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3A" w:rsidRPr="003067CA" w:rsidRDefault="0078523A" w:rsidP="0078523A">
      <w:pPr>
        <w:pStyle w:val="Heading1"/>
        <w:rPr>
          <w:rFonts w:ascii="X Mitra" w:hAnsi="X Mitra" w:cs="X Mitra"/>
        </w:rPr>
      </w:pPr>
      <w:r w:rsidRPr="003067CA">
        <w:rPr>
          <w:rFonts w:ascii="X Mitra" w:hAnsi="X Mitra" w:cs="X Mitra"/>
          <w:rtl/>
        </w:rPr>
        <w:t>تأثیر داده‌باز بر زندگی مردم چیست؟</w:t>
      </w:r>
    </w:p>
    <w:p w:rsidR="0078523A" w:rsidRPr="003067CA" w:rsidRDefault="0078523A" w:rsidP="0078523A">
      <w:pPr>
        <w:spacing w:after="225"/>
        <w:rPr>
          <w:rFonts w:ascii="X Mitra" w:hAnsi="X Mitra" w:cs="X Mitra"/>
          <w:sz w:val="26"/>
        </w:rPr>
      </w:pPr>
      <w:r w:rsidRPr="003067CA">
        <w:rPr>
          <w:rFonts w:ascii="X Mitra" w:hAnsi="X Mitra" w:cs="X Mitra"/>
          <w:sz w:val="26"/>
          <w:rtl/>
        </w:rPr>
        <w:t>از این نمونه‌های کاربرد داده‌باز، پایگاه‌ها وب‌سایتها چه درس‌هایی میتوان گرفت؟ در این و بخش‌های بعد، برخی از بینشهای عمده به‌دست‌آمده از 19 مطالعه موردی خود را به‌طور خلاصه ذکر میکنیم. اول‌ازهمه، بر تأثیر تمرکز می‌کنیم. تأثیر داده‌باز بر زندگی مردم چیست؟ نتایج واقعی، قابل‌اندازه‌گیری و ملموس مطالعات موردی ما چیست؟ و اینکه چه کسانی (افراد، نهادها، گروه‌های جمعیتی) بیشتر از همه تحت تأثیر قرار میگیرند؟</w:t>
      </w:r>
    </w:p>
    <w:p w:rsidR="0078523A" w:rsidRPr="003067CA" w:rsidRDefault="0078523A" w:rsidP="0078523A">
      <w:pPr>
        <w:spacing w:after="200"/>
        <w:rPr>
          <w:rFonts w:ascii="X Mitra" w:hAnsi="X Mitra" w:cs="X Mitra"/>
          <w:color w:val="FF6600"/>
          <w:sz w:val="26"/>
        </w:rPr>
      </w:pPr>
      <w:r w:rsidRPr="003067CA">
        <w:rPr>
          <w:rFonts w:ascii="X Mitra" w:hAnsi="X Mitra" w:cs="X Mitra"/>
          <w:noProof/>
          <w:color w:val="FF6600"/>
          <w:sz w:val="26"/>
          <w:rtl/>
          <w:lang w:bidi="ar-SA"/>
        </w:rPr>
        <w:drawing>
          <wp:inline distT="0" distB="0" distL="0" distR="0" wp14:anchorId="77E9E414" wp14:editId="62DFDE1B">
            <wp:extent cx="5731510" cy="57315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731510"/>
                    </a:xfrm>
                    <a:prstGeom prst="rect">
                      <a:avLst/>
                    </a:prstGeom>
                  </pic:spPr>
                </pic:pic>
              </a:graphicData>
            </a:graphic>
          </wp:inline>
        </w:drawing>
      </w:r>
    </w:p>
    <w:p w:rsidR="0078523A" w:rsidRPr="003067CA" w:rsidRDefault="0078523A" w:rsidP="0078523A">
      <w:pPr>
        <w:pStyle w:val="Heading2"/>
        <w:rPr>
          <w:rFonts w:ascii="X Mitra" w:hAnsi="X Mitra" w:cs="X Mitra"/>
          <w:color w:val="FF6600"/>
        </w:rPr>
      </w:pPr>
      <w:r w:rsidRPr="003067CA">
        <w:rPr>
          <w:rFonts w:ascii="X Mitra" w:hAnsi="X Mitra" w:cs="X Mitra"/>
          <w:rtl/>
        </w:rPr>
        <w:t>طبقه‌بندی تأثیر داده‌باز</w:t>
      </w:r>
    </w:p>
    <w:p w:rsidR="0078523A" w:rsidRPr="003067CA" w:rsidRDefault="0078523A" w:rsidP="0078523A">
      <w:pPr>
        <w:spacing w:after="225"/>
        <w:rPr>
          <w:rFonts w:ascii="X Mitra" w:hAnsi="X Mitra" w:cs="X Mitra"/>
          <w:sz w:val="26"/>
          <w:rtl/>
        </w:rPr>
      </w:pPr>
      <w:r w:rsidRPr="003067CA">
        <w:rPr>
          <w:rFonts w:ascii="X Mitra" w:hAnsi="X Mitra" w:cs="X Mitra"/>
          <w:sz w:val="26"/>
          <w:rtl/>
        </w:rPr>
        <w:lastRenderedPageBreak/>
        <w:t>تعیین تأثیر، نیازمند در نظر گرفتن تفاوت‌های ظریف و خاص است. در بسیاری از موارد، نتایج پروژه‌های داده‌باز، بیش از یک بعد از تأثیر را نشان می‌دهد. علاوه بر این، تأثیر مطالعات موردی ما بر زندگی مردم اغلب غیرمستقیم (و درنتیجه تا حدودی نامحسوس‌تر) و متأثر از تغییرات در روش تصمیم‌گیری و یا دیگر عوامل اجتماعی، سیاسی و اقتصادی گسترده است. بااین‌حال، باوجوداین تفاوت‌های ظریف، تحلیل ما نشان می‌دهد که داده‌باز به چهار روش اصلی بر زندگی مردم تأثیر می‌گذارد:</w:t>
      </w:r>
    </w:p>
    <w:p w:rsidR="0078523A" w:rsidRPr="003067CA" w:rsidRDefault="0078523A" w:rsidP="0078523A">
      <w:pPr>
        <w:pStyle w:val="Heading3"/>
        <w:rPr>
          <w:rFonts w:ascii="X Mitra" w:hAnsi="X Mitra" w:cs="X Mitra"/>
        </w:rPr>
      </w:pPr>
      <w:r w:rsidRPr="003067CA">
        <w:rPr>
          <w:rFonts w:ascii="X Mitra" w:hAnsi="X Mitra" w:cs="X Mitra"/>
          <w:rtl/>
        </w:rPr>
        <w:t>رونق دولت</w:t>
      </w:r>
    </w:p>
    <w:p w:rsidR="0078523A" w:rsidRPr="003067CA" w:rsidRDefault="0078523A" w:rsidP="0078523A">
      <w:pPr>
        <w:widowControl w:val="0"/>
        <w:spacing w:after="225"/>
        <w:contextualSpacing/>
        <w:jc w:val="left"/>
        <w:rPr>
          <w:rFonts w:ascii="X Mitra" w:hAnsi="X Mitra" w:cs="X Mitra"/>
          <w:sz w:val="26"/>
        </w:rPr>
      </w:pPr>
      <w:r w:rsidRPr="003067CA">
        <w:rPr>
          <w:rFonts w:ascii="X Mitra" w:hAnsi="X Mitra" w:cs="X Mitra"/>
          <w:color w:val="000000"/>
          <w:sz w:val="26"/>
          <w:rtl/>
        </w:rPr>
        <w:t xml:space="preserve">اول، </w:t>
      </w:r>
      <w:r w:rsidRPr="003067CA">
        <w:rPr>
          <w:rFonts w:ascii="X Mitra" w:hAnsi="X Mitra" w:cs="X Mitra"/>
          <w:sz w:val="26"/>
          <w:rtl/>
        </w:rPr>
        <w:t>داده‌باز</w:t>
      </w:r>
      <w:r w:rsidRPr="003067CA">
        <w:rPr>
          <w:rFonts w:ascii="X Mitra" w:hAnsi="X Mitra" w:cs="X Mitra"/>
          <w:color w:val="000000"/>
          <w:sz w:val="26"/>
          <w:rtl/>
        </w:rPr>
        <w:t xml:space="preserve"> در حال بهبود دولت‌ها در سراسر جهان است. این کار را به روش‌های مختلف، اما به‌طور خاص توسط: الف) کمک به دولت‌ها برای پاسخگویی بیشتر، به‌خصوص از طریق کمک به مقابله با فساد و افزودن شفافیت به تعدادی از مسئولیت‌ها وظایف دولت (به‌ویژه بودجه)؛ و ب) ساخت دولتی کارآمدتر، به‌ویژه با افزایش خدمات عمومی و تخصیص منابع انجام میدهد.</w:t>
      </w:r>
    </w:p>
    <w:p w:rsidR="0078523A" w:rsidRPr="003067CA" w:rsidRDefault="0078523A" w:rsidP="0078523A">
      <w:pPr>
        <w:spacing w:after="225"/>
        <w:rPr>
          <w:rFonts w:ascii="X Mitra" w:hAnsi="X Mitra" w:cs="X Mitra"/>
          <w:sz w:val="26"/>
          <w:rtl/>
        </w:rPr>
      </w:pPr>
      <w:r w:rsidRPr="003067CA">
        <w:rPr>
          <w:rFonts w:ascii="X Mitra" w:hAnsi="X Mitra" w:cs="X Mitra"/>
          <w:sz w:val="26"/>
          <w:rtl/>
        </w:rPr>
        <w:t>بهبود در حکومت در شش مورد از ۱۹ مطالعه موردی ما مشهود است. نمونه‌های قابل‌توجه عبارت‌اند از: پورتال شفافیت بودجه باز برزیل که پاسخگویی و نظارت شهروند بر فرآیندهای بودجه کشور را به ارمغان می‌آورد؛ ثبت مرکزی اسلواکی که یک مدل جهانی برای جنبش قرارداد باز است؛ و داده‌باز مالیات برگشتی کانادا که توسط سازمان‌های خیریه ارائه‌شده، اولین حرکت در یک تلاش گسترده و جهانی به‌سوی افزایش شفافیت و پاسخگویی بشردوستانه است.</w:t>
      </w:r>
    </w:p>
    <w:p w:rsidR="0078523A" w:rsidRPr="003067CA" w:rsidRDefault="0078523A" w:rsidP="0078523A">
      <w:pPr>
        <w:pStyle w:val="Heading3"/>
        <w:rPr>
          <w:rFonts w:ascii="X Mitra" w:hAnsi="X Mitra" w:cs="X Mitra"/>
        </w:rPr>
      </w:pPr>
      <w:r w:rsidRPr="003067CA">
        <w:rPr>
          <w:rFonts w:ascii="X Mitra" w:hAnsi="X Mitra" w:cs="X Mitra"/>
          <w:rtl/>
        </w:rPr>
        <w:t>قوی‌تری شدن شهروندان</w:t>
      </w:r>
    </w:p>
    <w:p w:rsidR="0078523A" w:rsidRPr="003067CA" w:rsidRDefault="0078523A" w:rsidP="0078523A">
      <w:pPr>
        <w:widowControl w:val="0"/>
        <w:spacing w:after="225"/>
        <w:contextualSpacing/>
        <w:jc w:val="left"/>
        <w:rPr>
          <w:rFonts w:ascii="X Mitra" w:hAnsi="X Mitra" w:cs="X Mitra"/>
          <w:sz w:val="26"/>
          <w:rtl/>
        </w:rPr>
      </w:pPr>
      <w:r w:rsidRPr="003067CA">
        <w:rPr>
          <w:rFonts w:ascii="X Mitra" w:hAnsi="X Mitra" w:cs="X Mitra"/>
          <w:sz w:val="26"/>
          <w:rtl/>
        </w:rPr>
        <w:t>داده‌باز</w:t>
      </w:r>
      <w:r w:rsidRPr="003067CA">
        <w:rPr>
          <w:rFonts w:ascii="X Mitra" w:hAnsi="X Mitra" w:cs="X Mitra"/>
          <w:color w:val="000000"/>
          <w:sz w:val="26"/>
          <w:rtl/>
        </w:rPr>
        <w:t xml:space="preserve"> امکان کنترل شهروندان بر زندگی خود و درخواست تغییر درنتیجه تصمیم‌گیری آگاهانه‌تر را فراهم ساخته و نیز اشکال جدیدی از بسیج اجتماعی را ارائه میکند که هر دو به‌نوبه</w:t>
      </w:r>
      <w:r w:rsidRPr="003067CA">
        <w:rPr>
          <w:rFonts w:ascii="X Mitra" w:hAnsi="X Mitra" w:cs="X Mitra"/>
          <w:sz w:val="26"/>
          <w:rtl/>
        </w:rPr>
        <w:t>‌خود</w:t>
      </w:r>
      <w:r w:rsidRPr="003067CA">
        <w:rPr>
          <w:rFonts w:ascii="X Mitra" w:hAnsi="X Mitra" w:cs="X Mitra"/>
          <w:color w:val="000000"/>
          <w:sz w:val="26"/>
          <w:rtl/>
        </w:rPr>
        <w:t xml:space="preserve"> موجب تسهیل در روشهای جدید برقراری ارتباط و دسترسی به اطلاعات میشوند.</w:t>
      </w:r>
    </w:p>
    <w:p w:rsidR="0078523A" w:rsidRPr="003067CA" w:rsidRDefault="0078523A" w:rsidP="0078523A">
      <w:pPr>
        <w:spacing w:after="225"/>
        <w:rPr>
          <w:rFonts w:ascii="X Mitra" w:hAnsi="X Mitra" w:cs="X Mitra"/>
          <w:sz w:val="26"/>
          <w:rtl/>
        </w:rPr>
      </w:pPr>
      <w:r w:rsidRPr="003067CA">
        <w:rPr>
          <w:rFonts w:ascii="X Mitra" w:hAnsi="X Mitra" w:cs="X Mitra"/>
          <w:sz w:val="26"/>
          <w:rtl/>
        </w:rPr>
        <w:t xml:space="preserve">این بعد از تأثیر در چهار مطالعه موردی ایفای نقش می‌کند. برخی از نمونه‌های قابل‌توجه در این گروه از تأثیر عبارت‌اند از </w:t>
      </w:r>
      <w:r w:rsidRPr="003067CA">
        <w:rPr>
          <w:rFonts w:ascii="X Mitra" w:hAnsi="X Mitra" w:cs="X Mitra"/>
          <w:sz w:val="26"/>
        </w:rPr>
        <w:t xml:space="preserve">A </w:t>
      </w:r>
      <w:proofErr w:type="spellStart"/>
      <w:r w:rsidRPr="003067CA">
        <w:rPr>
          <w:rFonts w:ascii="X Mitra" w:hAnsi="X Mitra" w:cs="X Mitra"/>
          <w:sz w:val="26"/>
        </w:rPr>
        <w:t>Tu</w:t>
      </w:r>
      <w:proofErr w:type="spellEnd"/>
      <w:r w:rsidRPr="003067CA">
        <w:rPr>
          <w:rFonts w:ascii="X Mitra" w:hAnsi="X Mitra" w:cs="X Mitra"/>
          <w:sz w:val="26"/>
        </w:rPr>
        <w:t xml:space="preserve"> </w:t>
      </w:r>
      <w:proofErr w:type="spellStart"/>
      <w:r w:rsidRPr="003067CA">
        <w:rPr>
          <w:rFonts w:ascii="X Mitra" w:hAnsi="X Mitra" w:cs="X Mitra"/>
          <w:sz w:val="26"/>
        </w:rPr>
        <w:t>Servicio</w:t>
      </w:r>
      <w:proofErr w:type="spellEnd"/>
      <w:r w:rsidRPr="003067CA">
        <w:rPr>
          <w:rFonts w:ascii="X Mitra" w:hAnsi="X Mitra" w:cs="X Mitra"/>
          <w:sz w:val="26"/>
          <w:rtl/>
        </w:rPr>
        <w:t xml:space="preserve"> اروگوئه که به شهروندان امکان تصمیم‌گیری آگاهانه‌تر در مورد مراقبت‌های بهداشتی را میدهد، رابط آموزش‌وپرورش در مکزیک (مهورا توو اسکوئلا) و تانزانیا (داشبورد داده‌باز آموزش‌وپرورش و شول) که هرکدام از این‌ها والدین را قادر میسازد تا در مورد مدارس فرزندان خود بر اساس شواهد تصمیم‌گیری نمایند.</w:t>
      </w:r>
    </w:p>
    <w:p w:rsidR="0078523A" w:rsidRPr="003067CA" w:rsidRDefault="0078523A" w:rsidP="0078523A">
      <w:pPr>
        <w:pStyle w:val="Heading3"/>
        <w:rPr>
          <w:rFonts w:ascii="X Mitra" w:hAnsi="X Mitra" w:cs="X Mitra"/>
        </w:rPr>
      </w:pPr>
      <w:r w:rsidRPr="003067CA">
        <w:rPr>
          <w:rFonts w:ascii="X Mitra" w:hAnsi="X Mitra" w:cs="X Mitra"/>
          <w:rtl/>
        </w:rPr>
        <w:t>حل مسائل عمومی</w:t>
      </w:r>
    </w:p>
    <w:p w:rsidR="0078523A" w:rsidRPr="003067CA" w:rsidRDefault="0078523A" w:rsidP="0078523A">
      <w:pPr>
        <w:widowControl w:val="0"/>
        <w:spacing w:after="225"/>
        <w:contextualSpacing/>
        <w:jc w:val="left"/>
        <w:rPr>
          <w:rFonts w:ascii="X Mitra" w:hAnsi="X Mitra" w:cs="X Mitra"/>
          <w:sz w:val="26"/>
          <w:rtl/>
        </w:rPr>
      </w:pPr>
      <w:r w:rsidRPr="003067CA">
        <w:rPr>
          <w:rFonts w:ascii="X Mitra" w:hAnsi="X Mitra" w:cs="X Mitra"/>
          <w:sz w:val="26"/>
          <w:rtl/>
        </w:rPr>
        <w:t>داده‌باز</w:t>
      </w:r>
      <w:r w:rsidRPr="003067CA">
        <w:rPr>
          <w:rFonts w:ascii="X Mitra" w:hAnsi="X Mitra" w:cs="X Mitra"/>
          <w:color w:val="000000"/>
          <w:sz w:val="26"/>
          <w:rtl/>
        </w:rPr>
        <w:t xml:space="preserve"> در حال ایجاد فرصت‌های اقتصادی جدید برای شهروندان و سازمان‌ها است. در سراسر جهان، در شهرها و کشورها، شفافیت بیشتر و اطلاعات بیشتر موجب تسریع رشد اقتصادی، افتتاح بخش‌های جدید و پرورش نوآوری میشود. در این فرآیند، </w:t>
      </w:r>
      <w:r w:rsidRPr="003067CA">
        <w:rPr>
          <w:rFonts w:ascii="X Mitra" w:hAnsi="X Mitra" w:cs="X Mitra"/>
          <w:sz w:val="26"/>
          <w:rtl/>
        </w:rPr>
        <w:t>داده‌باز</w:t>
      </w:r>
      <w:r w:rsidRPr="003067CA">
        <w:rPr>
          <w:rFonts w:ascii="X Mitra" w:hAnsi="X Mitra" w:cs="X Mitra"/>
          <w:color w:val="000000"/>
          <w:sz w:val="26"/>
          <w:rtl/>
        </w:rPr>
        <w:t xml:space="preserve"> منجر به ایجاد مشاغل </w:t>
      </w:r>
      <w:r w:rsidRPr="003067CA">
        <w:rPr>
          <w:rFonts w:ascii="X Mitra" w:hAnsi="X Mitra" w:cs="X Mitra"/>
          <w:color w:val="000000"/>
          <w:sz w:val="26"/>
          <w:rtl/>
        </w:rPr>
        <w:lastRenderedPageBreak/>
        <w:t>جدید شده و روش‌های جدیدی برای پیشرفت در دنیا به شهروندان ارائه میکند.</w:t>
      </w:r>
    </w:p>
    <w:p w:rsidR="0078523A" w:rsidRPr="003067CA" w:rsidRDefault="0078523A" w:rsidP="0078523A">
      <w:pPr>
        <w:spacing w:after="225"/>
        <w:rPr>
          <w:rFonts w:ascii="X Mitra" w:hAnsi="X Mitra" w:cs="X Mitra"/>
          <w:sz w:val="26"/>
          <w:rtl/>
        </w:rPr>
      </w:pPr>
      <w:r w:rsidRPr="003067CA">
        <w:rPr>
          <w:rFonts w:ascii="X Mitra" w:hAnsi="X Mitra" w:cs="X Mitra"/>
          <w:sz w:val="26"/>
          <w:rtl/>
        </w:rPr>
        <w:t>این گروه تأثیر، اغلب ناشی از برنامه‌های کاربردی و پایگاه‌های ساخته‌شده با استفاده از داده دولت است. این تأثیر در چهار مورد از مطالعات موردی ما مشهود است که هر یک متکی بر داده اصلی منتشرشده از اطلاعات دولت هستند. دو نمونه قابل‌توجه عبارت‌اند از اطلس کسب‌وکار نیویورک که به کسب‌وکارهای کوچک اجازه می‌دهد تا با استفاده از داده به شناسایی بهترین محله برای افتتاح و یا رشد شرکت‌های خود بپردازند و پایگاه‌ها و شرکت‌های مختلف که از داده‌های منتشرشده توسط اداره ملی اقیانوسی و جوی ایالات‌متحده آمریکا (</w:t>
      </w:r>
      <w:r w:rsidRPr="003067CA">
        <w:rPr>
          <w:rFonts w:ascii="X Mitra" w:hAnsi="X Mitra" w:cs="X Mitra"/>
          <w:sz w:val="26"/>
        </w:rPr>
        <w:t>NOAA</w:t>
      </w:r>
      <w:r w:rsidRPr="003067CA">
        <w:rPr>
          <w:rFonts w:ascii="X Mitra" w:hAnsi="X Mitra" w:cs="X Mitra"/>
          <w:sz w:val="26"/>
          <w:rtl/>
        </w:rPr>
        <w:t>) ساخته‌شده‌اند.</w:t>
      </w:r>
    </w:p>
    <w:p w:rsidR="0078523A" w:rsidRPr="003067CA" w:rsidRDefault="0078523A" w:rsidP="0078523A">
      <w:pPr>
        <w:pStyle w:val="Heading3"/>
        <w:rPr>
          <w:rFonts w:ascii="X Mitra" w:hAnsi="X Mitra" w:cs="X Mitra"/>
        </w:rPr>
      </w:pPr>
      <w:r w:rsidRPr="003067CA">
        <w:rPr>
          <w:rFonts w:ascii="X Mitra" w:hAnsi="X Mitra" w:cs="X Mitra"/>
          <w:rtl/>
        </w:rPr>
        <w:t>ایجاد فرصت</w:t>
      </w:r>
    </w:p>
    <w:p w:rsidR="0078523A" w:rsidRPr="003067CA" w:rsidRDefault="0078523A" w:rsidP="0078523A">
      <w:pPr>
        <w:widowControl w:val="0"/>
        <w:spacing w:after="225"/>
        <w:contextualSpacing/>
        <w:jc w:val="left"/>
        <w:rPr>
          <w:rFonts w:ascii="X Mitra" w:hAnsi="X Mitra" w:cs="X Mitra"/>
          <w:sz w:val="26"/>
        </w:rPr>
      </w:pPr>
      <w:r w:rsidRPr="003067CA">
        <w:rPr>
          <w:rFonts w:ascii="X Mitra" w:hAnsi="X Mitra" w:cs="X Mitra"/>
          <w:color w:val="000000"/>
          <w:sz w:val="26"/>
          <w:rtl/>
        </w:rPr>
        <w:t xml:space="preserve">درنهایت، تأثیر داده‌های باز به گونه است که به حل چند مشکل عمومی بزرگ منجر میشود که بسیاری از آن‌ها تا همین اواخر غیرقابل‌حل به نظر میرسیدند. اگرچه بسیاری از این مشکلات کاملاً حل‌نشده‌اند و یا حذف‌شده‌اند، اما درنهایت نظاره‌گر مسیری رو به بهبود هستیم. </w:t>
      </w:r>
      <w:r w:rsidRPr="003067CA">
        <w:rPr>
          <w:rFonts w:ascii="X Mitra" w:hAnsi="X Mitra" w:cs="X Mitra"/>
          <w:sz w:val="26"/>
          <w:rtl/>
        </w:rPr>
        <w:t>داده‌باز</w:t>
      </w:r>
      <w:r w:rsidRPr="003067CA">
        <w:rPr>
          <w:rFonts w:ascii="X Mitra" w:hAnsi="X Mitra" w:cs="X Mitra"/>
          <w:color w:val="000000"/>
          <w:sz w:val="26"/>
          <w:rtl/>
        </w:rPr>
        <w:t xml:space="preserve"> به شهروندان و سیاست‌گذاران امکان می‌دهد تا به شیوه‌هایی جدید به تجزیه‌وتحلیل مشکلات اجتماعی پرداخته و در اشکال جدیدی از ارزیابی داده محور و تعامل سهیم شوند.</w:t>
      </w:r>
    </w:p>
    <w:p w:rsidR="0078523A" w:rsidRPr="003067CA" w:rsidRDefault="0078523A" w:rsidP="0078523A">
      <w:pPr>
        <w:spacing w:after="225"/>
        <w:rPr>
          <w:rFonts w:ascii="X Mitra" w:hAnsi="X Mitra" w:cs="X Mitra"/>
          <w:sz w:val="26"/>
          <w:rtl/>
        </w:rPr>
      </w:pPr>
    </w:p>
    <w:p w:rsidR="0078523A" w:rsidRPr="003067CA" w:rsidRDefault="0078523A" w:rsidP="0078523A">
      <w:pPr>
        <w:spacing w:after="225"/>
        <w:rPr>
          <w:rFonts w:ascii="X Mitra" w:hAnsi="X Mitra" w:cs="X Mitra"/>
          <w:sz w:val="26"/>
          <w:rtl/>
        </w:rPr>
      </w:pPr>
      <w:r w:rsidRPr="003067CA">
        <w:rPr>
          <w:rFonts w:ascii="X Mitra" w:hAnsi="X Mitra" w:cs="X Mitra"/>
          <w:sz w:val="26"/>
          <w:rtl/>
        </w:rPr>
        <w:t xml:space="preserve">داده‌باز تأثیرات قابل‌توجهی در طول بحران‌های بهداشت عمومی و دیگر موارد اضطراری ایجاد کرده است. در سیرالئون، داده‌باز کمک کرد تا بااطلاع از کار عده‌ای در این زمینه، با ابولا مبارزه شود. دولت و شهروندان سنگاپور کوشیدند تا با استفاده از یک نقشه خوشه تب دانگ، گسترش تب دانگ در طول شیوع بیماری که در سال 2013 رخ‌داده بود را محدود کنند. تلاش برای بازسازی پس از زلزله ویرانگر کرایست چرچ، نیوزیلند، نیز با کمک داده‌باز انجام شد. مهم این است که تشخیص دهیم صرف‌نظر از همه مزیتها، این تلاشها برای حل مشکلات می‌تواند عواقب ناخواستهای نیز به همراه داشته باشند. به‌عنوان‌مثال در مورد </w:t>
      </w:r>
      <w:proofErr w:type="spellStart"/>
      <w:r w:rsidRPr="003067CA">
        <w:rPr>
          <w:rFonts w:ascii="X Mitra" w:hAnsi="X Mitra" w:cs="X Mitra"/>
          <w:sz w:val="26"/>
        </w:rPr>
        <w:t>Eightmaps</w:t>
      </w:r>
      <w:proofErr w:type="spellEnd"/>
      <w:r w:rsidRPr="003067CA">
        <w:rPr>
          <w:rFonts w:ascii="X Mitra" w:hAnsi="X Mitra" w:cs="X Mitra"/>
          <w:sz w:val="26"/>
          <w:rtl/>
        </w:rPr>
        <w:t xml:space="preserve"> که در آن تلاش برای رسیدگی به تبعیض و مسائل دیگر، ناخواسته مشکلات جدیدی در رابطه با حریم خصوصی (و حتی امنیت شخصی) به وجود آورد.</w:t>
      </w:r>
    </w:p>
    <w:p w:rsidR="001844E8" w:rsidRDefault="001844E8">
      <w:pPr>
        <w:rPr>
          <w:rFonts w:hint="cs"/>
        </w:rPr>
      </w:pPr>
      <w:bookmarkStart w:id="0" w:name="_GoBack"/>
      <w:bookmarkEnd w:id="0"/>
    </w:p>
    <w:sectPr w:rsidR="0018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X Mitra">
    <w:altName w:val="Segoe UI Semilight"/>
    <w:charset w:val="00"/>
    <w:family w:val="auto"/>
    <w:pitch w:val="variable"/>
    <w:sig w:usb0="00000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453D7"/>
    <w:multiLevelType w:val="multilevel"/>
    <w:tmpl w:val="F11E98D0"/>
    <w:lvl w:ilvl="0">
      <w:start w:val="1"/>
      <w:numFmt w:val="decimal"/>
      <w:lvlText w:val="%1."/>
      <w:lvlJc w:val="left"/>
      <w:pPr>
        <w:ind w:left="340" w:hanging="34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
      <w:lvlJc w:val="left"/>
      <w:pPr>
        <w:ind w:left="1928" w:hanging="1928"/>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57233207"/>
    <w:multiLevelType w:val="multilevel"/>
    <w:tmpl w:val="0246ABF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65763BE6"/>
    <w:multiLevelType w:val="multilevel"/>
    <w:tmpl w:val="976C7070"/>
    <w:lvl w:ilvl="0">
      <w:start w:val="1"/>
      <w:numFmt w:val="decimal"/>
      <w:isLgl/>
      <w:lvlText w:val="%1."/>
      <w:lvlJc w:val="left"/>
      <w:pPr>
        <w:ind w:left="340" w:hanging="34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871" w:hanging="1871"/>
      </w:pPr>
      <w:rPr>
        <w:rFonts w:hint="default"/>
      </w:rPr>
    </w:lvl>
    <w:lvl w:ilvl="6">
      <w:start w:val="1"/>
      <w:numFmt w:val="decimal"/>
      <w:lvlText w:val="%7."/>
      <w:lvlJc w:val="left"/>
      <w:pPr>
        <w:ind w:left="1418" w:firstLine="74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99F530B"/>
    <w:multiLevelType w:val="multilevel"/>
    <w:tmpl w:val="1DBAC724"/>
    <w:lvl w:ilvl="0">
      <w:start w:val="1"/>
      <w:numFmt w:val="decimal"/>
      <w:pStyle w:val="Heading1"/>
      <w:lvlText w:val="%1."/>
      <w:lvlJc w:val="left"/>
      <w:pPr>
        <w:ind w:left="397" w:hanging="397"/>
      </w:pPr>
      <w:rPr>
        <w:rFonts w:hint="default"/>
      </w:rPr>
    </w:lvl>
    <w:lvl w:ilvl="1">
      <w:start w:val="1"/>
      <w:numFmt w:val="decimal"/>
      <w:pStyle w:val="Heading2"/>
      <w:lvlText w:val="%2-%1."/>
      <w:lvlJc w:val="left"/>
      <w:pPr>
        <w:ind w:left="680" w:hanging="680"/>
      </w:pPr>
      <w:rPr>
        <w:rFonts w:hint="default"/>
      </w:rPr>
    </w:lvl>
    <w:lvl w:ilvl="2">
      <w:start w:val="1"/>
      <w:numFmt w:val="decimal"/>
      <w:pStyle w:val="Heading3"/>
      <w:lvlText w:val="%3-%1-%2."/>
      <w:lvlJc w:val="left"/>
      <w:pPr>
        <w:ind w:left="964" w:hanging="964"/>
      </w:pPr>
      <w:rPr>
        <w:rFonts w:hint="default"/>
      </w:rPr>
    </w:lvl>
    <w:lvl w:ilvl="3">
      <w:start w:val="1"/>
      <w:numFmt w:val="decimal"/>
      <w:pStyle w:val="Heading4"/>
      <w:lvlText w:val="%4-%1-%2-%3."/>
      <w:lvlJc w:val="left"/>
      <w:pPr>
        <w:ind w:left="1247" w:hanging="1247"/>
      </w:pPr>
      <w:rPr>
        <w:rFonts w:hint="default"/>
      </w:rPr>
    </w:lvl>
    <w:lvl w:ilvl="4">
      <w:start w:val="1"/>
      <w:numFmt w:val="decimal"/>
      <w:pStyle w:val="Heading5"/>
      <w:lvlText w:val="%5-%1-%2-%3-%4."/>
      <w:lvlJc w:val="left"/>
      <w:pPr>
        <w:ind w:left="1531" w:hanging="1531"/>
      </w:pPr>
      <w:rPr>
        <w:rFonts w:hint="default"/>
      </w:rPr>
    </w:lvl>
    <w:lvl w:ilvl="5">
      <w:start w:val="1"/>
      <w:numFmt w:val="decimal"/>
      <w:pStyle w:val="Heading6"/>
      <w:lvlText w:val="%6-%1-%2-%3-%4-%5."/>
      <w:lvlJc w:val="left"/>
      <w:pPr>
        <w:ind w:left="1758" w:hanging="1758"/>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3A"/>
    <w:rsid w:val="00000F45"/>
    <w:rsid w:val="00010E97"/>
    <w:rsid w:val="000151C5"/>
    <w:rsid w:val="000159CE"/>
    <w:rsid w:val="00015C96"/>
    <w:rsid w:val="00022E5D"/>
    <w:rsid w:val="0003055C"/>
    <w:rsid w:val="0004324E"/>
    <w:rsid w:val="000465CD"/>
    <w:rsid w:val="00052186"/>
    <w:rsid w:val="00056345"/>
    <w:rsid w:val="000629B7"/>
    <w:rsid w:val="000655DF"/>
    <w:rsid w:val="00070C8E"/>
    <w:rsid w:val="00073F1D"/>
    <w:rsid w:val="000831FF"/>
    <w:rsid w:val="000855C4"/>
    <w:rsid w:val="0009470D"/>
    <w:rsid w:val="00096F55"/>
    <w:rsid w:val="000A6A8B"/>
    <w:rsid w:val="000B070C"/>
    <w:rsid w:val="000B1427"/>
    <w:rsid w:val="000B4EC2"/>
    <w:rsid w:val="000B7D24"/>
    <w:rsid w:val="000C1EB1"/>
    <w:rsid w:val="000C6E19"/>
    <w:rsid w:val="000D163D"/>
    <w:rsid w:val="000D27B6"/>
    <w:rsid w:val="000D6436"/>
    <w:rsid w:val="000E30E8"/>
    <w:rsid w:val="000F11D5"/>
    <w:rsid w:val="000F3A92"/>
    <w:rsid w:val="00102590"/>
    <w:rsid w:val="00102688"/>
    <w:rsid w:val="00103518"/>
    <w:rsid w:val="00103CE0"/>
    <w:rsid w:val="0010502D"/>
    <w:rsid w:val="001067C1"/>
    <w:rsid w:val="00111B1D"/>
    <w:rsid w:val="001156FC"/>
    <w:rsid w:val="00117554"/>
    <w:rsid w:val="00121ABF"/>
    <w:rsid w:val="00122B87"/>
    <w:rsid w:val="00130860"/>
    <w:rsid w:val="001319B9"/>
    <w:rsid w:val="00137D38"/>
    <w:rsid w:val="00141F03"/>
    <w:rsid w:val="00142625"/>
    <w:rsid w:val="001430D0"/>
    <w:rsid w:val="00143D73"/>
    <w:rsid w:val="00143FD5"/>
    <w:rsid w:val="0014431D"/>
    <w:rsid w:val="00145572"/>
    <w:rsid w:val="001467C3"/>
    <w:rsid w:val="00151FED"/>
    <w:rsid w:val="00155492"/>
    <w:rsid w:val="001562ED"/>
    <w:rsid w:val="00171396"/>
    <w:rsid w:val="001811C6"/>
    <w:rsid w:val="001844E8"/>
    <w:rsid w:val="00185EE2"/>
    <w:rsid w:val="0018650F"/>
    <w:rsid w:val="001909BC"/>
    <w:rsid w:val="001921DB"/>
    <w:rsid w:val="001A301F"/>
    <w:rsid w:val="001C34A0"/>
    <w:rsid w:val="001D03D1"/>
    <w:rsid w:val="001D276A"/>
    <w:rsid w:val="001D31C4"/>
    <w:rsid w:val="001D365E"/>
    <w:rsid w:val="001D56FE"/>
    <w:rsid w:val="001D7171"/>
    <w:rsid w:val="001D7B65"/>
    <w:rsid w:val="001E1356"/>
    <w:rsid w:val="001E2FF9"/>
    <w:rsid w:val="001E354E"/>
    <w:rsid w:val="001E51AF"/>
    <w:rsid w:val="001F58CA"/>
    <w:rsid w:val="00202488"/>
    <w:rsid w:val="00204DFA"/>
    <w:rsid w:val="00205C3A"/>
    <w:rsid w:val="002063CF"/>
    <w:rsid w:val="0021032C"/>
    <w:rsid w:val="00212814"/>
    <w:rsid w:val="0021357F"/>
    <w:rsid w:val="00216443"/>
    <w:rsid w:val="0022424B"/>
    <w:rsid w:val="00225B2B"/>
    <w:rsid w:val="002268B5"/>
    <w:rsid w:val="002268C9"/>
    <w:rsid w:val="00227886"/>
    <w:rsid w:val="00232CF9"/>
    <w:rsid w:val="00246867"/>
    <w:rsid w:val="00255BEB"/>
    <w:rsid w:val="00260132"/>
    <w:rsid w:val="002608A0"/>
    <w:rsid w:val="00266B61"/>
    <w:rsid w:val="00277CFE"/>
    <w:rsid w:val="00277DAF"/>
    <w:rsid w:val="00287F02"/>
    <w:rsid w:val="00294A0A"/>
    <w:rsid w:val="0029780E"/>
    <w:rsid w:val="00297CE9"/>
    <w:rsid w:val="002A10F8"/>
    <w:rsid w:val="002A43B0"/>
    <w:rsid w:val="002A7185"/>
    <w:rsid w:val="002B4149"/>
    <w:rsid w:val="002B6D9D"/>
    <w:rsid w:val="002C3AD8"/>
    <w:rsid w:val="002C3BD1"/>
    <w:rsid w:val="002D17B1"/>
    <w:rsid w:val="002D4393"/>
    <w:rsid w:val="002D69EE"/>
    <w:rsid w:val="002E17A5"/>
    <w:rsid w:val="002E66C2"/>
    <w:rsid w:val="002E6B9A"/>
    <w:rsid w:val="002F4BAE"/>
    <w:rsid w:val="002F6E81"/>
    <w:rsid w:val="002F7B7D"/>
    <w:rsid w:val="00300A2C"/>
    <w:rsid w:val="0030295A"/>
    <w:rsid w:val="00303AEF"/>
    <w:rsid w:val="003044F2"/>
    <w:rsid w:val="003100EA"/>
    <w:rsid w:val="00310335"/>
    <w:rsid w:val="00315AE2"/>
    <w:rsid w:val="003174EB"/>
    <w:rsid w:val="00317A0A"/>
    <w:rsid w:val="003213AB"/>
    <w:rsid w:val="00321A90"/>
    <w:rsid w:val="00325F01"/>
    <w:rsid w:val="00327A83"/>
    <w:rsid w:val="00327F5C"/>
    <w:rsid w:val="00334D61"/>
    <w:rsid w:val="00335510"/>
    <w:rsid w:val="00336435"/>
    <w:rsid w:val="0034092E"/>
    <w:rsid w:val="003443CA"/>
    <w:rsid w:val="003450A6"/>
    <w:rsid w:val="003450F7"/>
    <w:rsid w:val="00345103"/>
    <w:rsid w:val="00351F76"/>
    <w:rsid w:val="00352546"/>
    <w:rsid w:val="00353274"/>
    <w:rsid w:val="00353563"/>
    <w:rsid w:val="00354F53"/>
    <w:rsid w:val="0035739E"/>
    <w:rsid w:val="0035771A"/>
    <w:rsid w:val="00366110"/>
    <w:rsid w:val="00367FC0"/>
    <w:rsid w:val="00370A2C"/>
    <w:rsid w:val="003723F8"/>
    <w:rsid w:val="00374084"/>
    <w:rsid w:val="00376326"/>
    <w:rsid w:val="00380478"/>
    <w:rsid w:val="00380999"/>
    <w:rsid w:val="00381180"/>
    <w:rsid w:val="00390960"/>
    <w:rsid w:val="003912B6"/>
    <w:rsid w:val="0039206C"/>
    <w:rsid w:val="00392D25"/>
    <w:rsid w:val="003A0DCF"/>
    <w:rsid w:val="003A20A3"/>
    <w:rsid w:val="003A2655"/>
    <w:rsid w:val="003A58F5"/>
    <w:rsid w:val="003A5A5B"/>
    <w:rsid w:val="003A5C5B"/>
    <w:rsid w:val="003B0CA3"/>
    <w:rsid w:val="003C1420"/>
    <w:rsid w:val="003C1C16"/>
    <w:rsid w:val="003D5535"/>
    <w:rsid w:val="003E2C99"/>
    <w:rsid w:val="003E3621"/>
    <w:rsid w:val="003E7CA1"/>
    <w:rsid w:val="003F1F73"/>
    <w:rsid w:val="003F2F99"/>
    <w:rsid w:val="003F3BD5"/>
    <w:rsid w:val="003F5635"/>
    <w:rsid w:val="003F6129"/>
    <w:rsid w:val="003F6A2F"/>
    <w:rsid w:val="0040188C"/>
    <w:rsid w:val="00401EAA"/>
    <w:rsid w:val="004061EB"/>
    <w:rsid w:val="004140A5"/>
    <w:rsid w:val="00414293"/>
    <w:rsid w:val="00420841"/>
    <w:rsid w:val="004268AF"/>
    <w:rsid w:val="004269CB"/>
    <w:rsid w:val="00441B6A"/>
    <w:rsid w:val="00445A96"/>
    <w:rsid w:val="00446222"/>
    <w:rsid w:val="00447B0B"/>
    <w:rsid w:val="00450F6F"/>
    <w:rsid w:val="004514CB"/>
    <w:rsid w:val="00451ECA"/>
    <w:rsid w:val="00464116"/>
    <w:rsid w:val="00464A2A"/>
    <w:rsid w:val="0047288E"/>
    <w:rsid w:val="0047680F"/>
    <w:rsid w:val="004807D8"/>
    <w:rsid w:val="0048321B"/>
    <w:rsid w:val="00487210"/>
    <w:rsid w:val="00491802"/>
    <w:rsid w:val="004953AB"/>
    <w:rsid w:val="00496531"/>
    <w:rsid w:val="004A0AAB"/>
    <w:rsid w:val="004A1D0D"/>
    <w:rsid w:val="004A3CBD"/>
    <w:rsid w:val="004A3FFE"/>
    <w:rsid w:val="004A4BF7"/>
    <w:rsid w:val="004A7B1B"/>
    <w:rsid w:val="004A7EB7"/>
    <w:rsid w:val="004B2CFC"/>
    <w:rsid w:val="004B66CA"/>
    <w:rsid w:val="004C3C0A"/>
    <w:rsid w:val="004C3C94"/>
    <w:rsid w:val="004D55A2"/>
    <w:rsid w:val="004E3415"/>
    <w:rsid w:val="004F7891"/>
    <w:rsid w:val="00502C43"/>
    <w:rsid w:val="00507311"/>
    <w:rsid w:val="0051770C"/>
    <w:rsid w:val="00522C04"/>
    <w:rsid w:val="00523ED0"/>
    <w:rsid w:val="00532310"/>
    <w:rsid w:val="0053478C"/>
    <w:rsid w:val="0053553A"/>
    <w:rsid w:val="0053669C"/>
    <w:rsid w:val="00546ED6"/>
    <w:rsid w:val="0055175D"/>
    <w:rsid w:val="0055334C"/>
    <w:rsid w:val="005551D4"/>
    <w:rsid w:val="00561C22"/>
    <w:rsid w:val="005668F7"/>
    <w:rsid w:val="0056697A"/>
    <w:rsid w:val="00567840"/>
    <w:rsid w:val="00572C79"/>
    <w:rsid w:val="005759A2"/>
    <w:rsid w:val="0058001D"/>
    <w:rsid w:val="00587CA0"/>
    <w:rsid w:val="00590088"/>
    <w:rsid w:val="005906B2"/>
    <w:rsid w:val="00594986"/>
    <w:rsid w:val="00596B2D"/>
    <w:rsid w:val="00597F93"/>
    <w:rsid w:val="005A3750"/>
    <w:rsid w:val="005B16FA"/>
    <w:rsid w:val="005B5D00"/>
    <w:rsid w:val="005C1606"/>
    <w:rsid w:val="005C28E0"/>
    <w:rsid w:val="005C2CFA"/>
    <w:rsid w:val="005E0968"/>
    <w:rsid w:val="005E55D4"/>
    <w:rsid w:val="005E6D6C"/>
    <w:rsid w:val="005F213E"/>
    <w:rsid w:val="005F2CC0"/>
    <w:rsid w:val="005F6DE1"/>
    <w:rsid w:val="005F7E8C"/>
    <w:rsid w:val="00601CD2"/>
    <w:rsid w:val="00606EA1"/>
    <w:rsid w:val="0061376B"/>
    <w:rsid w:val="0062061A"/>
    <w:rsid w:val="0062127E"/>
    <w:rsid w:val="00621D69"/>
    <w:rsid w:val="00626083"/>
    <w:rsid w:val="006279E1"/>
    <w:rsid w:val="00627E9F"/>
    <w:rsid w:val="0064112E"/>
    <w:rsid w:val="00644180"/>
    <w:rsid w:val="00655E1E"/>
    <w:rsid w:val="00660463"/>
    <w:rsid w:val="00664926"/>
    <w:rsid w:val="00664D7B"/>
    <w:rsid w:val="00670B17"/>
    <w:rsid w:val="00672279"/>
    <w:rsid w:val="00672529"/>
    <w:rsid w:val="006740A8"/>
    <w:rsid w:val="00674912"/>
    <w:rsid w:val="00683CFA"/>
    <w:rsid w:val="0068410F"/>
    <w:rsid w:val="00684570"/>
    <w:rsid w:val="0068487B"/>
    <w:rsid w:val="00687999"/>
    <w:rsid w:val="00690257"/>
    <w:rsid w:val="006907EA"/>
    <w:rsid w:val="00691230"/>
    <w:rsid w:val="006915EA"/>
    <w:rsid w:val="00692E64"/>
    <w:rsid w:val="00697062"/>
    <w:rsid w:val="006977C1"/>
    <w:rsid w:val="006A1D0C"/>
    <w:rsid w:val="006A254D"/>
    <w:rsid w:val="006A6914"/>
    <w:rsid w:val="006A712A"/>
    <w:rsid w:val="006B0D87"/>
    <w:rsid w:val="006B3C4F"/>
    <w:rsid w:val="006B6B78"/>
    <w:rsid w:val="006C05FA"/>
    <w:rsid w:val="006C19BC"/>
    <w:rsid w:val="006C3A66"/>
    <w:rsid w:val="006C7F66"/>
    <w:rsid w:val="006D1BB7"/>
    <w:rsid w:val="006D3269"/>
    <w:rsid w:val="006D5021"/>
    <w:rsid w:val="006D5CE2"/>
    <w:rsid w:val="006D748D"/>
    <w:rsid w:val="006D7BF8"/>
    <w:rsid w:val="006E02B3"/>
    <w:rsid w:val="006E5C08"/>
    <w:rsid w:val="006E75B7"/>
    <w:rsid w:val="006F16D8"/>
    <w:rsid w:val="006F1F71"/>
    <w:rsid w:val="006F4129"/>
    <w:rsid w:val="006F5401"/>
    <w:rsid w:val="006F6E34"/>
    <w:rsid w:val="00701FDE"/>
    <w:rsid w:val="0070304F"/>
    <w:rsid w:val="007040FD"/>
    <w:rsid w:val="007063B5"/>
    <w:rsid w:val="00706AAF"/>
    <w:rsid w:val="007262DA"/>
    <w:rsid w:val="007277B5"/>
    <w:rsid w:val="00735DBB"/>
    <w:rsid w:val="007372EA"/>
    <w:rsid w:val="007374F3"/>
    <w:rsid w:val="00745376"/>
    <w:rsid w:val="00753E26"/>
    <w:rsid w:val="00756D3A"/>
    <w:rsid w:val="00760E25"/>
    <w:rsid w:val="00760F13"/>
    <w:rsid w:val="0076394D"/>
    <w:rsid w:val="00765A83"/>
    <w:rsid w:val="00766155"/>
    <w:rsid w:val="00767B52"/>
    <w:rsid w:val="007824DD"/>
    <w:rsid w:val="00782A82"/>
    <w:rsid w:val="00783052"/>
    <w:rsid w:val="0078523A"/>
    <w:rsid w:val="00785678"/>
    <w:rsid w:val="0078569E"/>
    <w:rsid w:val="00786498"/>
    <w:rsid w:val="00787CC4"/>
    <w:rsid w:val="0079135C"/>
    <w:rsid w:val="00794B08"/>
    <w:rsid w:val="007957E1"/>
    <w:rsid w:val="00796836"/>
    <w:rsid w:val="007A03D5"/>
    <w:rsid w:val="007A1813"/>
    <w:rsid w:val="007A1B5A"/>
    <w:rsid w:val="007A4095"/>
    <w:rsid w:val="007A61A0"/>
    <w:rsid w:val="007B5D90"/>
    <w:rsid w:val="007B68EC"/>
    <w:rsid w:val="007C08EE"/>
    <w:rsid w:val="007C11AF"/>
    <w:rsid w:val="007C2583"/>
    <w:rsid w:val="007C3305"/>
    <w:rsid w:val="007C34F7"/>
    <w:rsid w:val="007D34B1"/>
    <w:rsid w:val="007D4C4E"/>
    <w:rsid w:val="007D5040"/>
    <w:rsid w:val="007D6F89"/>
    <w:rsid w:val="007E1536"/>
    <w:rsid w:val="007E1E1F"/>
    <w:rsid w:val="007E51AA"/>
    <w:rsid w:val="007F120F"/>
    <w:rsid w:val="007F440F"/>
    <w:rsid w:val="00803B87"/>
    <w:rsid w:val="008160FC"/>
    <w:rsid w:val="00816D07"/>
    <w:rsid w:val="0083116E"/>
    <w:rsid w:val="008318F5"/>
    <w:rsid w:val="00831B94"/>
    <w:rsid w:val="00835501"/>
    <w:rsid w:val="00840845"/>
    <w:rsid w:val="00841F71"/>
    <w:rsid w:val="00856606"/>
    <w:rsid w:val="00862E85"/>
    <w:rsid w:val="008653A8"/>
    <w:rsid w:val="0086584C"/>
    <w:rsid w:val="0087158E"/>
    <w:rsid w:val="0087584B"/>
    <w:rsid w:val="00875F41"/>
    <w:rsid w:val="008833B3"/>
    <w:rsid w:val="00883C54"/>
    <w:rsid w:val="00884C4A"/>
    <w:rsid w:val="008878C1"/>
    <w:rsid w:val="00887F45"/>
    <w:rsid w:val="008934FE"/>
    <w:rsid w:val="00894414"/>
    <w:rsid w:val="008957E8"/>
    <w:rsid w:val="008A1547"/>
    <w:rsid w:val="008B15B2"/>
    <w:rsid w:val="008B3B5A"/>
    <w:rsid w:val="008B3EB4"/>
    <w:rsid w:val="008D0897"/>
    <w:rsid w:val="008D1CF4"/>
    <w:rsid w:val="008D53E8"/>
    <w:rsid w:val="008D580E"/>
    <w:rsid w:val="008E246B"/>
    <w:rsid w:val="008E65AC"/>
    <w:rsid w:val="008F1A45"/>
    <w:rsid w:val="008F4F5E"/>
    <w:rsid w:val="008F60AF"/>
    <w:rsid w:val="008F65FC"/>
    <w:rsid w:val="008F7034"/>
    <w:rsid w:val="009064F4"/>
    <w:rsid w:val="009065D4"/>
    <w:rsid w:val="009157C1"/>
    <w:rsid w:val="00921FE6"/>
    <w:rsid w:val="009222C6"/>
    <w:rsid w:val="00934E68"/>
    <w:rsid w:val="00936B19"/>
    <w:rsid w:val="00937FCF"/>
    <w:rsid w:val="00940875"/>
    <w:rsid w:val="009476E5"/>
    <w:rsid w:val="00951A49"/>
    <w:rsid w:val="0095202B"/>
    <w:rsid w:val="0095736C"/>
    <w:rsid w:val="00963002"/>
    <w:rsid w:val="0096401C"/>
    <w:rsid w:val="00965535"/>
    <w:rsid w:val="00972836"/>
    <w:rsid w:val="00973C24"/>
    <w:rsid w:val="00977263"/>
    <w:rsid w:val="00977EEE"/>
    <w:rsid w:val="00981010"/>
    <w:rsid w:val="00982EED"/>
    <w:rsid w:val="00992167"/>
    <w:rsid w:val="0099231F"/>
    <w:rsid w:val="00992F7A"/>
    <w:rsid w:val="009B0FAC"/>
    <w:rsid w:val="009B4E04"/>
    <w:rsid w:val="009B557A"/>
    <w:rsid w:val="009C1F4B"/>
    <w:rsid w:val="009C48D2"/>
    <w:rsid w:val="009E242A"/>
    <w:rsid w:val="009E2CB2"/>
    <w:rsid w:val="009E3EB3"/>
    <w:rsid w:val="009E64F7"/>
    <w:rsid w:val="009F23D1"/>
    <w:rsid w:val="009F6DC3"/>
    <w:rsid w:val="009F79E0"/>
    <w:rsid w:val="00A0579C"/>
    <w:rsid w:val="00A11706"/>
    <w:rsid w:val="00A12707"/>
    <w:rsid w:val="00A2283C"/>
    <w:rsid w:val="00A2554B"/>
    <w:rsid w:val="00A32D1A"/>
    <w:rsid w:val="00A33995"/>
    <w:rsid w:val="00A35207"/>
    <w:rsid w:val="00A37C3E"/>
    <w:rsid w:val="00A40970"/>
    <w:rsid w:val="00A40D7A"/>
    <w:rsid w:val="00A425E6"/>
    <w:rsid w:val="00A466FB"/>
    <w:rsid w:val="00A4723B"/>
    <w:rsid w:val="00A50700"/>
    <w:rsid w:val="00A529A6"/>
    <w:rsid w:val="00A56371"/>
    <w:rsid w:val="00A56A5A"/>
    <w:rsid w:val="00A61BE0"/>
    <w:rsid w:val="00A659B0"/>
    <w:rsid w:val="00A661F7"/>
    <w:rsid w:val="00A66886"/>
    <w:rsid w:val="00A71CED"/>
    <w:rsid w:val="00A81E6E"/>
    <w:rsid w:val="00A954D1"/>
    <w:rsid w:val="00AB0935"/>
    <w:rsid w:val="00AB7AE8"/>
    <w:rsid w:val="00AD0E9B"/>
    <w:rsid w:val="00AD35D9"/>
    <w:rsid w:val="00AE02FB"/>
    <w:rsid w:val="00AE0D5B"/>
    <w:rsid w:val="00AE0D65"/>
    <w:rsid w:val="00AE3A5E"/>
    <w:rsid w:val="00B022E2"/>
    <w:rsid w:val="00B06F00"/>
    <w:rsid w:val="00B07B03"/>
    <w:rsid w:val="00B21A29"/>
    <w:rsid w:val="00B21A96"/>
    <w:rsid w:val="00B23698"/>
    <w:rsid w:val="00B24D28"/>
    <w:rsid w:val="00B2593A"/>
    <w:rsid w:val="00B273BC"/>
    <w:rsid w:val="00B34093"/>
    <w:rsid w:val="00B44A41"/>
    <w:rsid w:val="00B44B64"/>
    <w:rsid w:val="00B46487"/>
    <w:rsid w:val="00B5641E"/>
    <w:rsid w:val="00B614E3"/>
    <w:rsid w:val="00B66250"/>
    <w:rsid w:val="00B67DFF"/>
    <w:rsid w:val="00B73BFB"/>
    <w:rsid w:val="00B81F4F"/>
    <w:rsid w:val="00B829ED"/>
    <w:rsid w:val="00B83A91"/>
    <w:rsid w:val="00B95824"/>
    <w:rsid w:val="00B971A6"/>
    <w:rsid w:val="00BA350B"/>
    <w:rsid w:val="00BB0DF5"/>
    <w:rsid w:val="00BB4908"/>
    <w:rsid w:val="00BB6441"/>
    <w:rsid w:val="00BC51C3"/>
    <w:rsid w:val="00BD1AB3"/>
    <w:rsid w:val="00BD6928"/>
    <w:rsid w:val="00BE277D"/>
    <w:rsid w:val="00BE4AC4"/>
    <w:rsid w:val="00BE724D"/>
    <w:rsid w:val="00BF31A5"/>
    <w:rsid w:val="00BF62C4"/>
    <w:rsid w:val="00BF6F4B"/>
    <w:rsid w:val="00C00DF3"/>
    <w:rsid w:val="00C01DF0"/>
    <w:rsid w:val="00C032E1"/>
    <w:rsid w:val="00C1216D"/>
    <w:rsid w:val="00C14254"/>
    <w:rsid w:val="00C14355"/>
    <w:rsid w:val="00C24718"/>
    <w:rsid w:val="00C26F47"/>
    <w:rsid w:val="00C342D0"/>
    <w:rsid w:val="00C37895"/>
    <w:rsid w:val="00C402B5"/>
    <w:rsid w:val="00C4379E"/>
    <w:rsid w:val="00C4698A"/>
    <w:rsid w:val="00C47A53"/>
    <w:rsid w:val="00C50802"/>
    <w:rsid w:val="00C53DFA"/>
    <w:rsid w:val="00C620BD"/>
    <w:rsid w:val="00C62EAE"/>
    <w:rsid w:val="00C6764F"/>
    <w:rsid w:val="00C7452D"/>
    <w:rsid w:val="00C755C4"/>
    <w:rsid w:val="00C77507"/>
    <w:rsid w:val="00C80021"/>
    <w:rsid w:val="00C80830"/>
    <w:rsid w:val="00C817CA"/>
    <w:rsid w:val="00C82839"/>
    <w:rsid w:val="00C82B3B"/>
    <w:rsid w:val="00C84FBA"/>
    <w:rsid w:val="00C8565F"/>
    <w:rsid w:val="00C86A9E"/>
    <w:rsid w:val="00C911BF"/>
    <w:rsid w:val="00C918EA"/>
    <w:rsid w:val="00C971C6"/>
    <w:rsid w:val="00CA69D5"/>
    <w:rsid w:val="00CA6CD0"/>
    <w:rsid w:val="00CA7D70"/>
    <w:rsid w:val="00CB1D7D"/>
    <w:rsid w:val="00CB661B"/>
    <w:rsid w:val="00CB69E0"/>
    <w:rsid w:val="00CC2C4A"/>
    <w:rsid w:val="00CC377C"/>
    <w:rsid w:val="00CC6CEB"/>
    <w:rsid w:val="00CD6066"/>
    <w:rsid w:val="00CE65E6"/>
    <w:rsid w:val="00CE7A03"/>
    <w:rsid w:val="00CF0ABC"/>
    <w:rsid w:val="00CF4AAF"/>
    <w:rsid w:val="00CF7C0F"/>
    <w:rsid w:val="00D00EE9"/>
    <w:rsid w:val="00D05120"/>
    <w:rsid w:val="00D12E90"/>
    <w:rsid w:val="00D1312A"/>
    <w:rsid w:val="00D14199"/>
    <w:rsid w:val="00D15158"/>
    <w:rsid w:val="00D224EF"/>
    <w:rsid w:val="00D234BC"/>
    <w:rsid w:val="00D26495"/>
    <w:rsid w:val="00D27C12"/>
    <w:rsid w:val="00D32349"/>
    <w:rsid w:val="00D33746"/>
    <w:rsid w:val="00D3745D"/>
    <w:rsid w:val="00D42026"/>
    <w:rsid w:val="00D44607"/>
    <w:rsid w:val="00D54C30"/>
    <w:rsid w:val="00D5516D"/>
    <w:rsid w:val="00D67376"/>
    <w:rsid w:val="00D67EC5"/>
    <w:rsid w:val="00D74285"/>
    <w:rsid w:val="00D75D26"/>
    <w:rsid w:val="00D8488D"/>
    <w:rsid w:val="00D868B2"/>
    <w:rsid w:val="00D96D72"/>
    <w:rsid w:val="00DA033E"/>
    <w:rsid w:val="00DA22AF"/>
    <w:rsid w:val="00DA4BB9"/>
    <w:rsid w:val="00DA6BA7"/>
    <w:rsid w:val="00DB0113"/>
    <w:rsid w:val="00DB0623"/>
    <w:rsid w:val="00DB3107"/>
    <w:rsid w:val="00DB36C6"/>
    <w:rsid w:val="00DB3A40"/>
    <w:rsid w:val="00DB544C"/>
    <w:rsid w:val="00DB7B72"/>
    <w:rsid w:val="00DD3887"/>
    <w:rsid w:val="00DD5D6A"/>
    <w:rsid w:val="00DD5E5D"/>
    <w:rsid w:val="00DD7EB8"/>
    <w:rsid w:val="00DD7F6F"/>
    <w:rsid w:val="00DE1FA8"/>
    <w:rsid w:val="00DE3E53"/>
    <w:rsid w:val="00DE50E7"/>
    <w:rsid w:val="00DF316C"/>
    <w:rsid w:val="00DF330D"/>
    <w:rsid w:val="00E01E88"/>
    <w:rsid w:val="00E0261E"/>
    <w:rsid w:val="00E02A6D"/>
    <w:rsid w:val="00E031E3"/>
    <w:rsid w:val="00E05A02"/>
    <w:rsid w:val="00E14092"/>
    <w:rsid w:val="00E156DE"/>
    <w:rsid w:val="00E15BB3"/>
    <w:rsid w:val="00E15E99"/>
    <w:rsid w:val="00E15FBE"/>
    <w:rsid w:val="00E2372C"/>
    <w:rsid w:val="00E249BA"/>
    <w:rsid w:val="00E26178"/>
    <w:rsid w:val="00E338A1"/>
    <w:rsid w:val="00E374E4"/>
    <w:rsid w:val="00E422DD"/>
    <w:rsid w:val="00E4442C"/>
    <w:rsid w:val="00E44CBA"/>
    <w:rsid w:val="00E45440"/>
    <w:rsid w:val="00E47FD0"/>
    <w:rsid w:val="00E514C6"/>
    <w:rsid w:val="00E51BFD"/>
    <w:rsid w:val="00E52AA3"/>
    <w:rsid w:val="00E564A4"/>
    <w:rsid w:val="00E569D6"/>
    <w:rsid w:val="00E63F88"/>
    <w:rsid w:val="00E659C9"/>
    <w:rsid w:val="00E7163D"/>
    <w:rsid w:val="00E716B9"/>
    <w:rsid w:val="00E83BC9"/>
    <w:rsid w:val="00E90378"/>
    <w:rsid w:val="00E90818"/>
    <w:rsid w:val="00E9110E"/>
    <w:rsid w:val="00E918B5"/>
    <w:rsid w:val="00E93D45"/>
    <w:rsid w:val="00E95BA8"/>
    <w:rsid w:val="00EA3F9B"/>
    <w:rsid w:val="00EB0717"/>
    <w:rsid w:val="00EB0B7B"/>
    <w:rsid w:val="00EB0D09"/>
    <w:rsid w:val="00EB3DD1"/>
    <w:rsid w:val="00EB6661"/>
    <w:rsid w:val="00EC1F33"/>
    <w:rsid w:val="00ED3FE5"/>
    <w:rsid w:val="00ED5CD5"/>
    <w:rsid w:val="00EE1359"/>
    <w:rsid w:val="00EE2DF9"/>
    <w:rsid w:val="00EE5742"/>
    <w:rsid w:val="00EF2F52"/>
    <w:rsid w:val="00EF4C28"/>
    <w:rsid w:val="00EF6D2F"/>
    <w:rsid w:val="00EF7F22"/>
    <w:rsid w:val="00F011A5"/>
    <w:rsid w:val="00F11640"/>
    <w:rsid w:val="00F13FCF"/>
    <w:rsid w:val="00F1592C"/>
    <w:rsid w:val="00F16E3E"/>
    <w:rsid w:val="00F22C51"/>
    <w:rsid w:val="00F25965"/>
    <w:rsid w:val="00F2639E"/>
    <w:rsid w:val="00F31973"/>
    <w:rsid w:val="00F32D8A"/>
    <w:rsid w:val="00F3430C"/>
    <w:rsid w:val="00F374B5"/>
    <w:rsid w:val="00F41967"/>
    <w:rsid w:val="00F42E2B"/>
    <w:rsid w:val="00F43E4D"/>
    <w:rsid w:val="00F468FA"/>
    <w:rsid w:val="00F472CE"/>
    <w:rsid w:val="00F52222"/>
    <w:rsid w:val="00F5346D"/>
    <w:rsid w:val="00F55548"/>
    <w:rsid w:val="00F652A8"/>
    <w:rsid w:val="00F65FA5"/>
    <w:rsid w:val="00F704B6"/>
    <w:rsid w:val="00F87521"/>
    <w:rsid w:val="00F90C02"/>
    <w:rsid w:val="00F93B05"/>
    <w:rsid w:val="00F96B84"/>
    <w:rsid w:val="00F97819"/>
    <w:rsid w:val="00FA4AB3"/>
    <w:rsid w:val="00FA5176"/>
    <w:rsid w:val="00FA7379"/>
    <w:rsid w:val="00FB18FF"/>
    <w:rsid w:val="00FB1E41"/>
    <w:rsid w:val="00FB31EA"/>
    <w:rsid w:val="00FC113C"/>
    <w:rsid w:val="00FD02B7"/>
    <w:rsid w:val="00FD15A7"/>
    <w:rsid w:val="00FD6505"/>
    <w:rsid w:val="00FE0034"/>
    <w:rsid w:val="00FE1D74"/>
    <w:rsid w:val="00FE248B"/>
    <w:rsid w:val="00FF14A0"/>
    <w:rsid w:val="00FF41AB"/>
    <w:rsid w:val="00FF4A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3E0C2-A87D-4D2D-803E-B171BE8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3A"/>
    <w:pPr>
      <w:bidi/>
      <w:spacing w:after="100"/>
      <w:jc w:val="both"/>
    </w:pPr>
    <w:rPr>
      <w:rFonts w:eastAsiaTheme="minorEastAsia" w:cs="B Mitra"/>
      <w:sz w:val="24"/>
      <w:szCs w:val="26"/>
      <w:lang w:bidi="fa-IR"/>
    </w:rPr>
  </w:style>
  <w:style w:type="paragraph" w:styleId="Heading1">
    <w:name w:val="heading 1"/>
    <w:basedOn w:val="Normal"/>
    <w:next w:val="Normal"/>
    <w:link w:val="Heading1Char"/>
    <w:uiPriority w:val="9"/>
    <w:qFormat/>
    <w:rsid w:val="00E51BFD"/>
    <w:pPr>
      <w:numPr>
        <w:numId w:val="3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rFonts w:asciiTheme="majorBidi" w:eastAsiaTheme="majorEastAsia" w:hAnsiTheme="majorBidi" w:cstheme="majorBidi"/>
      <w:b/>
      <w:bCs/>
      <w:color w:val="FFFFFF" w:themeColor="background1"/>
      <w:sz w:val="28"/>
      <w:szCs w:val="28"/>
    </w:rPr>
  </w:style>
  <w:style w:type="paragraph" w:styleId="Heading2">
    <w:name w:val="heading 2"/>
    <w:basedOn w:val="Normal"/>
    <w:next w:val="Normal"/>
    <w:link w:val="Heading2Char"/>
    <w:uiPriority w:val="9"/>
    <w:unhideWhenUsed/>
    <w:qFormat/>
    <w:rsid w:val="00E51BFD"/>
    <w:pPr>
      <w:numPr>
        <w:ilvl w:val="1"/>
        <w:numId w:val="3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Theme="majorBidi" w:eastAsiaTheme="majorEastAsia" w:hAnsiTheme="majorBidi" w:cstheme="majorBidi"/>
      <w:b/>
      <w:bCs/>
    </w:rPr>
  </w:style>
  <w:style w:type="paragraph" w:styleId="Heading3">
    <w:name w:val="heading 3"/>
    <w:basedOn w:val="Normal"/>
    <w:next w:val="Normal"/>
    <w:link w:val="Heading3Char"/>
    <w:uiPriority w:val="9"/>
    <w:unhideWhenUsed/>
    <w:qFormat/>
    <w:rsid w:val="00E51BFD"/>
    <w:pPr>
      <w:numPr>
        <w:ilvl w:val="2"/>
        <w:numId w:val="35"/>
      </w:numPr>
      <w:pBdr>
        <w:top w:val="single" w:sz="6" w:space="2" w:color="5B9BD5" w:themeColor="accent1"/>
      </w:pBdr>
      <w:spacing w:before="300" w:after="0"/>
      <w:outlineLvl w:val="2"/>
    </w:pPr>
    <w:rPr>
      <w:rFonts w:asciiTheme="majorBidi" w:eastAsiaTheme="majorEastAsia" w:hAnsiTheme="majorBidi" w:cstheme="majorBidi"/>
      <w:b/>
      <w:bCs/>
      <w:color w:val="1F4D78" w:themeColor="accent1" w:themeShade="7F"/>
      <w:szCs w:val="24"/>
    </w:rPr>
  </w:style>
  <w:style w:type="paragraph" w:styleId="Heading4">
    <w:name w:val="heading 4"/>
    <w:basedOn w:val="Normal"/>
    <w:next w:val="Normal"/>
    <w:link w:val="Heading4Char"/>
    <w:uiPriority w:val="9"/>
    <w:unhideWhenUsed/>
    <w:qFormat/>
    <w:rsid w:val="00E51BFD"/>
    <w:pPr>
      <w:numPr>
        <w:ilvl w:val="3"/>
        <w:numId w:val="35"/>
      </w:numPr>
      <w:pBdr>
        <w:top w:val="dotted" w:sz="6" w:space="2" w:color="5B9BD5" w:themeColor="accent1"/>
      </w:pBdr>
      <w:spacing w:before="200" w:after="0"/>
      <w:outlineLvl w:val="3"/>
    </w:pPr>
    <w:rPr>
      <w:rFonts w:asciiTheme="majorBidi" w:eastAsiaTheme="majorEastAsia" w:hAnsiTheme="majorBidi" w:cstheme="majorBidi"/>
      <w:b/>
      <w:bCs/>
      <w:color w:val="2E74B5" w:themeColor="accent1" w:themeShade="BF"/>
      <w:szCs w:val="24"/>
    </w:rPr>
  </w:style>
  <w:style w:type="paragraph" w:styleId="Heading5">
    <w:name w:val="heading 5"/>
    <w:basedOn w:val="Normal"/>
    <w:next w:val="Normal"/>
    <w:link w:val="Heading5Char"/>
    <w:uiPriority w:val="9"/>
    <w:unhideWhenUsed/>
    <w:qFormat/>
    <w:rsid w:val="00E51BFD"/>
    <w:pPr>
      <w:numPr>
        <w:ilvl w:val="4"/>
        <w:numId w:val="35"/>
      </w:numPr>
      <w:pBdr>
        <w:bottom w:val="single" w:sz="6" w:space="1" w:color="5B9BD5" w:themeColor="accent1"/>
      </w:pBdr>
      <w:spacing w:before="200" w:after="0"/>
      <w:outlineLvl w:val="4"/>
    </w:pPr>
    <w:rPr>
      <w:rFonts w:asciiTheme="majorBidi" w:eastAsiaTheme="majorEastAsia" w:hAnsiTheme="majorBidi" w:cstheme="majorBidi"/>
      <w:b/>
      <w:bCs/>
      <w:color w:val="2E74B5" w:themeColor="accent1" w:themeShade="BF"/>
      <w:szCs w:val="24"/>
    </w:rPr>
  </w:style>
  <w:style w:type="paragraph" w:styleId="Heading6">
    <w:name w:val="heading 6"/>
    <w:basedOn w:val="Normal"/>
    <w:next w:val="Normal"/>
    <w:link w:val="Heading6Char"/>
    <w:uiPriority w:val="9"/>
    <w:unhideWhenUsed/>
    <w:qFormat/>
    <w:rsid w:val="00E51BFD"/>
    <w:pPr>
      <w:numPr>
        <w:ilvl w:val="5"/>
        <w:numId w:val="35"/>
      </w:numPr>
      <w:pBdr>
        <w:bottom w:val="dotted" w:sz="6" w:space="1" w:color="5B9BD5" w:themeColor="accent1"/>
      </w:pBdr>
      <w:spacing w:before="200" w:after="0"/>
      <w:outlineLvl w:val="5"/>
    </w:pPr>
    <w:rPr>
      <w:rFonts w:asciiTheme="majorBidi" w:eastAsiaTheme="majorEastAsia" w:hAnsiTheme="majorBidi" w:cstheme="majorBidi"/>
      <w:b/>
      <w:bCs/>
      <w:color w:val="2E74B5" w:themeColor="accent1" w:themeShade="BF"/>
      <w:szCs w:val="24"/>
    </w:rPr>
  </w:style>
  <w:style w:type="paragraph" w:styleId="Heading7">
    <w:name w:val="heading 7"/>
    <w:basedOn w:val="Normal"/>
    <w:next w:val="Normal"/>
    <w:link w:val="Heading7Char"/>
    <w:uiPriority w:val="9"/>
    <w:semiHidden/>
    <w:unhideWhenUsed/>
    <w:qFormat/>
    <w:rsid w:val="00E51BFD"/>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E51B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1B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rsid w:val="00A11706"/>
    <w:pPr>
      <w:jc w:val="center"/>
    </w:pPr>
    <w:rPr>
      <w:rFonts w:cs="IranNastaliq"/>
      <w:szCs w:val="40"/>
    </w:rPr>
  </w:style>
  <w:style w:type="character" w:customStyle="1" w:styleId="Style1Char">
    <w:name w:val="Style1 Char"/>
    <w:basedOn w:val="DefaultParagraphFont"/>
    <w:link w:val="Style1"/>
    <w:rsid w:val="00A11706"/>
    <w:rPr>
      <w:rFonts w:cs="IranNastaliq"/>
      <w:szCs w:val="40"/>
    </w:rPr>
  </w:style>
  <w:style w:type="character" w:customStyle="1" w:styleId="Heading1Char">
    <w:name w:val="Heading 1 Char"/>
    <w:basedOn w:val="DefaultParagraphFont"/>
    <w:link w:val="Heading1"/>
    <w:uiPriority w:val="9"/>
    <w:rsid w:val="00E51BFD"/>
    <w:rPr>
      <w:rFonts w:asciiTheme="majorBidi" w:eastAsiaTheme="majorEastAsia" w:hAnsiTheme="majorBidi" w:cstheme="majorBidi"/>
      <w:b/>
      <w:bCs/>
      <w:color w:val="FFFFFF" w:themeColor="background1"/>
      <w:sz w:val="28"/>
      <w:szCs w:val="28"/>
      <w:shd w:val="clear" w:color="auto" w:fill="5B9BD5" w:themeFill="accent1"/>
    </w:rPr>
  </w:style>
  <w:style w:type="character" w:customStyle="1" w:styleId="Heading2Char">
    <w:name w:val="Heading 2 Char"/>
    <w:basedOn w:val="DefaultParagraphFont"/>
    <w:link w:val="Heading2"/>
    <w:uiPriority w:val="9"/>
    <w:rsid w:val="00E51BFD"/>
    <w:rPr>
      <w:rFonts w:asciiTheme="majorBidi" w:eastAsiaTheme="majorEastAsia" w:hAnsiTheme="majorBidi" w:cstheme="majorBidi"/>
      <w:b/>
      <w:bCs/>
      <w:sz w:val="26"/>
      <w:szCs w:val="26"/>
      <w:shd w:val="clear" w:color="auto" w:fill="DEEAF6" w:themeFill="accent1" w:themeFillTint="33"/>
    </w:rPr>
  </w:style>
  <w:style w:type="character" w:customStyle="1" w:styleId="Heading3Char">
    <w:name w:val="Heading 3 Char"/>
    <w:basedOn w:val="DefaultParagraphFont"/>
    <w:link w:val="Heading3"/>
    <w:uiPriority w:val="9"/>
    <w:rsid w:val="00E51BFD"/>
    <w:rPr>
      <w:rFonts w:asciiTheme="majorBidi" w:eastAsiaTheme="majorEastAsia" w:hAnsiTheme="majorBidi" w:cstheme="majorBidi"/>
      <w:b/>
      <w:bCs/>
      <w:color w:val="1F4D78" w:themeColor="accent1" w:themeShade="7F"/>
      <w:sz w:val="24"/>
      <w:szCs w:val="24"/>
    </w:rPr>
  </w:style>
  <w:style w:type="character" w:customStyle="1" w:styleId="Heading4Char">
    <w:name w:val="Heading 4 Char"/>
    <w:basedOn w:val="DefaultParagraphFont"/>
    <w:link w:val="Heading4"/>
    <w:uiPriority w:val="9"/>
    <w:rsid w:val="00E51BFD"/>
    <w:rPr>
      <w:rFonts w:asciiTheme="majorBidi" w:eastAsiaTheme="majorEastAsia" w:hAnsiTheme="majorBidi" w:cstheme="majorBidi"/>
      <w:b/>
      <w:bCs/>
      <w:color w:val="2E74B5" w:themeColor="accent1" w:themeShade="BF"/>
      <w:sz w:val="24"/>
      <w:szCs w:val="24"/>
    </w:rPr>
  </w:style>
  <w:style w:type="character" w:customStyle="1" w:styleId="Heading5Char">
    <w:name w:val="Heading 5 Char"/>
    <w:basedOn w:val="DefaultParagraphFont"/>
    <w:link w:val="Heading5"/>
    <w:uiPriority w:val="9"/>
    <w:rsid w:val="00E51BFD"/>
    <w:rPr>
      <w:rFonts w:asciiTheme="majorBidi" w:eastAsiaTheme="majorEastAsia" w:hAnsiTheme="majorBidi" w:cstheme="majorBidi"/>
      <w:b/>
      <w:bCs/>
      <w:color w:val="2E74B5" w:themeColor="accent1" w:themeShade="BF"/>
      <w:sz w:val="24"/>
      <w:szCs w:val="24"/>
    </w:rPr>
  </w:style>
  <w:style w:type="character" w:customStyle="1" w:styleId="Heading6Char">
    <w:name w:val="Heading 6 Char"/>
    <w:basedOn w:val="DefaultParagraphFont"/>
    <w:link w:val="Heading6"/>
    <w:uiPriority w:val="9"/>
    <w:rsid w:val="00E51BFD"/>
    <w:rPr>
      <w:rFonts w:asciiTheme="majorBidi" w:eastAsiaTheme="majorEastAsia" w:hAnsiTheme="majorBidi" w:cstheme="majorBidi"/>
      <w:b/>
      <w:bCs/>
      <w:color w:val="2E74B5" w:themeColor="accent1" w:themeShade="BF"/>
      <w:sz w:val="24"/>
      <w:szCs w:val="24"/>
    </w:rPr>
  </w:style>
  <w:style w:type="character" w:customStyle="1" w:styleId="Heading7Char">
    <w:name w:val="Heading 7 Char"/>
    <w:basedOn w:val="DefaultParagraphFont"/>
    <w:link w:val="Heading7"/>
    <w:uiPriority w:val="9"/>
    <w:semiHidden/>
    <w:rsid w:val="00E51BFD"/>
    <w:rPr>
      <w:caps/>
      <w:color w:val="2E74B5" w:themeColor="accent1" w:themeShade="BF"/>
      <w:spacing w:val="10"/>
    </w:rPr>
  </w:style>
  <w:style w:type="character" w:customStyle="1" w:styleId="Heading8Char">
    <w:name w:val="Heading 8 Char"/>
    <w:basedOn w:val="DefaultParagraphFont"/>
    <w:link w:val="Heading8"/>
    <w:uiPriority w:val="9"/>
    <w:semiHidden/>
    <w:rsid w:val="00E51BFD"/>
    <w:rPr>
      <w:caps/>
      <w:spacing w:val="10"/>
      <w:sz w:val="18"/>
      <w:szCs w:val="18"/>
    </w:rPr>
  </w:style>
  <w:style w:type="character" w:customStyle="1" w:styleId="Heading9Char">
    <w:name w:val="Heading 9 Char"/>
    <w:basedOn w:val="DefaultParagraphFont"/>
    <w:link w:val="Heading9"/>
    <w:uiPriority w:val="9"/>
    <w:semiHidden/>
    <w:rsid w:val="00E51BFD"/>
    <w:rPr>
      <w:i/>
      <w:iCs/>
      <w:caps/>
      <w:spacing w:val="10"/>
      <w:sz w:val="18"/>
      <w:szCs w:val="18"/>
    </w:rPr>
  </w:style>
  <w:style w:type="paragraph" w:styleId="Caption">
    <w:name w:val="caption"/>
    <w:basedOn w:val="Normal"/>
    <w:next w:val="Normal"/>
    <w:uiPriority w:val="35"/>
    <w:unhideWhenUsed/>
    <w:qFormat/>
    <w:rsid w:val="00E51BFD"/>
    <w:rPr>
      <w:b/>
      <w:bCs/>
      <w:color w:val="2E74B5" w:themeColor="accent1" w:themeShade="BF"/>
      <w:sz w:val="16"/>
      <w:szCs w:val="16"/>
    </w:rPr>
  </w:style>
  <w:style w:type="paragraph" w:styleId="Title">
    <w:name w:val="Title"/>
    <w:basedOn w:val="Normal"/>
    <w:next w:val="Normal"/>
    <w:link w:val="TitleChar"/>
    <w:uiPriority w:val="10"/>
    <w:qFormat/>
    <w:rsid w:val="00E51BFD"/>
    <w:pPr>
      <w:spacing w:before="200"/>
      <w:jc w:val="center"/>
    </w:pPr>
    <w:rPr>
      <w:rFonts w:asciiTheme="majorBidi" w:eastAsiaTheme="majorEastAsia" w:hAnsiTheme="majorBidi" w:cstheme="majorBidi"/>
      <w:b/>
      <w:bCs/>
      <w:color w:val="0070C0"/>
      <w:sz w:val="48"/>
      <w:szCs w:val="48"/>
    </w:rPr>
  </w:style>
  <w:style w:type="character" w:customStyle="1" w:styleId="TitleChar">
    <w:name w:val="Title Char"/>
    <w:basedOn w:val="DefaultParagraphFont"/>
    <w:link w:val="Title"/>
    <w:uiPriority w:val="10"/>
    <w:rsid w:val="00E51BFD"/>
    <w:rPr>
      <w:rFonts w:asciiTheme="majorBidi" w:eastAsiaTheme="majorEastAsia" w:hAnsiTheme="majorBidi" w:cstheme="majorBidi"/>
      <w:b/>
      <w:bCs/>
      <w:color w:val="0070C0"/>
      <w:sz w:val="48"/>
      <w:szCs w:val="48"/>
    </w:rPr>
  </w:style>
  <w:style w:type="paragraph" w:styleId="Subtitle">
    <w:name w:val="Subtitle"/>
    <w:basedOn w:val="Normal"/>
    <w:next w:val="Normal"/>
    <w:link w:val="SubtitleChar"/>
    <w:uiPriority w:val="11"/>
    <w:qFormat/>
    <w:rsid w:val="00E51BFD"/>
    <w:pPr>
      <w:spacing w:after="400" w:line="240" w:lineRule="auto"/>
      <w:jc w:val="center"/>
    </w:pPr>
    <w:rPr>
      <w:rFonts w:asciiTheme="majorBidi" w:eastAsiaTheme="majorEastAsia" w:hAnsiTheme="majorBidi" w:cstheme="majorBidi"/>
      <w:color w:val="0070C0"/>
      <w:sz w:val="36"/>
      <w:szCs w:val="36"/>
    </w:rPr>
  </w:style>
  <w:style w:type="character" w:customStyle="1" w:styleId="SubtitleChar">
    <w:name w:val="Subtitle Char"/>
    <w:basedOn w:val="DefaultParagraphFont"/>
    <w:link w:val="Subtitle"/>
    <w:uiPriority w:val="11"/>
    <w:rsid w:val="00E51BFD"/>
    <w:rPr>
      <w:rFonts w:asciiTheme="majorBidi" w:eastAsiaTheme="majorEastAsia" w:hAnsiTheme="majorBidi" w:cstheme="majorBidi"/>
      <w:color w:val="0070C0"/>
      <w:sz w:val="36"/>
      <w:szCs w:val="36"/>
    </w:rPr>
  </w:style>
  <w:style w:type="character" w:styleId="Strong">
    <w:name w:val="Strong"/>
    <w:uiPriority w:val="22"/>
    <w:qFormat/>
    <w:rsid w:val="00E51BFD"/>
    <w:rPr>
      <w:b/>
      <w:bCs/>
    </w:rPr>
  </w:style>
  <w:style w:type="character" w:styleId="Emphasis">
    <w:name w:val="Emphasis"/>
    <w:uiPriority w:val="20"/>
    <w:qFormat/>
    <w:rsid w:val="00E51BFD"/>
    <w:rPr>
      <w:caps/>
      <w:color w:val="1F4D78" w:themeColor="accent1" w:themeShade="7F"/>
      <w:spacing w:val="5"/>
    </w:rPr>
  </w:style>
  <w:style w:type="paragraph" w:styleId="NoSpacing">
    <w:name w:val="No Spacing"/>
    <w:basedOn w:val="Normal"/>
    <w:next w:val="Normal"/>
    <w:link w:val="NoSpacingChar"/>
    <w:uiPriority w:val="1"/>
    <w:qFormat/>
    <w:rsid w:val="00E51BFD"/>
    <w:pPr>
      <w:spacing w:after="0" w:line="240" w:lineRule="auto"/>
      <w:jc w:val="center"/>
    </w:pPr>
    <w:rPr>
      <w:rFonts w:ascii="IranNastaliq" w:eastAsia="IranNastaliq" w:hAnsi="IranNastaliq" w:cs="IranNastaliq"/>
      <w:sz w:val="40"/>
      <w:szCs w:val="40"/>
    </w:rPr>
  </w:style>
  <w:style w:type="paragraph" w:styleId="ListParagraph">
    <w:name w:val="List Paragraph"/>
    <w:basedOn w:val="Normal"/>
    <w:uiPriority w:val="34"/>
    <w:qFormat/>
    <w:rsid w:val="00E51BFD"/>
    <w:pPr>
      <w:ind w:left="720"/>
      <w:contextualSpacing/>
    </w:pPr>
  </w:style>
  <w:style w:type="paragraph" w:styleId="Quote">
    <w:name w:val="Quote"/>
    <w:basedOn w:val="Normal"/>
    <w:next w:val="Normal"/>
    <w:link w:val="QuoteChar"/>
    <w:uiPriority w:val="29"/>
    <w:qFormat/>
    <w:rsid w:val="00E51BFD"/>
    <w:rPr>
      <w:i/>
      <w:iCs/>
      <w:szCs w:val="24"/>
    </w:rPr>
  </w:style>
  <w:style w:type="character" w:customStyle="1" w:styleId="QuoteChar">
    <w:name w:val="Quote Char"/>
    <w:basedOn w:val="DefaultParagraphFont"/>
    <w:link w:val="Quote"/>
    <w:uiPriority w:val="29"/>
    <w:rsid w:val="00E51BFD"/>
    <w:rPr>
      <w:i/>
      <w:iCs/>
      <w:sz w:val="24"/>
      <w:szCs w:val="24"/>
    </w:rPr>
  </w:style>
  <w:style w:type="paragraph" w:styleId="IntenseQuote">
    <w:name w:val="Intense Quote"/>
    <w:basedOn w:val="Normal"/>
    <w:next w:val="Normal"/>
    <w:link w:val="IntenseQuoteChar"/>
    <w:uiPriority w:val="30"/>
    <w:qFormat/>
    <w:rsid w:val="00E51BFD"/>
    <w:pPr>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E51BFD"/>
    <w:rPr>
      <w:color w:val="5B9BD5" w:themeColor="accent1"/>
      <w:sz w:val="24"/>
      <w:szCs w:val="24"/>
    </w:rPr>
  </w:style>
  <w:style w:type="character" w:styleId="SubtleEmphasis">
    <w:name w:val="Subtle Emphasis"/>
    <w:uiPriority w:val="19"/>
    <w:qFormat/>
    <w:rsid w:val="00E51BFD"/>
    <w:rPr>
      <w:i/>
      <w:iCs/>
      <w:color w:val="1F4D78" w:themeColor="accent1" w:themeShade="7F"/>
    </w:rPr>
  </w:style>
  <w:style w:type="character" w:styleId="IntenseEmphasis">
    <w:name w:val="Intense Emphasis"/>
    <w:uiPriority w:val="21"/>
    <w:qFormat/>
    <w:rsid w:val="00E51BFD"/>
    <w:rPr>
      <w:b/>
      <w:bCs/>
      <w:caps/>
      <w:color w:val="1F4D78" w:themeColor="accent1" w:themeShade="7F"/>
      <w:spacing w:val="10"/>
    </w:rPr>
  </w:style>
  <w:style w:type="character" w:styleId="SubtleReference">
    <w:name w:val="Subtle Reference"/>
    <w:uiPriority w:val="31"/>
    <w:qFormat/>
    <w:rsid w:val="00E51BFD"/>
    <w:rPr>
      <w:b/>
      <w:bCs/>
      <w:color w:val="5B9BD5" w:themeColor="accent1"/>
    </w:rPr>
  </w:style>
  <w:style w:type="character" w:styleId="IntenseReference">
    <w:name w:val="Intense Reference"/>
    <w:uiPriority w:val="32"/>
    <w:qFormat/>
    <w:rsid w:val="00E51BFD"/>
    <w:rPr>
      <w:b/>
      <w:bCs/>
      <w:i/>
      <w:iCs/>
      <w:caps/>
      <w:color w:val="5B9BD5" w:themeColor="accent1"/>
    </w:rPr>
  </w:style>
  <w:style w:type="character" w:styleId="BookTitle">
    <w:name w:val="Book Title"/>
    <w:uiPriority w:val="33"/>
    <w:qFormat/>
    <w:rsid w:val="00E51BFD"/>
    <w:rPr>
      <w:b/>
      <w:bCs/>
      <w:i/>
      <w:iCs/>
      <w:spacing w:val="0"/>
    </w:rPr>
  </w:style>
  <w:style w:type="paragraph" w:styleId="TOCHeading">
    <w:name w:val="TOC Heading"/>
    <w:basedOn w:val="Heading1"/>
    <w:next w:val="Normal"/>
    <w:uiPriority w:val="39"/>
    <w:unhideWhenUsed/>
    <w:qFormat/>
    <w:rsid w:val="00E51BFD"/>
    <w:pPr>
      <w:outlineLvl w:val="9"/>
    </w:pPr>
  </w:style>
  <w:style w:type="character" w:customStyle="1" w:styleId="NoSpacingChar">
    <w:name w:val="No Spacing Char"/>
    <w:basedOn w:val="DefaultParagraphFont"/>
    <w:link w:val="NoSpacing"/>
    <w:uiPriority w:val="1"/>
    <w:rsid w:val="00E51BFD"/>
    <w:rPr>
      <w:rFonts w:ascii="IranNastaliq" w:eastAsia="IranNastaliq" w:hAnsi="IranNastaliq" w:cs="IranNastaliq"/>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B mitra"/>
        <a:ea typeface=""/>
        <a:cs typeface="B Nazanin"/>
      </a:majorFont>
      <a:minorFont>
        <a:latin typeface="B mitra"/>
        <a:ea typeface=""/>
        <a:cs typeface="B Nazani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dc:creator>
  <cp:keywords/>
  <dc:description/>
  <cp:lastModifiedBy>SHAHID</cp:lastModifiedBy>
  <cp:revision>1</cp:revision>
  <dcterms:created xsi:type="dcterms:W3CDTF">2017-05-29T14:38:00Z</dcterms:created>
  <dcterms:modified xsi:type="dcterms:W3CDTF">2017-05-29T14:39:00Z</dcterms:modified>
</cp:coreProperties>
</file>