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F4" w:rsidRPr="00CC18F4" w:rsidRDefault="00CC18F4" w:rsidP="00CC18F4">
      <w:pPr>
        <w:bidi w:val="0"/>
        <w:spacing w:before="100" w:beforeAutospacing="1" w:after="100" w:afterAutospacing="1" w:line="240" w:lineRule="auto"/>
        <w:jc w:val="right"/>
        <w:outlineLvl w:val="1"/>
        <w:rPr>
          <w:rFonts w:ascii="Times New Roman" w:eastAsia="Times New Roman" w:hAnsi="Times New Roman" w:cs="B Mehr" w:hint="cs"/>
          <w:b/>
          <w:bCs/>
          <w:sz w:val="36"/>
          <w:szCs w:val="36"/>
        </w:rPr>
      </w:pPr>
      <w:r w:rsidRPr="00CC18F4">
        <w:rPr>
          <w:rFonts w:ascii="Times New Roman" w:eastAsia="Times New Roman" w:hAnsi="Times New Roman" w:cs="B Mehr"/>
          <w:b/>
          <w:bCs/>
          <w:sz w:val="36"/>
          <w:szCs w:val="36"/>
          <w:rtl/>
        </w:rPr>
        <w:t>شغل آینده فرزندان و اشتباه فراگیر پدر و مادرها</w:t>
      </w:r>
    </w:p>
    <w:p w:rsidR="00CC18F4" w:rsidRPr="00CC18F4" w:rsidRDefault="00CC18F4" w:rsidP="00CC18F4">
      <w:pPr>
        <w:spacing w:before="100" w:beforeAutospacing="1" w:after="100" w:afterAutospacing="1" w:line="240" w:lineRule="auto"/>
        <w:rPr>
          <w:rFonts w:ascii="Times New Roman" w:eastAsia="Times New Roman" w:hAnsi="Times New Roman" w:cs="B Mehr"/>
          <w:sz w:val="24"/>
          <w:szCs w:val="24"/>
          <w:rtl/>
        </w:rPr>
      </w:pPr>
      <w:r w:rsidRPr="00CC18F4">
        <w:rPr>
          <w:rFonts w:ascii="Times New Roman" w:eastAsia="Times New Roman" w:hAnsi="Times New Roman" w:cs="Times New Roman"/>
          <w:sz w:val="24"/>
          <w:szCs w:val="24"/>
          <w:rtl/>
        </w:rPr>
        <w:t> </w:t>
      </w:r>
      <w:r w:rsidRPr="00CC18F4">
        <w:rPr>
          <w:rFonts w:ascii="Times New Roman" w:eastAsia="Times New Roman" w:hAnsi="Times New Roman" w:cs="B Mehr"/>
          <w:sz w:val="24"/>
          <w:szCs w:val="24"/>
          <w:rtl/>
        </w:rPr>
        <w:t>بسیاری از پدر و مادرها، رؤیاهای محقق نشده خود را در آینده فرزندان شان جست و جو می کنند. خیلی ها هم معتقدند که چشم انداز زندگی بزرگسالی فرزندان شان را باید از دوران کودکی برایشان ترسیم کرد تا "بچه، هدف داشته باشد</w:t>
      </w:r>
      <w:r w:rsidRPr="00CC18F4">
        <w:rPr>
          <w:rFonts w:ascii="Times New Roman" w:eastAsia="Times New Roman" w:hAnsi="Times New Roman" w:cs="B Mehr"/>
          <w:sz w:val="24"/>
          <w:szCs w:val="24"/>
        </w:rPr>
        <w:t>."</w:t>
      </w:r>
      <w:r w:rsidRPr="00CC18F4">
        <w:rPr>
          <w:rFonts w:ascii="Times New Roman" w:eastAsia="Times New Roman" w:hAnsi="Times New Roman" w:cs="B Mehr"/>
          <w:sz w:val="24"/>
          <w:szCs w:val="24"/>
          <w:rtl/>
        </w:rPr>
        <w:t xml:space="preserve"> </w:t>
      </w:r>
    </w:p>
    <w:p w:rsidR="00CC18F4" w:rsidRPr="00CC18F4" w:rsidRDefault="00CC18F4" w:rsidP="00CC18F4">
      <w:pPr>
        <w:spacing w:before="100" w:beforeAutospacing="1" w:after="100" w:afterAutospacing="1" w:line="240" w:lineRule="auto"/>
        <w:jc w:val="center"/>
        <w:rPr>
          <w:rFonts w:ascii="Times New Roman" w:eastAsia="Times New Roman" w:hAnsi="Times New Roman" w:cs="B Mehr"/>
          <w:sz w:val="24"/>
          <w:szCs w:val="24"/>
          <w:rtl/>
        </w:rPr>
      </w:pPr>
      <w:r w:rsidRPr="00CC18F4">
        <w:rPr>
          <w:rFonts w:ascii="Times New Roman" w:eastAsia="Times New Roman" w:hAnsi="Times New Roman" w:cs="Times New Roman"/>
          <w:sz w:val="24"/>
          <w:szCs w:val="24"/>
          <w:rtl/>
        </w:rPr>
        <w:t> </w:t>
      </w:r>
      <w:r w:rsidRPr="00CC18F4">
        <w:rPr>
          <w:rFonts w:ascii="Times New Roman" w:eastAsia="Times New Roman" w:hAnsi="Times New Roman" w:cs="B Mehr"/>
          <w:sz w:val="24"/>
          <w:szCs w:val="24"/>
          <w:rtl/>
        </w:rPr>
        <w:t xml:space="preserve"> </w:t>
      </w:r>
    </w:p>
    <w:p w:rsidR="00CC18F4" w:rsidRPr="00CC18F4" w:rsidRDefault="00203C67" w:rsidP="00CC18F4">
      <w:pPr>
        <w:bidi w:val="0"/>
        <w:spacing w:before="100" w:beforeAutospacing="1" w:after="100" w:afterAutospacing="1" w:line="240" w:lineRule="auto"/>
        <w:jc w:val="center"/>
        <w:rPr>
          <w:rFonts w:ascii="Times New Roman" w:eastAsia="Times New Roman" w:hAnsi="Times New Roman" w:cs="B Mehr"/>
          <w:sz w:val="24"/>
          <w:szCs w:val="24"/>
          <w:rtl/>
        </w:rPr>
      </w:pPr>
      <w:r w:rsidRPr="00203C67">
        <w:rPr>
          <w:rFonts w:ascii="Times New Roman" w:eastAsia="Times New Roman" w:hAnsi="Times New Roman" w:cs="B Mehr"/>
          <w:noProof/>
          <w:sz w:val="24"/>
          <w:szCs w:val="24"/>
        </w:rPr>
        <w:drawing>
          <wp:inline distT="0" distB="0" distL="0" distR="0">
            <wp:extent cx="5728873" cy="3314700"/>
            <wp:effectExtent l="19050" t="0" r="5177" b="0"/>
            <wp:docPr id="13" name="Picture 13" descr="C:\Users\arka\Desktop\New folder (2)\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ka\Desktop\New folder (2)\baby.jpg"/>
                    <pic:cNvPicPr>
                      <a:picLocks noChangeAspect="1" noChangeArrowheads="1"/>
                    </pic:cNvPicPr>
                  </pic:nvPicPr>
                  <pic:blipFill>
                    <a:blip r:embed="rId4"/>
                    <a:srcRect/>
                    <a:stretch>
                      <a:fillRect/>
                    </a:stretch>
                  </pic:blipFill>
                  <pic:spPr bwMode="auto">
                    <a:xfrm>
                      <a:off x="0" y="0"/>
                      <a:ext cx="5731510" cy="3316226"/>
                    </a:xfrm>
                    <a:prstGeom prst="rect">
                      <a:avLst/>
                    </a:prstGeom>
                    <a:noFill/>
                    <a:ln w="9525">
                      <a:noFill/>
                      <a:miter lim="800000"/>
                      <a:headEnd/>
                      <a:tailEnd/>
                    </a:ln>
                  </pic:spPr>
                </pic:pic>
              </a:graphicData>
            </a:graphic>
          </wp:inline>
        </w:drawing>
      </w:r>
    </w:p>
    <w:p w:rsidR="00CC18F4" w:rsidRPr="00CC18F4" w:rsidRDefault="00CC18F4" w:rsidP="00CC18F4">
      <w:pPr>
        <w:spacing w:before="100" w:beforeAutospacing="1" w:after="100" w:afterAutospacing="1" w:line="240" w:lineRule="auto"/>
        <w:rPr>
          <w:rFonts w:ascii="Times New Roman" w:eastAsia="Times New Roman" w:hAnsi="Times New Roman" w:cs="B Mehr"/>
          <w:sz w:val="24"/>
          <w:szCs w:val="24"/>
        </w:rPr>
      </w:pPr>
      <w:r w:rsidRPr="00CC18F4">
        <w:rPr>
          <w:rFonts w:ascii="Times New Roman" w:eastAsia="Times New Roman" w:hAnsi="Times New Roman" w:cs="B Mehr"/>
          <w:sz w:val="24"/>
          <w:szCs w:val="24"/>
          <w:rtl/>
        </w:rPr>
        <w:t>به همین دلیل است که خیلی از پدر و مادرها، شغل آینده فرزندان خود را تعیین و به وی ابلاغ می کنند</w:t>
      </w:r>
      <w:r w:rsidRPr="00CC18F4">
        <w:rPr>
          <w:rFonts w:ascii="Times New Roman" w:eastAsia="Times New Roman" w:hAnsi="Times New Roman" w:cs="B Mehr"/>
          <w:sz w:val="24"/>
          <w:szCs w:val="24"/>
        </w:rPr>
        <w:t>! </w:t>
      </w:r>
      <w:r w:rsidRPr="00CC18F4">
        <w:rPr>
          <w:rFonts w:ascii="Times New Roman" w:eastAsia="Times New Roman" w:hAnsi="Times New Roman" w:cs="B Mehr"/>
          <w:sz w:val="24"/>
          <w:szCs w:val="24"/>
          <w:rtl/>
        </w:rPr>
        <w:br/>
        <w:t>این ابلاغ می تواند مستقیم باشد: تو باید پزشک شوی</w:t>
      </w:r>
      <w:r w:rsidRPr="00CC18F4">
        <w:rPr>
          <w:rFonts w:ascii="Times New Roman" w:eastAsia="Times New Roman" w:hAnsi="Times New Roman" w:cs="Times New Roman"/>
          <w:sz w:val="24"/>
          <w:szCs w:val="24"/>
          <w:rtl/>
        </w:rPr>
        <w:t>…</w:t>
      </w:r>
      <w:r w:rsidRPr="00CC18F4">
        <w:rPr>
          <w:rFonts w:ascii="Times New Roman" w:eastAsia="Times New Roman" w:hAnsi="Times New Roman" w:cs="B Mehr"/>
          <w:sz w:val="24"/>
          <w:szCs w:val="24"/>
          <w:rtl/>
        </w:rPr>
        <w:t xml:space="preserve"> مهندس که بشوی باید خانه جدیدمان خودت درست کنی</w:t>
      </w:r>
      <w:r w:rsidRPr="00CC18F4">
        <w:rPr>
          <w:rFonts w:ascii="Times New Roman" w:eastAsia="Times New Roman" w:hAnsi="Times New Roman" w:cs="Times New Roman"/>
          <w:sz w:val="24"/>
          <w:szCs w:val="24"/>
          <w:rtl/>
        </w:rPr>
        <w:t>…</w:t>
      </w:r>
      <w:r w:rsidRPr="00CC18F4">
        <w:rPr>
          <w:rFonts w:ascii="Times New Roman" w:eastAsia="Times New Roman" w:hAnsi="Times New Roman" w:cs="B Mehr"/>
          <w:sz w:val="24"/>
          <w:szCs w:val="24"/>
          <w:rtl/>
        </w:rPr>
        <w:t xml:space="preserve"> آرزو دارم تو هم مانند عمویت خلبان خوبی بشوی</w:t>
      </w:r>
      <w:r w:rsidRPr="00CC18F4">
        <w:rPr>
          <w:rFonts w:ascii="Times New Roman" w:eastAsia="Times New Roman" w:hAnsi="Times New Roman" w:cs="B Mehr"/>
          <w:sz w:val="24"/>
          <w:szCs w:val="24"/>
        </w:rPr>
        <w:t>… .</w:t>
      </w:r>
      <w:r w:rsidRPr="00CC18F4">
        <w:rPr>
          <w:rFonts w:ascii="Times New Roman" w:eastAsia="Times New Roman" w:hAnsi="Times New Roman" w:cs="B Mehr"/>
          <w:sz w:val="24"/>
          <w:szCs w:val="24"/>
          <w:rtl/>
        </w:rPr>
        <w:br/>
        <w:t>یا غیر مستقیم: می بینی پزشک ها چقدر خوب پول در می آورند؟</w:t>
      </w:r>
      <w:r w:rsidRPr="00CC18F4">
        <w:rPr>
          <w:rFonts w:ascii="Times New Roman" w:eastAsia="Times New Roman" w:hAnsi="Times New Roman" w:cs="Times New Roman"/>
          <w:sz w:val="24"/>
          <w:szCs w:val="24"/>
          <w:rtl/>
        </w:rPr>
        <w:t>…</w:t>
      </w:r>
      <w:r w:rsidRPr="00CC18F4">
        <w:rPr>
          <w:rFonts w:ascii="Times New Roman" w:eastAsia="Times New Roman" w:hAnsi="Times New Roman" w:cs="B Mehr"/>
          <w:sz w:val="24"/>
          <w:szCs w:val="24"/>
          <w:rtl/>
        </w:rPr>
        <w:t xml:space="preserve"> همیشه آرزو داشتم یک خلبان بشوم ولی نتوانستم </w:t>
      </w:r>
      <w:r w:rsidRPr="00CC18F4">
        <w:rPr>
          <w:rFonts w:ascii="Times New Roman" w:eastAsia="Times New Roman" w:hAnsi="Times New Roman" w:cs="Times New Roman"/>
          <w:sz w:val="24"/>
          <w:szCs w:val="24"/>
          <w:rtl/>
        </w:rPr>
        <w:t>…</w:t>
      </w:r>
      <w:r w:rsidRPr="00CC18F4">
        <w:rPr>
          <w:rFonts w:ascii="Times New Roman" w:eastAsia="Times New Roman" w:hAnsi="Times New Roman" w:cs="B Mehr"/>
          <w:sz w:val="24"/>
          <w:szCs w:val="24"/>
          <w:rtl/>
        </w:rPr>
        <w:t xml:space="preserve"> خوش به حال همسایه! پسرش توانست در آزمون وکالت قبول شود</w:t>
      </w:r>
      <w:r w:rsidRPr="00CC18F4">
        <w:rPr>
          <w:rFonts w:ascii="Times New Roman" w:eastAsia="Times New Roman" w:hAnsi="Times New Roman" w:cs="B Mehr"/>
          <w:sz w:val="24"/>
          <w:szCs w:val="24"/>
        </w:rPr>
        <w:t>… .</w:t>
      </w:r>
      <w:r w:rsidRPr="00CC18F4">
        <w:rPr>
          <w:rFonts w:ascii="Times New Roman" w:eastAsia="Times New Roman" w:hAnsi="Times New Roman" w:cs="B Mehr"/>
          <w:sz w:val="24"/>
          <w:szCs w:val="24"/>
          <w:rtl/>
        </w:rPr>
        <w:t xml:space="preserve"> </w:t>
      </w:r>
    </w:p>
    <w:p w:rsidR="00CC18F4" w:rsidRPr="00CC18F4" w:rsidRDefault="00CC18F4" w:rsidP="00CC18F4">
      <w:pPr>
        <w:bidi w:val="0"/>
        <w:spacing w:before="100" w:beforeAutospacing="1" w:after="100" w:afterAutospacing="1" w:line="240" w:lineRule="auto"/>
        <w:jc w:val="right"/>
        <w:rPr>
          <w:rFonts w:ascii="Times New Roman" w:eastAsia="Times New Roman" w:hAnsi="Times New Roman" w:cs="B Mehr"/>
          <w:sz w:val="24"/>
          <w:szCs w:val="24"/>
          <w:rtl/>
        </w:rPr>
      </w:pPr>
      <w:r w:rsidRPr="00CC18F4">
        <w:rPr>
          <w:rFonts w:ascii="Times New Roman" w:eastAsia="Times New Roman" w:hAnsi="Times New Roman" w:cs="B Mehr"/>
          <w:sz w:val="24"/>
          <w:szCs w:val="24"/>
          <w:rtl/>
        </w:rPr>
        <w:t>تحت تأثیر همین القا</w:t>
      </w:r>
      <w:r w:rsidR="00EE7C80">
        <w:rPr>
          <w:rFonts w:ascii="Times New Roman" w:eastAsia="Times New Roman" w:hAnsi="Times New Roman" w:cs="B Mehr" w:hint="cs"/>
          <w:sz w:val="24"/>
          <w:szCs w:val="24"/>
          <w:rtl/>
        </w:rPr>
        <w:t xml:space="preserve"> </w:t>
      </w:r>
      <w:r w:rsidRPr="00CC18F4">
        <w:rPr>
          <w:rFonts w:ascii="Times New Roman" w:eastAsia="Times New Roman" w:hAnsi="Times New Roman" w:cs="B Mehr"/>
          <w:sz w:val="24"/>
          <w:szCs w:val="24"/>
          <w:rtl/>
        </w:rPr>
        <w:t>ئا</w:t>
      </w:r>
      <w:r w:rsidR="00EE7C80">
        <w:rPr>
          <w:rFonts w:ascii="Times New Roman" w:eastAsia="Times New Roman" w:hAnsi="Times New Roman" w:cs="B Mehr" w:hint="cs"/>
          <w:sz w:val="24"/>
          <w:szCs w:val="24"/>
          <w:rtl/>
        </w:rPr>
        <w:t xml:space="preserve"> </w:t>
      </w:r>
      <w:r w:rsidRPr="00CC18F4">
        <w:rPr>
          <w:rFonts w:ascii="Times New Roman" w:eastAsia="Times New Roman" w:hAnsi="Times New Roman" w:cs="B Mehr"/>
          <w:sz w:val="24"/>
          <w:szCs w:val="24"/>
          <w:rtl/>
        </w:rPr>
        <w:t>ت</w:t>
      </w:r>
      <w:r w:rsidR="00EE7C80">
        <w:rPr>
          <w:rFonts w:ascii="Times New Roman" w:eastAsia="Times New Roman" w:hAnsi="Times New Roman" w:cs="B Mehr" w:hint="cs"/>
          <w:sz w:val="24"/>
          <w:szCs w:val="24"/>
          <w:rtl/>
        </w:rPr>
        <w:t xml:space="preserve"> </w:t>
      </w:r>
      <w:r w:rsidRPr="00CC18F4">
        <w:rPr>
          <w:rFonts w:ascii="Times New Roman" w:eastAsia="Times New Roman" w:hAnsi="Times New Roman" w:cs="B Mehr"/>
          <w:sz w:val="24"/>
          <w:szCs w:val="24"/>
          <w:rtl/>
        </w:rPr>
        <w:t xml:space="preserve"> -به علاوه رؤیاپردازی های کودکانه- است که از هر دانش آموزی بپرسی که می خواهی چه کاره شوی، فوراً شغل آینده اش را می گوید و اتفاقاً هم اکثرشان می خواهند پزشک شوند (با تعیین تخصص)، یا مهندس، یا معلم یا خلبان</w:t>
      </w:r>
      <w:r w:rsidRPr="00CC18F4">
        <w:rPr>
          <w:rFonts w:ascii="Times New Roman" w:eastAsia="Times New Roman" w:hAnsi="Times New Roman" w:cs="B Mehr"/>
          <w:sz w:val="24"/>
          <w:szCs w:val="24"/>
        </w:rPr>
        <w:t xml:space="preserve"> </w:t>
      </w:r>
    </w:p>
    <w:p w:rsidR="00CC18F4" w:rsidRPr="00CC18F4" w:rsidRDefault="00CC18F4" w:rsidP="00CC18F4">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lastRenderedPageBreak/>
        <w:t>و بدین ترتیب سال های کودکی و نوجوانی در رؤیای شغلی سپری می شود که هیچ دورنمای مشخصی برای رسیدن به آن وجود ندارد</w:t>
      </w:r>
      <w:r w:rsidRPr="00CC18F4">
        <w:rPr>
          <w:rFonts w:ascii="Times New Roman" w:eastAsia="Times New Roman" w:hAnsi="Times New Roman" w:cs="B Mehr"/>
          <w:sz w:val="24"/>
          <w:szCs w:val="24"/>
        </w:rPr>
        <w:br/>
      </w:r>
      <w:r w:rsidRPr="00CC18F4">
        <w:rPr>
          <w:rFonts w:ascii="Times New Roman" w:eastAsia="Times New Roman" w:hAnsi="Times New Roman" w:cs="B Mehr"/>
          <w:sz w:val="24"/>
          <w:szCs w:val="24"/>
          <w:rtl/>
        </w:rPr>
        <w:t>فراتر از دورنما، اساساً هیچ تضمینی وجود ندارد که آنچه تحت عنوان شغل آینده در ذهن فرزندان بارگذاری می شود، با مختصات فکری، ذهنی، جسمی و علایق فردی آنها در آینده همخوانی خواهد داشت یا خیر؛ و نیز مشخص نیست که آیا شرایط لازم برای رسیدن به آن هدف، محقق خواهد شد؟</w:t>
      </w:r>
      <w:r w:rsidRPr="00CC18F4">
        <w:rPr>
          <w:rFonts w:ascii="Times New Roman" w:eastAsia="Times New Roman" w:hAnsi="Times New Roman" w:cs="B Mehr"/>
          <w:sz w:val="24"/>
          <w:szCs w:val="24"/>
        </w:rPr>
        <w:t xml:space="preserve">  </w:t>
      </w:r>
    </w:p>
    <w:p w:rsidR="00CC18F4" w:rsidRPr="00CC18F4" w:rsidRDefault="00CC18F4" w:rsidP="00EE7C80">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 xml:space="preserve">در واقع بزرگ ترها و مشخصاً پدر و مادرها رؤیایی را در ذهن فرزندان شان می کارند که به احتمال قوی محقق نمی شود که اگر قرار بود محقق شود، به جز اندکی، همه بزرگسالان امروز </w:t>
      </w:r>
      <w:r w:rsidRPr="00CC18F4">
        <w:rPr>
          <w:rFonts w:ascii="Times New Roman" w:eastAsia="Times New Roman" w:hAnsi="Times New Roman" w:cs="Times New Roman"/>
          <w:sz w:val="24"/>
          <w:szCs w:val="24"/>
          <w:rtl/>
        </w:rPr>
        <w:t>–</w:t>
      </w:r>
      <w:r w:rsidRPr="00CC18F4">
        <w:rPr>
          <w:rFonts w:ascii="Times New Roman" w:eastAsia="Times New Roman" w:hAnsi="Times New Roman" w:cs="B Mehr"/>
          <w:sz w:val="24"/>
          <w:szCs w:val="24"/>
          <w:rtl/>
        </w:rPr>
        <w:t xml:space="preserve"> کودکان دیروز </w:t>
      </w:r>
      <w:r w:rsidRPr="00CC18F4">
        <w:rPr>
          <w:rFonts w:ascii="Times New Roman" w:eastAsia="Times New Roman" w:hAnsi="Times New Roman" w:cs="Times New Roman"/>
          <w:sz w:val="24"/>
          <w:szCs w:val="24"/>
          <w:rtl/>
        </w:rPr>
        <w:t>–</w:t>
      </w:r>
      <w:r w:rsidRPr="00CC18F4">
        <w:rPr>
          <w:rFonts w:ascii="Times New Roman" w:eastAsia="Times New Roman" w:hAnsi="Times New Roman" w:cs="B Mehr"/>
          <w:sz w:val="24"/>
          <w:szCs w:val="24"/>
          <w:rtl/>
        </w:rPr>
        <w:t xml:space="preserve"> یا پزشک بودند یا مهندس، یا خلبان یا معلم</w:t>
      </w:r>
      <w:r w:rsidRPr="00CC18F4">
        <w:rPr>
          <w:rFonts w:ascii="Times New Roman" w:eastAsia="Times New Roman" w:hAnsi="Times New Roman" w:cs="B Mehr"/>
          <w:sz w:val="24"/>
          <w:szCs w:val="24"/>
        </w:rPr>
        <w:t xml:space="preserve"> </w:t>
      </w:r>
    </w:p>
    <w:p w:rsidR="00CC18F4" w:rsidRPr="00CC18F4" w:rsidRDefault="00CC18F4" w:rsidP="00CC18F4">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واقعیت این است که تعیین یک شغل مشخص در ذهن کودکان و نوجوانان، آنان را از فرصت های زیادی که می توانند بدانها بیندیشند و در آینده انتخاب کنند، باز می دارد. تعیین شغل آینده فرد در کودکی، در واقع یک</w:t>
      </w:r>
      <w:r w:rsidRPr="00CC18F4">
        <w:rPr>
          <w:rFonts w:ascii="Times New Roman" w:eastAsia="Times New Roman" w:hAnsi="Times New Roman" w:cs="B Mehr"/>
          <w:sz w:val="24"/>
          <w:szCs w:val="24"/>
        </w:rPr>
        <w:t> "</w:t>
      </w:r>
      <w:r w:rsidRPr="00CC18F4">
        <w:rPr>
          <w:rFonts w:ascii="Times New Roman" w:eastAsia="Times New Roman" w:hAnsi="Times New Roman" w:cs="B Mehr"/>
          <w:sz w:val="24"/>
          <w:szCs w:val="24"/>
          <w:rtl/>
        </w:rPr>
        <w:t>تله ذهنی</w:t>
      </w:r>
      <w:r w:rsidRPr="00CC18F4">
        <w:rPr>
          <w:rFonts w:ascii="Times New Roman" w:eastAsia="Times New Roman" w:hAnsi="Times New Roman" w:cs="B Mehr"/>
          <w:sz w:val="24"/>
          <w:szCs w:val="24"/>
        </w:rPr>
        <w:t>" </w:t>
      </w:r>
      <w:r w:rsidRPr="00CC18F4">
        <w:rPr>
          <w:rFonts w:ascii="Times New Roman" w:eastAsia="Times New Roman" w:hAnsi="Times New Roman" w:cs="B Mehr"/>
          <w:sz w:val="24"/>
          <w:szCs w:val="24"/>
          <w:rtl/>
        </w:rPr>
        <w:t>ایجاد می کند و فرد در آن می ماند</w:t>
      </w:r>
      <w:r w:rsidRPr="00CC18F4">
        <w:rPr>
          <w:rFonts w:ascii="Times New Roman" w:eastAsia="Times New Roman" w:hAnsi="Times New Roman" w:cs="B Mehr"/>
          <w:sz w:val="24"/>
          <w:szCs w:val="24"/>
        </w:rPr>
        <w:t xml:space="preserve"> </w:t>
      </w:r>
    </w:p>
    <w:p w:rsidR="00CC18F4" w:rsidRPr="00CC18F4" w:rsidRDefault="00CC18F4" w:rsidP="00CC18F4">
      <w:pPr>
        <w:bidi w:val="0"/>
        <w:spacing w:before="100" w:beforeAutospacing="1" w:after="100" w:afterAutospacing="1" w:line="240" w:lineRule="auto"/>
        <w:jc w:val="right"/>
        <w:rPr>
          <w:rFonts w:ascii="Times New Roman" w:eastAsia="Times New Roman" w:hAnsi="Times New Roman" w:cs="B Mehr"/>
          <w:sz w:val="24"/>
          <w:szCs w:val="24"/>
        </w:rPr>
      </w:pPr>
      <w:hyperlink r:id="rId5" w:tgtFrame="_blank" w:history="1">
        <w:r w:rsidRPr="00203C67">
          <w:rPr>
            <w:rFonts w:ascii="Times New Roman" w:eastAsia="Times New Roman" w:hAnsi="Times New Roman" w:cs="B Mehr"/>
            <w:color w:val="0000FF"/>
            <w:sz w:val="24"/>
            <w:szCs w:val="24"/>
            <w:u w:val="single"/>
            <w:rtl/>
          </w:rPr>
          <w:t>خانم تیناسیلیگ</w:t>
        </w:r>
      </w:hyperlink>
      <w:r w:rsidRPr="00CC18F4">
        <w:rPr>
          <w:rFonts w:ascii="Times New Roman" w:eastAsia="Times New Roman" w:hAnsi="Times New Roman" w:cs="B Mehr"/>
          <w:sz w:val="24"/>
          <w:szCs w:val="24"/>
          <w:rtl/>
        </w:rPr>
        <w:t>، از مدرسان حوزه کارآفرینی دانشگاه</w:t>
      </w:r>
      <w:hyperlink r:id="rId6" w:tgtFrame="_blank" w:history="1">
        <w:r w:rsidRPr="00203C67">
          <w:rPr>
            <w:rFonts w:ascii="Times New Roman" w:eastAsia="Times New Roman" w:hAnsi="Times New Roman" w:cs="B Mehr"/>
            <w:color w:val="0000FF"/>
            <w:sz w:val="24"/>
            <w:szCs w:val="24"/>
            <w:u w:val="single"/>
          </w:rPr>
          <w:t> </w:t>
        </w:r>
        <w:r w:rsidRPr="00203C67">
          <w:rPr>
            <w:rFonts w:ascii="Times New Roman" w:eastAsia="Times New Roman" w:hAnsi="Times New Roman" w:cs="B Mehr"/>
            <w:color w:val="0000FF"/>
            <w:sz w:val="24"/>
            <w:szCs w:val="24"/>
            <w:u w:val="single"/>
            <w:rtl/>
          </w:rPr>
          <w:t>استنفورد</w:t>
        </w:r>
      </w:hyperlink>
      <w:r w:rsidRPr="00CC18F4">
        <w:rPr>
          <w:rFonts w:ascii="Times New Roman" w:eastAsia="Times New Roman" w:hAnsi="Times New Roman" w:cs="B Mehr"/>
          <w:sz w:val="24"/>
          <w:szCs w:val="24"/>
        </w:rPr>
        <w:t> </w:t>
      </w:r>
      <w:r w:rsidRPr="00CC18F4">
        <w:rPr>
          <w:rFonts w:ascii="Times New Roman" w:eastAsia="Times New Roman" w:hAnsi="Times New Roman" w:cs="B Mehr"/>
          <w:sz w:val="24"/>
          <w:szCs w:val="24"/>
          <w:rtl/>
        </w:rPr>
        <w:t>آمریکا در این باره می گوید: القائات بزرگ ترها درباره شغل و رشته تحصیلی فرزندان، خط مشی ذهنی او را تشکیل می دهند و یک</w:t>
      </w:r>
      <w:r w:rsidRPr="00CC18F4">
        <w:rPr>
          <w:rFonts w:ascii="Times New Roman" w:eastAsia="Times New Roman" w:hAnsi="Times New Roman" w:cs="Times New Roman"/>
          <w:sz w:val="24"/>
          <w:szCs w:val="24"/>
          <w:rtl/>
        </w:rPr>
        <w:t> </w:t>
      </w:r>
      <w:r w:rsidRPr="00CC18F4">
        <w:rPr>
          <w:rFonts w:ascii="Times New Roman" w:eastAsia="Times New Roman" w:hAnsi="Times New Roman" w:cs="B Mehr"/>
          <w:sz w:val="24"/>
          <w:szCs w:val="24"/>
          <w:rtl/>
        </w:rPr>
        <w:t>گره روانی</w:t>
      </w:r>
      <w:r w:rsidRPr="00CC18F4">
        <w:rPr>
          <w:rFonts w:ascii="Times New Roman" w:eastAsia="Times New Roman" w:hAnsi="Times New Roman" w:cs="Times New Roman"/>
          <w:sz w:val="24"/>
          <w:szCs w:val="24"/>
          <w:rtl/>
        </w:rPr>
        <w:t> </w:t>
      </w:r>
      <w:r w:rsidRPr="00CC18F4">
        <w:rPr>
          <w:rFonts w:ascii="Times New Roman" w:eastAsia="Times New Roman" w:hAnsi="Times New Roman" w:cs="B Mehr"/>
          <w:sz w:val="24"/>
          <w:szCs w:val="24"/>
          <w:rtl/>
        </w:rPr>
        <w:t>را در مغز آنان ایجاد می کنند تا فرد نتواند در خصوص رشته یا شغل، جهت درست را انتخاب کند</w:t>
      </w:r>
      <w:r w:rsidRPr="00CC18F4">
        <w:rPr>
          <w:rFonts w:ascii="Times New Roman" w:eastAsia="Times New Roman" w:hAnsi="Times New Roman" w:cs="B Mehr"/>
          <w:sz w:val="24"/>
          <w:szCs w:val="24"/>
        </w:rPr>
        <w:t xml:space="preserve"> </w:t>
      </w:r>
    </w:p>
    <w:p w:rsidR="00CC18F4" w:rsidRPr="00CC18F4" w:rsidRDefault="00CC18F4" w:rsidP="00EE7C80">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آینده، سرشار از موقعیت های جدیدی است که هیچ کدام از ما خبری در آنها نداریم. وقتی تمام آینده فرزندمان را در یک تله ذهنی متوقف می کنیم در واقع او را از موقعیت ها و فرصت های زیادی که در زندگی هر فرد پیش می آید محروم می کنیم، بدین گونه که او به گزینه های دیگر فکر نمی کند یا اگر هم فکر کند، با احساس کدورت است. همچنین کودک، نوجوان و جوانی که گرفتار یک تله ذهنی است و تمام زندگی و رؤیاهایش حول یک شغل یا رشته تحصیلی خاص می چرخد، به احتمال قوی، فرصت های زیادی را از زندگی اش خط می زند</w:t>
      </w:r>
      <w:r w:rsidRPr="00CC18F4">
        <w:rPr>
          <w:rFonts w:ascii="Times New Roman" w:eastAsia="Times New Roman" w:hAnsi="Times New Roman" w:cs="B Mehr"/>
          <w:sz w:val="24"/>
          <w:szCs w:val="24"/>
        </w:rPr>
        <w:t xml:space="preserve"> </w:t>
      </w:r>
    </w:p>
    <w:p w:rsidR="00CC18F4" w:rsidRPr="00CC18F4" w:rsidRDefault="00CC18F4" w:rsidP="00EE7C80">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 xml:space="preserve">به علاوه، خیلی ها وقتی به آنچه بزرگ ترها برایش تصویر کرده اند نمی رسند </w:t>
      </w:r>
      <w:r w:rsidRPr="00CC18F4">
        <w:rPr>
          <w:rFonts w:ascii="Times New Roman" w:eastAsia="Times New Roman" w:hAnsi="Times New Roman" w:cs="B Mehr"/>
          <w:sz w:val="24"/>
          <w:szCs w:val="24"/>
        </w:rPr>
        <w:t>(</w:t>
      </w:r>
      <w:r w:rsidRPr="00CC18F4">
        <w:rPr>
          <w:rFonts w:ascii="Times New Roman" w:eastAsia="Times New Roman" w:hAnsi="Times New Roman" w:cs="B Mehr"/>
          <w:sz w:val="24"/>
          <w:szCs w:val="24"/>
          <w:rtl/>
        </w:rPr>
        <w:t>که اغلب هم همین طور است)، تا آخر عمر احساس ناکامی خفیفی با آنها همراه است، حتی اگر از شغلی که الان دارند رضایت داشته باشند</w:t>
      </w:r>
      <w:r w:rsidRPr="00CC18F4">
        <w:rPr>
          <w:rFonts w:ascii="Times New Roman" w:eastAsia="Times New Roman" w:hAnsi="Times New Roman" w:cs="B Mehr"/>
          <w:sz w:val="24"/>
          <w:szCs w:val="24"/>
        </w:rPr>
        <w:t xml:space="preserve">  </w:t>
      </w:r>
    </w:p>
    <w:p w:rsidR="00CC18F4" w:rsidRPr="00CC18F4" w:rsidRDefault="00CC18F4" w:rsidP="00EE7C80">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 xml:space="preserve">تا بدین جای بحث مشخص شد که بهتر است از ترسیم یک نقطه خاص و شغل معین به طور جدی خودداری کنیم. حال سوال اینجاست که در برابر پرسش کودکان خود که </w:t>
      </w:r>
      <w:r w:rsidRPr="00CC18F4">
        <w:rPr>
          <w:rFonts w:ascii="Times New Roman" w:eastAsia="Times New Roman" w:hAnsi="Times New Roman" w:cs="B Mehr"/>
          <w:sz w:val="24"/>
          <w:szCs w:val="24"/>
        </w:rPr>
        <w:t>"</w:t>
      </w:r>
      <w:r w:rsidRPr="00CC18F4">
        <w:rPr>
          <w:rFonts w:ascii="Times New Roman" w:eastAsia="Times New Roman" w:hAnsi="Times New Roman" w:cs="B Mehr"/>
          <w:sz w:val="24"/>
          <w:szCs w:val="24"/>
          <w:rtl/>
        </w:rPr>
        <w:t xml:space="preserve">وقتی بزرگ شدم چه کاره بشوم؟" چه </w:t>
      </w:r>
      <w:r w:rsidRPr="00CC18F4">
        <w:rPr>
          <w:rFonts w:ascii="Times New Roman" w:eastAsia="Times New Roman" w:hAnsi="Times New Roman" w:cs="B Mehr"/>
          <w:sz w:val="24"/>
          <w:szCs w:val="24"/>
          <w:rtl/>
        </w:rPr>
        <w:lastRenderedPageBreak/>
        <w:t>پاسخی دهیم؟</w:t>
      </w:r>
      <w:r w:rsidRPr="00CC18F4">
        <w:rPr>
          <w:rFonts w:ascii="Times New Roman" w:eastAsia="Times New Roman" w:hAnsi="Times New Roman" w:cs="B Mehr"/>
          <w:sz w:val="24"/>
          <w:szCs w:val="24"/>
        </w:rPr>
        <w:br/>
      </w:r>
      <w:r w:rsidRPr="00CC18F4">
        <w:rPr>
          <w:rFonts w:ascii="Times New Roman" w:eastAsia="Times New Roman" w:hAnsi="Times New Roman" w:cs="B Mehr"/>
          <w:sz w:val="24"/>
          <w:szCs w:val="24"/>
          <w:rtl/>
        </w:rPr>
        <w:t>بهتر است به فرزندمان بگوییم که همه شغل ها خوب و ضروری هستند و فرقی نمی کند که چه شغلی داشته باشی. مهم این است که هر شغلی که داری سعی کنی در آن بهترین باشی، مثلاً یک پرستار خوب ، بهتر از یک پزشک متوسط است و یک پزشک خوب هم بهتر از یک پرستار متوسط است. در همین مثال، خود پزشکی و پرستاری مورد قضاوت قرار نمی گیرد که کدامش بهتر است، بلکه ملاک قضاوت این است که کدامشان در شغل خود بهتر هستند</w:t>
      </w:r>
      <w:r w:rsidRPr="00CC18F4">
        <w:rPr>
          <w:rFonts w:ascii="Times New Roman" w:eastAsia="Times New Roman" w:hAnsi="Times New Roman" w:cs="B Mehr"/>
          <w:sz w:val="24"/>
          <w:szCs w:val="24"/>
        </w:rPr>
        <w:t xml:space="preserve"> </w:t>
      </w:r>
    </w:p>
    <w:p w:rsidR="00CC18F4" w:rsidRPr="00CC18F4" w:rsidRDefault="00CC18F4" w:rsidP="00EE7C80">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اگر فرزندمان با این ذهنیت بزرگ شود، درگیر این نخواهد بود که "اگر فلان رشته را که بدان علاقه مندم انتخاب کنم شاید اطرافیانم ناراضی باشند" بلکه انتخابی که بدان علاقه دارد را در پیش می گیرد و سعی می کند در مسیر انتخابی اش، بهترین باشد</w:t>
      </w:r>
      <w:r w:rsidRPr="00CC18F4">
        <w:rPr>
          <w:rFonts w:ascii="Times New Roman" w:eastAsia="Times New Roman" w:hAnsi="Times New Roman" w:cs="B Mehr"/>
          <w:sz w:val="24"/>
          <w:szCs w:val="24"/>
        </w:rPr>
        <w:t xml:space="preserve"> </w:t>
      </w:r>
    </w:p>
    <w:p w:rsidR="00CC18F4" w:rsidRPr="00CC18F4" w:rsidRDefault="00CC18F4" w:rsidP="00CC18F4">
      <w:pPr>
        <w:bidi w:val="0"/>
        <w:spacing w:before="100" w:beforeAutospacing="1" w:after="100" w:afterAutospacing="1" w:line="240" w:lineRule="auto"/>
        <w:jc w:val="right"/>
        <w:rPr>
          <w:rFonts w:ascii="Times New Roman" w:eastAsia="Times New Roman" w:hAnsi="Times New Roman" w:cs="B Mehr"/>
          <w:sz w:val="24"/>
          <w:szCs w:val="24"/>
        </w:rPr>
      </w:pPr>
      <w:r w:rsidRPr="00CC18F4">
        <w:rPr>
          <w:rFonts w:ascii="Times New Roman" w:eastAsia="Times New Roman" w:hAnsi="Times New Roman" w:cs="B Mehr"/>
          <w:sz w:val="24"/>
          <w:szCs w:val="24"/>
          <w:rtl/>
        </w:rPr>
        <w:t>اگر فهرستی از ۱۰ انسان موفق که در سطح جهانی یا ملی یا در اطرافیان تان می شناسید را ردیف کنید، خواهید دید که آنان تحصیلات و مشاغل گوناگونی دارند و آنچه متمایزشان کرده، نه شغل و تحصیلات خاص که بهترین بودن در حرفه ای است که بدان مشغول اند. حتی بسیاری از این افراد تحصیلات دانشگاهی موفقی نداشته اند و بعضاً اخراجی دانشگاه یا محل کارشان بوده اند</w:t>
      </w:r>
    </w:p>
    <w:p w:rsidR="002913F9" w:rsidRPr="00203C67" w:rsidRDefault="00B0409C">
      <w:pPr>
        <w:rPr>
          <w:rFonts w:cs="B Mehr"/>
        </w:rPr>
      </w:pPr>
      <w:r>
        <w:rPr>
          <w:rFonts w:cs="B Mehr"/>
          <w:noProof/>
          <w:rtl/>
        </w:rPr>
        <w:drawing>
          <wp:inline distT="0" distB="0" distL="0" distR="0">
            <wp:extent cx="4876800" cy="3657600"/>
            <wp:effectExtent l="19050" t="0" r="0" b="0"/>
            <wp:docPr id="14" name="Picture 14" descr="C:\Users\arka\Desktop\New folder (2)\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ka\Desktop\New folder (2)\unnamed.jpg"/>
                    <pic:cNvPicPr>
                      <a:picLocks noChangeAspect="1" noChangeArrowheads="1"/>
                    </pic:cNvPicPr>
                  </pic:nvPicPr>
                  <pic:blipFill>
                    <a:blip r:embed="rId7"/>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sectPr w:rsidR="002913F9" w:rsidRPr="00203C67" w:rsidSect="00EE7C80">
      <w:pgSz w:w="11906" w:h="16838"/>
      <w:pgMar w:top="1440" w:right="1440" w:bottom="1440" w:left="1440" w:header="708" w:footer="708" w:gutter="0"/>
      <w:pgBorders w:offsetFrom="page">
        <w:top w:val="waveline" w:sz="20" w:space="24" w:color="auto"/>
        <w:left w:val="waveline" w:sz="20" w:space="24" w:color="auto"/>
        <w:bottom w:val="waveline" w:sz="20" w:space="24" w:color="auto"/>
        <w:right w:val="waveline" w:sz="2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eh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8F4"/>
    <w:rsid w:val="000B6A1E"/>
    <w:rsid w:val="00203C67"/>
    <w:rsid w:val="002913F9"/>
    <w:rsid w:val="00454D0F"/>
    <w:rsid w:val="007155D1"/>
    <w:rsid w:val="00B0409C"/>
    <w:rsid w:val="00CC18F4"/>
    <w:rsid w:val="00D41B00"/>
    <w:rsid w:val="00EE7C8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CC18F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8F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18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8F4"/>
    <w:rPr>
      <w:b/>
      <w:bCs/>
    </w:rPr>
  </w:style>
  <w:style w:type="character" w:styleId="Hyperlink">
    <w:name w:val="Hyperlink"/>
    <w:basedOn w:val="DefaultParagraphFont"/>
    <w:uiPriority w:val="99"/>
    <w:semiHidden/>
    <w:unhideWhenUsed/>
    <w:rsid w:val="00CC18F4"/>
    <w:rPr>
      <w:color w:val="0000FF"/>
      <w:u w:val="single"/>
    </w:rPr>
  </w:style>
  <w:style w:type="paragraph" w:styleId="BalloonText">
    <w:name w:val="Balloon Text"/>
    <w:basedOn w:val="Normal"/>
    <w:link w:val="BalloonTextChar"/>
    <w:uiPriority w:val="99"/>
    <w:semiHidden/>
    <w:unhideWhenUsed/>
    <w:rsid w:val="0020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6242603">
      <w:bodyDiv w:val="1"/>
      <w:marLeft w:val="0"/>
      <w:marRight w:val="0"/>
      <w:marTop w:val="0"/>
      <w:marBottom w:val="0"/>
      <w:divBdr>
        <w:top w:val="none" w:sz="0" w:space="0" w:color="auto"/>
        <w:left w:val="none" w:sz="0" w:space="0" w:color="auto"/>
        <w:bottom w:val="none" w:sz="0" w:space="0" w:color="auto"/>
        <w:right w:val="none" w:sz="0" w:space="0" w:color="auto"/>
      </w:divBdr>
    </w:div>
    <w:div w:id="11254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ford.edu/" TargetMode="External"/><Relationship Id="rId5" Type="http://schemas.openxmlformats.org/officeDocument/2006/relationships/hyperlink" Target="https://profiles.stanford.edu/tina-seeli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6</cp:revision>
  <dcterms:created xsi:type="dcterms:W3CDTF">2020-02-19T06:38:00Z</dcterms:created>
  <dcterms:modified xsi:type="dcterms:W3CDTF">2020-02-19T07:03:00Z</dcterms:modified>
</cp:coreProperties>
</file>