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A166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44D1B" w:rsidRDefault="00635C8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868302" w:history="1">
        <w:r w:rsidR="00244D1B" w:rsidRPr="0027414C">
          <w:rPr>
            <w:rStyle w:val="Hyperlink"/>
            <w:rFonts w:hint="eastAsia"/>
            <w:noProof/>
            <w:rtl/>
          </w:rPr>
          <w:t>اوامر</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536868302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sidR="001A60B2">
          <w:rPr>
            <w:noProof/>
            <w:webHidden/>
            <w:rtl/>
          </w:rPr>
          <w:t>2</w:t>
        </w:r>
        <w:r w:rsidR="00244D1B">
          <w:rPr>
            <w:rStyle w:val="Hyperlink"/>
            <w:noProof/>
            <w:rtl/>
          </w:rPr>
          <w:fldChar w:fldCharType="end"/>
        </w:r>
      </w:hyperlink>
    </w:p>
    <w:p w:rsidR="00244D1B" w:rsidRDefault="001A60B2">
      <w:pPr>
        <w:pStyle w:val="TOC2"/>
        <w:tabs>
          <w:tab w:val="right" w:leader="dot" w:pos="10194"/>
        </w:tabs>
        <w:rPr>
          <w:rFonts w:asciiTheme="minorHAnsi" w:eastAsiaTheme="minorEastAsia" w:hAnsiTheme="minorHAnsi" w:cstheme="minorBidi"/>
          <w:bCs w:val="0"/>
          <w:noProof/>
          <w:color w:val="auto"/>
          <w:szCs w:val="22"/>
          <w:rtl/>
        </w:rPr>
      </w:pPr>
      <w:hyperlink w:anchor="_Toc536868303" w:history="1">
        <w:r w:rsidR="00244D1B" w:rsidRPr="0027414C">
          <w:rPr>
            <w:rStyle w:val="Hyperlink"/>
            <w:rFonts w:hint="eastAsia"/>
            <w:noProof/>
            <w:rtl/>
          </w:rPr>
          <w:t>تعبد</w:t>
        </w:r>
        <w:r w:rsidR="00244D1B" w:rsidRPr="0027414C">
          <w:rPr>
            <w:rStyle w:val="Hyperlink"/>
            <w:rFonts w:hint="cs"/>
            <w:noProof/>
            <w:rtl/>
          </w:rPr>
          <w:t>ی</w:t>
        </w:r>
        <w:r w:rsidR="00244D1B" w:rsidRPr="0027414C">
          <w:rPr>
            <w:rStyle w:val="Hyperlink"/>
            <w:noProof/>
            <w:rtl/>
          </w:rPr>
          <w:t xml:space="preserve"> </w:t>
        </w:r>
        <w:r w:rsidR="00244D1B" w:rsidRPr="0027414C">
          <w:rPr>
            <w:rStyle w:val="Hyperlink"/>
            <w:rFonts w:hint="eastAsia"/>
            <w:noProof/>
            <w:rtl/>
          </w:rPr>
          <w:t>و</w:t>
        </w:r>
        <w:r w:rsidR="00244D1B" w:rsidRPr="0027414C">
          <w:rPr>
            <w:rStyle w:val="Hyperlink"/>
            <w:noProof/>
            <w:rtl/>
          </w:rPr>
          <w:t xml:space="preserve"> </w:t>
        </w:r>
        <w:r w:rsidR="00244D1B" w:rsidRPr="0027414C">
          <w:rPr>
            <w:rStyle w:val="Hyperlink"/>
            <w:rFonts w:hint="eastAsia"/>
            <w:noProof/>
            <w:rtl/>
          </w:rPr>
          <w:t>توصل</w:t>
        </w:r>
        <w:r w:rsidR="00244D1B" w:rsidRPr="0027414C">
          <w:rPr>
            <w:rStyle w:val="Hyperlink"/>
            <w:rFonts w:hint="cs"/>
            <w:noProof/>
            <w:rtl/>
          </w:rPr>
          <w:t>ی</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536868303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Pr>
            <w:noProof/>
            <w:webHidden/>
            <w:rtl/>
          </w:rPr>
          <w:t>2</w:t>
        </w:r>
        <w:r w:rsidR="00244D1B">
          <w:rPr>
            <w:rStyle w:val="Hyperlink"/>
            <w:noProof/>
            <w:rtl/>
          </w:rPr>
          <w:fldChar w:fldCharType="end"/>
        </w:r>
      </w:hyperlink>
    </w:p>
    <w:p w:rsidR="00244D1B" w:rsidRDefault="001A60B2">
      <w:pPr>
        <w:pStyle w:val="TOC3"/>
        <w:tabs>
          <w:tab w:val="right" w:leader="dot" w:pos="10194"/>
        </w:tabs>
        <w:rPr>
          <w:rFonts w:asciiTheme="minorHAnsi" w:eastAsiaTheme="minorEastAsia" w:hAnsiTheme="minorHAnsi" w:cstheme="minorBidi"/>
          <w:bCs w:val="0"/>
          <w:iCs w:val="0"/>
          <w:noProof/>
          <w:color w:val="auto"/>
          <w:szCs w:val="22"/>
          <w:rtl/>
        </w:rPr>
      </w:pPr>
      <w:hyperlink w:anchor="_Toc536868304" w:history="1">
        <w:r w:rsidR="00244D1B" w:rsidRPr="0027414C">
          <w:rPr>
            <w:rStyle w:val="Hyperlink"/>
            <w:rFonts w:hint="eastAsia"/>
            <w:noProof/>
            <w:rtl/>
          </w:rPr>
          <w:t>مقام</w:t>
        </w:r>
        <w:r w:rsidR="00244D1B" w:rsidRPr="0027414C">
          <w:rPr>
            <w:rStyle w:val="Hyperlink"/>
            <w:noProof/>
            <w:rtl/>
          </w:rPr>
          <w:t xml:space="preserve"> </w:t>
        </w:r>
        <w:r w:rsidR="00244D1B" w:rsidRPr="0027414C">
          <w:rPr>
            <w:rStyle w:val="Hyperlink"/>
            <w:rFonts w:hint="eastAsia"/>
            <w:noProof/>
            <w:rtl/>
          </w:rPr>
          <w:t>اول</w:t>
        </w:r>
        <w:r w:rsidR="00244D1B" w:rsidRPr="0027414C">
          <w:rPr>
            <w:rStyle w:val="Hyperlink"/>
            <w:noProof/>
            <w:rtl/>
          </w:rPr>
          <w:t xml:space="preserve">: </w:t>
        </w:r>
        <w:r w:rsidR="00244D1B" w:rsidRPr="0027414C">
          <w:rPr>
            <w:rStyle w:val="Hyperlink"/>
            <w:rFonts w:hint="eastAsia"/>
            <w:noProof/>
            <w:rtl/>
          </w:rPr>
          <w:t>اصل</w:t>
        </w:r>
        <w:r w:rsidR="00244D1B" w:rsidRPr="0027414C">
          <w:rPr>
            <w:rStyle w:val="Hyperlink"/>
            <w:noProof/>
            <w:rtl/>
          </w:rPr>
          <w:t xml:space="preserve"> </w:t>
        </w:r>
        <w:r w:rsidR="00244D1B" w:rsidRPr="0027414C">
          <w:rPr>
            <w:rStyle w:val="Hyperlink"/>
            <w:rFonts w:hint="eastAsia"/>
            <w:noProof/>
            <w:rtl/>
          </w:rPr>
          <w:t>لفظ</w:t>
        </w:r>
        <w:r w:rsidR="00244D1B" w:rsidRPr="0027414C">
          <w:rPr>
            <w:rStyle w:val="Hyperlink"/>
            <w:rFonts w:hint="cs"/>
            <w:noProof/>
            <w:rtl/>
          </w:rPr>
          <w:t>ی</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536868304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Pr>
            <w:noProof/>
            <w:webHidden/>
            <w:rtl/>
          </w:rPr>
          <w:t>2</w:t>
        </w:r>
        <w:r w:rsidR="00244D1B">
          <w:rPr>
            <w:rStyle w:val="Hyperlink"/>
            <w:noProof/>
            <w:rtl/>
          </w:rPr>
          <w:fldChar w:fldCharType="end"/>
        </w:r>
      </w:hyperlink>
    </w:p>
    <w:p w:rsidR="00244D1B" w:rsidRDefault="001A60B2">
      <w:pPr>
        <w:pStyle w:val="TOC4"/>
        <w:tabs>
          <w:tab w:val="right" w:leader="dot" w:pos="10194"/>
        </w:tabs>
        <w:rPr>
          <w:rFonts w:asciiTheme="minorHAnsi" w:eastAsiaTheme="minorEastAsia" w:hAnsiTheme="minorHAnsi" w:cstheme="minorBidi"/>
          <w:bCs w:val="0"/>
          <w:noProof/>
          <w:color w:val="auto"/>
          <w:szCs w:val="22"/>
          <w:rtl/>
        </w:rPr>
      </w:pPr>
      <w:hyperlink w:anchor="_Toc536868305" w:history="1">
        <w:r w:rsidR="00244D1B" w:rsidRPr="0027414C">
          <w:rPr>
            <w:rStyle w:val="Hyperlink"/>
            <w:rFonts w:hint="eastAsia"/>
            <w:noProof/>
            <w:rtl/>
          </w:rPr>
          <w:t>امکان</w:t>
        </w:r>
        <w:r w:rsidR="00244D1B" w:rsidRPr="0027414C">
          <w:rPr>
            <w:rStyle w:val="Hyperlink"/>
            <w:noProof/>
            <w:rtl/>
          </w:rPr>
          <w:t xml:space="preserve"> </w:t>
        </w:r>
        <w:r w:rsidR="00244D1B" w:rsidRPr="0027414C">
          <w:rPr>
            <w:rStyle w:val="Hyperlink"/>
            <w:rFonts w:hint="eastAsia"/>
            <w:noProof/>
            <w:rtl/>
          </w:rPr>
          <w:t>اخذ</w:t>
        </w:r>
        <w:r w:rsidR="00244D1B" w:rsidRPr="0027414C">
          <w:rPr>
            <w:rStyle w:val="Hyperlink"/>
            <w:noProof/>
            <w:rtl/>
          </w:rPr>
          <w:t xml:space="preserve"> </w:t>
        </w:r>
        <w:r w:rsidR="00244D1B" w:rsidRPr="0027414C">
          <w:rPr>
            <w:rStyle w:val="Hyperlink"/>
            <w:rFonts w:hint="eastAsia"/>
            <w:noProof/>
            <w:rtl/>
          </w:rPr>
          <w:t>قصد</w:t>
        </w:r>
        <w:r w:rsidR="00244D1B" w:rsidRPr="0027414C">
          <w:rPr>
            <w:rStyle w:val="Hyperlink"/>
            <w:noProof/>
            <w:rtl/>
          </w:rPr>
          <w:t xml:space="preserve"> </w:t>
        </w:r>
        <w:r w:rsidR="00244D1B" w:rsidRPr="0027414C">
          <w:rPr>
            <w:rStyle w:val="Hyperlink"/>
            <w:rFonts w:hint="eastAsia"/>
            <w:noProof/>
            <w:rtl/>
          </w:rPr>
          <w:t>امر</w:t>
        </w:r>
        <w:r w:rsidR="00244D1B" w:rsidRPr="0027414C">
          <w:rPr>
            <w:rStyle w:val="Hyperlink"/>
            <w:noProof/>
            <w:rtl/>
          </w:rPr>
          <w:t xml:space="preserve"> </w:t>
        </w:r>
        <w:r w:rsidR="00244D1B" w:rsidRPr="0027414C">
          <w:rPr>
            <w:rStyle w:val="Hyperlink"/>
            <w:rFonts w:hint="eastAsia"/>
            <w:noProof/>
            <w:rtl/>
          </w:rPr>
          <w:t>در</w:t>
        </w:r>
        <w:r w:rsidR="00244D1B" w:rsidRPr="0027414C">
          <w:rPr>
            <w:rStyle w:val="Hyperlink"/>
            <w:noProof/>
            <w:rtl/>
          </w:rPr>
          <w:t xml:space="preserve"> </w:t>
        </w:r>
        <w:r w:rsidR="00244D1B" w:rsidRPr="0027414C">
          <w:rPr>
            <w:rStyle w:val="Hyperlink"/>
            <w:rFonts w:hint="eastAsia"/>
            <w:noProof/>
            <w:rtl/>
          </w:rPr>
          <w:t>متعلق</w:t>
        </w:r>
        <w:r w:rsidR="00244D1B" w:rsidRPr="0027414C">
          <w:rPr>
            <w:rStyle w:val="Hyperlink"/>
            <w:noProof/>
            <w:rtl/>
          </w:rPr>
          <w:t xml:space="preserve"> </w:t>
        </w:r>
        <w:r w:rsidR="00244D1B" w:rsidRPr="0027414C">
          <w:rPr>
            <w:rStyle w:val="Hyperlink"/>
            <w:rFonts w:hint="eastAsia"/>
            <w:noProof/>
            <w:rtl/>
          </w:rPr>
          <w:t>امر</w:t>
        </w:r>
        <w:r w:rsidR="00244D1B" w:rsidRPr="0027414C">
          <w:rPr>
            <w:rStyle w:val="Hyperlink"/>
            <w:noProof/>
            <w:rtl/>
          </w:rPr>
          <w:t xml:space="preserve"> </w:t>
        </w:r>
        <w:r w:rsidR="00244D1B" w:rsidRPr="0027414C">
          <w:rPr>
            <w:rStyle w:val="Hyperlink"/>
            <w:rFonts w:hint="eastAsia"/>
            <w:noProof/>
            <w:rtl/>
          </w:rPr>
          <w:t>به</w:t>
        </w:r>
        <w:r w:rsidR="00244D1B" w:rsidRPr="0027414C">
          <w:rPr>
            <w:rStyle w:val="Hyperlink"/>
            <w:noProof/>
            <w:rtl/>
          </w:rPr>
          <w:t xml:space="preserve"> </w:t>
        </w:r>
        <w:r w:rsidR="00244D1B" w:rsidRPr="0027414C">
          <w:rPr>
            <w:rStyle w:val="Hyperlink"/>
            <w:rFonts w:hint="eastAsia"/>
            <w:noProof/>
            <w:rtl/>
          </w:rPr>
          <w:t>امر</w:t>
        </w:r>
        <w:r w:rsidR="00244D1B" w:rsidRPr="0027414C">
          <w:rPr>
            <w:rStyle w:val="Hyperlink"/>
            <w:noProof/>
            <w:rtl/>
          </w:rPr>
          <w:t xml:space="preserve"> </w:t>
        </w:r>
        <w:r w:rsidR="00244D1B" w:rsidRPr="0027414C">
          <w:rPr>
            <w:rStyle w:val="Hyperlink"/>
            <w:rFonts w:hint="eastAsia"/>
            <w:noProof/>
            <w:rtl/>
          </w:rPr>
          <w:t>اول</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536868305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Pr>
            <w:noProof/>
            <w:webHidden/>
            <w:rtl/>
          </w:rPr>
          <w:t>2</w:t>
        </w:r>
        <w:r w:rsidR="00244D1B">
          <w:rPr>
            <w:rStyle w:val="Hyperlink"/>
            <w:noProof/>
            <w:rtl/>
          </w:rPr>
          <w:fldChar w:fldCharType="end"/>
        </w:r>
      </w:hyperlink>
    </w:p>
    <w:p w:rsidR="00244D1B" w:rsidRDefault="001A60B2">
      <w:pPr>
        <w:pStyle w:val="TOC5"/>
        <w:tabs>
          <w:tab w:val="right" w:leader="dot" w:pos="10194"/>
        </w:tabs>
        <w:rPr>
          <w:rFonts w:asciiTheme="minorHAnsi" w:eastAsiaTheme="minorEastAsia" w:hAnsiTheme="minorHAnsi" w:cstheme="minorBidi"/>
          <w:bCs w:val="0"/>
          <w:noProof/>
          <w:color w:val="auto"/>
          <w:szCs w:val="22"/>
          <w:rtl/>
        </w:rPr>
      </w:pPr>
      <w:hyperlink w:anchor="_Toc536868306" w:history="1">
        <w:r w:rsidR="00244D1B" w:rsidRPr="0027414C">
          <w:rPr>
            <w:rStyle w:val="Hyperlink"/>
            <w:rFonts w:hint="eastAsia"/>
            <w:noProof/>
            <w:rtl/>
          </w:rPr>
          <w:t>ملاک</w:t>
        </w:r>
        <w:r w:rsidR="00244D1B" w:rsidRPr="0027414C">
          <w:rPr>
            <w:rStyle w:val="Hyperlink"/>
            <w:noProof/>
            <w:rtl/>
          </w:rPr>
          <w:t xml:space="preserve"> </w:t>
        </w:r>
        <w:r w:rsidR="00244D1B" w:rsidRPr="0027414C">
          <w:rPr>
            <w:rStyle w:val="Hyperlink"/>
            <w:rFonts w:hint="eastAsia"/>
            <w:noProof/>
            <w:rtl/>
          </w:rPr>
          <w:t>قضا</w:t>
        </w:r>
        <w:r w:rsidR="00244D1B" w:rsidRPr="0027414C">
          <w:rPr>
            <w:rStyle w:val="Hyperlink"/>
            <w:rFonts w:hint="cs"/>
            <w:noProof/>
            <w:rtl/>
          </w:rPr>
          <w:t>ی</w:t>
        </w:r>
        <w:r w:rsidR="00244D1B" w:rsidRPr="0027414C">
          <w:rPr>
            <w:rStyle w:val="Hyperlink"/>
            <w:rFonts w:hint="eastAsia"/>
            <w:noProof/>
            <w:rtl/>
          </w:rPr>
          <w:t>ا</w:t>
        </w:r>
        <w:r w:rsidR="00244D1B" w:rsidRPr="0027414C">
          <w:rPr>
            <w:rStyle w:val="Hyperlink"/>
            <w:rFonts w:hint="cs"/>
            <w:noProof/>
            <w:rtl/>
          </w:rPr>
          <w:t>ی</w:t>
        </w:r>
        <w:r w:rsidR="00244D1B" w:rsidRPr="0027414C">
          <w:rPr>
            <w:rStyle w:val="Hyperlink"/>
            <w:noProof/>
            <w:rtl/>
          </w:rPr>
          <w:t xml:space="preserve"> </w:t>
        </w:r>
        <w:r w:rsidR="00244D1B" w:rsidRPr="0027414C">
          <w:rPr>
            <w:rStyle w:val="Hyperlink"/>
            <w:rFonts w:hint="eastAsia"/>
            <w:noProof/>
            <w:rtl/>
          </w:rPr>
          <w:t>حق</w:t>
        </w:r>
        <w:r w:rsidR="00244D1B" w:rsidRPr="0027414C">
          <w:rPr>
            <w:rStyle w:val="Hyperlink"/>
            <w:rFonts w:hint="cs"/>
            <w:noProof/>
            <w:rtl/>
          </w:rPr>
          <w:t>ی</w:t>
        </w:r>
        <w:r w:rsidR="00244D1B" w:rsidRPr="0027414C">
          <w:rPr>
            <w:rStyle w:val="Hyperlink"/>
            <w:rFonts w:hint="eastAsia"/>
            <w:noProof/>
            <w:rtl/>
          </w:rPr>
          <w:t>ق</w:t>
        </w:r>
        <w:r w:rsidR="00244D1B" w:rsidRPr="0027414C">
          <w:rPr>
            <w:rStyle w:val="Hyperlink"/>
            <w:rFonts w:hint="cs"/>
            <w:noProof/>
            <w:rtl/>
          </w:rPr>
          <w:t>ی</w:t>
        </w:r>
        <w:r w:rsidR="00244D1B" w:rsidRPr="0027414C">
          <w:rPr>
            <w:rStyle w:val="Hyperlink"/>
            <w:rFonts w:hint="eastAsia"/>
            <w:noProof/>
            <w:rtl/>
          </w:rPr>
          <w:t>ه</w:t>
        </w:r>
        <w:r w:rsidR="00244D1B" w:rsidRPr="0027414C">
          <w:rPr>
            <w:rStyle w:val="Hyperlink"/>
            <w:noProof/>
            <w:rtl/>
          </w:rPr>
          <w:t xml:space="preserve"> </w:t>
        </w:r>
        <w:r w:rsidR="00244D1B" w:rsidRPr="0027414C">
          <w:rPr>
            <w:rStyle w:val="Hyperlink"/>
            <w:rFonts w:hint="eastAsia"/>
            <w:noProof/>
            <w:rtl/>
          </w:rPr>
          <w:t>از</w:t>
        </w:r>
        <w:r w:rsidR="00244D1B" w:rsidRPr="0027414C">
          <w:rPr>
            <w:rStyle w:val="Hyperlink"/>
            <w:noProof/>
            <w:rtl/>
          </w:rPr>
          <w:t xml:space="preserve"> </w:t>
        </w:r>
        <w:r w:rsidR="00244D1B" w:rsidRPr="0027414C">
          <w:rPr>
            <w:rStyle w:val="Hyperlink"/>
            <w:rFonts w:hint="eastAsia"/>
            <w:noProof/>
            <w:rtl/>
          </w:rPr>
          <w:t>منظر</w:t>
        </w:r>
        <w:r w:rsidR="00244D1B" w:rsidRPr="0027414C">
          <w:rPr>
            <w:rStyle w:val="Hyperlink"/>
            <w:noProof/>
            <w:rtl/>
          </w:rPr>
          <w:t xml:space="preserve"> </w:t>
        </w:r>
        <w:r w:rsidR="00244D1B" w:rsidRPr="0027414C">
          <w:rPr>
            <w:rStyle w:val="Hyperlink"/>
            <w:rFonts w:hint="eastAsia"/>
            <w:noProof/>
            <w:rtl/>
          </w:rPr>
          <w:t>مرحوم</w:t>
        </w:r>
        <w:r w:rsidR="00244D1B" w:rsidRPr="0027414C">
          <w:rPr>
            <w:rStyle w:val="Hyperlink"/>
            <w:noProof/>
            <w:rtl/>
          </w:rPr>
          <w:t xml:space="preserve"> </w:t>
        </w:r>
        <w:r w:rsidR="00244D1B" w:rsidRPr="0027414C">
          <w:rPr>
            <w:rStyle w:val="Hyperlink"/>
            <w:rFonts w:hint="eastAsia"/>
            <w:noProof/>
            <w:rtl/>
          </w:rPr>
          <w:t>نائ</w:t>
        </w:r>
        <w:r w:rsidR="00244D1B" w:rsidRPr="0027414C">
          <w:rPr>
            <w:rStyle w:val="Hyperlink"/>
            <w:rFonts w:hint="cs"/>
            <w:noProof/>
            <w:rtl/>
          </w:rPr>
          <w:t>ی</w:t>
        </w:r>
        <w:r w:rsidR="00244D1B" w:rsidRPr="0027414C">
          <w:rPr>
            <w:rStyle w:val="Hyperlink"/>
            <w:rFonts w:hint="eastAsia"/>
            <w:noProof/>
            <w:rtl/>
          </w:rPr>
          <w:t>ن</w:t>
        </w:r>
        <w:r w:rsidR="00244D1B" w:rsidRPr="0027414C">
          <w:rPr>
            <w:rStyle w:val="Hyperlink"/>
            <w:rFonts w:hint="cs"/>
            <w:noProof/>
            <w:rtl/>
          </w:rPr>
          <w:t>ی</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536868306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Pr>
            <w:noProof/>
            <w:webHidden/>
            <w:rtl/>
          </w:rPr>
          <w:t>2</w:t>
        </w:r>
        <w:r w:rsidR="00244D1B">
          <w:rPr>
            <w:rStyle w:val="Hyperlink"/>
            <w:noProof/>
            <w:rtl/>
          </w:rPr>
          <w:fldChar w:fldCharType="end"/>
        </w:r>
      </w:hyperlink>
    </w:p>
    <w:p w:rsidR="00244D1B" w:rsidRDefault="001A60B2">
      <w:pPr>
        <w:pStyle w:val="TOC5"/>
        <w:tabs>
          <w:tab w:val="right" w:leader="dot" w:pos="10194"/>
        </w:tabs>
        <w:rPr>
          <w:rFonts w:asciiTheme="minorHAnsi" w:eastAsiaTheme="minorEastAsia" w:hAnsiTheme="minorHAnsi" w:cstheme="minorBidi"/>
          <w:bCs w:val="0"/>
          <w:noProof/>
          <w:color w:val="auto"/>
          <w:szCs w:val="22"/>
          <w:rtl/>
        </w:rPr>
      </w:pPr>
      <w:hyperlink w:anchor="_Toc536868307" w:history="1">
        <w:r w:rsidR="00244D1B" w:rsidRPr="0027414C">
          <w:rPr>
            <w:rStyle w:val="Hyperlink"/>
            <w:rFonts w:hint="eastAsia"/>
            <w:noProof/>
            <w:rtl/>
          </w:rPr>
          <w:t>ملاک</w:t>
        </w:r>
        <w:r w:rsidR="00244D1B" w:rsidRPr="0027414C">
          <w:rPr>
            <w:rStyle w:val="Hyperlink"/>
            <w:noProof/>
            <w:rtl/>
          </w:rPr>
          <w:t xml:space="preserve"> </w:t>
        </w:r>
        <w:r w:rsidR="00244D1B" w:rsidRPr="0027414C">
          <w:rPr>
            <w:rStyle w:val="Hyperlink"/>
            <w:rFonts w:hint="eastAsia"/>
            <w:noProof/>
            <w:rtl/>
          </w:rPr>
          <w:t>قضا</w:t>
        </w:r>
        <w:r w:rsidR="00244D1B" w:rsidRPr="0027414C">
          <w:rPr>
            <w:rStyle w:val="Hyperlink"/>
            <w:rFonts w:hint="cs"/>
            <w:noProof/>
            <w:rtl/>
          </w:rPr>
          <w:t>ی</w:t>
        </w:r>
        <w:r w:rsidR="00244D1B" w:rsidRPr="0027414C">
          <w:rPr>
            <w:rStyle w:val="Hyperlink"/>
            <w:rFonts w:hint="eastAsia"/>
            <w:noProof/>
            <w:rtl/>
          </w:rPr>
          <w:t>ا</w:t>
        </w:r>
        <w:r w:rsidR="00244D1B" w:rsidRPr="0027414C">
          <w:rPr>
            <w:rStyle w:val="Hyperlink"/>
            <w:rFonts w:hint="cs"/>
            <w:noProof/>
            <w:rtl/>
          </w:rPr>
          <w:t>ی</w:t>
        </w:r>
        <w:r w:rsidR="00244D1B" w:rsidRPr="0027414C">
          <w:rPr>
            <w:rStyle w:val="Hyperlink"/>
            <w:noProof/>
            <w:rtl/>
          </w:rPr>
          <w:t xml:space="preserve"> </w:t>
        </w:r>
        <w:r w:rsidR="00244D1B" w:rsidRPr="0027414C">
          <w:rPr>
            <w:rStyle w:val="Hyperlink"/>
            <w:rFonts w:hint="eastAsia"/>
            <w:noProof/>
            <w:rtl/>
          </w:rPr>
          <w:t>حق</w:t>
        </w:r>
        <w:r w:rsidR="00244D1B" w:rsidRPr="0027414C">
          <w:rPr>
            <w:rStyle w:val="Hyperlink"/>
            <w:rFonts w:hint="cs"/>
            <w:noProof/>
            <w:rtl/>
          </w:rPr>
          <w:t>ی</w:t>
        </w:r>
        <w:r w:rsidR="00244D1B" w:rsidRPr="0027414C">
          <w:rPr>
            <w:rStyle w:val="Hyperlink"/>
            <w:rFonts w:hint="eastAsia"/>
            <w:noProof/>
            <w:rtl/>
          </w:rPr>
          <w:t>ق</w:t>
        </w:r>
        <w:r w:rsidR="00244D1B" w:rsidRPr="0027414C">
          <w:rPr>
            <w:rStyle w:val="Hyperlink"/>
            <w:rFonts w:hint="cs"/>
            <w:noProof/>
            <w:rtl/>
          </w:rPr>
          <w:t>ی</w:t>
        </w:r>
        <w:r w:rsidR="00244D1B" w:rsidRPr="0027414C">
          <w:rPr>
            <w:rStyle w:val="Hyperlink"/>
            <w:rFonts w:hint="eastAsia"/>
            <w:noProof/>
            <w:rtl/>
          </w:rPr>
          <w:t>ه</w:t>
        </w:r>
        <w:r w:rsidR="00244D1B" w:rsidRPr="0027414C">
          <w:rPr>
            <w:rStyle w:val="Hyperlink"/>
            <w:noProof/>
            <w:rtl/>
          </w:rPr>
          <w:t xml:space="preserve"> </w:t>
        </w:r>
        <w:r w:rsidR="00244D1B" w:rsidRPr="0027414C">
          <w:rPr>
            <w:rStyle w:val="Hyperlink"/>
            <w:rFonts w:hint="eastAsia"/>
            <w:noProof/>
            <w:rtl/>
          </w:rPr>
          <w:t>از</w:t>
        </w:r>
        <w:r w:rsidR="00244D1B" w:rsidRPr="0027414C">
          <w:rPr>
            <w:rStyle w:val="Hyperlink"/>
            <w:noProof/>
            <w:rtl/>
          </w:rPr>
          <w:t xml:space="preserve"> </w:t>
        </w:r>
        <w:r w:rsidR="00244D1B" w:rsidRPr="0027414C">
          <w:rPr>
            <w:rStyle w:val="Hyperlink"/>
            <w:rFonts w:hint="eastAsia"/>
            <w:noProof/>
            <w:rtl/>
          </w:rPr>
          <w:t>منظر</w:t>
        </w:r>
        <w:r w:rsidR="00244D1B" w:rsidRPr="0027414C">
          <w:rPr>
            <w:rStyle w:val="Hyperlink"/>
            <w:noProof/>
            <w:rtl/>
          </w:rPr>
          <w:t xml:space="preserve"> </w:t>
        </w:r>
        <w:r w:rsidR="00244D1B" w:rsidRPr="0027414C">
          <w:rPr>
            <w:rStyle w:val="Hyperlink"/>
            <w:rFonts w:hint="eastAsia"/>
            <w:noProof/>
            <w:rtl/>
          </w:rPr>
          <w:t>مرحوم</w:t>
        </w:r>
        <w:r w:rsidR="00244D1B" w:rsidRPr="0027414C">
          <w:rPr>
            <w:rStyle w:val="Hyperlink"/>
            <w:noProof/>
            <w:rtl/>
          </w:rPr>
          <w:t xml:space="preserve"> </w:t>
        </w:r>
        <w:r w:rsidR="00244D1B" w:rsidRPr="0027414C">
          <w:rPr>
            <w:rStyle w:val="Hyperlink"/>
            <w:rFonts w:hint="eastAsia"/>
            <w:noProof/>
            <w:rtl/>
          </w:rPr>
          <w:t>خو</w:t>
        </w:r>
        <w:r w:rsidR="00244D1B" w:rsidRPr="0027414C">
          <w:rPr>
            <w:rStyle w:val="Hyperlink"/>
            <w:rFonts w:hint="cs"/>
            <w:noProof/>
            <w:rtl/>
          </w:rPr>
          <w:t>یی</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536868307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Pr>
            <w:noProof/>
            <w:webHidden/>
            <w:rtl/>
          </w:rPr>
          <w:t>2</w:t>
        </w:r>
        <w:r w:rsidR="00244D1B">
          <w:rPr>
            <w:rStyle w:val="Hyperlink"/>
            <w:noProof/>
            <w:rtl/>
          </w:rPr>
          <w:fldChar w:fldCharType="end"/>
        </w:r>
      </w:hyperlink>
    </w:p>
    <w:p w:rsidR="00244D1B" w:rsidRDefault="001A60B2">
      <w:pPr>
        <w:pStyle w:val="TOC5"/>
        <w:tabs>
          <w:tab w:val="right" w:leader="dot" w:pos="10194"/>
        </w:tabs>
        <w:rPr>
          <w:rFonts w:asciiTheme="minorHAnsi" w:eastAsiaTheme="minorEastAsia" w:hAnsiTheme="minorHAnsi" w:cstheme="minorBidi"/>
          <w:bCs w:val="0"/>
          <w:noProof/>
          <w:color w:val="auto"/>
          <w:szCs w:val="22"/>
          <w:rtl/>
        </w:rPr>
      </w:pPr>
      <w:hyperlink w:anchor="_Toc536868308" w:history="1">
        <w:r w:rsidR="00244D1B" w:rsidRPr="0027414C">
          <w:rPr>
            <w:rStyle w:val="Hyperlink"/>
            <w:rFonts w:hint="eastAsia"/>
            <w:noProof/>
            <w:rtl/>
          </w:rPr>
          <w:t>قضا</w:t>
        </w:r>
        <w:r w:rsidR="00244D1B" w:rsidRPr="0027414C">
          <w:rPr>
            <w:rStyle w:val="Hyperlink"/>
            <w:rFonts w:hint="cs"/>
            <w:noProof/>
            <w:rtl/>
          </w:rPr>
          <w:t>ی</w:t>
        </w:r>
        <w:r w:rsidR="00244D1B" w:rsidRPr="0027414C">
          <w:rPr>
            <w:rStyle w:val="Hyperlink"/>
            <w:rFonts w:hint="eastAsia"/>
            <w:noProof/>
            <w:rtl/>
          </w:rPr>
          <w:t>ا</w:t>
        </w:r>
        <w:r w:rsidR="00244D1B" w:rsidRPr="0027414C">
          <w:rPr>
            <w:rStyle w:val="Hyperlink"/>
            <w:rFonts w:hint="cs"/>
            <w:noProof/>
            <w:rtl/>
          </w:rPr>
          <w:t>ی</w:t>
        </w:r>
        <w:r w:rsidR="00244D1B" w:rsidRPr="0027414C">
          <w:rPr>
            <w:rStyle w:val="Hyperlink"/>
            <w:noProof/>
            <w:rtl/>
          </w:rPr>
          <w:t xml:space="preserve"> </w:t>
        </w:r>
        <w:r w:rsidR="00244D1B" w:rsidRPr="0027414C">
          <w:rPr>
            <w:rStyle w:val="Hyperlink"/>
            <w:rFonts w:hint="eastAsia"/>
            <w:noProof/>
            <w:rtl/>
          </w:rPr>
          <w:t>حق</w:t>
        </w:r>
        <w:r w:rsidR="00244D1B" w:rsidRPr="0027414C">
          <w:rPr>
            <w:rStyle w:val="Hyperlink"/>
            <w:rFonts w:hint="cs"/>
            <w:noProof/>
            <w:rtl/>
          </w:rPr>
          <w:t>ی</w:t>
        </w:r>
        <w:r w:rsidR="00244D1B" w:rsidRPr="0027414C">
          <w:rPr>
            <w:rStyle w:val="Hyperlink"/>
            <w:rFonts w:hint="eastAsia"/>
            <w:noProof/>
            <w:rtl/>
          </w:rPr>
          <w:t>ق</w:t>
        </w:r>
        <w:r w:rsidR="00244D1B" w:rsidRPr="0027414C">
          <w:rPr>
            <w:rStyle w:val="Hyperlink"/>
            <w:rFonts w:hint="cs"/>
            <w:noProof/>
            <w:rtl/>
          </w:rPr>
          <w:t>ی</w:t>
        </w:r>
        <w:r w:rsidR="00244D1B" w:rsidRPr="0027414C">
          <w:rPr>
            <w:rStyle w:val="Hyperlink"/>
            <w:rFonts w:hint="eastAsia"/>
            <w:noProof/>
            <w:rtl/>
          </w:rPr>
          <w:t>ه</w:t>
        </w:r>
        <w:r w:rsidR="00244D1B" w:rsidRPr="0027414C">
          <w:rPr>
            <w:rStyle w:val="Hyperlink"/>
            <w:noProof/>
            <w:rtl/>
          </w:rPr>
          <w:t xml:space="preserve"> </w:t>
        </w:r>
        <w:r w:rsidR="00244D1B" w:rsidRPr="0027414C">
          <w:rPr>
            <w:rStyle w:val="Hyperlink"/>
            <w:rFonts w:hint="eastAsia"/>
            <w:noProof/>
            <w:rtl/>
          </w:rPr>
          <w:t>از</w:t>
        </w:r>
        <w:r w:rsidR="00244D1B" w:rsidRPr="0027414C">
          <w:rPr>
            <w:rStyle w:val="Hyperlink"/>
            <w:noProof/>
            <w:rtl/>
          </w:rPr>
          <w:t xml:space="preserve"> </w:t>
        </w:r>
        <w:r w:rsidR="00244D1B" w:rsidRPr="0027414C">
          <w:rPr>
            <w:rStyle w:val="Hyperlink"/>
            <w:rFonts w:hint="eastAsia"/>
            <w:noProof/>
            <w:rtl/>
          </w:rPr>
          <w:t>منظر</w:t>
        </w:r>
        <w:r w:rsidR="00244D1B" w:rsidRPr="0027414C">
          <w:rPr>
            <w:rStyle w:val="Hyperlink"/>
            <w:noProof/>
            <w:rtl/>
          </w:rPr>
          <w:t xml:space="preserve"> </w:t>
        </w:r>
        <w:r w:rsidR="00244D1B" w:rsidRPr="0027414C">
          <w:rPr>
            <w:rStyle w:val="Hyperlink"/>
            <w:rFonts w:hint="eastAsia"/>
            <w:noProof/>
            <w:rtl/>
          </w:rPr>
          <w:t>استاد</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536868308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Pr>
            <w:noProof/>
            <w:webHidden/>
            <w:rtl/>
          </w:rPr>
          <w:t>3</w:t>
        </w:r>
        <w:r w:rsidR="00244D1B">
          <w:rPr>
            <w:rStyle w:val="Hyperlink"/>
            <w:noProof/>
            <w:rtl/>
          </w:rPr>
          <w:fldChar w:fldCharType="end"/>
        </w:r>
      </w:hyperlink>
    </w:p>
    <w:p w:rsidR="00244D1B" w:rsidRDefault="001A60B2">
      <w:pPr>
        <w:pStyle w:val="TOC6"/>
        <w:tabs>
          <w:tab w:val="right" w:leader="dot" w:pos="10194"/>
        </w:tabs>
        <w:rPr>
          <w:rFonts w:asciiTheme="minorHAnsi" w:eastAsiaTheme="minorEastAsia" w:hAnsiTheme="minorHAnsi" w:cstheme="minorBidi"/>
          <w:bCs w:val="0"/>
          <w:noProof/>
          <w:color w:val="auto"/>
          <w:szCs w:val="22"/>
          <w:rtl/>
        </w:rPr>
      </w:pPr>
      <w:hyperlink w:anchor="_Toc536868309" w:history="1">
        <w:r w:rsidR="00244D1B" w:rsidRPr="0027414C">
          <w:rPr>
            <w:rStyle w:val="Hyperlink"/>
            <w:rFonts w:hint="eastAsia"/>
            <w:noProof/>
            <w:rtl/>
          </w:rPr>
          <w:t>ب</w:t>
        </w:r>
        <w:r w:rsidR="00244D1B" w:rsidRPr="0027414C">
          <w:rPr>
            <w:rStyle w:val="Hyperlink"/>
            <w:rFonts w:hint="cs"/>
            <w:noProof/>
            <w:rtl/>
          </w:rPr>
          <w:t>ی</w:t>
        </w:r>
        <w:r w:rsidR="00244D1B" w:rsidRPr="0027414C">
          <w:rPr>
            <w:rStyle w:val="Hyperlink"/>
            <w:rFonts w:hint="eastAsia"/>
            <w:noProof/>
            <w:rtl/>
          </w:rPr>
          <w:t>ان</w:t>
        </w:r>
        <w:r w:rsidR="00244D1B" w:rsidRPr="0027414C">
          <w:rPr>
            <w:rStyle w:val="Hyperlink"/>
            <w:noProof/>
            <w:rtl/>
          </w:rPr>
          <w:t xml:space="preserve"> </w:t>
        </w:r>
        <w:r w:rsidR="00244D1B" w:rsidRPr="0027414C">
          <w:rPr>
            <w:rStyle w:val="Hyperlink"/>
            <w:rFonts w:hint="eastAsia"/>
            <w:noProof/>
            <w:rtl/>
          </w:rPr>
          <w:t>اشکال</w:t>
        </w:r>
        <w:r w:rsidR="00244D1B" w:rsidRPr="0027414C">
          <w:rPr>
            <w:rStyle w:val="Hyperlink"/>
            <w:noProof/>
            <w:rtl/>
          </w:rPr>
          <w:t xml:space="preserve"> </w:t>
        </w:r>
        <w:r w:rsidR="00244D1B" w:rsidRPr="0027414C">
          <w:rPr>
            <w:rStyle w:val="Hyperlink"/>
            <w:rFonts w:hint="eastAsia"/>
            <w:noProof/>
            <w:rtl/>
          </w:rPr>
          <w:t>و</w:t>
        </w:r>
        <w:r w:rsidR="00244D1B" w:rsidRPr="0027414C">
          <w:rPr>
            <w:rStyle w:val="Hyperlink"/>
            <w:noProof/>
            <w:rtl/>
          </w:rPr>
          <w:t xml:space="preserve"> </w:t>
        </w:r>
        <w:r w:rsidR="00244D1B" w:rsidRPr="0027414C">
          <w:rPr>
            <w:rStyle w:val="Hyperlink"/>
            <w:rFonts w:hint="eastAsia"/>
            <w:noProof/>
            <w:rtl/>
          </w:rPr>
          <w:t>حل</w:t>
        </w:r>
        <w:r w:rsidR="00244D1B" w:rsidRPr="0027414C">
          <w:rPr>
            <w:rStyle w:val="Hyperlink"/>
            <w:noProof/>
            <w:rtl/>
          </w:rPr>
          <w:t xml:space="preserve"> </w:t>
        </w:r>
        <w:r w:rsidR="00244D1B" w:rsidRPr="0027414C">
          <w:rPr>
            <w:rStyle w:val="Hyperlink"/>
            <w:rFonts w:hint="eastAsia"/>
            <w:noProof/>
            <w:rtl/>
          </w:rPr>
          <w:t>آن</w:t>
        </w:r>
        <w:r w:rsidR="00244D1B" w:rsidRPr="0027414C">
          <w:rPr>
            <w:rStyle w:val="Hyperlink"/>
            <w:noProof/>
            <w:rtl/>
          </w:rPr>
          <w:t xml:space="preserve"> </w:t>
        </w:r>
        <w:r w:rsidR="00244D1B" w:rsidRPr="0027414C">
          <w:rPr>
            <w:rStyle w:val="Hyperlink"/>
            <w:rFonts w:hint="eastAsia"/>
            <w:noProof/>
            <w:rtl/>
          </w:rPr>
          <w:t>در</w:t>
        </w:r>
        <w:r w:rsidR="00244D1B" w:rsidRPr="0027414C">
          <w:rPr>
            <w:rStyle w:val="Hyperlink"/>
            <w:noProof/>
            <w:rtl/>
          </w:rPr>
          <w:t xml:space="preserve"> </w:t>
        </w:r>
        <w:r w:rsidR="00244D1B" w:rsidRPr="0027414C">
          <w:rPr>
            <w:rStyle w:val="Hyperlink"/>
            <w:rFonts w:hint="eastAsia"/>
            <w:noProof/>
            <w:rtl/>
          </w:rPr>
          <w:t>ق</w:t>
        </w:r>
        <w:r w:rsidR="00244D1B" w:rsidRPr="0027414C">
          <w:rPr>
            <w:rStyle w:val="Hyperlink"/>
            <w:rFonts w:hint="cs"/>
            <w:noProof/>
            <w:rtl/>
          </w:rPr>
          <w:t>ی</w:t>
        </w:r>
        <w:r w:rsidR="00244D1B" w:rsidRPr="0027414C">
          <w:rPr>
            <w:rStyle w:val="Hyperlink"/>
            <w:rFonts w:hint="eastAsia"/>
            <w:noProof/>
            <w:rtl/>
          </w:rPr>
          <w:t>ود</w:t>
        </w:r>
        <w:r w:rsidR="00244D1B" w:rsidRPr="0027414C">
          <w:rPr>
            <w:rStyle w:val="Hyperlink"/>
            <w:noProof/>
            <w:rtl/>
          </w:rPr>
          <w:t xml:space="preserve"> </w:t>
        </w:r>
        <w:r w:rsidR="00244D1B" w:rsidRPr="0027414C">
          <w:rPr>
            <w:rStyle w:val="Hyperlink"/>
            <w:rFonts w:hint="eastAsia"/>
            <w:noProof/>
            <w:rtl/>
          </w:rPr>
          <w:t>اخت</w:t>
        </w:r>
        <w:r w:rsidR="00244D1B" w:rsidRPr="0027414C">
          <w:rPr>
            <w:rStyle w:val="Hyperlink"/>
            <w:rFonts w:hint="cs"/>
            <w:noProof/>
            <w:rtl/>
          </w:rPr>
          <w:t>ی</w:t>
        </w:r>
        <w:r w:rsidR="00244D1B" w:rsidRPr="0027414C">
          <w:rPr>
            <w:rStyle w:val="Hyperlink"/>
            <w:rFonts w:hint="eastAsia"/>
            <w:noProof/>
            <w:rtl/>
          </w:rPr>
          <w:t>ار</w:t>
        </w:r>
        <w:r w:rsidR="00244D1B" w:rsidRPr="0027414C">
          <w:rPr>
            <w:rStyle w:val="Hyperlink"/>
            <w:rFonts w:hint="cs"/>
            <w:noProof/>
            <w:rtl/>
          </w:rPr>
          <w:t>ی</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536868309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Pr>
            <w:noProof/>
            <w:webHidden/>
            <w:rtl/>
          </w:rPr>
          <w:t>3</w:t>
        </w:r>
        <w:r w:rsidR="00244D1B">
          <w:rPr>
            <w:rStyle w:val="Hyperlink"/>
            <w:noProof/>
            <w:rtl/>
          </w:rPr>
          <w:fldChar w:fldCharType="end"/>
        </w:r>
      </w:hyperlink>
    </w:p>
    <w:bookmarkStart w:id="0" w:name="_GoBack"/>
    <w:bookmarkEnd w:id="0"/>
    <w:p w:rsidR="00244D1B" w:rsidRDefault="001A60B2">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HYPERLINK \l "_Toc536868310" </w:instrText>
      </w:r>
      <w:r>
        <w:fldChar w:fldCharType="separate"/>
      </w:r>
      <w:r w:rsidR="00244D1B" w:rsidRPr="0027414C">
        <w:rPr>
          <w:rStyle w:val="Hyperlink"/>
          <w:rFonts w:hint="eastAsia"/>
          <w:noProof/>
          <w:rtl/>
        </w:rPr>
        <w:t>مقدور</w:t>
      </w:r>
      <w:r w:rsidR="00244D1B" w:rsidRPr="0027414C">
        <w:rPr>
          <w:rStyle w:val="Hyperlink"/>
          <w:noProof/>
          <w:rtl/>
        </w:rPr>
        <w:t xml:space="preserve"> </w:t>
      </w:r>
      <w:r w:rsidR="00244D1B" w:rsidRPr="0027414C">
        <w:rPr>
          <w:rStyle w:val="Hyperlink"/>
          <w:rFonts w:hint="eastAsia"/>
          <w:noProof/>
          <w:rtl/>
        </w:rPr>
        <w:t>بودن</w:t>
      </w:r>
      <w:r w:rsidR="00244D1B" w:rsidRPr="0027414C">
        <w:rPr>
          <w:rStyle w:val="Hyperlink"/>
          <w:noProof/>
          <w:rtl/>
        </w:rPr>
        <w:t xml:space="preserve"> </w:t>
      </w:r>
      <w:r w:rsidR="00244D1B" w:rsidRPr="0027414C">
        <w:rPr>
          <w:rStyle w:val="Hyperlink"/>
          <w:rFonts w:hint="eastAsia"/>
          <w:noProof/>
          <w:rtl/>
        </w:rPr>
        <w:t>قصد</w:t>
      </w:r>
      <w:r w:rsidR="00244D1B" w:rsidRPr="0027414C">
        <w:rPr>
          <w:rStyle w:val="Hyperlink"/>
          <w:noProof/>
          <w:rtl/>
        </w:rPr>
        <w:t xml:space="preserve"> </w:t>
      </w:r>
      <w:r w:rsidR="00244D1B" w:rsidRPr="0027414C">
        <w:rPr>
          <w:rStyle w:val="Hyperlink"/>
          <w:rFonts w:hint="eastAsia"/>
          <w:noProof/>
          <w:rtl/>
        </w:rPr>
        <w:t>امر</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536868310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Pr>
          <w:noProof/>
          <w:webHidden/>
          <w:rtl/>
        </w:rPr>
        <w:t>4</w:t>
      </w:r>
      <w:r w:rsidR="00244D1B">
        <w:rPr>
          <w:rStyle w:val="Hyperlink"/>
          <w:noProof/>
          <w:rtl/>
        </w:rPr>
        <w:fldChar w:fldCharType="end"/>
      </w:r>
      <w:r>
        <w:rPr>
          <w:rStyle w:val="Hyperlink"/>
          <w:noProof/>
        </w:rPr>
        <w:fldChar w:fldCharType="end"/>
      </w:r>
    </w:p>
    <w:p w:rsidR="00244D1B" w:rsidRDefault="001A60B2">
      <w:pPr>
        <w:pStyle w:val="TOC5"/>
        <w:tabs>
          <w:tab w:val="right" w:leader="dot" w:pos="10194"/>
        </w:tabs>
        <w:rPr>
          <w:rFonts w:asciiTheme="minorHAnsi" w:eastAsiaTheme="minorEastAsia" w:hAnsiTheme="minorHAnsi" w:cstheme="minorBidi"/>
          <w:bCs w:val="0"/>
          <w:noProof/>
          <w:color w:val="auto"/>
          <w:szCs w:val="22"/>
          <w:rtl/>
        </w:rPr>
      </w:pPr>
      <w:hyperlink w:anchor="_Toc536868311" w:history="1">
        <w:r w:rsidR="00244D1B" w:rsidRPr="0027414C">
          <w:rPr>
            <w:rStyle w:val="Hyperlink"/>
            <w:rFonts w:hint="eastAsia"/>
            <w:noProof/>
            <w:rtl/>
          </w:rPr>
          <w:t>دفاع</w:t>
        </w:r>
        <w:r w:rsidR="00244D1B" w:rsidRPr="0027414C">
          <w:rPr>
            <w:rStyle w:val="Hyperlink"/>
            <w:noProof/>
            <w:rtl/>
          </w:rPr>
          <w:t xml:space="preserve"> </w:t>
        </w:r>
        <w:r w:rsidR="00244D1B" w:rsidRPr="0027414C">
          <w:rPr>
            <w:rStyle w:val="Hyperlink"/>
            <w:rFonts w:hint="eastAsia"/>
            <w:noProof/>
            <w:rtl/>
          </w:rPr>
          <w:t>مرحوم</w:t>
        </w:r>
        <w:r w:rsidR="00244D1B" w:rsidRPr="0027414C">
          <w:rPr>
            <w:rStyle w:val="Hyperlink"/>
            <w:noProof/>
            <w:rtl/>
          </w:rPr>
          <w:t xml:space="preserve"> </w:t>
        </w:r>
        <w:r w:rsidR="00244D1B" w:rsidRPr="0027414C">
          <w:rPr>
            <w:rStyle w:val="Hyperlink"/>
            <w:rFonts w:hint="eastAsia"/>
            <w:noProof/>
            <w:rtl/>
          </w:rPr>
          <w:t>شه</w:t>
        </w:r>
        <w:r w:rsidR="00244D1B" w:rsidRPr="0027414C">
          <w:rPr>
            <w:rStyle w:val="Hyperlink"/>
            <w:rFonts w:hint="cs"/>
            <w:noProof/>
            <w:rtl/>
          </w:rPr>
          <w:t>ی</w:t>
        </w:r>
        <w:r w:rsidR="00244D1B" w:rsidRPr="0027414C">
          <w:rPr>
            <w:rStyle w:val="Hyperlink"/>
            <w:rFonts w:hint="eastAsia"/>
            <w:noProof/>
            <w:rtl/>
          </w:rPr>
          <w:t>د</w:t>
        </w:r>
        <w:r w:rsidR="00244D1B" w:rsidRPr="0027414C">
          <w:rPr>
            <w:rStyle w:val="Hyperlink"/>
            <w:noProof/>
            <w:rtl/>
          </w:rPr>
          <w:t xml:space="preserve"> </w:t>
        </w:r>
        <w:r w:rsidR="00244D1B" w:rsidRPr="0027414C">
          <w:rPr>
            <w:rStyle w:val="Hyperlink"/>
            <w:rFonts w:hint="eastAsia"/>
            <w:noProof/>
            <w:rtl/>
          </w:rPr>
          <w:t>صدر</w:t>
        </w:r>
        <w:r w:rsidR="00244D1B" w:rsidRPr="0027414C">
          <w:rPr>
            <w:rStyle w:val="Hyperlink"/>
            <w:noProof/>
            <w:rtl/>
          </w:rPr>
          <w:t xml:space="preserve"> </w:t>
        </w:r>
        <w:r w:rsidR="00244D1B" w:rsidRPr="0027414C">
          <w:rPr>
            <w:rStyle w:val="Hyperlink"/>
            <w:rFonts w:hint="eastAsia"/>
            <w:noProof/>
            <w:rtl/>
          </w:rPr>
          <w:t>از</w:t>
        </w:r>
        <w:r w:rsidR="00244D1B" w:rsidRPr="0027414C">
          <w:rPr>
            <w:rStyle w:val="Hyperlink"/>
            <w:noProof/>
            <w:rtl/>
          </w:rPr>
          <w:t xml:space="preserve"> </w:t>
        </w:r>
        <w:r w:rsidR="00244D1B" w:rsidRPr="0027414C">
          <w:rPr>
            <w:rStyle w:val="Hyperlink"/>
            <w:rFonts w:hint="eastAsia"/>
            <w:noProof/>
            <w:rtl/>
          </w:rPr>
          <w:t>مرحوم</w:t>
        </w:r>
        <w:r w:rsidR="00244D1B" w:rsidRPr="0027414C">
          <w:rPr>
            <w:rStyle w:val="Hyperlink"/>
            <w:noProof/>
            <w:rtl/>
          </w:rPr>
          <w:t xml:space="preserve"> </w:t>
        </w:r>
        <w:r w:rsidR="00244D1B" w:rsidRPr="0027414C">
          <w:rPr>
            <w:rStyle w:val="Hyperlink"/>
            <w:rFonts w:hint="eastAsia"/>
            <w:noProof/>
            <w:rtl/>
          </w:rPr>
          <w:t>نائ</w:t>
        </w:r>
        <w:r w:rsidR="00244D1B" w:rsidRPr="0027414C">
          <w:rPr>
            <w:rStyle w:val="Hyperlink"/>
            <w:rFonts w:hint="cs"/>
            <w:noProof/>
            <w:rtl/>
          </w:rPr>
          <w:t>ی</w:t>
        </w:r>
        <w:r w:rsidR="00244D1B" w:rsidRPr="0027414C">
          <w:rPr>
            <w:rStyle w:val="Hyperlink"/>
            <w:rFonts w:hint="eastAsia"/>
            <w:noProof/>
            <w:rtl/>
          </w:rPr>
          <w:t>ن</w:t>
        </w:r>
        <w:r w:rsidR="00244D1B" w:rsidRPr="0027414C">
          <w:rPr>
            <w:rStyle w:val="Hyperlink"/>
            <w:rFonts w:hint="cs"/>
            <w:noProof/>
            <w:rtl/>
          </w:rPr>
          <w:t>ی</w:t>
        </w:r>
        <w:r w:rsidR="00244D1B">
          <w:rPr>
            <w:noProof/>
            <w:webHidden/>
            <w:rtl/>
          </w:rPr>
          <w:tab/>
        </w:r>
        <w:r w:rsidR="00244D1B">
          <w:rPr>
            <w:rStyle w:val="Hyperlink"/>
            <w:noProof/>
            <w:rtl/>
          </w:rPr>
          <w:fldChar w:fldCharType="begin"/>
        </w:r>
        <w:r w:rsidR="00244D1B">
          <w:rPr>
            <w:noProof/>
            <w:webHidden/>
            <w:rtl/>
          </w:rPr>
          <w:instrText xml:space="preserve"> </w:instrText>
        </w:r>
        <w:r w:rsidR="00244D1B">
          <w:rPr>
            <w:noProof/>
            <w:webHidden/>
          </w:rPr>
          <w:instrText xml:space="preserve">PAGEREF </w:instrText>
        </w:r>
        <w:r w:rsidR="00244D1B">
          <w:rPr>
            <w:noProof/>
            <w:webHidden/>
            <w:rtl/>
          </w:rPr>
          <w:instrText>_</w:instrText>
        </w:r>
        <w:r w:rsidR="00244D1B">
          <w:rPr>
            <w:noProof/>
            <w:webHidden/>
          </w:rPr>
          <w:instrText>Toc</w:instrText>
        </w:r>
        <w:r w:rsidR="00244D1B">
          <w:rPr>
            <w:noProof/>
            <w:webHidden/>
            <w:rtl/>
          </w:rPr>
          <w:instrText xml:space="preserve">536868311 </w:instrText>
        </w:r>
        <w:r w:rsidR="00244D1B">
          <w:rPr>
            <w:noProof/>
            <w:webHidden/>
          </w:rPr>
          <w:instrText>\h</w:instrText>
        </w:r>
        <w:r w:rsidR="00244D1B">
          <w:rPr>
            <w:noProof/>
            <w:webHidden/>
            <w:rtl/>
          </w:rPr>
          <w:instrText xml:space="preserve"> </w:instrText>
        </w:r>
        <w:r w:rsidR="00244D1B">
          <w:rPr>
            <w:rStyle w:val="Hyperlink"/>
            <w:noProof/>
            <w:rtl/>
          </w:rPr>
        </w:r>
        <w:r w:rsidR="00244D1B">
          <w:rPr>
            <w:rStyle w:val="Hyperlink"/>
            <w:noProof/>
            <w:rtl/>
          </w:rPr>
          <w:fldChar w:fldCharType="separate"/>
        </w:r>
        <w:r>
          <w:rPr>
            <w:noProof/>
            <w:webHidden/>
            <w:rtl/>
          </w:rPr>
          <w:t>5</w:t>
        </w:r>
        <w:r w:rsidR="00244D1B">
          <w:rPr>
            <w:rStyle w:val="Hyperlink"/>
            <w:noProof/>
            <w:rtl/>
          </w:rPr>
          <w:fldChar w:fldCharType="end"/>
        </w:r>
      </w:hyperlink>
    </w:p>
    <w:p w:rsidR="00C91EB6" w:rsidRPr="00C91EB6" w:rsidRDefault="00635C8D" w:rsidP="007A166D">
      <w:pPr>
        <w:jc w:val="both"/>
      </w:pPr>
      <w:r>
        <w:rPr>
          <w:rFonts w:cs="B Titr"/>
          <w:noProof/>
          <w:webHidden/>
          <w:color w:val="632423" w:themeColor="accent2" w:themeShade="80"/>
          <w:szCs w:val="24"/>
          <w:rtl/>
        </w:rPr>
        <w:fldChar w:fldCharType="end"/>
      </w:r>
    </w:p>
    <w:p w:rsidR="00F343FB" w:rsidRPr="00A6366F" w:rsidRDefault="00F842AD" w:rsidP="007A166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519D0">
        <w:rPr>
          <w:rFonts w:hint="cs"/>
          <w:rtl/>
        </w:rPr>
        <w:t>امکان</w:t>
      </w:r>
      <w:r w:rsidR="005519D0">
        <w:rPr>
          <w:rtl/>
        </w:rPr>
        <w:t xml:space="preserve"> </w:t>
      </w:r>
      <w:r w:rsidR="005519D0">
        <w:rPr>
          <w:rFonts w:hint="cs"/>
          <w:rtl/>
        </w:rPr>
        <w:t>اخذ</w:t>
      </w:r>
      <w:r w:rsidR="005519D0">
        <w:rPr>
          <w:rtl/>
        </w:rPr>
        <w:t xml:space="preserve"> </w:t>
      </w:r>
      <w:r w:rsidR="005519D0">
        <w:rPr>
          <w:rFonts w:hint="cs"/>
          <w:rtl/>
        </w:rPr>
        <w:t>قصد</w:t>
      </w:r>
      <w:r w:rsidR="005519D0">
        <w:rPr>
          <w:rtl/>
        </w:rPr>
        <w:t xml:space="preserve"> </w:t>
      </w:r>
      <w:r w:rsidR="005519D0">
        <w:rPr>
          <w:rFonts w:hint="cs"/>
          <w:rtl/>
        </w:rPr>
        <w:t>امر</w:t>
      </w:r>
      <w:r w:rsidR="005519D0">
        <w:rPr>
          <w:rtl/>
        </w:rPr>
        <w:t xml:space="preserve"> </w:t>
      </w:r>
      <w:r w:rsidR="005519D0">
        <w:rPr>
          <w:rFonts w:hint="cs"/>
          <w:rtl/>
        </w:rPr>
        <w:t>در</w:t>
      </w:r>
      <w:r w:rsidR="005519D0">
        <w:rPr>
          <w:rtl/>
        </w:rPr>
        <w:t xml:space="preserve"> </w:t>
      </w:r>
      <w:r w:rsidR="005519D0">
        <w:rPr>
          <w:rFonts w:hint="cs"/>
          <w:rtl/>
        </w:rPr>
        <w:t>متعلق</w:t>
      </w:r>
      <w:r w:rsidR="005519D0">
        <w:rPr>
          <w:rtl/>
        </w:rPr>
        <w:t xml:space="preserve"> </w:t>
      </w:r>
      <w:r w:rsidR="005519D0">
        <w:rPr>
          <w:rFonts w:hint="cs"/>
          <w:rtl/>
        </w:rPr>
        <w:t>امر</w:t>
      </w:r>
      <w:r w:rsidR="005519D0">
        <w:rPr>
          <w:rtl/>
        </w:rPr>
        <w:t xml:space="preserve"> </w:t>
      </w:r>
      <w:r w:rsidR="005519D0">
        <w:rPr>
          <w:rFonts w:hint="cs"/>
          <w:rtl/>
        </w:rPr>
        <w:t>به</w:t>
      </w:r>
      <w:r w:rsidR="005519D0">
        <w:rPr>
          <w:rtl/>
        </w:rPr>
        <w:t xml:space="preserve"> </w:t>
      </w:r>
      <w:r w:rsidR="005519D0">
        <w:rPr>
          <w:rFonts w:hint="cs"/>
          <w:rtl/>
        </w:rPr>
        <w:t>امر</w:t>
      </w:r>
      <w:r w:rsidR="005519D0">
        <w:rPr>
          <w:rtl/>
        </w:rPr>
        <w:t xml:space="preserve"> </w:t>
      </w:r>
      <w:r w:rsidR="005519D0">
        <w:rPr>
          <w:rFonts w:hint="cs"/>
          <w:rtl/>
        </w:rPr>
        <w:t>اول</w:t>
      </w:r>
      <w:r w:rsidR="00025B70">
        <w:rPr>
          <w:rFonts w:hint="cs"/>
          <w:rtl/>
        </w:rPr>
        <w:t xml:space="preserve"> </w:t>
      </w:r>
      <w:r w:rsidR="00386C11" w:rsidRPr="00A6366F">
        <w:rPr>
          <w:rFonts w:hint="cs"/>
          <w:rtl/>
        </w:rPr>
        <w:t>/</w:t>
      </w:r>
      <w:bookmarkStart w:id="2" w:name="BokSabj_d"/>
      <w:bookmarkEnd w:id="2"/>
      <w:r w:rsidR="005519D0">
        <w:rPr>
          <w:rFonts w:hint="cs"/>
          <w:rtl/>
        </w:rPr>
        <w:t>تعبدی</w:t>
      </w:r>
      <w:r w:rsidR="005519D0">
        <w:rPr>
          <w:rtl/>
        </w:rPr>
        <w:t xml:space="preserve"> </w:t>
      </w:r>
      <w:r w:rsidR="005519D0">
        <w:rPr>
          <w:rFonts w:hint="cs"/>
          <w:rtl/>
        </w:rPr>
        <w:t>و</w:t>
      </w:r>
      <w:r w:rsidR="005519D0">
        <w:rPr>
          <w:rtl/>
        </w:rPr>
        <w:t xml:space="preserve"> </w:t>
      </w:r>
      <w:r w:rsidR="005519D0">
        <w:rPr>
          <w:rFonts w:hint="cs"/>
          <w:rtl/>
        </w:rPr>
        <w:t>توصلی</w:t>
      </w:r>
      <w:r w:rsidR="00386C11" w:rsidRPr="00A6366F">
        <w:rPr>
          <w:rFonts w:hint="cs"/>
          <w:rtl/>
        </w:rPr>
        <w:t xml:space="preserve"> /</w:t>
      </w:r>
      <w:bookmarkStart w:id="3" w:name="Bokkolli"/>
      <w:bookmarkEnd w:id="3"/>
      <w:r w:rsidR="005519D0">
        <w:rPr>
          <w:rFonts w:hint="cs"/>
          <w:rtl/>
        </w:rPr>
        <w:t>اوامر</w:t>
      </w:r>
      <w:r w:rsidR="001B6799" w:rsidRPr="00A6366F">
        <w:rPr>
          <w:rFonts w:hint="cs"/>
          <w:rtl/>
        </w:rPr>
        <w:t xml:space="preserve"> </w:t>
      </w:r>
    </w:p>
    <w:p w:rsidR="008F5B4D" w:rsidRPr="009C66D5" w:rsidRDefault="008F5B4D" w:rsidP="007A166D">
      <w:pPr>
        <w:jc w:val="both"/>
        <w:rPr>
          <w:rStyle w:val="Emphasis"/>
          <w:b/>
          <w:bCs w:val="0"/>
          <w:rtl/>
        </w:rPr>
      </w:pPr>
      <w:r w:rsidRPr="009C66D5">
        <w:rPr>
          <w:rStyle w:val="Emphasis"/>
          <w:rFonts w:hint="cs"/>
          <w:b/>
          <w:bCs w:val="0"/>
          <w:rtl/>
        </w:rPr>
        <w:t>خلاصه مباحث گذشته:</w:t>
      </w:r>
    </w:p>
    <w:p w:rsidR="003A6148" w:rsidRDefault="007A166D" w:rsidP="007A166D">
      <w:pPr>
        <w:pBdr>
          <w:bottom w:val="double" w:sz="6" w:space="1" w:color="auto"/>
        </w:pBdr>
        <w:jc w:val="both"/>
        <w:rPr>
          <w:rtl/>
        </w:rPr>
      </w:pPr>
      <w:r>
        <w:rPr>
          <w:rFonts w:hint="cs"/>
          <w:rtl/>
        </w:rPr>
        <w:t>در جلسات  گذشته گفته شد، مرحوم آخوند مفروغ دانسته است که متعلق امر، ذات نماز است و قصد امر در متعلق اخذ نشده است. مرحوم اصفهانی دلیلی بر این مطلب افاده کردند و استاد آن را رد کردند. مرحوم نائینی نیز در مقام تحلیل عدم اخذ قصد امر در متعلق امر به ام</w:t>
      </w:r>
      <w:r w:rsidR="00635C8D">
        <w:rPr>
          <w:rFonts w:hint="cs"/>
          <w:rtl/>
        </w:rPr>
        <w:t>ر اول، فرمود اگر قصد امر بخواهد</w:t>
      </w:r>
      <w:r>
        <w:rPr>
          <w:rFonts w:hint="cs"/>
          <w:rtl/>
        </w:rPr>
        <w:t xml:space="preserve"> اخذ شود، باید در ناحیه موضوع اخذ شود. اگر در موضوع اخذ شد، توقف شئ بر نفس لازم می</w:t>
      </w:r>
      <w:r>
        <w:rPr>
          <w:rtl/>
        </w:rPr>
        <w:softHyphen/>
      </w:r>
      <w:r>
        <w:rPr>
          <w:rFonts w:hint="cs"/>
          <w:rtl/>
        </w:rPr>
        <w:t>آید. استاد سه جواب از بیان ایشان ارائه فرموند.</w:t>
      </w:r>
    </w:p>
    <w:p w:rsidR="00247D2F" w:rsidRPr="003A6148" w:rsidRDefault="00247D2F" w:rsidP="007A166D">
      <w:pPr>
        <w:pBdr>
          <w:bottom w:val="double" w:sz="6" w:space="1" w:color="auto"/>
        </w:pBdr>
        <w:jc w:val="both"/>
      </w:pPr>
    </w:p>
    <w:p w:rsidR="008F5B4D" w:rsidRDefault="008F5B4D" w:rsidP="007A166D">
      <w:pPr>
        <w:jc w:val="both"/>
      </w:pPr>
    </w:p>
    <w:p w:rsidR="003E6650" w:rsidRDefault="007A166D" w:rsidP="00635C8D">
      <w:pPr>
        <w:pStyle w:val="Heading1"/>
        <w:rPr>
          <w:rtl/>
        </w:rPr>
      </w:pPr>
      <w:bookmarkStart w:id="4" w:name="_Toc536868302"/>
      <w:r>
        <w:rPr>
          <w:rFonts w:hint="cs"/>
          <w:rtl/>
        </w:rPr>
        <w:lastRenderedPageBreak/>
        <w:t>اوامر</w:t>
      </w:r>
      <w:bookmarkEnd w:id="4"/>
    </w:p>
    <w:p w:rsidR="007A166D" w:rsidRDefault="007A166D" w:rsidP="00635C8D">
      <w:pPr>
        <w:pStyle w:val="Heading2"/>
        <w:rPr>
          <w:rtl/>
        </w:rPr>
      </w:pPr>
      <w:bookmarkStart w:id="5" w:name="_Toc536868303"/>
      <w:r>
        <w:rPr>
          <w:rFonts w:hint="cs"/>
          <w:rtl/>
        </w:rPr>
        <w:t>تعبدی و توصلی</w:t>
      </w:r>
      <w:bookmarkEnd w:id="5"/>
    </w:p>
    <w:p w:rsidR="007A166D" w:rsidRDefault="007A166D" w:rsidP="00635C8D">
      <w:pPr>
        <w:pStyle w:val="Heading3"/>
        <w:rPr>
          <w:rtl/>
        </w:rPr>
      </w:pPr>
      <w:bookmarkStart w:id="6" w:name="_Toc536868304"/>
      <w:r>
        <w:rPr>
          <w:rFonts w:hint="cs"/>
          <w:rtl/>
        </w:rPr>
        <w:t>مقام اول: اصل لفظی</w:t>
      </w:r>
      <w:bookmarkEnd w:id="6"/>
    </w:p>
    <w:p w:rsidR="007A166D" w:rsidRDefault="007A166D" w:rsidP="00635C8D">
      <w:pPr>
        <w:pStyle w:val="Heading4"/>
        <w:rPr>
          <w:rtl/>
        </w:rPr>
      </w:pPr>
      <w:bookmarkStart w:id="7" w:name="_Toc536868305"/>
      <w:r>
        <w:rPr>
          <w:rFonts w:hint="cs"/>
          <w:rtl/>
        </w:rPr>
        <w:t>امکان اخذ قصد امر در متعلق امر به امر اول</w:t>
      </w:r>
      <w:bookmarkEnd w:id="7"/>
    </w:p>
    <w:p w:rsidR="007A166D" w:rsidRDefault="00722ECA" w:rsidP="00635C8D">
      <w:pPr>
        <w:pStyle w:val="Heading5"/>
        <w:rPr>
          <w:rtl/>
        </w:rPr>
      </w:pPr>
      <w:bookmarkStart w:id="8" w:name="_Toc536868306"/>
      <w:r>
        <w:rPr>
          <w:rFonts w:hint="cs"/>
          <w:rtl/>
        </w:rPr>
        <w:t xml:space="preserve">ملاک </w:t>
      </w:r>
      <w:r w:rsidR="007A166D">
        <w:rPr>
          <w:rFonts w:hint="cs"/>
          <w:rtl/>
        </w:rPr>
        <w:t>قضایای حقیق</w:t>
      </w:r>
      <w:r w:rsidR="00635C8D">
        <w:rPr>
          <w:rFonts w:hint="cs"/>
          <w:rtl/>
        </w:rPr>
        <w:t>ی</w:t>
      </w:r>
      <w:r w:rsidR="007A166D">
        <w:rPr>
          <w:rFonts w:hint="cs"/>
          <w:rtl/>
        </w:rPr>
        <w:t>ه</w:t>
      </w:r>
      <w:r>
        <w:rPr>
          <w:rFonts w:hint="cs"/>
          <w:rtl/>
        </w:rPr>
        <w:t xml:space="preserve"> از منظر مرحوم نائینی</w:t>
      </w:r>
      <w:bookmarkEnd w:id="8"/>
    </w:p>
    <w:p w:rsidR="007A166D" w:rsidRDefault="007A166D" w:rsidP="00635C8D">
      <w:pPr>
        <w:jc w:val="both"/>
        <w:rPr>
          <w:rtl/>
        </w:rPr>
      </w:pPr>
      <w:r>
        <w:rPr>
          <w:rFonts w:hint="cs"/>
          <w:rtl/>
        </w:rPr>
        <w:t>بحث به مناسبت در رابطه با خطابات شرعیه منتهی شد. مرحوم نائینی فرمود</w:t>
      </w:r>
      <w:r w:rsidR="00CC3F3F">
        <w:rPr>
          <w:rStyle w:val="FootnoteReference"/>
          <w:rtl/>
        </w:rPr>
        <w:footnoteReference w:id="1"/>
      </w:r>
      <w:r>
        <w:rPr>
          <w:rFonts w:hint="cs"/>
          <w:rtl/>
        </w:rPr>
        <w:t xml:space="preserve"> قضایای شرعیه به نحو قضایای حقیقیه هستند. یعنی در آنها فرض وجود موضوع شده است. مثل</w:t>
      </w:r>
      <w:r w:rsidR="00635C8D">
        <w:rPr>
          <w:rFonts w:hint="cs"/>
          <w:rtl/>
        </w:rPr>
        <w:t>ا</w:t>
      </w:r>
      <w:r w:rsidR="00635C8D">
        <w:rPr>
          <w:rFonts w:ascii="Arial" w:hAnsi="Arial" w:cs="Arial" w:hint="cs"/>
          <w:rtl/>
        </w:rPr>
        <w:t>﴿</w:t>
      </w:r>
      <w:r w:rsidR="00635C8D" w:rsidRPr="00635C8D">
        <w:rPr>
          <w:rFonts w:hint="cs"/>
          <w:rtl/>
        </w:rPr>
        <w:t xml:space="preserve"> </w:t>
      </w:r>
      <w:r w:rsidR="00635C8D">
        <w:rPr>
          <w:rFonts w:hint="cs"/>
          <w:rtl/>
        </w:rPr>
        <w:t xml:space="preserve"> </w:t>
      </w:r>
      <w:r w:rsidR="00635C8D" w:rsidRPr="00635C8D">
        <w:rPr>
          <w:rFonts w:hint="cs"/>
          <w:color w:val="008000"/>
          <w:rtl/>
        </w:rPr>
        <w:t>لله علی الناس حج البیت من استطاع الیه سبیلا</w:t>
      </w:r>
      <w:r>
        <w:rPr>
          <w:rFonts w:hint="cs"/>
          <w:rtl/>
        </w:rPr>
        <w:t xml:space="preserve"> </w:t>
      </w:r>
      <w:r w:rsidR="00635C8D" w:rsidRPr="008B2E01">
        <w:rPr>
          <w:rFonts w:ascii="Arial" w:hAnsi="Arial" w:cs="Arial" w:hint="cs"/>
          <w:color w:val="008000"/>
          <w:rtl/>
        </w:rPr>
        <w:t>﴾</w:t>
      </w:r>
      <w:r w:rsidR="00CC3F3F">
        <w:rPr>
          <w:rStyle w:val="FootnoteReference"/>
          <w:rFonts w:ascii="Arial" w:hAnsi="Arial" w:cs="Arial"/>
          <w:color w:val="008000"/>
          <w:rtl/>
        </w:rPr>
        <w:footnoteReference w:id="2"/>
      </w:r>
      <w:r>
        <w:rPr>
          <w:rFonts w:hint="cs"/>
          <w:rtl/>
        </w:rPr>
        <w:t xml:space="preserve">یک قضیه حقیقیه است. </w:t>
      </w:r>
      <w:r w:rsidR="008B2E01">
        <w:rPr>
          <w:rFonts w:hint="cs"/>
          <w:rtl/>
        </w:rPr>
        <w:t>ایشان می</w:t>
      </w:r>
      <w:r w:rsidR="008B2E01">
        <w:rPr>
          <w:rtl/>
        </w:rPr>
        <w:softHyphen/>
      </w:r>
      <w:r w:rsidR="008B2E01">
        <w:rPr>
          <w:rFonts w:hint="cs"/>
          <w:rtl/>
        </w:rPr>
        <w:t>فرماید:</w:t>
      </w:r>
      <w:r>
        <w:rPr>
          <w:rFonts w:hint="cs"/>
          <w:rtl/>
        </w:rPr>
        <w:t>تمام قضایای حقیقیه به قضیه شرطیه برگشت می</w:t>
      </w:r>
      <w:r>
        <w:rPr>
          <w:rtl/>
        </w:rPr>
        <w:softHyphen/>
      </w:r>
      <w:r>
        <w:rPr>
          <w:rFonts w:hint="cs"/>
          <w:rtl/>
        </w:rPr>
        <w:t>کند. مثلا اگر گفته شد لباس نجس باید تطهیر شود به این معنا است که اگر ثوب نجس محقق شد باید تطهیر شود. در مقابل قضایای حقیقیه، قضایای خ</w:t>
      </w:r>
      <w:r w:rsidR="008B2E01">
        <w:rPr>
          <w:rFonts w:hint="cs"/>
          <w:rtl/>
        </w:rPr>
        <w:t>ارجیه هستند</w:t>
      </w:r>
      <w:r>
        <w:rPr>
          <w:rFonts w:hint="cs"/>
          <w:rtl/>
        </w:rPr>
        <w:t xml:space="preserve"> که حکم بر موضوعات فعلی و موجود خارجی مترتب شده است.</w:t>
      </w:r>
    </w:p>
    <w:p w:rsidR="00722ECA" w:rsidRDefault="00722ECA" w:rsidP="00635C8D">
      <w:pPr>
        <w:pStyle w:val="Heading5"/>
        <w:rPr>
          <w:rtl/>
        </w:rPr>
      </w:pPr>
      <w:bookmarkStart w:id="9" w:name="_Toc536868307"/>
      <w:r>
        <w:rPr>
          <w:rFonts w:hint="cs"/>
          <w:rtl/>
        </w:rPr>
        <w:t>ملاک قضایای حقیقیه از منظر مرحوم خویی</w:t>
      </w:r>
      <w:bookmarkEnd w:id="9"/>
    </w:p>
    <w:p w:rsidR="007A166D" w:rsidRDefault="007A166D" w:rsidP="007A166D">
      <w:pPr>
        <w:jc w:val="both"/>
        <w:rPr>
          <w:rtl/>
        </w:rPr>
      </w:pPr>
      <w:r>
        <w:rPr>
          <w:rFonts w:hint="cs"/>
          <w:rtl/>
        </w:rPr>
        <w:t>به نظر ما مر</w:t>
      </w:r>
      <w:r w:rsidR="008B2E01">
        <w:rPr>
          <w:rFonts w:hint="cs"/>
          <w:rtl/>
        </w:rPr>
        <w:t xml:space="preserve">حوم خویی این مطلب را قبول دارد که </w:t>
      </w:r>
      <w:r>
        <w:rPr>
          <w:rFonts w:hint="cs"/>
          <w:rtl/>
        </w:rPr>
        <w:t>قضایای شرعیه به نحو قضایای حقیقیه است. در بحث نسخ</w:t>
      </w:r>
      <w:r w:rsidR="00CC3F3F">
        <w:rPr>
          <w:rStyle w:val="FootnoteReference"/>
          <w:rtl/>
        </w:rPr>
        <w:footnoteReference w:id="3"/>
      </w:r>
      <w:r w:rsidR="008B2E01">
        <w:rPr>
          <w:rFonts w:hint="cs"/>
          <w:rtl/>
        </w:rPr>
        <w:t>،</w:t>
      </w:r>
      <w:r>
        <w:rPr>
          <w:rFonts w:hint="cs"/>
          <w:rtl/>
        </w:rPr>
        <w:t xml:space="preserve"> تصریح کرده است که معنای حرمت شرب خمر</w:t>
      </w:r>
      <w:r w:rsidR="008B2E01">
        <w:rPr>
          <w:rFonts w:hint="cs"/>
          <w:rtl/>
        </w:rPr>
        <w:t>،</w:t>
      </w:r>
      <w:r>
        <w:rPr>
          <w:rFonts w:hint="cs"/>
          <w:rtl/>
        </w:rPr>
        <w:t xml:space="preserve"> </w:t>
      </w:r>
      <w:r w:rsidR="00722ECA">
        <w:rPr>
          <w:rFonts w:hint="cs"/>
          <w:rtl/>
        </w:rPr>
        <w:t>فرض وجود است. اما در خصوص محل بحث</w:t>
      </w:r>
      <w:r w:rsidR="00C171E6">
        <w:rPr>
          <w:rStyle w:val="FootnoteReference"/>
          <w:rtl/>
        </w:rPr>
        <w:footnoteReference w:id="4"/>
      </w:r>
      <w:r w:rsidR="00722ECA">
        <w:rPr>
          <w:rFonts w:hint="cs"/>
          <w:rtl/>
        </w:rPr>
        <w:t xml:space="preserve"> فرمو</w:t>
      </w:r>
      <w:r w:rsidR="008B2E01">
        <w:rPr>
          <w:rFonts w:hint="cs"/>
          <w:rtl/>
        </w:rPr>
        <w:t>ده است ملاک فرض وجود دو چیز است:</w:t>
      </w:r>
    </w:p>
    <w:p w:rsidR="00722ECA" w:rsidRDefault="00722ECA" w:rsidP="008B2E01">
      <w:pPr>
        <w:pStyle w:val="ListParagraph"/>
        <w:numPr>
          <w:ilvl w:val="0"/>
          <w:numId w:val="16"/>
        </w:numPr>
        <w:jc w:val="both"/>
      </w:pPr>
      <w:r>
        <w:rPr>
          <w:rFonts w:hint="cs"/>
          <w:rtl/>
        </w:rPr>
        <w:t>از خود خطاب فهمیده می</w:t>
      </w:r>
      <w:r>
        <w:rPr>
          <w:rtl/>
        </w:rPr>
        <w:softHyphen/>
      </w:r>
      <w:r>
        <w:rPr>
          <w:rFonts w:hint="cs"/>
          <w:rtl/>
        </w:rPr>
        <w:t>شود که فرض وجود شده است مانن</w:t>
      </w:r>
      <w:r w:rsidR="008B2E01">
        <w:rPr>
          <w:rFonts w:hint="cs"/>
          <w:rtl/>
        </w:rPr>
        <w:t>د</w:t>
      </w:r>
      <w:r w:rsidR="008B2E01">
        <w:rPr>
          <w:rFonts w:ascii="Arial" w:hAnsi="Arial" w:cs="Arial" w:hint="cs"/>
          <w:rtl/>
        </w:rPr>
        <w:t>﴿</w:t>
      </w:r>
      <w:r w:rsidR="008B2E01">
        <w:rPr>
          <w:rFonts w:hint="cs"/>
          <w:rtl/>
        </w:rPr>
        <w:t xml:space="preserve"> </w:t>
      </w:r>
      <w:r w:rsidR="008B2E01" w:rsidRPr="008B2E01">
        <w:rPr>
          <w:rFonts w:hint="cs"/>
          <w:color w:val="008000"/>
          <w:rtl/>
        </w:rPr>
        <w:t>اوفوا بالعقود</w:t>
      </w:r>
      <w:r w:rsidR="008B2E01" w:rsidRPr="008B2E01">
        <w:rPr>
          <w:rFonts w:ascii="Arial" w:hAnsi="Arial" w:cs="Arial" w:hint="cs"/>
          <w:color w:val="008000"/>
          <w:rtl/>
        </w:rPr>
        <w:t>﴾</w:t>
      </w:r>
      <w:r w:rsidR="00CC3F3F">
        <w:rPr>
          <w:rStyle w:val="FootnoteReference"/>
        </w:rPr>
        <w:footnoteReference w:id="5"/>
      </w:r>
    </w:p>
    <w:p w:rsidR="00722ECA" w:rsidRDefault="00722ECA" w:rsidP="00722ECA">
      <w:pPr>
        <w:pStyle w:val="ListParagraph"/>
        <w:numPr>
          <w:ilvl w:val="0"/>
          <w:numId w:val="16"/>
        </w:numPr>
        <w:jc w:val="both"/>
      </w:pPr>
      <w:r>
        <w:rPr>
          <w:rFonts w:hint="cs"/>
          <w:rtl/>
        </w:rPr>
        <w:t xml:space="preserve">غیر مقدور بودن. هر </w:t>
      </w:r>
      <w:r w:rsidR="00CC3F3F">
        <w:rPr>
          <w:rFonts w:hint="cs"/>
          <w:rtl/>
        </w:rPr>
        <w:t xml:space="preserve">قید </w:t>
      </w:r>
      <w:r>
        <w:rPr>
          <w:rFonts w:hint="cs"/>
          <w:rtl/>
        </w:rPr>
        <w:t xml:space="preserve">غیر مقدوری چون اخذ آن در متعلق محال است باید در ناحیه موضوع اخذ شده باشد. و لو این که در ظاهر خطاب قید متعلق است اما باید در ناحیه موضوع اخذ شود. مثلا اگر شارع گفت اذا زالت </w:t>
      </w:r>
      <w:r>
        <w:rPr>
          <w:rFonts w:hint="cs"/>
          <w:rtl/>
        </w:rPr>
        <w:lastRenderedPageBreak/>
        <w:t>الشمس وجب</w:t>
      </w:r>
      <w:r w:rsidR="009C374E">
        <w:rPr>
          <w:rFonts w:hint="cs"/>
          <w:rtl/>
        </w:rPr>
        <w:t>ت</w:t>
      </w:r>
      <w:r w:rsidR="00CC3F3F">
        <w:rPr>
          <w:rFonts w:hint="cs"/>
          <w:rtl/>
        </w:rPr>
        <w:t xml:space="preserve"> الصلاة، زوال شمس و لو این که در ظاهر خطاب قید متعلق است ولی چون زوال شمس مقدور مکلف نیست باید در ناحیه موضوع اخذ شود.</w:t>
      </w:r>
    </w:p>
    <w:p w:rsidR="00722ECA" w:rsidRPr="001A27D7" w:rsidRDefault="00722ECA" w:rsidP="00722ECA">
      <w:pPr>
        <w:jc w:val="both"/>
        <w:rPr>
          <w:rtl/>
        </w:rPr>
      </w:pPr>
      <w:r>
        <w:rPr>
          <w:rFonts w:hint="cs"/>
          <w:rtl/>
        </w:rPr>
        <w:t>در مثل حرمت علیکم المیته و حرمت شرب خمر، هیچ یک از این دو ملاک در آن ها نیست. پس در محرمات، برای فعلیت حرمت لازم نیست که میته و خمر فرض وجود شده باشد. همین که قدرت بر ایجاد خمر و میته وجود داشته باشد حرمت فعلی نیست.</w:t>
      </w:r>
    </w:p>
    <w:p w:rsidR="001A1EA5" w:rsidRDefault="00722ECA" w:rsidP="007A166D">
      <w:pPr>
        <w:jc w:val="both"/>
        <w:rPr>
          <w:rtl/>
        </w:rPr>
      </w:pPr>
      <w:r>
        <w:rPr>
          <w:rFonts w:hint="cs"/>
          <w:rtl/>
        </w:rPr>
        <w:t xml:space="preserve">به نظر ما این مطلب </w:t>
      </w:r>
      <w:r w:rsidR="00C171E6">
        <w:rPr>
          <w:rFonts w:hint="cs"/>
          <w:rtl/>
        </w:rPr>
        <w:t>خلاف مبنای ایشان در بحث نسخ</w:t>
      </w:r>
      <w:r>
        <w:rPr>
          <w:rFonts w:hint="cs"/>
          <w:rtl/>
        </w:rPr>
        <w:t xml:space="preserve"> است. ایشان در آن جا تصریح می</w:t>
      </w:r>
      <w:r>
        <w:rPr>
          <w:rtl/>
        </w:rPr>
        <w:softHyphen/>
      </w:r>
      <w:r>
        <w:rPr>
          <w:rFonts w:hint="cs"/>
          <w:rtl/>
        </w:rPr>
        <w:t>کند که مرارا گذشته است که قضایای حقیقیه در آنها فرض وجود شده است.</w:t>
      </w:r>
    </w:p>
    <w:p w:rsidR="00722ECA" w:rsidRDefault="00722ECA" w:rsidP="00635C8D">
      <w:pPr>
        <w:pStyle w:val="Heading5"/>
        <w:rPr>
          <w:rtl/>
        </w:rPr>
      </w:pPr>
      <w:bookmarkStart w:id="10" w:name="_Toc536868308"/>
      <w:r>
        <w:rPr>
          <w:rFonts w:hint="cs"/>
          <w:rtl/>
        </w:rPr>
        <w:t xml:space="preserve">قضایای </w:t>
      </w:r>
      <w:r w:rsidR="009C374E">
        <w:rPr>
          <w:rFonts w:hint="cs"/>
          <w:rtl/>
        </w:rPr>
        <w:t>حقیق</w:t>
      </w:r>
      <w:r>
        <w:rPr>
          <w:rFonts w:hint="cs"/>
          <w:rtl/>
        </w:rPr>
        <w:t>یه از منظر استاد</w:t>
      </w:r>
      <w:bookmarkEnd w:id="10"/>
    </w:p>
    <w:p w:rsidR="00C171E6" w:rsidRDefault="00722ECA" w:rsidP="008B2E01">
      <w:pPr>
        <w:jc w:val="both"/>
        <w:rPr>
          <w:rtl/>
        </w:rPr>
      </w:pPr>
      <w:r>
        <w:rPr>
          <w:rFonts w:hint="cs"/>
          <w:rtl/>
        </w:rPr>
        <w:t xml:space="preserve">ما ادعا نداریم که فرض وجود موضوع محقق نشده است یا معقول نیست. در شریعت اتفاق افتاده است. مثلا </w:t>
      </w:r>
      <w:r w:rsidR="008B2E01">
        <w:rPr>
          <w:rFonts w:ascii="Arial" w:hAnsi="Arial" w:cs="Arial" w:hint="cs"/>
          <w:color w:val="008000"/>
          <w:rtl/>
        </w:rPr>
        <w:t>﴿</w:t>
      </w:r>
      <w:r w:rsidR="008B2E01" w:rsidRPr="008B2E01">
        <w:rPr>
          <w:rFonts w:hint="cs"/>
          <w:color w:val="008000"/>
          <w:rtl/>
        </w:rPr>
        <w:t>لله علی الناس حج البیت من استطاع الیه سبی</w:t>
      </w:r>
      <w:r w:rsidRPr="008B2E01">
        <w:rPr>
          <w:rFonts w:hint="cs"/>
          <w:color w:val="008000"/>
          <w:rtl/>
        </w:rPr>
        <w:t>ل</w:t>
      </w:r>
      <w:r w:rsidR="008B2E01">
        <w:rPr>
          <w:rFonts w:hint="cs"/>
          <w:color w:val="008000"/>
          <w:rtl/>
        </w:rPr>
        <w:t>ا</w:t>
      </w:r>
      <w:r w:rsidR="008B2E01" w:rsidRPr="008B2E01">
        <w:rPr>
          <w:rFonts w:ascii="Arial" w:hAnsi="Arial" w:cs="Arial" w:hint="cs"/>
          <w:color w:val="008000"/>
          <w:rtl/>
        </w:rPr>
        <w:t>﴾</w:t>
      </w:r>
      <w:r w:rsidR="00C171E6">
        <w:rPr>
          <w:rStyle w:val="FootnoteReference"/>
          <w:rFonts w:ascii="Arial" w:hAnsi="Arial" w:cs="Arial"/>
          <w:color w:val="008000"/>
          <w:rtl/>
        </w:rPr>
        <w:footnoteReference w:id="6"/>
      </w:r>
      <w:r>
        <w:rPr>
          <w:rFonts w:hint="cs"/>
          <w:rtl/>
        </w:rPr>
        <w:t xml:space="preserve"> فرض وجود شده است. اما این که هر قید</w:t>
      </w:r>
      <w:r w:rsidR="00C171E6">
        <w:rPr>
          <w:rFonts w:hint="cs"/>
          <w:rtl/>
        </w:rPr>
        <w:t>ِ</w:t>
      </w:r>
      <w:r>
        <w:rPr>
          <w:rFonts w:hint="cs"/>
          <w:rtl/>
        </w:rPr>
        <w:t xml:space="preserve"> غیر مقدور</w:t>
      </w:r>
      <w:r w:rsidR="00C171E6">
        <w:rPr>
          <w:rFonts w:hint="cs"/>
          <w:rtl/>
        </w:rPr>
        <w:t>ی</w:t>
      </w:r>
      <w:r>
        <w:rPr>
          <w:rFonts w:hint="cs"/>
          <w:rtl/>
        </w:rPr>
        <w:t xml:space="preserve"> یا هر قیدی که مناسبات حکم و موضوع اقتضا کند</w:t>
      </w:r>
      <w:r w:rsidR="009C374E">
        <w:rPr>
          <w:rFonts w:hint="cs"/>
          <w:rtl/>
        </w:rPr>
        <w:t xml:space="preserve"> که در ناحیه موضوع اخذ شود، </w:t>
      </w:r>
      <w:r w:rsidR="00C171E6">
        <w:rPr>
          <w:rFonts w:hint="cs"/>
          <w:rtl/>
        </w:rPr>
        <w:t xml:space="preserve">به موضوع رجوع کند، </w:t>
      </w:r>
      <w:r w:rsidR="009C374E">
        <w:rPr>
          <w:rFonts w:hint="cs"/>
          <w:rtl/>
        </w:rPr>
        <w:t>قبول نداریم</w:t>
      </w:r>
      <w:r>
        <w:rPr>
          <w:rFonts w:hint="cs"/>
          <w:rtl/>
        </w:rPr>
        <w:t xml:space="preserve">. این طور نیست که اگر گفت ازاله نجاست واجب است به این معنا باشد که اگر نجاست مسجد اتفاق افتاد حکم هست. </w:t>
      </w:r>
    </w:p>
    <w:p w:rsidR="00722ECA" w:rsidRDefault="00722ECA" w:rsidP="00C171E6">
      <w:pPr>
        <w:jc w:val="both"/>
        <w:rPr>
          <w:rtl/>
        </w:rPr>
      </w:pPr>
      <w:r>
        <w:rPr>
          <w:rFonts w:hint="cs"/>
          <w:rtl/>
        </w:rPr>
        <w:t xml:space="preserve">اگر فرمود نماز عند الدلوک واجب </w:t>
      </w:r>
      <w:r w:rsidR="00C171E6">
        <w:rPr>
          <w:rFonts w:hint="cs"/>
          <w:rtl/>
        </w:rPr>
        <w:t>است،</w:t>
      </w:r>
      <w:r>
        <w:rPr>
          <w:rFonts w:hint="cs"/>
          <w:rtl/>
        </w:rPr>
        <w:t xml:space="preserve"> ظاهر</w:t>
      </w:r>
      <w:r w:rsidR="00C171E6">
        <w:rPr>
          <w:rFonts w:hint="cs"/>
          <w:rtl/>
        </w:rPr>
        <w:t>ش این است که قید برای متعلق است</w:t>
      </w:r>
      <w:r>
        <w:rPr>
          <w:rFonts w:hint="cs"/>
          <w:rtl/>
        </w:rPr>
        <w:t xml:space="preserve"> و مقدور مکلف نیز هست. مکلف صبر می</w:t>
      </w:r>
      <w:r>
        <w:rPr>
          <w:rtl/>
        </w:rPr>
        <w:softHyphen/>
      </w:r>
      <w:r>
        <w:rPr>
          <w:rFonts w:hint="cs"/>
          <w:rtl/>
        </w:rPr>
        <w:t>کند تا دلوک رخ دهد. پس الان وجوب فعلی است ولی واجب معلق است.</w:t>
      </w:r>
      <w:r w:rsidR="009C374E">
        <w:rPr>
          <w:rFonts w:hint="cs"/>
          <w:rtl/>
        </w:rPr>
        <w:t xml:space="preserve"> دیگر لازم نیست که قید را به موضوع برگردانیم بعد حکم مشروط بشود.</w:t>
      </w:r>
    </w:p>
    <w:p w:rsidR="009C374E" w:rsidRDefault="009C374E" w:rsidP="007A166D">
      <w:pPr>
        <w:jc w:val="both"/>
        <w:rPr>
          <w:rtl/>
        </w:rPr>
      </w:pPr>
      <w:r>
        <w:rPr>
          <w:rFonts w:hint="cs"/>
          <w:rtl/>
        </w:rPr>
        <w:t>به نظر ما ادعای مرحوم خویی در بحث مراد در خصوص بحث مورد کلام درست است. یعنی همین که مکلف قدرت بر ایجاد خمر را داشته باشد برای فعلیت حکم کفایت می</w:t>
      </w:r>
      <w:r>
        <w:rPr>
          <w:rtl/>
        </w:rPr>
        <w:softHyphen/>
      </w:r>
      <w:r>
        <w:rPr>
          <w:rFonts w:hint="cs"/>
          <w:rtl/>
        </w:rPr>
        <w:t>کند.</w:t>
      </w:r>
    </w:p>
    <w:p w:rsidR="00722ECA" w:rsidRDefault="00635C8D" w:rsidP="00635C8D">
      <w:pPr>
        <w:pStyle w:val="Heading6"/>
        <w:rPr>
          <w:rtl/>
        </w:rPr>
      </w:pPr>
      <w:bookmarkStart w:id="11" w:name="_Toc536868309"/>
      <w:r>
        <w:rPr>
          <w:rFonts w:hint="cs"/>
          <w:rtl/>
        </w:rPr>
        <w:t>بیان</w:t>
      </w:r>
      <w:r w:rsidR="009C374E">
        <w:rPr>
          <w:rFonts w:hint="cs"/>
          <w:rtl/>
        </w:rPr>
        <w:t xml:space="preserve"> اشکال </w:t>
      </w:r>
      <w:r>
        <w:rPr>
          <w:rFonts w:hint="cs"/>
          <w:rtl/>
        </w:rPr>
        <w:t xml:space="preserve">و حل آن </w:t>
      </w:r>
      <w:r w:rsidR="009C374E">
        <w:rPr>
          <w:rFonts w:hint="cs"/>
          <w:rtl/>
        </w:rPr>
        <w:t>در قیود اختیاری</w:t>
      </w:r>
      <w:bookmarkEnd w:id="11"/>
    </w:p>
    <w:p w:rsidR="009C374E" w:rsidRDefault="009C374E" w:rsidP="007A166D">
      <w:pPr>
        <w:jc w:val="both"/>
        <w:rPr>
          <w:rtl/>
        </w:rPr>
      </w:pPr>
      <w:r>
        <w:rPr>
          <w:rFonts w:hint="cs"/>
          <w:rtl/>
        </w:rPr>
        <w:t>در جایی که قید غیر مقدور است تحصیل آن واجب نیست و مشکلی</w:t>
      </w:r>
      <w:r w:rsidR="00C171E6">
        <w:rPr>
          <w:rFonts w:hint="cs"/>
          <w:rtl/>
        </w:rPr>
        <w:t xml:space="preserve"> از حیث جواب ما به</w:t>
      </w:r>
      <w:r w:rsidR="008D6687">
        <w:rPr>
          <w:rFonts w:hint="cs"/>
          <w:rtl/>
        </w:rPr>
        <w:t xml:space="preserve"> مرحوم نائینی و مرحوم خویی </w:t>
      </w:r>
      <w:r>
        <w:rPr>
          <w:rFonts w:hint="cs"/>
          <w:rtl/>
        </w:rPr>
        <w:t xml:space="preserve"> وجود ندارد.</w:t>
      </w:r>
      <w:r w:rsidR="008D6687">
        <w:rPr>
          <w:rFonts w:hint="cs"/>
          <w:rtl/>
        </w:rPr>
        <w:t xml:space="preserve"> اما درقیود مقدور</w:t>
      </w:r>
      <w:r w:rsidR="00C171E6">
        <w:rPr>
          <w:rFonts w:hint="cs"/>
          <w:rtl/>
        </w:rPr>
        <w:t>،</w:t>
      </w:r>
      <w:r w:rsidR="008D6687">
        <w:rPr>
          <w:rFonts w:hint="cs"/>
          <w:rtl/>
        </w:rPr>
        <w:t xml:space="preserve"> مشکلی وجود دارد و آن این است که اگر قیدی مقدور بود و حرف نائینی را نیز قبول نکنیم</w:t>
      </w:r>
      <w:r w:rsidR="00C171E6">
        <w:rPr>
          <w:rFonts w:hint="cs"/>
          <w:rtl/>
        </w:rPr>
        <w:t>( یعنی قید موضوع قرار ندادیم)</w:t>
      </w:r>
      <w:r w:rsidR="008D6687">
        <w:rPr>
          <w:rFonts w:hint="cs"/>
          <w:rtl/>
        </w:rPr>
        <w:t xml:space="preserve"> لازمه اش این است که تح</w:t>
      </w:r>
      <w:r w:rsidR="00C171E6">
        <w:rPr>
          <w:rFonts w:hint="cs"/>
          <w:rtl/>
        </w:rPr>
        <w:t>صیل</w:t>
      </w:r>
      <w:r w:rsidR="008D6687">
        <w:rPr>
          <w:rFonts w:hint="cs"/>
          <w:rtl/>
        </w:rPr>
        <w:t>ش واجب باشد. مثلا در وفای به عقود گفته می</w:t>
      </w:r>
      <w:r w:rsidR="008D6687">
        <w:rPr>
          <w:rtl/>
        </w:rPr>
        <w:softHyphen/>
      </w:r>
      <w:r w:rsidR="008D6687">
        <w:rPr>
          <w:rFonts w:hint="cs"/>
          <w:rtl/>
        </w:rPr>
        <w:t>شود که باید عقد</w:t>
      </w:r>
      <w:r w:rsidR="00C171E6">
        <w:rPr>
          <w:rFonts w:hint="cs"/>
          <w:rtl/>
        </w:rPr>
        <w:t xml:space="preserve"> </w:t>
      </w:r>
      <w:r w:rsidR="00C171E6">
        <w:rPr>
          <w:rFonts w:hint="cs"/>
          <w:rtl/>
        </w:rPr>
        <w:lastRenderedPageBreak/>
        <w:t>را تحصیل کند چون فرض این است که در ظاهر خطاب قید متعلق است و لزومی ندارد که به موضوع برگردانده شود پس باید تحصیلش لازم باشد.</w:t>
      </w:r>
      <w:r w:rsidR="008D6687">
        <w:rPr>
          <w:rFonts w:hint="cs"/>
          <w:rtl/>
        </w:rPr>
        <w:t xml:space="preserve"> مثل طهارت در نماز می</w:t>
      </w:r>
      <w:r w:rsidR="008D6687">
        <w:rPr>
          <w:rtl/>
        </w:rPr>
        <w:softHyphen/>
      </w:r>
      <w:r w:rsidR="008D6687">
        <w:rPr>
          <w:rFonts w:hint="cs"/>
          <w:rtl/>
        </w:rPr>
        <w:t>شود.</w:t>
      </w:r>
    </w:p>
    <w:p w:rsidR="008D6687" w:rsidRDefault="008D6687" w:rsidP="007A166D">
      <w:pPr>
        <w:jc w:val="both"/>
        <w:rPr>
          <w:rtl/>
        </w:rPr>
      </w:pPr>
      <w:r>
        <w:rPr>
          <w:rFonts w:hint="cs"/>
          <w:rtl/>
        </w:rPr>
        <w:t>حل مشکل به این است که این گونه ن</w:t>
      </w:r>
      <w:r w:rsidR="00C171E6">
        <w:rPr>
          <w:rFonts w:hint="cs"/>
          <w:rtl/>
        </w:rPr>
        <w:t>یست که هر چیزی که قید متعلق است</w:t>
      </w:r>
      <w:r>
        <w:rPr>
          <w:rFonts w:hint="cs"/>
          <w:rtl/>
        </w:rPr>
        <w:t xml:space="preserve"> تحص</w:t>
      </w:r>
      <w:r w:rsidR="00C171E6">
        <w:rPr>
          <w:rFonts w:hint="cs"/>
          <w:rtl/>
        </w:rPr>
        <w:t>یل</w:t>
      </w:r>
      <w:r>
        <w:rPr>
          <w:rFonts w:hint="cs"/>
          <w:rtl/>
        </w:rPr>
        <w:t xml:space="preserve">ش واجب باشد، دلیل ندارد. ما </w:t>
      </w:r>
      <w:r w:rsidR="00635C8D">
        <w:rPr>
          <w:rFonts w:hint="cs"/>
          <w:rtl/>
        </w:rPr>
        <w:t>آیه و روایتی نداریم که هر قیدی که غیر مقدور باشد باید به موضوع رجوع کند.</w:t>
      </w:r>
    </w:p>
    <w:p w:rsidR="008D6687" w:rsidRDefault="008D6687" w:rsidP="007A166D">
      <w:pPr>
        <w:jc w:val="both"/>
        <w:rPr>
          <w:rtl/>
        </w:rPr>
      </w:pPr>
      <w:r>
        <w:rPr>
          <w:rFonts w:hint="cs"/>
          <w:rtl/>
        </w:rPr>
        <w:t>قیود</w:t>
      </w:r>
      <w:r w:rsidR="00635C8D">
        <w:rPr>
          <w:rFonts w:hint="cs"/>
          <w:rtl/>
        </w:rPr>
        <w:t>ِ</w:t>
      </w:r>
      <w:r>
        <w:rPr>
          <w:rFonts w:hint="cs"/>
          <w:rtl/>
        </w:rPr>
        <w:t xml:space="preserve"> متعلق</w:t>
      </w:r>
      <w:r w:rsidR="00635C8D">
        <w:rPr>
          <w:rFonts w:hint="cs"/>
          <w:rtl/>
        </w:rPr>
        <w:t>،</w:t>
      </w:r>
      <w:r>
        <w:rPr>
          <w:rFonts w:hint="cs"/>
          <w:rtl/>
        </w:rPr>
        <w:t xml:space="preserve"> مختلف هستند. بعضی از آنها علی سبیل الاتفاق هستند. </w:t>
      </w:r>
      <w:r w:rsidR="00635C8D">
        <w:rPr>
          <w:rFonts w:hint="cs"/>
          <w:rtl/>
        </w:rPr>
        <w:t xml:space="preserve">(کما این که مرحوم آخوند نیز در بحث مقدمه فرموده است) </w:t>
      </w:r>
      <w:r>
        <w:rPr>
          <w:rFonts w:hint="cs"/>
          <w:rtl/>
        </w:rPr>
        <w:t>مثلا</w:t>
      </w:r>
      <w:r w:rsidR="00635C8D">
        <w:rPr>
          <w:rFonts w:hint="cs"/>
          <w:rtl/>
        </w:rPr>
        <w:t xml:space="preserve"> اگر گفت</w:t>
      </w:r>
      <w:r w:rsidR="00C171E6">
        <w:rPr>
          <w:rFonts w:hint="cs"/>
          <w:rtl/>
        </w:rPr>
        <w:t>ه</w:t>
      </w:r>
      <w:r w:rsidR="00635C8D">
        <w:rPr>
          <w:rFonts w:hint="cs"/>
          <w:rtl/>
        </w:rPr>
        <w:t xml:space="preserve"> شود</w:t>
      </w:r>
      <w:r>
        <w:rPr>
          <w:rFonts w:hint="cs"/>
          <w:rtl/>
        </w:rPr>
        <w:t xml:space="preserve"> اکرام عالم واجب است. دراین جا لازم نیست که اول</w:t>
      </w:r>
      <w:r w:rsidR="00635C8D">
        <w:rPr>
          <w:rFonts w:hint="cs"/>
          <w:rtl/>
        </w:rPr>
        <w:t>،</w:t>
      </w:r>
      <w:r>
        <w:rPr>
          <w:rFonts w:hint="cs"/>
          <w:rtl/>
        </w:rPr>
        <w:t xml:space="preserve"> کسی را عالم بکند بعد اکرام شود. به جای این که در این گونه موارد از ظاهر دست برداریم</w:t>
      </w:r>
      <w:r w:rsidR="00C171E6">
        <w:rPr>
          <w:rFonts w:hint="cs"/>
          <w:rtl/>
        </w:rPr>
        <w:t>،</w:t>
      </w:r>
      <w:r>
        <w:rPr>
          <w:rFonts w:hint="cs"/>
          <w:rtl/>
        </w:rPr>
        <w:t xml:space="preserve"> به ظاهر اخذ می</w:t>
      </w:r>
      <w:r>
        <w:rPr>
          <w:rtl/>
        </w:rPr>
        <w:softHyphen/>
      </w:r>
      <w:r>
        <w:rPr>
          <w:rFonts w:hint="cs"/>
          <w:rtl/>
        </w:rPr>
        <w:t>کنیم و قید متعلق است اما هر قید</w:t>
      </w:r>
      <w:r w:rsidR="00C171E6">
        <w:rPr>
          <w:rFonts w:hint="cs"/>
          <w:rtl/>
        </w:rPr>
        <w:t xml:space="preserve">ِ متعلقی که </w:t>
      </w:r>
      <w:r>
        <w:rPr>
          <w:rFonts w:hint="cs"/>
          <w:rtl/>
        </w:rPr>
        <w:t>اختیاری</w:t>
      </w:r>
      <w:r w:rsidR="00C171E6">
        <w:rPr>
          <w:rFonts w:hint="cs"/>
          <w:rtl/>
        </w:rPr>
        <w:t xml:space="preserve"> است،</w:t>
      </w:r>
      <w:r>
        <w:rPr>
          <w:rFonts w:hint="cs"/>
          <w:rtl/>
        </w:rPr>
        <w:t xml:space="preserve"> واجب الاتیان باشد. دلیل ندارد. مثلا اگر گفته شود ازاله نجس از مسجد واجب است ظاهرش این است که در جایی اتفاق افتاد ازاله واجب است در</w:t>
      </w:r>
      <w:r w:rsidR="00C171E6">
        <w:rPr>
          <w:rFonts w:hint="cs"/>
          <w:rtl/>
        </w:rPr>
        <w:t xml:space="preserve"> </w:t>
      </w:r>
      <w:r>
        <w:rPr>
          <w:rFonts w:hint="cs"/>
          <w:rtl/>
        </w:rPr>
        <w:t>این جا نجس</w:t>
      </w:r>
      <w:r w:rsidR="00C171E6">
        <w:rPr>
          <w:rFonts w:hint="cs"/>
          <w:rtl/>
        </w:rPr>
        <w:t>،</w:t>
      </w:r>
      <w:r>
        <w:rPr>
          <w:rFonts w:hint="cs"/>
          <w:rtl/>
        </w:rPr>
        <w:t xml:space="preserve"> قید متعلق است و لازم نیست که تحصیل شود. نه این که در مقام جعل فرض وجود شده باشد. مثلا در وفای به عقود واضح است که قید به معنای اصطلاحی نیست. بلکه از این باب است که وفا نیاز به متعلق دارد</w:t>
      </w:r>
      <w:r w:rsidR="00C171E6">
        <w:rPr>
          <w:rFonts w:hint="cs"/>
          <w:rtl/>
        </w:rPr>
        <w:t>،</w:t>
      </w:r>
      <w:r>
        <w:rPr>
          <w:rFonts w:hint="cs"/>
          <w:rtl/>
        </w:rPr>
        <w:t xml:space="preserve"> مطرح شده است. مثل نماز با طهارت نیست که مرکبی باشد که مضیق است. </w:t>
      </w:r>
      <w:r w:rsidR="00244D1B">
        <w:rPr>
          <w:rFonts w:hint="cs"/>
          <w:rtl/>
        </w:rPr>
        <w:t xml:space="preserve">عرف </w:t>
      </w:r>
      <w:r>
        <w:rPr>
          <w:rFonts w:hint="cs"/>
          <w:rtl/>
        </w:rPr>
        <w:t>از خطاب وجوب وفا</w:t>
      </w:r>
      <w:r w:rsidR="00244D1B">
        <w:rPr>
          <w:rFonts w:hint="cs"/>
          <w:rtl/>
        </w:rPr>
        <w:t>ء</w:t>
      </w:r>
      <w:r>
        <w:rPr>
          <w:rFonts w:hint="cs"/>
          <w:rtl/>
        </w:rPr>
        <w:t xml:space="preserve"> به عقد، متعلق را ضیق نمی</w:t>
      </w:r>
      <w:r>
        <w:rPr>
          <w:rtl/>
        </w:rPr>
        <w:softHyphen/>
      </w:r>
      <w:r>
        <w:rPr>
          <w:rFonts w:hint="cs"/>
          <w:rtl/>
        </w:rPr>
        <w:t>دانند.</w:t>
      </w:r>
    </w:p>
    <w:p w:rsidR="008D6687" w:rsidRDefault="008D6687" w:rsidP="007A166D">
      <w:pPr>
        <w:jc w:val="both"/>
        <w:rPr>
          <w:rtl/>
        </w:rPr>
      </w:pPr>
      <w:r>
        <w:rPr>
          <w:rFonts w:hint="cs"/>
          <w:rtl/>
        </w:rPr>
        <w:t>نتیجه: ظاهر خطاباتی که قید را برای متعلق اخذ کرده است</w:t>
      </w:r>
      <w:r w:rsidR="00244D1B">
        <w:rPr>
          <w:rFonts w:hint="cs"/>
          <w:rtl/>
        </w:rPr>
        <w:t>،</w:t>
      </w:r>
      <w:r>
        <w:rPr>
          <w:rFonts w:hint="cs"/>
          <w:rtl/>
        </w:rPr>
        <w:t xml:space="preserve"> </w:t>
      </w:r>
      <w:r w:rsidR="00244D1B">
        <w:rPr>
          <w:rFonts w:hint="cs"/>
          <w:rtl/>
        </w:rPr>
        <w:t xml:space="preserve">بر </w:t>
      </w:r>
      <w:r>
        <w:rPr>
          <w:rFonts w:hint="cs"/>
          <w:rtl/>
        </w:rPr>
        <w:t>همان ظاهرش که تعلق قید به متعلق است</w:t>
      </w:r>
      <w:r w:rsidR="00244D1B">
        <w:rPr>
          <w:rFonts w:hint="cs"/>
          <w:rtl/>
        </w:rPr>
        <w:t>،</w:t>
      </w:r>
      <w:r>
        <w:rPr>
          <w:rFonts w:hint="cs"/>
          <w:rtl/>
        </w:rPr>
        <w:t xml:space="preserve"> تحفظ می</w:t>
      </w:r>
      <w:r>
        <w:rPr>
          <w:rtl/>
        </w:rPr>
        <w:softHyphen/>
      </w:r>
      <w:r>
        <w:rPr>
          <w:rFonts w:hint="cs"/>
          <w:rtl/>
        </w:rPr>
        <w:t>شود حال اگر قرینه</w:t>
      </w:r>
      <w:r w:rsidR="00244D1B">
        <w:rPr>
          <w:rFonts w:hint="cs"/>
          <w:rtl/>
        </w:rPr>
        <w:t xml:space="preserve"> ای بر عدم وجوب تحصیل نداشتیم،</w:t>
      </w:r>
      <w:r>
        <w:rPr>
          <w:rFonts w:hint="cs"/>
          <w:rtl/>
        </w:rPr>
        <w:t xml:space="preserve"> واجب است تحصیل شود. اما اگر قرینه ای وجود داشت مانند غیر مقدور بودن و مناسبات حکم و موضوع، </w:t>
      </w:r>
      <w:r w:rsidR="00635C8D">
        <w:rPr>
          <w:rFonts w:hint="cs"/>
          <w:rtl/>
        </w:rPr>
        <w:t>با این که قید به متعلق تعلق دارد</w:t>
      </w:r>
      <w:r w:rsidR="00244D1B">
        <w:rPr>
          <w:rFonts w:hint="cs"/>
          <w:rtl/>
        </w:rPr>
        <w:t>،</w:t>
      </w:r>
      <w:r w:rsidR="00635C8D">
        <w:rPr>
          <w:rFonts w:hint="cs"/>
          <w:rtl/>
        </w:rPr>
        <w:t xml:space="preserve"> ولی تحصیلش واجب نیست.</w:t>
      </w:r>
    </w:p>
    <w:p w:rsidR="00635C8D" w:rsidRDefault="00635C8D" w:rsidP="00635C8D">
      <w:pPr>
        <w:pStyle w:val="Heading5"/>
        <w:rPr>
          <w:rtl/>
        </w:rPr>
      </w:pPr>
      <w:bookmarkStart w:id="12" w:name="_Toc536868310"/>
      <w:r>
        <w:rPr>
          <w:rFonts w:hint="cs"/>
          <w:rtl/>
        </w:rPr>
        <w:t>مقدور بودن قصد امر</w:t>
      </w:r>
      <w:bookmarkEnd w:id="12"/>
    </w:p>
    <w:p w:rsidR="00635C8D" w:rsidRDefault="00635C8D" w:rsidP="007A166D">
      <w:pPr>
        <w:jc w:val="both"/>
        <w:rPr>
          <w:rtl/>
        </w:rPr>
      </w:pPr>
      <w:r>
        <w:rPr>
          <w:rFonts w:hint="cs"/>
          <w:rtl/>
        </w:rPr>
        <w:t>حتی اگر ادعای مرحوم نائینی را قبول کنیم( هر قید متعلقی که غیر مقدور است به موضوع رجوع می</w:t>
      </w:r>
      <w:r>
        <w:rPr>
          <w:rtl/>
        </w:rPr>
        <w:softHyphen/>
      </w:r>
      <w:r>
        <w:rPr>
          <w:rFonts w:hint="cs"/>
          <w:rtl/>
        </w:rPr>
        <w:t>کند) بر محل بحث منطبق نیست. زیرا قصد امر در زمان تکلیف مقدور است.  مقدور شدن قصد امر به خود امر است. بر خلاف دلوک شمس که بعد از امر</w:t>
      </w:r>
      <w:r w:rsidR="00244D1B">
        <w:rPr>
          <w:rFonts w:hint="cs"/>
          <w:rtl/>
        </w:rPr>
        <w:t xml:space="preserve"> ( تا دلوک )</w:t>
      </w:r>
      <w:r>
        <w:rPr>
          <w:rFonts w:hint="cs"/>
          <w:rtl/>
        </w:rPr>
        <w:t xml:space="preserve"> نیز غیر مقدور است. مرحوم خویی نیز فرموده است</w:t>
      </w:r>
      <w:r w:rsidR="00244D1B">
        <w:rPr>
          <w:rStyle w:val="FootnoteReference"/>
          <w:rtl/>
        </w:rPr>
        <w:footnoteReference w:id="7"/>
      </w:r>
      <w:r>
        <w:rPr>
          <w:rFonts w:hint="cs"/>
          <w:rtl/>
        </w:rPr>
        <w:t xml:space="preserve"> که قیاس مقام با دلوک شمس مع الفارق است. ولی مرحوم خویی بحث را بر خود امر متمرکز کرده است ولی ما بیان واضحتری داشتیم و بحث را متمرکز بر قصد امر کردیم.</w:t>
      </w:r>
    </w:p>
    <w:p w:rsidR="00635C8D" w:rsidRDefault="00635C8D" w:rsidP="00244D1B">
      <w:pPr>
        <w:pStyle w:val="Heading5"/>
        <w:rPr>
          <w:rtl/>
        </w:rPr>
      </w:pPr>
      <w:bookmarkStart w:id="13" w:name="_Toc536868311"/>
      <w:r>
        <w:rPr>
          <w:rFonts w:hint="cs"/>
          <w:rtl/>
        </w:rPr>
        <w:lastRenderedPageBreak/>
        <w:t>دفاع مرحوم شهید صدر از مرحوم نائینی</w:t>
      </w:r>
      <w:bookmarkEnd w:id="13"/>
    </w:p>
    <w:p w:rsidR="00635C8D" w:rsidRDefault="00635C8D" w:rsidP="007A166D">
      <w:pPr>
        <w:jc w:val="both"/>
        <w:rPr>
          <w:rtl/>
        </w:rPr>
      </w:pPr>
      <w:r>
        <w:rPr>
          <w:rFonts w:hint="cs"/>
          <w:rtl/>
        </w:rPr>
        <w:t>مرحوم شهید صدر</w:t>
      </w:r>
      <w:r w:rsidR="00244D1B">
        <w:rPr>
          <w:rFonts w:hint="cs"/>
          <w:rtl/>
        </w:rPr>
        <w:t>،</w:t>
      </w:r>
      <w:r w:rsidR="00244D1B">
        <w:rPr>
          <w:rStyle w:val="FootnoteReference"/>
          <w:rtl/>
        </w:rPr>
        <w:footnoteReference w:id="8"/>
      </w:r>
      <w:r>
        <w:rPr>
          <w:rFonts w:hint="cs"/>
          <w:rtl/>
        </w:rPr>
        <w:t xml:space="preserve"> بحث را بر وصول قصد امر متمرکز کرده است. لذا اشکال مرحوم نائینی را زنده می</w:t>
      </w:r>
      <w:r>
        <w:rPr>
          <w:rtl/>
        </w:rPr>
        <w:softHyphen/>
      </w:r>
      <w:r>
        <w:rPr>
          <w:rFonts w:hint="cs"/>
          <w:rtl/>
        </w:rPr>
        <w:t>کند. ادامه بحث در جلسه آینده.</w:t>
      </w:r>
    </w:p>
    <w:p w:rsidR="00635C8D" w:rsidRPr="006162A2" w:rsidRDefault="00635C8D" w:rsidP="007A166D">
      <w:pPr>
        <w:jc w:val="both"/>
        <w:rPr>
          <w:rtl/>
        </w:rPr>
      </w:pPr>
    </w:p>
    <w:sectPr w:rsidR="00635C8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6BF" w:rsidRDefault="009556BF" w:rsidP="008B750B">
      <w:pPr>
        <w:spacing w:line="240" w:lineRule="auto"/>
      </w:pPr>
      <w:r>
        <w:separator/>
      </w:r>
    </w:p>
  </w:endnote>
  <w:endnote w:type="continuationSeparator" w:id="0">
    <w:p w:rsidR="009556BF" w:rsidRDefault="009556B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A60B2" w:rsidRPr="001A60B2">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519D0" w:rsidP="001B6799">
          <w:pPr>
            <w:pStyle w:val="Footer"/>
            <w:bidi w:val="0"/>
            <w:rPr>
              <w:color w:val="808080" w:themeColor="background1" w:themeShade="80"/>
              <w:rtl/>
            </w:rPr>
          </w:pPr>
          <w:bookmarkStart w:id="21" w:name="BokAdres"/>
          <w:bookmarkEnd w:id="21"/>
          <w:r>
            <w:rPr>
              <w:color w:val="808080" w:themeColor="background1" w:themeShade="80"/>
            </w:rPr>
            <w:t>U1mg1_13971113-086_mk2_mfeb.ir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6BF" w:rsidRDefault="009556BF" w:rsidP="008B750B">
      <w:pPr>
        <w:spacing w:line="240" w:lineRule="auto"/>
      </w:pPr>
      <w:r>
        <w:separator/>
      </w:r>
    </w:p>
  </w:footnote>
  <w:footnote w:type="continuationSeparator" w:id="0">
    <w:p w:rsidR="009556BF" w:rsidRDefault="009556BF" w:rsidP="008B750B">
      <w:pPr>
        <w:spacing w:line="240" w:lineRule="auto"/>
      </w:pPr>
      <w:r>
        <w:continuationSeparator/>
      </w:r>
    </w:p>
  </w:footnote>
  <w:footnote w:id="1">
    <w:p w:rsidR="00CC3F3F" w:rsidRPr="00CC3F3F" w:rsidRDefault="00CC3F3F" w:rsidP="00CC3F3F">
      <w:pPr>
        <w:pStyle w:val="FootnoteText"/>
      </w:pPr>
      <w:r w:rsidRPr="00CC3F3F">
        <w:footnoteRef/>
      </w:r>
      <w:r w:rsidRPr="00CC3F3F">
        <w:rPr>
          <w:rtl/>
        </w:rPr>
        <w:t xml:space="preserve"> </w:t>
      </w:r>
      <w:hyperlink r:id="rId1" w:history="1">
        <w:r w:rsidRPr="00CC3F3F">
          <w:rPr>
            <w:rStyle w:val="Hyperlink"/>
            <w:rFonts w:hint="cs"/>
            <w:rtl/>
          </w:rPr>
          <w:t>فوائد</w:t>
        </w:r>
        <w:r w:rsidRPr="00CC3F3F">
          <w:rPr>
            <w:rStyle w:val="Hyperlink"/>
            <w:rtl/>
          </w:rPr>
          <w:t xml:space="preserve"> </w:t>
        </w:r>
        <w:r w:rsidRPr="00CC3F3F">
          <w:rPr>
            <w:rStyle w:val="Hyperlink"/>
            <w:rFonts w:hint="cs"/>
            <w:rtl/>
          </w:rPr>
          <w:t>الاصول،</w:t>
        </w:r>
        <w:r w:rsidRPr="00CC3F3F">
          <w:rPr>
            <w:rStyle w:val="Hyperlink"/>
            <w:rtl/>
          </w:rPr>
          <w:t xml:space="preserve"> </w:t>
        </w:r>
        <w:r w:rsidRPr="00CC3F3F">
          <w:rPr>
            <w:rStyle w:val="Hyperlink"/>
            <w:rFonts w:hint="cs"/>
            <w:rtl/>
          </w:rPr>
          <w:t>محقق</w:t>
        </w:r>
        <w:r w:rsidRPr="00CC3F3F">
          <w:rPr>
            <w:rStyle w:val="Hyperlink"/>
            <w:rtl/>
          </w:rPr>
          <w:t xml:space="preserve"> </w:t>
        </w:r>
        <w:r w:rsidRPr="00CC3F3F">
          <w:rPr>
            <w:rStyle w:val="Hyperlink"/>
            <w:rFonts w:hint="cs"/>
            <w:rtl/>
          </w:rPr>
          <w:t>نایینی،</w:t>
        </w:r>
        <w:r w:rsidRPr="00CC3F3F">
          <w:rPr>
            <w:rStyle w:val="Hyperlink"/>
            <w:rtl/>
          </w:rPr>
          <w:t xml:space="preserve"> </w:t>
        </w:r>
        <w:r w:rsidRPr="00CC3F3F">
          <w:rPr>
            <w:rStyle w:val="Hyperlink"/>
            <w:rFonts w:hint="cs"/>
            <w:rtl/>
          </w:rPr>
          <w:t>ج</w:t>
        </w:r>
        <w:r w:rsidRPr="00CC3F3F">
          <w:rPr>
            <w:rStyle w:val="Hyperlink"/>
            <w:rtl/>
          </w:rPr>
          <w:t>1</w:t>
        </w:r>
        <w:r w:rsidRPr="00CC3F3F">
          <w:rPr>
            <w:rStyle w:val="Hyperlink"/>
            <w:rFonts w:hint="cs"/>
            <w:rtl/>
          </w:rPr>
          <w:t>،</w:t>
        </w:r>
        <w:r w:rsidRPr="00CC3F3F">
          <w:rPr>
            <w:rStyle w:val="Hyperlink"/>
            <w:rtl/>
          </w:rPr>
          <w:t xml:space="preserve"> </w:t>
        </w:r>
        <w:r w:rsidRPr="00CC3F3F">
          <w:rPr>
            <w:rStyle w:val="Hyperlink"/>
            <w:rFonts w:hint="cs"/>
            <w:rtl/>
          </w:rPr>
          <w:t>ص</w:t>
        </w:r>
        <w:r w:rsidRPr="00CC3F3F">
          <w:rPr>
            <w:rStyle w:val="Hyperlink"/>
            <w:rtl/>
          </w:rPr>
          <w:t>145.</w:t>
        </w:r>
      </w:hyperlink>
    </w:p>
  </w:footnote>
  <w:footnote w:id="2">
    <w:p w:rsidR="00CC3F3F" w:rsidRPr="00CC3F3F" w:rsidRDefault="00CC3F3F" w:rsidP="00CC3F3F">
      <w:pPr>
        <w:pStyle w:val="FootnoteText"/>
      </w:pPr>
      <w:r w:rsidRPr="00CC3F3F">
        <w:footnoteRef/>
      </w:r>
      <w:r w:rsidRPr="00CC3F3F">
        <w:rPr>
          <w:rtl/>
        </w:rPr>
        <w:t xml:space="preserve"> </w:t>
      </w:r>
      <w:r w:rsidRPr="00CC3F3F">
        <w:rPr>
          <w:rFonts w:hint="cs"/>
          <w:rtl/>
        </w:rPr>
        <w:t>سوره</w:t>
      </w:r>
      <w:r w:rsidRPr="00CC3F3F">
        <w:rPr>
          <w:rtl/>
        </w:rPr>
        <w:t xml:space="preserve"> </w:t>
      </w:r>
      <w:r w:rsidRPr="00CC3F3F">
        <w:rPr>
          <w:rFonts w:hint="cs"/>
          <w:rtl/>
        </w:rPr>
        <w:t>آل</w:t>
      </w:r>
      <w:r w:rsidRPr="00CC3F3F">
        <w:rPr>
          <w:rtl/>
        </w:rPr>
        <w:t xml:space="preserve"> </w:t>
      </w:r>
      <w:r w:rsidRPr="00CC3F3F">
        <w:rPr>
          <w:rFonts w:hint="cs"/>
          <w:rtl/>
        </w:rPr>
        <w:t>عمران،</w:t>
      </w:r>
      <w:r w:rsidRPr="00CC3F3F">
        <w:rPr>
          <w:rtl/>
        </w:rPr>
        <w:t xml:space="preserve"> </w:t>
      </w:r>
      <w:r w:rsidRPr="00CC3F3F">
        <w:rPr>
          <w:rFonts w:hint="cs"/>
          <w:rtl/>
        </w:rPr>
        <w:t>آيه</w:t>
      </w:r>
      <w:r w:rsidRPr="00CC3F3F">
        <w:rPr>
          <w:rtl/>
        </w:rPr>
        <w:t xml:space="preserve"> 97.</w:t>
      </w:r>
    </w:p>
  </w:footnote>
  <w:footnote w:id="3">
    <w:p w:rsidR="00CC3F3F" w:rsidRPr="00CC3F3F" w:rsidRDefault="00CC3F3F" w:rsidP="00CC3F3F">
      <w:pPr>
        <w:pStyle w:val="FootnoteText"/>
      </w:pPr>
      <w:r w:rsidRPr="00CC3F3F">
        <w:footnoteRef/>
      </w:r>
      <w:r w:rsidRPr="00CC3F3F">
        <w:rPr>
          <w:rtl/>
        </w:rPr>
        <w:t xml:space="preserve"> </w:t>
      </w:r>
      <w:hyperlink r:id="rId2" w:history="1">
        <w:r w:rsidRPr="00CC3F3F">
          <w:rPr>
            <w:rStyle w:val="Hyperlink"/>
            <w:rFonts w:hint="cs"/>
            <w:rtl/>
          </w:rPr>
          <w:t>محاضرات</w:t>
        </w:r>
        <w:r w:rsidRPr="00CC3F3F">
          <w:rPr>
            <w:rStyle w:val="Hyperlink"/>
            <w:rtl/>
          </w:rPr>
          <w:t xml:space="preserve"> </w:t>
        </w:r>
        <w:r w:rsidRPr="00CC3F3F">
          <w:rPr>
            <w:rStyle w:val="Hyperlink"/>
            <w:rFonts w:hint="cs"/>
            <w:rtl/>
          </w:rPr>
          <w:t>فی</w:t>
        </w:r>
        <w:r w:rsidRPr="00CC3F3F">
          <w:rPr>
            <w:rStyle w:val="Hyperlink"/>
            <w:rtl/>
          </w:rPr>
          <w:t xml:space="preserve"> </w:t>
        </w:r>
        <w:r w:rsidRPr="00CC3F3F">
          <w:rPr>
            <w:rStyle w:val="Hyperlink"/>
            <w:rFonts w:hint="cs"/>
            <w:rtl/>
          </w:rPr>
          <w:t>الاصول،</w:t>
        </w:r>
        <w:r w:rsidRPr="00CC3F3F">
          <w:rPr>
            <w:rStyle w:val="Hyperlink"/>
            <w:rtl/>
          </w:rPr>
          <w:t xml:space="preserve"> </w:t>
        </w:r>
        <w:r w:rsidRPr="00CC3F3F">
          <w:rPr>
            <w:rStyle w:val="Hyperlink"/>
            <w:rFonts w:hint="cs"/>
            <w:rtl/>
          </w:rPr>
          <w:t>الخوئی،</w:t>
        </w:r>
        <w:r w:rsidRPr="00CC3F3F">
          <w:rPr>
            <w:rStyle w:val="Hyperlink"/>
            <w:rtl/>
          </w:rPr>
          <w:t xml:space="preserve"> </w:t>
        </w:r>
        <w:r w:rsidRPr="00CC3F3F">
          <w:rPr>
            <w:rStyle w:val="Hyperlink"/>
            <w:rFonts w:hint="cs"/>
            <w:rtl/>
          </w:rPr>
          <w:t>السید</w:t>
        </w:r>
        <w:r w:rsidRPr="00CC3F3F">
          <w:rPr>
            <w:rStyle w:val="Hyperlink"/>
            <w:rtl/>
          </w:rPr>
          <w:t xml:space="preserve"> </w:t>
        </w:r>
        <w:r w:rsidRPr="00CC3F3F">
          <w:rPr>
            <w:rStyle w:val="Hyperlink"/>
            <w:rFonts w:hint="cs"/>
            <w:rtl/>
          </w:rPr>
          <w:t>ابوالقاسم،</w:t>
        </w:r>
        <w:r w:rsidRPr="00CC3F3F">
          <w:rPr>
            <w:rStyle w:val="Hyperlink"/>
            <w:rtl/>
          </w:rPr>
          <w:t xml:space="preserve"> </w:t>
        </w:r>
        <w:r w:rsidRPr="00CC3F3F">
          <w:rPr>
            <w:rStyle w:val="Hyperlink"/>
            <w:rFonts w:hint="cs"/>
            <w:rtl/>
          </w:rPr>
          <w:t>ج</w:t>
        </w:r>
        <w:r w:rsidRPr="00CC3F3F">
          <w:rPr>
            <w:rStyle w:val="Hyperlink"/>
            <w:rtl/>
          </w:rPr>
          <w:t>5</w:t>
        </w:r>
        <w:r w:rsidRPr="00CC3F3F">
          <w:rPr>
            <w:rStyle w:val="Hyperlink"/>
            <w:rFonts w:hint="cs"/>
            <w:rtl/>
          </w:rPr>
          <w:t>،</w:t>
        </w:r>
        <w:r w:rsidRPr="00CC3F3F">
          <w:rPr>
            <w:rStyle w:val="Hyperlink"/>
            <w:rtl/>
          </w:rPr>
          <w:t xml:space="preserve"> </w:t>
        </w:r>
        <w:r w:rsidRPr="00CC3F3F">
          <w:rPr>
            <w:rStyle w:val="Hyperlink"/>
            <w:rFonts w:hint="cs"/>
            <w:rtl/>
          </w:rPr>
          <w:t>ص</w:t>
        </w:r>
        <w:r w:rsidRPr="00CC3F3F">
          <w:rPr>
            <w:rStyle w:val="Hyperlink"/>
            <w:rtl/>
          </w:rPr>
          <w:t>329.</w:t>
        </w:r>
      </w:hyperlink>
    </w:p>
  </w:footnote>
  <w:footnote w:id="4">
    <w:p w:rsidR="00C171E6" w:rsidRPr="00C171E6" w:rsidRDefault="00C171E6" w:rsidP="00C171E6">
      <w:pPr>
        <w:pStyle w:val="FootnoteText"/>
        <w:rPr>
          <w:rtl/>
        </w:rPr>
      </w:pPr>
      <w:r w:rsidRPr="00C171E6">
        <w:footnoteRef/>
      </w:r>
      <w:r w:rsidRPr="00C171E6">
        <w:rPr>
          <w:rtl/>
        </w:rPr>
        <w:t xml:space="preserve"> </w:t>
      </w:r>
      <w:hyperlink r:id="rId3" w:history="1">
        <w:r w:rsidRPr="00C171E6">
          <w:rPr>
            <w:rStyle w:val="Hyperlink"/>
            <w:rFonts w:hint="cs"/>
            <w:rtl/>
          </w:rPr>
          <w:t>محاضرات</w:t>
        </w:r>
        <w:r w:rsidRPr="00C171E6">
          <w:rPr>
            <w:rStyle w:val="Hyperlink"/>
            <w:rtl/>
          </w:rPr>
          <w:t xml:space="preserve"> </w:t>
        </w:r>
        <w:r w:rsidRPr="00C171E6">
          <w:rPr>
            <w:rStyle w:val="Hyperlink"/>
            <w:rFonts w:hint="cs"/>
            <w:rtl/>
          </w:rPr>
          <w:t>فی</w:t>
        </w:r>
        <w:r w:rsidRPr="00C171E6">
          <w:rPr>
            <w:rStyle w:val="Hyperlink"/>
            <w:rtl/>
          </w:rPr>
          <w:t xml:space="preserve"> </w:t>
        </w:r>
        <w:r w:rsidRPr="00C171E6">
          <w:rPr>
            <w:rStyle w:val="Hyperlink"/>
            <w:rFonts w:hint="cs"/>
            <w:rtl/>
          </w:rPr>
          <w:t>الاصول،</w:t>
        </w:r>
        <w:r w:rsidRPr="00C171E6">
          <w:rPr>
            <w:rStyle w:val="Hyperlink"/>
            <w:rtl/>
          </w:rPr>
          <w:t xml:space="preserve"> </w:t>
        </w:r>
        <w:r w:rsidRPr="00C171E6">
          <w:rPr>
            <w:rStyle w:val="Hyperlink"/>
            <w:rFonts w:hint="cs"/>
            <w:rtl/>
          </w:rPr>
          <w:t>الخوئی،</w:t>
        </w:r>
        <w:r w:rsidRPr="00C171E6">
          <w:rPr>
            <w:rStyle w:val="Hyperlink"/>
            <w:rtl/>
          </w:rPr>
          <w:t xml:space="preserve"> </w:t>
        </w:r>
        <w:r w:rsidRPr="00C171E6">
          <w:rPr>
            <w:rStyle w:val="Hyperlink"/>
            <w:rFonts w:hint="cs"/>
            <w:rtl/>
          </w:rPr>
          <w:t>السید</w:t>
        </w:r>
        <w:r w:rsidRPr="00C171E6">
          <w:rPr>
            <w:rStyle w:val="Hyperlink"/>
            <w:rtl/>
          </w:rPr>
          <w:t xml:space="preserve"> </w:t>
        </w:r>
        <w:r w:rsidRPr="00C171E6">
          <w:rPr>
            <w:rStyle w:val="Hyperlink"/>
            <w:rFonts w:hint="cs"/>
            <w:rtl/>
          </w:rPr>
          <w:t>ابوالقاسم،</w:t>
        </w:r>
        <w:r w:rsidRPr="00C171E6">
          <w:rPr>
            <w:rStyle w:val="Hyperlink"/>
            <w:rtl/>
          </w:rPr>
          <w:t xml:space="preserve"> </w:t>
        </w:r>
        <w:r w:rsidRPr="00C171E6">
          <w:rPr>
            <w:rStyle w:val="Hyperlink"/>
            <w:rFonts w:hint="cs"/>
            <w:rtl/>
          </w:rPr>
          <w:t>ج</w:t>
        </w:r>
        <w:r w:rsidRPr="00C171E6">
          <w:rPr>
            <w:rStyle w:val="Hyperlink"/>
            <w:rtl/>
          </w:rPr>
          <w:t>2</w:t>
        </w:r>
        <w:r w:rsidRPr="00C171E6">
          <w:rPr>
            <w:rStyle w:val="Hyperlink"/>
            <w:rFonts w:hint="cs"/>
            <w:rtl/>
          </w:rPr>
          <w:t>،</w:t>
        </w:r>
        <w:r w:rsidRPr="00C171E6">
          <w:rPr>
            <w:rStyle w:val="Hyperlink"/>
            <w:rtl/>
          </w:rPr>
          <w:t xml:space="preserve"> </w:t>
        </w:r>
        <w:r w:rsidRPr="00C171E6">
          <w:rPr>
            <w:rStyle w:val="Hyperlink"/>
            <w:rFonts w:hint="cs"/>
            <w:rtl/>
          </w:rPr>
          <w:t>ص</w:t>
        </w:r>
        <w:r w:rsidRPr="00C171E6">
          <w:rPr>
            <w:rStyle w:val="Hyperlink"/>
            <w:rtl/>
          </w:rPr>
          <w:t>159.</w:t>
        </w:r>
      </w:hyperlink>
    </w:p>
  </w:footnote>
  <w:footnote w:id="5">
    <w:p w:rsidR="00CC3F3F" w:rsidRPr="00CC3F3F" w:rsidRDefault="00CC3F3F" w:rsidP="00CC3F3F">
      <w:pPr>
        <w:pStyle w:val="FootnoteText"/>
        <w:rPr>
          <w:rtl/>
        </w:rPr>
      </w:pPr>
      <w:r w:rsidRPr="00CC3F3F">
        <w:footnoteRef/>
      </w:r>
      <w:r w:rsidRPr="00CC3F3F">
        <w:rPr>
          <w:rtl/>
        </w:rPr>
        <w:t xml:space="preserve"> </w:t>
      </w:r>
      <w:r w:rsidRPr="00CC3F3F">
        <w:rPr>
          <w:rFonts w:hint="cs"/>
          <w:rtl/>
        </w:rPr>
        <w:t>سوره</w:t>
      </w:r>
      <w:r w:rsidRPr="00CC3F3F">
        <w:rPr>
          <w:rtl/>
        </w:rPr>
        <w:t xml:space="preserve"> </w:t>
      </w:r>
      <w:r w:rsidRPr="00CC3F3F">
        <w:rPr>
          <w:rFonts w:hint="cs"/>
          <w:rtl/>
        </w:rPr>
        <w:t>مائده،</w:t>
      </w:r>
      <w:r w:rsidRPr="00CC3F3F">
        <w:rPr>
          <w:rtl/>
        </w:rPr>
        <w:t xml:space="preserve"> </w:t>
      </w:r>
      <w:r w:rsidRPr="00CC3F3F">
        <w:rPr>
          <w:rFonts w:hint="cs"/>
          <w:rtl/>
        </w:rPr>
        <w:t>آيه</w:t>
      </w:r>
      <w:r w:rsidRPr="00CC3F3F">
        <w:rPr>
          <w:rtl/>
        </w:rPr>
        <w:t xml:space="preserve"> 1.</w:t>
      </w:r>
    </w:p>
  </w:footnote>
  <w:footnote w:id="6">
    <w:p w:rsidR="00C171E6" w:rsidRPr="00C171E6" w:rsidRDefault="00C171E6" w:rsidP="00C171E6">
      <w:pPr>
        <w:pStyle w:val="FootnoteText"/>
      </w:pPr>
      <w:r w:rsidRPr="00C171E6">
        <w:footnoteRef/>
      </w:r>
      <w:r w:rsidRPr="00C171E6">
        <w:rPr>
          <w:rtl/>
        </w:rPr>
        <w:t xml:space="preserve"> </w:t>
      </w:r>
      <w:r w:rsidRPr="00C171E6">
        <w:rPr>
          <w:rFonts w:hint="cs"/>
          <w:rtl/>
        </w:rPr>
        <w:t>سوره</w:t>
      </w:r>
      <w:r w:rsidRPr="00C171E6">
        <w:rPr>
          <w:rtl/>
        </w:rPr>
        <w:t xml:space="preserve"> </w:t>
      </w:r>
      <w:r w:rsidRPr="00C171E6">
        <w:rPr>
          <w:rFonts w:hint="cs"/>
          <w:rtl/>
        </w:rPr>
        <w:t>آل</w:t>
      </w:r>
      <w:r w:rsidRPr="00C171E6">
        <w:rPr>
          <w:rtl/>
        </w:rPr>
        <w:t xml:space="preserve"> </w:t>
      </w:r>
      <w:r w:rsidRPr="00C171E6">
        <w:rPr>
          <w:rFonts w:hint="cs"/>
          <w:rtl/>
        </w:rPr>
        <w:t>عمران،</w:t>
      </w:r>
      <w:r w:rsidRPr="00C171E6">
        <w:rPr>
          <w:rtl/>
        </w:rPr>
        <w:t xml:space="preserve"> </w:t>
      </w:r>
      <w:r w:rsidRPr="00C171E6">
        <w:rPr>
          <w:rFonts w:hint="cs"/>
          <w:rtl/>
        </w:rPr>
        <w:t>آيه</w:t>
      </w:r>
      <w:r w:rsidRPr="00C171E6">
        <w:rPr>
          <w:rtl/>
        </w:rPr>
        <w:t xml:space="preserve"> 97.</w:t>
      </w:r>
    </w:p>
  </w:footnote>
  <w:footnote w:id="7">
    <w:p w:rsidR="00244D1B" w:rsidRPr="00244D1B" w:rsidRDefault="00244D1B" w:rsidP="00244D1B">
      <w:pPr>
        <w:pStyle w:val="FootnoteText"/>
      </w:pPr>
      <w:r w:rsidRPr="00244D1B">
        <w:footnoteRef/>
      </w:r>
      <w:r w:rsidRPr="00244D1B">
        <w:rPr>
          <w:rtl/>
        </w:rPr>
        <w:t xml:space="preserve"> </w:t>
      </w:r>
      <w:hyperlink r:id="rId4" w:history="1">
        <w:r w:rsidRPr="00244D1B">
          <w:rPr>
            <w:rStyle w:val="Hyperlink"/>
            <w:rFonts w:hint="cs"/>
            <w:rtl/>
          </w:rPr>
          <w:t>محاضرات</w:t>
        </w:r>
        <w:r w:rsidRPr="00244D1B">
          <w:rPr>
            <w:rStyle w:val="Hyperlink"/>
            <w:rtl/>
          </w:rPr>
          <w:t xml:space="preserve"> </w:t>
        </w:r>
        <w:r w:rsidRPr="00244D1B">
          <w:rPr>
            <w:rStyle w:val="Hyperlink"/>
            <w:rFonts w:hint="cs"/>
            <w:rtl/>
          </w:rPr>
          <w:t>فی</w:t>
        </w:r>
        <w:r w:rsidRPr="00244D1B">
          <w:rPr>
            <w:rStyle w:val="Hyperlink"/>
            <w:rtl/>
          </w:rPr>
          <w:t xml:space="preserve"> </w:t>
        </w:r>
        <w:r w:rsidRPr="00244D1B">
          <w:rPr>
            <w:rStyle w:val="Hyperlink"/>
            <w:rFonts w:hint="cs"/>
            <w:rtl/>
          </w:rPr>
          <w:t>الاصول،</w:t>
        </w:r>
        <w:r w:rsidRPr="00244D1B">
          <w:rPr>
            <w:rStyle w:val="Hyperlink"/>
            <w:rtl/>
          </w:rPr>
          <w:t xml:space="preserve"> </w:t>
        </w:r>
        <w:r w:rsidRPr="00244D1B">
          <w:rPr>
            <w:rStyle w:val="Hyperlink"/>
            <w:rFonts w:hint="cs"/>
            <w:rtl/>
          </w:rPr>
          <w:t>الخوئی،</w:t>
        </w:r>
        <w:r w:rsidRPr="00244D1B">
          <w:rPr>
            <w:rStyle w:val="Hyperlink"/>
            <w:rtl/>
          </w:rPr>
          <w:t xml:space="preserve"> </w:t>
        </w:r>
        <w:r w:rsidRPr="00244D1B">
          <w:rPr>
            <w:rStyle w:val="Hyperlink"/>
            <w:rFonts w:hint="cs"/>
            <w:rtl/>
          </w:rPr>
          <w:t>السید</w:t>
        </w:r>
        <w:r w:rsidRPr="00244D1B">
          <w:rPr>
            <w:rStyle w:val="Hyperlink"/>
            <w:rtl/>
          </w:rPr>
          <w:t xml:space="preserve"> </w:t>
        </w:r>
        <w:r w:rsidRPr="00244D1B">
          <w:rPr>
            <w:rStyle w:val="Hyperlink"/>
            <w:rFonts w:hint="cs"/>
            <w:rtl/>
          </w:rPr>
          <w:t>ابوالقاسم،</w:t>
        </w:r>
        <w:r w:rsidRPr="00244D1B">
          <w:rPr>
            <w:rStyle w:val="Hyperlink"/>
            <w:rtl/>
          </w:rPr>
          <w:t xml:space="preserve"> </w:t>
        </w:r>
        <w:r w:rsidRPr="00244D1B">
          <w:rPr>
            <w:rStyle w:val="Hyperlink"/>
            <w:rFonts w:hint="cs"/>
            <w:rtl/>
          </w:rPr>
          <w:t>ج</w:t>
        </w:r>
        <w:r w:rsidRPr="00244D1B">
          <w:rPr>
            <w:rStyle w:val="Hyperlink"/>
            <w:rtl/>
          </w:rPr>
          <w:t>2</w:t>
        </w:r>
        <w:r w:rsidRPr="00244D1B">
          <w:rPr>
            <w:rStyle w:val="Hyperlink"/>
            <w:rFonts w:hint="cs"/>
            <w:rtl/>
          </w:rPr>
          <w:t>،</w:t>
        </w:r>
        <w:r w:rsidRPr="00244D1B">
          <w:rPr>
            <w:rStyle w:val="Hyperlink"/>
            <w:rtl/>
          </w:rPr>
          <w:t xml:space="preserve"> </w:t>
        </w:r>
        <w:r w:rsidRPr="00244D1B">
          <w:rPr>
            <w:rStyle w:val="Hyperlink"/>
            <w:rFonts w:hint="cs"/>
            <w:rtl/>
          </w:rPr>
          <w:t>ص</w:t>
        </w:r>
        <w:r w:rsidRPr="00244D1B">
          <w:rPr>
            <w:rStyle w:val="Hyperlink"/>
            <w:rtl/>
          </w:rPr>
          <w:t>159.</w:t>
        </w:r>
      </w:hyperlink>
    </w:p>
  </w:footnote>
  <w:footnote w:id="8">
    <w:p w:rsidR="00244D1B" w:rsidRPr="00244D1B" w:rsidRDefault="00244D1B" w:rsidP="00244D1B">
      <w:pPr>
        <w:pStyle w:val="FootnoteText"/>
      </w:pPr>
      <w:r w:rsidRPr="00244D1B">
        <w:footnoteRef/>
      </w:r>
      <w:r w:rsidRPr="00244D1B">
        <w:rPr>
          <w:rtl/>
        </w:rPr>
        <w:t xml:space="preserve"> </w:t>
      </w:r>
      <w:hyperlink r:id="rId5" w:history="1">
        <w:r w:rsidRPr="00244D1B">
          <w:rPr>
            <w:rStyle w:val="Hyperlink"/>
            <w:rFonts w:hint="cs"/>
            <w:rtl/>
          </w:rPr>
          <w:t>بحوث</w:t>
        </w:r>
        <w:r w:rsidRPr="00244D1B">
          <w:rPr>
            <w:rStyle w:val="Hyperlink"/>
            <w:rtl/>
          </w:rPr>
          <w:t xml:space="preserve"> </w:t>
        </w:r>
        <w:r w:rsidRPr="00244D1B">
          <w:rPr>
            <w:rStyle w:val="Hyperlink"/>
            <w:rFonts w:hint="cs"/>
            <w:rtl/>
          </w:rPr>
          <w:t>فی</w:t>
        </w:r>
        <w:r w:rsidRPr="00244D1B">
          <w:rPr>
            <w:rStyle w:val="Hyperlink"/>
            <w:rtl/>
          </w:rPr>
          <w:t xml:space="preserve"> </w:t>
        </w:r>
        <w:r w:rsidRPr="00244D1B">
          <w:rPr>
            <w:rStyle w:val="Hyperlink"/>
            <w:rFonts w:hint="cs"/>
            <w:rtl/>
          </w:rPr>
          <w:t>علم</w:t>
        </w:r>
        <w:r w:rsidRPr="00244D1B">
          <w:rPr>
            <w:rStyle w:val="Hyperlink"/>
            <w:rtl/>
          </w:rPr>
          <w:t xml:space="preserve"> </w:t>
        </w:r>
        <w:r w:rsidRPr="00244D1B">
          <w:rPr>
            <w:rStyle w:val="Hyperlink"/>
            <w:rFonts w:hint="cs"/>
            <w:rtl/>
          </w:rPr>
          <w:t>الأصول،</w:t>
        </w:r>
        <w:r w:rsidRPr="00244D1B">
          <w:rPr>
            <w:rStyle w:val="Hyperlink"/>
            <w:rtl/>
          </w:rPr>
          <w:t xml:space="preserve"> </w:t>
        </w:r>
        <w:r w:rsidRPr="00244D1B">
          <w:rPr>
            <w:rStyle w:val="Hyperlink"/>
            <w:rFonts w:hint="cs"/>
            <w:rtl/>
          </w:rPr>
          <w:t>السید</w:t>
        </w:r>
        <w:r w:rsidRPr="00244D1B">
          <w:rPr>
            <w:rStyle w:val="Hyperlink"/>
            <w:rtl/>
          </w:rPr>
          <w:t xml:space="preserve"> </w:t>
        </w:r>
        <w:r w:rsidRPr="00244D1B">
          <w:rPr>
            <w:rStyle w:val="Hyperlink"/>
            <w:rFonts w:hint="cs"/>
            <w:rtl/>
          </w:rPr>
          <w:t>محمد</w:t>
        </w:r>
        <w:r w:rsidRPr="00244D1B">
          <w:rPr>
            <w:rStyle w:val="Hyperlink"/>
            <w:rtl/>
          </w:rPr>
          <w:t xml:space="preserve"> </w:t>
        </w:r>
        <w:r w:rsidRPr="00244D1B">
          <w:rPr>
            <w:rStyle w:val="Hyperlink"/>
            <w:rFonts w:hint="cs"/>
            <w:rtl/>
          </w:rPr>
          <w:t>باقر</w:t>
        </w:r>
        <w:r w:rsidRPr="00244D1B">
          <w:rPr>
            <w:rStyle w:val="Hyperlink"/>
            <w:rtl/>
          </w:rPr>
          <w:t xml:space="preserve"> </w:t>
        </w:r>
        <w:r w:rsidRPr="00244D1B">
          <w:rPr>
            <w:rStyle w:val="Hyperlink"/>
            <w:rFonts w:hint="cs"/>
            <w:rtl/>
          </w:rPr>
          <w:t>الصدر،</w:t>
        </w:r>
        <w:r w:rsidRPr="00244D1B">
          <w:rPr>
            <w:rStyle w:val="Hyperlink"/>
            <w:rtl/>
          </w:rPr>
          <w:t xml:space="preserve"> </w:t>
        </w:r>
        <w:r w:rsidRPr="00244D1B">
          <w:rPr>
            <w:rStyle w:val="Hyperlink"/>
            <w:rFonts w:hint="cs"/>
            <w:rtl/>
          </w:rPr>
          <w:t>ج</w:t>
        </w:r>
        <w:r w:rsidRPr="00244D1B">
          <w:rPr>
            <w:rStyle w:val="Hyperlink"/>
            <w:rtl/>
          </w:rPr>
          <w:t>2</w:t>
        </w:r>
        <w:r w:rsidRPr="00244D1B">
          <w:rPr>
            <w:rStyle w:val="Hyperlink"/>
            <w:rFonts w:hint="cs"/>
            <w:rtl/>
          </w:rPr>
          <w:t>،</w:t>
        </w:r>
        <w:r w:rsidRPr="00244D1B">
          <w:rPr>
            <w:rStyle w:val="Hyperlink"/>
            <w:rtl/>
          </w:rPr>
          <w:t xml:space="preserve"> </w:t>
        </w:r>
        <w:r w:rsidRPr="00244D1B">
          <w:rPr>
            <w:rStyle w:val="Hyperlink"/>
            <w:rFonts w:hint="cs"/>
            <w:rtl/>
          </w:rPr>
          <w:t>ص</w:t>
        </w:r>
        <w:r w:rsidRPr="00244D1B">
          <w:rPr>
            <w:rStyle w:val="Hyperlink"/>
            <w:rtl/>
          </w:rPr>
          <w:t>92.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5519D0">
      <w:rPr>
        <w:b/>
        <w:bCs/>
        <w:sz w:val="20"/>
        <w:szCs w:val="24"/>
        <w:rtl/>
      </w:rPr>
      <w:t>086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519D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519D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5519D0">
      <w:rPr>
        <w:sz w:val="24"/>
        <w:szCs w:val="24"/>
        <w:rtl/>
      </w:rPr>
      <w:t>13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5519D0">
      <w:rPr>
        <w:rFonts w:hint="cs"/>
        <w:color w:val="000000" w:themeColor="text1"/>
        <w:sz w:val="24"/>
        <w:szCs w:val="24"/>
        <w:rtl/>
      </w:rPr>
      <w:t>تعبدی</w:t>
    </w:r>
    <w:r w:rsidR="005519D0">
      <w:rPr>
        <w:color w:val="000000" w:themeColor="text1"/>
        <w:sz w:val="24"/>
        <w:szCs w:val="24"/>
        <w:rtl/>
      </w:rPr>
      <w:t xml:space="preserve"> </w:t>
    </w:r>
    <w:r w:rsidR="005519D0">
      <w:rPr>
        <w:rFonts w:hint="cs"/>
        <w:color w:val="000000" w:themeColor="text1"/>
        <w:sz w:val="24"/>
        <w:szCs w:val="24"/>
        <w:rtl/>
      </w:rPr>
      <w:t>و</w:t>
    </w:r>
    <w:r w:rsidR="005519D0">
      <w:rPr>
        <w:color w:val="000000" w:themeColor="text1"/>
        <w:sz w:val="24"/>
        <w:szCs w:val="24"/>
        <w:rtl/>
      </w:rPr>
      <w:t xml:space="preserve"> </w:t>
    </w:r>
    <w:r w:rsidR="005519D0">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5519D0">
      <w:rPr>
        <w:rFonts w:hint="cs"/>
        <w:sz w:val="24"/>
        <w:szCs w:val="24"/>
        <w:rtl/>
      </w:rPr>
      <w:t>مهدی</w:t>
    </w:r>
    <w:r w:rsidR="005519D0">
      <w:rPr>
        <w:sz w:val="24"/>
        <w:szCs w:val="24"/>
        <w:rtl/>
      </w:rPr>
      <w:t xml:space="preserve"> </w:t>
    </w:r>
    <w:r w:rsidR="005519D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519D0">
      <w:rPr>
        <w:rFonts w:hint="cs"/>
        <w:sz w:val="24"/>
        <w:szCs w:val="24"/>
        <w:rtl/>
      </w:rPr>
      <w:t>امکان</w:t>
    </w:r>
    <w:r w:rsidR="005519D0">
      <w:rPr>
        <w:sz w:val="24"/>
        <w:szCs w:val="24"/>
        <w:rtl/>
      </w:rPr>
      <w:t xml:space="preserve"> </w:t>
    </w:r>
    <w:r w:rsidR="005519D0">
      <w:rPr>
        <w:rFonts w:hint="cs"/>
        <w:sz w:val="24"/>
        <w:szCs w:val="24"/>
        <w:rtl/>
      </w:rPr>
      <w:t>اخذ</w:t>
    </w:r>
    <w:r w:rsidR="005519D0">
      <w:rPr>
        <w:sz w:val="24"/>
        <w:szCs w:val="24"/>
        <w:rtl/>
      </w:rPr>
      <w:t xml:space="preserve"> </w:t>
    </w:r>
    <w:r w:rsidR="005519D0">
      <w:rPr>
        <w:rFonts w:hint="cs"/>
        <w:sz w:val="24"/>
        <w:szCs w:val="24"/>
        <w:rtl/>
      </w:rPr>
      <w:t>قصد</w:t>
    </w:r>
    <w:r w:rsidR="005519D0">
      <w:rPr>
        <w:sz w:val="24"/>
        <w:szCs w:val="24"/>
        <w:rtl/>
      </w:rPr>
      <w:t xml:space="preserve"> </w:t>
    </w:r>
    <w:r w:rsidR="005519D0">
      <w:rPr>
        <w:rFonts w:hint="cs"/>
        <w:sz w:val="24"/>
        <w:szCs w:val="24"/>
        <w:rtl/>
      </w:rPr>
      <w:t>امر</w:t>
    </w:r>
    <w:r w:rsidR="005519D0">
      <w:rPr>
        <w:sz w:val="24"/>
        <w:szCs w:val="24"/>
        <w:rtl/>
      </w:rPr>
      <w:t xml:space="preserve"> </w:t>
    </w:r>
    <w:r w:rsidR="005519D0">
      <w:rPr>
        <w:rFonts w:hint="cs"/>
        <w:sz w:val="24"/>
        <w:szCs w:val="24"/>
        <w:rtl/>
      </w:rPr>
      <w:t>در</w:t>
    </w:r>
    <w:r w:rsidR="005519D0">
      <w:rPr>
        <w:sz w:val="24"/>
        <w:szCs w:val="24"/>
        <w:rtl/>
      </w:rPr>
      <w:t xml:space="preserve"> </w:t>
    </w:r>
    <w:r w:rsidR="005519D0">
      <w:rPr>
        <w:rFonts w:hint="cs"/>
        <w:sz w:val="24"/>
        <w:szCs w:val="24"/>
        <w:rtl/>
      </w:rPr>
      <w:t>متعلق</w:t>
    </w:r>
    <w:r w:rsidR="005519D0">
      <w:rPr>
        <w:sz w:val="24"/>
        <w:szCs w:val="24"/>
        <w:rtl/>
      </w:rPr>
      <w:t xml:space="preserve"> </w:t>
    </w:r>
    <w:r w:rsidR="005519D0">
      <w:rPr>
        <w:rFonts w:hint="cs"/>
        <w:sz w:val="24"/>
        <w:szCs w:val="24"/>
        <w:rtl/>
      </w:rPr>
      <w:t>امر</w:t>
    </w:r>
    <w:r w:rsidR="005519D0">
      <w:rPr>
        <w:sz w:val="24"/>
        <w:szCs w:val="24"/>
        <w:rtl/>
      </w:rPr>
      <w:t xml:space="preserve"> </w:t>
    </w:r>
    <w:r w:rsidR="005519D0">
      <w:rPr>
        <w:rFonts w:hint="cs"/>
        <w:sz w:val="24"/>
        <w:szCs w:val="24"/>
        <w:rtl/>
      </w:rPr>
      <w:t>به</w:t>
    </w:r>
    <w:r w:rsidR="005519D0">
      <w:rPr>
        <w:sz w:val="24"/>
        <w:szCs w:val="24"/>
        <w:rtl/>
      </w:rPr>
      <w:t xml:space="preserve"> </w:t>
    </w:r>
    <w:r w:rsidR="005519D0">
      <w:rPr>
        <w:rFonts w:hint="cs"/>
        <w:sz w:val="24"/>
        <w:szCs w:val="24"/>
        <w:rtl/>
      </w:rPr>
      <w:t>امر</w:t>
    </w:r>
    <w:r w:rsidR="005519D0">
      <w:rPr>
        <w:sz w:val="24"/>
        <w:szCs w:val="24"/>
        <w:rtl/>
      </w:rPr>
      <w:t xml:space="preserve"> </w:t>
    </w:r>
    <w:r w:rsidR="005519D0">
      <w:rPr>
        <w:rFonts w:hint="cs"/>
        <w:sz w:val="24"/>
        <w:szCs w:val="24"/>
        <w:rtl/>
      </w:rPr>
      <w:t>اول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3C4BAF"/>
    <w:multiLevelType w:val="hybridMultilevel"/>
    <w:tmpl w:val="CE703C76"/>
    <w:lvl w:ilvl="0" w:tplc="0CE62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60B2"/>
    <w:rsid w:val="001B2488"/>
    <w:rsid w:val="001B6799"/>
    <w:rsid w:val="001C1362"/>
    <w:rsid w:val="001D2E9A"/>
    <w:rsid w:val="001D597F"/>
    <w:rsid w:val="001E3FD4"/>
    <w:rsid w:val="0020241A"/>
    <w:rsid w:val="00203821"/>
    <w:rsid w:val="00211632"/>
    <w:rsid w:val="0021630D"/>
    <w:rsid w:val="0024121B"/>
    <w:rsid w:val="00244D1B"/>
    <w:rsid w:val="00247D2F"/>
    <w:rsid w:val="00256560"/>
    <w:rsid w:val="0027605E"/>
    <w:rsid w:val="00281E00"/>
    <w:rsid w:val="00294A52"/>
    <w:rsid w:val="002B575F"/>
    <w:rsid w:val="002B729B"/>
    <w:rsid w:val="002C23B5"/>
    <w:rsid w:val="002C53A2"/>
    <w:rsid w:val="002D0040"/>
    <w:rsid w:val="002D2592"/>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19D0"/>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C8D"/>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2ECA"/>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66D"/>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2E01"/>
    <w:rsid w:val="008B4464"/>
    <w:rsid w:val="008B750B"/>
    <w:rsid w:val="008C3162"/>
    <w:rsid w:val="008D1F14"/>
    <w:rsid w:val="008D6687"/>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56BF"/>
    <w:rsid w:val="00957CAA"/>
    <w:rsid w:val="0096778A"/>
    <w:rsid w:val="00977656"/>
    <w:rsid w:val="009846A7"/>
    <w:rsid w:val="0098794D"/>
    <w:rsid w:val="0099497B"/>
    <w:rsid w:val="009A43BA"/>
    <w:rsid w:val="009B0D05"/>
    <w:rsid w:val="009B4CA6"/>
    <w:rsid w:val="009B79F8"/>
    <w:rsid w:val="009C374E"/>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71E6"/>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3F3F"/>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159/&#1575;&#1604;&#1587;&#1585;" TargetMode="External"/><Relationship Id="rId2" Type="http://schemas.openxmlformats.org/officeDocument/2006/relationships/hyperlink" Target="http://lib.eshia.ir/13106/5/329/&#1606;&#1581;&#1608;" TargetMode="External"/><Relationship Id="rId1" Type="http://schemas.openxmlformats.org/officeDocument/2006/relationships/hyperlink" Target="http://lib.eshia.ir/13102/1/145/&#1575;&#1588;&#1705;&#1575;&#1604;" TargetMode="External"/><Relationship Id="rId5" Type="http://schemas.openxmlformats.org/officeDocument/2006/relationships/hyperlink" Target="http://lib.eshia.ir/13064/2/92/&#1608;&#1589;&#1608;&#1604;&#1607;" TargetMode="External"/><Relationship Id="rId4" Type="http://schemas.openxmlformats.org/officeDocument/2006/relationships/hyperlink" Target="http://lib.eshia.ir/13106/2/159/&#1605;&#1606;&#1575;&#15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4B177-4A81-4C39-A57E-3A0D1F5E5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80</TotalTime>
  <Pages>5</Pages>
  <Words>929</Words>
  <Characters>5297</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2019-02-02T17:47:00Z</cp:lastPrinted>
  <dcterms:created xsi:type="dcterms:W3CDTF">2019-02-02T04:47:00Z</dcterms:created>
  <dcterms:modified xsi:type="dcterms:W3CDTF">2019-02-02T17:47:00Z</dcterms:modified>
  <cp:contentStatus>ویرایش 2.5</cp:contentStatus>
  <cp:version>2.7</cp:version>
</cp:coreProperties>
</file>