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E07AE" w14:textId="77777777" w:rsidR="008B750B" w:rsidRPr="008A522A" w:rsidRDefault="00783473" w:rsidP="002672A3">
      <w:pPr>
        <w:jc w:val="both"/>
        <w:rPr>
          <w:rtl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 wp14:anchorId="6972DFE0" wp14:editId="77037268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06B95A62" w14:textId="4F9281ED" w:rsidR="00D208AC" w:rsidRDefault="00D208AC" w:rsidP="00D208A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931987" w:history="1">
        <w:r w:rsidRPr="001967B8">
          <w:rPr>
            <w:rStyle w:val="Hyperlink"/>
            <w:rFonts w:hint="eastAsia"/>
            <w:noProof/>
            <w:rtl/>
          </w:rPr>
          <w:t>اوامر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931987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00A94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14:paraId="0FCD0F9C" w14:textId="2741DCE9" w:rsidR="00D208AC" w:rsidRDefault="00900A94" w:rsidP="00D208AC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88" w:history="1">
        <w:r w:rsidR="00D208AC" w:rsidRPr="001967B8">
          <w:rPr>
            <w:rStyle w:val="Hyperlink"/>
            <w:rFonts w:hint="eastAsia"/>
            <w:noProof/>
            <w:rtl/>
          </w:rPr>
          <w:t>تعبد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و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توصل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931988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48DC9B61" w14:textId="28969804" w:rsidR="00D208AC" w:rsidRDefault="00900A94" w:rsidP="00D208AC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931989" w:history="1">
        <w:r w:rsidR="00D208AC" w:rsidRPr="001967B8">
          <w:rPr>
            <w:rStyle w:val="Hyperlink"/>
            <w:rFonts w:hint="eastAsia"/>
            <w:noProof/>
            <w:rtl/>
          </w:rPr>
          <w:t>امکان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اخذ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قصد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متعلق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931989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5241AB8F" w14:textId="5D1E6BFE" w:rsidR="00D208AC" w:rsidRDefault="00900A94" w:rsidP="00D208AC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0" w:history="1">
        <w:r w:rsidR="00D208AC" w:rsidRPr="001967B8">
          <w:rPr>
            <w:rStyle w:val="Hyperlink"/>
            <w:rFonts w:hint="eastAsia"/>
            <w:noProof/>
            <w:rtl/>
          </w:rPr>
          <w:t>مقام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اول</w:t>
        </w:r>
        <w:r w:rsidR="00D208AC" w:rsidRPr="001967B8">
          <w:rPr>
            <w:rStyle w:val="Hyperlink"/>
            <w:noProof/>
            <w:rtl/>
          </w:rPr>
          <w:t xml:space="preserve">: </w:t>
        </w:r>
        <w:r w:rsidR="00D208AC" w:rsidRPr="001967B8">
          <w:rPr>
            <w:rStyle w:val="Hyperlink"/>
            <w:rFonts w:hint="eastAsia"/>
            <w:noProof/>
            <w:rtl/>
          </w:rPr>
          <w:t>اصل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لفظ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931990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3C5F6630" w14:textId="7557CABC" w:rsidR="00D208AC" w:rsidRDefault="00900A94" w:rsidP="00D208AC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1" w:history="1">
        <w:r w:rsidR="00D208AC" w:rsidRPr="001967B8">
          <w:rPr>
            <w:rStyle w:val="Hyperlink"/>
            <w:rFonts w:hint="eastAsia"/>
            <w:noProof/>
            <w:rtl/>
          </w:rPr>
          <w:t>اخت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ار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امکان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قصد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متعلق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931991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32E02617" w14:textId="3BEC2A6C" w:rsidR="00D208AC" w:rsidRDefault="00900A94" w:rsidP="00D208A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2" w:history="1">
        <w:r w:rsidR="00D208AC" w:rsidRPr="001967B8">
          <w:rPr>
            <w:rStyle w:val="Hyperlink"/>
            <w:rFonts w:hint="eastAsia"/>
            <w:noProof/>
            <w:rtl/>
          </w:rPr>
          <w:t>لزوم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لغو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ت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صورت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وجود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931992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5C221459" w14:textId="00F68E5D" w:rsidR="00D208AC" w:rsidRDefault="00900A94" w:rsidP="00D208AC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3" w:history="1">
        <w:r w:rsidR="00D208AC" w:rsidRPr="001967B8">
          <w:rPr>
            <w:rStyle w:val="Hyperlink"/>
            <w:rFonts w:hint="eastAsia"/>
            <w:noProof/>
            <w:rtl/>
          </w:rPr>
          <w:t>سقوط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اول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و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دوم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برا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تحص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غرض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اکمل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931993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22738BED" w14:textId="222DD358" w:rsidR="00D208AC" w:rsidRDefault="00900A94" w:rsidP="00D208AC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931994" w:history="1">
        <w:r w:rsidR="00D208AC" w:rsidRPr="001967B8">
          <w:rPr>
            <w:rStyle w:val="Hyperlink"/>
            <w:rFonts w:hint="eastAsia"/>
            <w:noProof/>
            <w:rtl/>
          </w:rPr>
          <w:t>خلاف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ارتکاز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بودن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ادعا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مرحوم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اصفهان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931994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45CBC4A9" w14:textId="643F4A68" w:rsidR="00D208AC" w:rsidRDefault="00900A94" w:rsidP="00D208AC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5" w:history="1"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برا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عدم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تولد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گر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931995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35445EC3" w14:textId="53F81EE8" w:rsidR="00D208AC" w:rsidRDefault="00900A94" w:rsidP="00D208AC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6" w:history="1">
        <w:r w:rsidR="00D208AC" w:rsidRPr="001967B8">
          <w:rPr>
            <w:rStyle w:val="Hyperlink"/>
            <w:rFonts w:hint="eastAsia"/>
            <w:noProof/>
            <w:rtl/>
          </w:rPr>
          <w:t>ب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ان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دوم</w:t>
        </w:r>
        <w:r w:rsidR="00D208AC" w:rsidRPr="001967B8">
          <w:rPr>
            <w:rStyle w:val="Hyperlink"/>
            <w:noProof/>
            <w:rtl/>
          </w:rPr>
          <w:t xml:space="preserve">: </w:t>
        </w:r>
        <w:r w:rsidR="00D208AC" w:rsidRPr="001967B8">
          <w:rPr>
            <w:rStyle w:val="Hyperlink"/>
            <w:rFonts w:hint="eastAsia"/>
            <w:noProof/>
            <w:rtl/>
          </w:rPr>
          <w:t>لزوم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جبران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اول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خاطر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اهمال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اول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931996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1AF430BD" w14:textId="09743A33" w:rsidR="00D208AC" w:rsidRDefault="00900A94" w:rsidP="00D208AC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931997" w:history="1">
        <w:r w:rsidR="00D208AC" w:rsidRPr="001967B8">
          <w:rPr>
            <w:rStyle w:val="Hyperlink"/>
            <w:rFonts w:hint="eastAsia"/>
            <w:noProof/>
            <w:rtl/>
          </w:rPr>
          <w:t>کفا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ت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عقل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حکم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تحص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غرض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931997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24FE8A98" w14:textId="75A61047" w:rsidR="00D208AC" w:rsidRDefault="00900A94" w:rsidP="00D208AC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931998" w:history="1">
        <w:r w:rsidR="00D208AC" w:rsidRPr="001967B8">
          <w:rPr>
            <w:rStyle w:val="Hyperlink"/>
            <w:rFonts w:hint="eastAsia"/>
            <w:noProof/>
            <w:rtl/>
          </w:rPr>
          <w:t>فا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ده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داشتن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بنا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عدم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لزوم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تکم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اول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931998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5417AB14" w14:textId="5B1A32D1" w:rsidR="00D208AC" w:rsidRDefault="00900A94" w:rsidP="00D208AC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1999" w:history="1">
        <w:r w:rsidR="00D208AC" w:rsidRPr="001967B8">
          <w:rPr>
            <w:rStyle w:val="Hyperlink"/>
            <w:rFonts w:hint="eastAsia"/>
            <w:noProof/>
            <w:rtl/>
          </w:rPr>
          <w:t>امکان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قصد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اخذ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ثان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صورت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اخبار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931999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2B0B1182" w14:textId="388E29C9" w:rsidR="00D208AC" w:rsidRDefault="00900A94" w:rsidP="00D208AC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932000" w:history="1">
        <w:r w:rsidR="00D208AC" w:rsidRPr="001967B8">
          <w:rPr>
            <w:rStyle w:val="Hyperlink"/>
            <w:rFonts w:hint="eastAsia"/>
            <w:noProof/>
            <w:rtl/>
          </w:rPr>
          <w:t>عدم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فقه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بودن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ادعا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مرحوم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آخوند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932000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62AB69A3" w14:textId="4BB12749" w:rsidR="00D208AC" w:rsidRDefault="00900A94" w:rsidP="00D208AC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932001" w:history="1">
        <w:r w:rsidR="00D208AC" w:rsidRPr="001967B8">
          <w:rPr>
            <w:rStyle w:val="Hyperlink"/>
            <w:rFonts w:hint="eastAsia"/>
            <w:noProof/>
            <w:rtl/>
          </w:rPr>
          <w:t>عقلائ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بودن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تکم</w:t>
        </w:r>
        <w:r w:rsidR="00D208AC" w:rsidRPr="001967B8">
          <w:rPr>
            <w:rStyle w:val="Hyperlink"/>
            <w:rFonts w:hint="cs"/>
            <w:noProof/>
            <w:rtl/>
          </w:rPr>
          <w:t>ی</w:t>
        </w:r>
        <w:r w:rsidR="00D208AC" w:rsidRPr="001967B8">
          <w:rPr>
            <w:rStyle w:val="Hyperlink"/>
            <w:rFonts w:hint="eastAsia"/>
            <w:noProof/>
            <w:rtl/>
          </w:rPr>
          <w:t>ل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اول</w:t>
        </w:r>
        <w:r w:rsidR="00D208AC" w:rsidRPr="001967B8">
          <w:rPr>
            <w:rStyle w:val="Hyperlink"/>
            <w:noProof/>
            <w:rtl/>
          </w:rPr>
          <w:t xml:space="preserve">  </w:t>
        </w:r>
        <w:r w:rsidR="00D208AC" w:rsidRPr="001967B8">
          <w:rPr>
            <w:rStyle w:val="Hyperlink"/>
            <w:rFonts w:hint="eastAsia"/>
            <w:noProof/>
            <w:rtl/>
          </w:rPr>
          <w:t>به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امر</w:t>
        </w:r>
        <w:r w:rsidR="00D208AC" w:rsidRPr="001967B8">
          <w:rPr>
            <w:rStyle w:val="Hyperlink"/>
            <w:noProof/>
            <w:rtl/>
          </w:rPr>
          <w:t xml:space="preserve"> </w:t>
        </w:r>
        <w:r w:rsidR="00D208AC" w:rsidRPr="001967B8">
          <w:rPr>
            <w:rStyle w:val="Hyperlink"/>
            <w:rFonts w:hint="eastAsia"/>
            <w:noProof/>
            <w:rtl/>
          </w:rPr>
          <w:t>دوم</w:t>
        </w:r>
        <w:r w:rsidR="00D208AC">
          <w:rPr>
            <w:noProof/>
            <w:webHidden/>
            <w:rtl/>
          </w:rPr>
          <w:tab/>
        </w:r>
        <w:r w:rsidR="00D208AC">
          <w:rPr>
            <w:rStyle w:val="Hyperlink"/>
            <w:noProof/>
            <w:rtl/>
          </w:rPr>
          <w:fldChar w:fldCharType="begin"/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noProof/>
            <w:webHidden/>
          </w:rPr>
          <w:instrText xml:space="preserve">PAGEREF </w:instrText>
        </w:r>
        <w:r w:rsidR="00D208AC">
          <w:rPr>
            <w:noProof/>
            <w:webHidden/>
            <w:rtl/>
          </w:rPr>
          <w:instrText>_</w:instrText>
        </w:r>
        <w:r w:rsidR="00D208AC">
          <w:rPr>
            <w:noProof/>
            <w:webHidden/>
          </w:rPr>
          <w:instrText>Toc</w:instrText>
        </w:r>
        <w:r w:rsidR="00D208AC">
          <w:rPr>
            <w:noProof/>
            <w:webHidden/>
            <w:rtl/>
          </w:rPr>
          <w:instrText xml:space="preserve">932001 </w:instrText>
        </w:r>
        <w:r w:rsidR="00D208AC">
          <w:rPr>
            <w:noProof/>
            <w:webHidden/>
          </w:rPr>
          <w:instrText>\h</w:instrText>
        </w:r>
        <w:r w:rsidR="00D208AC">
          <w:rPr>
            <w:noProof/>
            <w:webHidden/>
            <w:rtl/>
          </w:rPr>
          <w:instrText xml:space="preserve"> </w:instrText>
        </w:r>
        <w:r w:rsidR="00D208AC">
          <w:rPr>
            <w:rStyle w:val="Hyperlink"/>
            <w:noProof/>
            <w:rtl/>
          </w:rPr>
        </w:r>
        <w:r w:rsidR="00D208AC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 w:rsidR="00D208AC">
          <w:rPr>
            <w:rStyle w:val="Hyperlink"/>
            <w:noProof/>
            <w:rtl/>
          </w:rPr>
          <w:fldChar w:fldCharType="end"/>
        </w:r>
      </w:hyperlink>
    </w:p>
    <w:p w14:paraId="65008202" w14:textId="77777777" w:rsidR="00C91EB6" w:rsidRPr="00C91EB6" w:rsidRDefault="00D208AC" w:rsidP="002672A3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14:paraId="5F8860DD" w14:textId="77777777" w:rsidR="00F343FB" w:rsidRPr="00A6366F" w:rsidRDefault="00F842AD" w:rsidP="002672A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5A1E49">
        <w:rPr>
          <w:rFonts w:hint="cs"/>
          <w:rtl/>
        </w:rPr>
        <w:t>امکان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قصد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اخذ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امر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در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متعلق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امر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به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امر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ثانی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5A1E49">
        <w:rPr>
          <w:rFonts w:hint="cs"/>
          <w:rtl/>
        </w:rPr>
        <w:t>تعبدی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و</w:t>
      </w:r>
      <w:r w:rsidR="005A1E49">
        <w:rPr>
          <w:rtl/>
        </w:rPr>
        <w:t xml:space="preserve"> </w:t>
      </w:r>
      <w:r w:rsidR="005A1E49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5A1E49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14:paraId="0DF8EBD5" w14:textId="77777777" w:rsidR="008F5B4D" w:rsidRPr="009C66D5" w:rsidRDefault="008F5B4D" w:rsidP="002672A3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14:paraId="217C1349" w14:textId="77777777" w:rsidR="001F783B" w:rsidRPr="001F783B" w:rsidRDefault="001F783B" w:rsidP="002672A3">
      <w:pPr>
        <w:pBdr>
          <w:bottom w:val="double" w:sz="6" w:space="1" w:color="auto"/>
        </w:pBdr>
        <w:jc w:val="both"/>
        <w:rPr>
          <w:rtl/>
        </w:rPr>
      </w:pPr>
      <w:r w:rsidRPr="001F783B">
        <w:rPr>
          <w:rFonts w:hint="cs"/>
          <w:rtl/>
        </w:rPr>
        <w:t>بحث در اخذ قصد امر در متعلق امر به امر ثانی بود. گفته شد</w:t>
      </w:r>
      <w:r w:rsidR="00C8721B">
        <w:rPr>
          <w:rFonts w:hint="cs"/>
          <w:rtl/>
        </w:rPr>
        <w:t>،</w:t>
      </w:r>
      <w:r w:rsidRPr="001F783B">
        <w:rPr>
          <w:rFonts w:hint="cs"/>
          <w:rtl/>
        </w:rPr>
        <w:t xml:space="preserve"> مرحوم شیخ انصاری بعد از این که ادعا کرده بود</w:t>
      </w:r>
      <w:r w:rsidR="00C8721B">
        <w:rPr>
          <w:rFonts w:hint="cs"/>
          <w:rtl/>
        </w:rPr>
        <w:t>،</w:t>
      </w:r>
      <w:r w:rsidRPr="001F783B">
        <w:rPr>
          <w:rFonts w:hint="cs"/>
          <w:rtl/>
        </w:rPr>
        <w:t xml:space="preserve"> اخذ قصد امر در متعلق امر به امر اول ممکن نیست</w:t>
      </w:r>
      <w:r w:rsidR="00C8721B">
        <w:rPr>
          <w:rFonts w:hint="cs"/>
          <w:rtl/>
        </w:rPr>
        <w:t>، فرموده است اخذ قصد امر در متعلق امر</w:t>
      </w:r>
      <w:r w:rsidRPr="001F783B">
        <w:rPr>
          <w:rFonts w:hint="cs"/>
          <w:rtl/>
        </w:rPr>
        <w:t xml:space="preserve"> به امر ثانی ممکن است.</w:t>
      </w:r>
      <w:r>
        <w:rPr>
          <w:rFonts w:hint="cs"/>
          <w:rtl/>
        </w:rPr>
        <w:t xml:space="preserve"> </w:t>
      </w:r>
      <w:r w:rsidRPr="001F783B">
        <w:rPr>
          <w:rFonts w:hint="cs"/>
          <w:rtl/>
        </w:rPr>
        <w:t>مرحوم آخوند</w:t>
      </w:r>
      <w:r>
        <w:rPr>
          <w:rFonts w:hint="cs"/>
          <w:rtl/>
        </w:rPr>
        <w:t xml:space="preserve"> فرمود</w:t>
      </w:r>
      <w:r w:rsidRPr="001F783B">
        <w:rPr>
          <w:rFonts w:hint="cs"/>
          <w:rtl/>
        </w:rPr>
        <w:t xml:space="preserve"> اخذ قصد امر در متعلق امر به ا</w:t>
      </w:r>
      <w:r w:rsidR="00C8721B">
        <w:rPr>
          <w:rFonts w:hint="cs"/>
          <w:rtl/>
        </w:rPr>
        <w:t>مر ثانی نیز ممکن نیست. لذا مرحوم آخوند</w:t>
      </w:r>
      <w:r w:rsidRPr="001F783B">
        <w:rPr>
          <w:rFonts w:hint="cs"/>
          <w:rtl/>
        </w:rPr>
        <w:t xml:space="preserve"> اعتبار قصد امر را عقلی می</w:t>
      </w:r>
      <w:r w:rsidRPr="001F783B">
        <w:rPr>
          <w:rtl/>
        </w:rPr>
        <w:softHyphen/>
      </w:r>
      <w:r w:rsidRPr="001F783B">
        <w:rPr>
          <w:rFonts w:hint="cs"/>
          <w:rtl/>
        </w:rPr>
        <w:t xml:space="preserve">داند. ایشان دو اشکال به ادعای شیخ داشت. اشکال اول نسبت به عدم وقوع بود که تمام شد. </w:t>
      </w:r>
      <w:r w:rsidR="00C8721B">
        <w:rPr>
          <w:rFonts w:hint="cs"/>
          <w:rtl/>
        </w:rPr>
        <w:t>اشکال دوم در مورد لغویت است که به بیان آن پرداخته خواهد شد.</w:t>
      </w:r>
    </w:p>
    <w:p w14:paraId="2FFCA73F" w14:textId="77777777" w:rsidR="00247D2F" w:rsidRPr="003A6148" w:rsidRDefault="00247D2F" w:rsidP="002672A3">
      <w:pPr>
        <w:pBdr>
          <w:bottom w:val="double" w:sz="6" w:space="1" w:color="auto"/>
        </w:pBdr>
        <w:jc w:val="both"/>
      </w:pPr>
    </w:p>
    <w:p w14:paraId="0AA8D98E" w14:textId="77777777" w:rsidR="008F5B4D" w:rsidRDefault="008F5B4D" w:rsidP="002672A3">
      <w:pPr>
        <w:jc w:val="both"/>
      </w:pPr>
    </w:p>
    <w:p w14:paraId="0AAEE2DF" w14:textId="77777777" w:rsidR="003E6650" w:rsidRDefault="00E31E00" w:rsidP="002672A3">
      <w:pPr>
        <w:pStyle w:val="Heading1"/>
        <w:jc w:val="both"/>
        <w:rPr>
          <w:rtl/>
        </w:rPr>
      </w:pPr>
      <w:bookmarkStart w:id="4" w:name="_Toc931987"/>
      <w:r>
        <w:rPr>
          <w:rFonts w:hint="cs"/>
          <w:rtl/>
        </w:rPr>
        <w:lastRenderedPageBreak/>
        <w:t>اوامر</w:t>
      </w:r>
      <w:bookmarkEnd w:id="4"/>
    </w:p>
    <w:p w14:paraId="72424705" w14:textId="77777777" w:rsidR="00E31E00" w:rsidRDefault="00E31E00" w:rsidP="002672A3">
      <w:pPr>
        <w:pStyle w:val="Heading2"/>
        <w:jc w:val="both"/>
        <w:rPr>
          <w:rtl/>
        </w:rPr>
      </w:pPr>
      <w:bookmarkStart w:id="5" w:name="_Toc931988"/>
      <w:r>
        <w:rPr>
          <w:rFonts w:hint="cs"/>
          <w:rtl/>
        </w:rPr>
        <w:t>تعبدی و توصلی</w:t>
      </w:r>
      <w:bookmarkEnd w:id="5"/>
    </w:p>
    <w:p w14:paraId="73AB8BFD" w14:textId="77777777" w:rsidR="00E31E00" w:rsidRDefault="00E31E00" w:rsidP="002672A3">
      <w:pPr>
        <w:pStyle w:val="Heading3"/>
        <w:jc w:val="both"/>
        <w:rPr>
          <w:rtl/>
        </w:rPr>
      </w:pPr>
      <w:bookmarkStart w:id="6" w:name="_Toc931989"/>
      <w:r>
        <w:rPr>
          <w:rFonts w:hint="cs"/>
          <w:rtl/>
        </w:rPr>
        <w:t>امکان اخذ قصد امر در متعلق امر به امر ثانی</w:t>
      </w:r>
      <w:bookmarkEnd w:id="6"/>
    </w:p>
    <w:p w14:paraId="17266ECF" w14:textId="77777777" w:rsidR="00E31E00" w:rsidRDefault="00E31E00" w:rsidP="002672A3">
      <w:pPr>
        <w:pStyle w:val="Heading4"/>
        <w:jc w:val="both"/>
        <w:rPr>
          <w:rtl/>
        </w:rPr>
      </w:pPr>
      <w:bookmarkStart w:id="7" w:name="_Toc931990"/>
      <w:r>
        <w:rPr>
          <w:rFonts w:hint="cs"/>
          <w:rtl/>
        </w:rPr>
        <w:t>مقام اول: اصل لفظی</w:t>
      </w:r>
      <w:bookmarkEnd w:id="7"/>
    </w:p>
    <w:p w14:paraId="3875C574" w14:textId="77777777" w:rsidR="002672A3" w:rsidRDefault="001F783B" w:rsidP="002672A3">
      <w:pPr>
        <w:pStyle w:val="Heading5"/>
        <w:jc w:val="both"/>
        <w:rPr>
          <w:rtl/>
        </w:rPr>
      </w:pPr>
      <w:bookmarkStart w:id="8" w:name="_Toc931991"/>
      <w:r>
        <w:rPr>
          <w:rFonts w:hint="cs"/>
          <w:rtl/>
        </w:rPr>
        <w:t>اختیار امکان قصد امر در متعلق امر به امر ثانی</w:t>
      </w:r>
      <w:bookmarkEnd w:id="8"/>
    </w:p>
    <w:p w14:paraId="1924CD35" w14:textId="77777777" w:rsidR="002672A3" w:rsidRPr="002672A3" w:rsidRDefault="002672A3" w:rsidP="00C8721B">
      <w:pPr>
        <w:pStyle w:val="Heading6"/>
        <w:rPr>
          <w:rtl/>
        </w:rPr>
      </w:pPr>
      <w:bookmarkStart w:id="9" w:name="_Toc931992"/>
      <w:r>
        <w:rPr>
          <w:rFonts w:hint="cs"/>
          <w:rtl/>
        </w:rPr>
        <w:t>لزوم لغویت در صورت وجود امر ثانی</w:t>
      </w:r>
      <w:bookmarkEnd w:id="9"/>
    </w:p>
    <w:p w14:paraId="33E12A78" w14:textId="77777777" w:rsidR="006204E7" w:rsidRDefault="006204E7" w:rsidP="002672A3">
      <w:pPr>
        <w:jc w:val="both"/>
        <w:rPr>
          <w:rtl/>
        </w:rPr>
      </w:pPr>
      <w:r>
        <w:rPr>
          <w:rFonts w:hint="cs"/>
          <w:rtl/>
        </w:rPr>
        <w:t xml:space="preserve">اشکال دوم </w:t>
      </w:r>
      <w:r w:rsidR="002672A3">
        <w:rPr>
          <w:rFonts w:hint="cs"/>
          <w:rtl/>
        </w:rPr>
        <w:t xml:space="preserve">مرحوم آخوند </w:t>
      </w:r>
      <w:r>
        <w:rPr>
          <w:rFonts w:hint="cs"/>
          <w:rtl/>
        </w:rPr>
        <w:t>این است</w:t>
      </w:r>
      <w:r w:rsidR="00C8721B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که با امر ثانی مولی به غرضش نمی</w:t>
      </w:r>
      <w:r>
        <w:rPr>
          <w:rtl/>
        </w:rPr>
        <w:softHyphen/>
      </w:r>
      <w:r>
        <w:rPr>
          <w:rFonts w:hint="cs"/>
          <w:rtl/>
        </w:rPr>
        <w:t>رسد. اگر امر ث</w:t>
      </w:r>
      <w:r w:rsidR="00C8721B">
        <w:rPr>
          <w:rFonts w:hint="cs"/>
          <w:rtl/>
        </w:rPr>
        <w:t>انی از مولی سر بزند مثلا بگوید آ</w:t>
      </w:r>
      <w:r>
        <w:rPr>
          <w:rFonts w:hint="cs"/>
          <w:rtl/>
        </w:rPr>
        <w:t>ن نمازی که واجب کردم به قصد امر اتیان کن، از دو حال خارج نیست. اگر مکلف نماز را بدون قصد امر اتیان کند</w:t>
      </w:r>
      <w:r w:rsidR="002672A3">
        <w:rPr>
          <w:rFonts w:hint="cs"/>
          <w:rtl/>
        </w:rPr>
        <w:t>، یا</w:t>
      </w:r>
      <w:r>
        <w:rPr>
          <w:rFonts w:hint="cs"/>
          <w:rtl/>
        </w:rPr>
        <w:t xml:space="preserve"> امر اول ساقط شود به خاطر این که متعلقش اتیان شده است</w:t>
      </w:r>
      <w:r w:rsidR="00C8721B">
        <w:rPr>
          <w:rFonts w:hint="cs"/>
          <w:rtl/>
        </w:rPr>
        <w:t>.</w:t>
      </w:r>
      <w:r>
        <w:rPr>
          <w:rFonts w:hint="cs"/>
          <w:rtl/>
        </w:rPr>
        <w:t xml:space="preserve"> زیرا </w:t>
      </w:r>
      <w:r w:rsidR="002672A3">
        <w:rPr>
          <w:rFonts w:hint="cs"/>
          <w:rtl/>
        </w:rPr>
        <w:t xml:space="preserve">متعلق امر اول ذات نماز است و </w:t>
      </w:r>
      <w:r>
        <w:rPr>
          <w:rFonts w:hint="cs"/>
          <w:rtl/>
        </w:rPr>
        <w:t xml:space="preserve">ذات نماز </w:t>
      </w:r>
      <w:r w:rsidR="002672A3">
        <w:rPr>
          <w:rFonts w:hint="cs"/>
          <w:rtl/>
        </w:rPr>
        <w:t xml:space="preserve">نیز </w:t>
      </w:r>
      <w:r>
        <w:rPr>
          <w:rFonts w:hint="cs"/>
          <w:rtl/>
        </w:rPr>
        <w:t>اتیا</w:t>
      </w:r>
      <w:r w:rsidR="002672A3">
        <w:rPr>
          <w:rFonts w:hint="cs"/>
          <w:rtl/>
        </w:rPr>
        <w:t>ن شده است. پس امر ثانی لغو است. یا</w:t>
      </w:r>
      <w:r>
        <w:rPr>
          <w:rFonts w:hint="cs"/>
          <w:rtl/>
        </w:rPr>
        <w:t xml:space="preserve"> امر اول ساقط نمی</w:t>
      </w:r>
      <w:r>
        <w:rPr>
          <w:rtl/>
        </w:rPr>
        <w:softHyphen/>
      </w:r>
      <w:r>
        <w:rPr>
          <w:rFonts w:hint="cs"/>
          <w:rtl/>
        </w:rPr>
        <w:t>شود،</w:t>
      </w:r>
      <w:r w:rsidR="00C8721B">
        <w:rPr>
          <w:rFonts w:hint="cs"/>
          <w:rtl/>
        </w:rPr>
        <w:t xml:space="preserve"> لذا این سوال مطرح می</w:t>
      </w:r>
      <w:r w:rsidR="00C8721B">
        <w:rPr>
          <w:rtl/>
        </w:rPr>
        <w:softHyphen/>
      </w:r>
      <w:r w:rsidR="00C8721B">
        <w:rPr>
          <w:rFonts w:hint="cs"/>
          <w:rtl/>
        </w:rPr>
        <w:t>شود که</w:t>
      </w:r>
      <w:r>
        <w:rPr>
          <w:rFonts w:hint="cs"/>
          <w:rtl/>
        </w:rPr>
        <w:t xml:space="preserve"> منشا عدم سقوط چیست؟ </w:t>
      </w:r>
      <w:r w:rsidR="00C8721B">
        <w:rPr>
          <w:rFonts w:hint="cs"/>
          <w:rtl/>
        </w:rPr>
        <w:t>علت ساق</w:t>
      </w:r>
      <w:r w:rsidR="00141A23">
        <w:rPr>
          <w:rFonts w:hint="cs"/>
          <w:rtl/>
        </w:rPr>
        <w:t>ط نشدن، فقط عدم حصول غرض</w:t>
      </w:r>
      <w:r w:rsidR="002672A3">
        <w:rPr>
          <w:rFonts w:hint="cs"/>
          <w:rtl/>
        </w:rPr>
        <w:t>،</w:t>
      </w:r>
      <w:r w:rsidR="00141A23">
        <w:rPr>
          <w:rFonts w:hint="cs"/>
          <w:rtl/>
        </w:rPr>
        <w:t xml:space="preserve"> از امر اول است</w:t>
      </w:r>
      <w:r w:rsidR="002672A3">
        <w:rPr>
          <w:rFonts w:hint="cs"/>
          <w:rtl/>
        </w:rPr>
        <w:t xml:space="preserve"> و لو این که متعلق اتیان شده است</w:t>
      </w:r>
      <w:r w:rsidR="00141A23">
        <w:rPr>
          <w:rFonts w:hint="cs"/>
          <w:rtl/>
        </w:rPr>
        <w:t xml:space="preserve">. </w:t>
      </w:r>
      <w:r w:rsidR="002672A3">
        <w:rPr>
          <w:rFonts w:hint="cs"/>
          <w:rtl/>
        </w:rPr>
        <w:t>در این صورت نیز</w:t>
      </w:r>
      <w:r w:rsidR="00C8721B">
        <w:rPr>
          <w:rFonts w:hint="cs"/>
          <w:rtl/>
        </w:rPr>
        <w:t xml:space="preserve"> عقل حاکم به تحصیل</w:t>
      </w:r>
      <w:r w:rsidR="00141A23">
        <w:rPr>
          <w:rFonts w:hint="cs"/>
          <w:rtl/>
        </w:rPr>
        <w:t xml:space="preserve"> غرض مولی است. پس باز هم امر ثانی لغو است.</w:t>
      </w:r>
    </w:p>
    <w:p w14:paraId="60270A9E" w14:textId="77777777" w:rsidR="00141A23" w:rsidRDefault="00141A23" w:rsidP="002672A3">
      <w:pPr>
        <w:jc w:val="both"/>
        <w:rPr>
          <w:rtl/>
        </w:rPr>
      </w:pPr>
      <w:r>
        <w:rPr>
          <w:rFonts w:hint="cs"/>
          <w:rtl/>
        </w:rPr>
        <w:t>نتیجه</w:t>
      </w:r>
      <w:r w:rsidR="002672A3">
        <w:rPr>
          <w:rFonts w:hint="cs"/>
          <w:rtl/>
        </w:rPr>
        <w:t xml:space="preserve"> اشکال دوم مرحوم آخوند</w:t>
      </w:r>
      <w:r>
        <w:rPr>
          <w:rFonts w:hint="cs"/>
          <w:rtl/>
        </w:rPr>
        <w:t xml:space="preserve">: </w:t>
      </w:r>
      <w:r w:rsidR="002672A3">
        <w:rPr>
          <w:rFonts w:hint="cs"/>
          <w:rtl/>
        </w:rPr>
        <w:t>امر ثانی علی ای حال مجالی ندارد و لغو است.</w:t>
      </w:r>
    </w:p>
    <w:p w14:paraId="54CF451C" w14:textId="77777777" w:rsidR="002672A3" w:rsidRDefault="00C8721B" w:rsidP="002672A3">
      <w:pPr>
        <w:jc w:val="both"/>
        <w:rPr>
          <w:rtl/>
        </w:rPr>
      </w:pPr>
      <w:r>
        <w:rPr>
          <w:rFonts w:hint="cs"/>
          <w:rtl/>
        </w:rPr>
        <w:t>تقریبا همه (</w:t>
      </w:r>
      <w:r w:rsidR="002672A3">
        <w:rPr>
          <w:rFonts w:hint="cs"/>
          <w:rtl/>
        </w:rPr>
        <w:t xml:space="preserve"> شاید یک نفر</w:t>
      </w:r>
      <w:r>
        <w:rPr>
          <w:rFonts w:hint="cs"/>
          <w:rtl/>
        </w:rPr>
        <w:t xml:space="preserve"> موافق با مرحوم آخوند باشد)</w:t>
      </w:r>
      <w:r w:rsidR="002672A3">
        <w:rPr>
          <w:rFonts w:hint="cs"/>
          <w:rtl/>
        </w:rPr>
        <w:t xml:space="preserve"> ادعای مرحوم آخوند را قبول نکرده اند. بعضی شق اول را قبول کرده اند و ادعای مرحوم آخوند را صحیح ندانسته اند. بعضی شق دوم را قبول کرده اند و ادعای مرحوم آخوند را صحیح نمی</w:t>
      </w:r>
      <w:r w:rsidR="002672A3">
        <w:rPr>
          <w:rtl/>
        </w:rPr>
        <w:softHyphen/>
      </w:r>
      <w:r w:rsidR="002672A3">
        <w:rPr>
          <w:rFonts w:hint="cs"/>
          <w:rtl/>
        </w:rPr>
        <w:t>دانند</w:t>
      </w:r>
      <w:r>
        <w:rPr>
          <w:rFonts w:hint="cs"/>
          <w:rtl/>
        </w:rPr>
        <w:t>.</w:t>
      </w:r>
    </w:p>
    <w:p w14:paraId="2E9B2AB9" w14:textId="77777777" w:rsidR="00141A23" w:rsidRDefault="002672A3" w:rsidP="00C8721B">
      <w:pPr>
        <w:pStyle w:val="Heading7"/>
        <w:rPr>
          <w:rtl/>
        </w:rPr>
      </w:pPr>
      <w:bookmarkStart w:id="10" w:name="_Toc931993"/>
      <w:r>
        <w:rPr>
          <w:rFonts w:hint="cs"/>
          <w:rtl/>
        </w:rPr>
        <w:t>سقوط امر اول و</w:t>
      </w:r>
      <w:r w:rsidR="00141A23">
        <w:rPr>
          <w:rFonts w:hint="cs"/>
          <w:rtl/>
        </w:rPr>
        <w:t xml:space="preserve"> امر دوم برای تحصیل غرض اکمل</w:t>
      </w:r>
      <w:bookmarkEnd w:id="10"/>
    </w:p>
    <w:p w14:paraId="11C2D619" w14:textId="77777777" w:rsidR="00141A23" w:rsidRDefault="00141A23" w:rsidP="002672A3">
      <w:pPr>
        <w:jc w:val="both"/>
        <w:rPr>
          <w:rtl/>
        </w:rPr>
      </w:pPr>
      <w:r>
        <w:rPr>
          <w:rFonts w:hint="cs"/>
          <w:rtl/>
        </w:rPr>
        <w:t>مرحوم حاج شیخ اصفهانی  می</w:t>
      </w:r>
      <w:r>
        <w:rPr>
          <w:rtl/>
        </w:rPr>
        <w:softHyphen/>
      </w:r>
      <w:r>
        <w:rPr>
          <w:rFonts w:hint="cs"/>
          <w:rtl/>
        </w:rPr>
        <w:t>گوید</w:t>
      </w:r>
      <w:r w:rsidR="00C8721B">
        <w:rPr>
          <w:rStyle w:val="FootnoteReference"/>
          <w:rtl/>
        </w:rPr>
        <w:footnoteReference w:id="2"/>
      </w:r>
      <w:r>
        <w:rPr>
          <w:rFonts w:hint="cs"/>
          <w:rtl/>
        </w:rPr>
        <w:t>: ما شق اول را اختیار می</w:t>
      </w:r>
      <w:r>
        <w:rPr>
          <w:rtl/>
        </w:rPr>
        <w:softHyphen/>
      </w:r>
      <w:r w:rsidR="00C8721B">
        <w:rPr>
          <w:rFonts w:hint="cs"/>
          <w:rtl/>
        </w:rPr>
        <w:t>کنیم</w:t>
      </w:r>
      <w:r w:rsidR="002672A3">
        <w:rPr>
          <w:rFonts w:hint="cs"/>
          <w:rtl/>
        </w:rPr>
        <w:t>.</w:t>
      </w:r>
      <w:r w:rsidR="00C8721B">
        <w:rPr>
          <w:rFonts w:hint="cs"/>
          <w:rtl/>
        </w:rPr>
        <w:t xml:space="preserve"> یعنی</w:t>
      </w:r>
      <w:r>
        <w:rPr>
          <w:rFonts w:hint="cs"/>
          <w:rtl/>
        </w:rPr>
        <w:t xml:space="preserve"> امر اول ساقط می</w:t>
      </w:r>
      <w:r>
        <w:rPr>
          <w:rtl/>
        </w:rPr>
        <w:softHyphen/>
      </w:r>
      <w:r>
        <w:rPr>
          <w:rFonts w:hint="cs"/>
          <w:rtl/>
        </w:rPr>
        <w:t>شود و</w:t>
      </w:r>
      <w:r w:rsidR="00C8721B">
        <w:rPr>
          <w:rFonts w:hint="cs"/>
          <w:rtl/>
        </w:rPr>
        <w:t>لی</w:t>
      </w:r>
      <w:r>
        <w:rPr>
          <w:rFonts w:hint="cs"/>
          <w:rtl/>
        </w:rPr>
        <w:t xml:space="preserve"> باز هم امر ثانی مجال دارد. زیرا ممکن است گفته شود مولی دو </w:t>
      </w:r>
      <w:r w:rsidR="00C8721B">
        <w:rPr>
          <w:rFonts w:hint="cs"/>
          <w:rtl/>
        </w:rPr>
        <w:t>مرتبه از غرض دارد</w:t>
      </w:r>
      <w:r>
        <w:rPr>
          <w:rFonts w:hint="cs"/>
          <w:rtl/>
        </w:rPr>
        <w:t>. یک مرتبه از غرض برای ذات فعل است. یک</w:t>
      </w:r>
      <w:r w:rsidR="002672A3">
        <w:rPr>
          <w:rFonts w:hint="cs"/>
          <w:rtl/>
        </w:rPr>
        <w:t xml:space="preserve"> مرتبه بالاتر از غرض است که اتیان فعل به</w:t>
      </w:r>
      <w:r>
        <w:rPr>
          <w:rFonts w:hint="cs"/>
          <w:rtl/>
        </w:rPr>
        <w:t xml:space="preserve"> قصد امر است. </w:t>
      </w:r>
      <w:r w:rsidR="002672A3">
        <w:rPr>
          <w:rFonts w:hint="cs"/>
          <w:rtl/>
        </w:rPr>
        <w:t xml:space="preserve">پس </w:t>
      </w:r>
      <w:r>
        <w:rPr>
          <w:rFonts w:hint="cs"/>
          <w:rtl/>
        </w:rPr>
        <w:t>برا</w:t>
      </w:r>
      <w:r w:rsidR="002672A3">
        <w:rPr>
          <w:rFonts w:hint="cs"/>
          <w:rtl/>
        </w:rPr>
        <w:t>ی تحصیل غرض دوم امر ثانی مجال دارد و</w:t>
      </w:r>
      <w:r>
        <w:rPr>
          <w:rFonts w:hint="cs"/>
          <w:rtl/>
        </w:rPr>
        <w:t xml:space="preserve"> امر دوم برای تحصیل غرض </w:t>
      </w:r>
      <w:r>
        <w:rPr>
          <w:rFonts w:hint="cs"/>
          <w:rtl/>
        </w:rPr>
        <w:lastRenderedPageBreak/>
        <w:t>اکمل مجال دارد. البته در عرف نیز این مطلب اتفاق می</w:t>
      </w:r>
      <w:r>
        <w:rPr>
          <w:rtl/>
        </w:rPr>
        <w:softHyphen/>
      </w:r>
      <w:r>
        <w:rPr>
          <w:rFonts w:hint="cs"/>
          <w:rtl/>
        </w:rPr>
        <w:t>افتد که یک کاری انجام می</w:t>
      </w:r>
      <w:r>
        <w:rPr>
          <w:rtl/>
        </w:rPr>
        <w:softHyphen/>
      </w:r>
      <w:r>
        <w:rPr>
          <w:rFonts w:hint="cs"/>
          <w:rtl/>
        </w:rPr>
        <w:t>شود ولی ناقص است بعد آن کار را دوباره انجام می</w:t>
      </w:r>
      <w:r>
        <w:rPr>
          <w:rtl/>
        </w:rPr>
        <w:softHyphen/>
      </w:r>
      <w:r>
        <w:rPr>
          <w:rFonts w:hint="cs"/>
          <w:rtl/>
        </w:rPr>
        <w:t>د</w:t>
      </w:r>
      <w:r w:rsidR="002672A3">
        <w:rPr>
          <w:rFonts w:hint="cs"/>
          <w:rtl/>
        </w:rPr>
        <w:t>هد تا به صورت تام و کامل تحصیل</w:t>
      </w:r>
      <w:r>
        <w:rPr>
          <w:rFonts w:hint="cs"/>
          <w:rtl/>
        </w:rPr>
        <w:t xml:space="preserve"> شود.</w:t>
      </w:r>
    </w:p>
    <w:p w14:paraId="7A9C3D38" w14:textId="303C71CD" w:rsidR="00141A23" w:rsidRDefault="00141A23" w:rsidP="002672A3">
      <w:pPr>
        <w:jc w:val="both"/>
        <w:rPr>
          <w:rtl/>
        </w:rPr>
      </w:pPr>
      <w:r>
        <w:rPr>
          <w:rFonts w:hint="cs"/>
          <w:rtl/>
        </w:rPr>
        <w:t>البته نباید غفلت شود که بحث در این نیست که امر ثانی به قصد امر ثانی است چون محال است. بلکه بحث در این است که</w:t>
      </w:r>
      <w:r w:rsidR="002672A3">
        <w:rPr>
          <w:rFonts w:hint="cs"/>
          <w:rtl/>
        </w:rPr>
        <w:t xml:space="preserve"> صدور امر دوم، برای انجام فعل</w:t>
      </w:r>
      <w:r>
        <w:rPr>
          <w:rFonts w:hint="cs"/>
          <w:rtl/>
        </w:rPr>
        <w:t xml:space="preserve"> به ق</w:t>
      </w:r>
      <w:r w:rsidR="002672A3">
        <w:rPr>
          <w:rFonts w:hint="cs"/>
          <w:rtl/>
        </w:rPr>
        <w:t>صد امر اول است. اشکال نکنید</w:t>
      </w:r>
      <w:r>
        <w:rPr>
          <w:rFonts w:hint="cs"/>
          <w:rtl/>
        </w:rPr>
        <w:t xml:space="preserve"> که با امتثال</w:t>
      </w:r>
      <w:r w:rsidR="002672A3">
        <w:rPr>
          <w:rFonts w:hint="cs"/>
          <w:rtl/>
        </w:rPr>
        <w:t>،</w:t>
      </w:r>
      <w:r>
        <w:rPr>
          <w:rFonts w:hint="cs"/>
          <w:rtl/>
        </w:rPr>
        <w:t xml:space="preserve"> امر اول ساقط شد. زیرا در باب تبدیل امتثال گاهی اوقات برای به دست آوردن فضیلت است</w:t>
      </w:r>
      <w:r w:rsidR="002672A3">
        <w:rPr>
          <w:rFonts w:hint="cs"/>
          <w:rtl/>
        </w:rPr>
        <w:t>. مانند تبدیل امتثال در باب</w:t>
      </w:r>
      <w:r w:rsidR="00D62691">
        <w:rPr>
          <w:rFonts w:hint="cs"/>
          <w:rtl/>
        </w:rPr>
        <w:t xml:space="preserve"> اعاده نماز خوانده شده با</w:t>
      </w:r>
      <w:r w:rsidR="002672A3">
        <w:rPr>
          <w:rFonts w:hint="cs"/>
          <w:rtl/>
        </w:rPr>
        <w:t>جماعت</w:t>
      </w:r>
      <w:r w:rsidR="00FE7A3A">
        <w:rPr>
          <w:rFonts w:hint="cs"/>
          <w:rtl/>
        </w:rPr>
        <w:t>.</w:t>
      </w:r>
      <w:r w:rsidR="002672A3">
        <w:rPr>
          <w:rFonts w:hint="cs"/>
          <w:rtl/>
        </w:rPr>
        <w:t xml:space="preserve"> یا برای امتثال امر لزومی است مانند محل کلام.</w:t>
      </w:r>
    </w:p>
    <w:p w14:paraId="56E579C4" w14:textId="77777777" w:rsidR="00FE7A3A" w:rsidRDefault="00FE7A3A" w:rsidP="00C8721B">
      <w:pPr>
        <w:pStyle w:val="Heading8"/>
        <w:rPr>
          <w:rtl/>
        </w:rPr>
      </w:pPr>
      <w:bookmarkStart w:id="11" w:name="_Toc931994"/>
      <w:r>
        <w:rPr>
          <w:rFonts w:hint="cs"/>
          <w:rtl/>
        </w:rPr>
        <w:t>خلاف ارتکاز بودن ادعای مرحوم اصفهانی</w:t>
      </w:r>
      <w:bookmarkEnd w:id="11"/>
    </w:p>
    <w:p w14:paraId="3C7D27C0" w14:textId="77777777" w:rsidR="00FE7A3A" w:rsidRDefault="00141A23" w:rsidP="00C8721B">
      <w:pPr>
        <w:jc w:val="both"/>
        <w:rPr>
          <w:rtl/>
        </w:rPr>
      </w:pPr>
      <w:r>
        <w:rPr>
          <w:rFonts w:hint="cs"/>
          <w:rtl/>
        </w:rPr>
        <w:t>ای</w:t>
      </w:r>
      <w:r w:rsidR="00C8721B">
        <w:rPr>
          <w:rFonts w:hint="cs"/>
          <w:rtl/>
        </w:rPr>
        <w:t>ن که در تعبدیات ذات فعل یک ملاک مستقلی</w:t>
      </w:r>
      <w:r>
        <w:rPr>
          <w:rFonts w:hint="cs"/>
          <w:rtl/>
        </w:rPr>
        <w:t xml:space="preserve"> داشته </w:t>
      </w:r>
      <w:r w:rsidR="00C8721B">
        <w:rPr>
          <w:rFonts w:hint="cs"/>
          <w:rtl/>
        </w:rPr>
        <w:t xml:space="preserve">باشد </w:t>
      </w:r>
      <w:r w:rsidR="00864973">
        <w:rPr>
          <w:rFonts w:hint="cs"/>
          <w:rtl/>
        </w:rPr>
        <w:t>و امر دوم نیز م</w:t>
      </w:r>
      <w:r w:rsidR="00FE7A3A">
        <w:rPr>
          <w:rFonts w:hint="cs"/>
          <w:rtl/>
        </w:rPr>
        <w:t>لاکی داشته باشد که اتم باشد</w:t>
      </w:r>
      <w:r w:rsidR="00C8721B">
        <w:rPr>
          <w:rFonts w:hint="cs"/>
          <w:rtl/>
        </w:rPr>
        <w:t>،</w:t>
      </w:r>
      <w:r w:rsidR="00FE7A3A">
        <w:rPr>
          <w:rFonts w:hint="cs"/>
          <w:rtl/>
        </w:rPr>
        <w:t xml:space="preserve"> خلاف</w:t>
      </w:r>
      <w:r w:rsidR="00864973">
        <w:rPr>
          <w:rFonts w:hint="cs"/>
          <w:rtl/>
        </w:rPr>
        <w:t xml:space="preserve"> ارتکاز است. نماز اگر تعبدی شد ارتکاز بر این است که ذا</w:t>
      </w:r>
      <w:r w:rsidR="00C8721B">
        <w:rPr>
          <w:rFonts w:hint="cs"/>
          <w:rtl/>
        </w:rPr>
        <w:t xml:space="preserve">ت نماز دیگر ملاکی نداشته باشد. </w:t>
      </w:r>
      <w:r w:rsidR="00864973">
        <w:rPr>
          <w:rFonts w:hint="cs"/>
          <w:rtl/>
        </w:rPr>
        <w:t xml:space="preserve">و لو این که ادعای مرحوم اصفهانی امکان دارد ولی در </w:t>
      </w:r>
      <w:r w:rsidR="00FE7A3A">
        <w:rPr>
          <w:rFonts w:hint="cs"/>
          <w:rtl/>
        </w:rPr>
        <w:t xml:space="preserve">حقیقت منسوجات </w:t>
      </w:r>
      <w:r w:rsidR="00C8721B">
        <w:rPr>
          <w:rFonts w:hint="cs"/>
          <w:rtl/>
        </w:rPr>
        <w:t xml:space="preserve">خیال </w:t>
      </w:r>
      <w:r w:rsidR="00FE7A3A">
        <w:rPr>
          <w:rFonts w:hint="cs"/>
          <w:rtl/>
        </w:rPr>
        <w:t>است و یقین بر خلاف ادعای ایشان داریم.</w:t>
      </w:r>
      <w:r w:rsidR="00864973">
        <w:rPr>
          <w:rFonts w:hint="cs"/>
          <w:rtl/>
        </w:rPr>
        <w:t xml:space="preserve"> </w:t>
      </w:r>
    </w:p>
    <w:p w14:paraId="286AB888" w14:textId="77777777" w:rsidR="00FE7A3A" w:rsidRDefault="00FE7A3A" w:rsidP="00C8721B">
      <w:pPr>
        <w:pStyle w:val="Heading7"/>
        <w:rPr>
          <w:rtl/>
        </w:rPr>
      </w:pPr>
      <w:bookmarkStart w:id="12" w:name="_Toc931995"/>
      <w:r>
        <w:rPr>
          <w:rFonts w:hint="cs"/>
          <w:rtl/>
        </w:rPr>
        <w:t>امر ثانی برای عدم تولد امر دیگر</w:t>
      </w:r>
      <w:bookmarkEnd w:id="12"/>
    </w:p>
    <w:p w14:paraId="213613B2" w14:textId="77777777" w:rsidR="00864973" w:rsidRDefault="00864973" w:rsidP="00FE7A3A">
      <w:pPr>
        <w:jc w:val="both"/>
        <w:rPr>
          <w:rtl/>
        </w:rPr>
      </w:pPr>
      <w:r>
        <w:rPr>
          <w:rFonts w:hint="cs"/>
          <w:rtl/>
        </w:rPr>
        <w:t>شهید ص</w:t>
      </w:r>
      <w:r w:rsidR="00FE7A3A">
        <w:rPr>
          <w:rFonts w:hint="cs"/>
          <w:rtl/>
        </w:rPr>
        <w:t>در فرموده است</w:t>
      </w:r>
      <w:r w:rsidR="004463AE">
        <w:rPr>
          <w:rStyle w:val="FootnoteReference"/>
          <w:rtl/>
        </w:rPr>
        <w:footnoteReference w:id="3"/>
      </w:r>
      <w:r w:rsidR="00FE7A3A">
        <w:rPr>
          <w:rFonts w:hint="cs"/>
          <w:rtl/>
        </w:rPr>
        <w:t xml:space="preserve"> که شخصِ امر اول</w:t>
      </w:r>
      <w:r>
        <w:rPr>
          <w:rFonts w:hint="cs"/>
          <w:rtl/>
        </w:rPr>
        <w:t xml:space="preserve"> ساقط می</w:t>
      </w:r>
      <w:r>
        <w:rPr>
          <w:rtl/>
        </w:rPr>
        <w:softHyphen/>
      </w:r>
      <w:r>
        <w:rPr>
          <w:rFonts w:hint="cs"/>
          <w:rtl/>
        </w:rPr>
        <w:t>شود و امر دوم متولد می</w:t>
      </w:r>
      <w:r>
        <w:rPr>
          <w:rtl/>
        </w:rPr>
        <w:softHyphen/>
      </w:r>
      <w:r w:rsidR="00FE7A3A">
        <w:rPr>
          <w:rFonts w:hint="cs"/>
          <w:rtl/>
        </w:rPr>
        <w:t>شود چون هنوز غرض باقی</w:t>
      </w:r>
      <w:r>
        <w:rPr>
          <w:rFonts w:hint="cs"/>
          <w:rtl/>
        </w:rPr>
        <w:t xml:space="preserve"> است. و برای این که امر دوم متولد نشود شارع امر دوم را صادر می</w:t>
      </w:r>
      <w:r>
        <w:rPr>
          <w:rtl/>
        </w:rPr>
        <w:softHyphen/>
      </w:r>
      <w:r>
        <w:rPr>
          <w:rFonts w:hint="cs"/>
          <w:rtl/>
        </w:rPr>
        <w:t>کند.</w:t>
      </w:r>
      <w:r w:rsidR="004463AE">
        <w:rPr>
          <w:rFonts w:hint="cs"/>
          <w:rtl/>
        </w:rPr>
        <w:t xml:space="preserve"> این بیان نیز از بیان مرحوم حاج شیخ از لحاظ خلاف ارتکاز بودن خیلی بدتر است. لذا رهایش می</w:t>
      </w:r>
      <w:r w:rsidR="004463AE">
        <w:rPr>
          <w:rtl/>
        </w:rPr>
        <w:softHyphen/>
      </w:r>
      <w:r w:rsidR="004463AE">
        <w:rPr>
          <w:rFonts w:hint="cs"/>
          <w:rtl/>
        </w:rPr>
        <w:t>کنیم.</w:t>
      </w:r>
    </w:p>
    <w:p w14:paraId="329E68C9" w14:textId="77777777" w:rsidR="00FE7A3A" w:rsidRDefault="00FE7A3A" w:rsidP="004463AE">
      <w:pPr>
        <w:pStyle w:val="Heading7"/>
        <w:rPr>
          <w:rtl/>
        </w:rPr>
      </w:pPr>
      <w:bookmarkStart w:id="13" w:name="_Toc931996"/>
      <w:r>
        <w:rPr>
          <w:rFonts w:hint="cs"/>
          <w:rtl/>
        </w:rPr>
        <w:t>بیان دوم: لزوم جبران امر اول به امر ثانی به خاطر اهمال امر اول</w:t>
      </w:r>
      <w:bookmarkEnd w:id="13"/>
    </w:p>
    <w:p w14:paraId="0226A7B0" w14:textId="77777777" w:rsidR="00864973" w:rsidRDefault="00864973" w:rsidP="004463AE">
      <w:pPr>
        <w:jc w:val="both"/>
        <w:rPr>
          <w:rtl/>
        </w:rPr>
      </w:pPr>
      <w:r>
        <w:rPr>
          <w:rFonts w:hint="cs"/>
          <w:rtl/>
        </w:rPr>
        <w:t>مرحوم نائینی می</w:t>
      </w:r>
      <w:r>
        <w:rPr>
          <w:rtl/>
        </w:rPr>
        <w:softHyphen/>
      </w:r>
      <w:r>
        <w:rPr>
          <w:rFonts w:hint="cs"/>
          <w:rtl/>
        </w:rPr>
        <w:t>فرماید</w:t>
      </w:r>
      <w:r w:rsidR="004463AE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: ما </w:t>
      </w:r>
      <w:r w:rsidR="00FE7A3A">
        <w:rPr>
          <w:rFonts w:hint="cs"/>
          <w:rtl/>
        </w:rPr>
        <w:t>شق ثانی را انتخاب می</w:t>
      </w:r>
      <w:r w:rsidR="00FE7A3A">
        <w:rPr>
          <w:rtl/>
        </w:rPr>
        <w:softHyphen/>
      </w:r>
      <w:r w:rsidR="00FE7A3A">
        <w:rPr>
          <w:rFonts w:hint="cs"/>
          <w:rtl/>
        </w:rPr>
        <w:t xml:space="preserve">کنیم و </w:t>
      </w:r>
      <w:r>
        <w:rPr>
          <w:rFonts w:hint="cs"/>
          <w:rtl/>
        </w:rPr>
        <w:t>این مطلب را قبول داریم که امر تعبدی بدون قصد امر ساقط نمی</w:t>
      </w:r>
      <w:r>
        <w:rPr>
          <w:rtl/>
        </w:rPr>
        <w:softHyphen/>
      </w:r>
      <w:r>
        <w:rPr>
          <w:rFonts w:hint="cs"/>
          <w:rtl/>
        </w:rPr>
        <w:t>شود. اما این که مرحوم آخوند گفت اگر ساقط نمی</w:t>
      </w:r>
      <w:r>
        <w:rPr>
          <w:rtl/>
        </w:rPr>
        <w:softHyphen/>
      </w:r>
      <w:r>
        <w:rPr>
          <w:rFonts w:hint="cs"/>
          <w:rtl/>
        </w:rPr>
        <w:t>شود به خاطر این است که غرض ساقط نمی</w:t>
      </w:r>
      <w:r>
        <w:rPr>
          <w:rtl/>
        </w:rPr>
        <w:softHyphen/>
      </w:r>
      <w:r>
        <w:rPr>
          <w:rFonts w:hint="cs"/>
          <w:rtl/>
        </w:rPr>
        <w:t>شود و</w:t>
      </w:r>
      <w:r w:rsidR="00FE7A3A">
        <w:rPr>
          <w:rFonts w:hint="cs"/>
          <w:rtl/>
        </w:rPr>
        <w:t xml:space="preserve"> اگر غرض حاصل نشده است</w:t>
      </w:r>
      <w:r w:rsidR="004463AE">
        <w:rPr>
          <w:rFonts w:hint="cs"/>
          <w:rtl/>
        </w:rPr>
        <w:t>،</w:t>
      </w:r>
      <w:r w:rsidR="00FE7A3A">
        <w:rPr>
          <w:rFonts w:hint="cs"/>
          <w:rtl/>
        </w:rPr>
        <w:t xml:space="preserve"> عقل برای تحصیل غرض کفایت می</w:t>
      </w:r>
      <w:r w:rsidR="00FE7A3A">
        <w:rPr>
          <w:rtl/>
        </w:rPr>
        <w:softHyphen/>
      </w:r>
      <w:r w:rsidR="00FE7A3A">
        <w:rPr>
          <w:rFonts w:hint="cs"/>
          <w:rtl/>
        </w:rPr>
        <w:t>کند و نیاز به امر ثانی از طرف شرع نداریم، مقبول نیست. زیرا امر اول نسبت به تقسیمات ثانویه اهمال ثبوتی دارد.</w:t>
      </w:r>
      <w:r>
        <w:rPr>
          <w:rFonts w:hint="cs"/>
          <w:rtl/>
        </w:rPr>
        <w:t xml:space="preserve"> امر اول نسبت به تقسیمات ثانویه مثل علم و جهل و قصد امر و عدم قصد امر، اهمال</w:t>
      </w:r>
      <w:r w:rsidR="00FE7A3A">
        <w:rPr>
          <w:rFonts w:hint="cs"/>
          <w:rtl/>
        </w:rPr>
        <w:t xml:space="preserve"> دارد ( امر اول اطاعت و عصیان ندارد)</w:t>
      </w:r>
      <w:r>
        <w:rPr>
          <w:rFonts w:hint="cs"/>
          <w:rtl/>
        </w:rPr>
        <w:t>.</w:t>
      </w:r>
      <w:r w:rsidR="00FE7A3A">
        <w:rPr>
          <w:rFonts w:hint="cs"/>
          <w:rtl/>
        </w:rPr>
        <w:t xml:space="preserve"> و باید اهمال داشته باشد.( در آینده این مطلب منقح خواهد شد). بنا بر این</w:t>
      </w:r>
      <w:r>
        <w:rPr>
          <w:rFonts w:hint="cs"/>
          <w:rtl/>
        </w:rPr>
        <w:t xml:space="preserve"> امر دوم متمم </w:t>
      </w:r>
      <w:r>
        <w:rPr>
          <w:rFonts w:hint="cs"/>
          <w:rtl/>
        </w:rPr>
        <w:lastRenderedPageBreak/>
        <w:t xml:space="preserve">الجعل است. پس اولا باید امر اول مهمل باشد و ثانیا </w:t>
      </w:r>
      <w:r w:rsidR="00FE7A3A">
        <w:rPr>
          <w:rFonts w:hint="cs"/>
          <w:rtl/>
        </w:rPr>
        <w:t xml:space="preserve">شارع </w:t>
      </w:r>
      <w:r>
        <w:rPr>
          <w:rFonts w:hint="cs"/>
          <w:rtl/>
        </w:rPr>
        <w:t>امر ثانی</w:t>
      </w:r>
      <w:r w:rsidR="00FE7A3A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برای تکمیل</w:t>
      </w:r>
      <w:r w:rsidR="00FE7A3A">
        <w:rPr>
          <w:rFonts w:hint="cs"/>
          <w:rtl/>
        </w:rPr>
        <w:t xml:space="preserve"> باید صادر کند.</w:t>
      </w:r>
      <w:r w:rsidR="004463AE">
        <w:rPr>
          <w:rFonts w:hint="cs"/>
          <w:rtl/>
        </w:rPr>
        <w:t xml:space="preserve"> زیرا</w:t>
      </w:r>
      <w:r>
        <w:rPr>
          <w:rFonts w:hint="cs"/>
          <w:rtl/>
        </w:rPr>
        <w:t xml:space="preserve">عقل مشرع نیست. عقل مدرک است. </w:t>
      </w:r>
      <w:r w:rsidR="004463AE">
        <w:rPr>
          <w:rFonts w:hint="cs"/>
          <w:rtl/>
        </w:rPr>
        <w:t xml:space="preserve">بحثی است که </w:t>
      </w:r>
      <w:r>
        <w:rPr>
          <w:rFonts w:hint="cs"/>
          <w:rtl/>
        </w:rPr>
        <w:t>آیا عقل باید و نباید مولوی دارد یا فقط درک می</w:t>
      </w:r>
      <w:r>
        <w:rPr>
          <w:rtl/>
        </w:rPr>
        <w:softHyphen/>
      </w:r>
      <w:r>
        <w:rPr>
          <w:rFonts w:hint="cs"/>
          <w:rtl/>
        </w:rPr>
        <w:t>کند که مطیع هستی و</w:t>
      </w:r>
      <w:r w:rsidR="00FE7A3A">
        <w:rPr>
          <w:rFonts w:hint="cs"/>
          <w:rtl/>
        </w:rPr>
        <w:t xml:space="preserve"> یا</w:t>
      </w:r>
      <w:r>
        <w:rPr>
          <w:rFonts w:hint="cs"/>
          <w:rtl/>
        </w:rPr>
        <w:t xml:space="preserve"> نیستی؟ مولویت فقط کار شارع است. بنا بر این مطلب</w:t>
      </w:r>
      <w:r w:rsidR="00FE7A3A">
        <w:rPr>
          <w:rFonts w:hint="cs"/>
          <w:rtl/>
        </w:rPr>
        <w:t>، ما م</w:t>
      </w:r>
      <w:r>
        <w:rPr>
          <w:rFonts w:hint="cs"/>
          <w:rtl/>
        </w:rPr>
        <w:t>س</w:t>
      </w:r>
      <w:r w:rsidR="00FE7A3A">
        <w:rPr>
          <w:rFonts w:hint="cs"/>
          <w:rtl/>
        </w:rPr>
        <w:t>ت</w:t>
      </w:r>
      <w:r>
        <w:rPr>
          <w:rFonts w:hint="cs"/>
          <w:rtl/>
        </w:rPr>
        <w:t>غنی از امر دوم نیستیم. زیرا امر دوم مولویت می</w:t>
      </w:r>
      <w:r>
        <w:rPr>
          <w:rtl/>
        </w:rPr>
        <w:softHyphen/>
      </w:r>
      <w:r>
        <w:rPr>
          <w:rFonts w:hint="cs"/>
          <w:rtl/>
        </w:rPr>
        <w:t>آورد و اضافه ا</w:t>
      </w:r>
      <w:r w:rsidR="00FE7A3A">
        <w:rPr>
          <w:rFonts w:hint="cs"/>
          <w:rtl/>
        </w:rPr>
        <w:t xml:space="preserve">ی بر حکم عقل دارد. و لو این عقل حکم 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>کند که غرض مولی باید تحصیل شود ولی این مطلب درک است. یعنی اگر تحصیل غرض نشد مستحق عقوبت هستی. اما امر دوم از جانب شارع مولوی است.</w:t>
      </w:r>
      <w:r w:rsidR="00FE7A3A">
        <w:rPr>
          <w:rFonts w:hint="cs"/>
          <w:rtl/>
        </w:rPr>
        <w:t xml:space="preserve"> لذا این که مرحوم آخون</w:t>
      </w:r>
      <w:r w:rsidR="004463AE">
        <w:rPr>
          <w:rFonts w:hint="cs"/>
          <w:rtl/>
        </w:rPr>
        <w:t>د</w:t>
      </w:r>
      <w:r w:rsidR="00FE7A3A">
        <w:rPr>
          <w:rFonts w:hint="cs"/>
          <w:rtl/>
        </w:rPr>
        <w:t xml:space="preserve"> می</w:t>
      </w:r>
      <w:r w:rsidR="00FE7A3A">
        <w:rPr>
          <w:rtl/>
        </w:rPr>
        <w:softHyphen/>
      </w:r>
      <w:r w:rsidR="00FE7A3A">
        <w:rPr>
          <w:rFonts w:hint="cs"/>
          <w:rtl/>
        </w:rPr>
        <w:t>گوید نیازی به امر ثانی نداریم درست نیست.</w:t>
      </w:r>
    </w:p>
    <w:p w14:paraId="1FFBB50D" w14:textId="77777777" w:rsidR="00FE7A3A" w:rsidRDefault="00FE7A3A" w:rsidP="004463AE">
      <w:pPr>
        <w:pStyle w:val="Heading8"/>
        <w:rPr>
          <w:rtl/>
        </w:rPr>
      </w:pPr>
      <w:bookmarkStart w:id="14" w:name="_Toc931997"/>
      <w:r>
        <w:rPr>
          <w:rFonts w:hint="cs"/>
          <w:rtl/>
        </w:rPr>
        <w:t>کفایت عقل در حکم به تحصیل غرض</w:t>
      </w:r>
      <w:bookmarkEnd w:id="14"/>
    </w:p>
    <w:p w14:paraId="165D6A5A" w14:textId="55055E3C" w:rsidR="00864973" w:rsidRDefault="00D62691" w:rsidP="00D62691">
      <w:pPr>
        <w:jc w:val="both"/>
        <w:rPr>
          <w:rtl/>
        </w:rPr>
      </w:pPr>
      <w:r>
        <w:rPr>
          <w:rFonts w:hint="cs"/>
          <w:rtl/>
        </w:rPr>
        <w:t>شاید به ظلهر کلام م</w:t>
      </w:r>
      <w:r w:rsidR="00864973">
        <w:rPr>
          <w:rFonts w:hint="cs"/>
          <w:rtl/>
        </w:rPr>
        <w:t>رحوم نائینی اشکال شود</w:t>
      </w:r>
      <w:r w:rsidR="004463AE" w:rsidRPr="004463AE">
        <w:rPr>
          <w:rFonts w:hint="cs"/>
          <w:rtl/>
        </w:rPr>
        <w:t xml:space="preserve"> </w:t>
      </w:r>
      <w:r w:rsidR="004463AE">
        <w:rPr>
          <w:rFonts w:hint="cs"/>
          <w:rtl/>
        </w:rPr>
        <w:t>(العقل متعقل لا مشرع).</w:t>
      </w:r>
      <w:r w:rsidR="00864973">
        <w:rPr>
          <w:rFonts w:hint="cs"/>
          <w:rtl/>
        </w:rPr>
        <w:t xml:space="preserve"> یعنی همان درک عقل کفایت می</w:t>
      </w:r>
      <w:r w:rsidR="00864973">
        <w:rPr>
          <w:rtl/>
        </w:rPr>
        <w:softHyphen/>
      </w:r>
      <w:r w:rsidR="00864973">
        <w:rPr>
          <w:rFonts w:hint="cs"/>
          <w:rtl/>
        </w:rPr>
        <w:t xml:space="preserve">کند. اگر امر ثانی از جانب شارع بیاید باز هم به حکم عقل نیاز داریم. تا عقل نگوید امر ثانی اگر اتیان </w:t>
      </w:r>
      <w:r w:rsidR="00FE7A3A">
        <w:rPr>
          <w:rFonts w:hint="cs"/>
          <w:rtl/>
        </w:rPr>
        <w:t>ن</w:t>
      </w:r>
      <w:r w:rsidR="00864973">
        <w:rPr>
          <w:rFonts w:hint="cs"/>
          <w:rtl/>
        </w:rPr>
        <w:t>شود مستح</w:t>
      </w:r>
      <w:r w:rsidR="00FE7A3A">
        <w:rPr>
          <w:rFonts w:hint="cs"/>
          <w:rtl/>
        </w:rPr>
        <w:t>ق عقوبت هستی پس باید اتیان شود، صرف امر ثانی کفایت نمی</w:t>
      </w:r>
      <w:r w:rsidR="00FE7A3A">
        <w:rPr>
          <w:rtl/>
        </w:rPr>
        <w:softHyphen/>
      </w:r>
      <w:r w:rsidR="00227B28">
        <w:rPr>
          <w:rFonts w:hint="cs"/>
          <w:rtl/>
        </w:rPr>
        <w:t xml:space="preserve">کند. </w:t>
      </w:r>
    </w:p>
    <w:p w14:paraId="18C5B2C6" w14:textId="77777777" w:rsidR="00864973" w:rsidRDefault="00864973" w:rsidP="002672A3">
      <w:pPr>
        <w:jc w:val="both"/>
        <w:rPr>
          <w:rtl/>
        </w:rPr>
      </w:pPr>
      <w:r>
        <w:rPr>
          <w:rFonts w:hint="cs"/>
          <w:rtl/>
        </w:rPr>
        <w:t>ولی</w:t>
      </w:r>
      <w:r w:rsidR="004463AE">
        <w:rPr>
          <w:rFonts w:hint="cs"/>
          <w:rtl/>
        </w:rPr>
        <w:t xml:space="preserve"> با این حال</w:t>
      </w:r>
      <w:r>
        <w:rPr>
          <w:rFonts w:hint="cs"/>
          <w:rtl/>
        </w:rPr>
        <w:t xml:space="preserve"> ادعای ایشان تمام است. مرحوم نائینی بر مبنای خودش یک</w:t>
      </w:r>
      <w:r>
        <w:rPr>
          <w:rFonts w:hint="cs"/>
          <w:u w:val="single"/>
          <w:rtl/>
        </w:rPr>
        <w:t xml:space="preserve"> بایدی</w:t>
      </w:r>
      <w:r>
        <w:rPr>
          <w:rFonts w:hint="cs"/>
          <w:rtl/>
        </w:rPr>
        <w:t xml:space="preserve"> دارد. </w:t>
      </w:r>
      <w:r w:rsidR="008E2F59">
        <w:rPr>
          <w:rFonts w:hint="cs"/>
          <w:rtl/>
        </w:rPr>
        <w:t>ایشان می</w:t>
      </w:r>
      <w:r w:rsidR="008E2F59">
        <w:rPr>
          <w:rtl/>
        </w:rPr>
        <w:softHyphen/>
      </w:r>
      <w:r w:rsidR="008E2F59">
        <w:rPr>
          <w:rFonts w:hint="cs"/>
          <w:rtl/>
        </w:rPr>
        <w:t>گوید جعل اول ناقص است واهمال دارد. باید شارع حکمش را کامل کند. و لو این که عقل نیز بگوید</w:t>
      </w:r>
      <w:r w:rsidR="00227B28">
        <w:rPr>
          <w:rFonts w:hint="cs"/>
          <w:rtl/>
        </w:rPr>
        <w:t>،</w:t>
      </w:r>
      <w:r w:rsidR="008E2F59">
        <w:rPr>
          <w:rFonts w:hint="cs"/>
          <w:rtl/>
        </w:rPr>
        <w:t xml:space="preserve"> ولی شارع باید کارش را تکمیل کند.</w:t>
      </w:r>
    </w:p>
    <w:p w14:paraId="7368129E" w14:textId="77777777" w:rsidR="00227B28" w:rsidRDefault="00227B28" w:rsidP="004463AE">
      <w:pPr>
        <w:pStyle w:val="Heading8"/>
        <w:rPr>
          <w:rtl/>
        </w:rPr>
      </w:pPr>
      <w:bookmarkStart w:id="15" w:name="_Toc931998"/>
      <w:r>
        <w:rPr>
          <w:rFonts w:hint="cs"/>
          <w:rtl/>
        </w:rPr>
        <w:t>فایده داشتن امر ثانی بنا بر عدم لزوم تکمیل امر اول</w:t>
      </w:r>
      <w:bookmarkEnd w:id="15"/>
      <w:r>
        <w:rPr>
          <w:rFonts w:hint="cs"/>
          <w:rtl/>
        </w:rPr>
        <w:t xml:space="preserve"> </w:t>
      </w:r>
    </w:p>
    <w:p w14:paraId="7A9F3C8B" w14:textId="77777777" w:rsidR="00227B28" w:rsidRDefault="008E2F59" w:rsidP="002672A3">
      <w:pPr>
        <w:jc w:val="both"/>
        <w:rPr>
          <w:rtl/>
        </w:rPr>
      </w:pPr>
      <w:r>
        <w:rPr>
          <w:rFonts w:hint="cs"/>
          <w:rtl/>
        </w:rPr>
        <w:t>اگر طبق مبنای مرحوم خویی مشی شود</w:t>
      </w:r>
      <w:r w:rsidR="006C3B81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</w:t>
      </w:r>
      <w:r w:rsidR="00227B28">
        <w:rPr>
          <w:rFonts w:hint="cs"/>
          <w:rtl/>
        </w:rPr>
        <w:t>و</w:t>
      </w:r>
      <w:r>
        <w:rPr>
          <w:rFonts w:hint="cs"/>
          <w:rtl/>
        </w:rPr>
        <w:t xml:space="preserve"> گفته شود که جعل اول</w:t>
      </w:r>
      <w:r w:rsidR="00227B28">
        <w:rPr>
          <w:rFonts w:hint="cs"/>
          <w:rtl/>
        </w:rPr>
        <w:t xml:space="preserve"> قطعا</w:t>
      </w:r>
      <w:r>
        <w:rPr>
          <w:rFonts w:hint="cs"/>
          <w:rtl/>
        </w:rPr>
        <w:t xml:space="preserve"> اهمال ندارد</w:t>
      </w:r>
      <w:r w:rsidR="00227B28">
        <w:rPr>
          <w:rFonts w:hint="cs"/>
          <w:rtl/>
        </w:rPr>
        <w:t xml:space="preserve"> ( در آینده این مطلب منقح خواهد شد )</w:t>
      </w:r>
      <w:r>
        <w:rPr>
          <w:rFonts w:hint="cs"/>
          <w:rtl/>
        </w:rPr>
        <w:t xml:space="preserve"> و این گونه نیست که باید تکمیل شود. بلکه می</w:t>
      </w:r>
      <w:r>
        <w:rPr>
          <w:rtl/>
        </w:rPr>
        <w:softHyphen/>
      </w:r>
      <w:r>
        <w:rPr>
          <w:rFonts w:hint="cs"/>
          <w:rtl/>
        </w:rPr>
        <w:t>تواند جعل اول را تکمیل کند و می</w:t>
      </w:r>
      <w:r>
        <w:rPr>
          <w:rtl/>
        </w:rPr>
        <w:softHyphen/>
      </w:r>
      <w:r w:rsidR="00227B28">
        <w:rPr>
          <w:rFonts w:hint="cs"/>
          <w:rtl/>
        </w:rPr>
        <w:t>تواند تکمیل نکند،</w:t>
      </w:r>
      <w:r>
        <w:rPr>
          <w:rFonts w:hint="cs"/>
          <w:rtl/>
        </w:rPr>
        <w:t xml:space="preserve"> باز</w:t>
      </w:r>
      <w:r w:rsidR="00227B28">
        <w:rPr>
          <w:rFonts w:hint="cs"/>
          <w:rtl/>
        </w:rPr>
        <w:t xml:space="preserve"> هم ادعای مرحوم آخوند صحیح نیست و</w:t>
      </w:r>
      <w:r>
        <w:rPr>
          <w:rFonts w:hint="cs"/>
          <w:rtl/>
        </w:rPr>
        <w:t xml:space="preserve"> امر ثانی مجال دارد. </w:t>
      </w:r>
    </w:p>
    <w:p w14:paraId="49E29828" w14:textId="77777777" w:rsidR="008E2F59" w:rsidRDefault="00227B28" w:rsidP="002672A3">
      <w:pPr>
        <w:jc w:val="both"/>
      </w:pPr>
      <w:r>
        <w:rPr>
          <w:rFonts w:hint="cs"/>
          <w:rtl/>
        </w:rPr>
        <w:t xml:space="preserve">از جمله منبهات این مطلب این است که خیلی از موارد وجود دارد </w:t>
      </w:r>
      <w:r w:rsidR="008E2F59">
        <w:rPr>
          <w:rFonts w:hint="cs"/>
          <w:rtl/>
        </w:rPr>
        <w:t xml:space="preserve"> که </w:t>
      </w:r>
      <w:r>
        <w:rPr>
          <w:rFonts w:hint="cs"/>
          <w:rtl/>
        </w:rPr>
        <w:t>عقل حکم دارد و شارع نیز حکم می</w:t>
      </w:r>
      <w:r>
        <w:rPr>
          <w:rtl/>
        </w:rPr>
        <w:softHyphen/>
      </w:r>
      <w:r>
        <w:rPr>
          <w:rFonts w:hint="cs"/>
          <w:rtl/>
        </w:rPr>
        <w:t>کند</w:t>
      </w:r>
      <w:r w:rsidR="008E2F59">
        <w:rPr>
          <w:rFonts w:hint="cs"/>
          <w:rtl/>
        </w:rPr>
        <w:t>. مثلا قبح عقاب بلا بیان را عقل می</w:t>
      </w:r>
      <w:r w:rsidR="008E2F59">
        <w:rPr>
          <w:rtl/>
        </w:rPr>
        <w:softHyphen/>
      </w:r>
      <w:r w:rsidR="008E2F59">
        <w:rPr>
          <w:rFonts w:hint="cs"/>
          <w:rtl/>
        </w:rPr>
        <w:t>گوید ولی شارع هم رفع ما لا یعلمون نیز گفته است. حکم عقل منافاتی با حکم شرع ندارد.</w:t>
      </w:r>
      <w:r w:rsidR="006C3B81">
        <w:rPr>
          <w:rFonts w:hint="cs"/>
          <w:rtl/>
        </w:rPr>
        <w:t xml:space="preserve"> زیرا</w:t>
      </w:r>
      <w:r w:rsidR="008E2F59">
        <w:rPr>
          <w:rFonts w:hint="cs"/>
          <w:rtl/>
        </w:rPr>
        <w:t xml:space="preserve"> </w:t>
      </w:r>
      <w:r>
        <w:rPr>
          <w:rFonts w:hint="cs"/>
          <w:rtl/>
        </w:rPr>
        <w:t xml:space="preserve">اولا </w:t>
      </w:r>
      <w:r w:rsidR="008E2F59">
        <w:rPr>
          <w:rFonts w:hint="cs"/>
          <w:rtl/>
        </w:rPr>
        <w:t>عقل همه مردم که درک نمی</w:t>
      </w:r>
      <w:r w:rsidR="008E2F59">
        <w:rPr>
          <w:rtl/>
        </w:rPr>
        <w:softHyphen/>
      </w:r>
      <w:r w:rsidR="008E2F59">
        <w:rPr>
          <w:rFonts w:hint="cs"/>
          <w:rtl/>
        </w:rPr>
        <w:t>کند. خصوصا قضیه تعبدی و توصلی را</w:t>
      </w:r>
      <w:r>
        <w:rPr>
          <w:rFonts w:hint="cs"/>
          <w:rtl/>
        </w:rPr>
        <w:t xml:space="preserve"> که عقل نمی</w:t>
      </w:r>
      <w:r>
        <w:rPr>
          <w:rtl/>
        </w:rPr>
        <w:softHyphen/>
      </w:r>
      <w:r>
        <w:rPr>
          <w:rFonts w:hint="cs"/>
          <w:rtl/>
        </w:rPr>
        <w:t>فهمد.</w:t>
      </w:r>
      <w:r w:rsidR="008E2F59">
        <w:rPr>
          <w:rFonts w:hint="cs"/>
          <w:rtl/>
        </w:rPr>
        <w:t xml:space="preserve"> عق</w:t>
      </w:r>
      <w:r>
        <w:rPr>
          <w:rFonts w:hint="cs"/>
          <w:rtl/>
        </w:rPr>
        <w:t>ل از کجا بفهمد که کدام عمل تعبدی</w:t>
      </w:r>
      <w:r w:rsidR="008E2F59">
        <w:rPr>
          <w:rFonts w:hint="cs"/>
          <w:rtl/>
        </w:rPr>
        <w:t xml:space="preserve"> است و دیگری توصلی است</w:t>
      </w:r>
      <w:r>
        <w:rPr>
          <w:rFonts w:hint="cs"/>
          <w:rtl/>
        </w:rPr>
        <w:t>؟ زیرا</w:t>
      </w:r>
      <w:r w:rsidR="008E2F59">
        <w:rPr>
          <w:rFonts w:hint="cs"/>
          <w:rtl/>
        </w:rPr>
        <w:t xml:space="preserve"> راه</w:t>
      </w:r>
      <w:r>
        <w:rPr>
          <w:rFonts w:hint="cs"/>
          <w:rtl/>
        </w:rPr>
        <w:t xml:space="preserve"> فهمیدن تعبدی و توصلی ملاکات است و راه</w:t>
      </w:r>
      <w:r w:rsidR="008E2F59">
        <w:rPr>
          <w:rFonts w:hint="cs"/>
          <w:rtl/>
        </w:rPr>
        <w:t xml:space="preserve"> ملاکات که بسته است پس از کجا تعبدی و توص</w:t>
      </w:r>
      <w:r>
        <w:rPr>
          <w:rFonts w:hint="cs"/>
          <w:rtl/>
        </w:rPr>
        <w:t>لی را بفهمد؟</w:t>
      </w:r>
    </w:p>
    <w:p w14:paraId="14F41385" w14:textId="77777777" w:rsidR="00227B28" w:rsidRDefault="00227B28" w:rsidP="002672A3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ثانیا </w:t>
      </w:r>
      <w:r w:rsidR="008E2F59">
        <w:rPr>
          <w:rFonts w:hint="cs"/>
          <w:rtl/>
        </w:rPr>
        <w:t>بر فرض که عقل نیز</w:t>
      </w:r>
      <w:r>
        <w:rPr>
          <w:rFonts w:hint="cs"/>
          <w:rtl/>
        </w:rPr>
        <w:t xml:space="preserve"> تعبدی و توصلی را</w:t>
      </w:r>
      <w:r w:rsidR="008E2F59">
        <w:rPr>
          <w:rFonts w:hint="cs"/>
          <w:rtl/>
        </w:rPr>
        <w:t xml:space="preserve"> بفهمد باز هم حکم شرع جا دارد. زیرا خیلی از مردم از حکم عقل منبعث نمی</w:t>
      </w:r>
      <w:r w:rsidR="008E2F59">
        <w:rPr>
          <w:rtl/>
        </w:rPr>
        <w:softHyphen/>
      </w:r>
      <w:r w:rsidR="008E2F59">
        <w:rPr>
          <w:rFonts w:hint="cs"/>
          <w:rtl/>
        </w:rPr>
        <w:t>شو</w:t>
      </w:r>
      <w:r w:rsidR="006C3B81">
        <w:rPr>
          <w:rFonts w:hint="cs"/>
          <w:rtl/>
        </w:rPr>
        <w:t>ن</w:t>
      </w:r>
      <w:r w:rsidR="008E2F59">
        <w:rPr>
          <w:rFonts w:hint="cs"/>
          <w:rtl/>
        </w:rPr>
        <w:t>د. مثلا</w:t>
      </w:r>
      <w:r>
        <w:rPr>
          <w:rFonts w:hint="cs"/>
          <w:rtl/>
        </w:rPr>
        <w:t xml:space="preserve"> اگر گفته شود از چراغ قرمز عبور نکنید</w:t>
      </w:r>
      <w:r w:rsidR="008E2F59">
        <w:rPr>
          <w:rFonts w:hint="cs"/>
          <w:rtl/>
        </w:rPr>
        <w:t xml:space="preserve"> اگر چه عقل حکم می</w:t>
      </w:r>
      <w:r w:rsidR="008E2F59">
        <w:rPr>
          <w:rtl/>
        </w:rPr>
        <w:softHyphen/>
      </w:r>
      <w:r w:rsidR="008E2F59">
        <w:rPr>
          <w:rFonts w:hint="cs"/>
          <w:rtl/>
        </w:rPr>
        <w:t>کند که نباید عبور شود</w:t>
      </w:r>
      <w:r>
        <w:rPr>
          <w:rFonts w:hint="cs"/>
          <w:rtl/>
        </w:rPr>
        <w:t xml:space="preserve"> (و لو در زمان هایی که شلوغ است)</w:t>
      </w:r>
      <w:r w:rsidR="008E2F59">
        <w:rPr>
          <w:rFonts w:hint="cs"/>
          <w:rtl/>
        </w:rPr>
        <w:t xml:space="preserve"> ولی </w:t>
      </w:r>
      <w:r w:rsidR="006C3B81">
        <w:rPr>
          <w:rFonts w:hint="cs"/>
          <w:rtl/>
        </w:rPr>
        <w:t xml:space="preserve">این حکم عقل </w:t>
      </w:r>
      <w:r w:rsidR="008E2F59">
        <w:rPr>
          <w:rFonts w:hint="cs"/>
          <w:rtl/>
        </w:rPr>
        <w:t>مردم را منبعث نمی</w:t>
      </w:r>
      <w:r w:rsidR="008E2F59">
        <w:rPr>
          <w:rtl/>
        </w:rPr>
        <w:softHyphen/>
      </w:r>
      <w:r w:rsidR="008E2F59">
        <w:rPr>
          <w:rFonts w:hint="cs"/>
          <w:rtl/>
        </w:rPr>
        <w:t>کند. تا جریمه نیاید این بعث نسبت به بسیاری از مردم حاصل نمی</w:t>
      </w:r>
      <w:r w:rsidR="008E2F59">
        <w:rPr>
          <w:rtl/>
        </w:rPr>
        <w:softHyphen/>
      </w:r>
      <w:r w:rsidR="008E2F59">
        <w:rPr>
          <w:rFonts w:hint="cs"/>
          <w:rtl/>
        </w:rPr>
        <w:t>شود.</w:t>
      </w:r>
      <w:r w:rsidR="006C3B81">
        <w:rPr>
          <w:rFonts w:hint="cs"/>
          <w:rtl/>
        </w:rPr>
        <w:t xml:space="preserve"> اگر حکم عقل کفایت </w:t>
      </w:r>
      <w:r>
        <w:rPr>
          <w:rtl/>
        </w:rPr>
        <w:softHyphen/>
      </w:r>
      <w:r>
        <w:rPr>
          <w:rFonts w:hint="cs"/>
          <w:rtl/>
        </w:rPr>
        <w:t>کند</w:t>
      </w:r>
      <w:r w:rsidR="006C3B81">
        <w:rPr>
          <w:rFonts w:hint="cs"/>
          <w:rtl/>
        </w:rPr>
        <w:t>،</w:t>
      </w:r>
      <w:r>
        <w:rPr>
          <w:rFonts w:hint="cs"/>
          <w:rtl/>
        </w:rPr>
        <w:t xml:space="preserve"> این همه پیامبر لازم نبود. </w:t>
      </w:r>
      <w:r w:rsidR="006C3B81">
        <w:rPr>
          <w:rFonts w:hint="cs"/>
          <w:rtl/>
        </w:rPr>
        <w:t xml:space="preserve">ارسال رسل برای </w:t>
      </w:r>
      <w:r>
        <w:rPr>
          <w:rFonts w:hint="cs"/>
          <w:rtl/>
        </w:rPr>
        <w:t>صرف تذکر که نیست.</w:t>
      </w:r>
      <w:r w:rsidR="008E2F59">
        <w:rPr>
          <w:rFonts w:hint="cs"/>
          <w:rtl/>
        </w:rPr>
        <w:t xml:space="preserve"> بله در ضررهای عظیم عقل حکم می</w:t>
      </w:r>
      <w:r w:rsidR="008E2F59">
        <w:rPr>
          <w:rtl/>
        </w:rPr>
        <w:softHyphen/>
      </w:r>
      <w:r w:rsidR="008E2F59">
        <w:rPr>
          <w:rFonts w:hint="cs"/>
          <w:rtl/>
        </w:rPr>
        <w:t>کند ولی در خیلی از موارد این گونه نیست. در حرمت ظلم اگر شریعت آن را حرام نکرده بود این همه انبعاث صورت نمی</w:t>
      </w:r>
      <w:r w:rsidR="008E2F59">
        <w:rPr>
          <w:rtl/>
        </w:rPr>
        <w:softHyphen/>
      </w:r>
      <w:r w:rsidR="008E2F59">
        <w:rPr>
          <w:rFonts w:hint="cs"/>
          <w:rtl/>
        </w:rPr>
        <w:t>گرفت. خصوصا در جایی که غالب مواردش این گونه است که حکم عقل از باب احتیاط و شک است. گمان نمی</w:t>
      </w:r>
      <w:r w:rsidR="008E2F59">
        <w:rPr>
          <w:rtl/>
        </w:rPr>
        <w:softHyphen/>
      </w:r>
      <w:r w:rsidR="008E2F59">
        <w:rPr>
          <w:rFonts w:hint="cs"/>
          <w:rtl/>
        </w:rPr>
        <w:t>رود که عقل در یک مورد</w:t>
      </w:r>
      <w:r>
        <w:rPr>
          <w:rFonts w:hint="cs"/>
          <w:rtl/>
        </w:rPr>
        <w:t xml:space="preserve"> هم</w:t>
      </w:r>
      <w:r w:rsidR="008E2F59">
        <w:rPr>
          <w:rFonts w:hint="cs"/>
          <w:rtl/>
        </w:rPr>
        <w:t xml:space="preserve"> حکم قطعی به این مطلب داشته باشد که چون تعبدی است اتیان کن.</w:t>
      </w:r>
      <w:r>
        <w:rPr>
          <w:rFonts w:hint="cs"/>
          <w:rtl/>
        </w:rPr>
        <w:t xml:space="preserve"> (مرحوم آخوند در باب قصد قربت قائل به اصل اشتغال است)</w:t>
      </w:r>
      <w:r w:rsidR="00D208AC">
        <w:rPr>
          <w:rFonts w:hint="cs"/>
          <w:rtl/>
        </w:rPr>
        <w:t xml:space="preserve"> در ناحیه</w:t>
      </w:r>
      <w:r w:rsidR="008E2F59">
        <w:rPr>
          <w:rFonts w:hint="cs"/>
          <w:rtl/>
        </w:rPr>
        <w:t xml:space="preserve"> وجوب احتیاط خیلی واضح است که امر شریعت لازم است.</w:t>
      </w:r>
      <w:r w:rsidR="001F783B">
        <w:rPr>
          <w:rFonts w:hint="cs"/>
          <w:rtl/>
        </w:rPr>
        <w:t xml:space="preserve"> مثلا درحلق لحیه بسیاری از متدینین</w:t>
      </w:r>
      <w:r w:rsidR="00D208AC">
        <w:rPr>
          <w:rFonts w:hint="cs"/>
          <w:rtl/>
        </w:rPr>
        <w:t xml:space="preserve"> (سابق </w:t>
      </w:r>
      <w:r>
        <w:rPr>
          <w:rFonts w:hint="cs"/>
          <w:rtl/>
        </w:rPr>
        <w:t xml:space="preserve"> لا اقل)</w:t>
      </w:r>
      <w:r w:rsidR="00D208AC">
        <w:rPr>
          <w:rFonts w:hint="cs"/>
          <w:rtl/>
        </w:rPr>
        <w:t xml:space="preserve">  اهل نماز و روزه هستند</w:t>
      </w:r>
      <w:r w:rsidR="001F783B">
        <w:rPr>
          <w:rFonts w:hint="cs"/>
          <w:rtl/>
        </w:rPr>
        <w:t xml:space="preserve"> ولی حلق لحیه می</w:t>
      </w:r>
      <w:r w:rsidR="001F783B">
        <w:rPr>
          <w:rtl/>
        </w:rPr>
        <w:softHyphen/>
      </w:r>
      <w:r w:rsidR="001F783B">
        <w:rPr>
          <w:rFonts w:hint="cs"/>
          <w:rtl/>
        </w:rPr>
        <w:t>کنند و می</w:t>
      </w:r>
      <w:r w:rsidR="001F783B">
        <w:rPr>
          <w:rtl/>
        </w:rPr>
        <w:softHyphen/>
      </w:r>
      <w:r>
        <w:rPr>
          <w:rFonts w:hint="cs"/>
          <w:rtl/>
        </w:rPr>
        <w:t>گویند این حکم اح</w:t>
      </w:r>
      <w:r w:rsidR="001F783B">
        <w:rPr>
          <w:rFonts w:hint="cs"/>
          <w:rtl/>
        </w:rPr>
        <w:t>ت</w:t>
      </w:r>
      <w:r>
        <w:rPr>
          <w:rFonts w:hint="cs"/>
          <w:rtl/>
        </w:rPr>
        <w:t>ی</w:t>
      </w:r>
      <w:r w:rsidR="001F783B">
        <w:rPr>
          <w:rFonts w:hint="cs"/>
          <w:rtl/>
        </w:rPr>
        <w:t xml:space="preserve">اط است. </w:t>
      </w:r>
    </w:p>
    <w:p w14:paraId="729D98C0" w14:textId="77777777" w:rsidR="008E2F59" w:rsidRDefault="00227B28" w:rsidP="002672A3">
      <w:pPr>
        <w:jc w:val="both"/>
        <w:rPr>
          <w:rtl/>
        </w:rPr>
      </w:pPr>
      <w:r>
        <w:rPr>
          <w:rFonts w:hint="cs"/>
          <w:rtl/>
        </w:rPr>
        <w:t>نتیجه:</w:t>
      </w:r>
      <w:r w:rsidR="001F783B">
        <w:rPr>
          <w:rFonts w:hint="cs"/>
          <w:rtl/>
        </w:rPr>
        <w:t xml:space="preserve"> شارع جا دارد که امر ثانی  داشته باشد.</w:t>
      </w:r>
    </w:p>
    <w:p w14:paraId="22F9E9E0" w14:textId="77777777" w:rsidR="001F783B" w:rsidRDefault="002571FC" w:rsidP="00D208AC">
      <w:pPr>
        <w:pStyle w:val="Heading7"/>
        <w:rPr>
          <w:rtl/>
        </w:rPr>
      </w:pPr>
      <w:bookmarkStart w:id="16" w:name="_Toc931999"/>
      <w:r>
        <w:rPr>
          <w:rFonts w:hint="cs"/>
          <w:rtl/>
        </w:rPr>
        <w:t>امکان قصد اخذ امر به امر ثانی به صورت اخبار</w:t>
      </w:r>
      <w:bookmarkEnd w:id="16"/>
    </w:p>
    <w:p w14:paraId="688DEE0B" w14:textId="77777777" w:rsidR="00227B28" w:rsidRDefault="00227B28" w:rsidP="00D208AC">
      <w:pPr>
        <w:jc w:val="both"/>
        <w:rPr>
          <w:rtl/>
        </w:rPr>
      </w:pPr>
      <w:r>
        <w:rPr>
          <w:rFonts w:hint="cs"/>
          <w:rtl/>
        </w:rPr>
        <w:t>بعضی از کسانی که از مرحوم آخوند دفاع کردند</w:t>
      </w:r>
      <w:r w:rsidR="00D208AC">
        <w:rPr>
          <w:rStyle w:val="FootnoteReference"/>
          <w:rtl/>
        </w:rPr>
        <w:footnoteReference w:id="6"/>
      </w:r>
      <w:r>
        <w:rPr>
          <w:rFonts w:hint="cs"/>
          <w:rtl/>
        </w:rPr>
        <w:t>( همان یک نفری که موافق مرحوم آخوند است) و گفته اند منظور از این که شارع امر ثانی نمی</w:t>
      </w:r>
      <w:r>
        <w:rPr>
          <w:rtl/>
        </w:rPr>
        <w:softHyphen/>
      </w:r>
      <w:r>
        <w:rPr>
          <w:rFonts w:hint="cs"/>
          <w:rtl/>
        </w:rPr>
        <w:t>تواند داشته باشد</w:t>
      </w:r>
      <w:r w:rsidR="00D208AC">
        <w:rPr>
          <w:rFonts w:hint="cs"/>
          <w:rtl/>
        </w:rPr>
        <w:t>، آن است که امر ثانی به نحو تشریع باشد</w:t>
      </w:r>
      <w:r>
        <w:rPr>
          <w:rFonts w:hint="cs"/>
          <w:rtl/>
        </w:rPr>
        <w:t>. اما از حیث خبر اشکالی ندارد که لطف کند</w:t>
      </w:r>
      <w:r w:rsidR="002571FC">
        <w:rPr>
          <w:rFonts w:hint="cs"/>
          <w:rtl/>
        </w:rPr>
        <w:t xml:space="preserve"> و خبر بدهد که ملاک عمل با قصد قربت حاصل می</w:t>
      </w:r>
      <w:r w:rsidR="002571FC">
        <w:rPr>
          <w:rtl/>
        </w:rPr>
        <w:softHyphen/>
      </w:r>
      <w:r w:rsidR="002571FC">
        <w:rPr>
          <w:rFonts w:hint="cs"/>
          <w:rtl/>
        </w:rPr>
        <w:t>شود.</w:t>
      </w:r>
    </w:p>
    <w:p w14:paraId="27F21AA0" w14:textId="77777777" w:rsidR="001F783B" w:rsidRDefault="002571FC" w:rsidP="00D208AC">
      <w:pPr>
        <w:pStyle w:val="Heading8"/>
        <w:rPr>
          <w:rtl/>
        </w:rPr>
      </w:pPr>
      <w:bookmarkStart w:id="17" w:name="_Toc932000"/>
      <w:r>
        <w:rPr>
          <w:rFonts w:hint="cs"/>
          <w:rtl/>
        </w:rPr>
        <w:t>عدم فقهی بودن ادعای مرحوم آخوند</w:t>
      </w:r>
      <w:bookmarkEnd w:id="17"/>
      <w:r>
        <w:rPr>
          <w:rFonts w:hint="cs"/>
          <w:rtl/>
        </w:rPr>
        <w:t xml:space="preserve"> </w:t>
      </w:r>
    </w:p>
    <w:p w14:paraId="0DF444EB" w14:textId="77777777" w:rsidR="002571FC" w:rsidRDefault="002571FC" w:rsidP="002571FC">
      <w:pPr>
        <w:jc w:val="both"/>
        <w:rPr>
          <w:rtl/>
        </w:rPr>
      </w:pPr>
      <w:r>
        <w:rPr>
          <w:rFonts w:hint="cs"/>
          <w:rtl/>
        </w:rPr>
        <w:t>این که شارع از حیث تشریع نتواند امر ثانی داشته باشد فقهی نیست. البته ادعای مرحوم نائینی نیز درست نیست که حتما باید متمم الجعل داشته باشد.</w:t>
      </w:r>
      <w:r w:rsidR="001F783B">
        <w:rPr>
          <w:rFonts w:hint="cs"/>
          <w:rtl/>
        </w:rPr>
        <w:t xml:space="preserve"> بلکه شارع می</w:t>
      </w:r>
      <w:r w:rsidR="001F783B">
        <w:rPr>
          <w:rtl/>
        </w:rPr>
        <w:softHyphen/>
      </w:r>
      <w:r w:rsidR="001F783B">
        <w:rPr>
          <w:rFonts w:hint="cs"/>
          <w:rtl/>
        </w:rPr>
        <w:t>تواند امر ثانی بیاورد و می</w:t>
      </w:r>
      <w:r w:rsidR="001F783B">
        <w:rPr>
          <w:rtl/>
        </w:rPr>
        <w:softHyphen/>
      </w:r>
      <w:r w:rsidR="001F783B">
        <w:rPr>
          <w:rFonts w:hint="cs"/>
          <w:rtl/>
        </w:rPr>
        <w:t xml:space="preserve">تواند </w:t>
      </w:r>
      <w:r>
        <w:rPr>
          <w:rFonts w:hint="cs"/>
          <w:rtl/>
        </w:rPr>
        <w:t>به حکم عقل تفویض کند</w:t>
      </w:r>
      <w:r w:rsidR="001F783B">
        <w:rPr>
          <w:rFonts w:hint="cs"/>
          <w:rtl/>
        </w:rPr>
        <w:t>.</w:t>
      </w:r>
      <w:r>
        <w:rPr>
          <w:rFonts w:hint="cs"/>
          <w:rtl/>
        </w:rPr>
        <w:t xml:space="preserve"> بله اگر تفویض به حکم عقل کرد، عقل تعقل می</w:t>
      </w:r>
      <w:r>
        <w:rPr>
          <w:rtl/>
        </w:rPr>
        <w:softHyphen/>
      </w:r>
      <w:r w:rsidR="00D208AC">
        <w:rPr>
          <w:rFonts w:hint="cs"/>
          <w:rtl/>
        </w:rPr>
        <w:t>کند که باید قصد امر باشد</w:t>
      </w:r>
      <w:r>
        <w:rPr>
          <w:rFonts w:hint="cs"/>
          <w:rtl/>
        </w:rPr>
        <w:t xml:space="preserve"> تا غرض حاصل شود.</w:t>
      </w:r>
      <w:r w:rsidR="001F783B">
        <w:rPr>
          <w:rFonts w:hint="cs"/>
          <w:rtl/>
        </w:rPr>
        <w:t xml:space="preserve"> </w:t>
      </w:r>
    </w:p>
    <w:p w14:paraId="6F04A836" w14:textId="77777777" w:rsidR="002571FC" w:rsidRDefault="002571FC" w:rsidP="00D208AC">
      <w:pPr>
        <w:pStyle w:val="Heading7"/>
        <w:rPr>
          <w:rtl/>
        </w:rPr>
      </w:pPr>
      <w:bookmarkStart w:id="18" w:name="_Toc932001"/>
      <w:r>
        <w:rPr>
          <w:rFonts w:hint="cs"/>
          <w:rtl/>
        </w:rPr>
        <w:lastRenderedPageBreak/>
        <w:t>عقلائی بودن تکمیل امر اول  به امر دوم</w:t>
      </w:r>
      <w:bookmarkEnd w:id="18"/>
    </w:p>
    <w:p w14:paraId="20B60C57" w14:textId="77777777" w:rsidR="00D208AC" w:rsidRDefault="001F783B" w:rsidP="00D208AC">
      <w:pPr>
        <w:jc w:val="both"/>
        <w:rPr>
          <w:rtl/>
        </w:rPr>
      </w:pPr>
      <w:r>
        <w:rPr>
          <w:rFonts w:hint="cs"/>
          <w:rtl/>
        </w:rPr>
        <w:t>به نظر ما راه مناسب</w:t>
      </w:r>
      <w:r w:rsidR="002571FC">
        <w:rPr>
          <w:rFonts w:hint="cs"/>
          <w:rtl/>
        </w:rPr>
        <w:t xml:space="preserve"> و عقلایی در صورت عدم امکان اخذ قصد امر در متعلق امر،</w:t>
      </w:r>
      <w:r>
        <w:rPr>
          <w:rFonts w:hint="cs"/>
          <w:rtl/>
        </w:rPr>
        <w:t xml:space="preserve"> </w:t>
      </w:r>
      <w:r w:rsidR="002571FC">
        <w:rPr>
          <w:rFonts w:hint="cs"/>
          <w:rtl/>
        </w:rPr>
        <w:t>این است که شان مولا عبارت است از این</w:t>
      </w:r>
      <w:r>
        <w:rPr>
          <w:rFonts w:hint="cs"/>
          <w:rtl/>
        </w:rPr>
        <w:t xml:space="preserve"> که امر اول را با امر دوم تکمیل کند.</w:t>
      </w:r>
      <w:r w:rsidR="002571FC">
        <w:rPr>
          <w:rFonts w:hint="cs"/>
          <w:rtl/>
        </w:rPr>
        <w:t xml:space="preserve"> همین ادعا نیز اتفاق افتاده است. همین که وارد شده است که به نیت صالحه </w:t>
      </w:r>
      <w:r w:rsidR="00D208AC">
        <w:rPr>
          <w:rFonts w:hint="cs"/>
          <w:rtl/>
        </w:rPr>
        <w:t xml:space="preserve">عمل را </w:t>
      </w:r>
      <w:r w:rsidR="002571FC">
        <w:rPr>
          <w:rFonts w:hint="cs"/>
          <w:rtl/>
        </w:rPr>
        <w:t xml:space="preserve">اتیان کند </w:t>
      </w:r>
      <w:r w:rsidR="00D208AC">
        <w:rPr>
          <w:rFonts w:hint="cs"/>
          <w:rtl/>
        </w:rPr>
        <w:t>ا</w:t>
      </w:r>
      <w:r w:rsidR="002571FC">
        <w:rPr>
          <w:rFonts w:hint="cs"/>
          <w:rtl/>
        </w:rPr>
        <w:t>شاره به این مطلب است.</w:t>
      </w:r>
    </w:p>
    <w:p w14:paraId="03042EAA" w14:textId="77777777" w:rsidR="002571FC" w:rsidRDefault="002571FC" w:rsidP="00D208AC">
      <w:pPr>
        <w:jc w:val="both"/>
        <w:rPr>
          <w:rtl/>
        </w:rPr>
      </w:pPr>
      <w:r>
        <w:rPr>
          <w:rFonts w:hint="cs"/>
          <w:rtl/>
        </w:rPr>
        <w:t xml:space="preserve"> مختار استاد: حق با مرحوم شیخ انصاری است.</w:t>
      </w:r>
    </w:p>
    <w:p w14:paraId="527EE70E" w14:textId="77777777" w:rsidR="001A1EA5" w:rsidRPr="006162A2" w:rsidRDefault="001A1EA5" w:rsidP="002672A3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DEAD6" w14:textId="77777777" w:rsidR="00A66304" w:rsidRDefault="00A66304" w:rsidP="008B750B">
      <w:pPr>
        <w:spacing w:line="240" w:lineRule="auto"/>
      </w:pPr>
      <w:r>
        <w:separator/>
      </w:r>
    </w:p>
  </w:endnote>
  <w:endnote w:type="continuationSeparator" w:id="0">
    <w:p w14:paraId="691BFD73" w14:textId="77777777" w:rsidR="00A66304" w:rsidRDefault="00A6630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93156" w14:textId="77777777"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14:paraId="4C9ED784" w14:textId="77777777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14:paraId="3065D708" w14:textId="77777777"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DF71576" w14:textId="2834E027"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00A94" w:rsidRPr="00900A94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FF3B9E" w14:textId="77777777" w:rsidR="006D44C1" w:rsidRPr="006D44C1" w:rsidRDefault="005A1E4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6" w:name="BokAdres"/>
          <w:bookmarkEnd w:id="26"/>
          <w:r>
            <w:rPr>
              <w:color w:val="808080" w:themeColor="background1" w:themeShade="80"/>
            </w:rPr>
            <w:t>U1mg1_13971123-091_mk2_mfeb.ir</w:t>
          </w:r>
        </w:p>
      </w:tc>
    </w:tr>
  </w:tbl>
  <w:p w14:paraId="04BEC8DC" w14:textId="77777777"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98FD5" w14:textId="77777777"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C9F74" w14:textId="77777777" w:rsidR="00A66304" w:rsidRDefault="00A66304" w:rsidP="008B750B">
      <w:pPr>
        <w:spacing w:line="240" w:lineRule="auto"/>
      </w:pPr>
      <w:r>
        <w:separator/>
      </w:r>
    </w:p>
  </w:footnote>
  <w:footnote w:type="continuationSeparator" w:id="0">
    <w:p w14:paraId="6094E166" w14:textId="77777777" w:rsidR="00A66304" w:rsidRDefault="00A66304" w:rsidP="008B750B">
      <w:pPr>
        <w:spacing w:line="240" w:lineRule="auto"/>
      </w:pPr>
      <w:r>
        <w:continuationSeparator/>
      </w:r>
    </w:p>
  </w:footnote>
  <w:footnote w:id="1">
    <w:p w14:paraId="3736EF8D" w14:textId="77777777" w:rsidR="00C8721B" w:rsidRPr="00C8721B" w:rsidRDefault="00C8721B" w:rsidP="00C8721B">
      <w:pPr>
        <w:pStyle w:val="FootnoteText"/>
      </w:pPr>
      <w:r w:rsidRPr="00C8721B">
        <w:footnoteRef/>
      </w:r>
      <w:r w:rsidRPr="00C8721B">
        <w:rPr>
          <w:rtl/>
        </w:rPr>
        <w:t xml:space="preserve"> </w:t>
      </w:r>
      <w:hyperlink r:id="rId1" w:history="1">
        <w:r w:rsidRPr="00C8721B">
          <w:rPr>
            <w:rStyle w:val="Hyperlink"/>
            <w:rFonts w:hint="cs"/>
            <w:rtl/>
          </w:rPr>
          <w:t>کفایه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الاصول،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آخوند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خراسانی،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ج</w:t>
        </w:r>
        <w:r w:rsidRPr="00C8721B">
          <w:rPr>
            <w:rStyle w:val="Hyperlink"/>
            <w:rtl/>
          </w:rPr>
          <w:t>1</w:t>
        </w:r>
        <w:r w:rsidRPr="00C8721B">
          <w:rPr>
            <w:rStyle w:val="Hyperlink"/>
            <w:rFonts w:hint="cs"/>
            <w:rtl/>
          </w:rPr>
          <w:t>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ص</w:t>
        </w:r>
        <w:r w:rsidRPr="00C8721B">
          <w:rPr>
            <w:rStyle w:val="Hyperlink"/>
            <w:rtl/>
          </w:rPr>
          <w:t>74.</w:t>
        </w:r>
      </w:hyperlink>
    </w:p>
  </w:footnote>
  <w:footnote w:id="2">
    <w:p w14:paraId="5190B76F" w14:textId="77777777" w:rsidR="00C8721B" w:rsidRPr="00C8721B" w:rsidRDefault="00C8721B" w:rsidP="00C8721B">
      <w:pPr>
        <w:pStyle w:val="FootnoteText"/>
      </w:pPr>
      <w:r w:rsidRPr="00C8721B">
        <w:footnoteRef/>
      </w:r>
      <w:r w:rsidRPr="00C8721B">
        <w:rPr>
          <w:rtl/>
        </w:rPr>
        <w:t xml:space="preserve"> </w:t>
      </w:r>
      <w:hyperlink r:id="rId2" w:history="1">
        <w:r w:rsidRPr="00C8721B">
          <w:rPr>
            <w:rStyle w:val="Hyperlink"/>
            <w:rFonts w:hint="cs"/>
            <w:rtl/>
          </w:rPr>
          <w:t>نهایة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الدرایه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فی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شرح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الکفایه،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محمد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حسین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اصفهانی،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ج</w:t>
        </w:r>
        <w:r w:rsidRPr="00C8721B">
          <w:rPr>
            <w:rStyle w:val="Hyperlink"/>
            <w:rtl/>
          </w:rPr>
          <w:t>1</w:t>
        </w:r>
        <w:r w:rsidRPr="00C8721B">
          <w:rPr>
            <w:rStyle w:val="Hyperlink"/>
            <w:rFonts w:hint="cs"/>
            <w:rtl/>
          </w:rPr>
          <w:t>،</w:t>
        </w:r>
        <w:r w:rsidRPr="00C8721B">
          <w:rPr>
            <w:rStyle w:val="Hyperlink"/>
            <w:rtl/>
          </w:rPr>
          <w:t xml:space="preserve"> </w:t>
        </w:r>
        <w:r w:rsidRPr="00C8721B">
          <w:rPr>
            <w:rStyle w:val="Hyperlink"/>
            <w:rFonts w:hint="cs"/>
            <w:rtl/>
          </w:rPr>
          <w:t>ص</w:t>
        </w:r>
        <w:r w:rsidRPr="00C8721B">
          <w:rPr>
            <w:rStyle w:val="Hyperlink"/>
            <w:rtl/>
          </w:rPr>
          <w:t>332.</w:t>
        </w:r>
      </w:hyperlink>
    </w:p>
  </w:footnote>
  <w:footnote w:id="3">
    <w:p w14:paraId="37D9F48B" w14:textId="77777777" w:rsidR="004463AE" w:rsidRPr="004463AE" w:rsidRDefault="004463AE" w:rsidP="004463AE">
      <w:pPr>
        <w:pStyle w:val="FootnoteText"/>
      </w:pPr>
      <w:r w:rsidRPr="004463AE">
        <w:footnoteRef/>
      </w:r>
      <w:r w:rsidRPr="004463AE">
        <w:rPr>
          <w:rtl/>
        </w:rPr>
        <w:t xml:space="preserve"> </w:t>
      </w:r>
      <w:hyperlink r:id="rId3" w:history="1">
        <w:r w:rsidRPr="004463AE">
          <w:rPr>
            <w:rStyle w:val="Hyperlink"/>
            <w:rFonts w:hint="cs"/>
            <w:rtl/>
          </w:rPr>
          <w:t>بحوث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فی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علم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الأصول،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السید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محمد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باقر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الصدر،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ج</w:t>
        </w:r>
        <w:r w:rsidRPr="004463AE">
          <w:rPr>
            <w:rStyle w:val="Hyperlink"/>
            <w:rtl/>
          </w:rPr>
          <w:t>2</w:t>
        </w:r>
        <w:r w:rsidRPr="004463AE">
          <w:rPr>
            <w:rStyle w:val="Hyperlink"/>
            <w:rFonts w:hint="cs"/>
            <w:rtl/>
          </w:rPr>
          <w:t>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ص</w:t>
        </w:r>
        <w:r w:rsidRPr="004463AE">
          <w:rPr>
            <w:rStyle w:val="Hyperlink"/>
            <w:rtl/>
          </w:rPr>
          <w:t>91.</w:t>
        </w:r>
      </w:hyperlink>
    </w:p>
  </w:footnote>
  <w:footnote w:id="4">
    <w:p w14:paraId="3F873C75" w14:textId="77777777" w:rsidR="004463AE" w:rsidRPr="004463AE" w:rsidRDefault="004463AE" w:rsidP="004463AE">
      <w:pPr>
        <w:pStyle w:val="FootnoteText"/>
      </w:pPr>
      <w:r w:rsidRPr="004463AE">
        <w:footnoteRef/>
      </w:r>
      <w:r w:rsidRPr="004463AE">
        <w:rPr>
          <w:rtl/>
        </w:rPr>
        <w:t xml:space="preserve"> </w:t>
      </w:r>
      <w:hyperlink r:id="rId4" w:history="1">
        <w:r w:rsidRPr="004463AE">
          <w:rPr>
            <w:rStyle w:val="Hyperlink"/>
            <w:rFonts w:hint="cs"/>
            <w:rtl/>
          </w:rPr>
          <w:t>فوائد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الاصول،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محقق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نایینی،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ج</w:t>
        </w:r>
        <w:r w:rsidRPr="004463AE">
          <w:rPr>
            <w:rStyle w:val="Hyperlink"/>
            <w:rtl/>
          </w:rPr>
          <w:t>1</w:t>
        </w:r>
        <w:r w:rsidRPr="004463AE">
          <w:rPr>
            <w:rStyle w:val="Hyperlink"/>
            <w:rFonts w:hint="cs"/>
            <w:rtl/>
          </w:rPr>
          <w:t>،</w:t>
        </w:r>
        <w:r w:rsidRPr="004463AE">
          <w:rPr>
            <w:rStyle w:val="Hyperlink"/>
            <w:rtl/>
          </w:rPr>
          <w:t xml:space="preserve"> </w:t>
        </w:r>
        <w:r w:rsidRPr="004463AE">
          <w:rPr>
            <w:rStyle w:val="Hyperlink"/>
            <w:rFonts w:hint="cs"/>
            <w:rtl/>
          </w:rPr>
          <w:t>ص</w:t>
        </w:r>
        <w:r w:rsidRPr="004463AE">
          <w:rPr>
            <w:rStyle w:val="Hyperlink"/>
            <w:rtl/>
          </w:rPr>
          <w:t>161.</w:t>
        </w:r>
      </w:hyperlink>
    </w:p>
  </w:footnote>
  <w:footnote w:id="5">
    <w:p w14:paraId="422724AD" w14:textId="77777777" w:rsidR="006C3B81" w:rsidRPr="006C3B81" w:rsidRDefault="006C3B81" w:rsidP="006C3B81">
      <w:pPr>
        <w:pStyle w:val="FootnoteText"/>
      </w:pPr>
      <w:r w:rsidRPr="006C3B81">
        <w:footnoteRef/>
      </w:r>
      <w:r w:rsidRPr="006C3B81">
        <w:rPr>
          <w:rtl/>
        </w:rPr>
        <w:t xml:space="preserve"> </w:t>
      </w:r>
      <w:hyperlink r:id="rId5" w:history="1">
        <w:r w:rsidRPr="006C3B81">
          <w:rPr>
            <w:rStyle w:val="Hyperlink"/>
            <w:rFonts w:hint="cs"/>
            <w:rtl/>
          </w:rPr>
          <w:t>محاضرات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فی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الاصول،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الخوئی،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السید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ابوالقاسم،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ج</w:t>
        </w:r>
        <w:r w:rsidRPr="006C3B81">
          <w:rPr>
            <w:rStyle w:val="Hyperlink"/>
            <w:rtl/>
          </w:rPr>
          <w:t>2</w:t>
        </w:r>
        <w:r w:rsidRPr="006C3B81">
          <w:rPr>
            <w:rStyle w:val="Hyperlink"/>
            <w:rFonts w:hint="cs"/>
            <w:rtl/>
          </w:rPr>
          <w:t>،</w:t>
        </w:r>
        <w:r w:rsidRPr="006C3B81">
          <w:rPr>
            <w:rStyle w:val="Hyperlink"/>
            <w:rtl/>
          </w:rPr>
          <w:t xml:space="preserve"> </w:t>
        </w:r>
        <w:r w:rsidRPr="006C3B81">
          <w:rPr>
            <w:rStyle w:val="Hyperlink"/>
            <w:rFonts w:hint="cs"/>
            <w:rtl/>
          </w:rPr>
          <w:t>ص</w:t>
        </w:r>
        <w:r w:rsidRPr="006C3B81">
          <w:rPr>
            <w:rStyle w:val="Hyperlink"/>
            <w:rtl/>
          </w:rPr>
          <w:t>288.</w:t>
        </w:r>
      </w:hyperlink>
    </w:p>
  </w:footnote>
  <w:footnote w:id="6">
    <w:p w14:paraId="72B6E852" w14:textId="77777777" w:rsidR="00D208AC" w:rsidRDefault="00D208A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آدرس را پیدا نکردم.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5F84E" w14:textId="77777777"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05AB5" w14:textId="77777777"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9" w:name="BokNum"/>
    <w:bookmarkEnd w:id="19"/>
    <w:r w:rsidR="005A1E49">
      <w:rPr>
        <w:b/>
        <w:bCs/>
        <w:sz w:val="20"/>
        <w:szCs w:val="24"/>
        <w:rtl/>
      </w:rPr>
      <w:t>091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0" w:name="Bokdars"/>
    <w:bookmarkEnd w:id="20"/>
    <w:r w:rsidR="005A1E49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1" w:name="Bokostad"/>
    <w:bookmarkEnd w:id="21"/>
    <w:r w:rsidR="005A1E49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2" w:name="BokTarikh"/>
    <w:bookmarkEnd w:id="22"/>
    <w:r w:rsidR="005A1E49">
      <w:rPr>
        <w:sz w:val="24"/>
        <w:szCs w:val="24"/>
        <w:rtl/>
      </w:rPr>
      <w:t>23 /11 /1397</w:t>
    </w:r>
  </w:p>
  <w:p w14:paraId="7C34A8D1" w14:textId="77777777"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3" w:name="BokSabj"/>
    <w:bookmarkEnd w:id="23"/>
    <w:r w:rsidR="005A1E49">
      <w:rPr>
        <w:rFonts w:hint="cs"/>
        <w:color w:val="000000" w:themeColor="text1"/>
        <w:sz w:val="24"/>
        <w:szCs w:val="24"/>
        <w:rtl/>
      </w:rPr>
      <w:t>تعبدی</w:t>
    </w:r>
    <w:r w:rsidR="005A1E49">
      <w:rPr>
        <w:color w:val="000000" w:themeColor="text1"/>
        <w:sz w:val="24"/>
        <w:szCs w:val="24"/>
        <w:rtl/>
      </w:rPr>
      <w:t xml:space="preserve"> </w:t>
    </w:r>
    <w:r w:rsidR="005A1E49">
      <w:rPr>
        <w:rFonts w:hint="cs"/>
        <w:color w:val="000000" w:themeColor="text1"/>
        <w:sz w:val="24"/>
        <w:szCs w:val="24"/>
        <w:rtl/>
      </w:rPr>
      <w:t>و</w:t>
    </w:r>
    <w:r w:rsidR="005A1E49">
      <w:rPr>
        <w:color w:val="000000" w:themeColor="text1"/>
        <w:sz w:val="24"/>
        <w:szCs w:val="24"/>
        <w:rtl/>
      </w:rPr>
      <w:t xml:space="preserve"> </w:t>
    </w:r>
    <w:r w:rsidR="005A1E49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4" w:name="Bokmoqarer"/>
    <w:bookmarkEnd w:id="24"/>
    <w:r w:rsidR="005A1E49">
      <w:rPr>
        <w:rFonts w:hint="cs"/>
        <w:sz w:val="24"/>
        <w:szCs w:val="24"/>
        <w:rtl/>
      </w:rPr>
      <w:t>مهدی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5" w:name="BokSabj2"/>
    <w:bookmarkEnd w:id="25"/>
    <w:r w:rsidR="005A1E49">
      <w:rPr>
        <w:rFonts w:hint="cs"/>
        <w:sz w:val="24"/>
        <w:szCs w:val="24"/>
        <w:rtl/>
      </w:rPr>
      <w:t>امکان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قصد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اخذ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امر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در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متعلق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امر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به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امر</w:t>
    </w:r>
    <w:r w:rsidR="005A1E49">
      <w:rPr>
        <w:sz w:val="24"/>
        <w:szCs w:val="24"/>
        <w:rtl/>
      </w:rPr>
      <w:t xml:space="preserve"> </w:t>
    </w:r>
    <w:r w:rsidR="005A1E49">
      <w:rPr>
        <w:rFonts w:hint="cs"/>
        <w:sz w:val="24"/>
        <w:szCs w:val="24"/>
        <w:rtl/>
      </w:rPr>
      <w:t>ثانی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63FA9" w14:textId="77777777"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1A23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F783B"/>
    <w:rsid w:val="0020241A"/>
    <w:rsid w:val="00203821"/>
    <w:rsid w:val="00211632"/>
    <w:rsid w:val="0021630D"/>
    <w:rsid w:val="00227B28"/>
    <w:rsid w:val="0024121B"/>
    <w:rsid w:val="00247D2F"/>
    <w:rsid w:val="00256560"/>
    <w:rsid w:val="002571FC"/>
    <w:rsid w:val="002672A3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F5627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43DBB"/>
    <w:rsid w:val="004463AE"/>
    <w:rsid w:val="00447F94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1E49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04E7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3B81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0C1A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64973"/>
    <w:rsid w:val="00871916"/>
    <w:rsid w:val="008956DD"/>
    <w:rsid w:val="008A510E"/>
    <w:rsid w:val="008A522A"/>
    <w:rsid w:val="008B4464"/>
    <w:rsid w:val="008B750B"/>
    <w:rsid w:val="008C3162"/>
    <w:rsid w:val="008D1F14"/>
    <w:rsid w:val="008D5A2E"/>
    <w:rsid w:val="008E2F59"/>
    <w:rsid w:val="008E3924"/>
    <w:rsid w:val="008F13F7"/>
    <w:rsid w:val="008F5B4D"/>
    <w:rsid w:val="00900A94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66304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8721B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08AC"/>
    <w:rsid w:val="00D221CB"/>
    <w:rsid w:val="00D23391"/>
    <w:rsid w:val="00D31805"/>
    <w:rsid w:val="00D552B9"/>
    <w:rsid w:val="00D62691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0D1D"/>
    <w:rsid w:val="00E00D9E"/>
    <w:rsid w:val="00E0316B"/>
    <w:rsid w:val="00E25E10"/>
    <w:rsid w:val="00E31E0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2291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4BA4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E7A3A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4:docId w14:val="45EA0604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E00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D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D1D"/>
    <w:rPr>
      <w:rFonts w:cs="B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D1D"/>
    <w:rPr>
      <w:rFonts w:cs="B Bad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64/2/91/&#1575;&#1604;&#1575;&#1580;&#1575;&#1576;&#1607;" TargetMode="External"/><Relationship Id="rId2" Type="http://schemas.openxmlformats.org/officeDocument/2006/relationships/hyperlink" Target="http://lib.eshia.ir/27897/1/332/&#1604;&#1606;&#1575;" TargetMode="External"/><Relationship Id="rId1" Type="http://schemas.openxmlformats.org/officeDocument/2006/relationships/hyperlink" Target="http://lib.eshia.ir/27004/1/74/&#1605;&#1590;&#1575;&#1601;&#1575;" TargetMode="External"/><Relationship Id="rId5" Type="http://schemas.openxmlformats.org/officeDocument/2006/relationships/hyperlink" Target="http://lib.eshia.ir/13106/2/288/&#1740;&#1585;&#1583;" TargetMode="External"/><Relationship Id="rId4" Type="http://schemas.openxmlformats.org/officeDocument/2006/relationships/hyperlink" Target="http://lib.eshia.ir/13102/1/161/&#1593;&#1604;&#1575;&#158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ECA9-5F8D-46A5-A3D2-CF40009A9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149</TotalTime>
  <Pages>6</Pages>
  <Words>1340</Words>
  <Characters>7642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8965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15</cp:revision>
  <cp:lastPrinted>2019-02-14T08:54:00Z</cp:lastPrinted>
  <dcterms:created xsi:type="dcterms:W3CDTF">2019-02-11T18:31:00Z</dcterms:created>
  <dcterms:modified xsi:type="dcterms:W3CDTF">2019-02-14T08:54:00Z</dcterms:modified>
  <cp:contentStatus>ویرایش 2.5</cp:contentStatus>
  <cp:version>2.7</cp:version>
</cp:coreProperties>
</file>