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06CF6">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42428" w:rsidRDefault="00F42428" w:rsidP="00F4242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229656" w:history="1">
        <w:r w:rsidRPr="00D6210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535229656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D6EBA">
          <w:rPr>
            <w:noProof/>
            <w:webHidden/>
            <w:rtl/>
          </w:rPr>
          <w:t>2</w:t>
        </w:r>
        <w:r>
          <w:rPr>
            <w:rStyle w:val="Hyperlink"/>
            <w:noProof/>
            <w:rtl/>
          </w:rPr>
          <w:fldChar w:fldCharType="end"/>
        </w:r>
      </w:hyperlink>
    </w:p>
    <w:p w:rsidR="00F42428" w:rsidRDefault="002342B2" w:rsidP="00F42428">
      <w:pPr>
        <w:pStyle w:val="TOC2"/>
        <w:tabs>
          <w:tab w:val="right" w:leader="dot" w:pos="10194"/>
        </w:tabs>
        <w:rPr>
          <w:rFonts w:asciiTheme="minorHAnsi" w:eastAsiaTheme="minorEastAsia" w:hAnsiTheme="minorHAnsi" w:cstheme="minorBidi"/>
          <w:bCs w:val="0"/>
          <w:noProof/>
          <w:color w:val="auto"/>
          <w:szCs w:val="22"/>
          <w:rtl/>
        </w:rPr>
      </w:pPr>
      <w:hyperlink w:anchor="_Toc535229657" w:history="1">
        <w:r w:rsidR="00F42428" w:rsidRPr="00D62104">
          <w:rPr>
            <w:rStyle w:val="Hyperlink"/>
            <w:rFonts w:hint="eastAsia"/>
            <w:noProof/>
            <w:rtl/>
          </w:rPr>
          <w:t>تعبد</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و</w:t>
        </w:r>
        <w:r w:rsidR="00F42428" w:rsidRPr="00D62104">
          <w:rPr>
            <w:rStyle w:val="Hyperlink"/>
            <w:noProof/>
            <w:rtl/>
          </w:rPr>
          <w:t xml:space="preserve"> </w:t>
        </w:r>
        <w:r w:rsidR="00F42428" w:rsidRPr="00D62104">
          <w:rPr>
            <w:rStyle w:val="Hyperlink"/>
            <w:rFonts w:hint="eastAsia"/>
            <w:noProof/>
            <w:rtl/>
          </w:rPr>
          <w:t>توصل</w:t>
        </w:r>
        <w:r w:rsidR="00F42428" w:rsidRPr="00D62104">
          <w:rPr>
            <w:rStyle w:val="Hyperlink"/>
            <w:rFonts w:hint="cs"/>
            <w:noProof/>
            <w:rtl/>
          </w:rPr>
          <w:t>ی</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535229657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2</w:t>
        </w:r>
        <w:r w:rsidR="00F42428">
          <w:rPr>
            <w:rStyle w:val="Hyperlink"/>
            <w:noProof/>
            <w:rtl/>
          </w:rPr>
          <w:fldChar w:fldCharType="end"/>
        </w:r>
      </w:hyperlink>
    </w:p>
    <w:p w:rsidR="00F42428" w:rsidRDefault="002342B2" w:rsidP="00F42428">
      <w:pPr>
        <w:pStyle w:val="TOC3"/>
        <w:tabs>
          <w:tab w:val="right" w:leader="dot" w:pos="10194"/>
        </w:tabs>
        <w:rPr>
          <w:rFonts w:asciiTheme="minorHAnsi" w:eastAsiaTheme="minorEastAsia" w:hAnsiTheme="minorHAnsi" w:cstheme="minorBidi"/>
          <w:bCs w:val="0"/>
          <w:iCs w:val="0"/>
          <w:noProof/>
          <w:color w:val="auto"/>
          <w:szCs w:val="22"/>
          <w:rtl/>
        </w:rPr>
      </w:pPr>
      <w:hyperlink w:anchor="_Toc535229658" w:history="1">
        <w:r w:rsidR="00F42428" w:rsidRPr="00D62104">
          <w:rPr>
            <w:rStyle w:val="Hyperlink"/>
            <w:rFonts w:hint="eastAsia"/>
            <w:noProof/>
            <w:rtl/>
          </w:rPr>
          <w:t>معان</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تعبد</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و</w:t>
        </w:r>
        <w:r w:rsidR="00F42428" w:rsidRPr="00D62104">
          <w:rPr>
            <w:rStyle w:val="Hyperlink"/>
            <w:noProof/>
            <w:rtl/>
          </w:rPr>
          <w:t xml:space="preserve"> </w:t>
        </w:r>
        <w:r w:rsidR="00F42428" w:rsidRPr="00D62104">
          <w:rPr>
            <w:rStyle w:val="Hyperlink"/>
            <w:rFonts w:hint="eastAsia"/>
            <w:noProof/>
            <w:rtl/>
          </w:rPr>
          <w:t>توصل</w:t>
        </w:r>
        <w:r w:rsidR="00F42428" w:rsidRPr="00D62104">
          <w:rPr>
            <w:rStyle w:val="Hyperlink"/>
            <w:rFonts w:hint="cs"/>
            <w:noProof/>
            <w:rtl/>
          </w:rPr>
          <w:t>ی</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535229658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2</w:t>
        </w:r>
        <w:r w:rsidR="00F42428">
          <w:rPr>
            <w:rStyle w:val="Hyperlink"/>
            <w:noProof/>
            <w:rtl/>
          </w:rPr>
          <w:fldChar w:fldCharType="end"/>
        </w:r>
      </w:hyperlink>
    </w:p>
    <w:p w:rsidR="00F42428" w:rsidRDefault="002342B2" w:rsidP="00F42428">
      <w:pPr>
        <w:pStyle w:val="TOC4"/>
        <w:tabs>
          <w:tab w:val="right" w:leader="dot" w:pos="10194"/>
        </w:tabs>
        <w:rPr>
          <w:rFonts w:asciiTheme="minorHAnsi" w:eastAsiaTheme="minorEastAsia" w:hAnsiTheme="minorHAnsi" w:cstheme="minorBidi"/>
          <w:bCs w:val="0"/>
          <w:noProof/>
          <w:color w:val="auto"/>
          <w:szCs w:val="22"/>
          <w:rtl/>
        </w:rPr>
      </w:pPr>
      <w:hyperlink w:anchor="_Toc535229659" w:history="1">
        <w:r w:rsidR="00F42428" w:rsidRPr="00D62104">
          <w:rPr>
            <w:rStyle w:val="Hyperlink"/>
            <w:rFonts w:hint="eastAsia"/>
            <w:noProof/>
            <w:rtl/>
          </w:rPr>
          <w:t>اشکال</w:t>
        </w:r>
        <w:r w:rsidR="00F42428" w:rsidRPr="00D62104">
          <w:rPr>
            <w:rStyle w:val="Hyperlink"/>
            <w:noProof/>
            <w:rtl/>
          </w:rPr>
          <w:t xml:space="preserve"> </w:t>
        </w:r>
        <w:r w:rsidR="00F42428" w:rsidRPr="00D62104">
          <w:rPr>
            <w:rStyle w:val="Hyperlink"/>
            <w:rFonts w:hint="eastAsia"/>
            <w:noProof/>
            <w:rtl/>
          </w:rPr>
          <w:t>ثبوت</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اطلاق</w:t>
        </w:r>
        <w:r w:rsidR="00F42428" w:rsidRPr="00D62104">
          <w:rPr>
            <w:rStyle w:val="Hyperlink"/>
            <w:noProof/>
            <w:rtl/>
          </w:rPr>
          <w:t xml:space="preserve"> </w:t>
        </w:r>
        <w:r w:rsidR="00F42428" w:rsidRPr="00D62104">
          <w:rPr>
            <w:rStyle w:val="Hyperlink"/>
            <w:rFonts w:hint="eastAsia"/>
            <w:noProof/>
            <w:rtl/>
          </w:rPr>
          <w:t>ماده</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535229659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2</w:t>
        </w:r>
        <w:r w:rsidR="00F42428">
          <w:rPr>
            <w:rStyle w:val="Hyperlink"/>
            <w:noProof/>
            <w:rtl/>
          </w:rPr>
          <w:fldChar w:fldCharType="end"/>
        </w:r>
      </w:hyperlink>
    </w:p>
    <w:p w:rsidR="00F42428" w:rsidRDefault="002342B2" w:rsidP="00F42428">
      <w:pPr>
        <w:pStyle w:val="TOC5"/>
        <w:tabs>
          <w:tab w:val="right" w:leader="dot" w:pos="10194"/>
        </w:tabs>
        <w:rPr>
          <w:rFonts w:asciiTheme="minorHAnsi" w:eastAsiaTheme="minorEastAsia" w:hAnsiTheme="minorHAnsi" w:cstheme="minorBidi"/>
          <w:bCs w:val="0"/>
          <w:noProof/>
          <w:color w:val="auto"/>
          <w:szCs w:val="22"/>
          <w:rtl/>
        </w:rPr>
      </w:pPr>
      <w:hyperlink w:anchor="_Toc535229660" w:history="1">
        <w:r w:rsidR="00F42428" w:rsidRPr="00D62104">
          <w:rPr>
            <w:rStyle w:val="Hyperlink"/>
            <w:rFonts w:hint="eastAsia"/>
            <w:noProof/>
            <w:rtl/>
          </w:rPr>
          <w:t>اشکال</w:t>
        </w:r>
        <w:r w:rsidR="00F42428" w:rsidRPr="00D62104">
          <w:rPr>
            <w:rStyle w:val="Hyperlink"/>
            <w:noProof/>
            <w:rtl/>
          </w:rPr>
          <w:t xml:space="preserve"> </w:t>
        </w:r>
        <w:r w:rsidR="00F42428" w:rsidRPr="00D62104">
          <w:rPr>
            <w:rStyle w:val="Hyperlink"/>
            <w:rFonts w:hint="eastAsia"/>
            <w:noProof/>
            <w:rtl/>
          </w:rPr>
          <w:t>اول</w:t>
        </w:r>
        <w:r w:rsidR="00F42428" w:rsidRPr="00D62104">
          <w:rPr>
            <w:rStyle w:val="Hyperlink"/>
            <w:noProof/>
            <w:rtl/>
          </w:rPr>
          <w:t>:</w:t>
        </w:r>
        <w:r w:rsidR="00F42428" w:rsidRPr="00D62104">
          <w:rPr>
            <w:rStyle w:val="Hyperlink"/>
            <w:rFonts w:hint="eastAsia"/>
            <w:noProof/>
            <w:rtl/>
          </w:rPr>
          <w:t>امکان</w:t>
        </w:r>
        <w:r w:rsidR="00F42428" w:rsidRPr="00D62104">
          <w:rPr>
            <w:rStyle w:val="Hyperlink"/>
            <w:noProof/>
            <w:rtl/>
          </w:rPr>
          <w:t xml:space="preserve"> </w:t>
        </w:r>
        <w:r w:rsidR="00F42428" w:rsidRPr="00D62104">
          <w:rPr>
            <w:rStyle w:val="Hyperlink"/>
            <w:rFonts w:hint="eastAsia"/>
            <w:noProof/>
            <w:rtl/>
          </w:rPr>
          <w:t>تق</w:t>
        </w:r>
        <w:r w:rsidR="00F42428" w:rsidRPr="00D62104">
          <w:rPr>
            <w:rStyle w:val="Hyperlink"/>
            <w:rFonts w:hint="cs"/>
            <w:noProof/>
            <w:rtl/>
          </w:rPr>
          <w:t>یی</w:t>
        </w:r>
        <w:r w:rsidR="00F42428" w:rsidRPr="00D62104">
          <w:rPr>
            <w:rStyle w:val="Hyperlink"/>
            <w:rFonts w:hint="eastAsia"/>
            <w:noProof/>
            <w:rtl/>
          </w:rPr>
          <w:t>د</w:t>
        </w:r>
        <w:r w:rsidR="00F42428" w:rsidRPr="00D62104">
          <w:rPr>
            <w:rStyle w:val="Hyperlink"/>
            <w:noProof/>
            <w:rtl/>
          </w:rPr>
          <w:t xml:space="preserve"> </w:t>
        </w:r>
        <w:r w:rsidR="00F42428" w:rsidRPr="00D62104">
          <w:rPr>
            <w:rStyle w:val="Hyperlink"/>
            <w:rFonts w:hint="eastAsia"/>
            <w:noProof/>
            <w:rtl/>
          </w:rPr>
          <w:t>از</w:t>
        </w:r>
        <w:r w:rsidR="00F42428" w:rsidRPr="00D62104">
          <w:rPr>
            <w:rStyle w:val="Hyperlink"/>
            <w:noProof/>
            <w:rtl/>
          </w:rPr>
          <w:t xml:space="preserve"> </w:t>
        </w:r>
        <w:r w:rsidR="00F42428" w:rsidRPr="00D62104">
          <w:rPr>
            <w:rStyle w:val="Hyperlink"/>
            <w:rFonts w:hint="eastAsia"/>
            <w:noProof/>
            <w:rtl/>
          </w:rPr>
          <w:t>جانب</w:t>
        </w:r>
        <w:r w:rsidR="00F42428" w:rsidRPr="00D62104">
          <w:rPr>
            <w:rStyle w:val="Hyperlink"/>
            <w:noProof/>
            <w:rtl/>
          </w:rPr>
          <w:t xml:space="preserve"> </w:t>
        </w:r>
        <w:r w:rsidR="00F42428" w:rsidRPr="00D62104">
          <w:rPr>
            <w:rStyle w:val="Hyperlink"/>
            <w:rFonts w:hint="eastAsia"/>
            <w:noProof/>
            <w:rtl/>
          </w:rPr>
          <w:t>حصه</w:t>
        </w:r>
        <w:r w:rsidR="00F42428" w:rsidRPr="00D62104">
          <w:rPr>
            <w:rStyle w:val="Hyperlink"/>
            <w:noProof/>
            <w:rtl/>
          </w:rPr>
          <w:t xml:space="preserve"> </w:t>
        </w:r>
        <w:r w:rsidR="00F42428" w:rsidRPr="00D62104">
          <w:rPr>
            <w:rStyle w:val="Hyperlink"/>
            <w:rFonts w:hint="eastAsia"/>
            <w:noProof/>
            <w:rtl/>
          </w:rPr>
          <w:t>مقدور</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535229660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3</w:t>
        </w:r>
        <w:r w:rsidR="00F42428">
          <w:rPr>
            <w:rStyle w:val="Hyperlink"/>
            <w:noProof/>
            <w:rtl/>
          </w:rPr>
          <w:fldChar w:fldCharType="end"/>
        </w:r>
      </w:hyperlink>
    </w:p>
    <w:p w:rsidR="00F42428" w:rsidRDefault="002342B2" w:rsidP="00F42428">
      <w:pPr>
        <w:pStyle w:val="TOC6"/>
        <w:tabs>
          <w:tab w:val="right" w:leader="dot" w:pos="10194"/>
        </w:tabs>
        <w:rPr>
          <w:rFonts w:asciiTheme="minorHAnsi" w:eastAsiaTheme="minorEastAsia" w:hAnsiTheme="minorHAnsi" w:cstheme="minorBidi"/>
          <w:bCs w:val="0"/>
          <w:noProof/>
          <w:color w:val="auto"/>
          <w:szCs w:val="22"/>
          <w:rtl/>
        </w:rPr>
      </w:pPr>
      <w:hyperlink w:anchor="_Toc535229661" w:history="1">
        <w:r w:rsidR="00F42428" w:rsidRPr="00D62104">
          <w:rPr>
            <w:rStyle w:val="Hyperlink"/>
            <w:rFonts w:hint="eastAsia"/>
            <w:noProof/>
            <w:rtl/>
          </w:rPr>
          <w:t>اشکال</w:t>
        </w:r>
        <w:r w:rsidR="00F42428" w:rsidRPr="00D62104">
          <w:rPr>
            <w:rStyle w:val="Hyperlink"/>
            <w:noProof/>
            <w:rtl/>
          </w:rPr>
          <w:t xml:space="preserve"> </w:t>
        </w:r>
        <w:r w:rsidR="00F42428" w:rsidRPr="00D62104">
          <w:rPr>
            <w:rStyle w:val="Hyperlink"/>
            <w:rFonts w:hint="eastAsia"/>
            <w:noProof/>
            <w:rtl/>
          </w:rPr>
          <w:t>دوم</w:t>
        </w:r>
        <w:r w:rsidR="00F42428" w:rsidRPr="00D62104">
          <w:rPr>
            <w:rStyle w:val="Hyperlink"/>
            <w:noProof/>
            <w:rtl/>
          </w:rPr>
          <w:t xml:space="preserve">: </w:t>
        </w:r>
        <w:r w:rsidR="00F42428" w:rsidRPr="00D62104">
          <w:rPr>
            <w:rStyle w:val="Hyperlink"/>
            <w:rFonts w:hint="eastAsia"/>
            <w:noProof/>
            <w:rtl/>
          </w:rPr>
          <w:t>انحصار</w:t>
        </w:r>
        <w:r w:rsidR="00F42428" w:rsidRPr="00D62104">
          <w:rPr>
            <w:rStyle w:val="Hyperlink"/>
            <w:noProof/>
            <w:rtl/>
          </w:rPr>
          <w:t xml:space="preserve"> </w:t>
        </w:r>
        <w:r w:rsidR="00F42428" w:rsidRPr="00D62104">
          <w:rPr>
            <w:rStyle w:val="Hyperlink"/>
            <w:rFonts w:hint="eastAsia"/>
            <w:noProof/>
            <w:rtl/>
          </w:rPr>
          <w:t>کشف</w:t>
        </w:r>
        <w:r w:rsidR="00F42428" w:rsidRPr="00D62104">
          <w:rPr>
            <w:rStyle w:val="Hyperlink"/>
            <w:noProof/>
            <w:rtl/>
          </w:rPr>
          <w:t xml:space="preserve"> </w:t>
        </w:r>
        <w:r w:rsidR="00F42428" w:rsidRPr="00D62104">
          <w:rPr>
            <w:rStyle w:val="Hyperlink"/>
            <w:rFonts w:hint="eastAsia"/>
            <w:noProof/>
            <w:rtl/>
          </w:rPr>
          <w:t>امکان</w:t>
        </w:r>
        <w:r w:rsidR="00F42428" w:rsidRPr="00D62104">
          <w:rPr>
            <w:rStyle w:val="Hyperlink"/>
            <w:noProof/>
            <w:rtl/>
          </w:rPr>
          <w:t xml:space="preserve"> </w:t>
        </w:r>
        <w:r w:rsidR="00F42428" w:rsidRPr="00D62104">
          <w:rPr>
            <w:rStyle w:val="Hyperlink"/>
            <w:rFonts w:hint="eastAsia"/>
            <w:noProof/>
            <w:rtl/>
          </w:rPr>
          <w:t>تق</w:t>
        </w:r>
        <w:r w:rsidR="00F42428" w:rsidRPr="00D62104">
          <w:rPr>
            <w:rStyle w:val="Hyperlink"/>
            <w:rFonts w:hint="cs"/>
            <w:noProof/>
            <w:rtl/>
          </w:rPr>
          <w:t>یی</w:t>
        </w:r>
        <w:r w:rsidR="00F42428" w:rsidRPr="00D62104">
          <w:rPr>
            <w:rStyle w:val="Hyperlink"/>
            <w:rFonts w:hint="eastAsia"/>
            <w:noProof/>
            <w:rtl/>
          </w:rPr>
          <w:t>د</w:t>
        </w:r>
        <w:r w:rsidR="00F42428" w:rsidRPr="00D62104">
          <w:rPr>
            <w:rStyle w:val="Hyperlink"/>
            <w:noProof/>
            <w:rtl/>
          </w:rPr>
          <w:t xml:space="preserve"> </w:t>
        </w:r>
        <w:r w:rsidR="00F42428" w:rsidRPr="00D62104">
          <w:rPr>
            <w:rStyle w:val="Hyperlink"/>
            <w:rFonts w:hint="eastAsia"/>
            <w:noProof/>
            <w:rtl/>
          </w:rPr>
          <w:t>از</w:t>
        </w:r>
        <w:r w:rsidR="00F42428" w:rsidRPr="00D62104">
          <w:rPr>
            <w:rStyle w:val="Hyperlink"/>
            <w:noProof/>
            <w:rtl/>
          </w:rPr>
          <w:t xml:space="preserve"> </w:t>
        </w:r>
        <w:r w:rsidR="00F42428" w:rsidRPr="00D62104">
          <w:rPr>
            <w:rStyle w:val="Hyperlink"/>
            <w:rFonts w:hint="eastAsia"/>
            <w:noProof/>
            <w:rtl/>
          </w:rPr>
          <w:t>کانال</w:t>
        </w:r>
        <w:r w:rsidR="00F42428" w:rsidRPr="00D62104">
          <w:rPr>
            <w:rStyle w:val="Hyperlink"/>
            <w:noProof/>
            <w:rtl/>
          </w:rPr>
          <w:t xml:space="preserve"> </w:t>
        </w:r>
        <w:r w:rsidR="00F42428" w:rsidRPr="00D62104">
          <w:rPr>
            <w:rStyle w:val="Hyperlink"/>
            <w:rFonts w:hint="eastAsia"/>
            <w:noProof/>
            <w:rtl/>
          </w:rPr>
          <w:t>حصه</w:t>
        </w:r>
        <w:r w:rsidR="00F42428" w:rsidRPr="00D62104">
          <w:rPr>
            <w:rStyle w:val="Hyperlink"/>
            <w:noProof/>
            <w:rtl/>
          </w:rPr>
          <w:t xml:space="preserve"> </w:t>
        </w:r>
        <w:r w:rsidR="00F42428" w:rsidRPr="00D62104">
          <w:rPr>
            <w:rStyle w:val="Hyperlink"/>
            <w:rFonts w:hint="eastAsia"/>
            <w:noProof/>
            <w:rtl/>
          </w:rPr>
          <w:t>مقدور</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535229661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3</w:t>
        </w:r>
        <w:r w:rsidR="00F42428">
          <w:rPr>
            <w:rStyle w:val="Hyperlink"/>
            <w:noProof/>
            <w:rtl/>
          </w:rPr>
          <w:fldChar w:fldCharType="end"/>
        </w:r>
      </w:hyperlink>
    </w:p>
    <w:p w:rsidR="00F42428" w:rsidRDefault="002342B2" w:rsidP="00F42428">
      <w:pPr>
        <w:pStyle w:val="TOC4"/>
        <w:tabs>
          <w:tab w:val="right" w:leader="dot" w:pos="10194"/>
        </w:tabs>
        <w:rPr>
          <w:rFonts w:asciiTheme="minorHAnsi" w:eastAsiaTheme="minorEastAsia" w:hAnsiTheme="minorHAnsi" w:cstheme="minorBidi"/>
          <w:bCs w:val="0"/>
          <w:noProof/>
          <w:color w:val="auto"/>
          <w:szCs w:val="22"/>
          <w:rtl/>
        </w:rPr>
      </w:pPr>
      <w:hyperlink w:anchor="_Toc535229662" w:history="1">
        <w:r w:rsidR="00F42428" w:rsidRPr="00D62104">
          <w:rPr>
            <w:rStyle w:val="Hyperlink"/>
            <w:rFonts w:hint="eastAsia"/>
            <w:noProof/>
            <w:rtl/>
          </w:rPr>
          <w:t>اشکال</w:t>
        </w:r>
        <w:r w:rsidR="00F42428" w:rsidRPr="00D62104">
          <w:rPr>
            <w:rStyle w:val="Hyperlink"/>
            <w:noProof/>
            <w:rtl/>
          </w:rPr>
          <w:t xml:space="preserve"> </w:t>
        </w:r>
        <w:r w:rsidR="00F42428" w:rsidRPr="00D62104">
          <w:rPr>
            <w:rStyle w:val="Hyperlink"/>
            <w:rFonts w:hint="eastAsia"/>
            <w:noProof/>
            <w:rtl/>
          </w:rPr>
          <w:t>اثبات</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اطلاق</w:t>
        </w:r>
        <w:r w:rsidR="00F42428" w:rsidRPr="00D62104">
          <w:rPr>
            <w:rStyle w:val="Hyperlink"/>
            <w:noProof/>
            <w:rtl/>
          </w:rPr>
          <w:t xml:space="preserve"> </w:t>
        </w:r>
        <w:r w:rsidR="00F42428" w:rsidRPr="00D62104">
          <w:rPr>
            <w:rStyle w:val="Hyperlink"/>
            <w:rFonts w:hint="eastAsia"/>
            <w:noProof/>
            <w:rtl/>
          </w:rPr>
          <w:t>ماده</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535229662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4</w:t>
        </w:r>
        <w:r w:rsidR="00F42428">
          <w:rPr>
            <w:rStyle w:val="Hyperlink"/>
            <w:noProof/>
            <w:rtl/>
          </w:rPr>
          <w:fldChar w:fldCharType="end"/>
        </w:r>
      </w:hyperlink>
    </w:p>
    <w:p w:rsidR="00F42428" w:rsidRDefault="002342B2" w:rsidP="00F42428">
      <w:pPr>
        <w:pStyle w:val="TOC5"/>
        <w:tabs>
          <w:tab w:val="right" w:leader="dot" w:pos="10194"/>
        </w:tabs>
        <w:rPr>
          <w:rFonts w:asciiTheme="minorHAnsi" w:eastAsiaTheme="minorEastAsia" w:hAnsiTheme="minorHAnsi" w:cstheme="minorBidi"/>
          <w:bCs w:val="0"/>
          <w:noProof/>
          <w:color w:val="auto"/>
          <w:szCs w:val="22"/>
          <w:rtl/>
        </w:rPr>
      </w:pPr>
      <w:hyperlink w:anchor="_Toc535229663" w:history="1">
        <w:r w:rsidR="00F42428" w:rsidRPr="00D62104">
          <w:rPr>
            <w:rStyle w:val="Hyperlink"/>
            <w:rFonts w:hint="eastAsia"/>
            <w:noProof/>
            <w:rtl/>
          </w:rPr>
          <w:t>ب</w:t>
        </w:r>
        <w:r w:rsidR="00F42428" w:rsidRPr="00D62104">
          <w:rPr>
            <w:rStyle w:val="Hyperlink"/>
            <w:rFonts w:hint="cs"/>
            <w:noProof/>
            <w:rtl/>
          </w:rPr>
          <w:t>ی</w:t>
        </w:r>
        <w:r w:rsidR="00F42428" w:rsidRPr="00D62104">
          <w:rPr>
            <w:rStyle w:val="Hyperlink"/>
            <w:rFonts w:hint="eastAsia"/>
            <w:noProof/>
            <w:rtl/>
          </w:rPr>
          <w:t>ان</w:t>
        </w:r>
        <w:r w:rsidR="00F42428" w:rsidRPr="00D62104">
          <w:rPr>
            <w:rStyle w:val="Hyperlink"/>
            <w:noProof/>
            <w:rtl/>
          </w:rPr>
          <w:t xml:space="preserve"> </w:t>
        </w:r>
        <w:r w:rsidR="00F42428" w:rsidRPr="00D62104">
          <w:rPr>
            <w:rStyle w:val="Hyperlink"/>
            <w:rFonts w:hint="eastAsia"/>
            <w:noProof/>
            <w:rtl/>
          </w:rPr>
          <w:t>اول</w:t>
        </w:r>
        <w:r w:rsidR="00F42428" w:rsidRPr="00D62104">
          <w:rPr>
            <w:rStyle w:val="Hyperlink"/>
            <w:noProof/>
            <w:rtl/>
          </w:rPr>
          <w:t xml:space="preserve">: </w:t>
        </w:r>
        <w:r w:rsidR="00F42428" w:rsidRPr="00D62104">
          <w:rPr>
            <w:rStyle w:val="Hyperlink"/>
            <w:rFonts w:hint="eastAsia"/>
            <w:noProof/>
            <w:rtl/>
          </w:rPr>
          <w:t>انصراف</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535229663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4</w:t>
        </w:r>
        <w:r w:rsidR="00F42428">
          <w:rPr>
            <w:rStyle w:val="Hyperlink"/>
            <w:noProof/>
            <w:rtl/>
          </w:rPr>
          <w:fldChar w:fldCharType="end"/>
        </w:r>
      </w:hyperlink>
    </w:p>
    <w:p w:rsidR="00F42428" w:rsidRDefault="002342B2" w:rsidP="00F42428">
      <w:pPr>
        <w:pStyle w:val="TOC6"/>
        <w:tabs>
          <w:tab w:val="right" w:leader="dot" w:pos="10194"/>
        </w:tabs>
        <w:rPr>
          <w:rFonts w:asciiTheme="minorHAnsi" w:eastAsiaTheme="minorEastAsia" w:hAnsiTheme="minorHAnsi" w:cstheme="minorBidi"/>
          <w:bCs w:val="0"/>
          <w:noProof/>
          <w:color w:val="auto"/>
          <w:szCs w:val="22"/>
          <w:rtl/>
        </w:rPr>
      </w:pPr>
      <w:hyperlink w:anchor="_Toc535229664" w:history="1">
        <w:r w:rsidR="00F42428" w:rsidRPr="00D62104">
          <w:rPr>
            <w:rStyle w:val="Hyperlink"/>
            <w:rFonts w:hint="eastAsia"/>
            <w:noProof/>
            <w:rtl/>
          </w:rPr>
          <w:t>بدون</w:t>
        </w:r>
        <w:r w:rsidR="00F42428" w:rsidRPr="00D62104">
          <w:rPr>
            <w:rStyle w:val="Hyperlink"/>
            <w:noProof/>
            <w:rtl/>
          </w:rPr>
          <w:t xml:space="preserve"> </w:t>
        </w:r>
        <w:r w:rsidR="00F42428" w:rsidRPr="00D62104">
          <w:rPr>
            <w:rStyle w:val="Hyperlink"/>
            <w:rFonts w:hint="eastAsia"/>
            <w:noProof/>
            <w:rtl/>
          </w:rPr>
          <w:t>وجه</w:t>
        </w:r>
        <w:r w:rsidR="00F42428" w:rsidRPr="00D62104">
          <w:rPr>
            <w:rStyle w:val="Hyperlink"/>
            <w:noProof/>
            <w:rtl/>
          </w:rPr>
          <w:t xml:space="preserve"> </w:t>
        </w:r>
        <w:r w:rsidR="00F42428" w:rsidRPr="00D62104">
          <w:rPr>
            <w:rStyle w:val="Hyperlink"/>
            <w:rFonts w:hint="eastAsia"/>
            <w:noProof/>
            <w:rtl/>
          </w:rPr>
          <w:t>بودن</w:t>
        </w:r>
        <w:r w:rsidR="00F42428" w:rsidRPr="00D62104">
          <w:rPr>
            <w:rStyle w:val="Hyperlink"/>
            <w:noProof/>
            <w:rtl/>
          </w:rPr>
          <w:t xml:space="preserve"> </w:t>
        </w:r>
        <w:r w:rsidR="00F42428" w:rsidRPr="00D62104">
          <w:rPr>
            <w:rStyle w:val="Hyperlink"/>
            <w:rFonts w:hint="eastAsia"/>
            <w:noProof/>
            <w:rtl/>
          </w:rPr>
          <w:t>ادعا</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انصراف</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535229664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4</w:t>
        </w:r>
        <w:r w:rsidR="00F42428">
          <w:rPr>
            <w:rStyle w:val="Hyperlink"/>
            <w:noProof/>
            <w:rtl/>
          </w:rPr>
          <w:fldChar w:fldCharType="end"/>
        </w:r>
      </w:hyperlink>
    </w:p>
    <w:p w:rsidR="00F42428" w:rsidRDefault="002342B2" w:rsidP="00F42428">
      <w:pPr>
        <w:pStyle w:val="TOC7"/>
        <w:tabs>
          <w:tab w:val="right" w:leader="dot" w:pos="10194"/>
        </w:tabs>
        <w:rPr>
          <w:rFonts w:asciiTheme="minorHAnsi" w:eastAsiaTheme="minorEastAsia" w:hAnsiTheme="minorHAnsi" w:cstheme="minorBidi"/>
          <w:bCs w:val="0"/>
          <w:noProof/>
          <w:color w:val="auto"/>
          <w:szCs w:val="22"/>
          <w:rtl/>
        </w:rPr>
      </w:pPr>
      <w:hyperlink w:anchor="_Toc535229665" w:history="1">
        <w:r w:rsidR="00F42428" w:rsidRPr="00D62104">
          <w:rPr>
            <w:rStyle w:val="Hyperlink"/>
            <w:rFonts w:hint="eastAsia"/>
            <w:noProof/>
            <w:rtl/>
          </w:rPr>
          <w:t>تبصره</w:t>
        </w:r>
        <w:r w:rsidR="00F42428" w:rsidRPr="00D62104">
          <w:rPr>
            <w:rStyle w:val="Hyperlink"/>
            <w:noProof/>
            <w:rtl/>
          </w:rPr>
          <w:t xml:space="preserve">: </w:t>
        </w:r>
        <w:r w:rsidR="00F42428" w:rsidRPr="00D62104">
          <w:rPr>
            <w:rStyle w:val="Hyperlink"/>
            <w:rFonts w:hint="eastAsia"/>
            <w:noProof/>
            <w:rtl/>
          </w:rPr>
          <w:t>تفر</w:t>
        </w:r>
        <w:r w:rsidR="00F42428" w:rsidRPr="00D62104">
          <w:rPr>
            <w:rStyle w:val="Hyperlink"/>
            <w:rFonts w:hint="cs"/>
            <w:noProof/>
            <w:rtl/>
          </w:rPr>
          <w:t>ی</w:t>
        </w:r>
        <w:r w:rsidR="00F42428" w:rsidRPr="00D62104">
          <w:rPr>
            <w:rStyle w:val="Hyperlink"/>
            <w:rFonts w:hint="eastAsia"/>
            <w:noProof/>
            <w:rtl/>
          </w:rPr>
          <w:t>ق</w:t>
        </w:r>
        <w:r w:rsidR="00F42428" w:rsidRPr="00D62104">
          <w:rPr>
            <w:rStyle w:val="Hyperlink"/>
            <w:noProof/>
            <w:rtl/>
          </w:rPr>
          <w:t xml:space="preserve"> </w:t>
        </w:r>
        <w:r w:rsidR="00F42428" w:rsidRPr="00D62104">
          <w:rPr>
            <w:rStyle w:val="Hyperlink"/>
            <w:rFonts w:hint="eastAsia"/>
            <w:noProof/>
            <w:rtl/>
          </w:rPr>
          <w:t>ب</w:t>
        </w:r>
        <w:r w:rsidR="00F42428" w:rsidRPr="00D62104">
          <w:rPr>
            <w:rStyle w:val="Hyperlink"/>
            <w:rFonts w:hint="cs"/>
            <w:noProof/>
            <w:rtl/>
          </w:rPr>
          <w:t>ی</w:t>
        </w:r>
        <w:r w:rsidR="00F42428" w:rsidRPr="00D62104">
          <w:rPr>
            <w:rStyle w:val="Hyperlink"/>
            <w:rFonts w:hint="eastAsia"/>
            <w:noProof/>
            <w:rtl/>
          </w:rPr>
          <w:t>ن</w:t>
        </w:r>
        <w:r w:rsidR="00F42428" w:rsidRPr="00D62104">
          <w:rPr>
            <w:rStyle w:val="Hyperlink"/>
            <w:noProof/>
            <w:rtl/>
          </w:rPr>
          <w:t xml:space="preserve"> </w:t>
        </w:r>
        <w:r w:rsidR="00F42428" w:rsidRPr="00D62104">
          <w:rPr>
            <w:rStyle w:val="Hyperlink"/>
            <w:rFonts w:hint="eastAsia"/>
            <w:noProof/>
            <w:rtl/>
          </w:rPr>
          <w:t>افعال</w:t>
        </w:r>
        <w:r w:rsidR="00F42428" w:rsidRPr="00D62104">
          <w:rPr>
            <w:rStyle w:val="Hyperlink"/>
            <w:noProof/>
            <w:rtl/>
          </w:rPr>
          <w:t xml:space="preserve"> </w:t>
        </w:r>
        <w:r w:rsidR="00F42428" w:rsidRPr="00D62104">
          <w:rPr>
            <w:rStyle w:val="Hyperlink"/>
            <w:rFonts w:hint="eastAsia"/>
            <w:noProof/>
            <w:rtl/>
          </w:rPr>
          <w:t>الجائ</w:t>
        </w:r>
        <w:r w:rsidR="00F42428" w:rsidRPr="00D62104">
          <w:rPr>
            <w:rStyle w:val="Hyperlink"/>
            <w:rFonts w:hint="cs"/>
            <w:noProof/>
            <w:rtl/>
          </w:rPr>
          <w:t>ی</w:t>
        </w:r>
        <w:r w:rsidR="00F42428" w:rsidRPr="00D62104">
          <w:rPr>
            <w:rStyle w:val="Hyperlink"/>
            <w:rFonts w:hint="eastAsia"/>
            <w:noProof/>
            <w:rtl/>
          </w:rPr>
          <w:t>ه</w:t>
        </w:r>
        <w:r w:rsidR="00F42428" w:rsidRPr="00D62104">
          <w:rPr>
            <w:rStyle w:val="Hyperlink"/>
            <w:noProof/>
            <w:rtl/>
          </w:rPr>
          <w:t xml:space="preserve"> </w:t>
        </w:r>
        <w:r w:rsidR="00F42428" w:rsidRPr="00D62104">
          <w:rPr>
            <w:rStyle w:val="Hyperlink"/>
            <w:rFonts w:hint="eastAsia"/>
            <w:noProof/>
            <w:rtl/>
          </w:rPr>
          <w:t>و</w:t>
        </w:r>
        <w:r w:rsidR="00F42428" w:rsidRPr="00D62104">
          <w:rPr>
            <w:rStyle w:val="Hyperlink"/>
            <w:noProof/>
            <w:rtl/>
          </w:rPr>
          <w:t xml:space="preserve"> </w:t>
        </w:r>
        <w:r w:rsidR="00F42428" w:rsidRPr="00D62104">
          <w:rPr>
            <w:rStyle w:val="Hyperlink"/>
            <w:rFonts w:hint="eastAsia"/>
            <w:noProof/>
            <w:rtl/>
          </w:rPr>
          <w:t>غ</w:t>
        </w:r>
        <w:r w:rsidR="00F42428" w:rsidRPr="00D62104">
          <w:rPr>
            <w:rStyle w:val="Hyperlink"/>
            <w:rFonts w:hint="cs"/>
            <w:noProof/>
            <w:rtl/>
          </w:rPr>
          <w:t>ی</w:t>
        </w:r>
        <w:r w:rsidR="00F42428" w:rsidRPr="00D62104">
          <w:rPr>
            <w:rStyle w:val="Hyperlink"/>
            <w:rFonts w:hint="eastAsia"/>
            <w:noProof/>
            <w:rtl/>
          </w:rPr>
          <w:t>ر</w:t>
        </w:r>
        <w:r w:rsidR="00F42428" w:rsidRPr="00D62104">
          <w:rPr>
            <w:rStyle w:val="Hyperlink"/>
            <w:noProof/>
            <w:rtl/>
          </w:rPr>
          <w:t xml:space="preserve"> </w:t>
        </w:r>
        <w:r w:rsidR="00F42428" w:rsidRPr="00D62104">
          <w:rPr>
            <w:rStyle w:val="Hyperlink"/>
            <w:rFonts w:hint="eastAsia"/>
            <w:noProof/>
            <w:rtl/>
          </w:rPr>
          <w:t>آن</w:t>
        </w:r>
        <w:r w:rsidR="00F42428" w:rsidRPr="00D62104">
          <w:rPr>
            <w:rStyle w:val="Hyperlink"/>
            <w:noProof/>
            <w:rtl/>
          </w:rPr>
          <w:t xml:space="preserve"> </w:t>
        </w:r>
        <w:r w:rsidR="00F42428" w:rsidRPr="00D62104">
          <w:rPr>
            <w:rStyle w:val="Hyperlink"/>
            <w:rFonts w:hint="eastAsia"/>
            <w:noProof/>
            <w:rtl/>
          </w:rPr>
          <w:t>ها</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535229665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4</w:t>
        </w:r>
        <w:r w:rsidR="00F42428">
          <w:rPr>
            <w:rStyle w:val="Hyperlink"/>
            <w:noProof/>
            <w:rtl/>
          </w:rPr>
          <w:fldChar w:fldCharType="end"/>
        </w:r>
      </w:hyperlink>
    </w:p>
    <w:p w:rsidR="00F42428" w:rsidRDefault="002342B2" w:rsidP="00F42428">
      <w:pPr>
        <w:pStyle w:val="TOC7"/>
        <w:tabs>
          <w:tab w:val="right" w:leader="dot" w:pos="10194"/>
        </w:tabs>
        <w:rPr>
          <w:rFonts w:asciiTheme="minorHAnsi" w:eastAsiaTheme="minorEastAsia" w:hAnsiTheme="minorHAnsi" w:cstheme="minorBidi"/>
          <w:bCs w:val="0"/>
          <w:noProof/>
          <w:color w:val="auto"/>
          <w:szCs w:val="22"/>
          <w:rtl/>
        </w:rPr>
      </w:pPr>
      <w:hyperlink w:anchor="_Toc535229666" w:history="1">
        <w:r w:rsidR="00F42428" w:rsidRPr="00D62104">
          <w:rPr>
            <w:rStyle w:val="Hyperlink"/>
            <w:rFonts w:hint="eastAsia"/>
            <w:noProof/>
            <w:rtl/>
          </w:rPr>
          <w:t>ب</w:t>
        </w:r>
        <w:r w:rsidR="00F42428" w:rsidRPr="00D62104">
          <w:rPr>
            <w:rStyle w:val="Hyperlink"/>
            <w:rFonts w:hint="cs"/>
            <w:noProof/>
            <w:rtl/>
          </w:rPr>
          <w:t>ی</w:t>
        </w:r>
        <w:r w:rsidR="00F42428" w:rsidRPr="00D62104">
          <w:rPr>
            <w:rStyle w:val="Hyperlink"/>
            <w:rFonts w:hint="eastAsia"/>
            <w:noProof/>
            <w:rtl/>
          </w:rPr>
          <w:t>ان</w:t>
        </w:r>
        <w:r w:rsidR="00F42428" w:rsidRPr="00D62104">
          <w:rPr>
            <w:rStyle w:val="Hyperlink"/>
            <w:noProof/>
            <w:rtl/>
          </w:rPr>
          <w:t xml:space="preserve"> </w:t>
        </w:r>
        <w:r w:rsidR="00F42428" w:rsidRPr="00D62104">
          <w:rPr>
            <w:rStyle w:val="Hyperlink"/>
            <w:rFonts w:hint="eastAsia"/>
            <w:noProof/>
            <w:rtl/>
          </w:rPr>
          <w:t>دوم</w:t>
        </w:r>
        <w:r w:rsidR="00F42428" w:rsidRPr="00D62104">
          <w:rPr>
            <w:rStyle w:val="Hyperlink"/>
            <w:noProof/>
            <w:rtl/>
          </w:rPr>
          <w:t xml:space="preserve">: </w:t>
        </w:r>
        <w:r w:rsidR="00F42428" w:rsidRPr="00D62104">
          <w:rPr>
            <w:rStyle w:val="Hyperlink"/>
            <w:rFonts w:hint="eastAsia"/>
            <w:noProof/>
            <w:rtl/>
          </w:rPr>
          <w:t>اشکال</w:t>
        </w:r>
        <w:r w:rsidR="00F42428" w:rsidRPr="00D62104">
          <w:rPr>
            <w:rStyle w:val="Hyperlink"/>
            <w:noProof/>
            <w:rtl/>
          </w:rPr>
          <w:t xml:space="preserve"> </w:t>
        </w:r>
        <w:r w:rsidR="00F42428" w:rsidRPr="00D62104">
          <w:rPr>
            <w:rStyle w:val="Hyperlink"/>
            <w:rFonts w:hint="eastAsia"/>
            <w:noProof/>
            <w:rtl/>
          </w:rPr>
          <w:t>اطلاق</w:t>
        </w:r>
        <w:r w:rsidR="00F42428" w:rsidRPr="00D62104">
          <w:rPr>
            <w:rStyle w:val="Hyperlink"/>
            <w:noProof/>
            <w:rtl/>
          </w:rPr>
          <w:t xml:space="preserve"> </w:t>
        </w:r>
        <w:r w:rsidR="00F42428" w:rsidRPr="00D62104">
          <w:rPr>
            <w:rStyle w:val="Hyperlink"/>
            <w:rFonts w:hint="eastAsia"/>
            <w:noProof/>
            <w:rtl/>
          </w:rPr>
          <w:t>ماده</w:t>
        </w:r>
        <w:r w:rsidR="00F42428" w:rsidRPr="00D62104">
          <w:rPr>
            <w:rStyle w:val="Hyperlink"/>
            <w:noProof/>
            <w:rtl/>
          </w:rPr>
          <w:t xml:space="preserve"> </w:t>
        </w:r>
        <w:r w:rsidR="00F42428" w:rsidRPr="00D62104">
          <w:rPr>
            <w:rStyle w:val="Hyperlink"/>
            <w:rFonts w:hint="eastAsia"/>
            <w:noProof/>
            <w:rtl/>
          </w:rPr>
          <w:t>خطاب</w:t>
        </w:r>
        <w:r w:rsidR="00F42428" w:rsidRPr="00D62104">
          <w:rPr>
            <w:rStyle w:val="Hyperlink"/>
            <w:noProof/>
            <w:rtl/>
          </w:rPr>
          <w:t xml:space="preserve"> </w:t>
        </w:r>
        <w:r w:rsidR="00F42428" w:rsidRPr="00D62104">
          <w:rPr>
            <w:rStyle w:val="Hyperlink"/>
            <w:rFonts w:hint="eastAsia"/>
            <w:noProof/>
            <w:rtl/>
          </w:rPr>
          <w:t>به</w:t>
        </w:r>
        <w:r w:rsidR="00F42428" w:rsidRPr="00D62104">
          <w:rPr>
            <w:rStyle w:val="Hyperlink"/>
            <w:noProof/>
            <w:rtl/>
          </w:rPr>
          <w:t xml:space="preserve"> </w:t>
        </w:r>
        <w:r w:rsidR="00F42428" w:rsidRPr="00D62104">
          <w:rPr>
            <w:rStyle w:val="Hyperlink"/>
            <w:rFonts w:hint="eastAsia"/>
            <w:noProof/>
            <w:rtl/>
          </w:rPr>
          <w:t>خاطر</w:t>
        </w:r>
        <w:r w:rsidR="00F42428" w:rsidRPr="00D62104">
          <w:rPr>
            <w:rStyle w:val="Hyperlink"/>
            <w:noProof/>
            <w:rtl/>
          </w:rPr>
          <w:t xml:space="preserve"> </w:t>
        </w:r>
        <w:r w:rsidR="00F42428" w:rsidRPr="00D62104">
          <w:rPr>
            <w:rStyle w:val="Hyperlink"/>
            <w:rFonts w:hint="eastAsia"/>
            <w:noProof/>
            <w:rtl/>
          </w:rPr>
          <w:t>حسن</w:t>
        </w:r>
        <w:r w:rsidR="00F42428" w:rsidRPr="00D62104">
          <w:rPr>
            <w:rStyle w:val="Hyperlink"/>
            <w:noProof/>
            <w:rtl/>
          </w:rPr>
          <w:t xml:space="preserve"> </w:t>
        </w:r>
        <w:r w:rsidR="00F42428" w:rsidRPr="00D62104">
          <w:rPr>
            <w:rStyle w:val="Hyperlink"/>
            <w:rFonts w:hint="eastAsia"/>
            <w:noProof/>
            <w:rtl/>
          </w:rPr>
          <w:t>فاعل</w:t>
        </w:r>
        <w:r w:rsidR="00F42428" w:rsidRPr="00D62104">
          <w:rPr>
            <w:rStyle w:val="Hyperlink"/>
            <w:rFonts w:hint="cs"/>
            <w:noProof/>
            <w:rtl/>
          </w:rPr>
          <w:t>ی</w:t>
        </w:r>
        <w:r w:rsidR="00F42428" w:rsidRPr="00D62104">
          <w:rPr>
            <w:rStyle w:val="Hyperlink"/>
            <w:noProof/>
            <w:rtl/>
          </w:rPr>
          <w:t xml:space="preserve"> </w:t>
        </w:r>
        <w:r w:rsidR="00F42428" w:rsidRPr="00D62104">
          <w:rPr>
            <w:rStyle w:val="Hyperlink"/>
            <w:rFonts w:hint="eastAsia"/>
            <w:noProof/>
            <w:rtl/>
          </w:rPr>
          <w:t>در</w:t>
        </w:r>
        <w:r w:rsidR="00F42428" w:rsidRPr="00D62104">
          <w:rPr>
            <w:rStyle w:val="Hyperlink"/>
            <w:noProof/>
            <w:rtl/>
          </w:rPr>
          <w:t xml:space="preserve"> </w:t>
        </w:r>
        <w:r w:rsidR="00F42428" w:rsidRPr="00D62104">
          <w:rPr>
            <w:rStyle w:val="Hyperlink"/>
            <w:rFonts w:hint="eastAsia"/>
            <w:noProof/>
            <w:rtl/>
          </w:rPr>
          <w:t>احکام</w:t>
        </w:r>
        <w:r w:rsidR="00F42428">
          <w:rPr>
            <w:noProof/>
            <w:webHidden/>
            <w:rtl/>
          </w:rPr>
          <w:tab/>
        </w:r>
        <w:r w:rsidR="00F42428">
          <w:rPr>
            <w:rStyle w:val="Hyperlink"/>
            <w:noProof/>
            <w:rtl/>
          </w:rPr>
          <w:fldChar w:fldCharType="begin"/>
        </w:r>
        <w:r w:rsidR="00F42428">
          <w:rPr>
            <w:noProof/>
            <w:webHidden/>
            <w:rtl/>
          </w:rPr>
          <w:instrText xml:space="preserve"> </w:instrText>
        </w:r>
        <w:r w:rsidR="00F42428">
          <w:rPr>
            <w:noProof/>
            <w:webHidden/>
          </w:rPr>
          <w:instrText xml:space="preserve">PAGEREF </w:instrText>
        </w:r>
        <w:r w:rsidR="00F42428">
          <w:rPr>
            <w:noProof/>
            <w:webHidden/>
            <w:rtl/>
          </w:rPr>
          <w:instrText>_</w:instrText>
        </w:r>
        <w:r w:rsidR="00F42428">
          <w:rPr>
            <w:noProof/>
            <w:webHidden/>
          </w:rPr>
          <w:instrText>Toc</w:instrText>
        </w:r>
        <w:r w:rsidR="00F42428">
          <w:rPr>
            <w:noProof/>
            <w:webHidden/>
            <w:rtl/>
          </w:rPr>
          <w:instrText xml:space="preserve">535229666 </w:instrText>
        </w:r>
        <w:r w:rsidR="00F42428">
          <w:rPr>
            <w:noProof/>
            <w:webHidden/>
          </w:rPr>
          <w:instrText>\h</w:instrText>
        </w:r>
        <w:r w:rsidR="00F42428">
          <w:rPr>
            <w:noProof/>
            <w:webHidden/>
            <w:rtl/>
          </w:rPr>
          <w:instrText xml:space="preserve"> </w:instrText>
        </w:r>
        <w:r w:rsidR="00F42428">
          <w:rPr>
            <w:rStyle w:val="Hyperlink"/>
            <w:noProof/>
            <w:rtl/>
          </w:rPr>
        </w:r>
        <w:r w:rsidR="00F42428">
          <w:rPr>
            <w:rStyle w:val="Hyperlink"/>
            <w:noProof/>
            <w:rtl/>
          </w:rPr>
          <w:fldChar w:fldCharType="separate"/>
        </w:r>
        <w:r w:rsidR="00ED6EBA">
          <w:rPr>
            <w:noProof/>
            <w:webHidden/>
            <w:rtl/>
          </w:rPr>
          <w:t>5</w:t>
        </w:r>
        <w:r w:rsidR="00F42428">
          <w:rPr>
            <w:rStyle w:val="Hyperlink"/>
            <w:noProof/>
            <w:rtl/>
          </w:rPr>
          <w:fldChar w:fldCharType="end"/>
        </w:r>
      </w:hyperlink>
    </w:p>
    <w:p w:rsidR="00C91EB6" w:rsidRPr="00C91EB6" w:rsidRDefault="00F42428" w:rsidP="00706CF6">
      <w:pPr>
        <w:jc w:val="both"/>
      </w:pPr>
      <w:r>
        <w:rPr>
          <w:rFonts w:cs="B Titr"/>
          <w:noProof/>
          <w:webHidden/>
          <w:color w:val="632423" w:themeColor="accent2" w:themeShade="80"/>
          <w:szCs w:val="24"/>
          <w:rtl/>
        </w:rPr>
        <w:fldChar w:fldCharType="end"/>
      </w:r>
    </w:p>
    <w:p w:rsidR="00F343FB" w:rsidRPr="00A6366F" w:rsidRDefault="00F842AD" w:rsidP="00706CF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51A9A">
        <w:rPr>
          <w:rFonts w:hint="cs"/>
          <w:rtl/>
        </w:rPr>
        <w:t>معانی</w:t>
      </w:r>
      <w:r w:rsidR="00351A9A">
        <w:rPr>
          <w:rtl/>
        </w:rPr>
        <w:t xml:space="preserve"> </w:t>
      </w:r>
      <w:r w:rsidR="00351A9A">
        <w:rPr>
          <w:rFonts w:hint="cs"/>
          <w:rtl/>
        </w:rPr>
        <w:t>تعبدی</w:t>
      </w:r>
      <w:r w:rsidR="00351A9A">
        <w:rPr>
          <w:rtl/>
        </w:rPr>
        <w:t xml:space="preserve"> </w:t>
      </w:r>
      <w:r w:rsidR="00351A9A">
        <w:rPr>
          <w:rFonts w:hint="cs"/>
          <w:rtl/>
        </w:rPr>
        <w:t>و</w:t>
      </w:r>
      <w:r w:rsidR="00351A9A">
        <w:rPr>
          <w:rtl/>
        </w:rPr>
        <w:t xml:space="preserve"> </w:t>
      </w:r>
      <w:r w:rsidR="00351A9A">
        <w:rPr>
          <w:rFonts w:hint="cs"/>
          <w:rtl/>
        </w:rPr>
        <w:t>توصلی</w:t>
      </w:r>
      <w:r w:rsidR="00025B70">
        <w:rPr>
          <w:rFonts w:hint="cs"/>
          <w:rtl/>
        </w:rPr>
        <w:t xml:space="preserve"> </w:t>
      </w:r>
      <w:r w:rsidR="00386C11" w:rsidRPr="00A6366F">
        <w:rPr>
          <w:rFonts w:hint="cs"/>
          <w:rtl/>
        </w:rPr>
        <w:t>/</w:t>
      </w:r>
      <w:bookmarkStart w:id="2" w:name="BokSabj_d"/>
      <w:bookmarkEnd w:id="2"/>
      <w:r w:rsidR="00351A9A">
        <w:rPr>
          <w:rFonts w:hint="cs"/>
          <w:rtl/>
        </w:rPr>
        <w:t>تعبدی</w:t>
      </w:r>
      <w:r w:rsidR="00351A9A">
        <w:rPr>
          <w:rtl/>
        </w:rPr>
        <w:t xml:space="preserve"> </w:t>
      </w:r>
      <w:r w:rsidR="00351A9A">
        <w:rPr>
          <w:rFonts w:hint="cs"/>
          <w:rtl/>
        </w:rPr>
        <w:t>و</w:t>
      </w:r>
      <w:r w:rsidR="00351A9A">
        <w:rPr>
          <w:rtl/>
        </w:rPr>
        <w:t xml:space="preserve"> </w:t>
      </w:r>
      <w:r w:rsidR="00351A9A">
        <w:rPr>
          <w:rFonts w:hint="cs"/>
          <w:rtl/>
        </w:rPr>
        <w:t>توصلی</w:t>
      </w:r>
      <w:r w:rsidR="00386C11" w:rsidRPr="00A6366F">
        <w:rPr>
          <w:rFonts w:hint="cs"/>
          <w:rtl/>
        </w:rPr>
        <w:t xml:space="preserve"> /</w:t>
      </w:r>
      <w:bookmarkStart w:id="3" w:name="Bokkolli"/>
      <w:bookmarkEnd w:id="3"/>
      <w:r w:rsidR="00351A9A">
        <w:rPr>
          <w:rFonts w:hint="cs"/>
          <w:rtl/>
        </w:rPr>
        <w:t>اوامر</w:t>
      </w:r>
      <w:r w:rsidR="001B6799" w:rsidRPr="00A6366F">
        <w:rPr>
          <w:rFonts w:hint="cs"/>
          <w:rtl/>
        </w:rPr>
        <w:t xml:space="preserve"> </w:t>
      </w:r>
    </w:p>
    <w:p w:rsidR="008F5B4D" w:rsidRPr="009C66D5" w:rsidRDefault="008F5B4D" w:rsidP="00706CF6">
      <w:pPr>
        <w:jc w:val="both"/>
        <w:rPr>
          <w:rStyle w:val="Emphasis"/>
          <w:b/>
          <w:bCs w:val="0"/>
          <w:rtl/>
        </w:rPr>
      </w:pPr>
      <w:r w:rsidRPr="009C66D5">
        <w:rPr>
          <w:rStyle w:val="Emphasis"/>
          <w:rFonts w:hint="cs"/>
          <w:b/>
          <w:bCs w:val="0"/>
          <w:rtl/>
        </w:rPr>
        <w:t>خلاصه مباحث گذشته:</w:t>
      </w:r>
    </w:p>
    <w:p w:rsidR="003A6148" w:rsidRDefault="00706CF6" w:rsidP="00706CF6">
      <w:pPr>
        <w:pBdr>
          <w:bottom w:val="double" w:sz="6" w:space="1" w:color="auto"/>
        </w:pBdr>
        <w:jc w:val="both"/>
        <w:rPr>
          <w:rtl/>
        </w:rPr>
      </w:pPr>
      <w:r>
        <w:rPr>
          <w:rFonts w:hint="cs"/>
          <w:rtl/>
        </w:rPr>
        <w:t>بحث در مورد تعبدی و توصلی به معنای صدور فعل به صورت اختیاری و بدون اختیار است. گفته شد اگر ماده اطلاق داشته باشد اصل توصلیت است اما مرحوم نائینی فرمود ماده اطلاق ندارد زیرا قرینه لبیه بر خلاف اطلاق ماده وجود دارد و آن عبارت است از این که هدف شریعت از ابلاغ احکام حسن فاعلی است لذا اگر اصل توصلیت باشد این هدف تامین نمی</w:t>
      </w:r>
      <w:r>
        <w:rPr>
          <w:rtl/>
        </w:rPr>
        <w:softHyphen/>
      </w:r>
      <w:r>
        <w:rPr>
          <w:rFonts w:hint="cs"/>
          <w:rtl/>
        </w:rPr>
        <w:t>شود. مرحوم خویی فرمود لازمه این بیان تعبدی بودن (به معنای معروف)تمام احکام است در حالی که احکام توصلی نیز وجود دارد. استاد فرمود اولا چنین لازمه ای وجود ندارد و ثانیا بر فرض که چنین لازمه ای باشد، تعبدی به معنای قصد قربت نیست.</w:t>
      </w:r>
    </w:p>
    <w:p w:rsidR="00247D2F" w:rsidRPr="003A6148" w:rsidRDefault="00247D2F" w:rsidP="00706CF6">
      <w:pPr>
        <w:pBdr>
          <w:bottom w:val="double" w:sz="6" w:space="1" w:color="auto"/>
        </w:pBdr>
        <w:jc w:val="both"/>
      </w:pPr>
    </w:p>
    <w:p w:rsidR="008F5B4D" w:rsidRDefault="008F5B4D" w:rsidP="00706CF6">
      <w:pPr>
        <w:jc w:val="both"/>
      </w:pPr>
    </w:p>
    <w:p w:rsidR="003E6650" w:rsidRDefault="00706CF6" w:rsidP="000C2EEB">
      <w:pPr>
        <w:pStyle w:val="Heading1"/>
        <w:rPr>
          <w:rtl/>
        </w:rPr>
      </w:pPr>
      <w:bookmarkStart w:id="4" w:name="_Toc535229656"/>
      <w:r>
        <w:rPr>
          <w:rFonts w:hint="cs"/>
          <w:rtl/>
        </w:rPr>
        <w:lastRenderedPageBreak/>
        <w:t>اوامر</w:t>
      </w:r>
      <w:bookmarkEnd w:id="4"/>
    </w:p>
    <w:p w:rsidR="00706CF6" w:rsidRDefault="00706CF6" w:rsidP="000C2EEB">
      <w:pPr>
        <w:pStyle w:val="Heading2"/>
        <w:rPr>
          <w:rtl/>
        </w:rPr>
      </w:pPr>
      <w:bookmarkStart w:id="5" w:name="_Toc535229657"/>
      <w:r>
        <w:rPr>
          <w:rFonts w:hint="cs"/>
          <w:rtl/>
        </w:rPr>
        <w:t>تعبدی و توصلی</w:t>
      </w:r>
      <w:bookmarkEnd w:id="5"/>
    </w:p>
    <w:p w:rsidR="00706CF6" w:rsidRDefault="00706CF6" w:rsidP="000C2EEB">
      <w:pPr>
        <w:pStyle w:val="Heading3"/>
        <w:rPr>
          <w:rtl/>
        </w:rPr>
      </w:pPr>
      <w:bookmarkStart w:id="6" w:name="_Toc535229658"/>
      <w:r>
        <w:rPr>
          <w:rFonts w:hint="cs"/>
          <w:rtl/>
        </w:rPr>
        <w:t>معانی تعبدی و توصلی</w:t>
      </w:r>
      <w:bookmarkEnd w:id="6"/>
    </w:p>
    <w:p w:rsidR="00CA4582" w:rsidRDefault="00673EEA" w:rsidP="001B01EC">
      <w:pPr>
        <w:jc w:val="both"/>
        <w:rPr>
          <w:rtl/>
        </w:rPr>
      </w:pPr>
      <w:r>
        <w:rPr>
          <w:rFonts w:hint="cs"/>
          <w:rtl/>
        </w:rPr>
        <w:t>بحث در مساله دوم بود</w:t>
      </w:r>
      <w:r w:rsidR="001B01EC">
        <w:rPr>
          <w:rFonts w:hint="cs"/>
          <w:rtl/>
        </w:rPr>
        <w:t>. یعنی</w:t>
      </w:r>
      <w:r>
        <w:rPr>
          <w:rFonts w:hint="cs"/>
          <w:rtl/>
        </w:rPr>
        <w:t xml:space="preserve"> اصل توصلی</w:t>
      </w:r>
      <w:r w:rsidR="001B01EC">
        <w:rPr>
          <w:rFonts w:hint="cs"/>
          <w:rtl/>
        </w:rPr>
        <w:t>ت</w:t>
      </w:r>
      <w:r>
        <w:rPr>
          <w:rFonts w:hint="cs"/>
          <w:rtl/>
        </w:rPr>
        <w:t xml:space="preserve"> به معنای صدور فعل از اراده و اختیار</w:t>
      </w:r>
      <w:r w:rsidR="001B01EC">
        <w:rPr>
          <w:rFonts w:hint="cs"/>
          <w:rtl/>
        </w:rPr>
        <w:t>،</w:t>
      </w:r>
      <w:r>
        <w:rPr>
          <w:rFonts w:hint="cs"/>
          <w:rtl/>
        </w:rPr>
        <w:t xml:space="preserve"> شرط متعلق تکلیف نیست. ماده اطلاق دارد شامل حصه مقدور و غیر مقدور می</w:t>
      </w:r>
      <w:r>
        <w:rPr>
          <w:rtl/>
        </w:rPr>
        <w:softHyphen/>
      </w:r>
      <w:r>
        <w:rPr>
          <w:rFonts w:hint="cs"/>
          <w:rtl/>
        </w:rPr>
        <w:t>شود. گفته شد حال این مساله نسبت به اطلاق از مساله قبل بهتر است. در مساله قبل بعضی قائل به محال بودن و غیر عرفی</w:t>
      </w:r>
      <w:r w:rsidR="001B01EC">
        <w:rPr>
          <w:rFonts w:hint="cs"/>
          <w:rtl/>
        </w:rPr>
        <w:t xml:space="preserve"> بودن اطلاق بودند. در این جا مشکل محال بودن جاری نیست</w:t>
      </w:r>
      <w:r>
        <w:rPr>
          <w:rFonts w:hint="cs"/>
          <w:rtl/>
        </w:rPr>
        <w:t xml:space="preserve"> زیرا </w:t>
      </w:r>
      <w:r w:rsidR="001B01EC">
        <w:rPr>
          <w:rFonts w:hint="cs"/>
          <w:rtl/>
        </w:rPr>
        <w:t xml:space="preserve">تعلق </w:t>
      </w:r>
      <w:r>
        <w:rPr>
          <w:rFonts w:hint="cs"/>
          <w:rtl/>
        </w:rPr>
        <w:t>جامع بین حصه مقدور و غیر مقدور نسبت به فعل مکلف اشکالی ندارد</w:t>
      </w:r>
      <w:r w:rsidR="001B01EC">
        <w:rPr>
          <w:rFonts w:hint="cs"/>
          <w:rtl/>
        </w:rPr>
        <w:t xml:space="preserve"> مثلا وجوب به قرائت حمد به نحو مطلق تعلق گرفته شده باشد اشکال ندارد</w:t>
      </w:r>
      <w:r w:rsidR="00F42428">
        <w:rPr>
          <w:rFonts w:hint="cs"/>
          <w:rtl/>
        </w:rPr>
        <w:t>.</w:t>
      </w:r>
      <w:r w:rsidR="001B01EC">
        <w:rPr>
          <w:rFonts w:hint="cs"/>
          <w:rtl/>
        </w:rPr>
        <w:t xml:space="preserve"> معنای اطلاق این است که چه با التقات قرائت شود و چه بدون التفات قرائت شود. در هر صورت عدم معقولیت مساله قبل در جامع جاری نیست</w:t>
      </w:r>
      <w:r>
        <w:rPr>
          <w:rFonts w:hint="cs"/>
          <w:rtl/>
        </w:rPr>
        <w:t>.</w:t>
      </w:r>
      <w:r w:rsidR="001B01EC">
        <w:rPr>
          <w:rFonts w:hint="cs"/>
          <w:rtl/>
        </w:rPr>
        <w:t xml:space="preserve"> اشکال عرفی نبودن نیز در این مساله جاری نیست</w:t>
      </w:r>
      <w:r>
        <w:rPr>
          <w:rFonts w:hint="cs"/>
          <w:rtl/>
        </w:rPr>
        <w:t xml:space="preserve"> </w:t>
      </w:r>
      <w:r w:rsidR="001B01EC">
        <w:rPr>
          <w:rFonts w:hint="cs"/>
          <w:rtl/>
        </w:rPr>
        <w:t>زیرا اگر مولی بگوید قرائت حمد را می</w:t>
      </w:r>
      <w:r w:rsidR="001B01EC">
        <w:rPr>
          <w:rtl/>
        </w:rPr>
        <w:softHyphen/>
      </w:r>
      <w:r w:rsidR="001B01EC">
        <w:rPr>
          <w:rFonts w:hint="cs"/>
          <w:rtl/>
        </w:rPr>
        <w:t>خواهم</w:t>
      </w:r>
      <w:r>
        <w:rPr>
          <w:rFonts w:hint="cs"/>
          <w:rtl/>
        </w:rPr>
        <w:t xml:space="preserve"> و لو این که از غفلت صادر شود</w:t>
      </w:r>
      <w:r w:rsidR="00F42428">
        <w:rPr>
          <w:rFonts w:hint="cs"/>
          <w:rtl/>
        </w:rPr>
        <w:t>،</w:t>
      </w:r>
      <w:r w:rsidR="001B01EC">
        <w:rPr>
          <w:rFonts w:hint="cs"/>
          <w:rtl/>
        </w:rPr>
        <w:t xml:space="preserve"> این گونه خطاب عرفیت دارد</w:t>
      </w:r>
      <w:r>
        <w:rPr>
          <w:rFonts w:hint="cs"/>
          <w:rtl/>
        </w:rPr>
        <w:t>.</w:t>
      </w:r>
    </w:p>
    <w:p w:rsidR="00673EEA" w:rsidRDefault="00E37A2E" w:rsidP="000C2EEB">
      <w:pPr>
        <w:pStyle w:val="Heading4"/>
        <w:rPr>
          <w:rtl/>
        </w:rPr>
      </w:pPr>
      <w:bookmarkStart w:id="7" w:name="_Toc535229659"/>
      <w:r>
        <w:rPr>
          <w:rFonts w:hint="cs"/>
          <w:rtl/>
        </w:rPr>
        <w:t>اشکال</w:t>
      </w:r>
      <w:r w:rsidR="00673EEA">
        <w:rPr>
          <w:rFonts w:hint="cs"/>
          <w:rtl/>
        </w:rPr>
        <w:t xml:space="preserve"> ثبوتی اطلاق ماده</w:t>
      </w:r>
      <w:bookmarkEnd w:id="7"/>
    </w:p>
    <w:p w:rsidR="00FD2614" w:rsidRDefault="00673EEA" w:rsidP="00706CF6">
      <w:pPr>
        <w:jc w:val="both"/>
        <w:rPr>
          <w:rtl/>
        </w:rPr>
      </w:pPr>
      <w:r>
        <w:rPr>
          <w:rFonts w:hint="cs"/>
          <w:rtl/>
        </w:rPr>
        <w:t>مرحوم خویی فرموده است</w:t>
      </w:r>
      <w:r w:rsidR="000C2EEB">
        <w:rPr>
          <w:rStyle w:val="FootnoteReference"/>
          <w:rtl/>
        </w:rPr>
        <w:footnoteReference w:id="1"/>
      </w:r>
      <w:r>
        <w:rPr>
          <w:rFonts w:hint="cs"/>
          <w:rtl/>
        </w:rPr>
        <w:t xml:space="preserve"> اطلاق</w:t>
      </w:r>
      <w:r w:rsidR="00FD2614">
        <w:rPr>
          <w:rFonts w:hint="cs"/>
          <w:rtl/>
        </w:rPr>
        <w:t xml:space="preserve"> ماده بنا بر بعضی مبانی اشکال دارد و اطلاق منعقد نیست. برای توضیح این اشکال ابتدا مبانی بحث اطلاق و تقیید بیان می</w:t>
      </w:r>
      <w:r w:rsidR="00FD2614">
        <w:rPr>
          <w:rtl/>
        </w:rPr>
        <w:softHyphen/>
      </w:r>
      <w:r w:rsidR="00F42428">
        <w:rPr>
          <w:rFonts w:hint="cs"/>
          <w:rtl/>
        </w:rPr>
        <w:t>شود. ن</w:t>
      </w:r>
      <w:r w:rsidR="00FD2614">
        <w:rPr>
          <w:rFonts w:hint="cs"/>
          <w:rtl/>
        </w:rPr>
        <w:t>سبت به رابطه بین اطلاق و تقیید اختلافی بین علماء وجود دارد که عبارت است از:</w:t>
      </w:r>
    </w:p>
    <w:p w:rsidR="00FD2614" w:rsidRDefault="00FD2614" w:rsidP="00FD2614">
      <w:pPr>
        <w:pStyle w:val="ListParagraph"/>
        <w:numPr>
          <w:ilvl w:val="0"/>
          <w:numId w:val="18"/>
        </w:numPr>
        <w:jc w:val="both"/>
      </w:pPr>
      <w:r>
        <w:rPr>
          <w:rFonts w:hint="cs"/>
          <w:rtl/>
        </w:rPr>
        <w:t>تقابل بین اطلاق و تقیید از نوع عدم و ملکه است. عدم همان اطلاق است یعنی بدون قید بودن در موارد که قابلیت قید را دارد. ملکه قید است</w:t>
      </w:r>
      <w:r w:rsidR="001B01EC">
        <w:rPr>
          <w:rFonts w:hint="cs"/>
          <w:rtl/>
        </w:rPr>
        <w:t>.(مبنای مرحوم نائینی)</w:t>
      </w:r>
    </w:p>
    <w:p w:rsidR="00FD2614" w:rsidRDefault="00FD2614" w:rsidP="00FD2614">
      <w:pPr>
        <w:pStyle w:val="ListParagraph"/>
        <w:numPr>
          <w:ilvl w:val="0"/>
          <w:numId w:val="18"/>
        </w:numPr>
        <w:jc w:val="both"/>
      </w:pPr>
      <w:r>
        <w:rPr>
          <w:rFonts w:hint="cs"/>
          <w:rtl/>
        </w:rPr>
        <w:t>تقابل بین اطلاق و تقیید از نوع سلب و ایجاب است.</w:t>
      </w:r>
    </w:p>
    <w:p w:rsidR="00FD2614" w:rsidRDefault="00FD2614" w:rsidP="00FD2614">
      <w:pPr>
        <w:pStyle w:val="ListParagraph"/>
        <w:numPr>
          <w:ilvl w:val="0"/>
          <w:numId w:val="18"/>
        </w:numPr>
        <w:jc w:val="both"/>
      </w:pPr>
      <w:r>
        <w:rPr>
          <w:rFonts w:hint="cs"/>
          <w:rtl/>
        </w:rPr>
        <w:t>تقابل بین اطلاق و تقیید از نوع دو ضدی هستند که سومی برای آنها وجود ندارد.</w:t>
      </w:r>
    </w:p>
    <w:p w:rsidR="00E37A2E" w:rsidRDefault="00FD2614" w:rsidP="00FD2614">
      <w:pPr>
        <w:jc w:val="both"/>
        <w:rPr>
          <w:rtl/>
        </w:rPr>
      </w:pPr>
      <w:r>
        <w:rPr>
          <w:rFonts w:hint="cs"/>
          <w:rtl/>
        </w:rPr>
        <w:t>با توجه به این مبانی، اشکال ثبوتی که در اطلاق ماده رخ می</w:t>
      </w:r>
      <w:r>
        <w:rPr>
          <w:rtl/>
        </w:rPr>
        <w:softHyphen/>
      </w:r>
      <w:r>
        <w:rPr>
          <w:rFonts w:hint="cs"/>
          <w:rtl/>
        </w:rPr>
        <w:t>دهد</w:t>
      </w:r>
      <w:r w:rsidR="001B01EC">
        <w:rPr>
          <w:rStyle w:val="FootnoteReference"/>
          <w:rtl/>
        </w:rPr>
        <w:footnoteReference w:id="2"/>
      </w:r>
      <w:r>
        <w:rPr>
          <w:rFonts w:hint="cs"/>
          <w:rtl/>
        </w:rPr>
        <w:t xml:space="preserve"> بر مبنای اول ( ملکه و عدم ) است. زیرا بنا بر این مبنا گفته می</w:t>
      </w:r>
      <w:r>
        <w:rPr>
          <w:rtl/>
        </w:rPr>
        <w:softHyphen/>
      </w:r>
      <w:r>
        <w:rPr>
          <w:rFonts w:hint="cs"/>
          <w:rtl/>
        </w:rPr>
        <w:t xml:space="preserve">شود، </w:t>
      </w:r>
      <w:r w:rsidR="00E37A2E">
        <w:rPr>
          <w:rFonts w:hint="cs"/>
          <w:rtl/>
        </w:rPr>
        <w:t>تقیید فعل مکلف به فرض عدم اختیار محال است. محال است که مولی بگوید حمد را در حال عدم اختیار محال است چون قدرت بر آن نداریم</w:t>
      </w:r>
      <w:r w:rsidR="001B01EC">
        <w:rPr>
          <w:rFonts w:hint="cs"/>
          <w:rtl/>
        </w:rPr>
        <w:t xml:space="preserve"> و لغو است.</w:t>
      </w:r>
      <w:r w:rsidR="00E37A2E">
        <w:rPr>
          <w:rFonts w:hint="cs"/>
          <w:rtl/>
        </w:rPr>
        <w:t xml:space="preserve"> پس اطلاق آن نیز محال است. پس اصل توصلیت معنایش اصل اطلاق ماده است و </w:t>
      </w:r>
      <w:r w:rsidR="00E37A2E">
        <w:rPr>
          <w:rFonts w:hint="cs"/>
          <w:rtl/>
        </w:rPr>
        <w:lastRenderedPageBreak/>
        <w:t>اطلاق ماده بنا بر عدم و ملکه محال است. حال که ماده اطلاق نداشت پس اطلاق هیئت زنده می</w:t>
      </w:r>
      <w:r w:rsidR="00E37A2E">
        <w:rPr>
          <w:rtl/>
        </w:rPr>
        <w:softHyphen/>
      </w:r>
      <w:r w:rsidR="001B01EC">
        <w:rPr>
          <w:rFonts w:hint="cs"/>
          <w:rtl/>
        </w:rPr>
        <w:t>شود و اقتضای اصل تعبدیت را دارد</w:t>
      </w:r>
      <w:r w:rsidR="00E37A2E">
        <w:rPr>
          <w:rFonts w:hint="cs"/>
          <w:rtl/>
        </w:rPr>
        <w:t>.</w:t>
      </w:r>
      <w:r w:rsidR="001B01EC">
        <w:rPr>
          <w:rFonts w:hint="cs"/>
          <w:rtl/>
        </w:rPr>
        <w:t xml:space="preserve"> بنا بر این</w:t>
      </w:r>
      <w:r w:rsidR="00F42428">
        <w:rPr>
          <w:rFonts w:hint="cs"/>
          <w:rtl/>
        </w:rPr>
        <w:t xml:space="preserve"> مبنا،</w:t>
      </w:r>
      <w:r w:rsidR="001B01EC">
        <w:rPr>
          <w:rFonts w:hint="cs"/>
          <w:rtl/>
        </w:rPr>
        <w:t xml:space="preserve"> مرحوم نائینی خیلی راحت می</w:t>
      </w:r>
      <w:r w:rsidR="001B01EC">
        <w:rPr>
          <w:rtl/>
        </w:rPr>
        <w:softHyphen/>
      </w:r>
      <w:r w:rsidR="001B01EC">
        <w:rPr>
          <w:rFonts w:hint="cs"/>
          <w:rtl/>
        </w:rPr>
        <w:t>تواند اطلاق ماده را با مشکل مواجه کند.</w:t>
      </w:r>
    </w:p>
    <w:p w:rsidR="00E37A2E" w:rsidRDefault="00E37A2E" w:rsidP="001B01EC">
      <w:pPr>
        <w:jc w:val="both"/>
        <w:rPr>
          <w:rtl/>
        </w:rPr>
      </w:pPr>
      <w:r>
        <w:rPr>
          <w:rFonts w:hint="cs"/>
          <w:rtl/>
        </w:rPr>
        <w:t>هر چند که این اشکال در مساله قبلی نیز وجود دارد ولی نوبت به این بحث نمی</w:t>
      </w:r>
      <w:r>
        <w:rPr>
          <w:rtl/>
        </w:rPr>
        <w:softHyphen/>
      </w:r>
      <w:r>
        <w:rPr>
          <w:rFonts w:hint="cs"/>
          <w:rtl/>
        </w:rPr>
        <w:t>رسید زیرا تکلیف به جامع معقول نبود.</w:t>
      </w:r>
    </w:p>
    <w:p w:rsidR="001B01EC" w:rsidRDefault="00A8771A" w:rsidP="000C2EEB">
      <w:pPr>
        <w:pStyle w:val="Heading5"/>
        <w:rPr>
          <w:rtl/>
        </w:rPr>
      </w:pPr>
      <w:bookmarkStart w:id="8" w:name="_Toc535229660"/>
      <w:r>
        <w:rPr>
          <w:rFonts w:hint="cs"/>
          <w:rtl/>
        </w:rPr>
        <w:t>اشکال اول:امکان تقیید از جانب حصه مقدور</w:t>
      </w:r>
      <w:bookmarkEnd w:id="8"/>
    </w:p>
    <w:p w:rsidR="00E37A2E" w:rsidRDefault="00F42428" w:rsidP="00706CF6">
      <w:pPr>
        <w:jc w:val="both"/>
        <w:rPr>
          <w:rtl/>
        </w:rPr>
      </w:pPr>
      <w:r>
        <w:rPr>
          <w:rFonts w:hint="cs"/>
          <w:rtl/>
        </w:rPr>
        <w:t xml:space="preserve">اولا تقیید ماده به حصه مقدور </w:t>
      </w:r>
      <w:r w:rsidR="00E37A2E">
        <w:rPr>
          <w:rFonts w:hint="cs"/>
          <w:rtl/>
        </w:rPr>
        <w:t xml:space="preserve"> ممکن است و می</w:t>
      </w:r>
      <w:r w:rsidR="00E37A2E">
        <w:rPr>
          <w:rtl/>
        </w:rPr>
        <w:softHyphen/>
      </w:r>
      <w:r w:rsidR="00E37A2E">
        <w:rPr>
          <w:rFonts w:hint="cs"/>
          <w:rtl/>
        </w:rPr>
        <w:t xml:space="preserve">تواند </w:t>
      </w:r>
      <w:r w:rsidR="00A8771A">
        <w:rPr>
          <w:rFonts w:hint="cs"/>
          <w:rtl/>
        </w:rPr>
        <w:t xml:space="preserve">مولی </w:t>
      </w:r>
      <w:r w:rsidR="00E37A2E">
        <w:rPr>
          <w:rFonts w:hint="cs"/>
          <w:rtl/>
        </w:rPr>
        <w:t>بگوید که حمد مقدور واجب است</w:t>
      </w:r>
      <w:r w:rsidR="00A8771A">
        <w:rPr>
          <w:rFonts w:hint="cs"/>
          <w:rtl/>
        </w:rPr>
        <w:t>. حال که تقیید به حصه مقدور امکان داشت،</w:t>
      </w:r>
      <w:r w:rsidR="00E37A2E">
        <w:rPr>
          <w:rFonts w:hint="cs"/>
          <w:rtl/>
        </w:rPr>
        <w:t xml:space="preserve"> پس اطلاق نیز ممکن است. </w:t>
      </w:r>
      <w:r w:rsidR="00A8771A">
        <w:rPr>
          <w:rFonts w:hint="cs"/>
          <w:rtl/>
        </w:rPr>
        <w:t>چرا مستشکل برای اشکال عکس این رویه را طی می</w:t>
      </w:r>
      <w:r w:rsidR="00A8771A">
        <w:rPr>
          <w:rtl/>
        </w:rPr>
        <w:softHyphen/>
      </w:r>
      <w:r w:rsidR="00A8771A">
        <w:rPr>
          <w:rFonts w:hint="cs"/>
          <w:rtl/>
        </w:rPr>
        <w:t>کند؟ اگر از این طریق وارد تقیید شود اشکال عدم امکان حل خواهد شد.</w:t>
      </w:r>
    </w:p>
    <w:p w:rsidR="00A8771A" w:rsidRDefault="00A8771A" w:rsidP="000C2EEB">
      <w:pPr>
        <w:pStyle w:val="Heading6"/>
        <w:rPr>
          <w:rtl/>
        </w:rPr>
      </w:pPr>
      <w:bookmarkStart w:id="9" w:name="_Toc535229661"/>
      <w:r>
        <w:rPr>
          <w:rFonts w:hint="cs"/>
          <w:rtl/>
        </w:rPr>
        <w:t>اشکال دوم: انحصار کشف امکان تقیید از کانال حصه مقدور</w:t>
      </w:r>
      <w:bookmarkEnd w:id="9"/>
    </w:p>
    <w:p w:rsidR="00E37A2E" w:rsidRDefault="00E37A2E" w:rsidP="004D0054">
      <w:pPr>
        <w:jc w:val="both"/>
        <w:rPr>
          <w:rtl/>
        </w:rPr>
      </w:pPr>
      <w:r>
        <w:rPr>
          <w:rFonts w:hint="cs"/>
          <w:rtl/>
        </w:rPr>
        <w:t xml:space="preserve">ثانیا اصلا ما باید از طرف </w:t>
      </w:r>
      <w:r w:rsidR="00A8771A">
        <w:rPr>
          <w:rFonts w:hint="cs"/>
          <w:rtl/>
        </w:rPr>
        <w:t xml:space="preserve">حصه </w:t>
      </w:r>
      <w:r>
        <w:rPr>
          <w:rFonts w:hint="cs"/>
          <w:rtl/>
        </w:rPr>
        <w:t>مقدور</w:t>
      </w:r>
      <w:r w:rsidR="00F42428">
        <w:rPr>
          <w:rFonts w:hint="cs"/>
          <w:rtl/>
        </w:rPr>
        <w:t>،</w:t>
      </w:r>
      <w:r>
        <w:rPr>
          <w:rFonts w:hint="cs"/>
          <w:rtl/>
        </w:rPr>
        <w:t xml:space="preserve"> بحث امکان تقیید را مطرح کنیم. یعنی تقیید ماده به حصه مقدور ممکن است پس اطلاقش نسبت به غیر مقدور ممکن است. زیرا معنای تقابل بین اطلاق و تقیید از نوع عدم و ملکه است</w:t>
      </w:r>
      <w:r w:rsidR="00A8771A">
        <w:rPr>
          <w:rFonts w:hint="cs"/>
          <w:rtl/>
        </w:rPr>
        <w:t>،</w:t>
      </w:r>
      <w:r>
        <w:rPr>
          <w:rFonts w:hint="cs"/>
          <w:rtl/>
        </w:rPr>
        <w:t xml:space="preserve"> این اس</w:t>
      </w:r>
      <w:r w:rsidR="00A8771A">
        <w:rPr>
          <w:rFonts w:hint="cs"/>
          <w:rtl/>
        </w:rPr>
        <w:t xml:space="preserve">ت که تقیید امر </w:t>
      </w:r>
      <w:r w:rsidR="004D0054">
        <w:rPr>
          <w:rFonts w:hint="cs"/>
          <w:rtl/>
        </w:rPr>
        <w:t>وجودی است و اطلاق عدم ملکه است. در بیان اشکال</w:t>
      </w:r>
      <w:r w:rsidR="00DD233B">
        <w:rPr>
          <w:rFonts w:hint="cs"/>
          <w:rtl/>
        </w:rPr>
        <w:t>،</w:t>
      </w:r>
      <w:r w:rsidR="004D0054">
        <w:rPr>
          <w:rFonts w:hint="cs"/>
          <w:rtl/>
        </w:rPr>
        <w:t xml:space="preserve"> مفاد اطلاق و تقیید یک چیز فرض شده است در حالی که مفاد اطلاق و تقیید دو چیز است یکی وجودی است و دیگری عدمی است. طب</w:t>
      </w:r>
      <w:r w:rsidR="00DD233B">
        <w:rPr>
          <w:rFonts w:hint="cs"/>
          <w:rtl/>
        </w:rPr>
        <w:t>ق اشکال مرحوم خویی تقیید ماده به</w:t>
      </w:r>
      <w:r w:rsidR="004D0054">
        <w:rPr>
          <w:rFonts w:hint="cs"/>
          <w:rtl/>
        </w:rPr>
        <w:t xml:space="preserve"> غیر مقدور محال </w:t>
      </w:r>
      <w:r w:rsidR="00DD233B">
        <w:rPr>
          <w:rFonts w:hint="cs"/>
          <w:rtl/>
        </w:rPr>
        <w:t>بود و اطلاق ماده نیز به غیر مقدور</w:t>
      </w:r>
      <w:r w:rsidR="004D0054">
        <w:rPr>
          <w:rFonts w:hint="cs"/>
          <w:rtl/>
        </w:rPr>
        <w:t xml:space="preserve"> محال بود. در حالی که مفاد تقیید امر وجودی است و باید حال تقیید ماده به حصه مقدور بررسی شود سپس حال اطلاق</w:t>
      </w:r>
      <w:r w:rsidR="00DD233B">
        <w:rPr>
          <w:rFonts w:hint="cs"/>
          <w:rtl/>
        </w:rPr>
        <w:t>،</w:t>
      </w:r>
      <w:r w:rsidR="004D0054">
        <w:rPr>
          <w:rFonts w:hint="cs"/>
          <w:rtl/>
        </w:rPr>
        <w:t xml:space="preserve"> نسبت به حصه غیر مقدور روشن شود. در محل کلام تقیید ماده به حصه مقدور محال نیست پس اطلاق به حصه غیر مقدور نیز محال نیست.</w:t>
      </w:r>
      <w:r w:rsidR="00E10436">
        <w:rPr>
          <w:rFonts w:hint="cs"/>
          <w:rtl/>
        </w:rPr>
        <w:t xml:space="preserve"> این نکته رامرحوم شهید صدر نیز مطرح کرده است.</w:t>
      </w:r>
      <w:r w:rsidR="00E10436">
        <w:rPr>
          <w:rStyle w:val="FootnoteReference"/>
          <w:rtl/>
        </w:rPr>
        <w:footnoteReference w:id="3"/>
      </w:r>
    </w:p>
    <w:p w:rsidR="004D0054" w:rsidRDefault="004D0054" w:rsidP="005F553A">
      <w:pPr>
        <w:jc w:val="both"/>
        <w:rPr>
          <w:rtl/>
        </w:rPr>
      </w:pPr>
      <w:r>
        <w:rPr>
          <w:rFonts w:hint="cs"/>
          <w:rtl/>
        </w:rPr>
        <w:t xml:space="preserve">مثلا در بحث تعبدی و توصلی به معنای معروف گفته شده است اصل توصلیت است زیرا </w:t>
      </w:r>
      <w:r w:rsidR="005F553A">
        <w:rPr>
          <w:rFonts w:hint="cs"/>
          <w:rtl/>
        </w:rPr>
        <w:t>اطلاق وجود دارد. در جواب گفته شده است</w:t>
      </w:r>
      <w:r>
        <w:rPr>
          <w:rFonts w:hint="cs"/>
          <w:rtl/>
        </w:rPr>
        <w:t xml:space="preserve"> چون تقیید عمل به قصد قربت( امر</w:t>
      </w:r>
      <w:r w:rsidR="005F553A">
        <w:rPr>
          <w:rFonts w:hint="cs"/>
          <w:rtl/>
        </w:rPr>
        <w:t xml:space="preserve"> وجودی) محال است پس اطلاق عمل</w:t>
      </w:r>
      <w:r>
        <w:rPr>
          <w:rFonts w:hint="cs"/>
          <w:rtl/>
        </w:rPr>
        <w:t xml:space="preserve"> نسبت </w:t>
      </w:r>
      <w:r w:rsidRPr="00DD233B">
        <w:rPr>
          <w:rFonts w:hint="cs"/>
          <w:u w:val="single"/>
          <w:rtl/>
        </w:rPr>
        <w:t>به</w:t>
      </w:r>
      <w:r w:rsidR="005F553A" w:rsidRPr="00DD233B">
        <w:rPr>
          <w:rFonts w:hint="cs"/>
          <w:u w:val="single"/>
          <w:rtl/>
        </w:rPr>
        <w:t xml:space="preserve"> حصه ای که قصد قربت وجود ندارد</w:t>
      </w:r>
      <w:r w:rsidR="005F553A">
        <w:rPr>
          <w:rFonts w:hint="cs"/>
          <w:rtl/>
        </w:rPr>
        <w:t xml:space="preserve"> نیز محال است پس اطلاقی در کار نیست.</w:t>
      </w:r>
      <w:r>
        <w:rPr>
          <w:rFonts w:hint="cs"/>
          <w:rtl/>
        </w:rPr>
        <w:t xml:space="preserve"> تقیید عمل</w:t>
      </w:r>
      <w:r w:rsidR="005F553A">
        <w:rPr>
          <w:rFonts w:hint="cs"/>
          <w:rtl/>
        </w:rPr>
        <w:t>، باید به قصد قربت</w:t>
      </w:r>
      <w:r>
        <w:rPr>
          <w:rFonts w:hint="cs"/>
          <w:rtl/>
        </w:rPr>
        <w:t xml:space="preserve"> سنجیده شود و استحاله یا عدم استحاله معلوم شود، سپس اطلاق عمل نسبت به حصه ای که قصد قربت ندارد، مع</w:t>
      </w:r>
      <w:r w:rsidR="005F553A">
        <w:rPr>
          <w:rFonts w:hint="cs"/>
          <w:rtl/>
        </w:rPr>
        <w:t>لوم شود؛ نه این که تقیید به قصد قربت محال است پس اطلاق به قصد قربت نیز محال باشد. زیرا مفاد اطلاق همان مفاد تقیید است که با عدم و ملکه همخوانی ندارد.</w:t>
      </w:r>
    </w:p>
    <w:p w:rsidR="005F553A" w:rsidRDefault="005F553A" w:rsidP="005F553A">
      <w:pPr>
        <w:jc w:val="both"/>
        <w:rPr>
          <w:rtl/>
        </w:rPr>
      </w:pPr>
      <w:r>
        <w:rPr>
          <w:rFonts w:hint="cs"/>
          <w:rtl/>
        </w:rPr>
        <w:lastRenderedPageBreak/>
        <w:t>پس وقتی گفته می</w:t>
      </w:r>
      <w:r>
        <w:rPr>
          <w:rtl/>
        </w:rPr>
        <w:softHyphen/>
      </w:r>
      <w:r>
        <w:rPr>
          <w:rFonts w:hint="cs"/>
          <w:rtl/>
        </w:rPr>
        <w:t>شود تقیید محال است پس اطلاق نیز محال است، معنایش این است که وقتی تقیید به واجد القید محال شد، شمول نسبت به فاقد القید نیز محال است.</w:t>
      </w:r>
    </w:p>
    <w:p w:rsidR="00673EEA" w:rsidRDefault="00CA4582" w:rsidP="00706CF6">
      <w:pPr>
        <w:jc w:val="both"/>
        <w:rPr>
          <w:rtl/>
        </w:rPr>
      </w:pPr>
      <w:r>
        <w:rPr>
          <w:rFonts w:hint="cs"/>
          <w:rtl/>
        </w:rPr>
        <w:t>خلاصه: اطلاق ماده</w:t>
      </w:r>
      <w:r w:rsidR="005F553A">
        <w:rPr>
          <w:rFonts w:hint="cs"/>
          <w:rtl/>
        </w:rPr>
        <w:t>، بنا بر جمیع مبانی در اطلاق و تقیید،</w:t>
      </w:r>
      <w:r>
        <w:rPr>
          <w:rFonts w:hint="cs"/>
          <w:rtl/>
        </w:rPr>
        <w:t xml:space="preserve"> اشکال ثبوتی ندارد حتی اگر مبنای ملکه و عدم را در نظر بگیریم.</w:t>
      </w:r>
    </w:p>
    <w:p w:rsidR="00CA4582" w:rsidRDefault="00CA4582" w:rsidP="000C2EEB">
      <w:pPr>
        <w:pStyle w:val="Heading4"/>
        <w:rPr>
          <w:rtl/>
        </w:rPr>
      </w:pPr>
      <w:bookmarkStart w:id="10" w:name="_Toc535229662"/>
      <w:r>
        <w:rPr>
          <w:rFonts w:hint="cs"/>
          <w:rtl/>
        </w:rPr>
        <w:t>اشکال اثباتی</w:t>
      </w:r>
      <w:r w:rsidR="005F553A">
        <w:rPr>
          <w:rFonts w:hint="cs"/>
          <w:rtl/>
        </w:rPr>
        <w:t xml:space="preserve"> اطلاق ماده</w:t>
      </w:r>
      <w:bookmarkEnd w:id="10"/>
    </w:p>
    <w:p w:rsidR="00CA4582" w:rsidRDefault="00CA4582" w:rsidP="000C2EEB">
      <w:pPr>
        <w:pStyle w:val="Heading5"/>
        <w:rPr>
          <w:rtl/>
        </w:rPr>
      </w:pPr>
      <w:bookmarkStart w:id="11" w:name="_Toc535229663"/>
      <w:r>
        <w:rPr>
          <w:rFonts w:hint="cs"/>
          <w:rtl/>
        </w:rPr>
        <w:t>بیان اول: انصراف</w:t>
      </w:r>
      <w:bookmarkEnd w:id="11"/>
    </w:p>
    <w:p w:rsidR="005F553A" w:rsidRDefault="005F553A" w:rsidP="00706CF6">
      <w:pPr>
        <w:jc w:val="both"/>
        <w:rPr>
          <w:rtl/>
        </w:rPr>
      </w:pPr>
      <w:r>
        <w:rPr>
          <w:rFonts w:hint="cs"/>
          <w:rtl/>
        </w:rPr>
        <w:t>گفته شد</w:t>
      </w:r>
      <w:r w:rsidR="00DD233B">
        <w:rPr>
          <w:rFonts w:hint="cs"/>
          <w:rtl/>
        </w:rPr>
        <w:t>ه است</w:t>
      </w:r>
      <w:r>
        <w:rPr>
          <w:rFonts w:hint="cs"/>
          <w:rtl/>
        </w:rPr>
        <w:t xml:space="preserve"> خطابات به حصه مقدور و مراد انصراف دارد. مرحوم شیخ انصاری</w:t>
      </w:r>
      <w:r w:rsidR="00F42428">
        <w:rPr>
          <w:rStyle w:val="FootnoteReference"/>
          <w:rtl/>
        </w:rPr>
        <w:footnoteReference w:id="4"/>
      </w:r>
      <w:r>
        <w:rPr>
          <w:rFonts w:hint="cs"/>
          <w:rtl/>
        </w:rPr>
        <w:t xml:space="preserve"> در بحث خیار مجلس این مطلب را مطرح کرده است. ایشان فرموده است منظور از افتراق در سقوط خیار مجلس، افتراقی است که با اختیار باشد.</w:t>
      </w:r>
    </w:p>
    <w:p w:rsidR="00CA4582" w:rsidRDefault="005F553A" w:rsidP="000C2EEB">
      <w:pPr>
        <w:pStyle w:val="Heading6"/>
        <w:rPr>
          <w:rtl/>
        </w:rPr>
      </w:pPr>
      <w:bookmarkStart w:id="12" w:name="_Toc535229664"/>
      <w:r>
        <w:rPr>
          <w:rFonts w:hint="cs"/>
          <w:rtl/>
        </w:rPr>
        <w:t>بدون وجه بودن ادعای انصراف</w:t>
      </w:r>
      <w:bookmarkEnd w:id="12"/>
    </w:p>
    <w:p w:rsidR="00CA4582" w:rsidRDefault="005F553A" w:rsidP="00706CF6">
      <w:pPr>
        <w:jc w:val="both"/>
        <w:rPr>
          <w:rtl/>
        </w:rPr>
      </w:pPr>
      <w:r>
        <w:rPr>
          <w:rFonts w:hint="cs"/>
          <w:rtl/>
        </w:rPr>
        <w:t>گاهی اوقات به خاطر یک سری قرائن، خطاب انصراف دارد</w:t>
      </w:r>
      <w:r w:rsidR="00CA4582">
        <w:rPr>
          <w:rFonts w:hint="cs"/>
          <w:rtl/>
        </w:rPr>
        <w:t>.</w:t>
      </w:r>
      <w:r>
        <w:rPr>
          <w:rFonts w:hint="cs"/>
          <w:rtl/>
        </w:rPr>
        <w:t xml:space="preserve"> مانند احکام جزائیه</w:t>
      </w:r>
      <w:r w:rsidR="00DD233B">
        <w:rPr>
          <w:rFonts w:hint="cs"/>
          <w:rtl/>
        </w:rPr>
        <w:t xml:space="preserve"> که</w:t>
      </w:r>
      <w:r>
        <w:rPr>
          <w:rFonts w:hint="cs"/>
          <w:rtl/>
        </w:rPr>
        <w:t xml:space="preserve"> به خاطر تناسبت حکم و موضوع چنین انصرافی وجود د</w:t>
      </w:r>
      <w:r w:rsidR="007E4F17">
        <w:rPr>
          <w:rFonts w:hint="cs"/>
          <w:rtl/>
        </w:rPr>
        <w:t>ارد.</w:t>
      </w:r>
      <w:r>
        <w:rPr>
          <w:rFonts w:hint="cs"/>
          <w:rtl/>
        </w:rPr>
        <w:t xml:space="preserve">مثلا شارع فرموده است اگر کسی روزه ماه رمضان را افطار کند دو ماه </w:t>
      </w:r>
      <w:r w:rsidR="007E4F17">
        <w:rPr>
          <w:rFonts w:hint="cs"/>
          <w:rtl/>
        </w:rPr>
        <w:t>پی در پی باید روزه بگیرد. در این جا به خاطر این که جزاء مهمی مترتب شده است کشف می</w:t>
      </w:r>
      <w:r w:rsidR="007E4F17">
        <w:rPr>
          <w:rtl/>
        </w:rPr>
        <w:softHyphen/>
      </w:r>
      <w:r w:rsidR="007E4F17">
        <w:rPr>
          <w:rFonts w:hint="cs"/>
          <w:rtl/>
        </w:rPr>
        <w:t>شود که منظور از افطار، افطار اختیاری است.</w:t>
      </w:r>
      <w:r w:rsidR="00CA4582">
        <w:rPr>
          <w:rFonts w:hint="cs"/>
          <w:rtl/>
        </w:rPr>
        <w:t xml:space="preserve"> اما مجرد استناد فعل به فاعل</w:t>
      </w:r>
      <w:r>
        <w:rPr>
          <w:rFonts w:hint="cs"/>
          <w:rtl/>
        </w:rPr>
        <w:t>،</w:t>
      </w:r>
      <w:r w:rsidR="00DD233B">
        <w:rPr>
          <w:rFonts w:hint="cs"/>
          <w:rtl/>
        </w:rPr>
        <w:t xml:space="preserve"> انصراف به اختیاری</w:t>
      </w:r>
      <w:r w:rsidR="00CA4582">
        <w:rPr>
          <w:rFonts w:hint="cs"/>
          <w:rtl/>
        </w:rPr>
        <w:t xml:space="preserve"> داشته باشد درست نیست</w:t>
      </w:r>
      <w:r w:rsidR="007E4F17">
        <w:rPr>
          <w:rFonts w:hint="cs"/>
          <w:rtl/>
        </w:rPr>
        <w:t>. مثلا مولی فرمود اگر مس میت کردی باید غسل کنی. در این جا انصراف به اختیاری بودن ندارد.</w:t>
      </w:r>
    </w:p>
    <w:p w:rsidR="007E4F17" w:rsidRDefault="007E4F17" w:rsidP="000C2EEB">
      <w:pPr>
        <w:pStyle w:val="Heading7"/>
        <w:rPr>
          <w:rtl/>
        </w:rPr>
      </w:pPr>
      <w:bookmarkStart w:id="13" w:name="_Toc535229665"/>
      <w:r>
        <w:rPr>
          <w:rFonts w:hint="cs"/>
          <w:rtl/>
        </w:rPr>
        <w:t>تبصره: تفریق بین افعال الجائیه و غیر آن ها</w:t>
      </w:r>
      <w:bookmarkEnd w:id="13"/>
    </w:p>
    <w:p w:rsidR="00CA4582" w:rsidRDefault="00CA4582" w:rsidP="00DD233B">
      <w:pPr>
        <w:jc w:val="both"/>
        <w:rPr>
          <w:rtl/>
        </w:rPr>
      </w:pPr>
      <w:r>
        <w:rPr>
          <w:rFonts w:hint="cs"/>
          <w:rtl/>
        </w:rPr>
        <w:t>ادعای شیخ انصاری در بحث خیار مجلس</w:t>
      </w:r>
      <w:r w:rsidR="00DD233B">
        <w:rPr>
          <w:rFonts w:hint="cs"/>
          <w:rtl/>
        </w:rPr>
        <w:t xml:space="preserve"> نسبت به افعال الجائیه</w:t>
      </w:r>
      <w:r>
        <w:rPr>
          <w:rFonts w:hint="cs"/>
          <w:rtl/>
        </w:rPr>
        <w:t xml:space="preserve"> درست است</w:t>
      </w:r>
      <w:r w:rsidR="007E4F17">
        <w:rPr>
          <w:rFonts w:hint="cs"/>
          <w:rtl/>
        </w:rPr>
        <w:t>.</w:t>
      </w:r>
      <w:r>
        <w:rPr>
          <w:rFonts w:hint="cs"/>
          <w:rtl/>
        </w:rPr>
        <w:t xml:space="preserve"> یعنی استناد فعل به فاعل از فعل الجائی انصراف دار</w:t>
      </w:r>
      <w:r w:rsidR="007E4F17">
        <w:rPr>
          <w:rFonts w:hint="cs"/>
          <w:rtl/>
        </w:rPr>
        <w:t xml:space="preserve">د مثلا اگر شخصی دهنش را ببندند </w:t>
      </w:r>
      <w:r>
        <w:rPr>
          <w:rFonts w:hint="cs"/>
          <w:rtl/>
        </w:rPr>
        <w:t>و نتواند اعمال خیار کند</w:t>
      </w:r>
      <w:r w:rsidR="007E4F17">
        <w:rPr>
          <w:rFonts w:hint="cs"/>
          <w:rtl/>
        </w:rPr>
        <w:t xml:space="preserve"> و جدایش کنند، گفته نمی</w:t>
      </w:r>
      <w:r w:rsidR="007E4F17">
        <w:rPr>
          <w:rtl/>
        </w:rPr>
        <w:softHyphen/>
      </w:r>
      <w:r w:rsidR="007E4F17">
        <w:rPr>
          <w:rFonts w:hint="cs"/>
          <w:rtl/>
        </w:rPr>
        <w:t>شود که افتراق حاصل شده است بلکه فرّق گفته می</w:t>
      </w:r>
      <w:r w:rsidR="007E4F17">
        <w:rPr>
          <w:rtl/>
        </w:rPr>
        <w:softHyphen/>
      </w:r>
      <w:r w:rsidR="007E4F17">
        <w:rPr>
          <w:rFonts w:hint="cs"/>
          <w:rtl/>
        </w:rPr>
        <w:t>شود.</w:t>
      </w:r>
      <w:r>
        <w:rPr>
          <w:rFonts w:hint="cs"/>
          <w:rtl/>
        </w:rPr>
        <w:t xml:space="preserve"> در موارد الجاء که هیچ اختیاری </w:t>
      </w:r>
      <w:r w:rsidR="007E4F17">
        <w:rPr>
          <w:rFonts w:hint="cs"/>
          <w:rtl/>
        </w:rPr>
        <w:t xml:space="preserve">وجود </w:t>
      </w:r>
      <w:r>
        <w:rPr>
          <w:rFonts w:hint="cs"/>
          <w:rtl/>
        </w:rPr>
        <w:t>ندارد عرفا فعل به فاعل استناد پیدا نمی</w:t>
      </w:r>
      <w:r>
        <w:rPr>
          <w:rtl/>
        </w:rPr>
        <w:softHyphen/>
      </w:r>
      <w:r>
        <w:rPr>
          <w:rFonts w:hint="cs"/>
          <w:rtl/>
        </w:rPr>
        <w:t>کند.</w:t>
      </w:r>
      <w:r w:rsidR="007E4F17">
        <w:rPr>
          <w:rFonts w:hint="cs"/>
          <w:rtl/>
        </w:rPr>
        <w:t xml:space="preserve"> خطابات از افعال الجائیه انصراف دارند ولی خطابات</w:t>
      </w:r>
      <w:r w:rsidR="00DD233B">
        <w:rPr>
          <w:rFonts w:hint="cs"/>
          <w:rtl/>
        </w:rPr>
        <w:t>،</w:t>
      </w:r>
      <w:r w:rsidR="007E4F17">
        <w:rPr>
          <w:rFonts w:hint="cs"/>
          <w:rtl/>
        </w:rPr>
        <w:t xml:space="preserve"> شامل افعالی که بدون اختیار صادر شوند، می</w:t>
      </w:r>
      <w:r w:rsidR="007E4F17">
        <w:rPr>
          <w:rtl/>
        </w:rPr>
        <w:softHyphen/>
      </w:r>
      <w:r w:rsidR="007E4F17">
        <w:rPr>
          <w:rFonts w:hint="cs"/>
          <w:rtl/>
        </w:rPr>
        <w:t>شوند.</w:t>
      </w:r>
    </w:p>
    <w:p w:rsidR="00DD233B" w:rsidRDefault="00DD233B" w:rsidP="00DD233B">
      <w:pPr>
        <w:jc w:val="both"/>
        <w:rPr>
          <w:rtl/>
        </w:rPr>
      </w:pPr>
      <w:r w:rsidRPr="00DD233B">
        <w:rPr>
          <w:rFonts w:hint="cs"/>
          <w:highlight w:val="yellow"/>
          <w:rtl/>
        </w:rPr>
        <w:t>نتیجه</w:t>
      </w:r>
      <w:r>
        <w:rPr>
          <w:rFonts w:hint="cs"/>
          <w:rtl/>
        </w:rPr>
        <w:t>: ما قبول داریم که خطابات شامل افعال الجائیه نمی</w:t>
      </w:r>
      <w:r>
        <w:rPr>
          <w:rtl/>
        </w:rPr>
        <w:softHyphen/>
      </w:r>
      <w:r>
        <w:rPr>
          <w:rFonts w:hint="cs"/>
          <w:rtl/>
        </w:rPr>
        <w:t>شوند. اما قبول نداریم که از افعال غیر اختیاری نیز انصراف داشته باشند.</w:t>
      </w:r>
    </w:p>
    <w:p w:rsidR="00E24A3F" w:rsidRDefault="00E24A3F" w:rsidP="000C2EEB">
      <w:pPr>
        <w:pStyle w:val="Heading7"/>
        <w:rPr>
          <w:rtl/>
        </w:rPr>
      </w:pPr>
      <w:bookmarkStart w:id="14" w:name="_Toc535229666"/>
      <w:r>
        <w:rPr>
          <w:rFonts w:hint="cs"/>
          <w:rtl/>
        </w:rPr>
        <w:lastRenderedPageBreak/>
        <w:t>بیان دوم:</w:t>
      </w:r>
      <w:r w:rsidR="000C2EEB">
        <w:rPr>
          <w:rFonts w:hint="cs"/>
          <w:rtl/>
        </w:rPr>
        <w:t xml:space="preserve"> اشکال اطلاق ماده خطاب به خاطر حسن فاعلی در احکام</w:t>
      </w:r>
      <w:bookmarkEnd w:id="14"/>
    </w:p>
    <w:p w:rsidR="00E24A3F" w:rsidRDefault="007E4F17" w:rsidP="00E24A3F">
      <w:pPr>
        <w:jc w:val="both"/>
        <w:rPr>
          <w:rtl/>
        </w:rPr>
      </w:pPr>
      <w:r>
        <w:rPr>
          <w:rFonts w:hint="cs"/>
          <w:rtl/>
        </w:rPr>
        <w:t>مرحوم نائینی</w:t>
      </w:r>
      <w:r w:rsidR="000C2EEB">
        <w:rPr>
          <w:rStyle w:val="FootnoteReference"/>
          <w:rtl/>
        </w:rPr>
        <w:footnoteReference w:id="5"/>
      </w:r>
      <w:r>
        <w:rPr>
          <w:rFonts w:hint="cs"/>
          <w:rtl/>
        </w:rPr>
        <w:t xml:space="preserve"> می</w:t>
      </w:r>
      <w:r>
        <w:rPr>
          <w:rtl/>
        </w:rPr>
        <w:softHyphen/>
      </w:r>
      <w:r>
        <w:rPr>
          <w:rFonts w:hint="cs"/>
          <w:rtl/>
        </w:rPr>
        <w:t xml:space="preserve">فرماید: </w:t>
      </w:r>
      <w:r w:rsidR="00E24A3F">
        <w:rPr>
          <w:rFonts w:hint="cs"/>
          <w:rtl/>
        </w:rPr>
        <w:t xml:space="preserve">اطلاقات ماده مانع دارند. اطلاق ممکن است ولی ما قرینه داریم که اطلاق ماده مراد نیست. </w:t>
      </w:r>
      <w:r w:rsidR="00DD233B">
        <w:rPr>
          <w:rFonts w:hint="cs"/>
          <w:rtl/>
        </w:rPr>
        <w:t xml:space="preserve">مثلا </w:t>
      </w:r>
      <w:r w:rsidR="00E24A3F">
        <w:rPr>
          <w:rFonts w:hint="cs"/>
          <w:rtl/>
        </w:rPr>
        <w:t xml:space="preserve">منظور از </w:t>
      </w:r>
      <w:r w:rsidR="00DD233B">
        <w:rPr>
          <w:rFonts w:hint="cs"/>
          <w:rtl/>
        </w:rPr>
        <w:t xml:space="preserve">وجوب </w:t>
      </w:r>
      <w:r w:rsidR="00E24A3F">
        <w:rPr>
          <w:rFonts w:hint="cs"/>
          <w:rtl/>
        </w:rPr>
        <w:t xml:space="preserve">قرائت حمد، قرائت مطلق نیست. </w:t>
      </w:r>
      <w:r w:rsidR="00DD233B">
        <w:rPr>
          <w:rFonts w:hint="cs"/>
          <w:rtl/>
        </w:rPr>
        <w:t xml:space="preserve">برای این ادعا </w:t>
      </w:r>
      <w:r w:rsidR="00E24A3F">
        <w:rPr>
          <w:rFonts w:hint="cs"/>
          <w:rtl/>
        </w:rPr>
        <w:t>دو قرینه وجود دارد:</w:t>
      </w:r>
    </w:p>
    <w:p w:rsidR="00774CE8" w:rsidRDefault="00E24A3F" w:rsidP="00E24A3F">
      <w:pPr>
        <w:pStyle w:val="ListParagraph"/>
        <w:numPr>
          <w:ilvl w:val="0"/>
          <w:numId w:val="17"/>
        </w:numPr>
        <w:jc w:val="both"/>
      </w:pPr>
      <w:r>
        <w:rPr>
          <w:rFonts w:hint="cs"/>
          <w:rtl/>
        </w:rPr>
        <w:t>متعلق تکلیف باید حسن فاعلی داشته باشد همان طوری که در باب اوامر باید فعل</w:t>
      </w:r>
      <w:r w:rsidR="00DD233B">
        <w:rPr>
          <w:rFonts w:hint="cs"/>
          <w:rtl/>
        </w:rPr>
        <w:t>،</w:t>
      </w:r>
      <w:r>
        <w:rPr>
          <w:rFonts w:hint="cs"/>
          <w:rtl/>
        </w:rPr>
        <w:t xml:space="preserve"> ح</w:t>
      </w:r>
      <w:r w:rsidR="00DD233B">
        <w:rPr>
          <w:rFonts w:hint="cs"/>
          <w:rtl/>
        </w:rPr>
        <w:t>َ</w:t>
      </w:r>
      <w:r>
        <w:rPr>
          <w:rFonts w:hint="cs"/>
          <w:rtl/>
        </w:rPr>
        <w:t xml:space="preserve">سن باشد </w:t>
      </w:r>
      <w:r w:rsidR="000C2EEB">
        <w:rPr>
          <w:rFonts w:hint="cs"/>
          <w:rtl/>
        </w:rPr>
        <w:t>باید صدورش نیز حسن باشد. گفته شد ح</w:t>
      </w:r>
      <w:r w:rsidR="00DD233B">
        <w:rPr>
          <w:rFonts w:hint="cs"/>
          <w:rtl/>
        </w:rPr>
        <w:t>ُ</w:t>
      </w:r>
      <w:r w:rsidR="000C2EEB">
        <w:rPr>
          <w:rFonts w:hint="cs"/>
          <w:rtl/>
        </w:rPr>
        <w:t>سن فاعلی دلیل ندارد</w:t>
      </w:r>
      <w:r>
        <w:rPr>
          <w:rFonts w:hint="cs"/>
          <w:rtl/>
        </w:rPr>
        <w:t xml:space="preserve">. بله حسن فعلی دلیل دارد چون احکام تابع مصالح و مفاسد داشته باشند اما حسن فاعلی دلیل ندارد. </w:t>
      </w:r>
      <w:r w:rsidRPr="007E4F17">
        <w:rPr>
          <w:rFonts w:hint="cs"/>
          <w:highlight w:val="yellow"/>
          <w:rtl/>
        </w:rPr>
        <w:t>به نظر ما بعید نیست</w:t>
      </w:r>
      <w:r>
        <w:rPr>
          <w:rFonts w:hint="cs"/>
          <w:rtl/>
        </w:rPr>
        <w:t xml:space="preserve"> که غرض اقصی مولی از تکالیفش این باشد که این فعل از مکلف قر</w:t>
      </w:r>
      <w:r w:rsidR="00DD233B">
        <w:rPr>
          <w:rFonts w:hint="cs"/>
          <w:rtl/>
        </w:rPr>
        <w:t>بی صادر شود و مستند به شارع، صادر شود.</w:t>
      </w:r>
      <w:r>
        <w:rPr>
          <w:rFonts w:hint="cs"/>
          <w:rtl/>
        </w:rPr>
        <w:t xml:space="preserve"> نه تنها درمولای حقیقی بلکه در بسیاری از موارد از موالی عرفیه، غرض این است که مولویت باقی باشد و حاکمیت باقی باشد. و لو این که در بسیاری از موارد فعل غرض دارد ولی بسیاری از موارد غرض اعمال مولویت است. اگر</w:t>
      </w:r>
      <w:r w:rsidR="00DD233B">
        <w:rPr>
          <w:rFonts w:hint="cs"/>
          <w:rtl/>
        </w:rPr>
        <w:t xml:space="preserve"> در موالی عرفیه مهم حسن فعلی باشد</w:t>
      </w:r>
      <w:r>
        <w:rPr>
          <w:rFonts w:hint="cs"/>
          <w:rtl/>
        </w:rPr>
        <w:t xml:space="preserve"> چون غرض اقصی را مد نظر قرار نمی</w:t>
      </w:r>
      <w:r>
        <w:rPr>
          <w:rtl/>
        </w:rPr>
        <w:softHyphen/>
      </w:r>
      <w:r>
        <w:rPr>
          <w:rFonts w:hint="cs"/>
          <w:rtl/>
        </w:rPr>
        <w:t>دهند ولی در شارع اهمیت در غرض اقصی است که بندگی کردن است و لو این که در افعال نیز مبرری برای خطاب کردن هست ولی مقصد بندگی کردن است.</w:t>
      </w:r>
      <w:r w:rsidR="00774CE8">
        <w:rPr>
          <w:rFonts w:hint="cs"/>
          <w:rtl/>
        </w:rPr>
        <w:t xml:space="preserve"> تشریع شرایع برای هدایت و بندگی کردن انسان ها است. در توصلیات اگر قصد قربت شود مطلوب اقصی را امتثال کرده است نه این که مطلوب اقصی را به کیفیت تعبدی امتثال کرده است. ذهن عرفی مرحوم نائینی را تایید می</w:t>
      </w:r>
      <w:r w:rsidR="00774CE8">
        <w:rPr>
          <w:rtl/>
        </w:rPr>
        <w:softHyphen/>
      </w:r>
      <w:r w:rsidR="00774CE8">
        <w:rPr>
          <w:rFonts w:hint="cs"/>
          <w:rtl/>
        </w:rPr>
        <w:t>کنیم ولی لزوم ندارد.</w:t>
      </w:r>
    </w:p>
    <w:p w:rsidR="00E24A3F" w:rsidRDefault="00774CE8" w:rsidP="00DD233B">
      <w:pPr>
        <w:pStyle w:val="ListParagraph"/>
        <w:jc w:val="both"/>
        <w:rPr>
          <w:rtl/>
        </w:rPr>
      </w:pPr>
      <w:r>
        <w:rPr>
          <w:rFonts w:hint="cs"/>
          <w:rtl/>
        </w:rPr>
        <w:t>سوال : غرض اقصی قرینیت بر عدم اطلاق ماده دارد یا ندارد؟ کلام مرحوم نائینی اگر د</w:t>
      </w:r>
      <w:r w:rsidR="00DD233B">
        <w:rPr>
          <w:rFonts w:hint="cs"/>
          <w:rtl/>
        </w:rPr>
        <w:t>ر</w:t>
      </w:r>
      <w:r>
        <w:rPr>
          <w:rFonts w:hint="cs"/>
          <w:rtl/>
        </w:rPr>
        <w:t>ست بود قرینیت داشت چون به نحو لزومی بود. اما اگر لزوم را نپذیرفتیم و قائل به غرض اقصی غیر لزومی شدیم دیگر قرینیت ندارد. مثلا اگر مولی بگوید میت را دفن کن معنایش این نیست اگر بدون اختیار دفن شود فایده ندارد. نکته عدم قرینیت این است که برهان مرحوم نائینی نزد عرف واضح نیست تا باعث شود اطلاق خطاب محقق نشود</w:t>
      </w:r>
      <w:r w:rsidR="000C2EEB">
        <w:rPr>
          <w:rFonts w:hint="cs"/>
          <w:rtl/>
        </w:rPr>
        <w:t>.</w:t>
      </w:r>
    </w:p>
    <w:p w:rsidR="000C2EEB" w:rsidRPr="00CA4582" w:rsidRDefault="000C2EEB" w:rsidP="00774CE8">
      <w:pPr>
        <w:jc w:val="both"/>
        <w:rPr>
          <w:rtl/>
        </w:rPr>
      </w:pPr>
      <w:r w:rsidRPr="000C2EEB">
        <w:rPr>
          <w:rFonts w:hint="cs"/>
          <w:highlight w:val="yellow"/>
          <w:rtl/>
        </w:rPr>
        <w:t>نظر استاد</w:t>
      </w:r>
      <w:r>
        <w:rPr>
          <w:rFonts w:hint="cs"/>
          <w:rtl/>
        </w:rPr>
        <w:t xml:space="preserve">: ادعای مرحوم نائینی صحیح است ولی برهان ایشان مقبول نیست. این گونه نیست که در همه افعال </w:t>
      </w:r>
      <w:r w:rsidRPr="000C2EEB">
        <w:rPr>
          <w:rFonts w:hint="cs"/>
          <w:u w:val="single"/>
          <w:rtl/>
        </w:rPr>
        <w:t>باید</w:t>
      </w:r>
      <w:r>
        <w:rPr>
          <w:rFonts w:hint="cs"/>
          <w:rtl/>
        </w:rPr>
        <w:t xml:space="preserve"> حسن فاعلی وجود داشته باشد. بلکه به نحو غرض اقصی برای مولی مطلوب است که فعل عبد مستند به امر مولی باشد.</w:t>
      </w:r>
      <w:r w:rsidR="00F42428">
        <w:rPr>
          <w:rFonts w:hint="cs"/>
          <w:rtl/>
        </w:rPr>
        <w:t xml:space="preserve"> با توجه به</w:t>
      </w:r>
      <w:r w:rsidR="00DD233B">
        <w:rPr>
          <w:rFonts w:hint="cs"/>
          <w:rtl/>
        </w:rPr>
        <w:t xml:space="preserve"> اینکه غرض اقصی لزوم ندارد،</w:t>
      </w:r>
      <w:r w:rsidR="00F42428">
        <w:rPr>
          <w:rFonts w:hint="cs"/>
          <w:rtl/>
        </w:rPr>
        <w:t xml:space="preserve"> موجب تقیید احکام به اختیاری نمی</w:t>
      </w:r>
      <w:r w:rsidR="00F42428">
        <w:rPr>
          <w:rtl/>
        </w:rPr>
        <w:softHyphen/>
      </w:r>
      <w:r w:rsidR="00F42428">
        <w:rPr>
          <w:rFonts w:hint="cs"/>
          <w:rtl/>
        </w:rPr>
        <w:t>شود چون نزد عرف خیلی واضح نیست تا باعث تقیید شود.</w:t>
      </w:r>
    </w:p>
    <w:p w:rsidR="001A1EA5" w:rsidRPr="006162A2" w:rsidRDefault="001A1EA5" w:rsidP="00706CF6">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2B2" w:rsidRDefault="002342B2" w:rsidP="008B750B">
      <w:pPr>
        <w:spacing w:line="240" w:lineRule="auto"/>
      </w:pPr>
      <w:r>
        <w:separator/>
      </w:r>
    </w:p>
  </w:endnote>
  <w:endnote w:type="continuationSeparator" w:id="0">
    <w:p w:rsidR="002342B2" w:rsidRDefault="002342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6EBA" w:rsidRPr="00ED6EB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51A9A" w:rsidP="001B6799">
          <w:pPr>
            <w:pStyle w:val="Footer"/>
            <w:bidi w:val="0"/>
            <w:rPr>
              <w:color w:val="808080" w:themeColor="background1" w:themeShade="80"/>
              <w:rtl/>
            </w:rPr>
          </w:pPr>
          <w:bookmarkStart w:id="22" w:name="BokAdres"/>
          <w:bookmarkEnd w:id="22"/>
          <w:r>
            <w:rPr>
              <w:color w:val="808080" w:themeColor="background1" w:themeShade="80"/>
            </w:rPr>
            <w:t>U1mg1_13971024-076_mk2_mfeb.ir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2B2" w:rsidRDefault="002342B2" w:rsidP="008B750B">
      <w:pPr>
        <w:spacing w:line="240" w:lineRule="auto"/>
      </w:pPr>
      <w:r>
        <w:separator/>
      </w:r>
    </w:p>
  </w:footnote>
  <w:footnote w:type="continuationSeparator" w:id="0">
    <w:p w:rsidR="002342B2" w:rsidRDefault="002342B2" w:rsidP="008B750B">
      <w:pPr>
        <w:spacing w:line="240" w:lineRule="auto"/>
      </w:pPr>
      <w:r>
        <w:continuationSeparator/>
      </w:r>
    </w:p>
  </w:footnote>
  <w:footnote w:id="1">
    <w:p w:rsidR="000C2EEB" w:rsidRPr="000C2EEB" w:rsidRDefault="000C2EEB" w:rsidP="000C2EEB">
      <w:pPr>
        <w:pStyle w:val="FootnoteText"/>
      </w:pPr>
      <w:r w:rsidRPr="000C2EEB">
        <w:footnoteRef/>
      </w:r>
      <w:r w:rsidRPr="000C2EEB">
        <w:rPr>
          <w:rtl/>
        </w:rPr>
        <w:t xml:space="preserve"> </w:t>
      </w:r>
      <w:hyperlink r:id="rId1" w:history="1">
        <w:r w:rsidRPr="000C2EEB">
          <w:rPr>
            <w:rStyle w:val="Hyperlink"/>
            <w:rFonts w:hint="cs"/>
            <w:rtl/>
          </w:rPr>
          <w:t>محاضرات</w:t>
        </w:r>
        <w:r w:rsidRPr="000C2EEB">
          <w:rPr>
            <w:rStyle w:val="Hyperlink"/>
            <w:rtl/>
          </w:rPr>
          <w:t xml:space="preserve"> </w:t>
        </w:r>
        <w:r w:rsidRPr="000C2EEB">
          <w:rPr>
            <w:rStyle w:val="Hyperlink"/>
            <w:rFonts w:hint="cs"/>
            <w:rtl/>
          </w:rPr>
          <w:t>فی</w:t>
        </w:r>
        <w:r w:rsidRPr="000C2EEB">
          <w:rPr>
            <w:rStyle w:val="Hyperlink"/>
            <w:rtl/>
          </w:rPr>
          <w:t xml:space="preserve"> </w:t>
        </w:r>
        <w:r w:rsidRPr="000C2EEB">
          <w:rPr>
            <w:rStyle w:val="Hyperlink"/>
            <w:rFonts w:hint="cs"/>
            <w:rtl/>
          </w:rPr>
          <w:t>الاصول،</w:t>
        </w:r>
        <w:r w:rsidRPr="000C2EEB">
          <w:rPr>
            <w:rStyle w:val="Hyperlink"/>
            <w:rtl/>
          </w:rPr>
          <w:t xml:space="preserve"> </w:t>
        </w:r>
        <w:r w:rsidRPr="000C2EEB">
          <w:rPr>
            <w:rStyle w:val="Hyperlink"/>
            <w:rFonts w:hint="cs"/>
            <w:rtl/>
          </w:rPr>
          <w:t>الخوئی،</w:t>
        </w:r>
        <w:r w:rsidRPr="000C2EEB">
          <w:rPr>
            <w:rStyle w:val="Hyperlink"/>
            <w:rtl/>
          </w:rPr>
          <w:t xml:space="preserve"> </w:t>
        </w:r>
        <w:r w:rsidRPr="000C2EEB">
          <w:rPr>
            <w:rStyle w:val="Hyperlink"/>
            <w:rFonts w:hint="cs"/>
            <w:rtl/>
          </w:rPr>
          <w:t>السید</w:t>
        </w:r>
        <w:r w:rsidRPr="000C2EEB">
          <w:rPr>
            <w:rStyle w:val="Hyperlink"/>
            <w:rtl/>
          </w:rPr>
          <w:t xml:space="preserve"> </w:t>
        </w:r>
        <w:r w:rsidRPr="000C2EEB">
          <w:rPr>
            <w:rStyle w:val="Hyperlink"/>
            <w:rFonts w:hint="cs"/>
            <w:rtl/>
          </w:rPr>
          <w:t>ابوالقاسم،</w:t>
        </w:r>
        <w:r w:rsidRPr="000C2EEB">
          <w:rPr>
            <w:rStyle w:val="Hyperlink"/>
            <w:rtl/>
          </w:rPr>
          <w:t xml:space="preserve"> </w:t>
        </w:r>
        <w:r w:rsidRPr="000C2EEB">
          <w:rPr>
            <w:rStyle w:val="Hyperlink"/>
            <w:rFonts w:hint="cs"/>
            <w:rtl/>
          </w:rPr>
          <w:t>ج</w:t>
        </w:r>
        <w:r w:rsidRPr="000C2EEB">
          <w:rPr>
            <w:rStyle w:val="Hyperlink"/>
            <w:rtl/>
          </w:rPr>
          <w:t>2</w:t>
        </w:r>
        <w:r w:rsidRPr="000C2EEB">
          <w:rPr>
            <w:rStyle w:val="Hyperlink"/>
            <w:rFonts w:hint="cs"/>
            <w:rtl/>
          </w:rPr>
          <w:t>،</w:t>
        </w:r>
        <w:r w:rsidRPr="000C2EEB">
          <w:rPr>
            <w:rStyle w:val="Hyperlink"/>
            <w:rtl/>
          </w:rPr>
          <w:t xml:space="preserve"> </w:t>
        </w:r>
        <w:r w:rsidRPr="000C2EEB">
          <w:rPr>
            <w:rStyle w:val="Hyperlink"/>
            <w:rFonts w:hint="cs"/>
            <w:rtl/>
          </w:rPr>
          <w:t>ص</w:t>
        </w:r>
        <w:r w:rsidRPr="000C2EEB">
          <w:rPr>
            <w:rStyle w:val="Hyperlink"/>
            <w:rtl/>
          </w:rPr>
          <w:t>150.</w:t>
        </w:r>
      </w:hyperlink>
    </w:p>
  </w:footnote>
  <w:footnote w:id="2">
    <w:p w:rsidR="001B01EC" w:rsidRDefault="001B01EC">
      <w:pPr>
        <w:pStyle w:val="FootnoteText"/>
      </w:pPr>
      <w:r>
        <w:rPr>
          <w:rStyle w:val="FootnoteReference"/>
        </w:rPr>
        <w:footnoteRef/>
      </w:r>
      <w:r>
        <w:rPr>
          <w:rtl/>
        </w:rPr>
        <w:t xml:space="preserve"> </w:t>
      </w:r>
      <w:r>
        <w:rPr>
          <w:rFonts w:hint="cs"/>
          <w:rtl/>
        </w:rPr>
        <w:t>بنا بر دو مبنای اخیر در بحث اطلاق و تقیید، اطلاق ماده با مشکل مواجه نمی</w:t>
      </w:r>
      <w:r>
        <w:rPr>
          <w:rtl/>
        </w:rPr>
        <w:softHyphen/>
      </w:r>
      <w:r>
        <w:rPr>
          <w:rFonts w:hint="cs"/>
          <w:rtl/>
        </w:rPr>
        <w:t>شود زیرا طبق مبنای دوم و سوم اگر تقیید استحاله داشت اطلاق ضروری است. در حالی که در این مساله از استحاله تقیید، استحاله اطلاق را نتیجه بگیرند. لذا بحث متمرکز بر مبنای ملکه و عدم شده است.</w:t>
      </w:r>
    </w:p>
  </w:footnote>
  <w:footnote w:id="3">
    <w:p w:rsidR="00E10436" w:rsidRPr="00E10436" w:rsidRDefault="00E10436" w:rsidP="00E10436">
      <w:pPr>
        <w:pStyle w:val="FootnoteText"/>
      </w:pPr>
      <w:r w:rsidRPr="00E10436">
        <w:footnoteRef/>
      </w:r>
      <w:r w:rsidRPr="00E10436">
        <w:rPr>
          <w:rtl/>
        </w:rPr>
        <w:t xml:space="preserve"> </w:t>
      </w:r>
      <w:hyperlink r:id="rId2" w:history="1">
        <w:r w:rsidRPr="00E10436">
          <w:rPr>
            <w:rStyle w:val="Hyperlink"/>
            <w:rFonts w:hint="cs"/>
            <w:rtl/>
          </w:rPr>
          <w:t>بحوث</w:t>
        </w:r>
        <w:r w:rsidRPr="00E10436">
          <w:rPr>
            <w:rStyle w:val="Hyperlink"/>
            <w:rtl/>
          </w:rPr>
          <w:t xml:space="preserve"> </w:t>
        </w:r>
        <w:r w:rsidRPr="00E10436">
          <w:rPr>
            <w:rStyle w:val="Hyperlink"/>
            <w:rFonts w:hint="cs"/>
            <w:rtl/>
          </w:rPr>
          <w:t>فی</w:t>
        </w:r>
        <w:r w:rsidRPr="00E10436">
          <w:rPr>
            <w:rStyle w:val="Hyperlink"/>
            <w:rtl/>
          </w:rPr>
          <w:t xml:space="preserve"> </w:t>
        </w:r>
        <w:r w:rsidRPr="00E10436">
          <w:rPr>
            <w:rStyle w:val="Hyperlink"/>
            <w:rFonts w:hint="cs"/>
            <w:rtl/>
          </w:rPr>
          <w:t>علم</w:t>
        </w:r>
        <w:r w:rsidRPr="00E10436">
          <w:rPr>
            <w:rStyle w:val="Hyperlink"/>
            <w:rtl/>
          </w:rPr>
          <w:t xml:space="preserve"> </w:t>
        </w:r>
        <w:r w:rsidRPr="00E10436">
          <w:rPr>
            <w:rStyle w:val="Hyperlink"/>
            <w:rFonts w:hint="cs"/>
            <w:rtl/>
          </w:rPr>
          <w:t>الأصول،</w:t>
        </w:r>
        <w:r w:rsidRPr="00E10436">
          <w:rPr>
            <w:rStyle w:val="Hyperlink"/>
            <w:rtl/>
          </w:rPr>
          <w:t xml:space="preserve"> </w:t>
        </w:r>
        <w:r w:rsidRPr="00E10436">
          <w:rPr>
            <w:rStyle w:val="Hyperlink"/>
            <w:rFonts w:hint="cs"/>
            <w:rtl/>
          </w:rPr>
          <w:t>السید</w:t>
        </w:r>
        <w:r w:rsidRPr="00E10436">
          <w:rPr>
            <w:rStyle w:val="Hyperlink"/>
            <w:rtl/>
          </w:rPr>
          <w:t xml:space="preserve"> </w:t>
        </w:r>
        <w:r w:rsidRPr="00E10436">
          <w:rPr>
            <w:rStyle w:val="Hyperlink"/>
            <w:rFonts w:hint="cs"/>
            <w:rtl/>
          </w:rPr>
          <w:t>محمد</w:t>
        </w:r>
        <w:r w:rsidRPr="00E10436">
          <w:rPr>
            <w:rStyle w:val="Hyperlink"/>
            <w:rtl/>
          </w:rPr>
          <w:t xml:space="preserve"> </w:t>
        </w:r>
        <w:r w:rsidRPr="00E10436">
          <w:rPr>
            <w:rStyle w:val="Hyperlink"/>
            <w:rFonts w:hint="cs"/>
            <w:rtl/>
          </w:rPr>
          <w:t>باقر</w:t>
        </w:r>
        <w:r w:rsidRPr="00E10436">
          <w:rPr>
            <w:rStyle w:val="Hyperlink"/>
            <w:rtl/>
          </w:rPr>
          <w:t xml:space="preserve"> </w:t>
        </w:r>
        <w:r w:rsidRPr="00E10436">
          <w:rPr>
            <w:rStyle w:val="Hyperlink"/>
            <w:rFonts w:hint="cs"/>
            <w:rtl/>
          </w:rPr>
          <w:t>الصدر،</w:t>
        </w:r>
        <w:r w:rsidRPr="00E10436">
          <w:rPr>
            <w:rStyle w:val="Hyperlink"/>
            <w:rtl/>
          </w:rPr>
          <w:t xml:space="preserve"> </w:t>
        </w:r>
        <w:r w:rsidRPr="00E10436">
          <w:rPr>
            <w:rStyle w:val="Hyperlink"/>
            <w:rFonts w:hint="cs"/>
            <w:rtl/>
          </w:rPr>
          <w:t>ج</w:t>
        </w:r>
        <w:r w:rsidRPr="00E10436">
          <w:rPr>
            <w:rStyle w:val="Hyperlink"/>
            <w:rtl/>
          </w:rPr>
          <w:t>2</w:t>
        </w:r>
        <w:r w:rsidRPr="00E10436">
          <w:rPr>
            <w:rStyle w:val="Hyperlink"/>
            <w:rFonts w:hint="cs"/>
            <w:rtl/>
          </w:rPr>
          <w:t>،</w:t>
        </w:r>
        <w:r w:rsidRPr="00E10436">
          <w:rPr>
            <w:rStyle w:val="Hyperlink"/>
            <w:rtl/>
          </w:rPr>
          <w:t xml:space="preserve"> </w:t>
        </w:r>
        <w:r w:rsidRPr="00E10436">
          <w:rPr>
            <w:rStyle w:val="Hyperlink"/>
            <w:rFonts w:hint="cs"/>
            <w:rtl/>
          </w:rPr>
          <w:t>ص</w:t>
        </w:r>
        <w:r w:rsidRPr="00E10436">
          <w:rPr>
            <w:rStyle w:val="Hyperlink"/>
            <w:rtl/>
          </w:rPr>
          <w:t>68.</w:t>
        </w:r>
      </w:hyperlink>
    </w:p>
  </w:footnote>
  <w:footnote w:id="4">
    <w:p w:rsidR="00F42428" w:rsidRPr="00F42428" w:rsidRDefault="00F42428" w:rsidP="00F42428">
      <w:pPr>
        <w:pStyle w:val="FootnoteText"/>
      </w:pPr>
      <w:r w:rsidRPr="00F42428">
        <w:footnoteRef/>
      </w:r>
      <w:r w:rsidRPr="00F42428">
        <w:rPr>
          <w:rtl/>
        </w:rPr>
        <w:t xml:space="preserve"> </w:t>
      </w:r>
      <w:hyperlink r:id="rId3" w:history="1">
        <w:r w:rsidRPr="00F42428">
          <w:rPr>
            <w:rStyle w:val="Hyperlink"/>
            <w:rFonts w:hint="cs"/>
            <w:rtl/>
          </w:rPr>
          <w:t>کتاب</w:t>
        </w:r>
        <w:r w:rsidRPr="00F42428">
          <w:rPr>
            <w:rStyle w:val="Hyperlink"/>
            <w:rtl/>
          </w:rPr>
          <w:t xml:space="preserve"> </w:t>
        </w:r>
        <w:r w:rsidRPr="00F42428">
          <w:rPr>
            <w:rStyle w:val="Hyperlink"/>
            <w:rFonts w:hint="cs"/>
            <w:rtl/>
          </w:rPr>
          <w:t>المکاسب</w:t>
        </w:r>
        <w:r w:rsidRPr="00F42428">
          <w:rPr>
            <w:rStyle w:val="Hyperlink"/>
            <w:rtl/>
          </w:rPr>
          <w:t xml:space="preserve"> </w:t>
        </w:r>
        <w:r w:rsidRPr="00F42428">
          <w:rPr>
            <w:rStyle w:val="Hyperlink"/>
            <w:rFonts w:hint="cs"/>
            <w:rtl/>
          </w:rPr>
          <w:t>ط</w:t>
        </w:r>
        <w:r w:rsidRPr="00F42428">
          <w:rPr>
            <w:rStyle w:val="Hyperlink"/>
            <w:rtl/>
          </w:rPr>
          <w:t xml:space="preserve"> </w:t>
        </w:r>
        <w:r w:rsidRPr="00F42428">
          <w:rPr>
            <w:rStyle w:val="Hyperlink"/>
            <w:rFonts w:hint="cs"/>
            <w:rtl/>
          </w:rPr>
          <w:t>تراث</w:t>
        </w:r>
        <w:r w:rsidRPr="00F42428">
          <w:rPr>
            <w:rStyle w:val="Hyperlink"/>
            <w:rtl/>
          </w:rPr>
          <w:t xml:space="preserve"> </w:t>
        </w:r>
        <w:r w:rsidRPr="00F42428">
          <w:rPr>
            <w:rStyle w:val="Hyperlink"/>
            <w:rFonts w:hint="cs"/>
            <w:rtl/>
          </w:rPr>
          <w:t>شیخ</w:t>
        </w:r>
        <w:r w:rsidRPr="00F42428">
          <w:rPr>
            <w:rStyle w:val="Hyperlink"/>
            <w:rtl/>
          </w:rPr>
          <w:t xml:space="preserve"> </w:t>
        </w:r>
        <w:r w:rsidRPr="00F42428">
          <w:rPr>
            <w:rStyle w:val="Hyperlink"/>
            <w:rFonts w:hint="cs"/>
            <w:rtl/>
          </w:rPr>
          <w:t>الاعظم،</w:t>
        </w:r>
        <w:r w:rsidRPr="00F42428">
          <w:rPr>
            <w:rStyle w:val="Hyperlink"/>
            <w:rtl/>
          </w:rPr>
          <w:t xml:space="preserve"> </w:t>
        </w:r>
        <w:r w:rsidRPr="00F42428">
          <w:rPr>
            <w:rStyle w:val="Hyperlink"/>
            <w:rFonts w:hint="cs"/>
            <w:rtl/>
          </w:rPr>
          <w:t>الشیخ</w:t>
        </w:r>
        <w:r w:rsidRPr="00F42428">
          <w:rPr>
            <w:rStyle w:val="Hyperlink"/>
            <w:rtl/>
          </w:rPr>
          <w:t xml:space="preserve"> </w:t>
        </w:r>
        <w:r w:rsidRPr="00F42428">
          <w:rPr>
            <w:rStyle w:val="Hyperlink"/>
            <w:rFonts w:hint="cs"/>
            <w:rtl/>
          </w:rPr>
          <w:t>مرتضی</w:t>
        </w:r>
        <w:r w:rsidRPr="00F42428">
          <w:rPr>
            <w:rStyle w:val="Hyperlink"/>
            <w:rtl/>
          </w:rPr>
          <w:t xml:space="preserve"> </w:t>
        </w:r>
        <w:r w:rsidRPr="00F42428">
          <w:rPr>
            <w:rStyle w:val="Hyperlink"/>
            <w:rFonts w:hint="cs"/>
            <w:rtl/>
          </w:rPr>
          <w:t>الانصاری،</w:t>
        </w:r>
        <w:r w:rsidRPr="00F42428">
          <w:rPr>
            <w:rStyle w:val="Hyperlink"/>
            <w:rtl/>
          </w:rPr>
          <w:t xml:space="preserve"> </w:t>
        </w:r>
        <w:r w:rsidRPr="00F42428">
          <w:rPr>
            <w:rStyle w:val="Hyperlink"/>
            <w:rFonts w:hint="cs"/>
            <w:rtl/>
          </w:rPr>
          <w:t>ج</w:t>
        </w:r>
        <w:r w:rsidRPr="00F42428">
          <w:rPr>
            <w:rStyle w:val="Hyperlink"/>
            <w:rtl/>
          </w:rPr>
          <w:t>5</w:t>
        </w:r>
        <w:r w:rsidRPr="00F42428">
          <w:rPr>
            <w:rStyle w:val="Hyperlink"/>
            <w:rFonts w:hint="cs"/>
            <w:rtl/>
          </w:rPr>
          <w:t>،</w:t>
        </w:r>
        <w:r w:rsidRPr="00F42428">
          <w:rPr>
            <w:rStyle w:val="Hyperlink"/>
            <w:rtl/>
          </w:rPr>
          <w:t xml:space="preserve"> </w:t>
        </w:r>
        <w:r w:rsidRPr="00F42428">
          <w:rPr>
            <w:rStyle w:val="Hyperlink"/>
            <w:rFonts w:hint="cs"/>
            <w:rtl/>
          </w:rPr>
          <w:t>ص</w:t>
        </w:r>
        <w:r w:rsidRPr="00F42428">
          <w:rPr>
            <w:rStyle w:val="Hyperlink"/>
            <w:rtl/>
          </w:rPr>
          <w:t>68.</w:t>
        </w:r>
      </w:hyperlink>
    </w:p>
  </w:footnote>
  <w:footnote w:id="5">
    <w:p w:rsidR="000C2EEB" w:rsidRPr="000C2EEB" w:rsidRDefault="000C2EEB" w:rsidP="000C2EEB">
      <w:pPr>
        <w:pStyle w:val="FootnoteText"/>
      </w:pPr>
      <w:r w:rsidRPr="000C2EEB">
        <w:footnoteRef/>
      </w:r>
      <w:r w:rsidRPr="000C2EEB">
        <w:rPr>
          <w:rtl/>
        </w:rPr>
        <w:t xml:space="preserve"> </w:t>
      </w:r>
      <w:hyperlink r:id="rId4" w:history="1">
        <w:r w:rsidRPr="000C2EEB">
          <w:rPr>
            <w:rStyle w:val="Hyperlink"/>
            <w:rFonts w:hint="cs"/>
            <w:rtl/>
          </w:rPr>
          <w:t>اجود</w:t>
        </w:r>
        <w:r w:rsidRPr="000C2EEB">
          <w:rPr>
            <w:rStyle w:val="Hyperlink"/>
            <w:rtl/>
          </w:rPr>
          <w:t xml:space="preserve"> </w:t>
        </w:r>
        <w:r w:rsidRPr="000C2EEB">
          <w:rPr>
            <w:rStyle w:val="Hyperlink"/>
            <w:rFonts w:hint="cs"/>
            <w:rtl/>
          </w:rPr>
          <w:t>التقریرات،</w:t>
        </w:r>
        <w:r w:rsidRPr="000C2EEB">
          <w:rPr>
            <w:rStyle w:val="Hyperlink"/>
            <w:rtl/>
          </w:rPr>
          <w:t xml:space="preserve"> </w:t>
        </w:r>
        <w:r w:rsidRPr="000C2EEB">
          <w:rPr>
            <w:rStyle w:val="Hyperlink"/>
            <w:rFonts w:hint="cs"/>
            <w:rtl/>
          </w:rPr>
          <w:t>نائینی،</w:t>
        </w:r>
        <w:r w:rsidRPr="000C2EEB">
          <w:rPr>
            <w:rStyle w:val="Hyperlink"/>
            <w:rtl/>
          </w:rPr>
          <w:t xml:space="preserve"> </w:t>
        </w:r>
        <w:r w:rsidRPr="000C2EEB">
          <w:rPr>
            <w:rStyle w:val="Hyperlink"/>
            <w:rFonts w:hint="cs"/>
            <w:rtl/>
          </w:rPr>
          <w:t>ج</w:t>
        </w:r>
        <w:r w:rsidRPr="000C2EEB">
          <w:rPr>
            <w:rStyle w:val="Hyperlink"/>
            <w:rtl/>
          </w:rPr>
          <w:t>1</w:t>
        </w:r>
        <w:r w:rsidRPr="000C2EEB">
          <w:rPr>
            <w:rStyle w:val="Hyperlink"/>
            <w:rFonts w:hint="cs"/>
            <w:rtl/>
          </w:rPr>
          <w:t>،</w:t>
        </w:r>
        <w:r w:rsidRPr="000C2EEB">
          <w:rPr>
            <w:rStyle w:val="Hyperlink"/>
            <w:rtl/>
          </w:rPr>
          <w:t xml:space="preserve"> </w:t>
        </w:r>
        <w:r w:rsidRPr="000C2EEB">
          <w:rPr>
            <w:rStyle w:val="Hyperlink"/>
            <w:rFonts w:hint="cs"/>
            <w:rtl/>
          </w:rPr>
          <w:t>ص</w:t>
        </w:r>
        <w:r w:rsidRPr="000C2EEB">
          <w:rPr>
            <w:rStyle w:val="Hyperlink"/>
            <w:rtl/>
          </w:rPr>
          <w:t>102.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351A9A">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351A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351A9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351A9A">
      <w:rPr>
        <w:sz w:val="24"/>
        <w:szCs w:val="24"/>
        <w:rtl/>
      </w:rPr>
      <w:t>24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351A9A">
      <w:rPr>
        <w:rFonts w:hint="cs"/>
        <w:color w:val="000000" w:themeColor="text1"/>
        <w:sz w:val="24"/>
        <w:szCs w:val="24"/>
        <w:rtl/>
      </w:rPr>
      <w:t>تعبدی</w:t>
    </w:r>
    <w:r w:rsidR="00351A9A">
      <w:rPr>
        <w:color w:val="000000" w:themeColor="text1"/>
        <w:sz w:val="24"/>
        <w:szCs w:val="24"/>
        <w:rtl/>
      </w:rPr>
      <w:t xml:space="preserve"> </w:t>
    </w:r>
    <w:r w:rsidR="00351A9A">
      <w:rPr>
        <w:rFonts w:hint="cs"/>
        <w:color w:val="000000" w:themeColor="text1"/>
        <w:sz w:val="24"/>
        <w:szCs w:val="24"/>
        <w:rtl/>
      </w:rPr>
      <w:t>و</w:t>
    </w:r>
    <w:r w:rsidR="00351A9A">
      <w:rPr>
        <w:color w:val="000000" w:themeColor="text1"/>
        <w:sz w:val="24"/>
        <w:szCs w:val="24"/>
        <w:rtl/>
      </w:rPr>
      <w:t xml:space="preserve"> </w:t>
    </w:r>
    <w:r w:rsidR="00351A9A">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351A9A">
      <w:rPr>
        <w:rFonts w:hint="cs"/>
        <w:sz w:val="24"/>
        <w:szCs w:val="24"/>
        <w:rtl/>
      </w:rPr>
      <w:t>مهدی</w:t>
    </w:r>
    <w:r w:rsidR="00351A9A">
      <w:rPr>
        <w:sz w:val="24"/>
        <w:szCs w:val="24"/>
        <w:rtl/>
      </w:rPr>
      <w:t xml:space="preserve"> </w:t>
    </w:r>
    <w:r w:rsidR="00351A9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351A9A">
      <w:rPr>
        <w:rFonts w:hint="cs"/>
        <w:sz w:val="24"/>
        <w:szCs w:val="24"/>
        <w:rtl/>
      </w:rPr>
      <w:t>معانی</w:t>
    </w:r>
    <w:r w:rsidR="00351A9A">
      <w:rPr>
        <w:sz w:val="24"/>
        <w:szCs w:val="24"/>
        <w:rtl/>
      </w:rPr>
      <w:t xml:space="preserve"> </w:t>
    </w:r>
    <w:r w:rsidR="00351A9A">
      <w:rPr>
        <w:rFonts w:hint="cs"/>
        <w:sz w:val="24"/>
        <w:szCs w:val="24"/>
        <w:rtl/>
      </w:rPr>
      <w:t>تعبدی</w:t>
    </w:r>
    <w:r w:rsidR="00351A9A">
      <w:rPr>
        <w:sz w:val="24"/>
        <w:szCs w:val="24"/>
        <w:rtl/>
      </w:rPr>
      <w:t xml:space="preserve"> </w:t>
    </w:r>
    <w:r w:rsidR="00351A9A">
      <w:rPr>
        <w:rFonts w:hint="cs"/>
        <w:sz w:val="24"/>
        <w:szCs w:val="24"/>
        <w:rtl/>
      </w:rPr>
      <w:t>و</w:t>
    </w:r>
    <w:r w:rsidR="00351A9A">
      <w:rPr>
        <w:sz w:val="24"/>
        <w:szCs w:val="24"/>
        <w:rtl/>
      </w:rPr>
      <w:t xml:space="preserve"> </w:t>
    </w:r>
    <w:r w:rsidR="00351A9A">
      <w:rPr>
        <w:rFonts w:hint="cs"/>
        <w:sz w:val="24"/>
        <w:szCs w:val="24"/>
        <w:rtl/>
      </w:rPr>
      <w:t>توصلی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961B7"/>
    <w:multiLevelType w:val="hybridMultilevel"/>
    <w:tmpl w:val="E6304A96"/>
    <w:lvl w:ilvl="0" w:tplc="00504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07857"/>
    <w:multiLevelType w:val="hybridMultilevel"/>
    <w:tmpl w:val="97A660D2"/>
    <w:lvl w:ilvl="0" w:tplc="AD32E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024FE7"/>
    <w:multiLevelType w:val="hybridMultilevel"/>
    <w:tmpl w:val="217E47DE"/>
    <w:lvl w:ilvl="0" w:tplc="F1BAF4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4"/>
  </w:num>
  <w:num w:numId="15">
    <w:abstractNumId w:val="15"/>
  </w:num>
  <w:num w:numId="16">
    <w:abstractNumId w:val="11"/>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2EEB"/>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8C6"/>
    <w:rsid w:val="001A294E"/>
    <w:rsid w:val="001A4ED8"/>
    <w:rsid w:val="001B01EC"/>
    <w:rsid w:val="001B2488"/>
    <w:rsid w:val="001B6799"/>
    <w:rsid w:val="001B6975"/>
    <w:rsid w:val="001C1362"/>
    <w:rsid w:val="001D2E9A"/>
    <w:rsid w:val="001D597F"/>
    <w:rsid w:val="001E3FD4"/>
    <w:rsid w:val="001F09FF"/>
    <w:rsid w:val="0020241A"/>
    <w:rsid w:val="00203821"/>
    <w:rsid w:val="00211632"/>
    <w:rsid w:val="0021630D"/>
    <w:rsid w:val="002342B2"/>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1A9A"/>
    <w:rsid w:val="00354A99"/>
    <w:rsid w:val="00360311"/>
    <w:rsid w:val="00361922"/>
    <w:rsid w:val="0037339B"/>
    <w:rsid w:val="00386C11"/>
    <w:rsid w:val="00397466"/>
    <w:rsid w:val="003A6148"/>
    <w:rsid w:val="003C29B0"/>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0054"/>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53A"/>
    <w:rsid w:val="00601229"/>
    <w:rsid w:val="00603B67"/>
    <w:rsid w:val="006162A2"/>
    <w:rsid w:val="006240DA"/>
    <w:rsid w:val="0063256E"/>
    <w:rsid w:val="00633F04"/>
    <w:rsid w:val="00635219"/>
    <w:rsid w:val="00635EC0"/>
    <w:rsid w:val="00640B58"/>
    <w:rsid w:val="00651B02"/>
    <w:rsid w:val="00651B19"/>
    <w:rsid w:val="00660A29"/>
    <w:rsid w:val="00673EE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CF6"/>
    <w:rsid w:val="0072290D"/>
    <w:rsid w:val="00723D6D"/>
    <w:rsid w:val="00724537"/>
    <w:rsid w:val="00731724"/>
    <w:rsid w:val="0073474B"/>
    <w:rsid w:val="00735511"/>
    <w:rsid w:val="00737208"/>
    <w:rsid w:val="00744DE6"/>
    <w:rsid w:val="00762452"/>
    <w:rsid w:val="007639E0"/>
    <w:rsid w:val="00774CE8"/>
    <w:rsid w:val="00775507"/>
    <w:rsid w:val="00783473"/>
    <w:rsid w:val="0078594B"/>
    <w:rsid w:val="00795E02"/>
    <w:rsid w:val="007979D0"/>
    <w:rsid w:val="007A4E18"/>
    <w:rsid w:val="007A7B8C"/>
    <w:rsid w:val="007C6D9E"/>
    <w:rsid w:val="007D1C43"/>
    <w:rsid w:val="007D6C53"/>
    <w:rsid w:val="007E1564"/>
    <w:rsid w:val="007E1E87"/>
    <w:rsid w:val="007E4F1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771A"/>
    <w:rsid w:val="00AA1F60"/>
    <w:rsid w:val="00AA40D7"/>
    <w:rsid w:val="00AB5F7D"/>
    <w:rsid w:val="00AC0C50"/>
    <w:rsid w:val="00AC6FE2"/>
    <w:rsid w:val="00AF3925"/>
    <w:rsid w:val="00B1296B"/>
    <w:rsid w:val="00B20403"/>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458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1B77"/>
    <w:rsid w:val="00D552B9"/>
    <w:rsid w:val="00D735B2"/>
    <w:rsid w:val="00D74021"/>
    <w:rsid w:val="00D76D01"/>
    <w:rsid w:val="00D922A9"/>
    <w:rsid w:val="00D9394A"/>
    <w:rsid w:val="00DB0CBB"/>
    <w:rsid w:val="00DB67CC"/>
    <w:rsid w:val="00DC3783"/>
    <w:rsid w:val="00DD233B"/>
    <w:rsid w:val="00DE1070"/>
    <w:rsid w:val="00E00219"/>
    <w:rsid w:val="00E0316B"/>
    <w:rsid w:val="00E10436"/>
    <w:rsid w:val="00E24A3F"/>
    <w:rsid w:val="00E25E10"/>
    <w:rsid w:val="00E37A2E"/>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D6EBA"/>
    <w:rsid w:val="00EF27FE"/>
    <w:rsid w:val="00F07FB6"/>
    <w:rsid w:val="00F149D0"/>
    <w:rsid w:val="00F16B53"/>
    <w:rsid w:val="00F25ECD"/>
    <w:rsid w:val="00F318BE"/>
    <w:rsid w:val="00F33297"/>
    <w:rsid w:val="00F343FB"/>
    <w:rsid w:val="00F359FE"/>
    <w:rsid w:val="00F42159"/>
    <w:rsid w:val="00F42428"/>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614"/>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1/5/68/&#1575;&#1604;&#1605;&#1593;&#1585;&#1608;&#1601;" TargetMode="External"/><Relationship Id="rId2" Type="http://schemas.openxmlformats.org/officeDocument/2006/relationships/hyperlink" Target="http://lib.eshia.ir/13064/2/68/&#1578;&#1604;&#1705;" TargetMode="External"/><Relationship Id="rId1" Type="http://schemas.openxmlformats.org/officeDocument/2006/relationships/hyperlink" Target="http://lib.eshia.ir/13106/2/150/&#1576;&#1606;&#1575;&#1569;" TargetMode="External"/><Relationship Id="rId4" Type="http://schemas.openxmlformats.org/officeDocument/2006/relationships/hyperlink" Target="http://lib.eshia.ir/10057/1/102/&#1601;&#1581;&#1575;&#158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B7401-DAFA-4001-9D78-1F6564BE1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155</TotalTime>
  <Pages>1</Pages>
  <Words>1299</Words>
  <Characters>7410</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2019-01-14T15:14:00Z</cp:lastPrinted>
  <dcterms:created xsi:type="dcterms:W3CDTF">2019-01-13T12:20:00Z</dcterms:created>
  <dcterms:modified xsi:type="dcterms:W3CDTF">2019-01-14T15:14:00Z</dcterms:modified>
  <cp:contentStatus>ویرایش 2.5</cp:contentStatus>
  <cp:version>2.7</cp:version>
</cp:coreProperties>
</file>