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1D6839">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E7D25" w:rsidRDefault="00C73FA4">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0405917" w:history="1">
        <w:r w:rsidR="002E7D25" w:rsidRPr="00E006E0">
          <w:rPr>
            <w:rStyle w:val="Hyperlink"/>
            <w:rFonts w:hint="eastAsia"/>
            <w:noProof/>
            <w:rtl/>
          </w:rPr>
          <w:t>مشتق</w:t>
        </w:r>
        <w:r w:rsidR="002E7D25">
          <w:rPr>
            <w:noProof/>
            <w:webHidden/>
            <w:rtl/>
          </w:rPr>
          <w:tab/>
        </w:r>
        <w:r w:rsidR="002E7D25">
          <w:rPr>
            <w:rStyle w:val="Hyperlink"/>
            <w:noProof/>
            <w:rtl/>
          </w:rPr>
          <w:fldChar w:fldCharType="begin"/>
        </w:r>
        <w:r w:rsidR="002E7D25">
          <w:rPr>
            <w:noProof/>
            <w:webHidden/>
            <w:rtl/>
          </w:rPr>
          <w:instrText xml:space="preserve"> </w:instrText>
        </w:r>
        <w:r w:rsidR="002E7D25">
          <w:rPr>
            <w:noProof/>
            <w:webHidden/>
          </w:rPr>
          <w:instrText xml:space="preserve">PAGEREF </w:instrText>
        </w:r>
        <w:r w:rsidR="002E7D25">
          <w:rPr>
            <w:noProof/>
            <w:webHidden/>
            <w:rtl/>
          </w:rPr>
          <w:instrText>_</w:instrText>
        </w:r>
        <w:r w:rsidR="002E7D25">
          <w:rPr>
            <w:noProof/>
            <w:webHidden/>
          </w:rPr>
          <w:instrText>Toc</w:instrText>
        </w:r>
        <w:r w:rsidR="002E7D25">
          <w:rPr>
            <w:noProof/>
            <w:webHidden/>
            <w:rtl/>
          </w:rPr>
          <w:instrText xml:space="preserve">530405917 </w:instrText>
        </w:r>
        <w:r w:rsidR="002E7D25">
          <w:rPr>
            <w:noProof/>
            <w:webHidden/>
          </w:rPr>
          <w:instrText>\h</w:instrText>
        </w:r>
        <w:r w:rsidR="002E7D25">
          <w:rPr>
            <w:noProof/>
            <w:webHidden/>
            <w:rtl/>
          </w:rPr>
          <w:instrText xml:space="preserve"> </w:instrText>
        </w:r>
        <w:r w:rsidR="002E7D25">
          <w:rPr>
            <w:rStyle w:val="Hyperlink"/>
            <w:noProof/>
            <w:rtl/>
          </w:rPr>
        </w:r>
        <w:r w:rsidR="002E7D25">
          <w:rPr>
            <w:rStyle w:val="Hyperlink"/>
            <w:noProof/>
            <w:rtl/>
          </w:rPr>
          <w:fldChar w:fldCharType="separate"/>
        </w:r>
        <w:r w:rsidR="003077D2">
          <w:rPr>
            <w:noProof/>
            <w:webHidden/>
            <w:rtl/>
          </w:rPr>
          <w:t>1</w:t>
        </w:r>
        <w:r w:rsidR="002E7D25">
          <w:rPr>
            <w:rStyle w:val="Hyperlink"/>
            <w:noProof/>
            <w:rtl/>
          </w:rPr>
          <w:fldChar w:fldCharType="end"/>
        </w:r>
      </w:hyperlink>
    </w:p>
    <w:p w:rsidR="002E7D25" w:rsidRDefault="003077D2">
      <w:pPr>
        <w:pStyle w:val="TOC2"/>
        <w:tabs>
          <w:tab w:val="right" w:leader="dot" w:pos="10194"/>
        </w:tabs>
        <w:rPr>
          <w:rFonts w:asciiTheme="minorHAnsi" w:eastAsiaTheme="minorEastAsia" w:hAnsiTheme="minorHAnsi" w:cstheme="minorBidi"/>
          <w:bCs w:val="0"/>
          <w:noProof/>
          <w:color w:val="auto"/>
          <w:szCs w:val="22"/>
          <w:rtl/>
        </w:rPr>
      </w:pPr>
      <w:hyperlink w:anchor="_Toc530405918" w:history="1">
        <w:r w:rsidR="002E7D25" w:rsidRPr="00E006E0">
          <w:rPr>
            <w:rStyle w:val="Hyperlink"/>
            <w:rFonts w:hint="eastAsia"/>
            <w:noProof/>
            <w:rtl/>
          </w:rPr>
          <w:t>تتمه</w:t>
        </w:r>
        <w:r w:rsidR="002E7D25" w:rsidRPr="00E006E0">
          <w:rPr>
            <w:rStyle w:val="Hyperlink"/>
            <w:noProof/>
            <w:rtl/>
          </w:rPr>
          <w:t xml:space="preserve"> </w:t>
        </w:r>
        <w:r w:rsidR="002E7D25" w:rsidRPr="00E006E0">
          <w:rPr>
            <w:rStyle w:val="Hyperlink"/>
            <w:rFonts w:hint="eastAsia"/>
            <w:noProof/>
            <w:rtl/>
          </w:rPr>
          <w:t>ا</w:t>
        </w:r>
        <w:r w:rsidR="002E7D25" w:rsidRPr="00E006E0">
          <w:rPr>
            <w:rStyle w:val="Hyperlink"/>
            <w:rFonts w:hint="cs"/>
            <w:noProof/>
            <w:rtl/>
          </w:rPr>
          <w:t>ی</w:t>
        </w:r>
        <w:r w:rsidR="002E7D25" w:rsidRPr="00E006E0">
          <w:rPr>
            <w:rStyle w:val="Hyperlink"/>
            <w:noProof/>
            <w:rtl/>
          </w:rPr>
          <w:t xml:space="preserve"> </w:t>
        </w:r>
        <w:r w:rsidR="002E7D25" w:rsidRPr="00E006E0">
          <w:rPr>
            <w:rStyle w:val="Hyperlink"/>
            <w:rFonts w:hint="eastAsia"/>
            <w:noProof/>
            <w:rtl/>
          </w:rPr>
          <w:t>از</w:t>
        </w:r>
        <w:r w:rsidR="002E7D25" w:rsidRPr="00E006E0">
          <w:rPr>
            <w:rStyle w:val="Hyperlink"/>
            <w:noProof/>
            <w:rtl/>
          </w:rPr>
          <w:t xml:space="preserve"> </w:t>
        </w:r>
        <w:r w:rsidR="002E7D25" w:rsidRPr="00E006E0">
          <w:rPr>
            <w:rStyle w:val="Hyperlink"/>
            <w:rFonts w:hint="eastAsia"/>
            <w:noProof/>
            <w:rtl/>
          </w:rPr>
          <w:t>ثمره</w:t>
        </w:r>
        <w:r w:rsidR="002E7D25" w:rsidRPr="00E006E0">
          <w:rPr>
            <w:rStyle w:val="Hyperlink"/>
            <w:noProof/>
            <w:rtl/>
          </w:rPr>
          <w:t xml:space="preserve"> </w:t>
        </w:r>
        <w:r w:rsidR="002E7D25" w:rsidRPr="00E006E0">
          <w:rPr>
            <w:rStyle w:val="Hyperlink"/>
            <w:rFonts w:hint="eastAsia"/>
            <w:noProof/>
            <w:rtl/>
          </w:rPr>
          <w:t>بحث</w:t>
        </w:r>
        <w:r w:rsidR="002E7D25" w:rsidRPr="00E006E0">
          <w:rPr>
            <w:rStyle w:val="Hyperlink"/>
            <w:noProof/>
            <w:rtl/>
          </w:rPr>
          <w:t xml:space="preserve"> </w:t>
        </w:r>
        <w:r w:rsidR="002E7D25" w:rsidRPr="00E006E0">
          <w:rPr>
            <w:rStyle w:val="Hyperlink"/>
            <w:rFonts w:hint="eastAsia"/>
            <w:noProof/>
            <w:rtl/>
          </w:rPr>
          <w:t>مشتق</w:t>
        </w:r>
        <w:r w:rsidR="002E7D25">
          <w:rPr>
            <w:noProof/>
            <w:webHidden/>
            <w:rtl/>
          </w:rPr>
          <w:tab/>
        </w:r>
        <w:r w:rsidR="002E7D25">
          <w:rPr>
            <w:rStyle w:val="Hyperlink"/>
            <w:noProof/>
            <w:rtl/>
          </w:rPr>
          <w:fldChar w:fldCharType="begin"/>
        </w:r>
        <w:r w:rsidR="002E7D25">
          <w:rPr>
            <w:noProof/>
            <w:webHidden/>
            <w:rtl/>
          </w:rPr>
          <w:instrText xml:space="preserve"> </w:instrText>
        </w:r>
        <w:r w:rsidR="002E7D25">
          <w:rPr>
            <w:noProof/>
            <w:webHidden/>
          </w:rPr>
          <w:instrText xml:space="preserve">PAGEREF </w:instrText>
        </w:r>
        <w:r w:rsidR="002E7D25">
          <w:rPr>
            <w:noProof/>
            <w:webHidden/>
            <w:rtl/>
          </w:rPr>
          <w:instrText>_</w:instrText>
        </w:r>
        <w:r w:rsidR="002E7D25">
          <w:rPr>
            <w:noProof/>
            <w:webHidden/>
          </w:rPr>
          <w:instrText>Toc</w:instrText>
        </w:r>
        <w:r w:rsidR="002E7D25">
          <w:rPr>
            <w:noProof/>
            <w:webHidden/>
            <w:rtl/>
          </w:rPr>
          <w:instrText xml:space="preserve">530405918 </w:instrText>
        </w:r>
        <w:r w:rsidR="002E7D25">
          <w:rPr>
            <w:noProof/>
            <w:webHidden/>
          </w:rPr>
          <w:instrText>\h</w:instrText>
        </w:r>
        <w:r w:rsidR="002E7D25">
          <w:rPr>
            <w:noProof/>
            <w:webHidden/>
            <w:rtl/>
          </w:rPr>
          <w:instrText xml:space="preserve"> </w:instrText>
        </w:r>
        <w:r w:rsidR="002E7D25">
          <w:rPr>
            <w:rStyle w:val="Hyperlink"/>
            <w:noProof/>
            <w:rtl/>
          </w:rPr>
        </w:r>
        <w:r w:rsidR="002E7D25">
          <w:rPr>
            <w:rStyle w:val="Hyperlink"/>
            <w:noProof/>
            <w:rtl/>
          </w:rPr>
          <w:fldChar w:fldCharType="separate"/>
        </w:r>
        <w:r>
          <w:rPr>
            <w:noProof/>
            <w:webHidden/>
            <w:rtl/>
          </w:rPr>
          <w:t>1</w:t>
        </w:r>
        <w:r w:rsidR="002E7D25">
          <w:rPr>
            <w:rStyle w:val="Hyperlink"/>
            <w:noProof/>
            <w:rtl/>
          </w:rPr>
          <w:fldChar w:fldCharType="end"/>
        </w:r>
      </w:hyperlink>
    </w:p>
    <w:p w:rsidR="002E7D25" w:rsidRDefault="003077D2">
      <w:pPr>
        <w:pStyle w:val="TOC3"/>
        <w:tabs>
          <w:tab w:val="right" w:leader="dot" w:pos="10194"/>
        </w:tabs>
        <w:rPr>
          <w:rFonts w:asciiTheme="minorHAnsi" w:eastAsiaTheme="minorEastAsia" w:hAnsiTheme="minorHAnsi" w:cstheme="minorBidi"/>
          <w:bCs w:val="0"/>
          <w:iCs w:val="0"/>
          <w:noProof/>
          <w:color w:val="auto"/>
          <w:szCs w:val="22"/>
          <w:rtl/>
        </w:rPr>
      </w:pPr>
      <w:hyperlink w:anchor="_Toc530405919" w:history="1">
        <w:r w:rsidR="002E7D25" w:rsidRPr="00E006E0">
          <w:rPr>
            <w:rStyle w:val="Hyperlink"/>
            <w:rFonts w:hint="eastAsia"/>
            <w:noProof/>
            <w:rtl/>
          </w:rPr>
          <w:t>نکته</w:t>
        </w:r>
        <w:r w:rsidR="002E7D25">
          <w:rPr>
            <w:noProof/>
            <w:webHidden/>
            <w:rtl/>
          </w:rPr>
          <w:tab/>
        </w:r>
        <w:r w:rsidR="002E7D25">
          <w:rPr>
            <w:rStyle w:val="Hyperlink"/>
            <w:noProof/>
            <w:rtl/>
          </w:rPr>
          <w:fldChar w:fldCharType="begin"/>
        </w:r>
        <w:r w:rsidR="002E7D25">
          <w:rPr>
            <w:noProof/>
            <w:webHidden/>
            <w:rtl/>
          </w:rPr>
          <w:instrText xml:space="preserve"> </w:instrText>
        </w:r>
        <w:r w:rsidR="002E7D25">
          <w:rPr>
            <w:noProof/>
            <w:webHidden/>
          </w:rPr>
          <w:instrText xml:space="preserve">PAGEREF </w:instrText>
        </w:r>
        <w:r w:rsidR="002E7D25">
          <w:rPr>
            <w:noProof/>
            <w:webHidden/>
            <w:rtl/>
          </w:rPr>
          <w:instrText>_</w:instrText>
        </w:r>
        <w:r w:rsidR="002E7D25">
          <w:rPr>
            <w:noProof/>
            <w:webHidden/>
          </w:rPr>
          <w:instrText>Toc</w:instrText>
        </w:r>
        <w:r w:rsidR="002E7D25">
          <w:rPr>
            <w:noProof/>
            <w:webHidden/>
            <w:rtl/>
          </w:rPr>
          <w:instrText xml:space="preserve">530405919 </w:instrText>
        </w:r>
        <w:r w:rsidR="002E7D25">
          <w:rPr>
            <w:noProof/>
            <w:webHidden/>
          </w:rPr>
          <w:instrText>\h</w:instrText>
        </w:r>
        <w:r w:rsidR="002E7D25">
          <w:rPr>
            <w:noProof/>
            <w:webHidden/>
            <w:rtl/>
          </w:rPr>
          <w:instrText xml:space="preserve"> </w:instrText>
        </w:r>
        <w:r w:rsidR="002E7D25">
          <w:rPr>
            <w:rStyle w:val="Hyperlink"/>
            <w:noProof/>
            <w:rtl/>
          </w:rPr>
        </w:r>
        <w:r w:rsidR="002E7D25">
          <w:rPr>
            <w:rStyle w:val="Hyperlink"/>
            <w:noProof/>
            <w:rtl/>
          </w:rPr>
          <w:fldChar w:fldCharType="separate"/>
        </w:r>
        <w:r>
          <w:rPr>
            <w:noProof/>
            <w:webHidden/>
            <w:rtl/>
          </w:rPr>
          <w:t>2</w:t>
        </w:r>
        <w:r w:rsidR="002E7D25">
          <w:rPr>
            <w:rStyle w:val="Hyperlink"/>
            <w:noProof/>
            <w:rtl/>
          </w:rPr>
          <w:fldChar w:fldCharType="end"/>
        </w:r>
      </w:hyperlink>
    </w:p>
    <w:p w:rsidR="002E7D25" w:rsidRDefault="003077D2">
      <w:pPr>
        <w:pStyle w:val="TOC2"/>
        <w:tabs>
          <w:tab w:val="right" w:leader="dot" w:pos="10194"/>
        </w:tabs>
        <w:rPr>
          <w:rFonts w:asciiTheme="minorHAnsi" w:eastAsiaTheme="minorEastAsia" w:hAnsiTheme="minorHAnsi" w:cstheme="minorBidi"/>
          <w:bCs w:val="0"/>
          <w:noProof/>
          <w:color w:val="auto"/>
          <w:szCs w:val="22"/>
          <w:rtl/>
        </w:rPr>
      </w:pPr>
      <w:hyperlink w:anchor="_Toc530405920" w:history="1">
        <w:r w:rsidR="002E7D25" w:rsidRPr="00E006E0">
          <w:rPr>
            <w:rStyle w:val="Hyperlink"/>
            <w:rFonts w:hint="eastAsia"/>
            <w:noProof/>
            <w:rtl/>
          </w:rPr>
          <w:t>تنب</w:t>
        </w:r>
        <w:r w:rsidR="002E7D25" w:rsidRPr="00E006E0">
          <w:rPr>
            <w:rStyle w:val="Hyperlink"/>
            <w:rFonts w:hint="cs"/>
            <w:noProof/>
            <w:rtl/>
          </w:rPr>
          <w:t>ی</w:t>
        </w:r>
        <w:r w:rsidR="002E7D25" w:rsidRPr="00E006E0">
          <w:rPr>
            <w:rStyle w:val="Hyperlink"/>
            <w:rFonts w:hint="eastAsia"/>
            <w:noProof/>
            <w:rtl/>
          </w:rPr>
          <w:t>هات</w:t>
        </w:r>
        <w:r w:rsidR="002E7D25">
          <w:rPr>
            <w:noProof/>
            <w:webHidden/>
            <w:rtl/>
          </w:rPr>
          <w:tab/>
        </w:r>
        <w:r w:rsidR="002E7D25">
          <w:rPr>
            <w:rStyle w:val="Hyperlink"/>
            <w:noProof/>
            <w:rtl/>
          </w:rPr>
          <w:fldChar w:fldCharType="begin"/>
        </w:r>
        <w:r w:rsidR="002E7D25">
          <w:rPr>
            <w:noProof/>
            <w:webHidden/>
            <w:rtl/>
          </w:rPr>
          <w:instrText xml:space="preserve"> </w:instrText>
        </w:r>
        <w:r w:rsidR="002E7D25">
          <w:rPr>
            <w:noProof/>
            <w:webHidden/>
          </w:rPr>
          <w:instrText xml:space="preserve">PAGEREF </w:instrText>
        </w:r>
        <w:r w:rsidR="002E7D25">
          <w:rPr>
            <w:noProof/>
            <w:webHidden/>
            <w:rtl/>
          </w:rPr>
          <w:instrText>_</w:instrText>
        </w:r>
        <w:r w:rsidR="002E7D25">
          <w:rPr>
            <w:noProof/>
            <w:webHidden/>
          </w:rPr>
          <w:instrText>Toc</w:instrText>
        </w:r>
        <w:r w:rsidR="002E7D25">
          <w:rPr>
            <w:noProof/>
            <w:webHidden/>
            <w:rtl/>
          </w:rPr>
          <w:instrText xml:space="preserve">530405920 </w:instrText>
        </w:r>
        <w:r w:rsidR="002E7D25">
          <w:rPr>
            <w:noProof/>
            <w:webHidden/>
          </w:rPr>
          <w:instrText>\h</w:instrText>
        </w:r>
        <w:r w:rsidR="002E7D25">
          <w:rPr>
            <w:noProof/>
            <w:webHidden/>
            <w:rtl/>
          </w:rPr>
          <w:instrText xml:space="preserve"> </w:instrText>
        </w:r>
        <w:r w:rsidR="002E7D25">
          <w:rPr>
            <w:rStyle w:val="Hyperlink"/>
            <w:noProof/>
            <w:rtl/>
          </w:rPr>
        </w:r>
        <w:r w:rsidR="002E7D25">
          <w:rPr>
            <w:rStyle w:val="Hyperlink"/>
            <w:noProof/>
            <w:rtl/>
          </w:rPr>
          <w:fldChar w:fldCharType="separate"/>
        </w:r>
        <w:r>
          <w:rPr>
            <w:noProof/>
            <w:webHidden/>
            <w:rtl/>
          </w:rPr>
          <w:t>2</w:t>
        </w:r>
        <w:r w:rsidR="002E7D25">
          <w:rPr>
            <w:rStyle w:val="Hyperlink"/>
            <w:noProof/>
            <w:rtl/>
          </w:rPr>
          <w:fldChar w:fldCharType="end"/>
        </w:r>
      </w:hyperlink>
    </w:p>
    <w:p w:rsidR="002E7D25" w:rsidRDefault="003077D2">
      <w:pPr>
        <w:pStyle w:val="TOC3"/>
        <w:tabs>
          <w:tab w:val="right" w:leader="dot" w:pos="10194"/>
        </w:tabs>
        <w:rPr>
          <w:rFonts w:asciiTheme="minorHAnsi" w:eastAsiaTheme="minorEastAsia" w:hAnsiTheme="minorHAnsi" w:cstheme="minorBidi"/>
          <w:bCs w:val="0"/>
          <w:iCs w:val="0"/>
          <w:noProof/>
          <w:color w:val="auto"/>
          <w:szCs w:val="22"/>
          <w:rtl/>
        </w:rPr>
      </w:pPr>
      <w:hyperlink w:anchor="_Toc530405921" w:history="1">
        <w:r w:rsidR="002E7D25" w:rsidRPr="00E006E0">
          <w:rPr>
            <w:rStyle w:val="Hyperlink"/>
            <w:rFonts w:hint="eastAsia"/>
            <w:noProof/>
            <w:rtl/>
          </w:rPr>
          <w:t>تنب</w:t>
        </w:r>
        <w:r w:rsidR="002E7D25" w:rsidRPr="00E006E0">
          <w:rPr>
            <w:rStyle w:val="Hyperlink"/>
            <w:rFonts w:hint="cs"/>
            <w:noProof/>
            <w:rtl/>
          </w:rPr>
          <w:t>ی</w:t>
        </w:r>
        <w:r w:rsidR="002E7D25" w:rsidRPr="00E006E0">
          <w:rPr>
            <w:rStyle w:val="Hyperlink"/>
            <w:rFonts w:hint="eastAsia"/>
            <w:noProof/>
            <w:rtl/>
          </w:rPr>
          <w:t>ه</w:t>
        </w:r>
        <w:r w:rsidR="002E7D25" w:rsidRPr="00E006E0">
          <w:rPr>
            <w:rStyle w:val="Hyperlink"/>
            <w:noProof/>
            <w:rtl/>
          </w:rPr>
          <w:t xml:space="preserve"> </w:t>
        </w:r>
        <w:r w:rsidR="002E7D25" w:rsidRPr="00E006E0">
          <w:rPr>
            <w:rStyle w:val="Hyperlink"/>
            <w:rFonts w:hint="eastAsia"/>
            <w:noProof/>
            <w:rtl/>
          </w:rPr>
          <w:t>اول</w:t>
        </w:r>
        <w:r w:rsidR="002E7D25" w:rsidRPr="00E006E0">
          <w:rPr>
            <w:rStyle w:val="Hyperlink"/>
            <w:noProof/>
            <w:rtl/>
          </w:rPr>
          <w:t xml:space="preserve">: </w:t>
        </w:r>
        <w:r w:rsidR="002E7D25" w:rsidRPr="00E006E0">
          <w:rPr>
            <w:rStyle w:val="Hyperlink"/>
            <w:rFonts w:hint="eastAsia"/>
            <w:noProof/>
            <w:rtl/>
          </w:rPr>
          <w:t>بساطت</w:t>
        </w:r>
        <w:r w:rsidR="002E7D25" w:rsidRPr="00E006E0">
          <w:rPr>
            <w:rStyle w:val="Hyperlink"/>
            <w:noProof/>
            <w:rtl/>
          </w:rPr>
          <w:t xml:space="preserve"> </w:t>
        </w:r>
        <w:r w:rsidR="002E7D25" w:rsidRPr="00E006E0">
          <w:rPr>
            <w:rStyle w:val="Hyperlink"/>
            <w:rFonts w:hint="cs"/>
            <w:noProof/>
            <w:rtl/>
          </w:rPr>
          <w:t>ی</w:t>
        </w:r>
        <w:r w:rsidR="002E7D25" w:rsidRPr="00E006E0">
          <w:rPr>
            <w:rStyle w:val="Hyperlink"/>
            <w:rFonts w:hint="eastAsia"/>
            <w:noProof/>
            <w:rtl/>
          </w:rPr>
          <w:t>ا</w:t>
        </w:r>
        <w:r w:rsidR="002E7D25" w:rsidRPr="00E006E0">
          <w:rPr>
            <w:rStyle w:val="Hyperlink"/>
            <w:noProof/>
            <w:rtl/>
          </w:rPr>
          <w:t xml:space="preserve"> </w:t>
        </w:r>
        <w:r w:rsidR="002E7D25" w:rsidRPr="00E006E0">
          <w:rPr>
            <w:rStyle w:val="Hyperlink"/>
            <w:rFonts w:hint="eastAsia"/>
            <w:noProof/>
            <w:rtl/>
          </w:rPr>
          <w:t>ترکب</w:t>
        </w:r>
        <w:r w:rsidR="002E7D25" w:rsidRPr="00E006E0">
          <w:rPr>
            <w:rStyle w:val="Hyperlink"/>
            <w:noProof/>
            <w:rtl/>
          </w:rPr>
          <w:t xml:space="preserve"> </w:t>
        </w:r>
        <w:r w:rsidR="002E7D25" w:rsidRPr="00E006E0">
          <w:rPr>
            <w:rStyle w:val="Hyperlink"/>
            <w:rFonts w:hint="eastAsia"/>
            <w:noProof/>
            <w:rtl/>
          </w:rPr>
          <w:t>مفهوم</w:t>
        </w:r>
        <w:r w:rsidR="002E7D25" w:rsidRPr="00E006E0">
          <w:rPr>
            <w:rStyle w:val="Hyperlink"/>
            <w:noProof/>
            <w:rtl/>
          </w:rPr>
          <w:t xml:space="preserve"> </w:t>
        </w:r>
        <w:r w:rsidR="002E7D25" w:rsidRPr="00E006E0">
          <w:rPr>
            <w:rStyle w:val="Hyperlink"/>
            <w:rFonts w:hint="eastAsia"/>
            <w:noProof/>
            <w:rtl/>
          </w:rPr>
          <w:t>مشتق</w:t>
        </w:r>
        <w:r w:rsidR="002E7D25">
          <w:rPr>
            <w:noProof/>
            <w:webHidden/>
            <w:rtl/>
          </w:rPr>
          <w:tab/>
        </w:r>
        <w:r w:rsidR="002E7D25">
          <w:rPr>
            <w:rStyle w:val="Hyperlink"/>
            <w:noProof/>
            <w:rtl/>
          </w:rPr>
          <w:fldChar w:fldCharType="begin"/>
        </w:r>
        <w:r w:rsidR="002E7D25">
          <w:rPr>
            <w:noProof/>
            <w:webHidden/>
            <w:rtl/>
          </w:rPr>
          <w:instrText xml:space="preserve"> </w:instrText>
        </w:r>
        <w:r w:rsidR="002E7D25">
          <w:rPr>
            <w:noProof/>
            <w:webHidden/>
          </w:rPr>
          <w:instrText xml:space="preserve">PAGEREF </w:instrText>
        </w:r>
        <w:r w:rsidR="002E7D25">
          <w:rPr>
            <w:noProof/>
            <w:webHidden/>
            <w:rtl/>
          </w:rPr>
          <w:instrText>_</w:instrText>
        </w:r>
        <w:r w:rsidR="002E7D25">
          <w:rPr>
            <w:noProof/>
            <w:webHidden/>
          </w:rPr>
          <w:instrText>Toc</w:instrText>
        </w:r>
        <w:r w:rsidR="002E7D25">
          <w:rPr>
            <w:noProof/>
            <w:webHidden/>
            <w:rtl/>
          </w:rPr>
          <w:instrText xml:space="preserve">530405921 </w:instrText>
        </w:r>
        <w:r w:rsidR="002E7D25">
          <w:rPr>
            <w:noProof/>
            <w:webHidden/>
          </w:rPr>
          <w:instrText>\h</w:instrText>
        </w:r>
        <w:r w:rsidR="002E7D25">
          <w:rPr>
            <w:noProof/>
            <w:webHidden/>
            <w:rtl/>
          </w:rPr>
          <w:instrText xml:space="preserve"> </w:instrText>
        </w:r>
        <w:r w:rsidR="002E7D25">
          <w:rPr>
            <w:rStyle w:val="Hyperlink"/>
            <w:noProof/>
            <w:rtl/>
          </w:rPr>
        </w:r>
        <w:r w:rsidR="002E7D25">
          <w:rPr>
            <w:rStyle w:val="Hyperlink"/>
            <w:noProof/>
            <w:rtl/>
          </w:rPr>
          <w:fldChar w:fldCharType="separate"/>
        </w:r>
        <w:r>
          <w:rPr>
            <w:noProof/>
            <w:webHidden/>
            <w:rtl/>
          </w:rPr>
          <w:t>2</w:t>
        </w:r>
        <w:r w:rsidR="002E7D25">
          <w:rPr>
            <w:rStyle w:val="Hyperlink"/>
            <w:noProof/>
            <w:rtl/>
          </w:rPr>
          <w:fldChar w:fldCharType="end"/>
        </w:r>
      </w:hyperlink>
    </w:p>
    <w:p w:rsidR="002E7D25" w:rsidRDefault="003077D2">
      <w:pPr>
        <w:pStyle w:val="TOC4"/>
        <w:tabs>
          <w:tab w:val="right" w:leader="dot" w:pos="10194"/>
        </w:tabs>
        <w:rPr>
          <w:rFonts w:asciiTheme="minorHAnsi" w:eastAsiaTheme="minorEastAsia" w:hAnsiTheme="minorHAnsi" w:cstheme="minorBidi"/>
          <w:bCs w:val="0"/>
          <w:noProof/>
          <w:color w:val="auto"/>
          <w:szCs w:val="22"/>
          <w:rtl/>
        </w:rPr>
      </w:pPr>
      <w:hyperlink w:anchor="_Toc530405922" w:history="1">
        <w:r w:rsidR="002E7D25" w:rsidRPr="00E006E0">
          <w:rPr>
            <w:rStyle w:val="Hyperlink"/>
            <w:rFonts w:hint="eastAsia"/>
            <w:noProof/>
            <w:rtl/>
          </w:rPr>
          <w:t>مختار</w:t>
        </w:r>
        <w:r w:rsidR="002E7D25" w:rsidRPr="00E006E0">
          <w:rPr>
            <w:rStyle w:val="Hyperlink"/>
            <w:noProof/>
            <w:rtl/>
          </w:rPr>
          <w:t xml:space="preserve"> </w:t>
        </w:r>
        <w:r w:rsidR="002E7D25" w:rsidRPr="00E006E0">
          <w:rPr>
            <w:rStyle w:val="Hyperlink"/>
            <w:rFonts w:hint="eastAsia"/>
            <w:noProof/>
            <w:rtl/>
          </w:rPr>
          <w:t>س</w:t>
        </w:r>
        <w:r w:rsidR="002E7D25" w:rsidRPr="00E006E0">
          <w:rPr>
            <w:rStyle w:val="Hyperlink"/>
            <w:rFonts w:hint="cs"/>
            <w:noProof/>
            <w:rtl/>
          </w:rPr>
          <w:t>ی</w:t>
        </w:r>
        <w:r w:rsidR="002E7D25" w:rsidRPr="00E006E0">
          <w:rPr>
            <w:rStyle w:val="Hyperlink"/>
            <w:rFonts w:hint="eastAsia"/>
            <w:noProof/>
            <w:rtl/>
          </w:rPr>
          <w:t>د</w:t>
        </w:r>
        <w:r w:rsidR="002E7D25" w:rsidRPr="00E006E0">
          <w:rPr>
            <w:rStyle w:val="Hyperlink"/>
            <w:noProof/>
            <w:rtl/>
          </w:rPr>
          <w:t xml:space="preserve"> </w:t>
        </w:r>
        <w:r w:rsidR="002E7D25" w:rsidRPr="00E006E0">
          <w:rPr>
            <w:rStyle w:val="Hyperlink"/>
            <w:rFonts w:hint="eastAsia"/>
            <w:noProof/>
            <w:rtl/>
          </w:rPr>
          <w:t>شر</w:t>
        </w:r>
        <w:r w:rsidR="002E7D25" w:rsidRPr="00E006E0">
          <w:rPr>
            <w:rStyle w:val="Hyperlink"/>
            <w:rFonts w:hint="cs"/>
            <w:noProof/>
            <w:rtl/>
          </w:rPr>
          <w:t>ی</w:t>
        </w:r>
        <w:r w:rsidR="002E7D25" w:rsidRPr="00E006E0">
          <w:rPr>
            <w:rStyle w:val="Hyperlink"/>
            <w:rFonts w:hint="eastAsia"/>
            <w:noProof/>
            <w:rtl/>
          </w:rPr>
          <w:t>ف</w:t>
        </w:r>
        <w:r w:rsidR="002E7D25">
          <w:rPr>
            <w:noProof/>
            <w:webHidden/>
            <w:rtl/>
          </w:rPr>
          <w:tab/>
        </w:r>
        <w:r w:rsidR="002E7D25">
          <w:rPr>
            <w:rStyle w:val="Hyperlink"/>
            <w:noProof/>
            <w:rtl/>
          </w:rPr>
          <w:fldChar w:fldCharType="begin"/>
        </w:r>
        <w:r w:rsidR="002E7D25">
          <w:rPr>
            <w:noProof/>
            <w:webHidden/>
            <w:rtl/>
          </w:rPr>
          <w:instrText xml:space="preserve"> </w:instrText>
        </w:r>
        <w:r w:rsidR="002E7D25">
          <w:rPr>
            <w:noProof/>
            <w:webHidden/>
          </w:rPr>
          <w:instrText xml:space="preserve">PAGEREF </w:instrText>
        </w:r>
        <w:r w:rsidR="002E7D25">
          <w:rPr>
            <w:noProof/>
            <w:webHidden/>
            <w:rtl/>
          </w:rPr>
          <w:instrText>_</w:instrText>
        </w:r>
        <w:r w:rsidR="002E7D25">
          <w:rPr>
            <w:noProof/>
            <w:webHidden/>
          </w:rPr>
          <w:instrText>Toc</w:instrText>
        </w:r>
        <w:r w:rsidR="002E7D25">
          <w:rPr>
            <w:noProof/>
            <w:webHidden/>
            <w:rtl/>
          </w:rPr>
          <w:instrText xml:space="preserve">530405922 </w:instrText>
        </w:r>
        <w:r w:rsidR="002E7D25">
          <w:rPr>
            <w:noProof/>
            <w:webHidden/>
          </w:rPr>
          <w:instrText>\h</w:instrText>
        </w:r>
        <w:r w:rsidR="002E7D25">
          <w:rPr>
            <w:noProof/>
            <w:webHidden/>
            <w:rtl/>
          </w:rPr>
          <w:instrText xml:space="preserve"> </w:instrText>
        </w:r>
        <w:r w:rsidR="002E7D25">
          <w:rPr>
            <w:rStyle w:val="Hyperlink"/>
            <w:noProof/>
            <w:rtl/>
          </w:rPr>
        </w:r>
        <w:r w:rsidR="002E7D25">
          <w:rPr>
            <w:rStyle w:val="Hyperlink"/>
            <w:noProof/>
            <w:rtl/>
          </w:rPr>
          <w:fldChar w:fldCharType="separate"/>
        </w:r>
        <w:r>
          <w:rPr>
            <w:noProof/>
            <w:webHidden/>
            <w:rtl/>
          </w:rPr>
          <w:t>2</w:t>
        </w:r>
        <w:r w:rsidR="002E7D25">
          <w:rPr>
            <w:rStyle w:val="Hyperlink"/>
            <w:noProof/>
            <w:rtl/>
          </w:rPr>
          <w:fldChar w:fldCharType="end"/>
        </w:r>
      </w:hyperlink>
    </w:p>
    <w:p w:rsidR="002E7D25" w:rsidRDefault="003077D2">
      <w:pPr>
        <w:pStyle w:val="TOC5"/>
        <w:tabs>
          <w:tab w:val="right" w:leader="dot" w:pos="10194"/>
        </w:tabs>
        <w:rPr>
          <w:rFonts w:asciiTheme="minorHAnsi" w:eastAsiaTheme="minorEastAsia" w:hAnsiTheme="minorHAnsi" w:cstheme="minorBidi"/>
          <w:bCs w:val="0"/>
          <w:noProof/>
          <w:color w:val="auto"/>
          <w:szCs w:val="22"/>
          <w:rtl/>
        </w:rPr>
      </w:pPr>
      <w:hyperlink w:anchor="_Toc530405923" w:history="1">
        <w:r w:rsidR="002E7D25" w:rsidRPr="00E006E0">
          <w:rPr>
            <w:rStyle w:val="Hyperlink"/>
            <w:rFonts w:hint="eastAsia"/>
            <w:noProof/>
            <w:rtl/>
          </w:rPr>
          <w:t>جواب</w:t>
        </w:r>
        <w:r w:rsidR="002E7D25" w:rsidRPr="00E006E0">
          <w:rPr>
            <w:rStyle w:val="Hyperlink"/>
            <w:noProof/>
            <w:rtl/>
          </w:rPr>
          <w:t xml:space="preserve"> </w:t>
        </w:r>
        <w:r w:rsidR="002E7D25" w:rsidRPr="00E006E0">
          <w:rPr>
            <w:rStyle w:val="Hyperlink"/>
            <w:rFonts w:hint="eastAsia"/>
            <w:noProof/>
            <w:rtl/>
          </w:rPr>
          <w:t>صاحب</w:t>
        </w:r>
        <w:r w:rsidR="002E7D25" w:rsidRPr="00E006E0">
          <w:rPr>
            <w:rStyle w:val="Hyperlink"/>
            <w:noProof/>
            <w:rtl/>
          </w:rPr>
          <w:t xml:space="preserve"> </w:t>
        </w:r>
        <w:r w:rsidR="002E7D25" w:rsidRPr="00E006E0">
          <w:rPr>
            <w:rStyle w:val="Hyperlink"/>
            <w:rFonts w:hint="eastAsia"/>
            <w:noProof/>
            <w:rtl/>
          </w:rPr>
          <w:t>فصول</w:t>
        </w:r>
        <w:r w:rsidR="002E7D25" w:rsidRPr="00E006E0">
          <w:rPr>
            <w:rStyle w:val="Hyperlink"/>
            <w:noProof/>
            <w:rtl/>
          </w:rPr>
          <w:t xml:space="preserve"> </w:t>
        </w:r>
        <w:r w:rsidR="002E7D25" w:rsidRPr="00E006E0">
          <w:rPr>
            <w:rStyle w:val="Hyperlink"/>
            <w:rFonts w:hint="eastAsia"/>
            <w:noProof/>
            <w:rtl/>
          </w:rPr>
          <w:t>از</w:t>
        </w:r>
        <w:r w:rsidR="002E7D25" w:rsidRPr="00E006E0">
          <w:rPr>
            <w:rStyle w:val="Hyperlink"/>
            <w:noProof/>
            <w:rtl/>
          </w:rPr>
          <w:t xml:space="preserve"> </w:t>
        </w:r>
        <w:r w:rsidR="002E7D25" w:rsidRPr="00E006E0">
          <w:rPr>
            <w:rStyle w:val="Hyperlink"/>
            <w:rFonts w:hint="eastAsia"/>
            <w:noProof/>
            <w:rtl/>
          </w:rPr>
          <w:t>س</w:t>
        </w:r>
        <w:r w:rsidR="002E7D25" w:rsidRPr="00E006E0">
          <w:rPr>
            <w:rStyle w:val="Hyperlink"/>
            <w:rFonts w:hint="cs"/>
            <w:noProof/>
            <w:rtl/>
          </w:rPr>
          <w:t>ی</w:t>
        </w:r>
        <w:r w:rsidR="002E7D25" w:rsidRPr="00E006E0">
          <w:rPr>
            <w:rStyle w:val="Hyperlink"/>
            <w:rFonts w:hint="eastAsia"/>
            <w:noProof/>
            <w:rtl/>
          </w:rPr>
          <w:t>د</w:t>
        </w:r>
        <w:r w:rsidR="002E7D25" w:rsidRPr="00E006E0">
          <w:rPr>
            <w:rStyle w:val="Hyperlink"/>
            <w:noProof/>
            <w:rtl/>
          </w:rPr>
          <w:t xml:space="preserve"> </w:t>
        </w:r>
        <w:r w:rsidR="002E7D25" w:rsidRPr="00E006E0">
          <w:rPr>
            <w:rStyle w:val="Hyperlink"/>
            <w:rFonts w:hint="eastAsia"/>
            <w:noProof/>
            <w:rtl/>
          </w:rPr>
          <w:t>شر</w:t>
        </w:r>
        <w:r w:rsidR="002E7D25" w:rsidRPr="00E006E0">
          <w:rPr>
            <w:rStyle w:val="Hyperlink"/>
            <w:rFonts w:hint="cs"/>
            <w:noProof/>
            <w:rtl/>
          </w:rPr>
          <w:t>ی</w:t>
        </w:r>
        <w:r w:rsidR="002E7D25" w:rsidRPr="00E006E0">
          <w:rPr>
            <w:rStyle w:val="Hyperlink"/>
            <w:rFonts w:hint="eastAsia"/>
            <w:noProof/>
            <w:rtl/>
          </w:rPr>
          <w:t>ف</w:t>
        </w:r>
        <w:r w:rsidR="002E7D25">
          <w:rPr>
            <w:noProof/>
            <w:webHidden/>
            <w:rtl/>
          </w:rPr>
          <w:tab/>
        </w:r>
        <w:r w:rsidR="002E7D25">
          <w:rPr>
            <w:rStyle w:val="Hyperlink"/>
            <w:noProof/>
            <w:rtl/>
          </w:rPr>
          <w:fldChar w:fldCharType="begin"/>
        </w:r>
        <w:r w:rsidR="002E7D25">
          <w:rPr>
            <w:noProof/>
            <w:webHidden/>
            <w:rtl/>
          </w:rPr>
          <w:instrText xml:space="preserve"> </w:instrText>
        </w:r>
        <w:r w:rsidR="002E7D25">
          <w:rPr>
            <w:noProof/>
            <w:webHidden/>
          </w:rPr>
          <w:instrText xml:space="preserve">PAGEREF </w:instrText>
        </w:r>
        <w:r w:rsidR="002E7D25">
          <w:rPr>
            <w:noProof/>
            <w:webHidden/>
            <w:rtl/>
          </w:rPr>
          <w:instrText>_</w:instrText>
        </w:r>
        <w:r w:rsidR="002E7D25">
          <w:rPr>
            <w:noProof/>
            <w:webHidden/>
          </w:rPr>
          <w:instrText>Toc</w:instrText>
        </w:r>
        <w:r w:rsidR="002E7D25">
          <w:rPr>
            <w:noProof/>
            <w:webHidden/>
            <w:rtl/>
          </w:rPr>
          <w:instrText xml:space="preserve">530405923 </w:instrText>
        </w:r>
        <w:r w:rsidR="002E7D25">
          <w:rPr>
            <w:noProof/>
            <w:webHidden/>
          </w:rPr>
          <w:instrText>\h</w:instrText>
        </w:r>
        <w:r w:rsidR="002E7D25">
          <w:rPr>
            <w:noProof/>
            <w:webHidden/>
            <w:rtl/>
          </w:rPr>
          <w:instrText xml:space="preserve"> </w:instrText>
        </w:r>
        <w:r w:rsidR="002E7D25">
          <w:rPr>
            <w:rStyle w:val="Hyperlink"/>
            <w:noProof/>
            <w:rtl/>
          </w:rPr>
        </w:r>
        <w:r w:rsidR="002E7D25">
          <w:rPr>
            <w:rStyle w:val="Hyperlink"/>
            <w:noProof/>
            <w:rtl/>
          </w:rPr>
          <w:fldChar w:fldCharType="separate"/>
        </w:r>
        <w:r>
          <w:rPr>
            <w:noProof/>
            <w:webHidden/>
            <w:rtl/>
          </w:rPr>
          <w:t>3</w:t>
        </w:r>
        <w:r w:rsidR="002E7D25">
          <w:rPr>
            <w:rStyle w:val="Hyperlink"/>
            <w:noProof/>
            <w:rtl/>
          </w:rPr>
          <w:fldChar w:fldCharType="end"/>
        </w:r>
      </w:hyperlink>
    </w:p>
    <w:p w:rsidR="002E7D25" w:rsidRDefault="003077D2">
      <w:pPr>
        <w:pStyle w:val="TOC5"/>
        <w:tabs>
          <w:tab w:val="right" w:leader="dot" w:pos="10194"/>
        </w:tabs>
        <w:rPr>
          <w:rFonts w:asciiTheme="minorHAnsi" w:eastAsiaTheme="minorEastAsia" w:hAnsiTheme="minorHAnsi" w:cstheme="minorBidi"/>
          <w:bCs w:val="0"/>
          <w:noProof/>
          <w:color w:val="auto"/>
          <w:szCs w:val="22"/>
          <w:rtl/>
        </w:rPr>
      </w:pPr>
      <w:hyperlink w:anchor="_Toc530405924" w:history="1">
        <w:r w:rsidR="002E7D25" w:rsidRPr="00E006E0">
          <w:rPr>
            <w:rStyle w:val="Hyperlink"/>
            <w:rFonts w:hint="eastAsia"/>
            <w:noProof/>
            <w:rtl/>
          </w:rPr>
          <w:t>خلاف</w:t>
        </w:r>
        <w:r w:rsidR="002E7D25" w:rsidRPr="00E006E0">
          <w:rPr>
            <w:rStyle w:val="Hyperlink"/>
            <w:noProof/>
            <w:rtl/>
          </w:rPr>
          <w:t xml:space="preserve"> </w:t>
        </w:r>
        <w:r w:rsidR="002E7D25" w:rsidRPr="00E006E0">
          <w:rPr>
            <w:rStyle w:val="Hyperlink"/>
            <w:rFonts w:hint="eastAsia"/>
            <w:noProof/>
            <w:rtl/>
          </w:rPr>
          <w:t>ارتکاز</w:t>
        </w:r>
        <w:r w:rsidR="002E7D25" w:rsidRPr="00E006E0">
          <w:rPr>
            <w:rStyle w:val="Hyperlink"/>
            <w:noProof/>
            <w:rtl/>
          </w:rPr>
          <w:t xml:space="preserve"> </w:t>
        </w:r>
        <w:r w:rsidR="002E7D25" w:rsidRPr="00E006E0">
          <w:rPr>
            <w:rStyle w:val="Hyperlink"/>
            <w:rFonts w:hint="eastAsia"/>
            <w:noProof/>
            <w:rtl/>
          </w:rPr>
          <w:t>بودن</w:t>
        </w:r>
        <w:r w:rsidR="002E7D25" w:rsidRPr="00E006E0">
          <w:rPr>
            <w:rStyle w:val="Hyperlink"/>
            <w:noProof/>
            <w:rtl/>
          </w:rPr>
          <w:t xml:space="preserve"> </w:t>
        </w:r>
        <w:r w:rsidR="002E7D25" w:rsidRPr="00E006E0">
          <w:rPr>
            <w:rStyle w:val="Hyperlink"/>
            <w:rFonts w:hint="eastAsia"/>
            <w:noProof/>
            <w:rtl/>
          </w:rPr>
          <w:t>ادعا</w:t>
        </w:r>
        <w:r w:rsidR="002E7D25" w:rsidRPr="00E006E0">
          <w:rPr>
            <w:rStyle w:val="Hyperlink"/>
            <w:rFonts w:hint="cs"/>
            <w:noProof/>
            <w:rtl/>
          </w:rPr>
          <w:t>ی</w:t>
        </w:r>
        <w:r w:rsidR="002E7D25" w:rsidRPr="00E006E0">
          <w:rPr>
            <w:rStyle w:val="Hyperlink"/>
            <w:noProof/>
            <w:rtl/>
          </w:rPr>
          <w:t xml:space="preserve"> </w:t>
        </w:r>
        <w:r w:rsidR="002E7D25" w:rsidRPr="00E006E0">
          <w:rPr>
            <w:rStyle w:val="Hyperlink"/>
            <w:rFonts w:hint="eastAsia"/>
            <w:noProof/>
            <w:rtl/>
          </w:rPr>
          <w:t>صاحب</w:t>
        </w:r>
        <w:r w:rsidR="002E7D25" w:rsidRPr="00E006E0">
          <w:rPr>
            <w:rStyle w:val="Hyperlink"/>
            <w:noProof/>
            <w:rtl/>
          </w:rPr>
          <w:t xml:space="preserve"> </w:t>
        </w:r>
        <w:r w:rsidR="002E7D25" w:rsidRPr="00E006E0">
          <w:rPr>
            <w:rStyle w:val="Hyperlink"/>
            <w:rFonts w:hint="eastAsia"/>
            <w:noProof/>
            <w:rtl/>
          </w:rPr>
          <w:t>فصول</w:t>
        </w:r>
        <w:r w:rsidR="002E7D25">
          <w:rPr>
            <w:noProof/>
            <w:webHidden/>
            <w:rtl/>
          </w:rPr>
          <w:tab/>
        </w:r>
        <w:r w:rsidR="002E7D25">
          <w:rPr>
            <w:rStyle w:val="Hyperlink"/>
            <w:noProof/>
            <w:rtl/>
          </w:rPr>
          <w:fldChar w:fldCharType="begin"/>
        </w:r>
        <w:r w:rsidR="002E7D25">
          <w:rPr>
            <w:noProof/>
            <w:webHidden/>
            <w:rtl/>
          </w:rPr>
          <w:instrText xml:space="preserve"> </w:instrText>
        </w:r>
        <w:r w:rsidR="002E7D25">
          <w:rPr>
            <w:noProof/>
            <w:webHidden/>
          </w:rPr>
          <w:instrText xml:space="preserve">PAGEREF </w:instrText>
        </w:r>
        <w:r w:rsidR="002E7D25">
          <w:rPr>
            <w:noProof/>
            <w:webHidden/>
            <w:rtl/>
          </w:rPr>
          <w:instrText>_</w:instrText>
        </w:r>
        <w:r w:rsidR="002E7D25">
          <w:rPr>
            <w:noProof/>
            <w:webHidden/>
          </w:rPr>
          <w:instrText>Toc</w:instrText>
        </w:r>
        <w:r w:rsidR="002E7D25">
          <w:rPr>
            <w:noProof/>
            <w:webHidden/>
            <w:rtl/>
          </w:rPr>
          <w:instrText xml:space="preserve">530405924 </w:instrText>
        </w:r>
        <w:r w:rsidR="002E7D25">
          <w:rPr>
            <w:noProof/>
            <w:webHidden/>
          </w:rPr>
          <w:instrText>\h</w:instrText>
        </w:r>
        <w:r w:rsidR="002E7D25">
          <w:rPr>
            <w:noProof/>
            <w:webHidden/>
            <w:rtl/>
          </w:rPr>
          <w:instrText xml:space="preserve"> </w:instrText>
        </w:r>
        <w:r w:rsidR="002E7D25">
          <w:rPr>
            <w:rStyle w:val="Hyperlink"/>
            <w:noProof/>
            <w:rtl/>
          </w:rPr>
        </w:r>
        <w:r w:rsidR="002E7D25">
          <w:rPr>
            <w:rStyle w:val="Hyperlink"/>
            <w:noProof/>
            <w:rtl/>
          </w:rPr>
          <w:fldChar w:fldCharType="separate"/>
        </w:r>
        <w:r>
          <w:rPr>
            <w:noProof/>
            <w:webHidden/>
            <w:rtl/>
          </w:rPr>
          <w:t>3</w:t>
        </w:r>
        <w:r w:rsidR="002E7D25">
          <w:rPr>
            <w:rStyle w:val="Hyperlink"/>
            <w:noProof/>
            <w:rtl/>
          </w:rPr>
          <w:fldChar w:fldCharType="end"/>
        </w:r>
      </w:hyperlink>
    </w:p>
    <w:p w:rsidR="002E7D25" w:rsidRDefault="003077D2">
      <w:pPr>
        <w:pStyle w:val="TOC6"/>
        <w:tabs>
          <w:tab w:val="right" w:leader="dot" w:pos="10194"/>
        </w:tabs>
        <w:rPr>
          <w:rFonts w:asciiTheme="minorHAnsi" w:eastAsiaTheme="minorEastAsia" w:hAnsiTheme="minorHAnsi" w:cstheme="minorBidi"/>
          <w:bCs w:val="0"/>
          <w:noProof/>
          <w:color w:val="auto"/>
          <w:szCs w:val="22"/>
          <w:rtl/>
        </w:rPr>
      </w:pPr>
      <w:hyperlink w:anchor="_Toc530405925" w:history="1">
        <w:r w:rsidR="002E7D25" w:rsidRPr="00E006E0">
          <w:rPr>
            <w:rStyle w:val="Hyperlink"/>
            <w:rFonts w:hint="eastAsia"/>
            <w:noProof/>
            <w:rtl/>
          </w:rPr>
          <w:t>جواب</w:t>
        </w:r>
        <w:r w:rsidR="002E7D25" w:rsidRPr="00E006E0">
          <w:rPr>
            <w:rStyle w:val="Hyperlink"/>
            <w:noProof/>
            <w:rtl/>
          </w:rPr>
          <w:t xml:space="preserve"> </w:t>
        </w:r>
        <w:r w:rsidR="002E7D25" w:rsidRPr="00E006E0">
          <w:rPr>
            <w:rStyle w:val="Hyperlink"/>
            <w:rFonts w:hint="eastAsia"/>
            <w:noProof/>
            <w:rtl/>
          </w:rPr>
          <w:t>مرحوم</w:t>
        </w:r>
        <w:r w:rsidR="002E7D25" w:rsidRPr="00E006E0">
          <w:rPr>
            <w:rStyle w:val="Hyperlink"/>
            <w:noProof/>
            <w:rtl/>
          </w:rPr>
          <w:t xml:space="preserve"> </w:t>
        </w:r>
        <w:r w:rsidR="002E7D25" w:rsidRPr="00E006E0">
          <w:rPr>
            <w:rStyle w:val="Hyperlink"/>
            <w:rFonts w:hint="eastAsia"/>
            <w:noProof/>
            <w:rtl/>
          </w:rPr>
          <w:t>اخوند</w:t>
        </w:r>
        <w:r w:rsidR="002E7D25" w:rsidRPr="00E006E0">
          <w:rPr>
            <w:rStyle w:val="Hyperlink"/>
            <w:noProof/>
            <w:rtl/>
          </w:rPr>
          <w:t xml:space="preserve"> </w:t>
        </w:r>
        <w:r w:rsidR="002E7D25" w:rsidRPr="00E006E0">
          <w:rPr>
            <w:rStyle w:val="Hyperlink"/>
            <w:rFonts w:hint="eastAsia"/>
            <w:noProof/>
            <w:rtl/>
          </w:rPr>
          <w:t>از</w:t>
        </w:r>
        <w:r w:rsidR="002E7D25" w:rsidRPr="00E006E0">
          <w:rPr>
            <w:rStyle w:val="Hyperlink"/>
            <w:noProof/>
            <w:rtl/>
          </w:rPr>
          <w:t xml:space="preserve"> </w:t>
        </w:r>
        <w:r w:rsidR="002E7D25" w:rsidRPr="00E006E0">
          <w:rPr>
            <w:rStyle w:val="Hyperlink"/>
            <w:rFonts w:hint="eastAsia"/>
            <w:noProof/>
            <w:rtl/>
          </w:rPr>
          <w:t>کلام</w:t>
        </w:r>
        <w:r w:rsidR="002E7D25" w:rsidRPr="00E006E0">
          <w:rPr>
            <w:rStyle w:val="Hyperlink"/>
            <w:noProof/>
            <w:rtl/>
          </w:rPr>
          <w:t xml:space="preserve"> </w:t>
        </w:r>
        <w:r w:rsidR="002E7D25" w:rsidRPr="00E006E0">
          <w:rPr>
            <w:rStyle w:val="Hyperlink"/>
            <w:rFonts w:hint="eastAsia"/>
            <w:noProof/>
            <w:rtl/>
          </w:rPr>
          <w:t>س</w:t>
        </w:r>
        <w:r w:rsidR="002E7D25" w:rsidRPr="00E006E0">
          <w:rPr>
            <w:rStyle w:val="Hyperlink"/>
            <w:rFonts w:hint="cs"/>
            <w:noProof/>
            <w:rtl/>
          </w:rPr>
          <w:t>ی</w:t>
        </w:r>
        <w:r w:rsidR="002E7D25" w:rsidRPr="00E006E0">
          <w:rPr>
            <w:rStyle w:val="Hyperlink"/>
            <w:rFonts w:hint="eastAsia"/>
            <w:noProof/>
            <w:rtl/>
          </w:rPr>
          <w:t>د</w:t>
        </w:r>
        <w:r w:rsidR="002E7D25" w:rsidRPr="00E006E0">
          <w:rPr>
            <w:rStyle w:val="Hyperlink"/>
            <w:noProof/>
            <w:rtl/>
          </w:rPr>
          <w:t xml:space="preserve"> </w:t>
        </w:r>
        <w:r w:rsidR="002E7D25" w:rsidRPr="00E006E0">
          <w:rPr>
            <w:rStyle w:val="Hyperlink"/>
            <w:rFonts w:hint="eastAsia"/>
            <w:noProof/>
            <w:rtl/>
          </w:rPr>
          <w:t>شر</w:t>
        </w:r>
        <w:r w:rsidR="002E7D25" w:rsidRPr="00E006E0">
          <w:rPr>
            <w:rStyle w:val="Hyperlink"/>
            <w:rFonts w:hint="cs"/>
            <w:noProof/>
            <w:rtl/>
          </w:rPr>
          <w:t>ی</w:t>
        </w:r>
        <w:r w:rsidR="002E7D25" w:rsidRPr="00E006E0">
          <w:rPr>
            <w:rStyle w:val="Hyperlink"/>
            <w:rFonts w:hint="eastAsia"/>
            <w:noProof/>
            <w:rtl/>
          </w:rPr>
          <w:t>ف</w:t>
        </w:r>
        <w:r w:rsidR="002E7D25">
          <w:rPr>
            <w:noProof/>
            <w:webHidden/>
            <w:rtl/>
          </w:rPr>
          <w:tab/>
        </w:r>
        <w:r w:rsidR="002E7D25">
          <w:rPr>
            <w:rStyle w:val="Hyperlink"/>
            <w:noProof/>
            <w:rtl/>
          </w:rPr>
          <w:fldChar w:fldCharType="begin"/>
        </w:r>
        <w:r w:rsidR="002E7D25">
          <w:rPr>
            <w:noProof/>
            <w:webHidden/>
            <w:rtl/>
          </w:rPr>
          <w:instrText xml:space="preserve"> </w:instrText>
        </w:r>
        <w:r w:rsidR="002E7D25">
          <w:rPr>
            <w:noProof/>
            <w:webHidden/>
          </w:rPr>
          <w:instrText xml:space="preserve">PAGEREF </w:instrText>
        </w:r>
        <w:r w:rsidR="002E7D25">
          <w:rPr>
            <w:noProof/>
            <w:webHidden/>
            <w:rtl/>
          </w:rPr>
          <w:instrText>_</w:instrText>
        </w:r>
        <w:r w:rsidR="002E7D25">
          <w:rPr>
            <w:noProof/>
            <w:webHidden/>
          </w:rPr>
          <w:instrText>Toc</w:instrText>
        </w:r>
        <w:r w:rsidR="002E7D25">
          <w:rPr>
            <w:noProof/>
            <w:webHidden/>
            <w:rtl/>
          </w:rPr>
          <w:instrText xml:space="preserve">530405925 </w:instrText>
        </w:r>
        <w:r w:rsidR="002E7D25">
          <w:rPr>
            <w:noProof/>
            <w:webHidden/>
          </w:rPr>
          <w:instrText>\h</w:instrText>
        </w:r>
        <w:r w:rsidR="002E7D25">
          <w:rPr>
            <w:noProof/>
            <w:webHidden/>
            <w:rtl/>
          </w:rPr>
          <w:instrText xml:space="preserve"> </w:instrText>
        </w:r>
        <w:r w:rsidR="002E7D25">
          <w:rPr>
            <w:rStyle w:val="Hyperlink"/>
            <w:noProof/>
            <w:rtl/>
          </w:rPr>
        </w:r>
        <w:r w:rsidR="002E7D25">
          <w:rPr>
            <w:rStyle w:val="Hyperlink"/>
            <w:noProof/>
            <w:rtl/>
          </w:rPr>
          <w:fldChar w:fldCharType="separate"/>
        </w:r>
        <w:r>
          <w:rPr>
            <w:noProof/>
            <w:webHidden/>
            <w:rtl/>
          </w:rPr>
          <w:t>3</w:t>
        </w:r>
        <w:r w:rsidR="002E7D25">
          <w:rPr>
            <w:rStyle w:val="Hyperlink"/>
            <w:noProof/>
            <w:rtl/>
          </w:rPr>
          <w:fldChar w:fldCharType="end"/>
        </w:r>
      </w:hyperlink>
    </w:p>
    <w:p w:rsidR="002E7D25" w:rsidRDefault="003077D2">
      <w:pPr>
        <w:pStyle w:val="TOC4"/>
        <w:tabs>
          <w:tab w:val="right" w:leader="dot" w:pos="10194"/>
        </w:tabs>
        <w:rPr>
          <w:rFonts w:asciiTheme="minorHAnsi" w:eastAsiaTheme="minorEastAsia" w:hAnsiTheme="minorHAnsi" w:cstheme="minorBidi"/>
          <w:bCs w:val="0"/>
          <w:noProof/>
          <w:color w:val="auto"/>
          <w:szCs w:val="22"/>
          <w:rtl/>
        </w:rPr>
      </w:pPr>
      <w:hyperlink w:anchor="_Toc530405926" w:history="1">
        <w:r w:rsidR="002E7D25" w:rsidRPr="00E006E0">
          <w:rPr>
            <w:rStyle w:val="Hyperlink"/>
            <w:rFonts w:hint="eastAsia"/>
            <w:noProof/>
            <w:rtl/>
          </w:rPr>
          <w:t>کلام</w:t>
        </w:r>
        <w:r w:rsidR="002E7D25" w:rsidRPr="00E006E0">
          <w:rPr>
            <w:rStyle w:val="Hyperlink"/>
            <w:noProof/>
            <w:rtl/>
          </w:rPr>
          <w:t xml:space="preserve"> </w:t>
        </w:r>
        <w:r w:rsidR="002E7D25" w:rsidRPr="00E006E0">
          <w:rPr>
            <w:rStyle w:val="Hyperlink"/>
            <w:rFonts w:hint="eastAsia"/>
            <w:noProof/>
            <w:rtl/>
          </w:rPr>
          <w:t>مرحوم</w:t>
        </w:r>
        <w:r w:rsidR="002E7D25" w:rsidRPr="00E006E0">
          <w:rPr>
            <w:rStyle w:val="Hyperlink"/>
            <w:noProof/>
            <w:rtl/>
          </w:rPr>
          <w:t xml:space="preserve"> </w:t>
        </w:r>
        <w:r w:rsidR="002E7D25" w:rsidRPr="00E006E0">
          <w:rPr>
            <w:rStyle w:val="Hyperlink"/>
            <w:rFonts w:hint="eastAsia"/>
            <w:noProof/>
            <w:rtl/>
          </w:rPr>
          <w:t>نائ</w:t>
        </w:r>
        <w:r w:rsidR="002E7D25" w:rsidRPr="00E006E0">
          <w:rPr>
            <w:rStyle w:val="Hyperlink"/>
            <w:rFonts w:hint="cs"/>
            <w:noProof/>
            <w:rtl/>
          </w:rPr>
          <w:t>ی</w:t>
        </w:r>
        <w:r w:rsidR="002E7D25" w:rsidRPr="00E006E0">
          <w:rPr>
            <w:rStyle w:val="Hyperlink"/>
            <w:rFonts w:hint="eastAsia"/>
            <w:noProof/>
            <w:rtl/>
          </w:rPr>
          <w:t>ن</w:t>
        </w:r>
        <w:r w:rsidR="002E7D25" w:rsidRPr="00E006E0">
          <w:rPr>
            <w:rStyle w:val="Hyperlink"/>
            <w:rFonts w:hint="cs"/>
            <w:noProof/>
            <w:rtl/>
          </w:rPr>
          <w:t>ی</w:t>
        </w:r>
        <w:r w:rsidR="002E7D25">
          <w:rPr>
            <w:noProof/>
            <w:webHidden/>
            <w:rtl/>
          </w:rPr>
          <w:tab/>
        </w:r>
        <w:r w:rsidR="002E7D25">
          <w:rPr>
            <w:rStyle w:val="Hyperlink"/>
            <w:noProof/>
            <w:rtl/>
          </w:rPr>
          <w:fldChar w:fldCharType="begin"/>
        </w:r>
        <w:r w:rsidR="002E7D25">
          <w:rPr>
            <w:noProof/>
            <w:webHidden/>
            <w:rtl/>
          </w:rPr>
          <w:instrText xml:space="preserve"> </w:instrText>
        </w:r>
        <w:r w:rsidR="002E7D25">
          <w:rPr>
            <w:noProof/>
            <w:webHidden/>
          </w:rPr>
          <w:instrText xml:space="preserve">PAGEREF </w:instrText>
        </w:r>
        <w:r w:rsidR="002E7D25">
          <w:rPr>
            <w:noProof/>
            <w:webHidden/>
            <w:rtl/>
          </w:rPr>
          <w:instrText>_</w:instrText>
        </w:r>
        <w:r w:rsidR="002E7D25">
          <w:rPr>
            <w:noProof/>
            <w:webHidden/>
          </w:rPr>
          <w:instrText>Toc</w:instrText>
        </w:r>
        <w:r w:rsidR="002E7D25">
          <w:rPr>
            <w:noProof/>
            <w:webHidden/>
            <w:rtl/>
          </w:rPr>
          <w:instrText xml:space="preserve">530405926 </w:instrText>
        </w:r>
        <w:r w:rsidR="002E7D25">
          <w:rPr>
            <w:noProof/>
            <w:webHidden/>
          </w:rPr>
          <w:instrText>\h</w:instrText>
        </w:r>
        <w:r w:rsidR="002E7D25">
          <w:rPr>
            <w:noProof/>
            <w:webHidden/>
            <w:rtl/>
          </w:rPr>
          <w:instrText xml:space="preserve"> </w:instrText>
        </w:r>
        <w:r w:rsidR="002E7D25">
          <w:rPr>
            <w:rStyle w:val="Hyperlink"/>
            <w:noProof/>
            <w:rtl/>
          </w:rPr>
        </w:r>
        <w:r w:rsidR="002E7D25">
          <w:rPr>
            <w:rStyle w:val="Hyperlink"/>
            <w:noProof/>
            <w:rtl/>
          </w:rPr>
          <w:fldChar w:fldCharType="separate"/>
        </w:r>
        <w:r>
          <w:rPr>
            <w:noProof/>
            <w:webHidden/>
            <w:rtl/>
          </w:rPr>
          <w:t>4</w:t>
        </w:r>
        <w:r w:rsidR="002E7D25">
          <w:rPr>
            <w:rStyle w:val="Hyperlink"/>
            <w:noProof/>
            <w:rtl/>
          </w:rPr>
          <w:fldChar w:fldCharType="end"/>
        </w:r>
      </w:hyperlink>
    </w:p>
    <w:p w:rsidR="00C91EB6" w:rsidRPr="00C91EB6" w:rsidRDefault="00C73FA4" w:rsidP="001D6839">
      <w:pPr>
        <w:jc w:val="both"/>
      </w:pPr>
      <w:r>
        <w:rPr>
          <w:rFonts w:cs="B Titr"/>
          <w:noProof/>
          <w:webHidden/>
          <w:color w:val="632423" w:themeColor="accent2" w:themeShade="80"/>
          <w:szCs w:val="24"/>
          <w:rtl/>
        </w:rPr>
        <w:fldChar w:fldCharType="end"/>
      </w:r>
    </w:p>
    <w:p w:rsidR="00F343FB" w:rsidRPr="00A6366F" w:rsidRDefault="00F842AD" w:rsidP="001D6839">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9A53F2">
        <w:rPr>
          <w:rFonts w:hint="cs"/>
          <w:rtl/>
        </w:rPr>
        <w:t>تنبیهات</w:t>
      </w:r>
      <w:r w:rsidR="00025B70">
        <w:rPr>
          <w:rFonts w:hint="cs"/>
          <w:rtl/>
        </w:rPr>
        <w:t xml:space="preserve"> </w:t>
      </w:r>
      <w:r w:rsidR="00386C11" w:rsidRPr="00A6366F">
        <w:rPr>
          <w:rFonts w:hint="cs"/>
          <w:rtl/>
        </w:rPr>
        <w:t>/</w:t>
      </w:r>
      <w:bookmarkStart w:id="2" w:name="BokSabj_d"/>
      <w:bookmarkEnd w:id="2"/>
      <w:r w:rsidR="009A53F2">
        <w:rPr>
          <w:rFonts w:hint="cs"/>
          <w:rtl/>
        </w:rPr>
        <w:t>مشتق</w:t>
      </w:r>
      <w:r w:rsidR="00386C11" w:rsidRPr="00A6366F">
        <w:rPr>
          <w:rFonts w:hint="cs"/>
          <w:rtl/>
        </w:rPr>
        <w:t xml:space="preserve"> /</w:t>
      </w:r>
      <w:bookmarkStart w:id="3" w:name="Bokkolli"/>
      <w:bookmarkEnd w:id="3"/>
      <w:r w:rsidR="009A53F2">
        <w:rPr>
          <w:rFonts w:hint="cs"/>
          <w:rtl/>
        </w:rPr>
        <w:t>مقدمات</w:t>
      </w:r>
      <w:r w:rsidR="009A53F2">
        <w:rPr>
          <w:rtl/>
        </w:rPr>
        <w:t xml:space="preserve"> </w:t>
      </w:r>
      <w:r w:rsidR="009A53F2">
        <w:rPr>
          <w:rFonts w:hint="cs"/>
          <w:rtl/>
        </w:rPr>
        <w:t>علم</w:t>
      </w:r>
      <w:r w:rsidR="009A53F2">
        <w:rPr>
          <w:rtl/>
        </w:rPr>
        <w:t xml:space="preserve"> </w:t>
      </w:r>
      <w:r w:rsidR="009A53F2">
        <w:rPr>
          <w:rFonts w:hint="cs"/>
          <w:rtl/>
        </w:rPr>
        <w:t>اصول</w:t>
      </w:r>
      <w:r w:rsidR="001B6799" w:rsidRPr="00A6366F">
        <w:rPr>
          <w:rFonts w:hint="cs"/>
          <w:rtl/>
        </w:rPr>
        <w:t xml:space="preserve"> </w:t>
      </w:r>
    </w:p>
    <w:p w:rsidR="008F5B4D" w:rsidRPr="009C66D5" w:rsidRDefault="008F5B4D" w:rsidP="001D6839">
      <w:pPr>
        <w:jc w:val="both"/>
        <w:rPr>
          <w:rStyle w:val="Emphasis"/>
          <w:b/>
          <w:bCs w:val="0"/>
          <w:rtl/>
        </w:rPr>
      </w:pPr>
      <w:r w:rsidRPr="009C66D5">
        <w:rPr>
          <w:rStyle w:val="Emphasis"/>
          <w:rFonts w:hint="cs"/>
          <w:b/>
          <w:bCs w:val="0"/>
          <w:rtl/>
        </w:rPr>
        <w:t>خلاصه مباحث گذشته:</w:t>
      </w:r>
    </w:p>
    <w:p w:rsidR="003A6148" w:rsidRDefault="00620BD5" w:rsidP="001D6839">
      <w:pPr>
        <w:pBdr>
          <w:bottom w:val="double" w:sz="6" w:space="1" w:color="auto"/>
        </w:pBdr>
        <w:jc w:val="both"/>
        <w:rPr>
          <w:rtl/>
        </w:rPr>
      </w:pPr>
      <w:r>
        <w:rPr>
          <w:rFonts w:hint="cs"/>
          <w:rtl/>
        </w:rPr>
        <w:t>بحث در مورد اصل مباحث مشتق و ادله تمام شد حال نوبت به بحث در مورد تنبیهاتی است که مرحوم آخوند آنها را مطرح کرده است.</w:t>
      </w:r>
    </w:p>
    <w:p w:rsidR="00247D2F" w:rsidRPr="003A6148" w:rsidRDefault="00247D2F" w:rsidP="001D6839">
      <w:pPr>
        <w:pBdr>
          <w:bottom w:val="double" w:sz="6" w:space="1" w:color="auto"/>
        </w:pBdr>
        <w:jc w:val="both"/>
      </w:pPr>
    </w:p>
    <w:p w:rsidR="008F5B4D" w:rsidRDefault="008F5B4D" w:rsidP="001D6839">
      <w:pPr>
        <w:jc w:val="both"/>
      </w:pPr>
    </w:p>
    <w:p w:rsidR="00620BD5" w:rsidRDefault="00620BD5" w:rsidP="00671D6A">
      <w:pPr>
        <w:pStyle w:val="Heading1"/>
        <w:rPr>
          <w:rtl/>
        </w:rPr>
      </w:pPr>
      <w:bookmarkStart w:id="4" w:name="_Toc530405917"/>
      <w:r>
        <w:rPr>
          <w:rFonts w:hint="cs"/>
          <w:rtl/>
        </w:rPr>
        <w:t>مشتق</w:t>
      </w:r>
      <w:bookmarkEnd w:id="4"/>
    </w:p>
    <w:p w:rsidR="00E523B6" w:rsidRDefault="00671D6A" w:rsidP="00671D6A">
      <w:pPr>
        <w:pStyle w:val="Heading2"/>
        <w:rPr>
          <w:rtl/>
        </w:rPr>
      </w:pPr>
      <w:bookmarkStart w:id="5" w:name="_Toc530405918"/>
      <w:r>
        <w:rPr>
          <w:rFonts w:hint="cs"/>
          <w:rtl/>
        </w:rPr>
        <w:t>تتمه ای از ثمره بحث مشتق</w:t>
      </w:r>
      <w:bookmarkEnd w:id="5"/>
    </w:p>
    <w:p w:rsidR="003E6650" w:rsidRDefault="00E523B6" w:rsidP="00717FA9">
      <w:pPr>
        <w:jc w:val="both"/>
        <w:rPr>
          <w:rtl/>
        </w:rPr>
      </w:pPr>
      <w:r>
        <w:rPr>
          <w:rFonts w:hint="cs"/>
          <w:rtl/>
        </w:rPr>
        <w:t>در جلسه قبل بحث از ثمره شد و گفته شد که بعضی برای بحث مشتق ثمره ای ذکر کرده اند که ما آن را مطرح نکردیم و آن ثم</w:t>
      </w:r>
      <w:r w:rsidR="00717FA9">
        <w:rPr>
          <w:rFonts w:hint="cs"/>
          <w:rtl/>
        </w:rPr>
        <w:t>ره کراهت بول تحت شجره مثمره است یا کراهت وضوء گرفتن و غسل کردن با آبی که گرم شده است.</w:t>
      </w:r>
      <w:r>
        <w:rPr>
          <w:rFonts w:hint="cs"/>
          <w:rtl/>
        </w:rPr>
        <w:t xml:space="preserve"> همان طوری که بیان شد این </w:t>
      </w:r>
      <w:r w:rsidR="00717FA9">
        <w:rPr>
          <w:rFonts w:hint="cs"/>
          <w:rtl/>
        </w:rPr>
        <w:t xml:space="preserve">دو </w:t>
      </w:r>
      <w:r>
        <w:rPr>
          <w:rFonts w:hint="cs"/>
          <w:rtl/>
        </w:rPr>
        <w:t>مورد نمیتوان</w:t>
      </w:r>
      <w:r w:rsidR="00717FA9">
        <w:rPr>
          <w:rFonts w:hint="cs"/>
          <w:rtl/>
        </w:rPr>
        <w:t>ن</w:t>
      </w:r>
      <w:r>
        <w:rPr>
          <w:rFonts w:hint="cs"/>
          <w:rtl/>
        </w:rPr>
        <w:t>د ثمره برای بحث مشتق باش</w:t>
      </w:r>
      <w:r w:rsidR="00717FA9">
        <w:rPr>
          <w:rFonts w:hint="cs"/>
          <w:rtl/>
        </w:rPr>
        <w:t>ن</w:t>
      </w:r>
      <w:r w:rsidR="00620BD5">
        <w:rPr>
          <w:rFonts w:hint="cs"/>
          <w:rtl/>
        </w:rPr>
        <w:t xml:space="preserve">د </w:t>
      </w:r>
      <w:r w:rsidR="00717FA9">
        <w:rPr>
          <w:rFonts w:hint="cs"/>
          <w:rtl/>
        </w:rPr>
        <w:t xml:space="preserve">  زیرا </w:t>
      </w:r>
      <w:r w:rsidR="00620BD5">
        <w:rPr>
          <w:rFonts w:hint="cs"/>
          <w:rtl/>
        </w:rPr>
        <w:t>واضح است که مراد از مثمرة</w:t>
      </w:r>
      <w:r>
        <w:rPr>
          <w:rFonts w:hint="cs"/>
          <w:rtl/>
        </w:rPr>
        <w:t xml:space="preserve"> درختی است که بالفعل میوه دارد. در روایات باب تخلی نسبت به این مورد چند دسته روایت وجود دارد در ب</w:t>
      </w:r>
      <w:r w:rsidR="00620BD5">
        <w:rPr>
          <w:rFonts w:hint="cs"/>
          <w:rtl/>
        </w:rPr>
        <w:t>عضی از آن روایات کلمه شجرة مثمرة</w:t>
      </w:r>
      <w:r>
        <w:rPr>
          <w:rFonts w:hint="cs"/>
          <w:rtl/>
        </w:rPr>
        <w:t xml:space="preserve"> وارد شده است و در بعضی از آنها عبارت تحت</w:t>
      </w:r>
      <w:r w:rsidR="00620BD5">
        <w:rPr>
          <w:rFonts w:hint="cs"/>
          <w:rtl/>
        </w:rPr>
        <w:t xml:space="preserve"> شجرة فیها ثمرتها وارد شده است که</w:t>
      </w:r>
      <w:r>
        <w:rPr>
          <w:rFonts w:hint="cs"/>
          <w:rtl/>
        </w:rPr>
        <w:t xml:space="preserve"> ظاهر این عبارت این است که ثمره بالفعل وجود </w:t>
      </w:r>
      <w:r>
        <w:rPr>
          <w:rFonts w:hint="cs"/>
          <w:rtl/>
        </w:rPr>
        <w:lastRenderedPageBreak/>
        <w:t>دارد. مهم روایات دسته سوم است که در بعضی از آنها عبارت تحت شجرة مث</w:t>
      </w:r>
      <w:r w:rsidR="00620BD5">
        <w:rPr>
          <w:rFonts w:hint="cs"/>
          <w:rtl/>
        </w:rPr>
        <w:t>مرة</w:t>
      </w:r>
      <w:r>
        <w:rPr>
          <w:rFonts w:hint="cs"/>
          <w:rtl/>
        </w:rPr>
        <w:t xml:space="preserve"> اذا اینعت ای اذا اثمرت </w:t>
      </w:r>
      <w:r w:rsidR="00620BD5">
        <w:rPr>
          <w:rFonts w:hint="cs"/>
          <w:rtl/>
        </w:rPr>
        <w:t>وارد شده است یعنی وقتی که ثمر دارد و مثمرة</w:t>
      </w:r>
      <w:r>
        <w:rPr>
          <w:rFonts w:hint="cs"/>
          <w:rtl/>
        </w:rPr>
        <w:t xml:space="preserve"> را معنا کرده است.</w:t>
      </w:r>
      <w:r w:rsidR="00717FA9">
        <w:rPr>
          <w:rFonts w:hint="cs"/>
          <w:rtl/>
        </w:rPr>
        <w:t xml:space="preserve"> </w:t>
      </w:r>
    </w:p>
    <w:p w:rsidR="00717FA9" w:rsidRDefault="00717FA9" w:rsidP="00717FA9">
      <w:pPr>
        <w:jc w:val="both"/>
        <w:rPr>
          <w:rtl/>
        </w:rPr>
      </w:pPr>
      <w:r>
        <w:rPr>
          <w:rFonts w:hint="cs"/>
          <w:rtl/>
        </w:rPr>
        <w:t>نتیجه: این مورد نمیتواند ثمره برای بحث مشتق باشد.</w:t>
      </w:r>
    </w:p>
    <w:p w:rsidR="00E523B6" w:rsidRDefault="00E523B6" w:rsidP="00C73FA4">
      <w:pPr>
        <w:pStyle w:val="Heading3"/>
        <w:rPr>
          <w:rtl/>
        </w:rPr>
      </w:pPr>
      <w:bookmarkStart w:id="6" w:name="_Toc530405919"/>
      <w:r>
        <w:rPr>
          <w:rFonts w:hint="cs"/>
          <w:rtl/>
        </w:rPr>
        <w:t>نکته</w:t>
      </w:r>
      <w:bookmarkEnd w:id="6"/>
    </w:p>
    <w:p w:rsidR="00620BD5" w:rsidRDefault="00620BD5" w:rsidP="00E523B6">
      <w:pPr>
        <w:jc w:val="both"/>
      </w:pPr>
      <w:r>
        <w:rPr>
          <w:rFonts w:hint="cs"/>
          <w:rtl/>
        </w:rPr>
        <w:t>این روایات میتوانند مویدی باشند که موضوع له مشتقات</w:t>
      </w:r>
      <w:r w:rsidR="00671D6A">
        <w:rPr>
          <w:rFonts w:hint="cs"/>
          <w:rtl/>
        </w:rPr>
        <w:t xml:space="preserve">، خصوص </w:t>
      </w:r>
      <w:r w:rsidR="00717FA9">
        <w:rPr>
          <w:rFonts w:hint="cs"/>
          <w:rtl/>
        </w:rPr>
        <w:t>ذاتی است که م</w:t>
      </w:r>
      <w:r w:rsidR="00671D6A">
        <w:rPr>
          <w:rFonts w:hint="cs"/>
          <w:rtl/>
        </w:rPr>
        <w:t>تلبس به مبدا است</w:t>
      </w:r>
      <w:r>
        <w:rPr>
          <w:rFonts w:hint="cs"/>
          <w:rtl/>
        </w:rPr>
        <w:t xml:space="preserve"> زیرا روایات</w:t>
      </w:r>
      <w:r w:rsidR="00717FA9">
        <w:rPr>
          <w:rFonts w:hint="cs"/>
          <w:rtl/>
        </w:rPr>
        <w:t>،</w:t>
      </w:r>
      <w:r>
        <w:rPr>
          <w:rFonts w:hint="cs"/>
          <w:rtl/>
        </w:rPr>
        <w:t xml:space="preserve"> مثمرة و مشتق را معنا کرده اند و معنای آن را در خصوص تلبس به مبدا میدانستند.</w:t>
      </w:r>
    </w:p>
    <w:p w:rsidR="001D6839" w:rsidRDefault="001D6839" w:rsidP="001D131D">
      <w:pPr>
        <w:pStyle w:val="Heading2"/>
        <w:rPr>
          <w:rtl/>
        </w:rPr>
      </w:pPr>
      <w:bookmarkStart w:id="7" w:name="_Toc530405920"/>
      <w:r>
        <w:rPr>
          <w:rFonts w:hint="cs"/>
          <w:rtl/>
        </w:rPr>
        <w:t>تنبیهات</w:t>
      </w:r>
      <w:bookmarkEnd w:id="7"/>
    </w:p>
    <w:p w:rsidR="001D6839" w:rsidRDefault="001D6839" w:rsidP="001D131D">
      <w:pPr>
        <w:pStyle w:val="Heading3"/>
        <w:rPr>
          <w:rtl/>
        </w:rPr>
      </w:pPr>
      <w:bookmarkStart w:id="8" w:name="_Toc530405921"/>
      <w:r>
        <w:rPr>
          <w:rFonts w:hint="cs"/>
          <w:rtl/>
        </w:rPr>
        <w:t>تنبیه اول</w:t>
      </w:r>
      <w:r w:rsidR="00620BD5">
        <w:rPr>
          <w:rFonts w:hint="cs"/>
          <w:rtl/>
        </w:rPr>
        <w:t>: بساطت یا ترکب مفهوم مشتق</w:t>
      </w:r>
      <w:bookmarkEnd w:id="8"/>
    </w:p>
    <w:p w:rsidR="001D6839" w:rsidRDefault="001D6839" w:rsidP="00620BD5">
      <w:pPr>
        <w:jc w:val="both"/>
        <w:rPr>
          <w:rtl/>
        </w:rPr>
      </w:pPr>
      <w:r w:rsidRPr="001D6839">
        <w:rPr>
          <w:rFonts w:hint="cs"/>
          <w:rtl/>
        </w:rPr>
        <w:t>آيا مشتقّات داراى معناى مركب هستند يا بسيط؟ [مركّب يعنى چيزى كه داراى اجزاء است و بسيط يعنى چيزى كه داراى اجزاء نيست</w:t>
      </w:r>
      <w:r>
        <w:rPr>
          <w:rFonts w:hint="cs"/>
          <w:rtl/>
        </w:rPr>
        <w:t xml:space="preserve"> و ذات در مفهوم مشتق اخذ نشده است</w:t>
      </w:r>
      <w:r w:rsidRPr="001D6839">
        <w:rPr>
          <w:rFonts w:hint="cs"/>
          <w:rtl/>
        </w:rPr>
        <w:t>.]</w:t>
      </w:r>
      <w:r>
        <w:rPr>
          <w:rFonts w:hint="cs"/>
          <w:rtl/>
        </w:rPr>
        <w:t xml:space="preserve"> اینکه مشتق مبدا را افاده میکند بحثی نیست بحث این است که آیا ذات نیز جزء معنای مشتق است یا نه؟ </w:t>
      </w:r>
    </w:p>
    <w:p w:rsidR="00620BD5" w:rsidRDefault="00620BD5" w:rsidP="001D131D">
      <w:pPr>
        <w:pStyle w:val="Heading4"/>
        <w:rPr>
          <w:rtl/>
        </w:rPr>
      </w:pPr>
      <w:bookmarkStart w:id="9" w:name="_Toc530405922"/>
      <w:r>
        <w:rPr>
          <w:rFonts w:hint="cs"/>
          <w:rtl/>
        </w:rPr>
        <w:t>مختار سید شریف</w:t>
      </w:r>
      <w:bookmarkEnd w:id="9"/>
    </w:p>
    <w:p w:rsidR="00671D6A" w:rsidRDefault="00671D6A" w:rsidP="00620BD5">
      <w:pPr>
        <w:jc w:val="both"/>
        <w:rPr>
          <w:rtl/>
        </w:rPr>
      </w:pPr>
      <w:r>
        <w:rPr>
          <w:rFonts w:hint="cs"/>
          <w:rtl/>
        </w:rPr>
        <w:t>ایشان به مناسبتی وارد این بحث شده اند که آیا مفاهیم بسیط هستند یا مرکب؟ ایشان قائل به بساطت مفهوم مشتق هستند زیرا اگر بخواهد مشتق مرکب باشد از دو حال خارج نیست یا مفهوم ذات و شئ داخل در مفهوم مشتق است و یا مصداق شئ داخل در مفهوم مشتق باشد و در هر دو صورت تالی فاسد وجود دارد زیرا اگر بخواهد مفهوم شئ داخل در مفهوم مشتق باشد لازمه اش این است که چیزی که عرض عام است مقوم ذات بشود یعنی مفهوم شئ که عرض عام است و بر انسان وغیر انسان حمل میشود باید مقوم ناطق باشد در حالی که این مطلب مورد قبول نیست و اما اگر مصداق شئ داخل در مفهوم مشتق باشد انقلاب قضیه ممکنه به قضیه ضروریه پیش می</w:t>
      </w:r>
      <w:r>
        <w:rPr>
          <w:rtl/>
        </w:rPr>
        <w:softHyphen/>
      </w:r>
      <w:r>
        <w:rPr>
          <w:rFonts w:hint="cs"/>
          <w:rtl/>
        </w:rPr>
        <w:t>آید مثلا وقتی گفته میشود ضاحک و فرض این است که مرکب از مبدا و مصداق شی است که در این جا مصداق شئ انسان است معنای الانسان ضاحک، الانسان انسان ثبت له الضحک  است و واضح است که این قضیه ضروریه است زیرا حمل انسان بر انسان ضروری است</w:t>
      </w:r>
      <w:r w:rsidR="001C4A47">
        <w:rPr>
          <w:rFonts w:hint="cs"/>
          <w:rtl/>
        </w:rPr>
        <w:t>.</w:t>
      </w:r>
    </w:p>
    <w:p w:rsidR="00717FA9" w:rsidRDefault="00717FA9" w:rsidP="00717FA9">
      <w:pPr>
        <w:pStyle w:val="Heading5"/>
        <w:rPr>
          <w:rtl/>
        </w:rPr>
      </w:pPr>
      <w:bookmarkStart w:id="10" w:name="_Toc530405923"/>
      <w:r>
        <w:rPr>
          <w:rFonts w:hint="cs"/>
          <w:rtl/>
        </w:rPr>
        <w:lastRenderedPageBreak/>
        <w:t>جواب صاحب فصول از سید شریف</w:t>
      </w:r>
      <w:bookmarkEnd w:id="10"/>
    </w:p>
    <w:p w:rsidR="00EF71BF" w:rsidRPr="00EF71BF" w:rsidRDefault="00EF71BF" w:rsidP="00EF71BF">
      <w:pPr>
        <w:jc w:val="both"/>
      </w:pPr>
      <w:r w:rsidRPr="00EF71BF">
        <w:rPr>
          <w:rFonts w:hint="cs"/>
          <w:rtl/>
        </w:rPr>
        <w:t xml:space="preserve">مرحوم صاحب فصول در مقام </w:t>
      </w:r>
      <w:r w:rsidR="00717FA9">
        <w:rPr>
          <w:rFonts w:hint="cs"/>
          <w:rtl/>
        </w:rPr>
        <w:t>دفاع از مشهور و ردّ اعتراض سید</w:t>
      </w:r>
      <w:r w:rsidRPr="00EF71BF">
        <w:rPr>
          <w:rFonts w:hint="cs"/>
          <w:rtl/>
        </w:rPr>
        <w:t xml:space="preserve"> شريف برآمده و فرموده: ما هريك از دو شق را اختيار كرده و به اشكال شما جواب مى‏دهيم:</w:t>
      </w:r>
    </w:p>
    <w:p w:rsidR="00EF71BF" w:rsidRPr="00EF71BF" w:rsidRDefault="00EF71BF" w:rsidP="00620BD5">
      <w:pPr>
        <w:jc w:val="both"/>
        <w:rPr>
          <w:rtl/>
        </w:rPr>
      </w:pPr>
      <w:r w:rsidRPr="00EF71BF">
        <w:rPr>
          <w:rFonts w:hint="cs"/>
          <w:rtl/>
        </w:rPr>
        <w:t xml:space="preserve">در قدم اوّل، شق اوّل را اختيار كرده و مى‏گوئيم: مفهوم شى‏ء در معناى مشتق دخيل است. شما گفتيد كه اين امر مستلزم آنست كه در مثل الانسان ناطق يك عرضى </w:t>
      </w:r>
      <w:r w:rsidR="00620BD5">
        <w:rPr>
          <w:rFonts w:hint="cs"/>
          <w:rtl/>
        </w:rPr>
        <w:t>عام در ذاتى داخل شود</w:t>
      </w:r>
      <w:r w:rsidRPr="00EF71BF">
        <w:rPr>
          <w:rFonts w:hint="cs"/>
          <w:rtl/>
        </w:rPr>
        <w:t xml:space="preserve"> در جواب مى‏گوييم:</w:t>
      </w:r>
      <w:r w:rsidRPr="00EF71BF">
        <w:rPr>
          <w:rFonts w:ascii="Traditional Arabic" w:eastAsia="Times New Roman" w:hAnsi="Traditional Arabic" w:cs="Times New Roman" w:hint="cs"/>
          <w:color w:val="000000"/>
          <w:sz w:val="30"/>
          <w:szCs w:val="30"/>
          <w:rtl/>
        </w:rPr>
        <w:t xml:space="preserve"> </w:t>
      </w:r>
      <w:r w:rsidRPr="00EF71BF">
        <w:rPr>
          <w:rFonts w:hint="cs"/>
          <w:rtl/>
        </w:rPr>
        <w:t>ذاتى و فصل بودن ناطق براساس عرف و اصطلاح مناطقه است كه آن را مميز جوهرى انسان دانسته و توسط آن به حيث ذاتى انسان اشاره مى‏كنند و كارى به خود ذات ندارند.ولى بحث ما فعلا در معناى لغوى و وضعى كلمه ناطق است و اينكه در عرف اهل لغت عرب به چه معنا است</w:t>
      </w:r>
      <w:r w:rsidR="00717FA9">
        <w:rPr>
          <w:rFonts w:hint="cs"/>
          <w:rtl/>
        </w:rPr>
        <w:t>؟</w:t>
      </w:r>
      <w:r w:rsidRPr="00EF71BF">
        <w:rPr>
          <w:rFonts w:hint="cs"/>
          <w:rtl/>
        </w:rPr>
        <w:t xml:space="preserve"> و از اين لحاظ هيچ مانعى ندارد كه واضع لغت عرب كلمه ناطق را براى شى‏ء له النطق وضع كرده باشد و محذور پيش هم لازم نمى‏آيد، زيرا دخول عرضى در ذاتى باب ايساغوجى نيست بلكه دخول عرضى در معناى لغوى كلمه است و اينكه محال نيست.</w:t>
      </w:r>
    </w:p>
    <w:p w:rsidR="00702AD2" w:rsidRPr="00EF71BF" w:rsidRDefault="00702AD2" w:rsidP="001D131D">
      <w:pPr>
        <w:pStyle w:val="Heading5"/>
        <w:rPr>
          <w:rtl/>
        </w:rPr>
      </w:pPr>
      <w:bookmarkStart w:id="11" w:name="_Toc530405924"/>
      <w:r>
        <w:rPr>
          <w:rFonts w:hint="cs"/>
          <w:rtl/>
        </w:rPr>
        <w:t>خلاف ارتکاز بودن ادعای صاحب فصول</w:t>
      </w:r>
      <w:bookmarkEnd w:id="11"/>
    </w:p>
    <w:p w:rsidR="00702AD2" w:rsidRDefault="00702AD2" w:rsidP="002F2463">
      <w:pPr>
        <w:jc w:val="both"/>
        <w:rPr>
          <w:rtl/>
        </w:rPr>
      </w:pPr>
      <w:r w:rsidRPr="00702AD2">
        <w:rPr>
          <w:rFonts w:hint="cs"/>
          <w:rtl/>
        </w:rPr>
        <w:t xml:space="preserve">مرحوم آخوند از </w:t>
      </w:r>
      <w:r w:rsidR="002F2463">
        <w:rPr>
          <w:rFonts w:hint="cs"/>
          <w:rtl/>
        </w:rPr>
        <w:t>سید</w:t>
      </w:r>
      <w:r w:rsidRPr="00702AD2">
        <w:rPr>
          <w:rFonts w:hint="cs"/>
          <w:rtl/>
        </w:rPr>
        <w:t xml:space="preserve"> شريف دفاع كرده و به اعتراض </w:t>
      </w:r>
      <w:r w:rsidR="002F2463">
        <w:rPr>
          <w:rFonts w:hint="cs"/>
          <w:rtl/>
        </w:rPr>
        <w:t xml:space="preserve">صاحب </w:t>
      </w:r>
      <w:r w:rsidRPr="00702AD2">
        <w:rPr>
          <w:rFonts w:hint="cs"/>
          <w:rtl/>
        </w:rPr>
        <w:t>فصول جواب مى‏دهند:ما قطع داريم كه كلمه ناطق و مانند آن</w:t>
      </w:r>
      <w:r w:rsidR="00717FA9">
        <w:rPr>
          <w:rFonts w:hint="cs"/>
          <w:rtl/>
        </w:rPr>
        <w:t>،</w:t>
      </w:r>
      <w:r w:rsidRPr="00702AD2">
        <w:rPr>
          <w:rFonts w:hint="cs"/>
          <w:rtl/>
        </w:rPr>
        <w:t xml:space="preserve"> به همان معنائى كه در لغت داشته و براى آن وضع شده بود، در منطق بكار رفته و فصل واقع شده</w:t>
      </w:r>
      <w:r w:rsidR="00717FA9">
        <w:rPr>
          <w:rFonts w:hint="cs"/>
          <w:rtl/>
        </w:rPr>
        <w:t xml:space="preserve"> است</w:t>
      </w:r>
      <w:r w:rsidRPr="00702AD2">
        <w:rPr>
          <w:rFonts w:hint="cs"/>
          <w:rtl/>
        </w:rPr>
        <w:t xml:space="preserve"> و منطقى هيچ</w:t>
      </w:r>
      <w:r w:rsidR="002F2463">
        <w:rPr>
          <w:rFonts w:hint="cs"/>
          <w:rtl/>
        </w:rPr>
        <w:t xml:space="preserve"> دخل و تصرّفى در معناى آن نكرده است</w:t>
      </w:r>
      <w:r w:rsidRPr="00702AD2">
        <w:rPr>
          <w:rFonts w:hint="cs"/>
          <w:rtl/>
        </w:rPr>
        <w:t xml:space="preserve"> آنگاه اگر معناى ناطق همان معناى لغوى است مى‏گوئيم: در منطق كه نتوانستيم شى‏ء را در معناى آن داخل كنيم، چون مستلزم دخول عرضى در ذاتى بود. پس كشف مى‏كنيم كه در اصل لغت هم ناطق همان حيث وصف شى‏ء را بيان مى‏كند و كارى به ذات ندارد و شى‏ء يا ذات در معناى آن دخيل نيست.</w:t>
      </w:r>
    </w:p>
    <w:p w:rsidR="00702AD2" w:rsidRDefault="00702AD2" w:rsidP="001D131D">
      <w:pPr>
        <w:pStyle w:val="Heading6"/>
        <w:rPr>
          <w:rtl/>
        </w:rPr>
      </w:pPr>
      <w:bookmarkStart w:id="12" w:name="_Toc530405925"/>
      <w:r>
        <w:rPr>
          <w:rFonts w:hint="cs"/>
          <w:rtl/>
        </w:rPr>
        <w:t>جواب مرحوم اخوند</w:t>
      </w:r>
      <w:r w:rsidR="002F2463">
        <w:rPr>
          <w:rFonts w:hint="cs"/>
          <w:rtl/>
        </w:rPr>
        <w:t xml:space="preserve"> از کلام سید شریف</w:t>
      </w:r>
      <w:bookmarkEnd w:id="12"/>
    </w:p>
    <w:p w:rsidR="002F2463" w:rsidRDefault="00702AD2" w:rsidP="002F2463">
      <w:pPr>
        <w:jc w:val="both"/>
        <w:rPr>
          <w:rtl/>
        </w:rPr>
      </w:pPr>
      <w:r w:rsidRPr="00702AD2">
        <w:rPr>
          <w:rFonts w:hint="cs"/>
          <w:rtl/>
        </w:rPr>
        <w:t>شما</w:t>
      </w:r>
      <w:r w:rsidR="00717FA9">
        <w:rPr>
          <w:rFonts w:hint="cs"/>
          <w:rtl/>
        </w:rPr>
        <w:t>( سید شریف)</w:t>
      </w:r>
      <w:r w:rsidRPr="00702AD2">
        <w:rPr>
          <w:rFonts w:hint="cs"/>
          <w:rtl/>
        </w:rPr>
        <w:t xml:space="preserve"> فرموديد اگر مفهوم شى‏ء در معناى ناطق، مأخوذ باشد، عرض عام، داخل فصل مى‏شود، ما مى‏گوئيم كلام مذكور بر اين اساس است كه «ناطق» فصل </w:t>
      </w:r>
      <w:r w:rsidR="00717FA9">
        <w:rPr>
          <w:rFonts w:hint="cs"/>
          <w:rtl/>
        </w:rPr>
        <w:t>انسان باشد ولى قبول نداريم كه ناطق</w:t>
      </w:r>
      <w:r w:rsidRPr="00702AD2">
        <w:rPr>
          <w:rFonts w:hint="cs"/>
          <w:rtl/>
        </w:rPr>
        <w:t>، فصل انسان است به عبارت ديگر، اشكال شما در صورتى وارد است كه «ناطق» فصل انسان باشد ولى ما نمى‏پذيريم كه «ناطق» فصل انسان باشد.</w:t>
      </w:r>
    </w:p>
    <w:p w:rsidR="00702AD2" w:rsidRDefault="002F2463" w:rsidP="002F2463">
      <w:pPr>
        <w:jc w:val="both"/>
        <w:rPr>
          <w:rtl/>
        </w:rPr>
      </w:pPr>
      <w:r>
        <w:rPr>
          <w:rFonts w:hint="cs"/>
          <w:rtl/>
        </w:rPr>
        <w:t xml:space="preserve">بعد </w:t>
      </w:r>
      <w:r w:rsidR="00702AD2">
        <w:rPr>
          <w:rFonts w:hint="cs"/>
          <w:rtl/>
        </w:rPr>
        <w:t xml:space="preserve">ایشان </w:t>
      </w:r>
      <w:r w:rsidR="00702AD2" w:rsidRPr="00702AD2">
        <w:rPr>
          <w:rFonts w:hint="cs"/>
          <w:rtl/>
        </w:rPr>
        <w:t>شاهدى اقامه نموده كه ناطق و امثال آن، فصل حقيقى نيست:گاهى در تعريف بعضى از ماهيّات، دو فصل را ذكر مى‏كنند مانند «الحيوان حسّاس متحرّك بالارادة».آيا قابل قبول است كه يك ماهيّت، دو فصل داشته باشد</w:t>
      </w:r>
      <w:r>
        <w:rPr>
          <w:rFonts w:hint="cs"/>
          <w:rtl/>
        </w:rPr>
        <w:t xml:space="preserve">؟يك ماهيّت نمى‏تواند دو فصل </w:t>
      </w:r>
      <w:r w:rsidR="00702AD2" w:rsidRPr="00702AD2">
        <w:rPr>
          <w:rFonts w:hint="cs"/>
          <w:rtl/>
        </w:rPr>
        <w:t xml:space="preserve"> داشته باشد از اينكه آن دو را در تعريف حيوان، ذكر كرده‏اند كشف مى‏كنيم كه هيچ‏كدام فصل نيستند بلكه </w:t>
      </w:r>
      <w:r w:rsidR="00702AD2" w:rsidRPr="00702AD2">
        <w:rPr>
          <w:rFonts w:hint="cs"/>
          <w:rtl/>
        </w:rPr>
        <w:lastRenderedPageBreak/>
        <w:t>آنها لازم ماهيّت حيوان هستند منتها از نظر قرب و بعد در يك رديف واقع شده‏اند و تقدّم و تأخّرى بين آنها نبوده لذا هر دو را در ماهيّت حيوان، ذكر كرده‏اند.</w:t>
      </w:r>
    </w:p>
    <w:p w:rsidR="00702AD2" w:rsidRDefault="00702AD2" w:rsidP="001D131D">
      <w:pPr>
        <w:pStyle w:val="Heading4"/>
        <w:rPr>
          <w:rtl/>
        </w:rPr>
      </w:pPr>
      <w:bookmarkStart w:id="13" w:name="_Toc530405926"/>
      <w:r>
        <w:rPr>
          <w:rFonts w:hint="cs"/>
          <w:rtl/>
        </w:rPr>
        <w:t>کلام مرحوم نائینی</w:t>
      </w:r>
      <w:bookmarkEnd w:id="13"/>
    </w:p>
    <w:p w:rsidR="00D42728" w:rsidRDefault="00D42728" w:rsidP="00D42728">
      <w:pPr>
        <w:rPr>
          <w:rtl/>
        </w:rPr>
      </w:pPr>
      <w:r>
        <w:rPr>
          <w:rFonts w:hint="cs"/>
          <w:rtl/>
        </w:rPr>
        <w:t>ایشان در مقام جواب از کلام مرحوم آخوند فرموده اند</w:t>
      </w:r>
      <w:r>
        <w:rPr>
          <w:rStyle w:val="FootnoteReference"/>
          <w:rtl/>
        </w:rPr>
        <w:footnoteReference w:id="1"/>
      </w:r>
      <w:r>
        <w:rPr>
          <w:rFonts w:hint="cs"/>
          <w:rtl/>
        </w:rPr>
        <w:t xml:space="preserve"> و لو اینکه ناطق به معنای متکلم و مدرک کلی فصل حقیقی نیست ولی نفس ناطقه فصل حقیقی انسان است فلذا نقل کلام به نفس ناطقه میشود و اشکال سید شریف باقی است.</w:t>
      </w:r>
    </w:p>
    <w:p w:rsidR="00D42728" w:rsidRPr="00D42728" w:rsidRDefault="00D42728" w:rsidP="00D42728">
      <w:pPr>
        <w:rPr>
          <w:rtl/>
        </w:rPr>
      </w:pPr>
      <w:r>
        <w:rPr>
          <w:rFonts w:hint="cs"/>
          <w:rtl/>
        </w:rPr>
        <w:t>هر چند که بعضی اشکال کرده اند</w:t>
      </w:r>
      <w:r>
        <w:rPr>
          <w:rStyle w:val="FootnoteReference"/>
          <w:rtl/>
        </w:rPr>
        <w:footnoteReference w:id="2"/>
      </w:r>
      <w:r>
        <w:rPr>
          <w:rFonts w:hint="cs"/>
          <w:rtl/>
        </w:rPr>
        <w:t xml:space="preserve"> و گفته اند نفس ناطقه که نوع است و همان انسان است ولی این اشکال درست نیست زیرا منظور از نفس حیث ناطقیت است نه خود نفس که حیث انسانیت در نظر گرفته شود</w:t>
      </w:r>
    </w:p>
    <w:p w:rsidR="00702AD2" w:rsidRPr="00702AD2" w:rsidRDefault="00702AD2" w:rsidP="00702AD2">
      <w:pPr>
        <w:jc w:val="both"/>
        <w:rPr>
          <w:rtl/>
        </w:rPr>
      </w:pPr>
    </w:p>
    <w:p w:rsidR="00EF71BF" w:rsidRPr="00EF71BF" w:rsidRDefault="00EF71BF" w:rsidP="00EF71BF">
      <w:pPr>
        <w:jc w:val="both"/>
        <w:rPr>
          <w:rtl/>
        </w:rPr>
      </w:pPr>
    </w:p>
    <w:p w:rsidR="00EF71BF" w:rsidRPr="00EF71BF" w:rsidRDefault="00EF71BF" w:rsidP="00EF71BF">
      <w:pPr>
        <w:jc w:val="both"/>
        <w:rPr>
          <w:rtl/>
        </w:rPr>
      </w:pPr>
    </w:p>
    <w:p w:rsidR="00EF71BF" w:rsidRPr="00EF71BF" w:rsidRDefault="00EF71BF" w:rsidP="00EF71BF">
      <w:pPr>
        <w:jc w:val="both"/>
      </w:pPr>
    </w:p>
    <w:p w:rsidR="00EF71BF" w:rsidRPr="001D6839" w:rsidRDefault="00EF71BF" w:rsidP="001D6839">
      <w:pPr>
        <w:jc w:val="both"/>
      </w:pPr>
    </w:p>
    <w:p w:rsidR="001D6839" w:rsidRPr="001A27D7" w:rsidRDefault="001D6839" w:rsidP="001D6839">
      <w:pPr>
        <w:jc w:val="both"/>
        <w:rPr>
          <w:rtl/>
        </w:rPr>
      </w:pPr>
    </w:p>
    <w:p w:rsidR="001A1EA5" w:rsidRPr="006162A2" w:rsidRDefault="001A1EA5" w:rsidP="001D6839">
      <w:pPr>
        <w:jc w:val="both"/>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5204" w:rsidRDefault="00775204" w:rsidP="008B750B">
      <w:pPr>
        <w:spacing w:line="240" w:lineRule="auto"/>
      </w:pPr>
      <w:r>
        <w:separator/>
      </w:r>
    </w:p>
  </w:endnote>
  <w:endnote w:type="continuationSeparator" w:id="0">
    <w:p w:rsidR="00775204" w:rsidRDefault="0077520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altName w:val="Times New Roman"/>
    <w:panose1 w:val="00000000000000000000"/>
    <w:charset w:val="00"/>
    <w:family w:val="roman"/>
    <w:notTrueType/>
    <w:pitch w:val="default"/>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077D2" w:rsidRPr="003077D2">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9A53F2" w:rsidP="001B6799">
          <w:pPr>
            <w:pStyle w:val="Footer"/>
            <w:bidi w:val="0"/>
            <w:rPr>
              <w:color w:val="808080" w:themeColor="background1" w:themeShade="80"/>
              <w:rtl/>
            </w:rPr>
          </w:pPr>
          <w:bookmarkStart w:id="21" w:name="BokAdres"/>
          <w:bookmarkEnd w:id="21"/>
          <w:r>
            <w:rPr>
              <w:color w:val="808080" w:themeColor="background1" w:themeShade="80"/>
            </w:rPr>
            <w:t>U1mg1_13970827-038_mk2_mfeb.ir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5204" w:rsidRDefault="00775204" w:rsidP="008B750B">
      <w:pPr>
        <w:spacing w:line="240" w:lineRule="auto"/>
      </w:pPr>
      <w:r>
        <w:separator/>
      </w:r>
    </w:p>
  </w:footnote>
  <w:footnote w:type="continuationSeparator" w:id="0">
    <w:p w:rsidR="00775204" w:rsidRDefault="00775204" w:rsidP="008B750B">
      <w:pPr>
        <w:spacing w:line="240" w:lineRule="auto"/>
      </w:pPr>
      <w:r>
        <w:continuationSeparator/>
      </w:r>
    </w:p>
  </w:footnote>
  <w:footnote w:id="1">
    <w:p w:rsidR="00D42728" w:rsidRDefault="00D42728" w:rsidP="00D42728">
      <w:pPr>
        <w:pStyle w:val="FootnoteText"/>
        <w:rPr>
          <w:rtl/>
        </w:rPr>
      </w:pPr>
      <w:r>
        <w:rPr>
          <w:rFonts w:hint="cs"/>
          <w:rtl/>
        </w:rPr>
        <w:t>1منقول از</w:t>
      </w:r>
      <w:r w:rsidRPr="00D42728">
        <w:rPr>
          <w:rtl/>
        </w:rPr>
        <w:t xml:space="preserve"> </w:t>
      </w:r>
      <w:hyperlink r:id="rId1" w:history="1">
        <w:r w:rsidRPr="00D42728">
          <w:rPr>
            <w:rStyle w:val="Hyperlink"/>
            <w:rFonts w:hint="cs"/>
            <w:rtl/>
          </w:rPr>
          <w:t>المحاضرات</w:t>
        </w:r>
        <w:r w:rsidRPr="00D42728">
          <w:rPr>
            <w:rStyle w:val="Hyperlink"/>
            <w:rtl/>
          </w:rPr>
          <w:t xml:space="preserve"> </w:t>
        </w:r>
        <w:r w:rsidRPr="00D42728">
          <w:rPr>
            <w:rStyle w:val="Hyperlink"/>
            <w:rFonts w:hint="cs"/>
            <w:rtl/>
          </w:rPr>
          <w:t>فی</w:t>
        </w:r>
        <w:r w:rsidRPr="00D42728">
          <w:rPr>
            <w:rStyle w:val="Hyperlink"/>
            <w:rtl/>
          </w:rPr>
          <w:t xml:space="preserve"> </w:t>
        </w:r>
        <w:r w:rsidRPr="00D42728">
          <w:rPr>
            <w:rStyle w:val="Hyperlink"/>
            <w:rFonts w:hint="cs"/>
            <w:rtl/>
          </w:rPr>
          <w:t>اصول</w:t>
        </w:r>
        <w:r w:rsidRPr="00D42728">
          <w:rPr>
            <w:rStyle w:val="Hyperlink"/>
            <w:rtl/>
          </w:rPr>
          <w:t xml:space="preserve"> </w:t>
        </w:r>
        <w:r w:rsidRPr="00D42728">
          <w:rPr>
            <w:rStyle w:val="Hyperlink"/>
            <w:rFonts w:hint="cs"/>
            <w:rtl/>
          </w:rPr>
          <w:t>الفقه،</w:t>
        </w:r>
        <w:r w:rsidRPr="00D42728">
          <w:rPr>
            <w:rStyle w:val="Hyperlink"/>
            <w:rtl/>
          </w:rPr>
          <w:t xml:space="preserve"> </w:t>
        </w:r>
        <w:r w:rsidRPr="00D42728">
          <w:rPr>
            <w:rStyle w:val="Hyperlink"/>
            <w:rFonts w:hint="cs"/>
            <w:rtl/>
          </w:rPr>
          <w:t>محمد</w:t>
        </w:r>
        <w:r w:rsidRPr="00D42728">
          <w:rPr>
            <w:rStyle w:val="Hyperlink"/>
            <w:rtl/>
          </w:rPr>
          <w:t xml:space="preserve"> </w:t>
        </w:r>
        <w:r w:rsidRPr="00D42728">
          <w:rPr>
            <w:rStyle w:val="Hyperlink"/>
            <w:rFonts w:hint="cs"/>
            <w:rtl/>
          </w:rPr>
          <w:t>اسحاق</w:t>
        </w:r>
        <w:r w:rsidRPr="00D42728">
          <w:rPr>
            <w:rStyle w:val="Hyperlink"/>
            <w:rtl/>
          </w:rPr>
          <w:t xml:space="preserve"> </w:t>
        </w:r>
        <w:r w:rsidRPr="00D42728">
          <w:rPr>
            <w:rStyle w:val="Hyperlink"/>
            <w:rFonts w:hint="cs"/>
            <w:rtl/>
          </w:rPr>
          <w:t>فیاض،</w:t>
        </w:r>
        <w:r w:rsidRPr="00D42728">
          <w:rPr>
            <w:rStyle w:val="Hyperlink"/>
            <w:rtl/>
          </w:rPr>
          <w:t xml:space="preserve"> </w:t>
        </w:r>
        <w:r w:rsidRPr="00D42728">
          <w:rPr>
            <w:rStyle w:val="Hyperlink"/>
            <w:rFonts w:hint="cs"/>
            <w:rtl/>
          </w:rPr>
          <w:t>ج</w:t>
        </w:r>
        <w:r w:rsidRPr="00D42728">
          <w:rPr>
            <w:rStyle w:val="Hyperlink"/>
            <w:rtl/>
          </w:rPr>
          <w:t>1</w:t>
        </w:r>
        <w:r w:rsidRPr="00D42728">
          <w:rPr>
            <w:rStyle w:val="Hyperlink"/>
            <w:rFonts w:hint="cs"/>
            <w:rtl/>
          </w:rPr>
          <w:t>،</w:t>
        </w:r>
        <w:r w:rsidRPr="00D42728">
          <w:rPr>
            <w:rStyle w:val="Hyperlink"/>
            <w:rtl/>
          </w:rPr>
          <w:t xml:space="preserve"> </w:t>
        </w:r>
        <w:r w:rsidRPr="00D42728">
          <w:rPr>
            <w:rStyle w:val="Hyperlink"/>
            <w:rFonts w:hint="cs"/>
            <w:rtl/>
          </w:rPr>
          <w:t>ص</w:t>
        </w:r>
        <w:r w:rsidRPr="00D42728">
          <w:rPr>
            <w:rStyle w:val="Hyperlink"/>
            <w:rtl/>
          </w:rPr>
          <w:t>270.</w:t>
        </w:r>
      </w:hyperlink>
    </w:p>
    <w:p w:rsidR="00D42728" w:rsidRPr="00D42728" w:rsidRDefault="00D42728" w:rsidP="00D42728">
      <w:pPr>
        <w:pStyle w:val="FootnoteText"/>
      </w:pPr>
      <w:r w:rsidRPr="00D42728">
        <w:rPr>
          <w:rFonts w:hint="cs"/>
          <w:rtl/>
        </w:rPr>
        <w:t>و قد أورد عليه شيخنا الأستاذ- قده- بان الناطق بمعنى التكلم أو إدراك الكليات و ان كان من لوازم الإنسان و عوارضه إلا انه بمعنى صاحب النّفس الناطقة فصل حقيقي فيلزم من أخذ مفهوم الشي‏ء في مفهوم المشتق دخول العرض العام في الفصل.</w:t>
      </w:r>
    </w:p>
  </w:footnote>
  <w:footnote w:id="2">
    <w:p w:rsidR="00D42728" w:rsidRDefault="00D42728" w:rsidP="00D42728">
      <w:pPr>
        <w:pStyle w:val="FootnoteText"/>
        <w:rPr>
          <w:rtl/>
        </w:rPr>
      </w:pPr>
      <w:r w:rsidRPr="00D42728">
        <w:footnoteRef/>
      </w:r>
      <w:r w:rsidRPr="00D42728">
        <w:rPr>
          <w:rtl/>
        </w:rPr>
        <w:t xml:space="preserve"> </w:t>
      </w:r>
      <w:hyperlink r:id="rId2" w:history="1">
        <w:r w:rsidRPr="00D42728">
          <w:rPr>
            <w:rStyle w:val="Hyperlink"/>
            <w:rFonts w:hint="cs"/>
            <w:rtl/>
          </w:rPr>
          <w:t>المحاضرات</w:t>
        </w:r>
        <w:r w:rsidRPr="00D42728">
          <w:rPr>
            <w:rStyle w:val="Hyperlink"/>
            <w:rtl/>
          </w:rPr>
          <w:t xml:space="preserve"> </w:t>
        </w:r>
        <w:r w:rsidRPr="00D42728">
          <w:rPr>
            <w:rStyle w:val="Hyperlink"/>
            <w:rFonts w:hint="cs"/>
            <w:rtl/>
          </w:rPr>
          <w:t>فی</w:t>
        </w:r>
        <w:r w:rsidRPr="00D42728">
          <w:rPr>
            <w:rStyle w:val="Hyperlink"/>
            <w:rtl/>
          </w:rPr>
          <w:t xml:space="preserve"> </w:t>
        </w:r>
        <w:r w:rsidRPr="00D42728">
          <w:rPr>
            <w:rStyle w:val="Hyperlink"/>
            <w:rFonts w:hint="cs"/>
            <w:rtl/>
          </w:rPr>
          <w:t>اصول</w:t>
        </w:r>
        <w:r w:rsidRPr="00D42728">
          <w:rPr>
            <w:rStyle w:val="Hyperlink"/>
            <w:rtl/>
          </w:rPr>
          <w:t xml:space="preserve"> </w:t>
        </w:r>
        <w:r w:rsidRPr="00D42728">
          <w:rPr>
            <w:rStyle w:val="Hyperlink"/>
            <w:rFonts w:hint="cs"/>
            <w:rtl/>
          </w:rPr>
          <w:t>الفقه،</w:t>
        </w:r>
        <w:r w:rsidRPr="00D42728">
          <w:rPr>
            <w:rStyle w:val="Hyperlink"/>
            <w:rtl/>
          </w:rPr>
          <w:t xml:space="preserve"> </w:t>
        </w:r>
        <w:r w:rsidRPr="00D42728">
          <w:rPr>
            <w:rStyle w:val="Hyperlink"/>
            <w:rFonts w:hint="cs"/>
            <w:rtl/>
          </w:rPr>
          <w:t>محمد</w:t>
        </w:r>
        <w:r w:rsidRPr="00D42728">
          <w:rPr>
            <w:rStyle w:val="Hyperlink"/>
            <w:rtl/>
          </w:rPr>
          <w:t xml:space="preserve"> </w:t>
        </w:r>
        <w:r w:rsidRPr="00D42728">
          <w:rPr>
            <w:rStyle w:val="Hyperlink"/>
            <w:rFonts w:hint="cs"/>
            <w:rtl/>
          </w:rPr>
          <w:t>اسحاق</w:t>
        </w:r>
        <w:r w:rsidRPr="00D42728">
          <w:rPr>
            <w:rStyle w:val="Hyperlink"/>
            <w:rtl/>
          </w:rPr>
          <w:t xml:space="preserve"> </w:t>
        </w:r>
        <w:r w:rsidRPr="00D42728">
          <w:rPr>
            <w:rStyle w:val="Hyperlink"/>
            <w:rFonts w:hint="cs"/>
            <w:rtl/>
          </w:rPr>
          <w:t>فیاض،</w:t>
        </w:r>
        <w:r w:rsidRPr="00D42728">
          <w:rPr>
            <w:rStyle w:val="Hyperlink"/>
            <w:rtl/>
          </w:rPr>
          <w:t xml:space="preserve"> </w:t>
        </w:r>
        <w:r w:rsidRPr="00D42728">
          <w:rPr>
            <w:rStyle w:val="Hyperlink"/>
            <w:rFonts w:hint="cs"/>
            <w:rtl/>
          </w:rPr>
          <w:t>ج</w:t>
        </w:r>
        <w:r w:rsidRPr="00D42728">
          <w:rPr>
            <w:rStyle w:val="Hyperlink"/>
            <w:rtl/>
          </w:rPr>
          <w:t>1</w:t>
        </w:r>
        <w:r w:rsidRPr="00D42728">
          <w:rPr>
            <w:rStyle w:val="Hyperlink"/>
            <w:rFonts w:hint="cs"/>
            <w:rtl/>
          </w:rPr>
          <w:t>،</w:t>
        </w:r>
        <w:r w:rsidRPr="00D42728">
          <w:rPr>
            <w:rStyle w:val="Hyperlink"/>
            <w:rtl/>
          </w:rPr>
          <w:t xml:space="preserve"> </w:t>
        </w:r>
        <w:r w:rsidRPr="00D42728">
          <w:rPr>
            <w:rStyle w:val="Hyperlink"/>
            <w:rFonts w:hint="cs"/>
            <w:rtl/>
          </w:rPr>
          <w:t>ص</w:t>
        </w:r>
        <w:r w:rsidRPr="00D42728">
          <w:rPr>
            <w:rStyle w:val="Hyperlink"/>
            <w:rtl/>
          </w:rPr>
          <w:t>270.</w:t>
        </w:r>
      </w:hyperlink>
    </w:p>
    <w:p w:rsidR="00D42728" w:rsidRPr="00D42728" w:rsidRDefault="00D42728" w:rsidP="00D42728">
      <w:pPr>
        <w:pStyle w:val="FootnoteText"/>
      </w:pPr>
      <w:r w:rsidRPr="00D42728">
        <w:rPr>
          <w:rFonts w:hint="cs"/>
          <w:rtl/>
        </w:rPr>
        <w:t>و غير خفي ان هذا من غرائب ما صدر منه فان صاحب النّفس الناطقة هو الإنسان و هو نوع لا فصل إذاً لا مناص من الالتزام بكون الناطق فصلا مشهورياً وضع مكان الفصل الحقيقي لتعذر معرفته غالباً بل دائما</w:t>
      </w:r>
    </w:p>
    <w:p w:rsidR="00D42728" w:rsidRPr="00D42728" w:rsidRDefault="00D42728" w:rsidP="00D42728">
      <w:pPr>
        <w:pStyle w:val="FootnoteText"/>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9A53F2">
      <w:rPr>
        <w:b/>
        <w:bCs/>
        <w:sz w:val="20"/>
        <w:szCs w:val="24"/>
        <w:rtl/>
      </w:rPr>
      <w:t>038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9A53F2">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9A53F2">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9A53F2">
      <w:rPr>
        <w:sz w:val="24"/>
        <w:szCs w:val="24"/>
        <w:rtl/>
      </w:rPr>
      <w:t>27 /8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9A53F2">
      <w:rPr>
        <w:rFonts w:hint="cs"/>
        <w:color w:val="000000" w:themeColor="text1"/>
        <w:sz w:val="24"/>
        <w:szCs w:val="24"/>
        <w:rtl/>
      </w:rPr>
      <w:t>مشتق</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9A53F2">
      <w:rPr>
        <w:rFonts w:hint="cs"/>
        <w:sz w:val="24"/>
        <w:szCs w:val="24"/>
        <w:rtl/>
      </w:rPr>
      <w:t>مهدی</w:t>
    </w:r>
    <w:r w:rsidR="009A53F2">
      <w:rPr>
        <w:sz w:val="24"/>
        <w:szCs w:val="24"/>
        <w:rtl/>
      </w:rPr>
      <w:t xml:space="preserve"> </w:t>
    </w:r>
    <w:r w:rsidR="009A53F2">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9A53F2">
      <w:rPr>
        <w:rFonts w:hint="cs"/>
        <w:sz w:val="24"/>
        <w:szCs w:val="24"/>
        <w:rtl/>
      </w:rPr>
      <w:t>تنبیهات</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C4A47"/>
    <w:rsid w:val="001D131D"/>
    <w:rsid w:val="001D2E9A"/>
    <w:rsid w:val="001D597F"/>
    <w:rsid w:val="001D6839"/>
    <w:rsid w:val="001E3FD4"/>
    <w:rsid w:val="0020241A"/>
    <w:rsid w:val="00203821"/>
    <w:rsid w:val="00211632"/>
    <w:rsid w:val="0021630D"/>
    <w:rsid w:val="0024121B"/>
    <w:rsid w:val="00247D2F"/>
    <w:rsid w:val="00256560"/>
    <w:rsid w:val="002616FF"/>
    <w:rsid w:val="0027605E"/>
    <w:rsid w:val="00281E00"/>
    <w:rsid w:val="00294A52"/>
    <w:rsid w:val="002B575F"/>
    <w:rsid w:val="002B729B"/>
    <w:rsid w:val="002C23B5"/>
    <w:rsid w:val="002C53A2"/>
    <w:rsid w:val="002D0040"/>
    <w:rsid w:val="002D2FA8"/>
    <w:rsid w:val="002E220F"/>
    <w:rsid w:val="002E7D25"/>
    <w:rsid w:val="002F2463"/>
    <w:rsid w:val="00307311"/>
    <w:rsid w:val="003077D2"/>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D64F7"/>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0BD5"/>
    <w:rsid w:val="006240DA"/>
    <w:rsid w:val="0063256E"/>
    <w:rsid w:val="00633F04"/>
    <w:rsid w:val="00635219"/>
    <w:rsid w:val="00635EC0"/>
    <w:rsid w:val="00640B58"/>
    <w:rsid w:val="00651B02"/>
    <w:rsid w:val="00651B19"/>
    <w:rsid w:val="00660A29"/>
    <w:rsid w:val="00671D6A"/>
    <w:rsid w:val="00695519"/>
    <w:rsid w:val="006A4134"/>
    <w:rsid w:val="006A5DDA"/>
    <w:rsid w:val="006A6701"/>
    <w:rsid w:val="006B21F4"/>
    <w:rsid w:val="006B3753"/>
    <w:rsid w:val="006B3F4D"/>
    <w:rsid w:val="006B52C6"/>
    <w:rsid w:val="006B7AD6"/>
    <w:rsid w:val="006C50FD"/>
    <w:rsid w:val="006D1DD4"/>
    <w:rsid w:val="006D4014"/>
    <w:rsid w:val="006D44C1"/>
    <w:rsid w:val="006E5651"/>
    <w:rsid w:val="006E5B85"/>
    <w:rsid w:val="006F026A"/>
    <w:rsid w:val="0070265B"/>
    <w:rsid w:val="00702AD2"/>
    <w:rsid w:val="00704813"/>
    <w:rsid w:val="00717FA9"/>
    <w:rsid w:val="0072290D"/>
    <w:rsid w:val="00723D6D"/>
    <w:rsid w:val="00724537"/>
    <w:rsid w:val="00731724"/>
    <w:rsid w:val="0073474B"/>
    <w:rsid w:val="00735511"/>
    <w:rsid w:val="00737208"/>
    <w:rsid w:val="00744DE6"/>
    <w:rsid w:val="00762452"/>
    <w:rsid w:val="007639E0"/>
    <w:rsid w:val="00775204"/>
    <w:rsid w:val="00775507"/>
    <w:rsid w:val="00783473"/>
    <w:rsid w:val="0078594B"/>
    <w:rsid w:val="007959F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A53F2"/>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73FA4"/>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42728"/>
    <w:rsid w:val="00D552B9"/>
    <w:rsid w:val="00D735B2"/>
    <w:rsid w:val="00D74021"/>
    <w:rsid w:val="00D76D01"/>
    <w:rsid w:val="00D922A9"/>
    <w:rsid w:val="00D9394A"/>
    <w:rsid w:val="00DB0CBB"/>
    <w:rsid w:val="00DB67CC"/>
    <w:rsid w:val="00DC3783"/>
    <w:rsid w:val="00DE1070"/>
    <w:rsid w:val="00DF4BE5"/>
    <w:rsid w:val="00E00219"/>
    <w:rsid w:val="00E0316B"/>
    <w:rsid w:val="00E25E10"/>
    <w:rsid w:val="00E50B41"/>
    <w:rsid w:val="00E5219B"/>
    <w:rsid w:val="00E523B6"/>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EF71BF"/>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14385919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37329229">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368069787">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645552036">
      <w:bodyDiv w:val="1"/>
      <w:marLeft w:val="0"/>
      <w:marRight w:val="0"/>
      <w:marTop w:val="0"/>
      <w:marBottom w:val="0"/>
      <w:divBdr>
        <w:top w:val="none" w:sz="0" w:space="0" w:color="auto"/>
        <w:left w:val="none" w:sz="0" w:space="0" w:color="auto"/>
        <w:bottom w:val="none" w:sz="0" w:space="0" w:color="auto"/>
        <w:right w:val="none" w:sz="0" w:space="0" w:color="auto"/>
      </w:divBdr>
    </w:div>
    <w:div w:id="707530539">
      <w:bodyDiv w:val="1"/>
      <w:marLeft w:val="0"/>
      <w:marRight w:val="0"/>
      <w:marTop w:val="0"/>
      <w:marBottom w:val="0"/>
      <w:divBdr>
        <w:top w:val="none" w:sz="0" w:space="0" w:color="auto"/>
        <w:left w:val="none" w:sz="0" w:space="0" w:color="auto"/>
        <w:bottom w:val="none" w:sz="0" w:space="0" w:color="auto"/>
        <w:right w:val="none" w:sz="0" w:space="0" w:color="auto"/>
      </w:divBdr>
    </w:div>
    <w:div w:id="758066213">
      <w:bodyDiv w:val="1"/>
      <w:marLeft w:val="0"/>
      <w:marRight w:val="0"/>
      <w:marTop w:val="0"/>
      <w:marBottom w:val="0"/>
      <w:divBdr>
        <w:top w:val="none" w:sz="0" w:space="0" w:color="auto"/>
        <w:left w:val="none" w:sz="0" w:space="0" w:color="auto"/>
        <w:bottom w:val="none" w:sz="0" w:space="0" w:color="auto"/>
        <w:right w:val="none" w:sz="0" w:space="0" w:color="auto"/>
      </w:divBdr>
    </w:div>
    <w:div w:id="885339688">
      <w:bodyDiv w:val="1"/>
      <w:marLeft w:val="0"/>
      <w:marRight w:val="0"/>
      <w:marTop w:val="0"/>
      <w:marBottom w:val="0"/>
      <w:divBdr>
        <w:top w:val="none" w:sz="0" w:space="0" w:color="auto"/>
        <w:left w:val="none" w:sz="0" w:space="0" w:color="auto"/>
        <w:bottom w:val="none" w:sz="0" w:space="0" w:color="auto"/>
        <w:right w:val="none" w:sz="0" w:space="0" w:color="auto"/>
      </w:divBdr>
    </w:div>
    <w:div w:id="1037244693">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5755685">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727409783">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1953199242">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06394403">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05225807">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ISBN%20(&#1585;&#1583;&#1605;&#1603;):%20964-7336-12-8/1/270/&#1606;&#1601;&#1587;%20&#1606;&#1575;&#1591;&#1602;&#1607;" TargetMode="External"/><Relationship Id="rId1" Type="http://schemas.openxmlformats.org/officeDocument/2006/relationships/hyperlink" Target="http://lib.eshia.ir/ISBN%20(&#1585;&#1583;&#1605;&#1603;):%20964-7336-12-8/1/270/&#1605;&#1583;&#1585;&#1705;%20&#1705;&#1604;&#17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53D508-CF02-4CE8-87E6-966968906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87</TotalTime>
  <Pages>4</Pages>
  <Words>853</Words>
  <Characters>4867</Characters>
  <Application>Microsoft Office Word</Application>
  <DocSecurity>0</DocSecurity>
  <Lines>40</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5709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16</cp:revision>
  <cp:lastPrinted>2018-11-19T12:20:00Z</cp:lastPrinted>
  <dcterms:created xsi:type="dcterms:W3CDTF">2018-11-18T04:47:00Z</dcterms:created>
  <dcterms:modified xsi:type="dcterms:W3CDTF">2018-11-19T12:21:00Z</dcterms:modified>
  <cp:contentStatus>ویرایش 2.5</cp:contentStatus>
  <cp:version>2.7</cp:version>
</cp:coreProperties>
</file>