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112D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709F4" w:rsidRDefault="008709F4" w:rsidP="008709F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666357" w:history="1">
        <w:r w:rsidRPr="00275B46">
          <w:rPr>
            <w:rStyle w:val="Hyperlink"/>
            <w:rFonts w:hint="eastAsia"/>
            <w:noProof/>
            <w:rtl/>
          </w:rPr>
          <w:t>فرع</w:t>
        </w:r>
        <w:r w:rsidRPr="00275B46">
          <w:rPr>
            <w:rStyle w:val="Hyperlink"/>
            <w:noProof/>
            <w:rtl/>
          </w:rPr>
          <w:t xml:space="preserve"> </w:t>
        </w:r>
        <w:r w:rsidRPr="00275B46">
          <w:rPr>
            <w:rStyle w:val="Hyperlink"/>
            <w:rFonts w:hint="eastAsia"/>
            <w:noProof/>
            <w:rtl/>
          </w:rPr>
          <w:t>فقه</w:t>
        </w:r>
        <w:r w:rsidRPr="00275B46">
          <w:rPr>
            <w:rStyle w:val="Hyperlink"/>
            <w:rFonts w:hint="cs"/>
            <w:noProof/>
            <w:rtl/>
          </w:rPr>
          <w:t>ی</w:t>
        </w:r>
        <w:r w:rsidRPr="00275B46">
          <w:rPr>
            <w:rStyle w:val="Hyperlink"/>
            <w:noProof/>
            <w:rtl/>
          </w:rPr>
          <w:t xml:space="preserve"> </w:t>
        </w:r>
        <w:r w:rsidRPr="00275B46">
          <w:rPr>
            <w:rStyle w:val="Hyperlink"/>
            <w:rFonts w:hint="eastAsia"/>
            <w:noProof/>
            <w:rtl/>
          </w:rPr>
          <w:t>از</w:t>
        </w:r>
        <w:r w:rsidRPr="00275B46">
          <w:rPr>
            <w:rStyle w:val="Hyperlink"/>
            <w:noProof/>
            <w:rtl/>
          </w:rPr>
          <w:t xml:space="preserve"> </w:t>
        </w:r>
        <w:r w:rsidRPr="00275B46">
          <w:rPr>
            <w:rStyle w:val="Hyperlink"/>
            <w:rFonts w:hint="eastAsia"/>
            <w:noProof/>
            <w:rtl/>
          </w:rPr>
          <w:t>استعمال</w:t>
        </w:r>
        <w:r w:rsidRPr="00275B46">
          <w:rPr>
            <w:rStyle w:val="Hyperlink"/>
            <w:noProof/>
            <w:rtl/>
          </w:rPr>
          <w:t xml:space="preserve"> </w:t>
        </w:r>
        <w:r w:rsidRPr="00275B46">
          <w:rPr>
            <w:rStyle w:val="Hyperlink"/>
            <w:rFonts w:hint="eastAsia"/>
            <w:noProof/>
            <w:rtl/>
          </w:rPr>
          <w:t>لفظ</w:t>
        </w:r>
        <w:r w:rsidRPr="00275B46">
          <w:rPr>
            <w:rStyle w:val="Hyperlink"/>
            <w:noProof/>
            <w:rtl/>
          </w:rPr>
          <w:t xml:space="preserve"> </w:t>
        </w:r>
        <w:r w:rsidRPr="00275B46">
          <w:rPr>
            <w:rStyle w:val="Hyperlink"/>
            <w:rFonts w:hint="eastAsia"/>
            <w:noProof/>
            <w:rtl/>
          </w:rPr>
          <w:t>در</w:t>
        </w:r>
        <w:r w:rsidRPr="00275B46">
          <w:rPr>
            <w:rStyle w:val="Hyperlink"/>
            <w:noProof/>
            <w:rtl/>
          </w:rPr>
          <w:t xml:space="preserve"> </w:t>
        </w:r>
        <w:r w:rsidRPr="00275B46">
          <w:rPr>
            <w:rStyle w:val="Hyperlink"/>
            <w:rFonts w:hint="eastAsia"/>
            <w:noProof/>
            <w:rtl/>
          </w:rPr>
          <w:t>ب</w:t>
        </w:r>
        <w:r w:rsidRPr="00275B46">
          <w:rPr>
            <w:rStyle w:val="Hyperlink"/>
            <w:rFonts w:hint="cs"/>
            <w:noProof/>
            <w:rtl/>
          </w:rPr>
          <w:t>ی</w:t>
        </w:r>
        <w:r w:rsidRPr="00275B46">
          <w:rPr>
            <w:rStyle w:val="Hyperlink"/>
            <w:rFonts w:hint="eastAsia"/>
            <w:noProof/>
            <w:rtl/>
          </w:rPr>
          <w:t>شتر</w:t>
        </w:r>
        <w:r w:rsidRPr="00275B46">
          <w:rPr>
            <w:rStyle w:val="Hyperlink"/>
            <w:noProof/>
            <w:rtl/>
          </w:rPr>
          <w:t xml:space="preserve"> </w:t>
        </w:r>
        <w:r w:rsidRPr="00275B46">
          <w:rPr>
            <w:rStyle w:val="Hyperlink"/>
            <w:rFonts w:hint="eastAsia"/>
            <w:noProof/>
            <w:rtl/>
          </w:rPr>
          <w:t>از</w:t>
        </w:r>
        <w:r w:rsidRPr="00275B46">
          <w:rPr>
            <w:rStyle w:val="Hyperlink"/>
            <w:noProof/>
            <w:rtl/>
          </w:rPr>
          <w:t xml:space="preserve"> </w:t>
        </w:r>
        <w:r w:rsidRPr="00275B46">
          <w:rPr>
            <w:rStyle w:val="Hyperlink"/>
            <w:rFonts w:hint="cs"/>
            <w:noProof/>
            <w:rtl/>
          </w:rPr>
          <w:t>ی</w:t>
        </w:r>
        <w:r w:rsidRPr="00275B46">
          <w:rPr>
            <w:rStyle w:val="Hyperlink"/>
            <w:rFonts w:hint="eastAsia"/>
            <w:noProof/>
            <w:rtl/>
          </w:rPr>
          <w:t>ک</w:t>
        </w:r>
        <w:r w:rsidRPr="00275B46">
          <w:rPr>
            <w:rStyle w:val="Hyperlink"/>
            <w:noProof/>
            <w:rtl/>
          </w:rPr>
          <w:t xml:space="preserve"> </w:t>
        </w:r>
        <w:r w:rsidRPr="00275B46">
          <w:rPr>
            <w:rStyle w:val="Hyperlink"/>
            <w:rFonts w:hint="eastAsia"/>
            <w:noProof/>
            <w:rtl/>
          </w:rPr>
          <w:t>معنا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526666357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709F4" w:rsidRDefault="008709F4" w:rsidP="008709F4">
      <w:pPr>
        <w:pStyle w:val="TOC2"/>
        <w:tabs>
          <w:tab w:val="right" w:leader="dot" w:pos="10194"/>
        </w:tabs>
        <w:rPr>
          <w:rFonts w:asciiTheme="minorHAnsi" w:eastAsiaTheme="minorEastAsia" w:hAnsiTheme="minorHAnsi" w:cstheme="minorBidi"/>
          <w:bCs w:val="0"/>
          <w:noProof/>
          <w:color w:val="auto"/>
          <w:szCs w:val="22"/>
          <w:rtl/>
        </w:rPr>
      </w:pPr>
      <w:hyperlink w:anchor="_Toc526666358" w:history="1">
        <w:r w:rsidRPr="00275B46">
          <w:rPr>
            <w:rStyle w:val="Hyperlink"/>
            <w:rFonts w:hint="eastAsia"/>
            <w:noProof/>
            <w:rtl/>
          </w:rPr>
          <w:t>نکته</w:t>
        </w:r>
        <w:r w:rsidRPr="00275B46">
          <w:rPr>
            <w:rStyle w:val="Hyperlink"/>
            <w:noProof/>
            <w:rtl/>
          </w:rPr>
          <w:t xml:space="preserve"> </w:t>
        </w:r>
        <w:r w:rsidRPr="00275B46">
          <w:rPr>
            <w:rStyle w:val="Hyperlink"/>
            <w:rFonts w:hint="eastAsia"/>
            <w:noProof/>
            <w:rtl/>
          </w:rPr>
          <w:t>ا</w:t>
        </w:r>
        <w:r w:rsidRPr="00275B46">
          <w:rPr>
            <w:rStyle w:val="Hyperlink"/>
            <w:rFonts w:hint="cs"/>
            <w:noProof/>
            <w:rtl/>
          </w:rPr>
          <w:t>ی</w:t>
        </w:r>
        <w:r w:rsidRPr="00275B46">
          <w:rPr>
            <w:rStyle w:val="Hyperlink"/>
            <w:noProof/>
            <w:rtl/>
          </w:rPr>
          <w:t xml:space="preserve"> </w:t>
        </w:r>
        <w:r w:rsidRPr="00275B46">
          <w:rPr>
            <w:rStyle w:val="Hyperlink"/>
            <w:rFonts w:hint="eastAsia"/>
            <w:noProof/>
            <w:rtl/>
          </w:rPr>
          <w:t>از</w:t>
        </w:r>
        <w:r w:rsidRPr="00275B46">
          <w:rPr>
            <w:rStyle w:val="Hyperlink"/>
            <w:noProof/>
            <w:rtl/>
          </w:rPr>
          <w:t xml:space="preserve"> </w:t>
        </w:r>
        <w:r w:rsidRPr="00275B46">
          <w:rPr>
            <w:rStyle w:val="Hyperlink"/>
            <w:rFonts w:hint="eastAsia"/>
            <w:noProof/>
            <w:rtl/>
          </w:rPr>
          <w:t>بحث</w:t>
        </w:r>
        <w:r w:rsidRPr="00275B46">
          <w:rPr>
            <w:rStyle w:val="Hyperlink"/>
            <w:noProof/>
            <w:rtl/>
          </w:rPr>
          <w:t xml:space="preserve"> </w:t>
        </w:r>
        <w:r w:rsidRPr="00275B46">
          <w:rPr>
            <w:rStyle w:val="Hyperlink"/>
            <w:rFonts w:hint="eastAsia"/>
            <w:noProof/>
            <w:rtl/>
          </w:rPr>
          <w:t>بطون</w:t>
        </w:r>
        <w:r w:rsidRPr="00275B46">
          <w:rPr>
            <w:rStyle w:val="Hyperlink"/>
            <w:noProof/>
            <w:rtl/>
          </w:rPr>
          <w:t xml:space="preserve"> </w:t>
        </w:r>
        <w:r w:rsidRPr="00275B46">
          <w:rPr>
            <w:rStyle w:val="Hyperlink"/>
            <w:rFonts w:hint="eastAsia"/>
            <w:noProof/>
            <w:rtl/>
          </w:rPr>
          <w:t>قران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526666358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709F4" w:rsidRDefault="008709F4" w:rsidP="008709F4">
      <w:pPr>
        <w:pStyle w:val="TOC3"/>
        <w:tabs>
          <w:tab w:val="right" w:leader="dot" w:pos="10194"/>
        </w:tabs>
        <w:rPr>
          <w:rFonts w:asciiTheme="minorHAnsi" w:eastAsiaTheme="minorEastAsia" w:hAnsiTheme="minorHAnsi" w:cstheme="minorBidi"/>
          <w:bCs w:val="0"/>
          <w:iCs w:val="0"/>
          <w:noProof/>
          <w:color w:val="auto"/>
          <w:szCs w:val="22"/>
          <w:rtl/>
        </w:rPr>
      </w:pPr>
      <w:hyperlink w:anchor="_Toc526666359" w:history="1">
        <w:r w:rsidRPr="00275B46">
          <w:rPr>
            <w:rStyle w:val="Hyperlink"/>
            <w:rFonts w:hint="eastAsia"/>
            <w:noProof/>
            <w:rtl/>
          </w:rPr>
          <w:t>فرع</w:t>
        </w:r>
        <w:r w:rsidRPr="00275B46">
          <w:rPr>
            <w:rStyle w:val="Hyperlink"/>
            <w:noProof/>
            <w:rtl/>
          </w:rPr>
          <w:t xml:space="preserve"> </w:t>
        </w:r>
        <w:r w:rsidRPr="00275B46">
          <w:rPr>
            <w:rStyle w:val="Hyperlink"/>
            <w:rFonts w:hint="eastAsia"/>
            <w:noProof/>
            <w:rtl/>
          </w:rPr>
          <w:t>فقه</w:t>
        </w:r>
        <w:r w:rsidRPr="00275B46">
          <w:rPr>
            <w:rStyle w:val="Hyperlink"/>
            <w:rFonts w:hint="cs"/>
            <w:noProof/>
            <w:rtl/>
          </w:rPr>
          <w:t>ی</w:t>
        </w:r>
        <w:r w:rsidRPr="00275B46">
          <w:rPr>
            <w:rStyle w:val="Hyperlink"/>
            <w:noProof/>
            <w:rtl/>
          </w:rPr>
          <w:t xml:space="preserve">: </w:t>
        </w:r>
        <w:r w:rsidRPr="00275B46">
          <w:rPr>
            <w:rStyle w:val="Hyperlink"/>
            <w:rFonts w:hint="eastAsia"/>
            <w:noProof/>
            <w:rtl/>
          </w:rPr>
          <w:t>اجتماع</w:t>
        </w:r>
        <w:r w:rsidRPr="00275B46">
          <w:rPr>
            <w:rStyle w:val="Hyperlink"/>
            <w:noProof/>
            <w:rtl/>
          </w:rPr>
          <w:t xml:space="preserve"> </w:t>
        </w:r>
        <w:r w:rsidRPr="00275B46">
          <w:rPr>
            <w:rStyle w:val="Hyperlink"/>
            <w:rFonts w:hint="eastAsia"/>
            <w:noProof/>
            <w:rtl/>
          </w:rPr>
          <w:t>قرائت</w:t>
        </w:r>
        <w:r w:rsidRPr="00275B46">
          <w:rPr>
            <w:rStyle w:val="Hyperlink"/>
            <w:noProof/>
            <w:rtl/>
          </w:rPr>
          <w:t xml:space="preserve"> </w:t>
        </w:r>
        <w:r w:rsidRPr="00275B46">
          <w:rPr>
            <w:rStyle w:val="Hyperlink"/>
            <w:rFonts w:hint="eastAsia"/>
            <w:noProof/>
            <w:rtl/>
          </w:rPr>
          <w:t>و</w:t>
        </w:r>
        <w:r w:rsidRPr="00275B46">
          <w:rPr>
            <w:rStyle w:val="Hyperlink"/>
            <w:noProof/>
            <w:rtl/>
          </w:rPr>
          <w:t xml:space="preserve"> </w:t>
        </w:r>
        <w:r w:rsidRPr="00275B46">
          <w:rPr>
            <w:rStyle w:val="Hyperlink"/>
            <w:rFonts w:hint="eastAsia"/>
            <w:noProof/>
            <w:rtl/>
          </w:rPr>
          <w:t>قصد</w:t>
        </w:r>
        <w:r w:rsidRPr="00275B46">
          <w:rPr>
            <w:rStyle w:val="Hyperlink"/>
            <w:noProof/>
            <w:rtl/>
          </w:rPr>
          <w:t xml:space="preserve"> </w:t>
        </w:r>
        <w:r w:rsidRPr="00275B46">
          <w:rPr>
            <w:rStyle w:val="Hyperlink"/>
            <w:rFonts w:hint="eastAsia"/>
            <w:noProof/>
            <w:rtl/>
          </w:rPr>
          <w:t>انشاء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526666359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709F4" w:rsidRDefault="008709F4" w:rsidP="008709F4">
      <w:pPr>
        <w:pStyle w:val="TOC4"/>
        <w:tabs>
          <w:tab w:val="right" w:leader="dot" w:pos="10194"/>
        </w:tabs>
        <w:rPr>
          <w:rFonts w:asciiTheme="minorHAnsi" w:eastAsiaTheme="minorEastAsia" w:hAnsiTheme="minorHAnsi" w:cstheme="minorBidi"/>
          <w:bCs w:val="0"/>
          <w:noProof/>
          <w:color w:val="auto"/>
          <w:szCs w:val="22"/>
          <w:rtl/>
        </w:rPr>
      </w:pPr>
      <w:hyperlink w:anchor="_Toc526666360" w:history="1">
        <w:r w:rsidRPr="00275B46">
          <w:rPr>
            <w:rStyle w:val="Hyperlink"/>
            <w:rFonts w:hint="eastAsia"/>
            <w:noProof/>
            <w:rtl/>
          </w:rPr>
          <w:t>نظر</w:t>
        </w:r>
        <w:r w:rsidRPr="00275B46">
          <w:rPr>
            <w:rStyle w:val="Hyperlink"/>
            <w:noProof/>
            <w:rtl/>
          </w:rPr>
          <w:t xml:space="preserve"> </w:t>
        </w:r>
        <w:r w:rsidRPr="00275B46">
          <w:rPr>
            <w:rStyle w:val="Hyperlink"/>
            <w:rFonts w:hint="eastAsia"/>
            <w:noProof/>
            <w:rtl/>
          </w:rPr>
          <w:t>استاد</w:t>
        </w:r>
        <w:r w:rsidRPr="00275B46">
          <w:rPr>
            <w:rStyle w:val="Hyperlink"/>
            <w:noProof/>
            <w:rtl/>
          </w:rPr>
          <w:t xml:space="preserve">: </w:t>
        </w:r>
        <w:r w:rsidRPr="00275B46">
          <w:rPr>
            <w:rStyle w:val="Hyperlink"/>
            <w:rFonts w:hint="eastAsia"/>
            <w:noProof/>
            <w:rtl/>
          </w:rPr>
          <w:t>ا</w:t>
        </w:r>
        <w:r w:rsidRPr="00275B46">
          <w:rPr>
            <w:rStyle w:val="Hyperlink"/>
            <w:rFonts w:hint="cs"/>
            <w:noProof/>
            <w:rtl/>
          </w:rPr>
          <w:t>ی</w:t>
        </w:r>
        <w:r w:rsidRPr="00275B46">
          <w:rPr>
            <w:rStyle w:val="Hyperlink"/>
            <w:rFonts w:hint="eastAsia"/>
            <w:noProof/>
            <w:rtl/>
          </w:rPr>
          <w:t>جاد</w:t>
        </w:r>
        <w:r w:rsidRPr="00275B46">
          <w:rPr>
            <w:rStyle w:val="Hyperlink"/>
            <w:noProof/>
            <w:rtl/>
          </w:rPr>
          <w:t xml:space="preserve"> </w:t>
        </w:r>
        <w:r w:rsidRPr="00275B46">
          <w:rPr>
            <w:rStyle w:val="Hyperlink"/>
            <w:rFonts w:hint="eastAsia"/>
            <w:noProof/>
            <w:rtl/>
          </w:rPr>
          <w:t>فرد</w:t>
        </w:r>
        <w:r w:rsidRPr="00275B46">
          <w:rPr>
            <w:rStyle w:val="Hyperlink"/>
            <w:rFonts w:hint="cs"/>
            <w:noProof/>
            <w:rtl/>
          </w:rPr>
          <w:t>ی</w:t>
        </w:r>
        <w:r w:rsidRPr="00275B46">
          <w:rPr>
            <w:rStyle w:val="Hyperlink"/>
            <w:noProof/>
            <w:rtl/>
          </w:rPr>
          <w:t xml:space="preserve"> </w:t>
        </w:r>
        <w:r w:rsidRPr="00275B46">
          <w:rPr>
            <w:rStyle w:val="Hyperlink"/>
            <w:rFonts w:hint="eastAsia"/>
            <w:noProof/>
            <w:rtl/>
          </w:rPr>
          <w:t>برا</w:t>
        </w:r>
        <w:r w:rsidRPr="00275B46">
          <w:rPr>
            <w:rStyle w:val="Hyperlink"/>
            <w:rFonts w:hint="cs"/>
            <w:noProof/>
            <w:rtl/>
          </w:rPr>
          <w:t>ی</w:t>
        </w:r>
        <w:r w:rsidRPr="00275B46">
          <w:rPr>
            <w:rStyle w:val="Hyperlink"/>
            <w:noProof/>
            <w:rtl/>
          </w:rPr>
          <w:t xml:space="preserve"> </w:t>
        </w:r>
        <w:r w:rsidRPr="00275B46">
          <w:rPr>
            <w:rStyle w:val="Hyperlink"/>
            <w:rFonts w:hint="eastAsia"/>
            <w:noProof/>
            <w:rtl/>
          </w:rPr>
          <w:t>کل</w:t>
        </w:r>
        <w:r w:rsidRPr="00275B4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526666360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709F4" w:rsidRDefault="008709F4" w:rsidP="008709F4">
      <w:pPr>
        <w:pStyle w:val="TOC1"/>
        <w:rPr>
          <w:rFonts w:asciiTheme="minorHAnsi" w:eastAsiaTheme="minorEastAsia" w:hAnsiTheme="minorHAnsi" w:cstheme="minorBidi"/>
          <w:noProof/>
          <w:color w:val="auto"/>
          <w:szCs w:val="22"/>
          <w:rtl/>
        </w:rPr>
      </w:pPr>
      <w:hyperlink w:anchor="_Toc526666361" w:history="1">
        <w:r w:rsidRPr="00275B46">
          <w:rPr>
            <w:rStyle w:val="Hyperlink"/>
            <w:rFonts w:hint="eastAsia"/>
            <w:noProof/>
            <w:rtl/>
          </w:rPr>
          <w:t>امر</w:t>
        </w:r>
        <w:r w:rsidRPr="00275B46">
          <w:rPr>
            <w:rStyle w:val="Hyperlink"/>
            <w:noProof/>
            <w:rtl/>
          </w:rPr>
          <w:t xml:space="preserve"> </w:t>
        </w:r>
        <w:r w:rsidRPr="00275B46">
          <w:rPr>
            <w:rStyle w:val="Hyperlink"/>
            <w:rFonts w:hint="eastAsia"/>
            <w:noProof/>
            <w:rtl/>
          </w:rPr>
          <w:t>س</w:t>
        </w:r>
        <w:r w:rsidRPr="00275B46">
          <w:rPr>
            <w:rStyle w:val="Hyperlink"/>
            <w:rFonts w:hint="cs"/>
            <w:noProof/>
            <w:rtl/>
          </w:rPr>
          <w:t>ی</w:t>
        </w:r>
        <w:r w:rsidRPr="00275B46">
          <w:rPr>
            <w:rStyle w:val="Hyperlink"/>
            <w:rFonts w:hint="eastAsia"/>
            <w:noProof/>
            <w:rtl/>
          </w:rPr>
          <w:t>زدهم</w:t>
        </w:r>
        <w:r w:rsidRPr="00275B46">
          <w:rPr>
            <w:rStyle w:val="Hyperlink"/>
            <w:noProof/>
            <w:rtl/>
          </w:rPr>
          <w:t xml:space="preserve"> </w:t>
        </w:r>
        <w:r w:rsidRPr="00275B46">
          <w:rPr>
            <w:rStyle w:val="Hyperlink"/>
            <w:rFonts w:hint="eastAsia"/>
            <w:noProof/>
            <w:rtl/>
          </w:rPr>
          <w:t>بحث</w:t>
        </w:r>
        <w:r w:rsidRPr="00275B46">
          <w:rPr>
            <w:rStyle w:val="Hyperlink"/>
            <w:noProof/>
            <w:rtl/>
          </w:rPr>
          <w:t xml:space="preserve"> </w:t>
        </w:r>
        <w:r w:rsidRPr="00275B46">
          <w:rPr>
            <w:rStyle w:val="Hyperlink"/>
            <w:rFonts w:hint="eastAsia"/>
            <w:noProof/>
            <w:rtl/>
          </w:rPr>
          <w:t>مشتق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526666361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709F4" w:rsidRDefault="008709F4" w:rsidP="008709F4">
      <w:pPr>
        <w:pStyle w:val="TOC2"/>
        <w:tabs>
          <w:tab w:val="right" w:leader="dot" w:pos="10194"/>
        </w:tabs>
        <w:rPr>
          <w:rFonts w:asciiTheme="minorHAnsi" w:eastAsiaTheme="minorEastAsia" w:hAnsiTheme="minorHAnsi" w:cstheme="minorBidi"/>
          <w:bCs w:val="0"/>
          <w:noProof/>
          <w:color w:val="auto"/>
          <w:szCs w:val="22"/>
          <w:rtl/>
        </w:rPr>
      </w:pPr>
      <w:hyperlink w:anchor="_Toc526666362" w:history="1">
        <w:r w:rsidRPr="00275B46">
          <w:rPr>
            <w:rStyle w:val="Hyperlink"/>
            <w:rFonts w:hint="eastAsia"/>
            <w:noProof/>
            <w:rtl/>
          </w:rPr>
          <w:t>امر</w:t>
        </w:r>
        <w:r w:rsidRPr="00275B46">
          <w:rPr>
            <w:rStyle w:val="Hyperlink"/>
            <w:noProof/>
            <w:rtl/>
          </w:rPr>
          <w:t xml:space="preserve"> </w:t>
        </w:r>
        <w:r w:rsidRPr="00275B46">
          <w:rPr>
            <w:rStyle w:val="Hyperlink"/>
            <w:rFonts w:hint="eastAsia"/>
            <w:noProof/>
            <w:rtl/>
          </w:rPr>
          <w:t>اول</w:t>
        </w:r>
        <w:r w:rsidRPr="00275B46">
          <w:rPr>
            <w:rStyle w:val="Hyperlink"/>
            <w:noProof/>
            <w:rtl/>
          </w:rPr>
          <w:t xml:space="preserve">: </w:t>
        </w:r>
        <w:r w:rsidRPr="00275B46">
          <w:rPr>
            <w:rStyle w:val="Hyperlink"/>
            <w:rFonts w:hint="eastAsia"/>
            <w:noProof/>
            <w:rtl/>
          </w:rPr>
          <w:t>تفس</w:t>
        </w:r>
        <w:r w:rsidRPr="00275B46">
          <w:rPr>
            <w:rStyle w:val="Hyperlink"/>
            <w:rFonts w:hint="cs"/>
            <w:noProof/>
            <w:rtl/>
          </w:rPr>
          <w:t>ی</w:t>
        </w:r>
        <w:r w:rsidRPr="00275B46">
          <w:rPr>
            <w:rStyle w:val="Hyperlink"/>
            <w:rFonts w:hint="eastAsia"/>
            <w:noProof/>
            <w:rtl/>
          </w:rPr>
          <w:t>ر</w:t>
        </w:r>
        <w:r w:rsidRPr="00275B46">
          <w:rPr>
            <w:rStyle w:val="Hyperlink"/>
            <w:noProof/>
            <w:rtl/>
          </w:rPr>
          <w:t xml:space="preserve"> </w:t>
        </w:r>
        <w:r w:rsidRPr="00275B46">
          <w:rPr>
            <w:rStyle w:val="Hyperlink"/>
            <w:rFonts w:hint="eastAsia"/>
            <w:noProof/>
            <w:rtl/>
          </w:rPr>
          <w:t>موضوع</w:t>
        </w:r>
        <w:r w:rsidRPr="00275B46">
          <w:rPr>
            <w:rStyle w:val="Hyperlink"/>
            <w:noProof/>
            <w:rtl/>
          </w:rPr>
          <w:t xml:space="preserve"> </w:t>
        </w:r>
        <w:r w:rsidRPr="00275B46">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526666362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8709F4" w:rsidP="00F112DE">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8E063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E0632">
        <w:rPr>
          <w:rFonts w:hint="cs"/>
          <w:rtl/>
        </w:rPr>
        <w:t>فرع فقهی</w:t>
      </w:r>
      <w:r w:rsidR="00025B70">
        <w:rPr>
          <w:rFonts w:hint="cs"/>
          <w:rtl/>
        </w:rPr>
        <w:t xml:space="preserve"> </w:t>
      </w:r>
      <w:r w:rsidR="00386C11" w:rsidRPr="00A6366F">
        <w:rPr>
          <w:rFonts w:hint="cs"/>
          <w:rtl/>
        </w:rPr>
        <w:t>/</w:t>
      </w:r>
      <w:bookmarkStart w:id="2" w:name="BokSabj_d"/>
      <w:bookmarkEnd w:id="2"/>
      <w:r w:rsidR="00B96001">
        <w:rPr>
          <w:rFonts w:hint="cs"/>
          <w:rtl/>
        </w:rPr>
        <w:t>استعمال</w:t>
      </w:r>
      <w:r w:rsidR="00B96001">
        <w:rPr>
          <w:rtl/>
        </w:rPr>
        <w:t xml:space="preserve"> </w:t>
      </w:r>
      <w:r w:rsidR="00B96001">
        <w:rPr>
          <w:rFonts w:hint="cs"/>
          <w:rtl/>
        </w:rPr>
        <w:t>لفظ</w:t>
      </w:r>
      <w:r w:rsidR="00B96001">
        <w:rPr>
          <w:rtl/>
        </w:rPr>
        <w:t xml:space="preserve"> </w:t>
      </w:r>
      <w:r w:rsidR="00B96001">
        <w:rPr>
          <w:rFonts w:hint="cs"/>
          <w:rtl/>
        </w:rPr>
        <w:t>در</w:t>
      </w:r>
      <w:r w:rsidR="00B96001">
        <w:rPr>
          <w:rtl/>
        </w:rPr>
        <w:t xml:space="preserve"> </w:t>
      </w:r>
      <w:r w:rsidR="00B96001">
        <w:rPr>
          <w:rFonts w:hint="cs"/>
          <w:rtl/>
        </w:rPr>
        <w:t>بیشتر</w:t>
      </w:r>
      <w:r w:rsidR="00B96001">
        <w:rPr>
          <w:rtl/>
        </w:rPr>
        <w:t xml:space="preserve"> </w:t>
      </w:r>
      <w:r w:rsidR="00B96001">
        <w:rPr>
          <w:rFonts w:hint="cs"/>
          <w:rtl/>
        </w:rPr>
        <w:t>از</w:t>
      </w:r>
      <w:r w:rsidR="00B96001">
        <w:rPr>
          <w:rtl/>
        </w:rPr>
        <w:t xml:space="preserve"> </w:t>
      </w:r>
      <w:r w:rsidR="00B96001">
        <w:rPr>
          <w:rFonts w:hint="cs"/>
          <w:rtl/>
        </w:rPr>
        <w:t>یک</w:t>
      </w:r>
      <w:r w:rsidR="00B96001">
        <w:rPr>
          <w:rtl/>
        </w:rPr>
        <w:t xml:space="preserve"> </w:t>
      </w:r>
      <w:r w:rsidR="00B96001">
        <w:rPr>
          <w:rFonts w:hint="cs"/>
          <w:rtl/>
        </w:rPr>
        <w:t>معنا</w:t>
      </w:r>
      <w:r w:rsidR="00386C11" w:rsidRPr="00A6366F">
        <w:rPr>
          <w:rFonts w:hint="cs"/>
          <w:rtl/>
        </w:rPr>
        <w:t xml:space="preserve"> /</w:t>
      </w:r>
      <w:bookmarkStart w:id="3" w:name="Bokkolli"/>
      <w:bookmarkEnd w:id="3"/>
      <w:r w:rsidR="00B96001">
        <w:rPr>
          <w:rFonts w:hint="cs"/>
          <w:rtl/>
        </w:rPr>
        <w:t>مقدمات</w:t>
      </w:r>
      <w:r w:rsidR="00B96001">
        <w:rPr>
          <w:rtl/>
        </w:rPr>
        <w:t xml:space="preserve"> </w:t>
      </w:r>
      <w:r w:rsidR="00B96001">
        <w:rPr>
          <w:rFonts w:hint="cs"/>
          <w:rtl/>
        </w:rPr>
        <w:t>علم</w:t>
      </w:r>
      <w:r w:rsidR="00B96001">
        <w:rPr>
          <w:rtl/>
        </w:rPr>
        <w:t xml:space="preserve"> </w:t>
      </w:r>
      <w:r w:rsidR="00B96001">
        <w:rPr>
          <w:rFonts w:hint="cs"/>
          <w:rtl/>
        </w:rPr>
        <w:t>اصول</w:t>
      </w:r>
      <w:r w:rsidR="001B6799" w:rsidRPr="00A6366F">
        <w:rPr>
          <w:rFonts w:hint="cs"/>
          <w:rtl/>
        </w:rPr>
        <w:t xml:space="preserve"> </w:t>
      </w:r>
    </w:p>
    <w:p w:rsidR="008F5B4D" w:rsidRPr="009C66D5" w:rsidRDefault="008F5B4D" w:rsidP="00F112DE">
      <w:pPr>
        <w:jc w:val="both"/>
        <w:rPr>
          <w:rStyle w:val="Emphasis"/>
          <w:b/>
          <w:bCs w:val="0"/>
          <w:rtl/>
        </w:rPr>
      </w:pPr>
      <w:r w:rsidRPr="009C66D5">
        <w:rPr>
          <w:rStyle w:val="Emphasis"/>
          <w:rFonts w:hint="cs"/>
          <w:b/>
          <w:bCs w:val="0"/>
          <w:rtl/>
        </w:rPr>
        <w:t>خلاصه مباحث گذشته:</w:t>
      </w:r>
    </w:p>
    <w:p w:rsidR="003A6148" w:rsidRDefault="00F112DE" w:rsidP="00F112DE">
      <w:pPr>
        <w:pBdr>
          <w:bottom w:val="double" w:sz="6" w:space="1" w:color="auto"/>
        </w:pBdr>
        <w:jc w:val="both"/>
        <w:rPr>
          <w:rtl/>
        </w:rPr>
      </w:pPr>
      <w:r>
        <w:rPr>
          <w:rFonts w:hint="cs"/>
          <w:rtl/>
        </w:rPr>
        <w:t>بحث در توهمی بود که مرحوم اخوند مطرح کرده بود. روایاتی که راجع به بطن قران امده است مختلف است و نمیشود یک معنا برای انها ارائه داد که به این بحث در این جلسه پرداخته میشود</w:t>
      </w:r>
    </w:p>
    <w:p w:rsidR="00247D2F" w:rsidRPr="003A6148" w:rsidRDefault="00247D2F" w:rsidP="00F112DE">
      <w:pPr>
        <w:pBdr>
          <w:bottom w:val="double" w:sz="6" w:space="1" w:color="auto"/>
        </w:pBdr>
        <w:jc w:val="both"/>
      </w:pPr>
    </w:p>
    <w:p w:rsidR="008F5B4D" w:rsidRDefault="008E0632" w:rsidP="008E0632">
      <w:pPr>
        <w:pStyle w:val="Heading1"/>
      </w:pPr>
      <w:bookmarkStart w:id="4" w:name="_Toc526666357"/>
      <w:r>
        <w:rPr>
          <w:rFonts w:hint="cs"/>
          <w:rtl/>
        </w:rPr>
        <w:t>فرع فقهی از استعمال لفظ در بیشتر از یک معنا</w:t>
      </w:r>
      <w:bookmarkEnd w:id="4"/>
    </w:p>
    <w:p w:rsidR="003E6650" w:rsidRDefault="00F112DE" w:rsidP="008E0632">
      <w:pPr>
        <w:pStyle w:val="Heading2"/>
        <w:rPr>
          <w:rFonts w:hint="cs"/>
          <w:rtl/>
        </w:rPr>
      </w:pPr>
      <w:bookmarkStart w:id="5" w:name="_Toc526666358"/>
      <w:r>
        <w:rPr>
          <w:rFonts w:hint="cs"/>
          <w:rtl/>
        </w:rPr>
        <w:t>نکته ای از بحث بطون قران</w:t>
      </w:r>
      <w:bookmarkEnd w:id="5"/>
    </w:p>
    <w:p w:rsidR="00F112DE" w:rsidRDefault="00F112DE" w:rsidP="00F112DE">
      <w:pPr>
        <w:jc w:val="both"/>
        <w:rPr>
          <w:rFonts w:hint="cs"/>
          <w:rtl/>
        </w:rPr>
      </w:pPr>
      <w:r>
        <w:rPr>
          <w:rFonts w:hint="cs"/>
          <w:rtl/>
        </w:rPr>
        <w:t>ظاهر بعضی از ان روایات این است که لازمه ی ظاهر را بطن اطلاق کرده است همان کاری که مرحوم اخوند انجام داده است و بعضی از روایات همان مطلبی است که ما عرض کردیم و ان عبارت است از اینکه معانی متباینی که لفظ قران بر ان قابل تطبیق است. و قران مجید صلاحیت دارد که بر معانی مختلف حمل شود و سر این معنا هم جواز استعمال لفظ در بیشتر از یک معنا است.</w:t>
      </w:r>
    </w:p>
    <w:p w:rsidR="00F112DE" w:rsidRDefault="00F112DE" w:rsidP="00F112DE">
      <w:pPr>
        <w:jc w:val="both"/>
        <w:rPr>
          <w:rFonts w:hint="cs"/>
          <w:rtl/>
        </w:rPr>
      </w:pPr>
      <w:r>
        <w:rPr>
          <w:rFonts w:hint="cs"/>
          <w:rtl/>
        </w:rPr>
        <w:t>پس اینکه بطون قران را منحصر به مستعمل فیه کنیم و لو اینکه استعمال لفظ در بیشتر از یک معنا جایز باشد درست نیست بله بعضی موارد از تطلبیق است و یا غرض اصلی باشد و یا لوازم معنا باشد. کما اینکه روایات نیز این چند مورد را تذکر میدهد  و عبارات عدیده ای براز باطن قران ذکر شده است که معنای وسیعی دارد.</w:t>
      </w:r>
    </w:p>
    <w:p w:rsidR="00F112DE" w:rsidRDefault="00F112DE" w:rsidP="008E0632">
      <w:pPr>
        <w:pStyle w:val="Heading3"/>
        <w:rPr>
          <w:rFonts w:hint="cs"/>
          <w:rtl/>
        </w:rPr>
      </w:pPr>
      <w:bookmarkStart w:id="6" w:name="_Toc526666359"/>
      <w:r>
        <w:rPr>
          <w:rFonts w:hint="cs"/>
          <w:rtl/>
        </w:rPr>
        <w:t>فرع فقهی: اجتماع قرائت و قصد انشاء</w:t>
      </w:r>
      <w:bookmarkEnd w:id="6"/>
    </w:p>
    <w:p w:rsidR="00F112DE" w:rsidRDefault="00F112DE" w:rsidP="00F112DE">
      <w:pPr>
        <w:jc w:val="both"/>
        <w:rPr>
          <w:rtl/>
        </w:rPr>
      </w:pPr>
      <w:r>
        <w:rPr>
          <w:rFonts w:hint="cs"/>
          <w:rtl/>
        </w:rPr>
        <w:t xml:space="preserve">بحث فقهی این بود که ایا میتوان در حالی که قرائت قران در نماز یا غیر نماز داریم قصد انشا هم داشته باشیم یا نه؟ مرحوم سید یزدی فرموده است که اقوی جواز قصد انشا است و اشاره به قول مخالف دارد که ظاهر کلامش در تبیان این است که </w:t>
      </w:r>
      <w:r>
        <w:rPr>
          <w:rFonts w:hint="cs"/>
          <w:rtl/>
        </w:rPr>
        <w:lastRenderedPageBreak/>
        <w:t xml:space="preserve">اجتماع جایز نیست چون استعمال لفظ در بیشتر از یک معنا است و این جایز نیست. زیرا </w:t>
      </w:r>
      <w:r w:rsidR="008E0632">
        <w:rPr>
          <w:rFonts w:hint="cs"/>
          <w:rtl/>
        </w:rPr>
        <w:t>قرائت قوامش به این است که شما ان لفظی را که میگویید ایینه باشد برای چیزی که قرائتش میکنید مثلا اگر گفتیم الحمد الله رب العالمین و ان را ایینه برای ایه سوره حمد قرار دادیم میگویند ان را قرائت کرد اگر قصد انشا بیاید باید معنا را قصد کنیم و ان را انشاء کنیم فلذا اگر بنا باشد یک لفظ گفته شود که قصد انشا و قصد قرائت داشته باشد لفظ هم در لفظ استعمال شده است وهم در معنا استعمال شده است و این محال است بلکه باید یکی از انها باشد.</w:t>
      </w:r>
    </w:p>
    <w:p w:rsidR="008E0632" w:rsidRDefault="008E0632" w:rsidP="008E0632">
      <w:pPr>
        <w:pStyle w:val="Heading4"/>
        <w:rPr>
          <w:rFonts w:hint="cs"/>
          <w:rtl/>
        </w:rPr>
      </w:pPr>
      <w:bookmarkStart w:id="7" w:name="_Toc526666360"/>
      <w:r>
        <w:rPr>
          <w:rFonts w:hint="cs"/>
          <w:rtl/>
        </w:rPr>
        <w:t>نظر استاد</w:t>
      </w:r>
      <w:r w:rsidR="007135D2">
        <w:rPr>
          <w:rFonts w:hint="cs"/>
          <w:rtl/>
        </w:rPr>
        <w:t>: ایجاد فردی برای کلی</w:t>
      </w:r>
      <w:bookmarkEnd w:id="7"/>
    </w:p>
    <w:p w:rsidR="008E0632" w:rsidRDefault="008E0632" w:rsidP="00F112DE">
      <w:pPr>
        <w:jc w:val="both"/>
        <w:rPr>
          <w:rFonts w:hint="cs"/>
          <w:rtl/>
        </w:rPr>
      </w:pPr>
      <w:r>
        <w:rPr>
          <w:rFonts w:hint="cs"/>
          <w:rtl/>
        </w:rPr>
        <w:t>بعید است که شیخ طوسی فتوا داده باشد و احتمال ان نیز نیست که در نماز نتواند قصد معانی کند و قصد انشا معانی را نداشته باشد و فقهیا گفتنی نیست و لازمه این کار حواس پرتی است علاوه بر این مطلب، روایاتی در این زمینه وجود دارد که مثلا مقداری از نماز یا قرائت قبول میشود که با توجه باشد و ظاهر حتی تعلموا ما تقولون این است که معنا را بفهمید نه اینکه بفهمید قران میخوانید</w:t>
      </w:r>
      <w:r>
        <w:t xml:space="preserve"> </w:t>
      </w:r>
      <w:r>
        <w:rPr>
          <w:rFonts w:hint="cs"/>
          <w:rtl/>
        </w:rPr>
        <w:t xml:space="preserve"> و یا در بعضی از روایات امده است که در نماز خشوع دارند و یا گریه میکنند در نماز، که به دست میاید خشوع بدون ان معانی و گریه بدون معانی معنا ندارد. فلذا در صدد برامدند که شبهه شیخ طوسی را جواب بدهند که جوابه</w:t>
      </w:r>
      <w:r w:rsidR="007135D2">
        <w:rPr>
          <w:rFonts w:hint="cs"/>
          <w:rtl/>
        </w:rPr>
        <w:t>ای زیادی داده اند از جمله ان ها:</w:t>
      </w:r>
    </w:p>
    <w:p w:rsidR="007135D2" w:rsidRDefault="008E0632" w:rsidP="007135D2">
      <w:pPr>
        <w:ind w:left="360"/>
        <w:jc w:val="both"/>
      </w:pPr>
      <w:r>
        <w:rPr>
          <w:rFonts w:hint="cs"/>
          <w:rtl/>
        </w:rPr>
        <w:t xml:space="preserve">منظور از اذکار این است که لفظ را در معنا استعمال نمیکنیم بلکه در حال قرائت ان معانی را اراده میکنیم ولی ما میگوییم که اولا از اساس استعمال لفظ در بیشتر از یک معنا اشکال ندارد و ثانیا </w:t>
      </w:r>
      <w:r w:rsidR="007135D2">
        <w:rPr>
          <w:rFonts w:hint="cs"/>
          <w:rtl/>
        </w:rPr>
        <w:t xml:space="preserve">این گونه استعمالات که هم قرائت باشد و هم استعمال لفظ در معنا باشد استعمال لفظ در بیشتر از یک معنا نیست زیرا بالوجدان میابیم که در دو معنا استعمال نشده است ما مثلا قران میخوانیم در این صورت تضرع میکنیم ولی احساس نمیکنیم که در دو معنا استعمال میکنیم و سر ان نیز این است که قضیه بطون در این جا نیز میاید و جواب ها نیز در ای جا میاید علاوه بر این قوام قرائت استعمال لفظ در لفظ نیست و توقف بر استعمال لفظ در ان لفظی که خداوند بر پیغمبر وحی کرده است ندارد بلکه مماثل ان کلی را به قصد اینکه مصداق ان کلی است ادا بکنیم. </w:t>
      </w:r>
    </w:p>
    <w:p w:rsidR="007135D2" w:rsidRDefault="007135D2" w:rsidP="007135D2">
      <w:pPr>
        <w:ind w:left="360"/>
        <w:jc w:val="both"/>
        <w:rPr>
          <w:rFonts w:hint="cs"/>
          <w:rtl/>
        </w:rPr>
      </w:pPr>
      <w:r>
        <w:rPr>
          <w:rFonts w:hint="cs"/>
          <w:rtl/>
        </w:rPr>
        <w:t>قران بخوانیم یعنی ان را به عنوان مماثل ان چیزی که بر پیامبر نازل شده است خوانده شود یعنی به قصد قران خوانده شود مانند کلماتی که وجود دارد که اگر به قصد قرانیت نوشته شود بدون وضو نمیتوان به ان دست زد اما اگر به عنوان قران نوشته نشود بدون وضو میشود به ان درست زد.</w:t>
      </w:r>
    </w:p>
    <w:p w:rsidR="007135D2" w:rsidRDefault="007135D2" w:rsidP="007135D2">
      <w:pPr>
        <w:ind w:left="360"/>
        <w:jc w:val="both"/>
        <w:rPr>
          <w:rFonts w:hint="cs"/>
          <w:rtl/>
        </w:rPr>
      </w:pPr>
      <w:r>
        <w:rPr>
          <w:rFonts w:hint="cs"/>
          <w:rtl/>
        </w:rPr>
        <w:lastRenderedPageBreak/>
        <w:t>پس اگر احساس خودمان را دقت کنیم و وقتی قرائت قران میکنیم چیکار میکنیم؟ ایا لفظ را در لفظ استعمال میکنیم یا به عنوان اینکه کلام پیامبر است و بر او نازل شده است قرائت میکنیم؟ ایا ایجاد مماثل است یا استعمال لفظ در مماثل است؟ ادعا این است که قرائت مماثل ان چیزی است که بر پیامبر ناز شده است گفته میشود. پس قرائت خواندن مماثل مقروء است نه اینکه استعمال لفظ در لفظ بشود.</w:t>
      </w:r>
    </w:p>
    <w:p w:rsidR="007135D2" w:rsidRDefault="00FF1138" w:rsidP="008709F4">
      <w:pPr>
        <w:pStyle w:val="Heading1"/>
        <w:rPr>
          <w:rFonts w:hint="cs"/>
          <w:rtl/>
        </w:rPr>
      </w:pPr>
      <w:bookmarkStart w:id="8" w:name="_Toc526666361"/>
      <w:r>
        <w:rPr>
          <w:rFonts w:hint="cs"/>
          <w:rtl/>
        </w:rPr>
        <w:t>امر سیزدهم بحث مشتق</w:t>
      </w:r>
      <w:bookmarkEnd w:id="8"/>
    </w:p>
    <w:p w:rsidR="00FF1138" w:rsidRPr="001A27D7" w:rsidRDefault="00FF1138" w:rsidP="008709F4">
      <w:pPr>
        <w:pStyle w:val="Heading2"/>
        <w:rPr>
          <w:rFonts w:hint="cs"/>
          <w:rtl/>
        </w:rPr>
      </w:pPr>
      <w:bookmarkStart w:id="9" w:name="_Toc526666362"/>
      <w:r>
        <w:rPr>
          <w:rFonts w:hint="cs"/>
          <w:rtl/>
        </w:rPr>
        <w:t>امر اول: تفسیر موضوع بحث</w:t>
      </w:r>
      <w:bookmarkEnd w:id="9"/>
    </w:p>
    <w:p w:rsidR="001A1EA5" w:rsidRPr="006162A2" w:rsidRDefault="00FF1138" w:rsidP="00F112DE">
      <w:pPr>
        <w:jc w:val="both"/>
        <w:rPr>
          <w:rtl/>
        </w:rPr>
      </w:pPr>
      <w:r>
        <w:rPr>
          <w:rFonts w:hint="cs"/>
          <w:rtl/>
        </w:rPr>
        <w:t>گاهی اوقات مشتق در ادبیات گفته میشود که بحث اشتقاق است که منظور این معنا نیست بلکه مراد اصولی عنوان است که بر چیزی حمل شود به جهت عرض</w:t>
      </w:r>
      <w:r w:rsidR="008709F4">
        <w:rPr>
          <w:rFonts w:hint="cs"/>
          <w:rtl/>
        </w:rPr>
        <w:t xml:space="preserve"> یا عرضی. مانند زوج که در ادبیات جامد است ولی در اصولی مشتق است که حمل میشود. فلذا بین مشتق اصولی و مشتق ادبی عموم و خصوص من وجه است و مهم هم نیست. بلکه مهم حمل است. ادامه بحث در جلسه اینده خواهد امد.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CE4" w:rsidRDefault="00534CE4" w:rsidP="008B750B">
      <w:pPr>
        <w:spacing w:line="240" w:lineRule="auto"/>
      </w:pPr>
      <w:r>
        <w:separator/>
      </w:r>
    </w:p>
  </w:endnote>
  <w:endnote w:type="continuationSeparator" w:id="0">
    <w:p w:rsidR="00534CE4" w:rsidRDefault="00534CE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709F4" w:rsidRPr="008709F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96001" w:rsidP="001B6799">
          <w:pPr>
            <w:pStyle w:val="Footer"/>
            <w:bidi w:val="0"/>
            <w:rPr>
              <w:color w:val="808080" w:themeColor="background1" w:themeShade="80"/>
              <w:rtl/>
            </w:rPr>
          </w:pPr>
          <w:bookmarkStart w:id="17" w:name="BokAdres"/>
          <w:bookmarkEnd w:id="17"/>
          <w:r>
            <w:rPr>
              <w:color w:val="808080" w:themeColor="background1" w:themeShade="80"/>
            </w:rPr>
            <w:t>U1mg1_13970715-020_mk2_mfeb.ir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CE4" w:rsidRDefault="00534CE4" w:rsidP="008B750B">
      <w:pPr>
        <w:spacing w:line="240" w:lineRule="auto"/>
      </w:pPr>
      <w:r>
        <w:separator/>
      </w:r>
    </w:p>
  </w:footnote>
  <w:footnote w:type="continuationSeparator" w:id="0">
    <w:p w:rsidR="00534CE4" w:rsidRDefault="00534CE4"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B96001">
      <w:rPr>
        <w:b/>
        <w:bCs/>
        <w:sz w:val="20"/>
        <w:szCs w:val="24"/>
        <w:rtl/>
      </w:rPr>
      <w:t>020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B9600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B9600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B96001">
      <w:rPr>
        <w:sz w:val="24"/>
        <w:szCs w:val="24"/>
        <w:rtl/>
      </w:rPr>
      <w:t>15 /7 /1397</w:t>
    </w:r>
  </w:p>
  <w:p w:rsidR="008E0632" w:rsidRPr="00F16B53" w:rsidRDefault="00935A55" w:rsidP="008E063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B96001">
      <w:rPr>
        <w:rFonts w:hint="cs"/>
        <w:color w:val="000000" w:themeColor="text1"/>
        <w:sz w:val="24"/>
        <w:szCs w:val="24"/>
        <w:rtl/>
      </w:rPr>
      <w:t>استعمال</w:t>
    </w:r>
    <w:r w:rsidR="00B96001">
      <w:rPr>
        <w:color w:val="000000" w:themeColor="text1"/>
        <w:sz w:val="24"/>
        <w:szCs w:val="24"/>
        <w:rtl/>
      </w:rPr>
      <w:t xml:space="preserve"> </w:t>
    </w:r>
    <w:r w:rsidR="00B96001">
      <w:rPr>
        <w:rFonts w:hint="cs"/>
        <w:color w:val="000000" w:themeColor="text1"/>
        <w:sz w:val="24"/>
        <w:szCs w:val="24"/>
        <w:rtl/>
      </w:rPr>
      <w:t>لفظ</w:t>
    </w:r>
    <w:r w:rsidR="00B96001">
      <w:rPr>
        <w:color w:val="000000" w:themeColor="text1"/>
        <w:sz w:val="24"/>
        <w:szCs w:val="24"/>
        <w:rtl/>
      </w:rPr>
      <w:t xml:space="preserve"> </w:t>
    </w:r>
    <w:r w:rsidR="00B96001">
      <w:rPr>
        <w:rFonts w:hint="cs"/>
        <w:color w:val="000000" w:themeColor="text1"/>
        <w:sz w:val="24"/>
        <w:szCs w:val="24"/>
        <w:rtl/>
      </w:rPr>
      <w:t>در</w:t>
    </w:r>
    <w:r w:rsidR="00B96001">
      <w:rPr>
        <w:color w:val="000000" w:themeColor="text1"/>
        <w:sz w:val="24"/>
        <w:szCs w:val="24"/>
        <w:rtl/>
      </w:rPr>
      <w:t xml:space="preserve"> </w:t>
    </w:r>
    <w:r w:rsidR="00B96001">
      <w:rPr>
        <w:rFonts w:hint="cs"/>
        <w:color w:val="000000" w:themeColor="text1"/>
        <w:sz w:val="24"/>
        <w:szCs w:val="24"/>
        <w:rtl/>
      </w:rPr>
      <w:t>بیشتر</w:t>
    </w:r>
    <w:r w:rsidR="00B96001">
      <w:rPr>
        <w:color w:val="000000" w:themeColor="text1"/>
        <w:sz w:val="24"/>
        <w:szCs w:val="24"/>
        <w:rtl/>
      </w:rPr>
      <w:t xml:space="preserve"> </w:t>
    </w:r>
    <w:r w:rsidR="00B96001">
      <w:rPr>
        <w:rFonts w:hint="cs"/>
        <w:color w:val="000000" w:themeColor="text1"/>
        <w:sz w:val="24"/>
        <w:szCs w:val="24"/>
        <w:rtl/>
      </w:rPr>
      <w:t>از</w:t>
    </w:r>
    <w:r w:rsidR="00B96001">
      <w:rPr>
        <w:color w:val="000000" w:themeColor="text1"/>
        <w:sz w:val="24"/>
        <w:szCs w:val="24"/>
        <w:rtl/>
      </w:rPr>
      <w:t xml:space="preserve"> </w:t>
    </w:r>
    <w:r w:rsidR="00B96001">
      <w:rPr>
        <w:rFonts w:hint="cs"/>
        <w:color w:val="000000" w:themeColor="text1"/>
        <w:sz w:val="24"/>
        <w:szCs w:val="24"/>
        <w:rtl/>
      </w:rPr>
      <w:t>یک</w:t>
    </w:r>
    <w:r w:rsidR="00B96001">
      <w:rPr>
        <w:color w:val="000000" w:themeColor="text1"/>
        <w:sz w:val="24"/>
        <w:szCs w:val="24"/>
        <w:rtl/>
      </w:rPr>
      <w:t xml:space="preserve"> </w:t>
    </w:r>
    <w:r w:rsidR="00B96001">
      <w:rPr>
        <w:rFonts w:hint="cs"/>
        <w:color w:val="000000" w:themeColor="text1"/>
        <w:sz w:val="24"/>
        <w:szCs w:val="24"/>
        <w:rtl/>
      </w:rPr>
      <w:t>معنا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B96001">
      <w:rPr>
        <w:rFonts w:hint="cs"/>
        <w:sz w:val="24"/>
        <w:szCs w:val="24"/>
        <w:rtl/>
      </w:rPr>
      <w:t>مهدی</w:t>
    </w:r>
    <w:r w:rsidR="00B96001">
      <w:rPr>
        <w:sz w:val="24"/>
        <w:szCs w:val="24"/>
        <w:rtl/>
      </w:rPr>
      <w:t xml:space="preserve"> </w:t>
    </w:r>
    <w:r w:rsidR="00B9600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E0632">
      <w:rPr>
        <w:rFonts w:hint="cs"/>
        <w:sz w:val="24"/>
        <w:szCs w:val="24"/>
        <w:rtl/>
      </w:rPr>
      <w:t>فرع فقهی</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50903"/>
    <w:multiLevelType w:val="hybridMultilevel"/>
    <w:tmpl w:val="B5D2D7BA"/>
    <w:lvl w:ilvl="0" w:tplc="6E0C2A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4CE4"/>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35D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09F4"/>
    <w:rsid w:val="00871916"/>
    <w:rsid w:val="008956DD"/>
    <w:rsid w:val="008A510E"/>
    <w:rsid w:val="008A522A"/>
    <w:rsid w:val="008B4464"/>
    <w:rsid w:val="008B750B"/>
    <w:rsid w:val="008C3162"/>
    <w:rsid w:val="008D1F14"/>
    <w:rsid w:val="008E0632"/>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001"/>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2DE"/>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138"/>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C003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E9EF-4F6C-48F6-9DB5-053E2CBE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44</TotalTime>
  <Pages>1</Pages>
  <Words>695</Words>
  <Characters>3965</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dcterms:created xsi:type="dcterms:W3CDTF">2018-10-07T04:50:00Z</dcterms:created>
  <dcterms:modified xsi:type="dcterms:W3CDTF">2018-10-07T05:33:00Z</dcterms:modified>
  <cp:contentStatus>ویرایش 2.5</cp:contentStatus>
  <cp:version>2.7</cp:version>
</cp:coreProperties>
</file>