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tl/>
        </w:rPr>
        <w:id w:val="1181166319"/>
        <w:docPartObj>
          <w:docPartGallery w:val="Cover Pages"/>
          <w:docPartUnique/>
        </w:docPartObj>
      </w:sdtPr>
      <w:sdtEndPr/>
      <w:sdtContent>
        <w:p w:rsidR="00E27F9F" w:rsidRDefault="00E27F9F" w:rsidP="00BE4019">
          <w:pPr>
            <w:jc w:val="center"/>
          </w:pPr>
          <w:r>
            <w:rPr>
              <w:noProof/>
              <w:lang w:bidi="ar-SA"/>
            </w:rPr>
            <mc:AlternateContent>
              <mc:Choice Requires="wpg">
                <w:drawing>
                  <wp:anchor distT="0" distB="0" distL="114300" distR="114300" simplePos="0" relativeHeight="251668480" behindDoc="1" locked="0" layoutInCell="1" allowOverlap="1" wp14:anchorId="2A61BF3E" wp14:editId="02F28126">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7F9F" w:rsidRDefault="00E27F9F" w:rsidP="0085543B">
                                  <w:pPr>
                                    <w:pStyle w:val="NoSpacing"/>
                                    <w:spacing w:before="120"/>
                                    <w:jc w:val="center"/>
                                    <w:rPr>
                                      <w:color w:val="FFFFFF" w:themeColor="background1"/>
                                    </w:rPr>
                                  </w:pPr>
                                  <w:r>
                                    <w:rPr>
                                      <w:noProof/>
                                      <w:sz w:val="28"/>
                                      <w:szCs w:val="28"/>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EndPr/>
                                  <w:sdtContent>
                                    <w:p w:rsidR="00E27F9F" w:rsidRPr="00FE49AA" w:rsidRDefault="00FE49AA" w:rsidP="00FE49AA">
                                      <w:pPr>
                                        <w:pStyle w:val="NoSpacing"/>
                                        <w:bidi/>
                                        <w:jc w:val="center"/>
                                        <w:rPr>
                                          <w:rFonts w:asciiTheme="majorHAnsi" w:eastAsiaTheme="majorEastAsia" w:hAnsiTheme="majorHAnsi" w:cs="B Titr"/>
                                          <w:caps/>
                                          <w:color w:val="5B9BD5" w:themeColor="accent1"/>
                                          <w:sz w:val="48"/>
                                          <w:szCs w:val="48"/>
                                          <w:lang w:bidi="fa-IR"/>
                                        </w:rPr>
                                      </w:pPr>
                                      <w:r>
                                        <w:rPr>
                                          <w:rFonts w:asciiTheme="majorHAnsi" w:eastAsiaTheme="majorEastAsia" w:hAnsiTheme="majorHAnsi" w:cs="B Titr" w:hint="cs"/>
                                          <w:caps/>
                                          <w:color w:val="5B9BD5" w:themeColor="accent1"/>
                                          <w:sz w:val="48"/>
                                          <w:szCs w:val="48"/>
                                          <w:rtl/>
                                          <w:lang w:bidi="fa-IR"/>
                                        </w:rPr>
                                        <w:t>راهنمای خواندن نتایج شاخص جهانی داده باز</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A61BF3E" id="Group 193" o:spid="_x0000_s1026" style="position:absolute;left:0;text-align:left;margin-left:0;margin-top:0;width:540.55pt;height:718.4pt;z-index:-25164800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" fillcolor="#deeaf6 [660]"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" fillcolor="#deeaf6 [660]" stroked="f" strokeweight="1pt">
                      <v:textbox inset="36pt,57.6pt,36pt,36pt">
                        <w:txbxContent>
                          <w:p w:rsidR="00E27F9F" w:rsidRDefault="00E27F9F" w:rsidP="0085543B">
                            <w:pPr>
                              <w:pStyle w:val="NoSpacing"/>
                              <w:spacing w:before="120"/>
                              <w:jc w:val="center"/>
                              <w:rPr>
                                <w:color w:val="FFFFFF" w:themeColor="background1"/>
                              </w:rPr>
                            </w:pPr>
                            <w:r>
                              <w:rPr>
                                <w:noProof/>
                                <w:sz w:val="28"/>
                                <w:szCs w:val="28"/>
                              </w:rPr>
                              <w:drawing>
                                <wp:inline distT="0" distB="0" distL="0" distR="0">
                                  <wp:extent cx="4229100" cy="314325"/>
                                  <wp:effectExtent l="0" t="0" r="0" b="9525"/>
                                  <wp:docPr id="4" name="Picture 4"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1432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B Titr"/>
                                <w:caps/>
                                <w:color w:val="5B9BD5" w:themeColor="accent1"/>
                                <w:sz w:val="48"/>
                                <w:szCs w:val="48"/>
                                <w:rtl/>
                                <w:lang w:bidi="fa-IR"/>
                              </w:rPr>
                              <w:alias w:val="Title"/>
                              <w:tag w:val=""/>
                              <w:id w:val="2125497912"/>
                              <w:dataBinding w:prefixMappings="xmlns:ns0='http://purl.org/dc/elements/1.1/' xmlns:ns1='http://schemas.openxmlformats.org/package/2006/metadata/core-properties' " w:xpath="/ns1:coreProperties[1]/ns0:title[1]" w:storeItemID="{6C3C8BC8-F283-45AE-878A-BAB7291924A1}"/>
                              <w:text/>
                            </w:sdtPr>
                            <w:sdtEndPr/>
                            <w:sdtContent>
                              <w:p w:rsidR="00E27F9F" w:rsidRPr="00FE49AA" w:rsidRDefault="00FE49AA" w:rsidP="00FE49AA">
                                <w:pPr>
                                  <w:pStyle w:val="NoSpacing"/>
                                  <w:bidi/>
                                  <w:jc w:val="center"/>
                                  <w:rPr>
                                    <w:rFonts w:asciiTheme="majorHAnsi" w:eastAsiaTheme="majorEastAsia" w:hAnsiTheme="majorHAnsi" w:cs="B Titr"/>
                                    <w:caps/>
                                    <w:color w:val="5B9BD5" w:themeColor="accent1"/>
                                    <w:sz w:val="48"/>
                                    <w:szCs w:val="48"/>
                                    <w:lang w:bidi="fa-IR"/>
                                  </w:rPr>
                                </w:pPr>
                                <w:r>
                                  <w:rPr>
                                    <w:rFonts w:asciiTheme="majorHAnsi" w:eastAsiaTheme="majorEastAsia" w:hAnsiTheme="majorHAnsi" w:cs="B Titr" w:hint="cs"/>
                                    <w:caps/>
                                    <w:color w:val="5B9BD5" w:themeColor="accent1"/>
                                    <w:sz w:val="48"/>
                                    <w:szCs w:val="48"/>
                                    <w:rtl/>
                                    <w:lang w:bidi="fa-IR"/>
                                  </w:rPr>
                                  <w:t>راهنمای خواندن نتایج شاخص جهانی داده باز</w:t>
                                </w:r>
                              </w:p>
                            </w:sdtContent>
                          </w:sdt>
                        </w:txbxContent>
                      </v:textbox>
                    </v:shape>
                    <w10:wrap anchorx="page" anchory="page"/>
                  </v:group>
                </w:pict>
              </mc:Fallback>
            </mc:AlternateContent>
          </w:r>
          <w:r>
            <w:rPr>
              <w:noProof/>
              <w:color w:val="FFFFFF" w:themeColor="background1"/>
              <w:lang w:bidi="ar-SA"/>
            </w:rPr>
            <w:drawing>
              <wp:inline distT="0" distB="0" distL="0" distR="0" wp14:anchorId="2C513731" wp14:editId="42BF28F9">
                <wp:extent cx="666750" cy="666750"/>
                <wp:effectExtent l="0" t="0" r="0" b="0"/>
                <wp:docPr id="5" name="Picture 5" descr="بسمه-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تعال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E27F9F" w:rsidRDefault="00E27F9F" w:rsidP="00A22C4D">
          <w:pPr>
            <w:bidi w:val="0"/>
            <w:spacing w:before="0" w:after="160" w:line="259" w:lineRule="auto"/>
            <w:jc w:val="left"/>
          </w:pPr>
        </w:p>
        <w:p w:rsidR="00E27F9F" w:rsidRDefault="00E27F9F" w:rsidP="00CA5B47">
          <w:pPr>
            <w:bidi w:val="0"/>
            <w:spacing w:before="0" w:after="160" w:line="259" w:lineRule="auto"/>
            <w:jc w:val="left"/>
          </w:pPr>
        </w:p>
        <w:p w:rsidR="00DB5E97" w:rsidRDefault="00117CE9" w:rsidP="00DB5E97">
          <w:pPr>
            <w:spacing w:before="0" w:after="160" w:line="259" w:lineRule="auto"/>
            <w:jc w:val="left"/>
            <w:rPr>
              <w:rtl/>
            </w:rPr>
          </w:pPr>
          <w:r w:rsidRPr="00C17D51">
            <w:rPr>
              <w:noProof/>
              <w:lang w:bidi="ar-SA"/>
            </w:rPr>
            <w:drawing>
              <wp:anchor distT="0" distB="0" distL="114300" distR="114300" simplePos="0" relativeHeight="251671552" behindDoc="0" locked="0" layoutInCell="1" allowOverlap="1" wp14:anchorId="5C4BF771" wp14:editId="6960A17C">
                <wp:simplePos x="0" y="0"/>
                <wp:positionH relativeFrom="column">
                  <wp:posOffset>2362200</wp:posOffset>
                </wp:positionH>
                <wp:positionV relativeFrom="paragraph">
                  <wp:posOffset>6071396</wp:posOffset>
                </wp:positionV>
                <wp:extent cx="952500" cy="9525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nsparency\03 - Arts\LOGO\950228---Round-Logo.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72576" behindDoc="0" locked="0" layoutInCell="1" allowOverlap="1" wp14:anchorId="04FD7E6B" wp14:editId="0BE784AC">
                    <wp:simplePos x="0" y="0"/>
                    <wp:positionH relativeFrom="column">
                      <wp:posOffset>-375313</wp:posOffset>
                    </wp:positionH>
                    <wp:positionV relativeFrom="paragraph">
                      <wp:posOffset>3614552</wp:posOffset>
                    </wp:positionV>
                    <wp:extent cx="6441440" cy="2197289"/>
                    <wp:effectExtent l="0" t="0" r="0" b="0"/>
                    <wp:wrapNone/>
                    <wp:docPr id="3" name="Text Box 3"/>
                    <wp:cNvGraphicFramePr/>
                    <a:graphic xmlns:a="http://schemas.openxmlformats.org/drawingml/2006/main">
                      <a:graphicData uri="http://schemas.microsoft.com/office/word/2010/wordprocessingShape">
                        <wps:wsp>
                          <wps:cNvSpPr txBox="1"/>
                          <wps:spPr>
                            <a:xfrm>
                              <a:off x="0" y="0"/>
                              <a:ext cx="6441440" cy="2197289"/>
                            </a:xfrm>
                            <a:prstGeom prst="rect">
                              <a:avLst/>
                            </a:prstGeom>
                            <a:noFill/>
                            <a:ln w="6350">
                              <a:noFill/>
                            </a:ln>
                          </wps:spPr>
                          <wps:txb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FE49AA" w:rsidP="00FE49AA">
                                          <w:pPr>
                                            <w:spacing w:before="0" w:after="0"/>
                                            <w:jc w:val="left"/>
                                            <w:rPr>
                                              <w:szCs w:val="24"/>
                                              <w:rtl/>
                                            </w:rPr>
                                          </w:pPr>
                                          <w:r>
                                            <w:rPr>
                                              <w:rFonts w:hint="cs"/>
                                              <w:szCs w:val="24"/>
                                              <w:rtl/>
                                            </w:rPr>
                                            <w:t>داده باز</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FE49AA" w:rsidP="00125D6E">
                                      <w:pPr>
                                        <w:spacing w:before="0" w:after="0"/>
                                        <w:jc w:val="left"/>
                                        <w:rPr>
                                          <w:szCs w:val="24"/>
                                          <w:rtl/>
                                        </w:rPr>
                                      </w:pPr>
                                      <w:r>
                                        <w:rPr>
                                          <w:rFonts w:hint="cs"/>
                                          <w:szCs w:val="24"/>
                                          <w:rtl/>
                                        </w:rPr>
                                        <w:t>عمومی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FE49AA" w:rsidP="00FE49AA">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FE49AA" w:rsidP="00125D6E">
                                      <w:pPr>
                                        <w:spacing w:before="0" w:after="0"/>
                                        <w:jc w:val="left"/>
                                        <w:rPr>
                                          <w:szCs w:val="24"/>
                                          <w:rtl/>
                                        </w:rPr>
                                      </w:pPr>
                                      <w:r>
                                        <w:rPr>
                                          <w:rFonts w:hint="cs"/>
                                          <w:szCs w:val="24"/>
                                          <w:rtl/>
                                        </w:rPr>
                                        <w:t>نهایی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D84DEA" w:rsidP="00FE49AA">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FE49AA">
                                            <w:rPr>
                                              <w:rFonts w:hint="cs"/>
                                              <w:sz w:val="28"/>
                                              <w:szCs w:val="28"/>
                                              <w:rtl/>
                                            </w:rPr>
                                            <w:t>18</w:t>
                                          </w:r>
                                          <w:r w:rsidR="00117CE9">
                                            <w:rPr>
                                              <w:rFonts w:hint="cs"/>
                                              <w:sz w:val="28"/>
                                              <w:szCs w:val="28"/>
                                              <w:rtl/>
                                            </w:rPr>
                                            <w:t xml:space="preserve"> / </w:t>
                                          </w:r>
                                          <w:r w:rsidR="00FE49AA">
                                            <w:rPr>
                                              <w:rFonts w:hint="cs"/>
                                              <w:sz w:val="28"/>
                                              <w:szCs w:val="28"/>
                                              <w:rtl/>
                                            </w:rPr>
                                            <w:t>02</w:t>
                                          </w:r>
                                          <w:r w:rsidR="00117CE9">
                                            <w:rPr>
                                              <w:rFonts w:hint="cs"/>
                                              <w:sz w:val="28"/>
                                              <w:szCs w:val="28"/>
                                              <w:rtl/>
                                            </w:rPr>
                                            <w:t xml:space="preserve"> / 139</w:t>
                                          </w:r>
                                          <w:r w:rsidR="00FE49AA">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D84DEA" w:rsidP="00FE49AA">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FE49AA">
                                            <w:rPr>
                                              <w:rFonts w:hint="cs"/>
                                              <w:szCs w:val="24"/>
                                              <w:rtl/>
                                            </w:rPr>
                                            <w:t>محمدحسین خانی</w:t>
                                          </w:r>
                                        </w:sdtContent>
                                      </w:sdt>
                                    </w:p>
                                  </w:tc>
                                </w:tr>
                              </w:tbl>
                              <w:p w:rsidR="002F6F35" w:rsidRDefault="002F6F35" w:rsidP="00117CE9">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FD7E6B" id="_x0000_t202" coordsize="21600,21600" o:spt="202" path="m,l,21600r21600,l21600,xe">
                    <v:stroke joinstyle="miter"/>
                    <v:path gradientshapeok="t" o:connecttype="rect"/>
                  </v:shapetype>
                  <v:shape id="Text Box 3" o:spid="_x0000_s1030" type="#_x0000_t202" style="position:absolute;left:0;text-align:left;margin-left:-29.55pt;margin-top:284.6pt;width:507.2pt;height:17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" filled="f" stroked="f" strokeweight=".5pt">
                    <v:textbox>
                      <w:txbxContent>
                        <w:tbl>
                          <w:tblPr>
                            <w:tblStyle w:val="a"/>
                            <w:bidiVisual/>
                            <w:tblW w:w="5795" w:type="dxa"/>
                            <w:jc w:val="center"/>
                            <w:tblLook w:val="04A0" w:firstRow="1" w:lastRow="0" w:firstColumn="1" w:lastColumn="0" w:noHBand="0" w:noVBand="1"/>
                          </w:tblPr>
                          <w:tblGrid>
                            <w:gridCol w:w="2674"/>
                            <w:gridCol w:w="3121"/>
                          </w:tblGrid>
                          <w:tr w:rsidR="00117CE9" w:rsidRPr="002F6F35" w:rsidTr="00125D6E">
                            <w:trPr>
                              <w:cnfStyle w:val="100000000000" w:firstRow="1" w:lastRow="0" w:firstColumn="0" w:lastColumn="0" w:oddVBand="0" w:evenVBand="0" w:oddHBand="0" w:evenHBand="0" w:firstRowFirstColumn="0" w:firstRowLastColumn="0" w:lastRowFirstColumn="0" w:lastRowLastColumn="0"/>
                              <w:jc w:val="center"/>
                            </w:trPr>
                            <w:tc>
                              <w:tcPr>
                                <w:tcW w:w="5795" w:type="dxa"/>
                                <w:gridSpan w:val="2"/>
                                <w:hideMark/>
                              </w:tcPr>
                              <w:p w:rsidR="00117CE9" w:rsidRPr="00117CE9" w:rsidRDefault="00117CE9" w:rsidP="00125D6E">
                                <w:pPr>
                                  <w:spacing w:before="0" w:after="0"/>
                                  <w:jc w:val="center"/>
                                  <w:rPr>
                                    <w:szCs w:val="24"/>
                                  </w:rPr>
                                </w:pPr>
                                <w:r w:rsidRPr="00117CE9">
                                  <w:rPr>
                                    <w:rFonts w:hint="cs"/>
                                    <w:szCs w:val="24"/>
                                    <w:rtl/>
                                  </w:rPr>
                                  <w:t>شناسه سند</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موضوع</w:t>
                                </w:r>
                              </w:p>
                            </w:tc>
                            <w:sdt>
                              <w:sdtPr>
                                <w:rPr>
                                  <w:szCs w:val="24"/>
                                  <w:rtl/>
                                </w:rPr>
                                <w:alias w:val="Category"/>
                                <w:tag w:val=""/>
                                <w:id w:val="351075276"/>
                                <w:dataBinding w:prefixMappings="xmlns:ns0='http://purl.org/dc/elements/1.1/' xmlns:ns1='http://schemas.openxmlformats.org/package/2006/metadata/core-properties' " w:xpath="/ns1:coreProperties[1]/ns1:category[1]" w:storeItemID="{6C3C8BC8-F283-45AE-878A-BAB7291924A1}"/>
                                <w:text/>
                              </w:sdtPr>
                              <w:sdtEndPr/>
                              <w:sdtContent>
                                <w:tc>
                                  <w:tcPr>
                                    <w:tcW w:w="3121" w:type="dxa"/>
                                  </w:tcPr>
                                  <w:p w:rsidR="00117CE9" w:rsidRPr="00117CE9" w:rsidRDefault="00FE49AA" w:rsidP="00FE49AA">
                                    <w:pPr>
                                      <w:spacing w:before="0" w:after="0"/>
                                      <w:jc w:val="left"/>
                                      <w:rPr>
                                        <w:szCs w:val="24"/>
                                        <w:rtl/>
                                      </w:rPr>
                                    </w:pPr>
                                    <w:r>
                                      <w:rPr>
                                        <w:rFonts w:hint="cs"/>
                                        <w:szCs w:val="24"/>
                                        <w:rtl/>
                                      </w:rPr>
                                      <w:t>داده باز</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طبقه‌بندی</w:t>
                                </w:r>
                              </w:p>
                            </w:tc>
                            <w:tc>
                              <w:tcPr>
                                <w:tcW w:w="3121" w:type="dxa"/>
                              </w:tcPr>
                              <w:p w:rsidR="00117CE9" w:rsidRPr="00117CE9" w:rsidRDefault="00FE49AA" w:rsidP="00125D6E">
                                <w:pPr>
                                  <w:spacing w:before="0" w:after="0"/>
                                  <w:jc w:val="left"/>
                                  <w:rPr>
                                    <w:szCs w:val="24"/>
                                    <w:rtl/>
                                  </w:rPr>
                                </w:pPr>
                                <w:r>
                                  <w:rPr>
                                    <w:rFonts w:hint="cs"/>
                                    <w:szCs w:val="24"/>
                                    <w:rtl/>
                                  </w:rPr>
                                  <w:t>عمومی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وضعیت انتشار</w:t>
                                </w:r>
                              </w:p>
                            </w:tc>
                            <w:sdt>
                              <w:sdtPr>
                                <w:rPr>
                                  <w:szCs w:val="24"/>
                                  <w:rtl/>
                                </w:rPr>
                                <w:alias w:val="Status"/>
                                <w:tag w:val=""/>
                                <w:id w:val="1150951429"/>
                                <w:dataBinding w:prefixMappings="xmlns:ns0='http://purl.org/dc/elements/1.1/' xmlns:ns1='http://schemas.openxmlformats.org/package/2006/metadata/core-properties' " w:xpath="/ns1:coreProperties[1]/ns1:contentStatus[1]" w:storeItemID="{6C3C8BC8-F283-45AE-878A-BAB7291924A1}"/>
                                <w:text/>
                              </w:sdtPr>
                              <w:sdtEndPr/>
                              <w:sdtContent>
                                <w:tc>
                                  <w:tcPr>
                                    <w:tcW w:w="3121" w:type="dxa"/>
                                  </w:tcPr>
                                  <w:p w:rsidR="00117CE9" w:rsidRPr="00117CE9" w:rsidRDefault="00FE49AA" w:rsidP="00FE49AA">
                                    <w:pPr>
                                      <w:spacing w:before="0" w:after="0"/>
                                      <w:jc w:val="left"/>
                                      <w:rPr>
                                        <w:szCs w:val="24"/>
                                        <w:rtl/>
                                      </w:rPr>
                                    </w:pPr>
                                    <w:r>
                                      <w:rPr>
                                        <w:rFonts w:hint="cs"/>
                                        <w:szCs w:val="24"/>
                                        <w:rtl/>
                                      </w:rPr>
                                      <w:t>منتشر شده</w:t>
                                    </w:r>
                                  </w:p>
                                </w:tc>
                              </w:sdtContent>
                            </w:sdt>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نسخه</w:t>
                                </w:r>
                              </w:p>
                            </w:tc>
                            <w:tc>
                              <w:tcPr>
                                <w:tcW w:w="3121" w:type="dxa"/>
                              </w:tcPr>
                              <w:p w:rsidR="00117CE9" w:rsidRPr="00117CE9" w:rsidRDefault="00FE49AA" w:rsidP="00125D6E">
                                <w:pPr>
                                  <w:spacing w:before="0" w:after="0"/>
                                  <w:jc w:val="left"/>
                                  <w:rPr>
                                    <w:szCs w:val="24"/>
                                    <w:rtl/>
                                  </w:rPr>
                                </w:pPr>
                                <w:r>
                                  <w:rPr>
                                    <w:rFonts w:hint="cs"/>
                                    <w:szCs w:val="24"/>
                                    <w:rtl/>
                                  </w:rPr>
                                  <w:t>نهایی</w:t>
                                </w:r>
                              </w:p>
                            </w:tc>
                          </w:tr>
                          <w:tr w:rsidR="00117CE9" w:rsidRPr="002F6F35" w:rsidTr="00125D6E">
                            <w:trPr>
                              <w:cnfStyle w:val="000000100000" w:firstRow="0" w:lastRow="0" w:firstColumn="0" w:lastColumn="0" w:oddVBand="0" w:evenVBand="0" w:oddHBand="1" w:evenHBand="0"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Pr>
                                    <w:rFonts w:hint="cs"/>
                                    <w:szCs w:val="24"/>
                                    <w:rtl/>
                                  </w:rPr>
                                  <w:t>تاریخ</w:t>
                                </w:r>
                                <w:r w:rsidRPr="00117CE9">
                                  <w:rPr>
                                    <w:rFonts w:hint="cs"/>
                                    <w:szCs w:val="24"/>
                                    <w:rtl/>
                                  </w:rPr>
                                  <w:t xml:space="preserve"> تصویب</w:t>
                                </w:r>
                              </w:p>
                            </w:tc>
                            <w:tc>
                              <w:tcPr>
                                <w:tcW w:w="3121" w:type="dxa"/>
                              </w:tcPr>
                              <w:p w:rsidR="00117CE9" w:rsidRPr="00117CE9" w:rsidRDefault="00D84DEA" w:rsidP="00FE49AA">
                                <w:pPr>
                                  <w:spacing w:before="0" w:after="0"/>
                                  <w:jc w:val="left"/>
                                  <w:rPr>
                                    <w:szCs w:val="24"/>
                                    <w:rtl/>
                                  </w:rPr>
                                </w:pPr>
                                <w:sdt>
                                  <w:sdtPr>
                                    <w:rPr>
                                      <w:sz w:val="28"/>
                                      <w:szCs w:val="28"/>
                                      <w:rtl/>
                                    </w:rPr>
                                    <w:alias w:val="Publish Date"/>
                                    <w:tag w:val=""/>
                                    <w:id w:val="-87470696"/>
                                    <w:dataBinding w:prefixMappings="xmlns:ns0='http://schemas.microsoft.com/office/2006/coverPageProps' " w:xpath="/ns0:CoverPageProperties[1]/ns0:PublishDate[1]" w:storeItemID="{55AF091B-3C7A-41E3-B477-F2FDAA23CFDA}"/>
                                    <w:date>
                                      <w:dateFormat w:val="dd/MM/yyyy"/>
                                      <w:lid w:val="fa-IR"/>
                                      <w:storeMappedDataAs w:val="dateTime"/>
                                      <w:calendar w:val="gregorian"/>
                                    </w:date>
                                  </w:sdtPr>
                                  <w:sdtEndPr/>
                                  <w:sdtContent>
                                    <w:r w:rsidR="00117CE9">
                                      <w:rPr>
                                        <w:rFonts w:hint="cs"/>
                                        <w:sz w:val="28"/>
                                        <w:szCs w:val="28"/>
                                        <w:rtl/>
                                      </w:rPr>
                                      <w:t>‏</w:t>
                                    </w:r>
                                    <w:r w:rsidR="00FE49AA">
                                      <w:rPr>
                                        <w:rFonts w:hint="cs"/>
                                        <w:sz w:val="28"/>
                                        <w:szCs w:val="28"/>
                                        <w:rtl/>
                                      </w:rPr>
                                      <w:t>18</w:t>
                                    </w:r>
                                    <w:r w:rsidR="00117CE9">
                                      <w:rPr>
                                        <w:rFonts w:hint="cs"/>
                                        <w:sz w:val="28"/>
                                        <w:szCs w:val="28"/>
                                        <w:rtl/>
                                      </w:rPr>
                                      <w:t xml:space="preserve"> / </w:t>
                                    </w:r>
                                    <w:r w:rsidR="00FE49AA">
                                      <w:rPr>
                                        <w:rFonts w:hint="cs"/>
                                        <w:sz w:val="28"/>
                                        <w:szCs w:val="28"/>
                                        <w:rtl/>
                                      </w:rPr>
                                      <w:t>02</w:t>
                                    </w:r>
                                    <w:r w:rsidR="00117CE9">
                                      <w:rPr>
                                        <w:rFonts w:hint="cs"/>
                                        <w:sz w:val="28"/>
                                        <w:szCs w:val="28"/>
                                        <w:rtl/>
                                      </w:rPr>
                                      <w:t xml:space="preserve"> / 139</w:t>
                                    </w:r>
                                    <w:r w:rsidR="00FE49AA">
                                      <w:rPr>
                                        <w:rFonts w:hint="cs"/>
                                        <w:sz w:val="28"/>
                                        <w:szCs w:val="28"/>
                                        <w:rtl/>
                                      </w:rPr>
                                      <w:t>6</w:t>
                                    </w:r>
                                  </w:sdtContent>
                                </w:sdt>
                              </w:p>
                            </w:tc>
                          </w:tr>
                          <w:tr w:rsidR="00117CE9" w:rsidRPr="002F6F35" w:rsidTr="00125D6E">
                            <w:trPr>
                              <w:cnfStyle w:val="000000010000" w:firstRow="0" w:lastRow="0" w:firstColumn="0" w:lastColumn="0" w:oddVBand="0" w:evenVBand="0" w:oddHBand="0" w:evenHBand="1" w:firstRowFirstColumn="0" w:firstRowLastColumn="0" w:lastRowFirstColumn="0" w:lastRowLastColumn="0"/>
                              <w:jc w:val="center"/>
                            </w:trPr>
                            <w:tc>
                              <w:tcPr>
                                <w:tcW w:w="2674" w:type="dxa"/>
                                <w:hideMark/>
                              </w:tcPr>
                              <w:p w:rsidR="00117CE9" w:rsidRPr="00117CE9" w:rsidRDefault="00117CE9" w:rsidP="00125D6E">
                                <w:pPr>
                                  <w:spacing w:before="0" w:after="0"/>
                                  <w:jc w:val="left"/>
                                  <w:rPr>
                                    <w:szCs w:val="24"/>
                                    <w:rtl/>
                                  </w:rPr>
                                </w:pPr>
                                <w:r w:rsidRPr="00117CE9">
                                  <w:rPr>
                                    <w:rFonts w:hint="cs"/>
                                    <w:szCs w:val="24"/>
                                    <w:rtl/>
                                  </w:rPr>
                                  <w:t>نویسنده / مشارکت کننده</w:t>
                                </w:r>
                              </w:p>
                            </w:tc>
                            <w:tc>
                              <w:tcPr>
                                <w:tcW w:w="3121" w:type="dxa"/>
                              </w:tcPr>
                              <w:p w:rsidR="00117CE9" w:rsidRPr="00117CE9" w:rsidRDefault="00D84DEA" w:rsidP="00FE49AA">
                                <w:pPr>
                                  <w:spacing w:before="0" w:after="0"/>
                                  <w:jc w:val="left"/>
                                  <w:rPr>
                                    <w:szCs w:val="24"/>
                                    <w:rtl/>
                                  </w:rPr>
                                </w:pPr>
                                <w:sdt>
                                  <w:sdtPr>
                                    <w:rPr>
                                      <w:szCs w:val="24"/>
                                      <w:rtl/>
                                    </w:rPr>
                                    <w:alias w:val="Author"/>
                                    <w:tag w:val=""/>
                                    <w:id w:val="-1637947257"/>
                                    <w:dataBinding w:prefixMappings="xmlns:ns0='http://purl.org/dc/elements/1.1/' xmlns:ns1='http://schemas.openxmlformats.org/package/2006/metadata/core-properties' " w:xpath="/ns1:coreProperties[1]/ns0:creator[1]" w:storeItemID="{6C3C8BC8-F283-45AE-878A-BAB7291924A1}"/>
                                    <w:text/>
                                  </w:sdtPr>
                                  <w:sdtEndPr/>
                                  <w:sdtContent>
                                    <w:r w:rsidR="00FE49AA">
                                      <w:rPr>
                                        <w:rFonts w:hint="cs"/>
                                        <w:szCs w:val="24"/>
                                        <w:rtl/>
                                      </w:rPr>
                                      <w:t>محمدحسین خانی</w:t>
                                    </w:r>
                                  </w:sdtContent>
                                </w:sdt>
                              </w:p>
                            </w:tc>
                          </w:tr>
                        </w:tbl>
                        <w:p w:rsidR="002F6F35" w:rsidRDefault="002F6F35" w:rsidP="00117CE9">
                          <w:pPr>
                            <w:jc w:val="center"/>
                          </w:pPr>
                        </w:p>
                      </w:txbxContent>
                    </v:textbox>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01BF2F5E" wp14:editId="1E88E11F">
                    <wp:simplePos x="0" y="0"/>
                    <wp:positionH relativeFrom="margin">
                      <wp:posOffset>1015839</wp:posOffset>
                    </wp:positionH>
                    <wp:positionV relativeFrom="paragraph">
                      <wp:posOffset>2747645</wp:posOffset>
                    </wp:positionV>
                    <wp:extent cx="3684270" cy="762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762000"/>
                            </a:xfrm>
                            <a:prstGeom prst="rect">
                              <a:avLst/>
                            </a:prstGeom>
                            <a:solidFill>
                              <a:srgbClr val="FFFFFF">
                                <a:alpha val="74902"/>
                              </a:srgbClr>
                            </a:solidFill>
                            <a:ln w="9525">
                              <a:noFill/>
                              <a:miter lim="800000"/>
                              <a:headEnd/>
                              <a:tailEnd/>
                            </a:ln>
                          </wps:spPr>
                          <wps:txbx>
                            <w:txbxContent>
                              <w:sdt>
                                <w:sdtPr>
                                  <w:rPr>
                                    <w:sz w:val="28"/>
                                    <w:szCs w:val="28"/>
                                    <w:rtl/>
                                  </w:rPr>
                                  <w:alias w:val="Abstract"/>
                                  <w:tag w:val=""/>
                                  <w:id w:val="1095903430"/>
                                  <w:dataBinding w:prefixMappings="xmlns:ns0='http://schemas.microsoft.com/office/2006/coverPageProps' " w:xpath="/ns0:CoverPageProperties[1]/ns0:Abstract[1]" w:storeItemID="{55AF091B-3C7A-41E3-B477-F2FDAA23CFDA}"/>
                                  <w:text/>
                                </w:sdtPr>
                                <w:sdtEndPr/>
                                <w:sdtContent>
                                  <w:p w:rsidR="00E27F9F" w:rsidRPr="00D21287" w:rsidRDefault="00F609A2" w:rsidP="00F609A2">
                                    <w:pPr>
                                      <w:rPr>
                                        <w:sz w:val="28"/>
                                        <w:szCs w:val="28"/>
                                      </w:rPr>
                                    </w:pPr>
                                    <w:r>
                                      <w:rPr>
                                        <w:rFonts w:hint="cs"/>
                                        <w:sz w:val="28"/>
                                        <w:szCs w:val="28"/>
                                        <w:rtl/>
                                      </w:rPr>
                                      <w:t>شاید برای شما هم سوال شده باشد 0% یا 100% باز یعنی چه؟ پاسخ این سوالات را از زبان دست‌اندرکاران شاخص داده باز بخوانید.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F2F5E" id="Text Box 2" o:spid="_x0000_s1031" type="#_x0000_t202" style="position:absolute;left:0;text-align:left;margin-left:80pt;margin-top:216.35pt;width:290.1pt;height:6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" stroked="f">
                    <v:fill opacity="49087f"/>
                    <v:textbox>
                      <w:txbxContent>
                        <w:sdt>
                          <w:sdtPr>
                            <w:rPr>
                              <w:sz w:val="28"/>
                              <w:szCs w:val="28"/>
                              <w:rtl/>
                            </w:rPr>
                            <w:alias w:val="Abstract"/>
                            <w:tag w:val=""/>
                            <w:id w:val="1095903430"/>
                            <w:dataBinding w:prefixMappings="xmlns:ns0='http://schemas.microsoft.com/office/2006/coverPageProps' " w:xpath="/ns0:CoverPageProperties[1]/ns0:Abstract[1]" w:storeItemID="{55AF091B-3C7A-41E3-B477-F2FDAA23CFDA}"/>
                            <w:text/>
                          </w:sdtPr>
                          <w:sdtEndPr/>
                          <w:sdtContent>
                            <w:p w:rsidR="00E27F9F" w:rsidRPr="00D21287" w:rsidRDefault="00F609A2" w:rsidP="00F609A2">
                              <w:pPr>
                                <w:rPr>
                                  <w:sz w:val="28"/>
                                  <w:szCs w:val="28"/>
                                </w:rPr>
                              </w:pPr>
                              <w:r>
                                <w:rPr>
                                  <w:rFonts w:hint="cs"/>
                                  <w:sz w:val="28"/>
                                  <w:szCs w:val="28"/>
                                  <w:rtl/>
                                </w:rPr>
                                <w:t>شاید برای شما هم سوال شده باشد 0% یا 100% باز یعنی چه؟ پاسخ این سوالات را از زبان دست‌اندرکاران شاخص داده باز بخوانید.</w:t>
                              </w:r>
                            </w:p>
                          </w:sdtContent>
                        </w:sdt>
                      </w:txbxContent>
                    </v:textbox>
                    <w10:wrap type="square" anchorx="margin"/>
                  </v:shape>
                </w:pict>
              </mc:Fallback>
            </mc:AlternateContent>
          </w:r>
          <w:r w:rsidR="00E27F9F">
            <w:rPr>
              <w:rtl/>
            </w:rPr>
            <w:br w:type="page"/>
          </w:r>
        </w:p>
      </w:sdtContent>
    </w:sdt>
    <w:p w:rsidR="00F609A2" w:rsidRDefault="003670F3" w:rsidP="00F609A2">
      <w:pPr>
        <w:spacing w:after="160" w:line="259" w:lineRule="auto"/>
        <w:rPr>
          <w:sz w:val="26"/>
        </w:rPr>
      </w:pPr>
      <w:r>
        <w:rPr>
          <w:rFonts w:hint="cs"/>
          <w:sz w:val="26"/>
          <w:rtl/>
        </w:rPr>
        <w:lastRenderedPageBreak/>
        <w:t>قصد داریم شیوه‌ی خواندن نتایج شاخص جهانی داده باز را مرور کنیم. در ادامه به سوالاتی شبیه سه مورد زیر پاسخ خواهیم داد:</w:t>
      </w:r>
    </w:p>
    <w:p w:rsidR="00F609A2" w:rsidRPr="003670F3" w:rsidRDefault="00F609A2" w:rsidP="003670F3">
      <w:pPr>
        <w:pStyle w:val="ListParagraph"/>
        <w:numPr>
          <w:ilvl w:val="0"/>
          <w:numId w:val="22"/>
        </w:numPr>
        <w:spacing w:after="160" w:line="259" w:lineRule="auto"/>
        <w:rPr>
          <w:rFonts w:ascii="Sakkal Majalla" w:eastAsia="Sakkal Majalla" w:hAnsi="Sakkal Majalla" w:cs="Sakkal Majalla"/>
          <w:sz w:val="26"/>
        </w:rPr>
      </w:pPr>
      <w:r w:rsidRPr="003670F3">
        <w:rPr>
          <w:sz w:val="26"/>
          <w:rtl/>
        </w:rPr>
        <w:t>امتیاز نهایی به چه معناست؟</w:t>
      </w:r>
      <w:r w:rsidRPr="003670F3">
        <w:rPr>
          <w:rFonts w:ascii="Sakkal Majalla" w:eastAsia="Sakkal Majalla" w:hAnsi="Sakkal Majalla" w:cs="Sakkal Majalla"/>
          <w:sz w:val="26"/>
        </w:rPr>
        <w:t xml:space="preserve"> </w:t>
      </w:r>
    </w:p>
    <w:p w:rsidR="00F609A2" w:rsidRPr="003670F3" w:rsidRDefault="00F609A2" w:rsidP="003670F3">
      <w:pPr>
        <w:pStyle w:val="ListParagraph"/>
        <w:numPr>
          <w:ilvl w:val="0"/>
          <w:numId w:val="22"/>
        </w:numPr>
        <w:spacing w:after="160" w:line="259" w:lineRule="auto"/>
        <w:rPr>
          <w:rFonts w:ascii="Sakkal Majalla" w:eastAsia="Sakkal Majalla" w:hAnsi="Sakkal Majalla" w:cs="Sakkal Majalla"/>
          <w:sz w:val="26"/>
        </w:rPr>
      </w:pPr>
      <w:r w:rsidRPr="003670F3">
        <w:rPr>
          <w:sz w:val="26"/>
          <w:rtl/>
        </w:rPr>
        <w:t>چگونه امتیازات متغیر بین %0، %40 یا %70 را تفسیر کنم؟</w:t>
      </w:r>
    </w:p>
    <w:p w:rsidR="00F609A2" w:rsidRPr="003670F3" w:rsidRDefault="00F609A2" w:rsidP="003670F3">
      <w:pPr>
        <w:pStyle w:val="ListParagraph"/>
        <w:numPr>
          <w:ilvl w:val="0"/>
          <w:numId w:val="22"/>
        </w:numPr>
        <w:spacing w:after="160" w:line="259" w:lineRule="auto"/>
        <w:rPr>
          <w:rFonts w:ascii="Sakkal Majalla" w:eastAsia="Sakkal Majalla" w:hAnsi="Sakkal Majalla" w:cs="Sakkal Majalla"/>
          <w:sz w:val="26"/>
        </w:rPr>
      </w:pPr>
      <w:r w:rsidRPr="003670F3">
        <w:rPr>
          <w:sz w:val="26"/>
          <w:rtl/>
        </w:rPr>
        <w:t>امتیاز 0% به چه معناست؟</w:t>
      </w:r>
    </w:p>
    <w:p w:rsidR="00F609A2" w:rsidRDefault="00F609A2" w:rsidP="00F609A2">
      <w:pPr>
        <w:pStyle w:val="Heading1"/>
        <w:rPr>
          <w:b w:val="0"/>
        </w:rPr>
      </w:pPr>
      <w:r>
        <w:rPr>
          <w:rtl/>
        </w:rPr>
        <w:t>امتیاز یعنی چه؟</w:t>
      </w:r>
    </w:p>
    <w:p w:rsidR="003670F3" w:rsidRDefault="00F609A2" w:rsidP="00012A34">
      <w:pPr>
        <w:spacing w:after="160" w:line="259" w:lineRule="auto"/>
        <w:rPr>
          <w:sz w:val="26"/>
          <w:rtl/>
        </w:rPr>
      </w:pPr>
      <w:r>
        <w:rPr>
          <w:sz w:val="26"/>
          <w:rtl/>
        </w:rPr>
        <w:t>امتیازدهی ما (اعم از 0</w:t>
      </w:r>
      <w:r>
        <w:rPr>
          <w:rFonts w:ascii="Times New Roman" w:eastAsia="Times New Roman" w:hAnsi="Times New Roman" w:cs="Times New Roman"/>
          <w:sz w:val="26"/>
          <w:rtl/>
        </w:rPr>
        <w:t>٪</w:t>
      </w:r>
      <w:r>
        <w:rPr>
          <w:sz w:val="26"/>
          <w:rtl/>
        </w:rPr>
        <w:t xml:space="preserve"> باز تا 100</w:t>
      </w:r>
      <w:r>
        <w:rPr>
          <w:rFonts w:ascii="Times New Roman" w:eastAsia="Times New Roman" w:hAnsi="Times New Roman" w:cs="Times New Roman"/>
          <w:sz w:val="26"/>
          <w:rtl/>
        </w:rPr>
        <w:t>٪</w:t>
      </w:r>
      <w:r>
        <w:rPr>
          <w:sz w:val="26"/>
          <w:rtl/>
        </w:rPr>
        <w:t xml:space="preserve"> باز) لزوماً  به معنای بهبود</w:t>
      </w:r>
      <w:r w:rsidR="003670F3">
        <w:rPr>
          <w:rFonts w:hint="cs"/>
          <w:sz w:val="26"/>
          <w:rtl/>
        </w:rPr>
        <w:t xml:space="preserve"> </w:t>
      </w:r>
      <w:r>
        <w:rPr>
          <w:sz w:val="26"/>
          <w:rtl/>
        </w:rPr>
        <w:t xml:space="preserve"> </w:t>
      </w:r>
      <w:r w:rsidR="003670F3">
        <w:rPr>
          <w:rFonts w:hint="cs"/>
          <w:sz w:val="26"/>
          <w:rtl/>
        </w:rPr>
        <w:t>وضعیت</w:t>
      </w:r>
      <w:r>
        <w:rPr>
          <w:sz w:val="26"/>
          <w:rtl/>
        </w:rPr>
        <w:t xml:space="preserve"> داده باز نیست. به همین دلیل است که هر امتیاز کمتر از 100 درصد تنها نشان می‌دهد که یک مجموعه داده تا حدی</w:t>
      </w:r>
      <w:r w:rsidR="003670F3">
        <w:rPr>
          <w:rFonts w:hint="cs"/>
          <w:sz w:val="26"/>
          <w:rtl/>
        </w:rPr>
        <w:t>، و نه کاملا،</w:t>
      </w:r>
      <w:r>
        <w:rPr>
          <w:sz w:val="26"/>
          <w:rtl/>
        </w:rPr>
        <w:t xml:space="preserve"> باز است. سطوح</w:t>
      </w:r>
      <w:r w:rsidR="003670F3">
        <w:rPr>
          <w:rFonts w:hint="cs"/>
          <w:sz w:val="26"/>
          <w:rtl/>
        </w:rPr>
        <w:t>ِ</w:t>
      </w:r>
      <w:r>
        <w:rPr>
          <w:sz w:val="26"/>
          <w:rtl/>
        </w:rPr>
        <w:t xml:space="preserve"> باز بودن شامل اطلاعات عمومی، داده‌هایی که دسترسی به آن‌ها کنترل‌شده است و همچنین شکاف‌های داده  می</w:t>
      </w:r>
      <w:r w:rsidR="003670F3">
        <w:rPr>
          <w:rFonts w:hint="cs"/>
          <w:sz w:val="26"/>
          <w:rtl/>
        </w:rPr>
        <w:t>‌</w:t>
      </w:r>
      <w:r>
        <w:rPr>
          <w:sz w:val="26"/>
          <w:rtl/>
        </w:rPr>
        <w:t>شود</w:t>
      </w:r>
      <w:r w:rsidR="003670F3">
        <w:rPr>
          <w:rFonts w:hint="cs"/>
          <w:sz w:val="26"/>
          <w:rtl/>
        </w:rPr>
        <w:t>.</w:t>
      </w:r>
    </w:p>
    <w:p w:rsidR="003670F3" w:rsidRDefault="003670F3" w:rsidP="003670F3">
      <w:pPr>
        <w:spacing w:after="160" w:line="259" w:lineRule="auto"/>
        <w:rPr>
          <w:sz w:val="26"/>
          <w:rtl/>
        </w:rPr>
      </w:pPr>
      <w:r>
        <w:rPr>
          <w:rFonts w:hint="cs"/>
          <w:sz w:val="26"/>
          <w:rtl/>
        </w:rPr>
        <w:t>برای مثال،</w:t>
      </w:r>
      <w:r>
        <w:rPr>
          <w:sz w:val="26"/>
          <w:rtl/>
        </w:rPr>
        <w:t xml:space="preserve"> </w:t>
      </w:r>
      <w:r w:rsidR="00F609A2">
        <w:rPr>
          <w:sz w:val="26"/>
          <w:rtl/>
        </w:rPr>
        <w:t>امتیاز 70</w:t>
      </w:r>
      <w:r w:rsidR="00F609A2">
        <w:rPr>
          <w:rFonts w:ascii="Times New Roman" w:eastAsia="Times New Roman" w:hAnsi="Times New Roman" w:cs="Times New Roman"/>
          <w:sz w:val="26"/>
          <w:rtl/>
        </w:rPr>
        <w:t>٪</w:t>
      </w:r>
      <w:r w:rsidR="00F609A2">
        <w:rPr>
          <w:sz w:val="26"/>
          <w:rtl/>
        </w:rPr>
        <w:t xml:space="preserve"> می</w:t>
      </w:r>
      <w:r>
        <w:rPr>
          <w:rFonts w:hint="cs"/>
          <w:sz w:val="26"/>
          <w:rtl/>
        </w:rPr>
        <w:t>‌</w:t>
      </w:r>
      <w:r w:rsidR="00F609A2">
        <w:rPr>
          <w:sz w:val="26"/>
          <w:rtl/>
        </w:rPr>
        <w:t xml:space="preserve">تواند حاکی از آن باشد که ما  </w:t>
      </w:r>
      <w:r w:rsidR="00F609A2">
        <w:rPr>
          <w:rFonts w:hint="cs"/>
          <w:sz w:val="26"/>
          <w:rtl/>
        </w:rPr>
        <w:t>داده‌ی ماشین‌خوان</w:t>
      </w:r>
      <w:r w:rsidR="00012A34">
        <w:rPr>
          <w:rFonts w:hint="cs"/>
          <w:sz w:val="26"/>
          <w:rtl/>
        </w:rPr>
        <w:t>ی</w:t>
      </w:r>
      <w:r w:rsidR="00F609A2">
        <w:rPr>
          <w:sz w:val="26"/>
          <w:rtl/>
        </w:rPr>
        <w:t xml:space="preserve"> یافته‌ایم که دسترسی به آن کنترل‌شده است و نمی‌توان به‌دفعات آن را دانلود نمود. </w:t>
      </w:r>
    </w:p>
    <w:p w:rsidR="00F609A2" w:rsidRDefault="003670F3" w:rsidP="003670F3">
      <w:pPr>
        <w:spacing w:after="160" w:line="259" w:lineRule="auto"/>
        <w:rPr>
          <w:sz w:val="26"/>
        </w:rPr>
      </w:pPr>
      <w:r>
        <w:rPr>
          <w:rFonts w:hint="cs"/>
          <w:sz w:val="26"/>
          <w:rtl/>
        </w:rPr>
        <w:t xml:space="preserve">توجه داشته باشید </w:t>
      </w:r>
      <w:r w:rsidR="00F609A2">
        <w:rPr>
          <w:sz w:val="26"/>
          <w:rtl/>
        </w:rPr>
        <w:t>امتیاز زیر 100</w:t>
      </w:r>
      <w:r w:rsidR="00F609A2">
        <w:rPr>
          <w:rFonts w:ascii="Times New Roman" w:eastAsia="Times New Roman" w:hAnsi="Times New Roman" w:cs="Times New Roman"/>
          <w:sz w:val="26"/>
          <w:rtl/>
        </w:rPr>
        <w:t>٪</w:t>
      </w:r>
      <w:r>
        <w:rPr>
          <w:sz w:val="26"/>
          <w:rtl/>
        </w:rPr>
        <w:t xml:space="preserve"> به معنی</w:t>
      </w:r>
      <w:r>
        <w:rPr>
          <w:rFonts w:hint="cs"/>
          <w:sz w:val="26"/>
          <w:rtl/>
        </w:rPr>
        <w:t xml:space="preserve"> عدم دسترسی</w:t>
      </w:r>
      <w:r w:rsidR="00F609A2">
        <w:rPr>
          <w:sz w:val="26"/>
          <w:rtl/>
        </w:rPr>
        <w:t>،</w:t>
      </w:r>
      <w:r>
        <w:rPr>
          <w:rFonts w:hint="cs"/>
          <w:sz w:val="26"/>
          <w:rtl/>
        </w:rPr>
        <w:t xml:space="preserve"> دسترسی محدود </w:t>
      </w:r>
      <w:r>
        <w:rPr>
          <w:sz w:val="26"/>
          <w:rtl/>
        </w:rPr>
        <w:t>ی</w:t>
      </w:r>
      <w:r>
        <w:rPr>
          <w:rFonts w:hint="cs"/>
          <w:sz w:val="26"/>
          <w:rtl/>
        </w:rPr>
        <w:t>ا دسترسی عمومی است</w:t>
      </w:r>
      <w:r w:rsidR="00F609A2">
        <w:rPr>
          <w:sz w:val="26"/>
          <w:rtl/>
        </w:rPr>
        <w:t xml:space="preserve">. در اینجا ما به توضیح هر یک از این مفاهیم </w:t>
      </w:r>
      <w:r>
        <w:rPr>
          <w:rFonts w:hint="cs"/>
          <w:sz w:val="26"/>
          <w:rtl/>
        </w:rPr>
        <w:t>در نظر و</w:t>
      </w:r>
      <w:r w:rsidR="00F609A2">
        <w:rPr>
          <w:sz w:val="26"/>
          <w:rtl/>
        </w:rPr>
        <w:t xml:space="preserve"> عمل می</w:t>
      </w:r>
      <w:r>
        <w:rPr>
          <w:rFonts w:hint="cs"/>
          <w:sz w:val="26"/>
          <w:rtl/>
        </w:rPr>
        <w:t>‌</w:t>
      </w:r>
      <w:r w:rsidR="00F609A2">
        <w:rPr>
          <w:sz w:val="26"/>
          <w:rtl/>
        </w:rPr>
        <w:t>پردازیم.</w:t>
      </w:r>
    </w:p>
    <w:p w:rsidR="00F609A2" w:rsidRDefault="00F609A2" w:rsidP="00F609A2">
      <w:pPr>
        <w:pStyle w:val="Heading1"/>
        <w:rPr>
          <w:b w:val="0"/>
        </w:rPr>
      </w:pPr>
      <w:r>
        <w:rPr>
          <w:rtl/>
        </w:rPr>
        <w:t>داده در دسترس عموم</w:t>
      </w:r>
    </w:p>
    <w:p w:rsidR="00F609A2" w:rsidRDefault="00F609A2" w:rsidP="00012A34">
      <w:pPr>
        <w:spacing w:after="160" w:line="259" w:lineRule="auto"/>
        <w:rPr>
          <w:sz w:val="26"/>
          <w:rtl/>
        </w:rPr>
      </w:pPr>
      <w:r>
        <w:rPr>
          <w:sz w:val="26"/>
          <w:rtl/>
        </w:rPr>
        <w:t xml:space="preserve">زمانی داده به‌صورت عمومی در دسترس است که مردم بتوانند آن را آنلاین و بدون هیچ </w:t>
      </w:r>
      <w:r w:rsidR="00012A34">
        <w:rPr>
          <w:rFonts w:hint="cs"/>
          <w:sz w:val="26"/>
          <w:rtl/>
        </w:rPr>
        <w:t>محدودیت</w:t>
      </w:r>
      <w:r>
        <w:rPr>
          <w:sz w:val="26"/>
          <w:rtl/>
        </w:rPr>
        <w:t xml:space="preserve"> دسترسی مشاهده نمایند. این بدان معنا نیست که میتوان داده‌ها را دانلود نمود و یا آن را آزادانه مورداستفاده مجدد قرار داد. اغلب بدان معناست که داده‌ها در قالب </w:t>
      </w:r>
      <w:r>
        <w:rPr>
          <w:sz w:val="26"/>
        </w:rPr>
        <w:t>HTML</w:t>
      </w:r>
      <w:r>
        <w:rPr>
          <w:sz w:val="26"/>
          <w:rtl/>
        </w:rPr>
        <w:t xml:space="preserve"> در یک وب‌سایت ارائه‌شده</w:t>
      </w:r>
      <w:r w:rsidR="00012A34">
        <w:rPr>
          <w:rFonts w:hint="cs"/>
          <w:sz w:val="26"/>
          <w:rtl/>
        </w:rPr>
        <w:t>‌اند.</w:t>
      </w:r>
    </w:p>
    <w:p w:rsidR="00012A34" w:rsidRDefault="00012A34" w:rsidP="00012A34">
      <w:pPr>
        <w:spacing w:after="160" w:line="259" w:lineRule="auto"/>
        <w:jc w:val="center"/>
        <w:rPr>
          <w:sz w:val="26"/>
        </w:rPr>
      </w:pPr>
      <w:r w:rsidRPr="00012A34">
        <w:rPr>
          <w:noProof/>
          <w:sz w:val="26"/>
          <w:rtl/>
          <w:lang w:bidi="ar-SA"/>
        </w:rPr>
        <w:drawing>
          <wp:inline distT="0" distB="0" distL="0" distR="0">
            <wp:extent cx="2859405" cy="2402205"/>
            <wp:effectExtent l="0" t="0" r="0" b="0"/>
            <wp:docPr id="2" name="Picture 2" descr="C:\Users\mhkhani\Desktop\search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khani\Desktop\searchinterfac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2402205"/>
                    </a:xfrm>
                    <a:prstGeom prst="rect">
                      <a:avLst/>
                    </a:prstGeom>
                    <a:noFill/>
                    <a:ln>
                      <a:noFill/>
                    </a:ln>
                  </pic:spPr>
                </pic:pic>
              </a:graphicData>
            </a:graphic>
          </wp:inline>
        </w:drawing>
      </w:r>
    </w:p>
    <w:p w:rsidR="00F609A2" w:rsidRDefault="00F609A2" w:rsidP="00012A34">
      <w:pPr>
        <w:spacing w:after="160" w:line="259" w:lineRule="auto"/>
        <w:rPr>
          <w:sz w:val="26"/>
          <w:rtl/>
        </w:rPr>
      </w:pPr>
      <w:r>
        <w:rPr>
          <w:sz w:val="26"/>
          <w:rtl/>
        </w:rPr>
        <w:t xml:space="preserve">تصویر بالا یک رابط جستجوی ثبت شرکت را نشان می‌دهد. این  رابط امکان جستجوی هدفمند را برای شرکت‌های مستقل فراهم می‌سازد اما امکان بازیابی تمام داده‌ها به‌صورت همزمان وجود ندارد. نتایج جستجوهای شخصی (نه انبوه) در فرمت </w:t>
      </w:r>
      <w:r>
        <w:rPr>
          <w:sz w:val="26"/>
        </w:rPr>
        <w:t>HTML</w:t>
      </w:r>
      <w:r>
        <w:rPr>
          <w:sz w:val="26"/>
          <w:rtl/>
        </w:rPr>
        <w:t xml:space="preserve"> نمایش داده‌شده که می‌توان آن را به‌صورت </w:t>
      </w:r>
      <w:r>
        <w:rPr>
          <w:sz w:val="26"/>
        </w:rPr>
        <w:t>PDF</w:t>
      </w:r>
      <w:r>
        <w:rPr>
          <w:sz w:val="26"/>
          <w:rtl/>
        </w:rPr>
        <w:t xml:space="preserve"> دانلود نمود (</w:t>
      </w:r>
      <w:r w:rsidR="00012A34">
        <w:rPr>
          <w:rFonts w:hint="cs"/>
          <w:sz w:val="26"/>
          <w:rtl/>
        </w:rPr>
        <w:t xml:space="preserve">دقت داشته باشید که </w:t>
      </w:r>
      <w:r w:rsidR="00012A34">
        <w:rPr>
          <w:sz w:val="26"/>
        </w:rPr>
        <w:t>PDF</w:t>
      </w:r>
      <w:r w:rsidR="00012A34">
        <w:rPr>
          <w:rFonts w:hint="cs"/>
          <w:sz w:val="26"/>
          <w:rtl/>
        </w:rPr>
        <w:t xml:space="preserve"> فرمتی ماشین‌خوان نیست.</w:t>
      </w:r>
      <w:r>
        <w:rPr>
          <w:sz w:val="26"/>
          <w:rtl/>
        </w:rPr>
        <w:t>)؛ بنابراین امتیاز 70</w:t>
      </w:r>
      <w:r>
        <w:rPr>
          <w:rFonts w:ascii="Times New Roman" w:eastAsia="Times New Roman" w:hAnsi="Times New Roman" w:cs="Times New Roman"/>
          <w:sz w:val="26"/>
          <w:rtl/>
        </w:rPr>
        <w:t>٪</w:t>
      </w:r>
      <w:r>
        <w:rPr>
          <w:sz w:val="26"/>
          <w:rtl/>
        </w:rPr>
        <w:t xml:space="preserve">  به آن تعلق میگیرد و باز بودن آن به‌صورت زیر در نوار</w:t>
      </w:r>
      <w:r w:rsidR="00012A34">
        <w:rPr>
          <w:sz w:val="26"/>
          <w:rtl/>
        </w:rPr>
        <w:t xml:space="preserve"> آیکون رتبه‌بندی ما ترسیم میشود</w:t>
      </w:r>
      <w:r w:rsidR="00012A34">
        <w:rPr>
          <w:rFonts w:hint="cs"/>
          <w:sz w:val="26"/>
          <w:rtl/>
        </w:rPr>
        <w:t>:</w:t>
      </w:r>
    </w:p>
    <w:p w:rsidR="00012A34" w:rsidRDefault="00012A34" w:rsidP="00012A34">
      <w:pPr>
        <w:spacing w:after="160" w:line="259" w:lineRule="auto"/>
        <w:rPr>
          <w:sz w:val="26"/>
        </w:rPr>
      </w:pPr>
      <w:r w:rsidRPr="00012A34">
        <w:rPr>
          <w:noProof/>
          <w:sz w:val="26"/>
          <w:rtl/>
          <w:lang w:bidi="ar-SA"/>
        </w:rPr>
        <w:lastRenderedPageBreak/>
        <w:drawing>
          <wp:inline distT="0" distB="0" distL="0" distR="0">
            <wp:extent cx="2859405" cy="750570"/>
            <wp:effectExtent l="0" t="0" r="0" b="0"/>
            <wp:docPr id="6" name="Picture 6" descr="C:\Users\mhkhani\Desktop\Screen-Shot-2017-04-28-at-17.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khani\Desktop\Screen-Shot-2017-04-28-at-17.52.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750570"/>
                    </a:xfrm>
                    <a:prstGeom prst="rect">
                      <a:avLst/>
                    </a:prstGeom>
                    <a:noFill/>
                    <a:ln>
                      <a:noFill/>
                    </a:ln>
                  </pic:spPr>
                </pic:pic>
              </a:graphicData>
            </a:graphic>
          </wp:inline>
        </w:drawing>
      </w:r>
    </w:p>
    <w:p w:rsidR="00F609A2" w:rsidRDefault="00F609A2" w:rsidP="00F609A2">
      <w:pPr>
        <w:pStyle w:val="Heading1"/>
        <w:rPr>
          <w:b w:val="0"/>
        </w:rPr>
      </w:pPr>
      <w:r>
        <w:rPr>
          <w:rtl/>
        </w:rPr>
        <w:t>داده‌ای که دسترسی به آن کنترل‌شده است</w:t>
      </w:r>
    </w:p>
    <w:p w:rsidR="00F609A2" w:rsidRDefault="00F609A2" w:rsidP="003D55D4">
      <w:pPr>
        <w:spacing w:after="160" w:line="259" w:lineRule="auto"/>
        <w:rPr>
          <w:sz w:val="26"/>
        </w:rPr>
      </w:pPr>
      <w:r>
        <w:rPr>
          <w:sz w:val="26"/>
          <w:rtl/>
        </w:rPr>
        <w:t xml:space="preserve">زمانی دسترسی به یک داده کنترل‌شده است که ارائه‌دهنده </w:t>
      </w:r>
      <w:r w:rsidR="003D55D4">
        <w:rPr>
          <w:sz w:val="26"/>
        </w:rPr>
        <w:t xml:space="preserve"> </w:t>
      </w:r>
      <w:r w:rsidR="003D55D4">
        <w:rPr>
          <w:rFonts w:hint="cs"/>
          <w:sz w:val="26"/>
          <w:rtl/>
        </w:rPr>
        <w:t xml:space="preserve">تعیین کند که داده </w:t>
      </w:r>
      <w:r>
        <w:rPr>
          <w:sz w:val="26"/>
          <w:rtl/>
        </w:rPr>
        <w:t>توسط چه کسی، چه ز</w:t>
      </w:r>
      <w:r w:rsidR="003D55D4">
        <w:rPr>
          <w:sz w:val="26"/>
          <w:rtl/>
        </w:rPr>
        <w:t>مانی و</w:t>
      </w:r>
      <w:r w:rsidR="003D55D4">
        <w:rPr>
          <w:rFonts w:hint="cs"/>
          <w:sz w:val="26"/>
          <w:rtl/>
        </w:rPr>
        <w:t xml:space="preserve"> چگونه قابل </w:t>
      </w:r>
      <w:r>
        <w:rPr>
          <w:sz w:val="26"/>
          <w:rtl/>
        </w:rPr>
        <w:t>دسترسی</w:t>
      </w:r>
      <w:r w:rsidR="003D55D4">
        <w:rPr>
          <w:rFonts w:hint="cs"/>
          <w:sz w:val="26"/>
          <w:rtl/>
        </w:rPr>
        <w:t xml:space="preserve"> است</w:t>
      </w:r>
      <w:r>
        <w:rPr>
          <w:sz w:val="26"/>
          <w:rtl/>
        </w:rPr>
        <w:t>. کنترل دسترسی شامل این موارد است:</w:t>
      </w:r>
    </w:p>
    <w:p w:rsidR="003D55D4" w:rsidRDefault="00F609A2" w:rsidP="003D55D4">
      <w:pPr>
        <w:pStyle w:val="ListParagraph"/>
        <w:numPr>
          <w:ilvl w:val="0"/>
          <w:numId w:val="23"/>
        </w:numPr>
        <w:spacing w:after="160" w:line="259" w:lineRule="auto"/>
        <w:rPr>
          <w:sz w:val="26"/>
        </w:rPr>
      </w:pPr>
      <w:r w:rsidRPr="003D55D4">
        <w:rPr>
          <w:sz w:val="26"/>
          <w:rtl/>
        </w:rPr>
        <w:t xml:space="preserve">ثبت‌نام </w:t>
      </w:r>
    </w:p>
    <w:p w:rsidR="003D55D4" w:rsidRDefault="003D55D4" w:rsidP="003D55D4">
      <w:pPr>
        <w:pStyle w:val="ListParagraph"/>
        <w:numPr>
          <w:ilvl w:val="0"/>
          <w:numId w:val="23"/>
        </w:numPr>
        <w:spacing w:after="160" w:line="259" w:lineRule="auto"/>
        <w:rPr>
          <w:sz w:val="26"/>
        </w:rPr>
      </w:pPr>
      <w:r>
        <w:rPr>
          <w:sz w:val="26"/>
          <w:rtl/>
        </w:rPr>
        <w:t xml:space="preserve">شناسایی </w:t>
      </w:r>
      <w:r>
        <w:rPr>
          <w:rFonts w:hint="cs"/>
          <w:sz w:val="26"/>
          <w:rtl/>
        </w:rPr>
        <w:t xml:space="preserve">و </w:t>
      </w:r>
      <w:r w:rsidR="00F609A2" w:rsidRPr="003D55D4">
        <w:rPr>
          <w:sz w:val="26"/>
          <w:rtl/>
        </w:rPr>
        <w:t>احراز هویت</w:t>
      </w:r>
    </w:p>
    <w:p w:rsidR="003D55D4" w:rsidRDefault="00F609A2" w:rsidP="003D55D4">
      <w:pPr>
        <w:pStyle w:val="ListParagraph"/>
        <w:numPr>
          <w:ilvl w:val="0"/>
          <w:numId w:val="23"/>
        </w:numPr>
        <w:spacing w:after="160" w:line="259" w:lineRule="auto"/>
        <w:rPr>
          <w:sz w:val="26"/>
        </w:rPr>
      </w:pPr>
      <w:r w:rsidRPr="003D55D4">
        <w:rPr>
          <w:sz w:val="26"/>
          <w:rtl/>
        </w:rPr>
        <w:t>فرمهای درخواست داده، توافقنامه اشتراک‌گذاری</w:t>
      </w:r>
      <w:r w:rsidR="003D55D4">
        <w:rPr>
          <w:sz w:val="26"/>
          <w:rtl/>
        </w:rPr>
        <w:t xml:space="preserve"> داده (قید نمودن موارد استفاده)</w:t>
      </w:r>
    </w:p>
    <w:p w:rsidR="00F609A2" w:rsidRPr="003D55D4" w:rsidRDefault="003D55D4" w:rsidP="003D55D4">
      <w:pPr>
        <w:pStyle w:val="ListParagraph"/>
        <w:numPr>
          <w:ilvl w:val="0"/>
          <w:numId w:val="23"/>
        </w:numPr>
        <w:spacing w:after="160" w:line="259" w:lineRule="auto"/>
        <w:rPr>
          <w:sz w:val="26"/>
        </w:rPr>
      </w:pPr>
      <w:r>
        <w:rPr>
          <w:sz w:val="26"/>
          <w:rtl/>
        </w:rPr>
        <w:t>سفارش</w:t>
      </w:r>
      <w:r>
        <w:rPr>
          <w:rFonts w:hint="cs"/>
          <w:sz w:val="26"/>
          <w:rtl/>
        </w:rPr>
        <w:t xml:space="preserve"> یا </w:t>
      </w:r>
      <w:r w:rsidR="00F609A2" w:rsidRPr="003D55D4">
        <w:rPr>
          <w:sz w:val="26"/>
          <w:rtl/>
        </w:rPr>
        <w:t>خرید داده.</w:t>
      </w:r>
    </w:p>
    <w:p w:rsidR="003D55D4" w:rsidRDefault="00F609A2" w:rsidP="003D55D4">
      <w:pPr>
        <w:spacing w:after="160" w:line="259" w:lineRule="auto"/>
        <w:rPr>
          <w:sz w:val="26"/>
          <w:rtl/>
        </w:rPr>
      </w:pPr>
      <w:r>
        <w:rPr>
          <w:sz w:val="26"/>
          <w:rtl/>
        </w:rPr>
        <w:t>دلایل بسیاری برای ایجاد کنترل دسترسی در داده وجود دارد</w:t>
      </w:r>
      <w:r w:rsidR="003D55D4">
        <w:rPr>
          <w:rFonts w:hint="cs"/>
          <w:sz w:val="26"/>
          <w:rtl/>
        </w:rPr>
        <w:t xml:space="preserve"> که مدیریت ترافیک وب‌سایت یا نظارت بر نحوه استفاده از جمله‌ی آن‌هاست.</w:t>
      </w:r>
      <w:r>
        <w:rPr>
          <w:sz w:val="26"/>
          <w:rtl/>
        </w:rPr>
        <w:t xml:space="preserve"> </w:t>
      </w:r>
      <w:r w:rsidR="003D55D4">
        <w:rPr>
          <w:rFonts w:hint="cs"/>
          <w:sz w:val="26"/>
          <w:rtl/>
        </w:rPr>
        <w:t>از جمله موضوعات چالش برانگیز داده باز، پذیرش یا عدم پذیرش داده‌های نیازمند ثبت نام و احراز هویت به عنوان باز است. اما در مورد داده‌هایی که دسترسی به آن‌ها نیازمند تکمیل فرم‌های درخواست داده است، اتفاق نظر بر این است که جزء داده‌ باز به حساب نمی‌آیند.</w:t>
      </w:r>
    </w:p>
    <w:p w:rsidR="00F609A2" w:rsidRDefault="003D55D4" w:rsidP="003D55D4">
      <w:pPr>
        <w:spacing w:after="160" w:line="259" w:lineRule="auto"/>
        <w:rPr>
          <w:sz w:val="26"/>
          <w:rtl/>
        </w:rPr>
      </w:pPr>
      <w:r>
        <w:rPr>
          <w:rFonts w:hint="cs"/>
          <w:sz w:val="26"/>
          <w:rtl/>
        </w:rPr>
        <w:t>تصویر زیر،</w:t>
      </w:r>
      <w:r w:rsidR="00F609A2">
        <w:rPr>
          <w:sz w:val="26"/>
          <w:rtl/>
        </w:rPr>
        <w:t xml:space="preserve"> یک فرم درخواست داده است. </w:t>
      </w:r>
      <w:r>
        <w:rPr>
          <w:rFonts w:hint="cs"/>
          <w:sz w:val="26"/>
          <w:rtl/>
        </w:rPr>
        <w:t>دسترسی به داده‌ها نیازمند پرداخت هزینه‌ی مشخصی است.</w:t>
      </w:r>
      <w:r w:rsidR="00F609A2">
        <w:rPr>
          <w:sz w:val="26"/>
          <w:rtl/>
        </w:rPr>
        <w:t xml:space="preserve"> این مورد، مانع از ارزیابی داده توسط تیم تحقیقاتی ما می‌شود</w:t>
      </w:r>
      <w:r>
        <w:rPr>
          <w:rFonts w:hint="cs"/>
          <w:sz w:val="26"/>
          <w:rtl/>
        </w:rPr>
        <w:t xml:space="preserve"> و </w:t>
      </w:r>
      <w:r w:rsidR="00F609A2">
        <w:rPr>
          <w:sz w:val="26"/>
          <w:rtl/>
        </w:rPr>
        <w:t xml:space="preserve"> قادر به بررسی فرمتی که داده در آن قالب ارائه خواهد شد نیستیم و از سوی دیگر  نمیتوانیم بررسی کنیم که آیا داده‌ها واقعاً داده‌های پیش‌بینی آب‌وهوا هستند یا خیر (موردی که مدنظر ما بود)؛ بنابراین این داده‌ها  که دسترسی به آن‌ها کنترل‌شده  امتیاز 0 کسب کردند و 0</w:t>
      </w:r>
      <w:r w:rsidR="00F609A2">
        <w:rPr>
          <w:rFonts w:ascii="Times New Roman" w:eastAsia="Times New Roman" w:hAnsi="Times New Roman" w:cs="Times New Roman"/>
          <w:sz w:val="26"/>
          <w:rtl/>
        </w:rPr>
        <w:t>٪</w:t>
      </w:r>
      <w:r w:rsidR="00F609A2">
        <w:rPr>
          <w:sz w:val="26"/>
          <w:rtl/>
        </w:rPr>
        <w:t xml:space="preserve"> باز بودند. در مقابل، داده‌های کنترل دسترسی شده اغلب  امتیاز بالایی، تا 85</w:t>
      </w:r>
      <w:r w:rsidR="00F609A2">
        <w:rPr>
          <w:rFonts w:ascii="Times New Roman" w:eastAsia="Times New Roman" w:hAnsi="Times New Roman" w:cs="Times New Roman"/>
          <w:sz w:val="26"/>
          <w:rtl/>
        </w:rPr>
        <w:t>٪</w:t>
      </w:r>
      <w:r w:rsidR="00F609A2">
        <w:rPr>
          <w:sz w:val="26"/>
          <w:rtl/>
        </w:rPr>
        <w:t xml:space="preserve"> ، کسب کردند (زیرا ما برای کنترل‌های دسترسی نظیر الزامات ثبت‌نام  15 امتیاز از 100 کم می</w:t>
      </w:r>
      <w:r>
        <w:rPr>
          <w:rFonts w:hint="cs"/>
          <w:sz w:val="26"/>
          <w:rtl/>
        </w:rPr>
        <w:t>‌</w:t>
      </w:r>
      <w:r w:rsidR="00F609A2">
        <w:rPr>
          <w:sz w:val="26"/>
          <w:rtl/>
        </w:rPr>
        <w:t>کنیم).</w:t>
      </w:r>
    </w:p>
    <w:p w:rsidR="003D55D4" w:rsidRDefault="004D6EFB" w:rsidP="003D55D4">
      <w:pPr>
        <w:spacing w:after="160" w:line="259" w:lineRule="auto"/>
        <w:rPr>
          <w:sz w:val="26"/>
        </w:rPr>
      </w:pPr>
      <w:r>
        <w:rPr>
          <w:sz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5pt;height:545.35pt">
            <v:imagedata r:id="rId15" o:title="report"/>
          </v:shape>
        </w:pict>
      </w:r>
    </w:p>
    <w:p w:rsidR="00F609A2" w:rsidRDefault="00F609A2" w:rsidP="00F609A2">
      <w:pPr>
        <w:pStyle w:val="Heading1"/>
        <w:rPr>
          <w:b w:val="0"/>
        </w:rPr>
      </w:pPr>
      <w:r>
        <w:rPr>
          <w:rtl/>
        </w:rPr>
        <w:t>چگونه امتیاز 0% را بخوانیم؟</w:t>
      </w:r>
    </w:p>
    <w:p w:rsidR="00F609A2" w:rsidRDefault="00F609A2" w:rsidP="003D55D4">
      <w:pPr>
        <w:spacing w:after="160" w:line="259" w:lineRule="auto"/>
        <w:rPr>
          <w:sz w:val="26"/>
        </w:rPr>
      </w:pPr>
      <w:r>
        <w:rPr>
          <w:sz w:val="26"/>
          <w:rtl/>
        </w:rPr>
        <w:t>دلایل بسیاری مبنی بر اینکه چرا مجموعه داده‌ها امتیاز 0</w:t>
      </w:r>
      <w:r>
        <w:rPr>
          <w:rFonts w:ascii="Times New Roman" w:eastAsia="Times New Roman" w:hAnsi="Times New Roman" w:cs="Times New Roman"/>
          <w:sz w:val="26"/>
          <w:rtl/>
        </w:rPr>
        <w:t>٪</w:t>
      </w:r>
      <w:r>
        <w:rPr>
          <w:sz w:val="26"/>
          <w:rtl/>
        </w:rPr>
        <w:t xml:space="preserve"> دریافت می</w:t>
      </w:r>
      <w:r w:rsidR="003D55D4">
        <w:rPr>
          <w:rFonts w:hint="cs"/>
          <w:sz w:val="26"/>
          <w:rtl/>
        </w:rPr>
        <w:t>‌</w:t>
      </w:r>
      <w:r>
        <w:rPr>
          <w:sz w:val="26"/>
          <w:rtl/>
        </w:rPr>
        <w:t>کنند وجود دارد. دلایل اصلی را در اینجا مشاهده میفرمایید:</w:t>
      </w:r>
    </w:p>
    <w:p w:rsidR="00F609A2" w:rsidRDefault="00F609A2" w:rsidP="00F609A2">
      <w:pPr>
        <w:pStyle w:val="Heading2"/>
        <w:rPr>
          <w:b/>
          <w:szCs w:val="26"/>
        </w:rPr>
      </w:pPr>
      <w:r>
        <w:rPr>
          <w:b/>
          <w:szCs w:val="26"/>
          <w:rtl/>
        </w:rPr>
        <w:t>شکاف داده</w:t>
      </w:r>
      <w:r w:rsidR="003D55D4">
        <w:rPr>
          <w:rFonts w:hint="cs"/>
          <w:b/>
          <w:szCs w:val="26"/>
          <w:rtl/>
        </w:rPr>
        <w:t xml:space="preserve"> (</w:t>
      </w:r>
      <w:r w:rsidR="003D55D4">
        <w:rPr>
          <w:b/>
          <w:szCs w:val="26"/>
        </w:rPr>
        <w:t>Data Gaps</w:t>
      </w:r>
      <w:r w:rsidR="003D55D4">
        <w:rPr>
          <w:rFonts w:hint="cs"/>
          <w:b/>
          <w:szCs w:val="26"/>
          <w:rtl/>
        </w:rPr>
        <w:t>)</w:t>
      </w:r>
    </w:p>
    <w:p w:rsidR="00F609A2" w:rsidRDefault="00F609A2" w:rsidP="003D55D4">
      <w:pPr>
        <w:spacing w:after="160" w:line="259" w:lineRule="auto"/>
        <w:rPr>
          <w:sz w:val="26"/>
        </w:rPr>
      </w:pPr>
      <w:r>
        <w:rPr>
          <w:sz w:val="26"/>
          <w:rtl/>
        </w:rPr>
        <w:t xml:space="preserve">شکاف داده میتواند به این معنی باشد که دولت هیچ‌گونه داده‌ای در دسته‌بندی داده‌شده ارائه نکرده است. در برخی موارد، اگر </w:t>
      </w:r>
      <w:r>
        <w:rPr>
          <w:sz w:val="26"/>
        </w:rPr>
        <w:t>GODI</w:t>
      </w:r>
      <w:r>
        <w:rPr>
          <w:sz w:val="26"/>
          <w:rtl/>
        </w:rPr>
        <w:t xml:space="preserve"> امتیاز صفر درصد را نشان دهد شاهد شکاف داده خواهیم بود. به‌عنوان‌مثال، در کشورهای آفریقای غربی که سیستم </w:t>
      </w:r>
      <w:r>
        <w:rPr>
          <w:sz w:val="26"/>
          <w:rtl/>
        </w:rPr>
        <w:lastRenderedPageBreak/>
        <w:t xml:space="preserve">کنترل کیفیت هوا در آن‌ها وجود ندارد یا کشورهایی که هیچ سیستم کد پستی ندارند. شکاف داده نشان می‌دهد که سیستم‌های اطلاعاتی دولت آماده تولید داده باز نیستند، گاهی اوقات به  این دلیل که منابع از بین رفته‌اند، یا </w:t>
      </w:r>
      <w:r w:rsidR="003D55D4">
        <w:rPr>
          <w:rFonts w:hint="cs"/>
          <w:sz w:val="26"/>
          <w:rtl/>
        </w:rPr>
        <w:t>اساسا از اولویت‌های دولت مدنظر نبوده‌اند.</w:t>
      </w:r>
    </w:p>
    <w:p w:rsidR="00F609A2" w:rsidRDefault="00F609A2" w:rsidP="003D55D4">
      <w:pPr>
        <w:pStyle w:val="Heading2"/>
        <w:rPr>
          <w:b/>
        </w:rPr>
      </w:pPr>
      <w:r>
        <w:rPr>
          <w:rtl/>
        </w:rPr>
        <w:t>موجود است، اما تنها برای استفاده دولتی</w:t>
      </w:r>
    </w:p>
    <w:p w:rsidR="00F609A2" w:rsidRDefault="00F609A2" w:rsidP="00F609A2">
      <w:pPr>
        <w:spacing w:after="160" w:line="259" w:lineRule="auto"/>
        <w:rPr>
          <w:sz w:val="26"/>
        </w:rPr>
      </w:pPr>
      <w:r>
        <w:rPr>
          <w:sz w:val="26"/>
          <w:rtl/>
        </w:rPr>
        <w:t>گاهی اوقات دولت داده را در اختیار دارد اما به دلایل بسیاری را آن را در اختیار عموم مردم قرار نمی</w:t>
      </w:r>
      <w:r w:rsidR="005D3A5C">
        <w:rPr>
          <w:rFonts w:hint="cs"/>
          <w:sz w:val="26"/>
          <w:rtl/>
        </w:rPr>
        <w:t>‌</w:t>
      </w:r>
      <w:r>
        <w:rPr>
          <w:sz w:val="26"/>
          <w:rtl/>
        </w:rPr>
        <w:t>دهد.</w:t>
      </w:r>
    </w:p>
    <w:p w:rsidR="00F609A2" w:rsidRDefault="00F609A2" w:rsidP="00F609A2">
      <w:pPr>
        <w:pStyle w:val="Heading2"/>
        <w:rPr>
          <w:szCs w:val="26"/>
        </w:rPr>
      </w:pPr>
      <w:r>
        <w:rPr>
          <w:b/>
          <w:szCs w:val="26"/>
          <w:rtl/>
        </w:rPr>
        <w:t>فاقد جزئیات</w:t>
      </w:r>
    </w:p>
    <w:p w:rsidR="00F609A2" w:rsidRDefault="00F609A2" w:rsidP="005D3A5C">
      <w:pPr>
        <w:spacing w:after="160" w:line="259" w:lineRule="auto"/>
        <w:rPr>
          <w:sz w:val="26"/>
        </w:rPr>
      </w:pPr>
      <w:r>
        <w:rPr>
          <w:sz w:val="26"/>
          <w:rtl/>
        </w:rPr>
        <w:t xml:space="preserve">ازآنجاکه معیار ما به دنبال جزئیات است تمام مجموعه داده‌هایی که به این سطح از جزئیات نرسیده باشند </w:t>
      </w:r>
      <w:r w:rsidR="005D3A5C">
        <w:rPr>
          <w:rFonts w:hint="cs"/>
          <w:sz w:val="26"/>
          <w:rtl/>
        </w:rPr>
        <w:t xml:space="preserve">را </w:t>
      </w:r>
      <w:r>
        <w:rPr>
          <w:sz w:val="26"/>
          <w:rtl/>
        </w:rPr>
        <w:t>غیرقابل‌دسترس قلمداد می</w:t>
      </w:r>
      <w:r w:rsidR="005D3A5C">
        <w:rPr>
          <w:rFonts w:hint="cs"/>
          <w:sz w:val="26"/>
          <w:rtl/>
        </w:rPr>
        <w:t>‌</w:t>
      </w:r>
      <w:r>
        <w:rPr>
          <w:sz w:val="26"/>
          <w:rtl/>
        </w:rPr>
        <w:t>کنیم.</w:t>
      </w:r>
    </w:p>
    <w:p w:rsidR="00F609A2" w:rsidRDefault="00F609A2" w:rsidP="005D3A5C">
      <w:pPr>
        <w:spacing w:after="160" w:line="259" w:lineRule="auto"/>
        <w:rPr>
          <w:sz w:val="26"/>
        </w:rPr>
      </w:pPr>
      <w:r>
        <w:rPr>
          <w:sz w:val="26"/>
          <w:rtl/>
        </w:rPr>
        <w:t>به‌عنوان‌مثال</w:t>
      </w:r>
      <w:r w:rsidR="005D3A5C">
        <w:rPr>
          <w:rFonts w:hint="cs"/>
          <w:sz w:val="26"/>
          <w:rtl/>
        </w:rPr>
        <w:t>،</w:t>
      </w:r>
      <w:r>
        <w:rPr>
          <w:sz w:val="26"/>
          <w:rtl/>
        </w:rPr>
        <w:t xml:space="preserve"> بریتانیا نتایج انتخابات را منتشر کرده است، اما نه در سطح حوزه رأی‌گیری که یک سطح مهم برای تشخیص تقلب محسوب می</w:t>
      </w:r>
      <w:r w:rsidR="005D3A5C">
        <w:rPr>
          <w:rFonts w:hint="cs"/>
          <w:sz w:val="26"/>
          <w:rtl/>
        </w:rPr>
        <w:t>‌</w:t>
      </w:r>
      <w:r>
        <w:rPr>
          <w:sz w:val="26"/>
          <w:rtl/>
        </w:rPr>
        <w:t>شود؛ بنابراین، بااینکه داده‌هایی در مورد انتخابات بریتانیا وجود دارد</w:t>
      </w:r>
      <w:r w:rsidR="005D3A5C">
        <w:rPr>
          <w:rFonts w:hint="cs"/>
          <w:sz w:val="26"/>
          <w:rtl/>
        </w:rPr>
        <w:t>، اما</w:t>
      </w:r>
      <w:r>
        <w:rPr>
          <w:sz w:val="26"/>
          <w:rtl/>
        </w:rPr>
        <w:t xml:space="preserve"> </w:t>
      </w:r>
      <w:r w:rsidR="005D3A5C">
        <w:rPr>
          <w:rFonts w:hint="cs"/>
          <w:sz w:val="26"/>
          <w:rtl/>
        </w:rPr>
        <w:t xml:space="preserve">سطح </w:t>
      </w:r>
      <w:r>
        <w:rPr>
          <w:sz w:val="26"/>
          <w:rtl/>
        </w:rPr>
        <w:t>آن</w:t>
      </w:r>
      <w:r w:rsidR="005D3A5C">
        <w:rPr>
          <w:rFonts w:hint="cs"/>
          <w:sz w:val="26"/>
          <w:rtl/>
        </w:rPr>
        <w:t>‌ها</w:t>
      </w:r>
      <w:r>
        <w:rPr>
          <w:sz w:val="26"/>
          <w:rtl/>
        </w:rPr>
        <w:t xml:space="preserve"> مناسب نیست و به‌عنوان ناموجود در نظر گرفته می</w:t>
      </w:r>
      <w:r w:rsidR="005D3A5C">
        <w:rPr>
          <w:rFonts w:hint="cs"/>
          <w:sz w:val="26"/>
          <w:rtl/>
        </w:rPr>
        <w:t>‌</w:t>
      </w:r>
      <w:r>
        <w:rPr>
          <w:sz w:val="26"/>
          <w:rtl/>
        </w:rPr>
        <w:t>شود.</w:t>
      </w:r>
    </w:p>
    <w:p w:rsidR="00F609A2" w:rsidRDefault="00F609A2" w:rsidP="000C4C4F">
      <w:pPr>
        <w:pStyle w:val="Heading2"/>
        <w:rPr>
          <w:b/>
        </w:rPr>
      </w:pPr>
      <w:bookmarkStart w:id="0" w:name="_gjdgxs" w:colFirst="0" w:colLast="0"/>
      <w:bookmarkEnd w:id="0"/>
      <w:r>
        <w:rPr>
          <w:rtl/>
        </w:rPr>
        <w:t>با معیارهای ما سازگار نیس</w:t>
      </w:r>
      <w:bookmarkStart w:id="1" w:name="_GoBack"/>
      <w:bookmarkEnd w:id="1"/>
      <w:r>
        <w:rPr>
          <w:rtl/>
        </w:rPr>
        <w:t>ت</w:t>
      </w:r>
    </w:p>
    <w:p w:rsidR="00F609A2" w:rsidRDefault="00F609A2" w:rsidP="00F609A2">
      <w:pPr>
        <w:spacing w:after="160" w:line="259" w:lineRule="auto"/>
        <w:rPr>
          <w:sz w:val="26"/>
        </w:rPr>
      </w:pPr>
      <w:r>
        <w:rPr>
          <w:sz w:val="26"/>
          <w:rtl/>
        </w:rPr>
        <w:t>ما به دنبال مجموعه داده</w:t>
      </w:r>
      <w:r w:rsidR="005D3A5C">
        <w:rPr>
          <w:rFonts w:hint="cs"/>
          <w:sz w:val="26"/>
          <w:rtl/>
        </w:rPr>
        <w:t>‌</w:t>
      </w:r>
      <w:r>
        <w:rPr>
          <w:sz w:val="26"/>
          <w:rtl/>
        </w:rPr>
        <w:t xml:space="preserve">هایی خاص در </w:t>
      </w:r>
      <w:r>
        <w:rPr>
          <w:sz w:val="26"/>
        </w:rPr>
        <w:t>GODI</w:t>
      </w:r>
      <w:r>
        <w:rPr>
          <w:sz w:val="26"/>
          <w:rtl/>
        </w:rPr>
        <w:t xml:space="preserve"> هستیم. هنگامی‌که این مجموعه ها دارای تمام ویژگی مدنظرمان نیستند آن‌ها را به‌عنوان غیر قابل دسترس قلمداد  می</w:t>
      </w:r>
      <w:r w:rsidR="000C4C4F">
        <w:rPr>
          <w:rFonts w:hint="cs"/>
          <w:sz w:val="26"/>
          <w:rtl/>
        </w:rPr>
        <w:t>‌</w:t>
      </w:r>
      <w:r>
        <w:rPr>
          <w:sz w:val="26"/>
          <w:rtl/>
        </w:rPr>
        <w:t>کنیم.</w:t>
      </w:r>
    </w:p>
    <w:p w:rsidR="00F609A2" w:rsidRDefault="00F609A2" w:rsidP="005D3A5C">
      <w:pPr>
        <w:spacing w:after="160" w:line="259" w:lineRule="auto"/>
        <w:rPr>
          <w:sz w:val="26"/>
        </w:rPr>
      </w:pPr>
      <w:r>
        <w:rPr>
          <w:sz w:val="26"/>
          <w:rtl/>
        </w:rPr>
        <w:t xml:space="preserve">برای </w:t>
      </w:r>
      <w:r w:rsidR="005D3A5C">
        <w:rPr>
          <w:rFonts w:hint="cs"/>
          <w:sz w:val="26"/>
          <w:rtl/>
        </w:rPr>
        <w:t xml:space="preserve">مطالعه بیشتر پیرامون نحوه خواندن نتایج </w:t>
      </w:r>
      <w:r w:rsidR="005D3A5C">
        <w:rPr>
          <w:sz w:val="26"/>
        </w:rPr>
        <w:t>GODI</w:t>
      </w:r>
      <w:r w:rsidR="005D3A5C">
        <w:rPr>
          <w:rFonts w:hint="cs"/>
          <w:sz w:val="26"/>
          <w:rtl/>
        </w:rPr>
        <w:t xml:space="preserve"> به</w:t>
      </w:r>
      <w:r>
        <w:rPr>
          <w:sz w:val="26"/>
          <w:rtl/>
        </w:rPr>
        <w:t xml:space="preserve"> </w:t>
      </w:r>
      <w:r>
        <w:rPr>
          <w:sz w:val="26"/>
        </w:rPr>
        <w:t>index.okfn.org/interpretation</w:t>
      </w:r>
      <w:r>
        <w:rPr>
          <w:sz w:val="26"/>
          <w:rtl/>
        </w:rPr>
        <w:t xml:space="preserve"> مراجعه فرمایید.</w:t>
      </w:r>
    </w:p>
    <w:p w:rsidR="00F609A2" w:rsidRDefault="00F609A2" w:rsidP="00F609A2">
      <w:pPr>
        <w:spacing w:after="160" w:line="259" w:lineRule="auto"/>
      </w:pPr>
    </w:p>
    <w:p w:rsidR="00F609A2" w:rsidRDefault="00D84DEA" w:rsidP="000C4C4F">
      <w:pPr>
        <w:spacing w:after="160" w:line="259" w:lineRule="auto"/>
        <w:jc w:val="right"/>
      </w:pPr>
      <w:hyperlink r:id="rId16">
        <w:r w:rsidR="00F609A2">
          <w:rPr>
            <w:color w:val="0563C1"/>
            <w:u w:val="single"/>
          </w:rPr>
          <w:t>https://blog.okfn.org/2017/05/02/how-to-read-the-global-open-data-results/</w:t>
        </w:r>
      </w:hyperlink>
    </w:p>
    <w:p w:rsidR="000101E6" w:rsidRDefault="000101E6" w:rsidP="00FE49AA">
      <w:pPr>
        <w:spacing w:before="0" w:after="160" w:line="259" w:lineRule="auto"/>
        <w:jc w:val="left"/>
      </w:pPr>
    </w:p>
    <w:sectPr w:rsidR="000101E6" w:rsidSect="00E03910">
      <w:headerReference w:type="even" r:id="rId17"/>
      <w:headerReference w:type="default" r:id="rId18"/>
      <w:footerReference w:type="even" r:id="rId19"/>
      <w:footerReference w:type="default" r:id="rId20"/>
      <w:pgSz w:w="11906" w:h="16838"/>
      <w:pgMar w:top="1440" w:right="1440" w:bottom="1440" w:left="1440" w:header="709" w:footer="340"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DEA" w:rsidRDefault="00D84DEA" w:rsidP="00B46C07">
      <w:pPr>
        <w:spacing w:before="0" w:after="0" w:line="240" w:lineRule="auto"/>
      </w:pPr>
      <w:r>
        <w:separator/>
      </w:r>
    </w:p>
  </w:endnote>
  <w:endnote w:type="continuationSeparator" w:id="0">
    <w:p w:rsidR="00D84DEA" w:rsidRDefault="00D84DEA" w:rsidP="00B46C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C4DD0C0-09FF-4DFB-9F79-72119B77829B}"/>
    <w:embedBold r:id="rId2" w:fontKey="{95720349-D2FC-42D5-88AD-5471A313468F}"/>
  </w:font>
  <w:font w:name="Arial">
    <w:panose1 w:val="020B0604020202020204"/>
    <w:charset w:val="00"/>
    <w:family w:val="swiss"/>
    <w:pitch w:val="variable"/>
    <w:sig w:usb0="E0002EFF" w:usb1="C0007843" w:usb2="00000009" w:usb3="00000000" w:csb0="000001FF" w:csb1="00000000"/>
  </w:font>
  <w:font w:name="B Mitra">
    <w:panose1 w:val="00000400000000000000"/>
    <w:charset w:val="B2"/>
    <w:family w:val="auto"/>
    <w:pitch w:val="variable"/>
    <w:sig w:usb0="00002000" w:usb1="80000000" w:usb2="00000008" w:usb3="00000000" w:csb0="00000040" w:csb1="00000000"/>
    <w:embedRegular r:id="rId3" w:fontKey="{DA140FF0-6FDD-4970-B409-FBF2A688E9FF}"/>
    <w:embedBold r:id="rId4" w:fontKey="{86356FB3-8907-43D6-BEE6-9A40FD07364E}"/>
  </w:font>
  <w:font w:name="Calibri Light">
    <w:panose1 w:val="020F0302020204030204"/>
    <w:charset w:val="00"/>
    <w:family w:val="swiss"/>
    <w:pitch w:val="variable"/>
    <w:sig w:usb0="E0002AFF" w:usb1="C000247B" w:usb2="00000009" w:usb3="00000000" w:csb0="000001FF" w:csb1="00000000"/>
    <w:embedRegular r:id="rId5" w:fontKey="{73F2DC83-D29A-4ACB-84AF-5CA62C1F5E46}"/>
  </w:font>
  <w:font w:name="B Titr">
    <w:altName w:val="Courier New"/>
    <w:panose1 w:val="00000700000000000000"/>
    <w:charset w:val="B2"/>
    <w:family w:val="auto"/>
    <w:pitch w:val="variable"/>
    <w:sig w:usb0="00002000" w:usb1="80000000" w:usb2="00000008" w:usb3="00000000" w:csb0="00000040" w:csb1="00000000"/>
    <w:embedRegular r:id="rId6" w:fontKey="{F76BAF92-3E4D-4CC4-92F2-186157A44C41}"/>
  </w:font>
  <w:font w:name="Sakkal Majalla">
    <w:panose1 w:val="02000000000000000000"/>
    <w:charset w:val="00"/>
    <w:family w:val="auto"/>
    <w:pitch w:val="variable"/>
    <w:sig w:usb0="80002007" w:usb1="80000000" w:usb2="00000008" w:usb3="00000000" w:csb0="000000D3" w:csb1="00000000"/>
    <w:embedRegular r:id="rId7" w:fontKey="{B31626D2-C6A2-4631-B833-C6946D2BA7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tcPr>
        <w:p w:rsidR="000101E6" w:rsidRPr="00254467" w:rsidRDefault="000101E6" w:rsidP="00BC455D">
          <w:pPr>
            <w:pStyle w:val="Header"/>
            <w:tabs>
              <w:tab w:val="right" w:pos="10467"/>
            </w:tabs>
            <w:jc w:val="center"/>
            <w:rPr>
              <w:color w:val="FFFFFF" w:themeColor="background1"/>
              <w:rtl/>
            </w:rPr>
          </w:pPr>
          <w:r>
            <w:rPr>
              <w:noProof/>
              <w:sz w:val="28"/>
              <w:szCs w:val="28"/>
            </w:rPr>
            <w:drawing>
              <wp:inline distT="0" distB="0" distL="0" distR="0" wp14:anchorId="22D0658E" wp14:editId="2FD4B6DA">
                <wp:extent cx="3343961" cy="248538"/>
                <wp:effectExtent l="0" t="0" r="0" b="0"/>
                <wp:docPr id="17" name="Picture 17"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BC455D" w:rsidRDefault="00BC4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5000" w:type="pct"/>
      <w:tblLook w:val="04A0" w:firstRow="1" w:lastRow="0" w:firstColumn="1" w:lastColumn="0" w:noHBand="0" w:noVBand="1"/>
    </w:tblPr>
    <w:tblGrid>
      <w:gridCol w:w="9026"/>
    </w:tblGrid>
    <w:tr w:rsidR="000101E6" w:rsidTr="000101E6">
      <w:tc>
        <w:tcPr>
          <w:tcW w:w="5000" w:type="pct"/>
          <w:tcBorders>
            <w:top w:val="nil"/>
            <w:left w:val="nil"/>
            <w:bottom w:val="nil"/>
            <w:right w:val="nil"/>
          </w:tcBorders>
          <w:shd w:val="clear" w:color="auto" w:fill="DEEAF6" w:themeFill="accent1" w:themeFillTint="33"/>
          <w:vAlign w:val="center"/>
        </w:tcPr>
        <w:p w:rsidR="000101E6" w:rsidRPr="00254467" w:rsidRDefault="000101E6" w:rsidP="00E03910">
          <w:pPr>
            <w:pStyle w:val="Header"/>
            <w:tabs>
              <w:tab w:val="right" w:pos="10467"/>
            </w:tabs>
            <w:jc w:val="center"/>
            <w:rPr>
              <w:rtl/>
              <w:lang w:bidi="fa-IR"/>
            </w:rPr>
          </w:pPr>
          <w:r>
            <w:rPr>
              <w:noProof/>
              <w:sz w:val="28"/>
              <w:szCs w:val="28"/>
            </w:rPr>
            <w:drawing>
              <wp:inline distT="0" distB="0" distL="0" distR="0" wp14:anchorId="1163CC09" wp14:editId="3C9729A5">
                <wp:extent cx="3343961" cy="248538"/>
                <wp:effectExtent l="0" t="0" r="0" b="0"/>
                <wp:docPr id="18" name="Picture 18" descr="C:\Users\bande\AppData\Local\Microsoft\Windows\INetCache\Content.Word\950226---Social-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nde\AppData\Local\Microsoft\Windows\INetCache\Content.Word\950226---Social-Ic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5388" cy="277631"/>
                        </a:xfrm>
                        <a:prstGeom prst="rect">
                          <a:avLst/>
                        </a:prstGeom>
                        <a:noFill/>
                        <a:ln>
                          <a:noFill/>
                        </a:ln>
                      </pic:spPr>
                    </pic:pic>
                  </a:graphicData>
                </a:graphic>
              </wp:inline>
            </w:drawing>
          </w:r>
        </w:p>
      </w:tc>
    </w:tr>
  </w:tbl>
  <w:p w:rsidR="00E03910" w:rsidRDefault="00E03910" w:rsidP="00E03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DEA" w:rsidRDefault="00D84DEA" w:rsidP="00B46C07">
      <w:pPr>
        <w:spacing w:before="0" w:after="0" w:line="240" w:lineRule="auto"/>
      </w:pPr>
      <w:r>
        <w:separator/>
      </w:r>
    </w:p>
  </w:footnote>
  <w:footnote w:type="continuationSeparator" w:id="0">
    <w:p w:rsidR="00D84DEA" w:rsidRDefault="00D84DEA" w:rsidP="00B46C0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686" w:type="pct"/>
      <w:tblLook w:val="04A0" w:firstRow="1" w:lastRow="0" w:firstColumn="1" w:lastColumn="0" w:noHBand="0" w:noVBand="1"/>
    </w:tblPr>
    <w:tblGrid>
      <w:gridCol w:w="519"/>
      <w:gridCol w:w="7940"/>
    </w:tblGrid>
    <w:tr w:rsidR="00000360" w:rsidTr="00000360">
      <w:tc>
        <w:tcPr>
          <w:tcW w:w="307" w:type="pct"/>
          <w:tcBorders>
            <w:top w:val="nil"/>
            <w:left w:val="nil"/>
            <w:bottom w:val="nil"/>
            <w:right w:val="nil"/>
          </w:tcBorders>
          <w:shd w:val="clear" w:color="auto" w:fill="2E74B5" w:themeFill="accent1" w:themeFillShade="BF"/>
          <w:vAlign w:val="center"/>
        </w:tcPr>
        <w:sdt>
          <w:sdtPr>
            <w:rPr>
              <w:rtl/>
            </w:rPr>
            <w:id w:val="-1212412849"/>
            <w:docPartObj>
              <w:docPartGallery w:val="Page Numbers (Bottom of Page)"/>
              <w:docPartUnique/>
            </w:docPartObj>
          </w:sdtPr>
          <w:sdtEndPr/>
          <w:sdtContent>
            <w:p w:rsidR="00000360" w:rsidRPr="00000360" w:rsidRDefault="00000360" w:rsidP="00000360">
              <w:pPr>
                <w:pStyle w:val="Footer"/>
                <w:jc w:val="center"/>
                <w:rPr>
                  <w:rtl/>
                  <w:lang w:bidi="fa-IR"/>
                </w:rPr>
              </w:pPr>
              <w:r w:rsidRPr="00000360">
                <w:rPr>
                  <w:b/>
                  <w:bCs/>
                  <w:color w:val="FFFFFF" w:themeColor="background1"/>
                </w:rPr>
                <w:fldChar w:fldCharType="begin"/>
              </w:r>
              <w:r w:rsidRPr="00000360">
                <w:rPr>
                  <w:b/>
                  <w:bCs/>
                  <w:color w:val="FFFFFF" w:themeColor="background1"/>
                </w:rPr>
                <w:instrText xml:space="preserve"> PAGE   \* MERGEFORMAT </w:instrText>
              </w:r>
              <w:r w:rsidRPr="00000360">
                <w:rPr>
                  <w:b/>
                  <w:bCs/>
                  <w:color w:val="FFFFFF" w:themeColor="background1"/>
                </w:rPr>
                <w:fldChar w:fldCharType="separate"/>
              </w:r>
              <w:r w:rsidR="000C4C4F">
                <w:rPr>
                  <w:b/>
                  <w:bCs/>
                  <w:noProof/>
                  <w:color w:val="FFFFFF" w:themeColor="background1"/>
                  <w:rtl/>
                </w:rPr>
                <w:t>4</w:t>
              </w:r>
              <w:r w:rsidRPr="00000360">
                <w:rPr>
                  <w:b/>
                  <w:bCs/>
                  <w:noProof/>
                  <w:color w:val="FFFFFF" w:themeColor="background1"/>
                </w:rPr>
                <w:fldChar w:fldCharType="end"/>
              </w:r>
            </w:p>
          </w:sdtContent>
        </w:sdt>
      </w:tc>
      <w:tc>
        <w:tcPr>
          <w:tcW w:w="4693" w:type="pct"/>
          <w:tcBorders>
            <w:top w:val="nil"/>
            <w:left w:val="nil"/>
            <w:bottom w:val="nil"/>
            <w:right w:val="nil"/>
          </w:tcBorders>
          <w:shd w:val="clear" w:color="auto" w:fill="DEEAF6" w:themeFill="accent1" w:themeFillTint="33"/>
          <w:vAlign w:val="center"/>
        </w:tcPr>
        <w:p w:rsidR="00000360" w:rsidRPr="00254467" w:rsidRDefault="00D84DEA" w:rsidP="00000360">
          <w:pPr>
            <w:pStyle w:val="Header"/>
            <w:tabs>
              <w:tab w:val="right" w:pos="10467"/>
            </w:tabs>
            <w:jc w:val="right"/>
            <w:rPr>
              <w:color w:val="FFFFFF" w:themeColor="background1"/>
              <w:rtl/>
            </w:rPr>
          </w:pPr>
          <w:sdt>
            <w:sdtPr>
              <w:rPr>
                <w:rtl/>
              </w:rPr>
              <w:alias w:val="Title"/>
              <w:tag w:val=""/>
              <w:id w:val="-1942284852"/>
              <w:dataBinding w:prefixMappings="xmlns:ns0='http://purl.org/dc/elements/1.1/' xmlns:ns1='http://schemas.openxmlformats.org/package/2006/metadata/core-properties' " w:xpath="/ns1:coreProperties[1]/ns0:title[1]" w:storeItemID="{6C3C8BC8-F283-45AE-878A-BAB7291924A1}"/>
              <w:text/>
            </w:sdtPr>
            <w:sdtEndPr/>
            <w:sdtContent>
              <w:r w:rsidR="00FE49AA">
                <w:rPr>
                  <w:rFonts w:hint="cs"/>
                  <w:rtl/>
                  <w:lang w:bidi="fa-IR"/>
                </w:rPr>
                <w:t>راهنمای خواندن نتایج شاخص جهانی داده باز</w:t>
              </w:r>
            </w:sdtContent>
          </w:sdt>
          <w:r w:rsidR="00000360">
            <w:rPr>
              <w:rFonts w:hint="cs"/>
              <w:rtl/>
              <w:lang w:bidi="fa-IR"/>
            </w:rPr>
            <w:t xml:space="preserve">       </w:t>
          </w:r>
        </w:p>
      </w:tc>
    </w:tr>
  </w:tbl>
  <w:p w:rsidR="00433FF3" w:rsidRDefault="00000360">
    <w:pPr>
      <w:pStyle w:val="Header"/>
    </w:pPr>
    <w:r>
      <w:rPr>
        <w:noProof/>
        <w:lang w:bidi="ar-SA"/>
      </w:rPr>
      <w:drawing>
        <wp:anchor distT="0" distB="0" distL="114300" distR="114300" simplePos="0" relativeHeight="251665408" behindDoc="0" locked="0" layoutInCell="1" allowOverlap="1" wp14:anchorId="6D9D439C" wp14:editId="4537A18C">
          <wp:simplePos x="0" y="0"/>
          <wp:positionH relativeFrom="column">
            <wp:posOffset>-44557</wp:posOffset>
          </wp:positionH>
          <wp:positionV relativeFrom="paragraph">
            <wp:posOffset>-298450</wp:posOffset>
          </wp:positionV>
          <wp:extent cx="351488" cy="3514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1488" cy="3514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712" w:type="pct"/>
      <w:tblInd w:w="520" w:type="dxa"/>
      <w:tblLook w:val="04A0" w:firstRow="1" w:lastRow="0" w:firstColumn="1" w:lastColumn="0" w:noHBand="0" w:noVBand="1"/>
    </w:tblPr>
    <w:tblGrid>
      <w:gridCol w:w="7951"/>
      <w:gridCol w:w="555"/>
    </w:tblGrid>
    <w:tr w:rsidR="00AC0714" w:rsidTr="00AC0714">
      <w:tc>
        <w:tcPr>
          <w:tcW w:w="4674" w:type="pct"/>
          <w:tcBorders>
            <w:top w:val="nil"/>
            <w:left w:val="nil"/>
            <w:bottom w:val="nil"/>
            <w:right w:val="nil"/>
          </w:tcBorders>
          <w:shd w:val="clear" w:color="auto" w:fill="DEEAF6" w:themeFill="accent1" w:themeFillTint="33"/>
          <w:vAlign w:val="center"/>
        </w:tcPr>
        <w:p w:rsidR="000101E6" w:rsidRPr="00254467" w:rsidRDefault="00D84DEA" w:rsidP="000101E6">
          <w:pPr>
            <w:pStyle w:val="Header"/>
            <w:tabs>
              <w:tab w:val="right" w:pos="10467"/>
            </w:tabs>
            <w:jc w:val="left"/>
            <w:rPr>
              <w:rtl/>
              <w:lang w:bidi="fa-IR"/>
            </w:rPr>
          </w:pPr>
          <w:sdt>
            <w:sdtPr>
              <w:rPr>
                <w:rtl/>
              </w:rPr>
              <w:alias w:val="Title"/>
              <w:tag w:val=""/>
              <w:id w:val="-2074958860"/>
              <w:dataBinding w:prefixMappings="xmlns:ns0='http://purl.org/dc/elements/1.1/' xmlns:ns1='http://schemas.openxmlformats.org/package/2006/metadata/core-properties' " w:xpath="/ns1:coreProperties[1]/ns0:title[1]" w:storeItemID="{6C3C8BC8-F283-45AE-878A-BAB7291924A1}"/>
              <w:text/>
            </w:sdtPr>
            <w:sdtEndPr/>
            <w:sdtContent>
              <w:r w:rsidR="00FE49AA">
                <w:rPr>
                  <w:rFonts w:hint="cs"/>
                  <w:rtl/>
                  <w:lang w:bidi="fa-IR"/>
                </w:rPr>
                <w:t>راهنمای خواندن نتایج شاخص جهانی داده باز</w:t>
              </w:r>
            </w:sdtContent>
          </w:sdt>
          <w:r w:rsidR="000101E6">
            <w:rPr>
              <w:rFonts w:hint="cs"/>
              <w:rtl/>
              <w:lang w:bidi="fa-IR"/>
            </w:rPr>
            <w:t xml:space="preserve">  </w:t>
          </w:r>
        </w:p>
      </w:tc>
      <w:tc>
        <w:tcPr>
          <w:tcW w:w="326" w:type="pct"/>
          <w:tcBorders>
            <w:top w:val="nil"/>
            <w:left w:val="nil"/>
            <w:bottom w:val="nil"/>
            <w:right w:val="nil"/>
          </w:tcBorders>
          <w:shd w:val="clear" w:color="auto" w:fill="2E74B5" w:themeFill="accent1" w:themeFillShade="BF"/>
          <w:vAlign w:val="center"/>
        </w:tcPr>
        <w:sdt>
          <w:sdtPr>
            <w:rPr>
              <w:b/>
              <w:bCs/>
              <w:rtl/>
            </w:rPr>
            <w:id w:val="866804505"/>
            <w:docPartObj>
              <w:docPartGallery w:val="Page Numbers (Bottom of Page)"/>
              <w:docPartUnique/>
            </w:docPartObj>
          </w:sdtPr>
          <w:sdtEndPr/>
          <w:sdtContent>
            <w:p w:rsidR="000101E6" w:rsidRPr="00E1408F" w:rsidRDefault="000101E6" w:rsidP="00BC455D">
              <w:pPr>
                <w:pStyle w:val="Footer"/>
                <w:jc w:val="center"/>
                <w:rPr>
                  <w:b/>
                  <w:bCs/>
                  <w:rtl/>
                </w:rPr>
              </w:pPr>
              <w:r w:rsidRPr="000101E6">
                <w:rPr>
                  <w:b/>
                  <w:bCs/>
                  <w:color w:val="FFFFFF" w:themeColor="background1"/>
                </w:rPr>
                <w:fldChar w:fldCharType="begin"/>
              </w:r>
              <w:r w:rsidRPr="000101E6">
                <w:rPr>
                  <w:b/>
                  <w:bCs/>
                  <w:color w:val="FFFFFF" w:themeColor="background1"/>
                </w:rPr>
                <w:instrText xml:space="preserve"> PAGE   \* MERGEFORMAT </w:instrText>
              </w:r>
              <w:r w:rsidRPr="000101E6">
                <w:rPr>
                  <w:b/>
                  <w:bCs/>
                  <w:color w:val="FFFFFF" w:themeColor="background1"/>
                </w:rPr>
                <w:fldChar w:fldCharType="separate"/>
              </w:r>
              <w:r w:rsidR="000C4C4F">
                <w:rPr>
                  <w:b/>
                  <w:bCs/>
                  <w:noProof/>
                  <w:color w:val="FFFFFF" w:themeColor="background1"/>
                  <w:rtl/>
                </w:rPr>
                <w:t>3</w:t>
              </w:r>
              <w:r w:rsidRPr="000101E6">
                <w:rPr>
                  <w:b/>
                  <w:bCs/>
                  <w:noProof/>
                  <w:color w:val="FFFFFF" w:themeColor="background1"/>
                </w:rPr>
                <w:fldChar w:fldCharType="end"/>
              </w:r>
            </w:p>
          </w:sdtContent>
        </w:sdt>
      </w:tc>
    </w:tr>
  </w:tbl>
  <w:p w:rsidR="00B46C07" w:rsidRDefault="00AC0714">
    <w:pPr>
      <w:pStyle w:val="Header"/>
    </w:pPr>
    <w:r>
      <w:rPr>
        <w:noProof/>
        <w:lang w:bidi="ar-SA"/>
      </w:rPr>
      <w:drawing>
        <wp:anchor distT="0" distB="0" distL="114300" distR="114300" simplePos="0" relativeHeight="251667456" behindDoc="0" locked="0" layoutInCell="1" allowOverlap="1" wp14:anchorId="0E036A17" wp14:editId="3409BEC3">
          <wp:simplePos x="0" y="0"/>
          <wp:positionH relativeFrom="column">
            <wp:posOffset>5433060</wp:posOffset>
          </wp:positionH>
          <wp:positionV relativeFrom="paragraph">
            <wp:posOffset>-295409</wp:posOffset>
          </wp:positionV>
          <wp:extent cx="346710" cy="346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ande\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46710"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771EA3"/>
    <w:multiLevelType w:val="multilevel"/>
    <w:tmpl w:val="6C4AC3A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42E04C61"/>
    <w:multiLevelType w:val="multilevel"/>
    <w:tmpl w:val="63C639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913284D"/>
    <w:multiLevelType w:val="multilevel"/>
    <w:tmpl w:val="D960EE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C3704A4"/>
    <w:multiLevelType w:val="hybridMultilevel"/>
    <w:tmpl w:val="72C4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D2687"/>
    <w:multiLevelType w:val="hybridMultilevel"/>
    <w:tmpl w:val="932E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0"/>
  </w:num>
  <w:num w:numId="13">
    <w:abstractNumId w:val="0"/>
  </w:num>
  <w:num w:numId="14">
    <w:abstractNumId w:val="0"/>
  </w:num>
  <w:num w:numId="15">
    <w:abstractNumId w:val="2"/>
  </w:num>
  <w:num w:numId="16">
    <w:abstractNumId w:val="2"/>
  </w:num>
  <w:num w:numId="17">
    <w:abstractNumId w:val="0"/>
  </w:num>
  <w:num w:numId="18">
    <w:abstractNumId w:val="0"/>
  </w:num>
  <w:num w:numId="19">
    <w:abstractNumId w:val="0"/>
  </w:num>
  <w:num w:numId="20">
    <w:abstractNumId w:val="0"/>
  </w:num>
  <w:num w:numId="21">
    <w:abstractNumId w:val="0"/>
  </w:num>
  <w:num w:numId="22">
    <w:abstractNumId w:val="3"/>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AA"/>
    <w:rsid w:val="00000360"/>
    <w:rsid w:val="000010F3"/>
    <w:rsid w:val="000101E6"/>
    <w:rsid w:val="00012A34"/>
    <w:rsid w:val="0001350D"/>
    <w:rsid w:val="00027860"/>
    <w:rsid w:val="00045D5C"/>
    <w:rsid w:val="00067BB8"/>
    <w:rsid w:val="000B3EA3"/>
    <w:rsid w:val="000B6E0F"/>
    <w:rsid w:val="000C0FC1"/>
    <w:rsid w:val="000C4C4F"/>
    <w:rsid w:val="000C4EBC"/>
    <w:rsid w:val="000C531D"/>
    <w:rsid w:val="000D3CCA"/>
    <w:rsid w:val="0011114D"/>
    <w:rsid w:val="00117CE9"/>
    <w:rsid w:val="00125194"/>
    <w:rsid w:val="00125D6E"/>
    <w:rsid w:val="00127F9C"/>
    <w:rsid w:val="001917A7"/>
    <w:rsid w:val="00196B69"/>
    <w:rsid w:val="001C01CD"/>
    <w:rsid w:val="001C3F37"/>
    <w:rsid w:val="001C6405"/>
    <w:rsid w:val="001F1058"/>
    <w:rsid w:val="0021539E"/>
    <w:rsid w:val="00297949"/>
    <w:rsid w:val="002B2034"/>
    <w:rsid w:val="002F6F35"/>
    <w:rsid w:val="003108DC"/>
    <w:rsid w:val="0032205E"/>
    <w:rsid w:val="0034242E"/>
    <w:rsid w:val="0035117F"/>
    <w:rsid w:val="0036642F"/>
    <w:rsid w:val="003670F3"/>
    <w:rsid w:val="00383EBE"/>
    <w:rsid w:val="003B1200"/>
    <w:rsid w:val="003C1C30"/>
    <w:rsid w:val="003D37C6"/>
    <w:rsid w:val="003D55D4"/>
    <w:rsid w:val="003D62C6"/>
    <w:rsid w:val="004001B5"/>
    <w:rsid w:val="004336AD"/>
    <w:rsid w:val="00433FF3"/>
    <w:rsid w:val="00482DF0"/>
    <w:rsid w:val="004A1248"/>
    <w:rsid w:val="004C422A"/>
    <w:rsid w:val="004D445A"/>
    <w:rsid w:val="004D6EFB"/>
    <w:rsid w:val="004F6A54"/>
    <w:rsid w:val="00526564"/>
    <w:rsid w:val="005406DD"/>
    <w:rsid w:val="00556EF8"/>
    <w:rsid w:val="005638A4"/>
    <w:rsid w:val="0058153A"/>
    <w:rsid w:val="005B66E5"/>
    <w:rsid w:val="005C03F6"/>
    <w:rsid w:val="005C05A3"/>
    <w:rsid w:val="005C6793"/>
    <w:rsid w:val="005D2736"/>
    <w:rsid w:val="005D3A5C"/>
    <w:rsid w:val="005E2D1A"/>
    <w:rsid w:val="00612FD5"/>
    <w:rsid w:val="00614CFB"/>
    <w:rsid w:val="00623A01"/>
    <w:rsid w:val="00630B52"/>
    <w:rsid w:val="006649F9"/>
    <w:rsid w:val="00670A0A"/>
    <w:rsid w:val="00672B76"/>
    <w:rsid w:val="00684E8B"/>
    <w:rsid w:val="006B3D0A"/>
    <w:rsid w:val="006E5A8E"/>
    <w:rsid w:val="006F2190"/>
    <w:rsid w:val="007053B9"/>
    <w:rsid w:val="007338D9"/>
    <w:rsid w:val="00754996"/>
    <w:rsid w:val="00771524"/>
    <w:rsid w:val="007A18D4"/>
    <w:rsid w:val="007B00CD"/>
    <w:rsid w:val="007B54AF"/>
    <w:rsid w:val="007C14F6"/>
    <w:rsid w:val="007F1780"/>
    <w:rsid w:val="0081528D"/>
    <w:rsid w:val="00842260"/>
    <w:rsid w:val="0085543B"/>
    <w:rsid w:val="00871A10"/>
    <w:rsid w:val="008A38C0"/>
    <w:rsid w:val="008C1BBB"/>
    <w:rsid w:val="008E3CCA"/>
    <w:rsid w:val="009014AB"/>
    <w:rsid w:val="00933A16"/>
    <w:rsid w:val="00956EFB"/>
    <w:rsid w:val="0096172A"/>
    <w:rsid w:val="00962D92"/>
    <w:rsid w:val="00971C57"/>
    <w:rsid w:val="00972476"/>
    <w:rsid w:val="00974645"/>
    <w:rsid w:val="009944D2"/>
    <w:rsid w:val="009D2FA1"/>
    <w:rsid w:val="00A06CFE"/>
    <w:rsid w:val="00A22C4D"/>
    <w:rsid w:val="00A57CB2"/>
    <w:rsid w:val="00A73AE5"/>
    <w:rsid w:val="00A83579"/>
    <w:rsid w:val="00A85BEF"/>
    <w:rsid w:val="00AA34C8"/>
    <w:rsid w:val="00AB7445"/>
    <w:rsid w:val="00AC0714"/>
    <w:rsid w:val="00AC55B5"/>
    <w:rsid w:val="00AD6D0A"/>
    <w:rsid w:val="00AE184F"/>
    <w:rsid w:val="00AE2516"/>
    <w:rsid w:val="00AE7C51"/>
    <w:rsid w:val="00B4625C"/>
    <w:rsid w:val="00B46C07"/>
    <w:rsid w:val="00B5266E"/>
    <w:rsid w:val="00B53929"/>
    <w:rsid w:val="00B552CF"/>
    <w:rsid w:val="00B63AA2"/>
    <w:rsid w:val="00B67080"/>
    <w:rsid w:val="00B80D11"/>
    <w:rsid w:val="00B95187"/>
    <w:rsid w:val="00BB16E2"/>
    <w:rsid w:val="00BC2762"/>
    <w:rsid w:val="00BC455D"/>
    <w:rsid w:val="00BF6C37"/>
    <w:rsid w:val="00C021F7"/>
    <w:rsid w:val="00C04E5E"/>
    <w:rsid w:val="00C17BA9"/>
    <w:rsid w:val="00C17D51"/>
    <w:rsid w:val="00C3406D"/>
    <w:rsid w:val="00C36E94"/>
    <w:rsid w:val="00C406D8"/>
    <w:rsid w:val="00C433C8"/>
    <w:rsid w:val="00C7635D"/>
    <w:rsid w:val="00C87174"/>
    <w:rsid w:val="00C9044C"/>
    <w:rsid w:val="00C9576F"/>
    <w:rsid w:val="00CA5B47"/>
    <w:rsid w:val="00CB46AA"/>
    <w:rsid w:val="00CE6FB4"/>
    <w:rsid w:val="00CF2360"/>
    <w:rsid w:val="00D24F4F"/>
    <w:rsid w:val="00D35718"/>
    <w:rsid w:val="00D71D1C"/>
    <w:rsid w:val="00D84DEA"/>
    <w:rsid w:val="00D9246F"/>
    <w:rsid w:val="00DA6C21"/>
    <w:rsid w:val="00DB2682"/>
    <w:rsid w:val="00DB5E97"/>
    <w:rsid w:val="00DC0D2B"/>
    <w:rsid w:val="00DD516D"/>
    <w:rsid w:val="00E03910"/>
    <w:rsid w:val="00E26092"/>
    <w:rsid w:val="00E27F9F"/>
    <w:rsid w:val="00E330E7"/>
    <w:rsid w:val="00E34DAC"/>
    <w:rsid w:val="00E417E6"/>
    <w:rsid w:val="00E44F32"/>
    <w:rsid w:val="00E55ADA"/>
    <w:rsid w:val="00E620A1"/>
    <w:rsid w:val="00E77F0D"/>
    <w:rsid w:val="00E917F5"/>
    <w:rsid w:val="00EC016D"/>
    <w:rsid w:val="00ED40B6"/>
    <w:rsid w:val="00ED766F"/>
    <w:rsid w:val="00EE66BA"/>
    <w:rsid w:val="00F04AEC"/>
    <w:rsid w:val="00F25A6C"/>
    <w:rsid w:val="00F37F8F"/>
    <w:rsid w:val="00F57BA4"/>
    <w:rsid w:val="00F609A2"/>
    <w:rsid w:val="00F9266B"/>
    <w:rsid w:val="00F96E15"/>
    <w:rsid w:val="00FA0D64"/>
    <w:rsid w:val="00FA7939"/>
    <w:rsid w:val="00FE49A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9A9F27"/>
  <w15:chartTrackingRefBased/>
  <w15:docId w15:val="{A5B4EFA4-E372-48A8-94C5-6D688D0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42F"/>
    <w:pPr>
      <w:bidi/>
      <w:spacing w:before="100" w:after="200" w:line="276" w:lineRule="auto"/>
      <w:jc w:val="both"/>
    </w:pPr>
    <w:rPr>
      <w:rFonts w:eastAsiaTheme="minorEastAsia" w:cs="B Mitra"/>
      <w:sz w:val="24"/>
      <w:szCs w:val="26"/>
    </w:rPr>
  </w:style>
  <w:style w:type="paragraph" w:styleId="Heading1">
    <w:name w:val="heading 1"/>
    <w:basedOn w:val="Normal"/>
    <w:next w:val="Normal"/>
    <w:link w:val="Heading1Char"/>
    <w:uiPriority w:val="9"/>
    <w:qFormat/>
    <w:rsid w:val="007053B9"/>
    <w:pPr>
      <w:numPr>
        <w:numId w:val="2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240"/>
      <w:outlineLvl w:val="0"/>
    </w:pPr>
    <w:rPr>
      <w:b/>
      <w:bCs/>
      <w:color w:val="FFFFFF" w:themeColor="background1"/>
      <w:sz w:val="26"/>
    </w:rPr>
  </w:style>
  <w:style w:type="paragraph" w:styleId="Heading2">
    <w:name w:val="heading 2"/>
    <w:basedOn w:val="Normal"/>
    <w:next w:val="Normal"/>
    <w:link w:val="Heading2Char"/>
    <w:uiPriority w:val="9"/>
    <w:unhideWhenUsed/>
    <w:qFormat/>
    <w:rsid w:val="007053B9"/>
    <w:pPr>
      <w:numPr>
        <w:ilvl w:val="1"/>
        <w:numId w:val="19"/>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60" w:after="120" w:line="240" w:lineRule="auto"/>
      <w:ind w:left="578" w:hanging="578"/>
      <w:outlineLvl w:val="1"/>
    </w:pPr>
    <w:rPr>
      <w:rFonts w:eastAsiaTheme="minorHAnsi"/>
      <w:sz w:val="26"/>
      <w:szCs w:val="28"/>
    </w:rPr>
  </w:style>
  <w:style w:type="paragraph" w:styleId="Heading3">
    <w:name w:val="heading 3"/>
    <w:basedOn w:val="Normal"/>
    <w:next w:val="Normal"/>
    <w:link w:val="Heading3Char"/>
    <w:uiPriority w:val="9"/>
    <w:unhideWhenUsed/>
    <w:qFormat/>
    <w:rsid w:val="007053B9"/>
    <w:pPr>
      <w:numPr>
        <w:ilvl w:val="2"/>
        <w:numId w:val="21"/>
      </w:numPr>
      <w:pBdr>
        <w:top w:val="single" w:sz="6" w:space="2" w:color="5B9BD5" w:themeColor="accent1"/>
      </w:pBdr>
      <w:spacing w:before="120" w:after="0"/>
      <w:outlineLvl w:val="2"/>
    </w:pPr>
    <w:rPr>
      <w:rFonts w:eastAsiaTheme="minorHAnsi"/>
      <w:color w:val="1F4D78" w:themeColor="accent1" w:themeShade="7F"/>
      <w:sz w:val="26"/>
      <w:szCs w:val="28"/>
    </w:rPr>
  </w:style>
  <w:style w:type="paragraph" w:styleId="Heading4">
    <w:name w:val="heading 4"/>
    <w:basedOn w:val="Normal"/>
    <w:next w:val="Normal"/>
    <w:link w:val="Heading4Char"/>
    <w:uiPriority w:val="9"/>
    <w:unhideWhenUsed/>
    <w:qFormat/>
    <w:rsid w:val="007053B9"/>
    <w:pPr>
      <w:numPr>
        <w:ilvl w:val="3"/>
        <w:numId w:val="21"/>
      </w:numPr>
      <w:pBdr>
        <w:top w:val="dotted" w:sz="6" w:space="2" w:color="5B9BD5" w:themeColor="accent1"/>
      </w:pBdr>
      <w:bidi w:val="0"/>
      <w:spacing w:before="200" w:after="0"/>
      <w:outlineLvl w:val="3"/>
    </w:pPr>
    <w:rPr>
      <w:rFonts w:eastAsiaTheme="minorHAnsi" w:cstheme="minorBidi"/>
      <w:color w:val="2E74B5" w:themeColor="accent1" w:themeShade="BF"/>
      <w:spacing w:val="1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6D"/>
    <w:rPr>
      <w:rFonts w:eastAsiaTheme="minorEastAsia" w:cs="B Mitra"/>
      <w:b/>
      <w:bCs/>
      <w:color w:val="FFFFFF" w:themeColor="background1"/>
      <w:sz w:val="26"/>
      <w:szCs w:val="26"/>
      <w:shd w:val="clear" w:color="auto" w:fill="5B9BD5" w:themeFill="accent1"/>
    </w:rPr>
  </w:style>
  <w:style w:type="character" w:customStyle="1" w:styleId="Heading2Char">
    <w:name w:val="Heading 2 Char"/>
    <w:basedOn w:val="DefaultParagraphFont"/>
    <w:link w:val="Heading2"/>
    <w:uiPriority w:val="9"/>
    <w:rsid w:val="007053B9"/>
    <w:rPr>
      <w:rFonts w:cs="B Mitra"/>
      <w:sz w:val="26"/>
      <w:szCs w:val="28"/>
      <w:shd w:val="clear" w:color="auto" w:fill="DEEAF6" w:themeFill="accent1" w:themeFillTint="33"/>
    </w:rPr>
  </w:style>
  <w:style w:type="paragraph" w:styleId="Title">
    <w:name w:val="Title"/>
    <w:basedOn w:val="Normal"/>
    <w:next w:val="Normal"/>
    <w:link w:val="TitleChar"/>
    <w:uiPriority w:val="10"/>
    <w:qFormat/>
    <w:rsid w:val="00D9246F"/>
    <w:pPr>
      <w:spacing w:before="0" w:after="0"/>
    </w:pPr>
    <w:rPr>
      <w:rFonts w:asciiTheme="majorHAnsi" w:eastAsiaTheme="majorEastAsia" w:hAnsiTheme="majorHAnsi" w:cs="B Titr"/>
      <w:caps/>
      <w:color w:val="5B9BD5" w:themeColor="accent1"/>
      <w:sz w:val="52"/>
      <w:szCs w:val="52"/>
    </w:rPr>
  </w:style>
  <w:style w:type="character" w:customStyle="1" w:styleId="TitleChar">
    <w:name w:val="Title Char"/>
    <w:basedOn w:val="DefaultParagraphFont"/>
    <w:link w:val="Title"/>
    <w:uiPriority w:val="10"/>
    <w:rsid w:val="00D9246F"/>
    <w:rPr>
      <w:rFonts w:asciiTheme="majorHAnsi" w:eastAsiaTheme="majorEastAsia" w:hAnsiTheme="majorHAnsi" w:cs="B Titr"/>
      <w:caps/>
      <w:color w:val="5B9BD5" w:themeColor="accent1"/>
      <w:sz w:val="52"/>
      <w:szCs w:val="52"/>
    </w:rPr>
  </w:style>
  <w:style w:type="character" w:customStyle="1" w:styleId="Heading3Char">
    <w:name w:val="Heading 3 Char"/>
    <w:basedOn w:val="DefaultParagraphFont"/>
    <w:link w:val="Heading3"/>
    <w:uiPriority w:val="9"/>
    <w:rsid w:val="00556EF8"/>
    <w:rPr>
      <w:rFonts w:cs="B Mitra"/>
      <w:color w:val="1F4D78" w:themeColor="accent1" w:themeShade="7F"/>
      <w:sz w:val="26"/>
      <w:szCs w:val="28"/>
    </w:rPr>
  </w:style>
  <w:style w:type="paragraph" w:styleId="Caption">
    <w:name w:val="caption"/>
    <w:basedOn w:val="Normal"/>
    <w:next w:val="Normal"/>
    <w:uiPriority w:val="35"/>
    <w:unhideWhenUsed/>
    <w:qFormat/>
    <w:rsid w:val="00027860"/>
    <w:pPr>
      <w:spacing w:before="0" w:line="240" w:lineRule="auto"/>
    </w:pPr>
    <w:rPr>
      <w:color w:val="44546A" w:themeColor="text2"/>
      <w:sz w:val="18"/>
      <w:szCs w:val="22"/>
    </w:rPr>
  </w:style>
  <w:style w:type="character" w:customStyle="1" w:styleId="Heading4Char">
    <w:name w:val="Heading 4 Char"/>
    <w:basedOn w:val="DefaultParagraphFont"/>
    <w:link w:val="Heading4"/>
    <w:uiPriority w:val="9"/>
    <w:rsid w:val="00556EF8"/>
    <w:rPr>
      <w:color w:val="2E74B5" w:themeColor="accent1" w:themeShade="BF"/>
      <w:spacing w:val="10"/>
    </w:rPr>
  </w:style>
  <w:style w:type="paragraph" w:styleId="NoSpacing">
    <w:name w:val="No Spacing"/>
    <w:link w:val="NoSpacingChar"/>
    <w:uiPriority w:val="1"/>
    <w:qFormat/>
    <w:rsid w:val="00AE7C51"/>
    <w:pPr>
      <w:spacing w:before="100" w:after="0" w:line="240" w:lineRule="auto"/>
    </w:pPr>
    <w:rPr>
      <w:rFonts w:eastAsiaTheme="minorEastAsia"/>
      <w:sz w:val="20"/>
      <w:szCs w:val="20"/>
      <w:lang w:bidi="ar-SA"/>
    </w:rPr>
  </w:style>
  <w:style w:type="character" w:customStyle="1" w:styleId="NoSpacingChar">
    <w:name w:val="No Spacing Char"/>
    <w:basedOn w:val="DefaultParagraphFont"/>
    <w:link w:val="NoSpacing"/>
    <w:uiPriority w:val="1"/>
    <w:rsid w:val="00AE7C51"/>
    <w:rPr>
      <w:rFonts w:eastAsiaTheme="minorEastAsia"/>
      <w:sz w:val="20"/>
      <w:szCs w:val="20"/>
      <w:lang w:bidi="ar-SA"/>
    </w:rPr>
  </w:style>
  <w:style w:type="character" w:styleId="PlaceholderText">
    <w:name w:val="Placeholder Text"/>
    <w:basedOn w:val="DefaultParagraphFont"/>
    <w:uiPriority w:val="99"/>
    <w:semiHidden/>
    <w:rsid w:val="00AE7C51"/>
    <w:rPr>
      <w:color w:val="808080"/>
    </w:rPr>
  </w:style>
  <w:style w:type="paragraph" w:styleId="Header">
    <w:name w:val="header"/>
    <w:basedOn w:val="Normal"/>
    <w:link w:val="HeaderChar"/>
    <w:uiPriority w:val="99"/>
    <w:unhideWhenUsed/>
    <w:rsid w:val="00B46C0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46C07"/>
    <w:rPr>
      <w:rFonts w:eastAsiaTheme="minorEastAsia" w:cs="B Mitra"/>
      <w:sz w:val="24"/>
      <w:szCs w:val="26"/>
    </w:rPr>
  </w:style>
  <w:style w:type="paragraph" w:styleId="Footer">
    <w:name w:val="footer"/>
    <w:basedOn w:val="Normal"/>
    <w:link w:val="FooterChar"/>
    <w:uiPriority w:val="99"/>
    <w:unhideWhenUsed/>
    <w:rsid w:val="00B46C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46C07"/>
    <w:rPr>
      <w:rFonts w:eastAsiaTheme="minorEastAsia" w:cs="B Mitra"/>
      <w:sz w:val="24"/>
      <w:szCs w:val="26"/>
    </w:rPr>
  </w:style>
  <w:style w:type="table" w:styleId="TableGrid">
    <w:name w:val="Table Grid"/>
    <w:basedOn w:val="TableNormal"/>
    <w:uiPriority w:val="39"/>
    <w:rsid w:val="00B46C07"/>
    <w:pPr>
      <w:spacing w:before="100" w:after="0" w:line="240" w:lineRule="auto"/>
    </w:pPr>
    <w:rPr>
      <w:rFonts w:eastAsiaTheme="minorEastAsia"/>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C55B5"/>
    <w:pPr>
      <w:keepNext/>
      <w:keepLines/>
      <w:numPr>
        <w:numId w:val="0"/>
      </w:numPr>
      <w:pBdr>
        <w:top w:val="none" w:sz="0" w:space="0" w:color="auto"/>
        <w:left w:val="none" w:sz="0" w:space="0" w:color="auto"/>
        <w:bottom w:val="none" w:sz="0" w:space="0" w:color="auto"/>
        <w:right w:val="none" w:sz="0" w:space="0" w:color="auto"/>
      </w:pBdr>
      <w:shd w:val="clear" w:color="auto" w:fill="auto"/>
      <w:bidi w:val="0"/>
      <w:spacing w:before="240" w:after="0" w:line="259" w:lineRule="auto"/>
      <w:jc w:val="center"/>
      <w:outlineLvl w:val="9"/>
    </w:pPr>
    <w:rPr>
      <w:rFonts w:asciiTheme="majorHAnsi" w:eastAsiaTheme="majorEastAsia" w:hAnsiTheme="majorHAnsi"/>
      <w:b w:val="0"/>
      <w:bCs w:val="0"/>
      <w:color w:val="2E74B5" w:themeColor="accent1" w:themeShade="BF"/>
      <w:sz w:val="32"/>
      <w:szCs w:val="32"/>
      <w:lang w:bidi="ar-SA"/>
    </w:rPr>
  </w:style>
  <w:style w:type="paragraph" w:styleId="TOC1">
    <w:name w:val="toc 1"/>
    <w:basedOn w:val="Normal"/>
    <w:next w:val="Normal"/>
    <w:autoRedefine/>
    <w:uiPriority w:val="39"/>
    <w:unhideWhenUsed/>
    <w:rsid w:val="00AC55B5"/>
    <w:pPr>
      <w:spacing w:after="100"/>
    </w:pPr>
  </w:style>
  <w:style w:type="paragraph" w:styleId="TOC2">
    <w:name w:val="toc 2"/>
    <w:basedOn w:val="Normal"/>
    <w:next w:val="Normal"/>
    <w:autoRedefine/>
    <w:uiPriority w:val="39"/>
    <w:unhideWhenUsed/>
    <w:rsid w:val="00AC55B5"/>
    <w:pPr>
      <w:tabs>
        <w:tab w:val="right" w:leader="dot" w:pos="9016"/>
      </w:tabs>
      <w:spacing w:after="100"/>
      <w:ind w:left="240"/>
    </w:pPr>
    <w:rPr>
      <w:noProof/>
    </w:rPr>
  </w:style>
  <w:style w:type="character" w:styleId="Hyperlink">
    <w:name w:val="Hyperlink"/>
    <w:basedOn w:val="DefaultParagraphFont"/>
    <w:uiPriority w:val="99"/>
    <w:unhideWhenUsed/>
    <w:rsid w:val="00AC55B5"/>
    <w:rPr>
      <w:rFonts w:cs="B Mitra"/>
      <w:color w:val="0563C1" w:themeColor="hyperlink"/>
      <w:u w:val="single"/>
    </w:rPr>
  </w:style>
  <w:style w:type="paragraph" w:styleId="TOC3">
    <w:name w:val="toc 3"/>
    <w:basedOn w:val="Normal"/>
    <w:next w:val="Normal"/>
    <w:autoRedefine/>
    <w:uiPriority w:val="39"/>
    <w:unhideWhenUsed/>
    <w:rsid w:val="00AC55B5"/>
    <w:pPr>
      <w:spacing w:after="100"/>
      <w:ind w:left="480"/>
    </w:pPr>
  </w:style>
  <w:style w:type="paragraph" w:styleId="ListParagraph">
    <w:name w:val="List Paragraph"/>
    <w:basedOn w:val="Normal"/>
    <w:uiPriority w:val="34"/>
    <w:qFormat/>
    <w:rsid w:val="00AC55B5"/>
    <w:pPr>
      <w:ind w:left="720"/>
      <w:contextualSpacing/>
    </w:pPr>
  </w:style>
  <w:style w:type="table" w:styleId="GridTable4-Accent1">
    <w:name w:val="Grid Table 4 Accent 1"/>
    <w:basedOn w:val="TableNormal"/>
    <w:uiPriority w:val="49"/>
    <w:rsid w:val="002F6F35"/>
    <w:pPr>
      <w:spacing w:before="100" w:after="0" w:line="240" w:lineRule="auto"/>
    </w:pPr>
    <w:rPr>
      <w:sz w:val="20"/>
      <w:szCs w:val="20"/>
      <w:lang w:bidi="ar-S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2F6F3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basedOn w:val="TableNormal"/>
    <w:uiPriority w:val="49"/>
    <w:rsid w:val="002F6F3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F6F3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5Dark-Accent1">
    <w:name w:val="List Table 5 Dark Accent 1"/>
    <w:basedOn w:val="TableNormal"/>
    <w:uiPriority w:val="50"/>
    <w:rsid w:val="002F6F35"/>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F6F35"/>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F6F3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1">
    <w:name w:val="Plain Table 1"/>
    <w:basedOn w:val="TableNormal"/>
    <w:uiPriority w:val="41"/>
    <w:rsid w:val="002F6F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name w:val="شناسه سند"/>
    <w:basedOn w:val="TableNormal"/>
    <w:uiPriority w:val="99"/>
    <w:rsid w:val="00125D6E"/>
    <w:pPr>
      <w:spacing w:after="0" w:line="240" w:lineRule="auto"/>
      <w:jc w:val="center"/>
    </w:pPr>
    <w:rPr>
      <w:rFonts w:cs="B Mitra"/>
      <w:szCs w:val="24"/>
    </w:rPr>
    <w:tblPr>
      <w:tblStyleRowBandSize w:val="1"/>
      <w:tblBorders>
        <w:bottom w:val="single" w:sz="12" w:space="0" w:color="DEEAF6" w:themeColor="accent1" w:themeTint="33"/>
      </w:tblBorders>
    </w:tblPr>
    <w:tcPr>
      <w:shd w:val="clear" w:color="auto" w:fill="F7FAFD"/>
      <w:vAlign w:val="center"/>
    </w:tcPr>
    <w:tblStylePr w:type="firstRow">
      <w:pPr>
        <w:jc w:val="center"/>
      </w:pPr>
      <w:rPr>
        <w:bCs/>
        <w:szCs w:val="24"/>
      </w:rPr>
      <w:tblPr/>
      <w:tcPr>
        <w:tcBorders>
          <w:top w:val="nil"/>
          <w:left w:val="nil"/>
          <w:bottom w:val="single" w:sz="18" w:space="0" w:color="DEEAF6" w:themeColor="accent1" w:themeTint="33"/>
          <w:right w:val="nil"/>
          <w:insideH w:val="nil"/>
          <w:insideV w:val="nil"/>
          <w:tl2br w:val="nil"/>
          <w:tr2bl w:val="nil"/>
        </w:tcBorders>
        <w:shd w:val="clear" w:color="auto" w:fill="F7FAFD"/>
      </w:tcPr>
    </w:tblStylePr>
    <w:tblStylePr w:type="lastRow">
      <w:tblPr/>
      <w:tcPr>
        <w:tcBorders>
          <w:bottom w:val="single" w:sz="4" w:space="0" w:color="DEEAF6" w:themeColor="accent1" w:themeTint="33"/>
        </w:tcBorders>
        <w:shd w:val="clear" w:color="auto" w:fill="F7FAFD"/>
      </w:tcPr>
    </w:tblStylePr>
    <w:tblStylePr w:type="band1Horz">
      <w:pPr>
        <w:jc w:val="left"/>
      </w:pPr>
      <w:tblPr/>
      <w:tcPr>
        <w:tcBorders>
          <w:bottom w:val="single" w:sz="18" w:space="0" w:color="DEEAF6" w:themeColor="accent1" w:themeTint="33"/>
        </w:tcBorders>
        <w:shd w:val="clear" w:color="auto" w:fill="F7FAFD"/>
      </w:tcPr>
    </w:tblStylePr>
    <w:tblStylePr w:type="band2Horz">
      <w:tblPr/>
      <w:tcPr>
        <w:tcBorders>
          <w:bottom w:val="single" w:sz="18" w:space="0" w:color="DEEAF6" w:themeColor="accent1" w:themeTint="33"/>
        </w:tcBorders>
        <w:shd w:val="clear" w:color="auto" w:fill="F7FAF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log.okfn.org/2017/05/02/how-to-read-the-global-open-data-resul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khani\Documents\Custom%20Office%20Templates\tp4-%20Portrai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‏18 / 02 / 1396</PublishDate>
  <Abstract>شاید برای شما هم سوال شده باشد 0% یا 100% باز یعنی چه؟ پاسخ این سوالات را از زبان دست‌اندرکاران شاخص داده باز بخوانید.</Abstract>
  <CompanyAddress>TP4.ir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9EE77-36F0-4CEA-80FD-D95F3177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tp4- Portraite</Template>
  <TotalTime>157</TotalTime>
  <Pages>5</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راهنمای خواندن نتایج شاخص جهانی داده باز</vt:lpstr>
    </vt:vector>
  </TitlesOfParts>
  <Company>پویش ملّی «شفّافیت داوطلبانه» نامزدهای نمایندگی مجلس شورای اسلامی</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خواندن نتایج شاخص جهانی داده باز</dc:title>
  <dc:subject>زیرعنوان</dc:subject>
  <dc:creator>محمدحسین خانی</dc:creator>
  <cp:keywords/>
  <dc:description/>
  <cp:lastModifiedBy>MohammdHossein Khani</cp:lastModifiedBy>
  <cp:revision>7</cp:revision>
  <dcterms:created xsi:type="dcterms:W3CDTF">2017-05-09T21:12:00Z</dcterms:created>
  <dcterms:modified xsi:type="dcterms:W3CDTF">2017-05-14T11:01:00Z</dcterms:modified>
  <cp:category>داده باز</cp:category>
  <cp:contentStatus>منتشر شده</cp:contentStatus>
</cp:coreProperties>
</file>