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C6" w:rsidRPr="00B46A66" w:rsidRDefault="00874DC6" w:rsidP="00874DC6">
      <w:pPr>
        <w:bidi/>
        <w:spacing w:after="0" w:line="240" w:lineRule="auto"/>
        <w:jc w:val="center"/>
        <w:rPr>
          <w:rFonts w:ascii="Tahoma" w:eastAsia="Times New Roman" w:hAnsi="Tahoma" w:cs="B Jadid"/>
          <w:sz w:val="16"/>
          <w:szCs w:val="16"/>
          <w:rtl/>
        </w:rPr>
      </w:pPr>
      <w:r w:rsidRPr="00B46A66">
        <w:rPr>
          <w:rFonts w:ascii="Tahoma" w:eastAsia="Times New Roman" w:hAnsi="Tahoma" w:cs="B Jadid"/>
          <w:sz w:val="16"/>
          <w:szCs w:val="16"/>
          <w:rtl/>
        </w:rPr>
        <w:t>دستورالعمل کلی جهت تاریخ تعویض پاره ای از وسائل تجهیزات و اقلام دارویی</w:t>
      </w:r>
    </w:p>
    <w:p w:rsidR="00122806" w:rsidRPr="00B46A66" w:rsidRDefault="00122806" w:rsidP="00122806">
      <w:pPr>
        <w:bidi/>
        <w:spacing w:after="0" w:line="240" w:lineRule="auto"/>
        <w:jc w:val="center"/>
        <w:rPr>
          <w:rFonts w:ascii="Tahoma" w:eastAsia="Times New Roman" w:hAnsi="Tahoma" w:cs="B Jadid"/>
          <w:color w:val="000000"/>
          <w:sz w:val="16"/>
          <w:szCs w:val="16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4928"/>
      </w:tblGrid>
      <w:tr w:rsidR="00122806" w:rsidRPr="00B46A66" w:rsidTr="00B46A66">
        <w:trPr>
          <w:jc w:val="center"/>
        </w:trPr>
        <w:tc>
          <w:tcPr>
            <w:tcW w:w="156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122806">
            <w:pPr>
              <w:bidi/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3438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8"/>
                <w:szCs w:val="18"/>
                <w:rtl/>
              </w:rPr>
              <w:t>مدت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آنژیوکت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72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ست سرم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میکروست (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 xml:space="preserve">Premature Set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B46A6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هر 3 روز به جز بخش های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NICU</w:t>
            </w:r>
            <w:r w:rsidR="00B46A66">
              <w:rPr>
                <w:rFonts w:asciiTheme="majorBidi" w:eastAsia="Times New Roman" w:hAnsiTheme="maj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که 24 ساعته است</w:t>
            </w:r>
            <w:bookmarkStart w:id="0" w:name="_GoBack"/>
            <w:bookmarkEnd w:id="0"/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، پس از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Hyper alimentation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 و شیمی درمانی که باید بلافاصله دور انداخته شود.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تری وی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NGT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 (</w:t>
            </w:r>
            <w:proofErr w:type="spellStart"/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Naso</w:t>
            </w:r>
            <w:proofErr w:type="spellEnd"/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 xml:space="preserve"> – gastric Tube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بر حسب نیاز و بر اساس دستور پزشک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سوند فولی داخلی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12280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14 روز یکبار</w:t>
            </w:r>
          </w:p>
          <w:p w:rsidR="00874DC6" w:rsidRPr="00B46A66" w:rsidRDefault="00874DC6" w:rsidP="0012280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توجه : در هرشیفت کاری حداقل یکبار بیمار مراقبت از فولی بگیرد.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هپارین لاک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باتل سرم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اکستنشن تیوپ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ست خون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به ازاء هر ترانسفیوژن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ETT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(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 xml:space="preserve">Endo Tracheal Tube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هر 7 روز یکبار تعویض 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ETT</w:t>
            </w: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 و پس از 7تا 14 روز بسته به شرایط بیمار اقدام جهت تراکیاستومی انجام شود.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12280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CVP Line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خارج کردن کاتتر در اولین فرصت که در اندیکاسیون اولیه گذاشتن کاتتر برطرف شده است (خارج کردن کتتر در صورت بروز علائم موضعی عفونت )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کتتر اکسیژن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اختصاصی برای هر بیمار و در صورت لزوم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تیوپ ساکشن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3 روز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چست لید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24 ساعت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پانسمان دبل لومن</w:t>
            </w:r>
          </w:p>
        </w:tc>
        <w:tc>
          <w:tcPr>
            <w:tcW w:w="34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روزی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دبل لومن 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 xml:space="preserve">بهتر است قبل از همه راه های دیگر همودیالیز ، مانند فیستول وریدی شریانی برای بیمار برقرار شود. استفاده از آنتی بیوتیک موضعی در محل ورود کتتر با پوست (خارج کردن کتتر در صورت بروز علائم موضعی عفونت ) 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Pulmonary Artery Catheters</w:t>
            </w:r>
          </w:p>
        </w:tc>
        <w:tc>
          <w:tcPr>
            <w:tcW w:w="3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3 روز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Peripheral Artery Catheters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4 روز یکبار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تراکیاستومی تیوب</w:t>
            </w:r>
          </w:p>
        </w:tc>
        <w:tc>
          <w:tcPr>
            <w:tcW w:w="3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حداکثر شش ماه اما باید مرتب تمیز شود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Cut Down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هر یک ماه و در صورت بروز عفونت بر حسب نیاز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External Foley</w:t>
            </w:r>
          </w:p>
        </w:tc>
        <w:tc>
          <w:tcPr>
            <w:tcW w:w="3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بر حسب نیاز بیمار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  <w:t>Foley Bag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زمان تعویض فولی و در صورت آلودگی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سرنگ اینفیوژن پمپ</w:t>
            </w:r>
          </w:p>
        </w:tc>
        <w:tc>
          <w:tcPr>
            <w:tcW w:w="3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با تزریق هر دارو</w:t>
            </w:r>
          </w:p>
        </w:tc>
      </w:tr>
      <w:tr w:rsidR="00122806" w:rsidRPr="00B46A66" w:rsidTr="00B46A66">
        <w:trPr>
          <w:jc w:val="center"/>
        </w:trPr>
        <w:tc>
          <w:tcPr>
            <w:tcW w:w="1562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874DC6">
            <w:pPr>
              <w:bidi/>
              <w:spacing w:beforeAutospacing="1" w:after="100" w:afterAutospacing="1" w:line="240" w:lineRule="auto"/>
              <w:jc w:val="center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ویال داروهایی مثل انسولین و یا هپارین</w:t>
            </w:r>
          </w:p>
        </w:tc>
        <w:tc>
          <w:tcPr>
            <w:tcW w:w="3438" w:type="pct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C6" w:rsidRPr="00B46A66" w:rsidRDefault="00874DC6" w:rsidP="00122806">
            <w:pPr>
              <w:bidi/>
              <w:spacing w:before="100" w:beforeAutospacing="1" w:after="100" w:afterAutospacing="1" w:line="240" w:lineRule="auto"/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انسولین پس از 28 روز ودر صورتی که کدر یا تغییر رنگ داده یا غلیظ شده دور ریخته شود . در ضمن در معرض نور خورشید و حرارت قرار ندهید.</w:t>
            </w:r>
          </w:p>
          <w:p w:rsidR="00874DC6" w:rsidRPr="00B46A66" w:rsidRDefault="00874DC6" w:rsidP="00122806">
            <w:pPr>
              <w:bidi/>
              <w:spacing w:before="100" w:beforeAutospacing="1" w:after="100" w:afterAutospacing="1" w:line="240" w:lineRule="auto"/>
              <w:contextualSpacing/>
              <w:jc w:val="both"/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</w:rPr>
            </w:pPr>
            <w:r w:rsidRPr="00B46A66">
              <w:rPr>
                <w:rFonts w:asciiTheme="majorBidi" w:eastAsia="Times New Roman" w:hAnsiTheme="majorBidi" w:cs="B Nazanin"/>
                <w:b/>
                <w:bCs/>
                <w:sz w:val="16"/>
                <w:szCs w:val="16"/>
                <w:rtl/>
              </w:rPr>
              <w:t>هپارین را پس از شروع استفاده و به شرط حفاظت از نور و حرارت و یخ زدگی و عدم وجود رسوب یا تغییر رنگ تا 4 روز می توان استفاده نمود.</w:t>
            </w:r>
          </w:p>
        </w:tc>
      </w:tr>
    </w:tbl>
    <w:p w:rsidR="00B46A66" w:rsidRDefault="00B46A66" w:rsidP="00122806">
      <w:pPr>
        <w:bidi/>
        <w:spacing w:after="0" w:line="240" w:lineRule="auto"/>
        <w:jc w:val="both"/>
        <w:rPr>
          <w:rFonts w:ascii="Tahoma" w:eastAsia="Times New Roman" w:hAnsi="Tahoma" w:cs="B Jadid" w:hint="cs"/>
          <w:color w:val="FF0000"/>
          <w:sz w:val="16"/>
          <w:szCs w:val="16"/>
          <w:rtl/>
        </w:rPr>
      </w:pPr>
    </w:p>
    <w:p w:rsidR="009D3ECC" w:rsidRPr="00B46A66" w:rsidRDefault="00874DC6" w:rsidP="00B46A66">
      <w:pPr>
        <w:bidi/>
        <w:spacing w:after="0" w:line="240" w:lineRule="auto"/>
        <w:jc w:val="center"/>
        <w:rPr>
          <w:rFonts w:ascii="Tahoma" w:eastAsia="Times New Roman" w:hAnsi="Tahoma" w:cs="B Jadid"/>
          <w:color w:val="000000"/>
          <w:sz w:val="16"/>
          <w:szCs w:val="16"/>
          <w:rtl/>
        </w:rPr>
      </w:pPr>
      <w:r w:rsidRPr="00B46A66">
        <w:rPr>
          <w:rFonts w:ascii="Tahoma" w:eastAsia="Times New Roman" w:hAnsi="Tahoma" w:cs="B Jadid"/>
          <w:color w:val="FF0000"/>
          <w:sz w:val="16"/>
          <w:szCs w:val="16"/>
          <w:rtl/>
        </w:rPr>
        <w:t>نکته: کلیه کتترهای متصل به بیماران باید بر اساس نیاز و در اسرع وقت خارج و یا تعویض شوند و نظر پزشک نیز در تعویض م</w:t>
      </w:r>
      <w:r w:rsidR="00122806" w:rsidRPr="00B46A66">
        <w:rPr>
          <w:rFonts w:ascii="Tahoma" w:eastAsia="Times New Roman" w:hAnsi="Tahoma" w:cs="B Jadid"/>
          <w:color w:val="FF0000"/>
          <w:sz w:val="16"/>
          <w:szCs w:val="16"/>
          <w:rtl/>
        </w:rPr>
        <w:t>وارد فوق باید در نظر گرفته شود.</w:t>
      </w:r>
    </w:p>
    <w:sectPr w:rsidR="009D3ECC" w:rsidRPr="00B46A66" w:rsidSect="00B46A66">
      <w:pgSz w:w="8391" w:h="11907" w:code="11"/>
      <w:pgMar w:top="425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C6"/>
    <w:rsid w:val="00122806"/>
    <w:rsid w:val="00674682"/>
    <w:rsid w:val="00874DC6"/>
    <w:rsid w:val="009D3ECC"/>
    <w:rsid w:val="00A81BE5"/>
    <w:rsid w:val="00B4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202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67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221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5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82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86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8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13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9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39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20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8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887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863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677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55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844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6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36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4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12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28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3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5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814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793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286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5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0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7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703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28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79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75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947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37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650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856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64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23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0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40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1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72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9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031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180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53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160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49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89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1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9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41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Hajinezhad</dc:creator>
  <cp:lastModifiedBy>Hajinezhad</cp:lastModifiedBy>
  <cp:revision>2</cp:revision>
  <dcterms:created xsi:type="dcterms:W3CDTF">2014-04-15T06:18:00Z</dcterms:created>
  <dcterms:modified xsi:type="dcterms:W3CDTF">2014-04-15T06:18:00Z</dcterms:modified>
</cp:coreProperties>
</file>