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69" w:rsidRDefault="00EA0469" w:rsidP="00EA0469">
      <w:pPr>
        <w:jc w:val="center"/>
        <w:rPr>
          <w:rFonts w:ascii="IRANSans Light" w:hAnsi="IRANSans Light" w:cs="IRANSans Light"/>
          <w:sz w:val="18"/>
          <w:szCs w:val="20"/>
          <w:rtl/>
        </w:rPr>
      </w:pPr>
      <w:r w:rsidRPr="00EA0469">
        <w:rPr>
          <w:rFonts w:ascii="IRANSans Light" w:hAnsi="IRANSans Light" w:cs="IRANSans Light" w:hint="cs"/>
          <w:sz w:val="18"/>
          <w:szCs w:val="20"/>
          <w:rtl/>
        </w:rPr>
        <w:t>بخش اول</w:t>
      </w:r>
    </w:p>
    <w:p w:rsidR="00EA0469" w:rsidRPr="00EA0469" w:rsidRDefault="00EA0469" w:rsidP="00EA0469">
      <w:pPr>
        <w:jc w:val="center"/>
        <w:rPr>
          <w:rFonts w:ascii="IRANSans Light" w:hAnsi="IRANSans Light" w:cs="IRANSans Light"/>
          <w:sz w:val="18"/>
          <w:szCs w:val="20"/>
          <w:rtl/>
        </w:rPr>
      </w:pPr>
    </w:p>
    <w:p w:rsidR="00EA0469" w:rsidRPr="006A16DE" w:rsidRDefault="00EA0469" w:rsidP="00EA0469">
      <w:pPr>
        <w:pStyle w:val="Heading1"/>
        <w:rPr>
          <w:rFonts w:ascii="IRANSans Light" w:hAnsi="IRANSans Light" w:cs="IRANSans Light"/>
          <w:rtl/>
        </w:rPr>
      </w:pPr>
      <w:r w:rsidRPr="006A16DE">
        <w:rPr>
          <w:rFonts w:ascii="IRANSans Light" w:hAnsi="IRANSans Light" w:cs="IRANSans Light"/>
          <w:rtl/>
        </w:rPr>
        <w:t>مقدمه</w:t>
      </w:r>
    </w:p>
    <w:p w:rsidR="00EA0469" w:rsidRPr="006A16DE" w:rsidRDefault="00EA0469" w:rsidP="00EA0469">
      <w:pPr>
        <w:rPr>
          <w:rFonts w:ascii="IRANSans Light" w:hAnsi="IRANSans Light" w:cs="IRANSans Light"/>
          <w:rtl/>
        </w:rPr>
      </w:pPr>
      <w:r w:rsidRPr="006A16DE">
        <w:rPr>
          <w:rFonts w:ascii="IRANSans Light" w:hAnsi="IRANSans Light" w:cs="IRANSans Light"/>
          <w:rtl/>
        </w:rPr>
        <w:t>مطابق سیاست های کلی انتخابات  ابلاغی 24/07/1395 توسط رهبر معظم انقلاب اسلامی،بر اصولی چون پیشگیری از جرائم و تخلفات انتخاباتی (بند 7)، ارتقاء سطح شناخت و آگاهی و آموزش های عمومی و ترويج هنجارهای انتخاباتی (بند8)، ارتقاء شایسته گزینی همراه با مزینه سازی مناسب (بند10)، جلب مشارکت حداکثری و تامین حقوق داوطلبان ، تعیین سازوکارهای شفاف و اطمینان بخش، بهره گيري از فناوري هاي نوين در جهت حداكثر سازي شفافيت ، سرعت و سلامت در اخذ و شمارش آراء و اعلام نتايج (بند 11) مورد تاکید قرار گرفته است.</w:t>
      </w:r>
    </w:p>
    <w:p w:rsidR="00EA0469" w:rsidRDefault="00EA0469" w:rsidP="00EA0469">
      <w:pPr>
        <w:rPr>
          <w:rFonts w:ascii="IRANSans Light" w:hAnsi="IRANSans Light" w:cs="IRANSans Light"/>
          <w:rtl/>
        </w:rPr>
      </w:pPr>
      <w:r>
        <w:rPr>
          <w:rFonts w:ascii="IRANSans Light" w:hAnsi="IRANSans Light" w:cs="IRANSans Light"/>
          <w:rtl/>
        </w:rPr>
        <w:t>بر ه</w:t>
      </w:r>
      <w:r w:rsidRPr="006A16DE">
        <w:rPr>
          <w:rFonts w:ascii="IRANSans Light" w:hAnsi="IRANSans Light" w:cs="IRANSans Light"/>
          <w:rtl/>
        </w:rPr>
        <w:t>م</w:t>
      </w:r>
      <w:r>
        <w:rPr>
          <w:rFonts w:ascii="IRANSans Light" w:hAnsi="IRANSans Light" w:cs="IRANSans Light" w:hint="cs"/>
          <w:rtl/>
        </w:rPr>
        <w:t>ی</w:t>
      </w:r>
      <w:r w:rsidRPr="006A16DE">
        <w:rPr>
          <w:rFonts w:ascii="IRANSans Light" w:hAnsi="IRANSans Light" w:cs="IRANSans Light"/>
          <w:rtl/>
        </w:rPr>
        <w:t>ن اساس گروه «شفافیت برای ایران» با توجه به لایحه پیشنهادی قانون انتخابات پیشنهادات خود را برای  دست‌یابی هر چه بیشتر به اصول سیاست‌های ابلاغی رهبر معظم انقلاب ارائه کرده است. بر این اساس سعی شد با رویکرد تغییر حداقلی در مواد به طوری که شاکله‌ی کلی لایحه جامع انتخابات بر هم نریزد، از ظرفیت نظارت عمومی در راستای دست‌یابی هر چه بیشتر به اصول یاد شده در فوق بهره گرفته شود.</w:t>
      </w:r>
    </w:p>
    <w:p w:rsidR="00EA0469" w:rsidRDefault="00EA0469" w:rsidP="00EA0469">
      <w:pPr>
        <w:rPr>
          <w:rFonts w:ascii="IRANSans Light" w:hAnsi="IRANSans Light" w:cs="IRANSans Light"/>
          <w:rtl/>
        </w:rPr>
      </w:pPr>
    </w:p>
    <w:p w:rsidR="00EA0469" w:rsidRDefault="00EA0469" w:rsidP="00EA0469">
      <w:pPr>
        <w:rPr>
          <w:rFonts w:ascii="IRANSans Light" w:hAnsi="IRANSans Light" w:cs="IRANSans Light"/>
          <w:rtl/>
        </w:rPr>
      </w:pPr>
    </w:p>
    <w:p w:rsidR="00EA0469" w:rsidRDefault="00EA0469" w:rsidP="00EA0469">
      <w:pPr>
        <w:rPr>
          <w:rFonts w:ascii="IRANSans Light" w:hAnsi="IRANSans Light" w:cs="IRANSans Light"/>
          <w:rtl/>
        </w:rPr>
      </w:pPr>
    </w:p>
    <w:p w:rsidR="00EA0469" w:rsidRPr="006A16DE" w:rsidRDefault="00EA0469" w:rsidP="00EA0469">
      <w:pPr>
        <w:rPr>
          <w:rFonts w:ascii="IRANSans Light" w:hAnsi="IRANSans Light" w:cs="IRANSans Light"/>
          <w:rtl/>
        </w:rPr>
      </w:pPr>
    </w:p>
    <w:p w:rsidR="00EA0469" w:rsidRPr="006A16DE" w:rsidRDefault="00EA0469" w:rsidP="00EA0469">
      <w:pPr>
        <w:pStyle w:val="Heading1"/>
        <w:rPr>
          <w:rFonts w:ascii="IRANSans Light" w:hAnsi="IRANSans Light" w:cs="IRANSans Light"/>
          <w:rtl/>
        </w:rPr>
      </w:pPr>
      <w:r w:rsidRPr="006A16DE">
        <w:rPr>
          <w:rFonts w:ascii="IRANSans Light" w:hAnsi="IRANSans Light" w:cs="IRANSans Light"/>
          <w:rtl/>
        </w:rPr>
        <w:lastRenderedPageBreak/>
        <w:t>ایجاد سامانه اختصاصی انتخابات:</w:t>
      </w:r>
    </w:p>
    <w:p w:rsidR="00EA0469" w:rsidRPr="006A16DE" w:rsidRDefault="00EA0469" w:rsidP="00EA0469">
      <w:pPr>
        <w:pStyle w:val="Heading2"/>
        <w:rPr>
          <w:rFonts w:ascii="IRANSans Light" w:hAnsi="IRANSans Light" w:cs="IRANSans Light"/>
          <w:rtl/>
        </w:rPr>
      </w:pPr>
      <w:r w:rsidRPr="006A16DE">
        <w:rPr>
          <w:rFonts w:ascii="IRANSans Light" w:hAnsi="IRANSans Light" w:cs="IRANSans Light"/>
          <w:rtl/>
        </w:rPr>
        <w:t>ایجاد سامانه اختصاصی انتخابات توسط وزارت کشور و انتشار اطلاعات توسط آن (علاوه بر رسانه ملی)</w:t>
      </w:r>
    </w:p>
    <w:p w:rsidR="00EA0469" w:rsidRPr="006A16DE" w:rsidRDefault="00EA0469" w:rsidP="00EA0469">
      <w:pPr>
        <w:rPr>
          <w:rFonts w:ascii="IRANSans Light" w:hAnsi="IRANSans Light" w:cs="IRANSans Light"/>
          <w:sz w:val="22"/>
          <w:szCs w:val="24"/>
          <w:rtl/>
        </w:rPr>
      </w:pPr>
      <w:r w:rsidRPr="006A16DE">
        <w:rPr>
          <w:rFonts w:ascii="IRANSans Light" w:hAnsi="IRANSans Light" w:cs="IRANSans Light"/>
          <w:sz w:val="22"/>
          <w:szCs w:val="24"/>
          <w:rtl/>
        </w:rPr>
        <w:t>وزارت کشور، شورای نگهبان و هیأت عالی نظارت بر انتخابات شوراهای اسلامی شهر و روستا موظف هستند در طول برگزاری انتخابات و در صورت لزوم بعد از آن، اطلاعات مربوط به انتخابات را از طریق صدا و سیمای جمهوری اسلامی ایران و سامانه اختصاصی انتخابات که وزارت کشور مسئول ایجاد آن است به آگاهی عموم مردم برسانند.</w:t>
      </w:r>
    </w:p>
    <w:p w:rsidR="00EA0469" w:rsidRPr="006A16DE" w:rsidRDefault="00EA0469" w:rsidP="00EA0469">
      <w:pPr>
        <w:pStyle w:val="Heading1"/>
        <w:rPr>
          <w:rFonts w:ascii="IRANSans Light" w:hAnsi="IRANSans Light" w:cs="IRANSans Light"/>
          <w:rtl/>
        </w:rPr>
      </w:pPr>
      <w:r w:rsidRPr="006A16DE">
        <w:rPr>
          <w:rFonts w:ascii="IRANSans Light" w:hAnsi="IRANSans Light" w:cs="IRANSans Light"/>
          <w:rtl/>
        </w:rPr>
        <w:t>موارد غیرمالی‌ای که روی سامانه اختصاصی انتخابات قبل از شروع رأگیری ثبت خواهد شد:</w:t>
      </w:r>
    </w:p>
    <w:p w:rsidR="00EA0469" w:rsidRPr="006A16DE" w:rsidRDefault="00EA0469" w:rsidP="00EA0469">
      <w:pPr>
        <w:pStyle w:val="Heading2"/>
        <w:rPr>
          <w:rFonts w:ascii="IRANSans Light" w:hAnsi="IRANSans Light" w:cs="IRANSans Light"/>
          <w:rtl/>
        </w:rPr>
      </w:pPr>
      <w:r w:rsidRPr="006A16DE">
        <w:rPr>
          <w:rFonts w:ascii="IRANSans Light" w:hAnsi="IRANSans Light" w:cs="IRANSans Light"/>
          <w:rtl/>
        </w:rPr>
        <w:t>در دسترس قرار دادن اسامی اعضای هیات بخش</w:t>
      </w:r>
    </w:p>
    <w:p w:rsidR="00EA0469" w:rsidRPr="006A16DE" w:rsidRDefault="00EA0469" w:rsidP="00EA0469">
      <w:pPr>
        <w:rPr>
          <w:rFonts w:ascii="IRANSans Light" w:hAnsi="IRANSans Light" w:cs="IRANSans Light"/>
          <w:rtl/>
        </w:rPr>
      </w:pPr>
      <w:r w:rsidRPr="006A16DE">
        <w:rPr>
          <w:rFonts w:ascii="IRANSans Light" w:hAnsi="IRANSans Light" w:cs="IRANSans Light"/>
          <w:sz w:val="22"/>
          <w:szCs w:val="24"/>
          <w:rtl/>
        </w:rPr>
        <w:t>هیأت نظارت بخش در انتخابات شوراهای اسلامی متشکل از (</w:t>
      </w:r>
      <w:r w:rsidRPr="006A16DE">
        <w:rPr>
          <w:rFonts w:ascii="IRANSans Light" w:hAnsi="IRANSans Light" w:cs="IRANSans Light"/>
          <w:sz w:val="22"/>
          <w:szCs w:val="24"/>
          <w:rtl/>
          <w:lang w:bidi="fa-IR"/>
        </w:rPr>
        <w:t xml:space="preserve">۳) </w:t>
      </w:r>
      <w:r w:rsidRPr="006A16DE">
        <w:rPr>
          <w:rFonts w:ascii="IRANSans Light" w:hAnsi="IRANSans Light" w:cs="IRANSans Light"/>
          <w:sz w:val="22"/>
          <w:szCs w:val="24"/>
          <w:rtl/>
        </w:rPr>
        <w:t>نفر از افراد مسلمان، مورد اعتماد، دارای حسن سابقه و بدون سابقه تخلف انتخاباتی در ادوار گذشته با انتخاب هیأت نظارت شهرستان صورت گرفته و اسامی آن‌ها در سامانه اختصاصی انتخابات در دسترس عموم مردم قرار می‌گیرد.</w:t>
      </w:r>
    </w:p>
    <w:p w:rsidR="00EA0469" w:rsidRPr="006A16DE" w:rsidRDefault="00EA0469" w:rsidP="00EA0469">
      <w:pPr>
        <w:pStyle w:val="Heading2"/>
        <w:rPr>
          <w:rFonts w:ascii="IRANSans Light" w:hAnsi="IRANSans Light" w:cs="IRANSans Light"/>
          <w:rtl/>
        </w:rPr>
      </w:pPr>
      <w:r w:rsidRPr="006A16DE">
        <w:rPr>
          <w:rFonts w:ascii="IRANSans Light" w:hAnsi="IRANSans Light" w:cs="IRANSans Light"/>
          <w:rtl/>
        </w:rPr>
        <w:t>در دسترس عموم قراردادن صورتجلسات</w:t>
      </w:r>
    </w:p>
    <w:p w:rsidR="00EA0469" w:rsidRPr="006A16DE" w:rsidRDefault="00EA0469" w:rsidP="00EA0469">
      <w:pPr>
        <w:rPr>
          <w:rFonts w:ascii="IRANSans Light" w:hAnsi="IRANSans Light" w:cs="IRANSans Light"/>
          <w:sz w:val="22"/>
          <w:szCs w:val="24"/>
          <w:rtl/>
        </w:rPr>
      </w:pPr>
      <w:r w:rsidRPr="006A16DE">
        <w:rPr>
          <w:rFonts w:ascii="IRANSans Light" w:hAnsi="IRANSans Light" w:cs="IRANSans Light"/>
          <w:sz w:val="22"/>
          <w:szCs w:val="24"/>
          <w:rtl/>
        </w:rPr>
        <w:t>قبل از شروع رأی‌گیری باید صندوق خالی با حضور نماینده یا نمایندگان هیأت نظارت بسته و با بست ویژه انتخابات (اجرایی و نظارت) پلمپ گردد و در صورتجلسه شعبه اخذ رأی که توسط اعضای شعبه در محل اخذ رأی تنظیم می‌گردد، نماینده یا نمایندگان هیأت نظارت، تعداد صندوق‌ها و خالی بودن آنها را گواهی نمایند و در صورت نیاز به صندوق اضافی در جریان رأی‌گیری باید به ترتیب فوق عمل نموده و صورتجلسه تکمیل شود. تمامی صورتجلسه­های فوق روی سامانه اختصاصی انتخابات بارگذاری می­شود.</w:t>
      </w:r>
    </w:p>
    <w:p w:rsidR="00EA0469" w:rsidRPr="006A16DE" w:rsidRDefault="00EA0469" w:rsidP="00EA0469">
      <w:pPr>
        <w:pStyle w:val="Heading2"/>
        <w:rPr>
          <w:rFonts w:ascii="IRANSans Light" w:hAnsi="IRANSans Light" w:cs="IRANSans Light"/>
          <w:rtl/>
        </w:rPr>
      </w:pPr>
      <w:r w:rsidRPr="006A16DE">
        <w:rPr>
          <w:rFonts w:ascii="IRANSans Light" w:hAnsi="IRANSans Light" w:cs="IRANSans Light"/>
          <w:rtl/>
        </w:rPr>
        <w:lastRenderedPageBreak/>
        <w:t>انتشار لیست اعضای هیات نظارت</w:t>
      </w:r>
    </w:p>
    <w:p w:rsidR="00EA0469" w:rsidRPr="006A16DE" w:rsidRDefault="00EA0469" w:rsidP="00EA0469">
      <w:pPr>
        <w:rPr>
          <w:rFonts w:ascii="IRANSans Light" w:hAnsi="IRANSans Light" w:cs="IRANSans Light"/>
          <w:sz w:val="22"/>
          <w:szCs w:val="24"/>
          <w:rtl/>
        </w:rPr>
      </w:pPr>
      <w:r w:rsidRPr="006A16DE">
        <w:rPr>
          <w:rFonts w:ascii="IRANSans Light" w:hAnsi="IRANSans Light" w:cs="IRANSans Light"/>
          <w:sz w:val="22"/>
          <w:szCs w:val="24"/>
          <w:rtl/>
        </w:rPr>
        <w:t>هیأت‌های نظارت، برای نظارت بر امور انتخابات در شعب اخذ رأی می‌توانند ناظرینی را انتخاب و به فرماندار یا بخشدار ذیربط معرفی نمایند. لیست واحد کلیه ناظران هیات نظارت و همچنین لیست آن‌ها به تفکیک هر استان و حوزه‌ی انتخاباتی، در سامانه اختصاصی انتخابات  ثبت می‌شود.</w:t>
      </w:r>
    </w:p>
    <w:p w:rsidR="00EA0469" w:rsidRPr="006A16DE" w:rsidRDefault="00EA0469" w:rsidP="00EA0469">
      <w:pPr>
        <w:pStyle w:val="Heading2"/>
        <w:rPr>
          <w:rFonts w:ascii="IRANSans Light" w:hAnsi="IRANSans Light" w:cs="IRANSans Light"/>
          <w:rtl/>
        </w:rPr>
      </w:pPr>
      <w:r w:rsidRPr="006A16DE">
        <w:rPr>
          <w:rFonts w:ascii="IRANSans Light" w:hAnsi="IRANSans Light" w:cs="IRANSans Light"/>
          <w:rtl/>
        </w:rPr>
        <w:t>انتشار عمومی صورتجلسات هیات نظارت</w:t>
      </w:r>
    </w:p>
    <w:p w:rsidR="00EA0469" w:rsidRPr="006A16DE" w:rsidRDefault="00EA0469" w:rsidP="00EA0469">
      <w:pPr>
        <w:rPr>
          <w:rFonts w:ascii="IRANSans Light" w:hAnsi="IRANSans Light" w:cs="IRANSans Light"/>
          <w:sz w:val="22"/>
          <w:szCs w:val="24"/>
          <w:rtl/>
        </w:rPr>
      </w:pPr>
      <w:r w:rsidRPr="006A16DE">
        <w:rPr>
          <w:rFonts w:ascii="IRANSans Light" w:hAnsi="IRANSans Light" w:cs="IRANSans Light"/>
          <w:sz w:val="22"/>
          <w:szCs w:val="24"/>
          <w:rtl/>
        </w:rPr>
        <w:t>هیأت‌های اجرایی موظفند پس از بدو تشکیل یک نسخه از تمامی صورتجلسات خود را به هیأت نظارت مربوط ارسال نمایند.</w:t>
      </w:r>
    </w:p>
    <w:p w:rsidR="00EA0469" w:rsidRPr="006A16DE" w:rsidRDefault="00EA0469" w:rsidP="00EA0469">
      <w:pPr>
        <w:rPr>
          <w:rFonts w:ascii="IRANSans Light" w:hAnsi="IRANSans Light" w:cs="IRANSans Light"/>
          <w:sz w:val="22"/>
          <w:szCs w:val="24"/>
          <w:rtl/>
        </w:rPr>
      </w:pPr>
      <w:r w:rsidRPr="006A16DE">
        <w:rPr>
          <w:rFonts w:ascii="IRANSans Light" w:hAnsi="IRANSans Light" w:cs="IRANSans Light"/>
          <w:sz w:val="22"/>
          <w:szCs w:val="24"/>
          <w:rtl/>
        </w:rPr>
        <w:t>تصویر تمامی صورت‌جلسات هیات‌های اجرایی در سامانه اختصاصی انتخابات در دسترس عموم مردم قرار می‌گیرد.</w:t>
      </w:r>
    </w:p>
    <w:p w:rsidR="00EA0469" w:rsidRPr="006A16DE" w:rsidRDefault="00EA0469" w:rsidP="00EA0469">
      <w:pPr>
        <w:pStyle w:val="Heading2"/>
        <w:rPr>
          <w:rFonts w:ascii="IRANSans Light" w:hAnsi="IRANSans Light" w:cs="IRANSans Light"/>
          <w:rtl/>
        </w:rPr>
      </w:pPr>
      <w:r w:rsidRPr="006A16DE">
        <w:rPr>
          <w:rFonts w:ascii="IRANSans Light" w:hAnsi="IRANSans Light" w:cs="IRANSans Light"/>
          <w:rtl/>
        </w:rPr>
        <w:t>انتشار عمومی استعفای اشخاص، از شرایط نامزد شدن</w:t>
      </w:r>
    </w:p>
    <w:p w:rsidR="00EA0469" w:rsidRPr="006A16DE" w:rsidRDefault="00EA0469" w:rsidP="00EA0469">
      <w:pPr>
        <w:rPr>
          <w:rFonts w:ascii="IRANSans Light" w:hAnsi="IRANSans Light" w:cs="IRANSans Light"/>
          <w:sz w:val="28"/>
          <w:szCs w:val="28"/>
          <w:rtl/>
        </w:rPr>
      </w:pPr>
      <w:r w:rsidRPr="006A16DE">
        <w:rPr>
          <w:rFonts w:ascii="IRANSans Light" w:hAnsi="IRANSans Light" w:cs="IRANSans Light"/>
          <w:sz w:val="28"/>
          <w:szCs w:val="28"/>
          <w:rtl/>
          <w:lang w:bidi="fa-IR"/>
        </w:rPr>
        <w:t xml:space="preserve">62. </w:t>
      </w:r>
      <w:r w:rsidRPr="006A16DE">
        <w:rPr>
          <w:rFonts w:ascii="IRANSans Light" w:hAnsi="IRANSans Light" w:cs="IRANSans Light"/>
          <w:sz w:val="28"/>
          <w:szCs w:val="28"/>
          <w:rtl/>
        </w:rPr>
        <w:t>اشخاص زیر به واسطه مقام و شغل خود از داوطلب شدن در انتخابات مجلس شورای اسلامی و شوراهای اسلامی شهر و روستا محرومند:</w:t>
      </w:r>
    </w:p>
    <w:p w:rsidR="00EA0469" w:rsidRPr="006A16DE" w:rsidRDefault="00EA0469" w:rsidP="00EA0469">
      <w:pPr>
        <w:pStyle w:val="Heading3"/>
        <w:rPr>
          <w:rFonts w:ascii="IRANSans Light" w:hAnsi="IRANSans Light" w:cs="IRANSans Light"/>
          <w:szCs w:val="24"/>
          <w:rtl/>
        </w:rPr>
      </w:pPr>
      <w:r w:rsidRPr="006A16DE">
        <w:rPr>
          <w:rFonts w:ascii="IRANSans Light" w:hAnsi="IRANSans Light" w:cs="IRANSans Light"/>
          <w:rtl/>
        </w:rPr>
        <w:t>اشخاصی که از انتخاب شدن در تمامی حوزه‌های انتخابیه در سراسر کشور محرومند.</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رئیس‌جمهور، معاونین و مشاورین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قوه قضائیه، معاونین و مشاورین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و دبیر مجمع تشخیص مصلحت نظام</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دفتر مقام معظم رهبری و معاونین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lastRenderedPageBreak/>
        <w:t>دبیر هیأت دولت</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وزرا و سرپرستان وزارتخانه ها، معاونین و مشاورین آنان</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کل بانک مرکزی، معاونین و مشاورین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دیوان عالی کشور، معاونین و مشاورین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سازمان بازرسی کل کشور، معاونین و مشاورین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1دادستان کل کشور، معاونین و مشاورین وی و دادستان‌های سراسر کشور</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دادستان دیوان محاسبات کشور</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مدیران کل تشکیلات ستادی وزارتخانه ها، سازمان‌ها و سایر رؤسا و سرپرستانی که حوزه مسئولیت آنها به کل کشور تسری دارد.</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سازمان نظام پزشکی کشور</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دبیر و معاونین شورای عالی امنیت ملی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دیوان عدالت اداری و معاونین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سازمان صدا و سیمای جمهوری اسلامی ایران و معاونین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 xml:space="preserve"> رئیس دانشگاه آزاد اسلامی و معاونین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اعضای هیأت مدیره و مدیران عامل بانکها</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 xml:space="preserve"> استانداران</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شهردار تهران، معاونین و مشاورین وی و شهرداران مناطق تهران</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lastRenderedPageBreak/>
        <w:t>رؤسا و سرپرستان بنیاد شهید و امور ایثارگران، کمیته امداد امام خمینی (ره)، سازمان تبلیغات اسلامی، بنیاد مستضعفان انقلاب اسلامی، بنیاد پانزده خرداد و بنیاد مسکن انقلاب اسلامی، نهضت سوادآموزی، صندوق تأمین اجتماعی، اتاقهای بازرگانی، صنایع و معادن و تعاون و ستاد اجرایی فرمان امام</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شاغلین نیروهای مسلح و وزارت اطلاعات</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رؤسای دفاتر سران سه قوه و مجمع تشخیص مصلحت نظام.</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اعضای معاونین و مشاورین شورای نگهبان و اعضای هیات مرکزی نظارت بر انتخابات.</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جمعیت هلال احمر جمهوری اسلامی ایران و معاونین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فرمانداران و سرپرستان فرمانداری‌ها</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بخشداران و سرپرستان بخشداری‌ها</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رؤسا و سرپرستان سازمان‌های دولتی و وابسته به دولت.</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اعضای هیات مدیره و مدیران عامل شرکت‌های دولتی و وابسته به دولت که حیطه وظایف و اختیارات آنها به کل کشور تسری دارد.</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رؤسای فدراسیونهای ورزشی و رئیس کمیته ملی المپیک</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دیوان محاسبات کشور و معاونین وی.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رئیس یا سرپرست سازمان ثبت احوال کشور و مدیران کل ادارات ثبت احوال استان‌ها و رؤسای ادارات ثبت احوال سراسر کشور</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اعضای شوراهای اسلامی کشور برای انتخابات مجلس شورای اسلامی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نمایندگان مجلس شورای اسلامی برای انتخابات شوراهای اسلامی شهر و روستا</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lastRenderedPageBreak/>
        <w:t>اعضای هیأت عالی نظارت بر انتخابات شوراهای اسلامی</w:t>
      </w:r>
    </w:p>
    <w:p w:rsidR="00EA0469" w:rsidRPr="006A16DE" w:rsidRDefault="00EA0469" w:rsidP="00EA0469">
      <w:pPr>
        <w:pStyle w:val="Heading3"/>
        <w:rPr>
          <w:rFonts w:ascii="IRANSans Light" w:hAnsi="IRANSans Light" w:cs="IRANSans Light"/>
          <w:szCs w:val="24"/>
          <w:rtl/>
        </w:rPr>
      </w:pPr>
      <w:r w:rsidRPr="006A16DE">
        <w:rPr>
          <w:rFonts w:ascii="IRANSans Light" w:hAnsi="IRANSans Light" w:cs="IRANSans Light"/>
          <w:rtl/>
        </w:rPr>
        <w:t>اشخاصی که در حوزه قلمرو مسئولیت خود از داوطلب شدن محرومند:</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معاونین و مشاورین استاندار و مدیران کل وسرپرستان ادارات کل و دفاتر استانداری و معاونین آنان</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مدیران کل و سرپرستان ادارات کل استان‌ها و معاونین آنان</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رؤسا و سرپرستان ادارات و سازمان‌های دولتی و وابسته به دولت ومعاونین آنان در استان و شهرستان،</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معاونین فرماندار</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شهرداران و معاونین آنان</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دادیارها، قضات و بازپرسی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رؤسا و سرپرستان مناطق و شعب بانکهای دولتی در استان و شهرستان</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اعضای هیأت مدیره و مدیران عامل شرکتهای دولتی و وابسته به دولت</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مدیران مراکز صدا و سیمای استان</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رؤسا و سرپرستان بنیاد شهید و امور ایثارگران، کمیته امداد امام خمینی (ره)، سازمان تبلیغات اسلامی، بنیاد مستضعفان انقلاب اسلامی، بنیاد پانزده خرداد، بنیاد مسکن انقلاب اسلامی، نهضت سوادآموزی، صندوق تأمین اجتماعی، اتاقهای بازرگانی صنایع و معادن و تعاون در استان و شهرستان‌ها</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رؤسای دانشگاههای دولتی و آزاد اسلامی،</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lastRenderedPageBreak/>
        <w:t>ائمه جمعه دائم و موقت</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مدیران مناطق شهرداری و مؤسسات و سازمان‌ها و شرکتهای تابعه</w:t>
      </w:r>
    </w:p>
    <w:p w:rsidR="00EA0469" w:rsidRPr="006A16DE" w:rsidRDefault="00EA0469" w:rsidP="00EA0469">
      <w:pPr>
        <w:pStyle w:val="Heading4"/>
        <w:bidi/>
        <w:rPr>
          <w:rFonts w:ascii="IRANSans Light" w:hAnsi="IRANSans Light" w:cs="IRANSans Light"/>
          <w:rtl/>
        </w:rPr>
      </w:pPr>
      <w:r w:rsidRPr="006A16DE">
        <w:rPr>
          <w:rFonts w:ascii="IRANSans Light" w:hAnsi="IRANSans Light" w:cs="IRANSans Light"/>
          <w:rtl/>
        </w:rPr>
        <w:t>هر یک از مسئولین استانی و شهرستانی نظیر رئیس ستاد اقامه نماز و رئیس ستاد امر به معروف و نهی از منکر</w:t>
      </w:r>
    </w:p>
    <w:p w:rsidR="00EA0469" w:rsidRPr="006A16DE" w:rsidRDefault="00EA0469" w:rsidP="00EA0469">
      <w:pPr>
        <w:rPr>
          <w:rFonts w:ascii="IRANSans Light" w:hAnsi="IRANSans Light" w:cs="IRANSans Light"/>
          <w:sz w:val="28"/>
          <w:szCs w:val="28"/>
          <w:rtl/>
        </w:rPr>
      </w:pPr>
    </w:p>
    <w:p w:rsidR="00EA0469" w:rsidRPr="006A16DE" w:rsidRDefault="00EA0469" w:rsidP="00EA0469">
      <w:pPr>
        <w:rPr>
          <w:rFonts w:ascii="IRANSans Light" w:hAnsi="IRANSans Light" w:cs="IRANSans Light"/>
          <w:sz w:val="28"/>
          <w:szCs w:val="28"/>
          <w:rtl/>
        </w:rPr>
      </w:pPr>
      <w:r w:rsidRPr="006A16DE">
        <w:rPr>
          <w:rFonts w:ascii="IRANSans Light" w:hAnsi="IRANSans Light" w:cs="IRANSans Light"/>
          <w:sz w:val="28"/>
          <w:szCs w:val="28"/>
          <w:rtl/>
        </w:rPr>
        <w:t xml:space="preserve">تبصره: </w:t>
      </w:r>
      <w:r w:rsidRPr="006A16DE">
        <w:rPr>
          <w:rFonts w:ascii="IRANSans Light" w:hAnsi="IRANSans Light" w:cs="IRANSans Light"/>
          <w:sz w:val="22"/>
          <w:szCs w:val="24"/>
          <w:rtl/>
        </w:rPr>
        <w:t>مقامات مشمول بندهای (الف) و (ب) این ماده در صورت داوطلب بودن باید حداقل یک ماه قبل از آغاز ثبت‌نام از سمت و شغل خود استعفا داده و این استعفا در سامانه اختصاصی انتخابات منتشر شود و به هیچ وجه در پست و مقام خود شاغل نباشند.</w:t>
      </w:r>
    </w:p>
    <w:p w:rsidR="00EA0469" w:rsidRPr="006A16DE" w:rsidRDefault="00EA0469" w:rsidP="00EA0469">
      <w:pPr>
        <w:pStyle w:val="Heading2"/>
        <w:rPr>
          <w:rFonts w:ascii="IRANSans Light" w:hAnsi="IRANSans Light" w:cs="IRANSans Light"/>
          <w:rtl/>
          <w:lang w:bidi="fa-IR"/>
        </w:rPr>
      </w:pPr>
      <w:r w:rsidRPr="006A16DE">
        <w:rPr>
          <w:rFonts w:ascii="IRANSans Light" w:hAnsi="IRANSans Light" w:cs="IRANSans Light"/>
          <w:rtl/>
        </w:rPr>
        <w:t>انتشار اسامی اشخاصی که فرماندار به عنوان معتمدین انتخاب می‌کند</w:t>
      </w:r>
      <w:r w:rsidRPr="006A16DE">
        <w:rPr>
          <w:rFonts w:ascii="IRANSans Light" w:hAnsi="IRANSans Light" w:cs="IRANSans Light"/>
        </w:rPr>
        <w:t>.</w:t>
      </w:r>
    </w:p>
    <w:p w:rsidR="00C23283" w:rsidRPr="00EA0469" w:rsidRDefault="00EA0469" w:rsidP="00EA0469">
      <w:pPr>
        <w:rPr>
          <w:rFonts w:ascii="IRANSans Light" w:hAnsi="IRANSans Light" w:cs="IRANSans Light"/>
          <w:sz w:val="22"/>
          <w:szCs w:val="24"/>
        </w:rPr>
      </w:pPr>
      <w:r w:rsidRPr="006A16DE">
        <w:rPr>
          <w:rFonts w:ascii="IRANSans Light" w:hAnsi="IRANSans Light" w:cs="IRANSans Light"/>
          <w:sz w:val="22"/>
          <w:szCs w:val="24"/>
          <w:rtl/>
        </w:rPr>
        <w:t>فرماندار یا بخشدار در هر شهرستان و بخش، سی نفر از معتمدین را از اقشار مختلف مردم انتخاب می‌کنند، اسامی و مشخصات این اشخاص در سامانه اختصاصی ا</w:t>
      </w:r>
      <w:bookmarkStart w:id="0" w:name="_GoBack"/>
      <w:bookmarkEnd w:id="0"/>
      <w:r w:rsidRPr="006A16DE">
        <w:rPr>
          <w:rFonts w:ascii="IRANSans Light" w:hAnsi="IRANSans Light" w:cs="IRANSans Light"/>
          <w:sz w:val="22"/>
          <w:szCs w:val="24"/>
          <w:rtl/>
        </w:rPr>
        <w:t>نتخابات درج می‌شود.</w:t>
      </w:r>
    </w:p>
    <w:sectPr w:rsidR="00C23283" w:rsidRPr="00EA0469" w:rsidSect="006A16DE">
      <w:headerReference w:type="default" r:id="rId8"/>
      <w:footerReference w:type="default" r:id="rId9"/>
      <w:headerReference w:type="first" r:id="rId10"/>
      <w:footerReference w:type="first" r:id="rId11"/>
      <w:pgSz w:w="12240" w:h="15840"/>
      <w:pgMar w:top="3219" w:right="1440" w:bottom="1440" w:left="1440" w:header="708" w:footer="1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8B" w:rsidRDefault="0091548B" w:rsidP="0067555E">
      <w:pPr>
        <w:spacing w:before="0" w:after="0" w:line="240" w:lineRule="auto"/>
      </w:pPr>
      <w:r>
        <w:separator/>
      </w:r>
    </w:p>
  </w:endnote>
  <w:endnote w:type="continuationSeparator" w:id="0">
    <w:p w:rsidR="0091548B" w:rsidRDefault="0091548B" w:rsidP="006755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IRANSans Light">
    <w:altName w:val="Neirizi"/>
    <w:panose1 w:val="02040503050201020203"/>
    <w:charset w:val="00"/>
    <w:family w:val="roman"/>
    <w:pitch w:val="variable"/>
    <w:sig w:usb0="80002063" w:usb1="8000204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66206552"/>
      <w:docPartObj>
        <w:docPartGallery w:val="Page Numbers (Bottom of Page)"/>
        <w:docPartUnique/>
      </w:docPartObj>
    </w:sdtPr>
    <w:sdtEndPr>
      <w:rPr>
        <w:noProof/>
      </w:rPr>
    </w:sdtEndPr>
    <w:sdtContent>
      <w:p w:rsidR="0067555E" w:rsidRDefault="0067555E">
        <w:pPr>
          <w:pStyle w:val="Footer"/>
          <w:jc w:val="center"/>
        </w:pPr>
        <w:r>
          <w:fldChar w:fldCharType="begin"/>
        </w:r>
        <w:r>
          <w:instrText xml:space="preserve"> PAGE   \* MERGEFORMAT </w:instrText>
        </w:r>
        <w:r>
          <w:fldChar w:fldCharType="separate"/>
        </w:r>
        <w:r w:rsidR="00EA0469">
          <w:rPr>
            <w:noProof/>
            <w:rtl/>
          </w:rPr>
          <w:t>7</w:t>
        </w:r>
        <w:r>
          <w:rPr>
            <w:noProof/>
          </w:rPr>
          <w:fldChar w:fldCharType="end"/>
        </w:r>
      </w:p>
    </w:sdtContent>
  </w:sdt>
  <w:p w:rsidR="0067555E" w:rsidRDefault="00675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16333606"/>
      <w:docPartObj>
        <w:docPartGallery w:val="Page Numbers (Bottom of Page)"/>
        <w:docPartUnique/>
      </w:docPartObj>
    </w:sdtPr>
    <w:sdtEndPr>
      <w:rPr>
        <w:noProof/>
      </w:rPr>
    </w:sdtEndPr>
    <w:sdtContent>
      <w:p w:rsidR="006A16DE" w:rsidRDefault="006A16DE">
        <w:pPr>
          <w:pStyle w:val="Footer"/>
          <w:jc w:val="center"/>
        </w:pPr>
        <w:r>
          <w:fldChar w:fldCharType="begin"/>
        </w:r>
        <w:r>
          <w:instrText xml:space="preserve"> PAGE   \* MERGEFORMAT </w:instrText>
        </w:r>
        <w:r>
          <w:fldChar w:fldCharType="separate"/>
        </w:r>
        <w:r w:rsidR="00EA0469">
          <w:rPr>
            <w:noProof/>
            <w:rtl/>
          </w:rPr>
          <w:t>1</w:t>
        </w:r>
        <w:r>
          <w:rPr>
            <w:noProof/>
          </w:rPr>
          <w:fldChar w:fldCharType="end"/>
        </w:r>
      </w:p>
    </w:sdtContent>
  </w:sdt>
  <w:p w:rsidR="006A16DE" w:rsidRDefault="006A16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8B" w:rsidRDefault="0091548B" w:rsidP="0067555E">
      <w:pPr>
        <w:spacing w:before="0" w:after="0" w:line="240" w:lineRule="auto"/>
      </w:pPr>
      <w:r>
        <w:separator/>
      </w:r>
    </w:p>
  </w:footnote>
  <w:footnote w:type="continuationSeparator" w:id="0">
    <w:p w:rsidR="0091548B" w:rsidRDefault="0091548B" w:rsidP="006755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DE" w:rsidRDefault="006A16DE">
    <w:pPr>
      <w:pStyle w:val="Header"/>
    </w:pPr>
    <w:r>
      <w:rPr>
        <w:noProof/>
      </w:rPr>
      <w:drawing>
        <wp:anchor distT="0" distB="0" distL="114300" distR="114300" simplePos="0" relativeHeight="251658240" behindDoc="1" locked="0" layoutInCell="1" allowOverlap="1">
          <wp:simplePos x="0" y="0"/>
          <wp:positionH relativeFrom="column">
            <wp:posOffset>-895350</wp:posOffset>
          </wp:positionH>
          <wp:positionV relativeFrom="paragraph">
            <wp:posOffset>-449580</wp:posOffset>
          </wp:positionV>
          <wp:extent cx="7734300" cy="1004887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barg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4300" cy="10048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DE" w:rsidRDefault="006A16DE">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483870</wp:posOffset>
              </wp:positionV>
              <wp:extent cx="3467100" cy="11144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67100" cy="1114425"/>
                      </a:xfrm>
                      <a:prstGeom prst="rect">
                        <a:avLst/>
                      </a:prstGeom>
                      <a:noFill/>
                      <a:ln w="6350">
                        <a:noFill/>
                      </a:ln>
                    </wps:spPr>
                    <wps:txbx>
                      <w:txbxContent>
                        <w:p w:rsidR="006A16DE" w:rsidRPr="006A16DE" w:rsidRDefault="006A16DE" w:rsidP="006A16DE">
                          <w:pPr>
                            <w:pStyle w:val="Title"/>
                            <w:jc w:val="center"/>
                            <w:rPr>
                              <w:rFonts w:ascii="IRANSans Light" w:hAnsi="IRANSans Light" w:cs="IRANSans Light"/>
                              <w:b/>
                              <w:bCs/>
                              <w:color w:val="2E74B5" w:themeColor="accent1" w:themeShade="BF"/>
                              <w:sz w:val="44"/>
                              <w:szCs w:val="44"/>
                            </w:rPr>
                          </w:pPr>
                          <w:r w:rsidRPr="006A16DE">
                            <w:rPr>
                              <w:rFonts w:ascii="IRANSans Light" w:hAnsi="IRANSans Light" w:cs="IRANSans Light"/>
                              <w:b/>
                              <w:bCs/>
                              <w:color w:val="2E74B5" w:themeColor="accent1" w:themeShade="BF"/>
                              <w:sz w:val="44"/>
                              <w:szCs w:val="44"/>
                              <w:rtl/>
                            </w:rPr>
                            <w:t>پیشنهادات قانونی به وزارت کشور برای قانون انتخابات</w:t>
                          </w:r>
                        </w:p>
                        <w:p w:rsidR="006A16DE" w:rsidRPr="006A16DE" w:rsidRDefault="006A16DE">
                          <w:pPr>
                            <w:rPr>
                              <w:b/>
                              <w:bCs/>
                              <w:color w:val="2E74B5" w:themeColor="accent1" w:themeShade="BF"/>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in;margin-top:38.1pt;width:273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" filled="f" stroked="f" strokeweight=".5pt">
              <v:textbox>
                <w:txbxContent>
                  <w:p w:rsidR="006A16DE" w:rsidRPr="006A16DE" w:rsidRDefault="006A16DE" w:rsidP="006A16DE">
                    <w:pPr>
                      <w:pStyle w:val="Title"/>
                      <w:jc w:val="center"/>
                      <w:rPr>
                        <w:rFonts w:ascii="IRANSans Light" w:hAnsi="IRANSans Light" w:cs="IRANSans Light"/>
                        <w:b/>
                        <w:bCs/>
                        <w:color w:val="2E74B5" w:themeColor="accent1" w:themeShade="BF"/>
                        <w:sz w:val="44"/>
                        <w:szCs w:val="44"/>
                      </w:rPr>
                    </w:pPr>
                    <w:r w:rsidRPr="006A16DE">
                      <w:rPr>
                        <w:rFonts w:ascii="IRANSans Light" w:hAnsi="IRANSans Light" w:cs="IRANSans Light"/>
                        <w:b/>
                        <w:bCs/>
                        <w:color w:val="2E74B5" w:themeColor="accent1" w:themeShade="BF"/>
                        <w:sz w:val="44"/>
                        <w:szCs w:val="44"/>
                        <w:rtl/>
                      </w:rPr>
                      <w:t>پیشنهادات قانونی به وزارت کشور برای قانون انتخابات</w:t>
                    </w:r>
                  </w:p>
                  <w:p w:rsidR="006A16DE" w:rsidRPr="006A16DE" w:rsidRDefault="006A16DE">
                    <w:pPr>
                      <w:rPr>
                        <w:b/>
                        <w:bCs/>
                        <w:color w:val="2E74B5" w:themeColor="accent1" w:themeShade="BF"/>
                        <w:sz w:val="20"/>
                        <w:szCs w:val="22"/>
                      </w:rPr>
                    </w:pP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-440055</wp:posOffset>
          </wp:positionV>
          <wp:extent cx="7753350" cy="10039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arbarg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1003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60A"/>
    <w:multiLevelType w:val="multilevel"/>
    <w:tmpl w:val="AC06FB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7F5C02"/>
    <w:multiLevelType w:val="multilevel"/>
    <w:tmpl w:val="1416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56"/>
    <w:rsid w:val="001A2DC5"/>
    <w:rsid w:val="001D50F8"/>
    <w:rsid w:val="00203CB9"/>
    <w:rsid w:val="003467AF"/>
    <w:rsid w:val="0037322A"/>
    <w:rsid w:val="003E1145"/>
    <w:rsid w:val="004D34F6"/>
    <w:rsid w:val="00500D54"/>
    <w:rsid w:val="00554456"/>
    <w:rsid w:val="00554762"/>
    <w:rsid w:val="0067555E"/>
    <w:rsid w:val="006A16DE"/>
    <w:rsid w:val="007C043D"/>
    <w:rsid w:val="008521D2"/>
    <w:rsid w:val="00915354"/>
    <w:rsid w:val="0091548B"/>
    <w:rsid w:val="00B3214C"/>
    <w:rsid w:val="00B738F4"/>
    <w:rsid w:val="00C06460"/>
    <w:rsid w:val="00C23283"/>
    <w:rsid w:val="00C64373"/>
    <w:rsid w:val="00EA0469"/>
    <w:rsid w:val="00F75918"/>
    <w:rsid w:val="00FF1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CE833"/>
  <w15:chartTrackingRefBased/>
  <w15:docId w15:val="{10B1E2AA-A076-4756-8EDD-8BACC5F7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69"/>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E1145"/>
    <w:pPr>
      <w:numPr>
        <w:numId w:val="4"/>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B3214C"/>
    <w:pPr>
      <w:numPr>
        <w:ilvl w:val="1"/>
        <w:numId w:val="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ind w:left="720"/>
      <w:outlineLvl w:val="1"/>
    </w:pPr>
    <w:rPr>
      <w:rFonts w:eastAsiaTheme="minorHAnsi"/>
      <w:sz w:val="26"/>
      <w:szCs w:val="28"/>
    </w:rPr>
  </w:style>
  <w:style w:type="paragraph" w:styleId="Heading3">
    <w:name w:val="heading 3"/>
    <w:basedOn w:val="Normal"/>
    <w:next w:val="Normal"/>
    <w:link w:val="Heading3Char"/>
    <w:uiPriority w:val="9"/>
    <w:unhideWhenUsed/>
    <w:qFormat/>
    <w:rsid w:val="00B3214C"/>
    <w:pPr>
      <w:numPr>
        <w:ilvl w:val="2"/>
        <w:numId w:val="4"/>
      </w:numPr>
      <w:pBdr>
        <w:top w:val="single" w:sz="6" w:space="2" w:color="5B9BD5" w:themeColor="accent1"/>
      </w:pBdr>
      <w:spacing w:before="120" w:after="0"/>
      <w:ind w:left="72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E1145"/>
    <w:pPr>
      <w:numPr>
        <w:ilvl w:val="3"/>
        <w:numId w:val="5"/>
      </w:numPr>
      <w:pBdr>
        <w:top w:val="dotted" w:sz="6" w:space="2" w:color="5B9BD5" w:themeColor="accent1"/>
      </w:pBdr>
      <w:bidi w:val="0"/>
      <w:spacing w:before="200" w:after="0"/>
      <w:ind w:left="864" w:hanging="864"/>
      <w:outlineLvl w:val="3"/>
    </w:pPr>
    <w:rPr>
      <w:rFonts w:eastAsiaTheme="minorHAnsi" w:cstheme="minorBidi"/>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3E114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E114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E1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E11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11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145"/>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B3214C"/>
    <w:rPr>
      <w:rFonts w:cs="B Mitra"/>
      <w:sz w:val="26"/>
      <w:szCs w:val="28"/>
      <w:shd w:val="clear" w:color="auto" w:fill="DEEAF6" w:themeFill="accent1" w:themeFillTint="33"/>
    </w:rPr>
  </w:style>
  <w:style w:type="character" w:customStyle="1" w:styleId="Heading3Char">
    <w:name w:val="Heading 3 Char"/>
    <w:basedOn w:val="DefaultParagraphFont"/>
    <w:link w:val="Heading3"/>
    <w:uiPriority w:val="9"/>
    <w:rsid w:val="00B3214C"/>
    <w:rPr>
      <w:rFonts w:cs="B Mitra"/>
      <w:color w:val="1F4D78" w:themeColor="accent1" w:themeShade="7F"/>
      <w:sz w:val="26"/>
      <w:szCs w:val="28"/>
    </w:rPr>
  </w:style>
  <w:style w:type="character" w:customStyle="1" w:styleId="Heading4Char">
    <w:name w:val="Heading 4 Char"/>
    <w:basedOn w:val="DefaultParagraphFont"/>
    <w:link w:val="Heading4"/>
    <w:uiPriority w:val="9"/>
    <w:rsid w:val="003E1145"/>
    <w:rPr>
      <w:color w:val="2E74B5" w:themeColor="accent1" w:themeShade="BF"/>
      <w:spacing w:val="10"/>
    </w:rPr>
  </w:style>
  <w:style w:type="character" w:customStyle="1" w:styleId="Heading5Char">
    <w:name w:val="Heading 5 Char"/>
    <w:basedOn w:val="DefaultParagraphFont"/>
    <w:link w:val="Heading5"/>
    <w:uiPriority w:val="9"/>
    <w:semiHidden/>
    <w:rsid w:val="003E1145"/>
    <w:rPr>
      <w:rFonts w:asciiTheme="majorHAnsi" w:eastAsiaTheme="majorEastAsia" w:hAnsiTheme="majorHAnsi" w:cstheme="majorBidi"/>
      <w:color w:val="2E74B5" w:themeColor="accent1" w:themeShade="BF"/>
      <w:sz w:val="24"/>
      <w:szCs w:val="26"/>
    </w:rPr>
  </w:style>
  <w:style w:type="character" w:customStyle="1" w:styleId="Heading6Char">
    <w:name w:val="Heading 6 Char"/>
    <w:basedOn w:val="DefaultParagraphFont"/>
    <w:link w:val="Heading6"/>
    <w:uiPriority w:val="9"/>
    <w:semiHidden/>
    <w:rsid w:val="003E1145"/>
    <w:rPr>
      <w:rFonts w:asciiTheme="majorHAnsi" w:eastAsiaTheme="majorEastAsia" w:hAnsiTheme="majorHAnsi" w:cstheme="majorBidi"/>
      <w:color w:val="1F4D78" w:themeColor="accent1" w:themeShade="7F"/>
      <w:sz w:val="24"/>
      <w:szCs w:val="26"/>
    </w:rPr>
  </w:style>
  <w:style w:type="character" w:customStyle="1" w:styleId="Heading7Char">
    <w:name w:val="Heading 7 Char"/>
    <w:basedOn w:val="DefaultParagraphFont"/>
    <w:link w:val="Heading7"/>
    <w:uiPriority w:val="9"/>
    <w:semiHidden/>
    <w:rsid w:val="003E1145"/>
    <w:rPr>
      <w:rFonts w:asciiTheme="majorHAnsi" w:eastAsiaTheme="majorEastAsia" w:hAnsiTheme="majorHAnsi" w:cstheme="majorBidi"/>
      <w:i/>
      <w:iCs/>
      <w:color w:val="1F4D78" w:themeColor="accent1" w:themeShade="7F"/>
      <w:sz w:val="24"/>
      <w:szCs w:val="26"/>
    </w:rPr>
  </w:style>
  <w:style w:type="character" w:customStyle="1" w:styleId="Heading8Char">
    <w:name w:val="Heading 8 Char"/>
    <w:basedOn w:val="DefaultParagraphFont"/>
    <w:link w:val="Heading8"/>
    <w:uiPriority w:val="9"/>
    <w:semiHidden/>
    <w:rsid w:val="003E11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114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E1145"/>
    <w:pPr>
      <w:spacing w:before="0" w:line="240" w:lineRule="auto"/>
    </w:pPr>
    <w:rPr>
      <w:color w:val="44546A" w:themeColor="text2"/>
      <w:sz w:val="18"/>
      <w:szCs w:val="22"/>
    </w:rPr>
  </w:style>
  <w:style w:type="paragraph" w:styleId="Title">
    <w:name w:val="Title"/>
    <w:basedOn w:val="Normal"/>
    <w:next w:val="Normal"/>
    <w:link w:val="TitleChar"/>
    <w:uiPriority w:val="10"/>
    <w:qFormat/>
    <w:rsid w:val="003E1145"/>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E1145"/>
    <w:rPr>
      <w:rFonts w:asciiTheme="majorHAnsi" w:eastAsiaTheme="majorEastAsia" w:hAnsiTheme="majorHAnsi" w:cs="B Titr"/>
      <w:caps/>
      <w:color w:val="5B9BD5" w:themeColor="accent1"/>
      <w:sz w:val="52"/>
      <w:szCs w:val="52"/>
    </w:rPr>
  </w:style>
  <w:style w:type="paragraph" w:styleId="Subtitle">
    <w:name w:val="Subtitle"/>
    <w:basedOn w:val="Normal"/>
    <w:next w:val="Normal"/>
    <w:link w:val="SubtitleChar"/>
    <w:uiPriority w:val="11"/>
    <w:qFormat/>
    <w:rsid w:val="003E1145"/>
    <w:pPr>
      <w:numPr>
        <w:ilvl w:val="1"/>
      </w:numPr>
      <w:spacing w:after="160"/>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1145"/>
    <w:rPr>
      <w:rFonts w:eastAsiaTheme="minorEastAsia"/>
      <w:color w:val="5A5A5A" w:themeColor="text1" w:themeTint="A5"/>
      <w:spacing w:val="15"/>
    </w:rPr>
  </w:style>
  <w:style w:type="character" w:styleId="Strong">
    <w:name w:val="Strong"/>
    <w:uiPriority w:val="22"/>
    <w:qFormat/>
    <w:rsid w:val="003E1145"/>
    <w:rPr>
      <w:b/>
      <w:bCs/>
    </w:rPr>
  </w:style>
  <w:style w:type="character" w:styleId="Emphasis">
    <w:name w:val="Emphasis"/>
    <w:uiPriority w:val="20"/>
    <w:qFormat/>
    <w:rsid w:val="003E1145"/>
    <w:rPr>
      <w:i/>
      <w:iCs/>
    </w:rPr>
  </w:style>
  <w:style w:type="paragraph" w:styleId="NoSpacing">
    <w:name w:val="No Spacing"/>
    <w:link w:val="NoSpacingChar"/>
    <w:uiPriority w:val="1"/>
    <w:qFormat/>
    <w:rsid w:val="003E114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3E1145"/>
    <w:rPr>
      <w:rFonts w:eastAsiaTheme="minorEastAsia"/>
      <w:sz w:val="20"/>
      <w:szCs w:val="20"/>
    </w:rPr>
  </w:style>
  <w:style w:type="paragraph" w:styleId="ListParagraph">
    <w:name w:val="List Paragraph"/>
    <w:basedOn w:val="Normal"/>
    <w:uiPriority w:val="34"/>
    <w:qFormat/>
    <w:rsid w:val="003E1145"/>
    <w:pPr>
      <w:ind w:left="720"/>
      <w:contextualSpacing/>
    </w:pPr>
  </w:style>
  <w:style w:type="paragraph" w:styleId="Quote">
    <w:name w:val="Quote"/>
    <w:basedOn w:val="Normal"/>
    <w:next w:val="Normal"/>
    <w:link w:val="QuoteChar"/>
    <w:uiPriority w:val="29"/>
    <w:qFormat/>
    <w:rsid w:val="003E11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1145"/>
    <w:rPr>
      <w:rFonts w:eastAsiaTheme="minorEastAsia" w:cs="B Mitra"/>
      <w:i/>
      <w:iCs/>
      <w:color w:val="404040" w:themeColor="text1" w:themeTint="BF"/>
      <w:sz w:val="24"/>
      <w:szCs w:val="26"/>
    </w:rPr>
  </w:style>
  <w:style w:type="paragraph" w:styleId="IntenseQuote">
    <w:name w:val="Intense Quote"/>
    <w:basedOn w:val="Normal"/>
    <w:next w:val="Normal"/>
    <w:link w:val="IntenseQuoteChar"/>
    <w:uiPriority w:val="30"/>
    <w:qFormat/>
    <w:rsid w:val="003E11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E1145"/>
    <w:rPr>
      <w:rFonts w:eastAsiaTheme="minorEastAsia" w:cs="B Mitra"/>
      <w:i/>
      <w:iCs/>
      <w:color w:val="5B9BD5" w:themeColor="accent1"/>
      <w:sz w:val="24"/>
      <w:szCs w:val="26"/>
    </w:rPr>
  </w:style>
  <w:style w:type="character" w:styleId="SubtleEmphasis">
    <w:name w:val="Subtle Emphasis"/>
    <w:uiPriority w:val="19"/>
    <w:qFormat/>
    <w:rsid w:val="003E1145"/>
    <w:rPr>
      <w:i/>
      <w:iCs/>
      <w:color w:val="404040" w:themeColor="text1" w:themeTint="BF"/>
    </w:rPr>
  </w:style>
  <w:style w:type="character" w:styleId="IntenseEmphasis">
    <w:name w:val="Intense Emphasis"/>
    <w:uiPriority w:val="21"/>
    <w:qFormat/>
    <w:rsid w:val="003E1145"/>
    <w:rPr>
      <w:i/>
      <w:iCs/>
      <w:color w:val="5B9BD5" w:themeColor="accent1"/>
    </w:rPr>
  </w:style>
  <w:style w:type="character" w:styleId="SubtleReference">
    <w:name w:val="Subtle Reference"/>
    <w:uiPriority w:val="31"/>
    <w:qFormat/>
    <w:rsid w:val="003E1145"/>
    <w:rPr>
      <w:smallCaps/>
      <w:color w:val="5A5A5A" w:themeColor="text1" w:themeTint="A5"/>
    </w:rPr>
  </w:style>
  <w:style w:type="character" w:styleId="IntenseReference">
    <w:name w:val="Intense Reference"/>
    <w:uiPriority w:val="32"/>
    <w:qFormat/>
    <w:rsid w:val="003E1145"/>
    <w:rPr>
      <w:b/>
      <w:bCs/>
      <w:smallCaps/>
      <w:color w:val="5B9BD5" w:themeColor="accent1"/>
      <w:spacing w:val="5"/>
    </w:rPr>
  </w:style>
  <w:style w:type="character" w:styleId="BookTitle">
    <w:name w:val="Book Title"/>
    <w:uiPriority w:val="33"/>
    <w:qFormat/>
    <w:rsid w:val="003E1145"/>
    <w:rPr>
      <w:b/>
      <w:bCs/>
      <w:i/>
      <w:iCs/>
      <w:spacing w:val="5"/>
    </w:rPr>
  </w:style>
  <w:style w:type="paragraph" w:styleId="TOCHeading">
    <w:name w:val="TOC Heading"/>
    <w:basedOn w:val="Heading1"/>
    <w:next w:val="Normal"/>
    <w:uiPriority w:val="39"/>
    <w:semiHidden/>
    <w:unhideWhenUsed/>
    <w:qFormat/>
    <w:rsid w:val="003E1145"/>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rPr>
  </w:style>
  <w:style w:type="paragraph" w:styleId="BalloonText">
    <w:name w:val="Balloon Text"/>
    <w:basedOn w:val="Normal"/>
    <w:link w:val="BalloonTextChar"/>
    <w:uiPriority w:val="99"/>
    <w:semiHidden/>
    <w:unhideWhenUsed/>
    <w:rsid w:val="00FF16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17"/>
    <w:rPr>
      <w:rFonts w:ascii="Segoe UI" w:eastAsiaTheme="minorEastAsia" w:hAnsi="Segoe UI" w:cs="Segoe UI"/>
      <w:sz w:val="18"/>
      <w:szCs w:val="18"/>
    </w:rPr>
  </w:style>
  <w:style w:type="paragraph" w:styleId="Header">
    <w:name w:val="header"/>
    <w:basedOn w:val="Normal"/>
    <w:link w:val="HeaderChar"/>
    <w:uiPriority w:val="99"/>
    <w:unhideWhenUsed/>
    <w:rsid w:val="006755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555E"/>
    <w:rPr>
      <w:rFonts w:eastAsiaTheme="minorEastAsia" w:cs="B Mitra"/>
      <w:sz w:val="24"/>
      <w:szCs w:val="26"/>
    </w:rPr>
  </w:style>
  <w:style w:type="paragraph" w:styleId="Footer">
    <w:name w:val="footer"/>
    <w:basedOn w:val="Normal"/>
    <w:link w:val="FooterChar"/>
    <w:uiPriority w:val="99"/>
    <w:unhideWhenUsed/>
    <w:rsid w:val="0067555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555E"/>
    <w:rPr>
      <w:rFonts w:eastAsiaTheme="minorEastAsia" w:cs="B Mitra"/>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52C9-24F9-4F80-BC3A-F4E067C0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Vazie</dc:creator>
  <cp:keywords/>
  <dc:description/>
  <cp:lastModifiedBy>Hossein Vazie</cp:lastModifiedBy>
  <cp:revision>4</cp:revision>
  <dcterms:created xsi:type="dcterms:W3CDTF">2017-04-18T11:08:00Z</dcterms:created>
  <dcterms:modified xsi:type="dcterms:W3CDTF">2017-04-18T12:27:00Z</dcterms:modified>
</cp:coreProperties>
</file>