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2E" w:rsidRDefault="00CF482E" w:rsidP="00CF482E">
      <w:pPr>
        <w:pStyle w:val="NormalWeb"/>
        <w:bidi/>
      </w:pPr>
      <w:r>
        <w:rPr>
          <w:color w:val="000000"/>
          <w:rtl/>
          <w:lang w:bidi="fa-IR"/>
        </w:rPr>
        <w:t>۶</w:t>
      </w:r>
      <w:r>
        <w:rPr>
          <w:color w:val="000000"/>
          <w:rtl/>
        </w:rPr>
        <w:t>٫</w:t>
      </w:r>
      <w:r>
        <w:rPr>
          <w:color w:val="000000"/>
        </w:rPr>
        <w:t xml:space="preserve"> </w:t>
      </w:r>
      <w:r>
        <w:rPr>
          <w:color w:val="000000"/>
          <w:rtl/>
        </w:rPr>
        <w:t>عن ابی عبدالله – علیه السّلام – فی قول الله تعالی</w:t>
      </w:r>
      <w:r>
        <w:rPr>
          <w:color w:val="000000"/>
        </w:rPr>
        <w:t>:</w:t>
      </w:r>
    </w:p>
    <w:p w:rsidR="00CF482E" w:rsidRDefault="00CF482E" w:rsidP="00CF482E">
      <w:pPr>
        <w:pStyle w:val="NormalWeb"/>
        <w:bidi/>
      </w:pPr>
      <w:r>
        <w:rPr>
          <w:color w:val="000000"/>
        </w:rPr>
        <w:t>«</w:t>
      </w:r>
      <w:r>
        <w:rPr>
          <w:color w:val="000000"/>
          <w:rtl/>
        </w:rPr>
        <w:t xml:space="preserve">و اجتنبوا قولَ الزُّور» (حج، </w:t>
      </w:r>
      <w:r>
        <w:rPr>
          <w:color w:val="000000"/>
          <w:rtl/>
          <w:lang w:bidi="fa-IR"/>
        </w:rPr>
        <w:t>۳۰</w:t>
      </w:r>
      <w:proofErr w:type="gramStart"/>
      <w:r>
        <w:rPr>
          <w:color w:val="000000"/>
          <w:rtl/>
          <w:lang w:bidi="fa-IR"/>
        </w:rPr>
        <w:t>)</w:t>
      </w:r>
      <w:r>
        <w:rPr>
          <w:color w:val="000000"/>
          <w:rtl/>
        </w:rPr>
        <w:t>،</w:t>
      </w:r>
      <w:proofErr w:type="gramEnd"/>
      <w:r>
        <w:rPr>
          <w:color w:val="000000"/>
          <w:rtl/>
        </w:rPr>
        <w:t xml:space="preserve"> قال: قول الزُّورِ الغِناء</w:t>
      </w:r>
      <w:r>
        <w:rPr>
          <w:color w:val="000000"/>
        </w:rPr>
        <w:t>.</w:t>
      </w:r>
    </w:p>
    <w:p w:rsidR="00CF482E" w:rsidRDefault="00CF482E" w:rsidP="00CF482E">
      <w:pPr>
        <w:pStyle w:val="NormalWeb"/>
        <w:bidi/>
      </w:pPr>
      <w:r>
        <w:rPr>
          <w:color w:val="000000"/>
          <w:rtl/>
        </w:rPr>
        <w:t xml:space="preserve">امام صادق – علیه السّلام – درباره سخن خداوند که می فرماید: «از گفتار باطل بپرهیزید» فرمود: گفتار باطل همان </w:t>
      </w:r>
      <w:r>
        <w:rPr>
          <w:rStyle w:val="Strong"/>
          <w:color w:val="000000"/>
          <w:rtl/>
        </w:rPr>
        <w:t>غناء</w:t>
      </w:r>
      <w:r>
        <w:rPr>
          <w:color w:val="000000"/>
          <w:rtl/>
        </w:rPr>
        <w:t xml:space="preserve"> است</w:t>
      </w:r>
      <w:r>
        <w:rPr>
          <w:color w:val="000000"/>
        </w:rPr>
        <w:t>.</w:t>
      </w:r>
    </w:p>
    <w:p w:rsidR="00CF482E" w:rsidRDefault="00CF482E" w:rsidP="00CF482E">
      <w:pPr>
        <w:pStyle w:val="NormalWeb"/>
        <w:pBdr>
          <w:bottom w:val="dotted" w:sz="24" w:space="1" w:color="auto"/>
        </w:pBdr>
        <w:bidi/>
      </w:pPr>
      <w:r>
        <w:rPr>
          <w:color w:val="000000"/>
        </w:rPr>
        <w:t>«</w:t>
      </w:r>
      <w:r>
        <w:rPr>
          <w:color w:val="000000"/>
          <w:rtl/>
        </w:rPr>
        <w:t>وسائل الشیعه، ج</w:t>
      </w:r>
      <w:r>
        <w:rPr>
          <w:color w:val="000000"/>
          <w:rtl/>
          <w:lang w:bidi="fa-IR"/>
        </w:rPr>
        <w:t>۱۲</w:t>
      </w:r>
      <w:r>
        <w:rPr>
          <w:color w:val="000000"/>
          <w:rtl/>
        </w:rPr>
        <w:t>، ص</w:t>
      </w:r>
      <w:r>
        <w:rPr>
          <w:color w:val="000000"/>
          <w:rtl/>
          <w:lang w:bidi="fa-IR"/>
        </w:rPr>
        <w:t>۲۲۷</w:t>
      </w:r>
      <w:r>
        <w:rPr>
          <w:color w:val="000000"/>
        </w:rPr>
        <w:t>»</w:t>
      </w:r>
    </w:p>
    <w:p w:rsidR="00CF482E" w:rsidRDefault="00CF482E" w:rsidP="00CF482E">
      <w:pPr>
        <w:pStyle w:val="NormalWeb"/>
        <w:bidi/>
      </w:pPr>
      <w:r>
        <w:rPr>
          <w:color w:val="000000"/>
          <w:rtl/>
        </w:rPr>
        <w:t>٫</w:t>
      </w:r>
      <w:r>
        <w:rPr>
          <w:color w:val="000000"/>
        </w:rPr>
        <w:t xml:space="preserve"> </w:t>
      </w:r>
      <w:r>
        <w:rPr>
          <w:color w:val="000000"/>
          <w:rtl/>
        </w:rPr>
        <w:t>قال الامام الصّادق – علیه السّلام – : الغناءُ مجلسٌ لاینظر اللهُ اِلی اَهلهِ</w:t>
      </w:r>
      <w:r>
        <w:rPr>
          <w:color w:val="000000"/>
        </w:rPr>
        <w:t>.</w:t>
      </w:r>
    </w:p>
    <w:p w:rsidR="00CF482E" w:rsidRDefault="00CF482E" w:rsidP="00CF482E">
      <w:pPr>
        <w:pStyle w:val="NormalWeb"/>
        <w:bidi/>
      </w:pPr>
      <w:r>
        <w:rPr>
          <w:color w:val="000000"/>
          <w:rtl/>
        </w:rPr>
        <w:t>امام صادق – علیه السّلام – فرمود</w:t>
      </w:r>
      <w:r>
        <w:rPr>
          <w:color w:val="000000"/>
        </w:rPr>
        <w:t>:</w:t>
      </w:r>
    </w:p>
    <w:p w:rsidR="00CF482E" w:rsidRDefault="00CF482E" w:rsidP="00CF482E">
      <w:pPr>
        <w:pStyle w:val="NormalWeb"/>
        <w:bidi/>
      </w:pPr>
      <w:r>
        <w:rPr>
          <w:color w:val="000000"/>
          <w:rtl/>
        </w:rPr>
        <w:t>مجلس</w:t>
      </w:r>
      <w:r>
        <w:rPr>
          <w:rStyle w:val="Strong"/>
          <w:color w:val="000000"/>
          <w:rtl/>
        </w:rPr>
        <w:t xml:space="preserve"> غناء</w:t>
      </w:r>
      <w:r>
        <w:rPr>
          <w:color w:val="000000"/>
          <w:rtl/>
        </w:rPr>
        <w:t xml:space="preserve"> مجلسی است که خدواند به اهل آن نظر (لطف و رحمت) نمی کند</w:t>
      </w:r>
      <w:r>
        <w:rPr>
          <w:color w:val="000000"/>
        </w:rPr>
        <w:t>.</w:t>
      </w:r>
    </w:p>
    <w:p w:rsidR="00CF482E" w:rsidRDefault="00CF482E" w:rsidP="00CF482E">
      <w:pPr>
        <w:pStyle w:val="NormalWeb"/>
        <w:bidi/>
      </w:pPr>
      <w:r>
        <w:rPr>
          <w:color w:val="000000"/>
        </w:rPr>
        <w:t>«</w:t>
      </w:r>
      <w:r>
        <w:rPr>
          <w:color w:val="000000"/>
          <w:rtl/>
        </w:rPr>
        <w:t xml:space="preserve">وسائل الشیعه، ج </w:t>
      </w:r>
      <w:r>
        <w:rPr>
          <w:color w:val="000000"/>
          <w:rtl/>
          <w:lang w:bidi="fa-IR"/>
        </w:rPr>
        <w:t>۱۲</w:t>
      </w:r>
      <w:r>
        <w:rPr>
          <w:color w:val="000000"/>
          <w:rtl/>
        </w:rPr>
        <w:t xml:space="preserve">، ص </w:t>
      </w:r>
      <w:r>
        <w:rPr>
          <w:color w:val="000000"/>
          <w:rtl/>
          <w:lang w:bidi="fa-IR"/>
        </w:rPr>
        <w:t>۲۸۸</w:t>
      </w:r>
      <w:r>
        <w:rPr>
          <w:color w:val="000000"/>
        </w:rPr>
        <w:t>»</w:t>
      </w:r>
    </w:p>
    <w:p w:rsidR="00CF482E" w:rsidRDefault="00CF482E" w:rsidP="00CF482E">
      <w:pPr>
        <w:pStyle w:val="NormalWeb"/>
        <w:bidi/>
      </w:pPr>
      <w:r>
        <w:rPr>
          <w:color w:val="000000"/>
        </w:rPr>
        <w:t>*****</w:t>
      </w:r>
    </w:p>
    <w:p w:rsidR="00CF482E" w:rsidRDefault="00CF482E" w:rsidP="00CF482E">
      <w:pPr>
        <w:pStyle w:val="NormalWeb"/>
        <w:bidi/>
      </w:pPr>
      <w:r>
        <w:rPr>
          <w:color w:val="000000"/>
          <w:rtl/>
          <w:lang w:bidi="fa-IR"/>
        </w:rPr>
        <w:t>۹</w:t>
      </w:r>
      <w:r>
        <w:rPr>
          <w:color w:val="000000"/>
          <w:rtl/>
        </w:rPr>
        <w:t>٫</w:t>
      </w:r>
      <w:r>
        <w:rPr>
          <w:color w:val="000000"/>
        </w:rPr>
        <w:t xml:space="preserve"> </w:t>
      </w:r>
      <w:r>
        <w:rPr>
          <w:color w:val="000000"/>
          <w:rtl/>
        </w:rPr>
        <w:t>قال الامام الصّادق – علیه السّلام – : الغناءُ یورث النفاقَ و یُعقِبُ الفقر</w:t>
      </w:r>
      <w:r>
        <w:rPr>
          <w:color w:val="000000"/>
        </w:rPr>
        <w:t>.</w:t>
      </w:r>
    </w:p>
    <w:p w:rsidR="00CF482E" w:rsidRDefault="00CF482E" w:rsidP="00CF482E">
      <w:pPr>
        <w:pStyle w:val="NormalWeb"/>
        <w:bidi/>
      </w:pPr>
      <w:r>
        <w:rPr>
          <w:color w:val="000000"/>
          <w:rtl/>
        </w:rPr>
        <w:t>امام صادق – علیه السّلام – فرمود</w:t>
      </w:r>
      <w:r>
        <w:rPr>
          <w:color w:val="000000"/>
        </w:rPr>
        <w:t xml:space="preserve">: </w:t>
      </w:r>
    </w:p>
    <w:p w:rsidR="00CF482E" w:rsidRDefault="00CF482E" w:rsidP="00CF482E">
      <w:pPr>
        <w:pStyle w:val="NormalWeb"/>
        <w:bidi/>
      </w:pPr>
      <w:r>
        <w:rPr>
          <w:rStyle w:val="Strong"/>
          <w:color w:val="000000"/>
          <w:rtl/>
        </w:rPr>
        <w:t>غناء و آوازه خوانی</w:t>
      </w:r>
      <w:r>
        <w:rPr>
          <w:color w:val="000000"/>
          <w:rtl/>
        </w:rPr>
        <w:t xml:space="preserve"> باعث نفاق و دوروئی شده و فقر و تنگدستی را به دنبال دارد</w:t>
      </w:r>
      <w:r>
        <w:rPr>
          <w:color w:val="000000"/>
        </w:rPr>
        <w:t>.</w:t>
      </w:r>
    </w:p>
    <w:p w:rsidR="00CF482E" w:rsidRDefault="00CF482E" w:rsidP="00CF482E">
      <w:pPr>
        <w:pStyle w:val="NormalWeb"/>
        <w:bidi/>
      </w:pPr>
      <w:r>
        <w:rPr>
          <w:color w:val="000000"/>
        </w:rPr>
        <w:t>«</w:t>
      </w:r>
      <w:r>
        <w:rPr>
          <w:color w:val="000000"/>
          <w:rtl/>
        </w:rPr>
        <w:t xml:space="preserve">وسائل الشیعه، ج </w:t>
      </w:r>
      <w:r>
        <w:rPr>
          <w:color w:val="000000"/>
          <w:rtl/>
          <w:lang w:bidi="fa-IR"/>
        </w:rPr>
        <w:t>۱۲</w:t>
      </w:r>
      <w:r>
        <w:rPr>
          <w:color w:val="000000"/>
          <w:rtl/>
        </w:rPr>
        <w:t>، ص</w:t>
      </w:r>
      <w:r>
        <w:rPr>
          <w:color w:val="000000"/>
          <w:rtl/>
          <w:lang w:bidi="fa-IR"/>
        </w:rPr>
        <w:t>۲۳۰</w:t>
      </w:r>
      <w:r>
        <w:rPr>
          <w:color w:val="000000"/>
        </w:rPr>
        <w:t>»</w:t>
      </w:r>
    </w:p>
    <w:p w:rsidR="00CF482E" w:rsidRDefault="00CF482E" w:rsidP="00CF482E">
      <w:pPr>
        <w:pStyle w:val="NormalWeb"/>
        <w:bidi/>
      </w:pPr>
      <w:r>
        <w:rPr>
          <w:color w:val="000000"/>
        </w:rPr>
        <w:t>*****</w:t>
      </w:r>
    </w:p>
    <w:p w:rsidR="00CF482E" w:rsidRDefault="00CF482E" w:rsidP="00CF482E">
      <w:pPr>
        <w:bidi/>
      </w:pPr>
      <w:bookmarkStart w:id="0" w:name="_GoBack"/>
      <w:bookmarkEnd w:id="0"/>
    </w:p>
    <w:sectPr w:rsidR="00CF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A"/>
    <w:rsid w:val="0037748A"/>
    <w:rsid w:val="006B78AD"/>
    <w:rsid w:val="00C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Balood</dc:creator>
  <cp:keywords/>
  <dc:description/>
  <cp:lastModifiedBy>Balood</cp:lastModifiedBy>
  <cp:revision>3</cp:revision>
  <dcterms:created xsi:type="dcterms:W3CDTF">2016-11-30T11:37:00Z</dcterms:created>
  <dcterms:modified xsi:type="dcterms:W3CDTF">2016-11-30T11:40:00Z</dcterms:modified>
</cp:coreProperties>
</file>