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DE" w:rsidRPr="00D263DE" w:rsidRDefault="00D263DE" w:rsidP="00D263DE">
      <w:pPr>
        <w:pStyle w:val="Heading1"/>
        <w:rPr>
          <w:rFonts w:asciiTheme="minorHAnsi" w:hAnsiTheme="minorHAnsi" w:cstheme="minorHAnsi"/>
          <w:rtl/>
        </w:rPr>
      </w:pPr>
      <w:r w:rsidRPr="00D263DE">
        <w:rPr>
          <w:rFonts w:asciiTheme="minorHAnsi" w:hAnsiTheme="minorHAnsi" w:cstheme="minorHAnsi"/>
          <w:rtl/>
        </w:rPr>
        <w:t>محتوای تابلو اعلانات این هفته مسجدنما</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سلام بر شما و خداقوت به مجاهدان عرصه فرهنگ و تربیت</w:t>
      </w:r>
    </w:p>
    <w:p w:rsidR="00D263DE" w:rsidRPr="00D263DE" w:rsidRDefault="00D263DE" w:rsidP="00D263DE">
      <w:pPr>
        <w:rPr>
          <w:rFonts w:cstheme="minorHAnsi"/>
          <w:rtl/>
        </w:rPr>
      </w:pPr>
      <w:r w:rsidRPr="00D263DE">
        <w:rPr>
          <w:rFonts w:cstheme="minorHAnsi"/>
          <w:rtl/>
        </w:rPr>
        <w:t>مسجدنما از سال ۱۳۹۳ هر هفته با شما بوده است. دوست دارد مثل همیشه مستقل بماند. اما هزینه‌هایش بالا رفته است. پیشنهاد می‌کنیم با خرید بسته هفتگی بدون نشان مسجدنما، ما را در تداوم این حرکت فرهنگی یاری برسانید. شما با خرید این بسته‌ها، ضمن حمایت از مسجدنما، می‌توانید آن را با نام و نشان مسجد، مدرسه، اداره یا مجموعه فرهنگی خود منتشر کنید!</w:t>
      </w:r>
    </w:p>
    <w:p w:rsidR="00D263DE" w:rsidRPr="00D263DE" w:rsidRDefault="00D263DE" w:rsidP="00D263DE">
      <w:pPr>
        <w:rPr>
          <w:rFonts w:cstheme="minorHAnsi"/>
          <w:rtl/>
        </w:rPr>
      </w:pPr>
      <w:r w:rsidRPr="00D263DE">
        <w:rPr>
          <w:rFonts w:cstheme="minorHAnsi"/>
          <w:rtl/>
        </w:rPr>
        <w:t>امکان دریافت بسته‌های رایگان با نشان مسجدنما و مدرسه‌نما کماکان ادامه دارد. چراغ تابلو اعلانات مسجدتان را خاموش نکنید!</w:t>
      </w:r>
    </w:p>
    <w:p w:rsidR="00D263DE" w:rsidRPr="00D263DE" w:rsidRDefault="00D263DE" w:rsidP="00D263DE">
      <w:pPr>
        <w:rPr>
          <w:rFonts w:cstheme="minorHAnsi"/>
          <w:rtl/>
        </w:rPr>
      </w:pPr>
      <w:r w:rsidRPr="00D263DE">
        <w:rPr>
          <w:rFonts w:cstheme="minorHAnsi"/>
          <w:rtl/>
        </w:rPr>
        <w:t>ما را از دعای خیر، نظرات، انتقادات و پیشنهادهای خوبتان بهره‌مند کنید.</w:t>
      </w:r>
    </w:p>
    <w:p w:rsidR="00D263DE" w:rsidRPr="00D263DE" w:rsidRDefault="00D263DE" w:rsidP="00D263DE">
      <w:pPr>
        <w:rPr>
          <w:rFonts w:cstheme="minorHAnsi"/>
          <w:rtl/>
        </w:rPr>
      </w:pPr>
      <w:r w:rsidRPr="00D263DE">
        <w:rPr>
          <w:rFonts w:cstheme="minorHAnsi"/>
          <w:rtl/>
        </w:rPr>
        <w:t>خب، دیگر وقت آن شده است ببینیم در بسته این هفته مسجدنما  چه چیزی روزی‌مان شده است:</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در محضر قرآن</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یک باغ اضافه!</w:t>
      </w:r>
    </w:p>
    <w:p w:rsidR="00D263DE" w:rsidRPr="00D263DE" w:rsidRDefault="00D263DE" w:rsidP="00D263DE">
      <w:pPr>
        <w:rPr>
          <w:rFonts w:cstheme="minorHAnsi"/>
          <w:rtl/>
        </w:rPr>
      </w:pPr>
      <w:r w:rsidRPr="00D263DE">
        <w:rPr>
          <w:rFonts w:cstheme="minorHAnsi"/>
          <w:rtl/>
        </w:rPr>
        <w:t xml:space="preserve">انگار خدا دلش نمی‌آید انسان را در آیات عذاب نگه دارد. سوره الرحمان که می‌خواهد نظام رحمانی خلقت را نشان دهد، تأکید می‌کند جهنم چیزی خارج از این نظام نیست و هر کس که با دیدن نشانه‌های کامل خدا حجت برایش تمام شود ولی باز هم تکذیب کند، مستحق این عذاب است؛ لازمه این تأکید آن است که حالا حالاها از عذاب الهی بگوید ولی انگار خدا دلش نمی‌آید و زود دل ترسیده ما را با نعمت‌های بهشت آرام می‌کند: </w:t>
      </w:r>
    </w:p>
    <w:p w:rsidR="00D263DE" w:rsidRPr="00D263DE" w:rsidRDefault="00D263DE" w:rsidP="00D263DE">
      <w:pPr>
        <w:rPr>
          <w:rFonts w:cstheme="minorHAnsi"/>
          <w:rtl/>
        </w:rPr>
      </w:pPr>
      <w:r w:rsidRPr="00D263DE">
        <w:rPr>
          <w:rFonts w:cstheme="minorHAnsi"/>
          <w:rtl/>
        </w:rPr>
        <w:t xml:space="preserve">وَ لِمَنْ خافَ مَقامَ رَبِّهِ جَنَّتانِ </w:t>
      </w:r>
    </w:p>
    <w:p w:rsidR="00D263DE" w:rsidRPr="00D263DE" w:rsidRDefault="00D263DE" w:rsidP="00D263DE">
      <w:pPr>
        <w:rPr>
          <w:rFonts w:cstheme="minorHAnsi"/>
          <w:rtl/>
        </w:rPr>
      </w:pPr>
      <w:r w:rsidRPr="00D263DE">
        <w:rPr>
          <w:rFonts w:cstheme="minorHAnsi"/>
          <w:rtl/>
        </w:rPr>
        <w:t>و براى کسى که از مقام پروردگارش بترسد (خود را در برابر او بنده بداند) دو باغ بهشتی است.</w:t>
      </w:r>
    </w:p>
    <w:p w:rsidR="00D263DE" w:rsidRPr="00D263DE" w:rsidRDefault="00D263DE" w:rsidP="00D263DE">
      <w:pPr>
        <w:rPr>
          <w:rFonts w:cstheme="minorHAnsi"/>
          <w:rtl/>
        </w:rPr>
      </w:pPr>
      <w:r w:rsidRPr="00D263DE">
        <w:rPr>
          <w:rFonts w:cstheme="minorHAnsi"/>
          <w:rtl/>
        </w:rPr>
        <w:t>اما آن دو باغ بهشتی برای چیست؟ یکی به خاطر اعمال انسان است و اما دومی به خاطر مهربانی و فضل خداست که بیشتر از عدل است و لطف او را نشان می‌دهد.</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 xml:space="preserve"> </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احکام</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سلام مجازی</w:t>
      </w:r>
    </w:p>
    <w:p w:rsidR="00D263DE" w:rsidRPr="00D263DE" w:rsidRDefault="00D263DE" w:rsidP="00D263DE">
      <w:pPr>
        <w:rPr>
          <w:rFonts w:cstheme="minorHAnsi"/>
          <w:rtl/>
        </w:rPr>
      </w:pPr>
      <w:r w:rsidRPr="00D263DE">
        <w:rPr>
          <w:rFonts w:cstheme="minorHAnsi"/>
          <w:rtl/>
        </w:rPr>
        <w:t xml:space="preserve">دوستش در پیامک یا شبکه‌های مجازی، به او سلام می‌کند و او در پاسخ جواب سلامش را نمی‌دهد! </w:t>
      </w:r>
    </w:p>
    <w:p w:rsidR="00D263DE" w:rsidRPr="00D263DE" w:rsidRDefault="00D263DE" w:rsidP="00D263DE">
      <w:pPr>
        <w:rPr>
          <w:rFonts w:cstheme="minorHAnsi"/>
          <w:rtl/>
        </w:rPr>
      </w:pPr>
      <w:r w:rsidRPr="00D263DE">
        <w:rPr>
          <w:rFonts w:cstheme="minorHAnsi"/>
          <w:rtl/>
        </w:rPr>
        <w:t>درحالی‌که جواب سلام در فضای مجازی هم احتیاطاً واجب است.</w:t>
      </w:r>
    </w:p>
    <w:p w:rsidR="00D263DE" w:rsidRPr="00D263DE" w:rsidRDefault="00D263DE" w:rsidP="00D263DE">
      <w:pPr>
        <w:rPr>
          <w:rFonts w:cstheme="minorHAnsi"/>
          <w:rtl/>
        </w:rPr>
      </w:pPr>
      <w:r w:rsidRPr="00D263DE">
        <w:rPr>
          <w:rFonts w:cstheme="minorHAnsi"/>
          <w:rtl/>
        </w:rPr>
        <w:t>متن دقیق رساله:</w:t>
      </w:r>
    </w:p>
    <w:p w:rsidR="00D263DE" w:rsidRPr="00D263DE" w:rsidRDefault="00D263DE" w:rsidP="00D263DE">
      <w:pPr>
        <w:rPr>
          <w:rFonts w:cstheme="minorHAnsi"/>
          <w:rtl/>
        </w:rPr>
      </w:pPr>
      <w:r w:rsidRPr="00D263DE">
        <w:rPr>
          <w:rFonts w:cstheme="minorHAnsi"/>
          <w:rtl/>
        </w:rPr>
        <w:t>حکم پاسخگویی به سلام از طریق نامه، پیامک و ایمیل لازم است؟</w:t>
      </w:r>
    </w:p>
    <w:p w:rsidR="00D263DE" w:rsidRPr="00D263DE" w:rsidRDefault="00D263DE" w:rsidP="00D263DE">
      <w:pPr>
        <w:rPr>
          <w:rFonts w:cstheme="minorHAnsi"/>
          <w:rtl/>
        </w:rPr>
      </w:pPr>
      <w:r w:rsidRPr="00D263DE">
        <w:rPr>
          <w:rFonts w:cstheme="minorHAnsi"/>
          <w:rtl/>
        </w:rPr>
        <w:t>در فرض سؤال پاسخ دادن به سلام، مطابق احتیاط است.</w:t>
      </w:r>
    </w:p>
    <w:p w:rsidR="00D263DE" w:rsidRPr="00D263DE" w:rsidRDefault="00D263DE" w:rsidP="00D263DE">
      <w:pPr>
        <w:rPr>
          <w:rFonts w:cstheme="minorHAnsi"/>
          <w:rtl/>
        </w:rPr>
      </w:pPr>
      <w:r w:rsidRPr="00D263DE">
        <w:rPr>
          <w:rFonts w:cstheme="minorHAnsi"/>
          <w:rtl/>
        </w:rPr>
        <w:t xml:space="preserve">استفتاء از دفتر مقام معظم رهبری، احکام مناسبتی عید نوروز، سایت </w:t>
      </w:r>
      <w:r w:rsidRPr="00D263DE">
        <w:rPr>
          <w:rFonts w:cstheme="minorHAnsi"/>
        </w:rPr>
        <w:t>leader.ir</w:t>
      </w:r>
    </w:p>
    <w:p w:rsidR="00D263DE" w:rsidRPr="00D263DE" w:rsidRDefault="00D263DE" w:rsidP="00D263DE">
      <w:pPr>
        <w:rPr>
          <w:rFonts w:cstheme="minorHAnsi"/>
          <w:rtl/>
        </w:rPr>
      </w:pPr>
      <w:r w:rsidRPr="00D263DE">
        <w:rPr>
          <w:rFonts w:cstheme="minorHAnsi"/>
          <w:rtl/>
        </w:rPr>
        <w:t> </w:t>
      </w:r>
    </w:p>
    <w:p w:rsidR="00D263DE" w:rsidRPr="00D263DE" w:rsidRDefault="00D263DE" w:rsidP="00D263DE">
      <w:pPr>
        <w:pStyle w:val="Heading2"/>
        <w:rPr>
          <w:rFonts w:asciiTheme="minorHAnsi" w:hAnsiTheme="minorHAnsi" w:cstheme="minorHAnsi"/>
          <w:rtl/>
        </w:rPr>
      </w:pP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امام</w:t>
      </w:r>
      <w:r w:rsidRPr="00D263DE">
        <w:rPr>
          <w:rFonts w:asciiTheme="minorHAnsi" w:hAnsiTheme="minorHAnsi" w:cstheme="minorHAnsi"/>
          <w:rtl/>
        </w:rPr>
        <w:t xml:space="preserve"> خامنه </w:t>
      </w:r>
      <w:r w:rsidRPr="00D263DE">
        <w:rPr>
          <w:rFonts w:asciiTheme="minorHAnsi" w:hAnsiTheme="minorHAnsi" w:cstheme="minorHAnsi"/>
          <w:rtl/>
        </w:rPr>
        <w:t>ای</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قوه</w:t>
      </w:r>
      <w:r w:rsidRPr="00D263DE">
        <w:rPr>
          <w:rFonts w:asciiTheme="minorHAnsi" w:hAnsiTheme="minorHAnsi" w:cstheme="minorHAnsi"/>
          <w:rtl/>
        </w:rPr>
        <w:t xml:space="preserve"> مفکره</w:t>
      </w:r>
    </w:p>
    <w:p w:rsidR="00D263DE" w:rsidRPr="00D263DE" w:rsidRDefault="00D263DE" w:rsidP="00D263DE">
      <w:pPr>
        <w:rPr>
          <w:rFonts w:cstheme="minorHAnsi"/>
          <w:rtl/>
        </w:rPr>
      </w:pPr>
      <w:r w:rsidRPr="00D263DE">
        <w:rPr>
          <w:rFonts w:cstheme="minorHAnsi"/>
          <w:rtl/>
        </w:rPr>
        <w:t>مجلس قوه‌ مفکره‌ کشور است. فکر در لباس قانون تجلی می</w:t>
      </w:r>
      <w:r w:rsidRPr="00D263DE">
        <w:rPr>
          <w:rFonts w:cstheme="minorHAnsi"/>
          <w:rtl/>
        </w:rPr>
        <w:t xml:space="preserve"> </w:t>
      </w:r>
      <w:r w:rsidRPr="00D263DE">
        <w:rPr>
          <w:rFonts w:cstheme="minorHAnsi"/>
          <w:rtl/>
        </w:rPr>
        <w:t xml:space="preserve">کند، بعد در سراسر وجود کشور سریان و جریان پیدا می¬کند. چیزی که دائم باید در نظر باشد، این است که ببینیم فکر این قوه‌ مفکره اولاً نسبتش با ارزش-های اساسی انقلاب چیست؛ ثانیاً نسبتش با جامعه، با مشکلات کشور و با نیازهای مردم چیست. یک نگاه به مبدأ، یک نگاه به منتها؛ یک نگاه به خاستگاه، یک نگاه به هدف؛ این باید روشن باشد. اگر این شد، آن وقت قوانین، هم اصیل خواهد بود، صحیح خواهد بود، هم کارآمد خواهد بود. اگر اوّلی نباشد، قانون مثل شاخه‌ از درخت بریده است؛ اصالت خود را از دست خواهد داد و دیگر قانون اصیلی نیست. اگر دومی نباشد، یعنی منطبق بر خواسته¬های جامعه و نیازهای فوری و به‌روز و نیز نیازهای بلندمدت جامعه نباشد، قانون اصیل است، مشروعیت دارد، اما مقبولیت ندارد. </w:t>
      </w:r>
    </w:p>
    <w:p w:rsidR="00D263DE" w:rsidRPr="00D263DE" w:rsidRDefault="00D263DE" w:rsidP="00D263DE">
      <w:pPr>
        <w:rPr>
          <w:rFonts w:cstheme="minorHAnsi"/>
          <w:rtl/>
        </w:rPr>
      </w:pPr>
      <w:r w:rsidRPr="00D263DE">
        <w:rPr>
          <w:rFonts w:cstheme="minorHAnsi"/>
          <w:rtl/>
        </w:rPr>
        <w:t xml:space="preserve">یک نکته‌ دیگر این است که قانون جنبهی الزام‌آور و حاکمیتی و ولایتی دارد. شما با قانون دارید اعمال ولایت می¬کنید بر جامعه، اعمال اقتدار می¬کنید بر جامعه؛ لذا قانون الزام‌آور است. </w:t>
      </w:r>
    </w:p>
    <w:p w:rsidR="00D263DE" w:rsidRPr="00D263DE" w:rsidRDefault="00D263DE" w:rsidP="00D263DE">
      <w:pPr>
        <w:rPr>
          <w:rFonts w:cstheme="minorHAnsi"/>
          <w:rtl/>
        </w:rPr>
      </w:pPr>
      <w:r w:rsidRPr="00D263DE">
        <w:rPr>
          <w:rFonts w:cstheme="minorHAnsi"/>
          <w:rtl/>
        </w:rPr>
        <w:t xml:space="preserve">(امام خامنه </w:t>
      </w:r>
      <w:r w:rsidRPr="00D263DE">
        <w:rPr>
          <w:rFonts w:cstheme="minorHAnsi"/>
          <w:rtl/>
        </w:rPr>
        <w:t>ای، 03/04/1388)</w:t>
      </w:r>
    </w:p>
    <w:p w:rsidR="00D263DE" w:rsidRPr="00D263DE" w:rsidRDefault="00D263DE" w:rsidP="00D263DE">
      <w:pPr>
        <w:rPr>
          <w:rFonts w:cstheme="minorHAnsi"/>
          <w:rtl/>
        </w:rPr>
      </w:pP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حکایت خوبان</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می</w:t>
      </w:r>
      <w:r w:rsidRPr="00D263DE">
        <w:rPr>
          <w:rFonts w:asciiTheme="minorHAnsi" w:hAnsiTheme="minorHAnsi" w:cstheme="minorHAnsi"/>
          <w:rtl/>
        </w:rPr>
        <w:t xml:space="preserve"> </w:t>
      </w:r>
      <w:r w:rsidRPr="00D263DE">
        <w:rPr>
          <w:rFonts w:asciiTheme="minorHAnsi" w:hAnsiTheme="minorHAnsi" w:cstheme="minorHAnsi"/>
          <w:rtl/>
        </w:rPr>
        <w:t>خواهم نباشی!</w:t>
      </w:r>
    </w:p>
    <w:p w:rsidR="00D263DE" w:rsidRPr="00D263DE" w:rsidRDefault="00D263DE" w:rsidP="00D263DE">
      <w:pPr>
        <w:rPr>
          <w:rFonts w:cstheme="minorHAnsi"/>
          <w:rtl/>
        </w:rPr>
      </w:pPr>
      <w:r w:rsidRPr="00D263DE">
        <w:rPr>
          <w:rFonts w:cstheme="minorHAnsi"/>
          <w:rtl/>
        </w:rPr>
        <w:t xml:space="preserve"> شهید مدرس مردی بسیار سختکوش و پیگیر بود. مأیوس نمی¬شد و دست از مقاومت نمی¬کشید. حتی پیروزی رضاشاه هم او را مرعوب نکرد و پیوسته به شکل علنی اعلام می¬کرد که با حکومت او از اساس مخالف است.</w:t>
      </w:r>
    </w:p>
    <w:p w:rsidR="00D263DE" w:rsidRPr="00D263DE" w:rsidRDefault="00D263DE" w:rsidP="00D263DE">
      <w:pPr>
        <w:rPr>
          <w:rFonts w:cstheme="minorHAnsi"/>
          <w:rtl/>
        </w:rPr>
      </w:pPr>
      <w:r w:rsidRPr="00D263DE">
        <w:rPr>
          <w:rFonts w:cstheme="minorHAnsi"/>
          <w:rtl/>
        </w:rPr>
        <w:t xml:space="preserve"> روزی که رضاخان یقه این پیر خسته را گرفت و او را با خشم به کنج دیوار کشید و فریاد زد: «سید! آخر تو از جان من چه می خواهی؟»، مرحوم مدرس بی‌آنکه ذره¬ای ترس به دل راه بدهد، با لهجه شیرین اصفهانی جواب داد: «می‌خواهم که تو نباشی!»</w:t>
      </w:r>
    </w:p>
    <w:p w:rsidR="00D263DE" w:rsidRPr="00D263DE" w:rsidRDefault="00D263DE" w:rsidP="00D263DE">
      <w:pPr>
        <w:rPr>
          <w:rFonts w:cstheme="minorHAnsi"/>
          <w:rtl/>
        </w:rPr>
      </w:pPr>
      <w:r w:rsidRPr="00D263DE">
        <w:rPr>
          <w:rFonts w:cstheme="minorHAnsi"/>
          <w:rtl/>
        </w:rPr>
        <w:t>منبع: نوید شاهد</w:t>
      </w:r>
    </w:p>
    <w:p w:rsidR="00D263DE" w:rsidRPr="00D263DE" w:rsidRDefault="00D263DE" w:rsidP="00D263DE">
      <w:pPr>
        <w:rPr>
          <w:rFonts w:cstheme="minorHAnsi"/>
          <w:rtl/>
        </w:rPr>
      </w:pPr>
      <w:r w:rsidRPr="00D263DE">
        <w:rPr>
          <w:rFonts w:cstheme="minorHAnsi"/>
          <w:rtl/>
        </w:rPr>
        <w:t>راوی: تهمینه مهربانی</w:t>
      </w:r>
    </w:p>
    <w:p w:rsidR="00D263DE" w:rsidRPr="00D263DE" w:rsidRDefault="00D263DE" w:rsidP="00D263DE">
      <w:pPr>
        <w:rPr>
          <w:rFonts w:cstheme="minorHAnsi"/>
          <w:rtl/>
        </w:rPr>
      </w:pPr>
      <w:r w:rsidRPr="00D263DE">
        <w:rPr>
          <w:rFonts w:cstheme="minorHAnsi"/>
          <w:rtl/>
        </w:rPr>
        <w:t> </w:t>
      </w:r>
    </w:p>
    <w:p w:rsidR="00D263DE" w:rsidRPr="00D263DE" w:rsidRDefault="00D263DE" w:rsidP="00D263DE">
      <w:pPr>
        <w:rPr>
          <w:rFonts w:cstheme="minorHAnsi"/>
          <w:rtl/>
        </w:rPr>
      </w:pP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یار مهربان</w:t>
      </w: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کوچک جنگلی</w:t>
      </w:r>
    </w:p>
    <w:p w:rsidR="00D263DE" w:rsidRPr="00D263DE" w:rsidRDefault="00D263DE" w:rsidP="00D263DE">
      <w:pPr>
        <w:rPr>
          <w:rFonts w:cstheme="minorHAnsi"/>
          <w:rtl/>
        </w:rPr>
      </w:pPr>
      <w:r w:rsidRPr="00D263DE">
        <w:rPr>
          <w:rFonts w:cstheme="minorHAnsi"/>
          <w:rtl/>
        </w:rPr>
        <w:t>داستان زندگی میرزا</w:t>
      </w:r>
      <w:r w:rsidRPr="00D263DE">
        <w:rPr>
          <w:rFonts w:cstheme="minorHAnsi"/>
          <w:rtl/>
        </w:rPr>
        <w:t xml:space="preserve"> کوچک </w:t>
      </w:r>
      <w:r w:rsidRPr="00D263DE">
        <w:rPr>
          <w:rFonts w:cstheme="minorHAnsi"/>
          <w:rtl/>
        </w:rPr>
        <w:t>خان جنگلی</w:t>
      </w:r>
    </w:p>
    <w:p w:rsidR="00D263DE" w:rsidRPr="00D263DE" w:rsidRDefault="00D263DE" w:rsidP="00D263DE">
      <w:pPr>
        <w:rPr>
          <w:rFonts w:cstheme="minorHAnsi"/>
          <w:rtl/>
        </w:rPr>
      </w:pPr>
      <w:r w:rsidRPr="00D263DE">
        <w:rPr>
          <w:rFonts w:cstheme="minorHAnsi"/>
          <w:rtl/>
        </w:rPr>
        <w:t>مؤلف: امیرحسین فردی، نشر قدیانی، قطع رقعی، چاپ 1385، 239 صفحه، 12500 تومان</w:t>
      </w:r>
    </w:p>
    <w:p w:rsidR="00D263DE" w:rsidRPr="00D263DE" w:rsidRDefault="00D263DE" w:rsidP="00D263DE">
      <w:pPr>
        <w:rPr>
          <w:rFonts w:cstheme="minorHAnsi"/>
          <w:rtl/>
        </w:rPr>
      </w:pPr>
      <w:r w:rsidRPr="00D263DE">
        <w:rPr>
          <w:rFonts w:cstheme="minorHAnsi"/>
          <w:rtl/>
        </w:rPr>
        <w:t>ویژگی¬های چند سویه میرزا کوچک¬خان، عشق او به زادگاه و مردمش، اعتقادات مذهبی، تحصیلات، آموزش¬ها و تجربیاتی که در داخل و خارج ایران کسب کرده بود، ارتباطات وی با افرادی که برخی از آن¬ها از چهره¬های شاخص در تاریخ جهان¬اند و رأفت و شکیبابی او از این شخصیت تاریخی،</w:t>
      </w:r>
      <w:r w:rsidRPr="00D263DE">
        <w:rPr>
          <w:rFonts w:cstheme="minorHAnsi"/>
          <w:rtl/>
        </w:rPr>
        <w:t xml:space="preserve"> چهره </w:t>
      </w:r>
      <w:r w:rsidRPr="00D263DE">
        <w:rPr>
          <w:rFonts w:cstheme="minorHAnsi"/>
          <w:rtl/>
        </w:rPr>
        <w:t>ای مردمی و خستگی</w:t>
      </w:r>
      <w:r w:rsidRPr="00D263DE">
        <w:rPr>
          <w:rFonts w:cstheme="minorHAnsi"/>
          <w:rtl/>
        </w:rPr>
        <w:t xml:space="preserve"> </w:t>
      </w:r>
      <w:r w:rsidRPr="00D263DE">
        <w:rPr>
          <w:rFonts w:cstheme="minorHAnsi"/>
          <w:rtl/>
        </w:rPr>
        <w:t>ناپذیر پدید آورده است که نامش و آرمانش همیشه در یادها باقی خواهد ماند. در کتاب کوچک جنگلی، نویسنده به کمک قوه تخیل خود ماجراهایی را خلق و به وقایع تاریخی این داستان ضمیمه</w:t>
      </w:r>
      <w:r w:rsidRPr="00D263DE">
        <w:rPr>
          <w:rFonts w:cstheme="minorHAnsi"/>
          <w:rtl/>
        </w:rPr>
        <w:t xml:space="preserve"> کرده است تا جنبه </w:t>
      </w:r>
      <w:r w:rsidRPr="00D263DE">
        <w:rPr>
          <w:rFonts w:cstheme="minorHAnsi"/>
          <w:rtl/>
        </w:rPr>
        <w:t>های ادبی و هنری متن ارتقا یابد و حاصل کار به اثری نافذ و پرکشش نزدیک¬تر شود.</w:t>
      </w:r>
    </w:p>
    <w:p w:rsidR="00D263DE" w:rsidRPr="00D263DE" w:rsidRDefault="00D263DE" w:rsidP="00D263DE">
      <w:pPr>
        <w:rPr>
          <w:rFonts w:cstheme="minorHAnsi"/>
          <w:rtl/>
        </w:rPr>
      </w:pPr>
      <w:r w:rsidRPr="00D263DE">
        <w:rPr>
          <w:rFonts w:cstheme="minorHAnsi"/>
          <w:rtl/>
        </w:rPr>
        <w:lastRenderedPageBreak/>
        <w:t xml:space="preserve">11 آبان 1300، شهادت «میرزا كوچك خان جنگلی» رهبر قیام مردمی جنگل </w:t>
      </w:r>
    </w:p>
    <w:p w:rsidR="00D263DE" w:rsidRPr="00D263DE" w:rsidRDefault="00D263DE" w:rsidP="00D263DE">
      <w:pPr>
        <w:rPr>
          <w:rFonts w:asciiTheme="majorHAnsi" w:hAnsiTheme="majorHAnsi"/>
          <w:rtl/>
        </w:rPr>
      </w:pP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 xml:space="preserve">ایام ویژه </w:t>
      </w:r>
    </w:p>
    <w:p w:rsidR="003E290D" w:rsidRDefault="00D263DE" w:rsidP="00D263DE">
      <w:pPr>
        <w:pStyle w:val="Heading2"/>
        <w:rPr>
          <w:rFonts w:asciiTheme="minorHAnsi" w:hAnsiTheme="minorHAnsi" w:cstheme="minorHAnsi" w:hint="cs"/>
          <w:rtl/>
        </w:rPr>
      </w:pPr>
      <w:r w:rsidRPr="00D263DE">
        <w:rPr>
          <w:rFonts w:asciiTheme="minorHAnsi" w:hAnsiTheme="minorHAnsi" w:cstheme="minorHAnsi"/>
          <w:rtl/>
        </w:rPr>
        <w:t>شکار پهپاد آمریکایی</w:t>
      </w:r>
    </w:p>
    <w:p w:rsidR="00D263DE" w:rsidRPr="00D263DE" w:rsidRDefault="00D263DE" w:rsidP="00D263DE">
      <w:pPr>
        <w:rPr>
          <w:rFonts w:cstheme="minorHAnsi"/>
          <w:rtl/>
        </w:rPr>
      </w:pPr>
      <w:r w:rsidRPr="00D263DE">
        <w:rPr>
          <w:rFonts w:cstheme="minorHAnsi"/>
          <w:rtl/>
        </w:rPr>
        <w:t>یک فروند هواپیمای بدون سرنشین پیشرفته جاسوسی آمریکا که به‌طور محدود به مناطق مرزی شرق کشور تجاوز کرده بود، توسط واحدهای جنگ الکترونیکی و پدافند هوایی ایران با اندک خسارتی شکار می‌شود. این هواپیما که از نوع «آرکیو-170» است، دارای مجهزترین و پیشرفته‌ترین سامانه‌‌های رادارگریزی بوده است. در پی این حادثه، اوباما رئیس‌جمهور وقت آمریکا، از ایرانی‌ها خواست که هواپیمای بدون سرنشین را به آمریکا بازگردانند!</w:t>
      </w:r>
    </w:p>
    <w:p w:rsidR="00D263DE" w:rsidRPr="00D263DE" w:rsidRDefault="00D263DE" w:rsidP="00D263DE">
      <w:pPr>
        <w:rPr>
          <w:rFonts w:cstheme="minorHAnsi"/>
          <w:rtl/>
        </w:rPr>
      </w:pPr>
      <w:r w:rsidRPr="00D263DE">
        <w:rPr>
          <w:rFonts w:cstheme="minorHAnsi"/>
          <w:rtl/>
        </w:rPr>
        <w:t>دو سال بعد از این اتفاق، نیروهای مسلح ما با روحیه جهادی توانستند این پهپاد را به‌طور کامل مهندسی معکوس کنند و نمونه‌ای از آن بسازند و هم اعجاب دنیا را برانگیزند و هم بار دیگر توان داخلی را به رخ بکشند.</w:t>
      </w:r>
    </w:p>
    <w:p w:rsidR="00D263DE" w:rsidRPr="00D263DE" w:rsidRDefault="00D263DE" w:rsidP="00D263DE">
      <w:pPr>
        <w:rPr>
          <w:rFonts w:cstheme="minorHAnsi"/>
          <w:rtl/>
        </w:rPr>
      </w:pPr>
      <w:r w:rsidRPr="00D263DE">
        <w:rPr>
          <w:rFonts w:cstheme="minorHAnsi"/>
          <w:rtl/>
        </w:rPr>
        <w:t>پیشرفت‌های شگفت‌انگیز مهندسی در حوزه‌های نظامی مثل موشک و پهپاد این سؤال را برای مردم به وجود آورده است که چه‌طور در زمینه خودرو نتوانسته‌ایم حتی مشابه نمونه‌های خارجی را بسازیم؟</w:t>
      </w:r>
    </w:p>
    <w:p w:rsidR="00D263DE" w:rsidRDefault="00D263DE" w:rsidP="00D263DE">
      <w:pPr>
        <w:rPr>
          <w:rFonts w:cstheme="minorHAnsi" w:hint="cs"/>
          <w:rtl/>
        </w:rPr>
      </w:pPr>
      <w:r w:rsidRPr="00D263DE">
        <w:rPr>
          <w:rFonts w:cstheme="minorHAnsi"/>
          <w:rtl/>
        </w:rPr>
        <w:t>13 آذر، سرنگونی پهپاد جاسوسی آمریکا در شرق کشور توسط نیروهای مسلح جمهوری اسلامی (1390 ش)</w:t>
      </w:r>
    </w:p>
    <w:p w:rsidR="00D263DE" w:rsidRDefault="00D263DE" w:rsidP="00D263DE">
      <w:pPr>
        <w:rPr>
          <w:rFonts w:cstheme="minorHAnsi" w:hint="cs"/>
          <w:rtl/>
        </w:rPr>
      </w:pPr>
    </w:p>
    <w:p w:rsidR="00D263DE" w:rsidRPr="00D263DE" w:rsidRDefault="00D263DE" w:rsidP="00D263DE">
      <w:pPr>
        <w:pStyle w:val="Heading2"/>
        <w:rPr>
          <w:rFonts w:asciiTheme="minorHAnsi" w:hAnsiTheme="minorHAnsi" w:cstheme="minorHAnsi"/>
          <w:rtl/>
        </w:rPr>
      </w:pPr>
      <w:r w:rsidRPr="00D263DE">
        <w:rPr>
          <w:rFonts w:asciiTheme="minorHAnsi" w:hAnsiTheme="minorHAnsi" w:cstheme="minorHAnsi"/>
          <w:rtl/>
        </w:rPr>
        <w:t xml:space="preserve">در مسیر بهشت </w:t>
      </w:r>
    </w:p>
    <w:p w:rsidR="00D263DE" w:rsidRPr="00D263DE" w:rsidRDefault="00D263DE" w:rsidP="00D263DE">
      <w:pPr>
        <w:pStyle w:val="Heading2"/>
        <w:rPr>
          <w:rFonts w:asciiTheme="minorHAnsi" w:hAnsiTheme="minorHAnsi" w:cstheme="minorHAnsi"/>
          <w:rtl/>
        </w:rPr>
      </w:pPr>
      <w:r w:rsidRPr="00D263DE">
        <w:rPr>
          <w:rtl/>
        </w:rPr>
        <w:t xml:space="preserve">  </w:t>
      </w:r>
      <w:r w:rsidRPr="00D263DE">
        <w:rPr>
          <w:rFonts w:asciiTheme="minorHAnsi" w:hAnsiTheme="minorHAnsi" w:cstheme="minorHAnsi"/>
          <w:rtl/>
        </w:rPr>
        <w:t>لذت آخرت</w:t>
      </w:r>
      <w:bookmarkStart w:id="0" w:name="_GoBack"/>
      <w:bookmarkEnd w:id="0"/>
    </w:p>
    <w:p w:rsidR="00D263DE" w:rsidRPr="00D263DE" w:rsidRDefault="00D263DE" w:rsidP="00D263DE">
      <w:pPr>
        <w:rPr>
          <w:rFonts w:cstheme="minorHAnsi"/>
          <w:rtl/>
        </w:rPr>
      </w:pPr>
      <w:r w:rsidRPr="00D263DE">
        <w:rPr>
          <w:rFonts w:cstheme="minorHAnsi"/>
          <w:rtl/>
        </w:rPr>
        <w:t>فکرش را بکن لذت قرائت یک سوره از قرآن به اندازه لذت دیدن یک فیلم سینمایی جذاب باشد! یا لذت خواندن دو رکعت نماز، به اندازه لذت خوابیدن در لحظات خستگی شدید. اصلا فکرش هم خیلی لذت‌بخش است. جداً اگر عبادت خدا همان لذت‌های شیرین دنیوی را داشت، تمام دنیایمان غرق لذت می‌شد که هیچ، آخرت را هم آباد کرده بودیم.</w:t>
      </w:r>
    </w:p>
    <w:p w:rsidR="00D263DE" w:rsidRPr="00D263DE" w:rsidRDefault="00D263DE" w:rsidP="00D263DE">
      <w:pPr>
        <w:rPr>
          <w:rFonts w:cstheme="minorHAnsi"/>
          <w:rtl/>
        </w:rPr>
      </w:pPr>
      <w:r w:rsidRPr="00D263DE">
        <w:rPr>
          <w:rFonts w:cstheme="minorHAnsi"/>
          <w:rtl/>
        </w:rPr>
        <w:t>اما مگر می‌شود لذت‌های اخروی شیرین‌تر از لذات زودگذر مادی باشد؟ فرقش این است که این لذت‌ها را تا کسی خودش دلش نخواهد و از خدا طلب نکند و در راهش تلاش نکند، به او نخواهند داد:</w:t>
      </w:r>
    </w:p>
    <w:p w:rsidR="00D263DE" w:rsidRPr="00D263DE" w:rsidRDefault="00D263DE" w:rsidP="00D263DE">
      <w:pPr>
        <w:rPr>
          <w:rFonts w:cstheme="minorHAnsi"/>
          <w:rtl/>
        </w:rPr>
      </w:pPr>
      <w:r w:rsidRPr="00D263DE">
        <w:rPr>
          <w:rFonts w:cstheme="minorHAnsi"/>
          <w:rtl/>
        </w:rPr>
        <w:t xml:space="preserve">اللَّهُمَّ ارْزُقْنِی الرَّغْبَةَ فِی الآخِرَةِ حَتَّی أَعْرِفَ صِدْقَ ذَلِک فِی قَلْبِی بِالزَّهَادَةِ مِنِّی فِی دُنْیای. اللَّهُمَّ ارْزُقْنِی بَصَرًا فِی أَمْرِ الآخِرَةِ حَتَّی أَطْلُبَ الْحَسَنَاتِ شَوْقًا، وَأَفِرَّ مِنَ السَّیئَاتِ خَوْفًا. </w:t>
      </w:r>
    </w:p>
    <w:p w:rsidR="00D263DE" w:rsidRPr="00D263DE" w:rsidRDefault="00D263DE" w:rsidP="00D263DE">
      <w:pPr>
        <w:rPr>
          <w:rFonts w:cstheme="minorHAnsi"/>
          <w:rtl/>
        </w:rPr>
      </w:pPr>
      <w:r w:rsidRPr="00D263DE">
        <w:rPr>
          <w:rFonts w:cstheme="minorHAnsi"/>
          <w:rtl/>
        </w:rPr>
        <w:t>خدایا! شوق به آخرت عطایم کن تا از بی‌رغبتیم به دنیا صدق آن را بشناسم. خدایا! بصیرتی در امر آخرت روزیم فرما تا با شوق دنبال خوبی‌ها رفته و از گناهان گریزان شوم.</w:t>
      </w:r>
    </w:p>
    <w:p w:rsidR="00D263DE" w:rsidRPr="00D263DE" w:rsidRDefault="00D263DE" w:rsidP="00D263DE">
      <w:pPr>
        <w:rPr>
          <w:rFonts w:cstheme="minorHAnsi"/>
        </w:rPr>
      </w:pPr>
      <w:r w:rsidRPr="00D263DE">
        <w:rPr>
          <w:rFonts w:cstheme="minorHAnsi"/>
          <w:rtl/>
        </w:rPr>
        <w:t>موسوعة کلمات الامام الحسین علیه‌السلام ص 809</w:t>
      </w:r>
    </w:p>
    <w:sectPr w:rsidR="00D263DE" w:rsidRPr="00D263DE" w:rsidSect="0069118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4A"/>
    <w:rsid w:val="001B0FF1"/>
    <w:rsid w:val="0038484A"/>
    <w:rsid w:val="003E290D"/>
    <w:rsid w:val="00691185"/>
    <w:rsid w:val="00D263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26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63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D26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3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63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2019-11-30T07:32:00Z</dcterms:created>
  <dcterms:modified xsi:type="dcterms:W3CDTF">2019-11-30T07:44:00Z</dcterms:modified>
</cp:coreProperties>
</file>