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06693" w14:textId="35AB685B" w:rsidR="00BD5614" w:rsidRPr="00BD5614" w:rsidRDefault="002C1120" w:rsidP="004C7144">
      <w:pPr>
        <w:jc w:val="center"/>
        <w:rPr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077EF671" w14:textId="445E5672" w:rsidR="00E00057" w:rsidRDefault="00887BB3" w:rsidP="00887BB3">
      <w:pPr>
        <w:pStyle w:val="Title"/>
        <w:jc w:val="center"/>
        <w:rPr>
          <w:sz w:val="42"/>
          <w:szCs w:val="42"/>
          <w:rtl/>
          <w:lang w:bidi="fa-IR"/>
        </w:rPr>
      </w:pPr>
      <w:r>
        <w:rPr>
          <w:rFonts w:hint="cs"/>
          <w:sz w:val="42"/>
          <w:szCs w:val="42"/>
          <w:rtl/>
          <w:lang w:bidi="fa-IR"/>
        </w:rPr>
        <w:t>شفافیت در پارلمان‌های جهان</w:t>
      </w:r>
    </w:p>
    <w:p w14:paraId="6F036034" w14:textId="07F223AF" w:rsidR="00887BB3" w:rsidRDefault="00887BB3" w:rsidP="00887BB3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لید</w:t>
      </w:r>
      <w:r w:rsidR="00163468">
        <w:rPr>
          <w:rFonts w:hint="cs"/>
          <w:rtl/>
          <w:lang w:bidi="fa-IR"/>
        </w:rPr>
        <w:t xml:space="preserve"> مطلب</w:t>
      </w:r>
    </w:p>
    <w:p w14:paraId="6B432B00" w14:textId="2C3B2084" w:rsidR="00887BB3" w:rsidRDefault="00582355" w:rsidP="00887BB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پایگاه </w:t>
      </w:r>
      <w:hyperlink r:id="rId8" w:history="1">
        <w:r w:rsidRPr="00EA3B88">
          <w:rPr>
            <w:rStyle w:val="Hyperlink"/>
            <w:lang w:bidi="fa-IR"/>
          </w:rPr>
          <w:t>Legislative Openne</w:t>
        </w:r>
        <w:r w:rsidR="00B34F6E" w:rsidRPr="00EA3B88">
          <w:rPr>
            <w:rStyle w:val="Hyperlink"/>
            <w:lang w:bidi="fa-IR"/>
          </w:rPr>
          <w:t>s</w:t>
        </w:r>
        <w:r w:rsidRPr="00EA3B88">
          <w:rPr>
            <w:rStyle w:val="Hyperlink"/>
            <w:lang w:bidi="fa-IR"/>
          </w:rPr>
          <w:t>s Data Explorer</w:t>
        </w:r>
      </w:hyperlink>
      <w:r>
        <w:rPr>
          <w:lang w:bidi="fa-IR"/>
        </w:rPr>
        <w:t xml:space="preserve"> </w:t>
      </w:r>
      <w:r w:rsidR="006045F9">
        <w:rPr>
          <w:rFonts w:hint="cs"/>
          <w:rtl/>
          <w:lang w:bidi="fa-IR"/>
        </w:rPr>
        <w:t xml:space="preserve"> با گردآوری اطلاعات از مجالس دنیا توانسته است به مقایسه‌ی سی و یک کشور از منظر شاخص‌های شفافیت و داده‌باز پارلمانی بپردازد. اطلاعات این پایگاه از مراکز رصد و نظارت بر</w:t>
      </w:r>
      <w:r w:rsidR="000B38FF">
        <w:rPr>
          <w:rFonts w:hint="cs"/>
          <w:rtl/>
          <w:lang w:bidi="fa-IR"/>
        </w:rPr>
        <w:t xml:space="preserve"> </w:t>
      </w:r>
      <w:r w:rsidR="00416E89">
        <w:rPr>
          <w:rFonts w:hint="cs"/>
          <w:rtl/>
          <w:lang w:bidi="fa-IR"/>
        </w:rPr>
        <w:t>مجالس</w:t>
      </w:r>
      <w:r w:rsidR="006045F9">
        <w:rPr>
          <w:rFonts w:hint="cs"/>
          <w:rtl/>
          <w:lang w:bidi="fa-IR"/>
        </w:rPr>
        <w:t xml:space="preserve"> در کشورهای مختلف و هم‌چنین به‌صورت جمع‌سپاری تهیه شده است. </w:t>
      </w:r>
      <w:r w:rsidR="000B38FF">
        <w:rPr>
          <w:rFonts w:hint="cs"/>
          <w:rtl/>
          <w:lang w:bidi="fa-IR"/>
        </w:rPr>
        <w:t>در این گزارش ضمن معرفی</w:t>
      </w:r>
      <w:r w:rsidR="00416E89">
        <w:rPr>
          <w:rFonts w:hint="cs"/>
          <w:rtl/>
          <w:lang w:bidi="fa-IR"/>
        </w:rPr>
        <w:t xml:space="preserve"> این پایگاه می‌کوشیم تا به مقایسه‌ی چهار کشور کلمبیا، غنا، اردن و انگلیس از منظر شفافیت پارلمانی بپردازیم.</w:t>
      </w:r>
    </w:p>
    <w:p w14:paraId="657AA7B5" w14:textId="16C07150" w:rsidR="000A563F" w:rsidRDefault="001222AA" w:rsidP="000A563F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معرفی پایگاه</w:t>
      </w:r>
    </w:p>
    <w:p w14:paraId="725A83A8" w14:textId="3DD7FE87" w:rsidR="00163468" w:rsidRDefault="005C5E21" w:rsidP="0016346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در صفحه‌ی نخست سایت با نقشه‌ی جهان رو به رو می‌شویم. با کلیک بر روی کشورهایی که اطلاعات آن‌ها در این پایگاه موجود است، می‌توانید تمام شاخص‌های شفافیت و داده‌ی باز پارلمانی آن کشو را مشاهد کنید. در صورتی که اطلاعات </w:t>
      </w:r>
      <w:r w:rsidR="00163468">
        <w:rPr>
          <w:rFonts w:hint="cs"/>
          <w:rtl/>
          <w:lang w:bidi="fa-IR"/>
        </w:rPr>
        <w:t>کشوری وارد این پایگاه نشده باشد، با صفحه‌ای مواجه می‌شوید که در آن از شما خواسته می‌شوید در صورتی که دسترسی به اطلاعات دارید یا آن‌ها را وارد سامانه کنید و یا نهاد و سازمانی را معرفی کنید که به انتشار اطلاعات داده‌باز پارلمانی می‌پردازد.</w:t>
      </w:r>
    </w:p>
    <w:p w14:paraId="0069EF60" w14:textId="2D02ADDF" w:rsidR="00163468" w:rsidRDefault="007838BC" w:rsidP="00531B65">
      <w:pPr>
        <w:rPr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AA6E5" wp14:editId="0226C349">
            <wp:simplePos x="0" y="0"/>
            <wp:positionH relativeFrom="column">
              <wp:posOffset>424815</wp:posOffset>
            </wp:positionH>
            <wp:positionV relativeFrom="paragraph">
              <wp:posOffset>235423</wp:posOffset>
            </wp:positionV>
            <wp:extent cx="5220335" cy="4295140"/>
            <wp:effectExtent l="0" t="0" r="0" b="0"/>
            <wp:wrapTight wrapText="bothSides">
              <wp:wrapPolygon edited="0">
                <wp:start x="0" y="0"/>
                <wp:lineTo x="0" y="21459"/>
                <wp:lineTo x="21519" y="21459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713">
        <w:rPr>
          <w:rFonts w:hint="cs"/>
          <w:rtl/>
          <w:lang w:bidi="fa-IR"/>
        </w:rPr>
        <w:t xml:space="preserve">شاخص‌های شفافیت پارلمانی این پایگاه به </w:t>
      </w:r>
      <w:r w:rsidR="00531B65">
        <w:rPr>
          <w:rFonts w:hint="cs"/>
          <w:rtl/>
          <w:lang w:bidi="fa-IR"/>
        </w:rPr>
        <w:t>هفت</w:t>
      </w:r>
      <w:r w:rsidR="00215713">
        <w:rPr>
          <w:rFonts w:hint="cs"/>
          <w:rtl/>
          <w:lang w:bidi="fa-IR"/>
        </w:rPr>
        <w:t xml:space="preserve"> دسته‌ی کلی تقسیم می‌شوند :</w:t>
      </w:r>
    </w:p>
    <w:p w14:paraId="11B38556" w14:textId="3461F50C" w:rsidR="00215713" w:rsidRDefault="00215713" w:rsidP="00163468">
      <w:pPr>
        <w:rPr>
          <w:rtl/>
          <w:lang w:bidi="fa-IR"/>
        </w:rPr>
      </w:pPr>
    </w:p>
    <w:p w14:paraId="2FE61B1B" w14:textId="1AAF600B" w:rsidR="00215713" w:rsidRDefault="00215713" w:rsidP="00163468">
      <w:pPr>
        <w:rPr>
          <w:lang w:bidi="fa-IR"/>
        </w:rPr>
      </w:pPr>
    </w:p>
    <w:p w14:paraId="5FC88930" w14:textId="77777777" w:rsidR="00215713" w:rsidRPr="00215713" w:rsidRDefault="00215713" w:rsidP="00215713">
      <w:pPr>
        <w:rPr>
          <w:lang w:bidi="fa-IR"/>
        </w:rPr>
      </w:pPr>
    </w:p>
    <w:p w14:paraId="669C62CE" w14:textId="77777777" w:rsidR="00215713" w:rsidRPr="00215713" w:rsidRDefault="00215713" w:rsidP="00215713">
      <w:pPr>
        <w:rPr>
          <w:lang w:bidi="fa-IR"/>
        </w:rPr>
      </w:pPr>
    </w:p>
    <w:p w14:paraId="1BA0BB55" w14:textId="77777777" w:rsidR="00215713" w:rsidRPr="00215713" w:rsidRDefault="00215713" w:rsidP="00215713">
      <w:pPr>
        <w:rPr>
          <w:lang w:bidi="fa-IR"/>
        </w:rPr>
      </w:pPr>
    </w:p>
    <w:p w14:paraId="1A67F5AA" w14:textId="77777777" w:rsidR="00215713" w:rsidRPr="00215713" w:rsidRDefault="00215713" w:rsidP="00215713">
      <w:pPr>
        <w:rPr>
          <w:lang w:bidi="fa-IR"/>
        </w:rPr>
      </w:pPr>
    </w:p>
    <w:p w14:paraId="6AAF41FD" w14:textId="77777777" w:rsidR="00215713" w:rsidRPr="00215713" w:rsidRDefault="00215713" w:rsidP="00215713">
      <w:pPr>
        <w:rPr>
          <w:lang w:bidi="fa-IR"/>
        </w:rPr>
      </w:pPr>
    </w:p>
    <w:p w14:paraId="2C8AC742" w14:textId="77777777" w:rsidR="00215713" w:rsidRPr="00215713" w:rsidRDefault="00215713" w:rsidP="00215713">
      <w:pPr>
        <w:rPr>
          <w:lang w:bidi="fa-IR"/>
        </w:rPr>
      </w:pPr>
    </w:p>
    <w:p w14:paraId="36D748B2" w14:textId="77777777" w:rsidR="00215713" w:rsidRPr="00215713" w:rsidRDefault="00215713" w:rsidP="00215713">
      <w:pPr>
        <w:rPr>
          <w:lang w:bidi="fa-IR"/>
        </w:rPr>
      </w:pPr>
    </w:p>
    <w:p w14:paraId="201A46D9" w14:textId="7C0CB492" w:rsidR="00215713" w:rsidRDefault="00215713" w:rsidP="00215713">
      <w:pPr>
        <w:rPr>
          <w:lang w:bidi="fa-IR"/>
        </w:rPr>
      </w:pPr>
    </w:p>
    <w:p w14:paraId="163CAC6B" w14:textId="77777777" w:rsidR="00215713" w:rsidRDefault="00215713" w:rsidP="00215713">
      <w:pPr>
        <w:rPr>
          <w:rtl/>
          <w:lang w:bidi="fa-IR"/>
        </w:rPr>
      </w:pPr>
    </w:p>
    <w:p w14:paraId="30AF3BCB" w14:textId="4DDF6DFD" w:rsidR="00215713" w:rsidRDefault="00D16C4E" w:rsidP="001222AA">
      <w:pPr>
        <w:rPr>
          <w:rtl/>
          <w:lang w:bidi="fa-IR"/>
        </w:rPr>
      </w:pPr>
      <w:r>
        <w:rPr>
          <w:noProof/>
          <w:szCs w:val="24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265F50C1" wp14:editId="6F32F1C6">
            <wp:simplePos x="0" y="0"/>
            <wp:positionH relativeFrom="column">
              <wp:posOffset>-574675</wp:posOffset>
            </wp:positionH>
            <wp:positionV relativeFrom="paragraph">
              <wp:posOffset>1254228</wp:posOffset>
            </wp:positionV>
            <wp:extent cx="6776720" cy="2235200"/>
            <wp:effectExtent l="0" t="0" r="5080" b="0"/>
            <wp:wrapThrough wrapText="bothSides">
              <wp:wrapPolygon edited="0">
                <wp:start x="0" y="0"/>
                <wp:lineTo x="0" y="21355"/>
                <wp:lineTo x="21555" y="21355"/>
                <wp:lineTo x="21555" y="0"/>
                <wp:lineTo x="0" y="0"/>
              </wp:wrapPolygon>
            </wp:wrapThrough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72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B88">
        <w:rPr>
          <w:rFonts w:hint="cs"/>
          <w:rtl/>
          <w:lang w:bidi="fa-IR"/>
        </w:rPr>
        <w:t xml:space="preserve">با انتخاب هر یک از این دسته‌بندی‌ها می‌توانید به مقایسه‌ی تمامی شاخص‌های مرتبط با آن مورد </w:t>
      </w:r>
      <w:r w:rsidR="00763812">
        <w:rPr>
          <w:rFonts w:hint="cs"/>
          <w:rtl/>
          <w:lang w:bidi="fa-IR"/>
        </w:rPr>
        <w:t>در تمامی سی و یک کشوری بپردازید که اطلاعات آن‌ها موجود است.</w:t>
      </w:r>
      <w:r w:rsidR="003C535C">
        <w:rPr>
          <w:rFonts w:hint="cs"/>
          <w:rtl/>
          <w:lang w:bidi="fa-IR"/>
        </w:rPr>
        <w:t xml:space="preserve"> برای مثال ما در اینجا به مقایسه‌ی چهار کشور کلمبیا، غنا، اردن و انگلستان به‌عنوان نماینده‌ی هر قاره در دو دسته‌بندی </w:t>
      </w:r>
      <w:hyperlink r:id="rId12" w:history="1">
        <w:r w:rsidR="003C535C" w:rsidRPr="003C535C">
          <w:rPr>
            <w:rStyle w:val="Hyperlink"/>
            <w:rFonts w:hint="cs"/>
            <w:rtl/>
            <w:lang w:bidi="fa-IR"/>
          </w:rPr>
          <w:t>نمایندگان مجلس</w:t>
        </w:r>
      </w:hyperlink>
      <w:r w:rsidR="003C535C">
        <w:rPr>
          <w:rFonts w:hint="cs"/>
          <w:rtl/>
          <w:lang w:bidi="fa-IR"/>
        </w:rPr>
        <w:t xml:space="preserve"> و </w:t>
      </w:r>
      <w:hyperlink r:id="rId13" w:history="1">
        <w:r w:rsidR="003C535C" w:rsidRPr="003C535C">
          <w:rPr>
            <w:rStyle w:val="Hyperlink"/>
            <w:rFonts w:hint="cs"/>
            <w:rtl/>
            <w:lang w:bidi="fa-IR"/>
          </w:rPr>
          <w:t>دسترسی‌ها</w:t>
        </w:r>
      </w:hyperlink>
      <w:r w:rsidR="003C535C">
        <w:rPr>
          <w:rFonts w:hint="cs"/>
          <w:rtl/>
          <w:lang w:bidi="fa-IR"/>
        </w:rPr>
        <w:t xml:space="preserve"> پرداخته‌ایم. </w:t>
      </w:r>
      <w:r w:rsidR="000D7A25">
        <w:rPr>
          <w:rFonts w:hint="cs"/>
          <w:rtl/>
          <w:lang w:bidi="fa-IR"/>
        </w:rPr>
        <w:t xml:space="preserve">ترجمه‌ی کامل تمامی شاخص‌ها در مقایسه‌ی این چهار کشور </w:t>
      </w:r>
      <w:r w:rsidR="001222AA">
        <w:rPr>
          <w:rFonts w:hint="cs"/>
          <w:rtl/>
          <w:lang w:bidi="fa-IR"/>
        </w:rPr>
        <w:t>را می‌توانید از این</w:t>
      </w:r>
      <w:hyperlink r:id="rId14" w:history="1">
        <w:r w:rsidR="001222AA" w:rsidRPr="001222AA">
          <w:rPr>
            <w:rStyle w:val="Hyperlink"/>
            <w:rFonts w:hint="cs"/>
            <w:rtl/>
            <w:lang w:bidi="fa-IR"/>
          </w:rPr>
          <w:t xml:space="preserve"> نشانی</w:t>
        </w:r>
      </w:hyperlink>
      <w:r w:rsidR="001222AA">
        <w:rPr>
          <w:rFonts w:hint="cs"/>
          <w:rtl/>
          <w:lang w:bidi="fa-IR"/>
        </w:rPr>
        <w:t xml:space="preserve"> دریافت کنید</w:t>
      </w:r>
      <w:r w:rsidR="000D7A25">
        <w:rPr>
          <w:rFonts w:hint="cs"/>
          <w:rtl/>
          <w:lang w:bidi="fa-IR"/>
        </w:rPr>
        <w:t>.</w:t>
      </w:r>
    </w:p>
    <w:p w14:paraId="74869EA6" w14:textId="0F8B546F" w:rsidR="00D16C4E" w:rsidRDefault="0003573F" w:rsidP="00D16C4E">
      <w:pPr>
        <w:jc w:val="center"/>
        <w:rPr>
          <w:szCs w:val="24"/>
          <w:rtl/>
          <w:lang w:bidi="fa-IR"/>
        </w:rPr>
      </w:pPr>
      <w:bookmarkStart w:id="0" w:name="_GoBack"/>
      <w:r>
        <w:rPr>
          <w:rFonts w:hint="cs"/>
          <w:noProof/>
          <w:szCs w:val="24"/>
          <w:rtl/>
        </w:rPr>
        <w:drawing>
          <wp:anchor distT="0" distB="0" distL="114300" distR="114300" simplePos="0" relativeHeight="251664384" behindDoc="0" locked="0" layoutInCell="1" allowOverlap="1" wp14:anchorId="59FB4874" wp14:editId="4159DA37">
            <wp:simplePos x="0" y="0"/>
            <wp:positionH relativeFrom="column">
              <wp:posOffset>-600710</wp:posOffset>
            </wp:positionH>
            <wp:positionV relativeFrom="paragraph">
              <wp:posOffset>2671445</wp:posOffset>
            </wp:positionV>
            <wp:extent cx="6910070" cy="2714625"/>
            <wp:effectExtent l="0" t="0" r="5080" b="9525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3" name="Picture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16C4E" w:rsidRPr="00D16C4E">
        <w:rPr>
          <w:rFonts w:hint="cs"/>
          <w:szCs w:val="24"/>
          <w:rtl/>
          <w:lang w:bidi="fa-IR"/>
        </w:rPr>
        <w:t>برای بزرگ‌شدن تصویر روی آن کلیک کنید.</w:t>
      </w:r>
    </w:p>
    <w:p w14:paraId="54F68B46" w14:textId="54B97189" w:rsidR="00D16C4E" w:rsidRPr="00D16C4E" w:rsidRDefault="00D16C4E" w:rsidP="00FD35C5">
      <w:pPr>
        <w:jc w:val="center"/>
        <w:rPr>
          <w:szCs w:val="24"/>
          <w:lang w:bidi="fa-IR"/>
        </w:rPr>
      </w:pPr>
      <w:r w:rsidRPr="00D16C4E">
        <w:rPr>
          <w:rFonts w:hint="cs"/>
          <w:szCs w:val="24"/>
          <w:rtl/>
          <w:lang w:bidi="fa-IR"/>
        </w:rPr>
        <w:t>برای بزرگ‌شدن تصویر روی آن کلیک کنید</w:t>
      </w:r>
    </w:p>
    <w:p w14:paraId="2F811D87" w14:textId="393E2853" w:rsidR="00FD35C5" w:rsidRDefault="00FD35C5" w:rsidP="00D16C4E">
      <w:pPr>
        <w:rPr>
          <w:szCs w:val="24"/>
          <w:lang w:bidi="fa-IR"/>
        </w:rPr>
      </w:pPr>
    </w:p>
    <w:p w14:paraId="5A74124E" w14:textId="385A86B1" w:rsidR="00D16C4E" w:rsidRDefault="006A6D1B" w:rsidP="00D16C4E">
      <w:pPr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 xml:space="preserve">هم‌چنین برای تسهیل در مقایسه‌ی شاخص‌ها در کشورهای مختلف می‌توانید بعد از اتخاب کشورهای مذکور از بخش </w:t>
      </w:r>
      <w:r>
        <w:rPr>
          <w:szCs w:val="24"/>
          <w:lang w:bidi="fa-IR"/>
        </w:rPr>
        <w:t>select chambers</w:t>
      </w:r>
      <w:r>
        <w:rPr>
          <w:rFonts w:hint="cs"/>
          <w:szCs w:val="24"/>
          <w:rtl/>
          <w:lang w:bidi="fa-IR"/>
        </w:rPr>
        <w:t xml:space="preserve"> با کلیک بر روی گزینه‌ی </w:t>
      </w:r>
      <w:r>
        <w:rPr>
          <w:szCs w:val="24"/>
          <w:lang w:bidi="fa-IR"/>
        </w:rPr>
        <w:t>Generate Map</w:t>
      </w:r>
      <w:r>
        <w:rPr>
          <w:rFonts w:hint="cs"/>
          <w:szCs w:val="24"/>
          <w:rtl/>
          <w:lang w:bidi="fa-IR"/>
        </w:rPr>
        <w:t xml:space="preserve"> به مقایسه‌ی این کشورها بر روی نقشه بپردازید. با انتخاب هر شاخص در منوی کشویی </w:t>
      </w:r>
      <w:r>
        <w:rPr>
          <w:szCs w:val="24"/>
          <w:lang w:bidi="fa-IR"/>
        </w:rPr>
        <w:t>choose question</w:t>
      </w:r>
      <w:r>
        <w:rPr>
          <w:rFonts w:hint="cs"/>
          <w:szCs w:val="24"/>
          <w:rtl/>
          <w:lang w:bidi="fa-IR"/>
        </w:rPr>
        <w:t xml:space="preserve"> وضعیت کشورهای مورد مقایسه </w:t>
      </w:r>
      <w:r w:rsidR="0046005A">
        <w:rPr>
          <w:rFonts w:hint="cs"/>
          <w:szCs w:val="24"/>
          <w:rtl/>
          <w:lang w:bidi="fa-IR"/>
        </w:rPr>
        <w:t xml:space="preserve">از منظر آن شاخص بر روی نقشه مشخص می‌شود. برای مثال در شکل زیر به مقایسه‌ی تمامی سی و یک کشور در </w:t>
      </w:r>
      <w:r w:rsidR="00B51589">
        <w:rPr>
          <w:rFonts w:hint="cs"/>
          <w:szCs w:val="24"/>
          <w:rtl/>
          <w:lang w:bidi="fa-IR"/>
        </w:rPr>
        <w:t>شاخص « شفافیت آراء » پرداخته‌ایم.</w:t>
      </w:r>
    </w:p>
    <w:p w14:paraId="6F436553" w14:textId="4FF1EB74" w:rsidR="00D16C4E" w:rsidRDefault="00E97E3D" w:rsidP="00E97E3D">
      <w:pPr>
        <w:pStyle w:val="Heading1"/>
        <w:rPr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100812" wp14:editId="67A4C9D9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5732145" cy="3012440"/>
            <wp:effectExtent l="0" t="0" r="1905" b="0"/>
            <wp:wrapThrough wrapText="bothSides">
              <wp:wrapPolygon edited="0">
                <wp:start x="0" y="0"/>
                <wp:lineTo x="0" y="21445"/>
                <wp:lineTo x="21535" y="21445"/>
                <wp:lineTo x="2153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362">
        <w:rPr>
          <w:rFonts w:hint="cs"/>
          <w:rtl/>
          <w:lang w:bidi="fa-IR"/>
        </w:rPr>
        <w:t>مشارکت همگانی</w:t>
      </w:r>
    </w:p>
    <w:p w14:paraId="76A9175B" w14:textId="6520A1DE" w:rsidR="00164362" w:rsidRPr="00164362" w:rsidRDefault="00164362" w:rsidP="0016436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بخش عمده و قابل‌توجه اطلاعات این پایگاه به‌صورت جمع‌سپاری </w:t>
      </w:r>
      <w:r w:rsidR="00AD45A1">
        <w:rPr>
          <w:rFonts w:hint="cs"/>
          <w:rtl/>
          <w:lang w:bidi="fa-IR"/>
        </w:rPr>
        <w:t>تهیه شده است و آن بخش دیگر نیز توسط نهادهای نظارت  و رصد مجالس دنیا بدست می‌آید که این نهادها نیز عمدتاً از جانب حرکت‌های مردمی حمایت می‌شوند. مشارکت همگانی برای افزایش</w:t>
      </w:r>
      <w:r w:rsidR="00E73DC6">
        <w:rPr>
          <w:rFonts w:hint="cs"/>
          <w:rtl/>
          <w:lang w:bidi="fa-IR"/>
        </w:rPr>
        <w:t xml:space="preserve"> شفافیت مجالس دنیا باعث شده است تا یک اجماع جهانی حول این موضوع پدید آید. این پایگاه نیز از مخاطبان خود می‌خواهد تا به اصلاح، تکمیل و بهبود اطلاعات موجود کمک کند. نمونه‌های موفقی از این مشارکت را می‌توان در منوی بالای سایت در قسمت</w:t>
      </w:r>
      <w:hyperlink r:id="rId18" w:history="1">
        <w:r w:rsidR="00E73DC6" w:rsidRPr="007F62C2">
          <w:rPr>
            <w:rStyle w:val="Hyperlink"/>
            <w:lang w:bidi="fa-IR"/>
          </w:rPr>
          <w:t xml:space="preserve">Examples </w:t>
        </w:r>
      </w:hyperlink>
      <w:r w:rsidR="00E73DC6">
        <w:rPr>
          <w:rFonts w:hint="cs"/>
          <w:rtl/>
          <w:lang w:bidi="fa-IR"/>
        </w:rPr>
        <w:t xml:space="preserve"> مشاهده کرد. </w:t>
      </w:r>
    </w:p>
    <w:sectPr w:rsidR="00164362" w:rsidRPr="00164362" w:rsidSect="00F56A63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A872C" w14:textId="77777777" w:rsidR="00203F60" w:rsidRDefault="00203F60" w:rsidP="00E420FD">
      <w:pPr>
        <w:spacing w:after="0" w:line="240" w:lineRule="auto"/>
      </w:pPr>
      <w:r>
        <w:separator/>
      </w:r>
    </w:p>
  </w:endnote>
  <w:endnote w:type="continuationSeparator" w:id="0">
    <w:p w14:paraId="30D1DDBF" w14:textId="77777777" w:rsidR="00203F60" w:rsidRDefault="00203F60" w:rsidP="00E4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32772021"/>
      <w:docPartObj>
        <w:docPartGallery w:val="Page Numbers (Bottom of Page)"/>
        <w:docPartUnique/>
      </w:docPartObj>
    </w:sdtPr>
    <w:sdtEndPr/>
    <w:sdtContent>
      <w:p w14:paraId="08E0550F" w14:textId="77777777" w:rsidR="001271EA" w:rsidRDefault="00127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F0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12BC338" w14:textId="77777777" w:rsidR="001271EA" w:rsidRDefault="00127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47D1" w14:textId="77777777" w:rsidR="00203F60" w:rsidRDefault="00203F60" w:rsidP="00E420FD">
      <w:pPr>
        <w:spacing w:after="0" w:line="240" w:lineRule="auto"/>
      </w:pPr>
      <w:r>
        <w:separator/>
      </w:r>
    </w:p>
  </w:footnote>
  <w:footnote w:type="continuationSeparator" w:id="0">
    <w:p w14:paraId="63F8F06D" w14:textId="77777777" w:rsidR="00203F60" w:rsidRDefault="00203F60" w:rsidP="00E4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C150C" w14:textId="3FCE3C4B" w:rsidR="001271EA" w:rsidRPr="00F56A63" w:rsidRDefault="001271EA" w:rsidP="00F56A63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F67"/>
    <w:multiLevelType w:val="hybridMultilevel"/>
    <w:tmpl w:val="4A422556"/>
    <w:lvl w:ilvl="0" w:tplc="29249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BEB"/>
    <w:multiLevelType w:val="multilevel"/>
    <w:tmpl w:val="BFFCB1FE"/>
    <w:styleLink w:val="Style1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-%1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3-%2-%1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4-%3-%2-%1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2">
    <w:nsid w:val="08AB30BC"/>
    <w:multiLevelType w:val="hybridMultilevel"/>
    <w:tmpl w:val="C1A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1A16"/>
    <w:multiLevelType w:val="hybridMultilevel"/>
    <w:tmpl w:val="1A7A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6C4C"/>
    <w:multiLevelType w:val="hybridMultilevel"/>
    <w:tmpl w:val="DA14E1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35752"/>
    <w:multiLevelType w:val="hybridMultilevel"/>
    <w:tmpl w:val="F952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6A8F"/>
    <w:multiLevelType w:val="hybridMultilevel"/>
    <w:tmpl w:val="876CCCCC"/>
    <w:lvl w:ilvl="0" w:tplc="29249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07EA"/>
    <w:multiLevelType w:val="hybridMultilevel"/>
    <w:tmpl w:val="9D04228E"/>
    <w:lvl w:ilvl="0" w:tplc="BB9E20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A4D72"/>
    <w:multiLevelType w:val="hybridMultilevel"/>
    <w:tmpl w:val="C9B6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1EA3"/>
    <w:multiLevelType w:val="multilevel"/>
    <w:tmpl w:val="A7B073E6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98B0357"/>
    <w:multiLevelType w:val="hybridMultilevel"/>
    <w:tmpl w:val="B650AB90"/>
    <w:lvl w:ilvl="0" w:tplc="1312F14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C5839"/>
    <w:multiLevelType w:val="hybridMultilevel"/>
    <w:tmpl w:val="7BF8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6546"/>
    <w:multiLevelType w:val="hybridMultilevel"/>
    <w:tmpl w:val="0902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51A40"/>
    <w:multiLevelType w:val="hybridMultilevel"/>
    <w:tmpl w:val="8A32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1669B"/>
    <w:multiLevelType w:val="hybridMultilevel"/>
    <w:tmpl w:val="05A4D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B0B1D"/>
    <w:multiLevelType w:val="hybridMultilevel"/>
    <w:tmpl w:val="7AB4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72A33"/>
    <w:multiLevelType w:val="hybridMultilevel"/>
    <w:tmpl w:val="3E16368A"/>
    <w:lvl w:ilvl="0" w:tplc="29249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F3499"/>
    <w:multiLevelType w:val="hybridMultilevel"/>
    <w:tmpl w:val="255A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37BB"/>
    <w:multiLevelType w:val="hybridMultilevel"/>
    <w:tmpl w:val="8A54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25807"/>
    <w:multiLevelType w:val="hybridMultilevel"/>
    <w:tmpl w:val="977AC114"/>
    <w:lvl w:ilvl="0" w:tplc="A386D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2E70C6">
      <w:start w:val="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89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541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547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C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2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41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E3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BF95B47"/>
    <w:multiLevelType w:val="hybridMultilevel"/>
    <w:tmpl w:val="4BC41A30"/>
    <w:lvl w:ilvl="0" w:tplc="84809FC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C475F"/>
    <w:multiLevelType w:val="hybridMultilevel"/>
    <w:tmpl w:val="A9467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D6AEE"/>
    <w:multiLevelType w:val="hybridMultilevel"/>
    <w:tmpl w:val="D7D48A02"/>
    <w:lvl w:ilvl="0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3">
    <w:nsid w:val="55D62DAA"/>
    <w:multiLevelType w:val="hybridMultilevel"/>
    <w:tmpl w:val="FF70F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C876056"/>
    <w:multiLevelType w:val="hybridMultilevel"/>
    <w:tmpl w:val="424817E2"/>
    <w:lvl w:ilvl="0" w:tplc="29249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44569"/>
    <w:multiLevelType w:val="hybridMultilevel"/>
    <w:tmpl w:val="284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55FAF"/>
    <w:multiLevelType w:val="hybridMultilevel"/>
    <w:tmpl w:val="256629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BB96433"/>
    <w:multiLevelType w:val="hybridMultilevel"/>
    <w:tmpl w:val="7AB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F3C"/>
    <w:multiLevelType w:val="hybridMultilevel"/>
    <w:tmpl w:val="B74C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A073B"/>
    <w:multiLevelType w:val="hybridMultilevel"/>
    <w:tmpl w:val="416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5056E"/>
    <w:multiLevelType w:val="hybridMultilevel"/>
    <w:tmpl w:val="11B0F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55BD7"/>
    <w:multiLevelType w:val="hybridMultilevel"/>
    <w:tmpl w:val="0FB4BA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F2C1C1E"/>
    <w:multiLevelType w:val="hybridMultilevel"/>
    <w:tmpl w:val="B40E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7"/>
  </w:num>
  <w:num w:numId="5">
    <w:abstractNumId w:val="19"/>
  </w:num>
  <w:num w:numId="6">
    <w:abstractNumId w:val="10"/>
  </w:num>
  <w:num w:numId="7">
    <w:abstractNumId w:val="2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5"/>
  </w:num>
  <w:num w:numId="19">
    <w:abstractNumId w:val="28"/>
  </w:num>
  <w:num w:numId="20">
    <w:abstractNumId w:val="3"/>
  </w:num>
  <w:num w:numId="21">
    <w:abstractNumId w:val="2"/>
  </w:num>
  <w:num w:numId="22">
    <w:abstractNumId w:val="4"/>
  </w:num>
  <w:num w:numId="23">
    <w:abstractNumId w:val="30"/>
  </w:num>
  <w:num w:numId="24">
    <w:abstractNumId w:val="18"/>
  </w:num>
  <w:num w:numId="25">
    <w:abstractNumId w:val="22"/>
  </w:num>
  <w:num w:numId="26">
    <w:abstractNumId w:val="32"/>
  </w:num>
  <w:num w:numId="27">
    <w:abstractNumId w:val="21"/>
  </w:num>
  <w:num w:numId="28">
    <w:abstractNumId w:val="26"/>
  </w:num>
  <w:num w:numId="29">
    <w:abstractNumId w:val="11"/>
  </w:num>
  <w:num w:numId="30">
    <w:abstractNumId w:val="25"/>
  </w:num>
  <w:num w:numId="31">
    <w:abstractNumId w:val="23"/>
  </w:num>
  <w:num w:numId="32">
    <w:abstractNumId w:val="12"/>
  </w:num>
  <w:num w:numId="33">
    <w:abstractNumId w:val="17"/>
  </w:num>
  <w:num w:numId="34">
    <w:abstractNumId w:val="5"/>
  </w:num>
  <w:num w:numId="35">
    <w:abstractNumId w:val="29"/>
  </w:num>
  <w:num w:numId="36">
    <w:abstractNumId w:val="24"/>
  </w:num>
  <w:num w:numId="37">
    <w:abstractNumId w:val="6"/>
  </w:num>
  <w:num w:numId="38">
    <w:abstractNumId w:val="0"/>
  </w:num>
  <w:num w:numId="39">
    <w:abstractNumId w:val="16"/>
  </w:num>
  <w:num w:numId="40">
    <w:abstractNumId w:val="14"/>
  </w:num>
  <w:num w:numId="41">
    <w:abstractNumId w:val="13"/>
  </w:num>
  <w:num w:numId="42">
    <w:abstractNumId w:val="27"/>
  </w:num>
  <w:num w:numId="43">
    <w:abstractNumId w:val="8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0"/>
    <w:rsid w:val="000142F3"/>
    <w:rsid w:val="000232E8"/>
    <w:rsid w:val="00025B41"/>
    <w:rsid w:val="0003573F"/>
    <w:rsid w:val="00037A86"/>
    <w:rsid w:val="00040202"/>
    <w:rsid w:val="00064A1C"/>
    <w:rsid w:val="00065DD2"/>
    <w:rsid w:val="000708D7"/>
    <w:rsid w:val="0007249E"/>
    <w:rsid w:val="00090618"/>
    <w:rsid w:val="000A563F"/>
    <w:rsid w:val="000B035F"/>
    <w:rsid w:val="000B38FF"/>
    <w:rsid w:val="000B62F7"/>
    <w:rsid w:val="000B6A71"/>
    <w:rsid w:val="000C00B3"/>
    <w:rsid w:val="000C3B2C"/>
    <w:rsid w:val="000D10C3"/>
    <w:rsid w:val="000D7A25"/>
    <w:rsid w:val="000F0A20"/>
    <w:rsid w:val="0010209C"/>
    <w:rsid w:val="001025CA"/>
    <w:rsid w:val="0010298F"/>
    <w:rsid w:val="00113771"/>
    <w:rsid w:val="00113C88"/>
    <w:rsid w:val="001222AA"/>
    <w:rsid w:val="00123FFB"/>
    <w:rsid w:val="001271EA"/>
    <w:rsid w:val="00134306"/>
    <w:rsid w:val="00135214"/>
    <w:rsid w:val="00141F0F"/>
    <w:rsid w:val="0014598D"/>
    <w:rsid w:val="001518E1"/>
    <w:rsid w:val="00161796"/>
    <w:rsid w:val="00163468"/>
    <w:rsid w:val="00164362"/>
    <w:rsid w:val="00186F2B"/>
    <w:rsid w:val="001B2594"/>
    <w:rsid w:val="001C184B"/>
    <w:rsid w:val="001C394F"/>
    <w:rsid w:val="001C3DB6"/>
    <w:rsid w:val="001C7F25"/>
    <w:rsid w:val="001D0538"/>
    <w:rsid w:val="001D1E81"/>
    <w:rsid w:val="001D3643"/>
    <w:rsid w:val="001E16C5"/>
    <w:rsid w:val="00200504"/>
    <w:rsid w:val="0020382B"/>
    <w:rsid w:val="00203F60"/>
    <w:rsid w:val="0020442A"/>
    <w:rsid w:val="00207A73"/>
    <w:rsid w:val="00215713"/>
    <w:rsid w:val="0022184E"/>
    <w:rsid w:val="002428A0"/>
    <w:rsid w:val="00270FAA"/>
    <w:rsid w:val="00271FF6"/>
    <w:rsid w:val="00280D3D"/>
    <w:rsid w:val="0028513E"/>
    <w:rsid w:val="00290133"/>
    <w:rsid w:val="00294508"/>
    <w:rsid w:val="002B29CE"/>
    <w:rsid w:val="002C1120"/>
    <w:rsid w:val="002D2C9E"/>
    <w:rsid w:val="002F2E8A"/>
    <w:rsid w:val="002F571B"/>
    <w:rsid w:val="00302758"/>
    <w:rsid w:val="00305059"/>
    <w:rsid w:val="0031139E"/>
    <w:rsid w:val="00322D61"/>
    <w:rsid w:val="00327487"/>
    <w:rsid w:val="0033409B"/>
    <w:rsid w:val="00353030"/>
    <w:rsid w:val="00356066"/>
    <w:rsid w:val="00363C45"/>
    <w:rsid w:val="00364327"/>
    <w:rsid w:val="00370069"/>
    <w:rsid w:val="0037303E"/>
    <w:rsid w:val="00377AC5"/>
    <w:rsid w:val="0038620B"/>
    <w:rsid w:val="003C535C"/>
    <w:rsid w:val="003D0860"/>
    <w:rsid w:val="003D0EA7"/>
    <w:rsid w:val="003D4025"/>
    <w:rsid w:val="003E78BB"/>
    <w:rsid w:val="00414480"/>
    <w:rsid w:val="004155E3"/>
    <w:rsid w:val="00416E89"/>
    <w:rsid w:val="00422778"/>
    <w:rsid w:val="00426C85"/>
    <w:rsid w:val="004375D6"/>
    <w:rsid w:val="0045354C"/>
    <w:rsid w:val="0045689F"/>
    <w:rsid w:val="0046005A"/>
    <w:rsid w:val="0047123C"/>
    <w:rsid w:val="00477AFA"/>
    <w:rsid w:val="0049537D"/>
    <w:rsid w:val="00497709"/>
    <w:rsid w:val="00497933"/>
    <w:rsid w:val="004A1223"/>
    <w:rsid w:val="004A1D0B"/>
    <w:rsid w:val="004A618E"/>
    <w:rsid w:val="004A741A"/>
    <w:rsid w:val="004B2AA6"/>
    <w:rsid w:val="004B3DE0"/>
    <w:rsid w:val="004C7144"/>
    <w:rsid w:val="00525171"/>
    <w:rsid w:val="00531B65"/>
    <w:rsid w:val="00532B70"/>
    <w:rsid w:val="0054085F"/>
    <w:rsid w:val="00552D2B"/>
    <w:rsid w:val="00554EE7"/>
    <w:rsid w:val="00555FC1"/>
    <w:rsid w:val="00560039"/>
    <w:rsid w:val="00561061"/>
    <w:rsid w:val="00562EF2"/>
    <w:rsid w:val="00574672"/>
    <w:rsid w:val="005811BE"/>
    <w:rsid w:val="00582355"/>
    <w:rsid w:val="005960A3"/>
    <w:rsid w:val="005A6262"/>
    <w:rsid w:val="005A6E00"/>
    <w:rsid w:val="005B3D7A"/>
    <w:rsid w:val="005C5E21"/>
    <w:rsid w:val="005C7A56"/>
    <w:rsid w:val="005D3292"/>
    <w:rsid w:val="005D7EFE"/>
    <w:rsid w:val="005F1127"/>
    <w:rsid w:val="005F600C"/>
    <w:rsid w:val="006045F9"/>
    <w:rsid w:val="006200FA"/>
    <w:rsid w:val="00620CE1"/>
    <w:rsid w:val="00646B0A"/>
    <w:rsid w:val="00646B50"/>
    <w:rsid w:val="00655A95"/>
    <w:rsid w:val="006570EA"/>
    <w:rsid w:val="00660DF1"/>
    <w:rsid w:val="006638BD"/>
    <w:rsid w:val="00665283"/>
    <w:rsid w:val="006750BD"/>
    <w:rsid w:val="00680135"/>
    <w:rsid w:val="00686106"/>
    <w:rsid w:val="006A6D1B"/>
    <w:rsid w:val="006A7385"/>
    <w:rsid w:val="006B2A76"/>
    <w:rsid w:val="006C1A86"/>
    <w:rsid w:val="006D344C"/>
    <w:rsid w:val="006E2FB9"/>
    <w:rsid w:val="006F0ED3"/>
    <w:rsid w:val="006F5BC1"/>
    <w:rsid w:val="006F6168"/>
    <w:rsid w:val="00703BC3"/>
    <w:rsid w:val="00711228"/>
    <w:rsid w:val="00745DB7"/>
    <w:rsid w:val="007465B5"/>
    <w:rsid w:val="00752535"/>
    <w:rsid w:val="00755043"/>
    <w:rsid w:val="00763812"/>
    <w:rsid w:val="0078156E"/>
    <w:rsid w:val="00782999"/>
    <w:rsid w:val="007838BC"/>
    <w:rsid w:val="0079312A"/>
    <w:rsid w:val="007A0CB5"/>
    <w:rsid w:val="007A2201"/>
    <w:rsid w:val="007C32CB"/>
    <w:rsid w:val="007E0FC2"/>
    <w:rsid w:val="007E795F"/>
    <w:rsid w:val="007F3ED7"/>
    <w:rsid w:val="007F62C2"/>
    <w:rsid w:val="008076A7"/>
    <w:rsid w:val="00814A6A"/>
    <w:rsid w:val="008348CC"/>
    <w:rsid w:val="00844802"/>
    <w:rsid w:val="00845AB3"/>
    <w:rsid w:val="00881B80"/>
    <w:rsid w:val="00887BB3"/>
    <w:rsid w:val="0089037D"/>
    <w:rsid w:val="00891020"/>
    <w:rsid w:val="008A025E"/>
    <w:rsid w:val="008B645C"/>
    <w:rsid w:val="008B7708"/>
    <w:rsid w:val="008D124B"/>
    <w:rsid w:val="008E5958"/>
    <w:rsid w:val="008F38A7"/>
    <w:rsid w:val="008F6725"/>
    <w:rsid w:val="00903060"/>
    <w:rsid w:val="00910D6E"/>
    <w:rsid w:val="00924B92"/>
    <w:rsid w:val="00942B8A"/>
    <w:rsid w:val="00971188"/>
    <w:rsid w:val="00973830"/>
    <w:rsid w:val="009802AB"/>
    <w:rsid w:val="00985040"/>
    <w:rsid w:val="009919F9"/>
    <w:rsid w:val="009A3047"/>
    <w:rsid w:val="009B2655"/>
    <w:rsid w:val="009C4416"/>
    <w:rsid w:val="009E6B17"/>
    <w:rsid w:val="009F21AE"/>
    <w:rsid w:val="009F6AD8"/>
    <w:rsid w:val="00A02206"/>
    <w:rsid w:val="00A0446F"/>
    <w:rsid w:val="00A04A7F"/>
    <w:rsid w:val="00A15D4F"/>
    <w:rsid w:val="00A2479B"/>
    <w:rsid w:val="00A509C8"/>
    <w:rsid w:val="00A73546"/>
    <w:rsid w:val="00A74F9E"/>
    <w:rsid w:val="00A80B66"/>
    <w:rsid w:val="00A81BCC"/>
    <w:rsid w:val="00AA3C92"/>
    <w:rsid w:val="00AA5B87"/>
    <w:rsid w:val="00AB2132"/>
    <w:rsid w:val="00AB7CC6"/>
    <w:rsid w:val="00AB7DEA"/>
    <w:rsid w:val="00AD45A1"/>
    <w:rsid w:val="00AD5109"/>
    <w:rsid w:val="00AE333F"/>
    <w:rsid w:val="00B10EBD"/>
    <w:rsid w:val="00B16DBA"/>
    <w:rsid w:val="00B253AC"/>
    <w:rsid w:val="00B34F6E"/>
    <w:rsid w:val="00B36CC7"/>
    <w:rsid w:val="00B50A46"/>
    <w:rsid w:val="00B51589"/>
    <w:rsid w:val="00B54B24"/>
    <w:rsid w:val="00B62E81"/>
    <w:rsid w:val="00B62F25"/>
    <w:rsid w:val="00B7120B"/>
    <w:rsid w:val="00B749ED"/>
    <w:rsid w:val="00B76987"/>
    <w:rsid w:val="00B83D83"/>
    <w:rsid w:val="00BA1D8A"/>
    <w:rsid w:val="00BB02FF"/>
    <w:rsid w:val="00BB1F88"/>
    <w:rsid w:val="00BB5B84"/>
    <w:rsid w:val="00BD3537"/>
    <w:rsid w:val="00BD5614"/>
    <w:rsid w:val="00BE1F98"/>
    <w:rsid w:val="00BE4EC6"/>
    <w:rsid w:val="00BF7364"/>
    <w:rsid w:val="00C031B3"/>
    <w:rsid w:val="00C106A7"/>
    <w:rsid w:val="00C15DAF"/>
    <w:rsid w:val="00C25568"/>
    <w:rsid w:val="00C2625C"/>
    <w:rsid w:val="00C65BE5"/>
    <w:rsid w:val="00C71BB9"/>
    <w:rsid w:val="00C93180"/>
    <w:rsid w:val="00CA3B7E"/>
    <w:rsid w:val="00CA5487"/>
    <w:rsid w:val="00CA60B1"/>
    <w:rsid w:val="00CB7FED"/>
    <w:rsid w:val="00CC0F2E"/>
    <w:rsid w:val="00CC352F"/>
    <w:rsid w:val="00CD2364"/>
    <w:rsid w:val="00CF4E6C"/>
    <w:rsid w:val="00CF5D82"/>
    <w:rsid w:val="00D0339C"/>
    <w:rsid w:val="00D07E59"/>
    <w:rsid w:val="00D12CD0"/>
    <w:rsid w:val="00D16C4E"/>
    <w:rsid w:val="00D23152"/>
    <w:rsid w:val="00D36679"/>
    <w:rsid w:val="00D41F20"/>
    <w:rsid w:val="00D57D2B"/>
    <w:rsid w:val="00D7290A"/>
    <w:rsid w:val="00D92A7B"/>
    <w:rsid w:val="00DA329E"/>
    <w:rsid w:val="00DA5DF1"/>
    <w:rsid w:val="00DC3D72"/>
    <w:rsid w:val="00DD4CA9"/>
    <w:rsid w:val="00DE2908"/>
    <w:rsid w:val="00DF06BC"/>
    <w:rsid w:val="00DF6332"/>
    <w:rsid w:val="00E00057"/>
    <w:rsid w:val="00E106FB"/>
    <w:rsid w:val="00E16657"/>
    <w:rsid w:val="00E208E3"/>
    <w:rsid w:val="00E269DB"/>
    <w:rsid w:val="00E420FD"/>
    <w:rsid w:val="00E61895"/>
    <w:rsid w:val="00E65710"/>
    <w:rsid w:val="00E6620D"/>
    <w:rsid w:val="00E73DC6"/>
    <w:rsid w:val="00E8463D"/>
    <w:rsid w:val="00E87BDA"/>
    <w:rsid w:val="00E97E3D"/>
    <w:rsid w:val="00EA247E"/>
    <w:rsid w:val="00EA3B88"/>
    <w:rsid w:val="00EA4A34"/>
    <w:rsid w:val="00EA630E"/>
    <w:rsid w:val="00EB3CDF"/>
    <w:rsid w:val="00EC235B"/>
    <w:rsid w:val="00EC61BA"/>
    <w:rsid w:val="00ED0AA9"/>
    <w:rsid w:val="00ED3095"/>
    <w:rsid w:val="00ED33AC"/>
    <w:rsid w:val="00EF1C55"/>
    <w:rsid w:val="00EF604F"/>
    <w:rsid w:val="00F079D0"/>
    <w:rsid w:val="00F324F6"/>
    <w:rsid w:val="00F32BDE"/>
    <w:rsid w:val="00F47CBE"/>
    <w:rsid w:val="00F51352"/>
    <w:rsid w:val="00F515D7"/>
    <w:rsid w:val="00F51A95"/>
    <w:rsid w:val="00F56A63"/>
    <w:rsid w:val="00F740A2"/>
    <w:rsid w:val="00F839BC"/>
    <w:rsid w:val="00F83ABD"/>
    <w:rsid w:val="00F84941"/>
    <w:rsid w:val="00FA1F69"/>
    <w:rsid w:val="00FA2AA3"/>
    <w:rsid w:val="00FD1797"/>
    <w:rsid w:val="00FD35C5"/>
    <w:rsid w:val="00FE402A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F2A56"/>
  <w15:chartTrackingRefBased/>
  <w15:docId w15:val="{0E7C127D-E92F-422B-BC03-41D59D8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AC"/>
    <w:pPr>
      <w:bidi/>
      <w:jc w:val="both"/>
    </w:pPr>
    <w:rPr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AC"/>
    <w:pPr>
      <w:numPr>
        <w:numId w:val="17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olor w:val="FFFFFF" w:themeColor="background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3AC"/>
    <w:pPr>
      <w:numPr>
        <w:ilvl w:val="1"/>
        <w:numId w:val="17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3AC"/>
    <w:pPr>
      <w:numPr>
        <w:ilvl w:val="2"/>
        <w:numId w:val="17"/>
      </w:numPr>
      <w:pBdr>
        <w:top w:val="single" w:sz="6" w:space="2" w:color="5B9BD5" w:themeColor="accent1"/>
      </w:pBdr>
      <w:spacing w:before="120" w:after="0"/>
      <w:outlineLvl w:val="2"/>
    </w:pPr>
    <w:rPr>
      <w:color w:val="1F4D78" w:themeColor="accent1" w:themeShade="7F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3AC"/>
    <w:pPr>
      <w:numPr>
        <w:ilvl w:val="3"/>
        <w:numId w:val="17"/>
      </w:numPr>
      <w:pBdr>
        <w:top w:val="dotted" w:sz="6" w:space="2" w:color="5B9BD5" w:themeColor="accent1"/>
      </w:pBdr>
      <w:bidi w:val="0"/>
      <w:spacing w:before="200" w:after="0"/>
      <w:outlineLvl w:val="3"/>
    </w:pPr>
    <w:rPr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3AC"/>
    <w:pPr>
      <w:numPr>
        <w:ilvl w:val="4"/>
        <w:numId w:val="17"/>
      </w:numPr>
      <w:pBdr>
        <w:bottom w:val="single" w:sz="6" w:space="1" w:color="5B9BD5" w:themeColor="accent1"/>
      </w:pBdr>
      <w:bidi w:val="0"/>
      <w:spacing w:before="200" w:after="0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3AC"/>
    <w:pPr>
      <w:numPr>
        <w:ilvl w:val="5"/>
        <w:numId w:val="17"/>
      </w:numPr>
      <w:pBdr>
        <w:bottom w:val="dotted" w:sz="6" w:space="1" w:color="5B9BD5" w:themeColor="accent1"/>
      </w:pBdr>
      <w:bidi w:val="0"/>
      <w:spacing w:before="200" w:after="0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3AC"/>
    <w:pPr>
      <w:numPr>
        <w:ilvl w:val="6"/>
        <w:numId w:val="17"/>
      </w:numPr>
      <w:bidi w:val="0"/>
      <w:spacing w:before="200" w:after="0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3AC"/>
    <w:pPr>
      <w:numPr>
        <w:ilvl w:val="7"/>
        <w:numId w:val="17"/>
      </w:numPr>
      <w:bidi w:val="0"/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3AC"/>
    <w:pPr>
      <w:numPr>
        <w:ilvl w:val="8"/>
        <w:numId w:val="17"/>
      </w:numPr>
      <w:bidi w:val="0"/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3AC"/>
    <w:rPr>
      <w:b/>
      <w:bCs/>
      <w:color w:val="FFFFFF" w:themeColor="background1"/>
      <w:sz w:val="26"/>
      <w:szCs w:val="28"/>
      <w:shd w:val="clear" w:color="auto" w:fill="5B9BD5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53A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3AC"/>
    <w:rPr>
      <w:rFonts w:asciiTheme="majorHAnsi" w:eastAsiaTheme="majorEastAsia" w:hAnsiTheme="majorHAnsi" w:cstheme="majorBidi"/>
      <w:caps/>
      <w:color w:val="5B9BD5" w:themeColor="accent1"/>
      <w:sz w:val="52"/>
      <w:szCs w:val="52"/>
    </w:rPr>
  </w:style>
  <w:style w:type="paragraph" w:styleId="ListParagraph">
    <w:name w:val="List Paragraph"/>
    <w:basedOn w:val="Normal"/>
    <w:uiPriority w:val="34"/>
    <w:qFormat/>
    <w:rsid w:val="00B253AC"/>
    <w:pPr>
      <w:ind w:left="720"/>
      <w:contextualSpacing/>
    </w:pPr>
  </w:style>
  <w:style w:type="numbering" w:customStyle="1" w:styleId="Style1">
    <w:name w:val="Style1"/>
    <w:uiPriority w:val="99"/>
    <w:rsid w:val="0033409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4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0FD"/>
    <w:rPr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E42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0FD"/>
    <w:rPr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53AC"/>
    <w:rPr>
      <w:sz w:val="26"/>
      <w:szCs w:val="28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253AC"/>
    <w:rPr>
      <w:color w:val="1F4D78" w:themeColor="accent1" w:themeShade="7F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53AC"/>
    <w:rPr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3AC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3AC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3AC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3A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3A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53AC"/>
    <w:pPr>
      <w:bidi w:val="0"/>
    </w:pPr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3AC"/>
    <w:pPr>
      <w:bidi w:val="0"/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253A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253AC"/>
    <w:rPr>
      <w:b/>
      <w:bCs/>
    </w:rPr>
  </w:style>
  <w:style w:type="character" w:styleId="Emphasis">
    <w:name w:val="Emphasis"/>
    <w:uiPriority w:val="20"/>
    <w:qFormat/>
    <w:rsid w:val="00B253AC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B253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53AC"/>
    <w:pPr>
      <w:bidi w:val="0"/>
    </w:pPr>
    <w:rPr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53A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3AC"/>
    <w:pPr>
      <w:bidi w:val="0"/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3AC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B253AC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B253AC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B253AC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B253AC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B253A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253AC"/>
    <w:pPr>
      <w:bidi w:val="0"/>
      <w:outlineLvl w:val="9"/>
    </w:pPr>
  </w:style>
  <w:style w:type="table" w:styleId="TableGrid">
    <w:name w:val="Table Grid"/>
    <w:basedOn w:val="TableNormal"/>
    <w:uiPriority w:val="39"/>
    <w:rsid w:val="00B7698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3">
    <w:name w:val="Grid Table 4 Accent 3"/>
    <w:basedOn w:val="TableNormal"/>
    <w:uiPriority w:val="49"/>
    <w:rsid w:val="00CF5D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D8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F112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127"/>
  </w:style>
  <w:style w:type="character" w:styleId="FootnoteReference">
    <w:name w:val="footnote reference"/>
    <w:basedOn w:val="DefaultParagraphFont"/>
    <w:uiPriority w:val="99"/>
    <w:semiHidden/>
    <w:unhideWhenUsed/>
    <w:rsid w:val="005F11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4E6C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E6B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B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6B17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581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1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1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B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1F88"/>
    <w:pPr>
      <w:bidi w:val="0"/>
      <w:spacing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table" w:styleId="GridTable4-Accent5">
    <w:name w:val="Grid Table 4 Accent 5"/>
    <w:basedOn w:val="TableNormal"/>
    <w:uiPriority w:val="49"/>
    <w:rsid w:val="001C7F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7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3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5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4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39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openparldata.org/" TargetMode="External"/><Relationship Id="rId13" Type="http://schemas.openxmlformats.org/officeDocument/2006/relationships/hyperlink" Target="https://goo.gl/FF2l3d" TargetMode="External"/><Relationship Id="rId18" Type="http://schemas.openxmlformats.org/officeDocument/2006/relationships/hyperlink" Target="https://beta.openparldata.org/good-practices/?category=citizen-particip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GlW3JE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bayanbox.ir/view/8718213053799994818/5.jpg" TargetMode="External"/><Relationship Id="rId10" Type="http://schemas.openxmlformats.org/officeDocument/2006/relationships/hyperlink" Target="http://bayanbox.ir/view/5273241522683985932/4.p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bayanbox.ir/view/6198416606669718482/950526-Legislative-open-data-explore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Book Antiqua"/>
        <a:ea typeface=""/>
        <a:cs typeface="B Titr"/>
      </a:majorFont>
      <a:minorFont>
        <a:latin typeface="Calibri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0A4C-97B9-45D8-9ECD-AE44A7E5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 Home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Sanaei</dc:creator>
  <cp:keywords/>
  <dc:description/>
  <cp:lastModifiedBy>mohammad</cp:lastModifiedBy>
  <cp:revision>33</cp:revision>
  <cp:lastPrinted>2016-07-19T19:20:00Z</cp:lastPrinted>
  <dcterms:created xsi:type="dcterms:W3CDTF">2016-04-04T14:48:00Z</dcterms:created>
  <dcterms:modified xsi:type="dcterms:W3CDTF">2016-07-19T19:20:00Z</dcterms:modified>
</cp:coreProperties>
</file>