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782" w:type="dxa"/>
        <w:tblInd w:w="-222" w:type="dxa"/>
        <w:shd w:val="clear" w:color="auto" w:fill="F2F2F2" w:themeFill="background1" w:themeFillShade="F2"/>
        <w:tblLook w:val="04A0"/>
      </w:tblPr>
      <w:tblGrid>
        <w:gridCol w:w="709"/>
        <w:gridCol w:w="5263"/>
        <w:gridCol w:w="1257"/>
        <w:gridCol w:w="2553"/>
      </w:tblGrid>
      <w:tr w:rsidR="00F1123B" w:rsidRPr="00B40751" w:rsidTr="00392A17">
        <w:tc>
          <w:tcPr>
            <w:tcW w:w="9782" w:type="dxa"/>
            <w:gridSpan w:val="4"/>
            <w:shd w:val="clear" w:color="auto" w:fill="F2F2F2" w:themeFill="background1" w:themeFillShade="F2"/>
          </w:tcPr>
          <w:p w:rsidR="00F1123B" w:rsidRPr="00B40751" w:rsidRDefault="00722244" w:rsidP="00392A17">
            <w:pPr>
              <w:jc w:val="center"/>
              <w:rPr>
                <w:rFonts w:cs="B Mitra"/>
                <w:color w:val="FF0000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color w:val="FF0000"/>
                <w:sz w:val="28"/>
                <w:szCs w:val="28"/>
                <w:rtl/>
              </w:rPr>
              <w:t>گاهشمار دانشمندان ادب و لغت</w:t>
            </w:r>
          </w:p>
        </w:tc>
      </w:tr>
      <w:tr w:rsidR="00B40751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B40751" w:rsidRPr="00392A17" w:rsidRDefault="00392A17" w:rsidP="00392A17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392A17">
              <w:rPr>
                <w:rFonts w:cs="B Mitra" w:hint="cs"/>
                <w:sz w:val="14"/>
                <w:szCs w:val="14"/>
                <w:rtl/>
              </w:rPr>
              <w:t>سال هجری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B40751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رخداد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B40751" w:rsidRPr="00B40751" w:rsidRDefault="00B40751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B40751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نام کتاب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69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 xml:space="preserve"> ابو الاسود دوئلی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94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ولادت ابو عمرو شیبانی (ابن خلکان)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معجم الجیم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100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تولد خلیل بن احمد در بصره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خلیل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العین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105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خلیل بن احمد در بصره (بنا به قولی)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خلیل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العین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170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خلیل بن احمد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خلیل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العین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175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 xml:space="preserve"> خلیل بن احمد (بنا به قولی)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خلیل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العین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180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البشر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عمرو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عثمان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قنبر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سيبويه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الکتاب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182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يونس</w:t>
            </w:r>
            <w:r w:rsidRPr="00B4075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Nazanin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Nazanin" w:hint="cs"/>
                <w:sz w:val="18"/>
                <w:szCs w:val="18"/>
                <w:rtl/>
              </w:rPr>
              <w:t>حبيب از نحات مشهور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183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سیبویه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189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کسائی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206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قطرب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206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اسحاق بن مرار ابو عمرو شیبانی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معجم الجیم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207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فراء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المذکر و المونث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210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ابو عبیده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215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 گذشت سعید اخفش از نحات معروف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215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ابو زید انصاری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النوادر - الهمز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215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اصمعی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223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ابن سلام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223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ولادت ابن درید ابوبکر محمد بن الحسن الازدی البصری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224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ابن السکیت یعقوب بن اسحاق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اصلاح المنطق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231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ابن اعرابی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282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ولادت ابو منصور محمد بن احمد الازهری در هرات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تهذیب 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284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الفرج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الأصبهاني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288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إسماعيل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القاسم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البغدادي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الاتباع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291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أحمد</w:t>
            </w:r>
            <w:r w:rsidRPr="00B4075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Nazanin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Nazanin" w:hint="cs"/>
                <w:sz w:val="18"/>
                <w:szCs w:val="18"/>
                <w:rtl/>
              </w:rPr>
              <w:t>يحيى</w:t>
            </w:r>
            <w:r w:rsidRPr="00B4075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Nazanin" w:hint="cs"/>
                <w:sz w:val="18"/>
                <w:szCs w:val="18"/>
                <w:rtl/>
              </w:rPr>
              <w:t>ثعلب از نحات معروف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296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عيسى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الرماني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رمانی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310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 xml:space="preserve"> زجاج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310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 حدود این سال ابو هلال عسکری به دنیا آمد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316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ابوبکر بن السراج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الاصول فی النحو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319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إبراهيم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الخطابي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البستي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إصلاح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غلط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المحدثين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320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قدامة بن جعفر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جواهر الالفاظ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320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الهمذانی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الالفاظ الکتابیة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321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ابن درید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الجمهرة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327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ابن الانباری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الاضداد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330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پیش از این سال ابوالفتح عثمان بن جنَی از نحویدانان معروف، متولَد شد.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330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مرزبان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كتاب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الألفاظ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/>
                <w:sz w:val="18"/>
                <w:szCs w:val="18"/>
                <w:rtl/>
              </w:rPr>
              <w:t>337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الرحمن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إسحاق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البغدادي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النهاوندي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الزجاجي،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القاسم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زجاجي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340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 حدود این سال جوهری در فاراب به دنیا آمد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345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عمر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الواحد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الزاهد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العشرات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غريب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348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خارزنجی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تکملة کتاب العین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356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إسماعيل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القاسم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البغدادي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الاتباع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356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الفرج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الأصبهاني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370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ابو منصور محمد بن احمد الازهری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تهذیب 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379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ابو بکر الزبیدی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مختصر العین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384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علی بن عیسی رمانی از نحویدانان و متکلمان معروف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385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Nazanin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 صاحب بن عباد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المحیط فی 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388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عيسى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الرماني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رمانی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388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إبراهيم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الخطابي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البستي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إصلاح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غلط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المحدثين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392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 گذشت ابوالفتح عثمان بن جنَی از نحویدانان معروف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lastRenderedPageBreak/>
              <w:t>393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إسماعيل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حماد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الجوهري در نیشابور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جوهری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الصحاح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395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هلال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سهل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سعيد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يحيى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مهران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العسكري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395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فارس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زكريا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حبيب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الرازي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ابن فارس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مقاییس 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398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علی بن اسماعیل معروف به ابن سیده در مرسیه اندلس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المحکم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423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الأمير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سعيد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سنان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الخفاجي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الحلبي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سر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الفصاحة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430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Nazanin" w:hint="cs"/>
                <w:sz w:val="18"/>
                <w:szCs w:val="18"/>
                <w:rtl/>
              </w:rPr>
              <w:t>درگذشت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 xml:space="preserve"> ابو منصور ثعالبی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438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الطراوة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446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تولد القاسم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الحريري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درة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الغواص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أوهام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الخواص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450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حدود قرن 5 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إسحاق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إبراهيم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إسماعيل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الطرابلسي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كفاية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المتحفظ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458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إسماعيل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سيده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المرسي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سيده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المحکم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465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موهوب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الخضر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ما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جاء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فعلْتُ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وأفعلتُ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بمعنى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466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الأمير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سعيد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سنان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الخفاجي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الحلبي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سر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الفصاحة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467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محمود بن عمر الزمخشری در خوارزم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اساس البلاغة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471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بكر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القاهر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الرحمن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الفارسي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الأصل،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الجرجاني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الدار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جرجاني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499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الوحش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الجبار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المقدسي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غلط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الضعفاء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الفقهاء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499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الجبار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المقدسي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المصري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التعريب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والمعرب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503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راغب اصفهانی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مفردات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516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القاسم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الحريري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درة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الغواص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أوهام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الخواص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528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الطراوة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538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القاسم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محمود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عمرو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أحمد،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الزمخشري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جار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 در خوارزم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زمخشري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اساس البلاغة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540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موهوب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الخضر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ما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جاء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فعلْتُ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وأفعلتُ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بمعنى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582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الوحش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الجبار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المقدسي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غلط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الضعفاء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الفقهاء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598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مالك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الطائي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الجياني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إكمال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الأعلام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بتثليث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الكلام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606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ابن اثیر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النهایة فی غریب الحدیث و الاثر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/>
                <w:sz w:val="18"/>
                <w:szCs w:val="18"/>
                <w:rtl/>
              </w:rPr>
              <w:t>610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ناصر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السيد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المكارم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على،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الفتح،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برهان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الخوارزمي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المُطَرِّزِىّ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المغرب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ترتيب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المعرب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630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ابن منظور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لسان العرب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672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مالك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الطائي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الجياني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إكمال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الأعلام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بتثليث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الكلام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691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محمد بن ابی بکر بن عبد القادر الرازی زنده تا این سال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مختار الصحاح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/>
                <w:sz w:val="18"/>
                <w:szCs w:val="18"/>
                <w:rtl/>
              </w:rPr>
              <w:t>708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تولد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جمال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يوسف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هشام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الأنصاري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هشام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انصاري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711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ابن منظور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لسان العرب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720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الحسن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الصايغ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اللمحة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شرح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الملحة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729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فیروز آبادی در کارزین فارس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القاموس المحیط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749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بدر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حسن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قاسم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عليّ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المرادي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المصري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المالكي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/>
                <w:sz w:val="18"/>
                <w:szCs w:val="18"/>
                <w:rtl/>
              </w:rPr>
              <w:t>761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جمال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يوسف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هشام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الأنصاري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هشام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انصاري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769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عقيل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الرحمن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العقيلي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الهمداني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المصري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ابن عقیل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شرح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ألفية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مالك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/>
                <w:sz w:val="18"/>
                <w:szCs w:val="18"/>
                <w:rtl/>
              </w:rPr>
              <w:t>770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الفيومي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ثم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الحموي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العباس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فیومی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المصباح المنیر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796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عزیمت فیروز آبادی به زبید یمن و تولی منصب قضاء در آنجا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القاموس المحیط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817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فیروز آبادی در زبید یمن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القاموس المحیط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849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جلال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الرحمن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بكر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السيوطي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سیوطی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المزهر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852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ابن حجر عسقلانی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غراس الاساس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889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شمس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المنعم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الجَوجَري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القاهري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الشافعي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شرح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شذور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الذهب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/>
                <w:sz w:val="18"/>
                <w:szCs w:val="18"/>
                <w:rtl/>
              </w:rPr>
              <w:t>894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قاسم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الأنصاري،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أبو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الله،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الرصاع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شرح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حدود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عرفة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908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رضي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إبراهيم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يوسف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الحنبلي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سهم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الألحاظ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وهم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الألفاظ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911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جلال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الرحمن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أبي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بكر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السيوطي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المزهر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934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تولد 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بالي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القسطنطني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الحنفي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خير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الكلام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التقصي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أغلاط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العوام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971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رضي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إبراهيم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يوسف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الحنبلي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سهم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الألحاظ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وهم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الألفاظ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992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علي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بالي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القسطنطني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الحنفي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خير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الكلام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التقصي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أغلاط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العوام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1085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شیخ فخر الدین طریحی در رماحیه در سن 106 سالگی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مجمع البحرین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1198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ولادت 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أمين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عمر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العزيز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المشهور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عابدين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الدمشقي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الحنفي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الفوائد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العجيبة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إعراب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الكلمات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الغريبة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1205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محمد مرتضی الحسینی الزبیدی در مصر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زبیدی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تاج العروس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1248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تالیف قطر المحیط توسط بطرس البستانی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قطر المحیط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1252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محمد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أمين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عمر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عبد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العزيز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المشهور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بابن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عابدين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الدمشقي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الحنفي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الفوائد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العجيبة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في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إعراب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الكلمات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الغريبة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1300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بطرس البستانی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محیط المحیط- قطر المحیط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lastRenderedPageBreak/>
              <w:t>1311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اقرب الموارد در مرحله دوم از گرد آوری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اقرب الموارد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1318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أحمد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بن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مصطفى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الدمشقي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معجم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أسماء</w:t>
            </w:r>
            <w:r w:rsidRPr="00B4075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B40751">
              <w:rPr>
                <w:rFonts w:cs="B Mitra" w:hint="cs"/>
                <w:sz w:val="18"/>
                <w:szCs w:val="18"/>
                <w:rtl/>
              </w:rPr>
              <w:t>الأشياء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1326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پایان گردآوری المنجد فی اللغة توسط لویس معلوف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المنجد فی 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1327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کتاب معجم الطالب اثر جرجس حمام الشویری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معجم الطالب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1330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سعید الخوری الشرتونی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اقرب الموارد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1349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عبد الله البستانی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فاکهة البستان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1349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تالیف کتاب متن اللغة توسط الشیخ احمد رضا در دمشق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متن 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1371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درگذشت الشیخ احمد رضا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متن اللغة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1380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کتاب المعجم الوسیط زیر نظر مجمع اللغة العربیة در قاهره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المعجم الوسیط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1385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الرائد اثر جبران مسعود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الرائد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1388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Times New Roman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منجد الطلاب نوشته فؤاد البستانی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منجد الطلاب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1388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المنجد الابجدی نوشته فؤاد البستانی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المنجد الابجدی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1400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کتاب المعجم الوجیز توسط مجمع اللغة العربیة در قاهره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المعجم الوجیز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1407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کتاب معجم لاروس اثر خلیل الجر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معجم لاروس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المعجم العربی المیسر نوشته احمد زکی بدوی و صدیقه یوسف محمد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المعجم العربی المیسر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1411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الهادی الی لغة العرب نوشته حسن سعید المکرمی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الهادی الی لغة العرب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المحیط معجم اللغة العربیة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المحیط معجم اللغة العربیة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1414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معجم لغة العرب نوشته جورج متری عبد المسیح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معجم لغة العرب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الاداء القاموس العربی الشامل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الاداء القاموس العربی الشامل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الاسیل القاموس العربی الشامل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الاسیل القاموس العربی الشامل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1418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الابجد القاموس العربی الصغیر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الابجد القاموس العربی الصغیر</w:t>
            </w:r>
          </w:p>
        </w:tc>
      </w:tr>
      <w:tr w:rsidR="00392A17" w:rsidRPr="00B40751" w:rsidTr="00392A17">
        <w:tc>
          <w:tcPr>
            <w:tcW w:w="709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1419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چاپ نخست قاموس الهادی نوشته فائز یوسف محمد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</w:tcPr>
          <w:p w:rsidR="00392A17" w:rsidRPr="00B40751" w:rsidRDefault="00392A17" w:rsidP="00392A1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B40751">
              <w:rPr>
                <w:rFonts w:cs="B Mitra" w:hint="cs"/>
                <w:sz w:val="18"/>
                <w:szCs w:val="18"/>
                <w:rtl/>
              </w:rPr>
              <w:t>قاموس الهادی</w:t>
            </w:r>
          </w:p>
        </w:tc>
      </w:tr>
    </w:tbl>
    <w:p w:rsidR="00BD6207" w:rsidRDefault="00BD6207"/>
    <w:sectPr w:rsidR="00BD6207" w:rsidSect="008F36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defaultTabStop w:val="720"/>
  <w:characterSpacingControl w:val="doNotCompress"/>
  <w:compat/>
  <w:rsids>
    <w:rsidRoot w:val="00EF6035"/>
    <w:rsid w:val="000613E2"/>
    <w:rsid w:val="000B0B87"/>
    <w:rsid w:val="000E7507"/>
    <w:rsid w:val="00106584"/>
    <w:rsid w:val="00121841"/>
    <w:rsid w:val="00176C31"/>
    <w:rsid w:val="00182E9A"/>
    <w:rsid w:val="001F606E"/>
    <w:rsid w:val="00275748"/>
    <w:rsid w:val="0029625F"/>
    <w:rsid w:val="002A17B2"/>
    <w:rsid w:val="002E7374"/>
    <w:rsid w:val="003412BC"/>
    <w:rsid w:val="00392A17"/>
    <w:rsid w:val="00397F3E"/>
    <w:rsid w:val="003B73DE"/>
    <w:rsid w:val="003D4516"/>
    <w:rsid w:val="003D6917"/>
    <w:rsid w:val="003D7E4D"/>
    <w:rsid w:val="004F7755"/>
    <w:rsid w:val="00567CEA"/>
    <w:rsid w:val="0058072A"/>
    <w:rsid w:val="005B00C7"/>
    <w:rsid w:val="005C69E1"/>
    <w:rsid w:val="00611DD6"/>
    <w:rsid w:val="00625AAA"/>
    <w:rsid w:val="00647E6D"/>
    <w:rsid w:val="00655B33"/>
    <w:rsid w:val="006D458C"/>
    <w:rsid w:val="00722244"/>
    <w:rsid w:val="007D15FF"/>
    <w:rsid w:val="0087309B"/>
    <w:rsid w:val="0088708A"/>
    <w:rsid w:val="008C4F46"/>
    <w:rsid w:val="008D7F6C"/>
    <w:rsid w:val="008F365A"/>
    <w:rsid w:val="00924DA4"/>
    <w:rsid w:val="009304C9"/>
    <w:rsid w:val="00A73995"/>
    <w:rsid w:val="00A87500"/>
    <w:rsid w:val="00AF207D"/>
    <w:rsid w:val="00B21897"/>
    <w:rsid w:val="00B40751"/>
    <w:rsid w:val="00B8596A"/>
    <w:rsid w:val="00BD6207"/>
    <w:rsid w:val="00BF21F0"/>
    <w:rsid w:val="00C33F89"/>
    <w:rsid w:val="00C36F90"/>
    <w:rsid w:val="00C7226C"/>
    <w:rsid w:val="00C755D2"/>
    <w:rsid w:val="00CC584D"/>
    <w:rsid w:val="00D07E1F"/>
    <w:rsid w:val="00D21A10"/>
    <w:rsid w:val="00D33A68"/>
    <w:rsid w:val="00D47988"/>
    <w:rsid w:val="00D60E9A"/>
    <w:rsid w:val="00D63263"/>
    <w:rsid w:val="00D766EB"/>
    <w:rsid w:val="00D92614"/>
    <w:rsid w:val="00E266E4"/>
    <w:rsid w:val="00E332D8"/>
    <w:rsid w:val="00EF6035"/>
    <w:rsid w:val="00F1123B"/>
    <w:rsid w:val="00F21B76"/>
    <w:rsid w:val="00F33772"/>
    <w:rsid w:val="00F65FF1"/>
    <w:rsid w:val="00F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sj.jamali</dc:creator>
  <cp:lastModifiedBy>sj.jamali</cp:lastModifiedBy>
  <cp:revision>3</cp:revision>
  <dcterms:created xsi:type="dcterms:W3CDTF">2012-10-25T17:02:00Z</dcterms:created>
  <dcterms:modified xsi:type="dcterms:W3CDTF">2013-02-09T17:00:00Z</dcterms:modified>
</cp:coreProperties>
</file>