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39" w:rsidRDefault="00454194" w:rsidP="00454194">
      <w:pPr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بسم الله الرحمن الرحيم</w:t>
      </w:r>
    </w:p>
    <w:p w:rsidR="00643D5D" w:rsidRPr="00454194" w:rsidRDefault="00643D5D" w:rsidP="00454194">
      <w:pPr>
        <w:jc w:val="center"/>
        <w:rPr>
          <w:rtl/>
        </w:rPr>
      </w:pPr>
      <w:r w:rsidRPr="00454194">
        <w:rPr>
          <w:rFonts w:hint="cs"/>
          <w:rtl/>
        </w:rPr>
        <w:t>فهرستی ازمنابع فرهنگ</w:t>
      </w:r>
      <w:r w:rsidR="00454194">
        <w:rPr>
          <w:rFonts w:hint="cs"/>
          <w:rtl/>
        </w:rPr>
        <w:t xml:space="preserve"> </w:t>
      </w:r>
      <w:r w:rsidRPr="00454194">
        <w:rPr>
          <w:rFonts w:hint="cs"/>
          <w:rtl/>
        </w:rPr>
        <w:t>جاهلی</w:t>
      </w:r>
    </w:p>
    <w:p w:rsidR="00643D5D" w:rsidRPr="00305F55" w:rsidRDefault="00643D5D" w:rsidP="00305F55">
      <w:pPr>
        <w:pStyle w:val="Heading1"/>
        <w:rPr>
          <w:rtl/>
        </w:rPr>
      </w:pPr>
      <w:r w:rsidRPr="00305F55">
        <w:rPr>
          <w:rFonts w:hint="cs"/>
          <w:rtl/>
        </w:rPr>
        <w:t xml:space="preserve">البیان والتبیین </w:t>
      </w:r>
    </w:p>
    <w:p w:rsidR="00643D5D" w:rsidRPr="00B8476E" w:rsidRDefault="00643D5D" w:rsidP="00454194">
      <w:pPr>
        <w:rPr>
          <w:rtl/>
        </w:rPr>
      </w:pPr>
      <w:r w:rsidRPr="00B8476E">
        <w:rPr>
          <w:rFonts w:hint="cs"/>
          <w:rtl/>
        </w:rPr>
        <w:t>نویسنده:</w:t>
      </w:r>
      <w:r w:rsidR="00454194">
        <w:rPr>
          <w:rFonts w:hint="cs"/>
          <w:rtl/>
        </w:rPr>
        <w:t xml:space="preserve"> </w:t>
      </w:r>
      <w:r w:rsidRPr="00B8476E">
        <w:rPr>
          <w:rtl/>
        </w:rPr>
        <w:t>ابوعثمان، عمروبن بحر، معروف به "جاحظ</w:t>
      </w:r>
      <w:r w:rsidR="00454194">
        <w:rPr>
          <w:rFonts w:hint="cs"/>
          <w:rtl/>
        </w:rPr>
        <w:t xml:space="preserve"> </w:t>
      </w:r>
      <w:r w:rsidRPr="00B8476E">
        <w:rPr>
          <w:rFonts w:hint="cs"/>
          <w:rtl/>
        </w:rPr>
        <w:t>160-255</w:t>
      </w:r>
    </w:p>
    <w:p w:rsidR="00B8476E" w:rsidRDefault="00B8476E" w:rsidP="00454194">
      <w:pPr>
        <w:rPr>
          <w:rtl/>
        </w:rPr>
      </w:pPr>
      <w:r w:rsidRPr="00B8476E">
        <w:rPr>
          <w:rtl/>
        </w:rPr>
        <w:t>کتابی در انواع بیان، مواعظ، منتخبی از خطب بلیغ، احوال سخنوران برجسته و مشاهیر</w:t>
      </w:r>
      <w:r w:rsidRPr="00B8476E">
        <w:t xml:space="preserve"> </w:t>
      </w:r>
      <w:r w:rsidRPr="00B8476E">
        <w:rPr>
          <w:rtl/>
        </w:rPr>
        <w:t>اسلام، لطایف، اشعار و ... به زبان عربی. نویسنده آن، عمروبن بحر</w:t>
      </w:r>
      <w:r w:rsidRPr="00B8476E">
        <w:t xml:space="preserve"> </w:t>
      </w:r>
      <w:r w:rsidRPr="00B8476E">
        <w:rPr>
          <w:rtl/>
        </w:rPr>
        <w:t>جاحظ بصری، نویسنده بزرگ عرب می باشد. این کتاب از مهمترین آثار او و از امهات کتب</w:t>
      </w:r>
      <w:r w:rsidRPr="00B8476E">
        <w:t xml:space="preserve"> </w:t>
      </w:r>
      <w:r w:rsidRPr="00B8476E">
        <w:rPr>
          <w:rtl/>
        </w:rPr>
        <w:t>ادبی عرب است.</w:t>
      </w:r>
    </w:p>
    <w:p w:rsidR="00305F55" w:rsidRDefault="00B8476E" w:rsidP="00454194">
      <w:r w:rsidRPr="00B8476E">
        <w:rPr>
          <w:rtl/>
        </w:rPr>
        <w:t>نکات بلاغی و مسائل علم بیان، بطور پراکنده و بی نظم و ارتباط، در این</w:t>
      </w:r>
      <w:r w:rsidRPr="00B8476E">
        <w:t xml:space="preserve"> </w:t>
      </w:r>
      <w:r w:rsidRPr="00B8476E">
        <w:rPr>
          <w:rtl/>
        </w:rPr>
        <w:t>کتاب زیاد هست ولی اگر بخواهیم آنها را دسته بندی کنیم عمدتا در این چهار عنوان</w:t>
      </w:r>
      <w:r w:rsidRPr="00B8476E">
        <w:t xml:space="preserve"> </w:t>
      </w:r>
      <w:r w:rsidRPr="00B8476E">
        <w:rPr>
          <w:rtl/>
        </w:rPr>
        <w:t>خلاصه می شود</w:t>
      </w:r>
      <w:r w:rsidRPr="00B8476E">
        <w:t xml:space="preserve">: </w:t>
      </w:r>
    </w:p>
    <w:p w:rsidR="00305F55" w:rsidRPr="00E56EA5" w:rsidRDefault="00B8476E" w:rsidP="00E56EA5">
      <w:pPr>
        <w:pStyle w:val="ListParagraph"/>
      </w:pPr>
      <w:r w:rsidRPr="00E56EA5">
        <w:rPr>
          <w:rtl/>
        </w:rPr>
        <w:t>بحث در صحت مخارج حروف</w:t>
      </w:r>
      <w:r w:rsidRPr="00E56EA5">
        <w:t xml:space="preserve">. </w:t>
      </w:r>
    </w:p>
    <w:p w:rsidR="00305F55" w:rsidRPr="00E56EA5" w:rsidRDefault="00B8476E" w:rsidP="00E56EA5">
      <w:pPr>
        <w:pStyle w:val="ListParagraph"/>
      </w:pPr>
      <w:r w:rsidRPr="00E56EA5">
        <w:rPr>
          <w:rtl/>
        </w:rPr>
        <w:t>در سلامت لغات و دوری از تنافر</w:t>
      </w:r>
      <w:r w:rsidRPr="00E56EA5">
        <w:t xml:space="preserve"> </w:t>
      </w:r>
      <w:r w:rsidRPr="00E56EA5">
        <w:rPr>
          <w:rtl/>
        </w:rPr>
        <w:t>نامطبوع حروف</w:t>
      </w:r>
      <w:r w:rsidRPr="00E56EA5">
        <w:t xml:space="preserve">. </w:t>
      </w:r>
    </w:p>
    <w:p w:rsidR="00305F55" w:rsidRPr="00E56EA5" w:rsidRDefault="00B8476E" w:rsidP="00E56EA5">
      <w:pPr>
        <w:pStyle w:val="ListParagraph"/>
      </w:pPr>
      <w:r w:rsidRPr="00E56EA5">
        <w:rPr>
          <w:rtl/>
        </w:rPr>
        <w:t>بحث در جلمه و ایجاز و اطناب و رعایت حال مخاطب</w:t>
      </w:r>
      <w:r w:rsidRPr="00E56EA5">
        <w:t xml:space="preserve">. </w:t>
      </w:r>
    </w:p>
    <w:p w:rsidR="00305F55" w:rsidRDefault="00B8476E" w:rsidP="00E56EA5">
      <w:pPr>
        <w:pStyle w:val="ListParagraph"/>
      </w:pPr>
      <w:r w:rsidRPr="00E56EA5">
        <w:rPr>
          <w:rtl/>
        </w:rPr>
        <w:t>حالات</w:t>
      </w:r>
      <w:r w:rsidRPr="00E56EA5">
        <w:t xml:space="preserve"> </w:t>
      </w:r>
      <w:r w:rsidRPr="00E56EA5">
        <w:rPr>
          <w:rtl/>
        </w:rPr>
        <w:t>خطیب و هیئت و وضع او</w:t>
      </w:r>
      <w:r w:rsidRPr="00B8476E">
        <w:t xml:space="preserve">. </w:t>
      </w:r>
    </w:p>
    <w:p w:rsidR="00B8476E" w:rsidRPr="00305F55" w:rsidRDefault="00B8476E" w:rsidP="00305F55">
      <w:pPr>
        <w:rPr>
          <w:rtl/>
        </w:rPr>
      </w:pPr>
      <w:r w:rsidRPr="00305F55">
        <w:rPr>
          <w:rtl/>
        </w:rPr>
        <w:t>همچنین حکایات و لطایفی درباره معلمان هست که آنها</w:t>
      </w:r>
      <w:r w:rsidRPr="00305F55">
        <w:t xml:space="preserve"> </w:t>
      </w:r>
      <w:r w:rsidRPr="00305F55">
        <w:rPr>
          <w:rtl/>
        </w:rPr>
        <w:t>را بقولی از لطیفه های یونانی گرفته است و نیز بسیاری از اشارات تاریخی و تحلیل فن</w:t>
      </w:r>
      <w:r w:rsidRPr="00305F55">
        <w:t xml:space="preserve"> </w:t>
      </w:r>
      <w:r w:rsidRPr="00305F55">
        <w:rPr>
          <w:rtl/>
        </w:rPr>
        <w:t>خطابه و فواید بلاغی در آن گفته شده است</w:t>
      </w:r>
      <w:r w:rsidRPr="00305F55">
        <w:t>.</w:t>
      </w:r>
    </w:p>
    <w:p w:rsidR="00DE7AC9" w:rsidRDefault="00FB7FEA" w:rsidP="00305F55">
      <w:pPr>
        <w:pStyle w:val="Heading1"/>
        <w:rPr>
          <w:rFonts w:eastAsia="Times New Roman"/>
          <w:rtl/>
        </w:rPr>
      </w:pPr>
      <w:r w:rsidRPr="00FB7FEA">
        <w:rPr>
          <w:rFonts w:eastAsia="Times New Roman" w:hint="cs"/>
          <w:rtl/>
        </w:rPr>
        <w:t>ادب الکاتب</w:t>
      </w:r>
    </w:p>
    <w:p w:rsidR="00FB7FEA" w:rsidRDefault="00FB7FEA" w:rsidP="00305F55">
      <w:pPr>
        <w:rPr>
          <w:rFonts w:ascii="Tahoma" w:hAnsi="Tahoma"/>
          <w:sz w:val="28"/>
          <w:rtl/>
        </w:rPr>
      </w:pPr>
      <w:r w:rsidRPr="00FB7FEA">
        <w:rPr>
          <w:rFonts w:ascii="Tahoma" w:hAnsi="Tahoma" w:hint="cs"/>
          <w:rtl/>
        </w:rPr>
        <w:t>نویسنده:</w:t>
      </w:r>
      <w:r>
        <w:rPr>
          <w:rFonts w:ascii="Tahoma" w:hAnsi="Tahoma" w:hint="cs"/>
          <w:sz w:val="28"/>
          <w:rtl/>
        </w:rPr>
        <w:t xml:space="preserve"> </w:t>
      </w:r>
      <w:r w:rsidRPr="00B8476E">
        <w:rPr>
          <w:rFonts w:hint="cs"/>
          <w:rtl/>
        </w:rPr>
        <w:t>لابن قتيبة (أبو محمد عبد الله بن مسلم</w:t>
      </w:r>
      <w:r w:rsidR="00454194">
        <w:rPr>
          <w:rFonts w:hint="cs"/>
          <w:rtl/>
        </w:rPr>
        <w:t xml:space="preserve">) </w:t>
      </w:r>
      <w:r>
        <w:rPr>
          <w:rFonts w:hint="cs"/>
          <w:rtl/>
        </w:rPr>
        <w:t>213</w:t>
      </w:r>
      <w:r w:rsidR="00454194">
        <w:rPr>
          <w:rFonts w:hint="cs"/>
          <w:rtl/>
        </w:rPr>
        <w:t xml:space="preserve"> </w:t>
      </w:r>
      <w:r>
        <w:rPr>
          <w:rFonts w:hint="cs"/>
          <w:rtl/>
        </w:rPr>
        <w:t>-276</w:t>
      </w:r>
    </w:p>
    <w:p w:rsidR="00305F55" w:rsidRDefault="00FB7FEA" w:rsidP="00E56EA5">
      <w:r w:rsidRPr="00FB7FEA">
        <w:rPr>
          <w:rtl/>
        </w:rPr>
        <w:t>ساختار اجمالی</w:t>
      </w:r>
      <w:r w:rsidRPr="00FB7FEA">
        <w:t xml:space="preserve"> </w:t>
      </w:r>
      <w:r w:rsidRPr="00FB7FEA">
        <w:rPr>
          <w:rtl/>
        </w:rPr>
        <w:t>کتاب</w:t>
      </w:r>
    </w:p>
    <w:p w:rsidR="00305F55" w:rsidRDefault="00FB7FEA" w:rsidP="00454194">
      <w:r w:rsidRPr="00FB7FEA">
        <w:rPr>
          <w:rtl/>
        </w:rPr>
        <w:lastRenderedPageBreak/>
        <w:t>کتاب، شامل مقدمه و چهار بخش که هر بخش به ابوابی تقسیم شده که</w:t>
      </w:r>
      <w:r w:rsidRPr="00FB7FEA">
        <w:t xml:space="preserve"> </w:t>
      </w:r>
      <w:r w:rsidRPr="00FB7FEA">
        <w:rPr>
          <w:rtl/>
        </w:rPr>
        <w:t>مجموع آنها 209 باب است. در مقدمه ویژگی های کاتب، چشم انداز فرهنگی، سیاسی را برای</w:t>
      </w:r>
      <w:r w:rsidRPr="00FB7FEA">
        <w:t xml:space="preserve"> </w:t>
      </w:r>
      <w:r w:rsidRPr="00FB7FEA">
        <w:rPr>
          <w:rtl/>
        </w:rPr>
        <w:t>نویسندگان آینده با روشی عالمانه ترسیم کرده است. او از جامعه فرهنگی آن زمان</w:t>
      </w:r>
      <w:r w:rsidRPr="00FB7FEA">
        <w:t xml:space="preserve"> </w:t>
      </w:r>
      <w:r w:rsidRPr="00FB7FEA">
        <w:rPr>
          <w:rtl/>
        </w:rPr>
        <w:t>انتقاد کرده و می گوید که متاسفانه مردم از ادب گریزان شده و بازار نیکی کساد گشته</w:t>
      </w:r>
      <w:r w:rsidRPr="00FB7FEA">
        <w:t xml:space="preserve"> </w:t>
      </w:r>
      <w:r w:rsidRPr="00FB7FEA">
        <w:rPr>
          <w:rtl/>
        </w:rPr>
        <w:t>و دانشمندان گمنام مانده اند</w:t>
      </w:r>
      <w:r w:rsidRPr="00FB7FEA">
        <w:t xml:space="preserve">. </w:t>
      </w:r>
    </w:p>
    <w:p w:rsidR="00305F55" w:rsidRDefault="00FB7FEA" w:rsidP="00454194">
      <w:r w:rsidRPr="00FB7FEA">
        <w:rPr>
          <w:rtl/>
        </w:rPr>
        <w:t>بخش اول: «کتاب المرفه» شرح و توضیح کلمات و</w:t>
      </w:r>
      <w:r w:rsidRPr="00FB7FEA">
        <w:t xml:space="preserve"> </w:t>
      </w:r>
      <w:r w:rsidRPr="00FB7FEA">
        <w:rPr>
          <w:rtl/>
        </w:rPr>
        <w:t>اصطلاحات سخت</w:t>
      </w:r>
      <w:r w:rsidRPr="00FB7FEA">
        <w:t>.</w:t>
      </w:r>
    </w:p>
    <w:p w:rsidR="00305F55" w:rsidRDefault="00FB7FEA" w:rsidP="00454194">
      <w:r w:rsidRPr="00FB7FEA">
        <w:rPr>
          <w:rtl/>
        </w:rPr>
        <w:t>بخش دوم: «کتاب تقویم الید» نحوه نگارش و املاء</w:t>
      </w:r>
      <w:r w:rsidRPr="00FB7FEA">
        <w:t>.</w:t>
      </w:r>
    </w:p>
    <w:p w:rsidR="00305F55" w:rsidRDefault="00FB7FEA" w:rsidP="00454194">
      <w:r w:rsidRPr="00FB7FEA">
        <w:rPr>
          <w:rtl/>
        </w:rPr>
        <w:t>بخش سوم</w:t>
      </w:r>
      <w:r w:rsidRPr="00FB7FEA">
        <w:t>: «</w:t>
      </w:r>
      <w:r w:rsidRPr="00FB7FEA">
        <w:rPr>
          <w:rtl/>
        </w:rPr>
        <w:t>کتاب تقویم اللسان» قرائت و تلفظ صحیح کلمات و ترکیبات</w:t>
      </w:r>
      <w:r w:rsidRPr="00FB7FEA">
        <w:t>.</w:t>
      </w:r>
    </w:p>
    <w:p w:rsidR="00305F55" w:rsidRDefault="00FB7FEA" w:rsidP="00454194">
      <w:r w:rsidRPr="00FB7FEA">
        <w:rPr>
          <w:rtl/>
        </w:rPr>
        <w:t>بخش چهارم: «کتاب</w:t>
      </w:r>
      <w:r w:rsidRPr="00FB7FEA">
        <w:t xml:space="preserve"> </w:t>
      </w:r>
      <w:r w:rsidRPr="00FB7FEA">
        <w:rPr>
          <w:rtl/>
        </w:rPr>
        <w:t>الابنیه» در باب اشتقاق فعل و اسم</w:t>
      </w:r>
      <w:r w:rsidRPr="00FB7FEA">
        <w:t xml:space="preserve">. </w:t>
      </w:r>
    </w:p>
    <w:p w:rsidR="00305F55" w:rsidRDefault="00FB7FEA" w:rsidP="00454194">
      <w:pPr>
        <w:rPr>
          <w:color w:val="404384"/>
        </w:rPr>
      </w:pPr>
      <w:r w:rsidRPr="00FB7FEA">
        <w:rPr>
          <w:rtl/>
        </w:rPr>
        <w:t>هر یک از این بخش ها به ابوابی تقسیم</w:t>
      </w:r>
      <w:r w:rsidRPr="00FB7FEA">
        <w:t xml:space="preserve"> </w:t>
      </w:r>
      <w:r w:rsidRPr="00FB7FEA">
        <w:rPr>
          <w:rtl/>
        </w:rPr>
        <w:t>شده است. امتیاز این کتاب در اولین قرون هجری قمری کاملا بارز و روشن است که به</w:t>
      </w:r>
      <w:r w:rsidRPr="00FB7FEA">
        <w:t xml:space="preserve"> </w:t>
      </w:r>
      <w:r w:rsidRPr="00FB7FEA">
        <w:rPr>
          <w:rtl/>
        </w:rPr>
        <w:t>گفته "ابن خلدون" یکی از چهار کتاب اصلی و اساسی در نوع خود (فن ادب) و یکی از</w:t>
      </w:r>
      <w:r w:rsidRPr="00FB7FEA">
        <w:t xml:space="preserve"> </w:t>
      </w:r>
      <w:r w:rsidRPr="00FB7FEA">
        <w:rPr>
          <w:rtl/>
        </w:rPr>
        <w:t>شاهکارهای ادبیات عرب است. ابن قتیبه، این کتاب را به ابوالحسن عبیدالله بن یحیی</w:t>
      </w:r>
      <w:r w:rsidRPr="00FB7FEA">
        <w:t xml:space="preserve"> </w:t>
      </w:r>
      <w:r w:rsidRPr="00FB7FEA">
        <w:rPr>
          <w:rtl/>
        </w:rPr>
        <w:t>خاقانی وزیر متوکل و معتمد عباسی، بعنوان اولین اثر خود تقدیم</w:t>
      </w:r>
      <w:r>
        <w:rPr>
          <w:color w:val="404384"/>
          <w:rtl/>
        </w:rPr>
        <w:t xml:space="preserve"> </w:t>
      </w:r>
      <w:r w:rsidRPr="00FB7FEA">
        <w:rPr>
          <w:rtl/>
        </w:rPr>
        <w:t>کرد</w:t>
      </w:r>
      <w:r w:rsidRPr="00FB7FEA">
        <w:t>.</w:t>
      </w:r>
      <w:r>
        <w:rPr>
          <w:color w:val="404384"/>
        </w:rPr>
        <w:t xml:space="preserve"> </w:t>
      </w:r>
    </w:p>
    <w:p w:rsidR="00FB7FEA" w:rsidRPr="00B8476E" w:rsidRDefault="00FB7FEA" w:rsidP="00305F55">
      <w:pPr>
        <w:pStyle w:val="Heading1"/>
        <w:rPr>
          <w:rtl/>
        </w:rPr>
      </w:pPr>
      <w:r w:rsidRPr="00B8476E">
        <w:rPr>
          <w:rFonts w:hint="cs"/>
          <w:rtl/>
        </w:rPr>
        <w:t>عیون الاخبار</w:t>
      </w:r>
    </w:p>
    <w:p w:rsidR="00FB7FEA" w:rsidRDefault="00FB7FEA" w:rsidP="00454194">
      <w:pPr>
        <w:rPr>
          <w:rtl/>
        </w:rPr>
      </w:pPr>
      <w:r w:rsidRPr="00B8476E">
        <w:rPr>
          <w:rFonts w:hint="cs"/>
          <w:rtl/>
        </w:rPr>
        <w:t>نویسنده: لابن قتيبة (أبو محمد عبد الله بن مسلم</w:t>
      </w:r>
      <w:r w:rsidR="00454194">
        <w:rPr>
          <w:rFonts w:hint="cs"/>
          <w:rtl/>
        </w:rPr>
        <w:t xml:space="preserve">) </w:t>
      </w:r>
      <w:r>
        <w:rPr>
          <w:rFonts w:hint="cs"/>
          <w:rtl/>
        </w:rPr>
        <w:t>213</w:t>
      </w:r>
      <w:r w:rsidR="00454194">
        <w:rPr>
          <w:rFonts w:hint="cs"/>
          <w:rtl/>
        </w:rPr>
        <w:t xml:space="preserve"> </w:t>
      </w:r>
      <w:r>
        <w:rPr>
          <w:rFonts w:hint="cs"/>
          <w:rtl/>
        </w:rPr>
        <w:t xml:space="preserve">-276 </w:t>
      </w:r>
    </w:p>
    <w:p w:rsidR="00FB7FEA" w:rsidRPr="00B8476E" w:rsidRDefault="00FB7FEA" w:rsidP="00454194">
      <w:r w:rsidRPr="00B8476E">
        <w:rPr>
          <w:rFonts w:hint="cs"/>
          <w:rtl/>
        </w:rPr>
        <w:t xml:space="preserve">کتابی کهن در موضوع تاریخ و اخبار و ادب و موضوعات گوناگون دیگر است. چنانکه از مقدمه کتاب برمی‏آید مؤلف آن را در دفاع از پاکیزگی و اصالت </w:t>
      </w:r>
      <w:hyperlink r:id="rId6" w:tooltip="زبان عربی" w:history="1">
        <w:r w:rsidRPr="00DE7AC9">
          <w:rPr>
            <w:rFonts w:hint="cs"/>
            <w:rtl/>
          </w:rPr>
          <w:t>زبان عربی</w:t>
        </w:r>
      </w:hyperlink>
      <w:r w:rsidRPr="00B8476E">
        <w:rPr>
          <w:rFonts w:hint="cs"/>
          <w:rtl/>
        </w:rPr>
        <w:t xml:space="preserve"> در مقابل موج فسادی که در اثر انتشار لهجه‌ها و نفوذ بیگانگان در فرهنگ</w:t>
      </w:r>
      <w:r w:rsidR="00454194">
        <w:rPr>
          <w:rFonts w:hint="cs"/>
          <w:rtl/>
        </w:rPr>
        <w:t xml:space="preserve"> عربی رخنه کرده‌است، نگاشته‌است</w:t>
      </w:r>
      <w:r w:rsidRPr="00B8476E">
        <w:rPr>
          <w:rFonts w:hint="cs"/>
          <w:rtl/>
        </w:rPr>
        <w:t>.</w:t>
      </w:r>
    </w:p>
    <w:p w:rsidR="00FB7FEA" w:rsidRDefault="00FB7FEA" w:rsidP="00454194">
      <w:pPr>
        <w:rPr>
          <w:rFonts w:cs="Tahoma"/>
          <w:rtl/>
        </w:rPr>
      </w:pPr>
      <w:r w:rsidRPr="00B8476E">
        <w:rPr>
          <w:rFonts w:hint="cs"/>
          <w:rtl/>
        </w:rPr>
        <w:t>کتاب حاوی ابیاتی است که هماهنگ با اخبار وارده در آن گنجانده شده‌است. این کتاب از شخصیت علمی و ادبی و ذوق فراوان مؤلف خبر می‏دهد چنانکه مرجع ارزشمندی در موضوع اخبار و ادب به شمار می‏رود</w:t>
      </w:r>
      <w:r w:rsidRPr="00416924">
        <w:rPr>
          <w:rFonts w:cs="Tahoma" w:hint="cs"/>
          <w:rtl/>
        </w:rPr>
        <w:t>.</w:t>
      </w:r>
    </w:p>
    <w:p w:rsidR="00FB7FEA" w:rsidRDefault="00FB7FEA" w:rsidP="00454194">
      <w:pPr>
        <w:rPr>
          <w:rFonts w:ascii="Tahoma" w:hAnsi="Tahoma"/>
          <w:rtl/>
        </w:rPr>
      </w:pPr>
      <w:r w:rsidRPr="00DE7AC9">
        <w:rPr>
          <w:rFonts w:ascii="Tahoma" w:hAnsi="Tahoma" w:hint="cs"/>
          <w:rtl/>
        </w:rPr>
        <w:lastRenderedPageBreak/>
        <w:t>کتاب از ده بخش تشکیل می‏شود که عبارتند از: کتاب السلطان، کتاب الحرب، کتاب السؤدد، کتاب الطبائع و الاخلاق المذمومة، کتاب العلم و البیان، کتاب الزهد، کتاب الاخوان، کتاب الحوائج، کتاب الطعام و کتاب النساء.</w:t>
      </w:r>
    </w:p>
    <w:p w:rsidR="00DE7AC9" w:rsidRDefault="002E5E9D" w:rsidP="00305F55">
      <w:pPr>
        <w:pStyle w:val="Heading1"/>
        <w:rPr>
          <w:rFonts w:ascii="Tahoma" w:eastAsia="Times New Roman" w:hAnsi="Tahoma"/>
          <w:rtl/>
        </w:rPr>
      </w:pPr>
      <w:r w:rsidRPr="002E5E9D">
        <w:rPr>
          <w:rFonts w:eastAsia="Times New Roman"/>
          <w:rtl/>
        </w:rPr>
        <w:t>الكامل للمبرد يا الكامل في اللغه و الادب والتصريف</w:t>
      </w:r>
    </w:p>
    <w:p w:rsidR="002E5E9D" w:rsidRDefault="002E5E9D" w:rsidP="00454194">
      <w:pPr>
        <w:rPr>
          <w:rtl/>
        </w:rPr>
      </w:pPr>
      <w:r w:rsidRPr="002E5E9D">
        <w:rPr>
          <w:rFonts w:hint="cs"/>
          <w:rtl/>
        </w:rPr>
        <w:t>نویسنده:</w:t>
      </w:r>
      <w:r w:rsidRPr="002E5E9D">
        <w:rPr>
          <w:rtl/>
        </w:rPr>
        <w:t xml:space="preserve"> ابوالعباس محمد بن يزيد الازدي البصري</w:t>
      </w:r>
      <w:r w:rsidR="00454194">
        <w:rPr>
          <w:rFonts w:hint="cs"/>
          <w:rtl/>
        </w:rPr>
        <w:t xml:space="preserve"> </w:t>
      </w:r>
      <w:r>
        <w:rPr>
          <w:rFonts w:hint="cs"/>
          <w:rtl/>
        </w:rPr>
        <w:t>210</w:t>
      </w:r>
      <w:r w:rsidR="00454194">
        <w:rPr>
          <w:rFonts w:hint="cs"/>
          <w:rtl/>
        </w:rPr>
        <w:t xml:space="preserve"> </w:t>
      </w:r>
      <w:r>
        <w:rPr>
          <w:rFonts w:hint="cs"/>
          <w:rtl/>
        </w:rPr>
        <w:t>-285</w:t>
      </w:r>
      <w:r w:rsidR="00454194">
        <w:rPr>
          <w:rFonts w:hint="cs"/>
          <w:rtl/>
        </w:rPr>
        <w:t xml:space="preserve"> </w:t>
      </w:r>
    </w:p>
    <w:p w:rsidR="002E5E9D" w:rsidRPr="002E5E9D" w:rsidRDefault="002E5E9D" w:rsidP="00454194">
      <w:pPr>
        <w:rPr>
          <w:rtl/>
        </w:rPr>
      </w:pPr>
      <w:r w:rsidRPr="002E5E9D">
        <w:rPr>
          <w:rtl/>
        </w:rPr>
        <w:t>مشتمل بر مباحث ادبي و شرح نكات لغوي و صرفي و نحوي بنا به عقيده ي بصريها و از كتابهاي چهار گانه ي اساسي ادب است و مي توان گفت در موضوع خود دائره المعارف گونه اي است. چندين بار چاپ شده است.</w:t>
      </w:r>
    </w:p>
    <w:p w:rsidR="00643D5D" w:rsidRDefault="002E5E9D" w:rsidP="00305F55">
      <w:pPr>
        <w:pStyle w:val="Heading1"/>
        <w:rPr>
          <w:rtl/>
        </w:rPr>
      </w:pPr>
      <w:r w:rsidRPr="002E5E9D">
        <w:rPr>
          <w:rFonts w:hint="cs"/>
          <w:rtl/>
        </w:rPr>
        <w:t>العقدالفرید</w:t>
      </w:r>
    </w:p>
    <w:p w:rsidR="002E5E9D" w:rsidRDefault="002E5E9D" w:rsidP="00E56EA5">
      <w:pPr>
        <w:rPr>
          <w:rtl/>
        </w:rPr>
      </w:pPr>
      <w:r w:rsidRPr="002E5E9D">
        <w:rPr>
          <w:rFonts w:hint="cs"/>
          <w:rtl/>
        </w:rPr>
        <w:t>نویسنده: لابن عبد ربه الأندلسي (أبو عمر أحمد بن محمد)</w:t>
      </w:r>
      <w:r>
        <w:rPr>
          <w:rFonts w:hint="cs"/>
          <w:rtl/>
        </w:rPr>
        <w:t xml:space="preserve"> متوفی328ه.ق</w:t>
      </w:r>
    </w:p>
    <w:p w:rsidR="002E5E9D" w:rsidRDefault="002E5E9D" w:rsidP="00E56EA5">
      <w:pPr>
        <w:rPr>
          <w:rtl/>
        </w:rPr>
      </w:pPr>
      <w:r w:rsidRPr="002E5E9D">
        <w:rPr>
          <w:rFonts w:ascii="Tahoma" w:hAnsi="Tahoma" w:hint="cs"/>
          <w:rtl/>
        </w:rPr>
        <w:t>فهرست برخی عناوین ابواب العقد که به نام گوهرهای گرانبها نامیده شده چنین‌اند: ۱- پادشاهی ۲- جنگ، ۳- بخشش‌ها و دهشها ۴- وفدها ۵- گفتگو با پادشاهان ۶- دانش و ادب ۷- ضرب المثل‌ها</w:t>
      </w:r>
      <w:r w:rsidR="00E56EA5">
        <w:rPr>
          <w:rFonts w:ascii="Tahoma" w:hAnsi="Tahoma" w:hint="cs"/>
          <w:rtl/>
        </w:rPr>
        <w:t>.</w:t>
      </w:r>
    </w:p>
    <w:p w:rsidR="002E5E9D" w:rsidRPr="00A37C09" w:rsidRDefault="002E5E9D" w:rsidP="00305F55">
      <w:pPr>
        <w:pStyle w:val="Heading1"/>
        <w:rPr>
          <w:rtl/>
        </w:rPr>
      </w:pPr>
      <w:r w:rsidRPr="00A37C09">
        <w:rPr>
          <w:rFonts w:hint="cs"/>
          <w:rtl/>
        </w:rPr>
        <w:t>الأمالی</w:t>
      </w:r>
    </w:p>
    <w:p w:rsidR="002E5E9D" w:rsidRDefault="002E5E9D" w:rsidP="00E56EA5">
      <w:pPr>
        <w:rPr>
          <w:rtl/>
        </w:rPr>
      </w:pPr>
      <w:r>
        <w:rPr>
          <w:rFonts w:hint="cs"/>
          <w:rtl/>
        </w:rPr>
        <w:t>نویسنده</w:t>
      </w:r>
      <w:r w:rsidRPr="00A37C09">
        <w:rPr>
          <w:rFonts w:hint="cs"/>
          <w:rtl/>
        </w:rPr>
        <w:t xml:space="preserve">: </w:t>
      </w:r>
      <w:r w:rsidR="00A37C09" w:rsidRPr="00A37C09">
        <w:rPr>
          <w:rFonts w:hint="cs"/>
          <w:rtl/>
        </w:rPr>
        <w:t>أبو علي إسماعيل بن القاسم البغدادي القالي الأندلسي</w:t>
      </w:r>
      <w:r w:rsidR="00A37C09">
        <w:rPr>
          <w:rFonts w:hint="cs"/>
          <w:rtl/>
        </w:rPr>
        <w:t xml:space="preserve"> متوفی 356</w:t>
      </w:r>
    </w:p>
    <w:p w:rsidR="00063050" w:rsidRDefault="00063050" w:rsidP="00E56EA5">
      <w:pPr>
        <w:rPr>
          <w:rtl/>
        </w:rPr>
      </w:pPr>
      <w:r>
        <w:rPr>
          <w:rFonts w:hint="cs"/>
          <w:rtl/>
        </w:rPr>
        <w:t>کتاب اساسا لغوی است ولیکن از میان اخبارواشعاروروایات و نامه ها وحکایت ها و... به آنها می پردازدچاپ اول آن درسال 1906م است</w:t>
      </w:r>
      <w:r w:rsidR="00E56EA5">
        <w:rPr>
          <w:rFonts w:hint="cs"/>
          <w:rtl/>
        </w:rPr>
        <w:t>.</w:t>
      </w:r>
    </w:p>
    <w:p w:rsidR="00305F55" w:rsidRDefault="00305F55" w:rsidP="00305F55">
      <w:pPr>
        <w:pStyle w:val="Heading1"/>
      </w:pPr>
      <w:r w:rsidRPr="00305F55">
        <w:rPr>
          <w:rFonts w:hint="cs"/>
          <w:rtl/>
        </w:rPr>
        <w:t>الاغانی</w:t>
      </w:r>
    </w:p>
    <w:p w:rsidR="00305F55" w:rsidRDefault="00305F55" w:rsidP="00305F55">
      <w:pPr>
        <w:rPr>
          <w:rtl/>
        </w:rPr>
      </w:pPr>
      <w:r>
        <w:rPr>
          <w:rFonts w:hint="cs"/>
          <w:rtl/>
          <w:lang w:bidi="ar-SA"/>
        </w:rPr>
        <w:t>نويسن</w:t>
      </w:r>
      <w:r>
        <w:rPr>
          <w:rFonts w:hint="cs"/>
          <w:rtl/>
        </w:rPr>
        <w:t xml:space="preserve">ده: </w:t>
      </w:r>
      <w:r>
        <w:rPr>
          <w:rFonts w:hint="cs"/>
          <w:rtl/>
        </w:rPr>
        <w:t>قاضی</w:t>
      </w:r>
      <w:r>
        <w:rPr>
          <w:rtl/>
        </w:rPr>
        <w:t xml:space="preserve"> </w:t>
      </w:r>
      <w:r>
        <w:rPr>
          <w:rFonts w:hint="cs"/>
          <w:rtl/>
        </w:rPr>
        <w:t>ابوالفرج</w:t>
      </w:r>
      <w:r w:rsidR="00454194">
        <w:rPr>
          <w:rtl/>
        </w:rPr>
        <w:t xml:space="preserve"> </w:t>
      </w:r>
      <w:r>
        <w:rPr>
          <w:rFonts w:hint="cs"/>
          <w:rtl/>
        </w:rPr>
        <w:t>اصفهانی</w:t>
      </w:r>
    </w:p>
    <w:p w:rsidR="00305F55" w:rsidRDefault="00305F55" w:rsidP="00305F55">
      <w:pPr>
        <w:rPr>
          <w:rtl/>
        </w:rPr>
      </w:pPr>
      <w:r>
        <w:rPr>
          <w:rFonts w:hint="cs"/>
          <w:rtl/>
        </w:rPr>
        <w:t>کتاب</w:t>
      </w:r>
      <w:r>
        <w:rPr>
          <w:rtl/>
        </w:rPr>
        <w:t xml:space="preserve"> «</w:t>
      </w:r>
      <w:r>
        <w:rPr>
          <w:rFonts w:hint="cs"/>
          <w:rtl/>
        </w:rPr>
        <w:t>الاغانی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بزرگی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هنر،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افسانه،</w:t>
      </w:r>
      <w:r>
        <w:rPr>
          <w:rtl/>
        </w:rPr>
        <w:t xml:space="preserve"> </w:t>
      </w:r>
      <w:r>
        <w:rPr>
          <w:rFonts w:hint="cs"/>
          <w:rtl/>
        </w:rPr>
        <w:t>انساب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ایام،</w:t>
      </w:r>
      <w:r>
        <w:rPr>
          <w:rtl/>
        </w:rPr>
        <w:t xml:space="preserve"> </w:t>
      </w:r>
      <w:r>
        <w:rPr>
          <w:rFonts w:hint="cs"/>
          <w:rtl/>
        </w:rPr>
        <w:t>مثالب</w:t>
      </w:r>
      <w:r>
        <w:rPr>
          <w:rtl/>
        </w:rPr>
        <w:t xml:space="preserve"> </w:t>
      </w:r>
      <w:r>
        <w:rPr>
          <w:rFonts w:hint="cs"/>
          <w:rtl/>
        </w:rPr>
        <w:t>قبایل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موسیقی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اموی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عباسیان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تطور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موسیقی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موسیقی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وسیع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هائی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قبیل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اجتماعی،</w:t>
      </w:r>
      <w:r>
        <w:rPr>
          <w:rtl/>
        </w:rPr>
        <w:t xml:space="preserve"> </w:t>
      </w:r>
      <w:r>
        <w:rPr>
          <w:rFonts w:hint="cs"/>
          <w:rtl/>
        </w:rPr>
        <w:t>فرهنگی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درباری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صحرایی،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عرب،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نویسنده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"</w:t>
      </w:r>
      <w:r>
        <w:rPr>
          <w:rFonts w:hint="cs"/>
          <w:rtl/>
        </w:rPr>
        <w:t>قاضی</w:t>
      </w:r>
      <w:r>
        <w:rPr>
          <w:rtl/>
        </w:rPr>
        <w:t xml:space="preserve"> </w:t>
      </w:r>
      <w:r>
        <w:rPr>
          <w:rFonts w:hint="cs"/>
          <w:rtl/>
        </w:rPr>
        <w:t>ابوالفرج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حسین</w:t>
      </w:r>
      <w:r>
        <w:rPr>
          <w:rtl/>
        </w:rPr>
        <w:t xml:space="preserve"> </w:t>
      </w:r>
      <w:r>
        <w:rPr>
          <w:rFonts w:hint="cs"/>
          <w:rtl/>
        </w:rPr>
        <w:t>اصفهانی</w:t>
      </w:r>
      <w:r>
        <w:rPr>
          <w:rtl/>
        </w:rPr>
        <w:t xml:space="preserve">" </w:t>
      </w:r>
      <w:r>
        <w:rPr>
          <w:rFonts w:hint="cs"/>
          <w:rtl/>
        </w:rPr>
        <w:t>نویسنده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ادیب،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هجری</w:t>
      </w:r>
      <w:r>
        <w:rPr>
          <w:rtl/>
        </w:rPr>
        <w:t xml:space="preserve"> </w:t>
      </w:r>
      <w:r>
        <w:rPr>
          <w:rFonts w:hint="cs"/>
          <w:rtl/>
        </w:rPr>
        <w:t>قمری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05F55" w:rsidRDefault="00305F55" w:rsidP="00305F55">
      <w:pPr>
        <w:rPr>
          <w:rtl/>
        </w:rPr>
      </w:pP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21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ترانه</w:t>
      </w:r>
      <w:r>
        <w:rPr>
          <w:rtl/>
        </w:rPr>
        <w:t xml:space="preserve"> (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)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مغنیان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ابراهیم</w:t>
      </w:r>
      <w:r>
        <w:rPr>
          <w:rtl/>
        </w:rPr>
        <w:t xml:space="preserve"> </w:t>
      </w:r>
      <w:r>
        <w:rPr>
          <w:rFonts w:hint="cs"/>
          <w:rtl/>
        </w:rPr>
        <w:t>موصلی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اسماعیل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سهمی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الرشید</w:t>
      </w:r>
      <w:r>
        <w:rPr>
          <w:rtl/>
        </w:rPr>
        <w:t xml:space="preserve"> </w:t>
      </w:r>
      <w:r>
        <w:rPr>
          <w:rFonts w:hint="cs"/>
          <w:rtl/>
        </w:rPr>
        <w:t>خلیفه</w:t>
      </w:r>
      <w:r>
        <w:rPr>
          <w:rtl/>
        </w:rPr>
        <w:t xml:space="preserve"> </w:t>
      </w:r>
      <w:r>
        <w:rPr>
          <w:rFonts w:hint="cs"/>
          <w:rtl/>
        </w:rPr>
        <w:t>عباسی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سالهای</w:t>
      </w:r>
      <w:r>
        <w:rPr>
          <w:rtl/>
        </w:rPr>
        <w:t xml:space="preserve"> 169 - 193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الواثق</w:t>
      </w:r>
      <w:r>
        <w:rPr>
          <w:rtl/>
        </w:rPr>
        <w:t xml:space="preserve"> </w:t>
      </w:r>
      <w:r>
        <w:rPr>
          <w:rFonts w:hint="cs"/>
          <w:rtl/>
        </w:rPr>
        <w:t>بالله،</w:t>
      </w:r>
      <w:r>
        <w:rPr>
          <w:rtl/>
        </w:rPr>
        <w:t xml:space="preserve"> </w:t>
      </w:r>
      <w:r>
        <w:rPr>
          <w:rFonts w:hint="cs"/>
          <w:rtl/>
        </w:rPr>
        <w:t>خلیفه</w:t>
      </w:r>
      <w:r>
        <w:rPr>
          <w:rtl/>
        </w:rPr>
        <w:t xml:space="preserve"> </w:t>
      </w:r>
      <w:r>
        <w:rPr>
          <w:rFonts w:hint="cs"/>
          <w:rtl/>
        </w:rPr>
        <w:t>عباسی</w:t>
      </w:r>
      <w:r>
        <w:rPr>
          <w:rtl/>
        </w:rPr>
        <w:t xml:space="preserve"> 227- 232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تایید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هرکدام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305F55" w:rsidRDefault="00305F55" w:rsidP="00305F55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آوازهای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بعدی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305F55" w:rsidRDefault="00305F55" w:rsidP="00305F55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انساب</w:t>
      </w:r>
      <w:r>
        <w:rPr>
          <w:rtl/>
        </w:rPr>
        <w:t xml:space="preserve"> </w:t>
      </w:r>
      <w:r>
        <w:rPr>
          <w:rFonts w:hint="cs"/>
          <w:rtl/>
        </w:rPr>
        <w:t>شاعران،</w:t>
      </w:r>
      <w:r>
        <w:rPr>
          <w:rtl/>
        </w:rPr>
        <w:t xml:space="preserve"> </w:t>
      </w:r>
      <w:r>
        <w:rPr>
          <w:rFonts w:hint="cs"/>
          <w:rtl/>
        </w:rPr>
        <w:t>موسیقی</w:t>
      </w:r>
      <w:r>
        <w:rPr>
          <w:rtl/>
        </w:rPr>
        <w:t xml:space="preserve"> </w:t>
      </w:r>
      <w:r>
        <w:rPr>
          <w:rFonts w:hint="cs"/>
          <w:rtl/>
        </w:rPr>
        <w:t>دانان،</w:t>
      </w:r>
      <w:r>
        <w:rPr>
          <w:rtl/>
        </w:rPr>
        <w:t xml:space="preserve"> </w:t>
      </w:r>
      <w:r>
        <w:rPr>
          <w:rFonts w:hint="cs"/>
          <w:rtl/>
        </w:rPr>
        <w:t>سرایندگان،</w:t>
      </w:r>
      <w:r>
        <w:rPr>
          <w:rtl/>
        </w:rPr>
        <w:t xml:space="preserve"> </w:t>
      </w:r>
      <w:r>
        <w:rPr>
          <w:rFonts w:hint="cs"/>
          <w:rtl/>
        </w:rPr>
        <w:t>نوازندگان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نامشان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305F55" w:rsidRDefault="00305F55" w:rsidP="00305F55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آوازهای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خلفا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ترتیب</w:t>
      </w:r>
      <w:r>
        <w:rPr>
          <w:rtl/>
        </w:rPr>
        <w:t xml:space="preserve"> </w:t>
      </w:r>
      <w:r>
        <w:rPr>
          <w:rFonts w:hint="cs"/>
          <w:rtl/>
        </w:rPr>
        <w:t>زندگینامه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400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شاعران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اغانی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305F55" w:rsidRDefault="00305F55" w:rsidP="00305F55">
      <w:pPr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هایی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اجتماع،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زندگی،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چگونگی</w:t>
      </w:r>
      <w:r>
        <w:rPr>
          <w:rtl/>
        </w:rPr>
        <w:t xml:space="preserve"> </w:t>
      </w:r>
      <w:r>
        <w:rPr>
          <w:rFonts w:hint="cs"/>
          <w:rtl/>
        </w:rPr>
        <w:t>ازدواج،</w:t>
      </w:r>
      <w:r>
        <w:rPr>
          <w:rtl/>
        </w:rPr>
        <w:t xml:space="preserve"> </w:t>
      </w:r>
      <w:r>
        <w:rPr>
          <w:rFonts w:hint="cs"/>
          <w:rtl/>
        </w:rPr>
        <w:t>تربیت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معیشت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موالی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غلامان،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063050" w:rsidRDefault="00063050" w:rsidP="00305F55">
      <w:pPr>
        <w:pStyle w:val="Heading1"/>
        <w:rPr>
          <w:rtl/>
        </w:rPr>
      </w:pPr>
      <w:r w:rsidRPr="00A37C09">
        <w:rPr>
          <w:rtl/>
        </w:rPr>
        <w:t xml:space="preserve">زهر </w:t>
      </w:r>
      <w:r w:rsidRPr="00305F55">
        <w:rPr>
          <w:rtl/>
        </w:rPr>
        <w:t>الاداب</w:t>
      </w:r>
      <w:r w:rsidRPr="00A37C09">
        <w:rPr>
          <w:rtl/>
        </w:rPr>
        <w:t xml:space="preserve"> و ثمر الالباب</w:t>
      </w:r>
    </w:p>
    <w:p w:rsidR="00063050" w:rsidRDefault="00063050" w:rsidP="00305F55">
      <w:pPr>
        <w:rPr>
          <w:sz w:val="28"/>
          <w:rtl/>
        </w:rPr>
      </w:pPr>
      <w:r>
        <w:rPr>
          <w:rFonts w:hint="cs"/>
          <w:sz w:val="28"/>
          <w:rtl/>
        </w:rPr>
        <w:t>نویسنده:</w:t>
      </w:r>
      <w:r w:rsidRPr="0028727D">
        <w:rPr>
          <w:rFonts w:hint="cs"/>
          <w:rtl/>
        </w:rPr>
        <w:t xml:space="preserve"> ابواسحاق ابراهیم بن علی</w:t>
      </w:r>
      <w:r w:rsidRPr="0028727D">
        <w:rPr>
          <w:rtl/>
        </w:rPr>
        <w:t xml:space="preserve"> الحصری‌القیروانی</w:t>
      </w:r>
      <w:r w:rsidRPr="0028727D">
        <w:rPr>
          <w:rFonts w:hint="cs"/>
          <w:rtl/>
        </w:rPr>
        <w:t xml:space="preserve"> متوفی 453</w:t>
      </w:r>
    </w:p>
    <w:p w:rsidR="00063050" w:rsidRDefault="00063050" w:rsidP="00E56EA5">
      <w:pPr>
        <w:rPr>
          <w:rtl/>
        </w:rPr>
      </w:pPr>
      <w:r w:rsidRPr="009818A6">
        <w:rPr>
          <w:rFonts w:hint="cs"/>
          <w:rtl/>
        </w:rPr>
        <w:t>نویسنده در این کتاب به آداب اجتماعی زمان گذشته که ازطرف مردم پذیرفته شده بود ونیز به اداب تجارت و.... می پردازد</w:t>
      </w:r>
      <w:r w:rsidR="00E56EA5">
        <w:rPr>
          <w:rFonts w:hint="cs"/>
          <w:rtl/>
        </w:rPr>
        <w:t>.</w:t>
      </w:r>
    </w:p>
    <w:p w:rsidR="00063050" w:rsidRPr="009818A6" w:rsidRDefault="00063050" w:rsidP="00E56EA5">
      <w:pPr>
        <w:rPr>
          <w:rtl/>
        </w:rPr>
      </w:pPr>
      <w:r>
        <w:rPr>
          <w:rFonts w:hint="cs"/>
          <w:rtl/>
        </w:rPr>
        <w:t>چاپ اول آن درسال1940 میلادی است</w:t>
      </w:r>
      <w:r w:rsidR="00E56EA5">
        <w:rPr>
          <w:rFonts w:hint="cs"/>
          <w:rtl/>
        </w:rPr>
        <w:t>.</w:t>
      </w:r>
    </w:p>
    <w:sectPr w:rsidR="00063050" w:rsidRPr="009818A6" w:rsidSect="00A60E4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CD6"/>
    <w:multiLevelType w:val="hybridMultilevel"/>
    <w:tmpl w:val="5A1EAAD0"/>
    <w:lvl w:ilvl="0" w:tplc="1612F2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367DC"/>
    <w:multiLevelType w:val="multilevel"/>
    <w:tmpl w:val="0409001D"/>
    <w:numStyleLink w:val="a"/>
  </w:abstractNum>
  <w:abstractNum w:abstractNumId="2">
    <w:nsid w:val="46EA3082"/>
    <w:multiLevelType w:val="multilevel"/>
    <w:tmpl w:val="0409001D"/>
    <w:styleLink w:val="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73004C3"/>
    <w:multiLevelType w:val="hybridMultilevel"/>
    <w:tmpl w:val="996C49E4"/>
    <w:lvl w:ilvl="0" w:tplc="A87E939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943AE1"/>
    <w:multiLevelType w:val="hybridMultilevel"/>
    <w:tmpl w:val="5422EBF6"/>
    <w:lvl w:ilvl="0" w:tplc="2208E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1586B"/>
    <w:multiLevelType w:val="hybridMultilevel"/>
    <w:tmpl w:val="227660A4"/>
    <w:lvl w:ilvl="0" w:tplc="32960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03515"/>
    <w:multiLevelType w:val="hybridMultilevel"/>
    <w:tmpl w:val="5A60AD3E"/>
    <w:lvl w:ilvl="0" w:tplc="EEE8F4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5D"/>
    <w:rsid w:val="00063050"/>
    <w:rsid w:val="001D0C67"/>
    <w:rsid w:val="0028727D"/>
    <w:rsid w:val="002E5E9D"/>
    <w:rsid w:val="00305F55"/>
    <w:rsid w:val="00454194"/>
    <w:rsid w:val="00457A1D"/>
    <w:rsid w:val="004C15A5"/>
    <w:rsid w:val="00501E39"/>
    <w:rsid w:val="00643D5D"/>
    <w:rsid w:val="00737D94"/>
    <w:rsid w:val="00740C5F"/>
    <w:rsid w:val="009818A6"/>
    <w:rsid w:val="00A37C09"/>
    <w:rsid w:val="00A60E47"/>
    <w:rsid w:val="00A8350B"/>
    <w:rsid w:val="00B8476E"/>
    <w:rsid w:val="00DE7AC9"/>
    <w:rsid w:val="00E56EA5"/>
    <w:rsid w:val="00FB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55"/>
    <w:pPr>
      <w:bidi/>
      <w:jc w:val="both"/>
    </w:pPr>
    <w:rPr>
      <w:rFonts w:cs="B Badr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19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F55"/>
    <w:rPr>
      <w:rFonts w:ascii="Tahoma" w:hAnsi="Tahoma" w:cs="Tahoma"/>
      <w:sz w:val="16"/>
      <w:szCs w:val="16"/>
    </w:rPr>
  </w:style>
  <w:style w:type="paragraph" w:styleId="ListParagraph">
    <w:name w:val="List Paragraph"/>
    <w:aliases w:val="شماره دار"/>
    <w:basedOn w:val="Normal"/>
    <w:next w:val="Normal"/>
    <w:uiPriority w:val="34"/>
    <w:qFormat/>
    <w:rsid w:val="00E56EA5"/>
    <w:pPr>
      <w:numPr>
        <w:numId w:val="7"/>
      </w:numPr>
      <w:ind w:left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4194"/>
    <w:rPr>
      <w:rFonts w:asciiTheme="majorHAnsi" w:eastAsiaTheme="majorEastAsia" w:hAnsiTheme="majorHAnsi" w:cs="B Badr"/>
      <w:b/>
      <w:bCs/>
      <w:color w:val="000000" w:themeColor="text1"/>
      <w:sz w:val="28"/>
      <w:szCs w:val="32"/>
    </w:rPr>
  </w:style>
  <w:style w:type="numbering" w:customStyle="1" w:styleId="a">
    <w:name w:val="جديد"/>
    <w:basedOn w:val="NoList"/>
    <w:uiPriority w:val="99"/>
    <w:rsid w:val="00305F55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56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55"/>
    <w:pPr>
      <w:bidi/>
      <w:jc w:val="both"/>
    </w:pPr>
    <w:rPr>
      <w:rFonts w:cs="B Badr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19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F55"/>
    <w:rPr>
      <w:rFonts w:ascii="Tahoma" w:hAnsi="Tahoma" w:cs="Tahoma"/>
      <w:sz w:val="16"/>
      <w:szCs w:val="16"/>
    </w:rPr>
  </w:style>
  <w:style w:type="paragraph" w:styleId="ListParagraph">
    <w:name w:val="List Paragraph"/>
    <w:aliases w:val="شماره دار"/>
    <w:basedOn w:val="Normal"/>
    <w:next w:val="Normal"/>
    <w:uiPriority w:val="34"/>
    <w:qFormat/>
    <w:rsid w:val="00E56EA5"/>
    <w:pPr>
      <w:numPr>
        <w:numId w:val="7"/>
      </w:numPr>
      <w:ind w:left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4194"/>
    <w:rPr>
      <w:rFonts w:asciiTheme="majorHAnsi" w:eastAsiaTheme="majorEastAsia" w:hAnsiTheme="majorHAnsi" w:cs="B Badr"/>
      <w:b/>
      <w:bCs/>
      <w:color w:val="000000" w:themeColor="text1"/>
      <w:sz w:val="28"/>
      <w:szCs w:val="32"/>
    </w:rPr>
  </w:style>
  <w:style w:type="numbering" w:customStyle="1" w:styleId="a">
    <w:name w:val="جديد"/>
    <w:basedOn w:val="NoList"/>
    <w:uiPriority w:val="99"/>
    <w:rsid w:val="00305F55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56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.wikipedia.org/wiki/%D8%B2%D8%A8%D8%A7%D9%86_%D8%B9%D8%B1%D8%A8%DB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majid dehghan</cp:lastModifiedBy>
  <cp:revision>2</cp:revision>
  <dcterms:created xsi:type="dcterms:W3CDTF">2013-03-10T10:32:00Z</dcterms:created>
  <dcterms:modified xsi:type="dcterms:W3CDTF">2013-03-10T10:32:00Z</dcterms:modified>
</cp:coreProperties>
</file>