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700C1E" w:rsidRDefault="00645C0F" w:rsidP="00700C1E">
      <w:pPr>
        <w:bidi/>
        <w:ind w:firstLine="288"/>
        <w:jc w:val="both"/>
        <w:rPr>
          <w:rFonts w:cs="B Nazanin"/>
          <w:sz w:val="28"/>
          <w:szCs w:val="28"/>
          <w:rtl/>
          <w:lang w:bidi="fa-IR"/>
        </w:rPr>
      </w:pPr>
      <w:r w:rsidRPr="00700C1E">
        <w:rPr>
          <w:rFonts w:cs="B Nazanin" w:hint="cs"/>
          <w:sz w:val="28"/>
          <w:szCs w:val="28"/>
          <w:rtl/>
          <w:lang w:bidi="fa-IR"/>
        </w:rPr>
        <w:t>بسم الله الرحمن الرحیم</w:t>
      </w:r>
    </w:p>
    <w:p w:rsidR="00645C0F" w:rsidRPr="00700C1E" w:rsidRDefault="00645C0F" w:rsidP="00700C1E">
      <w:pPr>
        <w:bidi/>
        <w:ind w:firstLine="288"/>
        <w:jc w:val="both"/>
        <w:rPr>
          <w:rFonts w:cs="B Nazanin"/>
          <w:sz w:val="28"/>
          <w:szCs w:val="28"/>
          <w:rtl/>
          <w:lang w:bidi="fa-IR"/>
        </w:rPr>
      </w:pPr>
      <w:r w:rsidRPr="00700C1E">
        <w:rPr>
          <w:rFonts w:cs="B Nazanin" w:hint="cs"/>
          <w:sz w:val="28"/>
          <w:szCs w:val="28"/>
          <w:rtl/>
          <w:lang w:bidi="fa-IR"/>
        </w:rPr>
        <w:t>درس خارج اصول،</w:t>
      </w:r>
      <w:r w:rsidR="00700C1E" w:rsidRPr="00700C1E">
        <w:rPr>
          <w:rFonts w:cs="B Nazanin" w:hint="cs"/>
          <w:sz w:val="28"/>
          <w:szCs w:val="28"/>
          <w:rtl/>
          <w:lang w:bidi="fa-IR"/>
        </w:rPr>
        <w:t xml:space="preserve"> چهارشنبه</w:t>
      </w:r>
      <w:r w:rsidRPr="00700C1E">
        <w:rPr>
          <w:rFonts w:cs="B Nazanin" w:hint="cs"/>
          <w:sz w:val="28"/>
          <w:szCs w:val="28"/>
          <w:rtl/>
          <w:lang w:bidi="fa-IR"/>
        </w:rPr>
        <w:t xml:space="preserve"> 25/09/1394</w:t>
      </w:r>
    </w:p>
    <w:p w:rsidR="00645C0F" w:rsidRPr="00EC487D" w:rsidRDefault="00700C1E" w:rsidP="00700C1E">
      <w:pPr>
        <w:bidi/>
        <w:ind w:firstLine="288"/>
        <w:jc w:val="both"/>
        <w:rPr>
          <w:rFonts w:cs="B Titr"/>
          <w:color w:val="FF0000"/>
          <w:sz w:val="28"/>
          <w:szCs w:val="28"/>
          <w:rtl/>
          <w:lang w:bidi="fa-IR"/>
        </w:rPr>
      </w:pPr>
      <w:r w:rsidRPr="00EC487D">
        <w:rPr>
          <w:rFonts w:cs="B Titr" w:hint="cs"/>
          <w:color w:val="FF0000"/>
          <w:sz w:val="28"/>
          <w:szCs w:val="28"/>
          <w:rtl/>
          <w:lang w:bidi="fa-IR"/>
        </w:rPr>
        <w:t>نقد کلمات اشاعره و قاضی روزبهان</w:t>
      </w:r>
    </w:p>
    <w:p w:rsidR="00645C0F" w:rsidRPr="00700C1E" w:rsidRDefault="00645C0F" w:rsidP="00700C1E">
      <w:pPr>
        <w:bidi/>
        <w:ind w:firstLine="288"/>
        <w:jc w:val="both"/>
        <w:rPr>
          <w:rFonts w:cs="B Nazanin"/>
          <w:sz w:val="28"/>
          <w:szCs w:val="28"/>
          <w:rtl/>
          <w:lang w:bidi="fa-IR"/>
        </w:rPr>
      </w:pPr>
      <w:r w:rsidRPr="00EC487D">
        <w:rPr>
          <w:rFonts w:cs="B Nazanin" w:hint="cs"/>
          <w:color w:val="000080"/>
          <w:sz w:val="28"/>
          <w:szCs w:val="28"/>
          <w:rtl/>
          <w:lang w:bidi="fa-IR"/>
        </w:rPr>
        <w:t>قاضی روزبهان برای اثبات کلام نفسی و اختلاف طلب و اراده دو دلیل آورده بود</w:t>
      </w:r>
      <w:r w:rsidRPr="00700C1E">
        <w:rPr>
          <w:rFonts w:cs="B Nazanin" w:hint="cs"/>
          <w:sz w:val="28"/>
          <w:szCs w:val="28"/>
          <w:rtl/>
          <w:lang w:bidi="fa-IR"/>
        </w:rPr>
        <w:t>، یکی این بود که انسان وقتی تکلم می کند ابتدا باید یک معانی یی را در ذهن خودش ترسیم بکند، این ترسیم هم نمی تواند عین علم باشد زیرا ای بسا بخواهد دروغ بگوید، لذا این ترسیم معانی همان کلام نفسی است که غیر از علم است زیرا علم مطابق با واقع است در حالی که متکلم می خواهد خلاف علمش تکلم بکند.</w:t>
      </w:r>
    </w:p>
    <w:p w:rsidR="00700C1E" w:rsidRDefault="00645C0F" w:rsidP="00700C1E">
      <w:pPr>
        <w:bidi/>
        <w:ind w:firstLine="288"/>
        <w:jc w:val="both"/>
        <w:rPr>
          <w:rFonts w:cs="B Nazanin"/>
          <w:sz w:val="28"/>
          <w:szCs w:val="28"/>
          <w:rtl/>
          <w:lang w:bidi="fa-IR"/>
        </w:rPr>
      </w:pPr>
      <w:r w:rsidRPr="00700C1E">
        <w:rPr>
          <w:rFonts w:cs="B Nazanin" w:hint="cs"/>
          <w:sz w:val="28"/>
          <w:szCs w:val="28"/>
          <w:rtl/>
          <w:lang w:bidi="fa-IR"/>
        </w:rPr>
        <w:t xml:space="preserve">این حرف مبتنی بر دو اصل است که هیچ کدام در مورد خدای متعال صدق نمی کند، یکی اینکه خداوند احتیاجی به ترسیم معانی ندارد، علومِ  آدمیزاد در ذهنش گاهی مغفول می شود لذا قبل از تکلم به خاطر دفع غفلت نیاز دارد که آنها را مرور بکند و تمرین بکند حال آنکه </w:t>
      </w:r>
      <w:r w:rsidR="00700C1E">
        <w:rPr>
          <w:rFonts w:cs="B Nazanin" w:hint="cs"/>
          <w:sz w:val="28"/>
          <w:szCs w:val="28"/>
          <w:rtl/>
          <w:lang w:bidi="fa-IR"/>
        </w:rPr>
        <w:t xml:space="preserve">بر </w:t>
      </w:r>
      <w:r w:rsidRPr="00700C1E">
        <w:rPr>
          <w:rFonts w:cs="B Nazanin" w:hint="cs"/>
          <w:sz w:val="28"/>
          <w:szCs w:val="28"/>
          <w:rtl/>
          <w:lang w:bidi="fa-IR"/>
        </w:rPr>
        <w:t>خداوند متعال چنین حالتی و غفلتی عارض نمی شود، «</w:t>
      </w:r>
      <w:r w:rsidRPr="00EC487D">
        <w:rPr>
          <w:rFonts w:cs="B Nazanin" w:hint="cs"/>
          <w:color w:val="008000"/>
          <w:sz w:val="28"/>
          <w:szCs w:val="28"/>
          <w:rtl/>
          <w:lang w:bidi="fa-IR"/>
        </w:rPr>
        <w:t>لا تاخذه سنه و لا نوم</w:t>
      </w:r>
      <w:r w:rsidRPr="00700C1E">
        <w:rPr>
          <w:rFonts w:cs="B Nazanin" w:hint="cs"/>
          <w:sz w:val="28"/>
          <w:szCs w:val="28"/>
          <w:rtl/>
          <w:lang w:bidi="fa-IR"/>
        </w:rPr>
        <w:t>»</w:t>
      </w:r>
      <w:r w:rsidR="00EC487D">
        <w:rPr>
          <w:rStyle w:val="FootnoteReference"/>
          <w:rFonts w:cs="B Nazanin"/>
          <w:sz w:val="28"/>
          <w:szCs w:val="28"/>
          <w:rtl/>
          <w:lang w:bidi="fa-IR"/>
        </w:rPr>
        <w:footnoteReference w:id="1"/>
      </w:r>
      <w:r w:rsidRPr="00700C1E">
        <w:rPr>
          <w:rFonts w:cs="B Nazanin" w:hint="cs"/>
          <w:sz w:val="28"/>
          <w:szCs w:val="28"/>
          <w:rtl/>
          <w:lang w:bidi="fa-IR"/>
        </w:rPr>
        <w:t xml:space="preserve"> هیچ نسیان و غفلتی بر او عارض نمی شود، علومش همیشه حضوری است و هیچ گاه غفلتی برش عارض نمی شود، «</w:t>
      </w:r>
      <w:r w:rsidRPr="00EC487D">
        <w:rPr>
          <w:rFonts w:cs="B Nazanin" w:hint="cs"/>
          <w:color w:val="008000"/>
          <w:sz w:val="28"/>
          <w:szCs w:val="28"/>
          <w:rtl/>
          <w:lang w:bidi="fa-IR"/>
        </w:rPr>
        <w:t>و ان من شئ الا عندنا خزائنه و ما ننزل الا بقدر معلوم</w:t>
      </w:r>
      <w:r w:rsidRPr="00700C1E">
        <w:rPr>
          <w:rFonts w:cs="B Nazanin" w:hint="cs"/>
          <w:sz w:val="28"/>
          <w:szCs w:val="28"/>
          <w:rtl/>
          <w:lang w:bidi="fa-IR"/>
        </w:rPr>
        <w:t>»</w:t>
      </w:r>
      <w:r w:rsidR="00EC487D">
        <w:rPr>
          <w:rStyle w:val="FootnoteReference"/>
          <w:rFonts w:cs="B Nazanin"/>
          <w:sz w:val="28"/>
          <w:szCs w:val="28"/>
          <w:rtl/>
          <w:lang w:bidi="fa-IR"/>
        </w:rPr>
        <w:footnoteReference w:id="2"/>
      </w:r>
      <w:r w:rsidRPr="00700C1E">
        <w:rPr>
          <w:rFonts w:cs="B Nazanin" w:hint="cs"/>
          <w:sz w:val="28"/>
          <w:szCs w:val="28"/>
          <w:rtl/>
          <w:lang w:bidi="fa-IR"/>
        </w:rPr>
        <w:t xml:space="preserve"> لذا</w:t>
      </w:r>
      <w:r w:rsidR="00700C1E">
        <w:rPr>
          <w:rFonts w:cs="B Nazanin" w:hint="cs"/>
          <w:sz w:val="28"/>
          <w:szCs w:val="28"/>
          <w:rtl/>
          <w:lang w:bidi="fa-IR"/>
        </w:rPr>
        <w:t xml:space="preserve"> قاضی روزبهان</w:t>
      </w:r>
      <w:r w:rsidRPr="00700C1E">
        <w:rPr>
          <w:rFonts w:cs="B Nazanin" w:hint="cs"/>
          <w:sz w:val="28"/>
          <w:szCs w:val="28"/>
          <w:rtl/>
          <w:lang w:bidi="fa-IR"/>
        </w:rPr>
        <w:t xml:space="preserve"> در</w:t>
      </w:r>
      <w:r w:rsidR="00700C1E">
        <w:rPr>
          <w:rFonts w:cs="B Nazanin" w:hint="cs"/>
          <w:sz w:val="28"/>
          <w:szCs w:val="28"/>
          <w:rtl/>
          <w:lang w:bidi="fa-IR"/>
        </w:rPr>
        <w:t xml:space="preserve"> اینجا قاطی کرده و اشتباه کرده.</w:t>
      </w:r>
      <w:r w:rsidR="00A67E17">
        <w:rPr>
          <w:rStyle w:val="FootnoteReference"/>
          <w:rFonts w:cs="B Nazanin"/>
          <w:sz w:val="28"/>
          <w:szCs w:val="28"/>
          <w:rtl/>
          <w:lang w:bidi="fa-IR"/>
        </w:rPr>
        <w:footnoteReference w:id="3"/>
      </w:r>
    </w:p>
    <w:p w:rsidR="00645C0F" w:rsidRPr="00700C1E" w:rsidRDefault="00645C0F" w:rsidP="00700C1E">
      <w:pPr>
        <w:bidi/>
        <w:ind w:firstLine="288"/>
        <w:jc w:val="both"/>
        <w:rPr>
          <w:rFonts w:cs="B Nazanin"/>
          <w:sz w:val="28"/>
          <w:szCs w:val="28"/>
          <w:rtl/>
          <w:lang w:bidi="fa-IR"/>
        </w:rPr>
      </w:pPr>
      <w:r w:rsidRPr="00EC487D">
        <w:rPr>
          <w:rFonts w:cs="B Nazanin" w:hint="cs"/>
          <w:color w:val="000080"/>
          <w:sz w:val="28"/>
          <w:szCs w:val="28"/>
          <w:rtl/>
          <w:lang w:bidi="fa-IR"/>
        </w:rPr>
        <w:t>دوم اینکه می گوید</w:t>
      </w:r>
      <w:r w:rsidRPr="00700C1E">
        <w:rPr>
          <w:rFonts w:cs="B Nazanin" w:hint="cs"/>
          <w:sz w:val="28"/>
          <w:szCs w:val="28"/>
          <w:rtl/>
          <w:lang w:bidi="fa-IR"/>
        </w:rPr>
        <w:t xml:space="preserve"> علم همیشه مطابق واقع است در حالی که گاهی متکلم می خواهد خلاف واقع سخن بگوید، حال آنکه خداوند اصدق القائلین است و چنین چیزی در مورد ایشان قابل تصور نیست، لذا در مورد خداوند متعال نمی توان گفت صفتی به نام کلام نفسی وجود دارد که غیر از علم الله است.</w:t>
      </w:r>
    </w:p>
    <w:p w:rsidR="00D45804" w:rsidRDefault="00645C0F" w:rsidP="00D45804">
      <w:pPr>
        <w:bidi/>
        <w:ind w:firstLine="288"/>
        <w:jc w:val="both"/>
        <w:rPr>
          <w:rFonts w:cs="B Nazanin"/>
          <w:sz w:val="28"/>
          <w:szCs w:val="28"/>
          <w:rtl/>
          <w:lang w:bidi="fa-IR"/>
        </w:rPr>
      </w:pPr>
      <w:r w:rsidRPr="00700C1E">
        <w:rPr>
          <w:rFonts w:cs="B Nazanin" w:hint="cs"/>
          <w:sz w:val="28"/>
          <w:szCs w:val="28"/>
          <w:rtl/>
          <w:lang w:bidi="fa-IR"/>
        </w:rPr>
        <w:t xml:space="preserve">همان طور که کلام نفسی قیاس با علم شده بود </w:t>
      </w:r>
      <w:r w:rsidR="00700C1E">
        <w:rPr>
          <w:rFonts w:cs="B Nazanin" w:hint="cs"/>
          <w:sz w:val="28"/>
          <w:szCs w:val="28"/>
          <w:rtl/>
          <w:lang w:bidi="fa-IR"/>
        </w:rPr>
        <w:t>طلب را نیز با اراده قیاس کرده بودند</w:t>
      </w:r>
      <w:r w:rsidRPr="00700C1E">
        <w:rPr>
          <w:rFonts w:cs="B Nazanin" w:hint="cs"/>
          <w:sz w:val="28"/>
          <w:szCs w:val="28"/>
          <w:rtl/>
          <w:lang w:bidi="fa-IR"/>
        </w:rPr>
        <w:t>، چنین گفت</w:t>
      </w:r>
      <w:r w:rsidR="00700C1E">
        <w:rPr>
          <w:rFonts w:cs="B Nazanin" w:hint="cs"/>
          <w:sz w:val="28"/>
          <w:szCs w:val="28"/>
          <w:rtl/>
          <w:lang w:bidi="fa-IR"/>
        </w:rPr>
        <w:t>ه بودند</w:t>
      </w:r>
      <w:r w:rsidRPr="00700C1E">
        <w:rPr>
          <w:rFonts w:cs="B Nazanin" w:hint="cs"/>
          <w:sz w:val="28"/>
          <w:szCs w:val="28"/>
          <w:rtl/>
          <w:lang w:bidi="fa-IR"/>
        </w:rPr>
        <w:t xml:space="preserve"> که طلب غیر از اراده است زیرا اراده</w:t>
      </w:r>
      <w:r w:rsidR="00700C1E">
        <w:rPr>
          <w:rFonts w:cs="B Nazanin" w:hint="cs"/>
          <w:sz w:val="28"/>
          <w:szCs w:val="28"/>
          <w:rtl/>
          <w:lang w:bidi="fa-IR"/>
        </w:rPr>
        <w:t>،</w:t>
      </w:r>
      <w:r w:rsidRPr="00700C1E">
        <w:rPr>
          <w:rFonts w:cs="B Nazanin" w:hint="cs"/>
          <w:sz w:val="28"/>
          <w:szCs w:val="28"/>
          <w:rtl/>
          <w:lang w:bidi="fa-IR"/>
        </w:rPr>
        <w:t xml:space="preserve"> شوق موکد به یک واقعیتی است </w:t>
      </w:r>
      <w:r w:rsidR="00700C1E">
        <w:rPr>
          <w:rFonts w:cs="B Nazanin" w:hint="cs"/>
          <w:sz w:val="28"/>
          <w:szCs w:val="28"/>
          <w:rtl/>
          <w:lang w:bidi="fa-IR"/>
        </w:rPr>
        <w:t>که متکلم آن را می خواهد و طالب است،</w:t>
      </w:r>
      <w:r w:rsidRPr="00700C1E">
        <w:rPr>
          <w:rFonts w:cs="B Nazanin" w:hint="cs"/>
          <w:sz w:val="28"/>
          <w:szCs w:val="28"/>
          <w:rtl/>
          <w:lang w:bidi="fa-IR"/>
        </w:rPr>
        <w:t xml:space="preserve"> لکن طلب گاهی برای امتحان است، پس </w:t>
      </w:r>
      <w:r w:rsidR="00700C1E" w:rsidRPr="00700C1E">
        <w:rPr>
          <w:rFonts w:cs="B Nazanin" w:hint="cs"/>
          <w:sz w:val="28"/>
          <w:szCs w:val="28"/>
          <w:rtl/>
          <w:lang w:bidi="fa-IR"/>
        </w:rPr>
        <w:t xml:space="preserve">طلب می کند </w:t>
      </w:r>
      <w:r w:rsidR="00700C1E">
        <w:rPr>
          <w:rFonts w:cs="B Nazanin" w:hint="cs"/>
          <w:sz w:val="28"/>
          <w:szCs w:val="28"/>
          <w:rtl/>
          <w:lang w:bidi="fa-IR"/>
        </w:rPr>
        <w:t>در حالی که</w:t>
      </w:r>
      <w:r w:rsidR="00700C1E" w:rsidRPr="00700C1E">
        <w:rPr>
          <w:rFonts w:cs="B Nazanin" w:hint="cs"/>
          <w:sz w:val="28"/>
          <w:szCs w:val="28"/>
          <w:rtl/>
          <w:lang w:bidi="fa-IR"/>
        </w:rPr>
        <w:t xml:space="preserve"> </w:t>
      </w:r>
      <w:r w:rsidR="00700C1E">
        <w:rPr>
          <w:rFonts w:cs="B Nazanin" w:hint="cs"/>
          <w:sz w:val="28"/>
          <w:szCs w:val="28"/>
          <w:rtl/>
          <w:lang w:bidi="fa-IR"/>
        </w:rPr>
        <w:t>نسبت به آن</w:t>
      </w:r>
      <w:r w:rsidR="00700C1E" w:rsidRPr="00700C1E">
        <w:rPr>
          <w:rFonts w:cs="B Nazanin" w:hint="cs"/>
          <w:sz w:val="28"/>
          <w:szCs w:val="28"/>
          <w:rtl/>
          <w:lang w:bidi="fa-IR"/>
        </w:rPr>
        <w:t xml:space="preserve"> </w:t>
      </w:r>
      <w:r w:rsidRPr="00700C1E">
        <w:rPr>
          <w:rFonts w:cs="B Nazanin" w:hint="cs"/>
          <w:sz w:val="28"/>
          <w:szCs w:val="28"/>
          <w:rtl/>
          <w:lang w:bidi="fa-IR"/>
        </w:rPr>
        <w:t xml:space="preserve">اراده ندارد ، </w:t>
      </w:r>
      <w:r w:rsidR="00AE6085" w:rsidRPr="00700C1E">
        <w:rPr>
          <w:rFonts w:cs="B Nazanin" w:hint="cs"/>
          <w:sz w:val="28"/>
          <w:szCs w:val="28"/>
          <w:rtl/>
          <w:lang w:bidi="fa-IR"/>
        </w:rPr>
        <w:t>پس طلب غیر از اراده است زیرا در طلبها</w:t>
      </w:r>
      <w:r w:rsidR="00D45804">
        <w:rPr>
          <w:rFonts w:cs="B Nazanin" w:hint="cs"/>
          <w:sz w:val="28"/>
          <w:szCs w:val="28"/>
          <w:rtl/>
          <w:lang w:bidi="fa-IR"/>
        </w:rPr>
        <w:t>ی امتحانی انسان اراده جدی ندارد.</w:t>
      </w:r>
    </w:p>
    <w:p w:rsidR="00AE6085" w:rsidRPr="00700C1E" w:rsidRDefault="00AE6085" w:rsidP="00D45804">
      <w:pPr>
        <w:bidi/>
        <w:ind w:firstLine="288"/>
        <w:jc w:val="both"/>
        <w:rPr>
          <w:rFonts w:cs="B Nazanin"/>
          <w:sz w:val="28"/>
          <w:szCs w:val="28"/>
          <w:rtl/>
          <w:lang w:bidi="fa-IR"/>
        </w:rPr>
      </w:pPr>
      <w:r w:rsidRPr="00EC487D">
        <w:rPr>
          <w:rFonts w:cs="B Nazanin" w:hint="cs"/>
          <w:sz w:val="28"/>
          <w:szCs w:val="28"/>
          <w:highlight w:val="yellow"/>
          <w:rtl/>
          <w:lang w:bidi="fa-IR"/>
        </w:rPr>
        <w:t xml:space="preserve">در جواب می گوییم </w:t>
      </w:r>
      <w:r w:rsidRPr="00700C1E">
        <w:rPr>
          <w:rFonts w:cs="B Nazanin" w:hint="cs"/>
          <w:sz w:val="28"/>
          <w:szCs w:val="28"/>
          <w:rtl/>
          <w:lang w:bidi="fa-IR"/>
        </w:rPr>
        <w:t>ما در نفس یک اراده داریم که بعد از شوق موکد حاصل می شود، لکن چیزی به جز طلب اشائی نداریم.</w:t>
      </w:r>
      <w:r w:rsidR="00D45804">
        <w:rPr>
          <w:rFonts w:cs="B Nazanin" w:hint="cs"/>
          <w:sz w:val="28"/>
          <w:szCs w:val="28"/>
          <w:rtl/>
          <w:lang w:bidi="fa-IR"/>
        </w:rPr>
        <w:t xml:space="preserve"> </w:t>
      </w:r>
      <w:r w:rsidRPr="00700C1E">
        <w:rPr>
          <w:rFonts w:cs="B Nazanin" w:hint="cs"/>
          <w:sz w:val="28"/>
          <w:szCs w:val="28"/>
          <w:rtl/>
          <w:lang w:bidi="fa-IR"/>
        </w:rPr>
        <w:t xml:space="preserve">طلب نفسی که همان طلب از نفس است مانند «طلب العلم» «طلب المال» این به معنای تصدی برای انجام کار است، لکن طلب انشائی که طلب از غیر است و با انشاء به زبان حاصل می شود، خیلی </w:t>
      </w:r>
      <w:r w:rsidRPr="00700C1E">
        <w:rPr>
          <w:rFonts w:cs="B Nazanin" w:hint="cs"/>
          <w:sz w:val="28"/>
          <w:szCs w:val="28"/>
          <w:rtl/>
          <w:lang w:bidi="fa-IR"/>
        </w:rPr>
        <w:lastRenderedPageBreak/>
        <w:t>وقتها مطابق با اراده جدیه است گاهی هم مطالق نیست و طلب امتحانی است، یعنی خداوند اراده جدیه نسبت به وقوع این عمل در خارج را ندارد، اراده جدیه نسبت به ذبح اسماعیل در خارج ندارد، در اینجا طلب به حسب ظاهر ذبح ولد اس</w:t>
      </w:r>
      <w:r w:rsidR="00D45804">
        <w:rPr>
          <w:rFonts w:cs="B Nazanin" w:hint="cs"/>
          <w:sz w:val="28"/>
          <w:szCs w:val="28"/>
          <w:rtl/>
          <w:lang w:bidi="fa-IR"/>
        </w:rPr>
        <w:t>ت حال آنکه اراده جدیه خداوند خلاف این طلب اس</w:t>
      </w:r>
      <w:r w:rsidRPr="00700C1E">
        <w:rPr>
          <w:rFonts w:cs="B Nazanin" w:hint="cs"/>
          <w:sz w:val="28"/>
          <w:szCs w:val="28"/>
          <w:rtl/>
          <w:lang w:bidi="fa-IR"/>
        </w:rPr>
        <w:t xml:space="preserve">ت و طلب برای امتحان آمده، آیا ما یک صفت نفسی به نام طلب داریم که مانند سایر صفات قدیم باشد؟ خیر، این «إفعل» یا «اقیموا الصلاه» اینها از جمله افعال الله هستند، درست است که اراده جدیه خداوند مغایر با طلب بوده لکن </w:t>
      </w:r>
      <w:r w:rsidR="003C0048" w:rsidRPr="00700C1E">
        <w:rPr>
          <w:rFonts w:cs="B Nazanin" w:hint="cs"/>
          <w:sz w:val="28"/>
          <w:szCs w:val="28"/>
          <w:rtl/>
          <w:lang w:bidi="fa-IR"/>
        </w:rPr>
        <w:t>خود طلب صفت نفسی نیست و فعلی است که حادث است زیرا از جمله افعال الله هستند.</w:t>
      </w:r>
    </w:p>
    <w:p w:rsidR="0008684C" w:rsidRPr="00700C1E" w:rsidRDefault="0008684C" w:rsidP="00700C1E">
      <w:pPr>
        <w:bidi/>
        <w:ind w:firstLine="288"/>
        <w:jc w:val="both"/>
        <w:rPr>
          <w:rFonts w:cs="B Nazanin"/>
          <w:sz w:val="28"/>
          <w:szCs w:val="28"/>
          <w:rtl/>
          <w:lang w:bidi="fa-IR"/>
        </w:rPr>
      </w:pPr>
      <w:r w:rsidRPr="00700C1E">
        <w:rPr>
          <w:rFonts w:cs="B Nazanin" w:hint="cs"/>
          <w:sz w:val="28"/>
          <w:szCs w:val="28"/>
          <w:rtl/>
          <w:lang w:bidi="fa-IR"/>
        </w:rPr>
        <w:t>به نظر می رسد همین مقدار از بحث طلب و اراده کفایت می کند و نتیجه بحث ما این است که ما چیزی به نام طلب نفسی نداریم، طلب از مقوله فعل است، طلب از غیر که انشاء است و طلب از نفس مانند «طلب العلم» و «طلب المال» این هم از افعال خارجیه است، لذا ما در باب طلب یک صفت نفسی نداریم که بخواهیم ببینیم عین اراده است یا غیر اراده، اگر یک صفت نفسی داشته باشیم آن موقع این بحث پیش می آید که عین اراده است یا غیر اراده، لکن همچین صفتی در نفس نداریم، طلب نفسی مانند «طلب المال» این همان کاسبی کردن در بازار است و ربطی به صفات نفسانی ندارد، آنچه در نفس داریم اراده است، در طلب انشائیه هم همینطور، لذا وقتی از سنخ صفات نبود دیگر این بحث که آیا عین اراده است یا غیر اراده هم منتفی می شود.</w:t>
      </w:r>
    </w:p>
    <w:p w:rsidR="0008684C" w:rsidRDefault="0008684C" w:rsidP="00700C1E">
      <w:pPr>
        <w:bidi/>
        <w:ind w:firstLine="288"/>
        <w:jc w:val="both"/>
        <w:rPr>
          <w:rFonts w:cs="B Nazanin"/>
          <w:sz w:val="28"/>
          <w:szCs w:val="28"/>
          <w:rtl/>
          <w:lang w:bidi="fa-IR"/>
        </w:rPr>
      </w:pPr>
      <w:r w:rsidRPr="00700C1E">
        <w:rPr>
          <w:rFonts w:cs="B Nazanin" w:hint="cs"/>
          <w:sz w:val="28"/>
          <w:szCs w:val="28"/>
          <w:rtl/>
          <w:lang w:bidi="fa-IR"/>
        </w:rPr>
        <w:t>درباره کلام نفسی هم همان جوابی که گفته شد کفایت می کند.</w:t>
      </w:r>
    </w:p>
    <w:p w:rsidR="00EC487D" w:rsidRPr="00700C1E" w:rsidRDefault="00EC487D" w:rsidP="00EC487D">
      <w:pPr>
        <w:bidi/>
        <w:ind w:firstLine="288"/>
        <w:jc w:val="both"/>
        <w:rPr>
          <w:rFonts w:cs="B Nazanin"/>
          <w:sz w:val="28"/>
          <w:szCs w:val="28"/>
          <w:rtl/>
          <w:lang w:bidi="fa-IR"/>
        </w:rPr>
      </w:pPr>
      <w:r>
        <w:rPr>
          <w:rFonts w:cs="B Nazanin" w:hint="cs"/>
          <w:sz w:val="28"/>
          <w:szCs w:val="28"/>
          <w:rtl/>
          <w:lang w:bidi="fa-IR"/>
        </w:rPr>
        <w:t>مهدی جامعی</w:t>
      </w:r>
    </w:p>
    <w:sectPr w:rsidR="00EC487D" w:rsidRPr="00700C1E" w:rsidSect="00700C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42" w:rsidRDefault="007B0742" w:rsidP="00700C1E">
      <w:pPr>
        <w:spacing w:after="0" w:line="240" w:lineRule="auto"/>
      </w:pPr>
      <w:r>
        <w:separator/>
      </w:r>
    </w:p>
  </w:endnote>
  <w:endnote w:type="continuationSeparator" w:id="0">
    <w:p w:rsidR="007B0742" w:rsidRDefault="007B0742" w:rsidP="0070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44" w:rsidRDefault="00365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21788"/>
      <w:docPartObj>
        <w:docPartGallery w:val="Page Numbers (Bottom of Page)"/>
        <w:docPartUnique/>
      </w:docPartObj>
    </w:sdtPr>
    <w:sdtEndPr>
      <w:rPr>
        <w:noProof/>
      </w:rPr>
    </w:sdtEndPr>
    <w:sdtContent>
      <w:p w:rsidR="00700C1E" w:rsidRDefault="007B0742" w:rsidP="00365B44">
        <w:pPr>
          <w:pStyle w:val="Footer"/>
          <w:jc w:val="center"/>
        </w:pPr>
      </w:p>
      <w:bookmarkStart w:id="0" w:name="_GoBack" w:displacedByCustomXml="next"/>
      <w:bookmarkEnd w:id="0" w:displacedByCustomXml="next"/>
    </w:sdtContent>
  </w:sdt>
  <w:p w:rsidR="00700C1E" w:rsidRDefault="00700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44" w:rsidRDefault="00365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42" w:rsidRDefault="007B0742" w:rsidP="00700C1E">
      <w:pPr>
        <w:spacing w:after="0" w:line="240" w:lineRule="auto"/>
      </w:pPr>
      <w:r>
        <w:separator/>
      </w:r>
    </w:p>
  </w:footnote>
  <w:footnote w:type="continuationSeparator" w:id="0">
    <w:p w:rsidR="007B0742" w:rsidRDefault="007B0742" w:rsidP="00700C1E">
      <w:pPr>
        <w:spacing w:after="0" w:line="240" w:lineRule="auto"/>
      </w:pPr>
      <w:r>
        <w:continuationSeparator/>
      </w:r>
    </w:p>
  </w:footnote>
  <w:footnote w:id="1">
    <w:p w:rsidR="00EC487D" w:rsidRDefault="00EC487D" w:rsidP="00EC487D">
      <w:pPr>
        <w:pStyle w:val="FootnoteText"/>
        <w:bidi/>
        <w:rPr>
          <w:rtl/>
          <w:lang w:bidi="fa-IR"/>
        </w:rPr>
      </w:pPr>
      <w:r>
        <w:rPr>
          <w:rStyle w:val="FootnoteReference"/>
        </w:rPr>
        <w:footnoteRef/>
      </w:r>
      <w:r>
        <w:t xml:space="preserve"> </w:t>
      </w:r>
      <w:r>
        <w:rPr>
          <w:rFonts w:hint="cs"/>
          <w:rtl/>
          <w:lang w:bidi="fa-IR"/>
        </w:rPr>
        <w:t xml:space="preserve"> سوره بقره، آیه 255.</w:t>
      </w:r>
    </w:p>
  </w:footnote>
  <w:footnote w:id="2">
    <w:p w:rsidR="00EC487D" w:rsidRDefault="00EC487D" w:rsidP="00EC487D">
      <w:pPr>
        <w:pStyle w:val="FootnoteText"/>
        <w:bidi/>
        <w:rPr>
          <w:rtl/>
          <w:lang w:bidi="fa-IR"/>
        </w:rPr>
      </w:pPr>
      <w:r>
        <w:rPr>
          <w:rStyle w:val="FootnoteReference"/>
        </w:rPr>
        <w:footnoteRef/>
      </w:r>
      <w:r>
        <w:t xml:space="preserve"> </w:t>
      </w:r>
      <w:r>
        <w:rPr>
          <w:rFonts w:hint="cs"/>
          <w:rtl/>
          <w:lang w:bidi="fa-IR"/>
        </w:rPr>
        <w:t xml:space="preserve"> سوره حجر، آیه 21.</w:t>
      </w:r>
    </w:p>
  </w:footnote>
  <w:footnote w:id="3">
    <w:p w:rsidR="00A67E17" w:rsidRPr="00EC487D" w:rsidRDefault="00A67E17" w:rsidP="00A67E17">
      <w:pPr>
        <w:pStyle w:val="FootnoteText"/>
        <w:bidi/>
        <w:rPr>
          <w:rFonts w:cs="B Nazanin"/>
          <w:rtl/>
          <w:lang w:bidi="fa-IR"/>
        </w:rPr>
      </w:pPr>
      <w:r w:rsidRPr="00EC487D">
        <w:rPr>
          <w:rStyle w:val="FootnoteReference"/>
          <w:rFonts w:cs="B Nazanin"/>
        </w:rPr>
        <w:footnoteRef/>
      </w:r>
      <w:r w:rsidRPr="00EC487D">
        <w:rPr>
          <w:rFonts w:cs="B Nazanin"/>
        </w:rPr>
        <w:t xml:space="preserve"> </w:t>
      </w:r>
      <w:r w:rsidRPr="00EC487D">
        <w:rPr>
          <w:rFonts w:cs="B Nazanin" w:hint="cs"/>
          <w:rtl/>
          <w:lang w:bidi="fa-IR"/>
        </w:rPr>
        <w:t xml:space="preserve"> تحریر الاصول، سید محمد علی موسوی جزایری، ج1، ص302.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44" w:rsidRDefault="00365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1E" w:rsidRPr="00365B44" w:rsidRDefault="00700C1E" w:rsidP="00365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44" w:rsidRDefault="00365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AA"/>
    <w:rsid w:val="000542AD"/>
    <w:rsid w:val="0007278C"/>
    <w:rsid w:val="0008684C"/>
    <w:rsid w:val="000A0AE7"/>
    <w:rsid w:val="000D49FA"/>
    <w:rsid w:val="00152670"/>
    <w:rsid w:val="00153A9F"/>
    <w:rsid w:val="0016276A"/>
    <w:rsid w:val="00180FB6"/>
    <w:rsid w:val="001C5101"/>
    <w:rsid w:val="0022342F"/>
    <w:rsid w:val="002B11F3"/>
    <w:rsid w:val="002D4977"/>
    <w:rsid w:val="00325CBD"/>
    <w:rsid w:val="00365B44"/>
    <w:rsid w:val="00374878"/>
    <w:rsid w:val="003C0048"/>
    <w:rsid w:val="003F6972"/>
    <w:rsid w:val="00422FDB"/>
    <w:rsid w:val="00451BE4"/>
    <w:rsid w:val="00472143"/>
    <w:rsid w:val="00525EA9"/>
    <w:rsid w:val="00542CAA"/>
    <w:rsid w:val="00572495"/>
    <w:rsid w:val="00577182"/>
    <w:rsid w:val="00645C0F"/>
    <w:rsid w:val="006A2A35"/>
    <w:rsid w:val="006A6899"/>
    <w:rsid w:val="006A7A0D"/>
    <w:rsid w:val="00700C1E"/>
    <w:rsid w:val="007B0742"/>
    <w:rsid w:val="007D1EB0"/>
    <w:rsid w:val="007F4B6C"/>
    <w:rsid w:val="00807BE3"/>
    <w:rsid w:val="008721F6"/>
    <w:rsid w:val="00964968"/>
    <w:rsid w:val="009864EB"/>
    <w:rsid w:val="009D338F"/>
    <w:rsid w:val="00A67E17"/>
    <w:rsid w:val="00AE6085"/>
    <w:rsid w:val="00AF2E08"/>
    <w:rsid w:val="00B12B75"/>
    <w:rsid w:val="00BF0D62"/>
    <w:rsid w:val="00C458C6"/>
    <w:rsid w:val="00C64A79"/>
    <w:rsid w:val="00CA4594"/>
    <w:rsid w:val="00CC4940"/>
    <w:rsid w:val="00D44CD5"/>
    <w:rsid w:val="00D45804"/>
    <w:rsid w:val="00D4738E"/>
    <w:rsid w:val="00E012B1"/>
    <w:rsid w:val="00E12DC6"/>
    <w:rsid w:val="00E268C0"/>
    <w:rsid w:val="00E4168E"/>
    <w:rsid w:val="00EC487D"/>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1E"/>
  </w:style>
  <w:style w:type="paragraph" w:styleId="Footer">
    <w:name w:val="footer"/>
    <w:basedOn w:val="Normal"/>
    <w:link w:val="FooterChar"/>
    <w:uiPriority w:val="99"/>
    <w:unhideWhenUsed/>
    <w:rsid w:val="0070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1E"/>
  </w:style>
  <w:style w:type="paragraph" w:styleId="FootnoteText">
    <w:name w:val="footnote text"/>
    <w:basedOn w:val="Normal"/>
    <w:link w:val="FootnoteTextChar"/>
    <w:uiPriority w:val="99"/>
    <w:semiHidden/>
    <w:unhideWhenUsed/>
    <w:rsid w:val="00A67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E17"/>
    <w:rPr>
      <w:sz w:val="20"/>
      <w:szCs w:val="20"/>
    </w:rPr>
  </w:style>
  <w:style w:type="character" w:styleId="FootnoteReference">
    <w:name w:val="footnote reference"/>
    <w:basedOn w:val="DefaultParagraphFont"/>
    <w:uiPriority w:val="99"/>
    <w:semiHidden/>
    <w:unhideWhenUsed/>
    <w:rsid w:val="00A67E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1E"/>
  </w:style>
  <w:style w:type="paragraph" w:styleId="Footer">
    <w:name w:val="footer"/>
    <w:basedOn w:val="Normal"/>
    <w:link w:val="FooterChar"/>
    <w:uiPriority w:val="99"/>
    <w:unhideWhenUsed/>
    <w:rsid w:val="0070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1E"/>
  </w:style>
  <w:style w:type="paragraph" w:styleId="FootnoteText">
    <w:name w:val="footnote text"/>
    <w:basedOn w:val="Normal"/>
    <w:link w:val="FootnoteTextChar"/>
    <w:uiPriority w:val="99"/>
    <w:semiHidden/>
    <w:unhideWhenUsed/>
    <w:rsid w:val="00A67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E17"/>
    <w:rPr>
      <w:sz w:val="20"/>
      <w:szCs w:val="20"/>
    </w:rPr>
  </w:style>
  <w:style w:type="character" w:styleId="FootnoteReference">
    <w:name w:val="footnote reference"/>
    <w:basedOn w:val="DefaultParagraphFont"/>
    <w:uiPriority w:val="99"/>
    <w:semiHidden/>
    <w:unhideWhenUsed/>
    <w:rsid w:val="00A67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653B-B61C-4A7F-A840-5D681958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درس خارج</cp:lastModifiedBy>
  <cp:revision>6</cp:revision>
  <cp:lastPrinted>2015-12-20T11:27:00Z</cp:lastPrinted>
  <dcterms:created xsi:type="dcterms:W3CDTF">2015-12-20T11:27:00Z</dcterms:created>
  <dcterms:modified xsi:type="dcterms:W3CDTF">2015-12-20T12:00:00Z</dcterms:modified>
</cp:coreProperties>
</file>