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BA0332" w14:textId="77777777" w:rsidR="00A26F41" w:rsidRDefault="00A26F41" w:rsidP="00A26F41">
      <w:pPr>
        <w:rPr>
          <w:rFonts w:hint="cs"/>
        </w:rPr>
      </w:pPr>
    </w:p>
    <w:p w14:paraId="4D1996CA" w14:textId="22F55FCD" w:rsidR="00A26F41" w:rsidRDefault="00A26F41" w:rsidP="00A26F41">
      <w:r>
        <w:rPr>
          <w:rtl/>
        </w:rPr>
        <w:t>قاعده لاضرر،</w:t>
      </w:r>
      <w:r w:rsidR="00A137B3">
        <w:rPr>
          <w:rFonts w:hint="cs"/>
          <w:rtl/>
        </w:rPr>
        <w:t xml:space="preserve"> جلسه 14</w:t>
      </w:r>
      <w:r>
        <w:rPr>
          <w:rtl/>
        </w:rPr>
        <w:t xml:space="preserve"> 19/11/1398</w:t>
      </w:r>
    </w:p>
    <w:p w14:paraId="69BAA683" w14:textId="3DE00C34" w:rsidR="00A26F41" w:rsidRDefault="00A26F41" w:rsidP="00A26F41">
      <w:pPr>
        <w:rPr>
          <w:rtl/>
        </w:rPr>
      </w:pPr>
      <w:r>
        <w:rPr>
          <w:rtl/>
        </w:rPr>
        <w:t>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14:paraId="5740FC75" w14:textId="49916C2A" w:rsidR="00A26F41" w:rsidRDefault="00A26F41" w:rsidP="00A26F41">
      <w:pPr>
        <w:pStyle w:val="Heading10"/>
      </w:pPr>
      <w:r>
        <w:rPr>
          <w:rFonts w:hint="cs"/>
          <w:rtl/>
        </w:rPr>
        <w:t>ضرر و ضرار در کلام آخوند</w:t>
      </w:r>
    </w:p>
    <w:p w14:paraId="3892D558" w14:textId="35DB6C8C" w:rsidR="00A26F41" w:rsidRDefault="00A26F41" w:rsidP="00A26F41"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ضرر و لا ضرار متفاوت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است؟</w:t>
      </w:r>
    </w:p>
    <w:p w14:paraId="7BE893B3" w14:textId="37AD066E" w:rsidR="00A26F41" w:rsidRDefault="00A26F41" w:rsidP="00A26F41">
      <w:pPr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افضل م</w:t>
      </w:r>
      <w:r>
        <w:rPr>
          <w:rFonts w:hint="cs"/>
          <w:rtl/>
        </w:rPr>
        <w:t>ی</w:t>
      </w:r>
      <w:r>
        <w:rPr>
          <w:rtl/>
        </w:rPr>
        <w:t xml:space="preserve"> داند، و شاهد بر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بودن، اطلاق لفظ مضارّ بر سمرة </w:t>
      </w:r>
      <w:r w:rsidR="00A64AD9">
        <w:rPr>
          <w:rFonts w:hint="cs"/>
          <w:rtl/>
        </w:rPr>
        <w:t xml:space="preserve">است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سمرة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بوده است، لذا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«انت رجل مضار»، شاهد برتأک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B6852">
        <w:rPr>
          <w:rtl/>
        </w:rPr>
        <w:t xml:space="preserve"> است. دوم قول ابن </w:t>
      </w:r>
      <w:r w:rsidR="002B6852">
        <w:rPr>
          <w:rFonts w:hint="cs"/>
          <w:rtl/>
        </w:rPr>
        <w:t>أ</w:t>
      </w:r>
      <w:r>
        <w:rPr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2B6852">
        <w:rPr>
          <w:rFonts w:hint="cs"/>
          <w:rtl/>
        </w:rPr>
        <w:t xml:space="preserve"> است که میگوید</w:t>
      </w:r>
      <w:r>
        <w:rPr>
          <w:rtl/>
        </w:rPr>
        <w:t xml:space="preserve"> «ضرر» و «ضرار»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معنا دارد؛ «و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هما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B6852">
        <w:rPr>
          <w:rFonts w:hint="cs"/>
          <w:rtl/>
        </w:rPr>
        <w:t>ال</w:t>
      </w:r>
      <w:r>
        <w:rPr>
          <w:rtl/>
        </w:rPr>
        <w:t xml:space="preserve">ضرر و </w:t>
      </w:r>
      <w:r w:rsidR="002B6852">
        <w:rPr>
          <w:rFonts w:hint="cs"/>
          <w:rtl/>
        </w:rPr>
        <w:t>ال</w:t>
      </w:r>
      <w:r>
        <w:rPr>
          <w:rtl/>
        </w:rPr>
        <w:t>ضرار بمعن</w:t>
      </w:r>
      <w:r>
        <w:rPr>
          <w:rFonts w:hint="cs"/>
          <w:rtl/>
        </w:rPr>
        <w:t>ی</w:t>
      </w:r>
      <w:r>
        <w:rPr>
          <w:rtl/>
        </w:rPr>
        <w:t xml:space="preserve"> و التکرار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.»، شاه</w:t>
      </w:r>
      <w:r>
        <w:rPr>
          <w:rFonts w:hint="eastAsia"/>
          <w:rtl/>
        </w:rPr>
        <w:t>د</w:t>
      </w:r>
      <w:r>
        <w:rPr>
          <w:rtl/>
        </w:rPr>
        <w:t xml:space="preserve"> سوم، «ان ضارّه </w:t>
      </w:r>
      <w:r>
        <w:rPr>
          <w:rFonts w:hint="cs"/>
          <w:rtl/>
        </w:rPr>
        <w:t>ی</w:t>
      </w:r>
      <w:r>
        <w:rPr>
          <w:rFonts w:hint="eastAsia"/>
          <w:rtl/>
        </w:rPr>
        <w:t>ضارّه</w:t>
      </w:r>
      <w:r>
        <w:rPr>
          <w:rtl/>
        </w:rPr>
        <w:t xml:space="preserve"> مضارّة و ضرارا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ضرر».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قول مرحوم آخوند قبول م</w:t>
      </w:r>
      <w:r>
        <w:rPr>
          <w:rFonts w:hint="cs"/>
          <w:rtl/>
        </w:rPr>
        <w:t>ی</w:t>
      </w:r>
      <w:r>
        <w:rPr>
          <w:rtl/>
        </w:rPr>
        <w:t xml:space="preserve"> باشد؟ طبق اصل اصول</w:t>
      </w:r>
      <w:r>
        <w:rPr>
          <w:rFonts w:hint="cs"/>
          <w:rtl/>
        </w:rPr>
        <w:t>ی</w:t>
      </w:r>
      <w:r>
        <w:rPr>
          <w:rtl/>
        </w:rPr>
        <w:t xml:space="preserve"> اگر امر دائر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باشد 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مقدم است؛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معروف است از علماء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«ز</w:t>
      </w:r>
      <w:r>
        <w:rPr>
          <w:rFonts w:hint="cs"/>
          <w:rtl/>
        </w:rPr>
        <w:t>ی</w:t>
      </w:r>
      <w:r>
        <w:rPr>
          <w:rFonts w:hint="eastAsia"/>
          <w:rtl/>
        </w:rPr>
        <w:t>ادة</w:t>
      </w:r>
      <w:r>
        <w:rPr>
          <w:rtl/>
        </w:rPr>
        <w:t xml:space="preserve"> المبان</w:t>
      </w:r>
      <w:r>
        <w:rPr>
          <w:rFonts w:hint="cs"/>
          <w:rtl/>
        </w:rPr>
        <w:t>ی</w:t>
      </w:r>
      <w:r>
        <w:rPr>
          <w:rtl/>
        </w:rPr>
        <w:t xml:space="preserve"> تدل عل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ادة</w:t>
      </w:r>
      <w:r>
        <w:rPr>
          <w:rtl/>
        </w:rPr>
        <w:t xml:space="preserve"> المعان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Fonts w:hint="cs"/>
          <w:rtl/>
        </w:rPr>
        <w:t>.</w:t>
      </w:r>
      <w:r w:rsidR="006C40F6">
        <w:rPr>
          <w:rFonts w:hint="cs"/>
          <w:rtl/>
        </w:rPr>
        <w:t xml:space="preserve"> پس قول به تأسیس مقدم است.</w:t>
      </w:r>
    </w:p>
    <w:p w14:paraId="5FA69CC8" w14:textId="31A47A0E" w:rsidR="00A26F41" w:rsidRDefault="00A26F41" w:rsidP="00A26F41">
      <w:pPr>
        <w:pStyle w:val="Heading10"/>
        <w:rPr>
          <w:rtl/>
        </w:rPr>
      </w:pPr>
      <w:r>
        <w:rPr>
          <w:rFonts w:hint="cs"/>
          <w:rtl/>
        </w:rPr>
        <w:t>ردیه نظریه تأکید ضرر و ضرار</w:t>
      </w:r>
    </w:p>
    <w:p w14:paraId="28664EB9" w14:textId="381F066F" w:rsidR="00E04FEB" w:rsidRDefault="0045102A" w:rsidP="00E04FEB">
      <w:pPr>
        <w:rPr>
          <w:rFonts w:hint="cs"/>
          <w:rtl/>
        </w:rPr>
      </w:pPr>
      <w:r>
        <w:rPr>
          <w:rFonts w:hint="cs"/>
          <w:rtl/>
        </w:rPr>
        <w:t xml:space="preserve">عرض میکنیم: </w:t>
      </w:r>
      <w:r w:rsidR="00A26F41">
        <w:rPr>
          <w:rtl/>
        </w:rPr>
        <w:t>«ولکن الذ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ظهر</w:t>
      </w:r>
      <w:r w:rsidR="00A26F41">
        <w:rPr>
          <w:rtl/>
        </w:rPr>
        <w:t xml:space="preserve"> عن بعض الآخر عدم ا</w:t>
      </w:r>
      <w:r w:rsidR="00A26F41">
        <w:rPr>
          <w:rFonts w:hint="eastAsia"/>
          <w:rtl/>
        </w:rPr>
        <w:t>لتأک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د</w:t>
      </w:r>
      <w:r w:rsidR="00A26F41">
        <w:rPr>
          <w:rtl/>
        </w:rPr>
        <w:t xml:space="preserve"> و کون الضرار غ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ر</w:t>
      </w:r>
      <w:r w:rsidR="00A26F41">
        <w:rPr>
          <w:rtl/>
        </w:rPr>
        <w:t xml:space="preserve"> الضرر سواء کان ف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ه</w:t>
      </w:r>
      <w:r w:rsidR="00A26F41">
        <w:rPr>
          <w:rtl/>
        </w:rPr>
        <w:t xml:space="preserve"> قاعدة مستقلة او تتم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ما</w:t>
      </w:r>
      <w:r w:rsidR="00A26F41">
        <w:rPr>
          <w:rtl/>
        </w:rPr>
        <w:t xml:space="preserve"> للکلام لأنّ مع امکان اجراء تعدد المعن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کما هو </w:t>
      </w:r>
      <w:r w:rsidR="00516FD5">
        <w:rPr>
          <w:rFonts w:hint="cs"/>
          <w:rtl/>
        </w:rPr>
        <w:t>ال</w:t>
      </w:r>
      <w:r w:rsidR="00A26F41">
        <w:rPr>
          <w:rtl/>
        </w:rPr>
        <w:t>اصل 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الکلام لا وجه لقبول الوحدة بلا فرق 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ذلک ب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ن</w:t>
      </w:r>
      <w:r w:rsidR="00A26F41">
        <w:rPr>
          <w:rtl/>
        </w:rPr>
        <w:t xml:space="preserve"> کون الجملة قاعدة مستقلة ام لا، نعم  لو کان تتم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ما</w:t>
      </w:r>
      <w:r w:rsidR="00A26F41">
        <w:rPr>
          <w:rtl/>
        </w:rPr>
        <w:t xml:space="preserve"> للکلام لابد من وجود المناسبة لکل واحد منه</w:t>
      </w:r>
      <w:r w:rsidR="00A26F41">
        <w:rPr>
          <w:rFonts w:hint="eastAsia"/>
          <w:rtl/>
        </w:rPr>
        <w:t>ما</w:t>
      </w:r>
      <w:r w:rsidR="00A26F41">
        <w:rPr>
          <w:rtl/>
        </w:rPr>
        <w:t xml:space="preserve"> من المعن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ذلک الکلام </w:t>
      </w:r>
      <w:r w:rsidR="00516FD5">
        <w:rPr>
          <w:rtl/>
        </w:rPr>
        <w:t xml:space="preserve">هذا بخلاف ما لو کان هذه الجملة </w:t>
      </w:r>
      <w:r w:rsidR="00516FD5">
        <w:rPr>
          <w:rFonts w:hint="cs"/>
          <w:rtl/>
        </w:rPr>
        <w:t>جزءاً من</w:t>
      </w:r>
      <w:r w:rsidR="00A26F41">
        <w:rPr>
          <w:rtl/>
        </w:rPr>
        <w:t xml:space="preserve"> </w:t>
      </w:r>
      <w:r w:rsidR="00516FD5">
        <w:rPr>
          <w:rFonts w:hint="cs"/>
          <w:rtl/>
        </w:rPr>
        <w:t>ال</w:t>
      </w:r>
      <w:r w:rsidR="00A26F41">
        <w:rPr>
          <w:rtl/>
        </w:rPr>
        <w:t xml:space="preserve">قاعدة </w:t>
      </w:r>
      <w:r w:rsidR="00516FD5">
        <w:rPr>
          <w:rFonts w:hint="cs"/>
          <w:rtl/>
        </w:rPr>
        <w:t xml:space="preserve">فإنه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کف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وجود المناسبة مع احداهما</w:t>
      </w:r>
      <w:r>
        <w:rPr>
          <w:rFonts w:hint="cs"/>
          <w:rtl/>
        </w:rPr>
        <w:t xml:space="preserve"> و لو لم یکن متناسباً فی تلک الواقعة</w:t>
      </w:r>
      <w:r w:rsidR="00A26F41">
        <w:rPr>
          <w:rtl/>
        </w:rPr>
        <w:t>» اگر لاضرر تتم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م</w:t>
      </w:r>
      <w:r w:rsidR="00A26F41">
        <w:rPr>
          <w:rtl/>
        </w:rPr>
        <w:t xml:space="preserve"> کلام باشد ناچارا با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د</w:t>
      </w:r>
      <w:r w:rsidR="00A26F41">
        <w:rPr>
          <w:rtl/>
        </w:rPr>
        <w:t xml:space="preserve">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ک</w:t>
      </w:r>
      <w:r w:rsidR="00A26F41">
        <w:rPr>
          <w:rtl/>
        </w:rPr>
        <w:t xml:space="preserve"> نحو مناسبت برا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هر کدام از ضرر و ضرار با کلام د</w:t>
      </w:r>
      <w:r>
        <w:rPr>
          <w:rtl/>
        </w:rPr>
        <w:t>اشته باشد؛ اما اگر ضرر و ضرار</w:t>
      </w:r>
      <w:r w:rsidR="00A26F41">
        <w:rPr>
          <w:rtl/>
        </w:rPr>
        <w:t xml:space="preserve"> کنار هم ب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ا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د</w:t>
      </w:r>
      <w:r w:rsidR="00A26F41">
        <w:rPr>
          <w:rtl/>
        </w:rPr>
        <w:t xml:space="preserve"> مناسبت با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ک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از ضرر و </w:t>
      </w:r>
      <w:r w:rsidR="00A26F41">
        <w:rPr>
          <w:rFonts w:hint="eastAsia"/>
          <w:rtl/>
        </w:rPr>
        <w:t>ضرار</w:t>
      </w:r>
      <w:r w:rsidR="00A26F41">
        <w:rPr>
          <w:rtl/>
        </w:rPr>
        <w:t xml:space="preserve"> کفا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ت</w:t>
      </w:r>
      <w:r w:rsidR="00A26F41">
        <w:rPr>
          <w:rtl/>
        </w:rPr>
        <w:t xml:space="preserve"> م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کند چون وجود فرد م</w:t>
      </w:r>
      <w:r>
        <w:rPr>
          <w:rFonts w:hint="cs"/>
          <w:rtl/>
        </w:rPr>
        <w:t>ّ</w:t>
      </w:r>
      <w:r w:rsidR="00A26F41">
        <w:rPr>
          <w:rtl/>
        </w:rPr>
        <w:t>ا از ضرر کاف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است؛ «و اما </w:t>
      </w:r>
      <w:r>
        <w:rPr>
          <w:rFonts w:hint="cs"/>
          <w:rtl/>
        </w:rPr>
        <w:t xml:space="preserve">کون </w:t>
      </w:r>
      <w:r w:rsidR="00A26F41">
        <w:rPr>
          <w:rtl/>
        </w:rPr>
        <w:t xml:space="preserve">جملة لاضرر و لاضرار بنفسها قاعدة مستقلة </w:t>
      </w:r>
      <w:r w:rsidR="000E74BE">
        <w:rPr>
          <w:rFonts w:hint="cs"/>
          <w:rtl/>
        </w:rPr>
        <w:t>ف</w:t>
      </w:r>
      <w:r w:rsidR="00A26F41">
        <w:rPr>
          <w:rtl/>
        </w:rPr>
        <w:t>قد ادع</w:t>
      </w:r>
      <w:r w:rsidR="000E74BE">
        <w:rPr>
          <w:rFonts w:hint="cs"/>
          <w:rtl/>
        </w:rPr>
        <w:t>اها</w:t>
      </w:r>
      <w:r w:rsidR="00A26F41">
        <w:rPr>
          <w:rtl/>
        </w:rPr>
        <w:t xml:space="preserve"> بعض الاعاظم – مثل صاحب منته</w:t>
      </w:r>
      <w:r w:rsidR="00A26F41">
        <w:rPr>
          <w:rFonts w:hint="cs"/>
          <w:rtl/>
        </w:rPr>
        <w:t>ی</w:t>
      </w:r>
      <w:r w:rsidR="00E04FEB">
        <w:rPr>
          <w:rtl/>
        </w:rPr>
        <w:t xml:space="preserve"> الاصول و </w:t>
      </w:r>
      <w:r w:rsidR="00E04FEB">
        <w:rPr>
          <w:rFonts w:hint="cs"/>
          <w:rtl/>
        </w:rPr>
        <w:t>بعض آخر»</w:t>
      </w:r>
      <w:r w:rsidR="00A26F41">
        <w:rPr>
          <w:rtl/>
        </w:rPr>
        <w:t xml:space="preserve"> </w:t>
      </w:r>
      <w:r w:rsidR="00E04FEB">
        <w:rPr>
          <w:rFonts w:hint="cs"/>
          <w:rtl/>
        </w:rPr>
        <w:t xml:space="preserve">اینکه قاعده مستقله باشد را برخی نقل کرده اند </w:t>
      </w:r>
    </w:p>
    <w:p w14:paraId="38567FFD" w14:textId="77777777" w:rsidR="009227A0" w:rsidRDefault="00A26F41" w:rsidP="00E04FEB">
      <w:pPr>
        <w:rPr>
          <w:rtl/>
        </w:rPr>
      </w:pPr>
      <w:r>
        <w:rPr>
          <w:rtl/>
        </w:rPr>
        <w:t>«و قد اورده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04FEB">
        <w:rPr>
          <w:rFonts w:hint="cs"/>
          <w:rtl/>
        </w:rPr>
        <w:t>ال</w:t>
      </w:r>
      <w:r>
        <w:rPr>
          <w:rtl/>
        </w:rPr>
        <w:t>محقق الخم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کتابه المسم</w:t>
      </w:r>
      <w:r>
        <w:rPr>
          <w:rFonts w:hint="cs"/>
          <w:rtl/>
        </w:rPr>
        <w:t>ی</w:t>
      </w:r>
      <w:r>
        <w:rPr>
          <w:rtl/>
        </w:rPr>
        <w:t xml:space="preserve"> بالرسائل بق</w:t>
      </w:r>
      <w:r>
        <w:rPr>
          <w:rFonts w:hint="eastAsia"/>
          <w:rtl/>
        </w:rPr>
        <w:t>وله</w:t>
      </w:r>
      <w:r>
        <w:rPr>
          <w:rtl/>
        </w:rPr>
        <w:t xml:space="preserve"> بانه 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بظهور ما ف</w:t>
      </w:r>
      <w:r>
        <w:rPr>
          <w:rFonts w:hint="cs"/>
          <w:rtl/>
        </w:rPr>
        <w:t>ی</w:t>
      </w:r>
      <w:r>
        <w:rPr>
          <w:rtl/>
        </w:rPr>
        <w:t xml:space="preserve"> دعائم الاسلام ف</w:t>
      </w:r>
      <w:r>
        <w:rPr>
          <w:rFonts w:hint="cs"/>
          <w:rtl/>
        </w:rPr>
        <w:t>ی</w:t>
      </w:r>
      <w:r>
        <w:rPr>
          <w:rtl/>
        </w:rPr>
        <w:t xml:space="preserve"> الاستقلال»، ظهور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دعائم الاسلام بر استقلال لفظ م</w:t>
      </w:r>
      <w:r>
        <w:rPr>
          <w:rFonts w:hint="cs"/>
          <w:rtl/>
        </w:rPr>
        <w:t>ی</w:t>
      </w:r>
      <w:r>
        <w:rPr>
          <w:rtl/>
        </w:rPr>
        <w:t xml:space="preserve"> باشد. «بوروده عن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سلم، لکنه لا </w:t>
      </w:r>
      <w:r>
        <w:rPr>
          <w:rFonts w:hint="cs"/>
          <w:rtl/>
        </w:rPr>
        <w:t>ی</w:t>
      </w:r>
      <w:r>
        <w:rPr>
          <w:rFonts w:hint="eastAsia"/>
          <w:rtl/>
        </w:rPr>
        <w:t>مکن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 w:rsidR="009227A0">
        <w:rPr>
          <w:rFonts w:hint="cs"/>
          <w:rtl/>
        </w:rPr>
        <w:t>ّ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9227A0">
        <w:rPr>
          <w:rtl/>
        </w:rPr>
        <w:t xml:space="preserve"> ظهورا </w:t>
      </w:r>
      <w:r w:rsidR="009227A0">
        <w:rPr>
          <w:rFonts w:hint="cs"/>
          <w:rtl/>
        </w:rPr>
        <w:t>ل</w:t>
      </w:r>
      <w:r>
        <w:rPr>
          <w:rtl/>
        </w:rPr>
        <w:t>فظ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9227A0">
        <w:rPr>
          <w:rtl/>
        </w:rPr>
        <w:t xml:space="preserve"> </w:t>
      </w:r>
      <w:r w:rsidR="009227A0">
        <w:rPr>
          <w:rFonts w:hint="cs"/>
          <w:rtl/>
        </w:rPr>
        <w:t>و ا</w:t>
      </w:r>
      <w:r>
        <w:rPr>
          <w:rtl/>
        </w:rPr>
        <w:t>ستشهاده بقوله</w:t>
      </w:r>
      <w:r w:rsidR="009227A0">
        <w:rPr>
          <w:rFonts w:hint="cs"/>
          <w:rtl/>
        </w:rPr>
        <w:t xml:space="preserve"> صلی الله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</w:t>
      </w:r>
      <w:r w:rsidR="009227A0">
        <w:rPr>
          <w:rFonts w:hint="cs"/>
          <w:rtl/>
        </w:rPr>
        <w:t xml:space="preserve">علی </w:t>
      </w:r>
      <w:r>
        <w:rPr>
          <w:rtl/>
        </w:rPr>
        <w:t>کونه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مستقلة من قض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آله، هذا حال وروده ف</w:t>
      </w:r>
      <w:r>
        <w:rPr>
          <w:rFonts w:hint="cs"/>
          <w:rtl/>
        </w:rPr>
        <w:t>ی</w:t>
      </w:r>
      <w:r>
        <w:rPr>
          <w:rtl/>
        </w:rPr>
        <w:t xml:space="preserve"> ضمن القضا</w:t>
      </w:r>
      <w:r>
        <w:rPr>
          <w:rFonts w:hint="cs"/>
          <w:rtl/>
        </w:rPr>
        <w:t>ی</w:t>
      </w:r>
      <w:r>
        <w:rPr>
          <w:rFonts w:hint="eastAsia"/>
          <w:rtl/>
        </w:rPr>
        <w:t>ا»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ها را شاهد بر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بودن م</w:t>
      </w:r>
      <w:r>
        <w:rPr>
          <w:rFonts w:hint="cs"/>
          <w:rtl/>
        </w:rPr>
        <w:t>ی</w:t>
      </w:r>
      <w:r w:rsidR="009227A0">
        <w:rPr>
          <w:rtl/>
        </w:rPr>
        <w:t xml:space="preserve"> آورد. </w:t>
      </w:r>
    </w:p>
    <w:p w14:paraId="60051BC4" w14:textId="77777777" w:rsidR="00B377EE" w:rsidRDefault="009227A0" w:rsidP="00B47611">
      <w:pPr>
        <w:rPr>
          <w:rtl/>
        </w:rPr>
      </w:pPr>
      <w:r>
        <w:rPr>
          <w:rFonts w:hint="cs"/>
          <w:rtl/>
        </w:rPr>
        <w:t xml:space="preserve">سپس می افزاید </w:t>
      </w:r>
      <w:r w:rsidR="00A26F41">
        <w:rPr>
          <w:rtl/>
        </w:rPr>
        <w:t xml:space="preserve">«و قد </w:t>
      </w:r>
      <w:r w:rsidR="00384AAE">
        <w:rPr>
          <w:rFonts w:hint="cs"/>
          <w:rtl/>
        </w:rPr>
        <w:t xml:space="preserve">ورد </w:t>
      </w:r>
      <w:r w:rsidR="00A26F41">
        <w:rPr>
          <w:rtl/>
        </w:rPr>
        <w:t>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موارد مستقل</w:t>
      </w:r>
      <w:r w:rsidR="00384AAE">
        <w:rPr>
          <w:rtl/>
        </w:rPr>
        <w:t>ا منها مرسلة دعائم الاسلام الثا</w:t>
      </w:r>
      <w:r w:rsidR="00384AAE">
        <w:rPr>
          <w:rFonts w:hint="cs"/>
          <w:rtl/>
        </w:rPr>
        <w:t>نیة</w:t>
      </w:r>
      <w:r w:rsidR="00A26F41">
        <w:rPr>
          <w:rtl/>
        </w:rPr>
        <w:t xml:space="preserve"> و مراس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ل</w:t>
      </w:r>
      <w:r w:rsidR="00A26F41">
        <w:rPr>
          <w:rtl/>
        </w:rPr>
        <w:t xml:space="preserve"> الصدوق و الش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خ</w:t>
      </w:r>
      <w:r w:rsidR="00384AAE">
        <w:rPr>
          <w:rtl/>
        </w:rPr>
        <w:t xml:space="preserve"> و ابن زهره و العلامة و ابن </w:t>
      </w:r>
      <w:r w:rsidR="00384AAE">
        <w:rPr>
          <w:rFonts w:hint="cs"/>
          <w:rtl/>
        </w:rPr>
        <w:t>أ</w:t>
      </w:r>
      <w:r w:rsidR="00A26F41">
        <w:rPr>
          <w:rtl/>
        </w:rPr>
        <w:t>ث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ر</w:t>
      </w:r>
      <w:r w:rsidR="00A26F41">
        <w:rPr>
          <w:rtl/>
        </w:rPr>
        <w:t xml:space="preserve"> و منها </w:t>
      </w:r>
      <w:r w:rsidR="00384AAE">
        <w:rPr>
          <w:rFonts w:hint="cs"/>
          <w:rtl/>
        </w:rPr>
        <w:t xml:space="preserve">ما </w:t>
      </w:r>
      <w:r w:rsidR="00A26F41">
        <w:rPr>
          <w:rtl/>
        </w:rPr>
        <w:t>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مسند احمد بن حنبل هذا ما وفقنا الله عل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ه،</w:t>
      </w:r>
      <w:r w:rsidR="00A26F41">
        <w:rPr>
          <w:rtl/>
        </w:rPr>
        <w:t xml:space="preserve"> لکن اثبات استقلاله بها مشکل؛ لعدم حج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ة</w:t>
      </w:r>
      <w:r w:rsidR="00A26F41">
        <w:rPr>
          <w:rtl/>
        </w:rPr>
        <w:t xml:space="preserve"> </w:t>
      </w:r>
      <w:r w:rsidR="00A26F41">
        <w:rPr>
          <w:rtl/>
        </w:rPr>
        <w:lastRenderedPageBreak/>
        <w:t>تلک المراس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ل</w:t>
      </w:r>
      <w:r w:rsidR="00A26F41">
        <w:rPr>
          <w:rtl/>
        </w:rPr>
        <w:t xml:space="preserve"> و عدم ظهور ها ف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کونه صادرا مستقلا» معلوم ن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ست</w:t>
      </w:r>
      <w:r w:rsidR="00A26F41">
        <w:rPr>
          <w:rtl/>
        </w:rPr>
        <w:t xml:space="preserve"> چند بار صادر شده است ممکن است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ک</w:t>
      </w:r>
      <w:r w:rsidR="00A26F41">
        <w:rPr>
          <w:rtl/>
        </w:rPr>
        <w:t xml:space="preserve"> بار صادر شده است و چند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ن</w:t>
      </w:r>
      <w:r w:rsidR="00A26F41">
        <w:rPr>
          <w:rtl/>
        </w:rPr>
        <w:t xml:space="preserve"> نفر آن را نقل کرده اند لذا اثبات نم</w:t>
      </w:r>
      <w:r w:rsidR="00A26F41">
        <w:rPr>
          <w:rFonts w:hint="cs"/>
          <w:rtl/>
        </w:rPr>
        <w:t>ی</w:t>
      </w:r>
      <w:r w:rsidR="00A26F41">
        <w:rPr>
          <w:rtl/>
        </w:rPr>
        <w:t xml:space="preserve"> کند که مس</w:t>
      </w:r>
      <w:r w:rsidR="00A26F41">
        <w:rPr>
          <w:rFonts w:hint="eastAsia"/>
          <w:rtl/>
        </w:rPr>
        <w:t>تقلا</w:t>
      </w:r>
      <w:r w:rsidR="00A26F41">
        <w:rPr>
          <w:rtl/>
        </w:rPr>
        <w:t xml:space="preserve"> صادر ش</w:t>
      </w:r>
      <w:r w:rsidR="00B47611">
        <w:rPr>
          <w:rtl/>
        </w:rPr>
        <w:t xml:space="preserve">ده است.«و لعل استشهادهم انما </w:t>
      </w:r>
      <w:r w:rsidR="00B47611">
        <w:rPr>
          <w:rFonts w:hint="cs"/>
          <w:rtl/>
        </w:rPr>
        <w:t>یکون بما</w:t>
      </w:r>
      <w:r w:rsidR="00A26F41">
        <w:rPr>
          <w:rtl/>
        </w:rPr>
        <w:t xml:space="preserve"> ف</w:t>
      </w:r>
      <w:r w:rsidR="00A26F41">
        <w:rPr>
          <w:rFonts w:hint="cs"/>
          <w:rtl/>
        </w:rPr>
        <w:t>ی</w:t>
      </w:r>
      <w:r w:rsidR="00B47611">
        <w:rPr>
          <w:rtl/>
        </w:rPr>
        <w:t xml:space="preserve"> </w:t>
      </w:r>
      <w:r w:rsidR="00B47611">
        <w:rPr>
          <w:rFonts w:hint="cs"/>
          <w:rtl/>
        </w:rPr>
        <w:t>ذیل</w:t>
      </w:r>
      <w:r w:rsidR="00A26F41">
        <w:rPr>
          <w:rtl/>
        </w:rPr>
        <w:t xml:space="preserve"> قض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ة</w:t>
      </w:r>
      <w:r w:rsidR="00B47611">
        <w:rPr>
          <w:rtl/>
        </w:rPr>
        <w:t xml:space="preserve"> </w:t>
      </w:r>
      <w:r w:rsidR="00A26F41">
        <w:rPr>
          <w:rtl/>
        </w:rPr>
        <w:t xml:space="preserve">سمرة و احتمال اخذ بعضهم من بعض لا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کون</w:t>
      </w:r>
      <w:r w:rsidR="00A26F41">
        <w:rPr>
          <w:rtl/>
        </w:rPr>
        <w:t xml:space="preserve"> الا م</w:t>
      </w:r>
      <w:r w:rsidR="00B47611">
        <w:rPr>
          <w:rFonts w:hint="cs"/>
          <w:rtl/>
        </w:rPr>
        <w:t>ر</w:t>
      </w:r>
      <w:r w:rsidR="00A26F41">
        <w:rPr>
          <w:rtl/>
        </w:rPr>
        <w:t xml:space="preserve">سلة واحدة و کتاب المسند لا 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جوز</w:t>
      </w:r>
      <w:r w:rsidR="00B47611">
        <w:rPr>
          <w:rtl/>
        </w:rPr>
        <w:t xml:space="preserve"> ا</w:t>
      </w:r>
      <w:r w:rsidR="00B47611">
        <w:rPr>
          <w:rFonts w:hint="cs"/>
          <w:rtl/>
        </w:rPr>
        <w:t>الإستناد</w:t>
      </w:r>
      <w:r w:rsidR="00A26F41">
        <w:rPr>
          <w:rtl/>
        </w:rPr>
        <w:t xml:space="preserve"> عندنا و بالجملة لا طر</w:t>
      </w:r>
      <w:r w:rsidR="00A26F41">
        <w:rPr>
          <w:rFonts w:hint="cs"/>
          <w:rtl/>
        </w:rPr>
        <w:t>ی</w:t>
      </w:r>
      <w:r w:rsidR="00A26F41">
        <w:rPr>
          <w:rFonts w:hint="eastAsia"/>
          <w:rtl/>
        </w:rPr>
        <w:t>ق</w:t>
      </w:r>
      <w:r w:rsidR="00A26F41">
        <w:rPr>
          <w:rtl/>
        </w:rPr>
        <w:t xml:space="preserve"> لنا </w:t>
      </w:r>
      <w:r w:rsidR="00B377EE">
        <w:rPr>
          <w:rFonts w:hint="cs"/>
          <w:rtl/>
        </w:rPr>
        <w:t>ب</w:t>
      </w:r>
      <w:r w:rsidR="00A26F41">
        <w:rPr>
          <w:rtl/>
        </w:rPr>
        <w:t xml:space="preserve">اثبات کونه استقلالا». </w:t>
      </w:r>
    </w:p>
    <w:p w14:paraId="740F5E11" w14:textId="0D283006" w:rsidR="00A26F41" w:rsidRDefault="00A26F41" w:rsidP="00B47611">
      <w:r>
        <w:rPr>
          <w:rtl/>
        </w:rPr>
        <w:t xml:space="preserve">ادامه بحث انشاء الله فردا </w:t>
      </w:r>
      <w:r w:rsidR="00B377EE">
        <w:rPr>
          <w:rFonts w:hint="cs"/>
          <w:rtl/>
        </w:rPr>
        <w:t>عرض می شود.</w:t>
      </w:r>
      <w:bookmarkStart w:id="0" w:name="_GoBack"/>
      <w:bookmarkEnd w:id="0"/>
    </w:p>
    <w:p w14:paraId="66EB4B4E" w14:textId="0C98AEDC" w:rsidR="008027AD" w:rsidRDefault="00A26F41" w:rsidP="00A26F41"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41"/>
    <w:rsid w:val="000739A7"/>
    <w:rsid w:val="0008308E"/>
    <w:rsid w:val="000E4C02"/>
    <w:rsid w:val="000E74BE"/>
    <w:rsid w:val="00152670"/>
    <w:rsid w:val="00164651"/>
    <w:rsid w:val="0028337A"/>
    <w:rsid w:val="002B6852"/>
    <w:rsid w:val="00384AAE"/>
    <w:rsid w:val="0045102A"/>
    <w:rsid w:val="00516FD5"/>
    <w:rsid w:val="005A4451"/>
    <w:rsid w:val="005A6F16"/>
    <w:rsid w:val="005C369A"/>
    <w:rsid w:val="00621D10"/>
    <w:rsid w:val="006C40F6"/>
    <w:rsid w:val="008027AD"/>
    <w:rsid w:val="00807BE3"/>
    <w:rsid w:val="0089488C"/>
    <w:rsid w:val="0091764E"/>
    <w:rsid w:val="009227A0"/>
    <w:rsid w:val="00A137B3"/>
    <w:rsid w:val="00A26F41"/>
    <w:rsid w:val="00A64AD9"/>
    <w:rsid w:val="00A84BAB"/>
    <w:rsid w:val="00B377EE"/>
    <w:rsid w:val="00B47611"/>
    <w:rsid w:val="00B54D2E"/>
    <w:rsid w:val="00BB7F09"/>
    <w:rsid w:val="00C12DD7"/>
    <w:rsid w:val="00C26F21"/>
    <w:rsid w:val="00C518B3"/>
    <w:rsid w:val="00D9044F"/>
    <w:rsid w:val="00DB1526"/>
    <w:rsid w:val="00E04FEB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F578"/>
  <w15:chartTrackingRefBased/>
  <w15:docId w15:val="{7F918C55-22DB-4657-83AB-6A98C2A6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6</cp:revision>
  <dcterms:created xsi:type="dcterms:W3CDTF">2022-10-31T10:20:00Z</dcterms:created>
  <dcterms:modified xsi:type="dcterms:W3CDTF">2022-10-31T16:12:00Z</dcterms:modified>
</cp:coreProperties>
</file>