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4EA48A4D" w14:textId="77777777" w:rsidR="00B71F28" w:rsidRPr="00B71F28" w:rsidRDefault="00B71F28" w:rsidP="00B71F28">
      <w:pPr>
        <w:spacing w:after="0"/>
        <w:ind w:firstLine="170"/>
        <w:jc w:val="both"/>
        <w:rPr>
          <w:rFonts w:ascii="Calibri" w:eastAsia="Calibri" w:hAnsi="Calibri" w:cs="B Mitra"/>
          <w:b/>
          <w:bCs/>
          <w:sz w:val="26"/>
          <w:szCs w:val="26"/>
          <w:rtl/>
        </w:rPr>
      </w:pPr>
      <w:r w:rsidRPr="00B71F28">
        <w:rPr>
          <w:rFonts w:ascii="Calibri" w:eastAsia="Calibri" w:hAnsi="Calibri" w:cs="B Mitra" w:hint="cs"/>
          <w:b/>
          <w:bCs/>
          <w:sz w:val="26"/>
          <w:szCs w:val="26"/>
          <w:rtl/>
        </w:rPr>
        <w:t>مباحث تقلید</w:t>
      </w:r>
    </w:p>
    <w:p w14:paraId="195A872A"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عرض شد در مباحث اجتهاد و تقلید دو مبحث اساسی وجود دارد، یکی در مورد اجتهاد و احکام اجتهاد بود که عمده مباحث آن در گذشته در ضمن چند مقام بررسی شد.</w:t>
      </w:r>
    </w:p>
    <w:p w14:paraId="41000BE8" w14:textId="77777777" w:rsidR="00B71F28" w:rsidRPr="00B71F28" w:rsidRDefault="00B71F28" w:rsidP="00B71F28">
      <w:pPr>
        <w:spacing w:after="0"/>
        <w:ind w:firstLine="170"/>
        <w:jc w:val="both"/>
        <w:rPr>
          <w:rFonts w:ascii="Calibri" w:eastAsia="Calibri" w:hAnsi="Calibri" w:cs="B Mitra"/>
          <w:b/>
          <w:bCs/>
          <w:sz w:val="26"/>
          <w:szCs w:val="26"/>
          <w:rtl/>
        </w:rPr>
      </w:pPr>
      <w:r w:rsidRPr="00B71F28">
        <w:rPr>
          <w:rFonts w:ascii="Calibri" w:eastAsia="Calibri" w:hAnsi="Calibri" w:cs="B Mitra" w:hint="cs"/>
          <w:b/>
          <w:bCs/>
          <w:sz w:val="26"/>
          <w:szCs w:val="26"/>
          <w:rtl/>
        </w:rPr>
        <w:t>مبحث دوم: تقلید و احکام شرعی مترتب بر تقلید است.</w:t>
      </w:r>
    </w:p>
    <w:p w14:paraId="39D59F38"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مقامات پنجگانه‌ای هم در بحث تقلید باید بحث شود هر مقدار که برسیم.</w:t>
      </w:r>
    </w:p>
    <w:p w14:paraId="5349FC50" w14:textId="77777777" w:rsidR="00B71F28" w:rsidRPr="00B71F28" w:rsidRDefault="00B71F28" w:rsidP="00B71F28">
      <w:pPr>
        <w:spacing w:after="0"/>
        <w:ind w:firstLine="170"/>
        <w:jc w:val="both"/>
        <w:rPr>
          <w:rFonts w:ascii="Calibri" w:eastAsia="Calibri" w:hAnsi="Calibri" w:cs="B Mitra"/>
          <w:b/>
          <w:bCs/>
          <w:sz w:val="26"/>
          <w:szCs w:val="26"/>
          <w:rtl/>
        </w:rPr>
      </w:pPr>
      <w:r w:rsidRPr="00B71F28">
        <w:rPr>
          <w:rFonts w:ascii="Calibri" w:eastAsia="Calibri" w:hAnsi="Calibri" w:cs="B Mitra" w:hint="cs"/>
          <w:b/>
          <w:bCs/>
          <w:sz w:val="26"/>
          <w:szCs w:val="26"/>
          <w:rtl/>
        </w:rPr>
        <w:t>مقام اول: مفهوم تقلید</w:t>
      </w:r>
    </w:p>
    <w:p w14:paraId="58616227" w14:textId="77777777" w:rsidR="00B71F28" w:rsidRPr="00B71F28" w:rsidRDefault="00B71F28" w:rsidP="00B71F28">
      <w:pPr>
        <w:spacing w:after="0"/>
        <w:ind w:firstLine="170"/>
        <w:jc w:val="both"/>
        <w:rPr>
          <w:rFonts w:ascii="Calibri" w:eastAsia="Calibri" w:hAnsi="Calibri" w:cs="B Mitra"/>
          <w:sz w:val="26"/>
          <w:szCs w:val="26"/>
        </w:rPr>
      </w:pPr>
      <w:r w:rsidRPr="00B71F28">
        <w:rPr>
          <w:rFonts w:ascii="Calibri" w:eastAsia="Calibri" w:hAnsi="Calibri" w:cs="B Mitra" w:hint="cs"/>
          <w:sz w:val="26"/>
          <w:szCs w:val="26"/>
          <w:rtl/>
        </w:rPr>
        <w:t>در این مقام باید به شش نکته توجه شود، اول: مفهوم تقلید در لغت، دوم: مفهوم تقلید در اصطلاح، سوم: مناسبت بین معنای لغوی و معنای اصطلاحی، چهارم: آیا تقلید مثل بیعت یک قرداد است که احتیاج به قبول مقلَّد داشته باشد یا نه چنین نیست؟ و آیا جایز است مجتهد از تقلید خودش نهی کند یا جایز؟ این نکته هم ممکن است در ضمن احکام شرعی از آن بحث شود. پنجم: جایگاه تقلید در علم اصول است، آیا بحث از تقلید از مسائل علم اصول است یا نه یک بحث استطرادی است؟ ششم: مورد تقلید است آیا تقلید در امور اعتقادی است یا در احکام فرعی است یا در هر دو است؟</w:t>
      </w:r>
    </w:p>
    <w:p w14:paraId="2AFF4AE2" w14:textId="77777777" w:rsidR="00B71F28" w:rsidRPr="00B71F28" w:rsidRDefault="00B71F28" w:rsidP="00B71F28">
      <w:pPr>
        <w:spacing w:after="0"/>
        <w:ind w:firstLine="170"/>
        <w:jc w:val="both"/>
        <w:rPr>
          <w:rFonts w:ascii="Calibri" w:eastAsia="Calibri" w:hAnsi="Calibri" w:cs="B Mitra"/>
          <w:b/>
          <w:bCs/>
          <w:sz w:val="26"/>
          <w:szCs w:val="26"/>
          <w:rtl/>
        </w:rPr>
      </w:pPr>
      <w:r w:rsidRPr="00B71F28">
        <w:rPr>
          <w:rFonts w:ascii="Calibri" w:eastAsia="Calibri" w:hAnsi="Calibri" w:cs="B Mitra" w:hint="cs"/>
          <w:b/>
          <w:bCs/>
          <w:sz w:val="26"/>
          <w:szCs w:val="26"/>
          <w:rtl/>
        </w:rPr>
        <w:t>نکته اول: معنای لغوی تقلید</w:t>
      </w:r>
    </w:p>
    <w:p w14:paraId="1EE89C57"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معنای اصلی تقلید یعنی «</w:t>
      </w:r>
      <w:r w:rsidRPr="00B71F28">
        <w:rPr>
          <w:rFonts w:ascii="Calibri" w:eastAsia="Calibri" w:hAnsi="Calibri" w:cs="B Mitra" w:hint="cs"/>
          <w:bCs/>
          <w:color w:val="538135"/>
          <w:sz w:val="26"/>
          <w:szCs w:val="26"/>
          <w:rtl/>
        </w:rPr>
        <w:t>جعل القلادۀ فی عنق الغیر و جعل الغیر ذا قلادۀ</w:t>
      </w:r>
      <w:r w:rsidRPr="00B71F28">
        <w:rPr>
          <w:rFonts w:ascii="Calibri" w:eastAsia="Calibri" w:hAnsi="Calibri" w:cs="B Mitra" w:hint="cs"/>
          <w:sz w:val="26"/>
          <w:szCs w:val="26"/>
          <w:rtl/>
        </w:rPr>
        <w:t xml:space="preserve">»، کسی گردنبندی را به گردن دیگری قرار بدهد این را می‌گویند تقلید، </w:t>
      </w:r>
      <w:r w:rsidRPr="00B71F28">
        <w:rPr>
          <w:rFonts w:ascii="Calibri" w:eastAsia="Calibri" w:hAnsi="Calibri" w:cs="B Mitra" w:hint="cs"/>
          <w:bCs/>
          <w:color w:val="CC0000"/>
          <w:sz w:val="26"/>
          <w:szCs w:val="26"/>
          <w:rtl/>
        </w:rPr>
        <w:t>ابن فارس</w:t>
      </w:r>
      <w:r w:rsidRPr="00B71F28">
        <w:rPr>
          <w:rFonts w:ascii="Calibri" w:eastAsia="Calibri" w:hAnsi="Calibri" w:cs="B Mitra" w:hint="cs"/>
          <w:sz w:val="26"/>
          <w:szCs w:val="26"/>
          <w:rtl/>
        </w:rPr>
        <w:t xml:space="preserve"> می‌گوید «</w:t>
      </w:r>
      <w:r w:rsidRPr="00B71F28">
        <w:rPr>
          <w:rFonts w:ascii="Calibri" w:eastAsia="Calibri" w:hAnsi="Calibri" w:cs="B Mitra" w:hint="cs"/>
          <w:bCs/>
          <w:color w:val="538135"/>
          <w:sz w:val="26"/>
          <w:szCs w:val="26"/>
          <w:rtl/>
        </w:rPr>
        <w:t>تعلیق شی علی شئ و لیه به</w:t>
      </w:r>
      <w:r w:rsidRPr="00B71F28">
        <w:rPr>
          <w:rFonts w:ascii="Calibri" w:eastAsia="Calibri" w:hAnsi="Calibri" w:cs="B Mitra" w:hint="cs"/>
          <w:sz w:val="26"/>
          <w:szCs w:val="26"/>
          <w:rtl/>
        </w:rPr>
        <w:t xml:space="preserve"> »</w:t>
      </w:r>
      <w:r w:rsidRPr="00B71F28">
        <w:rPr>
          <w:rFonts w:ascii="Calibri" w:eastAsia="Calibri" w:hAnsi="Calibri" w:cs="B Mitra"/>
          <w:sz w:val="26"/>
          <w:szCs w:val="26"/>
          <w:vertAlign w:val="superscript"/>
          <w:rtl/>
        </w:rPr>
        <w:footnoteReference w:id="2"/>
      </w:r>
      <w:r w:rsidRPr="00B71F28">
        <w:rPr>
          <w:rFonts w:ascii="Calibri" w:eastAsia="Calibri" w:hAnsi="Calibri" w:cs="B Mitra" w:hint="cs"/>
          <w:sz w:val="26"/>
          <w:szCs w:val="26"/>
          <w:rtl/>
        </w:rPr>
        <w:t xml:space="preserve"> چیزی را ببندند به یک چیزی، از همین معناست حدیث نبوی است «</w:t>
      </w:r>
      <w:r w:rsidRPr="00B71F28">
        <w:rPr>
          <w:rFonts w:ascii="Calibri" w:eastAsia="Calibri" w:hAnsi="Calibri" w:cs="Arial"/>
          <w:rtl/>
        </w:rPr>
        <w:t xml:space="preserve"> </w:t>
      </w:r>
      <w:r w:rsidRPr="00B71F28">
        <w:rPr>
          <w:rFonts w:ascii="Calibri" w:eastAsia="Calibri" w:hAnsi="Calibri" w:cs="B Mitra"/>
          <w:bCs/>
          <w:color w:val="538135"/>
          <w:sz w:val="26"/>
          <w:szCs w:val="26"/>
          <w:rtl/>
        </w:rPr>
        <w:t>قَلِّدُوا الْخَيْلَ وَ لَا تُقَلِّدُوهَا الْأَوْتَارَ‌</w:t>
      </w:r>
      <w:r w:rsidRPr="00B71F28">
        <w:rPr>
          <w:rFonts w:ascii="Calibri" w:eastAsia="Calibri" w:hAnsi="Calibri" w:cs="B Mitra" w:hint="cs"/>
          <w:sz w:val="26"/>
          <w:szCs w:val="26"/>
          <w:rtl/>
        </w:rPr>
        <w:t>»</w:t>
      </w:r>
      <w:r w:rsidRPr="00B71F28">
        <w:rPr>
          <w:rFonts w:ascii="Calibri" w:eastAsia="Calibri" w:hAnsi="Calibri" w:cs="B Mitra"/>
          <w:sz w:val="26"/>
          <w:szCs w:val="26"/>
          <w:vertAlign w:val="superscript"/>
          <w:rtl/>
        </w:rPr>
        <w:footnoteReference w:id="3"/>
      </w:r>
      <w:r w:rsidRPr="00B71F28">
        <w:rPr>
          <w:rFonts w:ascii="Calibri" w:eastAsia="Calibri" w:hAnsi="Calibri" w:cs="B Mitra" w:hint="cs"/>
          <w:sz w:val="26"/>
          <w:szCs w:val="26"/>
          <w:rtl/>
        </w:rPr>
        <w:t xml:space="preserve"> یا به همین معناست وجوب تقلید هدی در حج قران. یک قلاده‌ای در گردن هدی و قربانی قرار بدهد. «</w:t>
      </w:r>
      <w:r w:rsidRPr="00B71F28">
        <w:rPr>
          <w:rFonts w:ascii="Calibri" w:eastAsia="Calibri" w:hAnsi="Calibri" w:cs="B Mitra" w:hint="cs"/>
          <w:bCs/>
          <w:color w:val="538135"/>
          <w:sz w:val="26"/>
          <w:szCs w:val="26"/>
          <w:rtl/>
        </w:rPr>
        <w:t>قلدته السیف</w:t>
      </w:r>
      <w:r w:rsidRPr="00B71F28">
        <w:rPr>
          <w:rFonts w:ascii="Calibri" w:eastAsia="Calibri" w:hAnsi="Calibri" w:cs="B Mitra" w:hint="cs"/>
          <w:sz w:val="26"/>
          <w:szCs w:val="26"/>
          <w:rtl/>
        </w:rPr>
        <w:t>» یعنی «</w:t>
      </w:r>
      <w:r w:rsidRPr="00B71F28">
        <w:rPr>
          <w:rFonts w:ascii="Calibri" w:eastAsia="Calibri" w:hAnsi="Calibri" w:cs="B Mitra" w:hint="cs"/>
          <w:bCs/>
          <w:color w:val="538135"/>
          <w:sz w:val="26"/>
          <w:szCs w:val="26"/>
          <w:rtl/>
        </w:rPr>
        <w:t>جعلته فی عنقه</w:t>
      </w:r>
      <w:r w:rsidRPr="00B71F28">
        <w:rPr>
          <w:rFonts w:ascii="Calibri" w:eastAsia="Calibri" w:hAnsi="Calibri" w:cs="B Mitra" w:hint="cs"/>
          <w:sz w:val="26"/>
          <w:szCs w:val="26"/>
          <w:rtl/>
        </w:rPr>
        <w:t>»، لذا «</w:t>
      </w:r>
      <w:r w:rsidRPr="00B71F28">
        <w:rPr>
          <w:rFonts w:ascii="Calibri" w:eastAsia="Calibri" w:hAnsi="Calibri" w:cs="B Mitra" w:hint="cs"/>
          <w:bCs/>
          <w:color w:val="538135"/>
          <w:sz w:val="26"/>
          <w:szCs w:val="26"/>
          <w:rtl/>
        </w:rPr>
        <w:t>جعل الشی فی عنق الغیر</w:t>
      </w:r>
      <w:r w:rsidRPr="00B71F28">
        <w:rPr>
          <w:rFonts w:ascii="Calibri" w:eastAsia="Calibri" w:hAnsi="Calibri" w:cs="B Mitra" w:hint="cs"/>
          <w:sz w:val="26"/>
          <w:szCs w:val="26"/>
          <w:rtl/>
        </w:rPr>
        <w:t>» معنای تقلید است.</w:t>
      </w:r>
    </w:p>
    <w:p w14:paraId="7A3A2BAF" w14:textId="77777777" w:rsid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همین «</w:t>
      </w:r>
      <w:r w:rsidRPr="00B71F28">
        <w:rPr>
          <w:rFonts w:ascii="Calibri" w:eastAsia="Calibri" w:hAnsi="Calibri" w:cs="B Mitra" w:hint="cs"/>
          <w:bCs/>
          <w:color w:val="538135"/>
          <w:sz w:val="26"/>
          <w:szCs w:val="26"/>
          <w:rtl/>
        </w:rPr>
        <w:t>جعل الشئ فی عنق الغیر</w:t>
      </w:r>
      <w:r w:rsidRPr="00B71F28">
        <w:rPr>
          <w:rFonts w:ascii="Calibri" w:eastAsia="Calibri" w:hAnsi="Calibri" w:cs="B Mitra" w:hint="cs"/>
          <w:sz w:val="26"/>
          <w:szCs w:val="26"/>
          <w:rtl/>
        </w:rPr>
        <w:t>» گاهی در امور اعتباری هم به کار می‌رود، یک شئ‌ای را که خودش ممکن است از امور اعتباری باشد در عهده و ذمۀ غیر قرار می‌دهند مثلا «</w:t>
      </w:r>
      <w:r w:rsidRPr="00B71F28">
        <w:rPr>
          <w:rFonts w:ascii="Calibri" w:eastAsia="Calibri" w:hAnsi="Calibri" w:cs="B Mitra" w:hint="cs"/>
          <w:bCs/>
          <w:color w:val="538135"/>
          <w:sz w:val="26"/>
          <w:szCs w:val="26"/>
          <w:rtl/>
        </w:rPr>
        <w:t>فقلدها رسول الله صلی الله علیه و آله و سلم علیا</w:t>
      </w:r>
      <w:r w:rsidRPr="00B71F28">
        <w:rPr>
          <w:rFonts w:ascii="Calibri" w:eastAsia="Calibri" w:hAnsi="Calibri" w:cs="B Mitra" w:hint="cs"/>
          <w:sz w:val="26"/>
          <w:szCs w:val="26"/>
          <w:rtl/>
        </w:rPr>
        <w:t>».</w:t>
      </w:r>
      <w:r w:rsidRPr="00B71F28">
        <w:rPr>
          <w:rFonts w:ascii="Calibri" w:eastAsia="Calibri" w:hAnsi="Calibri" w:cs="B Mitra"/>
          <w:sz w:val="26"/>
          <w:szCs w:val="26"/>
          <w:vertAlign w:val="superscript"/>
          <w:rtl/>
        </w:rPr>
        <w:footnoteReference w:id="4"/>
      </w:r>
      <w:r w:rsidRPr="00B71F28">
        <w:rPr>
          <w:rFonts w:ascii="Calibri" w:eastAsia="Calibri" w:hAnsi="Calibri" w:cs="B Mitra" w:hint="cs"/>
          <w:sz w:val="26"/>
          <w:szCs w:val="26"/>
          <w:rtl/>
        </w:rPr>
        <w:t xml:space="preserve"> پیامبر اکرم صلی الله علیه و آله و سلم خلافت را به عهدۀ امیرمؤمنان قرار داد، خلافت از امور اعتباری است، لذا در امور اعتباری هم همین معنا وجود دارد</w:t>
      </w:r>
      <w:r>
        <w:rPr>
          <w:rFonts w:ascii="Calibri" w:eastAsia="Calibri" w:hAnsi="Calibri" w:cs="B Mitra" w:hint="cs"/>
          <w:sz w:val="26"/>
          <w:szCs w:val="26"/>
          <w:rtl/>
        </w:rPr>
        <w:t>.</w:t>
      </w:r>
    </w:p>
    <w:p w14:paraId="5CC28015" w14:textId="678EAFA1"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 xml:space="preserve">از همین باب است روایت </w:t>
      </w:r>
      <w:r w:rsidRPr="00B71F28">
        <w:rPr>
          <w:rFonts w:ascii="Calibri" w:eastAsia="Calibri" w:hAnsi="Calibri" w:cs="B Mitra" w:hint="cs"/>
          <w:bCs/>
          <w:color w:val="0070C0"/>
          <w:szCs w:val="26"/>
          <w:rtl/>
        </w:rPr>
        <w:t>ام خالد عبدی</w:t>
      </w:r>
      <w:r w:rsidRPr="00B71F28">
        <w:rPr>
          <w:rFonts w:ascii="Calibri" w:eastAsia="Calibri" w:hAnsi="Calibri" w:cs="B Mitra" w:hint="cs"/>
          <w:sz w:val="26"/>
          <w:szCs w:val="26"/>
          <w:rtl/>
        </w:rPr>
        <w:t xml:space="preserve"> که در </w:t>
      </w:r>
      <w:r w:rsidRPr="00B71F28">
        <w:rPr>
          <w:rFonts w:ascii="Calibri" w:eastAsia="Calibri" w:hAnsi="Calibri" w:cs="B Lotus" w:hint="cs"/>
          <w:bCs/>
          <w:color w:val="C00000"/>
          <w:szCs w:val="28"/>
          <w:rtl/>
        </w:rPr>
        <w:t>وسائل الشیعه</w:t>
      </w:r>
      <w:r>
        <w:rPr>
          <w:rFonts w:ascii="Calibri" w:eastAsia="Calibri" w:hAnsi="Calibri" w:cs="B Mitra" w:hint="cs"/>
          <w:sz w:val="26"/>
          <w:szCs w:val="26"/>
          <w:rtl/>
        </w:rPr>
        <w:t>،</w:t>
      </w:r>
      <w:r w:rsidRPr="00B71F28">
        <w:rPr>
          <w:rFonts w:ascii="Calibri" w:eastAsia="Calibri" w:hAnsi="Calibri" w:cs="B Mitra" w:hint="cs"/>
          <w:sz w:val="26"/>
          <w:szCs w:val="26"/>
          <w:rtl/>
        </w:rPr>
        <w:t xml:space="preserve"> ابی بصیر می‌گوید «</w:t>
      </w:r>
      <w:r w:rsidRPr="00B71F28">
        <w:rPr>
          <w:rFonts w:ascii="Calibri" w:eastAsia="Calibri" w:hAnsi="Calibri" w:cs="B Mitra"/>
          <w:bCs/>
          <w:color w:val="538135"/>
          <w:sz w:val="26"/>
          <w:szCs w:val="26"/>
          <w:rtl/>
        </w:rPr>
        <w:t xml:space="preserve">دَخَلَتْ أُمُّ خَالِدٍ الْعَبْدِيَّةُ عَلَى أَبِي عَبْدِ اللَّهِ ع وَ أَنَا عِنْدَهُ فَقَالَتْ جُعِلْتُ فِدَاكَ إِنَّهُ يَعْتَرِينِي قَرَاقِرُ فِي بَطْنِي- [فَسَأَلَتْهُ عَنْ أَعْلَالِ النِّسَاءِ وَ قَالَتْ] وَ قَدْ وَصَفَ لِي أَطِبَّاءُ الْعِرَاقِ النَّبِيذَ بِالسَّوِيقِ وَ قَدْ وَقَفْتُ وَ عَرَفْتُ كَرَاهَتَكَ لَهُ </w:t>
      </w:r>
      <w:r w:rsidRPr="00B71F28">
        <w:rPr>
          <w:rFonts w:ascii="Calibri" w:eastAsia="Calibri" w:hAnsi="Calibri" w:cs="B Mitra" w:hint="cs"/>
          <w:bCs/>
          <w:color w:val="538135"/>
          <w:sz w:val="26"/>
          <w:szCs w:val="26"/>
          <w:rtl/>
        </w:rPr>
        <w:t>...</w:t>
      </w:r>
      <w:r w:rsidRPr="00B71F28">
        <w:rPr>
          <w:rFonts w:ascii="Calibri" w:eastAsia="Calibri" w:hAnsi="Calibri" w:cs="B Mitra"/>
          <w:bCs/>
          <w:color w:val="538135"/>
          <w:sz w:val="26"/>
          <w:szCs w:val="26"/>
          <w:rtl/>
        </w:rPr>
        <w:t xml:space="preserve"> فَقَالَ لَهَا وَ مَا يَمْنَعُكِ عَنْ شُرْبِهِ قَالَتْ قَدْ قَلَّدْتُكَ دِينِي</w:t>
      </w:r>
      <w:r w:rsidRPr="00B71F28">
        <w:rPr>
          <w:rFonts w:ascii="Calibri" w:eastAsia="Calibri" w:hAnsi="Calibri" w:cs="B Mitra" w:hint="cs"/>
          <w:bCs/>
          <w:color w:val="538135"/>
          <w:sz w:val="26"/>
          <w:szCs w:val="26"/>
          <w:rtl/>
        </w:rPr>
        <w:t xml:space="preserve"> ....</w:t>
      </w:r>
      <w:r w:rsidRPr="00B71F28">
        <w:rPr>
          <w:rFonts w:ascii="Calibri" w:eastAsia="Calibri" w:hAnsi="Calibri" w:cs="Arial"/>
          <w:rtl/>
        </w:rPr>
        <w:t xml:space="preserve"> </w:t>
      </w:r>
      <w:r w:rsidRPr="00B71F28">
        <w:rPr>
          <w:rFonts w:ascii="Calibri" w:eastAsia="Calibri" w:hAnsi="Calibri" w:cs="B Mitra"/>
          <w:bCs/>
          <w:color w:val="538135"/>
          <w:sz w:val="26"/>
          <w:szCs w:val="26"/>
          <w:rtl/>
        </w:rPr>
        <w:t xml:space="preserve">لَا وَ اللَّهِ لَا آذَنُ لَكِ فِي قَطْرَةٍ مِنْهُ وَ لَا تَذُوقِي مِنْهُ قَطْرَةً </w:t>
      </w:r>
      <w:r w:rsidRPr="00B71F28">
        <w:rPr>
          <w:rFonts w:ascii="Calibri" w:eastAsia="Calibri" w:hAnsi="Calibri" w:cs="B Mitra" w:hint="cs"/>
          <w:sz w:val="26"/>
          <w:szCs w:val="26"/>
          <w:rtl/>
        </w:rPr>
        <w:t>»</w:t>
      </w:r>
      <w:r w:rsidRPr="00B71F28">
        <w:rPr>
          <w:rFonts w:ascii="Calibri" w:eastAsia="Calibri" w:hAnsi="Calibri" w:cs="B Mitra"/>
          <w:sz w:val="26"/>
          <w:szCs w:val="26"/>
          <w:vertAlign w:val="superscript"/>
          <w:rtl/>
        </w:rPr>
        <w:footnoteReference w:id="5"/>
      </w:r>
      <w:r w:rsidRPr="00B71F28">
        <w:rPr>
          <w:rFonts w:ascii="Calibri" w:eastAsia="Calibri" w:hAnsi="Calibri" w:cs="B Mitra" w:hint="cs"/>
          <w:sz w:val="26"/>
          <w:szCs w:val="26"/>
          <w:rtl/>
        </w:rPr>
        <w:t>.</w:t>
      </w:r>
    </w:p>
    <w:p w14:paraId="2CB89499"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lastRenderedPageBreak/>
        <w:t>بنابراین مقلِد چه در امور خارجی و چه در امور اعتباری یک چیزی را به گردن دیگری و به عهدۀ او می‌گذارد. این را تقلید می‌گویند.</w:t>
      </w:r>
    </w:p>
    <w:p w14:paraId="40298BCC"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به یک نکته‌ای که بعد ثمره دارد اشاره کنیم. این باب قلد وقتی به باب تفعیل می‌رود همین معنایی بود که گفتیم، این معنا اگر به باب تفعل برود، «</w:t>
      </w:r>
      <w:r w:rsidRPr="00B71F28">
        <w:rPr>
          <w:rFonts w:ascii="Calibri" w:eastAsia="Calibri" w:hAnsi="Calibri" w:cs="B Mitra" w:hint="cs"/>
          <w:bCs/>
          <w:color w:val="538135"/>
          <w:sz w:val="26"/>
          <w:szCs w:val="26"/>
          <w:rtl/>
        </w:rPr>
        <w:t>تقلدت السیف</w:t>
      </w:r>
      <w:r w:rsidRPr="00B71F28">
        <w:rPr>
          <w:rFonts w:ascii="Calibri" w:eastAsia="Calibri" w:hAnsi="Calibri" w:cs="B Mitra" w:hint="cs"/>
          <w:sz w:val="26"/>
          <w:szCs w:val="26"/>
          <w:rtl/>
        </w:rPr>
        <w:t xml:space="preserve">» یعنی چیزی را به گردن خودش گذاشته، مقلد و مقلد یکی می‌شود، </w:t>
      </w:r>
      <w:r w:rsidRPr="00B71F28">
        <w:rPr>
          <w:rFonts w:ascii="Calibri" w:eastAsia="Calibri" w:hAnsi="Calibri" w:cs="B Mitra" w:hint="cs"/>
          <w:bCs/>
          <w:color w:val="CC0000"/>
          <w:sz w:val="26"/>
          <w:szCs w:val="26"/>
          <w:rtl/>
        </w:rPr>
        <w:t>خلیل بن احمد</w:t>
      </w:r>
      <w:r w:rsidRPr="00B71F28">
        <w:rPr>
          <w:rFonts w:ascii="Calibri" w:eastAsia="Calibri" w:hAnsi="Calibri" w:cs="B Mitra" w:hint="cs"/>
          <w:sz w:val="26"/>
          <w:szCs w:val="26"/>
          <w:rtl/>
        </w:rPr>
        <w:t xml:space="preserve"> در </w:t>
      </w:r>
      <w:r w:rsidRPr="00B71F28">
        <w:rPr>
          <w:rFonts w:ascii="Calibri" w:eastAsia="Calibri" w:hAnsi="Calibri" w:cs="B Lotus" w:hint="cs"/>
          <w:bCs/>
          <w:color w:val="C00000"/>
          <w:szCs w:val="28"/>
          <w:rtl/>
        </w:rPr>
        <w:t>العین</w:t>
      </w:r>
      <w:r w:rsidRPr="00B71F28">
        <w:rPr>
          <w:rFonts w:ascii="Calibri" w:eastAsia="Calibri" w:hAnsi="Calibri" w:cs="B Mitra" w:hint="cs"/>
          <w:sz w:val="26"/>
          <w:szCs w:val="26"/>
          <w:rtl/>
        </w:rPr>
        <w:t xml:space="preserve"> می‌گوید «</w:t>
      </w:r>
      <w:r w:rsidRPr="00B71F28">
        <w:rPr>
          <w:rFonts w:ascii="Calibri" w:eastAsia="Calibri" w:hAnsi="Calibri" w:cs="Arial"/>
          <w:rtl/>
        </w:rPr>
        <w:t xml:space="preserve"> </w:t>
      </w:r>
      <w:r w:rsidRPr="00B71F28">
        <w:rPr>
          <w:rFonts w:ascii="Calibri" w:eastAsia="Calibri" w:hAnsi="Calibri" w:cs="B Mitra"/>
          <w:bCs/>
          <w:color w:val="538135"/>
          <w:sz w:val="26"/>
          <w:szCs w:val="26"/>
          <w:rtl/>
        </w:rPr>
        <w:t xml:space="preserve">و تَقَلَّدْتُ السيفَ و الأمر و نحوه: ألزمته نفسي، </w:t>
      </w:r>
      <w:r w:rsidRPr="00B71F28">
        <w:rPr>
          <w:rFonts w:ascii="Calibri" w:eastAsia="Calibri" w:hAnsi="Calibri" w:cs="B Mitra" w:hint="cs"/>
          <w:sz w:val="26"/>
          <w:szCs w:val="26"/>
          <w:rtl/>
        </w:rPr>
        <w:t>»</w:t>
      </w:r>
      <w:r w:rsidRPr="00B71F28">
        <w:rPr>
          <w:rFonts w:ascii="Calibri" w:eastAsia="Calibri" w:hAnsi="Calibri" w:cs="B Mitra"/>
          <w:sz w:val="26"/>
          <w:szCs w:val="26"/>
          <w:vertAlign w:val="superscript"/>
          <w:rtl/>
        </w:rPr>
        <w:footnoteReference w:id="6"/>
      </w:r>
      <w:r w:rsidRPr="00B71F28">
        <w:rPr>
          <w:rFonts w:ascii="Calibri" w:eastAsia="Calibri" w:hAnsi="Calibri" w:cs="B Mitra" w:hint="cs"/>
          <w:sz w:val="26"/>
          <w:szCs w:val="26"/>
          <w:rtl/>
        </w:rPr>
        <w:t>، «</w:t>
      </w:r>
      <w:r w:rsidRPr="00B71F28">
        <w:rPr>
          <w:rFonts w:ascii="Calibri" w:eastAsia="Calibri" w:hAnsi="Calibri" w:cs="B Mitra" w:hint="cs"/>
          <w:bCs/>
          <w:color w:val="538135"/>
          <w:sz w:val="26"/>
          <w:szCs w:val="26"/>
          <w:rtl/>
        </w:rPr>
        <w:t>تقلدت المرأه ای لبست القلاده</w:t>
      </w:r>
      <w:r w:rsidRPr="00B71F28">
        <w:rPr>
          <w:rFonts w:ascii="Calibri" w:eastAsia="Calibri" w:hAnsi="Calibri" w:cs="B Mitra" w:hint="cs"/>
          <w:sz w:val="26"/>
          <w:szCs w:val="26"/>
          <w:rtl/>
        </w:rPr>
        <w:t>»</w:t>
      </w:r>
      <w:r w:rsidRPr="00B71F28">
        <w:rPr>
          <w:rFonts w:ascii="Calibri" w:eastAsia="Calibri" w:hAnsi="Calibri" w:cs="B Mitra"/>
          <w:sz w:val="26"/>
          <w:szCs w:val="26"/>
          <w:vertAlign w:val="superscript"/>
          <w:rtl/>
        </w:rPr>
        <w:footnoteReference w:id="7"/>
      </w:r>
      <w:r w:rsidRPr="00B71F28">
        <w:rPr>
          <w:rFonts w:ascii="Calibri" w:eastAsia="Calibri" w:hAnsi="Calibri" w:cs="B Mitra" w:hint="cs"/>
          <w:sz w:val="26"/>
          <w:szCs w:val="26"/>
          <w:rtl/>
        </w:rPr>
        <w:t>، «</w:t>
      </w:r>
      <w:r w:rsidRPr="00B71F28">
        <w:rPr>
          <w:rFonts w:ascii="Calibri" w:eastAsia="Calibri" w:hAnsi="Calibri" w:cs="B Mitra"/>
          <w:bCs/>
          <w:color w:val="538135"/>
          <w:sz w:val="26"/>
          <w:szCs w:val="26"/>
          <w:rtl/>
        </w:rPr>
        <w:t>فَلْيَتَقَلَّدِ السَّيْفَ وَ يُصَلِّي قَائِماً</w:t>
      </w:r>
      <w:r w:rsidRPr="00B71F28">
        <w:rPr>
          <w:rFonts w:ascii="Calibri" w:eastAsia="Calibri" w:hAnsi="Calibri" w:cs="B Mitra" w:hint="cs"/>
          <w:sz w:val="26"/>
          <w:szCs w:val="26"/>
          <w:rtl/>
        </w:rPr>
        <w:t>»</w:t>
      </w:r>
      <w:r w:rsidRPr="00B71F28">
        <w:rPr>
          <w:rFonts w:ascii="Calibri" w:eastAsia="Calibri" w:hAnsi="Calibri" w:cs="B Mitra"/>
          <w:sz w:val="26"/>
          <w:szCs w:val="26"/>
          <w:vertAlign w:val="superscript"/>
          <w:rtl/>
        </w:rPr>
        <w:footnoteReference w:id="8"/>
      </w:r>
      <w:r w:rsidRPr="00B71F28">
        <w:rPr>
          <w:rFonts w:ascii="Calibri" w:eastAsia="Calibri" w:hAnsi="Calibri" w:cs="B Mitra" w:hint="cs"/>
          <w:sz w:val="26"/>
          <w:szCs w:val="26"/>
          <w:rtl/>
        </w:rPr>
        <w:t xml:space="preserve">، « </w:t>
      </w:r>
      <w:r w:rsidRPr="00B71F28">
        <w:rPr>
          <w:rFonts w:ascii="Calibri" w:eastAsia="Calibri" w:hAnsi="Calibri" w:cs="B Mitra"/>
          <w:bCs/>
          <w:color w:val="538135"/>
          <w:sz w:val="26"/>
          <w:szCs w:val="26"/>
          <w:rtl/>
        </w:rPr>
        <w:t>وَ إِذَا كَانَتِ التَّقِيَّةُ فَلَا تَقْنُتْ وَ أَنَا أَتَقَلَّدُ هَذَا</w:t>
      </w:r>
      <w:r w:rsidRPr="00B71F28">
        <w:rPr>
          <w:rFonts w:ascii="Calibri" w:eastAsia="Calibri" w:hAnsi="Calibri" w:cs="B Mitra" w:hint="cs"/>
          <w:sz w:val="26"/>
          <w:szCs w:val="26"/>
          <w:rtl/>
        </w:rPr>
        <w:t>»</w:t>
      </w:r>
      <w:r w:rsidRPr="00B71F28">
        <w:rPr>
          <w:rFonts w:ascii="Calibri" w:eastAsia="Calibri" w:hAnsi="Calibri" w:cs="B Mitra"/>
          <w:sz w:val="26"/>
          <w:szCs w:val="26"/>
          <w:vertAlign w:val="superscript"/>
          <w:rtl/>
        </w:rPr>
        <w:footnoteReference w:id="9"/>
      </w:r>
      <w:r w:rsidRPr="00B71F28">
        <w:rPr>
          <w:rFonts w:ascii="Calibri" w:eastAsia="Calibri" w:hAnsi="Calibri" w:cs="B Mitra" w:hint="cs"/>
          <w:sz w:val="26"/>
          <w:szCs w:val="26"/>
          <w:rtl/>
        </w:rPr>
        <w:t>.</w:t>
      </w:r>
    </w:p>
    <w:p w14:paraId="14E4DF43"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تقلید از باب تفعیل یعنی «</w:t>
      </w:r>
      <w:r w:rsidRPr="00B71F28">
        <w:rPr>
          <w:rFonts w:ascii="Calibri" w:eastAsia="Calibri" w:hAnsi="Calibri" w:cs="B Mitra" w:hint="cs"/>
          <w:bCs/>
          <w:color w:val="538135"/>
          <w:sz w:val="26"/>
          <w:szCs w:val="26"/>
          <w:rtl/>
        </w:rPr>
        <w:t>جعل الشئ فی عنق الغیر</w:t>
      </w:r>
      <w:r w:rsidRPr="00B71F28">
        <w:rPr>
          <w:rFonts w:ascii="Calibri" w:eastAsia="Calibri" w:hAnsi="Calibri" w:cs="B Mitra" w:hint="cs"/>
          <w:sz w:val="26"/>
          <w:szCs w:val="26"/>
          <w:rtl/>
        </w:rPr>
        <w:t>» که مقلد و مقلد دو تا می‌شوند، تقلد باب تفعل یعنی «</w:t>
      </w:r>
      <w:r w:rsidRPr="00B71F28">
        <w:rPr>
          <w:rFonts w:ascii="Calibri" w:eastAsia="Calibri" w:hAnsi="Calibri" w:cs="B Mitra" w:hint="cs"/>
          <w:bCs/>
          <w:color w:val="538135"/>
          <w:sz w:val="26"/>
          <w:szCs w:val="26"/>
          <w:rtl/>
        </w:rPr>
        <w:t>جعل الشئ فی عنق نفسه</w:t>
      </w:r>
      <w:r w:rsidRPr="00B71F28">
        <w:rPr>
          <w:rFonts w:ascii="Calibri" w:eastAsia="Calibri" w:hAnsi="Calibri" w:cs="B Mitra" w:hint="cs"/>
          <w:sz w:val="26"/>
          <w:szCs w:val="26"/>
          <w:rtl/>
        </w:rPr>
        <w:t>» یعنی چیزی را خودش به گردن بگیرد.</w:t>
      </w:r>
    </w:p>
    <w:p w14:paraId="2B55D220" w14:textId="77777777" w:rsidR="00B71F28" w:rsidRPr="00B71F28" w:rsidRDefault="00B71F28" w:rsidP="00B71F28">
      <w:pPr>
        <w:spacing w:after="0"/>
        <w:ind w:firstLine="170"/>
        <w:jc w:val="both"/>
        <w:rPr>
          <w:rFonts w:ascii="Calibri" w:eastAsia="Calibri" w:hAnsi="Calibri" w:cs="B Mitra"/>
          <w:b/>
          <w:bCs/>
          <w:sz w:val="26"/>
          <w:szCs w:val="26"/>
          <w:rtl/>
        </w:rPr>
      </w:pPr>
      <w:r w:rsidRPr="00B71F28">
        <w:rPr>
          <w:rFonts w:ascii="Calibri" w:eastAsia="Calibri" w:hAnsi="Calibri" w:cs="B Mitra" w:hint="cs"/>
          <w:b/>
          <w:bCs/>
          <w:sz w:val="26"/>
          <w:szCs w:val="26"/>
          <w:rtl/>
        </w:rPr>
        <w:t>نکتۀ دوم: معنا و مفهوم اصطلاحی تقلید</w:t>
      </w:r>
    </w:p>
    <w:p w14:paraId="166AE5BA"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فی الجمله مفهوم تقلید روشن است، عامی به قصد اینکه عمل کند به رأی مجتهد و به او اقتدا کند، رسالۀ مجتهد را می‌گیرد و فتوایش را یاد می‌گیرد و طبق این فتوا عمل می‌کند. این فی الجمله مفهوم تقلید روشن است. ولی علما در ضابطۀ دقیق برای تقلید اختلاف دارند، که این اختلاف در ضابطۀ دقیق تقلید آثار شرعی هم پیدا می‌کند. که به بعضی از آثار هم اشاره خواهیم کرد. لذا مفهوم دقیق اصطلاحی تقلید را باید به دست بیاوریم به خاطر توجه به آن آثار.</w:t>
      </w:r>
    </w:p>
    <w:p w14:paraId="1DFBCAB8"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sz w:val="26"/>
          <w:szCs w:val="26"/>
          <w:rtl/>
        </w:rPr>
        <w:t>آراء و اقوال مختلفی در مفهوم اصطلاحی تقلید هست که این آراء مختلف ممکن است بگوییم با یک ملاحظه به دو قسم تقسیم می‌شود، که این ملاحظه و مقسم مهم است و آن ملاحظه این است که بعضی از علما تقلید را نفس عمل می‌دانند و برخی از علما به مقدمات عمل هم تقلید می‌گویند.</w:t>
      </w:r>
    </w:p>
    <w:p w14:paraId="5F9CA685" w14:textId="77777777" w:rsidR="00B71F28" w:rsidRPr="00B71F28" w:rsidRDefault="00B71F28" w:rsidP="00B71F28">
      <w:pPr>
        <w:spacing w:after="0"/>
        <w:ind w:firstLine="170"/>
        <w:jc w:val="both"/>
        <w:rPr>
          <w:rFonts w:ascii="Calibri" w:eastAsia="Calibri" w:hAnsi="Calibri" w:cs="B Mitra"/>
          <w:sz w:val="26"/>
          <w:szCs w:val="26"/>
          <w:rtl/>
        </w:rPr>
      </w:pPr>
      <w:r w:rsidRPr="00B71F28">
        <w:rPr>
          <w:rFonts w:ascii="Calibri" w:eastAsia="Calibri" w:hAnsi="Calibri" w:cs="B Mitra" w:hint="cs"/>
          <w:b/>
          <w:bCs/>
          <w:sz w:val="26"/>
          <w:szCs w:val="26"/>
          <w:rtl/>
        </w:rPr>
        <w:t>توضیح مطلب:</w:t>
      </w:r>
      <w:r w:rsidRPr="00B71F28">
        <w:rPr>
          <w:rFonts w:ascii="Calibri" w:eastAsia="Calibri" w:hAnsi="Calibri" w:cs="B Mitra" w:hint="cs"/>
          <w:sz w:val="26"/>
          <w:szCs w:val="26"/>
          <w:rtl/>
        </w:rPr>
        <w:t xml:space="preserve"> انسان وقتی می‌خواهد عمل کند بر طبق نظر یک مقلد ابتدا اخذ رساله می‌کند و بعد فتاوا را یاد می‌گیرد و بعد در مورد ابتلاء عمل می‌کند. یک نگاه در فقه این است که مقدمات عمل ربطی به تقلید ندارد، تقلید یعنی عمل طبق فتوای غیر، من در هر مسأله‌ای که عمل کردم طبق فتوای مقلدم. جمع زیادی از علمای می‌گویند تقلید بر مقدمات عمل هم صدق می‌کند مثلا کسی که رسالۀ یک مجتهد را گرفت بعضی می‌گویند به مجرد اخذ رساله تقلید صدق می‌کند، جمعی می‌گویند تقلید مقدمۀ دیگر عمل است، هر فتوائی را که یاد گرفت صدق تقلید می‌کند و الا تقلید صدق نمی‌کند، ما باید ابتدا وارد شویم کسانی که می‌گویند تقلید بر مقدمات عمل صدق می‌کند این انظار را بررسی کنیم اثر شرعی آن را اشاره کنیم. تا به قول مختار برسیم. </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1582D" w14:textId="77777777" w:rsidR="009A02F5" w:rsidRDefault="009A02F5" w:rsidP="00800DE3">
      <w:pPr>
        <w:spacing w:after="0" w:line="240" w:lineRule="auto"/>
      </w:pPr>
      <w:r>
        <w:separator/>
      </w:r>
    </w:p>
  </w:endnote>
  <w:endnote w:type="continuationSeparator" w:id="0">
    <w:p w14:paraId="5AD526B2" w14:textId="77777777" w:rsidR="009A02F5" w:rsidRDefault="009A02F5"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DAE3A" w14:textId="77777777" w:rsidR="009A02F5" w:rsidRDefault="009A02F5" w:rsidP="00800DE3">
      <w:pPr>
        <w:spacing w:after="0" w:line="240" w:lineRule="auto"/>
      </w:pPr>
      <w:r>
        <w:separator/>
      </w:r>
    </w:p>
  </w:footnote>
  <w:footnote w:type="continuationSeparator" w:id="0">
    <w:p w14:paraId="5C424366" w14:textId="77777777" w:rsidR="009A02F5" w:rsidRDefault="009A02F5" w:rsidP="00800DE3">
      <w:pPr>
        <w:spacing w:after="0" w:line="240" w:lineRule="auto"/>
      </w:pPr>
      <w:r>
        <w:continuationSeparator/>
      </w:r>
    </w:p>
  </w:footnote>
  <w:footnote w:id="1">
    <w:p w14:paraId="4821B9C1" w14:textId="29AA2DD7"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804CF0">
        <w:rPr>
          <w:rFonts w:cs="Arial" w:hint="cs"/>
          <w:rtl/>
        </w:rPr>
        <w:t>47</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B71F28">
        <w:rPr>
          <w:rFonts w:hint="cs"/>
          <w:rtl/>
        </w:rPr>
        <w:t>17</w:t>
      </w:r>
      <w:r>
        <w:rPr>
          <w:rFonts w:hint="cs"/>
          <w:rtl/>
        </w:rPr>
        <w:t>/</w:t>
      </w:r>
      <w:r w:rsidR="00F678B4">
        <w:rPr>
          <w:rFonts w:hint="cs"/>
          <w:rtl/>
        </w:rPr>
        <w:t>0</w:t>
      </w:r>
      <w:r w:rsidR="00B71F28">
        <w:rPr>
          <w:rFonts w:hint="cs"/>
          <w:rtl/>
        </w:rPr>
        <w:t>6</w:t>
      </w:r>
      <w:r>
        <w:rPr>
          <w:rFonts w:hint="cs"/>
          <w:rtl/>
        </w:rPr>
        <w:t>/</w:t>
      </w:r>
      <w:r w:rsidR="00F678B4">
        <w:rPr>
          <w:rFonts w:hint="cs"/>
          <w:rtl/>
        </w:rPr>
        <w:t>1400</w:t>
      </w:r>
    </w:p>
  </w:footnote>
  <w:footnote w:id="2">
    <w:p w14:paraId="17AD2691" w14:textId="77777777" w:rsidR="00B71F28" w:rsidRDefault="00B71F28" w:rsidP="00B71F28">
      <w:pPr>
        <w:pStyle w:val="FootnoteText"/>
        <w:rPr>
          <w:rtl/>
        </w:rPr>
      </w:pPr>
      <w:r>
        <w:rPr>
          <w:rStyle w:val="FootnoteReference"/>
        </w:rPr>
        <w:footnoteRef/>
      </w:r>
      <w:r>
        <w:rPr>
          <w:rtl/>
        </w:rPr>
        <w:t xml:space="preserve"> </w:t>
      </w:r>
      <w:r>
        <w:rPr>
          <w:rFonts w:hint="cs"/>
          <w:rtl/>
        </w:rPr>
        <w:t xml:space="preserve">- </w:t>
      </w:r>
      <w:r>
        <w:rPr>
          <w:rFonts w:cs="Arial"/>
          <w:rtl/>
        </w:rPr>
        <w:t>معجم مقائيس اللغة؛ ج‌5، ص: 19</w:t>
      </w:r>
      <w:r>
        <w:rPr>
          <w:rFonts w:hint="cs"/>
          <w:rtl/>
        </w:rPr>
        <w:t>:«</w:t>
      </w:r>
      <w:r>
        <w:rPr>
          <w:rFonts w:cs="Arial"/>
          <w:rtl/>
        </w:rPr>
        <w:t>القاف و اللام و الدال أصلانِ صحيحانِ، يدلُّ أحدهما على تعليق شى‌ء على شى‌ء و ليِّه به،</w:t>
      </w:r>
      <w:r>
        <w:rPr>
          <w:rFonts w:hint="cs"/>
          <w:rtl/>
        </w:rPr>
        <w:t>..».</w:t>
      </w:r>
    </w:p>
  </w:footnote>
  <w:footnote w:id="3">
    <w:p w14:paraId="68AD51E1" w14:textId="77777777" w:rsidR="00B71F28" w:rsidRDefault="00B71F28" w:rsidP="00B71F28">
      <w:pPr>
        <w:pStyle w:val="FootnoteText"/>
        <w:rPr>
          <w:rtl/>
        </w:rPr>
      </w:pPr>
      <w:r>
        <w:rPr>
          <w:rStyle w:val="FootnoteReference"/>
        </w:rPr>
        <w:footnoteRef/>
      </w:r>
      <w:r>
        <w:rPr>
          <w:rtl/>
        </w:rPr>
        <w:t xml:space="preserve"> </w:t>
      </w:r>
      <w:r>
        <w:rPr>
          <w:rFonts w:hint="cs"/>
          <w:rtl/>
        </w:rPr>
        <w:t xml:space="preserve">- </w:t>
      </w:r>
      <w:r>
        <w:rPr>
          <w:rFonts w:cs="Arial"/>
          <w:rtl/>
        </w:rPr>
        <w:t>الجعفريات - الأشعثيات؛ ص: 86</w:t>
      </w:r>
      <w:r>
        <w:rPr>
          <w:rFonts w:hint="cs"/>
          <w:rtl/>
        </w:rPr>
        <w:t>:«</w:t>
      </w:r>
      <w:r>
        <w:rPr>
          <w:rFonts w:cs="Arial"/>
          <w:rtl/>
        </w:rPr>
        <w:t xml:space="preserve">أَخْبَرَنَا عَبْدُ اللَّهِ أَخْبَرَنَا مُحَمَّدٌ حَدَّثَنِي مُوسَى قَالَ حَدَّثَنَا أَبِي عَنْ أَبِيهِ عَنْ جَدِّهِ جَعْفَرِ بْنِ مُحَمَّدٍ عَنْ أَبِيهِ عَنْ جَدِّهِ عَلِيِّ بْنِ الْحُسَيْنِ عَنْ أَبِيهِ عَنْ عَلِيٍّ ع قَالَ قَالَ رَسُولُ اللَّهِ ص قَلِّدُوا النِّسَاءَ وَ لَوْ بِسَيْرٍ وَ </w:t>
      </w:r>
      <w:bookmarkStart w:id="0" w:name="_Hlk82021076"/>
      <w:r>
        <w:rPr>
          <w:rFonts w:cs="Arial"/>
          <w:rtl/>
        </w:rPr>
        <w:t>قَلِّدُوا الْخَيْلَ وَ لَا تُقَلِّدُوهَا الْأَوْتَارَ‌</w:t>
      </w:r>
      <w:bookmarkEnd w:id="0"/>
      <w:r>
        <w:rPr>
          <w:rFonts w:hint="cs"/>
          <w:rtl/>
        </w:rPr>
        <w:t>».</w:t>
      </w:r>
    </w:p>
  </w:footnote>
  <w:footnote w:id="4">
    <w:p w14:paraId="5C2B1055" w14:textId="77777777" w:rsidR="00B71F28" w:rsidRDefault="00B71F28" w:rsidP="00B71F28">
      <w:pPr>
        <w:pStyle w:val="FootnoteText"/>
      </w:pPr>
      <w:r>
        <w:rPr>
          <w:rStyle w:val="FootnoteReference"/>
        </w:rPr>
        <w:footnoteRef/>
      </w:r>
      <w:r>
        <w:rPr>
          <w:rtl/>
        </w:rPr>
        <w:t xml:space="preserve"> </w:t>
      </w:r>
      <w:r>
        <w:rPr>
          <w:rFonts w:hint="cs"/>
          <w:rtl/>
        </w:rPr>
        <w:t xml:space="preserve">- </w:t>
      </w:r>
      <w:r>
        <w:rPr>
          <w:rFonts w:cs="Arial"/>
          <w:rtl/>
        </w:rPr>
        <w:t>الكافي (ط - الإسلامية)؛ ج‌1، ص: 199</w:t>
      </w:r>
      <w:r>
        <w:rPr>
          <w:rFonts w:hint="cs"/>
          <w:rtl/>
        </w:rPr>
        <w:t>:« .....</w:t>
      </w:r>
      <w:r>
        <w:rPr>
          <w:rFonts w:cs="Arial"/>
          <w:rtl/>
        </w:rPr>
        <w:t>فَقَالَ جَلَّ وَ تَعَالَى- إِنَّ أَوْلَى النّٰاسِ بِإِبْرٰاهِيمَ لَلَّذِينَ اتَّبَعُوهُ وَ هٰذَا النَّبِيُّ وَ الَّذِينَ آمَنُوا وَ اللّٰهُ وَلِيُّ الْمُؤْمِنِينَ فَكَانَتْ لَهُ خَاصَّةً فَقَلَّدَهَا ص عَلِيّاً ع‌ بِأَمْرِ اللَّهِ تَعَالَى عَلَى رَسْمِ مَا فَرَضَ اللَّهُ</w:t>
      </w:r>
      <w:r>
        <w:rPr>
          <w:rFonts w:hint="cs"/>
          <w:rtl/>
        </w:rPr>
        <w:t>...».</w:t>
      </w:r>
    </w:p>
  </w:footnote>
  <w:footnote w:id="5">
    <w:p w14:paraId="7B1E86C9" w14:textId="77777777" w:rsidR="00B71F28" w:rsidRDefault="00B71F28" w:rsidP="00B71F28">
      <w:pPr>
        <w:pStyle w:val="FootnoteText"/>
      </w:pPr>
      <w:r>
        <w:rPr>
          <w:rStyle w:val="FootnoteReference"/>
        </w:rPr>
        <w:footnoteRef/>
      </w:r>
      <w:r>
        <w:rPr>
          <w:rtl/>
        </w:rPr>
        <w:t xml:space="preserve"> </w:t>
      </w:r>
      <w:r>
        <w:rPr>
          <w:rFonts w:hint="cs"/>
          <w:rtl/>
        </w:rPr>
        <w:t xml:space="preserve">- </w:t>
      </w:r>
      <w:r>
        <w:rPr>
          <w:rFonts w:cs="Arial"/>
          <w:rtl/>
        </w:rPr>
        <w:t>الكافي (ط - الإسلامية)؛ ج‌6، ص: 413</w:t>
      </w:r>
      <w:r>
        <w:rPr>
          <w:rFonts w:hint="cs"/>
          <w:rtl/>
        </w:rPr>
        <w:t>:«</w:t>
      </w:r>
      <w:r>
        <w:t>1</w:t>
      </w:r>
      <w:r>
        <w:rPr>
          <w:rFonts w:cs="Arial"/>
          <w:rtl/>
        </w:rPr>
        <w:t>- مُحَمَّدُ بْنُ الْحَسَنِ عَنْ بَعْضِ أَصْحَابِنَا عَنْ إِبْرَاهِيمَ بْنِ خَالِدٍ عَنْ عَبْدِ اللَّهِ بْنِ وَضَّاحٍ ع</w:t>
      </w:r>
      <w:bookmarkStart w:id="1" w:name="_Hlk82021291"/>
      <w:r>
        <w:rPr>
          <w:rFonts w:cs="Arial"/>
          <w:rtl/>
        </w:rPr>
        <w:t xml:space="preserve">َنْ أَبِي بَصِيرٍ قَالَ: دَخَلَتْ أُمُّ خَالِدٍ الْعَبْدِيَّةُ عَلَى أَبِي عَبْدِ اللَّهِ ع وَ أَنَا عِنْدَهُ فَقَالَتْ جُعِلْتُ فِدَاكَ إِنَّهُ يَعْتَرِينِي قَرَاقِرُ فِي بَطْنِي- [فَسَأَلَتْهُ عَنْ أَعْلَالِ النِّسَاءِ وَ قَالَتْ] وَ قَدْ وَصَفَ لِي أَطِبَّاءُ الْعِرَاقِ النَّبِيذَ بِالسَّوِيقِ وَ قَدْ وَقَفْتُ وَ عَرَفْتُ كَرَاهَتَكَ لَهُ فَأَحْبَبْتُ أَنْ أَسْأَلَكَ عَنْ ذَلِكَ فَقَالَ لَهَا وَ مَا يَمْنَعُكِ عَنْ شُرْبِهِ قَالَتْ قَدْ قَلَّدْتُكَ دِينِي </w:t>
      </w:r>
      <w:bookmarkEnd w:id="1"/>
      <w:r>
        <w:rPr>
          <w:rFonts w:cs="Arial"/>
          <w:rtl/>
        </w:rPr>
        <w:t>فَأَلْقَى اللَّهَ عَزَّ وَ جَلَّ حِينَ أَلْقَاهُ فَأُخْبِرُهُ أَنَّ جَعْفَرَ بْنَ مُحَمَّدٍ ع أَمَرَنِي وَ نَهَانِي فَقَالَ يَا أَبَا مُحَمَّدٍ أَلَا تَسْمَعُ إِلَى هَذِهِ الْمَرْأَةِ وَ هَذِهِ الْمَسَائِلِ لَا وَ اللَّهِ لَا آذَنُ لَكِ فِي قَطْرَةٍ مِنْهُ وَ لَا تَذُوقِي مِنْهُ قَطْرَةً فَإِنَّمَا تَنْدَمِينَ إِذَا بَلَغَتْ نَفْسُكِ هَاهُنَا وَ أَوْمَأَ بِيَدِهِ إِلَى حَنْجَرَتِهِ يَقُولُهَا ثَلَاثاً أَ فَهِمْتِ قَالَتْ نَعَمْ ثُمَّ قَالَ أَبُو عَبْدِ اللَّهِ ع مَا يَبُلُّ الْمِيلَ يُنَجِّسُ حُبّاً مِنْ مَاءٍ يَقُولُهَا ثَلَاثاً.</w:t>
      </w:r>
      <w:r>
        <w:rPr>
          <w:rFonts w:hint="cs"/>
          <w:rtl/>
        </w:rPr>
        <w:t>»</w:t>
      </w:r>
    </w:p>
  </w:footnote>
  <w:footnote w:id="6">
    <w:p w14:paraId="5D25BB2A" w14:textId="77777777" w:rsidR="00B71F28" w:rsidRDefault="00B71F28" w:rsidP="00B71F28">
      <w:pPr>
        <w:pStyle w:val="FootnoteText"/>
      </w:pPr>
      <w:r>
        <w:rPr>
          <w:rStyle w:val="FootnoteReference"/>
        </w:rPr>
        <w:footnoteRef/>
      </w:r>
      <w:r>
        <w:rPr>
          <w:rtl/>
        </w:rPr>
        <w:t xml:space="preserve"> </w:t>
      </w:r>
      <w:r>
        <w:rPr>
          <w:rFonts w:hint="cs"/>
          <w:rtl/>
        </w:rPr>
        <w:t xml:space="preserve">- </w:t>
      </w:r>
      <w:r>
        <w:rPr>
          <w:rFonts w:cs="Arial"/>
          <w:rtl/>
        </w:rPr>
        <w:t>كتاب العين؛ ج‌5، ص: 117</w:t>
      </w:r>
      <w:r>
        <w:rPr>
          <w:rFonts w:hint="cs"/>
          <w:rtl/>
        </w:rPr>
        <w:t>:«</w:t>
      </w:r>
      <w:r>
        <w:rPr>
          <w:rFonts w:cs="Arial"/>
          <w:rtl/>
        </w:rPr>
        <w:t>و تَقَلَّدْتُ السيفَ و الأمر و نحوه: ألزمته نفسي، و قَلَّدَنِيهِ فلانٌ أي ألزمنيه و جعله في عنقي</w:t>
      </w:r>
      <w:r>
        <w:rPr>
          <w:rFonts w:cs="Arial" w:hint="cs"/>
          <w:rtl/>
        </w:rPr>
        <w:t>»</w:t>
      </w:r>
      <w:r>
        <w:rPr>
          <w:rFonts w:cs="Arial"/>
          <w:rtl/>
        </w:rPr>
        <w:t>.</w:t>
      </w:r>
    </w:p>
  </w:footnote>
  <w:footnote w:id="7">
    <w:p w14:paraId="0B8A14B3" w14:textId="77777777" w:rsidR="00B71F28" w:rsidRDefault="00B71F28" w:rsidP="00B71F28">
      <w:pPr>
        <w:pStyle w:val="FootnoteText"/>
      </w:pPr>
      <w:r>
        <w:rPr>
          <w:rStyle w:val="FootnoteReference"/>
        </w:rPr>
        <w:footnoteRef/>
      </w:r>
      <w:r>
        <w:rPr>
          <w:rtl/>
        </w:rPr>
        <w:t xml:space="preserve"> </w:t>
      </w:r>
      <w:r>
        <w:rPr>
          <w:rFonts w:hint="cs"/>
          <w:rtl/>
        </w:rPr>
        <w:t xml:space="preserve">- </w:t>
      </w:r>
      <w:r>
        <w:rPr>
          <w:rFonts w:cs="Arial"/>
          <w:rtl/>
        </w:rPr>
        <w:t>شمس العلوم و دواء كلام العرب من الكلوم؛ ج-8، ص: 5617</w:t>
      </w:r>
      <w:r>
        <w:rPr>
          <w:rFonts w:hint="cs"/>
          <w:rtl/>
        </w:rPr>
        <w:t>:«</w:t>
      </w:r>
      <w:r w:rsidRPr="007564FF">
        <w:rPr>
          <w:rFonts w:cs="Arial"/>
          <w:u w:val="single"/>
          <w:rtl/>
        </w:rPr>
        <w:t>و تقلّدت المرأة: أي لبست القلادة</w:t>
      </w:r>
      <w:r>
        <w:rPr>
          <w:rFonts w:cs="Arial"/>
          <w:rtl/>
        </w:rPr>
        <w:t>.</w:t>
      </w:r>
      <w:r>
        <w:rPr>
          <w:rFonts w:hint="cs"/>
          <w:rtl/>
        </w:rPr>
        <w:t>».</w:t>
      </w:r>
    </w:p>
  </w:footnote>
  <w:footnote w:id="8">
    <w:p w14:paraId="4B48D3B8" w14:textId="77777777" w:rsidR="00B71F28" w:rsidRDefault="00B71F28" w:rsidP="00B71F28">
      <w:pPr>
        <w:pStyle w:val="FootnoteText"/>
      </w:pPr>
      <w:r>
        <w:rPr>
          <w:rStyle w:val="FootnoteReference"/>
        </w:rPr>
        <w:footnoteRef/>
      </w:r>
      <w:r>
        <w:rPr>
          <w:rtl/>
        </w:rPr>
        <w:t xml:space="preserve"> </w:t>
      </w:r>
      <w:r>
        <w:rPr>
          <w:rFonts w:hint="cs"/>
          <w:rtl/>
        </w:rPr>
        <w:t xml:space="preserve">- </w:t>
      </w:r>
      <w:r>
        <w:rPr>
          <w:rFonts w:cs="Arial"/>
          <w:rtl/>
        </w:rPr>
        <w:t>من لا يحضره الفقيه؛ ج‌1، ص: 256</w:t>
      </w:r>
      <w:r>
        <w:rPr>
          <w:rFonts w:hint="cs"/>
          <w:rtl/>
        </w:rPr>
        <w:t>:«</w:t>
      </w:r>
      <w:r>
        <w:t>786</w:t>
      </w:r>
      <w:r>
        <w:rPr>
          <w:rFonts w:cs="Arial"/>
          <w:rtl/>
        </w:rPr>
        <w:t xml:space="preserve"> وَ رُوِيَ عَنْ عَبْدِ اللَّهِ بْنِ سِنَانٍ أَنَّهُ قَالَ سُئِلَ أَبُو عَبْدِ اللَّهِ ع عَنِ رَجُلٍ لَيْسَ مَعَهُ إِلَّا سَرَاوِيلُ فَقَالَ يَحُلُّ التِّكَّةَ مِنْهُ فَيَضَعُهَا عَلَى عَاتِقِهِ وَ يُصَلِّي وَ إِنْ كَانَ مَعَهُ سَيْفٌ وَ لَيْسَ مَعَهُ ثَوْبٌ </w:t>
      </w:r>
      <w:bookmarkStart w:id="2" w:name="_Hlk82021797"/>
      <w:r>
        <w:rPr>
          <w:rFonts w:cs="Arial"/>
          <w:rtl/>
        </w:rPr>
        <w:t>فَلْيَتَقَلَّدِ السَّيْفَ وَ يُصَلِّي قَائِماً</w:t>
      </w:r>
      <w:bookmarkEnd w:id="2"/>
      <w:r>
        <w:rPr>
          <w:rFonts w:cs="Arial" w:hint="cs"/>
          <w:rtl/>
        </w:rPr>
        <w:t>».</w:t>
      </w:r>
    </w:p>
  </w:footnote>
  <w:footnote w:id="9">
    <w:p w14:paraId="43EF18A1" w14:textId="77777777" w:rsidR="00B71F28" w:rsidRDefault="00B71F28" w:rsidP="00B71F28">
      <w:pPr>
        <w:pStyle w:val="FootnoteText"/>
        <w:rPr>
          <w:rtl/>
        </w:rPr>
      </w:pPr>
      <w:r>
        <w:rPr>
          <w:rStyle w:val="FootnoteReference"/>
        </w:rPr>
        <w:footnoteRef/>
      </w:r>
      <w:r>
        <w:rPr>
          <w:rtl/>
        </w:rPr>
        <w:t xml:space="preserve"> </w:t>
      </w:r>
      <w:r>
        <w:rPr>
          <w:rFonts w:hint="cs"/>
          <w:rtl/>
        </w:rPr>
        <w:t xml:space="preserve">- </w:t>
      </w:r>
      <w:r>
        <w:rPr>
          <w:rFonts w:cs="Arial"/>
          <w:rtl/>
        </w:rPr>
        <w:t>الاستبصار فيما اختلف من الأخبار؛ ج‌1، ص: 340</w:t>
      </w:r>
      <w:r>
        <w:rPr>
          <w:rFonts w:hint="cs"/>
          <w:rtl/>
        </w:rPr>
        <w:t>:«</w:t>
      </w:r>
      <w:r>
        <w:rPr>
          <w:rFonts w:cs="Arial"/>
          <w:rtl/>
        </w:rPr>
        <w:t>1281- 11- مَا رَوَاهُ عَلِيُّ بْنُ مَهْزِيَارَ عَنْ أَحْمَدَ بْنِ مُحَمَّدٍ عَنْ أَبِي الْحَسَنِ الرِّضَا ع قَالَ قَالَ أَبُو جَعْفَرٍ ع فِي الْقُنُوتِ إِنْ شِئْتَ فَاقْنُتْ وَ إِنْ شِئْتَ فَلَا تَقْنُتْ قَالَ أَبُو الْحَسَنِ وَ إِذَا كَانَتِ التَّقِيَّةُ فَلَا تَقْنُتْ وَ أَنَا أَتَقَلَّدُ هَذَا.</w:t>
      </w:r>
      <w:r>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4033B"/>
    <w:rsid w:val="0009725D"/>
    <w:rsid w:val="000A23A7"/>
    <w:rsid w:val="000D29B0"/>
    <w:rsid w:val="000D6052"/>
    <w:rsid w:val="000E3CEC"/>
    <w:rsid w:val="00131CB6"/>
    <w:rsid w:val="00174197"/>
    <w:rsid w:val="00196514"/>
    <w:rsid w:val="0019655F"/>
    <w:rsid w:val="001A7EE1"/>
    <w:rsid w:val="001B0E65"/>
    <w:rsid w:val="001D15CB"/>
    <w:rsid w:val="001D5519"/>
    <w:rsid w:val="001E30C4"/>
    <w:rsid w:val="001E55EA"/>
    <w:rsid w:val="001F78C6"/>
    <w:rsid w:val="00210B47"/>
    <w:rsid w:val="002124ED"/>
    <w:rsid w:val="0021264F"/>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46E91"/>
    <w:rsid w:val="00852CD9"/>
    <w:rsid w:val="008919B9"/>
    <w:rsid w:val="008A1A0D"/>
    <w:rsid w:val="008C486E"/>
    <w:rsid w:val="00901A20"/>
    <w:rsid w:val="00923163"/>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4378"/>
    <w:rsid w:val="00BB3E3A"/>
    <w:rsid w:val="00BB5161"/>
    <w:rsid w:val="00BC3FAD"/>
    <w:rsid w:val="00BD4FB3"/>
    <w:rsid w:val="00C00BB3"/>
    <w:rsid w:val="00C174C2"/>
    <w:rsid w:val="00C26335"/>
    <w:rsid w:val="00C4040F"/>
    <w:rsid w:val="00C42E35"/>
    <w:rsid w:val="00C72C57"/>
    <w:rsid w:val="00CB2165"/>
    <w:rsid w:val="00CB2746"/>
    <w:rsid w:val="00CC2738"/>
    <w:rsid w:val="00CC7ED4"/>
    <w:rsid w:val="00CD0FEE"/>
    <w:rsid w:val="00CD7066"/>
    <w:rsid w:val="00CF70E8"/>
    <w:rsid w:val="00D02C06"/>
    <w:rsid w:val="00D21048"/>
    <w:rsid w:val="00D334C9"/>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86</cp:revision>
  <dcterms:created xsi:type="dcterms:W3CDTF">2020-11-14T13:30:00Z</dcterms:created>
  <dcterms:modified xsi:type="dcterms:W3CDTF">2021-09-08T17:18:00Z</dcterms:modified>
</cp:coreProperties>
</file>