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994C8" w14:textId="56112823" w:rsidR="00800DE3" w:rsidRDefault="007D74D5" w:rsidP="00800DE3">
      <w:pPr>
        <w:spacing w:after="0" w:line="0" w:lineRule="atLeast"/>
        <w:ind w:firstLine="170"/>
        <w:jc w:val="both"/>
        <w:rPr>
          <w:rFonts w:ascii="Calibri" w:eastAsia="Calibri" w:hAnsi="Calibri" w:cs="B Nazanin"/>
          <w:sz w:val="24"/>
          <w:szCs w:val="24"/>
          <w:rtl/>
        </w:rPr>
      </w:pPr>
      <w:r>
        <w:rPr>
          <w:rFonts w:cs="M Mitra" w:hint="cs"/>
          <w:b/>
          <w:bCs/>
          <w:sz w:val="28"/>
          <w:szCs w:val="28"/>
          <w:rtl/>
        </w:rPr>
        <w:t>ب</w:t>
      </w:r>
      <w:r w:rsidR="00800DE3" w:rsidRPr="003530AA">
        <w:rPr>
          <w:rFonts w:cs="M Mitra" w:hint="eastAsia"/>
          <w:b/>
          <w:bCs/>
          <w:sz w:val="28"/>
          <w:szCs w:val="28"/>
          <w:rtl/>
        </w:rPr>
        <w:t>سم</w:t>
      </w:r>
      <w:r w:rsidR="00800DE3" w:rsidRPr="003530AA">
        <w:rPr>
          <w:rFonts w:cs="M Mitra"/>
          <w:b/>
          <w:bCs/>
          <w:sz w:val="28"/>
          <w:szCs w:val="28"/>
          <w:rtl/>
        </w:rPr>
        <w:t xml:space="preserve"> الله الرحمن الرح</w:t>
      </w:r>
      <w:r w:rsidR="00800DE3" w:rsidRPr="003530AA">
        <w:rPr>
          <w:rFonts w:cs="M Mitra" w:hint="cs"/>
          <w:b/>
          <w:bCs/>
          <w:sz w:val="28"/>
          <w:szCs w:val="28"/>
          <w:rtl/>
        </w:rPr>
        <w:t>ی</w:t>
      </w:r>
      <w:r w:rsidR="00800DE3" w:rsidRPr="003530AA">
        <w:rPr>
          <w:rFonts w:cs="M Mitra" w:hint="eastAsia"/>
          <w:b/>
          <w:bCs/>
          <w:sz w:val="28"/>
          <w:szCs w:val="28"/>
          <w:rtl/>
        </w:rPr>
        <w:t>م</w:t>
      </w:r>
      <w:r w:rsidR="00800DE3">
        <w:rPr>
          <w:rFonts w:cs="M Mitra" w:hint="cs"/>
          <w:b/>
          <w:bCs/>
          <w:sz w:val="28"/>
          <w:szCs w:val="28"/>
          <w:rtl/>
        </w:rPr>
        <w:t xml:space="preserve"> </w:t>
      </w:r>
      <w:r w:rsidR="00800DE3">
        <w:rPr>
          <w:rStyle w:val="FootnoteReference"/>
          <w:rFonts w:cs="M Mitra"/>
          <w:b/>
          <w:bCs/>
          <w:sz w:val="28"/>
          <w:szCs w:val="28"/>
          <w:rtl/>
        </w:rPr>
        <w:footnoteReference w:id="1"/>
      </w:r>
      <w:r w:rsidR="00800DE3" w:rsidRPr="00642A58">
        <w:rPr>
          <w:rFonts w:ascii="Calibri" w:eastAsia="Calibri" w:hAnsi="Calibri" w:cs="B Nazanin" w:hint="cs"/>
          <w:sz w:val="24"/>
          <w:szCs w:val="24"/>
          <w:rtl/>
        </w:rPr>
        <w:t xml:space="preserve"> </w:t>
      </w:r>
    </w:p>
    <w:p w14:paraId="6B75F59D" w14:textId="77777777" w:rsidR="00C0215C" w:rsidRPr="00C0215C" w:rsidRDefault="00C0215C" w:rsidP="00C0215C">
      <w:pPr>
        <w:spacing w:after="0"/>
        <w:ind w:firstLine="170"/>
        <w:jc w:val="both"/>
        <w:rPr>
          <w:rFonts w:ascii="Calibri" w:eastAsia="Calibri" w:hAnsi="Calibri" w:cs="B Mitra"/>
          <w:sz w:val="24"/>
          <w:szCs w:val="24"/>
          <w:rtl/>
        </w:rPr>
      </w:pPr>
      <w:r w:rsidRPr="00C0215C">
        <w:rPr>
          <w:rFonts w:ascii="Calibri" w:eastAsia="Calibri" w:hAnsi="Calibri" w:cs="B Mitra" w:hint="cs"/>
          <w:sz w:val="24"/>
          <w:szCs w:val="24"/>
          <w:rtl/>
        </w:rPr>
        <w:t>محذور سوم در اینکه جمعی از اصولیین تقلید را به عمل بر طبق فتوای غیر، تفسیر نکرده‌اند این است که گفته‌اند در اعمال عبادی که قصد قربت لازم دارد اگر تقلید به معنای عمل باشد مستلزم دور است و دور هم محال است لذا مجبوریم تقلید را به مقدمات عمل تفسیر کنیم مثل التزام و اخذ و تعلم که توضیح این محذور بیان شد.</w:t>
      </w:r>
    </w:p>
    <w:p w14:paraId="275C811F" w14:textId="77777777" w:rsidR="00C0215C" w:rsidRPr="00C0215C" w:rsidRDefault="00C0215C" w:rsidP="00C0215C">
      <w:pPr>
        <w:spacing w:after="0"/>
        <w:ind w:firstLine="170"/>
        <w:jc w:val="both"/>
        <w:rPr>
          <w:rFonts w:ascii="Calibri" w:eastAsia="Calibri" w:hAnsi="Calibri" w:cs="B Mitra"/>
          <w:sz w:val="24"/>
          <w:szCs w:val="24"/>
          <w:rtl/>
        </w:rPr>
      </w:pPr>
      <w:r w:rsidRPr="00C0215C">
        <w:rPr>
          <w:rFonts w:ascii="Calibri" w:eastAsia="Calibri" w:hAnsi="Calibri" w:cs="B Mitra" w:hint="cs"/>
          <w:sz w:val="24"/>
          <w:szCs w:val="24"/>
          <w:rtl/>
        </w:rPr>
        <w:t>عرض می‌کنیم این محذور هم قابل دفع است.</w:t>
      </w:r>
    </w:p>
    <w:p w14:paraId="22D24A1F" w14:textId="77777777" w:rsidR="00C0215C" w:rsidRPr="00C0215C" w:rsidRDefault="00C0215C" w:rsidP="00C0215C">
      <w:pPr>
        <w:spacing w:after="0"/>
        <w:ind w:firstLine="170"/>
        <w:jc w:val="both"/>
        <w:rPr>
          <w:rFonts w:ascii="Calibri" w:eastAsia="Calibri" w:hAnsi="Calibri" w:cs="B Mitra"/>
          <w:sz w:val="24"/>
          <w:szCs w:val="24"/>
          <w:rtl/>
        </w:rPr>
      </w:pPr>
      <w:r w:rsidRPr="00C0215C">
        <w:rPr>
          <w:rFonts w:ascii="Calibri" w:eastAsia="Calibri" w:hAnsi="Calibri" w:cs="B Mitra" w:hint="cs"/>
          <w:b/>
          <w:bCs/>
          <w:sz w:val="24"/>
          <w:szCs w:val="24"/>
          <w:rtl/>
        </w:rPr>
        <w:t>بیان مطلب:</w:t>
      </w:r>
      <w:r w:rsidRPr="00C0215C">
        <w:rPr>
          <w:rFonts w:ascii="Calibri" w:eastAsia="Calibri" w:hAnsi="Calibri" w:cs="B Mitra" w:hint="cs"/>
          <w:sz w:val="24"/>
          <w:szCs w:val="24"/>
          <w:rtl/>
        </w:rPr>
        <w:t xml:space="preserve"> شما ادعا کردید علم به عبادیت عمل متوقف بر تقلید است این مطلب قابل قبول نیست، یک طرف دور شما این بود، علم به عبادیت عمل متوقف بر تعلم فتوای مجتهد است نه تقلید. مثلا زید تشخیص می‌دهد که عمرو مجتهد اعلم است، فتوای او را می‌فهمد که این مجتهد اعلم می‌گوید نماز میت واجب تعبدی است هر چند هنوز طبق نظر این مجتهد عمل نکرده است ولی علم دارد به قربیت این عمل، لذا انجام این عمل که اسمش تقلید است ( نماز میت خواندن) توقف دارد بر علم به عبادیت عمل، علم به عبادیت این عمل توقف دارد بر اینکه فتوای مجتهد را یاد بگیرد. فتوا را که یاد گرفت بعد عمل می‌کند و عملش تقلید می‌شود و دوری لازم نیامد.</w:t>
      </w:r>
    </w:p>
    <w:p w14:paraId="78724227" w14:textId="77777777" w:rsidR="00C0215C" w:rsidRPr="00C0215C" w:rsidRDefault="00C0215C" w:rsidP="00C0215C">
      <w:pPr>
        <w:spacing w:after="0"/>
        <w:ind w:firstLine="170"/>
        <w:jc w:val="both"/>
        <w:rPr>
          <w:rFonts w:ascii="Calibri" w:eastAsia="Calibri" w:hAnsi="Calibri" w:cs="B Mitra"/>
          <w:sz w:val="24"/>
          <w:szCs w:val="24"/>
          <w:rtl/>
        </w:rPr>
      </w:pPr>
      <w:r w:rsidRPr="00C0215C">
        <w:rPr>
          <w:rFonts w:ascii="Calibri" w:eastAsia="Calibri" w:hAnsi="Calibri" w:cs="B Mitra" w:hint="cs"/>
          <w:b/>
          <w:bCs/>
          <w:sz w:val="24"/>
          <w:szCs w:val="24"/>
          <w:rtl/>
        </w:rPr>
        <w:t>محذور چهارم:</w:t>
      </w:r>
      <w:r w:rsidRPr="00C0215C">
        <w:rPr>
          <w:rFonts w:ascii="Calibri" w:eastAsia="Calibri" w:hAnsi="Calibri" w:cs="B Mitra" w:hint="cs"/>
          <w:sz w:val="24"/>
          <w:szCs w:val="24"/>
          <w:rtl/>
        </w:rPr>
        <w:t xml:space="preserve"> گفته شده ما مواردی داریم که ناچاریم تقلید را به معنای التزام بگیریم و آن در مواردی است که فتاوای مجتهدین مختلف و متعارض می‌شود بخار آب نجس وقتی دوباره تبدیل به آب شد پاک است یا نجس است؟ بعضی از فقهاء می‌گویند پاک است و بعضی می‌گویند نخیر نجس است. مستدل می‌گوید عمل بر طبق هر دو فتوای متعارض معنا ندارد، تساقط دو فتوا هم خلاف سیره و اجماع است، لذا آقایان می‌گویند «</w:t>
      </w:r>
      <w:r w:rsidRPr="00C0215C">
        <w:rPr>
          <w:rFonts w:ascii="Calibri" w:eastAsia="Calibri" w:hAnsi="Calibri" w:cs="B Mitra" w:hint="cs"/>
          <w:bCs/>
          <w:color w:val="538135"/>
          <w:sz w:val="26"/>
          <w:szCs w:val="26"/>
          <w:rtl/>
        </w:rPr>
        <w:t>اذا فتخیر</w:t>
      </w:r>
      <w:r w:rsidRPr="00C0215C">
        <w:rPr>
          <w:rFonts w:ascii="Calibri" w:eastAsia="Calibri" w:hAnsi="Calibri" w:cs="B Mitra" w:hint="cs"/>
          <w:sz w:val="24"/>
          <w:szCs w:val="24"/>
          <w:rtl/>
        </w:rPr>
        <w:t>»، این «</w:t>
      </w:r>
      <w:r w:rsidRPr="00C0215C">
        <w:rPr>
          <w:rFonts w:ascii="Calibri" w:eastAsia="Calibri" w:hAnsi="Calibri" w:cs="B Mitra" w:hint="cs"/>
          <w:bCs/>
          <w:color w:val="538135"/>
          <w:sz w:val="26"/>
          <w:szCs w:val="26"/>
          <w:rtl/>
        </w:rPr>
        <w:t>فتخیر</w:t>
      </w:r>
      <w:r w:rsidRPr="00C0215C">
        <w:rPr>
          <w:rFonts w:ascii="Calibri" w:eastAsia="Calibri" w:hAnsi="Calibri" w:cs="B Mitra" w:hint="cs"/>
          <w:sz w:val="24"/>
          <w:szCs w:val="24"/>
          <w:rtl/>
        </w:rPr>
        <w:t>» یعنی به هر کدام که می‌خواهی ملتزم بشو، معنای تخییر التزام به یکی از این دو است، پس تقلید در این موارد به معنای التزام شد و در سایر موارد هم می‌گوییم معنای تقلید التزام است.</w:t>
      </w:r>
    </w:p>
    <w:p w14:paraId="5260C987" w14:textId="77777777" w:rsidR="00C0215C" w:rsidRPr="00C0215C" w:rsidRDefault="00C0215C" w:rsidP="00C0215C">
      <w:pPr>
        <w:spacing w:after="0"/>
        <w:ind w:firstLine="170"/>
        <w:jc w:val="both"/>
        <w:rPr>
          <w:rFonts w:ascii="Calibri" w:eastAsia="Calibri" w:hAnsi="Calibri" w:cs="B Mitra"/>
          <w:sz w:val="24"/>
          <w:szCs w:val="24"/>
          <w:rtl/>
        </w:rPr>
      </w:pPr>
      <w:r w:rsidRPr="00C0215C">
        <w:rPr>
          <w:rFonts w:ascii="Calibri" w:eastAsia="Calibri" w:hAnsi="Calibri" w:cs="B Mitra" w:hint="cs"/>
          <w:sz w:val="24"/>
          <w:szCs w:val="24"/>
          <w:rtl/>
        </w:rPr>
        <w:t>این محذور چهارم هم وجهی ندارد به خاطر اینکه بر فرض اینکه بگوییم تساقط نمی‌کنند و مکلف رجوع به احتیاط نکند و ملتزم شود به یکی از این دو فتوا، چه کسی گفته این التزام تقلید است؟ این مقدمۀ تقلید است وقتی عمل کرد مقلد می‌شود. پس التزام مقدمۀ عمل است که آن عمل تقلید است و بر التزام تقلید صدق نمی‌کند چون هنوز پیروی نکرده است.</w:t>
      </w:r>
    </w:p>
    <w:p w14:paraId="66202784" w14:textId="77777777" w:rsidR="00C0215C" w:rsidRPr="00C0215C" w:rsidRDefault="00C0215C" w:rsidP="00C0215C">
      <w:pPr>
        <w:spacing w:after="0"/>
        <w:ind w:firstLine="170"/>
        <w:jc w:val="both"/>
        <w:rPr>
          <w:rFonts w:ascii="Calibri" w:eastAsia="Calibri" w:hAnsi="Calibri" w:cs="B Mitra"/>
          <w:sz w:val="24"/>
          <w:szCs w:val="24"/>
          <w:rtl/>
        </w:rPr>
      </w:pPr>
      <w:r w:rsidRPr="00C0215C">
        <w:rPr>
          <w:rFonts w:ascii="Calibri" w:eastAsia="Calibri" w:hAnsi="Calibri" w:cs="B Mitra" w:hint="cs"/>
          <w:b/>
          <w:bCs/>
          <w:sz w:val="24"/>
          <w:szCs w:val="24"/>
          <w:rtl/>
        </w:rPr>
        <w:t>نتیجه:</w:t>
      </w:r>
      <w:r w:rsidRPr="00C0215C">
        <w:rPr>
          <w:rFonts w:ascii="Calibri" w:eastAsia="Calibri" w:hAnsi="Calibri" w:cs="B Mitra" w:hint="cs"/>
          <w:sz w:val="24"/>
          <w:szCs w:val="24"/>
          <w:rtl/>
        </w:rPr>
        <w:t xml:space="preserve"> تا اینجا ثابت شد ثبوتا محذوری ندارد تقلید به معنای عمل باشد، این محذوراتی که </w:t>
      </w:r>
      <w:r w:rsidRPr="00C0215C">
        <w:rPr>
          <w:rFonts w:ascii="Calibri" w:eastAsia="Calibri" w:hAnsi="Calibri" w:cs="B Mitra" w:hint="cs"/>
          <w:bCs/>
          <w:color w:val="CC0000"/>
          <w:sz w:val="26"/>
          <w:szCs w:val="26"/>
          <w:rtl/>
        </w:rPr>
        <w:t>محقق خراسانی</w:t>
      </w:r>
      <w:r w:rsidRPr="00C0215C">
        <w:rPr>
          <w:rFonts w:ascii="Calibri" w:eastAsia="Calibri" w:hAnsi="Calibri" w:cs="B Mitra" w:hint="cs"/>
          <w:sz w:val="24"/>
          <w:szCs w:val="24"/>
          <w:rtl/>
        </w:rPr>
        <w:t xml:space="preserve"> و </w:t>
      </w:r>
      <w:r w:rsidRPr="00C0215C">
        <w:rPr>
          <w:rFonts w:ascii="Calibri" w:eastAsia="Calibri" w:hAnsi="Calibri" w:cs="B Mitra" w:hint="cs"/>
          <w:bCs/>
          <w:color w:val="CC0000"/>
          <w:sz w:val="26"/>
          <w:szCs w:val="26"/>
          <w:rtl/>
        </w:rPr>
        <w:t xml:space="preserve">صاحب فصول </w:t>
      </w:r>
      <w:r w:rsidRPr="00C0215C">
        <w:rPr>
          <w:rFonts w:ascii="Calibri" w:eastAsia="Calibri" w:hAnsi="Calibri" w:cs="B Mitra" w:hint="cs"/>
          <w:sz w:val="24"/>
          <w:szCs w:val="24"/>
          <w:rtl/>
        </w:rPr>
        <w:t>گفتند به خاطر این محذورات تقلید را به عمل معنا نمی‌کنیم این محذورات ثابت نیست و باعث نمی‌شود از معنای تقلید به عمل دست برداریم.</w:t>
      </w:r>
    </w:p>
    <w:p w14:paraId="7A98ED3C" w14:textId="77777777" w:rsidR="00C0215C" w:rsidRPr="00C0215C" w:rsidRDefault="00C0215C" w:rsidP="00C0215C">
      <w:pPr>
        <w:spacing w:after="0"/>
        <w:ind w:firstLine="170"/>
        <w:jc w:val="both"/>
        <w:rPr>
          <w:rFonts w:ascii="Calibri" w:eastAsia="Calibri" w:hAnsi="Calibri" w:cs="B Mitra"/>
          <w:sz w:val="24"/>
          <w:szCs w:val="24"/>
          <w:rtl/>
        </w:rPr>
      </w:pPr>
      <w:r w:rsidRPr="00C0215C">
        <w:rPr>
          <w:rFonts w:ascii="Calibri" w:eastAsia="Calibri" w:hAnsi="Calibri" w:cs="B Mitra" w:hint="cs"/>
          <w:sz w:val="24"/>
          <w:szCs w:val="24"/>
          <w:rtl/>
        </w:rPr>
        <w:t xml:space="preserve">اما اثباتا در مقام بعدی که ادلۀ مشروعیت تقلید را بررسی می‌کنیم آنجا کاملا توضیح خواهیم داد که تقلید چه دلیلش حکم عقل باشد و چه دلیلش بناء عقلاء باشد و چه ادلۀ لفظی باشد، آیات و روایات، همۀ این ادله ما را به یک محتوا می‌رساند و آن محتوا این است که عمل بر طبق نظریۀ مجتهد اشکال ندارد. </w:t>
      </w:r>
    </w:p>
    <w:p w14:paraId="57D2016B" w14:textId="77777777" w:rsidR="00C0215C" w:rsidRPr="00C0215C" w:rsidRDefault="00C0215C" w:rsidP="00C0215C">
      <w:pPr>
        <w:spacing w:after="0"/>
        <w:ind w:firstLine="170"/>
        <w:jc w:val="both"/>
        <w:rPr>
          <w:rFonts w:ascii="Calibri" w:eastAsia="Calibri" w:hAnsi="Calibri" w:cs="B Mitra"/>
          <w:sz w:val="24"/>
          <w:szCs w:val="24"/>
          <w:rtl/>
        </w:rPr>
      </w:pPr>
      <w:r w:rsidRPr="00C0215C">
        <w:rPr>
          <w:rFonts w:ascii="Calibri" w:eastAsia="Calibri" w:hAnsi="Calibri" w:cs="B Mitra" w:hint="cs"/>
          <w:sz w:val="24"/>
          <w:szCs w:val="24"/>
          <w:rtl/>
        </w:rPr>
        <w:t>ادله هیچ دلالتی بر التزام و تعلم و اخذ فتوای غیر ندارد مگر به عنوان مقدمۀ عمل، توضیح مختصر آن این است که اگر دلیل مشروعیت تقلید حکم عقل باشد ما توضیح خواهیم داد مفصل که عقل حکم می‌کند کسی که خودش حجت تفصیلی بر انجام وظائفش ندارد باید در عمل به وظائفش به کسی مراجعه کند که او حجت تفصیلی دارد، در عمل به وظائف و این دلیل مشروعیت تقلید است، یعنی در عمل به وظائف پیرو غیر است.</w:t>
      </w:r>
    </w:p>
    <w:p w14:paraId="2E8D51FE" w14:textId="77777777" w:rsidR="00C0215C" w:rsidRPr="00C0215C" w:rsidRDefault="00C0215C" w:rsidP="00C0215C">
      <w:pPr>
        <w:spacing w:after="0"/>
        <w:ind w:firstLine="170"/>
        <w:jc w:val="both"/>
        <w:rPr>
          <w:rFonts w:ascii="Calibri" w:eastAsia="Calibri" w:hAnsi="Calibri" w:cs="B Mitra"/>
          <w:sz w:val="24"/>
          <w:szCs w:val="24"/>
          <w:rtl/>
        </w:rPr>
      </w:pPr>
      <w:r w:rsidRPr="00C0215C">
        <w:rPr>
          <w:rFonts w:ascii="Calibri" w:eastAsia="Calibri" w:hAnsi="Calibri" w:cs="B Mitra" w:hint="cs"/>
          <w:sz w:val="24"/>
          <w:szCs w:val="24"/>
          <w:rtl/>
        </w:rPr>
        <w:t>اگر دلیل بر مشروعیت تقلید سیرۀ عقلاء باشد مقتضای سیره هم این است که عمل کند به رأی متخصص و عقلاء عمل می‌کنند به رأی متخصص «</w:t>
      </w:r>
      <w:r w:rsidRPr="00C0215C">
        <w:rPr>
          <w:rFonts w:ascii="Calibri" w:eastAsia="Calibri" w:hAnsi="Calibri" w:cs="B Mitra" w:hint="cs"/>
          <w:bCs/>
          <w:color w:val="538135"/>
          <w:sz w:val="26"/>
          <w:szCs w:val="26"/>
          <w:rtl/>
        </w:rPr>
        <w:t>حفظا لنظام امورهم</w:t>
      </w:r>
      <w:r w:rsidRPr="00C0215C">
        <w:rPr>
          <w:rFonts w:ascii="Calibri" w:eastAsia="Calibri" w:hAnsi="Calibri" w:cs="B Mitra" w:hint="cs"/>
          <w:sz w:val="24"/>
          <w:szCs w:val="24"/>
          <w:rtl/>
        </w:rPr>
        <w:t xml:space="preserve">» چون می‌خواهند امورشان نظم داشته باشد و دارای نظام داشته باشد عمل می‌کنند به رأی متخصص چه التزام و اخذ و تعلم باشد یا نباشد. </w:t>
      </w:r>
    </w:p>
    <w:p w14:paraId="7E8F5B3B" w14:textId="77777777" w:rsidR="00C0215C" w:rsidRPr="00C0215C" w:rsidRDefault="00C0215C" w:rsidP="00C0215C">
      <w:pPr>
        <w:spacing w:after="0"/>
        <w:ind w:firstLine="170"/>
        <w:jc w:val="both"/>
        <w:rPr>
          <w:rFonts w:ascii="Calibri" w:eastAsia="Calibri" w:hAnsi="Calibri" w:cs="B Mitra"/>
          <w:sz w:val="24"/>
          <w:szCs w:val="24"/>
          <w:rtl/>
        </w:rPr>
      </w:pPr>
      <w:r w:rsidRPr="00C0215C">
        <w:rPr>
          <w:rFonts w:ascii="Calibri" w:eastAsia="Calibri" w:hAnsi="Calibri" w:cs="B Mitra" w:hint="cs"/>
          <w:sz w:val="24"/>
          <w:szCs w:val="24"/>
          <w:rtl/>
        </w:rPr>
        <w:t xml:space="preserve">اگر دلیل بر مشروعیت تقلید آیات قرآن باشد، کسانی که می‌گویند دلالت می‌کند، مثل آیۀ نفر، « </w:t>
      </w:r>
      <w:r w:rsidRPr="00C0215C">
        <w:rPr>
          <w:rFonts w:ascii="Calibri" w:eastAsia="Calibri" w:hAnsi="Calibri" w:cs="B Mitra" w:hint="cs"/>
          <w:bCs/>
          <w:color w:val="538135"/>
          <w:sz w:val="26"/>
          <w:szCs w:val="26"/>
          <w:rtl/>
        </w:rPr>
        <w:t>لعلهم یحذورن</w:t>
      </w:r>
      <w:r w:rsidRPr="00C0215C">
        <w:rPr>
          <w:rFonts w:ascii="Calibri" w:eastAsia="Calibri" w:hAnsi="Calibri" w:cs="B Mitra" w:hint="cs"/>
          <w:sz w:val="24"/>
          <w:szCs w:val="24"/>
          <w:rtl/>
        </w:rPr>
        <w:t>»</w:t>
      </w:r>
      <w:r w:rsidRPr="00C0215C">
        <w:rPr>
          <w:rFonts w:ascii="Calibri" w:eastAsia="Calibri" w:hAnsi="Calibri" w:cs="B Mitra"/>
          <w:sz w:val="24"/>
          <w:szCs w:val="24"/>
          <w:vertAlign w:val="superscript"/>
          <w:rtl/>
        </w:rPr>
        <w:footnoteReference w:id="2"/>
      </w:r>
      <w:r w:rsidRPr="00C0215C">
        <w:rPr>
          <w:rFonts w:ascii="Calibri" w:eastAsia="Calibri" w:hAnsi="Calibri" w:cs="B Mitra" w:hint="cs"/>
          <w:sz w:val="24"/>
          <w:szCs w:val="24"/>
          <w:rtl/>
        </w:rPr>
        <w:t xml:space="preserve"> این غایتش می‌شود «</w:t>
      </w:r>
      <w:r w:rsidRPr="00C0215C">
        <w:rPr>
          <w:rFonts w:ascii="Calibri" w:eastAsia="Calibri" w:hAnsi="Calibri" w:cs="B Mitra" w:hint="cs"/>
          <w:bCs/>
          <w:color w:val="538135"/>
          <w:sz w:val="26"/>
          <w:szCs w:val="26"/>
          <w:rtl/>
        </w:rPr>
        <w:t>حذر هو العمل علی قول المنذر</w:t>
      </w:r>
      <w:r w:rsidRPr="00C0215C">
        <w:rPr>
          <w:rFonts w:ascii="Calibri" w:eastAsia="Calibri" w:hAnsi="Calibri" w:cs="B Mitra" w:hint="cs"/>
          <w:sz w:val="24"/>
          <w:szCs w:val="24"/>
          <w:rtl/>
        </w:rPr>
        <w:t xml:space="preserve">»، یعنی عمل کند بر طبق قول منذر، حالا دلالت می‌کند یا نه بعدا بحث می‌کنیم. اگر کسی </w:t>
      </w:r>
      <w:r w:rsidRPr="00C0215C">
        <w:rPr>
          <w:rFonts w:ascii="Calibri" w:eastAsia="Calibri" w:hAnsi="Calibri" w:cs="B Mitra" w:hint="cs"/>
          <w:sz w:val="24"/>
          <w:szCs w:val="24"/>
          <w:rtl/>
        </w:rPr>
        <w:lastRenderedPageBreak/>
        <w:t>آیۀ ذکر را دلیل بر مشروعیت تقلید می‌داند «</w:t>
      </w:r>
      <w:r w:rsidRPr="00C0215C">
        <w:rPr>
          <w:rFonts w:ascii="Calibri" w:eastAsia="Calibri" w:hAnsi="Calibri" w:cs="Arial"/>
          <w:rtl/>
        </w:rPr>
        <w:t xml:space="preserve"> </w:t>
      </w:r>
      <w:r w:rsidRPr="00C0215C">
        <w:rPr>
          <w:rFonts w:ascii="Calibri" w:eastAsia="Calibri" w:hAnsi="Calibri" w:cs="B Mitra"/>
          <w:bCs/>
          <w:color w:val="538135"/>
          <w:sz w:val="26"/>
          <w:szCs w:val="26"/>
          <w:rtl/>
        </w:rPr>
        <w:t>فَاسْأَلُوا أَهْلَ الذِّكْرِ إِنْ كُنْتُمْ لاَ تَعْلَمُونَ</w:t>
      </w:r>
      <w:r w:rsidRPr="00C0215C">
        <w:rPr>
          <w:rFonts w:ascii="Calibri" w:eastAsia="Calibri" w:hAnsi="Calibri" w:cs="B Mitra" w:hint="cs"/>
          <w:sz w:val="24"/>
          <w:szCs w:val="24"/>
          <w:rtl/>
        </w:rPr>
        <w:t xml:space="preserve"> »</w:t>
      </w:r>
      <w:r w:rsidRPr="00C0215C">
        <w:rPr>
          <w:rFonts w:ascii="Calibri" w:eastAsia="Calibri" w:hAnsi="Calibri" w:cs="B Mitra"/>
          <w:sz w:val="24"/>
          <w:szCs w:val="24"/>
          <w:vertAlign w:val="superscript"/>
          <w:rtl/>
        </w:rPr>
        <w:footnoteReference w:id="3"/>
      </w:r>
      <w:r w:rsidRPr="00C0215C">
        <w:rPr>
          <w:rFonts w:ascii="Calibri" w:eastAsia="Calibri" w:hAnsi="Calibri" w:cs="B Mitra" w:hint="cs"/>
          <w:sz w:val="24"/>
          <w:szCs w:val="24"/>
          <w:rtl/>
        </w:rPr>
        <w:t xml:space="preserve"> هم روایات تفسیر و هم ظاهر این است که «</w:t>
      </w:r>
      <w:r w:rsidRPr="00C0215C">
        <w:rPr>
          <w:rFonts w:ascii="Calibri" w:eastAsia="Calibri" w:hAnsi="Calibri" w:cs="B Mitra" w:hint="cs"/>
          <w:bCs/>
          <w:color w:val="538135"/>
          <w:sz w:val="26"/>
          <w:szCs w:val="26"/>
          <w:rtl/>
        </w:rPr>
        <w:t>اسألوا لاجل العمل</w:t>
      </w:r>
      <w:r w:rsidRPr="00C0215C">
        <w:rPr>
          <w:rFonts w:ascii="Calibri" w:eastAsia="Calibri" w:hAnsi="Calibri" w:cs="B Mitra" w:hint="cs"/>
          <w:sz w:val="24"/>
          <w:szCs w:val="24"/>
          <w:rtl/>
        </w:rPr>
        <w:t>» که حالا در اصل دلالتش بر تقلید تأمل واضح است.</w:t>
      </w:r>
    </w:p>
    <w:p w14:paraId="5CABDE18" w14:textId="77777777" w:rsidR="00C0215C" w:rsidRPr="00C0215C" w:rsidRDefault="00C0215C" w:rsidP="00C0215C">
      <w:pPr>
        <w:spacing w:after="0"/>
        <w:ind w:firstLine="170"/>
        <w:jc w:val="both"/>
        <w:rPr>
          <w:rFonts w:ascii="Calibri" w:eastAsia="Calibri" w:hAnsi="Calibri" w:cs="B Mitra"/>
          <w:sz w:val="24"/>
          <w:szCs w:val="24"/>
          <w:rtl/>
        </w:rPr>
      </w:pPr>
      <w:r w:rsidRPr="00C0215C">
        <w:rPr>
          <w:rFonts w:ascii="Calibri" w:eastAsia="Calibri" w:hAnsi="Calibri" w:cs="B Mitra" w:hint="cs"/>
          <w:sz w:val="24"/>
          <w:szCs w:val="24"/>
          <w:rtl/>
        </w:rPr>
        <w:t>اگر دلیل بر مشروعیت تقلید روایات باشد از روایات متضافره استفاده می‌شود فتوا به خاطر عمل، «</w:t>
      </w:r>
      <w:r w:rsidRPr="00C0215C">
        <w:rPr>
          <w:rFonts w:ascii="Calibri" w:eastAsia="Calibri" w:hAnsi="Calibri" w:cs="B Mitra" w:hint="cs"/>
          <w:bCs/>
          <w:color w:val="538135"/>
          <w:sz w:val="26"/>
          <w:szCs w:val="26"/>
          <w:rtl/>
        </w:rPr>
        <w:t>من افتی بغیر علم فعلیه وزر من عمل به</w:t>
      </w:r>
      <w:r w:rsidRPr="00C0215C">
        <w:rPr>
          <w:rFonts w:ascii="Calibri" w:eastAsia="Calibri" w:hAnsi="Calibri" w:cs="B Mitra" w:hint="cs"/>
          <w:sz w:val="24"/>
          <w:szCs w:val="24"/>
          <w:rtl/>
        </w:rPr>
        <w:t>»</w:t>
      </w:r>
      <w:r w:rsidRPr="00C0215C">
        <w:rPr>
          <w:rFonts w:ascii="Calibri" w:eastAsia="Calibri" w:hAnsi="Calibri" w:cs="B Mitra"/>
          <w:sz w:val="24"/>
          <w:szCs w:val="24"/>
          <w:vertAlign w:val="superscript"/>
          <w:rtl/>
        </w:rPr>
        <w:footnoteReference w:id="4"/>
      </w:r>
      <w:r w:rsidRPr="00C0215C">
        <w:rPr>
          <w:rFonts w:ascii="Calibri" w:eastAsia="Calibri" w:hAnsi="Calibri" w:cs="B Mitra" w:hint="cs"/>
          <w:sz w:val="24"/>
          <w:szCs w:val="24"/>
          <w:rtl/>
        </w:rPr>
        <w:t xml:space="preserve"> نه «</w:t>
      </w:r>
      <w:r w:rsidRPr="00C0215C">
        <w:rPr>
          <w:rFonts w:ascii="Calibri" w:eastAsia="Calibri" w:hAnsi="Calibri" w:cs="B Mitra" w:hint="cs"/>
          <w:bCs/>
          <w:color w:val="538135"/>
          <w:sz w:val="26"/>
          <w:szCs w:val="26"/>
          <w:rtl/>
        </w:rPr>
        <w:t>من تعلمه</w:t>
      </w:r>
      <w:r w:rsidRPr="00C0215C">
        <w:rPr>
          <w:rFonts w:ascii="Calibri" w:eastAsia="Calibri" w:hAnsi="Calibri" w:cs="B Mitra" w:hint="cs"/>
          <w:sz w:val="24"/>
          <w:szCs w:val="24"/>
          <w:rtl/>
        </w:rPr>
        <w:t xml:space="preserve"> یا </w:t>
      </w:r>
      <w:r w:rsidRPr="00C0215C">
        <w:rPr>
          <w:rFonts w:ascii="Calibri" w:eastAsia="Calibri" w:hAnsi="Calibri" w:cs="B Mitra" w:hint="cs"/>
          <w:bCs/>
          <w:color w:val="538135"/>
          <w:sz w:val="26"/>
          <w:szCs w:val="26"/>
          <w:rtl/>
        </w:rPr>
        <w:t>من التزم به</w:t>
      </w:r>
      <w:r w:rsidRPr="00C0215C">
        <w:rPr>
          <w:rFonts w:ascii="Calibri" w:eastAsia="Calibri" w:hAnsi="Calibri" w:cs="B Mitra" w:hint="cs"/>
          <w:sz w:val="24"/>
          <w:szCs w:val="24"/>
          <w:rtl/>
        </w:rPr>
        <w:t>» معلوم می‌شود ملاک عمل است.</w:t>
      </w:r>
    </w:p>
    <w:p w14:paraId="48741BB4" w14:textId="77777777" w:rsidR="00C0215C" w:rsidRPr="00C0215C" w:rsidRDefault="00C0215C" w:rsidP="00C0215C">
      <w:pPr>
        <w:spacing w:after="0"/>
        <w:ind w:firstLine="170"/>
        <w:jc w:val="both"/>
        <w:rPr>
          <w:rFonts w:ascii="Calibri" w:eastAsia="Calibri" w:hAnsi="Calibri" w:cs="B Mitra"/>
          <w:sz w:val="24"/>
          <w:szCs w:val="24"/>
          <w:rtl/>
        </w:rPr>
      </w:pPr>
      <w:r w:rsidRPr="00C0215C">
        <w:rPr>
          <w:rFonts w:ascii="Calibri" w:eastAsia="Calibri" w:hAnsi="Calibri" w:cs="B Mitra" w:hint="cs"/>
          <w:sz w:val="24"/>
          <w:szCs w:val="24"/>
          <w:rtl/>
        </w:rPr>
        <w:t>مؤید این مطلب این است که شما می‌بینید آقایان می‌گویند «</w:t>
      </w:r>
      <w:r w:rsidRPr="00C0215C">
        <w:rPr>
          <w:rFonts w:ascii="Calibri" w:eastAsia="Calibri" w:hAnsi="Calibri" w:cs="B Mitra" w:hint="cs"/>
          <w:bCs/>
          <w:color w:val="538135"/>
          <w:sz w:val="26"/>
          <w:szCs w:val="26"/>
          <w:rtl/>
        </w:rPr>
        <w:t>یحرم علی المجتهد تقلید الغیر</w:t>
      </w:r>
      <w:r w:rsidRPr="00C0215C">
        <w:rPr>
          <w:rFonts w:ascii="Calibri" w:eastAsia="Calibri" w:hAnsi="Calibri" w:cs="B Mitra" w:hint="cs"/>
          <w:sz w:val="24"/>
          <w:szCs w:val="24"/>
          <w:rtl/>
        </w:rPr>
        <w:t>»، بر مجتهد تقلید از غیر حرام است، این تقلید از غیر حرام است یعنی تعلم فتوای غیر حرام است؟ فتوای مجتهد دیگر را یاد بگیرد حرام است یا التزام به فتوای غیر حرام است؟ روشن است که عمل بر طبق فتوای غیر بر مجتهد حرام است. در مقام دوم به تفصیل ادله را بررسی می‌کنیم. فعلا در این مقام اشاره کردیم تقلید، عمل بر طبق رأی غیر است مستندا الیه.</w:t>
      </w:r>
    </w:p>
    <w:p w14:paraId="2957B231" w14:textId="77777777" w:rsidR="00C0215C" w:rsidRPr="00C0215C" w:rsidRDefault="00C0215C" w:rsidP="00C0215C">
      <w:pPr>
        <w:spacing w:after="0"/>
        <w:ind w:firstLine="170"/>
        <w:jc w:val="both"/>
        <w:outlineLvl w:val="2"/>
        <w:rPr>
          <w:rFonts w:ascii="Calibri" w:eastAsia="Calibri" w:hAnsi="Calibri" w:cs="B Mitra"/>
          <w:sz w:val="24"/>
          <w:szCs w:val="24"/>
          <w:rtl/>
        </w:rPr>
      </w:pPr>
      <w:r w:rsidRPr="00C0215C">
        <w:rPr>
          <w:rFonts w:ascii="Calibri" w:eastAsia="Calibri" w:hAnsi="Calibri" w:cs="B Mitra" w:hint="cs"/>
          <w:b/>
          <w:bCs/>
          <w:sz w:val="24"/>
          <w:szCs w:val="24"/>
          <w:rtl/>
        </w:rPr>
        <w:t>نکتۀ سوم:</w:t>
      </w:r>
      <w:r w:rsidRPr="00C0215C">
        <w:rPr>
          <w:rFonts w:ascii="Calibri" w:eastAsia="Calibri" w:hAnsi="Calibri" w:cs="B Mitra" w:hint="cs"/>
          <w:sz w:val="24"/>
          <w:szCs w:val="24"/>
          <w:rtl/>
        </w:rPr>
        <w:t xml:space="preserve"> </w:t>
      </w:r>
      <w:r w:rsidRPr="00C0215C">
        <w:rPr>
          <w:rFonts w:ascii="Calibri" w:eastAsia="Calibri" w:hAnsi="Calibri" w:cs="B Mitra" w:hint="cs"/>
          <w:b/>
          <w:bCs/>
          <w:sz w:val="24"/>
          <w:szCs w:val="24"/>
          <w:rtl/>
        </w:rPr>
        <w:t>ارتباط بین معنای لغوی و معنای اصطلاحی تقلید</w:t>
      </w:r>
    </w:p>
    <w:p w14:paraId="245BC790" w14:textId="77777777" w:rsidR="00C0215C" w:rsidRPr="00C0215C" w:rsidRDefault="00C0215C" w:rsidP="00C0215C">
      <w:pPr>
        <w:spacing w:after="0"/>
        <w:ind w:firstLine="170"/>
        <w:jc w:val="both"/>
        <w:rPr>
          <w:rFonts w:ascii="Calibri" w:eastAsia="Calibri" w:hAnsi="Calibri" w:cs="B Mitra"/>
          <w:sz w:val="24"/>
          <w:szCs w:val="24"/>
          <w:rtl/>
        </w:rPr>
      </w:pPr>
      <w:r w:rsidRPr="00C0215C">
        <w:rPr>
          <w:rFonts w:ascii="Calibri" w:eastAsia="Calibri" w:hAnsi="Calibri" w:cs="B Mitra" w:hint="cs"/>
          <w:sz w:val="24"/>
          <w:szCs w:val="24"/>
          <w:rtl/>
        </w:rPr>
        <w:t>ارتباط بین معنای لغوی و معنای اصطلاحی تقلید چیست؟ چه مناسبتی بین معنای لغوی و معنای اصطلاحی است؟</w:t>
      </w:r>
    </w:p>
    <w:p w14:paraId="700396E8" w14:textId="77777777" w:rsidR="00C0215C" w:rsidRPr="00C0215C" w:rsidRDefault="00C0215C" w:rsidP="00C0215C">
      <w:pPr>
        <w:spacing w:after="0"/>
        <w:ind w:firstLine="170"/>
        <w:jc w:val="both"/>
        <w:rPr>
          <w:rFonts w:ascii="Calibri" w:eastAsia="Calibri" w:hAnsi="Calibri" w:cs="B Mitra"/>
          <w:sz w:val="24"/>
          <w:szCs w:val="24"/>
          <w:rtl/>
        </w:rPr>
      </w:pPr>
      <w:r w:rsidRPr="00C0215C">
        <w:rPr>
          <w:rFonts w:ascii="Calibri" w:eastAsia="Calibri" w:hAnsi="Calibri" w:cs="B Mitra" w:hint="cs"/>
          <w:sz w:val="24"/>
          <w:szCs w:val="24"/>
          <w:rtl/>
        </w:rPr>
        <w:t>دو مناسبت گفته شده است که تقلید در اصطلاح با تقلید به معنای لغوی دارد.</w:t>
      </w:r>
    </w:p>
    <w:p w14:paraId="54C139F1" w14:textId="77777777" w:rsidR="00C0215C" w:rsidRPr="00C0215C" w:rsidRDefault="00C0215C" w:rsidP="00C0215C">
      <w:pPr>
        <w:spacing w:after="0"/>
        <w:ind w:firstLine="170"/>
        <w:jc w:val="both"/>
        <w:rPr>
          <w:rFonts w:ascii="Calibri" w:eastAsia="Calibri" w:hAnsi="Calibri" w:cs="B Mitra"/>
          <w:sz w:val="24"/>
          <w:szCs w:val="24"/>
          <w:rtl/>
        </w:rPr>
      </w:pPr>
      <w:r w:rsidRPr="00C0215C">
        <w:rPr>
          <w:rFonts w:ascii="Calibri" w:eastAsia="Calibri" w:hAnsi="Calibri" w:cs="B Mitra" w:hint="cs"/>
          <w:b/>
          <w:bCs/>
          <w:sz w:val="24"/>
          <w:szCs w:val="24"/>
          <w:rtl/>
        </w:rPr>
        <w:t>مناسبت اول:</w:t>
      </w:r>
      <w:r w:rsidRPr="00C0215C">
        <w:rPr>
          <w:rFonts w:ascii="Calibri" w:eastAsia="Calibri" w:hAnsi="Calibri" w:cs="B Mitra" w:hint="cs"/>
          <w:sz w:val="24"/>
          <w:szCs w:val="24"/>
          <w:rtl/>
        </w:rPr>
        <w:t xml:space="preserve"> کلام </w:t>
      </w:r>
      <w:r w:rsidRPr="00C0215C">
        <w:rPr>
          <w:rFonts w:ascii="Calibri" w:eastAsia="Calibri" w:hAnsi="Calibri" w:cs="B Mitra" w:hint="cs"/>
          <w:bCs/>
          <w:color w:val="CC0000"/>
          <w:sz w:val="26"/>
          <w:szCs w:val="26"/>
          <w:rtl/>
        </w:rPr>
        <w:t>محقق عراقی</w:t>
      </w:r>
      <w:r w:rsidRPr="00C0215C">
        <w:rPr>
          <w:rFonts w:ascii="Calibri" w:eastAsia="Calibri" w:hAnsi="Calibri" w:cs="B Mitra" w:hint="cs"/>
          <w:sz w:val="24"/>
          <w:szCs w:val="24"/>
          <w:rtl/>
        </w:rPr>
        <w:t xml:space="preserve"> است در </w:t>
      </w:r>
      <w:r w:rsidRPr="00C0215C">
        <w:rPr>
          <w:rFonts w:ascii="Calibri" w:eastAsia="Calibri" w:hAnsi="Calibri" w:cs="B Lotus" w:hint="cs"/>
          <w:bCs/>
          <w:color w:val="C00000"/>
          <w:szCs w:val="28"/>
          <w:rtl/>
        </w:rPr>
        <w:t>نهایۀ الافکار</w:t>
      </w:r>
      <w:r w:rsidRPr="00C0215C">
        <w:rPr>
          <w:rFonts w:ascii="Calibri" w:eastAsia="Calibri" w:hAnsi="Calibri" w:cs="B Mitra" w:hint="cs"/>
          <w:sz w:val="24"/>
          <w:szCs w:val="24"/>
          <w:rtl/>
        </w:rPr>
        <w:t xml:space="preserve"> ج 4 ص 238 و شاید ایشان این مطلب را از </w:t>
      </w:r>
      <w:r w:rsidRPr="00C0215C">
        <w:rPr>
          <w:rFonts w:ascii="Calibri" w:eastAsia="Calibri" w:hAnsi="Calibri" w:cs="B Mitra" w:hint="cs"/>
          <w:bCs/>
          <w:color w:val="CC0000"/>
          <w:sz w:val="26"/>
          <w:szCs w:val="26"/>
          <w:rtl/>
        </w:rPr>
        <w:t>شیخ انصاری</w:t>
      </w:r>
      <w:r w:rsidRPr="00C0215C">
        <w:rPr>
          <w:rFonts w:ascii="Calibri" w:eastAsia="Calibri" w:hAnsi="Calibri" w:cs="B Mitra" w:hint="cs"/>
          <w:sz w:val="24"/>
          <w:szCs w:val="24"/>
          <w:rtl/>
        </w:rPr>
        <w:t xml:space="preserve"> در رسالۀ اجتهاد و تقلید</w:t>
      </w:r>
      <w:r w:rsidRPr="00C0215C">
        <w:rPr>
          <w:rFonts w:ascii="Calibri" w:eastAsia="Calibri" w:hAnsi="Calibri" w:cs="B Mitra"/>
          <w:sz w:val="24"/>
          <w:szCs w:val="24"/>
          <w:vertAlign w:val="superscript"/>
          <w:rtl/>
        </w:rPr>
        <w:footnoteReference w:id="5"/>
      </w:r>
      <w:r w:rsidRPr="00C0215C">
        <w:rPr>
          <w:rFonts w:ascii="Calibri" w:eastAsia="Calibri" w:hAnsi="Calibri" w:cs="B Mitra" w:hint="cs"/>
          <w:sz w:val="24"/>
          <w:szCs w:val="24"/>
          <w:rtl/>
        </w:rPr>
        <w:t xml:space="preserve"> گرفته‌اند.</w:t>
      </w:r>
    </w:p>
    <w:p w14:paraId="13D8AF8A" w14:textId="77777777" w:rsidR="00C0215C" w:rsidRPr="00C0215C" w:rsidRDefault="00C0215C" w:rsidP="00C0215C">
      <w:pPr>
        <w:spacing w:after="0"/>
        <w:ind w:firstLine="170"/>
        <w:jc w:val="both"/>
        <w:rPr>
          <w:rFonts w:ascii="Calibri" w:eastAsia="Calibri" w:hAnsi="Calibri" w:cs="B Mitra"/>
          <w:sz w:val="24"/>
          <w:szCs w:val="24"/>
          <w:rtl/>
        </w:rPr>
      </w:pPr>
      <w:r w:rsidRPr="00C0215C">
        <w:rPr>
          <w:rFonts w:ascii="Calibri" w:eastAsia="Calibri" w:hAnsi="Calibri" w:cs="B Mitra" w:hint="cs"/>
          <w:sz w:val="24"/>
          <w:szCs w:val="24"/>
          <w:rtl/>
        </w:rPr>
        <w:t>ایشان می</w:t>
      </w:r>
      <w:r w:rsidRPr="00C0215C">
        <w:rPr>
          <w:rFonts w:ascii="Calibri" w:eastAsia="Calibri" w:hAnsi="Calibri" w:cs="B Mitra"/>
          <w:sz w:val="24"/>
          <w:szCs w:val="24"/>
        </w:rPr>
        <w:t>‎</w:t>
      </w:r>
      <w:r w:rsidRPr="00C0215C">
        <w:rPr>
          <w:rFonts w:ascii="Calibri" w:eastAsia="Calibri" w:hAnsi="Calibri" w:cs="B Mitra" w:hint="cs"/>
          <w:sz w:val="24"/>
          <w:szCs w:val="24"/>
          <w:rtl/>
        </w:rPr>
        <w:t>فرمایند مقلد و عامی وقتی فتوای مجتهد را اخذ می‌کند گویا فتوای مجتهد را به عنوان یک قلاده به گردن خودش می‌اندازد و می‌گوید من متعبدم و فتوای مجتهد قلادۀ است به گردن من، لذا این مناسبت دارد و یکی از مصادیق معنای لغوی می‌شود ایشان می‌فرمایند «</w:t>
      </w:r>
      <w:r w:rsidRPr="00C0215C">
        <w:rPr>
          <w:rFonts w:ascii="Calibri" w:eastAsia="Calibri" w:hAnsi="Calibri" w:cs="B Mitra" w:hint="cs"/>
          <w:bCs/>
          <w:color w:val="538135"/>
          <w:sz w:val="26"/>
          <w:szCs w:val="26"/>
          <w:rtl/>
        </w:rPr>
        <w:t>و هو اوفق بالمعنی اللغوی</w:t>
      </w:r>
      <w:r w:rsidRPr="00C0215C">
        <w:rPr>
          <w:rFonts w:ascii="Calibri" w:eastAsia="Calibri" w:hAnsi="Calibri" w:cs="B Mitra" w:hint="cs"/>
          <w:sz w:val="24"/>
          <w:szCs w:val="24"/>
          <w:rtl/>
        </w:rPr>
        <w:t>»</w:t>
      </w:r>
      <w:r w:rsidRPr="00C0215C">
        <w:rPr>
          <w:rFonts w:ascii="Calibri" w:eastAsia="Calibri" w:hAnsi="Calibri" w:cs="B Mitra"/>
          <w:sz w:val="24"/>
          <w:szCs w:val="24"/>
          <w:vertAlign w:val="superscript"/>
          <w:rtl/>
        </w:rPr>
        <w:footnoteReference w:id="6"/>
      </w:r>
      <w:r w:rsidRPr="00C0215C">
        <w:rPr>
          <w:rFonts w:ascii="Calibri" w:eastAsia="Calibri" w:hAnsi="Calibri" w:cs="B Mitra" w:hint="cs"/>
          <w:sz w:val="24"/>
          <w:szCs w:val="24"/>
          <w:rtl/>
        </w:rPr>
        <w:t>.</w:t>
      </w:r>
    </w:p>
    <w:p w14:paraId="7AD30491" w14:textId="77777777" w:rsidR="00C0215C" w:rsidRPr="00C0215C" w:rsidRDefault="00C0215C" w:rsidP="00C0215C">
      <w:pPr>
        <w:spacing w:after="0"/>
        <w:ind w:firstLine="170"/>
        <w:jc w:val="both"/>
        <w:rPr>
          <w:rFonts w:ascii="Calibri" w:eastAsia="Calibri" w:hAnsi="Calibri" w:cs="B Mitra"/>
          <w:sz w:val="24"/>
          <w:szCs w:val="24"/>
          <w:rtl/>
        </w:rPr>
      </w:pPr>
      <w:r w:rsidRPr="00C0215C">
        <w:rPr>
          <w:rFonts w:ascii="Calibri" w:eastAsia="Calibri" w:hAnsi="Calibri" w:cs="B Mitra" w:hint="cs"/>
          <w:sz w:val="24"/>
          <w:szCs w:val="24"/>
          <w:rtl/>
        </w:rPr>
        <w:t>عرض ما این است که این بیان مناسب با معنای لغوی نیست، این نکات ثمره دارد که خواهد آمد. چرا این تفسیر مناسب با معنای لغوی نیست؟ به خاطر اینکه ما در معنای لغوی تقلید گفتیم تقلید «</w:t>
      </w:r>
      <w:r w:rsidRPr="00C0215C">
        <w:rPr>
          <w:rFonts w:ascii="Calibri" w:eastAsia="Calibri" w:hAnsi="Calibri" w:cs="B Mitra" w:hint="cs"/>
          <w:bCs/>
          <w:color w:val="538135"/>
          <w:sz w:val="26"/>
          <w:szCs w:val="26"/>
          <w:rtl/>
        </w:rPr>
        <w:t>جعل القلادۀ فی عنق الغیر</w:t>
      </w:r>
      <w:r w:rsidRPr="00C0215C">
        <w:rPr>
          <w:rFonts w:ascii="Calibri" w:eastAsia="Calibri" w:hAnsi="Calibri" w:cs="B Mitra" w:hint="cs"/>
          <w:sz w:val="24"/>
          <w:szCs w:val="24"/>
          <w:rtl/>
        </w:rPr>
        <w:t>» است، اگر کسی چیزی را به عنوان قلاده به گردن خودش بیندازد عرب به او می‌گوید تقّلد از باب تفعل، «</w:t>
      </w:r>
      <w:r w:rsidRPr="00C0215C">
        <w:rPr>
          <w:rFonts w:ascii="Calibri" w:eastAsia="Calibri" w:hAnsi="Calibri" w:cs="B Mitra" w:hint="cs"/>
          <w:bCs/>
          <w:color w:val="538135"/>
          <w:sz w:val="26"/>
          <w:szCs w:val="26"/>
          <w:rtl/>
        </w:rPr>
        <w:t>تقلد سیف فی عنقه</w:t>
      </w:r>
      <w:r w:rsidRPr="00C0215C">
        <w:rPr>
          <w:rFonts w:ascii="Calibri" w:eastAsia="Calibri" w:hAnsi="Calibri" w:cs="B Mitra" w:hint="cs"/>
          <w:sz w:val="24"/>
          <w:szCs w:val="24"/>
          <w:rtl/>
        </w:rPr>
        <w:t>» آن تقلّد است نه تقلید. تقلید «</w:t>
      </w:r>
      <w:r w:rsidRPr="00C0215C">
        <w:rPr>
          <w:rFonts w:ascii="Calibri" w:eastAsia="Calibri" w:hAnsi="Calibri" w:cs="B Mitra" w:hint="cs"/>
          <w:bCs/>
          <w:color w:val="538135"/>
          <w:sz w:val="26"/>
          <w:szCs w:val="26"/>
          <w:rtl/>
        </w:rPr>
        <w:t>جعل القلادۀ فی عنق الغیر</w:t>
      </w:r>
      <w:r w:rsidRPr="00C0215C">
        <w:rPr>
          <w:rFonts w:ascii="Calibri" w:eastAsia="Calibri" w:hAnsi="Calibri" w:cs="B Mitra" w:hint="cs"/>
          <w:sz w:val="24"/>
          <w:szCs w:val="24"/>
          <w:rtl/>
        </w:rPr>
        <w:t xml:space="preserve">» است لذا اگر این معنایی که </w:t>
      </w:r>
      <w:r w:rsidRPr="00C0215C">
        <w:rPr>
          <w:rFonts w:ascii="Calibri" w:eastAsia="Calibri" w:hAnsi="Calibri" w:cs="B Mitra" w:hint="cs"/>
          <w:bCs/>
          <w:color w:val="CC0000"/>
          <w:sz w:val="26"/>
          <w:szCs w:val="26"/>
          <w:rtl/>
        </w:rPr>
        <w:t>محقق عراقی</w:t>
      </w:r>
      <w:r w:rsidRPr="00C0215C">
        <w:rPr>
          <w:rFonts w:ascii="Calibri" w:eastAsia="Calibri" w:hAnsi="Calibri" w:cs="B Mitra" w:hint="cs"/>
          <w:sz w:val="24"/>
          <w:szCs w:val="24"/>
          <w:rtl/>
        </w:rPr>
        <w:t xml:space="preserve"> می‌گویند مناسب با تقلید باشد مقلِد و مقلَد یکی می‌شود و حال اینگونه نیست. لذا قبلا توضیح دادیم که بعدا اشاره به بعضی از روایات می‌کنیم که تقلید یعنی مسؤولیت عمل خودش را در حقیقت به گردن مجتهد می‌گذارد «</w:t>
      </w:r>
      <w:r w:rsidRPr="00C0215C">
        <w:rPr>
          <w:rFonts w:ascii="Calibri" w:eastAsia="Calibri" w:hAnsi="Calibri" w:cs="B Mitra" w:hint="cs"/>
          <w:bCs/>
          <w:color w:val="538135"/>
          <w:sz w:val="26"/>
          <w:szCs w:val="26"/>
          <w:rtl/>
        </w:rPr>
        <w:t>جعل القلاده فی عنق الغیر</w:t>
      </w:r>
      <w:r w:rsidRPr="00C0215C">
        <w:rPr>
          <w:rFonts w:ascii="Calibri" w:eastAsia="Calibri" w:hAnsi="Calibri" w:cs="B Mitra" w:hint="cs"/>
          <w:sz w:val="24"/>
          <w:szCs w:val="24"/>
          <w:rtl/>
        </w:rPr>
        <w:t>».</w:t>
      </w:r>
    </w:p>
    <w:p w14:paraId="0C631ACD" w14:textId="77777777" w:rsidR="00C0215C" w:rsidRPr="00C0215C" w:rsidRDefault="00C0215C" w:rsidP="00C0215C">
      <w:pPr>
        <w:spacing w:after="0"/>
        <w:ind w:firstLine="170"/>
        <w:jc w:val="both"/>
        <w:rPr>
          <w:rFonts w:ascii="Calibri" w:eastAsia="Calibri" w:hAnsi="Calibri" w:cs="B Mitra"/>
          <w:sz w:val="24"/>
          <w:szCs w:val="24"/>
          <w:rtl/>
        </w:rPr>
      </w:pPr>
      <w:r w:rsidRPr="00C0215C">
        <w:rPr>
          <w:rFonts w:ascii="Calibri" w:eastAsia="Calibri" w:hAnsi="Calibri" w:cs="B Mitra" w:hint="cs"/>
          <w:sz w:val="24"/>
          <w:szCs w:val="24"/>
          <w:rtl/>
        </w:rPr>
        <w:t>معنای دوم جعل القلاده فی عنق الغیر است که اشاره می‌کنیم. خواهد آمد.</w:t>
      </w:r>
    </w:p>
    <w:p w14:paraId="3D99FF42" w14:textId="4B509319" w:rsidR="00E86AA8" w:rsidRPr="008C486E" w:rsidRDefault="00E86AA8" w:rsidP="002A71DD">
      <w:pPr>
        <w:spacing w:after="0" w:line="240" w:lineRule="auto"/>
        <w:ind w:firstLine="170"/>
        <w:jc w:val="both"/>
        <w:rPr>
          <w:rFonts w:cs="B Mitra"/>
          <w:sz w:val="24"/>
          <w:szCs w:val="24"/>
          <w:rtl/>
        </w:rPr>
      </w:pPr>
    </w:p>
    <w:sectPr w:rsidR="00E86AA8" w:rsidRPr="008C486E"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00680" w14:textId="77777777" w:rsidR="004143E7" w:rsidRDefault="004143E7" w:rsidP="00800DE3">
      <w:pPr>
        <w:spacing w:after="0" w:line="240" w:lineRule="auto"/>
      </w:pPr>
      <w:r>
        <w:separator/>
      </w:r>
    </w:p>
  </w:endnote>
  <w:endnote w:type="continuationSeparator" w:id="0">
    <w:p w14:paraId="1D9A7822" w14:textId="77777777" w:rsidR="004143E7" w:rsidRDefault="004143E7" w:rsidP="00800D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M Mitra">
    <w:altName w:val="Arial"/>
    <w:charset w:val="B2"/>
    <w:family w:val="auto"/>
    <w:pitch w:val="variable"/>
    <w:sig w:usb0="800020AF" w:usb1="90000148" w:usb2="00000028" w:usb3="00000000" w:csb0="00000040" w:csb1="00000000"/>
  </w:font>
  <w:font w:name="B Mitra">
    <w:altName w:val="Arial"/>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210A8B" w14:textId="77777777" w:rsidR="004143E7" w:rsidRDefault="004143E7" w:rsidP="00800DE3">
      <w:pPr>
        <w:spacing w:after="0" w:line="240" w:lineRule="auto"/>
      </w:pPr>
      <w:r>
        <w:separator/>
      </w:r>
    </w:p>
  </w:footnote>
  <w:footnote w:type="continuationSeparator" w:id="0">
    <w:p w14:paraId="62E414BF" w14:textId="77777777" w:rsidR="004143E7" w:rsidRDefault="004143E7" w:rsidP="00800DE3">
      <w:pPr>
        <w:spacing w:after="0" w:line="240" w:lineRule="auto"/>
      </w:pPr>
      <w:r>
        <w:continuationSeparator/>
      </w:r>
    </w:p>
  </w:footnote>
  <w:footnote w:id="1">
    <w:p w14:paraId="4821B9C1" w14:textId="5910C10A" w:rsidR="00800DE3" w:rsidRDefault="00800DE3" w:rsidP="00800DE3">
      <w:pPr>
        <w:pStyle w:val="FootnoteText"/>
        <w:rPr>
          <w:rtl/>
        </w:rPr>
      </w:pPr>
      <w:r>
        <w:rPr>
          <w:rStyle w:val="FootnoteReference"/>
        </w:rPr>
        <w:footnoteRef/>
      </w:r>
      <w:r>
        <w:rPr>
          <w:rtl/>
        </w:rPr>
        <w:t xml:space="preserve"> </w:t>
      </w:r>
      <w:r>
        <w:rPr>
          <w:rFonts w:hint="cs"/>
          <w:rtl/>
        </w:rPr>
        <w:t xml:space="preserve">- </w:t>
      </w:r>
      <w:r w:rsidRPr="003530AA">
        <w:rPr>
          <w:rFonts w:cs="Arial"/>
          <w:rtl/>
        </w:rPr>
        <w:t xml:space="preserve">جلسه </w:t>
      </w:r>
      <w:r w:rsidR="00935F7C">
        <w:rPr>
          <w:rFonts w:cs="Arial" w:hint="cs"/>
          <w:rtl/>
        </w:rPr>
        <w:t>5</w:t>
      </w:r>
      <w:r w:rsidR="00C0215C">
        <w:rPr>
          <w:rFonts w:cs="Arial" w:hint="cs"/>
          <w:rtl/>
        </w:rPr>
        <w:t>1</w:t>
      </w:r>
      <w:r>
        <w:rPr>
          <w:rFonts w:cs="Arial" w:hint="cs"/>
          <w:rtl/>
        </w:rPr>
        <w:t xml:space="preserve"> </w:t>
      </w:r>
      <w:r w:rsidR="003960CA">
        <w:rPr>
          <w:rFonts w:cs="Arial"/>
          <w:rtl/>
        </w:rPr>
        <w:t>–</w:t>
      </w:r>
      <w:r w:rsidR="00C174C2">
        <w:rPr>
          <w:rFonts w:cs="Arial" w:hint="cs"/>
          <w:rtl/>
        </w:rPr>
        <w:t xml:space="preserve"> </w:t>
      </w:r>
      <w:r w:rsidR="0004033B">
        <w:rPr>
          <w:rFonts w:cs="Arial" w:hint="cs"/>
          <w:rtl/>
        </w:rPr>
        <w:t>‌</w:t>
      </w:r>
      <w:r w:rsidR="00B71F28">
        <w:rPr>
          <w:rFonts w:cs="Arial" w:hint="cs"/>
          <w:rtl/>
        </w:rPr>
        <w:t>چهار</w:t>
      </w:r>
      <w:r w:rsidR="00CB2746">
        <w:rPr>
          <w:rFonts w:cs="Arial" w:hint="cs"/>
          <w:rtl/>
        </w:rPr>
        <w:t>ش</w:t>
      </w:r>
      <w:r w:rsidRPr="003530AA">
        <w:rPr>
          <w:rFonts w:cs="Arial"/>
          <w:rtl/>
        </w:rPr>
        <w:t xml:space="preserve">نبه </w:t>
      </w:r>
      <w:r>
        <w:rPr>
          <w:rtl/>
        </w:rPr>
        <w:t>–</w:t>
      </w:r>
      <w:r>
        <w:rPr>
          <w:rFonts w:hint="cs"/>
          <w:rtl/>
        </w:rPr>
        <w:t xml:space="preserve"> </w:t>
      </w:r>
      <w:r w:rsidR="00BB5AFB">
        <w:rPr>
          <w:rFonts w:hint="cs"/>
          <w:rtl/>
        </w:rPr>
        <w:t>05</w:t>
      </w:r>
      <w:r>
        <w:rPr>
          <w:rFonts w:hint="cs"/>
          <w:rtl/>
        </w:rPr>
        <w:t>/</w:t>
      </w:r>
      <w:r w:rsidR="00F678B4">
        <w:rPr>
          <w:rFonts w:hint="cs"/>
          <w:rtl/>
        </w:rPr>
        <w:t>0</w:t>
      </w:r>
      <w:r w:rsidR="00BB5AFB">
        <w:rPr>
          <w:rFonts w:hint="cs"/>
          <w:rtl/>
        </w:rPr>
        <w:t>8</w:t>
      </w:r>
      <w:r>
        <w:rPr>
          <w:rFonts w:hint="cs"/>
          <w:rtl/>
        </w:rPr>
        <w:t>/</w:t>
      </w:r>
      <w:r w:rsidR="00F678B4">
        <w:rPr>
          <w:rFonts w:hint="cs"/>
          <w:rtl/>
        </w:rPr>
        <w:t>1400</w:t>
      </w:r>
    </w:p>
  </w:footnote>
  <w:footnote w:id="2">
    <w:p w14:paraId="5107E225" w14:textId="77777777" w:rsidR="00C0215C" w:rsidRDefault="00C0215C" w:rsidP="00C0215C">
      <w:pPr>
        <w:pStyle w:val="FootnoteText"/>
        <w:rPr>
          <w:rFonts w:hint="cs"/>
          <w:rtl/>
        </w:rPr>
      </w:pPr>
      <w:r>
        <w:rPr>
          <w:rStyle w:val="FootnoteReference"/>
        </w:rPr>
        <w:footnoteRef/>
      </w:r>
      <w:r>
        <w:rPr>
          <w:rtl/>
        </w:rPr>
        <w:t xml:space="preserve"> </w:t>
      </w:r>
      <w:r>
        <w:rPr>
          <w:rFonts w:hint="cs"/>
          <w:rtl/>
        </w:rPr>
        <w:t xml:space="preserve">- </w:t>
      </w:r>
      <w:r>
        <w:rPr>
          <w:rFonts w:cs="Arial"/>
          <w:rtl/>
        </w:rPr>
        <w:t>التوبة ،الآية: 122</w:t>
      </w:r>
      <w:r>
        <w:rPr>
          <w:rFonts w:hint="cs"/>
          <w:rtl/>
        </w:rPr>
        <w:t>:«</w:t>
      </w:r>
      <w:r>
        <w:rPr>
          <w:rFonts w:cs="Arial"/>
          <w:rtl/>
        </w:rPr>
        <w:t>وَ مَا كَانَ الْمُؤْمِنُونَ لِيَنْفِرُوا كَافَّةً فَلَوْ لاَ نَفَرَ مِنْ كُلِّ فِرْقَةٍ مِنْهُمْ طَائِفَةٌ لِيَتَفَقَّهُوا فِي الدِّينِ وَ لِيُنْذِرُوا قَوْمَهُمْ إِذَا رَجَعُوا إِلَيْهِمْ لَعَلَّهُمْ يَحْذَرُونَ</w:t>
      </w:r>
      <w:r>
        <w:rPr>
          <w:rFonts w:cs="Arial" w:hint="cs"/>
          <w:rtl/>
        </w:rPr>
        <w:t>»</w:t>
      </w:r>
    </w:p>
  </w:footnote>
  <w:footnote w:id="3">
    <w:p w14:paraId="367B7DB5" w14:textId="77777777" w:rsidR="00C0215C" w:rsidRDefault="00C0215C" w:rsidP="00C0215C">
      <w:pPr>
        <w:pStyle w:val="FootnoteText"/>
        <w:rPr>
          <w:rFonts w:hint="cs"/>
          <w:rtl/>
        </w:rPr>
      </w:pPr>
      <w:r>
        <w:rPr>
          <w:rStyle w:val="FootnoteReference"/>
        </w:rPr>
        <w:footnoteRef/>
      </w:r>
      <w:r>
        <w:rPr>
          <w:rtl/>
        </w:rPr>
        <w:t xml:space="preserve"> </w:t>
      </w:r>
      <w:r>
        <w:rPr>
          <w:rFonts w:hint="cs"/>
          <w:rtl/>
        </w:rPr>
        <w:t xml:space="preserve">- </w:t>
      </w:r>
      <w:r>
        <w:rPr>
          <w:rFonts w:cs="Arial"/>
          <w:rtl/>
        </w:rPr>
        <w:t xml:space="preserve">النحل‏ ، </w:t>
      </w:r>
      <w:r>
        <w:rPr>
          <w:rFonts w:cs="Arial" w:hint="cs"/>
          <w:rtl/>
        </w:rPr>
        <w:t>الآیه 43، الانبیاء، الآیه 7</w:t>
      </w:r>
      <w:r>
        <w:rPr>
          <w:rFonts w:hint="cs"/>
          <w:rtl/>
        </w:rPr>
        <w:t>:«</w:t>
      </w:r>
      <w:r>
        <w:rPr>
          <w:rFonts w:cs="Arial"/>
          <w:rtl/>
        </w:rPr>
        <w:t>وَ مَا أَرْسَلْنَا مِنْ قَبْلِكَ إِلاَّ رِجَالاً نُوحِي إِلَيْهِمْ فَاسْأَلُوا أَهْلَ الذِّكْرِ إِنْ كُنْتُمْ لاَ تَعْلَمُونَ</w:t>
      </w:r>
      <w:r>
        <w:rPr>
          <w:rFonts w:cs="Arial" w:hint="cs"/>
          <w:rtl/>
        </w:rPr>
        <w:t>».</w:t>
      </w:r>
    </w:p>
  </w:footnote>
  <w:footnote w:id="4">
    <w:p w14:paraId="3A92618B" w14:textId="77777777" w:rsidR="00C0215C" w:rsidRDefault="00C0215C" w:rsidP="00C0215C">
      <w:pPr>
        <w:pStyle w:val="FootnoteText"/>
        <w:rPr>
          <w:rFonts w:hint="cs"/>
          <w:rtl/>
        </w:rPr>
      </w:pPr>
      <w:r>
        <w:rPr>
          <w:rStyle w:val="FootnoteReference"/>
        </w:rPr>
        <w:footnoteRef/>
      </w:r>
      <w:r>
        <w:rPr>
          <w:rtl/>
        </w:rPr>
        <w:t xml:space="preserve"> </w:t>
      </w:r>
      <w:r>
        <w:rPr>
          <w:rFonts w:hint="cs"/>
          <w:rtl/>
        </w:rPr>
        <w:t>-</w:t>
      </w:r>
      <w:r w:rsidRPr="00A2411E">
        <w:rPr>
          <w:rtl/>
        </w:rPr>
        <w:t xml:space="preserve"> </w:t>
      </w:r>
      <w:r>
        <w:rPr>
          <w:rFonts w:cs="Arial"/>
          <w:rtl/>
        </w:rPr>
        <w:t>وسائل الشيعة؛ ج‌27، ص: 20</w:t>
      </w:r>
      <w:r>
        <w:rPr>
          <w:rFonts w:hint="cs"/>
          <w:rtl/>
        </w:rPr>
        <w:t>:«</w:t>
      </w:r>
      <w:r>
        <w:rPr>
          <w:rFonts w:cs="Arial"/>
          <w:rtl/>
        </w:rPr>
        <w:t>33100- 1- مُحَمَّدُ بْنُ يَعْقُوبَ عَنْ مُحَمَّدِ بْنِ يَحْيَى عَنْ أَحْمَدَ بْنِ مُحَمَّدٍ عَنِ ابْنِ مَحْبُوبٍ عَنِ ابْنِ رِئَابٍ عَنْ أَبِي عُبَيْدَةَ قَالَ: قَالَ أَبُو جَعْفَرٍ ع مَنْ أَفْتَى النَّاسَ بِغَيْرِ عِلْمٍ وَ لَا هُدًى مِنَ اللَّهِ- لَعَنَتْهُ مَلَائِكَةُ الرَّحْمَةِ وَ مَلَائِكَةُ الْعَذَابِ- وَ لَحِقَهُ وِزْرُ مَنْ عَمِلَ بِفُتْيَاهُ</w:t>
      </w:r>
      <w:r>
        <w:rPr>
          <w:rFonts w:cs="Arial" w:hint="cs"/>
          <w:rtl/>
        </w:rPr>
        <w:t>»</w:t>
      </w:r>
      <w:r>
        <w:rPr>
          <w:rFonts w:cs="Arial"/>
          <w:rtl/>
        </w:rPr>
        <w:t>.</w:t>
      </w:r>
    </w:p>
  </w:footnote>
  <w:footnote w:id="5">
    <w:p w14:paraId="1CB4F4B4" w14:textId="77777777" w:rsidR="00C0215C" w:rsidRDefault="00C0215C" w:rsidP="00C0215C">
      <w:pPr>
        <w:pStyle w:val="FootnoteText"/>
        <w:rPr>
          <w:rFonts w:hint="cs"/>
        </w:rPr>
      </w:pPr>
      <w:r>
        <w:rPr>
          <w:rStyle w:val="FootnoteReference"/>
        </w:rPr>
        <w:footnoteRef/>
      </w:r>
      <w:r>
        <w:rPr>
          <w:rtl/>
        </w:rPr>
        <w:t xml:space="preserve"> </w:t>
      </w:r>
      <w:r>
        <w:rPr>
          <w:rFonts w:hint="cs"/>
          <w:rtl/>
        </w:rPr>
        <w:t xml:space="preserve">- </w:t>
      </w:r>
      <w:r>
        <w:rPr>
          <w:rFonts w:cs="Arial"/>
          <w:rtl/>
        </w:rPr>
        <w:t>الاجتهاد و التقليد (للشيخ الأنصاري)؛ ص: 47</w:t>
      </w:r>
      <w:r>
        <w:rPr>
          <w:rFonts w:hint="cs"/>
          <w:rtl/>
        </w:rPr>
        <w:t>:«</w:t>
      </w:r>
      <w:r>
        <w:rPr>
          <w:rFonts w:cs="Arial"/>
          <w:rtl/>
        </w:rPr>
        <w:t>و يشهد للثاني كونه أوفق بالمعنى اللغوي و أظهر في عرف المتشرعة و لذا يقال: ان العمل الفلاني وقع عن تقليد الا ان يراد انه وقع على جهة التقليد</w:t>
      </w:r>
      <w:r>
        <w:rPr>
          <w:rFonts w:hint="cs"/>
          <w:rtl/>
        </w:rPr>
        <w:t>». مقرر: ظاهرا مقصود حضرت استاد این عبارت شیخ انصاری باشد.</w:t>
      </w:r>
    </w:p>
  </w:footnote>
  <w:footnote w:id="6">
    <w:p w14:paraId="651C63BF" w14:textId="77777777" w:rsidR="00C0215C" w:rsidRDefault="00C0215C" w:rsidP="00C0215C">
      <w:pPr>
        <w:pStyle w:val="FootnoteText"/>
        <w:rPr>
          <w:rFonts w:hint="cs"/>
          <w:rtl/>
        </w:rPr>
      </w:pPr>
      <w:r>
        <w:rPr>
          <w:rStyle w:val="FootnoteReference"/>
        </w:rPr>
        <w:footnoteRef/>
      </w:r>
      <w:r>
        <w:rPr>
          <w:rtl/>
        </w:rPr>
        <w:t xml:space="preserve"> </w:t>
      </w:r>
      <w:r>
        <w:rPr>
          <w:rFonts w:hint="cs"/>
          <w:rtl/>
        </w:rPr>
        <w:t xml:space="preserve">- </w:t>
      </w:r>
      <w:r w:rsidRPr="00BC4531">
        <w:rPr>
          <w:rFonts w:cs="Arial"/>
          <w:rtl/>
        </w:rPr>
        <w:t>نهاية الافكار جلد : 4  صفحه : 238</w:t>
      </w:r>
      <w:r>
        <w:rPr>
          <w:rFonts w:hint="cs"/>
          <w:rtl/>
        </w:rPr>
        <w:t>:«</w:t>
      </w:r>
      <w:r w:rsidRPr="00BC4531">
        <w:rPr>
          <w:rtl/>
        </w:rPr>
        <w:t xml:space="preserve"> </w:t>
      </w:r>
      <w:r w:rsidRPr="00BC4531">
        <w:rPr>
          <w:rFonts w:cs="Arial"/>
          <w:rtl/>
        </w:rPr>
        <w:t xml:space="preserve">(ولا يخفى) أن التفسير الاول </w:t>
      </w:r>
      <w:r w:rsidRPr="00894DE4">
        <w:rPr>
          <w:rFonts w:cs="Arial"/>
          <w:u w:val="single"/>
          <w:rtl/>
        </w:rPr>
        <w:t>وإن كان اوفق بالمعنى اللغوي</w:t>
      </w:r>
      <w:r w:rsidRPr="00BC4531">
        <w:rPr>
          <w:rFonts w:cs="Arial"/>
          <w:rtl/>
        </w:rPr>
        <w:t>، ولازمه تحقق عنوانه بصرف أخذ الرسالة وتعلم المسائل، لصدق المقلد حقيقة على الآخذ بفتوى الغير للعمل بها وان لم يعمل بعد بفتواه لفسق أو لعدم وقوع العمل مورد ابتلائه (إلا) أن الاشكال في قيام</w:t>
      </w:r>
      <w:r>
        <w:rPr>
          <w:rFonts w:hint="cs"/>
          <w:rtl/>
        </w:rPr>
        <w:t xml:space="preserve"> </w:t>
      </w:r>
      <w:r w:rsidRPr="00BC4531">
        <w:rPr>
          <w:rFonts w:cs="Arial"/>
          <w:rtl/>
        </w:rPr>
        <w:t>الدليل على وجوبه بهذا المعنى</w:t>
      </w:r>
      <w:r>
        <w:rPr>
          <w:rFonts w:hint="cs"/>
          <w:rt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DC24E2"/>
    <w:multiLevelType w:val="hybridMultilevel"/>
    <w:tmpl w:val="5678C552"/>
    <w:lvl w:ilvl="0" w:tplc="04090001">
      <w:start w:val="1"/>
      <w:numFmt w:val="bullet"/>
      <w:lvlText w:val=""/>
      <w:lvlJc w:val="left"/>
      <w:pPr>
        <w:ind w:left="890" w:hanging="360"/>
      </w:pPr>
      <w:rPr>
        <w:rFonts w:ascii="Symbol" w:hAnsi="Symbol" w:hint="default"/>
      </w:rPr>
    </w:lvl>
    <w:lvl w:ilvl="1" w:tplc="04090003" w:tentative="1">
      <w:start w:val="1"/>
      <w:numFmt w:val="bullet"/>
      <w:lvlText w:val="o"/>
      <w:lvlJc w:val="left"/>
      <w:pPr>
        <w:ind w:left="1610" w:hanging="360"/>
      </w:pPr>
      <w:rPr>
        <w:rFonts w:ascii="Courier New" w:hAnsi="Courier New" w:cs="Courier New" w:hint="default"/>
      </w:rPr>
    </w:lvl>
    <w:lvl w:ilvl="2" w:tplc="04090005" w:tentative="1">
      <w:start w:val="1"/>
      <w:numFmt w:val="bullet"/>
      <w:lvlText w:val=""/>
      <w:lvlJc w:val="left"/>
      <w:pPr>
        <w:ind w:left="2330" w:hanging="360"/>
      </w:pPr>
      <w:rPr>
        <w:rFonts w:ascii="Wingdings" w:hAnsi="Wingdings" w:hint="default"/>
      </w:rPr>
    </w:lvl>
    <w:lvl w:ilvl="3" w:tplc="04090001" w:tentative="1">
      <w:start w:val="1"/>
      <w:numFmt w:val="bullet"/>
      <w:lvlText w:val=""/>
      <w:lvlJc w:val="left"/>
      <w:pPr>
        <w:ind w:left="3050" w:hanging="360"/>
      </w:pPr>
      <w:rPr>
        <w:rFonts w:ascii="Symbol" w:hAnsi="Symbol" w:hint="default"/>
      </w:rPr>
    </w:lvl>
    <w:lvl w:ilvl="4" w:tplc="04090003" w:tentative="1">
      <w:start w:val="1"/>
      <w:numFmt w:val="bullet"/>
      <w:lvlText w:val="o"/>
      <w:lvlJc w:val="left"/>
      <w:pPr>
        <w:ind w:left="3770" w:hanging="360"/>
      </w:pPr>
      <w:rPr>
        <w:rFonts w:ascii="Courier New" w:hAnsi="Courier New" w:cs="Courier New" w:hint="default"/>
      </w:rPr>
    </w:lvl>
    <w:lvl w:ilvl="5" w:tplc="04090005" w:tentative="1">
      <w:start w:val="1"/>
      <w:numFmt w:val="bullet"/>
      <w:lvlText w:val=""/>
      <w:lvlJc w:val="left"/>
      <w:pPr>
        <w:ind w:left="4490" w:hanging="360"/>
      </w:pPr>
      <w:rPr>
        <w:rFonts w:ascii="Wingdings" w:hAnsi="Wingdings" w:hint="default"/>
      </w:rPr>
    </w:lvl>
    <w:lvl w:ilvl="6" w:tplc="04090001" w:tentative="1">
      <w:start w:val="1"/>
      <w:numFmt w:val="bullet"/>
      <w:lvlText w:val=""/>
      <w:lvlJc w:val="left"/>
      <w:pPr>
        <w:ind w:left="5210" w:hanging="360"/>
      </w:pPr>
      <w:rPr>
        <w:rFonts w:ascii="Symbol" w:hAnsi="Symbol" w:hint="default"/>
      </w:rPr>
    </w:lvl>
    <w:lvl w:ilvl="7" w:tplc="04090003" w:tentative="1">
      <w:start w:val="1"/>
      <w:numFmt w:val="bullet"/>
      <w:lvlText w:val="o"/>
      <w:lvlJc w:val="left"/>
      <w:pPr>
        <w:ind w:left="5930" w:hanging="360"/>
      </w:pPr>
      <w:rPr>
        <w:rFonts w:ascii="Courier New" w:hAnsi="Courier New" w:cs="Courier New" w:hint="default"/>
      </w:rPr>
    </w:lvl>
    <w:lvl w:ilvl="8" w:tplc="04090005" w:tentative="1">
      <w:start w:val="1"/>
      <w:numFmt w:val="bullet"/>
      <w:lvlText w:val=""/>
      <w:lvlJc w:val="left"/>
      <w:pPr>
        <w:ind w:left="6650" w:hanging="360"/>
      </w:pPr>
      <w:rPr>
        <w:rFonts w:ascii="Wingdings" w:hAnsi="Wingdings" w:hint="default"/>
      </w:rPr>
    </w:lvl>
  </w:abstractNum>
  <w:abstractNum w:abstractNumId="1" w15:restartNumberingAfterBreak="0">
    <w:nsid w:val="3C426494"/>
    <w:multiLevelType w:val="hybridMultilevel"/>
    <w:tmpl w:val="48EE5D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436E1085"/>
    <w:multiLevelType w:val="hybridMultilevel"/>
    <w:tmpl w:val="03C29700"/>
    <w:lvl w:ilvl="0" w:tplc="04090001">
      <w:start w:val="1"/>
      <w:numFmt w:val="bullet"/>
      <w:lvlText w:val=""/>
      <w:lvlJc w:val="left"/>
      <w:pPr>
        <w:ind w:left="951" w:hanging="360"/>
      </w:pPr>
      <w:rPr>
        <w:rFonts w:ascii="Symbol" w:hAnsi="Symbol" w:hint="default"/>
      </w:rPr>
    </w:lvl>
    <w:lvl w:ilvl="1" w:tplc="04090003" w:tentative="1">
      <w:start w:val="1"/>
      <w:numFmt w:val="bullet"/>
      <w:lvlText w:val="o"/>
      <w:lvlJc w:val="left"/>
      <w:pPr>
        <w:ind w:left="1671" w:hanging="360"/>
      </w:pPr>
      <w:rPr>
        <w:rFonts w:ascii="Courier New" w:hAnsi="Courier New" w:cs="Courier New" w:hint="default"/>
      </w:rPr>
    </w:lvl>
    <w:lvl w:ilvl="2" w:tplc="04090005" w:tentative="1">
      <w:start w:val="1"/>
      <w:numFmt w:val="bullet"/>
      <w:lvlText w:val=""/>
      <w:lvlJc w:val="left"/>
      <w:pPr>
        <w:ind w:left="2391" w:hanging="360"/>
      </w:pPr>
      <w:rPr>
        <w:rFonts w:ascii="Wingdings" w:hAnsi="Wingdings" w:hint="default"/>
      </w:rPr>
    </w:lvl>
    <w:lvl w:ilvl="3" w:tplc="04090001" w:tentative="1">
      <w:start w:val="1"/>
      <w:numFmt w:val="bullet"/>
      <w:lvlText w:val=""/>
      <w:lvlJc w:val="left"/>
      <w:pPr>
        <w:ind w:left="3111" w:hanging="360"/>
      </w:pPr>
      <w:rPr>
        <w:rFonts w:ascii="Symbol" w:hAnsi="Symbol" w:hint="default"/>
      </w:rPr>
    </w:lvl>
    <w:lvl w:ilvl="4" w:tplc="04090003" w:tentative="1">
      <w:start w:val="1"/>
      <w:numFmt w:val="bullet"/>
      <w:lvlText w:val="o"/>
      <w:lvlJc w:val="left"/>
      <w:pPr>
        <w:ind w:left="3831" w:hanging="360"/>
      </w:pPr>
      <w:rPr>
        <w:rFonts w:ascii="Courier New" w:hAnsi="Courier New" w:cs="Courier New" w:hint="default"/>
      </w:rPr>
    </w:lvl>
    <w:lvl w:ilvl="5" w:tplc="04090005" w:tentative="1">
      <w:start w:val="1"/>
      <w:numFmt w:val="bullet"/>
      <w:lvlText w:val=""/>
      <w:lvlJc w:val="left"/>
      <w:pPr>
        <w:ind w:left="4551" w:hanging="360"/>
      </w:pPr>
      <w:rPr>
        <w:rFonts w:ascii="Wingdings" w:hAnsi="Wingdings" w:hint="default"/>
      </w:rPr>
    </w:lvl>
    <w:lvl w:ilvl="6" w:tplc="04090001" w:tentative="1">
      <w:start w:val="1"/>
      <w:numFmt w:val="bullet"/>
      <w:lvlText w:val=""/>
      <w:lvlJc w:val="left"/>
      <w:pPr>
        <w:ind w:left="5271" w:hanging="360"/>
      </w:pPr>
      <w:rPr>
        <w:rFonts w:ascii="Symbol" w:hAnsi="Symbol" w:hint="default"/>
      </w:rPr>
    </w:lvl>
    <w:lvl w:ilvl="7" w:tplc="04090003" w:tentative="1">
      <w:start w:val="1"/>
      <w:numFmt w:val="bullet"/>
      <w:lvlText w:val="o"/>
      <w:lvlJc w:val="left"/>
      <w:pPr>
        <w:ind w:left="5991" w:hanging="360"/>
      </w:pPr>
      <w:rPr>
        <w:rFonts w:ascii="Courier New" w:hAnsi="Courier New" w:cs="Courier New" w:hint="default"/>
      </w:rPr>
    </w:lvl>
    <w:lvl w:ilvl="8" w:tplc="04090005" w:tentative="1">
      <w:start w:val="1"/>
      <w:numFmt w:val="bullet"/>
      <w:lvlText w:val=""/>
      <w:lvlJc w:val="left"/>
      <w:pPr>
        <w:ind w:left="6711" w:hanging="360"/>
      </w:pPr>
      <w:rPr>
        <w:rFonts w:ascii="Wingdings" w:hAnsi="Wingdings" w:hint="default"/>
      </w:rPr>
    </w:lvl>
  </w:abstractNum>
  <w:abstractNum w:abstractNumId="3" w15:restartNumberingAfterBreak="0">
    <w:nsid w:val="45824B7C"/>
    <w:multiLevelType w:val="hybridMultilevel"/>
    <w:tmpl w:val="BCB03476"/>
    <w:lvl w:ilvl="0" w:tplc="0FDCDBE6">
      <w:start w:val="1"/>
      <w:numFmt w:val="decimal"/>
      <w:lvlText w:val="%1-"/>
      <w:lvlJc w:val="left"/>
      <w:pPr>
        <w:ind w:left="530" w:hanging="360"/>
      </w:pPr>
      <w:rPr>
        <w:rFonts w:asciiTheme="minorHAnsi" w:eastAsiaTheme="minorHAnsi" w:hAnsiTheme="minorHAnsi" w:cs="B Nazanin"/>
      </w:rPr>
    </w:lvl>
    <w:lvl w:ilvl="1" w:tplc="04090019" w:tentative="1">
      <w:start w:val="1"/>
      <w:numFmt w:val="lowerLetter"/>
      <w:lvlText w:val="%2."/>
      <w:lvlJc w:val="left"/>
      <w:pPr>
        <w:ind w:left="1250" w:hanging="360"/>
      </w:pPr>
    </w:lvl>
    <w:lvl w:ilvl="2" w:tplc="0409001B" w:tentative="1">
      <w:start w:val="1"/>
      <w:numFmt w:val="lowerRoman"/>
      <w:lvlText w:val="%3."/>
      <w:lvlJc w:val="right"/>
      <w:pPr>
        <w:ind w:left="1970" w:hanging="180"/>
      </w:pPr>
    </w:lvl>
    <w:lvl w:ilvl="3" w:tplc="0409000F" w:tentative="1">
      <w:start w:val="1"/>
      <w:numFmt w:val="decimal"/>
      <w:lvlText w:val="%4."/>
      <w:lvlJc w:val="left"/>
      <w:pPr>
        <w:ind w:left="2690" w:hanging="360"/>
      </w:pPr>
    </w:lvl>
    <w:lvl w:ilvl="4" w:tplc="04090019" w:tentative="1">
      <w:start w:val="1"/>
      <w:numFmt w:val="lowerLetter"/>
      <w:lvlText w:val="%5."/>
      <w:lvlJc w:val="left"/>
      <w:pPr>
        <w:ind w:left="3410" w:hanging="360"/>
      </w:pPr>
    </w:lvl>
    <w:lvl w:ilvl="5" w:tplc="0409001B" w:tentative="1">
      <w:start w:val="1"/>
      <w:numFmt w:val="lowerRoman"/>
      <w:lvlText w:val="%6."/>
      <w:lvlJc w:val="right"/>
      <w:pPr>
        <w:ind w:left="4130" w:hanging="180"/>
      </w:pPr>
    </w:lvl>
    <w:lvl w:ilvl="6" w:tplc="0409000F" w:tentative="1">
      <w:start w:val="1"/>
      <w:numFmt w:val="decimal"/>
      <w:lvlText w:val="%7."/>
      <w:lvlJc w:val="left"/>
      <w:pPr>
        <w:ind w:left="4850" w:hanging="360"/>
      </w:pPr>
    </w:lvl>
    <w:lvl w:ilvl="7" w:tplc="04090019" w:tentative="1">
      <w:start w:val="1"/>
      <w:numFmt w:val="lowerLetter"/>
      <w:lvlText w:val="%8."/>
      <w:lvlJc w:val="left"/>
      <w:pPr>
        <w:ind w:left="5570" w:hanging="360"/>
      </w:pPr>
    </w:lvl>
    <w:lvl w:ilvl="8" w:tplc="0409001B" w:tentative="1">
      <w:start w:val="1"/>
      <w:numFmt w:val="lowerRoman"/>
      <w:lvlText w:val="%9."/>
      <w:lvlJc w:val="right"/>
      <w:pPr>
        <w:ind w:left="6290" w:hanging="180"/>
      </w:pPr>
    </w:lvl>
  </w:abstractNum>
  <w:num w:numId="1">
    <w:abstractNumId w:val="3"/>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7D8"/>
    <w:rsid w:val="00010B5D"/>
    <w:rsid w:val="00021529"/>
    <w:rsid w:val="00025D8D"/>
    <w:rsid w:val="00026CD7"/>
    <w:rsid w:val="0004033B"/>
    <w:rsid w:val="0009725D"/>
    <w:rsid w:val="000A1F90"/>
    <w:rsid w:val="000A23A7"/>
    <w:rsid w:val="000D29B0"/>
    <w:rsid w:val="000D6052"/>
    <w:rsid w:val="000E3CEC"/>
    <w:rsid w:val="00131CB6"/>
    <w:rsid w:val="00174197"/>
    <w:rsid w:val="00196514"/>
    <w:rsid w:val="0019655F"/>
    <w:rsid w:val="001A7EE1"/>
    <w:rsid w:val="001B0E65"/>
    <w:rsid w:val="001D15CB"/>
    <w:rsid w:val="001D5519"/>
    <w:rsid w:val="001E30C4"/>
    <w:rsid w:val="001E55EA"/>
    <w:rsid w:val="001F78C6"/>
    <w:rsid w:val="00210B47"/>
    <w:rsid w:val="002124ED"/>
    <w:rsid w:val="0021264F"/>
    <w:rsid w:val="00243AC9"/>
    <w:rsid w:val="00251D58"/>
    <w:rsid w:val="002569E7"/>
    <w:rsid w:val="002573FD"/>
    <w:rsid w:val="002777EE"/>
    <w:rsid w:val="0028161E"/>
    <w:rsid w:val="00293413"/>
    <w:rsid w:val="00293C76"/>
    <w:rsid w:val="00294E47"/>
    <w:rsid w:val="002A6259"/>
    <w:rsid w:val="002A71DD"/>
    <w:rsid w:val="002B5071"/>
    <w:rsid w:val="002C12DF"/>
    <w:rsid w:val="002C754F"/>
    <w:rsid w:val="002D164F"/>
    <w:rsid w:val="002E2B7E"/>
    <w:rsid w:val="00305F03"/>
    <w:rsid w:val="0035769E"/>
    <w:rsid w:val="00366877"/>
    <w:rsid w:val="00371E77"/>
    <w:rsid w:val="0037594F"/>
    <w:rsid w:val="0037683E"/>
    <w:rsid w:val="003817D8"/>
    <w:rsid w:val="003960CA"/>
    <w:rsid w:val="003B1FBA"/>
    <w:rsid w:val="003C623D"/>
    <w:rsid w:val="003C7BE5"/>
    <w:rsid w:val="003F47B4"/>
    <w:rsid w:val="004143E7"/>
    <w:rsid w:val="00421599"/>
    <w:rsid w:val="004A2A0B"/>
    <w:rsid w:val="004B2FBB"/>
    <w:rsid w:val="004B379B"/>
    <w:rsid w:val="004B4ABD"/>
    <w:rsid w:val="004B4FDB"/>
    <w:rsid w:val="004C69BC"/>
    <w:rsid w:val="004E0E90"/>
    <w:rsid w:val="005148C7"/>
    <w:rsid w:val="0052077F"/>
    <w:rsid w:val="00546916"/>
    <w:rsid w:val="00573C0F"/>
    <w:rsid w:val="00590F4D"/>
    <w:rsid w:val="005B1D3E"/>
    <w:rsid w:val="005D04A5"/>
    <w:rsid w:val="005D324D"/>
    <w:rsid w:val="00621AAB"/>
    <w:rsid w:val="00643C4B"/>
    <w:rsid w:val="00650446"/>
    <w:rsid w:val="0065142D"/>
    <w:rsid w:val="00671F5B"/>
    <w:rsid w:val="00673600"/>
    <w:rsid w:val="006B2591"/>
    <w:rsid w:val="006B37FA"/>
    <w:rsid w:val="006B70F1"/>
    <w:rsid w:val="006C7C65"/>
    <w:rsid w:val="00715683"/>
    <w:rsid w:val="007219E1"/>
    <w:rsid w:val="00742C83"/>
    <w:rsid w:val="00774BE0"/>
    <w:rsid w:val="007967E5"/>
    <w:rsid w:val="007C48D8"/>
    <w:rsid w:val="007D2B26"/>
    <w:rsid w:val="007D74D5"/>
    <w:rsid w:val="007D7C27"/>
    <w:rsid w:val="007F054F"/>
    <w:rsid w:val="007F6391"/>
    <w:rsid w:val="00800DE3"/>
    <w:rsid w:val="00804CF0"/>
    <w:rsid w:val="00846E91"/>
    <w:rsid w:val="00852CD9"/>
    <w:rsid w:val="008919B9"/>
    <w:rsid w:val="008A1A0D"/>
    <w:rsid w:val="008C486E"/>
    <w:rsid w:val="00901A20"/>
    <w:rsid w:val="00923163"/>
    <w:rsid w:val="00935F7C"/>
    <w:rsid w:val="00937E5F"/>
    <w:rsid w:val="00946E8F"/>
    <w:rsid w:val="0096198C"/>
    <w:rsid w:val="00962EB2"/>
    <w:rsid w:val="0096304C"/>
    <w:rsid w:val="00974025"/>
    <w:rsid w:val="0099069F"/>
    <w:rsid w:val="0099297E"/>
    <w:rsid w:val="009A02F5"/>
    <w:rsid w:val="009A16DA"/>
    <w:rsid w:val="009A481B"/>
    <w:rsid w:val="009A5373"/>
    <w:rsid w:val="009A5A07"/>
    <w:rsid w:val="009D7017"/>
    <w:rsid w:val="009F2EFC"/>
    <w:rsid w:val="00A04021"/>
    <w:rsid w:val="00A26143"/>
    <w:rsid w:val="00A36B83"/>
    <w:rsid w:val="00A6628B"/>
    <w:rsid w:val="00AA1B68"/>
    <w:rsid w:val="00AA644A"/>
    <w:rsid w:val="00AB57E8"/>
    <w:rsid w:val="00AC112B"/>
    <w:rsid w:val="00AC293D"/>
    <w:rsid w:val="00AC5362"/>
    <w:rsid w:val="00AD0ADB"/>
    <w:rsid w:val="00AD1151"/>
    <w:rsid w:val="00AD29D6"/>
    <w:rsid w:val="00AD4806"/>
    <w:rsid w:val="00AE11AA"/>
    <w:rsid w:val="00AF6197"/>
    <w:rsid w:val="00B02775"/>
    <w:rsid w:val="00B1242C"/>
    <w:rsid w:val="00B44179"/>
    <w:rsid w:val="00B70349"/>
    <w:rsid w:val="00B71F28"/>
    <w:rsid w:val="00BA0C19"/>
    <w:rsid w:val="00BA38BE"/>
    <w:rsid w:val="00BA4378"/>
    <w:rsid w:val="00BB3E3A"/>
    <w:rsid w:val="00BB5161"/>
    <w:rsid w:val="00BB5AFB"/>
    <w:rsid w:val="00BC3FAD"/>
    <w:rsid w:val="00BD4FB3"/>
    <w:rsid w:val="00C00BB3"/>
    <w:rsid w:val="00C0215C"/>
    <w:rsid w:val="00C174C2"/>
    <w:rsid w:val="00C26335"/>
    <w:rsid w:val="00C4040F"/>
    <w:rsid w:val="00C42E35"/>
    <w:rsid w:val="00C72C57"/>
    <w:rsid w:val="00CB2165"/>
    <w:rsid w:val="00CB2746"/>
    <w:rsid w:val="00CC2738"/>
    <w:rsid w:val="00CC7ED4"/>
    <w:rsid w:val="00CD0FEE"/>
    <w:rsid w:val="00CD7066"/>
    <w:rsid w:val="00CF70E8"/>
    <w:rsid w:val="00D02C06"/>
    <w:rsid w:val="00D21048"/>
    <w:rsid w:val="00D334C9"/>
    <w:rsid w:val="00D450F5"/>
    <w:rsid w:val="00D463BA"/>
    <w:rsid w:val="00D5684C"/>
    <w:rsid w:val="00D828A3"/>
    <w:rsid w:val="00D864E8"/>
    <w:rsid w:val="00D9215D"/>
    <w:rsid w:val="00DB4039"/>
    <w:rsid w:val="00DB6A83"/>
    <w:rsid w:val="00E01958"/>
    <w:rsid w:val="00E05C6B"/>
    <w:rsid w:val="00E159DA"/>
    <w:rsid w:val="00E30A06"/>
    <w:rsid w:val="00E80B8C"/>
    <w:rsid w:val="00E831BE"/>
    <w:rsid w:val="00E86AA8"/>
    <w:rsid w:val="00E91EA2"/>
    <w:rsid w:val="00E939CF"/>
    <w:rsid w:val="00EA6B77"/>
    <w:rsid w:val="00EC2F20"/>
    <w:rsid w:val="00ED48C1"/>
    <w:rsid w:val="00ED5807"/>
    <w:rsid w:val="00ED70D4"/>
    <w:rsid w:val="00F25D83"/>
    <w:rsid w:val="00F40ECC"/>
    <w:rsid w:val="00F512E2"/>
    <w:rsid w:val="00F678B4"/>
    <w:rsid w:val="00FA4809"/>
    <w:rsid w:val="00FB66F1"/>
    <w:rsid w:val="00FC1E56"/>
    <w:rsid w:val="00FC4410"/>
    <w:rsid w:val="00FD5C8A"/>
    <w:rsid w:val="00FE4EA0"/>
    <w:rsid w:val="00FF1F0C"/>
    <w:rsid w:val="00FF4DB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1D711"/>
  <w15:chartTrackingRefBased/>
  <w15:docId w15:val="{FFB2AABF-F4A4-4F2C-A20C-E147600E2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DE3"/>
    <w:pPr>
      <w:spacing w:after="160" w:line="259" w:lineRule="auto"/>
    </w:pPr>
    <w:rPr>
      <w:lang w:bidi="fa-IR"/>
    </w:rPr>
  </w:style>
  <w:style w:type="paragraph" w:styleId="Heading1">
    <w:name w:val="heading 1"/>
    <w:basedOn w:val="Normal"/>
    <w:next w:val="Normal"/>
    <w:link w:val="Heading1Char"/>
    <w:uiPriority w:val="9"/>
    <w:qFormat/>
    <w:rsid w:val="004B4FDB"/>
    <w:pPr>
      <w:keepNext/>
      <w:keepLines/>
      <w:spacing w:before="240" w:after="0"/>
      <w:outlineLvl w:val="0"/>
    </w:pPr>
    <w:rPr>
      <w:rFonts w:ascii="Cambria" w:eastAsia="Times New Roman" w:hAnsi="Cambria" w:cs="Times New Roman"/>
      <w:b/>
      <w:bCs/>
      <w:color w:val="365F91"/>
      <w:sz w:val="28"/>
      <w:szCs w:val="28"/>
      <w:lang w:bidi="ar-SA"/>
    </w:rPr>
  </w:style>
  <w:style w:type="paragraph" w:styleId="Heading2">
    <w:name w:val="heading 2"/>
    <w:basedOn w:val="Normal"/>
    <w:next w:val="Normal"/>
    <w:link w:val="Heading2Char"/>
    <w:uiPriority w:val="9"/>
    <w:unhideWhenUsed/>
    <w:qFormat/>
    <w:rsid w:val="004B4FDB"/>
    <w:pPr>
      <w:keepNext/>
      <w:bidi w:val="0"/>
      <w:spacing w:before="240" w:after="60" w:line="240" w:lineRule="auto"/>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semiHidden/>
    <w:unhideWhenUsed/>
    <w:qFormat/>
    <w:rsid w:val="004B4FDB"/>
    <w:pPr>
      <w:keepNext/>
      <w:keepLines/>
      <w:spacing w:before="40" w:after="0"/>
      <w:outlineLvl w:val="2"/>
    </w:pPr>
    <w:rPr>
      <w:rFonts w:ascii="Cambria" w:eastAsia="Times New Roman" w:hAnsi="Cambria" w:cs="Times New Roman"/>
      <w:b/>
      <w:bCs/>
      <w:color w:val="4F81BD"/>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800DE3"/>
    <w:pPr>
      <w:spacing w:after="0" w:line="240" w:lineRule="auto"/>
    </w:pPr>
    <w:rPr>
      <w:sz w:val="20"/>
      <w:szCs w:val="20"/>
    </w:rPr>
  </w:style>
  <w:style w:type="character" w:customStyle="1" w:styleId="FootnoteTextChar">
    <w:name w:val="Footnote Text Char"/>
    <w:basedOn w:val="DefaultParagraphFont"/>
    <w:link w:val="FootnoteText"/>
    <w:uiPriority w:val="99"/>
    <w:rsid w:val="00800DE3"/>
    <w:rPr>
      <w:sz w:val="20"/>
      <w:szCs w:val="20"/>
      <w:lang w:bidi="fa-IR"/>
    </w:rPr>
  </w:style>
  <w:style w:type="character" w:styleId="FootnoteReference">
    <w:name w:val="footnote reference"/>
    <w:basedOn w:val="DefaultParagraphFont"/>
    <w:uiPriority w:val="99"/>
    <w:semiHidden/>
    <w:unhideWhenUsed/>
    <w:rsid w:val="00800DE3"/>
    <w:rPr>
      <w:vertAlign w:val="superscript"/>
    </w:rPr>
  </w:style>
  <w:style w:type="character" w:customStyle="1" w:styleId="a">
    <w:name w:val="اعلام"/>
    <w:basedOn w:val="DefaultParagraphFont"/>
    <w:qFormat/>
    <w:rsid w:val="00EA6B77"/>
    <w:rPr>
      <w:rFonts w:cs="B Nazanin"/>
      <w:bCs/>
      <w:color w:val="FF0000"/>
      <w:sz w:val="24"/>
      <w:szCs w:val="24"/>
    </w:rPr>
  </w:style>
  <w:style w:type="paragraph" w:customStyle="1" w:styleId="Heading11">
    <w:name w:val="Heading 11"/>
    <w:basedOn w:val="Normal"/>
    <w:next w:val="Normal"/>
    <w:uiPriority w:val="9"/>
    <w:qFormat/>
    <w:rsid w:val="004B4FDB"/>
    <w:pPr>
      <w:keepNext/>
      <w:keepLines/>
      <w:spacing w:before="480" w:after="0" w:line="276" w:lineRule="auto"/>
      <w:outlineLvl w:val="0"/>
    </w:pPr>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4B4FDB"/>
    <w:rPr>
      <w:rFonts w:ascii="Cambria" w:eastAsia="Times New Roman" w:hAnsi="Cambria" w:cs="Times New Roman"/>
      <w:b/>
      <w:bCs/>
      <w:i/>
      <w:iCs/>
      <w:sz w:val="28"/>
      <w:szCs w:val="28"/>
      <w:lang w:bidi="fa-IR"/>
    </w:rPr>
  </w:style>
  <w:style w:type="paragraph" w:customStyle="1" w:styleId="Heading31">
    <w:name w:val="Heading 31"/>
    <w:basedOn w:val="Normal"/>
    <w:next w:val="Normal"/>
    <w:uiPriority w:val="9"/>
    <w:semiHidden/>
    <w:unhideWhenUsed/>
    <w:qFormat/>
    <w:rsid w:val="004B4FDB"/>
    <w:pPr>
      <w:keepNext/>
      <w:keepLines/>
      <w:spacing w:before="200" w:after="0" w:line="276" w:lineRule="auto"/>
      <w:outlineLvl w:val="2"/>
    </w:pPr>
    <w:rPr>
      <w:rFonts w:ascii="Cambria" w:eastAsia="Times New Roman" w:hAnsi="Cambria" w:cs="Times New Roman"/>
      <w:b/>
      <w:bCs/>
      <w:color w:val="4F81BD"/>
    </w:rPr>
  </w:style>
  <w:style w:type="numbering" w:customStyle="1" w:styleId="NoList1">
    <w:name w:val="No List1"/>
    <w:next w:val="NoList"/>
    <w:uiPriority w:val="99"/>
    <w:semiHidden/>
    <w:unhideWhenUsed/>
    <w:rsid w:val="004B4FDB"/>
  </w:style>
  <w:style w:type="character" w:customStyle="1" w:styleId="IntenseReference1">
    <w:name w:val="Intense Reference1"/>
    <w:basedOn w:val="DefaultParagraphFont"/>
    <w:uiPriority w:val="32"/>
    <w:qFormat/>
    <w:rsid w:val="004B4FDB"/>
    <w:rPr>
      <w:b/>
      <w:bCs/>
      <w:smallCaps/>
      <w:color w:val="C0504D"/>
      <w:spacing w:val="5"/>
      <w:u w:val="single"/>
    </w:rPr>
  </w:style>
  <w:style w:type="character" w:customStyle="1" w:styleId="a0">
    <w:name w:val="منابع"/>
    <w:basedOn w:val="a1"/>
    <w:uiPriority w:val="1"/>
    <w:qFormat/>
    <w:rsid w:val="004B4FDB"/>
    <w:rPr>
      <w:rFonts w:cs="B Nazanin"/>
      <w:bCs/>
      <w:color w:val="984806"/>
      <w:sz w:val="24"/>
      <w:szCs w:val="24"/>
    </w:rPr>
  </w:style>
  <w:style w:type="character" w:customStyle="1" w:styleId="a2">
    <w:name w:val="عبارت عربی"/>
    <w:basedOn w:val="DefaultParagraphFont"/>
    <w:uiPriority w:val="1"/>
    <w:qFormat/>
    <w:rsid w:val="004B4FDB"/>
    <w:rPr>
      <w:rFonts w:cs="B Badr"/>
      <w:bCs/>
      <w:color w:val="C00000"/>
      <w:sz w:val="24"/>
      <w:szCs w:val="24"/>
    </w:rPr>
  </w:style>
  <w:style w:type="character" w:customStyle="1" w:styleId="a1">
    <w:name w:val="اسم"/>
    <w:basedOn w:val="DefaultParagraphFont"/>
    <w:uiPriority w:val="1"/>
    <w:rsid w:val="004B4FDB"/>
    <w:rPr>
      <w:rFonts w:cs="B Nazanin"/>
      <w:bCs/>
      <w:color w:val="FF0000"/>
      <w:sz w:val="24"/>
      <w:szCs w:val="24"/>
    </w:rPr>
  </w:style>
  <w:style w:type="character" w:customStyle="1" w:styleId="a3">
    <w:name w:val="فصول"/>
    <w:basedOn w:val="DefaultParagraphFont"/>
    <w:uiPriority w:val="1"/>
    <w:qFormat/>
    <w:rsid w:val="004B4FDB"/>
    <w:rPr>
      <w:rFonts w:cs="B Nazanin"/>
      <w:b/>
      <w:bCs/>
      <w:color w:val="002060"/>
      <w:sz w:val="24"/>
      <w:szCs w:val="24"/>
    </w:rPr>
  </w:style>
  <w:style w:type="character" w:customStyle="1" w:styleId="a4">
    <w:name w:val="راوی"/>
    <w:basedOn w:val="DefaultParagraphFont"/>
    <w:uiPriority w:val="1"/>
    <w:qFormat/>
    <w:rsid w:val="004B4FDB"/>
    <w:rPr>
      <w:rFonts w:cs="B Nazanin"/>
      <w:bCs/>
      <w:color w:val="548DD4"/>
      <w:sz w:val="24"/>
      <w:szCs w:val="24"/>
    </w:rPr>
  </w:style>
  <w:style w:type="paragraph" w:styleId="Header">
    <w:name w:val="header"/>
    <w:basedOn w:val="Normal"/>
    <w:link w:val="HeaderChar"/>
    <w:uiPriority w:val="99"/>
    <w:unhideWhenUsed/>
    <w:rsid w:val="004B4F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4FDB"/>
    <w:rPr>
      <w:lang w:bidi="fa-IR"/>
    </w:rPr>
  </w:style>
  <w:style w:type="paragraph" w:styleId="Footer">
    <w:name w:val="footer"/>
    <w:basedOn w:val="Normal"/>
    <w:link w:val="FooterChar"/>
    <w:uiPriority w:val="99"/>
    <w:unhideWhenUsed/>
    <w:rsid w:val="004B4F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4FDB"/>
    <w:rPr>
      <w:lang w:bidi="fa-IR"/>
    </w:rPr>
  </w:style>
  <w:style w:type="table" w:styleId="TableGrid">
    <w:name w:val="Table Grid"/>
    <w:basedOn w:val="TableNormal"/>
    <w:rsid w:val="004B4FDB"/>
    <w:rPr>
      <w:rFonts w:ascii="Times New Roman" w:eastAsia="Times New Roman" w:hAnsi="Times New Roman" w:cs="Times New Roman"/>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نقل قول"/>
    <w:rsid w:val="004B4FDB"/>
    <w:rPr>
      <w:rFonts w:cs="B Badr"/>
      <w:bCs w:val="0"/>
      <w:color w:val="6F2927"/>
      <w:szCs w:val="24"/>
    </w:rPr>
  </w:style>
  <w:style w:type="paragraph" w:styleId="ListParagraph">
    <w:name w:val="List Paragraph"/>
    <w:basedOn w:val="Normal"/>
    <w:uiPriority w:val="34"/>
    <w:qFormat/>
    <w:rsid w:val="004B4FDB"/>
    <w:pPr>
      <w:spacing w:after="200" w:line="276" w:lineRule="auto"/>
      <w:ind w:left="720"/>
      <w:contextualSpacing/>
    </w:pPr>
  </w:style>
  <w:style w:type="paragraph" w:styleId="NormalWeb">
    <w:name w:val="Normal (Web)"/>
    <w:basedOn w:val="Normal"/>
    <w:uiPriority w:val="99"/>
    <w:unhideWhenUsed/>
    <w:rsid w:val="004B4FDB"/>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B4FDB"/>
    <w:rPr>
      <w:i/>
      <w:iCs/>
    </w:rPr>
  </w:style>
  <w:style w:type="paragraph" w:customStyle="1" w:styleId="a6">
    <w:name w:val="نظر م"/>
    <w:basedOn w:val="NormalWeb"/>
    <w:rsid w:val="004B4FDB"/>
    <w:pPr>
      <w:bidi/>
      <w:spacing w:before="0" w:beforeAutospacing="0" w:after="0" w:afterAutospacing="0" w:line="0" w:lineRule="atLeast"/>
      <w:ind w:firstLine="170"/>
      <w:jc w:val="both"/>
    </w:pPr>
    <w:rPr>
      <w:rFonts w:cs="B Nazanin"/>
      <w:color w:val="4A442A"/>
    </w:rPr>
  </w:style>
  <w:style w:type="paragraph" w:styleId="NoSpacing">
    <w:name w:val="No Spacing"/>
    <w:uiPriority w:val="1"/>
    <w:rsid w:val="004B4FDB"/>
    <w:rPr>
      <w:lang w:bidi="fa-IR"/>
    </w:rPr>
  </w:style>
  <w:style w:type="character" w:customStyle="1" w:styleId="Hyperlink1">
    <w:name w:val="Hyperlink1"/>
    <w:basedOn w:val="DefaultParagraphFont"/>
    <w:uiPriority w:val="99"/>
    <w:unhideWhenUsed/>
    <w:rsid w:val="004B4FDB"/>
    <w:rPr>
      <w:color w:val="0000FF"/>
      <w:u w:val="single"/>
    </w:rPr>
  </w:style>
  <w:style w:type="character" w:customStyle="1" w:styleId="Heading1Char">
    <w:name w:val="Heading 1 Char"/>
    <w:basedOn w:val="DefaultParagraphFont"/>
    <w:link w:val="Heading1"/>
    <w:uiPriority w:val="9"/>
    <w:rsid w:val="004B4FDB"/>
    <w:rPr>
      <w:rFonts w:ascii="Cambria" w:eastAsia="Times New Roman" w:hAnsi="Cambria" w:cs="Times New Roman"/>
      <w:b/>
      <w:bCs/>
      <w:color w:val="365F91"/>
      <w:sz w:val="28"/>
      <w:szCs w:val="28"/>
    </w:rPr>
  </w:style>
  <w:style w:type="character" w:customStyle="1" w:styleId="Heading3Char">
    <w:name w:val="Heading 3 Char"/>
    <w:basedOn w:val="DefaultParagraphFont"/>
    <w:link w:val="Heading3"/>
    <w:uiPriority w:val="9"/>
    <w:semiHidden/>
    <w:rsid w:val="004B4FDB"/>
    <w:rPr>
      <w:rFonts w:ascii="Cambria" w:eastAsia="Times New Roman" w:hAnsi="Cambria" w:cs="Times New Roman"/>
      <w:b/>
      <w:bCs/>
      <w:color w:val="4F81BD"/>
    </w:rPr>
  </w:style>
  <w:style w:type="paragraph" w:customStyle="1" w:styleId="Subtitle1">
    <w:name w:val="Subtitle1"/>
    <w:basedOn w:val="Normal"/>
    <w:next w:val="Normal"/>
    <w:uiPriority w:val="11"/>
    <w:qFormat/>
    <w:rsid w:val="004B4FDB"/>
    <w:pPr>
      <w:numPr>
        <w:ilvl w:val="1"/>
      </w:numPr>
      <w:spacing w:after="200" w:line="276" w:lineRule="auto"/>
    </w:pPr>
    <w:rPr>
      <w:rFonts w:ascii="Cambria" w:eastAsia="Times New Roman" w:hAnsi="Cambria" w:cs="Times New Roman"/>
      <w:i/>
      <w:iCs/>
      <w:color w:val="4F81BD"/>
      <w:spacing w:val="15"/>
      <w:sz w:val="24"/>
      <w:szCs w:val="24"/>
    </w:rPr>
  </w:style>
  <w:style w:type="character" w:customStyle="1" w:styleId="SubtitleChar">
    <w:name w:val="Subtitle Char"/>
    <w:basedOn w:val="DefaultParagraphFont"/>
    <w:link w:val="Subtitle"/>
    <w:uiPriority w:val="11"/>
    <w:rsid w:val="004B4FDB"/>
    <w:rPr>
      <w:rFonts w:ascii="Cambria" w:eastAsia="Times New Roman" w:hAnsi="Cambria" w:cs="Times New Roman"/>
      <w:i/>
      <w:iCs/>
      <w:color w:val="4F81BD"/>
      <w:spacing w:val="15"/>
      <w:sz w:val="24"/>
      <w:szCs w:val="24"/>
    </w:rPr>
  </w:style>
  <w:style w:type="character" w:styleId="IntenseReference">
    <w:name w:val="Intense Reference"/>
    <w:basedOn w:val="DefaultParagraphFont"/>
    <w:uiPriority w:val="32"/>
    <w:qFormat/>
    <w:rsid w:val="004B4FDB"/>
    <w:rPr>
      <w:b/>
      <w:bCs/>
      <w:smallCaps/>
      <w:color w:val="4472C4" w:themeColor="accent1"/>
      <w:spacing w:val="5"/>
    </w:rPr>
  </w:style>
  <w:style w:type="character" w:styleId="Hyperlink">
    <w:name w:val="Hyperlink"/>
    <w:basedOn w:val="DefaultParagraphFont"/>
    <w:uiPriority w:val="99"/>
    <w:semiHidden/>
    <w:unhideWhenUsed/>
    <w:rsid w:val="004B4FDB"/>
    <w:rPr>
      <w:color w:val="0563C1" w:themeColor="hyperlink"/>
      <w:u w:val="single"/>
    </w:rPr>
  </w:style>
  <w:style w:type="character" w:customStyle="1" w:styleId="Heading1Char1">
    <w:name w:val="Heading 1 Char1"/>
    <w:basedOn w:val="DefaultParagraphFont"/>
    <w:uiPriority w:val="9"/>
    <w:rsid w:val="004B4FDB"/>
    <w:rPr>
      <w:rFonts w:asciiTheme="majorHAnsi" w:eastAsiaTheme="majorEastAsia" w:hAnsiTheme="majorHAnsi" w:cstheme="majorBidi"/>
      <w:color w:val="2F5496" w:themeColor="accent1" w:themeShade="BF"/>
      <w:sz w:val="32"/>
      <w:szCs w:val="32"/>
      <w:lang w:bidi="fa-IR"/>
    </w:rPr>
  </w:style>
  <w:style w:type="character" w:customStyle="1" w:styleId="Heading3Char1">
    <w:name w:val="Heading 3 Char1"/>
    <w:basedOn w:val="DefaultParagraphFont"/>
    <w:uiPriority w:val="9"/>
    <w:semiHidden/>
    <w:rsid w:val="004B4FDB"/>
    <w:rPr>
      <w:rFonts w:asciiTheme="majorHAnsi" w:eastAsiaTheme="majorEastAsia" w:hAnsiTheme="majorHAnsi" w:cstheme="majorBidi"/>
      <w:color w:val="1F3763" w:themeColor="accent1" w:themeShade="7F"/>
      <w:sz w:val="24"/>
      <w:szCs w:val="24"/>
      <w:lang w:bidi="fa-IR"/>
    </w:rPr>
  </w:style>
  <w:style w:type="paragraph" w:styleId="Subtitle">
    <w:name w:val="Subtitle"/>
    <w:basedOn w:val="Normal"/>
    <w:next w:val="Normal"/>
    <w:link w:val="SubtitleChar"/>
    <w:uiPriority w:val="11"/>
    <w:qFormat/>
    <w:rsid w:val="004B4FDB"/>
    <w:pPr>
      <w:numPr>
        <w:ilvl w:val="1"/>
      </w:numPr>
    </w:pPr>
    <w:rPr>
      <w:rFonts w:ascii="Cambria" w:eastAsia="Times New Roman" w:hAnsi="Cambria" w:cs="Times New Roman"/>
      <w:i/>
      <w:iCs/>
      <w:color w:val="4F81BD"/>
      <w:spacing w:val="15"/>
      <w:sz w:val="24"/>
      <w:szCs w:val="24"/>
      <w:lang w:bidi="ar-SA"/>
    </w:rPr>
  </w:style>
  <w:style w:type="character" w:customStyle="1" w:styleId="SubtitleChar1">
    <w:name w:val="Subtitle Char1"/>
    <w:basedOn w:val="DefaultParagraphFont"/>
    <w:uiPriority w:val="11"/>
    <w:rsid w:val="004B4FDB"/>
    <w:rPr>
      <w:rFonts w:eastAsiaTheme="minorEastAsia"/>
      <w:color w:val="5A5A5A" w:themeColor="text1" w:themeTint="A5"/>
      <w:spacing w:val="15"/>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FF4559-8EFB-4AA5-94C1-6549CF8E5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2</Pages>
  <Words>804</Words>
  <Characters>4585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90</cp:revision>
  <dcterms:created xsi:type="dcterms:W3CDTF">2020-11-14T13:30:00Z</dcterms:created>
  <dcterms:modified xsi:type="dcterms:W3CDTF">2021-10-27T10:04:00Z</dcterms:modified>
</cp:coreProperties>
</file>