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DBD" w:rsidRPr="001A0E97" w:rsidRDefault="00A97DBD" w:rsidP="00A97DB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 w:rsidRPr="001A0E97">
        <w:rPr>
          <w:rFonts w:cs="B Zar"/>
          <w:b/>
          <w:bCs/>
          <w:sz w:val="32"/>
          <w:szCs w:val="32"/>
          <w:rtl/>
          <w:lang w:bidi="fa-IR"/>
        </w:rPr>
        <w:t>آثار نماز نخواندن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خشم خداى متعال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 ـ پيامبر خدا صلّى الله عليه و آله : هر كس نمازى را نخواند، خداوند را مى بيند كه بر او خشمناك است.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تباه شدن عمل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2 ـ پيامبر خدا صلّى الله عليه و آله : هر كس نماز را از روى قصد ترك كند، خداوند عملش را تباه مى كند[1].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3 ـ زراره: از امام صادق درباره اين گفته خداى جلّ جلاله پرسيدم : «هر كس به (اركان) ايمان كفر ورزد، بى گمان عملش تباه است» ، فرمود: ترك كردن كارى كه بدان اقرار دارد كه از آن جمله، ترك نماز بى هيچ بيمارى و گرفتارى است.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كفر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4 ـ پيامبر خدا صلّى الله عليه و آله : هركس نماز را عمداً ترك كند، آشكارا كفر ورزيده است[2].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5 ـ پيمان ميان ما و آنان، نماز است . پس هر كس آن را ترك كند ، كافر شده است.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6 ـ كسى كه نماز نمى گزارد، دين ندارد.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7 ـ كسى كه نماز نمى گزارد، بهره اى از دين ندارد[3].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8 ـ (مرز) ميان كفر و ايمان ، جز ترك نماز نيست.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9 ـ (مرز) ميان بنده و كفر، ترك نماز است.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lastRenderedPageBreak/>
        <w:t>10 ـ هركس نماز را ترك كند و به پاداش آن اميد نورزد و از عذابش نهراسد، اهميت نمى دهم كه يهودى، مسيحى و يا مجوس بميرد.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11 ـ ميان مسلمان و كفر ، جز اين نيست كه نماز واجب را از روى قصد ترك كند و يا به جهت سبك شمردن آن را نخواند.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12 ـ امام صادق عليه السّلام : مردى نزد پيامبر آمد و گفت: اى پيامبر خدا، مرا سفارش كن. فرمود: نماز را از روى قصد وامگذار كه هر كس آن را از روى قصد ترك كند، دين اسلام از او وا رهيده است. (مسلمان نيست)[4].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13 ـ پيامبر خدا صلّى الله عليه و آله ـ در سفارش به معاذ ـ : هرگز نماز واجب را از روى قصد ترك مكن ، كه هر كس نماز واجب را از روى قصد ترك كند، خداوند تعهدى دربرابر او ندارد[5].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14 ـ امام صادق عليه السّلام ـ به كسى كه از گناهان بزرگ پرسيده بود ـ فرمود: ترك كردن نماز از روى قصد يا هر آنچه خداى جلّ جلاله واجب كرده است؛ زيرا پيامبرخدا صلّى الله عليه و آله فرمود: هر كس نماز را از روى قصد ترك كند ، از پيمان خداوند جلّ جلاله و پيمان پيامبرش ، بيرون رفته است.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15 ـ امام علىّ عليه السّلام : تفاوت ميان مؤمن و كافر، نماز است . پس هر كس آن را ترك كند و ادعاى ايمان كند، عملش او را تكذيب مى كند و گواهى از خودش بر خود اوست.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lastRenderedPageBreak/>
        <w:t>16 ـ امام صادق عليه السّلام ـ در پاسخ به اين پرسش : چگونه زناكار را كافر نمى ناميد و ترك كننده نماز را كافر مى ناميد و دليل آن چيست؟ ـ فرمود: چون زناكار و مانند آن، به جهت غلبه شهوت آن را انجام مى دهد و ترك كننده نماز فقط از روى سبك شمردن ، آن را ترك مى كند.</w:t>
      </w:r>
      <w:r w:rsidRPr="00A33A02">
        <w:rPr>
          <w:rFonts w:cs="B Zar"/>
          <w:sz w:val="32"/>
          <w:szCs w:val="32"/>
          <w:rtl/>
          <w:lang w:bidi="fa-IR"/>
        </w:rPr>
        <w:tab/>
      </w:r>
    </w:p>
    <w:p w:rsidR="00A97DBD" w:rsidRPr="001A0E97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>
        <w:rPr>
          <w:rFonts w:cs="B Zar"/>
          <w:sz w:val="32"/>
          <w:szCs w:val="32"/>
          <w:rtl/>
          <w:lang w:bidi="fa-IR"/>
        </w:rPr>
        <w:br w:type="page"/>
      </w:r>
      <w:r w:rsidRPr="001A0E97">
        <w:rPr>
          <w:rFonts w:cs="B Zar"/>
          <w:sz w:val="32"/>
          <w:szCs w:val="32"/>
          <w:rtl/>
          <w:lang w:bidi="fa-IR"/>
        </w:rPr>
        <w:lastRenderedPageBreak/>
        <w:t xml:space="preserve">آثار و عواقب ترك نماز </w:t>
      </w:r>
    </w:p>
    <w:p w:rsidR="00A97DBD" w:rsidRPr="001A0E97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1A0E97">
        <w:rPr>
          <w:rFonts w:cs="B Zar"/>
          <w:sz w:val="32"/>
          <w:szCs w:val="32"/>
          <w:rtl/>
          <w:lang w:bidi="fa-IR"/>
        </w:rPr>
        <w:t>تـرك نماز در دنيا و آخرت عواقب تلخى دارد. در قيامت, اهل بهشت از دوزخـيـان مى پرسند: چه چيزى شما را روانه جهنم كرد؟ يكى از پـاسـخ هايشان اين است كه ما پاى بند به نماز نبوديم.9 در جايى ديگر به نمازگزارانى كه در نمازشان سهل انگاراند; يعنى گاهى مى خوانند و گاهى نمى خوانند, مى گويد: واى بر آنان.</w:t>
      </w:r>
      <w:r>
        <w:rPr>
          <w:rFonts w:cs="B Zar" w:hint="cs"/>
          <w:sz w:val="32"/>
          <w:szCs w:val="32"/>
          <w:rtl/>
          <w:lang w:bidi="fa-IR"/>
        </w:rPr>
        <w:t>6</w:t>
      </w:r>
      <w:r w:rsidRPr="001A0E97">
        <w:rPr>
          <w:rFonts w:cs="B Zar"/>
          <w:sz w:val="32"/>
          <w:szCs w:val="32"/>
          <w:rtl/>
          <w:lang w:bidi="fa-IR"/>
        </w:rPr>
        <w:t xml:space="preserve"> </w:t>
      </w:r>
    </w:p>
    <w:p w:rsidR="00A97DBD" w:rsidRPr="001A0E97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1A0E97">
        <w:rPr>
          <w:rFonts w:cs="B Zar"/>
          <w:sz w:val="32"/>
          <w:szCs w:val="32"/>
          <w:rtl/>
          <w:lang w:bidi="fa-IR"/>
        </w:rPr>
        <w:t xml:space="preserve">رسـول خدا(ص) فرموده است: (من ترك الصلوه متعمدا فقد كفر; هركه عمدا نماز را ترك كند, از اسلام خارج شده و كافر است.) </w:t>
      </w:r>
    </w:p>
    <w:p w:rsidR="00A97DBD" w:rsidRPr="001A0E97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1A0E97">
        <w:rPr>
          <w:rFonts w:cs="B Zar"/>
          <w:sz w:val="32"/>
          <w:szCs w:val="32"/>
          <w:rtl/>
          <w:lang w:bidi="fa-IR"/>
        </w:rPr>
        <w:t>در جـايـى ديـگر مى فرمايد: (بين العبد وبين الكفر ترك الصلوه; مرز بين بنده خدا و كفر, ترك نماز است.)</w:t>
      </w:r>
      <w:r>
        <w:rPr>
          <w:rFonts w:cs="B Zar" w:hint="cs"/>
          <w:sz w:val="32"/>
          <w:szCs w:val="32"/>
          <w:rtl/>
          <w:lang w:bidi="fa-IR"/>
        </w:rPr>
        <w:t>7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1A0E97">
        <w:rPr>
          <w:rFonts w:cs="B Zar"/>
          <w:sz w:val="32"/>
          <w:szCs w:val="32"/>
          <w:rtl/>
          <w:lang w:bidi="fa-IR"/>
        </w:rPr>
        <w:t>هيچ انسان با وجدان و متفكرى نيست كه از ابعاد و اسرار و ظرايف نـماز آگاه باشد ولى از كنار آن ها بى اعتنا رد شود, مگر كسانى كـه بـه خـاطر غفلت و بى خبرى, توفيق سخن گفتن با خداوند را از خود سلب كرده اند.</w:t>
      </w:r>
      <w:r>
        <w:rPr>
          <w:rFonts w:cs="B Zar"/>
          <w:sz w:val="32"/>
          <w:szCs w:val="32"/>
          <w:rtl/>
          <w:lang w:bidi="fa-IR"/>
        </w:rPr>
        <w:br w:type="page"/>
      </w:r>
      <w:r w:rsidRPr="00A33A02">
        <w:rPr>
          <w:rFonts w:cs="B Zar" w:hint="cs"/>
          <w:sz w:val="32"/>
          <w:szCs w:val="32"/>
          <w:rtl/>
          <w:lang w:bidi="fa-IR"/>
        </w:rPr>
        <w:lastRenderedPageBreak/>
        <w:t xml:space="preserve">پی </w:t>
      </w:r>
      <w:r w:rsidRPr="00A33A02">
        <w:rPr>
          <w:rFonts w:cs="B Zar"/>
          <w:sz w:val="32"/>
          <w:szCs w:val="32"/>
          <w:rtl/>
          <w:lang w:bidi="fa-IR"/>
        </w:rPr>
        <w:t>نوشت ها</w:t>
      </w:r>
      <w:r w:rsidRPr="00A33A02">
        <w:rPr>
          <w:rFonts w:cs="B Zar"/>
          <w:sz w:val="32"/>
          <w:szCs w:val="32"/>
          <w:rtl/>
          <w:lang w:bidi="fa-IR"/>
        </w:rPr>
        <w:tab/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(1) در صحيح بخارى وسنن نسايى ومسندابن حنبل چنين آمده است: «هركس نماز عصر را ترك كند...».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(2) در عوالى اللآلى قيد «آشكارا» نيست.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(3) متن دعائم الاسلام چنين است: «كسى كه نماز را ترك كند نصيبى از اسلام ندارد».</w:t>
      </w:r>
    </w:p>
    <w:p w:rsidR="00A97DBD" w:rsidRPr="00A33A02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(4) در الترغيب و الترهيب چنين آمده است: «از روى قصد نماز را ترك مكنيد، كه هر كس آن را از روى قصد ترك كند، از دين خارج شده است».</w:t>
      </w:r>
    </w:p>
    <w:p w:rsidR="00A97DBD" w:rsidRDefault="00A97DBD" w:rsidP="00A97DBD">
      <w:pPr>
        <w:bidi/>
        <w:spacing w:line="360" w:lineRule="auto"/>
        <w:rPr>
          <w:rFonts w:cs="B Zar"/>
          <w:sz w:val="32"/>
          <w:szCs w:val="32"/>
          <w:rtl/>
          <w:lang w:bidi="fa-IR"/>
        </w:rPr>
      </w:pPr>
      <w:r w:rsidRPr="00A33A02">
        <w:rPr>
          <w:rFonts w:cs="B Zar"/>
          <w:sz w:val="32"/>
          <w:szCs w:val="32"/>
          <w:rtl/>
          <w:lang w:bidi="fa-IR"/>
        </w:rPr>
        <w:t>(5) در المستدرك على الصحيحين در انتهاى حديث افزوده است : «و پيامبرش نيز تعهدى ندارد».</w:t>
      </w:r>
    </w:p>
    <w:p w:rsidR="00A97DBD" w:rsidRPr="001A0E97" w:rsidRDefault="00A97DBD" w:rsidP="00A97DBD">
      <w:pPr>
        <w:bidi/>
        <w:spacing w:line="360" w:lineRule="auto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(6)</w:t>
      </w:r>
      <w:r w:rsidRPr="001A0E97">
        <w:rPr>
          <w:rFonts w:cs="B Zar"/>
          <w:sz w:val="32"/>
          <w:szCs w:val="32"/>
          <w:rtl/>
          <w:lang w:bidi="fa-IR"/>
        </w:rPr>
        <w:t xml:space="preserve"> ماعون (107) آيه4. </w:t>
      </w:r>
    </w:p>
    <w:p w:rsidR="00A97DBD" w:rsidRPr="00136A19" w:rsidRDefault="00A97DBD" w:rsidP="00A97DBD">
      <w:pPr>
        <w:bidi/>
        <w:spacing w:line="360" w:lineRule="auto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(7)</w:t>
      </w:r>
      <w:r w:rsidRPr="001A0E97">
        <w:rPr>
          <w:rFonts w:cs="B Zar"/>
          <w:sz w:val="32"/>
          <w:szCs w:val="32"/>
          <w:rtl/>
          <w:lang w:bidi="fa-IR"/>
        </w:rPr>
        <w:t xml:space="preserve"> نهج الفصاحه, روايت 1098.</w:t>
      </w:r>
      <w:r>
        <w:rPr>
          <w:rFonts w:cs="B Zar"/>
          <w:sz w:val="32"/>
          <w:szCs w:val="32"/>
          <w:rtl/>
          <w:lang w:bidi="fa-IR"/>
        </w:rPr>
        <w:br w:type="page"/>
      </w:r>
      <w:r w:rsidRPr="00136A19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منابع :</w:t>
      </w:r>
    </w:p>
    <w:p w:rsidR="00A97DBD" w:rsidRDefault="005F03EC" w:rsidP="00A97DBD">
      <w:pPr>
        <w:spacing w:line="360" w:lineRule="auto"/>
        <w:rPr>
          <w:rFonts w:cs="B Zar"/>
          <w:sz w:val="32"/>
          <w:szCs w:val="32"/>
          <w:rtl/>
          <w:lang w:bidi="fa-IR"/>
        </w:rPr>
      </w:pPr>
      <w:hyperlink r:id="rId6" w:history="1">
        <w:r w:rsidR="00A97DBD" w:rsidRPr="00B85B1F">
          <w:rPr>
            <w:rStyle w:val="Hyperlink"/>
            <w:rFonts w:cs="B Zar"/>
            <w:sz w:val="32"/>
            <w:szCs w:val="32"/>
            <w:lang w:bidi="fa-IR"/>
          </w:rPr>
          <w:t>http://www.hadith.net/persian/products/books/salat/persian/sal-fr-01-29.htm</w:t>
        </w:r>
      </w:hyperlink>
      <w:r w:rsidR="00A97DBD">
        <w:rPr>
          <w:rFonts w:cs="B Zar"/>
          <w:sz w:val="32"/>
          <w:szCs w:val="32"/>
          <w:lang w:bidi="fa-IR"/>
        </w:rPr>
        <w:t xml:space="preserve"> </w:t>
      </w:r>
    </w:p>
    <w:p w:rsidR="00A97DBD" w:rsidRPr="001A0E97" w:rsidRDefault="005F03EC" w:rsidP="00A97DBD">
      <w:pPr>
        <w:spacing w:line="360" w:lineRule="auto"/>
        <w:rPr>
          <w:rFonts w:cs="B Zar"/>
          <w:sz w:val="32"/>
          <w:szCs w:val="32"/>
          <w:lang w:bidi="fa-IR"/>
        </w:rPr>
      </w:pPr>
      <w:hyperlink r:id="rId7" w:history="1">
        <w:r w:rsidR="00A97DBD" w:rsidRPr="00B85B1F">
          <w:rPr>
            <w:rStyle w:val="Hyperlink"/>
            <w:rFonts w:cs="B Zar"/>
            <w:sz w:val="32"/>
            <w:szCs w:val="32"/>
            <w:lang w:bidi="fa-IR"/>
          </w:rPr>
          <w:t>http://www.al-shia.com/html/far/books/majalat/37/46/04.htm</w:t>
        </w:r>
      </w:hyperlink>
      <w:r w:rsidR="00A97DBD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3E198F" w:rsidRPr="003E198F" w:rsidRDefault="003E198F" w:rsidP="003E198F">
      <w:pPr>
        <w:rPr>
          <w:rtl/>
        </w:rPr>
      </w:pPr>
    </w:p>
    <w:sectPr w:rsidR="003E198F" w:rsidRPr="003E198F" w:rsidSect="003E198F">
      <w:headerReference w:type="even" r:id="rId8"/>
      <w:headerReference w:type="default" r:id="rId9"/>
      <w:pgSz w:w="11906" w:h="16838"/>
      <w:pgMar w:top="1276" w:right="991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4BB" w:rsidRDefault="00F224BB" w:rsidP="00EC40E7">
      <w:r>
        <w:separator/>
      </w:r>
    </w:p>
  </w:endnote>
  <w:endnote w:type="continuationSeparator" w:id="1">
    <w:p w:rsidR="00F224BB" w:rsidRDefault="00F224BB" w:rsidP="00EC4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4BB" w:rsidRDefault="00F224BB" w:rsidP="00EC40E7">
      <w:r>
        <w:separator/>
      </w:r>
    </w:p>
  </w:footnote>
  <w:footnote w:type="continuationSeparator" w:id="1">
    <w:p w:rsidR="00F224BB" w:rsidRDefault="00F224BB" w:rsidP="00EC4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814" w:rsidRDefault="003C7D5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E7" w:rsidRDefault="00BA37C6" w:rsidP="003E198F">
    <w:pPr>
      <w:pStyle w:val="Head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4667250</wp:posOffset>
          </wp:positionH>
          <wp:positionV relativeFrom="paragraph">
            <wp:posOffset>-421005</wp:posOffset>
          </wp:positionV>
          <wp:extent cx="908050" cy="781050"/>
          <wp:effectExtent l="19050" t="0" r="635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93" t="47368" r="32151" b="16113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198F">
      <w:rPr>
        <w:rFonts w:hint="cs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-421005</wp:posOffset>
          </wp:positionV>
          <wp:extent cx="908050" cy="781050"/>
          <wp:effectExtent l="19050" t="0" r="635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93" t="47368" r="32151" b="16113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hint="cs"/>
          <w:rtl/>
        </w:rPr>
        <w:id w:val="9001005"/>
        <w:docPartObj>
          <w:docPartGallery w:val="Watermarks"/>
          <w:docPartUnique/>
        </w:docPartObj>
      </w:sdtPr>
      <w:sdtContent>
        <w:r w:rsidR="005F03EC">
          <w:rPr>
            <w:noProof/>
            <w:rtl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948122" o:spid="_x0000_s2055" type="#_x0000_t136" style="position:absolute;left:0;text-align:left;margin-left:0;margin-top:0;width:576.8pt;height:91.05pt;rotation:315;z-index:-25164902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Www.Istadeim.blog.ir"/>
              <w10:wrap anchorx="margin" anchory="margin"/>
            </v:shape>
          </w:pict>
        </w:r>
      </w:sdtContent>
    </w:sdt>
    <w:r w:rsidR="005F03EC">
      <w:rPr>
        <w:noProof/>
        <w:rtl/>
        <w:lang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48.95pt;margin-top:-22.7pt;width:525.95pt;height:51.15pt;z-index:251661312;mso-position-horizontal-relative:text;mso-position-vertical-relative:text;mso-width-relative:margin;mso-height-relative:margin" filled="f" stroked="f" strokecolor="blue">
          <v:textbox style="mso-next-textbox:#_x0000_s2053">
            <w:txbxContent>
              <w:p w:rsidR="00EC40E7" w:rsidRPr="00EC40E7" w:rsidRDefault="00EC40E7" w:rsidP="003E198F">
                <w:pPr>
                  <w:jc w:val="center"/>
                  <w:rPr>
                    <w:rFonts w:cs="B Nazanin"/>
                  </w:rPr>
                </w:pPr>
                <w:r w:rsidRPr="00EC40E7">
                  <w:rPr>
                    <w:rFonts w:cs="B Nazanin" w:hint="cs"/>
                    <w:rtl/>
                  </w:rPr>
                  <w:t>پایگاه اطلاع رسانی نماز</w:t>
                </w:r>
                <w:r>
                  <w:rPr>
                    <w:rFonts w:cs="B Nazanin" w:hint="cs"/>
                    <w:rtl/>
                  </w:rPr>
                  <w:t xml:space="preserve">  </w:t>
                </w:r>
                <w:r w:rsidRPr="00EC40E7">
                  <w:rPr>
                    <w:rFonts w:ascii="Eras Bold ITC" w:hAnsi="Eras Bold ITC" w:cs="B Nazanin"/>
                    <w:sz w:val="32"/>
                    <w:szCs w:val="32"/>
                  </w:rPr>
                  <w:t>Www.Istadeim.blog.ir</w:t>
                </w:r>
              </w:p>
              <w:p w:rsidR="00EC40E7" w:rsidRPr="00EC40E7" w:rsidRDefault="00EC40E7" w:rsidP="003E198F">
                <w:pPr>
                  <w:jc w:val="center"/>
                  <w:rPr>
                    <w:rFonts w:cs="B Nazanin"/>
                    <w:rtl/>
                  </w:rPr>
                </w:pPr>
                <w:r>
                  <w:rPr>
                    <w:rFonts w:cs="B Nazanin" w:hint="cs"/>
                    <w:rtl/>
                  </w:rPr>
                  <w:t>مرجع مقالات نم</w:t>
                </w:r>
                <w:r w:rsidRPr="00EC40E7">
                  <w:rPr>
                    <w:rFonts w:cs="B Nazanin" w:hint="cs"/>
                    <w:rtl/>
                  </w:rPr>
                  <w:t>از ، عکس نماز ، اصول نماز و هرآن چیزی که باید از نماز بدانیم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040E"/>
    <w:rsid w:val="000B43C9"/>
    <w:rsid w:val="00112379"/>
    <w:rsid w:val="001944E2"/>
    <w:rsid w:val="003337EB"/>
    <w:rsid w:val="003C7D53"/>
    <w:rsid w:val="003E198F"/>
    <w:rsid w:val="005474CF"/>
    <w:rsid w:val="005F03EC"/>
    <w:rsid w:val="007A52F4"/>
    <w:rsid w:val="008012FA"/>
    <w:rsid w:val="008A737B"/>
    <w:rsid w:val="009A040E"/>
    <w:rsid w:val="00A97DBD"/>
    <w:rsid w:val="00BA37C6"/>
    <w:rsid w:val="00CA2DB7"/>
    <w:rsid w:val="00E50A2F"/>
    <w:rsid w:val="00EC40E7"/>
    <w:rsid w:val="00F224BB"/>
    <w:rsid w:val="00F3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40E7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C40E7"/>
  </w:style>
  <w:style w:type="paragraph" w:styleId="Footer">
    <w:name w:val="footer"/>
    <w:basedOn w:val="Normal"/>
    <w:link w:val="FooterChar"/>
    <w:uiPriority w:val="99"/>
    <w:semiHidden/>
    <w:unhideWhenUsed/>
    <w:rsid w:val="00EC40E7"/>
    <w:pPr>
      <w:tabs>
        <w:tab w:val="center" w:pos="4513"/>
        <w:tab w:val="right" w:pos="9026"/>
      </w:tabs>
      <w:bidi/>
    </w:pPr>
    <w:rPr>
      <w:rFonts w:asciiTheme="minorHAnsi" w:eastAsiaTheme="minorHAnsi" w:hAnsiTheme="minorHAnsi" w:cstheme="minorBidi"/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C40E7"/>
  </w:style>
  <w:style w:type="paragraph" w:styleId="BalloonText">
    <w:name w:val="Balloon Text"/>
    <w:basedOn w:val="Normal"/>
    <w:link w:val="BalloonTextChar"/>
    <w:uiPriority w:val="99"/>
    <w:semiHidden/>
    <w:unhideWhenUsed/>
    <w:rsid w:val="00EC40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7D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l-shia.com/html/far/books/majalat/37/46/04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dith.net/persian/products/books/salat/persian/sal-fr-01-29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تبریک حضورش صلوات</dc:creator>
  <cp:lastModifiedBy>تبریک حضورش صلوات</cp:lastModifiedBy>
  <cp:revision>4</cp:revision>
  <dcterms:created xsi:type="dcterms:W3CDTF">2014-02-05T16:25:00Z</dcterms:created>
  <dcterms:modified xsi:type="dcterms:W3CDTF">2014-02-25T19:38:00Z</dcterms:modified>
</cp:coreProperties>
</file>