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Toc301554550" w:displacedByCustomXml="next"/>
    <w:sdt>
      <w:sdtPr>
        <w:rPr>
          <w:rFonts w:ascii="Times New Roman" w:eastAsia="Times New Roman" w:hAnsi="Times New Roman" w:cs="2  Badr"/>
          <w:b w:val="0"/>
          <w:bCs w:val="0"/>
          <w:color w:val="auto"/>
          <w:sz w:val="24"/>
          <w:rtl/>
        </w:rPr>
        <w:id w:val="89427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/>
        </w:rPr>
      </w:sdtEndPr>
      <w:sdtContent>
        <w:bookmarkStart w:id="1" w:name="_GoBack" w:displacedByCustomXml="prev"/>
        <w:p w:rsidR="0039056A" w:rsidRPr="00504241" w:rsidRDefault="0039056A" w:rsidP="00CB0881">
          <w:pPr>
            <w:pStyle w:val="ae"/>
            <w:spacing w:before="0" w:line="240" w:lineRule="auto"/>
            <w:rPr>
              <w:rFonts w:cs="2  Badr"/>
            </w:rPr>
          </w:pPr>
        </w:p>
        <w:p w:rsidR="008C7D09" w:rsidRPr="00504241" w:rsidRDefault="0039056A" w:rsidP="00EB6797">
          <w:pPr>
            <w:pStyle w:val="1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r w:rsidRPr="00504241">
            <w:rPr>
              <w:rFonts w:cs="2  Badr"/>
              <w:sz w:val="28"/>
            </w:rPr>
            <w:fldChar w:fldCharType="begin"/>
          </w:r>
          <w:r w:rsidRPr="00504241">
            <w:rPr>
              <w:rFonts w:cs="2  Badr"/>
              <w:sz w:val="28"/>
            </w:rPr>
            <w:instrText xml:space="preserve"> TOC \o "1-3" \h \z \u </w:instrText>
          </w:r>
          <w:r w:rsidRPr="00504241">
            <w:rPr>
              <w:rFonts w:cs="2  Badr"/>
              <w:sz w:val="28"/>
            </w:rPr>
            <w:fldChar w:fldCharType="separate"/>
          </w:r>
          <w:hyperlink w:anchor="_Toc367090645" w:history="1">
            <w:r w:rsidR="008C7D09" w:rsidRPr="00504241">
              <w:rPr>
                <w:rStyle w:val="af"/>
                <w:rFonts w:cs="2  Badr" w:hint="eastAsia"/>
                <w:noProof/>
                <w:sz w:val="28"/>
                <w:rtl/>
              </w:rPr>
              <w:t>مقدمه</w:t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8C7D09"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="008C7D09"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367090645 </w:instrText>
            </w:r>
            <w:r w:rsidR="008C7D09"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="008C7D09"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1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46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ترب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367090646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2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47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اطلاق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تکل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ف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و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ژه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367090647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1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48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بحث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اصول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367090648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2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49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دلالت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فعل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367090649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2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0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1.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دلا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ل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دلالت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فعل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استحباب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367090650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3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1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2.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دلالت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مربوط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="002D2C1A" w:rsidRPr="00504241">
              <w:rPr>
                <w:rStyle w:val="af"/>
                <w:rFonts w:cs="2  Badr" w:hint="eastAsia"/>
                <w:noProof/>
                <w:sz w:val="28"/>
                <w:rtl/>
              </w:rPr>
              <w:t>سیره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367090651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4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2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3.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شمول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عمل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ساحات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مختلف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ترب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367090652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5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3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4.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عام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شمول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عمل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(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بالنسب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ۀ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مکلف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ن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>)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367090653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6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4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5.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حدود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متعارف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امر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و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توص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ه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367090654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6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5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6.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محدوده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ترب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(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بالنسبه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افعال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>)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367090655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7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6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7.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محدود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سن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مخاطب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ن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عمل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367090656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8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2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7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جمع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بند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ترب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انب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اء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367090657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8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2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8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یۀ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130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سوره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طه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367090658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8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59" w:history="1"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ظهور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وجوب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367090659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9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60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1.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محدوده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دلالت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آ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تکال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ف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367090660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9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61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2.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امر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پ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امبر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به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عنوان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دارا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أهل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بودن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367090661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9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62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3.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الغاء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خصوص</w:t>
            </w:r>
            <w:r w:rsidRPr="00504241">
              <w:rPr>
                <w:rStyle w:val="af"/>
                <w:rFonts w:cs="2  Badr" w:hint="cs"/>
                <w:noProof/>
                <w:sz w:val="28"/>
                <w:rtl/>
              </w:rPr>
              <w:t>ی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ت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در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«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صلَاة»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367090662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9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8C7D09" w:rsidRPr="00504241" w:rsidRDefault="008C7D09" w:rsidP="00EB6797">
          <w:pPr>
            <w:pStyle w:val="31"/>
            <w:tabs>
              <w:tab w:val="left" w:pos="849"/>
              <w:tab w:val="right" w:leader="dot" w:pos="9628"/>
            </w:tabs>
            <w:spacing w:after="0" w:line="240" w:lineRule="auto"/>
            <w:rPr>
              <w:rFonts w:eastAsiaTheme="minorEastAsia" w:cs="2  Badr"/>
              <w:noProof/>
              <w:sz w:val="28"/>
              <w:rtl/>
              <w:lang w:bidi="fa-IR"/>
            </w:rPr>
          </w:pPr>
          <w:hyperlink w:anchor="_Toc367090663" w:history="1">
            <w:r w:rsidRPr="00504241">
              <w:rPr>
                <w:rStyle w:val="af"/>
                <w:rFonts w:cs="2  Badr"/>
                <w:noProof/>
                <w:sz w:val="28"/>
                <w:rtl/>
              </w:rPr>
              <w:t>4.</w:t>
            </w:r>
            <w:r w:rsidRPr="00504241">
              <w:rPr>
                <w:rFonts w:eastAsiaTheme="minorEastAsia" w:cs="2  Badr"/>
                <w:noProof/>
                <w:sz w:val="28"/>
                <w:rtl/>
                <w:lang w:bidi="fa-IR"/>
              </w:rPr>
              <w:tab/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مفهوم</w:t>
            </w:r>
            <w:r w:rsidRPr="00504241">
              <w:rPr>
                <w:rStyle w:val="af"/>
                <w:rFonts w:cs="2  Badr"/>
                <w:noProof/>
                <w:sz w:val="28"/>
                <w:rtl/>
              </w:rPr>
              <w:t xml:space="preserve"> «</w:t>
            </w:r>
            <w:r w:rsidRPr="00504241">
              <w:rPr>
                <w:rStyle w:val="af"/>
                <w:rFonts w:cs="2  Badr" w:hint="eastAsia"/>
                <w:noProof/>
                <w:sz w:val="28"/>
                <w:rtl/>
              </w:rPr>
              <w:t>أَهْل»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tab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begin"/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PAGEREF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_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Toc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367090663 </w:instrText>
            </w:r>
            <w:r w:rsidRPr="00504241">
              <w:rPr>
                <w:rFonts w:cs="2  Badr"/>
                <w:noProof/>
                <w:webHidden/>
                <w:sz w:val="28"/>
              </w:rPr>
              <w:instrText>\h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instrText xml:space="preserve"> </w:instrTex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separate"/>
            </w:r>
            <w:r w:rsidR="00EF4D0F">
              <w:rPr>
                <w:rFonts w:cs="2  Badr"/>
                <w:noProof/>
                <w:webHidden/>
                <w:sz w:val="28"/>
                <w:rtl/>
              </w:rPr>
              <w:t>10</w:t>
            </w:r>
            <w:r w:rsidRPr="00504241">
              <w:rPr>
                <w:rFonts w:cs="2  Badr"/>
                <w:noProof/>
                <w:webHidden/>
                <w:sz w:val="28"/>
                <w:rtl/>
              </w:rPr>
              <w:fldChar w:fldCharType="end"/>
            </w:r>
          </w:hyperlink>
        </w:p>
        <w:p w:rsidR="0039056A" w:rsidRPr="00280D58" w:rsidRDefault="0039056A" w:rsidP="00CB0881">
          <w:pPr>
            <w:spacing w:after="0" w:line="240" w:lineRule="auto"/>
            <w:rPr>
              <w:rFonts w:cs="2  Badr"/>
            </w:rPr>
          </w:pPr>
          <w:r w:rsidRPr="00504241">
            <w:rPr>
              <w:rFonts w:cs="2  Badr"/>
              <w:sz w:val="28"/>
            </w:rPr>
            <w:fldChar w:fldCharType="end"/>
          </w:r>
        </w:p>
        <w:bookmarkEnd w:id="1" w:displacedByCustomXml="next"/>
      </w:sdtContent>
    </w:sdt>
    <w:p w:rsidR="0026383C" w:rsidRPr="00A733ED" w:rsidRDefault="002762BC" w:rsidP="00A733ED">
      <w:pPr>
        <w:pStyle w:val="12"/>
        <w:rPr>
          <w:rFonts w:ascii="Times New Roman" w:hAnsi="Times New Roman"/>
          <w:sz w:val="28"/>
          <w:rtl/>
        </w:rPr>
      </w:pPr>
      <w:bookmarkStart w:id="2" w:name="_Toc367090645"/>
      <w:bookmarkEnd w:id="0"/>
      <w:r w:rsidRPr="00A733ED">
        <w:rPr>
          <w:rFonts w:hint="cs"/>
          <w:rtl/>
        </w:rPr>
        <w:lastRenderedPageBreak/>
        <w:t>مقدمه</w:t>
      </w:r>
      <w:bookmarkEnd w:id="2"/>
    </w:p>
    <w:p w:rsidR="00CE2D3C" w:rsidRPr="00280D58" w:rsidRDefault="00E30DE1" w:rsidP="00FD42F9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در وظائف تربیتی خانواده عرض کردیم که ابتدا به آیاتی که با این بحث ارتباط دارد اشاره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="000F2F5D">
        <w:rPr>
          <w:rFonts w:cs="2  Badr" w:hint="cs"/>
          <w:rtl/>
        </w:rPr>
        <w:t xml:space="preserve"> و </w:t>
      </w:r>
      <w:r w:rsidR="00E01A4E" w:rsidRPr="00280D58">
        <w:rPr>
          <w:rFonts w:cs="2  Badr" w:hint="cs"/>
          <w:rtl/>
        </w:rPr>
        <w:t>علاوه بر بحث</w:t>
      </w:r>
      <w:r w:rsidR="00E01A4E">
        <w:rPr>
          <w:rFonts w:cs="2  Badr"/>
          <w:rtl/>
        </w:rPr>
        <w:softHyphen/>
      </w:r>
      <w:r w:rsidR="00E01A4E" w:rsidRPr="00280D58">
        <w:rPr>
          <w:rFonts w:cs="2  Badr" w:hint="cs"/>
          <w:rtl/>
        </w:rPr>
        <w:t>های سابق</w:t>
      </w:r>
      <w:r w:rsidR="00E01A4E">
        <w:rPr>
          <w:rFonts w:cs="2  Badr" w:hint="cs"/>
          <w:rtl/>
        </w:rPr>
        <w:t>،</w:t>
      </w:r>
      <w:r w:rsidR="00E01A4E" w:rsidRPr="00280D58">
        <w:rPr>
          <w:rFonts w:cs="2  Badr" w:hint="cs"/>
          <w:rtl/>
        </w:rPr>
        <w:t xml:space="preserve"> </w:t>
      </w:r>
      <w:r w:rsidR="00E01A4E">
        <w:rPr>
          <w:rFonts w:cs="2  Badr" w:hint="cs"/>
          <w:rtl/>
        </w:rPr>
        <w:t xml:space="preserve">به </w:t>
      </w:r>
      <w:r w:rsidR="000F2F5D">
        <w:rPr>
          <w:rFonts w:cs="2  Badr" w:hint="cs"/>
          <w:rtl/>
        </w:rPr>
        <w:t>نکات ویژه</w:t>
      </w:r>
      <w:r w:rsidR="000F2F5D">
        <w:rPr>
          <w:rFonts w:cs="2  Badr"/>
          <w:rtl/>
        </w:rPr>
        <w:softHyphen/>
      </w:r>
      <w:r w:rsidRPr="00280D58">
        <w:rPr>
          <w:rFonts w:cs="2  Badr" w:hint="cs"/>
          <w:rtl/>
        </w:rPr>
        <w:t>ای که در این آیات وجود دارد</w:t>
      </w:r>
      <w:r w:rsidR="00E01A4E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متعرض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>. آیات را به این ترتیب مطرح کردیم آیه وقایه</w:t>
      </w:r>
      <w:r w:rsidR="00FD42F9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آیه ائتمار</w:t>
      </w:r>
      <w:r w:rsidR="00FD42F9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آیه استیذان</w:t>
      </w:r>
      <w:r w:rsidR="00CE2D3C" w:rsidRPr="00280D58">
        <w:rPr>
          <w:rFonts w:cs="2  Badr" w:hint="cs"/>
          <w:rtl/>
        </w:rPr>
        <w:t xml:space="preserve"> و...</w:t>
      </w:r>
      <w:r w:rsidRPr="00280D58">
        <w:rPr>
          <w:rFonts w:cs="2  Badr" w:hint="cs"/>
          <w:rtl/>
        </w:rPr>
        <w:t xml:space="preserve"> </w:t>
      </w:r>
    </w:p>
    <w:p w:rsidR="00CE2D3C" w:rsidRPr="00280D58" w:rsidRDefault="00CE2D3C" w:rsidP="00A733ED">
      <w:pPr>
        <w:pStyle w:val="12"/>
        <w:rPr>
          <w:rtl/>
        </w:rPr>
      </w:pPr>
      <w:bookmarkStart w:id="3" w:name="_Toc301554565"/>
      <w:bookmarkStart w:id="4" w:name="_Toc367090646"/>
      <w:r w:rsidRPr="00280D58">
        <w:rPr>
          <w:rFonts w:hint="cs"/>
          <w:rtl/>
        </w:rPr>
        <w:t xml:space="preserve">آیات تربیتی در </w:t>
      </w:r>
      <w:r w:rsidR="00280D58">
        <w:rPr>
          <w:rtl/>
        </w:rPr>
        <w:t>س</w:t>
      </w:r>
      <w:r w:rsidR="00280D58">
        <w:rPr>
          <w:rFonts w:hint="cs"/>
          <w:rtl/>
        </w:rPr>
        <w:t>ی</w:t>
      </w:r>
      <w:r w:rsidR="00280D58">
        <w:rPr>
          <w:rFonts w:hint="eastAsia"/>
          <w:rtl/>
        </w:rPr>
        <w:t>ره</w:t>
      </w:r>
      <w:r w:rsidR="00280D58">
        <w:rPr>
          <w:rtl/>
        </w:rPr>
        <w:softHyphen/>
      </w:r>
      <w:r w:rsidRPr="00280D58">
        <w:rPr>
          <w:rFonts w:hint="cs"/>
          <w:rtl/>
        </w:rPr>
        <w:t xml:space="preserve"> </w:t>
      </w:r>
      <w:bookmarkEnd w:id="3"/>
      <w:r w:rsidR="00FD42F9">
        <w:rPr>
          <w:rFonts w:hint="cs"/>
          <w:rtl/>
        </w:rPr>
        <w:t>ا</w:t>
      </w:r>
      <w:r w:rsidRPr="00280D58">
        <w:rPr>
          <w:rFonts w:hint="cs"/>
          <w:rtl/>
        </w:rPr>
        <w:t>نبیاء</w:t>
      </w:r>
      <w:bookmarkEnd w:id="4"/>
    </w:p>
    <w:p w:rsidR="00CE2D3C" w:rsidRPr="00280D58" w:rsidRDefault="00E30DE1" w:rsidP="0026383C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بعد هم آیات مربوط به سیره ائمه هست که ملاحظه کردید در مورد حضرت یعقوب و لقمان که جزء انبیا هست یا نیست محل بحث است و روایات معتبری دارد که نبوت نداشته است. در اصل اینکه نبوت نداشته و از عباد صالح بوده روایات معتبر داریم. در هر حال وقتی قرآن نقل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اعتبار </w:t>
      </w:r>
      <w:r w:rsidR="00A733ED">
        <w:rPr>
          <w:rFonts w:cs="2  Badr" w:hint="cs"/>
          <w:rtl/>
        </w:rPr>
        <w:t>دارد.</w:t>
      </w:r>
    </w:p>
    <w:p w:rsidR="00CE2D3C" w:rsidRPr="00A0747A" w:rsidRDefault="00CE2D3C" w:rsidP="00A0747A">
      <w:pPr>
        <w:pStyle w:val="22"/>
        <w:rPr>
          <w:rtl/>
        </w:rPr>
      </w:pPr>
      <w:bookmarkStart w:id="5" w:name="_Toc301554571"/>
      <w:bookmarkStart w:id="6" w:name="_Toc367090647"/>
      <w:r w:rsidRPr="00A0747A">
        <w:rPr>
          <w:rFonts w:hint="cs"/>
          <w:rtl/>
        </w:rPr>
        <w:t>اطلاق آیات در تکلیف ویژه انبیاء</w:t>
      </w:r>
      <w:bookmarkEnd w:id="5"/>
      <w:bookmarkEnd w:id="6"/>
      <w:r w:rsidRPr="00A0747A">
        <w:rPr>
          <w:rFonts w:hint="cs"/>
          <w:rtl/>
        </w:rPr>
        <w:t xml:space="preserve"> </w:t>
      </w:r>
    </w:p>
    <w:p w:rsidR="00CE2D3C" w:rsidRPr="00280D58" w:rsidRDefault="00E30DE1" w:rsidP="00DF4346">
      <w:pPr>
        <w:rPr>
          <w:rFonts w:cs="2  Badr"/>
          <w:rtl/>
        </w:rPr>
      </w:pPr>
      <w:r w:rsidRPr="00280D58">
        <w:rPr>
          <w:rFonts w:cs="2  Badr" w:hint="cs"/>
          <w:rtl/>
        </w:rPr>
        <w:t>بحث ما در قسمت چهارم بود که چند بحث در اینجا وجود داشت اولین بحث از حیث نبوتشان به طور عام هست</w:t>
      </w:r>
      <w:r w:rsidR="00DF4346">
        <w:rPr>
          <w:rFonts w:cs="2  Badr" w:hint="cs"/>
          <w:rtl/>
        </w:rPr>
        <w:t>؟</w:t>
      </w:r>
      <w:r w:rsidRPr="00280D58">
        <w:rPr>
          <w:rFonts w:cs="2  Badr" w:hint="cs"/>
          <w:rtl/>
        </w:rPr>
        <w:t xml:space="preserve"> یا از حیث ولایتشان نسبت به فرزندانشان هست</w:t>
      </w:r>
      <w:r w:rsidR="00DF4346">
        <w:rPr>
          <w:rFonts w:cs="2  Badr" w:hint="cs"/>
          <w:rtl/>
        </w:rPr>
        <w:t>؟</w:t>
      </w:r>
      <w:r w:rsidRPr="00280D58">
        <w:rPr>
          <w:rFonts w:cs="2  Badr" w:hint="cs"/>
          <w:rtl/>
        </w:rPr>
        <w:t xml:space="preserve"> که دومی را تأیید کردیم. گفتیم ظاهر این آیات این است که وقتی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</w:t>
      </w:r>
      <w:r w:rsidRPr="009E7F6D">
        <w:rPr>
          <w:rFonts w:cs="2  Badr" w:hint="cs"/>
          <w:b/>
          <w:bCs/>
          <w:rtl/>
        </w:rPr>
        <w:t>لإبنه یا وصی به</w:t>
      </w:r>
      <w:r w:rsidR="009E7F6D" w:rsidRPr="009E7F6D">
        <w:rPr>
          <w:rFonts w:cs="2  Badr" w:hint="cs"/>
          <w:b/>
          <w:bCs/>
          <w:rtl/>
        </w:rPr>
        <w:t>ا</w:t>
      </w:r>
      <w:r w:rsidRPr="009E7F6D">
        <w:rPr>
          <w:rFonts w:cs="2  Badr" w:hint="cs"/>
          <w:b/>
          <w:bCs/>
          <w:rtl/>
        </w:rPr>
        <w:t xml:space="preserve"> بنیه</w:t>
      </w:r>
      <w:r w:rsidRPr="00280D58">
        <w:rPr>
          <w:rFonts w:cs="2  Badr" w:hint="cs"/>
          <w:rtl/>
        </w:rPr>
        <w:t xml:space="preserve"> این در حقیقت یک عنایت و تأکیدی نسبت به این مقام ابوت و ولایتش هست</w:t>
      </w:r>
      <w:r w:rsidR="009F18FC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نه صرف بحث نبوتش</w:t>
      </w:r>
      <w:r w:rsidR="00CE2D3C" w:rsidRPr="00280D58">
        <w:rPr>
          <w:rFonts w:cs="2  Badr" w:hint="cs"/>
          <w:rtl/>
        </w:rPr>
        <w:t>.</w:t>
      </w:r>
    </w:p>
    <w:p w:rsidR="00A0747A" w:rsidRDefault="005C3C28" w:rsidP="00A0747A">
      <w:pPr>
        <w:pStyle w:val="12"/>
        <w:rPr>
          <w:rFonts w:hint="cs"/>
          <w:rtl/>
        </w:rPr>
      </w:pPr>
      <w:bookmarkStart w:id="7" w:name="_Toc367090648"/>
      <w:r w:rsidRPr="00280D58">
        <w:rPr>
          <w:rFonts w:hint="cs"/>
          <w:rtl/>
        </w:rPr>
        <w:t>بحث اصولی</w:t>
      </w:r>
      <w:bookmarkEnd w:id="7"/>
    </w:p>
    <w:p w:rsidR="005C3C28" w:rsidRPr="00280D58" w:rsidRDefault="005C3C28" w:rsidP="00A0747A">
      <w:pPr>
        <w:pStyle w:val="22"/>
        <w:rPr>
          <w:rtl/>
        </w:rPr>
      </w:pPr>
      <w:r w:rsidRPr="00280D58">
        <w:rPr>
          <w:rFonts w:hint="cs"/>
          <w:rtl/>
        </w:rPr>
        <w:t xml:space="preserve"> </w:t>
      </w:r>
      <w:bookmarkStart w:id="8" w:name="_Toc367090649"/>
      <w:r w:rsidRPr="00280D58">
        <w:rPr>
          <w:rFonts w:hint="cs"/>
          <w:rtl/>
        </w:rPr>
        <w:t>دلالت سیره فعلی انبیاء</w:t>
      </w:r>
      <w:bookmarkEnd w:id="8"/>
    </w:p>
    <w:p w:rsidR="005C3C28" w:rsidRPr="006831A2" w:rsidRDefault="005C3C28" w:rsidP="00A0747A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اینکه ما اینجا داریم این است که در قرآن کریم نقل سیره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یعنی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که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چنین کاری را انجام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دادند</w:t>
      </w:r>
      <w:r w:rsidRPr="00280D58">
        <w:rPr>
          <w:rFonts w:cs="2  Badr" w:hint="cs"/>
          <w:rtl/>
        </w:rPr>
        <w:t xml:space="preserve">. خود سیره که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تواند</w:t>
      </w:r>
      <w:r w:rsidRPr="00280D58">
        <w:rPr>
          <w:rFonts w:cs="2  Badr" w:hint="cs"/>
          <w:rtl/>
        </w:rPr>
        <w:t xml:space="preserve"> دال بر وجوب باشد خود سیره صرف اینکه بگوییم کسی کاری انجام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داده</w:t>
      </w:r>
      <w:r w:rsidRPr="00280D58">
        <w:rPr>
          <w:rFonts w:cs="2  Badr" w:hint="cs"/>
          <w:rtl/>
        </w:rPr>
        <w:t xml:space="preserve"> همانطور که در </w:t>
      </w:r>
      <w:r w:rsidRPr="00280D58">
        <w:rPr>
          <w:rFonts w:cs="2  Badr" w:hint="cs"/>
          <w:rtl/>
        </w:rPr>
        <w:lastRenderedPageBreak/>
        <w:t xml:space="preserve">اصول گفته شده سیره فعلی دلالت بر جواز بالمعنی العام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و دلالت بر رجحان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این یک چیز کلی است که در اصول گفته شده است. در اینجا قرائنی که وجود دارد این است که دلالت بر رجحان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. </w:t>
      </w:r>
    </w:p>
    <w:p w:rsidR="005C3C28" w:rsidRPr="004E59B4" w:rsidRDefault="005C3C28" w:rsidP="003F2030">
      <w:pPr>
        <w:pStyle w:val="32"/>
        <w:numPr>
          <w:ilvl w:val="0"/>
          <w:numId w:val="13"/>
        </w:numPr>
        <w:rPr>
          <w:rtl/>
        </w:rPr>
      </w:pPr>
      <w:bookmarkStart w:id="9" w:name="_Toc367090650"/>
      <w:r w:rsidRPr="004E59B4">
        <w:rPr>
          <w:rFonts w:hint="cs"/>
          <w:rtl/>
        </w:rPr>
        <w:t>دلایل دلالت سیره</w:t>
      </w:r>
      <w:r w:rsidR="00280D58" w:rsidRPr="004E59B4">
        <w:rPr>
          <w:rtl/>
        </w:rPr>
        <w:softHyphen/>
      </w:r>
      <w:r w:rsidRPr="004E59B4">
        <w:rPr>
          <w:rFonts w:hint="cs"/>
          <w:rtl/>
        </w:rPr>
        <w:t xml:space="preserve"> فعلی انبیاء بر </w:t>
      </w:r>
      <w:r w:rsidR="00851FD9" w:rsidRPr="004E59B4">
        <w:rPr>
          <w:rFonts w:hint="cs"/>
          <w:rtl/>
        </w:rPr>
        <w:t>استحباب</w:t>
      </w:r>
      <w:bookmarkEnd w:id="9"/>
    </w:p>
    <w:p w:rsidR="00087EA0" w:rsidRDefault="005C3C28" w:rsidP="008D63A5">
      <w:pPr>
        <w:rPr>
          <w:rFonts w:cs="2  Badr" w:hint="cs"/>
          <w:rtl/>
        </w:rPr>
      </w:pPr>
      <w:r w:rsidRPr="00280D58">
        <w:rPr>
          <w:rFonts w:cs="2  Badr" w:hint="cs"/>
          <w:rtl/>
        </w:rPr>
        <w:t>در بحث</w:t>
      </w:r>
      <w:r w:rsidR="009E7F6D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اصولی پارسال هم بحث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گفت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سیره عملی دلالت اصلی</w:t>
      </w:r>
      <w:r w:rsidR="009E7F6D">
        <w:rPr>
          <w:rFonts w:cs="2  Badr"/>
          <w:rtl/>
        </w:rPr>
        <w:softHyphen/>
      </w:r>
      <w:r w:rsidR="009E7F6D">
        <w:rPr>
          <w:rFonts w:cs="2  Badr" w:hint="cs"/>
          <w:rtl/>
        </w:rPr>
        <w:t>ا</w:t>
      </w:r>
      <w:r w:rsidRPr="00280D58">
        <w:rPr>
          <w:rFonts w:cs="2  Badr" w:hint="cs"/>
          <w:rtl/>
        </w:rPr>
        <w:t xml:space="preserve">ش بر همان جواز است اگر بخواهد از این جواز به سمت رجحان بیاید دلیلی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خواهد</w:t>
      </w:r>
      <w:r w:rsidRPr="00280D58">
        <w:rPr>
          <w:rFonts w:cs="2  Badr" w:hint="cs"/>
          <w:rtl/>
        </w:rPr>
        <w:t xml:space="preserve"> و اگر از آنجا بخواهد به سم</w:t>
      </w:r>
      <w:r w:rsidR="009E7F6D">
        <w:rPr>
          <w:rFonts w:cs="2  Badr" w:hint="cs"/>
          <w:rtl/>
        </w:rPr>
        <w:t>ت رجحان وجوب بیاید یک دلیل متقن</w:t>
      </w:r>
      <w:r w:rsidR="009E7F6D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تری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خواهد</w:t>
      </w:r>
      <w:r w:rsidRPr="00280D58">
        <w:rPr>
          <w:rFonts w:cs="2  Badr" w:hint="cs"/>
          <w:rtl/>
        </w:rPr>
        <w:t xml:space="preserve">. آنچه که اینجا قرآن نقل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آن وقت یکی</w:t>
      </w:r>
      <w:r w:rsidR="009E7F6D">
        <w:rPr>
          <w:rFonts w:cs="2  Badr" w:hint="cs"/>
          <w:rtl/>
        </w:rPr>
        <w:t xml:space="preserve"> از ادله</w:t>
      </w:r>
      <w:r w:rsidR="009E7F6D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ای که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گفت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دلالت سیره را از جواز به سمت رجحان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آورد</w:t>
      </w:r>
      <w:r w:rsidRPr="00280D58">
        <w:rPr>
          <w:rFonts w:cs="2  Badr" w:hint="cs"/>
          <w:rtl/>
        </w:rPr>
        <w:t xml:space="preserve"> این بوده که این سیره در خود قرآن نقل شود یا معصومی سیره معصوم دیگر را نقل کند. نقل معصوم یا قرآن نسبت به یک سیره نشان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دهد</w:t>
      </w:r>
      <w:r w:rsidRPr="00280D58">
        <w:rPr>
          <w:rFonts w:cs="2  Badr" w:hint="cs"/>
          <w:rtl/>
        </w:rPr>
        <w:t xml:space="preserve"> که این کار مستح</w:t>
      </w:r>
      <w:r w:rsidR="009E7F6D">
        <w:rPr>
          <w:rFonts w:cs="2  Badr" w:hint="cs"/>
          <w:rtl/>
        </w:rPr>
        <w:t>س</w:t>
      </w:r>
      <w:r w:rsidRPr="00280D58">
        <w:rPr>
          <w:rFonts w:cs="2  Badr" w:hint="cs"/>
          <w:rtl/>
        </w:rPr>
        <w:t>نی است نه صرف اینکه وقتی حضرت مثلا سوار شوند</w:t>
      </w:r>
      <w:r w:rsidR="008D63A5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اینطور سوار شوند که عنایتی در آن کار نبوده و تاریخ نقل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="008D63A5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تاریخ که نقل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="008D63A5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یعنی این کار بوده که پیغمبر یا دیگری انجام داده است. اما وقتی قرآن کاری را از انبیاء یا معصومی یا یکی از اصحابی که با عنایت حرف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زند</w:t>
      </w:r>
      <w:r w:rsidR="008D63A5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نقل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این نشان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دهد</w:t>
      </w:r>
      <w:r w:rsidRPr="00280D58">
        <w:rPr>
          <w:rFonts w:cs="2  Badr" w:hint="cs"/>
          <w:rtl/>
        </w:rPr>
        <w:t xml:space="preserve"> که فضای عمل به </w:t>
      </w:r>
      <w:r w:rsidR="009E7F6D">
        <w:rPr>
          <w:rFonts w:cs="2  Badr" w:hint="cs"/>
          <w:rtl/>
        </w:rPr>
        <w:t>این موضوع</w:t>
      </w:r>
      <w:r w:rsidRPr="00280D58">
        <w:rPr>
          <w:rFonts w:cs="2  Badr" w:hint="cs"/>
          <w:rtl/>
        </w:rPr>
        <w:t xml:space="preserve"> فضای رجحانی بوده</w:t>
      </w:r>
      <w:r w:rsidR="00087EA0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پس </w:t>
      </w:r>
      <w:r w:rsidRPr="009E7F6D">
        <w:rPr>
          <w:rFonts w:cs="2  Badr" w:hint="cs"/>
          <w:rtl/>
        </w:rPr>
        <w:t>نفس عمل و سیر</w:t>
      </w:r>
      <w:r w:rsidR="009E7F6D" w:rsidRPr="009E7F6D">
        <w:rPr>
          <w:rFonts w:cs="2  Badr" w:hint="cs"/>
          <w:rtl/>
        </w:rPr>
        <w:t>ه</w:t>
      </w:r>
      <w:r w:rsidRPr="00280D58">
        <w:rPr>
          <w:rFonts w:cs="2  Badr" w:hint="cs"/>
          <w:b/>
          <w:bCs/>
          <w:rtl/>
        </w:rPr>
        <w:t xml:space="preserve"> لا یدل علی اکثر من الجواز فی الحالة الاعتیادیة</w:t>
      </w:r>
      <w:r w:rsidRPr="00280D58">
        <w:rPr>
          <w:rFonts w:cs="2  Badr" w:hint="cs"/>
          <w:rtl/>
        </w:rPr>
        <w:t xml:space="preserve"> در حالت طبیعی بیش از این را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رساند</w:t>
      </w:r>
      <w:r w:rsidRPr="00280D58">
        <w:rPr>
          <w:rFonts w:cs="2  Badr" w:hint="cs"/>
          <w:rtl/>
        </w:rPr>
        <w:t xml:space="preserve">. قرائن و شواهدی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تواند</w:t>
      </w:r>
      <w:r w:rsidRPr="00280D58">
        <w:rPr>
          <w:rFonts w:cs="2  Badr" w:hint="cs"/>
          <w:rtl/>
        </w:rPr>
        <w:t xml:space="preserve"> این دلالت را از جواز</w:t>
      </w:r>
      <w:r w:rsidR="00087EA0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به سطح دلالت بر رجحان بیاورد</w:t>
      </w:r>
      <w:r w:rsidR="00087EA0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این قرائن را ما شمردیم و در آن مقدمه هم هست</w:t>
      </w:r>
      <w:r w:rsidR="00087EA0">
        <w:rPr>
          <w:rFonts w:cs="2  Badr" w:hint="cs"/>
          <w:rtl/>
        </w:rPr>
        <w:t>؛</w:t>
      </w:r>
      <w:r w:rsidRPr="00280D58">
        <w:rPr>
          <w:rFonts w:cs="2  Badr" w:hint="cs"/>
          <w:rtl/>
        </w:rPr>
        <w:t xml:space="preserve"> </w:t>
      </w:r>
    </w:p>
    <w:p w:rsidR="00087EA0" w:rsidRPr="00EC0FAD" w:rsidRDefault="005C3C28" w:rsidP="00EC0FAD">
      <w:pPr>
        <w:pStyle w:val="af6"/>
        <w:numPr>
          <w:ilvl w:val="0"/>
          <w:numId w:val="15"/>
        </w:numPr>
        <w:rPr>
          <w:rFonts w:cs="2  Badr" w:hint="cs"/>
          <w:rtl/>
        </w:rPr>
      </w:pPr>
      <w:r w:rsidRPr="00EC0FAD">
        <w:rPr>
          <w:rFonts w:cs="2  Badr" w:hint="cs"/>
          <w:rtl/>
        </w:rPr>
        <w:t xml:space="preserve">یکی نقل معصوم یا شخصت بزرگی است که عنایت دارد که معلوم </w:t>
      </w:r>
      <w:r w:rsidR="00280D58" w:rsidRPr="00EC0FAD">
        <w:rPr>
          <w:rFonts w:cs="2  Badr"/>
          <w:rtl/>
        </w:rPr>
        <w:t>م</w:t>
      </w:r>
      <w:r w:rsidR="00280D58" w:rsidRPr="00EC0FAD">
        <w:rPr>
          <w:rFonts w:cs="2  Badr" w:hint="cs"/>
          <w:rtl/>
        </w:rPr>
        <w:t>ی‌</w:t>
      </w:r>
      <w:r w:rsidR="00280D58" w:rsidRPr="00EC0FAD">
        <w:rPr>
          <w:rFonts w:cs="2  Badr" w:hint="eastAsia"/>
          <w:rtl/>
        </w:rPr>
        <w:t>شود</w:t>
      </w:r>
      <w:r w:rsidRPr="00EC0FAD">
        <w:rPr>
          <w:rFonts w:cs="2  Badr" w:hint="cs"/>
          <w:rtl/>
        </w:rPr>
        <w:t xml:space="preserve"> فهم او با عنایت این سیره را نقل </w:t>
      </w:r>
      <w:r w:rsidR="00280D58" w:rsidRPr="00EC0FAD">
        <w:rPr>
          <w:rFonts w:cs="2  Badr"/>
          <w:rtl/>
        </w:rPr>
        <w:t>م</w:t>
      </w:r>
      <w:r w:rsidR="00280D58" w:rsidRPr="00EC0FAD">
        <w:rPr>
          <w:rFonts w:cs="2  Badr" w:hint="cs"/>
          <w:rtl/>
        </w:rPr>
        <w:t>ی‌</w:t>
      </w:r>
      <w:r w:rsidR="00280D58" w:rsidRPr="00EC0FAD">
        <w:rPr>
          <w:rFonts w:cs="2  Badr" w:hint="eastAsia"/>
          <w:rtl/>
        </w:rPr>
        <w:t>کند</w:t>
      </w:r>
      <w:r w:rsidRPr="00EC0FAD">
        <w:rPr>
          <w:rFonts w:cs="2  Badr" w:hint="cs"/>
          <w:rtl/>
        </w:rPr>
        <w:t>. این یک قرینه است</w:t>
      </w:r>
      <w:r w:rsidR="00087EA0" w:rsidRPr="00EC0FAD">
        <w:rPr>
          <w:rFonts w:cs="2  Badr" w:hint="cs"/>
          <w:rtl/>
        </w:rPr>
        <w:t>.</w:t>
      </w:r>
      <w:r w:rsidRPr="00EC0FAD">
        <w:rPr>
          <w:rFonts w:cs="2  Badr" w:hint="cs"/>
          <w:rtl/>
        </w:rPr>
        <w:t xml:space="preserve"> </w:t>
      </w:r>
    </w:p>
    <w:p w:rsidR="00EC0FAD" w:rsidRDefault="005C3C28" w:rsidP="00EC0FAD">
      <w:pPr>
        <w:pStyle w:val="af6"/>
        <w:numPr>
          <w:ilvl w:val="0"/>
          <w:numId w:val="15"/>
        </w:numPr>
        <w:rPr>
          <w:rFonts w:cs="2  Badr" w:hint="cs"/>
        </w:rPr>
      </w:pPr>
      <w:r w:rsidRPr="00EC0FAD">
        <w:rPr>
          <w:rFonts w:cs="2  Badr" w:hint="cs"/>
          <w:rtl/>
        </w:rPr>
        <w:t xml:space="preserve">یک قرینه هم این است که خود موضوعی که به سیره </w:t>
      </w:r>
      <w:r w:rsidR="00280D58" w:rsidRPr="00EC0FAD">
        <w:rPr>
          <w:rFonts w:cs="2  Badr"/>
          <w:rtl/>
        </w:rPr>
        <w:t>م</w:t>
      </w:r>
      <w:r w:rsidR="00280D58" w:rsidRPr="00EC0FAD">
        <w:rPr>
          <w:rFonts w:cs="2  Badr" w:hint="cs"/>
          <w:rtl/>
        </w:rPr>
        <w:t>ی‌</w:t>
      </w:r>
      <w:r w:rsidR="00280D58" w:rsidRPr="00EC0FAD">
        <w:rPr>
          <w:rFonts w:cs="2  Badr" w:hint="eastAsia"/>
          <w:rtl/>
        </w:rPr>
        <w:t>پردازد</w:t>
      </w:r>
      <w:r w:rsidR="008D63A5" w:rsidRPr="00EC0FAD">
        <w:rPr>
          <w:rFonts w:cs="2  Badr" w:hint="cs"/>
          <w:rtl/>
        </w:rPr>
        <w:t>،</w:t>
      </w:r>
      <w:r w:rsidRPr="00EC0FAD">
        <w:rPr>
          <w:rFonts w:cs="2  Badr" w:hint="cs"/>
          <w:rtl/>
        </w:rPr>
        <w:t xml:space="preserve"> موضوعی باشد که مثل عبادت و مسائل دینی خاص باشد. اینجا هم </w:t>
      </w:r>
      <w:r w:rsidR="00A31F5B" w:rsidRPr="00EC0FAD">
        <w:rPr>
          <w:rFonts w:cs="2  Badr" w:hint="cs"/>
          <w:b/>
          <w:bCs/>
          <w:rtl/>
        </w:rPr>
        <w:t>«</w:t>
      </w:r>
      <w:r w:rsidR="00A31F5B" w:rsidRPr="00EC0FAD">
        <w:rPr>
          <w:rFonts w:cs="2  Badr"/>
          <w:b/>
          <w:bCs/>
          <w:rtl/>
        </w:rPr>
        <w:t xml:space="preserve">وَکَانَ </w:t>
      </w:r>
      <w:r w:rsidR="00A31F5B" w:rsidRPr="00EC0FAD">
        <w:rPr>
          <w:rFonts w:cs="2  Badr" w:hint="cs"/>
          <w:b/>
          <w:bCs/>
          <w:rtl/>
        </w:rPr>
        <w:t>ی</w:t>
      </w:r>
      <w:r w:rsidR="00A31F5B" w:rsidRPr="00EC0FAD">
        <w:rPr>
          <w:rFonts w:cs="2  Badr" w:hint="eastAsia"/>
          <w:b/>
          <w:bCs/>
          <w:rtl/>
        </w:rPr>
        <w:t>أْمُرُ</w:t>
      </w:r>
      <w:r w:rsidR="00A31F5B" w:rsidRPr="00EC0FAD">
        <w:rPr>
          <w:rFonts w:cs="2  Badr"/>
          <w:b/>
          <w:bCs/>
          <w:rtl/>
        </w:rPr>
        <w:t xml:space="preserve"> أَهْلَهُ بِالصَّلَاةِ وَالزَّکَاةِ</w:t>
      </w:r>
      <w:r w:rsidR="00A31F5B" w:rsidRPr="00EC0FAD">
        <w:rPr>
          <w:rFonts w:cs="2  Badr" w:hint="cs"/>
          <w:b/>
          <w:bCs/>
          <w:rtl/>
        </w:rPr>
        <w:t>»</w:t>
      </w:r>
      <w:r w:rsidR="00A31F5B" w:rsidRPr="00EC0FAD">
        <w:rPr>
          <w:rFonts w:cs="2  Badr" w:hint="cs"/>
          <w:rtl/>
        </w:rPr>
        <w:t xml:space="preserve">مريم/55 </w:t>
      </w:r>
      <w:r w:rsidR="00CE0ACA" w:rsidRPr="00EC0FAD">
        <w:rPr>
          <w:rFonts w:cs="2  Badr" w:hint="cs"/>
          <w:b/>
          <w:bCs/>
          <w:rtl/>
        </w:rPr>
        <w:t>و «</w:t>
      </w:r>
      <w:r w:rsidRPr="00EC0FAD">
        <w:rPr>
          <w:rFonts w:cs="2  Badr" w:hint="cs"/>
          <w:b/>
          <w:bCs/>
          <w:rtl/>
        </w:rPr>
        <w:t>لا تشرک بالله</w:t>
      </w:r>
      <w:r w:rsidR="00CE0ACA" w:rsidRPr="00EC0FAD">
        <w:rPr>
          <w:rFonts w:cs="2  Badr" w:hint="cs"/>
          <w:b/>
          <w:bCs/>
          <w:rtl/>
        </w:rPr>
        <w:t>»</w:t>
      </w:r>
      <w:r w:rsidR="00CE0ACA" w:rsidRPr="00EC0FAD">
        <w:rPr>
          <w:rFonts w:cs="2  Badr" w:hint="cs"/>
          <w:rtl/>
        </w:rPr>
        <w:t>لقمان/13،</w:t>
      </w:r>
      <w:r w:rsidRPr="00EC0FAD">
        <w:rPr>
          <w:rFonts w:cs="2  Badr" w:hint="cs"/>
          <w:b/>
          <w:bCs/>
          <w:rtl/>
        </w:rPr>
        <w:t xml:space="preserve"> </w:t>
      </w:r>
      <w:r w:rsidRPr="00EC0FAD">
        <w:rPr>
          <w:rFonts w:cs="2  Badr" w:hint="cs"/>
          <w:rtl/>
        </w:rPr>
        <w:t xml:space="preserve">موضوعات موضوعاتی است که افاده </w:t>
      </w:r>
      <w:r w:rsidR="00280D58" w:rsidRPr="00EC0FAD">
        <w:rPr>
          <w:rFonts w:cs="2  Badr"/>
          <w:rtl/>
        </w:rPr>
        <w:t>م</w:t>
      </w:r>
      <w:r w:rsidR="00280D58" w:rsidRPr="00EC0FAD">
        <w:rPr>
          <w:rFonts w:cs="2  Badr" w:hint="cs"/>
          <w:rtl/>
        </w:rPr>
        <w:t>ی‌</w:t>
      </w:r>
      <w:r w:rsidR="00280D58" w:rsidRPr="00EC0FAD">
        <w:rPr>
          <w:rFonts w:cs="2  Badr" w:hint="eastAsia"/>
          <w:rtl/>
        </w:rPr>
        <w:t>کند</w:t>
      </w:r>
      <w:r w:rsidRPr="00EC0FAD">
        <w:rPr>
          <w:rFonts w:cs="2  Badr" w:hint="cs"/>
          <w:rtl/>
        </w:rPr>
        <w:t xml:space="preserve"> که موضع عادی معمولی نیست که مثلا </w:t>
      </w:r>
      <w:r w:rsidR="00280D58" w:rsidRPr="00EC0FAD">
        <w:rPr>
          <w:rFonts w:cs="2  Badr"/>
          <w:rtl/>
        </w:rPr>
        <w:t>م</w:t>
      </w:r>
      <w:r w:rsidR="00280D58" w:rsidRPr="00EC0FAD">
        <w:rPr>
          <w:rFonts w:cs="2  Badr" w:hint="cs"/>
          <w:rtl/>
        </w:rPr>
        <w:t>ی‌</w:t>
      </w:r>
      <w:r w:rsidR="00280D58" w:rsidRPr="00EC0FAD">
        <w:rPr>
          <w:rFonts w:cs="2  Badr" w:hint="eastAsia"/>
          <w:rtl/>
        </w:rPr>
        <w:t>خواست</w:t>
      </w:r>
      <w:r w:rsidRPr="00EC0FAD">
        <w:rPr>
          <w:rFonts w:cs="2  Badr" w:hint="cs"/>
          <w:rtl/>
        </w:rPr>
        <w:t xml:space="preserve"> سوار مرکب شود اینطور سوار شد موضوع مهمی است این هم نشان </w:t>
      </w:r>
      <w:r w:rsidR="00280D58" w:rsidRPr="00EC0FAD">
        <w:rPr>
          <w:rFonts w:cs="2  Badr"/>
          <w:rtl/>
        </w:rPr>
        <w:t>م</w:t>
      </w:r>
      <w:r w:rsidR="00280D58" w:rsidRPr="00EC0FAD">
        <w:rPr>
          <w:rFonts w:cs="2  Badr" w:hint="cs"/>
          <w:rtl/>
        </w:rPr>
        <w:t>ی‌</w:t>
      </w:r>
      <w:r w:rsidR="00280D58" w:rsidRPr="00EC0FAD">
        <w:rPr>
          <w:rFonts w:cs="2  Badr" w:hint="eastAsia"/>
          <w:rtl/>
        </w:rPr>
        <w:t>دهد</w:t>
      </w:r>
      <w:r w:rsidR="00EC0FAD">
        <w:rPr>
          <w:rFonts w:cs="2  Badr" w:hint="cs"/>
          <w:rtl/>
        </w:rPr>
        <w:t xml:space="preserve"> که قرینه دیگر است.</w:t>
      </w:r>
      <w:r w:rsidRPr="00EC0FAD">
        <w:rPr>
          <w:rFonts w:cs="2  Badr" w:hint="cs"/>
          <w:rtl/>
        </w:rPr>
        <w:t xml:space="preserve"> </w:t>
      </w:r>
    </w:p>
    <w:p w:rsidR="005C3C28" w:rsidRPr="00EC0FAD" w:rsidRDefault="005C3C28" w:rsidP="00EC0FAD">
      <w:pPr>
        <w:rPr>
          <w:rFonts w:cs="2  Badr"/>
          <w:rtl/>
        </w:rPr>
      </w:pPr>
      <w:r w:rsidRPr="00EC0FAD">
        <w:rPr>
          <w:rFonts w:cs="2  Badr" w:hint="cs"/>
          <w:rtl/>
        </w:rPr>
        <w:t>هفت</w:t>
      </w:r>
      <w:r w:rsidR="008C7D09">
        <w:rPr>
          <w:rFonts w:cs="2  Badr" w:hint="cs"/>
          <w:rtl/>
        </w:rPr>
        <w:t>،</w:t>
      </w:r>
      <w:r w:rsidRPr="00EC0FAD">
        <w:rPr>
          <w:rFonts w:cs="2  Badr" w:hint="cs"/>
          <w:rtl/>
        </w:rPr>
        <w:t xml:space="preserve"> هشت قرینه ما ذکر کردیم که دو تای آن این است</w:t>
      </w:r>
      <w:r w:rsidR="009414D2">
        <w:rPr>
          <w:rFonts w:cs="2  Badr" w:hint="cs"/>
          <w:rtl/>
        </w:rPr>
        <w:t>،</w:t>
      </w:r>
      <w:r w:rsidRPr="00EC0FAD">
        <w:rPr>
          <w:rFonts w:cs="2  Badr" w:hint="cs"/>
          <w:rtl/>
        </w:rPr>
        <w:t xml:space="preserve"> که این دو در اینجا جمع است.</w:t>
      </w:r>
    </w:p>
    <w:p w:rsidR="00CE2D3C" w:rsidRPr="00280D58" w:rsidRDefault="00CE2D3C" w:rsidP="009414D2">
      <w:pPr>
        <w:pStyle w:val="32"/>
        <w:numPr>
          <w:ilvl w:val="0"/>
          <w:numId w:val="13"/>
        </w:numPr>
        <w:rPr>
          <w:rtl/>
        </w:rPr>
      </w:pPr>
      <w:bookmarkStart w:id="10" w:name="_Toc367090651"/>
      <w:r w:rsidRPr="00280D58">
        <w:rPr>
          <w:rFonts w:hint="cs"/>
          <w:rtl/>
        </w:rPr>
        <w:lastRenderedPageBreak/>
        <w:t xml:space="preserve">دلالت در آیات مربوط به </w:t>
      </w:r>
      <w:r w:rsidR="002D2C1A">
        <w:rPr>
          <w:rFonts w:hint="cs"/>
          <w:rtl/>
        </w:rPr>
        <w:t>سیره</w:t>
      </w:r>
      <w:r w:rsidRPr="00280D58">
        <w:rPr>
          <w:rFonts w:hint="cs"/>
          <w:rtl/>
        </w:rPr>
        <w:t xml:space="preserve"> انبیاء</w:t>
      </w:r>
      <w:bookmarkEnd w:id="10"/>
    </w:p>
    <w:p w:rsidR="00CE2D3C" w:rsidRPr="00280D58" w:rsidRDefault="005C3C28" w:rsidP="00CE0ACA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پس </w:t>
      </w:r>
      <w:r w:rsidR="00E30DE1" w:rsidRPr="00280D58">
        <w:rPr>
          <w:rFonts w:cs="2  Badr" w:hint="cs"/>
          <w:rtl/>
        </w:rPr>
        <w:t xml:space="preserve">بحث دومی که در اینجا مطرح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E30DE1" w:rsidRPr="00280D58">
        <w:rPr>
          <w:rFonts w:cs="2  Badr" w:hint="cs"/>
          <w:rtl/>
        </w:rPr>
        <w:t xml:space="preserve"> این است که از این آیات وجوب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E30DE1" w:rsidRPr="00280D58">
        <w:rPr>
          <w:rFonts w:cs="2  Badr" w:hint="cs"/>
          <w:rtl/>
        </w:rPr>
        <w:t xml:space="preserve"> یا نه</w:t>
      </w:r>
      <w:r w:rsidR="00CE2D3C" w:rsidRPr="00280D58">
        <w:rPr>
          <w:rFonts w:cs="2  Badr" w:hint="cs"/>
          <w:rtl/>
        </w:rPr>
        <w:t>؟</w:t>
      </w:r>
      <w:r w:rsidR="00E30DE1" w:rsidRPr="00280D58">
        <w:rPr>
          <w:rFonts w:cs="2  Badr" w:hint="cs"/>
          <w:rtl/>
        </w:rPr>
        <w:t xml:space="preserve"> این آیات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="00E30DE1" w:rsidRPr="00280D58">
        <w:rPr>
          <w:rFonts w:cs="2  Badr" w:hint="cs"/>
          <w:rtl/>
        </w:rPr>
        <w:t xml:space="preserve"> که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="00E30DE1" w:rsidRPr="00280D58">
        <w:rPr>
          <w:rFonts w:cs="2  Badr" w:hint="cs"/>
          <w:rtl/>
        </w:rPr>
        <w:t xml:space="preserve"> اقدام به این امور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کردند</w:t>
      </w:r>
      <w:r w:rsidR="00E30DE1" w:rsidRPr="00280D58">
        <w:rPr>
          <w:rFonts w:cs="2  Badr" w:hint="cs"/>
          <w:rtl/>
        </w:rPr>
        <w:t xml:space="preserve"> و مثلا لقمان اینطور توصیه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</w:t>
      </w:r>
      <w:r w:rsidR="00E30DE1" w:rsidRPr="00280D58">
        <w:rPr>
          <w:rFonts w:cs="2  Badr" w:hint="cs"/>
          <w:rtl/>
        </w:rPr>
        <w:t xml:space="preserve"> یا در سوره مریم دارد </w:t>
      </w:r>
      <w:r w:rsidR="00CE0ACA">
        <w:rPr>
          <w:rFonts w:cs="2  Badr" w:hint="cs"/>
          <w:b/>
          <w:bCs/>
          <w:rtl/>
        </w:rPr>
        <w:t>«</w:t>
      </w:r>
      <w:r w:rsidR="00CE0ACA">
        <w:rPr>
          <w:rFonts w:cs="2  Badr"/>
          <w:b/>
          <w:bCs/>
          <w:rtl/>
        </w:rPr>
        <w:t>وَکَانَ</w:t>
      </w:r>
      <w:r w:rsidR="00CE0ACA" w:rsidRPr="00AD05FA">
        <w:rPr>
          <w:rFonts w:cs="2  Badr"/>
          <w:b/>
          <w:bCs/>
          <w:rtl/>
        </w:rPr>
        <w:t xml:space="preserve"> </w:t>
      </w:r>
      <w:r w:rsidR="00CE0ACA" w:rsidRPr="00AD05FA">
        <w:rPr>
          <w:rFonts w:cs="2  Badr" w:hint="cs"/>
          <w:b/>
          <w:bCs/>
          <w:rtl/>
        </w:rPr>
        <w:t>ی</w:t>
      </w:r>
      <w:r w:rsidR="00CE0ACA" w:rsidRPr="00AD05FA">
        <w:rPr>
          <w:rFonts w:cs="2  Badr" w:hint="eastAsia"/>
          <w:b/>
          <w:bCs/>
          <w:rtl/>
        </w:rPr>
        <w:t>أْمُرُ</w:t>
      </w:r>
      <w:r w:rsidR="00CE0ACA" w:rsidRPr="00AD05FA">
        <w:rPr>
          <w:rFonts w:cs="2  Badr"/>
          <w:b/>
          <w:bCs/>
          <w:rtl/>
        </w:rPr>
        <w:t xml:space="preserve"> أَهْلَهُ بِالصَّلَاةِ </w:t>
      </w:r>
      <w:r w:rsidR="00CE0ACA">
        <w:rPr>
          <w:rFonts w:cs="2  Badr"/>
          <w:b/>
          <w:bCs/>
          <w:rtl/>
        </w:rPr>
        <w:t>وَالزَّکَاةِ</w:t>
      </w:r>
      <w:r w:rsidR="00CE0ACA">
        <w:rPr>
          <w:rFonts w:cs="2  Badr" w:hint="cs"/>
          <w:b/>
          <w:bCs/>
          <w:rtl/>
        </w:rPr>
        <w:t>»</w:t>
      </w:r>
      <w:r w:rsidR="00E30DE1" w:rsidRPr="00280D58">
        <w:rPr>
          <w:rFonts w:cs="2  Badr" w:hint="cs"/>
          <w:b/>
          <w:bCs/>
          <w:rtl/>
        </w:rPr>
        <w:t xml:space="preserve"> </w:t>
      </w:r>
      <w:r w:rsidR="00E30DE1" w:rsidRPr="00280D58">
        <w:rPr>
          <w:rFonts w:cs="2  Badr" w:hint="cs"/>
          <w:rtl/>
        </w:rPr>
        <w:t xml:space="preserve">از این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E30DE1" w:rsidRPr="00280D58">
        <w:rPr>
          <w:rFonts w:cs="2  Badr" w:hint="cs"/>
          <w:rtl/>
        </w:rPr>
        <w:t xml:space="preserve"> وجوب را استفاده کرد یا نه ممکن است کسی ابتدا این تصور را </w:t>
      </w:r>
      <w:r w:rsidR="0026383C" w:rsidRPr="00280D58">
        <w:rPr>
          <w:rFonts w:cs="2  Badr" w:hint="cs"/>
          <w:rtl/>
        </w:rPr>
        <w:t>کن</w:t>
      </w:r>
      <w:r w:rsidR="00E30DE1" w:rsidRPr="00280D58">
        <w:rPr>
          <w:rFonts w:cs="2  Badr" w:hint="cs"/>
          <w:rtl/>
        </w:rPr>
        <w:t xml:space="preserve">د که در آنجا دارد </w:t>
      </w:r>
      <w:r w:rsidR="00CE0ACA">
        <w:rPr>
          <w:rFonts w:cs="2  Badr" w:hint="cs"/>
          <w:b/>
          <w:bCs/>
          <w:rtl/>
        </w:rPr>
        <w:t>«</w:t>
      </w:r>
      <w:r w:rsidR="00CE0ACA">
        <w:rPr>
          <w:rFonts w:cs="2  Badr"/>
          <w:b/>
          <w:bCs/>
          <w:rtl/>
        </w:rPr>
        <w:t>وَکَانَ</w:t>
      </w:r>
      <w:r w:rsidR="00CE0ACA" w:rsidRPr="00AD05FA">
        <w:rPr>
          <w:rFonts w:cs="2  Badr"/>
          <w:b/>
          <w:bCs/>
          <w:rtl/>
        </w:rPr>
        <w:t xml:space="preserve"> </w:t>
      </w:r>
      <w:r w:rsidR="00CE0ACA" w:rsidRPr="00AD05FA">
        <w:rPr>
          <w:rFonts w:cs="2  Badr" w:hint="cs"/>
          <w:b/>
          <w:bCs/>
          <w:rtl/>
        </w:rPr>
        <w:t>ی</w:t>
      </w:r>
      <w:r w:rsidR="00CE0ACA" w:rsidRPr="00AD05FA">
        <w:rPr>
          <w:rFonts w:cs="2  Badr" w:hint="eastAsia"/>
          <w:b/>
          <w:bCs/>
          <w:rtl/>
        </w:rPr>
        <w:t>أْمُرُ</w:t>
      </w:r>
      <w:r w:rsidR="00CE0ACA">
        <w:rPr>
          <w:rFonts w:cs="2  Badr"/>
          <w:b/>
          <w:bCs/>
          <w:rtl/>
        </w:rPr>
        <w:t xml:space="preserve"> أَهْلَهُ</w:t>
      </w:r>
      <w:r w:rsidR="00CE0ACA">
        <w:rPr>
          <w:rFonts w:cs="2  Badr" w:hint="cs"/>
          <w:b/>
          <w:bCs/>
          <w:rtl/>
        </w:rPr>
        <w:t>»</w:t>
      </w:r>
      <w:r w:rsidR="00E30DE1" w:rsidRPr="00280D58">
        <w:rPr>
          <w:rFonts w:cs="2  Badr" w:hint="cs"/>
          <w:b/>
          <w:bCs/>
          <w:rtl/>
        </w:rPr>
        <w:t xml:space="preserve"> </w:t>
      </w:r>
      <w:r w:rsidR="00E30DE1" w:rsidRPr="00280D58">
        <w:rPr>
          <w:rFonts w:cs="2  Badr" w:hint="cs"/>
          <w:rtl/>
        </w:rPr>
        <w:t xml:space="preserve">یعنی مواظبت و استمرار به این امر داشت این از یک جهت از جهت دیگر موضوعاتی که در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="00E30DE1" w:rsidRPr="00280D58">
        <w:rPr>
          <w:rFonts w:cs="2  Badr" w:hint="cs"/>
          <w:rtl/>
        </w:rPr>
        <w:t xml:space="preserve"> مورد تأکید قرار گرفته همان موضوعات مهمی مثل </w:t>
      </w:r>
      <w:r w:rsidR="00CE0ACA">
        <w:rPr>
          <w:rFonts w:cs="2  Badr" w:hint="cs"/>
          <w:rtl/>
        </w:rPr>
        <w:t>«</w:t>
      </w:r>
      <w:r w:rsidR="00E30DE1" w:rsidRPr="00280D58">
        <w:rPr>
          <w:rFonts w:cs="2  Badr" w:hint="cs"/>
          <w:b/>
          <w:bCs/>
          <w:rtl/>
        </w:rPr>
        <w:t>لاتشرک بالله</w:t>
      </w:r>
      <w:r w:rsidR="00CE0ACA">
        <w:rPr>
          <w:rFonts w:cs="2  Badr" w:hint="cs"/>
          <w:b/>
          <w:bCs/>
          <w:rtl/>
        </w:rPr>
        <w:t>»</w:t>
      </w:r>
      <w:r w:rsidR="00E30DE1" w:rsidRPr="00280D58">
        <w:rPr>
          <w:rFonts w:cs="2  Badr" w:hint="cs"/>
          <w:b/>
          <w:bCs/>
          <w:rtl/>
        </w:rPr>
        <w:t xml:space="preserve"> </w:t>
      </w:r>
      <w:r w:rsidR="00E30DE1" w:rsidRPr="00CE0ACA">
        <w:rPr>
          <w:rFonts w:cs="2  Badr" w:hint="cs"/>
          <w:rtl/>
        </w:rPr>
        <w:t>و</w:t>
      </w:r>
      <w:r w:rsidR="00E30DE1" w:rsidRPr="00280D58">
        <w:rPr>
          <w:rFonts w:cs="2  Badr" w:hint="cs"/>
          <w:b/>
          <w:bCs/>
          <w:rtl/>
        </w:rPr>
        <w:t xml:space="preserve"> </w:t>
      </w:r>
      <w:r w:rsidR="00CE0ACA">
        <w:rPr>
          <w:rFonts w:cs="2  Badr" w:hint="cs"/>
          <w:b/>
          <w:bCs/>
          <w:rtl/>
        </w:rPr>
        <w:t>«</w:t>
      </w:r>
      <w:r w:rsidR="00E30DE1" w:rsidRPr="00280D58">
        <w:rPr>
          <w:rFonts w:cs="2  Badr" w:hint="cs"/>
          <w:b/>
          <w:bCs/>
          <w:rtl/>
        </w:rPr>
        <w:t>أقم الصل</w:t>
      </w:r>
      <w:r w:rsidR="009E7F6D">
        <w:rPr>
          <w:rFonts w:cs="2  Badr" w:hint="cs"/>
          <w:b/>
          <w:bCs/>
          <w:rtl/>
        </w:rPr>
        <w:t>ا</w:t>
      </w:r>
      <w:r w:rsidR="00E30DE1" w:rsidRPr="00280D58">
        <w:rPr>
          <w:rFonts w:cs="2  Badr" w:hint="cs"/>
          <w:b/>
          <w:bCs/>
          <w:rtl/>
        </w:rPr>
        <w:t>ة</w:t>
      </w:r>
      <w:r w:rsidR="00CE0ACA">
        <w:rPr>
          <w:rFonts w:cs="2  Badr" w:hint="cs"/>
          <w:b/>
          <w:bCs/>
          <w:rtl/>
        </w:rPr>
        <w:t>»</w:t>
      </w:r>
      <w:r w:rsidR="00E30DE1" w:rsidRPr="00280D58">
        <w:rPr>
          <w:rFonts w:cs="2  Badr" w:hint="cs"/>
          <w:b/>
          <w:bCs/>
          <w:rtl/>
        </w:rPr>
        <w:t xml:space="preserve"> </w:t>
      </w:r>
      <w:r w:rsidR="00E30DE1" w:rsidRPr="00280D58">
        <w:rPr>
          <w:rFonts w:cs="2  Badr" w:hint="cs"/>
          <w:rtl/>
        </w:rPr>
        <w:t xml:space="preserve">است که همه تناسبی با وجوب دارد و مجموعه قرائن </w:t>
      </w:r>
      <w:r w:rsidR="00CE0ACA">
        <w:rPr>
          <w:rFonts w:cs="2  Badr" w:hint="cs"/>
          <w:rtl/>
        </w:rPr>
        <w:t>«</w:t>
      </w:r>
      <w:r w:rsidR="00E30DE1" w:rsidRPr="009E7F6D">
        <w:rPr>
          <w:rFonts w:cs="2  Badr" w:hint="cs"/>
          <w:b/>
          <w:bCs/>
          <w:rtl/>
        </w:rPr>
        <w:t>کان یأمر</w:t>
      </w:r>
      <w:r w:rsidR="00CE0ACA">
        <w:rPr>
          <w:rFonts w:cs="2  Badr" w:hint="cs"/>
          <w:b/>
          <w:bCs/>
          <w:rtl/>
        </w:rPr>
        <w:t>»</w:t>
      </w:r>
      <w:r w:rsidR="00E30DE1" w:rsidRPr="00280D58">
        <w:rPr>
          <w:rFonts w:cs="2  Badr" w:hint="cs"/>
          <w:rtl/>
        </w:rPr>
        <w:t xml:space="preserve"> و تکرار این نسبت به انبیای مختلف و اهمیت موضوعاتی که به آن توجه </w:t>
      </w:r>
      <w:r w:rsidR="00280D58">
        <w:rPr>
          <w:rFonts w:cs="2  Badr"/>
          <w:rtl/>
        </w:rPr>
        <w:t>داده‌اند</w:t>
      </w:r>
      <w:r w:rsidR="00E30DE1" w:rsidRPr="00280D58">
        <w:rPr>
          <w:rFonts w:cs="2  Badr" w:hint="cs"/>
          <w:rtl/>
        </w:rPr>
        <w:t xml:space="preserve"> ممکن است شاهد به این باشد که وجوب است ولی این یک تصور است و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E30DE1" w:rsidRPr="00280D58">
        <w:rPr>
          <w:rFonts w:cs="2  Badr" w:hint="cs"/>
          <w:rtl/>
        </w:rPr>
        <w:t xml:space="preserve"> با این شواهد مطمئن </w:t>
      </w:r>
      <w:r w:rsidR="00CE2D3C" w:rsidRPr="00280D58">
        <w:rPr>
          <w:rFonts w:cs="2  Badr" w:hint="cs"/>
          <w:rtl/>
        </w:rPr>
        <w:t>شو</w:t>
      </w:r>
      <w:r w:rsidR="00E30DE1" w:rsidRPr="00280D58">
        <w:rPr>
          <w:rFonts w:cs="2  Badr" w:hint="cs"/>
          <w:rtl/>
        </w:rPr>
        <w:t xml:space="preserve">یم که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خواهد</w:t>
      </w:r>
      <w:r w:rsidR="00E30DE1" w:rsidRPr="00280D58">
        <w:rPr>
          <w:rFonts w:cs="2  Badr" w:hint="cs"/>
          <w:rtl/>
        </w:rPr>
        <w:t xml:space="preserve"> وجوب را برساند. </w:t>
      </w:r>
    </w:p>
    <w:p w:rsidR="005B2A11" w:rsidRPr="00280D58" w:rsidRDefault="00E30DE1" w:rsidP="004D777A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لذا به خاطر </w:t>
      </w:r>
      <w:r w:rsidR="005C3C28" w:rsidRPr="00280D58">
        <w:rPr>
          <w:rFonts w:cs="2  Badr" w:hint="cs"/>
          <w:rtl/>
        </w:rPr>
        <w:t>وجود</w:t>
      </w:r>
      <w:r w:rsidRPr="00280D58">
        <w:rPr>
          <w:rFonts w:cs="2  Badr" w:hint="cs"/>
          <w:rtl/>
        </w:rPr>
        <w:t xml:space="preserve"> قرینه که قرآن این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انبیاء را نقل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و به خاطر اینکه این سیره هم مربوط به امر به نماز و توحید و امثال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هم نوع محتوا و موضوع و هم نقل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انبیاء توسط قرآن این دو تا شاهد بر این است که این وصیت نسبت به فرزندان یا مراقبت نسبت به فرزندان و امر و نهی کردن یک امر مستحسنی بوده است تا اینجا ما قبول داریم اما اینکه از این بالاتر بیا</w:t>
      </w:r>
      <w:r w:rsidR="009E7F6D">
        <w:rPr>
          <w:rFonts w:cs="2  Badr" w:hint="cs"/>
          <w:rtl/>
        </w:rPr>
        <w:t>ید</w:t>
      </w:r>
      <w:r w:rsidR="004D777A">
        <w:rPr>
          <w:rFonts w:cs="2  Badr" w:hint="cs"/>
          <w:rtl/>
        </w:rPr>
        <w:t>،</w:t>
      </w:r>
      <w:r w:rsidR="009E7F6D">
        <w:rPr>
          <w:rFonts w:cs="2  Badr" w:hint="cs"/>
          <w:rtl/>
        </w:rPr>
        <w:t xml:space="preserve"> یعنی این کار واجب بوده این مؤ</w:t>
      </w:r>
      <w:r w:rsidRPr="00280D58">
        <w:rPr>
          <w:rFonts w:cs="2  Badr" w:hint="cs"/>
          <w:rtl/>
        </w:rPr>
        <w:t xml:space="preserve">ونه بیشتری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خواهد</w:t>
      </w:r>
      <w:r w:rsidRPr="00280D58">
        <w:rPr>
          <w:rFonts w:cs="2  Badr" w:hint="cs"/>
          <w:rtl/>
        </w:rPr>
        <w:t xml:space="preserve"> که به صرف این قرائن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اثبات کرد. ظهور</w:t>
      </w:r>
      <w:r w:rsidR="004D777A">
        <w:rPr>
          <w:rFonts w:cs="2  Badr" w:hint="cs"/>
          <w:rtl/>
        </w:rPr>
        <w:t xml:space="preserve"> </w:t>
      </w:r>
      <w:r w:rsidR="004D777A" w:rsidRPr="00280D58">
        <w:rPr>
          <w:rFonts w:cs="2  Badr" w:hint="cs"/>
          <w:rtl/>
        </w:rPr>
        <w:t>د</w:t>
      </w:r>
      <w:r w:rsidRPr="00280D58">
        <w:rPr>
          <w:rFonts w:cs="2  Badr" w:hint="cs"/>
          <w:rtl/>
        </w:rPr>
        <w:t>ر وجوب دارد</w:t>
      </w:r>
      <w:r w:rsidR="00092AAB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منتهی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باید به امر او عمل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ند</w:t>
      </w:r>
      <w:r w:rsidR="00092AAB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ولی</w:t>
      </w:r>
      <w:r w:rsidR="00092AAB">
        <w:rPr>
          <w:rFonts w:cs="2  Badr" w:hint="cs"/>
          <w:rtl/>
        </w:rPr>
        <w:t>ّ</w:t>
      </w:r>
      <w:r w:rsidRPr="00280D58">
        <w:rPr>
          <w:rFonts w:cs="2  Badr" w:hint="cs"/>
          <w:rtl/>
        </w:rPr>
        <w:t xml:space="preserve"> او باید امر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و اقدام به این فعالیت تربیتی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د</w:t>
      </w:r>
      <w:r w:rsidR="00092AAB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این محل بحث است چون اینجا امر هست و امر به نماز است این را شاهد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ر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که این کار</w:t>
      </w:r>
      <w:r w:rsidR="00092AAB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کار مستحسن است</w:t>
      </w:r>
      <w:r w:rsidR="00092AAB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اما بتواند شاهد بر این باشد که این کار واجب است</w:t>
      </w:r>
      <w:r w:rsidR="00092AAB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این مشکل است. برای شما رجحان دارد که کار واجب را به او یاد </w:t>
      </w:r>
      <w:r w:rsidR="005B2A11" w:rsidRPr="00280D58">
        <w:rPr>
          <w:rFonts w:cs="2  Badr" w:hint="cs"/>
          <w:rtl/>
        </w:rPr>
        <w:t>ده</w:t>
      </w:r>
      <w:r w:rsidRPr="00280D58">
        <w:rPr>
          <w:rFonts w:cs="2  Badr" w:hint="cs"/>
          <w:rtl/>
        </w:rPr>
        <w:t xml:space="preserve">ی. اگر بگوییم </w:t>
      </w:r>
      <w:r w:rsidRPr="00904272">
        <w:rPr>
          <w:rFonts w:cs="2  Badr" w:hint="cs"/>
          <w:b/>
          <w:bCs/>
          <w:rtl/>
        </w:rPr>
        <w:t>یأمر</w:t>
      </w:r>
      <w:r w:rsidRPr="00280D58">
        <w:rPr>
          <w:rFonts w:cs="2  Badr" w:hint="cs"/>
          <w:rtl/>
        </w:rPr>
        <w:t xml:space="preserve"> ماده </w:t>
      </w:r>
      <w:r w:rsidRPr="00904272">
        <w:rPr>
          <w:rFonts w:cs="2  Badr" w:hint="cs"/>
          <w:b/>
          <w:bCs/>
          <w:rtl/>
        </w:rPr>
        <w:t>امر</w:t>
      </w:r>
      <w:r w:rsidRPr="00280D58">
        <w:rPr>
          <w:rFonts w:cs="2  Badr" w:hint="cs"/>
          <w:rtl/>
        </w:rPr>
        <w:t xml:space="preserve"> هم ظهور در وجوب دارد اینکه ماده امر ظهور در وجوب دارد یا ندارد غیر از صیغه است اگر بگوید ماده امر ظهور در وجوب دارد ولی کسی که امر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امر او واجب است</w:t>
      </w:r>
      <w:r w:rsidR="00904272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امر او به امر واجب است</w:t>
      </w:r>
      <w:r w:rsidR="002D2C1A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ولی اینکه او هم واجب است که این امر را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د</w:t>
      </w:r>
      <w:r w:rsidR="002D2C1A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از خود این به تنهایی چیزی استفاده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و لذا ما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که بر خلاف اینکه سابق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گفت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که مجموعه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را کنار هم بگذاریم ممکن است یک استشمام یا استظهار وجوب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 xml:space="preserve">د ولی به نظر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آ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کمی دشوار است</w:t>
      </w:r>
      <w:r w:rsidR="005B2A11" w:rsidRPr="00280D5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</w:t>
      </w:r>
    </w:p>
    <w:p w:rsidR="005B2A11" w:rsidRPr="00280D58" w:rsidRDefault="00E30DE1" w:rsidP="005B2A11">
      <w:pPr>
        <w:rPr>
          <w:rFonts w:cs="2  Badr"/>
          <w:rtl/>
        </w:rPr>
      </w:pPr>
      <w:r w:rsidRPr="00280D58">
        <w:rPr>
          <w:rFonts w:cs="2  Badr" w:hint="cs"/>
          <w:rtl/>
        </w:rPr>
        <w:lastRenderedPageBreak/>
        <w:t xml:space="preserve">بنابراین ما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که اینکه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انبیاء نقل شده نسبت به توصیه های ویژه</w:t>
      </w:r>
      <w:r w:rsidR="009E7F6D">
        <w:rPr>
          <w:rFonts w:cs="2  Badr"/>
          <w:rtl/>
        </w:rPr>
        <w:softHyphen/>
      </w:r>
      <w:r w:rsidR="009E7F6D">
        <w:rPr>
          <w:rFonts w:cs="2  Badr" w:hint="cs"/>
          <w:rtl/>
        </w:rPr>
        <w:t>ای نسبت به فرزندانشان این سیره</w:t>
      </w:r>
      <w:r w:rsidR="009E7F6D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ای که در قرآن نقل شده و البته ما این سیره را در ائمه هم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ب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که </w:t>
      </w:r>
      <w:r w:rsidR="00280D58">
        <w:rPr>
          <w:rFonts w:cs="2  Badr"/>
          <w:rtl/>
        </w:rPr>
        <w:t>بچه‌ها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شان</w:t>
      </w:r>
      <w:r w:rsidRPr="00280D58">
        <w:rPr>
          <w:rFonts w:cs="2  Badr" w:hint="cs"/>
          <w:rtl/>
        </w:rPr>
        <w:t xml:space="preserve"> را جمع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کردند</w:t>
      </w:r>
      <w:r w:rsidRPr="00280D58">
        <w:rPr>
          <w:rFonts w:cs="2  Badr" w:hint="cs"/>
          <w:rtl/>
        </w:rPr>
        <w:t xml:space="preserve"> و توصیه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کردند</w:t>
      </w:r>
      <w:r w:rsidRPr="00280D58">
        <w:rPr>
          <w:rFonts w:cs="2  Badr" w:hint="cs"/>
          <w:rtl/>
        </w:rPr>
        <w:t xml:space="preserve"> این سیره دلالت مطلق ندارد بلکه دلالت بر رجحان دارد. اما اینکه در حد وجوب بیاید و بگوییم که واجب است این کار را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یک مقدار دشوار است گر چه فکر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کنم</w:t>
      </w:r>
      <w:r w:rsidRPr="00280D58">
        <w:rPr>
          <w:rFonts w:cs="2  Badr" w:hint="cs"/>
          <w:rtl/>
        </w:rPr>
        <w:t xml:space="preserve"> در بحث</w:t>
      </w:r>
      <w:r w:rsidR="009E7F6D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سابق ما این را تا حدی ترجیح داده بودیم که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وجب هم از این استفاده کرد. ولی یک مقدار دشوار است که بگوییم از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وجوب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.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عملی که اینجا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منظورمان قید توضیحی بود سیره یعنی عمل، منتهی به آن معنا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قولی است عملی که اینجا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عملی مقابل قولی است. البته این سیره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قولی است یعنی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در مقام گفتارشان اینطور </w:t>
      </w:r>
      <w:r w:rsidR="00280D58">
        <w:rPr>
          <w:rFonts w:cs="2  Badr"/>
          <w:rtl/>
        </w:rPr>
        <w:t>بوده‌اند</w:t>
      </w:r>
      <w:r w:rsidRPr="00280D58">
        <w:rPr>
          <w:rFonts w:cs="2  Badr" w:hint="cs"/>
          <w:rtl/>
        </w:rPr>
        <w:t xml:space="preserve">. این یک موضوع دیگر در اینجا بود. </w:t>
      </w:r>
    </w:p>
    <w:p w:rsidR="005B2A11" w:rsidRPr="00280D58" w:rsidRDefault="00624E78" w:rsidP="009414D2">
      <w:pPr>
        <w:pStyle w:val="32"/>
        <w:numPr>
          <w:ilvl w:val="0"/>
          <w:numId w:val="13"/>
        </w:numPr>
        <w:rPr>
          <w:rtl/>
        </w:rPr>
      </w:pPr>
      <w:bookmarkStart w:id="11" w:name="_Toc367090652"/>
      <w:r w:rsidRPr="00280D58">
        <w:rPr>
          <w:rFonts w:hint="cs"/>
          <w:rtl/>
        </w:rPr>
        <w:t xml:space="preserve">شمول </w:t>
      </w:r>
      <w:r w:rsidR="00220A10">
        <w:rPr>
          <w:rtl/>
        </w:rPr>
        <w:t>سیره</w:t>
      </w:r>
      <w:r w:rsidRPr="00280D58">
        <w:rPr>
          <w:rFonts w:hint="cs"/>
          <w:rtl/>
        </w:rPr>
        <w:t xml:space="preserve"> عملی انبیاء در </w:t>
      </w:r>
      <w:r w:rsidR="003C66BF" w:rsidRPr="00280D58">
        <w:rPr>
          <w:rFonts w:hint="cs"/>
          <w:rtl/>
        </w:rPr>
        <w:t>ساحات مختلف تربیت</w:t>
      </w:r>
      <w:bookmarkEnd w:id="11"/>
    </w:p>
    <w:p w:rsidR="003C66BF" w:rsidRPr="00280D58" w:rsidRDefault="00E30DE1" w:rsidP="006A2FD5">
      <w:pPr>
        <w:rPr>
          <w:rFonts w:cs="2  Badr"/>
          <w:rtl/>
        </w:rPr>
      </w:pPr>
      <w:r w:rsidRPr="00280D58">
        <w:rPr>
          <w:rFonts w:cs="2  Badr" w:hint="cs"/>
          <w:rtl/>
        </w:rPr>
        <w:t>بحث اول</w:t>
      </w:r>
      <w:r w:rsidR="00F31E17">
        <w:rPr>
          <w:rFonts w:cs="2  Badr"/>
          <w:rtl/>
        </w:rPr>
        <w:softHyphen/>
      </w:r>
      <w:r w:rsidR="00F31E17">
        <w:rPr>
          <w:rFonts w:cs="2  Badr" w:hint="cs"/>
          <w:rtl/>
        </w:rPr>
        <w:t xml:space="preserve"> </w:t>
      </w:r>
      <w:r w:rsidRPr="00280D58">
        <w:rPr>
          <w:rFonts w:cs="2  Badr" w:hint="cs"/>
          <w:rtl/>
        </w:rPr>
        <w:t xml:space="preserve">ما از حیث ابوت بود که بحث شد. پس گفتیم وجوب استفاده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و رجحان و استحباب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>. موضوع بحث بعدی</w:t>
      </w:r>
      <w:r w:rsidR="00F31E17">
        <w:rPr>
          <w:rFonts w:cs="2  Badr" w:hint="cs"/>
          <w:rtl/>
        </w:rPr>
        <w:t xml:space="preserve"> هم دائره و دامنه این حکم توصیه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دینی است که همان حوزه اعتقادات و اخلاق و اعمال دینی را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رد</w:t>
      </w:r>
      <w:r w:rsidRPr="00280D58">
        <w:rPr>
          <w:rFonts w:cs="2  Badr" w:hint="cs"/>
          <w:rtl/>
        </w:rPr>
        <w:t>. کار به تربیت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فنی و مهارتی و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ندارد. مگر اینکه ک</w:t>
      </w:r>
      <w:r w:rsidR="00F31E17">
        <w:rPr>
          <w:rFonts w:cs="2  Badr" w:hint="cs"/>
          <w:rtl/>
        </w:rPr>
        <w:t>سی بیاید هفت</w:t>
      </w:r>
      <w:r w:rsidR="00946D8D">
        <w:rPr>
          <w:rFonts w:cs="2  Badr" w:hint="cs"/>
          <w:rtl/>
        </w:rPr>
        <w:t>،</w:t>
      </w:r>
      <w:r w:rsidR="00F31E17">
        <w:rPr>
          <w:rFonts w:cs="2  Badr" w:hint="cs"/>
          <w:rtl/>
        </w:rPr>
        <w:t xml:space="preserve"> هشت آیه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ای را که ملاحظه کردید که </w:t>
      </w:r>
      <w:r w:rsidR="00CE0ACA">
        <w:rPr>
          <w:rFonts w:cs="2  Badr" w:hint="cs"/>
          <w:rtl/>
        </w:rPr>
        <w:t>«</w:t>
      </w:r>
      <w:r w:rsidR="00F31E17">
        <w:rPr>
          <w:rFonts w:cs="2  Badr" w:hint="cs"/>
          <w:b/>
          <w:bCs/>
          <w:rtl/>
        </w:rPr>
        <w:t>یا بنی لا تشرک بالله</w:t>
      </w:r>
      <w:r w:rsidR="00CE0ACA">
        <w:rPr>
          <w:rFonts w:cs="2  Badr" w:hint="cs"/>
          <w:b/>
          <w:bCs/>
          <w:rtl/>
        </w:rPr>
        <w:t>»</w:t>
      </w:r>
      <w:r w:rsidR="00CE0ACA" w:rsidRPr="00CE0ACA">
        <w:rPr>
          <w:rFonts w:cs="2  Badr" w:hint="cs"/>
          <w:rtl/>
        </w:rPr>
        <w:t xml:space="preserve"> لقمان/1</w:t>
      </w:r>
      <w:r w:rsidR="00CE0ACA">
        <w:rPr>
          <w:rFonts w:cs="2  Badr" w:hint="cs"/>
          <w:rtl/>
        </w:rPr>
        <w:t>3</w:t>
      </w:r>
      <w:r w:rsidR="00CE0ACA">
        <w:rPr>
          <w:rFonts w:cs="2  Badr" w:hint="cs"/>
          <w:b/>
          <w:bCs/>
          <w:rtl/>
        </w:rPr>
        <w:t>،</w:t>
      </w:r>
      <w:r w:rsidR="00F31E17">
        <w:rPr>
          <w:rFonts w:cs="2  Badr" w:hint="cs"/>
          <w:b/>
          <w:bCs/>
          <w:rtl/>
        </w:rPr>
        <w:t xml:space="preserve"> </w:t>
      </w:r>
      <w:r w:rsidR="00CE0ACA">
        <w:rPr>
          <w:rFonts w:cs="2  Badr" w:hint="cs"/>
          <w:b/>
          <w:bCs/>
          <w:rtl/>
        </w:rPr>
        <w:t>«</w:t>
      </w:r>
      <w:r w:rsidR="00F31E17">
        <w:rPr>
          <w:rFonts w:cs="2  Badr" w:hint="cs"/>
          <w:b/>
          <w:bCs/>
          <w:rtl/>
        </w:rPr>
        <w:t>أقم الصلا</w:t>
      </w:r>
      <w:r w:rsidRPr="00280D58">
        <w:rPr>
          <w:rFonts w:cs="2  Badr" w:hint="cs"/>
          <w:b/>
          <w:bCs/>
          <w:rtl/>
        </w:rPr>
        <w:t>ة</w:t>
      </w:r>
      <w:r w:rsidR="00CE0ACA">
        <w:rPr>
          <w:rFonts w:cs="2  Badr" w:hint="cs"/>
          <w:b/>
          <w:bCs/>
          <w:rtl/>
        </w:rPr>
        <w:t>»</w:t>
      </w:r>
      <w:r w:rsidR="00CE0ACA" w:rsidRPr="00CE0ACA">
        <w:rPr>
          <w:rFonts w:cs="2  Badr" w:hint="cs"/>
          <w:rtl/>
        </w:rPr>
        <w:t xml:space="preserve"> لقمان/1</w:t>
      </w:r>
      <w:r w:rsidR="00CE0ACA">
        <w:rPr>
          <w:rFonts w:cs="2  Badr" w:hint="cs"/>
          <w:rtl/>
        </w:rPr>
        <w:t>7</w:t>
      </w:r>
      <w:r w:rsidRPr="00280D58">
        <w:rPr>
          <w:rFonts w:cs="2  Badr" w:hint="cs"/>
          <w:b/>
          <w:bCs/>
          <w:rtl/>
        </w:rPr>
        <w:t xml:space="preserve"> </w:t>
      </w:r>
      <w:r w:rsidRPr="00CE0ACA">
        <w:rPr>
          <w:rFonts w:cs="2  Badr" w:hint="cs"/>
          <w:rtl/>
        </w:rPr>
        <w:t>و</w:t>
      </w:r>
      <w:r w:rsidRPr="00280D58">
        <w:rPr>
          <w:rFonts w:cs="2  Badr" w:hint="cs"/>
          <w:b/>
          <w:bCs/>
          <w:rtl/>
        </w:rPr>
        <w:t xml:space="preserve"> </w:t>
      </w:r>
      <w:r w:rsidR="00CE0ACA">
        <w:rPr>
          <w:rFonts w:cs="2  Badr" w:hint="cs"/>
          <w:b/>
          <w:bCs/>
          <w:rtl/>
        </w:rPr>
        <w:t>«</w:t>
      </w:r>
      <w:r w:rsidRPr="00280D58">
        <w:rPr>
          <w:rFonts w:cs="2  Badr" w:hint="cs"/>
          <w:b/>
          <w:bCs/>
          <w:rtl/>
        </w:rPr>
        <w:t>کان یأمر أهله بالصل</w:t>
      </w:r>
      <w:r w:rsidR="00F31E17">
        <w:rPr>
          <w:rFonts w:cs="2  Badr" w:hint="cs"/>
          <w:b/>
          <w:bCs/>
          <w:rtl/>
        </w:rPr>
        <w:t>ا</w:t>
      </w:r>
      <w:r w:rsidRPr="00280D58">
        <w:rPr>
          <w:rFonts w:cs="2  Badr" w:hint="cs"/>
          <w:b/>
          <w:bCs/>
          <w:rtl/>
        </w:rPr>
        <w:t>ة و الزکوة</w:t>
      </w:r>
      <w:r w:rsidR="00CE0ACA">
        <w:rPr>
          <w:rFonts w:cs="2  Badr" w:hint="cs"/>
          <w:b/>
          <w:bCs/>
          <w:rtl/>
        </w:rPr>
        <w:t>»</w:t>
      </w:r>
      <w:r w:rsidR="00CE0ACA" w:rsidRPr="00CE0ACA">
        <w:rPr>
          <w:rFonts w:cs="2  Badr" w:hint="cs"/>
          <w:rtl/>
        </w:rPr>
        <w:t>مريم/55</w:t>
      </w:r>
      <w:r w:rsidRPr="00280D58">
        <w:rPr>
          <w:rFonts w:cs="2  Badr" w:hint="cs"/>
          <w:b/>
          <w:bCs/>
          <w:rtl/>
        </w:rPr>
        <w:t xml:space="preserve"> </w:t>
      </w:r>
      <w:r w:rsidRPr="00CE0ACA">
        <w:rPr>
          <w:rFonts w:cs="2  Badr" w:hint="cs"/>
          <w:rtl/>
        </w:rPr>
        <w:t>یا</w:t>
      </w:r>
      <w:r w:rsidRPr="00280D58">
        <w:rPr>
          <w:rFonts w:cs="2  Badr" w:hint="cs"/>
          <w:b/>
          <w:bCs/>
          <w:rtl/>
        </w:rPr>
        <w:t xml:space="preserve"> </w:t>
      </w:r>
      <w:r w:rsidR="00CE0ACA">
        <w:rPr>
          <w:rFonts w:cs="2  Badr" w:hint="cs"/>
          <w:b/>
          <w:bCs/>
          <w:rtl/>
        </w:rPr>
        <w:t>«</w:t>
      </w:r>
      <w:r w:rsidR="006A2FD5" w:rsidRPr="006A2FD5">
        <w:rPr>
          <w:rFonts w:cs="2  Badr" w:hint="cs"/>
          <w:b/>
          <w:bCs/>
          <w:rtl/>
          <w:lang w:bidi="fa-IR"/>
        </w:rPr>
        <w:t>لا</w:t>
      </w:r>
      <w:r w:rsidR="006A2FD5" w:rsidRPr="006A2FD5">
        <w:rPr>
          <w:rFonts w:cs="2  Badr"/>
          <w:b/>
          <w:bCs/>
        </w:rPr>
        <w:t xml:space="preserve"> </w:t>
      </w:r>
      <w:r w:rsidR="006A2FD5" w:rsidRPr="006A2FD5">
        <w:rPr>
          <w:rFonts w:cs="2  Badr" w:hint="cs"/>
          <w:b/>
          <w:bCs/>
          <w:rtl/>
          <w:lang w:bidi="fa-IR"/>
        </w:rPr>
        <w:t>تُصَعِّرْ</w:t>
      </w:r>
      <w:r w:rsidR="006A2FD5" w:rsidRPr="006A2FD5">
        <w:rPr>
          <w:rFonts w:cs="2  Badr"/>
          <w:b/>
          <w:bCs/>
        </w:rPr>
        <w:t xml:space="preserve"> </w:t>
      </w:r>
      <w:r w:rsidR="006A2FD5" w:rsidRPr="006A2FD5">
        <w:rPr>
          <w:rFonts w:cs="2  Badr" w:hint="cs"/>
          <w:b/>
          <w:bCs/>
          <w:rtl/>
          <w:lang w:bidi="fa-IR"/>
        </w:rPr>
        <w:t>خَدَّكَ</w:t>
      </w:r>
      <w:r w:rsidR="006A2FD5" w:rsidRPr="006A2FD5">
        <w:rPr>
          <w:rFonts w:cs="2  Badr"/>
          <w:b/>
          <w:bCs/>
        </w:rPr>
        <w:t xml:space="preserve"> </w:t>
      </w:r>
      <w:r w:rsidR="006A2FD5" w:rsidRPr="006A2FD5">
        <w:rPr>
          <w:rFonts w:cs="2  Badr" w:hint="cs"/>
          <w:b/>
          <w:bCs/>
          <w:rtl/>
          <w:lang w:bidi="fa-IR"/>
        </w:rPr>
        <w:t>لِلنّاسِ</w:t>
      </w:r>
      <w:r w:rsidR="00CE0ACA">
        <w:rPr>
          <w:rFonts w:cs="2  Badr" w:hint="cs"/>
          <w:b/>
          <w:bCs/>
          <w:rtl/>
        </w:rPr>
        <w:t>»</w:t>
      </w:r>
      <w:r w:rsidR="00CE0ACA" w:rsidRPr="00CE0ACA">
        <w:rPr>
          <w:rFonts w:cs="2  Badr" w:hint="cs"/>
          <w:rtl/>
        </w:rPr>
        <w:t>لقمان/18</w:t>
      </w:r>
      <w:r w:rsidRPr="00CE0ACA">
        <w:rPr>
          <w:rFonts w:cs="2  Badr" w:hint="cs"/>
          <w:rtl/>
        </w:rPr>
        <w:t>،</w:t>
      </w:r>
      <w:r w:rsidRPr="00280D58">
        <w:rPr>
          <w:rFonts w:cs="2  Badr" w:hint="cs"/>
          <w:b/>
          <w:bCs/>
          <w:rtl/>
        </w:rPr>
        <w:t xml:space="preserve"> </w:t>
      </w:r>
      <w:r w:rsidRPr="00280D58">
        <w:rPr>
          <w:rFonts w:cs="2  Badr" w:hint="cs"/>
          <w:rtl/>
        </w:rPr>
        <w:t xml:space="preserve">که مسائل اعتقادی و اخلاقی و دینی به معنای خاص قصه است مگر اینکه کسی بگوید که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از باب اموری بوده و مصداق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مشترک که مهم است و الا فرقی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فعالیت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دیگر هم با عناوین کلی وظیفه شخص </w:t>
      </w:r>
      <w:r w:rsidR="00CE2D3C" w:rsidRPr="00280D58">
        <w:rPr>
          <w:rFonts w:cs="2  Badr" w:hint="cs"/>
          <w:rtl/>
        </w:rPr>
        <w:t>شو</w:t>
      </w:r>
      <w:r w:rsidR="00F31E17">
        <w:rPr>
          <w:rFonts w:cs="2  Badr" w:hint="cs"/>
          <w:rtl/>
        </w:rPr>
        <w:t>د. یعنی یاد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گیری ریاضیات دنبال فلان علم رفتن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هم جزء وظائف اجتماعی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 xml:space="preserve">د </w:t>
      </w:r>
      <w:r w:rsidR="00CE2D3C" w:rsidRPr="00280D58">
        <w:rPr>
          <w:rFonts w:cs="2  Badr" w:hint="cs"/>
          <w:rtl/>
        </w:rPr>
        <w:t>آن وقت</w:t>
      </w:r>
      <w:r w:rsidR="00F31E17">
        <w:rPr>
          <w:rFonts w:cs="2  Badr" w:hint="cs"/>
          <w:rtl/>
        </w:rPr>
        <w:t xml:space="preserve"> این سیره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 در واقع آن را هم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توان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سرایت </w:t>
      </w:r>
      <w:r w:rsidR="005B2A11" w:rsidRPr="00280D58">
        <w:rPr>
          <w:rFonts w:cs="2  Badr" w:hint="cs"/>
          <w:rtl/>
        </w:rPr>
        <w:t>ده</w:t>
      </w:r>
      <w:r w:rsidRPr="00280D58">
        <w:rPr>
          <w:rFonts w:cs="2  Badr" w:hint="cs"/>
          <w:rtl/>
        </w:rPr>
        <w:t xml:space="preserve">یم و </w:t>
      </w:r>
      <w:r w:rsidR="00F31E17">
        <w:rPr>
          <w:rFonts w:cs="2  Badr" w:hint="cs"/>
          <w:rtl/>
        </w:rPr>
        <w:t>الغاء</w:t>
      </w:r>
      <w:r w:rsidRPr="00280D58">
        <w:rPr>
          <w:rFonts w:cs="2  Badr" w:hint="cs"/>
          <w:rtl/>
        </w:rPr>
        <w:t xml:space="preserve"> خصوصیت </w:t>
      </w:r>
      <w:r w:rsidR="0026383C" w:rsidRPr="00280D58">
        <w:rPr>
          <w:rFonts w:cs="2  Badr" w:hint="cs"/>
          <w:rtl/>
        </w:rPr>
        <w:t>کن</w:t>
      </w:r>
      <w:r w:rsidR="00F31E17">
        <w:rPr>
          <w:rFonts w:cs="2  Badr" w:hint="cs"/>
          <w:rtl/>
        </w:rPr>
        <w:t>یم که در حقیقت این سیره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ای که انبیاء و ائمه </w:t>
      </w:r>
      <w:r w:rsidR="00280D58">
        <w:rPr>
          <w:rFonts w:cs="2  Badr"/>
          <w:rtl/>
        </w:rPr>
        <w:t>داشته‌اند</w:t>
      </w:r>
      <w:r w:rsidRPr="00280D58">
        <w:rPr>
          <w:rFonts w:cs="2  Badr" w:hint="cs"/>
          <w:rtl/>
        </w:rPr>
        <w:t xml:space="preserve"> ن</w:t>
      </w:r>
      <w:r w:rsidR="003C66BF" w:rsidRPr="00280D58">
        <w:rPr>
          <w:rFonts w:cs="2  Badr" w:hint="cs"/>
          <w:rtl/>
        </w:rPr>
        <w:t>س</w:t>
      </w:r>
      <w:r w:rsidRPr="00280D58">
        <w:rPr>
          <w:rFonts w:cs="2  Badr" w:hint="cs"/>
          <w:rtl/>
        </w:rPr>
        <w:t>بت به این امور از حیث و</w:t>
      </w:r>
      <w:r w:rsidR="003C66BF" w:rsidRPr="00280D58">
        <w:rPr>
          <w:rFonts w:cs="2  Badr" w:hint="cs"/>
          <w:rtl/>
        </w:rPr>
        <w:t>ج</w:t>
      </w:r>
      <w:r w:rsidRPr="00280D58">
        <w:rPr>
          <w:rFonts w:cs="2  Badr" w:hint="cs"/>
          <w:rtl/>
        </w:rPr>
        <w:t xml:space="preserve">وب و تکلیف </w:t>
      </w:r>
      <w:r w:rsidR="00280D58">
        <w:rPr>
          <w:rFonts w:cs="2  Badr"/>
          <w:rtl/>
        </w:rPr>
        <w:t>اله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شان</w:t>
      </w:r>
      <w:r w:rsidRPr="00280D58">
        <w:rPr>
          <w:rFonts w:cs="2  Badr" w:hint="cs"/>
          <w:rtl/>
        </w:rPr>
        <w:t xml:space="preserve"> بوده منتهی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با عنوان خاص واجب بوده اگر به عنوان عام هم چیزی جزء تکالیف شخص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 xml:space="preserve">د خوب است که در آن هم پدر و مادر و اولیاء توصیه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ند و مراقبت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ند. ممکن کسی اینطور </w:t>
      </w:r>
      <w:r w:rsidR="00F31E17">
        <w:rPr>
          <w:rFonts w:cs="2  Badr" w:hint="cs"/>
          <w:rtl/>
        </w:rPr>
        <w:t>الغاء</w:t>
      </w:r>
      <w:r w:rsidRPr="00280D58">
        <w:rPr>
          <w:rFonts w:cs="2  Badr" w:hint="cs"/>
          <w:rtl/>
        </w:rPr>
        <w:t xml:space="preserve"> خصوصیتی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ولی باز به هر حال این هم یک مقداری دشوار است یعنی شاید این تأکیدی که در این آیات آمده </w:t>
      </w:r>
      <w:r w:rsidR="003C66BF" w:rsidRPr="00280D58">
        <w:rPr>
          <w:rFonts w:cs="2  Badr" w:hint="cs"/>
          <w:rtl/>
        </w:rPr>
        <w:t xml:space="preserve">است </w:t>
      </w:r>
      <w:r w:rsidRPr="00280D58">
        <w:rPr>
          <w:rFonts w:cs="2  Badr" w:hint="cs"/>
          <w:rtl/>
        </w:rPr>
        <w:t>ع</w:t>
      </w:r>
      <w:r w:rsidR="003C66BF" w:rsidRPr="00280D58">
        <w:rPr>
          <w:rFonts w:cs="2  Badr" w:hint="cs"/>
          <w:rtl/>
        </w:rPr>
        <w:t>ن</w:t>
      </w:r>
      <w:r w:rsidRPr="00280D58">
        <w:rPr>
          <w:rFonts w:cs="2  Badr" w:hint="cs"/>
          <w:rtl/>
        </w:rPr>
        <w:t xml:space="preserve">ایت خاصی دارد نسبت به بحث نماز و روزه و توحید و مباحث خاص دینی، و </w:t>
      </w:r>
      <w:r w:rsidRPr="00280D58">
        <w:rPr>
          <w:rFonts w:cs="2  Badr" w:hint="cs"/>
          <w:rtl/>
        </w:rPr>
        <w:lastRenderedPageBreak/>
        <w:t>لذا تعمیمش گرچه له وجه</w:t>
      </w:r>
      <w:r w:rsidR="00F31E17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اما اطمینان واضحی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داد. این هم در این جهت است که از آیات اینجا استفاده استحباب مؤکد نسبت به امر و مراقبت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درحوزه مسائل اخلاقی و دینی خاص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221741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نه آن چیزهایی که به معنای عام وجوب یا رجحان دارد. </w:t>
      </w:r>
    </w:p>
    <w:p w:rsidR="003C66BF" w:rsidRPr="00AD6285" w:rsidRDefault="003C66BF" w:rsidP="009414D2">
      <w:pPr>
        <w:pStyle w:val="32"/>
        <w:numPr>
          <w:ilvl w:val="0"/>
          <w:numId w:val="13"/>
        </w:numPr>
        <w:rPr>
          <w:rtl/>
        </w:rPr>
      </w:pPr>
      <w:bookmarkStart w:id="12" w:name="_Toc367090653"/>
      <w:r w:rsidRPr="00AD6285">
        <w:rPr>
          <w:rFonts w:hint="cs"/>
          <w:rtl/>
        </w:rPr>
        <w:t xml:space="preserve">عامیت شمول </w:t>
      </w:r>
      <w:r w:rsidR="00280D58" w:rsidRPr="00AD6285">
        <w:rPr>
          <w:rtl/>
        </w:rPr>
        <w:t>س</w:t>
      </w:r>
      <w:r w:rsidR="00280D58" w:rsidRPr="00AD6285">
        <w:rPr>
          <w:rFonts w:hint="cs"/>
          <w:rtl/>
        </w:rPr>
        <w:t>ی</w:t>
      </w:r>
      <w:r w:rsidR="00280D58" w:rsidRPr="00AD6285">
        <w:rPr>
          <w:rFonts w:hint="eastAsia"/>
          <w:rtl/>
        </w:rPr>
        <w:t>ره</w:t>
      </w:r>
      <w:r w:rsidR="00280D58" w:rsidRPr="00AD6285">
        <w:rPr>
          <w:rtl/>
        </w:rPr>
        <w:softHyphen/>
      </w:r>
      <w:r w:rsidRPr="00AD6285">
        <w:rPr>
          <w:rFonts w:hint="cs"/>
          <w:rtl/>
        </w:rPr>
        <w:t xml:space="preserve"> عملی انبیاء </w:t>
      </w:r>
      <w:r w:rsidR="00280D58" w:rsidRPr="00AD6285">
        <w:rPr>
          <w:rtl/>
        </w:rPr>
        <w:t>(ب</w:t>
      </w:r>
      <w:r w:rsidRPr="00AD6285">
        <w:rPr>
          <w:rFonts w:hint="cs"/>
          <w:rtl/>
        </w:rPr>
        <w:t>النسبۀ مکلفی</w:t>
      </w:r>
      <w:r w:rsidR="00280D58" w:rsidRPr="00AD6285">
        <w:rPr>
          <w:rtl/>
        </w:rPr>
        <w:t>ن)</w:t>
      </w:r>
      <w:bookmarkEnd w:id="12"/>
    </w:p>
    <w:p w:rsidR="00A042B0" w:rsidRPr="00280D58" w:rsidRDefault="00E30DE1" w:rsidP="005D5DA7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آنچه که در قرآن بیاید </w:t>
      </w:r>
      <w:r w:rsidR="00F31E17">
        <w:rPr>
          <w:rFonts w:cs="2  Badr" w:hint="cs"/>
          <w:rtl/>
        </w:rPr>
        <w:t>الغاء</w:t>
      </w:r>
      <w:r w:rsidRPr="00280D58">
        <w:rPr>
          <w:rFonts w:cs="2  Badr" w:hint="cs"/>
          <w:rtl/>
        </w:rPr>
        <w:t xml:space="preserve"> خصوصیت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این را قبلا گفتیم</w:t>
      </w:r>
      <w:r w:rsidR="00221741">
        <w:rPr>
          <w:rFonts w:cs="2  Badr" w:hint="cs"/>
          <w:rtl/>
        </w:rPr>
        <w:t>؛ وقتی چیزی در</w:t>
      </w:r>
      <w:r w:rsidRPr="00280D58">
        <w:rPr>
          <w:rFonts w:cs="2  Badr" w:hint="cs"/>
          <w:rtl/>
        </w:rPr>
        <w:t>باره پیغمبر یا انبیاء بیاید از حیث خاصشان نیست</w:t>
      </w:r>
      <w:r w:rsidR="00221741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در آن تکلیف</w:t>
      </w:r>
      <w:r w:rsidR="00221741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همه مشترک هستند</w:t>
      </w:r>
      <w:r w:rsidR="00221741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مگر اینکه دلیل داشته باشیم که این </w:t>
      </w:r>
      <w:r w:rsidR="005D5DA7">
        <w:rPr>
          <w:rFonts w:cs="2  Badr" w:hint="cs"/>
          <w:rtl/>
        </w:rPr>
        <w:t>تکلیفِ</w:t>
      </w:r>
      <w:r w:rsidRPr="00280D58">
        <w:rPr>
          <w:rFonts w:cs="2  Badr" w:hint="cs"/>
          <w:rtl/>
        </w:rPr>
        <w:t xml:space="preserve"> این نبی یا آن نبی است یا </w:t>
      </w:r>
      <w:r w:rsidR="005D5DA7">
        <w:rPr>
          <w:rFonts w:cs="2  Badr" w:hint="cs"/>
          <w:rtl/>
        </w:rPr>
        <w:t>تکلیفِ</w:t>
      </w:r>
      <w:r w:rsidRPr="00280D58">
        <w:rPr>
          <w:rFonts w:cs="2  Badr" w:hint="cs"/>
          <w:rtl/>
        </w:rPr>
        <w:t xml:space="preserve"> انبیاء است و </w:t>
      </w:r>
      <w:r w:rsidR="005D5DA7">
        <w:rPr>
          <w:rFonts w:cs="2  Badr" w:hint="cs"/>
          <w:rtl/>
        </w:rPr>
        <w:t>برای</w:t>
      </w:r>
      <w:r w:rsidRPr="00280D58">
        <w:rPr>
          <w:rFonts w:cs="2  Badr" w:hint="cs"/>
          <w:rtl/>
        </w:rPr>
        <w:t xml:space="preserve"> غیر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نیست</w:t>
      </w:r>
      <w:r w:rsidR="00280D58">
        <w:rPr>
          <w:rFonts w:cs="2  Badr"/>
          <w:rtl/>
        </w:rPr>
        <w:t xml:space="preserve">؛ و </w:t>
      </w:r>
      <w:r w:rsidRPr="00280D58">
        <w:rPr>
          <w:rFonts w:cs="2  Badr" w:hint="cs"/>
          <w:rtl/>
        </w:rPr>
        <w:t xml:space="preserve">لذا این نکته را ما قبلا در اینجا آوردیم و بیاوریم بد نیست که اصل در احکامی که به انبیاء و ائمه نسبت داده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شمول نسبت به همه مکلفین است الا اینکه ما دلیل خاص داشته باشیم اینجا هم همینطور است وقتی به پیغمبر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باید این کار را </w:t>
      </w:r>
      <w:r w:rsidR="0026383C" w:rsidRPr="00280D58">
        <w:rPr>
          <w:rFonts w:cs="2  Badr" w:hint="cs"/>
          <w:rtl/>
        </w:rPr>
        <w:t>کن</w:t>
      </w:r>
      <w:r w:rsidR="00F31E17">
        <w:rPr>
          <w:rFonts w:cs="2  Badr" w:hint="cs"/>
          <w:rtl/>
        </w:rPr>
        <w:t>ی یا سیره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اش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او این کار را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</w:t>
      </w:r>
      <w:r w:rsidRPr="00280D58">
        <w:rPr>
          <w:rFonts w:cs="2  Badr" w:hint="cs"/>
          <w:rtl/>
        </w:rPr>
        <w:t xml:space="preserve"> و از آن استحباب را فهمیدیم</w:t>
      </w:r>
      <w:r w:rsidR="003F1691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حیث این</w:t>
      </w:r>
      <w:r w:rsidR="003F1691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حیث همه مکلفین است که او هم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که </w:t>
      </w:r>
      <w:r w:rsidR="003F1691">
        <w:rPr>
          <w:rFonts w:cs="2  Badr" w:hint="cs"/>
          <w:rtl/>
        </w:rPr>
        <w:t>«</w:t>
      </w:r>
      <w:r w:rsidRPr="00280D58">
        <w:rPr>
          <w:rFonts w:cs="2  Badr" w:hint="cs"/>
          <w:rtl/>
        </w:rPr>
        <w:t xml:space="preserve">این کار را </w:t>
      </w:r>
      <w:r w:rsidR="003F1691">
        <w:rPr>
          <w:rFonts w:cs="2  Badr" w:hint="cs"/>
          <w:rtl/>
        </w:rPr>
        <w:t>ب</w:t>
      </w:r>
      <w:r w:rsidR="0026383C" w:rsidRPr="00280D58">
        <w:rPr>
          <w:rFonts w:cs="2  Badr" w:hint="cs"/>
          <w:rtl/>
        </w:rPr>
        <w:t>کن</w:t>
      </w:r>
      <w:r w:rsidR="003F1691">
        <w:rPr>
          <w:rFonts w:cs="2  Badr" w:hint="cs"/>
          <w:rtl/>
        </w:rPr>
        <w:t>»</w:t>
      </w:r>
      <w:r w:rsidRPr="00280D58">
        <w:rPr>
          <w:rFonts w:cs="2  Badr" w:hint="cs"/>
          <w:rtl/>
        </w:rPr>
        <w:t xml:space="preserve">. مگر اینکه دلیل خاصی پیدا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یم که این از اختصاصات نبی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 xml:space="preserve">د یا از اختصاصات نبی خاصی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>د</w:t>
      </w:r>
      <w:r w:rsidR="003F1691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این یک امر کلی است که آنچه که انبیاء یا ائمه به آن مکلف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 xml:space="preserve">ند یا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باشد</w:t>
      </w:r>
      <w:r w:rsidR="0084605D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از حیث عمومی</w:t>
      </w:r>
      <w:r w:rsidR="0084605D">
        <w:rPr>
          <w:rFonts w:cs="2  Badr" w:hint="cs"/>
          <w:rtl/>
        </w:rPr>
        <w:t>ِ</w:t>
      </w:r>
      <w:r w:rsidRPr="00280D58">
        <w:rPr>
          <w:rFonts w:cs="2  Badr" w:hint="cs"/>
          <w:rtl/>
        </w:rPr>
        <w:t xml:space="preserve"> مکلف بودنشان هست</w:t>
      </w:r>
      <w:r w:rsidR="0084605D">
        <w:rPr>
          <w:rFonts w:cs="2  Badr" w:hint="cs"/>
          <w:rtl/>
        </w:rPr>
        <w:t>؛</w:t>
      </w:r>
      <w:r w:rsidRPr="00280D58">
        <w:rPr>
          <w:rFonts w:cs="2  Badr" w:hint="cs"/>
          <w:rtl/>
        </w:rPr>
        <w:t xml:space="preserve"> اختصاص آنها به آن تکلیف و ویژگی خاص</w:t>
      </w:r>
      <w:r w:rsidR="0084605D">
        <w:rPr>
          <w:rFonts w:cs="2  Badr" w:hint="cs"/>
          <w:rtl/>
        </w:rPr>
        <w:t>ِ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بودن</w:t>
      </w:r>
      <w:r w:rsidR="0084605D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این نیاز به دلیل خاص دارد که این هم در اینجا نیست و لذا این قاعده کلی در اینجا هم شمول دارد و صدق پیدا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. یعنی </w:t>
      </w:r>
      <w:r w:rsidR="006A2FD5">
        <w:rPr>
          <w:rFonts w:cs="2  Badr" w:hint="cs"/>
          <w:b/>
          <w:bCs/>
          <w:rtl/>
        </w:rPr>
        <w:t>«</w:t>
      </w:r>
      <w:r w:rsidR="006A2FD5">
        <w:rPr>
          <w:rFonts w:cs="2  Badr"/>
          <w:b/>
          <w:bCs/>
          <w:rtl/>
        </w:rPr>
        <w:t>وَکَانَ</w:t>
      </w:r>
      <w:r w:rsidR="006A2FD5" w:rsidRPr="00AD05FA">
        <w:rPr>
          <w:rFonts w:cs="2  Badr"/>
          <w:b/>
          <w:bCs/>
          <w:rtl/>
        </w:rPr>
        <w:t xml:space="preserve"> </w:t>
      </w:r>
      <w:r w:rsidR="006A2FD5" w:rsidRPr="00AD05FA">
        <w:rPr>
          <w:rFonts w:cs="2  Badr" w:hint="cs"/>
          <w:b/>
          <w:bCs/>
          <w:rtl/>
        </w:rPr>
        <w:t>ی</w:t>
      </w:r>
      <w:r w:rsidR="006A2FD5" w:rsidRPr="00AD05FA">
        <w:rPr>
          <w:rFonts w:cs="2  Badr" w:hint="eastAsia"/>
          <w:b/>
          <w:bCs/>
          <w:rtl/>
        </w:rPr>
        <w:t>أْمُرُ</w:t>
      </w:r>
      <w:r w:rsidR="006A2FD5" w:rsidRPr="00AD05FA">
        <w:rPr>
          <w:rFonts w:cs="2  Badr"/>
          <w:b/>
          <w:bCs/>
          <w:rtl/>
        </w:rPr>
        <w:t xml:space="preserve"> أَهْلَهُ بِالصَّلَاةِ </w:t>
      </w:r>
      <w:r w:rsidR="006A2FD5">
        <w:rPr>
          <w:rFonts w:cs="2  Badr" w:hint="cs"/>
          <w:b/>
          <w:bCs/>
          <w:rtl/>
        </w:rPr>
        <w:t xml:space="preserve">» </w:t>
      </w:r>
      <w:r w:rsidR="009266FA">
        <w:rPr>
          <w:rFonts w:cs="2  Badr" w:hint="cs"/>
          <w:b/>
          <w:bCs/>
          <w:rtl/>
        </w:rPr>
        <w:t>«</w:t>
      </w:r>
      <w:r w:rsidR="009266FA" w:rsidRPr="00190B05">
        <w:rPr>
          <w:rFonts w:ascii="QuranTaha" w:cs="2  Badr" w:hint="cs"/>
          <w:b/>
          <w:bCs/>
          <w:sz w:val="28"/>
          <w:rtl/>
        </w:rPr>
        <w:t>وَ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وَصّى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بِها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إِبْراهِيمُ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بَنِيهِ</w:t>
      </w:r>
      <w:r w:rsidR="009266FA">
        <w:rPr>
          <w:rFonts w:ascii="QuranTaha" w:cs="2  Badr" w:hint="cs"/>
          <w:b/>
          <w:bCs/>
          <w:sz w:val="28"/>
          <w:rtl/>
        </w:rPr>
        <w:t>»</w:t>
      </w:r>
      <w:r w:rsidR="009266FA" w:rsidRPr="009266FA">
        <w:rPr>
          <w:rFonts w:ascii="QuranTaha" w:cs="2  Badr" w:hint="cs"/>
          <w:sz w:val="28"/>
          <w:rtl/>
        </w:rPr>
        <w:t>بقره/132،</w:t>
      </w:r>
      <w:r w:rsidR="009266FA">
        <w:rPr>
          <w:rFonts w:ascii="QuranTaha" w:cs="2  Badr" w:hint="cs"/>
          <w:b/>
          <w:bCs/>
          <w:sz w:val="28"/>
          <w:rtl/>
        </w:rPr>
        <w:t xml:space="preserve">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از حیث این است که م</w:t>
      </w:r>
      <w:r w:rsidR="006831A2" w:rsidRPr="00280D58">
        <w:rPr>
          <w:rFonts w:cs="2  Badr" w:hint="cs"/>
          <w:rtl/>
        </w:rPr>
        <w:t>ک</w:t>
      </w:r>
      <w:r w:rsidRPr="00280D58">
        <w:rPr>
          <w:rFonts w:cs="2  Badr" w:hint="cs"/>
          <w:rtl/>
        </w:rPr>
        <w:t>لفی است که باید کار ترب</w:t>
      </w:r>
      <w:r w:rsidR="006831A2" w:rsidRPr="00280D58">
        <w:rPr>
          <w:rFonts w:cs="2  Badr" w:hint="cs"/>
          <w:rtl/>
        </w:rPr>
        <w:t>ی</w:t>
      </w:r>
      <w:r w:rsidRPr="00280D58">
        <w:rPr>
          <w:rFonts w:cs="2  Badr" w:hint="cs"/>
          <w:rtl/>
        </w:rPr>
        <w:t xml:space="preserve">تی را نسبت به فرزندانش انجام </w:t>
      </w:r>
      <w:r w:rsidR="005B2A11" w:rsidRPr="00280D58">
        <w:rPr>
          <w:rFonts w:cs="2  Badr" w:hint="cs"/>
          <w:rtl/>
        </w:rPr>
        <w:t>ده</w:t>
      </w:r>
      <w:r w:rsidRPr="00280D58">
        <w:rPr>
          <w:rFonts w:cs="2  Badr" w:hint="cs"/>
          <w:rtl/>
        </w:rPr>
        <w:t xml:space="preserve">د و اینکه بگوییم اختصاص به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دارد دلیل خاص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خواهد</w:t>
      </w:r>
      <w:r w:rsidRPr="00280D58">
        <w:rPr>
          <w:rFonts w:cs="2  Badr" w:hint="cs"/>
          <w:rtl/>
        </w:rPr>
        <w:t xml:space="preserve"> که وجود ندارد. پس چون قاعده کلی این است در اینجا هم ما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این نسبت به همه افراد و اشخاص شمول دارد.</w:t>
      </w:r>
      <w:r w:rsidR="00A042B0" w:rsidRPr="00280D58">
        <w:rPr>
          <w:rFonts w:cs="2  Badr" w:hint="cs"/>
          <w:rtl/>
        </w:rPr>
        <w:t xml:space="preserve"> </w:t>
      </w:r>
    </w:p>
    <w:p w:rsidR="00A042B0" w:rsidRPr="00280D58" w:rsidRDefault="000E566E" w:rsidP="009414D2">
      <w:pPr>
        <w:pStyle w:val="32"/>
        <w:numPr>
          <w:ilvl w:val="0"/>
          <w:numId w:val="13"/>
        </w:numPr>
        <w:rPr>
          <w:rtl/>
        </w:rPr>
      </w:pPr>
      <w:bookmarkStart w:id="13" w:name="_Toc367090654"/>
      <w:r w:rsidRPr="00280D58">
        <w:rPr>
          <w:rFonts w:hint="cs"/>
          <w:rtl/>
        </w:rPr>
        <w:t>حدود متعارف امر و توصیه</w:t>
      </w:r>
      <w:bookmarkEnd w:id="13"/>
    </w:p>
    <w:p w:rsidR="000E566E" w:rsidRPr="00280D58" w:rsidRDefault="00E30DE1" w:rsidP="00D128CF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گفتیم </w:t>
      </w:r>
      <w:r w:rsidR="00D128CF">
        <w:rPr>
          <w:rFonts w:cs="2  Badr" w:hint="cs"/>
          <w:rtl/>
        </w:rPr>
        <w:t xml:space="preserve">که </w:t>
      </w:r>
      <w:r w:rsidRPr="00280D58">
        <w:rPr>
          <w:rFonts w:cs="2  Badr" w:hint="cs"/>
          <w:rtl/>
        </w:rPr>
        <w:t xml:space="preserve">روایاتی که نقل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</w:t>
      </w:r>
      <w:r w:rsidR="00420405">
        <w:rPr>
          <w:rFonts w:cs="2  Badr" w:hint="cs"/>
          <w:rtl/>
        </w:rPr>
        <w:t>ن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که مثلا امام صادق </w:t>
      </w:r>
      <w:r w:rsidR="00280D58">
        <w:rPr>
          <w:rFonts w:cs="2  Badr"/>
          <w:rtl/>
        </w:rPr>
        <w:t>بچه‌ها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ش</w:t>
      </w:r>
      <w:r w:rsidRPr="00280D58">
        <w:rPr>
          <w:rFonts w:cs="2  Badr" w:hint="cs"/>
          <w:rtl/>
        </w:rPr>
        <w:t xml:space="preserve"> را اینطور نصیحت کرد و ائمه دیگر</w:t>
      </w:r>
      <w:r w:rsidR="00913FFD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مؤید</w:t>
      </w:r>
      <w:r w:rsidR="0051634F">
        <w:rPr>
          <w:rFonts w:cs="2  Badr" w:hint="cs"/>
          <w:rtl/>
        </w:rPr>
        <w:t xml:space="preserve"> و در</w:t>
      </w:r>
      <w:r w:rsidRPr="00280D58">
        <w:rPr>
          <w:rFonts w:cs="2  Badr" w:hint="cs"/>
          <w:rtl/>
        </w:rPr>
        <w:t xml:space="preserve"> امتداد همین آیات است. </w:t>
      </w:r>
      <w:r w:rsidR="00D128CF">
        <w:rPr>
          <w:rFonts w:cs="2  Badr" w:hint="cs"/>
          <w:rtl/>
        </w:rPr>
        <w:t xml:space="preserve">نکته </w:t>
      </w:r>
      <w:r w:rsidRPr="00280D58">
        <w:rPr>
          <w:rFonts w:cs="2  Badr" w:hint="cs"/>
          <w:rtl/>
        </w:rPr>
        <w:t xml:space="preserve">پنجم هم این است که این سؤال وجود دارد که در این آیات </w:t>
      </w:r>
      <w:r w:rsidR="009266FA">
        <w:rPr>
          <w:rFonts w:cs="2  Badr"/>
          <w:b/>
          <w:bCs/>
          <w:rtl/>
        </w:rPr>
        <w:t>وَکَانَ</w:t>
      </w:r>
      <w:r w:rsidR="009266FA" w:rsidRPr="00AD05FA">
        <w:rPr>
          <w:rFonts w:cs="2  Badr"/>
          <w:b/>
          <w:bCs/>
          <w:rtl/>
        </w:rPr>
        <w:t xml:space="preserve"> </w:t>
      </w:r>
      <w:r w:rsidR="009266FA" w:rsidRPr="00AD05FA">
        <w:rPr>
          <w:rFonts w:cs="2  Badr" w:hint="cs"/>
          <w:b/>
          <w:bCs/>
          <w:rtl/>
        </w:rPr>
        <w:t>ی</w:t>
      </w:r>
      <w:r w:rsidR="009266FA" w:rsidRPr="00AD05FA">
        <w:rPr>
          <w:rFonts w:cs="2  Badr" w:hint="eastAsia"/>
          <w:b/>
          <w:bCs/>
          <w:rtl/>
        </w:rPr>
        <w:t>أْمُرُ</w:t>
      </w:r>
      <w:r w:rsidR="009266FA" w:rsidRPr="00AD05FA">
        <w:rPr>
          <w:rFonts w:cs="2  Badr"/>
          <w:b/>
          <w:bCs/>
          <w:rtl/>
        </w:rPr>
        <w:t xml:space="preserve"> أَهْلَهُ بِالصَّلَاةِ </w:t>
      </w:r>
      <w:r w:rsidR="009266FA">
        <w:rPr>
          <w:rFonts w:cs="2  Badr" w:hint="cs"/>
          <w:b/>
          <w:bCs/>
          <w:rtl/>
        </w:rPr>
        <w:t>» «</w:t>
      </w:r>
      <w:r w:rsidR="009266FA" w:rsidRPr="00190B05">
        <w:rPr>
          <w:rFonts w:ascii="QuranTaha" w:cs="2  Badr" w:hint="cs"/>
          <w:b/>
          <w:bCs/>
          <w:sz w:val="28"/>
          <w:rtl/>
        </w:rPr>
        <w:t>وَ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وَصّى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بِها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إِبْراهِيمُ</w:t>
      </w:r>
      <w:r w:rsidR="009266FA" w:rsidRPr="00190B05">
        <w:rPr>
          <w:rFonts w:ascii="QuranTaha" w:cs="2  Badr"/>
          <w:b/>
          <w:bCs/>
          <w:sz w:val="28"/>
        </w:rPr>
        <w:t xml:space="preserve"> </w:t>
      </w:r>
      <w:r w:rsidR="009266FA" w:rsidRPr="00190B05">
        <w:rPr>
          <w:rFonts w:ascii="QuranTaha" w:cs="2  Badr" w:hint="cs"/>
          <w:b/>
          <w:bCs/>
          <w:sz w:val="28"/>
          <w:rtl/>
        </w:rPr>
        <w:t>بَنِيهِ</w:t>
      </w:r>
      <w:r w:rsidR="009266FA">
        <w:rPr>
          <w:rFonts w:ascii="QuranTaha" w:cs="2  Badr" w:hint="cs"/>
          <w:b/>
          <w:bCs/>
          <w:sz w:val="28"/>
          <w:rtl/>
        </w:rPr>
        <w:t xml:space="preserve">» </w:t>
      </w:r>
      <w:r w:rsidRPr="00280D58">
        <w:rPr>
          <w:rFonts w:cs="2  Badr" w:hint="cs"/>
          <w:rtl/>
        </w:rPr>
        <w:t xml:space="preserve">و امثال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این در حد امر و توصیه است یا مراقبت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دیگری فراتر از این هم این آیات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رد</w:t>
      </w:r>
      <w:r w:rsidRPr="00280D58">
        <w:rPr>
          <w:rFonts w:cs="2  Badr" w:hint="cs"/>
          <w:rtl/>
        </w:rPr>
        <w:t xml:space="preserve">. </w:t>
      </w:r>
      <w:r w:rsidRPr="00280D58">
        <w:rPr>
          <w:rFonts w:cs="2  Badr" w:hint="cs"/>
          <w:rtl/>
        </w:rPr>
        <w:lastRenderedPageBreak/>
        <w:t>ظاهر آیات این است که همان روش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توصیه و امر و ترغیب و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است در همان حد متعارف است که در حقیقت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را ترغیب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و امر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و توصیه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و امر و ترغیب و تعلیم است. این هم به لحاظ روشی است یعنی در سیره آنچه که مستحب است و از این آیات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این است که پدر نسبت به فرزندانش هم آموزش </w:t>
      </w:r>
      <w:r w:rsidR="005B2A11" w:rsidRPr="00280D58">
        <w:rPr>
          <w:rFonts w:cs="2  Badr" w:hint="cs"/>
          <w:rtl/>
        </w:rPr>
        <w:t>ده</w:t>
      </w:r>
      <w:r w:rsidRPr="00280D58">
        <w:rPr>
          <w:rFonts w:cs="2  Badr" w:hint="cs"/>
          <w:rtl/>
        </w:rPr>
        <w:t xml:space="preserve">د و مسائلی که جزء تکالیف </w:t>
      </w:r>
      <w:r w:rsidR="00280D58">
        <w:rPr>
          <w:rFonts w:cs="2  Badr"/>
          <w:rtl/>
        </w:rPr>
        <w:t>آن‌هاست</w:t>
      </w:r>
      <w:r w:rsidRPr="00280D58">
        <w:rPr>
          <w:rFonts w:cs="2  Badr" w:hint="cs"/>
          <w:rtl/>
        </w:rPr>
        <w:t xml:space="preserve"> و هم اینکه توصیه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و ترغیب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د. که حد متعارف است. اما در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روش تنبیه چیزی نیست که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تواند</w:t>
      </w:r>
      <w:r w:rsidRPr="00280D58">
        <w:rPr>
          <w:rFonts w:cs="2  Badr" w:hint="cs"/>
          <w:rtl/>
        </w:rPr>
        <w:t xml:space="preserve"> تنبیه هم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د یا بخواهد مراقبت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ویژه فراتر از حدود متعارف امر و توصیه و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از این آیات استفاده </w:t>
      </w:r>
      <w:r w:rsidR="00CE2D3C" w:rsidRPr="00280D58">
        <w:rPr>
          <w:rFonts w:cs="2  Badr" w:hint="cs"/>
          <w:rtl/>
        </w:rPr>
        <w:t>شو</w:t>
      </w:r>
      <w:r w:rsidRPr="00280D58">
        <w:rPr>
          <w:rFonts w:cs="2  Badr" w:hint="cs"/>
          <w:rtl/>
        </w:rPr>
        <w:t xml:space="preserve">د چنین چیزی استفاده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>. حد متعارف توصیه و ترغیب و تشویق به این تکالیف است</w:t>
      </w:r>
      <w:r w:rsidR="000E566E" w:rsidRPr="00280D5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</w:t>
      </w:r>
    </w:p>
    <w:p w:rsidR="000E566E" w:rsidRPr="00280D58" w:rsidRDefault="00322B27" w:rsidP="009414D2">
      <w:pPr>
        <w:pStyle w:val="32"/>
        <w:numPr>
          <w:ilvl w:val="0"/>
          <w:numId w:val="13"/>
        </w:numPr>
        <w:rPr>
          <w:rtl/>
        </w:rPr>
      </w:pPr>
      <w:bookmarkStart w:id="14" w:name="_Toc367090655"/>
      <w:r w:rsidRPr="00280D58">
        <w:rPr>
          <w:rFonts w:hint="cs"/>
          <w:rtl/>
        </w:rPr>
        <w:t xml:space="preserve">محدوده </w:t>
      </w:r>
      <w:r w:rsidR="00280D58">
        <w:rPr>
          <w:rtl/>
        </w:rPr>
        <w:t>س</w:t>
      </w:r>
      <w:r w:rsidR="00280D58">
        <w:rPr>
          <w:rFonts w:hint="cs"/>
          <w:rtl/>
        </w:rPr>
        <w:t>ی</w:t>
      </w:r>
      <w:r w:rsidR="00280D58">
        <w:rPr>
          <w:rFonts w:hint="eastAsia"/>
          <w:rtl/>
        </w:rPr>
        <w:t>ره</w:t>
      </w:r>
      <w:r w:rsidR="00280D58">
        <w:rPr>
          <w:rtl/>
        </w:rPr>
        <w:softHyphen/>
      </w:r>
      <w:r w:rsidRPr="00280D58">
        <w:rPr>
          <w:rFonts w:hint="cs"/>
          <w:rtl/>
        </w:rPr>
        <w:t xml:space="preserve"> تربیتی </w:t>
      </w:r>
      <w:r w:rsidRPr="003F2030">
        <w:rPr>
          <w:rFonts w:hint="cs"/>
          <w:rtl/>
        </w:rPr>
        <w:t>انبیاء</w:t>
      </w:r>
      <w:r w:rsidR="00931004" w:rsidRPr="003F2030">
        <w:rPr>
          <w:rFonts w:hint="cs"/>
          <w:rtl/>
        </w:rPr>
        <w:t xml:space="preserve"> </w:t>
      </w:r>
      <w:r w:rsidR="00280D58" w:rsidRPr="003F2030">
        <w:rPr>
          <w:rtl/>
        </w:rPr>
        <w:t>(ب</w:t>
      </w:r>
      <w:r w:rsidR="00931004" w:rsidRPr="003F2030">
        <w:rPr>
          <w:rFonts w:hint="cs"/>
          <w:rtl/>
        </w:rPr>
        <w:t>النسبه افعا</w:t>
      </w:r>
      <w:r w:rsidR="00280D58" w:rsidRPr="003F2030">
        <w:rPr>
          <w:rtl/>
        </w:rPr>
        <w:t>ل)</w:t>
      </w:r>
      <w:bookmarkEnd w:id="14"/>
    </w:p>
    <w:p w:rsidR="00931004" w:rsidRPr="00A02754" w:rsidRDefault="00E30DE1" w:rsidP="008D37DF">
      <w:pPr>
        <w:jc w:val="both"/>
        <w:rPr>
          <w:rFonts w:cs="Scheherazade"/>
          <w:color w:val="993300"/>
          <w:rtl/>
        </w:rPr>
      </w:pPr>
      <w:r w:rsidRPr="00280D58">
        <w:rPr>
          <w:rFonts w:cs="2  Badr" w:hint="cs"/>
          <w:rtl/>
        </w:rPr>
        <w:t>بحث ششمی هم که</w:t>
      </w:r>
      <w:r w:rsidR="00F31E17">
        <w:rPr>
          <w:rFonts w:cs="2  Badr" w:hint="cs"/>
          <w:rtl/>
        </w:rPr>
        <w:t xml:space="preserve"> در آیه هست این است که این سیره</w:t>
      </w:r>
      <w:r w:rsidR="00F31E17">
        <w:rPr>
          <w:rFonts w:cs="2  Badr"/>
          <w:rtl/>
        </w:rPr>
        <w:softHyphen/>
      </w:r>
      <w:r w:rsidRPr="00280D58">
        <w:rPr>
          <w:rFonts w:cs="2  Badr" w:hint="cs"/>
          <w:rtl/>
        </w:rPr>
        <w:t>ای که ائمه و اولیای الهی در مراقبت به همین شکل نسبت به تربیت دینی فرزندانشان داشتند</w:t>
      </w:r>
      <w:r w:rsidR="001E048C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گفتیم که این حکم از لحاظ موضوع شامل اینها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1E048C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آیا شامل محدوده این توصیه و عمل تربیتی انبیاء واجبات و محرمات هست</w:t>
      </w:r>
      <w:r w:rsidR="00E6512B">
        <w:rPr>
          <w:rFonts w:cs="2  Badr" w:hint="cs"/>
          <w:rtl/>
        </w:rPr>
        <w:t>؟</w:t>
      </w:r>
      <w:r w:rsidRPr="00280D58">
        <w:rPr>
          <w:rFonts w:cs="2  Badr" w:hint="cs"/>
          <w:rtl/>
        </w:rPr>
        <w:t xml:space="preserve"> یا شامل مستحبات و مکروهات هم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1E048C">
        <w:rPr>
          <w:rFonts w:cs="2  Badr" w:hint="cs"/>
          <w:rtl/>
        </w:rPr>
        <w:t>؟</w:t>
      </w:r>
      <w:r w:rsidRPr="00280D58">
        <w:rPr>
          <w:rFonts w:cs="2  Badr" w:hint="cs"/>
          <w:rtl/>
        </w:rPr>
        <w:t xml:space="preserve"> ابتدا آنچه که به ذهن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آ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این است که غالب مصادیقی که در </w:t>
      </w:r>
      <w:r w:rsidR="00280D58">
        <w:rPr>
          <w:rFonts w:cs="2  Badr"/>
          <w:rtl/>
        </w:rPr>
        <w:t>سوره‌ها</w:t>
      </w:r>
      <w:r w:rsidRPr="00280D58">
        <w:rPr>
          <w:rFonts w:cs="2  Badr" w:hint="cs"/>
          <w:rtl/>
        </w:rPr>
        <w:t xml:space="preserve"> آمده واجبات یا محرمات است </w:t>
      </w:r>
      <w:r w:rsidRPr="00280D58">
        <w:rPr>
          <w:rFonts w:cs="2  Badr" w:hint="cs"/>
          <w:b/>
          <w:bCs/>
          <w:rtl/>
        </w:rPr>
        <w:t>لا تشرک بالله</w:t>
      </w:r>
      <w:r w:rsidR="00A02754">
        <w:rPr>
          <w:rFonts w:cs="2  Badr" w:hint="cs"/>
          <w:b/>
          <w:bCs/>
          <w:rtl/>
        </w:rPr>
        <w:t>،</w:t>
      </w:r>
      <w:r w:rsidRPr="00280D58">
        <w:rPr>
          <w:rFonts w:cs="2  Badr" w:hint="cs"/>
          <w:b/>
          <w:bCs/>
          <w:rtl/>
        </w:rPr>
        <w:t xml:space="preserve"> أقم الصل</w:t>
      </w:r>
      <w:r w:rsidR="00F31E17">
        <w:rPr>
          <w:rFonts w:cs="2  Badr" w:hint="cs"/>
          <w:b/>
          <w:bCs/>
          <w:rtl/>
        </w:rPr>
        <w:t>ا</w:t>
      </w:r>
      <w:r w:rsidRPr="00280D58">
        <w:rPr>
          <w:rFonts w:cs="2  Badr" w:hint="cs"/>
          <w:b/>
          <w:bCs/>
          <w:rtl/>
        </w:rPr>
        <w:t>ة و آتی الزک</w:t>
      </w:r>
      <w:r w:rsidR="00F31E17">
        <w:rPr>
          <w:rFonts w:cs="2  Badr" w:hint="cs"/>
          <w:b/>
          <w:bCs/>
          <w:rtl/>
        </w:rPr>
        <w:t>ا</w:t>
      </w:r>
      <w:r w:rsidRPr="00280D58">
        <w:rPr>
          <w:rFonts w:cs="2  Badr" w:hint="cs"/>
          <w:b/>
          <w:bCs/>
          <w:rtl/>
        </w:rPr>
        <w:t xml:space="preserve">ة </w:t>
      </w:r>
      <w:r w:rsidRPr="00280D58">
        <w:rPr>
          <w:rFonts w:cs="2  Badr" w:hint="cs"/>
          <w:rtl/>
        </w:rPr>
        <w:t xml:space="preserve">و امثال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، تا آنجایی که من به ذهنم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آ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این است که همه مصادیقی که در اینجا آمده واجبات و محرمات است ولی شاید در سوره لقمان یک مصداقی باشد که حالت استحبابی هم داشته باشد</w:t>
      </w:r>
      <w:r w:rsidR="008D37DF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اگر در این سوره چیزی پیدا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یم</w:t>
      </w:r>
      <w:r w:rsidR="008D37DF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شمول پیدا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="008D37DF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ولی اگر هم پیدا نکنیم</w:t>
      </w:r>
      <w:r w:rsidR="008D37DF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با توجه به اینکه در </w:t>
      </w:r>
      <w:r w:rsidR="002D2C1A">
        <w:rPr>
          <w:rFonts w:cs="2  Badr" w:hint="cs"/>
          <w:rtl/>
        </w:rPr>
        <w:t>سیره</w:t>
      </w:r>
      <w:r w:rsidRPr="00280D58">
        <w:rPr>
          <w:rFonts w:cs="2  Badr" w:hint="cs"/>
          <w:rtl/>
        </w:rPr>
        <w:t xml:space="preserve"> ائمه هم</w:t>
      </w:r>
      <w:r w:rsidR="008D37DF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ما این </w:t>
      </w:r>
      <w:r w:rsidR="00280D58">
        <w:rPr>
          <w:rFonts w:cs="2  Badr"/>
          <w:rtl/>
        </w:rPr>
        <w:t>توص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ه‌ها</w:t>
      </w:r>
      <w:r w:rsidRPr="00280D58">
        <w:rPr>
          <w:rFonts w:cs="2  Badr" w:hint="cs"/>
          <w:rtl/>
        </w:rPr>
        <w:t xml:space="preserve"> و </w:t>
      </w:r>
      <w:r w:rsidR="00280D58">
        <w:rPr>
          <w:rFonts w:cs="2  Badr"/>
          <w:rtl/>
        </w:rPr>
        <w:t>ترغ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ب‌ها</w:t>
      </w:r>
      <w:r w:rsidRPr="00280D58">
        <w:rPr>
          <w:rFonts w:cs="2  Badr" w:hint="cs"/>
          <w:rtl/>
        </w:rPr>
        <w:t xml:space="preserve"> را داریم</w:t>
      </w:r>
      <w:r w:rsidR="008D37DF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با ملاحظه آنچه که در سنت و روایات آمده</w:t>
      </w:r>
      <w:r w:rsidR="008D37DF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این را تعمیم داد</w:t>
      </w:r>
      <w:r w:rsidR="001F374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حکم هم که وجوب نگرفتیم</w:t>
      </w:r>
      <w:r w:rsidR="001F3748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اگر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گفت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که واجب است این کار را انجام </w:t>
      </w:r>
      <w:r w:rsidR="005B2A11" w:rsidRPr="00280D58">
        <w:rPr>
          <w:rFonts w:cs="2  Badr" w:hint="cs"/>
          <w:rtl/>
        </w:rPr>
        <w:t>ده</w:t>
      </w:r>
      <w:r w:rsidRPr="00280D58">
        <w:rPr>
          <w:rFonts w:cs="2  Badr" w:hint="cs"/>
          <w:rtl/>
        </w:rPr>
        <w:t>ند</w:t>
      </w:r>
      <w:r w:rsidR="001F3748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این حکم تربیت الزامی </w:t>
      </w:r>
      <w:r w:rsidR="00280D58">
        <w:rPr>
          <w:rFonts w:cs="2  Badr"/>
          <w:rtl/>
        </w:rPr>
        <w:t>محدوده‌اش</w:t>
      </w:r>
      <w:r w:rsidRPr="00280D58">
        <w:rPr>
          <w:rFonts w:cs="2  Badr" w:hint="cs"/>
          <w:rtl/>
        </w:rPr>
        <w:t xml:space="preserve"> هم در امور واجبات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آمد</w:t>
      </w:r>
      <w:r w:rsidR="001F374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حکم را رجحانی گرفتیم و لذا شامل مستحبات و مکروهات هم خواهد شد. چیزهایی در این سوره هست که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بگوییم در حد وجوب فقهی است </w:t>
      </w:r>
      <w:r w:rsidRPr="00A02754">
        <w:rPr>
          <w:rFonts w:cs="2  Badr" w:hint="cs"/>
          <w:sz w:val="28"/>
          <w:rtl/>
        </w:rPr>
        <w:t xml:space="preserve">مثلا </w:t>
      </w:r>
      <w:r w:rsidR="00A02754" w:rsidRPr="00A02754">
        <w:rPr>
          <w:rFonts w:cs="2  Badr" w:hint="cs"/>
          <w:b/>
          <w:bCs/>
          <w:sz w:val="28"/>
          <w:rtl/>
        </w:rPr>
        <w:t>«</w:t>
      </w:r>
      <w:r w:rsidR="00A02754" w:rsidRPr="00A02754">
        <w:rPr>
          <w:rFonts w:cs="2  Badr" w:hint="eastAsia"/>
          <w:b/>
          <w:bCs/>
          <w:sz w:val="28"/>
          <w:rtl/>
        </w:rPr>
        <w:t>وَ</w:t>
      </w:r>
      <w:r w:rsidR="00A02754" w:rsidRPr="00A02754">
        <w:rPr>
          <w:rFonts w:cs="2  Badr"/>
          <w:b/>
          <w:bCs/>
          <w:sz w:val="28"/>
          <w:rtl/>
        </w:rPr>
        <w:t xml:space="preserve"> اقْصِدْ فِي مَشْيِکَ وَ اغْضُضْ مِنْ صَوْتِکَ</w:t>
      </w:r>
      <w:r w:rsidR="00A02754" w:rsidRPr="00A02754">
        <w:rPr>
          <w:rFonts w:cs="2  Badr" w:hint="cs"/>
          <w:b/>
          <w:bCs/>
          <w:sz w:val="28"/>
          <w:rtl/>
        </w:rPr>
        <w:t>»</w:t>
      </w:r>
      <w:r w:rsidR="009266FA" w:rsidRPr="009266FA">
        <w:rPr>
          <w:rFonts w:cs="2  Badr" w:hint="cs"/>
          <w:sz w:val="28"/>
          <w:rtl/>
        </w:rPr>
        <w:t>لقمان/19،</w:t>
      </w:r>
      <w:r w:rsidR="00A02754">
        <w:rPr>
          <w:rFonts w:cs="Scheherazade" w:hint="cs"/>
          <w:color w:val="993300"/>
          <w:rtl/>
        </w:rPr>
        <w:t xml:space="preserve"> </w:t>
      </w:r>
      <w:r w:rsidRPr="00280D58">
        <w:rPr>
          <w:rFonts w:cs="2  Badr" w:hint="cs"/>
          <w:rtl/>
        </w:rPr>
        <w:t>این در حدی نیست که بگوییم خلافش حرام است خلاف ادب است و جزء مکروهات است</w:t>
      </w:r>
      <w:r w:rsidR="00280D58">
        <w:rPr>
          <w:rFonts w:cs="2  Badr"/>
          <w:rtl/>
        </w:rPr>
        <w:t xml:space="preserve">؛ و </w:t>
      </w:r>
      <w:r w:rsidRPr="00280D58">
        <w:rPr>
          <w:rFonts w:cs="2  Badr" w:hint="cs"/>
          <w:rtl/>
        </w:rPr>
        <w:t xml:space="preserve">لذا عناوینی در اینجا هست که جزء مستحبات و مکروهات به شمار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آ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و چیز فقهی ندارد</w:t>
      </w:r>
      <w:r w:rsidR="001F374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از این جهت است که دامنه این</w:t>
      </w:r>
      <w:r w:rsidR="001F3748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مختص به واجبات و محرمات نیست</w:t>
      </w:r>
      <w:r w:rsidR="001F374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به مستحبات و مکروهات تعمیم داد</w:t>
      </w:r>
      <w:r w:rsidR="001F374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</w:t>
      </w:r>
      <w:r w:rsidR="00280D58">
        <w:rPr>
          <w:rFonts w:cs="2  Badr"/>
          <w:rtl/>
        </w:rPr>
        <w:t>به خصوص</w:t>
      </w:r>
      <w:r w:rsidRPr="00280D58">
        <w:rPr>
          <w:rFonts w:cs="2  Badr" w:hint="cs"/>
          <w:rtl/>
        </w:rPr>
        <w:t xml:space="preserve"> هم با ملاحظه آنچه که در سوره لقمان آمده است و لذا گر چه </w:t>
      </w:r>
      <w:r w:rsidRPr="00280D58">
        <w:rPr>
          <w:rFonts w:cs="2  Badr" w:hint="cs"/>
          <w:rtl/>
        </w:rPr>
        <w:lastRenderedPageBreak/>
        <w:t xml:space="preserve">ممکن است ابتدا به ذهن بیاید که اختصاص به واجبات و محرمات دارد ولی عام است و شامل مستحبات و مکورهات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به ملاحظه آنچه که در سوره لقمان آمده و به ملاحظه اینکه این سیره در بین ائمه هم بوده و در بین ائمه امام صادق</w:t>
      </w:r>
      <w:r w:rsidR="00A02754">
        <w:rPr>
          <w:rFonts w:cs="ALAEM" w:hint="cs"/>
          <w:rtl/>
        </w:rPr>
        <w:t>7</w:t>
      </w:r>
      <w:r w:rsidRPr="00280D58">
        <w:rPr>
          <w:rFonts w:cs="2  Badr" w:hint="cs"/>
          <w:rtl/>
        </w:rPr>
        <w:t xml:space="preserve"> فرزندانش را جمع کرد و توصیه به نماز اول وقت کرد. </w:t>
      </w:r>
    </w:p>
    <w:p w:rsidR="00931004" w:rsidRPr="00280D58" w:rsidRDefault="00926C8B" w:rsidP="009414D2">
      <w:pPr>
        <w:pStyle w:val="32"/>
        <w:numPr>
          <w:ilvl w:val="0"/>
          <w:numId w:val="13"/>
        </w:numPr>
        <w:rPr>
          <w:rtl/>
        </w:rPr>
      </w:pPr>
      <w:bookmarkStart w:id="15" w:name="_Toc367090656"/>
      <w:r w:rsidRPr="00280D58">
        <w:rPr>
          <w:rFonts w:hint="cs"/>
          <w:rtl/>
        </w:rPr>
        <w:t xml:space="preserve">محدود سنی مخاطبین در </w:t>
      </w:r>
      <w:r w:rsidR="00220A10">
        <w:rPr>
          <w:rtl/>
        </w:rPr>
        <w:t>سیره</w:t>
      </w:r>
      <w:r w:rsidRPr="00280D58">
        <w:rPr>
          <w:rFonts w:hint="cs"/>
          <w:rtl/>
        </w:rPr>
        <w:t xml:space="preserve"> عملی انبیاء</w:t>
      </w:r>
      <w:bookmarkEnd w:id="15"/>
    </w:p>
    <w:p w:rsidR="00926C8B" w:rsidRPr="00280D58" w:rsidRDefault="00E30DE1" w:rsidP="003C66BF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یک نکته دیگر هم شاید سابق نگفته باشیم که اینجا فرزندان مخاطب این </w:t>
      </w:r>
      <w:r w:rsidR="00280D58">
        <w:rPr>
          <w:rFonts w:cs="2  Badr"/>
          <w:rtl/>
        </w:rPr>
        <w:t>توص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ه‌ها</w:t>
      </w:r>
      <w:r w:rsidRPr="00280D58">
        <w:rPr>
          <w:rFonts w:cs="2  Badr" w:hint="cs"/>
          <w:rtl/>
        </w:rPr>
        <w:t xml:space="preserve"> شمول دارد و هم بالغ و غیر بالغ و همه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را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رد</w:t>
      </w:r>
      <w:r w:rsidRPr="00280D58">
        <w:rPr>
          <w:rFonts w:cs="2  Badr" w:hint="cs"/>
          <w:rtl/>
        </w:rPr>
        <w:t xml:space="preserve"> و اطلاق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وقتی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</w:t>
      </w:r>
      <w:r w:rsidRPr="00FF5F04">
        <w:rPr>
          <w:rFonts w:cs="2  Badr" w:hint="cs"/>
          <w:b/>
          <w:bCs/>
          <w:rtl/>
        </w:rPr>
        <w:t>یا بنی</w:t>
      </w:r>
      <w:r w:rsidRPr="00280D58">
        <w:rPr>
          <w:rFonts w:cs="2  Badr" w:hint="cs"/>
          <w:rtl/>
        </w:rPr>
        <w:t xml:space="preserve"> یا </w:t>
      </w:r>
      <w:r w:rsidRPr="00FF5F04">
        <w:rPr>
          <w:rFonts w:cs="2  Badr" w:hint="cs"/>
          <w:b/>
          <w:bCs/>
          <w:rtl/>
        </w:rPr>
        <w:t xml:space="preserve">وصی بها بنیه </w:t>
      </w:r>
      <w:r w:rsidRPr="00280D58">
        <w:rPr>
          <w:rFonts w:cs="2  Badr" w:hint="cs"/>
          <w:rtl/>
        </w:rPr>
        <w:t xml:space="preserve">این هم بالغ و غیر بالغ و فرزندان مستقیم و با واسطه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را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رد</w:t>
      </w:r>
      <w:r w:rsidRPr="00280D58">
        <w:rPr>
          <w:rFonts w:cs="2  Badr" w:hint="cs"/>
          <w:rtl/>
        </w:rPr>
        <w:t xml:space="preserve">. وصی بها یعقوب بنیه اختصاص به فرزندان بلا </w:t>
      </w:r>
      <w:r w:rsidR="00280D58">
        <w:rPr>
          <w:rFonts w:cs="2  Badr"/>
          <w:rtl/>
        </w:rPr>
        <w:t>واسطه‌اش</w:t>
      </w:r>
      <w:r w:rsidRPr="00280D58">
        <w:rPr>
          <w:rFonts w:cs="2  Badr" w:hint="cs"/>
          <w:rtl/>
        </w:rPr>
        <w:t xml:space="preserve"> ندارد با واسطه را هم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رد</w:t>
      </w:r>
      <w:r w:rsidRPr="00280D58">
        <w:rPr>
          <w:rFonts w:cs="2  Badr" w:hint="cs"/>
          <w:rtl/>
        </w:rPr>
        <w:t xml:space="preserve"> و بالغ و غیر بالغ ندارد نسبت به تکالیف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را آماده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کند</w:t>
      </w:r>
      <w:r w:rsidRPr="00280D58">
        <w:rPr>
          <w:rFonts w:cs="2  Badr" w:hint="cs"/>
          <w:rtl/>
        </w:rPr>
        <w:t xml:space="preserve"> و غیر بالغ را هم شامل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این هم اطلاق دارد و شمول دارد. </w:t>
      </w:r>
    </w:p>
    <w:p w:rsidR="00926C8B" w:rsidRPr="00280D58" w:rsidRDefault="00926C8B" w:rsidP="002D2333">
      <w:pPr>
        <w:pStyle w:val="22"/>
        <w:rPr>
          <w:rtl/>
        </w:rPr>
      </w:pPr>
      <w:bookmarkStart w:id="16" w:name="_Toc367090657"/>
      <w:r w:rsidRPr="00280D58">
        <w:rPr>
          <w:rFonts w:hint="cs"/>
          <w:rtl/>
        </w:rPr>
        <w:t xml:space="preserve">جمع </w:t>
      </w:r>
      <w:r w:rsidR="00280D58">
        <w:rPr>
          <w:rtl/>
        </w:rPr>
        <w:t>بند</w:t>
      </w:r>
      <w:r w:rsidR="00280D58">
        <w:rPr>
          <w:rFonts w:hint="cs"/>
          <w:rtl/>
        </w:rPr>
        <w:t>ی</w:t>
      </w:r>
      <w:r w:rsidRPr="00280D58">
        <w:rPr>
          <w:rFonts w:hint="cs"/>
          <w:rtl/>
        </w:rPr>
        <w:t xml:space="preserve"> آیات </w:t>
      </w:r>
      <w:r w:rsidRPr="00280D58">
        <w:rPr>
          <w:rFonts w:hint="eastAsia"/>
          <w:rtl/>
        </w:rPr>
        <w:t>ترب</w:t>
      </w:r>
      <w:r w:rsidRPr="00280D58">
        <w:rPr>
          <w:rFonts w:hint="cs"/>
          <w:rtl/>
        </w:rPr>
        <w:t>ی</w:t>
      </w:r>
      <w:r w:rsidRPr="00280D58">
        <w:rPr>
          <w:rFonts w:hint="eastAsia"/>
          <w:rtl/>
        </w:rPr>
        <w:t>ت</w:t>
      </w:r>
      <w:r w:rsidRPr="00280D58">
        <w:rPr>
          <w:rFonts w:hint="cs"/>
          <w:rtl/>
        </w:rPr>
        <w:t>ی</w:t>
      </w:r>
      <w:r w:rsidRPr="00280D58">
        <w:rPr>
          <w:rtl/>
        </w:rPr>
        <w:t xml:space="preserve"> </w:t>
      </w:r>
      <w:r w:rsidRPr="00280D58">
        <w:rPr>
          <w:rFonts w:hint="eastAsia"/>
          <w:rtl/>
        </w:rPr>
        <w:t>در</w:t>
      </w:r>
      <w:r w:rsidRPr="00280D58">
        <w:rPr>
          <w:rtl/>
        </w:rPr>
        <w:t xml:space="preserve"> </w:t>
      </w:r>
      <w:r w:rsidR="00220A10">
        <w:rPr>
          <w:rtl/>
          <w:lang w:bidi="fa-IR"/>
        </w:rPr>
        <w:t>سیره</w:t>
      </w:r>
      <w:r w:rsidRPr="00280D58">
        <w:rPr>
          <w:rtl/>
        </w:rPr>
        <w:t xml:space="preserve"> </w:t>
      </w:r>
      <w:r w:rsidRPr="00280D58">
        <w:rPr>
          <w:rFonts w:hint="eastAsia"/>
          <w:rtl/>
        </w:rPr>
        <w:t>ا</w:t>
      </w:r>
      <w:r w:rsidRPr="00280D58">
        <w:rPr>
          <w:rFonts w:hint="cs"/>
          <w:rtl/>
        </w:rPr>
        <w:t>نبیاء</w:t>
      </w:r>
      <w:bookmarkEnd w:id="16"/>
    </w:p>
    <w:p w:rsidR="00926C8B" w:rsidRPr="00280D58" w:rsidRDefault="00E30DE1" w:rsidP="003C66BF">
      <w:pPr>
        <w:rPr>
          <w:rFonts w:cs="2  Badr"/>
          <w:rtl/>
        </w:rPr>
      </w:pPr>
      <w:r w:rsidRPr="00280D58">
        <w:rPr>
          <w:rFonts w:cs="2  Badr" w:hint="cs"/>
          <w:rtl/>
        </w:rPr>
        <w:t>این یک سری بحث</w:t>
      </w:r>
      <w:r w:rsidR="00A02754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هایی بود. ما این آیات را در بحث تعلیم که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کرد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با کمی مقدمات دیگری با بحث تعلیم ارتباطش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داد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والا ارتباطش با بحث</w:t>
      </w:r>
      <w:r w:rsidR="00A02754">
        <w:rPr>
          <w:rFonts w:cs="2  Badr"/>
          <w:rtl/>
        </w:rPr>
        <w:softHyphen/>
      </w:r>
      <w:r w:rsidRPr="00280D58">
        <w:rPr>
          <w:rFonts w:cs="2  Badr" w:hint="cs"/>
          <w:rtl/>
        </w:rPr>
        <w:t xml:space="preserve">های تربیت و تهذیب و </w:t>
      </w:r>
      <w:r w:rsidR="00280D58">
        <w:rPr>
          <w:rFonts w:cs="2  Badr"/>
          <w:rtl/>
        </w:rPr>
        <w:t>ا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ن‌ها</w:t>
      </w:r>
      <w:r w:rsidRPr="00280D58">
        <w:rPr>
          <w:rFonts w:cs="2  Badr" w:hint="cs"/>
          <w:rtl/>
        </w:rPr>
        <w:t xml:space="preserve"> خیلی </w:t>
      </w:r>
      <w:r w:rsidR="00280D58">
        <w:rPr>
          <w:rFonts w:cs="2  Badr"/>
          <w:rtl/>
        </w:rPr>
        <w:t>روشن‌تر</w:t>
      </w:r>
      <w:r w:rsidR="00A02754">
        <w:rPr>
          <w:rFonts w:cs="2  Badr" w:hint="cs"/>
          <w:rtl/>
        </w:rPr>
        <w:t xml:space="preserve"> است. این هم یک دسته</w:t>
      </w:r>
      <w:r w:rsidR="00A02754">
        <w:rPr>
          <w:rFonts w:cs="2  Badr"/>
          <w:rtl/>
        </w:rPr>
        <w:softHyphen/>
      </w:r>
      <w:r w:rsidRPr="00280D58">
        <w:rPr>
          <w:rFonts w:cs="2  Badr" w:hint="cs"/>
          <w:rtl/>
        </w:rPr>
        <w:t>ای از آیات بود از این آیات</w:t>
      </w:r>
      <w:r w:rsidR="00EA6105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یک رجحان عمل و اقدام تربیتی نسبت به تربیت دینی فرزندان با تأکید فراوان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EA6105">
        <w:rPr>
          <w:rFonts w:cs="2  Badr" w:hint="cs"/>
          <w:rtl/>
        </w:rPr>
        <w:t>. گر</w:t>
      </w:r>
      <w:r w:rsidRPr="00280D58">
        <w:rPr>
          <w:rFonts w:cs="2  Badr" w:hint="cs"/>
          <w:rtl/>
        </w:rPr>
        <w:t>چه سابق</w:t>
      </w:r>
      <w:r w:rsidR="00EA6105">
        <w:rPr>
          <w:rFonts w:cs="2  Badr" w:hint="cs"/>
          <w:rtl/>
        </w:rPr>
        <w:t>،</w:t>
      </w:r>
      <w:r w:rsidRPr="00280D58">
        <w:rPr>
          <w:rFonts w:cs="2  Badr" w:hint="cs"/>
          <w:rtl/>
        </w:rPr>
        <w:t xml:space="preserve"> یک نوع وجوب هم احتمال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داد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 ولی بیش از رجحان </w:t>
      </w:r>
      <w:r w:rsidR="00280D58">
        <w:rPr>
          <w:rFonts w:cs="2  Badr"/>
          <w:rtl/>
        </w:rPr>
        <w:t>نم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رساند</w:t>
      </w:r>
      <w:r w:rsidRPr="00280D58">
        <w:rPr>
          <w:rFonts w:cs="2  Badr" w:hint="cs"/>
          <w:rtl/>
        </w:rPr>
        <w:t xml:space="preserve">. البته آیه وقایه </w:t>
      </w:r>
      <w:r w:rsidR="00280D58">
        <w:rPr>
          <w:rFonts w:cs="2  Badr"/>
          <w:rtl/>
        </w:rPr>
        <w:t>قو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تر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</w:t>
      </w:r>
      <w:r w:rsidRPr="00280D58">
        <w:rPr>
          <w:rFonts w:cs="2  Badr" w:hint="cs"/>
          <w:rtl/>
        </w:rPr>
        <w:t xml:space="preserve"> آیه در اینجا بود و </w:t>
      </w:r>
      <w:r w:rsidR="00280D58">
        <w:rPr>
          <w:rFonts w:cs="2  Badr"/>
          <w:rtl/>
        </w:rPr>
        <w:t>شامل‌تر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</w:t>
      </w:r>
      <w:r w:rsidRPr="00280D58">
        <w:rPr>
          <w:rFonts w:cs="2  Badr" w:hint="cs"/>
          <w:rtl/>
        </w:rPr>
        <w:t xml:space="preserve"> آیه بود که قبلا ملاحظه کردید. </w:t>
      </w:r>
    </w:p>
    <w:p w:rsidR="00926C8B" w:rsidRPr="00280D58" w:rsidRDefault="00F21F98" w:rsidP="002D2333">
      <w:pPr>
        <w:pStyle w:val="22"/>
        <w:rPr>
          <w:rtl/>
        </w:rPr>
      </w:pPr>
      <w:bookmarkStart w:id="17" w:name="_Toc367090658"/>
      <w:r w:rsidRPr="00280D58">
        <w:rPr>
          <w:rFonts w:hint="cs"/>
          <w:rtl/>
        </w:rPr>
        <w:t>آیۀ 130 سوره طه</w:t>
      </w:r>
      <w:bookmarkEnd w:id="17"/>
    </w:p>
    <w:p w:rsidR="00F21F98" w:rsidRPr="00280D58" w:rsidRDefault="00E30DE1" w:rsidP="00EE777B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آیه دیگری که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شد</w:t>
      </w:r>
      <w:r w:rsidR="009209D4">
        <w:rPr>
          <w:rFonts w:cs="2  Badr" w:hint="cs"/>
          <w:rtl/>
        </w:rPr>
        <w:t xml:space="preserve"> در جمله این آیات بیاوریم آیه</w:t>
      </w:r>
      <w:r w:rsidR="009209D4">
        <w:rPr>
          <w:rFonts w:cs="2  Badr"/>
          <w:rtl/>
        </w:rPr>
        <w:softHyphen/>
      </w:r>
      <w:r w:rsidRPr="00280D58">
        <w:rPr>
          <w:rFonts w:cs="2  Badr" w:hint="cs"/>
          <w:rtl/>
        </w:rPr>
        <w:t>ای است که در سوره طه اس</w:t>
      </w:r>
      <w:r w:rsidR="00280D58">
        <w:rPr>
          <w:rFonts w:cs="2  Badr"/>
          <w:rtl/>
        </w:rPr>
        <w:t>ت «ا</w:t>
      </w:r>
      <w:r w:rsidRPr="00280D58">
        <w:rPr>
          <w:rFonts w:cs="2  Badr"/>
          <w:b/>
          <w:bCs/>
          <w:rtl/>
        </w:rPr>
        <w:t xml:space="preserve">صْبِرْ </w:t>
      </w:r>
      <w:r w:rsidR="00280D58">
        <w:rPr>
          <w:rFonts w:cs="2  Badr"/>
          <w:b/>
          <w:bCs/>
          <w:rtl/>
        </w:rPr>
        <w:t>عَلَ</w:t>
      </w:r>
      <w:r w:rsidR="00280D58">
        <w:rPr>
          <w:rFonts w:cs="2  Badr" w:hint="cs"/>
          <w:b/>
          <w:bCs/>
          <w:rtl/>
        </w:rPr>
        <w:t>ی</w:t>
      </w:r>
      <w:r w:rsidRPr="00280D58">
        <w:rPr>
          <w:rFonts w:cs="2  Badr"/>
          <w:b/>
          <w:bCs/>
          <w:rtl/>
        </w:rPr>
        <w:t xml:space="preserve"> مَا 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قُولُونَ</w:t>
      </w:r>
      <w:r w:rsidRPr="00280D58">
        <w:rPr>
          <w:rFonts w:cs="2  Badr"/>
          <w:b/>
          <w:bCs/>
          <w:rtl/>
        </w:rPr>
        <w:t xml:space="preserve"> وَسَبِّحْ </w:t>
      </w:r>
      <w:r w:rsidR="00280D58">
        <w:rPr>
          <w:rFonts w:cs="2  Badr"/>
          <w:b/>
          <w:bCs/>
          <w:rtl/>
        </w:rPr>
        <w:t>به حمد</w:t>
      </w:r>
      <w:r w:rsidRPr="00280D58">
        <w:rPr>
          <w:rFonts w:cs="2  Badr"/>
          <w:b/>
          <w:bCs/>
          <w:rtl/>
        </w:rPr>
        <w:t xml:space="preserve">ِ </w:t>
      </w:r>
      <w:r w:rsidR="00280D58">
        <w:rPr>
          <w:rFonts w:cs="2  Badr"/>
          <w:b/>
          <w:bCs/>
          <w:rtl/>
        </w:rPr>
        <w:t>رَبِّکَ</w:t>
      </w:r>
      <w:r w:rsidRPr="00280D58">
        <w:rPr>
          <w:rFonts w:cs="2  Badr"/>
          <w:b/>
          <w:bCs/>
          <w:rtl/>
        </w:rPr>
        <w:t xml:space="preserve"> قَبْلَ طُلُوعِ الشَّمْسِ وَقَبْلَ </w:t>
      </w:r>
      <w:r w:rsidR="007C6624">
        <w:rPr>
          <w:rFonts w:cs="2  Badr"/>
          <w:b/>
          <w:bCs/>
          <w:rtl/>
        </w:rPr>
        <w:t>غروب</w:t>
      </w:r>
      <w:r w:rsidR="00280D58">
        <w:rPr>
          <w:rFonts w:cs="2  Badr"/>
          <w:b/>
          <w:bCs/>
          <w:rtl/>
        </w:rPr>
        <w:t>ها</w:t>
      </w:r>
      <w:r w:rsidRPr="00280D58">
        <w:rPr>
          <w:rFonts w:cs="2  Badr"/>
          <w:b/>
          <w:bCs/>
          <w:rtl/>
        </w:rPr>
        <w:t xml:space="preserve"> وَمِنْ آنَاءِ اللَّ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لِ</w:t>
      </w:r>
      <w:r w:rsidRPr="00280D58">
        <w:rPr>
          <w:rFonts w:cs="2  Badr"/>
          <w:b/>
          <w:bCs/>
          <w:rtl/>
        </w:rPr>
        <w:t xml:space="preserve"> فَسَبِّحْ وَأَطْرَافَ النَّهَارِ </w:t>
      </w:r>
      <w:r w:rsidR="00280D58">
        <w:rPr>
          <w:rFonts w:cs="2  Badr"/>
          <w:b/>
          <w:bCs/>
          <w:rtl/>
        </w:rPr>
        <w:t>لَعَلَّکَ</w:t>
      </w:r>
      <w:r w:rsidRPr="00280D58">
        <w:rPr>
          <w:rFonts w:cs="2  Badr"/>
          <w:b/>
          <w:bCs/>
          <w:rtl/>
        </w:rPr>
        <w:t xml:space="preserve"> </w:t>
      </w:r>
      <w:r w:rsidR="00280D58">
        <w:rPr>
          <w:rFonts w:cs="2  Badr"/>
          <w:b/>
          <w:bCs/>
          <w:rtl/>
        </w:rPr>
        <w:t>تَرْضَ</w:t>
      </w:r>
      <w:r w:rsidR="00280D58">
        <w:rPr>
          <w:rFonts w:cs="2  Badr" w:hint="cs"/>
          <w:b/>
          <w:bCs/>
          <w:rtl/>
        </w:rPr>
        <w:t>ی</w:t>
      </w:r>
      <w:r w:rsidR="00280D58">
        <w:rPr>
          <w:rFonts w:cs="2  Badr" w:hint="eastAsia"/>
          <w:b/>
          <w:bCs/>
          <w:rtl/>
        </w:rPr>
        <w:t>»</w:t>
      </w:r>
      <w:r w:rsidR="00280D58">
        <w:rPr>
          <w:rFonts w:cs="2  Badr"/>
          <w:b/>
          <w:bCs/>
          <w:rtl/>
        </w:rPr>
        <w:t xml:space="preserve"> </w:t>
      </w:r>
      <w:r w:rsidR="00A02754">
        <w:rPr>
          <w:rFonts w:cs="2  Badr" w:hint="cs"/>
          <w:b/>
          <w:bCs/>
          <w:rtl/>
        </w:rPr>
        <w:t>(</w:t>
      </w:r>
      <w:r w:rsidR="00A02754">
        <w:rPr>
          <w:rFonts w:cs="2  Badr"/>
          <w:b/>
          <w:bCs/>
          <w:rtl/>
        </w:rPr>
        <w:t>130</w:t>
      </w:r>
      <w:r w:rsidR="00A02754">
        <w:rPr>
          <w:rFonts w:cs="2  Badr" w:hint="cs"/>
          <w:b/>
          <w:bCs/>
          <w:rtl/>
        </w:rPr>
        <w:t>)«</w:t>
      </w:r>
      <w:r w:rsidR="00280D58">
        <w:rPr>
          <w:rFonts w:cs="2  Badr"/>
          <w:b/>
          <w:bCs/>
          <w:rtl/>
        </w:rPr>
        <w:t>لا</w:t>
      </w:r>
      <w:r w:rsidRPr="00280D58">
        <w:rPr>
          <w:rFonts w:cs="2  Badr"/>
          <w:b/>
          <w:bCs/>
          <w:rtl/>
        </w:rPr>
        <w:t xml:space="preserve"> تَمُدَّنَّ </w:t>
      </w:r>
      <w:r w:rsidR="00280D58">
        <w:rPr>
          <w:rFonts w:cs="2  Badr"/>
          <w:b/>
          <w:bCs/>
          <w:rtl/>
        </w:rPr>
        <w:t>عَ</w:t>
      </w:r>
      <w:r w:rsidR="00280D58">
        <w:rPr>
          <w:rFonts w:cs="2  Badr" w:hint="cs"/>
          <w:b/>
          <w:bCs/>
          <w:rtl/>
        </w:rPr>
        <w:t>ی</w:t>
      </w:r>
      <w:r w:rsidR="00280D58">
        <w:rPr>
          <w:rFonts w:cs="2  Badr" w:hint="eastAsia"/>
          <w:b/>
          <w:bCs/>
          <w:rtl/>
        </w:rPr>
        <w:t>نَ</w:t>
      </w:r>
      <w:r w:rsidR="00280D58">
        <w:rPr>
          <w:rFonts w:cs="2  Badr" w:hint="cs"/>
          <w:b/>
          <w:bCs/>
          <w:rtl/>
        </w:rPr>
        <w:t>ی</w:t>
      </w:r>
      <w:r w:rsidR="00280D58">
        <w:rPr>
          <w:rFonts w:cs="2  Badr" w:hint="eastAsia"/>
          <w:b/>
          <w:bCs/>
          <w:rtl/>
        </w:rPr>
        <w:t>کَ</w:t>
      </w:r>
      <w:r w:rsidRPr="00280D58">
        <w:rPr>
          <w:rFonts w:cs="2  Badr"/>
          <w:b/>
          <w:bCs/>
          <w:rtl/>
        </w:rPr>
        <w:t xml:space="preserve"> </w:t>
      </w:r>
      <w:r w:rsidR="00280D58">
        <w:rPr>
          <w:rFonts w:cs="2  Badr"/>
          <w:b/>
          <w:bCs/>
          <w:rtl/>
        </w:rPr>
        <w:t>إِلَ</w:t>
      </w:r>
      <w:r w:rsidR="00280D58">
        <w:rPr>
          <w:rFonts w:cs="2  Badr" w:hint="cs"/>
          <w:b/>
          <w:bCs/>
          <w:rtl/>
        </w:rPr>
        <w:t>ی</w:t>
      </w:r>
      <w:r w:rsidRPr="00280D58">
        <w:rPr>
          <w:rFonts w:cs="2  Badr"/>
          <w:b/>
          <w:bCs/>
          <w:rtl/>
        </w:rPr>
        <w:t xml:space="preserve"> مَا مَتَّعْنَا بِهِ أَزْوَاجًا مِنْهُمْ زَهْرَةَ الْحَ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اةِ</w:t>
      </w:r>
      <w:r w:rsidRPr="00280D58">
        <w:rPr>
          <w:rFonts w:cs="2  Badr"/>
          <w:b/>
          <w:bCs/>
          <w:rtl/>
        </w:rPr>
        <w:t xml:space="preserve"> الدُّنْ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ا</w:t>
      </w:r>
      <w:r w:rsidRPr="00280D58">
        <w:rPr>
          <w:rFonts w:cs="2  Badr"/>
          <w:b/>
          <w:bCs/>
          <w:rtl/>
        </w:rPr>
        <w:t xml:space="preserve"> لِنَفْتِنَهُمْ فِ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هِ</w:t>
      </w:r>
      <w:r w:rsidRPr="00280D58">
        <w:rPr>
          <w:rFonts w:cs="2  Badr"/>
          <w:b/>
          <w:bCs/>
          <w:rtl/>
        </w:rPr>
        <w:t xml:space="preserve"> وَرِزْقُ </w:t>
      </w:r>
      <w:r w:rsidR="00280D58">
        <w:rPr>
          <w:rFonts w:cs="2  Badr"/>
          <w:b/>
          <w:bCs/>
          <w:rtl/>
        </w:rPr>
        <w:t>رَبِّکَ</w:t>
      </w:r>
      <w:r w:rsidRPr="00280D58">
        <w:rPr>
          <w:rFonts w:cs="2  Badr"/>
          <w:b/>
          <w:bCs/>
          <w:rtl/>
        </w:rPr>
        <w:t xml:space="preserve"> خَ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رٌ</w:t>
      </w:r>
      <w:r w:rsidRPr="00280D58">
        <w:rPr>
          <w:rFonts w:cs="2  Badr"/>
          <w:b/>
          <w:bCs/>
          <w:rtl/>
        </w:rPr>
        <w:t xml:space="preserve"> </w:t>
      </w:r>
      <w:r w:rsidR="00280D58">
        <w:rPr>
          <w:rFonts w:cs="2  Badr"/>
          <w:b/>
          <w:bCs/>
          <w:rtl/>
        </w:rPr>
        <w:t>وَأَبْقَ</w:t>
      </w:r>
      <w:r w:rsidR="00280D58">
        <w:rPr>
          <w:rFonts w:cs="2  Badr" w:hint="cs"/>
          <w:b/>
          <w:bCs/>
          <w:rtl/>
        </w:rPr>
        <w:t>ی</w:t>
      </w:r>
      <w:r w:rsidR="00A02754">
        <w:rPr>
          <w:rFonts w:cs="2  Badr" w:hint="cs"/>
          <w:b/>
          <w:bCs/>
          <w:rtl/>
        </w:rPr>
        <w:t>»</w:t>
      </w:r>
      <w:r w:rsidR="00280D58">
        <w:rPr>
          <w:rFonts w:cs="2  Badr"/>
          <w:b/>
          <w:bCs/>
          <w:rtl/>
        </w:rPr>
        <w:t xml:space="preserve"> </w:t>
      </w:r>
      <w:r w:rsidR="00A02754">
        <w:rPr>
          <w:rFonts w:cs="2  Badr" w:hint="cs"/>
          <w:b/>
          <w:bCs/>
          <w:rtl/>
        </w:rPr>
        <w:t>(</w:t>
      </w:r>
      <w:r w:rsidRPr="00280D58">
        <w:rPr>
          <w:rFonts w:cs="2  Badr"/>
          <w:b/>
          <w:bCs/>
          <w:rtl/>
        </w:rPr>
        <w:t>131</w:t>
      </w:r>
      <w:r w:rsidR="00A02754">
        <w:rPr>
          <w:rFonts w:cs="2  Badr" w:hint="cs"/>
          <w:b/>
          <w:bCs/>
          <w:rtl/>
        </w:rPr>
        <w:t>)</w:t>
      </w:r>
      <w:r w:rsidRPr="00280D58">
        <w:rPr>
          <w:rFonts w:cs="2  Badr"/>
          <w:b/>
          <w:bCs/>
          <w:rtl/>
        </w:rPr>
        <w:t xml:space="preserve"> </w:t>
      </w:r>
      <w:r w:rsidR="00EE777B">
        <w:rPr>
          <w:rFonts w:cs="2  Badr" w:hint="cs"/>
          <w:b/>
          <w:bCs/>
          <w:rtl/>
        </w:rPr>
        <w:t>«و</w:t>
      </w:r>
      <w:r w:rsidRPr="00280D58">
        <w:rPr>
          <w:rFonts w:cs="2  Badr"/>
          <w:b/>
          <w:bCs/>
          <w:rtl/>
        </w:rPr>
        <w:t>َ</w:t>
      </w:r>
      <w:r w:rsidR="00EE777B">
        <w:rPr>
          <w:rFonts w:cs="2  Badr" w:hint="cs"/>
          <w:b/>
          <w:bCs/>
          <w:rtl/>
        </w:rPr>
        <w:t xml:space="preserve"> </w:t>
      </w:r>
      <w:r w:rsidRPr="00280D58">
        <w:rPr>
          <w:rFonts w:cs="2  Badr"/>
          <w:b/>
          <w:bCs/>
          <w:rtl/>
        </w:rPr>
        <w:t xml:space="preserve">أْمُرْ </w:t>
      </w:r>
      <w:r w:rsidR="00280D58">
        <w:rPr>
          <w:rFonts w:cs="2  Badr"/>
          <w:b/>
          <w:bCs/>
          <w:rtl/>
        </w:rPr>
        <w:t>أَهْلَکَ</w:t>
      </w:r>
      <w:r w:rsidRPr="00280D58">
        <w:rPr>
          <w:rFonts w:cs="2  Badr"/>
          <w:b/>
          <w:bCs/>
          <w:rtl/>
        </w:rPr>
        <w:t xml:space="preserve"> </w:t>
      </w:r>
      <w:r w:rsidRPr="00280D58">
        <w:rPr>
          <w:rFonts w:cs="2  Badr"/>
          <w:b/>
          <w:bCs/>
          <w:rtl/>
        </w:rPr>
        <w:lastRenderedPageBreak/>
        <w:t>بِالصَّلَاةِ وَاصْطَبِرْ عَلَ</w:t>
      </w:r>
      <w:r w:rsidRPr="00280D58">
        <w:rPr>
          <w:rFonts w:cs="2  Badr" w:hint="cs"/>
          <w:b/>
          <w:bCs/>
          <w:rtl/>
        </w:rPr>
        <w:t>ی</w:t>
      </w:r>
      <w:r w:rsidRPr="00280D58">
        <w:rPr>
          <w:rFonts w:cs="2  Badr" w:hint="eastAsia"/>
          <w:b/>
          <w:bCs/>
          <w:rtl/>
        </w:rPr>
        <w:t>هَا</w:t>
      </w:r>
      <w:r w:rsidRPr="00280D58">
        <w:rPr>
          <w:rFonts w:cs="2  Badr"/>
          <w:b/>
          <w:bCs/>
          <w:rtl/>
        </w:rPr>
        <w:t xml:space="preserve"> لَا </w:t>
      </w:r>
      <w:r w:rsidR="00280D58">
        <w:rPr>
          <w:rFonts w:cs="2  Badr"/>
          <w:b/>
          <w:bCs/>
          <w:rtl/>
        </w:rPr>
        <w:t>نَسْأَلُکَ</w:t>
      </w:r>
      <w:r w:rsidRPr="00280D58">
        <w:rPr>
          <w:rFonts w:cs="2  Badr"/>
          <w:b/>
          <w:bCs/>
          <w:rtl/>
        </w:rPr>
        <w:t xml:space="preserve"> رِزْقًا نَحْنُ </w:t>
      </w:r>
      <w:r w:rsidR="00280D58">
        <w:rPr>
          <w:rFonts w:cs="2  Badr"/>
          <w:b/>
          <w:bCs/>
          <w:rtl/>
        </w:rPr>
        <w:t>نَرْزُقُکَ</w:t>
      </w:r>
      <w:r w:rsidRPr="00280D58">
        <w:rPr>
          <w:rFonts w:cs="2  Badr"/>
          <w:b/>
          <w:bCs/>
          <w:rtl/>
        </w:rPr>
        <w:t xml:space="preserve"> وَالْعَاقِبَةُ </w:t>
      </w:r>
      <w:r w:rsidR="00280D58">
        <w:rPr>
          <w:rFonts w:cs="2  Badr"/>
          <w:b/>
          <w:bCs/>
          <w:rtl/>
        </w:rPr>
        <w:t>لِلتَّقْوَ</w:t>
      </w:r>
      <w:r w:rsidR="00280D58">
        <w:rPr>
          <w:rFonts w:cs="2  Badr" w:hint="cs"/>
          <w:b/>
          <w:bCs/>
          <w:rtl/>
        </w:rPr>
        <w:t>ی</w:t>
      </w:r>
      <w:r w:rsidR="00EE777B">
        <w:rPr>
          <w:rFonts w:cs="2  Badr" w:hint="cs"/>
          <w:b/>
          <w:bCs/>
          <w:rtl/>
        </w:rPr>
        <w:t>»</w:t>
      </w:r>
      <w:r w:rsidR="00280D58">
        <w:rPr>
          <w:rFonts w:cs="2  Badr"/>
          <w:b/>
          <w:bCs/>
          <w:rtl/>
        </w:rPr>
        <w:t xml:space="preserve"> </w:t>
      </w:r>
      <w:r w:rsidR="00EE777B">
        <w:rPr>
          <w:rFonts w:cs="2  Badr" w:hint="cs"/>
          <w:b/>
          <w:bCs/>
          <w:rtl/>
        </w:rPr>
        <w:t>(</w:t>
      </w:r>
      <w:r w:rsidRPr="00280D58">
        <w:rPr>
          <w:rFonts w:cs="2  Badr"/>
          <w:rtl/>
        </w:rPr>
        <w:t>132</w:t>
      </w:r>
      <w:r w:rsidR="00EE777B">
        <w:rPr>
          <w:rFonts w:cs="2  Badr" w:hint="cs"/>
          <w:rtl/>
        </w:rPr>
        <w:t>)</w:t>
      </w:r>
      <w:r w:rsidRPr="00280D58">
        <w:rPr>
          <w:rFonts w:cs="2  Badr" w:hint="cs"/>
          <w:rtl/>
        </w:rPr>
        <w:t xml:space="preserve"> در این آیه شریفه هم پیغمبر اکرم امر شده به اینکه اهلت را به نماز امر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 وبر نماز هم صبر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 و استقامت بورز. </w:t>
      </w:r>
    </w:p>
    <w:p w:rsidR="00F21F98" w:rsidRPr="00280D58" w:rsidRDefault="00F21F98" w:rsidP="002D2333">
      <w:pPr>
        <w:pStyle w:val="32"/>
        <w:rPr>
          <w:rtl/>
        </w:rPr>
      </w:pPr>
      <w:bookmarkStart w:id="18" w:name="_Toc367090659"/>
      <w:r w:rsidRPr="00280D58">
        <w:rPr>
          <w:rFonts w:hint="cs"/>
          <w:rtl/>
        </w:rPr>
        <w:t>ظهور آیه در وجوب</w:t>
      </w:r>
      <w:bookmarkEnd w:id="18"/>
    </w:p>
    <w:p w:rsidR="00F21F98" w:rsidRPr="00280D58" w:rsidRDefault="00E30DE1" w:rsidP="009209D4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این آیه هم مباحثی از همان بحث که در بحث قبلی گفتیم اینجا وجود دارد به جز اینکه اینجا وجوب دارد </w:t>
      </w:r>
      <w:r w:rsidR="00EE777B">
        <w:rPr>
          <w:rFonts w:cs="2  Badr" w:hint="cs"/>
          <w:b/>
          <w:bCs/>
          <w:rtl/>
        </w:rPr>
        <w:t>«و</w:t>
      </w:r>
      <w:r w:rsidR="00EE777B" w:rsidRPr="00280D58">
        <w:rPr>
          <w:rFonts w:cs="2  Badr"/>
          <w:b/>
          <w:bCs/>
          <w:rtl/>
        </w:rPr>
        <w:t>َ</w:t>
      </w:r>
      <w:r w:rsidR="00EE777B">
        <w:rPr>
          <w:rFonts w:cs="2  Badr" w:hint="cs"/>
          <w:b/>
          <w:bCs/>
          <w:rtl/>
        </w:rPr>
        <w:t xml:space="preserve"> </w:t>
      </w:r>
      <w:r w:rsidR="00EE777B" w:rsidRPr="00280D58">
        <w:rPr>
          <w:rFonts w:cs="2  Badr"/>
          <w:b/>
          <w:bCs/>
          <w:rtl/>
        </w:rPr>
        <w:t xml:space="preserve">أْمُرْ </w:t>
      </w:r>
      <w:r w:rsidR="00EE777B">
        <w:rPr>
          <w:rFonts w:cs="2  Badr"/>
          <w:b/>
          <w:bCs/>
          <w:rtl/>
        </w:rPr>
        <w:t>أَهْلَکَ</w:t>
      </w:r>
      <w:r w:rsidR="00EE777B" w:rsidRPr="00280D58">
        <w:rPr>
          <w:rFonts w:cs="2  Badr"/>
          <w:b/>
          <w:bCs/>
          <w:rtl/>
        </w:rPr>
        <w:t xml:space="preserve"> بِالصَّلَاةِ</w:t>
      </w:r>
      <w:r w:rsidR="00EE777B">
        <w:rPr>
          <w:rFonts w:cs="2  Badr" w:hint="cs"/>
          <w:b/>
          <w:bCs/>
          <w:rtl/>
        </w:rPr>
        <w:t>»</w:t>
      </w:r>
      <w:r w:rsidR="009266FA" w:rsidRPr="009266FA">
        <w:rPr>
          <w:rFonts w:cs="2  Badr" w:hint="cs"/>
          <w:rtl/>
        </w:rPr>
        <w:t>طه/132،</w:t>
      </w:r>
      <w:r w:rsidRPr="00280D58">
        <w:rPr>
          <w:rFonts w:cs="2  Badr" w:hint="cs"/>
          <w:rtl/>
        </w:rPr>
        <w:t xml:space="preserve"> واجب است باید اهلت را به نماز امر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ی و </w:t>
      </w:r>
      <w:r w:rsidR="00280D58">
        <w:rPr>
          <w:rFonts w:cs="2  Badr"/>
          <w:rtl/>
        </w:rPr>
        <w:t>آن‌ها</w:t>
      </w:r>
      <w:r w:rsidRPr="00280D58">
        <w:rPr>
          <w:rFonts w:cs="2  Badr" w:hint="cs"/>
          <w:rtl/>
        </w:rPr>
        <w:t xml:space="preserve"> را در واقع تربیت </w:t>
      </w:r>
      <w:r w:rsidR="0026383C" w:rsidRPr="00280D58">
        <w:rPr>
          <w:rFonts w:cs="2  Badr" w:hint="cs"/>
          <w:rtl/>
        </w:rPr>
        <w:t>کن</w:t>
      </w:r>
      <w:r w:rsidR="00EE777B">
        <w:rPr>
          <w:rFonts w:cs="2  Badr" w:hint="cs"/>
          <w:rtl/>
        </w:rPr>
        <w:t>ی به گونه</w:t>
      </w:r>
      <w:r w:rsidR="00EE777B">
        <w:rPr>
          <w:rFonts w:cs="2  Badr"/>
          <w:rtl/>
        </w:rPr>
        <w:softHyphen/>
      </w:r>
      <w:r w:rsidRPr="00280D58">
        <w:rPr>
          <w:rFonts w:cs="2  Badr" w:hint="cs"/>
          <w:rtl/>
        </w:rPr>
        <w:t>ای که نماز بخوانند امر تربیتی است این همان نکاتی را که در آن آیات قبلی گفتیم دارد ب</w:t>
      </w:r>
      <w:r w:rsidR="009209D4">
        <w:rPr>
          <w:rFonts w:cs="2  Badr" w:hint="cs"/>
          <w:rtl/>
        </w:rPr>
        <w:t>ا</w:t>
      </w:r>
      <w:r w:rsidRPr="00280D58">
        <w:rPr>
          <w:rFonts w:cs="2  Badr" w:hint="cs"/>
          <w:rtl/>
        </w:rPr>
        <w:t xml:space="preserve">ضافه این نکته که اینجا </w:t>
      </w:r>
      <w:r w:rsidR="00EE777B">
        <w:rPr>
          <w:rFonts w:cs="2  Badr" w:hint="cs"/>
          <w:b/>
          <w:bCs/>
          <w:rtl/>
        </w:rPr>
        <w:t>«و</w:t>
      </w:r>
      <w:r w:rsidR="00EE777B" w:rsidRPr="00280D58">
        <w:rPr>
          <w:rFonts w:cs="2  Badr"/>
          <w:b/>
          <w:bCs/>
          <w:rtl/>
        </w:rPr>
        <w:t>َ</w:t>
      </w:r>
      <w:r w:rsidR="00EE777B">
        <w:rPr>
          <w:rFonts w:cs="2  Badr" w:hint="cs"/>
          <w:b/>
          <w:bCs/>
          <w:rtl/>
        </w:rPr>
        <w:t xml:space="preserve"> </w:t>
      </w:r>
      <w:r w:rsidR="00EE777B" w:rsidRPr="00280D58">
        <w:rPr>
          <w:rFonts w:cs="2  Badr"/>
          <w:b/>
          <w:bCs/>
          <w:rtl/>
        </w:rPr>
        <w:t>أْمُرْ</w:t>
      </w:r>
      <w:r w:rsidR="00EE777B">
        <w:rPr>
          <w:rFonts w:cs="2  Badr" w:hint="cs"/>
          <w:b/>
          <w:bCs/>
          <w:rtl/>
        </w:rPr>
        <w:t>»</w:t>
      </w:r>
      <w:r w:rsidRPr="00280D58">
        <w:rPr>
          <w:rFonts w:cs="2  Badr" w:hint="cs"/>
          <w:rtl/>
        </w:rPr>
        <w:t xml:space="preserve"> است و ظهور در وجوب دارد و</w:t>
      </w:r>
      <w:r w:rsidR="00EE777B">
        <w:rPr>
          <w:rFonts w:cs="2  Badr" w:hint="cs"/>
          <w:rtl/>
        </w:rPr>
        <w:t xml:space="preserve"> </w:t>
      </w:r>
      <w:r w:rsidRPr="00280D58">
        <w:rPr>
          <w:rFonts w:cs="2  Badr" w:hint="cs"/>
          <w:rtl/>
        </w:rPr>
        <w:t xml:space="preserve">نسبت به نماز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د</w:t>
      </w:r>
      <w:r w:rsidRPr="00280D58">
        <w:rPr>
          <w:rFonts w:cs="2  Badr" w:hint="cs"/>
          <w:rtl/>
        </w:rPr>
        <w:t xml:space="preserve"> که باید امر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و باید دنبال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برای اینکه نماز بخوانند. </w:t>
      </w:r>
    </w:p>
    <w:p w:rsidR="00F21F98" w:rsidRPr="00280D58" w:rsidRDefault="00F21F98" w:rsidP="00A95018">
      <w:pPr>
        <w:pStyle w:val="32"/>
        <w:numPr>
          <w:ilvl w:val="0"/>
          <w:numId w:val="14"/>
        </w:numPr>
        <w:rPr>
          <w:rtl/>
        </w:rPr>
      </w:pPr>
      <w:bookmarkStart w:id="19" w:name="_Toc367090660"/>
      <w:r w:rsidRPr="00280D58">
        <w:rPr>
          <w:rFonts w:hint="cs"/>
          <w:rtl/>
        </w:rPr>
        <w:t>محدوده دلالت آیه در تکالیف</w:t>
      </w:r>
      <w:bookmarkEnd w:id="19"/>
    </w:p>
    <w:p w:rsidR="00F21F98" w:rsidRPr="00280D58" w:rsidRDefault="00E30DE1" w:rsidP="003C66BF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منتهی </w:t>
      </w:r>
      <w:r w:rsidR="00280D58">
        <w:rPr>
          <w:rFonts w:cs="2  Badr"/>
          <w:rtl/>
        </w:rPr>
        <w:t>محدوده‌اش</w:t>
      </w:r>
      <w:r w:rsidRPr="00280D58">
        <w:rPr>
          <w:rFonts w:cs="2  Badr" w:hint="cs"/>
          <w:rtl/>
        </w:rPr>
        <w:t xml:space="preserve"> نماز است بعید نیست که بگوییم نماز </w:t>
      </w:r>
      <w:r w:rsidR="00F31E17">
        <w:rPr>
          <w:rFonts w:cs="2  Badr" w:hint="cs"/>
          <w:rtl/>
        </w:rPr>
        <w:t>الغاء</w:t>
      </w:r>
      <w:r w:rsidRPr="00280D58">
        <w:rPr>
          <w:rFonts w:cs="2  Badr" w:hint="cs"/>
          <w:rtl/>
        </w:rPr>
        <w:t xml:space="preserve"> خصوصیت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و نسبت به سایر تکالیف واجب هم همینطور است یعنی نسبت به تکالیف واجب او بر فرزند و اهلش او باید اقدام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 xml:space="preserve">د و باید امر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د بنابراین یک نکته این است که این دال بر وجوب است</w:t>
      </w:r>
      <w:r w:rsidR="00F21F98" w:rsidRPr="00280D5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</w:t>
      </w:r>
    </w:p>
    <w:p w:rsidR="00F21F98" w:rsidRPr="00280D58" w:rsidRDefault="00F21F98" w:rsidP="00A95018">
      <w:pPr>
        <w:pStyle w:val="32"/>
        <w:numPr>
          <w:ilvl w:val="0"/>
          <w:numId w:val="14"/>
        </w:numPr>
        <w:rPr>
          <w:rtl/>
        </w:rPr>
      </w:pPr>
      <w:bookmarkStart w:id="20" w:name="_Toc367090661"/>
      <w:r w:rsidRPr="00280D58">
        <w:rPr>
          <w:rFonts w:hint="cs"/>
          <w:rtl/>
        </w:rPr>
        <w:t>امر بر پیامبر به عنوان دارای أهل بودن</w:t>
      </w:r>
      <w:bookmarkEnd w:id="20"/>
    </w:p>
    <w:p w:rsidR="00F21F98" w:rsidRPr="00280D58" w:rsidRDefault="00E30DE1" w:rsidP="00F21F98">
      <w:pPr>
        <w:rPr>
          <w:rFonts w:cs="2  Badr"/>
          <w:rtl/>
        </w:rPr>
      </w:pPr>
      <w:r w:rsidRPr="00280D58">
        <w:rPr>
          <w:rFonts w:cs="2  Badr" w:hint="cs"/>
          <w:rtl/>
        </w:rPr>
        <w:t>نکته دوم این است که این امری که به پیغمبر شده از حیث خاص پیغمبری</w:t>
      </w:r>
      <w:r w:rsidR="009209D4">
        <w:rPr>
          <w:rFonts w:cs="2  Badr"/>
          <w:rtl/>
        </w:rPr>
        <w:softHyphen/>
      </w:r>
      <w:r w:rsidR="009209D4">
        <w:rPr>
          <w:rFonts w:cs="2  Badr" w:hint="cs"/>
          <w:rtl/>
        </w:rPr>
        <w:t>ا</w:t>
      </w:r>
      <w:r w:rsidRPr="00280D58">
        <w:rPr>
          <w:rFonts w:cs="2  Badr" w:hint="cs"/>
          <w:rtl/>
        </w:rPr>
        <w:t>ش نیست</w:t>
      </w:r>
      <w:r w:rsidR="00AB3306">
        <w:rPr>
          <w:rFonts w:cs="2  Badr" w:hint="cs"/>
          <w:rtl/>
        </w:rPr>
        <w:t xml:space="preserve"> بلکه</w:t>
      </w:r>
      <w:r w:rsidRPr="00280D58">
        <w:rPr>
          <w:rFonts w:cs="2  Badr" w:hint="cs"/>
          <w:rtl/>
        </w:rPr>
        <w:t xml:space="preserve"> از حیث این است که او اهلی دارد و باید اهلش را تربیت </w:t>
      </w:r>
      <w:r w:rsidR="0026383C" w:rsidRPr="00280D58">
        <w:rPr>
          <w:rFonts w:cs="2  Badr" w:hint="cs"/>
          <w:rtl/>
        </w:rPr>
        <w:t>کن</w:t>
      </w:r>
      <w:r w:rsidRPr="00280D58">
        <w:rPr>
          <w:rFonts w:cs="2  Badr" w:hint="cs"/>
          <w:rtl/>
        </w:rPr>
        <w:t>د</w:t>
      </w:r>
      <w:r w:rsidR="00F21F98" w:rsidRPr="00280D58">
        <w:rPr>
          <w:rFonts w:cs="2  Badr" w:hint="cs"/>
          <w:rtl/>
        </w:rPr>
        <w:t>.</w:t>
      </w:r>
    </w:p>
    <w:p w:rsidR="00F21F98" w:rsidRPr="00280D58" w:rsidRDefault="00F31E17" w:rsidP="00A95018">
      <w:pPr>
        <w:pStyle w:val="32"/>
        <w:numPr>
          <w:ilvl w:val="0"/>
          <w:numId w:val="14"/>
        </w:numPr>
        <w:rPr>
          <w:rtl/>
        </w:rPr>
      </w:pPr>
      <w:bookmarkStart w:id="21" w:name="_Toc367090662"/>
      <w:r>
        <w:rPr>
          <w:rFonts w:hint="cs"/>
          <w:rtl/>
        </w:rPr>
        <w:t>الغاء</w:t>
      </w:r>
      <w:r w:rsidR="00F21F98" w:rsidRPr="00280D58">
        <w:rPr>
          <w:rFonts w:hint="cs"/>
          <w:rtl/>
        </w:rPr>
        <w:t xml:space="preserve"> خصوصیت در </w:t>
      </w:r>
      <w:r w:rsidR="00280D58">
        <w:rPr>
          <w:rtl/>
        </w:rPr>
        <w:t>«ص</w:t>
      </w:r>
      <w:r w:rsidR="00F21F98" w:rsidRPr="00280D58">
        <w:rPr>
          <w:rtl/>
        </w:rPr>
        <w:t>لَا</w:t>
      </w:r>
      <w:r w:rsidR="00280D58">
        <w:rPr>
          <w:rtl/>
        </w:rPr>
        <w:t>ة»</w:t>
      </w:r>
      <w:bookmarkEnd w:id="21"/>
    </w:p>
    <w:p w:rsidR="00F21F98" w:rsidRPr="00280D58" w:rsidRDefault="00E30DE1" w:rsidP="00EE777B">
      <w:pPr>
        <w:rPr>
          <w:rFonts w:cs="2  Badr"/>
          <w:rtl/>
        </w:rPr>
      </w:pPr>
      <w:r w:rsidRPr="00280D58">
        <w:rPr>
          <w:rFonts w:cs="2  Badr" w:hint="cs"/>
          <w:rtl/>
        </w:rPr>
        <w:t xml:space="preserve">نکته سوم هم اینکه ممکن است کسی بگوید که </w:t>
      </w:r>
      <w:r w:rsidRPr="00AB3306">
        <w:rPr>
          <w:rFonts w:cs="2  Badr" w:hint="cs"/>
          <w:b/>
          <w:bCs/>
          <w:rtl/>
        </w:rPr>
        <w:t>صلا</w:t>
      </w:r>
      <w:r w:rsidR="00EE777B" w:rsidRPr="00AB3306">
        <w:rPr>
          <w:rFonts w:cs="2  Badr" w:hint="cs"/>
          <w:b/>
          <w:bCs/>
          <w:rtl/>
        </w:rPr>
        <w:t>ة</w:t>
      </w:r>
      <w:r w:rsidRPr="00280D58">
        <w:rPr>
          <w:rFonts w:cs="2  Badr" w:hint="cs"/>
          <w:rtl/>
        </w:rPr>
        <w:t xml:space="preserve"> اینجا </w:t>
      </w:r>
      <w:r w:rsidR="00F31E17">
        <w:rPr>
          <w:rFonts w:cs="2  Badr" w:hint="cs"/>
          <w:rtl/>
        </w:rPr>
        <w:t>الغاء</w:t>
      </w:r>
      <w:r w:rsidRPr="00280D58">
        <w:rPr>
          <w:rFonts w:cs="2  Badr" w:hint="cs"/>
          <w:rtl/>
        </w:rPr>
        <w:t xml:space="preserve"> خصوصیت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و شامل تکالیف واجب دیگر هم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گر چه ممکن است بگوییم فقط نماز یک خصوصیتی دارد ولی </w:t>
      </w:r>
      <w:r w:rsidR="00F31E17">
        <w:rPr>
          <w:rFonts w:cs="2  Badr" w:hint="cs"/>
          <w:rtl/>
        </w:rPr>
        <w:t>الغاء</w:t>
      </w:r>
      <w:r w:rsidRPr="00280D58">
        <w:rPr>
          <w:rFonts w:cs="2  Badr" w:hint="cs"/>
          <w:rtl/>
        </w:rPr>
        <w:t xml:space="preserve"> خصوصیتش ممکن است</w:t>
      </w:r>
      <w:r w:rsidR="00F21F98" w:rsidRPr="00280D5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</w:t>
      </w:r>
    </w:p>
    <w:p w:rsidR="00F21F98" w:rsidRPr="00280D58" w:rsidRDefault="00F21F98" w:rsidP="00A95018">
      <w:pPr>
        <w:pStyle w:val="32"/>
        <w:numPr>
          <w:ilvl w:val="0"/>
          <w:numId w:val="14"/>
        </w:numPr>
        <w:rPr>
          <w:rtl/>
        </w:rPr>
      </w:pPr>
      <w:bookmarkStart w:id="22" w:name="_Toc367090663"/>
      <w:r w:rsidRPr="00280D58">
        <w:rPr>
          <w:rFonts w:hint="cs"/>
          <w:rtl/>
        </w:rPr>
        <w:lastRenderedPageBreak/>
        <w:t xml:space="preserve">مفهوم </w:t>
      </w:r>
      <w:r w:rsidR="00280D58">
        <w:rPr>
          <w:rtl/>
        </w:rPr>
        <w:t>«أ</w:t>
      </w:r>
      <w:r w:rsidRPr="00280D58">
        <w:rPr>
          <w:rtl/>
        </w:rPr>
        <w:t>َهْ</w:t>
      </w:r>
      <w:r w:rsidR="00280D58">
        <w:rPr>
          <w:rtl/>
        </w:rPr>
        <w:t>ل»</w:t>
      </w:r>
      <w:bookmarkEnd w:id="22"/>
    </w:p>
    <w:p w:rsidR="00C15168" w:rsidRDefault="00E30DE1" w:rsidP="00154BA7">
      <w:pPr>
        <w:rPr>
          <w:rFonts w:cs="2  Badr" w:hint="cs"/>
          <w:rtl/>
        </w:rPr>
      </w:pPr>
      <w:r w:rsidRPr="00280D58">
        <w:rPr>
          <w:rFonts w:cs="2  Badr" w:hint="cs"/>
          <w:rtl/>
        </w:rPr>
        <w:t xml:space="preserve">چهارم هم اینکه اهل را قبلا معنا کردیم که اعم از فرزند است. اعضای یک خاندان به هم پیوسته را اهل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گو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ند</w:t>
      </w:r>
      <w:r w:rsidRPr="00280D58">
        <w:rPr>
          <w:rFonts w:cs="2  Badr" w:hint="cs"/>
          <w:rtl/>
        </w:rPr>
        <w:t xml:space="preserve">. منتهی مصداق بارز و اتمش همان پدر و ولی خانه نسبت به فرزندانش هست. تفاوت این آیه با آیات قبلی این است که از آن وجوب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Pr="00280D58">
        <w:rPr>
          <w:rFonts w:cs="2  Badr" w:hint="cs"/>
          <w:rtl/>
        </w:rPr>
        <w:t xml:space="preserve"> از آیه وقایه وجوب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شد</w:t>
      </w:r>
      <w:r w:rsidRPr="00280D58">
        <w:rPr>
          <w:rFonts w:cs="2  Badr" w:hint="cs"/>
          <w:rtl/>
        </w:rPr>
        <w:t xml:space="preserve"> از این آیه هم وجوب استفاده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شود</w:t>
      </w:r>
      <w:r w:rsidR="00FB2A68">
        <w:rPr>
          <w:rFonts w:cs="2  Badr" w:hint="cs"/>
          <w:rtl/>
        </w:rPr>
        <w:t>. من اص</w:t>
      </w:r>
      <w:r w:rsidRPr="00280D58">
        <w:rPr>
          <w:rFonts w:cs="2  Badr" w:hint="cs"/>
          <w:rtl/>
        </w:rPr>
        <w:t>راری به این ندارم</w:t>
      </w:r>
      <w:r w:rsidR="00C15168">
        <w:rPr>
          <w:rFonts w:cs="2  Badr" w:hint="cs"/>
          <w:rtl/>
        </w:rPr>
        <w:t>.</w:t>
      </w:r>
      <w:r w:rsidRPr="00280D58">
        <w:rPr>
          <w:rFonts w:cs="2  Badr" w:hint="cs"/>
          <w:rtl/>
        </w:rPr>
        <w:t xml:space="preserve"> ممکن است بگوییم وجوب این امر و این عنایت اختصاص به نماز دارد و من خیلی به آن ا</w:t>
      </w:r>
      <w:r w:rsidR="006F0E8A">
        <w:rPr>
          <w:rFonts w:cs="2  Badr" w:hint="cs"/>
          <w:rtl/>
        </w:rPr>
        <w:t>ص</w:t>
      </w:r>
      <w:r w:rsidRPr="00280D58">
        <w:rPr>
          <w:rFonts w:cs="2  Badr" w:hint="cs"/>
          <w:rtl/>
        </w:rPr>
        <w:t xml:space="preserve">راری ندارم. این هم آیه دیگری است که اینجا هست. </w:t>
      </w:r>
    </w:p>
    <w:p w:rsidR="00E30DE1" w:rsidRPr="00280D58" w:rsidRDefault="00E30DE1" w:rsidP="00154BA7">
      <w:pPr>
        <w:rPr>
          <w:rFonts w:cs="2  Badr"/>
          <w:rtl/>
        </w:rPr>
      </w:pPr>
      <w:r w:rsidRPr="00280D58">
        <w:rPr>
          <w:rFonts w:cs="2  Badr" w:hint="cs"/>
          <w:rtl/>
        </w:rPr>
        <w:t>این مجموعه آیاتی بود که اینجا آمده بود. یک آیه</w:t>
      </w:r>
      <w:r w:rsidRPr="00280D58">
        <w:rPr>
          <w:rFonts w:cs="2  Badr" w:hint="cs"/>
          <w:b/>
          <w:bCs/>
          <w:rtl/>
        </w:rPr>
        <w:t xml:space="preserve"> </w:t>
      </w:r>
      <w:r w:rsidR="00EE777B">
        <w:rPr>
          <w:rFonts w:cs="2  Badr" w:hint="cs"/>
          <w:b/>
          <w:bCs/>
          <w:rtl/>
        </w:rPr>
        <w:t>«</w:t>
      </w:r>
      <w:r w:rsidR="00154BA7" w:rsidRPr="00154BA7">
        <w:rPr>
          <w:rFonts w:ascii="QuranTaha" w:cs="2  Badr" w:hint="cs"/>
          <w:b/>
          <w:bCs/>
          <w:sz w:val="28"/>
          <w:rtl/>
          <w:lang w:bidi="fa-IR"/>
        </w:rPr>
        <w:t xml:space="preserve"> </w:t>
      </w:r>
      <w:r w:rsidR="00154BA7" w:rsidRPr="00154BA7">
        <w:rPr>
          <w:rFonts w:cs="2  Badr" w:hint="cs"/>
          <w:b/>
          <w:bCs/>
          <w:rtl/>
          <w:lang w:bidi="fa-IR"/>
        </w:rPr>
        <w:t>لا</w:t>
      </w:r>
      <w:r w:rsidR="00154BA7" w:rsidRPr="00154BA7">
        <w:rPr>
          <w:rFonts w:cs="2  Badr"/>
          <w:b/>
          <w:bCs/>
        </w:rPr>
        <w:t xml:space="preserve"> </w:t>
      </w:r>
      <w:r w:rsidR="00154BA7" w:rsidRPr="00154BA7">
        <w:rPr>
          <w:rFonts w:cs="2  Badr" w:hint="cs"/>
          <w:b/>
          <w:bCs/>
          <w:rtl/>
          <w:lang w:bidi="fa-IR"/>
        </w:rPr>
        <w:t>تُضَارَّ</w:t>
      </w:r>
      <w:r w:rsidR="00154BA7" w:rsidRPr="00154BA7">
        <w:rPr>
          <w:rFonts w:cs="2  Badr"/>
          <w:b/>
          <w:bCs/>
        </w:rPr>
        <w:t xml:space="preserve"> </w:t>
      </w:r>
      <w:r w:rsidR="00154BA7" w:rsidRPr="00154BA7">
        <w:rPr>
          <w:rFonts w:cs="2  Badr" w:hint="cs"/>
          <w:b/>
          <w:bCs/>
          <w:rtl/>
          <w:lang w:bidi="fa-IR"/>
        </w:rPr>
        <w:t>والِدَةٌ</w:t>
      </w:r>
      <w:r w:rsidR="00154BA7" w:rsidRPr="00154BA7">
        <w:rPr>
          <w:rFonts w:cs="2  Badr"/>
          <w:b/>
          <w:bCs/>
        </w:rPr>
        <w:t xml:space="preserve"> </w:t>
      </w:r>
      <w:r w:rsidR="00154BA7" w:rsidRPr="00154BA7">
        <w:rPr>
          <w:rFonts w:cs="2  Badr" w:hint="cs"/>
          <w:b/>
          <w:bCs/>
          <w:rtl/>
          <w:lang w:bidi="fa-IR"/>
        </w:rPr>
        <w:t>بِوَلَدِها</w:t>
      </w:r>
      <w:r w:rsidR="00EE777B">
        <w:rPr>
          <w:rFonts w:cs="2  Badr" w:hint="cs"/>
          <w:b/>
          <w:bCs/>
          <w:rtl/>
        </w:rPr>
        <w:t>»</w:t>
      </w:r>
      <w:r w:rsidRPr="00280D58">
        <w:rPr>
          <w:rFonts w:cs="2  Badr" w:hint="cs"/>
          <w:b/>
          <w:bCs/>
          <w:rtl/>
        </w:rPr>
        <w:t xml:space="preserve"> </w:t>
      </w:r>
      <w:r w:rsidRPr="00280D58">
        <w:rPr>
          <w:rFonts w:cs="2  Badr" w:hint="cs"/>
          <w:rtl/>
        </w:rPr>
        <w:t xml:space="preserve">در آیه دویست و سی و سه سوره بقره هست که خیلی با بحث اینجا ارتباطی ندارد و </w:t>
      </w:r>
      <w:r w:rsidR="00280D58">
        <w:rPr>
          <w:rFonts w:cs="2  Badr"/>
          <w:rtl/>
        </w:rPr>
        <w:t>رابطه‌اش</w:t>
      </w:r>
      <w:r w:rsidRPr="00280D58">
        <w:rPr>
          <w:rFonts w:cs="2  Badr" w:hint="cs"/>
          <w:rtl/>
        </w:rPr>
        <w:t xml:space="preserve"> دور است. این مجموعه آیات است بعد وارد روایات و سیره </w:t>
      </w:r>
      <w:r w:rsidR="00280D58">
        <w:rPr>
          <w:rFonts w:cs="2  Badr"/>
          <w:rtl/>
        </w:rPr>
        <w:t>م</w:t>
      </w:r>
      <w:r w:rsidR="00280D58">
        <w:rPr>
          <w:rFonts w:cs="2  Badr" w:hint="cs"/>
          <w:rtl/>
        </w:rPr>
        <w:t>ی‌</w:t>
      </w:r>
      <w:r w:rsidR="00280D58">
        <w:rPr>
          <w:rFonts w:cs="2  Badr" w:hint="eastAsia"/>
          <w:rtl/>
        </w:rPr>
        <w:t>شو</w:t>
      </w:r>
      <w:r w:rsidR="00280D58">
        <w:rPr>
          <w:rFonts w:cs="2  Badr" w:hint="cs"/>
          <w:rtl/>
        </w:rPr>
        <w:t>ی</w:t>
      </w:r>
      <w:r w:rsidR="00280D58">
        <w:rPr>
          <w:rFonts w:cs="2  Badr" w:hint="eastAsia"/>
          <w:rtl/>
        </w:rPr>
        <w:t>م</w:t>
      </w:r>
      <w:r w:rsidRPr="00280D58">
        <w:rPr>
          <w:rFonts w:cs="2  Badr" w:hint="cs"/>
          <w:rtl/>
        </w:rPr>
        <w:t xml:space="preserve">. </w:t>
      </w:r>
    </w:p>
    <w:p w:rsidR="008342EC" w:rsidRPr="00280D58" w:rsidRDefault="008342EC" w:rsidP="00E30DE1">
      <w:pPr>
        <w:rPr>
          <w:rFonts w:cs="2  Badr"/>
          <w:szCs w:val="24"/>
          <w:rtl/>
        </w:rPr>
      </w:pPr>
    </w:p>
    <w:sectPr w:rsidR="008342EC" w:rsidRPr="00280D58" w:rsidSect="008D122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985" w:right="1134" w:bottom="1276" w:left="1134" w:header="709" w:footer="31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75B" w:rsidRDefault="00CB275B" w:rsidP="006A3BB7">
      <w:r>
        <w:separator/>
      </w:r>
    </w:p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/>
  </w:endnote>
  <w:endnote w:type="continuationSeparator" w:id="0">
    <w:p w:rsidR="00CB275B" w:rsidRDefault="00CB275B" w:rsidP="006A3BB7">
      <w:r>
        <w:continuationSeparator/>
      </w:r>
    </w:p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QuranTaha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cheherazade">
    <w:panose1 w:val="01000600020000020003"/>
    <w:charset w:val="00"/>
    <w:family w:val="auto"/>
    <w:pitch w:val="variable"/>
    <w:sig w:usb0="80002003" w:usb1="00000000" w:usb2="00000000" w:usb3="00000000" w:csb0="00000041" w:csb1="00000000"/>
  </w:font>
  <w:font w:name="ALAEM">
    <w:panose1 w:val="00000500000000020004"/>
    <w:charset w:val="B2"/>
    <w:family w:val="auto"/>
    <w:pitch w:val="variable"/>
    <w:sig w:usb0="00002001" w:usb1="90000000" w:usb2="00000008" w:usb3="00000000" w:csb0="8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Armin_Ahmad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85" w:rsidRDefault="005F5B89" w:rsidP="006A3BB7">
    <w:pPr>
      <w:pStyle w:val="a6"/>
      <w:rPr>
        <w:rStyle w:val="a8"/>
      </w:rPr>
    </w:pPr>
    <w:r>
      <w:rPr>
        <w:rStyle w:val="a8"/>
        <w:rtl/>
      </w:rPr>
      <w:fldChar w:fldCharType="begin"/>
    </w:r>
    <w:r w:rsidR="00124285"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124285" w:rsidRDefault="00124285" w:rsidP="006A3BB7">
    <w:pPr>
      <w:pStyle w:val="a6"/>
    </w:pPr>
  </w:p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124285" w:rsidRDefault="005F5B89" w:rsidP="00CB0881">
        <w:pPr>
          <w:pStyle w:val="a6"/>
          <w:jc w:val="center"/>
          <w:rPr>
            <w:rFonts w:hint="cs"/>
          </w:rPr>
        </w:pPr>
        <w:r w:rsidRPr="00A03116">
          <w:rPr>
            <w:rFonts w:ascii="Armin_Ahmad" w:hAnsi="Armin_Ahmad"/>
            <w:sz w:val="28"/>
          </w:rPr>
          <w:fldChar w:fldCharType="begin"/>
        </w:r>
        <w:r w:rsidR="00124285" w:rsidRPr="00A03116">
          <w:rPr>
            <w:rFonts w:ascii="Armin_Ahmad" w:hAnsi="Armin_Ahmad"/>
            <w:sz w:val="28"/>
          </w:rPr>
          <w:instrText xml:space="preserve"> PAGE   \* MERGEFORMAT </w:instrText>
        </w:r>
        <w:r w:rsidRPr="00A03116">
          <w:rPr>
            <w:rFonts w:ascii="Armin_Ahmad" w:hAnsi="Armin_Ahmad"/>
            <w:sz w:val="28"/>
          </w:rPr>
          <w:fldChar w:fldCharType="separate"/>
        </w:r>
        <w:r w:rsidR="00EF4D0F">
          <w:rPr>
            <w:rFonts w:ascii="Armin_Ahmad" w:hAnsi="Armin_Ahmad"/>
            <w:noProof/>
            <w:sz w:val="28"/>
            <w:rtl/>
          </w:rPr>
          <w:t>1</w:t>
        </w:r>
        <w:r w:rsidRPr="00A03116">
          <w:rPr>
            <w:rFonts w:ascii="Armin_Ahmad" w:hAnsi="Armin_Ahmad"/>
            <w:sz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75B" w:rsidRDefault="00CB275B" w:rsidP="006A3BB7">
      <w:r>
        <w:separator/>
      </w:r>
    </w:p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/>
  </w:footnote>
  <w:footnote w:type="continuationSeparator" w:id="0">
    <w:p w:rsidR="00CB275B" w:rsidRDefault="00CB275B" w:rsidP="006A3BB7">
      <w:r>
        <w:continuationSeparator/>
      </w:r>
    </w:p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 w:rsidP="006A3BB7"/>
    <w:p w:rsidR="00CB275B" w:rsidRDefault="00CB27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 w:rsidP="006A3BB7"/>
  <w:p w:rsidR="00124285" w:rsidRDefault="0012428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285" w:rsidRDefault="002762BC" w:rsidP="002762BC">
    <w:pPr>
      <w:pStyle w:val="14"/>
      <w:rPr>
        <w:lang w:bidi="fa-IR"/>
      </w:rPr>
    </w:pPr>
    <w:r>
      <w:rPr>
        <w:rFonts w:hint="cs"/>
        <w:noProof/>
        <w:szCs w:val="24"/>
        <w:rtl/>
        <w:lang w:bidi="fa-IR"/>
      </w:rPr>
      <w:pict>
        <v:line id="_x0000_s2056" style="position:absolute;left:0;text-align:left;flip:x;z-index:251658240" from="0,66.1pt" to="486pt,66.1pt">
          <w10:wrap anchorx="page"/>
        </v:line>
      </w:pict>
    </w:r>
    <w:r w:rsidRPr="001655EB">
      <w:rPr>
        <w:rFonts w:hint="cs"/>
        <w:noProof/>
        <w:szCs w:val="24"/>
        <w:rtl/>
        <w:lang w:bidi="fa-IR"/>
      </w:rPr>
      <w:drawing>
        <wp:inline distT="0" distB="0" distL="0" distR="0" wp14:anchorId="6F9D990B" wp14:editId="0C05319C">
          <wp:extent cx="721233" cy="723331"/>
          <wp:effectExtent l="0" t="0" r="0" b="0"/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96" cy="72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5EB">
      <w:rPr>
        <w:rFonts w:hint="cs"/>
        <w:rtl/>
      </w:rPr>
      <w:t xml:space="preserve">            </w:t>
    </w:r>
    <w:r>
      <w:rPr>
        <w:rFonts w:hint="cs"/>
        <w:rtl/>
      </w:rPr>
      <w:t xml:space="preserve">  </w:t>
    </w:r>
    <w:r w:rsidRPr="001655EB">
      <w:rPr>
        <w:rFonts w:hint="cs"/>
        <w:rtl/>
      </w:rPr>
      <w:t xml:space="preserve">         </w:t>
    </w:r>
    <w:r>
      <w:rPr>
        <w:rFonts w:hint="cs"/>
        <w:rtl/>
      </w:rPr>
      <w:t xml:space="preserve"> </w:t>
    </w:r>
    <w:r w:rsidRPr="001655EB">
      <w:rPr>
        <w:rFonts w:hint="cs"/>
        <w:rtl/>
      </w:rPr>
      <w:t xml:space="preserve">      فقه تربیتی-</w:t>
    </w:r>
    <w:r w:rsidRPr="001655EB">
      <w:t xml:space="preserve"> </w:t>
    </w:r>
    <w:r w:rsidRPr="001655EB">
      <w:rPr>
        <w:rFonts w:hint="cs"/>
        <w:rtl/>
      </w:rPr>
      <w:t>تربیت خانوادگی</w:t>
    </w:r>
    <w:r>
      <w:rPr>
        <w:rFonts w:hint="cs"/>
        <w:rtl/>
      </w:rPr>
      <w:t xml:space="preserve">                       </w:t>
    </w:r>
    <w:r w:rsidR="00124285" w:rsidRPr="000F2119">
      <w:rPr>
        <w:rFonts w:cs="IranNastaliq"/>
        <w:sz w:val="40"/>
        <w:szCs w:val="40"/>
        <w:rtl/>
        <w:lang w:bidi="fa-IR"/>
      </w:rPr>
      <w:t>شماره ثبت</w:t>
    </w:r>
    <w:r w:rsidR="00124285">
      <w:rPr>
        <w:rFonts w:cs="IranNastaliq" w:hint="cs"/>
        <w:sz w:val="40"/>
        <w:szCs w:val="40"/>
        <w:rtl/>
        <w:lang w:bidi="fa-IR"/>
      </w:rPr>
      <w:t xml:space="preserve"> </w:t>
    </w:r>
    <w:r w:rsidR="00280D58">
      <w:rPr>
        <w:rFonts w:cs="IranNastaliq"/>
        <w:sz w:val="40"/>
        <w:szCs w:val="40"/>
        <w:rtl/>
        <w:lang w:bidi="fa-IR"/>
      </w:rPr>
      <w:t xml:space="preserve">: </w:t>
    </w:r>
    <w:r w:rsidR="00E30DE1">
      <w:rPr>
        <w:sz w:val="32"/>
        <w:szCs w:val="32"/>
        <w:lang w:bidi="fa-IR"/>
      </w:rPr>
      <w:t xml:space="preserve">1948 </w:t>
    </w:r>
    <w:r w:rsidR="00124285" w:rsidRPr="0088162E">
      <w:rPr>
        <w:rFonts w:hint="cs"/>
        <w:sz w:val="32"/>
        <w:szCs w:val="32"/>
        <w:rtl/>
        <w:lang w:bidi="fa-IR"/>
      </w:rPr>
      <w:t xml:space="preserve">   </w:t>
    </w:r>
    <w:r w:rsidR="00124285">
      <w:rPr>
        <w:rFonts w:hint="cs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453629"/>
    <w:multiLevelType w:val="hybridMultilevel"/>
    <w:tmpl w:val="2D7C4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16DE06A9"/>
    <w:multiLevelType w:val="hybridMultilevel"/>
    <w:tmpl w:val="0598E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36A22661"/>
    <w:multiLevelType w:val="hybridMultilevel"/>
    <w:tmpl w:val="4CE20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4"/>
  </w:num>
  <w:num w:numId="9">
    <w:abstractNumId w:val="14"/>
  </w:num>
  <w:num w:numId="10">
    <w:abstractNumId w:val="12"/>
  </w:num>
  <w:num w:numId="11">
    <w:abstractNumId w:val="8"/>
  </w:num>
  <w:num w:numId="12">
    <w:abstractNumId w:val="6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01E52"/>
    <w:rsid w:val="0000298E"/>
    <w:rsid w:val="00012AC6"/>
    <w:rsid w:val="00025969"/>
    <w:rsid w:val="0002687D"/>
    <w:rsid w:val="00032E0C"/>
    <w:rsid w:val="0004140E"/>
    <w:rsid w:val="0004149A"/>
    <w:rsid w:val="00042E0A"/>
    <w:rsid w:val="000435A8"/>
    <w:rsid w:val="00043D17"/>
    <w:rsid w:val="0004721B"/>
    <w:rsid w:val="00053028"/>
    <w:rsid w:val="00055AD8"/>
    <w:rsid w:val="00055C9E"/>
    <w:rsid w:val="00064D25"/>
    <w:rsid w:val="000663C3"/>
    <w:rsid w:val="00074D64"/>
    <w:rsid w:val="00081224"/>
    <w:rsid w:val="00082BDB"/>
    <w:rsid w:val="00087EA0"/>
    <w:rsid w:val="000913D9"/>
    <w:rsid w:val="00092AAB"/>
    <w:rsid w:val="000B0072"/>
    <w:rsid w:val="000B29E8"/>
    <w:rsid w:val="000C1954"/>
    <w:rsid w:val="000C4FAF"/>
    <w:rsid w:val="000C7CEF"/>
    <w:rsid w:val="000E566E"/>
    <w:rsid w:val="000E71D2"/>
    <w:rsid w:val="000F2119"/>
    <w:rsid w:val="000F2F5D"/>
    <w:rsid w:val="000F3471"/>
    <w:rsid w:val="000F45E0"/>
    <w:rsid w:val="000F4AA2"/>
    <w:rsid w:val="000F4BB0"/>
    <w:rsid w:val="00103FEA"/>
    <w:rsid w:val="00110763"/>
    <w:rsid w:val="001163AF"/>
    <w:rsid w:val="0012163D"/>
    <w:rsid w:val="00121E48"/>
    <w:rsid w:val="00124285"/>
    <w:rsid w:val="00125D70"/>
    <w:rsid w:val="00131615"/>
    <w:rsid w:val="001350FB"/>
    <w:rsid w:val="00135451"/>
    <w:rsid w:val="001361E6"/>
    <w:rsid w:val="001524B9"/>
    <w:rsid w:val="001532AF"/>
    <w:rsid w:val="00154BA7"/>
    <w:rsid w:val="001565D6"/>
    <w:rsid w:val="00160728"/>
    <w:rsid w:val="00167ED2"/>
    <w:rsid w:val="0017009A"/>
    <w:rsid w:val="0018076B"/>
    <w:rsid w:val="001861D0"/>
    <w:rsid w:val="00194B8C"/>
    <w:rsid w:val="00194F76"/>
    <w:rsid w:val="00196524"/>
    <w:rsid w:val="001A3C12"/>
    <w:rsid w:val="001B6E06"/>
    <w:rsid w:val="001C42E2"/>
    <w:rsid w:val="001C4794"/>
    <w:rsid w:val="001D0D09"/>
    <w:rsid w:val="001D0F19"/>
    <w:rsid w:val="001D38C3"/>
    <w:rsid w:val="001D531E"/>
    <w:rsid w:val="001D5794"/>
    <w:rsid w:val="001D6D67"/>
    <w:rsid w:val="001E048C"/>
    <w:rsid w:val="001F3748"/>
    <w:rsid w:val="001F4FF0"/>
    <w:rsid w:val="001F7F71"/>
    <w:rsid w:val="00201344"/>
    <w:rsid w:val="00205295"/>
    <w:rsid w:val="00205C57"/>
    <w:rsid w:val="00210384"/>
    <w:rsid w:val="00211BB5"/>
    <w:rsid w:val="00212321"/>
    <w:rsid w:val="00214D9D"/>
    <w:rsid w:val="00220A10"/>
    <w:rsid w:val="0022141B"/>
    <w:rsid w:val="00221741"/>
    <w:rsid w:val="00242161"/>
    <w:rsid w:val="0024343B"/>
    <w:rsid w:val="0024455C"/>
    <w:rsid w:val="0024528B"/>
    <w:rsid w:val="00250958"/>
    <w:rsid w:val="00255C6D"/>
    <w:rsid w:val="0026383C"/>
    <w:rsid w:val="00263994"/>
    <w:rsid w:val="002662F9"/>
    <w:rsid w:val="00267F37"/>
    <w:rsid w:val="002762BC"/>
    <w:rsid w:val="00277640"/>
    <w:rsid w:val="00280D58"/>
    <w:rsid w:val="0028307E"/>
    <w:rsid w:val="00290DFF"/>
    <w:rsid w:val="002A2277"/>
    <w:rsid w:val="002A2D8A"/>
    <w:rsid w:val="002A6FB6"/>
    <w:rsid w:val="002B068D"/>
    <w:rsid w:val="002B184F"/>
    <w:rsid w:val="002B624A"/>
    <w:rsid w:val="002B7153"/>
    <w:rsid w:val="002C45CA"/>
    <w:rsid w:val="002D2333"/>
    <w:rsid w:val="002D2C1A"/>
    <w:rsid w:val="002D5D96"/>
    <w:rsid w:val="002E61FE"/>
    <w:rsid w:val="002E62B1"/>
    <w:rsid w:val="002E69CA"/>
    <w:rsid w:val="002F03D3"/>
    <w:rsid w:val="002F3BB9"/>
    <w:rsid w:val="00300929"/>
    <w:rsid w:val="0031284A"/>
    <w:rsid w:val="0031301F"/>
    <w:rsid w:val="00313129"/>
    <w:rsid w:val="00317886"/>
    <w:rsid w:val="00322B27"/>
    <w:rsid w:val="00331305"/>
    <w:rsid w:val="0033233A"/>
    <w:rsid w:val="003339DE"/>
    <w:rsid w:val="0034269B"/>
    <w:rsid w:val="00347C9D"/>
    <w:rsid w:val="00353D15"/>
    <w:rsid w:val="00357084"/>
    <w:rsid w:val="00363D55"/>
    <w:rsid w:val="00377CB6"/>
    <w:rsid w:val="0039056A"/>
    <w:rsid w:val="003935FF"/>
    <w:rsid w:val="00394EA8"/>
    <w:rsid w:val="00394EC9"/>
    <w:rsid w:val="003959DE"/>
    <w:rsid w:val="0039733D"/>
    <w:rsid w:val="003976DA"/>
    <w:rsid w:val="00397799"/>
    <w:rsid w:val="003A6F95"/>
    <w:rsid w:val="003C4B06"/>
    <w:rsid w:val="003C66BF"/>
    <w:rsid w:val="003C67B0"/>
    <w:rsid w:val="003D70D3"/>
    <w:rsid w:val="003E19BA"/>
    <w:rsid w:val="003E4BBD"/>
    <w:rsid w:val="003E5D95"/>
    <w:rsid w:val="003F1691"/>
    <w:rsid w:val="003F2030"/>
    <w:rsid w:val="003F3234"/>
    <w:rsid w:val="004118F5"/>
    <w:rsid w:val="00412313"/>
    <w:rsid w:val="00420405"/>
    <w:rsid w:val="00422D6D"/>
    <w:rsid w:val="004265E2"/>
    <w:rsid w:val="00484816"/>
    <w:rsid w:val="00486DDA"/>
    <w:rsid w:val="00493648"/>
    <w:rsid w:val="004A23AF"/>
    <w:rsid w:val="004A55A1"/>
    <w:rsid w:val="004A730C"/>
    <w:rsid w:val="004B217F"/>
    <w:rsid w:val="004B5E5E"/>
    <w:rsid w:val="004C26B2"/>
    <w:rsid w:val="004C5E61"/>
    <w:rsid w:val="004C6773"/>
    <w:rsid w:val="004C6D07"/>
    <w:rsid w:val="004D777A"/>
    <w:rsid w:val="004E1518"/>
    <w:rsid w:val="004E1ADD"/>
    <w:rsid w:val="004E59B4"/>
    <w:rsid w:val="004E667A"/>
    <w:rsid w:val="004F4D75"/>
    <w:rsid w:val="005038C4"/>
    <w:rsid w:val="00504241"/>
    <w:rsid w:val="005109AE"/>
    <w:rsid w:val="00513E22"/>
    <w:rsid w:val="00514FFF"/>
    <w:rsid w:val="00516243"/>
    <w:rsid w:val="0051634F"/>
    <w:rsid w:val="0052155D"/>
    <w:rsid w:val="00524642"/>
    <w:rsid w:val="005405D1"/>
    <w:rsid w:val="005461C7"/>
    <w:rsid w:val="00550002"/>
    <w:rsid w:val="00553F93"/>
    <w:rsid w:val="00554927"/>
    <w:rsid w:val="00554C7E"/>
    <w:rsid w:val="00560F43"/>
    <w:rsid w:val="00566561"/>
    <w:rsid w:val="005813AD"/>
    <w:rsid w:val="00587A1F"/>
    <w:rsid w:val="00593CBF"/>
    <w:rsid w:val="005963A0"/>
    <w:rsid w:val="005A0CF8"/>
    <w:rsid w:val="005A49C3"/>
    <w:rsid w:val="005A5BB8"/>
    <w:rsid w:val="005B1338"/>
    <w:rsid w:val="005B2A11"/>
    <w:rsid w:val="005B4AA1"/>
    <w:rsid w:val="005C39B4"/>
    <w:rsid w:val="005C3C28"/>
    <w:rsid w:val="005D31A8"/>
    <w:rsid w:val="005D5DA7"/>
    <w:rsid w:val="005F1BE4"/>
    <w:rsid w:val="005F53CA"/>
    <w:rsid w:val="005F5B89"/>
    <w:rsid w:val="00600B0C"/>
    <w:rsid w:val="00601000"/>
    <w:rsid w:val="00607875"/>
    <w:rsid w:val="0060795C"/>
    <w:rsid w:val="006200A0"/>
    <w:rsid w:val="00624E78"/>
    <w:rsid w:val="00633887"/>
    <w:rsid w:val="00634058"/>
    <w:rsid w:val="00636932"/>
    <w:rsid w:val="00642DA5"/>
    <w:rsid w:val="006434EB"/>
    <w:rsid w:val="00662100"/>
    <w:rsid w:val="00671246"/>
    <w:rsid w:val="00673A30"/>
    <w:rsid w:val="0067738C"/>
    <w:rsid w:val="006831A2"/>
    <w:rsid w:val="00692274"/>
    <w:rsid w:val="006A1BF5"/>
    <w:rsid w:val="006A2FD5"/>
    <w:rsid w:val="006A3BB7"/>
    <w:rsid w:val="006A755E"/>
    <w:rsid w:val="006B434F"/>
    <w:rsid w:val="006B43A0"/>
    <w:rsid w:val="006B536C"/>
    <w:rsid w:val="006B5AEE"/>
    <w:rsid w:val="006D5BB4"/>
    <w:rsid w:val="006E3EDF"/>
    <w:rsid w:val="006E4F1C"/>
    <w:rsid w:val="006F0445"/>
    <w:rsid w:val="006F0E8A"/>
    <w:rsid w:val="006F54AD"/>
    <w:rsid w:val="00700FAC"/>
    <w:rsid w:val="00705921"/>
    <w:rsid w:val="00716D03"/>
    <w:rsid w:val="0072027A"/>
    <w:rsid w:val="00722396"/>
    <w:rsid w:val="00727981"/>
    <w:rsid w:val="00732041"/>
    <w:rsid w:val="00736F4E"/>
    <w:rsid w:val="00743D97"/>
    <w:rsid w:val="0074569A"/>
    <w:rsid w:val="00751CA5"/>
    <w:rsid w:val="00753338"/>
    <w:rsid w:val="00753D46"/>
    <w:rsid w:val="00757569"/>
    <w:rsid w:val="00761238"/>
    <w:rsid w:val="00767355"/>
    <w:rsid w:val="0076762B"/>
    <w:rsid w:val="00767972"/>
    <w:rsid w:val="00774A5A"/>
    <w:rsid w:val="007758B5"/>
    <w:rsid w:val="007768DE"/>
    <w:rsid w:val="007815EF"/>
    <w:rsid w:val="00781D86"/>
    <w:rsid w:val="007856D7"/>
    <w:rsid w:val="00797AD4"/>
    <w:rsid w:val="007A024F"/>
    <w:rsid w:val="007A1763"/>
    <w:rsid w:val="007C3440"/>
    <w:rsid w:val="007C41B7"/>
    <w:rsid w:val="007C5965"/>
    <w:rsid w:val="007C6624"/>
    <w:rsid w:val="007D0B77"/>
    <w:rsid w:val="007D0C8D"/>
    <w:rsid w:val="007E6CD3"/>
    <w:rsid w:val="007E7244"/>
    <w:rsid w:val="007E7BBA"/>
    <w:rsid w:val="007F041C"/>
    <w:rsid w:val="007F2BFF"/>
    <w:rsid w:val="00806675"/>
    <w:rsid w:val="0081367F"/>
    <w:rsid w:val="00823ED8"/>
    <w:rsid w:val="008325EB"/>
    <w:rsid w:val="00832C46"/>
    <w:rsid w:val="008342EC"/>
    <w:rsid w:val="00835B93"/>
    <w:rsid w:val="00840D85"/>
    <w:rsid w:val="00841F54"/>
    <w:rsid w:val="00843FCD"/>
    <w:rsid w:val="0084605D"/>
    <w:rsid w:val="00846B1C"/>
    <w:rsid w:val="00847222"/>
    <w:rsid w:val="00851FD9"/>
    <w:rsid w:val="008576A8"/>
    <w:rsid w:val="00864557"/>
    <w:rsid w:val="00864C41"/>
    <w:rsid w:val="00867D9D"/>
    <w:rsid w:val="008725E8"/>
    <w:rsid w:val="00880042"/>
    <w:rsid w:val="0088162E"/>
    <w:rsid w:val="008834BB"/>
    <w:rsid w:val="0088517B"/>
    <w:rsid w:val="00892AEC"/>
    <w:rsid w:val="00895000"/>
    <w:rsid w:val="008A7B13"/>
    <w:rsid w:val="008A7D25"/>
    <w:rsid w:val="008B0576"/>
    <w:rsid w:val="008B2E3E"/>
    <w:rsid w:val="008B3E78"/>
    <w:rsid w:val="008B7305"/>
    <w:rsid w:val="008C7D09"/>
    <w:rsid w:val="008D122D"/>
    <w:rsid w:val="008D37DF"/>
    <w:rsid w:val="008D63A5"/>
    <w:rsid w:val="008E5010"/>
    <w:rsid w:val="008F3379"/>
    <w:rsid w:val="008F3C00"/>
    <w:rsid w:val="008F4904"/>
    <w:rsid w:val="008F5D1E"/>
    <w:rsid w:val="00903B03"/>
    <w:rsid w:val="00904272"/>
    <w:rsid w:val="00907B2B"/>
    <w:rsid w:val="00913FFD"/>
    <w:rsid w:val="009209D4"/>
    <w:rsid w:val="00920F84"/>
    <w:rsid w:val="009212CA"/>
    <w:rsid w:val="00922018"/>
    <w:rsid w:val="009257D6"/>
    <w:rsid w:val="009266FA"/>
    <w:rsid w:val="00926C8B"/>
    <w:rsid w:val="0092762B"/>
    <w:rsid w:val="00930EDA"/>
    <w:rsid w:val="00931004"/>
    <w:rsid w:val="00934E83"/>
    <w:rsid w:val="009414D2"/>
    <w:rsid w:val="00944C29"/>
    <w:rsid w:val="00946D8D"/>
    <w:rsid w:val="00955E24"/>
    <w:rsid w:val="00960EA2"/>
    <w:rsid w:val="00963C3D"/>
    <w:rsid w:val="0096760A"/>
    <w:rsid w:val="00970530"/>
    <w:rsid w:val="00973154"/>
    <w:rsid w:val="00974E42"/>
    <w:rsid w:val="00976501"/>
    <w:rsid w:val="009851A6"/>
    <w:rsid w:val="00986201"/>
    <w:rsid w:val="00987786"/>
    <w:rsid w:val="00991991"/>
    <w:rsid w:val="009972DA"/>
    <w:rsid w:val="009B18F4"/>
    <w:rsid w:val="009C0231"/>
    <w:rsid w:val="009C1849"/>
    <w:rsid w:val="009D7F33"/>
    <w:rsid w:val="009E5F3C"/>
    <w:rsid w:val="009E7F6D"/>
    <w:rsid w:val="009F18FC"/>
    <w:rsid w:val="009F4282"/>
    <w:rsid w:val="009F5F25"/>
    <w:rsid w:val="00A016D8"/>
    <w:rsid w:val="00A02754"/>
    <w:rsid w:val="00A03116"/>
    <w:rsid w:val="00A03951"/>
    <w:rsid w:val="00A042B0"/>
    <w:rsid w:val="00A0747A"/>
    <w:rsid w:val="00A15053"/>
    <w:rsid w:val="00A164F2"/>
    <w:rsid w:val="00A26203"/>
    <w:rsid w:val="00A31F5B"/>
    <w:rsid w:val="00A37553"/>
    <w:rsid w:val="00A41EF7"/>
    <w:rsid w:val="00A45A97"/>
    <w:rsid w:val="00A465DC"/>
    <w:rsid w:val="00A56B35"/>
    <w:rsid w:val="00A5731F"/>
    <w:rsid w:val="00A61805"/>
    <w:rsid w:val="00A733ED"/>
    <w:rsid w:val="00A81E57"/>
    <w:rsid w:val="00A8488C"/>
    <w:rsid w:val="00A871F4"/>
    <w:rsid w:val="00A87CF1"/>
    <w:rsid w:val="00A946B2"/>
    <w:rsid w:val="00A95018"/>
    <w:rsid w:val="00A9797E"/>
    <w:rsid w:val="00AA4FA5"/>
    <w:rsid w:val="00AA5AC2"/>
    <w:rsid w:val="00AB3306"/>
    <w:rsid w:val="00AB53B1"/>
    <w:rsid w:val="00AB6D71"/>
    <w:rsid w:val="00AC23B3"/>
    <w:rsid w:val="00AD6285"/>
    <w:rsid w:val="00AD6AB2"/>
    <w:rsid w:val="00AD7D99"/>
    <w:rsid w:val="00AE073B"/>
    <w:rsid w:val="00AF1761"/>
    <w:rsid w:val="00AF33A4"/>
    <w:rsid w:val="00AF394A"/>
    <w:rsid w:val="00B03162"/>
    <w:rsid w:val="00B05F67"/>
    <w:rsid w:val="00B0633A"/>
    <w:rsid w:val="00B112BE"/>
    <w:rsid w:val="00B17212"/>
    <w:rsid w:val="00B17E8B"/>
    <w:rsid w:val="00B207C8"/>
    <w:rsid w:val="00B213D0"/>
    <w:rsid w:val="00B41CD9"/>
    <w:rsid w:val="00B434FC"/>
    <w:rsid w:val="00B4388C"/>
    <w:rsid w:val="00B46C4B"/>
    <w:rsid w:val="00B50C0D"/>
    <w:rsid w:val="00B53E47"/>
    <w:rsid w:val="00B606A1"/>
    <w:rsid w:val="00B613EF"/>
    <w:rsid w:val="00B63324"/>
    <w:rsid w:val="00B64AA5"/>
    <w:rsid w:val="00B663D0"/>
    <w:rsid w:val="00B7332D"/>
    <w:rsid w:val="00B76313"/>
    <w:rsid w:val="00B81593"/>
    <w:rsid w:val="00B84F5F"/>
    <w:rsid w:val="00B95B61"/>
    <w:rsid w:val="00B95DA4"/>
    <w:rsid w:val="00BA7FB9"/>
    <w:rsid w:val="00BB7C5C"/>
    <w:rsid w:val="00BC0A3E"/>
    <w:rsid w:val="00BC2067"/>
    <w:rsid w:val="00BC3638"/>
    <w:rsid w:val="00BC5FCA"/>
    <w:rsid w:val="00BD6D5F"/>
    <w:rsid w:val="00BE0334"/>
    <w:rsid w:val="00BF036D"/>
    <w:rsid w:val="00BF09C8"/>
    <w:rsid w:val="00C00C0C"/>
    <w:rsid w:val="00C01121"/>
    <w:rsid w:val="00C049AB"/>
    <w:rsid w:val="00C114BF"/>
    <w:rsid w:val="00C132D6"/>
    <w:rsid w:val="00C15168"/>
    <w:rsid w:val="00C154FD"/>
    <w:rsid w:val="00C17460"/>
    <w:rsid w:val="00C206D1"/>
    <w:rsid w:val="00C21A88"/>
    <w:rsid w:val="00C34F46"/>
    <w:rsid w:val="00C366F9"/>
    <w:rsid w:val="00C4300A"/>
    <w:rsid w:val="00C5600B"/>
    <w:rsid w:val="00C57EE9"/>
    <w:rsid w:val="00C61F10"/>
    <w:rsid w:val="00C71CE8"/>
    <w:rsid w:val="00C77298"/>
    <w:rsid w:val="00C819E7"/>
    <w:rsid w:val="00C8392A"/>
    <w:rsid w:val="00C869D7"/>
    <w:rsid w:val="00C9035F"/>
    <w:rsid w:val="00C92A43"/>
    <w:rsid w:val="00C95A96"/>
    <w:rsid w:val="00CA0516"/>
    <w:rsid w:val="00CA37DF"/>
    <w:rsid w:val="00CA4B51"/>
    <w:rsid w:val="00CB0591"/>
    <w:rsid w:val="00CB0881"/>
    <w:rsid w:val="00CB275B"/>
    <w:rsid w:val="00CB3EB2"/>
    <w:rsid w:val="00CC0758"/>
    <w:rsid w:val="00CC0984"/>
    <w:rsid w:val="00CD2CA3"/>
    <w:rsid w:val="00CD4DDE"/>
    <w:rsid w:val="00CE0ACA"/>
    <w:rsid w:val="00CE2D3C"/>
    <w:rsid w:val="00CE61DD"/>
    <w:rsid w:val="00CF418D"/>
    <w:rsid w:val="00CF7D03"/>
    <w:rsid w:val="00D01981"/>
    <w:rsid w:val="00D022D3"/>
    <w:rsid w:val="00D046D5"/>
    <w:rsid w:val="00D128CF"/>
    <w:rsid w:val="00D148E4"/>
    <w:rsid w:val="00D16BCA"/>
    <w:rsid w:val="00D256CE"/>
    <w:rsid w:val="00D3246E"/>
    <w:rsid w:val="00D42CDA"/>
    <w:rsid w:val="00D45F06"/>
    <w:rsid w:val="00D539C8"/>
    <w:rsid w:val="00D55680"/>
    <w:rsid w:val="00D57ED6"/>
    <w:rsid w:val="00D63EA9"/>
    <w:rsid w:val="00D72F3F"/>
    <w:rsid w:val="00D73817"/>
    <w:rsid w:val="00D750C0"/>
    <w:rsid w:val="00D77732"/>
    <w:rsid w:val="00D84F4F"/>
    <w:rsid w:val="00DA6B49"/>
    <w:rsid w:val="00DB70CD"/>
    <w:rsid w:val="00DC5F80"/>
    <w:rsid w:val="00DC6E99"/>
    <w:rsid w:val="00DC7831"/>
    <w:rsid w:val="00DD2433"/>
    <w:rsid w:val="00DD380E"/>
    <w:rsid w:val="00DD44FE"/>
    <w:rsid w:val="00DE3232"/>
    <w:rsid w:val="00DE46B5"/>
    <w:rsid w:val="00DE6BE4"/>
    <w:rsid w:val="00DF076F"/>
    <w:rsid w:val="00DF0E93"/>
    <w:rsid w:val="00DF4346"/>
    <w:rsid w:val="00DF439E"/>
    <w:rsid w:val="00DF512B"/>
    <w:rsid w:val="00E01A4E"/>
    <w:rsid w:val="00E01D29"/>
    <w:rsid w:val="00E020D0"/>
    <w:rsid w:val="00E0210D"/>
    <w:rsid w:val="00E12AA3"/>
    <w:rsid w:val="00E17983"/>
    <w:rsid w:val="00E2365C"/>
    <w:rsid w:val="00E30DE1"/>
    <w:rsid w:val="00E31E13"/>
    <w:rsid w:val="00E3539F"/>
    <w:rsid w:val="00E36011"/>
    <w:rsid w:val="00E47CFF"/>
    <w:rsid w:val="00E5166B"/>
    <w:rsid w:val="00E5512C"/>
    <w:rsid w:val="00E55715"/>
    <w:rsid w:val="00E63B21"/>
    <w:rsid w:val="00E6512B"/>
    <w:rsid w:val="00E6606B"/>
    <w:rsid w:val="00E8003A"/>
    <w:rsid w:val="00E815F0"/>
    <w:rsid w:val="00E81B51"/>
    <w:rsid w:val="00E82093"/>
    <w:rsid w:val="00E83A0B"/>
    <w:rsid w:val="00E87F97"/>
    <w:rsid w:val="00E9349F"/>
    <w:rsid w:val="00E941CD"/>
    <w:rsid w:val="00EA061A"/>
    <w:rsid w:val="00EA38D0"/>
    <w:rsid w:val="00EA4426"/>
    <w:rsid w:val="00EA6105"/>
    <w:rsid w:val="00EB2293"/>
    <w:rsid w:val="00EB6797"/>
    <w:rsid w:val="00EC0E7F"/>
    <w:rsid w:val="00EC0FAD"/>
    <w:rsid w:val="00EE12D6"/>
    <w:rsid w:val="00EE2B31"/>
    <w:rsid w:val="00EE48A2"/>
    <w:rsid w:val="00EE726F"/>
    <w:rsid w:val="00EE777B"/>
    <w:rsid w:val="00EF10BB"/>
    <w:rsid w:val="00EF4D0F"/>
    <w:rsid w:val="00EF4D5E"/>
    <w:rsid w:val="00EF5A32"/>
    <w:rsid w:val="00F00DE3"/>
    <w:rsid w:val="00F03111"/>
    <w:rsid w:val="00F071D7"/>
    <w:rsid w:val="00F11371"/>
    <w:rsid w:val="00F1228C"/>
    <w:rsid w:val="00F139A9"/>
    <w:rsid w:val="00F16A17"/>
    <w:rsid w:val="00F21F98"/>
    <w:rsid w:val="00F263DB"/>
    <w:rsid w:val="00F31E17"/>
    <w:rsid w:val="00F41071"/>
    <w:rsid w:val="00F611A8"/>
    <w:rsid w:val="00F64F38"/>
    <w:rsid w:val="00F65083"/>
    <w:rsid w:val="00F65184"/>
    <w:rsid w:val="00F77F5F"/>
    <w:rsid w:val="00F83681"/>
    <w:rsid w:val="00F85F16"/>
    <w:rsid w:val="00F90A32"/>
    <w:rsid w:val="00F94D94"/>
    <w:rsid w:val="00F961FF"/>
    <w:rsid w:val="00F96F72"/>
    <w:rsid w:val="00FA1E9E"/>
    <w:rsid w:val="00FA2821"/>
    <w:rsid w:val="00FA65A5"/>
    <w:rsid w:val="00FB2A68"/>
    <w:rsid w:val="00FB4EC8"/>
    <w:rsid w:val="00FC236E"/>
    <w:rsid w:val="00FD1CC7"/>
    <w:rsid w:val="00FD42F9"/>
    <w:rsid w:val="00FD519F"/>
    <w:rsid w:val="00FE0623"/>
    <w:rsid w:val="00FE18AE"/>
    <w:rsid w:val="00FE44F4"/>
    <w:rsid w:val="00FE4A0B"/>
    <w:rsid w:val="00FE5948"/>
    <w:rsid w:val="00FF3DBD"/>
    <w:rsid w:val="00FF3F0D"/>
    <w:rsid w:val="00FF5F04"/>
    <w:rsid w:val="00F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6A3BB7"/>
    <w:pPr>
      <w:bidi/>
      <w:jc w:val="lowKashida"/>
    </w:pPr>
    <w:rPr>
      <w:rFonts w:cs="2  Lotus"/>
      <w:sz w:val="24"/>
      <w:szCs w:val="28"/>
    </w:rPr>
  </w:style>
  <w:style w:type="paragraph" w:styleId="1">
    <w:name w:val="heading 1"/>
    <w:basedOn w:val="a"/>
    <w:next w:val="a"/>
    <w:link w:val="10"/>
    <w:autoRedefine/>
    <w:qFormat/>
    <w:rsid w:val="00CE2D3C"/>
    <w:pPr>
      <w:keepNext/>
      <w:spacing w:before="120" w:after="120"/>
      <w:outlineLvl w:val="0"/>
    </w:pPr>
    <w:rPr>
      <w:rFonts w:ascii="2  Lotus" w:eastAsia="2  Lotus" w:hAnsi="2  Lotus"/>
      <w:b/>
      <w:bCs/>
      <w:sz w:val="32"/>
      <w:szCs w:val="32"/>
      <w:lang w:bidi="fa-IR"/>
    </w:rPr>
  </w:style>
  <w:style w:type="paragraph" w:styleId="2">
    <w:name w:val="heading 2"/>
    <w:basedOn w:val="a"/>
    <w:next w:val="a"/>
    <w:link w:val="20"/>
    <w:autoRedefine/>
    <w:qFormat/>
    <w:rsid w:val="0028307E"/>
    <w:pPr>
      <w:keepNext/>
      <w:spacing w:before="240" w:after="240"/>
      <w:outlineLvl w:val="1"/>
    </w:pPr>
    <w:rPr>
      <w:rFonts w:ascii="2  Lotus" w:eastAsia="2  Lotus" w:hAnsi="2  Lotus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2B7153"/>
    <w:pPr>
      <w:keepNext/>
      <w:bidi w:val="0"/>
      <w:spacing w:before="240" w:after="240"/>
      <w:outlineLvl w:val="2"/>
    </w:pPr>
    <w:rPr>
      <w:rFonts w:ascii="2  Lotus" w:hAnsi="2  Lotus"/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rsid w:val="002762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5"/>
    <w:basedOn w:val="a"/>
    <w:next w:val="a"/>
    <w:link w:val="50"/>
    <w:autoRedefine/>
    <w:uiPriority w:val="9"/>
    <w:semiHidden/>
    <w:unhideWhenUsed/>
    <w:qFormat/>
    <w:rsid w:val="002762BC"/>
    <w:pPr>
      <w:keepNext/>
      <w:keepLines/>
      <w:spacing w:before="180" w:after="0" w:line="240" w:lineRule="auto"/>
      <w:contextualSpacing/>
      <w:jc w:val="both"/>
      <w:outlineLvl w:val="4"/>
    </w:pPr>
    <w:rPr>
      <w:rFonts w:ascii="Cambria" w:hAnsi="Cambria" w:cs="2  Badr"/>
      <w:bCs/>
      <w:sz w:val="20"/>
      <w:szCs w:val="36"/>
    </w:rPr>
  </w:style>
  <w:style w:type="paragraph" w:styleId="6">
    <w:name w:val="heading 6"/>
    <w:aliases w:val="6"/>
    <w:basedOn w:val="a"/>
    <w:next w:val="a"/>
    <w:link w:val="60"/>
    <w:autoRedefine/>
    <w:uiPriority w:val="9"/>
    <w:semiHidden/>
    <w:unhideWhenUsed/>
    <w:qFormat/>
    <w:rsid w:val="002762BC"/>
    <w:pPr>
      <w:keepNext/>
      <w:keepLines/>
      <w:spacing w:before="120" w:after="0" w:line="240" w:lineRule="auto"/>
      <w:contextualSpacing/>
      <w:jc w:val="both"/>
      <w:outlineLvl w:val="5"/>
    </w:pPr>
    <w:rPr>
      <w:rFonts w:ascii="Cambria" w:hAnsi="Cambria" w:cs="2  Badr"/>
      <w:bCs/>
      <w:i/>
      <w:sz w:val="20"/>
      <w:szCs w:val="34"/>
    </w:rPr>
  </w:style>
  <w:style w:type="paragraph" w:styleId="7">
    <w:name w:val="heading 7"/>
    <w:aliases w:val="7"/>
    <w:basedOn w:val="a"/>
    <w:next w:val="a"/>
    <w:link w:val="70"/>
    <w:autoRedefine/>
    <w:uiPriority w:val="9"/>
    <w:semiHidden/>
    <w:unhideWhenUsed/>
    <w:qFormat/>
    <w:rsid w:val="002762BC"/>
    <w:pPr>
      <w:keepNext/>
      <w:keepLines/>
      <w:spacing w:before="120" w:after="0" w:line="240" w:lineRule="auto"/>
      <w:contextualSpacing/>
      <w:jc w:val="both"/>
      <w:outlineLvl w:val="6"/>
    </w:pPr>
    <w:rPr>
      <w:rFonts w:ascii="Cambria" w:hAnsi="Cambria" w:cs="2  Badr"/>
      <w:bCs/>
      <w:i/>
      <w:sz w:val="20"/>
      <w:szCs w:val="32"/>
    </w:rPr>
  </w:style>
  <w:style w:type="paragraph" w:styleId="8">
    <w:name w:val="heading 8"/>
    <w:aliases w:val="پاورقی,سرمتن,احادیث و آیات پاورقی"/>
    <w:basedOn w:val="a"/>
    <w:next w:val="a"/>
    <w:link w:val="80"/>
    <w:autoRedefine/>
    <w:uiPriority w:val="9"/>
    <w:semiHidden/>
    <w:unhideWhenUsed/>
    <w:qFormat/>
    <w:rsid w:val="002762BC"/>
    <w:pPr>
      <w:keepNext/>
      <w:keepLines/>
      <w:spacing w:before="120" w:after="0" w:line="240" w:lineRule="auto"/>
      <w:contextualSpacing/>
      <w:jc w:val="both"/>
      <w:outlineLvl w:val="7"/>
    </w:pPr>
    <w:rPr>
      <w:rFonts w:ascii="Cambria" w:hAnsi="Cambria" w:cs="2  Badr"/>
      <w:bCs/>
      <w:sz w:val="20"/>
      <w:szCs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2762BC"/>
    <w:pPr>
      <w:keepNext/>
      <w:keepLines/>
      <w:spacing w:line="240" w:lineRule="atLeast"/>
      <w:contextualSpacing/>
      <w:jc w:val="both"/>
      <w:outlineLvl w:val="8"/>
    </w:pPr>
    <w:rPr>
      <w:rFonts w:ascii="Cambria" w:hAnsi="Cambria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8B3E78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8B3E78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E2365C"/>
  </w:style>
  <w:style w:type="table" w:styleId="a9">
    <w:name w:val="Table Grid"/>
    <w:basedOn w:val="a2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basedOn w:val="a1"/>
    <w:link w:val="3"/>
    <w:rsid w:val="002B7153"/>
    <w:rPr>
      <w:rFonts w:ascii="2  Lotus" w:hAnsi="2  Lotus" w:cs="2  Lotus"/>
      <w:b/>
      <w:bCs/>
      <w:sz w:val="28"/>
      <w:szCs w:val="28"/>
    </w:rPr>
  </w:style>
  <w:style w:type="paragraph" w:customStyle="1" w:styleId="StyleHeading3">
    <w:name w:val="Style Heading 3 +"/>
    <w:basedOn w:val="3"/>
    <w:rsid w:val="005F1BE4"/>
    <w:pPr>
      <w:bidi/>
    </w:pPr>
  </w:style>
  <w:style w:type="paragraph" w:styleId="aa">
    <w:name w:val="Balloon Text"/>
    <w:basedOn w:val="a"/>
    <w:link w:val="ab"/>
    <w:rsid w:val="003E19BA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3E19BA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rsid w:val="003E19BA"/>
    <w:rPr>
      <w:rFonts w:eastAsiaTheme="minorEastAsia"/>
      <w:lang w:bidi="fa-IR"/>
    </w:rPr>
  </w:style>
  <w:style w:type="character" w:customStyle="1" w:styleId="ad">
    <w:name w:val="بی فاصله نویسه"/>
    <w:basedOn w:val="a1"/>
    <w:link w:val="ac"/>
    <w:uiPriority w:val="1"/>
    <w:rsid w:val="003E19BA"/>
    <w:rPr>
      <w:rFonts w:asciiTheme="minorHAnsi" w:eastAsiaTheme="minorEastAsia" w:hAnsiTheme="minorHAnsi" w:cstheme="minorBidi"/>
      <w:sz w:val="22"/>
      <w:szCs w:val="22"/>
      <w:lang w:bidi="fa-IR"/>
    </w:rPr>
  </w:style>
  <w:style w:type="character" w:customStyle="1" w:styleId="a5">
    <w:name w:val="سرصفحه نویسه"/>
    <w:basedOn w:val="a1"/>
    <w:link w:val="a4"/>
    <w:uiPriority w:val="99"/>
    <w:rsid w:val="003E19BA"/>
    <w:rPr>
      <w:rFonts w:cs="2  Lotus"/>
      <w:sz w:val="24"/>
      <w:szCs w:val="28"/>
    </w:rPr>
  </w:style>
  <w:style w:type="character" w:customStyle="1" w:styleId="a7">
    <w:name w:val="پانویس نویسه"/>
    <w:basedOn w:val="a1"/>
    <w:link w:val="a6"/>
    <w:uiPriority w:val="99"/>
    <w:rsid w:val="003E19BA"/>
    <w:rPr>
      <w:rFonts w:cs="2  Lotus"/>
      <w:sz w:val="24"/>
      <w:szCs w:val="28"/>
    </w:rPr>
  </w:style>
  <w:style w:type="paragraph" w:styleId="ae">
    <w:name w:val="TOC Heading"/>
    <w:basedOn w:val="1"/>
    <w:next w:val="a"/>
    <w:uiPriority w:val="39"/>
    <w:unhideWhenUsed/>
    <w:qFormat/>
    <w:rsid w:val="002762BC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bidi="ar-SA"/>
    </w:rPr>
  </w:style>
  <w:style w:type="paragraph" w:styleId="11">
    <w:name w:val="toc 1"/>
    <w:basedOn w:val="a"/>
    <w:next w:val="a"/>
    <w:autoRedefine/>
    <w:uiPriority w:val="39"/>
    <w:rsid w:val="0012163D"/>
    <w:pPr>
      <w:spacing w:after="100"/>
    </w:pPr>
  </w:style>
  <w:style w:type="paragraph" w:styleId="21">
    <w:name w:val="toc 2"/>
    <w:basedOn w:val="a"/>
    <w:next w:val="a"/>
    <w:autoRedefine/>
    <w:uiPriority w:val="39"/>
    <w:rsid w:val="0012163D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rsid w:val="0012163D"/>
    <w:pPr>
      <w:spacing w:after="100"/>
      <w:ind w:left="480"/>
    </w:pPr>
  </w:style>
  <w:style w:type="character" w:styleId="af">
    <w:name w:val="Hyperlink"/>
    <w:basedOn w:val="a1"/>
    <w:uiPriority w:val="99"/>
    <w:unhideWhenUsed/>
    <w:rsid w:val="0012163D"/>
    <w:rPr>
      <w:color w:val="0000FF" w:themeColor="hyperlink"/>
      <w:u w:val="single"/>
    </w:rPr>
  </w:style>
  <w:style w:type="character" w:customStyle="1" w:styleId="10">
    <w:name w:val="عنوان 1 نویسه"/>
    <w:basedOn w:val="a1"/>
    <w:link w:val="1"/>
    <w:rsid w:val="00CE2D3C"/>
    <w:rPr>
      <w:rFonts w:ascii="2  Lotus" w:eastAsia="2  Lotus" w:hAnsi="2  Lotus" w:cs="2  Lotus"/>
      <w:b/>
      <w:bCs/>
      <w:sz w:val="32"/>
      <w:szCs w:val="32"/>
      <w:lang w:bidi="fa-IR"/>
    </w:rPr>
  </w:style>
  <w:style w:type="character" w:customStyle="1" w:styleId="20">
    <w:name w:val="عنوان 2 نویسه"/>
    <w:basedOn w:val="a1"/>
    <w:link w:val="2"/>
    <w:rsid w:val="005C3C28"/>
    <w:rPr>
      <w:rFonts w:ascii="2  Lotus" w:eastAsia="2  Lotus" w:hAnsi="2  Lotus" w:cs="2  Lotus"/>
      <w:b/>
      <w:bCs/>
      <w:sz w:val="30"/>
      <w:szCs w:val="30"/>
    </w:rPr>
  </w:style>
  <w:style w:type="paragraph" w:customStyle="1" w:styleId="af0">
    <w:name w:val="متن اصلی"/>
    <w:basedOn w:val="a"/>
    <w:link w:val="af1"/>
    <w:qFormat/>
    <w:rsid w:val="002762BC"/>
    <w:pPr>
      <w:jc w:val="left"/>
    </w:pPr>
    <w:rPr>
      <w:rFonts w:cs="2  Badr"/>
      <w:sz w:val="22"/>
    </w:rPr>
  </w:style>
  <w:style w:type="character" w:customStyle="1" w:styleId="af1">
    <w:name w:val="متن اصلی نویسه"/>
    <w:basedOn w:val="a1"/>
    <w:link w:val="af0"/>
    <w:rsid w:val="002762BC"/>
    <w:rPr>
      <w:rFonts w:cs="2  Badr"/>
      <w:szCs w:val="28"/>
    </w:rPr>
  </w:style>
  <w:style w:type="paragraph" w:customStyle="1" w:styleId="12">
    <w:name w:val="عنوان1"/>
    <w:basedOn w:val="1"/>
    <w:link w:val="13"/>
    <w:qFormat/>
    <w:rsid w:val="00A733ED"/>
    <w:pPr>
      <w:keepLines/>
      <w:spacing w:before="400" w:after="0" w:line="240" w:lineRule="auto"/>
      <w:contextualSpacing/>
      <w:jc w:val="both"/>
    </w:pPr>
    <w:rPr>
      <w:rFonts w:ascii="Cambria" w:eastAsiaTheme="minorHAnsi" w:hAnsi="Cambria" w:cs="2  Badr"/>
      <w:sz w:val="44"/>
      <w:szCs w:val="44"/>
      <w:lang w:bidi="ar-SA"/>
    </w:rPr>
  </w:style>
  <w:style w:type="character" w:customStyle="1" w:styleId="13">
    <w:name w:val="عنوان1 نویسه"/>
    <w:basedOn w:val="af1"/>
    <w:link w:val="12"/>
    <w:rsid w:val="00A733ED"/>
    <w:rPr>
      <w:rFonts w:ascii="Cambria" w:hAnsi="Cambria" w:cs="2  Badr"/>
      <w:b/>
      <w:bCs/>
      <w:sz w:val="44"/>
      <w:szCs w:val="44"/>
    </w:rPr>
  </w:style>
  <w:style w:type="paragraph" w:customStyle="1" w:styleId="22">
    <w:name w:val="عنوان2"/>
    <w:basedOn w:val="2"/>
    <w:link w:val="23"/>
    <w:qFormat/>
    <w:rsid w:val="00A0747A"/>
    <w:pPr>
      <w:keepLines/>
      <w:spacing w:before="340" w:after="0" w:line="240" w:lineRule="auto"/>
      <w:contextualSpacing/>
      <w:jc w:val="both"/>
    </w:pPr>
    <w:rPr>
      <w:rFonts w:ascii="Cambria" w:eastAsiaTheme="minorHAnsi" w:hAnsi="Cambria" w:cs="2  Badr"/>
      <w:sz w:val="42"/>
      <w:szCs w:val="42"/>
    </w:rPr>
  </w:style>
  <w:style w:type="character" w:customStyle="1" w:styleId="23">
    <w:name w:val="عنوان2 نویسه"/>
    <w:basedOn w:val="a1"/>
    <w:link w:val="22"/>
    <w:rsid w:val="00A0747A"/>
    <w:rPr>
      <w:rFonts w:ascii="Cambria" w:hAnsi="Cambria" w:cs="2  Badr"/>
      <w:b/>
      <w:bCs/>
      <w:sz w:val="42"/>
      <w:szCs w:val="42"/>
    </w:rPr>
  </w:style>
  <w:style w:type="paragraph" w:customStyle="1" w:styleId="32">
    <w:name w:val="عنوان3"/>
    <w:basedOn w:val="3"/>
    <w:link w:val="33"/>
    <w:qFormat/>
    <w:rsid w:val="00A0747A"/>
    <w:pPr>
      <w:keepLines/>
      <w:bidi/>
      <w:spacing w:before="280" w:after="0" w:line="240" w:lineRule="auto"/>
      <w:contextualSpacing/>
      <w:jc w:val="both"/>
    </w:pPr>
    <w:rPr>
      <w:rFonts w:ascii="Cambria" w:hAnsi="Cambria" w:cs="2  Badr"/>
      <w:sz w:val="40"/>
      <w:szCs w:val="40"/>
    </w:rPr>
  </w:style>
  <w:style w:type="character" w:customStyle="1" w:styleId="33">
    <w:name w:val="عنوان3 نویسه"/>
    <w:basedOn w:val="a1"/>
    <w:link w:val="32"/>
    <w:rsid w:val="00A0747A"/>
    <w:rPr>
      <w:rFonts w:ascii="Cambria" w:hAnsi="Cambria" w:cs="2  Badr"/>
      <w:b/>
      <w:bCs/>
      <w:sz w:val="40"/>
      <w:szCs w:val="40"/>
    </w:rPr>
  </w:style>
  <w:style w:type="paragraph" w:customStyle="1" w:styleId="41">
    <w:name w:val="عنوان4"/>
    <w:basedOn w:val="4"/>
    <w:link w:val="42"/>
    <w:qFormat/>
    <w:rsid w:val="002762BC"/>
    <w:pPr>
      <w:keepNext w:val="0"/>
      <w:keepLines w:val="0"/>
      <w:spacing w:before="0" w:line="240" w:lineRule="auto"/>
      <w:ind w:firstLine="284"/>
      <w:contextualSpacing/>
      <w:jc w:val="center"/>
    </w:pPr>
    <w:rPr>
      <w:rFonts w:ascii="Calibri" w:eastAsiaTheme="minorHAnsi" w:hAnsi="Calibri" w:cs="2  Badr"/>
      <w:b w:val="0"/>
      <w:bCs w:val="0"/>
      <w:i w:val="0"/>
      <w:iCs w:val="0"/>
      <w:color w:val="auto"/>
      <w:sz w:val="38"/>
      <w:szCs w:val="38"/>
    </w:rPr>
  </w:style>
  <w:style w:type="character" w:customStyle="1" w:styleId="42">
    <w:name w:val="عنوان4 نویسه"/>
    <w:basedOn w:val="a1"/>
    <w:link w:val="41"/>
    <w:rsid w:val="002762BC"/>
    <w:rPr>
      <w:rFonts w:ascii="Calibri" w:hAnsi="Calibri" w:cs="2  Badr"/>
      <w:sz w:val="38"/>
      <w:szCs w:val="38"/>
    </w:rPr>
  </w:style>
  <w:style w:type="character" w:customStyle="1" w:styleId="40">
    <w:name w:val="عنوان 4 نویسه"/>
    <w:basedOn w:val="a1"/>
    <w:link w:val="4"/>
    <w:semiHidden/>
    <w:rsid w:val="002762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customStyle="1" w:styleId="51">
    <w:name w:val="عنوان5"/>
    <w:link w:val="52"/>
    <w:qFormat/>
    <w:rsid w:val="002762BC"/>
    <w:pPr>
      <w:ind w:firstLine="237"/>
    </w:pPr>
    <w:rPr>
      <w:rFonts w:cs="2  Badr"/>
      <w:b/>
      <w:bCs/>
      <w:sz w:val="36"/>
      <w:szCs w:val="36"/>
    </w:rPr>
  </w:style>
  <w:style w:type="character" w:customStyle="1" w:styleId="52">
    <w:name w:val="عنوان5 نویسه"/>
    <w:basedOn w:val="a1"/>
    <w:link w:val="51"/>
    <w:rsid w:val="002762BC"/>
    <w:rPr>
      <w:rFonts w:cs="2  Badr"/>
      <w:b/>
      <w:bCs/>
      <w:sz w:val="36"/>
      <w:szCs w:val="36"/>
    </w:rPr>
  </w:style>
  <w:style w:type="paragraph" w:customStyle="1" w:styleId="61">
    <w:name w:val="عنوان6"/>
    <w:basedOn w:val="a"/>
    <w:link w:val="62"/>
    <w:qFormat/>
    <w:rsid w:val="002762BC"/>
    <w:pPr>
      <w:ind w:firstLine="237"/>
      <w:jc w:val="left"/>
    </w:pPr>
    <w:rPr>
      <w:rFonts w:cs="2  Badr"/>
      <w:b/>
      <w:bCs/>
      <w:sz w:val="34"/>
      <w:szCs w:val="34"/>
    </w:rPr>
  </w:style>
  <w:style w:type="character" w:customStyle="1" w:styleId="62">
    <w:name w:val="عنوان6 نویسه"/>
    <w:basedOn w:val="a1"/>
    <w:link w:val="61"/>
    <w:rsid w:val="002762BC"/>
    <w:rPr>
      <w:rFonts w:cs="2  Badr"/>
      <w:b/>
      <w:bCs/>
      <w:sz w:val="34"/>
      <w:szCs w:val="34"/>
    </w:rPr>
  </w:style>
  <w:style w:type="paragraph" w:customStyle="1" w:styleId="14">
    <w:name w:val="سربرگ1"/>
    <w:basedOn w:val="a4"/>
    <w:link w:val="15"/>
    <w:qFormat/>
    <w:rsid w:val="002762BC"/>
    <w:pPr>
      <w:tabs>
        <w:tab w:val="clear" w:pos="4153"/>
        <w:tab w:val="clear" w:pos="8306"/>
        <w:tab w:val="center" w:pos="4513"/>
        <w:tab w:val="right" w:pos="9026"/>
      </w:tabs>
      <w:spacing w:after="0" w:line="240" w:lineRule="auto"/>
      <w:ind w:firstLine="237"/>
      <w:jc w:val="center"/>
    </w:pPr>
    <w:rPr>
      <w:rFonts w:cs="2  Badr"/>
      <w:b/>
      <w:bCs/>
      <w:sz w:val="22"/>
    </w:rPr>
  </w:style>
  <w:style w:type="character" w:customStyle="1" w:styleId="15">
    <w:name w:val="سربرگ1 نویسه"/>
    <w:basedOn w:val="a1"/>
    <w:link w:val="14"/>
    <w:rsid w:val="002762BC"/>
    <w:rPr>
      <w:rFonts w:cs="2  Badr"/>
      <w:b/>
      <w:bCs/>
      <w:szCs w:val="28"/>
    </w:rPr>
  </w:style>
  <w:style w:type="paragraph" w:customStyle="1" w:styleId="16">
    <w:name w:val="پاورقی1"/>
    <w:basedOn w:val="af2"/>
    <w:link w:val="17"/>
    <w:qFormat/>
    <w:rsid w:val="002762BC"/>
    <w:pPr>
      <w:jc w:val="left"/>
    </w:pPr>
    <w:rPr>
      <w:rFonts w:cs="2  Badr"/>
      <w:b/>
      <w:bCs/>
      <w:iCs w:val="0"/>
      <w:color w:val="auto"/>
      <w:sz w:val="20"/>
      <w:szCs w:val="20"/>
    </w:rPr>
  </w:style>
  <w:style w:type="character" w:customStyle="1" w:styleId="17">
    <w:name w:val="پاورقی1 نویسه"/>
    <w:basedOn w:val="a1"/>
    <w:link w:val="16"/>
    <w:rsid w:val="002762BC"/>
    <w:rPr>
      <w:rFonts w:asciiTheme="majorHAnsi" w:eastAsiaTheme="majorEastAsia" w:hAnsiTheme="majorHAnsi" w:cs="2  Badr"/>
      <w:b/>
      <w:bCs/>
      <w:i/>
      <w:spacing w:val="15"/>
      <w:sz w:val="20"/>
      <w:szCs w:val="20"/>
    </w:rPr>
  </w:style>
  <w:style w:type="paragraph" w:styleId="af2">
    <w:name w:val="Subtitle"/>
    <w:basedOn w:val="a"/>
    <w:next w:val="a"/>
    <w:link w:val="af3"/>
    <w:rsid w:val="002762B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3">
    <w:name w:val="زیر نویس نویسه"/>
    <w:basedOn w:val="a1"/>
    <w:link w:val="af2"/>
    <w:rsid w:val="002762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50">
    <w:name w:val="سرصفحه 5 نویسه"/>
    <w:aliases w:val="5 نویسه"/>
    <w:link w:val="5"/>
    <w:uiPriority w:val="9"/>
    <w:semiHidden/>
    <w:rsid w:val="002762BC"/>
    <w:rPr>
      <w:rFonts w:ascii="Cambria" w:hAnsi="Cambria" w:cs="2  Badr"/>
      <w:bCs/>
      <w:sz w:val="20"/>
      <w:szCs w:val="36"/>
    </w:rPr>
  </w:style>
  <w:style w:type="character" w:customStyle="1" w:styleId="60">
    <w:name w:val="سرصفحه 6 نویسه"/>
    <w:aliases w:val="6 نویسه"/>
    <w:link w:val="6"/>
    <w:uiPriority w:val="9"/>
    <w:semiHidden/>
    <w:rsid w:val="002762BC"/>
    <w:rPr>
      <w:rFonts w:ascii="Cambria" w:hAnsi="Cambria" w:cs="2  Badr"/>
      <w:bCs/>
      <w:i/>
      <w:sz w:val="20"/>
      <w:szCs w:val="34"/>
    </w:rPr>
  </w:style>
  <w:style w:type="character" w:customStyle="1" w:styleId="70">
    <w:name w:val="سرصفحه 7 نویسه"/>
    <w:aliases w:val="7 نویسه"/>
    <w:link w:val="7"/>
    <w:uiPriority w:val="9"/>
    <w:semiHidden/>
    <w:rsid w:val="002762BC"/>
    <w:rPr>
      <w:rFonts w:ascii="Cambria" w:hAnsi="Cambria" w:cs="2  Badr"/>
      <w:bCs/>
      <w:i/>
      <w:sz w:val="20"/>
      <w:szCs w:val="32"/>
    </w:rPr>
  </w:style>
  <w:style w:type="character" w:customStyle="1" w:styleId="80">
    <w:name w:val="سرصفحه 8 نویسه"/>
    <w:aliases w:val="پاورقی نویسه,سرمتن نویسه,احادیث و آیات پاورقی نویسه"/>
    <w:link w:val="8"/>
    <w:uiPriority w:val="9"/>
    <w:semiHidden/>
    <w:rsid w:val="002762BC"/>
    <w:rPr>
      <w:rFonts w:ascii="Cambria" w:hAnsi="Cambria" w:cs="2  Badr"/>
      <w:bCs/>
      <w:sz w:val="20"/>
      <w:szCs w:val="20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semiHidden/>
    <w:rsid w:val="002762BC"/>
    <w:rPr>
      <w:rFonts w:ascii="Cambria" w:hAnsi="Cambria" w:cs="2  Lotus"/>
      <w:i/>
      <w:sz w:val="20"/>
      <w:szCs w:val="28"/>
    </w:rPr>
  </w:style>
  <w:style w:type="paragraph" w:styleId="a0">
    <w:name w:val="footnote text"/>
    <w:basedOn w:val="a"/>
    <w:link w:val="af4"/>
    <w:rsid w:val="002762BC"/>
    <w:pPr>
      <w:spacing w:after="0" w:line="240" w:lineRule="auto"/>
    </w:pPr>
    <w:rPr>
      <w:sz w:val="20"/>
      <w:szCs w:val="20"/>
    </w:rPr>
  </w:style>
  <w:style w:type="character" w:customStyle="1" w:styleId="af4">
    <w:name w:val="متن پاورقی نویسه"/>
    <w:basedOn w:val="a1"/>
    <w:link w:val="a0"/>
    <w:rsid w:val="002762BC"/>
    <w:rPr>
      <w:rFonts w:cs="2  Lotus"/>
      <w:sz w:val="20"/>
      <w:szCs w:val="20"/>
    </w:rPr>
  </w:style>
  <w:style w:type="paragraph" w:styleId="af5">
    <w:name w:val="caption"/>
    <w:basedOn w:val="a"/>
    <w:next w:val="a"/>
    <w:uiPriority w:val="35"/>
    <w:semiHidden/>
    <w:unhideWhenUsed/>
    <w:qFormat/>
    <w:rsid w:val="002762BC"/>
    <w:pPr>
      <w:spacing w:line="240" w:lineRule="auto"/>
      <w:jc w:val="left"/>
    </w:pPr>
    <w:rPr>
      <w:rFonts w:cs="2  Badr"/>
      <w:b/>
      <w:bCs/>
      <w:color w:val="4F81BD" w:themeColor="accent1"/>
      <w:sz w:val="18"/>
      <w:szCs w:val="18"/>
    </w:rPr>
  </w:style>
  <w:style w:type="paragraph" w:styleId="af6">
    <w:name w:val="List Paragraph"/>
    <w:basedOn w:val="a"/>
    <w:uiPriority w:val="34"/>
    <w:rsid w:val="00EC0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1BC9-4518-4949-A3FC-E83F32635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3387</Words>
  <Characters>13347</Characters>
  <Application>Microsoft Office Word</Application>
  <DocSecurity>0</DocSecurity>
  <Lines>2669</Lines>
  <Paragraphs>2390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eshragh</cp:lastModifiedBy>
  <cp:revision>55</cp:revision>
  <cp:lastPrinted>2008-05-04T15:27:00Z</cp:lastPrinted>
  <dcterms:created xsi:type="dcterms:W3CDTF">2011-08-22T04:53:00Z</dcterms:created>
  <dcterms:modified xsi:type="dcterms:W3CDTF">2013-09-16T07:15:00Z</dcterms:modified>
</cp:coreProperties>
</file>