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19" w:rsidRPr="00B57B21" w:rsidRDefault="00D73719" w:rsidP="00D73719">
      <w:pPr>
        <w:bidi/>
        <w:jc w:val="both"/>
        <w:rPr>
          <w:rFonts w:ascii="Traditional Arabic" w:hAnsi="Traditional Arabic" w:cs="Traditional Arabic"/>
          <w:sz w:val="26"/>
          <w:szCs w:val="26"/>
          <w:rtl/>
          <w:lang w:bidi="fa-IR"/>
        </w:rPr>
      </w:pPr>
      <w:r w:rsidRPr="00B57B21">
        <w:rPr>
          <w:rFonts w:ascii="Traditional Arabic" w:hAnsi="Traditional Arabic" w:cs="Traditional Arabic" w:hint="cs"/>
          <w:color w:val="FF0000"/>
          <w:sz w:val="26"/>
          <w:szCs w:val="26"/>
          <w:rtl/>
        </w:rPr>
        <w:t>موضوع:</w:t>
      </w:r>
      <w:r w:rsidRPr="00B57B21">
        <w:rPr>
          <w:rFonts w:ascii="Traditional Arabic" w:hAnsi="Traditional Arabic" w:cs="Traditional Arabic" w:hint="cs"/>
          <w:sz w:val="26"/>
          <w:szCs w:val="26"/>
          <w:rtl/>
        </w:rPr>
        <w:t xml:space="preserve"> </w:t>
      </w:r>
      <w:r w:rsidRPr="00B57B21">
        <w:rPr>
          <w:rFonts w:ascii="Traditional Arabic" w:hAnsi="Traditional Arabic" w:cs="Traditional Arabic" w:hint="cs"/>
          <w:rtl/>
          <w:lang w:bidi="fa-IR"/>
        </w:rPr>
        <w:t>اختلاف مشتقات از جهت مبادی</w:t>
      </w:r>
      <w:r w:rsidRPr="00B57B21">
        <w:rPr>
          <w:rFonts w:ascii="Traditional Arabic" w:hAnsi="Traditional Arabic" w:cs="Traditional Arabic" w:hint="cs"/>
          <w:sz w:val="26"/>
          <w:szCs w:val="26"/>
          <w:rtl/>
        </w:rPr>
        <w:t>/مشتق</w:t>
      </w:r>
    </w:p>
    <w:p w:rsidR="00DF1C05" w:rsidRPr="00B57B21" w:rsidRDefault="000B68AD" w:rsidP="00DF1C05">
      <w:pPr>
        <w:bidi/>
        <w:ind w:firstLine="288"/>
        <w:jc w:val="both"/>
        <w:rPr>
          <w:rFonts w:ascii="Traditional Arabic" w:hAnsi="Traditional Arabic" w:cs="Traditional Arabic"/>
          <w:color w:val="FF0000"/>
          <w:sz w:val="28"/>
          <w:szCs w:val="28"/>
          <w:rtl/>
          <w:lang w:bidi="fa-IR"/>
        </w:rPr>
      </w:pPr>
      <w:r w:rsidRPr="00B57B21">
        <w:rPr>
          <w:rFonts w:ascii="Traditional Arabic" w:hAnsi="Traditional Arabic" w:cs="Traditional Arabic" w:hint="cs"/>
          <w:color w:val="FF0000"/>
          <w:sz w:val="28"/>
          <w:szCs w:val="28"/>
          <w:rtl/>
          <w:lang w:bidi="fa-IR"/>
        </w:rPr>
        <w:t>الرابع اختلاف المشتقات من حیث المبادئ</w:t>
      </w:r>
    </w:p>
    <w:p w:rsidR="000B68AD" w:rsidRPr="00B57B21" w:rsidRDefault="0049672F" w:rsidP="0049672F">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t>در جلسات گذشته بیان شد</w:t>
      </w:r>
      <w:r w:rsidRPr="00B57B21">
        <w:rPr>
          <w:rFonts w:ascii="Traditional Arabic" w:hAnsi="Traditional Arabic" w:cs="Traditional Arabic" w:hint="cs"/>
          <w:color w:val="000080"/>
          <w:sz w:val="28"/>
          <w:szCs w:val="28"/>
          <w:rtl/>
          <w:lang w:bidi="fa-IR"/>
        </w:rPr>
        <w:t xml:space="preserve"> مرحوم آخوند می فرمای</w:t>
      </w:r>
      <w:r w:rsidR="000B68AD" w:rsidRPr="00B57B21">
        <w:rPr>
          <w:rFonts w:ascii="Traditional Arabic" w:hAnsi="Traditional Arabic" w:cs="Traditional Arabic" w:hint="cs"/>
          <w:color w:val="000080"/>
          <w:sz w:val="28"/>
          <w:szCs w:val="28"/>
          <w:rtl/>
          <w:lang w:bidi="fa-IR"/>
        </w:rPr>
        <w:t>د</w:t>
      </w:r>
      <w:r w:rsidRPr="00B57B21">
        <w:rPr>
          <w:rFonts w:ascii="Traditional Arabic" w:hAnsi="Traditional Arabic" w:cs="Traditional Arabic" w:hint="cs"/>
          <w:color w:val="000080"/>
          <w:sz w:val="28"/>
          <w:szCs w:val="28"/>
          <w:rtl/>
          <w:lang w:bidi="fa-IR"/>
        </w:rPr>
        <w:t>:</w:t>
      </w:r>
      <w:r w:rsidR="0017100E" w:rsidRPr="00B57B21">
        <w:rPr>
          <w:rFonts w:ascii="Traditional Arabic" w:hAnsi="Traditional Arabic" w:cs="Traditional Arabic" w:hint="cs"/>
          <w:sz w:val="28"/>
          <w:szCs w:val="28"/>
          <w:rtl/>
          <w:lang w:bidi="fa-IR"/>
        </w:rPr>
        <w:t xml:space="preserve"> مشتقات به حسب مبادی مختلف هستند، </w:t>
      </w:r>
      <w:r w:rsidRPr="00B57B21">
        <w:rPr>
          <w:rFonts w:ascii="Traditional Arabic" w:hAnsi="Traditional Arabic" w:cs="Traditional Arabic" w:hint="cs"/>
          <w:sz w:val="28"/>
          <w:szCs w:val="28"/>
          <w:rtl/>
          <w:lang w:bidi="fa-IR"/>
        </w:rPr>
        <w:t xml:space="preserve">بر همین اساس </w:t>
      </w:r>
      <w:r w:rsidR="0017100E" w:rsidRPr="00B57B21">
        <w:rPr>
          <w:rFonts w:ascii="Traditional Arabic" w:hAnsi="Traditional Arabic" w:cs="Traditional Arabic" w:hint="cs"/>
          <w:sz w:val="28"/>
          <w:szCs w:val="28"/>
          <w:rtl/>
          <w:lang w:bidi="fa-IR"/>
        </w:rPr>
        <w:t>تلبّ</w:t>
      </w:r>
      <w:r w:rsidRPr="00B57B21">
        <w:rPr>
          <w:rFonts w:ascii="Traditional Arabic" w:hAnsi="Traditional Arabic" w:cs="Traditional Arabic" w:hint="cs"/>
          <w:sz w:val="28"/>
          <w:szCs w:val="28"/>
          <w:rtl/>
          <w:lang w:bidi="fa-IR"/>
        </w:rPr>
        <w:t>س</w:t>
      </w:r>
      <w:r w:rsidR="0017100E" w:rsidRPr="00B57B21">
        <w:rPr>
          <w:rFonts w:ascii="Traditional Arabic" w:hAnsi="Traditional Arabic" w:cs="Traditional Arabic" w:hint="cs"/>
          <w:sz w:val="28"/>
          <w:szCs w:val="28"/>
          <w:rtl/>
          <w:lang w:bidi="fa-IR"/>
        </w:rPr>
        <w:t xml:space="preserve"> آ</w:t>
      </w:r>
      <w:r w:rsidR="000B68AD" w:rsidRPr="00B57B21">
        <w:rPr>
          <w:rFonts w:ascii="Traditional Arabic" w:hAnsi="Traditional Arabic" w:cs="Traditional Arabic" w:hint="cs"/>
          <w:sz w:val="28"/>
          <w:szCs w:val="28"/>
          <w:rtl/>
          <w:lang w:bidi="fa-IR"/>
        </w:rPr>
        <w:t xml:space="preserve">نها </w:t>
      </w:r>
      <w:r w:rsidRPr="00B57B21">
        <w:rPr>
          <w:rFonts w:ascii="Traditional Arabic" w:hAnsi="Traditional Arabic" w:cs="Traditional Arabic" w:hint="cs"/>
          <w:sz w:val="28"/>
          <w:szCs w:val="28"/>
          <w:rtl/>
          <w:lang w:bidi="fa-IR"/>
        </w:rPr>
        <w:t xml:space="preserve">نیز </w:t>
      </w:r>
      <w:r w:rsidR="000B68AD" w:rsidRPr="00B57B21">
        <w:rPr>
          <w:rFonts w:ascii="Traditional Arabic" w:hAnsi="Traditional Arabic" w:cs="Traditional Arabic" w:hint="cs"/>
          <w:sz w:val="28"/>
          <w:szCs w:val="28"/>
          <w:rtl/>
          <w:lang w:bidi="fa-IR"/>
        </w:rPr>
        <w:t xml:space="preserve">متفاوت </w:t>
      </w:r>
      <w:r w:rsidRPr="00B57B21">
        <w:rPr>
          <w:rFonts w:ascii="Traditional Arabic" w:hAnsi="Traditional Arabic" w:cs="Traditional Arabic" w:hint="cs"/>
          <w:sz w:val="28"/>
          <w:szCs w:val="28"/>
          <w:rtl/>
          <w:lang w:bidi="fa-IR"/>
        </w:rPr>
        <w:t>است</w:t>
      </w:r>
      <w:r w:rsidR="0017100E" w:rsidRPr="00B57B21">
        <w:rPr>
          <w:rFonts w:ascii="Traditional Arabic" w:hAnsi="Traditional Arabic" w:cs="Traditional Arabic" w:hint="cs"/>
          <w:sz w:val="28"/>
          <w:szCs w:val="28"/>
          <w:rtl/>
          <w:lang w:bidi="fa-IR"/>
        </w:rPr>
        <w:t>، برخی از مبادی بالفعل ماخوذند</w:t>
      </w:r>
      <w:r w:rsidRPr="00B57B21">
        <w:rPr>
          <w:rFonts w:ascii="Traditional Arabic" w:hAnsi="Traditional Arabic" w:cs="Traditional Arabic" w:hint="cs"/>
          <w:sz w:val="28"/>
          <w:szCs w:val="28"/>
          <w:rtl/>
          <w:lang w:bidi="fa-IR"/>
        </w:rPr>
        <w:t>، برخی علی وجه الملکه و</w:t>
      </w:r>
      <w:r w:rsidR="000B68AD" w:rsidRPr="00B57B21">
        <w:rPr>
          <w:rFonts w:ascii="Traditional Arabic" w:hAnsi="Traditional Arabic" w:cs="Traditional Arabic" w:hint="cs"/>
          <w:sz w:val="28"/>
          <w:szCs w:val="28"/>
          <w:rtl/>
          <w:lang w:bidi="fa-IR"/>
        </w:rPr>
        <w:t xml:space="preserve"> برخی </w:t>
      </w:r>
      <w:r w:rsidRPr="00B57B21">
        <w:rPr>
          <w:rFonts w:ascii="Traditional Arabic" w:hAnsi="Traditional Arabic" w:cs="Traditional Arabic" w:hint="cs"/>
          <w:sz w:val="28"/>
          <w:szCs w:val="28"/>
          <w:rtl/>
          <w:lang w:bidi="fa-IR"/>
        </w:rPr>
        <w:t>علی وجه الفنّ و الحرفه و المحنه.</w:t>
      </w:r>
      <w:r w:rsidR="000B68AD" w:rsidRPr="00B57B21">
        <w:rPr>
          <w:rFonts w:ascii="Traditional Arabic" w:hAnsi="Traditional Arabic" w:cs="Traditional Arabic" w:hint="cs"/>
          <w:sz w:val="28"/>
          <w:szCs w:val="28"/>
          <w:rtl/>
          <w:lang w:bidi="fa-IR"/>
        </w:rPr>
        <w:t xml:space="preserve"> برای</w:t>
      </w:r>
      <w:r w:rsidR="0017100E" w:rsidRPr="00B57B21">
        <w:rPr>
          <w:rFonts w:ascii="Traditional Arabic" w:hAnsi="Traditional Arabic" w:cs="Traditional Arabic" w:hint="cs"/>
          <w:sz w:val="28"/>
          <w:szCs w:val="28"/>
          <w:rtl/>
          <w:lang w:bidi="fa-IR"/>
        </w:rPr>
        <w:t xml:space="preserve"> بررسی تلبّس و انقضاء تلبّس آنها قهرا</w:t>
      </w:r>
      <w:r w:rsidR="000B68AD" w:rsidRPr="00B57B21">
        <w:rPr>
          <w:rFonts w:ascii="Traditional Arabic" w:hAnsi="Traditional Arabic" w:cs="Traditional Arabic" w:hint="cs"/>
          <w:sz w:val="28"/>
          <w:szCs w:val="28"/>
          <w:rtl/>
          <w:lang w:bidi="fa-IR"/>
        </w:rPr>
        <w:t xml:space="preserve"> باید به نحوه </w:t>
      </w:r>
      <w:r w:rsidR="0017100E" w:rsidRPr="00B57B21">
        <w:rPr>
          <w:rFonts w:ascii="Traditional Arabic" w:hAnsi="Traditional Arabic" w:cs="Traditional Arabic" w:hint="cs"/>
          <w:sz w:val="28"/>
          <w:szCs w:val="28"/>
          <w:rtl/>
          <w:lang w:bidi="fa-IR"/>
        </w:rPr>
        <w:t>جری آنها نیز</w:t>
      </w:r>
      <w:r w:rsidRPr="00B57B21">
        <w:rPr>
          <w:rFonts w:ascii="Traditional Arabic" w:hAnsi="Traditional Arabic" w:cs="Traditional Arabic" w:hint="cs"/>
          <w:sz w:val="28"/>
          <w:szCs w:val="28"/>
          <w:rtl/>
          <w:lang w:bidi="fa-IR"/>
        </w:rPr>
        <w:t xml:space="preserve"> توجه شود.</w:t>
      </w:r>
      <w:r w:rsidR="000B68AD" w:rsidRPr="00B57B21">
        <w:rPr>
          <w:rFonts w:ascii="Traditional Arabic" w:hAnsi="Traditional Arabic" w:cs="Traditional Arabic" w:hint="cs"/>
          <w:sz w:val="28"/>
          <w:szCs w:val="28"/>
          <w:rtl/>
          <w:lang w:bidi="fa-IR"/>
        </w:rPr>
        <w:t xml:space="preserve"> مثال زدیم به بقّال و گفتیم</w:t>
      </w:r>
      <w:r w:rsidRPr="00B57B21">
        <w:rPr>
          <w:rFonts w:ascii="Traditional Arabic" w:hAnsi="Traditional Arabic" w:cs="Traditional Arabic" w:hint="cs"/>
          <w:sz w:val="28"/>
          <w:szCs w:val="28"/>
          <w:rtl/>
          <w:lang w:bidi="fa-IR"/>
        </w:rPr>
        <w:t>: بقال</w:t>
      </w:r>
      <w:r w:rsidR="000B68AD" w:rsidRPr="00B57B21">
        <w:rPr>
          <w:rFonts w:ascii="Traditional Arabic" w:hAnsi="Traditional Arabic" w:cs="Traditional Arabic" w:hint="cs"/>
          <w:sz w:val="28"/>
          <w:szCs w:val="28"/>
          <w:rtl/>
          <w:lang w:bidi="fa-IR"/>
        </w:rPr>
        <w:t xml:space="preserve"> ح</w:t>
      </w:r>
      <w:r w:rsidR="0017100E" w:rsidRPr="00B57B21">
        <w:rPr>
          <w:rFonts w:ascii="Traditional Arabic" w:hAnsi="Traditional Arabic" w:cs="Traditional Arabic" w:hint="cs"/>
          <w:sz w:val="28"/>
          <w:szCs w:val="28"/>
          <w:rtl/>
          <w:lang w:bidi="fa-IR"/>
        </w:rPr>
        <w:t>تی در زمانی که در خانه و یا</w:t>
      </w:r>
      <w:r w:rsidR="000B68AD" w:rsidRPr="00B57B21">
        <w:rPr>
          <w:rFonts w:ascii="Traditional Arabic" w:hAnsi="Traditional Arabic" w:cs="Traditional Arabic" w:hint="cs"/>
          <w:sz w:val="28"/>
          <w:szCs w:val="28"/>
          <w:rtl/>
          <w:lang w:bidi="fa-IR"/>
        </w:rPr>
        <w:t xml:space="preserve"> مسافرت </w:t>
      </w:r>
      <w:r w:rsidRPr="00B57B21">
        <w:rPr>
          <w:rFonts w:ascii="Traditional Arabic" w:hAnsi="Traditional Arabic" w:cs="Traditional Arabic" w:hint="cs"/>
          <w:sz w:val="28"/>
          <w:szCs w:val="28"/>
          <w:rtl/>
          <w:lang w:bidi="fa-IR"/>
        </w:rPr>
        <w:t>است باز هم به او بقال می گویند.</w:t>
      </w:r>
      <w:r w:rsidR="000B68AD" w:rsidRPr="00B57B21">
        <w:rPr>
          <w:rFonts w:ascii="Traditional Arabic" w:hAnsi="Traditional Arabic" w:cs="Traditional Arabic" w:hint="cs"/>
          <w:sz w:val="28"/>
          <w:szCs w:val="28"/>
          <w:rtl/>
          <w:lang w:bidi="fa-IR"/>
        </w:rPr>
        <w:t xml:space="preserve"> زیرا مراد از بقّال صاحب شغل بقّالی </w:t>
      </w:r>
      <w:r w:rsidRPr="00B57B21">
        <w:rPr>
          <w:rFonts w:ascii="Traditional Arabic" w:hAnsi="Traditional Arabic" w:cs="Traditional Arabic" w:hint="cs"/>
          <w:sz w:val="28"/>
          <w:szCs w:val="28"/>
          <w:rtl/>
          <w:lang w:bidi="fa-IR"/>
        </w:rPr>
        <w:t xml:space="preserve">و تلبّس آن به نحو حرفه است. در این صورت او </w:t>
      </w:r>
      <w:r w:rsidR="000B68AD" w:rsidRPr="00B57B21">
        <w:rPr>
          <w:rFonts w:ascii="Traditional Arabic" w:hAnsi="Traditional Arabic" w:cs="Traditional Arabic" w:hint="cs"/>
          <w:sz w:val="28"/>
          <w:szCs w:val="28"/>
          <w:rtl/>
          <w:lang w:bidi="fa-IR"/>
        </w:rPr>
        <w:t xml:space="preserve">آن زمان که در خانه است </w:t>
      </w:r>
      <w:r w:rsidRPr="00B57B21">
        <w:rPr>
          <w:rFonts w:ascii="Traditional Arabic" w:hAnsi="Traditional Arabic" w:cs="Traditional Arabic" w:hint="cs"/>
          <w:sz w:val="28"/>
          <w:szCs w:val="28"/>
          <w:rtl/>
          <w:lang w:bidi="fa-IR"/>
        </w:rPr>
        <w:t>نیز</w:t>
      </w:r>
      <w:r w:rsidR="000B68AD" w:rsidRPr="00B57B21">
        <w:rPr>
          <w:rFonts w:ascii="Traditional Arabic" w:hAnsi="Traditional Arabic" w:cs="Traditional Arabic" w:hint="cs"/>
          <w:sz w:val="28"/>
          <w:szCs w:val="28"/>
          <w:rtl/>
          <w:lang w:bidi="fa-IR"/>
        </w:rPr>
        <w:t xml:space="preserve"> متلبّس </w:t>
      </w:r>
      <w:r w:rsidRPr="00B57B21">
        <w:rPr>
          <w:rFonts w:ascii="Traditional Arabic" w:hAnsi="Traditional Arabic" w:cs="Traditional Arabic" w:hint="cs"/>
          <w:sz w:val="28"/>
          <w:szCs w:val="28"/>
          <w:rtl/>
          <w:lang w:bidi="fa-IR"/>
        </w:rPr>
        <w:t>به بقالی خواهد بود</w:t>
      </w:r>
      <w:r w:rsidR="000B68AD" w:rsidRPr="00B57B21">
        <w:rPr>
          <w:rFonts w:ascii="Traditional Arabic" w:hAnsi="Traditional Arabic" w:cs="Traditional Arabic" w:hint="cs"/>
          <w:sz w:val="28"/>
          <w:szCs w:val="28"/>
          <w:rtl/>
          <w:lang w:bidi="fa-IR"/>
        </w:rPr>
        <w:t>.</w:t>
      </w:r>
    </w:p>
    <w:p w:rsidR="003001D4" w:rsidRPr="00B57B21" w:rsidRDefault="000B68AD" w:rsidP="003A7EE5">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t>پس تلبّس و انقضای</w:t>
      </w:r>
      <w:r w:rsidR="0017100E" w:rsidRPr="00B57B21">
        <w:rPr>
          <w:rFonts w:ascii="Traditional Arabic" w:hAnsi="Traditional Arabic" w:cs="Traditional Arabic" w:hint="cs"/>
          <w:sz w:val="28"/>
          <w:szCs w:val="28"/>
          <w:rtl/>
          <w:lang w:bidi="fa-IR"/>
        </w:rPr>
        <w:t xml:space="preserve"> تلبّس</w:t>
      </w:r>
      <w:r w:rsidRPr="00B57B21">
        <w:rPr>
          <w:rFonts w:ascii="Traditional Arabic" w:hAnsi="Traditional Arabic" w:cs="Traditional Arabic" w:hint="cs"/>
          <w:sz w:val="28"/>
          <w:szCs w:val="28"/>
          <w:rtl/>
          <w:lang w:bidi="fa-IR"/>
        </w:rPr>
        <w:t xml:space="preserve"> کلّ شئ بحسب</w:t>
      </w:r>
      <w:r w:rsidR="0017100E" w:rsidRPr="00B57B21">
        <w:rPr>
          <w:rFonts w:ascii="Traditional Arabic" w:hAnsi="Traditional Arabic" w:cs="Traditional Arabic" w:hint="cs"/>
          <w:sz w:val="28"/>
          <w:szCs w:val="28"/>
          <w:rtl/>
          <w:lang w:bidi="fa-IR"/>
        </w:rPr>
        <w:t>ه،</w:t>
      </w:r>
      <w:r w:rsidRPr="00B57B21">
        <w:rPr>
          <w:rFonts w:ascii="Traditional Arabic" w:hAnsi="Traditional Arabic" w:cs="Traditional Arabic" w:hint="cs"/>
          <w:sz w:val="28"/>
          <w:szCs w:val="28"/>
          <w:rtl/>
          <w:lang w:bidi="fa-IR"/>
        </w:rPr>
        <w:t xml:space="preserve"> اگر تلبّسی به نحو فعلیت </w:t>
      </w:r>
      <w:r w:rsidR="0049672F" w:rsidRPr="00B57B21">
        <w:rPr>
          <w:rFonts w:ascii="Traditional Arabic" w:hAnsi="Traditional Arabic" w:cs="Traditional Arabic" w:hint="cs"/>
          <w:sz w:val="28"/>
          <w:szCs w:val="28"/>
          <w:rtl/>
          <w:lang w:bidi="fa-IR"/>
        </w:rPr>
        <w:t xml:space="preserve">ماخوذ </w:t>
      </w:r>
      <w:r w:rsidRPr="00B57B21">
        <w:rPr>
          <w:rFonts w:ascii="Traditional Arabic" w:hAnsi="Traditional Arabic" w:cs="Traditional Arabic" w:hint="cs"/>
          <w:sz w:val="28"/>
          <w:szCs w:val="28"/>
          <w:rtl/>
          <w:lang w:bidi="fa-IR"/>
        </w:rPr>
        <w:t>و حضور بالفعلش مراد باشد بعد از زوال فعل</w:t>
      </w:r>
      <w:r w:rsidR="0017100E" w:rsidRPr="00B57B21">
        <w:rPr>
          <w:rFonts w:ascii="Traditional Arabic" w:hAnsi="Traditional Arabic" w:cs="Traditional Arabic" w:hint="cs"/>
          <w:sz w:val="28"/>
          <w:szCs w:val="28"/>
          <w:rtl/>
          <w:lang w:bidi="fa-IR"/>
        </w:rPr>
        <w:t>یت تلبّس هم منقضی می شود، مانند ک</w:t>
      </w:r>
      <w:r w:rsidRPr="00B57B21">
        <w:rPr>
          <w:rFonts w:ascii="Traditional Arabic" w:hAnsi="Traditional Arabic" w:cs="Traditional Arabic" w:hint="cs"/>
          <w:sz w:val="28"/>
          <w:szCs w:val="28"/>
          <w:rtl/>
          <w:lang w:bidi="fa-IR"/>
        </w:rPr>
        <w:t xml:space="preserve">سی که مشغول مطالعه است، مبدا مطالعه کردن تا زمانی </w:t>
      </w:r>
      <w:r w:rsidR="0017100E" w:rsidRPr="00B57B21">
        <w:rPr>
          <w:rFonts w:ascii="Traditional Arabic" w:hAnsi="Traditional Arabic" w:cs="Traditional Arabic" w:hint="cs"/>
          <w:sz w:val="28"/>
          <w:szCs w:val="28"/>
          <w:rtl/>
          <w:lang w:bidi="fa-IR"/>
        </w:rPr>
        <w:t>بر او صادق است</w:t>
      </w:r>
      <w:r w:rsidRPr="00B57B21">
        <w:rPr>
          <w:rFonts w:ascii="Traditional Arabic" w:hAnsi="Traditional Arabic" w:cs="Traditional Arabic" w:hint="cs"/>
          <w:sz w:val="28"/>
          <w:szCs w:val="28"/>
          <w:rtl/>
          <w:lang w:bidi="fa-IR"/>
        </w:rPr>
        <w:t xml:space="preserve"> که بالفعل م</w:t>
      </w:r>
      <w:r w:rsidR="0049672F" w:rsidRPr="00B57B21">
        <w:rPr>
          <w:rFonts w:ascii="Traditional Arabic" w:hAnsi="Traditional Arabic" w:cs="Traditional Arabic" w:hint="cs"/>
          <w:sz w:val="28"/>
          <w:szCs w:val="28"/>
          <w:rtl/>
          <w:lang w:bidi="fa-IR"/>
        </w:rPr>
        <w:t>شغولِ مطالعه باشد.</w:t>
      </w:r>
      <w:r w:rsidRPr="00B57B21">
        <w:rPr>
          <w:rFonts w:ascii="Traditional Arabic" w:hAnsi="Traditional Arabic" w:cs="Traditional Arabic" w:hint="cs"/>
          <w:sz w:val="28"/>
          <w:szCs w:val="28"/>
          <w:rtl/>
          <w:lang w:bidi="fa-IR"/>
        </w:rPr>
        <w:t xml:space="preserve"> اما اینکه</w:t>
      </w:r>
      <w:r w:rsidR="0017100E" w:rsidRPr="00B57B21">
        <w:rPr>
          <w:rFonts w:ascii="Traditional Arabic" w:hAnsi="Traditional Arabic" w:cs="Traditional Arabic" w:hint="cs"/>
          <w:sz w:val="28"/>
          <w:szCs w:val="28"/>
          <w:rtl/>
          <w:lang w:bidi="fa-IR"/>
        </w:rPr>
        <w:t xml:space="preserve"> مثلا</w:t>
      </w:r>
      <w:r w:rsidRPr="00B57B21">
        <w:rPr>
          <w:rFonts w:ascii="Traditional Arabic" w:hAnsi="Traditional Arabic" w:cs="Traditional Arabic" w:hint="cs"/>
          <w:sz w:val="28"/>
          <w:szCs w:val="28"/>
          <w:rtl/>
          <w:lang w:bidi="fa-IR"/>
        </w:rPr>
        <w:t xml:space="preserve"> به حضرت امیر می گفتند «کرّار» آیا ماخوذ به نحو </w:t>
      </w:r>
      <w:r w:rsidR="0017100E" w:rsidRPr="00B57B21">
        <w:rPr>
          <w:rFonts w:ascii="Traditional Arabic" w:hAnsi="Traditional Arabic" w:cs="Traditional Arabic" w:hint="cs"/>
          <w:sz w:val="28"/>
          <w:szCs w:val="28"/>
          <w:rtl/>
          <w:lang w:bidi="fa-IR"/>
        </w:rPr>
        <w:t>فعلیّت</w:t>
      </w:r>
      <w:r w:rsidRPr="00B57B21">
        <w:rPr>
          <w:rFonts w:ascii="Traditional Arabic" w:hAnsi="Traditional Arabic" w:cs="Traditional Arabic" w:hint="cs"/>
          <w:sz w:val="28"/>
          <w:szCs w:val="28"/>
          <w:rtl/>
          <w:lang w:bidi="fa-IR"/>
        </w:rPr>
        <w:t xml:space="preserve"> است؟ خیر، بلکه ماخوذ به نحو ملکه می باشد، لذا زمانی </w:t>
      </w:r>
      <w:r w:rsidR="0049672F" w:rsidRPr="00B57B21">
        <w:rPr>
          <w:rFonts w:ascii="Traditional Arabic" w:hAnsi="Traditional Arabic" w:cs="Traditional Arabic" w:hint="cs"/>
          <w:sz w:val="28"/>
          <w:szCs w:val="28"/>
          <w:rtl/>
          <w:lang w:bidi="fa-IR"/>
        </w:rPr>
        <w:t xml:space="preserve">هم </w:t>
      </w:r>
      <w:r w:rsidRPr="00B57B21">
        <w:rPr>
          <w:rFonts w:ascii="Traditional Arabic" w:hAnsi="Traditional Arabic" w:cs="Traditional Arabic" w:hint="cs"/>
          <w:sz w:val="28"/>
          <w:szCs w:val="28"/>
          <w:rtl/>
          <w:lang w:bidi="fa-IR"/>
        </w:rPr>
        <w:t>که حضرت در خانه بود باز یصدق علیه الکرّار، اصل این صفت هم از آن جهت به ایشان اطلاق شد که ایشان هیچ گاه در جنگ به دشمت پشت نمی نمود و همیشه در حال حمله بود، از این رو زره را از پشت نمی بست</w:t>
      </w:r>
      <w:r w:rsidR="0017100E" w:rsidRPr="00B57B21">
        <w:rPr>
          <w:rFonts w:ascii="Traditional Arabic" w:hAnsi="Traditional Arabic" w:cs="Traditional Arabic" w:hint="cs"/>
          <w:sz w:val="28"/>
          <w:szCs w:val="28"/>
          <w:rtl/>
          <w:lang w:bidi="fa-IR"/>
        </w:rPr>
        <w:t>ند</w:t>
      </w:r>
      <w:r w:rsidRPr="00B57B21">
        <w:rPr>
          <w:rFonts w:ascii="Traditional Arabic" w:hAnsi="Traditional Arabic" w:cs="Traditional Arabic" w:hint="cs"/>
          <w:sz w:val="28"/>
          <w:szCs w:val="28"/>
          <w:rtl/>
          <w:lang w:bidi="fa-IR"/>
        </w:rPr>
        <w:t xml:space="preserve"> و ف</w:t>
      </w:r>
      <w:r w:rsidR="003001D4" w:rsidRPr="00B57B21">
        <w:rPr>
          <w:rFonts w:ascii="Traditional Arabic" w:hAnsi="Traditional Arabic" w:cs="Traditional Arabic" w:hint="cs"/>
          <w:sz w:val="28"/>
          <w:szCs w:val="28"/>
          <w:rtl/>
          <w:lang w:bidi="fa-IR"/>
        </w:rPr>
        <w:t>قط از مقابل زره را می بستند.</w:t>
      </w:r>
      <w:r w:rsidR="0049672F" w:rsidRPr="00B57B21">
        <w:rPr>
          <w:rFonts w:ascii="Traditional Arabic" w:hAnsi="Traditional Arabic" w:cs="Traditional Arabic" w:hint="cs"/>
          <w:sz w:val="28"/>
          <w:szCs w:val="28"/>
          <w:rtl/>
          <w:lang w:bidi="fa-IR"/>
        </w:rPr>
        <w:t xml:space="preserve"> پس این صفت به صورت ملکه اخذ شده</w:t>
      </w:r>
      <w:r w:rsidR="0017100E" w:rsidRPr="00B57B21">
        <w:rPr>
          <w:rFonts w:ascii="Traditional Arabic" w:hAnsi="Traditional Arabic" w:cs="Traditional Arabic" w:hint="cs"/>
          <w:sz w:val="28"/>
          <w:szCs w:val="28"/>
          <w:rtl/>
          <w:lang w:bidi="fa-IR"/>
        </w:rPr>
        <w:t xml:space="preserve">، </w:t>
      </w:r>
      <w:r w:rsidR="0049672F" w:rsidRPr="00B57B21">
        <w:rPr>
          <w:rFonts w:ascii="Traditional Arabic" w:hAnsi="Traditional Arabic" w:cs="Traditional Arabic" w:hint="cs"/>
          <w:sz w:val="28"/>
          <w:szCs w:val="28"/>
          <w:rtl/>
          <w:lang w:bidi="fa-IR"/>
        </w:rPr>
        <w:t xml:space="preserve">و انقضای </w:t>
      </w:r>
      <w:r w:rsidR="0017100E" w:rsidRPr="00B57B21">
        <w:rPr>
          <w:rFonts w:ascii="Traditional Arabic" w:hAnsi="Traditional Arabic" w:cs="Traditional Arabic" w:hint="cs"/>
          <w:sz w:val="28"/>
          <w:szCs w:val="28"/>
          <w:rtl/>
          <w:lang w:bidi="fa-IR"/>
        </w:rPr>
        <w:t xml:space="preserve">اینگونه صفات </w:t>
      </w:r>
      <w:r w:rsidR="0049672F" w:rsidRPr="00B57B21">
        <w:rPr>
          <w:rFonts w:ascii="Traditional Arabic" w:hAnsi="Traditional Arabic" w:cs="Traditional Arabic" w:hint="cs"/>
          <w:sz w:val="28"/>
          <w:szCs w:val="28"/>
          <w:rtl/>
          <w:lang w:bidi="fa-IR"/>
        </w:rPr>
        <w:t xml:space="preserve">با ازبین رفتن ملکه </w:t>
      </w:r>
      <w:r w:rsidR="003A7EE5" w:rsidRPr="00B57B21">
        <w:rPr>
          <w:rFonts w:ascii="Traditional Arabic" w:hAnsi="Traditional Arabic" w:cs="Traditional Arabic" w:hint="cs"/>
          <w:sz w:val="28"/>
          <w:szCs w:val="28"/>
          <w:rtl/>
          <w:lang w:bidi="fa-IR"/>
        </w:rPr>
        <w:t>خواهد بود</w:t>
      </w:r>
      <w:r w:rsidR="003001D4" w:rsidRPr="00B57B21">
        <w:rPr>
          <w:rFonts w:ascii="Traditional Arabic" w:hAnsi="Traditional Arabic" w:cs="Traditional Arabic" w:hint="cs"/>
          <w:sz w:val="28"/>
          <w:szCs w:val="28"/>
          <w:rtl/>
          <w:lang w:bidi="fa-IR"/>
        </w:rPr>
        <w:t>.</w:t>
      </w:r>
    </w:p>
    <w:p w:rsidR="003001D4" w:rsidRPr="00B57B21" w:rsidRDefault="003001D4" w:rsidP="003A7EE5">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t>ما در کتاب تحریر گفته ایم</w:t>
      </w:r>
      <w:r w:rsidR="003A7EE5"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 xml:space="preserve"> چیزی را که آخو</w:t>
      </w:r>
      <w:r w:rsidR="00F8582F" w:rsidRPr="00B57B21">
        <w:rPr>
          <w:rFonts w:ascii="Traditional Arabic" w:hAnsi="Traditional Arabic" w:cs="Traditional Arabic" w:hint="cs"/>
          <w:sz w:val="28"/>
          <w:szCs w:val="28"/>
          <w:rtl/>
          <w:lang w:bidi="fa-IR"/>
        </w:rPr>
        <w:t xml:space="preserve">ند ذکر کرده </w:t>
      </w:r>
      <w:r w:rsidR="0017100E" w:rsidRPr="00B57B21">
        <w:rPr>
          <w:rFonts w:ascii="Traditional Arabic" w:hAnsi="Traditional Arabic" w:cs="Traditional Arabic" w:hint="cs"/>
          <w:sz w:val="28"/>
          <w:szCs w:val="28"/>
          <w:rtl/>
          <w:lang w:bidi="fa-IR"/>
        </w:rPr>
        <w:t xml:space="preserve">در واقع </w:t>
      </w:r>
      <w:r w:rsidR="00F8582F" w:rsidRPr="00B57B21">
        <w:rPr>
          <w:rFonts w:ascii="Traditional Arabic" w:hAnsi="Traditional Arabic" w:cs="Traditional Arabic" w:hint="cs"/>
          <w:sz w:val="28"/>
          <w:szCs w:val="28"/>
          <w:rtl/>
          <w:lang w:bidi="fa-IR"/>
        </w:rPr>
        <w:t>رد</w:t>
      </w:r>
      <w:r w:rsidR="0017100E" w:rsidRPr="00B57B21">
        <w:rPr>
          <w:rFonts w:ascii="Traditional Arabic" w:hAnsi="Traditional Arabic" w:cs="Traditional Arabic" w:hint="cs"/>
          <w:sz w:val="28"/>
          <w:szCs w:val="28"/>
          <w:rtl/>
          <w:lang w:bidi="fa-IR"/>
        </w:rPr>
        <w:t>ّ</w:t>
      </w:r>
      <w:r w:rsidR="00F8582F" w:rsidRPr="00B57B21">
        <w:rPr>
          <w:rFonts w:ascii="Traditional Arabic" w:hAnsi="Traditional Arabic" w:cs="Traditional Arabic" w:hint="cs"/>
          <w:sz w:val="28"/>
          <w:szCs w:val="28"/>
          <w:rtl/>
          <w:lang w:bidi="fa-IR"/>
        </w:rPr>
        <w:t xml:space="preserve">ی است بر فاضل تونی، </w:t>
      </w:r>
      <w:r w:rsidR="003A7EE5" w:rsidRPr="00B57B21">
        <w:rPr>
          <w:rFonts w:ascii="Traditional Arabic" w:hAnsi="Traditional Arabic" w:cs="Traditional Arabic" w:hint="cs"/>
          <w:sz w:val="28"/>
          <w:szCs w:val="28"/>
          <w:rtl/>
          <w:lang w:bidi="fa-IR"/>
        </w:rPr>
        <w:t xml:space="preserve">چرا که </w:t>
      </w:r>
      <w:r w:rsidR="00F8582F" w:rsidRPr="00B57B21">
        <w:rPr>
          <w:rFonts w:ascii="Traditional Arabic" w:hAnsi="Traditional Arabic" w:cs="Traditional Arabic" w:hint="cs"/>
          <w:color w:val="000080"/>
          <w:sz w:val="28"/>
          <w:szCs w:val="28"/>
          <w:rtl/>
          <w:lang w:bidi="fa-IR"/>
        </w:rPr>
        <w:t>فاضل تونی خلط مبحث نموده</w:t>
      </w:r>
      <w:r w:rsidR="003A7EE5" w:rsidRPr="00B57B21">
        <w:rPr>
          <w:rFonts w:ascii="Traditional Arabic" w:hAnsi="Traditional Arabic" w:cs="Traditional Arabic" w:hint="cs"/>
          <w:sz w:val="28"/>
          <w:szCs w:val="28"/>
          <w:rtl/>
          <w:lang w:bidi="fa-IR"/>
        </w:rPr>
        <w:t>؛ ایشان</w:t>
      </w:r>
      <w:r w:rsidR="00F8582F" w:rsidRPr="00B57B21">
        <w:rPr>
          <w:rFonts w:ascii="Traditional Arabic" w:hAnsi="Traditional Arabic" w:cs="Traditional Arabic" w:hint="cs"/>
          <w:sz w:val="28"/>
          <w:szCs w:val="28"/>
          <w:rtl/>
          <w:lang w:bidi="fa-IR"/>
        </w:rPr>
        <w:t xml:space="preserve"> دیده </w:t>
      </w:r>
      <w:r w:rsidR="0017100E" w:rsidRPr="00B57B21">
        <w:rPr>
          <w:rFonts w:ascii="Traditional Arabic" w:hAnsi="Traditional Arabic" w:cs="Traditional Arabic" w:hint="cs"/>
          <w:sz w:val="28"/>
          <w:szCs w:val="28"/>
          <w:rtl/>
          <w:lang w:bidi="fa-IR"/>
        </w:rPr>
        <w:t xml:space="preserve">استعمال مشتق بعد از انقضای تلبّس در </w:t>
      </w:r>
      <w:r w:rsidR="00F8582F" w:rsidRPr="00B57B21">
        <w:rPr>
          <w:rFonts w:ascii="Traditional Arabic" w:hAnsi="Traditional Arabic" w:cs="Traditional Arabic" w:hint="cs"/>
          <w:sz w:val="28"/>
          <w:szCs w:val="28"/>
          <w:rtl/>
          <w:lang w:bidi="fa-IR"/>
        </w:rPr>
        <w:t>بسیاری از موارد صحیح است، مانند بقّال و نجار که</w:t>
      </w:r>
      <w:r w:rsidR="003A7EE5" w:rsidRPr="00B57B21">
        <w:rPr>
          <w:rFonts w:ascii="Traditional Arabic" w:hAnsi="Traditional Arabic" w:cs="Traditional Arabic" w:hint="cs"/>
          <w:sz w:val="28"/>
          <w:szCs w:val="28"/>
          <w:rtl/>
          <w:lang w:bidi="fa-IR"/>
        </w:rPr>
        <w:t xml:space="preserve"> تلبس آنها</w:t>
      </w:r>
      <w:r w:rsidR="00F8582F" w:rsidRPr="00B57B21">
        <w:rPr>
          <w:rFonts w:ascii="Traditional Arabic" w:hAnsi="Traditional Arabic" w:cs="Traditional Arabic" w:hint="cs"/>
          <w:sz w:val="28"/>
          <w:szCs w:val="28"/>
          <w:rtl/>
          <w:lang w:bidi="fa-IR"/>
        </w:rPr>
        <w:t xml:space="preserve"> در خانه هم ص</w:t>
      </w:r>
      <w:r w:rsidR="003A7EE5" w:rsidRPr="00B57B21">
        <w:rPr>
          <w:rFonts w:ascii="Traditional Arabic" w:hAnsi="Traditional Arabic" w:cs="Traditional Arabic" w:hint="cs"/>
          <w:sz w:val="28"/>
          <w:szCs w:val="28"/>
          <w:rtl/>
          <w:lang w:bidi="fa-IR"/>
        </w:rPr>
        <w:t>ا</w:t>
      </w:r>
      <w:r w:rsidR="00F8582F" w:rsidRPr="00B57B21">
        <w:rPr>
          <w:rFonts w:ascii="Traditional Arabic" w:hAnsi="Traditional Arabic" w:cs="Traditional Arabic" w:hint="cs"/>
          <w:sz w:val="28"/>
          <w:szCs w:val="28"/>
          <w:rtl/>
          <w:lang w:bidi="fa-IR"/>
        </w:rPr>
        <w:t>دق</w:t>
      </w:r>
      <w:r w:rsidR="003A7EE5" w:rsidRPr="00B57B21">
        <w:rPr>
          <w:rFonts w:ascii="Traditional Arabic" w:hAnsi="Traditional Arabic" w:cs="Traditional Arabic" w:hint="cs"/>
          <w:sz w:val="28"/>
          <w:szCs w:val="28"/>
          <w:rtl/>
          <w:lang w:bidi="fa-IR"/>
        </w:rPr>
        <w:t xml:space="preserve"> است</w:t>
      </w:r>
      <w:r w:rsidR="00F8582F" w:rsidRPr="00B57B21">
        <w:rPr>
          <w:rFonts w:ascii="Traditional Arabic" w:hAnsi="Traditional Arabic" w:cs="Traditional Arabic" w:hint="cs"/>
          <w:sz w:val="28"/>
          <w:szCs w:val="28"/>
          <w:rtl/>
          <w:lang w:bidi="fa-IR"/>
        </w:rPr>
        <w:t xml:space="preserve">، </w:t>
      </w:r>
      <w:r w:rsidR="0017100E" w:rsidRPr="00B57B21">
        <w:rPr>
          <w:rFonts w:ascii="Traditional Arabic" w:hAnsi="Traditional Arabic" w:cs="Traditional Arabic" w:hint="cs"/>
          <w:sz w:val="28"/>
          <w:szCs w:val="28"/>
          <w:rtl/>
          <w:lang w:bidi="fa-IR"/>
        </w:rPr>
        <w:t xml:space="preserve">از این جهت </w:t>
      </w:r>
      <w:r w:rsidR="00F8582F" w:rsidRPr="00B57B21">
        <w:rPr>
          <w:rFonts w:ascii="Traditional Arabic" w:hAnsi="Traditional Arabic" w:cs="Traditional Arabic" w:hint="cs"/>
          <w:sz w:val="28"/>
          <w:szCs w:val="28"/>
          <w:rtl/>
          <w:lang w:bidi="fa-IR"/>
        </w:rPr>
        <w:t>قائل به تفصیل شده و فرموده</w:t>
      </w:r>
      <w:r w:rsidR="003A7EE5" w:rsidRPr="00B57B21">
        <w:rPr>
          <w:rFonts w:ascii="Traditional Arabic" w:hAnsi="Traditional Arabic" w:cs="Traditional Arabic" w:hint="cs"/>
          <w:sz w:val="28"/>
          <w:szCs w:val="28"/>
          <w:rtl/>
          <w:lang w:bidi="fa-IR"/>
        </w:rPr>
        <w:t>:</w:t>
      </w:r>
      <w:r w:rsidR="00F8582F" w:rsidRPr="00B57B21">
        <w:rPr>
          <w:rFonts w:ascii="Traditional Arabic" w:hAnsi="Traditional Arabic" w:cs="Traditional Arabic" w:hint="cs"/>
          <w:sz w:val="28"/>
          <w:szCs w:val="28"/>
          <w:rtl/>
          <w:lang w:bidi="fa-IR"/>
        </w:rPr>
        <w:t xml:space="preserve"> که در چنین جاهایی </w:t>
      </w:r>
      <w:r w:rsidR="0017100E" w:rsidRPr="00B57B21">
        <w:rPr>
          <w:rFonts w:ascii="Traditional Arabic" w:hAnsi="Traditional Arabic" w:cs="Traditional Arabic" w:hint="cs"/>
          <w:sz w:val="28"/>
          <w:szCs w:val="28"/>
          <w:rtl/>
          <w:lang w:bidi="fa-IR"/>
        </w:rPr>
        <w:t xml:space="preserve">استعمال </w:t>
      </w:r>
      <w:r w:rsidR="00F8582F" w:rsidRPr="00B57B21">
        <w:rPr>
          <w:rFonts w:ascii="Traditional Arabic" w:hAnsi="Traditional Arabic" w:cs="Traditional Arabic" w:hint="cs"/>
          <w:sz w:val="28"/>
          <w:szCs w:val="28"/>
          <w:rtl/>
          <w:lang w:bidi="fa-IR"/>
        </w:rPr>
        <w:t xml:space="preserve">مشتق </w:t>
      </w:r>
      <w:r w:rsidR="0017100E" w:rsidRPr="00B57B21">
        <w:rPr>
          <w:rFonts w:ascii="Traditional Arabic" w:hAnsi="Traditional Arabic" w:cs="Traditional Arabic" w:hint="cs"/>
          <w:sz w:val="28"/>
          <w:szCs w:val="28"/>
          <w:rtl/>
          <w:lang w:bidi="fa-IR"/>
        </w:rPr>
        <w:t xml:space="preserve">در مُنقضی </w:t>
      </w:r>
      <w:r w:rsidR="00F8582F" w:rsidRPr="00B57B21">
        <w:rPr>
          <w:rFonts w:ascii="Traditional Arabic" w:hAnsi="Traditional Arabic" w:cs="Traditional Arabic" w:hint="cs"/>
          <w:sz w:val="28"/>
          <w:szCs w:val="28"/>
          <w:rtl/>
          <w:lang w:bidi="fa-IR"/>
        </w:rPr>
        <w:t>حقیقت است.</w:t>
      </w:r>
    </w:p>
    <w:p w:rsidR="00F8582F" w:rsidRPr="00B57B21" w:rsidRDefault="00F8582F" w:rsidP="003A7EE5">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color w:val="000080"/>
          <w:sz w:val="28"/>
          <w:szCs w:val="28"/>
          <w:rtl/>
          <w:lang w:bidi="fa-IR"/>
        </w:rPr>
        <w:t>جواب آخوند این است</w:t>
      </w:r>
      <w:r w:rsidRPr="00B57B21">
        <w:rPr>
          <w:rFonts w:ascii="Traditional Arabic" w:hAnsi="Traditional Arabic" w:cs="Traditional Arabic" w:hint="cs"/>
          <w:sz w:val="28"/>
          <w:szCs w:val="28"/>
          <w:rtl/>
          <w:lang w:bidi="fa-IR"/>
        </w:rPr>
        <w:t xml:space="preserve"> که</w:t>
      </w:r>
      <w:r w:rsidR="003A7EE5" w:rsidRPr="00B57B21">
        <w:rPr>
          <w:rFonts w:ascii="Traditional Arabic" w:hAnsi="Traditional Arabic" w:cs="Traditional Arabic" w:hint="cs"/>
          <w:sz w:val="28"/>
          <w:szCs w:val="28"/>
          <w:rtl/>
          <w:lang w:bidi="fa-IR"/>
        </w:rPr>
        <w:t xml:space="preserve"> شما ب</w:t>
      </w:r>
      <w:r w:rsidR="0017100E" w:rsidRPr="00B57B21">
        <w:rPr>
          <w:rFonts w:ascii="Traditional Arabic" w:hAnsi="Traditional Arabic" w:cs="Traditional Arabic" w:hint="cs"/>
          <w:sz w:val="28"/>
          <w:szCs w:val="28"/>
          <w:rtl/>
          <w:lang w:bidi="fa-IR"/>
        </w:rPr>
        <w:t>ین مبادی مختلف و انحاء تلبّسشان خلط کرده اید،</w:t>
      </w:r>
      <w:r w:rsidRPr="00B57B21">
        <w:rPr>
          <w:rFonts w:ascii="Traditional Arabic" w:hAnsi="Traditional Arabic" w:cs="Traditional Arabic" w:hint="cs"/>
          <w:sz w:val="28"/>
          <w:szCs w:val="28"/>
          <w:rtl/>
          <w:lang w:bidi="fa-IR"/>
        </w:rPr>
        <w:t xml:space="preserve"> این موارد از موارد م</w:t>
      </w:r>
      <w:r w:rsidR="0017100E"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نقضی نیستند</w:t>
      </w:r>
      <w:r w:rsidR="0017100E"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 xml:space="preserve"> چنین مو</w:t>
      </w:r>
      <w:r w:rsidR="0017100E" w:rsidRPr="00B57B21">
        <w:rPr>
          <w:rFonts w:ascii="Traditional Arabic" w:hAnsi="Traditional Arabic" w:cs="Traditional Arabic" w:hint="cs"/>
          <w:sz w:val="28"/>
          <w:szCs w:val="28"/>
          <w:rtl/>
          <w:lang w:bidi="fa-IR"/>
        </w:rPr>
        <w:t>ادی که شم</w:t>
      </w:r>
      <w:r w:rsidRPr="00B57B21">
        <w:rPr>
          <w:rFonts w:ascii="Traditional Arabic" w:hAnsi="Traditional Arabic" w:cs="Traditional Arabic" w:hint="cs"/>
          <w:sz w:val="28"/>
          <w:szCs w:val="28"/>
          <w:rtl/>
          <w:lang w:bidi="fa-IR"/>
        </w:rPr>
        <w:t xml:space="preserve">ا دیده اید از مقوله </w:t>
      </w:r>
      <w:r w:rsidR="003A7EE5" w:rsidRPr="00B57B21">
        <w:rPr>
          <w:rFonts w:ascii="Traditional Arabic" w:hAnsi="Traditional Arabic" w:cs="Traditional Arabic" w:hint="cs"/>
          <w:sz w:val="28"/>
          <w:szCs w:val="28"/>
          <w:rtl/>
          <w:lang w:bidi="fa-IR"/>
        </w:rPr>
        <w:t>ملکه و یا حرفه بوده و از مبادی فعلیّت نیستند</w:t>
      </w:r>
      <w:r w:rsidRPr="00B57B21">
        <w:rPr>
          <w:rFonts w:ascii="Traditional Arabic" w:hAnsi="Traditional Arabic" w:cs="Traditional Arabic" w:hint="cs"/>
          <w:sz w:val="28"/>
          <w:szCs w:val="28"/>
          <w:rtl/>
          <w:lang w:bidi="fa-IR"/>
        </w:rPr>
        <w:t>، لذا نجار تا زمانی که از این شغل انصراف نداده متلبّس محسوب می شود، بقّ</w:t>
      </w:r>
      <w:r w:rsidR="0017100E" w:rsidRPr="00B57B21">
        <w:rPr>
          <w:rFonts w:ascii="Traditional Arabic" w:hAnsi="Traditional Arabic" w:cs="Traditional Arabic" w:hint="cs"/>
          <w:sz w:val="28"/>
          <w:szCs w:val="28"/>
          <w:rtl/>
          <w:lang w:bidi="fa-IR"/>
        </w:rPr>
        <w:t>ا</w:t>
      </w:r>
      <w:r w:rsidRPr="00B57B21">
        <w:rPr>
          <w:rFonts w:ascii="Traditional Arabic" w:hAnsi="Traditional Arabic" w:cs="Traditional Arabic" w:hint="cs"/>
          <w:sz w:val="28"/>
          <w:szCs w:val="28"/>
          <w:rtl/>
          <w:lang w:bidi="fa-IR"/>
        </w:rPr>
        <w:t>ل تا زمانی که دست از این شغل بر نداشته هنوز متلبّس محسوب می شود نه منقضی.</w:t>
      </w:r>
      <w:r w:rsidR="00A766AC" w:rsidRPr="00B57B21">
        <w:rPr>
          <w:rFonts w:ascii="Traditional Arabic" w:hAnsi="Traditional Arabic" w:cs="Traditional Arabic" w:hint="cs"/>
          <w:sz w:val="28"/>
          <w:szCs w:val="28"/>
          <w:rtl/>
          <w:lang w:bidi="fa-IR"/>
        </w:rPr>
        <w:t xml:space="preserve"> </w:t>
      </w:r>
      <w:r w:rsidRPr="00B57B21">
        <w:rPr>
          <w:rFonts w:ascii="Traditional Arabic" w:hAnsi="Traditional Arabic" w:cs="Traditional Arabic" w:hint="cs"/>
          <w:sz w:val="28"/>
          <w:szCs w:val="28"/>
          <w:rtl/>
          <w:lang w:bidi="fa-IR"/>
        </w:rPr>
        <w:t>فرمایش آخوند هم کاملا درست است</w:t>
      </w:r>
      <w:r w:rsidR="00A766AC" w:rsidRPr="00B57B21">
        <w:rPr>
          <w:rFonts w:ascii="Traditional Arabic" w:hAnsi="Traditional Arabic" w:cs="Traditional Arabic" w:hint="cs"/>
          <w:sz w:val="28"/>
          <w:szCs w:val="28"/>
          <w:rtl/>
          <w:lang w:bidi="fa-IR"/>
        </w:rPr>
        <w:t>.</w:t>
      </w:r>
      <w:r w:rsidR="0031240F" w:rsidRPr="00B57B21">
        <w:rPr>
          <w:rStyle w:val="FootnoteReference"/>
          <w:rFonts w:ascii="Traditional Arabic" w:hAnsi="Traditional Arabic" w:cs="Traditional Arabic"/>
          <w:sz w:val="28"/>
          <w:szCs w:val="28"/>
          <w:rtl/>
          <w:lang w:bidi="fa-IR"/>
        </w:rPr>
        <w:footnoteReference w:id="1"/>
      </w:r>
    </w:p>
    <w:p w:rsidR="00A766AC" w:rsidRPr="00B57B21" w:rsidRDefault="00A766AC" w:rsidP="00912E5E">
      <w:pPr>
        <w:bidi/>
        <w:ind w:firstLine="288"/>
        <w:jc w:val="both"/>
        <w:rPr>
          <w:rFonts w:ascii="Traditional Arabic" w:hAnsi="Traditional Arabic" w:cs="Traditional Arabic"/>
          <w:color w:val="FF0000"/>
          <w:sz w:val="28"/>
          <w:szCs w:val="28"/>
          <w:rtl/>
          <w:lang w:bidi="fa-IR"/>
        </w:rPr>
      </w:pPr>
      <w:r w:rsidRPr="00B57B21">
        <w:rPr>
          <w:rFonts w:ascii="Traditional Arabic" w:hAnsi="Traditional Arabic" w:cs="Traditional Arabic" w:hint="cs"/>
          <w:color w:val="FF0000"/>
          <w:sz w:val="28"/>
          <w:szCs w:val="28"/>
          <w:rtl/>
          <w:lang w:bidi="fa-IR"/>
        </w:rPr>
        <w:t>تنبیه</w:t>
      </w:r>
    </w:p>
    <w:p w:rsidR="008D1821" w:rsidRPr="00B57B21" w:rsidRDefault="00F8582F" w:rsidP="003A7EE5">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lastRenderedPageBreak/>
        <w:t>بحث دیگری که در این قس</w:t>
      </w:r>
      <w:r w:rsidR="003A7EE5" w:rsidRPr="00B57B21">
        <w:rPr>
          <w:rFonts w:ascii="Traditional Arabic" w:hAnsi="Traditional Arabic" w:cs="Traditional Arabic" w:hint="cs"/>
          <w:sz w:val="28"/>
          <w:szCs w:val="28"/>
          <w:rtl/>
          <w:lang w:bidi="fa-IR"/>
        </w:rPr>
        <w:t>مت در کتاب تحریر الاصول آوردی</w:t>
      </w:r>
      <w:r w:rsidRPr="00B57B21">
        <w:rPr>
          <w:rFonts w:ascii="Traditional Arabic" w:hAnsi="Traditional Arabic" w:cs="Traditional Arabic" w:hint="cs"/>
          <w:sz w:val="28"/>
          <w:szCs w:val="28"/>
          <w:rtl/>
          <w:lang w:bidi="fa-IR"/>
        </w:rPr>
        <w:t>م</w:t>
      </w:r>
      <w:r w:rsidR="003A7EE5"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 xml:space="preserve"> </w:t>
      </w:r>
      <w:r w:rsidR="003A7EE5" w:rsidRPr="00B57B21">
        <w:rPr>
          <w:rFonts w:ascii="Traditional Arabic" w:hAnsi="Traditional Arabic" w:cs="Traditional Arabic" w:hint="cs"/>
          <w:sz w:val="28"/>
          <w:szCs w:val="28"/>
          <w:rtl/>
          <w:lang w:bidi="fa-IR"/>
        </w:rPr>
        <w:t xml:space="preserve">بررسی منشاء بقاء تلبس است. </w:t>
      </w:r>
      <w:r w:rsidR="0025505F" w:rsidRPr="00B57B21">
        <w:rPr>
          <w:rFonts w:ascii="Traditional Arabic" w:hAnsi="Traditional Arabic" w:cs="Traditional Arabic" w:hint="cs"/>
          <w:sz w:val="28"/>
          <w:szCs w:val="28"/>
          <w:rtl/>
          <w:lang w:bidi="fa-IR"/>
        </w:rPr>
        <w:t>آیا</w:t>
      </w:r>
      <w:r w:rsidR="003A7EE5" w:rsidRPr="00B57B21">
        <w:rPr>
          <w:rFonts w:ascii="Traditional Arabic" w:hAnsi="Traditional Arabic" w:cs="Traditional Arabic" w:hint="cs"/>
          <w:sz w:val="28"/>
          <w:szCs w:val="28"/>
          <w:rtl/>
          <w:lang w:bidi="fa-IR"/>
        </w:rPr>
        <w:t xml:space="preserve"> بقاء بر تلبس</w:t>
      </w:r>
      <w:r w:rsidR="0025505F" w:rsidRPr="00B57B21">
        <w:rPr>
          <w:rFonts w:ascii="Traditional Arabic" w:hAnsi="Traditional Arabic" w:cs="Traditional Arabic" w:hint="cs"/>
          <w:sz w:val="28"/>
          <w:szCs w:val="28"/>
          <w:rtl/>
          <w:lang w:bidi="fa-IR"/>
        </w:rPr>
        <w:t xml:space="preserve"> ناشی از ماده</w:t>
      </w:r>
      <w:r w:rsidR="0017100E" w:rsidRPr="00B57B21">
        <w:rPr>
          <w:rFonts w:ascii="Traditional Arabic" w:hAnsi="Traditional Arabic" w:cs="Traditional Arabic" w:hint="cs"/>
          <w:sz w:val="28"/>
          <w:szCs w:val="28"/>
          <w:rtl/>
          <w:lang w:bidi="fa-IR"/>
        </w:rPr>
        <w:t xml:space="preserve"> مشتق</w:t>
      </w:r>
      <w:r w:rsidR="0025505F" w:rsidRPr="00B57B21">
        <w:rPr>
          <w:rFonts w:ascii="Traditional Arabic" w:hAnsi="Traditional Arabic" w:cs="Traditional Arabic" w:hint="cs"/>
          <w:sz w:val="28"/>
          <w:szCs w:val="28"/>
          <w:rtl/>
          <w:lang w:bidi="fa-IR"/>
        </w:rPr>
        <w:t xml:space="preserve"> است یا هیئتِ آن؟</w:t>
      </w:r>
      <w:r w:rsidR="000731F0" w:rsidRPr="00B57B21">
        <w:rPr>
          <w:rFonts w:ascii="Traditional Arabic" w:hAnsi="Traditional Arabic" w:cs="Traditional Arabic" w:hint="cs"/>
          <w:sz w:val="28"/>
          <w:szCs w:val="28"/>
          <w:rtl/>
          <w:lang w:bidi="fa-IR"/>
        </w:rPr>
        <w:t xml:space="preserve"> </w:t>
      </w:r>
      <w:r w:rsidR="00912E5E" w:rsidRPr="00B57B21">
        <w:rPr>
          <w:rFonts w:ascii="Traditional Arabic" w:hAnsi="Traditional Arabic" w:cs="Traditional Arabic" w:hint="cs"/>
          <w:color w:val="000080"/>
          <w:sz w:val="28"/>
          <w:szCs w:val="28"/>
          <w:rtl/>
          <w:lang w:bidi="fa-IR"/>
        </w:rPr>
        <w:t xml:space="preserve">آخوند این ویژگی را </w:t>
      </w:r>
      <w:r w:rsidR="0017100E" w:rsidRPr="00B57B21">
        <w:rPr>
          <w:rFonts w:ascii="Traditional Arabic" w:hAnsi="Traditional Arabic" w:cs="Traditional Arabic" w:hint="cs"/>
          <w:color w:val="000080"/>
          <w:sz w:val="28"/>
          <w:szCs w:val="28"/>
          <w:rtl/>
          <w:lang w:bidi="fa-IR"/>
        </w:rPr>
        <w:t>ارجاع داده به خود ماده و مصادر</w:t>
      </w:r>
      <w:r w:rsidR="0017100E" w:rsidRPr="00B57B21">
        <w:rPr>
          <w:rFonts w:ascii="Traditional Arabic" w:hAnsi="Traditional Arabic" w:cs="Traditional Arabic" w:hint="cs"/>
          <w:sz w:val="28"/>
          <w:szCs w:val="28"/>
          <w:rtl/>
          <w:lang w:bidi="fa-IR"/>
        </w:rPr>
        <w:t>، یعنی</w:t>
      </w:r>
      <w:r w:rsidR="00912E5E" w:rsidRPr="00B57B21">
        <w:rPr>
          <w:rFonts w:ascii="Traditional Arabic" w:hAnsi="Traditional Arabic" w:cs="Traditional Arabic" w:hint="cs"/>
          <w:sz w:val="28"/>
          <w:szCs w:val="28"/>
          <w:rtl/>
          <w:lang w:bidi="fa-IR"/>
        </w:rPr>
        <w:t xml:space="preserve"> مثلا وقتی به کسی می گویند «عطار» آنچه موجب بقاء تلبّس در زید می شود ماده «عطر» است </w:t>
      </w:r>
      <w:r w:rsidR="008D1821" w:rsidRPr="00B57B21">
        <w:rPr>
          <w:rFonts w:ascii="Traditional Arabic" w:hAnsi="Traditional Arabic" w:cs="Traditional Arabic" w:hint="cs"/>
          <w:sz w:val="28"/>
          <w:szCs w:val="28"/>
          <w:rtl/>
          <w:lang w:bidi="fa-IR"/>
        </w:rPr>
        <w:t>نه صیغه و هیئتِ «فعّال».</w:t>
      </w:r>
    </w:p>
    <w:p w:rsidR="000731F0" w:rsidRPr="00B57B21" w:rsidRDefault="00912E5E" w:rsidP="003A7EE5">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highlight w:val="yellow"/>
          <w:rtl/>
          <w:lang w:bidi="fa-IR"/>
        </w:rPr>
        <w:t xml:space="preserve"> ما یک دقتی کردیم </w:t>
      </w:r>
      <w:r w:rsidRPr="00B57B21">
        <w:rPr>
          <w:rFonts w:ascii="Traditional Arabic" w:hAnsi="Traditional Arabic" w:cs="Traditional Arabic" w:hint="cs"/>
          <w:sz w:val="28"/>
          <w:szCs w:val="28"/>
          <w:rtl/>
          <w:lang w:bidi="fa-IR"/>
        </w:rPr>
        <w:t xml:space="preserve">و به نظرمان رسید که این ویژگی از ناحیه هیئت است نه ماده، کلمه «عطر» </w:t>
      </w:r>
      <w:r w:rsidR="003A7EE5" w:rsidRPr="00B57B21">
        <w:rPr>
          <w:rFonts w:ascii="Traditional Arabic" w:hAnsi="Traditional Arabic" w:cs="Traditional Arabic" w:hint="cs"/>
          <w:sz w:val="28"/>
          <w:szCs w:val="28"/>
          <w:rtl/>
          <w:lang w:bidi="fa-IR"/>
        </w:rPr>
        <w:t>این ویژگی را</w:t>
      </w:r>
      <w:r w:rsidRPr="00B57B21">
        <w:rPr>
          <w:rFonts w:ascii="Traditional Arabic" w:hAnsi="Traditional Arabic" w:cs="Traditional Arabic" w:hint="cs"/>
          <w:sz w:val="28"/>
          <w:szCs w:val="28"/>
          <w:rtl/>
          <w:lang w:bidi="fa-IR"/>
        </w:rPr>
        <w:t xml:space="preserve"> ندارد</w:t>
      </w:r>
      <w:r w:rsidR="008D1821" w:rsidRPr="00B57B21">
        <w:rPr>
          <w:rFonts w:ascii="Traditional Arabic" w:hAnsi="Traditional Arabic" w:cs="Traditional Arabic" w:hint="cs"/>
          <w:sz w:val="28"/>
          <w:szCs w:val="28"/>
          <w:rtl/>
          <w:lang w:bidi="fa-IR"/>
        </w:rPr>
        <w:t>، بلک</w:t>
      </w:r>
      <w:r w:rsidRPr="00B57B21">
        <w:rPr>
          <w:rFonts w:ascii="Traditional Arabic" w:hAnsi="Traditional Arabic" w:cs="Traditional Arabic" w:hint="cs"/>
          <w:sz w:val="28"/>
          <w:szCs w:val="28"/>
          <w:rtl/>
          <w:lang w:bidi="fa-IR"/>
        </w:rPr>
        <w:t xml:space="preserve">ه </w:t>
      </w:r>
      <w:r w:rsidR="008D1821" w:rsidRPr="00B57B21">
        <w:rPr>
          <w:rFonts w:ascii="Traditional Arabic" w:hAnsi="Traditional Arabic" w:cs="Traditional Arabic" w:hint="cs"/>
          <w:sz w:val="28"/>
          <w:szCs w:val="28"/>
          <w:rtl/>
          <w:lang w:bidi="fa-IR"/>
        </w:rPr>
        <w:t xml:space="preserve">وقتی در قالب </w:t>
      </w:r>
      <w:r w:rsidRPr="00B57B21">
        <w:rPr>
          <w:rFonts w:ascii="Traditional Arabic" w:hAnsi="Traditional Arabic" w:cs="Traditional Arabic" w:hint="cs"/>
          <w:sz w:val="28"/>
          <w:szCs w:val="28"/>
          <w:rtl/>
          <w:lang w:bidi="fa-IR"/>
        </w:rPr>
        <w:t>هیئت «فعّال»</w:t>
      </w:r>
      <w:r w:rsidR="008D1821" w:rsidRPr="00B57B21">
        <w:rPr>
          <w:rFonts w:ascii="Traditional Arabic" w:hAnsi="Traditional Arabic" w:cs="Traditional Arabic" w:hint="cs"/>
          <w:sz w:val="28"/>
          <w:szCs w:val="28"/>
          <w:rtl/>
          <w:lang w:bidi="fa-IR"/>
        </w:rPr>
        <w:t xml:space="preserve"> وارد شود </w:t>
      </w:r>
      <w:r w:rsidRPr="00B57B21">
        <w:rPr>
          <w:rFonts w:ascii="Traditional Arabic" w:hAnsi="Traditional Arabic" w:cs="Traditional Arabic" w:hint="cs"/>
          <w:sz w:val="28"/>
          <w:szCs w:val="28"/>
          <w:rtl/>
          <w:lang w:bidi="fa-IR"/>
        </w:rPr>
        <w:t xml:space="preserve">دلالت بر شُغل و حرفه </w:t>
      </w:r>
      <w:r w:rsidR="003A7EE5" w:rsidRPr="00B57B21">
        <w:rPr>
          <w:rFonts w:ascii="Traditional Arabic" w:hAnsi="Traditional Arabic" w:cs="Traditional Arabic" w:hint="cs"/>
          <w:sz w:val="28"/>
          <w:szCs w:val="28"/>
          <w:rtl/>
          <w:lang w:bidi="fa-IR"/>
        </w:rPr>
        <w:t xml:space="preserve">کرده </w:t>
      </w:r>
      <w:r w:rsidR="008D1821" w:rsidRPr="00B57B21">
        <w:rPr>
          <w:rFonts w:ascii="Traditional Arabic" w:hAnsi="Traditional Arabic" w:cs="Traditional Arabic" w:hint="cs"/>
          <w:sz w:val="28"/>
          <w:szCs w:val="28"/>
          <w:rtl/>
          <w:lang w:bidi="fa-IR"/>
        </w:rPr>
        <w:t xml:space="preserve">و آن زمان است که بعد از زوال فعلیّت هم تلبسش باقی </w:t>
      </w:r>
      <w:r w:rsidR="003A7EE5" w:rsidRPr="00B57B21">
        <w:rPr>
          <w:rFonts w:ascii="Traditional Arabic" w:hAnsi="Traditional Arabic" w:cs="Traditional Arabic" w:hint="cs"/>
          <w:sz w:val="28"/>
          <w:szCs w:val="28"/>
          <w:rtl/>
          <w:lang w:bidi="fa-IR"/>
        </w:rPr>
        <w:t>خواهد ماند</w:t>
      </w:r>
      <w:r w:rsidRPr="00B57B21">
        <w:rPr>
          <w:rFonts w:ascii="Traditional Arabic" w:hAnsi="Traditional Arabic" w:cs="Traditional Arabic" w:hint="cs"/>
          <w:sz w:val="28"/>
          <w:szCs w:val="28"/>
          <w:rtl/>
          <w:lang w:bidi="fa-IR"/>
        </w:rPr>
        <w:t>، کما اینکه</w:t>
      </w:r>
      <w:r w:rsidR="008D1821" w:rsidRPr="00B57B21">
        <w:rPr>
          <w:rFonts w:ascii="Traditional Arabic" w:hAnsi="Traditional Arabic" w:cs="Traditional Arabic" w:hint="cs"/>
          <w:sz w:val="28"/>
          <w:szCs w:val="28"/>
          <w:rtl/>
          <w:lang w:bidi="fa-IR"/>
        </w:rPr>
        <w:t xml:space="preserve"> دلالت مشتقاتِ مشابهی چون</w:t>
      </w:r>
      <w:r w:rsidR="003A7EE5" w:rsidRPr="00B57B21">
        <w:rPr>
          <w:rFonts w:ascii="Traditional Arabic" w:hAnsi="Traditional Arabic" w:cs="Traditional Arabic" w:hint="cs"/>
          <w:sz w:val="28"/>
          <w:szCs w:val="28"/>
          <w:rtl/>
          <w:lang w:bidi="fa-IR"/>
        </w:rPr>
        <w:t xml:space="preserve"> «قصاب» و «نجار</w:t>
      </w:r>
      <w:r w:rsidRPr="00B57B21">
        <w:rPr>
          <w:rFonts w:ascii="Traditional Arabic" w:hAnsi="Traditional Arabic" w:cs="Traditional Arabic" w:hint="cs"/>
          <w:sz w:val="28"/>
          <w:szCs w:val="28"/>
          <w:rtl/>
          <w:lang w:bidi="fa-IR"/>
        </w:rPr>
        <w:t>» و «بقال» هم در همین هیئت</w:t>
      </w:r>
      <w:r w:rsidR="008D1821" w:rsidRPr="00B57B21">
        <w:rPr>
          <w:rFonts w:ascii="Traditional Arabic" w:hAnsi="Traditional Arabic" w:cs="Traditional Arabic" w:hint="cs"/>
          <w:sz w:val="28"/>
          <w:szCs w:val="28"/>
          <w:rtl/>
          <w:lang w:bidi="fa-IR"/>
        </w:rPr>
        <w:t>ِ «فعّال» می باش</w:t>
      </w:r>
      <w:r w:rsidRPr="00B57B21">
        <w:rPr>
          <w:rFonts w:ascii="Traditional Arabic" w:hAnsi="Traditional Arabic" w:cs="Traditional Arabic" w:hint="cs"/>
          <w:sz w:val="28"/>
          <w:szCs w:val="28"/>
          <w:rtl/>
          <w:lang w:bidi="fa-IR"/>
        </w:rPr>
        <w:t>د.</w:t>
      </w:r>
    </w:p>
    <w:p w:rsidR="0025505F" w:rsidRPr="00B57B21" w:rsidRDefault="0025505F" w:rsidP="002D2824">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t>مثلا</w:t>
      </w:r>
      <w:r w:rsidR="003A7EE5" w:rsidRPr="00B57B21">
        <w:rPr>
          <w:rFonts w:ascii="Traditional Arabic" w:hAnsi="Traditional Arabic" w:cs="Traditional Arabic" w:hint="cs"/>
          <w:sz w:val="28"/>
          <w:szCs w:val="28"/>
          <w:rtl/>
          <w:lang w:bidi="fa-IR"/>
        </w:rPr>
        <w:t>ً وقتی می گویید:</w:t>
      </w:r>
      <w:r w:rsidRPr="00B57B21">
        <w:rPr>
          <w:rFonts w:ascii="Traditional Arabic" w:hAnsi="Traditional Arabic" w:cs="Traditional Arabic" w:hint="cs"/>
          <w:sz w:val="28"/>
          <w:szCs w:val="28"/>
          <w:rtl/>
          <w:lang w:bidi="fa-IR"/>
        </w:rPr>
        <w:t xml:space="preserve"> زید شاعر است، این مبدا شاعری که ذات</w:t>
      </w:r>
      <w:r w:rsidR="003A7EE5"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 xml:space="preserve"> متلبّس به آن شده است به چه معنا اخذ شده است؟ به معنای «دارا بودن طبع شاعری» یا به معنای «در حال شعر گفتن»؟ ماده «شعر» دلالتی بر بقاء تلبّس ندارد، لذا اگر</w:t>
      </w:r>
      <w:r w:rsidR="002D2824" w:rsidRPr="00B57B21">
        <w:rPr>
          <w:rFonts w:ascii="Traditional Arabic" w:hAnsi="Traditional Arabic" w:cs="Traditional Arabic" w:hint="cs"/>
          <w:sz w:val="28"/>
          <w:szCs w:val="28"/>
          <w:rtl/>
          <w:lang w:bidi="fa-IR"/>
        </w:rPr>
        <w:t xml:space="preserve"> معنای دوم اراده شود</w:t>
      </w:r>
      <w:r w:rsidR="008D1821" w:rsidRPr="00B57B21">
        <w:rPr>
          <w:rFonts w:ascii="Traditional Arabic" w:hAnsi="Traditional Arabic" w:cs="Traditional Arabic" w:hint="cs"/>
          <w:sz w:val="28"/>
          <w:szCs w:val="28"/>
          <w:rtl/>
          <w:lang w:bidi="fa-IR"/>
        </w:rPr>
        <w:t>(یعنی کسی که بالفعل در حالِ شعر گفتن است)</w:t>
      </w:r>
      <w:r w:rsidRPr="00B57B21">
        <w:rPr>
          <w:rFonts w:ascii="Traditional Arabic" w:hAnsi="Traditional Arabic" w:cs="Traditional Arabic" w:hint="cs"/>
          <w:sz w:val="28"/>
          <w:szCs w:val="28"/>
          <w:rtl/>
          <w:lang w:bidi="fa-IR"/>
        </w:rPr>
        <w:t xml:space="preserve"> وقتی زید خواب است نمی توان به آن شاعر گفت، اما اگر </w:t>
      </w:r>
      <w:r w:rsidR="002D2824" w:rsidRPr="00B57B21">
        <w:rPr>
          <w:rFonts w:ascii="Traditional Arabic" w:hAnsi="Traditional Arabic" w:cs="Traditional Arabic" w:hint="cs"/>
          <w:sz w:val="28"/>
          <w:szCs w:val="28"/>
          <w:rtl/>
          <w:lang w:bidi="fa-IR"/>
        </w:rPr>
        <w:t xml:space="preserve">معنای اول اراده و گفته شود: </w:t>
      </w:r>
      <w:r w:rsidR="00F03668" w:rsidRPr="00B57B21">
        <w:rPr>
          <w:rFonts w:ascii="Traditional Arabic" w:hAnsi="Traditional Arabic" w:cs="Traditional Arabic" w:hint="cs"/>
          <w:sz w:val="28"/>
          <w:szCs w:val="28"/>
          <w:rtl/>
          <w:lang w:bidi="fa-IR"/>
        </w:rPr>
        <w:t>این صفت به نحو ملکه اخذ شده</w:t>
      </w:r>
      <w:r w:rsidR="008D1821" w:rsidRPr="00B57B21">
        <w:rPr>
          <w:rFonts w:ascii="Traditional Arabic" w:hAnsi="Traditional Arabic" w:cs="Traditional Arabic" w:hint="cs"/>
          <w:sz w:val="28"/>
          <w:szCs w:val="28"/>
          <w:rtl/>
          <w:lang w:bidi="fa-IR"/>
        </w:rPr>
        <w:t>، حتی در زمان خواب هم</w:t>
      </w:r>
      <w:r w:rsidR="00F03668" w:rsidRPr="00B57B21">
        <w:rPr>
          <w:rFonts w:ascii="Traditional Arabic" w:hAnsi="Traditional Arabic" w:cs="Traditional Arabic" w:hint="cs"/>
          <w:sz w:val="28"/>
          <w:szCs w:val="28"/>
          <w:rtl/>
          <w:lang w:bidi="fa-IR"/>
        </w:rPr>
        <w:t xml:space="preserve"> تلبّس بقاء دارد</w:t>
      </w:r>
      <w:r w:rsidR="008D1821" w:rsidRPr="00B57B21">
        <w:rPr>
          <w:rFonts w:ascii="Traditional Arabic" w:hAnsi="Traditional Arabic" w:cs="Traditional Arabic" w:hint="cs"/>
          <w:sz w:val="28"/>
          <w:szCs w:val="28"/>
          <w:rtl/>
          <w:lang w:bidi="fa-IR"/>
        </w:rPr>
        <w:t xml:space="preserve">، </w:t>
      </w:r>
      <w:r w:rsidR="002D2824" w:rsidRPr="00B57B21">
        <w:rPr>
          <w:rFonts w:ascii="Traditional Arabic" w:hAnsi="Traditional Arabic" w:cs="Traditional Arabic" w:hint="cs"/>
          <w:sz w:val="28"/>
          <w:szCs w:val="28"/>
          <w:rtl/>
          <w:lang w:bidi="fa-IR"/>
        </w:rPr>
        <w:t>بنا بر این می گوییم:</w:t>
      </w:r>
      <w:r w:rsidR="00F03668" w:rsidRPr="00B57B21">
        <w:rPr>
          <w:rFonts w:ascii="Traditional Arabic" w:hAnsi="Traditional Arabic" w:cs="Traditional Arabic" w:hint="cs"/>
          <w:sz w:val="28"/>
          <w:szCs w:val="28"/>
          <w:rtl/>
          <w:lang w:bidi="fa-IR"/>
        </w:rPr>
        <w:t xml:space="preserve"> بقاء از ماده</w:t>
      </w:r>
      <w:r w:rsidR="002D2824" w:rsidRPr="00B57B21">
        <w:rPr>
          <w:rFonts w:ascii="Traditional Arabic" w:hAnsi="Traditional Arabic" w:cs="Traditional Arabic" w:hint="cs"/>
          <w:sz w:val="28"/>
          <w:szCs w:val="28"/>
          <w:rtl/>
          <w:lang w:bidi="fa-IR"/>
        </w:rPr>
        <w:t xml:space="preserve"> فهمیده</w:t>
      </w:r>
      <w:r w:rsidR="00F03668" w:rsidRPr="00B57B21">
        <w:rPr>
          <w:rFonts w:ascii="Traditional Arabic" w:hAnsi="Traditional Arabic" w:cs="Traditional Arabic" w:hint="cs"/>
          <w:sz w:val="28"/>
          <w:szCs w:val="28"/>
          <w:rtl/>
          <w:lang w:bidi="fa-IR"/>
        </w:rPr>
        <w:t xml:space="preserve"> </w:t>
      </w:r>
      <w:r w:rsidR="002D2824" w:rsidRPr="00B57B21">
        <w:rPr>
          <w:rFonts w:ascii="Traditional Arabic" w:hAnsi="Traditional Arabic" w:cs="Traditional Arabic" w:hint="cs"/>
          <w:sz w:val="28"/>
          <w:szCs w:val="28"/>
          <w:rtl/>
          <w:lang w:bidi="fa-IR"/>
        </w:rPr>
        <w:t>نشده</w:t>
      </w:r>
      <w:r w:rsidR="00F03668" w:rsidRPr="00B57B21">
        <w:rPr>
          <w:rFonts w:ascii="Traditional Arabic" w:hAnsi="Traditional Arabic" w:cs="Traditional Arabic" w:hint="cs"/>
          <w:sz w:val="28"/>
          <w:szCs w:val="28"/>
          <w:rtl/>
          <w:lang w:bidi="fa-IR"/>
        </w:rPr>
        <w:t>، بلکه از هیئت فهمیده می شود.</w:t>
      </w:r>
    </w:p>
    <w:p w:rsidR="00912E5E" w:rsidRPr="00B57B21" w:rsidRDefault="007049C6" w:rsidP="00912E5E">
      <w:pPr>
        <w:bidi/>
        <w:ind w:firstLine="288"/>
        <w:jc w:val="both"/>
        <w:rPr>
          <w:rFonts w:ascii="Traditional Arabic" w:hAnsi="Traditional Arabic" w:cs="Traditional Arabic"/>
          <w:color w:val="FF0000"/>
          <w:sz w:val="28"/>
          <w:szCs w:val="28"/>
          <w:rtl/>
          <w:lang w:bidi="fa-IR"/>
        </w:rPr>
      </w:pPr>
      <w:r w:rsidRPr="00B57B21">
        <w:rPr>
          <w:rFonts w:ascii="Traditional Arabic" w:hAnsi="Traditional Arabic" w:cs="Traditional Arabic" w:hint="cs"/>
          <w:color w:val="FF0000"/>
          <w:sz w:val="28"/>
          <w:szCs w:val="28"/>
          <w:rtl/>
          <w:lang w:bidi="fa-IR"/>
        </w:rPr>
        <w:t>خامسها ما هو المراد من عنوان الحال فی عنوان المسئله</w:t>
      </w:r>
    </w:p>
    <w:p w:rsidR="00E86319" w:rsidRPr="00B57B21" w:rsidRDefault="007049C6" w:rsidP="002D2824">
      <w:pPr>
        <w:bidi/>
        <w:ind w:firstLine="288"/>
        <w:jc w:val="both"/>
        <w:rPr>
          <w:rFonts w:ascii="Traditional Arabic" w:hAnsi="Traditional Arabic" w:cs="Traditional Arabic"/>
          <w:sz w:val="28"/>
          <w:szCs w:val="28"/>
          <w:rtl/>
          <w:lang w:bidi="fa-IR"/>
        </w:rPr>
      </w:pPr>
      <w:r w:rsidRPr="00B57B21">
        <w:rPr>
          <w:rFonts w:ascii="Traditional Arabic" w:hAnsi="Traditional Arabic" w:cs="Traditional Arabic" w:hint="cs"/>
          <w:sz w:val="28"/>
          <w:szCs w:val="28"/>
          <w:rtl/>
          <w:lang w:bidi="fa-IR"/>
        </w:rPr>
        <w:t xml:space="preserve">عنوان مسئله چه بود؟ این بود که «اختلفوا فی ان المشتق حقیقه فی خصوص المتلبس بالمبدا فی الحال او فی ما یعمّه و ما انقضی عنه المبدا» مراد از </w:t>
      </w:r>
      <w:r w:rsidR="008D1821" w:rsidRPr="00B57B21">
        <w:rPr>
          <w:rFonts w:ascii="Traditional Arabic" w:hAnsi="Traditional Arabic" w:cs="Traditional Arabic" w:hint="cs"/>
          <w:sz w:val="28"/>
          <w:szCs w:val="28"/>
          <w:rtl/>
          <w:lang w:bidi="fa-IR"/>
        </w:rPr>
        <w:t>«فی ال</w:t>
      </w:r>
      <w:r w:rsidRPr="00B57B21">
        <w:rPr>
          <w:rFonts w:ascii="Traditional Arabic" w:hAnsi="Traditional Arabic" w:cs="Traditional Arabic" w:hint="cs"/>
          <w:sz w:val="28"/>
          <w:szCs w:val="28"/>
          <w:rtl/>
          <w:lang w:bidi="fa-IR"/>
        </w:rPr>
        <w:t>حال</w:t>
      </w:r>
      <w:r w:rsidR="008D1821" w:rsidRPr="00B57B21">
        <w:rPr>
          <w:rFonts w:ascii="Traditional Arabic" w:hAnsi="Traditional Arabic" w:cs="Traditional Arabic" w:hint="cs"/>
          <w:sz w:val="28"/>
          <w:szCs w:val="28"/>
          <w:rtl/>
          <w:lang w:bidi="fa-IR"/>
        </w:rPr>
        <w:t>»</w:t>
      </w:r>
      <w:r w:rsidRPr="00B57B21">
        <w:rPr>
          <w:rFonts w:ascii="Traditional Arabic" w:hAnsi="Traditional Arabic" w:cs="Traditional Arabic" w:hint="cs"/>
          <w:sz w:val="28"/>
          <w:szCs w:val="28"/>
          <w:rtl/>
          <w:lang w:bidi="fa-IR"/>
        </w:rPr>
        <w:t xml:space="preserve"> در این عبارت چیست؟</w:t>
      </w:r>
      <w:r w:rsidR="002D2824" w:rsidRPr="00B57B21">
        <w:rPr>
          <w:rFonts w:ascii="Traditional Arabic" w:hAnsi="Traditional Arabic" w:cs="Traditional Arabic" w:hint="cs"/>
          <w:sz w:val="28"/>
          <w:szCs w:val="28"/>
          <w:rtl/>
          <w:lang w:bidi="fa-IR"/>
        </w:rPr>
        <w:t xml:space="preserve"> </w:t>
      </w:r>
      <w:r w:rsidRPr="00B57B21">
        <w:rPr>
          <w:rFonts w:ascii="Traditional Arabic" w:hAnsi="Traditional Arabic" w:cs="Traditional Arabic" w:hint="cs"/>
          <w:sz w:val="28"/>
          <w:szCs w:val="28"/>
          <w:rtl/>
          <w:lang w:bidi="fa-IR"/>
        </w:rPr>
        <w:t xml:space="preserve">آیا حال نُطق مراد است یا حال تلبّس؟ </w:t>
      </w:r>
      <w:r w:rsidR="00D24CE7" w:rsidRPr="00B57B21">
        <w:rPr>
          <w:rFonts w:ascii="Traditional Arabic" w:hAnsi="Traditional Arabic" w:cs="Traditional Arabic" w:hint="cs"/>
          <w:sz w:val="28"/>
          <w:szCs w:val="28"/>
          <w:rtl/>
          <w:lang w:bidi="fa-IR"/>
        </w:rPr>
        <w:t>آخوند</w:t>
      </w:r>
      <w:r w:rsidR="002D2824" w:rsidRPr="00B57B21">
        <w:rPr>
          <w:rFonts w:ascii="Traditional Arabic" w:hAnsi="Traditional Arabic" w:cs="Traditional Arabic" w:hint="cs"/>
          <w:sz w:val="28"/>
          <w:szCs w:val="28"/>
          <w:rtl/>
          <w:lang w:bidi="fa-IR"/>
        </w:rPr>
        <w:t xml:space="preserve"> در جواب به این سوال فرموده: </w:t>
      </w:r>
      <w:r w:rsidR="00D24CE7" w:rsidRPr="00B57B21">
        <w:rPr>
          <w:rFonts w:ascii="Traditional Arabic" w:hAnsi="Traditional Arabic" w:cs="Traditional Arabic" w:hint="cs"/>
          <w:sz w:val="28"/>
          <w:szCs w:val="28"/>
          <w:rtl/>
          <w:lang w:bidi="fa-IR"/>
        </w:rPr>
        <w:t xml:space="preserve">حال تلبّس </w:t>
      </w:r>
      <w:r w:rsidR="002D2824" w:rsidRPr="00B57B21">
        <w:rPr>
          <w:rFonts w:ascii="Traditional Arabic" w:hAnsi="Traditional Arabic" w:cs="Traditional Arabic" w:hint="cs"/>
          <w:sz w:val="28"/>
          <w:szCs w:val="28"/>
          <w:rtl/>
          <w:lang w:bidi="fa-IR"/>
        </w:rPr>
        <w:t xml:space="preserve">مراد است. </w:t>
      </w:r>
      <w:r w:rsidR="00D24CE7" w:rsidRPr="00B57B21">
        <w:rPr>
          <w:rFonts w:ascii="Traditional Arabic" w:hAnsi="Traditional Arabic" w:cs="Traditional Arabic" w:hint="cs"/>
          <w:sz w:val="28"/>
          <w:szCs w:val="28"/>
          <w:rtl/>
          <w:lang w:bidi="fa-IR"/>
        </w:rPr>
        <w:t xml:space="preserve">لکن برخی از محشین کفایه گفته اند مراد حال النسبه </w:t>
      </w:r>
      <w:r w:rsidR="002D2824" w:rsidRPr="00B57B21">
        <w:rPr>
          <w:rFonts w:ascii="Traditional Arabic" w:hAnsi="Traditional Arabic" w:cs="Traditional Arabic" w:hint="cs"/>
          <w:sz w:val="28"/>
          <w:szCs w:val="28"/>
          <w:rtl/>
          <w:lang w:bidi="fa-IR"/>
        </w:rPr>
        <w:t>و</w:t>
      </w:r>
      <w:r w:rsidR="00D24CE7" w:rsidRPr="00B57B21">
        <w:rPr>
          <w:rFonts w:ascii="Traditional Arabic" w:hAnsi="Traditional Arabic" w:cs="Traditional Arabic" w:hint="cs"/>
          <w:sz w:val="28"/>
          <w:szCs w:val="28"/>
          <w:rtl/>
          <w:lang w:bidi="fa-IR"/>
        </w:rPr>
        <w:t xml:space="preserve"> حال الجری و الاسناد</w:t>
      </w:r>
      <w:r w:rsidR="002D2824" w:rsidRPr="00B57B21">
        <w:rPr>
          <w:rFonts w:ascii="Traditional Arabic" w:hAnsi="Traditional Arabic" w:cs="Traditional Arabic" w:hint="cs"/>
          <w:sz w:val="28"/>
          <w:szCs w:val="28"/>
          <w:rtl/>
          <w:lang w:bidi="fa-IR"/>
        </w:rPr>
        <w:t xml:space="preserve"> است</w:t>
      </w:r>
      <w:r w:rsidR="00D24CE7" w:rsidRPr="00B57B21">
        <w:rPr>
          <w:rFonts w:ascii="Traditional Arabic" w:hAnsi="Traditional Arabic" w:cs="Traditional Arabic" w:hint="cs"/>
          <w:sz w:val="28"/>
          <w:szCs w:val="28"/>
          <w:rtl/>
          <w:lang w:bidi="fa-IR"/>
        </w:rPr>
        <w:t>.</w:t>
      </w:r>
      <w:r w:rsidR="0031240F" w:rsidRPr="00B57B21">
        <w:rPr>
          <w:rStyle w:val="FootnoteReference"/>
          <w:rFonts w:ascii="Traditional Arabic" w:hAnsi="Traditional Arabic" w:cs="Traditional Arabic"/>
          <w:sz w:val="28"/>
          <w:szCs w:val="28"/>
          <w:rtl/>
          <w:lang w:bidi="fa-IR"/>
        </w:rPr>
        <w:footnoteReference w:id="2"/>
      </w:r>
    </w:p>
    <w:sectPr w:rsidR="00E86319" w:rsidRPr="00B57B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72" w:rsidRDefault="00DF5372" w:rsidP="00DF1C05">
      <w:pPr>
        <w:spacing w:after="0" w:line="240" w:lineRule="auto"/>
      </w:pPr>
      <w:r>
        <w:separator/>
      </w:r>
    </w:p>
  </w:endnote>
  <w:endnote w:type="continuationSeparator" w:id="0">
    <w:p w:rsidR="00DF5372" w:rsidRDefault="00DF5372" w:rsidP="00DF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72" w:rsidRDefault="00DF5372" w:rsidP="00DF1C05">
      <w:pPr>
        <w:spacing w:after="0" w:line="240" w:lineRule="auto"/>
      </w:pPr>
      <w:r>
        <w:separator/>
      </w:r>
    </w:p>
  </w:footnote>
  <w:footnote w:type="continuationSeparator" w:id="0">
    <w:p w:rsidR="00DF5372" w:rsidRDefault="00DF5372" w:rsidP="00DF1C05">
      <w:pPr>
        <w:spacing w:after="0" w:line="240" w:lineRule="auto"/>
      </w:pPr>
      <w:r>
        <w:continuationSeparator/>
      </w:r>
    </w:p>
  </w:footnote>
  <w:footnote w:id="1">
    <w:p w:rsidR="0031240F" w:rsidRPr="00B57B21" w:rsidRDefault="0031240F" w:rsidP="0031240F">
      <w:pPr>
        <w:pStyle w:val="FootnoteText"/>
        <w:bidi/>
        <w:rPr>
          <w:rFonts w:ascii="Traditional Arabic" w:hAnsi="Traditional Arabic" w:cs="Traditional Arabic"/>
          <w:rtl/>
          <w:lang w:bidi="fa-IR"/>
        </w:rPr>
      </w:pPr>
      <w:r w:rsidRPr="00B57B21">
        <w:rPr>
          <w:rStyle w:val="FootnoteReference"/>
          <w:rFonts w:ascii="Traditional Arabic" w:hAnsi="Traditional Arabic" w:cs="Traditional Arabic"/>
        </w:rPr>
        <w:footnoteRef/>
      </w:r>
      <w:r w:rsidRPr="00B57B21">
        <w:rPr>
          <w:rFonts w:ascii="Traditional Arabic" w:hAnsi="Traditional Arabic" w:cs="Traditional Arabic"/>
        </w:rPr>
        <w:t xml:space="preserve"> </w:t>
      </w:r>
      <w:hyperlink r:id="rId1" w:history="1">
        <w:r w:rsidRPr="00B57B21">
          <w:rPr>
            <w:rStyle w:val="Hyperlink"/>
            <w:rFonts w:ascii="Traditional Arabic" w:hAnsi="Traditional Arabic" w:cs="Traditional Arabic" w:hint="cs"/>
            <w:rtl/>
            <w:lang w:bidi="fa-IR"/>
          </w:rPr>
          <w:t xml:space="preserve"> کفایه الاصول، محمد کاظم خراسانی، ص43.</w:t>
        </w:r>
      </w:hyperlink>
      <w:bookmarkStart w:id="0" w:name="_GoBack"/>
      <w:bookmarkEnd w:id="0"/>
    </w:p>
  </w:footnote>
  <w:footnote w:id="2">
    <w:p w:rsidR="0031240F" w:rsidRPr="00B57B21" w:rsidRDefault="0031240F" w:rsidP="0031240F">
      <w:pPr>
        <w:pStyle w:val="FootnoteText"/>
        <w:bidi/>
        <w:rPr>
          <w:rFonts w:ascii="Traditional Arabic" w:hAnsi="Traditional Arabic" w:cs="Traditional Arabic"/>
          <w:rtl/>
          <w:lang w:bidi="fa-IR"/>
        </w:rPr>
      </w:pPr>
      <w:r w:rsidRPr="00B57B21">
        <w:rPr>
          <w:rStyle w:val="FootnoteReference"/>
          <w:rFonts w:ascii="Traditional Arabic" w:hAnsi="Traditional Arabic" w:cs="Traditional Arabic"/>
        </w:rPr>
        <w:footnoteRef/>
      </w:r>
      <w:r w:rsidRPr="00B57B21">
        <w:rPr>
          <w:rFonts w:ascii="Traditional Arabic" w:hAnsi="Traditional Arabic" w:cs="Traditional Arabic"/>
        </w:rPr>
        <w:t xml:space="preserve"> </w:t>
      </w:r>
      <w:r w:rsidRPr="00B57B21">
        <w:rPr>
          <w:rFonts w:ascii="Traditional Arabic" w:hAnsi="Traditional Arabic" w:cs="Traditional Arabic" w:hint="cs"/>
          <w:rtl/>
          <w:lang w:bidi="fa-IR"/>
        </w:rPr>
        <w:t xml:space="preserve"> </w:t>
      </w:r>
      <w:hyperlink r:id="rId2" w:history="1">
        <w:r w:rsidRPr="00B57B21">
          <w:rPr>
            <w:rStyle w:val="Hyperlink"/>
            <w:rFonts w:ascii="Traditional Arabic" w:hAnsi="Traditional Arabic" w:cs="Traditional Arabic" w:hint="cs"/>
            <w:rtl/>
            <w:lang w:bidi="fa-IR"/>
          </w:rPr>
          <w:t>کفایه الاصول، محمد کاظم خراسانی، ص43.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19" w:rsidRPr="001E4B5F" w:rsidRDefault="00D73719" w:rsidP="00D73719">
    <w:pPr>
      <w:pStyle w:val="Header"/>
      <w:bidi/>
      <w:rPr>
        <w:rFonts w:ascii="Traditional Arabic" w:hAnsi="Traditional Arabic" w:cs="Traditional Arabic"/>
        <w:rtl/>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 xml:space="preserve">یک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19</w:t>
    </w:r>
    <w:r w:rsidRPr="001E4B5F">
      <w:rPr>
        <w:rFonts w:ascii="Traditional Arabic" w:hAnsi="Traditional Arabic" w:cs="Traditional Arabic" w:hint="cs"/>
        <w:rtl/>
        <w:lang w:bidi="fa-IR"/>
      </w:rPr>
      <w:t>/07/1394</w:t>
    </w:r>
  </w:p>
  <w:p w:rsidR="00D73719" w:rsidRPr="00D73719" w:rsidRDefault="00D73719" w:rsidP="00D73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98"/>
    <w:rsid w:val="0001637C"/>
    <w:rsid w:val="00052088"/>
    <w:rsid w:val="00072E6E"/>
    <w:rsid w:val="000731F0"/>
    <w:rsid w:val="00077497"/>
    <w:rsid w:val="0008606A"/>
    <w:rsid w:val="0008662E"/>
    <w:rsid w:val="000918DF"/>
    <w:rsid w:val="00092201"/>
    <w:rsid w:val="000951CB"/>
    <w:rsid w:val="000A70AA"/>
    <w:rsid w:val="000A71A0"/>
    <w:rsid w:val="000B68AD"/>
    <w:rsid w:val="000D28B3"/>
    <w:rsid w:val="000D3163"/>
    <w:rsid w:val="000E3F28"/>
    <w:rsid w:val="000F2FEB"/>
    <w:rsid w:val="001007F9"/>
    <w:rsid w:val="001062E2"/>
    <w:rsid w:val="0012196E"/>
    <w:rsid w:val="00135EF4"/>
    <w:rsid w:val="00135F95"/>
    <w:rsid w:val="00143266"/>
    <w:rsid w:val="001452F8"/>
    <w:rsid w:val="001600AA"/>
    <w:rsid w:val="0017100E"/>
    <w:rsid w:val="001754B5"/>
    <w:rsid w:val="00191352"/>
    <w:rsid w:val="001B0A93"/>
    <w:rsid w:val="001C12CA"/>
    <w:rsid w:val="001C319C"/>
    <w:rsid w:val="001C595C"/>
    <w:rsid w:val="001D2160"/>
    <w:rsid w:val="001E0591"/>
    <w:rsid w:val="001E27B9"/>
    <w:rsid w:val="00221078"/>
    <w:rsid w:val="0022415B"/>
    <w:rsid w:val="00225014"/>
    <w:rsid w:val="00240078"/>
    <w:rsid w:val="0025505F"/>
    <w:rsid w:val="00257BCC"/>
    <w:rsid w:val="0026592B"/>
    <w:rsid w:val="00272EE3"/>
    <w:rsid w:val="00274D10"/>
    <w:rsid w:val="0028379B"/>
    <w:rsid w:val="00283907"/>
    <w:rsid w:val="00284DDB"/>
    <w:rsid w:val="002B4932"/>
    <w:rsid w:val="002C2FBB"/>
    <w:rsid w:val="002C3DC7"/>
    <w:rsid w:val="002D2824"/>
    <w:rsid w:val="002D7D02"/>
    <w:rsid w:val="003001D4"/>
    <w:rsid w:val="003044AA"/>
    <w:rsid w:val="00306652"/>
    <w:rsid w:val="003108E4"/>
    <w:rsid w:val="0031240F"/>
    <w:rsid w:val="00317D1D"/>
    <w:rsid w:val="00323C1E"/>
    <w:rsid w:val="00334E48"/>
    <w:rsid w:val="0033723F"/>
    <w:rsid w:val="00350DC2"/>
    <w:rsid w:val="00373D90"/>
    <w:rsid w:val="00374240"/>
    <w:rsid w:val="003A3155"/>
    <w:rsid w:val="003A7EE5"/>
    <w:rsid w:val="003B0470"/>
    <w:rsid w:val="003C3D30"/>
    <w:rsid w:val="003D5227"/>
    <w:rsid w:val="003D6F01"/>
    <w:rsid w:val="00401EB7"/>
    <w:rsid w:val="00406128"/>
    <w:rsid w:val="00434E89"/>
    <w:rsid w:val="00454A2C"/>
    <w:rsid w:val="00485F12"/>
    <w:rsid w:val="00486502"/>
    <w:rsid w:val="00495F35"/>
    <w:rsid w:val="0049672F"/>
    <w:rsid w:val="004A7945"/>
    <w:rsid w:val="004B1635"/>
    <w:rsid w:val="004B7D53"/>
    <w:rsid w:val="004C3B52"/>
    <w:rsid w:val="004D4622"/>
    <w:rsid w:val="004F3AC4"/>
    <w:rsid w:val="00522423"/>
    <w:rsid w:val="0052626A"/>
    <w:rsid w:val="005428D7"/>
    <w:rsid w:val="005449E9"/>
    <w:rsid w:val="00564FD4"/>
    <w:rsid w:val="00574AC5"/>
    <w:rsid w:val="00584391"/>
    <w:rsid w:val="00595E72"/>
    <w:rsid w:val="005A148E"/>
    <w:rsid w:val="005B72AF"/>
    <w:rsid w:val="005C4703"/>
    <w:rsid w:val="005C6210"/>
    <w:rsid w:val="005D6100"/>
    <w:rsid w:val="005D7E8A"/>
    <w:rsid w:val="005E527A"/>
    <w:rsid w:val="005F7644"/>
    <w:rsid w:val="006025C1"/>
    <w:rsid w:val="00623342"/>
    <w:rsid w:val="00625FC4"/>
    <w:rsid w:val="00642FB2"/>
    <w:rsid w:val="00672C20"/>
    <w:rsid w:val="00675AF6"/>
    <w:rsid w:val="006968A4"/>
    <w:rsid w:val="006B280E"/>
    <w:rsid w:val="006C76FC"/>
    <w:rsid w:val="006F2181"/>
    <w:rsid w:val="006F42AE"/>
    <w:rsid w:val="006F7485"/>
    <w:rsid w:val="007049C6"/>
    <w:rsid w:val="007252AF"/>
    <w:rsid w:val="0073016D"/>
    <w:rsid w:val="007363C0"/>
    <w:rsid w:val="00740AC3"/>
    <w:rsid w:val="00745C64"/>
    <w:rsid w:val="0074761A"/>
    <w:rsid w:val="007728C9"/>
    <w:rsid w:val="00781B38"/>
    <w:rsid w:val="007911B4"/>
    <w:rsid w:val="007A3067"/>
    <w:rsid w:val="007B7F5B"/>
    <w:rsid w:val="007C3478"/>
    <w:rsid w:val="007E0DE5"/>
    <w:rsid w:val="007E3578"/>
    <w:rsid w:val="007E4CBE"/>
    <w:rsid w:val="00800F08"/>
    <w:rsid w:val="00810A93"/>
    <w:rsid w:val="00826023"/>
    <w:rsid w:val="0084475E"/>
    <w:rsid w:val="00856199"/>
    <w:rsid w:val="0085743D"/>
    <w:rsid w:val="00863D0F"/>
    <w:rsid w:val="00890C41"/>
    <w:rsid w:val="008943A1"/>
    <w:rsid w:val="008A48A5"/>
    <w:rsid w:val="008A4913"/>
    <w:rsid w:val="008A4FA5"/>
    <w:rsid w:val="008B3FD1"/>
    <w:rsid w:val="008D12B7"/>
    <w:rsid w:val="008D1821"/>
    <w:rsid w:val="008D18D0"/>
    <w:rsid w:val="008D1B7C"/>
    <w:rsid w:val="00912E5E"/>
    <w:rsid w:val="009365E1"/>
    <w:rsid w:val="0095515E"/>
    <w:rsid w:val="00964DF0"/>
    <w:rsid w:val="009A67CA"/>
    <w:rsid w:val="009B6D64"/>
    <w:rsid w:val="009C7154"/>
    <w:rsid w:val="009D3C09"/>
    <w:rsid w:val="009D4295"/>
    <w:rsid w:val="009D7735"/>
    <w:rsid w:val="009E311B"/>
    <w:rsid w:val="00A128BA"/>
    <w:rsid w:val="00A21AE1"/>
    <w:rsid w:val="00A37D5F"/>
    <w:rsid w:val="00A518E3"/>
    <w:rsid w:val="00A65698"/>
    <w:rsid w:val="00A75649"/>
    <w:rsid w:val="00A766AC"/>
    <w:rsid w:val="00A83787"/>
    <w:rsid w:val="00A9326B"/>
    <w:rsid w:val="00A94DEE"/>
    <w:rsid w:val="00AA2CA1"/>
    <w:rsid w:val="00AB1AE9"/>
    <w:rsid w:val="00AD4651"/>
    <w:rsid w:val="00AE043B"/>
    <w:rsid w:val="00AE4A1C"/>
    <w:rsid w:val="00B07B64"/>
    <w:rsid w:val="00B25AF2"/>
    <w:rsid w:val="00B37059"/>
    <w:rsid w:val="00B41AEE"/>
    <w:rsid w:val="00B42369"/>
    <w:rsid w:val="00B5027B"/>
    <w:rsid w:val="00B53CC0"/>
    <w:rsid w:val="00B57B21"/>
    <w:rsid w:val="00B7229F"/>
    <w:rsid w:val="00B83DC2"/>
    <w:rsid w:val="00B9084B"/>
    <w:rsid w:val="00B91C4B"/>
    <w:rsid w:val="00B91D08"/>
    <w:rsid w:val="00BB06A2"/>
    <w:rsid w:val="00BE4DEC"/>
    <w:rsid w:val="00BE5660"/>
    <w:rsid w:val="00C351D2"/>
    <w:rsid w:val="00C403C0"/>
    <w:rsid w:val="00C47D61"/>
    <w:rsid w:val="00C602B1"/>
    <w:rsid w:val="00C67A19"/>
    <w:rsid w:val="00C70F8E"/>
    <w:rsid w:val="00C81093"/>
    <w:rsid w:val="00C952C4"/>
    <w:rsid w:val="00D04488"/>
    <w:rsid w:val="00D072BF"/>
    <w:rsid w:val="00D10B1B"/>
    <w:rsid w:val="00D24CE7"/>
    <w:rsid w:val="00D2565B"/>
    <w:rsid w:val="00D43E4C"/>
    <w:rsid w:val="00D5082B"/>
    <w:rsid w:val="00D56A5A"/>
    <w:rsid w:val="00D64A22"/>
    <w:rsid w:val="00D705BE"/>
    <w:rsid w:val="00D73719"/>
    <w:rsid w:val="00D75863"/>
    <w:rsid w:val="00D834A0"/>
    <w:rsid w:val="00D875CA"/>
    <w:rsid w:val="00DB554F"/>
    <w:rsid w:val="00DB62B9"/>
    <w:rsid w:val="00DD1F5E"/>
    <w:rsid w:val="00DD1F7B"/>
    <w:rsid w:val="00DD5159"/>
    <w:rsid w:val="00DD6DAA"/>
    <w:rsid w:val="00DD7602"/>
    <w:rsid w:val="00DF1C05"/>
    <w:rsid w:val="00DF5372"/>
    <w:rsid w:val="00E04130"/>
    <w:rsid w:val="00E04803"/>
    <w:rsid w:val="00E05304"/>
    <w:rsid w:val="00E316F0"/>
    <w:rsid w:val="00E37A5A"/>
    <w:rsid w:val="00E40A7B"/>
    <w:rsid w:val="00E475C6"/>
    <w:rsid w:val="00E660B7"/>
    <w:rsid w:val="00E754F8"/>
    <w:rsid w:val="00E86319"/>
    <w:rsid w:val="00E940B8"/>
    <w:rsid w:val="00EA0CC9"/>
    <w:rsid w:val="00EB1073"/>
    <w:rsid w:val="00EC1296"/>
    <w:rsid w:val="00ED0D98"/>
    <w:rsid w:val="00ED4714"/>
    <w:rsid w:val="00ED718B"/>
    <w:rsid w:val="00EE4BB4"/>
    <w:rsid w:val="00EE77E8"/>
    <w:rsid w:val="00F03668"/>
    <w:rsid w:val="00F15FFA"/>
    <w:rsid w:val="00F250E1"/>
    <w:rsid w:val="00F364C9"/>
    <w:rsid w:val="00F448CA"/>
    <w:rsid w:val="00F45427"/>
    <w:rsid w:val="00F56605"/>
    <w:rsid w:val="00F64D8A"/>
    <w:rsid w:val="00F725F6"/>
    <w:rsid w:val="00F82AC9"/>
    <w:rsid w:val="00F8582F"/>
    <w:rsid w:val="00F86BB0"/>
    <w:rsid w:val="00FA7115"/>
    <w:rsid w:val="00FC063C"/>
    <w:rsid w:val="00FC37AD"/>
    <w:rsid w:val="00FD5F7F"/>
    <w:rsid w:val="00FE4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F11B2-FEBC-4D89-95C6-BE5354AE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C05"/>
    <w:rPr>
      <w:color w:val="0000FF" w:themeColor="hyperlink"/>
      <w:u w:val="single"/>
    </w:rPr>
  </w:style>
  <w:style w:type="paragraph" w:styleId="FootnoteText">
    <w:name w:val="footnote text"/>
    <w:basedOn w:val="Normal"/>
    <w:link w:val="FootnoteTextChar"/>
    <w:uiPriority w:val="99"/>
    <w:semiHidden/>
    <w:unhideWhenUsed/>
    <w:rsid w:val="00DF1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05"/>
    <w:rPr>
      <w:sz w:val="20"/>
      <w:szCs w:val="20"/>
    </w:rPr>
  </w:style>
  <w:style w:type="character" w:styleId="FootnoteReference">
    <w:name w:val="footnote reference"/>
    <w:basedOn w:val="DefaultParagraphFont"/>
    <w:uiPriority w:val="99"/>
    <w:semiHidden/>
    <w:unhideWhenUsed/>
    <w:rsid w:val="00DF1C05"/>
    <w:rPr>
      <w:vertAlign w:val="superscript"/>
    </w:rPr>
  </w:style>
  <w:style w:type="paragraph" w:styleId="Header">
    <w:name w:val="header"/>
    <w:basedOn w:val="Normal"/>
    <w:link w:val="HeaderChar"/>
    <w:uiPriority w:val="99"/>
    <w:unhideWhenUsed/>
    <w:rsid w:val="00D73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19"/>
  </w:style>
  <w:style w:type="paragraph" w:styleId="Footer">
    <w:name w:val="footer"/>
    <w:basedOn w:val="Normal"/>
    <w:link w:val="FooterChar"/>
    <w:uiPriority w:val="99"/>
    <w:unhideWhenUsed/>
    <w:rsid w:val="00D73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66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43/&#1582;&#1575;&#1605;&#1587;&#1607;&#1575;" TargetMode="External"/><Relationship Id="rId1" Type="http://schemas.openxmlformats.org/officeDocument/2006/relationships/hyperlink" Target="http://lib.eshia.ir/27004/1/43/&#1585;&#1575;&#1576;&#1593;&#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C753-7404-4394-9F0D-89AD8171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23</cp:revision>
  <dcterms:created xsi:type="dcterms:W3CDTF">2015-10-09T13:22:00Z</dcterms:created>
  <dcterms:modified xsi:type="dcterms:W3CDTF">2015-10-22T15:11:00Z</dcterms:modified>
</cp:coreProperties>
</file>