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149" w:rsidRPr="00E74D03" w:rsidRDefault="00E75149" w:rsidP="00E75149">
      <w:pPr>
        <w:jc w:val="center"/>
        <w:rPr>
          <w:rFonts w:cs="B Titr"/>
          <w:b/>
          <w:bCs/>
          <w:sz w:val="20"/>
          <w:szCs w:val="20"/>
        </w:rPr>
      </w:pPr>
      <w:r w:rsidRPr="00E74D03">
        <w:rPr>
          <w:rFonts w:cs="B Titr" w:hint="cs"/>
          <w:b/>
          <w:bCs/>
          <w:sz w:val="20"/>
          <w:szCs w:val="20"/>
          <w:rtl/>
        </w:rPr>
        <w:t>بسم الله الرحمن الرحیم</w:t>
      </w:r>
    </w:p>
    <w:p w:rsidR="00E75149" w:rsidRPr="00E74D03" w:rsidRDefault="00E75149" w:rsidP="00E75149">
      <w:pPr>
        <w:bidi/>
        <w:rPr>
          <w:rFonts w:cs="B Titr"/>
          <w:b/>
          <w:bCs/>
          <w:sz w:val="20"/>
          <w:szCs w:val="20"/>
        </w:rPr>
      </w:pPr>
      <w:r w:rsidRPr="00E74D03">
        <w:rPr>
          <w:rFonts w:cs="B Titr" w:hint="cs"/>
          <w:b/>
          <w:bCs/>
          <w:sz w:val="20"/>
          <w:szCs w:val="20"/>
          <w:rtl/>
        </w:rPr>
        <w:t>جلسه44- موضوع: درس خارج اصول حضرت آیت الله عندلیب همدانی -  حجیت ظن                                       تاریخ:  شنبه 30/10/96</w:t>
      </w:r>
    </w:p>
    <w:p w:rsidR="00E75149" w:rsidRPr="00E74D03" w:rsidRDefault="00E75149" w:rsidP="00E75149">
      <w:pPr>
        <w:bidi/>
        <w:jc w:val="both"/>
        <w:rPr>
          <w:rFonts w:cs="B Badr"/>
          <w:b/>
          <w:bCs/>
          <w:sz w:val="28"/>
          <w:szCs w:val="28"/>
          <w:u w:val="single"/>
          <w:rtl/>
        </w:rPr>
      </w:pPr>
      <w:r w:rsidRPr="00E74D03">
        <w:rPr>
          <w:rFonts w:cs="B Badr" w:hint="cs"/>
          <w:b/>
          <w:bCs/>
          <w:sz w:val="28"/>
          <w:szCs w:val="28"/>
          <w:u w:val="single"/>
          <w:rtl/>
        </w:rPr>
        <w:t>حجیت ظن، کلام مرحوم شیخ و مرحوم نائینی و مرحوم خویی</w:t>
      </w:r>
    </w:p>
    <w:p w:rsidR="00B56C69" w:rsidRPr="00E74D03" w:rsidRDefault="00B56C69" w:rsidP="00480F7C">
      <w:pPr>
        <w:bidi/>
        <w:jc w:val="both"/>
        <w:rPr>
          <w:rFonts w:cs="B Badr"/>
          <w:b/>
          <w:bCs/>
          <w:sz w:val="28"/>
          <w:szCs w:val="28"/>
          <w:rtl/>
          <w:lang w:bidi="fa-IR"/>
        </w:rPr>
      </w:pPr>
      <w:r w:rsidRPr="00E74D03">
        <w:rPr>
          <w:rFonts w:cs="B Badr" w:hint="cs"/>
          <w:b/>
          <w:bCs/>
          <w:sz w:val="28"/>
          <w:szCs w:val="28"/>
          <w:rtl/>
          <w:lang w:bidi="fa-IR"/>
        </w:rPr>
        <w:t xml:space="preserve"> کلام در آیات ناهیه ی عمل بر طبق ظن بود. از زمان شیخنا الانصاری که در ابتداء رسائل مکلف را به سه قسم تقسیم کرد قاطع، ظان و شاک علمائی هم که بعد از ایشان آمدند کلمه ی ظن و شک را به همان معنایی که در منطق استعمال می شود، بکار برده اند و لذا به آیاتی مثل </w:t>
      </w:r>
      <w:r w:rsidR="00A574D2" w:rsidRPr="00E74D03">
        <w:rPr>
          <w:rFonts w:cs="B Badr" w:hint="cs"/>
          <w:b/>
          <w:bCs/>
          <w:sz w:val="28"/>
          <w:szCs w:val="28"/>
          <w:rtl/>
          <w:lang w:bidi="fa-IR"/>
        </w:rPr>
        <w:t>«</w:t>
      </w:r>
      <w:r w:rsidRPr="00E74D03">
        <w:rPr>
          <w:rFonts w:cs="B Badr" w:hint="cs"/>
          <w:b/>
          <w:bCs/>
          <w:sz w:val="28"/>
          <w:szCs w:val="28"/>
          <w:rtl/>
          <w:lang w:bidi="fa-IR"/>
        </w:rPr>
        <w:t xml:space="preserve">إن الظن لایغنی من الحق شیئا» تمسک کرده اند و بعد سؤآلی پیش آمده که اگر اماره ای حجت شد نسبت آن دلیل حجیت اماره با مثل «إن الظن لایغنی» چه نسبتی است. تخصیص است یا حکومت؟ ما عرض کردیم اساسا به نظر ما می رسد که این آیات مطلب دیگری را می خواهد بیان کند. برای این منظور واژه ی علم و ظن و شک و خرص را از نظر لغوی بررسی کردیم. اشاره ای هم به برخی آیات قرآن کریم داشتیم. بعد از این که این مطلب در ذهن بنده بود تا آنجا که توانستیم تتبع شد ببینم آیا مؤیدی از بزرگان با مدعای ما همراه است یا نه. برخوردم به تقریرات جناب آیت الله سیستانی حفظه الله تعالی در استصحاب ص53 به بعد. </w:t>
      </w:r>
    </w:p>
    <w:p w:rsidR="00B56C69" w:rsidRPr="00E74D03" w:rsidRDefault="00B56C69" w:rsidP="00A574D2">
      <w:pPr>
        <w:bidi/>
        <w:jc w:val="both"/>
        <w:rPr>
          <w:rFonts w:cs="B Badr"/>
          <w:b/>
          <w:bCs/>
          <w:sz w:val="28"/>
          <w:szCs w:val="28"/>
          <w:rtl/>
          <w:lang w:bidi="fa-IR"/>
        </w:rPr>
      </w:pPr>
      <w:r w:rsidRPr="00E74D03">
        <w:rPr>
          <w:rFonts w:cs="B Badr" w:hint="cs"/>
          <w:b/>
          <w:bCs/>
          <w:sz w:val="28"/>
          <w:szCs w:val="28"/>
          <w:rtl/>
          <w:lang w:bidi="fa-IR"/>
        </w:rPr>
        <w:t>من ابتدا فرمایش ایشان را با کمی توضیح نقل می کنم تا بعد نتیجه گیری نهایی</w:t>
      </w:r>
      <w:r w:rsidR="00A574D2" w:rsidRPr="00E74D03">
        <w:rPr>
          <w:rFonts w:cs="B Badr" w:hint="cs"/>
          <w:b/>
          <w:bCs/>
          <w:sz w:val="28"/>
          <w:szCs w:val="28"/>
          <w:rtl/>
          <w:lang w:bidi="fa-IR"/>
        </w:rPr>
        <w:t xml:space="preserve"> کنم</w:t>
      </w:r>
      <w:r w:rsidRPr="00E74D03">
        <w:rPr>
          <w:rFonts w:cs="B Badr" w:hint="cs"/>
          <w:b/>
          <w:bCs/>
          <w:sz w:val="28"/>
          <w:szCs w:val="28"/>
          <w:rtl/>
          <w:lang w:bidi="fa-IR"/>
        </w:rPr>
        <w:t>. به مناسبت به این بحث که آیا استصحاب حجت است یا نه</w:t>
      </w:r>
      <w:r w:rsidR="00A574D2" w:rsidRPr="00E74D03">
        <w:rPr>
          <w:rFonts w:cs="B Badr" w:hint="cs"/>
          <w:b/>
          <w:bCs/>
          <w:sz w:val="28"/>
          <w:szCs w:val="28"/>
          <w:rtl/>
          <w:lang w:bidi="fa-IR"/>
        </w:rPr>
        <w:t>،</w:t>
      </w:r>
      <w:r w:rsidRPr="00E74D03">
        <w:rPr>
          <w:rFonts w:cs="B Badr" w:hint="cs"/>
          <w:b/>
          <w:bCs/>
          <w:sz w:val="28"/>
          <w:szCs w:val="28"/>
          <w:rtl/>
          <w:lang w:bidi="fa-IR"/>
        </w:rPr>
        <w:t xml:space="preserve"> آیا رادعی و مانعی از حجیت استصحاب در قرآن کریم هست یا نه عده ای فرموده اند که رادع و مانع حجیت آیات ناهیه ی از عمل بر طبق ظن است. به این مناسبت ایشان وارد بحث این آیات می شود. می فرماید این که آیات بتواند نفی مثل استصحاب کند، اولا متوقف است بر اینکه علم در «ولا تقف ما لیس به علم» مراد قطع باشد و ثانیا کلمه ی ظن در مثل «إن الظن لایغنی» یا احتمال راجح باشد یا مطلق عدم علم. یعنی بگوییم «إن الظن لایغنی» یا می گوید احتمال راجح لایغنی یا بگوییم إن الظن یعنی مطلق عدم علم. از زیر 100% بگیریم تا احتمالات کم.  </w:t>
      </w:r>
    </w:p>
    <w:p w:rsidR="00B56C69" w:rsidRPr="00E74D03" w:rsidRDefault="00B56C69" w:rsidP="00480F7C">
      <w:pPr>
        <w:bidi/>
        <w:jc w:val="both"/>
        <w:rPr>
          <w:rFonts w:cs="B Badr"/>
          <w:b/>
          <w:bCs/>
          <w:sz w:val="28"/>
          <w:szCs w:val="28"/>
          <w:rtl/>
          <w:lang w:bidi="fa-IR"/>
        </w:rPr>
      </w:pPr>
      <w:r w:rsidRPr="00E74D03">
        <w:rPr>
          <w:rFonts w:cs="B Badr" w:hint="cs"/>
          <w:b/>
          <w:bCs/>
          <w:sz w:val="28"/>
          <w:szCs w:val="28"/>
          <w:rtl/>
          <w:lang w:bidi="fa-IR"/>
        </w:rPr>
        <w:t xml:space="preserve">بخواهید استصحاب را نفی کنید باید یکی از این دو راه را بروید و حال این که هر دو راه مسدود است. در قرآن کریم نه علم به معنای خصوص قطع است و نه ظن را باید آن گونه معنی کرد. </w:t>
      </w:r>
    </w:p>
    <w:p w:rsidR="00913522" w:rsidRPr="00E74D03" w:rsidRDefault="00B56C69" w:rsidP="009E4CB5">
      <w:pPr>
        <w:bidi/>
        <w:jc w:val="both"/>
        <w:rPr>
          <w:rFonts w:cs="B Badr"/>
          <w:b/>
          <w:bCs/>
          <w:sz w:val="28"/>
          <w:szCs w:val="28"/>
          <w:rtl/>
          <w:lang w:bidi="fa-IR"/>
        </w:rPr>
      </w:pPr>
      <w:r w:rsidRPr="00E74D03">
        <w:rPr>
          <w:rFonts w:cs="B Badr" w:hint="cs"/>
          <w:b/>
          <w:bCs/>
          <w:sz w:val="28"/>
          <w:szCs w:val="28"/>
          <w:rtl/>
          <w:lang w:bidi="fa-IR"/>
        </w:rPr>
        <w:lastRenderedPageBreak/>
        <w:t xml:space="preserve">ایشان </w:t>
      </w:r>
      <w:r w:rsidR="00A574D2" w:rsidRPr="00E74D03">
        <w:rPr>
          <w:rFonts w:cs="B Badr" w:hint="cs"/>
          <w:b/>
          <w:bCs/>
          <w:sz w:val="28"/>
          <w:szCs w:val="28"/>
          <w:rtl/>
          <w:lang w:bidi="fa-IR"/>
        </w:rPr>
        <w:t xml:space="preserve">یک مطلبی را نقل می کنند از </w:t>
      </w:r>
      <w:r w:rsidRPr="00E74D03">
        <w:rPr>
          <w:rFonts w:cs="B Badr" w:hint="cs"/>
          <w:b/>
          <w:bCs/>
          <w:sz w:val="28"/>
          <w:szCs w:val="28"/>
          <w:rtl/>
          <w:lang w:bidi="fa-IR"/>
        </w:rPr>
        <w:t xml:space="preserve">نویسنده ی معروف </w:t>
      </w:r>
      <w:r w:rsidR="00A574D2" w:rsidRPr="00E74D03">
        <w:rPr>
          <w:rFonts w:cs="B Badr" w:hint="cs"/>
          <w:b/>
          <w:bCs/>
          <w:sz w:val="28"/>
          <w:szCs w:val="28"/>
          <w:rtl/>
          <w:lang w:bidi="fa-IR"/>
        </w:rPr>
        <w:t xml:space="preserve">ادیب </w:t>
      </w:r>
      <w:r w:rsidRPr="00E74D03">
        <w:rPr>
          <w:rFonts w:cs="B Badr" w:hint="cs"/>
          <w:b/>
          <w:bCs/>
          <w:sz w:val="28"/>
          <w:szCs w:val="28"/>
          <w:rtl/>
          <w:lang w:bidi="fa-IR"/>
        </w:rPr>
        <w:t>مصری عباس محمود عقاد. (عباس محمود مصری است و از اهل سنت ولی محب اهل بیت، ادیب و روزنامه نگار و روشن فکر است کتابهایش از کتابهای معروف روشن فکری عربی بوده و هست</w:t>
      </w:r>
      <w:r w:rsidR="00A574D2" w:rsidRPr="00E74D03">
        <w:rPr>
          <w:rFonts w:cs="B Badr" w:hint="cs"/>
          <w:b/>
          <w:bCs/>
          <w:sz w:val="28"/>
          <w:szCs w:val="28"/>
          <w:rtl/>
          <w:lang w:bidi="fa-IR"/>
        </w:rPr>
        <w:t>)</w:t>
      </w:r>
      <w:r w:rsidRPr="00E74D03">
        <w:rPr>
          <w:rFonts w:cs="B Badr" w:hint="cs"/>
          <w:b/>
          <w:bCs/>
          <w:sz w:val="28"/>
          <w:szCs w:val="28"/>
          <w:rtl/>
          <w:lang w:bidi="fa-IR"/>
        </w:rPr>
        <w:t xml:space="preserve"> ایشان یک کتابی دارد به نام «بین الکتب و الناس» در ص341 و 342 به مناسبت حرفی دارد که آقای سیستانی از آن استفاده کرده) این ادیب عرب می گوید علم دو استعمال دارد در لسان عرب. یکی به معنای انکشاف و ظهور واقع</w:t>
      </w:r>
      <w:r w:rsidR="00913522" w:rsidRPr="00E74D03">
        <w:rPr>
          <w:rFonts w:cs="B Badr" w:hint="cs"/>
          <w:b/>
          <w:bCs/>
          <w:sz w:val="28"/>
          <w:szCs w:val="28"/>
          <w:rtl/>
          <w:lang w:bidi="fa-IR"/>
        </w:rPr>
        <w:t xml:space="preserve">. مثلا اگر می گویید إن الله عالم اینجا علم به معنای انکشاف است و ظهور واقع. دوم به معنای سیر علی بصیره و هدایه که قطب مقابل سیر علی ضلاله و جهاله است. با توضیح ما چه سیر ظاهری و چه سیر معنوی. فإذا قالوا إن فلانا یمشی علی علم، معنایش این است که درست حرکت می کند خبطی </w:t>
      </w:r>
      <w:r w:rsidR="009E4CB5">
        <w:rPr>
          <w:rFonts w:cs="B Badr" w:hint="cs"/>
          <w:b/>
          <w:bCs/>
          <w:sz w:val="28"/>
          <w:szCs w:val="28"/>
          <w:rtl/>
          <w:lang w:bidi="fa-IR"/>
        </w:rPr>
        <w:t xml:space="preserve">و </w:t>
      </w:r>
      <w:r w:rsidR="00913522" w:rsidRPr="00E74D03">
        <w:rPr>
          <w:rFonts w:cs="B Badr" w:hint="cs"/>
          <w:b/>
          <w:bCs/>
          <w:sz w:val="28"/>
          <w:szCs w:val="28"/>
          <w:rtl/>
          <w:lang w:bidi="fa-IR"/>
        </w:rPr>
        <w:t>جهالتی در حرکت او نیست. حال (حضرت استاد اضافه می کند) اگر قرآن کریم فرمود (ما لیس لک به علم) معنایش این است که مسیری که برای زندگی خودت انتخاب کرده ای مسی</w:t>
      </w:r>
      <w:r w:rsidR="00A574D2" w:rsidRPr="00E74D03">
        <w:rPr>
          <w:rFonts w:cs="B Badr" w:hint="cs"/>
          <w:b/>
          <w:bCs/>
          <w:sz w:val="28"/>
          <w:szCs w:val="28"/>
          <w:rtl/>
          <w:lang w:bidi="fa-IR"/>
        </w:rPr>
        <w:t xml:space="preserve">ری باشد عن علم و هدایت و بصیره </w:t>
      </w:r>
      <w:r w:rsidR="00913522" w:rsidRPr="00E74D03">
        <w:rPr>
          <w:rFonts w:cs="B Badr" w:hint="cs"/>
          <w:b/>
          <w:bCs/>
          <w:sz w:val="28"/>
          <w:szCs w:val="28"/>
          <w:rtl/>
          <w:lang w:bidi="fa-IR"/>
        </w:rPr>
        <w:t xml:space="preserve">نه مسیری که جهل و خبط و اشتباه در آن متصور است. </w:t>
      </w:r>
      <w:r w:rsidR="009E4CB5">
        <w:rPr>
          <w:rFonts w:cs="B Badr" w:hint="cs"/>
          <w:b/>
          <w:bCs/>
          <w:sz w:val="28"/>
          <w:szCs w:val="28"/>
          <w:rtl/>
          <w:lang w:bidi="fa-IR"/>
        </w:rPr>
        <w:t xml:space="preserve">احساسی که لاعن عین و </w:t>
      </w:r>
      <w:r w:rsidR="00913522" w:rsidRPr="00E74D03">
        <w:rPr>
          <w:rFonts w:cs="B Badr" w:hint="cs"/>
          <w:b/>
          <w:bCs/>
          <w:sz w:val="28"/>
          <w:szCs w:val="28"/>
          <w:rtl/>
          <w:lang w:bidi="fa-IR"/>
        </w:rPr>
        <w:t xml:space="preserve">عن حس </w:t>
      </w:r>
      <w:r w:rsidR="009E4CB5">
        <w:rPr>
          <w:rFonts w:cs="B Badr" w:hint="cs"/>
          <w:b/>
          <w:bCs/>
          <w:sz w:val="28"/>
          <w:szCs w:val="28"/>
          <w:rtl/>
          <w:lang w:bidi="fa-IR"/>
        </w:rPr>
        <w:t xml:space="preserve">ظاهری </w:t>
      </w:r>
      <w:r w:rsidR="00913522" w:rsidRPr="00E74D03">
        <w:rPr>
          <w:rFonts w:cs="B Badr" w:hint="cs"/>
          <w:b/>
          <w:bCs/>
          <w:sz w:val="28"/>
          <w:szCs w:val="28"/>
          <w:rtl/>
          <w:lang w:bidi="fa-IR"/>
        </w:rPr>
        <w:t xml:space="preserve">نباشد و بدیهی نباشد. ظنی که ما می خواهیم معنا کنیم مربوط به حس ظاهری نباشد بدیهی هم نباشد. مثلا نمی توانید یک چیزی را که با چشم دیده می شود کلمه ی ظن در موردش بکار ببرید. چیزی هم که بدیهی است کلمه ی ظن </w:t>
      </w:r>
      <w:r w:rsidR="00962951" w:rsidRPr="00E74D03">
        <w:rPr>
          <w:rFonts w:cs="B Badr" w:hint="cs"/>
          <w:b/>
          <w:bCs/>
          <w:sz w:val="28"/>
          <w:szCs w:val="28"/>
          <w:rtl/>
          <w:lang w:bidi="fa-IR"/>
        </w:rPr>
        <w:t>بکار ببرید.</w:t>
      </w:r>
    </w:p>
    <w:p w:rsidR="00913522" w:rsidRPr="00E74D03" w:rsidRDefault="00913522" w:rsidP="00E74D03">
      <w:pPr>
        <w:pStyle w:val="NormalWeb"/>
        <w:bidi/>
        <w:jc w:val="both"/>
        <w:rPr>
          <w:rFonts w:ascii="me_quran" w:hAnsi="me_quran" w:cs="Noor_Titr"/>
          <w:color w:val="000000"/>
          <w:sz w:val="2"/>
          <w:szCs w:val="2"/>
          <w:rtl/>
          <w:lang w:bidi="fa-IR"/>
        </w:rPr>
      </w:pPr>
      <w:r w:rsidRPr="00E74D03">
        <w:rPr>
          <w:rFonts w:cs="B Badr" w:hint="cs"/>
          <w:b/>
          <w:bCs/>
          <w:sz w:val="28"/>
          <w:szCs w:val="28"/>
          <w:rtl/>
          <w:lang w:bidi="fa-IR"/>
        </w:rPr>
        <w:t>این معنای ظن است حالا از نظر قرآن کریم، ظن بر دو قسم است: یک ظن ظن جاهلی و سفهی تعبیر می کنیم و ظنی هم هست که منشأ عقلایی د</w:t>
      </w:r>
      <w:r w:rsidR="00962951" w:rsidRPr="00E74D03">
        <w:rPr>
          <w:rFonts w:cs="B Badr" w:hint="cs"/>
          <w:b/>
          <w:bCs/>
          <w:sz w:val="28"/>
          <w:szCs w:val="28"/>
          <w:rtl/>
          <w:lang w:bidi="fa-IR"/>
        </w:rPr>
        <w:t>ارد. حالا برای اینکه مدعای ایشا</w:t>
      </w:r>
      <w:r w:rsidR="00F678E0">
        <w:rPr>
          <w:rFonts w:cs="B Badr" w:hint="cs"/>
          <w:b/>
          <w:bCs/>
          <w:sz w:val="28"/>
          <w:szCs w:val="28"/>
          <w:rtl/>
          <w:lang w:bidi="fa-IR"/>
        </w:rPr>
        <w:t>و</w:t>
      </w:r>
      <w:r w:rsidRPr="00E74D03">
        <w:rPr>
          <w:rFonts w:cs="B Badr" w:hint="cs"/>
          <w:b/>
          <w:bCs/>
          <w:sz w:val="28"/>
          <w:szCs w:val="28"/>
          <w:rtl/>
          <w:lang w:bidi="fa-IR"/>
        </w:rPr>
        <w:t xml:space="preserve"> </w:t>
      </w:r>
      <w:r w:rsidR="00962951" w:rsidRPr="00E74D03">
        <w:rPr>
          <w:rFonts w:cs="B Badr" w:hint="cs"/>
          <w:b/>
          <w:bCs/>
          <w:sz w:val="28"/>
          <w:szCs w:val="28"/>
          <w:rtl/>
          <w:lang w:bidi="fa-IR"/>
        </w:rPr>
        <w:t xml:space="preserve">(آیت الله سیستانی) </w:t>
      </w:r>
      <w:r w:rsidRPr="00E74D03">
        <w:rPr>
          <w:rFonts w:cs="B Badr" w:hint="cs"/>
          <w:b/>
          <w:bCs/>
          <w:sz w:val="28"/>
          <w:szCs w:val="28"/>
          <w:rtl/>
          <w:lang w:bidi="fa-IR"/>
        </w:rPr>
        <w:t xml:space="preserve">واضحتر بشود رفته اند سراغ آیات کریمه قرآن. 1. از قرآن استفاده </w:t>
      </w:r>
      <w:r w:rsidR="00E74D03" w:rsidRPr="00E74D03">
        <w:rPr>
          <w:rFonts w:cs="B Badr" w:hint="cs"/>
          <w:b/>
          <w:bCs/>
          <w:sz w:val="28"/>
          <w:szCs w:val="28"/>
          <w:rtl/>
          <w:lang w:bidi="fa-IR"/>
        </w:rPr>
        <w:t>می شود که علم ضد هواست. (</w:t>
      </w:r>
      <w:r w:rsidR="00E74D03" w:rsidRPr="00E74D03">
        <w:rPr>
          <w:rFonts w:ascii="Noor_Titr" w:hAnsi="Noor_Titr" w:cs="B Badr" w:hint="cs"/>
          <w:b/>
          <w:bCs/>
          <w:color w:val="286564"/>
          <w:sz w:val="28"/>
          <w:szCs w:val="28"/>
          <w:rtl/>
          <w:lang w:bidi="fa-IR"/>
        </w:rPr>
        <w:t>الأنعام‏ ، الجزء 8، الصفحة: 143، الآية: 119</w:t>
      </w:r>
      <w:r w:rsidR="00E74D03" w:rsidRPr="00E74D03">
        <w:rPr>
          <w:rFonts w:ascii="me_quran" w:hAnsi="me_quran" w:cs="B Badr" w:hint="cs"/>
          <w:b/>
          <w:bCs/>
          <w:color w:val="008000"/>
          <w:sz w:val="28"/>
          <w:szCs w:val="28"/>
          <w:rtl/>
          <w:lang w:bidi="fa-IR"/>
        </w:rPr>
        <w:t>وَ مَا لَكُمْ أَلاَّ تَأْكُلُوا مِمَّا ذُكِرَ اسْمُ اللَّهِ عَلَيْهِ وَ قَدْ فَصَّلَ لَكُمْ مَا حَرَّمَ عَلَيْكُمْ إِلاَّ مَا اضْطُرِرْتُمْ إِلَيْهِ وَ إِنَّ كَثِيراً لَيُضِلُّونَ بِأَهْوَائِهِمْ بِغَيْرِ عِلْمٍ إِنَّ رَبَّكَ هُوَ أَعْلَمُ بِالْمُعْتَدِينَ</w:t>
      </w:r>
      <w:r w:rsidRPr="00E74D03">
        <w:rPr>
          <w:rFonts w:cs="B Badr" w:hint="cs"/>
          <w:b/>
          <w:bCs/>
          <w:sz w:val="28"/>
          <w:szCs w:val="28"/>
          <w:rtl/>
          <w:lang w:bidi="fa-IR"/>
        </w:rPr>
        <w:t>) علم به معنای راه رفتن علی بصیره در مقابل راه رفتن از روی هوای نفس</w:t>
      </w:r>
      <w:r w:rsidR="00023AAE" w:rsidRPr="00E74D03">
        <w:rPr>
          <w:rFonts w:cs="B Badr" w:hint="cs"/>
          <w:b/>
          <w:bCs/>
          <w:sz w:val="28"/>
          <w:szCs w:val="28"/>
          <w:rtl/>
          <w:lang w:bidi="fa-IR"/>
        </w:rPr>
        <w:t xml:space="preserve"> (روم/</w:t>
      </w:r>
      <w:r w:rsidR="00E74D03" w:rsidRPr="00E74D03">
        <w:rPr>
          <w:rFonts w:ascii="Noor_Titr" w:hAnsi="Noor_Titr" w:cs="B Badr" w:hint="cs"/>
          <w:b/>
          <w:bCs/>
          <w:color w:val="286564"/>
          <w:sz w:val="28"/>
          <w:szCs w:val="28"/>
          <w:rtl/>
          <w:lang w:bidi="fa-IR"/>
        </w:rPr>
        <w:t xml:space="preserve"> الروم‏ ، الجزء 21، الصفحة: 407، الآية: 29 </w:t>
      </w:r>
      <w:r w:rsidR="00E74D03" w:rsidRPr="00E74D03">
        <w:rPr>
          <w:rFonts w:ascii="me_quran" w:hAnsi="me_quran" w:cs="B Badr" w:hint="cs"/>
          <w:b/>
          <w:bCs/>
          <w:color w:val="008000"/>
          <w:sz w:val="28"/>
          <w:szCs w:val="28"/>
          <w:rtl/>
          <w:lang w:bidi="fa-IR"/>
        </w:rPr>
        <w:t>بَلِ اتَّبَعَ الَّذِينَ ظَلَمُوا أَهْوَاءَهُمْ بِغَيْرِ عِلْمٍ فَمَنْ يَهْدِي مَنْ أَضَلَّ اللَّهُ وَ مَا لَهُمْ مِنْ نَاصِرِين</w:t>
      </w:r>
      <w:r w:rsidR="00023AAE" w:rsidRPr="00E74D03">
        <w:rPr>
          <w:rFonts w:cs="B Badr" w:hint="cs"/>
          <w:b/>
          <w:bCs/>
          <w:sz w:val="28"/>
          <w:szCs w:val="28"/>
          <w:rtl/>
          <w:lang w:bidi="fa-IR"/>
        </w:rPr>
        <w:t>)</w:t>
      </w:r>
    </w:p>
    <w:p w:rsidR="00E74D03" w:rsidRDefault="00913522" w:rsidP="00480F7C">
      <w:pPr>
        <w:pStyle w:val="NormalWeb"/>
        <w:bidi/>
        <w:jc w:val="both"/>
        <w:rPr>
          <w:rFonts w:cs="B Badr"/>
          <w:b/>
          <w:bCs/>
          <w:sz w:val="28"/>
          <w:szCs w:val="28"/>
          <w:rtl/>
          <w:lang w:bidi="fa-IR"/>
        </w:rPr>
      </w:pPr>
      <w:r w:rsidRPr="00E74D03">
        <w:rPr>
          <w:rFonts w:cs="B Badr" w:hint="cs"/>
          <w:b/>
          <w:bCs/>
          <w:sz w:val="28"/>
          <w:szCs w:val="28"/>
          <w:rtl/>
          <w:lang w:bidi="fa-IR"/>
        </w:rPr>
        <w:t xml:space="preserve">پس علم مسیری است که با هوای نفس نباشد. آنچه موافق هوای نفس است غیر علم است. </w:t>
      </w:r>
    </w:p>
    <w:p w:rsidR="00567E0B" w:rsidRPr="00E74D03" w:rsidRDefault="00913522" w:rsidP="00E74D03">
      <w:pPr>
        <w:pStyle w:val="NormalWeb"/>
        <w:bidi/>
        <w:jc w:val="both"/>
        <w:rPr>
          <w:rFonts w:ascii="Noor_Titr" w:hAnsi="Noor_Titr" w:cs="B Badr"/>
          <w:b/>
          <w:bCs/>
          <w:color w:val="000000"/>
          <w:sz w:val="28"/>
          <w:szCs w:val="28"/>
          <w:lang w:bidi="fa-IR"/>
        </w:rPr>
      </w:pPr>
      <w:r w:rsidRPr="00E74D03">
        <w:rPr>
          <w:rFonts w:cs="B Badr" w:hint="cs"/>
          <w:b/>
          <w:bCs/>
          <w:sz w:val="28"/>
          <w:szCs w:val="28"/>
          <w:rtl/>
          <w:lang w:bidi="fa-IR"/>
        </w:rPr>
        <w:t xml:space="preserve">2. از نظر قرآن کریم آنچه که دلیل ندارد، علم نیست. </w:t>
      </w:r>
      <w:r w:rsidR="00567E0B" w:rsidRPr="00E74D03">
        <w:rPr>
          <w:rFonts w:ascii="Noor_Titr" w:hAnsi="Noor_Titr" w:cs="B Badr" w:hint="cs"/>
          <w:b/>
          <w:bCs/>
          <w:color w:val="286564"/>
          <w:sz w:val="28"/>
          <w:szCs w:val="28"/>
          <w:rtl/>
          <w:lang w:bidi="fa-IR"/>
        </w:rPr>
        <w:t>الحج‏ ، الجزء 17، الصفحة: 340، الآية: 71</w:t>
      </w:r>
    </w:p>
    <w:p w:rsidR="00567E0B" w:rsidRPr="00E74D03" w:rsidRDefault="00567E0B" w:rsidP="00E74D03">
      <w:pPr>
        <w:pStyle w:val="NormalWeb"/>
        <w:bidi/>
        <w:jc w:val="both"/>
        <w:rPr>
          <w:rFonts w:cs="B Badr"/>
          <w:b/>
          <w:bCs/>
          <w:sz w:val="28"/>
          <w:szCs w:val="28"/>
          <w:rtl/>
          <w:lang w:bidi="fa-IR"/>
        </w:rPr>
      </w:pPr>
      <w:r w:rsidRPr="00E74D03">
        <w:rPr>
          <w:rFonts w:ascii="Noor_Titr" w:hAnsi="Noor_Titr" w:cs="B Badr" w:hint="cs"/>
          <w:b/>
          <w:bCs/>
          <w:color w:val="008000"/>
          <w:sz w:val="28"/>
          <w:szCs w:val="28"/>
          <w:rtl/>
          <w:lang w:bidi="fa-IR"/>
        </w:rPr>
        <w:lastRenderedPageBreak/>
        <w:t>وَ يَعْبُدُونَ مِنْ دُونِ اللَّهِ مَا لَمْ يُنَزِّلْ بِهِ سُلْطَاناً وَ مَا لَيْسَ لَهُمْ بِهِ عِلْمٌ وَ مَا لِلظَّالِمِينَ مِنْ نَصِير</w:t>
      </w:r>
      <w:r w:rsidR="00E74D03">
        <w:rPr>
          <w:rFonts w:ascii="Noor_Titr" w:hAnsi="Noor_Titr" w:cs="B Badr" w:hint="cs"/>
          <w:b/>
          <w:bCs/>
          <w:color w:val="008000"/>
          <w:sz w:val="28"/>
          <w:szCs w:val="28"/>
          <w:rtl/>
          <w:lang w:bidi="fa-IR"/>
        </w:rPr>
        <w:t>).</w:t>
      </w:r>
      <w:r w:rsidRPr="00E74D03">
        <w:rPr>
          <w:rFonts w:ascii="Noor_Titr" w:hAnsi="Noor_Titr" w:cs="B Badr" w:hint="cs"/>
          <w:b/>
          <w:bCs/>
          <w:color w:val="008000"/>
          <w:sz w:val="28"/>
          <w:szCs w:val="28"/>
          <w:rtl/>
          <w:lang w:bidi="fa-IR"/>
        </w:rPr>
        <w:t xml:space="preserve">ٍ </w:t>
      </w:r>
      <w:r w:rsidR="00E74D03">
        <w:rPr>
          <w:rFonts w:ascii="Noor_Titr" w:hAnsi="Noor_Titr" w:cs="B Badr" w:hint="cs"/>
          <w:b/>
          <w:bCs/>
          <w:color w:val="008000"/>
          <w:sz w:val="28"/>
          <w:szCs w:val="28"/>
          <w:rtl/>
          <w:lang w:bidi="fa-IR"/>
        </w:rPr>
        <w:t xml:space="preserve">                                                               </w:t>
      </w:r>
      <w:r w:rsidRPr="00E74D03">
        <w:rPr>
          <w:rFonts w:cs="B Badr" w:hint="cs"/>
          <w:b/>
          <w:bCs/>
          <w:sz w:val="28"/>
          <w:szCs w:val="28"/>
          <w:rtl/>
          <w:lang w:bidi="fa-IR"/>
        </w:rPr>
        <w:t>پس از نظر قرآن هر جا توانستی حرف خودت را با دلیلی ثابت کنی علم است والا غیر علم است.</w:t>
      </w:r>
    </w:p>
    <w:p w:rsidR="00567E0B" w:rsidRPr="00E74D03" w:rsidRDefault="00567E0B" w:rsidP="00480F7C">
      <w:pPr>
        <w:bidi/>
        <w:jc w:val="both"/>
        <w:rPr>
          <w:rFonts w:cs="B Badr"/>
          <w:b/>
          <w:bCs/>
          <w:sz w:val="28"/>
          <w:szCs w:val="28"/>
          <w:rtl/>
          <w:lang w:bidi="fa-IR"/>
        </w:rPr>
      </w:pPr>
      <w:r w:rsidRPr="00E74D03">
        <w:rPr>
          <w:rFonts w:cs="B Badr" w:hint="cs"/>
          <w:b/>
          <w:bCs/>
          <w:sz w:val="28"/>
          <w:szCs w:val="28"/>
          <w:rtl/>
          <w:lang w:bidi="fa-IR"/>
        </w:rPr>
        <w:t>3. علم مخالف است از نظر قران با آنچه ظن تعبیر می شود و هوی.</w:t>
      </w:r>
    </w:p>
    <w:p w:rsidR="00567E0B" w:rsidRPr="00FC4558" w:rsidRDefault="00567E0B" w:rsidP="00480F7C">
      <w:pPr>
        <w:pStyle w:val="NormalWeb"/>
        <w:bidi/>
        <w:jc w:val="both"/>
        <w:rPr>
          <w:rFonts w:ascii="Noor_Titr" w:hAnsi="Noor_Titr" w:cs="B Badr"/>
          <w:b/>
          <w:bCs/>
          <w:color w:val="000000"/>
          <w:sz w:val="28"/>
          <w:szCs w:val="28"/>
          <w:lang w:bidi="fa-IR"/>
        </w:rPr>
      </w:pPr>
      <w:r w:rsidRPr="00E74D03">
        <w:rPr>
          <w:rFonts w:cs="B Badr" w:hint="cs"/>
          <w:b/>
          <w:bCs/>
          <w:sz w:val="28"/>
          <w:szCs w:val="28"/>
          <w:rtl/>
          <w:lang w:bidi="fa-IR"/>
        </w:rPr>
        <w:t>این آیات می خواهد بگوید یک عده در امور اعتقادی بجای علم از ظن استفاده می کنند و کار را به جایی می رسانند که یسمون الملائکه تسمیه الانثی این ها در راه و روش و طریق خود تولی عن ذکرنا و مقصدشان فقط دنیاست. حد به اصطلاح علمشان هم همین امور ظنی است.</w:t>
      </w:r>
      <w:r w:rsidRPr="00FC4558">
        <w:rPr>
          <w:rFonts w:ascii="Noor_Titr" w:hAnsi="Noor_Titr" w:cs="B Badr" w:hint="cs"/>
          <w:b/>
          <w:bCs/>
          <w:color w:val="286564"/>
          <w:sz w:val="28"/>
          <w:szCs w:val="28"/>
          <w:rtl/>
          <w:lang w:bidi="fa-IR"/>
        </w:rPr>
        <w:t xml:space="preserve"> النجم‏ ، الجزء 27، الصفحة: 527، الآية: 27</w:t>
      </w:r>
    </w:p>
    <w:p w:rsidR="00567E0B" w:rsidRPr="00FC4558" w:rsidRDefault="00567E0B" w:rsidP="00AA7C81">
      <w:pPr>
        <w:bidi/>
        <w:jc w:val="both"/>
        <w:rPr>
          <w:rFonts w:ascii="Noor_Titr" w:hAnsi="Noor_Titr" w:cs="B Badr"/>
          <w:b/>
          <w:bCs/>
          <w:color w:val="000000"/>
          <w:sz w:val="28"/>
          <w:szCs w:val="28"/>
          <w:rtl/>
          <w:lang w:bidi="fa-IR"/>
        </w:rPr>
      </w:pPr>
      <w:r w:rsidRPr="00FC4558">
        <w:rPr>
          <w:rFonts w:ascii="Noor_Titr" w:hAnsi="Noor_Titr" w:cs="B Badr" w:hint="cs"/>
          <w:b/>
          <w:bCs/>
          <w:color w:val="008000"/>
          <w:sz w:val="28"/>
          <w:szCs w:val="28"/>
          <w:rtl/>
          <w:lang w:bidi="fa-IR"/>
        </w:rPr>
        <w:t xml:space="preserve">إِنَّ الَّذِينَ لاَ يُؤْمِنُونَ بِالْآخِرَةِ لَيُسَمُّونَ الْمَلاَئِكَةَ تَسْمِيَةَ الْأُنْثَى </w:t>
      </w:r>
      <w:r w:rsidRPr="00FC4558">
        <w:rPr>
          <w:rFonts w:ascii="Times New Roman" w:hAnsi="Times New Roman" w:cs="Times New Roman" w:hint="cs"/>
          <w:b/>
          <w:bCs/>
          <w:color w:val="008000"/>
          <w:sz w:val="28"/>
          <w:szCs w:val="28"/>
          <w:rtl/>
          <w:lang w:bidi="fa-IR"/>
        </w:rPr>
        <w:t>﴿</w:t>
      </w:r>
      <w:r w:rsidRPr="00FC4558">
        <w:rPr>
          <w:rFonts w:ascii="Noor_Titr" w:hAnsi="Noor_Titr" w:cs="B Badr" w:hint="cs"/>
          <w:b/>
          <w:bCs/>
          <w:color w:val="008000"/>
          <w:sz w:val="28"/>
          <w:szCs w:val="28"/>
          <w:rtl/>
          <w:lang w:bidi="fa-IR"/>
        </w:rPr>
        <w:t>27</w:t>
      </w:r>
      <w:r w:rsidRPr="00FC4558">
        <w:rPr>
          <w:rFonts w:ascii="Times New Roman" w:hAnsi="Times New Roman" w:cs="Times New Roman" w:hint="cs"/>
          <w:b/>
          <w:bCs/>
          <w:color w:val="008000"/>
          <w:sz w:val="28"/>
          <w:szCs w:val="28"/>
          <w:rtl/>
          <w:lang w:bidi="fa-IR"/>
        </w:rPr>
        <w:t>﴾</w:t>
      </w:r>
      <w:r w:rsidR="00AA7C81">
        <w:rPr>
          <w:rFonts w:ascii="Times New Roman" w:hAnsi="Times New Roman" w:cs="Times New Roman" w:hint="cs"/>
          <w:b/>
          <w:bCs/>
          <w:color w:val="008000"/>
          <w:sz w:val="28"/>
          <w:szCs w:val="28"/>
          <w:rtl/>
          <w:lang w:bidi="fa-IR"/>
        </w:rPr>
        <w:t xml:space="preserve"> </w:t>
      </w:r>
      <w:r w:rsidRPr="00FC4558">
        <w:rPr>
          <w:rFonts w:ascii="Noor_Titr" w:hAnsi="Noor_Titr" w:cs="B Badr" w:hint="cs"/>
          <w:b/>
          <w:bCs/>
          <w:color w:val="008000"/>
          <w:sz w:val="28"/>
          <w:szCs w:val="28"/>
          <w:rtl/>
          <w:lang w:bidi="fa-IR"/>
        </w:rPr>
        <w:t xml:space="preserve">وَ مَا لَهُمْ بِهِ مِنْ عِلْمٍ إِنْ يَتَّبِعُونَ إِلاَّ الظَّنَّ وَ إِنَّ الظَّنَّ لاَ يُغْنِي مِنَ الْحَقِّ شَيْئاً </w:t>
      </w:r>
      <w:r w:rsidRPr="00FC4558">
        <w:rPr>
          <w:rFonts w:ascii="Times New Roman" w:hAnsi="Times New Roman" w:cs="Times New Roman" w:hint="cs"/>
          <w:b/>
          <w:bCs/>
          <w:color w:val="008000"/>
          <w:sz w:val="28"/>
          <w:szCs w:val="28"/>
          <w:rtl/>
          <w:lang w:bidi="fa-IR"/>
        </w:rPr>
        <w:t>﴿</w:t>
      </w:r>
      <w:r w:rsidRPr="00FC4558">
        <w:rPr>
          <w:rFonts w:ascii="Noor_Titr" w:hAnsi="Noor_Titr" w:cs="B Badr" w:hint="cs"/>
          <w:b/>
          <w:bCs/>
          <w:color w:val="008000"/>
          <w:sz w:val="28"/>
          <w:szCs w:val="28"/>
          <w:rtl/>
          <w:lang w:bidi="fa-IR"/>
        </w:rPr>
        <w:t>28</w:t>
      </w:r>
      <w:r w:rsidRPr="00FC4558">
        <w:rPr>
          <w:rFonts w:ascii="Times New Roman" w:hAnsi="Times New Roman" w:cs="Times New Roman" w:hint="cs"/>
          <w:b/>
          <w:bCs/>
          <w:color w:val="008000"/>
          <w:sz w:val="28"/>
          <w:szCs w:val="28"/>
          <w:rtl/>
          <w:lang w:bidi="fa-IR"/>
        </w:rPr>
        <w:t>﴾</w:t>
      </w:r>
      <w:r w:rsidR="00AA7C81">
        <w:rPr>
          <w:rFonts w:ascii="Times New Roman" w:hAnsi="Times New Roman" w:cs="Times New Roman" w:hint="cs"/>
          <w:b/>
          <w:bCs/>
          <w:color w:val="008000"/>
          <w:sz w:val="28"/>
          <w:szCs w:val="28"/>
          <w:rtl/>
          <w:lang w:bidi="fa-IR"/>
        </w:rPr>
        <w:t xml:space="preserve"> </w:t>
      </w:r>
      <w:r w:rsidRPr="00FC4558">
        <w:rPr>
          <w:rFonts w:ascii="Noor_Titr" w:hAnsi="Noor_Titr" w:cs="B Badr" w:hint="cs"/>
          <w:b/>
          <w:bCs/>
          <w:color w:val="008000"/>
          <w:sz w:val="28"/>
          <w:szCs w:val="28"/>
          <w:rtl/>
          <w:lang w:bidi="fa-IR"/>
        </w:rPr>
        <w:t xml:space="preserve">فَأَعْرِضْ عَنْ مَنْ تَوَلَّى عَنْ ذِكْرِنَا وَ لَمْ يُرِدْ إِلاَّ الْحَيَاةَ الدُّنْيَا </w:t>
      </w:r>
      <w:r w:rsidRPr="00FC4558">
        <w:rPr>
          <w:rFonts w:ascii="Times New Roman" w:hAnsi="Times New Roman" w:cs="Times New Roman" w:hint="cs"/>
          <w:b/>
          <w:bCs/>
          <w:color w:val="008000"/>
          <w:sz w:val="28"/>
          <w:szCs w:val="28"/>
          <w:rtl/>
          <w:lang w:bidi="fa-IR"/>
        </w:rPr>
        <w:t>﴿</w:t>
      </w:r>
      <w:r w:rsidRPr="00FC4558">
        <w:rPr>
          <w:rFonts w:ascii="Noor_Titr" w:hAnsi="Noor_Titr" w:cs="B Badr" w:hint="cs"/>
          <w:b/>
          <w:bCs/>
          <w:color w:val="008000"/>
          <w:sz w:val="28"/>
          <w:szCs w:val="28"/>
          <w:rtl/>
          <w:lang w:bidi="fa-IR"/>
        </w:rPr>
        <w:t>29</w:t>
      </w:r>
      <w:r w:rsidRPr="00FC4558">
        <w:rPr>
          <w:rFonts w:ascii="Times New Roman" w:hAnsi="Times New Roman" w:cs="Times New Roman" w:hint="cs"/>
          <w:b/>
          <w:bCs/>
          <w:color w:val="008000"/>
          <w:sz w:val="28"/>
          <w:szCs w:val="28"/>
          <w:rtl/>
          <w:lang w:bidi="fa-IR"/>
        </w:rPr>
        <w:t>﴾</w:t>
      </w:r>
      <w:r w:rsidR="00AA7C81">
        <w:rPr>
          <w:rFonts w:ascii="Times New Roman" w:hAnsi="Times New Roman" w:cs="Times New Roman" w:hint="cs"/>
          <w:b/>
          <w:bCs/>
          <w:color w:val="008000"/>
          <w:sz w:val="28"/>
          <w:szCs w:val="28"/>
          <w:rtl/>
          <w:lang w:bidi="fa-IR"/>
        </w:rPr>
        <w:t xml:space="preserve"> </w:t>
      </w:r>
      <w:r w:rsidRPr="00FC4558">
        <w:rPr>
          <w:rFonts w:ascii="Noor_Titr" w:hAnsi="Noor_Titr" w:cs="B Badr" w:hint="cs"/>
          <w:b/>
          <w:bCs/>
          <w:color w:val="008000"/>
          <w:sz w:val="28"/>
          <w:szCs w:val="28"/>
          <w:rtl/>
          <w:lang w:bidi="fa-IR"/>
        </w:rPr>
        <w:t xml:space="preserve">ذلِكَ </w:t>
      </w:r>
      <w:r w:rsidRPr="00FC4558">
        <w:rPr>
          <w:rFonts w:ascii="Noor_Titr" w:hAnsi="Noor_Titr" w:cs="B Badr" w:hint="cs"/>
          <w:b/>
          <w:bCs/>
          <w:color w:val="FF0000"/>
          <w:sz w:val="28"/>
          <w:szCs w:val="28"/>
          <w:rtl/>
          <w:lang w:bidi="fa-IR"/>
        </w:rPr>
        <w:t>مَبْلَغُهُمْ</w:t>
      </w:r>
      <w:r w:rsidRPr="00FC4558">
        <w:rPr>
          <w:rFonts w:ascii="Noor_Titr" w:hAnsi="Noor_Titr" w:cs="B Badr" w:hint="cs"/>
          <w:b/>
          <w:bCs/>
          <w:color w:val="008000"/>
          <w:sz w:val="28"/>
          <w:szCs w:val="28"/>
          <w:rtl/>
          <w:lang w:bidi="fa-IR"/>
        </w:rPr>
        <w:t xml:space="preserve"> مِنَ الْعِلْمِ إِنَّ رَبَّكَ هُوَ أَعْلَمُ بِمَنْ ضَلَّ عَنْ سَبِيلِهِ وَ هُوَ أَعْلَمُ بِمَنِ اهْتَدَى </w:t>
      </w:r>
      <w:r w:rsidRPr="00FC4558">
        <w:rPr>
          <w:rFonts w:ascii="Times New Roman" w:hAnsi="Times New Roman" w:cs="Times New Roman" w:hint="cs"/>
          <w:b/>
          <w:bCs/>
          <w:color w:val="008000"/>
          <w:sz w:val="28"/>
          <w:szCs w:val="28"/>
          <w:rtl/>
          <w:lang w:bidi="fa-IR"/>
        </w:rPr>
        <w:t>﴿</w:t>
      </w:r>
      <w:r w:rsidRPr="00FC4558">
        <w:rPr>
          <w:rFonts w:ascii="Noor_Titr" w:hAnsi="Noor_Titr" w:cs="B Badr" w:hint="cs"/>
          <w:b/>
          <w:bCs/>
          <w:color w:val="008000"/>
          <w:sz w:val="28"/>
          <w:szCs w:val="28"/>
          <w:rtl/>
          <w:lang w:bidi="fa-IR"/>
        </w:rPr>
        <w:t>30</w:t>
      </w:r>
      <w:r w:rsidRPr="00FC4558">
        <w:rPr>
          <w:rFonts w:ascii="Times New Roman" w:hAnsi="Times New Roman" w:cs="Times New Roman" w:hint="cs"/>
          <w:b/>
          <w:bCs/>
          <w:color w:val="008000"/>
          <w:sz w:val="28"/>
          <w:szCs w:val="28"/>
          <w:rtl/>
          <w:lang w:bidi="fa-IR"/>
        </w:rPr>
        <w:t>﴾</w:t>
      </w:r>
    </w:p>
    <w:p w:rsidR="00567E0B" w:rsidRPr="00E74D03" w:rsidRDefault="00567E0B" w:rsidP="00480F7C">
      <w:pPr>
        <w:bidi/>
        <w:jc w:val="both"/>
        <w:rPr>
          <w:rFonts w:cs="B Badr"/>
          <w:b/>
          <w:bCs/>
          <w:sz w:val="28"/>
          <w:szCs w:val="28"/>
          <w:rtl/>
          <w:lang w:bidi="fa-IR"/>
        </w:rPr>
      </w:pPr>
      <w:r w:rsidRPr="00E74D03">
        <w:rPr>
          <w:rFonts w:cs="B Badr" w:hint="cs"/>
          <w:b/>
          <w:bCs/>
          <w:sz w:val="28"/>
          <w:szCs w:val="28"/>
          <w:rtl/>
          <w:lang w:bidi="fa-IR"/>
        </w:rPr>
        <w:t>این آیات صدر و ذیلش را که نگاه بکنی دو گروه را دارد بیان می کند: 1. عده ای که علی بصیره و هدایه گام بر می دارند و 2. عده ای که علی جهاله و ضلاله گام برمی دارند.</w:t>
      </w:r>
    </w:p>
    <w:p w:rsidR="00567E0B" w:rsidRPr="00E74D03" w:rsidRDefault="00567E0B" w:rsidP="00480F7C">
      <w:pPr>
        <w:pStyle w:val="NormalWeb"/>
        <w:bidi/>
        <w:jc w:val="both"/>
        <w:rPr>
          <w:rFonts w:ascii="Noor_Titr" w:hAnsi="Noor_Titr" w:cs="B Badr"/>
          <w:b/>
          <w:bCs/>
          <w:color w:val="000000"/>
          <w:sz w:val="28"/>
          <w:szCs w:val="28"/>
          <w:lang w:bidi="fa-IR"/>
        </w:rPr>
      </w:pPr>
      <w:r w:rsidRPr="00E74D03">
        <w:rPr>
          <w:rFonts w:ascii="Noor_Titr" w:hAnsi="Noor_Titr" w:cs="B Badr" w:hint="cs"/>
          <w:b/>
          <w:bCs/>
          <w:color w:val="286564"/>
          <w:sz w:val="28"/>
          <w:szCs w:val="28"/>
          <w:rtl/>
          <w:lang w:bidi="fa-IR"/>
        </w:rPr>
        <w:t>آل‏عمران‏ ، الجزء 4، الصفحة: 70، الآية: 154</w:t>
      </w:r>
    </w:p>
    <w:p w:rsidR="00567E0B" w:rsidRPr="00E74D03" w:rsidRDefault="00567E0B" w:rsidP="00480F7C">
      <w:pPr>
        <w:bidi/>
        <w:jc w:val="both"/>
        <w:rPr>
          <w:rFonts w:ascii="Noor_Titr" w:hAnsi="Noor_Titr" w:cs="B Badr"/>
          <w:b/>
          <w:bCs/>
          <w:color w:val="000000"/>
          <w:sz w:val="28"/>
          <w:szCs w:val="28"/>
          <w:rtl/>
          <w:lang w:bidi="fa-IR"/>
        </w:rPr>
      </w:pPr>
      <w:r w:rsidRPr="00E74D03">
        <w:rPr>
          <w:rFonts w:ascii="Noor_Titr" w:hAnsi="Noor_Titr" w:cs="B Badr" w:hint="cs"/>
          <w:b/>
          <w:bCs/>
          <w:color w:val="008000"/>
          <w:sz w:val="28"/>
          <w:szCs w:val="28"/>
          <w:rtl/>
          <w:lang w:bidi="fa-IR"/>
        </w:rPr>
        <w:t xml:space="preserve">ثمَّ أَنْزَلَ عَلَيْكُمْ مِنْ بَعْدِ الْغَمِّ أَمَنَةً نُعَاساً يَغْشَى طَائِفَةً مِنْكُمْ وَ طَائِفَةٌ قَدْ أَهَمَّتْهُمْ أَنْفُسُهُمْ يَظُنُّونَ بِاللَّهِ غَيْرَ الْحَقِّ ظَنَّ الْجَاهِلِيَّةِ يَقُولُونَ هَلْ لَنَا مِنَ الْأَمْرِ مِنْ شَيْ‌ءٍ قُلْ إِنَّ الْأَمْرَ كُلَّهُ لِلَّهِ يُخْفُونَ فِي أَنْفُسِهِمْ مَا لاَ يُبْدُونَ لَكَ يَقُولُونَ لَوْ كَانَ لَنَا مِنَ الْأَمْرِ شَيْ‌ءٌ مَا قُتِلْنَا هَاهُنَا قُلْ لَوْ كُنْتُمْ فِي بُيُوتِكُمْ لَبَرَزَ الَّذِينَ كُتِبَ عَلَيْهِمُ الْقَتْلُ إِلَى مَضَاجِعِهِمْ وَ لِيَبْتَلِيَ اللَّهُ مَا فِي صُدُورِكُمْ وَ لِيُمَحِّصَ مَا فِي قُلُوبِكُمْ وَ اللَّهُ عَلِيمٌ بِذَاتِ الصُّدُورِ </w:t>
      </w:r>
    </w:p>
    <w:p w:rsidR="00567E0B" w:rsidRPr="00E74D03" w:rsidRDefault="00567E0B" w:rsidP="00480F7C">
      <w:pPr>
        <w:bidi/>
        <w:jc w:val="both"/>
        <w:rPr>
          <w:rFonts w:cs="B Badr"/>
          <w:b/>
          <w:bCs/>
          <w:sz w:val="28"/>
          <w:szCs w:val="28"/>
          <w:rtl/>
          <w:lang w:bidi="fa-IR"/>
        </w:rPr>
      </w:pPr>
      <w:r w:rsidRPr="00E74D03">
        <w:rPr>
          <w:rFonts w:cs="B Badr" w:hint="cs"/>
          <w:b/>
          <w:bCs/>
          <w:sz w:val="28"/>
          <w:szCs w:val="28"/>
          <w:rtl/>
          <w:lang w:bidi="fa-IR"/>
        </w:rPr>
        <w:t>پس از این آیه استفاده می شود که از نظر قرآن ظنی داریم که از روی جاهلیت است.</w:t>
      </w:r>
    </w:p>
    <w:p w:rsidR="00567E0B" w:rsidRPr="00E74D03" w:rsidRDefault="00567E0B" w:rsidP="00480F7C">
      <w:pPr>
        <w:pStyle w:val="NormalWeb"/>
        <w:bidi/>
        <w:jc w:val="both"/>
        <w:rPr>
          <w:rFonts w:ascii="Noor_Titr" w:hAnsi="Noor_Titr" w:cs="B Badr"/>
          <w:b/>
          <w:bCs/>
          <w:color w:val="000000"/>
          <w:sz w:val="28"/>
          <w:szCs w:val="28"/>
          <w:lang w:bidi="fa-IR"/>
        </w:rPr>
      </w:pPr>
      <w:r w:rsidRPr="00E74D03">
        <w:rPr>
          <w:rFonts w:ascii="Noor_Titr" w:hAnsi="Noor_Titr" w:cs="B Badr" w:hint="cs"/>
          <w:b/>
          <w:bCs/>
          <w:color w:val="286564"/>
          <w:sz w:val="28"/>
          <w:szCs w:val="28"/>
          <w:rtl/>
          <w:lang w:bidi="fa-IR"/>
        </w:rPr>
        <w:t>يونس‏ ، الجزء 11، الصفحة: 213، الآية: 35</w:t>
      </w:r>
    </w:p>
    <w:p w:rsidR="00D651AF" w:rsidRPr="00E74D03" w:rsidRDefault="00567E0B" w:rsidP="00B2054D">
      <w:pPr>
        <w:pStyle w:val="NormalWeb"/>
        <w:bidi/>
        <w:jc w:val="both"/>
        <w:rPr>
          <w:rFonts w:cs="B Badr"/>
          <w:b/>
          <w:bCs/>
          <w:sz w:val="28"/>
          <w:szCs w:val="28"/>
          <w:rtl/>
          <w:lang w:bidi="fa-IR"/>
        </w:rPr>
      </w:pPr>
      <w:r w:rsidRPr="00E74D03">
        <w:rPr>
          <w:rFonts w:ascii="Noor_Titr" w:hAnsi="Noor_Titr" w:cs="B Badr" w:hint="cs"/>
          <w:b/>
          <w:bCs/>
          <w:color w:val="008000"/>
          <w:sz w:val="28"/>
          <w:szCs w:val="28"/>
          <w:rtl/>
          <w:lang w:bidi="fa-IR"/>
        </w:rPr>
        <w:lastRenderedPageBreak/>
        <w:t xml:space="preserve">قُلْ هَلْ مِنْ شُرَكَائِكُمْ مَنْ يَهْدِي إِلَى الْحَقِّ قُلِ اللَّهُ يَهْدِي لِلْحَقِّ أَ فَمَنْ يَهْدِي إِلَى الْحَقِّ أَحَقُّ أَنْ يُتَّبَعَ أَمَّنْ لاَ يَهِدِّي إِلاَّ أَنْ يُهْدَى فَمَا لَكُمْ كَيْفَ تَحْكُمُونَ </w:t>
      </w:r>
      <w:r w:rsidRPr="00E74D03">
        <w:rPr>
          <w:rFonts w:hint="cs"/>
          <w:b/>
          <w:bCs/>
          <w:color w:val="008000"/>
          <w:sz w:val="28"/>
          <w:szCs w:val="28"/>
          <w:rtl/>
          <w:lang w:bidi="fa-IR"/>
        </w:rPr>
        <w:t>﴿</w:t>
      </w:r>
      <w:r w:rsidRPr="00E74D03">
        <w:rPr>
          <w:rFonts w:ascii="Noor_Titr" w:hAnsi="Noor_Titr" w:cs="B Badr" w:hint="cs"/>
          <w:b/>
          <w:bCs/>
          <w:color w:val="008000"/>
          <w:sz w:val="28"/>
          <w:szCs w:val="28"/>
          <w:rtl/>
          <w:lang w:bidi="fa-IR"/>
        </w:rPr>
        <w:t>3</w:t>
      </w:r>
      <w:r w:rsidR="00B2054D">
        <w:rPr>
          <w:rFonts w:ascii="Noor_Titr" w:hAnsi="Noor_Titr" w:cs="B Badr" w:hint="cs"/>
          <w:b/>
          <w:bCs/>
          <w:color w:val="008000"/>
          <w:sz w:val="28"/>
          <w:szCs w:val="28"/>
          <w:rtl/>
          <w:lang w:bidi="fa-IR"/>
        </w:rPr>
        <w:t xml:space="preserve">5) </w:t>
      </w:r>
      <w:r w:rsidR="00D651AF" w:rsidRPr="00E74D03">
        <w:rPr>
          <w:rFonts w:ascii="Noor_Titr" w:hAnsi="Noor_Titr" w:cs="B Badr" w:hint="cs"/>
          <w:b/>
          <w:bCs/>
          <w:color w:val="008000"/>
          <w:sz w:val="28"/>
          <w:szCs w:val="28"/>
          <w:rtl/>
          <w:lang w:bidi="fa-IR"/>
        </w:rPr>
        <w:t xml:space="preserve">وَ مَا يَتَّبِعُ أَكْثَرُهُمْ إِلاَّ ظَنّاً إِنَّ الظَّنَّ لاَ يُغْنِي مِنَ الْحَقِّ شَيْئاً إِنَّ اللَّهَ عَلِيمٌ بِمَا يَفْعَلُونَ </w:t>
      </w:r>
      <w:r w:rsidR="00D651AF" w:rsidRPr="00E74D03">
        <w:rPr>
          <w:rFonts w:hint="cs"/>
          <w:b/>
          <w:bCs/>
          <w:color w:val="008000"/>
          <w:sz w:val="28"/>
          <w:szCs w:val="28"/>
          <w:rtl/>
          <w:lang w:bidi="fa-IR"/>
        </w:rPr>
        <w:t>﴿</w:t>
      </w:r>
      <w:r w:rsidR="00D651AF" w:rsidRPr="00E74D03">
        <w:rPr>
          <w:rFonts w:ascii="Noor_Titr" w:hAnsi="Noor_Titr" w:cs="B Badr" w:hint="cs"/>
          <w:b/>
          <w:bCs/>
          <w:color w:val="008000"/>
          <w:sz w:val="28"/>
          <w:szCs w:val="28"/>
          <w:rtl/>
          <w:lang w:bidi="fa-IR"/>
        </w:rPr>
        <w:t>3</w:t>
      </w:r>
      <w:r w:rsidR="00B2054D">
        <w:rPr>
          <w:rFonts w:ascii="Noor_Titr" w:hAnsi="Noor_Titr" w:cs="B Badr" w:hint="cs"/>
          <w:b/>
          <w:bCs/>
          <w:color w:val="008000"/>
          <w:sz w:val="28"/>
          <w:szCs w:val="28"/>
          <w:rtl/>
          <w:lang w:bidi="fa-IR"/>
        </w:rPr>
        <w:t xml:space="preserve">6). </w:t>
      </w:r>
      <w:r w:rsidR="00D651AF" w:rsidRPr="00E74D03">
        <w:rPr>
          <w:rFonts w:cs="B Badr" w:hint="cs"/>
          <w:b/>
          <w:bCs/>
          <w:sz w:val="28"/>
          <w:szCs w:val="28"/>
          <w:rtl/>
          <w:lang w:bidi="fa-IR"/>
        </w:rPr>
        <w:t>کلمه ی ظن اینجا اعتقادات خرافی و شرک آلود است این چه ربطی دارد به اصول و اماره .</w:t>
      </w:r>
    </w:p>
    <w:p w:rsidR="00D651AF" w:rsidRPr="00E74D03" w:rsidRDefault="00D651AF" w:rsidP="00B2054D">
      <w:pPr>
        <w:pStyle w:val="NormalWeb"/>
        <w:bidi/>
        <w:jc w:val="both"/>
        <w:rPr>
          <w:rFonts w:ascii="Noor_Titr" w:hAnsi="Noor_Titr" w:cs="B Badr"/>
          <w:b/>
          <w:bCs/>
          <w:color w:val="000000"/>
          <w:sz w:val="28"/>
          <w:szCs w:val="28"/>
          <w:rtl/>
          <w:lang w:bidi="fa-IR"/>
        </w:rPr>
      </w:pPr>
      <w:r w:rsidRPr="00E74D03">
        <w:rPr>
          <w:rFonts w:ascii="Noor_Titr" w:hAnsi="Noor_Titr" w:cs="B Badr" w:hint="cs"/>
          <w:b/>
          <w:bCs/>
          <w:color w:val="286564"/>
          <w:sz w:val="28"/>
          <w:szCs w:val="28"/>
          <w:rtl/>
          <w:lang w:bidi="fa-IR"/>
        </w:rPr>
        <w:t>النساء ، الجزء 6، الصفحة: 103، الآية: 157</w:t>
      </w:r>
      <w:r w:rsidR="00B2054D">
        <w:rPr>
          <w:rFonts w:ascii="Noor_Titr" w:hAnsi="Noor_Titr" w:cs="B Badr" w:hint="cs"/>
          <w:b/>
          <w:bCs/>
          <w:color w:val="286564"/>
          <w:sz w:val="28"/>
          <w:szCs w:val="28"/>
          <w:rtl/>
          <w:lang w:bidi="fa-IR"/>
        </w:rPr>
        <w:t xml:space="preserve"> </w:t>
      </w:r>
      <w:r w:rsidRPr="00E74D03">
        <w:rPr>
          <w:rFonts w:ascii="Noor_Titr" w:hAnsi="Noor_Titr" w:cs="B Badr" w:hint="cs"/>
          <w:b/>
          <w:bCs/>
          <w:color w:val="008000"/>
          <w:sz w:val="28"/>
          <w:szCs w:val="28"/>
          <w:rtl/>
          <w:lang w:bidi="fa-IR"/>
        </w:rPr>
        <w:t>وَ قَوْلِهِمْ إِنَّا قَتَلْنَا الْمَسِيحَ عِيسَى ابْنَ مَرْيَمَ رَسُولَ اللَّهِ وَ مَا قَتَلُوهُ وَ مَا صَلَبُوهُ وَ ل</w:t>
      </w:r>
      <w:r w:rsidRPr="00E74D03">
        <w:rPr>
          <w:rFonts w:hint="cs"/>
          <w:b/>
          <w:bCs/>
          <w:color w:val="008000"/>
          <w:sz w:val="28"/>
          <w:szCs w:val="28"/>
          <w:rtl/>
          <w:lang w:bidi="fa-IR"/>
        </w:rPr>
        <w:t>ٰ</w:t>
      </w:r>
      <w:r w:rsidRPr="00E74D03">
        <w:rPr>
          <w:rFonts w:ascii="Noor_Titr" w:hAnsi="Noor_Titr" w:cs="B Badr" w:hint="cs"/>
          <w:b/>
          <w:bCs/>
          <w:color w:val="008000"/>
          <w:sz w:val="28"/>
          <w:szCs w:val="28"/>
          <w:rtl/>
          <w:lang w:bidi="fa-IR"/>
        </w:rPr>
        <w:t xml:space="preserve">كِنْ شُبِّهَ لَهُمْ وَ إِنَّ الَّذِينَ اخْتَلَفُوا فِيهِ لَفِي شَكٍّ مِنْهُ مَا لَهُمْ بِهِ مِنْ عِلْمٍ إِلاَّ اتِّبَاعَ الظَّنِّ وَ مَا قَتَلُوهُ يَقِيناً </w:t>
      </w:r>
      <w:r w:rsidRPr="00E74D03">
        <w:rPr>
          <w:rFonts w:hint="cs"/>
          <w:b/>
          <w:bCs/>
          <w:color w:val="008000"/>
          <w:sz w:val="28"/>
          <w:szCs w:val="28"/>
          <w:rtl/>
          <w:lang w:bidi="fa-IR"/>
        </w:rPr>
        <w:t>﴿</w:t>
      </w:r>
      <w:r w:rsidRPr="00E74D03">
        <w:rPr>
          <w:rFonts w:ascii="Noor_Titr" w:hAnsi="Noor_Titr" w:cs="B Badr" w:hint="cs"/>
          <w:b/>
          <w:bCs/>
          <w:color w:val="008000"/>
          <w:sz w:val="28"/>
          <w:szCs w:val="28"/>
          <w:rtl/>
          <w:lang w:bidi="fa-IR"/>
        </w:rPr>
        <w:t>157</w:t>
      </w:r>
      <w:r w:rsidRPr="00E74D03">
        <w:rPr>
          <w:rFonts w:hint="cs"/>
          <w:b/>
          <w:bCs/>
          <w:color w:val="008000"/>
          <w:sz w:val="28"/>
          <w:szCs w:val="28"/>
          <w:rtl/>
          <w:lang w:bidi="fa-IR"/>
        </w:rPr>
        <w:t>﴾</w:t>
      </w:r>
    </w:p>
    <w:p w:rsidR="00D651AF" w:rsidRPr="00E74D03" w:rsidRDefault="00D651AF" w:rsidP="00480F7C">
      <w:pPr>
        <w:bidi/>
        <w:jc w:val="both"/>
        <w:rPr>
          <w:rFonts w:cs="B Badr"/>
          <w:b/>
          <w:bCs/>
          <w:sz w:val="28"/>
          <w:szCs w:val="28"/>
          <w:rtl/>
          <w:lang w:bidi="fa-IR"/>
        </w:rPr>
      </w:pPr>
      <w:r w:rsidRPr="00E74D03">
        <w:rPr>
          <w:rFonts w:cs="B Badr" w:hint="cs"/>
          <w:b/>
          <w:bCs/>
          <w:sz w:val="28"/>
          <w:szCs w:val="28"/>
          <w:rtl/>
          <w:lang w:bidi="fa-IR"/>
        </w:rPr>
        <w:t xml:space="preserve">از این آیات هم استفاده می شود که این ظن هیچ ربطی ندارد به ظن در اصول. </w:t>
      </w:r>
    </w:p>
    <w:p w:rsidR="00D651AF" w:rsidRPr="00E74D03" w:rsidRDefault="00D651AF" w:rsidP="00480F7C">
      <w:pPr>
        <w:bidi/>
        <w:jc w:val="both"/>
        <w:rPr>
          <w:rFonts w:cs="B Badr"/>
          <w:b/>
          <w:bCs/>
          <w:sz w:val="28"/>
          <w:szCs w:val="28"/>
          <w:rtl/>
          <w:lang w:bidi="fa-IR"/>
        </w:rPr>
      </w:pPr>
      <w:r w:rsidRPr="00E74D03">
        <w:rPr>
          <w:rFonts w:cs="B Badr" w:hint="cs"/>
          <w:b/>
          <w:bCs/>
          <w:sz w:val="28"/>
          <w:szCs w:val="28"/>
          <w:rtl/>
          <w:lang w:bidi="fa-IR"/>
        </w:rPr>
        <w:t>از ایات همچنین استفاده می شود که اختصاص به اصول دین هم ندارد و مربوط به فروع هم هست.</w:t>
      </w:r>
    </w:p>
    <w:p w:rsidR="00D651AF" w:rsidRPr="00B2054D" w:rsidRDefault="005D5003" w:rsidP="00B2054D">
      <w:pPr>
        <w:bidi/>
        <w:jc w:val="center"/>
        <w:rPr>
          <w:rFonts w:cs="B Badr"/>
          <w:b/>
          <w:bCs/>
          <w:color w:val="FF0000"/>
          <w:sz w:val="28"/>
          <w:szCs w:val="28"/>
          <w:rtl/>
          <w:lang w:bidi="fa-IR"/>
        </w:rPr>
      </w:pPr>
      <w:r w:rsidRPr="00B2054D">
        <w:rPr>
          <w:rFonts w:cs="B Badr" w:hint="cs"/>
          <w:b/>
          <w:bCs/>
          <w:color w:val="FF0000"/>
          <w:sz w:val="28"/>
          <w:szCs w:val="28"/>
          <w:rtl/>
          <w:lang w:bidi="fa-IR"/>
        </w:rPr>
        <w:t>والحمد لله و صلی الله علی محمد و آله الطاهرین و عجل فرجهم</w:t>
      </w:r>
    </w:p>
    <w:p w:rsidR="00D651AF" w:rsidRPr="00E74D03" w:rsidRDefault="00D651AF" w:rsidP="00480F7C">
      <w:pPr>
        <w:bidi/>
        <w:jc w:val="both"/>
        <w:rPr>
          <w:rFonts w:cs="B Badr"/>
          <w:b/>
          <w:bCs/>
          <w:sz w:val="28"/>
          <w:szCs w:val="28"/>
          <w:rtl/>
          <w:lang w:bidi="fa-IR"/>
        </w:rPr>
      </w:pPr>
    </w:p>
    <w:p w:rsidR="00567E0B" w:rsidRPr="00E74D03" w:rsidRDefault="00567E0B" w:rsidP="00480F7C">
      <w:pPr>
        <w:bidi/>
        <w:jc w:val="both"/>
        <w:rPr>
          <w:rFonts w:cs="B Badr"/>
          <w:b/>
          <w:bCs/>
          <w:sz w:val="28"/>
          <w:szCs w:val="28"/>
          <w:rtl/>
          <w:lang w:bidi="fa-IR"/>
        </w:rPr>
      </w:pPr>
      <w:bookmarkStart w:id="0" w:name="_GoBack"/>
      <w:bookmarkEnd w:id="0"/>
    </w:p>
    <w:p w:rsidR="00567E0B" w:rsidRPr="00E74D03" w:rsidRDefault="00567E0B" w:rsidP="00480F7C">
      <w:pPr>
        <w:bidi/>
        <w:jc w:val="both"/>
        <w:rPr>
          <w:rFonts w:cs="B Badr"/>
          <w:b/>
          <w:bCs/>
          <w:sz w:val="28"/>
          <w:szCs w:val="28"/>
          <w:rtl/>
          <w:lang w:bidi="fa-IR"/>
        </w:rPr>
      </w:pPr>
    </w:p>
    <w:p w:rsidR="00567E0B" w:rsidRPr="00E74D03" w:rsidRDefault="00567E0B" w:rsidP="00480F7C">
      <w:pPr>
        <w:bidi/>
        <w:jc w:val="both"/>
        <w:rPr>
          <w:rFonts w:cs="B Badr"/>
          <w:b/>
          <w:bCs/>
          <w:sz w:val="28"/>
          <w:szCs w:val="28"/>
          <w:rtl/>
          <w:lang w:bidi="fa-IR"/>
        </w:rPr>
      </w:pPr>
    </w:p>
    <w:p w:rsidR="00913522" w:rsidRPr="00E74D03" w:rsidRDefault="00913522" w:rsidP="00480F7C">
      <w:pPr>
        <w:bidi/>
        <w:jc w:val="both"/>
        <w:rPr>
          <w:rFonts w:cs="B Badr"/>
          <w:b/>
          <w:bCs/>
          <w:sz w:val="28"/>
          <w:szCs w:val="28"/>
          <w:lang w:bidi="fa-IR"/>
        </w:rPr>
      </w:pPr>
    </w:p>
    <w:sectPr w:rsidR="00913522" w:rsidRPr="00E74D0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me_quran">
    <w:altName w:val="XB Kayhan"/>
    <w:panose1 w:val="02060603050605020204"/>
    <w:charset w:val="00"/>
    <w:family w:val="roman"/>
    <w:notTrueType/>
    <w:pitch w:val="default"/>
  </w:font>
  <w:font w:name="Noor_Titr">
    <w:altName w:val="Segoe UI Semibold"/>
    <w:panose1 w:val="02000700000000000000"/>
    <w:charset w:val="00"/>
    <w:family w:val="auto"/>
    <w:pitch w:val="variable"/>
    <w:sig w:usb0="00000000" w:usb1="80002000" w:usb2="00000008" w:usb3="00000000" w:csb0="0000004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6F0"/>
    <w:rsid w:val="00023AAE"/>
    <w:rsid w:val="003777C9"/>
    <w:rsid w:val="0039015A"/>
    <w:rsid w:val="00480F7C"/>
    <w:rsid w:val="00567E0B"/>
    <w:rsid w:val="005D5003"/>
    <w:rsid w:val="006466F0"/>
    <w:rsid w:val="00913522"/>
    <w:rsid w:val="00962951"/>
    <w:rsid w:val="009E4CB5"/>
    <w:rsid w:val="00A574D2"/>
    <w:rsid w:val="00AA7C81"/>
    <w:rsid w:val="00B2054D"/>
    <w:rsid w:val="00B56C69"/>
    <w:rsid w:val="00D651AF"/>
    <w:rsid w:val="00E74D03"/>
    <w:rsid w:val="00E75149"/>
    <w:rsid w:val="00F678E0"/>
    <w:rsid w:val="00FC4558"/>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939AD"/>
  <w15:chartTrackingRefBased/>
  <w15:docId w15:val="{F9F83C4B-AC94-4F76-A661-8F4944DC3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67E0B"/>
    <w:pPr>
      <w:spacing w:before="100" w:beforeAutospacing="1" w:after="100" w:afterAutospacing="1" w:line="240" w:lineRule="auto"/>
    </w:pPr>
    <w:rPr>
      <w:rFonts w:ascii="Times New Roman" w:eastAsia="Times New Roman" w:hAnsi="Times New Roman" w:cs="Times New Roman"/>
      <w:sz w:val="24"/>
      <w:szCs w:val="24"/>
      <w:lang w:eastAsia="en-B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163753">
      <w:bodyDiv w:val="1"/>
      <w:marLeft w:val="0"/>
      <w:marRight w:val="0"/>
      <w:marTop w:val="0"/>
      <w:marBottom w:val="0"/>
      <w:divBdr>
        <w:top w:val="none" w:sz="0" w:space="0" w:color="auto"/>
        <w:left w:val="none" w:sz="0" w:space="0" w:color="auto"/>
        <w:bottom w:val="none" w:sz="0" w:space="0" w:color="auto"/>
        <w:right w:val="none" w:sz="0" w:space="0" w:color="auto"/>
      </w:divBdr>
    </w:div>
    <w:div w:id="379788789">
      <w:bodyDiv w:val="1"/>
      <w:marLeft w:val="0"/>
      <w:marRight w:val="0"/>
      <w:marTop w:val="0"/>
      <w:marBottom w:val="0"/>
      <w:divBdr>
        <w:top w:val="none" w:sz="0" w:space="0" w:color="auto"/>
        <w:left w:val="none" w:sz="0" w:space="0" w:color="auto"/>
        <w:bottom w:val="none" w:sz="0" w:space="0" w:color="auto"/>
        <w:right w:val="none" w:sz="0" w:space="0" w:color="auto"/>
      </w:divBdr>
    </w:div>
    <w:div w:id="696198002">
      <w:bodyDiv w:val="1"/>
      <w:marLeft w:val="0"/>
      <w:marRight w:val="0"/>
      <w:marTop w:val="0"/>
      <w:marBottom w:val="0"/>
      <w:divBdr>
        <w:top w:val="none" w:sz="0" w:space="0" w:color="auto"/>
        <w:left w:val="none" w:sz="0" w:space="0" w:color="auto"/>
        <w:bottom w:val="none" w:sz="0" w:space="0" w:color="auto"/>
        <w:right w:val="none" w:sz="0" w:space="0" w:color="auto"/>
      </w:divBdr>
    </w:div>
    <w:div w:id="898981188">
      <w:bodyDiv w:val="1"/>
      <w:marLeft w:val="0"/>
      <w:marRight w:val="0"/>
      <w:marTop w:val="0"/>
      <w:marBottom w:val="0"/>
      <w:divBdr>
        <w:top w:val="none" w:sz="0" w:space="0" w:color="auto"/>
        <w:left w:val="none" w:sz="0" w:space="0" w:color="auto"/>
        <w:bottom w:val="none" w:sz="0" w:space="0" w:color="auto"/>
        <w:right w:val="none" w:sz="0" w:space="0" w:color="auto"/>
      </w:divBdr>
    </w:div>
    <w:div w:id="912349637">
      <w:bodyDiv w:val="1"/>
      <w:marLeft w:val="0"/>
      <w:marRight w:val="0"/>
      <w:marTop w:val="0"/>
      <w:marBottom w:val="0"/>
      <w:divBdr>
        <w:top w:val="none" w:sz="0" w:space="0" w:color="auto"/>
        <w:left w:val="none" w:sz="0" w:space="0" w:color="auto"/>
        <w:bottom w:val="none" w:sz="0" w:space="0" w:color="auto"/>
        <w:right w:val="none" w:sz="0" w:space="0" w:color="auto"/>
      </w:divBdr>
    </w:div>
    <w:div w:id="1335110259">
      <w:bodyDiv w:val="1"/>
      <w:marLeft w:val="0"/>
      <w:marRight w:val="0"/>
      <w:marTop w:val="0"/>
      <w:marBottom w:val="0"/>
      <w:divBdr>
        <w:top w:val="none" w:sz="0" w:space="0" w:color="auto"/>
        <w:left w:val="none" w:sz="0" w:space="0" w:color="auto"/>
        <w:bottom w:val="none" w:sz="0" w:space="0" w:color="auto"/>
        <w:right w:val="none" w:sz="0" w:space="0" w:color="auto"/>
      </w:divBdr>
    </w:div>
    <w:div w:id="1564028912">
      <w:bodyDiv w:val="1"/>
      <w:marLeft w:val="0"/>
      <w:marRight w:val="0"/>
      <w:marTop w:val="0"/>
      <w:marBottom w:val="0"/>
      <w:divBdr>
        <w:top w:val="none" w:sz="0" w:space="0" w:color="auto"/>
        <w:left w:val="none" w:sz="0" w:space="0" w:color="auto"/>
        <w:bottom w:val="none" w:sz="0" w:space="0" w:color="auto"/>
        <w:right w:val="none" w:sz="0" w:space="0" w:color="auto"/>
      </w:divBdr>
    </w:div>
    <w:div w:id="1642881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4</Pages>
  <Words>1041</Words>
  <Characters>5937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12</cp:revision>
  <dcterms:created xsi:type="dcterms:W3CDTF">2018-01-19T07:12:00Z</dcterms:created>
  <dcterms:modified xsi:type="dcterms:W3CDTF">2018-01-20T06:04:00Z</dcterms:modified>
</cp:coreProperties>
</file>