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97041C" w:rsidRDefault="00F42580" w:rsidP="0095018B">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r w:rsidR="00C91120" w:rsidRPr="00C91120">
        <w:rPr>
          <w:rFonts w:cs="B Nazanin" w:hint="cs"/>
          <w:b/>
          <w:bCs/>
          <w:sz w:val="30"/>
          <w:szCs w:val="30"/>
          <w:rtl/>
        </w:rPr>
        <w:t xml:space="preserve"> </w:t>
      </w:r>
    </w:p>
    <w:p w:rsidR="0051253E" w:rsidRDefault="0051253E" w:rsidP="00C91120">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اجماع منقول</w:t>
      </w:r>
    </w:p>
    <w:p w:rsidR="00AE0B2F" w:rsidRPr="00C91120" w:rsidRDefault="00AE0B2F" w:rsidP="00C91120">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t>اجماع محصل</w:t>
      </w:r>
    </w:p>
    <w:p w:rsidR="0062662C" w:rsidRPr="008C1455" w:rsidRDefault="003B43CF" w:rsidP="00810ECA">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w:t>
      </w:r>
      <w:r w:rsidR="00810ECA">
        <w:rPr>
          <w:rFonts w:cs="B Nazanin" w:hint="cs"/>
          <w:b/>
          <w:bCs/>
          <w:sz w:val="30"/>
          <w:szCs w:val="30"/>
          <w:rtl/>
        </w:rPr>
        <w:t>شش</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810ECA">
        <w:rPr>
          <w:rFonts w:cs="B Nazanin" w:hint="cs"/>
          <w:b/>
          <w:bCs/>
          <w:sz w:val="30"/>
          <w:szCs w:val="30"/>
          <w:rtl/>
        </w:rPr>
        <w:t>یک</w:t>
      </w:r>
      <w:r w:rsidR="00810ECA">
        <w:rPr>
          <w:rFonts w:cs="B Nazanin"/>
          <w:b/>
          <w:bCs/>
          <w:sz w:val="30"/>
          <w:szCs w:val="30"/>
          <w:rtl/>
        </w:rPr>
        <w:softHyphen/>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810ECA">
        <w:rPr>
          <w:rFonts w:cs="B Nazanin" w:hint="cs"/>
          <w:b/>
          <w:bCs/>
          <w:sz w:val="30"/>
          <w:szCs w:val="30"/>
          <w:rtl/>
        </w:rPr>
        <w:t>20</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810ECA" w:rsidRDefault="000D2D23" w:rsidP="000631BA">
      <w:pPr>
        <w:spacing w:line="240" w:lineRule="auto"/>
        <w:jc w:val="lowKashida"/>
        <w:rPr>
          <w:rFonts w:cs="B Nazanin" w:hint="cs"/>
          <w:sz w:val="30"/>
          <w:szCs w:val="30"/>
          <w:rtl/>
        </w:rPr>
      </w:pPr>
      <w:r>
        <w:rPr>
          <w:rFonts w:cs="B Nazanin" w:hint="cs"/>
          <w:sz w:val="30"/>
          <w:szCs w:val="30"/>
          <w:rtl/>
        </w:rPr>
        <w:t>در بحث اجمال منقول به پنج نکته اشاره می</w:t>
      </w:r>
      <w:r>
        <w:rPr>
          <w:rFonts w:cs="B Nazanin"/>
          <w:sz w:val="30"/>
          <w:szCs w:val="30"/>
          <w:rtl/>
        </w:rPr>
        <w:softHyphen/>
      </w:r>
      <w:r>
        <w:rPr>
          <w:rFonts w:cs="B Nazanin" w:hint="cs"/>
          <w:sz w:val="30"/>
          <w:szCs w:val="30"/>
          <w:rtl/>
        </w:rPr>
        <w:t>کنم و شرح و بسط هر یک از این</w:t>
      </w:r>
      <w:r>
        <w:rPr>
          <w:rFonts w:cs="B Nazanin"/>
          <w:sz w:val="30"/>
          <w:szCs w:val="30"/>
          <w:rtl/>
        </w:rPr>
        <w:softHyphen/>
      </w:r>
      <w:r>
        <w:rPr>
          <w:rFonts w:cs="B Nazanin" w:hint="cs"/>
          <w:sz w:val="30"/>
          <w:szCs w:val="30"/>
          <w:rtl/>
        </w:rPr>
        <w:t>ها فرصت جداگانه</w:t>
      </w:r>
      <w:r>
        <w:rPr>
          <w:rFonts w:cs="B Nazanin"/>
          <w:sz w:val="30"/>
          <w:szCs w:val="30"/>
          <w:rtl/>
        </w:rPr>
        <w:softHyphen/>
      </w:r>
      <w:r>
        <w:rPr>
          <w:rFonts w:cs="B Nazanin" w:hint="cs"/>
          <w:sz w:val="30"/>
          <w:szCs w:val="30"/>
          <w:rtl/>
        </w:rPr>
        <w:t>ایی می</w:t>
      </w:r>
      <w:r>
        <w:rPr>
          <w:rFonts w:cs="B Nazanin"/>
          <w:sz w:val="30"/>
          <w:szCs w:val="30"/>
          <w:rtl/>
        </w:rPr>
        <w:softHyphen/>
      </w:r>
      <w:r>
        <w:rPr>
          <w:rFonts w:cs="B Nazanin" w:hint="cs"/>
          <w:sz w:val="30"/>
          <w:szCs w:val="30"/>
          <w:rtl/>
        </w:rPr>
        <w:t>طلبد ولی راه تتبع و تحقیق را برای شما باز می</w:t>
      </w:r>
      <w:r>
        <w:rPr>
          <w:rFonts w:cs="B Nazanin"/>
          <w:sz w:val="30"/>
          <w:szCs w:val="30"/>
          <w:rtl/>
        </w:rPr>
        <w:softHyphen/>
      </w:r>
      <w:r>
        <w:rPr>
          <w:rFonts w:cs="B Nazanin" w:hint="cs"/>
          <w:sz w:val="30"/>
          <w:szCs w:val="30"/>
          <w:rtl/>
        </w:rPr>
        <w:t>کند. این را باید در مرحلۀ اول متوجه باشید که اجمال منقول به عنوان دلیل نیست، اگر هم تاثیری در استنباطات داشته باشد به حد موید و شاهد است. این 5 نکته را اگر دقت کنید:</w:t>
      </w:r>
    </w:p>
    <w:p w:rsidR="000D2D23" w:rsidRDefault="000D2D23" w:rsidP="000D2D23">
      <w:pPr>
        <w:pStyle w:val="ListParagraph"/>
        <w:numPr>
          <w:ilvl w:val="0"/>
          <w:numId w:val="6"/>
        </w:numPr>
        <w:spacing w:line="240" w:lineRule="auto"/>
        <w:jc w:val="lowKashida"/>
        <w:rPr>
          <w:rFonts w:cs="B Nazanin"/>
          <w:sz w:val="30"/>
          <w:szCs w:val="30"/>
        </w:rPr>
      </w:pPr>
      <w:r>
        <w:rPr>
          <w:rFonts w:cs="B Nazanin" w:hint="cs"/>
          <w:sz w:val="30"/>
          <w:szCs w:val="30"/>
          <w:rtl/>
        </w:rPr>
        <w:t>ناقل اجماع از جهت دقت</w:t>
      </w:r>
      <w:r>
        <w:rPr>
          <w:rFonts w:cs="B Nazanin"/>
          <w:sz w:val="30"/>
          <w:szCs w:val="30"/>
          <w:rtl/>
        </w:rPr>
        <w:softHyphen/>
      </w:r>
      <w:r>
        <w:rPr>
          <w:rFonts w:cs="B Nazanin" w:hint="cs"/>
          <w:sz w:val="30"/>
          <w:szCs w:val="30"/>
          <w:rtl/>
        </w:rPr>
        <w:t>های فقهی کیست؟ چون فقهای بزرگوار ما اعلی الله مقامهم جمعین در یک رتبه و درجه استنباطی نیستند، لذا مثلا بین ادعای اجماعاتی که ابن همزه در وسیله دارد با ادعای اجماعی که ابن زهره دارد تفاوت بسیار است. چون ابن همزه از فقهاء دقیق النظر است که بر الفاظ خودش دقت دارد که کجاف کدام لفظی را بکار ببرد، لذا نمی</w:t>
      </w:r>
      <w:r>
        <w:rPr>
          <w:rFonts w:cs="B Nazanin"/>
          <w:sz w:val="30"/>
          <w:szCs w:val="30"/>
          <w:rtl/>
        </w:rPr>
        <w:softHyphen/>
      </w:r>
      <w:r>
        <w:rPr>
          <w:rFonts w:cs="B Nazanin" w:hint="cs"/>
          <w:sz w:val="30"/>
          <w:szCs w:val="30"/>
          <w:rtl/>
        </w:rPr>
        <w:t>شود گفت هر اجماع منقولی نمره دارد، یا هیچ اجماع منقولی نمره ندارد. مدعی کیست؟ این باید ملاحظه شود.</w:t>
      </w:r>
    </w:p>
    <w:p w:rsidR="000D2D23" w:rsidRDefault="000D2D23" w:rsidP="000D2D23">
      <w:pPr>
        <w:pStyle w:val="ListParagraph"/>
        <w:numPr>
          <w:ilvl w:val="0"/>
          <w:numId w:val="6"/>
        </w:numPr>
        <w:spacing w:line="240" w:lineRule="auto"/>
        <w:jc w:val="lowKashida"/>
        <w:rPr>
          <w:rFonts w:cs="B Nazanin" w:hint="cs"/>
          <w:sz w:val="30"/>
          <w:szCs w:val="30"/>
        </w:rPr>
      </w:pPr>
      <w:r>
        <w:rPr>
          <w:rFonts w:cs="B Nazanin" w:hint="cs"/>
          <w:sz w:val="30"/>
          <w:szCs w:val="30"/>
          <w:rtl/>
        </w:rPr>
        <w:t>قرب به عصر نص، هر چه مدعی اقرب به عصر نص باشد، و این</w:t>
      </w:r>
      <w:r>
        <w:rPr>
          <w:rFonts w:cs="B Nazanin"/>
          <w:sz w:val="30"/>
          <w:szCs w:val="30"/>
          <w:rtl/>
        </w:rPr>
        <w:softHyphen/>
      </w:r>
      <w:r>
        <w:rPr>
          <w:rFonts w:cs="B Nazanin" w:hint="cs"/>
          <w:sz w:val="30"/>
          <w:szCs w:val="30"/>
          <w:rtl/>
        </w:rPr>
        <w:t>که در حق او اهتمال داده شود، که منابعی ادله</w:t>
      </w:r>
      <w:r>
        <w:rPr>
          <w:rFonts w:cs="B Nazanin"/>
          <w:sz w:val="30"/>
          <w:szCs w:val="30"/>
          <w:rtl/>
        </w:rPr>
        <w:softHyphen/>
      </w:r>
      <w:r>
        <w:rPr>
          <w:rFonts w:cs="B Nazanin" w:hint="cs"/>
          <w:sz w:val="30"/>
          <w:szCs w:val="30"/>
          <w:rtl/>
        </w:rPr>
        <w:t>ایی را که به دست ما نرسیده است، دست او هست، ادعای چنین اجماعی از طرف این آقا با افرادی که بعید اند از عصر نص، متفاوت است. یک نمره ایی که به اجماع منقول می</w:t>
      </w:r>
      <w:r>
        <w:rPr>
          <w:rFonts w:cs="B Nazanin"/>
          <w:sz w:val="30"/>
          <w:szCs w:val="30"/>
          <w:rtl/>
        </w:rPr>
        <w:softHyphen/>
      </w:r>
      <w:r>
        <w:rPr>
          <w:rFonts w:cs="B Nazanin" w:hint="cs"/>
          <w:sz w:val="30"/>
          <w:szCs w:val="30"/>
          <w:rtl/>
        </w:rPr>
        <w:t>دهیم از حیث قرب به عصر نص است.</w:t>
      </w:r>
    </w:p>
    <w:p w:rsidR="000D2D23" w:rsidRDefault="000D2D23" w:rsidP="000D2D23">
      <w:pPr>
        <w:pStyle w:val="ListParagraph"/>
        <w:numPr>
          <w:ilvl w:val="0"/>
          <w:numId w:val="6"/>
        </w:numPr>
        <w:spacing w:line="240" w:lineRule="auto"/>
        <w:jc w:val="lowKashida"/>
        <w:rPr>
          <w:rFonts w:cs="B Nazanin" w:hint="cs"/>
          <w:sz w:val="30"/>
          <w:szCs w:val="30"/>
        </w:rPr>
      </w:pPr>
      <w:r>
        <w:rPr>
          <w:rFonts w:cs="B Nazanin" w:hint="cs"/>
          <w:sz w:val="30"/>
          <w:szCs w:val="30"/>
          <w:rtl/>
        </w:rPr>
        <w:t>این</w:t>
      </w:r>
      <w:r>
        <w:rPr>
          <w:rFonts w:cs="B Nazanin"/>
          <w:sz w:val="30"/>
          <w:szCs w:val="30"/>
          <w:rtl/>
        </w:rPr>
        <w:softHyphen/>
      </w:r>
      <w:r>
        <w:rPr>
          <w:rFonts w:cs="B Nazanin" w:hint="cs"/>
          <w:sz w:val="30"/>
          <w:szCs w:val="30"/>
          <w:rtl/>
        </w:rPr>
        <w:t>که بدانیم مبنای او در اجماع محصل  چیست؟ چون اجماع محصل او برای ما شده اجماع منقول، او مبنایش در اجماع محصل چیست؟ گاهی مبنای او را اصلا نمی</w:t>
      </w:r>
      <w:r>
        <w:rPr>
          <w:rFonts w:cs="B Nazanin"/>
          <w:sz w:val="30"/>
          <w:szCs w:val="30"/>
          <w:rtl/>
        </w:rPr>
        <w:softHyphen/>
      </w:r>
      <w:r>
        <w:rPr>
          <w:rFonts w:cs="B Nazanin" w:hint="cs"/>
          <w:sz w:val="30"/>
          <w:szCs w:val="30"/>
          <w:rtl/>
        </w:rPr>
        <w:t>دانیم، کتاب اصولی ندارد که بفهمیم اجماع محصل را معنا کرده است. گاهی مبنای او را می</w:t>
      </w:r>
      <w:r>
        <w:rPr>
          <w:rFonts w:cs="B Nazanin"/>
          <w:sz w:val="30"/>
          <w:szCs w:val="30"/>
          <w:rtl/>
        </w:rPr>
        <w:softHyphen/>
      </w:r>
      <w:r>
        <w:rPr>
          <w:rFonts w:cs="B Nazanin" w:hint="cs"/>
          <w:sz w:val="30"/>
          <w:szCs w:val="30"/>
          <w:rtl/>
        </w:rPr>
        <w:t xml:space="preserve">دانیم ولی قبول نداریم. </w:t>
      </w:r>
    </w:p>
    <w:p w:rsidR="000D2D23" w:rsidRDefault="000D2D23" w:rsidP="000D2D23">
      <w:pPr>
        <w:pStyle w:val="ListParagraph"/>
        <w:spacing w:line="240" w:lineRule="auto"/>
        <w:ind w:left="360"/>
        <w:jc w:val="lowKashida"/>
        <w:rPr>
          <w:rFonts w:cs="B Nazanin" w:hint="cs"/>
          <w:sz w:val="30"/>
          <w:szCs w:val="30"/>
          <w:rtl/>
        </w:rPr>
      </w:pPr>
      <w:r>
        <w:rPr>
          <w:rFonts w:cs="B Nazanin" w:hint="cs"/>
          <w:sz w:val="30"/>
          <w:szCs w:val="30"/>
          <w:rtl/>
        </w:rPr>
        <w:t>میدانیم شیخ الطوسی اعلی الله مقامه از راه قاعدۀ لطف اجماع یکعصر را کافی می</w:t>
      </w:r>
      <w:r>
        <w:rPr>
          <w:rFonts w:cs="B Nazanin"/>
          <w:sz w:val="30"/>
          <w:szCs w:val="30"/>
          <w:rtl/>
        </w:rPr>
        <w:softHyphen/>
      </w:r>
      <w:r>
        <w:rPr>
          <w:rFonts w:cs="B Nazanin" w:hint="cs"/>
          <w:sz w:val="30"/>
          <w:szCs w:val="30"/>
          <w:rtl/>
        </w:rPr>
        <w:t>داند. ما این مبنا را قبول نداریم.</w:t>
      </w:r>
    </w:p>
    <w:p w:rsidR="000D2D23" w:rsidRDefault="000D2D23" w:rsidP="000D2D23">
      <w:pPr>
        <w:pStyle w:val="ListParagraph"/>
        <w:spacing w:line="240" w:lineRule="auto"/>
        <w:ind w:left="360"/>
        <w:jc w:val="lowKashida"/>
        <w:rPr>
          <w:rFonts w:cs="B Nazanin" w:hint="cs"/>
          <w:sz w:val="30"/>
          <w:szCs w:val="30"/>
          <w:rtl/>
        </w:rPr>
      </w:pPr>
      <w:r>
        <w:rPr>
          <w:rFonts w:cs="B Nazanin" w:hint="cs"/>
          <w:sz w:val="30"/>
          <w:szCs w:val="30"/>
          <w:rtl/>
        </w:rPr>
        <w:t>حالت سوم مبنای او را در اجماع محصل را بدانیم و او مبنا را خود ما هم داشته باشیم. این سه هیچ وقت نمره</w:t>
      </w:r>
      <w:r>
        <w:rPr>
          <w:rFonts w:cs="B Nazanin"/>
          <w:sz w:val="30"/>
          <w:szCs w:val="30"/>
          <w:rtl/>
        </w:rPr>
        <w:softHyphen/>
      </w:r>
      <w:r>
        <w:rPr>
          <w:rFonts w:cs="B Nazanin" w:hint="cs"/>
          <w:sz w:val="30"/>
          <w:szCs w:val="30"/>
          <w:rtl/>
        </w:rPr>
        <w:t xml:space="preserve">اش برابر نیست. </w:t>
      </w:r>
    </w:p>
    <w:p w:rsidR="000D2D23" w:rsidRDefault="000D2D23" w:rsidP="000D2D23">
      <w:pPr>
        <w:pStyle w:val="ListParagraph"/>
        <w:numPr>
          <w:ilvl w:val="0"/>
          <w:numId w:val="6"/>
        </w:numPr>
        <w:spacing w:line="240" w:lineRule="auto"/>
        <w:jc w:val="lowKashida"/>
        <w:rPr>
          <w:rFonts w:cs="B Nazanin" w:hint="cs"/>
          <w:sz w:val="30"/>
          <w:szCs w:val="30"/>
        </w:rPr>
      </w:pPr>
      <w:r>
        <w:rPr>
          <w:rFonts w:cs="B Nazanin" w:hint="cs"/>
          <w:sz w:val="30"/>
          <w:szCs w:val="30"/>
          <w:rtl/>
        </w:rPr>
        <w:t>لفظی که بکار می</w:t>
      </w:r>
      <w:r>
        <w:rPr>
          <w:rFonts w:cs="B Nazanin"/>
          <w:sz w:val="30"/>
          <w:szCs w:val="30"/>
          <w:rtl/>
        </w:rPr>
        <w:softHyphen/>
      </w:r>
      <w:r>
        <w:rPr>
          <w:rFonts w:cs="B Nazanin" w:hint="cs"/>
          <w:sz w:val="30"/>
          <w:szCs w:val="30"/>
          <w:rtl/>
        </w:rPr>
        <w:t>برد گاهی می</w:t>
      </w:r>
      <w:r>
        <w:rPr>
          <w:rFonts w:cs="B Nazanin"/>
          <w:sz w:val="30"/>
          <w:szCs w:val="30"/>
          <w:rtl/>
        </w:rPr>
        <w:softHyphen/>
      </w:r>
      <w:r>
        <w:rPr>
          <w:rFonts w:cs="B Nazanin" w:hint="cs"/>
          <w:sz w:val="30"/>
          <w:szCs w:val="30"/>
          <w:rtl/>
        </w:rPr>
        <w:t>گوید اتفاق، گاهی می</w:t>
      </w:r>
      <w:r>
        <w:rPr>
          <w:rFonts w:cs="B Nazanin"/>
          <w:sz w:val="30"/>
          <w:szCs w:val="30"/>
          <w:rtl/>
        </w:rPr>
        <w:softHyphen/>
      </w:r>
      <w:r>
        <w:rPr>
          <w:rFonts w:cs="B Nazanin" w:hint="cs"/>
          <w:sz w:val="30"/>
          <w:szCs w:val="30"/>
          <w:rtl/>
        </w:rPr>
        <w:t>گوید اجماع، گاهی می</w:t>
      </w:r>
      <w:r>
        <w:rPr>
          <w:rFonts w:cs="B Nazanin"/>
          <w:sz w:val="30"/>
          <w:szCs w:val="30"/>
          <w:rtl/>
        </w:rPr>
        <w:softHyphen/>
      </w:r>
      <w:r>
        <w:rPr>
          <w:rFonts w:cs="B Nazanin" w:hint="cs"/>
          <w:sz w:val="30"/>
          <w:szCs w:val="30"/>
          <w:rtl/>
        </w:rPr>
        <w:t>گوید لا خلاف، گاهی می</w:t>
      </w:r>
      <w:r>
        <w:rPr>
          <w:rFonts w:cs="B Nazanin"/>
          <w:sz w:val="30"/>
          <w:szCs w:val="30"/>
          <w:rtl/>
        </w:rPr>
        <w:softHyphen/>
      </w:r>
      <w:r>
        <w:rPr>
          <w:rFonts w:cs="B Nazanin" w:hint="cs"/>
          <w:sz w:val="30"/>
          <w:szCs w:val="30"/>
          <w:rtl/>
        </w:rPr>
        <w:t>گوید لا اعرف خلافا. هر کدام از این ها نمره خاص خودش را می گیرد در اجماع منقول.</w:t>
      </w:r>
    </w:p>
    <w:p w:rsidR="000D2D23" w:rsidRDefault="000D2D23" w:rsidP="000D2D23">
      <w:pPr>
        <w:pStyle w:val="ListParagraph"/>
        <w:numPr>
          <w:ilvl w:val="0"/>
          <w:numId w:val="6"/>
        </w:numPr>
        <w:spacing w:line="240" w:lineRule="auto"/>
        <w:jc w:val="lowKashida"/>
        <w:rPr>
          <w:rFonts w:cs="B Nazanin"/>
          <w:sz w:val="30"/>
          <w:szCs w:val="30"/>
        </w:rPr>
      </w:pPr>
      <w:r>
        <w:rPr>
          <w:rFonts w:cs="B Nazanin" w:hint="cs"/>
          <w:sz w:val="30"/>
          <w:szCs w:val="30"/>
          <w:rtl/>
        </w:rPr>
        <w:t>تعداد ناقلین اجماع منقول. هم چنان که در روایات، بین خبری که یک سند دارد با دو سند، فرق میگذارید، درست است می</w:t>
      </w:r>
      <w:r>
        <w:rPr>
          <w:rFonts w:cs="B Nazanin"/>
          <w:sz w:val="30"/>
          <w:szCs w:val="30"/>
          <w:rtl/>
        </w:rPr>
        <w:softHyphen/>
      </w:r>
      <w:r>
        <w:rPr>
          <w:rFonts w:cs="B Nazanin" w:hint="cs"/>
          <w:sz w:val="30"/>
          <w:szCs w:val="30"/>
          <w:rtl/>
        </w:rPr>
        <w:t>گویید مستفیض جز خبر آحاد است ولی نمره خبر مستفیض با نمره خبری که تنها یک روایت درش است متفاوت است. اجماع هم همین طور است.</w:t>
      </w:r>
    </w:p>
    <w:p w:rsidR="00A90DBA" w:rsidRDefault="00A90DBA" w:rsidP="00A90DBA">
      <w:pPr>
        <w:spacing w:line="240" w:lineRule="auto"/>
        <w:jc w:val="lowKashida"/>
        <w:rPr>
          <w:rFonts w:cs="B Nazanin" w:hint="cs"/>
          <w:sz w:val="30"/>
          <w:szCs w:val="30"/>
          <w:rtl/>
        </w:rPr>
      </w:pPr>
      <w:r>
        <w:rPr>
          <w:rFonts w:cs="B Nazanin" w:hint="cs"/>
          <w:sz w:val="30"/>
          <w:szCs w:val="30"/>
          <w:rtl/>
        </w:rPr>
        <w:lastRenderedPageBreak/>
        <w:t>شما وقتی قائل شدید به انسداد در باب علم و علمی ، قطعا نباید از کنار اجماعات منقوله بگذرد. چون مبنای انسداد همین است که به این ظنون توجه کند. ولی با این نحوی که بیان کردیم.</w:t>
      </w:r>
    </w:p>
    <w:p w:rsidR="00A90DBA" w:rsidRDefault="00A90DBA" w:rsidP="00A90DBA">
      <w:pPr>
        <w:spacing w:line="240" w:lineRule="auto"/>
        <w:jc w:val="lowKashida"/>
        <w:rPr>
          <w:rFonts w:cs="B Nazanin"/>
          <w:sz w:val="30"/>
          <w:szCs w:val="30"/>
          <w:rtl/>
        </w:rPr>
      </w:pPr>
      <w:r>
        <w:rPr>
          <w:rFonts w:cs="B Nazanin" w:hint="cs"/>
          <w:sz w:val="30"/>
          <w:szCs w:val="30"/>
          <w:rtl/>
        </w:rPr>
        <w:t>اگر کسی قائل به انفتاح باشد. رجوع به اجماع منقول می</w:t>
      </w:r>
      <w:r>
        <w:rPr>
          <w:rFonts w:cs="B Nazanin"/>
          <w:sz w:val="30"/>
          <w:szCs w:val="30"/>
          <w:rtl/>
        </w:rPr>
        <w:softHyphen/>
      </w:r>
      <w:r>
        <w:rPr>
          <w:rFonts w:cs="B Nazanin" w:hint="cs"/>
          <w:sz w:val="30"/>
          <w:szCs w:val="30"/>
          <w:rtl/>
        </w:rPr>
        <w:t>تواند در بعضی ا اسنادی که نیاز به تقویت دارندف نظر مجتهد را تقویت کندف این نیست  که بگوییم هیچ نمره</w:t>
      </w:r>
      <w:r>
        <w:rPr>
          <w:rFonts w:cs="B Nazanin"/>
          <w:sz w:val="30"/>
          <w:szCs w:val="30"/>
          <w:rtl/>
        </w:rPr>
        <w:softHyphen/>
      </w:r>
      <w:r>
        <w:rPr>
          <w:rFonts w:cs="B Nazanin" w:hint="cs"/>
          <w:sz w:val="30"/>
          <w:szCs w:val="30"/>
          <w:rtl/>
        </w:rPr>
        <w:t>ایی برای انفتاحی در اجماع منقول نیست. گاهی این اجماعات باعث می</w:t>
      </w:r>
      <w:r>
        <w:rPr>
          <w:rFonts w:cs="B Nazanin"/>
          <w:sz w:val="30"/>
          <w:szCs w:val="30"/>
          <w:rtl/>
        </w:rPr>
        <w:softHyphen/>
      </w:r>
      <w:r>
        <w:rPr>
          <w:rFonts w:cs="B Nazanin" w:hint="cs"/>
          <w:sz w:val="30"/>
          <w:szCs w:val="30"/>
          <w:rtl/>
        </w:rPr>
        <w:t>شود انفتاحی در فهم روایات نکتۀ جدیدی به نظرش برسد. این که این اجماع منقول نمره دارد بین  انسدادی و انفتاحی فرق می</w:t>
      </w:r>
      <w:r>
        <w:rPr>
          <w:rFonts w:cs="B Nazanin"/>
          <w:sz w:val="30"/>
          <w:szCs w:val="30"/>
          <w:rtl/>
        </w:rPr>
        <w:softHyphen/>
      </w:r>
      <w:r>
        <w:rPr>
          <w:rFonts w:cs="B Nazanin" w:hint="cs"/>
          <w:sz w:val="30"/>
          <w:szCs w:val="30"/>
          <w:rtl/>
        </w:rPr>
        <w:t>کند ولی حتی انفتاحی نباید در عملیات استنباط بگوید نحن ابناء دلیل الروایی و چشم پوشی کند از تراث فقهی. این نه در مسلک انفتاحی درست است و نه در مسلک انسدادی.</w:t>
      </w:r>
    </w:p>
    <w:p w:rsidR="00AE0B2F" w:rsidRDefault="00AE0B2F" w:rsidP="00A90DBA">
      <w:pPr>
        <w:spacing w:line="240" w:lineRule="auto"/>
        <w:jc w:val="lowKashida"/>
        <w:rPr>
          <w:rFonts w:cs="B Nazanin" w:hint="cs"/>
          <w:sz w:val="30"/>
          <w:szCs w:val="30"/>
          <w:rtl/>
        </w:rPr>
      </w:pPr>
      <w:r>
        <w:rPr>
          <w:rFonts w:cs="B Nazanin" w:hint="cs"/>
          <w:sz w:val="30"/>
          <w:szCs w:val="30"/>
          <w:rtl/>
        </w:rPr>
        <w:t>توضیح بیشتر در اجماع محصل است.</w:t>
      </w:r>
    </w:p>
    <w:p w:rsidR="00AE0B2F" w:rsidRDefault="00AE0B2F" w:rsidP="00A90DBA">
      <w:pPr>
        <w:spacing w:line="240" w:lineRule="auto"/>
        <w:jc w:val="lowKashida"/>
        <w:rPr>
          <w:rFonts w:cs="B Nazanin" w:hint="cs"/>
          <w:sz w:val="30"/>
          <w:szCs w:val="30"/>
          <w:rtl/>
        </w:rPr>
      </w:pPr>
      <w:r>
        <w:rPr>
          <w:rFonts w:cs="B Nazanin" w:hint="cs"/>
          <w:sz w:val="30"/>
          <w:szCs w:val="30"/>
          <w:rtl/>
        </w:rPr>
        <w:t>اما مدرک حجیت اجماع محصل:</w:t>
      </w:r>
    </w:p>
    <w:p w:rsidR="00AE0B2F" w:rsidRDefault="00AE0B2F" w:rsidP="00AE0B2F">
      <w:pPr>
        <w:pStyle w:val="ListParagraph"/>
        <w:numPr>
          <w:ilvl w:val="0"/>
          <w:numId w:val="7"/>
        </w:numPr>
        <w:spacing w:line="240" w:lineRule="auto"/>
        <w:jc w:val="lowKashida"/>
        <w:rPr>
          <w:rFonts w:cs="B Nazanin"/>
          <w:sz w:val="30"/>
          <w:szCs w:val="30"/>
        </w:rPr>
      </w:pPr>
      <w:r>
        <w:rPr>
          <w:rFonts w:cs="B Nazanin" w:hint="cs"/>
          <w:sz w:val="30"/>
          <w:szCs w:val="30"/>
          <w:rtl/>
        </w:rPr>
        <w:t>یکی از نظریاتی که از قدیم مطرح بوده است و در رسائل و کفایه مطرح شده است این که بگوییم قاعدۀ لطف، همچنان که این قاعده د بحث نبوت و امامت و هدایت متکلمین به آن تمسک کرده</w:t>
      </w:r>
      <w:r>
        <w:rPr>
          <w:rFonts w:cs="B Nazanin"/>
          <w:sz w:val="30"/>
          <w:szCs w:val="30"/>
          <w:rtl/>
        </w:rPr>
        <w:softHyphen/>
      </w:r>
      <w:r>
        <w:rPr>
          <w:rFonts w:cs="B Nazanin" w:hint="cs"/>
          <w:sz w:val="30"/>
          <w:szCs w:val="30"/>
          <w:rtl/>
        </w:rPr>
        <w:t>اند اصولیین هم در بحث حجیت اجماع محصل به آن استناد کرده</w:t>
      </w:r>
      <w:r>
        <w:rPr>
          <w:rFonts w:cs="B Nazanin"/>
          <w:sz w:val="30"/>
          <w:szCs w:val="30"/>
          <w:rtl/>
        </w:rPr>
        <w:softHyphen/>
      </w:r>
      <w:r>
        <w:rPr>
          <w:rFonts w:cs="B Nazanin" w:hint="cs"/>
          <w:sz w:val="30"/>
          <w:szCs w:val="30"/>
          <w:rtl/>
        </w:rPr>
        <w:t>اند.</w:t>
      </w:r>
    </w:p>
    <w:p w:rsidR="00AE0B2F" w:rsidRDefault="00AE0B2F" w:rsidP="00A901AD">
      <w:pPr>
        <w:pStyle w:val="ListParagraph"/>
        <w:spacing w:line="240" w:lineRule="auto"/>
        <w:ind w:left="360"/>
        <w:jc w:val="lowKashida"/>
        <w:rPr>
          <w:rFonts w:cs="B Nazanin" w:hint="cs"/>
          <w:sz w:val="30"/>
          <w:szCs w:val="30"/>
        </w:rPr>
      </w:pPr>
      <w:r>
        <w:rPr>
          <w:rFonts w:cs="B Nazanin" w:hint="cs"/>
          <w:sz w:val="30"/>
          <w:szCs w:val="30"/>
          <w:rtl/>
        </w:rPr>
        <w:t>اگر مسأله</w:t>
      </w:r>
      <w:r>
        <w:rPr>
          <w:rFonts w:cs="B Nazanin"/>
          <w:sz w:val="30"/>
          <w:szCs w:val="30"/>
          <w:rtl/>
        </w:rPr>
        <w:softHyphen/>
      </w:r>
      <w:r>
        <w:rPr>
          <w:rFonts w:cs="B Nazanin" w:hint="cs"/>
          <w:sz w:val="30"/>
          <w:szCs w:val="30"/>
          <w:rtl/>
        </w:rPr>
        <w:t>ایی مورد اتفاق علماء بود ما تحقیق کردیم و دیدیم هم این را گفته اند و اگر فرض کنیم و این حکم الله واقعی نباشد. اینجا ه اقتضای قاعدۀ لطف که خداوند باید مردم را ارشاد و هدایت کند و به سعادت آن</w:t>
      </w:r>
      <w:r>
        <w:rPr>
          <w:rFonts w:cs="B Nazanin"/>
          <w:sz w:val="30"/>
          <w:szCs w:val="30"/>
          <w:rtl/>
        </w:rPr>
        <w:softHyphen/>
      </w:r>
      <w:r>
        <w:rPr>
          <w:rFonts w:cs="B Nazanin" w:hint="cs"/>
          <w:sz w:val="30"/>
          <w:szCs w:val="30"/>
          <w:rtl/>
        </w:rPr>
        <w:t>ها را برساند و از شقاوت دور کند، بیان خلاف باید بکند.</w:t>
      </w:r>
      <w:r w:rsidR="00A901AD">
        <w:rPr>
          <w:rFonts w:cs="B Nazanin" w:hint="cs"/>
          <w:sz w:val="30"/>
          <w:szCs w:val="30"/>
          <w:rtl/>
        </w:rPr>
        <w:t xml:space="preserve"> در این امت که اتفاق بر نماز ظهر دارند یک نفر ، دو نفر پیدا بشوند که نماز جمعه وتاجب است نه این که همه متفق بشوند بر وجوب نماز شهر. حال که می بینیم هیچ مخالفی در این مساله نیست پس می گوییم رای امام هم با این فقها یکی است.</w:t>
      </w:r>
    </w:p>
    <w:p w:rsidR="00A901AD" w:rsidRDefault="00A901AD" w:rsidP="00A901AD">
      <w:pPr>
        <w:pStyle w:val="ListParagraph"/>
        <w:spacing w:line="240" w:lineRule="auto"/>
        <w:ind w:left="360"/>
        <w:jc w:val="lowKashida"/>
        <w:rPr>
          <w:rFonts w:cs="B Nazanin" w:hint="cs"/>
          <w:sz w:val="30"/>
          <w:szCs w:val="30"/>
        </w:rPr>
      </w:pPr>
      <w:r>
        <w:rPr>
          <w:rFonts w:cs="B Nazanin" w:hint="cs"/>
          <w:sz w:val="30"/>
          <w:szCs w:val="30"/>
          <w:rtl/>
        </w:rPr>
        <w:t>این فرمایشی است که گفته</w:t>
      </w:r>
      <w:r>
        <w:rPr>
          <w:rFonts w:cs="B Nazanin"/>
          <w:sz w:val="30"/>
          <w:szCs w:val="30"/>
          <w:rtl/>
        </w:rPr>
        <w:softHyphen/>
      </w:r>
      <w:r>
        <w:rPr>
          <w:rFonts w:cs="B Nazanin" w:hint="cs"/>
          <w:sz w:val="30"/>
          <w:szCs w:val="30"/>
          <w:rtl/>
        </w:rPr>
        <w:t>اند.</w:t>
      </w:r>
    </w:p>
    <w:p w:rsidR="00A901AD" w:rsidRDefault="00A901AD" w:rsidP="00A901AD">
      <w:pPr>
        <w:pStyle w:val="ListParagraph"/>
        <w:spacing w:line="240" w:lineRule="auto"/>
        <w:ind w:left="360"/>
        <w:jc w:val="lowKashida"/>
        <w:rPr>
          <w:rFonts w:cs="B Nazanin" w:hint="cs"/>
          <w:sz w:val="30"/>
          <w:szCs w:val="30"/>
          <w:rtl/>
        </w:rPr>
      </w:pPr>
      <w:r>
        <w:rPr>
          <w:rFonts w:cs="B Nazanin" w:hint="cs"/>
          <w:sz w:val="30"/>
          <w:szCs w:val="30"/>
          <w:rtl/>
        </w:rPr>
        <w:t>یک اشکال شده است که اصل قاعده لطف را نمی پذیریم که بماند در کلام. اما بر فرض این که چیزی به نام قاعده لطف داشته باشیم معنای قاعده لطف این است که خدا پیغمبری را و کتابی را بفرسد و ان پیامبر سنتی داشته باشد حجت و امامی وجود داشته باشد ، خدا آنچه برای هدایت اقتضا می شود را خدا قرار دهد حال اگر به خاطر حادثه من الحوادث چیز هایی از دست مردم خارج شد مخصوصا در فروع، یجب علی الله که این را به هر صورتی به مردم برساند؟نه</w:t>
      </w:r>
    </w:p>
    <w:p w:rsidR="00A901AD" w:rsidRDefault="00A901AD" w:rsidP="00A901AD">
      <w:pPr>
        <w:pStyle w:val="ListParagraph"/>
        <w:spacing w:line="240" w:lineRule="auto"/>
        <w:ind w:left="360"/>
        <w:jc w:val="lowKashida"/>
        <w:rPr>
          <w:rFonts w:cs="B Nazanin" w:hint="cs"/>
          <w:sz w:val="30"/>
          <w:szCs w:val="30"/>
          <w:rtl/>
        </w:rPr>
      </w:pPr>
      <w:r>
        <w:rPr>
          <w:rFonts w:cs="B Nazanin" w:hint="cs"/>
          <w:sz w:val="30"/>
          <w:szCs w:val="30"/>
          <w:rtl/>
        </w:rPr>
        <w:t>آنچه که بر خدا لازم بود این که آن چهر اکه بر اساس هدایت بشر نیاز است بیان شود.</w:t>
      </w:r>
    </w:p>
    <w:p w:rsidR="00A901AD" w:rsidRDefault="00A901AD" w:rsidP="00A901AD">
      <w:pPr>
        <w:pStyle w:val="ListParagraph"/>
        <w:spacing w:line="240" w:lineRule="auto"/>
        <w:ind w:left="360"/>
        <w:jc w:val="lowKashida"/>
        <w:rPr>
          <w:rFonts w:cs="B Nazanin" w:hint="cs"/>
          <w:sz w:val="30"/>
          <w:szCs w:val="30"/>
          <w:rtl/>
        </w:rPr>
      </w:pPr>
      <w:r>
        <w:rPr>
          <w:rFonts w:cs="B Nazanin" w:hint="cs"/>
          <w:sz w:val="30"/>
          <w:szCs w:val="30"/>
          <w:rtl/>
        </w:rPr>
        <w:t>مرحوم آقای خویی یک اشکال دیگری هم دارد. ایشان می فرماید این که می گویید امام باید القاء خلاف کرده و واقع رابیان کند دو حال دارد:</w:t>
      </w:r>
    </w:p>
    <w:p w:rsidR="00A901AD" w:rsidRDefault="00A901AD" w:rsidP="00A901AD">
      <w:pPr>
        <w:pStyle w:val="ListParagraph"/>
        <w:numPr>
          <w:ilvl w:val="0"/>
          <w:numId w:val="8"/>
        </w:numPr>
        <w:spacing w:line="240" w:lineRule="auto"/>
        <w:jc w:val="lowKashida"/>
        <w:rPr>
          <w:rFonts w:cs="B Nazanin" w:hint="cs"/>
          <w:sz w:val="30"/>
          <w:szCs w:val="30"/>
        </w:rPr>
      </w:pPr>
      <w:r>
        <w:rPr>
          <w:rFonts w:cs="B Nazanin" w:hint="cs"/>
          <w:sz w:val="30"/>
          <w:szCs w:val="30"/>
          <w:rtl/>
        </w:rPr>
        <w:t>امام خود را با نام و نشان به مردم معرفی کند. این که مقطوع العدم است.</w:t>
      </w:r>
    </w:p>
    <w:p w:rsidR="00A901AD" w:rsidRDefault="00A901AD" w:rsidP="00A901AD">
      <w:pPr>
        <w:pStyle w:val="ListParagraph"/>
        <w:numPr>
          <w:ilvl w:val="0"/>
          <w:numId w:val="8"/>
        </w:numPr>
        <w:spacing w:line="240" w:lineRule="auto"/>
        <w:jc w:val="lowKashida"/>
        <w:rPr>
          <w:rFonts w:cs="B Nazanin" w:hint="cs"/>
          <w:sz w:val="30"/>
          <w:szCs w:val="30"/>
        </w:rPr>
      </w:pPr>
      <w:r>
        <w:rPr>
          <w:rFonts w:cs="B Nazanin" w:hint="cs"/>
          <w:sz w:val="30"/>
          <w:szCs w:val="30"/>
          <w:rtl/>
        </w:rPr>
        <w:t>بگوییم القاء خلاف کند مع اخفاء کونه اماما. فلا فائدة فیه اذ لا یترتب علیه الاثر من اللطف فهو الارشاد.</w:t>
      </w:r>
    </w:p>
    <w:p w:rsidR="00A901AD" w:rsidRDefault="00A901AD" w:rsidP="00A901AD">
      <w:pPr>
        <w:pStyle w:val="ListParagraph"/>
        <w:spacing w:line="240" w:lineRule="auto"/>
        <w:jc w:val="lowKashida"/>
        <w:rPr>
          <w:rFonts w:cs="B Nazanin"/>
          <w:sz w:val="30"/>
          <w:szCs w:val="30"/>
          <w:rtl/>
        </w:rPr>
      </w:pPr>
      <w:r>
        <w:rPr>
          <w:rFonts w:cs="B Nazanin" w:hint="cs"/>
          <w:sz w:val="30"/>
          <w:szCs w:val="30"/>
          <w:rtl/>
        </w:rPr>
        <w:lastRenderedPageBreak/>
        <w:t>مراد ایشان این است که اگر امام خود را معرفی کرده است که این را نداریم، اگر معرفی نمی کند این که فایده ندارد، انسان ناشناس را که کسی تبعیت نمی کند. این چه لطفی است که یک ناشناس بیاید حکمی از خلاف حکم مشهور را بیان کند.</w:t>
      </w:r>
    </w:p>
    <w:p w:rsidR="00A901AD" w:rsidRDefault="004A650B" w:rsidP="00A901AD">
      <w:pPr>
        <w:spacing w:line="240" w:lineRule="auto"/>
        <w:jc w:val="lowKashida"/>
        <w:rPr>
          <w:rFonts w:cs="B Nazanin" w:hint="cs"/>
          <w:sz w:val="30"/>
          <w:szCs w:val="30"/>
          <w:rtl/>
        </w:rPr>
      </w:pPr>
      <w:r>
        <w:rPr>
          <w:rFonts w:cs="B Nazanin" w:hint="cs"/>
          <w:sz w:val="30"/>
          <w:szCs w:val="30"/>
          <w:rtl/>
        </w:rPr>
        <w:t>بر فرض این که بخواهیم مساله را ا راه قاعده لطف تمام کنیم، ممکن است بگوییم راه حل سومی هم هست و آن این است که امام و لو به عنوان یک شخص مجهول یک مطلبی را خلاف آنچه اتفاق فقها است بیان کند و این در دست رس فقها هم قرار گیرد یا نه بالاخره خداوند متعال این قدرت را به امام داده است که بعضی از افکار را طوری هدایت کند، که خلاف این اتفاق را شیخ طوسی فتوا دهد. اگر میبیند شیخ طوسی معروف همچنین فتوای خلافی را نداده است، پس امام از هیچ راهی برای القاء خلاف اقدام نکرده است.</w:t>
      </w:r>
    </w:p>
    <w:p w:rsidR="004A650B" w:rsidRDefault="004A650B" w:rsidP="00A901AD">
      <w:pPr>
        <w:spacing w:line="240" w:lineRule="auto"/>
        <w:jc w:val="lowKashida"/>
        <w:rPr>
          <w:rFonts w:cs="B Nazanin"/>
          <w:sz w:val="30"/>
          <w:szCs w:val="30"/>
          <w:rtl/>
        </w:rPr>
      </w:pPr>
      <w:r>
        <w:rPr>
          <w:rFonts w:cs="B Nazanin" w:hint="cs"/>
          <w:sz w:val="30"/>
          <w:szCs w:val="30"/>
          <w:rtl/>
        </w:rPr>
        <w:t>ولی انما الاشکال در اصل قاعدۀ لطف بود.</w:t>
      </w:r>
    </w:p>
    <w:p w:rsidR="004A650B" w:rsidRDefault="004A650B" w:rsidP="00A901AD">
      <w:pPr>
        <w:spacing w:line="240" w:lineRule="auto"/>
        <w:jc w:val="lowKashida"/>
        <w:rPr>
          <w:rFonts w:cs="B Nazanin" w:hint="cs"/>
          <w:sz w:val="30"/>
          <w:szCs w:val="30"/>
          <w:rtl/>
        </w:rPr>
      </w:pPr>
      <w:r>
        <w:rPr>
          <w:rFonts w:cs="B Nazanin" w:hint="cs"/>
          <w:sz w:val="30"/>
          <w:szCs w:val="30"/>
          <w:rtl/>
        </w:rPr>
        <w:t>این راه تقریبا منسوخ شده است و بیشتر از این هم نمیشود ما رویش مانور دهیم.</w:t>
      </w:r>
    </w:p>
    <w:p w:rsidR="004A650B" w:rsidRPr="00A901AD" w:rsidRDefault="004A650B" w:rsidP="00A901AD">
      <w:pPr>
        <w:spacing w:line="240" w:lineRule="auto"/>
        <w:jc w:val="lowKashida"/>
        <w:rPr>
          <w:rFonts w:cs="B Nazanin"/>
          <w:sz w:val="30"/>
          <w:szCs w:val="30"/>
          <w:rtl/>
        </w:rPr>
      </w:pPr>
      <w:r>
        <w:rPr>
          <w:rFonts w:cs="B Nazanin" w:hint="cs"/>
          <w:sz w:val="30"/>
          <w:szCs w:val="30"/>
          <w:rtl/>
        </w:rPr>
        <w:t>راه دوم ان شاء الله برای فردا.</w:t>
      </w:r>
      <w:bookmarkStart w:id="0" w:name="_GoBack"/>
      <w:bookmarkEnd w:id="0"/>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CC6" w:rsidRDefault="00E07CC6" w:rsidP="00842A39">
      <w:pPr>
        <w:spacing w:after="0" w:line="240" w:lineRule="auto"/>
      </w:pPr>
      <w:r>
        <w:separator/>
      </w:r>
    </w:p>
  </w:endnote>
  <w:endnote w:type="continuationSeparator" w:id="0">
    <w:p w:rsidR="00E07CC6" w:rsidRDefault="00E07CC6"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4A650B">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CC6" w:rsidRDefault="00E07CC6" w:rsidP="00842A39">
      <w:pPr>
        <w:spacing w:after="0" w:line="240" w:lineRule="auto"/>
      </w:pPr>
      <w:r>
        <w:separator/>
      </w:r>
    </w:p>
  </w:footnote>
  <w:footnote w:type="continuationSeparator" w:id="0">
    <w:p w:rsidR="00E07CC6" w:rsidRDefault="00E07CC6"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DA4"/>
    <w:multiLevelType w:val="hybridMultilevel"/>
    <w:tmpl w:val="2EA85908"/>
    <w:lvl w:ilvl="0" w:tplc="C1DEF7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596413"/>
    <w:multiLevelType w:val="hybridMultilevel"/>
    <w:tmpl w:val="3648CD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9E141A"/>
    <w:multiLevelType w:val="hybridMultilevel"/>
    <w:tmpl w:val="F40CF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BE3BCB"/>
    <w:multiLevelType w:val="hybridMultilevel"/>
    <w:tmpl w:val="AEC06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3AE25D1"/>
    <w:multiLevelType w:val="hybridMultilevel"/>
    <w:tmpl w:val="63DA29E0"/>
    <w:lvl w:ilvl="0" w:tplc="172EB44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496EC8"/>
    <w:multiLevelType w:val="hybridMultilevel"/>
    <w:tmpl w:val="CAE42D0C"/>
    <w:lvl w:ilvl="0" w:tplc="DBB0B1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F6A56D0"/>
    <w:multiLevelType w:val="hybridMultilevel"/>
    <w:tmpl w:val="F8E03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4213C2A"/>
    <w:multiLevelType w:val="hybridMultilevel"/>
    <w:tmpl w:val="0F14DD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6"/>
  </w:num>
  <w:num w:numId="5">
    <w:abstractNumId w:val="5"/>
  </w:num>
  <w:num w:numId="6">
    <w:abstractNumId w:val="7"/>
  </w:num>
  <w:num w:numId="7">
    <w:abstractNumId w:val="4"/>
  </w:num>
  <w:num w:numId="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97982"/>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2D23"/>
    <w:rsid w:val="000D48C1"/>
    <w:rsid w:val="000D54BE"/>
    <w:rsid w:val="000E1090"/>
    <w:rsid w:val="000E13EE"/>
    <w:rsid w:val="000E32EE"/>
    <w:rsid w:val="000E35B1"/>
    <w:rsid w:val="000E45C7"/>
    <w:rsid w:val="000E45ED"/>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06BAA"/>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125AF"/>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34489"/>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2705"/>
    <w:rsid w:val="00473F3E"/>
    <w:rsid w:val="004743E7"/>
    <w:rsid w:val="00476F4B"/>
    <w:rsid w:val="00481536"/>
    <w:rsid w:val="00486B2D"/>
    <w:rsid w:val="00486F60"/>
    <w:rsid w:val="004876AD"/>
    <w:rsid w:val="00487EC4"/>
    <w:rsid w:val="00492749"/>
    <w:rsid w:val="00493053"/>
    <w:rsid w:val="00495342"/>
    <w:rsid w:val="004965DD"/>
    <w:rsid w:val="004A07E2"/>
    <w:rsid w:val="004A4DB6"/>
    <w:rsid w:val="004A51C0"/>
    <w:rsid w:val="004A650B"/>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53E"/>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5A61"/>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1AE4"/>
    <w:rsid w:val="006230AD"/>
    <w:rsid w:val="00624806"/>
    <w:rsid w:val="00624DA0"/>
    <w:rsid w:val="0062533D"/>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476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B45"/>
    <w:rsid w:val="007C7F59"/>
    <w:rsid w:val="007D064B"/>
    <w:rsid w:val="007D4D57"/>
    <w:rsid w:val="007D51B3"/>
    <w:rsid w:val="007D6202"/>
    <w:rsid w:val="007E020A"/>
    <w:rsid w:val="007E29BC"/>
    <w:rsid w:val="007E31BC"/>
    <w:rsid w:val="007E4B3F"/>
    <w:rsid w:val="007E67E6"/>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0ECA"/>
    <w:rsid w:val="008129ED"/>
    <w:rsid w:val="00814F95"/>
    <w:rsid w:val="0081513F"/>
    <w:rsid w:val="008153FD"/>
    <w:rsid w:val="0081677C"/>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055B"/>
    <w:rsid w:val="008734FC"/>
    <w:rsid w:val="00873C85"/>
    <w:rsid w:val="00875A85"/>
    <w:rsid w:val="008769DA"/>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18B"/>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1DC7"/>
    <w:rsid w:val="00A4259D"/>
    <w:rsid w:val="00A428D1"/>
    <w:rsid w:val="00A4335A"/>
    <w:rsid w:val="00A44B32"/>
    <w:rsid w:val="00A466AE"/>
    <w:rsid w:val="00A5067B"/>
    <w:rsid w:val="00A52113"/>
    <w:rsid w:val="00A539DB"/>
    <w:rsid w:val="00A55EEE"/>
    <w:rsid w:val="00A561D4"/>
    <w:rsid w:val="00A567E9"/>
    <w:rsid w:val="00A57380"/>
    <w:rsid w:val="00A5774B"/>
    <w:rsid w:val="00A607CA"/>
    <w:rsid w:val="00A70241"/>
    <w:rsid w:val="00A72050"/>
    <w:rsid w:val="00A72DF1"/>
    <w:rsid w:val="00A73690"/>
    <w:rsid w:val="00A736ED"/>
    <w:rsid w:val="00A74D9F"/>
    <w:rsid w:val="00A82C09"/>
    <w:rsid w:val="00A85A2E"/>
    <w:rsid w:val="00A87C9C"/>
    <w:rsid w:val="00A901AD"/>
    <w:rsid w:val="00A90C68"/>
    <w:rsid w:val="00A90DBA"/>
    <w:rsid w:val="00A91096"/>
    <w:rsid w:val="00A947B5"/>
    <w:rsid w:val="00A95A6A"/>
    <w:rsid w:val="00A96762"/>
    <w:rsid w:val="00A969F7"/>
    <w:rsid w:val="00AA062D"/>
    <w:rsid w:val="00AA3542"/>
    <w:rsid w:val="00AA414D"/>
    <w:rsid w:val="00AA7B69"/>
    <w:rsid w:val="00AB0E89"/>
    <w:rsid w:val="00AB0F3A"/>
    <w:rsid w:val="00AB274C"/>
    <w:rsid w:val="00AB2D06"/>
    <w:rsid w:val="00AB302E"/>
    <w:rsid w:val="00AB3423"/>
    <w:rsid w:val="00AB3D22"/>
    <w:rsid w:val="00AB4BD6"/>
    <w:rsid w:val="00AB691B"/>
    <w:rsid w:val="00AB6923"/>
    <w:rsid w:val="00AC3DBF"/>
    <w:rsid w:val="00AC3E30"/>
    <w:rsid w:val="00AC43B2"/>
    <w:rsid w:val="00AC59D5"/>
    <w:rsid w:val="00AC5F3F"/>
    <w:rsid w:val="00AC7B0F"/>
    <w:rsid w:val="00AD0B92"/>
    <w:rsid w:val="00AD169A"/>
    <w:rsid w:val="00AD1DB8"/>
    <w:rsid w:val="00AD2553"/>
    <w:rsid w:val="00AD7A59"/>
    <w:rsid w:val="00AD7FA9"/>
    <w:rsid w:val="00AE0B2F"/>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2820"/>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1120"/>
    <w:rsid w:val="00C947D9"/>
    <w:rsid w:val="00C9495A"/>
    <w:rsid w:val="00C94D4F"/>
    <w:rsid w:val="00C961E3"/>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775"/>
    <w:rsid w:val="00D13BB5"/>
    <w:rsid w:val="00D14A3D"/>
    <w:rsid w:val="00D2241B"/>
    <w:rsid w:val="00D2263E"/>
    <w:rsid w:val="00D228DA"/>
    <w:rsid w:val="00D23416"/>
    <w:rsid w:val="00D240A0"/>
    <w:rsid w:val="00D2493A"/>
    <w:rsid w:val="00D26CB7"/>
    <w:rsid w:val="00D2701E"/>
    <w:rsid w:val="00D351FE"/>
    <w:rsid w:val="00D41A62"/>
    <w:rsid w:val="00D41AC4"/>
    <w:rsid w:val="00D43E5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9BD"/>
    <w:rsid w:val="00D86CD2"/>
    <w:rsid w:val="00D87789"/>
    <w:rsid w:val="00D87AB5"/>
    <w:rsid w:val="00D87B8B"/>
    <w:rsid w:val="00D92E60"/>
    <w:rsid w:val="00D930CC"/>
    <w:rsid w:val="00D938A9"/>
    <w:rsid w:val="00D94AC1"/>
    <w:rsid w:val="00DA0ED9"/>
    <w:rsid w:val="00DA122D"/>
    <w:rsid w:val="00DA26F2"/>
    <w:rsid w:val="00DA3073"/>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07CC6"/>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97549"/>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5CE6"/>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07430"/>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189026944">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31504475">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2568562">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34944443">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213C1"/>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27508"/>
    <w:rsid w:val="0024299E"/>
    <w:rsid w:val="002463C1"/>
    <w:rsid w:val="002557AD"/>
    <w:rsid w:val="0027171E"/>
    <w:rsid w:val="002C1423"/>
    <w:rsid w:val="002C5902"/>
    <w:rsid w:val="002D278A"/>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6547"/>
    <w:rsid w:val="0072715E"/>
    <w:rsid w:val="0077506F"/>
    <w:rsid w:val="00780D9D"/>
    <w:rsid w:val="007815FC"/>
    <w:rsid w:val="007A30EE"/>
    <w:rsid w:val="007A4884"/>
    <w:rsid w:val="007B6D32"/>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E12BB"/>
    <w:rsid w:val="00DF5DA3"/>
    <w:rsid w:val="00E05CBF"/>
    <w:rsid w:val="00E05FB1"/>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1D953-607E-42DE-8F33-BB0379D35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8244</TotalTime>
  <Pages>3</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750</cp:revision>
  <cp:lastPrinted>2017-01-08T11:02:00Z</cp:lastPrinted>
  <dcterms:created xsi:type="dcterms:W3CDTF">2016-10-30T11:44:00Z</dcterms:created>
  <dcterms:modified xsi:type="dcterms:W3CDTF">2018-03-11T06:20:00Z</dcterms:modified>
</cp:coreProperties>
</file>