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233EE5" w:rsidP="00DA122D">
      <w:pPr>
        <w:spacing w:line="240" w:lineRule="auto"/>
        <w:jc w:val="center"/>
        <w:rPr>
          <w:rFonts w:cs="B Nazanin"/>
          <w:b/>
          <w:bCs/>
          <w:sz w:val="30"/>
          <w:szCs w:val="30"/>
          <w:rtl/>
        </w:rPr>
      </w:pPr>
      <w:r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97041C" w:rsidRDefault="00F42580" w:rsidP="0095018B">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r w:rsidR="00C91120" w:rsidRPr="00C91120">
        <w:rPr>
          <w:rFonts w:cs="B Nazanin" w:hint="cs"/>
          <w:b/>
          <w:bCs/>
          <w:sz w:val="30"/>
          <w:szCs w:val="30"/>
          <w:rtl/>
        </w:rPr>
        <w:t xml:space="preserve"> </w:t>
      </w:r>
    </w:p>
    <w:p w:rsidR="0051253E" w:rsidRPr="00C91120" w:rsidRDefault="0051253E" w:rsidP="00C91120">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Pr>
          <w:rFonts w:cs="B Nazanin" w:hint="cs"/>
          <w:b/>
          <w:bCs/>
          <w:sz w:val="30"/>
          <w:szCs w:val="30"/>
          <w:rtl/>
        </w:rPr>
        <w:t>حجیت اجماع منقول</w:t>
      </w:r>
    </w:p>
    <w:p w:rsidR="0062662C" w:rsidRPr="008C1455" w:rsidRDefault="003B43CF" w:rsidP="00621AE4">
      <w:pPr>
        <w:spacing w:line="240" w:lineRule="auto"/>
        <w:jc w:val="lowKashida"/>
        <w:rPr>
          <w:rFonts w:cs="B Nazanin"/>
          <w:b/>
          <w:bCs/>
          <w:sz w:val="30"/>
          <w:szCs w:val="30"/>
          <w:rtl/>
        </w:rPr>
      </w:pPr>
      <w:r w:rsidRPr="008C1455">
        <w:rPr>
          <w:rFonts w:cs="B Nazanin"/>
          <w:b/>
          <w:bCs/>
          <w:sz w:val="30"/>
          <w:szCs w:val="30"/>
          <w:rtl/>
        </w:rPr>
        <w:t xml:space="preserve">جلسه </w:t>
      </w:r>
      <w:r w:rsidR="0081677C">
        <w:rPr>
          <w:rFonts w:cs="B Nazanin" w:hint="cs"/>
          <w:b/>
          <w:bCs/>
          <w:sz w:val="30"/>
          <w:szCs w:val="30"/>
          <w:rtl/>
        </w:rPr>
        <w:t>شست</w:t>
      </w:r>
      <w:r w:rsidR="00FF7301">
        <w:rPr>
          <w:rFonts w:cs="B Nazanin" w:hint="cs"/>
          <w:b/>
          <w:bCs/>
          <w:sz w:val="30"/>
          <w:szCs w:val="30"/>
          <w:rtl/>
        </w:rPr>
        <w:t xml:space="preserve"> و </w:t>
      </w:r>
      <w:r w:rsidR="00621AE4">
        <w:rPr>
          <w:rFonts w:cs="B Nazanin" w:hint="cs"/>
          <w:b/>
          <w:bCs/>
          <w:sz w:val="30"/>
          <w:szCs w:val="30"/>
          <w:rtl/>
        </w:rPr>
        <w:t>پنج</w:t>
      </w:r>
      <w:r w:rsidR="0081677C">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8F79AD">
        <w:rPr>
          <w:rFonts w:cs="B Nazanin"/>
          <w:b/>
          <w:bCs/>
          <w:sz w:val="30"/>
          <w:szCs w:val="30"/>
          <w:rtl/>
        </w:rPr>
        <w:softHyphen/>
      </w:r>
      <w:r w:rsidR="00407A88" w:rsidRPr="008C1455">
        <w:rPr>
          <w:rFonts w:cs="B Nazanin"/>
          <w:b/>
          <w:bCs/>
          <w:sz w:val="30"/>
          <w:szCs w:val="30"/>
          <w:rtl/>
        </w:rPr>
        <w:t>شنبه</w:t>
      </w:r>
      <w:r w:rsidR="0062662C" w:rsidRPr="008C1455">
        <w:rPr>
          <w:rFonts w:cs="B Nazanin"/>
          <w:b/>
          <w:bCs/>
          <w:sz w:val="30"/>
          <w:szCs w:val="30"/>
          <w:rtl/>
        </w:rPr>
        <w:t xml:space="preserve"> </w:t>
      </w:r>
      <w:r w:rsidR="00621AE4">
        <w:rPr>
          <w:rFonts w:cs="B Nazanin" w:hint="cs"/>
          <w:b/>
          <w:bCs/>
          <w:sz w:val="30"/>
          <w:szCs w:val="30"/>
          <w:rtl/>
        </w:rPr>
        <w:t>19</w:t>
      </w:r>
      <w:r w:rsidR="00FD6337" w:rsidRPr="008C1455">
        <w:rPr>
          <w:rFonts w:cs="B Nazanin"/>
          <w:b/>
          <w:bCs/>
          <w:sz w:val="30"/>
          <w:szCs w:val="30"/>
          <w:rtl/>
        </w:rPr>
        <w:t xml:space="preserve"> </w:t>
      </w:r>
      <w:r w:rsidR="00921F3E">
        <w:rPr>
          <w:rFonts w:cs="B Nazanin" w:hint="cs"/>
          <w:b/>
          <w:bCs/>
          <w:sz w:val="30"/>
          <w:szCs w:val="30"/>
          <w:rtl/>
        </w:rPr>
        <w:t>اسفند</w:t>
      </w:r>
      <w:r w:rsidR="009B2561" w:rsidRPr="008C1455">
        <w:rPr>
          <w:rFonts w:cs="B Nazanin" w:hint="cs"/>
          <w:b/>
          <w:bCs/>
          <w:sz w:val="30"/>
          <w:szCs w:val="30"/>
          <w:rtl/>
        </w:rPr>
        <w:t xml:space="preserve"> </w:t>
      </w:r>
      <w:r w:rsidR="00B34DA5" w:rsidRPr="008C1455">
        <w:rPr>
          <w:rFonts w:cs="B Nazanin"/>
          <w:b/>
          <w:bCs/>
          <w:sz w:val="30"/>
          <w:szCs w:val="30"/>
          <w:rtl/>
        </w:rPr>
        <w:t>1396</w:t>
      </w:r>
    </w:p>
    <w:p w:rsidR="00621AE4" w:rsidRDefault="0095018B" w:rsidP="000631BA">
      <w:pPr>
        <w:spacing w:line="240" w:lineRule="auto"/>
        <w:jc w:val="lowKashida"/>
        <w:rPr>
          <w:rFonts w:cs="B Nazanin" w:hint="cs"/>
          <w:sz w:val="30"/>
          <w:szCs w:val="30"/>
          <w:rtl/>
        </w:rPr>
      </w:pPr>
      <w:r>
        <w:rPr>
          <w:rFonts w:cs="B Nazanin" w:hint="cs"/>
          <w:sz w:val="30"/>
          <w:szCs w:val="30"/>
          <w:rtl/>
        </w:rPr>
        <w:t>در مصباح الاصول به مرحوم محقق عراقی نسبت داده شد که می فرمایند اجماع منقول در کلمات فقهاء قابل قبول است چون محتمل الحس و الحدس است و این ها لقرب عصرهم بزمان الحضور مستندشان روایات فضمو الی قول المعصوم اقوال العلماء و تقلوه بلفظ الاجماع. بعد هم ایشان اشکالاتی به مرحوم عراقی داشت.</w:t>
      </w:r>
    </w:p>
    <w:p w:rsidR="0095018B" w:rsidRDefault="0095018B" w:rsidP="000631BA">
      <w:pPr>
        <w:spacing w:line="240" w:lineRule="auto"/>
        <w:jc w:val="lowKashida"/>
        <w:rPr>
          <w:rFonts w:cs="B Nazanin"/>
          <w:sz w:val="30"/>
          <w:szCs w:val="30"/>
          <w:rtl/>
        </w:rPr>
      </w:pPr>
      <w:r>
        <w:rPr>
          <w:rFonts w:cs="B Nazanin" w:hint="cs"/>
          <w:sz w:val="30"/>
          <w:szCs w:val="30"/>
          <w:rtl/>
        </w:rPr>
        <w:t>بنا شد مراجعه کنید به نهایة الافکار تا ببینیم مرحوم خویی بدرستی کلام محقق عراقی را نقل کرده است یا نه؟</w:t>
      </w:r>
    </w:p>
    <w:p w:rsidR="004A07E2" w:rsidRDefault="004A07E2" w:rsidP="000631BA">
      <w:pPr>
        <w:spacing w:line="240" w:lineRule="auto"/>
        <w:jc w:val="lowKashida"/>
        <w:rPr>
          <w:rFonts w:cs="B Nazanin" w:hint="cs"/>
          <w:sz w:val="30"/>
          <w:szCs w:val="30"/>
          <w:rtl/>
        </w:rPr>
      </w:pPr>
      <w:r>
        <w:rPr>
          <w:rFonts w:cs="B Nazanin" w:hint="cs"/>
          <w:sz w:val="30"/>
          <w:szCs w:val="30"/>
          <w:rtl/>
        </w:rPr>
        <w:t>در ص 98 نهایه دارد:</w:t>
      </w:r>
    </w:p>
    <w:p w:rsidR="004A07E2" w:rsidRPr="004A07E2" w:rsidRDefault="004A07E2" w:rsidP="004A07E2">
      <w:pPr>
        <w:spacing w:line="240" w:lineRule="auto"/>
        <w:jc w:val="lowKashida"/>
        <w:rPr>
          <w:rFonts w:cs="B Nazanin"/>
          <w:sz w:val="30"/>
          <w:szCs w:val="30"/>
        </w:rPr>
      </w:pPr>
      <w:r w:rsidRPr="004A07E2">
        <w:rPr>
          <w:rFonts w:cs="B Nazanin" w:hint="cs"/>
          <w:sz w:val="30"/>
          <w:szCs w:val="30"/>
          <w:rtl/>
        </w:rPr>
        <w:t xml:space="preserve">هذا كله في نقل الإجماع من حيث رجوعه إلى نقل المسبب و هو رأى الإمام عليه السلام (و اما) بالنسبة إلى نقل السبب الّذي هو اتفاق الكل فهو أيضا يختلف </w:t>
      </w:r>
    </w:p>
    <w:p w:rsidR="004A07E2" w:rsidRDefault="004A07E2" w:rsidP="000631BA">
      <w:pPr>
        <w:spacing w:line="240" w:lineRule="auto"/>
        <w:jc w:val="lowKashida"/>
        <w:rPr>
          <w:rFonts w:cs="B Nazanin" w:hint="cs"/>
          <w:sz w:val="30"/>
          <w:szCs w:val="30"/>
          <w:rtl/>
        </w:rPr>
      </w:pPr>
      <w:r>
        <w:rPr>
          <w:rFonts w:cs="B Nazanin" w:hint="cs"/>
          <w:sz w:val="30"/>
          <w:szCs w:val="30"/>
          <w:rtl/>
        </w:rPr>
        <w:t>دسته بندی اولی که ایشان دارد این است که مشا از این اجمع العلمائی که امده است چه چیزی را می خواهید استفاده کنید؟ این اجمع از نظر منابع و اعتقادات شیعه موضوعیت ندارد، ممکن است اهل سنت به اجماع موضوعیت بدهد اما موضوعیت نمی دهیم. اجمع الفقهاء علی ذلک، چه چیزی از این جمله مورد نظر شماست؟ اینکه چون اجمع العلماء علی ذلک پس نظر امام هم همین گونه است؟ در تبییت اینکه چگونه از اجمع برسیم به نظر امام مبانی مختلف است .</w:t>
      </w:r>
    </w:p>
    <w:p w:rsidR="004A07E2" w:rsidRDefault="004A07E2" w:rsidP="004A07E2">
      <w:pPr>
        <w:spacing w:line="240" w:lineRule="auto"/>
        <w:jc w:val="lowKashida"/>
        <w:rPr>
          <w:rFonts w:cs="B Nazanin" w:hint="cs"/>
          <w:sz w:val="30"/>
          <w:szCs w:val="30"/>
          <w:rtl/>
        </w:rPr>
      </w:pPr>
      <w:r>
        <w:rPr>
          <w:rFonts w:cs="B Nazanin" w:hint="cs"/>
          <w:sz w:val="30"/>
          <w:szCs w:val="30"/>
          <w:rtl/>
        </w:rPr>
        <w:t xml:space="preserve">مراد ات از اجمع خود نقل سبب باشد یعنی خود اجماع ببینیم چند درصد علماء این حرف را زده اند، کاری با مسبب و رای معصوم نداشته باشیم. اگر شما گفتید اجمع العلماء علی ذلک و از جهت نقل سبب بود، این داستانش را با تقسیم بندی که خواهیم داشت جدا می کنیم اما اگر نقل مسبب بود یعنی اجماع را گفتیم که به نقل معصوم برسیم ایشان می گوید که اولا باید دید چه گروهی ادعای اجماع می کنند از نظر زمانی، ما به ادعای اجماع متاخرین و معاصرین توجهی نمی کنیم پس زمانا باید جزء قدما باشد، ثانیا نه همه قدما من محقق عراقی اعتنا می کنم به ادعای اجماع برخی از قدماء که به عصر مصوم نزدیک اند که اواخر غیب صغری و اوائل غیبت کبرا هستند. چون در حق  این ها احتمال اینکه به شهادت حسی و قرائن حسی رسیده باشند هست، نه تازه باید ببینم مبنای ما در اجماع محصل چیست . مبنای آن حضرات در اجماع چیست؟ </w:t>
      </w:r>
    </w:p>
    <w:p w:rsidR="004A07E2" w:rsidRDefault="004A07E2" w:rsidP="004A07E2">
      <w:pPr>
        <w:spacing w:line="240" w:lineRule="auto"/>
        <w:jc w:val="lowKashida"/>
        <w:rPr>
          <w:rFonts w:cs="B Nazanin" w:hint="cs"/>
          <w:sz w:val="30"/>
          <w:szCs w:val="30"/>
          <w:rtl/>
        </w:rPr>
      </w:pPr>
      <w:r>
        <w:rPr>
          <w:rFonts w:cs="B Nazanin" w:hint="cs"/>
          <w:sz w:val="30"/>
          <w:szCs w:val="30"/>
          <w:rtl/>
        </w:rPr>
        <w:t>یک مبنا، مبنای تضمن است، مبنای تضمن یعنی حرف امام در بین حرف این هاست و در بر دارد حرف امام را. یک مبنا مبنای قاعده لطف است. یک مبنا مبنای حدس است</w:t>
      </w:r>
    </w:p>
    <w:p w:rsidR="004A07E2" w:rsidRDefault="004A07E2" w:rsidP="004A07E2">
      <w:pPr>
        <w:spacing w:line="240" w:lineRule="auto"/>
        <w:jc w:val="lowKashida"/>
        <w:rPr>
          <w:rFonts w:cs="B Nazanin"/>
          <w:sz w:val="30"/>
          <w:szCs w:val="30"/>
          <w:rtl/>
        </w:rPr>
      </w:pPr>
      <w:r>
        <w:rPr>
          <w:rFonts w:cs="B Nazanin" w:hint="cs"/>
          <w:sz w:val="30"/>
          <w:szCs w:val="30"/>
          <w:rtl/>
        </w:rPr>
        <w:lastRenderedPageBreak/>
        <w:t xml:space="preserve">من محقق عراقی می گویم لا باس باعتنا به اجماع منقولی که قدمائی مثل صدوق پدر و پسر، مفید، و سیدین ادعا دارند </w:t>
      </w:r>
    </w:p>
    <w:p w:rsidR="004A07E2" w:rsidRDefault="004A07E2" w:rsidP="004A07E2">
      <w:pPr>
        <w:spacing w:line="240" w:lineRule="auto"/>
        <w:jc w:val="lowKashida"/>
        <w:rPr>
          <w:rFonts w:cs="B Nazanin"/>
          <w:sz w:val="30"/>
          <w:szCs w:val="30"/>
          <w:rtl/>
        </w:rPr>
      </w:pPr>
      <w:r w:rsidRPr="004A07E2">
        <w:rPr>
          <w:rFonts w:cs="B Nazanin" w:hint="cs"/>
          <w:sz w:val="30"/>
          <w:szCs w:val="30"/>
          <w:rtl/>
        </w:rPr>
        <w:t xml:space="preserve">حيث انه بعد ما أمكن في حقهم ان يكون دعواهم اتفاق الأمة الظاهر في دخول المعصوم عليه السلام فيهم مستندة إلى الحس يكون دعواهم الاتفاق المتضمن لقول المعصوم حجته فيشمله أدلة حجية الخبر </w:t>
      </w:r>
    </w:p>
    <w:p w:rsidR="004A07E2" w:rsidRDefault="004A07E2" w:rsidP="00D2263E">
      <w:pPr>
        <w:spacing w:line="240" w:lineRule="auto"/>
        <w:jc w:val="lowKashida"/>
        <w:rPr>
          <w:rFonts w:cs="B Nazanin" w:hint="cs"/>
          <w:sz w:val="30"/>
          <w:szCs w:val="30"/>
          <w:rtl/>
        </w:rPr>
      </w:pPr>
      <w:r>
        <w:rPr>
          <w:rFonts w:cs="B Nazanin" w:hint="cs"/>
          <w:sz w:val="30"/>
          <w:szCs w:val="30"/>
          <w:rtl/>
        </w:rPr>
        <w:t>چون استکشاف قول معصوم</w:t>
      </w:r>
      <w:r w:rsidR="00D2263E">
        <w:rPr>
          <w:rFonts w:cs="B Nazanin" w:hint="cs"/>
          <w:sz w:val="30"/>
          <w:szCs w:val="30"/>
          <w:rtl/>
        </w:rPr>
        <w:t xml:space="preserve"> در اینجا از حدس قریب به حس است.</w:t>
      </w:r>
    </w:p>
    <w:p w:rsidR="00D2263E" w:rsidRPr="00D2263E" w:rsidRDefault="00D2263E" w:rsidP="00D2263E">
      <w:pPr>
        <w:spacing w:line="240" w:lineRule="auto"/>
        <w:jc w:val="lowKashida"/>
        <w:rPr>
          <w:rFonts w:cs="B Nazanin"/>
          <w:sz w:val="30"/>
          <w:szCs w:val="30"/>
        </w:rPr>
      </w:pPr>
      <w:r w:rsidRPr="00D2263E">
        <w:rPr>
          <w:rFonts w:cs="B Nazanin" w:hint="cs"/>
          <w:sz w:val="30"/>
          <w:szCs w:val="30"/>
          <w:rtl/>
        </w:rPr>
        <w:t>من جهة الملازمة العادية بين اتفاق المجمعين الذين فيهم السفراء على حكم و بين رأى الإمام عليه السلام‏</w:t>
      </w:r>
    </w:p>
    <w:p w:rsidR="004A07E2" w:rsidRDefault="00D2263E" w:rsidP="004A07E2">
      <w:pPr>
        <w:spacing w:line="240" w:lineRule="auto"/>
        <w:jc w:val="lowKashida"/>
        <w:rPr>
          <w:rFonts w:cs="B Nazanin" w:hint="cs"/>
          <w:sz w:val="30"/>
          <w:szCs w:val="30"/>
          <w:rtl/>
        </w:rPr>
      </w:pPr>
      <w:r>
        <w:rPr>
          <w:rFonts w:cs="B Nazanin" w:hint="cs"/>
          <w:sz w:val="30"/>
          <w:szCs w:val="30"/>
          <w:rtl/>
        </w:rPr>
        <w:t>چه قدر فرق است بین این دو بیان. بیانی که سیدنا الخویی انتساب داد این بود که این ها از اممام شنیده اند و لو با واسطه فضمو الی قول المعصوم اقوال العلماء که بعد فرمود این اکل من القفا است.</w:t>
      </w:r>
    </w:p>
    <w:p w:rsidR="00D2263E" w:rsidRDefault="00D2263E" w:rsidP="004A07E2">
      <w:pPr>
        <w:spacing w:line="240" w:lineRule="auto"/>
        <w:jc w:val="lowKashida"/>
        <w:rPr>
          <w:rFonts w:cs="B Nazanin" w:hint="cs"/>
          <w:sz w:val="30"/>
          <w:szCs w:val="30"/>
          <w:rtl/>
        </w:rPr>
      </w:pPr>
      <w:r>
        <w:rPr>
          <w:rFonts w:cs="B Nazanin" w:hint="cs"/>
          <w:sz w:val="30"/>
          <w:szCs w:val="30"/>
          <w:rtl/>
        </w:rPr>
        <w:t xml:space="preserve">تقریری که خود نهایه دارد این نیست. تقریر این است که صدوق می گوید اتفق الامة علی کذا. نقل سبب می کند . منم که از نقل سبب می خواهم نقل مسبب بکنم. </w:t>
      </w:r>
    </w:p>
    <w:p w:rsidR="00D2263E" w:rsidRDefault="00D2263E" w:rsidP="004A07E2">
      <w:pPr>
        <w:spacing w:line="240" w:lineRule="auto"/>
        <w:jc w:val="lowKashida"/>
        <w:rPr>
          <w:rFonts w:cs="B Nazanin" w:hint="cs"/>
          <w:sz w:val="30"/>
          <w:szCs w:val="30"/>
          <w:rtl/>
        </w:rPr>
      </w:pPr>
      <w:r>
        <w:rPr>
          <w:rFonts w:cs="B Nazanin" w:hint="cs"/>
          <w:sz w:val="30"/>
          <w:szCs w:val="30"/>
          <w:rtl/>
        </w:rPr>
        <w:t xml:space="preserve">من می گویم صدوقی که قریب به عصر معصوم است آیا نواب اربعه جز این امت هستند یا نیست؟ آیا علما و محدثین بزرگ جز این ها هستند یا نیستند؟ نمی شود که اینها هم داستان بر یک مطلبی باشند بدون این که از امام این وسط چیزی باشد. پس من از نقل سبب پی میبرم به نقل مسبب. آنقا </w:t>
      </w:r>
      <w:r w:rsidR="00C961E3">
        <w:rPr>
          <w:rFonts w:cs="B Nazanin" w:hint="cs"/>
          <w:sz w:val="30"/>
          <w:szCs w:val="30"/>
          <w:rtl/>
        </w:rPr>
        <w:t>فقط در پی نقل سبب بوده است،</w:t>
      </w:r>
      <w:bookmarkStart w:id="0" w:name="_GoBack"/>
      <w:bookmarkEnd w:id="0"/>
      <w:r>
        <w:rPr>
          <w:rFonts w:cs="B Nazanin" w:hint="cs"/>
          <w:sz w:val="30"/>
          <w:szCs w:val="30"/>
          <w:rtl/>
        </w:rPr>
        <w:t xml:space="preserve"> من که مبنای تضمن را قائلم نه مبنای لطف. می گویم آنچه از راه لطف آمده است را قبول نمی کنم. شما ممکن است مبنای تضمن را خراب کنید و لی اگر کسی مبنای تضمن را داشت و صدوق هم گفت اتفقت الامه علی کذا و صدوق هم قریب به عصر معصوم است.</w:t>
      </w:r>
    </w:p>
    <w:p w:rsidR="00D2263E" w:rsidRDefault="00D2263E" w:rsidP="004A07E2">
      <w:pPr>
        <w:spacing w:line="240" w:lineRule="auto"/>
        <w:jc w:val="lowKashida"/>
        <w:rPr>
          <w:rFonts w:cs="B Nazanin"/>
          <w:sz w:val="30"/>
          <w:szCs w:val="30"/>
          <w:rtl/>
        </w:rPr>
      </w:pPr>
      <w:r>
        <w:rPr>
          <w:rFonts w:cs="B Nazanin" w:hint="cs"/>
          <w:sz w:val="30"/>
          <w:szCs w:val="30"/>
          <w:rtl/>
        </w:rPr>
        <w:t>این اجماع را نمی شود ازش گذشت . اجماعی که مثل صدوق، مثل مفید بیایند ادعا کنند بر ادعای یک مطلب. می گوییم از این اتفاق کشف مسبب می منیم می گوییم پس معصوم رایش همین است.</w:t>
      </w:r>
    </w:p>
    <w:p w:rsidR="00D2263E" w:rsidRDefault="00D2263E" w:rsidP="00D2263E">
      <w:pPr>
        <w:spacing w:line="240" w:lineRule="auto"/>
        <w:jc w:val="lowKashida"/>
        <w:rPr>
          <w:rFonts w:cs="B Nazanin"/>
          <w:sz w:val="30"/>
          <w:szCs w:val="30"/>
          <w:rtl/>
        </w:rPr>
      </w:pPr>
      <w:r w:rsidRPr="00D2263E">
        <w:rPr>
          <w:rFonts w:cs="B Nazanin" w:hint="cs"/>
          <w:sz w:val="30"/>
          <w:szCs w:val="30"/>
          <w:rtl/>
        </w:rPr>
        <w:t>(و اما) ما كان منها مستندا إلى قاعدة اللطف كالإجماعات الواردة في كلام الشيخ قده و من تبعه في هذا المسلك فللتوقف فيه مجال لضعف أصل المبني</w:t>
      </w:r>
    </w:p>
    <w:p w:rsidR="00D2263E" w:rsidRDefault="00D2263E" w:rsidP="00D2263E">
      <w:pPr>
        <w:spacing w:line="240" w:lineRule="auto"/>
        <w:jc w:val="lowKashida"/>
        <w:rPr>
          <w:rFonts w:cs="B Nazanin"/>
          <w:sz w:val="30"/>
          <w:szCs w:val="30"/>
          <w:rtl/>
        </w:rPr>
      </w:pPr>
      <w:r>
        <w:rPr>
          <w:rFonts w:cs="B Nazanin" w:hint="cs"/>
          <w:sz w:val="30"/>
          <w:szCs w:val="30"/>
          <w:rtl/>
        </w:rPr>
        <w:t>ونیز آنان که مبنایشان حدس است را ما قبول نداریم. من اگر چیزی گفتم فقط بر مبنای کسانی است که کلامشان سازگار با مبنای تضمن باشد. اینجا این ها از یک امر حدسی خبر می دهند قریب به حس و این گونه امور مشمول ادله حجیت خبر واحد است.</w:t>
      </w:r>
      <w:r w:rsidRPr="00D2263E">
        <w:rPr>
          <w:rFonts w:cs="B Nazanin" w:hint="cs"/>
          <w:sz w:val="30"/>
          <w:szCs w:val="30"/>
          <w:rtl/>
        </w:rPr>
        <w:t>‏</w:t>
      </w:r>
    </w:p>
    <w:p w:rsidR="0080165A" w:rsidRPr="008C1455" w:rsidRDefault="007B2B17" w:rsidP="000631BA">
      <w:pPr>
        <w:spacing w:line="240" w:lineRule="auto"/>
        <w:jc w:val="lowKashida"/>
        <w:rPr>
          <w:rFonts w:cs="B Nazanin"/>
          <w:b/>
          <w:bCs/>
          <w:sz w:val="30"/>
          <w:szCs w:val="30"/>
          <w:rtl/>
        </w:rPr>
      </w:pPr>
      <w:r w:rsidRPr="00E87F91">
        <w:rPr>
          <w:rFonts w:cs="B Nazanin" w:hint="cs"/>
          <w:b/>
          <w:bCs/>
          <w:sz w:val="30"/>
          <w:szCs w:val="30"/>
          <w:rtl/>
        </w:rPr>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3B2" w:rsidRDefault="00AC43B2" w:rsidP="00842A39">
      <w:pPr>
        <w:spacing w:after="0" w:line="240" w:lineRule="auto"/>
      </w:pPr>
      <w:r>
        <w:separator/>
      </w:r>
    </w:p>
  </w:endnote>
  <w:endnote w:type="continuationSeparator" w:id="0">
    <w:p w:rsidR="00AC43B2" w:rsidRDefault="00AC43B2"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C961E3">
      <w:rPr>
        <w:rFonts w:ascii="Tahoma" w:hAnsi="Tahoma"/>
        <w:caps/>
        <w:noProof/>
        <w:sz w:val="24"/>
        <w:rtl/>
      </w:rPr>
      <w:t>2</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3B2" w:rsidRDefault="00AC43B2" w:rsidP="00842A39">
      <w:pPr>
        <w:spacing w:after="0" w:line="240" w:lineRule="auto"/>
      </w:pPr>
      <w:r>
        <w:separator/>
      </w:r>
    </w:p>
  </w:footnote>
  <w:footnote w:type="continuationSeparator" w:id="0">
    <w:p w:rsidR="00AC43B2" w:rsidRDefault="00AC43B2"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DA4"/>
    <w:multiLevelType w:val="hybridMultilevel"/>
    <w:tmpl w:val="2EA85908"/>
    <w:lvl w:ilvl="0" w:tplc="C1DEF7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B9E141A"/>
    <w:multiLevelType w:val="hybridMultilevel"/>
    <w:tmpl w:val="F40CF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BE3BCB"/>
    <w:multiLevelType w:val="hybridMultilevel"/>
    <w:tmpl w:val="AEC06D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F496EC8"/>
    <w:multiLevelType w:val="hybridMultilevel"/>
    <w:tmpl w:val="CAE42D0C"/>
    <w:lvl w:ilvl="0" w:tplc="DBB0B1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F6A56D0"/>
    <w:multiLevelType w:val="hybridMultilevel"/>
    <w:tmpl w:val="F8E03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4"/>
  </w:num>
  <w:num w:numId="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02B3"/>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3A24"/>
    <w:rsid w:val="0003436A"/>
    <w:rsid w:val="0003627E"/>
    <w:rsid w:val="00043F9B"/>
    <w:rsid w:val="00044108"/>
    <w:rsid w:val="00044D16"/>
    <w:rsid w:val="000477E9"/>
    <w:rsid w:val="0005073C"/>
    <w:rsid w:val="00052832"/>
    <w:rsid w:val="0005440C"/>
    <w:rsid w:val="0005681A"/>
    <w:rsid w:val="0005793A"/>
    <w:rsid w:val="00061376"/>
    <w:rsid w:val="000631BA"/>
    <w:rsid w:val="00063452"/>
    <w:rsid w:val="000650AC"/>
    <w:rsid w:val="000661EB"/>
    <w:rsid w:val="000841A5"/>
    <w:rsid w:val="00085160"/>
    <w:rsid w:val="00085C98"/>
    <w:rsid w:val="00087685"/>
    <w:rsid w:val="00091E8A"/>
    <w:rsid w:val="000932DC"/>
    <w:rsid w:val="000934E9"/>
    <w:rsid w:val="00094442"/>
    <w:rsid w:val="00094E7F"/>
    <w:rsid w:val="00097356"/>
    <w:rsid w:val="00097982"/>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45ED"/>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06BAA"/>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125AF"/>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34489"/>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2705"/>
    <w:rsid w:val="00473F3E"/>
    <w:rsid w:val="004743E7"/>
    <w:rsid w:val="00476F4B"/>
    <w:rsid w:val="00481536"/>
    <w:rsid w:val="00486B2D"/>
    <w:rsid w:val="00486F60"/>
    <w:rsid w:val="004876AD"/>
    <w:rsid w:val="00487EC4"/>
    <w:rsid w:val="00492749"/>
    <w:rsid w:val="00493053"/>
    <w:rsid w:val="00495342"/>
    <w:rsid w:val="004965DD"/>
    <w:rsid w:val="004A07E2"/>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53E"/>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0F3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5A61"/>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1AE4"/>
    <w:rsid w:val="006230AD"/>
    <w:rsid w:val="00624806"/>
    <w:rsid w:val="00624DA0"/>
    <w:rsid w:val="0062533D"/>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300"/>
    <w:rsid w:val="00673D4A"/>
    <w:rsid w:val="006753D6"/>
    <w:rsid w:val="0067685B"/>
    <w:rsid w:val="0068004E"/>
    <w:rsid w:val="00682575"/>
    <w:rsid w:val="00682A67"/>
    <w:rsid w:val="00683A04"/>
    <w:rsid w:val="006843E3"/>
    <w:rsid w:val="00685F3D"/>
    <w:rsid w:val="00690835"/>
    <w:rsid w:val="00693186"/>
    <w:rsid w:val="006948EF"/>
    <w:rsid w:val="006A0025"/>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16DE"/>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476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B45"/>
    <w:rsid w:val="007C7F59"/>
    <w:rsid w:val="007D064B"/>
    <w:rsid w:val="007D4D57"/>
    <w:rsid w:val="007D51B3"/>
    <w:rsid w:val="007D6202"/>
    <w:rsid w:val="007E020A"/>
    <w:rsid w:val="007E29BC"/>
    <w:rsid w:val="007E31BC"/>
    <w:rsid w:val="007E4B3F"/>
    <w:rsid w:val="007E67E6"/>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29ED"/>
    <w:rsid w:val="00814F95"/>
    <w:rsid w:val="0081513F"/>
    <w:rsid w:val="008153FD"/>
    <w:rsid w:val="0081677C"/>
    <w:rsid w:val="0081682D"/>
    <w:rsid w:val="00817831"/>
    <w:rsid w:val="00817A5C"/>
    <w:rsid w:val="00817B1B"/>
    <w:rsid w:val="008203E5"/>
    <w:rsid w:val="008263B2"/>
    <w:rsid w:val="008269B2"/>
    <w:rsid w:val="00830E4A"/>
    <w:rsid w:val="0083213D"/>
    <w:rsid w:val="0083217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055B"/>
    <w:rsid w:val="008734FC"/>
    <w:rsid w:val="00873C85"/>
    <w:rsid w:val="00875A85"/>
    <w:rsid w:val="008769DA"/>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1492"/>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8F79AD"/>
    <w:rsid w:val="00902E51"/>
    <w:rsid w:val="00904CE3"/>
    <w:rsid w:val="00914986"/>
    <w:rsid w:val="00915541"/>
    <w:rsid w:val="0091592B"/>
    <w:rsid w:val="00916E51"/>
    <w:rsid w:val="00921F3E"/>
    <w:rsid w:val="00924323"/>
    <w:rsid w:val="00924CD0"/>
    <w:rsid w:val="00924D3B"/>
    <w:rsid w:val="00931957"/>
    <w:rsid w:val="00932BB8"/>
    <w:rsid w:val="009414A4"/>
    <w:rsid w:val="009447EC"/>
    <w:rsid w:val="00946426"/>
    <w:rsid w:val="00946FDE"/>
    <w:rsid w:val="00947750"/>
    <w:rsid w:val="00947EC9"/>
    <w:rsid w:val="0095018B"/>
    <w:rsid w:val="00950671"/>
    <w:rsid w:val="00951F6E"/>
    <w:rsid w:val="00952177"/>
    <w:rsid w:val="0095666D"/>
    <w:rsid w:val="00957C9B"/>
    <w:rsid w:val="009620C1"/>
    <w:rsid w:val="00962EE9"/>
    <w:rsid w:val="00964B69"/>
    <w:rsid w:val="00965151"/>
    <w:rsid w:val="00966611"/>
    <w:rsid w:val="00966A71"/>
    <w:rsid w:val="009674F7"/>
    <w:rsid w:val="0097041C"/>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B66F3"/>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1DC7"/>
    <w:rsid w:val="00A4259D"/>
    <w:rsid w:val="00A428D1"/>
    <w:rsid w:val="00A4335A"/>
    <w:rsid w:val="00A44B32"/>
    <w:rsid w:val="00A466AE"/>
    <w:rsid w:val="00A5067B"/>
    <w:rsid w:val="00A52113"/>
    <w:rsid w:val="00A539DB"/>
    <w:rsid w:val="00A55EEE"/>
    <w:rsid w:val="00A561D4"/>
    <w:rsid w:val="00A567E9"/>
    <w:rsid w:val="00A57380"/>
    <w:rsid w:val="00A5774B"/>
    <w:rsid w:val="00A607CA"/>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0F3A"/>
    <w:rsid w:val="00AB274C"/>
    <w:rsid w:val="00AB2D06"/>
    <w:rsid w:val="00AB302E"/>
    <w:rsid w:val="00AB3423"/>
    <w:rsid w:val="00AB3D22"/>
    <w:rsid w:val="00AB4BD6"/>
    <w:rsid w:val="00AB691B"/>
    <w:rsid w:val="00AB6923"/>
    <w:rsid w:val="00AC3DBF"/>
    <w:rsid w:val="00AC3E30"/>
    <w:rsid w:val="00AC43B2"/>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43CE"/>
    <w:rsid w:val="00B558C0"/>
    <w:rsid w:val="00B562AD"/>
    <w:rsid w:val="00B64906"/>
    <w:rsid w:val="00B662B3"/>
    <w:rsid w:val="00B67F1D"/>
    <w:rsid w:val="00B7218A"/>
    <w:rsid w:val="00B72820"/>
    <w:rsid w:val="00B74BA2"/>
    <w:rsid w:val="00B775AC"/>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1EFA"/>
    <w:rsid w:val="00C63806"/>
    <w:rsid w:val="00C64277"/>
    <w:rsid w:val="00C650D7"/>
    <w:rsid w:val="00C663A5"/>
    <w:rsid w:val="00C67ABD"/>
    <w:rsid w:val="00C740F3"/>
    <w:rsid w:val="00C8055D"/>
    <w:rsid w:val="00C814F4"/>
    <w:rsid w:val="00C838FF"/>
    <w:rsid w:val="00C852F2"/>
    <w:rsid w:val="00C87B08"/>
    <w:rsid w:val="00C903F5"/>
    <w:rsid w:val="00C91120"/>
    <w:rsid w:val="00C947D9"/>
    <w:rsid w:val="00C9495A"/>
    <w:rsid w:val="00C94D4F"/>
    <w:rsid w:val="00C961E3"/>
    <w:rsid w:val="00C9679D"/>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775"/>
    <w:rsid w:val="00D13BB5"/>
    <w:rsid w:val="00D14A3D"/>
    <w:rsid w:val="00D2241B"/>
    <w:rsid w:val="00D2263E"/>
    <w:rsid w:val="00D228DA"/>
    <w:rsid w:val="00D23416"/>
    <w:rsid w:val="00D240A0"/>
    <w:rsid w:val="00D2493A"/>
    <w:rsid w:val="00D26CB7"/>
    <w:rsid w:val="00D2701E"/>
    <w:rsid w:val="00D351FE"/>
    <w:rsid w:val="00D41A62"/>
    <w:rsid w:val="00D41AC4"/>
    <w:rsid w:val="00D43E5E"/>
    <w:rsid w:val="00D47969"/>
    <w:rsid w:val="00D5088E"/>
    <w:rsid w:val="00D5255F"/>
    <w:rsid w:val="00D56336"/>
    <w:rsid w:val="00D61ABA"/>
    <w:rsid w:val="00D64DE9"/>
    <w:rsid w:val="00D71285"/>
    <w:rsid w:val="00D71626"/>
    <w:rsid w:val="00D72206"/>
    <w:rsid w:val="00D72F4E"/>
    <w:rsid w:val="00D74C0A"/>
    <w:rsid w:val="00D82014"/>
    <w:rsid w:val="00D85364"/>
    <w:rsid w:val="00D863A9"/>
    <w:rsid w:val="00D869BD"/>
    <w:rsid w:val="00D86CD2"/>
    <w:rsid w:val="00D87789"/>
    <w:rsid w:val="00D87AB5"/>
    <w:rsid w:val="00D87B8B"/>
    <w:rsid w:val="00D92E60"/>
    <w:rsid w:val="00D930CC"/>
    <w:rsid w:val="00D938A9"/>
    <w:rsid w:val="00D94AC1"/>
    <w:rsid w:val="00DA0ED9"/>
    <w:rsid w:val="00DA122D"/>
    <w:rsid w:val="00DA26F2"/>
    <w:rsid w:val="00DA3073"/>
    <w:rsid w:val="00DA4DEE"/>
    <w:rsid w:val="00DA52B1"/>
    <w:rsid w:val="00DA68FD"/>
    <w:rsid w:val="00DA6EA9"/>
    <w:rsid w:val="00DB1421"/>
    <w:rsid w:val="00DB58F4"/>
    <w:rsid w:val="00DB66EE"/>
    <w:rsid w:val="00DB7B58"/>
    <w:rsid w:val="00DC0711"/>
    <w:rsid w:val="00DC5CFA"/>
    <w:rsid w:val="00DC7D88"/>
    <w:rsid w:val="00DC7DC0"/>
    <w:rsid w:val="00DD36D4"/>
    <w:rsid w:val="00DD3D1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649D0"/>
    <w:rsid w:val="00E7168D"/>
    <w:rsid w:val="00E719B2"/>
    <w:rsid w:val="00E766AD"/>
    <w:rsid w:val="00E84B91"/>
    <w:rsid w:val="00E84D0E"/>
    <w:rsid w:val="00E87143"/>
    <w:rsid w:val="00E87F91"/>
    <w:rsid w:val="00E90690"/>
    <w:rsid w:val="00E908E0"/>
    <w:rsid w:val="00E94EA8"/>
    <w:rsid w:val="00E97549"/>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5CE6"/>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301"/>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84671"/>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189026944">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31504475">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2568562">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34944443">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213C1"/>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27508"/>
    <w:rsid w:val="0024299E"/>
    <w:rsid w:val="002463C1"/>
    <w:rsid w:val="002557AD"/>
    <w:rsid w:val="0027171E"/>
    <w:rsid w:val="002C1423"/>
    <w:rsid w:val="002C5902"/>
    <w:rsid w:val="002D278A"/>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B622B"/>
    <w:rsid w:val="006E2122"/>
    <w:rsid w:val="006E45BF"/>
    <w:rsid w:val="00700960"/>
    <w:rsid w:val="00714312"/>
    <w:rsid w:val="00716547"/>
    <w:rsid w:val="0072715E"/>
    <w:rsid w:val="0077506F"/>
    <w:rsid w:val="00780D9D"/>
    <w:rsid w:val="007815FC"/>
    <w:rsid w:val="007A30EE"/>
    <w:rsid w:val="007A4884"/>
    <w:rsid w:val="007C6C23"/>
    <w:rsid w:val="007D1318"/>
    <w:rsid w:val="007D49BE"/>
    <w:rsid w:val="007D6F4C"/>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674DD"/>
    <w:rsid w:val="00D90045"/>
    <w:rsid w:val="00D90B39"/>
    <w:rsid w:val="00DA1CB8"/>
    <w:rsid w:val="00DE0D1A"/>
    <w:rsid w:val="00DE12BB"/>
    <w:rsid w:val="00DF5DA3"/>
    <w:rsid w:val="00E05CBF"/>
    <w:rsid w:val="00E05FB1"/>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1F250-7F6A-4799-9A8A-45FFC9341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8186</TotalTime>
  <Pages>1</Pages>
  <Words>571</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747</cp:revision>
  <cp:lastPrinted>2017-01-08T11:02:00Z</cp:lastPrinted>
  <dcterms:created xsi:type="dcterms:W3CDTF">2016-10-30T11:44:00Z</dcterms:created>
  <dcterms:modified xsi:type="dcterms:W3CDTF">2018-03-10T06:16:00Z</dcterms:modified>
</cp:coreProperties>
</file>