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علم حضوری و علم حصولی</w:t>
      </w:r>
      <w:r w:rsidR="002B5847">
        <w:rPr>
          <w:rFonts w:ascii="Traditional Arabic" w:hAnsi="Traditional Arabic" w:cs="Traditional Arabic" w:hint="cs"/>
          <w:sz w:val="28"/>
          <w:szCs w:val="28"/>
          <w:rtl/>
        </w:rPr>
        <w:t xml:space="preserve"> </w:t>
      </w:r>
    </w:p>
    <w:p w:rsidR="00DA2512" w:rsidRPr="00DA2512" w:rsidRDefault="00DA2512" w:rsidP="004310DD">
      <w:pPr>
        <w:jc w:val="both"/>
        <w:rPr>
          <w:rFonts w:ascii="Noor_Mitra" w:hAnsi="Noor_Mitra" w:cs="Noor_Mitra"/>
          <w:color w:val="FF0000"/>
          <w:sz w:val="28"/>
          <w:szCs w:val="28"/>
          <w:rtl/>
          <w:lang w:bidi="fa-IR"/>
        </w:rPr>
      </w:pPr>
      <w:r w:rsidRPr="00DA2512">
        <w:rPr>
          <w:rFonts w:ascii="Noor_Mitra" w:hAnsi="Noor_Mitra" w:cs="Noor_Mitra" w:hint="cs"/>
          <w:color w:val="FF0000"/>
          <w:sz w:val="28"/>
          <w:szCs w:val="28"/>
          <w:rtl/>
          <w:lang w:bidi="fa-IR"/>
        </w:rPr>
        <w:t>تقسیم علم حصولی به کلی و جزئی</w:t>
      </w:r>
    </w:p>
    <w:p w:rsidR="000A732B" w:rsidRDefault="00D07389" w:rsidP="004310DD">
      <w:pPr>
        <w:jc w:val="both"/>
        <w:rPr>
          <w:rFonts w:ascii="Noor_Mitra" w:hAnsi="Noor_Mitra" w:cs="Noor_Mitra"/>
          <w:sz w:val="28"/>
          <w:szCs w:val="28"/>
          <w:rtl/>
          <w:lang w:bidi="fa-IR"/>
        </w:rPr>
      </w:pPr>
      <w:r>
        <w:rPr>
          <w:rFonts w:ascii="Noor_Mitra" w:hAnsi="Noor_Mitra" w:cs="Noor_Mitra" w:hint="cs"/>
          <w:sz w:val="28"/>
          <w:szCs w:val="28"/>
          <w:rtl/>
          <w:lang w:bidi="fa-IR"/>
        </w:rPr>
        <w:t xml:space="preserve">بعد از تعریف علم حصولی، </w:t>
      </w:r>
      <w:r w:rsidR="004310DD">
        <w:rPr>
          <w:rFonts w:ascii="Noor_Mitra" w:hAnsi="Noor_Mitra" w:cs="Noor_Mitra" w:hint="cs"/>
          <w:sz w:val="28"/>
          <w:szCs w:val="28"/>
          <w:rtl/>
          <w:lang w:bidi="fa-IR"/>
        </w:rPr>
        <w:t xml:space="preserve">اقسام آن که عبارت است از تصور و تصدیق </w:t>
      </w:r>
      <w:r>
        <w:rPr>
          <w:rFonts w:ascii="Noor_Mitra" w:hAnsi="Noor_Mitra" w:cs="Noor_Mitra" w:hint="cs"/>
          <w:sz w:val="28"/>
          <w:szCs w:val="28"/>
          <w:rtl/>
          <w:lang w:bidi="fa-IR"/>
        </w:rPr>
        <w:t xml:space="preserve">بیان شد. </w:t>
      </w:r>
      <w:r w:rsidR="004310DD">
        <w:rPr>
          <w:rFonts w:ascii="Noor_Mitra" w:hAnsi="Noor_Mitra" w:cs="Noor_Mitra" w:hint="cs"/>
          <w:sz w:val="28"/>
          <w:szCs w:val="28"/>
          <w:rtl/>
          <w:lang w:bidi="fa-IR"/>
        </w:rPr>
        <w:t xml:space="preserve">سپس </w:t>
      </w:r>
      <w:r>
        <w:rPr>
          <w:rFonts w:ascii="Noor_Mitra" w:hAnsi="Noor_Mitra" w:cs="Noor_Mitra" w:hint="cs"/>
          <w:sz w:val="28"/>
          <w:szCs w:val="28"/>
          <w:rtl/>
          <w:lang w:bidi="fa-IR"/>
        </w:rPr>
        <w:t xml:space="preserve">گفته شد </w:t>
      </w:r>
      <w:r w:rsidR="004310DD">
        <w:rPr>
          <w:rFonts w:ascii="Noor_Mitra" w:hAnsi="Noor_Mitra" w:cs="Noor_Mitra" w:hint="cs"/>
          <w:sz w:val="28"/>
          <w:szCs w:val="28"/>
          <w:rtl/>
          <w:lang w:bidi="fa-IR"/>
        </w:rPr>
        <w:t xml:space="preserve">که </w:t>
      </w:r>
      <w:r>
        <w:rPr>
          <w:rFonts w:ascii="Noor_Mitra" w:hAnsi="Noor_Mitra" w:cs="Noor_Mitra" w:hint="cs"/>
          <w:sz w:val="28"/>
          <w:szCs w:val="28"/>
          <w:rtl/>
          <w:lang w:bidi="fa-IR"/>
        </w:rPr>
        <w:t xml:space="preserve">تصدیق گاه به صورت یقینی و گاه ظنی است. یقین و ظن هر دو دارای مراتبی است و ظن قوی و اطمینان آور </w:t>
      </w:r>
      <w:r w:rsidR="004310DD">
        <w:rPr>
          <w:rFonts w:ascii="Noor_Mitra" w:hAnsi="Noor_Mitra" w:cs="Noor_Mitra" w:hint="cs"/>
          <w:sz w:val="28"/>
          <w:szCs w:val="28"/>
          <w:rtl/>
          <w:lang w:bidi="fa-IR"/>
        </w:rPr>
        <w:t xml:space="preserve">که </w:t>
      </w:r>
      <w:r>
        <w:rPr>
          <w:rFonts w:ascii="Noor_Mitra" w:hAnsi="Noor_Mitra" w:cs="Noor_Mitra" w:hint="cs"/>
          <w:sz w:val="28"/>
          <w:szCs w:val="28"/>
          <w:rtl/>
          <w:lang w:bidi="fa-IR"/>
        </w:rPr>
        <w:t>از نظر عرف عقلا، یقین به شمار می رود</w:t>
      </w:r>
      <w:r w:rsidR="004310DD">
        <w:rPr>
          <w:rFonts w:ascii="Noor_Mitra" w:hAnsi="Noor_Mitra" w:cs="Noor_Mitra" w:hint="cs"/>
          <w:sz w:val="28"/>
          <w:szCs w:val="28"/>
          <w:rtl/>
          <w:lang w:bidi="fa-IR"/>
        </w:rPr>
        <w:t>،</w:t>
      </w:r>
      <w:r>
        <w:rPr>
          <w:rFonts w:ascii="Noor_Mitra" w:hAnsi="Noor_Mitra" w:cs="Noor_Mitra" w:hint="cs"/>
          <w:sz w:val="28"/>
          <w:szCs w:val="28"/>
          <w:rtl/>
          <w:lang w:bidi="fa-IR"/>
        </w:rPr>
        <w:t xml:space="preserve"> در زمینه اعتقادات دینی هم </w:t>
      </w:r>
      <w:r w:rsidR="004310DD">
        <w:rPr>
          <w:rFonts w:ascii="Noor_Mitra" w:hAnsi="Noor_Mitra" w:cs="Noor_Mitra" w:hint="cs"/>
          <w:sz w:val="28"/>
          <w:szCs w:val="28"/>
          <w:rtl/>
          <w:lang w:bidi="fa-IR"/>
        </w:rPr>
        <w:t xml:space="preserve">معتبر است، </w:t>
      </w:r>
      <w:r>
        <w:rPr>
          <w:rFonts w:ascii="Noor_Mitra" w:hAnsi="Noor_Mitra" w:cs="Noor_Mitra" w:hint="cs"/>
          <w:sz w:val="28"/>
          <w:szCs w:val="28"/>
          <w:rtl/>
          <w:lang w:bidi="fa-IR"/>
        </w:rPr>
        <w:t xml:space="preserve">هر چند اگر کسی بتواند به درجه بالاتر </w:t>
      </w:r>
      <w:r w:rsidR="004310DD">
        <w:rPr>
          <w:rFonts w:ascii="Noor_Mitra" w:hAnsi="Noor_Mitra" w:cs="Noor_Mitra" w:hint="cs"/>
          <w:sz w:val="28"/>
          <w:szCs w:val="28"/>
          <w:rtl/>
          <w:lang w:bidi="fa-IR"/>
        </w:rPr>
        <w:t xml:space="preserve">آن راه یابد، راهی مطلوب است اما آنچه برای عموم مکلفان ممکن است و مورد تکلیف قرار گرفته است، همان ظن اطمینان آور است.  </w:t>
      </w:r>
      <w:r>
        <w:rPr>
          <w:rFonts w:ascii="Noor_Mitra" w:hAnsi="Noor_Mitra" w:cs="Noor_Mitra" w:hint="cs"/>
          <w:sz w:val="28"/>
          <w:szCs w:val="28"/>
          <w:rtl/>
          <w:lang w:bidi="fa-IR"/>
        </w:rPr>
        <w:t xml:space="preserve"> </w:t>
      </w:r>
    </w:p>
    <w:p w:rsidR="00D07389" w:rsidRDefault="00D07389" w:rsidP="000A732B">
      <w:pPr>
        <w:jc w:val="both"/>
        <w:rPr>
          <w:rFonts w:ascii="Noor_Mitra" w:hAnsi="Noor_Mitra" w:cs="Noor_Mitra"/>
          <w:sz w:val="28"/>
          <w:szCs w:val="28"/>
          <w:rtl/>
          <w:lang w:bidi="fa-IR"/>
        </w:rPr>
      </w:pPr>
      <w:r>
        <w:rPr>
          <w:rFonts w:ascii="Noor_Mitra" w:hAnsi="Noor_Mitra" w:cs="Noor_Mitra" w:hint="cs"/>
          <w:sz w:val="28"/>
          <w:szCs w:val="28"/>
          <w:rtl/>
          <w:lang w:bidi="fa-IR"/>
        </w:rPr>
        <w:t xml:space="preserve">سپس گفته شد غیر از یقین در حوزه علم حصولی که آن را علم الیقین گویند، یقین دارای مراتبی دیگر است که </w:t>
      </w:r>
      <w:r w:rsidR="00DA2512">
        <w:rPr>
          <w:rFonts w:ascii="Noor_Mitra" w:hAnsi="Noor_Mitra" w:cs="Noor_Mitra" w:hint="cs"/>
          <w:sz w:val="28"/>
          <w:szCs w:val="28"/>
          <w:rtl/>
          <w:lang w:bidi="fa-IR"/>
        </w:rPr>
        <w:t xml:space="preserve">مربوط به </w:t>
      </w:r>
      <w:r>
        <w:rPr>
          <w:rFonts w:ascii="Noor_Mitra" w:hAnsi="Noor_Mitra" w:cs="Noor_Mitra" w:hint="cs"/>
          <w:sz w:val="28"/>
          <w:szCs w:val="28"/>
          <w:rtl/>
          <w:lang w:bidi="fa-IR"/>
        </w:rPr>
        <w:t xml:space="preserve">علم حضوری هستند و </w:t>
      </w:r>
      <w:r w:rsidR="00DA2512">
        <w:rPr>
          <w:rFonts w:ascii="Noor_Mitra" w:hAnsi="Noor_Mitra" w:cs="Noor_Mitra" w:hint="cs"/>
          <w:sz w:val="28"/>
          <w:szCs w:val="28"/>
          <w:rtl/>
          <w:lang w:bidi="fa-IR"/>
        </w:rPr>
        <w:t xml:space="preserve">آن </w:t>
      </w:r>
      <w:r>
        <w:rPr>
          <w:rFonts w:ascii="Noor_Mitra" w:hAnsi="Noor_Mitra" w:cs="Noor_Mitra" w:hint="cs"/>
          <w:sz w:val="28"/>
          <w:szCs w:val="28"/>
          <w:rtl/>
          <w:lang w:bidi="fa-IR"/>
        </w:rPr>
        <w:t>عبارتند از</w:t>
      </w:r>
      <w:r w:rsidR="00DA2512">
        <w:rPr>
          <w:rFonts w:ascii="Noor_Mitra" w:hAnsi="Noor_Mitra" w:cs="Noor_Mitra" w:hint="cs"/>
          <w:sz w:val="28"/>
          <w:szCs w:val="28"/>
          <w:rtl/>
          <w:lang w:bidi="fa-IR"/>
        </w:rPr>
        <w:t>:</w:t>
      </w:r>
      <w:r>
        <w:rPr>
          <w:rFonts w:ascii="Noor_Mitra" w:hAnsi="Noor_Mitra" w:cs="Noor_Mitra" w:hint="cs"/>
          <w:sz w:val="28"/>
          <w:szCs w:val="28"/>
          <w:rtl/>
          <w:lang w:bidi="fa-IR"/>
        </w:rPr>
        <w:t xml:space="preserve"> عین الیقین و حق الیقین (و حقیقت حق الیقین که بعضی از اهل معرفت آن را اضافه کرده اند).</w:t>
      </w:r>
    </w:p>
    <w:p w:rsidR="006162B6" w:rsidRDefault="00D07389" w:rsidP="00DA2512">
      <w:pPr>
        <w:jc w:val="both"/>
        <w:rPr>
          <w:rFonts w:ascii="Noor_Mitra" w:hAnsi="Noor_Mitra" w:cs="Noor_Mitra"/>
          <w:sz w:val="28"/>
          <w:szCs w:val="28"/>
          <w:rtl/>
          <w:lang w:bidi="fa-IR"/>
        </w:rPr>
      </w:pPr>
      <w:r>
        <w:rPr>
          <w:rFonts w:ascii="Noor_Mitra" w:hAnsi="Noor_Mitra" w:cs="Noor_Mitra" w:hint="cs"/>
          <w:sz w:val="28"/>
          <w:szCs w:val="28"/>
          <w:rtl/>
          <w:lang w:bidi="fa-IR"/>
        </w:rPr>
        <w:t>علم تصوری نیز دو گونه است: کلی و جزئی. در اوائل کتاب منطق آمده است اگر مفهوم به گونه ای باشد که انطباقش بر بیش از یک مصداق ممکن نیست (حتی بالفرض هم صدق بر کثیر برای آن ممکن نیست)</w:t>
      </w:r>
      <w:r w:rsidR="00DA2512">
        <w:rPr>
          <w:rFonts w:ascii="Noor_Mitra" w:hAnsi="Noor_Mitra" w:cs="Noor_Mitra" w:hint="cs"/>
          <w:sz w:val="28"/>
          <w:szCs w:val="28"/>
          <w:rtl/>
          <w:lang w:bidi="fa-IR"/>
        </w:rPr>
        <w:t>، آن را مفهوم جزئی گویند</w:t>
      </w:r>
      <w:r>
        <w:rPr>
          <w:rFonts w:ascii="Noor_Mitra" w:hAnsi="Noor_Mitra" w:cs="Noor_Mitra" w:hint="cs"/>
          <w:sz w:val="28"/>
          <w:szCs w:val="28"/>
          <w:rtl/>
          <w:lang w:bidi="fa-IR"/>
        </w:rPr>
        <w:t xml:space="preserve">. </w:t>
      </w:r>
      <w:r w:rsidR="006162B6">
        <w:rPr>
          <w:rFonts w:ascii="Noor_Mitra" w:hAnsi="Noor_Mitra" w:cs="Noor_Mitra" w:hint="cs"/>
          <w:sz w:val="28"/>
          <w:szCs w:val="28"/>
          <w:rtl/>
          <w:lang w:bidi="fa-IR"/>
        </w:rPr>
        <w:t>مفاهیم و تصوراتی که از اشیاء خاصی داریم مانند تصوری که از یک فرد خاص انسان داریم</w:t>
      </w:r>
      <w:r w:rsidR="00DA2512">
        <w:rPr>
          <w:rFonts w:ascii="Noor_Mitra" w:hAnsi="Noor_Mitra" w:cs="Noor_Mitra" w:hint="cs"/>
          <w:sz w:val="28"/>
          <w:szCs w:val="28"/>
          <w:rtl/>
          <w:lang w:bidi="fa-IR"/>
        </w:rPr>
        <w:t>،</w:t>
      </w:r>
      <w:r w:rsidR="006162B6">
        <w:rPr>
          <w:rFonts w:ascii="Noor_Mitra" w:hAnsi="Noor_Mitra" w:cs="Noor_Mitra" w:hint="cs"/>
          <w:sz w:val="28"/>
          <w:szCs w:val="28"/>
          <w:rtl/>
          <w:lang w:bidi="fa-IR"/>
        </w:rPr>
        <w:t xml:space="preserve"> یا تصوری که از کعبه، مسجد الحرام، مرقد مطهر اباعبدالله الحسین (ع) داریم همه تصورات جزئی است. در مقابل اگر مفهوم به گونه ای باشد که بر بیش از یک مصداق صدق می کند آن را کلی گویند</w:t>
      </w:r>
      <w:r w:rsidR="00DA2512">
        <w:rPr>
          <w:rFonts w:ascii="Noor_Mitra" w:hAnsi="Noor_Mitra" w:cs="Noor_Mitra" w:hint="cs"/>
          <w:sz w:val="28"/>
          <w:szCs w:val="28"/>
          <w:rtl/>
          <w:lang w:bidi="fa-IR"/>
        </w:rPr>
        <w:t>،</w:t>
      </w:r>
      <w:r w:rsidR="006162B6">
        <w:rPr>
          <w:rFonts w:ascii="Noor_Mitra" w:hAnsi="Noor_Mitra" w:cs="Noor_Mitra" w:hint="cs"/>
          <w:sz w:val="28"/>
          <w:szCs w:val="28"/>
          <w:rtl/>
          <w:lang w:bidi="fa-IR"/>
        </w:rPr>
        <w:t xml:space="preserve"> مانند مفهومی که از مسجد داریم، زیرا بر مصادیق بسیاری صدق می کند، یا مفهوم روضه و مرقد مطهر، مفاهیمی عام هستند. گاه مفهومی داریم که اصلا مصداقی در خارج ندارد</w:t>
      </w:r>
      <w:r w:rsidR="00DA2512">
        <w:rPr>
          <w:rFonts w:ascii="Noor_Mitra" w:hAnsi="Noor_Mitra" w:cs="Noor_Mitra" w:hint="cs"/>
          <w:sz w:val="28"/>
          <w:szCs w:val="28"/>
          <w:rtl/>
          <w:lang w:bidi="fa-IR"/>
        </w:rPr>
        <w:t>،</w:t>
      </w:r>
      <w:r w:rsidR="006162B6">
        <w:rPr>
          <w:rFonts w:ascii="Noor_Mitra" w:hAnsi="Noor_Mitra" w:cs="Noor_Mitra" w:hint="cs"/>
          <w:sz w:val="28"/>
          <w:szCs w:val="28"/>
          <w:rtl/>
          <w:lang w:bidi="fa-IR"/>
        </w:rPr>
        <w:t xml:space="preserve"> مانند اجتماع نقیضین یا شریک الباری که مصداق آنها محال است</w:t>
      </w:r>
      <w:r w:rsidR="00DA2512">
        <w:rPr>
          <w:rFonts w:ascii="Noor_Mitra" w:hAnsi="Noor_Mitra" w:cs="Noor_Mitra" w:hint="cs"/>
          <w:sz w:val="28"/>
          <w:szCs w:val="28"/>
          <w:rtl/>
          <w:lang w:bidi="fa-IR"/>
        </w:rPr>
        <w:t>،</w:t>
      </w:r>
      <w:r w:rsidR="006162B6">
        <w:rPr>
          <w:rFonts w:ascii="Noor_Mitra" w:hAnsi="Noor_Mitra" w:cs="Noor_Mitra" w:hint="cs"/>
          <w:sz w:val="28"/>
          <w:szCs w:val="28"/>
          <w:rtl/>
          <w:lang w:bidi="fa-IR"/>
        </w:rPr>
        <w:t xml:space="preserve"> اما </w:t>
      </w:r>
      <w:r w:rsidR="00DA2512">
        <w:rPr>
          <w:rFonts w:ascii="Noor_Mitra" w:hAnsi="Noor_Mitra" w:cs="Noor_Mitra" w:hint="cs"/>
          <w:sz w:val="28"/>
          <w:szCs w:val="28"/>
          <w:rtl/>
          <w:lang w:bidi="fa-IR"/>
        </w:rPr>
        <w:t xml:space="preserve">جز </w:t>
      </w:r>
      <w:r w:rsidR="006162B6">
        <w:rPr>
          <w:rFonts w:ascii="Noor_Mitra" w:hAnsi="Noor_Mitra" w:cs="Noor_Mitra" w:hint="cs"/>
          <w:sz w:val="28"/>
          <w:szCs w:val="28"/>
          <w:rtl/>
          <w:lang w:bidi="fa-IR"/>
        </w:rPr>
        <w:t>مفاهیم</w:t>
      </w:r>
      <w:r w:rsidR="00DA2512">
        <w:rPr>
          <w:rFonts w:ascii="Noor_Mitra" w:hAnsi="Noor_Mitra" w:cs="Noor_Mitra" w:hint="cs"/>
          <w:sz w:val="28"/>
          <w:szCs w:val="28"/>
          <w:rtl/>
          <w:lang w:bidi="fa-IR"/>
        </w:rPr>
        <w:t xml:space="preserve"> کلی به شمار می روند، </w:t>
      </w:r>
      <w:r w:rsidR="006162B6">
        <w:rPr>
          <w:rFonts w:ascii="Noor_Mitra" w:hAnsi="Noor_Mitra" w:cs="Noor_Mitra" w:hint="cs"/>
          <w:sz w:val="28"/>
          <w:szCs w:val="28"/>
          <w:rtl/>
          <w:lang w:bidi="fa-IR"/>
        </w:rPr>
        <w:t>زیرا می توان برای آنها مصادیق فراوانی را فرض ک</w:t>
      </w:r>
      <w:r w:rsidR="00DA2512">
        <w:rPr>
          <w:rFonts w:ascii="Noor_Mitra" w:hAnsi="Noor_Mitra" w:cs="Noor_Mitra" w:hint="cs"/>
          <w:sz w:val="28"/>
          <w:szCs w:val="28"/>
          <w:rtl/>
          <w:lang w:bidi="fa-IR"/>
        </w:rPr>
        <w:t>رد.</w:t>
      </w:r>
      <w:r w:rsidR="006162B6">
        <w:rPr>
          <w:rFonts w:ascii="Noor_Mitra" w:hAnsi="Noor_Mitra" w:cs="Noor_Mitra" w:hint="cs"/>
          <w:sz w:val="28"/>
          <w:szCs w:val="28"/>
          <w:rtl/>
          <w:lang w:bidi="fa-IR"/>
        </w:rPr>
        <w:t xml:space="preserve"> </w:t>
      </w:r>
      <w:r w:rsidR="00676E01">
        <w:rPr>
          <w:rFonts w:ascii="Noor_Mitra" w:hAnsi="Noor_Mitra" w:cs="Noor_Mitra" w:hint="cs"/>
          <w:sz w:val="28"/>
          <w:szCs w:val="28"/>
          <w:rtl/>
          <w:lang w:bidi="fa-IR"/>
        </w:rPr>
        <w:t xml:space="preserve">و گاهی </w:t>
      </w:r>
      <w:r w:rsidR="00DA2512">
        <w:rPr>
          <w:rFonts w:ascii="Noor_Mitra" w:hAnsi="Noor_Mitra" w:cs="Noor_Mitra" w:hint="cs"/>
          <w:sz w:val="28"/>
          <w:szCs w:val="28"/>
          <w:rtl/>
          <w:lang w:bidi="fa-IR"/>
        </w:rPr>
        <w:t xml:space="preserve">نیز </w:t>
      </w:r>
      <w:r w:rsidR="00676E01">
        <w:rPr>
          <w:rFonts w:ascii="Noor_Mitra" w:hAnsi="Noor_Mitra" w:cs="Noor_Mitra" w:hint="cs"/>
          <w:sz w:val="28"/>
          <w:szCs w:val="28"/>
          <w:rtl/>
          <w:lang w:bidi="fa-IR"/>
        </w:rPr>
        <w:t>مفهوم</w:t>
      </w:r>
      <w:r w:rsidR="00DA2512">
        <w:rPr>
          <w:rFonts w:ascii="Noor_Mitra" w:hAnsi="Noor_Mitra" w:cs="Noor_Mitra" w:hint="cs"/>
          <w:sz w:val="28"/>
          <w:szCs w:val="28"/>
          <w:rtl/>
          <w:lang w:bidi="fa-IR"/>
        </w:rPr>
        <w:t>ی</w:t>
      </w:r>
      <w:r w:rsidR="00676E01">
        <w:rPr>
          <w:rFonts w:ascii="Noor_Mitra" w:hAnsi="Noor_Mitra" w:cs="Noor_Mitra" w:hint="cs"/>
          <w:sz w:val="28"/>
          <w:szCs w:val="28"/>
          <w:rtl/>
          <w:lang w:bidi="fa-IR"/>
        </w:rPr>
        <w:t xml:space="preserve"> یک مصداق بیشتر ندارد</w:t>
      </w:r>
      <w:r w:rsidR="00DA2512">
        <w:rPr>
          <w:rFonts w:ascii="Noor_Mitra" w:hAnsi="Noor_Mitra" w:cs="Noor_Mitra" w:hint="cs"/>
          <w:sz w:val="28"/>
          <w:szCs w:val="28"/>
          <w:rtl/>
          <w:lang w:bidi="fa-IR"/>
        </w:rPr>
        <w:t>،</w:t>
      </w:r>
      <w:r w:rsidR="00676E01">
        <w:rPr>
          <w:rFonts w:ascii="Noor_Mitra" w:hAnsi="Noor_Mitra" w:cs="Noor_Mitra" w:hint="cs"/>
          <w:sz w:val="28"/>
          <w:szCs w:val="28"/>
          <w:rtl/>
          <w:lang w:bidi="fa-IR"/>
        </w:rPr>
        <w:t xml:space="preserve"> مانند واجب الوجود بالذات، </w:t>
      </w:r>
      <w:r w:rsidR="00DA2512">
        <w:rPr>
          <w:rFonts w:ascii="Noor_Mitra" w:hAnsi="Noor_Mitra" w:cs="Noor_Mitra" w:hint="cs"/>
          <w:sz w:val="28"/>
          <w:szCs w:val="28"/>
          <w:rtl/>
          <w:lang w:bidi="fa-IR"/>
        </w:rPr>
        <w:t xml:space="preserve">با این حال مفهومی کلی است زیرا باز </w:t>
      </w:r>
      <w:r w:rsidR="00676E01">
        <w:rPr>
          <w:rFonts w:ascii="Noor_Mitra" w:hAnsi="Noor_Mitra" w:cs="Noor_Mitra" w:hint="cs"/>
          <w:sz w:val="28"/>
          <w:szCs w:val="28"/>
          <w:rtl/>
          <w:lang w:bidi="fa-IR"/>
        </w:rPr>
        <w:t xml:space="preserve">می توان برای آن مصادیق زیادی فرض کرد. </w:t>
      </w:r>
    </w:p>
    <w:p w:rsidR="00906652" w:rsidRDefault="000B3150" w:rsidP="000B3150">
      <w:pPr>
        <w:jc w:val="both"/>
        <w:rPr>
          <w:rFonts w:ascii="Noor_Mitra" w:hAnsi="Noor_Mitra" w:cs="Noor_Mitra"/>
          <w:sz w:val="28"/>
          <w:szCs w:val="28"/>
          <w:rtl/>
          <w:lang w:bidi="fa-IR"/>
        </w:rPr>
      </w:pPr>
      <w:r>
        <w:rPr>
          <w:rFonts w:ascii="Noor_Mitra" w:hAnsi="Noor_Mitra" w:cs="Noor_Mitra" w:hint="cs"/>
          <w:sz w:val="28"/>
          <w:szCs w:val="28"/>
          <w:rtl/>
          <w:lang w:bidi="fa-IR"/>
        </w:rPr>
        <w:t>مفاهیم و ادراکات جزئی اقسامی دارد</w:t>
      </w:r>
      <w:r w:rsidR="00906652">
        <w:rPr>
          <w:rFonts w:ascii="Noor_Mitra" w:hAnsi="Noor_Mitra" w:cs="Noor_Mitra" w:hint="cs"/>
          <w:sz w:val="28"/>
          <w:szCs w:val="28"/>
          <w:rtl/>
          <w:lang w:bidi="fa-IR"/>
        </w:rPr>
        <w:t xml:space="preserve"> که از  این قرار است:</w:t>
      </w:r>
    </w:p>
    <w:p w:rsidR="00906652" w:rsidRDefault="00906652" w:rsidP="00AF7CD0">
      <w:pPr>
        <w:jc w:val="both"/>
        <w:rPr>
          <w:rFonts w:ascii="Noor_Mitra" w:hAnsi="Noor_Mitra" w:cs="Noor_Mitra"/>
          <w:sz w:val="28"/>
          <w:szCs w:val="28"/>
          <w:rtl/>
          <w:lang w:bidi="fa-IR"/>
        </w:rPr>
      </w:pPr>
      <w:r>
        <w:rPr>
          <w:rFonts w:ascii="Noor_Mitra" w:hAnsi="Noor_Mitra" w:cs="Noor_Mitra" w:hint="cs"/>
          <w:sz w:val="28"/>
          <w:szCs w:val="28"/>
          <w:rtl/>
          <w:lang w:bidi="fa-IR"/>
        </w:rPr>
        <w:t xml:space="preserve">1. </w:t>
      </w:r>
      <w:r w:rsidR="000B3150">
        <w:rPr>
          <w:rFonts w:ascii="Noor_Mitra" w:hAnsi="Noor_Mitra" w:cs="Noor_Mitra" w:hint="cs"/>
          <w:sz w:val="28"/>
          <w:szCs w:val="28"/>
          <w:rtl/>
          <w:lang w:bidi="fa-IR"/>
        </w:rPr>
        <w:t xml:space="preserve">دسته ای از آنها ادراکات حسی است که عبارت اند از تصوراتی که در اثر ارتباط قوای حسی با اشیا محسوس بوجود می آید. مانند وقتی که با چشم به منظره ای می نگریم و صورتی از آن در ذهن ما نقش می بندد. </w:t>
      </w:r>
      <w:r w:rsidR="006C1DFF">
        <w:rPr>
          <w:rFonts w:ascii="Noor_Mitra" w:hAnsi="Noor_Mitra" w:cs="Noor_Mitra" w:hint="cs"/>
          <w:sz w:val="28"/>
          <w:szCs w:val="28"/>
          <w:rtl/>
          <w:lang w:bidi="fa-IR"/>
        </w:rPr>
        <w:t>از نظر فلاسفه</w:t>
      </w:r>
      <w:r w:rsidR="00AF7CD0">
        <w:rPr>
          <w:rFonts w:ascii="Noor_Mitra" w:hAnsi="Noor_Mitra" w:cs="Noor_Mitra" w:hint="cs"/>
          <w:sz w:val="28"/>
          <w:szCs w:val="28"/>
          <w:rtl/>
          <w:lang w:bidi="fa-IR"/>
        </w:rPr>
        <w:t>،</w:t>
      </w:r>
      <w:r w:rsidR="006C1DFF">
        <w:rPr>
          <w:rFonts w:ascii="Noor_Mitra" w:hAnsi="Noor_Mitra" w:cs="Noor_Mitra" w:hint="cs"/>
          <w:sz w:val="28"/>
          <w:szCs w:val="28"/>
          <w:rtl/>
          <w:lang w:bidi="fa-IR"/>
        </w:rPr>
        <w:t xml:space="preserve"> قوه ای که مدرک </w:t>
      </w:r>
      <w:r>
        <w:rPr>
          <w:rFonts w:ascii="Noor_Mitra" w:hAnsi="Noor_Mitra" w:cs="Noor_Mitra" w:hint="cs"/>
          <w:sz w:val="28"/>
          <w:szCs w:val="28"/>
          <w:rtl/>
          <w:lang w:bidi="fa-IR"/>
        </w:rPr>
        <w:t xml:space="preserve">این صورت های حسی است، حس مشترک است. این قوه به کمک قوای حسی، </w:t>
      </w:r>
      <w:r w:rsidR="00AF7CD0">
        <w:rPr>
          <w:rFonts w:ascii="Noor_Mitra" w:hAnsi="Noor_Mitra" w:cs="Noor_Mitra" w:hint="cs"/>
          <w:sz w:val="28"/>
          <w:szCs w:val="28"/>
          <w:rtl/>
          <w:lang w:bidi="fa-IR"/>
        </w:rPr>
        <w:t xml:space="preserve">از این ارتباط حضوری بوجود آمده </w:t>
      </w:r>
      <w:r>
        <w:rPr>
          <w:rFonts w:ascii="Noor_Mitra" w:hAnsi="Noor_Mitra" w:cs="Noor_Mitra" w:hint="cs"/>
          <w:sz w:val="28"/>
          <w:szCs w:val="28"/>
          <w:rtl/>
          <w:lang w:bidi="fa-IR"/>
        </w:rPr>
        <w:t xml:space="preserve">صورت برداری می کند. </w:t>
      </w:r>
      <w:r w:rsidR="00AF7CD0">
        <w:rPr>
          <w:rFonts w:ascii="Noor_Mitra" w:hAnsi="Noor_Mitra" w:cs="Noor_Mitra" w:hint="cs"/>
          <w:sz w:val="28"/>
          <w:szCs w:val="28"/>
          <w:rtl/>
          <w:lang w:bidi="fa-IR"/>
        </w:rPr>
        <w:t xml:space="preserve">این تصورات و ادراکات هم در حدوث و هم در </w:t>
      </w:r>
      <w:r>
        <w:rPr>
          <w:rFonts w:ascii="Noor_Mitra" w:hAnsi="Noor_Mitra" w:cs="Noor_Mitra" w:hint="cs"/>
          <w:sz w:val="28"/>
          <w:szCs w:val="28"/>
          <w:rtl/>
          <w:lang w:bidi="fa-IR"/>
        </w:rPr>
        <w:t xml:space="preserve">بقای </w:t>
      </w:r>
      <w:r w:rsidR="00AF7CD0">
        <w:rPr>
          <w:rFonts w:ascii="Noor_Mitra" w:hAnsi="Noor_Mitra" w:cs="Noor_Mitra" w:hint="cs"/>
          <w:sz w:val="28"/>
          <w:szCs w:val="28"/>
          <w:rtl/>
          <w:lang w:bidi="fa-IR"/>
        </w:rPr>
        <w:t xml:space="preserve">خود </w:t>
      </w:r>
      <w:r>
        <w:rPr>
          <w:rFonts w:ascii="Noor_Mitra" w:hAnsi="Noor_Mitra" w:cs="Noor_Mitra" w:hint="cs"/>
          <w:sz w:val="28"/>
          <w:szCs w:val="28"/>
          <w:rtl/>
          <w:lang w:bidi="fa-IR"/>
        </w:rPr>
        <w:t xml:space="preserve">در گرو ارتباط حسی با خارج است. به محض قطع شدن این ارتباط، آن تصور جزئی تمام می شود. </w:t>
      </w:r>
    </w:p>
    <w:p w:rsidR="006162B6" w:rsidRDefault="00906652" w:rsidP="00AF7CD0">
      <w:pPr>
        <w:jc w:val="both"/>
        <w:rPr>
          <w:rFonts w:ascii="Noor_Mitra" w:hAnsi="Noor_Mitra" w:cs="Noor_Mitra"/>
          <w:sz w:val="28"/>
          <w:szCs w:val="28"/>
          <w:rtl/>
          <w:lang w:bidi="fa-IR"/>
        </w:rPr>
      </w:pPr>
      <w:r>
        <w:rPr>
          <w:rFonts w:ascii="Noor_Mitra" w:hAnsi="Noor_Mitra" w:cs="Noor_Mitra" w:hint="cs"/>
          <w:sz w:val="28"/>
          <w:szCs w:val="28"/>
          <w:rtl/>
          <w:lang w:bidi="fa-IR"/>
        </w:rPr>
        <w:t xml:space="preserve">2. </w:t>
      </w:r>
      <w:r w:rsidR="00AF7CD0">
        <w:rPr>
          <w:rFonts w:ascii="Noor_Mitra" w:hAnsi="Noor_Mitra" w:cs="Noor_Mitra" w:hint="cs"/>
          <w:sz w:val="28"/>
          <w:szCs w:val="28"/>
          <w:rtl/>
          <w:lang w:bidi="fa-IR"/>
        </w:rPr>
        <w:t xml:space="preserve">گونه دیگر، </w:t>
      </w:r>
      <w:r>
        <w:rPr>
          <w:rFonts w:ascii="Noor_Mitra" w:hAnsi="Noor_Mitra" w:cs="Noor_Mitra" w:hint="cs"/>
          <w:sz w:val="28"/>
          <w:szCs w:val="28"/>
          <w:rtl/>
          <w:lang w:bidi="fa-IR"/>
        </w:rPr>
        <w:t>ادراکات خیالی است. خیال، خزانه حس مشترک است که تصورات حسی</w:t>
      </w:r>
      <w:r w:rsidR="00AF7CD0">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در آن قوه ضبط و بایگانی می شود. حدوث این ادراکات وابسته به ارتباط با واقعیت محسوس است، اما بقاء آنها اینگونه نیست. </w:t>
      </w:r>
    </w:p>
    <w:p w:rsidR="00906652" w:rsidRDefault="00906652" w:rsidP="00AF7CD0">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3. دسته سوم ادراکات وهمی است. این ادراکات از جنس صورت نیست</w:t>
      </w:r>
      <w:r w:rsidR="00AF7CD0">
        <w:rPr>
          <w:rFonts w:ascii="Noor_Mitra" w:hAnsi="Noor_Mitra" w:cs="Noor_Mitra" w:hint="cs"/>
          <w:sz w:val="28"/>
          <w:szCs w:val="28"/>
          <w:rtl/>
          <w:lang w:bidi="fa-IR"/>
        </w:rPr>
        <w:t>ند،</w:t>
      </w:r>
      <w:r>
        <w:rPr>
          <w:rFonts w:ascii="Noor_Mitra" w:hAnsi="Noor_Mitra" w:cs="Noor_Mitra" w:hint="cs"/>
          <w:sz w:val="28"/>
          <w:szCs w:val="28"/>
          <w:rtl/>
          <w:lang w:bidi="fa-IR"/>
        </w:rPr>
        <w:t xml:space="preserve"> بلکه از جنس معنا هستند</w:t>
      </w:r>
      <w:r w:rsidR="00AF7CD0">
        <w:rPr>
          <w:rFonts w:ascii="Noor_Mitra" w:hAnsi="Noor_Mitra" w:cs="Noor_Mitra" w:hint="cs"/>
          <w:sz w:val="28"/>
          <w:szCs w:val="28"/>
          <w:rtl/>
          <w:lang w:bidi="fa-IR"/>
        </w:rPr>
        <w:t>،</w:t>
      </w:r>
      <w:r>
        <w:rPr>
          <w:rFonts w:ascii="Noor_Mitra" w:hAnsi="Noor_Mitra" w:cs="Noor_Mitra" w:hint="cs"/>
          <w:sz w:val="28"/>
          <w:szCs w:val="28"/>
          <w:rtl/>
          <w:lang w:bidi="fa-IR"/>
        </w:rPr>
        <w:t xml:space="preserve"> منتها معنای جزئی. این ادراکات با قوه ای با نام قوه واهمه در انسان ادراک می شوند. وجود چنین قوه ای، نظر مشهور فلاسفه است اما صدرالمتالهین این دیدگاه را قبول ندارد و معتقد است که مدرک معانی اعم از جزئی و کلی، قوه عاقله است. منتها قوه عاقله وقتی به یک معنای خاص، تعلق پیدا می کند، آن را وهم می نامند</w:t>
      </w:r>
      <w:r w:rsidR="00AF7CD0">
        <w:rPr>
          <w:rFonts w:ascii="Noor_Mitra" w:hAnsi="Noor_Mitra" w:cs="Noor_Mitra" w:hint="cs"/>
          <w:sz w:val="28"/>
          <w:szCs w:val="28"/>
          <w:rtl/>
          <w:lang w:bidi="fa-IR"/>
        </w:rPr>
        <w:t>:</w:t>
      </w:r>
      <w:r>
        <w:rPr>
          <w:rFonts w:ascii="Noor_Mitra" w:hAnsi="Noor_Mitra" w:cs="Noor_Mitra" w:hint="cs"/>
          <w:sz w:val="28"/>
          <w:szCs w:val="28"/>
          <w:rtl/>
          <w:lang w:bidi="fa-IR"/>
        </w:rPr>
        <w:t xml:space="preserve"> «ان الوهم عندنا لیس له ذات مغایرة للعقل بل هو عبارة عن اضافه ذات العقلیه الی شخص جزئی و تعلقها به و تدبیرها، فالقوه العقلیه المتعلقه بالخیال هو الوهم کما ان المدرکاته هی المعانی الکلیه المضاف الی صور الشخصیات الخیالیه</w:t>
      </w:r>
      <w:r w:rsidR="00596B2F">
        <w:rPr>
          <w:rFonts w:ascii="Noor_Mitra" w:hAnsi="Noor_Mitra" w:cs="Noor_Mitra" w:hint="cs"/>
          <w:sz w:val="28"/>
          <w:szCs w:val="28"/>
          <w:rtl/>
          <w:lang w:bidi="fa-IR"/>
        </w:rPr>
        <w:t xml:space="preserve"> و لیس للوهم فی الوجود ذات اخری غیر العقل</w:t>
      </w:r>
      <w:r>
        <w:rPr>
          <w:rFonts w:ascii="Noor_Mitra" w:hAnsi="Noor_Mitra" w:cs="Noor_Mitra" w:hint="cs"/>
          <w:sz w:val="28"/>
          <w:szCs w:val="28"/>
          <w:rtl/>
          <w:lang w:bidi="fa-IR"/>
        </w:rPr>
        <w:t>»</w:t>
      </w:r>
      <w:r w:rsidR="00596B2F">
        <w:rPr>
          <w:rStyle w:val="FootnoteReference"/>
          <w:rFonts w:ascii="Noor_Mitra" w:hAnsi="Noor_Mitra" w:cs="Noor_Mitra"/>
          <w:sz w:val="28"/>
          <w:szCs w:val="28"/>
          <w:rtl/>
          <w:lang w:bidi="fa-IR"/>
        </w:rPr>
        <w:footnoteReference w:id="1"/>
      </w:r>
      <w:r>
        <w:rPr>
          <w:rFonts w:ascii="Noor_Mitra" w:hAnsi="Noor_Mitra" w:cs="Noor_Mitra" w:hint="cs"/>
          <w:sz w:val="28"/>
          <w:szCs w:val="28"/>
          <w:rtl/>
          <w:lang w:bidi="fa-IR"/>
        </w:rPr>
        <w:t xml:space="preserve"> مانند محبتی که فرزند نسبت به مادر خود و بالعکس مادر نسبت به فرزند دارد</w:t>
      </w:r>
      <w:r w:rsidR="00AF7CD0">
        <w:rPr>
          <w:rFonts w:ascii="Noor_Mitra" w:hAnsi="Noor_Mitra" w:cs="Noor_Mitra" w:hint="cs"/>
          <w:sz w:val="28"/>
          <w:szCs w:val="28"/>
          <w:rtl/>
          <w:lang w:bidi="fa-IR"/>
        </w:rPr>
        <w:t xml:space="preserve"> و یا </w:t>
      </w:r>
      <w:r>
        <w:rPr>
          <w:rFonts w:ascii="Noor_Mitra" w:hAnsi="Noor_Mitra" w:cs="Noor_Mitra" w:hint="cs"/>
          <w:sz w:val="28"/>
          <w:szCs w:val="28"/>
          <w:rtl/>
          <w:lang w:bidi="fa-IR"/>
        </w:rPr>
        <w:t xml:space="preserve">عداوتی که در انسان نسبت به شیئی هست. </w:t>
      </w:r>
    </w:p>
    <w:p w:rsidR="006162B6" w:rsidRDefault="00596B2F" w:rsidP="006162B6">
      <w:pPr>
        <w:jc w:val="both"/>
        <w:rPr>
          <w:rFonts w:ascii="Noor_Mitra" w:hAnsi="Noor_Mitra" w:cs="Noor_Mitra"/>
          <w:sz w:val="28"/>
          <w:szCs w:val="28"/>
          <w:rtl/>
          <w:lang w:bidi="fa-IR"/>
        </w:rPr>
      </w:pPr>
      <w:r>
        <w:rPr>
          <w:rFonts w:ascii="Noor_Mitra" w:hAnsi="Noor_Mitra" w:cs="Noor_Mitra" w:hint="cs"/>
          <w:sz w:val="28"/>
          <w:szCs w:val="28"/>
          <w:rtl/>
          <w:lang w:bidi="fa-IR"/>
        </w:rPr>
        <w:t>البته همه پیروان حکمت صدرایی با ایشان در این دیدگاه موافق نیستند</w:t>
      </w:r>
      <w:r w:rsidR="00AF7CD0">
        <w:rPr>
          <w:rFonts w:ascii="Noor_Mitra" w:hAnsi="Noor_Mitra" w:cs="Noor_Mitra" w:hint="cs"/>
          <w:sz w:val="28"/>
          <w:szCs w:val="28"/>
          <w:rtl/>
          <w:lang w:bidi="fa-IR"/>
        </w:rPr>
        <w:t>،</w:t>
      </w:r>
      <w:r>
        <w:rPr>
          <w:rFonts w:ascii="Noor_Mitra" w:hAnsi="Noor_Mitra" w:cs="Noor_Mitra" w:hint="cs"/>
          <w:sz w:val="28"/>
          <w:szCs w:val="28"/>
          <w:rtl/>
          <w:lang w:bidi="fa-IR"/>
        </w:rPr>
        <w:t xml:space="preserve"> همانند حاجی سبزواری که دیدگاه مشهور را پذیرفته است.</w:t>
      </w:r>
      <w:r>
        <w:rPr>
          <w:rStyle w:val="FootnoteReference"/>
          <w:rFonts w:ascii="Noor_Mitra" w:hAnsi="Noor_Mitra" w:cs="Noor_Mitra"/>
          <w:sz w:val="28"/>
          <w:szCs w:val="28"/>
          <w:rtl/>
          <w:lang w:bidi="fa-IR"/>
        </w:rPr>
        <w:footnoteReference w:id="2"/>
      </w:r>
      <w:r>
        <w:rPr>
          <w:rFonts w:ascii="Noor_Mitra" w:hAnsi="Noor_Mitra" w:cs="Noor_Mitra" w:hint="cs"/>
          <w:sz w:val="28"/>
          <w:szCs w:val="28"/>
          <w:rtl/>
          <w:lang w:bidi="fa-IR"/>
        </w:rPr>
        <w:t xml:space="preserve"> عبدالرزاق لاهیجی نیز طبق نظر مشهور فلاسفه، قوه وهم را قوه مستقلی تلقی کرده است.</w:t>
      </w:r>
      <w:r>
        <w:rPr>
          <w:rStyle w:val="FootnoteReference"/>
          <w:rFonts w:ascii="Noor_Mitra" w:hAnsi="Noor_Mitra" w:cs="Noor_Mitra"/>
          <w:sz w:val="28"/>
          <w:szCs w:val="28"/>
          <w:rtl/>
          <w:lang w:bidi="fa-IR"/>
        </w:rPr>
        <w:footnoteReference w:id="3"/>
      </w:r>
    </w:p>
    <w:p w:rsidR="00596B2F" w:rsidRPr="00AF7CD0" w:rsidRDefault="00596B2F" w:rsidP="006162B6">
      <w:pPr>
        <w:jc w:val="both"/>
        <w:rPr>
          <w:rFonts w:ascii="Noor_Mitra" w:hAnsi="Noor_Mitra" w:cs="Noor_Mitra"/>
          <w:color w:val="FF0000"/>
          <w:sz w:val="28"/>
          <w:szCs w:val="28"/>
          <w:rtl/>
          <w:lang w:bidi="fa-IR"/>
        </w:rPr>
      </w:pPr>
      <w:r w:rsidRPr="00AF7CD0">
        <w:rPr>
          <w:rFonts w:ascii="Noor_Mitra" w:hAnsi="Noor_Mitra" w:cs="Noor_Mitra" w:hint="cs"/>
          <w:color w:val="FF0000"/>
          <w:sz w:val="28"/>
          <w:szCs w:val="28"/>
          <w:rtl/>
          <w:lang w:bidi="fa-IR"/>
        </w:rPr>
        <w:t>سوال</w:t>
      </w:r>
      <w:r w:rsidR="007B5587" w:rsidRPr="00AF7CD0">
        <w:rPr>
          <w:rFonts w:ascii="Noor_Mitra" w:hAnsi="Noor_Mitra" w:cs="Noor_Mitra" w:hint="cs"/>
          <w:color w:val="FF0000"/>
          <w:sz w:val="28"/>
          <w:szCs w:val="28"/>
          <w:rtl/>
          <w:lang w:bidi="fa-IR"/>
        </w:rPr>
        <w:t xml:space="preserve"> و جواب</w:t>
      </w:r>
    </w:p>
    <w:p w:rsidR="007B5587" w:rsidRDefault="00596B2F" w:rsidP="00AF7CD0">
      <w:pPr>
        <w:jc w:val="both"/>
        <w:rPr>
          <w:rFonts w:ascii="Noor_Mitra" w:hAnsi="Noor_Mitra" w:cs="Noor_Mitra"/>
          <w:sz w:val="28"/>
          <w:szCs w:val="28"/>
          <w:rtl/>
          <w:lang w:bidi="fa-IR"/>
        </w:rPr>
      </w:pPr>
      <w:r>
        <w:rPr>
          <w:rFonts w:ascii="Noor_Mitra" w:hAnsi="Noor_Mitra" w:cs="Noor_Mitra" w:hint="cs"/>
          <w:sz w:val="28"/>
          <w:szCs w:val="28"/>
          <w:rtl/>
          <w:lang w:bidi="fa-IR"/>
        </w:rPr>
        <w:t>آیا می توان آنچه با قوه و</w:t>
      </w:r>
      <w:r w:rsidR="00AF7CD0">
        <w:rPr>
          <w:rFonts w:ascii="Noor_Mitra" w:hAnsi="Noor_Mitra" w:cs="Noor_Mitra" w:hint="cs"/>
          <w:sz w:val="28"/>
          <w:szCs w:val="28"/>
          <w:rtl/>
          <w:lang w:bidi="fa-IR"/>
        </w:rPr>
        <w:t xml:space="preserve">اهمه </w:t>
      </w:r>
      <w:r>
        <w:rPr>
          <w:rFonts w:ascii="Noor_Mitra" w:hAnsi="Noor_Mitra" w:cs="Noor_Mitra" w:hint="cs"/>
          <w:sz w:val="28"/>
          <w:szCs w:val="28"/>
          <w:rtl/>
          <w:lang w:bidi="fa-IR"/>
        </w:rPr>
        <w:t xml:space="preserve">ادراک می </w:t>
      </w:r>
      <w:r w:rsidR="00AF7CD0">
        <w:rPr>
          <w:rFonts w:ascii="Noor_Mitra" w:hAnsi="Noor_Mitra" w:cs="Noor_Mitra" w:hint="cs"/>
          <w:sz w:val="28"/>
          <w:szCs w:val="28"/>
          <w:rtl/>
          <w:lang w:bidi="fa-IR"/>
        </w:rPr>
        <w:t xml:space="preserve">شود </w:t>
      </w:r>
      <w:r>
        <w:rPr>
          <w:rFonts w:ascii="Noor_Mitra" w:hAnsi="Noor_Mitra" w:cs="Noor_Mitra" w:hint="cs"/>
          <w:sz w:val="28"/>
          <w:szCs w:val="28"/>
          <w:rtl/>
          <w:lang w:bidi="fa-IR"/>
        </w:rPr>
        <w:t>در دایره علم حصولی جزئی قرار د</w:t>
      </w:r>
      <w:r w:rsidR="00AF7CD0">
        <w:rPr>
          <w:rFonts w:ascii="Noor_Mitra" w:hAnsi="Noor_Mitra" w:cs="Noor_Mitra" w:hint="cs"/>
          <w:sz w:val="28"/>
          <w:szCs w:val="28"/>
          <w:rtl/>
          <w:lang w:bidi="fa-IR"/>
        </w:rPr>
        <w:t>اد</w:t>
      </w:r>
      <w:r>
        <w:rPr>
          <w:rFonts w:ascii="Noor_Mitra" w:hAnsi="Noor_Mitra" w:cs="Noor_Mitra" w:hint="cs"/>
          <w:sz w:val="28"/>
          <w:szCs w:val="28"/>
          <w:rtl/>
          <w:lang w:bidi="fa-IR"/>
        </w:rPr>
        <w:t xml:space="preserve">؟ </w:t>
      </w:r>
      <w:r w:rsidR="007B5587">
        <w:rPr>
          <w:rFonts w:ascii="Noor_Mitra" w:hAnsi="Noor_Mitra" w:cs="Noor_Mitra" w:hint="cs"/>
          <w:sz w:val="28"/>
          <w:szCs w:val="28"/>
          <w:rtl/>
          <w:lang w:bidi="fa-IR"/>
        </w:rPr>
        <w:t xml:space="preserve">این مساله </w:t>
      </w:r>
      <w:r w:rsidR="00AF7CD0">
        <w:rPr>
          <w:rFonts w:ascii="Noor_Mitra" w:hAnsi="Noor_Mitra" w:cs="Noor_Mitra" w:hint="cs"/>
          <w:sz w:val="28"/>
          <w:szCs w:val="28"/>
          <w:rtl/>
          <w:lang w:bidi="fa-IR"/>
        </w:rPr>
        <w:t>دارا اشکال است،</w:t>
      </w:r>
      <w:r w:rsidR="007B5587">
        <w:rPr>
          <w:rFonts w:ascii="Noor_Mitra" w:hAnsi="Noor_Mitra" w:cs="Noor_Mitra" w:hint="cs"/>
          <w:sz w:val="28"/>
          <w:szCs w:val="28"/>
          <w:rtl/>
          <w:lang w:bidi="fa-IR"/>
        </w:rPr>
        <w:t xml:space="preserve"> زیرا ادراک </w:t>
      </w:r>
      <w:r w:rsidR="00AF7CD0">
        <w:rPr>
          <w:rFonts w:ascii="Noor_Mitra" w:hAnsi="Noor_Mitra" w:cs="Noor_Mitra" w:hint="cs"/>
          <w:sz w:val="28"/>
          <w:szCs w:val="28"/>
          <w:rtl/>
          <w:lang w:bidi="fa-IR"/>
        </w:rPr>
        <w:t xml:space="preserve">معانی جزئی مانند </w:t>
      </w:r>
      <w:r w:rsidR="007B5587">
        <w:rPr>
          <w:rFonts w:ascii="Noor_Mitra" w:hAnsi="Noor_Mitra" w:cs="Noor_Mitra" w:hint="cs"/>
          <w:sz w:val="28"/>
          <w:szCs w:val="28"/>
          <w:rtl/>
          <w:lang w:bidi="fa-IR"/>
        </w:rPr>
        <w:t xml:space="preserve">محبت، </w:t>
      </w:r>
      <w:r w:rsidR="00AF7CD0">
        <w:rPr>
          <w:rFonts w:ascii="Noor_Mitra" w:hAnsi="Noor_Mitra" w:cs="Noor_Mitra" w:hint="cs"/>
          <w:sz w:val="28"/>
          <w:szCs w:val="28"/>
          <w:rtl/>
          <w:lang w:bidi="fa-IR"/>
        </w:rPr>
        <w:t xml:space="preserve">ادراکی حصولی نیست، </w:t>
      </w:r>
      <w:r w:rsidR="007B5587">
        <w:rPr>
          <w:rFonts w:ascii="Noor_Mitra" w:hAnsi="Noor_Mitra" w:cs="Noor_Mitra" w:hint="cs"/>
          <w:sz w:val="28"/>
          <w:szCs w:val="28"/>
          <w:rtl/>
          <w:lang w:bidi="fa-IR"/>
        </w:rPr>
        <w:t>بلکه درک</w:t>
      </w:r>
      <w:r w:rsidR="00AF7CD0">
        <w:rPr>
          <w:rFonts w:ascii="Noor_Mitra" w:hAnsi="Noor_Mitra" w:cs="Noor_Mitra" w:hint="cs"/>
          <w:sz w:val="28"/>
          <w:szCs w:val="28"/>
          <w:rtl/>
          <w:lang w:bidi="fa-IR"/>
        </w:rPr>
        <w:t>ی</w:t>
      </w:r>
      <w:r w:rsidR="007B5587">
        <w:rPr>
          <w:rFonts w:ascii="Noor_Mitra" w:hAnsi="Noor_Mitra" w:cs="Noor_Mitra" w:hint="cs"/>
          <w:sz w:val="28"/>
          <w:szCs w:val="28"/>
          <w:rtl/>
          <w:lang w:bidi="fa-IR"/>
        </w:rPr>
        <w:t xml:space="preserve"> وجدانی است و به صورت جزئی حاصل نمی شود. بله قوه تصویر برداری نفس می تواند از این </w:t>
      </w:r>
      <w:r w:rsidR="00AF7CD0">
        <w:rPr>
          <w:rFonts w:ascii="Noor_Mitra" w:hAnsi="Noor_Mitra" w:cs="Noor_Mitra" w:hint="cs"/>
          <w:sz w:val="28"/>
          <w:szCs w:val="28"/>
          <w:rtl/>
          <w:lang w:bidi="fa-IR"/>
        </w:rPr>
        <w:t xml:space="preserve">درک حضوری، </w:t>
      </w:r>
      <w:r w:rsidR="007B5587">
        <w:rPr>
          <w:rFonts w:ascii="Noor_Mitra" w:hAnsi="Noor_Mitra" w:cs="Noor_Mitra" w:hint="cs"/>
          <w:sz w:val="28"/>
          <w:szCs w:val="28"/>
          <w:rtl/>
          <w:lang w:bidi="fa-IR"/>
        </w:rPr>
        <w:t>صورت بردارد. حکیم سبزواری در اسرار الحکم می گوید: «باید دانست که اشیا یا صورند یا معانی. معانی یا جزئی اند یا کلی و کلی یا مفهومی است شامل و یا وجود و حقیقتی است محیط . مدرک معانی جزئی وهم است و مدرک صور حس مشترک».</w:t>
      </w:r>
      <w:r w:rsidR="007B5587">
        <w:rPr>
          <w:rStyle w:val="FootnoteReference"/>
          <w:rFonts w:ascii="Noor_Mitra" w:hAnsi="Noor_Mitra" w:cs="Noor_Mitra"/>
          <w:sz w:val="28"/>
          <w:szCs w:val="28"/>
          <w:rtl/>
          <w:lang w:bidi="fa-IR"/>
        </w:rPr>
        <w:footnoteReference w:id="4"/>
      </w:r>
      <w:r w:rsidR="007B5587">
        <w:rPr>
          <w:rFonts w:ascii="Noor_Mitra" w:hAnsi="Noor_Mitra" w:cs="Noor_Mitra" w:hint="cs"/>
          <w:sz w:val="28"/>
          <w:szCs w:val="28"/>
          <w:rtl/>
          <w:lang w:bidi="fa-IR"/>
        </w:rPr>
        <w:t xml:space="preserve"> پس مراد از اینکه می گوییم ادراک وهمی، در زمره تصورات است، به معنای آن است که در مرحله دوم و صورت برداری جز این قسم است. </w:t>
      </w:r>
    </w:p>
    <w:p w:rsidR="007B5587" w:rsidRDefault="007B5587" w:rsidP="00AF7CD0">
      <w:pPr>
        <w:jc w:val="both"/>
        <w:rPr>
          <w:rFonts w:ascii="Noor_Mitra" w:hAnsi="Noor_Mitra" w:cs="Noor_Mitra"/>
          <w:sz w:val="28"/>
          <w:szCs w:val="28"/>
          <w:rtl/>
          <w:lang w:bidi="fa-IR"/>
        </w:rPr>
      </w:pPr>
      <w:r>
        <w:rPr>
          <w:rFonts w:ascii="Noor_Mitra" w:hAnsi="Noor_Mitra" w:cs="Noor_Mitra" w:hint="cs"/>
          <w:sz w:val="28"/>
          <w:szCs w:val="28"/>
          <w:rtl/>
          <w:lang w:bidi="fa-IR"/>
        </w:rPr>
        <w:t>در کتاب آموزش فلسفه</w:t>
      </w:r>
      <w:r w:rsidR="00AF7CD0">
        <w:rPr>
          <w:rStyle w:val="FootnoteReference"/>
          <w:rFonts w:ascii="Noor_Mitra" w:hAnsi="Noor_Mitra" w:cs="Noor_Mitra"/>
          <w:sz w:val="28"/>
          <w:szCs w:val="28"/>
          <w:rtl/>
          <w:lang w:bidi="fa-IR"/>
        </w:rPr>
        <w:footnoteReference w:id="5"/>
      </w:r>
      <w:r>
        <w:rPr>
          <w:rFonts w:ascii="Noor_Mitra" w:hAnsi="Noor_Mitra" w:cs="Noor_Mitra" w:hint="cs"/>
          <w:sz w:val="28"/>
          <w:szCs w:val="28"/>
          <w:rtl/>
          <w:lang w:bidi="fa-IR"/>
        </w:rPr>
        <w:t xml:space="preserve">در این باره </w:t>
      </w:r>
      <w:r w:rsidR="00AF7CD0">
        <w:rPr>
          <w:rFonts w:ascii="Noor_Mitra" w:hAnsi="Noor_Mitra" w:cs="Noor_Mitra" w:hint="cs"/>
          <w:sz w:val="28"/>
          <w:szCs w:val="28"/>
          <w:rtl/>
          <w:lang w:bidi="fa-IR"/>
        </w:rPr>
        <w:t>آمده است</w:t>
      </w:r>
      <w:r>
        <w:rPr>
          <w:rFonts w:ascii="Noor_Mitra" w:hAnsi="Noor_Mitra" w:cs="Noor_Mitra" w:hint="cs"/>
          <w:sz w:val="28"/>
          <w:szCs w:val="28"/>
          <w:rtl/>
          <w:lang w:bidi="fa-IR"/>
        </w:rPr>
        <w:t xml:space="preserve">: بسیاری از فلاسفه نوع دیگری برای تصورات جزئی ذکر کرده اند که مربوط به معانی جزئی است. بعد اشکال کرده که </w:t>
      </w:r>
      <w:r w:rsidR="00AF7CD0">
        <w:rPr>
          <w:rFonts w:ascii="Noor_Mitra" w:hAnsi="Noor_Mitra" w:cs="Noor_Mitra" w:hint="cs"/>
          <w:sz w:val="28"/>
          <w:szCs w:val="28"/>
          <w:rtl/>
          <w:lang w:bidi="fa-IR"/>
        </w:rPr>
        <w:t xml:space="preserve">سر و کار </w:t>
      </w:r>
      <w:r>
        <w:rPr>
          <w:rFonts w:ascii="Noor_Mitra" w:hAnsi="Noor_Mitra" w:cs="Noor_Mitra" w:hint="cs"/>
          <w:sz w:val="28"/>
          <w:szCs w:val="28"/>
          <w:rtl/>
          <w:lang w:bidi="fa-IR"/>
        </w:rPr>
        <w:t>ما در مرحله ادراک معانی جزئی، با صورت ها نیست</w:t>
      </w:r>
      <w:r w:rsidR="00AF7CD0">
        <w:rPr>
          <w:rFonts w:ascii="Noor_Mitra" w:hAnsi="Noor_Mitra" w:cs="Noor_Mitra" w:hint="cs"/>
          <w:sz w:val="28"/>
          <w:szCs w:val="28"/>
          <w:rtl/>
          <w:lang w:bidi="fa-IR"/>
        </w:rPr>
        <w:t>،</w:t>
      </w:r>
      <w:r>
        <w:rPr>
          <w:rFonts w:ascii="Noor_Mitra" w:hAnsi="Noor_Mitra" w:cs="Noor_Mitra" w:hint="cs"/>
          <w:sz w:val="28"/>
          <w:szCs w:val="28"/>
          <w:rtl/>
          <w:lang w:bidi="fa-IR"/>
        </w:rPr>
        <w:t xml:space="preserve"> بلکه یک معنای شهودی است. </w:t>
      </w:r>
    </w:p>
    <w:p w:rsidR="007B5587" w:rsidRDefault="00AF7CD0" w:rsidP="00AF7CD0">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طبق آنچه گفته شد معلوم شد که </w:t>
      </w:r>
      <w:r w:rsidR="007B5587">
        <w:rPr>
          <w:rFonts w:ascii="Noor_Mitra" w:hAnsi="Noor_Mitra" w:cs="Noor_Mitra" w:hint="cs"/>
          <w:sz w:val="28"/>
          <w:szCs w:val="28"/>
          <w:rtl/>
          <w:lang w:bidi="fa-IR"/>
        </w:rPr>
        <w:t xml:space="preserve">این اشکال وارد نیست، </w:t>
      </w:r>
      <w:r>
        <w:rPr>
          <w:rFonts w:ascii="Noor_Mitra" w:hAnsi="Noor_Mitra" w:cs="Noor_Mitra" w:hint="cs"/>
          <w:sz w:val="28"/>
          <w:szCs w:val="28"/>
          <w:rtl/>
          <w:lang w:bidi="fa-IR"/>
        </w:rPr>
        <w:t xml:space="preserve">زیرا اگر گفته شود </w:t>
      </w:r>
      <w:r w:rsidR="007B5587">
        <w:rPr>
          <w:rFonts w:ascii="Noor_Mitra" w:hAnsi="Noor_Mitra" w:cs="Noor_Mitra" w:hint="cs"/>
          <w:sz w:val="28"/>
          <w:szCs w:val="28"/>
          <w:rtl/>
          <w:lang w:bidi="fa-IR"/>
        </w:rPr>
        <w:t>ادراک وهمی</w:t>
      </w:r>
      <w:r>
        <w:rPr>
          <w:rFonts w:ascii="Noor_Mitra" w:hAnsi="Noor_Mitra" w:cs="Noor_Mitra" w:hint="cs"/>
          <w:sz w:val="28"/>
          <w:szCs w:val="28"/>
          <w:rtl/>
          <w:lang w:bidi="fa-IR"/>
        </w:rPr>
        <w:t xml:space="preserve"> در ابتدا</w:t>
      </w:r>
      <w:r w:rsidR="007B5587">
        <w:rPr>
          <w:rFonts w:ascii="Noor_Mitra" w:hAnsi="Noor_Mitra" w:cs="Noor_Mitra" w:hint="cs"/>
          <w:sz w:val="28"/>
          <w:szCs w:val="28"/>
          <w:rtl/>
          <w:lang w:bidi="fa-IR"/>
        </w:rPr>
        <w:t xml:space="preserve">، از تصورات است، </w:t>
      </w:r>
      <w:r>
        <w:rPr>
          <w:rFonts w:ascii="Noor_Mitra" w:hAnsi="Noor_Mitra" w:cs="Noor_Mitra" w:hint="cs"/>
          <w:sz w:val="28"/>
          <w:szCs w:val="28"/>
          <w:rtl/>
          <w:lang w:bidi="fa-IR"/>
        </w:rPr>
        <w:t xml:space="preserve">درست است و </w:t>
      </w:r>
      <w:r w:rsidR="007B5587">
        <w:rPr>
          <w:rFonts w:ascii="Noor_Mitra" w:hAnsi="Noor_Mitra" w:cs="Noor_Mitra" w:hint="cs"/>
          <w:sz w:val="28"/>
          <w:szCs w:val="28"/>
          <w:rtl/>
          <w:lang w:bidi="fa-IR"/>
        </w:rPr>
        <w:t xml:space="preserve">فلاسفه نیز </w:t>
      </w:r>
      <w:r>
        <w:rPr>
          <w:rFonts w:ascii="Noor_Mitra" w:hAnsi="Noor_Mitra" w:cs="Noor_Mitra" w:hint="cs"/>
          <w:sz w:val="28"/>
          <w:szCs w:val="28"/>
          <w:rtl/>
          <w:lang w:bidi="fa-IR"/>
        </w:rPr>
        <w:t xml:space="preserve">همین را گفته اند. و اگر گفته شود </w:t>
      </w:r>
      <w:r w:rsidR="007B5587">
        <w:rPr>
          <w:rFonts w:ascii="Noor_Mitra" w:hAnsi="Noor_Mitra" w:cs="Noor_Mitra" w:hint="cs"/>
          <w:sz w:val="28"/>
          <w:szCs w:val="28"/>
          <w:rtl/>
          <w:lang w:bidi="fa-IR"/>
        </w:rPr>
        <w:t xml:space="preserve">مراد </w:t>
      </w:r>
      <w:r>
        <w:rPr>
          <w:rFonts w:ascii="Noor_Mitra" w:hAnsi="Noor_Mitra" w:cs="Noor_Mitra" w:hint="cs"/>
          <w:sz w:val="28"/>
          <w:szCs w:val="28"/>
          <w:rtl/>
          <w:lang w:bidi="fa-IR"/>
        </w:rPr>
        <w:t xml:space="preserve">درک این معنا </w:t>
      </w:r>
      <w:r w:rsidR="007B5587">
        <w:rPr>
          <w:rFonts w:ascii="Noor_Mitra" w:hAnsi="Noor_Mitra" w:cs="Noor_Mitra" w:hint="cs"/>
          <w:sz w:val="28"/>
          <w:szCs w:val="28"/>
          <w:rtl/>
          <w:lang w:bidi="fa-IR"/>
        </w:rPr>
        <w:t>در مرحله بعد</w:t>
      </w:r>
      <w:r>
        <w:rPr>
          <w:rFonts w:ascii="Noor_Mitra" w:hAnsi="Noor_Mitra" w:cs="Noor_Mitra" w:hint="cs"/>
          <w:sz w:val="28"/>
          <w:szCs w:val="28"/>
          <w:rtl/>
          <w:lang w:bidi="fa-IR"/>
        </w:rPr>
        <w:t xml:space="preserve"> است که نفس از آن معنا</w:t>
      </w:r>
      <w:r w:rsidR="007B5587">
        <w:rPr>
          <w:rFonts w:ascii="Noor_Mitra" w:hAnsi="Noor_Mitra" w:cs="Noor_Mitra" w:hint="cs"/>
          <w:sz w:val="28"/>
          <w:szCs w:val="28"/>
          <w:rtl/>
          <w:lang w:bidi="fa-IR"/>
        </w:rPr>
        <w:t xml:space="preserve"> صورت برداری </w:t>
      </w:r>
      <w:r>
        <w:rPr>
          <w:rFonts w:ascii="Noor_Mitra" w:hAnsi="Noor_Mitra" w:cs="Noor_Mitra" w:hint="cs"/>
          <w:sz w:val="28"/>
          <w:szCs w:val="28"/>
          <w:rtl/>
          <w:lang w:bidi="fa-IR"/>
        </w:rPr>
        <w:t xml:space="preserve">کرده است، در این صورت </w:t>
      </w:r>
      <w:r w:rsidR="007B5587">
        <w:rPr>
          <w:rFonts w:ascii="Noor_Mitra" w:hAnsi="Noor_Mitra" w:cs="Noor_Mitra" w:hint="cs"/>
          <w:sz w:val="28"/>
          <w:szCs w:val="28"/>
          <w:rtl/>
          <w:lang w:bidi="fa-IR"/>
        </w:rPr>
        <w:t xml:space="preserve">علم حصولی </w:t>
      </w:r>
      <w:r>
        <w:rPr>
          <w:rFonts w:ascii="Noor_Mitra" w:hAnsi="Noor_Mitra" w:cs="Noor_Mitra" w:hint="cs"/>
          <w:sz w:val="28"/>
          <w:szCs w:val="28"/>
          <w:rtl/>
          <w:lang w:bidi="fa-IR"/>
        </w:rPr>
        <w:t xml:space="preserve">معنا دارد و </w:t>
      </w:r>
      <w:r w:rsidR="007B5587">
        <w:rPr>
          <w:rFonts w:ascii="Noor_Mitra" w:hAnsi="Noor_Mitra" w:cs="Noor_Mitra" w:hint="cs"/>
          <w:sz w:val="28"/>
          <w:szCs w:val="28"/>
          <w:rtl/>
          <w:lang w:bidi="fa-IR"/>
        </w:rPr>
        <w:t>اشکال</w:t>
      </w:r>
      <w:r>
        <w:rPr>
          <w:rFonts w:ascii="Noor_Mitra" w:hAnsi="Noor_Mitra" w:cs="Noor_Mitra" w:hint="cs"/>
          <w:sz w:val="28"/>
          <w:szCs w:val="28"/>
          <w:rtl/>
          <w:lang w:bidi="fa-IR"/>
        </w:rPr>
        <w:t>ی</w:t>
      </w:r>
      <w:r w:rsidR="007B5587">
        <w:rPr>
          <w:rFonts w:ascii="Noor_Mitra" w:hAnsi="Noor_Mitra" w:cs="Noor_Mitra" w:hint="cs"/>
          <w:sz w:val="28"/>
          <w:szCs w:val="28"/>
          <w:rtl/>
          <w:lang w:bidi="fa-IR"/>
        </w:rPr>
        <w:t xml:space="preserve"> وارد نیست. </w:t>
      </w:r>
    </w:p>
    <w:p w:rsidR="00596B2F" w:rsidRDefault="007B5587" w:rsidP="007B5587">
      <w:pPr>
        <w:jc w:val="both"/>
        <w:rPr>
          <w:rFonts w:ascii="Noor_Mitra" w:hAnsi="Noor_Mitra" w:cs="Noor_Mitra"/>
          <w:sz w:val="28"/>
          <w:szCs w:val="28"/>
          <w:rtl/>
          <w:lang w:bidi="fa-IR"/>
        </w:rPr>
      </w:pPr>
      <w:r>
        <w:rPr>
          <w:rFonts w:ascii="Noor_Mitra" w:hAnsi="Noor_Mitra" w:cs="Noor_Mitra" w:hint="cs"/>
          <w:sz w:val="28"/>
          <w:szCs w:val="28"/>
          <w:rtl/>
          <w:lang w:bidi="fa-IR"/>
        </w:rPr>
        <w:t xml:space="preserve">ادامه بحث که مربوط به ادراکات کلی است در جلسه آینده </w:t>
      </w:r>
      <w:r w:rsidR="00AF7CD0">
        <w:rPr>
          <w:rFonts w:ascii="Noor_Mitra" w:hAnsi="Noor_Mitra" w:cs="Noor_Mitra" w:hint="cs"/>
          <w:sz w:val="28"/>
          <w:szCs w:val="28"/>
          <w:rtl/>
          <w:lang w:bidi="fa-IR"/>
        </w:rPr>
        <w:t xml:space="preserve">انشاءالله </w:t>
      </w:r>
      <w:bookmarkStart w:id="0" w:name="_GoBack"/>
      <w:bookmarkEnd w:id="0"/>
      <w:r>
        <w:rPr>
          <w:rFonts w:ascii="Noor_Mitra" w:hAnsi="Noor_Mitra" w:cs="Noor_Mitra" w:hint="cs"/>
          <w:sz w:val="28"/>
          <w:szCs w:val="28"/>
          <w:rtl/>
          <w:lang w:bidi="fa-IR"/>
        </w:rPr>
        <w:t xml:space="preserve">بیان می شود.   </w:t>
      </w:r>
    </w:p>
    <w:p w:rsidR="00596B2F" w:rsidRDefault="00596B2F" w:rsidP="006162B6">
      <w:pPr>
        <w:jc w:val="both"/>
        <w:rPr>
          <w:rFonts w:ascii="Noor_Mitra" w:hAnsi="Noor_Mitra" w:cs="Noor_Mitra"/>
          <w:sz w:val="28"/>
          <w:szCs w:val="28"/>
          <w:rtl/>
          <w:lang w:bidi="fa-IR"/>
        </w:rPr>
      </w:pPr>
    </w:p>
    <w:p w:rsidR="00D07389" w:rsidRPr="00F14D8C" w:rsidRDefault="00D07389" w:rsidP="006162B6">
      <w:pPr>
        <w:jc w:val="both"/>
        <w:rPr>
          <w:rFonts w:ascii="Noor_Mitra" w:hAnsi="Noor_Mitra" w:cs="Noor_Mitra"/>
          <w:sz w:val="28"/>
          <w:szCs w:val="28"/>
          <w:rtl/>
          <w:lang w:bidi="fa-IR"/>
        </w:rPr>
      </w:pPr>
      <w:r>
        <w:rPr>
          <w:rFonts w:ascii="Noor_Mitra" w:hAnsi="Noor_Mitra" w:cs="Noor_Mitra" w:hint="cs"/>
          <w:sz w:val="28"/>
          <w:szCs w:val="28"/>
          <w:rtl/>
          <w:lang w:bidi="fa-IR"/>
        </w:rPr>
        <w:t xml:space="preserve"> </w:t>
      </w: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AC0" w:rsidRDefault="00A44AC0" w:rsidP="00BC6EBB">
      <w:pPr>
        <w:spacing w:after="0" w:line="240" w:lineRule="auto"/>
      </w:pPr>
      <w:r>
        <w:separator/>
      </w:r>
    </w:p>
  </w:endnote>
  <w:endnote w:type="continuationSeparator" w:id="0">
    <w:p w:rsidR="00A44AC0" w:rsidRDefault="00A44AC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AC0" w:rsidRDefault="00A44AC0" w:rsidP="00BC6EBB">
      <w:pPr>
        <w:spacing w:after="0" w:line="240" w:lineRule="auto"/>
      </w:pPr>
      <w:r>
        <w:separator/>
      </w:r>
    </w:p>
  </w:footnote>
  <w:footnote w:type="continuationSeparator" w:id="0">
    <w:p w:rsidR="00A44AC0" w:rsidRDefault="00A44AC0" w:rsidP="00BC6EBB">
      <w:pPr>
        <w:spacing w:after="0" w:line="240" w:lineRule="auto"/>
      </w:pPr>
      <w:r>
        <w:continuationSeparator/>
      </w:r>
    </w:p>
  </w:footnote>
  <w:footnote w:id="1">
    <w:p w:rsidR="00596B2F" w:rsidRDefault="00596B2F" w:rsidP="00596B2F">
      <w:pPr>
        <w:pStyle w:val="FootnoteText"/>
        <w:rPr>
          <w:lang w:bidi="fa-IR"/>
        </w:rPr>
      </w:pPr>
      <w:r>
        <w:rPr>
          <w:rStyle w:val="FootnoteReference"/>
        </w:rPr>
        <w:footnoteRef/>
      </w:r>
      <w:r>
        <w:rPr>
          <w:rtl/>
        </w:rPr>
        <w:t xml:space="preserve"> </w:t>
      </w:r>
      <w:r>
        <w:rPr>
          <w:rFonts w:hint="cs"/>
          <w:rtl/>
          <w:lang w:bidi="fa-IR"/>
        </w:rPr>
        <w:t>الحکمة المتعالیه، ج8، ص 215- 217</w:t>
      </w:r>
    </w:p>
  </w:footnote>
  <w:footnote w:id="2">
    <w:p w:rsidR="00596B2F" w:rsidRDefault="00596B2F">
      <w:pPr>
        <w:pStyle w:val="FootnoteText"/>
        <w:rPr>
          <w:rtl/>
          <w:lang w:bidi="fa-IR"/>
        </w:rPr>
      </w:pPr>
      <w:r>
        <w:rPr>
          <w:rStyle w:val="FootnoteReference"/>
        </w:rPr>
        <w:footnoteRef/>
      </w:r>
      <w:r>
        <w:rPr>
          <w:rtl/>
        </w:rPr>
        <w:t xml:space="preserve"> </w:t>
      </w:r>
      <w:r>
        <w:rPr>
          <w:rFonts w:hint="cs"/>
          <w:rtl/>
          <w:lang w:bidi="fa-IR"/>
        </w:rPr>
        <w:t>همان آدرس، پاورقی. اسرار الحکم، ص 219</w:t>
      </w:r>
    </w:p>
  </w:footnote>
  <w:footnote w:id="3">
    <w:p w:rsidR="00596B2F" w:rsidRDefault="00596B2F">
      <w:pPr>
        <w:pStyle w:val="FootnoteText"/>
        <w:rPr>
          <w:lang w:bidi="fa-IR"/>
        </w:rPr>
      </w:pPr>
      <w:r>
        <w:rPr>
          <w:rStyle w:val="FootnoteReference"/>
        </w:rPr>
        <w:footnoteRef/>
      </w:r>
      <w:r>
        <w:rPr>
          <w:rtl/>
        </w:rPr>
        <w:t xml:space="preserve"> </w:t>
      </w:r>
      <w:r>
        <w:rPr>
          <w:rFonts w:hint="cs"/>
          <w:rtl/>
          <w:lang w:bidi="fa-IR"/>
        </w:rPr>
        <w:t>گوهر مراد، ص 154- 155</w:t>
      </w:r>
    </w:p>
  </w:footnote>
  <w:footnote w:id="4">
    <w:p w:rsidR="007B5587" w:rsidRDefault="007B5587">
      <w:pPr>
        <w:pStyle w:val="FootnoteText"/>
        <w:rPr>
          <w:lang w:bidi="fa-IR"/>
        </w:rPr>
      </w:pPr>
      <w:r>
        <w:rPr>
          <w:rStyle w:val="FootnoteReference"/>
        </w:rPr>
        <w:footnoteRef/>
      </w:r>
      <w:r>
        <w:rPr>
          <w:rtl/>
        </w:rPr>
        <w:t xml:space="preserve"> </w:t>
      </w:r>
      <w:r>
        <w:rPr>
          <w:rFonts w:hint="cs"/>
          <w:rtl/>
          <w:lang w:bidi="fa-IR"/>
        </w:rPr>
        <w:t>اسرار الحکم، حاجی سبزواری، ص 204</w:t>
      </w:r>
    </w:p>
  </w:footnote>
  <w:footnote w:id="5">
    <w:p w:rsidR="00AF7CD0" w:rsidRDefault="00AF7CD0">
      <w:pPr>
        <w:pStyle w:val="FootnoteText"/>
        <w:rPr>
          <w:rFonts w:hint="cs"/>
          <w:rtl/>
          <w:lang w:bidi="fa-IR"/>
        </w:rPr>
      </w:pPr>
      <w:r>
        <w:rPr>
          <w:rStyle w:val="FootnoteReference"/>
        </w:rPr>
        <w:footnoteRef/>
      </w:r>
      <w:r>
        <w:rPr>
          <w:rtl/>
        </w:rPr>
        <w:t xml:space="preserve"> </w:t>
      </w:r>
      <w:r>
        <w:rPr>
          <w:rFonts w:hint="cs"/>
          <w:rtl/>
          <w:lang w:bidi="fa-IR"/>
        </w:rPr>
        <w:t>آموزش فلسفه، ص 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5920FC" w:rsidRPr="00315BE8" w:rsidRDefault="00FA7A35" w:rsidP="007F4A2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7F4A24">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B15A33">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150"/>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0DD"/>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96B2F"/>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2B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76E01"/>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1DFF"/>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B5587"/>
    <w:rsid w:val="007C3629"/>
    <w:rsid w:val="007C396C"/>
    <w:rsid w:val="007C50B4"/>
    <w:rsid w:val="007E058E"/>
    <w:rsid w:val="007E0B35"/>
    <w:rsid w:val="007E1717"/>
    <w:rsid w:val="007E45AF"/>
    <w:rsid w:val="007F172D"/>
    <w:rsid w:val="007F2514"/>
    <w:rsid w:val="007F3F50"/>
    <w:rsid w:val="007F4A24"/>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652"/>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4AC0"/>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AF7CD0"/>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07389"/>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2512"/>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436B"/>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B7395D0-27FD-41D7-9E03-0D20E9AB4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2020-11-07T16:17:00Z</dcterms:created>
  <dcterms:modified xsi:type="dcterms:W3CDTF">2020-11-07T19:09:00Z</dcterms:modified>
</cp:coreProperties>
</file>