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319D3" w14:textId="77777777" w:rsidR="00BE4FF4" w:rsidRDefault="00BE4FF4" w:rsidP="008864E1">
      <w:pPr>
        <w:bidi/>
        <w:jc w:val="lowKashida"/>
        <w:rPr>
          <w:rFonts w:ascii="Traditional Arabic" w:hAnsi="Traditional Arabic" w:cs="Traditional Arabic"/>
          <w:color w:val="FF0000"/>
          <w:sz w:val="30"/>
          <w:szCs w:val="30"/>
          <w:lang w:bidi="fa-IR"/>
        </w:rPr>
      </w:pPr>
      <w:bookmarkStart w:id="0" w:name="_GoBack"/>
      <w:r>
        <w:rPr>
          <w:rFonts w:ascii="Traditional Arabic" w:hAnsi="Traditional Arabic" w:cs="Traditional Arabic"/>
          <w:color w:val="FF0000"/>
          <w:sz w:val="26"/>
          <w:szCs w:val="26"/>
          <w:rtl/>
        </w:rPr>
        <w:t>موضوع:</w:t>
      </w:r>
      <w:r>
        <w:rPr>
          <w:rFonts w:ascii="Traditional Arabic" w:hAnsi="Traditional Arabic" w:cs="Traditional Arabic"/>
          <w:sz w:val="26"/>
          <w:szCs w:val="26"/>
          <w:rtl/>
        </w:rPr>
        <w:t xml:space="preserve"> قاعدة من ملک شیئا ملک الاقرار به/قواعد فقهیه</w:t>
      </w:r>
    </w:p>
    <w:p w14:paraId="6990096D" w14:textId="3CC40B15" w:rsidR="003B2DA3" w:rsidRPr="00BE4FF4" w:rsidRDefault="00E672E8" w:rsidP="008864E1">
      <w:pPr>
        <w:pStyle w:val="NormalWeb"/>
        <w:tabs>
          <w:tab w:val="left" w:pos="4752"/>
        </w:tabs>
        <w:bidi/>
        <w:jc w:val="lowKashida"/>
        <w:rPr>
          <w:rFonts w:ascii="Traditional Arabic" w:hAnsi="Traditional Arabic" w:cs="Traditional Arabic"/>
          <w:color w:val="FF0000"/>
          <w:sz w:val="30"/>
          <w:szCs w:val="30"/>
          <w:rtl/>
          <w:lang w:bidi="ar-AE"/>
        </w:rPr>
      </w:pPr>
      <w:r w:rsidRPr="00BE4FF4">
        <w:rPr>
          <w:rFonts w:ascii="Traditional Arabic" w:hAnsi="Traditional Arabic" w:cs="Traditional Arabic"/>
          <w:color w:val="FF0000"/>
          <w:sz w:val="30"/>
          <w:szCs w:val="30"/>
          <w:rtl/>
          <w:lang w:bidi="ar-AE"/>
        </w:rPr>
        <w:t>قاعده ائتمان</w:t>
      </w:r>
    </w:p>
    <w:p w14:paraId="47E9F627" w14:textId="5C149C91" w:rsidR="00E672E8" w:rsidRPr="00BE4FF4" w:rsidRDefault="00E672E8" w:rsidP="008864E1">
      <w:pPr>
        <w:pStyle w:val="NormalWeb"/>
        <w:tabs>
          <w:tab w:val="left" w:pos="4752"/>
        </w:tabs>
        <w:bidi/>
        <w:jc w:val="lowKashida"/>
        <w:rPr>
          <w:rFonts w:ascii="Traditional Arabic" w:hAnsi="Traditional Arabic" w:cs="Traditional Arabic"/>
          <w:sz w:val="26"/>
          <w:szCs w:val="26"/>
          <w:rtl/>
          <w:lang w:bidi="ar-AE"/>
        </w:rPr>
      </w:pPr>
      <w:r w:rsidRPr="00BE4FF4">
        <w:rPr>
          <w:rFonts w:ascii="Traditional Arabic" w:hAnsi="Traditional Arabic" w:cs="Traditional Arabic"/>
          <w:sz w:val="26"/>
          <w:szCs w:val="26"/>
          <w:rtl/>
          <w:lang w:bidi="ar-AE"/>
        </w:rPr>
        <w:t xml:space="preserve">یکی دیگر از مدارک قاعده من ملک قاعده ائتمان است. وقتی که شارع مقدس یکی را امین حساب کرده و اختیار را به دست او </w:t>
      </w:r>
      <w:r w:rsidR="001C282F" w:rsidRPr="00BE4FF4">
        <w:rPr>
          <w:rFonts w:ascii="Traditional Arabic" w:hAnsi="Traditional Arabic" w:cs="Traditional Arabic"/>
          <w:sz w:val="26"/>
          <w:szCs w:val="26"/>
          <w:rtl/>
          <w:lang w:bidi="ar-AE"/>
        </w:rPr>
        <w:t>دهد،</w:t>
      </w:r>
      <w:r w:rsidRPr="00BE4FF4">
        <w:rPr>
          <w:rFonts w:ascii="Traditional Arabic" w:hAnsi="Traditional Arabic" w:cs="Traditional Arabic"/>
          <w:sz w:val="26"/>
          <w:szCs w:val="26"/>
          <w:rtl/>
          <w:lang w:bidi="ar-AE"/>
        </w:rPr>
        <w:t xml:space="preserve"> </w:t>
      </w:r>
      <w:r w:rsidR="001C282F" w:rsidRPr="00BE4FF4">
        <w:rPr>
          <w:rFonts w:ascii="Traditional Arabic" w:hAnsi="Traditional Arabic" w:cs="Traditional Arabic"/>
          <w:sz w:val="26"/>
          <w:szCs w:val="26"/>
          <w:rtl/>
          <w:lang w:bidi="ar-AE"/>
        </w:rPr>
        <w:t>همچون</w:t>
      </w:r>
      <w:r w:rsidRPr="00BE4FF4">
        <w:rPr>
          <w:rFonts w:ascii="Traditional Arabic" w:hAnsi="Traditional Arabic" w:cs="Traditional Arabic"/>
          <w:sz w:val="26"/>
          <w:szCs w:val="26"/>
          <w:rtl/>
          <w:lang w:bidi="ar-AE"/>
        </w:rPr>
        <w:t xml:space="preserve"> ولی طفل صغیر</w:t>
      </w:r>
      <w:r w:rsidR="001C282F" w:rsidRPr="00BE4FF4">
        <w:rPr>
          <w:rFonts w:ascii="Traditional Arabic" w:hAnsi="Traditional Arabic" w:cs="Traditional Arabic"/>
          <w:sz w:val="26"/>
          <w:szCs w:val="26"/>
          <w:rtl/>
          <w:lang w:bidi="ar-AE"/>
        </w:rPr>
        <w:t xml:space="preserve"> که شارع وی را امین شمرده،</w:t>
      </w:r>
      <w:r w:rsidRPr="00BE4FF4">
        <w:rPr>
          <w:rFonts w:ascii="Traditional Arabic" w:hAnsi="Traditional Arabic" w:cs="Traditional Arabic"/>
          <w:sz w:val="26"/>
          <w:szCs w:val="26"/>
          <w:rtl/>
          <w:lang w:bidi="ar-AE"/>
        </w:rPr>
        <w:t xml:space="preserve"> در این صورت لازمه اعتماد</w:t>
      </w:r>
      <w:r w:rsidR="001C282F" w:rsidRPr="00BE4FF4">
        <w:rPr>
          <w:rFonts w:ascii="Traditional Arabic" w:hAnsi="Traditional Arabic" w:cs="Traditional Arabic"/>
          <w:sz w:val="26"/>
          <w:szCs w:val="26"/>
          <w:rtl/>
          <w:lang w:bidi="ar-AE"/>
        </w:rPr>
        <w:t>،</w:t>
      </w:r>
      <w:r w:rsidRPr="00BE4FF4">
        <w:rPr>
          <w:rFonts w:ascii="Traditional Arabic" w:hAnsi="Traditional Arabic" w:cs="Traditional Arabic"/>
          <w:sz w:val="26"/>
          <w:szCs w:val="26"/>
          <w:rtl/>
          <w:lang w:bidi="ar-AE"/>
        </w:rPr>
        <w:t xml:space="preserve"> پذیرفتن قول اوست. </w:t>
      </w:r>
      <w:r w:rsidR="001C282F" w:rsidRPr="00BE4FF4">
        <w:rPr>
          <w:rFonts w:ascii="Traditional Arabic" w:hAnsi="Traditional Arabic" w:cs="Traditional Arabic"/>
          <w:sz w:val="26"/>
          <w:szCs w:val="26"/>
          <w:rtl/>
          <w:lang w:bidi="ar-AE"/>
        </w:rPr>
        <w:t xml:space="preserve">به همین جهت اگر </w:t>
      </w:r>
      <w:r w:rsidRPr="00BE4FF4">
        <w:rPr>
          <w:rFonts w:ascii="Traditional Arabic" w:hAnsi="Traditional Arabic" w:cs="Traditional Arabic"/>
          <w:sz w:val="26"/>
          <w:szCs w:val="26"/>
          <w:rtl/>
          <w:lang w:bidi="ar-AE"/>
        </w:rPr>
        <w:t xml:space="preserve">قول </w:t>
      </w:r>
      <w:r w:rsidR="001C282F" w:rsidRPr="00BE4FF4">
        <w:rPr>
          <w:rFonts w:ascii="Traditional Arabic" w:hAnsi="Traditional Arabic" w:cs="Traditional Arabic"/>
          <w:sz w:val="26"/>
          <w:szCs w:val="26"/>
          <w:rtl/>
          <w:lang w:bidi="ar-AE"/>
        </w:rPr>
        <w:t>شخص امین</w:t>
      </w:r>
      <w:r w:rsidRPr="00BE4FF4">
        <w:rPr>
          <w:rFonts w:ascii="Traditional Arabic" w:hAnsi="Traditional Arabic" w:cs="Traditional Arabic"/>
          <w:sz w:val="26"/>
          <w:szCs w:val="26"/>
          <w:rtl/>
          <w:lang w:bidi="ar-AE"/>
        </w:rPr>
        <w:t xml:space="preserve"> را نپذیریم و تصدیق نکنیم با ائتمان شارع منافات </w:t>
      </w:r>
      <w:r w:rsidR="001C282F" w:rsidRPr="00BE4FF4">
        <w:rPr>
          <w:rFonts w:ascii="Traditional Arabic" w:hAnsi="Traditional Arabic" w:cs="Traditional Arabic"/>
          <w:sz w:val="26"/>
          <w:szCs w:val="26"/>
          <w:rtl/>
          <w:lang w:bidi="ar-AE"/>
        </w:rPr>
        <w:t>خواهد داشت</w:t>
      </w:r>
      <w:r w:rsidRPr="00BE4FF4">
        <w:rPr>
          <w:rFonts w:ascii="Traditional Arabic" w:hAnsi="Traditional Arabic" w:cs="Traditional Arabic"/>
          <w:sz w:val="26"/>
          <w:szCs w:val="26"/>
          <w:rtl/>
          <w:lang w:bidi="ar-AE"/>
        </w:rPr>
        <w:t>.</w:t>
      </w:r>
    </w:p>
    <w:p w14:paraId="16C33775" w14:textId="74F611FE" w:rsidR="005706F5" w:rsidRPr="00BE4FF4" w:rsidRDefault="00E672E8" w:rsidP="008864E1">
      <w:pPr>
        <w:pStyle w:val="NormalWeb"/>
        <w:tabs>
          <w:tab w:val="left" w:pos="4752"/>
        </w:tabs>
        <w:bidi/>
        <w:jc w:val="lowKashida"/>
        <w:rPr>
          <w:rFonts w:ascii="Traditional Arabic" w:hAnsi="Traditional Arabic" w:cs="Traditional Arabic"/>
          <w:sz w:val="26"/>
          <w:szCs w:val="26"/>
          <w:rtl/>
          <w:lang w:bidi="ar-AE"/>
        </w:rPr>
      </w:pPr>
      <w:r w:rsidRPr="00BE4FF4">
        <w:rPr>
          <w:rFonts w:ascii="Traditional Arabic" w:hAnsi="Traditional Arabic" w:cs="Traditional Arabic"/>
          <w:sz w:val="26"/>
          <w:szCs w:val="26"/>
          <w:rtl/>
          <w:lang w:bidi="ar-AE"/>
        </w:rPr>
        <w:t>این استدلال، استدلال</w:t>
      </w:r>
      <w:r w:rsidR="001C282F" w:rsidRPr="00BE4FF4">
        <w:rPr>
          <w:rFonts w:ascii="Traditional Arabic" w:hAnsi="Traditional Arabic" w:cs="Traditional Arabic"/>
          <w:sz w:val="26"/>
          <w:szCs w:val="26"/>
          <w:rtl/>
          <w:lang w:bidi="ar-AE"/>
        </w:rPr>
        <w:t>ی</w:t>
      </w:r>
      <w:r w:rsidRPr="00BE4FF4">
        <w:rPr>
          <w:rFonts w:ascii="Traditional Arabic" w:hAnsi="Traditional Arabic" w:cs="Traditional Arabic"/>
          <w:sz w:val="26"/>
          <w:szCs w:val="26"/>
          <w:rtl/>
          <w:lang w:bidi="ar-AE"/>
        </w:rPr>
        <w:t xml:space="preserve"> خوب است</w:t>
      </w:r>
      <w:r w:rsidR="001C282F" w:rsidRPr="00BE4FF4">
        <w:rPr>
          <w:rFonts w:ascii="Traditional Arabic" w:hAnsi="Traditional Arabic" w:cs="Traditional Arabic"/>
          <w:sz w:val="26"/>
          <w:szCs w:val="26"/>
          <w:rtl/>
          <w:lang w:bidi="ar-AE"/>
        </w:rPr>
        <w:t>،</w:t>
      </w:r>
      <w:r w:rsidRPr="00BE4FF4">
        <w:rPr>
          <w:rFonts w:ascii="Traditional Arabic" w:hAnsi="Traditional Arabic" w:cs="Traditional Arabic"/>
          <w:sz w:val="26"/>
          <w:szCs w:val="26"/>
          <w:rtl/>
          <w:lang w:bidi="ar-AE"/>
        </w:rPr>
        <w:t xml:space="preserve"> لکن اخص از مدعی است. یعنی فقط در موارد استیمان </w:t>
      </w:r>
      <w:r w:rsidR="001C282F" w:rsidRPr="00BE4FF4">
        <w:rPr>
          <w:rFonts w:ascii="Traditional Arabic" w:hAnsi="Traditional Arabic" w:cs="Traditional Arabic"/>
          <w:sz w:val="26"/>
          <w:szCs w:val="26"/>
          <w:rtl/>
          <w:lang w:bidi="ar-AE"/>
        </w:rPr>
        <w:t xml:space="preserve">مثل کسیکه وکالت مطلقه دارد، </w:t>
      </w:r>
      <w:r w:rsidRPr="00BE4FF4">
        <w:rPr>
          <w:rFonts w:ascii="Traditional Arabic" w:hAnsi="Traditional Arabic" w:cs="Traditional Arabic"/>
          <w:sz w:val="26"/>
          <w:szCs w:val="26"/>
          <w:rtl/>
          <w:lang w:bidi="ar-AE"/>
        </w:rPr>
        <w:t>صادق است.</w:t>
      </w:r>
      <w:r w:rsidR="005706F5" w:rsidRPr="00BE4FF4">
        <w:rPr>
          <w:rFonts w:ascii="Traditional Arabic" w:hAnsi="Traditional Arabic" w:cs="Traditional Arabic"/>
          <w:sz w:val="26"/>
          <w:szCs w:val="26"/>
          <w:rtl/>
          <w:lang w:bidi="ar-AE"/>
        </w:rPr>
        <w:t xml:space="preserve"> توکیل ملازمه عادیه با توثیق دارد</w:t>
      </w:r>
      <w:r w:rsidR="001C282F" w:rsidRPr="00BE4FF4">
        <w:rPr>
          <w:rFonts w:ascii="Traditional Arabic" w:hAnsi="Traditional Arabic" w:cs="Traditional Arabic"/>
          <w:sz w:val="26"/>
          <w:szCs w:val="26"/>
          <w:rtl/>
          <w:lang w:bidi="ar-AE"/>
        </w:rPr>
        <w:t>. لذا</w:t>
      </w:r>
      <w:r w:rsidR="005706F5" w:rsidRPr="00BE4FF4">
        <w:rPr>
          <w:rFonts w:ascii="Traditional Arabic" w:hAnsi="Traditional Arabic" w:cs="Traditional Arabic"/>
          <w:sz w:val="26"/>
          <w:szCs w:val="26"/>
          <w:rtl/>
          <w:lang w:bidi="ar-AE"/>
        </w:rPr>
        <w:t xml:space="preserve"> برای اثبات وثاقت شخصی نزد شخص دیگر</w:t>
      </w:r>
      <w:r w:rsidR="001C282F" w:rsidRPr="00BE4FF4">
        <w:rPr>
          <w:rFonts w:ascii="Traditional Arabic" w:hAnsi="Traditional Arabic" w:cs="Traditional Arabic"/>
          <w:sz w:val="26"/>
          <w:szCs w:val="26"/>
          <w:rtl/>
          <w:lang w:bidi="ar-AE"/>
        </w:rPr>
        <w:t>، وکالت او</w:t>
      </w:r>
      <w:r w:rsidR="005706F5" w:rsidRPr="00BE4FF4">
        <w:rPr>
          <w:rFonts w:ascii="Traditional Arabic" w:hAnsi="Traditional Arabic" w:cs="Traditional Arabic"/>
          <w:sz w:val="26"/>
          <w:szCs w:val="26"/>
          <w:rtl/>
          <w:lang w:bidi="ar-AE"/>
        </w:rPr>
        <w:t xml:space="preserve"> کافی است</w:t>
      </w:r>
      <w:r w:rsidR="001C282F" w:rsidRPr="00BE4FF4">
        <w:rPr>
          <w:rFonts w:ascii="Traditional Arabic" w:hAnsi="Traditional Arabic" w:cs="Traditional Arabic"/>
          <w:sz w:val="26"/>
          <w:szCs w:val="26"/>
          <w:rtl/>
          <w:lang w:bidi="ar-AE"/>
        </w:rPr>
        <w:t>، در صورتی که</w:t>
      </w:r>
      <w:r w:rsidR="005706F5" w:rsidRPr="00BE4FF4">
        <w:rPr>
          <w:rFonts w:ascii="Traditional Arabic" w:hAnsi="Traditional Arabic" w:cs="Traditional Arabic"/>
          <w:sz w:val="26"/>
          <w:szCs w:val="26"/>
          <w:rtl/>
          <w:lang w:bidi="ar-AE"/>
        </w:rPr>
        <w:t xml:space="preserve"> ترضی و ترحم اینگونه نیست</w:t>
      </w:r>
      <w:r w:rsidR="001C282F" w:rsidRPr="00BE4FF4">
        <w:rPr>
          <w:rFonts w:ascii="Traditional Arabic" w:hAnsi="Traditional Arabic" w:cs="Traditional Arabic"/>
          <w:sz w:val="26"/>
          <w:szCs w:val="26"/>
          <w:rtl/>
          <w:lang w:bidi="ar-AE"/>
        </w:rPr>
        <w:t>ند</w:t>
      </w:r>
      <w:r w:rsidR="005706F5" w:rsidRPr="00BE4FF4">
        <w:rPr>
          <w:rFonts w:ascii="Traditional Arabic" w:hAnsi="Traditional Arabic" w:cs="Traditional Arabic"/>
          <w:sz w:val="26"/>
          <w:szCs w:val="26"/>
          <w:rtl/>
          <w:lang w:bidi="ar-AE"/>
        </w:rPr>
        <w:t xml:space="preserve">. یعنی اگر کسی نسبت به </w:t>
      </w:r>
      <w:r w:rsidR="001C282F" w:rsidRPr="00BE4FF4">
        <w:rPr>
          <w:rFonts w:ascii="Traditional Arabic" w:hAnsi="Traditional Arabic" w:cs="Traditional Arabic"/>
          <w:sz w:val="26"/>
          <w:szCs w:val="26"/>
          <w:rtl/>
          <w:lang w:bidi="ar-AE"/>
        </w:rPr>
        <w:t xml:space="preserve">دیگری </w:t>
      </w:r>
      <w:r w:rsidR="005706F5" w:rsidRPr="00BE4FF4">
        <w:rPr>
          <w:rFonts w:ascii="Traditional Arabic" w:hAnsi="Traditional Arabic" w:cs="Traditional Arabic"/>
          <w:sz w:val="26"/>
          <w:szCs w:val="26"/>
          <w:rtl/>
          <w:lang w:bidi="ar-AE"/>
        </w:rPr>
        <w:t>بگوید</w:t>
      </w:r>
      <w:r w:rsidR="001C282F" w:rsidRPr="00BE4FF4">
        <w:rPr>
          <w:rFonts w:ascii="Traditional Arabic" w:hAnsi="Traditional Arabic" w:cs="Traditional Arabic"/>
          <w:sz w:val="26"/>
          <w:szCs w:val="26"/>
          <w:rtl/>
          <w:lang w:bidi="ar-AE"/>
        </w:rPr>
        <w:t>:</w:t>
      </w:r>
      <w:r w:rsidR="005706F5" w:rsidRPr="00BE4FF4">
        <w:rPr>
          <w:rFonts w:ascii="Traditional Arabic" w:hAnsi="Traditional Arabic" w:cs="Traditional Arabic"/>
          <w:sz w:val="26"/>
          <w:szCs w:val="26"/>
          <w:rtl/>
          <w:lang w:bidi="ar-AE"/>
        </w:rPr>
        <w:t xml:space="preserve"> رضی الله عنه یا رحمه الله این به معنای اعتقاد به وثاقت نیست. </w:t>
      </w:r>
    </w:p>
    <w:p w14:paraId="31481ED0" w14:textId="7C8CF029" w:rsidR="00E672E8" w:rsidRPr="00BE4FF4" w:rsidRDefault="005706F5" w:rsidP="008864E1">
      <w:pPr>
        <w:pStyle w:val="NormalWeb"/>
        <w:tabs>
          <w:tab w:val="left" w:pos="4752"/>
        </w:tabs>
        <w:bidi/>
        <w:jc w:val="lowKashida"/>
        <w:rPr>
          <w:rFonts w:ascii="Traditional Arabic" w:hAnsi="Traditional Arabic" w:cs="Traditional Arabic"/>
          <w:sz w:val="26"/>
          <w:szCs w:val="26"/>
          <w:rtl/>
          <w:lang w:bidi="ar-AE"/>
        </w:rPr>
      </w:pPr>
      <w:r w:rsidRPr="00BE4FF4">
        <w:rPr>
          <w:rFonts w:ascii="Traditional Arabic" w:hAnsi="Traditional Arabic" w:cs="Traditional Arabic"/>
          <w:sz w:val="26"/>
          <w:szCs w:val="26"/>
          <w:rtl/>
          <w:lang w:bidi="ar-AE"/>
        </w:rPr>
        <w:t>علی ای حال</w:t>
      </w:r>
      <w:r w:rsidR="00E672E8" w:rsidRPr="00BE4FF4">
        <w:rPr>
          <w:rFonts w:ascii="Traditional Arabic" w:hAnsi="Traditional Arabic" w:cs="Traditional Arabic"/>
          <w:sz w:val="26"/>
          <w:szCs w:val="26"/>
          <w:rtl/>
          <w:lang w:bidi="ar-AE"/>
        </w:rPr>
        <w:t xml:space="preserve"> همه موارد از این قبیل نیستند</w:t>
      </w:r>
      <w:r w:rsidR="001C282F" w:rsidRPr="00BE4FF4">
        <w:rPr>
          <w:rFonts w:ascii="Traditional Arabic" w:hAnsi="Traditional Arabic" w:cs="Traditional Arabic"/>
          <w:sz w:val="26"/>
          <w:szCs w:val="26"/>
          <w:rtl/>
          <w:lang w:bidi="ar-AE"/>
        </w:rPr>
        <w:t>،</w:t>
      </w:r>
      <w:r w:rsidR="00E672E8" w:rsidRPr="00BE4FF4">
        <w:rPr>
          <w:rFonts w:ascii="Traditional Arabic" w:hAnsi="Traditional Arabic" w:cs="Traditional Arabic"/>
          <w:sz w:val="26"/>
          <w:szCs w:val="26"/>
          <w:rtl/>
          <w:lang w:bidi="ar-AE"/>
        </w:rPr>
        <w:t xml:space="preserve"> مثلا کسیکه زنش را طلاق داد و اخبار از آن طلاق داد دیگر استیمانی نداریم </w:t>
      </w:r>
      <w:r w:rsidR="001C282F" w:rsidRPr="00BE4FF4">
        <w:rPr>
          <w:rFonts w:ascii="Traditional Arabic" w:hAnsi="Traditional Arabic" w:cs="Traditional Arabic"/>
          <w:sz w:val="26"/>
          <w:szCs w:val="26"/>
          <w:rtl/>
          <w:lang w:bidi="ar-AE"/>
        </w:rPr>
        <w:t xml:space="preserve">تا </w:t>
      </w:r>
      <w:r w:rsidRPr="00BE4FF4">
        <w:rPr>
          <w:rFonts w:ascii="Traditional Arabic" w:hAnsi="Traditional Arabic" w:cs="Traditional Arabic"/>
          <w:sz w:val="26"/>
          <w:szCs w:val="26"/>
          <w:rtl/>
          <w:lang w:bidi="ar-AE"/>
        </w:rPr>
        <w:t>بخواهیم بر اساس آن</w:t>
      </w:r>
      <w:r w:rsidR="001C282F" w:rsidRPr="00BE4FF4">
        <w:rPr>
          <w:rFonts w:ascii="Traditional Arabic" w:hAnsi="Traditional Arabic" w:cs="Traditional Arabic"/>
          <w:sz w:val="26"/>
          <w:szCs w:val="26"/>
          <w:rtl/>
          <w:lang w:bidi="ar-AE"/>
        </w:rPr>
        <w:t>،</w:t>
      </w:r>
      <w:r w:rsidRPr="00BE4FF4">
        <w:rPr>
          <w:rFonts w:ascii="Traditional Arabic" w:hAnsi="Traditional Arabic" w:cs="Traditional Arabic"/>
          <w:sz w:val="26"/>
          <w:szCs w:val="26"/>
          <w:rtl/>
          <w:lang w:bidi="ar-AE"/>
        </w:rPr>
        <w:t xml:space="preserve"> قاعده من ملک را معتبر بدانیم. پس </w:t>
      </w:r>
      <w:r w:rsidR="001C282F" w:rsidRPr="00BE4FF4">
        <w:rPr>
          <w:rFonts w:ascii="Traditional Arabic" w:hAnsi="Traditional Arabic" w:cs="Traditional Arabic"/>
          <w:sz w:val="26"/>
          <w:szCs w:val="26"/>
          <w:rtl/>
          <w:lang w:bidi="ar-AE"/>
        </w:rPr>
        <w:t xml:space="preserve">دلالت </w:t>
      </w:r>
      <w:r w:rsidRPr="00BE4FF4">
        <w:rPr>
          <w:rFonts w:ascii="Traditional Arabic" w:hAnsi="Traditional Arabic" w:cs="Traditional Arabic"/>
          <w:sz w:val="26"/>
          <w:szCs w:val="26"/>
          <w:rtl/>
          <w:lang w:bidi="ar-AE"/>
        </w:rPr>
        <w:t xml:space="preserve">قاعده استیمان </w:t>
      </w:r>
      <w:r w:rsidR="001C282F" w:rsidRPr="00BE4FF4">
        <w:rPr>
          <w:rFonts w:ascii="Traditional Arabic" w:hAnsi="Traditional Arabic" w:cs="Traditional Arabic"/>
          <w:sz w:val="26"/>
          <w:szCs w:val="26"/>
          <w:rtl/>
          <w:lang w:bidi="ar-AE"/>
        </w:rPr>
        <w:t xml:space="preserve">بر قاعده من ملک، </w:t>
      </w:r>
      <w:r w:rsidRPr="00BE4FF4">
        <w:rPr>
          <w:rFonts w:ascii="Traditional Arabic" w:hAnsi="Traditional Arabic" w:cs="Traditional Arabic"/>
          <w:sz w:val="26"/>
          <w:szCs w:val="26"/>
          <w:rtl/>
          <w:lang w:bidi="ar-AE"/>
        </w:rPr>
        <w:t xml:space="preserve">اخص از مدعاست. </w:t>
      </w:r>
    </w:p>
    <w:p w14:paraId="4134E501" w14:textId="6134977D" w:rsidR="005706F5" w:rsidRPr="00BE4FF4" w:rsidRDefault="001C282F" w:rsidP="008864E1">
      <w:pPr>
        <w:pStyle w:val="NormalWeb"/>
        <w:tabs>
          <w:tab w:val="left" w:pos="4752"/>
        </w:tabs>
        <w:bidi/>
        <w:jc w:val="lowKashida"/>
        <w:rPr>
          <w:rFonts w:ascii="Traditional Arabic" w:hAnsi="Traditional Arabic" w:cs="Traditional Arabic"/>
          <w:sz w:val="26"/>
          <w:szCs w:val="26"/>
          <w:rtl/>
          <w:lang w:bidi="ar-AE"/>
        </w:rPr>
      </w:pPr>
      <w:r w:rsidRPr="00BE4FF4">
        <w:rPr>
          <w:rFonts w:ascii="Traditional Arabic" w:hAnsi="Traditional Arabic" w:cs="Traditional Arabic"/>
          <w:sz w:val="26"/>
          <w:szCs w:val="26"/>
          <w:rtl/>
          <w:lang w:bidi="ar-AE"/>
        </w:rPr>
        <w:t xml:space="preserve">بحث در </w:t>
      </w:r>
      <w:r w:rsidR="005706F5" w:rsidRPr="00BE4FF4">
        <w:rPr>
          <w:rFonts w:ascii="Traditional Arabic" w:hAnsi="Traditional Arabic" w:cs="Traditional Arabic"/>
          <w:sz w:val="26"/>
          <w:szCs w:val="26"/>
          <w:rtl/>
          <w:lang w:bidi="ar-AE"/>
        </w:rPr>
        <w:t xml:space="preserve">مدارک قاعده من ملک </w:t>
      </w:r>
      <w:r w:rsidRPr="00BE4FF4">
        <w:rPr>
          <w:rFonts w:ascii="Traditional Arabic" w:hAnsi="Traditional Arabic" w:cs="Traditional Arabic"/>
          <w:sz w:val="26"/>
          <w:szCs w:val="26"/>
          <w:rtl/>
          <w:lang w:bidi="ar-AE"/>
        </w:rPr>
        <w:t>که</w:t>
      </w:r>
      <w:r w:rsidR="005706F5" w:rsidRPr="00BE4FF4">
        <w:rPr>
          <w:rFonts w:ascii="Traditional Arabic" w:hAnsi="Traditional Arabic" w:cs="Traditional Arabic"/>
          <w:sz w:val="26"/>
          <w:szCs w:val="26"/>
          <w:rtl/>
          <w:lang w:bidi="ar-AE"/>
        </w:rPr>
        <w:t xml:space="preserve"> عمده آنها اجماع بود</w:t>
      </w:r>
      <w:r w:rsidRPr="00BE4FF4">
        <w:rPr>
          <w:rFonts w:ascii="Traditional Arabic" w:hAnsi="Traditional Arabic" w:cs="Traditional Arabic"/>
          <w:sz w:val="26"/>
          <w:szCs w:val="26"/>
          <w:rtl/>
          <w:lang w:bidi="ar-AE"/>
        </w:rPr>
        <w:t xml:space="preserve"> و ما آن را پذیرفتیم، تمام شد</w:t>
      </w:r>
      <w:r w:rsidR="005706F5" w:rsidRPr="00BE4FF4">
        <w:rPr>
          <w:rFonts w:ascii="Traditional Arabic" w:hAnsi="Traditional Arabic" w:cs="Traditional Arabic"/>
          <w:sz w:val="26"/>
          <w:szCs w:val="26"/>
          <w:rtl/>
          <w:lang w:bidi="ar-AE"/>
        </w:rPr>
        <w:t>.</w:t>
      </w:r>
    </w:p>
    <w:p w14:paraId="5D959503" w14:textId="4B4FB117" w:rsidR="005706F5" w:rsidRPr="00BE4FF4" w:rsidRDefault="005706F5" w:rsidP="008864E1">
      <w:pPr>
        <w:pStyle w:val="NormalWeb"/>
        <w:tabs>
          <w:tab w:val="left" w:pos="4752"/>
        </w:tabs>
        <w:bidi/>
        <w:jc w:val="lowKashida"/>
        <w:rPr>
          <w:rFonts w:ascii="Traditional Arabic" w:hAnsi="Traditional Arabic" w:cs="Traditional Arabic"/>
          <w:color w:val="FF0000"/>
          <w:sz w:val="30"/>
          <w:szCs w:val="30"/>
          <w:rtl/>
          <w:lang w:bidi="ar-AE"/>
        </w:rPr>
      </w:pPr>
      <w:r w:rsidRPr="00BE4FF4">
        <w:rPr>
          <w:rFonts w:ascii="Traditional Arabic" w:hAnsi="Traditional Arabic" w:cs="Traditional Arabic"/>
          <w:color w:val="FF0000"/>
          <w:sz w:val="30"/>
          <w:szCs w:val="30"/>
          <w:rtl/>
          <w:lang w:bidi="ar-AE"/>
        </w:rPr>
        <w:t>اختصاص این قاعده به ایقاعات</w:t>
      </w:r>
    </w:p>
    <w:p w14:paraId="4B49A0FD" w14:textId="628669AC" w:rsidR="005706F5" w:rsidRPr="00BE4FF4" w:rsidRDefault="005706F5" w:rsidP="008864E1">
      <w:pPr>
        <w:pStyle w:val="NormalWeb"/>
        <w:tabs>
          <w:tab w:val="left" w:pos="4752"/>
        </w:tabs>
        <w:bidi/>
        <w:jc w:val="lowKashida"/>
        <w:rPr>
          <w:rFonts w:ascii="Traditional Arabic" w:hAnsi="Traditional Arabic" w:cs="Traditional Arabic"/>
          <w:sz w:val="26"/>
          <w:szCs w:val="26"/>
          <w:rtl/>
          <w:lang w:bidi="ar-AE"/>
        </w:rPr>
      </w:pPr>
      <w:r w:rsidRPr="00BE4FF4">
        <w:rPr>
          <w:rFonts w:ascii="Traditional Arabic" w:hAnsi="Traditional Arabic" w:cs="Traditional Arabic"/>
          <w:sz w:val="26"/>
          <w:szCs w:val="26"/>
          <w:rtl/>
          <w:lang w:bidi="ar-AE"/>
        </w:rPr>
        <w:t xml:space="preserve">طبق معنایی که برای قاعده </w:t>
      </w:r>
      <w:r w:rsidRPr="00BE4FF4">
        <w:rPr>
          <w:rFonts w:ascii="Traditional Arabic" w:hAnsi="Traditional Arabic" w:cs="Traditional Arabic"/>
          <w:b/>
          <w:bCs/>
          <w:sz w:val="30"/>
          <w:szCs w:val="30"/>
          <w:rtl/>
          <w:lang w:bidi="ar-AE"/>
        </w:rPr>
        <w:t>من ملک</w:t>
      </w:r>
      <w:r w:rsidRPr="00BE4FF4">
        <w:rPr>
          <w:rFonts w:ascii="Traditional Arabic" w:hAnsi="Traditional Arabic" w:cs="Traditional Arabic"/>
          <w:sz w:val="30"/>
          <w:szCs w:val="30"/>
          <w:rtl/>
          <w:lang w:bidi="ar-AE"/>
        </w:rPr>
        <w:t xml:space="preserve"> </w:t>
      </w:r>
      <w:r w:rsidRPr="00BE4FF4">
        <w:rPr>
          <w:rFonts w:ascii="Traditional Arabic" w:hAnsi="Traditional Arabic" w:cs="Traditional Arabic"/>
          <w:sz w:val="26"/>
          <w:szCs w:val="26"/>
          <w:rtl/>
          <w:lang w:bidi="ar-AE"/>
        </w:rPr>
        <w:t xml:space="preserve">کردیم این قاعده شامل عقود </w:t>
      </w:r>
      <w:r w:rsidR="001C282F" w:rsidRPr="00BE4FF4">
        <w:rPr>
          <w:rFonts w:ascii="Traditional Arabic" w:hAnsi="Traditional Arabic" w:cs="Traditional Arabic"/>
          <w:sz w:val="26"/>
          <w:szCs w:val="26"/>
          <w:rtl/>
          <w:lang w:bidi="ar-AE"/>
        </w:rPr>
        <w:t>نیست</w:t>
      </w:r>
      <w:r w:rsidRPr="00BE4FF4">
        <w:rPr>
          <w:rFonts w:ascii="Traditional Arabic" w:hAnsi="Traditional Arabic" w:cs="Traditional Arabic"/>
          <w:sz w:val="26"/>
          <w:szCs w:val="26"/>
          <w:rtl/>
          <w:lang w:bidi="ar-AE"/>
        </w:rPr>
        <w:t xml:space="preserve"> و فقط ایقاعات را شامل می</w:t>
      </w:r>
      <w:r w:rsidR="001C282F" w:rsidRPr="00BE4FF4">
        <w:rPr>
          <w:rFonts w:ascii="Traditional Arabic" w:hAnsi="Traditional Arabic" w:cs="Traditional Arabic"/>
          <w:sz w:val="26"/>
          <w:szCs w:val="26"/>
          <w:rtl/>
          <w:lang w:bidi="ar-AE"/>
        </w:rPr>
        <w:t xml:space="preserve"> </w:t>
      </w:r>
      <w:r w:rsidRPr="00BE4FF4">
        <w:rPr>
          <w:rFonts w:ascii="Traditional Arabic" w:hAnsi="Traditional Arabic" w:cs="Traditional Arabic"/>
          <w:sz w:val="26"/>
          <w:szCs w:val="26"/>
          <w:rtl/>
          <w:lang w:bidi="ar-AE"/>
        </w:rPr>
        <w:t>شود. زیرا عقود دو مالک دارد</w:t>
      </w:r>
      <w:r w:rsidR="001C282F" w:rsidRPr="00BE4FF4">
        <w:rPr>
          <w:rFonts w:ascii="Traditional Arabic" w:hAnsi="Traditional Arabic" w:cs="Traditional Arabic"/>
          <w:sz w:val="26"/>
          <w:szCs w:val="26"/>
          <w:rtl/>
          <w:lang w:bidi="ar-AE"/>
        </w:rPr>
        <w:t xml:space="preserve"> و عقد بین طرفین منعقد می شود</w:t>
      </w:r>
      <w:r w:rsidR="00B31043" w:rsidRPr="00BE4FF4">
        <w:rPr>
          <w:rFonts w:ascii="Traditional Arabic" w:hAnsi="Traditional Arabic" w:cs="Traditional Arabic"/>
          <w:sz w:val="26"/>
          <w:szCs w:val="26"/>
          <w:rtl/>
          <w:lang w:bidi="ar-AE"/>
        </w:rPr>
        <w:t>. من ملک شیئا یعنی یک</w:t>
      </w:r>
      <w:r w:rsidR="001C282F" w:rsidRPr="00BE4FF4">
        <w:rPr>
          <w:rFonts w:ascii="Traditional Arabic" w:hAnsi="Traditional Arabic" w:cs="Traditional Arabic"/>
          <w:sz w:val="26"/>
          <w:szCs w:val="26"/>
          <w:rtl/>
          <w:lang w:bidi="ar-AE"/>
        </w:rPr>
        <w:t xml:space="preserve"> </w:t>
      </w:r>
      <w:r w:rsidR="00B31043" w:rsidRPr="00BE4FF4">
        <w:rPr>
          <w:rFonts w:ascii="Traditional Arabic" w:hAnsi="Traditional Arabic" w:cs="Traditional Arabic"/>
          <w:sz w:val="26"/>
          <w:szCs w:val="26"/>
          <w:rtl/>
          <w:lang w:bidi="ar-AE"/>
        </w:rPr>
        <w:t xml:space="preserve">نفر مالک جمیع باشد و دیگری سهمی در آن نداشته باشد. </w:t>
      </w:r>
      <w:r w:rsidR="001C282F" w:rsidRPr="00BE4FF4">
        <w:rPr>
          <w:rFonts w:ascii="Traditional Arabic" w:hAnsi="Traditional Arabic" w:cs="Traditional Arabic"/>
          <w:sz w:val="26"/>
          <w:szCs w:val="26"/>
          <w:rtl/>
          <w:lang w:bidi="ar-AE"/>
        </w:rPr>
        <w:t>بنا بر این معنا قاعده</w:t>
      </w:r>
      <w:r w:rsidR="00B31043" w:rsidRPr="00BE4FF4">
        <w:rPr>
          <w:rFonts w:ascii="Traditional Arabic" w:hAnsi="Traditional Arabic" w:cs="Traditional Arabic"/>
          <w:sz w:val="26"/>
          <w:szCs w:val="26"/>
          <w:rtl/>
          <w:lang w:bidi="ar-AE"/>
        </w:rPr>
        <w:t xml:space="preserve"> خود به خود مختص ایقاعات </w:t>
      </w:r>
      <w:r w:rsidR="001C282F" w:rsidRPr="00BE4FF4">
        <w:rPr>
          <w:rFonts w:ascii="Traditional Arabic" w:hAnsi="Traditional Arabic" w:cs="Traditional Arabic"/>
          <w:sz w:val="26"/>
          <w:szCs w:val="26"/>
          <w:rtl/>
          <w:lang w:bidi="ar-AE"/>
        </w:rPr>
        <w:t>خواهد بود.</w:t>
      </w:r>
      <w:r w:rsidR="00B31043" w:rsidRPr="00BE4FF4">
        <w:rPr>
          <w:rFonts w:ascii="Traditional Arabic" w:hAnsi="Traditional Arabic" w:cs="Traditional Arabic"/>
          <w:sz w:val="26"/>
          <w:szCs w:val="26"/>
          <w:rtl/>
          <w:lang w:bidi="ar-AE"/>
        </w:rPr>
        <w:t xml:space="preserve"> مثل وقف عام یا صدقه و امثال ذلک که شخص</w:t>
      </w:r>
      <w:r w:rsidR="001C282F" w:rsidRPr="00BE4FF4">
        <w:rPr>
          <w:rFonts w:ascii="Traditional Arabic" w:hAnsi="Traditional Arabic" w:cs="Traditional Arabic"/>
          <w:sz w:val="26"/>
          <w:szCs w:val="26"/>
          <w:rtl/>
          <w:lang w:bidi="ar-AE"/>
        </w:rPr>
        <w:t>ی</w:t>
      </w:r>
      <w:r w:rsidR="00B31043" w:rsidRPr="00BE4FF4">
        <w:rPr>
          <w:rFonts w:ascii="Traditional Arabic" w:hAnsi="Traditional Arabic" w:cs="Traditional Arabic"/>
          <w:sz w:val="26"/>
          <w:szCs w:val="26"/>
          <w:rtl/>
          <w:lang w:bidi="ar-AE"/>
        </w:rPr>
        <w:t xml:space="preserve"> دیگر</w:t>
      </w:r>
      <w:r w:rsidR="001C282F" w:rsidRPr="00BE4FF4">
        <w:rPr>
          <w:rFonts w:ascii="Traditional Arabic" w:hAnsi="Traditional Arabic" w:cs="Traditional Arabic"/>
          <w:sz w:val="26"/>
          <w:szCs w:val="26"/>
          <w:rtl/>
          <w:lang w:bidi="ar-AE"/>
        </w:rPr>
        <w:t>،</w:t>
      </w:r>
      <w:r w:rsidR="00B31043" w:rsidRPr="00BE4FF4">
        <w:rPr>
          <w:rFonts w:ascii="Traditional Arabic" w:hAnsi="Traditional Arabic" w:cs="Traditional Arabic"/>
          <w:sz w:val="26"/>
          <w:szCs w:val="26"/>
          <w:rtl/>
          <w:lang w:bidi="ar-AE"/>
        </w:rPr>
        <w:t xml:space="preserve"> دخلی در آن ندارد. اما در عقد شخص می گوید</w:t>
      </w:r>
      <w:r w:rsidR="001C282F" w:rsidRPr="00BE4FF4">
        <w:rPr>
          <w:rFonts w:ascii="Traditional Arabic" w:hAnsi="Traditional Arabic" w:cs="Traditional Arabic"/>
          <w:sz w:val="26"/>
          <w:szCs w:val="26"/>
          <w:rtl/>
          <w:lang w:bidi="ar-AE"/>
        </w:rPr>
        <w:t>:</w:t>
      </w:r>
      <w:r w:rsidR="00B31043" w:rsidRPr="00BE4FF4">
        <w:rPr>
          <w:rFonts w:ascii="Traditional Arabic" w:hAnsi="Traditional Arabic" w:cs="Traditional Arabic"/>
          <w:sz w:val="26"/>
          <w:szCs w:val="26"/>
          <w:rtl/>
          <w:lang w:bidi="ar-AE"/>
        </w:rPr>
        <w:t xml:space="preserve"> من خانه خودم را به شخص دیگر فروختم در این صورت</w:t>
      </w:r>
      <w:r w:rsidR="001C282F" w:rsidRPr="00BE4FF4">
        <w:rPr>
          <w:rFonts w:ascii="Traditional Arabic" w:hAnsi="Traditional Arabic" w:cs="Traditional Arabic"/>
          <w:sz w:val="26"/>
          <w:szCs w:val="26"/>
          <w:rtl/>
          <w:lang w:bidi="ar-AE"/>
        </w:rPr>
        <w:t>،</w:t>
      </w:r>
      <w:r w:rsidR="00B31043" w:rsidRPr="00BE4FF4">
        <w:rPr>
          <w:rFonts w:ascii="Traditional Arabic" w:hAnsi="Traditional Arabic" w:cs="Traditional Arabic"/>
          <w:sz w:val="26"/>
          <w:szCs w:val="26"/>
          <w:rtl/>
          <w:lang w:bidi="ar-AE"/>
        </w:rPr>
        <w:t xml:space="preserve"> </w:t>
      </w:r>
      <w:r w:rsidR="00B2356F" w:rsidRPr="00BE4FF4">
        <w:rPr>
          <w:rFonts w:ascii="Traditional Arabic" w:hAnsi="Traditional Arabic" w:cs="Traditional Arabic"/>
          <w:sz w:val="26"/>
          <w:szCs w:val="26"/>
          <w:rtl/>
          <w:lang w:bidi="ar-AE"/>
        </w:rPr>
        <w:t xml:space="preserve">برای </w:t>
      </w:r>
      <w:r w:rsidR="00B31043" w:rsidRPr="00BE4FF4">
        <w:rPr>
          <w:rFonts w:ascii="Traditional Arabic" w:hAnsi="Traditional Arabic" w:cs="Traditional Arabic"/>
          <w:sz w:val="26"/>
          <w:szCs w:val="26"/>
          <w:rtl/>
          <w:lang w:bidi="ar-AE"/>
        </w:rPr>
        <w:t xml:space="preserve">قاعده من ملک </w:t>
      </w:r>
      <w:r w:rsidR="00B2356F" w:rsidRPr="00BE4FF4">
        <w:rPr>
          <w:rFonts w:ascii="Traditional Arabic" w:hAnsi="Traditional Arabic" w:cs="Traditional Arabic"/>
          <w:sz w:val="26"/>
          <w:szCs w:val="26"/>
          <w:rtl/>
          <w:lang w:bidi="ar-AE"/>
        </w:rPr>
        <w:t>مجالی نخواهد بود</w:t>
      </w:r>
      <w:r w:rsidR="00B31043" w:rsidRPr="00BE4FF4">
        <w:rPr>
          <w:rFonts w:ascii="Traditional Arabic" w:hAnsi="Traditional Arabic" w:cs="Traditional Arabic"/>
          <w:sz w:val="26"/>
          <w:szCs w:val="26"/>
          <w:rtl/>
          <w:lang w:bidi="ar-AE"/>
        </w:rPr>
        <w:t xml:space="preserve">. </w:t>
      </w:r>
      <w:r w:rsidR="00B2356F" w:rsidRPr="00BE4FF4">
        <w:rPr>
          <w:rFonts w:ascii="Traditional Arabic" w:hAnsi="Traditional Arabic" w:cs="Traditional Arabic"/>
          <w:sz w:val="26"/>
          <w:szCs w:val="26"/>
          <w:rtl/>
          <w:lang w:bidi="ar-AE"/>
        </w:rPr>
        <w:t>لکن</w:t>
      </w:r>
      <w:r w:rsidR="00B31043" w:rsidRPr="00BE4FF4">
        <w:rPr>
          <w:rFonts w:ascii="Traditional Arabic" w:hAnsi="Traditional Arabic" w:cs="Traditional Arabic"/>
          <w:sz w:val="26"/>
          <w:szCs w:val="26"/>
          <w:rtl/>
          <w:lang w:bidi="ar-AE"/>
        </w:rPr>
        <w:t xml:space="preserve"> اگر شخصی وکیل بود و ازطرف موکل به خودش فروخت در این صورت اشکالی ندارد و قاعده من ملک</w:t>
      </w:r>
      <w:r w:rsidR="00B2356F" w:rsidRPr="00BE4FF4">
        <w:rPr>
          <w:rFonts w:ascii="Traditional Arabic" w:hAnsi="Traditional Arabic" w:cs="Traditional Arabic"/>
          <w:sz w:val="26"/>
          <w:szCs w:val="26"/>
          <w:rtl/>
          <w:lang w:bidi="ar-AE"/>
        </w:rPr>
        <w:t xml:space="preserve"> در عقد نیز جاری خواهد بود</w:t>
      </w:r>
      <w:r w:rsidR="00B31043" w:rsidRPr="00BE4FF4">
        <w:rPr>
          <w:rFonts w:ascii="Traditional Arabic" w:hAnsi="Traditional Arabic" w:cs="Traditional Arabic"/>
          <w:sz w:val="26"/>
          <w:szCs w:val="26"/>
          <w:rtl/>
          <w:lang w:bidi="ar-AE"/>
        </w:rPr>
        <w:t xml:space="preserve">. </w:t>
      </w:r>
    </w:p>
    <w:p w14:paraId="48156B4C" w14:textId="7D2694A8" w:rsidR="00B31043" w:rsidRPr="00BE4FF4" w:rsidRDefault="00B31043" w:rsidP="008864E1">
      <w:pPr>
        <w:pStyle w:val="NormalWeb"/>
        <w:tabs>
          <w:tab w:val="left" w:pos="4752"/>
        </w:tabs>
        <w:bidi/>
        <w:jc w:val="lowKashida"/>
        <w:rPr>
          <w:rFonts w:ascii="Traditional Arabic" w:hAnsi="Traditional Arabic" w:cs="Traditional Arabic"/>
          <w:color w:val="FF0000"/>
          <w:sz w:val="30"/>
          <w:szCs w:val="30"/>
          <w:rtl/>
          <w:lang w:bidi="ar-AE"/>
        </w:rPr>
      </w:pPr>
      <w:r w:rsidRPr="00BE4FF4">
        <w:rPr>
          <w:rFonts w:ascii="Traditional Arabic" w:hAnsi="Traditional Arabic" w:cs="Traditional Arabic"/>
          <w:color w:val="FF0000"/>
          <w:sz w:val="30"/>
          <w:szCs w:val="30"/>
          <w:rtl/>
          <w:lang w:bidi="ar-AE"/>
        </w:rPr>
        <w:t>شرطیت ملکیت در زمان اقرار</w:t>
      </w:r>
    </w:p>
    <w:p w14:paraId="4335D924" w14:textId="6F954C22" w:rsidR="00B31043" w:rsidRPr="00BE4FF4" w:rsidRDefault="00B31043" w:rsidP="008864E1">
      <w:pPr>
        <w:pStyle w:val="NormalWeb"/>
        <w:tabs>
          <w:tab w:val="left" w:pos="4752"/>
        </w:tabs>
        <w:bidi/>
        <w:jc w:val="lowKashida"/>
        <w:rPr>
          <w:rFonts w:ascii="Traditional Arabic" w:hAnsi="Traditional Arabic" w:cs="Traditional Arabic"/>
          <w:sz w:val="26"/>
          <w:szCs w:val="26"/>
          <w:rtl/>
          <w:lang w:bidi="ar-AE"/>
        </w:rPr>
      </w:pPr>
      <w:r w:rsidRPr="00BE4FF4">
        <w:rPr>
          <w:rFonts w:ascii="Traditional Arabic" w:hAnsi="Traditional Arabic" w:cs="Traditional Arabic"/>
          <w:sz w:val="26"/>
          <w:szCs w:val="26"/>
          <w:rtl/>
          <w:lang w:bidi="ar-AE"/>
        </w:rPr>
        <w:t>آیا در این قاعده شرط است که در زمان اقرار، ملکیت هم موجود باشد؟ یعنی اگر اقرار نسبت به ملکیت سابقه باشد باز هم نافذ است؟ مثل شخصی که در زمانی وکالت</w:t>
      </w:r>
      <w:r w:rsidR="00B2356F" w:rsidRPr="00BE4FF4">
        <w:rPr>
          <w:rFonts w:ascii="Traditional Arabic" w:hAnsi="Traditional Arabic" w:cs="Traditional Arabic"/>
          <w:sz w:val="26"/>
          <w:szCs w:val="26"/>
          <w:rtl/>
          <w:lang w:bidi="ar-AE"/>
        </w:rPr>
        <w:t>ی</w:t>
      </w:r>
      <w:r w:rsidRPr="00BE4FF4">
        <w:rPr>
          <w:rFonts w:ascii="Traditional Arabic" w:hAnsi="Traditional Arabic" w:cs="Traditional Arabic"/>
          <w:sz w:val="26"/>
          <w:szCs w:val="26"/>
          <w:rtl/>
          <w:lang w:bidi="ar-AE"/>
        </w:rPr>
        <w:t xml:space="preserve"> داشته و مدت </w:t>
      </w:r>
      <w:r w:rsidR="00B2356F" w:rsidRPr="00BE4FF4">
        <w:rPr>
          <w:rFonts w:ascii="Traditional Arabic" w:hAnsi="Traditional Arabic" w:cs="Traditional Arabic"/>
          <w:sz w:val="26"/>
          <w:szCs w:val="26"/>
          <w:rtl/>
          <w:lang w:bidi="ar-AE"/>
        </w:rPr>
        <w:t>وکالت وی</w:t>
      </w:r>
      <w:r w:rsidRPr="00BE4FF4">
        <w:rPr>
          <w:rFonts w:ascii="Traditional Arabic" w:hAnsi="Traditional Arabic" w:cs="Traditional Arabic"/>
          <w:sz w:val="26"/>
          <w:szCs w:val="26"/>
          <w:rtl/>
          <w:lang w:bidi="ar-AE"/>
        </w:rPr>
        <w:t xml:space="preserve"> تمام شده</w:t>
      </w:r>
      <w:r w:rsidR="00B2356F" w:rsidRPr="00BE4FF4">
        <w:rPr>
          <w:rFonts w:ascii="Traditional Arabic" w:hAnsi="Traditional Arabic" w:cs="Traditional Arabic"/>
          <w:sz w:val="26"/>
          <w:szCs w:val="26"/>
          <w:rtl/>
          <w:lang w:bidi="ar-AE"/>
        </w:rPr>
        <w:t>، حال پس از اتمام وکالت</w:t>
      </w:r>
      <w:r w:rsidRPr="00BE4FF4">
        <w:rPr>
          <w:rFonts w:ascii="Traditional Arabic" w:hAnsi="Traditional Arabic" w:cs="Traditional Arabic"/>
          <w:sz w:val="26"/>
          <w:szCs w:val="26"/>
          <w:rtl/>
          <w:lang w:bidi="ar-AE"/>
        </w:rPr>
        <w:t xml:space="preserve"> بخواهد نسبت به وکالت سابقش اقراری کند و اخباری بدهد</w:t>
      </w:r>
      <w:r w:rsidR="00B2356F" w:rsidRPr="00BE4FF4">
        <w:rPr>
          <w:rFonts w:ascii="Traditional Arabic" w:hAnsi="Traditional Arabic" w:cs="Traditional Arabic"/>
          <w:sz w:val="26"/>
          <w:szCs w:val="26"/>
          <w:rtl/>
          <w:lang w:bidi="ar-AE"/>
        </w:rPr>
        <w:t>،</w:t>
      </w:r>
      <w:r w:rsidRPr="00BE4FF4">
        <w:rPr>
          <w:rFonts w:ascii="Traditional Arabic" w:hAnsi="Traditional Arabic" w:cs="Traditional Arabic"/>
          <w:sz w:val="26"/>
          <w:szCs w:val="26"/>
          <w:rtl/>
          <w:lang w:bidi="ar-AE"/>
        </w:rPr>
        <w:t xml:space="preserve"> آیا بازهم قول او پذیرفته می</w:t>
      </w:r>
      <w:r w:rsidR="00B2356F" w:rsidRPr="00BE4FF4">
        <w:rPr>
          <w:rFonts w:ascii="Traditional Arabic" w:hAnsi="Traditional Arabic" w:cs="Traditional Arabic"/>
          <w:sz w:val="26"/>
          <w:szCs w:val="26"/>
          <w:rtl/>
          <w:lang w:bidi="ar-AE"/>
        </w:rPr>
        <w:t xml:space="preserve"> </w:t>
      </w:r>
      <w:r w:rsidRPr="00BE4FF4">
        <w:rPr>
          <w:rFonts w:ascii="Traditional Arabic" w:hAnsi="Traditional Arabic" w:cs="Traditional Arabic"/>
          <w:sz w:val="26"/>
          <w:szCs w:val="26"/>
          <w:rtl/>
          <w:lang w:bidi="ar-AE"/>
        </w:rPr>
        <w:t xml:space="preserve">شود؟ </w:t>
      </w:r>
      <w:r w:rsidR="00021B72" w:rsidRPr="00BE4FF4">
        <w:rPr>
          <w:rFonts w:ascii="Traditional Arabic" w:hAnsi="Traditional Arabic" w:cs="Traditional Arabic"/>
          <w:sz w:val="26"/>
          <w:szCs w:val="26"/>
          <w:rtl/>
          <w:lang w:bidi="ar-AE"/>
        </w:rPr>
        <w:t xml:space="preserve">این مساله به شدت محل خلاف بین علما است و مشهور علما </w:t>
      </w:r>
      <w:r w:rsidR="00B2356F" w:rsidRPr="00BE4FF4">
        <w:rPr>
          <w:rFonts w:ascii="Traditional Arabic" w:hAnsi="Traditional Arabic" w:cs="Traditional Arabic"/>
          <w:sz w:val="26"/>
          <w:szCs w:val="26"/>
          <w:rtl/>
          <w:lang w:bidi="ar-AE"/>
        </w:rPr>
        <w:t>در فرض مذکور قائل به عدم پذیرش قول مقر شده اند</w:t>
      </w:r>
      <w:r w:rsidR="00021B72" w:rsidRPr="00BE4FF4">
        <w:rPr>
          <w:rFonts w:ascii="Traditional Arabic" w:hAnsi="Traditional Arabic" w:cs="Traditional Arabic"/>
          <w:sz w:val="26"/>
          <w:szCs w:val="26"/>
          <w:rtl/>
          <w:lang w:bidi="ar-AE"/>
        </w:rPr>
        <w:t xml:space="preserve">. یعنی در زمان وکالت خبر </w:t>
      </w:r>
      <w:r w:rsidR="00B2356F" w:rsidRPr="00BE4FF4">
        <w:rPr>
          <w:rFonts w:ascii="Traditional Arabic" w:hAnsi="Traditional Arabic" w:cs="Traditional Arabic"/>
          <w:sz w:val="26"/>
          <w:szCs w:val="26"/>
          <w:rtl/>
          <w:lang w:bidi="ar-AE"/>
        </w:rPr>
        <w:t>او مقبول است نه پس از اتمام وکالت</w:t>
      </w:r>
      <w:r w:rsidR="00021B72" w:rsidRPr="00BE4FF4">
        <w:rPr>
          <w:rFonts w:ascii="Traditional Arabic" w:hAnsi="Traditional Arabic" w:cs="Traditional Arabic"/>
          <w:sz w:val="26"/>
          <w:szCs w:val="26"/>
          <w:rtl/>
          <w:lang w:bidi="ar-AE"/>
        </w:rPr>
        <w:t>.</w:t>
      </w:r>
      <w:bookmarkEnd w:id="0"/>
    </w:p>
    <w:sectPr w:rsidR="00B31043" w:rsidRPr="00BE4FF4"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6150A" w14:textId="77777777" w:rsidR="00993891" w:rsidRDefault="00993891" w:rsidP="00CF2919">
      <w:pPr>
        <w:spacing w:after="0" w:line="240" w:lineRule="auto"/>
      </w:pPr>
      <w:r>
        <w:separator/>
      </w:r>
    </w:p>
  </w:endnote>
  <w:endnote w:type="continuationSeparator" w:id="0">
    <w:p w14:paraId="41951891" w14:textId="77777777" w:rsidR="00993891" w:rsidRDefault="00993891"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371E" w14:textId="77777777" w:rsidR="00993891" w:rsidRDefault="00993891" w:rsidP="00CF2919">
      <w:pPr>
        <w:spacing w:after="0" w:line="240" w:lineRule="auto"/>
      </w:pPr>
      <w:r>
        <w:separator/>
      </w:r>
    </w:p>
  </w:footnote>
  <w:footnote w:type="continuationSeparator" w:id="0">
    <w:p w14:paraId="76379927" w14:textId="77777777" w:rsidR="00993891" w:rsidRDefault="00993891"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CE1B" w14:textId="58B3772A" w:rsidR="00BE4FF4" w:rsidRPr="003B6111" w:rsidRDefault="00BE4FF4" w:rsidP="00BE4FF4">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rPr>
      <w:t xml:space="preserve">چهار </w:t>
    </w:r>
    <w:r>
      <w:rPr>
        <w:rFonts w:ascii="Traditional Arabic" w:hAnsi="Traditional Arabic" w:cs="Traditional Arabic"/>
        <w:rtl/>
      </w:rPr>
      <w:t xml:space="preserve">شنبه </w:t>
    </w:r>
    <w:r>
      <w:rPr>
        <w:rFonts w:ascii="Traditional Arabic" w:hAnsi="Traditional Arabic" w:cs="Traditional Arabic" w:hint="cs"/>
        <w:rtl/>
      </w:rPr>
      <w:t>29</w:t>
    </w:r>
    <w:r>
      <w:rPr>
        <w:rFonts w:ascii="Traditional Arabic" w:hAnsi="Traditional Arabic" w:cs="Traditional Arabic"/>
        <w:rtl/>
      </w:rPr>
      <w:t>/</w:t>
    </w:r>
    <w:r>
      <w:rPr>
        <w:rFonts w:ascii="Traditional Arabic" w:hAnsi="Traditional Arabic" w:cs="Traditional Arabic" w:hint="cs"/>
        <w:rtl/>
      </w:rPr>
      <w:t>02</w:t>
    </w:r>
    <w:r>
      <w:rPr>
        <w:rFonts w:ascii="Traditional Arabic" w:hAnsi="Traditional Arabic" w:cs="Traditional Arabic"/>
        <w:rtl/>
      </w:rPr>
      <w:t>/139</w:t>
    </w:r>
    <w:r>
      <w:rPr>
        <w:rFonts w:ascii="Traditional Arabic" w:hAnsi="Traditional Arabic" w:cs="Traditional Arabic" w:hint="cs"/>
        <w:rtl/>
      </w:rPr>
      <w:t>5</w:t>
    </w:r>
  </w:p>
  <w:p w14:paraId="2006CD0E" w14:textId="22974DF7" w:rsidR="00BD6AAE" w:rsidRPr="00BE4FF4" w:rsidRDefault="00BD6AAE" w:rsidP="00BE4F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039DC"/>
    <w:rsid w:val="00011419"/>
    <w:rsid w:val="0001468B"/>
    <w:rsid w:val="00020C01"/>
    <w:rsid w:val="00021B72"/>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7265F"/>
    <w:rsid w:val="00081262"/>
    <w:rsid w:val="000816A6"/>
    <w:rsid w:val="00081D21"/>
    <w:rsid w:val="00087700"/>
    <w:rsid w:val="000918BF"/>
    <w:rsid w:val="000926D7"/>
    <w:rsid w:val="00093086"/>
    <w:rsid w:val="0009499C"/>
    <w:rsid w:val="00095603"/>
    <w:rsid w:val="00095856"/>
    <w:rsid w:val="000A39CE"/>
    <w:rsid w:val="000A75E1"/>
    <w:rsid w:val="000C36CF"/>
    <w:rsid w:val="000C6440"/>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64F7B"/>
    <w:rsid w:val="00172D13"/>
    <w:rsid w:val="00176645"/>
    <w:rsid w:val="00177410"/>
    <w:rsid w:val="00181CCD"/>
    <w:rsid w:val="0018403E"/>
    <w:rsid w:val="00187620"/>
    <w:rsid w:val="00187749"/>
    <w:rsid w:val="0019062A"/>
    <w:rsid w:val="00191ADF"/>
    <w:rsid w:val="00192B0C"/>
    <w:rsid w:val="00193D69"/>
    <w:rsid w:val="00197DE6"/>
    <w:rsid w:val="001A0FB5"/>
    <w:rsid w:val="001A27C1"/>
    <w:rsid w:val="001A2880"/>
    <w:rsid w:val="001B0FAA"/>
    <w:rsid w:val="001B1F97"/>
    <w:rsid w:val="001C008E"/>
    <w:rsid w:val="001C08A3"/>
    <w:rsid w:val="001C1456"/>
    <w:rsid w:val="001C221F"/>
    <w:rsid w:val="001C282F"/>
    <w:rsid w:val="001C2C35"/>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5098"/>
    <w:rsid w:val="00377654"/>
    <w:rsid w:val="0038150E"/>
    <w:rsid w:val="00381C86"/>
    <w:rsid w:val="00383298"/>
    <w:rsid w:val="00386B75"/>
    <w:rsid w:val="00386EAE"/>
    <w:rsid w:val="00387E09"/>
    <w:rsid w:val="00390FEB"/>
    <w:rsid w:val="0039162D"/>
    <w:rsid w:val="00391F54"/>
    <w:rsid w:val="003959D9"/>
    <w:rsid w:val="00396407"/>
    <w:rsid w:val="00396E97"/>
    <w:rsid w:val="003A2DCF"/>
    <w:rsid w:val="003A30B9"/>
    <w:rsid w:val="003A437F"/>
    <w:rsid w:val="003A6C98"/>
    <w:rsid w:val="003B0689"/>
    <w:rsid w:val="003B2DA3"/>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0642"/>
    <w:rsid w:val="00414949"/>
    <w:rsid w:val="004161E9"/>
    <w:rsid w:val="004164D7"/>
    <w:rsid w:val="00420480"/>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6F5"/>
    <w:rsid w:val="00570F8F"/>
    <w:rsid w:val="00572048"/>
    <w:rsid w:val="0057212C"/>
    <w:rsid w:val="005739DD"/>
    <w:rsid w:val="00581C01"/>
    <w:rsid w:val="005828F9"/>
    <w:rsid w:val="00583841"/>
    <w:rsid w:val="00590015"/>
    <w:rsid w:val="005909FE"/>
    <w:rsid w:val="00592F6D"/>
    <w:rsid w:val="00594979"/>
    <w:rsid w:val="005978A0"/>
    <w:rsid w:val="005A11B4"/>
    <w:rsid w:val="005A16D7"/>
    <w:rsid w:val="005A6386"/>
    <w:rsid w:val="005A7DA4"/>
    <w:rsid w:val="005B2376"/>
    <w:rsid w:val="005B45C9"/>
    <w:rsid w:val="005B5DE4"/>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0F5E"/>
    <w:rsid w:val="0074444B"/>
    <w:rsid w:val="00744EAF"/>
    <w:rsid w:val="00750C28"/>
    <w:rsid w:val="007536C1"/>
    <w:rsid w:val="00753D35"/>
    <w:rsid w:val="00754E71"/>
    <w:rsid w:val="007606FC"/>
    <w:rsid w:val="007624B6"/>
    <w:rsid w:val="0076399D"/>
    <w:rsid w:val="00765B2E"/>
    <w:rsid w:val="00771885"/>
    <w:rsid w:val="00772425"/>
    <w:rsid w:val="00774E2B"/>
    <w:rsid w:val="007762B7"/>
    <w:rsid w:val="007773AF"/>
    <w:rsid w:val="007808E2"/>
    <w:rsid w:val="00781934"/>
    <w:rsid w:val="00782334"/>
    <w:rsid w:val="00784EE7"/>
    <w:rsid w:val="00787DB8"/>
    <w:rsid w:val="00793F7E"/>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1694B"/>
    <w:rsid w:val="00816ECF"/>
    <w:rsid w:val="008236F0"/>
    <w:rsid w:val="00824C11"/>
    <w:rsid w:val="00826D73"/>
    <w:rsid w:val="00831000"/>
    <w:rsid w:val="00834E6E"/>
    <w:rsid w:val="00835323"/>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864E1"/>
    <w:rsid w:val="00894B11"/>
    <w:rsid w:val="00895C2F"/>
    <w:rsid w:val="008A0816"/>
    <w:rsid w:val="008A2057"/>
    <w:rsid w:val="008A2B77"/>
    <w:rsid w:val="008A46D4"/>
    <w:rsid w:val="008A6F19"/>
    <w:rsid w:val="008A72D1"/>
    <w:rsid w:val="008B17BC"/>
    <w:rsid w:val="008B2092"/>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10CA"/>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93891"/>
    <w:rsid w:val="009A102B"/>
    <w:rsid w:val="009A12C7"/>
    <w:rsid w:val="009A4436"/>
    <w:rsid w:val="009A55FB"/>
    <w:rsid w:val="009B44DD"/>
    <w:rsid w:val="009B49FB"/>
    <w:rsid w:val="009B4C9C"/>
    <w:rsid w:val="009B6BD0"/>
    <w:rsid w:val="009C0345"/>
    <w:rsid w:val="009C0F47"/>
    <w:rsid w:val="009D39E4"/>
    <w:rsid w:val="009E10A5"/>
    <w:rsid w:val="009E2DA2"/>
    <w:rsid w:val="009E4DA3"/>
    <w:rsid w:val="009E566A"/>
    <w:rsid w:val="009E6AE2"/>
    <w:rsid w:val="009E7417"/>
    <w:rsid w:val="009F0C26"/>
    <w:rsid w:val="009F26EA"/>
    <w:rsid w:val="009F405E"/>
    <w:rsid w:val="009F6D33"/>
    <w:rsid w:val="00A015EE"/>
    <w:rsid w:val="00A01E92"/>
    <w:rsid w:val="00A02A76"/>
    <w:rsid w:val="00A04DE2"/>
    <w:rsid w:val="00A06166"/>
    <w:rsid w:val="00A10132"/>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2356F"/>
    <w:rsid w:val="00B31043"/>
    <w:rsid w:val="00B352BE"/>
    <w:rsid w:val="00B47718"/>
    <w:rsid w:val="00B52B68"/>
    <w:rsid w:val="00B630ED"/>
    <w:rsid w:val="00B667D4"/>
    <w:rsid w:val="00B6771B"/>
    <w:rsid w:val="00B7050B"/>
    <w:rsid w:val="00B71813"/>
    <w:rsid w:val="00B74348"/>
    <w:rsid w:val="00B7513E"/>
    <w:rsid w:val="00B755EE"/>
    <w:rsid w:val="00B80E36"/>
    <w:rsid w:val="00B818E5"/>
    <w:rsid w:val="00B8364C"/>
    <w:rsid w:val="00B85728"/>
    <w:rsid w:val="00B85DE6"/>
    <w:rsid w:val="00B8718D"/>
    <w:rsid w:val="00B911B8"/>
    <w:rsid w:val="00B9319C"/>
    <w:rsid w:val="00B9424F"/>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6AAE"/>
    <w:rsid w:val="00BD7D8E"/>
    <w:rsid w:val="00BE10A6"/>
    <w:rsid w:val="00BE4FF4"/>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B69"/>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27C17"/>
    <w:rsid w:val="00D332FE"/>
    <w:rsid w:val="00D40E2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133E6"/>
    <w:rsid w:val="00E233F6"/>
    <w:rsid w:val="00E2401A"/>
    <w:rsid w:val="00E26891"/>
    <w:rsid w:val="00E27B67"/>
    <w:rsid w:val="00E301F3"/>
    <w:rsid w:val="00E36C04"/>
    <w:rsid w:val="00E4265F"/>
    <w:rsid w:val="00E43B6E"/>
    <w:rsid w:val="00E51008"/>
    <w:rsid w:val="00E510C6"/>
    <w:rsid w:val="00E567DE"/>
    <w:rsid w:val="00E573D6"/>
    <w:rsid w:val="00E574DC"/>
    <w:rsid w:val="00E672E8"/>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0F5"/>
    <w:rsid w:val="00FB79AC"/>
    <w:rsid w:val="00FC476C"/>
    <w:rsid w:val="00FC5046"/>
    <w:rsid w:val="00FC72A8"/>
    <w:rsid w:val="00FD06F4"/>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8001387">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594902060">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656229886">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280454689">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6589896">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198796954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6AAD-893F-4205-9872-6BCF33D2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15772</TotalTime>
  <Pages>1</Pages>
  <Words>308</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39</cp:revision>
  <dcterms:created xsi:type="dcterms:W3CDTF">2016-04-16T02:01:00Z</dcterms:created>
  <dcterms:modified xsi:type="dcterms:W3CDTF">2016-05-30T04:41:00Z</dcterms:modified>
</cp:coreProperties>
</file>