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031B7" w:rsidRDefault="007031B7" w:rsidP="002F50C9">
      <w:pPr>
        <w:rPr>
          <w:rtl/>
        </w:rPr>
      </w:pPr>
    </w:p>
    <w:p w:rsidR="002F50C9" w:rsidRPr="007031B7" w:rsidRDefault="002F50C9" w:rsidP="002F50C9">
      <w:pPr>
        <w:rPr>
          <w:color w:val="FF0000"/>
          <w:rtl/>
        </w:rPr>
      </w:pPr>
      <w:r w:rsidRPr="007031B7">
        <w:rPr>
          <w:rFonts w:hint="cs"/>
          <w:color w:val="FF0000"/>
          <w:rtl/>
        </w:rPr>
        <w:t xml:space="preserve">خلاصه جلسه </w:t>
      </w:r>
      <w:proofErr w:type="spellStart"/>
      <w:r w:rsidRPr="007031B7">
        <w:rPr>
          <w:rFonts w:hint="cs"/>
          <w:color w:val="FF0000"/>
          <w:rtl/>
        </w:rPr>
        <w:t>گذشتته</w:t>
      </w:r>
      <w:proofErr w:type="spellEnd"/>
    </w:p>
    <w:p w:rsidR="00B10AD9" w:rsidRDefault="00B10AD9" w:rsidP="00B10AD9">
      <w:pPr>
        <w:rPr>
          <w:rtl/>
        </w:rPr>
      </w:pPr>
      <w:r>
        <w:rPr>
          <w:rFonts w:hint="cs"/>
          <w:rtl/>
        </w:rPr>
        <w:t>اگر بیمار</w:t>
      </w:r>
      <w:r w:rsidR="0071241C">
        <w:rPr>
          <w:rFonts w:hint="cs"/>
          <w:rtl/>
        </w:rPr>
        <w:t xml:space="preserve"> </w:t>
      </w:r>
      <w:proofErr w:type="spellStart"/>
      <w:r w:rsidR="0071241C">
        <w:rPr>
          <w:rFonts w:hint="cs"/>
          <w:rtl/>
        </w:rPr>
        <w:t>کرونایی</w:t>
      </w:r>
      <w:proofErr w:type="spellEnd"/>
      <w:r w:rsidR="0071241C">
        <w:rPr>
          <w:rFonts w:hint="cs"/>
          <w:rtl/>
        </w:rPr>
        <w:t xml:space="preserve"> </w:t>
      </w:r>
      <w:r>
        <w:rPr>
          <w:rFonts w:hint="cs"/>
          <w:rtl/>
        </w:rPr>
        <w:t>از دنیا برود می توان او را</w:t>
      </w:r>
      <w:r w:rsidR="0071241C">
        <w:rPr>
          <w:rFonts w:hint="cs"/>
          <w:rtl/>
        </w:rPr>
        <w:t xml:space="preserve"> در تابوت دفن کرد</w:t>
      </w:r>
      <w:r>
        <w:rPr>
          <w:rFonts w:hint="cs"/>
          <w:rtl/>
        </w:rPr>
        <w:t>؟</w:t>
      </w:r>
      <w:r w:rsidR="0071241C">
        <w:rPr>
          <w:rFonts w:hint="cs"/>
          <w:rtl/>
        </w:rPr>
        <w:t xml:space="preserve"> </w:t>
      </w:r>
      <w:r>
        <w:rPr>
          <w:rFonts w:hint="cs"/>
          <w:rtl/>
        </w:rPr>
        <w:t xml:space="preserve">یعنی جنازه </w:t>
      </w:r>
      <w:proofErr w:type="spellStart"/>
      <w:r>
        <w:rPr>
          <w:rFonts w:hint="cs"/>
          <w:rtl/>
        </w:rPr>
        <w:t>درتابوت</w:t>
      </w:r>
      <w:proofErr w:type="spellEnd"/>
      <w:r>
        <w:rPr>
          <w:rFonts w:hint="cs"/>
          <w:rtl/>
        </w:rPr>
        <w:t xml:space="preserve"> گذاشته می شود و تابوت را در زمین دفن می کنند. جواب اینکه می توان دفن کرد؛ ولی </w:t>
      </w:r>
      <w:proofErr w:type="spellStart"/>
      <w:r>
        <w:rPr>
          <w:rFonts w:hint="cs"/>
          <w:rtl/>
        </w:rPr>
        <w:t>واجبات</w:t>
      </w:r>
      <w:proofErr w:type="spellEnd"/>
      <w:r>
        <w:rPr>
          <w:rFonts w:hint="cs"/>
          <w:rtl/>
        </w:rPr>
        <w:t xml:space="preserve"> دفن باید رعایت شود. مانند اینکه </w:t>
      </w:r>
      <w:proofErr w:type="spellStart"/>
      <w:r>
        <w:rPr>
          <w:rFonts w:hint="cs"/>
          <w:rtl/>
        </w:rPr>
        <w:t>میت</w:t>
      </w:r>
      <w:proofErr w:type="spellEnd"/>
      <w:r>
        <w:rPr>
          <w:rFonts w:hint="cs"/>
          <w:rtl/>
        </w:rPr>
        <w:t xml:space="preserve"> رو به قبله باشد و صورت او بر تابوت گذاشته شود.</w:t>
      </w:r>
      <w:r w:rsidR="002F50C9">
        <w:rPr>
          <w:rFonts w:hint="cs"/>
          <w:rtl/>
        </w:rPr>
        <w:t xml:space="preserve"> اگر فقط در تابوت گذاشته شود بدون دفن آن و خاک بر آن نریزند جایز نیست در تابوت گذاشته شود چون در این صورت دفن صدق </w:t>
      </w:r>
      <w:proofErr w:type="spellStart"/>
      <w:r w:rsidR="002F50C9">
        <w:rPr>
          <w:rFonts w:hint="cs"/>
          <w:rtl/>
        </w:rPr>
        <w:t>نمی</w:t>
      </w:r>
      <w:proofErr w:type="spellEnd"/>
      <w:r w:rsidR="002F50C9">
        <w:rPr>
          <w:rFonts w:hint="cs"/>
          <w:rtl/>
        </w:rPr>
        <w:t xml:space="preserve"> کند.</w:t>
      </w:r>
    </w:p>
    <w:p w:rsidR="002F50C9" w:rsidRPr="004A5CF9" w:rsidRDefault="002F50C9" w:rsidP="002F50C9">
      <w:pPr>
        <w:rPr>
          <w:rtl/>
        </w:rPr>
      </w:pPr>
      <w:r>
        <w:rPr>
          <w:rFonts w:hint="cs"/>
          <w:rtl/>
        </w:rPr>
        <w:t xml:space="preserve">گفتیم </w:t>
      </w:r>
      <w:r w:rsidR="0071241C">
        <w:rPr>
          <w:rFonts w:hint="cs"/>
          <w:rtl/>
        </w:rPr>
        <w:t xml:space="preserve">درمان بیمار </w:t>
      </w:r>
      <w:proofErr w:type="spellStart"/>
      <w:r w:rsidR="0071241C">
        <w:rPr>
          <w:rFonts w:hint="cs"/>
          <w:rtl/>
        </w:rPr>
        <w:t>کرونایی</w:t>
      </w:r>
      <w:proofErr w:type="spellEnd"/>
      <w:r>
        <w:rPr>
          <w:rFonts w:hint="cs"/>
          <w:rtl/>
        </w:rPr>
        <w:t xml:space="preserve"> شیعه</w:t>
      </w:r>
      <w:r w:rsidR="0071241C">
        <w:rPr>
          <w:rFonts w:hint="cs"/>
          <w:rtl/>
        </w:rPr>
        <w:t xml:space="preserve"> واجب </w:t>
      </w:r>
      <w:proofErr w:type="spellStart"/>
      <w:r w:rsidR="0071241C">
        <w:rPr>
          <w:rFonts w:hint="cs"/>
          <w:rtl/>
        </w:rPr>
        <w:t>کفایی</w:t>
      </w:r>
      <w:proofErr w:type="spellEnd"/>
      <w:r w:rsidR="0071241C">
        <w:rPr>
          <w:rFonts w:hint="cs"/>
          <w:rtl/>
        </w:rPr>
        <w:t xml:space="preserve"> است. اما غیر مسلم</w:t>
      </w:r>
      <w:r>
        <w:rPr>
          <w:rFonts w:hint="cs"/>
          <w:rtl/>
        </w:rPr>
        <w:t>ان و غیر شیعه بحث دیگر است. در</w:t>
      </w:r>
      <w:r w:rsidR="007031B7">
        <w:rPr>
          <w:rFonts w:hint="cs"/>
          <w:rtl/>
        </w:rPr>
        <w:t xml:space="preserve"> </w:t>
      </w:r>
      <w:r>
        <w:rPr>
          <w:rFonts w:hint="cs"/>
          <w:rtl/>
        </w:rPr>
        <w:t xml:space="preserve">واجب </w:t>
      </w:r>
      <w:proofErr w:type="spellStart"/>
      <w:r>
        <w:rPr>
          <w:rFonts w:hint="cs"/>
          <w:rtl/>
        </w:rPr>
        <w:t>کفایی</w:t>
      </w:r>
      <w:proofErr w:type="spellEnd"/>
      <w:r w:rsidR="0071241C">
        <w:rPr>
          <w:rFonts w:hint="cs"/>
          <w:rtl/>
        </w:rPr>
        <w:t xml:space="preserve"> اگر من به </w:t>
      </w:r>
      <w:proofErr w:type="spellStart"/>
      <w:r w:rsidR="0071241C">
        <w:rPr>
          <w:rFonts w:hint="cs"/>
          <w:rtl/>
        </w:rPr>
        <w:t>الکفایه</w:t>
      </w:r>
      <w:proofErr w:type="spellEnd"/>
      <w:r w:rsidR="0071241C">
        <w:rPr>
          <w:rFonts w:hint="cs"/>
          <w:rtl/>
        </w:rPr>
        <w:t xml:space="preserve"> اقدام کرد</w:t>
      </w:r>
      <w:r>
        <w:rPr>
          <w:rFonts w:hint="cs"/>
          <w:rtl/>
        </w:rPr>
        <w:t>ند،</w:t>
      </w:r>
      <w:r w:rsidR="0071241C">
        <w:rPr>
          <w:rFonts w:hint="cs"/>
          <w:rtl/>
        </w:rPr>
        <w:t xml:space="preserve"> از دیگران ساقط می شود. </w:t>
      </w:r>
      <w:r>
        <w:rPr>
          <w:rFonts w:hint="cs"/>
          <w:rtl/>
        </w:rPr>
        <w:t xml:space="preserve">و اگر من به </w:t>
      </w:r>
      <w:proofErr w:type="spellStart"/>
      <w:r>
        <w:rPr>
          <w:rFonts w:hint="cs"/>
          <w:rtl/>
        </w:rPr>
        <w:t>الکفایه</w:t>
      </w:r>
      <w:proofErr w:type="spellEnd"/>
      <w:r>
        <w:rPr>
          <w:rFonts w:hint="cs"/>
          <w:rtl/>
        </w:rPr>
        <w:t xml:space="preserve"> اقدام نکنند بر همه کسانی که می توانند درمان کنند واجب عینی می شود. در جلسه گذشته روایتی را از روضه کتاب کافی نقل کردیم و در این جلسه دوباره بررسی می کنیم. ج8 ص345 </w:t>
      </w:r>
    </w:p>
    <w:p w:rsidR="0071241C" w:rsidRPr="007031B7" w:rsidRDefault="0071241C" w:rsidP="00CD0030">
      <w:pPr>
        <w:rPr>
          <w:rFonts w:ascii="Noor_Titr" w:hAnsi="Noor_Titr" w:cs="Noor_Titr"/>
          <w:color w:val="008000"/>
          <w:sz w:val="38"/>
          <w:szCs w:val="38"/>
          <w:rtl/>
        </w:rPr>
      </w:pPr>
      <w:proofErr w:type="spellStart"/>
      <w:r w:rsidRPr="00CD0030">
        <w:rPr>
          <w:rFonts w:hint="cs"/>
          <w:rtl/>
        </w:rPr>
        <w:t>عِدَّةٌ</w:t>
      </w:r>
      <w:proofErr w:type="spellEnd"/>
      <w:r w:rsidRPr="00CD0030">
        <w:rPr>
          <w:rFonts w:hint="cs"/>
          <w:rtl/>
        </w:rPr>
        <w:t xml:space="preserve"> </w:t>
      </w:r>
      <w:proofErr w:type="spellStart"/>
      <w:r w:rsidRPr="00CD0030">
        <w:rPr>
          <w:rFonts w:hint="cs"/>
          <w:rtl/>
        </w:rPr>
        <w:t>مِنْ</w:t>
      </w:r>
      <w:proofErr w:type="spellEnd"/>
      <w:r w:rsidRPr="00CD0030">
        <w:rPr>
          <w:rFonts w:hint="cs"/>
          <w:rtl/>
        </w:rPr>
        <w:t xml:space="preserve"> </w:t>
      </w:r>
      <w:proofErr w:type="spellStart"/>
      <w:r w:rsidRPr="00CD0030">
        <w:rPr>
          <w:rFonts w:hint="cs"/>
          <w:rtl/>
        </w:rPr>
        <w:t>أَصْحَابِنَا</w:t>
      </w:r>
      <w:proofErr w:type="spellEnd"/>
      <w:r w:rsidRPr="00CD0030">
        <w:rPr>
          <w:rFonts w:hint="cs"/>
          <w:rtl/>
        </w:rPr>
        <w:t xml:space="preserve">، </w:t>
      </w:r>
      <w:proofErr w:type="spellStart"/>
      <w:r w:rsidRPr="00CD0030">
        <w:rPr>
          <w:rFonts w:hint="cs"/>
          <w:rtl/>
        </w:rPr>
        <w:t>عَنْ</w:t>
      </w:r>
      <w:proofErr w:type="spellEnd"/>
      <w:r w:rsidRPr="00CD0030">
        <w:rPr>
          <w:rFonts w:hint="cs"/>
          <w:rtl/>
        </w:rPr>
        <w:t xml:space="preserve"> </w:t>
      </w:r>
      <w:proofErr w:type="spellStart"/>
      <w:r w:rsidRPr="00CD0030">
        <w:rPr>
          <w:rFonts w:hint="cs"/>
          <w:rtl/>
        </w:rPr>
        <w:t>سَهْلِ</w:t>
      </w:r>
      <w:proofErr w:type="spellEnd"/>
      <w:r w:rsidRPr="00CD0030">
        <w:rPr>
          <w:rFonts w:hint="cs"/>
          <w:rtl/>
        </w:rPr>
        <w:t xml:space="preserve"> </w:t>
      </w:r>
      <w:proofErr w:type="spellStart"/>
      <w:r w:rsidRPr="00CD0030">
        <w:rPr>
          <w:rFonts w:hint="cs"/>
          <w:rtl/>
        </w:rPr>
        <w:t>بْنِ</w:t>
      </w:r>
      <w:proofErr w:type="spellEnd"/>
      <w:r w:rsidRPr="00CD0030">
        <w:rPr>
          <w:rFonts w:hint="cs"/>
          <w:rtl/>
        </w:rPr>
        <w:t xml:space="preserve"> </w:t>
      </w:r>
      <w:proofErr w:type="spellStart"/>
      <w:r w:rsidRPr="00CD0030">
        <w:rPr>
          <w:rFonts w:hint="cs"/>
          <w:rtl/>
        </w:rPr>
        <w:t>زِيَادٍ</w:t>
      </w:r>
      <w:proofErr w:type="spellEnd"/>
      <w:r w:rsidRPr="00CD0030">
        <w:rPr>
          <w:rFonts w:hint="cs"/>
          <w:rtl/>
        </w:rPr>
        <w:t xml:space="preserve">، </w:t>
      </w:r>
      <w:proofErr w:type="spellStart"/>
      <w:r w:rsidRPr="00CD0030">
        <w:rPr>
          <w:rFonts w:hint="cs"/>
          <w:rtl/>
        </w:rPr>
        <w:t>عَنْ</w:t>
      </w:r>
      <w:proofErr w:type="spellEnd"/>
      <w:r w:rsidRPr="00CD0030">
        <w:rPr>
          <w:rFonts w:hint="cs"/>
          <w:rtl/>
        </w:rPr>
        <w:t xml:space="preserve"> </w:t>
      </w:r>
      <w:proofErr w:type="spellStart"/>
      <w:r w:rsidRPr="00CD0030">
        <w:rPr>
          <w:rFonts w:hint="cs"/>
          <w:rtl/>
        </w:rPr>
        <w:t>عُبَيْدِ</w:t>
      </w:r>
      <w:proofErr w:type="spellEnd"/>
      <w:r w:rsidRPr="00CD0030">
        <w:rPr>
          <w:rFonts w:hint="cs"/>
          <w:rtl/>
        </w:rPr>
        <w:t xml:space="preserve"> </w:t>
      </w:r>
      <w:proofErr w:type="spellStart"/>
      <w:r w:rsidRPr="00CD0030">
        <w:rPr>
          <w:rFonts w:hint="cs"/>
          <w:rtl/>
        </w:rPr>
        <w:t>اللّهِ</w:t>
      </w:r>
      <w:proofErr w:type="spellEnd"/>
      <w:r w:rsidRPr="00CD0030">
        <w:rPr>
          <w:rFonts w:hint="cs"/>
          <w:rtl/>
        </w:rPr>
        <w:t xml:space="preserve"> </w:t>
      </w:r>
      <w:proofErr w:type="spellStart"/>
      <w:r w:rsidRPr="00CD0030">
        <w:rPr>
          <w:rFonts w:hint="cs"/>
          <w:rtl/>
        </w:rPr>
        <w:t>الدِّهْقَانِ</w:t>
      </w:r>
      <w:proofErr w:type="spellEnd"/>
      <w:r w:rsidRPr="00CD0030">
        <w:rPr>
          <w:rFonts w:hint="cs"/>
          <w:rtl/>
        </w:rPr>
        <w:t xml:space="preserve">، </w:t>
      </w:r>
      <w:proofErr w:type="spellStart"/>
      <w:r w:rsidRPr="00CD0030">
        <w:rPr>
          <w:rFonts w:hint="cs"/>
          <w:rtl/>
        </w:rPr>
        <w:t>عَنْ</w:t>
      </w:r>
      <w:proofErr w:type="spellEnd"/>
      <w:r w:rsidRPr="00CD0030">
        <w:rPr>
          <w:rFonts w:hint="cs"/>
          <w:rtl/>
        </w:rPr>
        <w:t xml:space="preserve"> </w:t>
      </w:r>
      <w:proofErr w:type="spellStart"/>
      <w:r w:rsidRPr="00CD0030">
        <w:rPr>
          <w:rFonts w:hint="cs"/>
          <w:rtl/>
        </w:rPr>
        <w:t>عَبْدِ</w:t>
      </w:r>
      <w:proofErr w:type="spellEnd"/>
      <w:r w:rsidRPr="00CD0030">
        <w:rPr>
          <w:rFonts w:hint="cs"/>
          <w:rtl/>
        </w:rPr>
        <w:t xml:space="preserve"> </w:t>
      </w:r>
      <w:proofErr w:type="spellStart"/>
      <w:r w:rsidRPr="00CD0030">
        <w:rPr>
          <w:rFonts w:hint="cs"/>
          <w:rtl/>
        </w:rPr>
        <w:t>اللّهِ</w:t>
      </w:r>
      <w:proofErr w:type="spellEnd"/>
      <w:r w:rsidRPr="00CD0030">
        <w:rPr>
          <w:rFonts w:hint="cs"/>
          <w:rtl/>
        </w:rPr>
        <w:t xml:space="preserve"> </w:t>
      </w:r>
      <w:proofErr w:type="spellStart"/>
      <w:r w:rsidRPr="00CD0030">
        <w:rPr>
          <w:rFonts w:hint="cs"/>
          <w:rtl/>
        </w:rPr>
        <w:t>بْنِ</w:t>
      </w:r>
      <w:proofErr w:type="spellEnd"/>
      <w:r w:rsidRPr="00CD0030">
        <w:rPr>
          <w:rFonts w:hint="cs"/>
          <w:rtl/>
        </w:rPr>
        <w:t xml:space="preserve"> </w:t>
      </w:r>
      <w:proofErr w:type="spellStart"/>
      <w:r w:rsidRPr="00CD0030">
        <w:rPr>
          <w:rFonts w:hint="cs"/>
          <w:rtl/>
        </w:rPr>
        <w:t>الْقَاسِمِ</w:t>
      </w:r>
      <w:proofErr w:type="spellEnd"/>
      <w:r w:rsidRPr="00CD0030">
        <w:rPr>
          <w:rFonts w:hint="cs"/>
          <w:rtl/>
        </w:rPr>
        <w:t xml:space="preserve">، </w:t>
      </w:r>
      <w:proofErr w:type="spellStart"/>
      <w:r w:rsidRPr="00CD0030">
        <w:rPr>
          <w:rFonts w:hint="cs"/>
          <w:rtl/>
        </w:rPr>
        <w:t>عَنِ</w:t>
      </w:r>
      <w:proofErr w:type="spellEnd"/>
      <w:r w:rsidRPr="00CD0030">
        <w:rPr>
          <w:rFonts w:hint="cs"/>
          <w:rtl/>
        </w:rPr>
        <w:t xml:space="preserve"> </w:t>
      </w:r>
      <w:proofErr w:type="spellStart"/>
      <w:r w:rsidRPr="00CD0030">
        <w:rPr>
          <w:rFonts w:hint="cs"/>
          <w:rtl/>
        </w:rPr>
        <w:t>ابْنِ</w:t>
      </w:r>
      <w:proofErr w:type="spellEnd"/>
      <w:r w:rsidRPr="00CD0030">
        <w:rPr>
          <w:rFonts w:hint="cs"/>
          <w:rtl/>
        </w:rPr>
        <w:t xml:space="preserve"> </w:t>
      </w:r>
      <w:proofErr w:type="spellStart"/>
      <w:r w:rsidRPr="00CD0030">
        <w:rPr>
          <w:rFonts w:hint="cs"/>
          <w:rtl/>
        </w:rPr>
        <w:t>أَبِي</w:t>
      </w:r>
      <w:proofErr w:type="spellEnd"/>
      <w:r w:rsidRPr="00CD0030">
        <w:rPr>
          <w:rFonts w:hint="cs"/>
          <w:rtl/>
        </w:rPr>
        <w:t xml:space="preserve"> </w:t>
      </w:r>
      <w:proofErr w:type="spellStart"/>
      <w:r w:rsidRPr="00CD0030">
        <w:rPr>
          <w:rFonts w:hint="cs"/>
          <w:rtl/>
        </w:rPr>
        <w:t>نَجْرَانَ</w:t>
      </w:r>
      <w:proofErr w:type="spellEnd"/>
      <w:r w:rsidRPr="00CD0030">
        <w:rPr>
          <w:rFonts w:hint="cs"/>
          <w:rtl/>
        </w:rPr>
        <w:t xml:space="preserve"> ،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أَبَانِ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تَغْلِبَ</w:t>
      </w:r>
      <w:proofErr w:type="spellEnd"/>
      <w:r w:rsidRPr="007031B7">
        <w:rPr>
          <w:rFonts w:hint="cs"/>
          <w:color w:val="008000"/>
          <w:rtl/>
        </w:rPr>
        <w:t>:</w:t>
      </w:r>
      <w:r w:rsidR="00CD0030" w:rsidRPr="007031B7">
        <w:rPr>
          <w:rFonts w:ascii="Noor_Titr" w:hAnsi="Noor_Titr" w:cs="Noor_Titr" w:hint="cs"/>
          <w:color w:val="008000"/>
          <w:sz w:val="38"/>
          <w:szCs w:val="38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عَنْ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أَبِي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عَبْدِ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اللّهِ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عليه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السلام</w:t>
      </w:r>
      <w:proofErr w:type="spellEnd"/>
      <w:r w:rsidRPr="007031B7">
        <w:rPr>
          <w:rFonts w:hint="cs"/>
          <w:color w:val="008000"/>
          <w:rtl/>
        </w:rPr>
        <w:t xml:space="preserve">، </w:t>
      </w:r>
      <w:proofErr w:type="spellStart"/>
      <w:r w:rsidRPr="007031B7">
        <w:rPr>
          <w:rFonts w:hint="cs"/>
          <w:color w:val="008000"/>
          <w:rtl/>
        </w:rPr>
        <w:t>قَالَ</w:t>
      </w:r>
      <w:proofErr w:type="spellEnd"/>
      <w:r w:rsidRPr="007031B7">
        <w:rPr>
          <w:rFonts w:hint="cs"/>
          <w:color w:val="008000"/>
          <w:rtl/>
        </w:rPr>
        <w:t>: «</w:t>
      </w:r>
      <w:proofErr w:type="spellStart"/>
      <w:r w:rsidRPr="007031B7">
        <w:rPr>
          <w:rFonts w:hint="cs"/>
          <w:color w:val="008000"/>
          <w:rtl/>
        </w:rPr>
        <w:t>كَانَ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الْمَسِيحُ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عليه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السلام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يَقُولُ</w:t>
      </w:r>
      <w:proofErr w:type="spellEnd"/>
      <w:r w:rsidRPr="007031B7">
        <w:rPr>
          <w:rFonts w:hint="cs"/>
          <w:color w:val="008000"/>
          <w:rtl/>
        </w:rPr>
        <w:t xml:space="preserve">: </w:t>
      </w:r>
      <w:proofErr w:type="spellStart"/>
      <w:r w:rsidRPr="007031B7">
        <w:rPr>
          <w:rFonts w:hint="cs"/>
          <w:color w:val="008000"/>
          <w:rtl/>
        </w:rPr>
        <w:t>إِنَّ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التَّارِكَ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شِفَاءَ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الْمَجْرُوحِ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مِنْ</w:t>
      </w:r>
      <w:proofErr w:type="spellEnd"/>
      <w:r w:rsidRPr="007031B7">
        <w:rPr>
          <w:rFonts w:hint="cs"/>
          <w:color w:val="008000"/>
          <w:rtl/>
        </w:rPr>
        <w:t xml:space="preserve">  </w:t>
      </w:r>
      <w:proofErr w:type="spellStart"/>
      <w:r w:rsidRPr="007031B7">
        <w:rPr>
          <w:rFonts w:hint="cs"/>
          <w:color w:val="008000"/>
          <w:rtl/>
        </w:rPr>
        <w:t>جُرْحِهِ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شَرِيكٌ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لِجَارِحِهِ</w:t>
      </w:r>
      <w:proofErr w:type="spellEnd"/>
      <w:r w:rsidRPr="007031B7">
        <w:rPr>
          <w:rFonts w:hint="cs"/>
          <w:color w:val="008000"/>
          <w:rtl/>
        </w:rPr>
        <w:t xml:space="preserve">  </w:t>
      </w:r>
      <w:proofErr w:type="spellStart"/>
      <w:r w:rsidRPr="007031B7">
        <w:rPr>
          <w:rFonts w:hint="cs"/>
          <w:color w:val="008000"/>
          <w:rtl/>
        </w:rPr>
        <w:t>لَامَحَالَةَ</w:t>
      </w:r>
      <w:proofErr w:type="spellEnd"/>
      <w:r w:rsidRPr="007031B7">
        <w:rPr>
          <w:rFonts w:hint="cs"/>
          <w:color w:val="008000"/>
          <w:rtl/>
        </w:rPr>
        <w:t xml:space="preserve">، </w:t>
      </w:r>
      <w:proofErr w:type="spellStart"/>
      <w:r w:rsidRPr="007031B7">
        <w:rPr>
          <w:rFonts w:hint="cs"/>
          <w:color w:val="008000"/>
          <w:rtl/>
        </w:rPr>
        <w:t>وَذلِكَ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أَنَّ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الْجَارِحَ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أَرَادَ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فَسَادَ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الْمَجْرُوحِ</w:t>
      </w:r>
      <w:proofErr w:type="spellEnd"/>
      <w:r w:rsidRPr="007031B7">
        <w:rPr>
          <w:rFonts w:hint="cs"/>
          <w:color w:val="008000"/>
          <w:rtl/>
        </w:rPr>
        <w:t xml:space="preserve">، </w:t>
      </w:r>
      <w:proofErr w:type="spellStart"/>
      <w:r w:rsidRPr="007031B7">
        <w:rPr>
          <w:rFonts w:hint="cs"/>
          <w:color w:val="008000"/>
          <w:rtl/>
        </w:rPr>
        <w:t>وَالتَّارِكَ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لِإِشْفَائِهِ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لَمْ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يَشَأْ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صَلَاحَهُ</w:t>
      </w:r>
      <w:proofErr w:type="spellEnd"/>
      <w:r w:rsidRPr="007031B7">
        <w:rPr>
          <w:rFonts w:hint="cs"/>
          <w:color w:val="008000"/>
          <w:rtl/>
        </w:rPr>
        <w:t xml:space="preserve">، </w:t>
      </w:r>
      <w:proofErr w:type="spellStart"/>
      <w:r w:rsidRPr="007031B7">
        <w:rPr>
          <w:rFonts w:hint="cs"/>
          <w:color w:val="008000"/>
          <w:rtl/>
        </w:rPr>
        <w:t>فَإِذَا</w:t>
      </w:r>
      <w:proofErr w:type="spellEnd"/>
      <w:r w:rsidRPr="007031B7">
        <w:rPr>
          <w:rFonts w:hint="cs"/>
          <w:color w:val="008000"/>
          <w:rtl/>
        </w:rPr>
        <w:t xml:space="preserve">  </w:t>
      </w:r>
      <w:proofErr w:type="spellStart"/>
      <w:r w:rsidRPr="007031B7">
        <w:rPr>
          <w:rFonts w:hint="cs"/>
          <w:color w:val="008000"/>
          <w:rtl/>
        </w:rPr>
        <w:t>لَمْ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يَشَأْ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صَلَاحَهُ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فَقَدْ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شَاءَ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فَسَادَهُ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اضْطِرَاراً</w:t>
      </w:r>
      <w:proofErr w:type="spellEnd"/>
      <w:r w:rsidRPr="007031B7">
        <w:rPr>
          <w:rFonts w:hint="cs"/>
          <w:color w:val="008000"/>
          <w:rtl/>
        </w:rPr>
        <w:t xml:space="preserve">، </w:t>
      </w:r>
      <w:proofErr w:type="spellStart"/>
      <w:r w:rsidRPr="007031B7">
        <w:rPr>
          <w:rFonts w:hint="cs"/>
          <w:color w:val="008000"/>
          <w:rtl/>
        </w:rPr>
        <w:t>فَكَذلِكَ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لَا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تُحَدِّثُوا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بِالْحِكْمَةِ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غَيْرَ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أَهْلِهَا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فَتَجْهَلُوا</w:t>
      </w:r>
      <w:proofErr w:type="spellEnd"/>
      <w:r w:rsidRPr="007031B7">
        <w:rPr>
          <w:rFonts w:hint="cs"/>
          <w:color w:val="008000"/>
          <w:rtl/>
        </w:rPr>
        <w:t xml:space="preserve"> ، </w:t>
      </w:r>
      <w:proofErr w:type="spellStart"/>
      <w:r w:rsidRPr="007031B7">
        <w:rPr>
          <w:rFonts w:hint="cs"/>
          <w:color w:val="008000"/>
          <w:rtl/>
        </w:rPr>
        <w:t>وَلَا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تَمْنَعُوهَا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أَهْلَهَا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فَتَأْثَمُوا</w:t>
      </w:r>
      <w:proofErr w:type="spellEnd"/>
      <w:r w:rsidRPr="007031B7">
        <w:rPr>
          <w:rFonts w:hint="cs"/>
          <w:color w:val="008000"/>
          <w:rtl/>
        </w:rPr>
        <w:t xml:space="preserve">، </w:t>
      </w:r>
      <w:proofErr w:type="spellStart"/>
      <w:r w:rsidRPr="007031B7">
        <w:rPr>
          <w:rFonts w:hint="cs"/>
          <w:color w:val="008000"/>
          <w:rtl/>
        </w:rPr>
        <w:t>وَلْيَكُنْ</w:t>
      </w:r>
      <w:proofErr w:type="spellEnd"/>
      <w:r w:rsidRPr="007031B7">
        <w:rPr>
          <w:rFonts w:hint="cs"/>
          <w:color w:val="008000"/>
          <w:rtl/>
        </w:rPr>
        <w:t xml:space="preserve">  </w:t>
      </w:r>
      <w:proofErr w:type="spellStart"/>
      <w:r w:rsidRPr="007031B7">
        <w:rPr>
          <w:rFonts w:hint="cs"/>
          <w:color w:val="008000"/>
          <w:rtl/>
        </w:rPr>
        <w:t>أَحَدُكُمْ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بِمَنْزِلَةِ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الطَّبِيبِ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الْمُدَاوِي</w:t>
      </w:r>
      <w:proofErr w:type="spellEnd"/>
      <w:r w:rsidRPr="007031B7">
        <w:rPr>
          <w:rFonts w:hint="cs"/>
          <w:color w:val="008000"/>
          <w:rtl/>
        </w:rPr>
        <w:t xml:space="preserve">: </w:t>
      </w:r>
      <w:proofErr w:type="spellStart"/>
      <w:r w:rsidRPr="007031B7">
        <w:rPr>
          <w:rFonts w:hint="cs"/>
          <w:color w:val="008000"/>
          <w:rtl/>
        </w:rPr>
        <w:t>إِنْ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رَأى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مَوْضِعاً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لِدَوَائِهِ</w:t>
      </w:r>
      <w:proofErr w:type="spellEnd"/>
      <w:r w:rsidRPr="007031B7">
        <w:rPr>
          <w:rFonts w:hint="cs"/>
          <w:color w:val="008000"/>
          <w:rtl/>
        </w:rPr>
        <w:t xml:space="preserve">، </w:t>
      </w:r>
      <w:proofErr w:type="spellStart"/>
      <w:r w:rsidRPr="007031B7">
        <w:rPr>
          <w:rFonts w:hint="cs"/>
          <w:color w:val="008000"/>
          <w:rtl/>
        </w:rPr>
        <w:t>وَإِلَّا</w:t>
      </w:r>
      <w:proofErr w:type="spellEnd"/>
      <w:r w:rsidRPr="007031B7">
        <w:rPr>
          <w:rFonts w:hint="cs"/>
          <w:color w:val="008000"/>
          <w:rtl/>
        </w:rPr>
        <w:t xml:space="preserve"> </w:t>
      </w:r>
      <w:proofErr w:type="spellStart"/>
      <w:r w:rsidRPr="007031B7">
        <w:rPr>
          <w:rFonts w:hint="cs"/>
          <w:color w:val="008000"/>
          <w:rtl/>
        </w:rPr>
        <w:t>أَمْسَكَ</w:t>
      </w:r>
      <w:proofErr w:type="spellEnd"/>
      <w:r w:rsidRPr="007031B7">
        <w:rPr>
          <w:rFonts w:hint="cs"/>
          <w:color w:val="008000"/>
          <w:rtl/>
        </w:rPr>
        <w:t>».</w:t>
      </w:r>
      <w:r w:rsidR="007031B7">
        <w:rPr>
          <w:rStyle w:val="FootnoteReference"/>
          <w:rFonts w:ascii="Noor_Titr" w:hAnsi="Noor_Titr" w:cs="Noor_Titr"/>
          <w:color w:val="008000"/>
          <w:sz w:val="38"/>
          <w:szCs w:val="38"/>
          <w:rtl/>
        </w:rPr>
        <w:footnoteReference w:id="1"/>
      </w:r>
    </w:p>
    <w:p w:rsidR="002F50C9" w:rsidRPr="007031B7" w:rsidRDefault="002F50C9" w:rsidP="002F50C9">
      <w:pPr>
        <w:rPr>
          <w:color w:val="FF0000"/>
        </w:rPr>
      </w:pPr>
      <w:r w:rsidRPr="007031B7">
        <w:rPr>
          <w:rFonts w:hint="cs"/>
          <w:color w:val="FF0000"/>
          <w:rtl/>
        </w:rPr>
        <w:t>سند روایت</w:t>
      </w:r>
    </w:p>
    <w:p w:rsidR="007031B7" w:rsidRDefault="00A875A9" w:rsidP="00A875A9">
      <w:pPr>
        <w:rPr>
          <w:rtl/>
        </w:rPr>
      </w:pPr>
      <w:r>
        <w:rPr>
          <w:rFonts w:hint="cs"/>
          <w:rtl/>
        </w:rPr>
        <w:t xml:space="preserve">روایت دو سند دارد و </w:t>
      </w:r>
      <w:r w:rsidR="0071241C">
        <w:rPr>
          <w:rFonts w:hint="cs"/>
          <w:rtl/>
        </w:rPr>
        <w:t>هر دو سند اشکال دارد.</w:t>
      </w:r>
    </w:p>
    <w:p w:rsidR="007031B7" w:rsidRDefault="0071241C" w:rsidP="00A875A9">
      <w:pPr>
        <w:rPr>
          <w:rtl/>
        </w:rPr>
      </w:pPr>
      <w:r>
        <w:rPr>
          <w:rFonts w:hint="cs"/>
          <w:rtl/>
        </w:rPr>
        <w:lastRenderedPageBreak/>
        <w:t xml:space="preserve"> </w:t>
      </w:r>
      <w:r w:rsidR="00A875A9">
        <w:rPr>
          <w:rFonts w:hint="cs"/>
          <w:rtl/>
        </w:rPr>
        <w:t xml:space="preserve">سند اول: </w:t>
      </w:r>
      <w:proofErr w:type="spellStart"/>
      <w:r w:rsidR="00A875A9" w:rsidRPr="00CD0030">
        <w:rPr>
          <w:rFonts w:hint="cs"/>
          <w:rtl/>
        </w:rPr>
        <w:t>عِدَّةٌ</w:t>
      </w:r>
      <w:proofErr w:type="spellEnd"/>
      <w:r w:rsidR="00A875A9" w:rsidRPr="00CD0030">
        <w:rPr>
          <w:rFonts w:hint="cs"/>
          <w:rtl/>
        </w:rPr>
        <w:t xml:space="preserve"> </w:t>
      </w:r>
      <w:proofErr w:type="spellStart"/>
      <w:r w:rsidR="00A875A9" w:rsidRPr="00CD0030">
        <w:rPr>
          <w:rFonts w:hint="cs"/>
          <w:rtl/>
        </w:rPr>
        <w:t>مِنْ</w:t>
      </w:r>
      <w:proofErr w:type="spellEnd"/>
      <w:r w:rsidR="00A875A9" w:rsidRPr="00CD0030">
        <w:rPr>
          <w:rFonts w:hint="cs"/>
          <w:rtl/>
        </w:rPr>
        <w:t xml:space="preserve"> </w:t>
      </w:r>
      <w:proofErr w:type="spellStart"/>
      <w:r w:rsidR="00A875A9" w:rsidRPr="00CD0030">
        <w:rPr>
          <w:rFonts w:hint="cs"/>
          <w:rtl/>
        </w:rPr>
        <w:t>أَصْحَابِنَا</w:t>
      </w:r>
      <w:proofErr w:type="spellEnd"/>
      <w:r w:rsidR="00A875A9" w:rsidRPr="00CD0030">
        <w:rPr>
          <w:rFonts w:hint="cs"/>
          <w:rtl/>
        </w:rPr>
        <w:t xml:space="preserve">، </w:t>
      </w:r>
      <w:proofErr w:type="spellStart"/>
      <w:r w:rsidR="00A875A9" w:rsidRPr="00CD0030">
        <w:rPr>
          <w:rFonts w:hint="cs"/>
          <w:rtl/>
        </w:rPr>
        <w:t>عَنْ</w:t>
      </w:r>
      <w:proofErr w:type="spellEnd"/>
      <w:r w:rsidR="00A875A9" w:rsidRPr="00CD0030">
        <w:rPr>
          <w:rFonts w:hint="cs"/>
          <w:rtl/>
        </w:rPr>
        <w:t xml:space="preserve"> </w:t>
      </w:r>
      <w:proofErr w:type="spellStart"/>
      <w:r w:rsidR="00A875A9" w:rsidRPr="00CD0030">
        <w:rPr>
          <w:rFonts w:hint="cs"/>
          <w:rtl/>
        </w:rPr>
        <w:t>سَهْلِ</w:t>
      </w:r>
      <w:proofErr w:type="spellEnd"/>
      <w:r w:rsidR="00A875A9" w:rsidRPr="00CD0030">
        <w:rPr>
          <w:rFonts w:hint="cs"/>
          <w:rtl/>
        </w:rPr>
        <w:t xml:space="preserve"> </w:t>
      </w:r>
      <w:proofErr w:type="spellStart"/>
      <w:r w:rsidR="00A875A9" w:rsidRPr="00CD0030">
        <w:rPr>
          <w:rFonts w:hint="cs"/>
          <w:rtl/>
        </w:rPr>
        <w:t>بْنِ</w:t>
      </w:r>
      <w:proofErr w:type="spellEnd"/>
      <w:r w:rsidR="00A875A9" w:rsidRPr="00CD0030">
        <w:rPr>
          <w:rFonts w:hint="cs"/>
          <w:rtl/>
        </w:rPr>
        <w:t xml:space="preserve"> </w:t>
      </w:r>
      <w:proofErr w:type="spellStart"/>
      <w:r w:rsidR="00A875A9" w:rsidRPr="00CD0030">
        <w:rPr>
          <w:rFonts w:hint="cs"/>
          <w:rtl/>
        </w:rPr>
        <w:t>زِيَادٍ</w:t>
      </w:r>
      <w:proofErr w:type="spellEnd"/>
      <w:r w:rsidR="00A875A9" w:rsidRPr="00CD0030">
        <w:rPr>
          <w:rFonts w:hint="cs"/>
          <w:rtl/>
        </w:rPr>
        <w:t xml:space="preserve">، </w:t>
      </w:r>
      <w:proofErr w:type="spellStart"/>
      <w:r w:rsidR="00A875A9" w:rsidRPr="00CD0030">
        <w:rPr>
          <w:rFonts w:hint="cs"/>
          <w:rtl/>
        </w:rPr>
        <w:t>عَنْ</w:t>
      </w:r>
      <w:proofErr w:type="spellEnd"/>
      <w:r w:rsidR="00A875A9" w:rsidRPr="00CD0030">
        <w:rPr>
          <w:rFonts w:hint="cs"/>
          <w:rtl/>
        </w:rPr>
        <w:t xml:space="preserve"> </w:t>
      </w:r>
      <w:proofErr w:type="spellStart"/>
      <w:r w:rsidR="00A875A9" w:rsidRPr="00CD0030">
        <w:rPr>
          <w:rFonts w:hint="cs"/>
          <w:rtl/>
        </w:rPr>
        <w:t>عُبَيْدِ</w:t>
      </w:r>
      <w:proofErr w:type="spellEnd"/>
      <w:r w:rsidR="00A875A9" w:rsidRPr="00CD0030">
        <w:rPr>
          <w:rFonts w:hint="cs"/>
          <w:rtl/>
        </w:rPr>
        <w:t xml:space="preserve"> </w:t>
      </w:r>
      <w:proofErr w:type="spellStart"/>
      <w:r w:rsidR="00A875A9" w:rsidRPr="00CD0030">
        <w:rPr>
          <w:rFonts w:hint="cs"/>
          <w:rtl/>
        </w:rPr>
        <w:t>اللّهِ</w:t>
      </w:r>
      <w:proofErr w:type="spellEnd"/>
      <w:r w:rsidR="00A875A9" w:rsidRPr="00CD0030">
        <w:rPr>
          <w:rFonts w:hint="cs"/>
          <w:rtl/>
        </w:rPr>
        <w:t xml:space="preserve"> </w:t>
      </w:r>
      <w:proofErr w:type="spellStart"/>
      <w:r w:rsidR="00A875A9" w:rsidRPr="00CD0030">
        <w:rPr>
          <w:rFonts w:hint="cs"/>
          <w:rtl/>
        </w:rPr>
        <w:t>الدِّهْقَانِ</w:t>
      </w:r>
      <w:proofErr w:type="spellEnd"/>
      <w:r w:rsidR="00A875A9" w:rsidRPr="00CD0030">
        <w:rPr>
          <w:rFonts w:hint="cs"/>
          <w:rtl/>
        </w:rPr>
        <w:t xml:space="preserve">، </w:t>
      </w:r>
      <w:proofErr w:type="spellStart"/>
      <w:r w:rsidR="00A875A9" w:rsidRPr="00CD0030">
        <w:rPr>
          <w:rFonts w:hint="cs"/>
          <w:rtl/>
        </w:rPr>
        <w:t>عَنْ</w:t>
      </w:r>
      <w:proofErr w:type="spellEnd"/>
      <w:r w:rsidR="00A875A9" w:rsidRPr="00CD0030">
        <w:rPr>
          <w:rFonts w:hint="cs"/>
          <w:rtl/>
        </w:rPr>
        <w:t xml:space="preserve"> </w:t>
      </w:r>
      <w:proofErr w:type="spellStart"/>
      <w:r w:rsidR="00A875A9" w:rsidRPr="00CD0030">
        <w:rPr>
          <w:rFonts w:hint="cs"/>
          <w:rtl/>
        </w:rPr>
        <w:t>عَبْدِ</w:t>
      </w:r>
      <w:proofErr w:type="spellEnd"/>
      <w:r w:rsidR="00A875A9" w:rsidRPr="00CD0030">
        <w:rPr>
          <w:rFonts w:hint="cs"/>
          <w:rtl/>
        </w:rPr>
        <w:t xml:space="preserve"> </w:t>
      </w:r>
      <w:proofErr w:type="spellStart"/>
      <w:r w:rsidR="00A875A9" w:rsidRPr="00CD0030">
        <w:rPr>
          <w:rFonts w:hint="cs"/>
          <w:rtl/>
        </w:rPr>
        <w:t>اللّهِ</w:t>
      </w:r>
      <w:proofErr w:type="spellEnd"/>
      <w:r w:rsidR="00A875A9" w:rsidRPr="00CD0030">
        <w:rPr>
          <w:rFonts w:hint="cs"/>
          <w:rtl/>
        </w:rPr>
        <w:t xml:space="preserve"> </w:t>
      </w:r>
      <w:proofErr w:type="spellStart"/>
      <w:r w:rsidR="00A875A9" w:rsidRPr="00CD0030">
        <w:rPr>
          <w:rFonts w:hint="cs"/>
          <w:rtl/>
        </w:rPr>
        <w:t>بْنِ</w:t>
      </w:r>
      <w:proofErr w:type="spellEnd"/>
      <w:r w:rsidR="00A875A9" w:rsidRPr="00CD0030">
        <w:rPr>
          <w:rFonts w:hint="cs"/>
          <w:rtl/>
        </w:rPr>
        <w:t xml:space="preserve"> </w:t>
      </w:r>
      <w:proofErr w:type="spellStart"/>
      <w:r w:rsidR="00A875A9" w:rsidRPr="00CD0030">
        <w:rPr>
          <w:rFonts w:hint="cs"/>
          <w:rtl/>
        </w:rPr>
        <w:t>الْقَاسِمِ</w:t>
      </w:r>
      <w:proofErr w:type="spellEnd"/>
      <w:r w:rsidR="00A875A9" w:rsidRPr="00CD0030">
        <w:rPr>
          <w:rFonts w:hint="cs"/>
          <w:rtl/>
        </w:rPr>
        <w:t xml:space="preserve">، </w:t>
      </w:r>
      <w:proofErr w:type="spellStart"/>
      <w:r w:rsidR="00A875A9" w:rsidRPr="00CD0030">
        <w:rPr>
          <w:rFonts w:hint="cs"/>
          <w:rtl/>
        </w:rPr>
        <w:t>عَنِ</w:t>
      </w:r>
      <w:proofErr w:type="spellEnd"/>
      <w:r w:rsidR="00A875A9" w:rsidRPr="00CD0030">
        <w:rPr>
          <w:rFonts w:hint="cs"/>
          <w:rtl/>
        </w:rPr>
        <w:t xml:space="preserve"> </w:t>
      </w:r>
      <w:proofErr w:type="spellStart"/>
      <w:r w:rsidR="00A875A9" w:rsidRPr="00CD0030">
        <w:rPr>
          <w:rFonts w:hint="cs"/>
          <w:rtl/>
        </w:rPr>
        <w:t>ابْنِ</w:t>
      </w:r>
      <w:proofErr w:type="spellEnd"/>
      <w:r w:rsidR="00A875A9" w:rsidRPr="00CD0030">
        <w:rPr>
          <w:rFonts w:hint="cs"/>
          <w:rtl/>
        </w:rPr>
        <w:t xml:space="preserve"> </w:t>
      </w:r>
      <w:proofErr w:type="spellStart"/>
      <w:r w:rsidR="00A875A9" w:rsidRPr="00CD0030">
        <w:rPr>
          <w:rFonts w:hint="cs"/>
          <w:rtl/>
        </w:rPr>
        <w:t>أَبِي</w:t>
      </w:r>
      <w:proofErr w:type="spellEnd"/>
      <w:r w:rsidR="00A875A9" w:rsidRPr="00CD0030">
        <w:rPr>
          <w:rFonts w:hint="cs"/>
          <w:rtl/>
        </w:rPr>
        <w:t xml:space="preserve"> </w:t>
      </w:r>
      <w:proofErr w:type="spellStart"/>
      <w:r w:rsidR="00A875A9" w:rsidRPr="00CD0030">
        <w:rPr>
          <w:rFonts w:hint="cs"/>
          <w:rtl/>
        </w:rPr>
        <w:t>نَجْرَانَ</w:t>
      </w:r>
      <w:proofErr w:type="spellEnd"/>
      <w:r w:rsidR="00A875A9" w:rsidRPr="00CD0030">
        <w:rPr>
          <w:rFonts w:hint="cs"/>
          <w:rtl/>
        </w:rPr>
        <w:t xml:space="preserve"> ،</w:t>
      </w:r>
      <w:r w:rsidR="00A875A9">
        <w:rPr>
          <w:rFonts w:hint="cs"/>
          <w:rtl/>
        </w:rPr>
        <w:t xml:space="preserve"> </w:t>
      </w:r>
      <w:proofErr w:type="spellStart"/>
      <w:r w:rsidR="00A875A9">
        <w:rPr>
          <w:rFonts w:hint="cs"/>
          <w:rtl/>
        </w:rPr>
        <w:t>عَنْ</w:t>
      </w:r>
      <w:proofErr w:type="spellEnd"/>
      <w:r w:rsidR="00A875A9">
        <w:rPr>
          <w:rFonts w:hint="cs"/>
          <w:rtl/>
        </w:rPr>
        <w:t xml:space="preserve"> </w:t>
      </w:r>
      <w:proofErr w:type="spellStart"/>
      <w:r w:rsidR="00A875A9">
        <w:rPr>
          <w:rFonts w:hint="cs"/>
          <w:rtl/>
        </w:rPr>
        <w:t>أَبَانِ</w:t>
      </w:r>
      <w:proofErr w:type="spellEnd"/>
      <w:r w:rsidR="00A875A9">
        <w:rPr>
          <w:rFonts w:hint="cs"/>
          <w:rtl/>
        </w:rPr>
        <w:t xml:space="preserve"> </w:t>
      </w:r>
      <w:proofErr w:type="spellStart"/>
      <w:r w:rsidR="00A875A9">
        <w:rPr>
          <w:rFonts w:hint="cs"/>
          <w:rtl/>
        </w:rPr>
        <w:t>بْنِ</w:t>
      </w:r>
      <w:proofErr w:type="spellEnd"/>
      <w:r w:rsidR="00A875A9">
        <w:rPr>
          <w:rFonts w:hint="cs"/>
          <w:rtl/>
        </w:rPr>
        <w:t xml:space="preserve"> </w:t>
      </w:r>
      <w:proofErr w:type="spellStart"/>
      <w:r w:rsidR="00A875A9">
        <w:rPr>
          <w:rFonts w:hint="cs"/>
          <w:rtl/>
        </w:rPr>
        <w:t>تَغْلِبَ</w:t>
      </w:r>
      <w:proofErr w:type="spellEnd"/>
      <w:r w:rsidR="00A875A9">
        <w:rPr>
          <w:rFonts w:hint="cs"/>
          <w:rtl/>
        </w:rPr>
        <w:t>.</w:t>
      </w:r>
    </w:p>
    <w:p w:rsidR="00A875A9" w:rsidRDefault="00A875A9" w:rsidP="00A875A9">
      <w:pPr>
        <w:rPr>
          <w:rtl/>
        </w:rPr>
      </w:pPr>
      <w:r>
        <w:rPr>
          <w:rFonts w:hint="cs"/>
          <w:rtl/>
        </w:rPr>
        <w:t xml:space="preserve"> سند دوم: عن </w:t>
      </w:r>
      <w:proofErr w:type="spellStart"/>
      <w:r>
        <w:rPr>
          <w:rFonts w:hint="cs"/>
          <w:rtl/>
        </w:rPr>
        <w:t>عدة</w:t>
      </w:r>
      <w:proofErr w:type="spellEnd"/>
      <w:r>
        <w:rPr>
          <w:rFonts w:hint="cs"/>
          <w:rtl/>
        </w:rPr>
        <w:t xml:space="preserve"> من </w:t>
      </w:r>
      <w:proofErr w:type="spellStart"/>
      <w:r>
        <w:rPr>
          <w:rFonts w:hint="cs"/>
          <w:rtl/>
        </w:rPr>
        <w:t>اصحابنا</w:t>
      </w:r>
      <w:proofErr w:type="spellEnd"/>
      <w:r>
        <w:rPr>
          <w:rFonts w:hint="cs"/>
          <w:rtl/>
        </w:rPr>
        <w:t xml:space="preserve"> عن سهل بن زیاد عن عبید الله </w:t>
      </w:r>
      <w:proofErr w:type="spellStart"/>
      <w:r>
        <w:rPr>
          <w:rFonts w:hint="cs"/>
          <w:rtl/>
        </w:rPr>
        <w:t>الدهقان</w:t>
      </w:r>
      <w:proofErr w:type="spellEnd"/>
      <w:r>
        <w:rPr>
          <w:rFonts w:hint="cs"/>
          <w:rtl/>
        </w:rPr>
        <w:t xml:space="preserve"> عن عبد الله بن </w:t>
      </w:r>
      <w:proofErr w:type="spellStart"/>
      <w:r>
        <w:rPr>
          <w:rFonts w:hint="cs"/>
          <w:rtl/>
        </w:rPr>
        <w:t>القاسم</w:t>
      </w:r>
      <w:proofErr w:type="spellEnd"/>
      <w:r>
        <w:rPr>
          <w:rFonts w:hint="cs"/>
          <w:rtl/>
        </w:rPr>
        <w:t xml:space="preserve"> بن ابی </w:t>
      </w:r>
      <w:proofErr w:type="spellStart"/>
      <w:r>
        <w:rPr>
          <w:rFonts w:hint="cs"/>
          <w:rtl/>
        </w:rPr>
        <w:t>نجران</w:t>
      </w:r>
      <w:proofErr w:type="spellEnd"/>
      <w:r>
        <w:rPr>
          <w:rFonts w:hint="cs"/>
          <w:rtl/>
        </w:rPr>
        <w:t xml:space="preserve"> عن </w:t>
      </w:r>
      <w:proofErr w:type="spellStart"/>
      <w:r>
        <w:rPr>
          <w:rFonts w:hint="cs"/>
          <w:rtl/>
        </w:rPr>
        <w:t>ابان</w:t>
      </w:r>
      <w:proofErr w:type="spellEnd"/>
      <w:r>
        <w:rPr>
          <w:rFonts w:hint="cs"/>
          <w:rtl/>
        </w:rPr>
        <w:t xml:space="preserve"> بن </w:t>
      </w:r>
      <w:proofErr w:type="spellStart"/>
      <w:r>
        <w:rPr>
          <w:rFonts w:hint="cs"/>
          <w:rtl/>
        </w:rPr>
        <w:t>تغلب</w:t>
      </w:r>
      <w:proofErr w:type="spellEnd"/>
      <w:r>
        <w:rPr>
          <w:rFonts w:hint="cs"/>
          <w:rtl/>
        </w:rPr>
        <w:t xml:space="preserve">. </w:t>
      </w:r>
    </w:p>
    <w:p w:rsidR="004C0F42" w:rsidRDefault="00A875A9" w:rsidP="00A875A9">
      <w:pPr>
        <w:rPr>
          <w:rtl/>
        </w:rPr>
      </w:pPr>
      <w:proofErr w:type="spellStart"/>
      <w:r>
        <w:rPr>
          <w:rFonts w:hint="cs"/>
          <w:rtl/>
        </w:rPr>
        <w:t>اماسندی</w:t>
      </w:r>
      <w:proofErr w:type="spellEnd"/>
      <w:r>
        <w:rPr>
          <w:rFonts w:hint="cs"/>
          <w:rtl/>
        </w:rPr>
        <w:t xml:space="preserve"> که در متن روضه کتاب کافی،  </w:t>
      </w:r>
      <w:proofErr w:type="spellStart"/>
      <w:r>
        <w:rPr>
          <w:rFonts w:hint="cs"/>
          <w:rtl/>
        </w:rPr>
        <w:t>عدة</w:t>
      </w:r>
      <w:proofErr w:type="spellEnd"/>
      <w:r>
        <w:rPr>
          <w:rFonts w:hint="cs"/>
          <w:rtl/>
        </w:rPr>
        <w:t xml:space="preserve"> و سهل بن زیاد مشکلی ندارد. اما عبید الله </w:t>
      </w:r>
      <w:proofErr w:type="spellStart"/>
      <w:r>
        <w:rPr>
          <w:rFonts w:hint="cs"/>
          <w:rtl/>
        </w:rPr>
        <w:t>الدهقان</w:t>
      </w:r>
      <w:proofErr w:type="spellEnd"/>
      <w:r>
        <w:rPr>
          <w:rFonts w:hint="cs"/>
          <w:rtl/>
        </w:rPr>
        <w:t xml:space="preserve"> هیچ جا از عبد الله بن قاسم روایت ندارد </w:t>
      </w:r>
      <w:proofErr w:type="spellStart"/>
      <w:r>
        <w:rPr>
          <w:rFonts w:hint="cs"/>
          <w:rtl/>
        </w:rPr>
        <w:t>مضافا</w:t>
      </w:r>
      <w:proofErr w:type="spellEnd"/>
      <w:r>
        <w:rPr>
          <w:rFonts w:hint="cs"/>
          <w:rtl/>
        </w:rPr>
        <w:t xml:space="preserve"> به عدم </w:t>
      </w:r>
      <w:proofErr w:type="spellStart"/>
      <w:r>
        <w:rPr>
          <w:rFonts w:hint="cs"/>
          <w:rtl/>
        </w:rPr>
        <w:t>توثیق</w:t>
      </w:r>
      <w:proofErr w:type="spellEnd"/>
      <w:r>
        <w:rPr>
          <w:rFonts w:hint="cs"/>
          <w:rtl/>
        </w:rPr>
        <w:t xml:space="preserve"> آنها و فقط در همین روایت از عبد الله بن </w:t>
      </w:r>
      <w:proofErr w:type="spellStart"/>
      <w:r>
        <w:rPr>
          <w:rFonts w:hint="cs"/>
          <w:rtl/>
        </w:rPr>
        <w:t>القاسم</w:t>
      </w:r>
      <w:proofErr w:type="spellEnd"/>
      <w:r>
        <w:rPr>
          <w:rFonts w:hint="cs"/>
          <w:rtl/>
        </w:rPr>
        <w:t xml:space="preserve"> نقل کرده است. عبد الله بن قاسم نیز از عبد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بن ابی </w:t>
      </w:r>
      <w:proofErr w:type="spellStart"/>
      <w:r>
        <w:rPr>
          <w:rFonts w:hint="cs"/>
          <w:rtl/>
        </w:rPr>
        <w:t>نجران</w:t>
      </w:r>
      <w:proofErr w:type="spellEnd"/>
      <w:r>
        <w:rPr>
          <w:rFonts w:hint="cs"/>
          <w:rtl/>
        </w:rPr>
        <w:t xml:space="preserve"> اصلا روایت ندارد آری سهل بن زیاد </w:t>
      </w:r>
      <w:proofErr w:type="spellStart"/>
      <w:r>
        <w:rPr>
          <w:rFonts w:hint="cs"/>
          <w:rtl/>
        </w:rPr>
        <w:t>زیاد</w:t>
      </w:r>
      <w:proofErr w:type="spellEnd"/>
      <w:r>
        <w:rPr>
          <w:rFonts w:hint="cs"/>
          <w:rtl/>
        </w:rPr>
        <w:t xml:space="preserve"> از او روایت دارد. بنابراین واسطه بودن او بین سهل بن زیاد و عبد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بن ابی </w:t>
      </w:r>
      <w:proofErr w:type="spellStart"/>
      <w:r>
        <w:rPr>
          <w:rFonts w:hint="cs"/>
          <w:rtl/>
        </w:rPr>
        <w:t>نجران</w:t>
      </w:r>
      <w:proofErr w:type="spellEnd"/>
      <w:r>
        <w:rPr>
          <w:rFonts w:hint="cs"/>
          <w:rtl/>
        </w:rPr>
        <w:t xml:space="preserve"> بسیار غریب است. عمده کس</w:t>
      </w:r>
      <w:r w:rsidR="00153161">
        <w:rPr>
          <w:rFonts w:hint="cs"/>
          <w:rtl/>
        </w:rPr>
        <w:t xml:space="preserve">انی که از ابن ابی </w:t>
      </w:r>
      <w:proofErr w:type="spellStart"/>
      <w:r w:rsidR="00153161">
        <w:rPr>
          <w:rFonts w:hint="cs"/>
          <w:rtl/>
        </w:rPr>
        <w:t>نجران</w:t>
      </w:r>
      <w:proofErr w:type="spellEnd"/>
      <w:r w:rsidR="00153161">
        <w:rPr>
          <w:rFonts w:hint="cs"/>
          <w:rtl/>
        </w:rPr>
        <w:t xml:space="preserve"> روایت م</w:t>
      </w:r>
      <w:r>
        <w:rPr>
          <w:rFonts w:hint="cs"/>
          <w:rtl/>
        </w:rPr>
        <w:t xml:space="preserve">ی کنند عبارت از ابراهیم بن هاشم و </w:t>
      </w:r>
      <w:r w:rsidR="00153161">
        <w:rPr>
          <w:rFonts w:hint="cs"/>
          <w:rtl/>
        </w:rPr>
        <w:t xml:space="preserve">احمد بن محمد بن عیسی و علی بن حسن بن </w:t>
      </w:r>
      <w:proofErr w:type="spellStart"/>
      <w:r w:rsidR="00153161">
        <w:rPr>
          <w:rFonts w:hint="cs"/>
          <w:rtl/>
        </w:rPr>
        <w:t>فضال</w:t>
      </w:r>
      <w:proofErr w:type="spellEnd"/>
      <w:r w:rsidR="00153161">
        <w:rPr>
          <w:rFonts w:hint="cs"/>
          <w:rtl/>
        </w:rPr>
        <w:t xml:space="preserve"> هستند همه اینها هم طبقه سهل بن زیاد هستند. نکته دیگر عبدالرحمن بن ابی </w:t>
      </w:r>
      <w:proofErr w:type="spellStart"/>
      <w:r w:rsidR="00153161">
        <w:rPr>
          <w:rFonts w:hint="cs"/>
          <w:rtl/>
        </w:rPr>
        <w:t>تجران</w:t>
      </w:r>
      <w:proofErr w:type="spellEnd"/>
      <w:r w:rsidR="00153161">
        <w:rPr>
          <w:rFonts w:hint="cs"/>
          <w:rtl/>
        </w:rPr>
        <w:t xml:space="preserve"> از اصحاب امام رضا علیه </w:t>
      </w:r>
      <w:proofErr w:type="spellStart"/>
      <w:r w:rsidR="00153161">
        <w:rPr>
          <w:rFonts w:hint="cs"/>
          <w:rtl/>
        </w:rPr>
        <w:t>السلام</w:t>
      </w:r>
      <w:proofErr w:type="spellEnd"/>
      <w:r w:rsidR="00153161">
        <w:rPr>
          <w:rFonts w:hint="cs"/>
          <w:rtl/>
        </w:rPr>
        <w:t xml:space="preserve"> </w:t>
      </w:r>
      <w:proofErr w:type="spellStart"/>
      <w:r w:rsidR="00153161">
        <w:rPr>
          <w:rFonts w:hint="cs"/>
          <w:rtl/>
        </w:rPr>
        <w:t>وابان</w:t>
      </w:r>
      <w:proofErr w:type="spellEnd"/>
      <w:r w:rsidR="00153161">
        <w:rPr>
          <w:rFonts w:hint="cs"/>
          <w:rtl/>
        </w:rPr>
        <w:t xml:space="preserve"> بن </w:t>
      </w:r>
      <w:proofErr w:type="spellStart"/>
      <w:r w:rsidR="00153161">
        <w:rPr>
          <w:rFonts w:hint="cs"/>
          <w:rtl/>
        </w:rPr>
        <w:t>تغلب</w:t>
      </w:r>
      <w:proofErr w:type="spellEnd"/>
      <w:r w:rsidR="00153161">
        <w:rPr>
          <w:rFonts w:hint="cs"/>
          <w:rtl/>
        </w:rPr>
        <w:t xml:space="preserve"> از اصحاب امام باقر علیه </w:t>
      </w:r>
      <w:proofErr w:type="spellStart"/>
      <w:r w:rsidR="00153161">
        <w:rPr>
          <w:rFonts w:hint="cs"/>
          <w:rtl/>
        </w:rPr>
        <w:t>السلام</w:t>
      </w:r>
      <w:proofErr w:type="spellEnd"/>
      <w:r w:rsidR="00153161">
        <w:rPr>
          <w:rFonts w:hint="cs"/>
          <w:rtl/>
        </w:rPr>
        <w:t xml:space="preserve">  که در زمان امام صادق علیه </w:t>
      </w:r>
      <w:proofErr w:type="spellStart"/>
      <w:r w:rsidR="00153161">
        <w:rPr>
          <w:rFonts w:hint="cs"/>
          <w:rtl/>
        </w:rPr>
        <w:t>السلام</w:t>
      </w:r>
      <w:proofErr w:type="spellEnd"/>
      <w:r w:rsidR="00153161">
        <w:rPr>
          <w:rFonts w:hint="cs"/>
          <w:rtl/>
        </w:rPr>
        <w:t xml:space="preserve"> از دنیا رفت. از جهت طبقه کسی که- عبد </w:t>
      </w:r>
      <w:proofErr w:type="spellStart"/>
      <w:r w:rsidR="00153161">
        <w:rPr>
          <w:rFonts w:hint="cs"/>
          <w:rtl/>
        </w:rPr>
        <w:t>الرحمن</w:t>
      </w:r>
      <w:proofErr w:type="spellEnd"/>
      <w:r w:rsidR="00153161">
        <w:rPr>
          <w:rFonts w:hint="cs"/>
          <w:rtl/>
        </w:rPr>
        <w:t xml:space="preserve"> بن ابی </w:t>
      </w:r>
      <w:proofErr w:type="spellStart"/>
      <w:r w:rsidR="00153161">
        <w:rPr>
          <w:rFonts w:hint="cs"/>
          <w:rtl/>
        </w:rPr>
        <w:t>نجران</w:t>
      </w:r>
      <w:proofErr w:type="spellEnd"/>
      <w:r w:rsidR="00153161">
        <w:rPr>
          <w:rFonts w:hint="cs"/>
          <w:rtl/>
        </w:rPr>
        <w:t xml:space="preserve">-  از اصحاب امام رضا علیه </w:t>
      </w:r>
      <w:proofErr w:type="spellStart"/>
      <w:r w:rsidR="00153161">
        <w:rPr>
          <w:rFonts w:hint="cs"/>
          <w:rtl/>
        </w:rPr>
        <w:t>السلام</w:t>
      </w:r>
      <w:proofErr w:type="spellEnd"/>
      <w:r w:rsidR="00153161">
        <w:rPr>
          <w:rFonts w:hint="cs"/>
          <w:rtl/>
        </w:rPr>
        <w:t xml:space="preserve"> </w:t>
      </w:r>
      <w:proofErr w:type="spellStart"/>
      <w:r w:rsidR="00153161">
        <w:rPr>
          <w:rFonts w:hint="cs"/>
          <w:rtl/>
        </w:rPr>
        <w:t>نمی</w:t>
      </w:r>
      <w:proofErr w:type="spellEnd"/>
      <w:r w:rsidR="00153161">
        <w:rPr>
          <w:rFonts w:hint="cs"/>
          <w:rtl/>
        </w:rPr>
        <w:t xml:space="preserve"> تواند از اصحاب امام باقر علیه </w:t>
      </w:r>
      <w:proofErr w:type="spellStart"/>
      <w:r w:rsidR="00153161">
        <w:rPr>
          <w:rFonts w:hint="cs"/>
          <w:rtl/>
        </w:rPr>
        <w:t>السلام</w:t>
      </w:r>
      <w:proofErr w:type="spellEnd"/>
      <w:r w:rsidR="00153161">
        <w:rPr>
          <w:rFonts w:hint="cs"/>
          <w:rtl/>
        </w:rPr>
        <w:t xml:space="preserve">  و پیرمرد اصحاب امام صادق علیه </w:t>
      </w:r>
      <w:proofErr w:type="spellStart"/>
      <w:r w:rsidR="00153161">
        <w:rPr>
          <w:rFonts w:hint="cs"/>
          <w:rtl/>
        </w:rPr>
        <w:t>السلام</w:t>
      </w:r>
      <w:proofErr w:type="spellEnd"/>
      <w:r w:rsidR="00153161">
        <w:rPr>
          <w:rFonts w:hint="cs"/>
          <w:rtl/>
        </w:rPr>
        <w:t xml:space="preserve"> روایت نقل کند. </w:t>
      </w:r>
      <w:r w:rsidR="004C0F42">
        <w:rPr>
          <w:rFonts w:hint="cs"/>
          <w:rtl/>
        </w:rPr>
        <w:t xml:space="preserve">بنابر سند اول این اشکالات سندی وارد است. و سند دوم اشکالات بیشتری دارد. عبد الله بن قاسم بن ابی </w:t>
      </w:r>
      <w:proofErr w:type="spellStart"/>
      <w:r w:rsidR="004C0F42">
        <w:rPr>
          <w:rFonts w:hint="cs"/>
          <w:rtl/>
        </w:rPr>
        <w:t>نجران</w:t>
      </w:r>
      <w:proofErr w:type="spellEnd"/>
      <w:r w:rsidR="004C0F42">
        <w:rPr>
          <w:rFonts w:hint="cs"/>
          <w:rtl/>
        </w:rPr>
        <w:t xml:space="preserve"> مجهول است. </w:t>
      </w:r>
    </w:p>
    <w:p w:rsidR="00C50DC2" w:rsidRPr="007031B7" w:rsidRDefault="00C50DC2" w:rsidP="00A875A9">
      <w:pPr>
        <w:rPr>
          <w:color w:val="FF0000"/>
          <w:rtl/>
        </w:rPr>
      </w:pPr>
      <w:r w:rsidRPr="007031B7">
        <w:rPr>
          <w:rFonts w:hint="cs"/>
          <w:color w:val="FF0000"/>
          <w:rtl/>
        </w:rPr>
        <w:t>نکته ای درباره روضه کتاب کافی</w:t>
      </w:r>
    </w:p>
    <w:p w:rsidR="00153161" w:rsidRDefault="004C0F42" w:rsidP="00A875A9">
      <w:pPr>
        <w:rPr>
          <w:rtl/>
        </w:rPr>
      </w:pPr>
      <w:r>
        <w:rPr>
          <w:rFonts w:hint="cs"/>
          <w:rtl/>
        </w:rPr>
        <w:t xml:space="preserve"> </w:t>
      </w:r>
      <w:r w:rsidR="00C50DC2">
        <w:rPr>
          <w:rFonts w:hint="cs"/>
          <w:rtl/>
        </w:rPr>
        <w:t xml:space="preserve">روضه کافی </w:t>
      </w:r>
      <w:r>
        <w:rPr>
          <w:rFonts w:hint="cs"/>
          <w:rtl/>
        </w:rPr>
        <w:t>بخاطر مشکلات سندی که در روایات روضه وجود دارد مانند اص</w:t>
      </w:r>
      <w:r w:rsidR="00C50DC2">
        <w:rPr>
          <w:rFonts w:hint="cs"/>
          <w:rtl/>
        </w:rPr>
        <w:t>ول و فروع کتاب دارای جایگاه نیست.</w:t>
      </w:r>
      <w:r>
        <w:rPr>
          <w:rFonts w:hint="cs"/>
          <w:rtl/>
        </w:rPr>
        <w:t xml:space="preserve"> جناب کلینی متوجه این مطلب بوده است لذا روایات را در کتاب روضه که به معنی گلستان است جمع آوری کرده است یعنی کتاب روضه مانند اصول و فروع </w:t>
      </w:r>
      <w:proofErr w:type="spellStart"/>
      <w:r>
        <w:rPr>
          <w:rFonts w:hint="cs"/>
          <w:rtl/>
        </w:rPr>
        <w:t>تبویب</w:t>
      </w:r>
      <w:proofErr w:type="spellEnd"/>
      <w:r>
        <w:rPr>
          <w:rFonts w:hint="cs"/>
          <w:rtl/>
        </w:rPr>
        <w:t xml:space="preserve"> نشده است.</w:t>
      </w:r>
    </w:p>
    <w:p w:rsidR="0002616D" w:rsidRPr="007031B7" w:rsidRDefault="0002616D" w:rsidP="00A875A9">
      <w:pPr>
        <w:rPr>
          <w:color w:val="FF0000"/>
          <w:rtl/>
        </w:rPr>
      </w:pPr>
      <w:r w:rsidRPr="007031B7">
        <w:rPr>
          <w:rFonts w:hint="cs"/>
          <w:color w:val="FF0000"/>
          <w:rtl/>
        </w:rPr>
        <w:t>دلالت روایت</w:t>
      </w:r>
    </w:p>
    <w:p w:rsidR="00153161" w:rsidRDefault="0011137A" w:rsidP="009F6656">
      <w:pPr>
        <w:rPr>
          <w:rtl/>
        </w:rPr>
      </w:pPr>
      <w:r>
        <w:rPr>
          <w:rFonts w:hint="cs"/>
          <w:rtl/>
        </w:rPr>
        <w:lastRenderedPageBreak/>
        <w:t xml:space="preserve">می فرماید اگر شخصی بتواند مجروح را درمان کند اما این کار را نکند و </w:t>
      </w:r>
      <w:proofErr w:type="spellStart"/>
      <w:r>
        <w:rPr>
          <w:rFonts w:hint="cs"/>
          <w:rtl/>
        </w:rPr>
        <w:t>مرجوح</w:t>
      </w:r>
      <w:proofErr w:type="spellEnd"/>
      <w:r>
        <w:rPr>
          <w:rFonts w:hint="cs"/>
          <w:rtl/>
        </w:rPr>
        <w:t xml:space="preserve"> بمیرد. بدون تردید این شخص با کسی که او را </w:t>
      </w:r>
      <w:proofErr w:type="spellStart"/>
      <w:r>
        <w:rPr>
          <w:rFonts w:hint="cs"/>
          <w:rtl/>
        </w:rPr>
        <w:t>مجروج</w:t>
      </w:r>
      <w:proofErr w:type="spellEnd"/>
      <w:r>
        <w:rPr>
          <w:rFonts w:hint="cs"/>
          <w:rtl/>
        </w:rPr>
        <w:t xml:space="preserve"> کرده است شریک است. چون </w:t>
      </w:r>
      <w:proofErr w:type="spellStart"/>
      <w:r>
        <w:rPr>
          <w:rFonts w:hint="cs"/>
          <w:rtl/>
        </w:rPr>
        <w:t>جارح</w:t>
      </w:r>
      <w:proofErr w:type="spellEnd"/>
      <w:r>
        <w:rPr>
          <w:rFonts w:hint="cs"/>
          <w:rtl/>
        </w:rPr>
        <w:t xml:space="preserve"> اراده مجروح کردن او را کرده و آن کس که می توانست او را درمان کند، خوب شدن او از جراحت را نخواسته است و در چنین صورتی در حقیقت فساد بیمار و تلف شدن او را خواسته است. بنابراین </w:t>
      </w:r>
      <w:r w:rsidR="00C50DC2">
        <w:rPr>
          <w:rFonts w:hint="cs"/>
          <w:rtl/>
        </w:rPr>
        <w:t xml:space="preserve">اگر پزشک بتواند بیمار را درمان کند اما او را رها کند و </w:t>
      </w:r>
      <w:proofErr w:type="spellStart"/>
      <w:r w:rsidR="00C50DC2">
        <w:rPr>
          <w:rFonts w:hint="cs"/>
          <w:rtl/>
        </w:rPr>
        <w:t>بیمرد</w:t>
      </w:r>
      <w:proofErr w:type="spellEnd"/>
      <w:r w:rsidR="00C50DC2">
        <w:rPr>
          <w:rFonts w:hint="cs"/>
          <w:rtl/>
        </w:rPr>
        <w:t xml:space="preserve"> در م</w:t>
      </w:r>
      <w:r>
        <w:rPr>
          <w:rFonts w:hint="cs"/>
          <w:rtl/>
        </w:rPr>
        <w:t>رگ او شریک است؛ شرکت در مرگ جرم است.</w:t>
      </w:r>
      <w:r w:rsidR="009F6656">
        <w:rPr>
          <w:rFonts w:hint="cs"/>
          <w:rtl/>
        </w:rPr>
        <w:t xml:space="preserve"> </w:t>
      </w:r>
      <w:r w:rsidR="00C50DC2">
        <w:rPr>
          <w:rFonts w:hint="cs"/>
          <w:rtl/>
        </w:rPr>
        <w:t>و نیز پرستار اگر می تواند مراقبت های لازم را از بیمار انجام بدهد بر او واجب است.</w:t>
      </w:r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التبه</w:t>
      </w:r>
      <w:proofErr w:type="spellEnd"/>
      <w:r>
        <w:rPr>
          <w:rFonts w:hint="cs"/>
          <w:rtl/>
        </w:rPr>
        <w:t xml:space="preserve"> مسئولان اضافه بر وجوب درمان بیمار بر پزشک باید او را تجهیز کنند که بتواند بیماران را درمان کند مثلا لباس مخصوص و مانند آن در اختیار او قرار دهند.</w:t>
      </w:r>
    </w:p>
    <w:p w:rsidR="009F6656" w:rsidRPr="00127559" w:rsidRDefault="00127559" w:rsidP="009F6656">
      <w:pPr>
        <w:rPr>
          <w:color w:val="FF0000"/>
          <w:rtl/>
        </w:rPr>
      </w:pPr>
      <w:r>
        <w:rPr>
          <w:rFonts w:hint="cs"/>
          <w:color w:val="FF0000"/>
          <w:rtl/>
        </w:rPr>
        <w:t xml:space="preserve">وجوب خود </w:t>
      </w:r>
      <w:proofErr w:type="spellStart"/>
      <w:r>
        <w:rPr>
          <w:rFonts w:hint="cs"/>
          <w:color w:val="FF0000"/>
          <w:rtl/>
        </w:rPr>
        <w:t>کفایی</w:t>
      </w:r>
      <w:proofErr w:type="spellEnd"/>
      <w:r w:rsidR="009F6656" w:rsidRPr="00127559">
        <w:rPr>
          <w:rFonts w:hint="cs"/>
          <w:color w:val="FF0000"/>
          <w:rtl/>
        </w:rPr>
        <w:t xml:space="preserve"> کشور</w:t>
      </w:r>
      <w:r>
        <w:rPr>
          <w:rFonts w:hint="cs"/>
          <w:color w:val="FF0000"/>
          <w:rtl/>
        </w:rPr>
        <w:t xml:space="preserve"> در امور پزشکی</w:t>
      </w:r>
      <w:r w:rsidR="009F6656" w:rsidRPr="00127559">
        <w:rPr>
          <w:rFonts w:hint="cs"/>
          <w:color w:val="FF0000"/>
          <w:rtl/>
        </w:rPr>
        <w:t xml:space="preserve"> </w:t>
      </w:r>
    </w:p>
    <w:p w:rsidR="0071241C" w:rsidRPr="00A73518" w:rsidRDefault="009F6656" w:rsidP="00127559">
      <w:pPr>
        <w:rPr>
          <w:rtl/>
        </w:rPr>
      </w:pPr>
      <w:r>
        <w:rPr>
          <w:rFonts w:hint="cs"/>
          <w:rtl/>
        </w:rPr>
        <w:t xml:space="preserve">تجهیز کشور در مسائل پزشکی واجب </w:t>
      </w:r>
      <w:proofErr w:type="spellStart"/>
      <w:r>
        <w:rPr>
          <w:rFonts w:hint="cs"/>
          <w:rtl/>
        </w:rPr>
        <w:t>کفایی</w:t>
      </w:r>
      <w:proofErr w:type="spellEnd"/>
      <w:r>
        <w:rPr>
          <w:rFonts w:hint="cs"/>
          <w:rtl/>
        </w:rPr>
        <w:t xml:space="preserve"> است. خداوند می فرماید: و </w:t>
      </w:r>
      <w:proofErr w:type="spellStart"/>
      <w:r>
        <w:rPr>
          <w:rFonts w:hint="cs"/>
          <w:rtl/>
        </w:rPr>
        <w:t>اعدوا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لهم</w:t>
      </w:r>
      <w:proofErr w:type="spellEnd"/>
      <w:r>
        <w:rPr>
          <w:rFonts w:hint="cs"/>
          <w:rtl/>
        </w:rPr>
        <w:t xml:space="preserve"> ما </w:t>
      </w:r>
      <w:proofErr w:type="spellStart"/>
      <w:r>
        <w:rPr>
          <w:rFonts w:hint="cs"/>
          <w:rtl/>
        </w:rPr>
        <w:t>استطاعتم</w:t>
      </w:r>
      <w:proofErr w:type="spellEnd"/>
      <w:r>
        <w:rPr>
          <w:rFonts w:hint="cs"/>
          <w:rtl/>
        </w:rPr>
        <w:t xml:space="preserve"> من </w:t>
      </w:r>
      <w:proofErr w:type="spellStart"/>
      <w:r>
        <w:rPr>
          <w:rFonts w:hint="cs"/>
          <w:rtl/>
        </w:rPr>
        <w:t>قوة</w:t>
      </w:r>
      <w:proofErr w:type="spellEnd"/>
      <w:r>
        <w:rPr>
          <w:rFonts w:hint="cs"/>
          <w:rtl/>
        </w:rPr>
        <w:t xml:space="preserve"> و من رباط </w:t>
      </w:r>
      <w:proofErr w:type="spellStart"/>
      <w:r>
        <w:rPr>
          <w:rFonts w:hint="cs"/>
          <w:rtl/>
        </w:rPr>
        <w:t>الخیل</w:t>
      </w:r>
      <w:proofErr w:type="spellEnd"/>
      <w:r>
        <w:rPr>
          <w:rFonts w:hint="cs"/>
          <w:rtl/>
        </w:rPr>
        <w:t>» در برابر دشمنان باید مجهز شد. آیه اطلاق دارد و شامل م</w:t>
      </w:r>
      <w:r w:rsidR="00893425">
        <w:rPr>
          <w:rFonts w:hint="cs"/>
          <w:rtl/>
        </w:rPr>
        <w:t xml:space="preserve">وارد نجات جان انسان ها می شود. در شرایط عادی کشور که مبتلا به چیزی مانند کرونا ویروس نشده است مسئولان مربوطه باید </w:t>
      </w:r>
      <w:proofErr w:type="spellStart"/>
      <w:r w:rsidR="00893425">
        <w:rPr>
          <w:rFonts w:hint="cs"/>
          <w:rtl/>
        </w:rPr>
        <w:t>تهمیدات</w:t>
      </w:r>
      <w:proofErr w:type="spellEnd"/>
      <w:r w:rsidR="00893425">
        <w:rPr>
          <w:rFonts w:hint="cs"/>
          <w:rtl/>
        </w:rPr>
        <w:t xml:space="preserve"> لازم را برای روز های سخت کشور را تجهیز و آماده کنند به عبارت دیگر در شرایط عادی باید امکانات پزشکی را فراهم کنند که در صورت شیوع بیماری بتوانند بیماران را درمان کنند.</w:t>
      </w:r>
      <w:r w:rsidR="00A73518">
        <w:rPr>
          <w:rFonts w:hint="cs"/>
          <w:rtl/>
        </w:rPr>
        <w:t xml:space="preserve"> در </w:t>
      </w:r>
      <w:proofErr w:type="spellStart"/>
      <w:r w:rsidR="00A73518">
        <w:rPr>
          <w:rFonts w:hint="cs"/>
          <w:rtl/>
        </w:rPr>
        <w:t>تحف</w:t>
      </w:r>
      <w:proofErr w:type="spellEnd"/>
      <w:r w:rsidR="00A73518">
        <w:rPr>
          <w:rFonts w:hint="cs"/>
          <w:rtl/>
        </w:rPr>
        <w:t xml:space="preserve"> </w:t>
      </w:r>
      <w:proofErr w:type="spellStart"/>
      <w:r w:rsidR="00A73518">
        <w:rPr>
          <w:rFonts w:hint="cs"/>
          <w:rtl/>
        </w:rPr>
        <w:t>العقول</w:t>
      </w:r>
      <w:proofErr w:type="spellEnd"/>
      <w:r w:rsidR="00A73518">
        <w:rPr>
          <w:rFonts w:hint="cs"/>
          <w:rtl/>
        </w:rPr>
        <w:t xml:space="preserve"> می فرماید</w:t>
      </w:r>
      <w:r w:rsidR="00A73518" w:rsidRPr="00127559">
        <w:rPr>
          <w:rFonts w:hint="cs"/>
          <w:color w:val="000080"/>
          <w:rtl/>
        </w:rPr>
        <w:t xml:space="preserve">: </w:t>
      </w:r>
      <w:r w:rsidR="0071241C" w:rsidRPr="00127559">
        <w:rPr>
          <w:rFonts w:hint="cs"/>
          <w:color w:val="000080"/>
          <w:rtl/>
        </w:rPr>
        <w:t xml:space="preserve">لا </w:t>
      </w:r>
      <w:proofErr w:type="spellStart"/>
      <w:r w:rsidR="0071241C" w:rsidRPr="00127559">
        <w:rPr>
          <w:rFonts w:hint="cs"/>
          <w:color w:val="000080"/>
          <w:rtl/>
        </w:rPr>
        <w:t>يستغني</w:t>
      </w:r>
      <w:proofErr w:type="spellEnd"/>
      <w:r w:rsidR="0071241C" w:rsidRPr="00127559">
        <w:rPr>
          <w:rFonts w:hint="cs"/>
          <w:color w:val="000080"/>
          <w:rtl/>
        </w:rPr>
        <w:t xml:space="preserve"> </w:t>
      </w:r>
      <w:proofErr w:type="spellStart"/>
      <w:r w:rsidR="0071241C" w:rsidRPr="00127559">
        <w:rPr>
          <w:rFonts w:hint="cs"/>
          <w:color w:val="000080"/>
          <w:rtl/>
        </w:rPr>
        <w:t>أهل</w:t>
      </w:r>
      <w:proofErr w:type="spellEnd"/>
      <w:r w:rsidR="0071241C" w:rsidRPr="00127559">
        <w:rPr>
          <w:rFonts w:hint="cs"/>
          <w:color w:val="000080"/>
          <w:rtl/>
        </w:rPr>
        <w:t xml:space="preserve"> </w:t>
      </w:r>
      <w:proofErr w:type="spellStart"/>
      <w:r w:rsidR="0071241C" w:rsidRPr="00127559">
        <w:rPr>
          <w:rFonts w:hint="cs"/>
          <w:color w:val="000080"/>
          <w:rtl/>
        </w:rPr>
        <w:t>كلّ</w:t>
      </w:r>
      <w:proofErr w:type="spellEnd"/>
      <w:r w:rsidR="0071241C" w:rsidRPr="00127559">
        <w:rPr>
          <w:rFonts w:hint="cs"/>
          <w:color w:val="000080"/>
          <w:rtl/>
        </w:rPr>
        <w:t xml:space="preserve"> بلد عن </w:t>
      </w:r>
      <w:proofErr w:type="spellStart"/>
      <w:r w:rsidR="0071241C" w:rsidRPr="00127559">
        <w:rPr>
          <w:rFonts w:hint="cs"/>
          <w:color w:val="000080"/>
          <w:rtl/>
        </w:rPr>
        <w:t>ثلاثة</w:t>
      </w:r>
      <w:proofErr w:type="spellEnd"/>
      <w:r w:rsidR="0071241C" w:rsidRPr="00127559">
        <w:rPr>
          <w:rFonts w:hint="cs"/>
          <w:color w:val="000080"/>
          <w:rtl/>
        </w:rPr>
        <w:t xml:space="preserve">، </w:t>
      </w:r>
      <w:proofErr w:type="spellStart"/>
      <w:r w:rsidR="0071241C" w:rsidRPr="00127559">
        <w:rPr>
          <w:rFonts w:hint="cs"/>
          <w:color w:val="000080"/>
          <w:rtl/>
        </w:rPr>
        <w:t>يفزع</w:t>
      </w:r>
      <w:proofErr w:type="spellEnd"/>
      <w:r w:rsidR="0071241C" w:rsidRPr="00127559">
        <w:rPr>
          <w:rFonts w:hint="cs"/>
          <w:color w:val="000080"/>
          <w:rtl/>
        </w:rPr>
        <w:t xml:space="preserve"> </w:t>
      </w:r>
      <w:proofErr w:type="spellStart"/>
      <w:r w:rsidR="0071241C" w:rsidRPr="00127559">
        <w:rPr>
          <w:rFonts w:hint="cs"/>
          <w:color w:val="000080"/>
          <w:rtl/>
        </w:rPr>
        <w:t>إليه</w:t>
      </w:r>
      <w:proofErr w:type="spellEnd"/>
      <w:r w:rsidR="0071241C" w:rsidRPr="00127559">
        <w:rPr>
          <w:rFonts w:hint="cs"/>
          <w:color w:val="000080"/>
          <w:rtl/>
        </w:rPr>
        <w:t xml:space="preserve"> </w:t>
      </w:r>
      <w:proofErr w:type="spellStart"/>
      <w:r w:rsidR="0071241C" w:rsidRPr="00127559">
        <w:rPr>
          <w:rFonts w:hint="cs"/>
          <w:color w:val="000080"/>
          <w:rtl/>
        </w:rPr>
        <w:t>في</w:t>
      </w:r>
      <w:proofErr w:type="spellEnd"/>
      <w:r w:rsidR="0071241C" w:rsidRPr="00127559">
        <w:rPr>
          <w:rFonts w:hint="cs"/>
          <w:color w:val="000080"/>
          <w:rtl/>
        </w:rPr>
        <w:t xml:space="preserve"> </w:t>
      </w:r>
      <w:proofErr w:type="spellStart"/>
      <w:r w:rsidR="0071241C" w:rsidRPr="00127559">
        <w:rPr>
          <w:rFonts w:hint="cs"/>
          <w:color w:val="000080"/>
          <w:rtl/>
        </w:rPr>
        <w:t>أمر</w:t>
      </w:r>
      <w:proofErr w:type="spellEnd"/>
      <w:r w:rsidR="0071241C" w:rsidRPr="00127559">
        <w:rPr>
          <w:rFonts w:hint="cs"/>
          <w:color w:val="000080"/>
          <w:rtl/>
        </w:rPr>
        <w:t xml:space="preserve"> </w:t>
      </w:r>
      <w:proofErr w:type="spellStart"/>
      <w:r w:rsidR="0071241C" w:rsidRPr="00127559">
        <w:rPr>
          <w:rFonts w:hint="cs"/>
          <w:color w:val="000080"/>
          <w:rtl/>
        </w:rPr>
        <w:t>دنياهم</w:t>
      </w:r>
      <w:proofErr w:type="spellEnd"/>
      <w:r w:rsidR="0071241C" w:rsidRPr="00127559">
        <w:rPr>
          <w:rFonts w:hint="cs"/>
          <w:color w:val="000080"/>
          <w:rtl/>
        </w:rPr>
        <w:t xml:space="preserve"> و </w:t>
      </w:r>
      <w:proofErr w:type="spellStart"/>
      <w:r w:rsidR="0071241C" w:rsidRPr="00127559">
        <w:rPr>
          <w:rFonts w:hint="cs"/>
          <w:color w:val="000080"/>
          <w:rtl/>
        </w:rPr>
        <w:t>آخرتهم</w:t>
      </w:r>
      <w:proofErr w:type="spellEnd"/>
      <w:r w:rsidR="0071241C" w:rsidRPr="00127559">
        <w:rPr>
          <w:rFonts w:hint="cs"/>
          <w:color w:val="000080"/>
          <w:rtl/>
        </w:rPr>
        <w:t xml:space="preserve">، </w:t>
      </w:r>
      <w:proofErr w:type="spellStart"/>
      <w:r w:rsidR="0071241C" w:rsidRPr="00127559">
        <w:rPr>
          <w:rFonts w:hint="cs"/>
          <w:color w:val="000080"/>
          <w:rtl/>
        </w:rPr>
        <w:t>فإن</w:t>
      </w:r>
      <w:proofErr w:type="spellEnd"/>
      <w:r w:rsidR="0071241C" w:rsidRPr="00127559">
        <w:rPr>
          <w:rFonts w:hint="cs"/>
          <w:color w:val="000080"/>
          <w:rtl/>
        </w:rPr>
        <w:t xml:space="preserve"> </w:t>
      </w:r>
      <w:proofErr w:type="spellStart"/>
      <w:r w:rsidR="0071241C" w:rsidRPr="00127559">
        <w:rPr>
          <w:rFonts w:hint="cs"/>
          <w:color w:val="000080"/>
          <w:rtl/>
        </w:rPr>
        <w:t>عدموا</w:t>
      </w:r>
      <w:proofErr w:type="spellEnd"/>
      <w:r w:rsidR="0071241C" w:rsidRPr="00127559">
        <w:rPr>
          <w:rFonts w:hint="cs"/>
          <w:color w:val="000080"/>
          <w:rtl/>
        </w:rPr>
        <w:t xml:space="preserve"> </w:t>
      </w:r>
      <w:proofErr w:type="spellStart"/>
      <w:r w:rsidR="0071241C" w:rsidRPr="00127559">
        <w:rPr>
          <w:rFonts w:hint="cs"/>
          <w:color w:val="000080"/>
          <w:rtl/>
        </w:rPr>
        <w:t>ذلك</w:t>
      </w:r>
      <w:proofErr w:type="spellEnd"/>
      <w:r w:rsidR="0071241C" w:rsidRPr="00127559">
        <w:rPr>
          <w:rFonts w:hint="cs"/>
          <w:color w:val="000080"/>
          <w:rtl/>
        </w:rPr>
        <w:t xml:space="preserve"> </w:t>
      </w:r>
      <w:proofErr w:type="spellStart"/>
      <w:r w:rsidR="0071241C" w:rsidRPr="00127559">
        <w:rPr>
          <w:rFonts w:hint="cs"/>
          <w:color w:val="000080"/>
          <w:rtl/>
        </w:rPr>
        <w:t>كانوا</w:t>
      </w:r>
      <w:proofErr w:type="spellEnd"/>
      <w:r w:rsidR="0071241C" w:rsidRPr="00127559">
        <w:rPr>
          <w:rFonts w:hint="cs"/>
          <w:color w:val="000080"/>
          <w:rtl/>
        </w:rPr>
        <w:t xml:space="preserve"> </w:t>
      </w:r>
      <w:proofErr w:type="spellStart"/>
      <w:r w:rsidR="0071241C" w:rsidRPr="00127559">
        <w:rPr>
          <w:rFonts w:hint="cs"/>
          <w:color w:val="000080"/>
          <w:rtl/>
        </w:rPr>
        <w:t>همجاً</w:t>
      </w:r>
      <w:proofErr w:type="spellEnd"/>
      <w:r w:rsidR="0071241C" w:rsidRPr="00127559">
        <w:rPr>
          <w:rFonts w:hint="cs"/>
          <w:color w:val="000080"/>
          <w:rtl/>
        </w:rPr>
        <w:t xml:space="preserve">: </w:t>
      </w:r>
      <w:proofErr w:type="spellStart"/>
      <w:r w:rsidR="0071241C" w:rsidRPr="00127559">
        <w:rPr>
          <w:rFonts w:hint="cs"/>
          <w:color w:val="000080"/>
          <w:rtl/>
        </w:rPr>
        <w:t>فقيه</w:t>
      </w:r>
      <w:proofErr w:type="spellEnd"/>
      <w:r w:rsidR="0071241C" w:rsidRPr="00127559">
        <w:rPr>
          <w:rFonts w:hint="cs"/>
          <w:color w:val="000080"/>
          <w:rtl/>
        </w:rPr>
        <w:t xml:space="preserve"> عالم </w:t>
      </w:r>
      <w:proofErr w:type="spellStart"/>
      <w:r w:rsidR="0071241C" w:rsidRPr="00127559">
        <w:rPr>
          <w:rFonts w:hint="cs"/>
          <w:color w:val="000080"/>
          <w:rtl/>
        </w:rPr>
        <w:t>ورع</w:t>
      </w:r>
      <w:proofErr w:type="spellEnd"/>
      <w:r w:rsidR="0071241C" w:rsidRPr="00127559">
        <w:rPr>
          <w:rFonts w:hint="cs"/>
          <w:color w:val="000080"/>
          <w:rtl/>
        </w:rPr>
        <w:t xml:space="preserve"> و </w:t>
      </w:r>
      <w:proofErr w:type="spellStart"/>
      <w:r w:rsidR="0071241C" w:rsidRPr="00127559">
        <w:rPr>
          <w:rFonts w:hint="cs"/>
          <w:color w:val="000080"/>
          <w:rtl/>
        </w:rPr>
        <w:t>أمير</w:t>
      </w:r>
      <w:proofErr w:type="spellEnd"/>
      <w:r w:rsidR="0071241C" w:rsidRPr="00127559">
        <w:rPr>
          <w:rFonts w:hint="cs"/>
          <w:color w:val="000080"/>
          <w:rtl/>
        </w:rPr>
        <w:t xml:space="preserve"> </w:t>
      </w:r>
      <w:proofErr w:type="spellStart"/>
      <w:r w:rsidR="0071241C" w:rsidRPr="00127559">
        <w:rPr>
          <w:rFonts w:hint="cs"/>
          <w:color w:val="000080"/>
          <w:rtl/>
        </w:rPr>
        <w:t>خير</w:t>
      </w:r>
      <w:proofErr w:type="spellEnd"/>
      <w:r w:rsidR="0071241C" w:rsidRPr="00127559">
        <w:rPr>
          <w:rFonts w:hint="cs"/>
          <w:color w:val="000080"/>
          <w:rtl/>
        </w:rPr>
        <w:t xml:space="preserve"> مطاع، و </w:t>
      </w:r>
      <w:proofErr w:type="spellStart"/>
      <w:r w:rsidR="0071241C" w:rsidRPr="00127559">
        <w:rPr>
          <w:rFonts w:hint="cs"/>
          <w:color w:val="000080"/>
          <w:rtl/>
        </w:rPr>
        <w:t>طبيب</w:t>
      </w:r>
      <w:proofErr w:type="spellEnd"/>
      <w:r w:rsidR="0071241C" w:rsidRPr="00127559">
        <w:rPr>
          <w:rFonts w:hint="cs"/>
          <w:color w:val="000080"/>
          <w:rtl/>
        </w:rPr>
        <w:t xml:space="preserve"> </w:t>
      </w:r>
      <w:proofErr w:type="spellStart"/>
      <w:r w:rsidR="0071241C" w:rsidRPr="00127559">
        <w:rPr>
          <w:rFonts w:hint="cs"/>
          <w:color w:val="000080"/>
          <w:rtl/>
        </w:rPr>
        <w:t>بصير</w:t>
      </w:r>
      <w:proofErr w:type="spellEnd"/>
      <w:r w:rsidR="0071241C" w:rsidRPr="00127559">
        <w:rPr>
          <w:rFonts w:hint="cs"/>
          <w:color w:val="000080"/>
          <w:rtl/>
        </w:rPr>
        <w:t xml:space="preserve"> </w:t>
      </w:r>
      <w:proofErr w:type="spellStart"/>
      <w:r w:rsidR="0071241C" w:rsidRPr="00127559">
        <w:rPr>
          <w:rFonts w:hint="cs"/>
          <w:color w:val="000080"/>
          <w:rtl/>
        </w:rPr>
        <w:t>ثقة</w:t>
      </w:r>
      <w:proofErr w:type="spellEnd"/>
      <w:r w:rsidR="0071241C" w:rsidRPr="00127559">
        <w:rPr>
          <w:rFonts w:hint="cs"/>
          <w:color w:val="000080"/>
        </w:rPr>
        <w:t>‌</w:t>
      </w:r>
      <w:r w:rsidR="00893425" w:rsidRPr="00A73518">
        <w:rPr>
          <w:rFonts w:hint="cs"/>
          <w:rtl/>
        </w:rPr>
        <w:t>.</w:t>
      </w:r>
      <w:r w:rsidR="00127559">
        <w:rPr>
          <w:rStyle w:val="FootnoteReference"/>
          <w:rFonts w:ascii="Noor_Titr" w:hAnsi="Noor_Titr"/>
          <w:color w:val="286564"/>
          <w:sz w:val="38"/>
          <w:szCs w:val="38"/>
          <w:rtl/>
        </w:rPr>
        <w:footnoteReference w:id="2"/>
      </w:r>
      <w:r w:rsidR="00893425" w:rsidRPr="00A73518">
        <w:rPr>
          <w:rFonts w:ascii="Noor_Titr" w:hAnsi="Noor_Titr" w:hint="cs"/>
          <w:color w:val="286564"/>
          <w:sz w:val="38"/>
          <w:szCs w:val="38"/>
          <w:rtl/>
        </w:rPr>
        <w:t xml:space="preserve"> </w:t>
      </w:r>
      <w:r w:rsidR="00893425" w:rsidRPr="00A73518">
        <w:rPr>
          <w:rFonts w:hint="cs"/>
          <w:rtl/>
        </w:rPr>
        <w:t xml:space="preserve">هر شهری </w:t>
      </w:r>
      <w:proofErr w:type="spellStart"/>
      <w:r w:rsidR="00893425" w:rsidRPr="00A73518">
        <w:rPr>
          <w:rFonts w:hint="cs"/>
          <w:rtl/>
        </w:rPr>
        <w:t>نیازمتد</w:t>
      </w:r>
      <w:proofErr w:type="spellEnd"/>
      <w:r w:rsidR="00893425" w:rsidRPr="00A73518">
        <w:rPr>
          <w:rFonts w:hint="cs"/>
          <w:rtl/>
        </w:rPr>
        <w:t xml:space="preserve"> سه گروه آدم است.</w:t>
      </w:r>
    </w:p>
    <w:p w:rsidR="00A73518" w:rsidRDefault="00A73518" w:rsidP="00A73518">
      <w:pPr>
        <w:rPr>
          <w:rFonts w:ascii="Noor_Titr" w:hAnsi="Noor_Titr"/>
          <w:color w:val="286564"/>
          <w:sz w:val="38"/>
          <w:szCs w:val="38"/>
          <w:rtl/>
        </w:rPr>
      </w:pPr>
      <w:r w:rsidRPr="00A73518">
        <w:rPr>
          <w:rFonts w:hint="cs"/>
          <w:rtl/>
        </w:rPr>
        <w:t xml:space="preserve">اگر سه گروه در هر شهر نباشند مردم آن شهر بهم می ریزند. یکی فقیه عالم با تقوا، دیگری، فرمانده ای حرف او را </w:t>
      </w:r>
      <w:proofErr w:type="spellStart"/>
      <w:r w:rsidRPr="00A73518">
        <w:rPr>
          <w:rFonts w:hint="cs"/>
          <w:rtl/>
        </w:rPr>
        <w:t>بشنوندو</w:t>
      </w:r>
      <w:proofErr w:type="spellEnd"/>
      <w:r w:rsidRPr="00A73518">
        <w:rPr>
          <w:rFonts w:hint="cs"/>
          <w:rtl/>
        </w:rPr>
        <w:t xml:space="preserve"> به طبیب مطمئن نیاز دارند بنابراین وجوب </w:t>
      </w:r>
      <w:proofErr w:type="spellStart"/>
      <w:r w:rsidRPr="00A73518">
        <w:rPr>
          <w:rFonts w:hint="cs"/>
          <w:rtl/>
        </w:rPr>
        <w:t>کفایی</w:t>
      </w:r>
      <w:proofErr w:type="spellEnd"/>
      <w:r w:rsidRPr="00A73518">
        <w:rPr>
          <w:rFonts w:hint="cs"/>
          <w:rtl/>
        </w:rPr>
        <w:t xml:space="preserve"> برای زمانی که بیماری جامعه گرفتار کرده،</w:t>
      </w:r>
      <w:r w:rsidR="00127559">
        <w:rPr>
          <w:rFonts w:hint="cs"/>
          <w:rtl/>
        </w:rPr>
        <w:t xml:space="preserve"> </w:t>
      </w:r>
      <w:r w:rsidRPr="00A73518">
        <w:rPr>
          <w:rFonts w:hint="cs"/>
          <w:rtl/>
        </w:rPr>
        <w:t>نیست</w:t>
      </w:r>
      <w:r w:rsidR="00127559">
        <w:rPr>
          <w:rFonts w:hint="cs"/>
          <w:rtl/>
        </w:rPr>
        <w:t>.</w:t>
      </w:r>
    </w:p>
    <w:p w:rsidR="005D29A4" w:rsidRPr="00127559" w:rsidRDefault="005D29A4" w:rsidP="005D29A4">
      <w:pPr>
        <w:rPr>
          <w:color w:val="000080"/>
          <w:rtl/>
        </w:rPr>
      </w:pPr>
      <w:proofErr w:type="spellStart"/>
      <w:r w:rsidRPr="00127559">
        <w:rPr>
          <w:rFonts w:hint="cs"/>
          <w:color w:val="000080"/>
          <w:rtl/>
        </w:rPr>
        <w:t>الامام</w:t>
      </w:r>
      <w:proofErr w:type="spellEnd"/>
      <w:r w:rsidRPr="00127559">
        <w:rPr>
          <w:rFonts w:hint="cs"/>
          <w:color w:val="000080"/>
          <w:rtl/>
        </w:rPr>
        <w:t xml:space="preserve"> </w:t>
      </w:r>
      <w:proofErr w:type="spellStart"/>
      <w:r w:rsidRPr="00127559">
        <w:rPr>
          <w:rFonts w:hint="cs"/>
          <w:color w:val="000080"/>
          <w:rtl/>
        </w:rPr>
        <w:t>علي</w:t>
      </w:r>
      <w:proofErr w:type="spellEnd"/>
      <w:r w:rsidRPr="00127559">
        <w:rPr>
          <w:rFonts w:hint="cs"/>
          <w:color w:val="000080"/>
          <w:rtl/>
        </w:rPr>
        <w:t xml:space="preserve"> «ع»: </w:t>
      </w:r>
      <w:proofErr w:type="spellStart"/>
      <w:r w:rsidRPr="00127559">
        <w:rPr>
          <w:rFonts w:hint="cs"/>
          <w:color w:val="000080"/>
          <w:rtl/>
        </w:rPr>
        <w:t>يجب</w:t>
      </w:r>
      <w:proofErr w:type="spellEnd"/>
      <w:r w:rsidRPr="00127559">
        <w:rPr>
          <w:rFonts w:hint="cs"/>
          <w:color w:val="000080"/>
          <w:rtl/>
        </w:rPr>
        <w:t xml:space="preserve">‏ </w:t>
      </w:r>
      <w:proofErr w:type="spellStart"/>
      <w:r w:rsidRPr="00127559">
        <w:rPr>
          <w:rFonts w:hint="cs"/>
          <w:color w:val="000080"/>
          <w:rtl/>
        </w:rPr>
        <w:t>على</w:t>
      </w:r>
      <w:proofErr w:type="spellEnd"/>
      <w:r w:rsidRPr="00127559">
        <w:rPr>
          <w:rFonts w:hint="cs"/>
          <w:color w:val="000080"/>
          <w:rtl/>
        </w:rPr>
        <w:t xml:space="preserve">‏ </w:t>
      </w:r>
      <w:proofErr w:type="spellStart"/>
      <w:r w:rsidRPr="00127559">
        <w:rPr>
          <w:rFonts w:hint="cs"/>
          <w:color w:val="000080"/>
          <w:rtl/>
        </w:rPr>
        <w:t>الامام</w:t>
      </w:r>
      <w:proofErr w:type="spellEnd"/>
      <w:r w:rsidRPr="00127559">
        <w:rPr>
          <w:rFonts w:hint="cs"/>
          <w:color w:val="000080"/>
          <w:rtl/>
        </w:rPr>
        <w:t xml:space="preserve">‏ </w:t>
      </w:r>
      <w:proofErr w:type="spellStart"/>
      <w:r w:rsidRPr="00127559">
        <w:rPr>
          <w:rFonts w:hint="cs"/>
          <w:color w:val="000080"/>
          <w:rtl/>
        </w:rPr>
        <w:t>أن</w:t>
      </w:r>
      <w:proofErr w:type="spellEnd"/>
      <w:r w:rsidRPr="00127559">
        <w:rPr>
          <w:rFonts w:hint="cs"/>
          <w:color w:val="000080"/>
          <w:rtl/>
        </w:rPr>
        <w:t xml:space="preserve">‏ </w:t>
      </w:r>
      <w:proofErr w:type="spellStart"/>
      <w:r w:rsidRPr="00127559">
        <w:rPr>
          <w:rFonts w:hint="cs"/>
          <w:color w:val="000080"/>
          <w:rtl/>
        </w:rPr>
        <w:t>يحبس</w:t>
      </w:r>
      <w:proofErr w:type="spellEnd"/>
      <w:r w:rsidRPr="00127559">
        <w:rPr>
          <w:rFonts w:hint="cs"/>
          <w:color w:val="000080"/>
          <w:rtl/>
        </w:rPr>
        <w:t xml:space="preserve">‏ </w:t>
      </w:r>
      <w:proofErr w:type="spellStart"/>
      <w:r w:rsidRPr="00127559">
        <w:rPr>
          <w:rFonts w:hint="cs"/>
          <w:color w:val="000080"/>
          <w:rtl/>
        </w:rPr>
        <w:t>الفسّاق</w:t>
      </w:r>
      <w:proofErr w:type="spellEnd"/>
      <w:r w:rsidRPr="00127559">
        <w:rPr>
          <w:rFonts w:hint="cs"/>
          <w:color w:val="000080"/>
          <w:rtl/>
        </w:rPr>
        <w:t xml:space="preserve"> من </w:t>
      </w:r>
      <w:proofErr w:type="spellStart"/>
      <w:r w:rsidRPr="00127559">
        <w:rPr>
          <w:rFonts w:hint="cs"/>
          <w:color w:val="000080"/>
          <w:rtl/>
        </w:rPr>
        <w:t>العلماء</w:t>
      </w:r>
      <w:proofErr w:type="spellEnd"/>
      <w:r w:rsidRPr="00127559">
        <w:rPr>
          <w:rFonts w:hint="cs"/>
          <w:color w:val="000080"/>
          <w:rtl/>
        </w:rPr>
        <w:t xml:space="preserve">، و </w:t>
      </w:r>
      <w:proofErr w:type="spellStart"/>
      <w:r w:rsidRPr="00127559">
        <w:rPr>
          <w:rFonts w:hint="cs"/>
          <w:color w:val="000080"/>
          <w:rtl/>
        </w:rPr>
        <w:t>الجهّال</w:t>
      </w:r>
      <w:proofErr w:type="spellEnd"/>
      <w:r w:rsidRPr="00127559">
        <w:rPr>
          <w:rFonts w:hint="cs"/>
          <w:color w:val="000080"/>
          <w:rtl/>
        </w:rPr>
        <w:t xml:space="preserve"> من </w:t>
      </w:r>
      <w:proofErr w:type="spellStart"/>
      <w:r w:rsidRPr="00127559">
        <w:rPr>
          <w:rFonts w:hint="cs"/>
          <w:color w:val="000080"/>
          <w:rtl/>
        </w:rPr>
        <w:t>الاطبّاء</w:t>
      </w:r>
      <w:proofErr w:type="spellEnd"/>
      <w:r w:rsidRPr="00127559">
        <w:rPr>
          <w:rFonts w:hint="cs"/>
          <w:color w:val="000080"/>
          <w:rtl/>
        </w:rPr>
        <w:t xml:space="preserve">، و </w:t>
      </w:r>
      <w:proofErr w:type="spellStart"/>
      <w:r w:rsidRPr="00127559">
        <w:rPr>
          <w:rFonts w:hint="cs"/>
          <w:color w:val="000080"/>
          <w:rtl/>
        </w:rPr>
        <w:t>المفاليس</w:t>
      </w:r>
      <w:proofErr w:type="spellEnd"/>
      <w:r w:rsidRPr="00127559">
        <w:rPr>
          <w:rFonts w:hint="cs"/>
          <w:color w:val="000080"/>
          <w:rtl/>
        </w:rPr>
        <w:t xml:space="preserve"> من </w:t>
      </w:r>
      <w:proofErr w:type="spellStart"/>
      <w:r w:rsidRPr="00127559">
        <w:rPr>
          <w:rFonts w:hint="cs"/>
          <w:color w:val="000080"/>
          <w:rtl/>
        </w:rPr>
        <w:t>الأكرياء</w:t>
      </w:r>
      <w:proofErr w:type="spellEnd"/>
      <w:r w:rsidR="00127559" w:rsidRPr="00127559">
        <w:rPr>
          <w:rStyle w:val="FootnoteReference"/>
          <w:color w:val="000080"/>
          <w:rtl/>
        </w:rPr>
        <w:footnoteReference w:id="3"/>
      </w:r>
    </w:p>
    <w:p w:rsidR="005D29A4" w:rsidRDefault="005D29A4" w:rsidP="005D29A4">
      <w:pPr>
        <w:rPr>
          <w:rtl/>
        </w:rPr>
      </w:pPr>
      <w:r>
        <w:rPr>
          <w:rFonts w:hint="cs"/>
          <w:rtl/>
        </w:rPr>
        <w:lastRenderedPageBreak/>
        <w:t>حاکم اسلامی باید علمای فاسق، و پزشکان جاهل و تخصص بایسته را ندارند باید زندانی کند.</w:t>
      </w:r>
    </w:p>
    <w:p w:rsidR="0071241C" w:rsidRPr="00A73518" w:rsidRDefault="005D29A4" w:rsidP="00127559">
      <w:pPr>
        <w:rPr>
          <w:rtl/>
        </w:rPr>
      </w:pPr>
      <w:r w:rsidRPr="005D29A4">
        <w:rPr>
          <w:rFonts w:hint="cs"/>
          <w:rtl/>
        </w:rPr>
        <w:t>و در</w:t>
      </w:r>
      <w:r>
        <w:rPr>
          <w:rFonts w:ascii="Noor_Titr" w:hAnsi="Noor_Titr" w:hint="cs"/>
          <w:color w:val="286564"/>
          <w:sz w:val="38"/>
          <w:szCs w:val="38"/>
          <w:rtl/>
        </w:rPr>
        <w:t xml:space="preserve"> </w:t>
      </w:r>
      <w:proofErr w:type="spellStart"/>
      <w:r w:rsidR="0071241C" w:rsidRPr="00A73518">
        <w:rPr>
          <w:rFonts w:hint="cs"/>
          <w:rtl/>
        </w:rPr>
        <w:t>مستدرک</w:t>
      </w:r>
      <w:proofErr w:type="spellEnd"/>
      <w:r w:rsidR="0071241C" w:rsidRPr="00A73518">
        <w:rPr>
          <w:rFonts w:hint="cs"/>
          <w:rtl/>
        </w:rPr>
        <w:t xml:space="preserve"> </w:t>
      </w:r>
      <w:r>
        <w:rPr>
          <w:rFonts w:hint="cs"/>
          <w:rtl/>
        </w:rPr>
        <w:t xml:space="preserve">حاکم از پیامبر اکرم نقل می کند: من </w:t>
      </w:r>
      <w:proofErr w:type="spellStart"/>
      <w:r>
        <w:rPr>
          <w:rFonts w:hint="cs"/>
          <w:rtl/>
        </w:rPr>
        <w:t>ت</w:t>
      </w:r>
      <w:r w:rsidR="0071241C" w:rsidRPr="00A73518">
        <w:rPr>
          <w:rFonts w:hint="cs"/>
          <w:rtl/>
        </w:rPr>
        <w:t>تطبب</w:t>
      </w:r>
      <w:proofErr w:type="spellEnd"/>
      <w:r w:rsidR="0071241C" w:rsidRPr="00A73518">
        <w:rPr>
          <w:rFonts w:hint="cs"/>
          <w:rtl/>
        </w:rPr>
        <w:t xml:space="preserve"> و لم </w:t>
      </w:r>
      <w:proofErr w:type="spellStart"/>
      <w:r w:rsidR="0071241C" w:rsidRPr="00A73518">
        <w:rPr>
          <w:rFonts w:hint="cs"/>
          <w:rtl/>
        </w:rPr>
        <w:t>یعلم</w:t>
      </w:r>
      <w:proofErr w:type="spellEnd"/>
      <w:r w:rsidR="0071241C" w:rsidRPr="00A73518">
        <w:rPr>
          <w:rFonts w:hint="cs"/>
          <w:rtl/>
        </w:rPr>
        <w:t xml:space="preserve"> منه </w:t>
      </w:r>
      <w:proofErr w:type="spellStart"/>
      <w:r>
        <w:rPr>
          <w:rFonts w:hint="cs"/>
          <w:rtl/>
        </w:rPr>
        <w:t>طبٌّ</w:t>
      </w:r>
      <w:proofErr w:type="spellEnd"/>
      <w:r w:rsidR="0071241C" w:rsidRPr="00A73518">
        <w:rPr>
          <w:rFonts w:hint="cs"/>
          <w:rtl/>
        </w:rPr>
        <w:t xml:space="preserve"> قبل </w:t>
      </w:r>
      <w:proofErr w:type="spellStart"/>
      <w:r w:rsidR="0071241C" w:rsidRPr="00A73518">
        <w:rPr>
          <w:rFonts w:hint="cs"/>
          <w:rtl/>
        </w:rPr>
        <w:t>ذالک</w:t>
      </w:r>
      <w:proofErr w:type="spellEnd"/>
      <w:r w:rsidR="0071241C" w:rsidRPr="00A73518">
        <w:rPr>
          <w:rFonts w:hint="cs"/>
          <w:rtl/>
        </w:rPr>
        <w:t xml:space="preserve"> </w:t>
      </w:r>
      <w:proofErr w:type="spellStart"/>
      <w:r w:rsidR="0071241C" w:rsidRPr="00A73518">
        <w:rPr>
          <w:rFonts w:hint="cs"/>
          <w:rtl/>
        </w:rPr>
        <w:t>فهو</w:t>
      </w:r>
      <w:proofErr w:type="spellEnd"/>
      <w:r w:rsidR="0071241C" w:rsidRPr="00A73518">
        <w:rPr>
          <w:rFonts w:hint="cs"/>
          <w:rtl/>
        </w:rPr>
        <w:t xml:space="preserve"> ضامن. </w:t>
      </w:r>
      <w:r w:rsidR="00127559">
        <w:rPr>
          <w:rStyle w:val="FootnoteReference"/>
          <w:rtl/>
        </w:rPr>
        <w:footnoteReference w:id="4"/>
      </w:r>
      <w:r>
        <w:rPr>
          <w:rFonts w:hint="cs"/>
          <w:rtl/>
        </w:rPr>
        <w:t>کسی که در حالی علم پزشکی را نخواند</w:t>
      </w:r>
      <w:bookmarkStart w:id="0" w:name="_GoBack"/>
      <w:bookmarkEnd w:id="0"/>
      <w:r>
        <w:rPr>
          <w:rFonts w:hint="cs"/>
          <w:rtl/>
        </w:rPr>
        <w:t xml:space="preserve">ه است، </w:t>
      </w:r>
      <w:proofErr w:type="spellStart"/>
      <w:r>
        <w:rPr>
          <w:rFonts w:hint="cs"/>
          <w:rtl/>
        </w:rPr>
        <w:t>طبایت</w:t>
      </w:r>
      <w:proofErr w:type="spellEnd"/>
      <w:r>
        <w:rPr>
          <w:rFonts w:hint="cs"/>
          <w:rtl/>
        </w:rPr>
        <w:t xml:space="preserve"> کند و حادثه </w:t>
      </w:r>
      <w:proofErr w:type="spellStart"/>
      <w:r>
        <w:rPr>
          <w:rFonts w:hint="cs"/>
          <w:rtl/>
        </w:rPr>
        <w:t>بوجود</w:t>
      </w:r>
      <w:proofErr w:type="spellEnd"/>
      <w:r>
        <w:rPr>
          <w:rFonts w:hint="cs"/>
          <w:rtl/>
        </w:rPr>
        <w:t xml:space="preserve"> بیاورد ضامن است.</w:t>
      </w:r>
      <w:r w:rsidR="000B4C16">
        <w:rPr>
          <w:rFonts w:hint="cs"/>
          <w:rtl/>
        </w:rPr>
        <w:t xml:space="preserve"> بنابراین درمان بیمار بر پزشکان و دیگر پرسنل واجب </w:t>
      </w:r>
      <w:proofErr w:type="spellStart"/>
      <w:r w:rsidR="000B4C16">
        <w:rPr>
          <w:rFonts w:hint="cs"/>
          <w:rtl/>
        </w:rPr>
        <w:t>کفایی</w:t>
      </w:r>
      <w:proofErr w:type="spellEnd"/>
      <w:r w:rsidR="000B4C16">
        <w:rPr>
          <w:rFonts w:hint="cs"/>
          <w:rtl/>
        </w:rPr>
        <w:t xml:space="preserve"> است.</w:t>
      </w:r>
    </w:p>
    <w:p w:rsidR="008027AD" w:rsidRDefault="008027AD"/>
    <w:sectPr w:rsidR="008027AD" w:rsidSect="000E4C02">
      <w:headerReference w:type="default" r:id="rId6"/>
      <w:footnotePr>
        <w:numRestart w:val="eachPage"/>
      </w:footnotePr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29A4" w:rsidRDefault="005D29A4" w:rsidP="005D29A4">
      <w:pPr>
        <w:spacing w:after="0" w:line="240" w:lineRule="auto"/>
      </w:pPr>
      <w:r>
        <w:separator/>
      </w:r>
    </w:p>
  </w:endnote>
  <w:endnote w:type="continuationSeparator" w:id="0">
    <w:p w:rsidR="005D29A4" w:rsidRDefault="005D29A4" w:rsidP="005D29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oor_Nazli">
    <w:panose1 w:val="01000506000000020004"/>
    <w:charset w:val="00"/>
    <w:family w:val="auto"/>
    <w:pitch w:val="variable"/>
    <w:sig w:usb0="80002007" w:usb1="80002000" w:usb2="00000008" w:usb3="00000000" w:csb0="00000043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29A4" w:rsidRDefault="005D29A4" w:rsidP="005D29A4">
      <w:pPr>
        <w:spacing w:after="0" w:line="240" w:lineRule="auto"/>
      </w:pPr>
      <w:r>
        <w:separator/>
      </w:r>
    </w:p>
  </w:footnote>
  <w:footnote w:type="continuationSeparator" w:id="0">
    <w:p w:rsidR="005D29A4" w:rsidRDefault="005D29A4" w:rsidP="005D29A4">
      <w:pPr>
        <w:spacing w:after="0" w:line="240" w:lineRule="auto"/>
      </w:pPr>
      <w:r>
        <w:continuationSeparator/>
      </w:r>
    </w:p>
  </w:footnote>
  <w:footnote w:id="1">
    <w:p w:rsidR="007031B7" w:rsidRPr="007031B7" w:rsidRDefault="007031B7" w:rsidP="007031B7">
      <w:pPr>
        <w:pStyle w:val="FootnoteText"/>
        <w:rPr>
          <w:rFonts w:hint="cs"/>
          <w:rtl/>
        </w:rPr>
      </w:pPr>
      <w:r w:rsidRPr="007031B7">
        <w:footnoteRef/>
      </w:r>
      <w:r w:rsidRPr="007031B7">
        <w:rPr>
          <w:rtl/>
        </w:rPr>
        <w:t xml:space="preserve"> </w:t>
      </w:r>
      <w:hyperlink r:id="rId1" w:history="1">
        <w:r w:rsidRPr="007031B7">
          <w:rPr>
            <w:rStyle w:val="Hyperlink"/>
            <w:rtl/>
          </w:rPr>
          <w:t>الكافي- ط الاسلامية، الشيخ الكليني، ج8، ص345.</w:t>
        </w:r>
      </w:hyperlink>
    </w:p>
  </w:footnote>
  <w:footnote w:id="2">
    <w:p w:rsidR="00127559" w:rsidRPr="00127559" w:rsidRDefault="00127559" w:rsidP="00127559">
      <w:pPr>
        <w:pStyle w:val="FootnoteText"/>
        <w:rPr>
          <w:rFonts w:hint="cs"/>
          <w:rtl/>
        </w:rPr>
      </w:pPr>
      <w:r w:rsidRPr="00127559">
        <w:footnoteRef/>
      </w:r>
      <w:r w:rsidRPr="00127559">
        <w:rPr>
          <w:rtl/>
        </w:rPr>
        <w:t xml:space="preserve"> </w:t>
      </w:r>
      <w:hyperlink r:id="rId2" w:history="1">
        <w:r w:rsidRPr="00127559">
          <w:rPr>
            <w:rStyle w:val="Hyperlink"/>
            <w:rtl/>
          </w:rPr>
          <w:t>تحف العقول، ابن شعبة الحراني، ج1، ص321.</w:t>
        </w:r>
      </w:hyperlink>
    </w:p>
  </w:footnote>
  <w:footnote w:id="3">
    <w:p w:rsidR="00127559" w:rsidRPr="00127559" w:rsidRDefault="00127559" w:rsidP="00127559">
      <w:pPr>
        <w:pStyle w:val="FootnoteText"/>
        <w:rPr>
          <w:rFonts w:hint="cs"/>
          <w:rtl/>
        </w:rPr>
      </w:pPr>
      <w:r w:rsidRPr="00127559">
        <w:footnoteRef/>
      </w:r>
      <w:r w:rsidRPr="00127559">
        <w:rPr>
          <w:rtl/>
        </w:rPr>
        <w:t xml:space="preserve"> </w:t>
      </w:r>
      <w:hyperlink r:id="rId3" w:history="1">
        <w:r w:rsidRPr="00127559">
          <w:rPr>
            <w:rStyle w:val="Hyperlink"/>
            <w:rtl/>
          </w:rPr>
          <w:t>تهذيب الأحكام، شيخ الطائفة، ج6، ص319.</w:t>
        </w:r>
      </w:hyperlink>
    </w:p>
  </w:footnote>
  <w:footnote w:id="4">
    <w:p w:rsidR="00127559" w:rsidRPr="00127559" w:rsidRDefault="00127559" w:rsidP="00127559">
      <w:pPr>
        <w:pStyle w:val="FootnoteText"/>
        <w:rPr>
          <w:rFonts w:hint="cs"/>
        </w:rPr>
      </w:pPr>
      <w:r w:rsidRPr="00127559">
        <w:footnoteRef/>
      </w:r>
      <w:r w:rsidRPr="00127559">
        <w:rPr>
          <w:rtl/>
        </w:rPr>
        <w:t xml:space="preserve"> </w:t>
      </w:r>
      <w:hyperlink r:id="rId4" w:history="1">
        <w:r w:rsidRPr="00127559">
          <w:rPr>
            <w:rStyle w:val="Hyperlink"/>
            <w:rtl/>
          </w:rPr>
          <w:t>المستدرك على الصحيحين، الحاكم، أبو عبد الله، ج4، ص236.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31B7" w:rsidRDefault="007031B7" w:rsidP="007031B7">
    <w:pPr>
      <w:pStyle w:val="Header"/>
      <w:jc w:val="center"/>
      <w:rPr>
        <w:rFonts w:hint="cs"/>
        <w:rtl/>
      </w:rPr>
    </w:pPr>
    <w:r>
      <w:rPr>
        <w:rFonts w:hint="cs"/>
        <w:rtl/>
      </w:rPr>
      <w:t>درس خارج فقه مسائل کرونا ویروس</w:t>
    </w:r>
  </w:p>
  <w:p w:rsidR="007031B7" w:rsidRDefault="007031B7" w:rsidP="007031B7">
    <w:pPr>
      <w:pStyle w:val="Header"/>
      <w:jc w:val="center"/>
      <w:rPr>
        <w:rFonts w:hint="cs"/>
        <w:rtl/>
      </w:rPr>
    </w:pPr>
    <w:r>
      <w:rPr>
        <w:rFonts w:hint="cs"/>
        <w:rtl/>
      </w:rPr>
      <w:t>استاد سید احمد خاتمی</w:t>
    </w:r>
  </w:p>
  <w:p w:rsidR="007031B7" w:rsidRDefault="007031B7" w:rsidP="007031B7">
    <w:pPr>
      <w:pStyle w:val="Header"/>
      <w:jc w:val="center"/>
    </w:pPr>
    <w:r>
      <w:rPr>
        <w:rFonts w:hint="cs"/>
        <w:rtl/>
      </w:rPr>
      <w:t>1/2/99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241C"/>
    <w:rsid w:val="0002616D"/>
    <w:rsid w:val="00052373"/>
    <w:rsid w:val="000739A7"/>
    <w:rsid w:val="0008308E"/>
    <w:rsid w:val="000B4C16"/>
    <w:rsid w:val="000E4C02"/>
    <w:rsid w:val="0011137A"/>
    <w:rsid w:val="00127559"/>
    <w:rsid w:val="00152670"/>
    <w:rsid w:val="00153161"/>
    <w:rsid w:val="0028337A"/>
    <w:rsid w:val="002F50C9"/>
    <w:rsid w:val="004C0F42"/>
    <w:rsid w:val="004F0259"/>
    <w:rsid w:val="005A6F16"/>
    <w:rsid w:val="005C369A"/>
    <w:rsid w:val="005D29A4"/>
    <w:rsid w:val="00621D10"/>
    <w:rsid w:val="007031B7"/>
    <w:rsid w:val="0071241C"/>
    <w:rsid w:val="008027AD"/>
    <w:rsid w:val="00807BE3"/>
    <w:rsid w:val="00893425"/>
    <w:rsid w:val="0089488C"/>
    <w:rsid w:val="0091764E"/>
    <w:rsid w:val="009F6656"/>
    <w:rsid w:val="00A73518"/>
    <w:rsid w:val="00A84BAB"/>
    <w:rsid w:val="00A875A9"/>
    <w:rsid w:val="00B10AD9"/>
    <w:rsid w:val="00B54D2E"/>
    <w:rsid w:val="00BB7F09"/>
    <w:rsid w:val="00C12DD7"/>
    <w:rsid w:val="00C26F21"/>
    <w:rsid w:val="00C50DC2"/>
    <w:rsid w:val="00C518B3"/>
    <w:rsid w:val="00CD0030"/>
    <w:rsid w:val="00D9044F"/>
    <w:rsid w:val="00DB1526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7B0B802-3D75-46A8-A01F-39316A152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1241C"/>
    <w:rPr>
      <w:rFonts w:cs="B Badr"/>
      <w:b w:val="0"/>
      <w:bCs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Cs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Cs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b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b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b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rFonts w:cs="Traditional Arabic"/>
      <w:b/>
      <w:bCs/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FootnoteText">
    <w:name w:val="footnote text"/>
    <w:basedOn w:val="Normal"/>
    <w:link w:val="FootnoteTextChar"/>
    <w:uiPriority w:val="99"/>
    <w:unhideWhenUsed/>
    <w:rsid w:val="005D29A4"/>
    <w:pPr>
      <w:spacing w:after="0" w:line="240" w:lineRule="auto"/>
      <w:jc w:val="both"/>
    </w:pPr>
    <w:rPr>
      <w:rFonts w:ascii="Noor_Nazli" w:hAnsi="Noor_Nazli" w:cs="Noor_Nazli"/>
      <w:sz w:val="20"/>
      <w:szCs w:val="20"/>
      <w:lang w:bidi="ar-SA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5D29A4"/>
    <w:rPr>
      <w:rFonts w:ascii="Noor_Nazli" w:hAnsi="Noor_Nazli" w:cs="Noor_Nazli"/>
      <w:b w:val="0"/>
      <w:bCs w:val="0"/>
      <w:sz w:val="20"/>
      <w:szCs w:val="20"/>
      <w:lang w:bidi="ar-SA"/>
    </w:rPr>
  </w:style>
  <w:style w:type="character" w:styleId="FootnoteReference">
    <w:name w:val="footnote reference"/>
    <w:basedOn w:val="DefaultParagraphFont"/>
    <w:uiPriority w:val="99"/>
    <w:semiHidden/>
    <w:unhideWhenUsed/>
    <w:rsid w:val="005D29A4"/>
    <w:rPr>
      <w:vertAlign w:val="superscript"/>
    </w:rPr>
  </w:style>
  <w:style w:type="paragraph" w:styleId="NormalWeb">
    <w:name w:val="Normal (Web)"/>
    <w:basedOn w:val="Normal"/>
    <w:uiPriority w:val="99"/>
    <w:semiHidden/>
    <w:unhideWhenUsed/>
    <w:rsid w:val="005D29A4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031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31B7"/>
    <w:rPr>
      <w:rFonts w:cs="B Badr"/>
      <w:b w:val="0"/>
      <w:bCs w:val="0"/>
    </w:rPr>
  </w:style>
  <w:style w:type="paragraph" w:styleId="Footer">
    <w:name w:val="footer"/>
    <w:basedOn w:val="Normal"/>
    <w:link w:val="FooterChar"/>
    <w:uiPriority w:val="99"/>
    <w:unhideWhenUsed/>
    <w:rsid w:val="007031B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31B7"/>
    <w:rPr>
      <w:rFonts w:cs="B Badr"/>
      <w:b w:val="0"/>
      <w:bCs w:val="0"/>
    </w:rPr>
  </w:style>
  <w:style w:type="character" w:styleId="Hyperlink">
    <w:name w:val="Hyperlink"/>
    <w:basedOn w:val="DefaultParagraphFont"/>
    <w:uiPriority w:val="99"/>
    <w:unhideWhenUsed/>
    <w:rsid w:val="007031B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2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0083/6/319/&#1575;&#1604;&#1601;&#1587;&#1575;&#1602;" TargetMode="External"/><Relationship Id="rId2" Type="http://schemas.openxmlformats.org/officeDocument/2006/relationships/hyperlink" Target="http://lib.eshia.ir/15139/1/321/&#1740;&#1587;&#1578;&#1594;&#1606;&#1740;" TargetMode="External"/><Relationship Id="rId1" Type="http://schemas.openxmlformats.org/officeDocument/2006/relationships/hyperlink" Target="http://lib.eshia.ir/11005/8/345/&#1604;&#1580;&#1575;&#1585;&#1581;&#1607;" TargetMode="External"/><Relationship Id="rId4" Type="http://schemas.openxmlformats.org/officeDocument/2006/relationships/hyperlink" Target="http://lib.efatwa.ir/42119/4/236/&#1590;&#1575;&#1605;&#1606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4</Pages>
  <Words>761</Words>
  <Characters>4342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drlaptop</dc:creator>
  <cp:keywords/>
  <dc:description/>
  <cp:lastModifiedBy>drlaptop</cp:lastModifiedBy>
  <cp:revision>9</cp:revision>
  <dcterms:created xsi:type="dcterms:W3CDTF">2020-04-22T07:18:00Z</dcterms:created>
  <dcterms:modified xsi:type="dcterms:W3CDTF">2020-04-24T11:46:00Z</dcterms:modified>
</cp:coreProperties>
</file>