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F26" w:rsidRPr="0032052C" w:rsidRDefault="00442F26" w:rsidP="009777B5">
      <w:pPr>
        <w:rPr>
          <w:color w:val="FF0000"/>
          <w:rtl/>
        </w:rPr>
      </w:pPr>
      <w:r w:rsidRPr="0032052C">
        <w:rPr>
          <w:rFonts w:hint="cs"/>
          <w:color w:val="FF0000"/>
          <w:rtl/>
        </w:rPr>
        <w:t xml:space="preserve">غسل </w:t>
      </w:r>
      <w:proofErr w:type="spellStart"/>
      <w:r w:rsidRPr="0032052C">
        <w:rPr>
          <w:rFonts w:hint="cs"/>
          <w:color w:val="FF0000"/>
          <w:rtl/>
        </w:rPr>
        <w:t>میت</w:t>
      </w:r>
      <w:proofErr w:type="spellEnd"/>
      <w:r w:rsidRPr="0032052C">
        <w:rPr>
          <w:rFonts w:hint="cs"/>
          <w:color w:val="FF0000"/>
          <w:rtl/>
        </w:rPr>
        <w:t xml:space="preserve"> </w:t>
      </w:r>
      <w:proofErr w:type="spellStart"/>
      <w:r w:rsidRPr="0032052C">
        <w:rPr>
          <w:rFonts w:hint="cs"/>
          <w:color w:val="FF0000"/>
          <w:rtl/>
        </w:rPr>
        <w:t>کرونایی</w:t>
      </w:r>
      <w:proofErr w:type="spellEnd"/>
      <w:r w:rsidR="0016786C" w:rsidRPr="0032052C">
        <w:rPr>
          <w:rFonts w:hint="cs"/>
          <w:color w:val="FF0000"/>
          <w:rtl/>
        </w:rPr>
        <w:t xml:space="preserve"> </w:t>
      </w:r>
    </w:p>
    <w:p w:rsidR="009777B5" w:rsidRDefault="00442F26" w:rsidP="009777B5">
      <w:pPr>
        <w:rPr>
          <w:rtl/>
        </w:rPr>
      </w:pPr>
      <w:r w:rsidRPr="0032052C">
        <w:rPr>
          <w:rFonts w:hint="cs"/>
          <w:color w:val="FF0000"/>
          <w:rtl/>
        </w:rPr>
        <w:t>سوال-</w:t>
      </w:r>
      <w:r>
        <w:rPr>
          <w:rFonts w:hint="cs"/>
          <w:rtl/>
        </w:rPr>
        <w:t xml:space="preserve"> </w:t>
      </w:r>
      <w:r w:rsidR="0016786C">
        <w:rPr>
          <w:rFonts w:hint="cs"/>
          <w:rtl/>
        </w:rPr>
        <w:t xml:space="preserve">در روایات درباره </w:t>
      </w:r>
      <w:proofErr w:type="spellStart"/>
      <w:r w:rsidR="0016786C">
        <w:rPr>
          <w:rFonts w:hint="cs"/>
          <w:rtl/>
        </w:rPr>
        <w:t>تغسیل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میت</w:t>
      </w:r>
      <w:proofErr w:type="spellEnd"/>
      <w:r w:rsidR="0016786C">
        <w:rPr>
          <w:rFonts w:hint="cs"/>
          <w:rtl/>
        </w:rPr>
        <w:t xml:space="preserve"> چنین وارده شده است: </w:t>
      </w:r>
      <w:r w:rsidR="00B27EA7">
        <w:rPr>
          <w:rFonts w:hint="cs"/>
          <w:rtl/>
        </w:rPr>
        <w:t xml:space="preserve">« </w:t>
      </w:r>
      <w:proofErr w:type="spellStart"/>
      <w:r w:rsidR="00B27EA7">
        <w:rPr>
          <w:rFonts w:hint="cs"/>
          <w:rtl/>
        </w:rPr>
        <w:t>اغلسه</w:t>
      </w:r>
      <w:proofErr w:type="spellEnd"/>
      <w:r w:rsidR="00B27EA7">
        <w:rPr>
          <w:rFonts w:hint="cs"/>
          <w:rtl/>
        </w:rPr>
        <w:t xml:space="preserve"> </w:t>
      </w:r>
      <w:proofErr w:type="spellStart"/>
      <w:r w:rsidR="00B27EA7">
        <w:rPr>
          <w:rFonts w:hint="cs"/>
          <w:rtl/>
        </w:rPr>
        <w:t>بماء</w:t>
      </w:r>
      <w:r w:rsidR="0032052C">
        <w:rPr>
          <w:rFonts w:hint="cs"/>
          <w:rtl/>
        </w:rPr>
        <w:t>ٍ</w:t>
      </w:r>
      <w:proofErr w:type="spellEnd"/>
      <w:r w:rsidR="00B27EA7">
        <w:rPr>
          <w:rFonts w:hint="cs"/>
          <w:rtl/>
        </w:rPr>
        <w:t xml:space="preserve"> و صدر» یا « اذا </w:t>
      </w:r>
      <w:proofErr w:type="spellStart"/>
      <w:r w:rsidR="00B27EA7">
        <w:rPr>
          <w:rFonts w:hint="cs"/>
          <w:rtl/>
        </w:rPr>
        <w:t>اردت</w:t>
      </w:r>
      <w:proofErr w:type="spellEnd"/>
      <w:r w:rsidR="00B27EA7">
        <w:rPr>
          <w:rFonts w:hint="cs"/>
          <w:rtl/>
        </w:rPr>
        <w:t xml:space="preserve"> غسل </w:t>
      </w:r>
      <w:proofErr w:type="spellStart"/>
      <w:r w:rsidR="00B27EA7">
        <w:rPr>
          <w:rFonts w:hint="cs"/>
          <w:rtl/>
        </w:rPr>
        <w:t>المیت</w:t>
      </w:r>
      <w:proofErr w:type="spellEnd"/>
      <w:r w:rsidR="00B27EA7">
        <w:rPr>
          <w:rFonts w:hint="cs"/>
          <w:rtl/>
        </w:rPr>
        <w:t xml:space="preserve"> </w:t>
      </w:r>
      <w:proofErr w:type="spellStart"/>
      <w:r w:rsidR="00B27EA7">
        <w:rPr>
          <w:rFonts w:hint="cs"/>
          <w:rtl/>
        </w:rPr>
        <w:t>فضعه</w:t>
      </w:r>
      <w:proofErr w:type="spellEnd"/>
      <w:r w:rsidR="00B27EA7">
        <w:rPr>
          <w:rFonts w:hint="cs"/>
          <w:rtl/>
        </w:rPr>
        <w:t xml:space="preserve"> علی </w:t>
      </w:r>
      <w:proofErr w:type="spellStart"/>
      <w:r w:rsidR="00B27EA7">
        <w:rPr>
          <w:rFonts w:hint="cs"/>
          <w:rtl/>
        </w:rPr>
        <w:t>المغتسل</w:t>
      </w:r>
      <w:proofErr w:type="spellEnd"/>
      <w:r w:rsidR="00B27EA7">
        <w:rPr>
          <w:rFonts w:hint="cs"/>
          <w:rtl/>
        </w:rPr>
        <w:t xml:space="preserve">» یا « </w:t>
      </w:r>
      <w:proofErr w:type="spellStart"/>
      <w:r w:rsidR="00B27EA7">
        <w:rPr>
          <w:rFonts w:hint="cs"/>
          <w:rtl/>
        </w:rPr>
        <w:t>یغسل</w:t>
      </w:r>
      <w:proofErr w:type="spellEnd"/>
      <w:r w:rsidR="00B27EA7">
        <w:rPr>
          <w:rFonts w:hint="cs"/>
          <w:rtl/>
        </w:rPr>
        <w:t xml:space="preserve"> </w:t>
      </w:r>
      <w:proofErr w:type="spellStart"/>
      <w:r w:rsidR="00B27EA7">
        <w:rPr>
          <w:rFonts w:hint="cs"/>
          <w:rtl/>
        </w:rPr>
        <w:t>المیت</w:t>
      </w:r>
      <w:proofErr w:type="spellEnd"/>
      <w:r w:rsidR="00B27EA7">
        <w:rPr>
          <w:rFonts w:hint="cs"/>
          <w:rtl/>
        </w:rPr>
        <w:t xml:space="preserve"> </w:t>
      </w:r>
      <w:proofErr w:type="spellStart"/>
      <w:r w:rsidR="00B27EA7">
        <w:rPr>
          <w:rFonts w:hint="cs"/>
          <w:rtl/>
        </w:rPr>
        <w:t>ثلاث</w:t>
      </w:r>
      <w:proofErr w:type="spellEnd"/>
      <w:r w:rsidR="00B27EA7">
        <w:rPr>
          <w:rFonts w:hint="cs"/>
          <w:rtl/>
        </w:rPr>
        <w:t xml:space="preserve"> </w:t>
      </w:r>
      <w:proofErr w:type="spellStart"/>
      <w:r w:rsidR="00B27EA7">
        <w:rPr>
          <w:rFonts w:hint="cs"/>
          <w:rtl/>
        </w:rPr>
        <w:t>غسلات</w:t>
      </w:r>
      <w:proofErr w:type="spellEnd"/>
      <w:r w:rsidR="00B27EA7">
        <w:rPr>
          <w:rFonts w:hint="cs"/>
          <w:rtl/>
        </w:rPr>
        <w:t xml:space="preserve">»، آیا اگر </w:t>
      </w:r>
      <w:proofErr w:type="spellStart"/>
      <w:r w:rsidR="00B27EA7">
        <w:rPr>
          <w:rFonts w:hint="cs"/>
          <w:rtl/>
        </w:rPr>
        <w:t>میت</w:t>
      </w:r>
      <w:proofErr w:type="spellEnd"/>
      <w:r w:rsidR="00B27EA7">
        <w:rPr>
          <w:rFonts w:hint="cs"/>
          <w:rtl/>
        </w:rPr>
        <w:t xml:space="preserve"> در وسیله ای قرار گیرد و توسط غسل دهنده کنترل شود. و به بوسیله آن </w:t>
      </w:r>
      <w:proofErr w:type="spellStart"/>
      <w:r w:rsidR="00B27EA7">
        <w:rPr>
          <w:rFonts w:hint="cs"/>
          <w:rtl/>
        </w:rPr>
        <w:t>میت</w:t>
      </w:r>
      <w:proofErr w:type="spellEnd"/>
      <w:r w:rsidR="00B27EA7">
        <w:rPr>
          <w:rFonts w:hint="cs"/>
          <w:rtl/>
        </w:rPr>
        <w:t xml:space="preserve"> را </w:t>
      </w:r>
      <w:r w:rsidR="00F12F99">
        <w:rPr>
          <w:rFonts w:hint="cs"/>
          <w:rtl/>
        </w:rPr>
        <w:t xml:space="preserve">بر </w:t>
      </w:r>
      <w:r w:rsidR="00B27EA7">
        <w:rPr>
          <w:rFonts w:hint="cs"/>
          <w:rtl/>
        </w:rPr>
        <w:t xml:space="preserve">روی </w:t>
      </w:r>
      <w:proofErr w:type="spellStart"/>
      <w:r w:rsidR="00B27EA7">
        <w:rPr>
          <w:rFonts w:hint="cs"/>
          <w:rtl/>
        </w:rPr>
        <w:t>مغتسل</w:t>
      </w:r>
      <w:proofErr w:type="spellEnd"/>
      <w:r w:rsidR="00B27EA7">
        <w:rPr>
          <w:rFonts w:hint="cs"/>
          <w:rtl/>
        </w:rPr>
        <w:t xml:space="preserve"> قرار دهند.</w:t>
      </w:r>
      <w:r w:rsidR="00F12F99">
        <w:rPr>
          <w:rFonts w:hint="cs"/>
          <w:rtl/>
        </w:rPr>
        <w:t xml:space="preserve"> و بوسیله آن آب را قطع و وصل کنند و بر روی </w:t>
      </w:r>
      <w:proofErr w:type="spellStart"/>
      <w:r w:rsidR="00F12F99">
        <w:rPr>
          <w:rFonts w:hint="cs"/>
          <w:rtl/>
        </w:rPr>
        <w:t>میت</w:t>
      </w:r>
      <w:proofErr w:type="spellEnd"/>
      <w:r w:rsidR="00F12F99">
        <w:rPr>
          <w:rFonts w:hint="cs"/>
          <w:rtl/>
        </w:rPr>
        <w:t xml:space="preserve"> بریزد و بوسیله آن آب را به جاهای مختلف بدن برساند.</w:t>
      </w:r>
      <w:r w:rsidR="0032052C">
        <w:rPr>
          <w:rFonts w:hint="cs"/>
          <w:rtl/>
        </w:rPr>
        <w:t xml:space="preserve"> غسل </w:t>
      </w:r>
      <w:proofErr w:type="spellStart"/>
      <w:r w:rsidR="0032052C">
        <w:rPr>
          <w:rFonts w:hint="cs"/>
          <w:rtl/>
        </w:rPr>
        <w:t>میت</w:t>
      </w:r>
      <w:proofErr w:type="spellEnd"/>
      <w:r w:rsidR="0032052C">
        <w:rPr>
          <w:rFonts w:hint="cs"/>
          <w:rtl/>
        </w:rPr>
        <w:t xml:space="preserve"> </w:t>
      </w:r>
      <w:proofErr w:type="spellStart"/>
      <w:r w:rsidR="0032052C">
        <w:rPr>
          <w:rFonts w:hint="cs"/>
          <w:rtl/>
        </w:rPr>
        <w:t>صیح</w:t>
      </w:r>
      <w:proofErr w:type="spellEnd"/>
      <w:r w:rsidR="0032052C">
        <w:rPr>
          <w:rFonts w:hint="cs"/>
          <w:rtl/>
        </w:rPr>
        <w:t xml:space="preserve"> است؟</w:t>
      </w:r>
      <w:r w:rsidR="00F12F99">
        <w:rPr>
          <w:rFonts w:hint="cs"/>
          <w:rtl/>
        </w:rPr>
        <w:t xml:space="preserve"> آیا روایات مباشرت ید را شرط کرده </w:t>
      </w:r>
      <w:proofErr w:type="spellStart"/>
      <w:r w:rsidR="00F12F99">
        <w:rPr>
          <w:rFonts w:hint="cs"/>
          <w:rtl/>
        </w:rPr>
        <w:t>اند</w:t>
      </w:r>
      <w:proofErr w:type="spellEnd"/>
      <w:r w:rsidR="00F12F99">
        <w:rPr>
          <w:rFonts w:hint="cs"/>
          <w:rtl/>
        </w:rPr>
        <w:t xml:space="preserve"> یا شرط نکرده </w:t>
      </w:r>
      <w:proofErr w:type="spellStart"/>
      <w:r w:rsidR="00F12F99">
        <w:rPr>
          <w:rFonts w:hint="cs"/>
          <w:rtl/>
        </w:rPr>
        <w:t>اند</w:t>
      </w:r>
      <w:proofErr w:type="spellEnd"/>
      <w:r w:rsidR="00F12F99">
        <w:rPr>
          <w:rFonts w:hint="cs"/>
          <w:rtl/>
        </w:rPr>
        <w:t>؟</w:t>
      </w:r>
    </w:p>
    <w:p w:rsidR="00F12F99" w:rsidRDefault="0032052C" w:rsidP="009777B5">
      <w:pPr>
        <w:rPr>
          <w:rtl/>
        </w:rPr>
      </w:pPr>
      <w:r w:rsidRPr="0032052C">
        <w:rPr>
          <w:rFonts w:hint="cs"/>
          <w:color w:val="FF0000"/>
          <w:rtl/>
        </w:rPr>
        <w:t>پاسخ اجمالی:</w:t>
      </w:r>
      <w:r>
        <w:rPr>
          <w:rFonts w:hint="cs"/>
          <w:rtl/>
        </w:rPr>
        <w:t xml:space="preserve"> </w:t>
      </w:r>
      <w:r w:rsidR="0016786C">
        <w:rPr>
          <w:rFonts w:hint="cs"/>
          <w:rtl/>
        </w:rPr>
        <w:t xml:space="preserve">کیفیت غسل </w:t>
      </w:r>
      <w:proofErr w:type="spellStart"/>
      <w:r w:rsidR="0016786C">
        <w:rPr>
          <w:rFonts w:hint="cs"/>
          <w:rtl/>
        </w:rPr>
        <w:t>میت</w:t>
      </w:r>
      <w:proofErr w:type="spellEnd"/>
      <w:r w:rsidR="0016786C">
        <w:rPr>
          <w:rFonts w:hint="cs"/>
          <w:rtl/>
        </w:rPr>
        <w:t xml:space="preserve"> ب</w:t>
      </w:r>
      <w:r>
        <w:rPr>
          <w:rFonts w:hint="cs"/>
          <w:rtl/>
        </w:rPr>
        <w:t xml:space="preserve">ا غسل مس </w:t>
      </w:r>
      <w:proofErr w:type="spellStart"/>
      <w:r>
        <w:rPr>
          <w:rFonts w:hint="cs"/>
          <w:rtl/>
        </w:rPr>
        <w:t>میت</w:t>
      </w:r>
      <w:proofErr w:type="spellEnd"/>
      <w:r>
        <w:rPr>
          <w:rFonts w:hint="cs"/>
          <w:rtl/>
        </w:rPr>
        <w:t xml:space="preserve"> و</w:t>
      </w:r>
      <w:r w:rsidR="0016786C">
        <w:rPr>
          <w:rFonts w:hint="cs"/>
          <w:rtl/>
        </w:rPr>
        <w:t xml:space="preserve"> دیگر غسل ها متفاوت نیست بلکه کیفیت آنها یکی است. در غسل های متعارف مانند غسل جنابت مهم رساندن آن به بدن است و مباشرت ید شرط نیست.</w:t>
      </w:r>
    </w:p>
    <w:p w:rsidR="00F4055C" w:rsidRDefault="0032052C" w:rsidP="00D338E0">
      <w:pPr>
        <w:rPr>
          <w:rtl/>
        </w:rPr>
      </w:pPr>
      <w:r>
        <w:rPr>
          <w:rFonts w:hint="cs"/>
          <w:rtl/>
        </w:rPr>
        <w:t xml:space="preserve">پاسخ </w:t>
      </w:r>
      <w:proofErr w:type="spellStart"/>
      <w:r>
        <w:rPr>
          <w:rFonts w:hint="cs"/>
          <w:rtl/>
        </w:rPr>
        <w:t>تفصیلی</w:t>
      </w:r>
      <w:proofErr w:type="spellEnd"/>
      <w:r>
        <w:rPr>
          <w:rFonts w:hint="cs"/>
          <w:rtl/>
        </w:rPr>
        <w:t xml:space="preserve">: سید یزدی در </w:t>
      </w:r>
      <w:proofErr w:type="spellStart"/>
      <w:r>
        <w:rPr>
          <w:rFonts w:hint="cs"/>
          <w:rtl/>
        </w:rPr>
        <w:t>عروه</w:t>
      </w:r>
      <w:proofErr w:type="spellEnd"/>
      <w:r>
        <w:rPr>
          <w:rFonts w:hint="cs"/>
          <w:rtl/>
        </w:rPr>
        <w:t xml:space="preserve"> می فرماید:</w:t>
      </w:r>
      <w:r w:rsidR="00D338E0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يجب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اليقين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بوصول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الماء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إلى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جميع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الأعضاء</w:t>
      </w:r>
      <w:proofErr w:type="spellEnd"/>
      <w:r w:rsidR="0016786C">
        <w:rPr>
          <w:rFonts w:hint="cs"/>
          <w:rtl/>
        </w:rPr>
        <w:t xml:space="preserve"> فلو </w:t>
      </w:r>
      <w:proofErr w:type="spellStart"/>
      <w:r w:rsidR="0016786C">
        <w:rPr>
          <w:rFonts w:hint="cs"/>
          <w:rtl/>
        </w:rPr>
        <w:t>كان</w:t>
      </w:r>
      <w:proofErr w:type="spellEnd"/>
      <w:r w:rsidR="00436FA3">
        <w:rPr>
          <w:rFonts w:hint="cs"/>
          <w:rtl/>
        </w:rPr>
        <w:t xml:space="preserve"> حائل وجب </w:t>
      </w:r>
      <w:proofErr w:type="spellStart"/>
      <w:r w:rsidR="00436FA3">
        <w:rPr>
          <w:rFonts w:hint="cs"/>
          <w:rtl/>
        </w:rPr>
        <w:t>رفعه</w:t>
      </w:r>
      <w:proofErr w:type="spellEnd"/>
      <w:r w:rsidR="00436FA3">
        <w:rPr>
          <w:rFonts w:hint="cs"/>
          <w:rtl/>
        </w:rPr>
        <w:t xml:space="preserve">، و </w:t>
      </w:r>
      <w:proofErr w:type="spellStart"/>
      <w:r w:rsidR="00436FA3">
        <w:rPr>
          <w:rFonts w:hint="cs"/>
          <w:rtl/>
        </w:rPr>
        <w:t>يجب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اليقين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بزواله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مع</w:t>
      </w:r>
      <w:proofErr w:type="spellEnd"/>
      <w:r w:rsidR="0016786C">
        <w:rPr>
          <w:rFonts w:hint="cs"/>
          <w:rtl/>
        </w:rPr>
        <w:t xml:space="preserve"> سبق </w:t>
      </w:r>
      <w:proofErr w:type="spellStart"/>
      <w:r w:rsidR="0016786C">
        <w:rPr>
          <w:rFonts w:hint="cs"/>
          <w:rtl/>
        </w:rPr>
        <w:t>وجوده</w:t>
      </w:r>
      <w:proofErr w:type="spellEnd"/>
      <w:r w:rsidR="0016786C">
        <w:rPr>
          <w:rFonts w:hint="cs"/>
          <w:rtl/>
        </w:rPr>
        <w:t xml:space="preserve">، و </w:t>
      </w:r>
      <w:proofErr w:type="spellStart"/>
      <w:r w:rsidR="0016786C">
        <w:rPr>
          <w:rFonts w:hint="cs"/>
          <w:rtl/>
        </w:rPr>
        <w:t>مع</w:t>
      </w:r>
      <w:proofErr w:type="spellEnd"/>
      <w:r w:rsidR="0016786C">
        <w:rPr>
          <w:rFonts w:hint="cs"/>
          <w:rtl/>
        </w:rPr>
        <w:t xml:space="preserve"> </w:t>
      </w:r>
      <w:r w:rsidR="00436FA3">
        <w:rPr>
          <w:rFonts w:hint="cs"/>
          <w:rtl/>
        </w:rPr>
        <w:t xml:space="preserve">عدم سبق </w:t>
      </w:r>
      <w:proofErr w:type="spellStart"/>
      <w:r w:rsidR="00436FA3">
        <w:rPr>
          <w:rFonts w:hint="cs"/>
          <w:rtl/>
        </w:rPr>
        <w:t>وجوده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يكفي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الاطمئنان</w:t>
      </w:r>
      <w:proofErr w:type="spellEnd"/>
      <w:r w:rsidR="0016786C">
        <w:rPr>
          <w:rFonts w:hint="cs"/>
          <w:rtl/>
        </w:rPr>
        <w:t xml:space="preserve"> </w:t>
      </w:r>
      <w:proofErr w:type="spellStart"/>
      <w:r w:rsidR="0016786C">
        <w:rPr>
          <w:rFonts w:hint="cs"/>
          <w:rtl/>
        </w:rPr>
        <w:t>بعدمه</w:t>
      </w:r>
      <w:proofErr w:type="spellEnd"/>
      <w:r w:rsidR="0016786C">
        <w:rPr>
          <w:rFonts w:hint="cs"/>
          <w:rtl/>
        </w:rPr>
        <w:t xml:space="preserve"> بعد </w:t>
      </w:r>
      <w:proofErr w:type="spellStart"/>
      <w:r w:rsidR="0016786C">
        <w:rPr>
          <w:rFonts w:hint="cs"/>
          <w:rtl/>
        </w:rPr>
        <w:t>الفحص</w:t>
      </w:r>
      <w:proofErr w:type="spellEnd"/>
      <w:r>
        <w:rPr>
          <w:rStyle w:val="FootnoteReference"/>
          <w:rtl/>
        </w:rPr>
        <w:footnoteReference w:id="1"/>
      </w:r>
      <w:r w:rsidR="00436FA3" w:rsidRPr="00436FA3">
        <w:rPr>
          <w:rFonts w:hint="cs"/>
          <w:rtl/>
        </w:rPr>
        <w:t>.</w:t>
      </w:r>
      <w:r w:rsidR="00436FA3">
        <w:rPr>
          <w:rFonts w:ascii="Noor_Titr" w:hAnsi="Noor_Titr" w:cs="Noor_Titr" w:hint="cs"/>
          <w:color w:val="286564"/>
          <w:sz w:val="38"/>
          <w:szCs w:val="38"/>
          <w:rtl/>
        </w:rPr>
        <w:t xml:space="preserve"> </w:t>
      </w:r>
      <w:r w:rsidR="00436FA3">
        <w:rPr>
          <w:rFonts w:hint="cs"/>
          <w:rtl/>
        </w:rPr>
        <w:t xml:space="preserve">واجب است حائل در رسیدن آن به بدن در غسل </w:t>
      </w:r>
      <w:r w:rsidR="00436FA3" w:rsidRPr="00436FA3">
        <w:rPr>
          <w:rFonts w:hint="cs"/>
          <w:rtl/>
        </w:rPr>
        <w:t>نباشد.</w:t>
      </w:r>
      <w:r w:rsidR="00436FA3">
        <w:rPr>
          <w:rFonts w:hint="cs"/>
          <w:rtl/>
        </w:rPr>
        <w:t xml:space="preserve"> در </w:t>
      </w:r>
      <w:proofErr w:type="spellStart"/>
      <w:r w:rsidR="00436FA3">
        <w:rPr>
          <w:rFonts w:hint="cs"/>
          <w:rtl/>
        </w:rPr>
        <w:t>عروه</w:t>
      </w:r>
      <w:proofErr w:type="spellEnd"/>
      <w:r w:rsidR="00436FA3" w:rsidRPr="00436FA3">
        <w:rPr>
          <w:rFonts w:hint="cs"/>
          <w:rtl/>
        </w:rPr>
        <w:t xml:space="preserve"> چهل</w:t>
      </w:r>
      <w:r w:rsidR="00436FA3">
        <w:rPr>
          <w:rFonts w:hint="cs"/>
          <w:rtl/>
        </w:rPr>
        <w:t xml:space="preserve"> حاشیه دو </w:t>
      </w:r>
      <w:proofErr w:type="spellStart"/>
      <w:r w:rsidR="00436FA3">
        <w:rPr>
          <w:rFonts w:hint="cs"/>
          <w:rtl/>
        </w:rPr>
        <w:t>تعلقیه</w:t>
      </w:r>
      <w:proofErr w:type="spellEnd"/>
      <w:r w:rsidR="00436FA3">
        <w:rPr>
          <w:rFonts w:hint="cs"/>
          <w:rtl/>
        </w:rPr>
        <w:t xml:space="preserve">« </w:t>
      </w:r>
      <w:proofErr w:type="spellStart"/>
      <w:r w:rsidR="00436FA3">
        <w:rPr>
          <w:rFonts w:hint="cs"/>
          <w:rtl/>
        </w:rPr>
        <w:t>یجب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الیقین</w:t>
      </w:r>
      <w:proofErr w:type="spellEnd"/>
      <w:r w:rsidR="00436FA3">
        <w:rPr>
          <w:rFonts w:hint="cs"/>
          <w:rtl/>
        </w:rPr>
        <w:t xml:space="preserve"> او </w:t>
      </w:r>
      <w:proofErr w:type="spellStart"/>
      <w:r w:rsidR="00436FA3">
        <w:rPr>
          <w:rFonts w:hint="cs"/>
          <w:rtl/>
        </w:rPr>
        <w:t>الاطمئنان</w:t>
      </w:r>
      <w:proofErr w:type="spellEnd"/>
      <w:r w:rsidR="00436FA3">
        <w:rPr>
          <w:rFonts w:hint="cs"/>
          <w:rtl/>
        </w:rPr>
        <w:t xml:space="preserve">» اضافه کرده </w:t>
      </w:r>
      <w:proofErr w:type="spellStart"/>
      <w:r w:rsidR="00436FA3">
        <w:rPr>
          <w:rFonts w:hint="cs"/>
          <w:rtl/>
        </w:rPr>
        <w:t>اند</w:t>
      </w:r>
      <w:proofErr w:type="spellEnd"/>
      <w:r w:rsidR="00436FA3">
        <w:rPr>
          <w:rFonts w:hint="cs"/>
          <w:rtl/>
        </w:rPr>
        <w:t xml:space="preserve">. به عبارت از </w:t>
      </w:r>
      <w:proofErr w:type="spellStart"/>
      <w:r w:rsidR="00436FA3">
        <w:rPr>
          <w:rFonts w:hint="cs"/>
          <w:rtl/>
        </w:rPr>
        <w:t>معلقین</w:t>
      </w:r>
      <w:proofErr w:type="spellEnd"/>
      <w:r w:rsidR="00436FA3">
        <w:rPr>
          <w:rFonts w:hint="cs"/>
          <w:rtl/>
        </w:rPr>
        <w:t xml:space="preserve"> به </w:t>
      </w:r>
      <w:proofErr w:type="spellStart"/>
      <w:r w:rsidR="00436FA3">
        <w:rPr>
          <w:rFonts w:hint="cs"/>
          <w:rtl/>
        </w:rPr>
        <w:t>عروه</w:t>
      </w:r>
      <w:proofErr w:type="spellEnd"/>
      <w:r w:rsidR="00436FA3">
        <w:rPr>
          <w:rFonts w:hint="cs"/>
          <w:rtl/>
        </w:rPr>
        <w:t xml:space="preserve"> شرط مباشرت بالید را نگفته </w:t>
      </w:r>
      <w:proofErr w:type="spellStart"/>
      <w:r w:rsidR="00436FA3">
        <w:rPr>
          <w:rFonts w:hint="cs"/>
          <w:rtl/>
        </w:rPr>
        <w:t>اند</w:t>
      </w:r>
      <w:proofErr w:type="spellEnd"/>
      <w:r w:rsidR="00436FA3">
        <w:rPr>
          <w:rFonts w:hint="cs"/>
          <w:rtl/>
        </w:rPr>
        <w:t xml:space="preserve">. و هیچ </w:t>
      </w:r>
      <w:proofErr w:type="spellStart"/>
      <w:r w:rsidR="00436FA3">
        <w:rPr>
          <w:rFonts w:hint="cs"/>
          <w:rtl/>
        </w:rPr>
        <w:t>فقیهی</w:t>
      </w:r>
      <w:proofErr w:type="spellEnd"/>
      <w:r w:rsidR="00436FA3">
        <w:rPr>
          <w:rFonts w:hint="cs"/>
          <w:rtl/>
        </w:rPr>
        <w:t xml:space="preserve"> نگفته: </w:t>
      </w:r>
      <w:proofErr w:type="spellStart"/>
      <w:r w:rsidR="00436FA3">
        <w:rPr>
          <w:rFonts w:hint="cs"/>
          <w:rtl/>
        </w:rPr>
        <w:t>یجب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الیقین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بوصول</w:t>
      </w:r>
      <w:proofErr w:type="spellEnd"/>
      <w:r w:rsidR="00436FA3">
        <w:rPr>
          <w:rFonts w:hint="cs"/>
          <w:rtl/>
        </w:rPr>
        <w:t xml:space="preserve"> </w:t>
      </w:r>
      <w:proofErr w:type="spellStart"/>
      <w:r w:rsidR="00436FA3">
        <w:rPr>
          <w:rFonts w:hint="cs"/>
          <w:rtl/>
        </w:rPr>
        <w:t>الماء</w:t>
      </w:r>
      <w:proofErr w:type="spellEnd"/>
      <w:r w:rsidR="00436FA3">
        <w:rPr>
          <w:rFonts w:hint="cs"/>
          <w:rtl/>
        </w:rPr>
        <w:t xml:space="preserve"> الی جمیع </w:t>
      </w:r>
      <w:proofErr w:type="spellStart"/>
      <w:r w:rsidR="00436FA3">
        <w:rPr>
          <w:rFonts w:hint="cs"/>
          <w:rtl/>
        </w:rPr>
        <w:t>الاعضاء</w:t>
      </w:r>
      <w:proofErr w:type="spellEnd"/>
      <w:r w:rsidR="00436FA3">
        <w:rPr>
          <w:rFonts w:hint="cs"/>
          <w:rtl/>
        </w:rPr>
        <w:t xml:space="preserve"> بالید؛ بلکه مهم رسیدن آب به بدن است. در حالی سوال فوق </w:t>
      </w:r>
      <w:proofErr w:type="spellStart"/>
      <w:r w:rsidR="00436FA3">
        <w:rPr>
          <w:rFonts w:hint="cs"/>
          <w:rtl/>
        </w:rPr>
        <w:t>مباشرط</w:t>
      </w:r>
      <w:proofErr w:type="spellEnd"/>
      <w:r w:rsidR="00436FA3">
        <w:rPr>
          <w:rFonts w:hint="cs"/>
          <w:rtl/>
        </w:rPr>
        <w:t xml:space="preserve"> بالید را مسلم گرفته است. </w:t>
      </w:r>
      <w:r w:rsidR="00F4055C">
        <w:rPr>
          <w:rFonts w:hint="cs"/>
          <w:rtl/>
        </w:rPr>
        <w:t xml:space="preserve">و در جواز غسل زیر باران یا </w:t>
      </w:r>
      <w:proofErr w:type="spellStart"/>
      <w:r w:rsidR="00F4055C">
        <w:rPr>
          <w:rFonts w:hint="cs"/>
          <w:rtl/>
        </w:rPr>
        <w:t>ناودان</w:t>
      </w:r>
      <w:proofErr w:type="spellEnd"/>
      <w:r w:rsidR="00F4055C">
        <w:rPr>
          <w:rFonts w:hint="cs"/>
          <w:rtl/>
        </w:rPr>
        <w:t xml:space="preserve"> رساندن بالید مد نظر نیست.</w:t>
      </w:r>
      <w:r w:rsidR="00D338E0">
        <w:rPr>
          <w:rFonts w:hint="cs"/>
          <w:rtl/>
        </w:rPr>
        <w:t xml:space="preserve"> در جای دیگر </w:t>
      </w:r>
      <w:proofErr w:type="spellStart"/>
      <w:r w:rsidR="00D338E0">
        <w:rPr>
          <w:rFonts w:hint="cs"/>
          <w:rtl/>
        </w:rPr>
        <w:t>عروه</w:t>
      </w:r>
      <w:proofErr w:type="spellEnd"/>
      <w:r w:rsidR="00F4055C">
        <w:rPr>
          <w:rFonts w:hint="cs"/>
          <w:rtl/>
        </w:rPr>
        <w:t xml:space="preserve"> می فرماید:</w:t>
      </w:r>
      <w:r w:rsidR="00D338E0">
        <w:rPr>
          <w:rFonts w:hint="cs"/>
          <w:rtl/>
        </w:rPr>
        <w:t xml:space="preserve"> </w:t>
      </w:r>
      <w:proofErr w:type="spellStart"/>
      <w:r w:rsidR="00F4055C">
        <w:rPr>
          <w:rFonts w:hint="cs"/>
          <w:rtl/>
        </w:rPr>
        <w:t>يجوز</w:t>
      </w:r>
      <w:proofErr w:type="spellEnd"/>
      <w:r w:rsidR="00F4055C">
        <w:rPr>
          <w:rFonts w:hint="cs"/>
          <w:rtl/>
        </w:rPr>
        <w:t xml:space="preserve"> </w:t>
      </w:r>
      <w:proofErr w:type="spellStart"/>
      <w:r w:rsidR="00F4055C">
        <w:rPr>
          <w:rFonts w:hint="cs"/>
          <w:rtl/>
        </w:rPr>
        <w:t>الغسل</w:t>
      </w:r>
      <w:proofErr w:type="spellEnd"/>
      <w:r w:rsidR="00F4055C">
        <w:rPr>
          <w:rFonts w:hint="cs"/>
          <w:rtl/>
        </w:rPr>
        <w:t xml:space="preserve"> تحت </w:t>
      </w:r>
      <w:proofErr w:type="spellStart"/>
      <w:r w:rsidR="00F4055C">
        <w:rPr>
          <w:rFonts w:hint="cs"/>
          <w:rtl/>
        </w:rPr>
        <w:t>المطر</w:t>
      </w:r>
      <w:proofErr w:type="spellEnd"/>
      <w:r w:rsidR="00F4055C">
        <w:rPr>
          <w:rFonts w:hint="cs"/>
          <w:rtl/>
        </w:rPr>
        <w:t xml:space="preserve"> و تحت </w:t>
      </w:r>
      <w:proofErr w:type="spellStart"/>
      <w:r w:rsidR="00F4055C">
        <w:rPr>
          <w:rFonts w:hint="cs"/>
          <w:rtl/>
        </w:rPr>
        <w:t>الميزاب</w:t>
      </w:r>
      <w:proofErr w:type="spellEnd"/>
      <w:r w:rsidR="00F4055C">
        <w:rPr>
          <w:rFonts w:hint="cs"/>
          <w:rtl/>
        </w:rPr>
        <w:t xml:space="preserve"> </w:t>
      </w:r>
      <w:proofErr w:type="spellStart"/>
      <w:r w:rsidR="00F4055C">
        <w:rPr>
          <w:rFonts w:hint="cs"/>
          <w:rtl/>
        </w:rPr>
        <w:t>ترتيباً</w:t>
      </w:r>
      <w:proofErr w:type="spellEnd"/>
      <w:r w:rsidR="00D338E0">
        <w:rPr>
          <w:rStyle w:val="FootnoteReference"/>
          <w:rtl/>
        </w:rPr>
        <w:footnoteReference w:id="2"/>
      </w:r>
      <w:r w:rsidR="00F4055C">
        <w:rPr>
          <w:rFonts w:hint="cs"/>
          <w:rtl/>
        </w:rPr>
        <w:t>. بنابراین مبا</w:t>
      </w:r>
      <w:r w:rsidR="00D338E0">
        <w:rPr>
          <w:rFonts w:hint="cs"/>
          <w:rtl/>
        </w:rPr>
        <w:t xml:space="preserve">شرت بالید شرط نیست؛ </w:t>
      </w:r>
      <w:r w:rsidR="00F4055C">
        <w:rPr>
          <w:rFonts w:hint="cs"/>
          <w:rtl/>
        </w:rPr>
        <w:t xml:space="preserve">هیچ </w:t>
      </w:r>
      <w:proofErr w:type="spellStart"/>
      <w:r w:rsidR="00F4055C">
        <w:rPr>
          <w:rFonts w:hint="cs"/>
          <w:rtl/>
        </w:rPr>
        <w:t>فقیهی</w:t>
      </w:r>
      <w:proofErr w:type="spellEnd"/>
      <w:r w:rsidR="00D338E0">
        <w:rPr>
          <w:rFonts w:hint="cs"/>
          <w:rtl/>
        </w:rPr>
        <w:t xml:space="preserve"> به متن ایشان  حاشیه نزده است.</w:t>
      </w:r>
      <w:r w:rsidR="00F4055C">
        <w:rPr>
          <w:rFonts w:hint="cs"/>
          <w:rtl/>
        </w:rPr>
        <w:t xml:space="preserve"> امام </w:t>
      </w:r>
      <w:proofErr w:type="spellStart"/>
      <w:r w:rsidR="00F4055C">
        <w:rPr>
          <w:rFonts w:hint="cs"/>
          <w:rtl/>
        </w:rPr>
        <w:t>راح</w:t>
      </w:r>
      <w:r w:rsidR="00D338E0">
        <w:rPr>
          <w:rFonts w:hint="cs"/>
          <w:rtl/>
        </w:rPr>
        <w:t>ل</w:t>
      </w:r>
      <w:proofErr w:type="spellEnd"/>
      <w:r w:rsidR="00D338E0">
        <w:rPr>
          <w:rFonts w:hint="cs"/>
          <w:rtl/>
        </w:rPr>
        <w:t xml:space="preserve"> در پاسخ به </w:t>
      </w:r>
      <w:proofErr w:type="spellStart"/>
      <w:r w:rsidR="00D338E0">
        <w:rPr>
          <w:rFonts w:hint="cs"/>
          <w:rtl/>
        </w:rPr>
        <w:t>استفتاء</w:t>
      </w:r>
      <w:proofErr w:type="spellEnd"/>
      <w:r w:rsidR="00D338E0">
        <w:rPr>
          <w:rFonts w:hint="cs"/>
          <w:rtl/>
        </w:rPr>
        <w:t xml:space="preserve"> تصریح می کنند،</w:t>
      </w:r>
      <w:r w:rsidR="00F4055C">
        <w:rPr>
          <w:rFonts w:hint="cs"/>
          <w:rtl/>
        </w:rPr>
        <w:t xml:space="preserve"> دست کشیدن لازم نیست.</w:t>
      </w:r>
    </w:p>
    <w:p w:rsidR="00F4055C" w:rsidRPr="00F4055C" w:rsidRDefault="00F4055C" w:rsidP="00F4055C">
      <w:pPr>
        <w:rPr>
          <w:rFonts w:ascii="Noor_Titr" w:hAnsi="Noor_Titr" w:cs="Noor_Titr"/>
          <w:color w:val="286564"/>
          <w:sz w:val="38"/>
          <w:szCs w:val="38"/>
          <w:rtl/>
        </w:rPr>
      </w:pPr>
      <w:r>
        <w:rPr>
          <w:rFonts w:hint="cs"/>
          <w:rtl/>
        </w:rPr>
        <w:t xml:space="preserve">سوال- در غسل واجب با توجه به </w:t>
      </w:r>
      <w:proofErr w:type="spellStart"/>
      <w:r>
        <w:rPr>
          <w:rFonts w:hint="cs"/>
          <w:rtl/>
        </w:rPr>
        <w:t>اينكه</w:t>
      </w:r>
      <w:proofErr w:type="spellEnd"/>
      <w:r>
        <w:rPr>
          <w:rFonts w:hint="cs"/>
          <w:rtl/>
        </w:rPr>
        <w:t xml:space="preserve"> امروزه از </w:t>
      </w:r>
      <w:r>
        <w:rPr>
          <w:rFonts w:hint="cs"/>
          <w:color w:val="FF0000"/>
          <w:rtl/>
        </w:rPr>
        <w:t>دوش آب</w:t>
      </w:r>
      <w:r>
        <w:rPr>
          <w:rFonts w:hint="cs"/>
          <w:rtl/>
        </w:rPr>
        <w:t xml:space="preserve"> در حمامها استفاده </w:t>
      </w:r>
      <w:proofErr w:type="spellStart"/>
      <w:r>
        <w:rPr>
          <w:rFonts w:hint="cs"/>
          <w:rtl/>
        </w:rPr>
        <w:t>مى‌شود</w:t>
      </w:r>
      <w:proofErr w:type="spellEnd"/>
      <w:r>
        <w:rPr>
          <w:rFonts w:hint="cs"/>
          <w:rtl/>
        </w:rPr>
        <w:t xml:space="preserve"> گاه فرد موفق </w:t>
      </w:r>
      <w:proofErr w:type="spellStart"/>
      <w:r>
        <w:rPr>
          <w:rFonts w:hint="cs"/>
          <w:rtl/>
        </w:rPr>
        <w:t>بشستن</w:t>
      </w:r>
      <w:proofErr w:type="spellEnd"/>
      <w:r>
        <w:rPr>
          <w:rFonts w:hint="cs"/>
          <w:rtl/>
        </w:rPr>
        <w:t xml:space="preserve"> همه نقاط بدنش با دست </w:t>
      </w:r>
      <w:proofErr w:type="spellStart"/>
      <w:r>
        <w:rPr>
          <w:rFonts w:hint="cs"/>
          <w:rtl/>
        </w:rPr>
        <w:t>نمى‌شود</w:t>
      </w:r>
      <w:proofErr w:type="spellEnd"/>
      <w:r>
        <w:rPr>
          <w:rFonts w:hint="cs"/>
          <w:rtl/>
        </w:rPr>
        <w:t xml:space="preserve"> با </w:t>
      </w:r>
      <w:proofErr w:type="spellStart"/>
      <w:r>
        <w:rPr>
          <w:rFonts w:hint="cs"/>
          <w:rtl/>
        </w:rPr>
        <w:t>اينكه</w:t>
      </w:r>
      <w:proofErr w:type="spellEnd"/>
      <w:r>
        <w:rPr>
          <w:rFonts w:hint="cs"/>
          <w:rtl/>
        </w:rPr>
        <w:t xml:space="preserve"> آب به تمام نقاط بدنش </w:t>
      </w:r>
      <w:proofErr w:type="spellStart"/>
      <w:r>
        <w:rPr>
          <w:rFonts w:hint="cs"/>
          <w:rtl/>
        </w:rPr>
        <w:t>رسيده</w:t>
      </w:r>
      <w:proofErr w:type="spellEnd"/>
      <w:r>
        <w:rPr>
          <w:rFonts w:hint="cs"/>
          <w:rtl/>
        </w:rPr>
        <w:t xml:space="preserve"> است </w:t>
      </w:r>
      <w:proofErr w:type="spellStart"/>
      <w:r>
        <w:rPr>
          <w:rFonts w:hint="cs"/>
          <w:rtl/>
        </w:rPr>
        <w:t>آيا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اين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چنين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غسلى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صحيح</w:t>
      </w:r>
      <w:proofErr w:type="spellEnd"/>
      <w:r>
        <w:rPr>
          <w:rFonts w:hint="cs"/>
          <w:rtl/>
        </w:rPr>
        <w:t xml:space="preserve"> است؟</w:t>
      </w:r>
    </w:p>
    <w:p w:rsidR="00F4055C" w:rsidRDefault="00F4055C" w:rsidP="00F4055C">
      <w:pPr>
        <w:rPr>
          <w:rtl/>
        </w:rPr>
      </w:pPr>
      <w:r>
        <w:rPr>
          <w:rFonts w:hint="cs"/>
          <w:rtl/>
        </w:rPr>
        <w:lastRenderedPageBreak/>
        <w:t xml:space="preserve">جواب: دست </w:t>
      </w:r>
      <w:proofErr w:type="spellStart"/>
      <w:r>
        <w:rPr>
          <w:rFonts w:hint="cs"/>
          <w:rtl/>
        </w:rPr>
        <w:t>كشيدن</w:t>
      </w:r>
      <w:proofErr w:type="spellEnd"/>
      <w:r>
        <w:rPr>
          <w:rFonts w:hint="cs"/>
          <w:rtl/>
        </w:rPr>
        <w:t xml:space="preserve"> لازم </w:t>
      </w:r>
      <w:proofErr w:type="spellStart"/>
      <w:r>
        <w:rPr>
          <w:rFonts w:hint="cs"/>
          <w:rtl/>
        </w:rPr>
        <w:t>نيست</w:t>
      </w:r>
      <w:proofErr w:type="spellEnd"/>
      <w:r>
        <w:rPr>
          <w:rFonts w:hint="cs"/>
          <w:rtl/>
        </w:rPr>
        <w:t xml:space="preserve"> و چنانچه آب به تمام عضو برسد با </w:t>
      </w:r>
      <w:proofErr w:type="spellStart"/>
      <w:r>
        <w:rPr>
          <w:rFonts w:hint="cs"/>
          <w:rtl/>
        </w:rPr>
        <w:t>نيت</w:t>
      </w:r>
      <w:proofErr w:type="spellEnd"/>
      <w:r>
        <w:rPr>
          <w:rFonts w:hint="cs"/>
          <w:rtl/>
        </w:rPr>
        <w:t xml:space="preserve"> غسل </w:t>
      </w:r>
      <w:proofErr w:type="spellStart"/>
      <w:r>
        <w:rPr>
          <w:rFonts w:hint="cs"/>
          <w:rtl/>
        </w:rPr>
        <w:t>كفايت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مى‌كند</w:t>
      </w:r>
      <w:proofErr w:type="spellEnd"/>
      <w:r>
        <w:rPr>
          <w:rFonts w:hint="cs"/>
          <w:rtl/>
        </w:rPr>
        <w:t>.</w:t>
      </w:r>
      <w:r w:rsidR="00D338E0">
        <w:rPr>
          <w:rStyle w:val="FootnoteReference"/>
          <w:rtl/>
        </w:rPr>
        <w:footnoteReference w:id="3"/>
      </w:r>
    </w:p>
    <w:p w:rsidR="0016786C" w:rsidRDefault="00085093" w:rsidP="009777B5">
      <w:pPr>
        <w:rPr>
          <w:rtl/>
        </w:rPr>
      </w:pPr>
      <w:r>
        <w:rPr>
          <w:rFonts w:hint="cs"/>
          <w:rtl/>
        </w:rPr>
        <w:t>بنابراین در کلام علما در غسل، مباشرت بالید شرط نیست. اما دلالت روایاتی که در سوال به آنها شاره شده را بررسی می کنم.</w:t>
      </w:r>
    </w:p>
    <w:p w:rsidR="009777B5" w:rsidRPr="00D7086D" w:rsidRDefault="009777B5" w:rsidP="009777B5">
      <w:pPr>
        <w:rPr>
          <w:rtl/>
        </w:rPr>
      </w:pPr>
      <w:proofErr w:type="spellStart"/>
      <w:r>
        <w:rPr>
          <w:rFonts w:hint="cs"/>
          <w:rtl/>
        </w:rPr>
        <w:t>مُحَمَّدُ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يَعْقُوبَ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يَحْيَى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أَحْمَدَ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الْحُسَيْنِ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سَعِيدٍ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خَالِدٍ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النَّضْرِ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سُوَيْدٍ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مُسْكَانَ</w:t>
      </w:r>
      <w:proofErr w:type="spellEnd"/>
      <w:r>
        <w:rPr>
          <w:rFonts w:hint="cs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عَنْ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أَبِي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عَبْدِ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اللَّهِ</w:t>
      </w:r>
      <w:proofErr w:type="spellEnd"/>
      <w:r w:rsidRPr="00085093">
        <w:rPr>
          <w:rFonts w:hint="cs"/>
          <w:color w:val="008000"/>
          <w:rtl/>
        </w:rPr>
        <w:t xml:space="preserve"> ع </w:t>
      </w:r>
      <w:proofErr w:type="spellStart"/>
      <w:r w:rsidRPr="00085093">
        <w:rPr>
          <w:rFonts w:hint="cs"/>
          <w:color w:val="008000"/>
          <w:rtl/>
        </w:rPr>
        <w:t>قَالَ</w:t>
      </w:r>
      <w:proofErr w:type="spellEnd"/>
      <w:r w:rsidRPr="00085093">
        <w:rPr>
          <w:rFonts w:hint="cs"/>
          <w:color w:val="008000"/>
          <w:rtl/>
        </w:rPr>
        <w:t xml:space="preserve">: </w:t>
      </w:r>
      <w:proofErr w:type="spellStart"/>
      <w:r w:rsidRPr="00085093">
        <w:rPr>
          <w:rFonts w:hint="cs"/>
          <w:color w:val="008000"/>
          <w:rtl/>
        </w:rPr>
        <w:t>سَأَلْتُهُ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عَنْ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غُسْلِ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الْمَيِّتِ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فَقَا</w:t>
      </w:r>
      <w:r w:rsidR="00085093">
        <w:rPr>
          <w:rFonts w:hint="cs"/>
          <w:color w:val="008000"/>
          <w:rtl/>
        </w:rPr>
        <w:t>لَ</w:t>
      </w:r>
      <w:proofErr w:type="spellEnd"/>
      <w:r w:rsidR="00085093">
        <w:rPr>
          <w:rFonts w:hint="cs"/>
          <w:color w:val="008000"/>
          <w:rtl/>
        </w:rPr>
        <w:t xml:space="preserve">  </w:t>
      </w:r>
      <w:proofErr w:type="spellStart"/>
      <w:r w:rsidR="00085093">
        <w:rPr>
          <w:rFonts w:hint="cs"/>
          <w:color w:val="008000"/>
          <w:rtl/>
        </w:rPr>
        <w:t>اغْسِلْهُ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بِمَاءٍ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وَ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سِدْرٍ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ثُمَّ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اغْسِلْهُ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عَلَى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أَثَرِ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ذَلِكَ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غَسْلَةً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أُخْرَى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بِمَاءٍ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وَ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كَاف</w:t>
      </w:r>
      <w:r w:rsidR="003B40FA">
        <w:rPr>
          <w:rFonts w:hint="cs"/>
          <w:color w:val="008000"/>
          <w:rtl/>
        </w:rPr>
        <w:t>ُورٍ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3B40FA">
        <w:rPr>
          <w:rFonts w:hint="cs"/>
          <w:color w:val="008000"/>
          <w:rtl/>
        </w:rPr>
        <w:t>وَ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3B40FA">
        <w:rPr>
          <w:rFonts w:hint="cs"/>
          <w:color w:val="008000"/>
          <w:rtl/>
        </w:rPr>
        <w:t>ذَرِيرَةٍ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إِنْ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كَانَتْ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وَ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اغْسِلْ</w:t>
      </w:r>
      <w:r w:rsidR="00085093">
        <w:rPr>
          <w:rFonts w:hint="cs"/>
          <w:color w:val="008000"/>
          <w:rtl/>
        </w:rPr>
        <w:t>هُ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الثَّالِثَةَ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بِمَاءٍ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قَرَاحٍ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قُلْتُ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ثَلَاثُ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غَسَلَاتٍ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لِجَسَدِهِ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كُلِّهِ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قَالَ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نَعَمْ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قُلْتُ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يَكُونُ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عَلَيْهِ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ثَوْبٌ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إِذَا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غُسِّلَ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قَالَ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إِنِ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اسْتَطَعْتَ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أَنْ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يَكُونَ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عَلَيْهِ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قَم</w:t>
      </w:r>
      <w:r w:rsidR="003B40FA">
        <w:rPr>
          <w:rFonts w:hint="cs"/>
          <w:color w:val="008000"/>
          <w:rtl/>
        </w:rPr>
        <w:t>ِيصٌ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فَغَسِّلْهُ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مِنْ</w:t>
      </w:r>
      <w:proofErr w:type="spellEnd"/>
      <w:r w:rsidR="00085093">
        <w:rPr>
          <w:rFonts w:hint="cs"/>
          <w:color w:val="008000"/>
          <w:rtl/>
        </w:rPr>
        <w:t xml:space="preserve"> </w:t>
      </w:r>
      <w:proofErr w:type="spellStart"/>
      <w:r w:rsidR="00085093">
        <w:rPr>
          <w:rFonts w:hint="cs"/>
          <w:color w:val="008000"/>
          <w:rtl/>
        </w:rPr>
        <w:t>تَحْتِهِ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وَ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قَالَ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أُ</w:t>
      </w:r>
      <w:r w:rsidR="003B40FA">
        <w:rPr>
          <w:rFonts w:hint="cs"/>
          <w:color w:val="008000"/>
          <w:rtl/>
        </w:rPr>
        <w:t>حِبُّ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3B40FA">
        <w:rPr>
          <w:rFonts w:hint="cs"/>
          <w:color w:val="008000"/>
          <w:rtl/>
        </w:rPr>
        <w:t>لِمَنْ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3B40FA">
        <w:rPr>
          <w:rFonts w:hint="cs"/>
          <w:color w:val="008000"/>
          <w:rtl/>
        </w:rPr>
        <w:t>غَسَّلَ</w:t>
      </w:r>
      <w:proofErr w:type="spellEnd"/>
      <w:r w:rsidR="003B40FA">
        <w:rPr>
          <w:rFonts w:hint="cs"/>
          <w:color w:val="008000"/>
          <w:rtl/>
        </w:rPr>
        <w:t xml:space="preserve"> </w:t>
      </w:r>
      <w:proofErr w:type="spellStart"/>
      <w:r w:rsidR="003B40FA">
        <w:rPr>
          <w:rFonts w:hint="cs"/>
          <w:color w:val="008000"/>
          <w:rtl/>
        </w:rPr>
        <w:t>الْمَيِّتَ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أَنْ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يَلُفَّ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عَلَى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يَدِهِ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الْخِرْقَةَ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حِينَ</w:t>
      </w:r>
      <w:proofErr w:type="spellEnd"/>
      <w:r w:rsidRPr="00085093">
        <w:rPr>
          <w:rFonts w:hint="cs"/>
          <w:color w:val="008000"/>
          <w:rtl/>
        </w:rPr>
        <w:t xml:space="preserve"> </w:t>
      </w:r>
      <w:proofErr w:type="spellStart"/>
      <w:r w:rsidRPr="00085093">
        <w:rPr>
          <w:rFonts w:hint="cs"/>
          <w:color w:val="008000"/>
          <w:rtl/>
        </w:rPr>
        <w:t>يُغَسِّلُهُ</w:t>
      </w:r>
      <w:proofErr w:type="spellEnd"/>
      <w:r w:rsidRPr="00085093">
        <w:rPr>
          <w:rFonts w:hint="cs"/>
          <w:color w:val="008000"/>
          <w:rtl/>
        </w:rPr>
        <w:t>.</w:t>
      </w:r>
      <w:r w:rsidR="00731B11">
        <w:rPr>
          <w:rStyle w:val="FootnoteReference"/>
          <w:rtl/>
        </w:rPr>
        <w:footnoteReference w:id="4"/>
      </w:r>
    </w:p>
    <w:p w:rsidR="00085093" w:rsidRDefault="003B40FA" w:rsidP="009777B5">
      <w:pPr>
        <w:rPr>
          <w:rtl/>
        </w:rPr>
      </w:pPr>
      <w:r>
        <w:rPr>
          <w:rFonts w:hint="cs"/>
          <w:rtl/>
        </w:rPr>
        <w:t xml:space="preserve">از « </w:t>
      </w:r>
      <w:proofErr w:type="spellStart"/>
      <w:r>
        <w:rPr>
          <w:rFonts w:hint="cs"/>
          <w:rtl/>
        </w:rPr>
        <w:t>اغسله</w:t>
      </w:r>
      <w:proofErr w:type="spellEnd"/>
      <w:r>
        <w:rPr>
          <w:rFonts w:hint="cs"/>
          <w:rtl/>
        </w:rPr>
        <w:t xml:space="preserve">» مباشرت استفاده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بلکه روایت دلالت بر رساندن آب است؛ آری یکی از مصادی</w:t>
      </w:r>
      <w:r w:rsidR="00731B11">
        <w:rPr>
          <w:rFonts w:hint="cs"/>
          <w:rtl/>
        </w:rPr>
        <w:t>ق «</w:t>
      </w:r>
      <w:proofErr w:type="spellStart"/>
      <w:r w:rsidR="00731B11">
        <w:rPr>
          <w:rFonts w:hint="cs"/>
          <w:rtl/>
        </w:rPr>
        <w:t>اغسله</w:t>
      </w:r>
      <w:proofErr w:type="spellEnd"/>
      <w:r w:rsidR="00731B11">
        <w:rPr>
          <w:rFonts w:hint="cs"/>
          <w:rtl/>
        </w:rPr>
        <w:t>» رساندن آب با دست است. اما</w:t>
      </w:r>
      <w:r>
        <w:rPr>
          <w:rFonts w:hint="cs"/>
          <w:rtl/>
        </w:rPr>
        <w:t xml:space="preserve"> منحصر در آن نیست.</w:t>
      </w:r>
    </w:p>
    <w:p w:rsidR="003B40FA" w:rsidRDefault="003B40FA" w:rsidP="003B40FA">
      <w:pPr>
        <w:rPr>
          <w:rtl/>
        </w:rPr>
      </w:pPr>
      <w:proofErr w:type="spellStart"/>
      <w:r w:rsidRPr="003B40FA">
        <w:rPr>
          <w:rFonts w:hint="cs"/>
          <w:rtl/>
        </w:rPr>
        <w:t>وَ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عَنْهُ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عَنْ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أَبِيهِ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عَنْ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رِجَالِهِ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عَنْ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يُونُسَ</w:t>
      </w:r>
      <w:proofErr w:type="spellEnd"/>
      <w:r w:rsidRPr="003B40FA">
        <w:rPr>
          <w:rFonts w:hint="cs"/>
          <w:rtl/>
        </w:rPr>
        <w:t xml:space="preserve"> </w:t>
      </w:r>
      <w:proofErr w:type="spellStart"/>
      <w:r w:rsidRPr="003B40FA">
        <w:rPr>
          <w:rFonts w:hint="cs"/>
          <w:rtl/>
        </w:rPr>
        <w:t>عَنْهُمْ</w:t>
      </w:r>
      <w:proofErr w:type="spellEnd"/>
      <w:r w:rsidRPr="003B40FA">
        <w:rPr>
          <w:rFonts w:hint="cs"/>
          <w:rtl/>
        </w:rPr>
        <w:t xml:space="preserve"> ع </w:t>
      </w:r>
      <w:proofErr w:type="spellStart"/>
      <w:r w:rsidRPr="00731B11">
        <w:rPr>
          <w:rFonts w:hint="cs"/>
          <w:color w:val="008000"/>
          <w:rtl/>
        </w:rPr>
        <w:t>قَالَ</w:t>
      </w:r>
      <w:proofErr w:type="spellEnd"/>
      <w:r w:rsidRPr="00731B11">
        <w:rPr>
          <w:rFonts w:hint="cs"/>
          <w:color w:val="008000"/>
          <w:rtl/>
        </w:rPr>
        <w:t xml:space="preserve">: </w:t>
      </w:r>
      <w:proofErr w:type="spellStart"/>
      <w:r w:rsidRPr="00731B11">
        <w:rPr>
          <w:rFonts w:hint="cs"/>
          <w:color w:val="008000"/>
          <w:rtl/>
        </w:rPr>
        <w:t>إِذَا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أَرَدْتَ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غُسْلَ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الْمَيِّتِ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فَضَعْهُ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عَلَى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الْمُغْتَسَلِ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مُسْتَقْبِلَ</w:t>
      </w:r>
      <w:proofErr w:type="spellEnd"/>
      <w:r w:rsidRPr="00731B11">
        <w:rPr>
          <w:rFonts w:hint="cs"/>
          <w:color w:val="008000"/>
          <w:rtl/>
        </w:rPr>
        <w:t xml:space="preserve"> </w:t>
      </w:r>
      <w:proofErr w:type="spellStart"/>
      <w:r w:rsidRPr="00731B11">
        <w:rPr>
          <w:rFonts w:hint="cs"/>
          <w:color w:val="008000"/>
          <w:rtl/>
        </w:rPr>
        <w:t>الْقِبْلَةِ</w:t>
      </w:r>
      <w:proofErr w:type="spellEnd"/>
      <w:r w:rsidR="00731B11">
        <w:rPr>
          <w:rStyle w:val="FootnoteReference"/>
          <w:rtl/>
        </w:rPr>
        <w:footnoteReference w:id="5"/>
      </w:r>
      <w:r>
        <w:rPr>
          <w:rFonts w:hint="cs"/>
          <w:rtl/>
        </w:rPr>
        <w:t>(</w:t>
      </w:r>
      <w:proofErr w:type="spellStart"/>
      <w:r>
        <w:rPr>
          <w:rFonts w:hint="cs"/>
          <w:rtl/>
        </w:rPr>
        <w:t>حدیت</w:t>
      </w:r>
      <w:proofErr w:type="spellEnd"/>
      <w:r>
        <w:rPr>
          <w:rFonts w:hint="cs"/>
          <w:rtl/>
        </w:rPr>
        <w:t xml:space="preserve"> ادامه دارد) اینکه می فرماید برای غسل </w:t>
      </w:r>
      <w:proofErr w:type="spellStart"/>
      <w:r>
        <w:rPr>
          <w:rFonts w:hint="cs"/>
          <w:rtl/>
        </w:rPr>
        <w:t>میت</w:t>
      </w:r>
      <w:proofErr w:type="spellEnd"/>
      <w:r>
        <w:rPr>
          <w:rFonts w:hint="cs"/>
          <w:rtl/>
        </w:rPr>
        <w:t xml:space="preserve"> او را بر </w:t>
      </w:r>
      <w:proofErr w:type="spellStart"/>
      <w:r>
        <w:rPr>
          <w:rFonts w:hint="cs"/>
          <w:rtl/>
        </w:rPr>
        <w:t>مغتسل</w:t>
      </w:r>
      <w:proofErr w:type="spellEnd"/>
      <w:r>
        <w:rPr>
          <w:rFonts w:hint="cs"/>
          <w:rtl/>
        </w:rPr>
        <w:t xml:space="preserve"> قرار بده چون در مقام بیان روش طبیعی غسل است و به این معنی نیست که حتما باید بر </w:t>
      </w:r>
      <w:proofErr w:type="spellStart"/>
      <w:r>
        <w:rPr>
          <w:rFonts w:hint="cs"/>
          <w:rtl/>
        </w:rPr>
        <w:t>مغتسل</w:t>
      </w:r>
      <w:proofErr w:type="spellEnd"/>
      <w:r>
        <w:rPr>
          <w:rFonts w:hint="cs"/>
          <w:rtl/>
        </w:rPr>
        <w:t xml:space="preserve"> قرار داده شود</w:t>
      </w:r>
      <w:r w:rsidR="003C14CD">
        <w:rPr>
          <w:rFonts w:hint="cs"/>
          <w:rtl/>
        </w:rPr>
        <w:t>.</w:t>
      </w:r>
    </w:p>
    <w:p w:rsidR="009777B5" w:rsidRPr="00525EA6" w:rsidRDefault="009777B5" w:rsidP="00731B11">
      <w:pPr>
        <w:rPr>
          <w:color w:val="008000"/>
          <w:rtl/>
        </w:rPr>
      </w:pPr>
      <w:proofErr w:type="spellStart"/>
      <w:r w:rsidRPr="00731B11">
        <w:rPr>
          <w:rFonts w:hint="cs"/>
          <w:rtl/>
        </w:rPr>
        <w:t>وَ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عَنْ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عِدَّةٍ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مِنْ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أَصْحَابِنَا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عَنْ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سَهْلِ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بْنِ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زِيَادٍ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الْحَسَنِ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بْنِ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مَحْبُوبٍ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عَنْ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عَلِيِّ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بْنِ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رِئَابٍ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عَنِ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الْحَلَبِيِّ</w:t>
      </w:r>
      <w:proofErr w:type="spellEnd"/>
      <w:r w:rsidRPr="00731B11">
        <w:rPr>
          <w:rFonts w:hint="cs"/>
          <w:rtl/>
        </w:rPr>
        <w:t xml:space="preserve"> </w:t>
      </w:r>
      <w:proofErr w:type="spellStart"/>
      <w:r w:rsidRPr="00731B11">
        <w:rPr>
          <w:rFonts w:hint="cs"/>
          <w:rtl/>
        </w:rPr>
        <w:t>قَالَ</w:t>
      </w:r>
      <w:proofErr w:type="spellEnd"/>
      <w:r w:rsidRPr="00525EA6">
        <w:rPr>
          <w:rFonts w:hint="cs"/>
          <w:color w:val="008000"/>
          <w:rtl/>
        </w:rPr>
        <w:t xml:space="preserve">: </w:t>
      </w:r>
      <w:proofErr w:type="spellStart"/>
      <w:r w:rsidRPr="00525EA6">
        <w:rPr>
          <w:rFonts w:hint="cs"/>
          <w:color w:val="008000"/>
          <w:rtl/>
        </w:rPr>
        <w:t>قَالَ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أَبُو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عَبْدِ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اللَّهِ</w:t>
      </w:r>
      <w:proofErr w:type="spellEnd"/>
      <w:r w:rsidRPr="00525EA6">
        <w:rPr>
          <w:rFonts w:hint="cs"/>
          <w:color w:val="008000"/>
          <w:rtl/>
        </w:rPr>
        <w:t xml:space="preserve"> ع </w:t>
      </w:r>
      <w:proofErr w:type="spellStart"/>
      <w:r w:rsidRPr="00525EA6">
        <w:rPr>
          <w:rFonts w:hint="cs"/>
          <w:color w:val="008000"/>
          <w:rtl/>
        </w:rPr>
        <w:t>يُغَسَّ</w:t>
      </w:r>
      <w:r w:rsidR="00731B11" w:rsidRPr="00525EA6">
        <w:rPr>
          <w:rFonts w:hint="cs"/>
          <w:color w:val="008000"/>
          <w:rtl/>
        </w:rPr>
        <w:t>لُ</w:t>
      </w:r>
      <w:proofErr w:type="spellEnd"/>
      <w:r w:rsidR="00731B11" w:rsidRPr="00525EA6">
        <w:rPr>
          <w:rFonts w:hint="cs"/>
          <w:color w:val="008000"/>
          <w:rtl/>
        </w:rPr>
        <w:t xml:space="preserve"> </w:t>
      </w:r>
      <w:proofErr w:type="spellStart"/>
      <w:r w:rsidR="00731B11" w:rsidRPr="00525EA6">
        <w:rPr>
          <w:rFonts w:hint="cs"/>
          <w:color w:val="008000"/>
          <w:rtl/>
        </w:rPr>
        <w:t>الْمَيِّتُ</w:t>
      </w:r>
      <w:proofErr w:type="spellEnd"/>
      <w:r w:rsidR="00731B11" w:rsidRPr="00525EA6">
        <w:rPr>
          <w:rFonts w:hint="cs"/>
          <w:color w:val="008000"/>
          <w:rtl/>
        </w:rPr>
        <w:t xml:space="preserve"> </w:t>
      </w:r>
      <w:proofErr w:type="spellStart"/>
      <w:r w:rsidR="00731B11" w:rsidRPr="00525EA6">
        <w:rPr>
          <w:rFonts w:hint="cs"/>
          <w:color w:val="008000"/>
          <w:rtl/>
        </w:rPr>
        <w:t>ثَلَاثَ</w:t>
      </w:r>
      <w:proofErr w:type="spellEnd"/>
      <w:r w:rsidR="00731B11" w:rsidRPr="00525EA6">
        <w:rPr>
          <w:rFonts w:hint="cs"/>
          <w:color w:val="008000"/>
          <w:rtl/>
        </w:rPr>
        <w:t xml:space="preserve"> </w:t>
      </w:r>
      <w:proofErr w:type="spellStart"/>
      <w:r w:rsidR="00731B11" w:rsidRPr="00525EA6">
        <w:rPr>
          <w:rFonts w:hint="cs"/>
          <w:color w:val="008000"/>
          <w:rtl/>
        </w:rPr>
        <w:t>غَسَلَاتٍ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مَرَّةً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بِالسِّدْرِ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وَ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مَرَّةً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بِالْمَاءِ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يُطْر</w:t>
      </w:r>
      <w:r w:rsidR="00731B11" w:rsidRPr="00525EA6">
        <w:rPr>
          <w:rFonts w:hint="cs"/>
          <w:color w:val="008000"/>
          <w:rtl/>
        </w:rPr>
        <w:t>َحُ</w:t>
      </w:r>
      <w:proofErr w:type="spellEnd"/>
      <w:r w:rsidR="00731B11" w:rsidRPr="00525EA6">
        <w:rPr>
          <w:rFonts w:hint="cs"/>
          <w:color w:val="008000"/>
          <w:rtl/>
        </w:rPr>
        <w:t xml:space="preserve"> </w:t>
      </w:r>
      <w:proofErr w:type="spellStart"/>
      <w:r w:rsidR="00731B11" w:rsidRPr="00525EA6">
        <w:rPr>
          <w:rFonts w:hint="cs"/>
          <w:color w:val="008000"/>
          <w:rtl/>
        </w:rPr>
        <w:t>فِيهِ</w:t>
      </w:r>
      <w:proofErr w:type="spellEnd"/>
      <w:r w:rsidR="00731B11" w:rsidRPr="00525EA6">
        <w:rPr>
          <w:rFonts w:hint="cs"/>
          <w:color w:val="008000"/>
          <w:rtl/>
        </w:rPr>
        <w:t xml:space="preserve"> </w:t>
      </w:r>
      <w:proofErr w:type="spellStart"/>
      <w:r w:rsidR="00731B11" w:rsidRPr="00525EA6">
        <w:rPr>
          <w:rFonts w:hint="cs"/>
          <w:color w:val="008000"/>
          <w:rtl/>
        </w:rPr>
        <w:t>الْكَافُورُ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وَ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مَرَّةً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أُخْرَى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بِالْمَاءِ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الْقَرَاحِ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ثُمَّ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يُكَفَّنُ</w:t>
      </w:r>
      <w:proofErr w:type="spellEnd"/>
      <w:r w:rsidRPr="00525EA6">
        <w:rPr>
          <w:rFonts w:hint="cs"/>
          <w:color w:val="008000"/>
          <w:rtl/>
        </w:rPr>
        <w:t xml:space="preserve"> </w:t>
      </w:r>
      <w:proofErr w:type="spellStart"/>
      <w:r w:rsidRPr="00525EA6">
        <w:rPr>
          <w:rFonts w:hint="cs"/>
          <w:color w:val="008000"/>
          <w:rtl/>
        </w:rPr>
        <w:t>الْحَدِيثَ</w:t>
      </w:r>
      <w:proofErr w:type="spellEnd"/>
      <w:r w:rsidRPr="00525EA6">
        <w:rPr>
          <w:rFonts w:hint="cs"/>
          <w:color w:val="008000"/>
          <w:rtl/>
        </w:rPr>
        <w:t>.</w:t>
      </w:r>
      <w:r w:rsidR="00731B11" w:rsidRPr="00525EA6">
        <w:rPr>
          <w:rStyle w:val="FootnoteReference"/>
          <w:color w:val="008000"/>
          <w:rtl/>
        </w:rPr>
        <w:footnoteReference w:id="6"/>
      </w:r>
    </w:p>
    <w:p w:rsidR="003C14CD" w:rsidRPr="00525EA6" w:rsidRDefault="003C14CD" w:rsidP="009777B5">
      <w:pPr>
        <w:rPr>
          <w:color w:val="FF0000"/>
          <w:rtl/>
        </w:rPr>
      </w:pPr>
      <w:r w:rsidRPr="00525EA6">
        <w:rPr>
          <w:rFonts w:hint="cs"/>
          <w:color w:val="FF0000"/>
          <w:rtl/>
        </w:rPr>
        <w:lastRenderedPageBreak/>
        <w:t>سند روایت</w:t>
      </w:r>
    </w:p>
    <w:p w:rsidR="00B704DD" w:rsidRDefault="003C14CD" w:rsidP="00B704DD">
      <w:pPr>
        <w:rPr>
          <w:rFonts w:asciiTheme="minorHAnsi" w:hAnsiTheme="minorHAnsi"/>
          <w:rtl/>
        </w:rPr>
      </w:pPr>
      <w:r>
        <w:rPr>
          <w:rFonts w:hint="cs"/>
          <w:rtl/>
        </w:rPr>
        <w:t xml:space="preserve">درباره « </w:t>
      </w:r>
      <w:proofErr w:type="spellStart"/>
      <w:r>
        <w:rPr>
          <w:rFonts w:hint="cs"/>
          <w:rtl/>
        </w:rPr>
        <w:t>عدة</w:t>
      </w:r>
      <w:proofErr w:type="spellEnd"/>
      <w:r>
        <w:rPr>
          <w:rFonts w:hint="cs"/>
          <w:rtl/>
        </w:rPr>
        <w:t>» مکرر گفتیم که در بین آنها گاهی یک یا دو</w:t>
      </w:r>
      <w:r w:rsidR="00525EA6">
        <w:rPr>
          <w:rFonts w:hint="cs"/>
          <w:rtl/>
        </w:rPr>
        <w:t xml:space="preserve"> یا سه </w:t>
      </w:r>
      <w:proofErr w:type="spellStart"/>
      <w:r w:rsidR="00525EA6">
        <w:rPr>
          <w:rFonts w:hint="cs"/>
          <w:rtl/>
        </w:rPr>
        <w:t>ثقه</w:t>
      </w:r>
      <w:proofErr w:type="spellEnd"/>
      <w:r w:rsidR="00525EA6">
        <w:rPr>
          <w:rFonts w:hint="cs"/>
          <w:rtl/>
        </w:rPr>
        <w:t xml:space="preserve"> در بین آنها است. </w:t>
      </w:r>
      <w:r>
        <w:rPr>
          <w:rFonts w:hint="cs"/>
          <w:rtl/>
        </w:rPr>
        <w:t xml:space="preserve"> درباره سهل بن زیاد</w:t>
      </w:r>
      <w:r w:rsidR="00525EA6">
        <w:rPr>
          <w:rFonts w:hint="cs"/>
          <w:rtl/>
        </w:rPr>
        <w:t xml:space="preserve"> </w:t>
      </w:r>
      <w:r>
        <w:rPr>
          <w:rFonts w:hint="cs"/>
          <w:rtl/>
        </w:rPr>
        <w:t>سابقاً</w:t>
      </w:r>
      <w:r w:rsidR="00525EA6">
        <w:rPr>
          <w:rFonts w:hint="cs"/>
          <w:rtl/>
        </w:rPr>
        <w:t xml:space="preserve"> به تفصیل  سخن گفته ایم،</w:t>
      </w:r>
      <w:r>
        <w:rPr>
          <w:rFonts w:hint="cs"/>
          <w:rtl/>
        </w:rPr>
        <w:t xml:space="preserve"> پنچ جلد مسند دارد. فقط احمد بن محمد بن عیسی او را تضعیف کرده است. اما علما سهل را پذیرفته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، گفته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« </w:t>
      </w:r>
      <w:proofErr w:type="spellStart"/>
      <w:r>
        <w:rPr>
          <w:rFonts w:hint="cs"/>
          <w:rtl/>
        </w:rPr>
        <w:t>الامر</w:t>
      </w:r>
      <w:proofErr w:type="spellEnd"/>
      <w:r>
        <w:rPr>
          <w:rFonts w:hint="cs"/>
          <w:rtl/>
        </w:rPr>
        <w:t xml:space="preserve"> فی سهل </w:t>
      </w:r>
      <w:proofErr w:type="spellStart"/>
      <w:r>
        <w:rPr>
          <w:rFonts w:hint="cs"/>
          <w:rtl/>
        </w:rPr>
        <w:t>سهلٌ</w:t>
      </w:r>
      <w:proofErr w:type="spellEnd"/>
      <w:r>
        <w:rPr>
          <w:rFonts w:hint="cs"/>
          <w:rtl/>
        </w:rPr>
        <w:t xml:space="preserve">». علی بن </w:t>
      </w:r>
      <w:proofErr w:type="spellStart"/>
      <w:r>
        <w:rPr>
          <w:rFonts w:hint="cs"/>
          <w:rtl/>
        </w:rPr>
        <w:t>رئاب</w:t>
      </w:r>
      <w:proofErr w:type="spellEnd"/>
      <w:r>
        <w:rPr>
          <w:rFonts w:hint="cs"/>
          <w:rtl/>
        </w:rPr>
        <w:t xml:space="preserve"> از اصحاب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و از ر</w:t>
      </w:r>
      <w:r w:rsidR="00525EA6">
        <w:rPr>
          <w:rFonts w:asciiTheme="minorHAnsi" w:hAnsiTheme="minorHAnsi" w:hint="cs"/>
          <w:rtl/>
        </w:rPr>
        <w:t>ئوس شیعه است.</w:t>
      </w:r>
      <w:r>
        <w:rPr>
          <w:rFonts w:asciiTheme="minorHAnsi" w:hAnsiTheme="minorHAnsi" w:hint="cs"/>
          <w:rtl/>
        </w:rPr>
        <w:t xml:space="preserve"> برادر او </w:t>
      </w:r>
      <w:proofErr w:type="spellStart"/>
      <w:r>
        <w:rPr>
          <w:rFonts w:asciiTheme="minorHAnsi" w:hAnsiTheme="minorHAnsi" w:hint="cs"/>
          <w:rtl/>
        </w:rPr>
        <w:t>یمان</w:t>
      </w:r>
      <w:proofErr w:type="spellEnd"/>
      <w:r>
        <w:rPr>
          <w:rFonts w:asciiTheme="minorHAnsi" w:hAnsiTheme="minorHAnsi" w:hint="cs"/>
          <w:rtl/>
        </w:rPr>
        <w:t xml:space="preserve"> بن </w:t>
      </w:r>
      <w:proofErr w:type="spellStart"/>
      <w:r>
        <w:rPr>
          <w:rFonts w:asciiTheme="minorHAnsi" w:hAnsiTheme="minorHAnsi" w:hint="cs"/>
          <w:rtl/>
        </w:rPr>
        <w:t>رئاب</w:t>
      </w:r>
      <w:proofErr w:type="spellEnd"/>
      <w:r>
        <w:rPr>
          <w:rFonts w:asciiTheme="minorHAnsi" w:hAnsiTheme="minorHAnsi" w:hint="cs"/>
          <w:rtl/>
        </w:rPr>
        <w:t xml:space="preserve"> است او از رئوس خوارج است.</w:t>
      </w:r>
      <w:r w:rsidR="00B704DD">
        <w:rPr>
          <w:rFonts w:asciiTheme="minorHAnsi" w:hAnsiTheme="minorHAnsi" w:hint="cs"/>
          <w:rtl/>
        </w:rPr>
        <w:t xml:space="preserve"> سالی روز آشتی می کردند و به بحث تمام می شد دوباره تا سال آینده قهر می کردند. </w:t>
      </w:r>
    </w:p>
    <w:p w:rsidR="00B704DD" w:rsidRPr="00525EA6" w:rsidRDefault="00B704DD" w:rsidP="009777B5">
      <w:pPr>
        <w:rPr>
          <w:rFonts w:asciiTheme="minorHAnsi" w:hAnsiTheme="minorHAnsi"/>
          <w:color w:val="FF0000"/>
          <w:rtl/>
        </w:rPr>
      </w:pPr>
      <w:r w:rsidRPr="00525EA6">
        <w:rPr>
          <w:rFonts w:asciiTheme="minorHAnsi" w:hAnsiTheme="minorHAnsi" w:hint="cs"/>
          <w:color w:val="FF0000"/>
          <w:rtl/>
        </w:rPr>
        <w:t>دلالت روایت:</w:t>
      </w:r>
    </w:p>
    <w:p w:rsidR="00B704DD" w:rsidRDefault="00B704DD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از این روایت و دیگر روایات و از کلام علما مباشرت در غسل استفاده </w:t>
      </w:r>
      <w:proofErr w:type="spellStart"/>
      <w:r>
        <w:rPr>
          <w:rFonts w:asciiTheme="minorHAnsi" w:hAnsiTheme="minorHAnsi" w:hint="cs"/>
          <w:rtl/>
        </w:rPr>
        <w:t>نمی</w:t>
      </w:r>
      <w:proofErr w:type="spellEnd"/>
      <w:r>
        <w:rPr>
          <w:rFonts w:asciiTheme="minorHAnsi" w:hAnsiTheme="minorHAnsi" w:hint="cs"/>
          <w:rtl/>
        </w:rPr>
        <w:t xml:space="preserve"> شود. غسل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در کیفیت </w:t>
      </w:r>
      <w:r w:rsidR="00525EA6">
        <w:rPr>
          <w:rFonts w:asciiTheme="minorHAnsi" w:hAnsiTheme="minorHAnsi" w:hint="cs"/>
          <w:rtl/>
        </w:rPr>
        <w:t xml:space="preserve">از دیگر غسل ها </w:t>
      </w:r>
      <w:r>
        <w:rPr>
          <w:rFonts w:asciiTheme="minorHAnsi" w:hAnsiTheme="minorHAnsi" w:hint="cs"/>
          <w:rtl/>
        </w:rPr>
        <w:t xml:space="preserve">حساب جداگانه ای ندارد. بلکه همه  غسل ها مانند غسل جنابت و حیض و مس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و غسل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یک کیفیت دارند.</w:t>
      </w:r>
    </w:p>
    <w:p w:rsidR="00B704DD" w:rsidRDefault="00B704DD" w:rsidP="009777B5">
      <w:pPr>
        <w:rPr>
          <w:rFonts w:asciiTheme="minorHAnsi" w:hAnsiTheme="minorHAnsi"/>
          <w:rtl/>
        </w:rPr>
      </w:pPr>
      <w:r w:rsidRPr="00525EA6">
        <w:rPr>
          <w:rFonts w:asciiTheme="minorHAnsi" w:hAnsiTheme="minorHAnsi" w:hint="cs"/>
          <w:color w:val="FF0000"/>
          <w:rtl/>
        </w:rPr>
        <w:t>سوال</w:t>
      </w:r>
      <w:r>
        <w:rPr>
          <w:rFonts w:asciiTheme="minorHAnsi" w:hAnsiTheme="minorHAnsi" w:hint="cs"/>
          <w:rtl/>
        </w:rPr>
        <w:t xml:space="preserve">- </w:t>
      </w:r>
      <w:proofErr w:type="spellStart"/>
      <w:r>
        <w:rPr>
          <w:rFonts w:asciiTheme="minorHAnsi" w:hAnsiTheme="minorHAnsi" w:hint="cs"/>
          <w:rtl/>
        </w:rPr>
        <w:t>المسلم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المتوفی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 w:rsidR="00525EA6">
        <w:rPr>
          <w:rFonts w:asciiTheme="minorHAnsi" w:hAnsiTheme="minorHAnsi" w:hint="cs"/>
          <w:rtl/>
        </w:rPr>
        <w:t>بهذا</w:t>
      </w:r>
      <w:proofErr w:type="spellEnd"/>
      <w:r w:rsidR="00525EA6">
        <w:rPr>
          <w:rFonts w:asciiTheme="minorHAnsi" w:hAnsiTheme="minorHAnsi" w:hint="cs"/>
          <w:rtl/>
        </w:rPr>
        <w:t xml:space="preserve"> </w:t>
      </w:r>
      <w:proofErr w:type="spellStart"/>
      <w:r w:rsidR="00525EA6">
        <w:rPr>
          <w:rFonts w:asciiTheme="minorHAnsi" w:hAnsiTheme="minorHAnsi" w:hint="cs"/>
          <w:rtl/>
        </w:rPr>
        <w:t>المرض</w:t>
      </w:r>
      <w:proofErr w:type="spellEnd"/>
      <w:r w:rsidR="00525EA6">
        <w:rPr>
          <w:rFonts w:asciiTheme="minorHAnsi" w:hAnsiTheme="minorHAnsi" w:hint="cs"/>
          <w:rtl/>
        </w:rPr>
        <w:t xml:space="preserve"> هل </w:t>
      </w:r>
      <w:proofErr w:type="spellStart"/>
      <w:r w:rsidR="00525EA6">
        <w:rPr>
          <w:rFonts w:asciiTheme="minorHAnsi" w:hAnsiTheme="minorHAnsi" w:hint="cs"/>
          <w:rtl/>
        </w:rPr>
        <w:t>یجب</w:t>
      </w:r>
      <w:proofErr w:type="spellEnd"/>
      <w:r w:rsidR="00525EA6">
        <w:rPr>
          <w:rFonts w:asciiTheme="minorHAnsi" w:hAnsiTheme="minorHAnsi" w:hint="cs"/>
          <w:rtl/>
        </w:rPr>
        <w:t xml:space="preserve"> </w:t>
      </w:r>
      <w:proofErr w:type="spellStart"/>
      <w:r w:rsidR="00525EA6">
        <w:rPr>
          <w:rFonts w:asciiTheme="minorHAnsi" w:hAnsiTheme="minorHAnsi" w:hint="cs"/>
          <w:rtl/>
        </w:rPr>
        <w:t>تغلسیه</w:t>
      </w:r>
      <w:proofErr w:type="spellEnd"/>
      <w:r w:rsidR="00525EA6">
        <w:rPr>
          <w:rFonts w:asciiTheme="minorHAnsi" w:hAnsiTheme="minorHAnsi" w:hint="cs"/>
          <w:rtl/>
        </w:rPr>
        <w:t xml:space="preserve"> </w:t>
      </w:r>
      <w:proofErr w:type="spellStart"/>
      <w:r w:rsidR="00525EA6">
        <w:rPr>
          <w:rFonts w:asciiTheme="minorHAnsi" w:hAnsiTheme="minorHAnsi" w:hint="cs"/>
          <w:rtl/>
        </w:rPr>
        <w:t>کغیره</w:t>
      </w:r>
      <w:proofErr w:type="spellEnd"/>
      <w:r w:rsidR="00525EA6">
        <w:rPr>
          <w:rFonts w:asciiTheme="minorHAnsi" w:hAnsiTheme="minorHAnsi" w:hint="cs"/>
          <w:rtl/>
        </w:rPr>
        <w:t xml:space="preserve"> </w:t>
      </w:r>
      <w:r>
        <w:rPr>
          <w:rFonts w:asciiTheme="minorHAnsi" w:hAnsiTheme="minorHAnsi" w:hint="cs"/>
          <w:rtl/>
        </w:rPr>
        <w:t xml:space="preserve">من </w:t>
      </w:r>
      <w:proofErr w:type="spellStart"/>
      <w:r>
        <w:rPr>
          <w:rFonts w:asciiTheme="minorHAnsi" w:hAnsiTheme="minorHAnsi" w:hint="cs"/>
          <w:rtl/>
        </w:rPr>
        <w:t>الاموات</w:t>
      </w:r>
      <w:proofErr w:type="spellEnd"/>
      <w:r>
        <w:rPr>
          <w:rFonts w:asciiTheme="minorHAnsi" w:hAnsiTheme="minorHAnsi" w:hint="cs"/>
          <w:rtl/>
        </w:rPr>
        <w:t xml:space="preserve"> او </w:t>
      </w:r>
      <w:proofErr w:type="spellStart"/>
      <w:r>
        <w:rPr>
          <w:rFonts w:asciiTheme="minorHAnsi" w:hAnsiTheme="minorHAnsi" w:hint="cs"/>
          <w:rtl/>
        </w:rPr>
        <w:t>انه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یکفی</w:t>
      </w:r>
      <w:proofErr w:type="spellEnd"/>
      <w:r>
        <w:rPr>
          <w:rFonts w:asciiTheme="minorHAnsi" w:hAnsiTheme="minorHAnsi" w:hint="cs"/>
          <w:rtl/>
        </w:rPr>
        <w:t xml:space="preserve"> ان </w:t>
      </w:r>
      <w:proofErr w:type="spellStart"/>
      <w:r>
        <w:rPr>
          <w:rFonts w:asciiTheme="minorHAnsi" w:hAnsiTheme="minorHAnsi" w:hint="cs"/>
          <w:rtl/>
        </w:rPr>
        <w:t>ییمم</w:t>
      </w:r>
      <w:proofErr w:type="spellEnd"/>
      <w:r>
        <w:rPr>
          <w:rFonts w:asciiTheme="minorHAnsi" w:hAnsiTheme="minorHAnsi" w:hint="cs"/>
          <w:rtl/>
        </w:rPr>
        <w:t xml:space="preserve">؟ و ما اذا لم </w:t>
      </w:r>
      <w:proofErr w:type="spellStart"/>
      <w:r>
        <w:rPr>
          <w:rFonts w:asciiTheme="minorHAnsi" w:hAnsiTheme="minorHAnsi" w:hint="cs"/>
          <w:rtl/>
        </w:rPr>
        <w:t>تسمح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السلطات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باجراء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التیمم</w:t>
      </w:r>
      <w:proofErr w:type="spellEnd"/>
      <w:r>
        <w:rPr>
          <w:rFonts w:asciiTheme="minorHAnsi" w:hAnsiTheme="minorHAnsi" w:hint="cs"/>
          <w:rtl/>
        </w:rPr>
        <w:t xml:space="preserve"> علیه </w:t>
      </w:r>
      <w:proofErr w:type="spellStart"/>
      <w:r>
        <w:rPr>
          <w:rFonts w:asciiTheme="minorHAnsi" w:hAnsiTheme="minorHAnsi" w:hint="cs"/>
          <w:rtl/>
        </w:rPr>
        <w:t>ایضاً</w:t>
      </w:r>
      <w:proofErr w:type="spellEnd"/>
      <w:r>
        <w:rPr>
          <w:rFonts w:asciiTheme="minorHAnsi" w:hAnsiTheme="minorHAnsi" w:hint="cs"/>
          <w:rtl/>
        </w:rPr>
        <w:t xml:space="preserve">؟ حیث </w:t>
      </w:r>
      <w:proofErr w:type="spellStart"/>
      <w:r>
        <w:rPr>
          <w:rFonts w:asciiTheme="minorHAnsi" w:hAnsiTheme="minorHAnsi" w:hint="cs"/>
          <w:rtl/>
        </w:rPr>
        <w:t>تضعه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الملاکات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الطبیة</w:t>
      </w:r>
      <w:proofErr w:type="spellEnd"/>
      <w:r>
        <w:rPr>
          <w:rFonts w:asciiTheme="minorHAnsi" w:hAnsiTheme="minorHAnsi" w:hint="cs"/>
          <w:rtl/>
        </w:rPr>
        <w:t xml:space="preserve"> فی </w:t>
      </w:r>
      <w:proofErr w:type="spellStart"/>
      <w:r>
        <w:rPr>
          <w:rFonts w:asciiTheme="minorHAnsi" w:hAnsiTheme="minorHAnsi" w:hint="cs"/>
          <w:rtl/>
        </w:rPr>
        <w:t>کیسٍ</w:t>
      </w:r>
      <w:proofErr w:type="spellEnd"/>
      <w:r>
        <w:rPr>
          <w:rFonts w:asciiTheme="minorHAnsi" w:hAnsiTheme="minorHAnsi" w:hint="cs"/>
          <w:rtl/>
        </w:rPr>
        <w:t xml:space="preserve"> خاص </w:t>
      </w:r>
      <w:proofErr w:type="spellStart"/>
      <w:r>
        <w:rPr>
          <w:rFonts w:asciiTheme="minorHAnsi" w:hAnsiTheme="minorHAnsi" w:hint="cs"/>
          <w:rtl/>
        </w:rPr>
        <w:t>مع</w:t>
      </w:r>
      <w:proofErr w:type="spellEnd"/>
      <w:r>
        <w:rPr>
          <w:rFonts w:asciiTheme="minorHAnsi" w:hAnsiTheme="minorHAnsi" w:hint="cs"/>
          <w:rtl/>
        </w:rPr>
        <w:t xml:space="preserve"> مواد </w:t>
      </w:r>
      <w:proofErr w:type="spellStart"/>
      <w:r>
        <w:rPr>
          <w:rFonts w:asciiTheme="minorHAnsi" w:hAnsiTheme="minorHAnsi" w:hint="cs"/>
          <w:rtl/>
        </w:rPr>
        <w:t>کیمیاویة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حافظة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وتنمع</w:t>
      </w:r>
      <w:proofErr w:type="spellEnd"/>
      <w:r>
        <w:rPr>
          <w:rFonts w:asciiTheme="minorHAnsi" w:hAnsiTheme="minorHAnsi" w:hint="cs"/>
          <w:rtl/>
        </w:rPr>
        <w:t xml:space="preserve"> من فتح </w:t>
      </w:r>
      <w:proofErr w:type="spellStart"/>
      <w:r>
        <w:rPr>
          <w:rFonts w:asciiTheme="minorHAnsi" w:hAnsiTheme="minorHAnsi" w:hint="cs"/>
          <w:rtl/>
        </w:rPr>
        <w:t>الکیس</w:t>
      </w:r>
      <w:proofErr w:type="spellEnd"/>
      <w:r>
        <w:rPr>
          <w:rFonts w:asciiTheme="minorHAnsi" w:hAnsiTheme="minorHAnsi" w:hint="cs"/>
          <w:rtl/>
        </w:rPr>
        <w:t xml:space="preserve"> قبل </w:t>
      </w:r>
      <w:proofErr w:type="spellStart"/>
      <w:r>
        <w:rPr>
          <w:rFonts w:asciiTheme="minorHAnsi" w:hAnsiTheme="minorHAnsi" w:hint="cs"/>
          <w:rtl/>
        </w:rPr>
        <w:t>الدفن</w:t>
      </w:r>
      <w:proofErr w:type="spellEnd"/>
      <w:r>
        <w:rPr>
          <w:rFonts w:asciiTheme="minorHAnsi" w:hAnsiTheme="minorHAnsi" w:hint="cs"/>
          <w:rtl/>
        </w:rPr>
        <w:t>؟</w:t>
      </w:r>
    </w:p>
    <w:p w:rsidR="00ED6B54" w:rsidRDefault="00B704DD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به نظر می رسد باید غسل بدهند و اگر ممکن نبود باید </w:t>
      </w:r>
      <w:proofErr w:type="spellStart"/>
      <w:r>
        <w:rPr>
          <w:rFonts w:asciiTheme="minorHAnsi" w:hAnsiTheme="minorHAnsi" w:hint="cs"/>
          <w:rtl/>
        </w:rPr>
        <w:t>تیمم</w:t>
      </w:r>
      <w:proofErr w:type="spellEnd"/>
      <w:r>
        <w:rPr>
          <w:rFonts w:asciiTheme="minorHAnsi" w:hAnsiTheme="minorHAnsi" w:hint="cs"/>
          <w:rtl/>
        </w:rPr>
        <w:t xml:space="preserve"> بدهند.</w:t>
      </w:r>
    </w:p>
    <w:p w:rsidR="00B704DD" w:rsidRDefault="00B704DD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 </w:t>
      </w:r>
      <w:r w:rsidR="00ED6B54">
        <w:rPr>
          <w:rFonts w:asciiTheme="minorHAnsi" w:hAnsiTheme="minorHAnsi" w:hint="cs"/>
          <w:rtl/>
        </w:rPr>
        <w:t xml:space="preserve">لکن </w:t>
      </w:r>
      <w:r w:rsidR="00525EA6">
        <w:rPr>
          <w:rFonts w:asciiTheme="minorHAnsi" w:hAnsiTheme="minorHAnsi" w:hint="cs"/>
          <w:rtl/>
        </w:rPr>
        <w:t>بحثی که در اینجا مطرح می شود. آیا</w:t>
      </w:r>
      <w:r w:rsidR="00ED6B54">
        <w:rPr>
          <w:rFonts w:asciiTheme="minorHAnsi" w:hAnsiTheme="minorHAnsi" w:hint="cs"/>
          <w:rtl/>
        </w:rPr>
        <w:t xml:space="preserve"> با</w:t>
      </w:r>
      <w:r w:rsidR="00525EA6">
        <w:rPr>
          <w:rFonts w:asciiTheme="minorHAnsi" w:hAnsiTheme="minorHAnsi" w:hint="cs"/>
          <w:rtl/>
        </w:rPr>
        <w:t xml:space="preserve">ید با دست </w:t>
      </w:r>
      <w:proofErr w:type="spellStart"/>
      <w:r w:rsidR="00525EA6">
        <w:rPr>
          <w:rFonts w:asciiTheme="minorHAnsi" w:hAnsiTheme="minorHAnsi" w:hint="cs"/>
          <w:rtl/>
        </w:rPr>
        <w:t>میت</w:t>
      </w:r>
      <w:proofErr w:type="spellEnd"/>
      <w:r w:rsidR="00525EA6">
        <w:rPr>
          <w:rFonts w:asciiTheme="minorHAnsi" w:hAnsiTheme="minorHAnsi" w:hint="cs"/>
          <w:rtl/>
        </w:rPr>
        <w:t xml:space="preserve"> یا با دست  شخص زنده و</w:t>
      </w:r>
      <w:r w:rsidR="00ED6B54">
        <w:rPr>
          <w:rFonts w:asciiTheme="minorHAnsi" w:hAnsiTheme="minorHAnsi" w:hint="cs"/>
          <w:rtl/>
        </w:rPr>
        <w:t xml:space="preserve"> </w:t>
      </w:r>
      <w:proofErr w:type="spellStart"/>
      <w:r w:rsidR="00ED6B54">
        <w:rPr>
          <w:rFonts w:asciiTheme="minorHAnsi" w:hAnsiTheme="minorHAnsi" w:hint="cs"/>
          <w:rtl/>
        </w:rPr>
        <w:t>تیمم</w:t>
      </w:r>
      <w:proofErr w:type="spellEnd"/>
      <w:r w:rsidR="00ED6B54">
        <w:rPr>
          <w:rFonts w:asciiTheme="minorHAnsi" w:hAnsiTheme="minorHAnsi" w:hint="cs"/>
          <w:rtl/>
        </w:rPr>
        <w:t xml:space="preserve"> دهنده </w:t>
      </w:r>
      <w:proofErr w:type="spellStart"/>
      <w:r w:rsidR="00ED6B54">
        <w:rPr>
          <w:rFonts w:asciiTheme="minorHAnsi" w:hAnsiTheme="minorHAnsi" w:hint="cs"/>
          <w:rtl/>
        </w:rPr>
        <w:t>تیمم</w:t>
      </w:r>
      <w:proofErr w:type="spellEnd"/>
      <w:r w:rsidR="00ED6B54">
        <w:rPr>
          <w:rFonts w:asciiTheme="minorHAnsi" w:hAnsiTheme="minorHAnsi" w:hint="cs"/>
          <w:rtl/>
        </w:rPr>
        <w:t xml:space="preserve"> داده شود؟</w:t>
      </w:r>
    </w:p>
    <w:p w:rsidR="004D08F8" w:rsidRPr="00525EA6" w:rsidRDefault="004D08F8" w:rsidP="009777B5">
      <w:pPr>
        <w:rPr>
          <w:rFonts w:asciiTheme="minorHAnsi" w:hAnsiTheme="minorHAnsi"/>
          <w:color w:val="FF0000"/>
          <w:rtl/>
        </w:rPr>
      </w:pPr>
      <w:proofErr w:type="spellStart"/>
      <w:r w:rsidRPr="00525EA6">
        <w:rPr>
          <w:rFonts w:asciiTheme="minorHAnsi" w:hAnsiTheme="minorHAnsi" w:hint="cs"/>
          <w:color w:val="FF0000"/>
          <w:rtl/>
        </w:rPr>
        <w:t>تیمم</w:t>
      </w:r>
      <w:proofErr w:type="spellEnd"/>
      <w:r w:rsidRPr="00525EA6">
        <w:rPr>
          <w:rFonts w:asciiTheme="minorHAnsi" w:hAnsiTheme="minorHAnsi" w:hint="cs"/>
          <w:color w:val="FF0000"/>
          <w:rtl/>
        </w:rPr>
        <w:t xml:space="preserve"> </w:t>
      </w:r>
      <w:proofErr w:type="spellStart"/>
      <w:r w:rsidRPr="00525EA6">
        <w:rPr>
          <w:rFonts w:asciiTheme="minorHAnsi" w:hAnsiTheme="minorHAnsi" w:hint="cs"/>
          <w:color w:val="FF0000"/>
          <w:rtl/>
        </w:rPr>
        <w:t>میت</w:t>
      </w:r>
      <w:proofErr w:type="spellEnd"/>
      <w:r w:rsidRPr="00525EA6">
        <w:rPr>
          <w:rFonts w:asciiTheme="minorHAnsi" w:hAnsiTheme="minorHAnsi" w:hint="cs"/>
          <w:color w:val="FF0000"/>
          <w:rtl/>
        </w:rPr>
        <w:t xml:space="preserve"> </w:t>
      </w:r>
      <w:proofErr w:type="spellStart"/>
      <w:r w:rsidRPr="00525EA6">
        <w:rPr>
          <w:rFonts w:asciiTheme="minorHAnsi" w:hAnsiTheme="minorHAnsi" w:hint="cs"/>
          <w:color w:val="FF0000"/>
          <w:rtl/>
        </w:rPr>
        <w:t>کرونایی</w:t>
      </w:r>
      <w:proofErr w:type="spellEnd"/>
    </w:p>
    <w:p w:rsidR="00525EA6" w:rsidRDefault="004D08F8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دو صورت برای </w:t>
      </w:r>
      <w:proofErr w:type="spellStart"/>
      <w:r>
        <w:rPr>
          <w:rFonts w:asciiTheme="minorHAnsi" w:hAnsiTheme="minorHAnsi" w:hint="cs"/>
          <w:rtl/>
        </w:rPr>
        <w:t>تیمم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متصور است. </w:t>
      </w:r>
    </w:p>
    <w:p w:rsidR="00525EA6" w:rsidRDefault="004D08F8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t xml:space="preserve">صورت اول- شخص زنده و </w:t>
      </w:r>
      <w:proofErr w:type="spellStart"/>
      <w:r>
        <w:rPr>
          <w:rFonts w:asciiTheme="minorHAnsi" w:hAnsiTheme="minorHAnsi" w:hint="cs"/>
          <w:rtl/>
        </w:rPr>
        <w:t>تییم</w:t>
      </w:r>
      <w:proofErr w:type="spellEnd"/>
      <w:r>
        <w:rPr>
          <w:rFonts w:asciiTheme="minorHAnsi" w:hAnsiTheme="minorHAnsi" w:hint="cs"/>
          <w:rtl/>
        </w:rPr>
        <w:t xml:space="preserve"> دهنده با دست های خود او را </w:t>
      </w:r>
      <w:proofErr w:type="spellStart"/>
      <w:r>
        <w:rPr>
          <w:rFonts w:asciiTheme="minorHAnsi" w:hAnsiTheme="minorHAnsi" w:hint="cs"/>
          <w:rtl/>
        </w:rPr>
        <w:t>تیمم</w:t>
      </w:r>
      <w:proofErr w:type="spellEnd"/>
      <w:r>
        <w:rPr>
          <w:rFonts w:asciiTheme="minorHAnsi" w:hAnsiTheme="minorHAnsi" w:hint="cs"/>
          <w:rtl/>
        </w:rPr>
        <w:t xml:space="preserve"> دهند یعنی دست خود را به خاک بزند و بر پیشانی و پشت دست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بکشد. </w:t>
      </w:r>
    </w:p>
    <w:p w:rsidR="004D08F8" w:rsidRPr="003C14CD" w:rsidRDefault="004D08F8" w:rsidP="009777B5">
      <w:pPr>
        <w:rPr>
          <w:rFonts w:asciiTheme="minorHAnsi" w:hAnsiTheme="minorHAnsi"/>
          <w:rtl/>
        </w:rPr>
      </w:pPr>
      <w:r>
        <w:rPr>
          <w:rFonts w:asciiTheme="minorHAnsi" w:hAnsiTheme="minorHAnsi" w:hint="cs"/>
          <w:rtl/>
        </w:rPr>
        <w:lastRenderedPageBreak/>
        <w:t xml:space="preserve">صورت دوم- با دست های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او را </w:t>
      </w:r>
      <w:proofErr w:type="spellStart"/>
      <w:r>
        <w:rPr>
          <w:rFonts w:asciiTheme="minorHAnsi" w:hAnsiTheme="minorHAnsi" w:hint="cs"/>
          <w:rtl/>
        </w:rPr>
        <w:t>تیمم</w:t>
      </w:r>
      <w:proofErr w:type="spellEnd"/>
      <w:r>
        <w:rPr>
          <w:rFonts w:asciiTheme="minorHAnsi" w:hAnsiTheme="minorHAnsi" w:hint="cs"/>
          <w:rtl/>
        </w:rPr>
        <w:t xml:space="preserve"> دهند یعنی دست های </w:t>
      </w:r>
      <w:proofErr w:type="spellStart"/>
      <w:r>
        <w:rPr>
          <w:rFonts w:asciiTheme="minorHAnsi" w:hAnsiTheme="minorHAnsi" w:hint="cs"/>
          <w:rtl/>
        </w:rPr>
        <w:t>میت</w:t>
      </w:r>
      <w:proofErr w:type="spellEnd"/>
      <w:r>
        <w:rPr>
          <w:rFonts w:asciiTheme="minorHAnsi" w:hAnsiTheme="minorHAnsi" w:hint="cs"/>
          <w:rtl/>
        </w:rPr>
        <w:t xml:space="preserve"> را بر خاک بزنند. سید یزدی در </w:t>
      </w:r>
      <w:proofErr w:type="spellStart"/>
      <w:r>
        <w:rPr>
          <w:rFonts w:asciiTheme="minorHAnsi" w:hAnsiTheme="minorHAnsi" w:hint="cs"/>
          <w:rtl/>
        </w:rPr>
        <w:t>عروه</w:t>
      </w:r>
      <w:proofErr w:type="spellEnd"/>
      <w:r>
        <w:rPr>
          <w:rFonts w:asciiTheme="minorHAnsi" w:hAnsiTheme="minorHAnsi" w:hint="cs"/>
          <w:rtl/>
        </w:rPr>
        <w:t xml:space="preserve"> </w:t>
      </w:r>
      <w:proofErr w:type="spellStart"/>
      <w:r>
        <w:rPr>
          <w:rFonts w:asciiTheme="minorHAnsi" w:hAnsiTheme="minorHAnsi" w:hint="cs"/>
          <w:rtl/>
        </w:rPr>
        <w:t>الوثقی</w:t>
      </w:r>
      <w:proofErr w:type="spellEnd"/>
      <w:r>
        <w:rPr>
          <w:rFonts w:asciiTheme="minorHAnsi" w:hAnsiTheme="minorHAnsi" w:hint="cs"/>
          <w:rtl/>
        </w:rPr>
        <w:t xml:space="preserve"> مساله آن را ذکر کرده است.</w:t>
      </w:r>
    </w:p>
    <w:p w:rsidR="009777B5" w:rsidRDefault="009777B5" w:rsidP="009777B5">
      <w:pPr>
        <w:rPr>
          <w:rtl/>
        </w:rPr>
      </w:pPr>
      <w:proofErr w:type="spellStart"/>
      <w:r>
        <w:rPr>
          <w:rFonts w:hint="cs"/>
          <w:rtl/>
        </w:rPr>
        <w:t>مسألة</w:t>
      </w:r>
      <w:proofErr w:type="spellEnd"/>
      <w:r>
        <w:rPr>
          <w:rFonts w:hint="cs"/>
          <w:rtl/>
        </w:rPr>
        <w:t xml:space="preserve"> 11: </w:t>
      </w:r>
      <w:proofErr w:type="spellStart"/>
      <w:r>
        <w:rPr>
          <w:rFonts w:hint="cs"/>
          <w:rtl/>
        </w:rPr>
        <w:t>يجب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يكون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التيمم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بيد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الحيّ</w:t>
      </w:r>
      <w:proofErr w:type="spellEnd"/>
      <w:r>
        <w:rPr>
          <w:rFonts w:hint="cs"/>
          <w:rtl/>
        </w:rPr>
        <w:t xml:space="preserve"> لا </w:t>
      </w:r>
      <w:proofErr w:type="spellStart"/>
      <w:r>
        <w:rPr>
          <w:rFonts w:hint="cs"/>
          <w:rtl/>
        </w:rPr>
        <w:t>بيد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الميِّت</w:t>
      </w:r>
      <w:proofErr w:type="spellEnd"/>
      <w:r>
        <w:rPr>
          <w:rFonts w:hint="cs"/>
          <w:color w:val="000000"/>
          <w:rtl/>
        </w:rPr>
        <w:t xml:space="preserve"> </w:t>
      </w:r>
      <w:r>
        <w:rPr>
          <w:rFonts w:hint="cs"/>
          <w:rtl/>
        </w:rPr>
        <w:t xml:space="preserve">و </w:t>
      </w:r>
      <w:proofErr w:type="spellStart"/>
      <w:r>
        <w:rPr>
          <w:rFonts w:hint="cs"/>
          <w:rtl/>
        </w:rPr>
        <w:t>إن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كان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الأحوط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تيمم</w:t>
      </w:r>
      <w:proofErr w:type="spellEnd"/>
      <w:r>
        <w:rPr>
          <w:rFonts w:hint="cs"/>
          <w:rtl/>
        </w:rPr>
        <w:t xml:space="preserve"> آخر </w:t>
      </w:r>
      <w:proofErr w:type="spellStart"/>
      <w:r>
        <w:rPr>
          <w:rFonts w:hint="cs"/>
          <w:rtl/>
        </w:rPr>
        <w:t>بيد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الميِّت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أمكن</w:t>
      </w:r>
      <w:proofErr w:type="spellEnd"/>
      <w:r w:rsidR="00525EA6">
        <w:rPr>
          <w:rStyle w:val="FootnoteReference"/>
          <w:rtl/>
        </w:rPr>
        <w:footnoteReference w:id="7"/>
      </w:r>
      <w:r w:rsidR="004D08F8">
        <w:rPr>
          <w:rFonts w:hint="cs"/>
          <w:rtl/>
        </w:rPr>
        <w:t xml:space="preserve">. پس فتوا این است که </w:t>
      </w:r>
      <w:proofErr w:type="spellStart"/>
      <w:r w:rsidR="004D08F8">
        <w:rPr>
          <w:rFonts w:hint="cs"/>
          <w:rtl/>
        </w:rPr>
        <w:t>تیمم</w:t>
      </w:r>
      <w:proofErr w:type="spellEnd"/>
      <w:r w:rsidR="004D08F8">
        <w:rPr>
          <w:rFonts w:hint="cs"/>
          <w:rtl/>
        </w:rPr>
        <w:t xml:space="preserve"> با دست شخص زنده باشد و احتیاط </w:t>
      </w:r>
      <w:proofErr w:type="spellStart"/>
      <w:r w:rsidR="004D08F8">
        <w:rPr>
          <w:rFonts w:hint="cs"/>
          <w:rtl/>
        </w:rPr>
        <w:t>تیمم</w:t>
      </w:r>
      <w:proofErr w:type="spellEnd"/>
      <w:r w:rsidR="004D08F8">
        <w:rPr>
          <w:rFonts w:hint="cs"/>
          <w:rtl/>
        </w:rPr>
        <w:t xml:space="preserve"> دیگر با دست خود </w:t>
      </w:r>
      <w:proofErr w:type="spellStart"/>
      <w:r w:rsidR="004D08F8">
        <w:rPr>
          <w:rFonts w:hint="cs"/>
          <w:rtl/>
        </w:rPr>
        <w:t>میت</w:t>
      </w:r>
      <w:proofErr w:type="spellEnd"/>
      <w:r w:rsidR="004D08F8">
        <w:rPr>
          <w:rFonts w:hint="cs"/>
          <w:rtl/>
        </w:rPr>
        <w:t xml:space="preserve"> انجام شود. حدود نوزده فقیه </w:t>
      </w:r>
      <w:r w:rsidR="00525EA6">
        <w:rPr>
          <w:rFonts w:hint="cs"/>
          <w:rtl/>
        </w:rPr>
        <w:t xml:space="preserve">که از جمله آنها امام </w:t>
      </w:r>
      <w:proofErr w:type="spellStart"/>
      <w:r w:rsidR="00525EA6">
        <w:rPr>
          <w:rFonts w:hint="cs"/>
          <w:rtl/>
        </w:rPr>
        <w:t>راحل</w:t>
      </w:r>
      <w:proofErr w:type="spellEnd"/>
      <w:r w:rsidR="00525EA6">
        <w:rPr>
          <w:rFonts w:hint="cs"/>
          <w:rtl/>
        </w:rPr>
        <w:t xml:space="preserve"> است؛ می فرمایند: باید با دست </w:t>
      </w:r>
      <w:proofErr w:type="spellStart"/>
      <w:r w:rsidR="00525EA6">
        <w:rPr>
          <w:rFonts w:hint="cs"/>
          <w:rtl/>
        </w:rPr>
        <w:t>میت</w:t>
      </w:r>
      <w:proofErr w:type="spellEnd"/>
      <w:r w:rsidR="00525EA6">
        <w:rPr>
          <w:rFonts w:hint="cs"/>
          <w:rtl/>
        </w:rPr>
        <w:t xml:space="preserve"> </w:t>
      </w:r>
      <w:proofErr w:type="spellStart"/>
      <w:r w:rsidR="00525EA6">
        <w:rPr>
          <w:rFonts w:hint="cs"/>
          <w:rtl/>
        </w:rPr>
        <w:t>تییم</w:t>
      </w:r>
      <w:proofErr w:type="spellEnd"/>
      <w:r w:rsidR="00525EA6">
        <w:rPr>
          <w:rFonts w:hint="cs"/>
          <w:rtl/>
        </w:rPr>
        <w:t xml:space="preserve"> شود</w:t>
      </w:r>
      <w:r w:rsidR="004D08F8">
        <w:rPr>
          <w:rFonts w:hint="cs"/>
          <w:rtl/>
        </w:rPr>
        <w:t xml:space="preserve">. امام </w:t>
      </w:r>
      <w:proofErr w:type="spellStart"/>
      <w:r w:rsidR="004D08F8">
        <w:rPr>
          <w:rFonts w:hint="cs"/>
          <w:rtl/>
        </w:rPr>
        <w:t>راحل</w:t>
      </w:r>
      <w:proofErr w:type="spellEnd"/>
      <w:r w:rsidR="004D08F8">
        <w:rPr>
          <w:rFonts w:hint="cs"/>
          <w:rtl/>
        </w:rPr>
        <w:t xml:space="preserve"> در عبارت« </w:t>
      </w:r>
      <w:proofErr w:type="spellStart"/>
      <w:r w:rsidR="004D08F8">
        <w:rPr>
          <w:rFonts w:hint="cs"/>
          <w:rtl/>
        </w:rPr>
        <w:t>یجب</w:t>
      </w:r>
      <w:proofErr w:type="spellEnd"/>
      <w:r w:rsidR="004D08F8">
        <w:rPr>
          <w:rFonts w:hint="cs"/>
          <w:rtl/>
        </w:rPr>
        <w:t xml:space="preserve"> ان </w:t>
      </w:r>
      <w:proofErr w:type="spellStart"/>
      <w:r w:rsidR="004D08F8">
        <w:rPr>
          <w:rFonts w:hint="cs"/>
          <w:rtl/>
        </w:rPr>
        <w:t>ایکون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التیمم</w:t>
      </w:r>
      <w:proofErr w:type="spellEnd"/>
      <w:r w:rsidR="004D08F8">
        <w:rPr>
          <w:rFonts w:hint="cs"/>
          <w:rtl/>
        </w:rPr>
        <w:t xml:space="preserve"> بید </w:t>
      </w:r>
      <w:proofErr w:type="spellStart"/>
      <w:r w:rsidR="004D08F8">
        <w:rPr>
          <w:rFonts w:hint="cs"/>
          <w:rtl/>
        </w:rPr>
        <w:t>الحی</w:t>
      </w:r>
      <w:proofErr w:type="spellEnd"/>
      <w:r w:rsidR="004D08F8">
        <w:rPr>
          <w:rFonts w:hint="cs"/>
          <w:rtl/>
        </w:rPr>
        <w:t xml:space="preserve">» می فرماید: </w:t>
      </w:r>
      <w:proofErr w:type="spellStart"/>
      <w:r w:rsidR="004D08F8">
        <w:rPr>
          <w:rFonts w:hint="cs"/>
          <w:rtl/>
        </w:rPr>
        <w:t>فیه</w:t>
      </w:r>
      <w:proofErr w:type="spellEnd"/>
      <w:r w:rsidR="004D08F8">
        <w:rPr>
          <w:rFonts w:hint="cs"/>
          <w:rtl/>
        </w:rPr>
        <w:t xml:space="preserve"> اشکال، بل </w:t>
      </w:r>
      <w:proofErr w:type="spellStart"/>
      <w:r w:rsidR="004D08F8">
        <w:rPr>
          <w:rFonts w:hint="cs"/>
          <w:rtl/>
        </w:rPr>
        <w:t>الاقرب</w:t>
      </w:r>
      <w:proofErr w:type="spellEnd"/>
      <w:r w:rsidR="004D08F8">
        <w:rPr>
          <w:rFonts w:hint="cs"/>
          <w:rtl/>
        </w:rPr>
        <w:t xml:space="preserve"> جواز </w:t>
      </w:r>
      <w:proofErr w:type="spellStart"/>
      <w:r w:rsidR="004D08F8">
        <w:rPr>
          <w:rFonts w:hint="cs"/>
          <w:rtl/>
        </w:rPr>
        <w:t>الاکتفاء</w:t>
      </w:r>
      <w:proofErr w:type="spellEnd"/>
      <w:r w:rsidR="004D08F8">
        <w:rPr>
          <w:rFonts w:hint="cs"/>
          <w:rtl/>
        </w:rPr>
        <w:t xml:space="preserve"> بید </w:t>
      </w:r>
      <w:proofErr w:type="spellStart"/>
      <w:r w:rsidR="004D08F8">
        <w:rPr>
          <w:rFonts w:hint="cs"/>
          <w:rtl/>
        </w:rPr>
        <w:t>المیت</w:t>
      </w:r>
      <w:proofErr w:type="spellEnd"/>
      <w:r w:rsidR="004D08F8">
        <w:rPr>
          <w:rFonts w:hint="cs"/>
          <w:rtl/>
        </w:rPr>
        <w:t xml:space="preserve"> و لا </w:t>
      </w:r>
      <w:proofErr w:type="spellStart"/>
      <w:r w:rsidR="004D08F8">
        <w:rPr>
          <w:rFonts w:hint="cs"/>
          <w:rtl/>
        </w:rPr>
        <w:t>یترک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لاحتیاط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بالجمع</w:t>
      </w:r>
      <w:proofErr w:type="spellEnd"/>
      <w:r w:rsidR="004D08F8">
        <w:rPr>
          <w:rFonts w:hint="cs"/>
          <w:rtl/>
        </w:rPr>
        <w:t xml:space="preserve">. این احتیاط </w:t>
      </w:r>
      <w:proofErr w:type="spellStart"/>
      <w:r w:rsidR="004D08F8">
        <w:rPr>
          <w:rFonts w:hint="cs"/>
          <w:rtl/>
        </w:rPr>
        <w:t>استحبابی</w:t>
      </w:r>
      <w:proofErr w:type="spellEnd"/>
      <w:r w:rsidR="004D08F8">
        <w:rPr>
          <w:rFonts w:hint="cs"/>
          <w:rtl/>
        </w:rPr>
        <w:t xml:space="preserve"> است. محقق </w:t>
      </w:r>
      <w:proofErr w:type="spellStart"/>
      <w:r w:rsidR="004D08F8">
        <w:rPr>
          <w:rFonts w:hint="cs"/>
          <w:rtl/>
        </w:rPr>
        <w:t>نائینی</w:t>
      </w:r>
      <w:proofErr w:type="spellEnd"/>
      <w:r w:rsidR="004D08F8">
        <w:rPr>
          <w:rFonts w:hint="cs"/>
          <w:rtl/>
        </w:rPr>
        <w:t xml:space="preserve"> و آقا جمال </w:t>
      </w:r>
      <w:proofErr w:type="spellStart"/>
      <w:r w:rsidR="004D08F8">
        <w:rPr>
          <w:rFonts w:hint="cs"/>
          <w:rtl/>
        </w:rPr>
        <w:t>گلپایگانی</w:t>
      </w:r>
      <w:proofErr w:type="spellEnd"/>
      <w:r w:rsidR="004D08F8">
        <w:rPr>
          <w:rFonts w:hint="cs"/>
          <w:rtl/>
        </w:rPr>
        <w:t xml:space="preserve"> که ظاهر یک حاشیه </w:t>
      </w:r>
      <w:proofErr w:type="spellStart"/>
      <w:r w:rsidR="004D08F8">
        <w:rPr>
          <w:rFonts w:hint="cs"/>
          <w:rtl/>
        </w:rPr>
        <w:t>برعروه</w:t>
      </w:r>
      <w:proofErr w:type="spellEnd"/>
      <w:r w:rsidR="004D08F8">
        <w:rPr>
          <w:rFonts w:hint="cs"/>
          <w:rtl/>
        </w:rPr>
        <w:t xml:space="preserve"> داشتند در </w:t>
      </w:r>
      <w:proofErr w:type="spellStart"/>
      <w:r w:rsidR="004D08F8">
        <w:rPr>
          <w:rFonts w:hint="cs"/>
          <w:rtl/>
        </w:rPr>
        <w:t>تیمم</w:t>
      </w:r>
      <w:proofErr w:type="spellEnd"/>
      <w:r w:rsidR="004D08F8">
        <w:rPr>
          <w:rFonts w:hint="cs"/>
          <w:rtl/>
        </w:rPr>
        <w:t xml:space="preserve"> بید </w:t>
      </w:r>
      <w:proofErr w:type="spellStart"/>
      <w:r w:rsidR="004D08F8">
        <w:rPr>
          <w:rFonts w:hint="cs"/>
          <w:rtl/>
        </w:rPr>
        <w:t>المیت</w:t>
      </w:r>
      <w:proofErr w:type="spellEnd"/>
      <w:r w:rsidR="004D08F8">
        <w:rPr>
          <w:rFonts w:hint="cs"/>
          <w:rtl/>
        </w:rPr>
        <w:t xml:space="preserve"> می فرمایند: </w:t>
      </w:r>
      <w:proofErr w:type="spellStart"/>
      <w:r w:rsidR="004D08F8">
        <w:rPr>
          <w:rFonts w:hint="cs"/>
          <w:rtl/>
        </w:rPr>
        <w:t>لایترک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ذالک</w:t>
      </w:r>
      <w:proofErr w:type="spellEnd"/>
      <w:r w:rsidR="004D08F8">
        <w:rPr>
          <w:rFonts w:hint="cs"/>
          <w:rtl/>
        </w:rPr>
        <w:t xml:space="preserve">. مرحوم سید </w:t>
      </w:r>
      <w:proofErr w:type="spellStart"/>
      <w:r w:rsidR="004D08F8">
        <w:rPr>
          <w:rFonts w:hint="cs"/>
          <w:rtl/>
        </w:rPr>
        <w:t>ابو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الحسن</w:t>
      </w:r>
      <w:proofErr w:type="spellEnd"/>
      <w:r w:rsidR="004D08F8">
        <w:rPr>
          <w:rFonts w:hint="cs"/>
          <w:rtl/>
        </w:rPr>
        <w:t xml:space="preserve"> اصفهانی می فرماید: </w:t>
      </w:r>
      <w:proofErr w:type="spellStart"/>
      <w:r w:rsidR="004D08F8">
        <w:rPr>
          <w:rFonts w:hint="cs"/>
          <w:rtl/>
        </w:rPr>
        <w:t>هذا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الاحتیاط</w:t>
      </w:r>
      <w:proofErr w:type="spellEnd"/>
      <w:r w:rsidR="004D08F8">
        <w:rPr>
          <w:rFonts w:hint="cs"/>
          <w:rtl/>
        </w:rPr>
        <w:t xml:space="preserve"> </w:t>
      </w:r>
      <w:proofErr w:type="spellStart"/>
      <w:r w:rsidR="004D08F8">
        <w:rPr>
          <w:rFonts w:hint="cs"/>
          <w:rtl/>
        </w:rPr>
        <w:t>لایترک</w:t>
      </w:r>
      <w:proofErr w:type="spellEnd"/>
      <w:r w:rsidR="004D08F8">
        <w:rPr>
          <w:rFonts w:hint="cs"/>
          <w:rtl/>
        </w:rPr>
        <w:t xml:space="preserve">. محقق خویی و میرزا هاشم آملی و </w:t>
      </w:r>
      <w:proofErr w:type="spellStart"/>
      <w:r w:rsidR="004D08F8">
        <w:rPr>
          <w:rFonts w:hint="cs"/>
          <w:rtl/>
        </w:rPr>
        <w:t>سبزورای</w:t>
      </w:r>
      <w:proofErr w:type="spellEnd"/>
      <w:r w:rsidR="004D08F8">
        <w:rPr>
          <w:rFonts w:hint="cs"/>
          <w:rtl/>
        </w:rPr>
        <w:t xml:space="preserve"> </w:t>
      </w:r>
      <w:r w:rsidR="00794F16">
        <w:rPr>
          <w:rFonts w:hint="cs"/>
          <w:rtl/>
        </w:rPr>
        <w:t xml:space="preserve">و بجنوردی </w:t>
      </w:r>
      <w:r w:rsidR="004D08F8">
        <w:rPr>
          <w:rFonts w:hint="cs"/>
          <w:rtl/>
        </w:rPr>
        <w:t xml:space="preserve">گفته </w:t>
      </w:r>
      <w:proofErr w:type="spellStart"/>
      <w:r w:rsidR="004D08F8">
        <w:rPr>
          <w:rFonts w:hint="cs"/>
          <w:rtl/>
        </w:rPr>
        <w:t>اند</w:t>
      </w:r>
      <w:proofErr w:type="spellEnd"/>
      <w:r w:rsidR="004D08F8">
        <w:rPr>
          <w:rFonts w:hint="cs"/>
          <w:rtl/>
        </w:rPr>
        <w:t xml:space="preserve">: </w:t>
      </w:r>
      <w:proofErr w:type="spellStart"/>
      <w:r w:rsidR="004D08F8">
        <w:rPr>
          <w:rFonts w:hint="cs"/>
          <w:rtl/>
        </w:rPr>
        <w:t>لایترک</w:t>
      </w:r>
      <w:proofErr w:type="spellEnd"/>
      <w:r w:rsidR="004D08F8">
        <w:rPr>
          <w:rFonts w:hint="cs"/>
          <w:rtl/>
        </w:rPr>
        <w:t xml:space="preserve">. </w:t>
      </w:r>
      <w:r w:rsidR="00794F16">
        <w:rPr>
          <w:rFonts w:hint="cs"/>
          <w:rtl/>
        </w:rPr>
        <w:t xml:space="preserve">مرحوم </w:t>
      </w:r>
      <w:proofErr w:type="spellStart"/>
      <w:r w:rsidR="00794F16">
        <w:rPr>
          <w:rFonts w:hint="cs"/>
          <w:rtl/>
        </w:rPr>
        <w:t>مرعشی</w:t>
      </w:r>
      <w:proofErr w:type="spellEnd"/>
      <w:r w:rsidR="00794F16">
        <w:rPr>
          <w:rFonts w:hint="cs"/>
          <w:rtl/>
        </w:rPr>
        <w:t xml:space="preserve">، کیفیت </w:t>
      </w:r>
      <w:proofErr w:type="spellStart"/>
      <w:r w:rsidR="00794F16">
        <w:rPr>
          <w:rFonts w:hint="cs"/>
          <w:rtl/>
        </w:rPr>
        <w:t>تیمم</w:t>
      </w:r>
      <w:proofErr w:type="spellEnd"/>
      <w:r w:rsidR="00794F16">
        <w:rPr>
          <w:rFonts w:hint="cs"/>
          <w:rtl/>
        </w:rPr>
        <w:t xml:space="preserve"> </w:t>
      </w:r>
      <w:proofErr w:type="spellStart"/>
      <w:r w:rsidR="00794F16">
        <w:rPr>
          <w:rFonts w:hint="cs"/>
          <w:rtl/>
        </w:rPr>
        <w:t>میت</w:t>
      </w:r>
      <w:proofErr w:type="spellEnd"/>
      <w:r w:rsidR="00794F16">
        <w:rPr>
          <w:rFonts w:hint="cs"/>
          <w:rtl/>
        </w:rPr>
        <w:t xml:space="preserve"> را توضیح داده است.</w:t>
      </w:r>
    </w:p>
    <w:p w:rsidR="00794F16" w:rsidRPr="00525EA6" w:rsidRDefault="00794F16" w:rsidP="00794F16">
      <w:pPr>
        <w:rPr>
          <w:color w:val="FF0000"/>
          <w:rtl/>
        </w:rPr>
      </w:pPr>
      <w:r w:rsidRPr="00525EA6">
        <w:rPr>
          <w:rFonts w:hint="cs"/>
          <w:color w:val="FF0000"/>
          <w:rtl/>
        </w:rPr>
        <w:t xml:space="preserve">مبنای این </w:t>
      </w:r>
      <w:proofErr w:type="spellStart"/>
      <w:r w:rsidRPr="00525EA6">
        <w:rPr>
          <w:rFonts w:hint="cs"/>
          <w:color w:val="FF0000"/>
          <w:rtl/>
        </w:rPr>
        <w:t>فتواها</w:t>
      </w:r>
      <w:proofErr w:type="spellEnd"/>
      <w:r w:rsidRPr="00525EA6">
        <w:rPr>
          <w:rFonts w:hint="cs"/>
          <w:color w:val="FF0000"/>
          <w:rtl/>
        </w:rPr>
        <w:t xml:space="preserve"> چیست؟</w:t>
      </w:r>
    </w:p>
    <w:p w:rsidR="00794F16" w:rsidRPr="00651EDD" w:rsidRDefault="00794F16" w:rsidP="00794F16">
      <w:pPr>
        <w:rPr>
          <w:rtl/>
        </w:rPr>
      </w:pPr>
      <w:r>
        <w:rPr>
          <w:rFonts w:hint="cs"/>
          <w:rtl/>
        </w:rPr>
        <w:t xml:space="preserve">مبنای اختلاف فتوا ها روایاتی که </w:t>
      </w:r>
      <w:proofErr w:type="spellStart"/>
      <w:r>
        <w:rPr>
          <w:rFonts w:hint="cs"/>
          <w:rtl/>
        </w:rPr>
        <w:t>فقهاء</w:t>
      </w:r>
      <w:proofErr w:type="spellEnd"/>
      <w:r>
        <w:rPr>
          <w:rFonts w:hint="cs"/>
          <w:rtl/>
        </w:rPr>
        <w:t xml:space="preserve"> به آنها استناد کرده </w:t>
      </w:r>
      <w:proofErr w:type="spellStart"/>
      <w:r>
        <w:rPr>
          <w:rFonts w:hint="cs"/>
          <w:rtl/>
        </w:rPr>
        <w:t>اند</w:t>
      </w:r>
      <w:proofErr w:type="spellEnd"/>
    </w:p>
    <w:p w:rsidR="009777B5" w:rsidRPr="00A42E71" w:rsidRDefault="009777B5" w:rsidP="009777B5">
      <w:pPr>
        <w:rPr>
          <w:color w:val="008000"/>
          <w:rtl/>
        </w:rPr>
      </w:pPr>
      <w:proofErr w:type="spellStart"/>
      <w:r>
        <w:rPr>
          <w:rFonts w:cs="Noor_Lotus" w:hint="cs"/>
          <w:color w:val="0F005F"/>
          <w:rtl/>
        </w:rPr>
        <w:t>وَ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عَنْهُ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بَصِيرٍ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أَيُّوبَ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مُحَمَّدٍ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الرَّقِّيِّ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عَمْرِو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أَيُّوبَ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الْمَوْصِلِيِّ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إِسْرَائِيلَ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يُونُسَ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أَبِي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إِسْحَاقَ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السَّبِيعِيِّ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عَمْرِو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خَالِدٍ</w:t>
      </w:r>
      <w:proofErr w:type="spellEnd"/>
      <w:r>
        <w:rPr>
          <w:rFonts w:hint="cs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عَنْ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زَيْدِ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بْنِ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عَلِيٍّ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عَنْ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آبَائِهِ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عَنْ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عَلِيٍّ</w:t>
      </w:r>
      <w:proofErr w:type="spellEnd"/>
      <w:r w:rsidRPr="00A42E71">
        <w:rPr>
          <w:rFonts w:hint="cs"/>
          <w:color w:val="008000"/>
          <w:rtl/>
        </w:rPr>
        <w:t xml:space="preserve"> ع </w:t>
      </w:r>
      <w:proofErr w:type="spellStart"/>
      <w:r w:rsidRPr="00A42E71">
        <w:rPr>
          <w:rFonts w:hint="cs"/>
          <w:color w:val="008000"/>
          <w:rtl/>
        </w:rPr>
        <w:t>قَالَ</w:t>
      </w:r>
      <w:proofErr w:type="spellEnd"/>
      <w:r w:rsidRPr="00A42E71">
        <w:rPr>
          <w:rFonts w:hint="cs"/>
          <w:color w:val="008000"/>
          <w:rtl/>
        </w:rPr>
        <w:t xml:space="preserve">: </w:t>
      </w:r>
      <w:proofErr w:type="spellStart"/>
      <w:r w:rsidRPr="00A42E71">
        <w:rPr>
          <w:rFonts w:hint="cs"/>
          <w:color w:val="008000"/>
          <w:rtl/>
        </w:rPr>
        <w:t>إِنَّ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قَوْماً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أَتَوْا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رَسُولَ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اللَّهِ</w:t>
      </w:r>
      <w:proofErr w:type="spellEnd"/>
      <w:r w:rsidRPr="00A42E71">
        <w:rPr>
          <w:rFonts w:hint="cs"/>
          <w:color w:val="008000"/>
          <w:rtl/>
        </w:rPr>
        <w:t xml:space="preserve"> </w:t>
      </w:r>
      <w:r w:rsidR="003C6CFD" w:rsidRPr="00A42E71">
        <w:rPr>
          <w:rFonts w:hint="cs"/>
          <w:color w:val="008000"/>
          <w:rtl/>
        </w:rPr>
        <w:t xml:space="preserve">ص </w:t>
      </w:r>
      <w:proofErr w:type="spellStart"/>
      <w:r w:rsidR="003C6CFD" w:rsidRPr="00A42E71">
        <w:rPr>
          <w:rFonts w:hint="cs"/>
          <w:color w:val="008000"/>
          <w:rtl/>
        </w:rPr>
        <w:t>فَقَالُوا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يَا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رَسُولَ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اللَّهِ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مَاتَ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صَاحِبٌ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لَنَا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وَ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هُوَ</w:t>
      </w:r>
      <w:proofErr w:type="spellEnd"/>
      <w:r w:rsidR="003C6CFD" w:rsidRPr="00A42E71">
        <w:rPr>
          <w:rFonts w:hint="cs"/>
          <w:color w:val="008000"/>
          <w:rtl/>
        </w:rPr>
        <w:t xml:space="preserve"> </w:t>
      </w:r>
      <w:proofErr w:type="spellStart"/>
      <w:r w:rsidR="003C6CFD" w:rsidRPr="00A42E71">
        <w:rPr>
          <w:rFonts w:hint="cs"/>
          <w:color w:val="008000"/>
          <w:rtl/>
        </w:rPr>
        <w:t>مَجْدُورٌ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فَإِنْ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غَسَّلْنَاهُ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انْسَلَخَ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فَقَالَ</w:t>
      </w:r>
      <w:proofErr w:type="spellEnd"/>
      <w:r w:rsidRPr="00A42E71">
        <w:rPr>
          <w:rFonts w:hint="cs"/>
          <w:color w:val="008000"/>
          <w:rtl/>
        </w:rPr>
        <w:t xml:space="preserve"> </w:t>
      </w:r>
      <w:proofErr w:type="spellStart"/>
      <w:r w:rsidRPr="00A42E71">
        <w:rPr>
          <w:rFonts w:hint="cs"/>
          <w:color w:val="008000"/>
          <w:rtl/>
        </w:rPr>
        <w:t>يَمِّمُوهُ</w:t>
      </w:r>
      <w:proofErr w:type="spellEnd"/>
      <w:r w:rsidRPr="00A42E71">
        <w:rPr>
          <w:rFonts w:hint="cs"/>
          <w:color w:val="008000"/>
          <w:rtl/>
        </w:rPr>
        <w:t>.</w:t>
      </w:r>
      <w:r w:rsidR="00A42E71">
        <w:rPr>
          <w:rStyle w:val="FootnoteReference"/>
          <w:color w:val="008000"/>
          <w:rtl/>
        </w:rPr>
        <w:footnoteReference w:id="8"/>
      </w:r>
    </w:p>
    <w:p w:rsidR="00794F16" w:rsidRPr="00A42E71" w:rsidRDefault="00794F16" w:rsidP="009777B5">
      <w:pPr>
        <w:rPr>
          <w:color w:val="FF0000"/>
          <w:rtl/>
        </w:rPr>
      </w:pPr>
      <w:r w:rsidRPr="00A42E71">
        <w:rPr>
          <w:rFonts w:hint="cs"/>
          <w:color w:val="FF0000"/>
          <w:rtl/>
        </w:rPr>
        <w:t>سند روایت</w:t>
      </w:r>
    </w:p>
    <w:p w:rsidR="00794F16" w:rsidRDefault="00794F16" w:rsidP="003C6CFD">
      <w:pPr>
        <w:rPr>
          <w:rtl/>
        </w:rPr>
      </w:pPr>
      <w:r>
        <w:rPr>
          <w:rFonts w:hint="cs"/>
          <w:rtl/>
        </w:rPr>
        <w:t xml:space="preserve">ضمیر در </w:t>
      </w:r>
      <w:r w:rsidR="00A42E71">
        <w:rPr>
          <w:rFonts w:hint="cs"/>
          <w:rtl/>
        </w:rPr>
        <w:t>«</w:t>
      </w:r>
      <w:proofErr w:type="spellStart"/>
      <w:r>
        <w:rPr>
          <w:rFonts w:hint="cs"/>
          <w:rtl/>
        </w:rPr>
        <w:t>عنه</w:t>
      </w:r>
      <w:proofErr w:type="spellEnd"/>
      <w:r w:rsidR="00A42E71">
        <w:rPr>
          <w:rFonts w:hint="cs"/>
          <w:rtl/>
        </w:rPr>
        <w:t>» به محمد بن احمد بن یحیی صاحب</w:t>
      </w:r>
      <w:r>
        <w:rPr>
          <w:rFonts w:hint="cs"/>
          <w:rtl/>
        </w:rPr>
        <w:t xml:space="preserve"> </w:t>
      </w:r>
      <w:proofErr w:type="spellStart"/>
      <w:r w:rsidR="00A42E71">
        <w:rPr>
          <w:rFonts w:hint="cs"/>
          <w:rtl/>
        </w:rPr>
        <w:t>النوادر</w:t>
      </w:r>
      <w:proofErr w:type="spellEnd"/>
      <w:r w:rsidR="00A42E71">
        <w:rPr>
          <w:rFonts w:hint="cs"/>
          <w:rtl/>
        </w:rPr>
        <w:t xml:space="preserve"> است.</w:t>
      </w:r>
      <w:r>
        <w:rPr>
          <w:rFonts w:hint="cs"/>
          <w:rtl/>
        </w:rPr>
        <w:t xml:space="preserve"> و شیخ طوسی از او نقل می کند. ایوب بن محمد </w:t>
      </w:r>
      <w:proofErr w:type="spellStart"/>
      <w:r>
        <w:rPr>
          <w:rFonts w:hint="cs"/>
          <w:rtl/>
        </w:rPr>
        <w:t>رقی</w:t>
      </w:r>
      <w:proofErr w:type="spellEnd"/>
      <w:r>
        <w:rPr>
          <w:rFonts w:hint="cs"/>
          <w:rtl/>
        </w:rPr>
        <w:t xml:space="preserve">، فقط یک روایت در تهذیب دارد. مدح و </w:t>
      </w:r>
      <w:proofErr w:type="spellStart"/>
      <w:r>
        <w:rPr>
          <w:rFonts w:hint="cs"/>
          <w:rtl/>
        </w:rPr>
        <w:t>قدحی</w:t>
      </w:r>
      <w:proofErr w:type="spellEnd"/>
      <w:r>
        <w:rPr>
          <w:rFonts w:hint="cs"/>
          <w:rtl/>
        </w:rPr>
        <w:t xml:space="preserve"> درباره او گفته نشده است. عمرو بن ایوب </w:t>
      </w:r>
      <w:proofErr w:type="spellStart"/>
      <w:r>
        <w:rPr>
          <w:rFonts w:hint="cs"/>
          <w:rtl/>
        </w:rPr>
        <w:t>موصلی</w:t>
      </w:r>
      <w:proofErr w:type="spellEnd"/>
      <w:r>
        <w:rPr>
          <w:rFonts w:hint="cs"/>
          <w:rtl/>
        </w:rPr>
        <w:t xml:space="preserve"> یک روایت در تهذیب دارد. اسرائیل بن یونس در تهذیب سه روایت دارد و نیز دربا</w:t>
      </w:r>
      <w:r w:rsidR="003C6CFD">
        <w:rPr>
          <w:rFonts w:hint="cs"/>
          <w:rtl/>
        </w:rPr>
        <w:t>ر</w:t>
      </w:r>
      <w:r>
        <w:rPr>
          <w:rFonts w:hint="cs"/>
          <w:rtl/>
        </w:rPr>
        <w:t xml:space="preserve">ه او مدح و </w:t>
      </w:r>
      <w:proofErr w:type="spellStart"/>
      <w:r>
        <w:rPr>
          <w:rFonts w:hint="cs"/>
          <w:rtl/>
        </w:rPr>
        <w:t>قدحی</w:t>
      </w:r>
      <w:proofErr w:type="spellEnd"/>
      <w:r>
        <w:rPr>
          <w:rFonts w:hint="cs"/>
          <w:rtl/>
        </w:rPr>
        <w:t xml:space="preserve"> وارد نشده است. </w:t>
      </w:r>
      <w:proofErr w:type="spellStart"/>
      <w:r>
        <w:rPr>
          <w:rFonts w:hint="cs"/>
          <w:rtl/>
        </w:rPr>
        <w:t>ابو</w:t>
      </w:r>
      <w:proofErr w:type="spellEnd"/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 xml:space="preserve">اسحاق </w:t>
      </w:r>
      <w:proofErr w:type="spellStart"/>
      <w:r>
        <w:rPr>
          <w:rFonts w:hint="cs"/>
          <w:rtl/>
        </w:rPr>
        <w:t>سبیعی</w:t>
      </w:r>
      <w:proofErr w:type="spellEnd"/>
      <w:r>
        <w:rPr>
          <w:rFonts w:hint="cs"/>
          <w:rtl/>
        </w:rPr>
        <w:t xml:space="preserve"> چهارده روایت در </w:t>
      </w:r>
      <w:proofErr w:type="spellStart"/>
      <w:r>
        <w:rPr>
          <w:rFonts w:hint="cs"/>
          <w:rtl/>
        </w:rPr>
        <w:t>تهذیبین</w:t>
      </w:r>
      <w:proofErr w:type="spellEnd"/>
      <w:r>
        <w:rPr>
          <w:rFonts w:hint="cs"/>
          <w:rtl/>
        </w:rPr>
        <w:t xml:space="preserve"> یا کافی دارد</w:t>
      </w:r>
      <w:r w:rsidR="003C6CFD">
        <w:rPr>
          <w:rFonts w:hint="cs"/>
          <w:rtl/>
        </w:rPr>
        <w:t>.</w:t>
      </w:r>
      <w:r>
        <w:rPr>
          <w:rFonts w:hint="cs"/>
          <w:rtl/>
        </w:rPr>
        <w:t xml:space="preserve"> او یا عمرو بن عبد الله بن علی و یا اسحاق ب</w:t>
      </w:r>
      <w:r w:rsidR="003C6CFD">
        <w:rPr>
          <w:rFonts w:hint="cs"/>
          <w:rtl/>
        </w:rPr>
        <w:t xml:space="preserve">ن </w:t>
      </w:r>
      <w:proofErr w:type="spellStart"/>
      <w:r w:rsidR="003C6CFD">
        <w:rPr>
          <w:rFonts w:hint="cs"/>
          <w:rtl/>
        </w:rPr>
        <w:t>کلیب</w:t>
      </w:r>
      <w:proofErr w:type="spellEnd"/>
      <w:r w:rsidR="003C6CFD">
        <w:rPr>
          <w:rFonts w:hint="cs"/>
          <w:rtl/>
        </w:rPr>
        <w:t xml:space="preserve"> است </w:t>
      </w:r>
      <w:proofErr w:type="spellStart"/>
      <w:r w:rsidR="003C6CFD">
        <w:rPr>
          <w:rFonts w:hint="cs"/>
          <w:rtl/>
        </w:rPr>
        <w:t>توثیق</w:t>
      </w:r>
      <w:proofErr w:type="spellEnd"/>
      <w:r w:rsidR="003C6CFD">
        <w:rPr>
          <w:rFonts w:hint="cs"/>
          <w:rtl/>
        </w:rPr>
        <w:t xml:space="preserve"> نشده. عمرو بن خالد، کشی او را </w:t>
      </w:r>
      <w:proofErr w:type="spellStart"/>
      <w:r w:rsidR="003C6CFD">
        <w:rPr>
          <w:rFonts w:hint="cs"/>
          <w:rtl/>
        </w:rPr>
        <w:t>توثیق</w:t>
      </w:r>
      <w:proofErr w:type="spellEnd"/>
      <w:r w:rsidR="003C6CFD">
        <w:rPr>
          <w:rFonts w:hint="cs"/>
          <w:rtl/>
        </w:rPr>
        <w:t xml:space="preserve"> کرده است. زید بن علی در مجموع مورد تجلیل امام  صادق علیه </w:t>
      </w:r>
      <w:proofErr w:type="spellStart"/>
      <w:r w:rsidR="003C6CFD">
        <w:rPr>
          <w:rFonts w:hint="cs"/>
          <w:rtl/>
        </w:rPr>
        <w:t>السلام</w:t>
      </w:r>
      <w:proofErr w:type="spellEnd"/>
      <w:r w:rsidR="003C6CFD">
        <w:rPr>
          <w:rFonts w:hint="cs"/>
          <w:rtl/>
        </w:rPr>
        <w:t xml:space="preserve"> بوده و در حق او فرمودند: رحم الله </w:t>
      </w:r>
      <w:proofErr w:type="spellStart"/>
      <w:r w:rsidR="003C6CFD">
        <w:rPr>
          <w:rFonts w:hint="cs"/>
          <w:rtl/>
        </w:rPr>
        <w:t>عمی</w:t>
      </w:r>
      <w:proofErr w:type="spellEnd"/>
      <w:r w:rsidR="003C6CFD">
        <w:rPr>
          <w:rFonts w:hint="cs"/>
          <w:rtl/>
        </w:rPr>
        <w:t xml:space="preserve"> </w:t>
      </w:r>
      <w:proofErr w:type="spellStart"/>
      <w:r w:rsidR="003C6CFD">
        <w:rPr>
          <w:rFonts w:hint="cs"/>
          <w:rtl/>
        </w:rPr>
        <w:t>زیداً</w:t>
      </w:r>
      <w:proofErr w:type="spellEnd"/>
      <w:r w:rsidR="003C6CFD">
        <w:rPr>
          <w:rFonts w:hint="cs"/>
          <w:rtl/>
        </w:rPr>
        <w:t xml:space="preserve"> اما </w:t>
      </w:r>
      <w:proofErr w:type="spellStart"/>
      <w:r w:rsidR="003C6CFD">
        <w:rPr>
          <w:rFonts w:hint="cs"/>
          <w:rtl/>
        </w:rPr>
        <w:t>انه</w:t>
      </w:r>
      <w:proofErr w:type="spellEnd"/>
      <w:r w:rsidR="003C6CFD">
        <w:rPr>
          <w:rFonts w:hint="cs"/>
          <w:rtl/>
        </w:rPr>
        <w:t xml:space="preserve"> لو ظفر </w:t>
      </w:r>
      <w:proofErr w:type="spellStart"/>
      <w:r w:rsidR="003C6CFD">
        <w:rPr>
          <w:rFonts w:hint="cs"/>
          <w:rtl/>
        </w:rPr>
        <w:t>لوفی</w:t>
      </w:r>
      <w:proofErr w:type="spellEnd"/>
      <w:r w:rsidR="003C6CFD">
        <w:rPr>
          <w:rFonts w:hint="cs"/>
          <w:rtl/>
        </w:rPr>
        <w:t xml:space="preserve">. </w:t>
      </w:r>
      <w:r w:rsidR="00A42E71">
        <w:rPr>
          <w:rFonts w:hint="cs"/>
          <w:rtl/>
        </w:rPr>
        <w:t xml:space="preserve">بنابراین </w:t>
      </w:r>
      <w:r w:rsidR="003C6CFD">
        <w:rPr>
          <w:rFonts w:hint="cs"/>
          <w:rtl/>
        </w:rPr>
        <w:t>روایت از جهت سند قابل اعتماد نیست.</w:t>
      </w:r>
    </w:p>
    <w:p w:rsidR="003C6CFD" w:rsidRPr="00A42E71" w:rsidRDefault="003C6CFD" w:rsidP="003C6CFD">
      <w:pPr>
        <w:rPr>
          <w:color w:val="FF0000"/>
          <w:rtl/>
        </w:rPr>
      </w:pPr>
      <w:r w:rsidRPr="00A42E71">
        <w:rPr>
          <w:rFonts w:hint="cs"/>
          <w:color w:val="FF0000"/>
          <w:rtl/>
        </w:rPr>
        <w:t>دلالت روایت</w:t>
      </w:r>
    </w:p>
    <w:p w:rsidR="003C6CFD" w:rsidRDefault="003C6CFD" w:rsidP="003C6CFD">
      <w:pPr>
        <w:rPr>
          <w:rtl/>
        </w:rPr>
      </w:pPr>
      <w:r>
        <w:rPr>
          <w:rFonts w:hint="cs"/>
          <w:rtl/>
        </w:rPr>
        <w:t>گف</w:t>
      </w:r>
      <w:r w:rsidR="00A42E71">
        <w:rPr>
          <w:rFonts w:hint="cs"/>
          <w:rtl/>
        </w:rPr>
        <w:t>تند شخصی در حالی آبله(</w:t>
      </w:r>
      <w:proofErr w:type="spellStart"/>
      <w:r w:rsidR="00A42E71">
        <w:rPr>
          <w:rFonts w:hint="cs"/>
          <w:rtl/>
        </w:rPr>
        <w:t>مجدور</w:t>
      </w:r>
      <w:proofErr w:type="spellEnd"/>
      <w:r w:rsidR="00A42E71">
        <w:rPr>
          <w:rFonts w:hint="cs"/>
          <w:rtl/>
        </w:rPr>
        <w:t>) داش</w:t>
      </w:r>
      <w:r>
        <w:rPr>
          <w:rFonts w:hint="cs"/>
          <w:rtl/>
        </w:rPr>
        <w:t xml:space="preserve">ت از </w:t>
      </w:r>
      <w:proofErr w:type="spellStart"/>
      <w:r>
        <w:rPr>
          <w:rFonts w:hint="cs"/>
          <w:rtl/>
        </w:rPr>
        <w:t>دینا</w:t>
      </w:r>
      <w:proofErr w:type="spellEnd"/>
      <w:r>
        <w:rPr>
          <w:rFonts w:hint="cs"/>
          <w:rtl/>
        </w:rPr>
        <w:t xml:space="preserve"> رفت اگر بخواهیم او را غسل بدهیم گوشت تن او کنده می شود امام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فرمود</w:t>
      </w:r>
      <w:r w:rsidR="00A42E71">
        <w:rPr>
          <w:rFonts w:hint="cs"/>
          <w:rtl/>
        </w:rPr>
        <w:t>:</w:t>
      </w:r>
      <w:r>
        <w:rPr>
          <w:rFonts w:hint="cs"/>
          <w:rtl/>
        </w:rPr>
        <w:t xml:space="preserve"> او را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بدهید یعنی همان کاری که در حال غسل انجام می دادید برای او در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انجام </w:t>
      </w:r>
      <w:r w:rsidR="00A42E71">
        <w:rPr>
          <w:rFonts w:hint="cs"/>
          <w:rtl/>
        </w:rPr>
        <w:t xml:space="preserve">دهید یعنی او را </w:t>
      </w:r>
      <w:proofErr w:type="spellStart"/>
      <w:r w:rsidR="00A42E71">
        <w:rPr>
          <w:rFonts w:hint="cs"/>
          <w:rtl/>
        </w:rPr>
        <w:t>تییم</w:t>
      </w:r>
      <w:proofErr w:type="spellEnd"/>
      <w:r w:rsidR="00A42E71">
        <w:rPr>
          <w:rFonts w:hint="cs"/>
          <w:rtl/>
        </w:rPr>
        <w:t xml:space="preserve"> بدهید،</w:t>
      </w:r>
      <w:r>
        <w:rPr>
          <w:rFonts w:hint="cs"/>
          <w:rtl/>
        </w:rPr>
        <w:t xml:space="preserve"> یعنی با دست </w:t>
      </w:r>
      <w:proofErr w:type="spellStart"/>
      <w:r>
        <w:rPr>
          <w:rFonts w:hint="cs"/>
          <w:rtl/>
        </w:rPr>
        <w:t>میت</w:t>
      </w:r>
      <w:proofErr w:type="spellEnd"/>
      <w:r>
        <w:rPr>
          <w:rFonts w:hint="cs"/>
          <w:rtl/>
        </w:rPr>
        <w:t xml:space="preserve"> او را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بدهید. </w:t>
      </w:r>
    </w:p>
    <w:p w:rsidR="00096ADE" w:rsidRDefault="003C6CFD" w:rsidP="003C6CFD">
      <w:pPr>
        <w:rPr>
          <w:rtl/>
        </w:rPr>
      </w:pPr>
      <w:r>
        <w:rPr>
          <w:rFonts w:hint="cs"/>
          <w:rtl/>
        </w:rPr>
        <w:t xml:space="preserve">و نیز استدلال شده که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متقوم</w:t>
      </w:r>
      <w:proofErr w:type="spellEnd"/>
      <w:r>
        <w:rPr>
          <w:rFonts w:hint="cs"/>
          <w:rtl/>
        </w:rPr>
        <w:t xml:space="preserve"> به ضرب </w:t>
      </w:r>
      <w:proofErr w:type="spellStart"/>
      <w:r>
        <w:rPr>
          <w:rFonts w:hint="cs"/>
          <w:rtl/>
        </w:rPr>
        <w:t>الیدین</w:t>
      </w:r>
      <w:proofErr w:type="spellEnd"/>
      <w:r>
        <w:rPr>
          <w:rFonts w:hint="cs"/>
          <w:rtl/>
        </w:rPr>
        <w:t xml:space="preserve"> علی </w:t>
      </w:r>
      <w:proofErr w:type="spellStart"/>
      <w:r>
        <w:rPr>
          <w:rFonts w:hint="cs"/>
          <w:rtl/>
        </w:rPr>
        <w:t>الارض</w:t>
      </w:r>
      <w:proofErr w:type="spellEnd"/>
      <w:r>
        <w:rPr>
          <w:rFonts w:hint="cs"/>
          <w:rtl/>
        </w:rPr>
        <w:t xml:space="preserve"> است لذا باید دست های </w:t>
      </w:r>
      <w:proofErr w:type="spellStart"/>
      <w:r>
        <w:rPr>
          <w:rFonts w:hint="cs"/>
          <w:rtl/>
        </w:rPr>
        <w:t>میت</w:t>
      </w:r>
      <w:proofErr w:type="spellEnd"/>
      <w:r>
        <w:rPr>
          <w:rFonts w:hint="cs"/>
          <w:rtl/>
        </w:rPr>
        <w:t xml:space="preserve"> به زمین زده شود و اگر این کار را شخص زنده انجام دهد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صورت نگرفته است.</w:t>
      </w:r>
    </w:p>
    <w:p w:rsidR="003C6CFD" w:rsidRDefault="00096ADE" w:rsidP="003C6CFD">
      <w:pPr>
        <w:rPr>
          <w:rtl/>
        </w:rPr>
      </w:pPr>
      <w:r>
        <w:rPr>
          <w:rFonts w:hint="cs"/>
          <w:rtl/>
        </w:rPr>
        <w:t xml:space="preserve"> مطلب دیگر اینک</w:t>
      </w:r>
      <w:r w:rsidR="00A42E71">
        <w:rPr>
          <w:rFonts w:hint="cs"/>
          <w:rtl/>
        </w:rPr>
        <w:t>ه حدود نوزده فقیه دیگر از جمله آ</w:t>
      </w:r>
      <w:r>
        <w:rPr>
          <w:rFonts w:hint="cs"/>
          <w:rtl/>
        </w:rPr>
        <w:t xml:space="preserve">نها </w:t>
      </w:r>
      <w:proofErr w:type="spellStart"/>
      <w:r>
        <w:rPr>
          <w:rFonts w:hint="cs"/>
          <w:rtl/>
        </w:rPr>
        <w:t>مرجوم</w:t>
      </w:r>
      <w:proofErr w:type="spellEnd"/>
      <w:r>
        <w:rPr>
          <w:rFonts w:hint="cs"/>
          <w:rtl/>
        </w:rPr>
        <w:t xml:space="preserve"> بروجردی و برخی مراجع معاصر همین فتوا را پذیرفته </w:t>
      </w:r>
      <w:proofErr w:type="spellStart"/>
      <w:r>
        <w:rPr>
          <w:rFonts w:hint="cs"/>
          <w:rtl/>
        </w:rPr>
        <w:t>اند.یعنی</w:t>
      </w:r>
      <w:proofErr w:type="spellEnd"/>
      <w:r>
        <w:rPr>
          <w:rFonts w:hint="cs"/>
          <w:rtl/>
        </w:rPr>
        <w:t xml:space="preserve"> با دست شخص زنده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داده شود. اذا لم </w:t>
      </w:r>
      <w:proofErr w:type="spellStart"/>
      <w:r>
        <w:rPr>
          <w:rFonts w:hint="cs"/>
          <w:rtl/>
        </w:rPr>
        <w:t>یتسیر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تغسلیه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لخوف</w:t>
      </w:r>
      <w:proofErr w:type="spellEnd"/>
      <w:r>
        <w:rPr>
          <w:rFonts w:hint="cs"/>
          <w:rtl/>
        </w:rPr>
        <w:t xml:space="preserve"> انتقال </w:t>
      </w:r>
      <w:proofErr w:type="spellStart"/>
      <w:r>
        <w:rPr>
          <w:rFonts w:hint="cs"/>
          <w:rtl/>
        </w:rPr>
        <w:t>العدوی</w:t>
      </w:r>
      <w:proofErr w:type="spellEnd"/>
      <w:r>
        <w:rPr>
          <w:rFonts w:hint="cs"/>
          <w:rtl/>
        </w:rPr>
        <w:t xml:space="preserve"> منه </w:t>
      </w:r>
      <w:proofErr w:type="spellStart"/>
      <w:r>
        <w:rPr>
          <w:rFonts w:hint="cs"/>
          <w:rtl/>
        </w:rPr>
        <w:t>فان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تیسر</w:t>
      </w:r>
      <w:proofErr w:type="spellEnd"/>
      <w:r>
        <w:rPr>
          <w:rFonts w:hint="cs"/>
          <w:rtl/>
        </w:rPr>
        <w:t xml:space="preserve"> ان </w:t>
      </w:r>
      <w:proofErr w:type="spellStart"/>
      <w:r>
        <w:rPr>
          <w:rFonts w:hint="cs"/>
          <w:rtl/>
        </w:rPr>
        <w:t>یتیمم</w:t>
      </w:r>
      <w:proofErr w:type="spellEnd"/>
      <w:r>
        <w:rPr>
          <w:rFonts w:hint="cs"/>
          <w:rtl/>
        </w:rPr>
        <w:t xml:space="preserve"> بید </w:t>
      </w:r>
      <w:proofErr w:type="spellStart"/>
      <w:r>
        <w:rPr>
          <w:rFonts w:hint="cs"/>
          <w:rtl/>
        </w:rPr>
        <w:t>الحی</w:t>
      </w:r>
      <w:proofErr w:type="spellEnd"/>
      <w:r>
        <w:rPr>
          <w:rFonts w:hint="cs"/>
          <w:rtl/>
        </w:rPr>
        <w:t xml:space="preserve"> و لو  </w:t>
      </w:r>
      <w:proofErr w:type="spellStart"/>
      <w:r>
        <w:rPr>
          <w:rFonts w:hint="cs"/>
          <w:rtl/>
        </w:rPr>
        <w:t>مع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استعماله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للخفاظات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یتعین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ذالک</w:t>
      </w:r>
      <w:proofErr w:type="spellEnd"/>
      <w:r>
        <w:rPr>
          <w:rFonts w:hint="cs"/>
          <w:rtl/>
        </w:rPr>
        <w:t xml:space="preserve">. </w:t>
      </w:r>
      <w:bookmarkStart w:id="0" w:name="_GoBack"/>
      <w:bookmarkEnd w:id="0"/>
    </w:p>
    <w:p w:rsidR="00096ADE" w:rsidRDefault="00096ADE" w:rsidP="00B300FE">
      <w:pPr>
        <w:rPr>
          <w:rtl/>
        </w:rPr>
      </w:pPr>
      <w:r>
        <w:rPr>
          <w:rFonts w:hint="cs"/>
          <w:rtl/>
        </w:rPr>
        <w:t xml:space="preserve">اگر </w:t>
      </w:r>
      <w:proofErr w:type="spellStart"/>
      <w:r>
        <w:rPr>
          <w:rFonts w:hint="cs"/>
          <w:rtl/>
        </w:rPr>
        <w:t>مسولین</w:t>
      </w:r>
      <w:proofErr w:type="spellEnd"/>
      <w:r>
        <w:rPr>
          <w:rFonts w:hint="cs"/>
          <w:rtl/>
        </w:rPr>
        <w:t xml:space="preserve"> اجازه خارج کردن جنازه از کیسه را ندهند؟ در جواب گفته شده بدون غسل و </w:t>
      </w:r>
      <w:proofErr w:type="spellStart"/>
      <w:r>
        <w:rPr>
          <w:rFonts w:hint="cs"/>
          <w:rtl/>
        </w:rPr>
        <w:t>تیمم</w:t>
      </w:r>
      <w:proofErr w:type="spellEnd"/>
      <w:r>
        <w:rPr>
          <w:rFonts w:hint="cs"/>
          <w:rtl/>
        </w:rPr>
        <w:t xml:space="preserve"> دفن می شود</w:t>
      </w:r>
      <w:r w:rsidR="00B300FE">
        <w:rPr>
          <w:rFonts w:hint="cs"/>
          <w:rtl/>
        </w:rPr>
        <w:t xml:space="preserve">. </w:t>
      </w:r>
      <w:r>
        <w:rPr>
          <w:rFonts w:hint="cs"/>
          <w:rtl/>
        </w:rPr>
        <w:t xml:space="preserve">فلو لم </w:t>
      </w:r>
      <w:proofErr w:type="spellStart"/>
      <w:r>
        <w:rPr>
          <w:rFonts w:hint="cs"/>
          <w:rtl/>
        </w:rPr>
        <w:t>یتیسر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ذالک</w:t>
      </w:r>
      <w:proofErr w:type="spellEnd"/>
      <w:r>
        <w:rPr>
          <w:rFonts w:hint="cs"/>
          <w:rtl/>
        </w:rPr>
        <w:t xml:space="preserve"> او </w:t>
      </w:r>
      <w:proofErr w:type="spellStart"/>
      <w:r>
        <w:rPr>
          <w:rFonts w:hint="cs"/>
          <w:rtl/>
        </w:rPr>
        <w:t>منعت</w:t>
      </w:r>
      <w:proofErr w:type="spellEnd"/>
      <w:r>
        <w:rPr>
          <w:rFonts w:hint="cs"/>
          <w:rtl/>
        </w:rPr>
        <w:t xml:space="preserve"> منه </w:t>
      </w:r>
      <w:proofErr w:type="spellStart"/>
      <w:r>
        <w:rPr>
          <w:rFonts w:hint="cs"/>
          <w:rtl/>
        </w:rPr>
        <w:t>السلطات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المختصة</w:t>
      </w:r>
      <w:proofErr w:type="spellEnd"/>
      <w:r>
        <w:rPr>
          <w:rFonts w:hint="cs"/>
          <w:rtl/>
        </w:rPr>
        <w:t xml:space="preserve"> دفن بلا غسل و </w:t>
      </w:r>
      <w:proofErr w:type="spellStart"/>
      <w:r>
        <w:rPr>
          <w:rFonts w:hint="cs"/>
          <w:rtl/>
        </w:rPr>
        <w:t>لاتیمم</w:t>
      </w:r>
      <w:proofErr w:type="spellEnd"/>
      <w:r>
        <w:rPr>
          <w:rFonts w:hint="cs"/>
          <w:rtl/>
        </w:rPr>
        <w:t>.</w:t>
      </w:r>
    </w:p>
    <w:p w:rsidR="003C6CFD" w:rsidRDefault="003C6CFD" w:rsidP="003C6CFD">
      <w:pPr>
        <w:rPr>
          <w:rtl/>
        </w:rPr>
      </w:pPr>
    </w:p>
    <w:p w:rsidR="003C6CFD" w:rsidRPr="00794F16" w:rsidRDefault="003C6CFD" w:rsidP="003C6CFD">
      <w:pPr>
        <w:rPr>
          <w:rtl/>
        </w:rPr>
      </w:pPr>
    </w:p>
    <w:p w:rsidR="008027AD" w:rsidRDefault="008027AD"/>
    <w:sectPr w:rsidR="008027AD" w:rsidSect="000E4C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52C" w:rsidRDefault="0032052C" w:rsidP="0032052C">
      <w:pPr>
        <w:spacing w:after="0" w:line="240" w:lineRule="auto"/>
      </w:pPr>
      <w:r>
        <w:separator/>
      </w:r>
    </w:p>
  </w:endnote>
  <w:endnote w:type="continuationSeparator" w:id="0">
    <w:p w:rsidR="0032052C" w:rsidRDefault="0032052C" w:rsidP="003205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52C" w:rsidRDefault="0032052C" w:rsidP="0032052C">
      <w:pPr>
        <w:spacing w:after="0" w:line="240" w:lineRule="auto"/>
      </w:pPr>
      <w:r>
        <w:separator/>
      </w:r>
    </w:p>
  </w:footnote>
  <w:footnote w:type="continuationSeparator" w:id="0">
    <w:p w:rsidR="0032052C" w:rsidRDefault="0032052C" w:rsidP="0032052C">
      <w:pPr>
        <w:spacing w:after="0" w:line="240" w:lineRule="auto"/>
      </w:pPr>
      <w:r>
        <w:continuationSeparator/>
      </w:r>
    </w:p>
  </w:footnote>
  <w:footnote w:id="1">
    <w:p w:rsidR="0032052C" w:rsidRPr="0032052C" w:rsidRDefault="0032052C" w:rsidP="0032052C">
      <w:pPr>
        <w:pStyle w:val="FootnoteText"/>
        <w:rPr>
          <w:rFonts w:hint="cs"/>
        </w:rPr>
      </w:pPr>
      <w:r w:rsidRPr="0032052C">
        <w:footnoteRef/>
      </w:r>
      <w:r w:rsidRPr="0032052C">
        <w:rPr>
          <w:rtl/>
        </w:rPr>
        <w:t xml:space="preserve"> </w:t>
      </w:r>
      <w:hyperlink r:id="rId1" w:history="1">
        <w:proofErr w:type="spellStart"/>
        <w:r w:rsidRPr="0032052C">
          <w:rPr>
            <w:rStyle w:val="Hyperlink"/>
            <w:rtl/>
          </w:rPr>
          <w:t>العروة</w:t>
        </w:r>
        <w:proofErr w:type="spellEnd"/>
        <w:r w:rsidRPr="0032052C">
          <w:rPr>
            <w:rStyle w:val="Hyperlink"/>
            <w:rtl/>
          </w:rPr>
          <w:t xml:space="preserve"> </w:t>
        </w:r>
        <w:proofErr w:type="spellStart"/>
        <w:r w:rsidRPr="0032052C">
          <w:rPr>
            <w:rStyle w:val="Hyperlink"/>
            <w:rtl/>
          </w:rPr>
          <w:t>الوثقى</w:t>
        </w:r>
        <w:proofErr w:type="spellEnd"/>
        <w:r w:rsidRPr="0032052C">
          <w:rPr>
            <w:rStyle w:val="Hyperlink"/>
            <w:rtl/>
          </w:rPr>
          <w:t xml:space="preserve"> - </w:t>
        </w:r>
        <w:proofErr w:type="spellStart"/>
        <w:r w:rsidRPr="0032052C">
          <w:rPr>
            <w:rStyle w:val="Hyperlink"/>
            <w:rtl/>
          </w:rPr>
          <w:t>جماعة</w:t>
        </w:r>
        <w:proofErr w:type="spellEnd"/>
        <w:r w:rsidRPr="0032052C">
          <w:rPr>
            <w:rStyle w:val="Hyperlink"/>
            <w:rtl/>
          </w:rPr>
          <w:t xml:space="preserve"> </w:t>
        </w:r>
        <w:proofErr w:type="spellStart"/>
        <w:r w:rsidRPr="0032052C">
          <w:rPr>
            <w:rStyle w:val="Hyperlink"/>
            <w:rtl/>
          </w:rPr>
          <w:t>المدرس</w:t>
        </w:r>
        <w:r w:rsidRPr="0032052C">
          <w:rPr>
            <w:rStyle w:val="Hyperlink"/>
            <w:rFonts w:hint="cs"/>
            <w:rtl/>
          </w:rPr>
          <w:t>ین</w:t>
        </w:r>
        <w:proofErr w:type="spellEnd"/>
        <w:r w:rsidRPr="0032052C">
          <w:rPr>
            <w:rStyle w:val="Hyperlink"/>
            <w:rFonts w:hint="cs"/>
            <w:rtl/>
          </w:rPr>
          <w:t>،</w:t>
        </w:r>
        <w:r w:rsidRPr="0032052C">
          <w:rPr>
            <w:rStyle w:val="Hyperlink"/>
            <w:rtl/>
          </w:rPr>
          <w:t xml:space="preserve"> </w:t>
        </w:r>
        <w:proofErr w:type="spellStart"/>
        <w:r w:rsidRPr="0032052C">
          <w:rPr>
            <w:rStyle w:val="Hyperlink"/>
            <w:rtl/>
          </w:rPr>
          <w:t>الطباطبائي</w:t>
        </w:r>
        <w:proofErr w:type="spellEnd"/>
        <w:r w:rsidRPr="0032052C">
          <w:rPr>
            <w:rStyle w:val="Hyperlink"/>
            <w:rtl/>
          </w:rPr>
          <w:t xml:space="preserve"> </w:t>
        </w:r>
        <w:proofErr w:type="spellStart"/>
        <w:r w:rsidRPr="0032052C">
          <w:rPr>
            <w:rStyle w:val="Hyperlink"/>
            <w:rtl/>
          </w:rPr>
          <w:t>اليزدي</w:t>
        </w:r>
        <w:proofErr w:type="spellEnd"/>
        <w:r w:rsidRPr="0032052C">
          <w:rPr>
            <w:rStyle w:val="Hyperlink"/>
            <w:rtl/>
          </w:rPr>
          <w:t xml:space="preserve">، </w:t>
        </w:r>
        <w:proofErr w:type="spellStart"/>
        <w:r w:rsidRPr="0032052C">
          <w:rPr>
            <w:rStyle w:val="Hyperlink"/>
            <w:rtl/>
          </w:rPr>
          <w:t>السيد</w:t>
        </w:r>
        <w:proofErr w:type="spellEnd"/>
        <w:r w:rsidRPr="0032052C">
          <w:rPr>
            <w:rStyle w:val="Hyperlink"/>
            <w:rtl/>
          </w:rPr>
          <w:t xml:space="preserve"> محمد </w:t>
        </w:r>
        <w:proofErr w:type="spellStart"/>
        <w:r w:rsidRPr="0032052C">
          <w:rPr>
            <w:rStyle w:val="Hyperlink"/>
            <w:rtl/>
          </w:rPr>
          <w:t>كاظم</w:t>
        </w:r>
        <w:proofErr w:type="spellEnd"/>
        <w:r w:rsidRPr="0032052C">
          <w:rPr>
            <w:rStyle w:val="Hyperlink"/>
            <w:rtl/>
          </w:rPr>
          <w:t>، ج1، ص529.</w:t>
        </w:r>
      </w:hyperlink>
    </w:p>
  </w:footnote>
  <w:footnote w:id="2">
    <w:p w:rsidR="00D338E0" w:rsidRPr="00D338E0" w:rsidRDefault="00D338E0" w:rsidP="00D338E0">
      <w:pPr>
        <w:pStyle w:val="FootnoteText"/>
        <w:rPr>
          <w:rFonts w:hint="cs"/>
        </w:rPr>
      </w:pPr>
      <w:r w:rsidRPr="00D338E0">
        <w:footnoteRef/>
      </w:r>
      <w:r w:rsidRPr="00D338E0">
        <w:rPr>
          <w:rtl/>
        </w:rPr>
        <w:t xml:space="preserve"> </w:t>
      </w:r>
      <w:hyperlink r:id="rId2" w:history="1">
        <w:proofErr w:type="spellStart"/>
        <w:r w:rsidRPr="00D338E0">
          <w:rPr>
            <w:rStyle w:val="Hyperlink"/>
            <w:rtl/>
          </w:rPr>
          <w:t>العروة</w:t>
        </w:r>
        <w:proofErr w:type="spellEnd"/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الوثقى</w:t>
        </w:r>
        <w:proofErr w:type="spellEnd"/>
        <w:r w:rsidRPr="00D338E0">
          <w:rPr>
            <w:rStyle w:val="Hyperlink"/>
            <w:rtl/>
          </w:rPr>
          <w:t xml:space="preserve"> - </w:t>
        </w:r>
        <w:proofErr w:type="spellStart"/>
        <w:r w:rsidRPr="00D338E0">
          <w:rPr>
            <w:rStyle w:val="Hyperlink"/>
            <w:rtl/>
          </w:rPr>
          <w:t>جماعة</w:t>
        </w:r>
        <w:proofErr w:type="spellEnd"/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المدرس</w:t>
        </w:r>
        <w:r w:rsidRPr="00D338E0">
          <w:rPr>
            <w:rStyle w:val="Hyperlink"/>
            <w:rFonts w:hint="cs"/>
            <w:rtl/>
          </w:rPr>
          <w:t>ین</w:t>
        </w:r>
        <w:proofErr w:type="spellEnd"/>
        <w:r w:rsidRPr="00D338E0">
          <w:rPr>
            <w:rStyle w:val="Hyperlink"/>
            <w:rFonts w:hint="cs"/>
            <w:rtl/>
          </w:rPr>
          <w:t>،</w:t>
        </w:r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الطباطبائي</w:t>
        </w:r>
        <w:proofErr w:type="spellEnd"/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اليزدي</w:t>
        </w:r>
        <w:proofErr w:type="spellEnd"/>
        <w:r w:rsidRPr="00D338E0">
          <w:rPr>
            <w:rStyle w:val="Hyperlink"/>
            <w:rtl/>
          </w:rPr>
          <w:t xml:space="preserve">، </w:t>
        </w:r>
        <w:proofErr w:type="spellStart"/>
        <w:r w:rsidRPr="00D338E0">
          <w:rPr>
            <w:rStyle w:val="Hyperlink"/>
            <w:rtl/>
          </w:rPr>
          <w:t>السيد</w:t>
        </w:r>
        <w:proofErr w:type="spellEnd"/>
        <w:r w:rsidRPr="00D338E0">
          <w:rPr>
            <w:rStyle w:val="Hyperlink"/>
            <w:rtl/>
          </w:rPr>
          <w:t xml:space="preserve"> محمد </w:t>
        </w:r>
        <w:proofErr w:type="spellStart"/>
        <w:r w:rsidRPr="00D338E0">
          <w:rPr>
            <w:rStyle w:val="Hyperlink"/>
            <w:rtl/>
          </w:rPr>
          <w:t>كاظم</w:t>
        </w:r>
        <w:proofErr w:type="spellEnd"/>
        <w:r w:rsidRPr="00D338E0">
          <w:rPr>
            <w:rStyle w:val="Hyperlink"/>
            <w:rtl/>
          </w:rPr>
          <w:t>، ج1، ص531.</w:t>
        </w:r>
      </w:hyperlink>
    </w:p>
  </w:footnote>
  <w:footnote w:id="3">
    <w:p w:rsidR="00D338E0" w:rsidRPr="00D338E0" w:rsidRDefault="00D338E0" w:rsidP="00D338E0">
      <w:pPr>
        <w:pStyle w:val="FootnoteText"/>
        <w:rPr>
          <w:rFonts w:hint="cs"/>
        </w:rPr>
      </w:pPr>
      <w:r w:rsidRPr="00D338E0">
        <w:footnoteRef/>
      </w:r>
      <w:r w:rsidRPr="00D338E0">
        <w:rPr>
          <w:rtl/>
        </w:rPr>
        <w:t xml:space="preserve"> </w:t>
      </w:r>
      <w:hyperlink r:id="rId3" w:history="1">
        <w:proofErr w:type="spellStart"/>
        <w:r w:rsidRPr="00D338E0">
          <w:rPr>
            <w:rStyle w:val="Hyperlink"/>
            <w:rtl/>
          </w:rPr>
          <w:t>موسوعة</w:t>
        </w:r>
        <w:proofErr w:type="spellEnd"/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الإمام</w:t>
        </w:r>
        <w:proofErr w:type="spellEnd"/>
        <w:r w:rsidRPr="00D338E0">
          <w:rPr>
            <w:rStyle w:val="Hyperlink"/>
            <w:rtl/>
          </w:rPr>
          <w:t xml:space="preserve"> </w:t>
        </w:r>
        <w:proofErr w:type="spellStart"/>
        <w:r w:rsidRPr="00D338E0">
          <w:rPr>
            <w:rStyle w:val="Hyperlink"/>
            <w:rtl/>
          </w:rPr>
          <w:t>الخميني</w:t>
        </w:r>
        <w:proofErr w:type="spellEnd"/>
        <w:r w:rsidRPr="00D338E0">
          <w:rPr>
            <w:rStyle w:val="Hyperlink"/>
            <w:rtl/>
          </w:rPr>
          <w:t xml:space="preserve"> 32 </w:t>
        </w:r>
        <w:proofErr w:type="spellStart"/>
        <w:r w:rsidRPr="00D338E0">
          <w:rPr>
            <w:rStyle w:val="Hyperlink"/>
            <w:rtl/>
          </w:rPr>
          <w:t>الى</w:t>
        </w:r>
        <w:proofErr w:type="spellEnd"/>
        <w:r w:rsidRPr="00D338E0">
          <w:rPr>
            <w:rStyle w:val="Hyperlink"/>
            <w:rtl/>
          </w:rPr>
          <w:t xml:space="preserve"> 41 (</w:t>
        </w:r>
        <w:proofErr w:type="spellStart"/>
        <w:r w:rsidRPr="00D338E0">
          <w:rPr>
            <w:rStyle w:val="Hyperlink"/>
            <w:rtl/>
          </w:rPr>
          <w:t>استفتائات</w:t>
        </w:r>
        <w:proofErr w:type="spellEnd"/>
        <w:r w:rsidRPr="00D338E0">
          <w:rPr>
            <w:rStyle w:val="Hyperlink"/>
            <w:rtl/>
          </w:rPr>
          <w:t xml:space="preserve"> امام </w:t>
        </w:r>
        <w:proofErr w:type="spellStart"/>
        <w:r w:rsidRPr="00D338E0">
          <w:rPr>
            <w:rStyle w:val="Hyperlink"/>
            <w:rtl/>
          </w:rPr>
          <w:t>خمينى</w:t>
        </w:r>
        <w:proofErr w:type="spellEnd"/>
        <w:r w:rsidRPr="00D338E0">
          <w:rPr>
            <w:rStyle w:val="Hyperlink"/>
            <w:rtl/>
          </w:rPr>
          <w:t xml:space="preserve">( س))، </w:t>
        </w:r>
        <w:proofErr w:type="spellStart"/>
        <w:r w:rsidRPr="00D338E0">
          <w:rPr>
            <w:rStyle w:val="Hyperlink"/>
            <w:rtl/>
          </w:rPr>
          <w:t>الخميني</w:t>
        </w:r>
        <w:proofErr w:type="spellEnd"/>
        <w:r w:rsidRPr="00D338E0">
          <w:rPr>
            <w:rStyle w:val="Hyperlink"/>
            <w:rtl/>
          </w:rPr>
          <w:t xml:space="preserve">، </w:t>
        </w:r>
        <w:proofErr w:type="spellStart"/>
        <w:r w:rsidRPr="00D338E0">
          <w:rPr>
            <w:rStyle w:val="Hyperlink"/>
            <w:rtl/>
          </w:rPr>
          <w:t>السيد</w:t>
        </w:r>
        <w:proofErr w:type="spellEnd"/>
        <w:r w:rsidRPr="00D338E0">
          <w:rPr>
            <w:rStyle w:val="Hyperlink"/>
            <w:rtl/>
          </w:rPr>
          <w:t xml:space="preserve"> روح الله، ج1، ص219.</w:t>
        </w:r>
      </w:hyperlink>
    </w:p>
  </w:footnote>
  <w:footnote w:id="4">
    <w:p w:rsidR="00731B11" w:rsidRPr="00731B11" w:rsidRDefault="00731B11" w:rsidP="00731B11">
      <w:pPr>
        <w:pStyle w:val="FootnoteText"/>
        <w:rPr>
          <w:rFonts w:hint="cs"/>
          <w:rtl/>
        </w:rPr>
      </w:pPr>
      <w:r w:rsidRPr="00731B11">
        <w:footnoteRef/>
      </w:r>
      <w:r w:rsidRPr="00731B11">
        <w:rPr>
          <w:rtl/>
        </w:rPr>
        <w:t xml:space="preserve"> </w:t>
      </w:r>
      <w:hyperlink r:id="rId4" w:history="1">
        <w:proofErr w:type="spellStart"/>
        <w:r w:rsidRPr="00731B11">
          <w:rPr>
            <w:rStyle w:val="Hyperlink"/>
            <w:rtl/>
          </w:rPr>
          <w:t>وسائل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الشيعة</w:t>
        </w:r>
        <w:proofErr w:type="spellEnd"/>
        <w:r w:rsidRPr="00731B11">
          <w:rPr>
            <w:rStyle w:val="Hyperlink"/>
            <w:rtl/>
          </w:rPr>
          <w:t xml:space="preserve">، </w:t>
        </w:r>
        <w:proofErr w:type="spellStart"/>
        <w:r w:rsidRPr="00731B11">
          <w:rPr>
            <w:rStyle w:val="Hyperlink"/>
            <w:rtl/>
          </w:rPr>
          <w:t>الشيخ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الحر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العاملي</w:t>
        </w:r>
        <w:proofErr w:type="spellEnd"/>
        <w:r w:rsidRPr="00731B11">
          <w:rPr>
            <w:rStyle w:val="Hyperlink"/>
            <w:rtl/>
          </w:rPr>
          <w:t xml:space="preserve">، ج2، ص479، </w:t>
        </w:r>
        <w:proofErr w:type="spellStart"/>
        <w:r w:rsidRPr="00731B11">
          <w:rPr>
            <w:rStyle w:val="Hyperlink"/>
            <w:rtl/>
          </w:rPr>
          <w:t>أبواب</w:t>
        </w:r>
        <w:proofErr w:type="spellEnd"/>
        <w:r w:rsidRPr="00731B11">
          <w:rPr>
            <w:rStyle w:val="Hyperlink"/>
            <w:rtl/>
          </w:rPr>
          <w:t xml:space="preserve"> غسل </w:t>
        </w:r>
        <w:proofErr w:type="spellStart"/>
        <w:r w:rsidRPr="00731B11">
          <w:rPr>
            <w:rStyle w:val="Hyperlink"/>
            <w:rtl/>
          </w:rPr>
          <w:t>الم</w:t>
        </w:r>
        <w:r w:rsidRPr="00731B11">
          <w:rPr>
            <w:rStyle w:val="Hyperlink"/>
            <w:rFonts w:hint="cs"/>
            <w:rtl/>
          </w:rPr>
          <w:t>یت</w:t>
        </w:r>
        <w:proofErr w:type="spellEnd"/>
        <w:r w:rsidRPr="00731B11">
          <w:rPr>
            <w:rStyle w:val="Hyperlink"/>
            <w:rFonts w:hint="cs"/>
            <w:rtl/>
          </w:rPr>
          <w:t>،</w:t>
        </w:r>
        <w:r w:rsidRPr="00731B11">
          <w:rPr>
            <w:rStyle w:val="Hyperlink"/>
            <w:rtl/>
          </w:rPr>
          <w:t xml:space="preserve"> باب2، ح1، ط آل </w:t>
        </w:r>
        <w:proofErr w:type="spellStart"/>
        <w:r w:rsidRPr="00731B11">
          <w:rPr>
            <w:rStyle w:val="Hyperlink"/>
            <w:rtl/>
          </w:rPr>
          <w:t>البيت</w:t>
        </w:r>
        <w:proofErr w:type="spellEnd"/>
        <w:r w:rsidRPr="00731B11">
          <w:rPr>
            <w:rStyle w:val="Hyperlink"/>
            <w:rtl/>
          </w:rPr>
          <w:t>.</w:t>
        </w:r>
      </w:hyperlink>
    </w:p>
  </w:footnote>
  <w:footnote w:id="5">
    <w:p w:rsidR="00731B11" w:rsidRPr="00731B11" w:rsidRDefault="00731B11" w:rsidP="00731B11">
      <w:pPr>
        <w:pStyle w:val="FootnoteText"/>
        <w:rPr>
          <w:rFonts w:hint="cs"/>
          <w:rtl/>
        </w:rPr>
      </w:pPr>
      <w:r w:rsidRPr="00731B11">
        <w:footnoteRef/>
      </w:r>
      <w:r w:rsidRPr="00731B11">
        <w:rPr>
          <w:rtl/>
        </w:rPr>
        <w:t xml:space="preserve"> </w:t>
      </w:r>
      <w:hyperlink r:id="rId5" w:history="1">
        <w:proofErr w:type="spellStart"/>
        <w:r w:rsidRPr="00731B11">
          <w:rPr>
            <w:rStyle w:val="Hyperlink"/>
            <w:rtl/>
          </w:rPr>
          <w:t>وسائل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الشيعة</w:t>
        </w:r>
        <w:proofErr w:type="spellEnd"/>
        <w:r w:rsidRPr="00731B11">
          <w:rPr>
            <w:rStyle w:val="Hyperlink"/>
            <w:rtl/>
          </w:rPr>
          <w:t xml:space="preserve">، </w:t>
        </w:r>
        <w:proofErr w:type="spellStart"/>
        <w:r w:rsidRPr="00731B11">
          <w:rPr>
            <w:rStyle w:val="Hyperlink"/>
            <w:rtl/>
          </w:rPr>
          <w:t>الشيخ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الحر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العاملي</w:t>
        </w:r>
        <w:proofErr w:type="spellEnd"/>
        <w:r w:rsidRPr="00731B11">
          <w:rPr>
            <w:rStyle w:val="Hyperlink"/>
            <w:rtl/>
          </w:rPr>
          <w:t xml:space="preserve">، ج2، ص480، </w:t>
        </w:r>
        <w:proofErr w:type="spellStart"/>
        <w:r w:rsidRPr="00731B11">
          <w:rPr>
            <w:rStyle w:val="Hyperlink"/>
            <w:rtl/>
          </w:rPr>
          <w:t>أبواب</w:t>
        </w:r>
        <w:proofErr w:type="spellEnd"/>
        <w:r w:rsidRPr="00731B11">
          <w:rPr>
            <w:rStyle w:val="Hyperlink"/>
            <w:rtl/>
          </w:rPr>
          <w:t xml:space="preserve"> غسل </w:t>
        </w:r>
        <w:proofErr w:type="spellStart"/>
        <w:r w:rsidRPr="00731B11">
          <w:rPr>
            <w:rStyle w:val="Hyperlink"/>
            <w:rtl/>
          </w:rPr>
          <w:t>الم</w:t>
        </w:r>
        <w:r w:rsidRPr="00731B11">
          <w:rPr>
            <w:rStyle w:val="Hyperlink"/>
            <w:rFonts w:hint="cs"/>
            <w:rtl/>
          </w:rPr>
          <w:t>یت</w:t>
        </w:r>
        <w:proofErr w:type="spellEnd"/>
        <w:r w:rsidRPr="00731B11">
          <w:rPr>
            <w:rStyle w:val="Hyperlink"/>
            <w:rFonts w:hint="cs"/>
            <w:rtl/>
          </w:rPr>
          <w:t>،</w:t>
        </w:r>
        <w:r w:rsidRPr="00731B11">
          <w:rPr>
            <w:rStyle w:val="Hyperlink"/>
            <w:rtl/>
          </w:rPr>
          <w:t xml:space="preserve"> باب2، ح3، ط آل </w:t>
        </w:r>
        <w:proofErr w:type="spellStart"/>
        <w:r w:rsidRPr="00731B11">
          <w:rPr>
            <w:rStyle w:val="Hyperlink"/>
            <w:rtl/>
          </w:rPr>
          <w:t>البيت</w:t>
        </w:r>
        <w:proofErr w:type="spellEnd"/>
        <w:r w:rsidRPr="00731B11">
          <w:rPr>
            <w:rStyle w:val="Hyperlink"/>
            <w:rtl/>
          </w:rPr>
          <w:t>.</w:t>
        </w:r>
      </w:hyperlink>
    </w:p>
  </w:footnote>
  <w:footnote w:id="6">
    <w:p w:rsidR="00731B11" w:rsidRPr="00731B11" w:rsidRDefault="00731B11" w:rsidP="00731B11">
      <w:pPr>
        <w:pStyle w:val="FootnoteText"/>
        <w:rPr>
          <w:rFonts w:hint="cs"/>
          <w:rtl/>
        </w:rPr>
      </w:pPr>
      <w:r w:rsidRPr="00731B11">
        <w:footnoteRef/>
      </w:r>
      <w:r w:rsidRPr="00731B11">
        <w:rPr>
          <w:rtl/>
        </w:rPr>
        <w:t xml:space="preserve"> </w:t>
      </w:r>
      <w:hyperlink r:id="rId6" w:history="1">
        <w:proofErr w:type="spellStart"/>
        <w:r w:rsidRPr="00731B11">
          <w:rPr>
            <w:rStyle w:val="Hyperlink"/>
            <w:rtl/>
          </w:rPr>
          <w:t>وسائل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الشيعة</w:t>
        </w:r>
        <w:proofErr w:type="spellEnd"/>
        <w:r w:rsidRPr="00731B11">
          <w:rPr>
            <w:rStyle w:val="Hyperlink"/>
            <w:rtl/>
          </w:rPr>
          <w:t xml:space="preserve">، </w:t>
        </w:r>
        <w:proofErr w:type="spellStart"/>
        <w:r w:rsidRPr="00731B11">
          <w:rPr>
            <w:rStyle w:val="Hyperlink"/>
            <w:rtl/>
          </w:rPr>
          <w:t>الشيخ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الحر</w:t>
        </w:r>
        <w:proofErr w:type="spellEnd"/>
        <w:r w:rsidRPr="00731B11">
          <w:rPr>
            <w:rStyle w:val="Hyperlink"/>
            <w:rtl/>
          </w:rPr>
          <w:t xml:space="preserve"> </w:t>
        </w:r>
        <w:proofErr w:type="spellStart"/>
        <w:r w:rsidRPr="00731B11">
          <w:rPr>
            <w:rStyle w:val="Hyperlink"/>
            <w:rtl/>
          </w:rPr>
          <w:t>العاملي</w:t>
        </w:r>
        <w:proofErr w:type="spellEnd"/>
        <w:r w:rsidRPr="00731B11">
          <w:rPr>
            <w:rStyle w:val="Hyperlink"/>
            <w:rtl/>
          </w:rPr>
          <w:t xml:space="preserve">، ج2، ص481، </w:t>
        </w:r>
        <w:proofErr w:type="spellStart"/>
        <w:r w:rsidRPr="00731B11">
          <w:rPr>
            <w:rStyle w:val="Hyperlink"/>
            <w:rtl/>
          </w:rPr>
          <w:t>أبواب</w:t>
        </w:r>
        <w:proofErr w:type="spellEnd"/>
        <w:r w:rsidRPr="00731B11">
          <w:rPr>
            <w:rStyle w:val="Hyperlink"/>
            <w:rtl/>
          </w:rPr>
          <w:t xml:space="preserve"> غسل </w:t>
        </w:r>
        <w:proofErr w:type="spellStart"/>
        <w:r w:rsidRPr="00731B11">
          <w:rPr>
            <w:rStyle w:val="Hyperlink"/>
            <w:rtl/>
          </w:rPr>
          <w:t>الم</w:t>
        </w:r>
        <w:r w:rsidRPr="00731B11">
          <w:rPr>
            <w:rStyle w:val="Hyperlink"/>
            <w:rFonts w:hint="cs"/>
            <w:rtl/>
          </w:rPr>
          <w:t>یت</w:t>
        </w:r>
        <w:proofErr w:type="spellEnd"/>
        <w:r w:rsidRPr="00731B11">
          <w:rPr>
            <w:rStyle w:val="Hyperlink"/>
            <w:rFonts w:hint="cs"/>
            <w:rtl/>
          </w:rPr>
          <w:t>،</w:t>
        </w:r>
        <w:r w:rsidRPr="00731B11">
          <w:rPr>
            <w:rStyle w:val="Hyperlink"/>
            <w:rtl/>
          </w:rPr>
          <w:t xml:space="preserve"> باب2، ح4، ط آل </w:t>
        </w:r>
        <w:proofErr w:type="spellStart"/>
        <w:r w:rsidRPr="00731B11">
          <w:rPr>
            <w:rStyle w:val="Hyperlink"/>
            <w:rtl/>
          </w:rPr>
          <w:t>البيت</w:t>
        </w:r>
        <w:proofErr w:type="spellEnd"/>
        <w:r w:rsidRPr="00731B11">
          <w:rPr>
            <w:rStyle w:val="Hyperlink"/>
            <w:rtl/>
          </w:rPr>
          <w:t>.</w:t>
        </w:r>
      </w:hyperlink>
    </w:p>
  </w:footnote>
  <w:footnote w:id="7">
    <w:p w:rsidR="00525EA6" w:rsidRPr="00525EA6" w:rsidRDefault="00525EA6" w:rsidP="00525EA6">
      <w:pPr>
        <w:pStyle w:val="FootnoteText"/>
        <w:rPr>
          <w:rFonts w:hint="cs"/>
        </w:rPr>
      </w:pPr>
      <w:r w:rsidRPr="00525EA6">
        <w:footnoteRef/>
      </w:r>
      <w:r w:rsidRPr="00525EA6">
        <w:rPr>
          <w:rtl/>
        </w:rPr>
        <w:t xml:space="preserve"> </w:t>
      </w:r>
      <w:hyperlink r:id="rId7" w:history="1">
        <w:proofErr w:type="spellStart"/>
        <w:r w:rsidRPr="00525EA6">
          <w:rPr>
            <w:rStyle w:val="Hyperlink"/>
            <w:rFonts w:hint="cs"/>
            <w:rtl/>
          </w:rPr>
          <w:t>العروة</w:t>
        </w:r>
        <w:proofErr w:type="spellEnd"/>
        <w:r w:rsidRPr="00525EA6">
          <w:rPr>
            <w:rStyle w:val="Hyperlink"/>
            <w:rtl/>
          </w:rPr>
          <w:t xml:space="preserve"> </w:t>
        </w:r>
        <w:proofErr w:type="spellStart"/>
        <w:r w:rsidRPr="00525EA6">
          <w:rPr>
            <w:rStyle w:val="Hyperlink"/>
            <w:rtl/>
          </w:rPr>
          <w:t>الوثقى</w:t>
        </w:r>
        <w:proofErr w:type="spellEnd"/>
        <w:r w:rsidRPr="00525EA6">
          <w:rPr>
            <w:rStyle w:val="Hyperlink"/>
            <w:rtl/>
          </w:rPr>
          <w:t xml:space="preserve"> - </w:t>
        </w:r>
        <w:proofErr w:type="spellStart"/>
        <w:r w:rsidRPr="00525EA6">
          <w:rPr>
            <w:rStyle w:val="Hyperlink"/>
            <w:rtl/>
          </w:rPr>
          <w:t>جماعة</w:t>
        </w:r>
        <w:proofErr w:type="spellEnd"/>
        <w:r w:rsidRPr="00525EA6">
          <w:rPr>
            <w:rStyle w:val="Hyperlink"/>
            <w:rtl/>
          </w:rPr>
          <w:t xml:space="preserve"> </w:t>
        </w:r>
        <w:proofErr w:type="spellStart"/>
        <w:r w:rsidRPr="00525EA6">
          <w:rPr>
            <w:rStyle w:val="Hyperlink"/>
            <w:rtl/>
          </w:rPr>
          <w:t>المدرس</w:t>
        </w:r>
        <w:r w:rsidRPr="00525EA6">
          <w:rPr>
            <w:rStyle w:val="Hyperlink"/>
            <w:rFonts w:hint="cs"/>
            <w:rtl/>
          </w:rPr>
          <w:t>ین</w:t>
        </w:r>
        <w:proofErr w:type="spellEnd"/>
        <w:r w:rsidRPr="00525EA6">
          <w:rPr>
            <w:rStyle w:val="Hyperlink"/>
            <w:rFonts w:hint="cs"/>
            <w:rtl/>
          </w:rPr>
          <w:t>،</w:t>
        </w:r>
        <w:r w:rsidRPr="00525EA6">
          <w:rPr>
            <w:rStyle w:val="Hyperlink"/>
            <w:rtl/>
          </w:rPr>
          <w:t xml:space="preserve"> </w:t>
        </w:r>
        <w:proofErr w:type="spellStart"/>
        <w:r w:rsidRPr="00525EA6">
          <w:rPr>
            <w:rStyle w:val="Hyperlink"/>
            <w:rtl/>
          </w:rPr>
          <w:t>الطباطبائي</w:t>
        </w:r>
        <w:proofErr w:type="spellEnd"/>
        <w:r w:rsidRPr="00525EA6">
          <w:rPr>
            <w:rStyle w:val="Hyperlink"/>
            <w:rtl/>
          </w:rPr>
          <w:t xml:space="preserve"> </w:t>
        </w:r>
        <w:proofErr w:type="spellStart"/>
        <w:r w:rsidRPr="00525EA6">
          <w:rPr>
            <w:rStyle w:val="Hyperlink"/>
            <w:rtl/>
          </w:rPr>
          <w:t>اليزدي</w:t>
        </w:r>
        <w:proofErr w:type="spellEnd"/>
        <w:r w:rsidRPr="00525EA6">
          <w:rPr>
            <w:rStyle w:val="Hyperlink"/>
            <w:rtl/>
          </w:rPr>
          <w:t xml:space="preserve">، </w:t>
        </w:r>
        <w:proofErr w:type="spellStart"/>
        <w:r w:rsidRPr="00525EA6">
          <w:rPr>
            <w:rStyle w:val="Hyperlink"/>
            <w:rtl/>
          </w:rPr>
          <w:t>السيد</w:t>
        </w:r>
        <w:proofErr w:type="spellEnd"/>
        <w:r w:rsidRPr="00525EA6">
          <w:rPr>
            <w:rStyle w:val="Hyperlink"/>
            <w:rtl/>
          </w:rPr>
          <w:t xml:space="preserve"> محمد </w:t>
        </w:r>
        <w:proofErr w:type="spellStart"/>
        <w:r w:rsidRPr="00525EA6">
          <w:rPr>
            <w:rStyle w:val="Hyperlink"/>
            <w:rtl/>
          </w:rPr>
          <w:t>كاظم</w:t>
        </w:r>
        <w:proofErr w:type="spellEnd"/>
        <w:r w:rsidRPr="00525EA6">
          <w:rPr>
            <w:rStyle w:val="Hyperlink"/>
            <w:rtl/>
          </w:rPr>
          <w:t>، ج2، ص52.</w:t>
        </w:r>
      </w:hyperlink>
    </w:p>
  </w:footnote>
  <w:footnote w:id="8">
    <w:p w:rsidR="00A42E71" w:rsidRPr="00A42E71" w:rsidRDefault="00A42E71" w:rsidP="00A42E71">
      <w:pPr>
        <w:pStyle w:val="FootnoteText"/>
        <w:rPr>
          <w:rFonts w:hint="cs"/>
          <w:rtl/>
        </w:rPr>
      </w:pPr>
      <w:r w:rsidRPr="00A42E71">
        <w:footnoteRef/>
      </w:r>
      <w:r w:rsidRPr="00A42E71">
        <w:rPr>
          <w:rtl/>
        </w:rPr>
        <w:t xml:space="preserve"> </w:t>
      </w:r>
      <w:hyperlink r:id="rId8" w:history="1">
        <w:proofErr w:type="spellStart"/>
        <w:r w:rsidRPr="00A42E71">
          <w:rPr>
            <w:rStyle w:val="Hyperlink"/>
            <w:rtl/>
          </w:rPr>
          <w:t>وسائل</w:t>
        </w:r>
        <w:proofErr w:type="spellEnd"/>
        <w:r w:rsidRPr="00A42E71">
          <w:rPr>
            <w:rStyle w:val="Hyperlink"/>
            <w:rtl/>
          </w:rPr>
          <w:t xml:space="preserve"> </w:t>
        </w:r>
        <w:proofErr w:type="spellStart"/>
        <w:r w:rsidRPr="00A42E71">
          <w:rPr>
            <w:rStyle w:val="Hyperlink"/>
            <w:rtl/>
          </w:rPr>
          <w:t>الشيعة</w:t>
        </w:r>
        <w:proofErr w:type="spellEnd"/>
        <w:r w:rsidRPr="00A42E71">
          <w:rPr>
            <w:rStyle w:val="Hyperlink"/>
            <w:rtl/>
          </w:rPr>
          <w:t xml:space="preserve">، </w:t>
        </w:r>
        <w:proofErr w:type="spellStart"/>
        <w:r w:rsidRPr="00A42E71">
          <w:rPr>
            <w:rStyle w:val="Hyperlink"/>
            <w:rtl/>
          </w:rPr>
          <w:t>الشيخ</w:t>
        </w:r>
        <w:proofErr w:type="spellEnd"/>
        <w:r w:rsidRPr="00A42E71">
          <w:rPr>
            <w:rStyle w:val="Hyperlink"/>
            <w:rtl/>
          </w:rPr>
          <w:t xml:space="preserve"> </w:t>
        </w:r>
        <w:proofErr w:type="spellStart"/>
        <w:r w:rsidRPr="00A42E71">
          <w:rPr>
            <w:rStyle w:val="Hyperlink"/>
            <w:rtl/>
          </w:rPr>
          <w:t>الحر</w:t>
        </w:r>
        <w:proofErr w:type="spellEnd"/>
        <w:r w:rsidRPr="00A42E71">
          <w:rPr>
            <w:rStyle w:val="Hyperlink"/>
            <w:rtl/>
          </w:rPr>
          <w:t xml:space="preserve"> </w:t>
        </w:r>
        <w:proofErr w:type="spellStart"/>
        <w:r w:rsidRPr="00A42E71">
          <w:rPr>
            <w:rStyle w:val="Hyperlink"/>
            <w:rtl/>
          </w:rPr>
          <w:t>العاملي</w:t>
        </w:r>
        <w:proofErr w:type="spellEnd"/>
        <w:r w:rsidRPr="00A42E71">
          <w:rPr>
            <w:rStyle w:val="Hyperlink"/>
            <w:rtl/>
          </w:rPr>
          <w:t xml:space="preserve">، ج2، ص513، </w:t>
        </w:r>
        <w:proofErr w:type="spellStart"/>
        <w:r w:rsidRPr="00A42E71">
          <w:rPr>
            <w:rStyle w:val="Hyperlink"/>
            <w:rtl/>
          </w:rPr>
          <w:t>أبواب</w:t>
        </w:r>
        <w:proofErr w:type="spellEnd"/>
        <w:r w:rsidRPr="00A42E71">
          <w:rPr>
            <w:rStyle w:val="Hyperlink"/>
            <w:rtl/>
          </w:rPr>
          <w:t xml:space="preserve"> غسل </w:t>
        </w:r>
        <w:proofErr w:type="spellStart"/>
        <w:r w:rsidRPr="00A42E71">
          <w:rPr>
            <w:rStyle w:val="Hyperlink"/>
            <w:rtl/>
          </w:rPr>
          <w:t>الم</w:t>
        </w:r>
        <w:r w:rsidRPr="00A42E71">
          <w:rPr>
            <w:rStyle w:val="Hyperlink"/>
            <w:rFonts w:hint="cs"/>
            <w:rtl/>
          </w:rPr>
          <w:t>یت</w:t>
        </w:r>
        <w:proofErr w:type="spellEnd"/>
        <w:r w:rsidRPr="00A42E71">
          <w:rPr>
            <w:rStyle w:val="Hyperlink"/>
            <w:rFonts w:hint="cs"/>
            <w:rtl/>
          </w:rPr>
          <w:t>،</w:t>
        </w:r>
        <w:r w:rsidRPr="00A42E71">
          <w:rPr>
            <w:rStyle w:val="Hyperlink"/>
            <w:rtl/>
          </w:rPr>
          <w:t xml:space="preserve"> باب16، ح3، ط آل </w:t>
        </w:r>
        <w:proofErr w:type="spellStart"/>
        <w:r w:rsidRPr="00A42E71">
          <w:rPr>
            <w:rStyle w:val="Hyperlink"/>
            <w:rtl/>
          </w:rPr>
          <w:t>البيت</w:t>
        </w:r>
        <w:proofErr w:type="spellEnd"/>
        <w:r w:rsidRPr="00A42E71">
          <w:rPr>
            <w:rStyle w:val="Hyperlink"/>
            <w:rtl/>
          </w:rPr>
          <w:t>.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052C" w:rsidRDefault="0032052C" w:rsidP="0032052C">
    <w:pPr>
      <w:pStyle w:val="Header"/>
      <w:jc w:val="center"/>
      <w:rPr>
        <w:rFonts w:hint="cs"/>
        <w:rtl/>
      </w:rPr>
    </w:pPr>
    <w:r>
      <w:rPr>
        <w:rFonts w:hint="cs"/>
        <w:rtl/>
      </w:rPr>
      <w:t>درس خارج فقه مسائل کرونا ویروس</w:t>
    </w:r>
  </w:p>
  <w:p w:rsidR="0032052C" w:rsidRDefault="0032052C" w:rsidP="0032052C">
    <w:pPr>
      <w:pStyle w:val="Header"/>
      <w:jc w:val="center"/>
      <w:rPr>
        <w:rFonts w:hint="cs"/>
        <w:rtl/>
      </w:rPr>
    </w:pPr>
    <w:r>
      <w:rPr>
        <w:rFonts w:hint="cs"/>
        <w:rtl/>
      </w:rPr>
      <w:t>استاد سید احمد خاتمی</w:t>
    </w:r>
  </w:p>
  <w:p w:rsidR="0032052C" w:rsidRDefault="0032052C" w:rsidP="0032052C">
    <w:pPr>
      <w:pStyle w:val="Header"/>
      <w:jc w:val="center"/>
    </w:pPr>
    <w:r>
      <w:rPr>
        <w:rFonts w:hint="cs"/>
        <w:rtl/>
      </w:rPr>
      <w:t>24/1/99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7B5"/>
    <w:rsid w:val="000739A7"/>
    <w:rsid w:val="0008308E"/>
    <w:rsid w:val="00085093"/>
    <w:rsid w:val="00096ADE"/>
    <w:rsid w:val="000E4C02"/>
    <w:rsid w:val="00152670"/>
    <w:rsid w:val="0016786C"/>
    <w:rsid w:val="0028337A"/>
    <w:rsid w:val="0032052C"/>
    <w:rsid w:val="003B40FA"/>
    <w:rsid w:val="003C14CD"/>
    <w:rsid w:val="003C6CFD"/>
    <w:rsid w:val="00436FA3"/>
    <w:rsid w:val="00442F26"/>
    <w:rsid w:val="004D08F8"/>
    <w:rsid w:val="00525EA6"/>
    <w:rsid w:val="005A6F16"/>
    <w:rsid w:val="005C369A"/>
    <w:rsid w:val="00621D10"/>
    <w:rsid w:val="00731B11"/>
    <w:rsid w:val="00794F16"/>
    <w:rsid w:val="008027AD"/>
    <w:rsid w:val="00807BE3"/>
    <w:rsid w:val="0089488C"/>
    <w:rsid w:val="0091764E"/>
    <w:rsid w:val="009777B5"/>
    <w:rsid w:val="00A42E71"/>
    <w:rsid w:val="00A84BAB"/>
    <w:rsid w:val="00B27EA7"/>
    <w:rsid w:val="00B300FE"/>
    <w:rsid w:val="00B54D2E"/>
    <w:rsid w:val="00B704DD"/>
    <w:rsid w:val="00BB7F09"/>
    <w:rsid w:val="00C12DD7"/>
    <w:rsid w:val="00C26F21"/>
    <w:rsid w:val="00C518B3"/>
    <w:rsid w:val="00D338E0"/>
    <w:rsid w:val="00D9044F"/>
    <w:rsid w:val="00DB1526"/>
    <w:rsid w:val="00EC0531"/>
    <w:rsid w:val="00ED6B54"/>
    <w:rsid w:val="00F12F99"/>
    <w:rsid w:val="00F40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769251-1E6C-462B-9411-869023FEDA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777B5"/>
    <w:rPr>
      <w:rFonts w:cs="B Badr"/>
      <w:b w:val="0"/>
      <w:bCs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rFonts w:cs="Traditional Arabic"/>
      <w:b/>
      <w:bCs/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NormalWeb">
    <w:name w:val="Normal (Web)"/>
    <w:basedOn w:val="Normal"/>
    <w:uiPriority w:val="99"/>
    <w:unhideWhenUsed/>
    <w:rsid w:val="0016786C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3205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052C"/>
    <w:rPr>
      <w:rFonts w:cs="B Badr"/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32052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052C"/>
    <w:rPr>
      <w:rFonts w:cs="B Badr"/>
      <w:b w:val="0"/>
      <w:bCs w:val="0"/>
    </w:rPr>
  </w:style>
  <w:style w:type="paragraph" w:styleId="FootnoteText">
    <w:name w:val="footnote text"/>
    <w:basedOn w:val="Normal"/>
    <w:link w:val="FootnoteTextChar"/>
    <w:uiPriority w:val="99"/>
    <w:unhideWhenUsed/>
    <w:rsid w:val="0032052C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32052C"/>
    <w:rPr>
      <w:rFonts w:cs="B Badr"/>
      <w:b w:val="0"/>
      <w:bCs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2052C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32052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336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57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56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05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1025/2/513/&#1589;&#1575;&#1581;&#1576;" TargetMode="External"/><Relationship Id="rId3" Type="http://schemas.openxmlformats.org/officeDocument/2006/relationships/hyperlink" Target="http://lib.eshia.ir/11168/1/219/&#1583;&#1608;&#1588;" TargetMode="External"/><Relationship Id="rId7" Type="http://schemas.openxmlformats.org/officeDocument/2006/relationships/hyperlink" Target="http://lib.eshia.ir/10027/2/52/&#1576;&#1740;&#1583;" TargetMode="External"/><Relationship Id="rId2" Type="http://schemas.openxmlformats.org/officeDocument/2006/relationships/hyperlink" Target="http://lib.eshia.ir/10027/1/531/&#1575;&#1604;&#1605;&#1591;&#1585;" TargetMode="External"/><Relationship Id="rId1" Type="http://schemas.openxmlformats.org/officeDocument/2006/relationships/hyperlink" Target="http://lib.eshia.ir/10027/1/529/&#1575;&#1604;&#1575;&#1593;&#1590;&#1575;&#1569;" TargetMode="External"/><Relationship Id="rId6" Type="http://schemas.openxmlformats.org/officeDocument/2006/relationships/hyperlink" Target="http://lib.eshia.ir/11025/2/481/&#1594;&#1587;&#1604;&#1575;&#1578;" TargetMode="External"/><Relationship Id="rId5" Type="http://schemas.openxmlformats.org/officeDocument/2006/relationships/hyperlink" Target="http://lib.eshia.ir/11025/2/480/&#1601;&#1590;&#1593;&#1607;" TargetMode="External"/><Relationship Id="rId4" Type="http://schemas.openxmlformats.org/officeDocument/2006/relationships/hyperlink" Target="http://lib.eshia.ir/11025/2/479/&#1602;&#1605;&#1740;&#1589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5</Pages>
  <Words>1099</Words>
  <Characters>6269</Characters>
  <Application>Microsoft Office Word</Application>
  <DocSecurity>0</DocSecurity>
  <Lines>52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drlaptop</dc:creator>
  <cp:keywords/>
  <dc:description/>
  <cp:lastModifiedBy>drlaptop</cp:lastModifiedBy>
  <cp:revision>7</cp:revision>
  <dcterms:created xsi:type="dcterms:W3CDTF">2020-04-14T08:11:00Z</dcterms:created>
  <dcterms:modified xsi:type="dcterms:W3CDTF">2020-04-23T13:55:00Z</dcterms:modified>
</cp:coreProperties>
</file>