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595C" w:rsidRPr="008A5FF0" w:rsidRDefault="0005595C" w:rsidP="0005595C">
      <w:pPr>
        <w:rPr>
          <w:color w:val="FF0000"/>
          <w:rtl/>
        </w:rPr>
      </w:pPr>
      <w:r w:rsidRPr="008A5FF0">
        <w:rPr>
          <w:rFonts w:hint="cs"/>
          <w:color w:val="FF0000"/>
          <w:rtl/>
        </w:rPr>
        <w:t>خلاصه جلسه گذشته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>در خصوص مباحث مرتبط با بیماری کرونا از مراج</w:t>
      </w:r>
      <w:r w:rsidR="008A5FF0">
        <w:rPr>
          <w:rFonts w:hint="cs"/>
          <w:rtl/>
        </w:rPr>
        <w:t xml:space="preserve">ع تقلید </w:t>
      </w:r>
      <w:proofErr w:type="spellStart"/>
      <w:r w:rsidR="008A5FF0">
        <w:rPr>
          <w:rFonts w:hint="cs"/>
          <w:rtl/>
        </w:rPr>
        <w:t>استفتاء</w:t>
      </w:r>
      <w:proofErr w:type="spellEnd"/>
      <w:r w:rsidR="008A5FF0">
        <w:rPr>
          <w:rFonts w:hint="cs"/>
          <w:rtl/>
        </w:rPr>
        <w:t xml:space="preserve"> شده، آیا می توان</w:t>
      </w:r>
      <w:r>
        <w:rPr>
          <w:rFonts w:hint="cs"/>
          <w:rtl/>
        </w:rPr>
        <w:t xml:space="preserve"> زکات را در مب</w:t>
      </w:r>
      <w:r w:rsidR="008A5FF0">
        <w:rPr>
          <w:rFonts w:hint="cs"/>
          <w:rtl/>
        </w:rPr>
        <w:t>ارزه با کرونا ویروس خرج و مصرف ک</w:t>
      </w:r>
      <w:r>
        <w:rPr>
          <w:rFonts w:hint="cs"/>
          <w:rtl/>
        </w:rPr>
        <w:t xml:space="preserve">رد؟ یعنی، برای ضد عفونی کردن شهرها و اماکن و نیز برای تهیه ابزار ضد </w:t>
      </w:r>
      <w:proofErr w:type="spellStart"/>
      <w:r>
        <w:rPr>
          <w:rFonts w:hint="cs"/>
          <w:rtl/>
        </w:rPr>
        <w:t>کرونایی</w:t>
      </w:r>
      <w:proofErr w:type="spellEnd"/>
      <w:r>
        <w:rPr>
          <w:rFonts w:hint="cs"/>
          <w:rtl/>
        </w:rPr>
        <w:t>، آیا مصرف زکات جایز است؟ گفتیم جواز زکات در این موارد مصرف کند از باب س</w:t>
      </w:r>
      <w:r w:rsidR="008A5FF0">
        <w:rPr>
          <w:rFonts w:hint="cs"/>
          <w:rtl/>
        </w:rPr>
        <w:t xml:space="preserve">بیل الله است. به عبارت دیگر </w:t>
      </w:r>
      <w:r>
        <w:rPr>
          <w:rFonts w:hint="cs"/>
          <w:rtl/>
        </w:rPr>
        <w:t>هزینه های مبارزه با کرونا ویروس زیر مجموعه سبیل الله قرار می گیرد.</w:t>
      </w:r>
    </w:p>
    <w:p w:rsidR="0005595C" w:rsidRPr="008A5FF0" w:rsidRDefault="0005595C" w:rsidP="0005595C">
      <w:pPr>
        <w:rPr>
          <w:color w:val="FF0000"/>
          <w:rtl/>
        </w:rPr>
      </w:pPr>
      <w:r w:rsidRPr="008A5FF0">
        <w:rPr>
          <w:rFonts w:hint="cs"/>
          <w:color w:val="FF0000"/>
          <w:rtl/>
        </w:rPr>
        <w:t xml:space="preserve">مراد از سبیل الله </w:t>
      </w:r>
    </w:p>
    <w:p w:rsidR="0005595C" w:rsidRDefault="008A5FF0" w:rsidP="0005595C">
      <w:pPr>
        <w:rPr>
          <w:rtl/>
        </w:rPr>
      </w:pPr>
      <w:r>
        <w:rPr>
          <w:rFonts w:hint="cs"/>
          <w:rtl/>
        </w:rPr>
        <w:t xml:space="preserve">گرایش عمومی اهل </w:t>
      </w:r>
      <w:r w:rsidR="0005595C">
        <w:rPr>
          <w:rFonts w:hint="cs"/>
          <w:rtl/>
        </w:rPr>
        <w:t>س</w:t>
      </w:r>
      <w:r>
        <w:rPr>
          <w:rFonts w:hint="cs"/>
          <w:rtl/>
        </w:rPr>
        <w:t>ن</w:t>
      </w:r>
      <w:r w:rsidR="0005595C">
        <w:rPr>
          <w:rFonts w:hint="cs"/>
          <w:rtl/>
        </w:rPr>
        <w:t xml:space="preserve">ت، سبیل الله مخارج مربوط به جبهه است. و گرایش عمومی شیعه، مراد، </w:t>
      </w:r>
      <w:proofErr w:type="spellStart"/>
      <w:r w:rsidR="0005595C">
        <w:rPr>
          <w:rFonts w:hint="cs"/>
          <w:rtl/>
        </w:rPr>
        <w:t>مصارفی</w:t>
      </w:r>
      <w:proofErr w:type="spellEnd"/>
      <w:r w:rsidR="0005595C">
        <w:rPr>
          <w:rFonts w:hint="cs"/>
          <w:rtl/>
        </w:rPr>
        <w:t xml:space="preserve"> که خیر عمومی و مصالح عموی است. </w:t>
      </w:r>
      <w:proofErr w:type="spellStart"/>
      <w:r w:rsidR="0005595C">
        <w:rPr>
          <w:rFonts w:hint="cs"/>
          <w:rtl/>
        </w:rPr>
        <w:t>فقهاء</w:t>
      </w:r>
      <w:proofErr w:type="spellEnd"/>
      <w:r w:rsidR="0005595C">
        <w:rPr>
          <w:rFonts w:hint="cs"/>
          <w:rtl/>
        </w:rPr>
        <w:t xml:space="preserve">، مصارف قربی شخصی را از موارد سبیل الله مانند برای رفع اختلاف زن و شوهر یا </w:t>
      </w:r>
      <w:r>
        <w:rPr>
          <w:rFonts w:hint="cs"/>
          <w:rtl/>
        </w:rPr>
        <w:t xml:space="preserve">اختلاف بین پدر و فرزند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دانند و نباید </w:t>
      </w:r>
      <w:r w:rsidR="0005595C">
        <w:rPr>
          <w:rFonts w:hint="cs"/>
          <w:rtl/>
        </w:rPr>
        <w:t xml:space="preserve">از فی سبیل الله هزینه کرد. 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امام </w:t>
      </w:r>
      <w:proofErr w:type="spellStart"/>
      <w:r>
        <w:rPr>
          <w:rFonts w:hint="cs"/>
          <w:rtl/>
        </w:rPr>
        <w:t>راحل</w:t>
      </w:r>
      <w:proofErr w:type="spellEnd"/>
      <w:r>
        <w:rPr>
          <w:rFonts w:hint="cs"/>
          <w:rtl/>
        </w:rPr>
        <w:t xml:space="preserve"> و مرحوم بروجردی مصالح را مقید به عمومی کردن یعنی در مصالح عمومی می توان از فی سبیل الله خرج کرد. در مقابل تعداد زیادی از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قدمای</w:t>
      </w:r>
      <w:proofErr w:type="spellEnd"/>
      <w:r>
        <w:rPr>
          <w:rFonts w:hint="cs"/>
          <w:rtl/>
        </w:rPr>
        <w:t xml:space="preserve"> شیعه سبیل الله را تفسیر به جهاد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</w:t>
      </w:r>
    </w:p>
    <w:p w:rsidR="0005595C" w:rsidRDefault="008A5FF0" w:rsidP="0039582F">
      <w:pPr>
        <w:rPr>
          <w:rtl/>
        </w:rPr>
      </w:pPr>
      <w:r>
        <w:rPr>
          <w:rFonts w:hint="cs"/>
          <w:rtl/>
        </w:rPr>
        <w:t xml:space="preserve">شیخ طوسی در </w:t>
      </w:r>
      <w:proofErr w:type="spellStart"/>
      <w:r>
        <w:rPr>
          <w:rFonts w:hint="cs"/>
          <w:rtl/>
        </w:rPr>
        <w:t>النهایة</w:t>
      </w:r>
      <w:proofErr w:type="spellEnd"/>
      <w:r>
        <w:rPr>
          <w:rFonts w:hint="cs"/>
          <w:rtl/>
        </w:rPr>
        <w:t xml:space="preserve"> می فرماید:</w:t>
      </w:r>
      <w:r w:rsidR="0005595C">
        <w:rPr>
          <w:rFonts w:hint="cs"/>
          <w:rtl/>
        </w:rPr>
        <w:t xml:space="preserve"> باب مستحق </w:t>
      </w:r>
      <w:proofErr w:type="spellStart"/>
      <w:r w:rsidR="0005595C">
        <w:rPr>
          <w:rFonts w:hint="cs"/>
          <w:rtl/>
        </w:rPr>
        <w:t>الزکات</w:t>
      </w:r>
      <w:proofErr w:type="spellEnd"/>
      <w:r w:rsidR="0005595C">
        <w:rPr>
          <w:rFonts w:hint="cs"/>
          <w:rtl/>
        </w:rPr>
        <w:t xml:space="preserve"> اقل ما </w:t>
      </w:r>
      <w:proofErr w:type="spellStart"/>
      <w:r w:rsidR="0005595C">
        <w:rPr>
          <w:rFonts w:hint="cs"/>
          <w:rtl/>
        </w:rPr>
        <w:t>یعطی</w:t>
      </w:r>
      <w:proofErr w:type="spellEnd"/>
      <w:r w:rsidR="0005595C">
        <w:rPr>
          <w:rFonts w:hint="cs"/>
          <w:rtl/>
        </w:rPr>
        <w:t xml:space="preserve"> و اکثر: </w:t>
      </w:r>
      <w:proofErr w:type="spellStart"/>
      <w:r w:rsidR="0005595C">
        <w:rPr>
          <w:rFonts w:hint="cs"/>
          <w:rtl/>
        </w:rPr>
        <w:t>الذی</w:t>
      </w:r>
      <w:proofErr w:type="spellEnd"/>
      <w:r w:rsidR="0005595C">
        <w:rPr>
          <w:rFonts w:hint="cs"/>
          <w:rtl/>
        </w:rPr>
        <w:t xml:space="preserve"> </w:t>
      </w:r>
      <w:proofErr w:type="spellStart"/>
      <w:r w:rsidR="0005595C">
        <w:rPr>
          <w:rFonts w:hint="cs"/>
          <w:rtl/>
        </w:rPr>
        <w:t>یستحق</w:t>
      </w:r>
      <w:proofErr w:type="spellEnd"/>
      <w:r w:rsidR="0005595C">
        <w:rPr>
          <w:rFonts w:hint="cs"/>
          <w:rtl/>
        </w:rPr>
        <w:t xml:space="preserve"> </w:t>
      </w:r>
      <w:proofErr w:type="spellStart"/>
      <w:r w:rsidR="0005595C">
        <w:rPr>
          <w:rFonts w:hint="cs"/>
          <w:rtl/>
        </w:rPr>
        <w:t>الزکاة</w:t>
      </w:r>
      <w:proofErr w:type="spellEnd"/>
      <w:r w:rsidR="0005595C">
        <w:rPr>
          <w:rFonts w:hint="cs"/>
          <w:rtl/>
        </w:rPr>
        <w:t xml:space="preserve"> هم </w:t>
      </w:r>
      <w:proofErr w:type="spellStart"/>
      <w:r w:rsidR="0005595C">
        <w:rPr>
          <w:rFonts w:hint="cs"/>
          <w:rtl/>
        </w:rPr>
        <w:t>الثمانیة</w:t>
      </w:r>
      <w:proofErr w:type="spellEnd"/>
      <w:r w:rsidR="0005595C">
        <w:rPr>
          <w:rFonts w:hint="cs"/>
          <w:rtl/>
        </w:rPr>
        <w:t xml:space="preserve"> هم </w:t>
      </w:r>
      <w:proofErr w:type="spellStart"/>
      <w:r w:rsidR="0005595C">
        <w:rPr>
          <w:rFonts w:hint="cs"/>
          <w:rtl/>
        </w:rPr>
        <w:t>الفقراء</w:t>
      </w:r>
      <w:proofErr w:type="spellEnd"/>
      <w:r w:rsidR="0005595C">
        <w:rPr>
          <w:rFonts w:hint="cs"/>
          <w:rtl/>
        </w:rPr>
        <w:t xml:space="preserve"> و </w:t>
      </w:r>
      <w:proofErr w:type="spellStart"/>
      <w:r w:rsidR="0005595C">
        <w:rPr>
          <w:rFonts w:hint="cs"/>
          <w:rtl/>
        </w:rPr>
        <w:t>المساکین</w:t>
      </w:r>
      <w:proofErr w:type="spellEnd"/>
      <w:r w:rsidR="0005595C">
        <w:rPr>
          <w:rFonts w:hint="cs"/>
          <w:rtl/>
        </w:rPr>
        <w:t xml:space="preserve"> و </w:t>
      </w:r>
      <w:proofErr w:type="spellStart"/>
      <w:r w:rsidR="0005595C">
        <w:rPr>
          <w:rFonts w:hint="cs"/>
          <w:rtl/>
        </w:rPr>
        <w:t>العاملون</w:t>
      </w:r>
      <w:proofErr w:type="spellEnd"/>
      <w:r w:rsidR="0005595C">
        <w:rPr>
          <w:rFonts w:hint="cs"/>
          <w:rtl/>
        </w:rPr>
        <w:t xml:space="preserve"> </w:t>
      </w:r>
      <w:proofErr w:type="spellStart"/>
      <w:r w:rsidR="0005595C">
        <w:rPr>
          <w:rFonts w:hint="cs"/>
          <w:rtl/>
        </w:rPr>
        <w:t>علیها</w:t>
      </w:r>
      <w:proofErr w:type="spellEnd"/>
      <w:r w:rsidR="0005595C">
        <w:rPr>
          <w:rFonts w:hint="cs"/>
          <w:rtl/>
        </w:rPr>
        <w:t xml:space="preserve"> و </w:t>
      </w:r>
      <w:proofErr w:type="spellStart"/>
      <w:r w:rsidR="0005595C">
        <w:rPr>
          <w:rFonts w:hint="cs"/>
          <w:rtl/>
        </w:rPr>
        <w:t>المولفة</w:t>
      </w:r>
      <w:proofErr w:type="spellEnd"/>
      <w:r w:rsidR="0005595C">
        <w:rPr>
          <w:rFonts w:hint="cs"/>
          <w:rtl/>
        </w:rPr>
        <w:t xml:space="preserve"> </w:t>
      </w:r>
      <w:proofErr w:type="spellStart"/>
      <w:r w:rsidR="0005595C">
        <w:rPr>
          <w:rFonts w:hint="cs"/>
          <w:rtl/>
        </w:rPr>
        <w:t>قلوبهم</w:t>
      </w:r>
      <w:proofErr w:type="spellEnd"/>
      <w:r w:rsidR="0005595C">
        <w:rPr>
          <w:rFonts w:hint="cs"/>
          <w:rtl/>
        </w:rPr>
        <w:t xml:space="preserve"> و فی </w:t>
      </w:r>
      <w:proofErr w:type="spellStart"/>
      <w:r w:rsidR="0005595C">
        <w:rPr>
          <w:rFonts w:hint="cs"/>
          <w:rtl/>
        </w:rPr>
        <w:t>الرقاب</w:t>
      </w:r>
      <w:proofErr w:type="spellEnd"/>
      <w:r w:rsidR="0005595C">
        <w:rPr>
          <w:rFonts w:hint="cs"/>
          <w:rtl/>
        </w:rPr>
        <w:t xml:space="preserve"> و </w:t>
      </w:r>
      <w:proofErr w:type="spellStart"/>
      <w:r w:rsidR="0005595C">
        <w:rPr>
          <w:rFonts w:hint="cs"/>
          <w:rtl/>
        </w:rPr>
        <w:t>الغارمون</w:t>
      </w:r>
      <w:proofErr w:type="spellEnd"/>
      <w:r w:rsidR="0005595C">
        <w:rPr>
          <w:rFonts w:hint="cs"/>
          <w:rtl/>
        </w:rPr>
        <w:t xml:space="preserve"> و فی سبیل الله و هو </w:t>
      </w:r>
      <w:proofErr w:type="spellStart"/>
      <w:r w:rsidR="0005595C">
        <w:rPr>
          <w:rFonts w:hint="cs"/>
          <w:rtl/>
        </w:rPr>
        <w:t>الجهاد</w:t>
      </w:r>
      <w:proofErr w:type="spellEnd"/>
      <w:r w:rsidR="0005595C">
        <w:rPr>
          <w:rFonts w:hint="cs"/>
          <w:rtl/>
        </w:rPr>
        <w:t>.</w:t>
      </w:r>
      <w:r>
        <w:rPr>
          <w:rStyle w:val="FootnoteReference"/>
          <w:rtl/>
        </w:rPr>
        <w:footnoteReference w:id="1"/>
      </w:r>
      <w:r w:rsidR="0005595C">
        <w:rPr>
          <w:rFonts w:hint="cs"/>
          <w:rtl/>
        </w:rPr>
        <w:t xml:space="preserve"> شیخ طوسی گفته سبیل الله جهاد است. شیخ مفید- استاد شیخ طوسی و </w:t>
      </w:r>
      <w:proofErr w:type="spellStart"/>
      <w:r w:rsidR="0005595C">
        <w:rPr>
          <w:rFonts w:hint="cs"/>
          <w:rtl/>
        </w:rPr>
        <w:t>تهذیت</w:t>
      </w:r>
      <w:proofErr w:type="spellEnd"/>
      <w:r w:rsidR="0005595C">
        <w:rPr>
          <w:rFonts w:hint="cs"/>
          <w:rtl/>
        </w:rPr>
        <w:t xml:space="preserve"> شیخ طوسی شرح کتاب </w:t>
      </w:r>
      <w:proofErr w:type="spellStart"/>
      <w:r w:rsidR="0005595C">
        <w:rPr>
          <w:rFonts w:hint="cs"/>
          <w:rtl/>
        </w:rPr>
        <w:t>مقنعه</w:t>
      </w:r>
      <w:proofErr w:type="spellEnd"/>
      <w:r w:rsidR="0005595C">
        <w:rPr>
          <w:rFonts w:hint="cs"/>
          <w:rtl/>
        </w:rPr>
        <w:t xml:space="preserve"> است- در کتاب </w:t>
      </w:r>
      <w:proofErr w:type="spellStart"/>
      <w:r w:rsidR="0005595C">
        <w:rPr>
          <w:rFonts w:hint="cs"/>
          <w:rtl/>
        </w:rPr>
        <w:t>المقنعة</w:t>
      </w:r>
      <w:proofErr w:type="spellEnd"/>
      <w:r w:rsidR="0005595C">
        <w:rPr>
          <w:rFonts w:hint="cs"/>
          <w:rtl/>
        </w:rPr>
        <w:t xml:space="preserve">  می فرماید: فی سبیل الله و هو </w:t>
      </w:r>
      <w:proofErr w:type="spellStart"/>
      <w:r w:rsidR="0005595C">
        <w:rPr>
          <w:rFonts w:hint="cs"/>
          <w:rtl/>
        </w:rPr>
        <w:t>الجهاد</w:t>
      </w:r>
      <w:proofErr w:type="spellEnd"/>
      <w:r w:rsidR="0039582F">
        <w:rPr>
          <w:rStyle w:val="FootnoteReference"/>
          <w:rtl/>
        </w:rPr>
        <w:footnoteReference w:id="2"/>
      </w:r>
      <w:r w:rsidR="0005595C">
        <w:rPr>
          <w:rFonts w:hint="cs"/>
          <w:rtl/>
        </w:rPr>
        <w:t xml:space="preserve">.  کتاب </w:t>
      </w:r>
      <w:proofErr w:type="spellStart"/>
      <w:r w:rsidR="0005595C">
        <w:rPr>
          <w:rFonts w:hint="cs"/>
          <w:rtl/>
        </w:rPr>
        <w:t>المراسم</w:t>
      </w:r>
      <w:proofErr w:type="spellEnd"/>
      <w:r w:rsidR="0005595C">
        <w:rPr>
          <w:rFonts w:hint="cs"/>
          <w:rtl/>
        </w:rPr>
        <w:t xml:space="preserve"> فی </w:t>
      </w:r>
      <w:proofErr w:type="spellStart"/>
      <w:r w:rsidR="0005595C">
        <w:rPr>
          <w:rFonts w:hint="cs"/>
          <w:rtl/>
        </w:rPr>
        <w:t>الفقة</w:t>
      </w:r>
      <w:proofErr w:type="spellEnd"/>
      <w:r w:rsidR="0005595C">
        <w:rPr>
          <w:rFonts w:hint="cs"/>
          <w:rtl/>
        </w:rPr>
        <w:t xml:space="preserve"> </w:t>
      </w:r>
      <w:proofErr w:type="spellStart"/>
      <w:r w:rsidR="0005595C">
        <w:rPr>
          <w:rFonts w:hint="cs"/>
          <w:rtl/>
        </w:rPr>
        <w:t>الامامی</w:t>
      </w:r>
      <w:proofErr w:type="spellEnd"/>
      <w:r w:rsidR="0005595C">
        <w:rPr>
          <w:rFonts w:hint="cs"/>
          <w:rtl/>
        </w:rPr>
        <w:t xml:space="preserve"> که از شاگردان شیخ مفید است می گوید: و فی سبیل الله و هو </w:t>
      </w:r>
      <w:proofErr w:type="spellStart"/>
      <w:r w:rsidR="0005595C">
        <w:rPr>
          <w:rFonts w:hint="cs"/>
          <w:rtl/>
        </w:rPr>
        <w:t>الجهاد</w:t>
      </w:r>
      <w:proofErr w:type="spellEnd"/>
      <w:r w:rsidR="0039582F">
        <w:rPr>
          <w:rStyle w:val="FootnoteReference"/>
          <w:rtl/>
        </w:rPr>
        <w:footnoteReference w:id="3"/>
      </w:r>
      <w:r w:rsidR="0005595C">
        <w:rPr>
          <w:rFonts w:hint="cs"/>
          <w:rtl/>
        </w:rPr>
        <w:t xml:space="preserve">. علاء </w:t>
      </w:r>
      <w:proofErr w:type="spellStart"/>
      <w:r w:rsidR="0005595C">
        <w:rPr>
          <w:rFonts w:hint="cs"/>
          <w:rtl/>
        </w:rPr>
        <w:t>الدین</w:t>
      </w:r>
      <w:proofErr w:type="spellEnd"/>
      <w:r w:rsidR="0005595C">
        <w:rPr>
          <w:rFonts w:hint="cs"/>
          <w:rtl/>
        </w:rPr>
        <w:t xml:space="preserve"> حلبی ابی از </w:t>
      </w:r>
      <w:proofErr w:type="spellStart"/>
      <w:r w:rsidR="0005595C">
        <w:rPr>
          <w:rFonts w:hint="cs"/>
          <w:rtl/>
        </w:rPr>
        <w:t>قدماء</w:t>
      </w:r>
      <w:proofErr w:type="spellEnd"/>
      <w:r w:rsidR="0005595C">
        <w:rPr>
          <w:rFonts w:hint="cs"/>
          <w:rtl/>
        </w:rPr>
        <w:t xml:space="preserve"> است  ص 112 می فرماید: و فی سبیل الله و هو </w:t>
      </w:r>
      <w:proofErr w:type="spellStart"/>
      <w:r w:rsidR="0005595C">
        <w:rPr>
          <w:rFonts w:hint="cs"/>
          <w:rtl/>
        </w:rPr>
        <w:t>الجهاد</w:t>
      </w:r>
      <w:proofErr w:type="spellEnd"/>
      <w:r w:rsidR="0005595C">
        <w:rPr>
          <w:rFonts w:hint="cs"/>
          <w:rtl/>
        </w:rPr>
        <w:t xml:space="preserve"> </w:t>
      </w:r>
      <w:proofErr w:type="spellStart"/>
      <w:r w:rsidR="0005595C">
        <w:rPr>
          <w:rFonts w:hint="cs"/>
          <w:rtl/>
        </w:rPr>
        <w:t>الحق</w:t>
      </w:r>
      <w:proofErr w:type="spellEnd"/>
      <w:r w:rsidR="0005595C">
        <w:rPr>
          <w:rFonts w:hint="cs"/>
          <w:rtl/>
        </w:rPr>
        <w:t xml:space="preserve">. در نتیجه این </w:t>
      </w:r>
      <w:proofErr w:type="spellStart"/>
      <w:r w:rsidR="0005595C">
        <w:rPr>
          <w:rFonts w:hint="cs"/>
          <w:rtl/>
        </w:rPr>
        <w:t>فقهای</w:t>
      </w:r>
      <w:proofErr w:type="spellEnd"/>
      <w:r w:rsidR="0005595C">
        <w:rPr>
          <w:rFonts w:hint="cs"/>
          <w:rtl/>
        </w:rPr>
        <w:t xml:space="preserve"> بزرگ سبیل الله را به جهاد معنای کرده </w:t>
      </w:r>
      <w:proofErr w:type="spellStart"/>
      <w:r w:rsidR="0005595C">
        <w:rPr>
          <w:rFonts w:hint="cs"/>
          <w:rtl/>
        </w:rPr>
        <w:t>اند</w:t>
      </w:r>
      <w:proofErr w:type="spellEnd"/>
      <w:r w:rsidR="0005595C">
        <w:rPr>
          <w:rFonts w:hint="cs"/>
          <w:rtl/>
        </w:rPr>
        <w:t xml:space="preserve"> و چیز دیگری در معنی آن نگفته </w:t>
      </w:r>
      <w:proofErr w:type="spellStart"/>
      <w:r w:rsidR="0005595C">
        <w:rPr>
          <w:rFonts w:hint="cs"/>
          <w:rtl/>
        </w:rPr>
        <w:t>اند</w:t>
      </w:r>
      <w:proofErr w:type="spellEnd"/>
      <w:r w:rsidR="0005595C">
        <w:rPr>
          <w:rFonts w:hint="cs"/>
          <w:rtl/>
        </w:rPr>
        <w:t xml:space="preserve"> </w:t>
      </w:r>
      <w:r w:rsidR="0005595C">
        <w:rPr>
          <w:rFonts w:hint="cs"/>
          <w:rtl/>
        </w:rPr>
        <w:lastRenderedPageBreak/>
        <w:t xml:space="preserve">ولی شیخ طوسی در </w:t>
      </w:r>
      <w:proofErr w:type="spellStart"/>
      <w:r w:rsidR="0005595C">
        <w:rPr>
          <w:rFonts w:hint="cs"/>
          <w:rtl/>
        </w:rPr>
        <w:t>الجمل</w:t>
      </w:r>
      <w:proofErr w:type="spellEnd"/>
      <w:r w:rsidR="0005595C">
        <w:rPr>
          <w:rFonts w:hint="cs"/>
          <w:rtl/>
        </w:rPr>
        <w:t xml:space="preserve"> </w:t>
      </w:r>
      <w:proofErr w:type="spellStart"/>
      <w:r w:rsidR="0005595C">
        <w:rPr>
          <w:rFonts w:hint="cs"/>
          <w:rtl/>
        </w:rPr>
        <w:t>والعقود</w:t>
      </w:r>
      <w:proofErr w:type="spellEnd"/>
      <w:r w:rsidR="0005595C">
        <w:rPr>
          <w:rFonts w:hint="cs"/>
          <w:rtl/>
        </w:rPr>
        <w:t xml:space="preserve"> می فرماید: و فی سبیل الله و هو ما جری </w:t>
      </w:r>
      <w:proofErr w:type="spellStart"/>
      <w:r w:rsidR="0005595C">
        <w:rPr>
          <w:rFonts w:hint="cs"/>
          <w:rtl/>
        </w:rPr>
        <w:t>مجراه</w:t>
      </w:r>
      <w:proofErr w:type="spellEnd"/>
      <w:r w:rsidR="0039582F">
        <w:rPr>
          <w:rStyle w:val="FootnoteReference"/>
          <w:rtl/>
        </w:rPr>
        <w:footnoteReference w:id="4"/>
      </w:r>
      <w:r w:rsidR="0005595C">
        <w:rPr>
          <w:rFonts w:hint="cs"/>
          <w:rtl/>
        </w:rPr>
        <w:t xml:space="preserve">. بنابراین شیخ طوسی در معنی فی سبیل الله چیز اضافه ای گفته </w:t>
      </w:r>
      <w:proofErr w:type="spellStart"/>
      <w:r w:rsidR="0005595C">
        <w:rPr>
          <w:rFonts w:hint="cs"/>
          <w:rtl/>
        </w:rPr>
        <w:t>اند</w:t>
      </w:r>
      <w:proofErr w:type="spellEnd"/>
      <w:r w:rsidR="0005595C">
        <w:rPr>
          <w:rFonts w:hint="cs"/>
          <w:rtl/>
        </w:rPr>
        <w:t>.</w:t>
      </w:r>
    </w:p>
    <w:p w:rsidR="0039582F" w:rsidRDefault="0005595C" w:rsidP="0005595C">
      <w:pPr>
        <w:rPr>
          <w:rtl/>
        </w:rPr>
      </w:pPr>
      <w:r>
        <w:rPr>
          <w:rFonts w:hint="cs"/>
          <w:rtl/>
        </w:rPr>
        <w:t xml:space="preserve">استاد: </w:t>
      </w:r>
      <w:r w:rsidR="0039582F">
        <w:rPr>
          <w:rFonts w:hint="cs"/>
          <w:rtl/>
        </w:rPr>
        <w:t xml:space="preserve">سوال- </w:t>
      </w:r>
      <w:r>
        <w:rPr>
          <w:rFonts w:hint="cs"/>
          <w:rtl/>
        </w:rPr>
        <w:t xml:space="preserve">آیا </w:t>
      </w:r>
      <w:proofErr w:type="spellStart"/>
      <w:r>
        <w:rPr>
          <w:rFonts w:hint="cs"/>
          <w:rtl/>
        </w:rPr>
        <w:t>قدماء</w:t>
      </w:r>
      <w:proofErr w:type="spellEnd"/>
      <w:r>
        <w:rPr>
          <w:rFonts w:hint="cs"/>
          <w:rtl/>
        </w:rPr>
        <w:t xml:space="preserve"> واقعاً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که در تحریر و </w:t>
      </w:r>
      <w:proofErr w:type="spellStart"/>
      <w:r>
        <w:rPr>
          <w:rFonts w:hint="cs"/>
          <w:rtl/>
        </w:rPr>
        <w:t>عروه</w:t>
      </w:r>
      <w:proofErr w:type="spellEnd"/>
      <w:r>
        <w:rPr>
          <w:rFonts w:hint="cs"/>
          <w:rtl/>
        </w:rPr>
        <w:t xml:space="preserve"> به عنوان سبیل الله ذکر شده است </w:t>
      </w:r>
      <w:proofErr w:type="spellStart"/>
      <w:r>
        <w:rPr>
          <w:rFonts w:hint="cs"/>
          <w:rtl/>
        </w:rPr>
        <w:t>واقعا</w:t>
      </w:r>
      <w:proofErr w:type="spellEnd"/>
      <w:r>
        <w:rPr>
          <w:rFonts w:hint="cs"/>
          <w:rtl/>
        </w:rPr>
        <w:t xml:space="preserve"> سبیل الله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دانند یا سبیل الله می دانند؟ </w:t>
      </w:r>
      <w:proofErr w:type="spellStart"/>
      <w:r>
        <w:rPr>
          <w:rFonts w:hint="cs"/>
          <w:rtl/>
        </w:rPr>
        <w:t>واینکه</w:t>
      </w:r>
      <w:proofErr w:type="spellEnd"/>
      <w:r>
        <w:rPr>
          <w:rFonts w:hint="cs"/>
          <w:rtl/>
        </w:rPr>
        <w:t xml:space="preserve"> جهاد را ذکر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دلیل دارند؟ 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 پاسخ </w:t>
      </w:r>
      <w:r w:rsidR="0039582F">
        <w:rPr>
          <w:rFonts w:hint="cs"/>
          <w:rtl/>
        </w:rPr>
        <w:t>-</w:t>
      </w:r>
      <w:r>
        <w:rPr>
          <w:rFonts w:hint="cs"/>
          <w:rtl/>
        </w:rPr>
        <w:t xml:space="preserve"> اثبات شی نفی ما </w:t>
      </w:r>
      <w:proofErr w:type="spellStart"/>
      <w:r>
        <w:rPr>
          <w:rFonts w:hint="cs"/>
          <w:rtl/>
        </w:rPr>
        <w:t>عداه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کند به عبارت دیگر، نزد شیعه تردیدی نیست که جهاد از مصادیق سبیل الله است. بنابراین وقتی عامه نیز سبیل الله را در</w:t>
      </w:r>
      <w:r w:rsidR="0039582F">
        <w:rPr>
          <w:rFonts w:hint="cs"/>
          <w:rtl/>
        </w:rPr>
        <w:t xml:space="preserve"> </w:t>
      </w:r>
      <w:r>
        <w:rPr>
          <w:rFonts w:hint="cs"/>
          <w:rtl/>
        </w:rPr>
        <w:t xml:space="preserve">جهاد معنی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بنابراین </w:t>
      </w:r>
      <w:proofErr w:type="spellStart"/>
      <w:r>
        <w:rPr>
          <w:rFonts w:hint="cs"/>
          <w:rtl/>
        </w:rPr>
        <w:t>امامیه</w:t>
      </w:r>
      <w:proofErr w:type="spellEnd"/>
      <w:r>
        <w:rPr>
          <w:rFonts w:hint="cs"/>
          <w:rtl/>
        </w:rPr>
        <w:t xml:space="preserve"> و عامه </w:t>
      </w:r>
      <w:proofErr w:type="spellStart"/>
      <w:r>
        <w:rPr>
          <w:rFonts w:hint="cs"/>
          <w:rtl/>
        </w:rPr>
        <w:t>متفق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القول</w:t>
      </w:r>
      <w:proofErr w:type="spellEnd"/>
      <w:r>
        <w:rPr>
          <w:rFonts w:hint="cs"/>
          <w:rtl/>
        </w:rPr>
        <w:t xml:space="preserve"> هستند که از مصادیق سبیل الله جهاد است لذا </w:t>
      </w:r>
      <w:proofErr w:type="spellStart"/>
      <w:r>
        <w:rPr>
          <w:rFonts w:hint="cs"/>
          <w:rtl/>
        </w:rPr>
        <w:t>قدمای</w:t>
      </w:r>
      <w:proofErr w:type="spellEnd"/>
      <w:r>
        <w:rPr>
          <w:rFonts w:hint="cs"/>
          <w:rtl/>
        </w:rPr>
        <w:t xml:space="preserve">  </w:t>
      </w:r>
      <w:proofErr w:type="spellStart"/>
      <w:r>
        <w:rPr>
          <w:rFonts w:hint="cs"/>
          <w:rtl/>
        </w:rPr>
        <w:t>فقهای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امامیه</w:t>
      </w:r>
      <w:proofErr w:type="spellEnd"/>
      <w:r>
        <w:rPr>
          <w:rFonts w:hint="cs"/>
          <w:rtl/>
        </w:rPr>
        <w:t xml:space="preserve"> دیگر </w:t>
      </w:r>
      <w:proofErr w:type="spellStart"/>
      <w:r>
        <w:rPr>
          <w:rFonts w:hint="cs"/>
          <w:rtl/>
        </w:rPr>
        <w:t>ضرورتی</w:t>
      </w:r>
      <w:proofErr w:type="spellEnd"/>
      <w:r>
        <w:rPr>
          <w:rFonts w:hint="cs"/>
          <w:rtl/>
        </w:rPr>
        <w:t xml:space="preserve"> بر ذکر موارد </w:t>
      </w:r>
      <w:proofErr w:type="spellStart"/>
      <w:r>
        <w:rPr>
          <w:rFonts w:hint="cs"/>
          <w:rtl/>
        </w:rPr>
        <w:t>اختلافی</w:t>
      </w:r>
      <w:proofErr w:type="spellEnd"/>
      <w:r>
        <w:rPr>
          <w:rFonts w:hint="cs"/>
          <w:rtl/>
        </w:rPr>
        <w:t xml:space="preserve"> که عبار</w:t>
      </w:r>
      <w:r w:rsidR="0039582F">
        <w:rPr>
          <w:rFonts w:hint="cs"/>
          <w:rtl/>
        </w:rPr>
        <w:t xml:space="preserve">ت از امور خیر و مصالح عمومی ندیده </w:t>
      </w:r>
      <w:proofErr w:type="spellStart"/>
      <w:r w:rsidR="0039582F">
        <w:rPr>
          <w:rFonts w:hint="cs"/>
          <w:rtl/>
        </w:rPr>
        <w:t>اند</w:t>
      </w:r>
      <w:proofErr w:type="spellEnd"/>
      <w:r w:rsidR="0039582F">
        <w:rPr>
          <w:rFonts w:hint="cs"/>
          <w:rtl/>
        </w:rPr>
        <w:t>.</w:t>
      </w:r>
    </w:p>
    <w:p w:rsidR="0005595C" w:rsidRDefault="0005595C" w:rsidP="0039582F">
      <w:pPr>
        <w:rPr>
          <w:rtl/>
        </w:rPr>
      </w:pPr>
      <w:r>
        <w:rPr>
          <w:rFonts w:hint="cs"/>
          <w:rtl/>
        </w:rPr>
        <w:t xml:space="preserve">سید یزدی فی سبیل الله در  </w:t>
      </w:r>
      <w:proofErr w:type="spellStart"/>
      <w:r>
        <w:rPr>
          <w:rFonts w:hint="cs"/>
          <w:rtl/>
        </w:rPr>
        <w:t>العروة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الوثقی</w:t>
      </w:r>
      <w:proofErr w:type="spellEnd"/>
      <w:r>
        <w:rPr>
          <w:rFonts w:hint="cs"/>
          <w:rtl/>
        </w:rPr>
        <w:t xml:space="preserve"> را معنی کرده است در « </w:t>
      </w:r>
      <w:proofErr w:type="spellStart"/>
      <w:r>
        <w:rPr>
          <w:rFonts w:hint="cs"/>
          <w:rtl/>
        </w:rPr>
        <w:t>وهو</w:t>
      </w:r>
      <w:proofErr w:type="spellEnd"/>
      <w:r>
        <w:rPr>
          <w:rFonts w:hint="cs"/>
          <w:rtl/>
        </w:rPr>
        <w:t xml:space="preserve"> جمیع </w:t>
      </w:r>
      <w:proofErr w:type="spellStart"/>
      <w:r>
        <w:rPr>
          <w:rFonts w:hint="cs"/>
          <w:rtl/>
        </w:rPr>
        <w:t>سبل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الخیر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کبناء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القانطر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المدارس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الخانات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المساجد</w:t>
      </w:r>
      <w:proofErr w:type="spellEnd"/>
      <w:r>
        <w:rPr>
          <w:rFonts w:hint="cs"/>
          <w:rtl/>
        </w:rPr>
        <w:t xml:space="preserve"> تو </w:t>
      </w:r>
      <w:proofErr w:type="spellStart"/>
      <w:r>
        <w:rPr>
          <w:rFonts w:hint="cs"/>
          <w:rtl/>
        </w:rPr>
        <w:t>عمییرها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تخلیص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المومنین</w:t>
      </w:r>
      <w:proofErr w:type="spellEnd"/>
      <w:r>
        <w:rPr>
          <w:rFonts w:hint="cs"/>
          <w:rtl/>
        </w:rPr>
        <w:t xml:space="preserve"> من ید </w:t>
      </w:r>
      <w:proofErr w:type="spellStart"/>
      <w:r>
        <w:rPr>
          <w:rFonts w:hint="cs"/>
          <w:rtl/>
        </w:rPr>
        <w:t>الظالمین</w:t>
      </w:r>
      <w:proofErr w:type="spellEnd"/>
      <w:r>
        <w:rPr>
          <w:rFonts w:hint="cs"/>
          <w:rtl/>
        </w:rPr>
        <w:t xml:space="preserve"> و نحو </w:t>
      </w:r>
      <w:proofErr w:type="spellStart"/>
      <w:r>
        <w:rPr>
          <w:rFonts w:hint="cs"/>
          <w:rtl/>
        </w:rPr>
        <w:t>ذالک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کاصلاح</w:t>
      </w:r>
      <w:proofErr w:type="spellEnd"/>
      <w:r>
        <w:rPr>
          <w:rFonts w:hint="cs"/>
          <w:rtl/>
        </w:rPr>
        <w:t xml:space="preserve"> ذات </w:t>
      </w:r>
      <w:proofErr w:type="spellStart"/>
      <w:r>
        <w:rPr>
          <w:rFonts w:hint="cs"/>
          <w:rtl/>
        </w:rPr>
        <w:t>البین</w:t>
      </w:r>
      <w:proofErr w:type="spellEnd"/>
      <w:r>
        <w:rPr>
          <w:rFonts w:hint="cs"/>
          <w:rtl/>
        </w:rPr>
        <w:t xml:space="preserve"> و دفع وقوع </w:t>
      </w:r>
      <w:proofErr w:type="spellStart"/>
      <w:r>
        <w:rPr>
          <w:rFonts w:hint="cs"/>
          <w:rtl/>
        </w:rPr>
        <w:t>الشرور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الفتن</w:t>
      </w:r>
      <w:proofErr w:type="spellEnd"/>
      <w:r>
        <w:rPr>
          <w:rFonts w:hint="cs"/>
          <w:rtl/>
        </w:rPr>
        <w:t xml:space="preserve"> بین </w:t>
      </w:r>
      <w:proofErr w:type="spellStart"/>
      <w:r>
        <w:rPr>
          <w:rFonts w:hint="cs"/>
          <w:rtl/>
        </w:rPr>
        <w:t>المسلمین</w:t>
      </w:r>
      <w:proofErr w:type="spellEnd"/>
      <w:r>
        <w:rPr>
          <w:rFonts w:hint="cs"/>
          <w:rtl/>
        </w:rPr>
        <w:t xml:space="preserve"> و کذا </w:t>
      </w:r>
      <w:proofErr w:type="spellStart"/>
      <w:r>
        <w:rPr>
          <w:rFonts w:hint="cs"/>
          <w:rtl/>
        </w:rPr>
        <w:t>اعانة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الحجاج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الزائرین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اکرام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العلماء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المشتغلین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مع</w:t>
      </w:r>
      <w:proofErr w:type="spellEnd"/>
      <w:r>
        <w:rPr>
          <w:rFonts w:hint="cs"/>
          <w:rtl/>
        </w:rPr>
        <w:t xml:space="preserve"> عدم </w:t>
      </w:r>
      <w:proofErr w:type="spellStart"/>
      <w:r>
        <w:rPr>
          <w:rFonts w:hint="cs"/>
          <w:rtl/>
        </w:rPr>
        <w:t>تمکنهم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الحج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الزیارة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والاشتغال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نحوها</w:t>
      </w:r>
      <w:proofErr w:type="spellEnd"/>
      <w:r>
        <w:rPr>
          <w:rFonts w:hint="cs"/>
          <w:rtl/>
        </w:rPr>
        <w:t xml:space="preserve"> من </w:t>
      </w:r>
      <w:proofErr w:type="spellStart"/>
      <w:r>
        <w:rPr>
          <w:rFonts w:hint="cs"/>
          <w:rtl/>
        </w:rPr>
        <w:t>اموالهم</w:t>
      </w:r>
      <w:proofErr w:type="spellEnd"/>
      <w:r>
        <w:rPr>
          <w:rFonts w:hint="cs"/>
          <w:rtl/>
        </w:rPr>
        <w:t xml:space="preserve"> بل </w:t>
      </w:r>
      <w:proofErr w:type="spellStart"/>
      <w:r>
        <w:rPr>
          <w:rFonts w:hint="cs"/>
          <w:rtl/>
        </w:rPr>
        <w:t>الاقوی</w:t>
      </w:r>
      <w:proofErr w:type="spellEnd"/>
      <w:r>
        <w:rPr>
          <w:rFonts w:hint="cs"/>
          <w:rtl/>
        </w:rPr>
        <w:t xml:space="preserve"> دفع </w:t>
      </w:r>
      <w:proofErr w:type="spellStart"/>
      <w:r>
        <w:rPr>
          <w:rFonts w:hint="cs"/>
          <w:rtl/>
        </w:rPr>
        <w:t>هذا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السهم</w:t>
      </w:r>
      <w:proofErr w:type="spellEnd"/>
      <w:r>
        <w:rPr>
          <w:rFonts w:hint="cs"/>
          <w:rtl/>
        </w:rPr>
        <w:t xml:space="preserve"> فی کلّ </w:t>
      </w:r>
      <w:proofErr w:type="spellStart"/>
      <w:r>
        <w:rPr>
          <w:rFonts w:hint="cs"/>
          <w:rtl/>
        </w:rPr>
        <w:t>قربة</w:t>
      </w:r>
      <w:proofErr w:type="spellEnd"/>
      <w:r w:rsidR="0039582F">
        <w:rPr>
          <w:rStyle w:val="FootnoteReference"/>
          <w:rtl/>
        </w:rPr>
        <w:footnoteReference w:id="5"/>
      </w:r>
      <w:r>
        <w:rPr>
          <w:rFonts w:hint="cs"/>
          <w:rtl/>
        </w:rPr>
        <w:t>. البته اقوایی که سید می گوید را بحث خواهیم کرد.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بنابراین گرایش عمومی </w:t>
      </w:r>
      <w:proofErr w:type="spellStart"/>
      <w:r>
        <w:rPr>
          <w:rFonts w:hint="cs"/>
          <w:rtl/>
        </w:rPr>
        <w:t>متاخرین</w:t>
      </w:r>
      <w:proofErr w:type="spellEnd"/>
      <w:r>
        <w:rPr>
          <w:rFonts w:hint="cs"/>
          <w:rtl/>
        </w:rPr>
        <w:t xml:space="preserve"> تعمیم </w:t>
      </w:r>
      <w:r w:rsidR="00A63FDC">
        <w:rPr>
          <w:rFonts w:hint="cs"/>
          <w:rtl/>
        </w:rPr>
        <w:t>است. اما</w:t>
      </w:r>
      <w:r>
        <w:rPr>
          <w:rFonts w:hint="cs"/>
          <w:rtl/>
        </w:rPr>
        <w:t xml:space="preserve"> این تعمیم تا کجا و چه </w:t>
      </w:r>
      <w:proofErr w:type="spellStart"/>
      <w:r>
        <w:rPr>
          <w:rFonts w:hint="cs"/>
          <w:rtl/>
        </w:rPr>
        <w:t>مواردی</w:t>
      </w:r>
      <w:proofErr w:type="spellEnd"/>
      <w:r>
        <w:rPr>
          <w:rFonts w:hint="cs"/>
          <w:rtl/>
        </w:rPr>
        <w:t xml:space="preserve"> است را نیز خواهیم گفت. دلیل آن در روایت تعمیم داده شده است که </w:t>
      </w:r>
      <w:r w:rsidR="00A63FDC">
        <w:rPr>
          <w:rFonts w:hint="cs"/>
          <w:rtl/>
        </w:rPr>
        <w:t xml:space="preserve">حتی </w:t>
      </w:r>
      <w:r>
        <w:rPr>
          <w:rFonts w:hint="cs"/>
          <w:rtl/>
        </w:rPr>
        <w:t xml:space="preserve">می توان برای کسانی که آنها به حج ببرند خرج بشود. </w:t>
      </w:r>
    </w:p>
    <w:p w:rsidR="0005595C" w:rsidRPr="00A63FDC" w:rsidRDefault="0005595C" w:rsidP="0005595C">
      <w:pPr>
        <w:rPr>
          <w:rFonts w:ascii="Noor_Titr" w:hAnsi="Noor_Titr" w:cs="Noor_Titr"/>
          <w:color w:val="008000"/>
          <w:sz w:val="38"/>
          <w:szCs w:val="38"/>
          <w:rtl/>
        </w:rPr>
      </w:pPr>
      <w:proofErr w:type="spellStart"/>
      <w:r>
        <w:rPr>
          <w:rFonts w:hint="cs"/>
          <w:rtl/>
        </w:rPr>
        <w:t>مُحَمَّدُ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الْحَسَنِ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بِإِسْنَادِهِ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عَنْ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عَلِيِّ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بْنِ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إِبْرَاهِيمَ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أَنَّهُ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ذَكَرَ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فِي</w:t>
      </w:r>
      <w:proofErr w:type="spellEnd"/>
      <w:r>
        <w:rPr>
          <w:rFonts w:asciiTheme="minorHAnsi" w:hAnsiTheme="minorHAnsi" w:cs="Noor_Lotus"/>
          <w:color w:val="000000"/>
          <w:sz w:val="41"/>
          <w:szCs w:val="41"/>
        </w:rPr>
        <w:t xml:space="preserve"> </w:t>
      </w:r>
      <w:proofErr w:type="spellStart"/>
      <w:r w:rsidRPr="00CC0BC1">
        <w:rPr>
          <w:rFonts w:hint="cs"/>
          <w:rtl/>
        </w:rPr>
        <w:t>تَفْسِيرِهِ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تَفْصِيلَ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هَذِهِ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الثَّمَانِيَةِ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الْأَصْنَافِ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فَقَالَ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فَسَّرَ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الْعَالِمُ</w:t>
      </w:r>
      <w:proofErr w:type="spellEnd"/>
      <w:r w:rsidRPr="00A63FDC">
        <w:rPr>
          <w:rFonts w:hint="cs"/>
          <w:color w:val="008000"/>
          <w:rtl/>
        </w:rPr>
        <w:t xml:space="preserve"> ع </w:t>
      </w:r>
      <w:proofErr w:type="spellStart"/>
      <w:r w:rsidRPr="00A63FDC">
        <w:rPr>
          <w:rFonts w:hint="cs"/>
          <w:color w:val="008000"/>
          <w:rtl/>
        </w:rPr>
        <w:t>فَقَالَ</w:t>
      </w:r>
      <w:proofErr w:type="spellEnd"/>
      <w:r w:rsidRPr="00A63FDC">
        <w:rPr>
          <w:rFonts w:hint="cs"/>
          <w:color w:val="008000"/>
          <w:rtl/>
        </w:rPr>
        <w:t xml:space="preserve">: </w:t>
      </w:r>
      <w:proofErr w:type="spellStart"/>
      <w:r w:rsidRPr="00A63FDC">
        <w:rPr>
          <w:rFonts w:hint="cs"/>
          <w:color w:val="008000"/>
          <w:rtl/>
        </w:rPr>
        <w:t>الْفُقَرَاءُ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هُمُ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الَّذِينَ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يَسْأَلُونَ</w:t>
      </w:r>
      <w:proofErr w:type="spellEnd"/>
      <w:r w:rsidRPr="00A63FDC">
        <w:rPr>
          <w:rFonts w:hint="cs"/>
          <w:color w:val="008000"/>
          <w:rtl/>
        </w:rPr>
        <w:t xml:space="preserve">  </w:t>
      </w:r>
      <w:proofErr w:type="spellStart"/>
      <w:r w:rsidRPr="00A63FDC">
        <w:rPr>
          <w:rFonts w:hint="cs"/>
          <w:color w:val="008000"/>
          <w:rtl/>
        </w:rPr>
        <w:t>لِقَوْلِ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اللَّهِ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تَعَالَى</w:t>
      </w:r>
      <w:proofErr w:type="spellEnd"/>
      <w:r w:rsidRPr="00A63FDC">
        <w:rPr>
          <w:rFonts w:cs="me_quran" w:hint="cs"/>
          <w:color w:val="008000"/>
          <w:sz w:val="35"/>
          <w:szCs w:val="35"/>
          <w:rtl/>
        </w:rPr>
        <w:t xml:space="preserve"> </w:t>
      </w:r>
      <w:r w:rsidRPr="00A63FDC">
        <w:rPr>
          <w:rFonts w:hint="cs"/>
          <w:color w:val="008000"/>
          <w:rtl/>
        </w:rPr>
        <w:t>«</w:t>
      </w:r>
      <w:proofErr w:type="spellStart"/>
      <w:r w:rsidRPr="00A63FDC">
        <w:rPr>
          <w:rFonts w:hint="cs"/>
          <w:color w:val="008000"/>
          <w:rtl/>
        </w:rPr>
        <w:t>لِلْفُقَراءِ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الَّذِينَ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أُحْصِرُوا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سَبِيلِ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اللّهِ</w:t>
      </w:r>
      <w:proofErr w:type="spellEnd"/>
      <w:r w:rsidRPr="00A63FDC">
        <w:rPr>
          <w:rFonts w:hint="cs"/>
          <w:color w:val="008000"/>
          <w:rtl/>
        </w:rPr>
        <w:t xml:space="preserve">- لا </w:t>
      </w:r>
      <w:proofErr w:type="spellStart"/>
      <w:r w:rsidRPr="00A63FDC">
        <w:rPr>
          <w:rFonts w:hint="cs"/>
          <w:color w:val="008000"/>
          <w:rtl/>
        </w:rPr>
        <w:t>يَسْتَطِيعُونَ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ضَرْباً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الْأَرْضِ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يَحْسَبُهُمُ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الْجاهِلُ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أَغْنِياءَ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مِنَ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التَّعَفُّفِ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تَعْرِفُهُمْ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بِسِيماهُمْ</w:t>
      </w:r>
      <w:proofErr w:type="spellEnd"/>
      <w:r w:rsidRPr="00A63FDC">
        <w:rPr>
          <w:rFonts w:hint="cs"/>
          <w:color w:val="008000"/>
          <w:rtl/>
        </w:rPr>
        <w:t xml:space="preserve"> لا </w:t>
      </w:r>
      <w:proofErr w:type="spellStart"/>
      <w:r w:rsidRPr="00A63FDC">
        <w:rPr>
          <w:rFonts w:hint="cs"/>
          <w:color w:val="008000"/>
          <w:rtl/>
        </w:rPr>
        <w:t>يَسْئَلُونَ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النّاسَ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إِلْحافاً</w:t>
      </w:r>
      <w:proofErr w:type="spellEnd"/>
      <w:r w:rsidRPr="00A63FDC">
        <w:rPr>
          <w:rFonts w:hint="cs"/>
          <w:color w:val="008000"/>
          <w:rtl/>
        </w:rPr>
        <w:t xml:space="preserve"> »- «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الْمَساكِينِ</w:t>
      </w:r>
      <w:proofErr w:type="spellEnd"/>
      <w:r w:rsidRPr="00A63FDC">
        <w:rPr>
          <w:rFonts w:hint="cs"/>
          <w:color w:val="008000"/>
          <w:rtl/>
        </w:rPr>
        <w:t xml:space="preserve">» </w:t>
      </w:r>
      <w:proofErr w:type="spellStart"/>
      <w:r w:rsidRPr="00A63FDC">
        <w:rPr>
          <w:rFonts w:hint="cs"/>
          <w:color w:val="008000"/>
          <w:rtl/>
        </w:rPr>
        <w:t>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أَهْلُ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lastRenderedPageBreak/>
        <w:t>الزَّمَانَاتِ</w:t>
      </w:r>
      <w:proofErr w:type="spellEnd"/>
      <w:r w:rsidRPr="00A63FDC">
        <w:rPr>
          <w:rFonts w:hint="cs"/>
          <w:color w:val="008000"/>
          <w:rtl/>
        </w:rPr>
        <w:t xml:space="preserve"> - </w:t>
      </w:r>
      <w:proofErr w:type="spellStart"/>
      <w:r w:rsidRPr="00A63FDC">
        <w:rPr>
          <w:rFonts w:hint="cs"/>
          <w:color w:val="008000"/>
          <w:rtl/>
        </w:rPr>
        <w:t>قَدْ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دَخَلَ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فِيهِمُ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الرِّجَالُ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النِّسَاءُ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الصِّبْيَانُ</w:t>
      </w:r>
      <w:proofErr w:type="spellEnd"/>
      <w:r w:rsidRPr="00A63FDC">
        <w:rPr>
          <w:rFonts w:hint="cs"/>
          <w:color w:val="008000"/>
          <w:rtl/>
        </w:rPr>
        <w:t>- «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الْعامِلِينَ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عَلَيْها</w:t>
      </w:r>
      <w:proofErr w:type="spellEnd"/>
      <w:r w:rsidRPr="00A63FDC">
        <w:rPr>
          <w:rFonts w:hint="cs"/>
          <w:color w:val="008000"/>
          <w:rtl/>
        </w:rPr>
        <w:t xml:space="preserve">» </w:t>
      </w:r>
      <w:proofErr w:type="spellStart"/>
      <w:r w:rsidRPr="00A63FDC">
        <w:rPr>
          <w:rFonts w:hint="cs"/>
          <w:color w:val="008000"/>
          <w:rtl/>
        </w:rPr>
        <w:t>هُمُ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السُّعَاةُ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الْجُبَاةُ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أَخْذِهَا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جَمْعِهَا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حِفْظِهَا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حَتَّى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يُؤَدُّوهَا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إِلَى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يَقْسِمُهَا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الْمُؤَلَّفَةُ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قُلُوبُهُمْ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قَالَ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قَوْمٌ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وَحَّدُوا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اللَّهَ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خَلَعُوا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عِبَادَةَ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دُونَ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اللَّهِ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لَمْ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تَدْخُلِ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الْمَعْرِفَةُ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قُلُوبَهُمْ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أَنَّ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مُحَمَّداً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رَسُولُ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اللَّهِ</w:t>
      </w:r>
      <w:proofErr w:type="spellEnd"/>
      <w:r w:rsidRPr="00A63FDC">
        <w:rPr>
          <w:rFonts w:hint="cs"/>
          <w:color w:val="008000"/>
          <w:rtl/>
        </w:rPr>
        <w:t xml:space="preserve"> ص-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كَانَ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رَسُولُ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اللَّهِ</w:t>
      </w:r>
      <w:proofErr w:type="spellEnd"/>
      <w:r w:rsidRPr="00A63FDC">
        <w:rPr>
          <w:rFonts w:hint="cs"/>
          <w:color w:val="008000"/>
          <w:rtl/>
        </w:rPr>
        <w:t xml:space="preserve"> ص </w:t>
      </w:r>
      <w:proofErr w:type="spellStart"/>
      <w:r w:rsidRPr="00A63FDC">
        <w:rPr>
          <w:rFonts w:hint="cs"/>
          <w:color w:val="008000"/>
          <w:rtl/>
        </w:rPr>
        <w:t>يَتَأَلَّفُهُمْ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يُعَلِّمُهُمْ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يُعَرِّفُهُمْ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كَيْمَا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يَعْرِفُوا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فَجَعَلَ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نَصِيباً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الصَّدَقَاتِ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لِكَيْ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يَعْرِفُوا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يَرْعَوا</w:t>
      </w:r>
      <w:proofErr w:type="spellEnd"/>
      <w:r w:rsidRPr="00A63FDC">
        <w:rPr>
          <w:rFonts w:hint="cs"/>
          <w:color w:val="008000"/>
          <w:rtl/>
        </w:rPr>
        <w:t xml:space="preserve"> - «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الرِّقابِ</w:t>
      </w:r>
      <w:proofErr w:type="spellEnd"/>
      <w:r w:rsidRPr="00A63FDC">
        <w:rPr>
          <w:rFonts w:hint="cs"/>
          <w:color w:val="008000"/>
          <w:rtl/>
        </w:rPr>
        <w:t xml:space="preserve">» </w:t>
      </w:r>
      <w:proofErr w:type="spellStart"/>
      <w:r w:rsidRPr="00A63FDC">
        <w:rPr>
          <w:rFonts w:hint="cs"/>
          <w:color w:val="008000"/>
          <w:rtl/>
        </w:rPr>
        <w:t>قَوْمٌ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لَزِمَتْهُمْ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كَفَّارَاتٌ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قَتْلِ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الْخَطَإِ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الظِّهَارِ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الْأَيْمَانِ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قَتْلِ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الصَّيْدِ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الْحَرَمِ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لَيْسَ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عِنْدَهُمْ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يُكَفِّرُونَ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مُؤْمِنُونَ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فَجَعَلَ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اللَّهُ</w:t>
      </w:r>
      <w:proofErr w:type="spellEnd"/>
      <w:r w:rsidRPr="00A63FDC">
        <w:rPr>
          <w:rFonts w:hint="cs"/>
          <w:color w:val="008000"/>
          <w:rtl/>
        </w:rPr>
        <w:t xml:space="preserve">  </w:t>
      </w:r>
      <w:proofErr w:type="spellStart"/>
      <w:r w:rsidRPr="00A63FDC">
        <w:rPr>
          <w:rFonts w:hint="cs"/>
          <w:color w:val="008000"/>
          <w:rtl/>
        </w:rPr>
        <w:t>لَهُمْ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سَهْماً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الصَّدَقَاتِ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لِيُكَفَّرَ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عَنْهُمْ</w:t>
      </w:r>
      <w:proofErr w:type="spellEnd"/>
      <w:r w:rsidRPr="00A63FDC">
        <w:rPr>
          <w:rFonts w:hint="cs"/>
          <w:color w:val="008000"/>
          <w:rtl/>
        </w:rPr>
        <w:t xml:space="preserve">-«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الْغارِمِينَ</w:t>
      </w:r>
      <w:proofErr w:type="spellEnd"/>
      <w:r w:rsidRPr="00A63FDC">
        <w:rPr>
          <w:rFonts w:hint="cs"/>
          <w:color w:val="008000"/>
          <w:rtl/>
        </w:rPr>
        <w:t xml:space="preserve"> »</w:t>
      </w:r>
      <w:proofErr w:type="spellStart"/>
      <w:r w:rsidRPr="00A63FDC">
        <w:rPr>
          <w:rFonts w:hint="cs"/>
          <w:color w:val="008000"/>
          <w:rtl/>
        </w:rPr>
        <w:t>قَوْمٌ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قَدْ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وَقَعَتْ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عَلَيْهِمْ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دُيُونٌ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أَنْفَقُوهَا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طَاعَةِ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اللَّهِ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مِنْ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غَيْرِ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إِسْرَافٍ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فَيَجِبُ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عَلَى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الْإِمَامِ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يَقْضِيَ</w:t>
      </w:r>
      <w:proofErr w:type="spellEnd"/>
      <w:r w:rsidRPr="00A63FDC">
        <w:rPr>
          <w:rFonts w:hint="cs"/>
          <w:color w:val="008000"/>
          <w:rtl/>
        </w:rPr>
        <w:t xml:space="preserve">  </w:t>
      </w:r>
      <w:proofErr w:type="spellStart"/>
      <w:r w:rsidRPr="00A63FDC">
        <w:rPr>
          <w:rFonts w:hint="cs"/>
          <w:color w:val="008000"/>
          <w:rtl/>
        </w:rPr>
        <w:t>عَنْهُمْ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يَفُكَّهُمْ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مِنْ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مَالِ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الصَّدَقَاتِ</w:t>
      </w:r>
      <w:proofErr w:type="spellEnd"/>
      <w:r w:rsidRPr="00A63FDC">
        <w:rPr>
          <w:rFonts w:hint="cs"/>
          <w:color w:val="008000"/>
          <w:rtl/>
        </w:rPr>
        <w:t>- «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سَبِيلِ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اللّهِ</w:t>
      </w:r>
      <w:proofErr w:type="spellEnd"/>
      <w:r w:rsidRPr="00A63FDC">
        <w:rPr>
          <w:rFonts w:hint="cs"/>
          <w:color w:val="008000"/>
          <w:rtl/>
        </w:rPr>
        <w:t xml:space="preserve"> »</w:t>
      </w:r>
      <w:proofErr w:type="spellStart"/>
      <w:r w:rsidRPr="00A63FDC">
        <w:rPr>
          <w:rFonts w:hint="cs"/>
          <w:color w:val="008000"/>
          <w:rtl/>
        </w:rPr>
        <w:t>قَوْمٌ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يَخْرُجُونَ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الْجِهَادِ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لَيْسَ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عِنْدَهُمْ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يَتَقَوَّوْنَ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بِهِ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أَوْ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قَوْمٌ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مِنَ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الْمُؤْمِنِينَ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لَيْسَ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عِنْدَهُمْ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يَحُجُّونَ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بِهِ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أَوْ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جَمِيعِ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سُبُلِ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الْخَيْرِ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فَعَلَى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الْإِمَامِ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يُعْطِيَهُمْ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مِنْ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مَالِ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الصَّدَقَاتِ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حَتَّى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يَقْوَوْا</w:t>
      </w:r>
      <w:proofErr w:type="spellEnd"/>
      <w:r w:rsidRPr="00A63FDC">
        <w:rPr>
          <w:rFonts w:hint="cs"/>
          <w:color w:val="008000"/>
          <w:rtl/>
        </w:rPr>
        <w:t xml:space="preserve">  </w:t>
      </w:r>
      <w:proofErr w:type="spellStart"/>
      <w:r w:rsidRPr="00A63FDC">
        <w:rPr>
          <w:rFonts w:hint="cs"/>
          <w:color w:val="008000"/>
          <w:rtl/>
        </w:rPr>
        <w:t>عَلَى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الْحَجِّ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الْجِهَادِ</w:t>
      </w:r>
      <w:proofErr w:type="spellEnd"/>
      <w:r w:rsidRPr="00A63FDC">
        <w:rPr>
          <w:rFonts w:hint="cs"/>
          <w:color w:val="008000"/>
          <w:rtl/>
        </w:rPr>
        <w:t>-«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ابْنِ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السَّبِيلِ</w:t>
      </w:r>
      <w:proofErr w:type="spellEnd"/>
      <w:r w:rsidRPr="00A63FDC">
        <w:rPr>
          <w:rFonts w:hint="cs"/>
          <w:color w:val="008000"/>
          <w:rtl/>
        </w:rPr>
        <w:t xml:space="preserve"> »</w:t>
      </w:r>
      <w:proofErr w:type="spellStart"/>
      <w:r w:rsidRPr="00A63FDC">
        <w:rPr>
          <w:rFonts w:hint="cs"/>
          <w:color w:val="008000"/>
          <w:rtl/>
        </w:rPr>
        <w:t>أَبْنَاءُ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الطَّرِيقِ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الَّذِينَ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يَكُونُونَ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الْأَسْفَارِ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طَاعَةِ</w:t>
      </w:r>
      <w:proofErr w:type="spellEnd"/>
      <w:r w:rsidRPr="00A63FDC">
        <w:rPr>
          <w:rFonts w:hint="cs"/>
          <w:color w:val="008000"/>
        </w:rPr>
        <w:t>‌</w:t>
      </w:r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اللَّهِ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فَيُقْطَعُ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عَلَيْهِمْ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يَذْهَبُ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مَالُهُمْ</w:t>
      </w:r>
      <w:proofErr w:type="spellEnd"/>
      <w:r w:rsidRPr="00A63FDC">
        <w:rPr>
          <w:rFonts w:hint="cs"/>
          <w:color w:val="008000"/>
          <w:rtl/>
        </w:rPr>
        <w:t xml:space="preserve">- </w:t>
      </w:r>
      <w:proofErr w:type="spellStart"/>
      <w:r w:rsidRPr="00A63FDC">
        <w:rPr>
          <w:rFonts w:hint="cs"/>
          <w:color w:val="008000"/>
          <w:rtl/>
        </w:rPr>
        <w:t>فَعَلَى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الْإِمَامِ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يَرُدَّهُمْ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إِلَى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أَوْطَانِهِمْ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مِنْ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مَالِ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الصَّدَقَاتِ</w:t>
      </w:r>
      <w:proofErr w:type="spellEnd"/>
      <w:r w:rsidR="00A63FDC">
        <w:rPr>
          <w:rStyle w:val="FootnoteReference"/>
          <w:color w:val="008000"/>
          <w:rtl/>
        </w:rPr>
        <w:footnoteReference w:id="6"/>
      </w:r>
      <w:r w:rsidRPr="00A63FDC">
        <w:rPr>
          <w:rFonts w:hint="cs"/>
          <w:color w:val="008000"/>
          <w:rtl/>
        </w:rPr>
        <w:t>.</w:t>
      </w:r>
    </w:p>
    <w:p w:rsidR="0005595C" w:rsidRPr="00A63FDC" w:rsidRDefault="0005595C" w:rsidP="0005595C">
      <w:pPr>
        <w:rPr>
          <w:color w:val="FF0000"/>
          <w:rtl/>
        </w:rPr>
      </w:pPr>
      <w:r w:rsidRPr="00A63FDC">
        <w:rPr>
          <w:rFonts w:hint="cs"/>
          <w:color w:val="FF0000"/>
          <w:rtl/>
        </w:rPr>
        <w:t>سند روایت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تفسیر علی بن ابراهیم مرسل است و برخی از آن از ابی </w:t>
      </w:r>
      <w:proofErr w:type="spellStart"/>
      <w:r>
        <w:rPr>
          <w:rFonts w:hint="cs"/>
          <w:rtl/>
        </w:rPr>
        <w:t>الجارود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زیدی</w:t>
      </w:r>
      <w:proofErr w:type="spellEnd"/>
      <w:r>
        <w:rPr>
          <w:rFonts w:hint="cs"/>
          <w:rtl/>
        </w:rPr>
        <w:t xml:space="preserve"> است. البته </w:t>
      </w:r>
      <w:proofErr w:type="spellStart"/>
      <w:r>
        <w:rPr>
          <w:rFonts w:hint="cs"/>
          <w:rtl/>
        </w:rPr>
        <w:t>علماء</w:t>
      </w:r>
      <w:proofErr w:type="spellEnd"/>
      <w:r>
        <w:rPr>
          <w:rFonts w:hint="cs"/>
          <w:rtl/>
        </w:rPr>
        <w:t xml:space="preserve"> به تفسیر قمی اعتماد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نکته قابل توجه این </w:t>
      </w:r>
      <w:r w:rsidR="00A63FDC">
        <w:rPr>
          <w:rFonts w:hint="cs"/>
          <w:rtl/>
        </w:rPr>
        <w:t>است که در مسایل اعتقادی تفسیری، به محتوی روایت</w:t>
      </w:r>
      <w:r>
        <w:rPr>
          <w:rFonts w:hint="cs"/>
          <w:rtl/>
        </w:rPr>
        <w:t xml:space="preserve"> توجه می شود</w:t>
      </w:r>
      <w:r w:rsidR="00A63FDC">
        <w:rPr>
          <w:rFonts w:hint="cs"/>
          <w:rtl/>
        </w:rPr>
        <w:t>. مثلاً</w:t>
      </w:r>
      <w:r>
        <w:rPr>
          <w:rFonts w:hint="cs"/>
          <w:rtl/>
        </w:rPr>
        <w:t xml:space="preserve"> مرحوم </w:t>
      </w:r>
      <w:proofErr w:type="spellStart"/>
      <w:r>
        <w:rPr>
          <w:rFonts w:hint="cs"/>
          <w:rtl/>
        </w:rPr>
        <w:t>طبرسی</w:t>
      </w:r>
      <w:proofErr w:type="spellEnd"/>
      <w:r>
        <w:rPr>
          <w:rFonts w:hint="cs"/>
          <w:rtl/>
        </w:rPr>
        <w:t xml:space="preserve"> در </w:t>
      </w:r>
      <w:proofErr w:type="spellStart"/>
      <w:r>
        <w:rPr>
          <w:rFonts w:hint="cs"/>
          <w:rtl/>
        </w:rPr>
        <w:t>الاحتجاج</w:t>
      </w:r>
      <w:proofErr w:type="spellEnd"/>
      <w:r>
        <w:rPr>
          <w:rFonts w:hint="cs"/>
          <w:rtl/>
        </w:rPr>
        <w:t xml:space="preserve"> می گوید سند ها را حذف کرده بخاطر اینکه مسایل کلامی عقلی هستند و با</w:t>
      </w:r>
      <w:r w:rsidR="00A63FDC">
        <w:rPr>
          <w:rFonts w:hint="cs"/>
          <w:rtl/>
        </w:rPr>
        <w:t xml:space="preserve"> عقل پذیرفته با رد می شوند لذا نیاز</w:t>
      </w:r>
      <w:r>
        <w:rPr>
          <w:rFonts w:hint="cs"/>
          <w:rtl/>
        </w:rPr>
        <w:t>ی</w:t>
      </w:r>
      <w:r w:rsidR="00A63FDC">
        <w:rPr>
          <w:rFonts w:hint="cs"/>
          <w:rtl/>
        </w:rPr>
        <w:t xml:space="preserve"> </w:t>
      </w:r>
      <w:r>
        <w:rPr>
          <w:rFonts w:hint="cs"/>
          <w:rtl/>
        </w:rPr>
        <w:t xml:space="preserve">به سند ندیده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>. اضافه برآن اعتماد علما به تفسیر قمی مایه اطمینان می شود. که حتی این اعتماد علما به تفسیر قمی موجب شده محقق خویی به آن اعتماد کنند.</w:t>
      </w:r>
    </w:p>
    <w:p w:rsidR="0005595C" w:rsidRPr="00A63FDC" w:rsidRDefault="0005595C" w:rsidP="0005595C">
      <w:pPr>
        <w:rPr>
          <w:color w:val="FF0000"/>
          <w:rtl/>
        </w:rPr>
      </w:pPr>
      <w:r w:rsidRPr="00A63FDC">
        <w:rPr>
          <w:rFonts w:hint="cs"/>
          <w:color w:val="FF0000"/>
          <w:rtl/>
        </w:rPr>
        <w:t>دلالت روایت</w:t>
      </w:r>
    </w:p>
    <w:p w:rsidR="0005595C" w:rsidRPr="0002336C" w:rsidRDefault="0005595C" w:rsidP="0005595C">
      <w:pPr>
        <w:rPr>
          <w:rFonts w:ascii="Noor_Titr" w:hAnsi="Noor_Titr" w:cs="Noor_Titr"/>
          <w:color w:val="286564"/>
          <w:sz w:val="38"/>
          <w:szCs w:val="38"/>
          <w:rtl/>
        </w:rPr>
      </w:pPr>
      <w:proofErr w:type="spellStart"/>
      <w:r>
        <w:rPr>
          <w:rFonts w:hint="cs"/>
          <w:rtl/>
        </w:rPr>
        <w:t>اولا</w:t>
      </w:r>
      <w:r w:rsidR="00A63FDC">
        <w:rPr>
          <w:rFonts w:hint="cs"/>
          <w:rtl/>
        </w:rPr>
        <w:t>ً</w:t>
      </w:r>
      <w:proofErr w:type="spellEnd"/>
      <w:r w:rsidR="00A63FDC">
        <w:rPr>
          <w:rFonts w:hint="cs"/>
          <w:rtl/>
        </w:rPr>
        <w:t>،</w:t>
      </w:r>
      <w:r>
        <w:rPr>
          <w:rFonts w:hint="cs"/>
          <w:rtl/>
        </w:rPr>
        <w:t xml:space="preserve"> مراد از عالم در صدر روایت یعنی معصوم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است.</w:t>
      </w:r>
      <w:r w:rsidRPr="00093D1C">
        <w:rPr>
          <w:rFonts w:hint="cs"/>
          <w:rtl/>
        </w:rPr>
        <w:t xml:space="preserve"> </w:t>
      </w:r>
      <w:r w:rsidR="00A63FDC">
        <w:rPr>
          <w:rFonts w:hint="cs"/>
          <w:rtl/>
        </w:rPr>
        <w:t>ثانیاً، در زیل روایت می فرماید:</w:t>
      </w:r>
      <w:r w:rsidRPr="00CC0BC1">
        <w:rPr>
          <w:rFonts w:hint="cs"/>
          <w:rtl/>
        </w:rPr>
        <w:t>«</w:t>
      </w:r>
      <w:proofErr w:type="spellStart"/>
      <w:r w:rsidRPr="00CC0BC1">
        <w:rPr>
          <w:rFonts w:hint="cs"/>
          <w:rtl/>
        </w:rPr>
        <w:t>وَ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فِي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سَبِيلِ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اللّهِ</w:t>
      </w:r>
      <w:proofErr w:type="spellEnd"/>
      <w:r w:rsidRPr="00CC0BC1">
        <w:rPr>
          <w:rFonts w:hint="cs"/>
          <w:rtl/>
        </w:rPr>
        <w:t xml:space="preserve"> »</w:t>
      </w:r>
      <w:proofErr w:type="spellStart"/>
      <w:r w:rsidRPr="00CC0BC1">
        <w:rPr>
          <w:rFonts w:hint="cs"/>
          <w:rtl/>
        </w:rPr>
        <w:t>قَوْمٌ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يَخْرُجُونَ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فِي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الْجِهَادِ</w:t>
      </w:r>
      <w:proofErr w:type="spellEnd"/>
      <w:r w:rsidRPr="00CC0BC1">
        <w:rPr>
          <w:rFonts w:hint="cs"/>
          <w:rtl/>
        </w:rPr>
        <w:t xml:space="preserve">- </w:t>
      </w:r>
      <w:proofErr w:type="spellStart"/>
      <w:r w:rsidRPr="00CC0BC1">
        <w:rPr>
          <w:rFonts w:hint="cs"/>
          <w:rtl/>
        </w:rPr>
        <w:t>وَ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لَيْسَ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عِنْدَهُمْ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مَا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يَتَقَوَّوْنَ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بِهِ</w:t>
      </w:r>
      <w:proofErr w:type="spellEnd"/>
      <w:r w:rsidRPr="00CC0BC1">
        <w:rPr>
          <w:rFonts w:hint="cs"/>
          <w:rtl/>
        </w:rPr>
        <w:t xml:space="preserve">- </w:t>
      </w:r>
      <w:proofErr w:type="spellStart"/>
      <w:r w:rsidRPr="00CC0BC1">
        <w:rPr>
          <w:rFonts w:hint="cs"/>
          <w:rtl/>
        </w:rPr>
        <w:t>أَوْ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قَوْمٌ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مِنَ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الْمُؤْمِنِينَ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لَيْسَ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عِنْدَهُمْ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مَا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يَحُجُّونَ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بِهِ</w:t>
      </w:r>
      <w:proofErr w:type="spellEnd"/>
      <w:r w:rsidRPr="00CC0BC1">
        <w:rPr>
          <w:rFonts w:hint="cs"/>
          <w:rtl/>
        </w:rPr>
        <w:t xml:space="preserve">- </w:t>
      </w:r>
      <w:proofErr w:type="spellStart"/>
      <w:r w:rsidRPr="00CC0BC1">
        <w:rPr>
          <w:rFonts w:hint="cs"/>
          <w:rtl/>
        </w:rPr>
        <w:t>أَوْ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فِي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lastRenderedPageBreak/>
        <w:t>جَمِيعِ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سُبُلِ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الْخَيْرِ</w:t>
      </w:r>
      <w:proofErr w:type="spellEnd"/>
      <w:r w:rsidRPr="00CC0BC1">
        <w:rPr>
          <w:rFonts w:hint="cs"/>
          <w:rtl/>
        </w:rPr>
        <w:t xml:space="preserve">- </w:t>
      </w:r>
      <w:proofErr w:type="spellStart"/>
      <w:r w:rsidRPr="00CC0BC1">
        <w:rPr>
          <w:rFonts w:hint="cs"/>
          <w:rtl/>
        </w:rPr>
        <w:t>فَعَلَى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الْإِمَامِ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أَنْ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يُعْطِيَهُمْ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مِنْ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مَالِ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الصَّدَقَاتِ</w:t>
      </w:r>
      <w:proofErr w:type="spellEnd"/>
      <w:r w:rsidRPr="00CC0BC1">
        <w:rPr>
          <w:rFonts w:hint="cs"/>
          <w:rtl/>
        </w:rPr>
        <w:t xml:space="preserve">- </w:t>
      </w:r>
      <w:proofErr w:type="spellStart"/>
      <w:r w:rsidRPr="00CC0BC1">
        <w:rPr>
          <w:rFonts w:hint="cs"/>
          <w:rtl/>
        </w:rPr>
        <w:t>حَتَّى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يَقْوَوْا</w:t>
      </w:r>
      <w:proofErr w:type="spellEnd"/>
      <w:r w:rsidRPr="00CC0BC1">
        <w:rPr>
          <w:rFonts w:hint="cs"/>
          <w:rtl/>
        </w:rPr>
        <w:t xml:space="preserve">  </w:t>
      </w:r>
      <w:proofErr w:type="spellStart"/>
      <w:r w:rsidRPr="00CC0BC1">
        <w:rPr>
          <w:rFonts w:hint="cs"/>
          <w:rtl/>
        </w:rPr>
        <w:t>عَلَى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الْحَجِّ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وَ</w:t>
      </w:r>
      <w:proofErr w:type="spellEnd"/>
      <w:r w:rsidRPr="00CC0BC1">
        <w:rPr>
          <w:rFonts w:hint="cs"/>
          <w:rtl/>
        </w:rPr>
        <w:t xml:space="preserve"> </w:t>
      </w:r>
      <w:proofErr w:type="spellStart"/>
      <w:r w:rsidRPr="00CC0BC1">
        <w:rPr>
          <w:rFonts w:hint="cs"/>
          <w:rtl/>
        </w:rPr>
        <w:t>الْجِهَادِ</w:t>
      </w:r>
      <w:proofErr w:type="spellEnd"/>
      <w:r w:rsidRPr="00093D1C">
        <w:rPr>
          <w:rFonts w:hint="cs"/>
          <w:rtl/>
        </w:rPr>
        <w:t>.</w:t>
      </w:r>
      <w:r>
        <w:rPr>
          <w:rFonts w:hint="cs"/>
          <w:rtl/>
        </w:rPr>
        <w:t xml:space="preserve"> </w:t>
      </w:r>
      <w:r w:rsidRPr="00093D1C">
        <w:rPr>
          <w:rFonts w:hint="cs"/>
          <w:rtl/>
        </w:rPr>
        <w:t>م</w:t>
      </w:r>
      <w:r>
        <w:rPr>
          <w:rFonts w:hint="cs"/>
          <w:rtl/>
        </w:rPr>
        <w:t xml:space="preserve">ی فرماید عده ای به جهاد می روند اما کسی را ندارند آنها را پشتیبانی کند. یا عده ای از </w:t>
      </w:r>
      <w:proofErr w:type="spellStart"/>
      <w:r>
        <w:rPr>
          <w:rFonts w:hint="cs"/>
          <w:rtl/>
        </w:rPr>
        <w:t>مومنین</w:t>
      </w:r>
      <w:proofErr w:type="spellEnd"/>
      <w:r>
        <w:rPr>
          <w:rFonts w:hint="cs"/>
          <w:rtl/>
        </w:rPr>
        <w:t xml:space="preserve"> پولی ندارند که با آن حج بروند و یا پولی ندارند که در مسیر خیر خرج کنند. روایت تصریح می کند جایز است </w:t>
      </w:r>
      <w:proofErr w:type="spellStart"/>
      <w:r>
        <w:rPr>
          <w:rFonts w:hint="cs"/>
          <w:rtl/>
        </w:rPr>
        <w:t>دراین</w:t>
      </w:r>
      <w:proofErr w:type="spellEnd"/>
      <w:r>
        <w:rPr>
          <w:rFonts w:hint="cs"/>
          <w:rtl/>
        </w:rPr>
        <w:t xml:space="preserve"> مسیر از فی سبیل الله خرج بکنند.</w:t>
      </w:r>
    </w:p>
    <w:p w:rsidR="0005595C" w:rsidRPr="00A63FDC" w:rsidRDefault="0005595C" w:rsidP="0005595C">
      <w:pPr>
        <w:rPr>
          <w:color w:val="008000"/>
          <w:rtl/>
        </w:rPr>
      </w:pPr>
      <w:proofErr w:type="spellStart"/>
      <w:r w:rsidRPr="00D13AFB">
        <w:rPr>
          <w:rFonts w:hint="cs"/>
          <w:rtl/>
        </w:rPr>
        <w:t>مُحَمَّدُ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بْنُ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عَلِيِّ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بْنِ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الْحُسَيْنِ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بِإِسْنَادِهِ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عَنْ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عَلِيِّ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بْنِ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يَقْطِينٍ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أَنَّهُ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قَالَ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لِأَبِي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الْحَسَنِ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الْأَوَّلِ</w:t>
      </w:r>
      <w:proofErr w:type="spellEnd"/>
      <w:r w:rsidRPr="00A63FDC">
        <w:rPr>
          <w:rFonts w:hint="cs"/>
          <w:color w:val="008000"/>
          <w:rtl/>
        </w:rPr>
        <w:t xml:space="preserve"> ع </w:t>
      </w:r>
      <w:proofErr w:type="spellStart"/>
      <w:r w:rsidRPr="00A63FDC">
        <w:rPr>
          <w:rFonts w:hint="cs"/>
          <w:color w:val="008000"/>
          <w:rtl/>
        </w:rPr>
        <w:t>يَكُونُ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عِنْدِي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الْمَالُ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مِنَ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الزَّكَاةِ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فَأُحِجُّ</w:t>
      </w:r>
      <w:proofErr w:type="spellEnd"/>
      <w:r w:rsidRPr="00A63FDC">
        <w:rPr>
          <w:rFonts w:hint="cs"/>
          <w:color w:val="008000"/>
          <w:rtl/>
        </w:rPr>
        <w:t xml:space="preserve">  </w:t>
      </w:r>
      <w:proofErr w:type="spellStart"/>
      <w:r w:rsidRPr="00A63FDC">
        <w:rPr>
          <w:rFonts w:hint="cs"/>
          <w:color w:val="008000"/>
          <w:rtl/>
        </w:rPr>
        <w:t>بِهِ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مَوَالِيَّ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وَ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أَقَارِبِي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قَالَ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نَعَمْ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لَا</w:t>
      </w:r>
      <w:proofErr w:type="spellEnd"/>
      <w:r w:rsidRPr="00A63FDC">
        <w:rPr>
          <w:rFonts w:hint="cs"/>
          <w:color w:val="008000"/>
          <w:rtl/>
        </w:rPr>
        <w:t xml:space="preserve"> </w:t>
      </w:r>
      <w:proofErr w:type="spellStart"/>
      <w:r w:rsidRPr="00A63FDC">
        <w:rPr>
          <w:rFonts w:hint="cs"/>
          <w:color w:val="008000"/>
          <w:rtl/>
        </w:rPr>
        <w:t>بَأْسَ</w:t>
      </w:r>
      <w:proofErr w:type="spellEnd"/>
      <w:r w:rsidRPr="00A63FDC">
        <w:rPr>
          <w:rFonts w:hint="cs"/>
          <w:color w:val="008000"/>
          <w:rtl/>
        </w:rPr>
        <w:t>.</w:t>
      </w:r>
      <w:r w:rsidR="00A63FDC">
        <w:rPr>
          <w:rStyle w:val="FootnoteReference"/>
          <w:color w:val="008000"/>
          <w:rtl/>
        </w:rPr>
        <w:footnoteReference w:id="7"/>
      </w:r>
    </w:p>
    <w:p w:rsidR="0005595C" w:rsidRPr="00D13AFB" w:rsidRDefault="0005595C" w:rsidP="0005595C">
      <w:pPr>
        <w:rPr>
          <w:rtl/>
        </w:rPr>
      </w:pPr>
      <w:r>
        <w:rPr>
          <w:rFonts w:hint="cs"/>
          <w:rtl/>
        </w:rPr>
        <w:t xml:space="preserve">اسناد شیخ </w:t>
      </w:r>
      <w:proofErr w:type="spellStart"/>
      <w:r>
        <w:rPr>
          <w:rFonts w:hint="cs"/>
          <w:rtl/>
        </w:rPr>
        <w:t>صدوق</w:t>
      </w:r>
      <w:proofErr w:type="spellEnd"/>
      <w:r>
        <w:rPr>
          <w:rFonts w:hint="cs"/>
          <w:rtl/>
        </w:rPr>
        <w:t xml:space="preserve"> به علی بن </w:t>
      </w:r>
      <w:proofErr w:type="spellStart"/>
      <w:r>
        <w:rPr>
          <w:rFonts w:hint="cs"/>
          <w:rtl/>
        </w:rPr>
        <w:t>یقطین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صیحی</w:t>
      </w:r>
      <w:proofErr w:type="spellEnd"/>
      <w:r>
        <w:rPr>
          <w:rFonts w:hint="cs"/>
          <w:rtl/>
        </w:rPr>
        <w:t xml:space="preserve"> است. سوال می تواند با مالی که نزد او است موالی و </w:t>
      </w:r>
      <w:proofErr w:type="spellStart"/>
      <w:r>
        <w:rPr>
          <w:rFonts w:hint="cs"/>
          <w:rtl/>
        </w:rPr>
        <w:t>اقارب</w:t>
      </w:r>
      <w:proofErr w:type="spellEnd"/>
      <w:r>
        <w:rPr>
          <w:rFonts w:hint="cs"/>
          <w:rtl/>
        </w:rPr>
        <w:t xml:space="preserve"> خود را به حج بفرستد امام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فرمودند جایز است. روشن است که مورد مصرف فی سبیل الله است چون دیگر مصارف زکات نیست.</w:t>
      </w:r>
    </w:p>
    <w:p w:rsidR="0005595C" w:rsidRDefault="0005595C" w:rsidP="00DA2228">
      <w:pPr>
        <w:rPr>
          <w:rFonts w:ascii="Noor_Titr" w:hAnsi="Noor_Titr" w:cs="Noor_Titr"/>
          <w:color w:val="286564"/>
          <w:sz w:val="38"/>
          <w:szCs w:val="38"/>
          <w:rtl/>
        </w:rPr>
      </w:pPr>
      <w:proofErr w:type="spellStart"/>
      <w:r w:rsidRPr="00D13AFB">
        <w:rPr>
          <w:rFonts w:hint="cs"/>
          <w:rtl/>
        </w:rPr>
        <w:t>وَ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بِإِسْنَادِهِ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عَنْ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مُحَمَّدِ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بْنِ</w:t>
      </w:r>
      <w:proofErr w:type="spellEnd"/>
      <w:r w:rsidRPr="00D13AFB">
        <w:rPr>
          <w:rFonts w:hint="cs"/>
          <w:rtl/>
        </w:rPr>
        <w:t xml:space="preserve"> </w:t>
      </w:r>
      <w:proofErr w:type="spellStart"/>
      <w:r w:rsidRPr="00D13AFB">
        <w:rPr>
          <w:rFonts w:hint="cs"/>
          <w:rtl/>
        </w:rPr>
        <w:t>مُسْلِمٍ</w:t>
      </w:r>
      <w:proofErr w:type="spellEnd"/>
      <w:r>
        <w:rPr>
          <w:rFonts w:hint="cs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أَنَّهُ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سَأَلَ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أَبَا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عَبْدِ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اللَّهِ</w:t>
      </w:r>
      <w:proofErr w:type="spellEnd"/>
      <w:r w:rsidRPr="00DA2228">
        <w:rPr>
          <w:rFonts w:hint="cs"/>
          <w:color w:val="008000"/>
          <w:rtl/>
        </w:rPr>
        <w:t xml:space="preserve"> ع </w:t>
      </w:r>
      <w:proofErr w:type="spellStart"/>
      <w:r w:rsidRPr="00DA2228">
        <w:rPr>
          <w:rFonts w:hint="cs"/>
          <w:color w:val="008000"/>
          <w:rtl/>
        </w:rPr>
        <w:t>عَنِ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الصَّرُورَةِ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أَ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يَحُجُّ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الزَّكَاةِ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قَالَ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نَعَمْ</w:t>
      </w:r>
      <w:proofErr w:type="spellEnd"/>
      <w:r w:rsidRPr="00DA2228">
        <w:rPr>
          <w:rFonts w:hint="cs"/>
          <w:color w:val="008000"/>
          <w:rtl/>
        </w:rPr>
        <w:t>.</w:t>
      </w:r>
      <w:r w:rsidR="00DA2228">
        <w:rPr>
          <w:rStyle w:val="FootnoteReference"/>
          <w:rFonts w:ascii="Noor_Titr" w:hAnsi="Noor_Titr" w:cs="Noor_Titr"/>
          <w:color w:val="286564"/>
          <w:sz w:val="38"/>
          <w:szCs w:val="38"/>
          <w:rtl/>
        </w:rPr>
        <w:footnoteReference w:id="8"/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سند شیخ </w:t>
      </w:r>
      <w:proofErr w:type="spellStart"/>
      <w:r>
        <w:rPr>
          <w:rFonts w:hint="cs"/>
          <w:rtl/>
        </w:rPr>
        <w:t>صدوق</w:t>
      </w:r>
      <w:proofErr w:type="spellEnd"/>
      <w:r>
        <w:rPr>
          <w:rFonts w:hint="cs"/>
          <w:rtl/>
        </w:rPr>
        <w:t xml:space="preserve"> به محمد بن مسلم ان </w:t>
      </w:r>
      <w:proofErr w:type="spellStart"/>
      <w:r>
        <w:rPr>
          <w:rFonts w:hint="cs"/>
          <w:rtl/>
        </w:rPr>
        <w:t>قلت</w:t>
      </w:r>
      <w:proofErr w:type="spellEnd"/>
      <w:r>
        <w:rPr>
          <w:rFonts w:hint="cs"/>
          <w:rtl/>
        </w:rPr>
        <w:t xml:space="preserve"> دارد. ولی سند دیگری شیخ </w:t>
      </w:r>
      <w:proofErr w:type="spellStart"/>
      <w:r>
        <w:rPr>
          <w:rFonts w:hint="cs"/>
          <w:rtl/>
        </w:rPr>
        <w:t>صدوق</w:t>
      </w:r>
      <w:proofErr w:type="spellEnd"/>
      <w:r>
        <w:rPr>
          <w:rFonts w:hint="cs"/>
          <w:rtl/>
        </w:rPr>
        <w:t xml:space="preserve">  از </w:t>
      </w:r>
      <w:proofErr w:type="spellStart"/>
      <w:r>
        <w:rPr>
          <w:rFonts w:hint="cs"/>
          <w:rtl/>
        </w:rPr>
        <w:t>حریز</w:t>
      </w:r>
      <w:proofErr w:type="spellEnd"/>
      <w:r>
        <w:rPr>
          <w:rFonts w:hint="cs"/>
          <w:rtl/>
        </w:rPr>
        <w:t xml:space="preserve"> به محمد بن </w:t>
      </w:r>
      <w:proofErr w:type="spellStart"/>
      <w:r>
        <w:rPr>
          <w:rFonts w:hint="cs"/>
          <w:rtl/>
        </w:rPr>
        <w:t>محمئ</w:t>
      </w:r>
      <w:proofErr w:type="spellEnd"/>
      <w:r>
        <w:rPr>
          <w:rFonts w:hint="cs"/>
          <w:rtl/>
        </w:rPr>
        <w:t xml:space="preserve"> مسلم دارد. این اسناد سند روایت را درست می کند. دلالت روایت روشن است اضافه بر این اهل بیت پول می گذاشتن برای حل دعوا و اختلاف و این احتمال پولی که  جدا می کردند از پول زکات است. روایت زیر در این رابطه است.</w:t>
      </w:r>
    </w:p>
    <w:p w:rsidR="0005595C" w:rsidRPr="003E381B" w:rsidRDefault="0005595C" w:rsidP="0005595C">
      <w:pPr>
        <w:rPr>
          <w:rFonts w:ascii="Noor_Titr" w:hAnsi="Noor_Titr" w:cs="Noor_Titr"/>
          <w:color w:val="008000"/>
          <w:sz w:val="38"/>
          <w:szCs w:val="38"/>
          <w:rtl/>
        </w:rPr>
      </w:pPr>
      <w:proofErr w:type="spellStart"/>
      <w:r w:rsidRPr="007638E3">
        <w:rPr>
          <w:rFonts w:hint="cs"/>
          <w:rtl/>
        </w:rPr>
        <w:t>ابْنُ</w:t>
      </w:r>
      <w:proofErr w:type="spellEnd"/>
      <w:r w:rsidRPr="007638E3">
        <w:rPr>
          <w:rFonts w:hint="cs"/>
          <w:rtl/>
        </w:rPr>
        <w:t xml:space="preserve"> </w:t>
      </w:r>
      <w:proofErr w:type="spellStart"/>
      <w:r w:rsidRPr="007638E3">
        <w:rPr>
          <w:rFonts w:hint="cs"/>
          <w:rtl/>
        </w:rPr>
        <w:t>سِنَانٍ</w:t>
      </w:r>
      <w:proofErr w:type="spellEnd"/>
      <w:r w:rsidRPr="007638E3">
        <w:rPr>
          <w:rFonts w:hint="cs"/>
          <w:rtl/>
        </w:rPr>
        <w:t xml:space="preserve"> </w:t>
      </w:r>
      <w:proofErr w:type="spellStart"/>
      <w:r w:rsidRPr="007638E3">
        <w:rPr>
          <w:rFonts w:hint="cs"/>
          <w:rtl/>
        </w:rPr>
        <w:t>عَنْ</w:t>
      </w:r>
      <w:proofErr w:type="spellEnd"/>
      <w:r w:rsidRPr="007638E3">
        <w:rPr>
          <w:rFonts w:hint="cs"/>
          <w:rtl/>
        </w:rPr>
        <w:t xml:space="preserve"> </w:t>
      </w:r>
      <w:proofErr w:type="spellStart"/>
      <w:r w:rsidRPr="007638E3">
        <w:rPr>
          <w:rFonts w:hint="cs"/>
          <w:rtl/>
        </w:rPr>
        <w:t>أَبِي</w:t>
      </w:r>
      <w:proofErr w:type="spellEnd"/>
      <w:r w:rsidRPr="007638E3">
        <w:rPr>
          <w:rFonts w:hint="cs"/>
          <w:rtl/>
        </w:rPr>
        <w:t xml:space="preserve"> </w:t>
      </w:r>
      <w:proofErr w:type="spellStart"/>
      <w:r w:rsidRPr="007638E3">
        <w:rPr>
          <w:rFonts w:hint="cs"/>
          <w:rtl/>
        </w:rPr>
        <w:t>حَنِيفَةَ</w:t>
      </w:r>
      <w:proofErr w:type="spellEnd"/>
      <w:r w:rsidRPr="007638E3">
        <w:rPr>
          <w:rFonts w:hint="cs"/>
          <w:rtl/>
        </w:rPr>
        <w:t xml:space="preserve"> </w:t>
      </w:r>
      <w:proofErr w:type="spellStart"/>
      <w:r w:rsidRPr="007638E3">
        <w:rPr>
          <w:rFonts w:hint="cs"/>
          <w:rtl/>
        </w:rPr>
        <w:t>سَابِقِ</w:t>
      </w:r>
      <w:proofErr w:type="spellEnd"/>
      <w:r w:rsidRPr="007638E3">
        <w:rPr>
          <w:rFonts w:hint="cs"/>
          <w:rtl/>
        </w:rPr>
        <w:t xml:space="preserve"> </w:t>
      </w:r>
      <w:proofErr w:type="spellStart"/>
      <w:r w:rsidRPr="007638E3">
        <w:rPr>
          <w:rFonts w:hint="cs"/>
          <w:rtl/>
        </w:rPr>
        <w:t>الْحَاجِّ</w:t>
      </w:r>
      <w:proofErr w:type="spellEnd"/>
      <w:r w:rsidRPr="007638E3">
        <w:rPr>
          <w:rFonts w:hint="cs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قَالَ</w:t>
      </w:r>
      <w:proofErr w:type="spellEnd"/>
      <w:r w:rsidRPr="003E381B">
        <w:rPr>
          <w:rFonts w:hint="cs"/>
          <w:color w:val="008000"/>
          <w:rtl/>
        </w:rPr>
        <w:t xml:space="preserve">: </w:t>
      </w:r>
      <w:proofErr w:type="spellStart"/>
      <w:r w:rsidRPr="003E381B">
        <w:rPr>
          <w:rFonts w:hint="cs"/>
          <w:color w:val="008000"/>
          <w:rtl/>
        </w:rPr>
        <w:t>مَرَّ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بِنَا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الْمُفَضَّلُ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وَ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أَنَا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وَ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خَتَنِي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نَتَشَاجَرُ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فِي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مِيرَاثٍ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فَوَقَفَ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عَلَيْنَا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سَاعَةً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ثُمَّ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قَالَ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لَنَا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تَعَالَوْا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إِلَى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الْمَنْزِلِ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فَأَتَيْنَاهُ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فَأَصْلَحَ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بَيْنَنَا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بِأَرْبَعِمِائَةِ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دِرْهَمٍ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فَدَفَعَهَا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إِلَيْنَا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مِنْ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عِنْدِهِ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حَتَّى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إِذَا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اسْتَوْثَقَ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كُلُّ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وَاحِدٍ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مِنَّا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مِنْ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صَاحِبِهِ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قَالَ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أَمَا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إِنَّهَا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لَيْسَتْ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مِنْ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مَالِي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وَ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لَكِنْ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أَبُو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عَبْدِ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اللَّهِ</w:t>
      </w:r>
      <w:proofErr w:type="spellEnd"/>
      <w:r w:rsidRPr="003E381B">
        <w:rPr>
          <w:rFonts w:hint="cs"/>
          <w:color w:val="008000"/>
          <w:rtl/>
        </w:rPr>
        <w:t xml:space="preserve"> ع </w:t>
      </w:r>
      <w:proofErr w:type="spellStart"/>
      <w:r w:rsidRPr="003E381B">
        <w:rPr>
          <w:rFonts w:hint="cs"/>
          <w:color w:val="008000"/>
          <w:rtl/>
        </w:rPr>
        <w:t>أَمَرَنِي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إِذَا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تَنَازَعَ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رَجُلَانِ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مِنْ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أَصْحَابِنَا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فِي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شَيْ‌ءٍ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أَنْ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أُصْلِحَ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بَيْنَهُمَا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وَ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أَفْتَدِيَهَا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مِنْ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مَالِهِ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فَهَذَا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مِنْ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مَالِ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أَبِي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عَبْدِ</w:t>
      </w:r>
      <w:proofErr w:type="spellEnd"/>
      <w:r w:rsidRPr="003E381B">
        <w:rPr>
          <w:rFonts w:hint="cs"/>
          <w:color w:val="008000"/>
          <w:rtl/>
        </w:rPr>
        <w:t xml:space="preserve"> </w:t>
      </w:r>
      <w:proofErr w:type="spellStart"/>
      <w:r w:rsidRPr="003E381B">
        <w:rPr>
          <w:rFonts w:hint="cs"/>
          <w:color w:val="008000"/>
          <w:rtl/>
        </w:rPr>
        <w:t>اللَّهِ</w:t>
      </w:r>
      <w:proofErr w:type="spellEnd"/>
      <w:r w:rsidRPr="003E381B">
        <w:rPr>
          <w:rFonts w:hint="cs"/>
          <w:color w:val="008000"/>
          <w:rtl/>
        </w:rPr>
        <w:t xml:space="preserve"> ع.</w:t>
      </w:r>
      <w:r w:rsidR="003E381B">
        <w:rPr>
          <w:rStyle w:val="FootnoteReference"/>
          <w:rFonts w:ascii="Noor_Titr" w:hAnsi="Noor_Titr" w:cs="Noor_Titr"/>
          <w:color w:val="008000"/>
          <w:sz w:val="38"/>
          <w:szCs w:val="38"/>
          <w:rtl/>
        </w:rPr>
        <w:footnoteReference w:id="9"/>
      </w:r>
    </w:p>
    <w:p w:rsidR="0005595C" w:rsidRPr="003E381B" w:rsidRDefault="0005595C" w:rsidP="0005595C">
      <w:pPr>
        <w:rPr>
          <w:color w:val="FF0000"/>
          <w:rtl/>
        </w:rPr>
      </w:pPr>
      <w:r w:rsidRPr="003E381B">
        <w:rPr>
          <w:rFonts w:hint="cs"/>
          <w:color w:val="FF0000"/>
          <w:rtl/>
        </w:rPr>
        <w:lastRenderedPageBreak/>
        <w:t>سند روایت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ابن سنان از جهت سند یعنی محمد بن یحیی عن احمد بن محمد عن بن سنان. یعنی مرحوم کلینی روایت می کند. اسم </w:t>
      </w:r>
      <w:proofErr w:type="spellStart"/>
      <w:r>
        <w:rPr>
          <w:rFonts w:hint="cs"/>
          <w:rtl/>
        </w:rPr>
        <w:t>ابو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حنیفه</w:t>
      </w:r>
      <w:proofErr w:type="spellEnd"/>
      <w:r>
        <w:rPr>
          <w:rFonts w:hint="cs"/>
          <w:rtl/>
        </w:rPr>
        <w:t xml:space="preserve"> سابق </w:t>
      </w:r>
      <w:proofErr w:type="spellStart"/>
      <w:r>
        <w:rPr>
          <w:rFonts w:hint="cs"/>
          <w:rtl/>
        </w:rPr>
        <w:t>الحاج</w:t>
      </w:r>
      <w:proofErr w:type="spellEnd"/>
      <w:r>
        <w:rPr>
          <w:rFonts w:hint="cs"/>
          <w:rtl/>
        </w:rPr>
        <w:t xml:space="preserve"> سعید بن بیان است. و چون در حج عجله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کرده و همیشه جزو نفرات آخر بوده بابت این کار مذمت می شده اما </w:t>
      </w:r>
      <w:proofErr w:type="spellStart"/>
      <w:r>
        <w:rPr>
          <w:rFonts w:hint="cs"/>
          <w:rtl/>
        </w:rPr>
        <w:t>نجاشی</w:t>
      </w:r>
      <w:proofErr w:type="spellEnd"/>
      <w:r>
        <w:rPr>
          <w:rFonts w:hint="cs"/>
          <w:rtl/>
        </w:rPr>
        <w:t xml:space="preserve"> او را </w:t>
      </w:r>
      <w:proofErr w:type="spellStart"/>
      <w:r>
        <w:rPr>
          <w:rFonts w:hint="cs"/>
          <w:rtl/>
        </w:rPr>
        <w:t>توثیق</w:t>
      </w:r>
      <w:proofErr w:type="spellEnd"/>
      <w:r>
        <w:rPr>
          <w:rFonts w:hint="cs"/>
          <w:rtl/>
        </w:rPr>
        <w:t xml:space="preserve"> کرده است.</w:t>
      </w:r>
    </w:p>
    <w:p w:rsidR="0005595C" w:rsidRPr="003E381B" w:rsidRDefault="0005595C" w:rsidP="0005595C">
      <w:pPr>
        <w:rPr>
          <w:color w:val="FF0000"/>
          <w:rtl/>
        </w:rPr>
      </w:pPr>
      <w:r w:rsidRPr="003E381B">
        <w:rPr>
          <w:rFonts w:hint="cs"/>
          <w:color w:val="FF0000"/>
          <w:rtl/>
        </w:rPr>
        <w:t>دلالت روایت</w:t>
      </w:r>
    </w:p>
    <w:p w:rsidR="003E381B" w:rsidRDefault="0005595C" w:rsidP="003E381B">
      <w:pPr>
        <w:rPr>
          <w:rtl/>
        </w:rPr>
      </w:pPr>
      <w:r>
        <w:rPr>
          <w:rFonts w:hint="cs"/>
          <w:rtl/>
        </w:rPr>
        <w:t xml:space="preserve">می گوید درحالی که با داماد- </w:t>
      </w:r>
      <w:proofErr w:type="spellStart"/>
      <w:r>
        <w:rPr>
          <w:rFonts w:hint="cs"/>
          <w:rtl/>
        </w:rPr>
        <w:t>ختن</w:t>
      </w:r>
      <w:proofErr w:type="spellEnd"/>
      <w:r>
        <w:rPr>
          <w:rFonts w:hint="cs"/>
          <w:rtl/>
        </w:rPr>
        <w:t xml:space="preserve"> به داماد است و به شوهر خواهر نیز داماد گفته می شود- خودم مشاجره می کردم </w:t>
      </w:r>
      <w:proofErr w:type="spellStart"/>
      <w:r>
        <w:rPr>
          <w:rFonts w:hint="cs"/>
          <w:rtl/>
        </w:rPr>
        <w:t>مفضل</w:t>
      </w:r>
      <w:proofErr w:type="spellEnd"/>
      <w:r>
        <w:rPr>
          <w:rFonts w:hint="cs"/>
          <w:rtl/>
        </w:rPr>
        <w:t xml:space="preserve"> از پیش ما گذشت. </w:t>
      </w:r>
      <w:proofErr w:type="spellStart"/>
      <w:r>
        <w:rPr>
          <w:rFonts w:hint="cs"/>
          <w:rtl/>
        </w:rPr>
        <w:t>مفضل</w:t>
      </w:r>
      <w:proofErr w:type="spellEnd"/>
      <w:r>
        <w:rPr>
          <w:rFonts w:hint="cs"/>
          <w:rtl/>
        </w:rPr>
        <w:t xml:space="preserve"> یک ساعتی ایستاد تا ببیند برای چه دعوا می کنیم. </w:t>
      </w:r>
      <w:proofErr w:type="spellStart"/>
      <w:r>
        <w:rPr>
          <w:rFonts w:hint="cs"/>
          <w:rtl/>
        </w:rPr>
        <w:t>مفضل</w:t>
      </w:r>
      <w:proofErr w:type="spellEnd"/>
      <w:r>
        <w:rPr>
          <w:rFonts w:hint="cs"/>
          <w:rtl/>
        </w:rPr>
        <w:t xml:space="preserve"> به ما گفت به منزل من بیاید و </w:t>
      </w:r>
      <w:proofErr w:type="spellStart"/>
      <w:r>
        <w:rPr>
          <w:rFonts w:hint="cs"/>
          <w:rtl/>
        </w:rPr>
        <w:t>قتی</w:t>
      </w:r>
      <w:proofErr w:type="spellEnd"/>
      <w:r>
        <w:rPr>
          <w:rFonts w:hint="cs"/>
          <w:rtl/>
        </w:rPr>
        <w:t xml:space="preserve"> رفتیم دویست درهم به ما داد. از تمام شدن دعوا و رفع کدورت مطمئن شد. </w:t>
      </w:r>
      <w:proofErr w:type="spellStart"/>
      <w:r>
        <w:rPr>
          <w:rFonts w:hint="cs"/>
          <w:rtl/>
        </w:rPr>
        <w:t>مفضل</w:t>
      </w:r>
      <w:proofErr w:type="spellEnd"/>
      <w:r>
        <w:rPr>
          <w:rFonts w:hint="cs"/>
          <w:rtl/>
        </w:rPr>
        <w:t xml:space="preserve"> گفت این از اموال من نیست بلکه امام صادق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آنها به من که اگر از شیعیان با هم اختلاف داشتند با صرف این پول بین آنها آشتی بدهم. بنابراین این پول امام صادق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. البته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به قطع گفت از اموال زکات بوده و چه بسا از اموالی دیگری که نزد امام صادق بوده است ولی به عنوان احتمال می توان از اموال </w:t>
      </w:r>
      <w:proofErr w:type="spellStart"/>
      <w:r>
        <w:rPr>
          <w:rFonts w:hint="cs"/>
          <w:rtl/>
        </w:rPr>
        <w:t>زکوی</w:t>
      </w:r>
      <w:proofErr w:type="spellEnd"/>
      <w:r>
        <w:rPr>
          <w:rFonts w:hint="cs"/>
          <w:rtl/>
        </w:rPr>
        <w:t xml:space="preserve"> است</w:t>
      </w:r>
      <w:r w:rsidR="003E381B">
        <w:rPr>
          <w:rFonts w:hint="cs"/>
          <w:rtl/>
        </w:rPr>
        <w:t xml:space="preserve">. </w:t>
      </w:r>
      <w:r>
        <w:rPr>
          <w:rFonts w:hint="cs"/>
          <w:rtl/>
        </w:rPr>
        <w:t xml:space="preserve">بنابراین فی سبیل الله جهاد و غیر جهاد از مصالح </w:t>
      </w:r>
      <w:proofErr w:type="spellStart"/>
      <w:r>
        <w:rPr>
          <w:rFonts w:hint="cs"/>
          <w:rtl/>
        </w:rPr>
        <w:t>مومنین</w:t>
      </w:r>
      <w:proofErr w:type="spellEnd"/>
      <w:r>
        <w:rPr>
          <w:rFonts w:hint="cs"/>
          <w:rtl/>
        </w:rPr>
        <w:t xml:space="preserve"> است.</w:t>
      </w:r>
    </w:p>
    <w:p w:rsidR="0005595C" w:rsidRPr="003E381B" w:rsidRDefault="0005595C" w:rsidP="0005595C">
      <w:pPr>
        <w:rPr>
          <w:color w:val="FF0000"/>
          <w:rtl/>
        </w:rPr>
      </w:pPr>
      <w:r w:rsidRPr="003E381B">
        <w:rPr>
          <w:rFonts w:hint="cs"/>
          <w:color w:val="FF0000"/>
          <w:rtl/>
        </w:rPr>
        <w:t xml:space="preserve">آیا فی سبیل الله کل </w:t>
      </w:r>
      <w:proofErr w:type="spellStart"/>
      <w:r w:rsidRPr="003E381B">
        <w:rPr>
          <w:rFonts w:hint="cs"/>
          <w:color w:val="FF0000"/>
          <w:rtl/>
        </w:rPr>
        <w:t>قربة</w:t>
      </w:r>
      <w:proofErr w:type="spellEnd"/>
      <w:r w:rsidRPr="003E381B">
        <w:rPr>
          <w:rFonts w:hint="cs"/>
          <w:color w:val="FF0000"/>
          <w:rtl/>
        </w:rPr>
        <w:t xml:space="preserve"> است یا آنکه در مصالح عمومی باشد؟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در جلسه گذشته عبارات علما را </w:t>
      </w:r>
      <w:proofErr w:type="spellStart"/>
      <w:r>
        <w:rPr>
          <w:rFonts w:hint="cs"/>
          <w:rtl/>
        </w:rPr>
        <w:t>خوانیدم</w:t>
      </w:r>
      <w:proofErr w:type="spellEnd"/>
      <w:r>
        <w:rPr>
          <w:rFonts w:hint="cs"/>
          <w:rtl/>
        </w:rPr>
        <w:t xml:space="preserve">. مرحوم بروجردی در </w:t>
      </w:r>
      <w:proofErr w:type="spellStart"/>
      <w:r>
        <w:rPr>
          <w:rFonts w:hint="cs"/>
          <w:rtl/>
        </w:rPr>
        <w:t>تعلقیه</w:t>
      </w:r>
      <w:proofErr w:type="spellEnd"/>
      <w:r>
        <w:rPr>
          <w:rFonts w:hint="cs"/>
          <w:rtl/>
        </w:rPr>
        <w:t xml:space="preserve"> خود مصالح عامه را گفتند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 ولی در توضیح </w:t>
      </w:r>
      <w:proofErr w:type="spellStart"/>
      <w:r>
        <w:rPr>
          <w:rFonts w:hint="cs"/>
          <w:rtl/>
        </w:rPr>
        <w:t>المسائل</w:t>
      </w:r>
      <w:proofErr w:type="spellEnd"/>
      <w:r>
        <w:rPr>
          <w:rFonts w:hint="cs"/>
          <w:rtl/>
        </w:rPr>
        <w:t xml:space="preserve"> قید عامه را اضافه نکرده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و امام </w:t>
      </w:r>
      <w:proofErr w:type="spellStart"/>
      <w:r>
        <w:rPr>
          <w:rFonts w:hint="cs"/>
          <w:rtl/>
        </w:rPr>
        <w:t>راحل</w:t>
      </w:r>
      <w:proofErr w:type="spellEnd"/>
      <w:r>
        <w:rPr>
          <w:rFonts w:hint="cs"/>
          <w:rtl/>
        </w:rPr>
        <w:t xml:space="preserve"> در حاشیه خود به توضیح </w:t>
      </w:r>
      <w:proofErr w:type="spellStart"/>
      <w:r>
        <w:rPr>
          <w:rFonts w:hint="cs"/>
          <w:rtl/>
        </w:rPr>
        <w:t>المسائل</w:t>
      </w:r>
      <w:proofErr w:type="spellEnd"/>
      <w:r>
        <w:rPr>
          <w:rFonts w:hint="cs"/>
          <w:rtl/>
        </w:rPr>
        <w:t xml:space="preserve"> مرحوم بروجردی قید عامه را </w:t>
      </w:r>
      <w:proofErr w:type="spellStart"/>
      <w:r>
        <w:rPr>
          <w:rFonts w:hint="cs"/>
          <w:rtl/>
        </w:rPr>
        <w:t>ضافه</w:t>
      </w:r>
      <w:proofErr w:type="spellEnd"/>
      <w:r>
        <w:rPr>
          <w:rFonts w:hint="cs"/>
          <w:rtl/>
        </w:rPr>
        <w:t xml:space="preserve">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.- یک جلد از مجموعه آثار امام </w:t>
      </w:r>
      <w:proofErr w:type="spellStart"/>
      <w:r>
        <w:rPr>
          <w:rFonts w:hint="cs"/>
          <w:rtl/>
        </w:rPr>
        <w:t>راحل</w:t>
      </w:r>
      <w:proofErr w:type="spellEnd"/>
      <w:r>
        <w:rPr>
          <w:rFonts w:hint="cs"/>
          <w:rtl/>
        </w:rPr>
        <w:t xml:space="preserve"> توضیح </w:t>
      </w:r>
      <w:proofErr w:type="spellStart"/>
      <w:r>
        <w:rPr>
          <w:rFonts w:hint="cs"/>
          <w:rtl/>
        </w:rPr>
        <w:t>المسائل</w:t>
      </w:r>
      <w:proofErr w:type="spellEnd"/>
      <w:r>
        <w:rPr>
          <w:rFonts w:hint="cs"/>
          <w:rtl/>
        </w:rPr>
        <w:t xml:space="preserve"> مرحوم بروجردی با حاشیه امام </w:t>
      </w:r>
      <w:proofErr w:type="spellStart"/>
      <w:r>
        <w:rPr>
          <w:rFonts w:hint="cs"/>
          <w:rtl/>
        </w:rPr>
        <w:t>راحل</w:t>
      </w:r>
      <w:proofErr w:type="spellEnd"/>
      <w:r>
        <w:rPr>
          <w:rFonts w:hint="cs"/>
          <w:rtl/>
        </w:rPr>
        <w:t xml:space="preserve"> است- مرحوم آقای </w:t>
      </w:r>
      <w:proofErr w:type="spellStart"/>
      <w:r>
        <w:rPr>
          <w:rFonts w:hint="cs"/>
          <w:rtl/>
        </w:rPr>
        <w:t>شاهرودی</w:t>
      </w:r>
      <w:proofErr w:type="spellEnd"/>
      <w:r>
        <w:rPr>
          <w:rFonts w:hint="cs"/>
          <w:rtl/>
        </w:rPr>
        <w:t xml:space="preserve"> نیز تصریح کرده </w:t>
      </w:r>
      <w:proofErr w:type="spellStart"/>
      <w:r>
        <w:rPr>
          <w:rFonts w:hint="cs"/>
          <w:rtl/>
        </w:rPr>
        <w:t>اند</w:t>
      </w:r>
      <w:proofErr w:type="spellEnd"/>
      <w:r>
        <w:rPr>
          <w:rFonts w:hint="cs"/>
          <w:rtl/>
        </w:rPr>
        <w:t xml:space="preserve"> باید مصالح عامه باشد. توضیح مطلب</w:t>
      </w:r>
      <w:r w:rsidR="003E381B">
        <w:rPr>
          <w:rFonts w:hint="cs"/>
          <w:rtl/>
        </w:rPr>
        <w:t xml:space="preserve"> اینکه،</w:t>
      </w:r>
      <w:r>
        <w:rPr>
          <w:rFonts w:hint="cs"/>
          <w:rtl/>
        </w:rPr>
        <w:t xml:space="preserve"> مثلا بین پدر و پسر که هر دو پولدار هستند اختلاف بشود آیا می توان با پول دعوای آنها حل کرد از این جهت که زیر مجموعه اصلاح بین </w:t>
      </w:r>
      <w:proofErr w:type="spellStart"/>
      <w:r>
        <w:rPr>
          <w:rFonts w:hint="cs"/>
          <w:rtl/>
        </w:rPr>
        <w:t>الاثنین</w:t>
      </w:r>
      <w:proofErr w:type="spellEnd"/>
      <w:r>
        <w:rPr>
          <w:rFonts w:hint="cs"/>
          <w:rtl/>
        </w:rPr>
        <w:t xml:space="preserve"> است. و یا مثلا زن و شوهر هر دو پولدار هستند برای حل دعوای آنها می توان زیر مجموعه </w:t>
      </w:r>
      <w:proofErr w:type="spellStart"/>
      <w:r>
        <w:rPr>
          <w:rFonts w:hint="cs"/>
          <w:rtl/>
        </w:rPr>
        <w:lastRenderedPageBreak/>
        <w:t>ادخال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السرور</w:t>
      </w:r>
      <w:proofErr w:type="spellEnd"/>
      <w:r>
        <w:rPr>
          <w:rFonts w:hint="cs"/>
          <w:rtl/>
        </w:rPr>
        <w:t xml:space="preserve"> فی </w:t>
      </w:r>
      <w:proofErr w:type="spellStart"/>
      <w:r>
        <w:rPr>
          <w:rFonts w:hint="cs"/>
          <w:rtl/>
        </w:rPr>
        <w:t>قولب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المومنین</w:t>
      </w:r>
      <w:proofErr w:type="spellEnd"/>
      <w:r>
        <w:rPr>
          <w:rFonts w:hint="cs"/>
          <w:rtl/>
        </w:rPr>
        <w:t xml:space="preserve"> قرار داد و به آنها از  سهم فی سبیل الله بدهند؟ امام </w:t>
      </w:r>
      <w:proofErr w:type="spellStart"/>
      <w:r>
        <w:rPr>
          <w:rFonts w:hint="cs"/>
          <w:rtl/>
        </w:rPr>
        <w:t>راحل</w:t>
      </w:r>
      <w:proofErr w:type="spellEnd"/>
      <w:r>
        <w:rPr>
          <w:rFonts w:hint="cs"/>
          <w:rtl/>
        </w:rPr>
        <w:t xml:space="preserve"> معتقد هستند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شود، و همچنین دیگر </w:t>
      </w:r>
      <w:proofErr w:type="spellStart"/>
      <w:r>
        <w:rPr>
          <w:rFonts w:hint="cs"/>
          <w:rtl/>
        </w:rPr>
        <w:t>یزرگان</w:t>
      </w:r>
      <w:proofErr w:type="spellEnd"/>
      <w:r>
        <w:rPr>
          <w:rFonts w:hint="cs"/>
          <w:rtl/>
        </w:rPr>
        <w:t xml:space="preserve"> اجازه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دهد.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چرا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توان فی سبیل الله را صرف مصالح شخصی کرد؟ در روایات از زکات تعبیر به </w:t>
      </w:r>
      <w:proofErr w:type="spellStart"/>
      <w:r>
        <w:rPr>
          <w:rFonts w:hint="cs"/>
          <w:rtl/>
        </w:rPr>
        <w:t>اوساخ</w:t>
      </w:r>
      <w:proofErr w:type="spellEnd"/>
      <w:r>
        <w:rPr>
          <w:rFonts w:hint="cs"/>
          <w:rtl/>
        </w:rPr>
        <w:t xml:space="preserve"> اموال </w:t>
      </w:r>
      <w:proofErr w:type="spellStart"/>
      <w:r>
        <w:rPr>
          <w:rFonts w:hint="cs"/>
          <w:rtl/>
        </w:rPr>
        <w:t>الناس</w:t>
      </w:r>
      <w:proofErr w:type="spellEnd"/>
      <w:r>
        <w:rPr>
          <w:rFonts w:hint="cs"/>
          <w:rtl/>
        </w:rPr>
        <w:t xml:space="preserve"> یعنی چرک های اموال مردم است. چرک ها را افراد نیازمند می </w:t>
      </w:r>
      <w:proofErr w:type="spellStart"/>
      <w:r>
        <w:rPr>
          <w:rFonts w:hint="cs"/>
          <w:rtl/>
        </w:rPr>
        <w:t>گیردند</w:t>
      </w:r>
      <w:proofErr w:type="spellEnd"/>
      <w:r>
        <w:rPr>
          <w:rFonts w:hint="cs"/>
          <w:rtl/>
        </w:rPr>
        <w:t xml:space="preserve">. اما افراد بی نیاز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گیرند</w:t>
      </w:r>
    </w:p>
    <w:p w:rsidR="0005595C" w:rsidRPr="00DA2228" w:rsidRDefault="0005595C" w:rsidP="0005595C">
      <w:pPr>
        <w:rPr>
          <w:color w:val="008000"/>
          <w:rtl/>
        </w:rPr>
      </w:pPr>
      <w:proofErr w:type="spellStart"/>
      <w:r w:rsidRPr="0002507D">
        <w:rPr>
          <w:rFonts w:hint="cs"/>
          <w:rtl/>
        </w:rPr>
        <w:t>عَلِيُّ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بْنُ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إِبْرَاهِيمَ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بْنِ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هَاشِمٍ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عَنْ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أَبِيهِ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عَنْ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حَمَّادِ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بْنِ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عِيسَى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عَنْ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بَعْضِ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02507D">
        <w:rPr>
          <w:rFonts w:hint="cs"/>
          <w:rtl/>
        </w:rPr>
        <w:t>أَصْحَابِنَا</w:t>
      </w:r>
      <w:proofErr w:type="spellEnd"/>
      <w:r w:rsidRPr="0002507D">
        <w:rPr>
          <w:rFonts w:hint="cs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عَنِ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الْعَبْدِ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الصَّالِحِ</w:t>
      </w:r>
      <w:proofErr w:type="spellEnd"/>
      <w:r w:rsidRPr="00DA2228">
        <w:rPr>
          <w:rFonts w:hint="cs"/>
          <w:color w:val="008000"/>
          <w:rtl/>
        </w:rPr>
        <w:t xml:space="preserve"> ع </w:t>
      </w:r>
      <w:proofErr w:type="spellStart"/>
      <w:r w:rsidRPr="00DA2228">
        <w:rPr>
          <w:rFonts w:hint="cs"/>
          <w:color w:val="008000"/>
          <w:rtl/>
        </w:rPr>
        <w:t>قَالَ</w:t>
      </w:r>
      <w:proofErr w:type="spellEnd"/>
      <w:r w:rsidRPr="00DA2228">
        <w:rPr>
          <w:rFonts w:hint="cs"/>
          <w:color w:val="008000"/>
          <w:rtl/>
        </w:rPr>
        <w:t xml:space="preserve">: </w:t>
      </w:r>
      <w:proofErr w:type="spellStart"/>
      <w:r w:rsidRPr="00DA2228">
        <w:rPr>
          <w:rFonts w:hint="cs"/>
          <w:color w:val="008000"/>
          <w:rtl/>
        </w:rPr>
        <w:t>الْخُمُسُ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خَمْسَةِ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أَشْيَاءَ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الْغَنَائِمِ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الْغَوْصِ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الْكُنُوزِ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الْمَعَادِنِ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الْمَلَّاحَةِ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يُؤْخَذُ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كُلِّ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هَذِهِ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الصُّنُوفِ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الْخُمُسُ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فَيُجْعَلُ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لِمَنْ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جَعَلَهُ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اللَّهُ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تَعَالَى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لَهُ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يُقْسَمُ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الْأَرْبَعَةُ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الْأَخْمَاسِ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بَيْنَ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مَنْ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قَاتَلَ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عَلَيْهِ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وَلِيَ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ذَلِكَ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يُقْسَمُ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بَيْنَهُمُ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الْخُمُسُ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عَلَى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سِتَّةِ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أَسْهُمٍ</w:t>
      </w:r>
      <w:proofErr w:type="spellEnd"/>
      <w:r w:rsidRPr="00DA2228">
        <w:rPr>
          <w:rFonts w:hint="cs"/>
          <w:color w:val="008000"/>
          <w:rtl/>
        </w:rPr>
        <w:t xml:space="preserve">،.......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إِنَّمَا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جَعَلَ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اللَّهُ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هَذَا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الْخُمُسَ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خَاصَّةً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لَهُمْ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دُونَ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مَسَاكِينِ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النَّاسِ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أَبْنَاءِ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سَبِيلِهِمْ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عِوَضاً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لَهُمْ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صَدَقَاتِ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النَّاسِ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تَنْزِيهاً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اللَّهِ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لَهُمْ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لِقَرَابَتِهِمْ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بِرَسُولِ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اللَّهِ</w:t>
      </w:r>
      <w:proofErr w:type="spellEnd"/>
      <w:r w:rsidRPr="00DA2228">
        <w:rPr>
          <w:rFonts w:hint="cs"/>
          <w:color w:val="008000"/>
          <w:rtl/>
        </w:rPr>
        <w:t xml:space="preserve"> ص </w:t>
      </w:r>
      <w:proofErr w:type="spellStart"/>
      <w:r w:rsidRPr="00DA2228">
        <w:rPr>
          <w:rFonts w:hint="cs"/>
          <w:color w:val="008000"/>
          <w:rtl/>
        </w:rPr>
        <w:t>وَ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كَرَامَةً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مِنَ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اللَّهِ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لَهُمْ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عَنْ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أَوْسَاخِ</w:t>
      </w:r>
      <w:proofErr w:type="spellEnd"/>
      <w:r w:rsidRPr="00DA2228">
        <w:rPr>
          <w:rFonts w:hint="cs"/>
          <w:color w:val="008000"/>
          <w:rtl/>
        </w:rPr>
        <w:t xml:space="preserve"> </w:t>
      </w:r>
      <w:proofErr w:type="spellStart"/>
      <w:r w:rsidRPr="00DA2228">
        <w:rPr>
          <w:rFonts w:hint="cs"/>
          <w:color w:val="008000"/>
          <w:rtl/>
        </w:rPr>
        <w:t>النَّاسِ</w:t>
      </w:r>
      <w:proofErr w:type="spellEnd"/>
      <w:r w:rsidR="003E381B" w:rsidRPr="00DA2228">
        <w:rPr>
          <w:rStyle w:val="FootnoteReference"/>
          <w:color w:val="008000"/>
          <w:rtl/>
        </w:rPr>
        <w:footnoteReference w:id="10"/>
      </w:r>
      <w:r w:rsidR="003E381B" w:rsidRPr="00DA2228">
        <w:rPr>
          <w:rFonts w:hint="cs"/>
          <w:color w:val="008000"/>
          <w:rtl/>
        </w:rPr>
        <w:t>.</w:t>
      </w:r>
    </w:p>
    <w:p w:rsidR="0005595C" w:rsidRDefault="0005595C" w:rsidP="0005595C">
      <w:pPr>
        <w:rPr>
          <w:rtl/>
        </w:rPr>
      </w:pPr>
      <w:proofErr w:type="spellStart"/>
      <w:r>
        <w:rPr>
          <w:rFonts w:hint="cs"/>
          <w:rtl/>
        </w:rPr>
        <w:t>حماد</w:t>
      </w:r>
      <w:proofErr w:type="spellEnd"/>
      <w:r>
        <w:rPr>
          <w:rFonts w:hint="cs"/>
          <w:rtl/>
        </w:rPr>
        <w:t xml:space="preserve"> بن عیسی از اصحاب اجماع است بنابراین سند روایت سند خوبی است. امام علیه </w:t>
      </w:r>
      <w:proofErr w:type="spellStart"/>
      <w:r>
        <w:rPr>
          <w:rFonts w:hint="cs"/>
          <w:rtl/>
        </w:rPr>
        <w:t>السلام</w:t>
      </w:r>
      <w:proofErr w:type="spellEnd"/>
      <w:r>
        <w:rPr>
          <w:rFonts w:hint="cs"/>
          <w:rtl/>
        </w:rPr>
        <w:t xml:space="preserve"> تعبیر به </w:t>
      </w:r>
      <w:proofErr w:type="spellStart"/>
      <w:r>
        <w:rPr>
          <w:rFonts w:hint="cs"/>
          <w:rtl/>
        </w:rPr>
        <w:t>اوساخ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الناس</w:t>
      </w:r>
      <w:proofErr w:type="spellEnd"/>
      <w:r>
        <w:rPr>
          <w:rFonts w:hint="cs"/>
          <w:rtl/>
        </w:rPr>
        <w:t xml:space="preserve"> کرده است و به این معنی که در شان آنها نیست. روایت اول این باب  همین تعبیر را دارد. و نیز فی سبیل الله در سیاق مصارف عمومی زکات قرار گرفته است یعنی اصناف زکات اصناف عمومی هستند که فی سبیل الله در سیاق آنها قرار گرفته است.</w:t>
      </w:r>
    </w:p>
    <w:p w:rsidR="0005595C" w:rsidRPr="003E381B" w:rsidRDefault="0005595C" w:rsidP="0005595C">
      <w:pPr>
        <w:rPr>
          <w:highlight w:val="yellow"/>
          <w:rtl/>
        </w:rPr>
      </w:pPr>
      <w:r w:rsidRPr="003E381B">
        <w:rPr>
          <w:rFonts w:hint="cs"/>
          <w:highlight w:val="yellow"/>
          <w:rtl/>
        </w:rPr>
        <w:t xml:space="preserve">استاد: این استدلال محکمی به نظر </w:t>
      </w:r>
      <w:proofErr w:type="spellStart"/>
      <w:r w:rsidRPr="003E381B">
        <w:rPr>
          <w:rFonts w:hint="cs"/>
          <w:highlight w:val="yellow"/>
          <w:rtl/>
        </w:rPr>
        <w:t>نمی</w:t>
      </w:r>
      <w:proofErr w:type="spellEnd"/>
      <w:r w:rsidRPr="003E381B">
        <w:rPr>
          <w:rFonts w:hint="cs"/>
          <w:highlight w:val="yellow"/>
          <w:rtl/>
        </w:rPr>
        <w:t xml:space="preserve"> رسد. ولی صرف در مصارف عمومی م</w:t>
      </w:r>
      <w:r w:rsidR="003E381B">
        <w:rPr>
          <w:rFonts w:hint="cs"/>
          <w:highlight w:val="yellow"/>
          <w:rtl/>
        </w:rPr>
        <w:t>وجب یقین به برائت ذمه می شود بر خلاف آن</w:t>
      </w:r>
      <w:r w:rsidRPr="003E381B">
        <w:rPr>
          <w:rFonts w:hint="cs"/>
          <w:highlight w:val="yellow"/>
          <w:rtl/>
        </w:rPr>
        <w:t xml:space="preserve"> اگر در مصارف شخصی صرف بشود یقین به برائت ذمه حاصل </w:t>
      </w:r>
      <w:proofErr w:type="spellStart"/>
      <w:r w:rsidRPr="003E381B">
        <w:rPr>
          <w:rFonts w:hint="cs"/>
          <w:highlight w:val="yellow"/>
          <w:rtl/>
        </w:rPr>
        <w:t>نمی</w:t>
      </w:r>
      <w:proofErr w:type="spellEnd"/>
      <w:r w:rsidRPr="003E381B">
        <w:rPr>
          <w:rFonts w:hint="cs"/>
          <w:highlight w:val="yellow"/>
          <w:rtl/>
        </w:rPr>
        <w:t xml:space="preserve"> شود.</w:t>
      </w:r>
    </w:p>
    <w:p w:rsidR="003E381B" w:rsidRPr="003E381B" w:rsidRDefault="003E381B" w:rsidP="0005595C">
      <w:pPr>
        <w:rPr>
          <w:color w:val="FF0000"/>
          <w:rtl/>
        </w:rPr>
      </w:pPr>
      <w:r w:rsidRPr="003E381B">
        <w:rPr>
          <w:rFonts w:hint="cs"/>
          <w:color w:val="FF0000"/>
          <w:rtl/>
        </w:rPr>
        <w:t>شرط ایمان</w:t>
      </w:r>
      <w:r>
        <w:rPr>
          <w:rFonts w:hint="cs"/>
          <w:color w:val="FF0000"/>
          <w:rtl/>
        </w:rPr>
        <w:t xml:space="preserve"> برای مصرف زکات در مبارزه با کرونا ویروس</w:t>
      </w:r>
    </w:p>
    <w:p w:rsidR="0005595C" w:rsidRDefault="0005595C" w:rsidP="0005595C">
      <w:pPr>
        <w:rPr>
          <w:rtl/>
        </w:rPr>
      </w:pPr>
      <w:r>
        <w:rPr>
          <w:rFonts w:hint="cs"/>
          <w:rtl/>
        </w:rPr>
        <w:t xml:space="preserve">دو بحث در اینجا قابل مطرح شدن است. یکی شرط ایمان است. سید </w:t>
      </w:r>
      <w:proofErr w:type="spellStart"/>
      <w:r>
        <w:rPr>
          <w:rFonts w:hint="cs"/>
          <w:rtl/>
        </w:rPr>
        <w:t>یرذی</w:t>
      </w:r>
      <w:proofErr w:type="spellEnd"/>
      <w:r>
        <w:rPr>
          <w:rFonts w:hint="cs"/>
          <w:rtl/>
        </w:rPr>
        <w:t xml:space="preserve"> مساله را ذکر کرده </w:t>
      </w:r>
      <w:r w:rsidRPr="00A15567">
        <w:rPr>
          <w:rFonts w:hint="cs"/>
          <w:rtl/>
        </w:rPr>
        <w:t>است</w:t>
      </w:r>
      <w:r>
        <w:rPr>
          <w:rFonts w:hint="cs"/>
          <w:rtl/>
        </w:rPr>
        <w:t xml:space="preserve">.  </w:t>
      </w:r>
    </w:p>
    <w:p w:rsidR="0005595C" w:rsidRDefault="0005595C" w:rsidP="0005595C">
      <w:pPr>
        <w:rPr>
          <w:rFonts w:ascii="Noor_Titr" w:hAnsi="Noor_Titr" w:cs="Noor_Titr"/>
          <w:color w:val="286564"/>
          <w:rtl/>
        </w:rPr>
      </w:pPr>
      <w:proofErr w:type="spellStart"/>
      <w:r>
        <w:rPr>
          <w:rFonts w:hint="cs"/>
          <w:rtl/>
        </w:rPr>
        <w:lastRenderedPageBreak/>
        <w:t>الأول</w:t>
      </w:r>
      <w:proofErr w:type="spellEnd"/>
      <w:r>
        <w:rPr>
          <w:rFonts w:hint="cs"/>
          <w:rtl/>
        </w:rPr>
        <w:t xml:space="preserve">: </w:t>
      </w:r>
      <w:proofErr w:type="spellStart"/>
      <w:r>
        <w:rPr>
          <w:rFonts w:hint="cs"/>
          <w:rtl/>
        </w:rPr>
        <w:t>الإيمان</w:t>
      </w:r>
      <w:proofErr w:type="spellEnd"/>
      <w:r>
        <w:rPr>
          <w:rFonts w:ascii="Noor_Lotus" w:hAnsi="Noor_Lotus" w:hint="cs"/>
          <w:color w:val="000000"/>
          <w:sz w:val="41"/>
          <w:szCs w:val="41"/>
        </w:rPr>
        <w:t>‌</w:t>
      </w:r>
      <w:r>
        <w:rPr>
          <w:rFonts w:ascii="Noor_Titr" w:hAnsi="Noor_Titr" w:cs="Noor_Titr" w:hint="cs"/>
          <w:color w:val="286564"/>
          <w:rtl/>
        </w:rPr>
        <w:t xml:space="preserve"> </w:t>
      </w:r>
      <w:proofErr w:type="spellStart"/>
      <w:r>
        <w:rPr>
          <w:rFonts w:hint="cs"/>
          <w:rtl/>
        </w:rPr>
        <w:t>فلا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يعطى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للكافر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بجميع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أقسامه</w:t>
      </w:r>
      <w:proofErr w:type="spellEnd"/>
      <w:r>
        <w:rPr>
          <w:rFonts w:hint="cs"/>
          <w:rtl/>
        </w:rPr>
        <w:t xml:space="preserve"> و لا لمن </w:t>
      </w:r>
      <w:proofErr w:type="spellStart"/>
      <w:r>
        <w:rPr>
          <w:rFonts w:hint="cs"/>
          <w:rtl/>
        </w:rPr>
        <w:t>يعتقد</w:t>
      </w:r>
      <w:proofErr w:type="spellEnd"/>
      <w:r>
        <w:rPr>
          <w:rFonts w:hint="cs"/>
          <w:rtl/>
        </w:rPr>
        <w:t xml:space="preserve"> خلاف </w:t>
      </w:r>
      <w:proofErr w:type="spellStart"/>
      <w:r>
        <w:rPr>
          <w:rFonts w:hint="cs"/>
          <w:rtl/>
        </w:rPr>
        <w:t>الحق</w:t>
      </w:r>
      <w:proofErr w:type="spellEnd"/>
      <w:r>
        <w:rPr>
          <w:rFonts w:hint="cs"/>
          <w:rtl/>
        </w:rPr>
        <w:t xml:space="preserve"> من فرق </w:t>
      </w:r>
      <w:proofErr w:type="spellStart"/>
      <w:r>
        <w:rPr>
          <w:rFonts w:hint="cs"/>
          <w:rtl/>
        </w:rPr>
        <w:t>المسلمين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حتى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المستضعفين</w:t>
      </w:r>
      <w:proofErr w:type="spellEnd"/>
      <w:r>
        <w:rPr>
          <w:rFonts w:hint="cs"/>
          <w:rtl/>
        </w:rPr>
        <w:t xml:space="preserve"> منهم </w:t>
      </w:r>
      <w:proofErr w:type="spellStart"/>
      <w:r>
        <w:rPr>
          <w:rFonts w:hint="cs"/>
          <w:rtl/>
        </w:rPr>
        <w:t>إلا</w:t>
      </w:r>
      <w:proofErr w:type="spellEnd"/>
      <w:r>
        <w:rPr>
          <w:rFonts w:hint="cs"/>
          <w:rtl/>
        </w:rPr>
        <w:t xml:space="preserve"> من سهم </w:t>
      </w:r>
      <w:proofErr w:type="spellStart"/>
      <w:r>
        <w:rPr>
          <w:rFonts w:hint="cs"/>
          <w:rtl/>
        </w:rPr>
        <w:t>المؤلفة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قلوبهم</w:t>
      </w:r>
      <w:proofErr w:type="spellEnd"/>
      <w:r>
        <w:rPr>
          <w:rFonts w:hint="cs"/>
          <w:rtl/>
        </w:rPr>
        <w:t xml:space="preserve"> و سهم </w:t>
      </w:r>
      <w:proofErr w:type="spellStart"/>
      <w:r>
        <w:rPr>
          <w:rFonts w:hint="cs"/>
          <w:rtl/>
        </w:rPr>
        <w:t>سبيل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في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الجملة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مع</w:t>
      </w:r>
      <w:proofErr w:type="spellEnd"/>
      <w:r>
        <w:rPr>
          <w:rFonts w:hint="cs"/>
          <w:rtl/>
        </w:rPr>
        <w:t xml:space="preserve"> عدم وجود </w:t>
      </w:r>
      <w:proofErr w:type="spellStart"/>
      <w:r>
        <w:rPr>
          <w:rFonts w:hint="cs"/>
          <w:rtl/>
        </w:rPr>
        <w:t>المؤمن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المؤلفة</w:t>
      </w:r>
      <w:proofErr w:type="spellEnd"/>
      <w:r>
        <w:rPr>
          <w:rFonts w:hint="cs"/>
          <w:rtl/>
        </w:rPr>
        <w:t xml:space="preserve"> و </w:t>
      </w:r>
      <w:proofErr w:type="spellStart"/>
      <w:r>
        <w:rPr>
          <w:rFonts w:hint="cs"/>
          <w:rtl/>
        </w:rPr>
        <w:t>سبيل</w:t>
      </w:r>
      <w:proofErr w:type="spellEnd"/>
      <w:r>
        <w:rPr>
          <w:rFonts w:hint="cs"/>
          <w:rtl/>
        </w:rPr>
        <w:t xml:space="preserve"> الله </w:t>
      </w:r>
      <w:proofErr w:type="spellStart"/>
      <w:r>
        <w:rPr>
          <w:rFonts w:hint="cs"/>
          <w:rtl/>
        </w:rPr>
        <w:t>يحفظ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إلى</w:t>
      </w:r>
      <w:proofErr w:type="spellEnd"/>
      <w:r>
        <w:rPr>
          <w:rFonts w:hint="cs"/>
          <w:rtl/>
        </w:rPr>
        <w:t xml:space="preserve"> حال </w:t>
      </w:r>
      <w:proofErr w:type="spellStart"/>
      <w:r>
        <w:rPr>
          <w:rFonts w:hint="cs"/>
          <w:rtl/>
        </w:rPr>
        <w:t>التمكن</w:t>
      </w:r>
      <w:proofErr w:type="spellEnd"/>
      <w:r>
        <w:rPr>
          <w:rFonts w:hint="cs"/>
          <w:rtl/>
        </w:rPr>
        <w:t>‌</w:t>
      </w:r>
      <w:r w:rsidR="003E381B">
        <w:rPr>
          <w:rStyle w:val="FootnoteReference"/>
          <w:rtl/>
        </w:rPr>
        <w:footnoteReference w:id="11"/>
      </w:r>
      <w:r>
        <w:rPr>
          <w:rFonts w:hint="cs"/>
          <w:rtl/>
        </w:rPr>
        <w:t>.</w:t>
      </w:r>
    </w:p>
    <w:p w:rsidR="0005595C" w:rsidRDefault="0005595C" w:rsidP="00E476F5">
      <w:pPr>
        <w:rPr>
          <w:rtl/>
        </w:rPr>
      </w:pPr>
      <w:r>
        <w:rPr>
          <w:rFonts w:hint="cs"/>
          <w:rtl/>
        </w:rPr>
        <w:t xml:space="preserve">زکات به اقسام کافر داده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شود. نیز به فرقه های منحرف و حتی </w:t>
      </w:r>
      <w:proofErr w:type="spellStart"/>
      <w:r>
        <w:rPr>
          <w:rFonts w:hint="cs"/>
          <w:rtl/>
        </w:rPr>
        <w:t>مستضعفین</w:t>
      </w:r>
      <w:proofErr w:type="spellEnd"/>
      <w:r>
        <w:rPr>
          <w:rFonts w:hint="cs"/>
          <w:rtl/>
        </w:rPr>
        <w:t xml:space="preserve"> آنها را </w:t>
      </w:r>
      <w:proofErr w:type="spellStart"/>
      <w:r>
        <w:rPr>
          <w:rFonts w:hint="cs"/>
          <w:rtl/>
        </w:rPr>
        <w:t>نمی</w:t>
      </w:r>
      <w:proofErr w:type="spellEnd"/>
      <w:r>
        <w:rPr>
          <w:rFonts w:hint="cs"/>
          <w:rtl/>
        </w:rPr>
        <w:t xml:space="preserve"> شود زکات بدهد مگر از سهم </w:t>
      </w:r>
      <w:proofErr w:type="spellStart"/>
      <w:r>
        <w:rPr>
          <w:rFonts w:hint="cs"/>
          <w:rtl/>
        </w:rPr>
        <w:t>مولفة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قلوبهم</w:t>
      </w:r>
      <w:proofErr w:type="spellEnd"/>
      <w:r>
        <w:rPr>
          <w:rFonts w:hint="cs"/>
          <w:rtl/>
        </w:rPr>
        <w:t xml:space="preserve"> که  می تواند به آنها زکات داد. سهم </w:t>
      </w:r>
      <w:proofErr w:type="spellStart"/>
      <w:r>
        <w:rPr>
          <w:rFonts w:hint="cs"/>
          <w:rtl/>
        </w:rPr>
        <w:t>مولفة</w:t>
      </w:r>
      <w:proofErr w:type="spellEnd"/>
      <w:r>
        <w:rPr>
          <w:rFonts w:hint="cs"/>
          <w:rtl/>
        </w:rPr>
        <w:t xml:space="preserve"> </w:t>
      </w:r>
      <w:proofErr w:type="spellStart"/>
      <w:r>
        <w:rPr>
          <w:rFonts w:hint="cs"/>
          <w:rtl/>
        </w:rPr>
        <w:t>قلوبهم</w:t>
      </w:r>
      <w:proofErr w:type="spellEnd"/>
      <w:r>
        <w:rPr>
          <w:rFonts w:hint="cs"/>
          <w:rtl/>
        </w:rPr>
        <w:t xml:space="preserve"> روشن است به آنها زکات داده می شود که دل آنها متمایل به اسلام می شود. اما سهم سبیل الله را جناب سید فی </w:t>
      </w:r>
      <w:proofErr w:type="spellStart"/>
      <w:r>
        <w:rPr>
          <w:rFonts w:hint="cs"/>
          <w:rtl/>
        </w:rPr>
        <w:t>الجمله</w:t>
      </w:r>
      <w:proofErr w:type="spellEnd"/>
      <w:r>
        <w:rPr>
          <w:rFonts w:hint="cs"/>
          <w:rtl/>
        </w:rPr>
        <w:t xml:space="preserve"> فرموده است. محقق خویی می فرماید صرف از سهم سبیل الله برای غیر مومن در مصلحت مومن می شود. متن عبارت محقق خویی</w:t>
      </w:r>
      <w:r w:rsidRPr="00E476F5">
        <w:rPr>
          <w:rFonts w:hint="cs"/>
          <w:color w:val="000080"/>
          <w:rtl/>
        </w:rPr>
        <w:t xml:space="preserve">: </w:t>
      </w:r>
      <w:r w:rsidR="00E476F5"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كما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إذا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كان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الصرف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على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غير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المؤمن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لمصلحة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المؤمن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فيكون</w:t>
      </w:r>
      <w:proofErr w:type="spellEnd"/>
      <w:r w:rsidRPr="00E476F5">
        <w:rPr>
          <w:rFonts w:hint="cs"/>
          <w:color w:val="000080"/>
          <w:rtl/>
        </w:rPr>
        <w:t xml:space="preserve"> هو </w:t>
      </w:r>
      <w:proofErr w:type="spellStart"/>
      <w:r w:rsidRPr="00E476F5">
        <w:rPr>
          <w:rFonts w:hint="cs"/>
          <w:color w:val="000080"/>
          <w:rtl/>
        </w:rPr>
        <w:t>في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الحقيقة</w:t>
      </w:r>
      <w:proofErr w:type="spellEnd"/>
      <w:r w:rsidRPr="00E476F5">
        <w:rPr>
          <w:rFonts w:hint="cs"/>
          <w:color w:val="000080"/>
          <w:rtl/>
        </w:rPr>
        <w:t xml:space="preserve"> من </w:t>
      </w:r>
      <w:proofErr w:type="spellStart"/>
      <w:r w:rsidRPr="00E476F5">
        <w:rPr>
          <w:rFonts w:hint="cs"/>
          <w:color w:val="000080"/>
          <w:rtl/>
        </w:rPr>
        <w:t>الصرف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على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المؤمن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فتدخل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في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النصوص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المتقدّمة</w:t>
      </w:r>
      <w:proofErr w:type="spellEnd"/>
      <w:r w:rsidRPr="00E476F5">
        <w:rPr>
          <w:rFonts w:hint="cs"/>
          <w:color w:val="000080"/>
          <w:rtl/>
        </w:rPr>
        <w:t xml:space="preserve">، و </w:t>
      </w:r>
      <w:proofErr w:type="spellStart"/>
      <w:r w:rsidRPr="00E476F5">
        <w:rPr>
          <w:rFonts w:hint="cs"/>
          <w:color w:val="000080"/>
          <w:rtl/>
        </w:rPr>
        <w:t>أمّا</w:t>
      </w:r>
      <w:proofErr w:type="spellEnd"/>
      <w:r w:rsidRPr="00E476F5">
        <w:rPr>
          <w:rFonts w:hint="cs"/>
          <w:color w:val="000080"/>
          <w:rtl/>
        </w:rPr>
        <w:t xml:space="preserve"> من دون </w:t>
      </w:r>
      <w:proofErr w:type="spellStart"/>
      <w:r w:rsidRPr="00E476F5">
        <w:rPr>
          <w:rFonts w:hint="cs"/>
          <w:color w:val="000080"/>
          <w:rtl/>
        </w:rPr>
        <w:t>ملاحظة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ذلك</w:t>
      </w:r>
      <w:proofErr w:type="spellEnd"/>
      <w:r w:rsidRPr="00E476F5">
        <w:rPr>
          <w:rFonts w:hint="cs"/>
          <w:color w:val="000080"/>
          <w:rtl/>
        </w:rPr>
        <w:t xml:space="preserve">، </w:t>
      </w:r>
      <w:proofErr w:type="spellStart"/>
      <w:r w:rsidRPr="00E476F5">
        <w:rPr>
          <w:rFonts w:hint="cs"/>
          <w:color w:val="000080"/>
          <w:rtl/>
        </w:rPr>
        <w:t>فلا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يجوز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الصرف</w:t>
      </w:r>
      <w:proofErr w:type="spellEnd"/>
      <w:r w:rsidRPr="00E476F5">
        <w:rPr>
          <w:rFonts w:hint="cs"/>
          <w:color w:val="000080"/>
          <w:rtl/>
        </w:rPr>
        <w:t xml:space="preserve">، </w:t>
      </w:r>
      <w:proofErr w:type="spellStart"/>
      <w:r w:rsidRPr="00E476F5">
        <w:rPr>
          <w:rFonts w:hint="cs"/>
          <w:color w:val="000080"/>
          <w:rtl/>
        </w:rPr>
        <w:t>لإطلاق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النصوص</w:t>
      </w:r>
      <w:proofErr w:type="spellEnd"/>
      <w:r w:rsidRPr="00E476F5">
        <w:rPr>
          <w:rFonts w:hint="cs"/>
          <w:color w:val="000080"/>
          <w:rtl/>
        </w:rPr>
        <w:t xml:space="preserve"> </w:t>
      </w:r>
      <w:proofErr w:type="spellStart"/>
      <w:r w:rsidRPr="00E476F5">
        <w:rPr>
          <w:rFonts w:hint="cs"/>
          <w:color w:val="000080"/>
          <w:rtl/>
        </w:rPr>
        <w:t>المانعة</w:t>
      </w:r>
      <w:proofErr w:type="spellEnd"/>
      <w:r w:rsidRPr="00E476F5">
        <w:rPr>
          <w:rFonts w:hint="cs"/>
          <w:color w:val="000080"/>
          <w:rtl/>
        </w:rPr>
        <w:t>.</w:t>
      </w:r>
      <w:r w:rsidRPr="00E476F5">
        <w:rPr>
          <w:rFonts w:ascii="Noor_Titr" w:hAnsi="Noor_Titr" w:cs="Noor_Titr" w:hint="cs"/>
          <w:color w:val="000080"/>
          <w:sz w:val="38"/>
          <w:szCs w:val="38"/>
          <w:rtl/>
        </w:rPr>
        <w:t xml:space="preserve"> </w:t>
      </w:r>
      <w:r w:rsidR="00E476F5">
        <w:rPr>
          <w:rStyle w:val="FootnoteReference"/>
          <w:rFonts w:ascii="Noor_Titr" w:hAnsi="Noor_Titr" w:cs="Noor_Titr"/>
          <w:color w:val="286564"/>
          <w:sz w:val="38"/>
          <w:szCs w:val="38"/>
          <w:rtl/>
        </w:rPr>
        <w:footnoteReference w:id="12"/>
      </w:r>
      <w:r>
        <w:rPr>
          <w:rFonts w:hint="cs"/>
          <w:rtl/>
        </w:rPr>
        <w:t>جلسه آینده شرط ایمان را بررسی می کنیم</w:t>
      </w:r>
    </w:p>
    <w:p w:rsidR="008027AD" w:rsidRDefault="008027AD"/>
    <w:sectPr w:rsidR="008027AD" w:rsidSect="000E4C02">
      <w:head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A5FF0" w:rsidRDefault="008A5FF0" w:rsidP="008A5FF0">
      <w:pPr>
        <w:spacing w:after="0" w:line="240" w:lineRule="auto"/>
      </w:pPr>
      <w:r>
        <w:separator/>
      </w:r>
    </w:p>
  </w:endnote>
  <w:endnote w:type="continuationSeparator" w:id="0">
    <w:p w:rsidR="008A5FF0" w:rsidRDefault="008A5FF0" w:rsidP="008A5F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Bad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Noor_Titr">
    <w:panose1 w:val="02000700000000000000"/>
    <w:charset w:val="00"/>
    <w:family w:val="auto"/>
    <w:pitch w:val="variable"/>
    <w:sig w:usb0="80002007" w:usb1="80002000" w:usb2="00000008" w:usb3="00000000" w:csb0="00000043" w:csb1="00000000"/>
  </w:font>
  <w:font w:name="Noor_Lotus">
    <w:panose1 w:val="02000400000000000000"/>
    <w:charset w:val="00"/>
    <w:family w:val="auto"/>
    <w:pitch w:val="variable"/>
    <w:sig w:usb0="80002007" w:usb1="80002000" w:usb2="00000008" w:usb3="00000000" w:csb0="00000043" w:csb1="00000000"/>
  </w:font>
  <w:font w:name="me_quran">
    <w:panose1 w:val="02060603050605020204"/>
    <w:charset w:val="B2"/>
    <w:family w:val="roman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A5FF0" w:rsidRDefault="008A5FF0" w:rsidP="008A5FF0">
      <w:pPr>
        <w:spacing w:after="0" w:line="240" w:lineRule="auto"/>
      </w:pPr>
      <w:r>
        <w:separator/>
      </w:r>
    </w:p>
  </w:footnote>
  <w:footnote w:type="continuationSeparator" w:id="0">
    <w:p w:rsidR="008A5FF0" w:rsidRDefault="008A5FF0" w:rsidP="008A5FF0">
      <w:pPr>
        <w:spacing w:after="0" w:line="240" w:lineRule="auto"/>
      </w:pPr>
      <w:r>
        <w:continuationSeparator/>
      </w:r>
    </w:p>
  </w:footnote>
  <w:footnote w:id="1">
    <w:p w:rsidR="008A5FF0" w:rsidRPr="008A5FF0" w:rsidRDefault="008A5FF0" w:rsidP="008A5FF0">
      <w:pPr>
        <w:pStyle w:val="FootnoteText"/>
        <w:rPr>
          <w:rtl/>
        </w:rPr>
      </w:pPr>
      <w:r w:rsidRPr="008A5FF0">
        <w:footnoteRef/>
      </w:r>
      <w:r w:rsidRPr="008A5FF0">
        <w:rPr>
          <w:rtl/>
        </w:rPr>
        <w:t xml:space="preserve"> </w:t>
      </w:r>
      <w:hyperlink r:id="rId1" w:history="1">
        <w:proofErr w:type="spellStart"/>
        <w:r w:rsidRPr="008A5FF0">
          <w:rPr>
            <w:rStyle w:val="Hyperlink"/>
            <w:rtl/>
          </w:rPr>
          <w:t>النهاية</w:t>
        </w:r>
        <w:proofErr w:type="spellEnd"/>
        <w:r w:rsidRPr="008A5FF0">
          <w:rPr>
            <w:rStyle w:val="Hyperlink"/>
            <w:rtl/>
          </w:rPr>
          <w:t xml:space="preserve">، </w:t>
        </w:r>
        <w:proofErr w:type="spellStart"/>
        <w:r w:rsidRPr="008A5FF0">
          <w:rPr>
            <w:rStyle w:val="Hyperlink"/>
            <w:rtl/>
          </w:rPr>
          <w:t>الشيخ</w:t>
        </w:r>
        <w:proofErr w:type="spellEnd"/>
        <w:r w:rsidRPr="008A5FF0">
          <w:rPr>
            <w:rStyle w:val="Hyperlink"/>
            <w:rtl/>
          </w:rPr>
          <w:t xml:space="preserve"> </w:t>
        </w:r>
        <w:proofErr w:type="spellStart"/>
        <w:r w:rsidRPr="008A5FF0">
          <w:rPr>
            <w:rStyle w:val="Hyperlink"/>
            <w:rtl/>
          </w:rPr>
          <w:t>الطوسي</w:t>
        </w:r>
        <w:proofErr w:type="spellEnd"/>
        <w:r w:rsidRPr="008A5FF0">
          <w:rPr>
            <w:rStyle w:val="Hyperlink"/>
            <w:rtl/>
          </w:rPr>
          <w:t>، ج1، ص184.</w:t>
        </w:r>
      </w:hyperlink>
    </w:p>
  </w:footnote>
  <w:footnote w:id="2">
    <w:p w:rsidR="0039582F" w:rsidRPr="0039582F" w:rsidRDefault="0039582F" w:rsidP="0039582F">
      <w:pPr>
        <w:pStyle w:val="FootnoteText"/>
      </w:pPr>
      <w:r w:rsidRPr="0039582F">
        <w:footnoteRef/>
      </w:r>
      <w:r w:rsidRPr="0039582F">
        <w:rPr>
          <w:rtl/>
        </w:rPr>
        <w:t xml:space="preserve"> </w:t>
      </w:r>
      <w:hyperlink r:id="rId2" w:history="1">
        <w:proofErr w:type="spellStart"/>
        <w:r w:rsidRPr="0039582F">
          <w:rPr>
            <w:rStyle w:val="Hyperlink"/>
            <w:rtl/>
          </w:rPr>
          <w:t>المقنعة</w:t>
        </w:r>
        <w:proofErr w:type="spellEnd"/>
        <w:r w:rsidRPr="0039582F">
          <w:rPr>
            <w:rStyle w:val="Hyperlink"/>
            <w:rtl/>
          </w:rPr>
          <w:t xml:space="preserve">، </w:t>
        </w:r>
        <w:proofErr w:type="spellStart"/>
        <w:r w:rsidRPr="0039582F">
          <w:rPr>
            <w:rStyle w:val="Hyperlink"/>
            <w:rtl/>
          </w:rPr>
          <w:t>الشيخ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المفيد</w:t>
        </w:r>
        <w:proofErr w:type="spellEnd"/>
        <w:r w:rsidRPr="0039582F">
          <w:rPr>
            <w:rStyle w:val="Hyperlink"/>
            <w:rtl/>
          </w:rPr>
          <w:t>، ج، ص241</w:t>
        </w:r>
        <w:r w:rsidRPr="0039582F">
          <w:rPr>
            <w:rStyle w:val="Hyperlink"/>
          </w:rPr>
          <w:t>.</w:t>
        </w:r>
      </w:hyperlink>
    </w:p>
  </w:footnote>
  <w:footnote w:id="3">
    <w:p w:rsidR="0039582F" w:rsidRPr="0039582F" w:rsidRDefault="0039582F" w:rsidP="0039582F">
      <w:pPr>
        <w:pStyle w:val="FootnoteText"/>
      </w:pPr>
      <w:r w:rsidRPr="0039582F">
        <w:footnoteRef/>
      </w:r>
      <w:r w:rsidRPr="0039582F">
        <w:rPr>
          <w:rtl/>
        </w:rPr>
        <w:t xml:space="preserve"> </w:t>
      </w:r>
      <w:hyperlink r:id="rId3" w:history="1">
        <w:proofErr w:type="spellStart"/>
        <w:r w:rsidRPr="0039582F">
          <w:rPr>
            <w:rStyle w:val="Hyperlink"/>
            <w:rFonts w:hint="cs"/>
            <w:rtl/>
          </w:rPr>
          <w:t>المراسم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العلوية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في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النبوية</w:t>
        </w:r>
        <w:proofErr w:type="spellEnd"/>
        <w:r w:rsidRPr="0039582F">
          <w:rPr>
            <w:rStyle w:val="Hyperlink"/>
            <w:rtl/>
          </w:rPr>
          <w:t xml:space="preserve">، </w:t>
        </w:r>
        <w:proofErr w:type="spellStart"/>
        <w:r w:rsidRPr="0039582F">
          <w:rPr>
            <w:rStyle w:val="Hyperlink"/>
            <w:rtl/>
          </w:rPr>
          <w:t>الديلمي</w:t>
        </w:r>
        <w:proofErr w:type="spellEnd"/>
        <w:r w:rsidRPr="0039582F">
          <w:rPr>
            <w:rStyle w:val="Hyperlink"/>
            <w:rtl/>
          </w:rPr>
          <w:t xml:space="preserve">، </w:t>
        </w:r>
        <w:proofErr w:type="spellStart"/>
        <w:r w:rsidRPr="0039582F">
          <w:rPr>
            <w:rStyle w:val="Hyperlink"/>
            <w:rtl/>
          </w:rPr>
          <w:t>الشيخ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ابى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يعلي</w:t>
        </w:r>
        <w:proofErr w:type="spellEnd"/>
        <w:r w:rsidRPr="0039582F">
          <w:rPr>
            <w:rStyle w:val="Hyperlink"/>
            <w:rtl/>
          </w:rPr>
          <w:t>، ص133.</w:t>
        </w:r>
      </w:hyperlink>
    </w:p>
  </w:footnote>
  <w:footnote w:id="4">
    <w:p w:rsidR="0039582F" w:rsidRPr="0039582F" w:rsidRDefault="0039582F" w:rsidP="0039582F">
      <w:pPr>
        <w:pStyle w:val="FootnoteText"/>
      </w:pPr>
      <w:r w:rsidRPr="0039582F">
        <w:footnoteRef/>
      </w:r>
      <w:r w:rsidRPr="0039582F">
        <w:rPr>
          <w:rtl/>
        </w:rPr>
        <w:t xml:space="preserve"> </w:t>
      </w:r>
      <w:hyperlink r:id="rId4" w:history="1">
        <w:proofErr w:type="spellStart"/>
        <w:r w:rsidRPr="0039582F">
          <w:rPr>
            <w:rStyle w:val="Hyperlink"/>
            <w:rFonts w:hint="cs"/>
            <w:rtl/>
          </w:rPr>
          <w:t>الجمل</w:t>
        </w:r>
        <w:proofErr w:type="spellEnd"/>
        <w:r w:rsidRPr="0039582F">
          <w:rPr>
            <w:rStyle w:val="Hyperlink"/>
            <w:rtl/>
          </w:rPr>
          <w:t xml:space="preserve"> و </w:t>
        </w:r>
        <w:proofErr w:type="spellStart"/>
        <w:r w:rsidRPr="0039582F">
          <w:rPr>
            <w:rStyle w:val="Hyperlink"/>
            <w:rtl/>
          </w:rPr>
          <w:t>العقود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في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العبادات</w:t>
        </w:r>
        <w:proofErr w:type="spellEnd"/>
        <w:r w:rsidRPr="0039582F">
          <w:rPr>
            <w:rStyle w:val="Hyperlink"/>
            <w:rtl/>
          </w:rPr>
          <w:t xml:space="preserve">، </w:t>
        </w:r>
        <w:proofErr w:type="spellStart"/>
        <w:r w:rsidRPr="0039582F">
          <w:rPr>
            <w:rStyle w:val="Hyperlink"/>
            <w:rtl/>
          </w:rPr>
          <w:t>الشيخ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الطوسي</w:t>
        </w:r>
        <w:proofErr w:type="spellEnd"/>
        <w:r w:rsidRPr="0039582F">
          <w:rPr>
            <w:rStyle w:val="Hyperlink"/>
            <w:rtl/>
          </w:rPr>
          <w:t>، ج، ص103.</w:t>
        </w:r>
      </w:hyperlink>
    </w:p>
  </w:footnote>
  <w:footnote w:id="5">
    <w:p w:rsidR="0039582F" w:rsidRPr="0039582F" w:rsidRDefault="0039582F" w:rsidP="0039582F">
      <w:pPr>
        <w:pStyle w:val="FootnoteText"/>
        <w:rPr>
          <w:rtl/>
        </w:rPr>
      </w:pPr>
      <w:r w:rsidRPr="0039582F">
        <w:footnoteRef/>
      </w:r>
      <w:r w:rsidRPr="0039582F">
        <w:rPr>
          <w:rtl/>
        </w:rPr>
        <w:t xml:space="preserve"> </w:t>
      </w:r>
      <w:hyperlink r:id="rId5" w:history="1">
        <w:proofErr w:type="spellStart"/>
        <w:r w:rsidRPr="0039582F">
          <w:rPr>
            <w:rStyle w:val="Hyperlink"/>
            <w:rtl/>
          </w:rPr>
          <w:t>العروة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الوثقى</w:t>
        </w:r>
        <w:proofErr w:type="spellEnd"/>
        <w:r w:rsidRPr="0039582F">
          <w:rPr>
            <w:rStyle w:val="Hyperlink"/>
            <w:rtl/>
          </w:rPr>
          <w:t xml:space="preserve"> - </w:t>
        </w:r>
        <w:proofErr w:type="spellStart"/>
        <w:r w:rsidRPr="0039582F">
          <w:rPr>
            <w:rStyle w:val="Hyperlink"/>
            <w:rtl/>
          </w:rPr>
          <w:t>جماعة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المدرس</w:t>
        </w:r>
        <w:r w:rsidRPr="0039582F">
          <w:rPr>
            <w:rStyle w:val="Hyperlink"/>
            <w:rFonts w:hint="cs"/>
            <w:rtl/>
          </w:rPr>
          <w:t>ین</w:t>
        </w:r>
        <w:proofErr w:type="spellEnd"/>
        <w:r w:rsidRPr="0039582F">
          <w:rPr>
            <w:rStyle w:val="Hyperlink"/>
            <w:rFonts w:hint="cs"/>
            <w:rtl/>
          </w:rPr>
          <w:t>،</w:t>
        </w:r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الطباطبائي</w:t>
        </w:r>
        <w:proofErr w:type="spellEnd"/>
        <w:r w:rsidRPr="0039582F">
          <w:rPr>
            <w:rStyle w:val="Hyperlink"/>
            <w:rtl/>
          </w:rPr>
          <w:t xml:space="preserve"> </w:t>
        </w:r>
        <w:proofErr w:type="spellStart"/>
        <w:r w:rsidRPr="0039582F">
          <w:rPr>
            <w:rStyle w:val="Hyperlink"/>
            <w:rtl/>
          </w:rPr>
          <w:t>اليزدي</w:t>
        </w:r>
        <w:proofErr w:type="spellEnd"/>
        <w:r w:rsidRPr="0039582F">
          <w:rPr>
            <w:rStyle w:val="Hyperlink"/>
            <w:rtl/>
          </w:rPr>
          <w:t xml:space="preserve">، </w:t>
        </w:r>
        <w:proofErr w:type="spellStart"/>
        <w:r w:rsidRPr="0039582F">
          <w:rPr>
            <w:rStyle w:val="Hyperlink"/>
            <w:rtl/>
          </w:rPr>
          <w:t>السيد</w:t>
        </w:r>
        <w:proofErr w:type="spellEnd"/>
        <w:r w:rsidRPr="0039582F">
          <w:rPr>
            <w:rStyle w:val="Hyperlink"/>
            <w:rtl/>
          </w:rPr>
          <w:t xml:space="preserve"> محمد </w:t>
        </w:r>
        <w:proofErr w:type="spellStart"/>
        <w:r w:rsidRPr="0039582F">
          <w:rPr>
            <w:rStyle w:val="Hyperlink"/>
            <w:rtl/>
          </w:rPr>
          <w:t>كاظم</w:t>
        </w:r>
        <w:proofErr w:type="spellEnd"/>
        <w:r w:rsidRPr="0039582F">
          <w:rPr>
            <w:rStyle w:val="Hyperlink"/>
            <w:rtl/>
          </w:rPr>
          <w:t>، ج4، ص120</w:t>
        </w:r>
        <w:r w:rsidR="00A63FDC">
          <w:rPr>
            <w:rStyle w:val="Hyperlink"/>
            <w:rFonts w:hint="cs"/>
            <w:rtl/>
          </w:rPr>
          <w:t>-121</w:t>
        </w:r>
        <w:r w:rsidRPr="0039582F">
          <w:rPr>
            <w:rStyle w:val="Hyperlink"/>
            <w:rtl/>
          </w:rPr>
          <w:t>.</w:t>
        </w:r>
      </w:hyperlink>
    </w:p>
  </w:footnote>
  <w:footnote w:id="6">
    <w:p w:rsidR="00A63FDC" w:rsidRPr="00A63FDC" w:rsidRDefault="00A63FDC" w:rsidP="00A63FDC">
      <w:pPr>
        <w:pStyle w:val="FootnoteText"/>
        <w:rPr>
          <w:rtl/>
        </w:rPr>
      </w:pPr>
      <w:r w:rsidRPr="00A63FDC">
        <w:footnoteRef/>
      </w:r>
      <w:r w:rsidRPr="00A63FDC">
        <w:rPr>
          <w:rtl/>
        </w:rPr>
        <w:t xml:space="preserve"> </w:t>
      </w:r>
      <w:hyperlink r:id="rId6" w:history="1">
        <w:proofErr w:type="spellStart"/>
        <w:r w:rsidRPr="00A63FDC">
          <w:rPr>
            <w:rStyle w:val="Hyperlink"/>
            <w:rtl/>
          </w:rPr>
          <w:t>وسائل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الشيعة</w:t>
        </w:r>
        <w:proofErr w:type="spellEnd"/>
        <w:r w:rsidRPr="00A63FDC">
          <w:rPr>
            <w:rStyle w:val="Hyperlink"/>
            <w:rtl/>
          </w:rPr>
          <w:t xml:space="preserve">، </w:t>
        </w:r>
        <w:proofErr w:type="spellStart"/>
        <w:r w:rsidRPr="00A63FDC">
          <w:rPr>
            <w:rStyle w:val="Hyperlink"/>
            <w:rtl/>
          </w:rPr>
          <w:t>الشيخ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الحر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العاملي</w:t>
        </w:r>
        <w:proofErr w:type="spellEnd"/>
        <w:r w:rsidRPr="00A63FDC">
          <w:rPr>
            <w:rStyle w:val="Hyperlink"/>
            <w:rtl/>
          </w:rPr>
          <w:t>، ج9، ص211</w:t>
        </w:r>
        <w:r>
          <w:rPr>
            <w:rStyle w:val="Hyperlink"/>
            <w:rFonts w:hint="cs"/>
            <w:rtl/>
          </w:rPr>
          <w:t>-212</w:t>
        </w:r>
        <w:r w:rsidRPr="00A63FDC">
          <w:rPr>
            <w:rStyle w:val="Hyperlink"/>
            <w:rtl/>
          </w:rPr>
          <w:t xml:space="preserve">، </w:t>
        </w:r>
        <w:proofErr w:type="spellStart"/>
        <w:r w:rsidRPr="00A63FDC">
          <w:rPr>
            <w:rStyle w:val="Hyperlink"/>
            <w:rtl/>
          </w:rPr>
          <w:t>أبواب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المستحق</w:t>
        </w:r>
        <w:r w:rsidRPr="00A63FDC">
          <w:rPr>
            <w:rStyle w:val="Hyperlink"/>
            <w:rFonts w:hint="cs"/>
            <w:rtl/>
          </w:rPr>
          <w:t>ین</w:t>
        </w:r>
        <w:proofErr w:type="spellEnd"/>
        <w:r w:rsidRPr="00A63FDC">
          <w:rPr>
            <w:rStyle w:val="Hyperlink"/>
            <w:rFonts w:hint="cs"/>
            <w:rtl/>
          </w:rPr>
          <w:t>،</w:t>
        </w:r>
        <w:r w:rsidRPr="00A63FDC">
          <w:rPr>
            <w:rStyle w:val="Hyperlink"/>
            <w:rtl/>
          </w:rPr>
          <w:t xml:space="preserve"> باب1، ح7، ط آل </w:t>
        </w:r>
        <w:proofErr w:type="spellStart"/>
        <w:r w:rsidRPr="00A63FDC">
          <w:rPr>
            <w:rStyle w:val="Hyperlink"/>
            <w:rtl/>
          </w:rPr>
          <w:t>البيت</w:t>
        </w:r>
        <w:proofErr w:type="spellEnd"/>
        <w:r w:rsidRPr="00A63FDC">
          <w:rPr>
            <w:rStyle w:val="Hyperlink"/>
            <w:rtl/>
          </w:rPr>
          <w:t>.</w:t>
        </w:r>
      </w:hyperlink>
    </w:p>
  </w:footnote>
  <w:footnote w:id="7">
    <w:p w:rsidR="00A63FDC" w:rsidRPr="00A63FDC" w:rsidRDefault="00A63FDC" w:rsidP="00A63FDC">
      <w:pPr>
        <w:pStyle w:val="FootnoteText"/>
        <w:rPr>
          <w:rtl/>
        </w:rPr>
      </w:pPr>
      <w:r w:rsidRPr="00A63FDC">
        <w:footnoteRef/>
      </w:r>
      <w:r w:rsidRPr="00A63FDC">
        <w:rPr>
          <w:rtl/>
        </w:rPr>
        <w:t xml:space="preserve"> </w:t>
      </w:r>
      <w:hyperlink r:id="rId7" w:history="1">
        <w:proofErr w:type="spellStart"/>
        <w:r w:rsidRPr="00A63FDC">
          <w:rPr>
            <w:rStyle w:val="Hyperlink"/>
            <w:rtl/>
          </w:rPr>
          <w:t>وسائل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الشيعة</w:t>
        </w:r>
        <w:proofErr w:type="spellEnd"/>
        <w:r w:rsidRPr="00A63FDC">
          <w:rPr>
            <w:rStyle w:val="Hyperlink"/>
            <w:rtl/>
          </w:rPr>
          <w:t xml:space="preserve">، </w:t>
        </w:r>
        <w:proofErr w:type="spellStart"/>
        <w:r w:rsidRPr="00A63FDC">
          <w:rPr>
            <w:rStyle w:val="Hyperlink"/>
            <w:rtl/>
          </w:rPr>
          <w:t>الشيخ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الحر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العاملي</w:t>
        </w:r>
        <w:proofErr w:type="spellEnd"/>
        <w:r w:rsidRPr="00A63FDC">
          <w:rPr>
            <w:rStyle w:val="Hyperlink"/>
            <w:rtl/>
          </w:rPr>
          <w:t xml:space="preserve">، ج9، ص290، </w:t>
        </w:r>
        <w:proofErr w:type="spellStart"/>
        <w:r w:rsidRPr="00A63FDC">
          <w:rPr>
            <w:rStyle w:val="Hyperlink"/>
            <w:rtl/>
          </w:rPr>
          <w:t>أبواب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المستحق</w:t>
        </w:r>
        <w:r w:rsidRPr="00A63FDC">
          <w:rPr>
            <w:rStyle w:val="Hyperlink"/>
            <w:rFonts w:hint="cs"/>
            <w:rtl/>
          </w:rPr>
          <w:t>ین</w:t>
        </w:r>
        <w:proofErr w:type="spellEnd"/>
        <w:r w:rsidRPr="00A63FDC">
          <w:rPr>
            <w:rStyle w:val="Hyperlink"/>
            <w:rtl/>
          </w:rPr>
          <w:t xml:space="preserve"> </w:t>
        </w:r>
        <w:proofErr w:type="spellStart"/>
        <w:r w:rsidRPr="00A63FDC">
          <w:rPr>
            <w:rStyle w:val="Hyperlink"/>
            <w:rtl/>
          </w:rPr>
          <w:t>للزکاة</w:t>
        </w:r>
        <w:proofErr w:type="spellEnd"/>
        <w:r w:rsidRPr="00A63FDC">
          <w:rPr>
            <w:rStyle w:val="Hyperlink"/>
            <w:rtl/>
          </w:rPr>
          <w:t xml:space="preserve"> و وقت </w:t>
        </w:r>
        <w:proofErr w:type="spellStart"/>
        <w:r w:rsidRPr="00A63FDC">
          <w:rPr>
            <w:rStyle w:val="Hyperlink"/>
            <w:rtl/>
          </w:rPr>
          <w:t>التسل</w:t>
        </w:r>
        <w:r w:rsidRPr="00A63FDC">
          <w:rPr>
            <w:rStyle w:val="Hyperlink"/>
            <w:rFonts w:hint="cs"/>
            <w:rtl/>
          </w:rPr>
          <w:t>یم</w:t>
        </w:r>
        <w:proofErr w:type="spellEnd"/>
        <w:r w:rsidRPr="00A63FDC">
          <w:rPr>
            <w:rStyle w:val="Hyperlink"/>
            <w:rtl/>
          </w:rPr>
          <w:t xml:space="preserve"> و </w:t>
        </w:r>
        <w:proofErr w:type="spellStart"/>
        <w:r w:rsidRPr="00A63FDC">
          <w:rPr>
            <w:rStyle w:val="Hyperlink"/>
            <w:rtl/>
          </w:rPr>
          <w:t>الن</w:t>
        </w:r>
        <w:r w:rsidRPr="00A63FDC">
          <w:rPr>
            <w:rStyle w:val="Hyperlink"/>
            <w:rFonts w:hint="cs"/>
            <w:rtl/>
          </w:rPr>
          <w:t>یة</w:t>
        </w:r>
        <w:proofErr w:type="spellEnd"/>
        <w:r w:rsidRPr="00A63FDC">
          <w:rPr>
            <w:rStyle w:val="Hyperlink"/>
            <w:rFonts w:hint="cs"/>
            <w:rtl/>
          </w:rPr>
          <w:t>،</w:t>
        </w:r>
        <w:r w:rsidRPr="00A63FDC">
          <w:rPr>
            <w:rStyle w:val="Hyperlink"/>
            <w:rtl/>
          </w:rPr>
          <w:t xml:space="preserve"> باب42، ح1، ط آل </w:t>
        </w:r>
        <w:proofErr w:type="spellStart"/>
        <w:r w:rsidRPr="00A63FDC">
          <w:rPr>
            <w:rStyle w:val="Hyperlink"/>
            <w:rtl/>
          </w:rPr>
          <w:t>البيت</w:t>
        </w:r>
        <w:proofErr w:type="spellEnd"/>
        <w:r w:rsidRPr="00A63FDC">
          <w:rPr>
            <w:rStyle w:val="Hyperlink"/>
            <w:rtl/>
          </w:rPr>
          <w:t>.</w:t>
        </w:r>
      </w:hyperlink>
    </w:p>
  </w:footnote>
  <w:footnote w:id="8">
    <w:p w:rsidR="00DA2228" w:rsidRPr="00DA2228" w:rsidRDefault="00DA2228" w:rsidP="00DA2228">
      <w:pPr>
        <w:pStyle w:val="FootnoteText"/>
        <w:rPr>
          <w:rFonts w:hint="cs"/>
          <w:rtl/>
        </w:rPr>
      </w:pPr>
      <w:r w:rsidRPr="00DA2228">
        <w:footnoteRef/>
      </w:r>
      <w:r w:rsidRPr="00DA2228">
        <w:rPr>
          <w:rtl/>
        </w:rPr>
        <w:t xml:space="preserve"> </w:t>
      </w:r>
      <w:hyperlink r:id="rId8" w:history="1">
        <w:proofErr w:type="spellStart"/>
        <w:r w:rsidRPr="00DA2228">
          <w:rPr>
            <w:rStyle w:val="Hyperlink"/>
            <w:rtl/>
          </w:rPr>
          <w:t>وسائل</w:t>
        </w:r>
        <w:proofErr w:type="spellEnd"/>
        <w:r w:rsidRPr="00DA2228">
          <w:rPr>
            <w:rStyle w:val="Hyperlink"/>
            <w:rtl/>
          </w:rPr>
          <w:t xml:space="preserve"> </w:t>
        </w:r>
        <w:proofErr w:type="spellStart"/>
        <w:r w:rsidRPr="00DA2228">
          <w:rPr>
            <w:rStyle w:val="Hyperlink"/>
            <w:rtl/>
          </w:rPr>
          <w:t>الشيعة</w:t>
        </w:r>
        <w:proofErr w:type="spellEnd"/>
        <w:r w:rsidRPr="00DA2228">
          <w:rPr>
            <w:rStyle w:val="Hyperlink"/>
            <w:rtl/>
          </w:rPr>
          <w:t xml:space="preserve">، </w:t>
        </w:r>
        <w:proofErr w:type="spellStart"/>
        <w:r w:rsidRPr="00DA2228">
          <w:rPr>
            <w:rStyle w:val="Hyperlink"/>
            <w:rtl/>
          </w:rPr>
          <w:t>الشيخ</w:t>
        </w:r>
        <w:proofErr w:type="spellEnd"/>
        <w:r w:rsidRPr="00DA2228">
          <w:rPr>
            <w:rStyle w:val="Hyperlink"/>
            <w:rtl/>
          </w:rPr>
          <w:t xml:space="preserve"> </w:t>
        </w:r>
        <w:proofErr w:type="spellStart"/>
        <w:r w:rsidRPr="00DA2228">
          <w:rPr>
            <w:rStyle w:val="Hyperlink"/>
            <w:rtl/>
          </w:rPr>
          <w:t>الحر</w:t>
        </w:r>
        <w:proofErr w:type="spellEnd"/>
        <w:r w:rsidRPr="00DA2228">
          <w:rPr>
            <w:rStyle w:val="Hyperlink"/>
            <w:rtl/>
          </w:rPr>
          <w:t xml:space="preserve"> </w:t>
        </w:r>
        <w:proofErr w:type="spellStart"/>
        <w:r w:rsidRPr="00DA2228">
          <w:rPr>
            <w:rStyle w:val="Hyperlink"/>
            <w:rtl/>
          </w:rPr>
          <w:t>العاملي</w:t>
        </w:r>
        <w:proofErr w:type="spellEnd"/>
        <w:r w:rsidRPr="00DA2228">
          <w:rPr>
            <w:rStyle w:val="Hyperlink"/>
            <w:rtl/>
          </w:rPr>
          <w:t xml:space="preserve">، ج9، ص290، </w:t>
        </w:r>
        <w:proofErr w:type="spellStart"/>
        <w:r w:rsidRPr="00DA2228">
          <w:rPr>
            <w:rStyle w:val="Hyperlink"/>
            <w:rtl/>
          </w:rPr>
          <w:t>أبواب</w:t>
        </w:r>
        <w:proofErr w:type="spellEnd"/>
        <w:r w:rsidRPr="00DA2228">
          <w:rPr>
            <w:rStyle w:val="Hyperlink"/>
            <w:rtl/>
          </w:rPr>
          <w:t xml:space="preserve"> </w:t>
        </w:r>
        <w:proofErr w:type="spellStart"/>
        <w:r w:rsidRPr="00DA2228">
          <w:rPr>
            <w:rStyle w:val="Hyperlink"/>
            <w:rtl/>
          </w:rPr>
          <w:t>المستحق</w:t>
        </w:r>
        <w:r w:rsidRPr="00DA2228">
          <w:rPr>
            <w:rStyle w:val="Hyperlink"/>
            <w:rFonts w:hint="cs"/>
            <w:rtl/>
          </w:rPr>
          <w:t>ین</w:t>
        </w:r>
        <w:proofErr w:type="spellEnd"/>
        <w:r w:rsidRPr="00DA2228">
          <w:rPr>
            <w:rStyle w:val="Hyperlink"/>
            <w:rtl/>
          </w:rPr>
          <w:t xml:space="preserve"> </w:t>
        </w:r>
        <w:proofErr w:type="spellStart"/>
        <w:r w:rsidRPr="00DA2228">
          <w:rPr>
            <w:rStyle w:val="Hyperlink"/>
            <w:rtl/>
          </w:rPr>
          <w:t>للزکاة</w:t>
        </w:r>
        <w:proofErr w:type="spellEnd"/>
        <w:r w:rsidRPr="00DA2228">
          <w:rPr>
            <w:rStyle w:val="Hyperlink"/>
            <w:rtl/>
          </w:rPr>
          <w:t xml:space="preserve"> و وقت </w:t>
        </w:r>
        <w:proofErr w:type="spellStart"/>
        <w:r w:rsidRPr="00DA2228">
          <w:rPr>
            <w:rStyle w:val="Hyperlink"/>
            <w:rtl/>
          </w:rPr>
          <w:t>التسل</w:t>
        </w:r>
        <w:r w:rsidRPr="00DA2228">
          <w:rPr>
            <w:rStyle w:val="Hyperlink"/>
            <w:rFonts w:hint="cs"/>
            <w:rtl/>
          </w:rPr>
          <w:t>یم</w:t>
        </w:r>
        <w:proofErr w:type="spellEnd"/>
        <w:r w:rsidRPr="00DA2228">
          <w:rPr>
            <w:rStyle w:val="Hyperlink"/>
            <w:rtl/>
          </w:rPr>
          <w:t xml:space="preserve"> و </w:t>
        </w:r>
        <w:proofErr w:type="spellStart"/>
        <w:r w:rsidRPr="00DA2228">
          <w:rPr>
            <w:rStyle w:val="Hyperlink"/>
            <w:rtl/>
          </w:rPr>
          <w:t>الن</w:t>
        </w:r>
        <w:r w:rsidRPr="00DA2228">
          <w:rPr>
            <w:rStyle w:val="Hyperlink"/>
            <w:rFonts w:hint="cs"/>
            <w:rtl/>
          </w:rPr>
          <w:t>یه</w:t>
        </w:r>
        <w:proofErr w:type="spellEnd"/>
        <w:r w:rsidRPr="00DA2228">
          <w:rPr>
            <w:rStyle w:val="Hyperlink"/>
            <w:rFonts w:hint="cs"/>
            <w:rtl/>
          </w:rPr>
          <w:t>،</w:t>
        </w:r>
        <w:r w:rsidRPr="00DA2228">
          <w:rPr>
            <w:rStyle w:val="Hyperlink"/>
            <w:rtl/>
          </w:rPr>
          <w:t xml:space="preserve"> باب42، ح2، ط آل </w:t>
        </w:r>
        <w:proofErr w:type="spellStart"/>
        <w:r w:rsidRPr="00DA2228">
          <w:rPr>
            <w:rStyle w:val="Hyperlink"/>
            <w:rtl/>
          </w:rPr>
          <w:t>البيت</w:t>
        </w:r>
        <w:proofErr w:type="spellEnd"/>
        <w:r w:rsidRPr="00DA2228">
          <w:rPr>
            <w:rStyle w:val="Hyperlink"/>
            <w:rtl/>
          </w:rPr>
          <w:t>.</w:t>
        </w:r>
      </w:hyperlink>
    </w:p>
  </w:footnote>
  <w:footnote w:id="9">
    <w:p w:rsidR="003E381B" w:rsidRPr="003E381B" w:rsidRDefault="003E381B" w:rsidP="003E381B">
      <w:pPr>
        <w:pStyle w:val="FootnoteText"/>
        <w:rPr>
          <w:rtl/>
        </w:rPr>
      </w:pPr>
      <w:r w:rsidRPr="003E381B">
        <w:footnoteRef/>
      </w:r>
      <w:r w:rsidRPr="003E381B">
        <w:rPr>
          <w:rtl/>
        </w:rPr>
        <w:t xml:space="preserve"> </w:t>
      </w:r>
      <w:hyperlink r:id="rId9" w:history="1">
        <w:proofErr w:type="spellStart"/>
        <w:r w:rsidRPr="003E381B">
          <w:rPr>
            <w:rStyle w:val="Hyperlink"/>
            <w:rtl/>
          </w:rPr>
          <w:t>الكافي</w:t>
        </w:r>
        <w:proofErr w:type="spellEnd"/>
        <w:r w:rsidRPr="003E381B">
          <w:rPr>
            <w:rStyle w:val="Hyperlink"/>
            <w:rtl/>
          </w:rPr>
          <w:t xml:space="preserve">- ط </w:t>
        </w:r>
        <w:proofErr w:type="spellStart"/>
        <w:r w:rsidRPr="003E381B">
          <w:rPr>
            <w:rStyle w:val="Hyperlink"/>
            <w:rtl/>
          </w:rPr>
          <w:t>الاسلامية</w:t>
        </w:r>
        <w:proofErr w:type="spellEnd"/>
        <w:r w:rsidRPr="003E381B">
          <w:rPr>
            <w:rStyle w:val="Hyperlink"/>
            <w:rtl/>
          </w:rPr>
          <w:t xml:space="preserve">، </w:t>
        </w:r>
        <w:proofErr w:type="spellStart"/>
        <w:r w:rsidRPr="003E381B">
          <w:rPr>
            <w:rStyle w:val="Hyperlink"/>
            <w:rtl/>
          </w:rPr>
          <w:t>الشيخ</w:t>
        </w:r>
        <w:proofErr w:type="spellEnd"/>
        <w:r w:rsidRPr="003E381B">
          <w:rPr>
            <w:rStyle w:val="Hyperlink"/>
            <w:rtl/>
          </w:rPr>
          <w:t xml:space="preserve"> </w:t>
        </w:r>
        <w:proofErr w:type="spellStart"/>
        <w:r w:rsidRPr="003E381B">
          <w:rPr>
            <w:rStyle w:val="Hyperlink"/>
            <w:rtl/>
          </w:rPr>
          <w:t>الكليني</w:t>
        </w:r>
        <w:proofErr w:type="spellEnd"/>
        <w:r w:rsidRPr="003E381B">
          <w:rPr>
            <w:rStyle w:val="Hyperlink"/>
            <w:rtl/>
          </w:rPr>
          <w:t>، ج2، ص209.</w:t>
        </w:r>
      </w:hyperlink>
    </w:p>
  </w:footnote>
  <w:footnote w:id="10">
    <w:p w:rsidR="003E381B" w:rsidRPr="003E381B" w:rsidRDefault="003E381B" w:rsidP="003E381B">
      <w:pPr>
        <w:pStyle w:val="FootnoteText"/>
      </w:pPr>
      <w:r w:rsidRPr="003E381B">
        <w:footnoteRef/>
      </w:r>
      <w:r w:rsidRPr="003E381B">
        <w:rPr>
          <w:rtl/>
        </w:rPr>
        <w:t xml:space="preserve"> </w:t>
      </w:r>
      <w:hyperlink r:id="rId10" w:history="1">
        <w:proofErr w:type="spellStart"/>
        <w:r w:rsidRPr="003E381B">
          <w:rPr>
            <w:rStyle w:val="Hyperlink"/>
            <w:rtl/>
          </w:rPr>
          <w:t>الكافي</w:t>
        </w:r>
        <w:proofErr w:type="spellEnd"/>
        <w:r w:rsidRPr="003E381B">
          <w:rPr>
            <w:rStyle w:val="Hyperlink"/>
            <w:rtl/>
          </w:rPr>
          <w:t xml:space="preserve">- ط </w:t>
        </w:r>
        <w:proofErr w:type="spellStart"/>
        <w:r w:rsidRPr="003E381B">
          <w:rPr>
            <w:rStyle w:val="Hyperlink"/>
            <w:rtl/>
          </w:rPr>
          <w:t>الاسلامية</w:t>
        </w:r>
        <w:proofErr w:type="spellEnd"/>
        <w:r w:rsidRPr="003E381B">
          <w:rPr>
            <w:rStyle w:val="Hyperlink"/>
            <w:rtl/>
          </w:rPr>
          <w:t xml:space="preserve">، </w:t>
        </w:r>
        <w:proofErr w:type="spellStart"/>
        <w:r w:rsidRPr="003E381B">
          <w:rPr>
            <w:rStyle w:val="Hyperlink"/>
            <w:rtl/>
          </w:rPr>
          <w:t>الشيخ</w:t>
        </w:r>
        <w:proofErr w:type="spellEnd"/>
        <w:r w:rsidRPr="003E381B">
          <w:rPr>
            <w:rStyle w:val="Hyperlink"/>
            <w:rtl/>
          </w:rPr>
          <w:t xml:space="preserve"> </w:t>
        </w:r>
        <w:proofErr w:type="spellStart"/>
        <w:r w:rsidRPr="003E381B">
          <w:rPr>
            <w:rStyle w:val="Hyperlink"/>
            <w:rtl/>
          </w:rPr>
          <w:t>الكليني</w:t>
        </w:r>
        <w:proofErr w:type="spellEnd"/>
        <w:r w:rsidRPr="003E381B">
          <w:rPr>
            <w:rStyle w:val="Hyperlink"/>
            <w:rtl/>
          </w:rPr>
          <w:t>، ج1، ص539.</w:t>
        </w:r>
      </w:hyperlink>
    </w:p>
  </w:footnote>
  <w:footnote w:id="11">
    <w:p w:rsidR="003E381B" w:rsidRPr="003E381B" w:rsidRDefault="003E381B" w:rsidP="003E381B">
      <w:pPr>
        <w:pStyle w:val="FootnoteText"/>
        <w:rPr>
          <w:rtl/>
        </w:rPr>
      </w:pPr>
      <w:r w:rsidRPr="003E381B">
        <w:footnoteRef/>
      </w:r>
      <w:r w:rsidRPr="003E381B">
        <w:rPr>
          <w:rtl/>
        </w:rPr>
        <w:t xml:space="preserve"> </w:t>
      </w:r>
      <w:hyperlink r:id="rId11" w:history="1">
        <w:proofErr w:type="spellStart"/>
        <w:r w:rsidRPr="003E381B">
          <w:rPr>
            <w:rStyle w:val="Hyperlink"/>
            <w:rtl/>
          </w:rPr>
          <w:t>العروة</w:t>
        </w:r>
        <w:proofErr w:type="spellEnd"/>
        <w:r w:rsidRPr="003E381B">
          <w:rPr>
            <w:rStyle w:val="Hyperlink"/>
            <w:rtl/>
          </w:rPr>
          <w:t xml:space="preserve"> </w:t>
        </w:r>
        <w:proofErr w:type="spellStart"/>
        <w:r w:rsidRPr="003E381B">
          <w:rPr>
            <w:rStyle w:val="Hyperlink"/>
            <w:rtl/>
          </w:rPr>
          <w:t>الوثقى</w:t>
        </w:r>
        <w:proofErr w:type="spellEnd"/>
        <w:r w:rsidRPr="003E381B">
          <w:rPr>
            <w:rStyle w:val="Hyperlink"/>
            <w:rtl/>
          </w:rPr>
          <w:t xml:space="preserve"> - </w:t>
        </w:r>
        <w:proofErr w:type="spellStart"/>
        <w:r w:rsidRPr="003E381B">
          <w:rPr>
            <w:rStyle w:val="Hyperlink"/>
            <w:rtl/>
          </w:rPr>
          <w:t>جماعة</w:t>
        </w:r>
        <w:proofErr w:type="spellEnd"/>
        <w:r w:rsidRPr="003E381B">
          <w:rPr>
            <w:rStyle w:val="Hyperlink"/>
            <w:rtl/>
          </w:rPr>
          <w:t xml:space="preserve"> </w:t>
        </w:r>
        <w:proofErr w:type="spellStart"/>
        <w:r w:rsidRPr="003E381B">
          <w:rPr>
            <w:rStyle w:val="Hyperlink"/>
            <w:rtl/>
          </w:rPr>
          <w:t>المدرس</w:t>
        </w:r>
        <w:r w:rsidRPr="003E381B">
          <w:rPr>
            <w:rStyle w:val="Hyperlink"/>
            <w:rFonts w:hint="cs"/>
            <w:rtl/>
          </w:rPr>
          <w:t>ین</w:t>
        </w:r>
        <w:proofErr w:type="spellEnd"/>
        <w:r w:rsidRPr="003E381B">
          <w:rPr>
            <w:rStyle w:val="Hyperlink"/>
            <w:rFonts w:hint="cs"/>
            <w:rtl/>
          </w:rPr>
          <w:t>،</w:t>
        </w:r>
        <w:r w:rsidRPr="003E381B">
          <w:rPr>
            <w:rStyle w:val="Hyperlink"/>
            <w:rtl/>
          </w:rPr>
          <w:t xml:space="preserve"> </w:t>
        </w:r>
        <w:proofErr w:type="spellStart"/>
        <w:r w:rsidRPr="003E381B">
          <w:rPr>
            <w:rStyle w:val="Hyperlink"/>
            <w:rtl/>
          </w:rPr>
          <w:t>الطباطبائي</w:t>
        </w:r>
        <w:proofErr w:type="spellEnd"/>
        <w:r w:rsidRPr="003E381B">
          <w:rPr>
            <w:rStyle w:val="Hyperlink"/>
            <w:rtl/>
          </w:rPr>
          <w:t xml:space="preserve"> </w:t>
        </w:r>
        <w:proofErr w:type="spellStart"/>
        <w:r w:rsidRPr="003E381B">
          <w:rPr>
            <w:rStyle w:val="Hyperlink"/>
            <w:rtl/>
          </w:rPr>
          <w:t>اليزدي</w:t>
        </w:r>
        <w:proofErr w:type="spellEnd"/>
        <w:r w:rsidRPr="003E381B">
          <w:rPr>
            <w:rStyle w:val="Hyperlink"/>
            <w:rtl/>
          </w:rPr>
          <w:t xml:space="preserve">، </w:t>
        </w:r>
        <w:proofErr w:type="spellStart"/>
        <w:r w:rsidRPr="003E381B">
          <w:rPr>
            <w:rStyle w:val="Hyperlink"/>
            <w:rtl/>
          </w:rPr>
          <w:t>السيد</w:t>
        </w:r>
        <w:proofErr w:type="spellEnd"/>
        <w:r w:rsidRPr="003E381B">
          <w:rPr>
            <w:rStyle w:val="Hyperlink"/>
            <w:rtl/>
          </w:rPr>
          <w:t xml:space="preserve"> محمد </w:t>
        </w:r>
        <w:proofErr w:type="spellStart"/>
        <w:r w:rsidRPr="003E381B">
          <w:rPr>
            <w:rStyle w:val="Hyperlink"/>
            <w:rtl/>
          </w:rPr>
          <w:t>كاظم</w:t>
        </w:r>
        <w:proofErr w:type="spellEnd"/>
        <w:r w:rsidRPr="003E381B">
          <w:rPr>
            <w:rStyle w:val="Hyperlink"/>
            <w:rtl/>
          </w:rPr>
          <w:t>، ج4، ص124.</w:t>
        </w:r>
      </w:hyperlink>
    </w:p>
  </w:footnote>
  <w:footnote w:id="12">
    <w:p w:rsidR="00E476F5" w:rsidRPr="00E476F5" w:rsidRDefault="00E476F5" w:rsidP="00E476F5">
      <w:pPr>
        <w:pStyle w:val="FootnoteText"/>
      </w:pPr>
      <w:r w:rsidRPr="00E476F5">
        <w:footnoteRef/>
      </w:r>
      <w:r w:rsidRPr="00E476F5">
        <w:rPr>
          <w:rtl/>
        </w:rPr>
        <w:t xml:space="preserve"> </w:t>
      </w:r>
      <w:hyperlink r:id="rId12" w:history="1">
        <w:proofErr w:type="spellStart"/>
        <w:r w:rsidRPr="00E476F5">
          <w:rPr>
            <w:rStyle w:val="Hyperlink"/>
            <w:rtl/>
          </w:rPr>
          <w:t>موسوعة</w:t>
        </w:r>
        <w:proofErr w:type="spellEnd"/>
        <w:r w:rsidRPr="00E476F5">
          <w:rPr>
            <w:rStyle w:val="Hyperlink"/>
            <w:rtl/>
          </w:rPr>
          <w:t xml:space="preserve"> </w:t>
        </w:r>
        <w:proofErr w:type="spellStart"/>
        <w:r w:rsidRPr="00E476F5">
          <w:rPr>
            <w:rStyle w:val="Hyperlink"/>
            <w:rtl/>
          </w:rPr>
          <w:t>الامام</w:t>
        </w:r>
        <w:proofErr w:type="spellEnd"/>
        <w:r w:rsidRPr="00E476F5">
          <w:rPr>
            <w:rStyle w:val="Hyperlink"/>
            <w:rtl/>
          </w:rPr>
          <w:t xml:space="preserve"> </w:t>
        </w:r>
        <w:proofErr w:type="spellStart"/>
        <w:r w:rsidRPr="00E476F5">
          <w:rPr>
            <w:rStyle w:val="Hyperlink"/>
            <w:rtl/>
          </w:rPr>
          <w:t>الخوئي</w:t>
        </w:r>
        <w:proofErr w:type="spellEnd"/>
        <w:r w:rsidRPr="00E476F5">
          <w:rPr>
            <w:rStyle w:val="Hyperlink"/>
            <w:rtl/>
          </w:rPr>
          <w:t xml:space="preserve">، </w:t>
        </w:r>
        <w:proofErr w:type="spellStart"/>
        <w:r w:rsidRPr="00E476F5">
          <w:rPr>
            <w:rStyle w:val="Hyperlink"/>
            <w:rtl/>
          </w:rPr>
          <w:t>الخوئي</w:t>
        </w:r>
        <w:proofErr w:type="spellEnd"/>
        <w:r w:rsidRPr="00E476F5">
          <w:rPr>
            <w:rStyle w:val="Hyperlink"/>
            <w:rtl/>
          </w:rPr>
          <w:t xml:space="preserve">، </w:t>
        </w:r>
        <w:proofErr w:type="spellStart"/>
        <w:r w:rsidRPr="00E476F5">
          <w:rPr>
            <w:rStyle w:val="Hyperlink"/>
            <w:rtl/>
          </w:rPr>
          <w:t>السيد</w:t>
        </w:r>
        <w:proofErr w:type="spellEnd"/>
        <w:r w:rsidRPr="00E476F5">
          <w:rPr>
            <w:rStyle w:val="Hyperlink"/>
            <w:rtl/>
          </w:rPr>
          <w:t xml:space="preserve"> </w:t>
        </w:r>
        <w:proofErr w:type="spellStart"/>
        <w:r w:rsidRPr="00E476F5">
          <w:rPr>
            <w:rStyle w:val="Hyperlink"/>
            <w:rtl/>
          </w:rPr>
          <w:t>أبوالقاسم</w:t>
        </w:r>
        <w:proofErr w:type="spellEnd"/>
        <w:r w:rsidRPr="00E476F5">
          <w:rPr>
            <w:rStyle w:val="Hyperlink"/>
            <w:rtl/>
          </w:rPr>
          <w:t>، ج24، ص135.</w:t>
        </w:r>
      </w:hyperlink>
      <w:bookmarkStart w:id="0" w:name="_GoBack"/>
      <w:bookmarkEnd w:id="0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FF0" w:rsidRDefault="008A5FF0" w:rsidP="008A5FF0">
    <w:pPr>
      <w:pStyle w:val="Header"/>
      <w:jc w:val="center"/>
      <w:rPr>
        <w:rtl/>
      </w:rPr>
    </w:pPr>
    <w:r>
      <w:rPr>
        <w:rFonts w:hint="cs"/>
        <w:rtl/>
      </w:rPr>
      <w:t>خارج فقه مسائل کرونا ویروس</w:t>
    </w:r>
  </w:p>
  <w:p w:rsidR="008A5FF0" w:rsidRDefault="008A5FF0" w:rsidP="008A5FF0">
    <w:pPr>
      <w:pStyle w:val="Header"/>
      <w:jc w:val="center"/>
      <w:rPr>
        <w:rtl/>
      </w:rPr>
    </w:pPr>
    <w:r>
      <w:rPr>
        <w:rFonts w:hint="cs"/>
        <w:rtl/>
      </w:rPr>
      <w:t>سید احمد خاتمی</w:t>
    </w:r>
  </w:p>
  <w:p w:rsidR="008A5FF0" w:rsidRDefault="008A5FF0" w:rsidP="008A5FF0">
    <w:pPr>
      <w:pStyle w:val="Header"/>
      <w:jc w:val="center"/>
    </w:pPr>
    <w:r>
      <w:rPr>
        <w:rFonts w:hint="cs"/>
        <w:rtl/>
      </w:rPr>
      <w:t>20/1/99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95C"/>
    <w:rsid w:val="0005595C"/>
    <w:rsid w:val="000739A7"/>
    <w:rsid w:val="0008308E"/>
    <w:rsid w:val="000E4C02"/>
    <w:rsid w:val="00152670"/>
    <w:rsid w:val="0028337A"/>
    <w:rsid w:val="0039582F"/>
    <w:rsid w:val="003E381B"/>
    <w:rsid w:val="005A6F16"/>
    <w:rsid w:val="005C369A"/>
    <w:rsid w:val="00621D10"/>
    <w:rsid w:val="008027AD"/>
    <w:rsid w:val="00807BE3"/>
    <w:rsid w:val="0089488C"/>
    <w:rsid w:val="008A5FF0"/>
    <w:rsid w:val="0091764E"/>
    <w:rsid w:val="00A63FDC"/>
    <w:rsid w:val="00A84BAB"/>
    <w:rsid w:val="00B54D2E"/>
    <w:rsid w:val="00BB7F09"/>
    <w:rsid w:val="00C12DD7"/>
    <w:rsid w:val="00C26F21"/>
    <w:rsid w:val="00C518B3"/>
    <w:rsid w:val="00D9044F"/>
    <w:rsid w:val="00DA2228"/>
    <w:rsid w:val="00DB1526"/>
    <w:rsid w:val="00E476F5"/>
    <w:rsid w:val="00EC0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A74E23D9-B6D5-4633-AE68-70937FC4A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raditional Arabic" w:eastAsiaTheme="minorHAnsi" w:hAnsi="Traditional Arabic" w:cs="Traditional Arabic"/>
        <w:b/>
        <w:bCs/>
        <w:sz w:val="28"/>
        <w:szCs w:val="28"/>
        <w:lang w:val="en-US" w:eastAsia="en-US" w:bidi="fa-IR"/>
      </w:rPr>
    </w:rPrDefault>
    <w:pPrDefault>
      <w:pPr>
        <w:bidi/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595C"/>
    <w:rPr>
      <w:rFonts w:cs="B Badr"/>
      <w:b w:val="0"/>
      <w:bCs w:val="0"/>
    </w:rPr>
  </w:style>
  <w:style w:type="paragraph" w:styleId="Heading1">
    <w:name w:val="heading 1"/>
    <w:basedOn w:val="Normal"/>
    <w:next w:val="Normal"/>
    <w:link w:val="Heading1Char"/>
    <w:uiPriority w:val="9"/>
    <w:qFormat/>
    <w:rsid w:val="005A6F16"/>
    <w:pPr>
      <w:keepNext/>
      <w:spacing w:before="120" w:after="0" w:line="276" w:lineRule="auto"/>
      <w:outlineLvl w:val="0"/>
    </w:pPr>
    <w:rPr>
      <w:rFonts w:ascii="Cambria" w:eastAsia="Times New Roman" w:hAnsi="Cambria" w:cs="B Titr"/>
      <w:bCs/>
      <w:color w:val="0100FF"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A6F16"/>
    <w:pPr>
      <w:keepNext/>
      <w:spacing w:before="240" w:after="60" w:line="276" w:lineRule="auto"/>
      <w:outlineLvl w:val="1"/>
    </w:pPr>
    <w:rPr>
      <w:rFonts w:ascii="Cambria" w:eastAsia="Times New Roman" w:hAnsi="Cambria" w:cs="B Titr"/>
      <w:bCs/>
      <w:i/>
      <w:color w:val="0000FE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5A6F16"/>
    <w:pPr>
      <w:keepNext/>
      <w:spacing w:before="240" w:after="60" w:line="276" w:lineRule="auto"/>
      <w:outlineLvl w:val="2"/>
    </w:pPr>
    <w:rPr>
      <w:rFonts w:ascii="Cambria" w:eastAsia="Times New Roman" w:hAnsi="Cambria" w:cs="B Titr"/>
      <w:bCs/>
      <w:color w:val="0000FD"/>
      <w:sz w:val="26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5A6F16"/>
    <w:pPr>
      <w:keepNext/>
      <w:spacing w:before="240" w:after="60" w:line="276" w:lineRule="auto"/>
      <w:outlineLvl w:val="3"/>
    </w:pPr>
    <w:rPr>
      <w:rFonts w:eastAsia="Times New Roman" w:cs="B Titr"/>
      <w:bCs/>
      <w:color w:val="0000FC"/>
      <w:szCs w:val="24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5A6F16"/>
    <w:pPr>
      <w:spacing w:before="240" w:after="60" w:line="276" w:lineRule="auto"/>
      <w:outlineLvl w:val="4"/>
    </w:pPr>
    <w:rPr>
      <w:rFonts w:eastAsia="Times New Roman" w:cs="B Titr"/>
      <w:bCs/>
      <w:i/>
      <w:color w:val="0000FB"/>
      <w:sz w:val="26"/>
      <w:szCs w:val="24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5A6F16"/>
    <w:pPr>
      <w:spacing w:before="240" w:after="60" w:line="276" w:lineRule="auto"/>
      <w:outlineLvl w:val="5"/>
    </w:pPr>
    <w:rPr>
      <w:rFonts w:eastAsia="Times New Roman" w:cs="B Titr"/>
      <w:bCs/>
      <w:color w:val="0000FA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5A6F16"/>
    <w:pPr>
      <w:spacing w:before="240" w:after="60" w:line="276" w:lineRule="auto"/>
      <w:outlineLvl w:val="6"/>
    </w:pPr>
    <w:rPr>
      <w:rFonts w:eastAsia="Times New Roman" w:cs="B Titr"/>
      <w:b/>
      <w:bCs/>
      <w:color w:val="0000F9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unhideWhenUsed/>
    <w:qFormat/>
    <w:rsid w:val="005A6F16"/>
    <w:pPr>
      <w:spacing w:before="240" w:after="60" w:line="240" w:lineRule="auto"/>
      <w:outlineLvl w:val="7"/>
    </w:pPr>
    <w:rPr>
      <w:rFonts w:eastAsia="Times New Roman" w:cs="B Titr"/>
      <w:b/>
      <w:bCs/>
      <w:i/>
      <w:color w:val="0000F8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unhideWhenUsed/>
    <w:qFormat/>
    <w:rsid w:val="005A6F16"/>
    <w:pPr>
      <w:spacing w:before="240" w:after="60" w:line="276" w:lineRule="auto"/>
      <w:outlineLvl w:val="8"/>
    </w:pPr>
    <w:rPr>
      <w:rFonts w:ascii="Cambria" w:eastAsia="Times New Roman" w:hAnsi="Cambria" w:cs="B Titr"/>
      <w:b/>
      <w:bCs/>
      <w:color w:val="0000F7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rsid w:val="005A6F16"/>
    <w:rPr>
      <w:rFonts w:ascii="Cambria" w:eastAsia="Times New Roman" w:hAnsi="Cambria" w:cs="B Titr"/>
      <w:b w:val="0"/>
      <w:color w:val="0100FF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rsid w:val="005A6F16"/>
    <w:rPr>
      <w:rFonts w:ascii="Cambria" w:eastAsia="Times New Roman" w:hAnsi="Cambria" w:cs="B Titr"/>
      <w:b w:val="0"/>
      <w:i/>
      <w:color w:val="0000FE"/>
      <w:szCs w:val="32"/>
    </w:rPr>
  </w:style>
  <w:style w:type="character" w:customStyle="1" w:styleId="Heading3Char">
    <w:name w:val="Heading 3 Char"/>
    <w:link w:val="Heading3"/>
    <w:uiPriority w:val="9"/>
    <w:rsid w:val="005A6F16"/>
    <w:rPr>
      <w:rFonts w:ascii="Cambria" w:eastAsia="Times New Roman" w:hAnsi="Cambria" w:cs="B Titr"/>
      <w:b w:val="0"/>
      <w:color w:val="0000FD"/>
      <w:sz w:val="26"/>
    </w:rPr>
  </w:style>
  <w:style w:type="character" w:customStyle="1" w:styleId="Heading4Char">
    <w:name w:val="Heading 4 Char"/>
    <w:link w:val="Heading4"/>
    <w:uiPriority w:val="9"/>
    <w:rsid w:val="005A6F16"/>
    <w:rPr>
      <w:rFonts w:eastAsia="Times New Roman" w:cs="B Titr"/>
      <w:b w:val="0"/>
      <w:color w:val="0000FC"/>
      <w:szCs w:val="24"/>
    </w:rPr>
  </w:style>
  <w:style w:type="character" w:customStyle="1" w:styleId="Heading6Char">
    <w:name w:val="Heading 6 Char"/>
    <w:link w:val="Heading6"/>
    <w:uiPriority w:val="9"/>
    <w:rsid w:val="005A6F16"/>
    <w:rPr>
      <w:rFonts w:eastAsia="Times New Roman" w:cs="B Titr"/>
      <w:b w:val="0"/>
      <w:color w:val="0000FA"/>
      <w:szCs w:val="24"/>
    </w:rPr>
  </w:style>
  <w:style w:type="character" w:customStyle="1" w:styleId="Heading7Char">
    <w:name w:val="Heading 7 Char"/>
    <w:link w:val="Heading7"/>
    <w:uiPriority w:val="9"/>
    <w:rsid w:val="005A6F16"/>
    <w:rPr>
      <w:rFonts w:eastAsia="Times New Roman" w:cs="B Titr"/>
      <w:color w:val="0000F9"/>
      <w:sz w:val="24"/>
      <w:szCs w:val="24"/>
    </w:rPr>
  </w:style>
  <w:style w:type="character" w:customStyle="1" w:styleId="Heading8Char">
    <w:name w:val="Heading 8 Char"/>
    <w:link w:val="Heading8"/>
    <w:uiPriority w:val="9"/>
    <w:rsid w:val="005A6F16"/>
    <w:rPr>
      <w:rFonts w:eastAsia="Times New Roman" w:cs="B Titr"/>
      <w:i/>
      <w:color w:val="0000F8"/>
      <w:sz w:val="24"/>
      <w:szCs w:val="24"/>
    </w:rPr>
  </w:style>
  <w:style w:type="character" w:customStyle="1" w:styleId="Heading9Char">
    <w:name w:val="Heading 9 Char"/>
    <w:link w:val="Heading9"/>
    <w:uiPriority w:val="9"/>
    <w:rsid w:val="005A6F16"/>
    <w:rPr>
      <w:rFonts w:ascii="Cambria" w:eastAsia="Times New Roman" w:hAnsi="Cambria" w:cs="B Titr"/>
      <w:color w:val="0000F7"/>
      <w:szCs w:val="24"/>
    </w:rPr>
  </w:style>
  <w:style w:type="character" w:customStyle="1" w:styleId="Heading5Char">
    <w:name w:val="Heading 5 Char"/>
    <w:link w:val="Heading5"/>
    <w:uiPriority w:val="9"/>
    <w:rsid w:val="005A6F16"/>
    <w:rPr>
      <w:rFonts w:eastAsia="Times New Roman" w:cs="B Titr"/>
      <w:b w:val="0"/>
      <w:i/>
      <w:color w:val="0000FB"/>
      <w:sz w:val="26"/>
      <w:szCs w:val="24"/>
    </w:rPr>
  </w:style>
  <w:style w:type="paragraph" w:customStyle="1" w:styleId="Heading10">
    <w:name w:val="Heading 10"/>
    <w:basedOn w:val="Normal"/>
    <w:link w:val="Heading10Char"/>
    <w:qFormat/>
    <w:rsid w:val="00D9044F"/>
    <w:pPr>
      <w:spacing w:after="0" w:line="276" w:lineRule="auto"/>
    </w:pPr>
    <w:rPr>
      <w:rFonts w:cs="Traditional Arabic"/>
      <w:b/>
      <w:bCs/>
      <w:color w:val="FF0000"/>
    </w:rPr>
  </w:style>
  <w:style w:type="character" w:customStyle="1" w:styleId="Heading10Char">
    <w:name w:val="Heading 10 Char"/>
    <w:basedOn w:val="DefaultParagraphFont"/>
    <w:link w:val="Heading10"/>
    <w:rsid w:val="00D9044F"/>
    <w:rPr>
      <w:color w:val="FF0000"/>
    </w:rPr>
  </w:style>
  <w:style w:type="paragraph" w:styleId="Header">
    <w:name w:val="header"/>
    <w:basedOn w:val="Normal"/>
    <w:link w:val="HeaderChar"/>
    <w:uiPriority w:val="99"/>
    <w:unhideWhenUsed/>
    <w:rsid w:val="008A5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A5FF0"/>
    <w:rPr>
      <w:rFonts w:cs="B Badr"/>
      <w:b w:val="0"/>
      <w:bCs w:val="0"/>
    </w:rPr>
  </w:style>
  <w:style w:type="paragraph" w:styleId="Footer">
    <w:name w:val="footer"/>
    <w:basedOn w:val="Normal"/>
    <w:link w:val="FooterChar"/>
    <w:uiPriority w:val="99"/>
    <w:unhideWhenUsed/>
    <w:rsid w:val="008A5F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A5FF0"/>
    <w:rPr>
      <w:rFonts w:cs="B Badr"/>
      <w:b w:val="0"/>
      <w:bCs w:val="0"/>
    </w:rPr>
  </w:style>
  <w:style w:type="paragraph" w:styleId="FootnoteText">
    <w:name w:val="footnote text"/>
    <w:basedOn w:val="Normal"/>
    <w:link w:val="FootnoteTextChar"/>
    <w:uiPriority w:val="99"/>
    <w:unhideWhenUsed/>
    <w:rsid w:val="008A5FF0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8A5FF0"/>
    <w:rPr>
      <w:rFonts w:cs="B Badr"/>
      <w:b w:val="0"/>
      <w:bCs w:val="0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8A5FF0"/>
    <w:rPr>
      <w:vertAlign w:val="superscript"/>
    </w:rPr>
  </w:style>
  <w:style w:type="character" w:styleId="Hyperlink">
    <w:name w:val="Hyperlink"/>
    <w:basedOn w:val="DefaultParagraphFont"/>
    <w:uiPriority w:val="99"/>
    <w:unhideWhenUsed/>
    <w:rsid w:val="008A5FF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lib.eshia.ir/11025/9/290/" TargetMode="External"/><Relationship Id="rId3" Type="http://schemas.openxmlformats.org/officeDocument/2006/relationships/hyperlink" Target="http://lib.eshia.ir/15105/1/133/&#1587;&#1576;&#1740;&#1604;" TargetMode="External"/><Relationship Id="rId7" Type="http://schemas.openxmlformats.org/officeDocument/2006/relationships/hyperlink" Target="http://lib.eshia.ir/11025/9/290/&#1575;&#1604;&#1605;&#1575;&#1604;" TargetMode="External"/><Relationship Id="rId12" Type="http://schemas.openxmlformats.org/officeDocument/2006/relationships/hyperlink" Target="http://lib.eshia.ir/71334/24/135/&#1604;&#1575;&#1591;&#1604;&#1575;&#1602;" TargetMode="External"/><Relationship Id="rId2" Type="http://schemas.openxmlformats.org/officeDocument/2006/relationships/hyperlink" Target="http://lib.eshia.ir/15114//241/" TargetMode="External"/><Relationship Id="rId1" Type="http://schemas.openxmlformats.org/officeDocument/2006/relationships/hyperlink" Target="http://lib.eshia.ir/10054/1/184/&#1602;&#1578;&#1604;" TargetMode="External"/><Relationship Id="rId6" Type="http://schemas.openxmlformats.org/officeDocument/2006/relationships/hyperlink" Target="http://lib.eshia.ir/11025/9/211/&#1584;&#1705;&#1585;" TargetMode="External"/><Relationship Id="rId11" Type="http://schemas.openxmlformats.org/officeDocument/2006/relationships/hyperlink" Target="http://lib.eshia.ir/10027/4/124/&#1604;&#1604;&#1705;&#1575;&#1601;&#1585;" TargetMode="External"/><Relationship Id="rId5" Type="http://schemas.openxmlformats.org/officeDocument/2006/relationships/hyperlink" Target="http://lib.eshia.ir/10027/4/120/&#1587;&#1576;&#1604;" TargetMode="External"/><Relationship Id="rId10" Type="http://schemas.openxmlformats.org/officeDocument/2006/relationships/hyperlink" Target="http://lib.eshia.ir/11005/1/539/&#1575;&#1608;&#1587;&#1575;&#1582;" TargetMode="External"/><Relationship Id="rId4" Type="http://schemas.openxmlformats.org/officeDocument/2006/relationships/hyperlink" Target="http://lib.eshia.ir/86489//103/&#1580;&#1585;&#1740;" TargetMode="External"/><Relationship Id="rId9" Type="http://schemas.openxmlformats.org/officeDocument/2006/relationships/hyperlink" Target="http://lib.eshia.ir/11005/2/209/&#1575;&#1587;&#1578;&#1608;&#1579;&#1602;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7</Pages>
  <Words>1741</Words>
  <Characters>9930</Characters>
  <Application>Microsoft Office Word</Application>
  <DocSecurity>0</DocSecurity>
  <Lines>82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drlaptop</dc:creator>
  <cp:keywords/>
  <dc:description/>
  <cp:lastModifiedBy>drlaptop</cp:lastModifiedBy>
  <cp:revision>3</cp:revision>
  <dcterms:created xsi:type="dcterms:W3CDTF">2020-04-10T13:45:00Z</dcterms:created>
  <dcterms:modified xsi:type="dcterms:W3CDTF">2020-04-14T03:25:00Z</dcterms:modified>
</cp:coreProperties>
</file>