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B8" w:rsidRDefault="00E261B8" w:rsidP="00526CB2">
      <w:pPr>
        <w:bidi/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</w:pPr>
    </w:p>
    <w:p w:rsidR="00526CB2" w:rsidRPr="00056042" w:rsidRDefault="00526CB2" w:rsidP="00EA4FC3">
      <w:pPr>
        <w:bidi/>
        <w:jc w:val="center"/>
        <w:rPr>
          <w:rFonts w:ascii="IranNastaliq" w:hAnsi="IranNastaliq" w:cs="IranNastaliq"/>
          <w:color w:val="000000" w:themeColor="text1"/>
          <w:sz w:val="72"/>
          <w:szCs w:val="72"/>
          <w:rtl/>
          <w:lang w:bidi="fa-IR"/>
        </w:rPr>
      </w:pP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موضوع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"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دغدغه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بی‌رو</w:t>
      </w:r>
      <w:bookmarkStart w:id="0" w:name="_GoBack"/>
      <w:bookmarkEnd w:id="0"/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ح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شدن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روزه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و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عبادات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در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پیام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رمضانی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امام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موسی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rtl/>
          <w:lang w:bidi="fa-IR"/>
        </w:rPr>
        <w:t xml:space="preserve"> </w:t>
      </w:r>
      <w:r w:rsidRPr="00056042">
        <w:rPr>
          <w:rFonts w:ascii="IranNastaliq" w:hAnsi="IranNastaliq" w:cs="IranNastaliq" w:hint="cs"/>
          <w:color w:val="000000" w:themeColor="text1"/>
          <w:sz w:val="40"/>
          <w:szCs w:val="40"/>
          <w:rtl/>
          <w:lang w:bidi="fa-IR"/>
        </w:rPr>
        <w:t>صدر</w:t>
      </w:r>
      <w:r w:rsidRPr="00056042">
        <w:rPr>
          <w:rFonts w:ascii="IranNastaliq" w:hAnsi="IranNastaliq" w:cs="IranNastaliq"/>
          <w:color w:val="000000" w:themeColor="text1"/>
          <w:sz w:val="40"/>
          <w:szCs w:val="40"/>
          <w:lang w:bidi="fa-IR"/>
        </w:rPr>
        <w:t xml:space="preserve"> "</w:t>
      </w:r>
    </w:p>
    <w:p w:rsidR="00526CB2" w:rsidRPr="00056042" w:rsidRDefault="00526CB2" w:rsidP="00526CB2">
      <w:pPr>
        <w:pStyle w:val="NormalWeb"/>
        <w:shd w:val="clear" w:color="auto" w:fill="E3DFDF"/>
        <w:bidi/>
        <w:spacing w:before="0" w:beforeAutospacing="0" w:after="0" w:afterAutospacing="0"/>
        <w:textAlignment w:val="baseline"/>
        <w:rPr>
          <w:rFonts w:ascii="Tahoma" w:hAnsi="Tahoma" w:cs="B Nazanin"/>
          <w:b/>
          <w:bCs/>
          <w:color w:val="000000" w:themeColor="text1"/>
          <w:sz w:val="28"/>
          <w:szCs w:val="28"/>
        </w:rPr>
      </w:pPr>
      <w:bookmarkStart w:id="1" w:name="_Hlk522552208"/>
      <w:r w:rsidRPr="00056042"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  <w:t>دغدغه بی‌روح شدن روزه و عبادات در پیام رمضانی امام موسی صدر</w:t>
      </w:r>
    </w:p>
    <w:bookmarkEnd w:id="1"/>
    <w:p w:rsidR="00526CB2" w:rsidRPr="00056042" w:rsidRDefault="00526CB2" w:rsidP="00526CB2">
      <w:pPr>
        <w:pStyle w:val="NormalWeb"/>
        <w:shd w:val="clear" w:color="auto" w:fill="FFFFFF"/>
        <w:bidi/>
        <w:spacing w:before="0" w:beforeAutospacing="0" w:after="0" w:afterAutospacing="0" w:line="345" w:lineRule="atLeast"/>
        <w:textAlignment w:val="baseline"/>
        <w:rPr>
          <w:rFonts w:ascii="Tahoma" w:hAnsi="Tahoma" w:cs="B Nazanin"/>
          <w:color w:val="000000" w:themeColor="text1"/>
          <w:sz w:val="28"/>
          <w:szCs w:val="28"/>
          <w:rtl/>
        </w:rPr>
      </w:pPr>
      <w:r w:rsidRPr="00056042">
        <w:rPr>
          <w:rStyle w:val="Strong"/>
          <w:rFonts w:ascii="Tahoma" w:hAnsi="Tahoma" w:cs="B Nazanin"/>
          <w:color w:val="000000" w:themeColor="text1"/>
          <w:sz w:val="28"/>
          <w:szCs w:val="28"/>
          <w:bdr w:val="none" w:sz="0" w:space="0" w:color="auto" w:frame="1"/>
          <w:rtl/>
        </w:rPr>
        <w:t xml:space="preserve">امام موسی صدر در پیامی در آستانۀ ماه مبارک رمضان به تاریخ </w:t>
      </w:r>
      <w:r w:rsidRPr="00056042">
        <w:rPr>
          <w:rStyle w:val="Strong"/>
          <w:rFonts w:ascii="Tahoma" w:hAnsi="Tahoma" w:cs="B Nazanin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۲۱</w:t>
      </w:r>
      <w:r w:rsidRPr="00056042">
        <w:rPr>
          <w:rStyle w:val="Strong"/>
          <w:rFonts w:ascii="Tahoma" w:hAnsi="Tahoma" w:cs="B Nazanin"/>
          <w:color w:val="000000" w:themeColor="text1"/>
          <w:sz w:val="28"/>
          <w:szCs w:val="28"/>
          <w:bdr w:val="none" w:sz="0" w:space="0" w:color="auto" w:frame="1"/>
          <w:rtl/>
        </w:rPr>
        <w:t xml:space="preserve"> اکتبر </w:t>
      </w:r>
      <w:r w:rsidRPr="00056042">
        <w:rPr>
          <w:rStyle w:val="Strong"/>
          <w:rFonts w:ascii="Tahoma" w:hAnsi="Tahoma" w:cs="B Nazanin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۱۹۷۱</w:t>
      </w:r>
      <w:r w:rsidRPr="00056042">
        <w:rPr>
          <w:rStyle w:val="Strong"/>
          <w:rFonts w:ascii="Tahoma" w:hAnsi="Tahoma" w:cs="B Nazanin"/>
          <w:color w:val="000000" w:themeColor="text1"/>
          <w:sz w:val="28"/>
          <w:szCs w:val="28"/>
          <w:bdr w:val="none" w:sz="0" w:space="0" w:color="auto" w:frame="1"/>
          <w:rtl/>
        </w:rPr>
        <w:t xml:space="preserve">، برابر با </w:t>
      </w:r>
      <w:r w:rsidRPr="00056042">
        <w:rPr>
          <w:rStyle w:val="Strong"/>
          <w:rFonts w:ascii="Tahoma" w:hAnsi="Tahoma" w:cs="B Nazanin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۲۹</w:t>
      </w:r>
      <w:r w:rsidRPr="00056042">
        <w:rPr>
          <w:rStyle w:val="Strong"/>
          <w:rFonts w:ascii="Tahoma" w:hAnsi="Tahoma" w:cs="B Nazanin"/>
          <w:color w:val="000000" w:themeColor="text1"/>
          <w:sz w:val="28"/>
          <w:szCs w:val="28"/>
          <w:bdr w:val="none" w:sz="0" w:space="0" w:color="auto" w:frame="1"/>
          <w:rtl/>
        </w:rPr>
        <w:t xml:space="preserve"> مهر </w:t>
      </w:r>
      <w:r w:rsidRPr="00056042">
        <w:rPr>
          <w:rStyle w:val="Strong"/>
          <w:rFonts w:ascii="Tahoma" w:hAnsi="Tahoma" w:cs="B Nazanin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۱۳۵۰</w:t>
      </w:r>
      <w:r w:rsidRPr="00056042">
        <w:rPr>
          <w:rStyle w:val="Strong"/>
          <w:rFonts w:ascii="Tahoma" w:hAnsi="Tahoma" w:cs="B Nazanin"/>
          <w:color w:val="000000" w:themeColor="text1"/>
          <w:sz w:val="28"/>
          <w:szCs w:val="28"/>
          <w:bdr w:val="none" w:sz="0" w:space="0" w:color="auto" w:frame="1"/>
          <w:rtl/>
        </w:rPr>
        <w:t xml:space="preserve"> از خطر بی‌روح شدن روزه و عبادات سخن می‌گوید. متن این پیام را که در جلد یازدهم مجموعه «گام به گام با امام» منتشر شده، در ادامه می‌خوانید.</w:t>
      </w:r>
      <w:r w:rsidRPr="00056042">
        <w:rPr>
          <w:rFonts w:ascii="Tahoma" w:hAnsi="Tahoma" w:cs="B Nazanin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  <w:t>مؤمنان!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bdr w:val="none" w:sz="0" w:space="0" w:color="auto" w:frame="1"/>
          <w:rtl/>
        </w:rPr>
        <w:t>دگر بار، رمضان مبارک فرا رسیده است؛ با شب‏های الهام بخش، روزهای آموزنده و فضای آکنده از شمیم خاطرات و عبرت‌هایش که مایۀ جدیت و نظم است.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bdr w:val="none" w:sz="0" w:space="0" w:color="auto" w:frame="1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bdr w:val="none" w:sz="0" w:space="0" w:color="auto" w:frame="1"/>
          <w:rtl/>
        </w:rPr>
        <w:t>دگر بار، روزه می‌‏‌گیریم، شب زنده‏داری می‌‏کنیم، شعایر را دو چندان می‌کنیم و سرانجام عید را با شادمانی و خشنودی جشن می‌گیریم و پس از آن به زندگی عادی باز می‌گردیم. بدین سان سال‏‌ها تکرار و بر حجم خاطرات افزوده می‌شود.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bdr w:val="none" w:sz="0" w:space="0" w:color="auto" w:frame="1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  <w:t>اما بیم آن می‌‏رود که روزه به عادتی بی‌‏روح و شعایر آن به سنت‏هایی سرگرم کننده بدل و ماه رمضان از همۀ معانی اصیلی‌اش تهی شده باشد. با نگاهی سریع در می‌‏یابیم که این مشکل، یعنی مشکل و مسئلۀ روزه و رمضان، مسئلۀ همه عبادات و همۀ مناسبت‌‏هاست. این آفت به همۀ عبادات و ایام راه یافته و اماکن مقدس و شعایر دینی و همۀ آموزه‏های آسمانی را در برگرفته است.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آیا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نقش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راهبری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دین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هدایت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آدمی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آخر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رسیده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است؟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آیین‏‌ها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خاطرات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تجمل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بدل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شده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است؟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یا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اینکه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اساساً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آموزه‏های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دینی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برای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تخدیر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آدمی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آمده‏اند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از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آنجا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که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سختی‌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>ها فرا گیریند این آموزه‏‌ها نیز همۀ زندگی آدمی را فرا گرفته‏اند. آیا اکنون که آدمی بر بسیاری از مشکلات و سختی‌‏‌هایش چیره گشته، باید از نقش دین بکاهیم؟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مؤمنان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>!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بهتر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است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پیش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از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آنکه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دیگران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از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بپرسند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خود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این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پرسش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دشوار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از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خود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بکنیم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.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اما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حقیقت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ن است که این 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lastRenderedPageBreak/>
        <w:t>پرسش و پاسخ‌ها پیش‌تر مطرح شده‏اند، اما ما آن‌ها را نادیده گرفتیم، بر آن‌ها چشم پوشیدیم و از سخن گفتن دربارۀ آن‌ها روی برتافتیم، تا با واقعیت دلهره‏آور و تلخ روبه رو نشویم.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مؤمنان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>!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آیا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روزه‏‌هامان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آثار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روزه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می‌‏بینیم؟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نمازمان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عروج آن را؟ آیا در فطر و قربان معانی این اعیاد و کارکردشان را حس می‌کنیم؟ آیا شعایر در ما فعل و انفعال و اماکن مقدس در ما اثر دارد؟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آیا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مسجد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اقصی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کلیسای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قیامت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معانی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که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بالقوه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برای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امتحان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روشن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بود،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یافته‌ایم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>.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این‌ها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تجارب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تلخ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دردآور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متن واقعیت تلخ و درد آور ماست. پس بار دگر با نگاهی واقع بینانه، همه‌جانبه و با شجاعت و بینش آموزه‌های دینمان را ارزیابی کنیم، شاید راهی نو بپیماییم و در آن‌ها زندگی بدمیم، و از هستی خود به دین و آموزه‏های والایش ببخشیم تا جایگاه رفیع و فراگیر خود را باز یابد. بگذاریم دین ابعاد وجودی ما را فرا‌تر ببرد و کثرتمان را وحدت بخشد و تشتتمان را به همدلی بدل کند.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مؤمنان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>!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هرگاه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اندیشۀ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دینی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آموزه‌هایش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همۀ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ابعاد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زندگیمان؛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خانه،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بازار،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دفتر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کار،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عرصه‌های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حیات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حضور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داشته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باشد،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هرگاه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حصار‌ها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از احساس دینی در بند در عبادتگا‏ه‌ها، برداریم، و بگذاریم این احساس به کلیت حیاتمان راه یابد، به زندگیمان پا نهد، تا اختیار ما به دست او باشد و اثر گذارد و هدایت کند، هر‌گاه به او فرصت دهیم و نخواهیم که با منزوی کردن او از نقشش بکاهیم و او را از میان ببریم، تنها در این صورت است که آثار این گنج گرانمایه را در زندگی و در ساختن تمدن خود می‌بینیم.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مؤمنان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>!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روزۀ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ماه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رمضان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دیگر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عبادات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شعایر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دینی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تنها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فعالیتی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جسمانی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نیستند،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بلکه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حرکاتی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سرچشمه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گرفته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از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عقل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دل‌اند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که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قالب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حس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می‌آیند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می‌‏آمی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>زند، از همین رو هر‌گاه به دور از دخالت عقل و دل انجام گیرند، اعمالی خشک، کم رنگ و تقلیدگونه‌اند که ما را به خود مشغول می‌کنند، ولی تأثیری نمی‌گذارند.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ماست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این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تجربۀ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تازه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این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ماه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مبارک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روزه‏اش،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عقل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دل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کنار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جسم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فعال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کنیم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.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باید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تفکر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و تأمل کنیم، باید عشق بورزیم و حساس باشیم. باید این عشق و آن تأمل را در متن روزۀ خود جاری سازیم.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lastRenderedPageBreak/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پیامبر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فرمودند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: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«تفکر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ساعه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خیر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عباده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سبعین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سنه»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(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یک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ساعت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تفکر،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بر‌تر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از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هفتاد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سال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عبادت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است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.)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امام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صادق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نیز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فرموده‏اند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: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«هل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الدین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الا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الحب؟»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(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آیا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دین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جز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>حبت است؟) این چنین روزۀ زنده‌ای، سپر آتش است و یکی از ارکان اسلام، مهمانی خداوند است و تکریم انسان. قدر انسان است و قَدَر او. فقط در این صورت است که رمضان شرایط و فضایی را فراهم می‌کند که در آن انسان گرامی ساخته می‌شود، انسانی که فاتح مکه است و پیروز بدر و سازندۀ تاریخ. این چنین رمضانی ماه الفت و همدردی با دیگران و فصل فراموشی کینه‏‌ها و اتحاد صفوف است. ماه وحدت کلمه و وحدت دل‏‌ها و ماه رستاخیز دوبارۀ امت است.</w:t>
      </w:r>
      <w:r w:rsidRPr="0005604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br/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این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گونه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روزه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داری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ماه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رمضان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نخستین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گام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ساختن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امت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تاریخ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است،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تمرینی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برای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جهاد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آمادگی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 w:rsidRPr="00056042">
        <w:rPr>
          <w:rFonts w:ascii="Tahoma" w:hAnsi="Tahoma" w:cs="B Nazanin" w:hint="cs"/>
          <w:color w:val="000000" w:themeColor="text1"/>
          <w:sz w:val="28"/>
          <w:szCs w:val="28"/>
          <w:rtl/>
        </w:rPr>
        <w:t>برای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نبرد است، آغاز بازگشت به سوی خداست، به سوی سرزمین مقدس خدا، به سوی قدس. این وعدۀ حق خداوند است و خداوند از وعده‏اش تخلف نمی‌‏کند. خداوند می‌‏فرماید: «ولینصرن اللَّه من ینصره ان اللَّه لقوی عزیز الذین ان مکنا هم فی الارض أقاموا الصلوة و آتو الزکاة وامروا بالمعروف ونهوا عن المنکر و للَّه عاقبة الامور» (حج: 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  <w:lang w:bidi="fa-IR"/>
        </w:rPr>
        <w:t>۴۰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و </w:t>
      </w:r>
      <w:r w:rsidRPr="00056042">
        <w:rPr>
          <w:rFonts w:ascii="Tahoma" w:hAnsi="Tahoma" w:cs="B Nazanin"/>
          <w:color w:val="000000" w:themeColor="text1"/>
          <w:sz w:val="28"/>
          <w:szCs w:val="28"/>
          <w:rtl/>
          <w:lang w:bidi="fa-IR"/>
        </w:rPr>
        <w:t>۴۱)</w:t>
      </w:r>
    </w:p>
    <w:p w:rsidR="004B2BD4" w:rsidRDefault="004B2BD4"/>
    <w:sectPr w:rsidR="004B2BD4" w:rsidSect="006E1BEE">
      <w:headerReference w:type="default" r:id="rId6"/>
      <w:pgSz w:w="12240" w:h="15840"/>
      <w:pgMar w:top="1134" w:right="1041" w:bottom="1440" w:left="1134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B61" w:rsidRDefault="00727B61">
      <w:pPr>
        <w:spacing w:after="0" w:line="240" w:lineRule="auto"/>
      </w:pPr>
      <w:r>
        <w:separator/>
      </w:r>
    </w:p>
  </w:endnote>
  <w:endnote w:type="continuationSeparator" w:id="0">
    <w:p w:rsidR="00727B61" w:rsidRDefault="0072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B61" w:rsidRDefault="00727B61">
      <w:pPr>
        <w:spacing w:after="0" w:line="240" w:lineRule="auto"/>
      </w:pPr>
      <w:r>
        <w:separator/>
      </w:r>
    </w:p>
  </w:footnote>
  <w:footnote w:type="continuationSeparator" w:id="0">
    <w:p w:rsidR="00727B61" w:rsidRDefault="0072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101088"/>
      <w:docPartObj>
        <w:docPartGallery w:val="Page Numbers (Top of Page)"/>
        <w:docPartUnique/>
      </w:docPartObj>
    </w:sdtPr>
    <w:sdtEndPr/>
    <w:sdtContent>
      <w:p w:rsidR="006E1BEE" w:rsidRDefault="00E261B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BEE" w:rsidRDefault="00727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B2"/>
    <w:rsid w:val="004B2BD4"/>
    <w:rsid w:val="00526CB2"/>
    <w:rsid w:val="00727B61"/>
    <w:rsid w:val="00E261B8"/>
    <w:rsid w:val="00E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FC34B6D-09DC-4B18-8570-2DA0C66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6CB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2018-08-20T17:27:00Z</dcterms:created>
  <dcterms:modified xsi:type="dcterms:W3CDTF">2018-08-20T17:45:00Z</dcterms:modified>
</cp:coreProperties>
</file>