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F94" w:rsidRPr="00D1190A" w:rsidRDefault="00821F94" w:rsidP="009019F9">
      <w:pPr>
        <w:bidi/>
        <w:spacing w:line="276" w:lineRule="auto"/>
        <w:ind w:firstLine="288"/>
        <w:jc w:val="both"/>
        <w:rPr>
          <w:rFonts w:cs="B Nazanin"/>
          <w:sz w:val="28"/>
          <w:szCs w:val="28"/>
          <w:rtl/>
          <w:lang w:bidi="fa-IR"/>
        </w:rPr>
      </w:pPr>
      <w:r w:rsidRPr="00D1190A">
        <w:rPr>
          <w:rFonts w:cs="B Nazanin" w:hint="cs"/>
          <w:sz w:val="28"/>
          <w:szCs w:val="28"/>
          <w:rtl/>
          <w:lang w:bidi="fa-IR"/>
        </w:rPr>
        <w:t>بسم الله الرحمن الرحیم</w:t>
      </w:r>
    </w:p>
    <w:p w:rsidR="00821F94" w:rsidRPr="00D1190A" w:rsidRDefault="00A04D2C" w:rsidP="00D1190A">
      <w:pPr>
        <w:bidi/>
        <w:spacing w:line="276" w:lineRule="auto"/>
        <w:ind w:firstLine="288"/>
        <w:jc w:val="both"/>
        <w:rPr>
          <w:rFonts w:cs="B Nazanin"/>
          <w:sz w:val="28"/>
          <w:szCs w:val="28"/>
          <w:rtl/>
          <w:lang w:bidi="fa-IR"/>
        </w:rPr>
      </w:pPr>
      <w:r w:rsidRPr="00D1190A">
        <w:rPr>
          <w:rFonts w:cs="B Nazanin" w:hint="cs"/>
          <w:sz w:val="28"/>
          <w:szCs w:val="28"/>
          <w:rtl/>
          <w:lang w:bidi="fa-IR"/>
        </w:rPr>
        <w:t xml:space="preserve">درس خارج اصول، </w:t>
      </w:r>
      <w:r w:rsidR="00D1190A" w:rsidRPr="00D1190A">
        <w:rPr>
          <w:rFonts w:cs="B Nazanin" w:hint="cs"/>
          <w:sz w:val="28"/>
          <w:szCs w:val="28"/>
          <w:rtl/>
          <w:lang w:bidi="fa-IR"/>
        </w:rPr>
        <w:t>یک</w:t>
      </w:r>
      <w:r w:rsidR="00821F94" w:rsidRPr="00D1190A">
        <w:rPr>
          <w:rFonts w:cs="B Nazanin" w:hint="cs"/>
          <w:sz w:val="28"/>
          <w:szCs w:val="28"/>
          <w:rtl/>
          <w:lang w:bidi="fa-IR"/>
        </w:rPr>
        <w:t xml:space="preserve">شنبه </w:t>
      </w:r>
      <w:r w:rsidR="00D1190A" w:rsidRPr="00D1190A">
        <w:rPr>
          <w:rFonts w:cs="B Nazanin" w:hint="cs"/>
          <w:sz w:val="28"/>
          <w:szCs w:val="28"/>
          <w:rtl/>
          <w:lang w:bidi="fa-IR"/>
        </w:rPr>
        <w:t>04</w:t>
      </w:r>
      <w:r w:rsidR="00821F94" w:rsidRPr="00D1190A">
        <w:rPr>
          <w:rFonts w:cs="B Nazanin" w:hint="cs"/>
          <w:sz w:val="28"/>
          <w:szCs w:val="28"/>
          <w:rtl/>
          <w:lang w:bidi="fa-IR"/>
        </w:rPr>
        <w:t>/</w:t>
      </w:r>
      <w:r w:rsidR="00D1190A" w:rsidRPr="00D1190A">
        <w:rPr>
          <w:rFonts w:cs="B Nazanin" w:hint="cs"/>
          <w:sz w:val="28"/>
          <w:szCs w:val="28"/>
          <w:rtl/>
          <w:lang w:bidi="fa-IR"/>
        </w:rPr>
        <w:t>11</w:t>
      </w:r>
      <w:r w:rsidR="00821F94" w:rsidRPr="00D1190A">
        <w:rPr>
          <w:rFonts w:cs="B Nazanin" w:hint="cs"/>
          <w:sz w:val="28"/>
          <w:szCs w:val="28"/>
          <w:rtl/>
          <w:lang w:bidi="fa-IR"/>
        </w:rPr>
        <w:t>/1394</w:t>
      </w:r>
    </w:p>
    <w:p w:rsidR="00457589" w:rsidRPr="00394BA2" w:rsidRDefault="00D1190A" w:rsidP="00457589">
      <w:pPr>
        <w:bidi/>
        <w:spacing w:line="276" w:lineRule="auto"/>
        <w:ind w:firstLine="288"/>
        <w:jc w:val="both"/>
        <w:rPr>
          <w:rFonts w:cs="B Titr"/>
          <w:color w:val="FF0000"/>
          <w:sz w:val="28"/>
          <w:szCs w:val="28"/>
          <w:rtl/>
          <w:lang w:bidi="fa-IR"/>
        </w:rPr>
      </w:pPr>
      <w:r w:rsidRPr="00394BA2">
        <w:rPr>
          <w:rFonts w:cs="B Titr" w:hint="cs"/>
          <w:color w:val="FF0000"/>
          <w:sz w:val="28"/>
          <w:szCs w:val="28"/>
          <w:rtl/>
          <w:lang w:bidi="fa-IR"/>
        </w:rPr>
        <w:t>مروری بر قسم چهارم</w:t>
      </w:r>
    </w:p>
    <w:p w:rsidR="00D1190A" w:rsidRPr="00D1190A" w:rsidRDefault="00D1190A" w:rsidP="00D1190A">
      <w:pPr>
        <w:bidi/>
        <w:ind w:firstLine="288"/>
        <w:jc w:val="both"/>
        <w:rPr>
          <w:rFonts w:cs="B Nazanin"/>
          <w:sz w:val="28"/>
          <w:szCs w:val="28"/>
          <w:rtl/>
          <w:lang w:bidi="fa-IR"/>
        </w:rPr>
      </w:pPr>
      <w:r w:rsidRPr="00D1190A">
        <w:rPr>
          <w:rFonts w:cs="B Nazanin" w:hint="cs"/>
          <w:sz w:val="28"/>
          <w:szCs w:val="28"/>
          <w:rtl/>
          <w:lang w:bidi="fa-IR"/>
        </w:rPr>
        <w:t>یکی از معانی تعبدی و توصلی این بود که «ما یحتاج الی المباشره» یعنی آن واجبی که احتیاج به مباشرت داشته باشد تعبدی و آن واجبی که احتیاج به مباشرت نداشته باشد را توصلی می گوییم، حالا اگر شک کردیم که یک عملی احتیاج به مباشرت داشته باشد یا خیر در این صورت مقتضای اصل چیست؟ ابتدا به اطلا لفظی نگاه می کنیم، اگر اطلاقِ لفظی داشته باشیم به آن تمسک می کنیم و در غیر این صورت به اصول عملی مراجعه می کنیم.</w:t>
      </w:r>
    </w:p>
    <w:p w:rsidR="00D1190A" w:rsidRPr="00D1190A" w:rsidRDefault="00D1190A" w:rsidP="00D1190A">
      <w:pPr>
        <w:bidi/>
        <w:ind w:firstLine="288"/>
        <w:jc w:val="both"/>
        <w:rPr>
          <w:rFonts w:cs="B Nazanin"/>
          <w:sz w:val="28"/>
          <w:szCs w:val="28"/>
          <w:rtl/>
          <w:lang w:bidi="fa-IR"/>
        </w:rPr>
      </w:pPr>
      <w:r w:rsidRPr="00D1190A">
        <w:rPr>
          <w:rFonts w:cs="B Nazanin" w:hint="cs"/>
          <w:sz w:val="28"/>
          <w:szCs w:val="28"/>
          <w:rtl/>
          <w:lang w:bidi="fa-IR"/>
        </w:rPr>
        <w:t>حالا مقتضای اطلاق چیست؟ مشهور این است که قید مباشرت یک قید زائد است لذا مقتضای اطلاق عدم مباشرت است.</w:t>
      </w:r>
    </w:p>
    <w:p w:rsidR="00D1190A" w:rsidRPr="00394BA2" w:rsidRDefault="00D1190A" w:rsidP="00D1190A">
      <w:pPr>
        <w:bidi/>
        <w:ind w:firstLine="288"/>
        <w:jc w:val="both"/>
        <w:rPr>
          <w:rFonts w:cs="B Titr"/>
          <w:color w:val="FF0000"/>
          <w:sz w:val="28"/>
          <w:szCs w:val="28"/>
          <w:rtl/>
          <w:lang w:bidi="fa-IR"/>
        </w:rPr>
      </w:pPr>
      <w:r w:rsidRPr="00394BA2">
        <w:rPr>
          <w:rFonts w:cs="B Titr" w:hint="cs"/>
          <w:color w:val="FF0000"/>
          <w:sz w:val="28"/>
          <w:szCs w:val="28"/>
          <w:rtl/>
          <w:lang w:bidi="fa-IR"/>
        </w:rPr>
        <w:t>ایراد محقق خوئی</w:t>
      </w:r>
    </w:p>
    <w:p w:rsidR="00394BA2" w:rsidRDefault="00D1190A" w:rsidP="00D1190A">
      <w:pPr>
        <w:bidi/>
        <w:ind w:firstLine="288"/>
        <w:jc w:val="both"/>
        <w:rPr>
          <w:rFonts w:cs="B Nazanin" w:hint="cs"/>
          <w:sz w:val="28"/>
          <w:szCs w:val="28"/>
          <w:rtl/>
          <w:lang w:bidi="fa-IR"/>
        </w:rPr>
      </w:pPr>
      <w:r w:rsidRPr="00394BA2">
        <w:rPr>
          <w:rFonts w:cs="B Nazanin" w:hint="cs"/>
          <w:color w:val="000080"/>
          <w:sz w:val="28"/>
          <w:szCs w:val="28"/>
          <w:rtl/>
          <w:lang w:bidi="fa-IR"/>
        </w:rPr>
        <w:t>محقق خوئی در این رابطه مخالفت کرده اند و فرموده اند</w:t>
      </w:r>
      <w:r w:rsidRPr="00D1190A">
        <w:rPr>
          <w:rFonts w:cs="B Nazanin" w:hint="cs"/>
          <w:sz w:val="28"/>
          <w:szCs w:val="28"/>
          <w:rtl/>
          <w:lang w:bidi="fa-IR"/>
        </w:rPr>
        <w:t xml:space="preserve"> هر طور که ما بررسی می کنیم این کلام را نمی توانیم توجیه بکنیم، زیرا </w:t>
      </w:r>
      <w:r w:rsidR="00394BA2">
        <w:rPr>
          <w:rFonts w:cs="B Nazanin" w:hint="cs"/>
          <w:sz w:val="28"/>
          <w:szCs w:val="28"/>
          <w:rtl/>
          <w:lang w:bidi="fa-IR"/>
        </w:rPr>
        <w:t>تصویر این قضیه به چند صورت است:</w:t>
      </w:r>
    </w:p>
    <w:p w:rsidR="00D1190A" w:rsidRPr="00D1190A" w:rsidRDefault="00394BA2" w:rsidP="00394BA2">
      <w:pPr>
        <w:bidi/>
        <w:ind w:firstLine="288"/>
        <w:jc w:val="both"/>
        <w:rPr>
          <w:rFonts w:cs="B Nazanin"/>
          <w:sz w:val="28"/>
          <w:szCs w:val="28"/>
          <w:rtl/>
          <w:lang w:bidi="fa-IR"/>
        </w:rPr>
      </w:pPr>
      <w:r w:rsidRPr="00394BA2">
        <w:rPr>
          <w:rFonts w:cs="B Nazanin" w:hint="cs"/>
          <w:color w:val="FF0000"/>
          <w:sz w:val="28"/>
          <w:szCs w:val="28"/>
          <w:rtl/>
          <w:lang w:bidi="fa-IR"/>
        </w:rPr>
        <w:t>صورت اول</w:t>
      </w:r>
      <w:r w:rsidR="00D1190A" w:rsidRPr="00D1190A">
        <w:rPr>
          <w:rFonts w:cs="B Nazanin" w:hint="cs"/>
          <w:sz w:val="28"/>
          <w:szCs w:val="28"/>
          <w:rtl/>
          <w:lang w:bidi="fa-IR"/>
        </w:rPr>
        <w:t xml:space="preserve"> این است که متعلق حکم جامع باشد میان اینکه این فعل را مکلف خودش اانجام بدهد یا دیگری، در این صورت امر به جامع تعلق گرفته است، این تصویر هم غیر معقول است زیرا هیچ انسانی تحت تکلیف افعال دیگران قرار نمی گیرید، هر کسی نسبت به فعل خودش مکلّف می شود و معنی نمی دهد به کسی بگویند تو مکلّف هستی که فلان عمل را خودت انجام بدهی یا دیگری انجام بدهد، پس توجه تکلیف بدین صورت معنی ندارد و جامعشان هم معنی ندارد، پس این صورت ثبوتا غیر معقول است و اثباتا هم دلیلی بر آن نداریم.</w:t>
      </w:r>
    </w:p>
    <w:p w:rsidR="00D1190A" w:rsidRPr="00D1190A" w:rsidRDefault="00D1190A" w:rsidP="00D1190A">
      <w:pPr>
        <w:bidi/>
        <w:ind w:firstLine="288"/>
        <w:jc w:val="both"/>
        <w:rPr>
          <w:rFonts w:cs="B Nazanin"/>
          <w:sz w:val="28"/>
          <w:szCs w:val="28"/>
          <w:rtl/>
          <w:lang w:bidi="fa-IR"/>
        </w:rPr>
      </w:pPr>
      <w:r w:rsidRPr="00394BA2">
        <w:rPr>
          <w:rFonts w:cs="B Nazanin" w:hint="cs"/>
          <w:color w:val="FF0000"/>
          <w:sz w:val="28"/>
          <w:szCs w:val="28"/>
          <w:rtl/>
          <w:lang w:bidi="fa-IR"/>
        </w:rPr>
        <w:t>صورت دوم</w:t>
      </w:r>
      <w:r w:rsidRPr="00D1190A">
        <w:rPr>
          <w:rFonts w:cs="B Nazanin" w:hint="cs"/>
          <w:sz w:val="28"/>
          <w:szCs w:val="28"/>
          <w:rtl/>
          <w:lang w:bidi="fa-IR"/>
        </w:rPr>
        <w:t xml:space="preserve"> این است که بگوییم اینجا که مباشرت قید نشده انسان مخیّر است میان دو چیز، یا خودش بالمباشره انجام بدهد یا دیگری را استنابه بکند برای این عمل، این صورت هم غیر معقول است زیرا اگر عبد کسی را استنابه بکند و وکیل بکند که آن عمل را انجام بدهد، اگر آن نائب آن عمل را انجام ندهد نباید تکلیفی متوجه او باشد زیرا او مکلف بود میان مباشرت و استنابه که استنابه کرده لذا باید تکلیف از گردن او ساقط باشد و حال آن قطعا اینگونه نیست زیرا مطمئنیم که تکلیفش را انجام نداده است.</w:t>
      </w:r>
    </w:p>
    <w:p w:rsidR="00D1190A" w:rsidRPr="00D1190A" w:rsidRDefault="00D1190A" w:rsidP="00D1190A">
      <w:pPr>
        <w:bidi/>
        <w:ind w:firstLine="288"/>
        <w:jc w:val="both"/>
        <w:rPr>
          <w:rFonts w:cs="B Nazanin"/>
          <w:sz w:val="28"/>
          <w:szCs w:val="28"/>
          <w:rtl/>
          <w:lang w:bidi="fa-IR"/>
        </w:rPr>
      </w:pPr>
      <w:r w:rsidRPr="00394BA2">
        <w:rPr>
          <w:rFonts w:cs="B Nazanin" w:hint="cs"/>
          <w:color w:val="FF0000"/>
          <w:sz w:val="28"/>
          <w:szCs w:val="28"/>
          <w:rtl/>
          <w:lang w:bidi="fa-IR"/>
        </w:rPr>
        <w:t>صورت سوم</w:t>
      </w:r>
      <w:r w:rsidRPr="00D1190A">
        <w:rPr>
          <w:rFonts w:cs="B Nazanin" w:hint="cs"/>
          <w:sz w:val="28"/>
          <w:szCs w:val="28"/>
          <w:rtl/>
          <w:lang w:bidi="fa-IR"/>
        </w:rPr>
        <w:t xml:space="preserve"> این است که عمل بر سبیل واجب مشروط واجب شده باشد، یعنی به شرطی که کسی آن را انجام ندهد بر گردن مکلّف واجب می شود، محق خوئی می فرمایند این صورت فی نفسه معقول است، اگر این </w:t>
      </w:r>
      <w:r w:rsidRPr="00D1190A">
        <w:rPr>
          <w:rFonts w:cs="B Nazanin" w:hint="cs"/>
          <w:sz w:val="28"/>
          <w:szCs w:val="28"/>
          <w:rtl/>
          <w:lang w:bidi="fa-IR"/>
        </w:rPr>
        <w:lastRenderedPageBreak/>
        <w:t>شرط ذکر نشود مقتضای قاعده اطلاق عدم شرطیّت است که به معنای لزوم مباشرت است، لذا نتیجه گیری سیدنا الاستاد این است که مقتضای اطلاق ثبوت المباشره است نه سقوط المباشره که مشهور گفته بودند. دو صورت اول که غیر معقول بودند، صورت سوم معقول است لکن مقتضای اطلاقش ثبوت مباشرت است.</w:t>
      </w:r>
      <w:r>
        <w:rPr>
          <w:rStyle w:val="FootnoteReference"/>
          <w:rFonts w:cs="B Nazanin"/>
          <w:sz w:val="28"/>
          <w:szCs w:val="28"/>
          <w:rtl/>
          <w:lang w:bidi="fa-IR"/>
        </w:rPr>
        <w:footnoteReference w:id="1"/>
      </w:r>
    </w:p>
    <w:p w:rsidR="00D1190A" w:rsidRPr="00394BA2" w:rsidRDefault="00D1190A" w:rsidP="00D1190A">
      <w:pPr>
        <w:bidi/>
        <w:ind w:firstLine="288"/>
        <w:jc w:val="both"/>
        <w:rPr>
          <w:rFonts w:cs="B Titr"/>
          <w:color w:val="FF0000"/>
          <w:sz w:val="28"/>
          <w:szCs w:val="28"/>
          <w:rtl/>
          <w:lang w:bidi="fa-IR"/>
        </w:rPr>
      </w:pPr>
      <w:r w:rsidRPr="00394BA2">
        <w:rPr>
          <w:rFonts w:cs="B Titr" w:hint="cs"/>
          <w:color w:val="FF0000"/>
          <w:sz w:val="28"/>
          <w:szCs w:val="28"/>
          <w:rtl/>
          <w:lang w:bidi="fa-IR"/>
        </w:rPr>
        <w:t>و فیه</w:t>
      </w:r>
    </w:p>
    <w:p w:rsidR="00D1190A" w:rsidRDefault="00D1190A" w:rsidP="00D1190A">
      <w:pPr>
        <w:bidi/>
        <w:ind w:firstLine="288"/>
        <w:jc w:val="both"/>
        <w:rPr>
          <w:rFonts w:cs="B Nazanin"/>
          <w:sz w:val="28"/>
          <w:szCs w:val="28"/>
          <w:rtl/>
          <w:lang w:bidi="fa-IR"/>
        </w:rPr>
      </w:pPr>
      <w:r w:rsidRPr="00394BA2">
        <w:rPr>
          <w:rFonts w:cs="B Nazanin" w:hint="cs"/>
          <w:sz w:val="28"/>
          <w:szCs w:val="28"/>
          <w:highlight w:val="yellow"/>
          <w:rtl/>
          <w:lang w:bidi="fa-IR"/>
        </w:rPr>
        <w:t xml:space="preserve">به نظر ما </w:t>
      </w:r>
      <w:r w:rsidRPr="00D1190A">
        <w:rPr>
          <w:rFonts w:cs="B Nazanin" w:hint="cs"/>
          <w:sz w:val="28"/>
          <w:szCs w:val="28"/>
          <w:rtl/>
          <w:lang w:bidi="fa-IR"/>
        </w:rPr>
        <w:t>این مسئله وجوه دیگری دارد که سیدنا الاستاد نقل نکرده اند، یک صورت چهارمی که به نظر ما می آید این است که مامور به جامع باشد بین فعل مباشری و فعل تسبیبی، گاهی انسان خودش فعلی را انجام می دهد گاهی سبب تحقق آن فعل است، این صورت بسیار هم واضح و معقول است، همه افعال همینگونه هستند مانند قتل بالمباشره و قتل تسبیبی، حالا اگر شک کردیک که مامور به به کدام نحو واجب شده، آیا جامع واجب است یا حصه خاصه، در این صورت کدام یک مئونه زائده دارند؟ حصه خاصه، جامع اعم است و بیان زائدی نمی خواهد چون قیدی در کار نیست لذا مقتضای اطلاق و عدم بیان قید تعلق تکلیف به جامع است و نظریه مشهور هم هیچ مشکلی ندارد و محذورات ایشان هم پیش نمی آید.</w:t>
      </w:r>
    </w:p>
    <w:p w:rsidR="00D1190A" w:rsidRPr="00394BA2" w:rsidRDefault="00D1190A" w:rsidP="00D1190A">
      <w:pPr>
        <w:bidi/>
        <w:ind w:firstLine="288"/>
        <w:jc w:val="both"/>
        <w:rPr>
          <w:rFonts w:cs="B Titr"/>
          <w:color w:val="FF0000"/>
          <w:sz w:val="28"/>
          <w:szCs w:val="28"/>
          <w:rtl/>
          <w:lang w:bidi="fa-IR"/>
        </w:rPr>
      </w:pPr>
      <w:r w:rsidRPr="00394BA2">
        <w:rPr>
          <w:rFonts w:cs="B Titr" w:hint="cs"/>
          <w:color w:val="FF0000"/>
          <w:sz w:val="28"/>
          <w:szCs w:val="28"/>
          <w:rtl/>
          <w:lang w:bidi="fa-IR"/>
        </w:rPr>
        <w:t>راه تاییدی بر سیدنا الاستاد</w:t>
      </w:r>
    </w:p>
    <w:p w:rsidR="00D1190A" w:rsidRPr="00D1190A" w:rsidRDefault="00D1190A" w:rsidP="00D1190A">
      <w:pPr>
        <w:bidi/>
        <w:ind w:firstLine="288"/>
        <w:jc w:val="both"/>
        <w:rPr>
          <w:rFonts w:cs="B Nazanin"/>
          <w:sz w:val="28"/>
          <w:szCs w:val="28"/>
          <w:rtl/>
          <w:lang w:bidi="fa-IR"/>
        </w:rPr>
      </w:pPr>
      <w:r w:rsidRPr="00394BA2">
        <w:rPr>
          <w:rFonts w:cs="B Nazanin" w:hint="cs"/>
          <w:sz w:val="28"/>
          <w:szCs w:val="28"/>
          <w:highlight w:val="yellow"/>
          <w:rtl/>
          <w:lang w:bidi="fa-IR"/>
        </w:rPr>
        <w:t xml:space="preserve">یک راه </w:t>
      </w:r>
      <w:r w:rsidRPr="00D1190A">
        <w:rPr>
          <w:rFonts w:cs="B Nazanin" w:hint="cs"/>
          <w:sz w:val="28"/>
          <w:szCs w:val="28"/>
          <w:rtl/>
          <w:lang w:bidi="fa-IR"/>
        </w:rPr>
        <w:t>و یک صورت پنجمی هم وجود دارد که نتیجه اش تایید محقق خوئی می باشد، بدین بیان که مکلف به فعل مباشری بوده است لکن اگر دیگری آن تکلیف را انجام بدهد غرض از آن حاصل شده و موضوعش از بین می رود، تکلیف به فعل مباشری بوده لکن چون موضوعش از بین رفته قطعا تکلیف هم ساقط می شود، مانند دفن بیت، اگر فرض بکنیم بر یک نفر بالمباشره واجب بوده است لکن تا برسد به میت می بینید کس دیگری زودتر آن را دفن کرده است، با وجود اینکه بالمباشره بر او واجب بوده لکن چون موضوعش از بین رفته تکلیف هم قطعا ساقط شده است، پس این هم صورتی است که فعل بالمباشره واحب بوده باشد ولی به فعل غیر موضوعش ساقط می شود و اتیان دوباره آن تحصیل حاصل است، در لسان دلیل هم چیزی نیامده ولی قهرا چنین اشتراط عقلی وجود دارد و این را داریم که یکی از مسقطات تکلیف زوال موضوع است.</w:t>
      </w:r>
    </w:p>
    <w:p w:rsidR="00D1190A" w:rsidRDefault="00D1190A" w:rsidP="00D1190A">
      <w:pPr>
        <w:bidi/>
        <w:ind w:firstLine="288"/>
        <w:jc w:val="both"/>
        <w:rPr>
          <w:rFonts w:cs="B Nazanin" w:hint="cs"/>
          <w:sz w:val="28"/>
          <w:szCs w:val="28"/>
          <w:rtl/>
          <w:lang w:bidi="fa-IR"/>
        </w:rPr>
      </w:pPr>
      <w:r w:rsidRPr="00D1190A">
        <w:rPr>
          <w:rFonts w:cs="B Nazanin" w:hint="cs"/>
          <w:sz w:val="28"/>
          <w:szCs w:val="28"/>
          <w:rtl/>
          <w:lang w:bidi="fa-IR"/>
        </w:rPr>
        <w:t xml:space="preserve">این یک صورت خاصی است چون اشتراطی در آن وجود ندارد تکلیف هم به جامع تعلق نگرفته ولی به فعل غیر هم ساقط می شود، در چنین جایی اگر شک کردیم شک در زوال موضوع و سقوط تکلیف است و مجرای اشتغال است زیرا علم به اصل تکلیف داریم ولی شک در سقوط تکلیف داریم لذا باید یقین بکنیم به حصول غرض و حصول امتثال، این عمل یا فقط بالمباشره موضوعش حاصل می شود یا با فعل الغیر هم غرضش حاصل می شود، الان ما که شک داریم میان دو احتمال در لسان دلیل هم چیزی نیامده، اگر یقین کردیم به زوال </w:t>
      </w:r>
      <w:r w:rsidRPr="00D1190A">
        <w:rPr>
          <w:rFonts w:cs="B Nazanin" w:hint="cs"/>
          <w:sz w:val="28"/>
          <w:szCs w:val="28"/>
          <w:rtl/>
          <w:lang w:bidi="fa-IR"/>
        </w:rPr>
        <w:lastRenderedPageBreak/>
        <w:t>موضوع که خیلی خوب است لکن ما به یقین نرسیدیم و شکمان باقی است، در چنین جایی شک در امتثال و مجرای اشتغال است، این صورت هم وجه صحیحی است لکن نتیجه اش موافق محقق خوئی است</w:t>
      </w:r>
      <w:r w:rsidR="00394BA2">
        <w:rPr>
          <w:rFonts w:cs="B Nazanin" w:hint="cs"/>
          <w:sz w:val="28"/>
          <w:szCs w:val="28"/>
          <w:rtl/>
          <w:lang w:bidi="fa-IR"/>
        </w:rPr>
        <w:t>.</w:t>
      </w:r>
    </w:p>
    <w:p w:rsidR="00394BA2" w:rsidRPr="00D1190A" w:rsidRDefault="00394BA2" w:rsidP="00394BA2">
      <w:pPr>
        <w:bidi/>
        <w:ind w:firstLine="288"/>
        <w:jc w:val="both"/>
        <w:rPr>
          <w:rFonts w:cs="B Nazanin"/>
          <w:sz w:val="28"/>
          <w:szCs w:val="28"/>
          <w:rtl/>
          <w:lang w:bidi="fa-IR"/>
        </w:rPr>
      </w:pPr>
      <w:r>
        <w:rPr>
          <w:rFonts w:cs="B Nazanin" w:hint="cs"/>
          <w:sz w:val="28"/>
          <w:szCs w:val="28"/>
          <w:rtl/>
          <w:lang w:bidi="fa-IR"/>
        </w:rPr>
        <w:t>مهدی جامعی</w:t>
      </w:r>
      <w:bookmarkStart w:id="0" w:name="_GoBack"/>
      <w:bookmarkEnd w:id="0"/>
    </w:p>
    <w:p w:rsidR="00AC0BBE" w:rsidRPr="00D1190A" w:rsidRDefault="00AC0BBE" w:rsidP="00AC0BBE">
      <w:pPr>
        <w:bidi/>
        <w:spacing w:line="276" w:lineRule="auto"/>
        <w:ind w:firstLine="288"/>
        <w:jc w:val="both"/>
        <w:rPr>
          <w:rFonts w:cs="B Nazanin"/>
          <w:sz w:val="28"/>
          <w:szCs w:val="28"/>
          <w:rtl/>
          <w:lang w:bidi="fa-IR"/>
        </w:rPr>
      </w:pPr>
    </w:p>
    <w:sectPr w:rsidR="00AC0BBE" w:rsidRPr="00D1190A" w:rsidSect="00D1190A">
      <w:footerReference w:type="default" r:id="rId8"/>
      <w:pgSz w:w="12240" w:h="15840"/>
      <w:pgMar w:top="1440" w:right="1440" w:bottom="1440" w:left="1440" w:header="720" w:footer="720" w:gutter="0"/>
      <w:pgNumType w:start="12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1D6" w:rsidRDefault="000C21D6" w:rsidP="00821F94">
      <w:pPr>
        <w:spacing w:after="0" w:line="240" w:lineRule="auto"/>
      </w:pPr>
      <w:r>
        <w:separator/>
      </w:r>
    </w:p>
  </w:endnote>
  <w:endnote w:type="continuationSeparator" w:id="0">
    <w:p w:rsidR="000C21D6" w:rsidRDefault="000C21D6"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F94" w:rsidRDefault="00821F94" w:rsidP="00394BA2">
    <w:pPr>
      <w:pStyle w:val="Footer"/>
      <w:jc w:val="center"/>
    </w:pPr>
  </w:p>
  <w:p w:rsidR="00821F94" w:rsidRDefault="00821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1D6" w:rsidRDefault="000C21D6" w:rsidP="00821F94">
      <w:pPr>
        <w:spacing w:after="0" w:line="240" w:lineRule="auto"/>
      </w:pPr>
      <w:r>
        <w:separator/>
      </w:r>
    </w:p>
  </w:footnote>
  <w:footnote w:type="continuationSeparator" w:id="0">
    <w:p w:rsidR="000C21D6" w:rsidRDefault="000C21D6" w:rsidP="00821F94">
      <w:pPr>
        <w:spacing w:after="0" w:line="240" w:lineRule="auto"/>
      </w:pPr>
      <w:r>
        <w:continuationSeparator/>
      </w:r>
    </w:p>
  </w:footnote>
  <w:footnote w:id="1">
    <w:p w:rsidR="00D1190A" w:rsidRPr="00D1190A" w:rsidRDefault="00D1190A" w:rsidP="00D1190A">
      <w:pPr>
        <w:pStyle w:val="FootnoteText"/>
        <w:bidi/>
        <w:rPr>
          <w:rFonts w:cs="B Nazanin"/>
          <w:rtl/>
          <w:lang w:bidi="fa-IR"/>
        </w:rPr>
      </w:pPr>
      <w:r w:rsidRPr="00D1190A">
        <w:rPr>
          <w:rStyle w:val="FootnoteReference"/>
          <w:rFonts w:cs="B Nazanin"/>
        </w:rPr>
        <w:footnoteRef/>
      </w:r>
      <w:r w:rsidRPr="00D1190A">
        <w:rPr>
          <w:rFonts w:cs="B Nazanin"/>
        </w:rPr>
        <w:t xml:space="preserve"> </w:t>
      </w:r>
      <w:r w:rsidRPr="00D1190A">
        <w:rPr>
          <w:rFonts w:cs="B Nazanin" w:hint="cs"/>
          <w:rtl/>
          <w:lang w:bidi="fa-IR"/>
        </w:rPr>
        <w:t xml:space="preserve"> </w:t>
      </w:r>
      <w:hyperlink r:id="rId1" w:history="1">
        <w:r w:rsidRPr="00D1190A">
          <w:rPr>
            <w:rStyle w:val="Hyperlink"/>
            <w:rFonts w:cs="B Nazanin" w:hint="cs"/>
            <w:rtl/>
            <w:lang w:bidi="fa-IR"/>
          </w:rPr>
          <w:t>محاضرات فی الاصول، سید ابوالقاسم خوئی، ج2، ص142.</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1222E"/>
    <w:rsid w:val="0002395D"/>
    <w:rsid w:val="00025470"/>
    <w:rsid w:val="00044CA9"/>
    <w:rsid w:val="000459D7"/>
    <w:rsid w:val="000514F3"/>
    <w:rsid w:val="00053E82"/>
    <w:rsid w:val="00064E52"/>
    <w:rsid w:val="00083D21"/>
    <w:rsid w:val="000845E8"/>
    <w:rsid w:val="00084E31"/>
    <w:rsid w:val="000A27EC"/>
    <w:rsid w:val="000B4A8C"/>
    <w:rsid w:val="000C21D6"/>
    <w:rsid w:val="000C2920"/>
    <w:rsid w:val="000C4F00"/>
    <w:rsid w:val="000E3770"/>
    <w:rsid w:val="000E7069"/>
    <w:rsid w:val="001344C8"/>
    <w:rsid w:val="00152670"/>
    <w:rsid w:val="00171A6C"/>
    <w:rsid w:val="00173783"/>
    <w:rsid w:val="001A338C"/>
    <w:rsid w:val="001C2A75"/>
    <w:rsid w:val="001E1D6B"/>
    <w:rsid w:val="001E53E0"/>
    <w:rsid w:val="001F7151"/>
    <w:rsid w:val="00204CA7"/>
    <w:rsid w:val="0021020D"/>
    <w:rsid w:val="002225D6"/>
    <w:rsid w:val="00226790"/>
    <w:rsid w:val="00244AFB"/>
    <w:rsid w:val="00254925"/>
    <w:rsid w:val="00257540"/>
    <w:rsid w:val="002628C9"/>
    <w:rsid w:val="00275D90"/>
    <w:rsid w:val="002A2800"/>
    <w:rsid w:val="002A46F5"/>
    <w:rsid w:val="002B15BB"/>
    <w:rsid w:val="002B6492"/>
    <w:rsid w:val="002C1C0E"/>
    <w:rsid w:val="002F6041"/>
    <w:rsid w:val="003004D4"/>
    <w:rsid w:val="00303F55"/>
    <w:rsid w:val="0031263A"/>
    <w:rsid w:val="00315268"/>
    <w:rsid w:val="00320827"/>
    <w:rsid w:val="003375CF"/>
    <w:rsid w:val="003528B7"/>
    <w:rsid w:val="003640E5"/>
    <w:rsid w:val="0036465F"/>
    <w:rsid w:val="003731A0"/>
    <w:rsid w:val="0038599A"/>
    <w:rsid w:val="003860EC"/>
    <w:rsid w:val="00394BA2"/>
    <w:rsid w:val="00395A8F"/>
    <w:rsid w:val="003B0882"/>
    <w:rsid w:val="003B1467"/>
    <w:rsid w:val="003B4C05"/>
    <w:rsid w:val="003D5CF6"/>
    <w:rsid w:val="003D70BD"/>
    <w:rsid w:val="003E4EB2"/>
    <w:rsid w:val="00423527"/>
    <w:rsid w:val="00424F44"/>
    <w:rsid w:val="0042575A"/>
    <w:rsid w:val="004443D6"/>
    <w:rsid w:val="004445DA"/>
    <w:rsid w:val="00445822"/>
    <w:rsid w:val="00457589"/>
    <w:rsid w:val="00462B6D"/>
    <w:rsid w:val="0048674E"/>
    <w:rsid w:val="004D5792"/>
    <w:rsid w:val="004E0809"/>
    <w:rsid w:val="004E53F6"/>
    <w:rsid w:val="004E6810"/>
    <w:rsid w:val="004F5122"/>
    <w:rsid w:val="00523158"/>
    <w:rsid w:val="00542886"/>
    <w:rsid w:val="0056008E"/>
    <w:rsid w:val="0057368C"/>
    <w:rsid w:val="005A1759"/>
    <w:rsid w:val="005A77E1"/>
    <w:rsid w:val="005C38A8"/>
    <w:rsid w:val="005C65FD"/>
    <w:rsid w:val="005E1BCE"/>
    <w:rsid w:val="005F4DA1"/>
    <w:rsid w:val="005F551D"/>
    <w:rsid w:val="006022C1"/>
    <w:rsid w:val="00605C0F"/>
    <w:rsid w:val="0062488E"/>
    <w:rsid w:val="00643AD1"/>
    <w:rsid w:val="00653C38"/>
    <w:rsid w:val="00653EEB"/>
    <w:rsid w:val="00667F62"/>
    <w:rsid w:val="00676C15"/>
    <w:rsid w:val="006855EC"/>
    <w:rsid w:val="006C73EE"/>
    <w:rsid w:val="006D1108"/>
    <w:rsid w:val="006D418A"/>
    <w:rsid w:val="006E5318"/>
    <w:rsid w:val="007054F4"/>
    <w:rsid w:val="00712127"/>
    <w:rsid w:val="0072276A"/>
    <w:rsid w:val="00723A3C"/>
    <w:rsid w:val="0073064B"/>
    <w:rsid w:val="0074568F"/>
    <w:rsid w:val="0075532D"/>
    <w:rsid w:val="00766086"/>
    <w:rsid w:val="007660E3"/>
    <w:rsid w:val="00790A55"/>
    <w:rsid w:val="00797555"/>
    <w:rsid w:val="007D5290"/>
    <w:rsid w:val="007E24B9"/>
    <w:rsid w:val="007E5500"/>
    <w:rsid w:val="00807BE3"/>
    <w:rsid w:val="00817B35"/>
    <w:rsid w:val="00821F94"/>
    <w:rsid w:val="0082262E"/>
    <w:rsid w:val="00827816"/>
    <w:rsid w:val="00835EC3"/>
    <w:rsid w:val="00843D24"/>
    <w:rsid w:val="00851161"/>
    <w:rsid w:val="008532BF"/>
    <w:rsid w:val="00880C56"/>
    <w:rsid w:val="008847F7"/>
    <w:rsid w:val="00887A66"/>
    <w:rsid w:val="008A53CA"/>
    <w:rsid w:val="008C1868"/>
    <w:rsid w:val="008D027E"/>
    <w:rsid w:val="008D22EF"/>
    <w:rsid w:val="008E0D46"/>
    <w:rsid w:val="008E12D4"/>
    <w:rsid w:val="008F3B49"/>
    <w:rsid w:val="009019F9"/>
    <w:rsid w:val="009027CC"/>
    <w:rsid w:val="00912E76"/>
    <w:rsid w:val="00924546"/>
    <w:rsid w:val="0093098B"/>
    <w:rsid w:val="009618E4"/>
    <w:rsid w:val="009673E7"/>
    <w:rsid w:val="009A027F"/>
    <w:rsid w:val="009C40BC"/>
    <w:rsid w:val="009E5651"/>
    <w:rsid w:val="00A04D2C"/>
    <w:rsid w:val="00A06A65"/>
    <w:rsid w:val="00A06F1C"/>
    <w:rsid w:val="00A33BB5"/>
    <w:rsid w:val="00A33DAA"/>
    <w:rsid w:val="00A37827"/>
    <w:rsid w:val="00A44D4A"/>
    <w:rsid w:val="00A531F6"/>
    <w:rsid w:val="00A6258B"/>
    <w:rsid w:val="00A86836"/>
    <w:rsid w:val="00A94E9E"/>
    <w:rsid w:val="00AA72A1"/>
    <w:rsid w:val="00AB4594"/>
    <w:rsid w:val="00AC0BBE"/>
    <w:rsid w:val="00AC6404"/>
    <w:rsid w:val="00AD4B60"/>
    <w:rsid w:val="00AF3834"/>
    <w:rsid w:val="00B113BB"/>
    <w:rsid w:val="00B324E4"/>
    <w:rsid w:val="00B330D8"/>
    <w:rsid w:val="00B3324E"/>
    <w:rsid w:val="00B35E4B"/>
    <w:rsid w:val="00B46B28"/>
    <w:rsid w:val="00B55E1C"/>
    <w:rsid w:val="00B74AEB"/>
    <w:rsid w:val="00B82133"/>
    <w:rsid w:val="00B97ECC"/>
    <w:rsid w:val="00BB685C"/>
    <w:rsid w:val="00BB7386"/>
    <w:rsid w:val="00BC7280"/>
    <w:rsid w:val="00BD2FFF"/>
    <w:rsid w:val="00BE36D8"/>
    <w:rsid w:val="00C065A6"/>
    <w:rsid w:val="00C066AA"/>
    <w:rsid w:val="00C32907"/>
    <w:rsid w:val="00C51B33"/>
    <w:rsid w:val="00C70D3A"/>
    <w:rsid w:val="00C837E6"/>
    <w:rsid w:val="00C83ACA"/>
    <w:rsid w:val="00C91D40"/>
    <w:rsid w:val="00CD77B1"/>
    <w:rsid w:val="00CE2CEE"/>
    <w:rsid w:val="00CE7622"/>
    <w:rsid w:val="00CF476D"/>
    <w:rsid w:val="00D1190A"/>
    <w:rsid w:val="00D12C93"/>
    <w:rsid w:val="00D37373"/>
    <w:rsid w:val="00D60B40"/>
    <w:rsid w:val="00D86AD2"/>
    <w:rsid w:val="00D91972"/>
    <w:rsid w:val="00D9662E"/>
    <w:rsid w:val="00D97FB4"/>
    <w:rsid w:val="00DA2174"/>
    <w:rsid w:val="00DA2976"/>
    <w:rsid w:val="00DA3D74"/>
    <w:rsid w:val="00DB5733"/>
    <w:rsid w:val="00DB6BFE"/>
    <w:rsid w:val="00DC37E5"/>
    <w:rsid w:val="00DD504C"/>
    <w:rsid w:val="00DE5E70"/>
    <w:rsid w:val="00DF534B"/>
    <w:rsid w:val="00E0047F"/>
    <w:rsid w:val="00E253ED"/>
    <w:rsid w:val="00E40F50"/>
    <w:rsid w:val="00E67626"/>
    <w:rsid w:val="00E75C46"/>
    <w:rsid w:val="00E830F9"/>
    <w:rsid w:val="00E86813"/>
    <w:rsid w:val="00EB3418"/>
    <w:rsid w:val="00EB4B27"/>
    <w:rsid w:val="00EC33CD"/>
    <w:rsid w:val="00EE07ED"/>
    <w:rsid w:val="00EE08B7"/>
    <w:rsid w:val="00F103F5"/>
    <w:rsid w:val="00F10CFD"/>
    <w:rsid w:val="00F1793D"/>
    <w:rsid w:val="00F17D08"/>
    <w:rsid w:val="00F31DB1"/>
    <w:rsid w:val="00F4435B"/>
    <w:rsid w:val="00F60AB8"/>
    <w:rsid w:val="00F73F87"/>
    <w:rsid w:val="00F84D0D"/>
    <w:rsid w:val="00FA3955"/>
    <w:rsid w:val="00FC69CE"/>
    <w:rsid w:val="00FC7194"/>
    <w:rsid w:val="00FD1585"/>
    <w:rsid w:val="00FD2180"/>
    <w:rsid w:val="00FD56DE"/>
    <w:rsid w:val="00FD5A25"/>
    <w:rsid w:val="00FE4843"/>
    <w:rsid w:val="00FE5F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lib.eshia.ir/13106/2/142/&#1575;&#1604;&#1571;&#1608;&#1604;&#16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33641-F68D-417E-BEDB-2245C3EA9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TotalTime>
  <Pages>3</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درس خارج</cp:lastModifiedBy>
  <cp:revision>155</cp:revision>
  <cp:lastPrinted>2016-01-18T11:16:00Z</cp:lastPrinted>
  <dcterms:created xsi:type="dcterms:W3CDTF">2015-12-21T10:10:00Z</dcterms:created>
  <dcterms:modified xsi:type="dcterms:W3CDTF">2016-01-25T12:49:00Z</dcterms:modified>
</cp:coreProperties>
</file>