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64CA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64CA7" w:rsidRDefault="00B64CA7" w:rsidP="00B64CA7">
      <w:pPr>
        <w:pStyle w:val="TOC1"/>
        <w:jc w:val="both"/>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6195890" w:history="1">
        <w:r w:rsidRPr="00BB4755">
          <w:rPr>
            <w:rStyle w:val="Hyperlink"/>
            <w:rFonts w:hint="eastAsia"/>
            <w:noProof/>
            <w:rtl/>
          </w:rPr>
          <w:t>بررس</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تعهد</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هدم</w:t>
        </w:r>
        <w:r w:rsidRPr="00BB4755">
          <w:rPr>
            <w:rStyle w:val="Hyperlink"/>
            <w:noProof/>
            <w:rtl/>
          </w:rPr>
          <w:t xml:space="preserve"> </w:t>
        </w:r>
        <w:r w:rsidRPr="00BB4755">
          <w:rPr>
            <w:rStyle w:val="Hyperlink"/>
            <w:rFonts w:hint="eastAsia"/>
            <w:noProof/>
            <w:rtl/>
          </w:rPr>
          <w:t>مبان</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506195890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64CA7" w:rsidRDefault="00B64CA7" w:rsidP="00B64CA7">
      <w:pPr>
        <w:pStyle w:val="TOC2"/>
        <w:tabs>
          <w:tab w:val="right" w:leader="dot" w:pos="10194"/>
        </w:tabs>
        <w:jc w:val="both"/>
        <w:rPr>
          <w:rFonts w:asciiTheme="minorHAnsi" w:eastAsiaTheme="minorEastAsia" w:hAnsiTheme="minorHAnsi" w:cstheme="minorBidi"/>
          <w:bCs w:val="0"/>
          <w:noProof/>
          <w:color w:val="auto"/>
          <w:szCs w:val="22"/>
          <w:rtl/>
        </w:rPr>
      </w:pPr>
      <w:hyperlink w:anchor="_Toc506195891" w:history="1">
        <w:r w:rsidRPr="00BB4755">
          <w:rPr>
            <w:rStyle w:val="Hyperlink"/>
            <w:rFonts w:hint="eastAsia"/>
            <w:noProof/>
            <w:rtl/>
          </w:rPr>
          <w:t>مبنا</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اول</w:t>
        </w:r>
        <w:r w:rsidRPr="00BB4755">
          <w:rPr>
            <w:rStyle w:val="Hyperlink"/>
            <w:noProof/>
            <w:rtl/>
          </w:rPr>
          <w:t xml:space="preserve"> </w:t>
        </w:r>
        <w:r w:rsidRPr="00BB4755">
          <w:rPr>
            <w:rStyle w:val="Hyperlink"/>
            <w:rFonts w:hint="eastAsia"/>
            <w:noProof/>
            <w:rtl/>
          </w:rPr>
          <w:t>صحت</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تعهد</w:t>
        </w:r>
        <w:r w:rsidRPr="00BB4755">
          <w:rPr>
            <w:rStyle w:val="Hyperlink"/>
            <w:noProof/>
            <w:rtl/>
          </w:rPr>
          <w:t xml:space="preserve">: </w:t>
        </w:r>
        <w:r w:rsidRPr="00BB4755">
          <w:rPr>
            <w:rStyle w:val="Hyperlink"/>
            <w:rFonts w:hint="eastAsia"/>
            <w:noProof/>
            <w:rtl/>
          </w:rPr>
          <w:t>بطلان</w:t>
        </w:r>
        <w:r w:rsidRPr="00BB4755">
          <w:rPr>
            <w:rStyle w:val="Hyperlink"/>
            <w:noProof/>
            <w:rtl/>
          </w:rPr>
          <w:t xml:space="preserve"> </w:t>
        </w:r>
        <w:r w:rsidRPr="00BB4755">
          <w:rPr>
            <w:rStyle w:val="Hyperlink"/>
            <w:rFonts w:hint="eastAsia"/>
            <w:noProof/>
            <w:rtl/>
          </w:rPr>
          <w:t>سا</w:t>
        </w:r>
        <w:r w:rsidRPr="00BB4755">
          <w:rPr>
            <w:rStyle w:val="Hyperlink"/>
            <w:rFonts w:hint="cs"/>
            <w:noProof/>
            <w:rtl/>
          </w:rPr>
          <w:t>ی</w:t>
        </w:r>
        <w:r w:rsidRPr="00BB4755">
          <w:rPr>
            <w:rStyle w:val="Hyperlink"/>
            <w:rFonts w:hint="eastAsia"/>
            <w:noProof/>
            <w:rtl/>
          </w:rPr>
          <w:t>ر</w:t>
        </w:r>
        <w:r w:rsidRPr="00BB4755">
          <w:rPr>
            <w:rStyle w:val="Hyperlink"/>
            <w:noProof/>
            <w:rtl/>
          </w:rPr>
          <w:t xml:space="preserve"> </w:t>
        </w:r>
        <w:r w:rsidRPr="00BB4755">
          <w:rPr>
            <w:rStyle w:val="Hyperlink"/>
            <w:rFonts w:hint="eastAsia"/>
            <w:noProof/>
            <w:rtl/>
          </w:rPr>
          <w:t>مسالک</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رد</w:t>
        </w:r>
        <w:r w:rsidRPr="00BB4755">
          <w:rPr>
            <w:rStyle w:val="Hyperlink"/>
            <w:noProof/>
            <w:rtl/>
          </w:rPr>
          <w:t xml:space="preserve"> </w:t>
        </w:r>
        <w:r w:rsidRPr="00BB4755">
          <w:rPr>
            <w:rStyle w:val="Hyperlink"/>
            <w:rFonts w:hint="eastAsia"/>
            <w:noProof/>
            <w:rtl/>
          </w:rPr>
          <w:t>ان</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تصو</w:t>
        </w:r>
        <w:r w:rsidRPr="00BB4755">
          <w:rPr>
            <w:rStyle w:val="Hyperlink"/>
            <w:rFonts w:hint="cs"/>
            <w:noProof/>
            <w:rtl/>
          </w:rPr>
          <w:t>ی</w:t>
        </w:r>
        <w:r w:rsidRPr="00BB4755">
          <w:rPr>
            <w:rStyle w:val="Hyperlink"/>
            <w:rFonts w:hint="eastAsia"/>
            <w:noProof/>
            <w:rtl/>
          </w:rPr>
          <w:t>ب</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محقق</w:t>
        </w:r>
        <w:r w:rsidRPr="00BB4755">
          <w:rPr>
            <w:rStyle w:val="Hyperlink"/>
            <w:noProof/>
            <w:rtl/>
          </w:rPr>
          <w:t xml:space="preserve"> </w:t>
        </w:r>
        <w:r w:rsidRPr="00BB4755">
          <w:rPr>
            <w:rStyle w:val="Hyperlink"/>
            <w:rFonts w:hint="eastAsia"/>
            <w:noProof/>
            <w:rtl/>
          </w:rPr>
          <w:t>اصفهان</w:t>
        </w:r>
        <w:r w:rsidRPr="00BB4755">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506195891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64CA7" w:rsidRDefault="00B64CA7" w:rsidP="00B64CA7">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6195892" w:history="1">
        <w:r w:rsidRPr="00BB4755">
          <w:rPr>
            <w:rStyle w:val="Hyperlink"/>
            <w:rFonts w:hint="eastAsia"/>
            <w:noProof/>
            <w:rtl/>
          </w:rPr>
          <w:t>اشکال</w:t>
        </w:r>
        <w:r w:rsidRPr="00BB4755">
          <w:rPr>
            <w:rStyle w:val="Hyperlink"/>
            <w:noProof/>
            <w:rtl/>
          </w:rPr>
          <w:t xml:space="preserve"> </w:t>
        </w:r>
        <w:r w:rsidRPr="00BB4755">
          <w:rPr>
            <w:rStyle w:val="Hyperlink"/>
            <w:rFonts w:hint="eastAsia"/>
            <w:noProof/>
            <w:rtl/>
          </w:rPr>
          <w:t>اول</w:t>
        </w:r>
        <w:r w:rsidRPr="00BB4755">
          <w:rPr>
            <w:rStyle w:val="Hyperlink"/>
            <w:noProof/>
            <w:rtl/>
          </w:rPr>
          <w:t xml:space="preserve"> </w:t>
        </w:r>
        <w:r w:rsidRPr="00BB4755">
          <w:rPr>
            <w:rStyle w:val="Hyperlink"/>
            <w:rFonts w:hint="eastAsia"/>
            <w:noProof/>
            <w:rtl/>
          </w:rPr>
          <w:t>به</w:t>
        </w:r>
        <w:r w:rsidRPr="00BB4755">
          <w:rPr>
            <w:rStyle w:val="Hyperlink"/>
            <w:noProof/>
            <w:rtl/>
          </w:rPr>
          <w:t xml:space="preserve"> </w:t>
        </w:r>
        <w:r w:rsidRPr="00BB4755">
          <w:rPr>
            <w:rStyle w:val="Hyperlink"/>
            <w:rFonts w:hint="eastAsia"/>
            <w:noProof/>
            <w:rtl/>
          </w:rPr>
          <w:t>محقق</w:t>
        </w:r>
        <w:r w:rsidRPr="00BB4755">
          <w:rPr>
            <w:rStyle w:val="Hyperlink"/>
            <w:noProof/>
            <w:rtl/>
          </w:rPr>
          <w:t xml:space="preserve"> </w:t>
        </w:r>
        <w:r w:rsidRPr="00BB4755">
          <w:rPr>
            <w:rStyle w:val="Hyperlink"/>
            <w:rFonts w:hint="eastAsia"/>
            <w:noProof/>
            <w:rtl/>
          </w:rPr>
          <w:t>اصفهان</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به</w:t>
        </w:r>
        <w:r w:rsidRPr="00BB4755">
          <w:rPr>
            <w:rStyle w:val="Hyperlink"/>
            <w:noProof/>
            <w:rtl/>
          </w:rPr>
          <w:t xml:space="preserve"> </w:t>
        </w:r>
        <w:r w:rsidRPr="00BB4755">
          <w:rPr>
            <w:rStyle w:val="Hyperlink"/>
            <w:rFonts w:hint="eastAsia"/>
            <w:noProof/>
            <w:rtl/>
          </w:rPr>
          <w:t>وجود</w:t>
        </w:r>
        <w:r w:rsidRPr="00BB4755">
          <w:rPr>
            <w:rStyle w:val="Hyperlink"/>
            <w:noProof/>
            <w:rtl/>
          </w:rPr>
          <w:t xml:space="preserve"> </w:t>
        </w:r>
        <w:r w:rsidRPr="00BB4755">
          <w:rPr>
            <w:rStyle w:val="Hyperlink"/>
            <w:rFonts w:hint="eastAsia"/>
            <w:noProof/>
            <w:rtl/>
          </w:rPr>
          <w:t>فرق</w:t>
        </w:r>
        <w:r w:rsidRPr="00BB4755">
          <w:rPr>
            <w:rStyle w:val="Hyperlink"/>
            <w:noProof/>
            <w:rtl/>
          </w:rPr>
          <w:t xml:space="preserve"> </w:t>
        </w:r>
        <w:r w:rsidRPr="00BB4755">
          <w:rPr>
            <w:rStyle w:val="Hyperlink"/>
            <w:rFonts w:hint="eastAsia"/>
            <w:noProof/>
            <w:rtl/>
          </w:rPr>
          <w:t>ب</w:t>
        </w:r>
        <w:r w:rsidRPr="00BB4755">
          <w:rPr>
            <w:rStyle w:val="Hyperlink"/>
            <w:rFonts w:hint="cs"/>
            <w:noProof/>
            <w:rtl/>
          </w:rPr>
          <w:t>ی</w:t>
        </w:r>
        <w:r w:rsidRPr="00BB4755">
          <w:rPr>
            <w:rStyle w:val="Hyperlink"/>
            <w:rFonts w:hint="eastAsia"/>
            <w:noProof/>
            <w:rtl/>
          </w:rPr>
          <w:t>ن</w:t>
        </w:r>
        <w:r w:rsidRPr="00BB4755">
          <w:rPr>
            <w:rStyle w:val="Hyperlink"/>
            <w:noProof/>
            <w:rtl/>
          </w:rPr>
          <w:t xml:space="preserve"> </w:t>
        </w:r>
        <w:r w:rsidRPr="00BB4755">
          <w:rPr>
            <w:rStyle w:val="Hyperlink"/>
            <w:rFonts w:hint="eastAsia"/>
            <w:noProof/>
            <w:rtl/>
          </w:rPr>
          <w:t>اوضاع</w:t>
        </w:r>
        <w:r w:rsidRPr="00BB4755">
          <w:rPr>
            <w:rStyle w:val="Hyperlink"/>
            <w:noProof/>
            <w:rtl/>
          </w:rPr>
          <w:t xml:space="preserve"> </w:t>
        </w:r>
        <w:r w:rsidRPr="00BB4755">
          <w:rPr>
            <w:rStyle w:val="Hyperlink"/>
            <w:rFonts w:hint="eastAsia"/>
            <w:noProof/>
            <w:rtl/>
          </w:rPr>
          <w:t>تکو</w:t>
        </w:r>
        <w:r w:rsidRPr="00BB4755">
          <w:rPr>
            <w:rStyle w:val="Hyperlink"/>
            <w:rFonts w:hint="cs"/>
            <w:noProof/>
            <w:rtl/>
          </w:rPr>
          <w:t>ی</w:t>
        </w:r>
        <w:r w:rsidRPr="00BB4755">
          <w:rPr>
            <w:rStyle w:val="Hyperlink"/>
            <w:rFonts w:hint="eastAsia"/>
            <w:noProof/>
            <w:rtl/>
          </w:rPr>
          <w:t>ن</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اعتبار</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جواب</w:t>
        </w:r>
        <w:r w:rsidRPr="00BB4755">
          <w:rPr>
            <w:rStyle w:val="Hyperlink"/>
            <w:noProof/>
            <w:rtl/>
          </w:rPr>
          <w:t xml:space="preserve"> </w:t>
        </w:r>
        <w:r w:rsidRPr="00BB4755">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506195892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64CA7" w:rsidRDefault="00B64CA7" w:rsidP="00B64CA7">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6195893" w:history="1">
        <w:r w:rsidRPr="00BB4755">
          <w:rPr>
            <w:rStyle w:val="Hyperlink"/>
            <w:rFonts w:hint="eastAsia"/>
            <w:noProof/>
            <w:rtl/>
          </w:rPr>
          <w:t>اشکال</w:t>
        </w:r>
        <w:r w:rsidRPr="00BB4755">
          <w:rPr>
            <w:rStyle w:val="Hyperlink"/>
            <w:noProof/>
            <w:rtl/>
          </w:rPr>
          <w:t xml:space="preserve"> </w:t>
        </w:r>
        <w:r w:rsidRPr="00BB4755">
          <w:rPr>
            <w:rStyle w:val="Hyperlink"/>
            <w:rFonts w:hint="eastAsia"/>
            <w:noProof/>
            <w:rtl/>
          </w:rPr>
          <w:t>دوم</w:t>
        </w:r>
        <w:r w:rsidRPr="00BB4755">
          <w:rPr>
            <w:rStyle w:val="Hyperlink"/>
            <w:noProof/>
            <w:rtl/>
          </w:rPr>
          <w:t xml:space="preserve"> </w:t>
        </w:r>
        <w:r w:rsidRPr="00BB4755">
          <w:rPr>
            <w:rStyle w:val="Hyperlink"/>
            <w:rFonts w:hint="eastAsia"/>
            <w:noProof/>
            <w:rtl/>
          </w:rPr>
          <w:t>به</w:t>
        </w:r>
        <w:r w:rsidRPr="00BB4755">
          <w:rPr>
            <w:rStyle w:val="Hyperlink"/>
            <w:noProof/>
            <w:rtl/>
          </w:rPr>
          <w:t xml:space="preserve"> </w:t>
        </w:r>
        <w:r w:rsidRPr="00BB4755">
          <w:rPr>
            <w:rStyle w:val="Hyperlink"/>
            <w:rFonts w:hint="eastAsia"/>
            <w:noProof/>
            <w:rtl/>
          </w:rPr>
          <w:t>محقق</w:t>
        </w:r>
        <w:r w:rsidRPr="00BB4755">
          <w:rPr>
            <w:rStyle w:val="Hyperlink"/>
            <w:noProof/>
            <w:rtl/>
          </w:rPr>
          <w:t xml:space="preserve"> </w:t>
        </w:r>
        <w:r w:rsidRPr="00BB4755">
          <w:rPr>
            <w:rStyle w:val="Hyperlink"/>
            <w:rFonts w:hint="eastAsia"/>
            <w:noProof/>
            <w:rtl/>
          </w:rPr>
          <w:t>اصفهان</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به</w:t>
        </w:r>
        <w:r w:rsidRPr="00BB4755">
          <w:rPr>
            <w:rStyle w:val="Hyperlink"/>
            <w:noProof/>
            <w:rtl/>
          </w:rPr>
          <w:t xml:space="preserve"> </w:t>
        </w:r>
        <w:r w:rsidRPr="00BB4755">
          <w:rPr>
            <w:rStyle w:val="Hyperlink"/>
            <w:rFonts w:hint="eastAsia"/>
            <w:noProof/>
            <w:rtl/>
          </w:rPr>
          <w:t>عدم</w:t>
        </w:r>
        <w:r w:rsidRPr="00BB4755">
          <w:rPr>
            <w:rStyle w:val="Hyperlink"/>
            <w:noProof/>
            <w:rtl/>
          </w:rPr>
          <w:t xml:space="preserve"> </w:t>
        </w:r>
        <w:r w:rsidRPr="00BB4755">
          <w:rPr>
            <w:rStyle w:val="Hyperlink"/>
            <w:rFonts w:hint="eastAsia"/>
            <w:noProof/>
            <w:rtl/>
          </w:rPr>
          <w:t>وجود</w:t>
        </w:r>
        <w:r w:rsidRPr="00BB4755">
          <w:rPr>
            <w:rStyle w:val="Hyperlink"/>
            <w:noProof/>
            <w:rtl/>
          </w:rPr>
          <w:t xml:space="preserve"> </w:t>
        </w:r>
        <w:r w:rsidRPr="00BB4755">
          <w:rPr>
            <w:rStyle w:val="Hyperlink"/>
            <w:rFonts w:hint="eastAsia"/>
            <w:noProof/>
            <w:rtl/>
          </w:rPr>
          <w:t>موضوع</w:t>
        </w:r>
        <w:r w:rsidRPr="00BB4755">
          <w:rPr>
            <w:rStyle w:val="Hyperlink"/>
            <w:noProof/>
            <w:rtl/>
          </w:rPr>
          <w:t xml:space="preserve"> </w:t>
        </w:r>
        <w:r w:rsidRPr="00BB4755">
          <w:rPr>
            <w:rStyle w:val="Hyperlink"/>
            <w:rFonts w:hint="eastAsia"/>
            <w:noProof/>
            <w:rtl/>
          </w:rPr>
          <w:t>له</w:t>
        </w:r>
        <w:r w:rsidRPr="00BB4755">
          <w:rPr>
            <w:rStyle w:val="Hyperlink"/>
            <w:noProof/>
            <w:rtl/>
          </w:rPr>
          <w:t xml:space="preserve"> </w:t>
        </w:r>
        <w:r w:rsidRPr="00BB4755">
          <w:rPr>
            <w:rStyle w:val="Hyperlink"/>
            <w:rFonts w:hint="eastAsia"/>
            <w:noProof/>
            <w:rtl/>
          </w:rPr>
          <w:t>در</w:t>
        </w:r>
        <w:r w:rsidRPr="00BB4755">
          <w:rPr>
            <w:rStyle w:val="Hyperlink"/>
            <w:noProof/>
            <w:rtl/>
          </w:rPr>
          <w:t xml:space="preserve"> </w:t>
        </w:r>
        <w:r w:rsidRPr="00BB4755">
          <w:rPr>
            <w:rStyle w:val="Hyperlink"/>
            <w:rFonts w:hint="eastAsia"/>
            <w:noProof/>
            <w:rtl/>
          </w:rPr>
          <w:t>اوضاع</w:t>
        </w:r>
        <w:r w:rsidRPr="00BB4755">
          <w:rPr>
            <w:rStyle w:val="Hyperlink"/>
            <w:noProof/>
            <w:rtl/>
          </w:rPr>
          <w:t xml:space="preserve"> </w:t>
        </w:r>
        <w:r w:rsidRPr="00BB4755">
          <w:rPr>
            <w:rStyle w:val="Hyperlink"/>
            <w:rFonts w:hint="eastAsia"/>
            <w:noProof/>
            <w:rtl/>
          </w:rPr>
          <w:t>الفاظ</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جواب</w:t>
        </w:r>
        <w:r w:rsidRPr="00BB4755">
          <w:rPr>
            <w:rStyle w:val="Hyperlink"/>
            <w:noProof/>
            <w:rtl/>
          </w:rPr>
          <w:t xml:space="preserve"> </w:t>
        </w:r>
        <w:r w:rsidRPr="00BB4755">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506195893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64CA7" w:rsidRDefault="00B64CA7" w:rsidP="00B64CA7">
      <w:pPr>
        <w:pStyle w:val="TOC2"/>
        <w:tabs>
          <w:tab w:val="right" w:leader="dot" w:pos="10194"/>
        </w:tabs>
        <w:jc w:val="both"/>
        <w:rPr>
          <w:rFonts w:asciiTheme="minorHAnsi" w:eastAsiaTheme="minorEastAsia" w:hAnsiTheme="minorHAnsi" w:cstheme="minorBidi"/>
          <w:bCs w:val="0"/>
          <w:noProof/>
          <w:color w:val="auto"/>
          <w:szCs w:val="22"/>
          <w:rtl/>
        </w:rPr>
      </w:pPr>
      <w:hyperlink w:anchor="_Toc506195894" w:history="1">
        <w:r w:rsidRPr="00BB4755">
          <w:rPr>
            <w:rStyle w:val="Hyperlink"/>
            <w:rFonts w:hint="eastAsia"/>
            <w:noProof/>
            <w:rtl/>
          </w:rPr>
          <w:t>مبنا</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دوم</w:t>
        </w:r>
        <w:r w:rsidRPr="00BB4755">
          <w:rPr>
            <w:rStyle w:val="Hyperlink"/>
            <w:noProof/>
            <w:rtl/>
          </w:rPr>
          <w:t xml:space="preserve"> </w:t>
        </w:r>
        <w:r w:rsidRPr="00BB4755">
          <w:rPr>
            <w:rStyle w:val="Hyperlink"/>
            <w:rFonts w:hint="eastAsia"/>
            <w:noProof/>
            <w:rtl/>
          </w:rPr>
          <w:t>در</w:t>
        </w:r>
        <w:r w:rsidRPr="00BB4755">
          <w:rPr>
            <w:rStyle w:val="Hyperlink"/>
            <w:noProof/>
            <w:rtl/>
          </w:rPr>
          <w:t xml:space="preserve"> </w:t>
        </w:r>
        <w:r w:rsidRPr="00BB4755">
          <w:rPr>
            <w:rStyle w:val="Hyperlink"/>
            <w:rFonts w:hint="eastAsia"/>
            <w:noProof/>
            <w:rtl/>
          </w:rPr>
          <w:t>صحت</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تعهد</w:t>
        </w:r>
        <w:r w:rsidRPr="00BB4755">
          <w:rPr>
            <w:rStyle w:val="Hyperlink"/>
            <w:noProof/>
            <w:rtl/>
          </w:rPr>
          <w:t xml:space="preserve"> </w:t>
        </w:r>
        <w:r w:rsidRPr="00BB4755">
          <w:rPr>
            <w:rStyle w:val="Hyperlink"/>
            <w:rFonts w:hint="eastAsia"/>
            <w:noProof/>
            <w:rtl/>
          </w:rPr>
          <w:t>وجود</w:t>
        </w:r>
        <w:r w:rsidRPr="00BB4755">
          <w:rPr>
            <w:rStyle w:val="Hyperlink"/>
            <w:noProof/>
            <w:rtl/>
          </w:rPr>
          <w:t xml:space="preserve"> </w:t>
        </w:r>
        <w:r w:rsidRPr="00BB4755">
          <w:rPr>
            <w:rStyle w:val="Hyperlink"/>
            <w:rFonts w:hint="eastAsia"/>
            <w:noProof/>
            <w:rtl/>
          </w:rPr>
          <w:t>دل</w:t>
        </w:r>
        <w:r w:rsidRPr="00BB4755">
          <w:rPr>
            <w:rStyle w:val="Hyperlink"/>
            <w:rFonts w:hint="cs"/>
            <w:noProof/>
            <w:rtl/>
          </w:rPr>
          <w:t>ی</w:t>
        </w:r>
        <w:r w:rsidRPr="00BB4755">
          <w:rPr>
            <w:rStyle w:val="Hyperlink"/>
            <w:rFonts w:hint="eastAsia"/>
            <w:noProof/>
            <w:rtl/>
          </w:rPr>
          <w:t>ل</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منبهات</w:t>
        </w:r>
        <w:r w:rsidRPr="00BB4755">
          <w:rPr>
            <w:rStyle w:val="Hyperlink"/>
            <w:noProof/>
            <w:rtl/>
          </w:rPr>
          <w:t xml:space="preserve"> </w:t>
        </w:r>
        <w:r w:rsidRPr="00BB4755">
          <w:rPr>
            <w:rStyle w:val="Hyperlink"/>
            <w:rFonts w:hint="eastAsia"/>
            <w:noProof/>
            <w:rtl/>
          </w:rPr>
          <w:t>بر</w:t>
        </w:r>
        <w:r w:rsidRPr="00BB4755">
          <w:rPr>
            <w:rStyle w:val="Hyperlink"/>
            <w:noProof/>
            <w:rtl/>
          </w:rPr>
          <w:t xml:space="preserve"> </w:t>
        </w:r>
        <w:r w:rsidRPr="00BB4755">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506195894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64CA7" w:rsidRDefault="00B64CA7" w:rsidP="00B64CA7">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6195895" w:history="1">
        <w:r w:rsidRPr="00BB4755">
          <w:rPr>
            <w:rStyle w:val="Hyperlink"/>
            <w:rFonts w:hint="eastAsia"/>
            <w:noProof/>
            <w:rtl/>
          </w:rPr>
          <w:t>دل</w:t>
        </w:r>
        <w:r w:rsidRPr="00BB4755">
          <w:rPr>
            <w:rStyle w:val="Hyperlink"/>
            <w:rFonts w:hint="cs"/>
            <w:noProof/>
            <w:rtl/>
          </w:rPr>
          <w:t>ی</w:t>
        </w:r>
        <w:r w:rsidRPr="00BB4755">
          <w:rPr>
            <w:rStyle w:val="Hyperlink"/>
            <w:rFonts w:hint="eastAsia"/>
            <w:noProof/>
            <w:rtl/>
          </w:rPr>
          <w:t>ل</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تعهد</w:t>
        </w:r>
        <w:r w:rsidRPr="00BB4755">
          <w:rPr>
            <w:rStyle w:val="Hyperlink"/>
            <w:noProof/>
            <w:rtl/>
          </w:rPr>
          <w:t xml:space="preserve">( </w:t>
        </w:r>
        <w:r w:rsidRPr="00BB4755">
          <w:rPr>
            <w:rStyle w:val="Hyperlink"/>
            <w:rFonts w:hint="eastAsia"/>
            <w:noProof/>
            <w:rtl/>
          </w:rPr>
          <w:t>تساو</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فعل</w:t>
        </w:r>
        <w:r w:rsidRPr="00BB4755">
          <w:rPr>
            <w:rStyle w:val="Hyperlink"/>
            <w:noProof/>
            <w:rtl/>
          </w:rPr>
          <w:t xml:space="preserve"> </w:t>
        </w:r>
        <w:r w:rsidRPr="00BB4755">
          <w:rPr>
            <w:rStyle w:val="Hyperlink"/>
            <w:rFonts w:hint="eastAsia"/>
            <w:noProof/>
            <w:rtl/>
          </w:rPr>
          <w:t>با</w:t>
        </w:r>
        <w:r w:rsidRPr="00BB4755">
          <w:rPr>
            <w:rStyle w:val="Hyperlink"/>
            <w:noProof/>
            <w:rtl/>
          </w:rPr>
          <w:t xml:space="preserve"> </w:t>
        </w:r>
        <w:r w:rsidRPr="00BB4755">
          <w:rPr>
            <w:rStyle w:val="Hyperlink"/>
            <w:rFonts w:hint="eastAsia"/>
            <w:noProof/>
            <w:rtl/>
          </w:rPr>
          <w:t>غرض</w:t>
        </w:r>
        <w:r w:rsidRPr="00BB4755">
          <w:rPr>
            <w:rStyle w:val="Hyperlink"/>
            <w:noProof/>
            <w:rtl/>
          </w:rPr>
          <w:t xml:space="preserve"> </w:t>
        </w:r>
        <w:r w:rsidRPr="00BB4755">
          <w:rPr>
            <w:rStyle w:val="Hyperlink"/>
            <w:rFonts w:hint="eastAsia"/>
            <w:noProof/>
            <w:rtl/>
          </w:rPr>
          <w:t>در</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تعهد</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جواب</w:t>
        </w:r>
        <w:r w:rsidRPr="00BB4755">
          <w:rPr>
            <w:rStyle w:val="Hyperlink"/>
            <w:noProof/>
            <w:rtl/>
          </w:rPr>
          <w:t xml:space="preserve"> </w:t>
        </w:r>
        <w:r w:rsidRPr="00BB4755">
          <w:rPr>
            <w:rStyle w:val="Hyperlink"/>
            <w:rFonts w:hint="eastAsia"/>
            <w:noProof/>
            <w:rtl/>
          </w:rPr>
          <w:t>از</w:t>
        </w:r>
        <w:r w:rsidRPr="00BB4755">
          <w:rPr>
            <w:rStyle w:val="Hyperlink"/>
            <w:noProof/>
            <w:rtl/>
          </w:rPr>
          <w:t xml:space="preserve"> </w:t>
        </w:r>
        <w:r w:rsidRPr="00BB4755">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506195895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64CA7" w:rsidRDefault="00B64CA7" w:rsidP="00B64CA7">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6195896" w:history="1">
        <w:r w:rsidRPr="00BB4755">
          <w:rPr>
            <w:rStyle w:val="Hyperlink"/>
            <w:rFonts w:hint="eastAsia"/>
            <w:noProof/>
            <w:rtl/>
          </w:rPr>
          <w:t>منبه</w:t>
        </w:r>
        <w:r w:rsidRPr="00BB4755">
          <w:rPr>
            <w:rStyle w:val="Hyperlink"/>
            <w:noProof/>
            <w:rtl/>
          </w:rPr>
          <w:t xml:space="preserve"> </w:t>
        </w:r>
        <w:r w:rsidRPr="00BB4755">
          <w:rPr>
            <w:rStyle w:val="Hyperlink"/>
            <w:rFonts w:hint="eastAsia"/>
            <w:noProof/>
            <w:rtl/>
          </w:rPr>
          <w:t>اول</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تعهد</w:t>
        </w:r>
        <w:r w:rsidRPr="00BB4755">
          <w:rPr>
            <w:rStyle w:val="Hyperlink"/>
            <w:noProof/>
            <w:rtl/>
          </w:rPr>
          <w:t xml:space="preserve">: </w:t>
        </w:r>
        <w:r w:rsidRPr="00BB4755">
          <w:rPr>
            <w:rStyle w:val="Hyperlink"/>
            <w:rFonts w:hint="eastAsia"/>
            <w:noProof/>
            <w:rtl/>
          </w:rPr>
          <w:t>موافقت</w:t>
        </w:r>
        <w:r w:rsidRPr="00BB4755">
          <w:rPr>
            <w:rStyle w:val="Hyperlink"/>
            <w:noProof/>
            <w:rtl/>
          </w:rPr>
          <w:t xml:space="preserve"> </w:t>
        </w:r>
        <w:r w:rsidRPr="00BB4755">
          <w:rPr>
            <w:rStyle w:val="Hyperlink"/>
            <w:rFonts w:hint="eastAsia"/>
            <w:noProof/>
            <w:rtl/>
          </w:rPr>
          <w:t>با</w:t>
        </w:r>
        <w:r w:rsidRPr="00BB4755">
          <w:rPr>
            <w:rStyle w:val="Hyperlink"/>
            <w:noProof/>
            <w:rtl/>
          </w:rPr>
          <w:t xml:space="preserve"> </w:t>
        </w:r>
        <w:r w:rsidRPr="00BB4755">
          <w:rPr>
            <w:rStyle w:val="Hyperlink"/>
            <w:rFonts w:hint="eastAsia"/>
            <w:noProof/>
            <w:rtl/>
          </w:rPr>
          <w:t>ارتکاز</w:t>
        </w:r>
        <w:r w:rsidRPr="00BB4755">
          <w:rPr>
            <w:rStyle w:val="Hyperlink"/>
            <w:noProof/>
            <w:rtl/>
          </w:rPr>
          <w:t xml:space="preserve"> </w:t>
        </w:r>
        <w:r w:rsidRPr="00BB4755">
          <w:rPr>
            <w:rStyle w:val="Hyperlink"/>
            <w:rFonts w:hint="eastAsia"/>
            <w:noProof/>
            <w:rtl/>
          </w:rPr>
          <w:t>عقلا</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جواب</w:t>
        </w:r>
        <w:r w:rsidRPr="00BB4755">
          <w:rPr>
            <w:rStyle w:val="Hyperlink"/>
            <w:noProof/>
            <w:rtl/>
          </w:rPr>
          <w:t xml:space="preserve"> </w:t>
        </w:r>
        <w:r w:rsidRPr="00BB4755">
          <w:rPr>
            <w:rStyle w:val="Hyperlink"/>
            <w:rFonts w:hint="eastAsia"/>
            <w:noProof/>
            <w:rtl/>
          </w:rPr>
          <w:t>از</w:t>
        </w:r>
        <w:r w:rsidRPr="00BB4755">
          <w:rPr>
            <w:rStyle w:val="Hyperlink"/>
            <w:noProof/>
            <w:rtl/>
          </w:rPr>
          <w:t xml:space="preserve"> </w:t>
        </w:r>
        <w:r w:rsidRPr="00BB4755">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506195896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64CA7" w:rsidRDefault="00B64CA7" w:rsidP="00B64CA7">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6195897" w:history="1">
        <w:r w:rsidRPr="00BB4755">
          <w:rPr>
            <w:rStyle w:val="Hyperlink"/>
            <w:rFonts w:hint="eastAsia"/>
            <w:noProof/>
            <w:rtl/>
          </w:rPr>
          <w:t>منبه</w:t>
        </w:r>
        <w:r w:rsidRPr="00BB4755">
          <w:rPr>
            <w:rStyle w:val="Hyperlink"/>
            <w:noProof/>
            <w:rtl/>
          </w:rPr>
          <w:t xml:space="preserve"> </w:t>
        </w:r>
        <w:r w:rsidRPr="00BB4755">
          <w:rPr>
            <w:rStyle w:val="Hyperlink"/>
            <w:rFonts w:hint="eastAsia"/>
            <w:noProof/>
            <w:rtl/>
          </w:rPr>
          <w:t>دوم</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تعهد</w:t>
        </w:r>
        <w:r w:rsidRPr="00BB4755">
          <w:rPr>
            <w:rStyle w:val="Hyperlink"/>
            <w:noProof/>
            <w:rtl/>
          </w:rPr>
          <w:t xml:space="preserve">: </w:t>
        </w:r>
        <w:r w:rsidRPr="00BB4755">
          <w:rPr>
            <w:rStyle w:val="Hyperlink"/>
            <w:rFonts w:hint="eastAsia"/>
            <w:noProof/>
            <w:rtl/>
          </w:rPr>
          <w:t>اقرب</w:t>
        </w:r>
        <w:r w:rsidRPr="00BB4755">
          <w:rPr>
            <w:rStyle w:val="Hyperlink"/>
            <w:rFonts w:hint="cs"/>
            <w:noProof/>
            <w:rtl/>
          </w:rPr>
          <w:t>ی</w:t>
        </w:r>
        <w:r w:rsidRPr="00BB4755">
          <w:rPr>
            <w:rStyle w:val="Hyperlink"/>
            <w:rFonts w:hint="eastAsia"/>
            <w:noProof/>
            <w:rtl/>
          </w:rPr>
          <w:t>ت</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تعهد</w:t>
        </w:r>
        <w:r w:rsidRPr="00BB4755">
          <w:rPr>
            <w:rStyle w:val="Hyperlink"/>
            <w:noProof/>
            <w:rtl/>
          </w:rPr>
          <w:t xml:space="preserve"> </w:t>
        </w:r>
        <w:r w:rsidRPr="00BB4755">
          <w:rPr>
            <w:rStyle w:val="Hyperlink"/>
            <w:rFonts w:hint="eastAsia"/>
            <w:noProof/>
            <w:rtl/>
          </w:rPr>
          <w:t>با</w:t>
        </w:r>
        <w:r w:rsidRPr="00BB4755">
          <w:rPr>
            <w:rStyle w:val="Hyperlink"/>
            <w:noProof/>
            <w:rtl/>
          </w:rPr>
          <w:t xml:space="preserve"> </w:t>
        </w:r>
        <w:r w:rsidRPr="00BB4755">
          <w:rPr>
            <w:rStyle w:val="Hyperlink"/>
            <w:rFonts w:hint="eastAsia"/>
            <w:noProof/>
            <w:rtl/>
          </w:rPr>
          <w:t>معنا</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لغو</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وضع</w:t>
        </w:r>
        <w:r w:rsidRPr="00BB4755">
          <w:rPr>
            <w:rStyle w:val="Hyperlink"/>
            <w:noProof/>
            <w:rtl/>
          </w:rPr>
          <w:t xml:space="preserve"> </w:t>
        </w:r>
        <w:r w:rsidRPr="00BB4755">
          <w:rPr>
            <w:rStyle w:val="Hyperlink"/>
            <w:rFonts w:hint="eastAsia"/>
            <w:noProof/>
            <w:rtl/>
          </w:rPr>
          <w:t>و</w:t>
        </w:r>
        <w:r w:rsidRPr="00BB4755">
          <w:rPr>
            <w:rStyle w:val="Hyperlink"/>
            <w:noProof/>
            <w:rtl/>
          </w:rPr>
          <w:t xml:space="preserve"> </w:t>
        </w:r>
        <w:r w:rsidRPr="00BB4755">
          <w:rPr>
            <w:rStyle w:val="Hyperlink"/>
            <w:rFonts w:hint="eastAsia"/>
            <w:noProof/>
            <w:rtl/>
          </w:rPr>
          <w:t>جواب</w:t>
        </w:r>
        <w:r w:rsidRPr="00BB4755">
          <w:rPr>
            <w:rStyle w:val="Hyperlink"/>
            <w:noProof/>
            <w:rtl/>
          </w:rPr>
          <w:t xml:space="preserve"> </w:t>
        </w:r>
        <w:r w:rsidRPr="00BB4755">
          <w:rPr>
            <w:rStyle w:val="Hyperlink"/>
            <w:rFonts w:hint="eastAsia"/>
            <w:noProof/>
            <w:rtl/>
          </w:rPr>
          <w:t>از</w:t>
        </w:r>
        <w:r w:rsidRPr="00BB4755">
          <w:rPr>
            <w:rStyle w:val="Hyperlink"/>
            <w:noProof/>
            <w:rtl/>
          </w:rPr>
          <w:t xml:space="preserve"> </w:t>
        </w:r>
        <w:r w:rsidRPr="00BB4755">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506195897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64CA7" w:rsidRDefault="00B64CA7" w:rsidP="00B64CA7">
      <w:pPr>
        <w:pStyle w:val="TOC2"/>
        <w:tabs>
          <w:tab w:val="right" w:leader="dot" w:pos="10194"/>
        </w:tabs>
        <w:jc w:val="both"/>
        <w:rPr>
          <w:rFonts w:asciiTheme="minorHAnsi" w:eastAsiaTheme="minorEastAsia" w:hAnsiTheme="minorHAnsi" w:cstheme="minorBidi"/>
          <w:bCs w:val="0"/>
          <w:noProof/>
          <w:color w:val="auto"/>
          <w:szCs w:val="22"/>
          <w:rtl/>
        </w:rPr>
      </w:pPr>
      <w:hyperlink w:anchor="_Toc506195898" w:history="1">
        <w:r w:rsidRPr="00BB4755">
          <w:rPr>
            <w:rStyle w:val="Hyperlink"/>
            <w:rFonts w:hint="eastAsia"/>
            <w:noProof/>
            <w:rtl/>
          </w:rPr>
          <w:t>مبان</w:t>
        </w:r>
        <w:r w:rsidRPr="00BB4755">
          <w:rPr>
            <w:rStyle w:val="Hyperlink"/>
            <w:rFonts w:hint="cs"/>
            <w:noProof/>
            <w:rtl/>
          </w:rPr>
          <w:t>ی</w:t>
        </w:r>
        <w:r w:rsidRPr="00BB4755">
          <w:rPr>
            <w:rStyle w:val="Hyperlink"/>
            <w:noProof/>
            <w:rtl/>
          </w:rPr>
          <w:t xml:space="preserve"> </w:t>
        </w:r>
        <w:r w:rsidRPr="00BB4755">
          <w:rPr>
            <w:rStyle w:val="Hyperlink"/>
            <w:rFonts w:hint="eastAsia"/>
            <w:noProof/>
            <w:rtl/>
          </w:rPr>
          <w:t>سوم</w:t>
        </w:r>
        <w:r w:rsidRPr="00BB4755">
          <w:rPr>
            <w:rStyle w:val="Hyperlink"/>
            <w:noProof/>
            <w:rtl/>
          </w:rPr>
          <w:t xml:space="preserve"> </w:t>
        </w:r>
        <w:r w:rsidRPr="00BB4755">
          <w:rPr>
            <w:rStyle w:val="Hyperlink"/>
            <w:rFonts w:hint="eastAsia"/>
            <w:noProof/>
            <w:rtl/>
          </w:rPr>
          <w:t>صحت</w:t>
        </w:r>
        <w:r w:rsidRPr="00BB4755">
          <w:rPr>
            <w:rStyle w:val="Hyperlink"/>
            <w:noProof/>
            <w:rtl/>
          </w:rPr>
          <w:t xml:space="preserve"> </w:t>
        </w:r>
        <w:r w:rsidRPr="00BB4755">
          <w:rPr>
            <w:rStyle w:val="Hyperlink"/>
            <w:rFonts w:hint="eastAsia"/>
            <w:noProof/>
            <w:rtl/>
          </w:rPr>
          <w:t>مسلک</w:t>
        </w:r>
        <w:r w:rsidRPr="00BB4755">
          <w:rPr>
            <w:rStyle w:val="Hyperlink"/>
            <w:noProof/>
            <w:rtl/>
          </w:rPr>
          <w:t xml:space="preserve"> </w:t>
        </w:r>
        <w:r w:rsidRPr="00BB4755">
          <w:rPr>
            <w:rStyle w:val="Hyperlink"/>
            <w:rFonts w:hint="eastAsia"/>
            <w:noProof/>
            <w:rtl/>
          </w:rPr>
          <w:t>تعهد،</w:t>
        </w:r>
        <w:r w:rsidRPr="00BB4755">
          <w:rPr>
            <w:rStyle w:val="Hyperlink"/>
            <w:noProof/>
            <w:rtl/>
          </w:rPr>
          <w:t xml:space="preserve"> </w:t>
        </w:r>
        <w:r w:rsidRPr="00BB4755">
          <w:rPr>
            <w:rStyle w:val="Hyperlink"/>
            <w:rFonts w:hint="eastAsia"/>
            <w:noProof/>
            <w:rtl/>
          </w:rPr>
          <w:t>عدم</w:t>
        </w:r>
        <w:r w:rsidRPr="00BB4755">
          <w:rPr>
            <w:rStyle w:val="Hyperlink"/>
            <w:noProof/>
            <w:rtl/>
          </w:rPr>
          <w:t xml:space="preserve"> </w:t>
        </w:r>
        <w:r w:rsidRPr="00BB4755">
          <w:rPr>
            <w:rStyle w:val="Hyperlink"/>
            <w:rFonts w:hint="eastAsia"/>
            <w:noProof/>
            <w:rtl/>
          </w:rPr>
          <w:t>وجود</w:t>
        </w:r>
        <w:r w:rsidRPr="00BB4755">
          <w:rPr>
            <w:rStyle w:val="Hyperlink"/>
            <w:noProof/>
            <w:rtl/>
          </w:rPr>
          <w:t xml:space="preserve"> </w:t>
        </w:r>
        <w:r w:rsidRPr="00BB4755">
          <w:rPr>
            <w:rStyle w:val="Hyperlink"/>
            <w:rFonts w:hint="eastAsia"/>
            <w:noProof/>
            <w:rtl/>
          </w:rPr>
          <w:t>دل</w:t>
        </w:r>
        <w:r w:rsidRPr="00BB4755">
          <w:rPr>
            <w:rStyle w:val="Hyperlink"/>
            <w:rFonts w:hint="cs"/>
            <w:noProof/>
            <w:rtl/>
          </w:rPr>
          <w:t>ی</w:t>
        </w:r>
        <w:r w:rsidRPr="00BB4755">
          <w:rPr>
            <w:rStyle w:val="Hyperlink"/>
            <w:rFonts w:hint="eastAsia"/>
            <w:noProof/>
            <w:rtl/>
          </w:rPr>
          <w:t>ل</w:t>
        </w:r>
        <w:r w:rsidRPr="00BB4755">
          <w:rPr>
            <w:rStyle w:val="Hyperlink"/>
            <w:noProof/>
            <w:rtl/>
          </w:rPr>
          <w:t xml:space="preserve"> </w:t>
        </w:r>
        <w:r w:rsidRPr="00BB4755">
          <w:rPr>
            <w:rStyle w:val="Hyperlink"/>
            <w:rFonts w:hint="eastAsia"/>
            <w:noProof/>
            <w:rtl/>
          </w:rPr>
          <w:t>بر</w:t>
        </w:r>
        <w:r w:rsidRPr="00BB4755">
          <w:rPr>
            <w:rStyle w:val="Hyperlink"/>
            <w:noProof/>
            <w:rtl/>
          </w:rPr>
          <w:t xml:space="preserve"> </w:t>
        </w:r>
        <w:r w:rsidRPr="00BB4755">
          <w:rPr>
            <w:rStyle w:val="Hyperlink"/>
            <w:rFonts w:hint="eastAsia"/>
            <w:noProof/>
            <w:rtl/>
          </w:rPr>
          <w:t>رد</w:t>
        </w:r>
        <w:r w:rsidRPr="00BB4755">
          <w:rPr>
            <w:rStyle w:val="Hyperlink"/>
            <w:noProof/>
            <w:rtl/>
          </w:rPr>
          <w:t xml:space="preserve"> </w:t>
        </w:r>
        <w:r w:rsidRPr="00BB4755">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506195898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B64CA7" w:rsidP="00B64CA7">
      <w:pPr>
        <w:jc w:val="both"/>
      </w:pPr>
      <w:r>
        <w:fldChar w:fldCharType="end"/>
      </w:r>
    </w:p>
    <w:p w:rsidR="00F343FB" w:rsidRPr="00A6366F" w:rsidRDefault="00F842AD" w:rsidP="00B64CA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8639A">
        <w:rPr>
          <w:rFonts w:hint="cs"/>
          <w:rtl/>
        </w:rPr>
        <w:t>بررسی</w:t>
      </w:r>
      <w:r w:rsidR="0058639A">
        <w:rPr>
          <w:rtl/>
        </w:rPr>
        <w:t xml:space="preserve"> </w:t>
      </w:r>
      <w:r w:rsidR="0058639A">
        <w:rPr>
          <w:rFonts w:hint="cs"/>
          <w:rtl/>
        </w:rPr>
        <w:t>مسلک</w:t>
      </w:r>
      <w:r w:rsidR="0058639A">
        <w:rPr>
          <w:rtl/>
        </w:rPr>
        <w:t xml:space="preserve"> </w:t>
      </w:r>
      <w:r w:rsidR="0058639A">
        <w:rPr>
          <w:rFonts w:hint="cs"/>
          <w:rtl/>
        </w:rPr>
        <w:t>تعهد</w:t>
      </w:r>
      <w:r w:rsidR="00025B70">
        <w:rPr>
          <w:rFonts w:hint="cs"/>
          <w:rtl/>
        </w:rPr>
        <w:t xml:space="preserve"> </w:t>
      </w:r>
      <w:r w:rsidR="00386C11" w:rsidRPr="00A6366F">
        <w:rPr>
          <w:rFonts w:hint="cs"/>
          <w:rtl/>
        </w:rPr>
        <w:t>/</w:t>
      </w:r>
      <w:bookmarkStart w:id="1" w:name="BokSabj_d"/>
      <w:bookmarkEnd w:id="1"/>
      <w:r w:rsidR="0058639A">
        <w:rPr>
          <w:rFonts w:hint="cs"/>
          <w:rtl/>
        </w:rPr>
        <w:t>حقیقت</w:t>
      </w:r>
      <w:r w:rsidR="0058639A">
        <w:rPr>
          <w:rtl/>
        </w:rPr>
        <w:t xml:space="preserve"> </w:t>
      </w:r>
      <w:r w:rsidR="0058639A">
        <w:rPr>
          <w:rFonts w:hint="cs"/>
          <w:rtl/>
        </w:rPr>
        <w:t>وضع</w:t>
      </w:r>
      <w:r w:rsidR="00386C11" w:rsidRPr="00A6366F">
        <w:rPr>
          <w:rFonts w:hint="cs"/>
          <w:rtl/>
        </w:rPr>
        <w:t xml:space="preserve"> /</w:t>
      </w:r>
      <w:bookmarkStart w:id="2" w:name="Bokkolli"/>
      <w:bookmarkEnd w:id="2"/>
      <w:r w:rsidR="0058639A">
        <w:rPr>
          <w:rFonts w:hint="cs"/>
          <w:rtl/>
        </w:rPr>
        <w:t>مقدمات</w:t>
      </w:r>
      <w:r w:rsidR="0058639A">
        <w:rPr>
          <w:rtl/>
        </w:rPr>
        <w:t xml:space="preserve"> </w:t>
      </w:r>
      <w:r w:rsidR="0058639A">
        <w:rPr>
          <w:rFonts w:hint="cs"/>
          <w:rtl/>
        </w:rPr>
        <w:t>علم</w:t>
      </w:r>
      <w:r w:rsidR="0058639A">
        <w:rPr>
          <w:rtl/>
        </w:rPr>
        <w:t xml:space="preserve"> </w:t>
      </w:r>
      <w:r w:rsidR="0058639A">
        <w:rPr>
          <w:rFonts w:hint="cs"/>
          <w:rtl/>
        </w:rPr>
        <w:t>اصول</w:t>
      </w:r>
      <w:r w:rsidR="001B6799" w:rsidRPr="00A6366F">
        <w:rPr>
          <w:rFonts w:hint="cs"/>
          <w:rtl/>
        </w:rPr>
        <w:t xml:space="preserve"> </w:t>
      </w:r>
    </w:p>
    <w:p w:rsidR="008F5B4D" w:rsidRPr="009C66D5" w:rsidRDefault="008F5B4D" w:rsidP="00B64CA7">
      <w:pPr>
        <w:jc w:val="both"/>
        <w:rPr>
          <w:rStyle w:val="Emphasis"/>
          <w:b/>
          <w:bCs w:val="0"/>
          <w:rtl/>
        </w:rPr>
      </w:pPr>
      <w:r w:rsidRPr="009C66D5">
        <w:rPr>
          <w:rStyle w:val="Emphasis"/>
          <w:rFonts w:hint="cs"/>
          <w:b/>
          <w:bCs w:val="0"/>
          <w:rtl/>
        </w:rPr>
        <w:t>خلاصه مباحث گذشته:</w:t>
      </w:r>
    </w:p>
    <w:p w:rsidR="003A6148" w:rsidRDefault="00B64CA7" w:rsidP="00B64CA7">
      <w:pPr>
        <w:pBdr>
          <w:bottom w:val="double" w:sz="6" w:space="1" w:color="auto"/>
        </w:pBdr>
        <w:jc w:val="both"/>
        <w:rPr>
          <w:rtl/>
        </w:rPr>
      </w:pPr>
      <w:r>
        <w:rPr>
          <w:rFonts w:hint="cs"/>
          <w:rtl/>
        </w:rPr>
        <w:t>بحث در مورد حقیقت وضع بود و بحث شد که مسلک تعهد زمانی درست است که سایر مبانی درست نباشند تا امر متعین در مسلک تعهد باشد. یکی از ان مسالک جعل ملازمه بین لفظ ومعنا بود و یکی دیگر از مسالک جعل هو هویت بین لفظ ومعنا بود و مسلک دیگر قول محقق اصفهانی بود که ایشان وضع الفاظ را با اوضاع تکوینی قیاس کرده است. مرحوم خویی به این مبنا مناقشه وارد میکنند و مفرمایند که این قیاس از چند جهت مع الفارق است که ادامه بحث در این جلسه خواهد امد.</w:t>
      </w:r>
    </w:p>
    <w:p w:rsidR="00247D2F" w:rsidRPr="003A6148" w:rsidRDefault="00247D2F" w:rsidP="00B64CA7">
      <w:pPr>
        <w:pBdr>
          <w:bottom w:val="double" w:sz="6" w:space="1" w:color="auto"/>
        </w:pBdr>
        <w:jc w:val="both"/>
      </w:pPr>
    </w:p>
    <w:p w:rsidR="008F5B4D" w:rsidRDefault="008F5B4D" w:rsidP="00B64CA7">
      <w:pPr>
        <w:jc w:val="both"/>
      </w:pPr>
    </w:p>
    <w:p w:rsidR="00B64CA7" w:rsidRPr="00B64CA7" w:rsidRDefault="00B64CA7" w:rsidP="00B64CA7">
      <w:pPr>
        <w:pStyle w:val="Heading1"/>
        <w:jc w:val="both"/>
        <w:rPr>
          <w:rFonts w:hint="cs"/>
          <w:rtl/>
        </w:rPr>
      </w:pPr>
      <w:bookmarkStart w:id="3" w:name="_Toc506195890"/>
      <w:r w:rsidRPr="00B64CA7">
        <w:rPr>
          <w:rFonts w:hint="cs"/>
          <w:rtl/>
        </w:rPr>
        <w:t>بررسی مسلک تعهد و هدم مبانی ان</w:t>
      </w:r>
      <w:bookmarkEnd w:id="3"/>
    </w:p>
    <w:p w:rsidR="00B64CA7" w:rsidRPr="00B64CA7" w:rsidRDefault="00B64CA7" w:rsidP="00B64CA7">
      <w:pPr>
        <w:pStyle w:val="Heading2"/>
        <w:jc w:val="both"/>
        <w:rPr>
          <w:rFonts w:hint="cs"/>
          <w:rtl/>
        </w:rPr>
      </w:pPr>
      <w:bookmarkStart w:id="4" w:name="_Toc506195891"/>
      <w:r w:rsidRPr="00B64CA7">
        <w:rPr>
          <w:rFonts w:hint="cs"/>
          <w:rtl/>
        </w:rPr>
        <w:t>مبنای اول صحت مسلک تعهد: بطلان سایر مسالک و رد ان و تصویب مسلک محقق اصفهانی</w:t>
      </w:r>
      <w:bookmarkEnd w:id="4"/>
    </w:p>
    <w:p w:rsidR="00B64CA7" w:rsidRPr="00B64CA7" w:rsidRDefault="00B64CA7" w:rsidP="00B64CA7">
      <w:pPr>
        <w:jc w:val="both"/>
        <w:rPr>
          <w:rFonts w:hint="cs"/>
          <w:rtl/>
        </w:rPr>
      </w:pPr>
      <w:r w:rsidRPr="00B64CA7">
        <w:rPr>
          <w:rFonts w:hint="cs"/>
          <w:rtl/>
        </w:rPr>
        <w:t xml:space="preserve">بحث در مورد حقیقت وضع بر سایر مسالک بود و گفته شد که مسلک تعهد وقتی متعین است که سایرمسالک باطل باشند از جمله مسالک جعل ملازمه بود که بحث شد و یکی نیز جعل هو هویت بود که تکلیفش روشن شد ویکی از انها نیز فرمایش محقق اصفهانی بود که مورد بحث قرار گرفت و در ذهن ما این است که فرمایش محقق اصفهانی درست است و این حقیقت از وضع اقرب به ذهن ابناء محاوره است و تعبیراتی که عرف از وضع دارند با مسلک محقق سازگار است مردم میگویند بر فلانی </w:t>
      </w:r>
      <w:r w:rsidRPr="00B64CA7">
        <w:rPr>
          <w:rFonts w:hint="cs"/>
          <w:rtl/>
        </w:rPr>
        <w:lastRenderedPageBreak/>
        <w:t>اسم بگذار و یا بر فلانی اسم نگذار. در وضع نیز بر چیزی اسم گذاشته میشود و اسم گذاری یک نوع وضع است.فلذا اینکه محقق اصفهانی فرموده است که وضع الفاظ مانند اوضاع تکوینی است درست است.</w:t>
      </w:r>
    </w:p>
    <w:p w:rsidR="00B64CA7" w:rsidRPr="00B64CA7" w:rsidRDefault="00B64CA7" w:rsidP="00B64CA7">
      <w:pPr>
        <w:pStyle w:val="Heading3"/>
        <w:jc w:val="both"/>
        <w:rPr>
          <w:rtl/>
        </w:rPr>
      </w:pPr>
      <w:bookmarkStart w:id="5" w:name="_Toc506195892"/>
      <w:r w:rsidRPr="00B64CA7">
        <w:rPr>
          <w:rFonts w:hint="cs"/>
          <w:rtl/>
        </w:rPr>
        <w:t xml:space="preserve">اشکال </w:t>
      </w:r>
      <w:r>
        <w:rPr>
          <w:rFonts w:hint="cs"/>
          <w:rtl/>
        </w:rPr>
        <w:t xml:space="preserve">اول </w:t>
      </w:r>
      <w:r w:rsidRPr="00B64CA7">
        <w:rPr>
          <w:rFonts w:hint="cs"/>
          <w:rtl/>
        </w:rPr>
        <w:t>به محقق اصفهانی به وجود فرق بین اوضاع تکوینی و اعتباری و جواب ان</w:t>
      </w:r>
      <w:bookmarkEnd w:id="5"/>
    </w:p>
    <w:p w:rsidR="00B64CA7" w:rsidRPr="00B64CA7" w:rsidRDefault="00B64CA7" w:rsidP="00B64CA7">
      <w:pPr>
        <w:jc w:val="both"/>
        <w:rPr>
          <w:rtl/>
        </w:rPr>
      </w:pPr>
      <w:r w:rsidRPr="00B64CA7">
        <w:rPr>
          <w:rFonts w:hint="cs"/>
          <w:rtl/>
        </w:rPr>
        <w:t xml:space="preserve"> اینکه در محاضرات گفته است که در اوضاع تکوینی یک وضع جلوتری وجود دارد مثلا پرچم سفید نشانه صلح است و این مقدم بر وضع ان بر زمین به نشانه صلح است ولی در بحث ما اینگونه نیست و با وضع تازه میخواهیم به معنا برسیم پس قیاس اوضاع الفاظ با اوضاع تکوینی درست نیست. زیرا هر دو وضع مثل هم هستند و لو اینکه در اوضاع تکوینی قرارداد جلوتری نیز هست ولی فارق نیست. بلکه در ما نحن نیز یک قرارداد سابقی وجود دارد و ان اینکه الفاظ کاشف از معناها باشند و صحبت کردن ها به غرض ابراز ما فی الضمیر باشند و حتی برای ابراز غرض لفظ نیز لازم نیست بلکه با غیر الفاظ نیز این کار را میکنند فلذا با این سبقه، یک لفظ برای فلان معنا وضع میشود.پس فرقی بین اینکه اسم شخصی را حسن بگذارند یا پرچمی را در یک مکانی وضع بکنند در هر دو مورد وضع وجود دارد. </w:t>
      </w:r>
    </w:p>
    <w:p w:rsidR="00B64CA7" w:rsidRPr="00B64CA7" w:rsidRDefault="00B64CA7" w:rsidP="00B64CA7">
      <w:pPr>
        <w:pStyle w:val="Heading3"/>
        <w:jc w:val="both"/>
        <w:rPr>
          <w:rtl/>
        </w:rPr>
      </w:pPr>
      <w:bookmarkStart w:id="6" w:name="_Toc506195893"/>
      <w:r w:rsidRPr="00B64CA7">
        <w:rPr>
          <w:rFonts w:hint="cs"/>
          <w:rtl/>
        </w:rPr>
        <w:t>اشکال</w:t>
      </w:r>
      <w:r>
        <w:rPr>
          <w:rFonts w:hint="cs"/>
          <w:rtl/>
        </w:rPr>
        <w:t xml:space="preserve"> دوم</w:t>
      </w:r>
      <w:r w:rsidRPr="00B64CA7">
        <w:rPr>
          <w:rFonts w:hint="cs"/>
          <w:rtl/>
        </w:rPr>
        <w:t xml:space="preserve"> به محقق اصفهانی به عدم وجود موضوع له در اوضاع الفاظ و جواب ان</w:t>
      </w:r>
      <w:bookmarkEnd w:id="6"/>
    </w:p>
    <w:p w:rsidR="00B64CA7" w:rsidRPr="00B64CA7" w:rsidRDefault="00B64CA7" w:rsidP="00B64CA7">
      <w:pPr>
        <w:jc w:val="both"/>
        <w:rPr>
          <w:rtl/>
        </w:rPr>
      </w:pPr>
      <w:r w:rsidRPr="00B64CA7">
        <w:rPr>
          <w:rFonts w:hint="cs"/>
          <w:rtl/>
        </w:rPr>
        <w:t>اینکه در محاضرات فرمود</w:t>
      </w:r>
      <w:r>
        <w:rPr>
          <w:rStyle w:val="FootnoteReference"/>
          <w:rtl/>
        </w:rPr>
        <w:footnoteReference w:id="1"/>
      </w:r>
      <w:r w:rsidRPr="00B64CA7">
        <w:rPr>
          <w:rFonts w:hint="cs"/>
          <w:rtl/>
        </w:rPr>
        <w:t xml:space="preserve"> در بحث ما موضوع له وجود ندارد ولی در وضع تکوینی موضوع له وجود دارد فلذا قیاس اوضاع الفاظ و اوضاع تکوینی درست نیست، خلاف ارتکاز است و اینکه مرحوم خویی فرموده است که  اطلاق موضوع له بر معنا درست نیست، مردود است زیرا اولا از این جهت که لفظ را برای راهنمایی به معنا وضع میکنند پس به این مناسبت و عنایت بر معنا موضوع له گفته میشود و ثانیا در وضع الفاظ، موضوع له وجود دارد زیرا منظور از موضوع له این است که اسم برای همین معنا است و در وضع های لفظی نیز این منظور رعایت شده است و همان طوری که گفته شد که در اثر وضع اختصاص به وجود میاید در عملیات وضع لفظ به معنا اختصاص داده میشود و به همین اعتبار و بدون عنایت به معنا موضوع له گفته </w:t>
      </w:r>
      <w:r w:rsidRPr="00B64CA7">
        <w:rPr>
          <w:rFonts w:hint="cs"/>
          <w:rtl/>
        </w:rPr>
        <w:lastRenderedPageBreak/>
        <w:t>میشود. شاهد بر صحت مسلک محقق اصفهانی کار صبیان است که در بازی های خودشان برای همدیگر اسم گذاری میکنند و یکی را مثلا شاه نامگذاری میکنند و دیگری را فلان و فلان...</w:t>
      </w:r>
    </w:p>
    <w:p w:rsidR="00B64CA7" w:rsidRPr="00B64CA7" w:rsidRDefault="00B64CA7" w:rsidP="00B64CA7">
      <w:pPr>
        <w:jc w:val="both"/>
        <w:rPr>
          <w:rtl/>
        </w:rPr>
      </w:pPr>
      <w:r w:rsidRPr="00B64CA7">
        <w:rPr>
          <w:rFonts w:hint="cs"/>
          <w:rtl/>
        </w:rPr>
        <w:t>نتیجه: مختار ما قول محقق اصفهانی</w:t>
      </w:r>
      <w:r>
        <w:rPr>
          <w:rStyle w:val="FootnoteReference"/>
          <w:rtl/>
        </w:rPr>
        <w:footnoteReference w:id="2"/>
      </w:r>
      <w:r w:rsidRPr="00B64CA7">
        <w:rPr>
          <w:rFonts w:hint="cs"/>
          <w:rtl/>
        </w:rPr>
        <w:t xml:space="preserve"> است.</w:t>
      </w:r>
    </w:p>
    <w:p w:rsidR="00B64CA7" w:rsidRPr="00B64CA7" w:rsidRDefault="00B64CA7" w:rsidP="00B64CA7">
      <w:pPr>
        <w:pStyle w:val="Heading2"/>
        <w:jc w:val="both"/>
        <w:rPr>
          <w:rtl/>
        </w:rPr>
      </w:pPr>
      <w:bookmarkStart w:id="7" w:name="_Toc506195894"/>
      <w:r w:rsidRPr="00B64CA7">
        <w:rPr>
          <w:rFonts w:hint="cs"/>
          <w:rtl/>
        </w:rPr>
        <w:t>مبنای دوم در صحت مسلک تعهد وجود دلیل و منبهات بر ان</w:t>
      </w:r>
      <w:bookmarkEnd w:id="7"/>
    </w:p>
    <w:p w:rsidR="00B64CA7" w:rsidRPr="00B64CA7" w:rsidRDefault="00B64CA7" w:rsidP="00B64CA7">
      <w:pPr>
        <w:pStyle w:val="Heading3"/>
        <w:jc w:val="both"/>
        <w:rPr>
          <w:rtl/>
        </w:rPr>
      </w:pPr>
      <w:bookmarkStart w:id="8" w:name="_Toc506195895"/>
      <w:r w:rsidRPr="00B64CA7">
        <w:rPr>
          <w:rFonts w:hint="cs"/>
          <w:rtl/>
        </w:rPr>
        <w:t>دلیل مسلک تعهد( تساوی فعل با غرض در مسلک تعهد) و جواب از ان</w:t>
      </w:r>
      <w:bookmarkEnd w:id="8"/>
    </w:p>
    <w:p w:rsidR="00B64CA7" w:rsidRPr="00B64CA7" w:rsidRDefault="00B64CA7" w:rsidP="00B64CA7">
      <w:pPr>
        <w:jc w:val="both"/>
        <w:rPr>
          <w:rtl/>
        </w:rPr>
      </w:pPr>
      <w:r w:rsidRPr="00B64CA7">
        <w:rPr>
          <w:rFonts w:hint="cs"/>
          <w:rtl/>
        </w:rPr>
        <w:t>صحت مسلک تعهد مبتنی بر این است که دلیل و منبهات داشته باشد در حالی که دلیل و شاهد منتفی است. اما اینکه در محاضرات فرمود که دلیل مسلک تعهد همان تساوی غرض با فعل است و در سایر مبانی این تساوی وجود ندارد و فعل اوسع از غرض است. فلذا مسلک تعهد متعین است.این دلیل تمامیت ندارد البته ما قبول داریم که فعل نباید اضیق از غرض باشد و این کار عقلایی ندارد و به طور طبیعی مردم کاری را انجام میدهند که تمام غرض را استیفاء کنند ولی از ان طرف ما این مطلب را قبول نداریم که فعل اوسع از غرض نباید باشد. اینکه حتما باید فعل مساوی با غرض باشد دلیل ندارد. چه اشکالی دارد که فعل اوسع از غرض باشد. مثلا کسی مقداری دانه گندم برای مرغ ها میگذارد ولی گنجشک ها نیز از ان میخورند. اینکه اشکالی ندارد. غرض واضع نیز تفهیم است و وضعش در جایی که غرض تفهیم و غیر این باشد جاری است و این چه اشکالی دارد.</w:t>
      </w:r>
    </w:p>
    <w:p w:rsidR="00B64CA7" w:rsidRPr="00B64CA7" w:rsidRDefault="00B64CA7" w:rsidP="00B64CA7">
      <w:pPr>
        <w:pStyle w:val="Heading3"/>
        <w:jc w:val="both"/>
        <w:rPr>
          <w:rFonts w:hint="cs"/>
          <w:rtl/>
        </w:rPr>
      </w:pPr>
      <w:bookmarkStart w:id="9" w:name="_Toc506195896"/>
      <w:r w:rsidRPr="00B64CA7">
        <w:rPr>
          <w:rFonts w:hint="cs"/>
          <w:rtl/>
        </w:rPr>
        <w:t>منبه اول مسلک تعهد: موافقت با ارتکاز عقلا و جواب از ان</w:t>
      </w:r>
      <w:bookmarkEnd w:id="9"/>
    </w:p>
    <w:p w:rsidR="00B64CA7" w:rsidRPr="00B64CA7" w:rsidRDefault="00B64CA7" w:rsidP="00B64CA7">
      <w:pPr>
        <w:jc w:val="both"/>
        <w:rPr>
          <w:rtl/>
        </w:rPr>
      </w:pPr>
      <w:r w:rsidRPr="00B64CA7">
        <w:rPr>
          <w:rFonts w:hint="cs"/>
          <w:rtl/>
        </w:rPr>
        <w:t>اما اینکه ایشان منبه بر این مسلک را ارتکاز عقلاء  مطرح کردند</w:t>
      </w:r>
      <w:r>
        <w:rPr>
          <w:rStyle w:val="FootnoteReference"/>
          <w:rtl/>
        </w:rPr>
        <w:footnoteReference w:id="3"/>
      </w:r>
      <w:r w:rsidRPr="00B64CA7">
        <w:rPr>
          <w:rFonts w:hint="cs"/>
          <w:rtl/>
        </w:rPr>
        <w:t xml:space="preserve"> و التزام در وضع یک امر عقلایی است مثلا یک نفری اسم بدی دارد بعد میخواهد ان را عوض کند و سوری نیز میدهد و مجلسی بر پا میکند و بقیه را ملتزم میکند که به او حسن بگویند. ولی این مطلب نیز درست نیست اینکه امر واضحی باشد و عقلاء چنین تعهدی را داشته باشند معلوم نیست بلکه بعضی موارد </w:t>
      </w:r>
      <w:r w:rsidRPr="00B64CA7">
        <w:rPr>
          <w:rFonts w:hint="cs"/>
          <w:rtl/>
        </w:rPr>
        <w:lastRenderedPageBreak/>
        <w:t>چنین تعهدی نیست و لو اینکه تعهد یک امر دقی نیست ولی خیلی هم واضح نیست که عقلاء چنین کاری بکنند و تعهد نیاز به مونه دارد. بله درمثالی که مطرح شد تعهد هست ولی در همه جا اینگونه نیست.</w:t>
      </w:r>
    </w:p>
    <w:p w:rsidR="00B64CA7" w:rsidRPr="00B64CA7" w:rsidRDefault="00B64CA7" w:rsidP="00B64CA7">
      <w:pPr>
        <w:pStyle w:val="Heading3"/>
        <w:jc w:val="both"/>
        <w:rPr>
          <w:rtl/>
        </w:rPr>
      </w:pPr>
      <w:bookmarkStart w:id="10" w:name="_Toc506195897"/>
      <w:r w:rsidRPr="00B64CA7">
        <w:rPr>
          <w:rFonts w:hint="cs"/>
          <w:rtl/>
        </w:rPr>
        <w:t>منبه دوم مسلک تعهد: اقربیت مسلک تعهد با معنای لغوی وضع و جواب از ان</w:t>
      </w:r>
      <w:bookmarkEnd w:id="10"/>
    </w:p>
    <w:p w:rsidR="00B64CA7" w:rsidRPr="00B64CA7" w:rsidRDefault="00B64CA7" w:rsidP="00B64CA7">
      <w:pPr>
        <w:jc w:val="both"/>
        <w:rPr>
          <w:rtl/>
        </w:rPr>
      </w:pPr>
      <w:r w:rsidRPr="00B64CA7">
        <w:rPr>
          <w:rFonts w:hint="cs"/>
          <w:rtl/>
        </w:rPr>
        <w:t xml:space="preserve"> منبه دومی که ایشان ارائه کرند این بود که معنای تعهد با معنای لغوی وضع نزدیکتر است و در عرف مردم از قانون گذاری تعبیر به وضع قانون میکنند و معنای ان این است که ملتزم بشوند که ان قانون را مراعات کنند و در حقیقت معنای ان همان تعهد است در حالی که فرمایش ایشان تقریبی ندارد. و ما تکلف در بیان مراد ایشان مرتکب شدیم و در حقیقت ما نفهمیدیم که وضع قانون چه ربطی به تعهد دارد بلکه وضع قانون همان باید و نباید است و حتی به مردم نیز نمیگوید که ای مردم باید متعهد بشوید. چه تعهد باشد و چه نباشد باید این قانون عمل کنید و وضع قانون به معنای بر عهده مردم گذاشتن است همان طوری که رفع قانون به معنای برداشتن از عهده است و در کلمه وضع تعهد نیامده است بلکه ادعای محقق اصفهانی به معنای لغوی وضع نزدیک است.</w:t>
      </w:r>
    </w:p>
    <w:p w:rsidR="00B64CA7" w:rsidRPr="00B64CA7" w:rsidRDefault="00B64CA7" w:rsidP="00B64CA7">
      <w:pPr>
        <w:pStyle w:val="Heading2"/>
        <w:jc w:val="both"/>
        <w:rPr>
          <w:rtl/>
        </w:rPr>
      </w:pPr>
      <w:bookmarkStart w:id="11" w:name="_Toc506195898"/>
      <w:r w:rsidRPr="00B64CA7">
        <w:rPr>
          <w:rFonts w:hint="cs"/>
          <w:rtl/>
        </w:rPr>
        <w:t>مبانی سوم صحت مسلک تعهد، عدم وجود دلیل بر رد ان</w:t>
      </w:r>
      <w:bookmarkEnd w:id="11"/>
    </w:p>
    <w:p w:rsidR="00B64CA7" w:rsidRPr="00B64CA7" w:rsidRDefault="00B64CA7" w:rsidP="001E3A1F">
      <w:pPr>
        <w:jc w:val="both"/>
        <w:rPr>
          <w:rtl/>
        </w:rPr>
      </w:pPr>
      <w:r w:rsidRPr="00B64CA7">
        <w:rPr>
          <w:rFonts w:hint="cs"/>
          <w:rtl/>
        </w:rPr>
        <w:t>مسلک تعهد وقتی قابل قبول است که دلیل بر رد مسلک تعهد نداشته باشیم در حالی که دلیل بر رد ایشان اقامه شده است. بعضی گفته اند</w:t>
      </w:r>
      <w:r w:rsidR="001E3A1F">
        <w:rPr>
          <w:rStyle w:val="FootnoteReference"/>
          <w:rtl/>
        </w:rPr>
        <w:footnoteReference w:id="4"/>
      </w:r>
      <w:r w:rsidRPr="00B64CA7">
        <w:rPr>
          <w:rFonts w:hint="cs"/>
          <w:rtl/>
        </w:rPr>
        <w:t xml:space="preserve"> که متعلق متعهد یکی از این امور سه گانه است:</w:t>
      </w:r>
    </w:p>
    <w:p w:rsidR="00B64CA7" w:rsidRPr="00B64CA7" w:rsidRDefault="00B64CA7" w:rsidP="00B64CA7">
      <w:pPr>
        <w:numPr>
          <w:ilvl w:val="0"/>
          <w:numId w:val="16"/>
        </w:numPr>
        <w:jc w:val="both"/>
      </w:pPr>
      <w:r w:rsidRPr="00B64CA7">
        <w:rPr>
          <w:rFonts w:hint="cs"/>
          <w:rtl/>
        </w:rPr>
        <w:t>واضع تعهد میکند که اگر اراده تفهیم معنا کنیم تکلم به لفظ حسن میکنم. بنا بر این معنا انتقال ذهن از لفظ به معنا نمیاورد زیرا ما در صدد این مطلب هستیم که وضعی که سبب تصور و انتقال میشود حقیقتش چیست؟ و انتقال از لفظ به معنا محط بحث ما است در حالی که طبق این معنا عکس این مسله است و تعهدش انتقال از معنا به لفظ است</w:t>
      </w:r>
    </w:p>
    <w:p w:rsidR="00B64CA7" w:rsidRPr="00B64CA7" w:rsidRDefault="00B64CA7" w:rsidP="00B64CA7">
      <w:pPr>
        <w:numPr>
          <w:ilvl w:val="0"/>
          <w:numId w:val="16"/>
        </w:numPr>
        <w:jc w:val="both"/>
      </w:pPr>
      <w:r w:rsidRPr="00B64CA7">
        <w:rPr>
          <w:rFonts w:hint="cs"/>
          <w:rtl/>
        </w:rPr>
        <w:t>واضع تعهد میکند که هر وقت این لفظ را گفتم این معنا را اراده کنم. این معنا اشکال قبلی را ندارد و از لفظ به معنا انتقال است ولی از این جهت که این گونه التزامی خلاف واقع است مشکل است. کدام واضع است که این گونه التزامی دارد؟ و گاهی برای تمرین ان لفظ را میگوید در اینجا نمیگویند که خلاف ارتکاز را انجام داده است.</w:t>
      </w:r>
    </w:p>
    <w:p w:rsidR="00B64CA7" w:rsidRPr="00B64CA7" w:rsidRDefault="00B64CA7" w:rsidP="00B64CA7">
      <w:pPr>
        <w:numPr>
          <w:ilvl w:val="0"/>
          <w:numId w:val="16"/>
        </w:numPr>
        <w:jc w:val="both"/>
        <w:rPr>
          <w:rtl/>
        </w:rPr>
      </w:pPr>
      <w:r w:rsidRPr="00B64CA7">
        <w:rPr>
          <w:rFonts w:hint="cs"/>
          <w:rtl/>
        </w:rPr>
        <w:t>در جلسه اینده خواهد امد</w:t>
      </w:r>
    </w:p>
    <w:p w:rsidR="003E6650" w:rsidRPr="001A27D7" w:rsidRDefault="003E6650" w:rsidP="00B64CA7">
      <w:pPr>
        <w:jc w:val="both"/>
        <w:rPr>
          <w:rtl/>
        </w:rPr>
      </w:pPr>
    </w:p>
    <w:p w:rsidR="001A1EA5" w:rsidRPr="006162A2" w:rsidRDefault="001A1EA5" w:rsidP="00B64CA7">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50AA" w:rsidRDefault="008A50AA" w:rsidP="008B750B">
      <w:pPr>
        <w:spacing w:line="240" w:lineRule="auto"/>
      </w:pPr>
      <w:r>
        <w:separator/>
      </w:r>
    </w:p>
  </w:endnote>
  <w:endnote w:type="continuationSeparator" w:id="0">
    <w:p w:rsidR="008A50AA" w:rsidRDefault="008A50A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E3A1F" w:rsidRPr="001E3A1F">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58639A" w:rsidP="001B6799">
          <w:pPr>
            <w:pStyle w:val="Footer"/>
            <w:bidi w:val="0"/>
            <w:rPr>
              <w:color w:val="808080" w:themeColor="background1" w:themeShade="80"/>
              <w:rtl/>
            </w:rPr>
          </w:pPr>
          <w:bookmarkStart w:id="20" w:name="BokAdres"/>
          <w:bookmarkEnd w:id="20"/>
          <w:r>
            <w:rPr>
              <w:color w:val="808080" w:themeColor="background1" w:themeShade="80"/>
            </w:rPr>
            <w:t>U1mg1_13961123-082_mk2_mfeb.ir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50AA" w:rsidRDefault="008A50AA" w:rsidP="008B750B">
      <w:pPr>
        <w:spacing w:line="240" w:lineRule="auto"/>
      </w:pPr>
      <w:r>
        <w:separator/>
      </w:r>
    </w:p>
  </w:footnote>
  <w:footnote w:type="continuationSeparator" w:id="0">
    <w:p w:rsidR="008A50AA" w:rsidRDefault="008A50AA" w:rsidP="008B750B">
      <w:pPr>
        <w:spacing w:line="240" w:lineRule="auto"/>
      </w:pPr>
      <w:r>
        <w:continuationSeparator/>
      </w:r>
    </w:p>
  </w:footnote>
  <w:footnote w:id="1">
    <w:p w:rsidR="00B64CA7" w:rsidRDefault="00B64CA7">
      <w:pPr>
        <w:pStyle w:val="FootnoteText"/>
        <w:rPr>
          <w:rFonts w:hint="cs"/>
          <w:rtl/>
        </w:rPr>
      </w:pPr>
      <w:r>
        <w:rPr>
          <w:rStyle w:val="FootnoteReference"/>
        </w:rPr>
        <w:footnoteRef/>
      </w:r>
      <w:r>
        <w:rPr>
          <w:rtl/>
        </w:rPr>
        <w:t xml:space="preserve"> </w:t>
      </w:r>
      <w:r>
        <w:rPr>
          <w:rFonts w:hint="cs"/>
          <w:rtl/>
        </w:rPr>
        <w:t>محاضرات ج 1 ص 44</w:t>
      </w:r>
    </w:p>
    <w:p w:rsidR="00B64CA7" w:rsidRPr="00B64CA7" w:rsidRDefault="00B64CA7" w:rsidP="00B64CA7">
      <w:pPr>
        <w:pStyle w:val="FootnoteText"/>
      </w:pPr>
      <w:r w:rsidRPr="00B64CA7">
        <w:rPr>
          <w:rFonts w:hint="cs"/>
          <w:rtl/>
        </w:rPr>
        <w:t>ان وضع اللفظ ليس من سنخ الوضع الحقيقي كوضع العلم على رأس لفرسخ و الوجه في ذلك هو أن وضع العلم يتقوم بثلاثة أركان: الركن الأول الموضوع و هو العلم. الركن الثاني الموضوع عليه و هو ذات المكان. الركن الثالث الموضوع له و هو الدلالة على كون المكان رأس الفرسخ؛ و هذا بخلاف الوضع في باب الألفاظ فانه يتقوم بركنين: الأول الموضوع و هو اللفظ. الثاني الموضوع له و هو دلالته على معناه، و لا يحتاج إلى شي‏ء ثالث ليكون ذلك الثالث هو الموضوع عليه؛ و إطلاقه على المعنى الموضوع له لو لم يكن من الأغلاط الظاهرة فلا أقل من أنه لم يعهد في الإطلاقات المتعارفة و الاستعمالات الشائعة؛ مع ان لازم ما أفاده- قده- هو أن يكون المعنى هو الموضوع عليه.</w:t>
      </w:r>
    </w:p>
    <w:p w:rsidR="00B64CA7" w:rsidRDefault="00B64CA7">
      <w:pPr>
        <w:pStyle w:val="FootnoteText"/>
        <w:rPr>
          <w:rFonts w:hint="cs"/>
        </w:rPr>
      </w:pPr>
    </w:p>
  </w:footnote>
  <w:footnote w:id="2">
    <w:p w:rsidR="00B64CA7" w:rsidRDefault="00B64CA7" w:rsidP="00B64CA7">
      <w:pPr>
        <w:pStyle w:val="FootnoteText"/>
        <w:rPr>
          <w:rtl/>
        </w:rPr>
      </w:pPr>
      <w:r w:rsidRPr="00B64CA7">
        <w:footnoteRef/>
      </w:r>
      <w:r w:rsidRPr="00B64CA7">
        <w:rPr>
          <w:rtl/>
        </w:rPr>
        <w:t xml:space="preserve"> </w:t>
      </w:r>
      <w:hyperlink r:id="rId1" w:history="1">
        <w:r w:rsidRPr="00B64CA7">
          <w:rPr>
            <w:rStyle w:val="Hyperlink"/>
            <w:rFonts w:hint="cs"/>
            <w:rtl/>
          </w:rPr>
          <w:t>نهایة</w:t>
        </w:r>
        <w:r w:rsidRPr="00B64CA7">
          <w:rPr>
            <w:rStyle w:val="Hyperlink"/>
            <w:rtl/>
          </w:rPr>
          <w:t xml:space="preserve"> </w:t>
        </w:r>
        <w:r w:rsidRPr="00B64CA7">
          <w:rPr>
            <w:rStyle w:val="Hyperlink"/>
            <w:rFonts w:hint="cs"/>
            <w:rtl/>
          </w:rPr>
          <w:t>الدرایه</w:t>
        </w:r>
        <w:r w:rsidRPr="00B64CA7">
          <w:rPr>
            <w:rStyle w:val="Hyperlink"/>
            <w:rtl/>
          </w:rPr>
          <w:t xml:space="preserve"> </w:t>
        </w:r>
        <w:r w:rsidRPr="00B64CA7">
          <w:rPr>
            <w:rStyle w:val="Hyperlink"/>
            <w:rFonts w:hint="cs"/>
            <w:rtl/>
          </w:rPr>
          <w:t>فی</w:t>
        </w:r>
        <w:r w:rsidRPr="00B64CA7">
          <w:rPr>
            <w:rStyle w:val="Hyperlink"/>
            <w:rtl/>
          </w:rPr>
          <w:t xml:space="preserve"> </w:t>
        </w:r>
        <w:r w:rsidRPr="00B64CA7">
          <w:rPr>
            <w:rStyle w:val="Hyperlink"/>
            <w:rFonts w:hint="cs"/>
            <w:rtl/>
          </w:rPr>
          <w:t>شرح</w:t>
        </w:r>
        <w:r w:rsidRPr="00B64CA7">
          <w:rPr>
            <w:rStyle w:val="Hyperlink"/>
            <w:rtl/>
          </w:rPr>
          <w:t xml:space="preserve"> </w:t>
        </w:r>
        <w:r w:rsidRPr="00B64CA7">
          <w:rPr>
            <w:rStyle w:val="Hyperlink"/>
            <w:rFonts w:hint="cs"/>
            <w:rtl/>
          </w:rPr>
          <w:t>الکفایه،</w:t>
        </w:r>
        <w:r w:rsidRPr="00B64CA7">
          <w:rPr>
            <w:rStyle w:val="Hyperlink"/>
            <w:rtl/>
          </w:rPr>
          <w:t xml:space="preserve"> </w:t>
        </w:r>
        <w:r w:rsidRPr="00B64CA7">
          <w:rPr>
            <w:rStyle w:val="Hyperlink"/>
            <w:rFonts w:hint="cs"/>
            <w:rtl/>
          </w:rPr>
          <w:t>محمد</w:t>
        </w:r>
        <w:r w:rsidRPr="00B64CA7">
          <w:rPr>
            <w:rStyle w:val="Hyperlink"/>
            <w:rtl/>
          </w:rPr>
          <w:t xml:space="preserve"> </w:t>
        </w:r>
        <w:r w:rsidRPr="00B64CA7">
          <w:rPr>
            <w:rStyle w:val="Hyperlink"/>
            <w:rFonts w:hint="cs"/>
            <w:rtl/>
          </w:rPr>
          <w:t>حسین</w:t>
        </w:r>
        <w:r w:rsidRPr="00B64CA7">
          <w:rPr>
            <w:rStyle w:val="Hyperlink"/>
            <w:rtl/>
          </w:rPr>
          <w:t xml:space="preserve"> </w:t>
        </w:r>
        <w:r w:rsidRPr="00B64CA7">
          <w:rPr>
            <w:rStyle w:val="Hyperlink"/>
            <w:rFonts w:hint="cs"/>
            <w:rtl/>
          </w:rPr>
          <w:t>اصفهانی،</w:t>
        </w:r>
        <w:r w:rsidRPr="00B64CA7">
          <w:rPr>
            <w:rStyle w:val="Hyperlink"/>
            <w:rtl/>
          </w:rPr>
          <w:t xml:space="preserve"> </w:t>
        </w:r>
        <w:r w:rsidRPr="00B64CA7">
          <w:rPr>
            <w:rStyle w:val="Hyperlink"/>
            <w:rFonts w:hint="cs"/>
            <w:rtl/>
          </w:rPr>
          <w:t>ج</w:t>
        </w:r>
        <w:r w:rsidRPr="00B64CA7">
          <w:rPr>
            <w:rStyle w:val="Hyperlink"/>
            <w:rtl/>
          </w:rPr>
          <w:t>1</w:t>
        </w:r>
        <w:r w:rsidRPr="00B64CA7">
          <w:rPr>
            <w:rStyle w:val="Hyperlink"/>
            <w:rFonts w:hint="cs"/>
            <w:rtl/>
          </w:rPr>
          <w:t>،</w:t>
        </w:r>
        <w:r w:rsidRPr="00B64CA7">
          <w:rPr>
            <w:rStyle w:val="Hyperlink"/>
            <w:rtl/>
          </w:rPr>
          <w:t xml:space="preserve"> </w:t>
        </w:r>
        <w:r w:rsidRPr="00B64CA7">
          <w:rPr>
            <w:rStyle w:val="Hyperlink"/>
            <w:rFonts w:hint="cs"/>
            <w:rtl/>
          </w:rPr>
          <w:t>ص</w:t>
        </w:r>
        <w:r w:rsidRPr="00B64CA7">
          <w:rPr>
            <w:rStyle w:val="Hyperlink"/>
            <w:rtl/>
          </w:rPr>
          <w:t>4</w:t>
        </w:r>
        <w:r>
          <w:rPr>
            <w:rStyle w:val="Hyperlink"/>
            <w:rFonts w:hint="cs"/>
            <w:rtl/>
          </w:rPr>
          <w:t>7</w:t>
        </w:r>
        <w:r w:rsidRPr="00B64CA7">
          <w:rPr>
            <w:rStyle w:val="Hyperlink"/>
          </w:rPr>
          <w:t>.</w:t>
        </w:r>
      </w:hyperlink>
    </w:p>
    <w:p w:rsidR="00B64CA7" w:rsidRPr="00B64CA7" w:rsidRDefault="00B64CA7" w:rsidP="00B64CA7">
      <w:pPr>
        <w:pStyle w:val="FootnoteText"/>
      </w:pPr>
      <w:r>
        <w:rPr>
          <w:rFonts w:hint="cs"/>
          <w:rtl/>
        </w:rPr>
        <w:t>«</w:t>
      </w:r>
      <w:r w:rsidRPr="00B64CA7">
        <w:rPr>
          <w:rtl/>
        </w:rPr>
        <w:t>و</w:t>
      </w:r>
      <w:r w:rsidRPr="00B64CA7">
        <w:t xml:space="preserve"> </w:t>
      </w:r>
      <w:r w:rsidRPr="00B64CA7">
        <w:rPr>
          <w:rtl/>
        </w:rPr>
        <w:t>كونه</w:t>
      </w:r>
      <w:r w:rsidRPr="00B64CA7">
        <w:t xml:space="preserve"> </w:t>
      </w:r>
      <w:r w:rsidRPr="00B64CA7">
        <w:rPr>
          <w:rtl/>
        </w:rPr>
        <w:t>بحيث</w:t>
      </w:r>
      <w:r w:rsidRPr="00B64CA7">
        <w:t xml:space="preserve"> </w:t>
      </w:r>
      <w:r w:rsidRPr="00B64CA7">
        <w:rPr>
          <w:rtl/>
        </w:rPr>
        <w:t>ينتقل</w:t>
      </w:r>
      <w:r w:rsidRPr="00B64CA7">
        <w:t xml:space="preserve"> </w:t>
      </w:r>
      <w:r w:rsidRPr="00B64CA7">
        <w:rPr>
          <w:rtl/>
        </w:rPr>
        <w:t>من</w:t>
      </w:r>
      <w:r w:rsidRPr="00B64CA7">
        <w:t xml:space="preserve"> </w:t>
      </w:r>
      <w:r w:rsidRPr="00B64CA7">
        <w:rPr>
          <w:rtl/>
        </w:rPr>
        <w:t>سماعه</w:t>
      </w:r>
      <w:r w:rsidRPr="00B64CA7">
        <w:t xml:space="preserve"> </w:t>
      </w:r>
      <w:r w:rsidRPr="00B64CA7">
        <w:rPr>
          <w:rtl/>
        </w:rPr>
        <w:t>إلى</w:t>
      </w:r>
      <w:r w:rsidRPr="00B64CA7">
        <w:t xml:space="preserve"> </w:t>
      </w:r>
      <w:r w:rsidRPr="00B64CA7">
        <w:rPr>
          <w:rtl/>
        </w:rPr>
        <w:t>معناه،</w:t>
      </w:r>
      <w:r w:rsidRPr="00B64CA7">
        <w:t xml:space="preserve"> </w:t>
      </w:r>
      <w:r w:rsidRPr="00B64CA7">
        <w:rPr>
          <w:rtl/>
        </w:rPr>
        <w:t>مع</w:t>
      </w:r>
      <w:r w:rsidRPr="00B64CA7">
        <w:t xml:space="preserve"> </w:t>
      </w:r>
      <w:r w:rsidRPr="00B64CA7">
        <w:rPr>
          <w:rtl/>
        </w:rPr>
        <w:t>حيثية</w:t>
      </w:r>
      <w:r w:rsidRPr="00B64CA7">
        <w:t xml:space="preserve"> </w:t>
      </w:r>
      <w:r w:rsidRPr="00B64CA7">
        <w:rPr>
          <w:rtl/>
        </w:rPr>
        <w:t>دلالة</w:t>
      </w:r>
      <w:r w:rsidRPr="00B64CA7">
        <w:t xml:space="preserve"> </w:t>
      </w:r>
      <w:r w:rsidRPr="00B64CA7">
        <w:rPr>
          <w:rtl/>
        </w:rPr>
        <w:t>سائر</w:t>
      </w:r>
      <w:r w:rsidRPr="00B64CA7">
        <w:t xml:space="preserve"> </w:t>
      </w:r>
      <w:r w:rsidRPr="00B64CA7">
        <w:rPr>
          <w:rtl/>
        </w:rPr>
        <w:t>الدوالّ،</w:t>
      </w:r>
      <w:r w:rsidRPr="00B64CA7">
        <w:t xml:space="preserve"> </w:t>
      </w:r>
      <w:r w:rsidRPr="00B64CA7">
        <w:rPr>
          <w:rtl/>
        </w:rPr>
        <w:t>كالعلم</w:t>
      </w:r>
      <w:r w:rsidRPr="00B64CA7">
        <w:t xml:space="preserve"> </w:t>
      </w:r>
      <w:r w:rsidRPr="00B64CA7">
        <w:rPr>
          <w:rtl/>
        </w:rPr>
        <w:t>المنصوب</w:t>
      </w:r>
      <w:r w:rsidRPr="00B64CA7">
        <w:t xml:space="preserve"> </w:t>
      </w:r>
      <w:r w:rsidRPr="00B64CA7">
        <w:rPr>
          <w:rtl/>
        </w:rPr>
        <w:t>على</w:t>
      </w:r>
      <w:r w:rsidRPr="00B64CA7">
        <w:t xml:space="preserve"> </w:t>
      </w:r>
      <w:r w:rsidRPr="00B64CA7">
        <w:rPr>
          <w:rtl/>
        </w:rPr>
        <w:t>رأس</w:t>
      </w:r>
      <w:r w:rsidRPr="00B64CA7">
        <w:t xml:space="preserve"> </w:t>
      </w:r>
      <w:r w:rsidRPr="00B64CA7">
        <w:rPr>
          <w:rtl/>
        </w:rPr>
        <w:t>الفرسخ،</w:t>
      </w:r>
      <w:r w:rsidRPr="00B64CA7">
        <w:t xml:space="preserve"> </w:t>
      </w:r>
      <w:r w:rsidRPr="00B64CA7">
        <w:rPr>
          <w:rtl/>
        </w:rPr>
        <w:t>فإنه</w:t>
      </w:r>
      <w:r w:rsidRPr="00B64CA7">
        <w:t xml:space="preserve"> </w:t>
      </w:r>
      <w:r w:rsidRPr="00B64CA7">
        <w:rPr>
          <w:rtl/>
        </w:rPr>
        <w:t>أيضا</w:t>
      </w:r>
      <w:r w:rsidRPr="00B64CA7">
        <w:t xml:space="preserve"> </w:t>
      </w:r>
      <w:r w:rsidRPr="00B64CA7">
        <w:rPr>
          <w:rtl/>
        </w:rPr>
        <w:t>ينتقل</w:t>
      </w:r>
      <w:r w:rsidRPr="00B64CA7">
        <w:t xml:space="preserve"> </w:t>
      </w:r>
      <w:r w:rsidRPr="00B64CA7">
        <w:rPr>
          <w:rtl/>
        </w:rPr>
        <w:t>من</w:t>
      </w:r>
      <w:r w:rsidRPr="00B64CA7">
        <w:t xml:space="preserve"> </w:t>
      </w:r>
      <w:r w:rsidRPr="00B64CA7">
        <w:rPr>
          <w:rtl/>
        </w:rPr>
        <w:t>النظر</w:t>
      </w:r>
      <w:r w:rsidRPr="00B64CA7">
        <w:t xml:space="preserve"> </w:t>
      </w:r>
      <w:r w:rsidRPr="00B64CA7">
        <w:rPr>
          <w:rtl/>
        </w:rPr>
        <w:t>إليه</w:t>
      </w:r>
      <w:r w:rsidRPr="00B64CA7">
        <w:t xml:space="preserve"> </w:t>
      </w:r>
      <w:r w:rsidRPr="00B64CA7">
        <w:rPr>
          <w:rtl/>
        </w:rPr>
        <w:t>إلى</w:t>
      </w:r>
      <w:r w:rsidRPr="00B64CA7">
        <w:t xml:space="preserve"> </w:t>
      </w:r>
      <w:r w:rsidRPr="00B64CA7">
        <w:rPr>
          <w:rtl/>
        </w:rPr>
        <w:t>أن</w:t>
      </w:r>
      <w:r w:rsidRPr="00B64CA7">
        <w:t xml:space="preserve"> </w:t>
      </w:r>
      <w:r w:rsidRPr="00B64CA7">
        <w:rPr>
          <w:rtl/>
        </w:rPr>
        <w:t>هذا</w:t>
      </w:r>
      <w:r w:rsidRPr="00B64CA7">
        <w:t xml:space="preserve"> </w:t>
      </w:r>
      <w:r w:rsidRPr="00B64CA7">
        <w:rPr>
          <w:rtl/>
        </w:rPr>
        <w:t>الموضع</w:t>
      </w:r>
      <w:r w:rsidRPr="00B64CA7">
        <w:t xml:space="preserve"> </w:t>
      </w:r>
      <w:r w:rsidRPr="00B64CA7">
        <w:rPr>
          <w:rtl/>
        </w:rPr>
        <w:t>رأس</w:t>
      </w:r>
      <w:r w:rsidRPr="00B64CA7">
        <w:t xml:space="preserve"> </w:t>
      </w:r>
      <w:r w:rsidRPr="00B64CA7">
        <w:rPr>
          <w:rtl/>
        </w:rPr>
        <w:t>الفرسخ،</w:t>
      </w:r>
      <w:r w:rsidRPr="00B64CA7">
        <w:t xml:space="preserve"> </w:t>
      </w:r>
      <w:r w:rsidRPr="00B64CA7">
        <w:rPr>
          <w:rtl/>
        </w:rPr>
        <w:t>غاية</w:t>
      </w:r>
      <w:r w:rsidRPr="00B64CA7">
        <w:t xml:space="preserve"> </w:t>
      </w:r>
      <w:r w:rsidRPr="00B64CA7">
        <w:rPr>
          <w:rtl/>
        </w:rPr>
        <w:t>الأمر</w:t>
      </w:r>
      <w:r w:rsidRPr="00B64CA7">
        <w:t xml:space="preserve"> </w:t>
      </w:r>
      <w:r w:rsidRPr="00B64CA7">
        <w:rPr>
          <w:rtl/>
        </w:rPr>
        <w:t>أن</w:t>
      </w:r>
      <w:r w:rsidRPr="00B64CA7">
        <w:t xml:space="preserve"> </w:t>
      </w:r>
      <w:r w:rsidRPr="00B64CA7">
        <w:rPr>
          <w:rtl/>
        </w:rPr>
        <w:t>الوضع</w:t>
      </w:r>
      <w:r w:rsidRPr="00B64CA7">
        <w:t xml:space="preserve"> </w:t>
      </w:r>
      <w:r w:rsidRPr="00B64CA7">
        <w:rPr>
          <w:rtl/>
        </w:rPr>
        <w:t>فيه</w:t>
      </w:r>
      <w:r w:rsidRPr="00B64CA7">
        <w:t xml:space="preserve"> </w:t>
      </w:r>
      <w:r w:rsidRPr="00B64CA7">
        <w:rPr>
          <w:rtl/>
        </w:rPr>
        <w:t>حقيقي،</w:t>
      </w:r>
      <w:r w:rsidRPr="00B64CA7">
        <w:t xml:space="preserve"> </w:t>
      </w:r>
      <w:r w:rsidRPr="00B64CA7">
        <w:rPr>
          <w:rtl/>
        </w:rPr>
        <w:t>و</w:t>
      </w:r>
      <w:r w:rsidRPr="00B64CA7">
        <w:t xml:space="preserve"> </w:t>
      </w:r>
      <w:r w:rsidRPr="00B64CA7">
        <w:rPr>
          <w:rtl/>
        </w:rPr>
        <w:t>في</w:t>
      </w:r>
      <w:r w:rsidRPr="00B64CA7">
        <w:t xml:space="preserve"> </w:t>
      </w:r>
      <w:r w:rsidRPr="00B64CA7">
        <w:rPr>
          <w:rtl/>
        </w:rPr>
        <w:t>اللفظ</w:t>
      </w:r>
      <w:r w:rsidRPr="00B64CA7">
        <w:t xml:space="preserve"> </w:t>
      </w:r>
      <w:r w:rsidRPr="00B64CA7">
        <w:rPr>
          <w:rtl/>
        </w:rPr>
        <w:t>اعتباري</w:t>
      </w:r>
      <w:r w:rsidRPr="00B64CA7">
        <w:t>.</w:t>
      </w:r>
      <w:r>
        <w:rPr>
          <w:rFonts w:hint="cs"/>
          <w:rtl/>
        </w:rPr>
        <w:t>»</w:t>
      </w:r>
    </w:p>
    <w:p w:rsidR="00B64CA7" w:rsidRPr="00B64CA7" w:rsidRDefault="00B64CA7" w:rsidP="00B64CA7">
      <w:pPr>
        <w:pStyle w:val="FootnoteText"/>
        <w:rPr>
          <w:rFonts w:hint="cs"/>
        </w:rPr>
      </w:pPr>
    </w:p>
  </w:footnote>
  <w:footnote w:id="3">
    <w:p w:rsidR="00B64CA7" w:rsidRDefault="00B64CA7">
      <w:pPr>
        <w:pStyle w:val="FootnoteText"/>
        <w:rPr>
          <w:rFonts w:hint="cs"/>
          <w:rtl/>
        </w:rPr>
      </w:pPr>
      <w:r>
        <w:rPr>
          <w:rStyle w:val="FootnoteReference"/>
        </w:rPr>
        <w:footnoteRef/>
      </w:r>
      <w:r>
        <w:rPr>
          <w:rtl/>
        </w:rPr>
        <w:t xml:space="preserve"> </w:t>
      </w:r>
      <w:r>
        <w:rPr>
          <w:rFonts w:hint="cs"/>
          <w:rtl/>
        </w:rPr>
        <w:t>محاضرات ج 1 ص 44</w:t>
      </w:r>
    </w:p>
  </w:footnote>
  <w:footnote w:id="4">
    <w:p w:rsidR="001E3A1F" w:rsidRPr="001E3A1F" w:rsidRDefault="001E3A1F" w:rsidP="001E3A1F">
      <w:pPr>
        <w:pStyle w:val="FootnoteText"/>
        <w:rPr>
          <w:rFonts w:hint="cs"/>
          <w:rtl/>
        </w:rPr>
      </w:pPr>
      <w:r w:rsidRPr="001E3A1F">
        <w:footnoteRef/>
      </w:r>
      <w:r w:rsidRPr="001E3A1F">
        <w:rPr>
          <w:rtl/>
        </w:rPr>
        <w:t xml:space="preserve"> </w:t>
      </w:r>
      <w:hyperlink r:id="rId2" w:history="1">
        <w:r w:rsidRPr="001E3A1F">
          <w:rPr>
            <w:rStyle w:val="Hyperlink"/>
            <w:rFonts w:hint="cs"/>
            <w:rtl/>
          </w:rPr>
          <w:t>بحوث</w:t>
        </w:r>
        <w:r w:rsidRPr="001E3A1F">
          <w:rPr>
            <w:rStyle w:val="Hyperlink"/>
            <w:rtl/>
          </w:rPr>
          <w:t xml:space="preserve"> </w:t>
        </w:r>
        <w:r w:rsidRPr="001E3A1F">
          <w:rPr>
            <w:rStyle w:val="Hyperlink"/>
            <w:rFonts w:hint="cs"/>
            <w:rtl/>
          </w:rPr>
          <w:t>فی</w:t>
        </w:r>
        <w:r w:rsidRPr="001E3A1F">
          <w:rPr>
            <w:rStyle w:val="Hyperlink"/>
            <w:rtl/>
          </w:rPr>
          <w:t xml:space="preserve"> </w:t>
        </w:r>
        <w:r w:rsidRPr="001E3A1F">
          <w:rPr>
            <w:rStyle w:val="Hyperlink"/>
            <w:rFonts w:hint="cs"/>
            <w:rtl/>
          </w:rPr>
          <w:t>علم</w:t>
        </w:r>
        <w:r w:rsidRPr="001E3A1F">
          <w:rPr>
            <w:rStyle w:val="Hyperlink"/>
            <w:rtl/>
          </w:rPr>
          <w:t xml:space="preserve"> </w:t>
        </w:r>
        <w:r w:rsidRPr="001E3A1F">
          <w:rPr>
            <w:rStyle w:val="Hyperlink"/>
            <w:rFonts w:hint="cs"/>
            <w:rtl/>
          </w:rPr>
          <w:t>الاصول،</w:t>
        </w:r>
        <w:r w:rsidRPr="001E3A1F">
          <w:rPr>
            <w:rStyle w:val="Hyperlink"/>
            <w:rtl/>
          </w:rPr>
          <w:t xml:space="preserve"> </w:t>
        </w:r>
        <w:r w:rsidRPr="001E3A1F">
          <w:rPr>
            <w:rStyle w:val="Hyperlink"/>
            <w:rFonts w:hint="cs"/>
            <w:rtl/>
          </w:rPr>
          <w:t>السید</w:t>
        </w:r>
        <w:r w:rsidRPr="001E3A1F">
          <w:rPr>
            <w:rStyle w:val="Hyperlink"/>
            <w:rtl/>
          </w:rPr>
          <w:t xml:space="preserve"> </w:t>
        </w:r>
        <w:r w:rsidRPr="001E3A1F">
          <w:rPr>
            <w:rStyle w:val="Hyperlink"/>
            <w:rFonts w:hint="cs"/>
            <w:rtl/>
          </w:rPr>
          <w:t>محمد</w:t>
        </w:r>
        <w:r w:rsidRPr="001E3A1F">
          <w:rPr>
            <w:rStyle w:val="Hyperlink"/>
            <w:rtl/>
          </w:rPr>
          <w:t xml:space="preserve"> </w:t>
        </w:r>
        <w:r w:rsidRPr="001E3A1F">
          <w:rPr>
            <w:rStyle w:val="Hyperlink"/>
            <w:rFonts w:hint="cs"/>
            <w:rtl/>
          </w:rPr>
          <w:t>باقر</w:t>
        </w:r>
        <w:r w:rsidRPr="001E3A1F">
          <w:rPr>
            <w:rStyle w:val="Hyperlink"/>
            <w:rtl/>
          </w:rPr>
          <w:t xml:space="preserve"> </w:t>
        </w:r>
        <w:r w:rsidRPr="001E3A1F">
          <w:rPr>
            <w:rStyle w:val="Hyperlink"/>
            <w:rFonts w:hint="cs"/>
            <w:rtl/>
          </w:rPr>
          <w:t>الصدر،</w:t>
        </w:r>
        <w:r w:rsidRPr="001E3A1F">
          <w:rPr>
            <w:rStyle w:val="Hyperlink"/>
            <w:rtl/>
          </w:rPr>
          <w:t xml:space="preserve"> </w:t>
        </w:r>
        <w:r w:rsidRPr="001E3A1F">
          <w:rPr>
            <w:rStyle w:val="Hyperlink"/>
            <w:rFonts w:hint="cs"/>
            <w:rtl/>
          </w:rPr>
          <w:t>ج</w:t>
        </w:r>
        <w:r w:rsidRPr="001E3A1F">
          <w:rPr>
            <w:rStyle w:val="Hyperlink"/>
            <w:rtl/>
          </w:rPr>
          <w:t>2</w:t>
        </w:r>
        <w:r w:rsidRPr="001E3A1F">
          <w:rPr>
            <w:rStyle w:val="Hyperlink"/>
            <w:rFonts w:hint="cs"/>
            <w:rtl/>
          </w:rPr>
          <w:t>،</w:t>
        </w:r>
        <w:r w:rsidRPr="001E3A1F">
          <w:rPr>
            <w:rStyle w:val="Hyperlink"/>
            <w:rtl/>
          </w:rPr>
          <w:t xml:space="preserve"> </w:t>
        </w:r>
        <w:r w:rsidRPr="001E3A1F">
          <w:rPr>
            <w:rStyle w:val="Hyperlink"/>
            <w:rFonts w:hint="cs"/>
            <w:rtl/>
          </w:rPr>
          <w:t>ص</w:t>
        </w:r>
        <w:r w:rsidRPr="001E3A1F">
          <w:rPr>
            <w:rStyle w:val="Hyperlink"/>
            <w:rtl/>
          </w:rPr>
          <w:t>12.</w:t>
        </w:r>
      </w:hyperlink>
      <w:bookmarkStart w:id="12" w:name="_GoBack"/>
      <w:bookmarkEnd w:id="12"/>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58639A">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58639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58639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58639A">
      <w:rPr>
        <w:sz w:val="24"/>
        <w:szCs w:val="24"/>
        <w:rtl/>
      </w:rPr>
      <w:t>23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58639A">
      <w:rPr>
        <w:rFonts w:hint="cs"/>
        <w:sz w:val="24"/>
        <w:szCs w:val="24"/>
        <w:rtl/>
      </w:rPr>
      <w:t>حقیقت</w:t>
    </w:r>
    <w:r w:rsidR="0058639A">
      <w:rPr>
        <w:sz w:val="24"/>
        <w:szCs w:val="24"/>
        <w:rtl/>
      </w:rPr>
      <w:t xml:space="preserve"> </w:t>
    </w:r>
    <w:r w:rsidR="0058639A">
      <w:rPr>
        <w:rFonts w:hint="cs"/>
        <w:sz w:val="24"/>
        <w:szCs w:val="24"/>
        <w:rtl/>
      </w:rPr>
      <w:t>وضع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58639A">
      <w:rPr>
        <w:rFonts w:hint="cs"/>
        <w:sz w:val="24"/>
        <w:szCs w:val="24"/>
        <w:rtl/>
      </w:rPr>
      <w:t>مهدی</w:t>
    </w:r>
    <w:r w:rsidR="0058639A">
      <w:rPr>
        <w:sz w:val="24"/>
        <w:szCs w:val="24"/>
        <w:rtl/>
      </w:rPr>
      <w:t xml:space="preserve"> </w:t>
    </w:r>
    <w:r w:rsidR="0058639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58639A">
      <w:rPr>
        <w:rFonts w:hint="cs"/>
        <w:sz w:val="24"/>
        <w:szCs w:val="24"/>
        <w:rtl/>
      </w:rPr>
      <w:t>بررسی</w:t>
    </w:r>
    <w:r w:rsidR="0058639A">
      <w:rPr>
        <w:sz w:val="24"/>
        <w:szCs w:val="24"/>
        <w:rtl/>
      </w:rPr>
      <w:t xml:space="preserve"> </w:t>
    </w:r>
    <w:r w:rsidR="0058639A">
      <w:rPr>
        <w:rFonts w:hint="cs"/>
        <w:sz w:val="24"/>
        <w:szCs w:val="24"/>
        <w:rtl/>
      </w:rPr>
      <w:t>مسلک</w:t>
    </w:r>
    <w:r w:rsidR="0058639A">
      <w:rPr>
        <w:sz w:val="24"/>
        <w:szCs w:val="24"/>
        <w:rtl/>
      </w:rPr>
      <w:t xml:space="preserve"> </w:t>
    </w:r>
    <w:r w:rsidR="0058639A">
      <w:rPr>
        <w:rFonts w:hint="cs"/>
        <w:sz w:val="24"/>
        <w:szCs w:val="24"/>
        <w:rtl/>
      </w:rPr>
      <w:t>تعهد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D87D2E"/>
    <w:multiLevelType w:val="hybridMultilevel"/>
    <w:tmpl w:val="ECD2E022"/>
    <w:lvl w:ilvl="0" w:tplc="143A58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3"/>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A1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8639A"/>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0AA"/>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64CA7"/>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806C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53981683">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86647/2/12/&#1608;&#1590;&#1593;" TargetMode="External"/><Relationship Id="rId1" Type="http://schemas.openxmlformats.org/officeDocument/2006/relationships/hyperlink" Target="http://lib.eshia.ir/27897/1/4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6115A6-57F5-4D01-B05E-92CA7AAAF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21</TotalTime>
  <Pages>1</Pages>
  <Words>1067</Words>
  <Characters>6087</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7140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4</cp:revision>
  <dcterms:created xsi:type="dcterms:W3CDTF">2018-02-12T07:13:00Z</dcterms:created>
  <dcterms:modified xsi:type="dcterms:W3CDTF">2018-02-12T07:33:00Z</dcterms:modified>
  <cp:contentStatus>ویرایش 2.5</cp:contentStatus>
  <cp:version>2.3</cp:version>
</cp:coreProperties>
</file>