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Parchment" type="tile"/>
    </v:background>
  </w:background>
  <w:body>
    <w:sdt>
      <w:sdtPr>
        <w:rPr>
          <w:sz w:val="24"/>
          <w:szCs w:val="24"/>
          <w:rtl/>
        </w:rPr>
        <w:id w:val="2367102"/>
        <w:docPartObj>
          <w:docPartGallery w:val="Cover Pages"/>
          <w:docPartUnique/>
        </w:docPartObj>
      </w:sdtPr>
      <w:sdtContent>
        <w:p w:rsidR="00AD39CC" w:rsidRPr="00CF3455" w:rsidRDefault="005459DC">
          <w:pPr>
            <w:rPr>
              <w:rFonts w:cs="B Mitra"/>
              <w:sz w:val="24"/>
              <w:szCs w:val="24"/>
              <w:rtl/>
            </w:rPr>
          </w:pPr>
          <w:r>
            <w:rPr>
              <w:rFonts w:cs="B Mitra"/>
              <w:noProof/>
              <w:sz w:val="24"/>
              <w:szCs w:val="24"/>
              <w:rtl/>
            </w:rPr>
            <w:pict>
              <v:shapetype id="_x0000_t202" coordsize="21600,21600" o:spt="202" path="m,l,21600r21600,l21600,xe">
                <v:stroke joinstyle="miter"/>
                <v:path gradientshapeok="t" o:connecttype="rect"/>
              </v:shapetype>
              <v:shape id="_x0000_s1059" type="#_x0000_t202" style="position:absolute;left:0;text-align:left;margin-left:43.85pt;margin-top:20.05pt;width:304.15pt;height:39.5pt;z-index:251710464;mso-position-horizontal-relative:text;mso-position-vertical-relative:text;mso-width-relative:margin;v-text-anchor:middle" fillcolor="none" stroked="f" strokecolor="white [3212]" strokeweight="1pt">
                <v:fill r:id="rId9" o:title="Zig zag" opacity="0" color2="#bfbfbf [2412]" o:opacity2="0" type="pattern"/>
                <v:shadow color="#d8d8d8 [2732]" offset="3pt,3pt" offset2="2pt,2pt"/>
                <v:textbox style="mso-next-textbox:#_x0000_s1059">
                  <w:txbxContent>
                    <w:p w:rsidR="003E5103" w:rsidRPr="00237665" w:rsidRDefault="003E5103" w:rsidP="00E7116B">
                      <w:pPr>
                        <w:bidi w:val="0"/>
                        <w:spacing w:after="0"/>
                        <w:rPr>
                          <w:rFonts w:asciiTheme="majorBidi" w:hAnsiTheme="majorBidi" w:cstheme="majorBidi"/>
                          <w:color w:val="632423" w:themeColor="accent2" w:themeShade="80"/>
                          <w:sz w:val="32"/>
                          <w:szCs w:val="32"/>
                        </w:rPr>
                      </w:pPr>
                      <w:r>
                        <w:rPr>
                          <w:rFonts w:asciiTheme="majorBidi" w:hAnsiTheme="majorBidi" w:cstheme="majorBidi"/>
                          <w:color w:val="632423" w:themeColor="accent2" w:themeShade="80"/>
                          <w:sz w:val="32"/>
                          <w:szCs w:val="32"/>
                        </w:rPr>
                        <w:t>Strategy in National Level Articles</w:t>
                      </w:r>
                    </w:p>
                  </w:txbxContent>
                </v:textbox>
                <w10:wrap anchorx="page"/>
              </v:shape>
            </w:pict>
          </w:r>
          <w:r>
            <w:rPr>
              <w:rFonts w:cs="B Mitra"/>
              <w:noProof/>
              <w:sz w:val="24"/>
              <w:szCs w:val="24"/>
              <w:rtl/>
            </w:rPr>
            <w:pict>
              <v:rect id="_x0000_s1032" style="position:absolute;left:0;text-align:left;margin-left:-6.05pt;margin-top:8pt;width:51pt;height:51pt;flip:x;z-index:251712512;mso-position-horizontal-relative:text;mso-position-vertical-relative:text;mso-width-relative:margin;v-text-anchor:middle" o:regroupid="4" fillcolor="#d99594 [1941]" strokecolor="white [3212]" strokeweight="1pt">
                <v:fill opacity=".5"/>
                <v:shadow color="#d8d8d8 [2732]" offset="3pt,3pt" offset2="2pt,2pt"/>
                <w10:wrap anchorx="page"/>
              </v:rect>
            </w:pict>
          </w:r>
          <w:r>
            <w:rPr>
              <w:rFonts w:cs="B Mitra"/>
              <w:noProof/>
              <w:sz w:val="24"/>
              <w:szCs w:val="24"/>
              <w:rtl/>
            </w:rPr>
            <w:pict>
              <v:shape id="_x0000_s1051" type="#_x0000_t202" style="position:absolute;left:0;text-align:left;margin-left:-6.4pt;margin-top:-38.8pt;width:157.9pt;height:48.75pt;z-index:251691008;mso-position-horizontal-relative:text;mso-position-vertical-relative:text;mso-width-relative:margin;v-text-anchor:middle" fillcolor="none" stroked="f" strokecolor="white [3212]" strokeweight="1pt">
                <v:fill r:id="rId9" o:title="Zig zag" opacity="0" color2="#bfbfbf [2412]" o:opacity2="0" type="pattern"/>
                <v:shadow color="#d8d8d8 [2732]" offset="3pt,3pt" offset2="2pt,2pt"/>
                <v:textbox style="mso-next-textbox:#_x0000_s1051">
                  <w:txbxContent>
                    <w:p w:rsidR="003E5103" w:rsidRPr="00237665" w:rsidRDefault="003E5103" w:rsidP="001A1360">
                      <w:pPr>
                        <w:bidi w:val="0"/>
                        <w:spacing w:after="0"/>
                        <w:rPr>
                          <w:rFonts w:asciiTheme="majorBidi" w:hAnsiTheme="majorBidi" w:cstheme="majorBidi"/>
                          <w:color w:val="632423" w:themeColor="accent2" w:themeShade="80"/>
                          <w:sz w:val="32"/>
                          <w:szCs w:val="32"/>
                        </w:rPr>
                      </w:pPr>
                      <w:r w:rsidRPr="00237665">
                        <w:rPr>
                          <w:rFonts w:asciiTheme="majorBidi" w:hAnsiTheme="majorBidi" w:cstheme="majorBidi"/>
                          <w:color w:val="632423" w:themeColor="accent2" w:themeShade="80"/>
                          <w:sz w:val="72"/>
                          <w:szCs w:val="72"/>
                        </w:rPr>
                        <w:t>S</w:t>
                      </w:r>
                      <w:r>
                        <w:rPr>
                          <w:rFonts w:asciiTheme="majorBidi" w:hAnsiTheme="majorBidi" w:cstheme="majorBidi"/>
                          <w:color w:val="632423" w:themeColor="accent2" w:themeShade="80"/>
                          <w:sz w:val="72"/>
                          <w:szCs w:val="72"/>
                        </w:rPr>
                        <w:t>ummery</w:t>
                      </w:r>
                    </w:p>
                  </w:txbxContent>
                </v:textbox>
                <w10:wrap anchorx="page"/>
              </v:shape>
            </w:pict>
          </w:r>
          <w:r>
            <w:rPr>
              <w:rFonts w:cs="B Mitra"/>
              <w:noProof/>
              <w:sz w:val="24"/>
              <w:szCs w:val="24"/>
              <w:rtl/>
            </w:rPr>
            <w:pict>
              <v:rect id="_x0000_s1034" style="position:absolute;left:0;text-align:left;margin-left:-56.35pt;margin-top:-41.35pt;width:51pt;height:51pt;flip:x;z-index:251714560;mso-position-horizontal-relative:text;mso-position-vertical-relative:text;mso-width-relative:margin;v-text-anchor:middle" o:regroupid="4" fillcolor="#d99594 [1941]" strokecolor="white [3212]" strokeweight="1pt">
                <v:fill opacity=".5"/>
                <v:shadow color="#d8d8d8 [2732]" offset="3pt,3pt" offset2="2pt,2pt"/>
                <w10:wrap anchorx="page"/>
              </v:rect>
            </w:pict>
          </w:r>
          <w:r>
            <w:rPr>
              <w:rFonts w:cs="B Mitra"/>
              <w:noProof/>
              <w:sz w:val="24"/>
              <w:szCs w:val="24"/>
              <w:rtl/>
            </w:rPr>
            <w:pict>
              <v:rect id="_x0000_s1061" style="position:absolute;left:0;text-align:left;margin-left:450.4pt;margin-top:-45.55pt;width:42.5pt;height:44.95pt;flip:x;z-index:251720704;mso-position-horizontal-relative:text;mso-position-vertical-relative:text;mso-width-relative:margin;v-text-anchor:middle" fillcolor="#c0504d [3205]" strokecolor="white [3212]" strokeweight="1pt">
                <v:shadow color="#d8d8d8 [2732]" offset="3pt,3pt" offset2="2pt,2pt"/>
                <v:textbox style="mso-next-textbox:#_x0000_s1061" inset=".5mm,.3mm,.5mm,.3mm">
                  <w:txbxContent>
                    <w:p w:rsidR="003E5103" w:rsidRPr="00C1030E" w:rsidRDefault="003E5103" w:rsidP="00C1030E">
                      <w:pPr>
                        <w:spacing w:after="0"/>
                        <w:jc w:val="center"/>
                        <w:rPr>
                          <w:rFonts w:cs="B Mitra"/>
                          <w:color w:val="FFFFFF" w:themeColor="background1"/>
                          <w:szCs w:val="24"/>
                        </w:rPr>
                      </w:pPr>
                      <w:r w:rsidRPr="00C1030E">
                        <w:rPr>
                          <w:rFonts w:cs="B Mitra" w:hint="cs"/>
                          <w:color w:val="FFFFFF" w:themeColor="background1"/>
                          <w:szCs w:val="24"/>
                          <w:rtl/>
                        </w:rPr>
                        <w:t>باسمه تعالی</w:t>
                      </w:r>
                    </w:p>
                  </w:txbxContent>
                </v:textbox>
                <w10:wrap anchorx="page"/>
              </v:rect>
            </w:pict>
          </w:r>
        </w:p>
        <w:p w:rsidR="00AD39CC" w:rsidRPr="00CF3455" w:rsidRDefault="005459DC">
          <w:pPr>
            <w:rPr>
              <w:rFonts w:cs="B Mitra"/>
              <w:sz w:val="24"/>
              <w:szCs w:val="24"/>
              <w:rtl/>
            </w:rPr>
          </w:pPr>
          <w:r>
            <w:rPr>
              <w:rFonts w:cs="B Mitra"/>
              <w:noProof/>
              <w:sz w:val="24"/>
              <w:szCs w:val="24"/>
              <w:rtl/>
            </w:rPr>
            <w:pict>
              <v:rect id="_x0000_s1057" style="position:absolute;left:0;text-align:left;margin-left:42pt;margin-top:28.85pt;width:456.75pt;height:51pt;flip:x;z-index:251718656;mso-width-relative:margin;v-text-anchor:middle" o:regroupid="4" fillcolor="#d99594 [1941]" strokecolor="white [3212]" strokeweight="1pt">
                <v:fill opacity=".5"/>
                <v:shadow color="#d8d8d8 [2732]" offset="3pt,3pt" offset2="2pt,2pt"/>
                <v:textbox style="mso-next-textbox:#_x0000_s1057">
                  <w:txbxContent>
                    <w:p w:rsidR="003E5103" w:rsidRDefault="003E5103" w:rsidP="001A1360">
                      <w:pPr>
                        <w:bidi w:val="0"/>
                        <w:spacing w:after="0" w:line="240" w:lineRule="auto"/>
                        <w:rPr>
                          <w:sz w:val="24"/>
                          <w:szCs w:val="24"/>
                        </w:rPr>
                      </w:pPr>
                      <w:r w:rsidRPr="006761F9">
                        <w:rPr>
                          <w:sz w:val="24"/>
                          <w:szCs w:val="24"/>
                        </w:rPr>
                        <w:t>Public Administration Pedagogy</w:t>
                      </w:r>
                      <w:r>
                        <w:rPr>
                          <w:sz w:val="24"/>
                          <w:szCs w:val="24"/>
                        </w:rPr>
                        <w:t>:</w:t>
                      </w:r>
                      <w:r w:rsidRPr="006761F9">
                        <w:rPr>
                          <w:sz w:val="24"/>
                          <w:szCs w:val="24"/>
                        </w:rPr>
                        <w:t xml:space="preserve"> What Is It</w:t>
                      </w:r>
                      <w:r>
                        <w:rPr>
                          <w:sz w:val="24"/>
                          <w:szCs w:val="24"/>
                        </w:rPr>
                        <w:t>? (Chapter 20)</w:t>
                      </w:r>
                    </w:p>
                    <w:p w:rsidR="003E5103" w:rsidRDefault="003E5103" w:rsidP="006761F9">
                      <w:pPr>
                        <w:bidi w:val="0"/>
                        <w:spacing w:after="0" w:line="240" w:lineRule="auto"/>
                        <w:rPr>
                          <w:sz w:val="24"/>
                          <w:szCs w:val="24"/>
                        </w:rPr>
                      </w:pPr>
                      <w:r>
                        <w:rPr>
                          <w:sz w:val="24"/>
                          <w:szCs w:val="24"/>
                        </w:rPr>
                        <w:t xml:space="preserve">By </w:t>
                      </w:r>
                      <w:r w:rsidRPr="006761F9">
                        <w:rPr>
                          <w:sz w:val="24"/>
                          <w:szCs w:val="24"/>
                        </w:rPr>
                        <w:t xml:space="preserve">Norma M. </w:t>
                      </w:r>
                      <w:proofErr w:type="spellStart"/>
                      <w:r w:rsidRPr="006761F9">
                        <w:rPr>
                          <w:sz w:val="24"/>
                          <w:szCs w:val="24"/>
                        </w:rPr>
                        <w:t>Riccucci</w:t>
                      </w:r>
                      <w:proofErr w:type="spellEnd"/>
                    </w:p>
                    <w:p w:rsidR="003E5103" w:rsidRPr="00E7116B" w:rsidRDefault="003E5103" w:rsidP="006761F9">
                      <w:pPr>
                        <w:bidi w:val="0"/>
                        <w:spacing w:after="0" w:line="240" w:lineRule="auto"/>
                        <w:rPr>
                          <w:rFonts w:ascii="Arial" w:eastAsia="Times New Roman" w:hAnsi="Arial" w:cs="Arial"/>
                          <w:sz w:val="52"/>
                          <w:szCs w:val="52"/>
                        </w:rPr>
                      </w:pPr>
                      <w:r>
                        <w:rPr>
                          <w:sz w:val="24"/>
                          <w:szCs w:val="24"/>
                        </w:rPr>
                        <w:t xml:space="preserve">Handbook of Public Administration </w:t>
                      </w:r>
                    </w:p>
                    <w:p w:rsidR="003E5103" w:rsidRPr="001A1360" w:rsidRDefault="003E5103" w:rsidP="001A1360">
                      <w:pPr>
                        <w:bidi w:val="0"/>
                        <w:spacing w:after="0" w:line="240" w:lineRule="auto"/>
                        <w:rPr>
                          <w:sz w:val="24"/>
                          <w:szCs w:val="24"/>
                          <w:vertAlign w:val="subscript"/>
                        </w:rPr>
                      </w:pPr>
                    </w:p>
                  </w:txbxContent>
                </v:textbox>
                <w10:wrap anchorx="page"/>
              </v:rect>
            </w:pict>
          </w:r>
        </w:p>
        <w:p w:rsidR="00AD39CC" w:rsidRPr="00CF3455" w:rsidRDefault="00AD39CC">
          <w:pPr>
            <w:rPr>
              <w:rFonts w:cs="B Mitra"/>
              <w:sz w:val="24"/>
              <w:szCs w:val="24"/>
            </w:rPr>
          </w:pPr>
        </w:p>
        <w:p w:rsidR="00AD39CC" w:rsidRPr="00CF3455" w:rsidRDefault="00AD39CC">
          <w:pPr>
            <w:rPr>
              <w:rFonts w:cs="B Mitra"/>
              <w:sz w:val="24"/>
              <w:szCs w:val="24"/>
            </w:rPr>
          </w:pPr>
        </w:p>
        <w:p w:rsidR="004A3210" w:rsidRPr="00CF3455" w:rsidRDefault="004A3210" w:rsidP="001A1360">
          <w:pPr>
            <w:rPr>
              <w:rFonts w:cs="B Mitra"/>
              <w:b/>
              <w:bCs/>
              <w:sz w:val="24"/>
              <w:szCs w:val="24"/>
              <w:rtl/>
            </w:rPr>
          </w:pPr>
        </w:p>
        <w:p w:rsidR="00AD39CC" w:rsidRPr="00CF3455" w:rsidRDefault="00AD39CC" w:rsidP="002841C3">
          <w:pPr>
            <w:jc w:val="both"/>
            <w:rPr>
              <w:rFonts w:cs="B Mitra"/>
              <w:b/>
              <w:bCs/>
              <w:sz w:val="24"/>
              <w:szCs w:val="24"/>
              <w:rtl/>
            </w:rPr>
          </w:pPr>
          <w:r w:rsidRPr="00CF3455">
            <w:rPr>
              <w:rFonts w:cs="B Mitra" w:hint="cs"/>
              <w:b/>
              <w:bCs/>
              <w:sz w:val="24"/>
              <w:szCs w:val="24"/>
              <w:rtl/>
            </w:rPr>
            <w:t xml:space="preserve">خلاصه مقاله </w:t>
          </w:r>
          <w:r w:rsidR="001A1360" w:rsidRPr="00CF3455">
            <w:rPr>
              <w:rFonts w:cs="B Mitra" w:hint="cs"/>
              <w:b/>
              <w:bCs/>
              <w:sz w:val="24"/>
              <w:szCs w:val="24"/>
              <w:rtl/>
            </w:rPr>
            <w:t>«</w:t>
          </w:r>
          <w:r w:rsidR="002841C3" w:rsidRPr="00CF3455">
            <w:rPr>
              <w:rFonts w:cs="B Mitra" w:hint="cs"/>
              <w:b/>
              <w:bCs/>
              <w:sz w:val="24"/>
              <w:szCs w:val="24"/>
              <w:rtl/>
            </w:rPr>
            <w:t>آموزش</w:t>
          </w:r>
          <w:r w:rsidR="006761F9" w:rsidRPr="00CF3455">
            <w:rPr>
              <w:rFonts w:cs="B Mitra" w:hint="cs"/>
              <w:b/>
              <w:bCs/>
              <w:sz w:val="24"/>
              <w:szCs w:val="24"/>
              <w:rtl/>
            </w:rPr>
            <w:t xml:space="preserve"> اداره عمومی: اداره عمومی چیست؟</w:t>
          </w:r>
          <w:r w:rsidR="001A1360" w:rsidRPr="00CF3455">
            <w:rPr>
              <w:rFonts w:cs="B Mitra" w:hint="cs"/>
              <w:b/>
              <w:bCs/>
              <w:sz w:val="24"/>
              <w:szCs w:val="24"/>
              <w:rtl/>
            </w:rPr>
            <w:t>»</w:t>
          </w:r>
          <w:r w:rsidRPr="00CF3455">
            <w:rPr>
              <w:rFonts w:cs="B Mitra" w:hint="cs"/>
              <w:b/>
              <w:bCs/>
              <w:sz w:val="24"/>
              <w:szCs w:val="24"/>
              <w:rtl/>
            </w:rPr>
            <w:t xml:space="preserve"> (</w:t>
          </w:r>
          <w:r w:rsidR="001A1360" w:rsidRPr="00CF3455">
            <w:rPr>
              <w:rFonts w:cs="B Mitra" w:hint="cs"/>
              <w:b/>
              <w:bCs/>
              <w:sz w:val="24"/>
              <w:szCs w:val="24"/>
              <w:rtl/>
            </w:rPr>
            <w:t>ماجد</w:t>
          </w:r>
          <w:r w:rsidRPr="00CF3455">
            <w:rPr>
              <w:rFonts w:cs="B Mitra" w:hint="cs"/>
              <w:b/>
              <w:bCs/>
              <w:sz w:val="24"/>
              <w:szCs w:val="24"/>
              <w:rtl/>
            </w:rPr>
            <w:t xml:space="preserve"> </w:t>
          </w:r>
          <w:r w:rsidR="001A1360" w:rsidRPr="00CF3455">
            <w:rPr>
              <w:rFonts w:cs="B Mitra" w:hint="cs"/>
              <w:b/>
              <w:bCs/>
              <w:sz w:val="24"/>
              <w:szCs w:val="24"/>
              <w:rtl/>
            </w:rPr>
            <w:t>ناجی</w:t>
          </w:r>
          <w:r w:rsidRPr="00CF3455">
            <w:rPr>
              <w:rFonts w:cs="B Mitra" w:hint="cs"/>
              <w:b/>
              <w:bCs/>
              <w:sz w:val="24"/>
              <w:szCs w:val="24"/>
              <w:rtl/>
            </w:rPr>
            <w:t>)</w:t>
          </w:r>
        </w:p>
        <w:p w:rsidR="00464789" w:rsidRPr="00CF3455" w:rsidRDefault="00464789" w:rsidP="00464789">
          <w:pPr>
            <w:pStyle w:val="Heading1"/>
            <w:rPr>
              <w:rFonts w:hint="cs"/>
              <w:sz w:val="24"/>
              <w:rtl/>
            </w:rPr>
          </w:pPr>
          <w:bookmarkStart w:id="0" w:name="_Toc384372318"/>
          <w:r w:rsidRPr="00CF3455">
            <w:rPr>
              <w:rFonts w:hint="cs"/>
              <w:sz w:val="24"/>
              <w:rtl/>
            </w:rPr>
            <w:t>مقدمه</w:t>
          </w:r>
          <w:bookmarkEnd w:id="0"/>
        </w:p>
        <w:p w:rsidR="006761F9" w:rsidRPr="00CF3455" w:rsidRDefault="006761F9" w:rsidP="00C05C59">
          <w:pPr>
            <w:pStyle w:val="ListParagraph"/>
            <w:numPr>
              <w:ilvl w:val="0"/>
              <w:numId w:val="2"/>
            </w:numPr>
            <w:jc w:val="both"/>
            <w:rPr>
              <w:rFonts w:cs="B Mitra"/>
              <w:sz w:val="24"/>
              <w:szCs w:val="24"/>
            </w:rPr>
          </w:pPr>
          <w:r w:rsidRPr="00CF3455">
            <w:rPr>
              <w:rFonts w:cs="B Mitra" w:hint="cs"/>
              <w:sz w:val="24"/>
              <w:szCs w:val="24"/>
              <w:rtl/>
            </w:rPr>
            <w:t>آموزش اداره عمومی در آمریکا، در واکنش به فساد، فریبکاری و انحرافهای اخلاقی</w:t>
          </w:r>
          <w:r w:rsidRPr="00CF3455">
            <w:rPr>
              <w:rStyle w:val="FootnoteReference"/>
              <w:rFonts w:cs="B Mitra"/>
              <w:sz w:val="24"/>
              <w:szCs w:val="24"/>
              <w:rtl/>
            </w:rPr>
            <w:footnoteReference w:id="1"/>
          </w:r>
          <w:r w:rsidRPr="00CF3455">
            <w:rPr>
              <w:rFonts w:cs="B Mitra" w:hint="cs"/>
              <w:sz w:val="24"/>
              <w:szCs w:val="24"/>
              <w:rtl/>
            </w:rPr>
            <w:t xml:space="preserve"> </w:t>
          </w:r>
          <w:r w:rsidR="00F824FF" w:rsidRPr="00CF3455">
            <w:rPr>
              <w:rFonts w:cs="B Mitra" w:hint="cs"/>
              <w:sz w:val="24"/>
              <w:szCs w:val="24"/>
              <w:rtl/>
            </w:rPr>
            <w:t>در خدمات دولتی آغاز شد.</w:t>
          </w:r>
          <w:r w:rsidR="00DD4000" w:rsidRPr="00CF3455">
            <w:rPr>
              <w:rFonts w:cs="B Mitra" w:hint="cs"/>
              <w:sz w:val="24"/>
              <w:szCs w:val="24"/>
              <w:rtl/>
            </w:rPr>
            <w:t xml:space="preserve"> به دنبال افزایش تنشها </w:t>
          </w:r>
          <w:r w:rsidR="00C05C59">
            <w:rPr>
              <w:rFonts w:cs="B Mitra" w:hint="cs"/>
              <w:sz w:val="24"/>
              <w:szCs w:val="24"/>
              <w:rtl/>
            </w:rPr>
            <w:t>به واسطه</w:t>
          </w:r>
          <w:r w:rsidR="00DD4000" w:rsidRPr="00CF3455">
            <w:rPr>
              <w:rFonts w:cs="B Mitra" w:hint="cs"/>
              <w:sz w:val="24"/>
              <w:szCs w:val="24"/>
              <w:rtl/>
            </w:rPr>
            <w:t xml:space="preserve"> ارائه ناقص و ناکارای خدمات، اصلاح طلبان دولت در جستجوی راهی برآمدند تا دولت هر چه بیشتر شبیه یک کسب و کار فعالیت کند؛ به بیان ویلسون (1987)</w:t>
          </w:r>
          <w:r w:rsidR="00C05C59">
            <w:rPr>
              <w:rFonts w:cs="B Mitra" w:hint="cs"/>
              <w:sz w:val="24"/>
              <w:szCs w:val="24"/>
              <w:rtl/>
            </w:rPr>
            <w:t>،</w:t>
          </w:r>
          <w:r w:rsidR="00DD4000" w:rsidRPr="00CF3455">
            <w:rPr>
              <w:rFonts w:cs="B Mitra" w:hint="cs"/>
              <w:sz w:val="24"/>
              <w:szCs w:val="24"/>
              <w:rtl/>
            </w:rPr>
            <w:t xml:space="preserve"> فعالیت کردن با نهایت کارایی ممکن و با پایین ترین هزینه پول یا انرزی.</w:t>
          </w:r>
        </w:p>
        <w:p w:rsidR="006761F9" w:rsidRPr="00CF3455" w:rsidRDefault="0016755B" w:rsidP="0052680F">
          <w:pPr>
            <w:pStyle w:val="ListParagraph"/>
            <w:numPr>
              <w:ilvl w:val="0"/>
              <w:numId w:val="2"/>
            </w:numPr>
            <w:jc w:val="both"/>
            <w:rPr>
              <w:rFonts w:cs="B Mitra"/>
              <w:sz w:val="24"/>
              <w:szCs w:val="24"/>
            </w:rPr>
          </w:pPr>
          <w:r w:rsidRPr="00CF3455">
            <w:rPr>
              <w:rFonts w:cs="B Mitra" w:hint="cs"/>
              <w:sz w:val="24"/>
              <w:szCs w:val="24"/>
              <w:rtl/>
            </w:rPr>
            <w:t>نخستین ماده قانون خدمات شهری (قانون پندلتون</w:t>
          </w:r>
          <w:r w:rsidRPr="00CF3455">
            <w:rPr>
              <w:rStyle w:val="FootnoteReference"/>
              <w:rFonts w:cs="B Mitra"/>
              <w:sz w:val="24"/>
              <w:szCs w:val="24"/>
              <w:rtl/>
            </w:rPr>
            <w:footnoteReference w:id="2"/>
          </w:r>
          <w:r w:rsidRPr="00CF3455">
            <w:rPr>
              <w:rFonts w:cs="B Mitra" w:hint="cs"/>
              <w:sz w:val="24"/>
              <w:szCs w:val="24"/>
              <w:rtl/>
            </w:rPr>
            <w:t xml:space="preserve">) در سال 1883 تصویب شد. این قانون به دنبال خدمات عمومی ای بود که کارآمد و جدای از سیاست باشد. </w:t>
          </w:r>
          <w:r w:rsidR="0052680F">
            <w:rPr>
              <w:rFonts w:cs="B Mitra" w:hint="cs"/>
              <w:sz w:val="24"/>
              <w:szCs w:val="24"/>
              <w:rtl/>
            </w:rPr>
            <w:t>در پی</w:t>
          </w:r>
          <w:r w:rsidRPr="00CF3455">
            <w:rPr>
              <w:rFonts w:cs="B Mitra" w:hint="cs"/>
              <w:sz w:val="24"/>
              <w:szCs w:val="24"/>
              <w:rtl/>
            </w:rPr>
            <w:t xml:space="preserve"> اینگونه فعالیتهای اصلاح طلبانه بود که برنامه های آموزشی اداره عمومی در این کشور آغاز گردید.</w:t>
          </w:r>
        </w:p>
        <w:p w:rsidR="006761F9" w:rsidRPr="00CF3455" w:rsidRDefault="00E13B3F" w:rsidP="00C05C59">
          <w:pPr>
            <w:pStyle w:val="ListParagraph"/>
            <w:numPr>
              <w:ilvl w:val="0"/>
              <w:numId w:val="2"/>
            </w:numPr>
            <w:jc w:val="both"/>
            <w:rPr>
              <w:rFonts w:cs="B Mitra"/>
              <w:sz w:val="24"/>
              <w:szCs w:val="24"/>
            </w:rPr>
          </w:pPr>
          <w:r w:rsidRPr="00CF3455">
            <w:rPr>
              <w:rFonts w:cs="B Mitra" w:hint="cs"/>
              <w:sz w:val="24"/>
              <w:szCs w:val="24"/>
              <w:rtl/>
            </w:rPr>
            <w:t xml:space="preserve">تفکیک </w:t>
          </w:r>
          <w:r w:rsidR="002841C3" w:rsidRPr="00CF3455">
            <w:rPr>
              <w:rFonts w:cs="B Mitra" w:hint="cs"/>
              <w:sz w:val="24"/>
              <w:szCs w:val="24"/>
              <w:rtl/>
            </w:rPr>
            <w:t>آموزش و آموزش بزرگسالان</w:t>
          </w:r>
          <w:r w:rsidR="002841C3" w:rsidRPr="00CF3455">
            <w:rPr>
              <w:rStyle w:val="FootnoteReference"/>
              <w:rFonts w:cs="B Mitra"/>
              <w:sz w:val="24"/>
              <w:szCs w:val="24"/>
              <w:rtl/>
            </w:rPr>
            <w:footnoteReference w:id="3"/>
          </w:r>
          <w:r w:rsidR="002841C3" w:rsidRPr="00CF3455">
            <w:rPr>
              <w:rFonts w:cs="B Mitra" w:hint="cs"/>
              <w:sz w:val="24"/>
              <w:szCs w:val="24"/>
              <w:rtl/>
            </w:rPr>
            <w:t xml:space="preserve"> اداره</w:t>
          </w:r>
          <w:r w:rsidRPr="00CF3455">
            <w:rPr>
              <w:rFonts w:cs="B Mitra" w:hint="cs"/>
              <w:sz w:val="24"/>
              <w:szCs w:val="24"/>
              <w:rtl/>
            </w:rPr>
            <w:t xml:space="preserve"> عمومی </w:t>
          </w:r>
          <w:r w:rsidR="002841C3" w:rsidRPr="00CF3455">
            <w:rPr>
              <w:rFonts w:cs="B Mitra" w:hint="cs"/>
              <w:sz w:val="24"/>
              <w:szCs w:val="24"/>
              <w:rtl/>
            </w:rPr>
            <w:t xml:space="preserve">از تاریخ اداره عمومی به عنوان یک رشته مطالعاتی، عملاً غیر ممکن است. در حالیکه </w:t>
          </w:r>
          <w:r w:rsidR="00C05C59" w:rsidRPr="00CF3455">
            <w:rPr>
              <w:rFonts w:cs="B Mitra" w:hint="cs"/>
              <w:sz w:val="24"/>
              <w:szCs w:val="24"/>
              <w:rtl/>
            </w:rPr>
            <w:t xml:space="preserve">نخستین </w:t>
          </w:r>
          <w:r w:rsidR="002841C3" w:rsidRPr="00CF3455">
            <w:rPr>
              <w:rFonts w:cs="B Mitra" w:hint="cs"/>
              <w:sz w:val="24"/>
              <w:szCs w:val="24"/>
              <w:rtl/>
            </w:rPr>
            <w:t xml:space="preserve">برنامه های آموزشی اداره عمومی، شاید بازتابی از </w:t>
          </w:r>
          <w:r w:rsidR="005A43B3" w:rsidRPr="00CF3455">
            <w:rPr>
              <w:rFonts w:cs="B Mitra" w:hint="cs"/>
              <w:sz w:val="24"/>
              <w:szCs w:val="24"/>
              <w:rtl/>
            </w:rPr>
            <w:t>دغدغه خودآگاهی</w:t>
          </w:r>
          <w:r w:rsidR="005A43B3" w:rsidRPr="00CF3455">
            <w:rPr>
              <w:rStyle w:val="FootnoteReference"/>
              <w:rFonts w:cs="B Mitra"/>
              <w:sz w:val="24"/>
              <w:szCs w:val="24"/>
              <w:rtl/>
            </w:rPr>
            <w:footnoteReference w:id="4"/>
          </w:r>
          <w:r w:rsidR="002841C3" w:rsidRPr="00CF3455">
            <w:rPr>
              <w:rFonts w:cs="B Mitra" w:hint="cs"/>
              <w:sz w:val="24"/>
              <w:szCs w:val="24"/>
              <w:rtl/>
            </w:rPr>
            <w:t xml:space="preserve"> این رشته نبودند، آموزش معاصر اداره عمومی انعکاس دهنده </w:t>
          </w:r>
          <w:r w:rsidR="005A43B3" w:rsidRPr="00CF3455">
            <w:rPr>
              <w:rFonts w:cs="B Mitra" w:hint="cs"/>
              <w:sz w:val="24"/>
              <w:szCs w:val="24"/>
              <w:rtl/>
            </w:rPr>
            <w:t>تعریف</w:t>
          </w:r>
          <w:r w:rsidR="002841C3" w:rsidRPr="00CF3455">
            <w:rPr>
              <w:rFonts w:cs="B Mitra" w:hint="cs"/>
              <w:sz w:val="24"/>
              <w:szCs w:val="24"/>
              <w:rtl/>
            </w:rPr>
            <w:t xml:space="preserve"> </w:t>
          </w:r>
          <w:r w:rsidR="005A43B3" w:rsidRPr="00CF3455">
            <w:rPr>
              <w:rFonts w:cs="B Mitra" w:hint="cs"/>
              <w:sz w:val="24"/>
              <w:szCs w:val="24"/>
              <w:rtl/>
            </w:rPr>
            <w:t>رشته، یا به عبارت دقیقتر</w:t>
          </w:r>
          <w:r w:rsidR="00801C73">
            <w:rPr>
              <w:rFonts w:cs="B Mitra" w:hint="cs"/>
              <w:sz w:val="24"/>
              <w:szCs w:val="24"/>
              <w:rtl/>
            </w:rPr>
            <w:t>،</w:t>
          </w:r>
          <w:r w:rsidR="005A43B3" w:rsidRPr="00CF3455">
            <w:rPr>
              <w:rFonts w:cs="B Mitra" w:hint="cs"/>
              <w:sz w:val="24"/>
              <w:szCs w:val="24"/>
              <w:rtl/>
            </w:rPr>
            <w:t xml:space="preserve"> </w:t>
          </w:r>
          <w:r w:rsidR="002841C3" w:rsidRPr="00CF3455">
            <w:rPr>
              <w:rFonts w:cs="B Mitra" w:hint="cs"/>
              <w:sz w:val="24"/>
              <w:szCs w:val="24"/>
              <w:rtl/>
            </w:rPr>
            <w:t>زیرمجموعه هایی از</w:t>
          </w:r>
          <w:r w:rsidR="005A43B3" w:rsidRPr="00CF3455">
            <w:rPr>
              <w:rFonts w:cs="B Mitra" w:hint="cs"/>
              <w:sz w:val="24"/>
              <w:szCs w:val="24"/>
              <w:rtl/>
            </w:rPr>
            <w:t xml:space="preserve"> رشته، هستند. </w:t>
          </w:r>
        </w:p>
        <w:p w:rsidR="006761F9" w:rsidRPr="00CF3455" w:rsidRDefault="006761F9" w:rsidP="005A43B3">
          <w:pPr>
            <w:pStyle w:val="Heading1"/>
            <w:rPr>
              <w:rFonts w:hint="cs"/>
              <w:sz w:val="24"/>
              <w:rtl/>
            </w:rPr>
          </w:pPr>
          <w:r w:rsidRPr="00CF3455">
            <w:rPr>
              <w:rFonts w:hint="cs"/>
              <w:sz w:val="24"/>
              <w:rtl/>
            </w:rPr>
            <w:t>پیدایش آموزش اداره عمومی</w:t>
          </w:r>
        </w:p>
        <w:p w:rsidR="006761F9" w:rsidRPr="00CF3455" w:rsidRDefault="006B61E0" w:rsidP="00801C73">
          <w:pPr>
            <w:pStyle w:val="ListParagraph"/>
            <w:numPr>
              <w:ilvl w:val="0"/>
              <w:numId w:val="24"/>
            </w:numPr>
            <w:jc w:val="both"/>
            <w:rPr>
              <w:rFonts w:cs="B Mitra"/>
              <w:sz w:val="24"/>
              <w:szCs w:val="24"/>
            </w:rPr>
          </w:pPr>
          <w:r w:rsidRPr="00CF3455">
            <w:rPr>
              <w:rFonts w:cs="B Mitra" w:hint="cs"/>
              <w:sz w:val="24"/>
              <w:szCs w:val="24"/>
              <w:rtl/>
            </w:rPr>
            <w:t>توجه علمی به دستگاه اداره کننده در بخش عمومی آمریکا، به صورت کلی</w:t>
          </w:r>
          <w:r w:rsidR="00801C73">
            <w:rPr>
              <w:rFonts w:cs="B Mitra" w:hint="cs"/>
              <w:sz w:val="24"/>
              <w:szCs w:val="24"/>
              <w:rtl/>
            </w:rPr>
            <w:t xml:space="preserve"> از کتاب مکتب آفرین</w:t>
          </w:r>
          <w:r w:rsidR="004B1351">
            <w:rPr>
              <w:rStyle w:val="FootnoteReference"/>
              <w:rFonts w:cs="B Mitra"/>
              <w:sz w:val="24"/>
              <w:szCs w:val="24"/>
              <w:rtl/>
            </w:rPr>
            <w:footnoteReference w:id="5"/>
          </w:r>
          <w:r w:rsidR="00801C73">
            <w:rPr>
              <w:rFonts w:cs="B Mitra" w:hint="cs"/>
              <w:sz w:val="24"/>
              <w:szCs w:val="24"/>
              <w:rtl/>
            </w:rPr>
            <w:t xml:space="preserve"> «مطالعه اداره (1887)» اثر </w:t>
          </w:r>
          <w:r w:rsidRPr="00CF3455">
            <w:rPr>
              <w:rFonts w:cs="B Mitra" w:hint="cs"/>
              <w:sz w:val="24"/>
              <w:szCs w:val="24"/>
              <w:rtl/>
            </w:rPr>
            <w:t>و</w:t>
          </w:r>
          <w:r w:rsidR="00801C73">
            <w:rPr>
              <w:rFonts w:cs="B Mitra" w:hint="cs"/>
              <w:sz w:val="24"/>
              <w:szCs w:val="24"/>
              <w:rtl/>
            </w:rPr>
            <w:t>و</w:t>
          </w:r>
          <w:r w:rsidRPr="00CF3455">
            <w:rPr>
              <w:rFonts w:cs="B Mitra" w:hint="cs"/>
              <w:sz w:val="24"/>
              <w:szCs w:val="24"/>
              <w:rtl/>
            </w:rPr>
            <w:t xml:space="preserve">درو ویلسون </w:t>
          </w:r>
          <w:r w:rsidR="00801C73">
            <w:rPr>
              <w:rFonts w:cs="B Mitra" w:hint="cs"/>
              <w:sz w:val="24"/>
              <w:szCs w:val="24"/>
              <w:rtl/>
            </w:rPr>
            <w:t>آغاز شد؛</w:t>
          </w:r>
          <w:r w:rsidRPr="00CF3455">
            <w:rPr>
              <w:rFonts w:cs="B Mitra" w:hint="cs"/>
              <w:sz w:val="24"/>
              <w:szCs w:val="24"/>
              <w:rtl/>
            </w:rPr>
            <w:t xml:space="preserve"> این </w:t>
          </w:r>
          <w:r w:rsidR="00801C73">
            <w:rPr>
              <w:rFonts w:cs="B Mitra" w:hint="cs"/>
              <w:sz w:val="24"/>
              <w:szCs w:val="24"/>
              <w:rtl/>
            </w:rPr>
            <w:t>اثر</w:t>
          </w:r>
          <w:r w:rsidRPr="00CF3455">
            <w:rPr>
              <w:rFonts w:cs="B Mitra" w:hint="cs"/>
              <w:sz w:val="24"/>
              <w:szCs w:val="24"/>
              <w:rtl/>
            </w:rPr>
            <w:t xml:space="preserve">، پاسخی هوشمندانه به </w:t>
          </w:r>
          <w:r w:rsidR="007720F9" w:rsidRPr="00CF3455">
            <w:rPr>
              <w:rFonts w:cs="B Mitra" w:hint="cs"/>
              <w:sz w:val="24"/>
              <w:szCs w:val="24"/>
              <w:rtl/>
            </w:rPr>
            <w:t>آموزش ضعیفی بود که توسط دولت فدرال ارائه می گردید.</w:t>
          </w:r>
          <w:r w:rsidR="00765248" w:rsidRPr="00CF3455">
            <w:rPr>
              <w:rFonts w:cs="B Mitra" w:hint="cs"/>
              <w:sz w:val="24"/>
              <w:szCs w:val="24"/>
              <w:rtl/>
            </w:rPr>
            <w:t xml:space="preserve"> </w:t>
          </w:r>
        </w:p>
        <w:p w:rsidR="00765248" w:rsidRPr="00CF3455" w:rsidRDefault="00765248" w:rsidP="00A22AFC">
          <w:pPr>
            <w:pStyle w:val="ListParagraph"/>
            <w:numPr>
              <w:ilvl w:val="0"/>
              <w:numId w:val="24"/>
            </w:numPr>
            <w:jc w:val="both"/>
            <w:rPr>
              <w:rFonts w:cs="B Mitra"/>
              <w:sz w:val="24"/>
              <w:szCs w:val="24"/>
            </w:rPr>
          </w:pPr>
          <w:r w:rsidRPr="00CF3455">
            <w:rPr>
              <w:rFonts w:cs="B Mitra" w:hint="cs"/>
              <w:sz w:val="24"/>
              <w:szCs w:val="24"/>
              <w:rtl/>
            </w:rPr>
            <w:t>دوگان معروف</w:t>
          </w:r>
          <w:r w:rsidR="004B1351">
            <w:rPr>
              <w:rStyle w:val="FootnoteReference"/>
              <w:rFonts w:cs="B Mitra"/>
              <w:sz w:val="24"/>
              <w:szCs w:val="24"/>
              <w:rtl/>
            </w:rPr>
            <w:footnoteReference w:id="6"/>
          </w:r>
          <w:r w:rsidRPr="00CF3455">
            <w:rPr>
              <w:rFonts w:cs="B Mitra" w:hint="cs"/>
              <w:sz w:val="24"/>
              <w:szCs w:val="24"/>
              <w:rtl/>
            </w:rPr>
            <w:t xml:space="preserve"> </w:t>
          </w:r>
          <w:r w:rsidR="001D5E32" w:rsidRPr="00CF3455">
            <w:rPr>
              <w:rFonts w:cs="B Mitra" w:hint="cs"/>
              <w:sz w:val="24"/>
              <w:szCs w:val="24"/>
              <w:rtl/>
            </w:rPr>
            <w:t>علوم سیاسی - اداره، تقاضا</w:t>
          </w:r>
          <w:r w:rsidR="00A22AFC">
            <w:rPr>
              <w:rFonts w:cs="B Mitra" w:hint="cs"/>
              <w:sz w:val="24"/>
              <w:szCs w:val="24"/>
              <w:rtl/>
            </w:rPr>
            <w:t>یی تئوریک</w:t>
          </w:r>
          <w:r w:rsidR="00A22AFC">
            <w:rPr>
              <w:rStyle w:val="FootnoteReference"/>
              <w:rFonts w:cs="B Mitra"/>
              <w:sz w:val="24"/>
              <w:szCs w:val="24"/>
              <w:rtl/>
            </w:rPr>
            <w:footnoteReference w:id="7"/>
          </w:r>
          <w:r w:rsidR="001D5E32" w:rsidRPr="00CF3455">
            <w:rPr>
              <w:rFonts w:cs="B Mitra" w:hint="cs"/>
              <w:sz w:val="24"/>
              <w:szCs w:val="24"/>
              <w:rtl/>
            </w:rPr>
            <w:t xml:space="preserve"> برای تطهیر</w:t>
          </w:r>
          <w:r w:rsidR="00A22AFC">
            <w:rPr>
              <w:rStyle w:val="FootnoteReference"/>
              <w:rFonts w:cs="B Mitra"/>
              <w:sz w:val="24"/>
              <w:szCs w:val="24"/>
              <w:rtl/>
            </w:rPr>
            <w:footnoteReference w:id="8"/>
          </w:r>
          <w:r w:rsidR="001D5E32" w:rsidRPr="00CF3455">
            <w:rPr>
              <w:rFonts w:cs="B Mitra" w:hint="cs"/>
              <w:sz w:val="24"/>
              <w:szCs w:val="24"/>
              <w:rtl/>
            </w:rPr>
            <w:t xml:space="preserve"> علوم سیاسی و انحرافات بعدی آن</w:t>
          </w:r>
          <w:r w:rsidR="00A22AFC">
            <w:rPr>
              <w:rStyle w:val="FootnoteReference"/>
              <w:rFonts w:cs="B Mitra"/>
              <w:sz w:val="24"/>
              <w:szCs w:val="24"/>
              <w:rtl/>
            </w:rPr>
            <w:footnoteReference w:id="9"/>
          </w:r>
          <w:r w:rsidR="001D5E32" w:rsidRPr="00CF3455">
            <w:rPr>
              <w:rFonts w:cs="B Mitra" w:hint="cs"/>
              <w:sz w:val="24"/>
              <w:szCs w:val="24"/>
              <w:rtl/>
            </w:rPr>
            <w:t xml:space="preserve">، از کاربرد اداره عمومی بود. اما رساله ویلسون در زمینه اداره عمومی، شاید تا زمانی که </w:t>
          </w:r>
          <w:r w:rsidR="00402AAB" w:rsidRPr="00CF3455">
            <w:rPr>
              <w:rFonts w:cs="B Mitra" w:hint="cs"/>
              <w:sz w:val="24"/>
              <w:szCs w:val="24"/>
              <w:rtl/>
            </w:rPr>
            <w:t>برنامه های آموزشی در این کشور ظهور یافت،</w:t>
          </w:r>
          <w:r w:rsidR="001D5E32" w:rsidRPr="00CF3455">
            <w:rPr>
              <w:rFonts w:cs="B Mitra" w:hint="cs"/>
              <w:sz w:val="24"/>
              <w:szCs w:val="24"/>
              <w:rtl/>
            </w:rPr>
            <w:t xml:space="preserve"> </w:t>
          </w:r>
          <w:r w:rsidR="00A22AFC">
            <w:rPr>
              <w:rFonts w:cs="B Mitra" w:hint="cs"/>
              <w:sz w:val="24"/>
              <w:szCs w:val="24"/>
              <w:rtl/>
            </w:rPr>
            <w:t>شهرت</w:t>
          </w:r>
          <w:r w:rsidR="001D5E32" w:rsidRPr="00CF3455">
            <w:rPr>
              <w:rFonts w:cs="B Mitra" w:hint="cs"/>
              <w:sz w:val="24"/>
              <w:szCs w:val="24"/>
              <w:rtl/>
            </w:rPr>
            <w:t xml:space="preserve"> </w:t>
          </w:r>
          <w:r w:rsidR="00A22AFC">
            <w:rPr>
              <w:rFonts w:cs="B Mitra" w:hint="cs"/>
              <w:sz w:val="24"/>
              <w:szCs w:val="24"/>
              <w:rtl/>
            </w:rPr>
            <w:t>نیافت</w:t>
          </w:r>
          <w:r w:rsidR="001D5E32" w:rsidRPr="00CF3455">
            <w:rPr>
              <w:rFonts w:cs="B Mitra" w:hint="cs"/>
              <w:sz w:val="24"/>
              <w:szCs w:val="24"/>
              <w:rtl/>
            </w:rPr>
            <w:t>.</w:t>
          </w:r>
        </w:p>
        <w:p w:rsidR="00C316CC" w:rsidRDefault="00402AAB" w:rsidP="00C316CC">
          <w:pPr>
            <w:pStyle w:val="ListParagraph"/>
            <w:numPr>
              <w:ilvl w:val="0"/>
              <w:numId w:val="24"/>
            </w:numPr>
            <w:jc w:val="both"/>
            <w:rPr>
              <w:rFonts w:cs="B Mitra" w:hint="cs"/>
              <w:sz w:val="24"/>
              <w:szCs w:val="24"/>
            </w:rPr>
          </w:pPr>
          <w:r w:rsidRPr="00CF3455">
            <w:rPr>
              <w:rFonts w:cs="B Mitra" w:hint="cs"/>
              <w:sz w:val="24"/>
              <w:szCs w:val="24"/>
              <w:rtl/>
            </w:rPr>
            <w:t>برنامه های آموزشی</w:t>
          </w:r>
          <w:r w:rsidR="008560BC" w:rsidRPr="00CF3455">
            <w:rPr>
              <w:rFonts w:cs="B Mitra" w:hint="cs"/>
              <w:sz w:val="24"/>
              <w:szCs w:val="24"/>
              <w:rtl/>
            </w:rPr>
            <w:t>،</w:t>
          </w:r>
          <w:r w:rsidRPr="00CF3455">
            <w:rPr>
              <w:rFonts w:cs="B Mitra" w:hint="cs"/>
              <w:sz w:val="24"/>
              <w:szCs w:val="24"/>
              <w:rtl/>
            </w:rPr>
            <w:t xml:space="preserve"> بیشتر یک پاسخ عملی</w:t>
          </w:r>
          <w:r w:rsidR="00DE1AF0">
            <w:rPr>
              <w:rStyle w:val="FootnoteReference"/>
              <w:rFonts w:cs="B Mitra"/>
              <w:sz w:val="24"/>
              <w:szCs w:val="24"/>
              <w:rtl/>
            </w:rPr>
            <w:footnoteReference w:id="10"/>
          </w:r>
          <w:r w:rsidRPr="00CF3455">
            <w:rPr>
              <w:rFonts w:cs="B Mitra" w:hint="cs"/>
              <w:sz w:val="24"/>
              <w:szCs w:val="24"/>
              <w:rtl/>
            </w:rPr>
            <w:t xml:space="preserve"> به فساد</w:t>
          </w:r>
          <w:r w:rsidR="00DE1AF0">
            <w:rPr>
              <w:rStyle w:val="FootnoteReference"/>
              <w:rFonts w:cs="B Mitra"/>
              <w:sz w:val="24"/>
              <w:szCs w:val="24"/>
              <w:rtl/>
            </w:rPr>
            <w:footnoteReference w:id="11"/>
          </w:r>
          <w:r w:rsidRPr="00CF3455">
            <w:rPr>
              <w:rFonts w:cs="B Mitra" w:hint="cs"/>
              <w:sz w:val="24"/>
              <w:szCs w:val="24"/>
              <w:rtl/>
            </w:rPr>
            <w:t xml:space="preserve"> در دولت بودند؛ </w:t>
          </w:r>
          <w:r w:rsidR="007C21B9">
            <w:rPr>
              <w:rFonts w:cs="B Mitra" w:hint="cs"/>
              <w:sz w:val="24"/>
              <w:szCs w:val="24"/>
              <w:rtl/>
            </w:rPr>
            <w:t>از همین رو</w:t>
          </w:r>
          <w:r w:rsidRPr="00CF3455">
            <w:rPr>
              <w:rFonts w:cs="B Mitra" w:hint="cs"/>
              <w:sz w:val="24"/>
              <w:szCs w:val="24"/>
              <w:rtl/>
            </w:rPr>
            <w:t xml:space="preserve"> تمرکز</w:t>
          </w:r>
          <w:r w:rsidR="007C21B9">
            <w:rPr>
              <w:rFonts w:cs="B Mitra" w:hint="cs"/>
              <w:sz w:val="24"/>
              <w:szCs w:val="24"/>
              <w:rtl/>
            </w:rPr>
            <w:t xml:space="preserve"> آنها</w:t>
          </w:r>
          <w:r w:rsidRPr="00CF3455">
            <w:rPr>
              <w:rFonts w:cs="B Mitra" w:hint="cs"/>
              <w:sz w:val="24"/>
              <w:szCs w:val="24"/>
              <w:rtl/>
            </w:rPr>
            <w:t xml:space="preserve"> بر آماده سازی نیروهایی متخصص در خدمات عمومی یا اداره </w:t>
          </w:r>
          <w:r w:rsidR="007C21B9">
            <w:rPr>
              <w:rFonts w:cs="B Mitra" w:hint="cs"/>
              <w:sz w:val="24"/>
              <w:szCs w:val="24"/>
              <w:rtl/>
            </w:rPr>
            <w:t>قرار داشت</w:t>
          </w:r>
          <w:r w:rsidRPr="00CF3455">
            <w:rPr>
              <w:rFonts w:cs="B Mitra" w:hint="cs"/>
              <w:sz w:val="24"/>
              <w:szCs w:val="24"/>
              <w:rtl/>
            </w:rPr>
            <w:t xml:space="preserve">. </w:t>
          </w:r>
          <w:r w:rsidR="003B75ED" w:rsidRPr="00CF3455">
            <w:rPr>
              <w:rFonts w:cs="B Mitra" w:hint="cs"/>
              <w:sz w:val="24"/>
              <w:szCs w:val="24"/>
              <w:rtl/>
            </w:rPr>
            <w:t>غرض</w:t>
          </w:r>
          <w:r w:rsidRPr="00CF3455">
            <w:rPr>
              <w:rFonts w:cs="B Mitra" w:hint="cs"/>
              <w:sz w:val="24"/>
              <w:szCs w:val="24"/>
              <w:rtl/>
            </w:rPr>
            <w:t xml:space="preserve">، تربیت </w:t>
          </w:r>
          <w:r w:rsidR="003B75ED" w:rsidRPr="00CF3455">
            <w:rPr>
              <w:rFonts w:cs="B Mitra" w:hint="cs"/>
              <w:sz w:val="24"/>
              <w:szCs w:val="24"/>
              <w:rtl/>
            </w:rPr>
            <w:t>نیروهایی اجرایی</w:t>
          </w:r>
          <w:r w:rsidR="00365BDD">
            <w:rPr>
              <w:rStyle w:val="FootnoteReference"/>
              <w:rFonts w:cs="B Mitra"/>
              <w:sz w:val="24"/>
              <w:szCs w:val="24"/>
              <w:rtl/>
            </w:rPr>
            <w:footnoteReference w:id="12"/>
          </w:r>
          <w:r w:rsidR="003B75ED" w:rsidRPr="00CF3455">
            <w:rPr>
              <w:rFonts w:cs="B Mitra" w:hint="cs"/>
              <w:sz w:val="24"/>
              <w:szCs w:val="24"/>
              <w:rtl/>
            </w:rPr>
            <w:t xml:space="preserve"> برای تبدیل شدن به مدیران دولتی کارا و </w:t>
          </w:r>
          <w:r w:rsidR="003B75ED" w:rsidRPr="00CF3455">
            <w:rPr>
              <w:rFonts w:cs="B Mitra" w:hint="cs"/>
              <w:sz w:val="24"/>
              <w:szCs w:val="24"/>
              <w:rtl/>
            </w:rPr>
            <w:lastRenderedPageBreak/>
            <w:t xml:space="preserve">اثربخش بود؛ </w:t>
          </w:r>
          <w:r w:rsidR="00C316CC">
            <w:rPr>
              <w:rFonts w:cs="B Mitra" w:hint="cs"/>
              <w:sz w:val="24"/>
              <w:szCs w:val="24"/>
              <w:rtl/>
            </w:rPr>
            <w:t xml:space="preserve">یعنی چیزی </w:t>
          </w:r>
          <w:r w:rsidR="003B75ED" w:rsidRPr="00CF3455">
            <w:rPr>
              <w:rFonts w:cs="B Mitra" w:hint="cs"/>
              <w:sz w:val="24"/>
              <w:szCs w:val="24"/>
              <w:rtl/>
            </w:rPr>
            <w:t>شبیه برنامه درسی قرن هجدهمی قضات</w:t>
          </w:r>
          <w:r w:rsidR="00C316CC">
            <w:rPr>
              <w:rStyle w:val="FootnoteReference"/>
              <w:rFonts w:cs="B Mitra"/>
              <w:sz w:val="24"/>
              <w:szCs w:val="24"/>
              <w:rtl/>
            </w:rPr>
            <w:footnoteReference w:id="13"/>
          </w:r>
          <w:r w:rsidR="003B75ED" w:rsidRPr="00CF3455">
            <w:rPr>
              <w:rFonts w:cs="B Mitra" w:hint="cs"/>
              <w:sz w:val="24"/>
              <w:szCs w:val="24"/>
              <w:rtl/>
            </w:rPr>
            <w:t xml:space="preserve"> </w:t>
          </w:r>
          <w:r w:rsidR="00C316CC">
            <w:rPr>
              <w:rFonts w:cs="B Mitra" w:hint="cs"/>
              <w:sz w:val="24"/>
              <w:szCs w:val="24"/>
              <w:rtl/>
            </w:rPr>
            <w:t>و قرن نوزدهمی نظامیان</w:t>
          </w:r>
          <w:r w:rsidR="00C316CC">
            <w:rPr>
              <w:rStyle w:val="FootnoteReference"/>
              <w:rFonts w:cs="B Mitra"/>
              <w:sz w:val="24"/>
              <w:szCs w:val="24"/>
              <w:rtl/>
            </w:rPr>
            <w:footnoteReference w:id="14"/>
          </w:r>
          <w:r w:rsidR="003B75ED" w:rsidRPr="00CF3455">
            <w:rPr>
              <w:rFonts w:cs="B Mitra" w:hint="cs"/>
              <w:sz w:val="24"/>
              <w:szCs w:val="24"/>
              <w:rtl/>
            </w:rPr>
            <w:t xml:space="preserve">. </w:t>
          </w:r>
          <w:r w:rsidR="000B28FD" w:rsidRPr="00CF3455">
            <w:rPr>
              <w:rFonts w:cs="B Mitra" w:hint="cs"/>
              <w:sz w:val="24"/>
              <w:szCs w:val="24"/>
              <w:rtl/>
            </w:rPr>
            <w:t>در نتیجه دست و پای آموزش خدمات عمومی</w:t>
          </w:r>
          <w:r w:rsidR="00C316CC">
            <w:rPr>
              <w:rFonts w:cs="B Mitra" w:hint="cs"/>
              <w:sz w:val="24"/>
              <w:szCs w:val="24"/>
              <w:rtl/>
            </w:rPr>
            <w:t>،</w:t>
          </w:r>
          <w:r w:rsidR="000B28FD" w:rsidRPr="00CF3455">
            <w:rPr>
              <w:rFonts w:cs="B Mitra" w:hint="cs"/>
              <w:sz w:val="24"/>
              <w:szCs w:val="24"/>
              <w:rtl/>
            </w:rPr>
            <w:t xml:space="preserve"> با </w:t>
          </w:r>
          <w:r w:rsidR="00C316CC">
            <w:rPr>
              <w:rFonts w:cs="B Mitra" w:hint="cs"/>
              <w:sz w:val="24"/>
              <w:szCs w:val="24"/>
              <w:rtl/>
            </w:rPr>
            <w:t>طول</w:t>
          </w:r>
          <w:r w:rsidR="000B28FD" w:rsidRPr="00CF3455">
            <w:rPr>
              <w:rFonts w:cs="B Mitra" w:hint="cs"/>
              <w:sz w:val="24"/>
              <w:szCs w:val="24"/>
              <w:rtl/>
            </w:rPr>
            <w:t xml:space="preserve"> و تفصیلهای «اداره عمومی چیست؟» بسته نشد. </w:t>
          </w:r>
        </w:p>
        <w:p w:rsidR="007E2F60" w:rsidRPr="00CF3455" w:rsidRDefault="000B28FD" w:rsidP="00C316CC">
          <w:pPr>
            <w:pStyle w:val="ListParagraph"/>
            <w:numPr>
              <w:ilvl w:val="0"/>
              <w:numId w:val="24"/>
            </w:numPr>
            <w:jc w:val="both"/>
            <w:rPr>
              <w:rFonts w:cs="B Mitra"/>
              <w:sz w:val="24"/>
              <w:szCs w:val="24"/>
            </w:rPr>
          </w:pPr>
          <w:r w:rsidRPr="00CF3455">
            <w:rPr>
              <w:rFonts w:cs="B Mitra" w:hint="cs"/>
              <w:sz w:val="24"/>
              <w:szCs w:val="24"/>
              <w:rtl/>
            </w:rPr>
            <w:t xml:space="preserve">هر چند توسعه ملی و </w:t>
          </w:r>
          <w:r w:rsidR="007C5925" w:rsidRPr="00CF3455">
            <w:rPr>
              <w:rFonts w:cs="B Mitra" w:hint="cs"/>
              <w:sz w:val="24"/>
              <w:szCs w:val="24"/>
              <w:rtl/>
            </w:rPr>
            <w:t xml:space="preserve">ایالتی، علائمی در رابطه با نیاز به تربیت کادری متخصص از مدیران عمومی نشان می داد، اما </w:t>
          </w:r>
          <w:r w:rsidR="00C316CC" w:rsidRPr="00CF3455">
            <w:rPr>
              <w:rFonts w:cs="B Mitra" w:hint="cs"/>
              <w:sz w:val="24"/>
              <w:szCs w:val="24"/>
              <w:rtl/>
            </w:rPr>
            <w:t xml:space="preserve">نخستین کارکنان دولتی آموزش دیده </w:t>
          </w:r>
          <w:r w:rsidR="007C5925" w:rsidRPr="00CF3455">
            <w:rPr>
              <w:rFonts w:cs="B Mitra" w:hint="cs"/>
              <w:sz w:val="24"/>
              <w:szCs w:val="24"/>
              <w:rtl/>
            </w:rPr>
            <w:t>در سطح شهرداریها ظهور یافتند. در همین رابطه استون و استون (1979) بیان می کنند: دسترسی بیشتر مردم به اطلاعات و استفاده از ارتباطات، فهم افتضاحات محلی را برای گروههای شهروندی آسانتر کرد و موجب ایجاد فشار بر ایجاد اصلاحات در سطح م</w:t>
          </w:r>
          <w:r w:rsidR="008560BC" w:rsidRPr="00CF3455">
            <w:rPr>
              <w:rFonts w:cs="B Mitra" w:hint="cs"/>
              <w:sz w:val="24"/>
              <w:szCs w:val="24"/>
              <w:rtl/>
            </w:rPr>
            <w:t>ح</w:t>
          </w:r>
          <w:r w:rsidR="007C5925" w:rsidRPr="00CF3455">
            <w:rPr>
              <w:rFonts w:cs="B Mitra" w:hint="cs"/>
              <w:sz w:val="24"/>
              <w:szCs w:val="24"/>
              <w:rtl/>
            </w:rPr>
            <w:t xml:space="preserve">لی (بیش از سطح ملی) شد. </w:t>
          </w:r>
        </w:p>
        <w:p w:rsidR="00E507B4" w:rsidRPr="00C316CC" w:rsidRDefault="007E2F60" w:rsidP="00324301">
          <w:pPr>
            <w:pStyle w:val="ListParagraph"/>
            <w:numPr>
              <w:ilvl w:val="0"/>
              <w:numId w:val="24"/>
            </w:numPr>
            <w:jc w:val="both"/>
            <w:rPr>
              <w:rFonts w:cs="B Mitra"/>
              <w:sz w:val="24"/>
              <w:szCs w:val="24"/>
            </w:rPr>
          </w:pPr>
          <w:r w:rsidRPr="00C316CC">
            <w:rPr>
              <w:rFonts w:cs="B Mitra" w:hint="cs"/>
              <w:sz w:val="24"/>
              <w:szCs w:val="24"/>
              <w:rtl/>
            </w:rPr>
            <w:t>فساد</w:t>
          </w:r>
          <w:r w:rsidR="00C316CC">
            <w:rPr>
              <w:rStyle w:val="FootnoteReference"/>
              <w:rFonts w:cs="B Mitra"/>
              <w:sz w:val="24"/>
              <w:szCs w:val="24"/>
              <w:rtl/>
            </w:rPr>
            <w:footnoteReference w:id="15"/>
          </w:r>
          <w:r w:rsidRPr="00C316CC">
            <w:rPr>
              <w:rFonts w:cs="B Mitra" w:hint="cs"/>
              <w:sz w:val="24"/>
              <w:szCs w:val="24"/>
              <w:rtl/>
            </w:rPr>
            <w:t xml:space="preserve"> در شهر نیویورک، آنچنان هولناک بود که مسؤولین به فکر چاره افتادند و در نهایت اداره عمومی را به سامانی رساندند و</w:t>
          </w:r>
          <w:r w:rsidR="0084134C" w:rsidRPr="00C316CC">
            <w:rPr>
              <w:rFonts w:cs="B Mitra" w:hint="cs"/>
              <w:sz w:val="24"/>
              <w:szCs w:val="24"/>
              <w:rtl/>
            </w:rPr>
            <w:t xml:space="preserve"> دوره های</w:t>
          </w:r>
          <w:r w:rsidRPr="00C316CC">
            <w:rPr>
              <w:rFonts w:cs="B Mitra" w:hint="cs"/>
              <w:sz w:val="24"/>
              <w:szCs w:val="24"/>
              <w:rtl/>
            </w:rPr>
            <w:t>ی</w:t>
          </w:r>
          <w:r w:rsidR="0084134C" w:rsidRPr="00C316CC">
            <w:rPr>
              <w:rFonts w:cs="B Mitra" w:hint="cs"/>
              <w:sz w:val="24"/>
              <w:szCs w:val="24"/>
              <w:rtl/>
            </w:rPr>
            <w:t xml:space="preserve"> آموزشی در زمینه هایی چون روابط عمومی و اداره </w:t>
          </w:r>
          <w:r w:rsidRPr="00C316CC">
            <w:rPr>
              <w:rFonts w:cs="B Mitra" w:hint="cs"/>
              <w:sz w:val="24"/>
              <w:szCs w:val="24"/>
              <w:rtl/>
            </w:rPr>
            <w:t>ایجاد کردند</w:t>
          </w:r>
          <w:r w:rsidR="0084134C" w:rsidRPr="00C316CC">
            <w:rPr>
              <w:rFonts w:cs="B Mitra" w:hint="cs"/>
              <w:sz w:val="24"/>
              <w:szCs w:val="24"/>
              <w:rtl/>
            </w:rPr>
            <w:t>.</w:t>
          </w:r>
          <w:r w:rsidR="00C316CC" w:rsidRPr="00C316CC">
            <w:rPr>
              <w:rFonts w:cs="B Mitra" w:hint="cs"/>
              <w:sz w:val="24"/>
              <w:szCs w:val="24"/>
              <w:rtl/>
            </w:rPr>
            <w:t xml:space="preserve"> </w:t>
          </w:r>
          <w:r w:rsidRPr="00C316CC">
            <w:rPr>
              <w:rFonts w:cs="B Mitra" w:hint="cs"/>
              <w:sz w:val="24"/>
              <w:szCs w:val="24"/>
              <w:rtl/>
            </w:rPr>
            <w:t>در سال 1906، کمیته پژوهشهای شهرداری نیویورک در پاسخ به سوء استفاده ها و فساد دولت شهر نیویورک تاسیس شد. این کمیته</w:t>
          </w:r>
          <w:r w:rsidR="00C316CC">
            <w:rPr>
              <w:rFonts w:cs="B Mitra" w:hint="cs"/>
              <w:sz w:val="24"/>
              <w:szCs w:val="24"/>
              <w:rtl/>
            </w:rPr>
            <w:t>،</w:t>
          </w:r>
          <w:r w:rsidRPr="00C316CC">
            <w:rPr>
              <w:rFonts w:cs="B Mitra" w:hint="cs"/>
              <w:sz w:val="24"/>
              <w:szCs w:val="24"/>
              <w:rtl/>
            </w:rPr>
            <w:t xml:space="preserve"> علاوه بر این،</w:t>
          </w:r>
          <w:r w:rsidR="00261693" w:rsidRPr="00C316CC">
            <w:rPr>
              <w:rFonts w:cs="B Mitra" w:hint="cs"/>
              <w:sz w:val="24"/>
              <w:szCs w:val="24"/>
              <w:rtl/>
            </w:rPr>
            <w:t xml:space="preserve"> در سال 1911</w:t>
          </w:r>
          <w:r w:rsidRPr="00C316CC">
            <w:rPr>
              <w:rFonts w:cs="B Mitra" w:hint="cs"/>
              <w:sz w:val="24"/>
              <w:szCs w:val="24"/>
              <w:rtl/>
            </w:rPr>
            <w:t xml:space="preserve"> نخستین دانشکده تخصصی اداره عمومی را </w:t>
          </w:r>
          <w:r w:rsidR="00261693" w:rsidRPr="00C316CC">
            <w:rPr>
              <w:rFonts w:cs="B Mitra" w:hint="cs"/>
              <w:sz w:val="24"/>
              <w:szCs w:val="24"/>
              <w:rtl/>
            </w:rPr>
            <w:t xml:space="preserve">با عنوان </w:t>
          </w:r>
          <w:r w:rsidR="00261693" w:rsidRPr="00C316CC">
            <w:rPr>
              <w:rFonts w:cs="B Mitra"/>
              <w:sz w:val="24"/>
              <w:szCs w:val="24"/>
            </w:rPr>
            <w:t>The Training School for Public Service</w:t>
          </w:r>
          <w:r w:rsidR="00261693" w:rsidRPr="00C316CC">
            <w:rPr>
              <w:rFonts w:cs="B Mitra" w:hint="cs"/>
              <w:sz w:val="24"/>
              <w:szCs w:val="24"/>
              <w:rtl/>
            </w:rPr>
            <w:t xml:space="preserve"> </w:t>
          </w:r>
          <w:r w:rsidRPr="00C316CC">
            <w:rPr>
              <w:rFonts w:cs="B Mitra" w:hint="cs"/>
              <w:sz w:val="24"/>
              <w:szCs w:val="24"/>
              <w:rtl/>
            </w:rPr>
            <w:t>ایجاد کرد</w:t>
          </w:r>
          <w:r w:rsidR="00261693" w:rsidRPr="00C316CC">
            <w:rPr>
              <w:rFonts w:cs="B Mitra" w:hint="cs"/>
              <w:sz w:val="24"/>
              <w:szCs w:val="24"/>
              <w:rtl/>
            </w:rPr>
            <w:t>.</w:t>
          </w:r>
          <w:r w:rsidR="00631BCF" w:rsidRPr="00C316CC">
            <w:rPr>
              <w:rFonts w:cs="B Mitra" w:hint="cs"/>
              <w:sz w:val="24"/>
              <w:szCs w:val="24"/>
              <w:rtl/>
            </w:rPr>
            <w:t xml:space="preserve"> برنامه آموزشی کاربردی و متمرکز این دانشکده</w:t>
          </w:r>
          <w:r w:rsidR="00D72D2A">
            <w:rPr>
              <w:rFonts w:cs="B Mitra" w:hint="cs"/>
              <w:sz w:val="24"/>
              <w:szCs w:val="24"/>
              <w:rtl/>
            </w:rPr>
            <w:t xml:space="preserve"> (شامل فرایندها، وظایف و مدیریت دولت و همچنین روش تحقیق)</w:t>
          </w:r>
          <w:r w:rsidR="00631BCF" w:rsidRPr="00C316CC">
            <w:rPr>
              <w:rFonts w:cs="B Mitra" w:hint="cs"/>
              <w:sz w:val="24"/>
              <w:szCs w:val="24"/>
              <w:rtl/>
            </w:rPr>
            <w:t xml:space="preserve">، </w:t>
          </w:r>
          <w:r w:rsidR="00C316CC">
            <w:rPr>
              <w:rFonts w:cs="B Mitra" w:hint="cs"/>
              <w:sz w:val="24"/>
              <w:szCs w:val="24"/>
              <w:rtl/>
            </w:rPr>
            <w:t>برای</w:t>
          </w:r>
          <w:r w:rsidR="00631BCF" w:rsidRPr="00C316CC">
            <w:rPr>
              <w:rFonts w:cs="B Mitra" w:hint="cs"/>
              <w:sz w:val="24"/>
              <w:szCs w:val="24"/>
              <w:rtl/>
            </w:rPr>
            <w:t xml:space="preserve"> کسانی طراحی شده بود که به تازگی در تخصصهای خاصی مانند کارهای اجتماعی یا مهندسی شهری آموزش دیده بوند</w:t>
          </w:r>
          <w:r w:rsidR="00C316CC">
            <w:rPr>
              <w:rFonts w:cs="B Mitra" w:hint="cs"/>
              <w:sz w:val="24"/>
              <w:szCs w:val="24"/>
              <w:rtl/>
            </w:rPr>
            <w:t xml:space="preserve">. </w:t>
          </w:r>
          <w:r w:rsidR="00631BCF" w:rsidRPr="00C316CC">
            <w:rPr>
              <w:rFonts w:cs="B Mitra" w:hint="cs"/>
              <w:sz w:val="24"/>
              <w:szCs w:val="24"/>
              <w:rtl/>
            </w:rPr>
            <w:t xml:space="preserve">سرفصل برخی دروس این دانشکده به شرح زیر </w:t>
          </w:r>
          <w:r w:rsidR="00324301">
            <w:rPr>
              <w:rFonts w:cs="B Mitra" w:hint="cs"/>
              <w:sz w:val="24"/>
              <w:szCs w:val="24"/>
              <w:rtl/>
            </w:rPr>
            <w:t>است</w:t>
          </w:r>
          <w:r w:rsidR="00631BCF" w:rsidRPr="00C316CC">
            <w:rPr>
              <w:rFonts w:cs="B Mitra" w:hint="cs"/>
              <w:sz w:val="24"/>
              <w:szCs w:val="24"/>
              <w:rtl/>
            </w:rPr>
            <w:t>:</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Law and Municipal Government</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Legislative Drafting and Administration</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Elements of Municipal Accounting</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Municipal Highway Engineering</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Politics and Administration</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Principles of Management</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Police and Fire Administration</w:t>
          </w:r>
        </w:p>
        <w:p w:rsidR="00631BCF" w:rsidRPr="00CF3455" w:rsidRDefault="00631BCF" w:rsidP="00631BCF">
          <w:pPr>
            <w:pStyle w:val="ListParagraph"/>
            <w:numPr>
              <w:ilvl w:val="1"/>
              <w:numId w:val="24"/>
            </w:numPr>
            <w:bidi w:val="0"/>
            <w:jc w:val="both"/>
            <w:rPr>
              <w:rFonts w:cs="B Mitra"/>
              <w:sz w:val="24"/>
              <w:szCs w:val="24"/>
            </w:rPr>
          </w:pPr>
          <w:r w:rsidRPr="00CF3455">
            <w:rPr>
              <w:rFonts w:cs="B Mitra"/>
              <w:sz w:val="24"/>
              <w:szCs w:val="24"/>
            </w:rPr>
            <w:t>Budget-Making, Accounting, and Reporting</w:t>
          </w:r>
        </w:p>
        <w:p w:rsidR="009B43DF" w:rsidRDefault="009B43DF" w:rsidP="00B62A3E">
          <w:pPr>
            <w:pStyle w:val="ListParagraph"/>
            <w:numPr>
              <w:ilvl w:val="0"/>
              <w:numId w:val="24"/>
            </w:numPr>
            <w:jc w:val="both"/>
            <w:rPr>
              <w:rFonts w:cs="B Mitra" w:hint="cs"/>
              <w:sz w:val="24"/>
              <w:szCs w:val="24"/>
            </w:rPr>
          </w:pPr>
          <w:r>
            <w:rPr>
              <w:rFonts w:cs="B Mitra" w:hint="cs"/>
              <w:sz w:val="24"/>
              <w:szCs w:val="24"/>
              <w:rtl/>
            </w:rPr>
            <w:t>دوره های تحصیلات تکمیلی</w:t>
          </w:r>
        </w:p>
        <w:p w:rsidR="00631BCF" w:rsidRPr="00CF3455" w:rsidRDefault="00631BCF" w:rsidP="009B43DF">
          <w:pPr>
            <w:pStyle w:val="ListParagraph"/>
            <w:numPr>
              <w:ilvl w:val="1"/>
              <w:numId w:val="24"/>
            </w:numPr>
            <w:jc w:val="both"/>
            <w:rPr>
              <w:rFonts w:cs="B Mitra"/>
              <w:sz w:val="24"/>
              <w:szCs w:val="24"/>
            </w:rPr>
          </w:pPr>
          <w:r w:rsidRPr="00CF3455">
            <w:rPr>
              <w:rFonts w:cs="B Mitra" w:hint="cs"/>
              <w:sz w:val="24"/>
              <w:szCs w:val="24"/>
              <w:rtl/>
            </w:rPr>
            <w:t>نخستین دوره تحصیلات تکمیلی اداره عمومی در سال 1914 ارائه شد؛ یعنی زمانی که دانشکده علوم سیاسی</w:t>
          </w:r>
          <w:r w:rsidR="00324301">
            <w:rPr>
              <w:rStyle w:val="FootnoteReference"/>
              <w:rFonts w:cs="B Mitra"/>
              <w:sz w:val="24"/>
              <w:szCs w:val="24"/>
              <w:rtl/>
            </w:rPr>
            <w:footnoteReference w:id="16"/>
          </w:r>
          <w:r w:rsidR="007A56A2" w:rsidRPr="00CF3455">
            <w:rPr>
              <w:rFonts w:cs="B Mitra" w:hint="cs"/>
              <w:sz w:val="24"/>
              <w:szCs w:val="24"/>
              <w:rtl/>
            </w:rPr>
            <w:t xml:space="preserve"> دانشگاه میشیگان، دوره یک ساله کارشناسی ارشد اداره شهرداری</w:t>
          </w:r>
          <w:r w:rsidR="00324301">
            <w:rPr>
              <w:rStyle w:val="FootnoteReference"/>
              <w:rFonts w:cs="B Mitra"/>
              <w:sz w:val="24"/>
              <w:szCs w:val="24"/>
              <w:rtl/>
            </w:rPr>
            <w:footnoteReference w:id="17"/>
          </w:r>
          <w:r w:rsidR="007A56A2" w:rsidRPr="00CF3455">
            <w:rPr>
              <w:rFonts w:cs="B Mitra" w:hint="cs"/>
              <w:sz w:val="24"/>
              <w:szCs w:val="24"/>
              <w:rtl/>
            </w:rPr>
            <w:t xml:space="preserve"> ارائه کرد. این دوره، علاوه بر </w:t>
          </w:r>
          <w:r w:rsidR="00B62A3E">
            <w:rPr>
              <w:rFonts w:cs="B Mitra" w:hint="cs"/>
              <w:sz w:val="24"/>
              <w:szCs w:val="24"/>
              <w:rtl/>
            </w:rPr>
            <w:t>پایان نامه</w:t>
          </w:r>
          <w:r w:rsidR="00B62A3E">
            <w:rPr>
              <w:rStyle w:val="FootnoteReference"/>
              <w:rFonts w:cs="B Mitra"/>
              <w:sz w:val="24"/>
              <w:szCs w:val="24"/>
              <w:rtl/>
            </w:rPr>
            <w:footnoteReference w:id="18"/>
          </w:r>
          <w:r w:rsidR="007A56A2" w:rsidRPr="00CF3455">
            <w:rPr>
              <w:rFonts w:cs="B Mitra" w:hint="cs"/>
              <w:sz w:val="24"/>
              <w:szCs w:val="24"/>
              <w:rtl/>
            </w:rPr>
            <w:t>،</w:t>
          </w:r>
          <w:r w:rsidR="00B62A3E">
            <w:rPr>
              <w:rFonts w:cs="B Mitra" w:hint="cs"/>
              <w:sz w:val="24"/>
              <w:szCs w:val="24"/>
              <w:rtl/>
            </w:rPr>
            <w:t xml:space="preserve"> دارای برنامه سه ماهه کار عملی</w:t>
          </w:r>
          <w:r w:rsidR="00B62A3E">
            <w:rPr>
              <w:rStyle w:val="FootnoteReference"/>
              <w:rFonts w:cs="B Mitra"/>
              <w:sz w:val="24"/>
              <w:szCs w:val="24"/>
              <w:rtl/>
            </w:rPr>
            <w:footnoteReference w:id="19"/>
          </w:r>
          <w:r w:rsidR="007A56A2" w:rsidRPr="00CF3455">
            <w:rPr>
              <w:rFonts w:cs="B Mitra" w:hint="cs"/>
              <w:sz w:val="24"/>
              <w:szCs w:val="24"/>
              <w:rtl/>
            </w:rPr>
            <w:t xml:space="preserve"> بود. </w:t>
          </w:r>
        </w:p>
        <w:p w:rsidR="007A56A2" w:rsidRPr="00CF3455" w:rsidRDefault="007A56A2" w:rsidP="009B43DF">
          <w:pPr>
            <w:pStyle w:val="ListParagraph"/>
            <w:numPr>
              <w:ilvl w:val="1"/>
              <w:numId w:val="24"/>
            </w:numPr>
            <w:jc w:val="both"/>
            <w:rPr>
              <w:rFonts w:cs="B Mitra"/>
              <w:sz w:val="24"/>
              <w:szCs w:val="24"/>
            </w:rPr>
          </w:pPr>
          <w:r w:rsidRPr="00CF3455">
            <w:rPr>
              <w:rFonts w:cs="B Mitra" w:hint="cs"/>
              <w:sz w:val="24"/>
              <w:szCs w:val="24"/>
              <w:rtl/>
            </w:rPr>
            <w:t>پس از آن، در سال 1920، دانشکده</w:t>
          </w:r>
          <w:r w:rsidR="00B62A3E">
            <w:rPr>
              <w:rStyle w:val="FootnoteReference"/>
              <w:rFonts w:cs="B Mitra"/>
              <w:sz w:val="24"/>
              <w:szCs w:val="24"/>
              <w:rtl/>
            </w:rPr>
            <w:footnoteReference w:id="20"/>
          </w:r>
          <w:r w:rsidRPr="00CF3455">
            <w:rPr>
              <w:rFonts w:cs="B Mitra" w:hint="cs"/>
              <w:sz w:val="24"/>
              <w:szCs w:val="24"/>
              <w:rtl/>
            </w:rPr>
            <w:t xml:space="preserve"> علوم سیاسی دانشگاه کالیفرنیا، برکلی، شروع به ارائه سمینارها و دروسی در زمینه اداره عمومی کرد.</w:t>
          </w:r>
        </w:p>
        <w:p w:rsidR="007A56A2" w:rsidRPr="00CF3455" w:rsidRDefault="00C71596" w:rsidP="009B43DF">
          <w:pPr>
            <w:pStyle w:val="ListParagraph"/>
            <w:numPr>
              <w:ilvl w:val="1"/>
              <w:numId w:val="24"/>
            </w:numPr>
            <w:jc w:val="both"/>
            <w:rPr>
              <w:rFonts w:cs="B Mitra"/>
              <w:sz w:val="24"/>
              <w:szCs w:val="24"/>
            </w:rPr>
          </w:pPr>
          <w:r w:rsidRPr="00CF3455">
            <w:rPr>
              <w:rFonts w:cs="B Mitra" w:hint="cs"/>
              <w:sz w:val="24"/>
              <w:szCs w:val="24"/>
              <w:rtl/>
            </w:rPr>
            <w:t>سپس، در سال 1921، دانشگاه استنفورد، یک برنامه سه ساله اداره عمومی را درون دانشکده (</w:t>
          </w:r>
          <w:r w:rsidRPr="00CF3455">
            <w:rPr>
              <w:rFonts w:cs="B Mitra"/>
              <w:sz w:val="24"/>
              <w:szCs w:val="24"/>
            </w:rPr>
            <w:t>department</w:t>
          </w:r>
          <w:r w:rsidRPr="00CF3455">
            <w:rPr>
              <w:rFonts w:cs="B Mitra" w:hint="cs"/>
              <w:sz w:val="24"/>
              <w:szCs w:val="24"/>
              <w:rtl/>
            </w:rPr>
            <w:t>) علوم سیاسی خود برگزار نمود.</w:t>
          </w:r>
        </w:p>
        <w:p w:rsidR="009B43DF" w:rsidRDefault="009B43DF" w:rsidP="00CD1D00">
          <w:pPr>
            <w:pStyle w:val="ListParagraph"/>
            <w:numPr>
              <w:ilvl w:val="0"/>
              <w:numId w:val="24"/>
            </w:numPr>
            <w:jc w:val="both"/>
            <w:rPr>
              <w:rFonts w:cs="B Mitra" w:hint="cs"/>
              <w:sz w:val="24"/>
              <w:szCs w:val="24"/>
            </w:rPr>
          </w:pPr>
          <w:r>
            <w:rPr>
              <w:rFonts w:cs="B Mitra" w:hint="cs"/>
              <w:sz w:val="24"/>
              <w:szCs w:val="24"/>
              <w:rtl/>
            </w:rPr>
            <w:lastRenderedPageBreak/>
            <w:t>دانشکده مستقل</w:t>
          </w:r>
        </w:p>
        <w:p w:rsidR="009B43DF" w:rsidRDefault="008E553F" w:rsidP="009B43DF">
          <w:pPr>
            <w:pStyle w:val="ListParagraph"/>
            <w:numPr>
              <w:ilvl w:val="1"/>
              <w:numId w:val="24"/>
            </w:numPr>
            <w:jc w:val="both"/>
            <w:rPr>
              <w:rFonts w:cs="B Mitra" w:hint="cs"/>
              <w:sz w:val="24"/>
              <w:szCs w:val="24"/>
            </w:rPr>
          </w:pPr>
          <w:r w:rsidRPr="00CF3455">
            <w:rPr>
              <w:rFonts w:cs="B Mitra" w:hint="cs"/>
              <w:sz w:val="24"/>
              <w:szCs w:val="24"/>
              <w:rtl/>
            </w:rPr>
            <w:t>اما نخستین و قدیمی ترین دانشکده مستقل امور عمومی و اداره</w:t>
          </w:r>
          <w:r w:rsidR="009B43DF">
            <w:rPr>
              <w:rStyle w:val="FootnoteReference"/>
              <w:rFonts w:cs="B Mitra"/>
              <w:sz w:val="24"/>
              <w:szCs w:val="24"/>
              <w:rtl/>
            </w:rPr>
            <w:footnoteReference w:id="21"/>
          </w:r>
          <w:r w:rsidRPr="00CF3455">
            <w:rPr>
              <w:rFonts w:cs="B Mitra" w:hint="cs"/>
              <w:sz w:val="24"/>
              <w:szCs w:val="24"/>
              <w:rtl/>
            </w:rPr>
            <w:t xml:space="preserve"> در آمریکا، دانشکده شهروندی و امور اداری ماکسول</w:t>
          </w:r>
          <w:r w:rsidR="009B43DF">
            <w:rPr>
              <w:rStyle w:val="FootnoteReference"/>
              <w:rFonts w:cs="B Mitra"/>
              <w:sz w:val="24"/>
              <w:szCs w:val="24"/>
              <w:rtl/>
            </w:rPr>
            <w:footnoteReference w:id="22"/>
          </w:r>
          <w:r w:rsidRPr="00CF3455">
            <w:rPr>
              <w:rFonts w:cs="B Mitra" w:hint="cs"/>
              <w:sz w:val="24"/>
              <w:szCs w:val="24"/>
              <w:rtl/>
            </w:rPr>
            <w:t xml:space="preserve"> بود که در سال 1924 در دانشگاه سیراکوس</w:t>
          </w:r>
          <w:r w:rsidR="009B43DF">
            <w:rPr>
              <w:rStyle w:val="FootnoteReference"/>
              <w:rFonts w:cs="B Mitra"/>
              <w:sz w:val="24"/>
              <w:szCs w:val="24"/>
              <w:rtl/>
            </w:rPr>
            <w:footnoteReference w:id="23"/>
          </w:r>
          <w:r w:rsidRPr="00CF3455">
            <w:rPr>
              <w:rFonts w:cs="B Mitra" w:hint="cs"/>
              <w:sz w:val="24"/>
              <w:szCs w:val="24"/>
              <w:rtl/>
            </w:rPr>
            <w:t xml:space="preserve"> تاسیس شد. </w:t>
          </w:r>
          <w:r w:rsidR="00CD1D00" w:rsidRPr="00CF3455">
            <w:rPr>
              <w:rFonts w:cs="B Mitra" w:hint="cs"/>
              <w:sz w:val="24"/>
              <w:szCs w:val="24"/>
              <w:rtl/>
            </w:rPr>
            <w:t xml:space="preserve">دروس این دانشکده، تنها محدود به دروس اداره عمومی نبود و دانشجویان باید در تمام زمینه های علوم اجتماعی درس می گذراندند. </w:t>
          </w:r>
        </w:p>
        <w:p w:rsidR="00C71596" w:rsidRPr="00CF3455" w:rsidRDefault="0089258B" w:rsidP="009B43DF">
          <w:pPr>
            <w:pStyle w:val="ListParagraph"/>
            <w:numPr>
              <w:ilvl w:val="1"/>
              <w:numId w:val="24"/>
            </w:numPr>
            <w:jc w:val="both"/>
            <w:rPr>
              <w:rFonts w:cs="B Mitra"/>
              <w:sz w:val="24"/>
              <w:szCs w:val="24"/>
            </w:rPr>
          </w:pPr>
          <w:r w:rsidRPr="00CF3455">
            <w:rPr>
              <w:rFonts w:cs="B Mitra" w:hint="cs"/>
              <w:sz w:val="24"/>
              <w:szCs w:val="24"/>
              <w:rtl/>
            </w:rPr>
            <w:t>دانشگاه کالیفرنیای جنوبی، نیز همچون سیراکوس، بین سالهای 1928 و 1029، یک دانشکده مستقل اداره عمومی</w:t>
          </w:r>
          <w:r w:rsidR="009B43DF">
            <w:rPr>
              <w:rStyle w:val="FootnoteReference"/>
              <w:rFonts w:cs="B Mitra"/>
              <w:sz w:val="24"/>
              <w:szCs w:val="24"/>
              <w:rtl/>
            </w:rPr>
            <w:footnoteReference w:id="24"/>
          </w:r>
          <w:r w:rsidRPr="00CF3455">
            <w:rPr>
              <w:rFonts w:cs="B Mitra" w:hint="cs"/>
              <w:sz w:val="24"/>
              <w:szCs w:val="24"/>
              <w:rtl/>
            </w:rPr>
            <w:t xml:space="preserve"> راه اندازی کرد. </w:t>
          </w:r>
        </w:p>
        <w:p w:rsidR="0089258B" w:rsidRPr="00CF3455" w:rsidRDefault="0089258B" w:rsidP="00CD1D00">
          <w:pPr>
            <w:pStyle w:val="ListParagraph"/>
            <w:numPr>
              <w:ilvl w:val="0"/>
              <w:numId w:val="24"/>
            </w:numPr>
            <w:jc w:val="both"/>
            <w:rPr>
              <w:rFonts w:cs="B Mitra"/>
              <w:sz w:val="24"/>
              <w:szCs w:val="24"/>
            </w:rPr>
          </w:pPr>
          <w:r w:rsidRPr="00CF3455">
            <w:rPr>
              <w:rFonts w:cs="B Mitra" w:hint="cs"/>
              <w:sz w:val="24"/>
              <w:szCs w:val="24"/>
              <w:rtl/>
            </w:rPr>
            <w:t xml:space="preserve">چنانچه بعداً مورد بحث قرار خواهد گرفت، محل واقعی برنامه ها یا دانشکده های اداره عمومی، شاید نشان دهنده رویکرد آنها به آموزش باشد. </w:t>
          </w:r>
        </w:p>
        <w:p w:rsidR="00965AE1" w:rsidRPr="00CF3455" w:rsidRDefault="00965AE1" w:rsidP="003E5103">
          <w:pPr>
            <w:pStyle w:val="ListParagraph"/>
            <w:numPr>
              <w:ilvl w:val="0"/>
              <w:numId w:val="24"/>
            </w:numPr>
            <w:jc w:val="both"/>
            <w:rPr>
              <w:rFonts w:cs="B Mitra"/>
              <w:sz w:val="24"/>
              <w:szCs w:val="24"/>
              <w:rtl/>
            </w:rPr>
          </w:pPr>
          <w:r w:rsidRPr="00CF3455">
            <w:rPr>
              <w:rFonts w:cs="B Mitra" w:hint="cs"/>
              <w:sz w:val="24"/>
              <w:szCs w:val="24"/>
              <w:rtl/>
            </w:rPr>
            <w:t>در سال 1930، تعدادی دیگر از دانشگاهها،</w:t>
          </w:r>
          <w:r w:rsidR="009B43DF">
            <w:rPr>
              <w:rFonts w:cs="B Mitra" w:hint="cs"/>
              <w:sz w:val="24"/>
              <w:szCs w:val="24"/>
              <w:rtl/>
            </w:rPr>
            <w:t xml:space="preserve"> اقدام به ارائه پایان نامه های</w:t>
          </w:r>
          <w:r w:rsidR="009B43DF">
            <w:rPr>
              <w:rStyle w:val="FootnoteReference"/>
              <w:rFonts w:cs="B Mitra"/>
              <w:sz w:val="24"/>
              <w:szCs w:val="24"/>
              <w:rtl/>
            </w:rPr>
            <w:footnoteReference w:id="25"/>
          </w:r>
          <w:r w:rsidR="003E5103">
            <w:rPr>
              <w:rFonts w:cs="B Mitra" w:hint="cs"/>
              <w:sz w:val="24"/>
              <w:szCs w:val="24"/>
              <w:rtl/>
            </w:rPr>
            <w:t xml:space="preserve"> </w:t>
          </w:r>
          <w:r w:rsidR="009B43DF">
            <w:rPr>
              <w:rFonts w:cs="B Mitra" w:hint="cs"/>
              <w:sz w:val="24"/>
              <w:szCs w:val="24"/>
              <w:rtl/>
            </w:rPr>
            <w:t>اداره عمومی کردند</w:t>
          </w:r>
          <w:r w:rsidRPr="00CF3455">
            <w:rPr>
              <w:rFonts w:cs="B Mitra" w:hint="cs"/>
              <w:sz w:val="24"/>
              <w:szCs w:val="24"/>
              <w:rtl/>
            </w:rPr>
            <w:t xml:space="preserve"> </w:t>
          </w:r>
          <w:r w:rsidR="00AF4436" w:rsidRPr="00CF3455">
            <w:rPr>
              <w:rFonts w:cs="B Mitra" w:hint="cs"/>
              <w:sz w:val="24"/>
              <w:szCs w:val="24"/>
              <w:rtl/>
            </w:rPr>
            <w:t xml:space="preserve">که </w:t>
          </w:r>
          <w:r w:rsidRPr="00CF3455">
            <w:rPr>
              <w:rFonts w:cs="B Mitra" w:hint="cs"/>
              <w:sz w:val="24"/>
              <w:szCs w:val="24"/>
              <w:rtl/>
            </w:rPr>
            <w:t>بسیاری</w:t>
          </w:r>
          <w:r w:rsidR="00AF4436" w:rsidRPr="00CF3455">
            <w:rPr>
              <w:rFonts w:cs="B Mitra" w:hint="cs"/>
              <w:sz w:val="24"/>
              <w:szCs w:val="24"/>
              <w:rtl/>
            </w:rPr>
            <w:t xml:space="preserve"> از آنها درون دانشکده های علوم سیاسی بودند. از همه این تلاشهای اولیه بود که پایه های آموزش اداره عمومی </w:t>
          </w:r>
          <w:r w:rsidR="009B43DF">
            <w:rPr>
              <w:rFonts w:cs="B Mitra" w:hint="cs"/>
              <w:sz w:val="24"/>
              <w:szCs w:val="24"/>
              <w:rtl/>
            </w:rPr>
            <w:t>گذاشته شد</w:t>
          </w:r>
          <w:r w:rsidR="00AF4436" w:rsidRPr="00CF3455">
            <w:rPr>
              <w:rFonts w:cs="B Mitra" w:hint="cs"/>
              <w:sz w:val="24"/>
              <w:szCs w:val="24"/>
              <w:rtl/>
            </w:rPr>
            <w:t>.</w:t>
          </w:r>
        </w:p>
        <w:p w:rsidR="006761F9" w:rsidRPr="00CF3455" w:rsidRDefault="006761F9" w:rsidP="009B43DF">
          <w:pPr>
            <w:pStyle w:val="Heading1"/>
            <w:rPr>
              <w:sz w:val="24"/>
              <w:rtl/>
            </w:rPr>
          </w:pPr>
          <w:r w:rsidRPr="00CF3455">
            <w:rPr>
              <w:rFonts w:hint="cs"/>
              <w:sz w:val="24"/>
              <w:rtl/>
            </w:rPr>
            <w:t>اداره عمومی: قلمرو</w:t>
          </w:r>
          <w:r w:rsidR="009B43DF">
            <w:rPr>
              <w:rStyle w:val="FootnoteReference"/>
              <w:sz w:val="24"/>
              <w:rtl/>
            </w:rPr>
            <w:footnoteReference w:id="26"/>
          </w:r>
          <w:r w:rsidRPr="00CF3455">
            <w:rPr>
              <w:rFonts w:hint="cs"/>
              <w:sz w:val="24"/>
              <w:rtl/>
            </w:rPr>
            <w:t xml:space="preserve"> </w:t>
          </w:r>
          <w:r w:rsidR="009B43DF">
            <w:rPr>
              <w:rFonts w:hint="cs"/>
              <w:sz w:val="24"/>
              <w:rtl/>
            </w:rPr>
            <w:t>و جایگاه</w:t>
          </w:r>
          <w:r w:rsidR="009B43DF">
            <w:rPr>
              <w:rStyle w:val="FootnoteReference"/>
              <w:sz w:val="24"/>
              <w:rtl/>
            </w:rPr>
            <w:footnoteReference w:id="27"/>
          </w:r>
        </w:p>
        <w:p w:rsidR="006761F9" w:rsidRPr="00CF3455" w:rsidRDefault="00AF4436" w:rsidP="0086038C">
          <w:pPr>
            <w:pStyle w:val="ListParagraph"/>
            <w:numPr>
              <w:ilvl w:val="0"/>
              <w:numId w:val="25"/>
            </w:numPr>
            <w:jc w:val="both"/>
            <w:rPr>
              <w:rFonts w:cs="B Mitra"/>
              <w:sz w:val="24"/>
              <w:szCs w:val="24"/>
            </w:rPr>
          </w:pPr>
          <w:r w:rsidRPr="00CF3455">
            <w:rPr>
              <w:rFonts w:cs="B Mitra" w:hint="cs"/>
              <w:sz w:val="24"/>
              <w:szCs w:val="24"/>
              <w:rtl/>
            </w:rPr>
            <w:t>والدو</w:t>
          </w:r>
          <w:r w:rsidR="009B43DF">
            <w:rPr>
              <w:rFonts w:cs="B Mitra" w:hint="cs"/>
              <w:sz w:val="24"/>
              <w:szCs w:val="24"/>
              <w:rtl/>
            </w:rPr>
            <w:t xml:space="preserve"> می گوید</w:t>
          </w:r>
          <w:r w:rsidRPr="00CF3455">
            <w:rPr>
              <w:rFonts w:cs="B Mitra" w:hint="cs"/>
              <w:sz w:val="24"/>
              <w:szCs w:val="24"/>
              <w:rtl/>
            </w:rPr>
            <w:t xml:space="preserve">: </w:t>
          </w:r>
          <w:r w:rsidR="009B43DF" w:rsidRPr="00CF3455">
            <w:rPr>
              <w:rFonts w:cs="B Mitra" w:hint="cs"/>
              <w:sz w:val="24"/>
              <w:szCs w:val="24"/>
              <w:rtl/>
            </w:rPr>
            <w:t>چه کسی می داند</w:t>
          </w:r>
          <w:r w:rsidR="009B43DF">
            <w:rPr>
              <w:rFonts w:cs="B Mitra" w:hint="cs"/>
              <w:sz w:val="24"/>
              <w:szCs w:val="24"/>
              <w:rtl/>
            </w:rPr>
            <w:t>؟ از قضا یا از روی ضرورت</w:t>
          </w:r>
          <w:r w:rsidRPr="00CF3455">
            <w:rPr>
              <w:rFonts w:cs="B Mitra" w:hint="cs"/>
              <w:sz w:val="24"/>
              <w:szCs w:val="24"/>
              <w:rtl/>
            </w:rPr>
            <w:t xml:space="preserve">، اداره عمومی </w:t>
          </w:r>
          <w:r w:rsidR="0086038C">
            <w:rPr>
              <w:rFonts w:cs="B Mitra" w:hint="cs"/>
              <w:sz w:val="24"/>
              <w:szCs w:val="24"/>
              <w:rtl/>
            </w:rPr>
            <w:t>با رشته دانشگاهی</w:t>
          </w:r>
          <w:r w:rsidR="0086038C">
            <w:rPr>
              <w:rStyle w:val="FootnoteReference"/>
              <w:rFonts w:cs="B Mitra"/>
              <w:sz w:val="24"/>
              <w:szCs w:val="24"/>
              <w:rtl/>
            </w:rPr>
            <w:footnoteReference w:id="28"/>
          </w:r>
          <w:r w:rsidR="00C55CCF" w:rsidRPr="00CF3455">
            <w:rPr>
              <w:rFonts w:cs="B Mitra" w:hint="cs"/>
              <w:sz w:val="24"/>
              <w:szCs w:val="24"/>
              <w:rtl/>
            </w:rPr>
            <w:t xml:space="preserve"> جدید علوم سیاسی، شناخته شد. </w:t>
          </w:r>
        </w:p>
        <w:p w:rsidR="00364E6F" w:rsidRPr="00CF3455" w:rsidRDefault="00423A23" w:rsidP="00C42035">
          <w:pPr>
            <w:pStyle w:val="ListParagraph"/>
            <w:numPr>
              <w:ilvl w:val="0"/>
              <w:numId w:val="25"/>
            </w:numPr>
            <w:jc w:val="both"/>
            <w:rPr>
              <w:rFonts w:cs="B Mitra"/>
              <w:sz w:val="24"/>
              <w:szCs w:val="24"/>
            </w:rPr>
          </w:pPr>
          <w:r w:rsidRPr="00CF3455">
            <w:rPr>
              <w:rFonts w:cs="B Mitra" w:hint="cs"/>
              <w:sz w:val="24"/>
              <w:szCs w:val="24"/>
              <w:rtl/>
            </w:rPr>
            <w:t xml:space="preserve">هر چند برنامه های آموزشی اداره عمومی، در ابتدا، درون دانشکده های علوم سیاسی پدید آمد، نوشته های ابتدایی وابسته به اداره عمومی، با قاطعیت اداره عمومی را فراتر از تلاشهای علوم سیاسی می دانند. </w:t>
          </w:r>
          <w:r w:rsidR="00364E6F" w:rsidRPr="00CF3455">
            <w:rPr>
              <w:rFonts w:cs="B Mitra" w:hint="cs"/>
              <w:sz w:val="24"/>
              <w:szCs w:val="24"/>
              <w:rtl/>
            </w:rPr>
            <w:t>در نوشته هایی چون آثار فرانک گودنو و فردریک تیلور</w:t>
          </w:r>
          <w:r w:rsidR="00364E6F" w:rsidRPr="00CF3455">
            <w:rPr>
              <w:rStyle w:val="FootnoteReference"/>
              <w:rFonts w:cs="B Mitra"/>
              <w:sz w:val="24"/>
              <w:szCs w:val="24"/>
              <w:rtl/>
            </w:rPr>
            <w:footnoteReference w:id="29"/>
          </w:r>
          <w:r w:rsidR="00364E6F" w:rsidRPr="00CF3455">
            <w:rPr>
              <w:rFonts w:cs="B Mitra" w:hint="cs"/>
              <w:sz w:val="24"/>
              <w:szCs w:val="24"/>
              <w:rtl/>
            </w:rPr>
            <w:t xml:space="preserve">، </w:t>
          </w:r>
          <w:r w:rsidR="00010A10" w:rsidRPr="00CF3455">
            <w:rPr>
              <w:rFonts w:cs="B Mitra" w:hint="cs"/>
              <w:sz w:val="24"/>
              <w:szCs w:val="24"/>
              <w:rtl/>
            </w:rPr>
            <w:t>اداره عمومی، مستقیماً در رشته</w:t>
          </w:r>
          <w:r w:rsidR="00C42035">
            <w:rPr>
              <w:rStyle w:val="FootnoteReference"/>
              <w:rFonts w:cs="B Mitra"/>
              <w:sz w:val="24"/>
              <w:szCs w:val="24"/>
              <w:rtl/>
            </w:rPr>
            <w:footnoteReference w:id="30"/>
          </w:r>
          <w:r w:rsidR="00010A10" w:rsidRPr="00CF3455">
            <w:rPr>
              <w:rFonts w:cs="B Mitra" w:hint="cs"/>
              <w:sz w:val="24"/>
              <w:szCs w:val="24"/>
              <w:rtl/>
            </w:rPr>
            <w:t xml:space="preserve"> </w:t>
          </w:r>
          <w:r w:rsidR="00C42035">
            <w:rPr>
              <w:rFonts w:cs="B Mitra" w:hint="cs"/>
              <w:sz w:val="24"/>
              <w:szCs w:val="24"/>
              <w:rtl/>
            </w:rPr>
            <w:t>حقوق یا مهندسی صنعتی</w:t>
          </w:r>
          <w:r w:rsidR="00C42035">
            <w:rPr>
              <w:rStyle w:val="FootnoteReference"/>
              <w:rFonts w:cs="B Mitra"/>
              <w:sz w:val="24"/>
              <w:szCs w:val="24"/>
              <w:rtl/>
            </w:rPr>
            <w:footnoteReference w:id="31"/>
          </w:r>
          <w:r w:rsidR="00010A10" w:rsidRPr="00CF3455">
            <w:rPr>
              <w:rFonts w:cs="B Mitra" w:hint="cs"/>
              <w:sz w:val="24"/>
              <w:szCs w:val="24"/>
              <w:rtl/>
            </w:rPr>
            <w:t xml:space="preserve"> تعریف شده است.</w:t>
          </w:r>
        </w:p>
        <w:p w:rsidR="004932C8" w:rsidRPr="00CF3455" w:rsidRDefault="00815FCB" w:rsidP="00A078F6">
          <w:pPr>
            <w:pStyle w:val="ListParagraph"/>
            <w:numPr>
              <w:ilvl w:val="0"/>
              <w:numId w:val="25"/>
            </w:numPr>
            <w:jc w:val="both"/>
            <w:rPr>
              <w:rFonts w:cs="B Mitra"/>
              <w:sz w:val="24"/>
              <w:szCs w:val="24"/>
              <w:rtl/>
            </w:rPr>
          </w:pPr>
          <w:r w:rsidRPr="00CF3455">
            <w:rPr>
              <w:rFonts w:cs="B Mitra" w:hint="cs"/>
              <w:sz w:val="24"/>
              <w:szCs w:val="24"/>
              <w:rtl/>
            </w:rPr>
            <w:t>ای</w:t>
          </w:r>
          <w:r w:rsidR="00A078F6">
            <w:rPr>
              <w:rFonts w:cs="B Mitra" w:hint="cs"/>
              <w:sz w:val="24"/>
              <w:szCs w:val="24"/>
              <w:rtl/>
            </w:rPr>
            <w:t>نگونه مناقشات و تاریخ این رشته</w:t>
          </w:r>
          <w:r w:rsidR="00A078F6">
            <w:rPr>
              <w:rStyle w:val="FootnoteReference"/>
              <w:rFonts w:cs="B Mitra"/>
              <w:sz w:val="24"/>
              <w:szCs w:val="24"/>
              <w:rtl/>
            </w:rPr>
            <w:footnoteReference w:id="32"/>
          </w:r>
          <w:r w:rsidRPr="00CF3455">
            <w:rPr>
              <w:rFonts w:cs="B Mitra" w:hint="cs"/>
              <w:sz w:val="24"/>
              <w:szCs w:val="24"/>
              <w:rtl/>
            </w:rPr>
            <w:t>، به نبود وفاق در این زمینه</w:t>
          </w:r>
          <w:r w:rsidR="00AF2A36" w:rsidRPr="00CF3455">
            <w:rPr>
              <w:rFonts w:cs="B Mitra" w:hint="cs"/>
              <w:sz w:val="24"/>
              <w:szCs w:val="24"/>
              <w:rtl/>
            </w:rPr>
            <w:t xml:space="preserve"> و</w:t>
          </w:r>
          <w:r w:rsidR="00A078F6">
            <w:rPr>
              <w:rFonts w:cs="B Mitra" w:hint="cs"/>
              <w:sz w:val="24"/>
              <w:szCs w:val="24"/>
              <w:rtl/>
            </w:rPr>
            <w:t xml:space="preserve"> عدم توافق کامل در مورد قلمروی</w:t>
          </w:r>
          <w:r w:rsidR="00A078F6">
            <w:rPr>
              <w:rStyle w:val="FootnoteReference"/>
              <w:rFonts w:cs="B Mitra"/>
              <w:sz w:val="24"/>
              <w:szCs w:val="24"/>
              <w:rtl/>
            </w:rPr>
            <w:footnoteReference w:id="33"/>
          </w:r>
          <w:r w:rsidR="00AF2A36" w:rsidRPr="00CF3455">
            <w:rPr>
              <w:rFonts w:cs="B Mitra" w:hint="cs"/>
              <w:sz w:val="24"/>
              <w:szCs w:val="24"/>
              <w:rtl/>
            </w:rPr>
            <w:t xml:space="preserve"> اداره عمومی</w:t>
          </w:r>
          <w:r w:rsidRPr="00CF3455">
            <w:rPr>
              <w:rFonts w:cs="B Mitra" w:hint="cs"/>
              <w:sz w:val="24"/>
              <w:szCs w:val="24"/>
              <w:rtl/>
            </w:rPr>
            <w:t xml:space="preserve"> اشاره دارد.</w:t>
          </w:r>
          <w:r w:rsidR="00AF2A36" w:rsidRPr="00CF3455">
            <w:rPr>
              <w:rFonts w:cs="B Mitra" w:hint="cs"/>
              <w:sz w:val="24"/>
              <w:szCs w:val="24"/>
              <w:rtl/>
            </w:rPr>
            <w:t xml:space="preserve"> که تمامی این موارد</w:t>
          </w:r>
          <w:r w:rsidR="00A078F6">
            <w:rPr>
              <w:rFonts w:cs="B Mitra" w:hint="cs"/>
              <w:sz w:val="24"/>
              <w:szCs w:val="24"/>
              <w:rtl/>
            </w:rPr>
            <w:t>،</w:t>
          </w:r>
          <w:r w:rsidR="00AF2A36" w:rsidRPr="00CF3455">
            <w:rPr>
              <w:rFonts w:cs="B Mitra" w:hint="cs"/>
              <w:sz w:val="24"/>
              <w:szCs w:val="24"/>
              <w:rtl/>
            </w:rPr>
            <w:t xml:space="preserve"> الزامهایی را برای دوره های آموزشی اداره عمومی در بر خواهد داشت.</w:t>
          </w:r>
        </w:p>
        <w:p w:rsidR="006761F9" w:rsidRPr="00CF3455" w:rsidRDefault="00555EEA" w:rsidP="00555EEA">
          <w:pPr>
            <w:pStyle w:val="Heading1"/>
            <w:rPr>
              <w:sz w:val="24"/>
              <w:rtl/>
            </w:rPr>
          </w:pPr>
          <w:r w:rsidRPr="00CF3455">
            <w:rPr>
              <w:rFonts w:hint="cs"/>
              <w:sz w:val="24"/>
              <w:rtl/>
            </w:rPr>
            <w:t>ساختار سازمانی</w:t>
          </w:r>
        </w:p>
        <w:p w:rsidR="006761F9" w:rsidRPr="00CF3455" w:rsidRDefault="005E6602" w:rsidP="00060885">
          <w:pPr>
            <w:pStyle w:val="ListParagraph"/>
            <w:numPr>
              <w:ilvl w:val="0"/>
              <w:numId w:val="26"/>
            </w:numPr>
            <w:jc w:val="both"/>
            <w:rPr>
              <w:rFonts w:cs="B Mitra"/>
              <w:sz w:val="24"/>
              <w:szCs w:val="24"/>
            </w:rPr>
          </w:pPr>
          <w:r w:rsidRPr="00CF3455">
            <w:rPr>
              <w:rFonts w:cs="B Mitra" w:hint="cs"/>
              <w:sz w:val="24"/>
              <w:szCs w:val="24"/>
              <w:rtl/>
            </w:rPr>
            <w:t>محل فیزیکی دوره های اداره عمومی در دانشگاهها، گویا</w:t>
          </w:r>
          <w:r w:rsidR="00060885">
            <w:rPr>
              <w:rFonts w:cs="B Mitra" w:hint="cs"/>
              <w:sz w:val="24"/>
              <w:szCs w:val="24"/>
              <w:rtl/>
            </w:rPr>
            <w:t>ی مطالبی در مورد رویکرد آموزشی</w:t>
          </w:r>
          <w:r w:rsidR="00060885">
            <w:rPr>
              <w:rStyle w:val="FootnoteReference"/>
              <w:rFonts w:cs="B Mitra"/>
              <w:sz w:val="24"/>
              <w:szCs w:val="24"/>
              <w:rtl/>
            </w:rPr>
            <w:footnoteReference w:id="34"/>
          </w:r>
          <w:r w:rsidRPr="00CF3455">
            <w:rPr>
              <w:rFonts w:cs="B Mitra" w:hint="cs"/>
              <w:sz w:val="24"/>
              <w:szCs w:val="24"/>
              <w:rtl/>
            </w:rPr>
            <w:t xml:space="preserve"> است.</w:t>
          </w:r>
        </w:p>
        <w:p w:rsidR="005E6602" w:rsidRPr="00CF3455" w:rsidRDefault="005E6602" w:rsidP="00060885">
          <w:pPr>
            <w:pStyle w:val="ListParagraph"/>
            <w:numPr>
              <w:ilvl w:val="0"/>
              <w:numId w:val="26"/>
            </w:numPr>
            <w:jc w:val="both"/>
            <w:rPr>
              <w:rFonts w:cs="B Mitra"/>
              <w:sz w:val="24"/>
              <w:szCs w:val="24"/>
            </w:rPr>
          </w:pPr>
          <w:r w:rsidRPr="00CF3455">
            <w:rPr>
              <w:rFonts w:cs="B Mitra" w:hint="cs"/>
              <w:sz w:val="24"/>
              <w:szCs w:val="24"/>
              <w:rtl/>
            </w:rPr>
            <w:t>به عنوان مثال دوره هایی که در دانشکده های علوم سیاسی عرضه می شوند، شاید بر پایان نامه هایی</w:t>
          </w:r>
          <w:r w:rsidR="00060885">
            <w:rPr>
              <w:rStyle w:val="FootnoteReference"/>
              <w:rFonts w:cs="B Mitra"/>
              <w:sz w:val="24"/>
              <w:szCs w:val="24"/>
              <w:rtl/>
            </w:rPr>
            <w:footnoteReference w:id="35"/>
          </w:r>
          <w:r w:rsidRPr="00CF3455">
            <w:rPr>
              <w:rFonts w:cs="B Mitra" w:hint="cs"/>
              <w:sz w:val="24"/>
              <w:szCs w:val="24"/>
              <w:rtl/>
            </w:rPr>
            <w:t xml:space="preserve"> </w:t>
          </w:r>
          <w:r w:rsidR="00060885">
            <w:rPr>
              <w:rFonts w:cs="B Mitra" w:hint="cs"/>
              <w:sz w:val="24"/>
              <w:szCs w:val="24"/>
              <w:rtl/>
            </w:rPr>
            <w:t>در زمینه روابط درون دولتی</w:t>
          </w:r>
          <w:r w:rsidR="00060885">
            <w:rPr>
              <w:rStyle w:val="FootnoteReference"/>
              <w:rFonts w:cs="B Mitra"/>
              <w:sz w:val="24"/>
              <w:szCs w:val="24"/>
              <w:rtl/>
            </w:rPr>
            <w:footnoteReference w:id="36"/>
          </w:r>
          <w:r w:rsidRPr="00CF3455">
            <w:rPr>
              <w:rFonts w:cs="B Mitra" w:hint="cs"/>
              <w:sz w:val="24"/>
              <w:szCs w:val="24"/>
              <w:rtl/>
            </w:rPr>
            <w:t xml:space="preserve"> تاکید داشته باشند. مواردی چون:</w:t>
          </w:r>
        </w:p>
        <w:p w:rsidR="005E6602" w:rsidRPr="00CF3455" w:rsidRDefault="005E6602" w:rsidP="00E543F9">
          <w:pPr>
            <w:pStyle w:val="ListParagraph"/>
            <w:numPr>
              <w:ilvl w:val="1"/>
              <w:numId w:val="26"/>
            </w:numPr>
            <w:bidi w:val="0"/>
            <w:jc w:val="both"/>
            <w:rPr>
              <w:rFonts w:cs="B Mitra"/>
              <w:sz w:val="24"/>
              <w:szCs w:val="24"/>
            </w:rPr>
          </w:pPr>
          <w:r w:rsidRPr="00CF3455">
            <w:rPr>
              <w:rFonts w:cs="B Mitra"/>
              <w:sz w:val="24"/>
              <w:szCs w:val="24"/>
            </w:rPr>
            <w:lastRenderedPageBreak/>
            <w:t xml:space="preserve">urban politics; </w:t>
          </w:r>
        </w:p>
        <w:p w:rsidR="005E6602" w:rsidRPr="00CF3455" w:rsidRDefault="005E6602" w:rsidP="00E543F9">
          <w:pPr>
            <w:pStyle w:val="ListParagraph"/>
            <w:numPr>
              <w:ilvl w:val="1"/>
              <w:numId w:val="26"/>
            </w:numPr>
            <w:bidi w:val="0"/>
            <w:jc w:val="both"/>
            <w:rPr>
              <w:rFonts w:cs="B Mitra"/>
              <w:sz w:val="24"/>
              <w:szCs w:val="24"/>
            </w:rPr>
          </w:pPr>
          <w:r w:rsidRPr="00CF3455">
            <w:rPr>
              <w:rFonts w:cs="B Mitra"/>
              <w:sz w:val="24"/>
              <w:szCs w:val="24"/>
            </w:rPr>
            <w:t xml:space="preserve">bureaucracy and society; </w:t>
          </w:r>
        </w:p>
        <w:p w:rsidR="005E6602" w:rsidRPr="00CF3455" w:rsidRDefault="005E6602" w:rsidP="00E543F9">
          <w:pPr>
            <w:pStyle w:val="ListParagraph"/>
            <w:numPr>
              <w:ilvl w:val="1"/>
              <w:numId w:val="26"/>
            </w:numPr>
            <w:bidi w:val="0"/>
            <w:jc w:val="both"/>
            <w:rPr>
              <w:rFonts w:cs="B Mitra"/>
              <w:sz w:val="24"/>
              <w:szCs w:val="24"/>
            </w:rPr>
          </w:pPr>
          <w:r w:rsidRPr="00CF3455">
            <w:rPr>
              <w:rFonts w:cs="B Mitra"/>
              <w:sz w:val="24"/>
              <w:szCs w:val="24"/>
            </w:rPr>
            <w:t xml:space="preserve">public policy; and </w:t>
          </w:r>
        </w:p>
        <w:p w:rsidR="005E6602" w:rsidRPr="00CF3455" w:rsidRDefault="005E6602" w:rsidP="00E543F9">
          <w:pPr>
            <w:pStyle w:val="ListParagraph"/>
            <w:numPr>
              <w:ilvl w:val="1"/>
              <w:numId w:val="26"/>
            </w:numPr>
            <w:bidi w:val="0"/>
            <w:jc w:val="both"/>
            <w:rPr>
              <w:rFonts w:cs="B Mitra"/>
              <w:sz w:val="24"/>
              <w:szCs w:val="24"/>
            </w:rPr>
          </w:pPr>
          <w:r w:rsidRPr="00CF3455">
            <w:rPr>
              <w:rFonts w:cs="B Mitra"/>
              <w:sz w:val="24"/>
              <w:szCs w:val="24"/>
            </w:rPr>
            <w:t>state and local government</w:t>
          </w:r>
        </w:p>
        <w:p w:rsidR="005E6602" w:rsidRPr="00E543F9" w:rsidRDefault="005E6602" w:rsidP="008C183D">
          <w:pPr>
            <w:ind w:left="720"/>
            <w:jc w:val="both"/>
            <w:rPr>
              <w:rFonts w:cs="B Mitra"/>
              <w:sz w:val="24"/>
              <w:szCs w:val="24"/>
            </w:rPr>
          </w:pPr>
          <w:r w:rsidRPr="00E543F9">
            <w:rPr>
              <w:rFonts w:cs="B Mitra" w:hint="cs"/>
              <w:sz w:val="24"/>
              <w:szCs w:val="24"/>
              <w:rtl/>
            </w:rPr>
            <w:t>تدریس در این دوره ها، احتمالاً دارای گرایشات فلسفی</w:t>
          </w:r>
          <w:r w:rsidR="008C183D">
            <w:rPr>
              <w:rFonts w:cs="B Mitra" w:hint="cs"/>
              <w:sz w:val="24"/>
              <w:szCs w:val="24"/>
              <w:rtl/>
            </w:rPr>
            <w:t xml:space="preserve"> و</w:t>
          </w:r>
          <w:r w:rsidRPr="00E543F9">
            <w:rPr>
              <w:rFonts w:cs="B Mitra" w:hint="cs"/>
              <w:sz w:val="24"/>
              <w:szCs w:val="24"/>
              <w:rtl/>
            </w:rPr>
            <w:t xml:space="preserve"> است</w:t>
          </w:r>
          <w:r w:rsidR="008C183D">
            <w:rPr>
              <w:rFonts w:cs="B Mitra" w:hint="cs"/>
              <w:sz w:val="24"/>
              <w:szCs w:val="24"/>
              <w:rtl/>
            </w:rPr>
            <w:t xml:space="preserve"> و بیشتر سمت و سوی علوم سیاسی دارد تا مواردی چون رفتار سازمانی.</w:t>
          </w:r>
        </w:p>
        <w:p w:rsidR="008C183D" w:rsidRDefault="00431990" w:rsidP="008C183D">
          <w:pPr>
            <w:pStyle w:val="ListParagraph"/>
            <w:numPr>
              <w:ilvl w:val="0"/>
              <w:numId w:val="26"/>
            </w:numPr>
            <w:jc w:val="both"/>
            <w:rPr>
              <w:rFonts w:cs="B Mitra" w:hint="cs"/>
              <w:sz w:val="24"/>
              <w:szCs w:val="24"/>
            </w:rPr>
          </w:pPr>
          <w:r w:rsidRPr="00CF3455">
            <w:rPr>
              <w:rFonts w:cs="B Mitra" w:hint="cs"/>
              <w:sz w:val="24"/>
              <w:szCs w:val="24"/>
              <w:rtl/>
            </w:rPr>
            <w:t xml:space="preserve">دوره های اداره عمومی، خصوصاً دوره های دارای مجوز از </w:t>
          </w:r>
          <w:r w:rsidRPr="00CF3455">
            <w:rPr>
              <w:rFonts w:cs="B Mitra"/>
              <w:sz w:val="24"/>
              <w:szCs w:val="24"/>
            </w:rPr>
            <w:t>NASPAA</w:t>
          </w:r>
          <w:r w:rsidRPr="00CF3455">
            <w:rPr>
              <w:rStyle w:val="FootnoteReference"/>
              <w:rFonts w:cs="B Mitra"/>
              <w:sz w:val="24"/>
              <w:szCs w:val="24"/>
              <w:rtl/>
            </w:rPr>
            <w:footnoteReference w:id="37"/>
          </w:r>
          <w:r w:rsidRPr="00CF3455">
            <w:rPr>
              <w:rFonts w:cs="B Mitra" w:hint="cs"/>
              <w:sz w:val="24"/>
              <w:szCs w:val="24"/>
              <w:rtl/>
            </w:rPr>
            <w:t xml:space="preserve">، در دانشگاههایی با طیفی متنوع قرار دارند. به عنوان مثال، دانشکده های </w:t>
          </w:r>
          <w:r w:rsidR="008C183D">
            <w:rPr>
              <w:rFonts w:cs="B Mitra" w:hint="cs"/>
              <w:sz w:val="24"/>
              <w:szCs w:val="24"/>
              <w:rtl/>
            </w:rPr>
            <w:t>مستقل</w:t>
          </w:r>
          <w:r w:rsidR="008C183D">
            <w:rPr>
              <w:rStyle w:val="FootnoteReference"/>
              <w:rFonts w:cs="B Mitra"/>
              <w:sz w:val="24"/>
              <w:szCs w:val="24"/>
              <w:rtl/>
            </w:rPr>
            <w:footnoteReference w:id="38"/>
          </w:r>
          <w:r w:rsidRPr="00CF3455">
            <w:rPr>
              <w:rFonts w:cs="B Mitra" w:hint="cs"/>
              <w:sz w:val="24"/>
              <w:szCs w:val="24"/>
              <w:rtl/>
            </w:rPr>
            <w:t xml:space="preserve"> اداره عمومی یا </w:t>
          </w:r>
          <w:r w:rsidR="0000306A" w:rsidRPr="00CF3455">
            <w:rPr>
              <w:rFonts w:cs="B Mitra" w:hint="cs"/>
              <w:sz w:val="24"/>
              <w:szCs w:val="24"/>
              <w:rtl/>
            </w:rPr>
            <w:t>امور</w:t>
          </w:r>
          <w:r w:rsidRPr="00CF3455">
            <w:rPr>
              <w:rFonts w:cs="B Mitra" w:hint="cs"/>
              <w:sz w:val="24"/>
              <w:szCs w:val="24"/>
              <w:rtl/>
            </w:rPr>
            <w:t xml:space="preserve"> عمومی</w:t>
          </w:r>
          <w:r w:rsidR="008C183D">
            <w:rPr>
              <w:rFonts w:cs="B Mitra" w:hint="cs"/>
              <w:sz w:val="24"/>
              <w:szCs w:val="24"/>
              <w:rtl/>
            </w:rPr>
            <w:t xml:space="preserve"> هستند که در قالب</w:t>
          </w:r>
          <w:r w:rsidRPr="00CF3455">
            <w:rPr>
              <w:rFonts w:cs="B Mitra" w:hint="cs"/>
              <w:sz w:val="24"/>
              <w:szCs w:val="24"/>
              <w:rtl/>
            </w:rPr>
            <w:t xml:space="preserve"> یک دانشکده با عنوان اداره عمومی ایجاد شده اند. </w:t>
          </w:r>
        </w:p>
        <w:p w:rsidR="00883C80" w:rsidRDefault="003F5FD9" w:rsidP="008C183D">
          <w:pPr>
            <w:pStyle w:val="ListParagraph"/>
            <w:numPr>
              <w:ilvl w:val="1"/>
              <w:numId w:val="26"/>
            </w:numPr>
            <w:jc w:val="both"/>
            <w:rPr>
              <w:rFonts w:cs="B Mitra" w:hint="cs"/>
              <w:sz w:val="24"/>
              <w:szCs w:val="24"/>
            </w:rPr>
          </w:pPr>
          <w:r w:rsidRPr="00CF3455">
            <w:rPr>
              <w:rFonts w:cs="B Mitra" w:hint="cs"/>
              <w:sz w:val="24"/>
              <w:szCs w:val="24"/>
              <w:rtl/>
            </w:rPr>
            <w:t>دانشکده</w:t>
          </w:r>
          <w:r w:rsidR="008C183D">
            <w:rPr>
              <w:rStyle w:val="FootnoteReference"/>
              <w:rFonts w:cs="B Mitra"/>
              <w:sz w:val="24"/>
              <w:szCs w:val="24"/>
              <w:rtl/>
            </w:rPr>
            <w:footnoteReference w:id="39"/>
          </w:r>
          <w:r w:rsidRPr="00CF3455">
            <w:rPr>
              <w:rFonts w:cs="B Mitra" w:hint="cs"/>
              <w:sz w:val="24"/>
              <w:szCs w:val="24"/>
              <w:rtl/>
            </w:rPr>
            <w:t xml:space="preserve"> </w:t>
          </w:r>
          <w:r w:rsidR="0000306A" w:rsidRPr="00CF3455">
            <w:rPr>
              <w:rFonts w:cs="B Mitra" w:hint="cs"/>
              <w:sz w:val="24"/>
              <w:szCs w:val="24"/>
              <w:rtl/>
            </w:rPr>
            <w:t>امور عمومی و شهروندی</w:t>
          </w:r>
          <w:r w:rsidRPr="00CF3455">
            <w:rPr>
              <w:rFonts w:cs="B Mitra" w:hint="cs"/>
              <w:sz w:val="24"/>
              <w:szCs w:val="24"/>
              <w:rtl/>
            </w:rPr>
            <w:t xml:space="preserve"> </w:t>
          </w:r>
          <w:r w:rsidR="0000306A" w:rsidRPr="00CF3455">
            <w:rPr>
              <w:rFonts w:cs="B Mitra" w:hint="cs"/>
              <w:sz w:val="24"/>
              <w:szCs w:val="24"/>
              <w:rtl/>
            </w:rPr>
            <w:t>ماکسول در دانشگاه سیراکوس، در زیرمجموعه خود حدود شش دانشکده</w:t>
          </w:r>
          <w:r w:rsidR="008C183D">
            <w:rPr>
              <w:rStyle w:val="FootnoteReference"/>
              <w:rFonts w:cs="B Mitra"/>
              <w:sz w:val="24"/>
              <w:szCs w:val="24"/>
              <w:rtl/>
            </w:rPr>
            <w:footnoteReference w:id="40"/>
          </w:r>
          <w:r w:rsidR="0000306A" w:rsidRPr="00CF3455">
            <w:rPr>
              <w:rFonts w:cs="B Mitra" w:hint="cs"/>
              <w:sz w:val="24"/>
              <w:szCs w:val="24"/>
              <w:rtl/>
            </w:rPr>
            <w:t xml:space="preserve"> و دوره</w:t>
          </w:r>
          <w:r w:rsidR="008C183D">
            <w:rPr>
              <w:rStyle w:val="FootnoteReference"/>
              <w:rFonts w:cs="B Mitra"/>
              <w:sz w:val="24"/>
              <w:szCs w:val="24"/>
              <w:rtl/>
            </w:rPr>
            <w:footnoteReference w:id="41"/>
          </w:r>
          <w:r w:rsidR="0000306A" w:rsidRPr="00CF3455">
            <w:rPr>
              <w:rFonts w:cs="B Mitra" w:hint="cs"/>
              <w:sz w:val="24"/>
              <w:szCs w:val="24"/>
              <w:rtl/>
            </w:rPr>
            <w:t xml:space="preserve"> دارد که یکی از آنها دانشکده اداره عمومی است. </w:t>
          </w:r>
        </w:p>
        <w:p w:rsidR="005E6602" w:rsidRPr="00CF3455" w:rsidRDefault="0000306A" w:rsidP="00883C80">
          <w:pPr>
            <w:pStyle w:val="ListParagraph"/>
            <w:numPr>
              <w:ilvl w:val="1"/>
              <w:numId w:val="26"/>
            </w:numPr>
            <w:jc w:val="both"/>
            <w:rPr>
              <w:rFonts w:cs="B Mitra"/>
              <w:sz w:val="24"/>
              <w:szCs w:val="24"/>
            </w:rPr>
          </w:pPr>
          <w:r w:rsidRPr="00CF3455">
            <w:rPr>
              <w:rFonts w:cs="B Mitra" w:hint="cs"/>
              <w:sz w:val="24"/>
              <w:szCs w:val="24"/>
              <w:rtl/>
            </w:rPr>
            <w:t>دانشکده امور عم</w:t>
          </w:r>
          <w:r w:rsidR="00883C80">
            <w:rPr>
              <w:rFonts w:cs="B Mitra" w:hint="cs"/>
              <w:sz w:val="24"/>
              <w:szCs w:val="24"/>
              <w:rtl/>
            </w:rPr>
            <w:t>ومی و بین الملل دانشگاه جورجیا</w:t>
          </w:r>
          <w:r w:rsidR="00883C80">
            <w:rPr>
              <w:rStyle w:val="FootnoteReference"/>
              <w:rFonts w:cs="B Mitra"/>
              <w:sz w:val="24"/>
              <w:szCs w:val="24"/>
              <w:rtl/>
            </w:rPr>
            <w:footnoteReference w:id="42"/>
          </w:r>
          <w:r w:rsidRPr="00CF3455">
            <w:rPr>
              <w:rFonts w:cs="B Mitra" w:hint="cs"/>
              <w:sz w:val="24"/>
              <w:szCs w:val="24"/>
              <w:rtl/>
            </w:rPr>
            <w:t xml:space="preserve"> دارای سه دانشکده است که یکی از آنها دانشکده ادار</w:t>
          </w:r>
          <w:r w:rsidR="00883C80">
            <w:rPr>
              <w:rFonts w:cs="B Mitra" w:hint="cs"/>
              <w:sz w:val="24"/>
              <w:szCs w:val="24"/>
              <w:rtl/>
            </w:rPr>
            <w:t>ه عمومی و سیاستگذاری عمومی است</w:t>
          </w:r>
          <w:r w:rsidR="00883C80">
            <w:rPr>
              <w:rStyle w:val="FootnoteReference"/>
              <w:rFonts w:cs="B Mitra"/>
              <w:sz w:val="24"/>
              <w:szCs w:val="24"/>
              <w:rtl/>
            </w:rPr>
            <w:footnoteReference w:id="43"/>
          </w:r>
          <w:r w:rsidRPr="00CF3455">
            <w:rPr>
              <w:rFonts w:cs="B Mitra" w:hint="cs"/>
              <w:sz w:val="24"/>
              <w:szCs w:val="24"/>
              <w:rtl/>
            </w:rPr>
            <w:t xml:space="preserve">. </w:t>
          </w:r>
        </w:p>
        <w:p w:rsidR="00CE7CF5" w:rsidRPr="00CF3455" w:rsidRDefault="00CE7CF5" w:rsidP="00883C80">
          <w:pPr>
            <w:pStyle w:val="ListParagraph"/>
            <w:numPr>
              <w:ilvl w:val="0"/>
              <w:numId w:val="26"/>
            </w:numPr>
            <w:jc w:val="both"/>
            <w:rPr>
              <w:rFonts w:cs="B Mitra"/>
              <w:sz w:val="24"/>
              <w:szCs w:val="24"/>
            </w:rPr>
          </w:pPr>
          <w:r w:rsidRPr="00CF3455">
            <w:rPr>
              <w:rFonts w:cs="B Mitra" w:hint="cs"/>
              <w:sz w:val="24"/>
              <w:szCs w:val="24"/>
              <w:rtl/>
            </w:rPr>
            <w:t xml:space="preserve">برخی دوره ها یا دانشکده های اداره عمومی درون دانشکده های کسب و کار قرار گرفته اند. به عنوان مثال، دوره </w:t>
          </w:r>
          <w:r w:rsidRPr="00CF3455">
            <w:rPr>
              <w:rFonts w:cs="B Mitra"/>
              <w:sz w:val="24"/>
              <w:szCs w:val="24"/>
            </w:rPr>
            <w:t>MPA</w:t>
          </w:r>
          <w:r w:rsidR="002F7BEF" w:rsidRPr="00CF3455">
            <w:rPr>
              <w:rStyle w:val="FootnoteReference"/>
              <w:rFonts w:cs="B Mitra"/>
              <w:sz w:val="24"/>
              <w:szCs w:val="24"/>
              <w:rtl/>
            </w:rPr>
            <w:footnoteReference w:id="44"/>
          </w:r>
          <w:r w:rsidRPr="00CF3455">
            <w:rPr>
              <w:rFonts w:cs="B Mitra" w:hint="cs"/>
              <w:sz w:val="24"/>
              <w:szCs w:val="24"/>
              <w:rtl/>
            </w:rPr>
            <w:t xml:space="preserve"> </w:t>
          </w:r>
          <w:r w:rsidR="00883C80">
            <w:rPr>
              <w:rFonts w:cs="B Mitra" w:hint="cs"/>
              <w:sz w:val="24"/>
              <w:szCs w:val="24"/>
              <w:rtl/>
            </w:rPr>
            <w:t>در دانشگاه گولدن گیت</w:t>
          </w:r>
          <w:r w:rsidR="00883C80">
            <w:rPr>
              <w:rStyle w:val="FootnoteReference"/>
              <w:rFonts w:cs="B Mitra"/>
              <w:sz w:val="24"/>
              <w:szCs w:val="24"/>
              <w:rtl/>
            </w:rPr>
            <w:footnoteReference w:id="45"/>
          </w:r>
          <w:r w:rsidR="00883C80">
            <w:rPr>
              <w:rFonts w:cs="B Mitra" w:hint="cs"/>
              <w:sz w:val="24"/>
              <w:szCs w:val="24"/>
              <w:rtl/>
            </w:rPr>
            <w:t xml:space="preserve"> </w:t>
          </w:r>
          <w:r w:rsidR="007426AA" w:rsidRPr="00CF3455">
            <w:rPr>
              <w:rFonts w:cs="B Mitra" w:hint="cs"/>
              <w:sz w:val="24"/>
              <w:szCs w:val="24"/>
              <w:rtl/>
            </w:rPr>
            <w:t>کالیفرن</w:t>
          </w:r>
          <w:r w:rsidR="00883C80">
            <w:rPr>
              <w:rFonts w:cs="B Mitra" w:hint="cs"/>
              <w:sz w:val="24"/>
              <w:szCs w:val="24"/>
              <w:rtl/>
            </w:rPr>
            <w:t>یا، در دانشکده کسب و کار آجینو</w:t>
          </w:r>
          <w:r w:rsidR="00883C80">
            <w:rPr>
              <w:rStyle w:val="FootnoteReference"/>
              <w:rFonts w:cs="B Mitra"/>
              <w:sz w:val="24"/>
              <w:szCs w:val="24"/>
              <w:rtl/>
            </w:rPr>
            <w:footnoteReference w:id="46"/>
          </w:r>
          <w:r w:rsidR="007426AA" w:rsidRPr="00CF3455">
            <w:rPr>
              <w:rFonts w:cs="B Mitra" w:hint="cs"/>
              <w:sz w:val="24"/>
              <w:szCs w:val="24"/>
              <w:rtl/>
            </w:rPr>
            <w:t xml:space="preserve"> قرار داشت و دروسی چون موارد زیر ارائه می داد:</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Public Enterprise Management</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 xml:space="preserve">E. Public Sector Business Relations, and </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Public Service Law</w:t>
          </w:r>
        </w:p>
        <w:p w:rsidR="007426AA" w:rsidRPr="00CF3455" w:rsidRDefault="00883C80" w:rsidP="00883C80">
          <w:pPr>
            <w:pStyle w:val="ListParagraph"/>
            <w:numPr>
              <w:ilvl w:val="0"/>
              <w:numId w:val="26"/>
            </w:numPr>
            <w:jc w:val="both"/>
            <w:rPr>
              <w:rFonts w:cs="B Mitra"/>
              <w:sz w:val="24"/>
              <w:szCs w:val="24"/>
            </w:rPr>
          </w:pPr>
          <w:r>
            <w:rPr>
              <w:rFonts w:cs="B Mitra" w:hint="cs"/>
              <w:sz w:val="24"/>
              <w:szCs w:val="24"/>
              <w:rtl/>
            </w:rPr>
            <w:t>دیگر ترتیبات نهادی</w:t>
          </w:r>
          <w:r>
            <w:rPr>
              <w:rStyle w:val="FootnoteReference"/>
              <w:rFonts w:cs="B Mitra"/>
              <w:sz w:val="24"/>
              <w:szCs w:val="24"/>
              <w:rtl/>
            </w:rPr>
            <w:footnoteReference w:id="47"/>
          </w:r>
          <w:r w:rsidR="007426AA" w:rsidRPr="00CF3455">
            <w:rPr>
              <w:rFonts w:cs="B Mitra" w:hint="cs"/>
              <w:sz w:val="24"/>
              <w:szCs w:val="24"/>
              <w:rtl/>
            </w:rPr>
            <w:t xml:space="preserve"> </w:t>
          </w:r>
          <w:r>
            <w:rPr>
              <w:rFonts w:cs="B Mitra" w:hint="cs"/>
              <w:sz w:val="24"/>
              <w:szCs w:val="24"/>
              <w:rtl/>
            </w:rPr>
            <w:t xml:space="preserve">که </w:t>
          </w:r>
          <w:r w:rsidR="007426AA" w:rsidRPr="00CF3455">
            <w:rPr>
              <w:rFonts w:cs="B Mitra" w:hint="cs"/>
              <w:sz w:val="24"/>
              <w:szCs w:val="24"/>
              <w:rtl/>
            </w:rPr>
            <w:t xml:space="preserve">دوره های اداره عمومی </w:t>
          </w:r>
          <w:r>
            <w:rPr>
              <w:rFonts w:cs="B Mitra" w:hint="cs"/>
              <w:sz w:val="24"/>
              <w:szCs w:val="24"/>
              <w:rtl/>
            </w:rPr>
            <w:t xml:space="preserve">در آنها ارائه شده است، </w:t>
          </w:r>
          <w:r w:rsidR="007426AA" w:rsidRPr="00CF3455">
            <w:rPr>
              <w:rFonts w:cs="B Mitra" w:hint="cs"/>
              <w:sz w:val="24"/>
              <w:szCs w:val="24"/>
              <w:rtl/>
            </w:rPr>
            <w:t>به شرح زیر است:</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Social Science Departments or Schools (e.g., the University at Texas at Dallas)</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Public Management Departments or Schools (e.g., Suffolk University, Boston)</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Urban Affairs Schools or Colleges (e.g., Cleveland State University)</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Management &amp; Urban Policy Departments or Schools (e.g., The New School in New York)</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Public Policy &amp; Management Schools or Departments (e.g., Carnegie Mellon University in Pennsylvania)</w:t>
          </w:r>
        </w:p>
        <w:p w:rsidR="007426AA" w:rsidRPr="00CF3455" w:rsidRDefault="007426AA" w:rsidP="00C40943">
          <w:pPr>
            <w:pStyle w:val="ListParagraph"/>
            <w:numPr>
              <w:ilvl w:val="1"/>
              <w:numId w:val="26"/>
            </w:numPr>
            <w:bidi w:val="0"/>
            <w:jc w:val="both"/>
            <w:rPr>
              <w:rFonts w:cs="B Mitra"/>
              <w:sz w:val="24"/>
              <w:szCs w:val="24"/>
            </w:rPr>
          </w:pPr>
          <w:r w:rsidRPr="00CF3455">
            <w:rPr>
              <w:rFonts w:cs="B Mitra"/>
              <w:sz w:val="24"/>
              <w:szCs w:val="24"/>
            </w:rPr>
            <w:t>Public Service Schools (e.g., New York University)</w:t>
          </w:r>
        </w:p>
        <w:p w:rsidR="007426AA" w:rsidRPr="00CF3455" w:rsidRDefault="007426AA" w:rsidP="00883C80">
          <w:pPr>
            <w:pStyle w:val="ListParagraph"/>
            <w:numPr>
              <w:ilvl w:val="0"/>
              <w:numId w:val="26"/>
            </w:numPr>
            <w:jc w:val="both"/>
            <w:rPr>
              <w:rFonts w:cs="B Mitra"/>
              <w:sz w:val="24"/>
              <w:szCs w:val="24"/>
            </w:rPr>
          </w:pPr>
          <w:r w:rsidRPr="00CF3455">
            <w:rPr>
              <w:rFonts w:cs="B Mitra" w:hint="cs"/>
              <w:sz w:val="24"/>
              <w:szCs w:val="24"/>
              <w:rtl/>
            </w:rPr>
            <w:lastRenderedPageBreak/>
            <w:t>ر</w:t>
          </w:r>
          <w:r w:rsidR="00883C80">
            <w:rPr>
              <w:rFonts w:cs="B Mitra" w:hint="cs"/>
              <w:sz w:val="24"/>
              <w:szCs w:val="24"/>
              <w:rtl/>
            </w:rPr>
            <w:t>وش به کار گرفته شده برای سازماندهی</w:t>
          </w:r>
          <w:r w:rsidRPr="00CF3455">
            <w:rPr>
              <w:rFonts w:cs="B Mitra" w:hint="cs"/>
              <w:sz w:val="24"/>
              <w:szCs w:val="24"/>
              <w:rtl/>
            </w:rPr>
            <w:t xml:space="preserve"> دوره ها یا دانشک</w:t>
          </w:r>
          <w:r w:rsidR="00883C80">
            <w:rPr>
              <w:rFonts w:cs="B Mitra" w:hint="cs"/>
              <w:sz w:val="24"/>
              <w:szCs w:val="24"/>
              <w:rtl/>
            </w:rPr>
            <w:t>ده های اداره عمومی در دانشگاههای مختلف</w:t>
          </w:r>
          <w:r w:rsidR="000C3077" w:rsidRPr="00CF3455">
            <w:rPr>
              <w:rFonts w:cs="B Mitra" w:hint="cs"/>
              <w:sz w:val="24"/>
              <w:szCs w:val="24"/>
              <w:rtl/>
            </w:rPr>
            <w:t>، بازتابی از رویکردهای آموزشی منحصر به فرد آنها به اداره عمومی است. این جهت گیری ممکن است به سمت یکی از موارد زیر باشد؛</w:t>
          </w:r>
        </w:p>
        <w:p w:rsidR="000C3077" w:rsidRPr="00CF3455" w:rsidRDefault="000C3077" w:rsidP="000C3077">
          <w:pPr>
            <w:pStyle w:val="ListParagraph"/>
            <w:numPr>
              <w:ilvl w:val="1"/>
              <w:numId w:val="26"/>
            </w:numPr>
            <w:bidi w:val="0"/>
            <w:jc w:val="both"/>
            <w:rPr>
              <w:rFonts w:cs="B Mitra"/>
              <w:sz w:val="24"/>
              <w:szCs w:val="24"/>
            </w:rPr>
          </w:pPr>
          <w:r w:rsidRPr="00CF3455">
            <w:rPr>
              <w:rFonts w:cs="B Mitra"/>
              <w:sz w:val="24"/>
              <w:szCs w:val="24"/>
            </w:rPr>
            <w:t xml:space="preserve">business administration, </w:t>
          </w:r>
        </w:p>
        <w:p w:rsidR="000C3077" w:rsidRPr="00CF3455" w:rsidRDefault="000C3077" w:rsidP="000C3077">
          <w:pPr>
            <w:pStyle w:val="ListParagraph"/>
            <w:numPr>
              <w:ilvl w:val="1"/>
              <w:numId w:val="26"/>
            </w:numPr>
            <w:bidi w:val="0"/>
            <w:jc w:val="both"/>
            <w:rPr>
              <w:rFonts w:cs="B Mitra"/>
              <w:sz w:val="24"/>
              <w:szCs w:val="24"/>
            </w:rPr>
          </w:pPr>
          <w:r w:rsidRPr="00CF3455">
            <w:rPr>
              <w:rFonts w:cs="B Mitra"/>
              <w:sz w:val="24"/>
              <w:szCs w:val="24"/>
            </w:rPr>
            <w:t>generic management</w:t>
          </w:r>
          <w:r w:rsidRPr="00CF3455">
            <w:rPr>
              <w:rFonts w:cs="B Mitra"/>
              <w:sz w:val="24"/>
              <w:szCs w:val="24"/>
              <w:rtl/>
            </w:rPr>
            <w:t>,</w:t>
          </w:r>
          <w:r w:rsidRPr="00CF3455">
            <w:rPr>
              <w:rFonts w:cs="B Mitra"/>
              <w:sz w:val="24"/>
              <w:szCs w:val="24"/>
            </w:rPr>
            <w:t xml:space="preserve"> </w:t>
          </w:r>
        </w:p>
        <w:p w:rsidR="000C3077" w:rsidRPr="00CF3455" w:rsidRDefault="000C3077" w:rsidP="000C3077">
          <w:pPr>
            <w:pStyle w:val="ListParagraph"/>
            <w:numPr>
              <w:ilvl w:val="1"/>
              <w:numId w:val="26"/>
            </w:numPr>
            <w:bidi w:val="0"/>
            <w:jc w:val="both"/>
            <w:rPr>
              <w:rFonts w:cs="B Mitra"/>
              <w:sz w:val="24"/>
              <w:szCs w:val="24"/>
            </w:rPr>
          </w:pPr>
          <w:r w:rsidRPr="00CF3455">
            <w:rPr>
              <w:rFonts w:cs="B Mitra"/>
              <w:sz w:val="24"/>
              <w:szCs w:val="24"/>
            </w:rPr>
            <w:t xml:space="preserve">urban affairs, </w:t>
          </w:r>
        </w:p>
        <w:p w:rsidR="000C3077" w:rsidRPr="00CF3455" w:rsidRDefault="000C3077" w:rsidP="000C3077">
          <w:pPr>
            <w:pStyle w:val="ListParagraph"/>
            <w:numPr>
              <w:ilvl w:val="1"/>
              <w:numId w:val="26"/>
            </w:numPr>
            <w:bidi w:val="0"/>
            <w:jc w:val="both"/>
            <w:rPr>
              <w:rFonts w:cs="B Mitra"/>
              <w:sz w:val="24"/>
              <w:szCs w:val="24"/>
            </w:rPr>
          </w:pPr>
          <w:r w:rsidRPr="00CF3455">
            <w:rPr>
              <w:rFonts w:cs="B Mitra"/>
              <w:sz w:val="24"/>
              <w:szCs w:val="24"/>
            </w:rPr>
            <w:t xml:space="preserve">political science, </w:t>
          </w:r>
        </w:p>
        <w:p w:rsidR="000C3077" w:rsidRPr="00CF3455" w:rsidRDefault="000C3077" w:rsidP="000C3077">
          <w:pPr>
            <w:pStyle w:val="ListParagraph"/>
            <w:numPr>
              <w:ilvl w:val="1"/>
              <w:numId w:val="26"/>
            </w:numPr>
            <w:bidi w:val="0"/>
            <w:jc w:val="both"/>
            <w:rPr>
              <w:rFonts w:cs="B Mitra"/>
              <w:sz w:val="24"/>
              <w:szCs w:val="24"/>
            </w:rPr>
          </w:pPr>
          <w:r w:rsidRPr="00CF3455">
            <w:rPr>
              <w:rFonts w:cs="B Mitra"/>
              <w:sz w:val="24"/>
              <w:szCs w:val="24"/>
            </w:rPr>
            <w:t xml:space="preserve">government, </w:t>
          </w:r>
        </w:p>
        <w:p w:rsidR="000C3077" w:rsidRPr="00CF3455" w:rsidRDefault="000C3077" w:rsidP="000C3077">
          <w:pPr>
            <w:pStyle w:val="ListParagraph"/>
            <w:numPr>
              <w:ilvl w:val="1"/>
              <w:numId w:val="26"/>
            </w:numPr>
            <w:bidi w:val="0"/>
            <w:jc w:val="both"/>
            <w:rPr>
              <w:rFonts w:cs="B Mitra"/>
              <w:sz w:val="24"/>
              <w:szCs w:val="24"/>
            </w:rPr>
          </w:pPr>
          <w:r w:rsidRPr="00CF3455">
            <w:rPr>
              <w:rFonts w:cs="B Mitra"/>
              <w:sz w:val="24"/>
              <w:szCs w:val="24"/>
            </w:rPr>
            <w:t>or public administration</w:t>
          </w:r>
          <w:r w:rsidRPr="00CF3455">
            <w:rPr>
              <w:rFonts w:cs="B Mitra"/>
              <w:sz w:val="24"/>
              <w:szCs w:val="24"/>
              <w:rtl/>
            </w:rPr>
            <w:t>,</w:t>
          </w:r>
        </w:p>
        <w:p w:rsidR="00D31EA4" w:rsidRPr="00CF3455" w:rsidRDefault="000C3077" w:rsidP="004D556C">
          <w:pPr>
            <w:pStyle w:val="ListParagraph"/>
            <w:numPr>
              <w:ilvl w:val="0"/>
              <w:numId w:val="26"/>
            </w:numPr>
            <w:jc w:val="both"/>
            <w:rPr>
              <w:rFonts w:cs="B Mitra"/>
              <w:sz w:val="24"/>
              <w:szCs w:val="24"/>
              <w:rtl/>
            </w:rPr>
          </w:pPr>
          <w:r w:rsidRPr="00CF3455">
            <w:rPr>
              <w:rFonts w:cs="B Mitra" w:hint="cs"/>
              <w:sz w:val="24"/>
              <w:szCs w:val="24"/>
              <w:rtl/>
            </w:rPr>
            <w:t xml:space="preserve">لذا میان </w:t>
          </w:r>
          <w:r w:rsidR="006D2727">
            <w:rPr>
              <w:rFonts w:cs="B Mitra" w:hint="cs"/>
              <w:sz w:val="24"/>
              <w:szCs w:val="24"/>
              <w:rtl/>
            </w:rPr>
            <w:t>مدارک تحصیلی کارشناسی ارشد</w:t>
          </w:r>
          <w:r w:rsidR="003758D6" w:rsidRPr="00CF3455">
            <w:rPr>
              <w:rFonts w:cs="B Mitra" w:hint="cs"/>
              <w:sz w:val="24"/>
              <w:szCs w:val="24"/>
              <w:rtl/>
            </w:rPr>
            <w:t xml:space="preserve"> اداره عمومی هیچ همسانی وجود ندارد. </w:t>
          </w:r>
          <w:r w:rsidR="00D31EA4" w:rsidRPr="00CF3455">
            <w:rPr>
              <w:rFonts w:cs="B Mitra" w:hint="cs"/>
              <w:sz w:val="24"/>
              <w:szCs w:val="24"/>
              <w:rtl/>
            </w:rPr>
            <w:t xml:space="preserve">از آنجا که فرایند اعتبارسنجی </w:t>
          </w:r>
          <w:r w:rsidR="00D31EA4" w:rsidRPr="00CF3455">
            <w:rPr>
              <w:rFonts w:cs="B Mitra"/>
              <w:sz w:val="24"/>
              <w:szCs w:val="24"/>
            </w:rPr>
            <w:t>NASPAA</w:t>
          </w:r>
          <w:r w:rsidR="00D31EA4" w:rsidRPr="00CF3455">
            <w:rPr>
              <w:rFonts w:cs="B Mitra" w:hint="cs"/>
              <w:sz w:val="24"/>
              <w:szCs w:val="24"/>
              <w:rtl/>
            </w:rPr>
            <w:t xml:space="preserve"> ماموریت محور</w:t>
          </w:r>
          <w:r w:rsidR="008F20CC" w:rsidRPr="00CF3455">
            <w:rPr>
              <w:rStyle w:val="FootnoteReference"/>
              <w:rFonts w:cs="B Mitra"/>
              <w:sz w:val="24"/>
              <w:szCs w:val="24"/>
              <w:rtl/>
            </w:rPr>
            <w:footnoteReference w:id="48"/>
          </w:r>
          <w:r w:rsidR="00D31EA4" w:rsidRPr="00CF3455">
            <w:rPr>
              <w:rFonts w:cs="B Mitra" w:hint="cs"/>
              <w:sz w:val="24"/>
              <w:szCs w:val="24"/>
              <w:rtl/>
            </w:rPr>
            <w:t xml:space="preserve"> است،  یک مدرک کارشناسی ارشد در اداره عمومی، امور عمومی یا سیاستگذاری عمومی دانشگاه کارنگی ملون </w:t>
          </w:r>
          <w:r w:rsidR="004D556C">
            <w:rPr>
              <w:rFonts w:cs="B Mitra" w:hint="cs"/>
              <w:sz w:val="24"/>
              <w:szCs w:val="24"/>
              <w:rtl/>
            </w:rPr>
            <w:t>با</w:t>
          </w:r>
          <w:r w:rsidR="00D31EA4" w:rsidRPr="00CF3455">
            <w:rPr>
              <w:rFonts w:cs="B Mitra" w:hint="cs"/>
              <w:sz w:val="24"/>
              <w:szCs w:val="24"/>
              <w:rtl/>
            </w:rPr>
            <w:t xml:space="preserve"> دانشگاه سیراکوس بسیار متفاوت خواهد بود. </w:t>
          </w:r>
        </w:p>
        <w:p w:rsidR="006761F9" w:rsidRPr="00CF3455" w:rsidRDefault="00E45AEB" w:rsidP="00E45AEB">
          <w:pPr>
            <w:pStyle w:val="Heading1"/>
            <w:rPr>
              <w:sz w:val="24"/>
              <w:rtl/>
            </w:rPr>
          </w:pPr>
          <w:r>
            <w:rPr>
              <w:rFonts w:hint="cs"/>
              <w:sz w:val="24"/>
              <w:rtl/>
            </w:rPr>
            <w:t>تعریف رشته</w:t>
          </w:r>
          <w:r>
            <w:rPr>
              <w:rStyle w:val="FootnoteReference"/>
              <w:sz w:val="24"/>
              <w:rtl/>
            </w:rPr>
            <w:footnoteReference w:id="49"/>
          </w:r>
        </w:p>
        <w:p w:rsidR="006761F9" w:rsidRPr="00CF3455" w:rsidRDefault="00E45AEB" w:rsidP="00E45AEB">
          <w:pPr>
            <w:pStyle w:val="ListParagraph"/>
            <w:numPr>
              <w:ilvl w:val="0"/>
              <w:numId w:val="27"/>
            </w:numPr>
            <w:jc w:val="both"/>
            <w:rPr>
              <w:rFonts w:cs="B Mitra"/>
              <w:sz w:val="24"/>
              <w:szCs w:val="24"/>
            </w:rPr>
          </w:pPr>
          <w:r>
            <w:rPr>
              <w:rFonts w:cs="B Mitra" w:hint="cs"/>
              <w:sz w:val="24"/>
              <w:szCs w:val="24"/>
              <w:rtl/>
            </w:rPr>
            <w:t>در مورد اینکه حوزه دانشگاهیِ</w:t>
          </w:r>
          <w:r>
            <w:rPr>
              <w:rStyle w:val="FootnoteReference"/>
              <w:rFonts w:cs="B Mitra"/>
              <w:sz w:val="24"/>
              <w:szCs w:val="24"/>
              <w:rtl/>
            </w:rPr>
            <w:footnoteReference w:id="50"/>
          </w:r>
          <w:r w:rsidR="00B07F91" w:rsidRPr="00CF3455">
            <w:rPr>
              <w:rFonts w:cs="B Mitra" w:hint="cs"/>
              <w:sz w:val="24"/>
              <w:szCs w:val="24"/>
              <w:rtl/>
            </w:rPr>
            <w:t xml:space="preserve"> اداره عمومی</w:t>
          </w:r>
          <w:r>
            <w:rPr>
              <w:rFonts w:cs="B Mitra" w:hint="cs"/>
              <w:sz w:val="24"/>
              <w:szCs w:val="24"/>
              <w:rtl/>
            </w:rPr>
            <w:t>،</w:t>
          </w:r>
          <w:r w:rsidR="00B07F91" w:rsidRPr="00CF3455">
            <w:rPr>
              <w:rFonts w:cs="B Mitra" w:hint="cs"/>
              <w:sz w:val="24"/>
              <w:szCs w:val="24"/>
              <w:rtl/>
            </w:rPr>
            <w:t xml:space="preserve"> چه مواردی </w:t>
          </w:r>
          <w:r>
            <w:rPr>
              <w:rFonts w:cs="B Mitra" w:hint="cs"/>
              <w:sz w:val="24"/>
              <w:szCs w:val="24"/>
              <w:rtl/>
            </w:rPr>
            <w:t xml:space="preserve">را در بر می گیرد، </w:t>
          </w:r>
          <w:r w:rsidR="00887EFB" w:rsidRPr="00CF3455">
            <w:rPr>
              <w:rFonts w:cs="B Mitra" w:hint="cs"/>
              <w:sz w:val="24"/>
              <w:szCs w:val="24"/>
              <w:rtl/>
            </w:rPr>
            <w:t xml:space="preserve">هیچ وفاقی </w:t>
          </w:r>
          <w:r w:rsidR="00B07F91" w:rsidRPr="00CF3455">
            <w:rPr>
              <w:rFonts w:cs="B Mitra" w:hint="cs"/>
              <w:sz w:val="24"/>
              <w:szCs w:val="24"/>
              <w:rtl/>
            </w:rPr>
            <w:t xml:space="preserve">وجود ندارد. </w:t>
          </w:r>
        </w:p>
        <w:p w:rsidR="00B8157B" w:rsidRPr="00CF3455" w:rsidRDefault="00B8157B" w:rsidP="00E45AEB">
          <w:pPr>
            <w:pStyle w:val="ListParagraph"/>
            <w:numPr>
              <w:ilvl w:val="0"/>
              <w:numId w:val="27"/>
            </w:numPr>
            <w:jc w:val="both"/>
            <w:rPr>
              <w:rFonts w:cs="B Mitra"/>
              <w:sz w:val="24"/>
              <w:szCs w:val="24"/>
            </w:rPr>
          </w:pPr>
          <w:r w:rsidRPr="00CF3455">
            <w:rPr>
              <w:rFonts w:cs="B Mitra" w:hint="cs"/>
              <w:sz w:val="24"/>
              <w:szCs w:val="24"/>
              <w:rtl/>
            </w:rPr>
            <w:t>اداره عمومی به صورت تاریخی به سوی رشته های مختلف کشیده شده است و هر کدام از این رشته ها</w:t>
          </w:r>
          <w:r w:rsidR="00E45AEB">
            <w:rPr>
              <w:rFonts w:cs="B Mitra" w:hint="cs"/>
              <w:sz w:val="24"/>
              <w:szCs w:val="24"/>
              <w:rtl/>
            </w:rPr>
            <w:t>،</w:t>
          </w:r>
          <w:r w:rsidRPr="00CF3455">
            <w:rPr>
              <w:rFonts w:cs="B Mitra" w:hint="cs"/>
              <w:sz w:val="24"/>
              <w:szCs w:val="24"/>
              <w:rtl/>
            </w:rPr>
            <w:t xml:space="preserve"> </w:t>
          </w:r>
          <w:r w:rsidR="00E45AEB" w:rsidRPr="00CF3455">
            <w:rPr>
              <w:rFonts w:cs="B Mitra" w:hint="cs"/>
              <w:sz w:val="24"/>
              <w:szCs w:val="24"/>
              <w:rtl/>
            </w:rPr>
            <w:t>ادعای م</w:t>
          </w:r>
          <w:r w:rsidR="00E45AEB">
            <w:rPr>
              <w:rFonts w:cs="B Mitra" w:hint="cs"/>
              <w:sz w:val="24"/>
              <w:szCs w:val="24"/>
              <w:rtl/>
            </w:rPr>
            <w:t>ا</w:t>
          </w:r>
          <w:r w:rsidR="00E45AEB" w:rsidRPr="00CF3455">
            <w:rPr>
              <w:rFonts w:cs="B Mitra" w:hint="cs"/>
              <w:sz w:val="24"/>
              <w:szCs w:val="24"/>
              <w:rtl/>
            </w:rPr>
            <w:t xml:space="preserve">لکیت </w:t>
          </w:r>
          <w:r w:rsidRPr="00CF3455">
            <w:rPr>
              <w:rFonts w:cs="B Mitra" w:hint="cs"/>
              <w:sz w:val="24"/>
              <w:szCs w:val="24"/>
              <w:rtl/>
            </w:rPr>
            <w:t xml:space="preserve">بر آن </w:t>
          </w:r>
          <w:r w:rsidR="00E45AEB">
            <w:rPr>
              <w:rFonts w:cs="B Mitra" w:hint="cs"/>
              <w:sz w:val="24"/>
              <w:szCs w:val="24"/>
              <w:rtl/>
            </w:rPr>
            <w:t xml:space="preserve">را </w:t>
          </w:r>
          <w:r w:rsidRPr="00CF3455">
            <w:rPr>
              <w:rFonts w:cs="B Mitra" w:hint="cs"/>
              <w:sz w:val="24"/>
              <w:szCs w:val="24"/>
              <w:rtl/>
            </w:rPr>
            <w:t xml:space="preserve">داشته اند. </w:t>
          </w:r>
        </w:p>
        <w:p w:rsidR="008F20CC" w:rsidRPr="00CF3455" w:rsidRDefault="008F20CC" w:rsidP="00E45AEB">
          <w:pPr>
            <w:pStyle w:val="ListParagraph"/>
            <w:numPr>
              <w:ilvl w:val="0"/>
              <w:numId w:val="27"/>
            </w:numPr>
            <w:jc w:val="both"/>
            <w:rPr>
              <w:rFonts w:cs="B Mitra"/>
              <w:sz w:val="24"/>
              <w:szCs w:val="24"/>
            </w:rPr>
          </w:pPr>
          <w:r w:rsidRPr="00CF3455">
            <w:rPr>
              <w:rFonts w:cs="B Mitra" w:hint="cs"/>
              <w:sz w:val="24"/>
              <w:szCs w:val="24"/>
              <w:rtl/>
            </w:rPr>
            <w:t>جهت گیریهای متفاوت</w:t>
          </w:r>
          <w:r w:rsidR="00E45AEB">
            <w:rPr>
              <w:rFonts w:cs="B Mitra" w:hint="cs"/>
              <w:sz w:val="24"/>
              <w:szCs w:val="24"/>
              <w:rtl/>
            </w:rPr>
            <w:t>،</w:t>
          </w:r>
          <w:r w:rsidRPr="00CF3455">
            <w:rPr>
              <w:rFonts w:cs="B Mitra" w:hint="cs"/>
              <w:sz w:val="24"/>
              <w:szCs w:val="24"/>
              <w:rtl/>
            </w:rPr>
            <w:t xml:space="preserve"> منجر به ایجاد </w:t>
          </w:r>
          <w:r w:rsidR="00E45AEB">
            <w:rPr>
              <w:rFonts w:cs="B Mitra" w:hint="cs"/>
              <w:sz w:val="24"/>
              <w:szCs w:val="24"/>
              <w:rtl/>
            </w:rPr>
            <w:t>کشکولی</w:t>
          </w:r>
          <w:r w:rsidRPr="00CF3455">
            <w:rPr>
              <w:rFonts w:cs="B Mitra" w:hint="cs"/>
              <w:sz w:val="24"/>
              <w:szCs w:val="24"/>
              <w:rtl/>
            </w:rPr>
            <w:t xml:space="preserve"> از دوره های آموزشی اداره عمومی شده است. </w:t>
          </w:r>
        </w:p>
        <w:p w:rsidR="008F20CC" w:rsidRPr="00CF3455" w:rsidRDefault="008F20CC" w:rsidP="00066DE5">
          <w:pPr>
            <w:pStyle w:val="ListParagraph"/>
            <w:numPr>
              <w:ilvl w:val="0"/>
              <w:numId w:val="27"/>
            </w:numPr>
            <w:jc w:val="both"/>
            <w:rPr>
              <w:rFonts w:cs="B Mitra"/>
              <w:sz w:val="24"/>
              <w:szCs w:val="24"/>
            </w:rPr>
          </w:pPr>
          <w:r w:rsidRPr="00CF3455">
            <w:rPr>
              <w:rFonts w:cs="B Mitra" w:hint="cs"/>
              <w:sz w:val="24"/>
              <w:szCs w:val="24"/>
              <w:rtl/>
            </w:rPr>
            <w:t xml:space="preserve">آیا قلب اداره عمومی، علوم سیاسی است؟ </w:t>
          </w:r>
          <w:r w:rsidR="00E45AEB">
            <w:rPr>
              <w:rFonts w:cs="B Mitra" w:hint="cs"/>
              <w:sz w:val="24"/>
              <w:szCs w:val="24"/>
              <w:rtl/>
            </w:rPr>
            <w:t>یا</w:t>
          </w:r>
          <w:r w:rsidRPr="00CF3455">
            <w:rPr>
              <w:rFonts w:cs="B Mitra" w:hint="cs"/>
              <w:sz w:val="24"/>
              <w:szCs w:val="24"/>
              <w:rtl/>
            </w:rPr>
            <w:t xml:space="preserve"> رفتار</w:t>
          </w:r>
          <w:r w:rsidR="00E45AEB">
            <w:rPr>
              <w:rFonts w:cs="B Mitra" w:hint="cs"/>
              <w:sz w:val="24"/>
              <w:szCs w:val="24"/>
              <w:rtl/>
            </w:rPr>
            <w:t xml:space="preserve"> سازمانی</w:t>
          </w:r>
          <w:r w:rsidR="005251C6">
            <w:rPr>
              <w:rFonts w:cs="B Mitra" w:hint="cs"/>
              <w:sz w:val="24"/>
              <w:szCs w:val="24"/>
              <w:rtl/>
            </w:rPr>
            <w:t xml:space="preserve">؟ شاید اداره عمومی، مدیریت نوع عمومی </w:t>
          </w:r>
          <w:r w:rsidRPr="00CF3455">
            <w:rPr>
              <w:rFonts w:cs="B Mitra" w:hint="cs"/>
              <w:sz w:val="24"/>
              <w:szCs w:val="24"/>
              <w:rtl/>
            </w:rPr>
            <w:t>یا عام</w:t>
          </w:r>
          <w:r w:rsidR="005251C6">
            <w:rPr>
              <w:rStyle w:val="FootnoteReference"/>
              <w:rFonts w:cs="B Mitra"/>
              <w:sz w:val="24"/>
              <w:szCs w:val="24"/>
              <w:rtl/>
            </w:rPr>
            <w:footnoteReference w:id="51"/>
          </w:r>
          <w:r w:rsidRPr="00CF3455">
            <w:rPr>
              <w:rFonts w:cs="B Mitra" w:hint="cs"/>
              <w:sz w:val="24"/>
              <w:szCs w:val="24"/>
              <w:rtl/>
            </w:rPr>
            <w:t xml:space="preserve"> به حساب </w:t>
          </w:r>
          <w:r w:rsidR="00D719D2">
            <w:rPr>
              <w:rFonts w:cs="B Mitra" w:hint="cs"/>
              <w:sz w:val="24"/>
              <w:szCs w:val="24"/>
              <w:rtl/>
            </w:rPr>
            <w:t>آ</w:t>
          </w:r>
          <w:r w:rsidRPr="00CF3455">
            <w:rPr>
              <w:rFonts w:cs="B Mitra" w:hint="cs"/>
              <w:sz w:val="24"/>
              <w:szCs w:val="24"/>
              <w:rtl/>
            </w:rPr>
            <w:t>ید.</w:t>
          </w:r>
          <w:r w:rsidR="003824EB" w:rsidRPr="00CF3455">
            <w:rPr>
              <w:rFonts w:cs="B Mitra" w:hint="cs"/>
              <w:sz w:val="24"/>
              <w:szCs w:val="24"/>
              <w:rtl/>
            </w:rPr>
            <w:t xml:space="preserve"> </w:t>
          </w:r>
          <w:r w:rsidR="00FA0EC3" w:rsidRPr="00CF3455">
            <w:rPr>
              <w:rFonts w:cs="B Mitra" w:hint="cs"/>
              <w:sz w:val="24"/>
              <w:szCs w:val="24"/>
              <w:rtl/>
            </w:rPr>
            <w:t>حتی شاید بتواند  (تحلیل سیاست) اقتصاد یا تصمیم گیری محسوب شود. آیا اداره عمومی، خلق سیاست عمومی است یا اجرای آن؟ در یک نگاه، اداره عمومی همه اینها</w:t>
          </w:r>
          <w:r w:rsidR="009C221D" w:rsidRPr="00CF3455">
            <w:rPr>
              <w:rFonts w:cs="B Mitra" w:hint="cs"/>
              <w:sz w:val="24"/>
              <w:szCs w:val="24"/>
              <w:rtl/>
            </w:rPr>
            <w:t xml:space="preserve"> و در نگاهی دیگر، برخی از اینهاست.</w:t>
          </w:r>
          <w:r w:rsidR="00664E36" w:rsidRPr="00CF3455">
            <w:rPr>
              <w:rFonts w:cs="B Mitra" w:hint="cs"/>
              <w:sz w:val="24"/>
              <w:szCs w:val="24"/>
              <w:rtl/>
            </w:rPr>
            <w:t xml:space="preserve"> از همین رو، اداره عمومی تلاشی </w:t>
          </w:r>
          <w:r w:rsidR="00EB70E2">
            <w:rPr>
              <w:rFonts w:cs="B Mitra" w:hint="cs"/>
              <w:sz w:val="24"/>
              <w:szCs w:val="24"/>
              <w:rtl/>
            </w:rPr>
            <w:t>چند رشته ای</w:t>
          </w:r>
          <w:r w:rsidR="00EB70E2">
            <w:rPr>
              <w:rStyle w:val="FootnoteReference"/>
              <w:rFonts w:cs="B Mitra"/>
              <w:sz w:val="24"/>
              <w:szCs w:val="24"/>
              <w:rtl/>
            </w:rPr>
            <w:footnoteReference w:id="52"/>
          </w:r>
          <w:r w:rsidR="00664E36" w:rsidRPr="00CF3455">
            <w:rPr>
              <w:rFonts w:cs="B Mitra" w:hint="cs"/>
              <w:sz w:val="24"/>
              <w:szCs w:val="24"/>
              <w:rtl/>
            </w:rPr>
            <w:t xml:space="preserve"> محسوب می شود. چنانچه والدو نیز اشاره می کند، از آنجا که اداره عمومی، چند رشته ای است، « تعریف واحد، مورد توافق و غالبی» از آموزش اداره عمومی</w:t>
          </w:r>
          <w:r w:rsidR="00EB70E2">
            <w:rPr>
              <w:rFonts w:cs="B Mitra" w:hint="cs"/>
              <w:sz w:val="24"/>
              <w:szCs w:val="24"/>
              <w:rtl/>
            </w:rPr>
            <w:t>،</w:t>
          </w:r>
          <w:r w:rsidR="00664E36" w:rsidRPr="00CF3455">
            <w:rPr>
              <w:rFonts w:cs="B Mitra" w:hint="cs"/>
              <w:sz w:val="24"/>
              <w:szCs w:val="24"/>
              <w:rtl/>
            </w:rPr>
            <w:t xml:space="preserve"> </w:t>
          </w:r>
          <w:r w:rsidR="00EB70E2">
            <w:rPr>
              <w:rFonts w:cs="B Mitra" w:hint="cs"/>
              <w:sz w:val="24"/>
              <w:szCs w:val="24"/>
              <w:rtl/>
            </w:rPr>
            <w:t xml:space="preserve">نه </w:t>
          </w:r>
          <w:r w:rsidR="00664E36" w:rsidRPr="00CF3455">
            <w:rPr>
              <w:rFonts w:cs="B Mitra" w:hint="cs"/>
              <w:sz w:val="24"/>
              <w:szCs w:val="24"/>
              <w:rtl/>
            </w:rPr>
            <w:t xml:space="preserve">قابل ارائه «و </w:t>
          </w:r>
          <w:r w:rsidR="00EB70E2">
            <w:rPr>
              <w:rFonts w:cs="B Mitra" w:hint="cs"/>
              <w:sz w:val="24"/>
              <w:szCs w:val="24"/>
              <w:rtl/>
            </w:rPr>
            <w:t xml:space="preserve">نه </w:t>
          </w:r>
          <w:r w:rsidR="00664E36" w:rsidRPr="00CF3455">
            <w:rPr>
              <w:rFonts w:cs="B Mitra" w:hint="cs"/>
              <w:sz w:val="24"/>
              <w:szCs w:val="24"/>
              <w:rtl/>
            </w:rPr>
            <w:t xml:space="preserve">مطلوب» </w:t>
          </w:r>
          <w:r w:rsidR="00EB70E2">
            <w:rPr>
              <w:rFonts w:cs="B Mitra" w:hint="cs"/>
              <w:sz w:val="24"/>
              <w:szCs w:val="24"/>
              <w:rtl/>
            </w:rPr>
            <w:t>ا</w:t>
          </w:r>
          <w:r w:rsidR="00664E36" w:rsidRPr="00CF3455">
            <w:rPr>
              <w:rFonts w:cs="B Mitra" w:hint="cs"/>
              <w:sz w:val="24"/>
              <w:szCs w:val="24"/>
              <w:rtl/>
            </w:rPr>
            <w:t xml:space="preserve">ست. </w:t>
          </w:r>
          <w:r w:rsidR="00145B88" w:rsidRPr="00CF3455">
            <w:rPr>
              <w:rFonts w:cs="B Mitra" w:hint="cs"/>
              <w:sz w:val="24"/>
              <w:szCs w:val="24"/>
              <w:rtl/>
            </w:rPr>
            <w:t>«در میان کسانی که درگیر با آموزش تحصیلات تکمیلی اداره عمومی هستند، تقریباً هیچ اختلاف عقیده ای وجود ندارد که یک رشته دانشگاهی</w:t>
          </w:r>
          <w:r w:rsidR="0073137A">
            <w:rPr>
              <w:rFonts w:cs="B Mitra" w:hint="cs"/>
              <w:sz w:val="24"/>
              <w:szCs w:val="24"/>
              <w:rtl/>
            </w:rPr>
            <w:t xml:space="preserve"> واحد،</w:t>
          </w:r>
          <w:r w:rsidR="00145B88" w:rsidRPr="00CF3455">
            <w:rPr>
              <w:rFonts w:cs="B Mitra" w:hint="cs"/>
              <w:sz w:val="24"/>
              <w:szCs w:val="24"/>
              <w:rtl/>
            </w:rPr>
            <w:t xml:space="preserve"> برای تامین </w:t>
          </w:r>
          <w:r w:rsidR="00066DE5">
            <w:rPr>
              <w:rFonts w:cs="B Mitra" w:hint="cs"/>
              <w:sz w:val="24"/>
              <w:szCs w:val="24"/>
              <w:rtl/>
            </w:rPr>
            <w:t xml:space="preserve">تمامی </w:t>
          </w:r>
          <w:r w:rsidR="00145B88" w:rsidRPr="00CF3455">
            <w:rPr>
              <w:rFonts w:cs="B Mitra" w:hint="cs"/>
              <w:sz w:val="24"/>
              <w:szCs w:val="24"/>
              <w:rtl/>
            </w:rPr>
            <w:t>نیازهای دانشی و مهارتی</w:t>
          </w:r>
          <w:r w:rsidR="00066DE5">
            <w:rPr>
              <w:rFonts w:cs="B Mitra" w:hint="cs"/>
              <w:sz w:val="24"/>
              <w:szCs w:val="24"/>
              <w:rtl/>
            </w:rPr>
            <w:t xml:space="preserve">، </w:t>
          </w:r>
          <w:r w:rsidR="00145B88" w:rsidRPr="00CF3455">
            <w:rPr>
              <w:rFonts w:cs="B Mitra" w:hint="cs"/>
              <w:sz w:val="24"/>
              <w:szCs w:val="24"/>
              <w:rtl/>
            </w:rPr>
            <w:t xml:space="preserve">کافی </w:t>
          </w:r>
          <w:r w:rsidR="00066DE5">
            <w:rPr>
              <w:rFonts w:cs="B Mitra" w:hint="cs"/>
              <w:sz w:val="24"/>
              <w:szCs w:val="24"/>
              <w:rtl/>
            </w:rPr>
            <w:t>نی</w:t>
          </w:r>
          <w:r w:rsidR="00145B88" w:rsidRPr="00CF3455">
            <w:rPr>
              <w:rFonts w:cs="B Mitra" w:hint="cs"/>
              <w:sz w:val="24"/>
              <w:szCs w:val="24"/>
              <w:rtl/>
            </w:rPr>
            <w:t>ست.»</w:t>
          </w:r>
        </w:p>
        <w:p w:rsidR="00FE36F8" w:rsidRPr="0073137A" w:rsidRDefault="006B766C" w:rsidP="00FE36F8">
          <w:pPr>
            <w:pStyle w:val="ListParagraph"/>
            <w:numPr>
              <w:ilvl w:val="0"/>
              <w:numId w:val="27"/>
            </w:numPr>
            <w:jc w:val="both"/>
            <w:rPr>
              <w:rFonts w:cs="B Mitra"/>
              <w:sz w:val="24"/>
              <w:szCs w:val="24"/>
            </w:rPr>
          </w:pPr>
          <w:r w:rsidRPr="0073137A">
            <w:rPr>
              <w:rFonts w:cs="B Mitra" w:hint="cs"/>
              <w:sz w:val="24"/>
              <w:szCs w:val="24"/>
              <w:rtl/>
            </w:rPr>
            <w:t xml:space="preserve">علاوه بر ماهیت چندرشته ای بودن اداره عمومی، بحث مناقشه برانگیز دیگر، سوال در مورد هنر </w:t>
          </w:r>
          <w:r w:rsidR="0073137A" w:rsidRPr="0073137A">
            <w:rPr>
              <w:rFonts w:cs="B Mitra" w:hint="cs"/>
              <w:sz w:val="24"/>
              <w:szCs w:val="24"/>
              <w:rtl/>
            </w:rPr>
            <w:t>یا علم</w:t>
          </w:r>
          <w:r w:rsidRPr="0073137A">
            <w:rPr>
              <w:rFonts w:cs="B Mitra" w:hint="cs"/>
              <w:sz w:val="24"/>
              <w:szCs w:val="24"/>
              <w:rtl/>
            </w:rPr>
            <w:t xml:space="preserve"> بودن این رشته است. پاسخ به این سوال، پرسش دیگری را در پی خواهد </w:t>
          </w:r>
          <w:r w:rsidR="0073137A" w:rsidRPr="0073137A">
            <w:rPr>
              <w:rFonts w:cs="B Mitra" w:hint="cs"/>
              <w:sz w:val="24"/>
              <w:szCs w:val="24"/>
              <w:rtl/>
            </w:rPr>
            <w:t>داشت که آیا یک فرد، مدیر دولتی</w:t>
          </w:r>
          <w:r w:rsidR="0073137A">
            <w:rPr>
              <w:rStyle w:val="FootnoteReference"/>
              <w:rFonts w:cs="B Mitra"/>
              <w:sz w:val="24"/>
              <w:szCs w:val="24"/>
              <w:rtl/>
            </w:rPr>
            <w:footnoteReference w:id="53"/>
          </w:r>
          <w:r w:rsidRPr="0073137A">
            <w:rPr>
              <w:rFonts w:cs="B Mitra" w:hint="cs"/>
              <w:sz w:val="24"/>
              <w:szCs w:val="24"/>
              <w:rtl/>
            </w:rPr>
            <w:t xml:space="preserve"> متولد می شود یا آموزش می بیند؟ پاسخ این است که هر دو. اداره عمومی هم هنر است و هم (به میزان کمتری)</w:t>
          </w:r>
          <w:r w:rsidRPr="00CF3455">
            <w:rPr>
              <w:rStyle w:val="FootnoteReference"/>
              <w:rFonts w:cs="B Mitra"/>
              <w:sz w:val="24"/>
              <w:szCs w:val="24"/>
              <w:rtl/>
            </w:rPr>
            <w:footnoteReference w:id="54"/>
          </w:r>
          <w:r w:rsidRPr="0073137A">
            <w:rPr>
              <w:rFonts w:cs="B Mitra" w:hint="cs"/>
              <w:sz w:val="24"/>
              <w:szCs w:val="24"/>
              <w:rtl/>
            </w:rPr>
            <w:t xml:space="preserve"> علم. هنر است چرا که افرادی که رهبران یا مدیران نمونه می شوند، دارای استعدادی مادرزادی هستند. </w:t>
          </w:r>
          <w:r w:rsidR="0073137A">
            <w:rPr>
              <w:rFonts w:cs="B Mitra" w:hint="cs"/>
              <w:sz w:val="24"/>
              <w:szCs w:val="24"/>
              <w:rtl/>
            </w:rPr>
            <w:t xml:space="preserve">البته </w:t>
          </w:r>
          <w:r w:rsidR="00FE36F8" w:rsidRPr="0073137A">
            <w:rPr>
              <w:rFonts w:cs="B Mitra" w:hint="cs"/>
              <w:sz w:val="24"/>
              <w:szCs w:val="24"/>
              <w:rtl/>
            </w:rPr>
            <w:t>علی رغم آموزه های تیلور (1911) و گولیک و اورویک (1937)، اجرای (</w:t>
          </w:r>
          <w:r w:rsidR="00FE36F8" w:rsidRPr="0073137A">
            <w:rPr>
              <w:rFonts w:cs="B Mitra"/>
              <w:sz w:val="24"/>
              <w:szCs w:val="24"/>
            </w:rPr>
            <w:t>practice</w:t>
          </w:r>
          <w:r w:rsidR="00FE36F8" w:rsidRPr="0073137A">
            <w:rPr>
              <w:rFonts w:cs="B Mitra" w:hint="cs"/>
              <w:sz w:val="24"/>
              <w:szCs w:val="24"/>
              <w:rtl/>
            </w:rPr>
            <w:t>) اداره عمومی هرگز نمی تواند یک علم تلقی شود؛ ...</w:t>
          </w:r>
        </w:p>
        <w:p w:rsidR="00FE36F8" w:rsidRPr="00CF3455" w:rsidRDefault="009C33F7" w:rsidP="009C33F7">
          <w:pPr>
            <w:pStyle w:val="ListParagraph"/>
            <w:numPr>
              <w:ilvl w:val="0"/>
              <w:numId w:val="27"/>
            </w:numPr>
            <w:jc w:val="both"/>
            <w:rPr>
              <w:rFonts w:cs="B Mitra"/>
              <w:sz w:val="24"/>
              <w:szCs w:val="24"/>
            </w:rPr>
          </w:pPr>
          <w:r w:rsidRPr="00CF3455">
            <w:rPr>
              <w:rFonts w:cs="B Mitra" w:hint="cs"/>
              <w:sz w:val="24"/>
              <w:szCs w:val="24"/>
              <w:rtl/>
            </w:rPr>
            <w:lastRenderedPageBreak/>
            <w:t>مدیریت دولتی، مفهومی متفاوت در بر دارد. هنگامی که اعضای جامعه اداره عمومی و جامعه سیاستگذاری عمومی، به واژه مدیریت دولتی ارجاع می دهند، آنها نه از زبان یکسانی استفاده و نه از منطق یکسانی پیروی می کنند. سردمداران این عرصه، برای ایجاد یک رشته جدید از تحلیل سیاستگذاری عمومی، انفصالی قاطع از اداره عمومی را اعلام می کنند. جامعه مدیریت دولتی</w:t>
          </w:r>
          <w:r w:rsidRPr="00CF3455">
            <w:rPr>
              <w:rStyle w:val="FootnoteReference"/>
              <w:rFonts w:cs="B Mitra"/>
              <w:sz w:val="24"/>
              <w:szCs w:val="24"/>
              <w:rtl/>
            </w:rPr>
            <w:footnoteReference w:id="55"/>
          </w:r>
          <w:r w:rsidRPr="00CF3455">
            <w:rPr>
              <w:rFonts w:cs="B Mitra" w:hint="cs"/>
              <w:sz w:val="24"/>
              <w:szCs w:val="24"/>
              <w:rtl/>
            </w:rPr>
            <w:t>، تمایل کمی برای ارتباط و حسن تعامل با قلمروی خواهر</w:t>
          </w:r>
          <w:r w:rsidR="0073137A">
            <w:rPr>
              <w:rFonts w:cs="B Mitra" w:hint="cs"/>
              <w:sz w:val="24"/>
              <w:szCs w:val="24"/>
              <w:rtl/>
            </w:rPr>
            <w:t xml:space="preserve"> خونده ا</w:t>
          </w:r>
          <w:r w:rsidRPr="00CF3455">
            <w:rPr>
              <w:rFonts w:cs="B Mitra" w:hint="cs"/>
              <w:sz w:val="24"/>
              <w:szCs w:val="24"/>
              <w:rtl/>
            </w:rPr>
            <w:t>ش در اداره عمومی نشان می دهد.</w:t>
          </w:r>
        </w:p>
        <w:p w:rsidR="0073137A" w:rsidRDefault="001E5B33" w:rsidP="0073137A">
          <w:pPr>
            <w:pStyle w:val="ListParagraph"/>
            <w:numPr>
              <w:ilvl w:val="0"/>
              <w:numId w:val="27"/>
            </w:numPr>
            <w:jc w:val="both"/>
            <w:rPr>
              <w:rFonts w:cs="B Mitra" w:hint="cs"/>
              <w:sz w:val="24"/>
              <w:szCs w:val="24"/>
            </w:rPr>
          </w:pPr>
          <w:r w:rsidRPr="00CF3455">
            <w:rPr>
              <w:rFonts w:cs="B Mitra" w:hint="cs"/>
              <w:sz w:val="24"/>
              <w:szCs w:val="24"/>
              <w:rtl/>
            </w:rPr>
            <w:t xml:space="preserve">هر کدام از مفاهیم </w:t>
          </w:r>
          <w:r w:rsidR="0073137A">
            <w:rPr>
              <w:rFonts w:cs="B Mitra" w:hint="cs"/>
              <w:sz w:val="24"/>
              <w:szCs w:val="24"/>
              <w:rtl/>
            </w:rPr>
            <w:t>زیر</w:t>
          </w:r>
          <w:r w:rsidRPr="00CF3455">
            <w:rPr>
              <w:rFonts w:cs="B Mitra" w:hint="cs"/>
              <w:sz w:val="24"/>
              <w:szCs w:val="24"/>
              <w:rtl/>
            </w:rPr>
            <w:t xml:space="preserve">، الزامهایی را در بحث آموزش ایجاد می کنند؛ رویکردهایی که هیچکدام بر دیگری برتری ندارد؛ </w:t>
          </w:r>
        </w:p>
        <w:p w:rsidR="0073137A" w:rsidRDefault="001E5B33" w:rsidP="0073137A">
          <w:pPr>
            <w:pStyle w:val="ListParagraph"/>
            <w:numPr>
              <w:ilvl w:val="1"/>
              <w:numId w:val="27"/>
            </w:numPr>
            <w:bidi w:val="0"/>
            <w:jc w:val="both"/>
            <w:rPr>
              <w:rFonts w:cs="B Mitra"/>
              <w:sz w:val="24"/>
              <w:szCs w:val="24"/>
            </w:rPr>
          </w:pPr>
          <w:r w:rsidRPr="00CF3455">
            <w:rPr>
              <w:rFonts w:cs="B Mitra"/>
              <w:sz w:val="24"/>
              <w:szCs w:val="24"/>
            </w:rPr>
            <w:t xml:space="preserve">public administration, </w:t>
          </w:r>
        </w:p>
        <w:p w:rsidR="0073137A" w:rsidRDefault="001E5B33" w:rsidP="0073137A">
          <w:pPr>
            <w:pStyle w:val="ListParagraph"/>
            <w:numPr>
              <w:ilvl w:val="1"/>
              <w:numId w:val="27"/>
            </w:numPr>
            <w:bidi w:val="0"/>
            <w:jc w:val="both"/>
            <w:rPr>
              <w:rFonts w:cs="B Mitra"/>
              <w:sz w:val="24"/>
              <w:szCs w:val="24"/>
            </w:rPr>
          </w:pPr>
          <w:r w:rsidRPr="00CF3455">
            <w:rPr>
              <w:rFonts w:cs="B Mitra"/>
              <w:sz w:val="24"/>
              <w:szCs w:val="24"/>
            </w:rPr>
            <w:t xml:space="preserve">public management, </w:t>
          </w:r>
        </w:p>
        <w:p w:rsidR="0073137A" w:rsidRDefault="001E5B33" w:rsidP="0073137A">
          <w:pPr>
            <w:pStyle w:val="ListParagraph"/>
            <w:numPr>
              <w:ilvl w:val="1"/>
              <w:numId w:val="27"/>
            </w:numPr>
            <w:bidi w:val="0"/>
            <w:jc w:val="both"/>
            <w:rPr>
              <w:rFonts w:cs="B Mitra"/>
              <w:sz w:val="24"/>
              <w:szCs w:val="24"/>
            </w:rPr>
          </w:pPr>
          <w:r w:rsidRPr="00CF3455">
            <w:rPr>
              <w:rFonts w:cs="B Mitra"/>
              <w:sz w:val="24"/>
              <w:szCs w:val="24"/>
            </w:rPr>
            <w:t xml:space="preserve">public policy, or </w:t>
          </w:r>
        </w:p>
        <w:p w:rsidR="009C33F7" w:rsidRPr="00CF3455" w:rsidRDefault="001E5B33" w:rsidP="0073137A">
          <w:pPr>
            <w:pStyle w:val="ListParagraph"/>
            <w:numPr>
              <w:ilvl w:val="1"/>
              <w:numId w:val="27"/>
            </w:numPr>
            <w:bidi w:val="0"/>
            <w:jc w:val="both"/>
            <w:rPr>
              <w:rFonts w:cs="B Mitra"/>
              <w:sz w:val="24"/>
              <w:szCs w:val="24"/>
            </w:rPr>
          </w:pPr>
          <w:r w:rsidRPr="00CF3455">
            <w:rPr>
              <w:rFonts w:cs="B Mitra"/>
              <w:sz w:val="24"/>
              <w:szCs w:val="24"/>
            </w:rPr>
            <w:t>public policy analysis</w:t>
          </w:r>
          <w:r w:rsidRPr="00CF3455">
            <w:rPr>
              <w:rFonts w:cs="B Mitra" w:hint="cs"/>
              <w:sz w:val="24"/>
              <w:szCs w:val="24"/>
              <w:rtl/>
            </w:rPr>
            <w:t xml:space="preserve"> </w:t>
          </w:r>
        </w:p>
        <w:p w:rsidR="001E5B33" w:rsidRPr="0073137A" w:rsidRDefault="001E5B33" w:rsidP="0073137A">
          <w:pPr>
            <w:pStyle w:val="ListParagraph"/>
            <w:numPr>
              <w:ilvl w:val="0"/>
              <w:numId w:val="30"/>
            </w:numPr>
            <w:jc w:val="both"/>
            <w:rPr>
              <w:rFonts w:cs="B Mitra"/>
              <w:sz w:val="24"/>
              <w:szCs w:val="24"/>
            </w:rPr>
          </w:pPr>
          <w:r w:rsidRPr="00CF3455">
            <w:rPr>
              <w:rFonts w:cs="B Mitra" w:hint="cs"/>
              <w:sz w:val="24"/>
              <w:szCs w:val="24"/>
              <w:rtl/>
            </w:rPr>
            <w:t xml:space="preserve">آرایش دوره های مختلف، از </w:t>
          </w:r>
          <w:r w:rsidRPr="00CF3455">
            <w:rPr>
              <w:rFonts w:cs="B Mitra"/>
              <w:sz w:val="24"/>
              <w:szCs w:val="24"/>
            </w:rPr>
            <w:t>MPA</w:t>
          </w:r>
          <w:r w:rsidRPr="00CF3455">
            <w:rPr>
              <w:rFonts w:cs="B Mitra" w:hint="cs"/>
              <w:sz w:val="24"/>
              <w:szCs w:val="24"/>
              <w:rtl/>
            </w:rPr>
            <w:t xml:space="preserve"> تا </w:t>
          </w:r>
          <w:r w:rsidRPr="00CF3455">
            <w:rPr>
              <w:rFonts w:cs="B Mitra"/>
              <w:sz w:val="24"/>
              <w:szCs w:val="24"/>
            </w:rPr>
            <w:t>MSPPM</w:t>
          </w:r>
          <w:r w:rsidRPr="00CF3455">
            <w:rPr>
              <w:rFonts w:cs="B Mitra" w:hint="cs"/>
              <w:sz w:val="24"/>
              <w:szCs w:val="24"/>
              <w:rtl/>
            </w:rPr>
            <w:t xml:space="preserve">، </w:t>
          </w:r>
          <w:r w:rsidR="0073137A">
            <w:rPr>
              <w:rFonts w:cs="B Mitra" w:hint="cs"/>
              <w:sz w:val="24"/>
              <w:szCs w:val="24"/>
              <w:rtl/>
            </w:rPr>
            <w:t>تفاوتهایی</w:t>
          </w:r>
          <w:r w:rsidR="0073137A">
            <w:rPr>
              <w:rStyle w:val="FootnoteReference"/>
              <w:rFonts w:cs="B Mitra"/>
              <w:sz w:val="24"/>
              <w:szCs w:val="24"/>
              <w:rtl/>
            </w:rPr>
            <w:footnoteReference w:id="56"/>
          </w:r>
          <w:r w:rsidR="0073137A">
            <w:rPr>
              <w:rFonts w:cs="B Mitra" w:hint="cs"/>
              <w:sz w:val="24"/>
              <w:szCs w:val="24"/>
              <w:rtl/>
            </w:rPr>
            <w:t xml:space="preserve"> را</w:t>
          </w:r>
          <w:r w:rsidRPr="00CF3455">
            <w:rPr>
              <w:rFonts w:cs="B Mitra" w:hint="cs"/>
              <w:sz w:val="24"/>
              <w:szCs w:val="24"/>
              <w:rtl/>
            </w:rPr>
            <w:t xml:space="preserve"> در دوره های آموزشی اداره عمومی</w:t>
          </w:r>
          <w:r w:rsidR="007F3694" w:rsidRPr="00CF3455">
            <w:rPr>
              <w:rFonts w:cs="B Mitra" w:hint="cs"/>
              <w:sz w:val="24"/>
              <w:szCs w:val="24"/>
              <w:rtl/>
            </w:rPr>
            <w:t xml:space="preserve"> نشان می دهد؛</w:t>
          </w:r>
          <w:r w:rsidR="0073137A" w:rsidRPr="0073137A">
            <w:rPr>
              <w:rFonts w:cs="B Mitra" w:hint="cs"/>
              <w:sz w:val="24"/>
              <w:szCs w:val="24"/>
              <w:rtl/>
            </w:rPr>
            <w:t xml:space="preserve"> </w:t>
          </w:r>
          <w:r w:rsidR="0073137A" w:rsidRPr="00CF3455">
            <w:rPr>
              <w:rFonts w:cs="B Mitra" w:hint="cs"/>
              <w:sz w:val="24"/>
              <w:szCs w:val="24"/>
              <w:rtl/>
            </w:rPr>
            <w:t xml:space="preserve">موارد </w:t>
          </w:r>
          <w:r w:rsidR="0073137A">
            <w:rPr>
              <w:rFonts w:cs="B Mitra" w:hint="cs"/>
              <w:sz w:val="24"/>
              <w:szCs w:val="24"/>
              <w:rtl/>
            </w:rPr>
            <w:t>زیر</w:t>
          </w:r>
          <w:r w:rsidR="0073137A" w:rsidRPr="00CF3455">
            <w:rPr>
              <w:rFonts w:cs="B Mitra" w:hint="cs"/>
              <w:sz w:val="24"/>
              <w:szCs w:val="24"/>
              <w:rtl/>
            </w:rPr>
            <w:t xml:space="preserve">، </w:t>
          </w:r>
          <w:r w:rsidR="0073137A">
            <w:rPr>
              <w:rFonts w:cs="B Mitra" w:hint="cs"/>
              <w:sz w:val="24"/>
              <w:szCs w:val="24"/>
              <w:rtl/>
            </w:rPr>
            <w:t>صرفاً،</w:t>
          </w:r>
          <w:r w:rsidR="0073137A" w:rsidRPr="00CF3455">
            <w:rPr>
              <w:rFonts w:cs="B Mitra" w:hint="cs"/>
              <w:sz w:val="24"/>
              <w:szCs w:val="24"/>
              <w:rtl/>
            </w:rPr>
            <w:t xml:space="preserve"> نمونه هایی از دوره های مختلف تحصیلات تکمیلی در اداره عمومی است، </w:t>
          </w:r>
          <w:r w:rsidR="0073137A">
            <w:rPr>
              <w:rFonts w:cs="B Mitra" w:hint="cs"/>
              <w:sz w:val="24"/>
              <w:szCs w:val="24"/>
              <w:rtl/>
            </w:rPr>
            <w:t>راههای مختلف</w:t>
          </w:r>
          <w:r w:rsidR="0073137A" w:rsidRPr="00CF3455">
            <w:rPr>
              <w:rFonts w:cs="B Mitra" w:hint="cs"/>
              <w:sz w:val="24"/>
              <w:szCs w:val="24"/>
              <w:rtl/>
            </w:rPr>
            <w:t xml:space="preserve"> مفهوم سازی، تفصیل و یکپارچه</w:t>
          </w:r>
          <w:r w:rsidR="0073137A">
            <w:rPr>
              <w:rFonts w:cs="B Mitra" w:hint="cs"/>
              <w:sz w:val="24"/>
              <w:szCs w:val="24"/>
              <w:rtl/>
            </w:rPr>
            <w:t xml:space="preserve"> سازی را می توان در هر دوره مشاهده نمود. در برخی موارد، شباهت زیادی میان پایان نامه های</w:t>
          </w:r>
          <w:r w:rsidR="0073137A">
            <w:rPr>
              <w:rStyle w:val="FootnoteReference"/>
              <w:rFonts w:cs="B Mitra"/>
              <w:sz w:val="24"/>
              <w:szCs w:val="24"/>
              <w:rtl/>
            </w:rPr>
            <w:footnoteReference w:id="57"/>
          </w:r>
          <w:r w:rsidR="0073137A" w:rsidRPr="00CF3455">
            <w:rPr>
              <w:rFonts w:cs="B Mitra" w:hint="cs"/>
              <w:sz w:val="24"/>
              <w:szCs w:val="24"/>
              <w:rtl/>
            </w:rPr>
            <w:t xml:space="preserve"> </w:t>
          </w:r>
          <w:r w:rsidR="0073137A" w:rsidRPr="00CF3455">
            <w:rPr>
              <w:rFonts w:cs="B Mitra"/>
              <w:sz w:val="24"/>
              <w:szCs w:val="24"/>
            </w:rPr>
            <w:t>MPA</w:t>
          </w:r>
          <w:r w:rsidR="0073137A" w:rsidRPr="00CF3455">
            <w:rPr>
              <w:rFonts w:cs="B Mitra" w:hint="cs"/>
              <w:sz w:val="24"/>
              <w:szCs w:val="24"/>
              <w:rtl/>
            </w:rPr>
            <w:t xml:space="preserve"> و </w:t>
          </w:r>
          <w:r w:rsidR="0073137A" w:rsidRPr="00CF3455">
            <w:rPr>
              <w:rFonts w:cs="B Mitra"/>
              <w:sz w:val="24"/>
              <w:szCs w:val="24"/>
            </w:rPr>
            <w:t>MPP</w:t>
          </w:r>
          <w:r w:rsidR="0073137A" w:rsidRPr="00CF3455">
            <w:rPr>
              <w:rFonts w:cs="B Mitra" w:hint="cs"/>
              <w:sz w:val="24"/>
              <w:szCs w:val="24"/>
              <w:rtl/>
            </w:rPr>
            <w:t xml:space="preserve"> </w:t>
          </w:r>
          <w:r w:rsidR="0073137A">
            <w:rPr>
              <w:rFonts w:cs="B Mitra" w:hint="cs"/>
              <w:sz w:val="24"/>
              <w:szCs w:val="24"/>
              <w:rtl/>
            </w:rPr>
            <w:t>وجود دارد، اما</w:t>
          </w:r>
          <w:r w:rsidR="0073137A" w:rsidRPr="00CF3455">
            <w:rPr>
              <w:rFonts w:cs="B Mitra" w:hint="cs"/>
              <w:sz w:val="24"/>
              <w:szCs w:val="24"/>
              <w:rtl/>
            </w:rPr>
            <w:t xml:space="preserve"> در برخی دیگر، ممکن است کاملاً متفاوت باش</w:t>
          </w:r>
          <w:r w:rsidR="0073137A">
            <w:rPr>
              <w:rFonts w:cs="B Mitra" w:hint="cs"/>
              <w:sz w:val="24"/>
              <w:szCs w:val="24"/>
              <w:rtl/>
            </w:rPr>
            <w:t>ن</w:t>
          </w:r>
          <w:r w:rsidR="0073137A" w:rsidRPr="00CF3455">
            <w:rPr>
              <w:rFonts w:cs="B Mitra" w:hint="cs"/>
              <w:sz w:val="24"/>
              <w:szCs w:val="24"/>
              <w:rtl/>
            </w:rPr>
            <w:t xml:space="preserve">د. علاوه بر این، </w:t>
          </w:r>
          <w:r w:rsidR="0073137A" w:rsidRPr="00CF3455">
            <w:rPr>
              <w:rFonts w:cs="B Mitra"/>
              <w:sz w:val="24"/>
              <w:szCs w:val="24"/>
            </w:rPr>
            <w:t>MPA</w:t>
          </w:r>
          <w:r w:rsidR="0073137A" w:rsidRPr="00CF3455">
            <w:rPr>
              <w:rFonts w:cs="B Mitra" w:hint="cs"/>
              <w:sz w:val="24"/>
              <w:szCs w:val="24"/>
              <w:rtl/>
            </w:rPr>
            <w:t xml:space="preserve"> یا </w:t>
          </w:r>
          <w:r w:rsidR="0073137A" w:rsidRPr="00CF3455">
            <w:rPr>
              <w:rFonts w:cs="B Mitra"/>
              <w:sz w:val="24"/>
              <w:szCs w:val="24"/>
            </w:rPr>
            <w:t>MPP</w:t>
          </w:r>
          <w:r w:rsidR="0073137A" w:rsidRPr="00CF3455">
            <w:rPr>
              <w:rFonts w:cs="B Mitra" w:hint="cs"/>
              <w:sz w:val="24"/>
              <w:szCs w:val="24"/>
              <w:rtl/>
            </w:rPr>
            <w:t xml:space="preserve"> ممکن است از از دانشگاهی به دانشگاه دیگر متفاوت ارائه شود. به عنوان مثال، ممکن است یکی، بیشتر گرایشات علوم سیاسی داشته باشد و یکی اقتصاد.</w:t>
          </w:r>
        </w:p>
        <w:p w:rsidR="007F3694" w:rsidRPr="00CF3455" w:rsidRDefault="007F3694" w:rsidP="007F3694">
          <w:p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1. The Heinz School of Public Policy and Management at Carnegie Mellon University</w:t>
          </w:r>
        </w:p>
        <w:p w:rsidR="007F3694" w:rsidRPr="00CF3455" w:rsidRDefault="007F3694" w:rsidP="007F3694">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Science in Public Policy and Management (MSPPM)</w:t>
          </w:r>
        </w:p>
        <w:p w:rsidR="007F3694" w:rsidRPr="00CF3455" w:rsidRDefault="007F3694" w:rsidP="007F3694">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Science in Information Security Policy and Management (MSISPM)</w:t>
          </w:r>
        </w:p>
        <w:p w:rsidR="007F3694" w:rsidRPr="00CF3455" w:rsidRDefault="007F3694" w:rsidP="007F3694">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Public Management (MPM)</w:t>
          </w:r>
        </w:p>
        <w:p w:rsidR="007F3694" w:rsidRPr="00CF3455" w:rsidRDefault="007F3694" w:rsidP="007F3694">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Science in Information Technology (MSIT)</w:t>
          </w:r>
        </w:p>
        <w:p w:rsidR="007F3694" w:rsidRPr="00CF3455" w:rsidRDefault="007F3694" w:rsidP="007F3694">
          <w:p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2. The University of Massachusetts at Amherst’s Center for Public Policy and Administration</w:t>
          </w:r>
        </w:p>
        <w:p w:rsidR="007F3694" w:rsidRPr="00CF3455" w:rsidRDefault="007F3694" w:rsidP="007F3694">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Master’s Degree in Public Policy and Administration (MPPA)</w:t>
          </w:r>
        </w:p>
        <w:p w:rsidR="007F3694" w:rsidRPr="00CF3455" w:rsidRDefault="007F3694" w:rsidP="007F3694">
          <w:p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3. The University of California in Los Angeles (UCLA) School of Public Affairs</w:t>
          </w:r>
        </w:p>
        <w:p w:rsidR="007F3694" w:rsidRPr="00CF3455" w:rsidRDefault="007F3694" w:rsidP="007F3694">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Public Policy (MPP)</w:t>
          </w:r>
        </w:p>
        <w:p w:rsidR="007F3694" w:rsidRPr="00CF3455" w:rsidRDefault="007F3694" w:rsidP="007F3694">
          <w:p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4. The University of Southern California’s School of Policy, Planning and Development</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Planning (MPL)</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Public Administration (MPA)</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Public Policy (MPP)</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Health Administration (MHA)</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Real Estate Development (MRED)</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International Public Policy and Management (IPPAM)</w:t>
          </w:r>
        </w:p>
        <w:p w:rsidR="007F3694" w:rsidRPr="00CF3455" w:rsidRDefault="007F3694" w:rsidP="00E81069">
          <w:pPr>
            <w:pStyle w:val="ListParagraph"/>
            <w:numPr>
              <w:ilvl w:val="0"/>
              <w:numId w:val="28"/>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Executive Master of Health Administration (Executive MHA)</w:t>
          </w:r>
        </w:p>
        <w:p w:rsidR="007F3694" w:rsidRPr="00CF3455" w:rsidRDefault="007F3694" w:rsidP="007F3694">
          <w:p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5. The Bush School of Government and Public Service at Texas A&amp;M</w:t>
          </w:r>
        </w:p>
        <w:p w:rsidR="007F3694" w:rsidRPr="00CF3455" w:rsidRDefault="007F3694" w:rsidP="00E81069">
          <w:pPr>
            <w:pStyle w:val="ListParagraph"/>
            <w:numPr>
              <w:ilvl w:val="0"/>
              <w:numId w:val="29"/>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Public Service and Administration (MPSA)</w:t>
          </w:r>
        </w:p>
        <w:p w:rsidR="007F3694" w:rsidRPr="00CF3455" w:rsidRDefault="007F3694" w:rsidP="00E81069">
          <w:pPr>
            <w:pStyle w:val="ListParagraph"/>
            <w:numPr>
              <w:ilvl w:val="0"/>
              <w:numId w:val="29"/>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Master’s Program in International Affairs (MPIA)</w:t>
          </w:r>
        </w:p>
        <w:p w:rsidR="007F3694" w:rsidRPr="00CF3455" w:rsidRDefault="007F3694" w:rsidP="007F3694">
          <w:p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6. New York University’s Wagner Graduate School of Public Service</w:t>
          </w:r>
        </w:p>
        <w:p w:rsidR="007F3694" w:rsidRPr="00CF3455" w:rsidRDefault="007F3694" w:rsidP="00E81069">
          <w:pPr>
            <w:pStyle w:val="ListParagraph"/>
            <w:numPr>
              <w:ilvl w:val="0"/>
              <w:numId w:val="30"/>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Science in Management (MS in Management)</w:t>
          </w:r>
        </w:p>
        <w:p w:rsidR="007F3694" w:rsidRPr="00CF3455" w:rsidRDefault="007F3694" w:rsidP="00E81069">
          <w:pPr>
            <w:pStyle w:val="ListParagraph"/>
            <w:numPr>
              <w:ilvl w:val="0"/>
              <w:numId w:val="30"/>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Master of Urban Planning (MUP)</w:t>
          </w:r>
        </w:p>
        <w:p w:rsidR="007F3694" w:rsidRPr="00CF3455" w:rsidRDefault="007F3694" w:rsidP="00E81069">
          <w:pPr>
            <w:pStyle w:val="ListParagraph"/>
            <w:numPr>
              <w:ilvl w:val="0"/>
              <w:numId w:val="30"/>
            </w:numPr>
            <w:autoSpaceDE w:val="0"/>
            <w:autoSpaceDN w:val="0"/>
            <w:bidi w:val="0"/>
            <w:adjustRightInd w:val="0"/>
            <w:spacing w:after="0" w:line="240" w:lineRule="auto"/>
            <w:rPr>
              <w:rFonts w:eastAsia="AdvPS6F00--Identity-H" w:cs="AdvPS6F00--Identity-H"/>
              <w:sz w:val="24"/>
              <w:szCs w:val="24"/>
            </w:rPr>
          </w:pPr>
          <w:r w:rsidRPr="00CF3455">
            <w:rPr>
              <w:rFonts w:eastAsia="AdvPS6F00--Identity-H" w:cs="AdvPS6F00--Identity-H"/>
              <w:sz w:val="24"/>
              <w:szCs w:val="24"/>
            </w:rPr>
            <w:t>MPA in Public and Nonprofit Management and Policy (PNP)</w:t>
          </w:r>
        </w:p>
        <w:p w:rsidR="007F3694" w:rsidRPr="00CF3455" w:rsidRDefault="007F3694" w:rsidP="00E81069">
          <w:pPr>
            <w:pStyle w:val="ListParagraph"/>
            <w:numPr>
              <w:ilvl w:val="0"/>
              <w:numId w:val="30"/>
            </w:numPr>
            <w:autoSpaceDE w:val="0"/>
            <w:autoSpaceDN w:val="0"/>
            <w:bidi w:val="0"/>
            <w:adjustRightInd w:val="0"/>
            <w:spacing w:after="0" w:line="240" w:lineRule="auto"/>
            <w:rPr>
              <w:rFonts w:eastAsia="AdvPS6F00--Identity-H" w:cs="AdvPS6F00--Identity-H"/>
              <w:sz w:val="24"/>
              <w:szCs w:val="24"/>
              <w:rtl/>
            </w:rPr>
          </w:pPr>
          <w:r w:rsidRPr="00CF3455">
            <w:rPr>
              <w:rFonts w:eastAsia="AdvPS6F00--Identity-H" w:cs="AdvPS6F00--Identity-H"/>
              <w:sz w:val="24"/>
              <w:szCs w:val="24"/>
            </w:rPr>
            <w:lastRenderedPageBreak/>
            <w:t>MPA Health Policy and Management (HPAM)</w:t>
          </w:r>
        </w:p>
        <w:p w:rsidR="002028D0" w:rsidRPr="00CF3455" w:rsidRDefault="002028D0" w:rsidP="00600CD6">
          <w:pPr>
            <w:pStyle w:val="ListParagraph"/>
            <w:numPr>
              <w:ilvl w:val="0"/>
              <w:numId w:val="30"/>
            </w:numPr>
            <w:jc w:val="both"/>
            <w:rPr>
              <w:rFonts w:cs="B Mitra"/>
              <w:sz w:val="24"/>
              <w:szCs w:val="24"/>
              <w:rtl/>
            </w:rPr>
          </w:pPr>
          <w:r w:rsidRPr="00CF3455">
            <w:rPr>
              <w:rFonts w:cs="B Mitra" w:hint="cs"/>
              <w:sz w:val="24"/>
              <w:szCs w:val="24"/>
              <w:rtl/>
            </w:rPr>
            <w:t>محل دانشکده یا دوره در دانشگاه و جهت گیری دانشکده، عواملی هستند که ممکن است بر محتوای دوره تاثیر بگذارند.</w:t>
          </w:r>
        </w:p>
        <w:p w:rsidR="006761F9" w:rsidRPr="00CF3455" w:rsidRDefault="002028D0" w:rsidP="002028D0">
          <w:pPr>
            <w:pStyle w:val="Heading1"/>
            <w:rPr>
              <w:sz w:val="24"/>
              <w:rtl/>
            </w:rPr>
          </w:pPr>
          <w:r w:rsidRPr="00CF3455">
            <w:rPr>
              <w:rFonts w:hint="cs"/>
              <w:sz w:val="24"/>
              <w:rtl/>
            </w:rPr>
            <w:t>تدریس</w:t>
          </w:r>
          <w:r w:rsidR="006761F9" w:rsidRPr="00CF3455">
            <w:rPr>
              <w:rFonts w:hint="cs"/>
              <w:sz w:val="24"/>
              <w:rtl/>
            </w:rPr>
            <w:t xml:space="preserve"> اداره عمومی</w:t>
          </w:r>
        </w:p>
        <w:p w:rsidR="006761F9" w:rsidRPr="00CF3455" w:rsidRDefault="002028D0" w:rsidP="00AB05B9">
          <w:pPr>
            <w:pStyle w:val="ListParagraph"/>
            <w:numPr>
              <w:ilvl w:val="0"/>
              <w:numId w:val="31"/>
            </w:numPr>
            <w:jc w:val="both"/>
            <w:rPr>
              <w:rFonts w:cs="B Mitra"/>
              <w:sz w:val="24"/>
              <w:szCs w:val="24"/>
            </w:rPr>
          </w:pPr>
          <w:r w:rsidRPr="00CF3455">
            <w:rPr>
              <w:rFonts w:cs="B Mitra" w:hint="cs"/>
              <w:sz w:val="24"/>
              <w:szCs w:val="24"/>
              <w:rtl/>
            </w:rPr>
            <w:t xml:space="preserve">روش تعریف رشته و در نتیجه روش تدریس اداره عمومی، همچنین تابعی است از </w:t>
          </w:r>
          <w:r w:rsidR="00AB05B9" w:rsidRPr="00CF3455">
            <w:rPr>
              <w:rFonts w:cs="B Mitra" w:hint="cs"/>
              <w:sz w:val="24"/>
              <w:szCs w:val="24"/>
              <w:rtl/>
            </w:rPr>
            <w:t>رشته دکتری</w:t>
          </w:r>
          <w:r w:rsidRPr="00CF3455">
            <w:rPr>
              <w:rFonts w:cs="B Mitra" w:hint="cs"/>
              <w:sz w:val="24"/>
              <w:szCs w:val="24"/>
              <w:rtl/>
            </w:rPr>
            <w:t xml:space="preserve"> </w:t>
          </w:r>
          <w:r w:rsidR="00AB05B9" w:rsidRPr="00CF3455">
            <w:rPr>
              <w:rFonts w:cs="B Mitra" w:hint="cs"/>
              <w:sz w:val="24"/>
              <w:szCs w:val="24"/>
              <w:rtl/>
            </w:rPr>
            <w:t>کادر آموزشی آن</w:t>
          </w:r>
          <w:r w:rsidR="00942AF1" w:rsidRPr="00CF3455">
            <w:rPr>
              <w:rStyle w:val="FootnoteReference"/>
              <w:rFonts w:cs="B Mitra"/>
              <w:sz w:val="24"/>
              <w:szCs w:val="24"/>
              <w:rtl/>
            </w:rPr>
            <w:footnoteReference w:id="58"/>
          </w:r>
          <w:r w:rsidRPr="00CF3455">
            <w:rPr>
              <w:rFonts w:cs="B Mitra" w:hint="cs"/>
              <w:sz w:val="24"/>
              <w:szCs w:val="24"/>
              <w:rtl/>
            </w:rPr>
            <w:t>.</w:t>
          </w:r>
          <w:r w:rsidR="00942AF1" w:rsidRPr="00CF3455">
            <w:rPr>
              <w:rFonts w:cs="B Mitra" w:hint="cs"/>
              <w:sz w:val="24"/>
              <w:szCs w:val="24"/>
              <w:rtl/>
            </w:rPr>
            <w:t xml:space="preserve"> دوره های مختلف کارشناسی ارشد و دانشکده هایی ارائه دهنده آنها، پیش از این مورد بحث قرار گرفت. در ادامه، یک بررسی اجمالی از اینکه چه کسانی در دوره های مورد تایید </w:t>
          </w:r>
          <w:r w:rsidR="00942AF1" w:rsidRPr="00CF3455">
            <w:rPr>
              <w:rFonts w:cs="B Mitra"/>
              <w:sz w:val="24"/>
              <w:szCs w:val="24"/>
            </w:rPr>
            <w:t>NASPAA</w:t>
          </w:r>
          <w:r w:rsidR="00942AF1" w:rsidRPr="00CF3455">
            <w:rPr>
              <w:rFonts w:cs="B Mitra" w:hint="cs"/>
              <w:sz w:val="24"/>
              <w:szCs w:val="24"/>
              <w:rtl/>
            </w:rPr>
            <w:t xml:space="preserve"> تدریس می کند صورت خواهد گرفت. موارد ذکر شده، مبتنی بر نمونه گیری هدفمند غیر تصادفی (</w:t>
          </w:r>
          <w:r w:rsidR="00942AF1" w:rsidRPr="00CF3455">
            <w:rPr>
              <w:rFonts w:cs="B Mitra"/>
              <w:sz w:val="24"/>
              <w:szCs w:val="24"/>
            </w:rPr>
            <w:t>nonprobability, purposive sample</w:t>
          </w:r>
          <w:r w:rsidR="00942AF1" w:rsidRPr="00CF3455">
            <w:rPr>
              <w:rFonts w:cs="B Mitra" w:hint="cs"/>
              <w:sz w:val="24"/>
              <w:szCs w:val="24"/>
              <w:rtl/>
            </w:rPr>
            <w:t xml:space="preserve">) است. </w:t>
          </w:r>
        </w:p>
        <w:p w:rsidR="00942AF1" w:rsidRPr="00AA502B" w:rsidRDefault="00942AF1" w:rsidP="00B7666F">
          <w:pPr>
            <w:pStyle w:val="ListParagraph"/>
            <w:numPr>
              <w:ilvl w:val="0"/>
              <w:numId w:val="31"/>
            </w:numPr>
            <w:jc w:val="both"/>
            <w:rPr>
              <w:rFonts w:cs="B Mitra"/>
              <w:sz w:val="24"/>
              <w:szCs w:val="24"/>
            </w:rPr>
          </w:pPr>
          <w:r w:rsidRPr="00CF3455">
            <w:rPr>
              <w:rFonts w:cs="B Mitra" w:hint="cs"/>
              <w:sz w:val="24"/>
              <w:szCs w:val="24"/>
              <w:rtl/>
            </w:rPr>
            <w:t xml:space="preserve">به صورت کلی، دانشکده های اداره عمومی، امور عمومی یا سیاستگذاری عمومی، دارای </w:t>
          </w:r>
          <w:r w:rsidR="00AB05B9" w:rsidRPr="00CF3455">
            <w:rPr>
              <w:rFonts w:cs="B Mitra" w:hint="cs"/>
              <w:sz w:val="24"/>
              <w:szCs w:val="24"/>
              <w:rtl/>
            </w:rPr>
            <w:t>کادر</w:t>
          </w:r>
          <w:r w:rsidR="00B7666F">
            <w:rPr>
              <w:rFonts w:cs="B Mitra" w:hint="cs"/>
              <w:sz w:val="24"/>
              <w:szCs w:val="24"/>
              <w:rtl/>
            </w:rPr>
            <w:t>ی</w:t>
          </w:r>
          <w:r w:rsidR="00AB05B9" w:rsidRPr="00CF3455">
            <w:rPr>
              <w:rFonts w:cs="B Mitra" w:hint="cs"/>
              <w:sz w:val="24"/>
              <w:szCs w:val="24"/>
              <w:rtl/>
            </w:rPr>
            <w:t xml:space="preserve"> آموزشی </w:t>
          </w:r>
          <w:r w:rsidR="00B7666F">
            <w:rPr>
              <w:rFonts w:cs="B Mitra" w:hint="cs"/>
              <w:sz w:val="24"/>
              <w:szCs w:val="24"/>
              <w:rtl/>
            </w:rPr>
            <w:t xml:space="preserve">با مدرک </w:t>
          </w:r>
          <w:r w:rsidR="00AB05B9" w:rsidRPr="00CF3455">
            <w:rPr>
              <w:rFonts w:cs="B Mitra" w:hint="cs"/>
              <w:sz w:val="24"/>
              <w:szCs w:val="24"/>
              <w:rtl/>
            </w:rPr>
            <w:t xml:space="preserve">دکتری </w:t>
          </w:r>
          <w:r w:rsidR="00B7666F">
            <w:rPr>
              <w:rFonts w:cs="B Mitra" w:hint="cs"/>
              <w:sz w:val="24"/>
              <w:szCs w:val="24"/>
              <w:rtl/>
            </w:rPr>
            <w:t>در</w:t>
          </w:r>
          <w:r w:rsidR="00AB05B9" w:rsidRPr="00CF3455">
            <w:rPr>
              <w:rFonts w:cs="B Mitra" w:hint="cs"/>
              <w:sz w:val="24"/>
              <w:szCs w:val="24"/>
              <w:rtl/>
            </w:rPr>
            <w:t xml:space="preserve"> رشته های مختلف هستند؛ از علوم مدیریت تا مهندسی هسته ای. </w:t>
          </w:r>
          <w:r w:rsidR="00182F65" w:rsidRPr="00CF3455">
            <w:rPr>
              <w:rFonts w:cs="B Mitra" w:hint="cs"/>
              <w:sz w:val="24"/>
              <w:szCs w:val="24"/>
              <w:rtl/>
            </w:rPr>
            <w:t xml:space="preserve">در ادامه دانشگاههایی که تا کنون به آنها اشاره </w:t>
          </w:r>
          <w:r w:rsidR="00F760E4">
            <w:rPr>
              <w:rFonts w:cs="B Mitra" w:hint="cs"/>
              <w:sz w:val="24"/>
              <w:szCs w:val="24"/>
              <w:rtl/>
            </w:rPr>
            <w:t xml:space="preserve">شده است، </w:t>
          </w:r>
          <w:r w:rsidR="00182F65" w:rsidRPr="00CF3455">
            <w:rPr>
              <w:rFonts w:cs="B Mitra" w:hint="cs"/>
              <w:sz w:val="24"/>
              <w:szCs w:val="24"/>
              <w:rtl/>
            </w:rPr>
            <w:t>از این حیث مورد بررسی قرار خواهند گرفت؛</w:t>
          </w:r>
        </w:p>
        <w:tbl>
          <w:tblPr>
            <w:tblStyle w:val="LightList-Accent2"/>
            <w:tblW w:w="10456" w:type="dxa"/>
            <w:jc w:val="center"/>
            <w:tblLook w:val="04A0"/>
          </w:tblPr>
          <w:tblGrid>
            <w:gridCol w:w="3227"/>
            <w:gridCol w:w="6277"/>
            <w:gridCol w:w="952"/>
          </w:tblGrid>
          <w:tr w:rsidR="00182F65" w:rsidRPr="00CF3455" w:rsidTr="009D5171">
            <w:trPr>
              <w:cnfStyle w:val="100000000000"/>
              <w:jc w:val="center"/>
            </w:trPr>
            <w:tc>
              <w:tcPr>
                <w:cnfStyle w:val="001000000000"/>
                <w:tcW w:w="3227" w:type="dxa"/>
                <w:vAlign w:val="center"/>
              </w:tcPr>
              <w:p w:rsidR="00182F65" w:rsidRPr="00CF3455" w:rsidRDefault="00F760E4" w:rsidP="009D5171">
                <w:pPr>
                  <w:bidi w:val="0"/>
                  <w:rPr>
                    <w:rFonts w:cs="B Mitra"/>
                    <w:sz w:val="24"/>
                    <w:szCs w:val="24"/>
                  </w:rPr>
                </w:pPr>
                <w:r w:rsidRPr="00CF3455">
                  <w:rPr>
                    <w:rFonts w:cs="B Mitra"/>
                    <w:sz w:val="24"/>
                    <w:szCs w:val="24"/>
                  </w:rPr>
                  <w:t>University</w:t>
                </w:r>
              </w:p>
            </w:tc>
            <w:tc>
              <w:tcPr>
                <w:tcW w:w="6277" w:type="dxa"/>
              </w:tcPr>
              <w:p w:rsidR="00182F65" w:rsidRPr="00CF3455" w:rsidRDefault="00F760E4" w:rsidP="00F760E4">
                <w:pPr>
                  <w:bidi w:val="0"/>
                  <w:jc w:val="center"/>
                  <w:cnfStyle w:val="100000000000"/>
                  <w:rPr>
                    <w:rFonts w:cs="B Mitra"/>
                    <w:sz w:val="24"/>
                    <w:szCs w:val="24"/>
                  </w:rPr>
                </w:pPr>
                <w:r>
                  <w:rPr>
                    <w:rFonts w:cs="B Mitra"/>
                    <w:sz w:val="24"/>
                    <w:szCs w:val="24"/>
                  </w:rPr>
                  <w:t>PhD</w:t>
                </w:r>
              </w:p>
            </w:tc>
            <w:tc>
              <w:tcPr>
                <w:tcW w:w="952" w:type="dxa"/>
                <w:vAlign w:val="center"/>
              </w:tcPr>
              <w:p w:rsidR="00182F65" w:rsidRPr="00CF3455" w:rsidRDefault="00F760E4" w:rsidP="009D5171">
                <w:pPr>
                  <w:bidi w:val="0"/>
                  <w:jc w:val="center"/>
                  <w:cnfStyle w:val="100000000000"/>
                  <w:rPr>
                    <w:rFonts w:cs="B Mitra"/>
                    <w:sz w:val="24"/>
                    <w:szCs w:val="24"/>
                  </w:rPr>
                </w:pPr>
                <w:r>
                  <w:rPr>
                    <w:rFonts w:cs="B Mitra"/>
                    <w:sz w:val="24"/>
                    <w:szCs w:val="24"/>
                  </w:rPr>
                  <w:t>%</w:t>
                </w:r>
              </w:p>
            </w:tc>
          </w:tr>
          <w:tr w:rsidR="00CF3455" w:rsidRPr="00CF3455" w:rsidTr="009D5171">
            <w:trPr>
              <w:cnfStyle w:val="000000100000"/>
              <w:jc w:val="center"/>
            </w:trPr>
            <w:tc>
              <w:tcPr>
                <w:cnfStyle w:val="001000000000"/>
                <w:tcW w:w="3227" w:type="dxa"/>
                <w:vMerge w:val="restart"/>
                <w:vAlign w:val="center"/>
              </w:tcPr>
              <w:p w:rsidR="00CF3455" w:rsidRPr="00CF3455" w:rsidRDefault="00CF3455" w:rsidP="009D5171">
                <w:pPr>
                  <w:bidi w:val="0"/>
                  <w:rPr>
                    <w:rFonts w:cs="B Mitra"/>
                    <w:sz w:val="24"/>
                    <w:szCs w:val="24"/>
                  </w:rPr>
                </w:pPr>
                <w:r w:rsidRPr="00CF3455">
                  <w:rPr>
                    <w:rFonts w:cs="B Mitra"/>
                    <w:sz w:val="24"/>
                    <w:szCs w:val="24"/>
                  </w:rPr>
                  <w:t>The Heinz School of Public Policy and Management at Carnegie Mellon University</w:t>
                </w:r>
              </w:p>
            </w:tc>
            <w:tc>
              <w:tcPr>
                <w:tcW w:w="6277" w:type="dxa"/>
              </w:tcPr>
              <w:p w:rsidR="00CF3455" w:rsidRPr="00CF3455" w:rsidRDefault="00CF3455" w:rsidP="00F760E4">
                <w:pPr>
                  <w:bidi w:val="0"/>
                  <w:cnfStyle w:val="000000100000"/>
                  <w:rPr>
                    <w:rFonts w:cs="B Mitra"/>
                    <w:sz w:val="24"/>
                    <w:szCs w:val="24"/>
                  </w:rPr>
                </w:pPr>
                <w:r w:rsidRPr="00CF3455">
                  <w:rPr>
                    <w:rFonts w:cs="B Mitra"/>
                    <w:sz w:val="24"/>
                    <w:szCs w:val="24"/>
                  </w:rPr>
                  <w:t>PhDs in Economics</w:t>
                </w:r>
              </w:p>
            </w:tc>
            <w:tc>
              <w:tcPr>
                <w:tcW w:w="952" w:type="dxa"/>
                <w:vAlign w:val="center"/>
              </w:tcPr>
              <w:p w:rsidR="00CF3455" w:rsidRPr="00CF3455" w:rsidRDefault="00CF3455" w:rsidP="009D5171">
                <w:pPr>
                  <w:bidi w:val="0"/>
                  <w:jc w:val="center"/>
                  <w:cnfStyle w:val="000000100000"/>
                  <w:rPr>
                    <w:rFonts w:cs="B Mitra"/>
                    <w:sz w:val="24"/>
                    <w:szCs w:val="24"/>
                  </w:rPr>
                </w:pPr>
                <w:r w:rsidRPr="00CF3455">
                  <w:rPr>
                    <w:rFonts w:cs="B Mitra"/>
                    <w:sz w:val="24"/>
                    <w:szCs w:val="24"/>
                  </w:rPr>
                  <w:t>30%</w:t>
                </w:r>
              </w:p>
            </w:tc>
          </w:tr>
          <w:tr w:rsidR="00CF3455" w:rsidRPr="00CF3455" w:rsidTr="009D5171">
            <w:trPr>
              <w:jc w:val="center"/>
            </w:trPr>
            <w:tc>
              <w:tcPr>
                <w:cnfStyle w:val="001000000000"/>
                <w:tcW w:w="3227" w:type="dxa"/>
                <w:vMerge/>
                <w:vAlign w:val="center"/>
              </w:tcPr>
              <w:p w:rsidR="00CF3455" w:rsidRPr="00CF3455" w:rsidRDefault="00CF3455" w:rsidP="009D5171">
                <w:pPr>
                  <w:bidi w:val="0"/>
                  <w:rPr>
                    <w:rFonts w:cs="B Mitra"/>
                    <w:sz w:val="24"/>
                    <w:szCs w:val="24"/>
                  </w:rPr>
                </w:pPr>
              </w:p>
            </w:tc>
            <w:tc>
              <w:tcPr>
                <w:tcW w:w="6277" w:type="dxa"/>
              </w:tcPr>
              <w:p w:rsidR="00CF3455" w:rsidRPr="00CF3455" w:rsidRDefault="00CF3455" w:rsidP="00F760E4">
                <w:pPr>
                  <w:bidi w:val="0"/>
                  <w:cnfStyle w:val="000000000000"/>
                  <w:rPr>
                    <w:rFonts w:cs="B Mitra"/>
                    <w:sz w:val="24"/>
                    <w:szCs w:val="24"/>
                  </w:rPr>
                </w:pPr>
                <w:r w:rsidRPr="00CF3455">
                  <w:rPr>
                    <w:rFonts w:cs="B Mitra"/>
                    <w:sz w:val="24"/>
                    <w:szCs w:val="24"/>
                  </w:rPr>
                  <w:t>PhDs in management science/information technology/ operations research</w:t>
                </w:r>
              </w:p>
            </w:tc>
            <w:tc>
              <w:tcPr>
                <w:tcW w:w="952" w:type="dxa"/>
                <w:vAlign w:val="center"/>
              </w:tcPr>
              <w:p w:rsidR="00CF3455" w:rsidRPr="00CF3455" w:rsidRDefault="00CF3455" w:rsidP="009D5171">
                <w:pPr>
                  <w:bidi w:val="0"/>
                  <w:jc w:val="center"/>
                  <w:cnfStyle w:val="000000000000"/>
                  <w:rPr>
                    <w:rFonts w:cs="B Mitra"/>
                    <w:sz w:val="24"/>
                    <w:szCs w:val="24"/>
                  </w:rPr>
                </w:pPr>
                <w:r w:rsidRPr="00CF3455">
                  <w:rPr>
                    <w:rFonts w:cs="B Mitra"/>
                    <w:sz w:val="24"/>
                    <w:szCs w:val="24"/>
                  </w:rPr>
                  <w:t>20%</w:t>
                </w:r>
              </w:p>
            </w:tc>
          </w:tr>
          <w:tr w:rsidR="00CF3455" w:rsidRPr="00CF3455" w:rsidTr="009D5171">
            <w:trPr>
              <w:cnfStyle w:val="000000100000"/>
              <w:jc w:val="center"/>
            </w:trPr>
            <w:tc>
              <w:tcPr>
                <w:cnfStyle w:val="001000000000"/>
                <w:tcW w:w="3227" w:type="dxa"/>
                <w:vMerge/>
                <w:vAlign w:val="center"/>
              </w:tcPr>
              <w:p w:rsidR="00CF3455" w:rsidRPr="00CF3455" w:rsidRDefault="00CF3455" w:rsidP="009D5171">
                <w:pPr>
                  <w:bidi w:val="0"/>
                  <w:rPr>
                    <w:rFonts w:cs="B Mitra"/>
                    <w:sz w:val="24"/>
                    <w:szCs w:val="24"/>
                  </w:rPr>
                </w:pPr>
              </w:p>
            </w:tc>
            <w:tc>
              <w:tcPr>
                <w:tcW w:w="6277" w:type="dxa"/>
              </w:tcPr>
              <w:p w:rsidR="00CF3455" w:rsidRPr="00CF3455" w:rsidRDefault="00CF3455" w:rsidP="00F760E4">
                <w:pPr>
                  <w:bidi w:val="0"/>
                  <w:cnfStyle w:val="000000100000"/>
                  <w:rPr>
                    <w:rFonts w:cs="B Mitra"/>
                    <w:sz w:val="24"/>
                    <w:szCs w:val="24"/>
                  </w:rPr>
                </w:pPr>
                <w:r w:rsidRPr="00CF3455">
                  <w:rPr>
                    <w:rFonts w:cs="B Mitra"/>
                    <w:sz w:val="24"/>
                    <w:szCs w:val="24"/>
                  </w:rPr>
                  <w:t>applied physics, biotechnology, business</w:t>
                </w:r>
                <w:r>
                  <w:rPr>
                    <w:rFonts w:cs="B Mitra"/>
                    <w:sz w:val="24"/>
                    <w:szCs w:val="24"/>
                  </w:rPr>
                  <w:t xml:space="preserve"> </w:t>
                </w:r>
                <w:r w:rsidRPr="00CF3455">
                  <w:rPr>
                    <w:rFonts w:cs="B Mitra"/>
                    <w:sz w:val="24"/>
                    <w:szCs w:val="24"/>
                  </w:rPr>
                  <w:t>administration or management, social psychology, urban planning, and theater</w:t>
                </w:r>
              </w:p>
            </w:tc>
            <w:tc>
              <w:tcPr>
                <w:tcW w:w="952" w:type="dxa"/>
                <w:vAlign w:val="center"/>
              </w:tcPr>
              <w:p w:rsidR="00CF3455" w:rsidRPr="00CF3455" w:rsidRDefault="00CF3455" w:rsidP="009D5171">
                <w:pPr>
                  <w:bidi w:val="0"/>
                  <w:jc w:val="center"/>
                  <w:cnfStyle w:val="000000100000"/>
                  <w:rPr>
                    <w:rFonts w:cs="B Mitra"/>
                    <w:sz w:val="24"/>
                    <w:szCs w:val="24"/>
                  </w:rPr>
                </w:pPr>
                <w:r w:rsidRPr="00CF3455">
                  <w:rPr>
                    <w:rFonts w:cs="B Mitra"/>
                    <w:sz w:val="24"/>
                    <w:szCs w:val="24"/>
                  </w:rPr>
                  <w:t>50%</w:t>
                </w:r>
              </w:p>
            </w:tc>
          </w:tr>
          <w:tr w:rsidR="00CF3455" w:rsidRPr="00CF3455" w:rsidTr="009D5171">
            <w:trPr>
              <w:jc w:val="center"/>
            </w:trPr>
            <w:tc>
              <w:tcPr>
                <w:cnfStyle w:val="001000000000"/>
                <w:tcW w:w="3227" w:type="dxa"/>
                <w:vMerge w:val="restart"/>
                <w:vAlign w:val="center"/>
              </w:tcPr>
              <w:p w:rsidR="00CF3455" w:rsidRPr="00CF3455" w:rsidRDefault="00CF3455" w:rsidP="009D5171">
                <w:pPr>
                  <w:bidi w:val="0"/>
                  <w:rPr>
                    <w:rFonts w:cs="B Mitra"/>
                    <w:sz w:val="24"/>
                    <w:szCs w:val="24"/>
                  </w:rPr>
                </w:pPr>
                <w:r w:rsidRPr="00CF3455">
                  <w:rPr>
                    <w:rFonts w:cs="B Mitra"/>
                    <w:sz w:val="24"/>
                    <w:szCs w:val="24"/>
                  </w:rPr>
                  <w:t>The University of Massachusetts at Amherst’s Center for Public Policy and</w:t>
                </w:r>
              </w:p>
              <w:p w:rsidR="00CF3455" w:rsidRPr="00CF3455" w:rsidRDefault="00CF3455" w:rsidP="009D5171">
                <w:pPr>
                  <w:bidi w:val="0"/>
                  <w:rPr>
                    <w:rFonts w:cs="B Mitra"/>
                    <w:sz w:val="24"/>
                    <w:szCs w:val="24"/>
                  </w:rPr>
                </w:pPr>
                <w:r w:rsidRPr="00CF3455">
                  <w:rPr>
                    <w:rFonts w:cs="B Mitra"/>
                    <w:sz w:val="24"/>
                    <w:szCs w:val="24"/>
                  </w:rPr>
                  <w:t>Administration</w:t>
                </w:r>
              </w:p>
            </w:tc>
            <w:tc>
              <w:tcPr>
                <w:tcW w:w="6277" w:type="dxa"/>
              </w:tcPr>
              <w:p w:rsidR="00CF3455" w:rsidRPr="00CF3455" w:rsidRDefault="00CF3455" w:rsidP="00F760E4">
                <w:pPr>
                  <w:bidi w:val="0"/>
                  <w:cnfStyle w:val="000000000000"/>
                  <w:rPr>
                    <w:rFonts w:cs="B Mitra"/>
                    <w:sz w:val="24"/>
                    <w:szCs w:val="24"/>
                  </w:rPr>
                </w:pPr>
                <w:r w:rsidRPr="00CF3455">
                  <w:rPr>
                    <w:rFonts w:cs="B Mitra"/>
                    <w:sz w:val="24"/>
                    <w:szCs w:val="24"/>
                  </w:rPr>
                  <w:t>political science</w:t>
                </w:r>
              </w:p>
            </w:tc>
            <w:tc>
              <w:tcPr>
                <w:tcW w:w="952" w:type="dxa"/>
                <w:vAlign w:val="center"/>
              </w:tcPr>
              <w:p w:rsidR="00CF3455" w:rsidRPr="00CF3455" w:rsidRDefault="00CF3455" w:rsidP="009D5171">
                <w:pPr>
                  <w:bidi w:val="0"/>
                  <w:jc w:val="center"/>
                  <w:cnfStyle w:val="000000000000"/>
                  <w:rPr>
                    <w:rFonts w:cs="B Mitra"/>
                    <w:sz w:val="24"/>
                    <w:szCs w:val="24"/>
                  </w:rPr>
                </w:pPr>
                <w:r w:rsidRPr="00CF3455">
                  <w:rPr>
                    <w:rFonts w:cs="B Mitra"/>
                    <w:sz w:val="24"/>
                    <w:szCs w:val="24"/>
                  </w:rPr>
                  <w:t>37%</w:t>
                </w:r>
              </w:p>
            </w:tc>
          </w:tr>
          <w:tr w:rsidR="00CF3455" w:rsidRPr="00CF3455" w:rsidTr="009D5171">
            <w:trPr>
              <w:cnfStyle w:val="000000100000"/>
              <w:jc w:val="center"/>
            </w:trPr>
            <w:tc>
              <w:tcPr>
                <w:cnfStyle w:val="001000000000"/>
                <w:tcW w:w="3227" w:type="dxa"/>
                <w:vMerge/>
                <w:vAlign w:val="center"/>
              </w:tcPr>
              <w:p w:rsidR="00CF3455" w:rsidRPr="00CF3455" w:rsidRDefault="00CF3455" w:rsidP="009D5171">
                <w:pPr>
                  <w:bidi w:val="0"/>
                  <w:rPr>
                    <w:rFonts w:cs="B Mitra"/>
                    <w:sz w:val="24"/>
                    <w:szCs w:val="24"/>
                  </w:rPr>
                </w:pPr>
              </w:p>
            </w:tc>
            <w:tc>
              <w:tcPr>
                <w:tcW w:w="6277" w:type="dxa"/>
              </w:tcPr>
              <w:p w:rsidR="00CF3455" w:rsidRPr="00CF3455" w:rsidRDefault="00CF3455" w:rsidP="00F760E4">
                <w:pPr>
                  <w:bidi w:val="0"/>
                  <w:cnfStyle w:val="000000100000"/>
                  <w:rPr>
                    <w:rFonts w:cs="B Mitra"/>
                    <w:sz w:val="24"/>
                    <w:szCs w:val="24"/>
                  </w:rPr>
                </w:pPr>
                <w:r w:rsidRPr="00CF3455">
                  <w:rPr>
                    <w:rFonts w:cs="B Mitra"/>
                    <w:sz w:val="24"/>
                    <w:szCs w:val="24"/>
                  </w:rPr>
                  <w:t>economics</w:t>
                </w:r>
              </w:p>
            </w:tc>
            <w:tc>
              <w:tcPr>
                <w:tcW w:w="952" w:type="dxa"/>
                <w:vAlign w:val="center"/>
              </w:tcPr>
              <w:p w:rsidR="00CF3455" w:rsidRPr="00CF3455" w:rsidRDefault="00CF3455" w:rsidP="009D5171">
                <w:pPr>
                  <w:bidi w:val="0"/>
                  <w:jc w:val="center"/>
                  <w:cnfStyle w:val="000000100000"/>
                  <w:rPr>
                    <w:rFonts w:cs="B Mitra"/>
                    <w:sz w:val="24"/>
                    <w:szCs w:val="24"/>
                  </w:rPr>
                </w:pPr>
                <w:r w:rsidRPr="00CF3455">
                  <w:rPr>
                    <w:rFonts w:cs="B Mitra"/>
                    <w:sz w:val="24"/>
                    <w:szCs w:val="24"/>
                  </w:rPr>
                  <w:t>22%</w:t>
                </w:r>
              </w:p>
            </w:tc>
          </w:tr>
          <w:tr w:rsidR="00CF3455" w:rsidRPr="00CF3455" w:rsidTr="009D5171">
            <w:trPr>
              <w:jc w:val="center"/>
            </w:trPr>
            <w:tc>
              <w:tcPr>
                <w:cnfStyle w:val="001000000000"/>
                <w:tcW w:w="3227" w:type="dxa"/>
                <w:vMerge/>
                <w:vAlign w:val="center"/>
              </w:tcPr>
              <w:p w:rsidR="00CF3455" w:rsidRPr="00CF3455" w:rsidRDefault="00CF3455" w:rsidP="009D5171">
                <w:pPr>
                  <w:bidi w:val="0"/>
                  <w:rPr>
                    <w:rFonts w:cs="B Mitra"/>
                    <w:sz w:val="24"/>
                    <w:szCs w:val="24"/>
                  </w:rPr>
                </w:pPr>
              </w:p>
            </w:tc>
            <w:tc>
              <w:tcPr>
                <w:tcW w:w="6277" w:type="dxa"/>
              </w:tcPr>
              <w:p w:rsidR="00CF3455" w:rsidRPr="00CF3455" w:rsidRDefault="00CF3455" w:rsidP="00F760E4">
                <w:pPr>
                  <w:bidi w:val="0"/>
                  <w:cnfStyle w:val="000000000000"/>
                  <w:rPr>
                    <w:rFonts w:cs="B Mitra"/>
                    <w:sz w:val="24"/>
                    <w:szCs w:val="24"/>
                  </w:rPr>
                </w:pPr>
                <w:r w:rsidRPr="00CF3455">
                  <w:rPr>
                    <w:rFonts w:cs="B Mitra"/>
                    <w:sz w:val="24"/>
                    <w:szCs w:val="24"/>
                  </w:rPr>
                  <w:t>sociology</w:t>
                </w:r>
              </w:p>
            </w:tc>
            <w:tc>
              <w:tcPr>
                <w:tcW w:w="952" w:type="dxa"/>
                <w:vAlign w:val="center"/>
              </w:tcPr>
              <w:p w:rsidR="00CF3455" w:rsidRPr="00CF3455" w:rsidRDefault="00CF3455" w:rsidP="009D5171">
                <w:pPr>
                  <w:bidi w:val="0"/>
                  <w:jc w:val="center"/>
                  <w:cnfStyle w:val="000000000000"/>
                  <w:rPr>
                    <w:rFonts w:cs="B Mitra"/>
                    <w:sz w:val="24"/>
                    <w:szCs w:val="24"/>
                  </w:rPr>
                </w:pPr>
                <w:r w:rsidRPr="00CF3455">
                  <w:rPr>
                    <w:rFonts w:cs="B Mitra"/>
                    <w:sz w:val="24"/>
                    <w:szCs w:val="24"/>
                  </w:rPr>
                  <w:t>11%</w:t>
                </w:r>
              </w:p>
            </w:tc>
          </w:tr>
          <w:tr w:rsidR="00CF3455" w:rsidRPr="00CF3455" w:rsidTr="009D5171">
            <w:trPr>
              <w:cnfStyle w:val="000000100000"/>
              <w:jc w:val="center"/>
            </w:trPr>
            <w:tc>
              <w:tcPr>
                <w:cnfStyle w:val="001000000000"/>
                <w:tcW w:w="3227" w:type="dxa"/>
                <w:vMerge/>
                <w:vAlign w:val="center"/>
              </w:tcPr>
              <w:p w:rsidR="00CF3455" w:rsidRPr="00CF3455" w:rsidRDefault="00CF3455" w:rsidP="009D5171">
                <w:pPr>
                  <w:bidi w:val="0"/>
                  <w:rPr>
                    <w:rFonts w:cs="B Mitra"/>
                    <w:sz w:val="24"/>
                    <w:szCs w:val="24"/>
                  </w:rPr>
                </w:pPr>
              </w:p>
            </w:tc>
            <w:tc>
              <w:tcPr>
                <w:tcW w:w="6277" w:type="dxa"/>
              </w:tcPr>
              <w:p w:rsidR="00CF3455" w:rsidRPr="00CF3455" w:rsidRDefault="00CF3455" w:rsidP="00F760E4">
                <w:pPr>
                  <w:bidi w:val="0"/>
                  <w:cnfStyle w:val="000000100000"/>
                  <w:rPr>
                    <w:rFonts w:cs="B Mitra"/>
                    <w:sz w:val="24"/>
                    <w:szCs w:val="24"/>
                  </w:rPr>
                </w:pPr>
                <w:r w:rsidRPr="00CF3455">
                  <w:rPr>
                    <w:rFonts w:cs="B Mitra"/>
                    <w:sz w:val="24"/>
                    <w:szCs w:val="24"/>
                  </w:rPr>
                  <w:t>law, anthropology, geography, communication and public policy, and</w:t>
                </w:r>
                <w:r w:rsidR="007C7F8A">
                  <w:rPr>
                    <w:rFonts w:cs="B Mitra"/>
                    <w:sz w:val="24"/>
                    <w:szCs w:val="24"/>
                  </w:rPr>
                  <w:t xml:space="preserve"> </w:t>
                </w:r>
                <w:r w:rsidRPr="00CF3455">
                  <w:rPr>
                    <w:rFonts w:cs="B Mitra"/>
                    <w:sz w:val="24"/>
                    <w:szCs w:val="24"/>
                  </w:rPr>
                  <w:t>education and public policy</w:t>
                </w:r>
              </w:p>
            </w:tc>
            <w:tc>
              <w:tcPr>
                <w:tcW w:w="952" w:type="dxa"/>
                <w:vAlign w:val="center"/>
              </w:tcPr>
              <w:p w:rsidR="00CF3455" w:rsidRPr="00CF3455" w:rsidRDefault="00CF3455" w:rsidP="009D5171">
                <w:pPr>
                  <w:bidi w:val="0"/>
                  <w:jc w:val="center"/>
                  <w:cnfStyle w:val="000000100000"/>
                  <w:rPr>
                    <w:rFonts w:cs="B Mitra"/>
                    <w:sz w:val="24"/>
                    <w:szCs w:val="24"/>
                  </w:rPr>
                </w:pPr>
                <w:r w:rsidRPr="00CF3455">
                  <w:rPr>
                    <w:rFonts w:cs="B Mitra"/>
                    <w:sz w:val="24"/>
                    <w:szCs w:val="24"/>
                  </w:rPr>
                  <w:t>2%</w:t>
                </w:r>
              </w:p>
            </w:tc>
          </w:tr>
          <w:tr w:rsidR="007C7F8A" w:rsidRPr="00CF3455" w:rsidTr="009D5171">
            <w:trPr>
              <w:jc w:val="center"/>
            </w:trPr>
            <w:tc>
              <w:tcPr>
                <w:cnfStyle w:val="001000000000"/>
                <w:tcW w:w="3227" w:type="dxa"/>
                <w:vMerge w:val="restart"/>
                <w:vAlign w:val="center"/>
              </w:tcPr>
              <w:p w:rsidR="007C7F8A" w:rsidRPr="00CF3455" w:rsidRDefault="007C7F8A" w:rsidP="009D5171">
                <w:pPr>
                  <w:bidi w:val="0"/>
                  <w:rPr>
                    <w:rFonts w:cs="B Mitra"/>
                    <w:sz w:val="24"/>
                    <w:szCs w:val="24"/>
                  </w:rPr>
                </w:pPr>
                <w:r w:rsidRPr="00CF3455">
                  <w:rPr>
                    <w:rFonts w:cs="B Mitra"/>
                    <w:sz w:val="24"/>
                    <w:szCs w:val="24"/>
                  </w:rPr>
                  <w:t>The School of Public Affairs at the University of California in Los Angeles (UCLA); Department of Public Policy</w:t>
                </w: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economics</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25%</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political science</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21%</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nuclear engineering, medicine, law, geography, public policy, and urban planning</w:t>
                </w:r>
              </w:p>
            </w:tc>
            <w:tc>
              <w:tcPr>
                <w:tcW w:w="952" w:type="dxa"/>
                <w:vAlign w:val="center"/>
              </w:tcPr>
              <w:p w:rsidR="007C7F8A" w:rsidRPr="00CF3455" w:rsidRDefault="007C7F8A" w:rsidP="009D5171">
                <w:pPr>
                  <w:bidi w:val="0"/>
                  <w:jc w:val="center"/>
                  <w:cnfStyle w:val="000000000000"/>
                  <w:rPr>
                    <w:rFonts w:cs="B Mitra"/>
                    <w:sz w:val="24"/>
                    <w:szCs w:val="24"/>
                  </w:rPr>
                </w:pPr>
              </w:p>
            </w:tc>
          </w:tr>
          <w:tr w:rsidR="007C7F8A" w:rsidRPr="00CF3455" w:rsidTr="009D5171">
            <w:trPr>
              <w:cnfStyle w:val="000000100000"/>
              <w:jc w:val="center"/>
            </w:trPr>
            <w:tc>
              <w:tcPr>
                <w:cnfStyle w:val="001000000000"/>
                <w:tcW w:w="3227" w:type="dxa"/>
                <w:vMerge w:val="restart"/>
                <w:vAlign w:val="center"/>
              </w:tcPr>
              <w:p w:rsidR="007C7F8A" w:rsidRPr="00CF3455" w:rsidRDefault="007C7F8A" w:rsidP="009D5171">
                <w:pPr>
                  <w:bidi w:val="0"/>
                  <w:rPr>
                    <w:rFonts w:cs="B Mitra"/>
                    <w:sz w:val="24"/>
                    <w:szCs w:val="24"/>
                  </w:rPr>
                </w:pPr>
                <w:r w:rsidRPr="00CF3455">
                  <w:rPr>
                    <w:rFonts w:cs="B Mitra"/>
                    <w:sz w:val="24"/>
                    <w:szCs w:val="24"/>
                  </w:rPr>
                  <w:t>The University of Southern California’s School of Policy, Planning and Development</w:t>
                </w: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doctorates in public administration (DPAs)</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2/34</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public policy</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2/34</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government</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1/34</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Economics</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27%</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political science</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12%</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sociology</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9%</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civil engineering, physics, mathematical psychology, urban</w:t>
                </w:r>
                <w:r>
                  <w:rPr>
                    <w:rFonts w:cs="B Mitra"/>
                    <w:sz w:val="24"/>
                    <w:szCs w:val="24"/>
                  </w:rPr>
                  <w:t xml:space="preserve"> </w:t>
                </w:r>
                <w:r w:rsidRPr="00CF3455">
                  <w:rPr>
                    <w:rFonts w:cs="B Mitra"/>
                    <w:sz w:val="24"/>
                    <w:szCs w:val="24"/>
                  </w:rPr>
                  <w:t>planning, and history</w:t>
                </w:r>
              </w:p>
            </w:tc>
            <w:tc>
              <w:tcPr>
                <w:tcW w:w="952" w:type="dxa"/>
                <w:vAlign w:val="center"/>
              </w:tcPr>
              <w:p w:rsidR="007C7F8A" w:rsidRPr="00CF3455" w:rsidRDefault="007C7F8A" w:rsidP="009D5171">
                <w:pPr>
                  <w:bidi w:val="0"/>
                  <w:jc w:val="center"/>
                  <w:cnfStyle w:val="000000100000"/>
                  <w:rPr>
                    <w:rFonts w:cs="B Mitra"/>
                    <w:sz w:val="24"/>
                    <w:szCs w:val="24"/>
                  </w:rPr>
                </w:pPr>
              </w:p>
            </w:tc>
          </w:tr>
          <w:tr w:rsidR="007C7F8A" w:rsidRPr="00CF3455" w:rsidTr="009D5171">
            <w:trPr>
              <w:jc w:val="center"/>
            </w:trPr>
            <w:tc>
              <w:tcPr>
                <w:cnfStyle w:val="001000000000"/>
                <w:tcW w:w="3227" w:type="dxa"/>
                <w:vMerge w:val="restart"/>
                <w:vAlign w:val="center"/>
              </w:tcPr>
              <w:p w:rsidR="007C7F8A" w:rsidRPr="00CF3455" w:rsidRDefault="007C7F8A" w:rsidP="009D5171">
                <w:pPr>
                  <w:bidi w:val="0"/>
                  <w:rPr>
                    <w:rFonts w:cs="B Mitra"/>
                    <w:sz w:val="24"/>
                    <w:szCs w:val="24"/>
                  </w:rPr>
                </w:pPr>
                <w:r w:rsidRPr="00CF3455">
                  <w:rPr>
                    <w:rFonts w:cs="B Mitra"/>
                    <w:sz w:val="24"/>
                    <w:szCs w:val="24"/>
                  </w:rPr>
                  <w:t>The Bush School of Government and Public Service at Texas A&amp;M</w:t>
                </w: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public administration</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2/30</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political science</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30%</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economics,</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17</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law, educational administration, and history</w:t>
                </w:r>
              </w:p>
            </w:tc>
            <w:tc>
              <w:tcPr>
                <w:tcW w:w="952" w:type="dxa"/>
                <w:vAlign w:val="center"/>
              </w:tcPr>
              <w:p w:rsidR="007C7F8A" w:rsidRPr="00CF3455" w:rsidRDefault="007C7F8A" w:rsidP="009D5171">
                <w:pPr>
                  <w:bidi w:val="0"/>
                  <w:jc w:val="center"/>
                  <w:cnfStyle w:val="000000100000"/>
                  <w:rPr>
                    <w:rFonts w:cs="B Mitra"/>
                    <w:sz w:val="24"/>
                    <w:szCs w:val="24"/>
                  </w:rPr>
                </w:pPr>
              </w:p>
            </w:tc>
          </w:tr>
          <w:tr w:rsidR="007C7F8A" w:rsidRPr="00CF3455" w:rsidTr="009D5171">
            <w:trPr>
              <w:jc w:val="center"/>
            </w:trPr>
            <w:tc>
              <w:tcPr>
                <w:cnfStyle w:val="001000000000"/>
                <w:tcW w:w="3227" w:type="dxa"/>
                <w:vMerge w:val="restart"/>
                <w:vAlign w:val="center"/>
              </w:tcPr>
              <w:p w:rsidR="007C7F8A" w:rsidRPr="00CF3455" w:rsidRDefault="007C7F8A" w:rsidP="009D5171">
                <w:pPr>
                  <w:bidi w:val="0"/>
                  <w:rPr>
                    <w:rFonts w:cs="B Mitra"/>
                    <w:sz w:val="24"/>
                    <w:szCs w:val="24"/>
                  </w:rPr>
                </w:pPr>
                <w:r w:rsidRPr="00CF3455">
                  <w:rPr>
                    <w:rFonts w:cs="B Mitra"/>
                    <w:sz w:val="24"/>
                    <w:szCs w:val="24"/>
                  </w:rPr>
                  <w:t xml:space="preserve">New York University’s </w:t>
                </w:r>
                <w:r w:rsidRPr="00CF3455">
                  <w:rPr>
                    <w:rFonts w:cs="B Mitra"/>
                    <w:sz w:val="24"/>
                    <w:szCs w:val="24"/>
                  </w:rPr>
                  <w:lastRenderedPageBreak/>
                  <w:t>Wagner Graduate School of Public Service</w:t>
                </w: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lastRenderedPageBreak/>
                  <w:t>economics</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20%</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100000"/>
                  <w:rPr>
                    <w:rFonts w:cs="B Mitra"/>
                    <w:sz w:val="24"/>
                    <w:szCs w:val="24"/>
                  </w:rPr>
                </w:pPr>
                <w:r w:rsidRPr="00CF3455">
                  <w:rPr>
                    <w:rFonts w:cs="B Mitra"/>
                    <w:sz w:val="24"/>
                    <w:szCs w:val="24"/>
                  </w:rPr>
                  <w:t>political science</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13%</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bidi w:val="0"/>
                  <w:cnfStyle w:val="000000000000"/>
                  <w:rPr>
                    <w:rFonts w:cs="B Mitra"/>
                    <w:sz w:val="24"/>
                    <w:szCs w:val="24"/>
                  </w:rPr>
                </w:pPr>
                <w:r w:rsidRPr="00CF3455">
                  <w:rPr>
                    <w:rFonts w:cs="B Mitra"/>
                    <w:sz w:val="24"/>
                    <w:szCs w:val="24"/>
                  </w:rPr>
                  <w:t>business administration or management</w:t>
                </w:r>
              </w:p>
            </w:tc>
            <w:tc>
              <w:tcPr>
                <w:tcW w:w="952" w:type="dxa"/>
                <w:vAlign w:val="center"/>
              </w:tcPr>
              <w:p w:rsidR="007C7F8A" w:rsidRPr="00CF3455" w:rsidRDefault="007C7F8A" w:rsidP="009D5171">
                <w:pPr>
                  <w:bidi w:val="0"/>
                  <w:jc w:val="center"/>
                  <w:cnfStyle w:val="000000000000"/>
                  <w:rPr>
                    <w:rFonts w:cs="B Mitra"/>
                    <w:sz w:val="24"/>
                    <w:szCs w:val="24"/>
                  </w:rPr>
                </w:pPr>
                <w:r w:rsidRPr="00CF3455">
                  <w:rPr>
                    <w:rFonts w:cs="B Mitra"/>
                    <w:sz w:val="24"/>
                    <w:szCs w:val="24"/>
                  </w:rPr>
                  <w:t>10%</w:t>
                </w:r>
              </w:p>
            </w:tc>
          </w:tr>
          <w:tr w:rsidR="007C7F8A" w:rsidRPr="00CF3455" w:rsidTr="009D5171">
            <w:trPr>
              <w:cnfStyle w:val="000000100000"/>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tabs>
                    <w:tab w:val="left" w:pos="405"/>
                  </w:tabs>
                  <w:bidi w:val="0"/>
                  <w:cnfStyle w:val="000000100000"/>
                  <w:rPr>
                    <w:rFonts w:cs="B Mitra"/>
                    <w:sz w:val="24"/>
                    <w:szCs w:val="24"/>
                  </w:rPr>
                </w:pPr>
                <w:r w:rsidRPr="00CF3455">
                  <w:rPr>
                    <w:rFonts w:cs="B Mitra"/>
                    <w:sz w:val="24"/>
                    <w:szCs w:val="24"/>
                  </w:rPr>
                  <w:tab/>
                  <w:t>Public</w:t>
                </w:r>
                <w:r>
                  <w:rPr>
                    <w:rFonts w:cs="B Mitra"/>
                    <w:sz w:val="24"/>
                    <w:szCs w:val="24"/>
                  </w:rPr>
                  <w:t xml:space="preserve"> </w:t>
                </w:r>
                <w:r w:rsidRPr="00CF3455">
                  <w:rPr>
                    <w:rFonts w:cs="B Mitra"/>
                    <w:sz w:val="24"/>
                    <w:szCs w:val="24"/>
                  </w:rPr>
                  <w:t>administration</w:t>
                </w:r>
              </w:p>
            </w:tc>
            <w:tc>
              <w:tcPr>
                <w:tcW w:w="952" w:type="dxa"/>
                <w:vAlign w:val="center"/>
              </w:tcPr>
              <w:p w:rsidR="007C7F8A" w:rsidRPr="00CF3455" w:rsidRDefault="007C7F8A" w:rsidP="009D5171">
                <w:pPr>
                  <w:bidi w:val="0"/>
                  <w:jc w:val="center"/>
                  <w:cnfStyle w:val="000000100000"/>
                  <w:rPr>
                    <w:rFonts w:cs="B Mitra"/>
                    <w:sz w:val="24"/>
                    <w:szCs w:val="24"/>
                  </w:rPr>
                </w:pPr>
                <w:r w:rsidRPr="00CF3455">
                  <w:rPr>
                    <w:rFonts w:cs="B Mitra"/>
                    <w:sz w:val="24"/>
                    <w:szCs w:val="24"/>
                  </w:rPr>
                  <w:t>10%</w:t>
                </w:r>
              </w:p>
            </w:tc>
          </w:tr>
          <w:tr w:rsidR="007C7F8A" w:rsidRPr="00CF3455" w:rsidTr="009D5171">
            <w:trPr>
              <w:jc w:val="center"/>
            </w:trPr>
            <w:tc>
              <w:tcPr>
                <w:cnfStyle w:val="001000000000"/>
                <w:tcW w:w="3227" w:type="dxa"/>
                <w:vMerge/>
                <w:vAlign w:val="center"/>
              </w:tcPr>
              <w:p w:rsidR="007C7F8A" w:rsidRPr="00CF3455" w:rsidRDefault="007C7F8A" w:rsidP="009D5171">
                <w:pPr>
                  <w:bidi w:val="0"/>
                  <w:rPr>
                    <w:rFonts w:cs="B Mitra"/>
                    <w:sz w:val="24"/>
                    <w:szCs w:val="24"/>
                  </w:rPr>
                </w:pPr>
              </w:p>
            </w:tc>
            <w:tc>
              <w:tcPr>
                <w:tcW w:w="6277" w:type="dxa"/>
              </w:tcPr>
              <w:p w:rsidR="007C7F8A" w:rsidRPr="00CF3455" w:rsidRDefault="007C7F8A" w:rsidP="00F760E4">
                <w:pPr>
                  <w:tabs>
                    <w:tab w:val="left" w:pos="405"/>
                  </w:tabs>
                  <w:bidi w:val="0"/>
                  <w:cnfStyle w:val="000000000000"/>
                  <w:rPr>
                    <w:rFonts w:cs="B Mitra"/>
                    <w:sz w:val="24"/>
                    <w:szCs w:val="24"/>
                  </w:rPr>
                </w:pPr>
                <w:r w:rsidRPr="00CF3455">
                  <w:rPr>
                    <w:rFonts w:cs="B Mitra"/>
                    <w:sz w:val="24"/>
                    <w:szCs w:val="24"/>
                  </w:rPr>
                  <w:t>medicine, law, clinical psychology,</w:t>
                </w:r>
                <w:r>
                  <w:rPr>
                    <w:rFonts w:cs="B Mitra"/>
                    <w:sz w:val="24"/>
                    <w:szCs w:val="24"/>
                  </w:rPr>
                  <w:t xml:space="preserve"> </w:t>
                </w:r>
                <w:r w:rsidRPr="00CF3455">
                  <w:rPr>
                    <w:rFonts w:cs="B Mitra"/>
                    <w:sz w:val="24"/>
                    <w:szCs w:val="24"/>
                  </w:rPr>
                  <w:t>urban studies, sociology, and public policy</w:t>
                </w:r>
              </w:p>
            </w:tc>
            <w:tc>
              <w:tcPr>
                <w:tcW w:w="952" w:type="dxa"/>
                <w:vAlign w:val="center"/>
              </w:tcPr>
              <w:p w:rsidR="007C7F8A" w:rsidRPr="00CF3455" w:rsidRDefault="007C7F8A" w:rsidP="009D5171">
                <w:pPr>
                  <w:bidi w:val="0"/>
                  <w:jc w:val="center"/>
                  <w:cnfStyle w:val="000000000000"/>
                  <w:rPr>
                    <w:rFonts w:cs="B Mitra"/>
                    <w:sz w:val="24"/>
                    <w:szCs w:val="24"/>
                  </w:rPr>
                </w:pPr>
              </w:p>
            </w:tc>
          </w:tr>
        </w:tbl>
        <w:p w:rsidR="005463F0" w:rsidRPr="00CF3455" w:rsidRDefault="00651C95" w:rsidP="00924845">
          <w:pPr>
            <w:pStyle w:val="ListParagraph"/>
            <w:numPr>
              <w:ilvl w:val="0"/>
              <w:numId w:val="32"/>
            </w:numPr>
            <w:jc w:val="both"/>
            <w:rPr>
              <w:rFonts w:cs="B Mitra"/>
              <w:sz w:val="24"/>
              <w:szCs w:val="24"/>
            </w:rPr>
          </w:pPr>
          <w:r w:rsidRPr="00CF3455">
            <w:rPr>
              <w:rFonts w:cs="B Mitra" w:hint="cs"/>
              <w:sz w:val="24"/>
              <w:szCs w:val="24"/>
              <w:rtl/>
            </w:rPr>
            <w:t>بیشترین تعداد: اول اقتصاد و بعد علوم سیاسی</w:t>
          </w:r>
          <w:r w:rsidR="0093723C" w:rsidRPr="00CF3455">
            <w:rPr>
              <w:rFonts w:cs="B Mitra" w:hint="cs"/>
              <w:sz w:val="24"/>
              <w:szCs w:val="24"/>
              <w:rtl/>
            </w:rPr>
            <w:t>.</w:t>
          </w:r>
        </w:p>
        <w:p w:rsidR="0093723C" w:rsidRPr="00CF3455" w:rsidRDefault="0093723C" w:rsidP="0093723C">
          <w:pPr>
            <w:pStyle w:val="ListParagraph"/>
            <w:numPr>
              <w:ilvl w:val="0"/>
              <w:numId w:val="32"/>
            </w:numPr>
            <w:jc w:val="both"/>
            <w:rPr>
              <w:rFonts w:cs="B Mitra"/>
              <w:sz w:val="24"/>
              <w:szCs w:val="24"/>
              <w:rtl/>
            </w:rPr>
          </w:pPr>
          <w:r w:rsidRPr="00CF3455">
            <w:rPr>
              <w:rFonts w:cs="B Mitra" w:hint="cs"/>
              <w:sz w:val="24"/>
              <w:szCs w:val="24"/>
              <w:rtl/>
            </w:rPr>
            <w:t xml:space="preserve">تنها 2 نفر </w:t>
          </w:r>
          <w:r w:rsidRPr="00CF3455">
            <w:rPr>
              <w:rFonts w:cs="B Mitra"/>
              <w:sz w:val="24"/>
              <w:szCs w:val="24"/>
            </w:rPr>
            <w:t>DPA</w:t>
          </w:r>
          <w:r w:rsidRPr="00CF3455">
            <w:rPr>
              <w:rFonts w:cs="B Mitra" w:hint="cs"/>
              <w:sz w:val="24"/>
              <w:szCs w:val="24"/>
              <w:rtl/>
            </w:rPr>
            <w:t xml:space="preserve"> و 5 نفر </w:t>
          </w:r>
          <w:r w:rsidRPr="00CF3455">
            <w:rPr>
              <w:rFonts w:cs="B Mitra"/>
              <w:sz w:val="24"/>
              <w:szCs w:val="24"/>
            </w:rPr>
            <w:t>public administration</w:t>
          </w:r>
          <w:r w:rsidRPr="00CF3455">
            <w:rPr>
              <w:rFonts w:cs="B Mitra" w:hint="cs"/>
              <w:sz w:val="24"/>
              <w:szCs w:val="24"/>
              <w:rtl/>
            </w:rPr>
            <w:t xml:space="preserve"> در میان 200 نفر مورد بررسی. </w:t>
          </w:r>
        </w:p>
        <w:p w:rsidR="006761F9" w:rsidRPr="00CF3455" w:rsidRDefault="006761F9" w:rsidP="0093723C">
          <w:pPr>
            <w:pStyle w:val="Heading1"/>
            <w:rPr>
              <w:sz w:val="24"/>
              <w:rtl/>
            </w:rPr>
          </w:pPr>
          <w:r w:rsidRPr="00CF3455">
            <w:rPr>
              <w:sz w:val="24"/>
            </w:rPr>
            <w:t>SPAE and JPAE</w:t>
          </w:r>
        </w:p>
        <w:p w:rsidR="006761F9" w:rsidRPr="00CF3455" w:rsidRDefault="002D4F5B" w:rsidP="002D4F5B">
          <w:pPr>
            <w:pStyle w:val="ListParagraph"/>
            <w:numPr>
              <w:ilvl w:val="0"/>
              <w:numId w:val="34"/>
            </w:numPr>
            <w:jc w:val="both"/>
            <w:rPr>
              <w:rFonts w:cs="B Mitra"/>
              <w:sz w:val="24"/>
              <w:szCs w:val="24"/>
            </w:rPr>
          </w:pPr>
          <w:r w:rsidRPr="00CF3455">
            <w:rPr>
              <w:rFonts w:cs="B Mitra" w:hint="cs"/>
              <w:sz w:val="24"/>
              <w:szCs w:val="24"/>
              <w:rtl/>
            </w:rPr>
            <w:t xml:space="preserve">در سال 1979، </w:t>
          </w:r>
          <w:r w:rsidRPr="00CF3455">
            <w:rPr>
              <w:rFonts w:cs="B Mitra"/>
              <w:sz w:val="24"/>
              <w:szCs w:val="24"/>
            </w:rPr>
            <w:t>American Society for Public Administration (ASPA)</w:t>
          </w:r>
          <w:r w:rsidRPr="00CF3455">
            <w:rPr>
              <w:rFonts w:cs="B Mitra" w:hint="cs"/>
              <w:sz w:val="24"/>
              <w:szCs w:val="24"/>
              <w:rtl/>
            </w:rPr>
            <w:t xml:space="preserve"> </w:t>
          </w:r>
          <w:r w:rsidR="00C221CA" w:rsidRPr="00CF3455">
            <w:rPr>
              <w:rFonts w:cs="B Mitra" w:hint="cs"/>
              <w:sz w:val="24"/>
              <w:szCs w:val="24"/>
              <w:rtl/>
            </w:rPr>
            <w:t xml:space="preserve">با هدف بهبود آموزش اداره عمومی </w:t>
          </w:r>
          <w:r w:rsidRPr="00CF3455">
            <w:rPr>
              <w:rFonts w:cs="B Mitra" w:hint="cs"/>
              <w:sz w:val="24"/>
              <w:szCs w:val="24"/>
              <w:rtl/>
            </w:rPr>
            <w:t xml:space="preserve">بخشی تحت عنوان </w:t>
          </w:r>
          <w:r w:rsidRPr="00CF3455">
            <w:rPr>
              <w:rFonts w:cs="B Mitra"/>
              <w:sz w:val="24"/>
              <w:szCs w:val="24"/>
            </w:rPr>
            <w:t>Section on Public Administration Education (SPAE)</w:t>
          </w:r>
          <w:r w:rsidRPr="00CF3455">
            <w:rPr>
              <w:rFonts w:cs="B Mitra" w:hint="cs"/>
              <w:sz w:val="24"/>
              <w:szCs w:val="24"/>
              <w:rtl/>
            </w:rPr>
            <w:t xml:space="preserve"> راه اندازی کرد. </w:t>
          </w:r>
          <w:r w:rsidR="00CF48BD" w:rsidRPr="00CF3455">
            <w:rPr>
              <w:rFonts w:cs="B Mitra" w:hint="cs"/>
              <w:sz w:val="24"/>
              <w:szCs w:val="24"/>
              <w:rtl/>
            </w:rPr>
            <w:t xml:space="preserve">در طی سالها، تلاش شد تا </w:t>
          </w:r>
          <w:r w:rsidR="00CF48BD" w:rsidRPr="00CF3455">
            <w:rPr>
              <w:rFonts w:cs="B Mitra"/>
              <w:sz w:val="24"/>
              <w:szCs w:val="24"/>
            </w:rPr>
            <w:t>SPAE</w:t>
          </w:r>
          <w:r w:rsidR="00CF48BD" w:rsidRPr="00CF3455">
            <w:rPr>
              <w:rFonts w:cs="B Mitra" w:hint="cs"/>
              <w:sz w:val="24"/>
              <w:szCs w:val="24"/>
              <w:rtl/>
            </w:rPr>
            <w:t xml:space="preserve"> تشویق به انتشار نشریه ای در حوزه آموزش اداره عمومی شود، اما چنین اتفاقی نیفتاد. </w:t>
          </w:r>
        </w:p>
        <w:p w:rsidR="008D13A2" w:rsidRPr="00CF3455" w:rsidRDefault="008D13A2" w:rsidP="009C7082">
          <w:pPr>
            <w:pStyle w:val="ListParagraph"/>
            <w:numPr>
              <w:ilvl w:val="0"/>
              <w:numId w:val="34"/>
            </w:numPr>
            <w:jc w:val="both"/>
            <w:rPr>
              <w:rFonts w:cs="B Mitra"/>
              <w:sz w:val="24"/>
              <w:szCs w:val="24"/>
            </w:rPr>
          </w:pPr>
          <w:r w:rsidRPr="00CF3455">
            <w:rPr>
              <w:rFonts w:cs="B Mitra" w:hint="cs"/>
              <w:sz w:val="24"/>
              <w:szCs w:val="24"/>
              <w:rtl/>
            </w:rPr>
            <w:t xml:space="preserve">جورج فردریکسون با حمایت دو دانشگاه </w:t>
          </w:r>
          <w:r w:rsidR="009C7082" w:rsidRPr="00CF3455">
            <w:rPr>
              <w:rFonts w:cs="B Mitra"/>
              <w:sz w:val="24"/>
              <w:szCs w:val="24"/>
            </w:rPr>
            <w:t>Akron</w:t>
          </w:r>
          <w:r w:rsidRPr="00CF3455">
            <w:rPr>
              <w:rFonts w:cs="B Mitra" w:hint="cs"/>
              <w:sz w:val="24"/>
              <w:szCs w:val="24"/>
              <w:rtl/>
            </w:rPr>
            <w:t xml:space="preserve"> و </w:t>
          </w:r>
          <w:r w:rsidR="009C7082" w:rsidRPr="00CF3455">
            <w:rPr>
              <w:rFonts w:cs="B Mitra"/>
              <w:sz w:val="24"/>
              <w:szCs w:val="24"/>
            </w:rPr>
            <w:t>Kansas</w:t>
          </w:r>
          <w:r w:rsidRPr="00CF3455">
            <w:rPr>
              <w:rFonts w:cs="B Mitra" w:hint="cs"/>
              <w:sz w:val="24"/>
              <w:szCs w:val="24"/>
              <w:rtl/>
            </w:rPr>
            <w:t xml:space="preserve"> مجله </w:t>
          </w:r>
          <w:r w:rsidRPr="00CF3455">
            <w:rPr>
              <w:rFonts w:cs="B Mitra"/>
              <w:sz w:val="24"/>
              <w:szCs w:val="24"/>
            </w:rPr>
            <w:t>Journal of Public Administration Education</w:t>
          </w:r>
          <w:r w:rsidRPr="00CF3455">
            <w:rPr>
              <w:rFonts w:cs="B Mitra" w:hint="cs"/>
              <w:sz w:val="24"/>
              <w:szCs w:val="24"/>
              <w:rtl/>
            </w:rPr>
            <w:t xml:space="preserve"> را منتشر کردند.</w:t>
          </w:r>
          <w:r w:rsidR="009C7082" w:rsidRPr="00CF3455">
            <w:rPr>
              <w:rFonts w:cs="B Mitra" w:hint="cs"/>
              <w:sz w:val="24"/>
              <w:szCs w:val="24"/>
              <w:rtl/>
            </w:rPr>
            <w:t xml:space="preserve"> نخستین شماره </w:t>
          </w:r>
          <w:r w:rsidR="009C7082" w:rsidRPr="00CF3455">
            <w:rPr>
              <w:rFonts w:cs="B Mitra"/>
              <w:sz w:val="24"/>
              <w:szCs w:val="24"/>
            </w:rPr>
            <w:t>JPAE</w:t>
          </w:r>
          <w:r w:rsidR="009C7082" w:rsidRPr="00CF3455">
            <w:rPr>
              <w:rFonts w:cs="B Mitra" w:hint="cs"/>
              <w:sz w:val="24"/>
              <w:szCs w:val="24"/>
              <w:rtl/>
            </w:rPr>
            <w:t xml:space="preserve"> در می 1995 منتشر شد.</w:t>
          </w:r>
        </w:p>
        <w:p w:rsidR="009C7082" w:rsidRPr="00CF3455" w:rsidRDefault="007B2F64" w:rsidP="006436DC">
          <w:pPr>
            <w:pStyle w:val="ListParagraph"/>
            <w:numPr>
              <w:ilvl w:val="0"/>
              <w:numId w:val="34"/>
            </w:numPr>
            <w:jc w:val="both"/>
            <w:rPr>
              <w:rFonts w:cs="B Mitra"/>
              <w:sz w:val="24"/>
              <w:szCs w:val="24"/>
            </w:rPr>
          </w:pPr>
          <w:r w:rsidRPr="00CF3455">
            <w:rPr>
              <w:rFonts w:cs="B Mitra" w:hint="cs"/>
              <w:sz w:val="24"/>
              <w:szCs w:val="24"/>
              <w:rtl/>
            </w:rPr>
            <w:t xml:space="preserve">در سال 1997، با مشکلات </w:t>
          </w:r>
          <w:r w:rsidRPr="00CF3455">
            <w:rPr>
              <w:rFonts w:cs="B Mitra"/>
              <w:sz w:val="24"/>
              <w:szCs w:val="24"/>
            </w:rPr>
            <w:t>JPAE</w:t>
          </w:r>
          <w:r w:rsidRPr="00CF3455">
            <w:rPr>
              <w:rFonts w:cs="B Mitra" w:hint="cs"/>
              <w:sz w:val="24"/>
              <w:szCs w:val="24"/>
              <w:rtl/>
            </w:rPr>
            <w:t xml:space="preserve"> در جذب آبونمان (</w:t>
          </w:r>
          <w:r w:rsidRPr="00CF3455">
            <w:rPr>
              <w:rFonts w:cs="B Mitra"/>
              <w:sz w:val="24"/>
              <w:szCs w:val="24"/>
            </w:rPr>
            <w:t>subscriptions</w:t>
          </w:r>
          <w:r w:rsidRPr="00CF3455">
            <w:rPr>
              <w:rFonts w:cs="B Mitra" w:hint="cs"/>
              <w:sz w:val="24"/>
              <w:szCs w:val="24"/>
              <w:rtl/>
            </w:rPr>
            <w:t>)</w:t>
          </w:r>
          <w:r w:rsidR="006436DC" w:rsidRPr="00CF3455">
            <w:rPr>
              <w:rFonts w:cs="B Mitra" w:hint="cs"/>
              <w:sz w:val="24"/>
              <w:szCs w:val="24"/>
              <w:rtl/>
            </w:rPr>
            <w:t xml:space="preserve">، توسط </w:t>
          </w:r>
          <w:r w:rsidR="006436DC" w:rsidRPr="00CF3455">
            <w:rPr>
              <w:rFonts w:cs="B Mitra"/>
              <w:sz w:val="24"/>
              <w:szCs w:val="24"/>
            </w:rPr>
            <w:t>NASPAA</w:t>
          </w:r>
          <w:r w:rsidR="006436DC" w:rsidRPr="00CF3455">
            <w:rPr>
              <w:rFonts w:cs="B Mitra" w:hint="cs"/>
              <w:sz w:val="24"/>
              <w:szCs w:val="24"/>
              <w:rtl/>
            </w:rPr>
            <w:t xml:space="preserve"> خریداری شد. نخستین شماره مجله جدید با عنوان </w:t>
          </w:r>
          <w:r w:rsidR="006436DC" w:rsidRPr="00CF3455">
            <w:rPr>
              <w:rFonts w:cs="B Mitra"/>
              <w:sz w:val="24"/>
              <w:szCs w:val="24"/>
            </w:rPr>
            <w:t>Journal of Public Affairs Education</w:t>
          </w:r>
          <w:r w:rsidR="006436DC" w:rsidRPr="00CF3455">
            <w:rPr>
              <w:rFonts w:cs="B Mitra" w:hint="cs"/>
              <w:sz w:val="24"/>
              <w:szCs w:val="24"/>
              <w:rtl/>
            </w:rPr>
            <w:t xml:space="preserve"> در ژانویه 1998 منتشر شد. این فصلنامه، مقالاتی در حوزه های </w:t>
          </w:r>
          <w:r w:rsidR="006436DC" w:rsidRPr="00CF3455">
            <w:rPr>
              <w:rFonts w:cs="B Mitra"/>
              <w:sz w:val="24"/>
              <w:szCs w:val="24"/>
            </w:rPr>
            <w:t>curriculum content, pedagogy, and educational philosophy</w:t>
          </w:r>
          <w:r w:rsidR="006436DC" w:rsidRPr="00CF3455">
            <w:rPr>
              <w:rFonts w:cs="B Mitra" w:hint="cs"/>
              <w:sz w:val="24"/>
              <w:szCs w:val="24"/>
              <w:rtl/>
            </w:rPr>
            <w:t xml:space="preserve"> چاپ می کند.</w:t>
          </w:r>
        </w:p>
        <w:p w:rsidR="006761F9" w:rsidRPr="00CF3455" w:rsidRDefault="006761F9" w:rsidP="00B03AEE">
          <w:pPr>
            <w:pStyle w:val="Heading1"/>
            <w:rPr>
              <w:sz w:val="24"/>
              <w:rtl/>
            </w:rPr>
          </w:pPr>
          <w:r w:rsidRPr="00CF3455">
            <w:rPr>
              <w:rFonts w:hint="cs"/>
              <w:sz w:val="24"/>
              <w:rtl/>
            </w:rPr>
            <w:t>نتیجه گیری</w:t>
          </w:r>
        </w:p>
        <w:p w:rsidR="00E17047" w:rsidRPr="00CF3455" w:rsidRDefault="00CF3455" w:rsidP="00B03AEE">
          <w:pPr>
            <w:pStyle w:val="ListParagraph"/>
            <w:numPr>
              <w:ilvl w:val="0"/>
              <w:numId w:val="35"/>
            </w:numPr>
            <w:jc w:val="both"/>
            <w:rPr>
              <w:rFonts w:cs="B Mitra"/>
              <w:sz w:val="24"/>
              <w:szCs w:val="24"/>
              <w:rtl/>
            </w:rPr>
          </w:pPr>
          <w:r w:rsidRPr="00CF3455">
            <w:rPr>
              <w:rFonts w:cs="B Mitra" w:hint="cs"/>
              <w:sz w:val="24"/>
              <w:szCs w:val="24"/>
              <w:rtl/>
            </w:rPr>
            <w:t xml:space="preserve">اداره عمومی، رشته ایست پویا که مستمراً دانشجویانی را با پس زمینه آموزشی مختلف جلب خود می کند. </w:t>
          </w:r>
        </w:p>
      </w:sdtContent>
    </w:sdt>
    <w:sectPr w:rsidR="00E17047" w:rsidRPr="00CF3455" w:rsidSect="0030683B">
      <w:headerReference w:type="default" r:id="rId10"/>
      <w:footerReference w:type="default" r:id="rId11"/>
      <w:footnotePr>
        <w:numRestart w:val="eachPage"/>
      </w:footnotePr>
      <w:pgSz w:w="11906" w:h="16838"/>
      <w:pgMar w:top="1440" w:right="1440" w:bottom="1440" w:left="1440" w:header="454" w:footer="454"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C72" w:rsidRDefault="00070C72" w:rsidP="0030683B">
      <w:pPr>
        <w:spacing w:after="0" w:line="240" w:lineRule="auto"/>
      </w:pPr>
      <w:r>
        <w:separator/>
      </w:r>
    </w:p>
  </w:endnote>
  <w:endnote w:type="continuationSeparator" w:id="0">
    <w:p w:rsidR="00070C72" w:rsidRDefault="00070C72" w:rsidP="00306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AdvPS6F00--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03" w:rsidRPr="0030683B" w:rsidRDefault="003E5103" w:rsidP="0030683B">
    <w:pPr>
      <w:pStyle w:val="Footer"/>
      <w:pBdr>
        <w:top w:val="thinThickSmallGap" w:sz="24" w:space="1" w:color="622423" w:themeColor="accent2" w:themeShade="7F"/>
      </w:pBdr>
      <w:rPr>
        <w:rFonts w:asciiTheme="majorHAnsi" w:hAnsiTheme="majorHAnsi" w:cs="B Mitra"/>
        <w:sz w:val="24"/>
        <w:szCs w:val="24"/>
      </w:rPr>
    </w:pPr>
    <w:r w:rsidRPr="000C3D16">
      <w:rPr>
        <w:rFonts w:asciiTheme="majorHAnsi" w:hAnsiTheme="majorHAnsi" w:cs="B Mitra" w:hint="cs"/>
        <w:sz w:val="24"/>
        <w:szCs w:val="24"/>
        <w:rtl/>
      </w:rPr>
      <w:t>دوره دکتری سیاستگذاری بازرگانی- ورودی 91</w:t>
    </w:r>
    <w:r w:rsidRPr="0030683B">
      <w:rPr>
        <w:rFonts w:asciiTheme="majorHAnsi" w:hAnsiTheme="majorHAnsi" w:cs="B Mitra"/>
        <w:sz w:val="24"/>
        <w:szCs w:val="24"/>
      </w:rPr>
      <w:ptab w:relativeTo="margin" w:alignment="right" w:leader="none"/>
    </w:r>
    <w:r w:rsidRPr="0030683B">
      <w:rPr>
        <w:rFonts w:asciiTheme="majorHAnsi" w:hAnsiTheme="majorHAnsi" w:cs="B Mitra"/>
        <w:sz w:val="24"/>
        <w:szCs w:val="24"/>
      </w:rPr>
      <w:t xml:space="preserve"> </w:t>
    </w:r>
    <w:r w:rsidRPr="0030683B">
      <w:rPr>
        <w:rFonts w:cs="B Mitra"/>
        <w:sz w:val="24"/>
        <w:szCs w:val="24"/>
      </w:rPr>
      <w:fldChar w:fldCharType="begin"/>
    </w:r>
    <w:r w:rsidRPr="0030683B">
      <w:rPr>
        <w:rFonts w:cs="B Mitra"/>
        <w:sz w:val="24"/>
        <w:szCs w:val="24"/>
      </w:rPr>
      <w:instrText xml:space="preserve"> PAGE   \* MERGEFORMAT </w:instrText>
    </w:r>
    <w:r w:rsidRPr="0030683B">
      <w:rPr>
        <w:rFonts w:cs="B Mitra"/>
        <w:sz w:val="24"/>
        <w:szCs w:val="24"/>
      </w:rPr>
      <w:fldChar w:fldCharType="separate"/>
    </w:r>
    <w:r w:rsidR="007B2E93" w:rsidRPr="007B2E93">
      <w:rPr>
        <w:rFonts w:asciiTheme="majorHAnsi" w:hAnsiTheme="majorHAnsi" w:cs="B Mitra"/>
        <w:noProof/>
        <w:sz w:val="24"/>
        <w:szCs w:val="24"/>
        <w:rtl/>
      </w:rPr>
      <w:t>8</w:t>
    </w:r>
    <w:r w:rsidRPr="0030683B">
      <w:rPr>
        <w:rFonts w:cs="B Mitra"/>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C72" w:rsidRDefault="00070C72" w:rsidP="0030683B">
      <w:pPr>
        <w:spacing w:after="0" w:line="240" w:lineRule="auto"/>
      </w:pPr>
      <w:r>
        <w:separator/>
      </w:r>
    </w:p>
  </w:footnote>
  <w:footnote w:type="continuationSeparator" w:id="0">
    <w:p w:rsidR="00070C72" w:rsidRDefault="00070C72" w:rsidP="0030683B">
      <w:pPr>
        <w:spacing w:after="0" w:line="240" w:lineRule="auto"/>
      </w:pPr>
      <w:r>
        <w:continuationSeparator/>
      </w:r>
    </w:p>
  </w:footnote>
  <w:footnote w:id="1">
    <w:p w:rsidR="003E5103" w:rsidRDefault="003E5103" w:rsidP="006761F9">
      <w:pPr>
        <w:pStyle w:val="FootnoteText"/>
        <w:bidi w:val="0"/>
      </w:pPr>
      <w:r>
        <w:rPr>
          <w:rStyle w:val="FootnoteReference"/>
        </w:rPr>
        <w:footnoteRef/>
      </w:r>
      <w:r>
        <w:rPr>
          <w:rtl/>
        </w:rPr>
        <w:t xml:space="preserve"> </w:t>
      </w:r>
      <w:r>
        <w:t>corruption, fraud, and moral perversions</w:t>
      </w:r>
    </w:p>
  </w:footnote>
  <w:footnote w:id="2">
    <w:p w:rsidR="003E5103" w:rsidRDefault="003E5103" w:rsidP="0016755B">
      <w:pPr>
        <w:pStyle w:val="FootnoteText"/>
        <w:bidi w:val="0"/>
      </w:pPr>
      <w:r>
        <w:rPr>
          <w:rStyle w:val="FootnoteReference"/>
        </w:rPr>
        <w:footnoteRef/>
      </w:r>
      <w:r>
        <w:rPr>
          <w:rtl/>
        </w:rPr>
        <w:t xml:space="preserve"> </w:t>
      </w:r>
      <w:r w:rsidRPr="0016755B">
        <w:t>Pendleton Act</w:t>
      </w:r>
    </w:p>
  </w:footnote>
  <w:footnote w:id="3">
    <w:p w:rsidR="003E5103" w:rsidRDefault="003E5103" w:rsidP="002841C3">
      <w:pPr>
        <w:pStyle w:val="FootnoteText"/>
        <w:bidi w:val="0"/>
      </w:pPr>
      <w:r>
        <w:rPr>
          <w:rStyle w:val="FootnoteReference"/>
        </w:rPr>
        <w:footnoteRef/>
      </w:r>
      <w:r>
        <w:rPr>
          <w:rtl/>
        </w:rPr>
        <w:t xml:space="preserve"> </w:t>
      </w:r>
      <w:r w:rsidRPr="002841C3">
        <w:t>pedagogy and andragogy</w:t>
      </w:r>
    </w:p>
  </w:footnote>
  <w:footnote w:id="4">
    <w:p w:rsidR="003E5103" w:rsidRDefault="003E5103" w:rsidP="005A43B3">
      <w:pPr>
        <w:pStyle w:val="FootnoteText"/>
        <w:bidi w:val="0"/>
      </w:pPr>
      <w:r>
        <w:rPr>
          <w:rStyle w:val="FootnoteReference"/>
        </w:rPr>
        <w:footnoteRef/>
      </w:r>
      <w:r>
        <w:rPr>
          <w:rtl/>
        </w:rPr>
        <w:t xml:space="preserve"> </w:t>
      </w:r>
      <w:r w:rsidRPr="005A43B3">
        <w:t>self-conscious or self-aware</w:t>
      </w:r>
    </w:p>
  </w:footnote>
  <w:footnote w:id="5">
    <w:p w:rsidR="003E5103" w:rsidRDefault="003E5103" w:rsidP="004B1351">
      <w:pPr>
        <w:pStyle w:val="FootnoteText"/>
        <w:bidi w:val="0"/>
      </w:pPr>
      <w:r>
        <w:rPr>
          <w:rStyle w:val="FootnoteReference"/>
        </w:rPr>
        <w:footnoteRef/>
      </w:r>
      <w:r>
        <w:rPr>
          <w:rtl/>
        </w:rPr>
        <w:t xml:space="preserve"> </w:t>
      </w:r>
      <w:r w:rsidRPr="004B1351">
        <w:t>seminal</w:t>
      </w:r>
    </w:p>
  </w:footnote>
  <w:footnote w:id="6">
    <w:p w:rsidR="003E5103" w:rsidRDefault="003E5103" w:rsidP="004B1351">
      <w:pPr>
        <w:pStyle w:val="FootnoteText"/>
        <w:bidi w:val="0"/>
      </w:pPr>
      <w:r>
        <w:rPr>
          <w:rStyle w:val="FootnoteReference"/>
        </w:rPr>
        <w:footnoteRef/>
      </w:r>
      <w:r>
        <w:rPr>
          <w:rtl/>
        </w:rPr>
        <w:t xml:space="preserve"> </w:t>
      </w:r>
      <w:r w:rsidRPr="004B1351">
        <w:t>well-cataloged</w:t>
      </w:r>
      <w:r>
        <w:t xml:space="preserve"> &amp; well-maligned</w:t>
      </w:r>
    </w:p>
  </w:footnote>
  <w:footnote w:id="7">
    <w:p w:rsidR="003E5103" w:rsidRDefault="003E5103" w:rsidP="00A22AFC">
      <w:pPr>
        <w:pStyle w:val="FootnoteText"/>
        <w:bidi w:val="0"/>
      </w:pPr>
      <w:r>
        <w:rPr>
          <w:rStyle w:val="FootnoteReference"/>
        </w:rPr>
        <w:footnoteRef/>
      </w:r>
      <w:r>
        <w:rPr>
          <w:rtl/>
        </w:rPr>
        <w:t xml:space="preserve"> </w:t>
      </w:r>
      <w:r w:rsidRPr="00A22AFC">
        <w:t>theoretic call</w:t>
      </w:r>
    </w:p>
  </w:footnote>
  <w:footnote w:id="8">
    <w:p w:rsidR="003E5103" w:rsidRDefault="003E5103" w:rsidP="00A22AFC">
      <w:pPr>
        <w:pStyle w:val="FootnoteText"/>
        <w:bidi w:val="0"/>
      </w:pPr>
      <w:r>
        <w:rPr>
          <w:rStyle w:val="FootnoteReference"/>
        </w:rPr>
        <w:footnoteRef/>
      </w:r>
      <w:r>
        <w:rPr>
          <w:rtl/>
        </w:rPr>
        <w:t xml:space="preserve"> </w:t>
      </w:r>
      <w:r w:rsidRPr="00A22AFC">
        <w:t>purge</w:t>
      </w:r>
    </w:p>
  </w:footnote>
  <w:footnote w:id="9">
    <w:p w:rsidR="003E5103" w:rsidRDefault="003E5103" w:rsidP="00A22AFC">
      <w:pPr>
        <w:pStyle w:val="FootnoteText"/>
        <w:bidi w:val="0"/>
      </w:pPr>
      <w:r>
        <w:rPr>
          <w:rStyle w:val="FootnoteReference"/>
        </w:rPr>
        <w:footnoteRef/>
      </w:r>
      <w:r>
        <w:rPr>
          <w:rtl/>
        </w:rPr>
        <w:t xml:space="preserve"> </w:t>
      </w:r>
      <w:r w:rsidRPr="00A22AFC">
        <w:t>ensuing corruptions</w:t>
      </w:r>
    </w:p>
  </w:footnote>
  <w:footnote w:id="10">
    <w:p w:rsidR="003E5103" w:rsidRDefault="003E5103" w:rsidP="00DE1AF0">
      <w:pPr>
        <w:pStyle w:val="FootnoteText"/>
        <w:bidi w:val="0"/>
      </w:pPr>
      <w:r>
        <w:rPr>
          <w:rStyle w:val="FootnoteReference"/>
        </w:rPr>
        <w:footnoteRef/>
      </w:r>
      <w:r>
        <w:rPr>
          <w:rtl/>
        </w:rPr>
        <w:t xml:space="preserve"> </w:t>
      </w:r>
      <w:r w:rsidRPr="00DE1AF0">
        <w:t>practical</w:t>
      </w:r>
    </w:p>
  </w:footnote>
  <w:footnote w:id="11">
    <w:p w:rsidR="003E5103" w:rsidRDefault="003E5103" w:rsidP="00DE1AF0">
      <w:pPr>
        <w:pStyle w:val="FootnoteText"/>
        <w:bidi w:val="0"/>
      </w:pPr>
      <w:r>
        <w:rPr>
          <w:rStyle w:val="FootnoteReference"/>
        </w:rPr>
        <w:footnoteRef/>
      </w:r>
      <w:r>
        <w:rPr>
          <w:rtl/>
        </w:rPr>
        <w:t xml:space="preserve"> </w:t>
      </w:r>
      <w:r w:rsidRPr="00DE1AF0">
        <w:t>corruption</w:t>
      </w:r>
    </w:p>
  </w:footnote>
  <w:footnote w:id="12">
    <w:p w:rsidR="003E5103" w:rsidRPr="00365BDD" w:rsidRDefault="003E5103" w:rsidP="00365BDD">
      <w:pPr>
        <w:pStyle w:val="FootnoteText"/>
        <w:bidi w:val="0"/>
        <w:rPr>
          <w:rFonts w:hint="cs"/>
          <w:caps/>
        </w:rPr>
      </w:pPr>
      <w:r>
        <w:rPr>
          <w:rStyle w:val="FootnoteReference"/>
        </w:rPr>
        <w:footnoteRef/>
      </w:r>
      <w:r>
        <w:rPr>
          <w:rtl/>
        </w:rPr>
        <w:t xml:space="preserve"> </w:t>
      </w:r>
      <w:r w:rsidRPr="00365BDD">
        <w:t>practitioners</w:t>
      </w:r>
    </w:p>
  </w:footnote>
  <w:footnote w:id="13">
    <w:p w:rsidR="003E5103" w:rsidRDefault="003E5103" w:rsidP="00C316CC">
      <w:pPr>
        <w:pStyle w:val="FootnoteText"/>
        <w:bidi w:val="0"/>
      </w:pPr>
      <w:r>
        <w:rPr>
          <w:rStyle w:val="FootnoteReference"/>
        </w:rPr>
        <w:footnoteRef/>
      </w:r>
      <w:r>
        <w:rPr>
          <w:rtl/>
        </w:rPr>
        <w:t xml:space="preserve"> </w:t>
      </w:r>
      <w:r w:rsidRPr="00C316CC">
        <w:t>Cameralist</w:t>
      </w:r>
      <w:r>
        <w:t>s</w:t>
      </w:r>
    </w:p>
  </w:footnote>
  <w:footnote w:id="14">
    <w:p w:rsidR="003E5103" w:rsidRDefault="003E5103" w:rsidP="00C316CC">
      <w:pPr>
        <w:pStyle w:val="FootnoteText"/>
        <w:bidi w:val="0"/>
      </w:pPr>
      <w:r>
        <w:rPr>
          <w:rStyle w:val="FootnoteReference"/>
        </w:rPr>
        <w:footnoteRef/>
      </w:r>
      <w:r>
        <w:rPr>
          <w:rtl/>
        </w:rPr>
        <w:t xml:space="preserve"> </w:t>
      </w:r>
      <w:r w:rsidRPr="00C316CC">
        <w:t>Prussians</w:t>
      </w:r>
    </w:p>
  </w:footnote>
  <w:footnote w:id="15">
    <w:p w:rsidR="003E5103" w:rsidRDefault="003E5103" w:rsidP="00C316CC">
      <w:pPr>
        <w:pStyle w:val="FootnoteText"/>
        <w:bidi w:val="0"/>
      </w:pPr>
      <w:r>
        <w:rPr>
          <w:rStyle w:val="FootnoteReference"/>
        </w:rPr>
        <w:footnoteRef/>
      </w:r>
      <w:r>
        <w:rPr>
          <w:rtl/>
        </w:rPr>
        <w:t xml:space="preserve"> </w:t>
      </w:r>
      <w:r w:rsidRPr="00C316CC">
        <w:t>corruption</w:t>
      </w:r>
    </w:p>
  </w:footnote>
  <w:footnote w:id="16">
    <w:p w:rsidR="003E5103" w:rsidRDefault="003E5103" w:rsidP="00324301">
      <w:pPr>
        <w:pStyle w:val="FootnoteText"/>
        <w:bidi w:val="0"/>
      </w:pPr>
      <w:r>
        <w:rPr>
          <w:rStyle w:val="FootnoteReference"/>
        </w:rPr>
        <w:footnoteRef/>
      </w:r>
      <w:r>
        <w:rPr>
          <w:rtl/>
        </w:rPr>
        <w:t xml:space="preserve"> </w:t>
      </w:r>
      <w:r w:rsidRPr="00324301">
        <w:t>political science department</w:t>
      </w:r>
    </w:p>
  </w:footnote>
  <w:footnote w:id="17">
    <w:p w:rsidR="003E5103" w:rsidRDefault="003E5103" w:rsidP="00324301">
      <w:pPr>
        <w:pStyle w:val="FootnoteText"/>
        <w:bidi w:val="0"/>
      </w:pPr>
      <w:r>
        <w:rPr>
          <w:rStyle w:val="FootnoteReference"/>
        </w:rPr>
        <w:footnoteRef/>
      </w:r>
      <w:r>
        <w:rPr>
          <w:rtl/>
        </w:rPr>
        <w:t xml:space="preserve"> </w:t>
      </w:r>
      <w:r w:rsidRPr="00324301">
        <w:t>municipal administration</w:t>
      </w:r>
    </w:p>
  </w:footnote>
  <w:footnote w:id="18">
    <w:p w:rsidR="003E5103" w:rsidRDefault="003E5103" w:rsidP="00B62A3E">
      <w:pPr>
        <w:pStyle w:val="FootnoteText"/>
        <w:bidi w:val="0"/>
      </w:pPr>
      <w:r>
        <w:rPr>
          <w:rStyle w:val="FootnoteReference"/>
        </w:rPr>
        <w:footnoteRef/>
      </w:r>
      <w:r>
        <w:rPr>
          <w:rtl/>
        </w:rPr>
        <w:t xml:space="preserve"> </w:t>
      </w:r>
      <w:r w:rsidRPr="00B62A3E">
        <w:t>course work</w:t>
      </w:r>
    </w:p>
  </w:footnote>
  <w:footnote w:id="19">
    <w:p w:rsidR="003E5103" w:rsidRDefault="003E5103" w:rsidP="00B62A3E">
      <w:pPr>
        <w:pStyle w:val="FootnoteText"/>
        <w:bidi w:val="0"/>
      </w:pPr>
      <w:r>
        <w:rPr>
          <w:rStyle w:val="FootnoteReference"/>
        </w:rPr>
        <w:footnoteRef/>
      </w:r>
      <w:r>
        <w:rPr>
          <w:rtl/>
        </w:rPr>
        <w:t xml:space="preserve"> </w:t>
      </w:r>
      <w:r w:rsidRPr="00B62A3E">
        <w:t>field work</w:t>
      </w:r>
    </w:p>
  </w:footnote>
  <w:footnote w:id="20">
    <w:p w:rsidR="003E5103" w:rsidRDefault="003E5103" w:rsidP="00B62A3E">
      <w:pPr>
        <w:pStyle w:val="FootnoteText"/>
        <w:bidi w:val="0"/>
      </w:pPr>
      <w:r>
        <w:rPr>
          <w:rStyle w:val="FootnoteReference"/>
        </w:rPr>
        <w:footnoteRef/>
      </w:r>
      <w:r>
        <w:rPr>
          <w:rtl/>
        </w:rPr>
        <w:t xml:space="preserve"> </w:t>
      </w:r>
      <w:r w:rsidRPr="00B62A3E">
        <w:t>department</w:t>
      </w:r>
    </w:p>
  </w:footnote>
  <w:footnote w:id="21">
    <w:p w:rsidR="003E5103" w:rsidRDefault="003E5103" w:rsidP="009B43DF">
      <w:pPr>
        <w:pStyle w:val="FootnoteText"/>
        <w:bidi w:val="0"/>
      </w:pPr>
      <w:r>
        <w:rPr>
          <w:rStyle w:val="FootnoteReference"/>
        </w:rPr>
        <w:footnoteRef/>
      </w:r>
      <w:r>
        <w:rPr>
          <w:rtl/>
        </w:rPr>
        <w:t xml:space="preserve"> </w:t>
      </w:r>
      <w:r w:rsidRPr="009B43DF">
        <w:t>public affairs and administration</w:t>
      </w:r>
    </w:p>
  </w:footnote>
  <w:footnote w:id="22">
    <w:p w:rsidR="003E5103" w:rsidRDefault="003E5103" w:rsidP="009B43DF">
      <w:pPr>
        <w:pStyle w:val="FootnoteText"/>
        <w:bidi w:val="0"/>
      </w:pPr>
      <w:r>
        <w:rPr>
          <w:rStyle w:val="FootnoteReference"/>
        </w:rPr>
        <w:footnoteRef/>
      </w:r>
      <w:r>
        <w:rPr>
          <w:rtl/>
        </w:rPr>
        <w:t xml:space="preserve"> </w:t>
      </w:r>
      <w:r w:rsidRPr="009B43DF">
        <w:t>Maxwell School of Citizenship and Public Affairs</w:t>
      </w:r>
    </w:p>
  </w:footnote>
  <w:footnote w:id="23">
    <w:p w:rsidR="003E5103" w:rsidRDefault="003E5103" w:rsidP="009B43DF">
      <w:pPr>
        <w:pStyle w:val="FootnoteText"/>
        <w:bidi w:val="0"/>
      </w:pPr>
      <w:r>
        <w:rPr>
          <w:rStyle w:val="FootnoteReference"/>
        </w:rPr>
        <w:footnoteRef/>
      </w:r>
      <w:r>
        <w:rPr>
          <w:rtl/>
        </w:rPr>
        <w:t xml:space="preserve"> </w:t>
      </w:r>
      <w:r w:rsidRPr="009B43DF">
        <w:t>Syracuse</w:t>
      </w:r>
    </w:p>
  </w:footnote>
  <w:footnote w:id="24">
    <w:p w:rsidR="003E5103" w:rsidRDefault="003E5103" w:rsidP="009B43DF">
      <w:pPr>
        <w:pStyle w:val="FootnoteText"/>
        <w:bidi w:val="0"/>
      </w:pPr>
      <w:r>
        <w:rPr>
          <w:rStyle w:val="FootnoteReference"/>
        </w:rPr>
        <w:footnoteRef/>
      </w:r>
      <w:r>
        <w:rPr>
          <w:rtl/>
        </w:rPr>
        <w:t xml:space="preserve"> </w:t>
      </w:r>
      <w:r w:rsidRPr="009B43DF">
        <w:t>School of Public Administration</w:t>
      </w:r>
    </w:p>
  </w:footnote>
  <w:footnote w:id="25">
    <w:p w:rsidR="003E5103" w:rsidRDefault="003E5103" w:rsidP="009B43DF">
      <w:pPr>
        <w:pStyle w:val="FootnoteText"/>
        <w:bidi w:val="0"/>
      </w:pPr>
      <w:r>
        <w:rPr>
          <w:rStyle w:val="FootnoteReference"/>
        </w:rPr>
        <w:footnoteRef/>
      </w:r>
      <w:r>
        <w:rPr>
          <w:rtl/>
        </w:rPr>
        <w:t xml:space="preserve"> </w:t>
      </w:r>
      <w:r w:rsidRPr="009B43DF">
        <w:t>course work</w:t>
      </w:r>
    </w:p>
  </w:footnote>
  <w:footnote w:id="26">
    <w:p w:rsidR="003E5103" w:rsidRDefault="003E5103" w:rsidP="009B43DF">
      <w:pPr>
        <w:pStyle w:val="FootnoteText"/>
        <w:bidi w:val="0"/>
      </w:pPr>
      <w:r>
        <w:rPr>
          <w:rStyle w:val="FootnoteReference"/>
        </w:rPr>
        <w:footnoteRef/>
      </w:r>
      <w:r>
        <w:rPr>
          <w:rtl/>
        </w:rPr>
        <w:t xml:space="preserve"> </w:t>
      </w:r>
      <w:r w:rsidRPr="009B43DF">
        <w:t>scope</w:t>
      </w:r>
    </w:p>
  </w:footnote>
  <w:footnote w:id="27">
    <w:p w:rsidR="003E5103" w:rsidRDefault="003E5103" w:rsidP="009B43DF">
      <w:pPr>
        <w:pStyle w:val="FootnoteText"/>
        <w:bidi w:val="0"/>
      </w:pPr>
      <w:r>
        <w:rPr>
          <w:rStyle w:val="FootnoteReference"/>
        </w:rPr>
        <w:footnoteRef/>
      </w:r>
      <w:r>
        <w:rPr>
          <w:rtl/>
        </w:rPr>
        <w:t xml:space="preserve"> </w:t>
      </w:r>
      <w:r w:rsidRPr="009B43DF">
        <w:t>place</w:t>
      </w:r>
    </w:p>
  </w:footnote>
  <w:footnote w:id="28">
    <w:p w:rsidR="003E5103" w:rsidRDefault="003E5103" w:rsidP="0086038C">
      <w:pPr>
        <w:pStyle w:val="FootnoteText"/>
        <w:bidi w:val="0"/>
        <w:rPr>
          <w:rFonts w:hint="cs"/>
        </w:rPr>
      </w:pPr>
      <w:r>
        <w:rPr>
          <w:rStyle w:val="FootnoteReference"/>
        </w:rPr>
        <w:footnoteRef/>
      </w:r>
      <w:r>
        <w:rPr>
          <w:rtl/>
        </w:rPr>
        <w:t xml:space="preserve"> </w:t>
      </w:r>
      <w:r w:rsidRPr="0086038C">
        <w:t>new academic discipline</w:t>
      </w:r>
    </w:p>
  </w:footnote>
  <w:footnote w:id="29">
    <w:p w:rsidR="003E5103" w:rsidRDefault="003E5103" w:rsidP="00364E6F">
      <w:pPr>
        <w:pStyle w:val="FootnoteText"/>
        <w:bidi w:val="0"/>
      </w:pPr>
      <w:r>
        <w:rPr>
          <w:rStyle w:val="FootnoteReference"/>
        </w:rPr>
        <w:footnoteRef/>
      </w:r>
      <w:r>
        <w:rPr>
          <w:rtl/>
        </w:rPr>
        <w:t xml:space="preserve"> </w:t>
      </w:r>
      <w:r>
        <w:t xml:space="preserve">Frank </w:t>
      </w:r>
      <w:proofErr w:type="spellStart"/>
      <w:r>
        <w:t>Goodnow’s</w:t>
      </w:r>
      <w:proofErr w:type="spellEnd"/>
      <w:r>
        <w:t xml:space="preserve"> (1893) Comparative Administrative Law, his The Principles of the Administrative Law of the United States (1905), and Frederick Taylor’s Principles of Scientific Management (1911),</w:t>
      </w:r>
    </w:p>
  </w:footnote>
  <w:footnote w:id="30">
    <w:p w:rsidR="003E5103" w:rsidRDefault="003E5103" w:rsidP="00C42035">
      <w:pPr>
        <w:pStyle w:val="FootnoteText"/>
        <w:bidi w:val="0"/>
      </w:pPr>
      <w:r>
        <w:rPr>
          <w:rStyle w:val="FootnoteReference"/>
        </w:rPr>
        <w:footnoteRef/>
      </w:r>
      <w:r>
        <w:rPr>
          <w:rtl/>
        </w:rPr>
        <w:t xml:space="preserve"> </w:t>
      </w:r>
      <w:r w:rsidRPr="00C42035">
        <w:t>field</w:t>
      </w:r>
    </w:p>
  </w:footnote>
  <w:footnote w:id="31">
    <w:p w:rsidR="003E5103" w:rsidRDefault="003E5103" w:rsidP="00C42035">
      <w:pPr>
        <w:pStyle w:val="FootnoteText"/>
        <w:bidi w:val="0"/>
      </w:pPr>
      <w:r>
        <w:rPr>
          <w:rStyle w:val="FootnoteReference"/>
        </w:rPr>
        <w:footnoteRef/>
      </w:r>
      <w:r>
        <w:rPr>
          <w:rtl/>
        </w:rPr>
        <w:t xml:space="preserve"> </w:t>
      </w:r>
      <w:r w:rsidRPr="00C42035">
        <w:t>industrial engineering</w:t>
      </w:r>
    </w:p>
  </w:footnote>
  <w:footnote w:id="32">
    <w:p w:rsidR="003E5103" w:rsidRDefault="003E5103" w:rsidP="00A078F6">
      <w:pPr>
        <w:pStyle w:val="FootnoteText"/>
        <w:bidi w:val="0"/>
      </w:pPr>
      <w:r>
        <w:rPr>
          <w:rStyle w:val="FootnoteReference"/>
        </w:rPr>
        <w:footnoteRef/>
      </w:r>
      <w:r>
        <w:rPr>
          <w:rtl/>
        </w:rPr>
        <w:t xml:space="preserve"> </w:t>
      </w:r>
      <w:r w:rsidRPr="00A078F6">
        <w:t>field</w:t>
      </w:r>
    </w:p>
  </w:footnote>
  <w:footnote w:id="33">
    <w:p w:rsidR="003E5103" w:rsidRDefault="003E5103" w:rsidP="00A078F6">
      <w:pPr>
        <w:pStyle w:val="FootnoteText"/>
        <w:bidi w:val="0"/>
      </w:pPr>
      <w:r>
        <w:rPr>
          <w:rStyle w:val="FootnoteReference"/>
        </w:rPr>
        <w:footnoteRef/>
      </w:r>
      <w:r>
        <w:rPr>
          <w:rtl/>
        </w:rPr>
        <w:t xml:space="preserve"> </w:t>
      </w:r>
      <w:r w:rsidRPr="00A078F6">
        <w:t>scope</w:t>
      </w:r>
    </w:p>
  </w:footnote>
  <w:footnote w:id="34">
    <w:p w:rsidR="003E5103" w:rsidRDefault="003E5103" w:rsidP="00060885">
      <w:pPr>
        <w:pStyle w:val="FootnoteText"/>
        <w:bidi w:val="0"/>
      </w:pPr>
      <w:r>
        <w:rPr>
          <w:rStyle w:val="FootnoteReference"/>
        </w:rPr>
        <w:footnoteRef/>
      </w:r>
      <w:r>
        <w:rPr>
          <w:rtl/>
        </w:rPr>
        <w:t xml:space="preserve"> </w:t>
      </w:r>
      <w:r w:rsidRPr="00060885">
        <w:t>pedagogical</w:t>
      </w:r>
    </w:p>
  </w:footnote>
  <w:footnote w:id="35">
    <w:p w:rsidR="003E5103" w:rsidRDefault="003E5103" w:rsidP="00060885">
      <w:pPr>
        <w:pStyle w:val="FootnoteText"/>
        <w:bidi w:val="0"/>
      </w:pPr>
      <w:r>
        <w:rPr>
          <w:rStyle w:val="FootnoteReference"/>
        </w:rPr>
        <w:footnoteRef/>
      </w:r>
      <w:r>
        <w:rPr>
          <w:rtl/>
        </w:rPr>
        <w:t xml:space="preserve"> </w:t>
      </w:r>
      <w:r w:rsidRPr="00060885">
        <w:t>course work</w:t>
      </w:r>
    </w:p>
  </w:footnote>
  <w:footnote w:id="36">
    <w:p w:rsidR="003E5103" w:rsidRDefault="003E5103" w:rsidP="00060885">
      <w:pPr>
        <w:pStyle w:val="FootnoteText"/>
        <w:bidi w:val="0"/>
      </w:pPr>
      <w:r>
        <w:rPr>
          <w:rStyle w:val="FootnoteReference"/>
        </w:rPr>
        <w:footnoteRef/>
      </w:r>
      <w:r>
        <w:rPr>
          <w:rtl/>
        </w:rPr>
        <w:t xml:space="preserve"> </w:t>
      </w:r>
      <w:r w:rsidRPr="00060885">
        <w:t>intergovernmental</w:t>
      </w:r>
    </w:p>
  </w:footnote>
  <w:footnote w:id="37">
    <w:p w:rsidR="003E5103" w:rsidRDefault="003E5103" w:rsidP="00431990">
      <w:pPr>
        <w:pStyle w:val="FootnoteText"/>
        <w:bidi w:val="0"/>
      </w:pPr>
      <w:r>
        <w:rPr>
          <w:rStyle w:val="FootnoteReference"/>
        </w:rPr>
        <w:footnoteRef/>
      </w:r>
      <w:r>
        <w:rPr>
          <w:rtl/>
        </w:rPr>
        <w:t xml:space="preserve"> </w:t>
      </w:r>
      <w:r w:rsidRPr="00431990">
        <w:t>National Association of Schools of Public Affairs and Administration</w:t>
      </w:r>
    </w:p>
    <w:p w:rsidR="003E5103" w:rsidRPr="00CE7CF5" w:rsidRDefault="003E5103" w:rsidP="00CE7CF5">
      <w:pPr>
        <w:pStyle w:val="FootnoteText"/>
        <w:rPr>
          <w:rFonts w:cs="B Mitra"/>
          <w:rtl/>
        </w:rPr>
      </w:pPr>
      <w:r>
        <w:rPr>
          <w:rFonts w:cs="B Mitra" w:hint="cs"/>
          <w:rtl/>
        </w:rPr>
        <w:t xml:space="preserve">این نهاد، در ابتدا با عنوان </w:t>
      </w:r>
      <w:r w:rsidRPr="00CE7CF5">
        <w:rPr>
          <w:rFonts w:cs="B Mitra"/>
        </w:rPr>
        <w:t>Council on Graduate Education for Public Administration (CGEPA</w:t>
      </w:r>
      <w:r w:rsidRPr="00CE7CF5">
        <w:rPr>
          <w:rFonts w:cs="B Mitra"/>
          <w:rtl/>
        </w:rPr>
        <w:t>)</w:t>
      </w:r>
      <w:r>
        <w:rPr>
          <w:rFonts w:cs="B Mitra" w:hint="cs"/>
          <w:rtl/>
        </w:rPr>
        <w:t xml:space="preserve"> یکی از موسسات وابسته به </w:t>
      </w:r>
      <w:r w:rsidRPr="00CE7CF5">
        <w:rPr>
          <w:rFonts w:cs="B Mitra"/>
        </w:rPr>
        <w:t>Society for Public Administration (ASPA</w:t>
      </w:r>
      <w:r w:rsidRPr="00CE7CF5">
        <w:rPr>
          <w:rFonts w:cs="B Mitra"/>
          <w:rtl/>
        </w:rPr>
        <w:t>),</w:t>
      </w:r>
      <w:r>
        <w:rPr>
          <w:rFonts w:cs="B Mitra" w:hint="cs"/>
          <w:rtl/>
        </w:rPr>
        <w:t xml:space="preserve"> به حساب می آمد و در سال 1975 از آن جدا شد.</w:t>
      </w:r>
    </w:p>
  </w:footnote>
  <w:footnote w:id="38">
    <w:p w:rsidR="003E5103" w:rsidRDefault="003E5103" w:rsidP="008C183D">
      <w:pPr>
        <w:pStyle w:val="FootnoteText"/>
        <w:bidi w:val="0"/>
      </w:pPr>
      <w:r>
        <w:rPr>
          <w:rStyle w:val="FootnoteReference"/>
        </w:rPr>
        <w:footnoteRef/>
      </w:r>
      <w:r>
        <w:rPr>
          <w:rtl/>
        </w:rPr>
        <w:t xml:space="preserve"> </w:t>
      </w:r>
      <w:r w:rsidRPr="008C183D">
        <w:t>free-standing</w:t>
      </w:r>
    </w:p>
  </w:footnote>
  <w:footnote w:id="39">
    <w:p w:rsidR="003E5103" w:rsidRDefault="003E5103" w:rsidP="008C183D">
      <w:pPr>
        <w:pStyle w:val="FootnoteText"/>
        <w:bidi w:val="0"/>
      </w:pPr>
      <w:r>
        <w:rPr>
          <w:rStyle w:val="FootnoteReference"/>
        </w:rPr>
        <w:footnoteRef/>
      </w:r>
      <w:r>
        <w:rPr>
          <w:rtl/>
        </w:rPr>
        <w:t xml:space="preserve"> </w:t>
      </w:r>
      <w:r w:rsidRPr="008C183D">
        <w:t>School of</w:t>
      </w:r>
      <w:r>
        <w:t xml:space="preserve"> …</w:t>
      </w:r>
    </w:p>
  </w:footnote>
  <w:footnote w:id="40">
    <w:p w:rsidR="003E5103" w:rsidRDefault="003E5103" w:rsidP="008C183D">
      <w:pPr>
        <w:pStyle w:val="FootnoteText"/>
        <w:bidi w:val="0"/>
      </w:pPr>
      <w:r>
        <w:rPr>
          <w:rStyle w:val="FootnoteReference"/>
        </w:rPr>
        <w:footnoteRef/>
      </w:r>
      <w:r>
        <w:rPr>
          <w:rtl/>
        </w:rPr>
        <w:t xml:space="preserve"> </w:t>
      </w:r>
      <w:r w:rsidRPr="008C183D">
        <w:t>departments</w:t>
      </w:r>
    </w:p>
  </w:footnote>
  <w:footnote w:id="41">
    <w:p w:rsidR="003E5103" w:rsidRDefault="003E5103" w:rsidP="008C183D">
      <w:pPr>
        <w:pStyle w:val="FootnoteText"/>
        <w:bidi w:val="0"/>
      </w:pPr>
      <w:r>
        <w:rPr>
          <w:rStyle w:val="FootnoteReference"/>
        </w:rPr>
        <w:footnoteRef/>
      </w:r>
      <w:r>
        <w:rPr>
          <w:rtl/>
        </w:rPr>
        <w:t xml:space="preserve"> </w:t>
      </w:r>
      <w:r w:rsidRPr="008C183D">
        <w:t>programs</w:t>
      </w:r>
    </w:p>
  </w:footnote>
  <w:footnote w:id="42">
    <w:p w:rsidR="003E5103" w:rsidRDefault="003E5103" w:rsidP="00883C80">
      <w:pPr>
        <w:pStyle w:val="FootnoteText"/>
        <w:bidi w:val="0"/>
      </w:pPr>
      <w:r>
        <w:rPr>
          <w:rStyle w:val="FootnoteReference"/>
        </w:rPr>
        <w:footnoteRef/>
      </w:r>
      <w:r>
        <w:rPr>
          <w:rtl/>
        </w:rPr>
        <w:t xml:space="preserve"> </w:t>
      </w:r>
      <w:r w:rsidRPr="00883C80">
        <w:t>Georgia</w:t>
      </w:r>
    </w:p>
  </w:footnote>
  <w:footnote w:id="43">
    <w:p w:rsidR="003E5103" w:rsidRDefault="003E5103" w:rsidP="00883C80">
      <w:pPr>
        <w:pStyle w:val="FootnoteText"/>
        <w:bidi w:val="0"/>
      </w:pPr>
      <w:r>
        <w:rPr>
          <w:rStyle w:val="FootnoteReference"/>
        </w:rPr>
        <w:footnoteRef/>
      </w:r>
      <w:r>
        <w:rPr>
          <w:rtl/>
        </w:rPr>
        <w:t xml:space="preserve"> </w:t>
      </w:r>
      <w:r w:rsidRPr="00883C80">
        <w:t>Public Administration and Policy</w:t>
      </w:r>
    </w:p>
  </w:footnote>
  <w:footnote w:id="44">
    <w:p w:rsidR="003E5103" w:rsidRDefault="003E5103" w:rsidP="002F7BEF">
      <w:pPr>
        <w:pStyle w:val="FootnoteText"/>
        <w:bidi w:val="0"/>
      </w:pPr>
      <w:r>
        <w:rPr>
          <w:rStyle w:val="FootnoteReference"/>
        </w:rPr>
        <w:footnoteRef/>
      </w:r>
      <w:r>
        <w:rPr>
          <w:rtl/>
        </w:rPr>
        <w:t xml:space="preserve"> </w:t>
      </w:r>
      <w:r w:rsidRPr="002F7BEF">
        <w:t>master of public administration</w:t>
      </w:r>
    </w:p>
  </w:footnote>
  <w:footnote w:id="45">
    <w:p w:rsidR="003E5103" w:rsidRDefault="003E5103" w:rsidP="00883C80">
      <w:pPr>
        <w:pStyle w:val="FootnoteText"/>
        <w:bidi w:val="0"/>
      </w:pPr>
      <w:r>
        <w:rPr>
          <w:rStyle w:val="FootnoteReference"/>
        </w:rPr>
        <w:footnoteRef/>
      </w:r>
      <w:r>
        <w:rPr>
          <w:rtl/>
        </w:rPr>
        <w:t xml:space="preserve"> </w:t>
      </w:r>
      <w:r w:rsidRPr="00883C80">
        <w:t>Golden Gate</w:t>
      </w:r>
    </w:p>
  </w:footnote>
  <w:footnote w:id="46">
    <w:p w:rsidR="003E5103" w:rsidRDefault="003E5103" w:rsidP="00883C80">
      <w:pPr>
        <w:pStyle w:val="FootnoteText"/>
        <w:bidi w:val="0"/>
      </w:pPr>
      <w:r>
        <w:rPr>
          <w:rStyle w:val="FootnoteReference"/>
        </w:rPr>
        <w:footnoteRef/>
      </w:r>
      <w:r>
        <w:rPr>
          <w:rtl/>
        </w:rPr>
        <w:t xml:space="preserve"> </w:t>
      </w:r>
      <w:proofErr w:type="spellStart"/>
      <w:r w:rsidRPr="00883C80">
        <w:t>Ageno</w:t>
      </w:r>
      <w:proofErr w:type="spellEnd"/>
    </w:p>
  </w:footnote>
  <w:footnote w:id="47">
    <w:p w:rsidR="003E5103" w:rsidRDefault="003E5103" w:rsidP="00883C80">
      <w:pPr>
        <w:pStyle w:val="FootnoteText"/>
        <w:bidi w:val="0"/>
      </w:pPr>
      <w:r>
        <w:rPr>
          <w:rStyle w:val="FootnoteReference"/>
        </w:rPr>
        <w:footnoteRef/>
      </w:r>
      <w:r>
        <w:rPr>
          <w:rtl/>
        </w:rPr>
        <w:t xml:space="preserve"> </w:t>
      </w:r>
      <w:r w:rsidRPr="00883C80">
        <w:t>institutional arrangements</w:t>
      </w:r>
    </w:p>
  </w:footnote>
  <w:footnote w:id="48">
    <w:p w:rsidR="003E5103" w:rsidRPr="008F20CC" w:rsidRDefault="003E5103">
      <w:pPr>
        <w:pStyle w:val="FootnoteText"/>
        <w:rPr>
          <w:rFonts w:cs="B Mitra"/>
          <w:rtl/>
        </w:rPr>
      </w:pPr>
      <w:r>
        <w:rPr>
          <w:rStyle w:val="FootnoteReference"/>
        </w:rPr>
        <w:footnoteRef/>
      </w:r>
      <w:r>
        <w:rPr>
          <w:rtl/>
        </w:rPr>
        <w:t xml:space="preserve"> </w:t>
      </w:r>
      <w:r>
        <w:rPr>
          <w:rFonts w:cs="B Mitra" w:hint="cs"/>
          <w:rtl/>
        </w:rPr>
        <w:t>اعتبارسنجی ماموریت محور (</w:t>
      </w:r>
      <w:r w:rsidRPr="006D2727">
        <w:rPr>
          <w:rFonts w:cs="B Mitra"/>
        </w:rPr>
        <w:t>mission-based</w:t>
      </w:r>
      <w:r>
        <w:rPr>
          <w:rFonts w:cs="B Mitra" w:hint="cs"/>
          <w:rtl/>
        </w:rPr>
        <w:t xml:space="preserve">)، نیازمند این است که دانشکده ها یا دوره های اداره عمومی برنامه آموزشی خود را مستقیماً به ماموریتی مشخص گره بزنند. </w:t>
      </w:r>
      <w:r w:rsidRPr="008F20CC">
        <w:rPr>
          <w:rFonts w:cs="B Mitra"/>
        </w:rPr>
        <w:t>NASPAA</w:t>
      </w:r>
      <w:r>
        <w:rPr>
          <w:rFonts w:cs="B Mitra" w:hint="cs"/>
          <w:rtl/>
        </w:rPr>
        <w:t xml:space="preserve"> همچنین پیشنهاد می کند دوره های اداره عمومی موضوعاتی چون بودجه ریزی، منابع انسانی، اخلاق و ... را پوشش دهد.</w:t>
      </w:r>
    </w:p>
  </w:footnote>
  <w:footnote w:id="49">
    <w:p w:rsidR="003E5103" w:rsidRDefault="003E5103" w:rsidP="00E45AEB">
      <w:pPr>
        <w:pStyle w:val="FootnoteText"/>
        <w:bidi w:val="0"/>
      </w:pPr>
      <w:r>
        <w:rPr>
          <w:rStyle w:val="FootnoteReference"/>
        </w:rPr>
        <w:footnoteRef/>
      </w:r>
      <w:r>
        <w:rPr>
          <w:rtl/>
        </w:rPr>
        <w:t xml:space="preserve"> </w:t>
      </w:r>
      <w:r w:rsidRPr="00E45AEB">
        <w:t>field</w:t>
      </w:r>
    </w:p>
  </w:footnote>
  <w:footnote w:id="50">
    <w:p w:rsidR="003E5103" w:rsidRDefault="003E5103" w:rsidP="00E45AEB">
      <w:pPr>
        <w:pStyle w:val="FootnoteText"/>
        <w:bidi w:val="0"/>
      </w:pPr>
      <w:r>
        <w:rPr>
          <w:rStyle w:val="FootnoteReference"/>
        </w:rPr>
        <w:footnoteRef/>
      </w:r>
      <w:r>
        <w:rPr>
          <w:rtl/>
        </w:rPr>
        <w:t xml:space="preserve"> </w:t>
      </w:r>
      <w:r w:rsidRPr="00E45AEB">
        <w:t>academic enterprise</w:t>
      </w:r>
    </w:p>
  </w:footnote>
  <w:footnote w:id="51">
    <w:p w:rsidR="003E5103" w:rsidRDefault="003E5103" w:rsidP="005251C6">
      <w:pPr>
        <w:pStyle w:val="FootnoteText"/>
        <w:bidi w:val="0"/>
      </w:pPr>
      <w:r>
        <w:rPr>
          <w:rStyle w:val="FootnoteReference"/>
        </w:rPr>
        <w:footnoteRef/>
      </w:r>
      <w:r>
        <w:rPr>
          <w:rtl/>
        </w:rPr>
        <w:t xml:space="preserve"> </w:t>
      </w:r>
      <w:r>
        <w:t xml:space="preserve"> </w:t>
      </w:r>
      <w:r w:rsidRPr="00CF3455">
        <w:rPr>
          <w:rFonts w:cs="B Mitra"/>
          <w:sz w:val="24"/>
          <w:szCs w:val="24"/>
        </w:rPr>
        <w:t>Public</w:t>
      </w:r>
      <w:r>
        <w:rPr>
          <w:rFonts w:cs="B Mitra"/>
          <w:sz w:val="24"/>
          <w:szCs w:val="24"/>
        </w:rPr>
        <w:t xml:space="preserve"> or generic</w:t>
      </w:r>
    </w:p>
  </w:footnote>
  <w:footnote w:id="52">
    <w:p w:rsidR="003E5103" w:rsidRDefault="003E5103" w:rsidP="00EB70E2">
      <w:pPr>
        <w:pStyle w:val="FootnoteText"/>
        <w:bidi w:val="0"/>
      </w:pPr>
      <w:r>
        <w:rPr>
          <w:rStyle w:val="FootnoteReference"/>
        </w:rPr>
        <w:footnoteRef/>
      </w:r>
      <w:r>
        <w:rPr>
          <w:rtl/>
        </w:rPr>
        <w:t xml:space="preserve"> </w:t>
      </w:r>
      <w:r w:rsidRPr="00EB70E2">
        <w:t>multidisciplinary</w:t>
      </w:r>
    </w:p>
  </w:footnote>
  <w:footnote w:id="53">
    <w:p w:rsidR="003E5103" w:rsidRDefault="003E5103" w:rsidP="0073137A">
      <w:pPr>
        <w:pStyle w:val="FootnoteText"/>
        <w:bidi w:val="0"/>
      </w:pPr>
      <w:r>
        <w:rPr>
          <w:rStyle w:val="FootnoteReference"/>
        </w:rPr>
        <w:footnoteRef/>
      </w:r>
      <w:r>
        <w:rPr>
          <w:rtl/>
        </w:rPr>
        <w:t xml:space="preserve"> </w:t>
      </w:r>
      <w:r w:rsidRPr="0073137A">
        <w:t>administrator</w:t>
      </w:r>
    </w:p>
  </w:footnote>
  <w:footnote w:id="54">
    <w:p w:rsidR="003E5103" w:rsidRDefault="003E5103" w:rsidP="006B766C">
      <w:pPr>
        <w:pStyle w:val="FootnoteText"/>
        <w:bidi w:val="0"/>
      </w:pPr>
      <w:r>
        <w:rPr>
          <w:rStyle w:val="FootnoteReference"/>
        </w:rPr>
        <w:footnoteRef/>
      </w:r>
      <w:r>
        <w:rPr>
          <w:rtl/>
        </w:rPr>
        <w:t xml:space="preserve"> </w:t>
      </w:r>
      <w:r w:rsidRPr="006B766C">
        <w:t>taken loosely</w:t>
      </w:r>
    </w:p>
  </w:footnote>
  <w:footnote w:id="55">
    <w:p w:rsidR="003E5103" w:rsidRDefault="003E5103" w:rsidP="009C33F7">
      <w:pPr>
        <w:pStyle w:val="FootnoteText"/>
        <w:bidi w:val="0"/>
      </w:pPr>
      <w:r>
        <w:rPr>
          <w:rStyle w:val="FootnoteReference"/>
        </w:rPr>
        <w:footnoteRef/>
      </w:r>
      <w:r>
        <w:rPr>
          <w:rtl/>
        </w:rPr>
        <w:t xml:space="preserve"> </w:t>
      </w:r>
      <w:r>
        <w:t>Public policy’s public management community</w:t>
      </w:r>
    </w:p>
  </w:footnote>
  <w:footnote w:id="56">
    <w:p w:rsidR="003E5103" w:rsidRDefault="003E5103" w:rsidP="0073137A">
      <w:pPr>
        <w:pStyle w:val="FootnoteText"/>
        <w:bidi w:val="0"/>
      </w:pPr>
      <w:r>
        <w:rPr>
          <w:rStyle w:val="FootnoteReference"/>
        </w:rPr>
        <w:footnoteRef/>
      </w:r>
      <w:r>
        <w:rPr>
          <w:rtl/>
        </w:rPr>
        <w:t xml:space="preserve"> </w:t>
      </w:r>
      <w:r w:rsidRPr="0073137A">
        <w:t>biases</w:t>
      </w:r>
    </w:p>
  </w:footnote>
  <w:footnote w:id="57">
    <w:p w:rsidR="003E5103" w:rsidRDefault="003E5103" w:rsidP="0073137A">
      <w:pPr>
        <w:pStyle w:val="FootnoteText"/>
        <w:bidi w:val="0"/>
      </w:pPr>
      <w:r>
        <w:rPr>
          <w:rStyle w:val="FootnoteReference"/>
        </w:rPr>
        <w:footnoteRef/>
      </w:r>
      <w:r>
        <w:rPr>
          <w:rtl/>
        </w:rPr>
        <w:t xml:space="preserve"> </w:t>
      </w:r>
      <w:r w:rsidRPr="0073137A">
        <w:t>course work</w:t>
      </w:r>
    </w:p>
  </w:footnote>
  <w:footnote w:id="58">
    <w:p w:rsidR="003E5103" w:rsidRDefault="003E5103" w:rsidP="00942AF1">
      <w:pPr>
        <w:pStyle w:val="FootnoteText"/>
        <w:bidi w:val="0"/>
      </w:pPr>
      <w:r>
        <w:rPr>
          <w:rStyle w:val="FootnoteReference"/>
        </w:rPr>
        <w:footnoteRef/>
      </w:r>
      <w:r>
        <w:rPr>
          <w:rtl/>
        </w:rPr>
        <w:t xml:space="preserve"> </w:t>
      </w:r>
      <w:r w:rsidRPr="00942AF1">
        <w:t>academic training in a doctoral program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103" w:rsidRPr="002A75C9" w:rsidRDefault="003E5103" w:rsidP="00321400">
    <w:pPr>
      <w:pStyle w:val="Header"/>
      <w:jc w:val="center"/>
      <w:rPr>
        <w:sz w:val="18"/>
        <w:szCs w:val="20"/>
      </w:rPr>
    </w:pPr>
    <w:r w:rsidRPr="002A75C9">
      <w:rPr>
        <w:rFonts w:cs="B Mitra" w:hint="cs"/>
        <w:sz w:val="24"/>
        <w:szCs w:val="24"/>
        <w:rtl/>
      </w:rPr>
      <w:t>خلاصه مقاله «</w:t>
    </w:r>
    <w:r w:rsidRPr="006761F9">
      <w:rPr>
        <w:rFonts w:cs="B Mitra" w:hint="cs"/>
        <w:sz w:val="24"/>
        <w:szCs w:val="24"/>
        <w:rtl/>
      </w:rPr>
      <w:t xml:space="preserve"> </w:t>
    </w:r>
    <w:r>
      <w:rPr>
        <w:rFonts w:cs="B Mitra" w:hint="cs"/>
        <w:sz w:val="24"/>
        <w:szCs w:val="24"/>
        <w:rtl/>
      </w:rPr>
      <w:t>آموزش</w:t>
    </w:r>
    <w:r w:rsidRPr="006761F9">
      <w:rPr>
        <w:rFonts w:cs="B Mitra" w:hint="cs"/>
        <w:sz w:val="24"/>
        <w:szCs w:val="24"/>
        <w:rtl/>
      </w:rPr>
      <w:t xml:space="preserve"> اداره عمومی: اداره عمومی چیست؟</w:t>
    </w:r>
    <w:r w:rsidRPr="002A75C9">
      <w:rPr>
        <w:rFonts w:cs="B Mitra" w:hint="cs"/>
        <w:sz w:val="24"/>
        <w:szCs w:val="24"/>
        <w:rtl/>
      </w:rPr>
      <w:t>» (ماجد ناجی)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4A4"/>
    <w:multiLevelType w:val="hybridMultilevel"/>
    <w:tmpl w:val="2670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F2ADE"/>
    <w:multiLevelType w:val="hybridMultilevel"/>
    <w:tmpl w:val="07C0A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805C1"/>
    <w:multiLevelType w:val="hybridMultilevel"/>
    <w:tmpl w:val="D514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E331F"/>
    <w:multiLevelType w:val="hybridMultilevel"/>
    <w:tmpl w:val="E10E5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00836"/>
    <w:multiLevelType w:val="hybridMultilevel"/>
    <w:tmpl w:val="69C65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F7F98"/>
    <w:multiLevelType w:val="hybridMultilevel"/>
    <w:tmpl w:val="8116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A84291"/>
    <w:multiLevelType w:val="hybridMultilevel"/>
    <w:tmpl w:val="CB5A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03C20"/>
    <w:multiLevelType w:val="hybridMultilevel"/>
    <w:tmpl w:val="9FE22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D020A0"/>
    <w:multiLevelType w:val="hybridMultilevel"/>
    <w:tmpl w:val="B7CEF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5535A"/>
    <w:multiLevelType w:val="hybridMultilevel"/>
    <w:tmpl w:val="EC44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7452F"/>
    <w:multiLevelType w:val="hybridMultilevel"/>
    <w:tmpl w:val="97F0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74E25"/>
    <w:multiLevelType w:val="hybridMultilevel"/>
    <w:tmpl w:val="8410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F447E7"/>
    <w:multiLevelType w:val="hybridMultilevel"/>
    <w:tmpl w:val="631C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377B67"/>
    <w:multiLevelType w:val="hybridMultilevel"/>
    <w:tmpl w:val="F7286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571DF"/>
    <w:multiLevelType w:val="hybridMultilevel"/>
    <w:tmpl w:val="8DB26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8F3D65"/>
    <w:multiLevelType w:val="hybridMultilevel"/>
    <w:tmpl w:val="3070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E7F0A"/>
    <w:multiLevelType w:val="hybridMultilevel"/>
    <w:tmpl w:val="0008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B49D9"/>
    <w:multiLevelType w:val="hybridMultilevel"/>
    <w:tmpl w:val="9D0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20718"/>
    <w:multiLevelType w:val="hybridMultilevel"/>
    <w:tmpl w:val="CAAE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A1BED"/>
    <w:multiLevelType w:val="hybridMultilevel"/>
    <w:tmpl w:val="35C2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D55A83"/>
    <w:multiLevelType w:val="hybridMultilevel"/>
    <w:tmpl w:val="422E4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3673EA"/>
    <w:multiLevelType w:val="hybridMultilevel"/>
    <w:tmpl w:val="70D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E3C13"/>
    <w:multiLevelType w:val="hybridMultilevel"/>
    <w:tmpl w:val="BF20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21414"/>
    <w:multiLevelType w:val="hybridMultilevel"/>
    <w:tmpl w:val="CBB43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C0A8F"/>
    <w:multiLevelType w:val="hybridMultilevel"/>
    <w:tmpl w:val="8FD6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387CB4"/>
    <w:multiLevelType w:val="hybridMultilevel"/>
    <w:tmpl w:val="9B8C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A0092"/>
    <w:multiLevelType w:val="hybridMultilevel"/>
    <w:tmpl w:val="142AD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B64079"/>
    <w:multiLevelType w:val="hybridMultilevel"/>
    <w:tmpl w:val="22EA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82B6A"/>
    <w:multiLevelType w:val="hybridMultilevel"/>
    <w:tmpl w:val="6452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969A7"/>
    <w:multiLevelType w:val="hybridMultilevel"/>
    <w:tmpl w:val="F7A6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82250"/>
    <w:multiLevelType w:val="hybridMultilevel"/>
    <w:tmpl w:val="38EE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E57748"/>
    <w:multiLevelType w:val="hybridMultilevel"/>
    <w:tmpl w:val="CD3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D24596"/>
    <w:multiLevelType w:val="hybridMultilevel"/>
    <w:tmpl w:val="969E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AD0814"/>
    <w:multiLevelType w:val="hybridMultilevel"/>
    <w:tmpl w:val="2C78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F66106"/>
    <w:multiLevelType w:val="hybridMultilevel"/>
    <w:tmpl w:val="D368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6"/>
  </w:num>
  <w:num w:numId="4">
    <w:abstractNumId w:val="21"/>
  </w:num>
  <w:num w:numId="5">
    <w:abstractNumId w:val="33"/>
  </w:num>
  <w:num w:numId="6">
    <w:abstractNumId w:val="9"/>
  </w:num>
  <w:num w:numId="7">
    <w:abstractNumId w:val="0"/>
  </w:num>
  <w:num w:numId="8">
    <w:abstractNumId w:val="6"/>
  </w:num>
  <w:num w:numId="9">
    <w:abstractNumId w:val="34"/>
  </w:num>
  <w:num w:numId="10">
    <w:abstractNumId w:val="31"/>
  </w:num>
  <w:num w:numId="11">
    <w:abstractNumId w:val="16"/>
  </w:num>
  <w:num w:numId="12">
    <w:abstractNumId w:val="23"/>
  </w:num>
  <w:num w:numId="13">
    <w:abstractNumId w:val="28"/>
  </w:num>
  <w:num w:numId="14">
    <w:abstractNumId w:val="3"/>
  </w:num>
  <w:num w:numId="15">
    <w:abstractNumId w:val="24"/>
  </w:num>
  <w:num w:numId="16">
    <w:abstractNumId w:val="22"/>
  </w:num>
  <w:num w:numId="17">
    <w:abstractNumId w:val="18"/>
  </w:num>
  <w:num w:numId="18">
    <w:abstractNumId w:val="7"/>
  </w:num>
  <w:num w:numId="19">
    <w:abstractNumId w:val="27"/>
  </w:num>
  <w:num w:numId="20">
    <w:abstractNumId w:val="12"/>
  </w:num>
  <w:num w:numId="21">
    <w:abstractNumId w:val="13"/>
  </w:num>
  <w:num w:numId="22">
    <w:abstractNumId w:val="19"/>
  </w:num>
  <w:num w:numId="23">
    <w:abstractNumId w:val="4"/>
  </w:num>
  <w:num w:numId="24">
    <w:abstractNumId w:val="10"/>
  </w:num>
  <w:num w:numId="25">
    <w:abstractNumId w:val="14"/>
  </w:num>
  <w:num w:numId="26">
    <w:abstractNumId w:val="8"/>
  </w:num>
  <w:num w:numId="27">
    <w:abstractNumId w:val="20"/>
  </w:num>
  <w:num w:numId="28">
    <w:abstractNumId w:val="11"/>
  </w:num>
  <w:num w:numId="29">
    <w:abstractNumId w:val="32"/>
  </w:num>
  <w:num w:numId="30">
    <w:abstractNumId w:val="15"/>
  </w:num>
  <w:num w:numId="31">
    <w:abstractNumId w:val="17"/>
  </w:num>
  <w:num w:numId="32">
    <w:abstractNumId w:val="25"/>
  </w:num>
  <w:num w:numId="33">
    <w:abstractNumId w:val="5"/>
  </w:num>
  <w:num w:numId="34">
    <w:abstractNumId w:val="3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163420"/>
    <w:rsid w:val="0000306A"/>
    <w:rsid w:val="000050D0"/>
    <w:rsid w:val="00010A10"/>
    <w:rsid w:val="00012672"/>
    <w:rsid w:val="000128AF"/>
    <w:rsid w:val="00020F4A"/>
    <w:rsid w:val="000424C1"/>
    <w:rsid w:val="00045971"/>
    <w:rsid w:val="000468B2"/>
    <w:rsid w:val="00051DAD"/>
    <w:rsid w:val="000605AE"/>
    <w:rsid w:val="00060885"/>
    <w:rsid w:val="00062759"/>
    <w:rsid w:val="00066DE5"/>
    <w:rsid w:val="00070C72"/>
    <w:rsid w:val="00076936"/>
    <w:rsid w:val="00086443"/>
    <w:rsid w:val="00087104"/>
    <w:rsid w:val="000A4A4A"/>
    <w:rsid w:val="000A60EA"/>
    <w:rsid w:val="000B28FD"/>
    <w:rsid w:val="000B3E00"/>
    <w:rsid w:val="000C3077"/>
    <w:rsid w:val="000D17A3"/>
    <w:rsid w:val="000E3725"/>
    <w:rsid w:val="000E3AEF"/>
    <w:rsid w:val="000F5A87"/>
    <w:rsid w:val="000F6FB0"/>
    <w:rsid w:val="001061A5"/>
    <w:rsid w:val="00107E5A"/>
    <w:rsid w:val="00127F40"/>
    <w:rsid w:val="00130A82"/>
    <w:rsid w:val="00135E58"/>
    <w:rsid w:val="0014050C"/>
    <w:rsid w:val="00142D3A"/>
    <w:rsid w:val="00145B88"/>
    <w:rsid w:val="001468E5"/>
    <w:rsid w:val="001541B1"/>
    <w:rsid w:val="00156B63"/>
    <w:rsid w:val="00157B48"/>
    <w:rsid w:val="00163420"/>
    <w:rsid w:val="001661A9"/>
    <w:rsid w:val="0016755B"/>
    <w:rsid w:val="00171CB2"/>
    <w:rsid w:val="00177271"/>
    <w:rsid w:val="00181055"/>
    <w:rsid w:val="00182298"/>
    <w:rsid w:val="00182939"/>
    <w:rsid w:val="00182F65"/>
    <w:rsid w:val="001A1360"/>
    <w:rsid w:val="001A179E"/>
    <w:rsid w:val="001A43D5"/>
    <w:rsid w:val="001A4A28"/>
    <w:rsid w:val="001A5730"/>
    <w:rsid w:val="001B1052"/>
    <w:rsid w:val="001B22E1"/>
    <w:rsid w:val="001B2743"/>
    <w:rsid w:val="001B4BE6"/>
    <w:rsid w:val="001B7234"/>
    <w:rsid w:val="001C1506"/>
    <w:rsid w:val="001C4E31"/>
    <w:rsid w:val="001D0B8E"/>
    <w:rsid w:val="001D5E32"/>
    <w:rsid w:val="001D69C3"/>
    <w:rsid w:val="001E5018"/>
    <w:rsid w:val="001E5B33"/>
    <w:rsid w:val="001F2693"/>
    <w:rsid w:val="001F3BE4"/>
    <w:rsid w:val="001F51CE"/>
    <w:rsid w:val="001F5D22"/>
    <w:rsid w:val="001F6724"/>
    <w:rsid w:val="002028D0"/>
    <w:rsid w:val="00202A21"/>
    <w:rsid w:val="0023065E"/>
    <w:rsid w:val="002348B7"/>
    <w:rsid w:val="00236F45"/>
    <w:rsid w:val="00237665"/>
    <w:rsid w:val="00237B0E"/>
    <w:rsid w:val="0024123F"/>
    <w:rsid w:val="00243083"/>
    <w:rsid w:val="00245797"/>
    <w:rsid w:val="00246A46"/>
    <w:rsid w:val="0024790E"/>
    <w:rsid w:val="0025310A"/>
    <w:rsid w:val="002543BF"/>
    <w:rsid w:val="00261693"/>
    <w:rsid w:val="00271DBE"/>
    <w:rsid w:val="00274AD7"/>
    <w:rsid w:val="002841C3"/>
    <w:rsid w:val="0028447D"/>
    <w:rsid w:val="002866DB"/>
    <w:rsid w:val="00290645"/>
    <w:rsid w:val="002A1B57"/>
    <w:rsid w:val="002A5EEE"/>
    <w:rsid w:val="002A75C9"/>
    <w:rsid w:val="002B6A5E"/>
    <w:rsid w:val="002C5B3F"/>
    <w:rsid w:val="002C7590"/>
    <w:rsid w:val="002D2D0D"/>
    <w:rsid w:val="002D4F5B"/>
    <w:rsid w:val="002E071A"/>
    <w:rsid w:val="002E3E84"/>
    <w:rsid w:val="002E7F5D"/>
    <w:rsid w:val="002F1184"/>
    <w:rsid w:val="002F24AA"/>
    <w:rsid w:val="002F78B4"/>
    <w:rsid w:val="002F7BEF"/>
    <w:rsid w:val="0030435F"/>
    <w:rsid w:val="0030683B"/>
    <w:rsid w:val="003173AC"/>
    <w:rsid w:val="00321400"/>
    <w:rsid w:val="00321DF4"/>
    <w:rsid w:val="00322F61"/>
    <w:rsid w:val="00324301"/>
    <w:rsid w:val="00333AE5"/>
    <w:rsid w:val="00335E58"/>
    <w:rsid w:val="00336184"/>
    <w:rsid w:val="00346F32"/>
    <w:rsid w:val="00350645"/>
    <w:rsid w:val="00355EB5"/>
    <w:rsid w:val="00362773"/>
    <w:rsid w:val="00363637"/>
    <w:rsid w:val="00364E6F"/>
    <w:rsid w:val="00365BDD"/>
    <w:rsid w:val="003758D6"/>
    <w:rsid w:val="00376212"/>
    <w:rsid w:val="003824EB"/>
    <w:rsid w:val="00394936"/>
    <w:rsid w:val="00395879"/>
    <w:rsid w:val="003970EE"/>
    <w:rsid w:val="003B0387"/>
    <w:rsid w:val="003B1F87"/>
    <w:rsid w:val="003B6222"/>
    <w:rsid w:val="003B75ED"/>
    <w:rsid w:val="003E0166"/>
    <w:rsid w:val="003E2ED6"/>
    <w:rsid w:val="003E5103"/>
    <w:rsid w:val="003F1561"/>
    <w:rsid w:val="003F5FD9"/>
    <w:rsid w:val="003F739C"/>
    <w:rsid w:val="004025D0"/>
    <w:rsid w:val="00402AAB"/>
    <w:rsid w:val="00412DFF"/>
    <w:rsid w:val="00414A9F"/>
    <w:rsid w:val="00421C87"/>
    <w:rsid w:val="00423A23"/>
    <w:rsid w:val="00423C19"/>
    <w:rsid w:val="00431990"/>
    <w:rsid w:val="0043700F"/>
    <w:rsid w:val="004427C4"/>
    <w:rsid w:val="00445D79"/>
    <w:rsid w:val="004619AD"/>
    <w:rsid w:val="00464789"/>
    <w:rsid w:val="0046736A"/>
    <w:rsid w:val="00482B93"/>
    <w:rsid w:val="004927F7"/>
    <w:rsid w:val="004932C8"/>
    <w:rsid w:val="004A2332"/>
    <w:rsid w:val="004A3210"/>
    <w:rsid w:val="004B1351"/>
    <w:rsid w:val="004B2217"/>
    <w:rsid w:val="004B22F2"/>
    <w:rsid w:val="004B4BD4"/>
    <w:rsid w:val="004D1F22"/>
    <w:rsid w:val="004D3873"/>
    <w:rsid w:val="004D4B86"/>
    <w:rsid w:val="004D556C"/>
    <w:rsid w:val="004D5F90"/>
    <w:rsid w:val="004D7986"/>
    <w:rsid w:val="00500E6C"/>
    <w:rsid w:val="0050309F"/>
    <w:rsid w:val="0051363A"/>
    <w:rsid w:val="00514154"/>
    <w:rsid w:val="005218BD"/>
    <w:rsid w:val="00523A17"/>
    <w:rsid w:val="005251C6"/>
    <w:rsid w:val="0052680F"/>
    <w:rsid w:val="005270D8"/>
    <w:rsid w:val="00541862"/>
    <w:rsid w:val="0054354E"/>
    <w:rsid w:val="005459DC"/>
    <w:rsid w:val="005463F0"/>
    <w:rsid w:val="00555EEA"/>
    <w:rsid w:val="005606D2"/>
    <w:rsid w:val="0056114F"/>
    <w:rsid w:val="00572396"/>
    <w:rsid w:val="00576EB1"/>
    <w:rsid w:val="00580834"/>
    <w:rsid w:val="005841AA"/>
    <w:rsid w:val="005955DE"/>
    <w:rsid w:val="005A28E1"/>
    <w:rsid w:val="005A37DC"/>
    <w:rsid w:val="005A43B3"/>
    <w:rsid w:val="005A7ABF"/>
    <w:rsid w:val="005A7C5F"/>
    <w:rsid w:val="005B1D14"/>
    <w:rsid w:val="005C5AA9"/>
    <w:rsid w:val="005D0CF5"/>
    <w:rsid w:val="005D1046"/>
    <w:rsid w:val="005D3B43"/>
    <w:rsid w:val="005D78E4"/>
    <w:rsid w:val="005E149A"/>
    <w:rsid w:val="005E6602"/>
    <w:rsid w:val="005F3F5D"/>
    <w:rsid w:val="005F5A3F"/>
    <w:rsid w:val="006001A7"/>
    <w:rsid w:val="00600CD6"/>
    <w:rsid w:val="0060654A"/>
    <w:rsid w:val="00615937"/>
    <w:rsid w:val="00620B98"/>
    <w:rsid w:val="0062402F"/>
    <w:rsid w:val="00631BCF"/>
    <w:rsid w:val="00640AA9"/>
    <w:rsid w:val="006436DC"/>
    <w:rsid w:val="00650A89"/>
    <w:rsid w:val="00651C95"/>
    <w:rsid w:val="00651CC5"/>
    <w:rsid w:val="006550D8"/>
    <w:rsid w:val="00657A0D"/>
    <w:rsid w:val="00664E36"/>
    <w:rsid w:val="006761F9"/>
    <w:rsid w:val="006822B6"/>
    <w:rsid w:val="00697191"/>
    <w:rsid w:val="006A4BA5"/>
    <w:rsid w:val="006B61E0"/>
    <w:rsid w:val="006B7127"/>
    <w:rsid w:val="006B766C"/>
    <w:rsid w:val="006B7E25"/>
    <w:rsid w:val="006D2727"/>
    <w:rsid w:val="006E5B38"/>
    <w:rsid w:val="006F57E3"/>
    <w:rsid w:val="006F5906"/>
    <w:rsid w:val="00703F92"/>
    <w:rsid w:val="00707A56"/>
    <w:rsid w:val="00725789"/>
    <w:rsid w:val="0073137A"/>
    <w:rsid w:val="00732B80"/>
    <w:rsid w:val="00733386"/>
    <w:rsid w:val="00733788"/>
    <w:rsid w:val="00737240"/>
    <w:rsid w:val="007426AA"/>
    <w:rsid w:val="007451DA"/>
    <w:rsid w:val="007461F7"/>
    <w:rsid w:val="007568D5"/>
    <w:rsid w:val="00765248"/>
    <w:rsid w:val="007673DA"/>
    <w:rsid w:val="007720F9"/>
    <w:rsid w:val="0077411F"/>
    <w:rsid w:val="00790BFB"/>
    <w:rsid w:val="00795988"/>
    <w:rsid w:val="007A56A2"/>
    <w:rsid w:val="007A7FC0"/>
    <w:rsid w:val="007B1929"/>
    <w:rsid w:val="007B2E93"/>
    <w:rsid w:val="007B2F64"/>
    <w:rsid w:val="007C21B9"/>
    <w:rsid w:val="007C5925"/>
    <w:rsid w:val="007C641D"/>
    <w:rsid w:val="007C7F8A"/>
    <w:rsid w:val="007D41C6"/>
    <w:rsid w:val="007D7B2F"/>
    <w:rsid w:val="007E2F60"/>
    <w:rsid w:val="007F0A5A"/>
    <w:rsid w:val="007F0B8A"/>
    <w:rsid w:val="007F188F"/>
    <w:rsid w:val="007F2D8C"/>
    <w:rsid w:val="007F3694"/>
    <w:rsid w:val="007F5158"/>
    <w:rsid w:val="007F66F4"/>
    <w:rsid w:val="00801C73"/>
    <w:rsid w:val="00802A7E"/>
    <w:rsid w:val="00803D2B"/>
    <w:rsid w:val="00811F9E"/>
    <w:rsid w:val="00815FCB"/>
    <w:rsid w:val="00817FC2"/>
    <w:rsid w:val="0082070E"/>
    <w:rsid w:val="00830F1B"/>
    <w:rsid w:val="00833CE9"/>
    <w:rsid w:val="0084134C"/>
    <w:rsid w:val="008464E6"/>
    <w:rsid w:val="00847A70"/>
    <w:rsid w:val="008505C5"/>
    <w:rsid w:val="008560BC"/>
    <w:rsid w:val="0086038C"/>
    <w:rsid w:val="0086253B"/>
    <w:rsid w:val="00866326"/>
    <w:rsid w:val="00873F0D"/>
    <w:rsid w:val="00883C80"/>
    <w:rsid w:val="00887EFB"/>
    <w:rsid w:val="0089258B"/>
    <w:rsid w:val="008A2D6B"/>
    <w:rsid w:val="008A6C73"/>
    <w:rsid w:val="008A74E6"/>
    <w:rsid w:val="008B06D8"/>
    <w:rsid w:val="008B3234"/>
    <w:rsid w:val="008B696F"/>
    <w:rsid w:val="008C183D"/>
    <w:rsid w:val="008D13A2"/>
    <w:rsid w:val="008E34DD"/>
    <w:rsid w:val="008E553F"/>
    <w:rsid w:val="008F20C8"/>
    <w:rsid w:val="008F20CC"/>
    <w:rsid w:val="009017E3"/>
    <w:rsid w:val="0090415D"/>
    <w:rsid w:val="00905282"/>
    <w:rsid w:val="0091339B"/>
    <w:rsid w:val="0091359B"/>
    <w:rsid w:val="009214B6"/>
    <w:rsid w:val="00924845"/>
    <w:rsid w:val="00925002"/>
    <w:rsid w:val="009310EA"/>
    <w:rsid w:val="0093276A"/>
    <w:rsid w:val="0093723C"/>
    <w:rsid w:val="00942AF1"/>
    <w:rsid w:val="009435FE"/>
    <w:rsid w:val="0095274A"/>
    <w:rsid w:val="009650AA"/>
    <w:rsid w:val="00965AE1"/>
    <w:rsid w:val="00970A5D"/>
    <w:rsid w:val="00980852"/>
    <w:rsid w:val="00981AA1"/>
    <w:rsid w:val="009852A2"/>
    <w:rsid w:val="009901D1"/>
    <w:rsid w:val="009B43DF"/>
    <w:rsid w:val="009C0964"/>
    <w:rsid w:val="009C221D"/>
    <w:rsid w:val="009C33F7"/>
    <w:rsid w:val="009C7082"/>
    <w:rsid w:val="009D1A5F"/>
    <w:rsid w:val="009D310B"/>
    <w:rsid w:val="009D5171"/>
    <w:rsid w:val="009E140F"/>
    <w:rsid w:val="009E2594"/>
    <w:rsid w:val="009E506A"/>
    <w:rsid w:val="009F6A21"/>
    <w:rsid w:val="00A078F6"/>
    <w:rsid w:val="00A149A4"/>
    <w:rsid w:val="00A1764B"/>
    <w:rsid w:val="00A22AFC"/>
    <w:rsid w:val="00A3104F"/>
    <w:rsid w:val="00A3399C"/>
    <w:rsid w:val="00A43173"/>
    <w:rsid w:val="00A4643A"/>
    <w:rsid w:val="00A5008C"/>
    <w:rsid w:val="00A5485B"/>
    <w:rsid w:val="00A60CAC"/>
    <w:rsid w:val="00A77307"/>
    <w:rsid w:val="00A877E0"/>
    <w:rsid w:val="00AA2588"/>
    <w:rsid w:val="00AA502B"/>
    <w:rsid w:val="00AA707D"/>
    <w:rsid w:val="00AB05B9"/>
    <w:rsid w:val="00AB62CA"/>
    <w:rsid w:val="00AC11FE"/>
    <w:rsid w:val="00AC29AD"/>
    <w:rsid w:val="00AC76D3"/>
    <w:rsid w:val="00AD2835"/>
    <w:rsid w:val="00AD39CC"/>
    <w:rsid w:val="00AD5AB8"/>
    <w:rsid w:val="00AE24FE"/>
    <w:rsid w:val="00AE3470"/>
    <w:rsid w:val="00AE63DE"/>
    <w:rsid w:val="00AE6E9C"/>
    <w:rsid w:val="00AF2A36"/>
    <w:rsid w:val="00AF341B"/>
    <w:rsid w:val="00AF4436"/>
    <w:rsid w:val="00AF6599"/>
    <w:rsid w:val="00AF731B"/>
    <w:rsid w:val="00B03AEE"/>
    <w:rsid w:val="00B0428D"/>
    <w:rsid w:val="00B0721C"/>
    <w:rsid w:val="00B07B51"/>
    <w:rsid w:val="00B07F91"/>
    <w:rsid w:val="00B1427B"/>
    <w:rsid w:val="00B15E59"/>
    <w:rsid w:val="00B179BB"/>
    <w:rsid w:val="00B24905"/>
    <w:rsid w:val="00B44C99"/>
    <w:rsid w:val="00B5231D"/>
    <w:rsid w:val="00B62A3E"/>
    <w:rsid w:val="00B67AB5"/>
    <w:rsid w:val="00B72803"/>
    <w:rsid w:val="00B7666F"/>
    <w:rsid w:val="00B8157B"/>
    <w:rsid w:val="00B823E4"/>
    <w:rsid w:val="00B84261"/>
    <w:rsid w:val="00B91B43"/>
    <w:rsid w:val="00B942CA"/>
    <w:rsid w:val="00B96FE4"/>
    <w:rsid w:val="00BA0C83"/>
    <w:rsid w:val="00BA558F"/>
    <w:rsid w:val="00BB3D1B"/>
    <w:rsid w:val="00BC5A2D"/>
    <w:rsid w:val="00BD224E"/>
    <w:rsid w:val="00BD418B"/>
    <w:rsid w:val="00BE47DF"/>
    <w:rsid w:val="00BF0827"/>
    <w:rsid w:val="00BF7901"/>
    <w:rsid w:val="00C02DE0"/>
    <w:rsid w:val="00C05C59"/>
    <w:rsid w:val="00C1030E"/>
    <w:rsid w:val="00C12EB8"/>
    <w:rsid w:val="00C221CA"/>
    <w:rsid w:val="00C22BFB"/>
    <w:rsid w:val="00C316CC"/>
    <w:rsid w:val="00C3496B"/>
    <w:rsid w:val="00C35029"/>
    <w:rsid w:val="00C3778E"/>
    <w:rsid w:val="00C40943"/>
    <w:rsid w:val="00C42035"/>
    <w:rsid w:val="00C42052"/>
    <w:rsid w:val="00C46653"/>
    <w:rsid w:val="00C55CCF"/>
    <w:rsid w:val="00C6420B"/>
    <w:rsid w:val="00C6541B"/>
    <w:rsid w:val="00C71596"/>
    <w:rsid w:val="00C73CBF"/>
    <w:rsid w:val="00C76B82"/>
    <w:rsid w:val="00C77276"/>
    <w:rsid w:val="00C96424"/>
    <w:rsid w:val="00C979D1"/>
    <w:rsid w:val="00CB7304"/>
    <w:rsid w:val="00CD1D00"/>
    <w:rsid w:val="00CD319A"/>
    <w:rsid w:val="00CD52A9"/>
    <w:rsid w:val="00CE2CB9"/>
    <w:rsid w:val="00CE76E7"/>
    <w:rsid w:val="00CE7B5C"/>
    <w:rsid w:val="00CE7CF5"/>
    <w:rsid w:val="00CF278D"/>
    <w:rsid w:val="00CF3455"/>
    <w:rsid w:val="00CF48BD"/>
    <w:rsid w:val="00CF4F30"/>
    <w:rsid w:val="00CF5EFE"/>
    <w:rsid w:val="00CF780C"/>
    <w:rsid w:val="00D00BEC"/>
    <w:rsid w:val="00D22933"/>
    <w:rsid w:val="00D31D0D"/>
    <w:rsid w:val="00D31EA4"/>
    <w:rsid w:val="00D35BE4"/>
    <w:rsid w:val="00D67A45"/>
    <w:rsid w:val="00D70686"/>
    <w:rsid w:val="00D719D2"/>
    <w:rsid w:val="00D71F08"/>
    <w:rsid w:val="00D72D2A"/>
    <w:rsid w:val="00D77A39"/>
    <w:rsid w:val="00D813A8"/>
    <w:rsid w:val="00D833D9"/>
    <w:rsid w:val="00D858D1"/>
    <w:rsid w:val="00DA5DC0"/>
    <w:rsid w:val="00DB1491"/>
    <w:rsid w:val="00DC1B34"/>
    <w:rsid w:val="00DD4000"/>
    <w:rsid w:val="00DE1AF0"/>
    <w:rsid w:val="00DE1BB1"/>
    <w:rsid w:val="00DE67A5"/>
    <w:rsid w:val="00DF0D5A"/>
    <w:rsid w:val="00E02F52"/>
    <w:rsid w:val="00E054BE"/>
    <w:rsid w:val="00E0795A"/>
    <w:rsid w:val="00E13B3F"/>
    <w:rsid w:val="00E17047"/>
    <w:rsid w:val="00E313B3"/>
    <w:rsid w:val="00E33537"/>
    <w:rsid w:val="00E34656"/>
    <w:rsid w:val="00E34C3D"/>
    <w:rsid w:val="00E45AEB"/>
    <w:rsid w:val="00E46C6A"/>
    <w:rsid w:val="00E507B4"/>
    <w:rsid w:val="00E543F9"/>
    <w:rsid w:val="00E625D9"/>
    <w:rsid w:val="00E63275"/>
    <w:rsid w:val="00E705E5"/>
    <w:rsid w:val="00E7116B"/>
    <w:rsid w:val="00E73A61"/>
    <w:rsid w:val="00E7475B"/>
    <w:rsid w:val="00E81069"/>
    <w:rsid w:val="00E8242A"/>
    <w:rsid w:val="00E91B7A"/>
    <w:rsid w:val="00E9620E"/>
    <w:rsid w:val="00EA34B7"/>
    <w:rsid w:val="00EA4C4B"/>
    <w:rsid w:val="00EB195B"/>
    <w:rsid w:val="00EB4AAB"/>
    <w:rsid w:val="00EB70E2"/>
    <w:rsid w:val="00ED4523"/>
    <w:rsid w:val="00ED4E86"/>
    <w:rsid w:val="00EE39BF"/>
    <w:rsid w:val="00EE3AC3"/>
    <w:rsid w:val="00EE4E06"/>
    <w:rsid w:val="00F052A3"/>
    <w:rsid w:val="00F10D19"/>
    <w:rsid w:val="00F115CE"/>
    <w:rsid w:val="00F17532"/>
    <w:rsid w:val="00F202F7"/>
    <w:rsid w:val="00F3108D"/>
    <w:rsid w:val="00F4302F"/>
    <w:rsid w:val="00F44A49"/>
    <w:rsid w:val="00F45C27"/>
    <w:rsid w:val="00F5225C"/>
    <w:rsid w:val="00F62FC1"/>
    <w:rsid w:val="00F66A02"/>
    <w:rsid w:val="00F72CEC"/>
    <w:rsid w:val="00F760E4"/>
    <w:rsid w:val="00F76F66"/>
    <w:rsid w:val="00F8064F"/>
    <w:rsid w:val="00F824FF"/>
    <w:rsid w:val="00F85AC7"/>
    <w:rsid w:val="00F90493"/>
    <w:rsid w:val="00F90D4A"/>
    <w:rsid w:val="00F913B3"/>
    <w:rsid w:val="00F91F01"/>
    <w:rsid w:val="00FA0EC3"/>
    <w:rsid w:val="00FA2F7A"/>
    <w:rsid w:val="00FB25A7"/>
    <w:rsid w:val="00FB5905"/>
    <w:rsid w:val="00FD117C"/>
    <w:rsid w:val="00FD66C2"/>
    <w:rsid w:val="00FD70F1"/>
    <w:rsid w:val="00FE36F8"/>
    <w:rsid w:val="00FE3DD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8" style="mso-width-relative:margin;v-text-anchor:middle" fillcolor="none [1772]" strokecolor="none [3212]">
      <v:fill r:id="rId1" o:title="Zig zag" color="none [1772]" color2="none [2412]" type="pattern"/>
      <v:stroke color="none [3212]" weight="1pt"/>
      <v:shadow color="none [2732]" offset="3pt,3pt" offset2="2pt,2pt"/>
    </o:shapedefaults>
    <o:shapelayout v:ext="edit">
      <o:idmap v:ext="edit" data="1"/>
      <o:regrouptable v:ext="edit">
        <o:entry new="1" old="0"/>
        <o:entry new="2" old="1"/>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47"/>
    <w:pPr>
      <w:bidi/>
    </w:pPr>
  </w:style>
  <w:style w:type="paragraph" w:styleId="Heading1">
    <w:name w:val="heading 1"/>
    <w:basedOn w:val="Normal"/>
    <w:next w:val="Normal"/>
    <w:link w:val="Heading1Char"/>
    <w:uiPriority w:val="9"/>
    <w:qFormat/>
    <w:rsid w:val="00B0721C"/>
    <w:pPr>
      <w:keepNext/>
      <w:keepLines/>
      <w:spacing w:before="480" w:after="0"/>
      <w:outlineLvl w:val="0"/>
    </w:pPr>
    <w:rPr>
      <w:rFonts w:asciiTheme="majorHAnsi" w:eastAsiaTheme="majorEastAsia" w:hAnsiTheme="majorHAnsi" w:cs="B Titr"/>
      <w:b/>
      <w:bCs/>
      <w:color w:val="C00000"/>
      <w:sz w:val="28"/>
      <w:szCs w:val="24"/>
    </w:rPr>
  </w:style>
  <w:style w:type="paragraph" w:styleId="Heading2">
    <w:name w:val="heading 2"/>
    <w:basedOn w:val="Normal"/>
    <w:next w:val="Normal"/>
    <w:link w:val="Heading2Char"/>
    <w:uiPriority w:val="9"/>
    <w:unhideWhenUsed/>
    <w:qFormat/>
    <w:rsid w:val="001B2743"/>
    <w:pPr>
      <w:keepNext/>
      <w:keepLines/>
      <w:spacing w:before="200" w:after="0"/>
      <w:outlineLvl w:val="1"/>
    </w:pPr>
    <w:rPr>
      <w:rFonts w:asciiTheme="majorHAnsi" w:eastAsiaTheme="majorEastAsia" w:hAnsiTheme="majorHAnsi" w:cs="B Mitra"/>
      <w:b/>
      <w:bCs/>
      <w:color w:val="1F497D" w:themeColor="text2"/>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21C"/>
    <w:rPr>
      <w:rFonts w:asciiTheme="majorHAnsi" w:eastAsiaTheme="majorEastAsia" w:hAnsiTheme="majorHAnsi" w:cs="B Titr"/>
      <w:b/>
      <w:bCs/>
      <w:color w:val="C00000"/>
      <w:sz w:val="28"/>
      <w:szCs w:val="24"/>
    </w:rPr>
  </w:style>
  <w:style w:type="paragraph" w:styleId="NoSpacing">
    <w:name w:val="No Spacing"/>
    <w:link w:val="NoSpacingChar"/>
    <w:uiPriority w:val="1"/>
    <w:qFormat/>
    <w:rsid w:val="0016342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163420"/>
    <w:rPr>
      <w:rFonts w:eastAsiaTheme="minorEastAsia"/>
      <w:lang w:bidi="ar-SA"/>
    </w:rPr>
  </w:style>
  <w:style w:type="paragraph" w:styleId="BalloonText">
    <w:name w:val="Balloon Text"/>
    <w:basedOn w:val="Normal"/>
    <w:link w:val="BalloonTextChar"/>
    <w:uiPriority w:val="99"/>
    <w:semiHidden/>
    <w:unhideWhenUsed/>
    <w:rsid w:val="0016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20"/>
    <w:rPr>
      <w:rFonts w:ascii="Tahoma" w:hAnsi="Tahoma" w:cs="Tahoma"/>
      <w:sz w:val="16"/>
      <w:szCs w:val="16"/>
    </w:rPr>
  </w:style>
  <w:style w:type="table" w:styleId="TableGrid">
    <w:name w:val="Table Grid"/>
    <w:basedOn w:val="TableNormal"/>
    <w:uiPriority w:val="59"/>
    <w:rsid w:val="00140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06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83B"/>
  </w:style>
  <w:style w:type="paragraph" w:styleId="Footer">
    <w:name w:val="footer"/>
    <w:basedOn w:val="Normal"/>
    <w:link w:val="FooterChar"/>
    <w:uiPriority w:val="99"/>
    <w:unhideWhenUsed/>
    <w:rsid w:val="00306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83B"/>
  </w:style>
  <w:style w:type="paragraph" w:styleId="FootnoteText">
    <w:name w:val="footnote text"/>
    <w:basedOn w:val="Normal"/>
    <w:link w:val="FootnoteTextChar"/>
    <w:uiPriority w:val="99"/>
    <w:semiHidden/>
    <w:unhideWhenUsed/>
    <w:rsid w:val="00F76F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F66"/>
    <w:rPr>
      <w:sz w:val="20"/>
      <w:szCs w:val="20"/>
    </w:rPr>
  </w:style>
  <w:style w:type="character" w:styleId="FootnoteReference">
    <w:name w:val="footnote reference"/>
    <w:basedOn w:val="DefaultParagraphFont"/>
    <w:uiPriority w:val="99"/>
    <w:semiHidden/>
    <w:unhideWhenUsed/>
    <w:rsid w:val="00F76F66"/>
    <w:rPr>
      <w:vertAlign w:val="superscript"/>
    </w:rPr>
  </w:style>
  <w:style w:type="paragraph" w:styleId="ListParagraph">
    <w:name w:val="List Paragraph"/>
    <w:basedOn w:val="Normal"/>
    <w:uiPriority w:val="34"/>
    <w:qFormat/>
    <w:rsid w:val="0030435F"/>
    <w:pPr>
      <w:ind w:left="720"/>
      <w:contextualSpacing/>
    </w:pPr>
  </w:style>
  <w:style w:type="character" w:customStyle="1" w:styleId="Heading2Char">
    <w:name w:val="Heading 2 Char"/>
    <w:basedOn w:val="DefaultParagraphFont"/>
    <w:link w:val="Heading2"/>
    <w:uiPriority w:val="9"/>
    <w:rsid w:val="001B2743"/>
    <w:rPr>
      <w:rFonts w:asciiTheme="majorHAnsi" w:eastAsiaTheme="majorEastAsia" w:hAnsiTheme="majorHAnsi" w:cs="B Mitra"/>
      <w:b/>
      <w:bCs/>
      <w:color w:val="1F497D" w:themeColor="text2"/>
      <w:sz w:val="26"/>
      <w:szCs w:val="24"/>
    </w:rPr>
  </w:style>
  <w:style w:type="paragraph" w:styleId="TOCHeading">
    <w:name w:val="TOC Heading"/>
    <w:basedOn w:val="Heading1"/>
    <w:next w:val="Normal"/>
    <w:uiPriority w:val="39"/>
    <w:semiHidden/>
    <w:unhideWhenUsed/>
    <w:qFormat/>
    <w:rsid w:val="00E02F52"/>
    <w:pPr>
      <w:bidi w:val="0"/>
      <w:outlineLvl w:val="9"/>
    </w:pPr>
    <w:rPr>
      <w:rFonts w:cstheme="majorBidi"/>
      <w:color w:val="365F91" w:themeColor="accent1" w:themeShade="BF"/>
      <w:szCs w:val="28"/>
      <w:lang w:bidi="ar-SA"/>
    </w:rPr>
  </w:style>
  <w:style w:type="paragraph" w:styleId="TOC1">
    <w:name w:val="toc 1"/>
    <w:basedOn w:val="Normal"/>
    <w:next w:val="Normal"/>
    <w:autoRedefine/>
    <w:uiPriority w:val="39"/>
    <w:unhideWhenUsed/>
    <w:rsid w:val="00E02F52"/>
    <w:pPr>
      <w:spacing w:after="100"/>
    </w:pPr>
    <w:rPr>
      <w:rFonts w:cs="B Mitra"/>
      <w:szCs w:val="24"/>
    </w:rPr>
  </w:style>
  <w:style w:type="paragraph" w:styleId="TOC2">
    <w:name w:val="toc 2"/>
    <w:basedOn w:val="Normal"/>
    <w:next w:val="Normal"/>
    <w:autoRedefine/>
    <w:uiPriority w:val="39"/>
    <w:unhideWhenUsed/>
    <w:rsid w:val="00E02F52"/>
    <w:pPr>
      <w:spacing w:after="100"/>
      <w:ind w:left="220"/>
    </w:pPr>
  </w:style>
  <w:style w:type="character" w:styleId="Hyperlink">
    <w:name w:val="Hyperlink"/>
    <w:basedOn w:val="DefaultParagraphFont"/>
    <w:uiPriority w:val="99"/>
    <w:unhideWhenUsed/>
    <w:rsid w:val="00E02F52"/>
    <w:rPr>
      <w:color w:val="0000FF" w:themeColor="hyperlink"/>
      <w:u w:val="single"/>
    </w:rPr>
  </w:style>
  <w:style w:type="table" w:styleId="LightShading-Accent2">
    <w:name w:val="Light Shading Accent 2"/>
    <w:basedOn w:val="TableNormal"/>
    <w:uiPriority w:val="60"/>
    <w:rsid w:val="00F760E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9D517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divs>
    <w:div w:id="938759430">
      <w:bodyDiv w:val="1"/>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
        <w:div w:id="625743461">
          <w:marLeft w:val="0"/>
          <w:marRight w:val="0"/>
          <w:marTop w:val="0"/>
          <w:marBottom w:val="0"/>
          <w:divBdr>
            <w:top w:val="none" w:sz="0" w:space="0" w:color="auto"/>
            <w:left w:val="none" w:sz="0" w:space="0" w:color="auto"/>
            <w:bottom w:val="none" w:sz="0" w:space="0" w:color="auto"/>
            <w:right w:val="none" w:sz="0" w:space="0" w:color="auto"/>
          </w:divBdr>
        </w:div>
        <w:div w:id="530846834">
          <w:marLeft w:val="0"/>
          <w:marRight w:val="0"/>
          <w:marTop w:val="0"/>
          <w:marBottom w:val="0"/>
          <w:divBdr>
            <w:top w:val="none" w:sz="0" w:space="0" w:color="auto"/>
            <w:left w:val="none" w:sz="0" w:space="0" w:color="auto"/>
            <w:bottom w:val="none" w:sz="0" w:space="0" w:color="auto"/>
            <w:right w:val="none" w:sz="0" w:space="0" w:color="auto"/>
          </w:divBdr>
        </w:div>
        <w:div w:id="1620379450">
          <w:marLeft w:val="0"/>
          <w:marRight w:val="0"/>
          <w:marTop w:val="0"/>
          <w:marBottom w:val="0"/>
          <w:divBdr>
            <w:top w:val="none" w:sz="0" w:space="0" w:color="auto"/>
            <w:left w:val="none" w:sz="0" w:space="0" w:color="auto"/>
            <w:bottom w:val="none" w:sz="0" w:space="0" w:color="auto"/>
            <w:right w:val="none" w:sz="0" w:space="0" w:color="auto"/>
          </w:divBdr>
        </w:div>
        <w:div w:id="1321615308">
          <w:marLeft w:val="0"/>
          <w:marRight w:val="0"/>
          <w:marTop w:val="0"/>
          <w:marBottom w:val="0"/>
          <w:divBdr>
            <w:top w:val="none" w:sz="0" w:space="0" w:color="auto"/>
            <w:left w:val="none" w:sz="0" w:space="0" w:color="auto"/>
            <w:bottom w:val="none" w:sz="0" w:space="0" w:color="auto"/>
            <w:right w:val="none" w:sz="0" w:space="0" w:color="auto"/>
          </w:divBdr>
        </w:div>
        <w:div w:id="28770308">
          <w:marLeft w:val="0"/>
          <w:marRight w:val="0"/>
          <w:marTop w:val="0"/>
          <w:marBottom w:val="0"/>
          <w:divBdr>
            <w:top w:val="none" w:sz="0" w:space="0" w:color="auto"/>
            <w:left w:val="none" w:sz="0" w:space="0" w:color="auto"/>
            <w:bottom w:val="none" w:sz="0" w:space="0" w:color="auto"/>
            <w:right w:val="none" w:sz="0" w:space="0" w:color="auto"/>
          </w:divBdr>
        </w:div>
        <w:div w:id="869294685">
          <w:marLeft w:val="0"/>
          <w:marRight w:val="0"/>
          <w:marTop w:val="0"/>
          <w:marBottom w:val="0"/>
          <w:divBdr>
            <w:top w:val="none" w:sz="0" w:space="0" w:color="auto"/>
            <w:left w:val="none" w:sz="0" w:space="0" w:color="auto"/>
            <w:bottom w:val="none" w:sz="0" w:space="0" w:color="auto"/>
            <w:right w:val="none" w:sz="0" w:space="0" w:color="auto"/>
          </w:divBdr>
        </w:div>
        <w:div w:id="550651191">
          <w:marLeft w:val="0"/>
          <w:marRight w:val="0"/>
          <w:marTop w:val="0"/>
          <w:marBottom w:val="0"/>
          <w:divBdr>
            <w:top w:val="none" w:sz="0" w:space="0" w:color="auto"/>
            <w:left w:val="none" w:sz="0" w:space="0" w:color="auto"/>
            <w:bottom w:val="none" w:sz="0" w:space="0" w:color="auto"/>
            <w:right w:val="none" w:sz="0" w:space="0" w:color="auto"/>
          </w:divBdr>
        </w:div>
        <w:div w:id="1541938453">
          <w:marLeft w:val="0"/>
          <w:marRight w:val="0"/>
          <w:marTop w:val="0"/>
          <w:marBottom w:val="0"/>
          <w:divBdr>
            <w:top w:val="none" w:sz="0" w:space="0" w:color="auto"/>
            <w:left w:val="none" w:sz="0" w:space="0" w:color="auto"/>
            <w:bottom w:val="none" w:sz="0" w:space="0" w:color="auto"/>
            <w:right w:val="none" w:sz="0" w:space="0" w:color="auto"/>
          </w:divBdr>
        </w:div>
        <w:div w:id="1209488873">
          <w:marLeft w:val="0"/>
          <w:marRight w:val="0"/>
          <w:marTop w:val="0"/>
          <w:marBottom w:val="0"/>
          <w:divBdr>
            <w:top w:val="none" w:sz="0" w:space="0" w:color="auto"/>
            <w:left w:val="none" w:sz="0" w:space="0" w:color="auto"/>
            <w:bottom w:val="none" w:sz="0" w:space="0" w:color="auto"/>
            <w:right w:val="none" w:sz="0" w:space="0" w:color="auto"/>
          </w:divBdr>
        </w:div>
        <w:div w:id="2128692384">
          <w:marLeft w:val="0"/>
          <w:marRight w:val="0"/>
          <w:marTop w:val="0"/>
          <w:marBottom w:val="0"/>
          <w:divBdr>
            <w:top w:val="none" w:sz="0" w:space="0" w:color="auto"/>
            <w:left w:val="none" w:sz="0" w:space="0" w:color="auto"/>
            <w:bottom w:val="none" w:sz="0" w:space="0" w:color="auto"/>
            <w:right w:val="none" w:sz="0" w:space="0" w:color="auto"/>
          </w:divBdr>
        </w:div>
        <w:div w:id="1069115617">
          <w:marLeft w:val="0"/>
          <w:marRight w:val="0"/>
          <w:marTop w:val="0"/>
          <w:marBottom w:val="0"/>
          <w:divBdr>
            <w:top w:val="none" w:sz="0" w:space="0" w:color="auto"/>
            <w:left w:val="none" w:sz="0" w:space="0" w:color="auto"/>
            <w:bottom w:val="none" w:sz="0" w:space="0" w:color="auto"/>
            <w:right w:val="none" w:sz="0" w:space="0" w:color="auto"/>
          </w:divBdr>
        </w:div>
        <w:div w:id="957180761">
          <w:marLeft w:val="0"/>
          <w:marRight w:val="0"/>
          <w:marTop w:val="0"/>
          <w:marBottom w:val="0"/>
          <w:divBdr>
            <w:top w:val="none" w:sz="0" w:space="0" w:color="auto"/>
            <w:left w:val="none" w:sz="0" w:space="0" w:color="auto"/>
            <w:bottom w:val="none" w:sz="0" w:space="0" w:color="auto"/>
            <w:right w:val="none" w:sz="0" w:space="0" w:color="auto"/>
          </w:divBdr>
        </w:div>
        <w:div w:id="1832287403">
          <w:marLeft w:val="0"/>
          <w:marRight w:val="0"/>
          <w:marTop w:val="0"/>
          <w:marBottom w:val="0"/>
          <w:divBdr>
            <w:top w:val="none" w:sz="0" w:space="0" w:color="auto"/>
            <w:left w:val="none" w:sz="0" w:space="0" w:color="auto"/>
            <w:bottom w:val="none" w:sz="0" w:space="0" w:color="auto"/>
            <w:right w:val="none" w:sz="0" w:space="0" w:color="auto"/>
          </w:divBdr>
        </w:div>
        <w:div w:id="1556430029">
          <w:marLeft w:val="0"/>
          <w:marRight w:val="0"/>
          <w:marTop w:val="0"/>
          <w:marBottom w:val="0"/>
          <w:divBdr>
            <w:top w:val="none" w:sz="0" w:space="0" w:color="auto"/>
            <w:left w:val="none" w:sz="0" w:space="0" w:color="auto"/>
            <w:bottom w:val="none" w:sz="0" w:space="0" w:color="auto"/>
            <w:right w:val="none" w:sz="0" w:space="0" w:color="auto"/>
          </w:divBdr>
        </w:div>
        <w:div w:id="797340243">
          <w:marLeft w:val="0"/>
          <w:marRight w:val="0"/>
          <w:marTop w:val="0"/>
          <w:marBottom w:val="0"/>
          <w:divBdr>
            <w:top w:val="none" w:sz="0" w:space="0" w:color="auto"/>
            <w:left w:val="none" w:sz="0" w:space="0" w:color="auto"/>
            <w:bottom w:val="none" w:sz="0" w:space="0" w:color="auto"/>
            <w:right w:val="none" w:sz="0" w:space="0" w:color="auto"/>
          </w:divBdr>
        </w:div>
        <w:div w:id="1914659551">
          <w:marLeft w:val="0"/>
          <w:marRight w:val="0"/>
          <w:marTop w:val="0"/>
          <w:marBottom w:val="0"/>
          <w:divBdr>
            <w:top w:val="none" w:sz="0" w:space="0" w:color="auto"/>
            <w:left w:val="none" w:sz="0" w:space="0" w:color="auto"/>
            <w:bottom w:val="none" w:sz="0" w:space="0" w:color="auto"/>
            <w:right w:val="none" w:sz="0" w:space="0" w:color="auto"/>
          </w:divBdr>
        </w:div>
        <w:div w:id="1022821074">
          <w:marLeft w:val="0"/>
          <w:marRight w:val="0"/>
          <w:marTop w:val="0"/>
          <w:marBottom w:val="0"/>
          <w:divBdr>
            <w:top w:val="none" w:sz="0" w:space="0" w:color="auto"/>
            <w:left w:val="none" w:sz="0" w:space="0" w:color="auto"/>
            <w:bottom w:val="none" w:sz="0" w:space="0" w:color="auto"/>
            <w:right w:val="none" w:sz="0" w:space="0" w:color="auto"/>
          </w:divBdr>
        </w:div>
        <w:div w:id="906262867">
          <w:marLeft w:val="0"/>
          <w:marRight w:val="0"/>
          <w:marTop w:val="0"/>
          <w:marBottom w:val="0"/>
          <w:divBdr>
            <w:top w:val="none" w:sz="0" w:space="0" w:color="auto"/>
            <w:left w:val="none" w:sz="0" w:space="0" w:color="auto"/>
            <w:bottom w:val="none" w:sz="0" w:space="0" w:color="auto"/>
            <w:right w:val="none" w:sz="0" w:space="0" w:color="auto"/>
          </w:divBdr>
        </w:div>
        <w:div w:id="25525376">
          <w:marLeft w:val="0"/>
          <w:marRight w:val="0"/>
          <w:marTop w:val="0"/>
          <w:marBottom w:val="0"/>
          <w:divBdr>
            <w:top w:val="none" w:sz="0" w:space="0" w:color="auto"/>
            <w:left w:val="none" w:sz="0" w:space="0" w:color="auto"/>
            <w:bottom w:val="none" w:sz="0" w:space="0" w:color="auto"/>
            <w:right w:val="none" w:sz="0" w:space="0" w:color="auto"/>
          </w:divBdr>
        </w:div>
        <w:div w:id="1809936354">
          <w:marLeft w:val="0"/>
          <w:marRight w:val="0"/>
          <w:marTop w:val="0"/>
          <w:marBottom w:val="0"/>
          <w:divBdr>
            <w:top w:val="none" w:sz="0" w:space="0" w:color="auto"/>
            <w:left w:val="none" w:sz="0" w:space="0" w:color="auto"/>
            <w:bottom w:val="none" w:sz="0" w:space="0" w:color="auto"/>
            <w:right w:val="none" w:sz="0" w:space="0" w:color="auto"/>
          </w:divBdr>
        </w:div>
        <w:div w:id="1406337324">
          <w:marLeft w:val="0"/>
          <w:marRight w:val="0"/>
          <w:marTop w:val="0"/>
          <w:marBottom w:val="0"/>
          <w:divBdr>
            <w:top w:val="none" w:sz="0" w:space="0" w:color="auto"/>
            <w:left w:val="none" w:sz="0" w:space="0" w:color="auto"/>
            <w:bottom w:val="none" w:sz="0" w:space="0" w:color="auto"/>
            <w:right w:val="none" w:sz="0" w:space="0" w:color="auto"/>
          </w:divBdr>
        </w:div>
        <w:div w:id="138767585">
          <w:marLeft w:val="0"/>
          <w:marRight w:val="0"/>
          <w:marTop w:val="0"/>
          <w:marBottom w:val="0"/>
          <w:divBdr>
            <w:top w:val="none" w:sz="0" w:space="0" w:color="auto"/>
            <w:left w:val="none" w:sz="0" w:space="0" w:color="auto"/>
            <w:bottom w:val="none" w:sz="0" w:space="0" w:color="auto"/>
            <w:right w:val="none" w:sz="0" w:space="0" w:color="auto"/>
          </w:divBdr>
        </w:div>
        <w:div w:id="680788577">
          <w:marLeft w:val="0"/>
          <w:marRight w:val="0"/>
          <w:marTop w:val="0"/>
          <w:marBottom w:val="0"/>
          <w:divBdr>
            <w:top w:val="none" w:sz="0" w:space="0" w:color="auto"/>
            <w:left w:val="none" w:sz="0" w:space="0" w:color="auto"/>
            <w:bottom w:val="none" w:sz="0" w:space="0" w:color="auto"/>
            <w:right w:val="none" w:sz="0" w:space="0" w:color="auto"/>
          </w:divBdr>
        </w:div>
        <w:div w:id="970283790">
          <w:marLeft w:val="0"/>
          <w:marRight w:val="0"/>
          <w:marTop w:val="0"/>
          <w:marBottom w:val="0"/>
          <w:divBdr>
            <w:top w:val="none" w:sz="0" w:space="0" w:color="auto"/>
            <w:left w:val="none" w:sz="0" w:space="0" w:color="auto"/>
            <w:bottom w:val="none" w:sz="0" w:space="0" w:color="auto"/>
            <w:right w:val="none" w:sz="0" w:space="0" w:color="auto"/>
          </w:divBdr>
        </w:div>
        <w:div w:id="1466966155">
          <w:marLeft w:val="0"/>
          <w:marRight w:val="0"/>
          <w:marTop w:val="0"/>
          <w:marBottom w:val="0"/>
          <w:divBdr>
            <w:top w:val="none" w:sz="0" w:space="0" w:color="auto"/>
            <w:left w:val="none" w:sz="0" w:space="0" w:color="auto"/>
            <w:bottom w:val="none" w:sz="0" w:space="0" w:color="auto"/>
            <w:right w:val="none" w:sz="0" w:space="0" w:color="auto"/>
          </w:divBdr>
        </w:div>
        <w:div w:id="321542467">
          <w:marLeft w:val="0"/>
          <w:marRight w:val="0"/>
          <w:marTop w:val="0"/>
          <w:marBottom w:val="0"/>
          <w:divBdr>
            <w:top w:val="none" w:sz="0" w:space="0" w:color="auto"/>
            <w:left w:val="none" w:sz="0" w:space="0" w:color="auto"/>
            <w:bottom w:val="none" w:sz="0" w:space="0" w:color="auto"/>
            <w:right w:val="none" w:sz="0" w:space="0" w:color="auto"/>
          </w:divBdr>
        </w:div>
        <w:div w:id="262032931">
          <w:marLeft w:val="0"/>
          <w:marRight w:val="0"/>
          <w:marTop w:val="0"/>
          <w:marBottom w:val="0"/>
          <w:divBdr>
            <w:top w:val="none" w:sz="0" w:space="0" w:color="auto"/>
            <w:left w:val="none" w:sz="0" w:space="0" w:color="auto"/>
            <w:bottom w:val="none" w:sz="0" w:space="0" w:color="auto"/>
            <w:right w:val="none" w:sz="0" w:space="0" w:color="auto"/>
          </w:divBdr>
        </w:div>
      </w:divsChild>
    </w:div>
    <w:div w:id="1395204147">
      <w:bodyDiv w:val="1"/>
      <w:marLeft w:val="0"/>
      <w:marRight w:val="0"/>
      <w:marTop w:val="0"/>
      <w:marBottom w:val="0"/>
      <w:divBdr>
        <w:top w:val="none" w:sz="0" w:space="0" w:color="auto"/>
        <w:left w:val="none" w:sz="0" w:space="0" w:color="auto"/>
        <w:bottom w:val="none" w:sz="0" w:space="0" w:color="auto"/>
        <w:right w:val="none" w:sz="0" w:space="0" w:color="auto"/>
      </w:divBdr>
      <w:divsChild>
        <w:div w:id="1153519995">
          <w:marLeft w:val="0"/>
          <w:marRight w:val="0"/>
          <w:marTop w:val="0"/>
          <w:marBottom w:val="0"/>
          <w:divBdr>
            <w:top w:val="none" w:sz="0" w:space="0" w:color="auto"/>
            <w:left w:val="none" w:sz="0" w:space="0" w:color="auto"/>
            <w:bottom w:val="none" w:sz="0" w:space="0" w:color="auto"/>
            <w:right w:val="none" w:sz="0" w:space="0" w:color="auto"/>
          </w:divBdr>
        </w:div>
        <w:div w:id="81076351">
          <w:marLeft w:val="0"/>
          <w:marRight w:val="0"/>
          <w:marTop w:val="0"/>
          <w:marBottom w:val="0"/>
          <w:divBdr>
            <w:top w:val="none" w:sz="0" w:space="0" w:color="auto"/>
            <w:left w:val="none" w:sz="0" w:space="0" w:color="auto"/>
            <w:bottom w:val="none" w:sz="0" w:space="0" w:color="auto"/>
            <w:right w:val="none" w:sz="0" w:space="0" w:color="auto"/>
          </w:divBdr>
        </w:div>
        <w:div w:id="82674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026DA-4670-49C5-B972-2CA03D4E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8</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Strategy Process</vt:lpstr>
    </vt:vector>
  </TitlesOfParts>
  <Company>NPSoft.ir</Company>
  <LinksUpToDate>false</LinksUpToDate>
  <CharactersWithSpaces>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Process</dc:title>
  <dc:subject/>
  <dc:creator>NPSoft</dc:creator>
  <cp:keywords/>
  <dc:description/>
  <cp:lastModifiedBy>NPSoft</cp:lastModifiedBy>
  <cp:revision>314</cp:revision>
  <cp:lastPrinted>2013-11-07T10:40:00Z</cp:lastPrinted>
  <dcterms:created xsi:type="dcterms:W3CDTF">2013-11-07T09:25:00Z</dcterms:created>
  <dcterms:modified xsi:type="dcterms:W3CDTF">2014-04-12T12:39:00Z</dcterms:modified>
</cp:coreProperties>
</file>