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cs="B Titr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rFonts w:cs="Traditional Arabic"/>
          <w:noProof/>
          <w:color w:val="auto"/>
        </w:rPr>
      </w:sdtEndPr>
      <w:sdtContent>
        <w:p w:rsidR="00085BC9" w:rsidRPr="007D4E77" w:rsidRDefault="00085BC9" w:rsidP="006211A1">
          <w:pPr>
            <w:pStyle w:val="TOCHeading"/>
            <w:ind w:firstLine="429"/>
            <w:jc w:val="center"/>
            <w:rPr>
              <w:rFonts w:cs="B Titr"/>
              <w:color w:val="000000" w:themeColor="text1"/>
              <w:w w:val="100"/>
              <w:rtl/>
            </w:rPr>
          </w:pPr>
          <w:r w:rsidRPr="007D4E77">
            <w:rPr>
              <w:rFonts w:cs="B Titr"/>
              <w:color w:val="000000" w:themeColor="text1"/>
              <w:w w:val="100"/>
              <w:rtl/>
            </w:rPr>
            <w:t>فهرست</w:t>
          </w:r>
        </w:p>
        <w:bookmarkStart w:id="0" w:name="_GoBack"/>
        <w:p w:rsidR="00E2237E" w:rsidRDefault="00085BC9" w:rsidP="00E2237E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r w:rsidRPr="007D4E77">
            <w:rPr>
              <w:color w:val="000000" w:themeColor="text1"/>
            </w:rPr>
            <w:fldChar w:fldCharType="begin"/>
          </w:r>
          <w:r w:rsidRPr="007D4E77">
            <w:rPr>
              <w:color w:val="000000" w:themeColor="text1"/>
            </w:rPr>
            <w:instrText xml:space="preserve"> TOC \o "1-3" \h \z \u </w:instrText>
          </w:r>
          <w:r w:rsidRPr="007D4E77">
            <w:rPr>
              <w:color w:val="000000" w:themeColor="text1"/>
            </w:rPr>
            <w:fldChar w:fldCharType="separate"/>
          </w:r>
          <w:hyperlink w:anchor="_Toc103605594" w:history="1">
            <w:r w:rsidR="00E2237E" w:rsidRPr="007B4F18">
              <w:rPr>
                <w:rStyle w:val="Hyperlink"/>
                <w:rFonts w:hint="eastAsia"/>
                <w:noProof/>
                <w:rtl/>
              </w:rPr>
              <w:t>اصول</w:t>
            </w:r>
            <w:r w:rsidR="00E2237E" w:rsidRPr="007B4F18">
              <w:rPr>
                <w:rStyle w:val="Hyperlink"/>
                <w:noProof/>
                <w:rtl/>
              </w:rPr>
              <w:t xml:space="preserve">/ </w:t>
            </w:r>
            <w:r w:rsidR="00E2237E" w:rsidRPr="007B4F18">
              <w:rPr>
                <w:rStyle w:val="Hyperlink"/>
                <w:rFonts w:hint="eastAsia"/>
                <w:noProof/>
                <w:rtl/>
              </w:rPr>
              <w:t>س</w:t>
            </w:r>
            <w:r w:rsidR="00E2237E" w:rsidRPr="007B4F18">
              <w:rPr>
                <w:rStyle w:val="Hyperlink"/>
                <w:rFonts w:hint="cs"/>
                <w:noProof/>
                <w:rtl/>
              </w:rPr>
              <w:t>ی</w:t>
            </w:r>
            <w:r w:rsidR="00E2237E" w:rsidRPr="007B4F18">
              <w:rPr>
                <w:rStyle w:val="Hyperlink"/>
                <w:rFonts w:hint="eastAsia"/>
                <w:noProof/>
                <w:rtl/>
              </w:rPr>
              <w:t>ره</w:t>
            </w:r>
            <w:r w:rsidR="00E2237E" w:rsidRPr="007B4F18">
              <w:rPr>
                <w:rStyle w:val="Hyperlink"/>
                <w:noProof/>
                <w:rtl/>
              </w:rPr>
              <w:t xml:space="preserve"> </w:t>
            </w:r>
            <w:r w:rsidR="00E2237E" w:rsidRPr="007B4F18">
              <w:rPr>
                <w:rStyle w:val="Hyperlink"/>
                <w:rFonts w:hint="eastAsia"/>
                <w:noProof/>
                <w:rtl/>
              </w:rPr>
              <w:t>عقلائ</w:t>
            </w:r>
            <w:r w:rsidR="00E2237E" w:rsidRPr="007B4F18">
              <w:rPr>
                <w:rStyle w:val="Hyperlink"/>
                <w:rFonts w:hint="cs"/>
                <w:noProof/>
                <w:rtl/>
              </w:rPr>
              <w:t>ی</w:t>
            </w:r>
            <w:r w:rsidR="00E2237E" w:rsidRPr="007B4F18">
              <w:rPr>
                <w:rStyle w:val="Hyperlink"/>
                <w:rFonts w:hint="eastAsia"/>
                <w:noProof/>
                <w:rtl/>
              </w:rPr>
              <w:t>ه</w:t>
            </w:r>
            <w:r w:rsidR="00E2237E">
              <w:rPr>
                <w:noProof/>
                <w:webHidden/>
              </w:rPr>
              <w:tab/>
            </w:r>
            <w:r w:rsidR="00E2237E">
              <w:rPr>
                <w:rStyle w:val="Hyperlink"/>
                <w:noProof/>
                <w:rtl/>
              </w:rPr>
              <w:fldChar w:fldCharType="begin"/>
            </w:r>
            <w:r w:rsidR="00E2237E">
              <w:rPr>
                <w:noProof/>
                <w:webHidden/>
              </w:rPr>
              <w:instrText xml:space="preserve"> PAGEREF _Toc103605594 \h </w:instrText>
            </w:r>
            <w:r w:rsidR="00E2237E">
              <w:rPr>
                <w:rStyle w:val="Hyperlink"/>
                <w:noProof/>
                <w:rtl/>
              </w:rPr>
            </w:r>
            <w:r w:rsidR="00E2237E">
              <w:rPr>
                <w:rStyle w:val="Hyperlink"/>
                <w:noProof/>
                <w:rtl/>
              </w:rPr>
              <w:fldChar w:fldCharType="separate"/>
            </w:r>
            <w:r w:rsidR="00E2237E">
              <w:rPr>
                <w:noProof/>
                <w:webHidden/>
              </w:rPr>
              <w:t>2</w:t>
            </w:r>
            <w:r w:rsidR="00E2237E">
              <w:rPr>
                <w:rStyle w:val="Hyperlink"/>
                <w:noProof/>
                <w:rtl/>
              </w:rPr>
              <w:fldChar w:fldCharType="end"/>
            </w:r>
          </w:hyperlink>
        </w:p>
        <w:p w:rsidR="00E2237E" w:rsidRDefault="00E2237E" w:rsidP="00E2237E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3605595" w:history="1">
            <w:r w:rsidRPr="007B4F18">
              <w:rPr>
                <w:rStyle w:val="Hyperlink"/>
                <w:rFonts w:hint="eastAsia"/>
                <w:noProof/>
                <w:rtl/>
              </w:rPr>
              <w:t>ادله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حج</w:t>
            </w:r>
            <w:r w:rsidRPr="007B4F18">
              <w:rPr>
                <w:rStyle w:val="Hyperlink"/>
                <w:rFonts w:hint="cs"/>
                <w:noProof/>
                <w:rtl/>
              </w:rPr>
              <w:t>ی</w:t>
            </w:r>
            <w:r w:rsidRPr="007B4F18">
              <w:rPr>
                <w:rStyle w:val="Hyperlink"/>
                <w:rFonts w:hint="eastAsia"/>
                <w:noProof/>
                <w:rtl/>
              </w:rPr>
              <w:t>ت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س</w:t>
            </w:r>
            <w:r w:rsidRPr="007B4F18">
              <w:rPr>
                <w:rStyle w:val="Hyperlink"/>
                <w:rFonts w:hint="cs"/>
                <w:noProof/>
                <w:rtl/>
              </w:rPr>
              <w:t>ی</w:t>
            </w:r>
            <w:r w:rsidRPr="007B4F18">
              <w:rPr>
                <w:rStyle w:val="Hyperlink"/>
                <w:rFonts w:hint="eastAsia"/>
                <w:noProof/>
                <w:rtl/>
              </w:rPr>
              <w:t>ره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عقلا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_Toc103605595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2237E" w:rsidRDefault="00E2237E" w:rsidP="00E2237E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3605596" w:history="1">
            <w:r w:rsidRPr="007B4F18">
              <w:rPr>
                <w:rStyle w:val="Hyperlink"/>
                <w:rFonts w:hint="eastAsia"/>
                <w:noProof/>
                <w:rtl/>
              </w:rPr>
              <w:t>پ</w:t>
            </w:r>
            <w:r w:rsidRPr="007B4F18">
              <w:rPr>
                <w:rStyle w:val="Hyperlink"/>
                <w:rFonts w:hint="cs"/>
                <w:noProof/>
                <w:rtl/>
              </w:rPr>
              <w:t>ی</w:t>
            </w:r>
            <w:r w:rsidRPr="007B4F18">
              <w:rPr>
                <w:rStyle w:val="Hyperlink"/>
                <w:rFonts w:hint="eastAsia"/>
                <w:noProof/>
                <w:rtl/>
              </w:rPr>
              <w:t>شگفتار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_Toc103605596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2237E" w:rsidRDefault="00E2237E" w:rsidP="00E2237E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3605597" w:history="1">
            <w:r w:rsidRPr="007B4F18">
              <w:rPr>
                <w:rStyle w:val="Hyperlink"/>
                <w:rFonts w:hint="eastAsia"/>
                <w:noProof/>
                <w:rtl/>
              </w:rPr>
              <w:t>اشاره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به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ادله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_Toc103605597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2237E" w:rsidRDefault="00E2237E" w:rsidP="00E2237E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3605598" w:history="1">
            <w:r w:rsidRPr="007B4F18">
              <w:rPr>
                <w:rStyle w:val="Hyperlink"/>
                <w:rFonts w:hint="eastAsia"/>
                <w:noProof/>
                <w:rtl/>
              </w:rPr>
              <w:t>سؤالات</w:t>
            </w:r>
            <w:r w:rsidRPr="007B4F18">
              <w:rPr>
                <w:rStyle w:val="Hyperlink"/>
                <w:rFonts w:hint="cs"/>
                <w:noProof/>
                <w:rtl/>
              </w:rPr>
              <w:t>ی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پ</w:t>
            </w:r>
            <w:r w:rsidRPr="007B4F18">
              <w:rPr>
                <w:rStyle w:val="Hyperlink"/>
                <w:rFonts w:hint="cs"/>
                <w:noProof/>
                <w:rtl/>
              </w:rPr>
              <w:t>ی</w:t>
            </w:r>
            <w:r w:rsidRPr="007B4F18">
              <w:rPr>
                <w:rStyle w:val="Hyperlink"/>
                <w:rFonts w:hint="eastAsia"/>
                <w:noProof/>
                <w:rtl/>
              </w:rPr>
              <w:t>رامون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حفظ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د</w:t>
            </w:r>
            <w:r w:rsidRPr="007B4F18">
              <w:rPr>
                <w:rStyle w:val="Hyperlink"/>
                <w:rFonts w:hint="cs"/>
                <w:noProof/>
                <w:rtl/>
              </w:rPr>
              <w:t>ی</w:t>
            </w:r>
            <w:r w:rsidRPr="007B4F18">
              <w:rPr>
                <w:rStyle w:val="Hyperlink"/>
                <w:rFonts w:hint="eastAsia"/>
                <w:noProof/>
                <w:rtl/>
              </w:rPr>
              <w:t>ن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از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اندراس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_Toc103605598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2237E" w:rsidRDefault="00E2237E" w:rsidP="00E2237E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3605599" w:history="1">
            <w:r w:rsidRPr="007B4F18">
              <w:rPr>
                <w:rStyle w:val="Hyperlink"/>
                <w:rFonts w:hint="eastAsia"/>
                <w:noProof/>
                <w:rtl/>
              </w:rPr>
              <w:t>تبل</w:t>
            </w:r>
            <w:r w:rsidRPr="007B4F18">
              <w:rPr>
                <w:rStyle w:val="Hyperlink"/>
                <w:rFonts w:hint="cs"/>
                <w:noProof/>
                <w:rtl/>
              </w:rPr>
              <w:t>ی</w:t>
            </w:r>
            <w:r w:rsidRPr="007B4F18">
              <w:rPr>
                <w:rStyle w:val="Hyperlink"/>
                <w:rFonts w:hint="eastAsia"/>
                <w:noProof/>
                <w:rtl/>
              </w:rPr>
              <w:t>غ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مکلف</w:t>
            </w:r>
            <w:r w:rsidRPr="007B4F18">
              <w:rPr>
                <w:rStyle w:val="Hyperlink"/>
                <w:rFonts w:hint="cs"/>
                <w:noProof/>
                <w:rtl/>
              </w:rPr>
              <w:t>ی</w:t>
            </w:r>
            <w:r w:rsidRPr="007B4F18">
              <w:rPr>
                <w:rStyle w:val="Hyperlink"/>
                <w:rFonts w:hint="eastAsia"/>
                <w:noProof/>
                <w:rtl/>
              </w:rPr>
              <w:t>ن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در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طول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تبل</w:t>
            </w:r>
            <w:r w:rsidRPr="007B4F18">
              <w:rPr>
                <w:rStyle w:val="Hyperlink"/>
                <w:rFonts w:hint="cs"/>
                <w:noProof/>
                <w:rtl/>
              </w:rPr>
              <w:t>ی</w:t>
            </w:r>
            <w:r w:rsidRPr="007B4F18">
              <w:rPr>
                <w:rStyle w:val="Hyperlink"/>
                <w:rFonts w:hint="eastAsia"/>
                <w:noProof/>
                <w:rtl/>
              </w:rPr>
              <w:t>غ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امام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معصوم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_Toc103605599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2237E" w:rsidRDefault="00E2237E" w:rsidP="00E2237E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3605600" w:history="1">
            <w:r w:rsidRPr="007B4F18">
              <w:rPr>
                <w:rStyle w:val="Hyperlink"/>
                <w:rFonts w:hint="eastAsia"/>
                <w:noProof/>
                <w:rtl/>
              </w:rPr>
              <w:t>نکته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اول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_Toc103605600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2237E" w:rsidRDefault="00E2237E" w:rsidP="00E2237E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3605601" w:history="1">
            <w:r w:rsidRPr="007B4F18">
              <w:rPr>
                <w:rStyle w:val="Hyperlink"/>
                <w:rFonts w:hint="eastAsia"/>
                <w:noProof/>
                <w:rtl/>
              </w:rPr>
              <w:t>نکته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دوم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_Toc103605601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2237E" w:rsidRDefault="00E2237E" w:rsidP="00E2237E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3605602" w:history="1">
            <w:r w:rsidRPr="007B4F18">
              <w:rPr>
                <w:rStyle w:val="Hyperlink"/>
                <w:rFonts w:hint="eastAsia"/>
                <w:noProof/>
                <w:rtl/>
              </w:rPr>
              <w:t>نکته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سوم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_Toc103605602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2237E" w:rsidRDefault="00E2237E" w:rsidP="00E2237E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3605603" w:history="1">
            <w:r w:rsidRPr="007B4F18">
              <w:rPr>
                <w:rStyle w:val="Hyperlink"/>
                <w:rFonts w:hint="eastAsia"/>
                <w:noProof/>
                <w:rtl/>
              </w:rPr>
              <w:t>نکته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چهارم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_Toc103605603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2237E" w:rsidRDefault="00E2237E" w:rsidP="00E2237E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3605604" w:history="1">
            <w:r w:rsidRPr="007B4F18">
              <w:rPr>
                <w:rStyle w:val="Hyperlink"/>
                <w:rFonts w:hint="eastAsia"/>
                <w:noProof/>
                <w:rtl/>
              </w:rPr>
              <w:t>نسبت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آ</w:t>
            </w:r>
            <w:r w:rsidRPr="007B4F18">
              <w:rPr>
                <w:rStyle w:val="Hyperlink"/>
                <w:rFonts w:hint="cs"/>
                <w:noProof/>
                <w:rtl/>
              </w:rPr>
              <w:t>ی</w:t>
            </w:r>
            <w:r w:rsidRPr="007B4F18">
              <w:rPr>
                <w:rStyle w:val="Hyperlink"/>
                <w:rFonts w:hint="eastAsia"/>
                <w:noProof/>
                <w:rtl/>
              </w:rPr>
              <w:t>ات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کتمان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با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تبل</w:t>
            </w:r>
            <w:r w:rsidRPr="007B4F18">
              <w:rPr>
                <w:rStyle w:val="Hyperlink"/>
                <w:rFonts w:hint="cs"/>
                <w:noProof/>
                <w:rtl/>
              </w:rPr>
              <w:t>ی</w:t>
            </w:r>
            <w:r w:rsidRPr="007B4F18">
              <w:rPr>
                <w:rStyle w:val="Hyperlink"/>
                <w:rFonts w:hint="eastAsia"/>
                <w:noProof/>
                <w:rtl/>
              </w:rPr>
              <w:t>غ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_Toc103605604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2237E" w:rsidRDefault="00E2237E" w:rsidP="00E2237E">
          <w:pPr>
            <w:pStyle w:val="TOC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3605605" w:history="1">
            <w:r w:rsidRPr="007B4F18">
              <w:rPr>
                <w:rStyle w:val="Hyperlink"/>
                <w:rFonts w:hint="eastAsia"/>
                <w:noProof/>
                <w:rtl/>
              </w:rPr>
              <w:t>ب</w:t>
            </w:r>
            <w:r w:rsidRPr="007B4F18">
              <w:rPr>
                <w:rStyle w:val="Hyperlink"/>
                <w:rFonts w:hint="cs"/>
                <w:noProof/>
                <w:rtl/>
              </w:rPr>
              <w:t>ی</w:t>
            </w:r>
            <w:r w:rsidRPr="007B4F18">
              <w:rPr>
                <w:rStyle w:val="Hyperlink"/>
                <w:rFonts w:hint="eastAsia"/>
                <w:noProof/>
                <w:rtl/>
              </w:rPr>
              <w:t>ان</w:t>
            </w:r>
            <w:r w:rsidRPr="007B4F18">
              <w:rPr>
                <w:rStyle w:val="Hyperlink"/>
                <w:noProof/>
                <w:rtl/>
              </w:rPr>
              <w:t xml:space="preserve"> </w:t>
            </w:r>
            <w:r w:rsidRPr="007B4F18">
              <w:rPr>
                <w:rStyle w:val="Hyperlink"/>
                <w:rFonts w:hint="eastAsia"/>
                <w:noProof/>
                <w:rtl/>
              </w:rPr>
              <w:t>محدود</w:t>
            </w:r>
            <w:r w:rsidRPr="007B4F18">
              <w:rPr>
                <w:rStyle w:val="Hyperlink"/>
                <w:rFonts w:hint="cs"/>
                <w:noProof/>
                <w:rtl/>
              </w:rPr>
              <w:t>ی</w:t>
            </w:r>
            <w:r w:rsidRPr="007B4F18">
              <w:rPr>
                <w:rStyle w:val="Hyperlink"/>
                <w:rFonts w:hint="eastAsia"/>
                <w:noProof/>
                <w:rtl/>
              </w:rPr>
              <w:t>ت‌ها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_Toc103605605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7D4E77" w:rsidRDefault="00085BC9" w:rsidP="00E2237E">
          <w:pPr>
            <w:tabs>
              <w:tab w:val="left" w:pos="713"/>
            </w:tabs>
            <w:ind w:firstLine="429"/>
          </w:pPr>
          <w:r w:rsidRPr="007D4E77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bookmarkEnd w:id="0"/>
    <w:p w:rsidR="007F6FBC" w:rsidRPr="007D4E77" w:rsidRDefault="007F6FBC" w:rsidP="00510274">
      <w:pPr>
        <w:tabs>
          <w:tab w:val="left" w:pos="713"/>
        </w:tabs>
        <w:spacing w:after="0"/>
        <w:ind w:firstLine="429"/>
        <w:rPr>
          <w:rtl/>
        </w:rPr>
      </w:pPr>
      <w:r w:rsidRPr="007D4E77">
        <w:rPr>
          <w:rtl/>
        </w:rPr>
        <w:br w:type="page"/>
      </w:r>
    </w:p>
    <w:p w:rsidR="00B119C3" w:rsidRPr="007D4E77" w:rsidRDefault="00B119C3" w:rsidP="00392732">
      <w:pPr>
        <w:tabs>
          <w:tab w:val="left" w:pos="713"/>
        </w:tabs>
        <w:ind w:firstLine="429"/>
        <w:jc w:val="center"/>
        <w:rPr>
          <w:rtl/>
        </w:rPr>
      </w:pPr>
      <w:bookmarkStart w:id="1" w:name="_Toc30425287"/>
      <w:bookmarkStart w:id="2" w:name="_Toc41924346"/>
      <w:r w:rsidRPr="007D4E77">
        <w:rPr>
          <w:rtl/>
        </w:rPr>
        <w:lastRenderedPageBreak/>
        <w:t>بسم الله الرحمن الرحیم</w:t>
      </w:r>
    </w:p>
    <w:p w:rsidR="00B119C3" w:rsidRPr="007D4E77" w:rsidRDefault="00B119C3" w:rsidP="000A0DE0">
      <w:pPr>
        <w:pStyle w:val="Heading1"/>
        <w:ind w:firstLine="429"/>
        <w:rPr>
          <w:w w:val="100"/>
          <w:rtl/>
        </w:rPr>
      </w:pPr>
      <w:bookmarkStart w:id="3" w:name="_Toc29129852"/>
      <w:bookmarkStart w:id="4" w:name="_Toc103605594"/>
      <w:r w:rsidRPr="007D4E77">
        <w:rPr>
          <w:w w:val="100"/>
          <w:rtl/>
        </w:rPr>
        <w:t>اصول/</w:t>
      </w:r>
      <w:bookmarkEnd w:id="3"/>
      <w:r w:rsidRPr="007D4E77">
        <w:rPr>
          <w:w w:val="100"/>
          <w:rtl/>
        </w:rPr>
        <w:t xml:space="preserve"> </w:t>
      </w:r>
      <w:r w:rsidR="000A0DE0">
        <w:rPr>
          <w:rFonts w:hint="cs"/>
          <w:w w:val="100"/>
          <w:rtl/>
        </w:rPr>
        <w:t>سیره عقلائیه</w:t>
      </w:r>
      <w:bookmarkEnd w:id="4"/>
    </w:p>
    <w:p w:rsidR="00806BF4" w:rsidRPr="00A20F07" w:rsidRDefault="00A20F07" w:rsidP="00A20F07">
      <w:pPr>
        <w:pStyle w:val="Heading1"/>
        <w:rPr>
          <w:rtl/>
        </w:rPr>
      </w:pPr>
      <w:bookmarkStart w:id="5" w:name="_Toc103605595"/>
      <w:bookmarkEnd w:id="1"/>
      <w:bookmarkEnd w:id="2"/>
      <w:r w:rsidRPr="00A20F07">
        <w:rPr>
          <w:rFonts w:hint="cs"/>
          <w:rtl/>
        </w:rPr>
        <w:t>ادله حجیت سیره عقلا</w:t>
      </w:r>
      <w:bookmarkEnd w:id="5"/>
    </w:p>
    <w:p w:rsidR="00A20F07" w:rsidRDefault="003E4607" w:rsidP="00A20F07">
      <w:pPr>
        <w:pStyle w:val="Heading1"/>
        <w:rPr>
          <w:rtl/>
        </w:rPr>
      </w:pPr>
      <w:bookmarkStart w:id="6" w:name="_Toc103605596"/>
      <w:r>
        <w:rPr>
          <w:rFonts w:hint="cs"/>
          <w:rtl/>
        </w:rPr>
        <w:t>پیشگفتار</w:t>
      </w:r>
      <w:bookmarkEnd w:id="6"/>
    </w:p>
    <w:p w:rsidR="00A1018E" w:rsidRDefault="00A1018E" w:rsidP="00A1018E">
      <w:pPr>
        <w:rPr>
          <w:rtl/>
        </w:rPr>
      </w:pPr>
      <w:r>
        <w:rPr>
          <w:rtl/>
        </w:rPr>
        <w:t>بحث در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عقلا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ناس در همان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بود که برا</w:t>
      </w:r>
      <w:r>
        <w:rPr>
          <w:rFonts w:hint="cs"/>
          <w:rtl/>
        </w:rPr>
        <w:t>ی</w:t>
      </w:r>
      <w:r>
        <w:rPr>
          <w:rtl/>
        </w:rPr>
        <w:t xml:space="preserve"> آن حدود پانزده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مقدمات بحث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پانزده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ذکر شد و آنچه که ما بعد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پانزده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مقسم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س</w:t>
      </w:r>
      <w:r>
        <w:rPr>
          <w:rFonts w:hint="cs"/>
          <w:rtl/>
        </w:rPr>
        <w:t>ی</w:t>
      </w:r>
      <w:r>
        <w:rPr>
          <w:rFonts w:hint="eastAsia"/>
          <w:rtl/>
        </w:rPr>
        <w:t>ره‌ا</w:t>
      </w:r>
      <w:r>
        <w:rPr>
          <w:rFonts w:hint="cs"/>
          <w:rtl/>
        </w:rPr>
        <w:t>ی</w:t>
      </w:r>
      <w:r>
        <w:rPr>
          <w:rtl/>
        </w:rPr>
        <w:t xml:space="preserve"> است که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در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مقسم عام عام عام موضوع بحث در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 و پس از آن وارد ادله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رفتار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ارتکاز سار</w:t>
      </w:r>
      <w:r>
        <w:rPr>
          <w:rFonts w:hint="cs"/>
          <w:rtl/>
        </w:rPr>
        <w:t>ی</w:t>
      </w:r>
      <w:r>
        <w:rPr>
          <w:rtl/>
        </w:rPr>
        <w:t xml:space="preserve"> و جار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توسط شارع امضا شود بدون امضا شارع و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شارع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آن را به شارع نسبت </w:t>
      </w:r>
      <w:r>
        <w:rPr>
          <w:rFonts w:hint="eastAsia"/>
          <w:rtl/>
        </w:rPr>
        <w:t>داد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گونه‌ا</w:t>
      </w:r>
      <w:r>
        <w:rPr>
          <w:rFonts w:hint="cs"/>
          <w:rtl/>
        </w:rPr>
        <w:t>ی</w:t>
      </w:r>
      <w:r>
        <w:rPr>
          <w:rtl/>
        </w:rPr>
        <w:t xml:space="preserve"> انتماع به شارع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بکند ولو از باب‌عدم ردع که شارع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نگفت.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برا</w:t>
      </w:r>
      <w:r>
        <w:rPr>
          <w:rFonts w:hint="cs"/>
          <w:rtl/>
        </w:rPr>
        <w:t>ی</w:t>
      </w:r>
      <w:r>
        <w:rPr>
          <w:rtl/>
        </w:rPr>
        <w:t xml:space="preserve"> اثبات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امضا است و و احراز امضا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ولو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ق‌عدم</w:t>
      </w:r>
      <w:r>
        <w:rPr>
          <w:rtl/>
        </w:rPr>
        <w:t xml:space="preserve"> ردع در جا</w:t>
      </w:r>
      <w:r>
        <w:rPr>
          <w:rFonts w:hint="cs"/>
          <w:rtl/>
        </w:rPr>
        <w:t>یی</w:t>
      </w:r>
      <w:r>
        <w:rPr>
          <w:rtl/>
        </w:rPr>
        <w:t xml:space="preserve"> که آن قرائن و ضمائم در آن جمع است </w:t>
      </w:r>
    </w:p>
    <w:p w:rsidR="00137BFF" w:rsidRDefault="00137BFF" w:rsidP="00137BFF">
      <w:pPr>
        <w:pStyle w:val="Heading1"/>
        <w:rPr>
          <w:rFonts w:hint="cs"/>
          <w:rtl/>
        </w:rPr>
      </w:pPr>
      <w:bookmarkStart w:id="7" w:name="_Toc103605597"/>
      <w:r>
        <w:rPr>
          <w:rFonts w:hint="cs"/>
          <w:rtl/>
        </w:rPr>
        <w:t>اشاره به ادله</w:t>
      </w:r>
      <w:bookmarkEnd w:id="7"/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مقدمات</w:t>
      </w:r>
      <w:r>
        <w:rPr>
          <w:rtl/>
        </w:rPr>
        <w:t xml:space="preserve"> و ادله‌ا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برا</w:t>
      </w:r>
      <w:r>
        <w:rPr>
          <w:rFonts w:hint="cs"/>
          <w:rtl/>
        </w:rPr>
        <w:t>ی</w:t>
      </w:r>
      <w:r>
        <w:rPr>
          <w:rtl/>
        </w:rPr>
        <w:t xml:space="preserve"> احرازعدم ردع و احراز امضا</w:t>
      </w:r>
      <w:r>
        <w:rPr>
          <w:rFonts w:hint="cs"/>
          <w:rtl/>
        </w:rPr>
        <w:t>ی</w:t>
      </w:r>
      <w:r>
        <w:rPr>
          <w:rtl/>
        </w:rPr>
        <w:t xml:space="preserve"> شارع اقامه کرد وارد شد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حد وسط‌ها</w:t>
      </w:r>
      <w:r>
        <w:rPr>
          <w:rFonts w:hint="cs"/>
          <w:rtl/>
        </w:rPr>
        <w:t>ی</w:t>
      </w:r>
      <w:r>
        <w:rPr>
          <w:rtl/>
        </w:rPr>
        <w:t xml:space="preserve"> و استدلال‌ها و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بود و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چون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بر همگان واجب است و امام هم مشمول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است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در محضر امام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از عقلا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متشرعه صادر شود و آن رفتار امر خلاف شرع باشد به طور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شارع جلو</w:t>
      </w:r>
      <w:r>
        <w:rPr>
          <w:rFonts w:hint="cs"/>
          <w:rtl/>
        </w:rPr>
        <w:t>ی</w:t>
      </w:r>
      <w:r>
        <w:rPr>
          <w:rtl/>
        </w:rPr>
        <w:t xml:space="preserve"> آن را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اظهار موضع</w:t>
      </w:r>
      <w:r>
        <w:rPr>
          <w:rFonts w:hint="cs"/>
          <w:rtl/>
        </w:rPr>
        <w:t>ی</w:t>
      </w:r>
      <w:r>
        <w:rPr>
          <w:rtl/>
        </w:rPr>
        <w:t xml:space="preserve"> نکند و نه</w:t>
      </w:r>
      <w:r>
        <w:rPr>
          <w:rFonts w:hint="cs"/>
          <w:rtl/>
        </w:rPr>
        <w:t>ی</w:t>
      </w:r>
      <w:r>
        <w:rPr>
          <w:rtl/>
        </w:rPr>
        <w:t xml:space="preserve"> نکند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آن رفتار مشکل ندارد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شارع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امضا را نسبت </w:t>
      </w:r>
      <w:r>
        <w:rPr>
          <w:rFonts w:hint="eastAsia"/>
          <w:rtl/>
        </w:rPr>
        <w:t>داد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حد وسط وجوب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بود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دوم بود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الجمله درست است ول</w:t>
      </w:r>
      <w:r>
        <w:rPr>
          <w:rFonts w:hint="cs"/>
          <w:rtl/>
        </w:rPr>
        <w:t>ی</w:t>
      </w:r>
      <w:r>
        <w:rPr>
          <w:rtl/>
        </w:rPr>
        <w:t xml:space="preserve"> پنج شش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لذا همه جا به سادگ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گفت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نکرد پس قبول 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اعتماد به قول ذوال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عقلا،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اعتماد بر خبر واحد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مردم</w:t>
      </w:r>
      <w:r>
        <w:rPr>
          <w:rFonts w:hint="cs"/>
          <w:rtl/>
        </w:rPr>
        <w:t>ی</w:t>
      </w:r>
      <w:r>
        <w:rPr>
          <w:rtl/>
        </w:rPr>
        <w:t xml:space="preserve"> و عق</w:t>
      </w:r>
      <w:r>
        <w:rPr>
          <w:rFonts w:hint="eastAsia"/>
          <w:rtl/>
        </w:rPr>
        <w:t>لا</w:t>
      </w:r>
      <w:r>
        <w:rPr>
          <w:rFonts w:hint="cs"/>
          <w:rtl/>
        </w:rPr>
        <w:t>یی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که به خلاف شرع</w:t>
      </w:r>
      <w:r>
        <w:rPr>
          <w:rFonts w:hint="cs"/>
          <w:rtl/>
        </w:rPr>
        <w:t>ی</w:t>
      </w:r>
      <w:r>
        <w:rPr>
          <w:rtl/>
        </w:rPr>
        <w:t xml:space="preserve"> منجر بشود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شارع از باب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دارد اگر آن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تمام شد اهلا و سهلا، و الا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اخص از مدعاست ول</w:t>
      </w:r>
      <w:r>
        <w:rPr>
          <w:rFonts w:hint="cs"/>
          <w:rtl/>
        </w:rPr>
        <w:t>ی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خود ارزش دارد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سوم وجوب ارشاد جاهل بود که هم به کبرا</w:t>
      </w:r>
      <w:r>
        <w:rPr>
          <w:rFonts w:hint="cs"/>
          <w:rtl/>
        </w:rPr>
        <w:t>ی</w:t>
      </w:r>
      <w:r>
        <w:rPr>
          <w:rtl/>
        </w:rPr>
        <w:t xml:space="preserve"> آن اشارات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استدلال به آن را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ارشاد جاهل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احکام به کسان</w:t>
      </w:r>
      <w:r>
        <w:rPr>
          <w:rFonts w:hint="cs"/>
          <w:rtl/>
        </w:rPr>
        <w:t>ی</w:t>
      </w:r>
      <w:r>
        <w:rPr>
          <w:rtl/>
        </w:rPr>
        <w:t xml:space="preserve"> که اگاه</w:t>
      </w:r>
      <w:r>
        <w:rPr>
          <w:rFonts w:hint="cs"/>
          <w:rtl/>
        </w:rPr>
        <w:t>ی</w:t>
      </w:r>
      <w:r>
        <w:rPr>
          <w:rtl/>
        </w:rPr>
        <w:t xml:space="preserve"> ندارند بر همگان واجب است از جمله امام، و اگر اتفاق</w:t>
      </w:r>
      <w:r>
        <w:rPr>
          <w:rFonts w:hint="cs"/>
          <w:rtl/>
        </w:rPr>
        <w:t>ی</w:t>
      </w:r>
      <w:r>
        <w:rPr>
          <w:rtl/>
        </w:rPr>
        <w:t xml:space="preserve"> در محضر امام رخ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نشان دهنده جهل به حکم است و امام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آنجا حکم</w:t>
      </w:r>
      <w:r>
        <w:rPr>
          <w:rFonts w:hint="cs"/>
          <w:rtl/>
        </w:rPr>
        <w:t>ی</w:t>
      </w:r>
      <w:r>
        <w:rPr>
          <w:rtl/>
        </w:rPr>
        <w:t xml:space="preserve"> در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آن طور است که طبق آن عمل شده است.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سوم را هم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هفت هشت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ول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الجمله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هفت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قاعده توجه کرد و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استثنا</w:t>
      </w:r>
      <w:r>
        <w:rPr>
          <w:rFonts w:hint="cs"/>
          <w:rtl/>
        </w:rPr>
        <w:t>یی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رفتار کردند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 شرع بود بر امام مثل هر مکلف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حکم واجب بود و چون نفرمود پس حکم</w:t>
      </w:r>
      <w:r>
        <w:rPr>
          <w:rFonts w:hint="cs"/>
          <w:rtl/>
        </w:rPr>
        <w:t>ی</w:t>
      </w:r>
      <w:r>
        <w:rPr>
          <w:rtl/>
        </w:rPr>
        <w:t xml:space="preserve"> واجب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چهارم قاعده وجوب مقابله در برابر اندراس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محو احکام از فرهنگ اجتماع</w:t>
      </w:r>
      <w:r>
        <w:rPr>
          <w:rFonts w:hint="cs"/>
          <w:rtl/>
        </w:rPr>
        <w:t>ی</w:t>
      </w:r>
      <w:r>
        <w:rPr>
          <w:rtl/>
        </w:rPr>
        <w:t xml:space="preserve">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قاعده را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چندان بسط و شرح</w:t>
      </w:r>
      <w:r>
        <w:rPr>
          <w:rFonts w:hint="cs"/>
          <w:rtl/>
        </w:rPr>
        <w:t>ی</w:t>
      </w:r>
      <w:r>
        <w:rPr>
          <w:rtl/>
        </w:rPr>
        <w:t xml:space="preserve"> در کلمات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نکرده است و جا</w:t>
      </w:r>
      <w:r>
        <w:rPr>
          <w:rFonts w:hint="cs"/>
          <w:rtl/>
        </w:rPr>
        <w:t>ی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دارد، -خود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قاعده هم در حال اندراس است –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قاعده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مورد تمسک و استدلال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از ادله شمرده شود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قاعده استدلال به آن ف</w:t>
      </w:r>
      <w:r>
        <w:rPr>
          <w:rFonts w:hint="cs"/>
          <w:rtl/>
        </w:rPr>
        <w:t>ی</w:t>
      </w:r>
      <w:r>
        <w:rPr>
          <w:rtl/>
        </w:rPr>
        <w:t xml:space="preserve"> الجمله درست است نه بالجمله حدود آن را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جهات</w:t>
      </w:r>
      <w:r>
        <w:rPr>
          <w:rFonts w:hint="cs"/>
          <w:rtl/>
        </w:rPr>
        <w:t>ی</w:t>
      </w:r>
      <w:r>
        <w:rPr>
          <w:rtl/>
        </w:rPr>
        <w:t xml:space="preserve"> استدلال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قاعده محدودتر و مض</w:t>
      </w:r>
      <w:r>
        <w:rPr>
          <w:rFonts w:hint="cs"/>
          <w:rtl/>
        </w:rPr>
        <w:t>ی</w:t>
      </w:r>
      <w:r>
        <w:rPr>
          <w:rFonts w:hint="eastAsia"/>
          <w:rtl/>
        </w:rPr>
        <w:t>ق‌تر</w:t>
      </w:r>
      <w:r>
        <w:rPr>
          <w:rtl/>
        </w:rPr>
        <w:t xml:space="preserve"> از قواعد ارشاد و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و از جهات</w:t>
      </w:r>
      <w:r>
        <w:rPr>
          <w:rFonts w:hint="cs"/>
          <w:rtl/>
        </w:rPr>
        <w:t>ی</w:t>
      </w:r>
      <w:r>
        <w:rPr>
          <w:rtl/>
        </w:rPr>
        <w:t xml:space="preserve"> هم ممکن است توسعه‌ا</w:t>
      </w:r>
      <w:r>
        <w:rPr>
          <w:rFonts w:hint="cs"/>
          <w:rtl/>
        </w:rPr>
        <w:t>ی</w:t>
      </w:r>
      <w:r>
        <w:rPr>
          <w:rtl/>
        </w:rPr>
        <w:t xml:space="preserve"> در آن باشد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در خود ظهورات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عقلا به ظهورات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ظهورات اگر اعتبار نداشته باشد و شارع هم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ظهورات</w:t>
      </w:r>
      <w:r>
        <w:rPr>
          <w:rFonts w:hint="cs"/>
          <w:rtl/>
        </w:rPr>
        <w:t>ی</w:t>
      </w:r>
      <w:r>
        <w:rPr>
          <w:rtl/>
        </w:rPr>
        <w:t xml:space="preserve"> که عقلا به آن اعتماد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اگر واقعا حجت نباشد و امام هم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هشتاد نود درصد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هواست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ظهورا</w:t>
      </w:r>
      <w:r>
        <w:rPr>
          <w:rFonts w:hint="eastAsia"/>
          <w:rtl/>
        </w:rPr>
        <w:t>ت</w:t>
      </w:r>
      <w:r>
        <w:rPr>
          <w:rtl/>
        </w:rPr>
        <w:t xml:space="preserve"> است و مردم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ظهورات اعتماد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اگر واقعا حجت نبود امام از باب ممانعت اندارس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فرهنگ و اذهان و شناخت در جامعه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موضع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</w:p>
    <w:p w:rsidR="00A1018E" w:rsidRDefault="00A1018E" w:rsidP="00137BFF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ظهورات از موارد قدر 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در همه ادله است چون ظهورات اگر حجت نباشد </w:t>
      </w:r>
      <w:r w:rsidR="00137BFF">
        <w:rPr>
          <w:rFonts w:hint="cs"/>
          <w:rtl/>
        </w:rPr>
        <w:t>آ</w:t>
      </w:r>
      <w:r>
        <w:rPr>
          <w:rtl/>
        </w:rPr>
        <w:t>نقدر احکام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امام هم از باب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و هم از باب ارشاد و هم از باب حفظ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اندراس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بکند ول</w:t>
      </w:r>
      <w:r>
        <w:rPr>
          <w:rFonts w:hint="cs"/>
          <w:rtl/>
        </w:rPr>
        <w:t>ی</w:t>
      </w:r>
      <w:r>
        <w:rPr>
          <w:rtl/>
        </w:rPr>
        <w:t xml:space="preserve"> همه س</w:t>
      </w:r>
      <w:r>
        <w:rPr>
          <w:rFonts w:hint="cs"/>
          <w:rtl/>
        </w:rPr>
        <w:t>ی</w:t>
      </w:r>
      <w:r>
        <w:rPr>
          <w:rFonts w:hint="eastAsia"/>
          <w:rtl/>
        </w:rPr>
        <w:t>ره‌ها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لذا بعض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ره‌ها</w:t>
      </w:r>
      <w:r>
        <w:rPr>
          <w:rtl/>
        </w:rPr>
        <w:t xml:space="preserve"> ق</w:t>
      </w:r>
      <w:r>
        <w:rPr>
          <w:rFonts w:hint="eastAsia"/>
          <w:rtl/>
        </w:rPr>
        <w:t>در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همه ادله است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ره‌ها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اعتقادات، چه اخلاق، چه الزام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چه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الزام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فرهنگ و ذهن و نسل جامعه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محو بشود، ر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احکام فرع</w:t>
      </w:r>
      <w:r>
        <w:rPr>
          <w:rFonts w:hint="cs"/>
          <w:rtl/>
        </w:rPr>
        <w:t>ی</w:t>
      </w:r>
      <w:r>
        <w:rPr>
          <w:rtl/>
        </w:rPr>
        <w:t xml:space="preserve"> و قواعد اعتقاد</w:t>
      </w:r>
      <w:r>
        <w:rPr>
          <w:rFonts w:hint="cs"/>
          <w:rtl/>
        </w:rPr>
        <w:t>ی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tl/>
        </w:rPr>
        <w:t xml:space="preserve"> که الزام</w:t>
      </w:r>
      <w:r>
        <w:rPr>
          <w:rFonts w:hint="cs"/>
          <w:rtl/>
        </w:rPr>
        <w:t>ی</w:t>
      </w:r>
      <w:r>
        <w:rPr>
          <w:rtl/>
        </w:rPr>
        <w:t xml:space="preserve"> هم در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شکل فرد</w:t>
      </w:r>
      <w:r>
        <w:rPr>
          <w:rFonts w:hint="cs"/>
          <w:rtl/>
        </w:rPr>
        <w:t>ی</w:t>
      </w:r>
      <w:r>
        <w:rPr>
          <w:rtl/>
        </w:rPr>
        <w:t xml:space="preserve"> به آن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الآن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او بگو</w:t>
      </w:r>
      <w:r>
        <w:rPr>
          <w:rFonts w:hint="cs"/>
          <w:rtl/>
        </w:rPr>
        <w:t>یی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 جم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معرفت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آن نگاه جمع</w:t>
      </w:r>
      <w:r>
        <w:rPr>
          <w:rFonts w:hint="cs"/>
          <w:rtl/>
        </w:rPr>
        <w:t>ی</w:t>
      </w:r>
      <w:r>
        <w:rPr>
          <w:rtl/>
        </w:rPr>
        <w:t xml:space="preserve"> معرفت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محو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اقدام کرد تا محو نشود. </w:t>
      </w:r>
    </w:p>
    <w:p w:rsidR="00137BFF" w:rsidRDefault="00137BFF" w:rsidP="00137BFF">
      <w:pPr>
        <w:pStyle w:val="Heading1"/>
        <w:rPr>
          <w:rFonts w:hint="cs"/>
          <w:rtl/>
        </w:rPr>
      </w:pPr>
      <w:bookmarkStart w:id="8" w:name="_Toc103605598"/>
      <w:r>
        <w:rPr>
          <w:rFonts w:hint="cs"/>
          <w:rtl/>
        </w:rPr>
        <w:t>سؤالاتی پیرامون حفظ دین از اندراس</w:t>
      </w:r>
      <w:bookmarkEnd w:id="8"/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سؤالات جد</w:t>
      </w:r>
      <w:r>
        <w:rPr>
          <w:rFonts w:hint="cs"/>
          <w:rtl/>
        </w:rPr>
        <w:t>ی</w:t>
      </w:r>
      <w:r>
        <w:rPr>
          <w:rtl/>
        </w:rPr>
        <w:t xml:space="preserve"> وجود دارد که بحث نشده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بحث کرد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حفظ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کتابها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نسل الآن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منابع کتابخانه‌ا</w:t>
      </w:r>
      <w:r>
        <w:rPr>
          <w:rFonts w:hint="cs"/>
          <w:rtl/>
        </w:rPr>
        <w:t>ی</w:t>
      </w:r>
      <w:r>
        <w:rPr>
          <w:rtl/>
        </w:rPr>
        <w:t xml:space="preserve"> وجود دارد که در کتابخانه 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نجف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آن محفوظ است.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حفظ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اندراس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حفظ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اندراس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بالفعل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بدانند و اگر از حافظه نسل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اقدام کرد و آموزش داد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مراتب و درجات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بحث کرد.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پرونده را باز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آنجا ثبت و ضبط بشود اگر در مباحث به آن نپرداخت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کارها</w:t>
      </w:r>
      <w:r>
        <w:rPr>
          <w:rFonts w:hint="cs"/>
          <w:rtl/>
        </w:rPr>
        <w:t>یی</w:t>
      </w:r>
      <w:r>
        <w:rPr>
          <w:rtl/>
        </w:rPr>
        <w:t xml:space="preserve"> که دوستان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پرداخت.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اندراس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مذموم</w:t>
      </w:r>
      <w:r>
        <w:rPr>
          <w:rFonts w:hint="cs"/>
          <w:rtl/>
        </w:rPr>
        <w:t>ی</w:t>
      </w:r>
      <w:r>
        <w:rPr>
          <w:rtl/>
        </w:rPr>
        <w:t xml:space="preserve"> است و حفظ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اندراس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اخص از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Fonts w:hint="cs"/>
          <w:rtl/>
        </w:rPr>
        <w:t>ی</w:t>
      </w:r>
      <w:r>
        <w:rPr>
          <w:rtl/>
        </w:rPr>
        <w:t xml:space="preserve"> مضاعف</w:t>
      </w:r>
      <w:r>
        <w:rPr>
          <w:rFonts w:hint="cs"/>
          <w:rtl/>
        </w:rPr>
        <w:t>ی</w:t>
      </w:r>
      <w:r>
        <w:rPr>
          <w:rtl/>
        </w:rPr>
        <w:t xml:space="preserve"> دارد.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طوائف</w:t>
      </w:r>
      <w:r>
        <w:rPr>
          <w:rFonts w:hint="cs"/>
          <w:rtl/>
        </w:rPr>
        <w:t>ی</w:t>
      </w:r>
      <w:r>
        <w:rPr>
          <w:rtl/>
        </w:rPr>
        <w:t xml:space="preserve"> از ادله برا</w:t>
      </w:r>
      <w:r>
        <w:rPr>
          <w:rFonts w:hint="cs"/>
          <w:rtl/>
        </w:rPr>
        <w:t>ی</w:t>
      </w:r>
      <w:r>
        <w:rPr>
          <w:rtl/>
        </w:rPr>
        <w:t xml:space="preserve"> حفظ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اندراس هست که در جا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مبسوط‌تر بحث کرد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پنجم: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سطح امر به معروف و ارشاد و حفظ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اندراس به عنوان سه قاعده‌ا</w:t>
      </w:r>
      <w:r>
        <w:rPr>
          <w:rFonts w:hint="cs"/>
          <w:rtl/>
        </w:rPr>
        <w:t>ی</w:t>
      </w:r>
      <w:r>
        <w:rPr>
          <w:rtl/>
        </w:rPr>
        <w:t xml:space="preserve"> که تا حالا تمسک شد و قواعد</w:t>
      </w:r>
      <w:r>
        <w:rPr>
          <w:rFonts w:hint="cs"/>
          <w:rtl/>
        </w:rPr>
        <w:t>ی</w:t>
      </w:r>
      <w:r>
        <w:rPr>
          <w:rtl/>
        </w:rPr>
        <w:t xml:space="preserve"> بود که قواعد عامه‌ا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عبور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ف‌ها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امام وجود دارد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محدود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eastAsia"/>
          <w:rtl/>
        </w:rPr>
        <w:t>ما</w:t>
      </w:r>
      <w:r>
        <w:rPr>
          <w:rtl/>
        </w:rPr>
        <w:t xml:space="preserve"> وجود دارد.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حد وسط را قاعده وجوب ابلاغ و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احکام بر معصوم قرار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قاعده تمسک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چون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در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احکام و معارف دارد و الآن س</w:t>
      </w:r>
      <w:r>
        <w:rPr>
          <w:rFonts w:hint="cs"/>
          <w:rtl/>
        </w:rPr>
        <w:t>ی</w:t>
      </w:r>
      <w:r>
        <w:rPr>
          <w:rFonts w:hint="eastAsia"/>
          <w:rtl/>
        </w:rPr>
        <w:t>ره‌ا</w:t>
      </w:r>
      <w:r>
        <w:rPr>
          <w:rFonts w:hint="cs"/>
          <w:rtl/>
        </w:rPr>
        <w:t>ی</w:t>
      </w:r>
      <w:r>
        <w:rPr>
          <w:rtl/>
        </w:rPr>
        <w:t xml:space="preserve"> منعقد شده است اگر بر خلاف شرع باشد و 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امام نه از باب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و نه از باب ارشاد جاهل که برا</w:t>
      </w:r>
      <w:r>
        <w:rPr>
          <w:rFonts w:hint="cs"/>
          <w:rtl/>
        </w:rPr>
        <w:t>ی</w:t>
      </w:r>
      <w:r>
        <w:rPr>
          <w:rtl/>
        </w:rPr>
        <w:t xml:space="preserve"> همه است بلکه از باب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امام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اقدام بکند و چون اقدام نکرده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نفرموده است کشف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ره‌ا</w:t>
      </w:r>
      <w:r>
        <w:rPr>
          <w:rFonts w:hint="cs"/>
          <w:rtl/>
        </w:rPr>
        <w:t>ی</w:t>
      </w:r>
      <w:r>
        <w:rPr>
          <w:rtl/>
        </w:rPr>
        <w:t xml:space="preserve"> که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مورد قبول است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خلاف شرع</w:t>
      </w:r>
      <w:r>
        <w:rPr>
          <w:rFonts w:hint="cs"/>
          <w:rtl/>
        </w:rPr>
        <w:t>ی</w:t>
      </w:r>
      <w:r>
        <w:rPr>
          <w:rtl/>
        </w:rPr>
        <w:t xml:space="preserve"> در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مورد قبول است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استدلال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که البته راجع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قبول است و خلاف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نکات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وجود دارد که مشترک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بعدها اشاره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ظهورات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است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عقلا</w:t>
      </w:r>
      <w:r>
        <w:rPr>
          <w:rFonts w:hint="cs"/>
          <w:rtl/>
        </w:rPr>
        <w:t>یی</w:t>
      </w:r>
      <w:r>
        <w:rPr>
          <w:rtl/>
        </w:rPr>
        <w:t xml:space="preserve"> جا افتاده در اعتماد به ظهورات مورد قبول نباشد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حکم تلق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حکم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امام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حکم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لذا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اصلاح بکند و اگر خبر واحد مورد اعتماد است آن‌ها را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اگر حجت نباشد ب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حکم تلق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امام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آن‌ها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استدلال</w:t>
      </w:r>
      <w:r>
        <w:rPr>
          <w:rFonts w:hint="cs"/>
          <w:rtl/>
        </w:rPr>
        <w:t>ی</w:t>
      </w:r>
      <w:r>
        <w:rPr>
          <w:rtl/>
        </w:rPr>
        <w:t xml:space="preserve"> است که به عنوان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پنجم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ذکر کرد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مورد توجه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ابتدا</w:t>
      </w:r>
      <w:r>
        <w:rPr>
          <w:rtl/>
        </w:rPr>
        <w:t xml:space="preserve"> و در مرحله اول و مقام اول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اشارات کل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قاعده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مقام دوم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آن بر ما نحن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دلالت آن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A1018E" w:rsidRDefault="00A1018E" w:rsidP="00137BFF">
      <w:pPr>
        <w:pStyle w:val="Heading1"/>
        <w:rPr>
          <w:rtl/>
        </w:rPr>
      </w:pPr>
      <w:bookmarkStart w:id="9" w:name="_Toc103605599"/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طول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امام معصوم</w:t>
      </w:r>
      <w:bookmarkEnd w:id="9"/>
    </w:p>
    <w:p w:rsidR="00137BFF" w:rsidRDefault="00137BFF" w:rsidP="00137BFF">
      <w:pPr>
        <w:pStyle w:val="Heading2"/>
        <w:rPr>
          <w:rFonts w:hint="cs"/>
          <w:rtl/>
        </w:rPr>
      </w:pPr>
      <w:bookmarkStart w:id="10" w:name="_Toc103605600"/>
      <w:r>
        <w:rPr>
          <w:rFonts w:hint="cs"/>
          <w:rtl/>
        </w:rPr>
        <w:t>نکته اول</w:t>
      </w:r>
      <w:bookmarkEnd w:id="10"/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مقام اول که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مختصر</w:t>
      </w:r>
      <w:r>
        <w:rPr>
          <w:rFonts w:hint="cs"/>
          <w:rtl/>
        </w:rPr>
        <w:t>ی</w:t>
      </w:r>
      <w:r>
        <w:rPr>
          <w:rtl/>
        </w:rPr>
        <w:t xml:space="preserve"> از قاعده وجوب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احکام برا</w:t>
      </w:r>
      <w:r>
        <w:rPr>
          <w:rFonts w:hint="cs"/>
          <w:rtl/>
        </w:rPr>
        <w:t>ی</w:t>
      </w:r>
      <w:r>
        <w:rPr>
          <w:rtl/>
        </w:rPr>
        <w:t xml:space="preserve"> امام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عطف توجه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احکام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احکام که برا</w:t>
      </w:r>
      <w:r>
        <w:rPr>
          <w:rFonts w:hint="cs"/>
          <w:rtl/>
        </w:rPr>
        <w:t>ی</w:t>
      </w:r>
      <w:r>
        <w:rPr>
          <w:rtl/>
        </w:rPr>
        <w:t xml:space="preserve"> معصوم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امام است با آن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فرق دارد آن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در طول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امام و معصوم است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که بر امام و معصوم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tl/>
        </w:rPr>
        <w:t xml:space="preserve"> است که خدا به او آموزش داده است و آن حکم اله</w:t>
      </w:r>
      <w:r>
        <w:rPr>
          <w:rFonts w:hint="cs"/>
          <w:rtl/>
        </w:rPr>
        <w:t>ی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جامعه و 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بکند او در واقع ابلاغ و انباء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از آنچه که خدا فرموده است بر خلاف آن ارشاد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که علما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آن ابلاغ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افراد متعارف، ابلاغ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آن است که امام فرموده است و اما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ابلاغ امام و معصوم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ابلاغ آن است که در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وجود دارد و او واسطه ا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>
        <w:rPr>
          <w:rtl/>
        </w:rPr>
        <w:t xml:space="preserve"> آن هست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واضح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در امام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معصوم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ما انزل الله است </w:t>
      </w:r>
    </w:p>
    <w:p w:rsidR="00A1018E" w:rsidRDefault="00137BFF" w:rsidP="00137BFF">
      <w:pPr>
        <w:pStyle w:val="Heading2"/>
        <w:rPr>
          <w:rtl/>
        </w:rPr>
      </w:pPr>
      <w:bookmarkStart w:id="11" w:name="_Toc103605601"/>
      <w:r>
        <w:rPr>
          <w:rFonts w:hint="cs"/>
          <w:rtl/>
        </w:rPr>
        <w:t>نکته دوم</w:t>
      </w:r>
      <w:bookmarkEnd w:id="11"/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امام لازم است قدر 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معارف و احکام</w:t>
      </w:r>
      <w:r>
        <w:rPr>
          <w:rFonts w:hint="cs"/>
          <w:rtl/>
        </w:rPr>
        <w:t>ی</w:t>
      </w:r>
      <w:r>
        <w:rPr>
          <w:rtl/>
        </w:rPr>
        <w:t xml:space="preserve"> است که به مرتبه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الا آن‌ها که به مرتبه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موعد آن نشده است و مشمول آن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است آن‌ها هم موظف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ممکن است 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eastAsia"/>
          <w:rtl/>
        </w:rPr>
        <w:t>حکام</w:t>
      </w:r>
      <w:r>
        <w:rPr>
          <w:rtl/>
        </w:rPr>
        <w:t xml:space="preserve"> را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فرموده است پس چطور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بوده 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نفرموده است،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امام صادق و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نفرموده اند؟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دوم</w:t>
      </w:r>
      <w:r>
        <w:rPr>
          <w:rFonts w:hint="cs"/>
          <w:rtl/>
        </w:rPr>
        <w:t>ی</w:t>
      </w:r>
      <w:r>
        <w:rPr>
          <w:rtl/>
        </w:rPr>
        <w:t xml:space="preserve"> است که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که بر آن‌ها واجب است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آن است که فعل</w:t>
      </w:r>
      <w:r>
        <w:rPr>
          <w:rFonts w:hint="cs"/>
          <w:rtl/>
        </w:rPr>
        <w:t>ی</w:t>
      </w:r>
      <w:r>
        <w:rPr>
          <w:rtl/>
        </w:rPr>
        <w:t xml:space="preserve"> است و اراده به اگاه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eastAsia"/>
          <w:rtl/>
        </w:rPr>
        <w:t>عمل</w:t>
      </w:r>
      <w:r>
        <w:rPr>
          <w:rtl/>
        </w:rPr>
        <w:t xml:space="preserve"> نسبت به آن تعلق گرفته است و اراده فعل</w:t>
      </w:r>
      <w:r>
        <w:rPr>
          <w:rFonts w:hint="cs"/>
          <w:rtl/>
        </w:rPr>
        <w:t>ی</w:t>
      </w:r>
      <w:r>
        <w:rPr>
          <w:rtl/>
        </w:rPr>
        <w:t xml:space="preserve"> تعلق گرفته است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احکام اسلام بوده است که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سلف موظف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نبوده‌اند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دوره‌ا</w:t>
      </w:r>
      <w:r>
        <w:rPr>
          <w:rFonts w:hint="cs"/>
          <w:rtl/>
        </w:rPr>
        <w:t>ی</w:t>
      </w:r>
      <w:r>
        <w:rPr>
          <w:rtl/>
        </w:rPr>
        <w:t xml:space="preserve"> خود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احکام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آمده است به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مختلف موعد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ه</w:t>
      </w:r>
      <w:r>
        <w:rPr>
          <w:rFonts w:hint="eastAsia"/>
          <w:rtl/>
        </w:rPr>
        <w:t>ستند</w:t>
      </w:r>
      <w:r>
        <w:rPr>
          <w:rtl/>
        </w:rPr>
        <w:t xml:space="preserve"> و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ادله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</w:p>
    <w:p w:rsidR="00A1018E" w:rsidRDefault="00A1018E" w:rsidP="00137BFF">
      <w:pPr>
        <w:pStyle w:val="Heading2"/>
        <w:rPr>
          <w:rtl/>
        </w:rPr>
      </w:pPr>
      <w:bookmarkStart w:id="12" w:name="_Toc103605602"/>
      <w:r>
        <w:rPr>
          <w:rFonts w:hint="eastAsia"/>
          <w:rtl/>
        </w:rPr>
        <w:t>نکته</w:t>
      </w:r>
      <w:r>
        <w:rPr>
          <w:rtl/>
        </w:rPr>
        <w:t xml:space="preserve"> سوم</w:t>
      </w:r>
      <w:bookmarkEnd w:id="12"/>
      <w:r>
        <w:rPr>
          <w:rtl/>
        </w:rPr>
        <w:t xml:space="preserve">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روشن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محدوده‌ا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امام به آن موظفند و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آن را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دارند اعم از معارف و مسائل اعتقاد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مسائل عمل</w:t>
      </w:r>
      <w:r>
        <w:rPr>
          <w:rFonts w:hint="cs"/>
          <w:rtl/>
        </w:rPr>
        <w:t>ی</w:t>
      </w:r>
      <w:r>
        <w:rPr>
          <w:rtl/>
        </w:rPr>
        <w:t xml:space="preserve"> است همه در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</w:p>
    <w:p w:rsidR="00A1018E" w:rsidRDefault="00A1018E" w:rsidP="00137BFF">
      <w:pPr>
        <w:pStyle w:val="Heading2"/>
        <w:rPr>
          <w:rtl/>
        </w:rPr>
      </w:pPr>
      <w:bookmarkStart w:id="13" w:name="_Toc103605603"/>
      <w:r>
        <w:rPr>
          <w:rFonts w:hint="eastAsia"/>
          <w:rtl/>
        </w:rPr>
        <w:t>نکته</w:t>
      </w:r>
      <w:r>
        <w:rPr>
          <w:rtl/>
        </w:rPr>
        <w:t xml:space="preserve"> چهارم</w:t>
      </w:r>
      <w:bookmarkEnd w:id="13"/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گفته شده است قدر 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همان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به روش‌ها</w:t>
      </w:r>
      <w:r>
        <w:rPr>
          <w:rFonts w:hint="cs"/>
          <w:rtl/>
        </w:rPr>
        <w:t>ی</w:t>
      </w:r>
      <w:r>
        <w:rPr>
          <w:rtl/>
        </w:rPr>
        <w:t xml:space="preserve"> متعارف و عاد</w:t>
      </w:r>
      <w:r>
        <w:rPr>
          <w:rFonts w:hint="cs"/>
          <w:rtl/>
        </w:rPr>
        <w:t>ی</w:t>
      </w:r>
      <w:r>
        <w:rPr>
          <w:rtl/>
        </w:rPr>
        <w:t xml:space="preserve"> است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ادله استفاده بشود </w:t>
      </w:r>
    </w:p>
    <w:p w:rsidR="00A1018E" w:rsidRDefault="00A1018E" w:rsidP="00137BFF">
      <w:pPr>
        <w:rPr>
          <w:rtl/>
        </w:rPr>
      </w:pPr>
      <w:r>
        <w:rPr>
          <w:rFonts w:hint="eastAsia"/>
          <w:rtl/>
        </w:rPr>
        <w:t>ادله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فراوان است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آن‌ها ورود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137BFF">
        <w:rPr>
          <w:rtl/>
        </w:rPr>
        <w:t xml:space="preserve"> ﴿</w:t>
      </w:r>
      <w:r w:rsidR="00137BFF" w:rsidRPr="00137BFF">
        <w:rPr>
          <w:b/>
          <w:bCs/>
          <w:color w:val="00B050"/>
          <w:rtl/>
        </w:rPr>
        <w:t>بَلِّغْ مَا أُنْزِلَ إِلَيْكَ مِنْ رَبِّكَ</w:t>
      </w:r>
      <w:r w:rsidR="00137BFF">
        <w:rPr>
          <w:rStyle w:val="FootnoteReference"/>
          <w:rtl/>
        </w:rPr>
        <w:footnoteReference w:id="1"/>
      </w:r>
      <w:r>
        <w:rPr>
          <w:rtl/>
        </w:rPr>
        <w:t>﴾ که خطاب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137BFF">
        <w:rPr>
          <w:rtl/>
        </w:rPr>
        <w:t xml:space="preserve"> ﴿</w:t>
      </w:r>
      <w:r w:rsidR="00137BFF" w:rsidRPr="00137BFF">
        <w:rPr>
          <w:b/>
          <w:bCs/>
          <w:color w:val="00B050"/>
          <w:rtl/>
        </w:rPr>
        <w:t>لِتُبَيِّنَ لِلنَّاسِ</w:t>
      </w:r>
      <w:r w:rsidR="00137BFF">
        <w:rPr>
          <w:rStyle w:val="FootnoteReference"/>
          <w:rtl/>
        </w:rPr>
        <w:footnoteReference w:id="2"/>
      </w:r>
      <w:r>
        <w:rPr>
          <w:rtl/>
        </w:rPr>
        <w:t>﴾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للناس</w:t>
      </w:r>
      <w:r w:rsidR="00137BFF">
        <w:rPr>
          <w:rFonts w:hint="cs"/>
          <w:rtl/>
        </w:rPr>
        <w:t xml:space="preserve"> یا ﴿</w:t>
      </w:r>
      <w:r>
        <w:rPr>
          <w:rtl/>
        </w:rPr>
        <w:t>ذکر﴾ انواع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بلاغ و ابلاغ را بر عهده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گذاشته و البته خطابات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آن‌ها جنبه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دارد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موعظه کن، </w:t>
      </w:r>
      <w:r>
        <w:rPr>
          <w:rFonts w:hint="cs"/>
          <w:rtl/>
        </w:rPr>
        <w:t>ی</w:t>
      </w:r>
      <w:r>
        <w:rPr>
          <w:rFonts w:hint="eastAsia"/>
          <w:rtl/>
        </w:rPr>
        <w:t>اداور</w:t>
      </w:r>
      <w:r>
        <w:rPr>
          <w:rFonts w:hint="cs"/>
          <w:rtl/>
        </w:rPr>
        <w:t>ی</w:t>
      </w:r>
      <w:r>
        <w:rPr>
          <w:rtl/>
        </w:rPr>
        <w:t xml:space="preserve"> بکن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بکن، تذک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بکن، آن‌ها خطابات ثانو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مفروض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معارف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احکام را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حالا کار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بکن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به آن‌ها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خطابات</w:t>
      </w:r>
      <w:r>
        <w:rPr>
          <w:rFonts w:hint="cs"/>
          <w:rtl/>
        </w:rPr>
        <w:t>ی</w:t>
      </w:r>
      <w:r>
        <w:rPr>
          <w:rtl/>
        </w:rPr>
        <w:t xml:space="preserve"> که مرحله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خداست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معرفت اله</w:t>
      </w:r>
      <w:r>
        <w:rPr>
          <w:rFonts w:hint="cs"/>
          <w:rtl/>
        </w:rPr>
        <w:t>ی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کرد.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در قرآن هست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بکن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کن و 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ظاهر آن ذکر و امثال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نهاست</w:t>
      </w:r>
      <w:r>
        <w:rPr>
          <w:rtl/>
        </w:rPr>
        <w:t xml:space="preserve"> آن هم قرائن</w:t>
      </w:r>
      <w:r>
        <w:rPr>
          <w:rFonts w:hint="cs"/>
          <w:rtl/>
        </w:rPr>
        <w:t>ی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فقط بعد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ثانو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مجموعه‌ا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منجز</w:t>
      </w:r>
      <w:r>
        <w:rPr>
          <w:rFonts w:hint="cs"/>
          <w:rtl/>
        </w:rPr>
        <w:t>ی</w:t>
      </w:r>
      <w:r>
        <w:rPr>
          <w:rtl/>
        </w:rPr>
        <w:t xml:space="preserve"> را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جهت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آن‌ها</w:t>
      </w:r>
      <w:r>
        <w:rPr>
          <w:rtl/>
        </w:rPr>
        <w:t xml:space="preserve"> شامل ائمه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قواعد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ادله‌ا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امام جا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همان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امام هم 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 و شمول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نسبت به ائمه هم هست با آن ادله‌ا</w:t>
      </w:r>
      <w:r>
        <w:rPr>
          <w:rFonts w:hint="cs"/>
          <w:rtl/>
        </w:rPr>
        <w:t>ی</w:t>
      </w:r>
      <w:r>
        <w:rPr>
          <w:rtl/>
        </w:rPr>
        <w:t xml:space="preserve"> که حاکم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نهاست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جا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است.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 که کم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مفاد آن در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واژگان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کار رفته است و مفاد آن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مفهوم خاص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معصوم است نه به آن معنا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است </w:t>
      </w:r>
    </w:p>
    <w:p w:rsidR="00A1018E" w:rsidRDefault="00A1018E" w:rsidP="00A1018E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طائفه هم 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است که کتمان را منع کرده است آن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طائفه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که کتمان را منع کرده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کتمان بعض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مطلق است که شامل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ائمه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شامل خود معصوم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آن‌ها کتمان کنند و آنچه را که از آن آگاه هستند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منعکس کنند. </w:t>
      </w:r>
    </w:p>
    <w:p w:rsidR="00A1018E" w:rsidRDefault="00A1018E" w:rsidP="00E2237E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است که بعض</w:t>
      </w:r>
      <w:r>
        <w:rPr>
          <w:rFonts w:hint="cs"/>
          <w:rtl/>
        </w:rPr>
        <w:t>ی</w:t>
      </w:r>
      <w:r>
        <w:rPr>
          <w:rtl/>
        </w:rPr>
        <w:t xml:space="preserve"> مطلق است مثلاً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137BFF">
        <w:rPr>
          <w:rtl/>
        </w:rPr>
        <w:t xml:space="preserve"> ﴿</w:t>
      </w:r>
      <w:r w:rsidR="00137BFF" w:rsidRPr="00E2237E">
        <w:rPr>
          <w:b/>
          <w:bCs/>
          <w:color w:val="00B050"/>
          <w:rtl/>
        </w:rPr>
        <w:t>يَكْتُمُونَ مَا أَنْزَلَ اللَّهُ</w:t>
      </w:r>
      <w:r w:rsidR="00E2237E">
        <w:rPr>
          <w:rStyle w:val="FootnoteReference"/>
          <w:rtl/>
        </w:rPr>
        <w:footnoteReference w:id="3"/>
      </w:r>
      <w:r>
        <w:rPr>
          <w:rtl/>
        </w:rPr>
        <w:t>﴾ کسان</w:t>
      </w:r>
      <w:r>
        <w:rPr>
          <w:rFonts w:hint="cs"/>
          <w:rtl/>
        </w:rPr>
        <w:t>ی</w:t>
      </w:r>
      <w:r>
        <w:rPr>
          <w:rtl/>
        </w:rPr>
        <w:t xml:space="preserve"> که کتمان کنند خدا آن‌ها را لعنت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 w:rsidR="00E2237E"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کتمون</w:t>
      </w:r>
      <w:r>
        <w:rPr>
          <w:rtl/>
        </w:rPr>
        <w:t xml:space="preserve">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باب کتمان است که بعض</w:t>
      </w:r>
      <w:r>
        <w:rPr>
          <w:rFonts w:hint="cs"/>
          <w:rtl/>
        </w:rPr>
        <w:t>ی</w:t>
      </w:r>
      <w:r>
        <w:rPr>
          <w:rtl/>
        </w:rPr>
        <w:t xml:space="preserve"> خاص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و… است و بعض</w:t>
      </w:r>
      <w:r>
        <w:rPr>
          <w:rFonts w:hint="cs"/>
          <w:rtl/>
        </w:rPr>
        <w:t>ی</w:t>
      </w:r>
      <w:r>
        <w:rPr>
          <w:rtl/>
        </w:rPr>
        <w:t xml:space="preserve"> مطلق است </w:t>
      </w:r>
    </w:p>
    <w:p w:rsidR="00A1018E" w:rsidRDefault="00A1018E" w:rsidP="00A1018E">
      <w:pPr>
        <w:rPr>
          <w:rFonts w:hint="cs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هر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طائفه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آموزش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طائفه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کتمان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137BFF" w:rsidRDefault="00137BFF" w:rsidP="00137BFF">
      <w:pPr>
        <w:pStyle w:val="Heading1"/>
        <w:rPr>
          <w:rtl/>
        </w:rPr>
      </w:pPr>
      <w:bookmarkStart w:id="14" w:name="_Toc103605604"/>
      <w:r>
        <w:rPr>
          <w:rFonts w:hint="cs"/>
          <w:rtl/>
        </w:rPr>
        <w:t>نسبت آیات کتمان با تبلیغ</w:t>
      </w:r>
      <w:bookmarkEnd w:id="14"/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بحث است که کتمان نسبتش با آن‌ها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انطباق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تفاوت دارد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احتمالات</w:t>
      </w:r>
      <w:r>
        <w:rPr>
          <w:rFonts w:hint="cs"/>
          <w:rtl/>
        </w:rPr>
        <w:t>ی</w:t>
      </w:r>
      <w:r>
        <w:rPr>
          <w:rtl/>
        </w:rPr>
        <w:t xml:space="preserve"> دارد سابق بحث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اجمال قصه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کتمان از نظر مفهوم</w:t>
      </w:r>
      <w:r>
        <w:rPr>
          <w:rFonts w:hint="cs"/>
          <w:rtl/>
        </w:rPr>
        <w:t>ی</w:t>
      </w:r>
      <w:r>
        <w:rPr>
          <w:rtl/>
        </w:rPr>
        <w:t xml:space="preserve"> اخص از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جاها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ول</w:t>
      </w:r>
      <w:r>
        <w:rPr>
          <w:rFonts w:hint="cs"/>
          <w:rtl/>
        </w:rPr>
        <w:t>ی‌</w:t>
      </w:r>
      <w:r>
        <w:rPr>
          <w:rFonts w:hint="eastAsia"/>
          <w:rtl/>
        </w:rPr>
        <w:t>عدم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کتمان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کتمان اخص ازعدم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است.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قرائن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کتمان مطلق‌عدم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از لحاظ مفهوم</w:t>
      </w:r>
      <w:r>
        <w:rPr>
          <w:rFonts w:hint="cs"/>
          <w:rtl/>
        </w:rPr>
        <w:t>ی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که کس</w:t>
      </w:r>
      <w:r>
        <w:rPr>
          <w:rFonts w:hint="cs"/>
          <w:rtl/>
        </w:rPr>
        <w:t>ی</w:t>
      </w:r>
      <w:r>
        <w:rPr>
          <w:rtl/>
        </w:rPr>
        <w:t xml:space="preserve"> احتمال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کتمان‌عدم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نظر مفهوم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مقام صدق قرائن</w:t>
      </w:r>
      <w:r>
        <w:rPr>
          <w:rFonts w:hint="cs"/>
          <w:rtl/>
        </w:rPr>
        <w:t>ی</w:t>
      </w:r>
      <w:r>
        <w:rPr>
          <w:rtl/>
        </w:rPr>
        <w:t xml:space="preserve"> وجود دارد که‌عدم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آن‌ها صدق کتمان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سوم هم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هر صورت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گفت وجوب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هم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حرمت کتمان و نسبت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ممکن است مساو</w:t>
      </w:r>
      <w:r>
        <w:rPr>
          <w:rFonts w:hint="cs"/>
          <w:rtl/>
        </w:rPr>
        <w:t>ی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ممکن است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کتمان اخص ازعدم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الجمله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نه فقط کتمان که حرام باشد کتمان بر امام واجب است در محدوده‌ا</w:t>
      </w:r>
      <w:r>
        <w:rPr>
          <w:rFonts w:hint="cs"/>
          <w:rtl/>
        </w:rPr>
        <w:t>ی</w:t>
      </w:r>
      <w:r>
        <w:rPr>
          <w:rtl/>
        </w:rPr>
        <w:t xml:space="preserve"> که حکم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اعتقاد به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 و الا واجب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A1018E" w:rsidRDefault="00A1018E" w:rsidP="00E2237E">
      <w:pPr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لذا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2237E">
        <w:rPr>
          <w:rtl/>
        </w:rPr>
        <w:t>﴿</w:t>
      </w:r>
      <w:r w:rsidR="00E2237E" w:rsidRPr="00137BFF">
        <w:rPr>
          <w:b/>
          <w:bCs/>
          <w:color w:val="00B050"/>
          <w:rtl/>
        </w:rPr>
        <w:t>بَلِّغْ مَا أُنْزِلَ إِلَيْكَ مِنْ رَبِّكَ</w:t>
      </w:r>
      <w:r w:rsidR="00E2237E">
        <w:rPr>
          <w:rtl/>
        </w:rPr>
        <w:t xml:space="preserve">﴾ </w:t>
      </w:r>
      <w:r>
        <w:rPr>
          <w:rtl/>
        </w:rPr>
        <w:t xml:space="preserve"> که الزام در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ابلاغ بکن</w:t>
      </w:r>
      <w:r>
        <w:rPr>
          <w:rFonts w:hint="cs"/>
          <w:rtl/>
        </w:rPr>
        <w:t>ی</w:t>
      </w:r>
      <w:r>
        <w:rPr>
          <w:rtl/>
        </w:rPr>
        <w:t xml:space="preserve"> به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لذا در قصه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بلغ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به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</w:p>
    <w:p w:rsidR="00A1018E" w:rsidRDefault="00A1018E" w:rsidP="00E2237E">
      <w:pPr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هم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اگر چند نفر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گفتم</w:t>
      </w:r>
      <w:r>
        <w:rPr>
          <w:rtl/>
        </w:rPr>
        <w:t xml:space="preserve"> که فراتر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الآن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بحار در ابواب عقل و جهل و کتاب امامت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آمده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همانجا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مقداد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ابوذر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در قلب سلمان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لکفر و ما علم صعب مستصعب است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را نگته‌ا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دارد که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اسرار را حفظ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حفظ کرد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معارض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قاعده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سؤال بشود که آن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را نگفت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اسرار است چه نسبت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قاعده دارد ممکن است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نقض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وجوب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آن‌ها ناظر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حکم در آنجا و شر</w:t>
      </w:r>
      <w:r>
        <w:rPr>
          <w:rFonts w:hint="cs"/>
          <w:rtl/>
        </w:rPr>
        <w:t>ی</w:t>
      </w:r>
      <w:r>
        <w:rPr>
          <w:rtl/>
        </w:rPr>
        <w:t>عت در آنجا به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حالا به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به خاطر مزاحمت‌ها</w:t>
      </w:r>
      <w:r>
        <w:rPr>
          <w:rFonts w:hint="cs"/>
          <w:rtl/>
        </w:rPr>
        <w:t>یی</w:t>
      </w:r>
      <w:r>
        <w:rPr>
          <w:rtl/>
        </w:rPr>
        <w:t xml:space="preserve"> است که دارد آن مربوط به آن است و الا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که در شأن امام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آن‌ها که به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نفرما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بحث است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ما انزل الله را الزام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بر امام و معصوم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کتمان را بر آن‌ها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گرچه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کتمان شده است ول</w:t>
      </w:r>
      <w:r>
        <w:rPr>
          <w:rFonts w:hint="cs"/>
          <w:rtl/>
        </w:rPr>
        <w:t>ی</w:t>
      </w:r>
      <w:r>
        <w:rPr>
          <w:rtl/>
        </w:rPr>
        <w:t xml:space="preserve"> آن‌ها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ندارد</w:t>
      </w:r>
    </w:p>
    <w:p w:rsidR="00137BFF" w:rsidRDefault="00137BFF" w:rsidP="00137BFF">
      <w:pPr>
        <w:pStyle w:val="Heading1"/>
        <w:rPr>
          <w:rtl/>
        </w:rPr>
      </w:pPr>
      <w:bookmarkStart w:id="15" w:name="_Toc103605605"/>
      <w:r>
        <w:rPr>
          <w:rFonts w:hint="cs"/>
          <w:rtl/>
        </w:rPr>
        <w:t xml:space="preserve">بیان </w:t>
      </w:r>
      <w:r>
        <w:rPr>
          <w:rFonts w:hint="eastAsia"/>
          <w:rtl/>
        </w:rPr>
        <w:t>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bookmarkEnd w:id="15"/>
      <w:r>
        <w:rPr>
          <w:rtl/>
        </w:rPr>
        <w:t xml:space="preserve">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دوم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قاعده مثل قواعد قبل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استشهاد کرد برا</w:t>
      </w:r>
      <w:r>
        <w:rPr>
          <w:rFonts w:hint="cs"/>
          <w:rtl/>
        </w:rPr>
        <w:t>ی</w:t>
      </w:r>
      <w:r>
        <w:rPr>
          <w:rtl/>
        </w:rPr>
        <w:t xml:space="preserve"> امضا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مردم</w:t>
      </w:r>
      <w:r>
        <w:rPr>
          <w:rFonts w:hint="cs"/>
          <w:rtl/>
        </w:rPr>
        <w:t>ی</w:t>
      </w:r>
      <w:r>
        <w:rPr>
          <w:rtl/>
        </w:rPr>
        <w:t xml:space="preserve"> و عقلا</w:t>
      </w:r>
      <w:r>
        <w:rPr>
          <w:rFonts w:hint="cs"/>
          <w:rtl/>
        </w:rPr>
        <w:t>یی</w:t>
      </w:r>
      <w:r>
        <w:rPr>
          <w:rtl/>
        </w:rPr>
        <w:t xml:space="preserve"> و رفتارها</w:t>
      </w:r>
      <w:r>
        <w:rPr>
          <w:rFonts w:hint="cs"/>
          <w:rtl/>
        </w:rPr>
        <w:t>یی</w:t>
      </w:r>
      <w:r>
        <w:rPr>
          <w:rtl/>
        </w:rPr>
        <w:t xml:space="preserve"> که صادر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با همان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یی</w:t>
      </w:r>
      <w:r>
        <w:rPr>
          <w:rtl/>
        </w:rPr>
        <w:t xml:space="preserve"> که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A1018E" w:rsidRDefault="00A1018E" w:rsidP="00A1018E">
      <w:pPr>
        <w:rPr>
          <w:rtl/>
        </w:rPr>
      </w:pPr>
      <w:r>
        <w:rPr>
          <w:rtl/>
        </w:rPr>
        <w:t>۱-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در جا</w:t>
      </w:r>
      <w:r>
        <w:rPr>
          <w:rFonts w:hint="cs"/>
          <w:rtl/>
        </w:rPr>
        <w:t>یی</w:t>
      </w:r>
      <w:r>
        <w:rPr>
          <w:rtl/>
        </w:rPr>
        <w:t xml:space="preserve"> است که محتوا به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 و الا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A1018E" w:rsidRDefault="00A1018E" w:rsidP="00A1018E">
      <w:pPr>
        <w:rPr>
          <w:rtl/>
        </w:rPr>
      </w:pPr>
      <w:r>
        <w:rPr>
          <w:rtl/>
        </w:rPr>
        <w:t>۲-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ممکن است گفته شود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وجوب و ابلاغ در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الزام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مطلق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امام در مستحبات و مکروهات امساک 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را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سؤال است ممکن است 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الزامات است و ممکن است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حکم و معرفت</w:t>
      </w:r>
      <w:r>
        <w:rPr>
          <w:rFonts w:hint="cs"/>
          <w:rtl/>
        </w:rPr>
        <w:t>ی</w:t>
      </w:r>
      <w:r>
        <w:rPr>
          <w:rtl/>
        </w:rPr>
        <w:t xml:space="preserve"> که به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ولو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الزام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دوم اظهر و اقو</w:t>
      </w:r>
      <w:r>
        <w:rPr>
          <w:rFonts w:hint="cs"/>
          <w:rtl/>
        </w:rPr>
        <w:t>ی</w:t>
      </w:r>
      <w:r>
        <w:rPr>
          <w:rtl/>
        </w:rPr>
        <w:t xml:space="preserve"> باشد </w:t>
      </w:r>
    </w:p>
    <w:p w:rsidR="00A1018E" w:rsidRDefault="00A1018E" w:rsidP="00A1018E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امام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آن‌ها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6A7191" w:rsidRPr="009E39BC" w:rsidRDefault="00A1018E" w:rsidP="00A1018E">
      <w:pPr>
        <w:rPr>
          <w:rtl/>
        </w:rPr>
      </w:pPr>
      <w:r>
        <w:rPr>
          <w:rtl/>
        </w:rPr>
        <w:t>۳-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الزام امام به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فعل</w:t>
      </w:r>
      <w:r>
        <w:rPr>
          <w:rFonts w:hint="cs"/>
          <w:rtl/>
        </w:rPr>
        <w:t>ی</w:t>
      </w:r>
      <w:r>
        <w:rPr>
          <w:rtl/>
        </w:rPr>
        <w:t xml:space="preserve"> در چهارچوب روش‌ها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و متعارف است لذا در مورد امام عصر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ره‌ها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منعقد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ره‌ها</w:t>
      </w:r>
      <w:r>
        <w:rPr>
          <w:rFonts w:hint="cs"/>
          <w:rtl/>
        </w:rPr>
        <w:t>یی</w:t>
      </w:r>
      <w:r>
        <w:rPr>
          <w:rtl/>
        </w:rPr>
        <w:t xml:space="preserve"> که دور از نظر و مرئا و مسمع امام بوده است و به روش عاد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</w:t>
      </w:r>
      <w:r>
        <w:rPr>
          <w:rtl/>
        </w:rPr>
        <w:t xml:space="preserve"> است آن را نف</w:t>
      </w:r>
      <w:r>
        <w:rPr>
          <w:rFonts w:hint="cs"/>
          <w:rtl/>
        </w:rPr>
        <w:t>ی</w:t>
      </w:r>
      <w:r>
        <w:rPr>
          <w:rtl/>
        </w:rPr>
        <w:t xml:space="preserve"> کرده است شامل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</w:p>
    <w:sectPr w:rsidR="006A7191" w:rsidRPr="009E39BC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806" w:rsidRDefault="00A91806" w:rsidP="000D5800">
      <w:pPr>
        <w:spacing w:after="0"/>
      </w:pPr>
      <w:r>
        <w:separator/>
      </w:r>
    </w:p>
  </w:endnote>
  <w:endnote w:type="continuationSeparator" w:id="0">
    <w:p w:rsidR="00A91806" w:rsidRDefault="00A91806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734AA0" w:rsidRDefault="00734AA0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180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806" w:rsidRDefault="00A91806" w:rsidP="000D5800">
      <w:pPr>
        <w:spacing w:after="0"/>
      </w:pPr>
      <w:r>
        <w:separator/>
      </w:r>
    </w:p>
  </w:footnote>
  <w:footnote w:type="continuationSeparator" w:id="0">
    <w:p w:rsidR="00A91806" w:rsidRDefault="00A91806" w:rsidP="000D5800">
      <w:pPr>
        <w:spacing w:after="0"/>
      </w:pPr>
      <w:r>
        <w:continuationSeparator/>
      </w:r>
    </w:p>
  </w:footnote>
  <w:footnote w:id="1">
    <w:p w:rsidR="00137BFF" w:rsidRDefault="00137BFF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مائده، آیه 67</w:t>
      </w:r>
    </w:p>
  </w:footnote>
  <w:footnote w:id="2">
    <w:p w:rsidR="00137BFF" w:rsidRDefault="00137BFF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نحل، آیه 44</w:t>
      </w:r>
    </w:p>
  </w:footnote>
  <w:footnote w:id="3">
    <w:p w:rsidR="00E2237E" w:rsidRDefault="00E2237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بقره ، آیه 174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AA0" w:rsidRDefault="00734AA0" w:rsidP="007353DA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1ADD174E" wp14:editId="2ED3D2AB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7353DA">
      <w:rPr>
        <w:rFonts w:ascii="Adobe Arabic" w:hAnsi="Adobe Arabic" w:cs="Adobe Arabic" w:hint="cs"/>
        <w:b/>
        <w:bCs/>
        <w:sz w:val="24"/>
        <w:szCs w:val="24"/>
        <w:rtl/>
      </w:rPr>
      <w:t>26</w:t>
    </w:r>
    <w:r>
      <w:rPr>
        <w:rFonts w:ascii="Adobe Arabic" w:hAnsi="Adobe Arabic" w:cs="Adobe Arabic" w:hint="cs"/>
        <w:b/>
        <w:bCs/>
        <w:sz w:val="24"/>
        <w:szCs w:val="24"/>
        <w:rtl/>
      </w:rPr>
      <w:t>/02/1401</w:t>
    </w:r>
  </w:p>
  <w:p w:rsidR="00734AA0" w:rsidRPr="00000B94" w:rsidRDefault="00734AA0" w:rsidP="007353DA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7353DA">
      <w:rPr>
        <w:rFonts w:ascii="Adobe Arabic" w:hAnsi="Adobe Arabic" w:cs="Adobe Arabic" w:hint="cs"/>
        <w:b/>
        <w:bCs/>
        <w:sz w:val="24"/>
        <w:szCs w:val="24"/>
        <w:rtl/>
      </w:rPr>
      <w:t>477</w:t>
    </w:r>
  </w:p>
  <w:p w:rsidR="00734AA0" w:rsidRPr="00873379" w:rsidRDefault="00734AA0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2088B37" wp14:editId="1CD17B66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defaultTabStop w:val="720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5EBD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974"/>
    <w:rsid w:val="00261792"/>
    <w:rsid w:val="00263F27"/>
    <w:rsid w:val="00270294"/>
    <w:rsid w:val="002717B8"/>
    <w:rsid w:val="002814BF"/>
    <w:rsid w:val="00283229"/>
    <w:rsid w:val="00287445"/>
    <w:rsid w:val="002903B5"/>
    <w:rsid w:val="00290CB2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1A7B"/>
    <w:rsid w:val="00334CB9"/>
    <w:rsid w:val="00336548"/>
    <w:rsid w:val="003367D5"/>
    <w:rsid w:val="003374B5"/>
    <w:rsid w:val="00340BA3"/>
    <w:rsid w:val="003411F5"/>
    <w:rsid w:val="003442EC"/>
    <w:rsid w:val="00345941"/>
    <w:rsid w:val="003616E0"/>
    <w:rsid w:val="00362585"/>
    <w:rsid w:val="00363811"/>
    <w:rsid w:val="00364C52"/>
    <w:rsid w:val="00365305"/>
    <w:rsid w:val="00366400"/>
    <w:rsid w:val="00370F2F"/>
    <w:rsid w:val="00376183"/>
    <w:rsid w:val="00376269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B5F1A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E4607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6D69"/>
    <w:rsid w:val="00487997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42E"/>
    <w:rsid w:val="004E1D7D"/>
    <w:rsid w:val="004E2535"/>
    <w:rsid w:val="004E32CF"/>
    <w:rsid w:val="004F3596"/>
    <w:rsid w:val="004F41EB"/>
    <w:rsid w:val="004F5456"/>
    <w:rsid w:val="004F5EAE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45B5"/>
    <w:rsid w:val="006A7191"/>
    <w:rsid w:val="006B08B0"/>
    <w:rsid w:val="006C125E"/>
    <w:rsid w:val="006C40CC"/>
    <w:rsid w:val="006C5F83"/>
    <w:rsid w:val="006C663C"/>
    <w:rsid w:val="006C75C6"/>
    <w:rsid w:val="006C7D83"/>
    <w:rsid w:val="006D3A87"/>
    <w:rsid w:val="006D5F39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53DA"/>
    <w:rsid w:val="0073609B"/>
    <w:rsid w:val="007378A9"/>
    <w:rsid w:val="00737A6C"/>
    <w:rsid w:val="00740705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49BC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FAC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838"/>
    <w:rsid w:val="008B3C4A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2F24"/>
    <w:rsid w:val="0095600C"/>
    <w:rsid w:val="0095758E"/>
    <w:rsid w:val="00957E3B"/>
    <w:rsid w:val="00960140"/>
    <w:rsid w:val="00960653"/>
    <w:rsid w:val="009613AC"/>
    <w:rsid w:val="009776AB"/>
    <w:rsid w:val="009776D4"/>
    <w:rsid w:val="00977F5E"/>
    <w:rsid w:val="009803EF"/>
    <w:rsid w:val="00980643"/>
    <w:rsid w:val="00983FF1"/>
    <w:rsid w:val="00987061"/>
    <w:rsid w:val="00991560"/>
    <w:rsid w:val="00991BB9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266E"/>
    <w:rsid w:val="009C5D28"/>
    <w:rsid w:val="009C636B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4736"/>
    <w:rsid w:val="00B36C24"/>
    <w:rsid w:val="00B43691"/>
    <w:rsid w:val="00B43CB4"/>
    <w:rsid w:val="00B44DEF"/>
    <w:rsid w:val="00B501EF"/>
    <w:rsid w:val="00B504A9"/>
    <w:rsid w:val="00B55C24"/>
    <w:rsid w:val="00B55D51"/>
    <w:rsid w:val="00B564B8"/>
    <w:rsid w:val="00B625A9"/>
    <w:rsid w:val="00B63F15"/>
    <w:rsid w:val="00B6477B"/>
    <w:rsid w:val="00B74B44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E6475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5609"/>
    <w:rsid w:val="00C262D7"/>
    <w:rsid w:val="00C26607"/>
    <w:rsid w:val="00C30966"/>
    <w:rsid w:val="00C335B2"/>
    <w:rsid w:val="00C35CF1"/>
    <w:rsid w:val="00C3601B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23E7"/>
    <w:rsid w:val="00CF42E2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21CF"/>
    <w:rsid w:val="00DB28BB"/>
    <w:rsid w:val="00DC0541"/>
    <w:rsid w:val="00DC23E4"/>
    <w:rsid w:val="00DC364F"/>
    <w:rsid w:val="00DC5CC3"/>
    <w:rsid w:val="00DC603F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3D6"/>
    <w:rsid w:val="00DF56E4"/>
    <w:rsid w:val="00E0639C"/>
    <w:rsid w:val="00E067E6"/>
    <w:rsid w:val="00E1123C"/>
    <w:rsid w:val="00E12531"/>
    <w:rsid w:val="00E143B0"/>
    <w:rsid w:val="00E14C06"/>
    <w:rsid w:val="00E16711"/>
    <w:rsid w:val="00E202AF"/>
    <w:rsid w:val="00E2237E"/>
    <w:rsid w:val="00E26FF3"/>
    <w:rsid w:val="00E310A5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7CB9"/>
    <w:rsid w:val="00F6060B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3016"/>
    <w:rsid w:val="00F955AC"/>
    <w:rsid w:val="00F95B40"/>
    <w:rsid w:val="00FA12E0"/>
    <w:rsid w:val="00FA25F9"/>
    <w:rsid w:val="00FA3F32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91273-CDC3-4966-80EF-7393FF453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150</TotalTime>
  <Pages>8</Pages>
  <Words>2163</Words>
  <Characters>12333</Characters>
  <Application>Microsoft Office Word</Application>
  <DocSecurity>0</DocSecurity>
  <Lines>102</Lines>
  <Paragraphs>28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  <vt:variant>
        <vt:lpstr>عنوان</vt:lpstr>
      </vt:variant>
      <vt:variant>
        <vt:i4>1</vt:i4>
      </vt:variant>
    </vt:vector>
  </HeadingPairs>
  <TitlesOfParts>
    <vt:vector size="14" baseType="lpstr">
      <vt:lpstr/>
      <vt:lpstr>اصول/ سیره عقلائیه</vt:lpstr>
      <vt:lpstr>ادله حجیت سیره عقلا</vt:lpstr>
      <vt:lpstr>پیشگفتار</vt:lpstr>
      <vt:lpstr>اشاره به ادله</vt:lpstr>
      <vt:lpstr>سؤالاتی پیرامون حفظ دین از اندراس</vt:lpstr>
      <vt:lpstr>تبلیغ مکلفین در طول تبلیغ امام معصوم</vt:lpstr>
      <vt:lpstr>    نکته اول</vt:lpstr>
      <vt:lpstr>    نکته دوم</vt:lpstr>
      <vt:lpstr>    نکته سوم </vt:lpstr>
      <vt:lpstr>    نکته چهارم</vt:lpstr>
      <vt:lpstr>نسبت آیات کتمان با تبلیغ</vt:lpstr>
      <vt:lpstr>بیان محدودیت‌ها </vt:lpstr>
      <vt:lpstr/>
    </vt:vector>
  </TitlesOfParts>
  <Company/>
  <LinksUpToDate>false</LinksUpToDate>
  <CharactersWithSpaces>14468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allireza</cp:lastModifiedBy>
  <cp:revision>6</cp:revision>
  <dcterms:created xsi:type="dcterms:W3CDTF">2022-05-16T07:50:00Z</dcterms:created>
  <dcterms:modified xsi:type="dcterms:W3CDTF">2022-05-16T10:29:00Z</dcterms:modified>
</cp:coreProperties>
</file>