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D6F" w:rsidRDefault="00AF5B2D">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٢٨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٤</w:t>
      </w:r>
    </w:p>
    <w:p w:rsidR="00941D6F" w:rsidRDefault="00AF5B2D">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41D6F" w:rsidRDefault="00AF5B2D" w:rsidP="001519EE">
      <w:pPr>
        <w:pStyle w:val="a5"/>
        <w:rPr>
          <w:rFonts w:hint="default"/>
        </w:rPr>
      </w:pPr>
      <w:r>
        <w:rPr>
          <w:rFonts w:cs="Times New Roman"/>
          <w:rtl/>
          <w:lang w:val="ar-SA"/>
        </w:rPr>
        <w:t>ما زال الكلام في المسألة ال</w:t>
      </w:r>
      <w:r w:rsidR="001519EE">
        <w:rPr>
          <w:rFonts w:cs="Times New Roman"/>
          <w:rtl/>
          <w:lang w:val="ar-SA"/>
        </w:rPr>
        <w:t>رابع</w:t>
      </w:r>
      <w:r>
        <w:rPr>
          <w:rFonts w:cs="Times New Roman"/>
          <w:rtl/>
          <w:lang w:val="ar-SA"/>
        </w:rPr>
        <w:t xml:space="preserve">ة من مسائل بحث التعبدية والتوصلية وهي في الشك في التعبدية والتوصلية بمعنى اعتبار قصد </w:t>
      </w:r>
      <w:r>
        <w:rPr>
          <w:rFonts w:cs="Times New Roman"/>
          <w:rtl/>
          <w:lang w:val="ar-SA"/>
        </w:rPr>
        <w:t>القربة في صحة العمل وعدمه</w:t>
      </w:r>
      <w:r>
        <w:rPr>
          <w:rFonts w:ascii="Al Nile" w:hAnsi="Al Nile"/>
          <w:rtl/>
          <w:lang w:val="ar-SA"/>
        </w:rPr>
        <w:t>.</w:t>
      </w:r>
    </w:p>
    <w:p w:rsidR="00941D6F" w:rsidRDefault="00AF5B2D">
      <w:pPr>
        <w:pStyle w:val="a5"/>
        <w:rPr>
          <w:rFonts w:hint="default"/>
        </w:rPr>
      </w:pPr>
      <w:r>
        <w:rPr>
          <w:rFonts w:cs="Times New Roman"/>
          <w:rtl/>
          <w:lang w:val="ar-SA"/>
        </w:rPr>
        <w:t>قلنا ذكر المحقق الآخوند قدس سره في وجه عدم إمكان التمسك بإطلاق الخطاب لإثبات التعبدية مقدمات ثلاثاً ثانيتهما أن قصد القربة بمعنى إتيان العمل بداعي الأمر غير قابل للأخذ في متعلق الأمر لا شرطاً ولا شطراً لا بأمر واحد ولا بأمرين</w:t>
      </w:r>
      <w:r>
        <w:rPr>
          <w:rFonts w:ascii="Al Nile" w:hAnsi="Al Nile"/>
          <w:rtl/>
          <w:lang w:val="ar-SA"/>
        </w:rPr>
        <w:t>.</w:t>
      </w:r>
    </w:p>
    <w:p w:rsidR="00941D6F" w:rsidRDefault="00AF5B2D">
      <w:pPr>
        <w:pStyle w:val="a5"/>
        <w:rPr>
          <w:rFonts w:hint="default"/>
        </w:rPr>
      </w:pPr>
      <w:r>
        <w:rPr>
          <w:rFonts w:cs="Times New Roman"/>
          <w:rtl/>
          <w:lang w:val="ar-SA"/>
        </w:rPr>
        <w:t>وذ</w:t>
      </w:r>
      <w:r>
        <w:rPr>
          <w:rFonts w:cs="Times New Roman"/>
          <w:rtl/>
          <w:lang w:val="ar-SA"/>
        </w:rPr>
        <w:t>كر لإثبات هذا المدعى دليلين</w:t>
      </w:r>
      <w:r>
        <w:rPr>
          <w:rFonts w:ascii="Al Nile" w:hAnsi="Al Nile"/>
          <w:rtl/>
          <w:lang w:val="ar-SA"/>
        </w:rPr>
        <w:t>:</w:t>
      </w:r>
    </w:p>
    <w:p w:rsidR="00941D6F" w:rsidRDefault="00AF5B2D">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أخذ قصد الأمر في متعلق الأمر مستلزم لمحذور الدور أو تقدم الشيء على نفسه وقد تقدم توضيح ذلك</w:t>
      </w:r>
      <w:r>
        <w:rPr>
          <w:rFonts w:ascii="Al Nile" w:hAnsi="Al Nile"/>
          <w:rtl/>
          <w:lang w:val="ar-SA"/>
        </w:rPr>
        <w:t>.</w:t>
      </w:r>
    </w:p>
    <w:p w:rsidR="00941D6F" w:rsidRDefault="00AF5B2D" w:rsidP="001519EE">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 من شرائط صحة التكليف أن يكون متعلقه مقدوراً للمكلف ويكون امتثاله ممكناً وإذا أخذ قصد الأمر في متعلق التكليف لما أم</w:t>
      </w:r>
      <w:r>
        <w:rPr>
          <w:rFonts w:cs="Times New Roman"/>
          <w:rtl/>
          <w:lang w:val="ar-SA"/>
        </w:rPr>
        <w:t xml:space="preserve">كن امتثاله والتكليف بغير المقدور ممتنع وهذا الدليل الثاني ناظر إلى المحذور في مقام الامتثال </w:t>
      </w:r>
      <w:r w:rsidR="001519EE">
        <w:rPr>
          <w:rFonts w:cs="Times New Roman"/>
          <w:rtl/>
          <w:lang w:val="ar-SA"/>
        </w:rPr>
        <w:t xml:space="preserve">کما أن </w:t>
      </w:r>
      <w:r>
        <w:rPr>
          <w:rFonts w:cs="Times New Roman"/>
          <w:rtl/>
          <w:lang w:val="ar-SA"/>
        </w:rPr>
        <w:t xml:space="preserve"> الدليل الأول </w:t>
      </w:r>
      <w:r w:rsidR="001519EE">
        <w:rPr>
          <w:rFonts w:cs="Times New Roman"/>
          <w:rtl/>
          <w:lang w:val="ar-SA"/>
        </w:rPr>
        <w:t xml:space="preserve">کان </w:t>
      </w:r>
      <w:r>
        <w:rPr>
          <w:rFonts w:cs="Times New Roman"/>
          <w:rtl/>
          <w:lang w:val="ar-SA"/>
        </w:rPr>
        <w:t>ناظراً إلى المحذور في مقام الجعل والتشريع</w:t>
      </w:r>
      <w:r>
        <w:rPr>
          <w:rFonts w:ascii="Al Nile" w:hAnsi="Al Nile"/>
          <w:rtl/>
          <w:lang w:val="ar-SA"/>
        </w:rPr>
        <w:t xml:space="preserve">. </w:t>
      </w:r>
    </w:p>
    <w:p w:rsidR="00941D6F" w:rsidRDefault="00AF5B2D">
      <w:pPr>
        <w:pStyle w:val="a5"/>
        <w:rPr>
          <w:rFonts w:hint="default"/>
        </w:rPr>
      </w:pPr>
      <w:r>
        <w:rPr>
          <w:rFonts w:cs="Times New Roman"/>
          <w:rtl/>
          <w:lang w:val="ar-SA"/>
        </w:rPr>
        <w:t xml:space="preserve">ما في عبارة المحقق الآخوند قدس سره في بيان الدليل الثاني هذا المقدار ولم يذكر ما </w:t>
      </w:r>
      <w:r w:rsidR="001519EE">
        <w:rPr>
          <w:rFonts w:cs="Times New Roman"/>
          <w:rtl/>
          <w:lang w:val="ar-SA"/>
        </w:rPr>
        <w:t>هو</w:t>
      </w:r>
      <w:r>
        <w:rPr>
          <w:rFonts w:cs="Times New Roman"/>
          <w:rtl/>
          <w:lang w:val="ar-SA"/>
        </w:rPr>
        <w:t>الوجه في عدم إمكان ال</w:t>
      </w:r>
      <w:r>
        <w:rPr>
          <w:rFonts w:cs="Times New Roman"/>
          <w:rtl/>
          <w:lang w:val="ar-SA"/>
        </w:rPr>
        <w:t>امتثال إذا أخذ قصد الأمر في المتعلق</w:t>
      </w:r>
      <w:r>
        <w:rPr>
          <w:rFonts w:ascii="Al Nile" w:hAnsi="Al Nile"/>
          <w:rtl/>
          <w:lang w:val="ar-SA"/>
        </w:rPr>
        <w:t>.</w:t>
      </w:r>
    </w:p>
    <w:p w:rsidR="00941D6F" w:rsidRDefault="00AF5B2D">
      <w:pPr>
        <w:pStyle w:val="a5"/>
        <w:rPr>
          <w:rFonts w:hint="default"/>
        </w:rPr>
      </w:pPr>
      <w:r>
        <w:rPr>
          <w:rFonts w:cs="Times New Roman"/>
          <w:rtl/>
          <w:lang w:val="ar-SA"/>
        </w:rPr>
        <w:t>لهذا المدعى تقريبان</w:t>
      </w:r>
      <w:r>
        <w:rPr>
          <w:rFonts w:ascii="Al Nile" w:hAnsi="Al Nile"/>
          <w:rtl/>
          <w:lang w:val="ar-SA"/>
        </w:rPr>
        <w:t>:</w:t>
      </w:r>
    </w:p>
    <w:p w:rsidR="00941D6F" w:rsidRDefault="00AF5B2D" w:rsidP="001519EE">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أنه إذا أخذ قصد الأمر جزءً أو شرطاً في متعلق الأمر ولم يكن المتعلق ذات الصلاة مثلاً بل الصلاة المقيدة بقصد الأمر أو المركبة </w:t>
      </w:r>
      <w:r w:rsidR="001519EE">
        <w:rPr>
          <w:rFonts w:cs="Times New Roman"/>
          <w:rtl/>
          <w:lang w:val="ar-SA"/>
        </w:rPr>
        <w:t>م</w:t>
      </w:r>
      <w:r>
        <w:rPr>
          <w:rFonts w:cs="Times New Roman"/>
          <w:rtl/>
          <w:lang w:val="ar-SA"/>
        </w:rPr>
        <w:t>ن قصد الأمر لا يمكن تعلق الأمر به لأن العمل لابد أن يكون بقطع النظ</w:t>
      </w:r>
      <w:r>
        <w:rPr>
          <w:rFonts w:cs="Times New Roman"/>
          <w:rtl/>
          <w:lang w:val="ar-SA"/>
        </w:rPr>
        <w:t>ر عن تعلق الأمر به مقدوراً للمكلف ليتعلق به التكليف والصلاة المقيدة بقصد الأمر أو المركبة منه ليست مقدورةً للمكلف قبل جعل الوجوب وبقطع النظر عن تعلق الأمر بها فلذا لو تعلق الأمر بهذا المتعلق كان من موارد تعلق التكليف بغير المقدور</w:t>
      </w:r>
      <w:r>
        <w:rPr>
          <w:rFonts w:ascii="Al Nile" w:hAnsi="Al Nile"/>
          <w:rtl/>
          <w:lang w:val="ar-SA"/>
        </w:rPr>
        <w:t xml:space="preserve">. </w:t>
      </w:r>
      <w:r>
        <w:rPr>
          <w:rFonts w:cs="Times New Roman"/>
          <w:rtl/>
          <w:lang w:val="ar-SA"/>
        </w:rPr>
        <w:t xml:space="preserve">بخلاف ما إذا كان المتعلق </w:t>
      </w:r>
      <w:r>
        <w:rPr>
          <w:rFonts w:cs="Times New Roman"/>
          <w:rtl/>
          <w:lang w:val="ar-SA"/>
        </w:rPr>
        <w:t>ذات الصلاة فيمكن تعلق الأمر بها لأنها مقدورة للمكلف بقطع النظر عن تعلق الأمر بها</w:t>
      </w:r>
      <w:r>
        <w:rPr>
          <w:rFonts w:ascii="Al Nile" w:hAnsi="Al Nile"/>
          <w:rtl/>
          <w:lang w:val="ar-SA"/>
        </w:rPr>
        <w:t>.</w:t>
      </w:r>
    </w:p>
    <w:p w:rsidR="00941D6F" w:rsidRDefault="00AF5B2D">
      <w:pPr>
        <w:pStyle w:val="a5"/>
        <w:rPr>
          <w:rFonts w:hint="default"/>
        </w:rPr>
      </w:pPr>
      <w:r>
        <w:rPr>
          <w:rFonts w:cs="Times New Roman"/>
          <w:rtl/>
          <w:lang w:val="ar-SA"/>
        </w:rPr>
        <w:t>الثاني</w:t>
      </w:r>
      <w:r>
        <w:rPr>
          <w:rFonts w:ascii="Al Nile" w:hAnsi="Al Nile"/>
          <w:rtl/>
          <w:lang w:val="ar-SA"/>
        </w:rPr>
        <w:t xml:space="preserve">: </w:t>
      </w:r>
      <w:r w:rsidR="001519EE">
        <w:rPr>
          <w:rFonts w:ascii="Al Nile" w:hAnsi="Al Nile"/>
          <w:rtl/>
          <w:lang w:val="ar-SA"/>
        </w:rPr>
        <w:t xml:space="preserve">أنه </w:t>
      </w:r>
      <w:r>
        <w:rPr>
          <w:rFonts w:cs="Times New Roman"/>
          <w:rtl/>
          <w:lang w:val="ar-SA"/>
        </w:rPr>
        <w:t>إذا أخذ قصد الأمر في متعلق التكليف فمعناه أن ذات العمل لا أمر به إذ المفروض أن متعلق الأمر مركب أو مقيد لم يتعلق الأمر بذات وعندما لم يتعلق الأمر بذات الصلاة مثلاً لا</w:t>
      </w:r>
      <w:r>
        <w:rPr>
          <w:rFonts w:cs="Times New Roman"/>
          <w:rtl/>
          <w:lang w:val="ar-SA"/>
        </w:rPr>
        <w:t xml:space="preserve"> يكون الإتيان بها بداعي الأمر المتعلق بها ممكناً لعدم الأمر بذاتها ليأتي المكلف بها بداعي الأمر بها</w:t>
      </w:r>
      <w:r>
        <w:rPr>
          <w:rFonts w:ascii="Al Nile" w:hAnsi="Al Nile"/>
          <w:rtl/>
          <w:lang w:val="ar-SA"/>
        </w:rPr>
        <w:t>.</w:t>
      </w:r>
    </w:p>
    <w:p w:rsidR="00941D6F" w:rsidRDefault="00AF5B2D">
      <w:pPr>
        <w:pStyle w:val="a5"/>
        <w:rPr>
          <w:rFonts w:hint="default"/>
        </w:rPr>
      </w:pPr>
      <w:r>
        <w:rPr>
          <w:rFonts w:cs="Times New Roman"/>
          <w:rtl/>
          <w:lang w:val="ar-SA"/>
        </w:rPr>
        <w:t>مراد المحقق الآخوند قدس سره التقريب الثاني ولكن المتوهم توهم أن مراده هو الأول و</w:t>
      </w:r>
      <w:r w:rsidR="001519EE">
        <w:rPr>
          <w:rFonts w:cs="Times New Roman"/>
          <w:rtl/>
          <w:lang w:val="ar-SA"/>
        </w:rPr>
        <w:t xml:space="preserve">لذا </w:t>
      </w:r>
      <w:r>
        <w:rPr>
          <w:rFonts w:cs="Times New Roman"/>
          <w:rtl/>
          <w:lang w:val="ar-SA"/>
        </w:rPr>
        <w:t xml:space="preserve">أجاب عن الدليلين أي الدليل الأول وهو لزوم محذور الدور وتقدم الشيء على نفسه </w:t>
      </w:r>
      <w:r>
        <w:rPr>
          <w:rFonts w:cs="Times New Roman"/>
          <w:rtl/>
          <w:lang w:val="ar-SA"/>
        </w:rPr>
        <w:t xml:space="preserve">الذي هو محذور في مقام الجعل والتشريع والدليل الثاني </w:t>
      </w:r>
      <w:r>
        <w:rPr>
          <w:rFonts w:cs="Times New Roman"/>
          <w:rtl/>
          <w:cs/>
        </w:rPr>
        <w:t xml:space="preserve">وهو لزوم المحذور في مقام الامتثال </w:t>
      </w:r>
      <w:r>
        <w:rPr>
          <w:rFonts w:cs="Times New Roman"/>
          <w:rtl/>
          <w:lang w:val="ar-SA"/>
        </w:rPr>
        <w:t>بالتقريب الأول</w:t>
      </w:r>
      <w:r>
        <w:rPr>
          <w:rFonts w:ascii="Al Nile" w:hAnsi="Al Nile"/>
          <w:rtl/>
          <w:lang w:val="ar-SA"/>
        </w:rPr>
        <w:t>.</w:t>
      </w:r>
    </w:p>
    <w:p w:rsidR="00941D6F" w:rsidRDefault="00AF5B2D" w:rsidP="00140A8A">
      <w:pPr>
        <w:pStyle w:val="a5"/>
        <w:rPr>
          <w:rFonts w:hint="default"/>
        </w:rPr>
      </w:pPr>
      <w:r>
        <w:rPr>
          <w:rFonts w:cs="Times New Roman"/>
          <w:rtl/>
          <w:lang w:val="ar-SA"/>
        </w:rPr>
        <w:lastRenderedPageBreak/>
        <w:t>أجاب عن الدليل الأول بأن أخذ قصد الأمر في متعلق التكليف لا يستلزم الدور أو تقدم الشيء على نفسه لأن محذور الدور أو تقدم الشيء على نفسه فيما إذا كان الموقوف</w:t>
      </w:r>
      <w:r>
        <w:rPr>
          <w:rFonts w:cs="Times New Roman"/>
          <w:rtl/>
          <w:lang w:val="ar-SA"/>
        </w:rPr>
        <w:t xml:space="preserve"> والموقوف عليه شيئاً واحداً كأن يكون الألف متوقفاً على الباء والباء متوقفاً على الألف فيلزم محذور توقف الألف على نفسه ولكن فيما نحن فيه الموقوف والموقوف عليه ليسا متحدين لأن الأمر بالصلاة مثلاً وإن كان متوقفاً على قصد الأمر ولكن الموقوف عليه الأمر ليس الوج</w:t>
      </w:r>
      <w:r>
        <w:rPr>
          <w:rFonts w:cs="Times New Roman"/>
          <w:rtl/>
          <w:lang w:val="ar-SA"/>
        </w:rPr>
        <w:t xml:space="preserve">ود الواقعي والخارجي لقصد الأمر </w:t>
      </w:r>
      <w:r w:rsidR="001519EE">
        <w:rPr>
          <w:rFonts w:cs="Times New Roman"/>
          <w:rtl/>
          <w:lang w:val="ar-SA"/>
        </w:rPr>
        <w:t>ف</w:t>
      </w:r>
      <w:r>
        <w:rPr>
          <w:rFonts w:cs="Times New Roman"/>
          <w:rtl/>
          <w:lang w:val="ar-SA"/>
        </w:rPr>
        <w:t>ل</w:t>
      </w:r>
      <w:r w:rsidR="001519EE">
        <w:rPr>
          <w:rFonts w:cs="Times New Roman"/>
          <w:rtl/>
          <w:lang w:val="ar-SA"/>
        </w:rPr>
        <w:t xml:space="preserve">ا </w:t>
      </w:r>
      <w:r>
        <w:rPr>
          <w:rFonts w:cs="Times New Roman"/>
          <w:rtl/>
          <w:lang w:val="ar-SA"/>
        </w:rPr>
        <w:t>ي</w:t>
      </w:r>
      <w:r w:rsidR="001519EE">
        <w:rPr>
          <w:rFonts w:cs="Times New Roman"/>
          <w:rtl/>
          <w:lang w:val="ar-SA"/>
        </w:rPr>
        <w:t xml:space="preserve">کون تعلق الامر بشيء موقوفاً علی </w:t>
      </w:r>
      <w:r>
        <w:rPr>
          <w:rFonts w:cs="Times New Roman"/>
          <w:rtl/>
          <w:lang w:val="ar-SA"/>
        </w:rPr>
        <w:t xml:space="preserve">وجود المتعلق في الخارج </w:t>
      </w:r>
      <w:r>
        <w:rPr>
          <w:rFonts w:cs="Times New Roman"/>
          <w:rtl/>
          <w:lang w:val="ar-SA"/>
        </w:rPr>
        <w:t xml:space="preserve">بل الموقوف عليه </w:t>
      </w:r>
      <w:r w:rsidR="00140A8A">
        <w:rPr>
          <w:rFonts w:cs="Times New Roman"/>
          <w:rtl/>
          <w:lang w:val="ar-SA"/>
        </w:rPr>
        <w:t>ل</w:t>
      </w:r>
      <w:r>
        <w:rPr>
          <w:rFonts w:cs="Times New Roman"/>
          <w:rtl/>
          <w:lang w:val="ar-SA"/>
        </w:rPr>
        <w:t>لأمر المتعلق وقصد الأمر بوجوده اللحاظي</w:t>
      </w:r>
      <w:r>
        <w:rPr>
          <w:rFonts w:ascii="Al Nile" w:hAnsi="Al Nile"/>
          <w:rtl/>
          <w:lang w:val="ar-SA"/>
        </w:rPr>
        <w:t xml:space="preserve">. </w:t>
      </w:r>
      <w:r>
        <w:rPr>
          <w:rFonts w:cs="Times New Roman"/>
          <w:rtl/>
          <w:lang w:val="ar-SA"/>
        </w:rPr>
        <w:t xml:space="preserve">ففي </w:t>
      </w:r>
      <w:r w:rsidR="00140A8A">
        <w:rPr>
          <w:rFonts w:cs="Times New Roman"/>
          <w:rtl/>
          <w:lang w:val="ar-SA"/>
        </w:rPr>
        <w:t xml:space="preserve">احد </w:t>
      </w:r>
      <w:r>
        <w:rPr>
          <w:rFonts w:cs="Times New Roman"/>
          <w:rtl/>
          <w:lang w:val="ar-SA"/>
        </w:rPr>
        <w:t>طرف</w:t>
      </w:r>
      <w:r w:rsidR="00140A8A">
        <w:rPr>
          <w:rFonts w:cs="Times New Roman"/>
          <w:rtl/>
          <w:lang w:val="ar-SA"/>
        </w:rPr>
        <w:t>ي التوقف</w:t>
      </w:r>
      <w:r>
        <w:rPr>
          <w:rFonts w:cs="Times New Roman"/>
          <w:rtl/>
          <w:lang w:val="ar-SA"/>
        </w:rPr>
        <w:t xml:space="preserve"> الوجود اللحاظي لقصد الأمر وفي الطرف الآخر الوجود الواقعي له فالموقوف والموقوف عليه متغايران</w:t>
      </w:r>
      <w:r>
        <w:rPr>
          <w:rFonts w:ascii="Al Nile" w:hAnsi="Al Nile"/>
          <w:rtl/>
          <w:lang w:val="ar-SA"/>
        </w:rPr>
        <w:t xml:space="preserve">. </w:t>
      </w:r>
    </w:p>
    <w:p w:rsidR="00941D6F" w:rsidRDefault="00AF5B2D" w:rsidP="00140A8A">
      <w:pPr>
        <w:pStyle w:val="a5"/>
        <w:rPr>
          <w:rFonts w:hint="default"/>
        </w:rPr>
      </w:pPr>
      <w:r>
        <w:rPr>
          <w:rFonts w:cs="Times New Roman"/>
          <w:rtl/>
          <w:lang w:val="ar-SA"/>
        </w:rPr>
        <w:t>وأجاب عن ا</w:t>
      </w:r>
      <w:r>
        <w:rPr>
          <w:rFonts w:cs="Times New Roman"/>
          <w:rtl/>
          <w:lang w:val="ar-SA"/>
        </w:rPr>
        <w:t>لدليل الثاني بأنا نسلّم بأن القدرة على المتعلق شرط في صحة تعلق التكليف به لكن الشرط كونه مقدوراً حين الامتثال لا حين تعلق الأمر لأن الحاكم باشتراط القدرة هو العقل ويكفي لصحة تعلق التكليف في نظر العقل المقدورية حين الامتثال وفيما نحن فيه وإن كانت الصلاة الم</w:t>
      </w:r>
      <w:r>
        <w:rPr>
          <w:rFonts w:cs="Times New Roman"/>
          <w:rtl/>
          <w:lang w:val="ar-SA"/>
        </w:rPr>
        <w:t>قيدة بقصد القربة بقطع النظر عن تعلق الأمر بها غير مقدورة لكنها بعد تعلق الأمر تكون مقدورةً يمكن للمكلف حي</w:t>
      </w:r>
      <w:r w:rsidR="00140A8A">
        <w:rPr>
          <w:rFonts w:cs="Times New Roman"/>
          <w:rtl/>
          <w:lang w:val="ar-SA"/>
        </w:rPr>
        <w:t>ن</w:t>
      </w:r>
      <w:r>
        <w:rPr>
          <w:rFonts w:cs="Times New Roman"/>
          <w:rtl/>
          <w:lang w:val="ar-SA"/>
        </w:rPr>
        <w:t xml:space="preserve"> الامتثال الإتيان بها بداعي الأمر وهذا المقدار كافٍ في صحة تعلق التكليف</w:t>
      </w:r>
      <w:r>
        <w:rPr>
          <w:rFonts w:ascii="Al Nile" w:hAnsi="Al Nile"/>
          <w:rtl/>
          <w:lang w:val="ar-SA"/>
        </w:rPr>
        <w:t>.</w:t>
      </w:r>
    </w:p>
    <w:p w:rsidR="00941D6F" w:rsidRDefault="00AF5B2D">
      <w:pPr>
        <w:pStyle w:val="a5"/>
        <w:rPr>
          <w:rFonts w:hint="default"/>
          <w:b/>
          <w:bCs/>
        </w:rPr>
      </w:pPr>
      <w:r>
        <w:rPr>
          <w:rFonts w:cs="Times New Roman"/>
          <w:rtl/>
          <w:lang w:val="ar-SA"/>
        </w:rPr>
        <w:t>قال قدس سره في بيان التوهم المذكور</w:t>
      </w:r>
      <w:r>
        <w:rPr>
          <w:rFonts w:ascii="Al Nile" w:hAnsi="Al Nile"/>
          <w:rtl/>
          <w:lang w:val="ar-SA"/>
        </w:rPr>
        <w:t xml:space="preserve">: </w:t>
      </w:r>
      <w:r>
        <w:rPr>
          <w:rFonts w:ascii="Al Nile" w:hAnsi="Al Nile"/>
          <w:b/>
          <w:bCs/>
          <w:rtl/>
          <w:lang w:val="ar-SA"/>
        </w:rPr>
        <w:t>(</w:t>
      </w:r>
      <w:r>
        <w:rPr>
          <w:rFonts w:cs="Times New Roman"/>
          <w:b/>
          <w:bCs/>
          <w:rtl/>
          <w:cs/>
        </w:rPr>
        <w:t>وتوهم إمكان تعلق الأمر بفعل الصلاة بداعي</w:t>
      </w:r>
      <w:r>
        <w:rPr>
          <w:rFonts w:cs="Times New Roman"/>
          <w:b/>
          <w:bCs/>
          <w:rtl/>
          <w:cs/>
        </w:rPr>
        <w:t xml:space="preserve"> الأمر وإمكان الإتيان بها بهذا الداعي ضرورة إمكان تصور الأمر بها مقيدة والتمكن من إتيانها كذلك بعد تعلق الأمر بها والمعتبر من القدرة المعتبرة عقلا في صحة الأمر إنما هو في حال الامتثال لا حال الأمر</w:t>
      </w:r>
      <w:r>
        <w:rPr>
          <w:rFonts w:ascii="Al Nile" w:hAnsi="Al Nile"/>
          <w:b/>
          <w:bCs/>
        </w:rPr>
        <w:t>.</w:t>
      </w:r>
      <w:r>
        <w:rPr>
          <w:rFonts w:ascii="Al Nile" w:hAnsi="Al Nile"/>
          <w:b/>
          <w:bCs/>
          <w:rtl/>
          <w:lang w:val="ar-SA"/>
        </w:rPr>
        <w:t>)</w:t>
      </w:r>
    </w:p>
    <w:p w:rsidR="00941D6F" w:rsidRDefault="00AF5B2D">
      <w:pPr>
        <w:pStyle w:val="a5"/>
        <w:rPr>
          <w:rFonts w:hint="default"/>
        </w:rPr>
      </w:pPr>
      <w:r>
        <w:rPr>
          <w:rFonts w:cs="Times New Roman"/>
          <w:rtl/>
          <w:lang w:val="ar-SA"/>
        </w:rPr>
        <w:t xml:space="preserve">ثم أفاد بأن هذا التوهم واضح الفساد لأن المتوهم وإن أجاب </w:t>
      </w:r>
      <w:r>
        <w:rPr>
          <w:rFonts w:cs="Times New Roman"/>
          <w:rtl/>
          <w:lang w:val="ar-SA"/>
        </w:rPr>
        <w:t>عن المحذور الأول بتغاير الموقوف والموقوف عليه لكن المحذور الثاني باقٍ بحاله لأن الأمر إذا تعلق مثلاً بالصلاة مع قصد الأمر معناه أن ذات الصلاة لا أمر بها وإذا لم يكن أمر بها كيف يمكن للمكلف الإتيان بها بقصد الأمر فإن الأمر لا يدعو إلا إلى متعلقه ف</w:t>
      </w:r>
      <w:r w:rsidR="00140A8A">
        <w:rPr>
          <w:rFonts w:cs="Times New Roman"/>
          <w:rtl/>
          <w:lang w:val="ar-SA"/>
        </w:rPr>
        <w:t>إذا کان متعلق الأمر الصلاة مع قصد الأمر ف</w:t>
      </w:r>
      <w:r>
        <w:rPr>
          <w:rFonts w:cs="Times New Roman"/>
          <w:rtl/>
          <w:lang w:val="ar-SA"/>
        </w:rPr>
        <w:t>الأمر لا د</w:t>
      </w:r>
      <w:r>
        <w:rPr>
          <w:rFonts w:cs="Times New Roman"/>
          <w:rtl/>
          <w:lang w:val="ar-SA"/>
        </w:rPr>
        <w:t>اعوية له إلا بالنسبة إلى الصلاة المقيدة بقصد الأمر ولا داعوية له بالنسبة إلى ذات الصلاة ليمكن الإتيان بها بداعي الأمر</w:t>
      </w:r>
      <w:r>
        <w:rPr>
          <w:rFonts w:ascii="Al Nile" w:hAnsi="Al Nile"/>
          <w:rtl/>
          <w:lang w:val="ar-SA"/>
        </w:rPr>
        <w:t>.</w:t>
      </w:r>
    </w:p>
    <w:p w:rsidR="00941D6F" w:rsidRDefault="00AF5B2D" w:rsidP="00140A8A">
      <w:pPr>
        <w:pStyle w:val="a5"/>
        <w:rPr>
          <w:rFonts w:hint="default"/>
        </w:rPr>
      </w:pPr>
      <w:r>
        <w:rPr>
          <w:rFonts w:cs="Times New Roman"/>
          <w:rtl/>
          <w:lang w:val="ar-SA"/>
        </w:rPr>
        <w:t>المتوهم توهم أن مراد المحقق الآخوند قدس سره التقريب الأول فأجاب عنه</w:t>
      </w:r>
      <w:r w:rsidR="00140A8A">
        <w:rPr>
          <w:rFonts w:cs="Times New Roman"/>
          <w:rtl/>
          <w:lang w:val="ar-SA"/>
        </w:rPr>
        <w:t xml:space="preserve"> بالعبارة المذکورة </w:t>
      </w:r>
      <w:r>
        <w:rPr>
          <w:rFonts w:cs="Times New Roman"/>
          <w:rtl/>
          <w:lang w:val="ar-SA"/>
        </w:rPr>
        <w:t>بينما مراده التقريب الثاني فإنه يريد أن يقول</w:t>
      </w:r>
      <w:r>
        <w:rPr>
          <w:rFonts w:ascii="Al Nile" w:hAnsi="Al Nile"/>
          <w:rtl/>
          <w:lang w:val="ar-SA"/>
        </w:rPr>
        <w:t xml:space="preserve">: </w:t>
      </w:r>
      <w:r>
        <w:rPr>
          <w:rFonts w:cs="Times New Roman"/>
          <w:rtl/>
          <w:lang w:val="ar-SA"/>
        </w:rPr>
        <w:t>الإتيان بالصلاة المقيدة</w:t>
      </w:r>
      <w:r>
        <w:rPr>
          <w:rFonts w:cs="Times New Roman"/>
          <w:rtl/>
          <w:lang w:val="ar-SA"/>
        </w:rPr>
        <w:t xml:space="preserve"> بقصد الأمر حتى بعد تعلق الأمر وفي زمان الامتثال غير مقدور</w:t>
      </w:r>
      <w:r>
        <w:rPr>
          <w:rFonts w:ascii="Al Nile" w:hAnsi="Al Nile"/>
          <w:rtl/>
          <w:lang w:val="ar-SA"/>
        </w:rPr>
        <w:t>.</w:t>
      </w:r>
    </w:p>
    <w:p w:rsidR="00941D6F" w:rsidRDefault="00AF5B2D" w:rsidP="00140A8A">
      <w:pPr>
        <w:pStyle w:val="a5"/>
        <w:rPr>
          <w:rFonts w:hint="default"/>
          <w:b/>
          <w:bCs/>
        </w:rPr>
      </w:pPr>
      <w:r>
        <w:rPr>
          <w:rFonts w:cs="Times New Roman"/>
          <w:rtl/>
          <w:lang w:val="ar-SA"/>
        </w:rPr>
        <w:t>قال قدس سره في بيان فساد التوهم</w:t>
      </w:r>
      <w:r>
        <w:rPr>
          <w:rFonts w:ascii="Al Nile" w:hAnsi="Al Nile"/>
          <w:rtl/>
          <w:lang w:val="ar-SA"/>
        </w:rPr>
        <w:t xml:space="preserve">: </w:t>
      </w:r>
      <w:r>
        <w:rPr>
          <w:rFonts w:ascii="Al Nile" w:hAnsi="Al Nile"/>
          <w:b/>
          <w:bCs/>
          <w:rtl/>
          <w:lang w:val="ar-SA"/>
        </w:rPr>
        <w:t>(</w:t>
      </w:r>
      <w:r>
        <w:rPr>
          <w:rFonts w:cs="Times New Roman"/>
          <w:b/>
          <w:bCs/>
          <w:rtl/>
          <w:cs/>
        </w:rPr>
        <w:t xml:space="preserve">ضرورة أنه وإن كان تصورها كذلك بمكان من الإمكان إلا أنه لا يكاد يمكن الإتيان بها بداعي أمرها لعدم الأمر بها فإن الأمر حسب الفرض تعلق بها </w:t>
      </w:r>
      <w:r w:rsidR="00140A8A">
        <w:rPr>
          <w:rFonts w:cs="Times New Roman"/>
          <w:b/>
          <w:bCs/>
          <w:rtl/>
          <w:cs/>
        </w:rPr>
        <w:t xml:space="preserve">مقيدةً </w:t>
      </w:r>
      <w:r>
        <w:rPr>
          <w:rFonts w:cs="Times New Roman"/>
          <w:b/>
          <w:bCs/>
          <w:rtl/>
          <w:cs/>
        </w:rPr>
        <w:t xml:space="preserve"> بداعي الأمر ولا يكا</w:t>
      </w:r>
      <w:r>
        <w:rPr>
          <w:rFonts w:cs="Times New Roman"/>
          <w:b/>
          <w:bCs/>
          <w:rtl/>
          <w:cs/>
        </w:rPr>
        <w:t xml:space="preserve">د يدعو الأمر </w:t>
      </w:r>
      <w:r>
        <w:rPr>
          <w:rFonts w:cs="Times New Roman"/>
          <w:b/>
          <w:bCs/>
          <w:rtl/>
          <w:lang w:val="ar-SA"/>
        </w:rPr>
        <w:t xml:space="preserve">إلا </w:t>
      </w:r>
      <w:r>
        <w:rPr>
          <w:rFonts w:cs="Times New Roman"/>
          <w:b/>
          <w:bCs/>
          <w:rtl/>
          <w:cs/>
        </w:rPr>
        <w:t>إلى ما تعلق به لا إلى غيره</w:t>
      </w:r>
      <w:r>
        <w:rPr>
          <w:rFonts w:ascii="Al Nile" w:hAnsi="Al Nile"/>
          <w:b/>
          <w:bCs/>
        </w:rPr>
        <w:t>.</w:t>
      </w:r>
      <w:r>
        <w:rPr>
          <w:rFonts w:ascii="Al Nile" w:hAnsi="Al Nile"/>
          <w:b/>
          <w:bCs/>
          <w:rtl/>
          <w:lang w:val="ar-SA"/>
        </w:rPr>
        <w:t>)</w:t>
      </w:r>
    </w:p>
    <w:p w:rsidR="00941D6F" w:rsidRDefault="00AF5B2D">
      <w:pPr>
        <w:pStyle w:val="a5"/>
        <w:rPr>
          <w:rFonts w:hint="default"/>
        </w:rPr>
      </w:pPr>
      <w:r>
        <w:rPr>
          <w:rFonts w:cs="Times New Roman"/>
          <w:rtl/>
          <w:lang w:val="ar-SA"/>
        </w:rPr>
        <w:lastRenderedPageBreak/>
        <w:t>يعني أن ذات الصلاة ليست متعلقاً للأمر بل المتعلق الصلاة المقيدة بقصد الأمر وعندما لا يكون المتعلق ذات الصلاة لا يمكن أن يكون الأمر داعياً إليها فإنا وإن قبِلنا بأن ما هو المعتبر في صحة التكليف المقدورية حين الا</w:t>
      </w:r>
      <w:r>
        <w:rPr>
          <w:rFonts w:cs="Times New Roman"/>
          <w:rtl/>
          <w:lang w:val="ar-SA"/>
        </w:rPr>
        <w:t>متثال لكن الإتيان بالصلاة بداعي الأمر غير مقدور حتى حال الامتثال</w:t>
      </w:r>
      <w:r>
        <w:rPr>
          <w:rFonts w:ascii="Al Nile" w:hAnsi="Al Nile"/>
          <w:rtl/>
          <w:lang w:val="ar-SA"/>
        </w:rPr>
        <w:t>.</w:t>
      </w:r>
    </w:p>
    <w:p w:rsidR="00941D6F" w:rsidRDefault="00AF5B2D">
      <w:pPr>
        <w:pStyle w:val="a5"/>
        <w:rPr>
          <w:rFonts w:hint="default"/>
        </w:rPr>
      </w:pPr>
      <w:r>
        <w:rPr>
          <w:rFonts w:cs="Times New Roman"/>
          <w:rtl/>
          <w:lang w:val="ar-SA"/>
        </w:rPr>
        <w:t>ثم يشكل المستشكل على جواب المحقق الآخوند قدس سره عن التوهم بإشكالات ثلاثة ويجيب عنها المحقق الآخوند قدس سره</w:t>
      </w:r>
      <w:r>
        <w:rPr>
          <w:rFonts w:ascii="Al Nile" w:hAnsi="Al Nile"/>
          <w:rtl/>
          <w:lang w:val="ar-SA"/>
        </w:rPr>
        <w:t>:</w:t>
      </w:r>
    </w:p>
    <w:p w:rsidR="00941D6F" w:rsidRDefault="00AF5B2D" w:rsidP="00140A8A">
      <w:pPr>
        <w:pStyle w:val="a5"/>
        <w:rPr>
          <w:rFonts w:hint="default"/>
        </w:rPr>
      </w:pPr>
      <w:r>
        <w:rPr>
          <w:rFonts w:cs="Times New Roman"/>
          <w:rtl/>
          <w:lang w:val="ar-SA"/>
        </w:rPr>
        <w:t>الإشكال الأول</w:t>
      </w:r>
      <w:r>
        <w:rPr>
          <w:rFonts w:ascii="Al Nile" w:hAnsi="Al Nile"/>
          <w:rtl/>
          <w:lang w:val="ar-SA"/>
        </w:rPr>
        <w:t xml:space="preserve">: </w:t>
      </w:r>
      <w:r>
        <w:rPr>
          <w:rFonts w:cs="Times New Roman"/>
          <w:rtl/>
          <w:lang w:val="ar-SA"/>
        </w:rPr>
        <w:t>حتى إن كان متعلق التكليف الصلاة المقيدة بقصد الأمر لكن هذا المتعلق</w:t>
      </w:r>
      <w:r>
        <w:rPr>
          <w:rFonts w:cs="Times New Roman"/>
          <w:rtl/>
          <w:lang w:val="ar-SA"/>
        </w:rPr>
        <w:t xml:space="preserve"> ينحل إلى جزئين</w:t>
      </w:r>
      <w:r>
        <w:rPr>
          <w:rFonts w:ascii="Al Nile" w:hAnsi="Al Nile"/>
          <w:rtl/>
          <w:lang w:val="ar-SA"/>
        </w:rPr>
        <w:t xml:space="preserve">: </w:t>
      </w:r>
      <w:r>
        <w:rPr>
          <w:rFonts w:cs="Times New Roman"/>
          <w:rtl/>
          <w:lang w:val="ar-SA"/>
        </w:rPr>
        <w:t xml:space="preserve">ذات العمل والتقيد بالقيد فمتعلق التكليف وإن كان الصلاة المقيدة ولم يتعلق الأمر </w:t>
      </w:r>
      <w:r w:rsidR="00140A8A">
        <w:rPr>
          <w:rFonts w:cs="Times New Roman"/>
          <w:rtl/>
          <w:lang w:val="ar-SA"/>
        </w:rPr>
        <w:t xml:space="preserve">بذات الصلاة </w:t>
      </w:r>
      <w:r>
        <w:rPr>
          <w:rFonts w:cs="Times New Roman"/>
          <w:rtl/>
          <w:lang w:val="ar-SA"/>
        </w:rPr>
        <w:t xml:space="preserve">مباشرةً </w:t>
      </w:r>
      <w:r>
        <w:rPr>
          <w:rFonts w:cs="Times New Roman"/>
          <w:rtl/>
          <w:lang w:val="ar-SA"/>
        </w:rPr>
        <w:t>ولكن بالنهاية وبالانحلال ذات الصلاة أيضاً متعلق للأمر وهذا يكفي لأن يأتي المكلف بالصلاة حين الامتثال بداعي الأمر المتعلق بها فنحن ن</w:t>
      </w:r>
      <w:r w:rsidR="00140A8A">
        <w:rPr>
          <w:rFonts w:cs="Times New Roman"/>
          <w:rtl/>
          <w:lang w:val="ar-SA"/>
        </w:rPr>
        <w:t>عترف</w:t>
      </w:r>
      <w:r>
        <w:rPr>
          <w:rFonts w:cs="Times New Roman"/>
          <w:rtl/>
          <w:lang w:val="ar-SA"/>
        </w:rPr>
        <w:t xml:space="preserve"> بأن ا</w:t>
      </w:r>
      <w:r>
        <w:rPr>
          <w:rFonts w:cs="Times New Roman"/>
          <w:rtl/>
          <w:lang w:val="ar-SA"/>
        </w:rPr>
        <w:t>لأمر لا يدعو إلا إلى متعلقه لكن في فرض أخذ قصد الأمر في المأمور به تكون ذات الصلاة لها أمر</w:t>
      </w:r>
      <w:r>
        <w:rPr>
          <w:rFonts w:ascii="Al Nile" w:hAnsi="Al Nile"/>
          <w:rtl/>
          <w:lang w:val="ar-SA"/>
        </w:rPr>
        <w:t>.</w:t>
      </w:r>
    </w:p>
    <w:p w:rsidR="00941D6F" w:rsidRDefault="00AF5B2D" w:rsidP="00140A8A">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إن قلت نعم</w:t>
      </w:r>
      <w:r>
        <w:rPr>
          <w:rFonts w:ascii="Al Nile" w:hAnsi="Al Nile"/>
          <w:b/>
          <w:bCs/>
          <w:rtl/>
          <w:lang w:val="ar-SA"/>
        </w:rPr>
        <w:t xml:space="preserve"> </w:t>
      </w:r>
      <w:r>
        <w:rPr>
          <w:rtl/>
          <w:lang w:val="ar-SA"/>
        </w:rPr>
        <w:t>[</w:t>
      </w:r>
      <w:r>
        <w:rPr>
          <w:rFonts w:cs="Times New Roman"/>
          <w:b/>
          <w:bCs/>
          <w:rtl/>
          <w:lang w:val="ar-SA"/>
        </w:rPr>
        <w:t>يعني نسلّم بأن الأمر لا يدعو إلا إلى متعلقه</w:t>
      </w:r>
      <w:r>
        <w:rPr>
          <w:rtl/>
          <w:lang w:val="ar-SA"/>
        </w:rPr>
        <w:t>]</w:t>
      </w:r>
      <w:r>
        <w:rPr>
          <w:rFonts w:cs="Times New Roman"/>
          <w:b/>
          <w:bCs/>
          <w:rtl/>
          <w:cs/>
        </w:rPr>
        <w:t xml:space="preserve"> ولكن نفس الصلاة أيضا صارت </w:t>
      </w:r>
      <w:r w:rsidR="00140A8A">
        <w:rPr>
          <w:rFonts w:cs="Times New Roman"/>
          <w:b/>
          <w:bCs/>
          <w:rtl/>
          <w:cs/>
        </w:rPr>
        <w:t>مأمورةً</w:t>
      </w:r>
      <w:r>
        <w:rPr>
          <w:rFonts w:cs="Times New Roman"/>
          <w:b/>
          <w:bCs/>
          <w:rtl/>
          <w:cs/>
        </w:rPr>
        <w:t xml:space="preserve"> بها بالأمر بها مقيدة</w:t>
      </w:r>
      <w:r>
        <w:rPr>
          <w:rFonts w:ascii="Al Nile" w:hAnsi="Al Nile"/>
          <w:b/>
          <w:bCs/>
        </w:rPr>
        <w:t>.</w:t>
      </w:r>
      <w:r>
        <w:rPr>
          <w:rFonts w:ascii="Al Nile" w:hAnsi="Al Nile"/>
          <w:b/>
          <w:bCs/>
          <w:rtl/>
          <w:lang w:val="ar-SA"/>
        </w:rPr>
        <w:t>)</w:t>
      </w:r>
    </w:p>
    <w:p w:rsidR="00941D6F" w:rsidRDefault="00AF5B2D" w:rsidP="000649CC">
      <w:pPr>
        <w:pStyle w:val="a5"/>
        <w:rPr>
          <w:rFonts w:hint="default"/>
        </w:rPr>
      </w:pPr>
      <w:r>
        <w:rPr>
          <w:rFonts w:cs="Times New Roman"/>
          <w:rtl/>
          <w:lang w:val="ar-SA"/>
        </w:rPr>
        <w:t>ثم أجاب قدس سره بأنه لا يمكن أن يقال</w:t>
      </w:r>
      <w:r>
        <w:rPr>
          <w:rFonts w:cs="Times New Roman"/>
          <w:rtl/>
          <w:lang w:val="ar-SA"/>
        </w:rPr>
        <w:t xml:space="preserve"> </w:t>
      </w:r>
      <w:r w:rsidR="000649CC">
        <w:rPr>
          <w:rFonts w:cs="Times New Roman"/>
          <w:rtl/>
          <w:lang w:val="ar-SA"/>
        </w:rPr>
        <w:t>بتعلق الأمر بالذات</w:t>
      </w:r>
      <w:r w:rsidR="000649CC">
        <w:rPr>
          <w:rFonts w:cs="Times New Roman"/>
          <w:rtl/>
          <w:lang w:val="ar-SA"/>
        </w:rPr>
        <w:t xml:space="preserve"> </w:t>
      </w:r>
      <w:r>
        <w:rPr>
          <w:rFonts w:cs="Times New Roman"/>
          <w:rtl/>
          <w:lang w:val="ar-SA"/>
        </w:rPr>
        <w:t xml:space="preserve">في مورد تعلق الأمر بالمقيد </w:t>
      </w:r>
      <w:r>
        <w:rPr>
          <w:rFonts w:cs="Times New Roman"/>
          <w:rtl/>
          <w:lang w:val="ar-SA"/>
        </w:rPr>
        <w:t xml:space="preserve">لأن المقيد بما هو مقيد وجوده واحد وانحلاله إلى الذات والتقيد بالقيد </w:t>
      </w:r>
      <w:r w:rsidR="000649CC">
        <w:rPr>
          <w:rFonts w:cs="Times New Roman"/>
          <w:rtl/>
          <w:lang w:val="ar-SA"/>
        </w:rPr>
        <w:t xml:space="preserve">إنما هو </w:t>
      </w:r>
      <w:r>
        <w:rPr>
          <w:rFonts w:cs="Times New Roman"/>
          <w:rtl/>
          <w:lang w:val="ar-SA"/>
        </w:rPr>
        <w:t xml:space="preserve">بالتحليل العقلي والجزء </w:t>
      </w:r>
      <w:r>
        <w:rPr>
          <w:rFonts w:cs="Times New Roman"/>
          <w:rtl/>
          <w:lang w:val="ar-SA"/>
        </w:rPr>
        <w:t>ا</w:t>
      </w:r>
      <w:r>
        <w:rPr>
          <w:rFonts w:cs="Times New Roman"/>
          <w:rtl/>
          <w:lang w:val="ar-SA"/>
        </w:rPr>
        <w:t>لتحليل</w:t>
      </w:r>
      <w:r w:rsidR="000649CC">
        <w:rPr>
          <w:rFonts w:cs="Times New Roman"/>
          <w:rtl/>
          <w:lang w:val="ar-SA"/>
        </w:rPr>
        <w:t>ي</w:t>
      </w:r>
      <w:r>
        <w:rPr>
          <w:rFonts w:cs="Times New Roman"/>
          <w:rtl/>
          <w:lang w:val="ar-SA"/>
        </w:rPr>
        <w:t xml:space="preserve"> العقلي لا يكون متعلقاً للأمر</w:t>
      </w:r>
      <w:r>
        <w:rPr>
          <w:rFonts w:ascii="Al Nile" w:hAnsi="Al Nile"/>
          <w:rtl/>
          <w:lang w:val="ar-SA"/>
        </w:rPr>
        <w:t xml:space="preserve">. </w:t>
      </w:r>
      <w:r>
        <w:rPr>
          <w:rFonts w:cs="Times New Roman"/>
          <w:rtl/>
          <w:lang w:val="ar-SA"/>
        </w:rPr>
        <w:t>نعم، إن كان التعدد بلحاظ الوجود الخارجي انحل الأمر بلحاظ الأجزاء الخارجية لكن ا</w:t>
      </w:r>
      <w:r>
        <w:rPr>
          <w:rFonts w:cs="Times New Roman"/>
          <w:rtl/>
          <w:lang w:val="ar-SA"/>
        </w:rPr>
        <w:t>لجزئية الذهنية وبالتحليل العقلي ليس له وجود خارجي منحاز ليتعلق به الأمر</w:t>
      </w:r>
      <w:r>
        <w:rPr>
          <w:rFonts w:ascii="Al Nile" w:hAnsi="Al Nile"/>
          <w:rtl/>
          <w:lang w:val="ar-SA"/>
        </w:rPr>
        <w:t>.</w:t>
      </w:r>
    </w:p>
    <w:p w:rsidR="00941D6F" w:rsidRDefault="00AF5B2D">
      <w:pPr>
        <w:pStyle w:val="a5"/>
        <w:rPr>
          <w:rFonts w:hint="default"/>
          <w:b/>
          <w:bCs/>
        </w:rPr>
      </w:pPr>
      <w:r>
        <w:rPr>
          <w:rFonts w:cs="Times New Roman"/>
          <w:rtl/>
          <w:lang w:val="ar-SA"/>
        </w:rPr>
        <w:t>قال</w:t>
      </w:r>
      <w:r>
        <w:rPr>
          <w:rFonts w:ascii="Al Nile" w:hAnsi="Al Nile"/>
          <w:rtl/>
          <w:lang w:val="ar-SA"/>
        </w:rPr>
        <w:t xml:space="preserve">: </w:t>
      </w:r>
      <w:r>
        <w:rPr>
          <w:rFonts w:ascii="Al Nile" w:hAnsi="Al Nile"/>
          <w:b/>
          <w:bCs/>
          <w:rtl/>
          <w:lang w:val="ar-SA"/>
        </w:rPr>
        <w:t>(</w:t>
      </w:r>
      <w:r>
        <w:rPr>
          <w:rFonts w:cs="Times New Roman"/>
          <w:b/>
          <w:bCs/>
          <w:rtl/>
          <w:lang w:val="ar-SA"/>
        </w:rPr>
        <w:t>كلا</w:t>
      </w:r>
      <w:r>
        <w:rPr>
          <w:rFonts w:ascii="Al Nile" w:hAnsi="Al Nile"/>
          <w:b/>
          <w:bCs/>
        </w:rPr>
        <w:t xml:space="preserve"> </w:t>
      </w:r>
      <w:r>
        <w:rPr>
          <w:rFonts w:cs="Times New Roman"/>
          <w:b/>
          <w:bCs/>
          <w:rtl/>
          <w:lang w:val="ar-SA"/>
        </w:rPr>
        <w:t>لأ</w:t>
      </w:r>
      <w:r>
        <w:rPr>
          <w:rFonts w:cs="Times New Roman"/>
          <w:b/>
          <w:bCs/>
          <w:rtl/>
          <w:cs/>
        </w:rPr>
        <w:t xml:space="preserve">نّ ذات </w:t>
      </w:r>
      <w:r>
        <w:rPr>
          <w:rFonts w:cs="Times New Roman"/>
          <w:b/>
          <w:bCs/>
          <w:rtl/>
          <w:lang w:val="ar-SA"/>
        </w:rPr>
        <w:t>المقيد</w:t>
      </w:r>
      <w:r>
        <w:rPr>
          <w:rFonts w:cs="Times New Roman"/>
          <w:b/>
          <w:bCs/>
          <w:rtl/>
          <w:cs/>
        </w:rPr>
        <w:t xml:space="preserve"> لا </w:t>
      </w:r>
      <w:r>
        <w:rPr>
          <w:rFonts w:cs="Times New Roman"/>
          <w:b/>
          <w:bCs/>
          <w:rtl/>
          <w:lang w:val="ar-SA"/>
        </w:rPr>
        <w:t>يكون</w:t>
      </w:r>
      <w:r>
        <w:rPr>
          <w:rFonts w:cs="Times New Roman"/>
          <w:b/>
          <w:bCs/>
          <w:rtl/>
          <w:cs/>
        </w:rPr>
        <w:t xml:space="preserve"> مامور</w:t>
      </w:r>
      <w:r>
        <w:rPr>
          <w:rFonts w:cs="Times New Roman"/>
          <w:b/>
          <w:bCs/>
          <w:rtl/>
          <w:lang w:val="ar-SA"/>
        </w:rPr>
        <w:t xml:space="preserve">اً </w:t>
      </w:r>
      <w:r>
        <w:rPr>
          <w:rFonts w:cs="Times New Roman"/>
          <w:b/>
          <w:bCs/>
          <w:rtl/>
          <w:cs/>
        </w:rPr>
        <w:t xml:space="preserve">بها فان الجزء </w:t>
      </w:r>
      <w:r>
        <w:rPr>
          <w:rFonts w:cs="Times New Roman"/>
          <w:b/>
          <w:bCs/>
          <w:rtl/>
          <w:lang w:val="ar-SA"/>
        </w:rPr>
        <w:t>التحليلي</w:t>
      </w:r>
      <w:r>
        <w:rPr>
          <w:rFonts w:ascii="Al Nile" w:hAnsi="Al Nile"/>
          <w:b/>
          <w:bCs/>
        </w:rPr>
        <w:t xml:space="preserve"> </w:t>
      </w:r>
      <w:r>
        <w:rPr>
          <w:rFonts w:cs="Times New Roman"/>
          <w:b/>
          <w:bCs/>
          <w:rtl/>
          <w:lang w:val="ar-SA"/>
        </w:rPr>
        <w:t>العقلي</w:t>
      </w:r>
      <w:r>
        <w:rPr>
          <w:rFonts w:cs="Times New Roman"/>
          <w:b/>
          <w:bCs/>
          <w:rtl/>
          <w:cs/>
        </w:rPr>
        <w:t xml:space="preserve"> لا </w:t>
      </w:r>
      <w:r>
        <w:rPr>
          <w:rFonts w:cs="Times New Roman"/>
          <w:b/>
          <w:bCs/>
          <w:rtl/>
          <w:lang w:val="ar-SA"/>
        </w:rPr>
        <w:t>يتصف</w:t>
      </w:r>
      <w:r>
        <w:rPr>
          <w:rFonts w:cs="Times New Roman"/>
          <w:b/>
          <w:bCs/>
          <w:rtl/>
          <w:cs/>
        </w:rPr>
        <w:t xml:space="preserve"> بالوجوب اصلا فانه </w:t>
      </w:r>
      <w:r>
        <w:rPr>
          <w:rFonts w:cs="Times New Roman"/>
          <w:b/>
          <w:bCs/>
          <w:rtl/>
          <w:lang w:val="ar-SA"/>
        </w:rPr>
        <w:t>ليس</w:t>
      </w:r>
      <w:r>
        <w:rPr>
          <w:rFonts w:cs="Times New Roman"/>
          <w:b/>
          <w:bCs/>
          <w:rtl/>
          <w:cs/>
        </w:rPr>
        <w:t xml:space="preserve"> الا وجود واحد واجب بالوجوب </w:t>
      </w:r>
      <w:r>
        <w:rPr>
          <w:rFonts w:cs="Times New Roman"/>
          <w:b/>
          <w:bCs/>
          <w:rtl/>
          <w:lang w:val="ar-SA"/>
        </w:rPr>
        <w:t>النفسي</w:t>
      </w:r>
      <w:r>
        <w:rPr>
          <w:rFonts w:ascii="Al Nile" w:hAnsi="Al Nile"/>
          <w:b/>
          <w:bCs/>
        </w:rPr>
        <w:t>.</w:t>
      </w:r>
      <w:r>
        <w:rPr>
          <w:rFonts w:ascii="Al Nile" w:hAnsi="Al Nile"/>
          <w:b/>
          <w:bCs/>
          <w:rtl/>
          <w:lang w:val="ar-SA"/>
        </w:rPr>
        <w:t>)</w:t>
      </w:r>
    </w:p>
    <w:p w:rsidR="00941D6F" w:rsidRDefault="00AF5B2D" w:rsidP="000649CC">
      <w:pPr>
        <w:pStyle w:val="a5"/>
        <w:rPr>
          <w:rFonts w:hint="default"/>
        </w:rPr>
      </w:pPr>
      <w:r>
        <w:rPr>
          <w:rFonts w:cs="Times New Roman"/>
          <w:rtl/>
          <w:lang w:val="ar-SA"/>
        </w:rPr>
        <w:t>الإشكال الثاني</w:t>
      </w:r>
      <w:r>
        <w:rPr>
          <w:rFonts w:ascii="Al Nile" w:hAnsi="Al Nile"/>
          <w:rtl/>
          <w:lang w:val="ar-SA"/>
        </w:rPr>
        <w:t xml:space="preserve">: </w:t>
      </w:r>
      <w:r>
        <w:rPr>
          <w:rFonts w:cs="Times New Roman"/>
          <w:rtl/>
          <w:lang w:val="ar-SA"/>
        </w:rPr>
        <w:t xml:space="preserve">أنا نسلّم بأن الأمر بالمقيد </w:t>
      </w:r>
      <w:r>
        <w:rPr>
          <w:rFonts w:cs="Times New Roman"/>
          <w:rtl/>
          <w:lang w:val="ar-SA"/>
        </w:rPr>
        <w:t>بما هو مقيد لا يوجب تعلق الأمر بالذات لكن هذا فيما إذا أخذ قصد الأمر في متعلق التكليف من باب الشرطية فإن المقيد بما هو مقيد له وجود واحد لكن يمكن أن يقال بأخذ قصد الأمر في المتعلق بنحو الش</w:t>
      </w:r>
      <w:r>
        <w:rPr>
          <w:rFonts w:cs="Times New Roman"/>
          <w:rtl/>
          <w:lang w:val="ar-SA"/>
        </w:rPr>
        <w:t>ط</w:t>
      </w:r>
      <w:r w:rsidR="000649CC">
        <w:rPr>
          <w:rFonts w:cs="Times New Roman"/>
          <w:rtl/>
          <w:lang w:val="ar-SA"/>
        </w:rPr>
        <w:t>ر</w:t>
      </w:r>
      <w:r>
        <w:rPr>
          <w:rFonts w:cs="Times New Roman"/>
          <w:rtl/>
          <w:lang w:val="ar-SA"/>
        </w:rPr>
        <w:t xml:space="preserve">ية بأن يتعلق الأمر بالصلاة </w:t>
      </w:r>
      <w:r w:rsidR="000649CC">
        <w:rPr>
          <w:rFonts w:cs="Times New Roman"/>
          <w:rtl/>
          <w:lang w:val="ar-SA"/>
        </w:rPr>
        <w:t>مع</w:t>
      </w:r>
      <w:r>
        <w:rPr>
          <w:rFonts w:cs="Times New Roman"/>
          <w:rtl/>
          <w:lang w:val="ar-SA"/>
        </w:rPr>
        <w:t xml:space="preserve"> قصد الأمر أو يتعلق الأمر ب</w:t>
      </w:r>
      <w:r>
        <w:rPr>
          <w:rFonts w:cs="Times New Roman"/>
          <w:rtl/>
          <w:lang w:val="ar-SA"/>
        </w:rPr>
        <w:t>عشرة أجزاء مع قصد الأمر ويكون المجموع صلاةً فتكون الجزئية حينئذٍ خارجيةً لا ذهنية والأمر بالمركب أمر بأجزائه الخارجية ويكون الذات متعلقاً للأمر إذ المركب هو نفس الأجزاء وليس وجوداً آخر</w:t>
      </w:r>
      <w:r>
        <w:rPr>
          <w:rFonts w:ascii="Al Nile" w:hAnsi="Al Nile"/>
          <w:rtl/>
          <w:lang w:val="ar-SA"/>
        </w:rPr>
        <w:t xml:space="preserve">. </w:t>
      </w:r>
      <w:r>
        <w:rPr>
          <w:rFonts w:cs="Times New Roman"/>
          <w:rtl/>
          <w:lang w:val="ar-SA"/>
        </w:rPr>
        <w:t>والنتيجة أن الإتيان بذات الصلاة بداعي الأمر بها بعد تعلق الأمر ممكن</w:t>
      </w:r>
      <w:r>
        <w:rPr>
          <w:rFonts w:ascii="Al Nile" w:hAnsi="Al Nile"/>
          <w:rtl/>
          <w:lang w:val="ar-SA"/>
        </w:rPr>
        <w:t>.</w:t>
      </w:r>
    </w:p>
    <w:p w:rsidR="00941D6F" w:rsidRDefault="00AF5B2D" w:rsidP="000649CC">
      <w:pPr>
        <w:pStyle w:val="a5"/>
        <w:rPr>
          <w:rFonts w:hint="default"/>
        </w:rPr>
      </w:pPr>
      <w:r>
        <w:rPr>
          <w:rFonts w:cs="Times New Roman"/>
          <w:rtl/>
          <w:lang w:val="ar-SA"/>
        </w:rPr>
        <w:t>ق</w:t>
      </w:r>
      <w:r>
        <w:rPr>
          <w:rFonts w:cs="Times New Roman"/>
          <w:rtl/>
          <w:lang w:val="ar-SA"/>
        </w:rPr>
        <w:t>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إن قلت نعم لكنه إذا أخذ قصد الامتثال </w:t>
      </w:r>
      <w:r w:rsidR="000649CC">
        <w:rPr>
          <w:rFonts w:cs="Times New Roman"/>
          <w:b/>
          <w:bCs/>
          <w:rtl/>
          <w:cs/>
        </w:rPr>
        <w:t xml:space="preserve">شرطاً </w:t>
      </w:r>
      <w:r>
        <w:rPr>
          <w:rFonts w:cs="Times New Roman"/>
          <w:b/>
          <w:bCs/>
          <w:rtl/>
          <w:cs/>
        </w:rPr>
        <w:t xml:space="preserve">وأما إذا أخذ </w:t>
      </w:r>
      <w:r w:rsidR="000649CC">
        <w:rPr>
          <w:rFonts w:cs="Times New Roman"/>
          <w:b/>
          <w:bCs/>
          <w:rtl/>
          <w:cs/>
        </w:rPr>
        <w:t xml:space="preserve">شطراً </w:t>
      </w:r>
      <w:r>
        <w:rPr>
          <w:rFonts w:cs="Times New Roman"/>
          <w:b/>
          <w:bCs/>
          <w:rtl/>
          <w:cs/>
        </w:rPr>
        <w:t xml:space="preserve"> فلا محالة نفس الفعل الذي تعلق الوجوب به مع هذا القصد يكون </w:t>
      </w:r>
      <w:r w:rsidR="000649CC">
        <w:rPr>
          <w:rFonts w:cs="Times New Roman"/>
          <w:b/>
          <w:bCs/>
          <w:rtl/>
          <w:cs/>
        </w:rPr>
        <w:t xml:space="preserve">متعلقاً </w:t>
      </w:r>
      <w:r>
        <w:rPr>
          <w:rFonts w:cs="Times New Roman"/>
          <w:b/>
          <w:bCs/>
          <w:rtl/>
          <w:cs/>
        </w:rPr>
        <w:t xml:space="preserve"> للوجوب إذ المركب ليس إلا نفس الأجزاء بالأسر ويكون تعلقه بكل بعين تعلقه بالكل ويصح أن يؤتى به بداعي ذاك الوجوب ضرورة</w:t>
      </w:r>
      <w:r>
        <w:rPr>
          <w:rFonts w:cs="Times New Roman"/>
          <w:b/>
          <w:bCs/>
          <w:rtl/>
          <w:cs/>
        </w:rPr>
        <w:t xml:space="preserve"> صحة الإتيان بأجزاء الواجب بداعي وجوبه</w:t>
      </w:r>
      <w:r>
        <w:rPr>
          <w:rFonts w:ascii="Al Nile" w:hAnsi="Al Nile"/>
          <w:b/>
          <w:bCs/>
        </w:rPr>
        <w:t>.</w:t>
      </w:r>
      <w:r>
        <w:rPr>
          <w:rFonts w:ascii="Al Nile" w:hAnsi="Al Nile"/>
          <w:b/>
          <w:bCs/>
          <w:rtl/>
          <w:lang w:val="ar-SA"/>
        </w:rPr>
        <w:t>)</w:t>
      </w:r>
    </w:p>
    <w:p w:rsidR="00941D6F" w:rsidRDefault="00AF5B2D">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941D6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B2D" w:rsidRDefault="00AF5B2D">
      <w:r>
        <w:separator/>
      </w:r>
    </w:p>
  </w:endnote>
  <w:endnote w:type="continuationSeparator" w:id="0">
    <w:p w:rsidR="00AF5B2D" w:rsidRDefault="00AF5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6F" w:rsidRDefault="00AF5B2D">
    <w:pPr>
      <w:pStyle w:val="a4"/>
      <w:jc w:val="center"/>
    </w:pPr>
    <w:r>
      <w:fldChar w:fldCharType="begin"/>
    </w:r>
    <w:r>
      <w:instrText xml:space="preserve"> PAGE </w:instrText>
    </w:r>
    <w:r w:rsidR="001519EE">
      <w:fldChar w:fldCharType="separate"/>
    </w:r>
    <w:r w:rsidR="000649CC">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B2D" w:rsidRDefault="00AF5B2D">
      <w:r>
        <w:separator/>
      </w:r>
    </w:p>
  </w:footnote>
  <w:footnote w:type="continuationSeparator" w:id="0">
    <w:p w:rsidR="00AF5B2D" w:rsidRDefault="00AF5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6F" w:rsidRDefault="00941D6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41D6F"/>
    <w:rsid w:val="000649CC"/>
    <w:rsid w:val="00140A8A"/>
    <w:rsid w:val="001519EE"/>
    <w:rsid w:val="00941D6F"/>
    <w:rsid w:val="00AF5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1018</Words>
  <Characters>5805</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2022-11-24T16:29:00Z</dcterms:created>
  <dcterms:modified xsi:type="dcterms:W3CDTF">2022-11-24T16:54:00Z</dcterms:modified>
</cp:coreProperties>
</file>