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20C" w:rsidRDefault="00CB522E">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٤٥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٨</w:t>
      </w:r>
      <w:r>
        <w:rPr>
          <w:rFonts w:ascii="Al Nile" w:hAnsi="Al Nile"/>
          <w:rtl/>
          <w:lang w:val="ar-SA"/>
        </w:rPr>
        <w:t>/</w:t>
      </w:r>
      <w:r>
        <w:rPr>
          <w:rFonts w:cs="Times New Roman"/>
          <w:rtl/>
          <w:lang w:val="ar-SA"/>
        </w:rPr>
        <w:t>٣٠</w:t>
      </w:r>
    </w:p>
    <w:p w:rsidR="0067320C" w:rsidRDefault="00CB522E">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67320C" w:rsidRDefault="00CB522E">
      <w:pPr>
        <w:pStyle w:val="a5"/>
        <w:rPr>
          <w:rFonts w:hint="default"/>
        </w:rPr>
      </w:pPr>
      <w:r>
        <w:rPr>
          <w:rFonts w:cs="Times New Roman"/>
          <w:rtl/>
          <w:lang w:val="ar-SA"/>
        </w:rPr>
        <w:t xml:space="preserve">قلنا أفاد المحقق الآخوند قدس سره أن الأصل الجاري في موارد الشك في التعبدية والتوصلية أصل الاشتغال دون البراءة سواء </w:t>
      </w:r>
      <w:r>
        <w:rPr>
          <w:rFonts w:cs="Times New Roman"/>
          <w:rtl/>
          <w:lang w:val="ar-SA"/>
        </w:rPr>
        <w:t>قلنا في بحث الأقل والأكثر بجريان الاشتغال أو قلنا بجريان البراءة لا يمكن في المقام التمسك بالبراءة</w:t>
      </w:r>
      <w:r>
        <w:rPr>
          <w:rFonts w:ascii="Al Nile" w:hAnsi="Al Nile"/>
          <w:rtl/>
          <w:lang w:val="ar-SA"/>
        </w:rPr>
        <w:t>.</w:t>
      </w:r>
    </w:p>
    <w:p w:rsidR="0067320C" w:rsidRDefault="00CB522E">
      <w:pPr>
        <w:pStyle w:val="a5"/>
        <w:rPr>
          <w:rFonts w:hint="default"/>
        </w:rPr>
      </w:pPr>
      <w:r>
        <w:rPr>
          <w:rFonts w:cs="Times New Roman"/>
          <w:rtl/>
          <w:lang w:val="ar-SA"/>
        </w:rPr>
        <w:t>ثم ذكر قدس سره إشكالاً وأجاب عنه</w:t>
      </w:r>
      <w:r>
        <w:rPr>
          <w:rFonts w:ascii="Al Nile" w:hAnsi="Al Nile"/>
          <w:rtl/>
          <w:lang w:val="ar-SA"/>
        </w:rPr>
        <w:t xml:space="preserve">. </w:t>
      </w:r>
      <w:r>
        <w:rPr>
          <w:rFonts w:cs="Times New Roman"/>
          <w:rtl/>
          <w:lang w:val="ar-SA"/>
        </w:rPr>
        <w:t>يقول المستشكل</w:t>
      </w:r>
      <w:r>
        <w:rPr>
          <w:rFonts w:ascii="Al Nile" w:hAnsi="Al Nile"/>
          <w:rtl/>
          <w:lang w:val="ar-SA"/>
        </w:rPr>
        <w:t xml:space="preserve">: </w:t>
      </w:r>
      <w:r>
        <w:rPr>
          <w:rFonts w:cs="Times New Roman"/>
          <w:rtl/>
          <w:lang w:val="ar-SA"/>
        </w:rPr>
        <w:t>إنكم وإن قلتم في بحث الأقل والأكثر الارتباطيين بعدم جريان البراءة العقلية لكن التزمتم بجريان البراءة الشرعي</w:t>
      </w:r>
      <w:r>
        <w:rPr>
          <w:rFonts w:cs="Times New Roman"/>
          <w:rtl/>
          <w:lang w:val="ar-SA"/>
        </w:rPr>
        <w:t>ة المستفادة من مثل حديث الرفع فكما تجري البراءة الشرعية هناك تجري في المقام أيضاً ونقول بعدم لزوم مراعاة المشكوك وهو قصد القربة</w:t>
      </w:r>
      <w:r>
        <w:rPr>
          <w:rFonts w:ascii="Al Nile" w:hAnsi="Al Nile"/>
          <w:rtl/>
          <w:lang w:val="ar-SA"/>
        </w:rPr>
        <w:t>.</w:t>
      </w:r>
    </w:p>
    <w:p w:rsidR="0067320C" w:rsidRDefault="00CB522E">
      <w:pPr>
        <w:pStyle w:val="a5"/>
        <w:rPr>
          <w:rFonts w:hint="default"/>
          <w:shd w:val="clear" w:color="auto" w:fill="FFFFFF"/>
        </w:rPr>
      </w:pPr>
      <w:r>
        <w:rPr>
          <w:rFonts w:cs="Times New Roman"/>
          <w:rtl/>
          <w:lang w:val="ar-SA"/>
        </w:rPr>
        <w:t xml:space="preserve">فأجاب عنه بأن </w:t>
      </w:r>
      <w:r>
        <w:rPr>
          <w:rFonts w:cs="Times New Roman"/>
          <w:shd w:val="clear" w:color="auto" w:fill="FFFFFF"/>
          <w:rtl/>
          <w:lang w:val="ar-SA"/>
        </w:rPr>
        <w:t>بين المقامين فرقاً لأن شرط جريان حديث الرفع أن يكون المشكوك قابلاً للرفع والوضع وهذا الشرط في الأقل والأكثر متوفّ</w:t>
      </w:r>
      <w:r>
        <w:rPr>
          <w:rFonts w:cs="Times New Roman"/>
          <w:shd w:val="clear" w:color="auto" w:fill="FFFFFF"/>
          <w:rtl/>
          <w:lang w:val="ar-SA"/>
        </w:rPr>
        <w:t>ر لأن الجزئية والشرطية من الأمور القابلة للرفع والوضع لكن في المقام ليس شكّنا في أخذ قصد القربة في متعلق التكليف وعدمه إذ المفروض عدم إمكان أخذه بل الشك في أن قصد القربة دخيل في الغرض أو لا ودخل قصد القربة في الغرض ليس أمراً جعلياً قابلاً للوضع والرفع</w:t>
      </w:r>
      <w:r>
        <w:rPr>
          <w:rFonts w:ascii="Al Nile" w:hAnsi="Al Nile"/>
          <w:shd w:val="clear" w:color="auto" w:fill="FFFFFF"/>
          <w:rtl/>
          <w:lang w:val="ar-SA"/>
        </w:rPr>
        <w:t>.</w:t>
      </w:r>
    </w:p>
    <w:p w:rsidR="0067320C" w:rsidRDefault="00CB522E">
      <w:pPr>
        <w:pStyle w:val="a5"/>
        <w:rPr>
          <w:rFonts w:hint="default"/>
          <w:shd w:val="clear" w:color="auto" w:fill="FFFFFF"/>
        </w:rPr>
      </w:pPr>
      <w:r>
        <w:rPr>
          <w:rFonts w:cs="Times New Roman"/>
          <w:shd w:val="clear" w:color="auto" w:fill="FFFFFF"/>
          <w:rtl/>
          <w:lang w:val="ar-SA"/>
        </w:rPr>
        <w:t>وقل</w:t>
      </w:r>
      <w:r>
        <w:rPr>
          <w:rFonts w:cs="Times New Roman"/>
          <w:shd w:val="clear" w:color="auto" w:fill="FFFFFF"/>
          <w:rtl/>
          <w:lang w:val="ar-SA"/>
        </w:rPr>
        <w:t xml:space="preserve">نا هذا التفريق بين المقامين مواجه بإشكالات ثلاثة إشكال ذكره قدس سره في بحث الأقل والأكثر وإشكال ذكره هنا في المقام وإشكال أفاد المحقق الإصفهاني قدس سره أنه يمكن أن يكون قوله </w:t>
      </w:r>
      <w:r>
        <w:rPr>
          <w:rFonts w:ascii="Al Nile" w:hAnsi="Al Nile"/>
          <w:shd w:val="clear" w:color="auto" w:fill="FFFFFF"/>
          <w:rtl/>
          <w:lang w:val="ar-SA"/>
        </w:rPr>
        <w:t>(</w:t>
      </w:r>
      <w:r>
        <w:rPr>
          <w:rFonts w:cs="Times New Roman"/>
          <w:shd w:val="clear" w:color="auto" w:fill="FFFFFF"/>
          <w:rtl/>
          <w:lang w:val="ar-SA"/>
        </w:rPr>
        <w:t>فافهم</w:t>
      </w:r>
      <w:r>
        <w:rPr>
          <w:rFonts w:ascii="Al Nile" w:hAnsi="Al Nile"/>
          <w:shd w:val="clear" w:color="auto" w:fill="FFFFFF"/>
          <w:rtl/>
          <w:lang w:val="ar-SA"/>
        </w:rPr>
        <w:t xml:space="preserve">) </w:t>
      </w:r>
      <w:r>
        <w:rPr>
          <w:rFonts w:cs="Times New Roman"/>
          <w:shd w:val="clear" w:color="auto" w:fill="FFFFFF"/>
          <w:rtl/>
          <w:lang w:val="ar-SA"/>
        </w:rPr>
        <w:t>للإشارة إليه</w:t>
      </w:r>
      <w:r>
        <w:rPr>
          <w:rFonts w:ascii="Al Nile" w:hAnsi="Al Nile"/>
          <w:shd w:val="clear" w:color="auto" w:fill="FFFFFF"/>
          <w:rtl/>
          <w:lang w:val="ar-SA"/>
        </w:rPr>
        <w:t>.</w:t>
      </w:r>
    </w:p>
    <w:p w:rsidR="0067320C" w:rsidRDefault="00CB522E">
      <w:pPr>
        <w:pStyle w:val="a5"/>
        <w:rPr>
          <w:rFonts w:hint="default"/>
          <w:shd w:val="clear" w:color="auto" w:fill="FFFFFF"/>
        </w:rPr>
      </w:pPr>
      <w:r>
        <w:rPr>
          <w:rFonts w:cs="Times New Roman"/>
          <w:shd w:val="clear" w:color="auto" w:fill="FFFFFF"/>
          <w:rtl/>
          <w:lang w:val="ar-SA"/>
        </w:rPr>
        <w:t>ذكرنا الإشكالين الأول والثاني وجوابهما وبقي الإشكال الثالث و</w:t>
      </w:r>
      <w:r>
        <w:rPr>
          <w:rFonts w:cs="Times New Roman"/>
          <w:shd w:val="clear" w:color="auto" w:fill="FFFFFF"/>
          <w:rtl/>
          <w:lang w:val="ar-SA"/>
        </w:rPr>
        <w:t>له عدة تقريبات</w:t>
      </w:r>
      <w:r>
        <w:rPr>
          <w:rFonts w:ascii="Al Nile" w:hAnsi="Al Nile"/>
          <w:shd w:val="clear" w:color="auto" w:fill="FFFFFF"/>
          <w:rtl/>
          <w:lang w:val="ar-SA"/>
        </w:rPr>
        <w:t>:</w:t>
      </w:r>
    </w:p>
    <w:p w:rsidR="0067320C" w:rsidRDefault="00CB522E">
      <w:pPr>
        <w:pStyle w:val="a5"/>
        <w:rPr>
          <w:rFonts w:hint="default"/>
          <w:shd w:val="clear" w:color="auto" w:fill="FFFFFF"/>
        </w:rPr>
      </w:pPr>
      <w:r>
        <w:rPr>
          <w:rFonts w:cs="Times New Roman"/>
          <w:shd w:val="clear" w:color="auto" w:fill="FFFFFF"/>
          <w:rtl/>
          <w:lang w:val="ar-SA"/>
        </w:rPr>
        <w:t>الأول</w:t>
      </w:r>
      <w:r>
        <w:rPr>
          <w:rFonts w:ascii="Al Nile" w:hAnsi="Al Nile"/>
          <w:shd w:val="clear" w:color="auto" w:fill="FFFFFF"/>
          <w:rtl/>
          <w:lang w:val="ar-SA"/>
        </w:rPr>
        <w:t xml:space="preserve">: </w:t>
      </w:r>
      <w:r>
        <w:rPr>
          <w:rFonts w:cs="Times New Roman"/>
          <w:shd w:val="clear" w:color="auto" w:fill="FFFFFF"/>
          <w:rtl/>
          <w:lang w:val="ar-SA"/>
        </w:rPr>
        <w:t>ما ذكره المحقق الإصفهاني قدس سره من أن عدم شمول الأمر الفعلي للعمل المشتمل على المشكوك مشترك بين المقامين ففي الأقل والأكثر الارتباطيين لا يوجد أمر فعلي بالأكثر ويختص بما عدا المشكوك وكذلك في المقام تعلق الأمر بذات العمل ولا يوجد أمر</w:t>
      </w:r>
      <w:r>
        <w:rPr>
          <w:rFonts w:cs="Times New Roman"/>
          <w:shd w:val="clear" w:color="auto" w:fill="FFFFFF"/>
          <w:rtl/>
          <w:lang w:val="ar-SA"/>
        </w:rPr>
        <w:t xml:space="preserve"> بالعمل مع قصد القربة لعدم أخذه أساساً في متعلق الأمر</w:t>
      </w:r>
      <w:r>
        <w:rPr>
          <w:rFonts w:ascii="Al Nile" w:hAnsi="Al Nile"/>
          <w:shd w:val="clear" w:color="auto" w:fill="FFFFFF"/>
          <w:rtl/>
          <w:lang w:val="ar-SA"/>
        </w:rPr>
        <w:t xml:space="preserve">. </w:t>
      </w:r>
      <w:r>
        <w:rPr>
          <w:rFonts w:cs="Times New Roman"/>
          <w:shd w:val="clear" w:color="auto" w:fill="FFFFFF"/>
          <w:rtl/>
          <w:lang w:val="ar-SA"/>
        </w:rPr>
        <w:t>نعم، وجه الاختصاص في المقام حكم العقل وفي الأقل والأكثر ضميمة أصل البراءة فيوجد فرق من جهة وجه الاختصاص لكنه ليس بمهم إنما المهم أن الأمر الفعلي في كلا المقامين مختص بما عدا المشكوك</w:t>
      </w:r>
      <w:r>
        <w:rPr>
          <w:rFonts w:ascii="Al Nile" w:hAnsi="Al Nile"/>
          <w:shd w:val="clear" w:color="auto" w:fill="FFFFFF"/>
          <w:rtl/>
          <w:lang w:val="ar-SA"/>
        </w:rPr>
        <w:t>.</w:t>
      </w:r>
    </w:p>
    <w:p w:rsidR="0067320C" w:rsidRDefault="00CB522E">
      <w:pPr>
        <w:pStyle w:val="a5"/>
        <w:rPr>
          <w:rFonts w:hint="default"/>
          <w:shd w:val="clear" w:color="auto" w:fill="FFFFFF"/>
        </w:rPr>
      </w:pPr>
      <w:r>
        <w:rPr>
          <w:rFonts w:cs="Times New Roman"/>
          <w:shd w:val="clear" w:color="auto" w:fill="FFFFFF"/>
          <w:rtl/>
          <w:lang w:val="ar-SA"/>
        </w:rPr>
        <w:t xml:space="preserve">وبلحاظ أن المشكوك </w:t>
      </w:r>
      <w:r>
        <w:rPr>
          <w:rFonts w:cs="Times New Roman"/>
          <w:shd w:val="clear" w:color="auto" w:fill="FFFFFF"/>
          <w:rtl/>
          <w:lang w:val="ar-SA"/>
        </w:rPr>
        <w:t xml:space="preserve">غير مأخوذ في متعلق الأمر الفعلي إن كان اللازم في مقام الامتثال مجرد إتيان متعلق الأمر الفعلي وكان الملاك في الخروج عن عهدة التكليف صرف موافقة الأمر فهذا الملاك موجود في كلا المقامين وإن لم يكن مجرد موافقة الأمر كافياً للخروج عن عهدة التكليف ولزم مراعاة كل </w:t>
      </w:r>
      <w:r>
        <w:rPr>
          <w:rFonts w:cs="Times New Roman"/>
          <w:shd w:val="clear" w:color="auto" w:fill="FFFFFF"/>
          <w:rtl/>
          <w:lang w:val="ar-SA"/>
        </w:rPr>
        <w:t xml:space="preserve">ما يحتمل دخله في الغرض فهذا لازم في كلا المقامين ولا وجه لأن يقال بلزومه في مقام </w:t>
      </w:r>
      <w:r>
        <w:rPr>
          <w:rFonts w:cs="Times New Roman"/>
          <w:shd w:val="clear" w:color="auto" w:fill="FFFFFF"/>
          <w:rtl/>
          <w:lang w:val="ar-SA"/>
        </w:rPr>
        <w:lastRenderedPageBreak/>
        <w:t>وعدم لزومه في مقام فكما تقولون في محل البحث بلزوم مراعاة ما يحتمل دخله في الغرض فلابد أن تقولوا بذلك في الأقل والأكثر الارتباطيين أيضاً</w:t>
      </w:r>
      <w:r>
        <w:rPr>
          <w:rFonts w:ascii="Al Nile" w:hAnsi="Al Nile"/>
          <w:shd w:val="clear" w:color="auto" w:fill="FFFFFF"/>
          <w:rtl/>
          <w:lang w:val="ar-SA"/>
        </w:rPr>
        <w:t>.</w:t>
      </w:r>
      <w:r>
        <w:rPr>
          <w:rFonts w:ascii="Al Nile" w:eastAsia="Al Nile" w:hAnsi="Al Nile" w:cs="Al Nile"/>
          <w:shd w:val="clear" w:color="auto" w:fill="FFFFFF"/>
          <w:vertAlign w:val="superscript"/>
        </w:rPr>
        <w:footnoteReference w:id="2"/>
      </w:r>
    </w:p>
    <w:p w:rsidR="0067320C" w:rsidRDefault="00CB522E" w:rsidP="0043735B">
      <w:pPr>
        <w:pStyle w:val="a5"/>
        <w:rPr>
          <w:rFonts w:hint="default"/>
          <w:shd w:val="clear" w:color="auto" w:fill="FFFFFF"/>
        </w:rPr>
      </w:pPr>
      <w:r>
        <w:rPr>
          <w:rFonts w:cs="Times New Roman"/>
          <w:shd w:val="clear" w:color="auto" w:fill="FFFFFF"/>
          <w:rtl/>
          <w:lang w:val="ar-SA"/>
        </w:rPr>
        <w:t>التقريب الثاني</w:t>
      </w:r>
      <w:r>
        <w:rPr>
          <w:rFonts w:ascii="Al Nile" w:hAnsi="Al Nile"/>
          <w:shd w:val="clear" w:color="auto" w:fill="FFFFFF"/>
          <w:rtl/>
          <w:lang w:val="ar-SA"/>
        </w:rPr>
        <w:t xml:space="preserve">: </w:t>
      </w:r>
      <w:r>
        <w:rPr>
          <w:rFonts w:cs="Times New Roman"/>
          <w:shd w:val="clear" w:color="auto" w:fill="FFFFFF"/>
          <w:rtl/>
          <w:lang w:val="ar-SA"/>
        </w:rPr>
        <w:t xml:space="preserve">ما ذكره المحقق </w:t>
      </w:r>
      <w:r>
        <w:rPr>
          <w:rFonts w:cs="Times New Roman"/>
          <w:shd w:val="clear" w:color="auto" w:fill="FFFFFF"/>
          <w:rtl/>
          <w:lang w:val="ar-SA"/>
        </w:rPr>
        <w:t xml:space="preserve">الإيرواني قدس سره في تعليقة الكفاية من أن المحقق الآخوند قدس سره قال بجريان البراءة الشرعية في الأقل والأكثر وبذلك انحلّت المشكلة من جهة تعلق التكليف واختصّ الأمر الفعلي بالأقلّ لكن من جهة غرض التكليف وبملاحظة ما أفاده قدس سره من أن العقل بعد العلم بالغرض </w:t>
      </w:r>
      <w:r>
        <w:rPr>
          <w:rFonts w:cs="Times New Roman"/>
          <w:shd w:val="clear" w:color="auto" w:fill="FFFFFF"/>
          <w:rtl/>
          <w:lang w:val="ar-SA"/>
        </w:rPr>
        <w:t>يحكم بلزوم إتيان كل ما يحتمل دخله في الغرض تكون المشكلة باقيةً ولا يوجد ترخيص بالنسبة إلى لزوم تحصيل الغرض فيكون حكم العقل باقياً ويدعو المكلف إلى إتيان كل ما يحتمل دخله في الغرض فمجرد جريان البراءة الشرعية</w:t>
      </w:r>
      <w:r w:rsidR="0043735B">
        <w:rPr>
          <w:rFonts w:cs="Times New Roman"/>
          <w:shd w:val="clear" w:color="auto" w:fill="FFFFFF"/>
          <w:rtl/>
          <w:lang w:val="ar-SA"/>
        </w:rPr>
        <w:t xml:space="preserve"> بالنسبة الی التکليف </w:t>
      </w:r>
      <w:r>
        <w:rPr>
          <w:rFonts w:cs="Times New Roman"/>
          <w:shd w:val="clear" w:color="auto" w:fill="FFFFFF"/>
          <w:rtl/>
          <w:lang w:val="ar-SA"/>
        </w:rPr>
        <w:t xml:space="preserve"> </w:t>
      </w:r>
      <w:r w:rsidR="0043735B">
        <w:rPr>
          <w:rFonts w:cs="Times New Roman"/>
          <w:shd w:val="clear" w:color="auto" w:fill="FFFFFF"/>
          <w:rtl/>
          <w:lang w:val="ar-SA"/>
        </w:rPr>
        <w:t>ل</w:t>
      </w:r>
      <w:r>
        <w:rPr>
          <w:rFonts w:cs="Times New Roman"/>
          <w:shd w:val="clear" w:color="auto" w:fill="FFFFFF"/>
          <w:rtl/>
          <w:lang w:val="ar-SA"/>
        </w:rPr>
        <w:t xml:space="preserve">ا </w:t>
      </w:r>
      <w:r w:rsidR="0043735B">
        <w:rPr>
          <w:rFonts w:cs="Times New Roman"/>
          <w:shd w:val="clear" w:color="auto" w:fill="FFFFFF"/>
          <w:rtl/>
          <w:lang w:val="ar-SA"/>
        </w:rPr>
        <w:t>ي</w:t>
      </w:r>
      <w:r>
        <w:rPr>
          <w:rFonts w:cs="Times New Roman"/>
          <w:shd w:val="clear" w:color="auto" w:fill="FFFFFF"/>
          <w:rtl/>
          <w:lang w:val="ar-SA"/>
        </w:rPr>
        <w:t>حلّ مشكلة المكلف في العمل</w:t>
      </w:r>
      <w:r>
        <w:rPr>
          <w:rFonts w:ascii="Al Nile" w:hAnsi="Al Nile"/>
          <w:shd w:val="clear" w:color="auto" w:fill="FFFFFF"/>
          <w:rtl/>
          <w:lang w:val="ar-SA"/>
        </w:rPr>
        <w:t>.</w:t>
      </w:r>
      <w:r>
        <w:rPr>
          <w:rFonts w:ascii="Al Nile" w:eastAsia="Al Nile" w:hAnsi="Al Nile" w:cs="Al Nile"/>
          <w:shd w:val="clear" w:color="auto" w:fill="FFFFFF"/>
          <w:vertAlign w:val="superscript"/>
        </w:rPr>
        <w:footnoteReference w:id="3"/>
      </w:r>
    </w:p>
    <w:p w:rsidR="0067320C" w:rsidRDefault="00CB522E">
      <w:pPr>
        <w:pStyle w:val="a5"/>
        <w:rPr>
          <w:rFonts w:hint="default"/>
          <w:shd w:val="clear" w:color="auto" w:fill="FFFFFF"/>
        </w:rPr>
      </w:pPr>
      <w:r>
        <w:rPr>
          <w:rFonts w:cs="Times New Roman"/>
          <w:shd w:val="clear" w:color="auto" w:fill="FFFFFF"/>
          <w:rtl/>
          <w:lang w:val="ar-SA"/>
        </w:rPr>
        <w:t>التقريب الثالث</w:t>
      </w:r>
      <w:r>
        <w:rPr>
          <w:rFonts w:ascii="Al Nile" w:hAnsi="Al Nile"/>
          <w:shd w:val="clear" w:color="auto" w:fill="FFFFFF"/>
          <w:rtl/>
          <w:lang w:val="ar-SA"/>
        </w:rPr>
        <w:t xml:space="preserve">: </w:t>
      </w:r>
      <w:r>
        <w:rPr>
          <w:rFonts w:cs="Times New Roman"/>
          <w:shd w:val="clear" w:color="auto" w:fill="FFFFFF"/>
          <w:rtl/>
          <w:lang w:val="ar-SA"/>
        </w:rPr>
        <w:t>ما</w:t>
      </w:r>
      <w:r>
        <w:rPr>
          <w:rFonts w:cs="Times New Roman"/>
          <w:shd w:val="clear" w:color="auto" w:fill="FFFFFF"/>
          <w:rtl/>
          <w:lang w:val="ar-SA"/>
        </w:rPr>
        <w:t xml:space="preserve"> في كلمات السيد الخوئي قدس سره في هذا البحث بحث التعبدي والتوصلي من أن المحقق الآخوند قدس سره فصّل في بحث الأقل والأكثر بين البراءة العقلية والشرعية وقال بجريان البراءة الشرعية دون العقلية وهذا التفصيل غير تام لأنه التزم من جهة حكم العقل بلزوم إحراز حصول غ</w:t>
      </w:r>
      <w:r>
        <w:rPr>
          <w:rFonts w:cs="Times New Roman"/>
          <w:shd w:val="clear" w:color="auto" w:fill="FFFFFF"/>
          <w:rtl/>
          <w:lang w:val="ar-SA"/>
        </w:rPr>
        <w:t>رض المولى للعلم بوجود الغرض ونفس هذا الحكم العقلي يقتضي أن يراعي المكلف في مقام العمل كل ما يحتمل دخله في الغرض وجريان البراءة لا يحلّ المشكلة لأن البراءة أصل عملي ومثبتات الأصول ليست بحجة</w:t>
      </w:r>
      <w:r>
        <w:rPr>
          <w:rFonts w:ascii="Al Nile" w:hAnsi="Al Nile"/>
          <w:shd w:val="clear" w:color="auto" w:fill="FFFFFF"/>
          <w:rtl/>
          <w:lang w:val="ar-SA"/>
        </w:rPr>
        <w:t xml:space="preserve">. </w:t>
      </w:r>
      <w:r w:rsidR="0043735B">
        <w:rPr>
          <w:rFonts w:ascii="Al Nile" w:hAnsi="Al Nile"/>
          <w:shd w:val="clear" w:color="auto" w:fill="FFFFFF"/>
          <w:rtl/>
          <w:lang w:val="ar-SA"/>
        </w:rPr>
        <w:t xml:space="preserve">نعم </w:t>
      </w:r>
      <w:r>
        <w:rPr>
          <w:rFonts w:cs="Times New Roman"/>
          <w:shd w:val="clear" w:color="auto" w:fill="FFFFFF"/>
          <w:rtl/>
          <w:lang w:val="ar-SA"/>
        </w:rPr>
        <w:t xml:space="preserve">لو كانت حجةً كان لازم البراءة عن الجزئية أن الأقل حامل للغرض وسقط </w:t>
      </w:r>
      <w:r>
        <w:rPr>
          <w:rFonts w:cs="Times New Roman"/>
          <w:shd w:val="clear" w:color="auto" w:fill="FFFFFF"/>
          <w:rtl/>
          <w:lang w:val="ar-SA"/>
        </w:rPr>
        <w:t>العلم بوجود الغرض عن التأثير وحصل الغرض بالإتيان بالعمل بدون المشكوك ولكن لوازم الأصول ليست بحجة فلا يحرز أن الأقل حامل الغرض و</w:t>
      </w:r>
      <w:r w:rsidR="0043735B">
        <w:rPr>
          <w:rFonts w:cs="Times New Roman"/>
          <w:shd w:val="clear" w:color="auto" w:fill="FFFFFF"/>
          <w:rtl/>
          <w:lang w:val="ar-SA"/>
        </w:rPr>
        <w:t xml:space="preserve">عندئذ </w:t>
      </w:r>
      <w:r>
        <w:rPr>
          <w:rFonts w:cs="Times New Roman"/>
          <w:shd w:val="clear" w:color="auto" w:fill="FFFFFF"/>
          <w:rtl/>
          <w:lang w:val="ar-SA"/>
        </w:rPr>
        <w:t>يوجب العلم بوجود الغرض حكم العقل بإتيان كل ما يحتمل دخله في الغرض فلا وجه للتفصيل بين البراءة العقلية والشرعية والبراءة الشرعية أ</w:t>
      </w:r>
      <w:r>
        <w:rPr>
          <w:rFonts w:cs="Times New Roman"/>
          <w:shd w:val="clear" w:color="auto" w:fill="FFFFFF"/>
          <w:rtl/>
          <w:lang w:val="ar-SA"/>
        </w:rPr>
        <w:t>يضاً لا يمكنها الترخيص بالنسبة إلى الجزئية</w:t>
      </w:r>
      <w:r>
        <w:rPr>
          <w:rFonts w:ascii="Al Nile" w:hAnsi="Al Nile"/>
          <w:shd w:val="clear" w:color="auto" w:fill="FFFFFF"/>
          <w:rtl/>
          <w:lang w:val="ar-SA"/>
        </w:rPr>
        <w:t xml:space="preserve">.  </w:t>
      </w:r>
    </w:p>
    <w:p w:rsidR="0067320C" w:rsidRDefault="00CB522E" w:rsidP="0043735B">
      <w:pPr>
        <w:pStyle w:val="a5"/>
        <w:rPr>
          <w:rFonts w:hint="default"/>
          <w:shd w:val="clear" w:color="auto" w:fill="FFFFFF"/>
        </w:rPr>
      </w:pPr>
      <w:r>
        <w:rPr>
          <w:rFonts w:cs="Times New Roman"/>
          <w:shd w:val="clear" w:color="auto" w:fill="FFFFFF"/>
          <w:rtl/>
          <w:lang w:val="ar-SA"/>
        </w:rPr>
        <w:t xml:space="preserve">أفاد المحقق الإصفهاني قدس سره بعد بيان التقريب الأول أن هذا الإشكال </w:t>
      </w:r>
      <w:r>
        <w:rPr>
          <w:rFonts w:cs="Times New Roman"/>
          <w:shd w:val="clear" w:color="auto" w:fill="FFFFFF"/>
          <w:rtl/>
          <w:lang w:val="ar-SA"/>
        </w:rPr>
        <w:t xml:space="preserve"> </w:t>
      </w:r>
      <w:r w:rsidR="0043735B">
        <w:rPr>
          <w:rFonts w:cs="Times New Roman"/>
          <w:shd w:val="clear" w:color="auto" w:fill="FFFFFF"/>
          <w:rtl/>
          <w:lang w:val="ar-SA"/>
        </w:rPr>
        <w:t>ي</w:t>
      </w:r>
      <w:r>
        <w:rPr>
          <w:rFonts w:cs="Times New Roman"/>
          <w:shd w:val="clear" w:color="auto" w:fill="FFFFFF"/>
          <w:rtl/>
          <w:lang w:val="ar-SA"/>
        </w:rPr>
        <w:t>ج</w:t>
      </w:r>
      <w:r>
        <w:rPr>
          <w:rFonts w:cs="Times New Roman"/>
          <w:shd w:val="clear" w:color="auto" w:fill="FFFFFF"/>
          <w:rtl/>
          <w:lang w:val="ar-SA"/>
        </w:rPr>
        <w:t>اب</w:t>
      </w:r>
      <w:r w:rsidR="0043735B">
        <w:rPr>
          <w:rFonts w:cs="Times New Roman"/>
          <w:shd w:val="clear" w:color="auto" w:fill="FFFFFF"/>
          <w:rtl/>
          <w:lang w:val="ar-SA"/>
        </w:rPr>
        <w:t xml:space="preserve"> عنه</w:t>
      </w:r>
      <w:r>
        <w:rPr>
          <w:rFonts w:cs="Times New Roman"/>
          <w:shd w:val="clear" w:color="auto" w:fill="FFFFFF"/>
          <w:rtl/>
          <w:lang w:val="ar-SA"/>
        </w:rPr>
        <w:t xml:space="preserve"> </w:t>
      </w:r>
      <w:r w:rsidR="0043735B">
        <w:rPr>
          <w:rFonts w:cs="Times New Roman"/>
          <w:shd w:val="clear" w:color="auto" w:fill="FFFFFF"/>
          <w:rtl/>
          <w:lang w:val="ar-SA"/>
        </w:rPr>
        <w:t xml:space="preserve">بالفرق </w:t>
      </w:r>
      <w:r>
        <w:rPr>
          <w:rFonts w:cs="Times New Roman"/>
          <w:shd w:val="clear" w:color="auto" w:fill="FFFFFF"/>
          <w:rtl/>
          <w:lang w:val="ar-SA"/>
        </w:rPr>
        <w:t xml:space="preserve">بين المقامين </w:t>
      </w:r>
      <w:r>
        <w:rPr>
          <w:rFonts w:cs="Times New Roman"/>
          <w:shd w:val="clear" w:color="auto" w:fill="FFFFFF"/>
          <w:rtl/>
          <w:lang w:val="ar-SA"/>
        </w:rPr>
        <w:t xml:space="preserve">، </w:t>
      </w:r>
      <w:r w:rsidR="0043735B">
        <w:rPr>
          <w:rFonts w:cs="Times New Roman"/>
          <w:shd w:val="clear" w:color="auto" w:fill="FFFFFF"/>
          <w:rtl/>
          <w:lang w:val="ar-SA"/>
        </w:rPr>
        <w:t xml:space="preserve">فان </w:t>
      </w:r>
      <w:r>
        <w:rPr>
          <w:rFonts w:cs="Times New Roman"/>
          <w:shd w:val="clear" w:color="auto" w:fill="FFFFFF"/>
          <w:rtl/>
          <w:lang w:val="ar-SA"/>
        </w:rPr>
        <w:t xml:space="preserve">المشكوك </w:t>
      </w:r>
      <w:r w:rsidR="0043735B">
        <w:rPr>
          <w:rFonts w:cs="Times New Roman"/>
          <w:shd w:val="clear" w:color="auto" w:fill="FFFFFF"/>
          <w:rtl/>
          <w:lang w:val="ar-SA"/>
        </w:rPr>
        <w:t>في بحث الأقل والأكثر</w:t>
      </w:r>
      <w:r w:rsidR="0043735B">
        <w:rPr>
          <w:rFonts w:cs="Times New Roman"/>
          <w:shd w:val="clear" w:color="auto" w:fill="FFFFFF"/>
          <w:rtl/>
          <w:lang w:val="ar-SA"/>
        </w:rPr>
        <w:t xml:space="preserve">الذي </w:t>
      </w:r>
      <w:r w:rsidR="0043735B">
        <w:rPr>
          <w:rFonts w:cs="Times New Roman"/>
          <w:shd w:val="clear" w:color="auto" w:fill="FFFFFF"/>
          <w:rtl/>
          <w:lang w:val="ar-SA"/>
        </w:rPr>
        <w:t xml:space="preserve">يحتمل دخله في الغرض </w:t>
      </w:r>
      <w:r>
        <w:rPr>
          <w:rFonts w:cs="Times New Roman"/>
          <w:shd w:val="clear" w:color="auto" w:fill="FFFFFF"/>
          <w:rtl/>
          <w:lang w:val="ar-SA"/>
        </w:rPr>
        <w:t xml:space="preserve">جزئية السورة مثلاً التي </w:t>
      </w:r>
      <w:r>
        <w:rPr>
          <w:rFonts w:cs="Times New Roman"/>
          <w:shd w:val="clear" w:color="auto" w:fill="FFFFFF"/>
          <w:rtl/>
          <w:lang w:val="ar-SA"/>
        </w:rPr>
        <w:t>يمكن أخذها في متعلق التكليف وعندما يقول الشارع للمكلف بلحاظ مقام التكليف أن مراعاة تكليفي من ناحية المشكوك غير لازمة وإن كان وجود التكليف واقعاً محتملاً لكن في مقام الفعلية والتنجز لا أريد منك مراعاته ورخّصت في مخالفة التكليف الواقعي فعندما يرفع المولى يد</w:t>
      </w:r>
      <w:r>
        <w:rPr>
          <w:rFonts w:cs="Times New Roman"/>
          <w:shd w:val="clear" w:color="auto" w:fill="FFFFFF"/>
          <w:rtl/>
          <w:lang w:val="ar-SA"/>
        </w:rPr>
        <w:t>ه بلحاظ مقام التكليف فمعنى ذلك رفع يده بلحاظ الدخل في الغرض أيضاً فلا يلزم مراعاة المشكوك وإن احتمل دخله في الغرض فالإخلال بالغرض في فرض الشك مرخص فيه</w:t>
      </w:r>
      <w:r>
        <w:rPr>
          <w:rFonts w:ascii="Al Nile" w:hAnsi="Al Nile"/>
          <w:shd w:val="clear" w:color="auto" w:fill="FFFFFF"/>
          <w:rtl/>
          <w:lang w:val="ar-SA"/>
        </w:rPr>
        <w:t xml:space="preserve">. </w:t>
      </w:r>
      <w:r>
        <w:rPr>
          <w:rFonts w:cs="Times New Roman"/>
          <w:shd w:val="clear" w:color="auto" w:fill="FFFFFF"/>
          <w:rtl/>
          <w:lang w:val="ar-SA"/>
        </w:rPr>
        <w:t xml:space="preserve">بتعبير المحقق الإصفهاني قدس سره ترخيص الشارع يوجب استناد </w:t>
      </w:r>
      <w:r>
        <w:rPr>
          <w:rFonts w:cs="Times New Roman"/>
          <w:shd w:val="clear" w:color="auto" w:fill="FFFFFF"/>
          <w:rtl/>
          <w:lang w:val="ar-SA"/>
        </w:rPr>
        <w:lastRenderedPageBreak/>
        <w:t xml:space="preserve">تفويت الغرض على تقدير حصوله إلى الشارع وفي مثل </w:t>
      </w:r>
      <w:r>
        <w:rPr>
          <w:rFonts w:cs="Times New Roman"/>
          <w:shd w:val="clear" w:color="auto" w:fill="FFFFFF"/>
          <w:rtl/>
          <w:lang w:val="ar-SA"/>
        </w:rPr>
        <w:t>هذا المورد لا يحكم العقل بلزوم مراعاة الغرض</w:t>
      </w:r>
      <w:r>
        <w:rPr>
          <w:rFonts w:ascii="Al Nile" w:hAnsi="Al Nile"/>
          <w:shd w:val="clear" w:color="auto" w:fill="FFFFFF"/>
          <w:rtl/>
          <w:lang w:val="ar-SA"/>
        </w:rPr>
        <w:t>.</w:t>
      </w:r>
    </w:p>
    <w:p w:rsidR="0067320C" w:rsidRDefault="00CB522E">
      <w:pPr>
        <w:pStyle w:val="a5"/>
        <w:rPr>
          <w:rFonts w:hint="default"/>
          <w:shd w:val="clear" w:color="auto" w:fill="FFFFFF"/>
        </w:rPr>
      </w:pPr>
      <w:r>
        <w:rPr>
          <w:rFonts w:cs="Times New Roman"/>
          <w:shd w:val="clear" w:color="auto" w:fill="FFFFFF"/>
          <w:rtl/>
          <w:lang w:val="ar-SA"/>
        </w:rPr>
        <w:t xml:space="preserve">لكن في بحث التعبدي والتوصلي حيث لا يمكن أخذ قصد القربة في متعلق التكليف وذات الصلاة مثلاً متعلق التكليف فليس اختصاص متعلق التكليف بما عدا المشكوك ببيان الشارع فلم يرد من ناحية الشارع ترخيص في عدم مراعاة المشكوك </w:t>
      </w:r>
      <w:r>
        <w:rPr>
          <w:rFonts w:cs="Times New Roman"/>
          <w:shd w:val="clear" w:color="auto" w:fill="FFFFFF"/>
          <w:rtl/>
          <w:lang w:val="ar-SA"/>
        </w:rPr>
        <w:t>فلم يرد ترخيص بلحاظ الغرض أيضاً ومع عدم الترخيص يحكم العقل بلزوم مراعاة ما يحتمل دخله في الغرض</w:t>
      </w:r>
      <w:r>
        <w:rPr>
          <w:rFonts w:ascii="Al Nile" w:hAnsi="Al Nile"/>
          <w:shd w:val="clear" w:color="auto" w:fill="FFFFFF"/>
          <w:rtl/>
          <w:lang w:val="ar-SA"/>
        </w:rPr>
        <w:t>.</w:t>
      </w:r>
    </w:p>
    <w:p w:rsidR="0067320C" w:rsidRDefault="00CB522E">
      <w:pPr>
        <w:pStyle w:val="a5"/>
        <w:rPr>
          <w:rFonts w:hint="default"/>
          <w:shd w:val="clear" w:color="auto" w:fill="FFFFFF"/>
        </w:rPr>
      </w:pPr>
      <w:r>
        <w:rPr>
          <w:rFonts w:cs="Times New Roman"/>
          <w:shd w:val="clear" w:color="auto" w:fill="FFFFFF"/>
          <w:rtl/>
          <w:lang w:val="ar-SA"/>
        </w:rPr>
        <w:t>بهذا البيان يتضح الجواب عن الإشكال بالتقريبين الثاني والثالث أيضاً</w:t>
      </w:r>
      <w:r>
        <w:rPr>
          <w:rFonts w:ascii="Al Nile" w:hAnsi="Al Nile"/>
          <w:shd w:val="clear" w:color="auto" w:fill="FFFFFF"/>
          <w:rtl/>
          <w:lang w:val="ar-SA"/>
        </w:rPr>
        <w:t>:</w:t>
      </w:r>
    </w:p>
    <w:p w:rsidR="0067320C" w:rsidRDefault="00CB522E">
      <w:pPr>
        <w:pStyle w:val="a5"/>
        <w:rPr>
          <w:rFonts w:hint="default"/>
          <w:shd w:val="clear" w:color="auto" w:fill="FFFFFF"/>
        </w:rPr>
      </w:pPr>
      <w:r>
        <w:rPr>
          <w:rFonts w:cs="Times New Roman"/>
          <w:shd w:val="clear" w:color="auto" w:fill="FFFFFF"/>
          <w:rtl/>
          <w:lang w:val="ar-SA"/>
        </w:rPr>
        <w:t>جواب الإشكال بالتقريب الثاني أنه في بحث الأقل والأكثر وإن كان يبدو أولاً حل المشكلة بلحاظ مق</w:t>
      </w:r>
      <w:r>
        <w:rPr>
          <w:rFonts w:cs="Times New Roman"/>
          <w:shd w:val="clear" w:color="auto" w:fill="FFFFFF"/>
          <w:rtl/>
          <w:lang w:val="ar-SA"/>
        </w:rPr>
        <w:t>ام تعلق التكليف فقط لكن بالنهاية يكون الترخيص بلحاظ الغرض أيضاً فطريقة المحقق الآخوند قدس سره في بحث الأقل والأكثر ترخيص بلحاظ تعلق التكليف وترخيص بلحاظ الدخل في الغرض</w:t>
      </w:r>
      <w:r>
        <w:rPr>
          <w:rFonts w:ascii="Al Nile" w:hAnsi="Al Nile"/>
          <w:shd w:val="clear" w:color="auto" w:fill="FFFFFF"/>
          <w:rtl/>
          <w:lang w:val="ar-SA"/>
        </w:rPr>
        <w:t>.</w:t>
      </w:r>
    </w:p>
    <w:p w:rsidR="0067320C" w:rsidRDefault="00CB522E">
      <w:pPr>
        <w:pStyle w:val="a5"/>
        <w:rPr>
          <w:rFonts w:hint="default"/>
          <w:shd w:val="clear" w:color="auto" w:fill="FFFFFF"/>
        </w:rPr>
      </w:pPr>
      <w:r>
        <w:rPr>
          <w:rFonts w:cs="Times New Roman"/>
          <w:shd w:val="clear" w:color="auto" w:fill="FFFFFF"/>
          <w:rtl/>
          <w:lang w:val="ar-SA"/>
        </w:rPr>
        <w:t xml:space="preserve">وجواب الإشكال بالتقريب الثالث أنه لا حاجة إلى أن يكون البراءة الشرعية أمارةً ومثبتاتها </w:t>
      </w:r>
      <w:r>
        <w:rPr>
          <w:rFonts w:cs="Times New Roman"/>
          <w:shd w:val="clear" w:color="auto" w:fill="FFFFFF"/>
          <w:rtl/>
          <w:lang w:val="ar-SA"/>
        </w:rPr>
        <w:t>حجةً لتنفي الغرض في الأكثر وتثبت أن الأقل حامل للغرض لأن الشارع عندما يرخّص بلحاظ مقام التكليف معنى ذلك أن المكلّف مرخّص بلحاظ الغرض وفي الإخلال به أيضاً فالبراءة عن الجزء المشكوك وإن لم تثبت أن الأقل حامل الغرض لكن معناها ومقتضاها الترخيص في الإخلال بالغر</w:t>
      </w:r>
      <w:r>
        <w:rPr>
          <w:rFonts w:cs="Times New Roman"/>
          <w:shd w:val="clear" w:color="auto" w:fill="FFFFFF"/>
          <w:rtl/>
          <w:lang w:val="ar-SA"/>
        </w:rPr>
        <w:t>ض من ناحية المشكوك</w:t>
      </w:r>
      <w:r>
        <w:rPr>
          <w:rFonts w:ascii="Al Nile" w:hAnsi="Al Nile"/>
          <w:shd w:val="clear" w:color="auto" w:fill="FFFFFF"/>
          <w:rtl/>
          <w:lang w:val="ar-SA"/>
        </w:rPr>
        <w:t xml:space="preserve">. </w:t>
      </w:r>
    </w:p>
    <w:p w:rsidR="0067320C" w:rsidRDefault="00CB522E">
      <w:pPr>
        <w:pStyle w:val="a5"/>
        <w:rPr>
          <w:rFonts w:hint="default"/>
          <w:shd w:val="clear" w:color="auto" w:fill="FFFFFF"/>
        </w:rPr>
      </w:pPr>
      <w:r>
        <w:rPr>
          <w:rFonts w:cs="Times New Roman"/>
          <w:shd w:val="clear" w:color="auto" w:fill="FFFFFF"/>
          <w:rtl/>
          <w:lang w:val="ar-SA"/>
        </w:rPr>
        <w:t>فالإشكال المذكور بتقريباته الثلاثة لا ينفي تفريق المحقق الآخوند قدس سره</w:t>
      </w:r>
      <w:r>
        <w:rPr>
          <w:rFonts w:ascii="Al Nile" w:hAnsi="Al Nile"/>
          <w:shd w:val="clear" w:color="auto" w:fill="FFFFFF"/>
          <w:rtl/>
          <w:lang w:val="ar-SA"/>
        </w:rPr>
        <w:t>.</w:t>
      </w:r>
    </w:p>
    <w:p w:rsidR="0067320C" w:rsidRDefault="00CB522E">
      <w:pPr>
        <w:pStyle w:val="a5"/>
        <w:rPr>
          <w:rFonts w:hint="default"/>
          <w:shd w:val="clear" w:color="auto" w:fill="FFFFFF"/>
        </w:rPr>
      </w:pPr>
      <w:r>
        <w:rPr>
          <w:rFonts w:cs="Times New Roman"/>
          <w:shd w:val="clear" w:color="auto" w:fill="FFFFFF"/>
          <w:rtl/>
          <w:lang w:val="ar-SA"/>
        </w:rPr>
        <w:t>هل ما أفاده المحقق الآخوند قدس سره من أن الأصل الجاري في الشك في التعبدية والتوصلية الاشتغال لا البراءة تام أو لا؟</w:t>
      </w:r>
    </w:p>
    <w:p w:rsidR="0067320C" w:rsidRDefault="00CB522E">
      <w:pPr>
        <w:pStyle w:val="a5"/>
        <w:rPr>
          <w:rFonts w:hint="default"/>
          <w:shd w:val="clear" w:color="auto" w:fill="FFFFFF"/>
        </w:rPr>
      </w:pPr>
      <w:r>
        <w:rPr>
          <w:rFonts w:cs="Times New Roman"/>
          <w:shd w:val="clear" w:color="auto" w:fill="FFFFFF"/>
          <w:rtl/>
          <w:lang w:val="ar-SA"/>
        </w:rPr>
        <w:t>أورد عليه بإشكالين</w:t>
      </w:r>
      <w:r>
        <w:rPr>
          <w:rFonts w:ascii="Al Nile" w:hAnsi="Al Nile"/>
          <w:shd w:val="clear" w:color="auto" w:fill="FFFFFF"/>
          <w:rtl/>
          <w:lang w:val="ar-SA"/>
        </w:rPr>
        <w:t>:</w:t>
      </w:r>
    </w:p>
    <w:p w:rsidR="0067320C" w:rsidRDefault="00CB522E" w:rsidP="00503A66">
      <w:pPr>
        <w:pStyle w:val="a5"/>
        <w:rPr>
          <w:rFonts w:hint="default"/>
          <w:shd w:val="clear" w:color="auto" w:fill="FFFFFF"/>
        </w:rPr>
      </w:pPr>
      <w:r>
        <w:rPr>
          <w:rFonts w:cs="Times New Roman"/>
          <w:shd w:val="clear" w:color="auto" w:fill="FFFFFF"/>
          <w:rtl/>
          <w:lang w:val="ar-SA"/>
        </w:rPr>
        <w:t>الأول</w:t>
      </w:r>
      <w:r>
        <w:rPr>
          <w:rFonts w:ascii="Al Nile" w:hAnsi="Al Nile"/>
          <w:shd w:val="clear" w:color="auto" w:fill="FFFFFF"/>
          <w:rtl/>
          <w:lang w:val="ar-SA"/>
        </w:rPr>
        <w:t xml:space="preserve">: </w:t>
      </w:r>
      <w:r>
        <w:rPr>
          <w:rFonts w:cs="Times New Roman"/>
          <w:shd w:val="clear" w:color="auto" w:fill="FFFFFF"/>
          <w:rtl/>
          <w:lang w:val="ar-SA"/>
        </w:rPr>
        <w:t>قلنا في المقام الأول</w:t>
      </w:r>
      <w:r>
        <w:rPr>
          <w:rFonts w:cs="Times New Roman"/>
          <w:shd w:val="clear" w:color="auto" w:fill="FFFFFF"/>
          <w:rtl/>
          <w:lang w:val="ar-SA"/>
        </w:rPr>
        <w:t xml:space="preserve"> في مقتضى الأصل اللفظي أن أخذ قصد القربة في متعلق التكليف ممكن بأنحاء منها الأخذ بنحو الجزئية فلذلك قلنا هناك بأن مقتضى الإطلاق اللفظي للخطاب عدم اعتبار قصد القربة فنقول في هذا المقام في مقتضى الأصل العملي أن الشك في </w:t>
      </w:r>
      <w:r w:rsidR="00503A66">
        <w:rPr>
          <w:rFonts w:cs="Times New Roman"/>
          <w:shd w:val="clear" w:color="auto" w:fill="FFFFFF"/>
          <w:rtl/>
          <w:lang w:val="ar-SA"/>
        </w:rPr>
        <w:t xml:space="preserve">إعتبار قصد القربة </w:t>
      </w:r>
      <w:r>
        <w:rPr>
          <w:rFonts w:cs="Times New Roman"/>
          <w:shd w:val="clear" w:color="auto" w:fill="FFFFFF"/>
          <w:rtl/>
          <w:lang w:val="ar-SA"/>
        </w:rPr>
        <w:t>من صغريات الأقل والأكثر ا</w:t>
      </w:r>
      <w:r>
        <w:rPr>
          <w:rFonts w:cs="Times New Roman"/>
          <w:shd w:val="clear" w:color="auto" w:fill="FFFFFF"/>
          <w:rtl/>
          <w:lang w:val="ar-SA"/>
        </w:rPr>
        <w:t>لارتباطيين فكل ما قيل به هناك يقال به هنا أيضاً فمن قال هناك بجريان البراءة الشرعية دون العقلية كالمحقق الآخوند قدس سره فلابد أن يقول هنا أيضاً بذلك ومن قال هناك بانحلال العلم الإجمالي بلحاظ مقام تعلق التكليف وبلحاظ تعلق الغرض فتجري البراءة العقلية أيضاً ك</w:t>
      </w:r>
      <w:r>
        <w:rPr>
          <w:rFonts w:cs="Times New Roman"/>
          <w:shd w:val="clear" w:color="auto" w:fill="FFFFFF"/>
          <w:rtl/>
          <w:lang w:val="ar-SA"/>
        </w:rPr>
        <w:t>البراءة الشرعية فلابد أن يقول هنا أيضاً بذلك فبحث الأقل والأكثر الارتباطيين ليس مستقلاً عن هذا البحث ليفرّق بينهما بل هو كبرى والمقام من صغرياته</w:t>
      </w:r>
      <w:r>
        <w:rPr>
          <w:rFonts w:ascii="Al Nile" w:hAnsi="Al Nile"/>
          <w:shd w:val="clear" w:color="auto" w:fill="FFFFFF"/>
          <w:rtl/>
          <w:lang w:val="ar-SA"/>
        </w:rPr>
        <w:t>.</w:t>
      </w:r>
    </w:p>
    <w:p w:rsidR="0067320C" w:rsidRDefault="00CB522E">
      <w:pPr>
        <w:pStyle w:val="a5"/>
        <w:rPr>
          <w:rFonts w:hint="default"/>
          <w:shd w:val="clear" w:color="auto" w:fill="FFFFFF"/>
        </w:rPr>
      </w:pPr>
      <w:r>
        <w:rPr>
          <w:rFonts w:cs="Times New Roman"/>
          <w:shd w:val="clear" w:color="auto" w:fill="FFFFFF"/>
          <w:rtl/>
          <w:lang w:val="ar-SA"/>
        </w:rPr>
        <w:t>الثاني</w:t>
      </w:r>
      <w:r>
        <w:rPr>
          <w:rFonts w:ascii="Al Nile" w:hAnsi="Al Nile"/>
          <w:shd w:val="clear" w:color="auto" w:fill="FFFFFF"/>
          <w:rtl/>
          <w:lang w:val="ar-SA"/>
        </w:rPr>
        <w:t xml:space="preserve">: </w:t>
      </w:r>
      <w:r>
        <w:rPr>
          <w:rFonts w:cs="Times New Roman"/>
          <w:shd w:val="clear" w:color="auto" w:fill="FFFFFF"/>
          <w:rtl/>
          <w:lang w:val="ar-SA"/>
        </w:rPr>
        <w:t xml:space="preserve">حتى لو قلنا في المقام الأول بعدم إمكان قصد القربة في متعلق التكليف وبأنه إن كان معتبراً فمن باب الدخل </w:t>
      </w:r>
      <w:r>
        <w:rPr>
          <w:rFonts w:cs="Times New Roman"/>
          <w:shd w:val="clear" w:color="auto" w:fill="FFFFFF"/>
          <w:rtl/>
          <w:lang w:val="ar-SA"/>
        </w:rPr>
        <w:t xml:space="preserve">في الغرض لا الدخل في متعلق التكليف لكن مع ذلك إذا وصلت النوبة للأصل العملي يكون الأصل الجاري البراءة العقلية لا </w:t>
      </w:r>
      <w:r>
        <w:rPr>
          <w:rFonts w:cs="Times New Roman"/>
          <w:shd w:val="clear" w:color="auto" w:fill="FFFFFF"/>
          <w:rtl/>
          <w:lang w:val="ar-SA"/>
        </w:rPr>
        <w:lastRenderedPageBreak/>
        <w:t>الاشتغال لأن المكلف وإن كان شاكاً في دخل قصد القربة في الغرض ويحتمل عدم حصول الغرض لو لم يراعي قصد القربة لكن حال الغرض كحال نفس التكليف يعني كم</w:t>
      </w:r>
      <w:r>
        <w:rPr>
          <w:rFonts w:cs="Times New Roman"/>
          <w:shd w:val="clear" w:color="auto" w:fill="FFFFFF"/>
          <w:rtl/>
          <w:lang w:val="ar-SA"/>
        </w:rPr>
        <w:t>ا أن التكليف يتنجز بالمقدار الواصل للمكلف ويكون مراعاته لازماً وأما الزائد على الواصل فلا يجب مراعاته الغرض كذلك وإن كان تحصيل الغرض المعلوم لازماً لكن مع الشك في السعة والضيق يجب مراعاة المقدار المعلوم لا أكثر لأنه بحكم العقل ليس للمولى العقاب على مقدار م</w:t>
      </w:r>
      <w:r>
        <w:rPr>
          <w:rFonts w:cs="Times New Roman"/>
          <w:shd w:val="clear" w:color="auto" w:fill="FFFFFF"/>
          <w:rtl/>
          <w:lang w:val="ar-SA"/>
        </w:rPr>
        <w:t>ن الغرض لم يصل إلى المكلف وقد تقدم عن السيد الخوئي قدس سره أن بإمكان المولى بيان الدخل في الغرض للمكلف ولو بجملة خبرية فإن بيّنه والمكلف لم يراعه استحق العقاب ويكون عقابه عقاباً مع البيان ولكن إذا لم يبيّنه يكون عقابه على عدم مراعاة الغرض من جهة قصد القربة</w:t>
      </w:r>
      <w:r>
        <w:rPr>
          <w:rFonts w:cs="Times New Roman"/>
          <w:shd w:val="clear" w:color="auto" w:fill="FFFFFF"/>
          <w:rtl/>
          <w:lang w:val="ar-SA"/>
        </w:rPr>
        <w:t xml:space="preserve"> عقاباً بلا بيان فتجري قاعدة قبح العقاب بلا بيان وهي البراءة العقلية دون الاشتغال</w:t>
      </w:r>
      <w:r>
        <w:rPr>
          <w:rFonts w:ascii="Al Nile" w:hAnsi="Al Nile"/>
          <w:shd w:val="clear" w:color="auto" w:fill="FFFFFF"/>
          <w:rtl/>
          <w:lang w:val="ar-SA"/>
        </w:rPr>
        <w:t xml:space="preserve">. </w:t>
      </w:r>
      <w:r>
        <w:rPr>
          <w:rFonts w:cs="Times New Roman"/>
          <w:shd w:val="clear" w:color="auto" w:fill="FFFFFF"/>
          <w:rtl/>
          <w:lang w:val="ar-SA"/>
        </w:rPr>
        <w:t>فتجري البراءة العقلية عن احتمال الدخل في الغرض</w:t>
      </w:r>
      <w:r>
        <w:rPr>
          <w:rFonts w:ascii="Al Nile" w:hAnsi="Al Nile"/>
          <w:shd w:val="clear" w:color="auto" w:fill="FFFFFF"/>
          <w:rtl/>
          <w:lang w:val="ar-SA"/>
        </w:rPr>
        <w:t>.</w:t>
      </w:r>
    </w:p>
    <w:p w:rsidR="0067320C" w:rsidRDefault="00CB522E">
      <w:pPr>
        <w:pStyle w:val="a5"/>
        <w:rPr>
          <w:rFonts w:hint="default"/>
          <w:shd w:val="clear" w:color="auto" w:fill="FFFFFF"/>
        </w:rPr>
      </w:pPr>
      <w:r>
        <w:rPr>
          <w:rFonts w:cs="Times New Roman"/>
          <w:shd w:val="clear" w:color="auto" w:fill="FFFFFF"/>
          <w:rtl/>
          <w:lang w:val="ar-SA"/>
        </w:rPr>
        <w:t>ولكن هل البراءة الشرعية أيضاً تجري كالبراءة العقلية في موارد الشك في الدخل في الغرض أو لا؟</w:t>
      </w:r>
    </w:p>
    <w:p w:rsidR="0067320C" w:rsidRDefault="00CB522E">
      <w:pPr>
        <w:pStyle w:val="a5"/>
        <w:rPr>
          <w:rFonts w:hint="default"/>
          <w:shd w:val="clear" w:color="auto" w:fill="FFFFFF"/>
        </w:rPr>
      </w:pPr>
      <w:r>
        <w:rPr>
          <w:rFonts w:cs="Times New Roman"/>
          <w:shd w:val="clear" w:color="auto" w:fill="FFFFFF"/>
          <w:rtl/>
          <w:lang w:val="ar-SA"/>
        </w:rPr>
        <w:t>سيأتي تفصيل ذلك</w:t>
      </w:r>
      <w:r>
        <w:rPr>
          <w:rFonts w:ascii="Al Nile" w:hAnsi="Al Nile"/>
          <w:shd w:val="clear" w:color="auto" w:fill="FFFFFF"/>
          <w:rtl/>
          <w:lang w:val="ar-SA"/>
        </w:rPr>
        <w:t xml:space="preserve">. </w:t>
      </w:r>
    </w:p>
    <w:p w:rsidR="0067320C" w:rsidRDefault="00CB522E">
      <w:pPr>
        <w:pStyle w:val="a5"/>
        <w:rPr>
          <w:rFonts w:hint="default"/>
        </w:rPr>
      </w:pPr>
      <w:r>
        <w:rPr>
          <w:rFonts w:cs="Times New Roman"/>
          <w:shd w:val="clear" w:color="auto" w:fill="FFFFFF"/>
          <w:rtl/>
          <w:lang w:val="ar-SA"/>
        </w:rPr>
        <w:t>وصلّى الله على م</w:t>
      </w:r>
      <w:r>
        <w:rPr>
          <w:rFonts w:cs="Times New Roman"/>
          <w:shd w:val="clear" w:color="auto" w:fill="FFFFFF"/>
          <w:rtl/>
          <w:lang w:val="ar-SA"/>
        </w:rPr>
        <w:t>حمد وآله الطاهرين</w:t>
      </w:r>
      <w:r>
        <w:rPr>
          <w:rFonts w:ascii="Al Nile" w:hAnsi="Al Nile"/>
          <w:shd w:val="clear" w:color="auto" w:fill="FFFFFF"/>
          <w:rtl/>
          <w:lang w:val="ar-SA"/>
        </w:rPr>
        <w:t>.</w:t>
      </w:r>
      <w:bookmarkStart w:id="0" w:name="_GoBack"/>
      <w:bookmarkEnd w:id="0"/>
    </w:p>
    <w:sectPr w:rsidR="0067320C">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22E" w:rsidRDefault="00CB522E">
      <w:r>
        <w:separator/>
      </w:r>
    </w:p>
  </w:endnote>
  <w:endnote w:type="continuationSeparator" w:id="0">
    <w:p w:rsidR="00CB522E" w:rsidRDefault="00CB5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20C" w:rsidRDefault="00CB522E">
    <w:pPr>
      <w:pStyle w:val="a4"/>
      <w:jc w:val="center"/>
    </w:pPr>
    <w:r>
      <w:fldChar w:fldCharType="begin"/>
    </w:r>
    <w:r>
      <w:instrText xml:space="preserve"> PAGE </w:instrText>
    </w:r>
    <w:r w:rsidR="0043735B">
      <w:fldChar w:fldCharType="separate"/>
    </w:r>
    <w:r w:rsidR="00503A66">
      <w:rPr>
        <w:rFonts w:cs="Times New Roman"/>
        <w:noProof/>
        <w:rtl/>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22E" w:rsidRDefault="00CB522E">
      <w:r>
        <w:separator/>
      </w:r>
    </w:p>
  </w:footnote>
  <w:footnote w:type="continuationSeparator" w:id="0">
    <w:p w:rsidR="00CB522E" w:rsidRDefault="00CB522E">
      <w:r>
        <w:continuationSeparator/>
      </w:r>
    </w:p>
  </w:footnote>
  <w:footnote w:type="continuationNotice" w:id="1">
    <w:p w:rsidR="00CB522E" w:rsidRDefault="00CB522E"/>
  </w:footnote>
  <w:footnote w:id="2">
    <w:p w:rsidR="0067320C" w:rsidRDefault="00CB522E">
      <w:pPr>
        <w:pStyle w:val="a6"/>
      </w:pPr>
      <w:r>
        <w:rPr>
          <w:vertAlign w:val="superscript"/>
        </w:rPr>
        <w:footnoteRef/>
      </w:r>
      <w:r>
        <w:rPr>
          <w:rFonts w:eastAsia="Arial Unicode MS" w:cs="Arial Unicode MS"/>
        </w:rPr>
        <w:t xml:space="preserve"> </w:t>
      </w:r>
      <w:r>
        <w:rPr>
          <w:rFonts w:eastAsia="Arial Unicode MS" w:cs="Arial Unicode MS"/>
          <w:rtl/>
          <w:lang w:val="ar-SA"/>
        </w:rPr>
        <w:t xml:space="preserve">- </w:t>
      </w:r>
      <w:r>
        <w:rPr>
          <w:rFonts w:ascii="Arial Unicode MS" w:eastAsia="Arial Unicode MS" w:hAnsi="Arial Unicode MS" w:cs="Times New Roman" w:hint="cs"/>
          <w:rtl/>
          <w:lang w:val="ar-SA"/>
        </w:rPr>
        <w:t>نهاية الدراية، ج١، ص٢٤٨ و ٢٤٩</w:t>
      </w:r>
    </w:p>
  </w:footnote>
  <w:footnote w:id="3">
    <w:p w:rsidR="0067320C" w:rsidRDefault="00CB522E">
      <w:pPr>
        <w:pStyle w:val="a6"/>
      </w:pPr>
      <w:r>
        <w:rPr>
          <w:vertAlign w:val="superscript"/>
        </w:rPr>
        <w:footnoteRef/>
      </w:r>
      <w:r>
        <w:rPr>
          <w:rFonts w:eastAsia="Arial Unicode MS" w:cs="Arial Unicode MS"/>
        </w:rPr>
        <w:t xml:space="preserve"> </w:t>
      </w:r>
      <w:r>
        <w:rPr>
          <w:rFonts w:eastAsia="Arial Unicode MS" w:cs="Arial Unicode MS"/>
          <w:rtl/>
          <w:lang w:val="ar-SA"/>
        </w:rPr>
        <w:t xml:space="preserve">- </w:t>
      </w:r>
      <w:r>
        <w:rPr>
          <w:rFonts w:ascii="Arial Unicode MS" w:eastAsia="Arial Unicode MS" w:hAnsi="Arial Unicode MS" w:cs="Times New Roman" w:hint="cs"/>
          <w:rtl/>
          <w:lang w:val="ar-SA"/>
        </w:rPr>
        <w:t>نهاية النهاية، ج١، ص١١٠</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20C" w:rsidRDefault="0067320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compatSetting w:name="compatibilityMode" w:uri="http://schemas.microsoft.com/office/word" w:val="14"/>
  </w:compat>
  <w:rsids>
    <w:rsidRoot w:val="0067320C"/>
    <w:rsid w:val="0043735B"/>
    <w:rsid w:val="00503A66"/>
    <w:rsid w:val="0067320C"/>
    <w:rsid w:val="00CB52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styleId="a6">
    <w:name w:val="footnote text"/>
    <w:pPr>
      <w:bidi/>
    </w:pPr>
    <w:rPr>
      <w:rFonts w:ascii="Calibri" w:eastAsia="Calibri" w:hAnsi="Calibri" w:cs="Calibri"/>
      <w:color w:val="000000"/>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styleId="a6">
    <w:name w:val="footnote text"/>
    <w:pPr>
      <w:bidi/>
    </w:pPr>
    <w:rPr>
      <w:rFonts w:ascii="Calibri" w:eastAsia="Calibri" w:hAnsi="Calibri" w:cs="Calibri"/>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1110</Words>
  <Characters>6332</Characters>
  <Application>Microsoft Office Word</Application>
  <DocSecurity>0</DocSecurity>
  <Lines>52</Lines>
  <Paragraphs>14</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7428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2022-12-31T19:19:00Z</dcterms:created>
  <dcterms:modified xsi:type="dcterms:W3CDTF">2022-12-31T19:38:00Z</dcterms:modified>
</cp:coreProperties>
</file>