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B44" w:rsidRDefault="00BC7958">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٢٩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٨</w:t>
      </w:r>
      <w:r>
        <w:rPr>
          <w:rFonts w:ascii="Al Nile" w:hAnsi="Al Nile"/>
          <w:rtl/>
          <w:lang w:val="ar-SA"/>
        </w:rPr>
        <w:t>/</w:t>
      </w:r>
      <w:r>
        <w:rPr>
          <w:rFonts w:cs="Times New Roman"/>
          <w:rtl/>
          <w:lang w:val="ar-SA"/>
        </w:rPr>
        <w:t>٧</w:t>
      </w:r>
    </w:p>
    <w:p w:rsidR="00954B44" w:rsidRDefault="00BC7958">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954B44" w:rsidRDefault="00BC7958" w:rsidP="009D714D">
      <w:pPr>
        <w:pStyle w:val="a5"/>
        <w:rPr>
          <w:rFonts w:hint="default"/>
        </w:rPr>
      </w:pPr>
      <w:r>
        <w:rPr>
          <w:rFonts w:cs="Times New Roman"/>
          <w:rtl/>
          <w:lang w:val="ar-SA"/>
        </w:rPr>
        <w:t>ما زال الكلام في المسألة ال</w:t>
      </w:r>
      <w:proofErr w:type="spellStart"/>
      <w:r w:rsidR="009D714D">
        <w:rPr>
          <w:rFonts w:cs="Times New Roman"/>
          <w:rtl/>
          <w:lang w:val="ar-SA" w:bidi="fa-IR"/>
        </w:rPr>
        <w:t>رابع</w:t>
      </w:r>
      <w:proofErr w:type="spellEnd"/>
      <w:r>
        <w:rPr>
          <w:rFonts w:cs="Times New Roman"/>
          <w:rtl/>
          <w:lang w:val="ar-SA"/>
        </w:rPr>
        <w:t xml:space="preserve">ة من مسائل بحث التعبدية والتوصلية وهي في الشك في التعبدية والتوصلية بمعنى اعتبار قصد </w:t>
      </w:r>
      <w:r>
        <w:rPr>
          <w:rFonts w:cs="Times New Roman"/>
          <w:rtl/>
          <w:lang w:val="ar-SA"/>
        </w:rPr>
        <w:t>القربة في صحة العمل وعدمه</w:t>
      </w:r>
      <w:r>
        <w:rPr>
          <w:rFonts w:ascii="Al Nile" w:hAnsi="Al Nile"/>
          <w:rtl/>
          <w:lang w:val="ar-SA"/>
        </w:rPr>
        <w:t>.</w:t>
      </w:r>
    </w:p>
    <w:p w:rsidR="00954B44" w:rsidRDefault="00BC7958">
      <w:pPr>
        <w:pStyle w:val="a5"/>
        <w:rPr>
          <w:rFonts w:hint="default"/>
        </w:rPr>
      </w:pPr>
      <w:r>
        <w:rPr>
          <w:rFonts w:cs="Times New Roman"/>
          <w:rtl/>
          <w:lang w:val="ar-SA"/>
        </w:rPr>
        <w:t>قلنا ذكر المحقق الآخوند قدس سره لإثبات عدم إمكان أخذ قصد الأمر في متعلق الأمر دليلين</w:t>
      </w:r>
      <w:r>
        <w:rPr>
          <w:rFonts w:ascii="Al Nile" w:hAnsi="Al Nile"/>
          <w:rtl/>
          <w:lang w:val="ar-SA"/>
        </w:rPr>
        <w:t>:</w:t>
      </w:r>
    </w:p>
    <w:p w:rsidR="00954B44" w:rsidRDefault="00BC7958">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 أخذ قصد الأمر في متعلق الأمر مستلزم لمحذور الدور أو تقدم الشيء على نفسه</w:t>
      </w:r>
      <w:r>
        <w:rPr>
          <w:rFonts w:ascii="Al Nile" w:hAnsi="Al Nile"/>
          <w:rtl/>
          <w:lang w:val="ar-SA"/>
        </w:rPr>
        <w:t>.</w:t>
      </w:r>
    </w:p>
    <w:p w:rsidR="00954B44" w:rsidRDefault="00BC7958" w:rsidP="009D714D">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أنه إذا أخذ قصد الأمر في متعلق التكليف لما أمكن امتث</w:t>
      </w:r>
      <w:r>
        <w:rPr>
          <w:rFonts w:cs="Times New Roman"/>
          <w:rtl/>
          <w:lang w:val="ar-SA"/>
        </w:rPr>
        <w:t>اله حتى بعد تعلق الأمر لأن التكليف إذا تعلق مثلاً بالصلاة المقيدة بقصد الأمر فمعناه أن ذات الصلاة لا أمر بها بل الأمر بالم</w:t>
      </w:r>
      <w:r w:rsidR="009D714D">
        <w:rPr>
          <w:rFonts w:cs="Times New Roman"/>
          <w:rtl/>
          <w:lang w:val="ar-SA"/>
        </w:rPr>
        <w:t xml:space="preserve">قيد بما هو المقيد </w:t>
      </w:r>
      <w:r>
        <w:rPr>
          <w:rFonts w:cs="Times New Roman"/>
          <w:rtl/>
          <w:lang w:val="ar-SA"/>
        </w:rPr>
        <w:t>وإذا لم يكن هناك أمر بذات الصلاة لا يمكن الإتيان بها بداعي الأمر المتعلق بها</w:t>
      </w:r>
      <w:r>
        <w:rPr>
          <w:rFonts w:ascii="Al Nile" w:hAnsi="Al Nile"/>
          <w:rtl/>
          <w:lang w:val="ar-SA"/>
        </w:rPr>
        <w:t xml:space="preserve">.  </w:t>
      </w:r>
    </w:p>
    <w:p w:rsidR="00954B44" w:rsidRDefault="00BC7958">
      <w:pPr>
        <w:pStyle w:val="a5"/>
        <w:rPr>
          <w:rFonts w:hint="default"/>
        </w:rPr>
      </w:pPr>
      <w:r>
        <w:rPr>
          <w:rFonts w:cs="Times New Roman"/>
          <w:rtl/>
          <w:lang w:val="ar-SA"/>
        </w:rPr>
        <w:t>المحقق الآخوند قدس سره رفع يده عن الدليل الأول ول</w:t>
      </w:r>
      <w:r>
        <w:rPr>
          <w:rFonts w:cs="Times New Roman"/>
          <w:rtl/>
          <w:lang w:val="ar-SA"/>
        </w:rPr>
        <w:t xml:space="preserve">كن الدليل الثاني باقٍ </w:t>
      </w:r>
      <w:r w:rsidR="009D714D">
        <w:rPr>
          <w:rFonts w:cs="Times New Roman"/>
          <w:rtl/>
          <w:lang w:val="ar-SA"/>
        </w:rPr>
        <w:t xml:space="preserve">علی حاله </w:t>
      </w:r>
      <w:r>
        <w:rPr>
          <w:rFonts w:cs="Times New Roman"/>
          <w:rtl/>
          <w:lang w:val="ar-SA"/>
        </w:rPr>
        <w:t>لم يرفع يده عنه</w:t>
      </w:r>
      <w:r>
        <w:rPr>
          <w:rFonts w:ascii="Al Nile" w:hAnsi="Al Nile"/>
          <w:rtl/>
          <w:lang w:val="ar-SA"/>
        </w:rPr>
        <w:t>.</w:t>
      </w:r>
    </w:p>
    <w:p w:rsidR="00954B44" w:rsidRDefault="00BC7958">
      <w:pPr>
        <w:pStyle w:val="a5"/>
        <w:rPr>
          <w:rFonts w:hint="default"/>
        </w:rPr>
      </w:pPr>
      <w:r>
        <w:rPr>
          <w:rFonts w:cs="Times New Roman"/>
          <w:rtl/>
          <w:lang w:val="ar-SA"/>
        </w:rPr>
        <w:t xml:space="preserve">وأشكل المستشكل على هذا الدليل بإشكالات ثلاثة ذكرها المحقق الآخوند قدس سره بعنوان </w:t>
      </w:r>
      <w:r>
        <w:rPr>
          <w:rFonts w:ascii="Al Nile" w:hAnsi="Al Nile"/>
          <w:rtl/>
          <w:lang w:val="ar-SA"/>
        </w:rPr>
        <w:t>(</w:t>
      </w:r>
      <w:r>
        <w:rPr>
          <w:rFonts w:cs="Times New Roman"/>
          <w:rtl/>
          <w:lang w:val="ar-SA"/>
        </w:rPr>
        <w:t>إن قلت</w:t>
      </w:r>
      <w:r>
        <w:rPr>
          <w:rFonts w:ascii="Al Nile" w:hAnsi="Al Nile"/>
          <w:rtl/>
          <w:lang w:val="ar-SA"/>
        </w:rPr>
        <w:t xml:space="preserve">) </w:t>
      </w:r>
      <w:r>
        <w:rPr>
          <w:rFonts w:cs="Times New Roman"/>
          <w:rtl/>
          <w:lang w:val="ar-SA"/>
        </w:rPr>
        <w:t>وأجاب عنها</w:t>
      </w:r>
      <w:r>
        <w:rPr>
          <w:rFonts w:ascii="Al Nile" w:hAnsi="Al Nile"/>
          <w:rtl/>
          <w:lang w:val="ar-SA"/>
        </w:rPr>
        <w:t>.</w:t>
      </w:r>
    </w:p>
    <w:p w:rsidR="00954B44" w:rsidRDefault="00BC7958">
      <w:pPr>
        <w:pStyle w:val="a5"/>
        <w:rPr>
          <w:rFonts w:hint="default"/>
        </w:rPr>
      </w:pPr>
      <w:r>
        <w:rPr>
          <w:rFonts w:cs="Times New Roman"/>
          <w:rtl/>
          <w:lang w:val="ar-SA"/>
        </w:rPr>
        <w:t>الإشكال الأول</w:t>
      </w:r>
      <w:r>
        <w:rPr>
          <w:rFonts w:ascii="Al Nile" w:hAnsi="Al Nile"/>
          <w:rtl/>
          <w:lang w:val="ar-SA"/>
        </w:rPr>
        <w:t xml:space="preserve">: </w:t>
      </w:r>
      <w:r>
        <w:rPr>
          <w:rFonts w:cs="Times New Roman"/>
          <w:rtl/>
          <w:lang w:val="ar-SA"/>
        </w:rPr>
        <w:t>أن الأمر حتى إن تعلق بالصلاة المقيدة بقصد الأمر يكون هناك أمر بذات الصلاة لأن متعلق الأمر الذي هو ال</w:t>
      </w:r>
      <w:r>
        <w:rPr>
          <w:rFonts w:cs="Times New Roman"/>
          <w:rtl/>
          <w:lang w:val="ar-SA"/>
        </w:rPr>
        <w:t>مقيد بما هو مقيد ينحل بالتحليل إلى الذات والتقيد بالقيد ويتعلق الأمر بكليهما</w:t>
      </w:r>
      <w:r>
        <w:rPr>
          <w:rFonts w:ascii="Al Nile" w:hAnsi="Al Nile"/>
          <w:rtl/>
          <w:lang w:val="ar-SA"/>
        </w:rPr>
        <w:t>.</w:t>
      </w:r>
    </w:p>
    <w:p w:rsidR="00954B44" w:rsidRDefault="00BC7958">
      <w:pPr>
        <w:pStyle w:val="a5"/>
        <w:rPr>
          <w:rFonts w:hint="default"/>
        </w:rPr>
      </w:pPr>
      <w:r>
        <w:rPr>
          <w:rFonts w:cs="Times New Roman"/>
          <w:rtl/>
          <w:lang w:val="ar-SA"/>
        </w:rPr>
        <w:t>أجاب المحقق الآخوند قدس سره بأن ذلك بالتحليل العقلي والجزء التحليلي العقلي لا يتصف بالوجوب</w:t>
      </w:r>
      <w:r>
        <w:rPr>
          <w:rFonts w:ascii="Al Nile" w:hAnsi="Al Nile"/>
          <w:rtl/>
          <w:lang w:val="ar-SA"/>
        </w:rPr>
        <w:t>.</w:t>
      </w:r>
    </w:p>
    <w:p w:rsidR="00954B44" w:rsidRDefault="00BC7958">
      <w:pPr>
        <w:pStyle w:val="a5"/>
        <w:rPr>
          <w:rFonts w:hint="default"/>
        </w:rPr>
      </w:pPr>
      <w:r>
        <w:rPr>
          <w:rFonts w:cs="Times New Roman"/>
          <w:rtl/>
          <w:lang w:val="ar-SA"/>
        </w:rPr>
        <w:t>الإشكال الثاني</w:t>
      </w:r>
      <w:r>
        <w:rPr>
          <w:rFonts w:ascii="Al Nile" w:hAnsi="Al Nile"/>
          <w:rtl/>
          <w:lang w:val="ar-SA"/>
        </w:rPr>
        <w:t xml:space="preserve">: </w:t>
      </w:r>
      <w:r>
        <w:rPr>
          <w:rFonts w:cs="Times New Roman"/>
          <w:rtl/>
          <w:lang w:val="ar-SA"/>
        </w:rPr>
        <w:t>أن قصد الأمر لو أخذ في المتعلق بعنوان الشرط لكان جزءً عقلياً لا يتصف ب</w:t>
      </w:r>
      <w:r>
        <w:rPr>
          <w:rFonts w:cs="Times New Roman"/>
          <w:rtl/>
          <w:lang w:val="ar-SA"/>
        </w:rPr>
        <w:t>الوجوب لكن إن أخذ بعنوان الجزء فيكون جزءً خارجياً في عرض الركوع والسجود وباقي الأجزاء والأجزاء الخارجية هي متعلقة الوجوب لأن المركب ليس شيئاً غير أجزائه وعندما يتعلق الأمر بالمركب معناه أنه تعلق بالأجزاء أيضاً</w:t>
      </w:r>
      <w:r>
        <w:rPr>
          <w:rFonts w:ascii="Al Nile" w:hAnsi="Al Nile"/>
          <w:rtl/>
          <w:lang w:val="ar-SA"/>
        </w:rPr>
        <w:t>.</w:t>
      </w:r>
    </w:p>
    <w:p w:rsidR="00954B44" w:rsidRDefault="00BC7958">
      <w:pPr>
        <w:pStyle w:val="a5"/>
        <w:rPr>
          <w:rFonts w:hint="default"/>
        </w:rPr>
      </w:pPr>
      <w:r>
        <w:rPr>
          <w:rFonts w:cs="Times New Roman"/>
          <w:rtl/>
          <w:lang w:val="ar-SA"/>
        </w:rPr>
        <w:t xml:space="preserve">وهذا </w:t>
      </w:r>
      <w:r>
        <w:rPr>
          <w:rFonts w:ascii="Al Nile" w:hAnsi="Al Nile"/>
          <w:rtl/>
          <w:lang w:val="ar-SA"/>
        </w:rPr>
        <w:t xml:space="preserve">- </w:t>
      </w:r>
      <w:r>
        <w:rPr>
          <w:rFonts w:cs="Times New Roman"/>
          <w:rtl/>
          <w:lang w:val="ar-SA"/>
        </w:rPr>
        <w:t xml:space="preserve">أعني الأخذ بنحو الجزئية </w:t>
      </w:r>
      <w:r>
        <w:rPr>
          <w:rFonts w:ascii="Al Nile" w:hAnsi="Al Nile"/>
          <w:rtl/>
          <w:lang w:val="ar-SA"/>
        </w:rPr>
        <w:t xml:space="preserve">- </w:t>
      </w:r>
      <w:r>
        <w:rPr>
          <w:rFonts w:cs="Times New Roman"/>
          <w:rtl/>
          <w:lang w:val="ar-SA"/>
        </w:rPr>
        <w:t>الحلّ الذي ذ</w:t>
      </w:r>
      <w:r>
        <w:rPr>
          <w:rFonts w:cs="Times New Roman"/>
          <w:rtl/>
          <w:lang w:val="ar-SA"/>
        </w:rPr>
        <w:t>كره السيد الخوئي والميرزا التبريزي قدس سره</w:t>
      </w:r>
      <w:r w:rsidR="009D714D">
        <w:rPr>
          <w:rFonts w:cs="Times New Roman"/>
          <w:rtl/>
          <w:lang w:val="ar-SA"/>
        </w:rPr>
        <w:t>ما</w:t>
      </w:r>
      <w:r>
        <w:rPr>
          <w:rFonts w:cs="Times New Roman"/>
          <w:rtl/>
          <w:lang w:val="ar-SA"/>
        </w:rPr>
        <w:t xml:space="preserve"> لأخذ قصد الأمر في المتعلق</w:t>
      </w:r>
      <w:r>
        <w:rPr>
          <w:rFonts w:ascii="Al Nile" w:hAnsi="Al Nile"/>
          <w:rtl/>
          <w:lang w:val="ar-SA"/>
        </w:rPr>
        <w:t xml:space="preserve">. </w:t>
      </w:r>
    </w:p>
    <w:p w:rsidR="00954B44" w:rsidRDefault="00BC7958">
      <w:pPr>
        <w:pStyle w:val="a5"/>
        <w:rPr>
          <w:rFonts w:hint="default"/>
        </w:rPr>
      </w:pPr>
      <w:r>
        <w:rPr>
          <w:rFonts w:cs="Times New Roman"/>
          <w:rtl/>
          <w:lang w:val="ar-SA"/>
        </w:rPr>
        <w:t>أجاب المحقق الآخوند قدس سره عن هذا الإشكال بجوابين</w:t>
      </w:r>
      <w:r>
        <w:rPr>
          <w:rFonts w:ascii="Al Nile" w:hAnsi="Al Nile"/>
          <w:rtl/>
          <w:lang w:val="ar-SA"/>
        </w:rPr>
        <w:t>:</w:t>
      </w:r>
    </w:p>
    <w:p w:rsidR="00954B44" w:rsidRDefault="00BC7958">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 قصد الأمر لا يمكن أن يكون جزء المتعلق لأن جزء المتعلق لابد أن يكون فعلاً اختيارياً والفعل الغير الاختياري لا يكون إلا شرطاً</w:t>
      </w:r>
      <w:r>
        <w:rPr>
          <w:rFonts w:cs="Times New Roman"/>
          <w:rtl/>
          <w:lang w:val="ar-SA"/>
        </w:rPr>
        <w:t xml:space="preserve">، والقصد والإرادة من الأمور غير الاختيارية فلا يمكن أن يؤخذ في المتعلق لأن الأفعال وإن صارت اختياريةً بواسطة الإرادة لكن نفس الإرادة غير اختيارية لأنها لو كانت اختياريةً لكانت متعلقةً لإرادة أخرى وهكذا </w:t>
      </w:r>
      <w:r w:rsidR="00072C15">
        <w:rPr>
          <w:rFonts w:cs="Times New Roman"/>
          <w:rtl/>
          <w:lang w:val="ar-SA"/>
        </w:rPr>
        <w:t>و</w:t>
      </w:r>
      <w:r>
        <w:rPr>
          <w:rFonts w:cs="Times New Roman"/>
          <w:rtl/>
          <w:lang w:val="ar-SA"/>
        </w:rPr>
        <w:t xml:space="preserve">يتسلسل وعندما لم تكن اختياريةً لا </w:t>
      </w:r>
      <w:r>
        <w:rPr>
          <w:rFonts w:cs="Times New Roman"/>
          <w:rtl/>
          <w:lang w:val="ar-SA"/>
        </w:rPr>
        <w:lastRenderedPageBreak/>
        <w:t>يمكن أخذها بعنوان جز</w:t>
      </w:r>
      <w:r>
        <w:rPr>
          <w:rFonts w:cs="Times New Roman"/>
          <w:rtl/>
          <w:lang w:val="ar-SA"/>
        </w:rPr>
        <w:t>ء المأمور به وإلا لزم تعلق التكليف بالأمر الغير الاختياري والحال أن من شرائط صحة التكليف بحكم العقل كون متعلقه اختيارياً</w:t>
      </w:r>
      <w:r>
        <w:rPr>
          <w:rFonts w:ascii="Al Nile" w:hAnsi="Al Nile"/>
          <w:rtl/>
          <w:lang w:val="ar-SA"/>
        </w:rPr>
        <w:t>.</w:t>
      </w:r>
    </w:p>
    <w:p w:rsidR="00954B44" w:rsidRDefault="00BC7958" w:rsidP="00072C15">
      <w:pPr>
        <w:pStyle w:val="a5"/>
        <w:rPr>
          <w:rFonts w:hint="default"/>
          <w:b/>
          <w:bCs/>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فإنه يوجب تعلق</w:t>
      </w:r>
      <w:r>
        <w:rPr>
          <w:rFonts w:hint="default"/>
          <w:rtl/>
        </w:rPr>
        <w:t>‏</w:t>
      </w:r>
      <w:r>
        <w:rPr>
          <w:rFonts w:ascii="Al Nile" w:hAnsi="Al Nile"/>
          <w:b/>
          <w:bCs/>
        </w:rPr>
        <w:t xml:space="preserve"> </w:t>
      </w:r>
      <w:r>
        <w:rPr>
          <w:rFonts w:cs="Times New Roman"/>
          <w:b/>
          <w:bCs/>
          <w:rtl/>
          <w:cs/>
        </w:rPr>
        <w:t>الوجوب</w:t>
      </w:r>
      <w:r>
        <w:rPr>
          <w:rFonts w:hint="default"/>
          <w:rtl/>
        </w:rPr>
        <w:t>‏</w:t>
      </w:r>
      <w:r>
        <w:rPr>
          <w:rFonts w:ascii="Al Nile" w:hAnsi="Al Nile"/>
          <w:b/>
          <w:bCs/>
        </w:rPr>
        <w:t xml:space="preserve"> </w:t>
      </w:r>
      <w:r>
        <w:rPr>
          <w:rFonts w:cs="Times New Roman"/>
          <w:b/>
          <w:bCs/>
          <w:rtl/>
          <w:cs/>
        </w:rPr>
        <w:t>بأمر غير اختياري</w:t>
      </w:r>
      <w:r>
        <w:rPr>
          <w:rFonts w:hint="default"/>
          <w:rtl/>
        </w:rPr>
        <w:t>‏</w:t>
      </w:r>
      <w:r>
        <w:rPr>
          <w:rFonts w:ascii="Al Nile" w:hAnsi="Al Nile"/>
          <w:b/>
          <w:bCs/>
        </w:rPr>
        <w:t xml:space="preserve"> </w:t>
      </w:r>
      <w:r>
        <w:rPr>
          <w:rFonts w:cs="Times New Roman"/>
          <w:b/>
          <w:bCs/>
          <w:rtl/>
          <w:cs/>
        </w:rPr>
        <w:t xml:space="preserve">فإن الفعل وإن كان بالإرادة </w:t>
      </w:r>
      <w:r w:rsidR="00072C15">
        <w:rPr>
          <w:rFonts w:cs="Times New Roman"/>
          <w:b/>
          <w:bCs/>
          <w:rtl/>
          <w:cs/>
        </w:rPr>
        <w:t xml:space="preserve">اختيارياً </w:t>
      </w:r>
      <w:r>
        <w:rPr>
          <w:rFonts w:cs="Times New Roman"/>
          <w:b/>
          <w:bCs/>
          <w:rtl/>
          <w:cs/>
        </w:rPr>
        <w:t>إلا أن إرادته حيث لا تكون بإرادة أخرى وإلا لتسلسلت ليست باختيارية كما لا يخفى</w:t>
      </w:r>
      <w:r>
        <w:rPr>
          <w:rFonts w:hint="default"/>
          <w:rtl/>
        </w:rPr>
        <w:t>‏</w:t>
      </w:r>
      <w:r>
        <w:rPr>
          <w:rFonts w:ascii="Al Nile" w:hAnsi="Al Nile"/>
          <w:b/>
          <w:bCs/>
          <w:rtl/>
          <w:lang w:val="ar-SA"/>
        </w:rPr>
        <w:t>.)</w:t>
      </w:r>
    </w:p>
    <w:p w:rsidR="00954B44" w:rsidRDefault="00BC7958" w:rsidP="00072C15">
      <w:pPr>
        <w:pStyle w:val="a5"/>
        <w:rPr>
          <w:rFonts w:hint="default"/>
        </w:rPr>
      </w:pPr>
      <w:r>
        <w:rPr>
          <w:rFonts w:cs="Times New Roman"/>
          <w:rtl/>
          <w:lang w:val="ar-SA"/>
        </w:rPr>
        <w:t xml:space="preserve">هذا ما ذكره المحقق الآخوند قدس سره </w:t>
      </w:r>
      <w:r>
        <w:rPr>
          <w:rFonts w:cs="Times New Roman"/>
          <w:rtl/>
          <w:lang w:val="ar-SA"/>
        </w:rPr>
        <w:t>في بحث الجبر والاختيار أيضاً من أن الإرادة غير اختيارية وإن كان رأيه الأخير في بحث التجري أن الإرادة أيضاً اختيارية لأن اختيارية الف</w:t>
      </w:r>
      <w:r>
        <w:rPr>
          <w:rFonts w:cs="Times New Roman"/>
          <w:rtl/>
          <w:lang w:val="ar-SA"/>
        </w:rPr>
        <w:t>عل ليس بتعلق الإرادة بل بالتمكن من الترك فهذا الإشكال على أساس مبنى عدل عنه المحقق الآخوند قدس سره في بحث التجري</w:t>
      </w:r>
      <w:r>
        <w:rPr>
          <w:rFonts w:ascii="Al Nile" w:hAnsi="Al Nile"/>
          <w:rtl/>
          <w:lang w:val="ar-SA"/>
        </w:rPr>
        <w:t>.</w:t>
      </w:r>
    </w:p>
    <w:p w:rsidR="00954B44" w:rsidRDefault="00BC7958" w:rsidP="00072C15">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لو أغضمنا النظر عن إشكال غير اختيارية قصد الأمر فهناك إشكال آخر لأجله لا يمكن الإتيان بالصلاة بداعي الأمر والإشكال هو أنه وإن كان الإت</w:t>
      </w:r>
      <w:r>
        <w:rPr>
          <w:rFonts w:cs="Times New Roman"/>
          <w:rtl/>
          <w:lang w:val="ar-SA"/>
        </w:rPr>
        <w:t xml:space="preserve">يان بالأجزاء الخارجية للواجب بداعي الأمر المتعلق بها ممكناً لكن </w:t>
      </w:r>
      <w:r>
        <w:rPr>
          <w:rFonts w:cs="Times New Roman"/>
          <w:rtl/>
          <w:lang w:val="ar-SA"/>
        </w:rPr>
        <w:t xml:space="preserve">الإتيان ببعض الأجزاء بداعي الأمر المتعلق بها </w:t>
      </w:r>
      <w:r w:rsidR="00072C15">
        <w:rPr>
          <w:rFonts w:cs="Times New Roman"/>
          <w:rtl/>
          <w:lang w:val="ar-SA"/>
        </w:rPr>
        <w:t xml:space="preserve">إنما يفيد </w:t>
      </w:r>
      <w:r>
        <w:rPr>
          <w:rFonts w:cs="Times New Roman"/>
          <w:rtl/>
          <w:lang w:val="ar-SA"/>
        </w:rPr>
        <w:t>فيما إذا أتى المكلف بتمام الأجزاء بداعي الأمر فعندما يأتي بالكل يكون البعض في ضمنه وكان الإتيان بالبعض بداعي الأمر</w:t>
      </w:r>
      <w:r>
        <w:rPr>
          <w:rFonts w:ascii="Al Nile" w:hAnsi="Al Nile"/>
          <w:rtl/>
          <w:lang w:val="ar-SA"/>
        </w:rPr>
        <w:t xml:space="preserve">. </w:t>
      </w:r>
      <w:r>
        <w:rPr>
          <w:rFonts w:cs="Times New Roman"/>
          <w:rtl/>
          <w:lang w:val="ar-SA"/>
        </w:rPr>
        <w:t>ولكن إن أتى المكلف ببعض ال</w:t>
      </w:r>
      <w:r>
        <w:rPr>
          <w:rFonts w:cs="Times New Roman"/>
          <w:rtl/>
          <w:lang w:val="ar-SA"/>
        </w:rPr>
        <w:t>أجزاء فقط لا يمكنه أن يقول أنا آتٍ ببعض الأجزاء بداعي الأمر لأن الإتيان بالبعض بداعي الأمر لا أثر له مثلاً لا فائدة في الإتيان بالركوع والسجود بقصد الأمر الضمني مع عدم الإتيان ببقية الأجزاء بل لابد من الإتيان بالباقي ليكون الإتيان بالبعض صحيحاً ومفيداً</w:t>
      </w:r>
      <w:r>
        <w:rPr>
          <w:rFonts w:ascii="Al Nile" w:hAnsi="Al Nile"/>
          <w:rtl/>
          <w:lang w:val="ar-SA"/>
        </w:rPr>
        <w:t xml:space="preserve">. </w:t>
      </w:r>
    </w:p>
    <w:p w:rsidR="00954B44" w:rsidRDefault="00BC7958" w:rsidP="00072C15">
      <w:pPr>
        <w:pStyle w:val="a5"/>
        <w:rPr>
          <w:rFonts w:hint="default"/>
        </w:rPr>
      </w:pPr>
      <w:r>
        <w:rPr>
          <w:rFonts w:cs="Times New Roman"/>
          <w:rtl/>
          <w:lang w:val="ar-SA"/>
        </w:rPr>
        <w:t>ف</w:t>
      </w:r>
      <w:r>
        <w:rPr>
          <w:rFonts w:cs="Times New Roman"/>
          <w:rtl/>
          <w:lang w:val="ar-SA"/>
        </w:rPr>
        <w:t>بلحاظ هذه الكبرى يقول المحقق الآخوند قدس سره في محل البحث أنكم صوّرتم المأمور به مركباً من جزئين</w:t>
      </w:r>
      <w:r>
        <w:rPr>
          <w:rFonts w:ascii="Al Nile" w:hAnsi="Al Nile"/>
          <w:rtl/>
          <w:lang w:val="ar-SA"/>
        </w:rPr>
        <w:t xml:space="preserve">: </w:t>
      </w:r>
      <w:r>
        <w:rPr>
          <w:rFonts w:cs="Times New Roman"/>
          <w:rtl/>
          <w:lang w:val="ar-SA"/>
        </w:rPr>
        <w:t xml:space="preserve">الصلاة وقصد الأمر فغاية </w:t>
      </w:r>
      <w:r w:rsidR="00072C15">
        <w:rPr>
          <w:rFonts w:cs="Times New Roman"/>
          <w:rtl/>
          <w:lang w:val="ar-SA"/>
        </w:rPr>
        <w:t>ما يترتب علی ذلک أنه</w:t>
      </w:r>
      <w:r>
        <w:rPr>
          <w:rFonts w:cs="Times New Roman"/>
          <w:rtl/>
          <w:lang w:val="ar-SA"/>
        </w:rPr>
        <w:t xml:space="preserve"> يأتي المكلف بالصلاة بداعي الأمر وهي جزء المأمور به لا كله ومجرد الإتيان بها بداعي الأمر </w:t>
      </w:r>
      <w:r w:rsidR="00072C15">
        <w:rPr>
          <w:rFonts w:cs="Times New Roman"/>
          <w:rtl/>
          <w:lang w:val="ar-SA"/>
        </w:rPr>
        <w:t xml:space="preserve">بها </w:t>
      </w:r>
      <w:r>
        <w:rPr>
          <w:rFonts w:cs="Times New Roman"/>
          <w:rtl/>
          <w:lang w:val="ar-SA"/>
        </w:rPr>
        <w:t xml:space="preserve">لا </w:t>
      </w:r>
      <w:r w:rsidR="00072C15">
        <w:rPr>
          <w:rFonts w:cs="Times New Roman"/>
          <w:rtl/>
          <w:lang w:val="ar-SA"/>
        </w:rPr>
        <w:t>ي</w:t>
      </w:r>
      <w:r>
        <w:rPr>
          <w:rFonts w:cs="Times New Roman"/>
          <w:rtl/>
          <w:lang w:val="ar-SA"/>
        </w:rPr>
        <w:t>ف</w:t>
      </w:r>
      <w:r w:rsidR="00072C15">
        <w:rPr>
          <w:rFonts w:cs="Times New Roman"/>
          <w:rtl/>
          <w:lang w:val="ar-SA"/>
        </w:rPr>
        <w:t>ي</w:t>
      </w:r>
      <w:r>
        <w:rPr>
          <w:rFonts w:cs="Times New Roman"/>
          <w:rtl/>
          <w:lang w:val="ar-SA"/>
        </w:rPr>
        <w:t>د</w:t>
      </w:r>
      <w:r>
        <w:rPr>
          <w:rFonts w:cs="Times New Roman"/>
          <w:rtl/>
          <w:lang w:val="ar-SA"/>
        </w:rPr>
        <w:t xml:space="preserve"> وإنما يكون مفيداً إذا انضم إلي</w:t>
      </w:r>
      <w:r>
        <w:rPr>
          <w:rFonts w:cs="Times New Roman"/>
          <w:rtl/>
          <w:lang w:val="ar-SA"/>
        </w:rPr>
        <w:t xml:space="preserve">ه الإتيان بالجزء الآخر </w:t>
      </w:r>
      <w:r>
        <w:rPr>
          <w:rFonts w:ascii="Al Nile" w:hAnsi="Al Nile"/>
          <w:rtl/>
          <w:lang w:val="ar-SA"/>
        </w:rPr>
        <w:t xml:space="preserve">- </w:t>
      </w:r>
      <w:r>
        <w:rPr>
          <w:rFonts w:cs="Times New Roman"/>
          <w:rtl/>
          <w:lang w:val="ar-SA"/>
        </w:rPr>
        <w:t xml:space="preserve">وهو قصد الأمر </w:t>
      </w:r>
      <w:r>
        <w:rPr>
          <w:rFonts w:ascii="Al Nile" w:hAnsi="Al Nile"/>
          <w:rtl/>
          <w:lang w:val="ar-SA"/>
        </w:rPr>
        <w:t xml:space="preserve">- </w:t>
      </w:r>
      <w:r>
        <w:rPr>
          <w:rFonts w:cs="Times New Roman"/>
          <w:rtl/>
          <w:lang w:val="ar-SA"/>
        </w:rPr>
        <w:t>بداعي الأمر</w:t>
      </w:r>
      <w:r>
        <w:rPr>
          <w:rFonts w:ascii="Al Nile" w:hAnsi="Al Nile"/>
          <w:rtl/>
          <w:lang w:val="ar-SA"/>
        </w:rPr>
        <w:t>.</w:t>
      </w:r>
    </w:p>
    <w:p w:rsidR="00954B44" w:rsidRDefault="00BC7958">
      <w:pPr>
        <w:pStyle w:val="a5"/>
        <w:rPr>
          <w:rFonts w:hint="default"/>
        </w:rPr>
      </w:pPr>
      <w:r>
        <w:rPr>
          <w:rFonts w:cs="Times New Roman"/>
          <w:rtl/>
          <w:lang w:val="ar-SA"/>
        </w:rPr>
        <w:t>إن قال المستشكل بأن المكلف يأتي بالصلاة بداعي الأمر ويأتي أيضاً بقصد الأمر بداعي الأمر وبالإتيان بهما بداعي الأمر يحصل غرض المولى نقول</w:t>
      </w:r>
      <w:r>
        <w:rPr>
          <w:rFonts w:ascii="Al Nile" w:hAnsi="Al Nile"/>
          <w:rtl/>
          <w:lang w:val="ar-SA"/>
        </w:rPr>
        <w:t xml:space="preserve">: </w:t>
      </w:r>
      <w:r>
        <w:rPr>
          <w:rFonts w:cs="Times New Roman"/>
          <w:rtl/>
          <w:lang w:val="ar-SA"/>
        </w:rPr>
        <w:t>هذا غير ممكن إنما الممكن الإتيان بالصلاة بداعي الأمر فقط وهي بعض ا</w:t>
      </w:r>
      <w:r>
        <w:rPr>
          <w:rFonts w:cs="Times New Roman"/>
          <w:rtl/>
          <w:lang w:val="ar-SA"/>
        </w:rPr>
        <w:t>لمأمور به فلا يكون الإتيان بها مفيداً فالإشكال باقٍ بحاله</w:t>
      </w:r>
      <w:r>
        <w:rPr>
          <w:rFonts w:ascii="Al Nile" w:hAnsi="Al Nile"/>
          <w:rtl/>
          <w:lang w:val="ar-SA"/>
        </w:rPr>
        <w:t>.</w:t>
      </w:r>
    </w:p>
    <w:p w:rsidR="00954B44" w:rsidRDefault="00BC7958">
      <w:pPr>
        <w:pStyle w:val="a5"/>
        <w:rPr>
          <w:rFonts w:hint="default"/>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 xml:space="preserve">ولا </w:t>
      </w:r>
      <w:r>
        <w:rPr>
          <w:rFonts w:cs="Times New Roman"/>
          <w:b/>
          <w:bCs/>
          <w:rtl/>
          <w:lang w:val="ar-SA"/>
        </w:rPr>
        <w:t>يكاد</w:t>
      </w:r>
      <w:r>
        <w:rPr>
          <w:rFonts w:ascii="Al Nile" w:hAnsi="Al Nile"/>
          <w:b/>
          <w:bCs/>
        </w:rPr>
        <w:t xml:space="preserve"> </w:t>
      </w:r>
      <w:r>
        <w:rPr>
          <w:rFonts w:cs="Times New Roman"/>
          <w:b/>
          <w:bCs/>
          <w:rtl/>
          <w:lang w:val="ar-SA"/>
        </w:rPr>
        <w:t>يمكن</w:t>
      </w:r>
      <w:r>
        <w:rPr>
          <w:rFonts w:ascii="Al Nile" w:hAnsi="Al Nile"/>
          <w:b/>
          <w:bCs/>
        </w:rPr>
        <w:t xml:space="preserve"> </w:t>
      </w:r>
      <w:r>
        <w:rPr>
          <w:rFonts w:cs="Times New Roman"/>
          <w:b/>
          <w:bCs/>
          <w:rtl/>
          <w:lang w:val="ar-SA"/>
        </w:rPr>
        <w:t>الإتيان</w:t>
      </w:r>
      <w:r>
        <w:rPr>
          <w:rFonts w:ascii="Al Nile" w:hAnsi="Al Nile"/>
          <w:b/>
          <w:bCs/>
        </w:rPr>
        <w:t xml:space="preserve"> </w:t>
      </w:r>
      <w:r>
        <w:rPr>
          <w:rFonts w:cs="Times New Roman"/>
          <w:b/>
          <w:bCs/>
          <w:rtl/>
          <w:lang w:val="ar-SA"/>
        </w:rPr>
        <w:t>بالمركب</w:t>
      </w:r>
      <w:r>
        <w:rPr>
          <w:rFonts w:cs="Times New Roman"/>
          <w:b/>
          <w:bCs/>
          <w:rtl/>
          <w:cs/>
        </w:rPr>
        <w:t xml:space="preserve"> من قصد الامتثال </w:t>
      </w:r>
      <w:r>
        <w:rPr>
          <w:rFonts w:cs="Times New Roman"/>
          <w:b/>
          <w:bCs/>
          <w:rtl/>
          <w:lang w:val="ar-SA"/>
        </w:rPr>
        <w:t>بداعي</w:t>
      </w:r>
      <w:r>
        <w:rPr>
          <w:rFonts w:cs="Times New Roman"/>
          <w:b/>
          <w:bCs/>
          <w:rtl/>
          <w:cs/>
        </w:rPr>
        <w:t xml:space="preserve"> امتثال </w:t>
      </w:r>
      <w:r>
        <w:rPr>
          <w:rFonts w:cs="Times New Roman"/>
          <w:b/>
          <w:bCs/>
          <w:rtl/>
          <w:lang w:val="ar-SA"/>
        </w:rPr>
        <w:t>أمره</w:t>
      </w:r>
      <w:r>
        <w:rPr>
          <w:rFonts w:ascii="Al Nile" w:hAnsi="Al Nile"/>
          <w:b/>
          <w:bCs/>
          <w:rtl/>
          <w:lang w:val="ar-SA"/>
        </w:rPr>
        <w:t>.)</w:t>
      </w:r>
    </w:p>
    <w:p w:rsidR="00954B44" w:rsidRDefault="00BC7958" w:rsidP="00072C15">
      <w:pPr>
        <w:pStyle w:val="a5"/>
        <w:rPr>
          <w:rFonts w:hint="default"/>
        </w:rPr>
      </w:pPr>
      <w:r>
        <w:rPr>
          <w:rFonts w:cs="Times New Roman"/>
          <w:rtl/>
          <w:lang w:val="ar-SA"/>
        </w:rPr>
        <w:t xml:space="preserve">لم يذكر المحقق الآخوند قدس سره لعدم إمكان الإتيان بقصد الأمر بداعي الأمر وجهاً لكن وجهه </w:t>
      </w:r>
      <w:r>
        <w:rPr>
          <w:rFonts w:ascii="Al Nile" w:hAnsi="Al Nile"/>
          <w:rtl/>
          <w:lang w:val="ar-SA"/>
        </w:rPr>
        <w:t xml:space="preserve">- </w:t>
      </w:r>
      <w:r>
        <w:rPr>
          <w:rFonts w:cs="Times New Roman"/>
          <w:rtl/>
          <w:lang w:val="ar-SA"/>
        </w:rPr>
        <w:t xml:space="preserve">كما في كلام المحقق </w:t>
      </w:r>
      <w:r>
        <w:rPr>
          <w:rFonts w:cs="Times New Roman"/>
          <w:rtl/>
          <w:lang w:val="ar-SA"/>
        </w:rPr>
        <w:t xml:space="preserve">الإصفهاني قدس سره </w:t>
      </w:r>
      <w:r w:rsidR="00072C15">
        <w:rPr>
          <w:rFonts w:cs="Times New Roman"/>
          <w:rtl/>
          <w:lang w:val="ar-SA"/>
        </w:rPr>
        <w:t>-</w:t>
      </w:r>
      <w:r>
        <w:rPr>
          <w:rFonts w:cs="Times New Roman"/>
          <w:rtl/>
          <w:lang w:val="ar-SA"/>
        </w:rPr>
        <w:t xml:space="preserve">أن الإتيان بقصد الأمر بداعي الأمر معناه أن الأمر داعٍ </w:t>
      </w:r>
      <w:r w:rsidR="00072C15">
        <w:rPr>
          <w:rFonts w:cs="Times New Roman"/>
          <w:rtl/>
          <w:lang w:val="ar-SA"/>
        </w:rPr>
        <w:t xml:space="preserve">الی </w:t>
      </w:r>
      <w:r>
        <w:rPr>
          <w:rFonts w:cs="Times New Roman"/>
          <w:rtl/>
          <w:lang w:val="ar-SA"/>
        </w:rPr>
        <w:t xml:space="preserve">داعوية نفسه لأن قصد الأمر يعني داعوية الأمر وإذا أتي بهذا القصد بداعي الأمر يعني ذلك دعوة الأمر إلى داعوية نفسه وهذا معناه أن الأمر علة لعلية نفسه وعلية الشيء لعلية نفسه كعلية الشيء </w:t>
      </w:r>
      <w:r>
        <w:rPr>
          <w:rFonts w:cs="Times New Roman"/>
          <w:rtl/>
          <w:lang w:val="ar-SA"/>
        </w:rPr>
        <w:lastRenderedPageBreak/>
        <w:t>ل</w:t>
      </w:r>
      <w:r>
        <w:rPr>
          <w:rFonts w:cs="Times New Roman"/>
          <w:rtl/>
          <w:lang w:val="ar-SA"/>
        </w:rPr>
        <w:t>نفسه بأن يكون علةً ومعلولاً وهو محال لا يلتزم به أحد لأنه يستلزم تقدم الشيء على نفسه وعلية الشيء لعلية نفسه أيضاً يستلزم نفس المحذور</w:t>
      </w:r>
      <w:r>
        <w:rPr>
          <w:rFonts w:ascii="Al Nile" w:hAnsi="Al Nile"/>
          <w:rtl/>
          <w:lang w:val="ar-SA"/>
        </w:rPr>
        <w:t>.</w:t>
      </w:r>
    </w:p>
    <w:p w:rsidR="00954B44" w:rsidRDefault="00BC7958" w:rsidP="002A6328">
      <w:pPr>
        <w:pStyle w:val="a5"/>
        <w:rPr>
          <w:rFonts w:ascii="B Badr" w:eastAsia="B Badr" w:hAnsi="B Badr" w:cs="B Badr" w:hint="default"/>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فيلزم دعوة الأمر إلى</w:t>
      </w:r>
      <w:r>
        <w:rPr>
          <w:rFonts w:hint="default"/>
          <w:rtl/>
        </w:rPr>
        <w:t>‏</w:t>
      </w:r>
      <w:r>
        <w:rPr>
          <w:rFonts w:ascii="Al Nile" w:hAnsi="Al Nile"/>
          <w:b/>
          <w:bCs/>
        </w:rPr>
        <w:t xml:space="preserve"> </w:t>
      </w:r>
      <w:r>
        <w:rPr>
          <w:rFonts w:cs="Times New Roman"/>
          <w:b/>
          <w:bCs/>
          <w:rtl/>
          <w:cs/>
        </w:rPr>
        <w:t>جعل</w:t>
      </w:r>
      <w:r>
        <w:rPr>
          <w:rFonts w:hint="default"/>
          <w:rtl/>
        </w:rPr>
        <w:t>‏</w:t>
      </w:r>
      <w:r>
        <w:rPr>
          <w:rFonts w:ascii="Al Nile" w:hAnsi="Al Nile"/>
          <w:b/>
          <w:bCs/>
        </w:rPr>
        <w:t xml:space="preserve"> </w:t>
      </w:r>
      <w:r>
        <w:rPr>
          <w:rFonts w:cs="Times New Roman"/>
          <w:b/>
          <w:bCs/>
          <w:rtl/>
          <w:cs/>
        </w:rPr>
        <w:t>نفسه</w:t>
      </w:r>
      <w:r>
        <w:rPr>
          <w:rFonts w:hint="default"/>
          <w:rtl/>
        </w:rPr>
        <w:t>‏</w:t>
      </w:r>
      <w:r>
        <w:rPr>
          <w:rFonts w:ascii="Al Nile" w:hAnsi="Al Nile"/>
          <w:b/>
          <w:bCs/>
        </w:rPr>
        <w:t xml:space="preserve"> </w:t>
      </w:r>
      <w:r w:rsidR="002A6328">
        <w:rPr>
          <w:rFonts w:ascii="Al Nile" w:hAnsi="Al Nile"/>
          <w:b/>
          <w:bCs/>
          <w:rtl/>
        </w:rPr>
        <w:t xml:space="preserve">داعياً ضمناً </w:t>
      </w:r>
      <w:r>
        <w:rPr>
          <w:rFonts w:cs="Times New Roman"/>
          <w:b/>
          <w:bCs/>
          <w:rtl/>
          <w:cs/>
        </w:rPr>
        <w:t>إلى الصلاة</w:t>
      </w:r>
      <w:r>
        <w:rPr>
          <w:rFonts w:ascii="Al Nile" w:hAnsi="Al Nile"/>
          <w:b/>
          <w:bCs/>
        </w:rPr>
        <w:t xml:space="preserve">. </w:t>
      </w:r>
      <w:r>
        <w:rPr>
          <w:rFonts w:cs="Times New Roman"/>
          <w:b/>
          <w:bCs/>
          <w:rtl/>
          <w:cs/>
        </w:rPr>
        <w:t>ومحركية الأمر لمحركية نفسه إلى الصلاة عين عليته لع</w:t>
      </w:r>
      <w:r>
        <w:rPr>
          <w:rFonts w:cs="Times New Roman"/>
          <w:b/>
          <w:bCs/>
          <w:rtl/>
          <w:cs/>
        </w:rPr>
        <w:t>لية نفسه</w:t>
      </w:r>
      <w:r>
        <w:rPr>
          <w:b/>
          <w:bCs/>
          <w:cs/>
        </w:rPr>
        <w:t xml:space="preserve">، </w:t>
      </w:r>
      <w:r>
        <w:rPr>
          <w:rFonts w:cs="Times New Roman"/>
          <w:b/>
          <w:bCs/>
          <w:rtl/>
          <w:cs/>
        </w:rPr>
        <w:t>ولا فرق بين علية الشي</w:t>
      </w:r>
      <w:r>
        <w:rPr>
          <w:rFonts w:hint="default"/>
          <w:rtl/>
        </w:rPr>
        <w:t>‏</w:t>
      </w:r>
      <w:r>
        <w:rPr>
          <w:rFonts w:cs="Times New Roman"/>
          <w:b/>
          <w:bCs/>
          <w:rtl/>
          <w:cs/>
        </w:rPr>
        <w:t>ء لنفسه وعليته لعليته</w:t>
      </w:r>
      <w:r>
        <w:rPr>
          <w:rFonts w:ascii="Al Nile" w:hAnsi="Al Nile"/>
          <w:b/>
          <w:bCs/>
          <w:rtl/>
          <w:lang w:val="ar-SA"/>
        </w:rPr>
        <w:t>.)</w:t>
      </w:r>
      <w:r>
        <w:rPr>
          <w:rFonts w:ascii="Al Nile" w:eastAsia="Al Nile" w:hAnsi="Al Nile" w:cs="Al Nile"/>
          <w:vertAlign w:val="superscript"/>
        </w:rPr>
        <w:footnoteReference w:id="2"/>
      </w:r>
    </w:p>
    <w:p w:rsidR="00954B44" w:rsidRDefault="00BC7958">
      <w:pPr>
        <w:pStyle w:val="a5"/>
        <w:rPr>
          <w:rFonts w:hint="default"/>
        </w:rPr>
      </w:pPr>
      <w:r>
        <w:rPr>
          <w:rFonts w:cs="Times New Roman"/>
          <w:rtl/>
          <w:lang w:val="ar-SA"/>
        </w:rPr>
        <w:t xml:space="preserve">فحاصل الإشكال الثاني أن المكلف وإن كان قادراً على إتيان الصلاة بداعي الأمر ولكن لا يمكن الإتيان بالجزء الآخر </w:t>
      </w:r>
      <w:r>
        <w:rPr>
          <w:rFonts w:ascii="Al Nile" w:hAnsi="Al Nile"/>
          <w:rtl/>
          <w:lang w:val="ar-SA"/>
        </w:rPr>
        <w:t xml:space="preserve">- </w:t>
      </w:r>
      <w:r>
        <w:rPr>
          <w:rFonts w:cs="Times New Roman"/>
          <w:rtl/>
          <w:lang w:val="ar-SA"/>
        </w:rPr>
        <w:t xml:space="preserve">وهو قصد الأمر </w:t>
      </w:r>
      <w:r>
        <w:rPr>
          <w:rFonts w:ascii="Al Nile" w:hAnsi="Al Nile"/>
          <w:rtl/>
          <w:lang w:val="ar-SA"/>
        </w:rPr>
        <w:t xml:space="preserve">- </w:t>
      </w:r>
      <w:r>
        <w:rPr>
          <w:rFonts w:cs="Times New Roman"/>
          <w:rtl/>
          <w:lang w:val="ar-SA"/>
        </w:rPr>
        <w:t>بداعي الأمر فيكون مثل من يأتي بالركوع والسجود ولا يأتي بباقي الأجزاء</w:t>
      </w:r>
      <w:r>
        <w:rPr>
          <w:rFonts w:ascii="Al Nile" w:hAnsi="Al Nile"/>
          <w:rtl/>
          <w:lang w:val="ar-SA"/>
        </w:rPr>
        <w:t>.</w:t>
      </w:r>
    </w:p>
    <w:p w:rsidR="00954B44" w:rsidRDefault="00BC7958">
      <w:pPr>
        <w:pStyle w:val="a5"/>
        <w:rPr>
          <w:rFonts w:hint="default"/>
        </w:rPr>
      </w:pPr>
      <w:r>
        <w:rPr>
          <w:rFonts w:cs="Times New Roman"/>
          <w:rtl/>
          <w:lang w:val="ar-SA"/>
        </w:rPr>
        <w:t>ال</w:t>
      </w:r>
      <w:r>
        <w:rPr>
          <w:rFonts w:cs="Times New Roman"/>
          <w:rtl/>
          <w:lang w:val="ar-SA"/>
        </w:rPr>
        <w:t>إشكال الثالث</w:t>
      </w:r>
      <w:r>
        <w:rPr>
          <w:rFonts w:ascii="Al Nile" w:hAnsi="Al Nile"/>
          <w:rtl/>
          <w:lang w:val="ar-SA"/>
        </w:rPr>
        <w:t xml:space="preserve">: </w:t>
      </w:r>
      <w:r>
        <w:rPr>
          <w:rFonts w:cs="Times New Roman"/>
          <w:rtl/>
          <w:lang w:val="ar-SA"/>
        </w:rPr>
        <w:t>أنه لو كان أخذ قصد الأمر في المتعلق غير ممكن لا بنحو الشرطية ولا بنحو الجزئية فغاية الأمر وجود هذا المحذور في الأمر الواحد ولكن يمكن أن يوصل الشارع اعتبار قصد الأمر إلى المكلف في الواجبات التعبدية بأمرين بلا محذور بأن يتعلق الأمر الأول بذات ا</w:t>
      </w:r>
      <w:r>
        <w:rPr>
          <w:rFonts w:cs="Times New Roman"/>
          <w:rtl/>
          <w:lang w:val="ar-SA"/>
        </w:rPr>
        <w:t>لصلاة والأمر الثاني بالإتيان بها بداعي الأمر الأول</w:t>
      </w:r>
      <w:r>
        <w:rPr>
          <w:rFonts w:ascii="Al Nile" w:hAnsi="Al Nile"/>
          <w:rtl/>
          <w:lang w:val="ar-SA"/>
        </w:rPr>
        <w:t>.</w:t>
      </w:r>
    </w:p>
    <w:p w:rsidR="00954B44" w:rsidRDefault="00BC7958">
      <w:pPr>
        <w:pStyle w:val="a5"/>
        <w:rPr>
          <w:rFonts w:hint="default"/>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إن قلت</w:t>
      </w:r>
      <w:r>
        <w:rPr>
          <w:rFonts w:ascii="Al Nile" w:hAnsi="Al Nile"/>
          <w:b/>
          <w:bCs/>
          <w:rtl/>
          <w:lang w:val="ar-SA"/>
        </w:rPr>
        <w:t>:</w:t>
      </w:r>
      <w:r>
        <w:rPr>
          <w:rFonts w:cs="Times New Roman"/>
          <w:b/>
          <w:bCs/>
          <w:rtl/>
          <w:cs/>
        </w:rPr>
        <w:t xml:space="preserve"> نعم</w:t>
      </w:r>
      <w:r>
        <w:rPr>
          <w:rFonts w:hint="default"/>
          <w:rtl/>
        </w:rPr>
        <w:t>‏</w:t>
      </w:r>
      <w:r>
        <w:rPr>
          <w:rFonts w:cs="Times New Roman"/>
          <w:b/>
          <w:bCs/>
          <w:rtl/>
          <w:lang w:val="ar-SA"/>
        </w:rPr>
        <w:t>،</w:t>
      </w:r>
      <w:r>
        <w:rPr>
          <w:rFonts w:cs="Times New Roman"/>
          <w:b/>
          <w:bCs/>
          <w:rtl/>
          <w:cs/>
        </w:rPr>
        <w:t xml:space="preserve"> لكن هذا كله إذا كان اعتباره في المأمور به بأمر واحد وأما إذا كان بأمرين تعلق أحدهما بذات الفعل وثانيهما بإتيانه بداعي أمره فلا محذور أصلا كما لا يخفى فللآمر أن يتوسل بذلك في الوصلة إلى تمام غرضه و مقصده بلا منعة</w:t>
      </w:r>
      <w:r>
        <w:rPr>
          <w:rFonts w:ascii="Al Nile" w:hAnsi="Al Nile"/>
          <w:b/>
          <w:bCs/>
          <w:rtl/>
          <w:lang w:val="ar-SA"/>
        </w:rPr>
        <w:t>.)</w:t>
      </w:r>
    </w:p>
    <w:p w:rsidR="00954B44" w:rsidRDefault="00BC7958">
      <w:pPr>
        <w:pStyle w:val="a5"/>
        <w:rPr>
          <w:rFonts w:hint="default"/>
        </w:rPr>
      </w:pPr>
      <w:r>
        <w:rPr>
          <w:rFonts w:cs="Times New Roman"/>
          <w:rtl/>
          <w:lang w:val="ar-SA"/>
        </w:rPr>
        <w:t>هذا الإشكال هو بيان متمم الجعل الذي ورد ف</w:t>
      </w:r>
      <w:r>
        <w:rPr>
          <w:rFonts w:cs="Times New Roman"/>
          <w:rtl/>
          <w:lang w:val="ar-SA"/>
        </w:rPr>
        <w:t>ي كلام المحقق النائيني قدس سره بعنوان حلّ لأخذ قصد الأمر في متعلق التكليف</w:t>
      </w:r>
      <w:r>
        <w:rPr>
          <w:rFonts w:ascii="Al Nile" w:hAnsi="Al Nile"/>
          <w:rtl/>
          <w:lang w:val="ar-SA"/>
        </w:rPr>
        <w:t>.</w:t>
      </w:r>
    </w:p>
    <w:p w:rsidR="00954B44" w:rsidRPr="002A6328" w:rsidRDefault="00BC7958" w:rsidP="002A6328">
      <w:pPr>
        <w:pStyle w:val="a9"/>
        <w:bidi/>
        <w:jc w:val="center"/>
        <w:rPr>
          <w:b/>
          <w:bCs/>
          <w:sz w:val="36"/>
          <w:szCs w:val="36"/>
        </w:rPr>
      </w:pPr>
      <w:r w:rsidRPr="002A6328">
        <w:rPr>
          <w:rFonts w:eastAsia="Arial Unicode MS"/>
          <w:sz w:val="36"/>
          <w:szCs w:val="36"/>
          <w:rtl/>
          <w:lang w:val="ar-SA"/>
        </w:rPr>
        <w:t>وجذور هذا البيان في كلام الشيخ الأعظم قدس سره في مطارح الأنظار فإنه بعد أن ذكر عدم إمكان أخذ قصد الأمر في المتعلق أفاد</w:t>
      </w:r>
      <w:r w:rsidRPr="002A6328">
        <w:rPr>
          <w:sz w:val="36"/>
          <w:szCs w:val="36"/>
          <w:rtl/>
          <w:lang w:val="ar-SA"/>
        </w:rPr>
        <w:t xml:space="preserve">: </w:t>
      </w:r>
      <w:r w:rsidRPr="002A6328">
        <w:rPr>
          <w:b/>
          <w:bCs/>
          <w:sz w:val="36"/>
          <w:szCs w:val="36"/>
          <w:rtl/>
          <w:lang w:val="ar-SA"/>
        </w:rPr>
        <w:t>(</w:t>
      </w:r>
      <w:r w:rsidRPr="002A6328">
        <w:rPr>
          <w:rFonts w:eastAsia="Arial Unicode MS"/>
          <w:b/>
          <w:bCs/>
          <w:sz w:val="36"/>
          <w:szCs w:val="36"/>
          <w:rtl/>
          <w:cs/>
        </w:rPr>
        <w:t>قلنا في بعض المباحث المتقدّمة بأنّ الطالب لو حاول طلب شي</w:t>
      </w:r>
      <w:r w:rsidRPr="002A6328">
        <w:rPr>
          <w:rFonts w:eastAsia="Arial Unicode MS"/>
          <w:sz w:val="36"/>
          <w:szCs w:val="36"/>
          <w:rtl/>
        </w:rPr>
        <w:t>‏</w:t>
      </w:r>
      <w:r w:rsidRPr="002A6328">
        <w:rPr>
          <w:rFonts w:eastAsia="Arial Unicode MS"/>
          <w:b/>
          <w:bCs/>
          <w:sz w:val="36"/>
          <w:szCs w:val="36"/>
          <w:rtl/>
          <w:cs/>
        </w:rPr>
        <w:t>ء ع</w:t>
      </w:r>
      <w:r w:rsidRPr="002A6328">
        <w:rPr>
          <w:rFonts w:eastAsia="Arial Unicode MS"/>
          <w:b/>
          <w:bCs/>
          <w:sz w:val="36"/>
          <w:szCs w:val="36"/>
          <w:rtl/>
          <w:cs/>
        </w:rPr>
        <w:t>لى وجه الامتثال</w:t>
      </w:r>
      <w:r w:rsidRPr="002A6328">
        <w:rPr>
          <w:sz w:val="36"/>
          <w:szCs w:val="36"/>
          <w:rtl/>
          <w:lang w:val="ar-SA"/>
        </w:rPr>
        <w:t xml:space="preserve"> </w:t>
      </w:r>
      <w:r w:rsidRPr="002A6328">
        <w:rPr>
          <w:rFonts w:eastAsia="Arial Unicode MS"/>
          <w:sz w:val="36"/>
          <w:szCs w:val="36"/>
          <w:rtl/>
          <w:lang w:val="ar-SA"/>
        </w:rPr>
        <w:t>[</w:t>
      </w:r>
      <w:r w:rsidRPr="002A6328">
        <w:rPr>
          <w:rFonts w:eastAsia="Arial Unicode MS"/>
          <w:sz w:val="36"/>
          <w:szCs w:val="36"/>
          <w:rtl/>
          <w:lang w:val="ar-SA"/>
        </w:rPr>
        <w:t>يعني الإتيان بقصد الأمر</w:t>
      </w:r>
      <w:r w:rsidRPr="002A6328">
        <w:rPr>
          <w:rFonts w:eastAsia="Arial Unicode MS"/>
          <w:sz w:val="36"/>
          <w:szCs w:val="36"/>
          <w:rtl/>
          <w:lang w:val="ar-SA"/>
        </w:rPr>
        <w:t>]</w:t>
      </w:r>
      <w:r w:rsidRPr="002A6328">
        <w:rPr>
          <w:sz w:val="36"/>
          <w:szCs w:val="36"/>
          <w:rtl/>
          <w:lang w:val="ar-SA"/>
        </w:rPr>
        <w:t xml:space="preserve"> </w:t>
      </w:r>
      <w:r w:rsidRPr="002A6328">
        <w:rPr>
          <w:rFonts w:eastAsia="Arial Unicode MS"/>
          <w:b/>
          <w:bCs/>
          <w:sz w:val="36"/>
          <w:szCs w:val="36"/>
          <w:rtl/>
          <w:cs/>
        </w:rPr>
        <w:t>لا بدّ له من</w:t>
      </w:r>
      <w:r w:rsidRPr="002A6328">
        <w:rPr>
          <w:rFonts w:eastAsia="Arial Unicode MS"/>
          <w:sz w:val="36"/>
          <w:szCs w:val="36"/>
          <w:rtl/>
        </w:rPr>
        <w:t>‏</w:t>
      </w:r>
      <w:r w:rsidRPr="002A6328">
        <w:rPr>
          <w:b/>
          <w:bCs/>
          <w:sz w:val="36"/>
          <w:szCs w:val="36"/>
        </w:rPr>
        <w:t xml:space="preserve"> </w:t>
      </w:r>
      <w:r w:rsidRPr="002A6328">
        <w:rPr>
          <w:rFonts w:eastAsia="Arial Unicode MS"/>
          <w:b/>
          <w:bCs/>
          <w:sz w:val="36"/>
          <w:szCs w:val="36"/>
          <w:rtl/>
          <w:cs/>
        </w:rPr>
        <w:t>أن</w:t>
      </w:r>
      <w:r w:rsidRPr="002A6328">
        <w:rPr>
          <w:rFonts w:eastAsia="Arial Unicode MS"/>
          <w:sz w:val="36"/>
          <w:szCs w:val="36"/>
          <w:rtl/>
        </w:rPr>
        <w:t>‏</w:t>
      </w:r>
      <w:r w:rsidRPr="002A6328">
        <w:rPr>
          <w:b/>
          <w:bCs/>
          <w:sz w:val="36"/>
          <w:szCs w:val="36"/>
        </w:rPr>
        <w:t xml:space="preserve"> </w:t>
      </w:r>
      <w:r w:rsidRPr="002A6328">
        <w:rPr>
          <w:rFonts w:eastAsia="Arial Unicode MS"/>
          <w:b/>
          <w:bCs/>
          <w:sz w:val="36"/>
          <w:szCs w:val="36"/>
          <w:rtl/>
          <w:cs/>
        </w:rPr>
        <w:t>يحتال</w:t>
      </w:r>
      <w:r w:rsidRPr="002A6328">
        <w:rPr>
          <w:rFonts w:eastAsia="Arial Unicode MS"/>
          <w:sz w:val="36"/>
          <w:szCs w:val="36"/>
          <w:rtl/>
        </w:rPr>
        <w:t>‏</w:t>
      </w:r>
      <w:r w:rsidRPr="002A6328">
        <w:rPr>
          <w:b/>
          <w:bCs/>
          <w:sz w:val="36"/>
          <w:szCs w:val="36"/>
        </w:rPr>
        <w:t xml:space="preserve"> </w:t>
      </w:r>
      <w:r w:rsidRPr="002A6328">
        <w:rPr>
          <w:rFonts w:eastAsia="Arial Unicode MS"/>
          <w:b/>
          <w:bCs/>
          <w:sz w:val="36"/>
          <w:szCs w:val="36"/>
          <w:rtl/>
          <w:cs/>
        </w:rPr>
        <w:t>في</w:t>
      </w:r>
      <w:r w:rsidRPr="002A6328">
        <w:rPr>
          <w:rFonts w:eastAsia="Arial Unicode MS"/>
          <w:sz w:val="36"/>
          <w:szCs w:val="36"/>
          <w:rtl/>
        </w:rPr>
        <w:t>‏</w:t>
      </w:r>
      <w:r w:rsidRPr="002A6328">
        <w:rPr>
          <w:b/>
          <w:bCs/>
          <w:sz w:val="36"/>
          <w:szCs w:val="36"/>
        </w:rPr>
        <w:t xml:space="preserve"> </w:t>
      </w:r>
      <w:r w:rsidRPr="002A6328">
        <w:rPr>
          <w:rFonts w:eastAsia="Arial Unicode MS"/>
          <w:b/>
          <w:bCs/>
          <w:sz w:val="36"/>
          <w:szCs w:val="36"/>
          <w:rtl/>
          <w:cs/>
        </w:rPr>
        <w:t>ذلك</w:t>
      </w:r>
      <w:r w:rsidRPr="002A6328">
        <w:rPr>
          <w:rFonts w:eastAsia="Arial Unicode MS"/>
          <w:sz w:val="36"/>
          <w:szCs w:val="36"/>
          <w:rtl/>
        </w:rPr>
        <w:t>‏</w:t>
      </w:r>
      <w:r w:rsidR="002A6328" w:rsidRPr="002A6328">
        <w:rPr>
          <w:sz w:val="36"/>
          <w:szCs w:val="36"/>
        </w:rPr>
        <w:t xml:space="preserve"> </w:t>
      </w:r>
      <w:r w:rsidR="002A6328" w:rsidRPr="002A6328">
        <w:rPr>
          <w:sz w:val="36"/>
          <w:szCs w:val="36"/>
          <w:rtl/>
          <w:lang w:bidi="fa-IR"/>
        </w:rPr>
        <w:t xml:space="preserve"> </w:t>
      </w:r>
      <w:proofErr w:type="spellStart"/>
      <w:r w:rsidR="002A6328" w:rsidRPr="002A6328">
        <w:rPr>
          <w:b/>
          <w:bCs/>
          <w:color w:val="000000"/>
          <w:sz w:val="36"/>
          <w:szCs w:val="36"/>
          <w:rtl/>
          <w:lang w:bidi="fa-IR"/>
        </w:rPr>
        <w:t>بأن</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يأمر</w:t>
      </w:r>
      <w:proofErr w:type="spellEnd"/>
      <w:r w:rsidR="002A6328" w:rsidRPr="002A6328">
        <w:rPr>
          <w:b/>
          <w:bCs/>
          <w:color w:val="000000"/>
          <w:sz w:val="36"/>
          <w:szCs w:val="36"/>
          <w:rtl/>
          <w:lang w:bidi="fa-IR"/>
        </w:rPr>
        <w:t xml:space="preserve"> بالفعل </w:t>
      </w:r>
      <w:proofErr w:type="spellStart"/>
      <w:r w:rsidR="002A6328" w:rsidRPr="002A6328">
        <w:rPr>
          <w:b/>
          <w:bCs/>
          <w:color w:val="000000"/>
          <w:sz w:val="36"/>
          <w:szCs w:val="36"/>
          <w:rtl/>
          <w:lang w:bidi="fa-IR"/>
        </w:rPr>
        <w:t>المقصود</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إتيانه</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على</w:t>
      </w:r>
      <w:proofErr w:type="spellEnd"/>
      <w:r w:rsidR="002A6328" w:rsidRPr="002A6328">
        <w:rPr>
          <w:b/>
          <w:bCs/>
          <w:color w:val="000000"/>
          <w:sz w:val="36"/>
          <w:szCs w:val="36"/>
          <w:rtl/>
          <w:lang w:bidi="fa-IR"/>
        </w:rPr>
        <w:t xml:space="preserve"> وجه </w:t>
      </w:r>
      <w:proofErr w:type="spellStart"/>
      <w:r w:rsidR="002A6328" w:rsidRPr="002A6328">
        <w:rPr>
          <w:b/>
          <w:bCs/>
          <w:color w:val="000000"/>
          <w:sz w:val="36"/>
          <w:szCs w:val="36"/>
          <w:rtl/>
          <w:lang w:bidi="fa-IR"/>
        </w:rPr>
        <w:t>القربة</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أوّلا</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ثم</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ينبّه</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على</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أنّ</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المقصود</w:t>
      </w:r>
      <w:proofErr w:type="spellEnd"/>
      <w:r w:rsidR="002A6328" w:rsidRPr="002A6328">
        <w:rPr>
          <w:b/>
          <w:bCs/>
          <w:color w:val="000000"/>
          <w:sz w:val="36"/>
          <w:szCs w:val="36"/>
          <w:rtl/>
          <w:lang w:bidi="fa-IR"/>
        </w:rPr>
        <w:t xml:space="preserve"> هو </w:t>
      </w:r>
      <w:proofErr w:type="spellStart"/>
      <w:r w:rsidR="002A6328" w:rsidRPr="002A6328">
        <w:rPr>
          <w:b/>
          <w:bCs/>
          <w:color w:val="000000"/>
          <w:sz w:val="36"/>
          <w:szCs w:val="36"/>
          <w:rtl/>
          <w:lang w:bidi="fa-IR"/>
        </w:rPr>
        <w:t>الامتثال</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بالأمر</w:t>
      </w:r>
      <w:proofErr w:type="spellEnd"/>
      <w:r w:rsidR="002A6328" w:rsidRPr="002A6328">
        <w:rPr>
          <w:b/>
          <w:bCs/>
          <w:color w:val="000000"/>
          <w:sz w:val="36"/>
          <w:szCs w:val="36"/>
          <w:rtl/>
          <w:lang w:bidi="fa-IR"/>
        </w:rPr>
        <w:t xml:space="preserve">. و لا </w:t>
      </w:r>
      <w:proofErr w:type="spellStart"/>
      <w:r w:rsidR="002A6328" w:rsidRPr="002A6328">
        <w:rPr>
          <w:b/>
          <w:bCs/>
          <w:color w:val="000000"/>
          <w:sz w:val="36"/>
          <w:szCs w:val="36"/>
          <w:rtl/>
          <w:lang w:bidi="fa-IR"/>
        </w:rPr>
        <w:t>يجوز</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أن</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يكون</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الكلام</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الملقى</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لإفادة</w:t>
      </w:r>
      <w:proofErr w:type="spellEnd"/>
      <w:r w:rsidR="002A6328" w:rsidRPr="002A6328">
        <w:rPr>
          <w:b/>
          <w:bCs/>
          <w:color w:val="000000"/>
          <w:sz w:val="36"/>
          <w:szCs w:val="36"/>
          <w:rtl/>
          <w:lang w:bidi="fa-IR"/>
        </w:rPr>
        <w:t xml:space="preserve"> نفس </w:t>
      </w:r>
      <w:proofErr w:type="spellStart"/>
      <w:r w:rsidR="002A6328" w:rsidRPr="002A6328">
        <w:rPr>
          <w:b/>
          <w:bCs/>
          <w:color w:val="000000"/>
          <w:sz w:val="36"/>
          <w:szCs w:val="36"/>
          <w:rtl/>
          <w:lang w:bidi="fa-IR"/>
        </w:rPr>
        <w:t>المطلوبيّة</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مفيدا</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للوجه</w:t>
      </w:r>
      <w:proofErr w:type="spellEnd"/>
      <w:r w:rsidR="002A6328" w:rsidRPr="002A6328">
        <w:rPr>
          <w:b/>
          <w:bCs/>
          <w:color w:val="000000"/>
          <w:sz w:val="36"/>
          <w:szCs w:val="36"/>
          <w:rtl/>
          <w:lang w:bidi="fa-IR"/>
        </w:rPr>
        <w:t xml:space="preserve"> </w:t>
      </w:r>
      <w:proofErr w:type="spellStart"/>
      <w:r w:rsidR="002A6328" w:rsidRPr="002A6328">
        <w:rPr>
          <w:b/>
          <w:bCs/>
          <w:color w:val="000000"/>
          <w:sz w:val="36"/>
          <w:szCs w:val="36"/>
          <w:rtl/>
          <w:lang w:bidi="fa-IR"/>
        </w:rPr>
        <w:t>المذكور</w:t>
      </w:r>
      <w:proofErr w:type="spellEnd"/>
      <w:r w:rsidR="002A6328" w:rsidRPr="002A6328">
        <w:rPr>
          <w:b/>
          <w:bCs/>
          <w:color w:val="000000"/>
          <w:sz w:val="36"/>
          <w:szCs w:val="36"/>
          <w:rtl/>
          <w:lang w:bidi="fa-IR"/>
        </w:rPr>
        <w:t>.</w:t>
      </w:r>
      <w:r w:rsidRPr="002A6328">
        <w:rPr>
          <w:b/>
          <w:bCs/>
          <w:sz w:val="36"/>
          <w:szCs w:val="36"/>
          <w:rtl/>
          <w:lang w:val="ar-SA"/>
        </w:rPr>
        <w:t>)</w:t>
      </w:r>
      <w:r w:rsidRPr="002A6328">
        <w:rPr>
          <w:rFonts w:eastAsia="Al Nile"/>
          <w:b/>
          <w:bCs/>
          <w:sz w:val="36"/>
          <w:szCs w:val="36"/>
          <w:vertAlign w:val="superscript"/>
        </w:rPr>
        <w:footnoteReference w:id="3"/>
      </w:r>
    </w:p>
    <w:p w:rsidR="00954B44" w:rsidRDefault="00BC7958">
      <w:pPr>
        <w:pStyle w:val="a5"/>
        <w:rPr>
          <w:rFonts w:hint="default"/>
        </w:rPr>
      </w:pPr>
      <w:r>
        <w:rPr>
          <w:rFonts w:cs="Times New Roman"/>
          <w:rtl/>
          <w:lang w:val="ar-SA"/>
        </w:rPr>
        <w:t>عبّر المحقق النائيني قدس سره عن هذا الحلّ بمتمّم الجعل لكن بيانه يختلف عن بيان</w:t>
      </w:r>
      <w:r>
        <w:rPr>
          <w:rFonts w:cs="Times New Roman"/>
          <w:rtl/>
          <w:lang w:val="ar-SA"/>
        </w:rPr>
        <w:t xml:space="preserve"> الشيخ قدس سره لأن ظاهر تعبير الشيخ</w:t>
      </w:r>
      <w:r>
        <w:rPr>
          <w:rFonts w:ascii="Al Nile" w:hAnsi="Al Nile"/>
          <w:rtl/>
          <w:lang w:val="ar-SA"/>
        </w:rPr>
        <w:t>: (</w:t>
      </w:r>
      <w:r>
        <w:rPr>
          <w:rFonts w:cs="Times New Roman"/>
          <w:rtl/>
          <w:lang w:val="ar-SA"/>
        </w:rPr>
        <w:t>ثم ينبّه على أن المقصود هو الامتثال بالأمر</w:t>
      </w:r>
      <w:r>
        <w:rPr>
          <w:rFonts w:ascii="Al Nile" w:hAnsi="Al Nile"/>
          <w:rtl/>
          <w:lang w:val="ar-SA"/>
        </w:rPr>
        <w:t xml:space="preserve">) </w:t>
      </w:r>
      <w:r>
        <w:rPr>
          <w:rFonts w:cs="Times New Roman"/>
          <w:rtl/>
          <w:lang w:val="ar-SA"/>
        </w:rPr>
        <w:t>أن المولى بالخطاب الثاني يرشد إلى أن متعلق الأمر الأول لابد أن يؤتى به بقصد الأمر ليتحقق الامتثال لكن المحقق النائيني قدس سره يقول أن المولى بالأمر الثاني يجعل جعلاً ثانياً ل</w:t>
      </w:r>
      <w:r>
        <w:rPr>
          <w:rFonts w:cs="Times New Roman"/>
          <w:rtl/>
          <w:lang w:val="ar-SA"/>
        </w:rPr>
        <w:t>ا أن يكون مجرد إرشاد إلى خصوصية في الأمر الأول</w:t>
      </w:r>
      <w:r>
        <w:rPr>
          <w:rFonts w:ascii="Al Nile" w:hAnsi="Al Nile"/>
          <w:rtl/>
          <w:lang w:val="ar-SA"/>
        </w:rPr>
        <w:t>.</w:t>
      </w:r>
    </w:p>
    <w:p w:rsidR="00954B44" w:rsidRDefault="00BC7958">
      <w:pPr>
        <w:pStyle w:val="a5"/>
        <w:rPr>
          <w:rFonts w:hint="default"/>
        </w:rPr>
      </w:pPr>
      <w:r>
        <w:rPr>
          <w:rFonts w:cs="Times New Roman"/>
          <w:rtl/>
          <w:lang w:val="ar-SA"/>
        </w:rPr>
        <w:lastRenderedPageBreak/>
        <w:t>أجاب المحقق الآخوند قدس سره عن هذا الحلّ بجوابين</w:t>
      </w:r>
      <w:r>
        <w:rPr>
          <w:rFonts w:ascii="Al Nile" w:hAnsi="Al Nile"/>
          <w:rtl/>
          <w:lang w:val="ar-SA"/>
        </w:rPr>
        <w:t>:</w:t>
      </w:r>
    </w:p>
    <w:p w:rsidR="00954B44" w:rsidRDefault="00BC7958" w:rsidP="002A6328">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 xml:space="preserve">أن ما ذُكر في هذا الحلّ مجرد فرض لا واقع له فإنه لا يوجد في العبادات أمران لتفرق عن التوصليات من هذه الجهة بل الأمر الموجود في العبادات بالقطع واليقين </w:t>
      </w:r>
      <w:r>
        <w:rPr>
          <w:rFonts w:cs="Times New Roman"/>
          <w:rtl/>
          <w:lang w:val="ar-SA"/>
        </w:rPr>
        <w:t>أمر واحد كالتوصليات والفرق بينهما فقط من جهة أن الثواب والعقاب في العبادات كليهما دائران مدار الامتثال يعني إن أتى المكلف بها بقصد الأمر استحق الثواب وإن أتى بذات العمل بدون قصد الأمر لما تحقق منه الامتثال واستحق العقاب بينما في التوصليات الثواب فقط دائر م</w:t>
      </w:r>
      <w:r>
        <w:rPr>
          <w:rFonts w:cs="Times New Roman"/>
          <w:rtl/>
          <w:lang w:val="ar-SA"/>
        </w:rPr>
        <w:t xml:space="preserve">دار الامتثال يعني إن أتى المكلف بها بقصد الأمر استحق الثواب وإلا لما استحقه ولكن العقاب ليس دائراً مدار الامتثال </w:t>
      </w:r>
      <w:r w:rsidR="002A6328">
        <w:rPr>
          <w:rFonts w:cs="Times New Roman"/>
          <w:rtl/>
          <w:lang w:val="ar-SA"/>
        </w:rPr>
        <w:t>ف</w:t>
      </w:r>
      <w:r>
        <w:rPr>
          <w:rFonts w:cs="Times New Roman"/>
          <w:rtl/>
          <w:lang w:val="ar-SA"/>
        </w:rPr>
        <w:t>إن أتى المكلف بذات العمل بدون قصد الأمر لما استحق العقاب</w:t>
      </w:r>
      <w:r>
        <w:rPr>
          <w:rFonts w:ascii="Al Nile" w:hAnsi="Al Nile"/>
          <w:rtl/>
          <w:lang w:val="ar-SA"/>
        </w:rPr>
        <w:t xml:space="preserve">.   </w:t>
      </w:r>
    </w:p>
    <w:p w:rsidR="00954B44" w:rsidRDefault="00BC7958" w:rsidP="00241334">
      <w:pPr>
        <w:pStyle w:val="a5"/>
        <w:rPr>
          <w:rFonts w:hint="default"/>
        </w:rPr>
      </w:pPr>
      <w:r>
        <w:rPr>
          <w:rFonts w:cs="Times New Roman"/>
          <w:rtl/>
          <w:lang w:val="ar-SA"/>
        </w:rPr>
        <w:t>الجواب الثاني</w:t>
      </w:r>
      <w:r>
        <w:rPr>
          <w:rFonts w:ascii="Al Nile" w:hAnsi="Al Nile"/>
          <w:rtl/>
          <w:lang w:val="ar-SA"/>
        </w:rPr>
        <w:t xml:space="preserve">: </w:t>
      </w:r>
      <w:r>
        <w:rPr>
          <w:rFonts w:cs="Times New Roman"/>
          <w:rtl/>
          <w:lang w:val="ar-SA"/>
        </w:rPr>
        <w:t xml:space="preserve">إن تعلق أمر بذات الصلاة وأمر ثانٍ بإتيان الصلاة التي تعلق بها </w:t>
      </w:r>
      <w:r>
        <w:rPr>
          <w:rFonts w:cs="Times New Roman"/>
          <w:rtl/>
          <w:lang w:val="ar-SA"/>
        </w:rPr>
        <w:t>الأمر بداعي ذلك الأمر فلا إشكال في أن الأمر الثاني أمر توصلي ولا يعتبر قصد الأمر في حصول الغرض منه وسقوط التكليف ولكن هل الأمر الأول توصلي أو تعبدي؟ بمعنى أن الأمر الأول المتعلق بذات الصلاة إن كان بحيث لا مدخلية لقصد الأمر في حصول الغرض منه كان توصلياً وإل</w:t>
      </w:r>
      <w:r>
        <w:rPr>
          <w:rFonts w:cs="Times New Roman"/>
          <w:rtl/>
          <w:lang w:val="ar-SA"/>
        </w:rPr>
        <w:t>ا كان تعبدياً وعلى كلا التقديرين لا حاجة إلى الأمر الثاني لأن الأمر الأول إن كان توصلياً يحصل الغرض منه ويسقط بالإتيان بذات الصلاة فعندما سقط بالإتيان بذات الصلاة لا يبقى وجه للأمر الثاني لعدم الملاك له وإن كان تعبدياً لا يكفي لحصول الغرض منه وسقوط  التكلي</w:t>
      </w:r>
      <w:r>
        <w:rPr>
          <w:rFonts w:cs="Times New Roman"/>
          <w:rtl/>
          <w:lang w:val="ar-SA"/>
        </w:rPr>
        <w:t>ف مجرد الإتيان بذات العمل فنفس شرطية قصد الأمر لحصول الغرض وسقوط التكليف يوجب على المكلف</w:t>
      </w:r>
      <w:r w:rsidR="00241334">
        <w:rPr>
          <w:rFonts w:cs="Times New Roman"/>
          <w:rtl/>
          <w:lang w:val="ar-SA"/>
        </w:rPr>
        <w:t xml:space="preserve"> (</w:t>
      </w:r>
      <w:r w:rsidR="00241334">
        <w:rPr>
          <w:rFonts w:cs="Times New Roman"/>
          <w:rtl/>
          <w:lang w:val="ar-SA"/>
        </w:rPr>
        <w:t>بملاحظة حکم العقل</w:t>
      </w:r>
      <w:r w:rsidR="00241334">
        <w:rPr>
          <w:rFonts w:cs="Times New Roman"/>
          <w:rtl/>
          <w:lang w:val="ar-SA"/>
        </w:rPr>
        <w:t>)</w:t>
      </w:r>
      <w:bookmarkStart w:id="0" w:name="_GoBack"/>
      <w:bookmarkEnd w:id="0"/>
      <w:r>
        <w:rPr>
          <w:rFonts w:cs="Times New Roman"/>
          <w:rtl/>
          <w:lang w:val="ar-SA"/>
        </w:rPr>
        <w:t xml:space="preserve"> أن لا يأتي بالعمل بدون قصد القربة بلا حاجة إلى الأمر الثاني فيكون الأمر الثاني لغواً</w:t>
      </w:r>
      <w:r>
        <w:rPr>
          <w:rFonts w:ascii="Al Nile" w:hAnsi="Al Nile"/>
          <w:rtl/>
          <w:lang w:val="ar-SA"/>
        </w:rPr>
        <w:t>.</w:t>
      </w:r>
    </w:p>
    <w:p w:rsidR="00954B44" w:rsidRDefault="00BC7958">
      <w:pPr>
        <w:pStyle w:val="a5"/>
        <w:rPr>
          <w:rFonts w:hint="default"/>
        </w:rPr>
      </w:pPr>
      <w:r>
        <w:rPr>
          <w:rFonts w:cs="Times New Roman"/>
          <w:rtl/>
          <w:lang w:val="ar-SA"/>
        </w:rPr>
        <w:t>فسواء كان الأمر الأول توصلياً أو تعبدياً لا وجه للأمر الثاني إذ على التقدير الأول</w:t>
      </w:r>
      <w:r>
        <w:rPr>
          <w:rFonts w:cs="Times New Roman"/>
          <w:rtl/>
          <w:lang w:val="ar-SA"/>
        </w:rPr>
        <w:t xml:space="preserve"> يكون بلا ملاك وعلى التقدير الثاني</w:t>
      </w:r>
      <w:r w:rsidR="00241334">
        <w:rPr>
          <w:rFonts w:cs="Times New Roman"/>
          <w:rtl/>
          <w:lang w:val="ar-SA"/>
        </w:rPr>
        <w:t xml:space="preserve"> يکون</w:t>
      </w:r>
      <w:r>
        <w:rPr>
          <w:rFonts w:cs="Times New Roman"/>
          <w:rtl/>
          <w:lang w:val="ar-SA"/>
        </w:rPr>
        <w:t xml:space="preserve"> بلا فائدة ولغواً</w:t>
      </w:r>
      <w:r>
        <w:rPr>
          <w:rFonts w:ascii="Al Nile" w:hAnsi="Al Nile"/>
          <w:rtl/>
          <w:lang w:val="ar-SA"/>
        </w:rPr>
        <w:t>.</w:t>
      </w:r>
    </w:p>
    <w:p w:rsidR="00954B44" w:rsidRDefault="00BC7958" w:rsidP="00241334">
      <w:pPr>
        <w:pStyle w:val="a5"/>
        <w:rPr>
          <w:rFonts w:hint="default"/>
        </w:rPr>
      </w:pPr>
      <w:r>
        <w:rPr>
          <w:rFonts w:cs="Times New Roman"/>
          <w:rtl/>
          <w:lang w:val="ar-SA"/>
        </w:rPr>
        <w:t>قال قدس سره</w:t>
      </w:r>
      <w:r>
        <w:rPr>
          <w:rFonts w:ascii="Al Nile" w:hAnsi="Al Nile"/>
          <w:rtl/>
          <w:lang w:val="ar-SA"/>
        </w:rPr>
        <w:t xml:space="preserve">: </w:t>
      </w:r>
      <w:r>
        <w:rPr>
          <w:rFonts w:ascii="Al Nile" w:hAnsi="Al Nile"/>
          <w:b/>
          <w:bCs/>
          <w:rtl/>
          <w:lang w:val="ar-SA"/>
        </w:rPr>
        <w:t>(</w:t>
      </w:r>
      <w:r>
        <w:rPr>
          <w:rFonts w:cs="Times New Roman"/>
          <w:b/>
          <w:bCs/>
          <w:rtl/>
          <w:cs/>
        </w:rPr>
        <w:t xml:space="preserve">قلت </w:t>
      </w:r>
      <w:r w:rsidR="00241334">
        <w:rPr>
          <w:rFonts w:cs="Times New Roman"/>
          <w:b/>
          <w:bCs/>
          <w:rtl/>
          <w:cs/>
        </w:rPr>
        <w:t xml:space="preserve">مضافاً </w:t>
      </w:r>
      <w:r>
        <w:rPr>
          <w:rFonts w:cs="Times New Roman"/>
          <w:b/>
          <w:bCs/>
          <w:rtl/>
          <w:cs/>
        </w:rPr>
        <w:t xml:space="preserve">إلى القطع بأنه ليس في العبادات إلا أمر واحد كغيرها من الواجبات والمستحبات غاية الأمر يدور مدار الامتثال </w:t>
      </w:r>
      <w:r w:rsidR="00241334">
        <w:rPr>
          <w:rFonts w:cs="Times New Roman"/>
          <w:b/>
          <w:bCs/>
          <w:rtl/>
          <w:cs/>
        </w:rPr>
        <w:t xml:space="preserve">وجوداً و عدماً </w:t>
      </w:r>
      <w:r>
        <w:rPr>
          <w:rFonts w:cs="Times New Roman"/>
          <w:b/>
          <w:bCs/>
          <w:rtl/>
          <w:cs/>
        </w:rPr>
        <w:t xml:space="preserve"> فيها المثوبات والعقوبات بخلاف ما عداها فيدور فيه خصوص المثوب</w:t>
      </w:r>
      <w:r>
        <w:rPr>
          <w:rFonts w:cs="Times New Roman"/>
          <w:b/>
          <w:bCs/>
          <w:rtl/>
          <w:cs/>
        </w:rPr>
        <w:t xml:space="preserve">ات وأما العقوبة فمترتبه على ترك الطاعة ومطلق الموافقة إن الأمر الأول إن كان يسقط بمجرد موافقته ولو لم يقصد به الامتثال كما هو قضية الأمر الثاني فلا يبقى مجال لموافقة الثاني مع موافقة الأول بدون قصد امتثاله فلا يتوسل الآمر إلى غرضه بهذه الحيلة والوسيلة وإن </w:t>
      </w:r>
      <w:r>
        <w:rPr>
          <w:rFonts w:cs="Times New Roman"/>
          <w:b/>
          <w:bCs/>
          <w:rtl/>
          <w:cs/>
        </w:rPr>
        <w:t xml:space="preserve">لم يكد يسقط بذلك فلا يكاد يكون له وجه إلا عدم حصول غرضه بذلك من أمره لاستحالة سقوطه مع عدم حصوله وإلا لما كان </w:t>
      </w:r>
      <w:r w:rsidR="00241334">
        <w:rPr>
          <w:rFonts w:cs="Times New Roman"/>
          <w:b/>
          <w:bCs/>
          <w:rtl/>
          <w:cs/>
        </w:rPr>
        <w:t xml:space="preserve">موجباً </w:t>
      </w:r>
      <w:r>
        <w:rPr>
          <w:rFonts w:cs="Times New Roman"/>
          <w:b/>
          <w:bCs/>
          <w:rtl/>
          <w:cs/>
        </w:rPr>
        <w:t>لحدوثه وعليه فلا حاجة في الوصول إلى غرضه إلى وسيلة تعدد الأمر لاستقلال العقل مع عدم حصول غرض الآمر بمجرد موافقة الأمر بوجوب الموافقة على نح</w:t>
      </w:r>
      <w:r>
        <w:rPr>
          <w:rFonts w:cs="Times New Roman"/>
          <w:b/>
          <w:bCs/>
          <w:rtl/>
          <w:cs/>
        </w:rPr>
        <w:t>و يحصل به غرضه فيسقط أمره</w:t>
      </w:r>
      <w:r>
        <w:rPr>
          <w:rFonts w:ascii="Al Nile" w:hAnsi="Al Nile"/>
          <w:b/>
          <w:bCs/>
          <w:rtl/>
          <w:lang w:val="ar-SA"/>
        </w:rPr>
        <w:t>.)</w:t>
      </w:r>
    </w:p>
    <w:p w:rsidR="00954B44" w:rsidRDefault="00BC7958">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954B44">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958" w:rsidRDefault="00BC7958">
      <w:r>
        <w:separator/>
      </w:r>
    </w:p>
  </w:endnote>
  <w:endnote w:type="continuationSeparator" w:id="0">
    <w:p w:rsidR="00BC7958" w:rsidRDefault="00BC7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Times New Roman"/>
    <w:charset w:val="00"/>
    <w:family w:val="roman"/>
    <w:pitch w:val="default"/>
  </w:font>
  <w:font w:name="B Badr">
    <w:panose1 w:val="00000400000000000000"/>
    <w:charset w:val="B2"/>
    <w:family w:val="auto"/>
    <w:pitch w:val="variable"/>
    <w:sig w:usb0="00002001" w:usb1="80000000" w:usb2="00000008" w:usb3="00000000" w:csb0="00000040"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B44" w:rsidRDefault="00BC7958">
    <w:pPr>
      <w:pStyle w:val="a4"/>
      <w:jc w:val="center"/>
    </w:pPr>
    <w:r>
      <w:fldChar w:fldCharType="begin"/>
    </w:r>
    <w:r>
      <w:instrText xml:space="preserve"> PAGE </w:instrText>
    </w:r>
    <w:r w:rsidR="009D714D">
      <w:fldChar w:fldCharType="separate"/>
    </w:r>
    <w:r w:rsidR="00241334">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958" w:rsidRDefault="00BC7958">
      <w:r>
        <w:separator/>
      </w:r>
    </w:p>
  </w:footnote>
  <w:footnote w:type="continuationSeparator" w:id="0">
    <w:p w:rsidR="00BC7958" w:rsidRDefault="00BC7958">
      <w:r>
        <w:continuationSeparator/>
      </w:r>
    </w:p>
  </w:footnote>
  <w:footnote w:type="continuationNotice" w:id="1">
    <w:p w:rsidR="00BC7958" w:rsidRDefault="00BC7958"/>
  </w:footnote>
  <w:footnote w:id="2">
    <w:p w:rsidR="00954B44" w:rsidRDefault="00BC7958">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نهاية الدراية، ج١، ص٣٣١</w:t>
      </w:r>
    </w:p>
  </w:footnote>
  <w:footnote w:id="3">
    <w:p w:rsidR="00954B44" w:rsidRDefault="00BC7958">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مطارح الأنظار، ج١، ص٣٠٣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B44" w:rsidRDefault="00954B4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954B44"/>
    <w:rsid w:val="00072C15"/>
    <w:rsid w:val="00241334"/>
    <w:rsid w:val="002A6328"/>
    <w:rsid w:val="00954B44"/>
    <w:rsid w:val="009D714D"/>
    <w:rsid w:val="00BC79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link w:val="a7"/>
    <w:uiPriority w:val="99"/>
    <w:pPr>
      <w:bidi/>
    </w:pPr>
    <w:rPr>
      <w:rFonts w:ascii="Calibri" w:eastAsia="Calibri" w:hAnsi="Calibri" w:cs="Calibri"/>
      <w:color w:val="000000"/>
      <w:u w:color="000000"/>
    </w:rPr>
  </w:style>
  <w:style w:type="character" w:customStyle="1" w:styleId="a7">
    <w:name w:val="متن پاورقی نویسه"/>
    <w:basedOn w:val="a0"/>
    <w:link w:val="a6"/>
    <w:uiPriority w:val="99"/>
    <w:rsid w:val="002A6328"/>
    <w:rPr>
      <w:rFonts w:ascii="Calibri" w:eastAsia="Calibri" w:hAnsi="Calibri" w:cs="Calibri"/>
      <w:color w:val="000000"/>
      <w:u w:color="000000"/>
    </w:rPr>
  </w:style>
  <w:style w:type="character" w:styleId="a8">
    <w:name w:val="footnote reference"/>
    <w:basedOn w:val="a0"/>
    <w:uiPriority w:val="99"/>
    <w:semiHidden/>
    <w:unhideWhenUsed/>
    <w:rsid w:val="002A6328"/>
    <w:rPr>
      <w:vertAlign w:val="superscript"/>
    </w:rPr>
  </w:style>
  <w:style w:type="paragraph" w:styleId="a9">
    <w:name w:val="Normal (Web)"/>
    <w:basedOn w:val="a"/>
    <w:uiPriority w:val="99"/>
    <w:unhideWhenUsed/>
    <w:rsid w:val="002A632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link w:val="a7"/>
    <w:uiPriority w:val="99"/>
    <w:pPr>
      <w:bidi/>
    </w:pPr>
    <w:rPr>
      <w:rFonts w:ascii="Calibri" w:eastAsia="Calibri" w:hAnsi="Calibri" w:cs="Calibri"/>
      <w:color w:val="000000"/>
      <w:u w:color="000000"/>
    </w:rPr>
  </w:style>
  <w:style w:type="character" w:customStyle="1" w:styleId="a7">
    <w:name w:val="متن پاورقی نویسه"/>
    <w:basedOn w:val="a0"/>
    <w:link w:val="a6"/>
    <w:uiPriority w:val="99"/>
    <w:rsid w:val="002A6328"/>
    <w:rPr>
      <w:rFonts w:ascii="Calibri" w:eastAsia="Calibri" w:hAnsi="Calibri" w:cs="Calibri"/>
      <w:color w:val="000000"/>
      <w:u w:color="000000"/>
    </w:rPr>
  </w:style>
  <w:style w:type="character" w:styleId="a8">
    <w:name w:val="footnote reference"/>
    <w:basedOn w:val="a0"/>
    <w:uiPriority w:val="99"/>
    <w:semiHidden/>
    <w:unhideWhenUsed/>
    <w:rsid w:val="002A6328"/>
    <w:rPr>
      <w:vertAlign w:val="superscript"/>
    </w:rPr>
  </w:style>
  <w:style w:type="paragraph" w:styleId="a9">
    <w:name w:val="Normal (Web)"/>
    <w:basedOn w:val="a"/>
    <w:uiPriority w:val="99"/>
    <w:unhideWhenUsed/>
    <w:rsid w:val="002A632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412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1295</Words>
  <Characters>7385</Characters>
  <Application>Microsoft Office Word</Application>
  <DocSecurity>0</DocSecurity>
  <Lines>61</Lines>
  <Paragraphs>17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2022-11-24T16:54:00Z</dcterms:created>
  <dcterms:modified xsi:type="dcterms:W3CDTF">2022-11-24T17:58:00Z</dcterms:modified>
</cp:coreProperties>
</file>