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1416" w:rsidRDefault="006F0ADB">
      <w:pPr>
        <w:pStyle w:val="a5"/>
        <w:jc w:val="center"/>
        <w:rPr>
          <w:rFonts w:hint="default"/>
        </w:rPr>
      </w:pPr>
      <w:r>
        <w:rPr>
          <w:rFonts w:cs="Times New Roman"/>
          <w:rtl/>
          <w:lang w:val="ar-SA"/>
        </w:rPr>
        <w:t xml:space="preserve">الأصول </w:t>
      </w:r>
      <w:r>
        <w:rPr>
          <w:rFonts w:ascii="Al Nile" w:hAnsi="Al Nile"/>
          <w:rtl/>
          <w:lang w:val="ar-SA"/>
        </w:rPr>
        <w:t xml:space="preserve">- </w:t>
      </w:r>
      <w:r>
        <w:rPr>
          <w:rFonts w:cs="Times New Roman"/>
          <w:rtl/>
          <w:lang w:val="ar-SA"/>
        </w:rPr>
        <w:t xml:space="preserve">الدرس ١٤ </w:t>
      </w:r>
      <w:r>
        <w:rPr>
          <w:rFonts w:ascii="Al Nile" w:hAnsi="Al Nile"/>
          <w:rtl/>
          <w:lang w:val="ar-SA"/>
        </w:rPr>
        <w:t xml:space="preserve">- </w:t>
      </w:r>
      <w:r>
        <w:rPr>
          <w:rFonts w:cs="Times New Roman"/>
          <w:rtl/>
          <w:lang w:val="ar-SA"/>
        </w:rPr>
        <w:t>١٤٠١</w:t>
      </w:r>
      <w:r>
        <w:rPr>
          <w:rFonts w:ascii="Al Nile" w:hAnsi="Al Nile"/>
          <w:rtl/>
          <w:lang w:val="ar-SA"/>
        </w:rPr>
        <w:t>/</w:t>
      </w:r>
      <w:r>
        <w:rPr>
          <w:rFonts w:cs="Times New Roman"/>
          <w:rtl/>
          <w:lang w:val="ar-SA"/>
        </w:rPr>
        <w:t>٧</w:t>
      </w:r>
      <w:r>
        <w:rPr>
          <w:rFonts w:ascii="Al Nile" w:hAnsi="Al Nile"/>
          <w:rtl/>
          <w:lang w:val="ar-SA"/>
        </w:rPr>
        <w:t>/</w:t>
      </w:r>
      <w:r>
        <w:rPr>
          <w:rFonts w:cs="Times New Roman"/>
          <w:rtl/>
          <w:lang w:val="ar-SA"/>
        </w:rPr>
        <w:t>١٦</w:t>
      </w:r>
    </w:p>
    <w:p w:rsidR="00DE1416" w:rsidRDefault="006F0ADB">
      <w:pPr>
        <w:pStyle w:val="a5"/>
        <w:rPr>
          <w:rFonts w:hint="default"/>
        </w:rPr>
      </w:pPr>
      <w:r>
        <w:rPr>
          <w:rFonts w:cs="Times New Roman"/>
          <w:rtl/>
          <w:cs/>
        </w:rPr>
        <w:t>بسم الله الرحمن الرحيم الحمد لله رب العالمين وصلّى الله على محمد وآله الطاهرين ولعنة الله على أعدائهم أجمعين</w:t>
      </w:r>
      <w:r>
        <w:rPr>
          <w:rFonts w:ascii="Al Nile" w:hAnsi="Al Nile"/>
        </w:rPr>
        <w:t>.</w:t>
      </w:r>
    </w:p>
    <w:p w:rsidR="00DE1416" w:rsidRDefault="006F0ADB">
      <w:pPr>
        <w:pStyle w:val="a5"/>
        <w:rPr>
          <w:rFonts w:hint="default"/>
          <w:shd w:val="clear" w:color="auto" w:fill="FFFFFF"/>
        </w:rPr>
      </w:pPr>
      <w:r>
        <w:rPr>
          <w:rFonts w:cs="Times New Roman"/>
          <w:rtl/>
          <w:lang w:val="ar-SA"/>
        </w:rPr>
        <w:t>قلنا يقع الكلام في دلالة الجملة الخبرية المستعملة في الطلب في مقامين</w:t>
      </w:r>
      <w:r>
        <w:rPr>
          <w:rFonts w:ascii="Al Nile" w:hAnsi="Al Nile"/>
          <w:rtl/>
          <w:lang w:val="ar-SA"/>
        </w:rPr>
        <w:t>:</w:t>
      </w:r>
    </w:p>
    <w:p w:rsidR="00DE1416" w:rsidRDefault="006F0ADB" w:rsidP="006F0ADB">
      <w:pPr>
        <w:pStyle w:val="a5"/>
        <w:rPr>
          <w:rFonts w:hint="default"/>
          <w:shd w:val="clear" w:color="auto" w:fill="FFFFFF"/>
        </w:rPr>
      </w:pPr>
      <w:r>
        <w:rPr>
          <w:rFonts w:cs="Times New Roman"/>
          <w:shd w:val="clear" w:color="auto" w:fill="FFFFFF"/>
          <w:rtl/>
          <w:lang w:val="ar-SA"/>
        </w:rPr>
        <w:t>الأول</w:t>
      </w:r>
      <w:r>
        <w:rPr>
          <w:rFonts w:ascii="Al Nile" w:hAnsi="Al Nile"/>
          <w:shd w:val="clear" w:color="auto" w:fill="FFFFFF"/>
          <w:rtl/>
          <w:lang w:val="ar-SA"/>
        </w:rPr>
        <w:t xml:space="preserve">: </w:t>
      </w:r>
      <w:r>
        <w:rPr>
          <w:rFonts w:cs="Times New Roman"/>
          <w:shd w:val="clear" w:color="auto" w:fill="FFFFFF"/>
          <w:rtl/>
          <w:lang w:val="ar-SA"/>
        </w:rPr>
        <w:t>في كيفية دلالتها على الطلب فذُكرت هناک وجوه في کيفية الدلالة عمدتها أربعة وقلنا الوجه التام هو ما اختاره المحقق الآخوند قدس سره وأكثر المتأخرين من أن الجملات الخبرية في مقام الطلب مستعملة في نفس معناها الموضوع له وهو الحكاية عن ثبوت النسبة وعدمه والفرق بين هذه الجملات والجملات الخبرية المتعارفة يكون في الداعي فإن الداعي لاستعمال هذه الجمل بعث المخاطب وتحريكه وفي الجملات الخبرية المتعارفة الإخبار والإعلام للمخاطب</w:t>
      </w:r>
      <w:r>
        <w:rPr>
          <w:rFonts w:ascii="Al Nile" w:hAnsi="Al Nile"/>
          <w:shd w:val="clear" w:color="auto" w:fill="FFFFFF"/>
          <w:rtl/>
          <w:lang w:val="ar-SA"/>
        </w:rPr>
        <w:t>.</w:t>
      </w:r>
    </w:p>
    <w:p w:rsidR="00DE1416" w:rsidRDefault="006F0ADB" w:rsidP="006F0ADB">
      <w:pPr>
        <w:pStyle w:val="a5"/>
        <w:rPr>
          <w:rFonts w:hint="default"/>
          <w:shd w:val="clear" w:color="auto" w:fill="FFFFFF"/>
        </w:rPr>
      </w:pPr>
      <w:r>
        <w:rPr>
          <w:rFonts w:cs="Times New Roman"/>
          <w:shd w:val="clear" w:color="auto" w:fill="FFFFFF"/>
          <w:rtl/>
          <w:lang w:val="ar-SA"/>
        </w:rPr>
        <w:t>وقد تقدم بيان ما يوجب اختيار الوجه الثاني و بيان مناقشة الوجه الأول وبقيت مناقشة الوجهين الثالث والرابع</w:t>
      </w:r>
      <w:r>
        <w:rPr>
          <w:rFonts w:ascii="Al Nile" w:hAnsi="Al Nile"/>
          <w:shd w:val="clear" w:color="auto" w:fill="FFFFFF"/>
          <w:rtl/>
          <w:lang w:val="ar-SA"/>
        </w:rPr>
        <w:t>.</w:t>
      </w:r>
    </w:p>
    <w:p w:rsidR="00DE1416" w:rsidRDefault="006F0ADB">
      <w:pPr>
        <w:pStyle w:val="a5"/>
        <w:rPr>
          <w:rFonts w:hint="default"/>
          <w:shd w:val="clear" w:color="auto" w:fill="FFFFFF"/>
        </w:rPr>
      </w:pPr>
      <w:r>
        <w:rPr>
          <w:rFonts w:cs="Times New Roman"/>
          <w:shd w:val="clear" w:color="auto" w:fill="FFFFFF"/>
          <w:rtl/>
          <w:lang w:val="ar-SA"/>
        </w:rPr>
        <w:t xml:space="preserve">محصّل الوجه الثالث </w:t>
      </w:r>
      <w:r>
        <w:rPr>
          <w:rFonts w:ascii="Al Nile" w:hAnsi="Al Nile"/>
          <w:shd w:val="clear" w:color="auto" w:fill="FFFFFF"/>
          <w:rtl/>
          <w:lang w:val="ar-SA"/>
        </w:rPr>
        <w:t xml:space="preserve">- </w:t>
      </w:r>
      <w:r>
        <w:rPr>
          <w:rFonts w:cs="Times New Roman"/>
          <w:shd w:val="clear" w:color="auto" w:fill="FFFFFF"/>
          <w:rtl/>
          <w:lang w:val="ar-SA"/>
        </w:rPr>
        <w:t xml:space="preserve">وهو مختار المحقق الإيرواني قدس سره </w:t>
      </w:r>
      <w:r>
        <w:rPr>
          <w:rFonts w:ascii="Al Nile" w:hAnsi="Al Nile"/>
          <w:shd w:val="clear" w:color="auto" w:fill="FFFFFF"/>
          <w:rtl/>
          <w:lang w:val="ar-SA"/>
        </w:rPr>
        <w:t xml:space="preserve">- </w:t>
      </w:r>
      <w:r>
        <w:rPr>
          <w:rFonts w:cs="Times New Roman"/>
          <w:shd w:val="clear" w:color="auto" w:fill="FFFFFF"/>
          <w:rtl/>
          <w:lang w:val="ar-SA"/>
        </w:rPr>
        <w:t>أن المستعمل فيه والداعي في الجملة الخبرية المستعملة في مقام الطلب والخبرية المتعارفة واحد</w:t>
      </w:r>
      <w:r>
        <w:rPr>
          <w:rFonts w:ascii="Al Nile" w:hAnsi="Al Nile"/>
          <w:shd w:val="clear" w:color="auto" w:fill="FFFFFF"/>
          <w:rtl/>
          <w:lang w:val="ar-SA"/>
        </w:rPr>
        <w:t xml:space="preserve">. </w:t>
      </w:r>
      <w:r>
        <w:rPr>
          <w:rFonts w:cs="Times New Roman"/>
          <w:shd w:val="clear" w:color="auto" w:fill="FFFFFF"/>
          <w:rtl/>
          <w:lang w:val="ar-SA"/>
        </w:rPr>
        <w:t>المستعمل فيه هو الحكاية عن ثبوت النسبة وعدمه والداعي الإخبار عن الواقع والفرق بينهما في أن المتعارفة تخبر عن الواقع مطلقاً والمستعملة في مقام الطلب تخبر عن الواقع على تقدير خاص أو من أشخاص مخصوصين</w:t>
      </w:r>
      <w:r>
        <w:rPr>
          <w:rFonts w:ascii="Al Nile" w:hAnsi="Al Nile"/>
          <w:shd w:val="clear" w:color="auto" w:fill="FFFFFF"/>
          <w:rtl/>
          <w:lang w:val="ar-SA"/>
        </w:rPr>
        <w:t>.</w:t>
      </w:r>
    </w:p>
    <w:p w:rsidR="00DE1416" w:rsidRDefault="006F0ADB">
      <w:pPr>
        <w:pStyle w:val="a5"/>
        <w:rPr>
          <w:rFonts w:hint="default"/>
          <w:shd w:val="clear" w:color="auto" w:fill="FFFFFF"/>
        </w:rPr>
      </w:pPr>
      <w:r>
        <w:rPr>
          <w:rFonts w:cs="Times New Roman"/>
          <w:shd w:val="clear" w:color="auto" w:fill="FFFFFF"/>
          <w:rtl/>
          <w:lang w:val="ar-SA"/>
        </w:rPr>
        <w:t>مناقشة هذا الوجه أن ما هو المراد التفهيمي من هذه الجملات بالارتكاز والوجدان ليس الحكاية عن وقوع النسبة وعدمه</w:t>
      </w:r>
      <w:r>
        <w:rPr>
          <w:rFonts w:ascii="Al Nile" w:hAnsi="Al Nile"/>
          <w:shd w:val="clear" w:color="auto" w:fill="FFFFFF"/>
          <w:rtl/>
          <w:lang w:val="ar-SA"/>
        </w:rPr>
        <w:t xml:space="preserve">. </w:t>
      </w:r>
      <w:r>
        <w:rPr>
          <w:rFonts w:cs="Times New Roman"/>
          <w:shd w:val="clear" w:color="auto" w:fill="FFFFFF"/>
          <w:rtl/>
          <w:lang w:val="ar-SA"/>
        </w:rPr>
        <w:t>نعم، المراد الاستعمالي ذلك ولكن المراد التفهيمي وما يستفاد من الكلام نهايةً هو الطلب فإن الإمام عليه السلام لا يريد بقوله</w:t>
      </w:r>
      <w:r>
        <w:rPr>
          <w:rFonts w:ascii="Al Nile" w:hAnsi="Al Nile"/>
          <w:shd w:val="clear" w:color="auto" w:fill="FFFFFF"/>
          <w:rtl/>
          <w:lang w:val="ar-SA"/>
        </w:rPr>
        <w:t>: (</w:t>
      </w:r>
      <w:r>
        <w:rPr>
          <w:rFonts w:cs="Times New Roman"/>
          <w:shd w:val="clear" w:color="auto" w:fill="FFFFFF"/>
          <w:rtl/>
          <w:lang w:val="ar-SA"/>
        </w:rPr>
        <w:t>يعيد</w:t>
      </w:r>
      <w:r>
        <w:rPr>
          <w:rFonts w:ascii="Al Nile" w:hAnsi="Al Nile"/>
          <w:shd w:val="clear" w:color="auto" w:fill="FFFFFF"/>
          <w:rtl/>
          <w:lang w:val="ar-SA"/>
        </w:rPr>
        <w:t xml:space="preserve">) مثلاً </w:t>
      </w:r>
      <w:r>
        <w:rPr>
          <w:rFonts w:cs="Times New Roman"/>
          <w:shd w:val="clear" w:color="auto" w:fill="FFFFFF"/>
          <w:rtl/>
          <w:lang w:val="ar-SA"/>
        </w:rPr>
        <w:t xml:space="preserve">الإخبار عن وقوع الإعادة بل يريد بيان مطلوبيتها وجوباً أو استحباباً فكون الداعي من هذه الجمل الإخبار عن الواقع خلاف الوجدان والارتكاز كما قلنا سابقاً أن ما أفاده في صيغ الأمر المستعملة في مقام التهديد والتعجيز </w:t>
      </w:r>
      <w:r>
        <w:rPr>
          <w:rFonts w:ascii="Al Nile" w:hAnsi="Al Nile"/>
          <w:shd w:val="clear" w:color="auto" w:fill="FFFFFF"/>
          <w:rtl/>
          <w:lang w:val="ar-SA"/>
        </w:rPr>
        <w:t xml:space="preserve">- </w:t>
      </w:r>
      <w:r>
        <w:rPr>
          <w:rFonts w:cs="Times New Roman"/>
          <w:shd w:val="clear" w:color="auto" w:fill="FFFFFF"/>
          <w:rtl/>
          <w:lang w:val="ar-SA"/>
        </w:rPr>
        <w:t xml:space="preserve">من أن المستعمل فيه الطلب </w:t>
      </w:r>
      <w:r>
        <w:rPr>
          <w:rFonts w:ascii="Al Nile" w:hAnsi="Al Nile"/>
          <w:shd w:val="clear" w:color="auto" w:fill="FFFFFF"/>
          <w:rtl/>
          <w:lang w:val="ar-SA"/>
        </w:rPr>
        <w:t xml:space="preserve">- </w:t>
      </w:r>
      <w:r>
        <w:rPr>
          <w:rFonts w:cs="Times New Roman"/>
          <w:shd w:val="clear" w:color="auto" w:fill="FFFFFF"/>
          <w:rtl/>
          <w:lang w:val="ar-SA"/>
        </w:rPr>
        <w:t>لكن مشروطاً أيضاً خلاف الوجدان والارتكاز</w:t>
      </w:r>
      <w:r>
        <w:rPr>
          <w:rFonts w:ascii="Al Nile" w:hAnsi="Al Nile"/>
          <w:shd w:val="clear" w:color="auto" w:fill="FFFFFF"/>
          <w:rtl/>
          <w:lang w:val="ar-SA"/>
        </w:rPr>
        <w:t>.</w:t>
      </w:r>
    </w:p>
    <w:p w:rsidR="00DE1416" w:rsidRDefault="006F0ADB">
      <w:pPr>
        <w:pStyle w:val="a5"/>
        <w:rPr>
          <w:rFonts w:hint="default"/>
          <w:shd w:val="clear" w:color="auto" w:fill="FFFFFF"/>
        </w:rPr>
      </w:pPr>
      <w:r>
        <w:rPr>
          <w:rFonts w:cs="Times New Roman"/>
          <w:shd w:val="clear" w:color="auto" w:fill="FFFFFF"/>
          <w:rtl/>
          <w:lang w:val="ar-SA"/>
        </w:rPr>
        <w:t xml:space="preserve">ومحصّل الوجه الرابع </w:t>
      </w:r>
      <w:r>
        <w:rPr>
          <w:rFonts w:ascii="Al Nile" w:hAnsi="Al Nile"/>
          <w:shd w:val="clear" w:color="auto" w:fill="FFFFFF"/>
          <w:rtl/>
          <w:lang w:val="ar-SA"/>
        </w:rPr>
        <w:t xml:space="preserve">- </w:t>
      </w:r>
      <w:r>
        <w:rPr>
          <w:rFonts w:cs="Times New Roman"/>
          <w:shd w:val="clear" w:color="auto" w:fill="FFFFFF"/>
          <w:rtl/>
          <w:lang w:val="ar-SA"/>
        </w:rPr>
        <w:t xml:space="preserve">وهو أحد الوجوه المذكورة في كلام المحقق العراقي قدس سره </w:t>
      </w:r>
      <w:r>
        <w:rPr>
          <w:rFonts w:ascii="Al Nile" w:hAnsi="Al Nile"/>
          <w:shd w:val="clear" w:color="auto" w:fill="FFFFFF"/>
          <w:rtl/>
          <w:lang w:val="ar-SA"/>
        </w:rPr>
        <w:t xml:space="preserve">- </w:t>
      </w:r>
      <w:r>
        <w:rPr>
          <w:rFonts w:cs="Times New Roman"/>
          <w:shd w:val="clear" w:color="auto" w:fill="FFFFFF"/>
          <w:rtl/>
          <w:lang w:val="ar-SA"/>
        </w:rPr>
        <w:t>أن المستعمل فيه في الجملة الخبرية في مقام الطلب معناها الحقيقي والداعي من استعمالها أيضاً الإخبار والإعلام وليس الطلب ، والمبرّر للإخبار في هذه الموارد وجود المقتضي بالكسر وهو إرادة المولى وطلبه فلأجل وجود المقتضي بالكسر يخبر المتكلم عن وجود المقتضى بالفتح وهذا النوع من الإخبار متعارف كما في إخبار أهل النجوم بتحقق أمورات فيما بعد لعلمهم بتحقق عللها</w:t>
      </w:r>
      <w:r>
        <w:rPr>
          <w:rFonts w:ascii="Al Nile" w:hAnsi="Al Nile"/>
          <w:shd w:val="clear" w:color="auto" w:fill="FFFFFF"/>
          <w:rtl/>
          <w:lang w:val="ar-SA"/>
        </w:rPr>
        <w:t>.</w:t>
      </w:r>
    </w:p>
    <w:p w:rsidR="00DE1416" w:rsidRDefault="006F0ADB">
      <w:pPr>
        <w:pStyle w:val="a5"/>
        <w:rPr>
          <w:rFonts w:hint="default"/>
          <w:shd w:val="clear" w:color="auto" w:fill="FFFFFF"/>
        </w:rPr>
      </w:pPr>
      <w:r>
        <w:rPr>
          <w:rFonts w:cs="Times New Roman"/>
          <w:shd w:val="clear" w:color="auto" w:fill="FFFFFF"/>
          <w:rtl/>
          <w:lang w:val="ar-SA"/>
        </w:rPr>
        <w:t xml:space="preserve">نقل المحقق العراقي قدس سره هذا الوجه في المقالات بعنوان </w:t>
      </w:r>
      <w:r>
        <w:rPr>
          <w:rFonts w:ascii="Al Nile" w:hAnsi="Al Nile"/>
          <w:shd w:val="clear" w:color="auto" w:fill="FFFFFF"/>
          <w:rtl/>
          <w:lang w:val="ar-SA"/>
        </w:rPr>
        <w:t>(</w:t>
      </w:r>
      <w:r>
        <w:rPr>
          <w:rFonts w:cs="Times New Roman"/>
          <w:shd w:val="clear" w:color="auto" w:fill="FFFFFF"/>
          <w:rtl/>
          <w:lang w:val="ar-SA"/>
        </w:rPr>
        <w:t>قيل</w:t>
      </w:r>
      <w:r>
        <w:rPr>
          <w:rFonts w:ascii="Al Nile" w:hAnsi="Al Nile"/>
          <w:shd w:val="clear" w:color="auto" w:fill="FFFFFF"/>
          <w:rtl/>
          <w:lang w:val="ar-SA"/>
        </w:rPr>
        <w:t xml:space="preserve">) </w:t>
      </w:r>
      <w:r>
        <w:rPr>
          <w:rFonts w:cs="Times New Roman"/>
          <w:shd w:val="clear" w:color="auto" w:fill="FFFFFF"/>
          <w:rtl/>
          <w:lang w:val="ar-SA"/>
        </w:rPr>
        <w:t>وناقشه بأن هناك فرقاً بين مثل إخبار أهل النجوم عن التكوينيات وبين المقام الذي هو الإخبار عن المطلوب في التشريعيات لأن المقتضي هناك محقق بخيال المتكلم فيخبر عن المقتضى ولكن في المقام المقتضي غير محقق</w:t>
      </w:r>
      <w:r>
        <w:rPr>
          <w:rFonts w:ascii="Al Nile" w:hAnsi="Al Nile"/>
          <w:shd w:val="clear" w:color="auto" w:fill="FFFFFF"/>
          <w:rtl/>
          <w:lang w:val="ar-SA"/>
        </w:rPr>
        <w:t>.</w:t>
      </w:r>
    </w:p>
    <w:p w:rsidR="00DE1416" w:rsidRDefault="006F0ADB">
      <w:pPr>
        <w:pStyle w:val="a5"/>
        <w:rPr>
          <w:rFonts w:hint="default"/>
          <w:shd w:val="clear" w:color="auto" w:fill="FFFFFF"/>
        </w:rPr>
      </w:pPr>
      <w:r>
        <w:rPr>
          <w:rFonts w:cs="Times New Roman"/>
          <w:shd w:val="clear" w:color="auto" w:fill="FFFFFF"/>
          <w:rtl/>
          <w:lang w:val="ar-SA"/>
        </w:rPr>
        <w:lastRenderedPageBreak/>
        <w:t>توضيح ذلك أن المقتضي لتحقق المطلوب في التشريعيات ليس نفس الطلب بل علم المأمور بوجود الطلب ولو لم يكن هناك طلب واقعاً وتخيل المكلف وجوده فعلمه بضميمة حكم العقل بلزوم الامتثال سبب لانبعاثه نحو الفعل كما أن الطلب إذا كان موجوداً لكن لا يعلم به المكلف لا ينبعث نحو الفعل فالأمر دائر مدار علم المكلف بالطلب ومعه لا يمكن أن يقال لأجل وجود الطلب يصح الإخبار عن تحقق المطلوب من باب الإخبار بتحقق المقتضى عند تحقق المقتضي كما في إخبار أهل النجوم فإن هذا القياس مع الفارق</w:t>
      </w:r>
      <w:r>
        <w:rPr>
          <w:rFonts w:ascii="Al Nile" w:hAnsi="Al Nile"/>
          <w:shd w:val="clear" w:color="auto" w:fill="FFFFFF"/>
          <w:rtl/>
          <w:lang w:val="ar-SA"/>
        </w:rPr>
        <w:t>.</w:t>
      </w:r>
    </w:p>
    <w:p w:rsidR="00DE1416" w:rsidRDefault="006F0ADB">
      <w:pPr>
        <w:pStyle w:val="a5"/>
        <w:rPr>
          <w:rFonts w:hint="default"/>
          <w:shd w:val="clear" w:color="auto" w:fill="FFFFFF"/>
        </w:rPr>
      </w:pPr>
      <w:r>
        <w:rPr>
          <w:rFonts w:cs="Times New Roman"/>
          <w:shd w:val="clear" w:color="auto" w:fill="FFFFFF"/>
          <w:rtl/>
          <w:lang w:val="ar-SA"/>
        </w:rPr>
        <w:t>ولكن في نهاية الأفكار بعد أن ذكر المقرر هذه المناقشة قال</w:t>
      </w:r>
      <w:r>
        <w:rPr>
          <w:rFonts w:ascii="Al Nile" w:hAnsi="Al Nile"/>
          <w:shd w:val="clear" w:color="auto" w:fill="FFFFFF"/>
          <w:rtl/>
          <w:lang w:val="ar-SA"/>
        </w:rPr>
        <w:t xml:space="preserve">: </w:t>
      </w:r>
      <w:r>
        <w:rPr>
          <w:rFonts w:ascii="Al Nile" w:hAnsi="Al Nile"/>
          <w:b/>
          <w:bCs/>
          <w:shd w:val="clear" w:color="auto" w:fill="FFFFFF"/>
          <w:rtl/>
          <w:lang w:val="ar-SA"/>
        </w:rPr>
        <w:t>(</w:t>
      </w:r>
      <w:r>
        <w:rPr>
          <w:rFonts w:cs="Times New Roman"/>
          <w:b/>
          <w:bCs/>
          <w:shd w:val="clear" w:color="auto" w:fill="FFFFFF"/>
          <w:rtl/>
          <w:lang w:val="ar-SA"/>
        </w:rPr>
        <w:t>هكذا أورد عليه الأستاذ</w:t>
      </w:r>
      <w:r>
        <w:rPr>
          <w:rFonts w:ascii="Al Nile" w:hAnsi="Al Nile"/>
          <w:b/>
          <w:bCs/>
          <w:shd w:val="clear" w:color="auto" w:fill="FFFFFF"/>
          <w:rtl/>
        </w:rPr>
        <w:t>.</w:t>
      </w:r>
      <w:r>
        <w:rPr>
          <w:rFonts w:ascii="Al Nile" w:hAnsi="Al Nile"/>
          <w:b/>
          <w:bCs/>
          <w:shd w:val="clear" w:color="auto" w:fill="FFFFFF"/>
          <w:rtl/>
          <w:lang w:val="ar-SA"/>
        </w:rPr>
        <w:t xml:space="preserve"> </w:t>
      </w:r>
      <w:r>
        <w:rPr>
          <w:rFonts w:cs="Times New Roman"/>
          <w:b/>
          <w:bCs/>
          <w:shd w:val="clear" w:color="auto" w:fill="FFFFFF"/>
          <w:rtl/>
          <w:lang w:val="ar-SA"/>
        </w:rPr>
        <w:t>ولكن نقول</w:t>
      </w:r>
      <w:r>
        <w:rPr>
          <w:rFonts w:ascii="Al Nile" w:hAnsi="Al Nile"/>
          <w:b/>
          <w:bCs/>
          <w:shd w:val="clear" w:color="auto" w:fill="FFFFFF"/>
          <w:rtl/>
        </w:rPr>
        <w:t xml:space="preserve">: </w:t>
      </w:r>
      <w:r>
        <w:rPr>
          <w:rFonts w:cs="Times New Roman"/>
          <w:b/>
          <w:bCs/>
          <w:shd w:val="clear" w:color="auto" w:fill="FFFFFF"/>
          <w:rtl/>
          <w:lang w:val="ar-SA"/>
        </w:rPr>
        <w:t>بان إرادة الفعل من المكلف واقعا لما كانت سبباً لاعلام المكلف و المأمور به، وكان الاعلام سببا لحكم عقله بالإطاعة، وحكم عقله بالإطاعة سببا لتحقق العمل منه في الخارج، فقهرا بهذه السلسلة الطولية تكون الإرادة سببا ومقتضيا لوجود العمل وتحققه، ومعه نقول بأنه يكفي هذا المقدار من الدخل في مصححية الاخبار، كما هو واضح</w:t>
      </w:r>
      <w:r>
        <w:rPr>
          <w:rFonts w:ascii="Al Nile" w:hAnsi="Al Nile"/>
          <w:b/>
          <w:bCs/>
          <w:shd w:val="clear" w:color="auto" w:fill="FFFFFF"/>
          <w:rtl/>
        </w:rPr>
        <w:t>.</w:t>
      </w:r>
      <w:r>
        <w:rPr>
          <w:rFonts w:ascii="Al Nile" w:hAnsi="Al Nile"/>
          <w:b/>
          <w:bCs/>
          <w:shd w:val="clear" w:color="auto" w:fill="FFFFFF"/>
          <w:rtl/>
          <w:lang w:val="ar-SA"/>
        </w:rPr>
        <w:t>)</w:t>
      </w:r>
      <w:r>
        <w:rPr>
          <w:b/>
          <w:bCs/>
          <w:shd w:val="clear" w:color="auto" w:fill="FFFFFF"/>
          <w:vertAlign w:val="superscript"/>
        </w:rPr>
        <w:footnoteReference w:id="2"/>
      </w:r>
    </w:p>
    <w:p w:rsidR="00DE1416" w:rsidRDefault="006F0ADB">
      <w:pPr>
        <w:pStyle w:val="a5"/>
        <w:rPr>
          <w:rFonts w:hint="default"/>
          <w:shd w:val="clear" w:color="auto" w:fill="FFFFFF"/>
        </w:rPr>
      </w:pPr>
      <w:r>
        <w:rPr>
          <w:rFonts w:cs="Times New Roman"/>
          <w:shd w:val="clear" w:color="auto" w:fill="FFFFFF"/>
          <w:rtl/>
          <w:lang w:val="ar-SA"/>
        </w:rPr>
        <w:t>هذا هوالجواب المذكور في نهاية الأفكار عن مناقشة المحقق العراقي قدس سره</w:t>
      </w:r>
      <w:r>
        <w:rPr>
          <w:rFonts w:ascii="Al Nile" w:hAnsi="Al Nile"/>
          <w:shd w:val="clear" w:color="auto" w:fill="FFFFFF"/>
          <w:rtl/>
          <w:lang w:val="ar-SA"/>
        </w:rPr>
        <w:t>.</w:t>
      </w:r>
    </w:p>
    <w:p w:rsidR="00DE1416" w:rsidRDefault="006F0ADB">
      <w:pPr>
        <w:pStyle w:val="a5"/>
        <w:rPr>
          <w:rFonts w:hint="default"/>
          <w:shd w:val="clear" w:color="auto" w:fill="FFFFFF"/>
        </w:rPr>
      </w:pPr>
      <w:r>
        <w:rPr>
          <w:rFonts w:cs="Times New Roman"/>
          <w:shd w:val="clear" w:color="auto" w:fill="FFFFFF"/>
          <w:rtl/>
          <w:lang w:val="ar-SA"/>
        </w:rPr>
        <w:t>ولكن المناقشة الأساسية على هذا الوجه الرابع أنا عندما نلاحظ الجمل الخبرية المستعملة في مقام الطلب نجد أن الداعي منها بالوجدان والارتكاز ليس الإخبار عن وقوع المضمون كما تقدم في مناقشة الوجه الثالث فإن المدلول التفهيمي والنهائي من هذه الجملات ليس الإخبار بل الطلب</w:t>
      </w:r>
      <w:r>
        <w:rPr>
          <w:rFonts w:ascii="Al Nile" w:hAnsi="Al Nile"/>
          <w:shd w:val="clear" w:color="auto" w:fill="FFFFFF"/>
          <w:rtl/>
          <w:lang w:val="ar-SA"/>
        </w:rPr>
        <w:t xml:space="preserve">. </w:t>
      </w:r>
      <w:r>
        <w:rPr>
          <w:rFonts w:cs="Times New Roman"/>
          <w:shd w:val="clear" w:color="auto" w:fill="FFFFFF"/>
          <w:rtl/>
          <w:lang w:val="ar-SA"/>
        </w:rPr>
        <w:t xml:space="preserve">نعم، نسلّم صحة الإخبار عن المقتضى لأجل تحقق المقتضي كما في إخبار أهل النجوم بالوقائع التكوينية لا إشكال في ذلك ولكن ذلك فيما لم يكن الداعي الطلب وأما إذا كان الداعي الطلب فلا تصل النوبة إلى الإخبار عن تحقق المقتضى فلذا قياس المقام بإخبار أهل النجوم مع الفارق لأنه ليس هناك داعٍ آخر غير الإخبار فالداعي الأصلي هو الإخبار وإعلام المخاطبين بالوقائع التكوينية فلا وجه لجعل الداعي غير الإخبار ولكن في المقام </w:t>
      </w:r>
      <w:r>
        <w:rPr>
          <w:rFonts w:ascii="Al Nile" w:hAnsi="Al Nile"/>
          <w:shd w:val="clear" w:color="auto" w:fill="FFFFFF"/>
          <w:rtl/>
          <w:lang w:val="ar-SA"/>
        </w:rPr>
        <w:t xml:space="preserve">- </w:t>
      </w:r>
      <w:r>
        <w:rPr>
          <w:rFonts w:cs="Times New Roman"/>
          <w:shd w:val="clear" w:color="auto" w:fill="FFFFFF"/>
          <w:rtl/>
          <w:lang w:val="ar-SA"/>
        </w:rPr>
        <w:t xml:space="preserve">وهو استعمال الجمل الخبرية في مقام الطلب </w:t>
      </w:r>
      <w:r>
        <w:rPr>
          <w:rFonts w:ascii="Al Nile" w:hAnsi="Al Nile"/>
          <w:shd w:val="clear" w:color="auto" w:fill="FFFFFF"/>
          <w:rtl/>
          <w:lang w:val="ar-SA"/>
        </w:rPr>
        <w:t xml:space="preserve">- </w:t>
      </w:r>
      <w:r>
        <w:rPr>
          <w:rFonts w:cs="Times New Roman"/>
          <w:shd w:val="clear" w:color="auto" w:fill="FFFFFF"/>
          <w:rtl/>
          <w:lang w:val="ar-SA"/>
        </w:rPr>
        <w:t>ما نفهمه بالوجدان والارتكاز أن المتكلم يريد إبراز طلبه إلا أن إبراز الطلب قد يكون بصيغة الأمر وقد يكون بجملة خبرية مدلولها الاستعمالي الإخبار عن وقوع النسبة وعدمه</w:t>
      </w:r>
      <w:r>
        <w:rPr>
          <w:rFonts w:ascii="Al Nile" w:hAnsi="Al Nile"/>
          <w:shd w:val="clear" w:color="auto" w:fill="FFFFFF"/>
          <w:rtl/>
          <w:lang w:val="ar-SA"/>
        </w:rPr>
        <w:t>.</w:t>
      </w:r>
    </w:p>
    <w:p w:rsidR="00DE1416" w:rsidRDefault="006F0ADB" w:rsidP="006F0ADB">
      <w:pPr>
        <w:pStyle w:val="a5"/>
        <w:rPr>
          <w:rFonts w:hint="default"/>
          <w:shd w:val="clear" w:color="auto" w:fill="FFFFFF"/>
        </w:rPr>
      </w:pPr>
      <w:r>
        <w:rPr>
          <w:rFonts w:cs="Times New Roman"/>
          <w:shd w:val="clear" w:color="auto" w:fill="FFFFFF"/>
          <w:rtl/>
          <w:lang w:val="ar-SA"/>
        </w:rPr>
        <w:t>فنتيجة البحث في المقام الأول أن الصحيح في كيفية إرادة الطلب في الجمل الخبرية المستعملة في مقام الطلب هو الوجه الثاني الذي اختاره المحقق الآخوند قدس سره ووافقه أكثر المحققين الأصوليين</w:t>
      </w:r>
      <w:r>
        <w:rPr>
          <w:rFonts w:ascii="Al Nile" w:hAnsi="Al Nile"/>
          <w:shd w:val="clear" w:color="auto" w:fill="FFFFFF"/>
          <w:rtl/>
          <w:lang w:val="ar-SA"/>
        </w:rPr>
        <w:t>.</w:t>
      </w:r>
    </w:p>
    <w:p w:rsidR="00DE1416" w:rsidRDefault="006F0ADB">
      <w:pPr>
        <w:pStyle w:val="a5"/>
        <w:rPr>
          <w:rFonts w:hint="default"/>
          <w:shd w:val="clear" w:color="auto" w:fill="FFFFFF"/>
        </w:rPr>
      </w:pPr>
      <w:r>
        <w:rPr>
          <w:rFonts w:cs="Times New Roman"/>
          <w:shd w:val="clear" w:color="auto" w:fill="FFFFFF"/>
          <w:rtl/>
          <w:lang w:val="ar-SA"/>
        </w:rPr>
        <w:t>المقام الثاني</w:t>
      </w:r>
      <w:r>
        <w:rPr>
          <w:rFonts w:ascii="Al Nile" w:hAnsi="Al Nile"/>
          <w:shd w:val="clear" w:color="auto" w:fill="FFFFFF"/>
          <w:rtl/>
          <w:lang w:val="ar-SA"/>
        </w:rPr>
        <w:t xml:space="preserve">: </w:t>
      </w:r>
      <w:r>
        <w:rPr>
          <w:rFonts w:cs="Times New Roman"/>
          <w:shd w:val="clear" w:color="auto" w:fill="FFFFFF"/>
          <w:rtl/>
          <w:lang w:val="ar-SA"/>
        </w:rPr>
        <w:t>هل تدل الجملة الخبرية في مقام الطلب على الوجوب أو لا؟</w:t>
      </w:r>
    </w:p>
    <w:p w:rsidR="00DE1416" w:rsidRDefault="006F0ADB">
      <w:pPr>
        <w:pStyle w:val="a5"/>
        <w:rPr>
          <w:rFonts w:hint="default"/>
          <w:shd w:val="clear" w:color="auto" w:fill="FFFFFF"/>
        </w:rPr>
      </w:pPr>
      <w:r>
        <w:rPr>
          <w:rFonts w:cs="Times New Roman"/>
          <w:shd w:val="clear" w:color="auto" w:fill="FFFFFF"/>
          <w:rtl/>
          <w:lang w:val="ar-SA"/>
        </w:rPr>
        <w:t xml:space="preserve">كما أشرنا سابقاً وقع الخلاف في دلالتها على الوجوب فقد قال بعض الفقهاء بالدلالة كما صرّح صاحب الحدائق قدس سره في مواضع متعددة بأنه لا فرق بين </w:t>
      </w:r>
      <w:r>
        <w:rPr>
          <w:rFonts w:cs="Times New Roman"/>
          <w:shd w:val="clear" w:color="auto" w:fill="FFFFFF"/>
          <w:rtl/>
          <w:lang w:val="ar-SA"/>
        </w:rPr>
        <w:lastRenderedPageBreak/>
        <w:t>صيغة الأمر والجملة الخبرية في مقام الطلب في الدلالة على الوجوب لولا القرينة على الترخيص وقال بعضهم بعدم الدلالة وأن المستفاد أصل الطلب كما صرّح المحقق النراقي قدس سره في موارد متعددة بأنه لا يمكن استفادة الوجوب من الجمل الخبرية المستعملة في مقام الطلب</w:t>
      </w:r>
      <w:r>
        <w:rPr>
          <w:rFonts w:ascii="Al Nile" w:hAnsi="Al Nile"/>
          <w:shd w:val="clear" w:color="auto" w:fill="FFFFFF"/>
          <w:rtl/>
          <w:lang w:val="ar-SA"/>
        </w:rPr>
        <w:t>.</w:t>
      </w:r>
    </w:p>
    <w:p w:rsidR="00DE1416" w:rsidRDefault="006F0ADB">
      <w:pPr>
        <w:pStyle w:val="a5"/>
        <w:rPr>
          <w:rFonts w:hint="default"/>
          <w:shd w:val="clear" w:color="auto" w:fill="FFFFFF"/>
        </w:rPr>
      </w:pPr>
      <w:r>
        <w:rPr>
          <w:rFonts w:cs="Times New Roman"/>
          <w:shd w:val="clear" w:color="auto" w:fill="FFFFFF"/>
          <w:rtl/>
          <w:lang w:val="ar-SA"/>
        </w:rPr>
        <w:t>حتى يتضح الدلالة على الوجوب أو عدمها لابد من الرجوع إلى الوجوه الأربعة المتقدمة في المقام الأول في كيفية استفادة الطلب من هذه الجمل وملاحظة كل وجه مستقلاً هل تدل الجملة الخبرية بلحاظه على الوجوب أو لا؟</w:t>
      </w:r>
    </w:p>
    <w:p w:rsidR="00DE1416" w:rsidRDefault="006F0ADB" w:rsidP="00473A8F">
      <w:pPr>
        <w:pStyle w:val="aa"/>
        <w:bidi/>
        <w:jc w:val="center"/>
        <w:rPr>
          <w:shd w:val="clear" w:color="auto" w:fill="FFFFFF"/>
        </w:rPr>
      </w:pPr>
      <w:r w:rsidRPr="00473A8F">
        <w:rPr>
          <w:color w:val="0D0D0D" w:themeColor="text1" w:themeTint="F2"/>
          <w:sz w:val="36"/>
          <w:szCs w:val="36"/>
          <w:shd w:val="clear" w:color="auto" w:fill="FFFFFF"/>
          <w:rtl/>
          <w:lang w:val="ar-SA"/>
        </w:rPr>
        <w:t xml:space="preserve">على أساس الوجه الأول </w:t>
      </w:r>
      <w:r w:rsidRPr="00473A8F">
        <w:rPr>
          <w:rFonts w:ascii="Al Nile" w:hAnsi="Al Nile"/>
          <w:color w:val="0D0D0D" w:themeColor="text1" w:themeTint="F2"/>
          <w:sz w:val="36"/>
          <w:szCs w:val="36"/>
          <w:shd w:val="clear" w:color="auto" w:fill="FFFFFF"/>
          <w:rtl/>
          <w:lang w:val="ar-SA"/>
        </w:rPr>
        <w:t xml:space="preserve">- </w:t>
      </w:r>
      <w:r w:rsidRPr="00473A8F">
        <w:rPr>
          <w:color w:val="0D0D0D" w:themeColor="text1" w:themeTint="F2"/>
          <w:sz w:val="36"/>
          <w:szCs w:val="36"/>
          <w:shd w:val="clear" w:color="auto" w:fill="FFFFFF"/>
          <w:rtl/>
          <w:lang w:val="ar-SA"/>
        </w:rPr>
        <w:t xml:space="preserve">وهو أن استعمال الجمل الخبرية في الطلب استعمال مجازي والمستعمل فيه الطلب وليس الحكاية عن وقوع النسبة وعدمه </w:t>
      </w:r>
      <w:r w:rsidRPr="00473A8F">
        <w:rPr>
          <w:rFonts w:ascii="Al Nile" w:hAnsi="Al Nile"/>
          <w:color w:val="0D0D0D" w:themeColor="text1" w:themeTint="F2"/>
          <w:sz w:val="36"/>
          <w:szCs w:val="36"/>
          <w:shd w:val="clear" w:color="auto" w:fill="FFFFFF"/>
          <w:rtl/>
          <w:lang w:val="ar-SA"/>
        </w:rPr>
        <w:t xml:space="preserve">- </w:t>
      </w:r>
      <w:r w:rsidRPr="00473A8F">
        <w:rPr>
          <w:color w:val="0D0D0D" w:themeColor="text1" w:themeTint="F2"/>
          <w:sz w:val="36"/>
          <w:szCs w:val="36"/>
          <w:shd w:val="clear" w:color="auto" w:fill="FFFFFF"/>
          <w:rtl/>
          <w:lang w:val="ar-SA"/>
        </w:rPr>
        <w:t xml:space="preserve">فكما ورد في كلام المحقق الآخوند قدس سره بالإجمال وفي كلام صاحب هداية </w:t>
      </w:r>
      <w:r w:rsidR="00473A8F">
        <w:rPr>
          <w:rFonts w:hint="cs"/>
          <w:color w:val="0D0D0D" w:themeColor="text1" w:themeTint="F2"/>
          <w:sz w:val="36"/>
          <w:szCs w:val="36"/>
          <w:shd w:val="clear" w:color="auto" w:fill="FFFFFF"/>
          <w:rtl/>
          <w:lang w:val="ar-SA"/>
        </w:rPr>
        <w:t xml:space="preserve">  </w:t>
      </w:r>
      <w:r w:rsidRPr="00473A8F">
        <w:rPr>
          <w:color w:val="0D0D0D" w:themeColor="text1" w:themeTint="F2"/>
          <w:sz w:val="36"/>
          <w:szCs w:val="36"/>
          <w:shd w:val="clear" w:color="auto" w:fill="FFFFFF"/>
          <w:rtl/>
          <w:lang w:val="ar-SA"/>
        </w:rPr>
        <w:t>المسترشدين قدس سره بالتفصيل</w:t>
      </w:r>
      <w:r w:rsidR="00473A8F" w:rsidRPr="00473A8F">
        <w:rPr>
          <w:color w:val="0D0D0D" w:themeColor="text1" w:themeTint="F2"/>
          <w:sz w:val="36"/>
          <w:szCs w:val="36"/>
          <w:shd w:val="clear" w:color="auto" w:fill="FFFFFF"/>
          <w:rtl/>
          <w:lang w:val="ar-SA" w:bidi="fa-IR"/>
        </w:rPr>
        <w:t xml:space="preserve"> قد </w:t>
      </w:r>
      <w:proofErr w:type="spellStart"/>
      <w:r w:rsidR="00473A8F" w:rsidRPr="00473A8F">
        <w:rPr>
          <w:color w:val="0D0D0D" w:themeColor="text1" w:themeTint="F2"/>
          <w:sz w:val="36"/>
          <w:szCs w:val="36"/>
          <w:shd w:val="clear" w:color="auto" w:fill="FFFFFF"/>
          <w:rtl/>
          <w:lang w:val="ar-SA" w:bidi="fa-IR"/>
        </w:rPr>
        <w:t>استشکل</w:t>
      </w:r>
      <w:proofErr w:type="spellEnd"/>
      <w:r w:rsidR="00473A8F" w:rsidRPr="00473A8F">
        <w:rPr>
          <w:color w:val="0D0D0D" w:themeColor="text1" w:themeTint="F2"/>
          <w:sz w:val="36"/>
          <w:szCs w:val="36"/>
          <w:shd w:val="clear" w:color="auto" w:fill="FFFFFF"/>
          <w:rtl/>
          <w:lang w:val="ar-SA" w:bidi="fa-IR"/>
        </w:rPr>
        <w:t xml:space="preserve"> </w:t>
      </w:r>
      <w:proofErr w:type="spellStart"/>
      <w:r w:rsidR="00473A8F" w:rsidRPr="00473A8F">
        <w:rPr>
          <w:color w:val="0D0D0D" w:themeColor="text1" w:themeTint="F2"/>
          <w:sz w:val="36"/>
          <w:szCs w:val="36"/>
          <w:shd w:val="clear" w:color="auto" w:fill="FFFFFF"/>
          <w:rtl/>
          <w:lang w:val="ar-SA" w:bidi="fa-IR"/>
        </w:rPr>
        <w:t>في</w:t>
      </w:r>
      <w:proofErr w:type="spellEnd"/>
      <w:r w:rsidR="00473A8F" w:rsidRPr="00473A8F">
        <w:rPr>
          <w:color w:val="0D0D0D" w:themeColor="text1" w:themeTint="F2"/>
          <w:sz w:val="36"/>
          <w:szCs w:val="36"/>
          <w:shd w:val="clear" w:color="auto" w:fill="FFFFFF"/>
          <w:rtl/>
          <w:lang w:val="ar-SA" w:bidi="fa-IR"/>
        </w:rPr>
        <w:t xml:space="preserve"> </w:t>
      </w:r>
      <w:proofErr w:type="spellStart"/>
      <w:r w:rsidR="00473A8F" w:rsidRPr="00473A8F">
        <w:rPr>
          <w:color w:val="0D0D0D" w:themeColor="text1" w:themeTint="F2"/>
          <w:sz w:val="36"/>
          <w:szCs w:val="36"/>
          <w:shd w:val="clear" w:color="auto" w:fill="FFFFFF"/>
          <w:rtl/>
          <w:lang w:val="ar-SA" w:bidi="fa-IR"/>
        </w:rPr>
        <w:t>الدلالة</w:t>
      </w:r>
      <w:proofErr w:type="spellEnd"/>
      <w:r w:rsidR="00473A8F" w:rsidRPr="00473A8F">
        <w:rPr>
          <w:color w:val="0D0D0D" w:themeColor="text1" w:themeTint="F2"/>
          <w:sz w:val="36"/>
          <w:szCs w:val="36"/>
          <w:shd w:val="clear" w:color="auto" w:fill="FFFFFF"/>
          <w:rtl/>
          <w:lang w:val="ar-SA" w:bidi="fa-IR"/>
        </w:rPr>
        <w:t xml:space="preserve"> علی </w:t>
      </w:r>
      <w:proofErr w:type="spellStart"/>
      <w:r w:rsidR="00473A8F" w:rsidRPr="00473A8F">
        <w:rPr>
          <w:color w:val="0D0D0D" w:themeColor="text1" w:themeTint="F2"/>
          <w:sz w:val="36"/>
          <w:szCs w:val="36"/>
          <w:shd w:val="clear" w:color="auto" w:fill="FFFFFF"/>
          <w:rtl/>
          <w:lang w:val="ar-SA" w:bidi="fa-IR"/>
        </w:rPr>
        <w:t>الوجوب</w:t>
      </w:r>
      <w:proofErr w:type="spellEnd"/>
      <w:r w:rsidRPr="00473A8F">
        <w:rPr>
          <w:color w:val="0D0D0D" w:themeColor="text1" w:themeTint="F2"/>
          <w:sz w:val="36"/>
          <w:szCs w:val="36"/>
          <w:shd w:val="clear" w:color="auto" w:fill="FFFFFF"/>
          <w:rtl/>
          <w:lang w:val="ar-SA"/>
        </w:rPr>
        <w:t xml:space="preserve"> </w:t>
      </w:r>
      <w:r w:rsidR="00473A8F">
        <w:rPr>
          <w:rFonts w:hint="cs"/>
          <w:color w:val="0D0D0D" w:themeColor="text1" w:themeTint="F2"/>
          <w:sz w:val="36"/>
          <w:szCs w:val="36"/>
          <w:shd w:val="clear" w:color="auto" w:fill="FFFFFF"/>
          <w:rtl/>
          <w:lang w:val="ar-SA"/>
        </w:rPr>
        <w:t>ففي</w:t>
      </w:r>
      <w:r w:rsidRPr="00473A8F">
        <w:rPr>
          <w:color w:val="0D0D0D" w:themeColor="text1" w:themeTint="F2"/>
          <w:sz w:val="36"/>
          <w:szCs w:val="36"/>
          <w:shd w:val="clear" w:color="auto" w:fill="FFFFFF"/>
          <w:rtl/>
          <w:lang w:val="ar-SA"/>
        </w:rPr>
        <w:t xml:space="preserve"> الهداية </w:t>
      </w:r>
      <w:r w:rsidRPr="00473A8F">
        <w:rPr>
          <w:rFonts w:ascii="Al Nile" w:hAnsi="Al Nile"/>
          <w:color w:val="0D0D0D" w:themeColor="text1" w:themeTint="F2"/>
          <w:sz w:val="36"/>
          <w:szCs w:val="36"/>
          <w:shd w:val="clear" w:color="auto" w:fill="FFFFFF"/>
          <w:rtl/>
          <w:lang w:val="ar-SA"/>
        </w:rPr>
        <w:t>: (</w:t>
      </w:r>
      <w:r w:rsidRPr="00473A8F">
        <w:rPr>
          <w:color w:val="0D0D0D" w:themeColor="text1" w:themeTint="F2"/>
          <w:sz w:val="36"/>
          <w:szCs w:val="36"/>
          <w:shd w:val="clear" w:color="auto" w:fill="FFFFFF"/>
          <w:rtl/>
          <w:lang w:val="ar-SA"/>
        </w:rPr>
        <w:t xml:space="preserve">عن جماعة من الأصحاب المنع من دلالتها على الوجوب </w:t>
      </w:r>
      <w:r w:rsidRPr="00473A8F">
        <w:rPr>
          <w:color w:val="0D0D0D" w:themeColor="text1" w:themeTint="F2"/>
          <w:sz w:val="36"/>
          <w:szCs w:val="36"/>
          <w:shd w:val="clear" w:color="auto" w:fill="FFFFFF"/>
          <w:rtl/>
        </w:rPr>
        <w:t>نظرا</w:t>
      </w:r>
      <w:r w:rsidRPr="00473A8F">
        <w:rPr>
          <w:color w:val="0D0D0D" w:themeColor="text1" w:themeTint="F2"/>
          <w:sz w:val="36"/>
          <w:szCs w:val="36"/>
          <w:shd w:val="clear" w:color="auto" w:fill="FFFFFF"/>
          <w:rtl/>
          <w:lang w:val="ar-SA"/>
        </w:rPr>
        <w:t>ً إلى كونها موضوعةً للإخبار</w:t>
      </w:r>
      <w:r w:rsidRPr="00473A8F">
        <w:rPr>
          <w:rFonts w:ascii="Al Nile" w:hAnsi="Al Nile"/>
          <w:color w:val="0D0D0D" w:themeColor="text1" w:themeTint="F2"/>
          <w:sz w:val="36"/>
          <w:szCs w:val="36"/>
          <w:shd w:val="clear" w:color="auto" w:fill="FFFFFF"/>
          <w:rtl/>
          <w:lang w:val="ar-SA"/>
        </w:rPr>
        <w:t xml:space="preserve"> </w:t>
      </w:r>
      <w:r w:rsidRPr="00473A8F">
        <w:rPr>
          <w:color w:val="0D0D0D" w:themeColor="text1" w:themeTint="F2"/>
          <w:sz w:val="36"/>
          <w:szCs w:val="36"/>
          <w:shd w:val="clear" w:color="auto" w:fill="FFFFFF"/>
          <w:rtl/>
          <w:lang w:val="ar-SA"/>
        </w:rPr>
        <w:t>وقد تعذر حملها عليه فيتعين استعمالها في الانشاء مجازاً</w:t>
      </w:r>
      <w:r w:rsidR="00473A8F" w:rsidRPr="00473A8F">
        <w:rPr>
          <w:color w:val="0D0D0D" w:themeColor="text1" w:themeTint="F2"/>
          <w:sz w:val="36"/>
          <w:szCs w:val="36"/>
          <w:shd w:val="clear" w:color="auto" w:fill="FFFFFF"/>
          <w:rtl/>
          <w:lang w:val="ar-SA"/>
        </w:rPr>
        <w:t xml:space="preserve"> </w:t>
      </w:r>
      <w:r w:rsidR="00473A8F" w:rsidRPr="00473A8F">
        <w:rPr>
          <w:rFonts w:ascii="Noor_Nazli" w:hAnsi="Noor_Nazli" w:hint="cs"/>
          <w:color w:val="0D0D0D" w:themeColor="text1" w:themeTint="F2"/>
          <w:sz w:val="36"/>
          <w:szCs w:val="36"/>
          <w:rtl/>
          <w:lang w:bidi="fa-IR"/>
        </w:rPr>
        <w:t xml:space="preserve">و </w:t>
      </w:r>
      <w:proofErr w:type="spellStart"/>
      <w:r w:rsidR="00473A8F" w:rsidRPr="00473A8F">
        <w:rPr>
          <w:rFonts w:ascii="Noor_Nazli" w:hAnsi="Noor_Nazli" w:hint="cs"/>
          <w:color w:val="0D0D0D" w:themeColor="text1" w:themeTint="F2"/>
          <w:sz w:val="36"/>
          <w:szCs w:val="36"/>
          <w:rtl/>
          <w:lang w:bidi="fa-IR"/>
        </w:rPr>
        <w:t>كما</w:t>
      </w:r>
      <w:proofErr w:type="spellEnd"/>
      <w:r w:rsidR="00473A8F" w:rsidRPr="00473A8F">
        <w:rPr>
          <w:rFonts w:ascii="Noor_Nazli" w:hAnsi="Noor_Nazli" w:hint="cs"/>
          <w:color w:val="0D0D0D" w:themeColor="text1" w:themeTint="F2"/>
          <w:sz w:val="36"/>
          <w:szCs w:val="36"/>
          <w:rtl/>
          <w:lang w:bidi="fa-IR"/>
        </w:rPr>
        <w:t xml:space="preserve"> </w:t>
      </w:r>
      <w:proofErr w:type="spellStart"/>
      <w:r w:rsidR="00473A8F" w:rsidRPr="00473A8F">
        <w:rPr>
          <w:rFonts w:ascii="Noor_Nazli" w:hAnsi="Noor_Nazli" w:hint="cs"/>
          <w:color w:val="0D0D0D" w:themeColor="text1" w:themeTint="F2"/>
          <w:sz w:val="36"/>
          <w:szCs w:val="36"/>
          <w:rtl/>
          <w:lang w:bidi="fa-IR"/>
        </w:rPr>
        <w:t>يصحّ</w:t>
      </w:r>
      <w:proofErr w:type="spellEnd"/>
      <w:r w:rsidR="00473A8F" w:rsidRPr="00473A8F">
        <w:rPr>
          <w:rFonts w:ascii="Noor_Nazli" w:hAnsi="Noor_Nazli" w:hint="cs"/>
          <w:color w:val="0D0D0D" w:themeColor="text1" w:themeTint="F2"/>
          <w:sz w:val="36"/>
          <w:szCs w:val="36"/>
          <w:rtl/>
          <w:lang w:bidi="fa-IR"/>
        </w:rPr>
        <w:t xml:space="preserve"> </w:t>
      </w:r>
      <w:proofErr w:type="spellStart"/>
      <w:r w:rsidR="00473A8F" w:rsidRPr="00473A8F">
        <w:rPr>
          <w:rFonts w:ascii="Noor_Nazli" w:hAnsi="Noor_Nazli" w:hint="cs"/>
          <w:color w:val="0D0D0D" w:themeColor="text1" w:themeTint="F2"/>
          <w:sz w:val="36"/>
          <w:szCs w:val="36"/>
          <w:rtl/>
          <w:lang w:bidi="fa-IR"/>
        </w:rPr>
        <w:t>استعمالها</w:t>
      </w:r>
      <w:proofErr w:type="spellEnd"/>
      <w:r w:rsidR="00473A8F" w:rsidRPr="00473A8F">
        <w:rPr>
          <w:rFonts w:ascii="Noor_Nazli" w:hAnsi="Noor_Nazli" w:hint="cs"/>
          <w:color w:val="0D0D0D" w:themeColor="text1" w:themeTint="F2"/>
          <w:sz w:val="36"/>
          <w:szCs w:val="36"/>
          <w:rtl/>
          <w:lang w:bidi="fa-IR"/>
        </w:rPr>
        <w:t xml:space="preserve"> </w:t>
      </w:r>
      <w:proofErr w:type="spellStart"/>
      <w:r w:rsidR="00473A8F" w:rsidRPr="00473A8F">
        <w:rPr>
          <w:rFonts w:ascii="Noor_Nazli" w:hAnsi="Noor_Nazli" w:hint="cs"/>
          <w:color w:val="0D0D0D" w:themeColor="text1" w:themeTint="F2"/>
          <w:sz w:val="36"/>
          <w:szCs w:val="36"/>
          <w:rtl/>
          <w:lang w:bidi="fa-IR"/>
        </w:rPr>
        <w:t>في</w:t>
      </w:r>
      <w:proofErr w:type="spellEnd"/>
      <w:r w:rsidR="00473A8F" w:rsidRPr="00473A8F">
        <w:rPr>
          <w:rFonts w:ascii="Noor_Nazli" w:hAnsi="Noor_Nazli" w:hint="cs"/>
          <w:color w:val="0D0D0D" w:themeColor="text1" w:themeTint="F2"/>
          <w:sz w:val="36"/>
          <w:szCs w:val="36"/>
          <w:rtl/>
          <w:lang w:bidi="fa-IR"/>
        </w:rPr>
        <w:t xml:space="preserve"> </w:t>
      </w:r>
      <w:proofErr w:type="spellStart"/>
      <w:r w:rsidR="00473A8F" w:rsidRPr="00473A8F">
        <w:rPr>
          <w:rFonts w:ascii="Noor_Nazli" w:hAnsi="Noor_Nazli" w:hint="cs"/>
          <w:color w:val="0D0D0D" w:themeColor="text1" w:themeTint="F2"/>
          <w:sz w:val="36"/>
          <w:szCs w:val="36"/>
          <w:rtl/>
          <w:lang w:bidi="fa-IR"/>
        </w:rPr>
        <w:t>إنشاء</w:t>
      </w:r>
      <w:proofErr w:type="spellEnd"/>
      <w:r w:rsidR="00473A8F" w:rsidRPr="00473A8F">
        <w:rPr>
          <w:rFonts w:ascii="Noor_Nazli" w:hAnsi="Noor_Nazli" w:hint="cs"/>
          <w:color w:val="0D0D0D" w:themeColor="text1" w:themeTint="F2"/>
          <w:sz w:val="36"/>
          <w:szCs w:val="36"/>
          <w:rtl/>
          <w:lang w:bidi="fa-IR"/>
        </w:rPr>
        <w:t xml:space="preserve"> </w:t>
      </w:r>
      <w:proofErr w:type="spellStart"/>
      <w:r w:rsidR="00473A8F" w:rsidRPr="00473A8F">
        <w:rPr>
          <w:rFonts w:ascii="Noor_Nazli" w:hAnsi="Noor_Nazli" w:hint="cs"/>
          <w:color w:val="0D0D0D" w:themeColor="text1" w:themeTint="F2"/>
          <w:sz w:val="36"/>
          <w:szCs w:val="36"/>
          <w:rtl/>
          <w:lang w:bidi="fa-IR"/>
        </w:rPr>
        <w:t>الوجوب</w:t>
      </w:r>
      <w:proofErr w:type="spellEnd"/>
      <w:r w:rsidR="00473A8F" w:rsidRPr="00473A8F">
        <w:rPr>
          <w:rFonts w:ascii="Noor_Nazli" w:hAnsi="Noor_Nazli" w:hint="cs"/>
          <w:color w:val="0D0D0D" w:themeColor="text1" w:themeTint="F2"/>
          <w:sz w:val="36"/>
          <w:szCs w:val="36"/>
          <w:rtl/>
          <w:lang w:bidi="fa-IR"/>
        </w:rPr>
        <w:t xml:space="preserve"> </w:t>
      </w:r>
      <w:proofErr w:type="spellStart"/>
      <w:r w:rsidR="00473A8F" w:rsidRPr="00473A8F">
        <w:rPr>
          <w:rFonts w:ascii="Noor_Nazli" w:hAnsi="Noor_Nazli" w:hint="cs"/>
          <w:color w:val="0D0D0D" w:themeColor="text1" w:themeTint="F2"/>
          <w:sz w:val="36"/>
          <w:szCs w:val="36"/>
          <w:rtl/>
          <w:lang w:bidi="fa-IR"/>
        </w:rPr>
        <w:t>كذا</w:t>
      </w:r>
      <w:proofErr w:type="spellEnd"/>
      <w:r w:rsidR="00473A8F" w:rsidRPr="00473A8F">
        <w:rPr>
          <w:rFonts w:ascii="Noor_Nazli" w:hAnsi="Noor_Nazli" w:hint="cs"/>
          <w:color w:val="0D0D0D" w:themeColor="text1" w:themeTint="F2"/>
          <w:sz w:val="36"/>
          <w:szCs w:val="36"/>
          <w:rtl/>
          <w:lang w:bidi="fa-IR"/>
        </w:rPr>
        <w:t xml:space="preserve"> </w:t>
      </w:r>
      <w:proofErr w:type="spellStart"/>
      <w:r w:rsidR="00473A8F" w:rsidRPr="00473A8F">
        <w:rPr>
          <w:rFonts w:ascii="Noor_Nazli" w:hAnsi="Noor_Nazli" w:hint="cs"/>
          <w:color w:val="0D0D0D" w:themeColor="text1" w:themeTint="F2"/>
          <w:sz w:val="36"/>
          <w:szCs w:val="36"/>
          <w:rtl/>
          <w:lang w:bidi="fa-IR"/>
        </w:rPr>
        <w:t>يصحّ</w:t>
      </w:r>
      <w:proofErr w:type="spellEnd"/>
      <w:r w:rsidR="00473A8F" w:rsidRPr="00473A8F">
        <w:rPr>
          <w:rFonts w:ascii="Noor_Nazli" w:hAnsi="Noor_Nazli" w:hint="cs"/>
          <w:color w:val="0D0D0D" w:themeColor="text1" w:themeTint="F2"/>
          <w:sz w:val="36"/>
          <w:szCs w:val="36"/>
          <w:rtl/>
          <w:lang w:bidi="fa-IR"/>
        </w:rPr>
        <w:t xml:space="preserve"> </w:t>
      </w:r>
      <w:proofErr w:type="spellStart"/>
      <w:r w:rsidR="00473A8F" w:rsidRPr="00473A8F">
        <w:rPr>
          <w:rFonts w:ascii="Noor_Nazli" w:hAnsi="Noor_Nazli" w:hint="cs"/>
          <w:color w:val="0D0D0D" w:themeColor="text1" w:themeTint="F2"/>
          <w:sz w:val="36"/>
          <w:szCs w:val="36"/>
          <w:rtl/>
          <w:lang w:bidi="fa-IR"/>
        </w:rPr>
        <w:t>استعمالها</w:t>
      </w:r>
      <w:proofErr w:type="spellEnd"/>
      <w:r w:rsidR="00473A8F" w:rsidRPr="00473A8F">
        <w:rPr>
          <w:rFonts w:ascii="Noor_Nazli" w:hAnsi="Noor_Nazli" w:hint="cs"/>
          <w:color w:val="0D0D0D" w:themeColor="text1" w:themeTint="F2"/>
          <w:sz w:val="36"/>
          <w:szCs w:val="36"/>
          <w:rtl/>
          <w:lang w:bidi="fa-IR"/>
        </w:rPr>
        <w:t xml:space="preserve"> </w:t>
      </w:r>
      <w:proofErr w:type="spellStart"/>
      <w:r w:rsidR="00473A8F" w:rsidRPr="00473A8F">
        <w:rPr>
          <w:rFonts w:ascii="Noor_Nazli" w:hAnsi="Noor_Nazli" w:hint="cs"/>
          <w:color w:val="0D0D0D" w:themeColor="text1" w:themeTint="F2"/>
          <w:sz w:val="36"/>
          <w:szCs w:val="36"/>
          <w:rtl/>
          <w:lang w:bidi="fa-IR"/>
        </w:rPr>
        <w:t>في</w:t>
      </w:r>
      <w:proofErr w:type="spellEnd"/>
      <w:r w:rsidR="00473A8F" w:rsidRPr="00473A8F">
        <w:rPr>
          <w:rFonts w:ascii="Noor_Nazli" w:hAnsi="Noor_Nazli" w:hint="cs"/>
          <w:color w:val="0D0D0D" w:themeColor="text1" w:themeTint="F2"/>
          <w:sz w:val="36"/>
          <w:szCs w:val="36"/>
          <w:rtl/>
          <w:lang w:bidi="fa-IR"/>
        </w:rPr>
        <w:t xml:space="preserve"> </w:t>
      </w:r>
      <w:proofErr w:type="spellStart"/>
      <w:r w:rsidR="00473A8F" w:rsidRPr="00473A8F">
        <w:rPr>
          <w:rFonts w:ascii="Noor_Nazli" w:hAnsi="Noor_Nazli" w:hint="cs"/>
          <w:color w:val="0D0D0D" w:themeColor="text1" w:themeTint="F2"/>
          <w:sz w:val="36"/>
          <w:szCs w:val="36"/>
          <w:rtl/>
          <w:lang w:bidi="fa-IR"/>
        </w:rPr>
        <w:t>إنشاء</w:t>
      </w:r>
      <w:proofErr w:type="spellEnd"/>
      <w:r w:rsidR="00473A8F" w:rsidRPr="00473A8F">
        <w:rPr>
          <w:rFonts w:ascii="Noor_Nazli" w:hAnsi="Noor_Nazli" w:hint="cs"/>
          <w:color w:val="0D0D0D" w:themeColor="text1" w:themeTint="F2"/>
          <w:sz w:val="36"/>
          <w:szCs w:val="36"/>
          <w:rtl/>
          <w:lang w:bidi="fa-IR"/>
        </w:rPr>
        <w:t xml:space="preserve"> </w:t>
      </w:r>
      <w:proofErr w:type="spellStart"/>
      <w:r w:rsidR="00473A8F" w:rsidRPr="00473A8F">
        <w:rPr>
          <w:rFonts w:ascii="Noor_Nazli" w:hAnsi="Noor_Nazli" w:hint="cs"/>
          <w:color w:val="0D0D0D" w:themeColor="text1" w:themeTint="F2"/>
          <w:sz w:val="36"/>
          <w:szCs w:val="36"/>
          <w:rtl/>
          <w:lang w:bidi="fa-IR"/>
        </w:rPr>
        <w:t>الندب</w:t>
      </w:r>
      <w:proofErr w:type="spellEnd"/>
      <w:r w:rsidR="00473A8F" w:rsidRPr="00473A8F">
        <w:rPr>
          <w:rFonts w:ascii="Noor_Nazli" w:hAnsi="Noor_Nazli" w:hint="cs"/>
          <w:color w:val="0D0D0D" w:themeColor="text1" w:themeTint="F2"/>
          <w:sz w:val="36"/>
          <w:szCs w:val="36"/>
          <w:rtl/>
          <w:lang w:bidi="fa-IR"/>
        </w:rPr>
        <w:t xml:space="preserve"> </w:t>
      </w:r>
      <w:proofErr w:type="spellStart"/>
      <w:r w:rsidR="00473A8F" w:rsidRPr="00473A8F">
        <w:rPr>
          <w:rFonts w:ascii="Noor_Nazli" w:hAnsi="Noor_Nazli" w:hint="cs"/>
          <w:color w:val="0D0D0D" w:themeColor="text1" w:themeTint="F2"/>
          <w:sz w:val="36"/>
          <w:szCs w:val="36"/>
          <w:rtl/>
          <w:lang w:bidi="fa-IR"/>
        </w:rPr>
        <w:t>أو</w:t>
      </w:r>
      <w:proofErr w:type="spellEnd"/>
      <w:r w:rsidR="00473A8F" w:rsidRPr="00473A8F">
        <w:rPr>
          <w:rFonts w:ascii="Noor_Nazli" w:hAnsi="Noor_Nazli" w:hint="cs"/>
          <w:color w:val="0D0D0D" w:themeColor="text1" w:themeTint="F2"/>
          <w:sz w:val="36"/>
          <w:szCs w:val="36"/>
          <w:rtl/>
          <w:lang w:bidi="fa-IR"/>
        </w:rPr>
        <w:t xml:space="preserve"> </w:t>
      </w:r>
      <w:proofErr w:type="spellStart"/>
      <w:r w:rsidR="00473A8F" w:rsidRPr="00473A8F">
        <w:rPr>
          <w:rFonts w:ascii="Noor_Nazli" w:hAnsi="Noor_Nazli" w:hint="cs"/>
          <w:color w:val="0D0D0D" w:themeColor="text1" w:themeTint="F2"/>
          <w:sz w:val="36"/>
          <w:szCs w:val="36"/>
          <w:rtl/>
          <w:lang w:bidi="fa-IR"/>
        </w:rPr>
        <w:t>مطلق</w:t>
      </w:r>
      <w:proofErr w:type="spellEnd"/>
      <w:r w:rsidR="00473A8F" w:rsidRPr="00473A8F">
        <w:rPr>
          <w:rFonts w:ascii="Noor_Nazli" w:hAnsi="Noor_Nazli" w:hint="cs"/>
          <w:color w:val="0D0D0D" w:themeColor="text1" w:themeTint="F2"/>
          <w:sz w:val="36"/>
          <w:szCs w:val="36"/>
          <w:rtl/>
          <w:lang w:bidi="fa-IR"/>
        </w:rPr>
        <w:t xml:space="preserve"> </w:t>
      </w:r>
      <w:proofErr w:type="spellStart"/>
      <w:r w:rsidR="00473A8F" w:rsidRPr="00473A8F">
        <w:rPr>
          <w:rFonts w:ascii="Noor_Nazli" w:hAnsi="Noor_Nazli" w:hint="cs"/>
          <w:color w:val="0D0D0D" w:themeColor="text1" w:themeTint="F2"/>
          <w:sz w:val="36"/>
          <w:szCs w:val="36"/>
          <w:rtl/>
          <w:lang w:bidi="fa-IR"/>
        </w:rPr>
        <w:t>الطلب</w:t>
      </w:r>
      <w:proofErr w:type="spellEnd"/>
      <w:r w:rsidR="00473A8F" w:rsidRPr="00473A8F">
        <w:rPr>
          <w:rFonts w:ascii="Noor_Nazli" w:hAnsi="Noor_Nazli" w:hint="cs"/>
          <w:color w:val="0D0D0D" w:themeColor="text1" w:themeTint="F2"/>
          <w:sz w:val="36"/>
          <w:szCs w:val="36"/>
          <w:rtl/>
          <w:lang w:bidi="fa-IR"/>
        </w:rPr>
        <w:t xml:space="preserve">، </w:t>
      </w:r>
      <w:proofErr w:type="spellStart"/>
      <w:r w:rsidR="00473A8F" w:rsidRPr="00473A8F">
        <w:rPr>
          <w:rFonts w:ascii="Noor_Nazli" w:hAnsi="Noor_Nazli" w:hint="cs"/>
          <w:color w:val="0D0D0D" w:themeColor="text1" w:themeTint="F2"/>
          <w:sz w:val="36"/>
          <w:szCs w:val="36"/>
          <w:rtl/>
          <w:lang w:bidi="fa-IR"/>
        </w:rPr>
        <w:t>فإذا</w:t>
      </w:r>
      <w:proofErr w:type="spellEnd"/>
      <w:r w:rsidR="00473A8F" w:rsidRPr="00473A8F">
        <w:rPr>
          <w:rFonts w:ascii="Noor_Nazli" w:hAnsi="Noor_Nazli" w:hint="cs"/>
          <w:color w:val="0D0D0D" w:themeColor="text1" w:themeTint="F2"/>
          <w:sz w:val="36"/>
          <w:szCs w:val="36"/>
          <w:rtl/>
          <w:lang w:bidi="fa-IR"/>
        </w:rPr>
        <w:t xml:space="preserve"> </w:t>
      </w:r>
      <w:proofErr w:type="spellStart"/>
      <w:r w:rsidR="00473A8F" w:rsidRPr="00473A8F">
        <w:rPr>
          <w:rFonts w:ascii="Noor_Nazli" w:hAnsi="Noor_Nazli" w:hint="cs"/>
          <w:color w:val="0D0D0D" w:themeColor="text1" w:themeTint="F2"/>
          <w:sz w:val="36"/>
          <w:szCs w:val="36"/>
          <w:rtl/>
          <w:lang w:bidi="fa-IR"/>
        </w:rPr>
        <w:t>تعذّرت</w:t>
      </w:r>
      <w:proofErr w:type="spellEnd"/>
      <w:r w:rsidR="00473A8F" w:rsidRPr="00473A8F">
        <w:rPr>
          <w:rFonts w:ascii="Noor_Nazli" w:hAnsi="Noor_Nazli" w:hint="cs"/>
          <w:color w:val="0D0D0D" w:themeColor="text1" w:themeTint="F2"/>
          <w:sz w:val="36"/>
          <w:szCs w:val="36"/>
          <w:rtl/>
          <w:lang w:bidi="fa-IR"/>
        </w:rPr>
        <w:t xml:space="preserve"> </w:t>
      </w:r>
      <w:proofErr w:type="spellStart"/>
      <w:r w:rsidR="00473A8F" w:rsidRPr="00473A8F">
        <w:rPr>
          <w:rFonts w:ascii="Noor_Nazli" w:hAnsi="Noor_Nazli" w:hint="cs"/>
          <w:color w:val="0D0D0D" w:themeColor="text1" w:themeTint="F2"/>
          <w:sz w:val="36"/>
          <w:szCs w:val="36"/>
          <w:rtl/>
          <w:lang w:bidi="fa-IR"/>
        </w:rPr>
        <w:t>الحقيقة</w:t>
      </w:r>
      <w:proofErr w:type="spellEnd"/>
      <w:r w:rsidR="00473A8F" w:rsidRPr="00473A8F">
        <w:rPr>
          <w:rFonts w:ascii="Noor_Nazli" w:hAnsi="Noor_Nazli" w:hint="cs"/>
          <w:color w:val="0D0D0D" w:themeColor="text1" w:themeTint="F2"/>
          <w:sz w:val="36"/>
          <w:szCs w:val="36"/>
          <w:rtl/>
          <w:lang w:bidi="fa-IR"/>
        </w:rPr>
        <w:t xml:space="preserve"> و </w:t>
      </w:r>
      <w:proofErr w:type="spellStart"/>
      <w:r w:rsidR="00473A8F" w:rsidRPr="00473A8F">
        <w:rPr>
          <w:rFonts w:ascii="Noor_Nazli" w:hAnsi="Noor_Nazli" w:hint="cs"/>
          <w:color w:val="0D0D0D" w:themeColor="text1" w:themeTint="F2"/>
          <w:sz w:val="36"/>
          <w:szCs w:val="36"/>
          <w:rtl/>
          <w:lang w:bidi="fa-IR"/>
        </w:rPr>
        <w:t>تعدّدت</w:t>
      </w:r>
      <w:proofErr w:type="spellEnd"/>
      <w:r w:rsidR="00473A8F" w:rsidRPr="00473A8F">
        <w:rPr>
          <w:rFonts w:ascii="Noor_Nazli" w:hAnsi="Noor_Nazli" w:hint="cs"/>
          <w:color w:val="0D0D0D" w:themeColor="text1" w:themeTint="F2"/>
          <w:sz w:val="36"/>
          <w:szCs w:val="36"/>
          <w:rtl/>
          <w:lang w:bidi="fa-IR"/>
        </w:rPr>
        <w:t xml:space="preserve"> </w:t>
      </w:r>
      <w:proofErr w:type="spellStart"/>
      <w:r w:rsidR="00473A8F" w:rsidRPr="00473A8F">
        <w:rPr>
          <w:rFonts w:ascii="Noor_Nazli" w:hAnsi="Noor_Nazli" w:hint="cs"/>
          <w:color w:val="0D0D0D" w:themeColor="text1" w:themeTint="F2"/>
          <w:sz w:val="36"/>
          <w:szCs w:val="36"/>
          <w:rtl/>
          <w:lang w:bidi="fa-IR"/>
        </w:rPr>
        <w:t>المجازات</w:t>
      </w:r>
      <w:proofErr w:type="spellEnd"/>
      <w:r w:rsidR="00473A8F" w:rsidRPr="00473A8F">
        <w:rPr>
          <w:rFonts w:ascii="Noor_Nazli" w:hAnsi="Noor_Nazli" w:hint="cs"/>
          <w:color w:val="0D0D0D" w:themeColor="text1" w:themeTint="F2"/>
          <w:sz w:val="36"/>
          <w:szCs w:val="36"/>
          <w:rtl/>
          <w:lang w:bidi="fa-IR"/>
        </w:rPr>
        <w:t xml:space="preserve"> </w:t>
      </w:r>
      <w:proofErr w:type="spellStart"/>
      <w:r w:rsidR="00473A8F" w:rsidRPr="00473A8F">
        <w:rPr>
          <w:rFonts w:ascii="Noor_Nazli" w:hAnsi="Noor_Nazli" w:hint="cs"/>
          <w:color w:val="0D0D0D" w:themeColor="text1" w:themeTint="F2"/>
          <w:sz w:val="36"/>
          <w:szCs w:val="36"/>
          <w:rtl/>
          <w:lang w:bidi="fa-IR"/>
        </w:rPr>
        <w:t>لزم</w:t>
      </w:r>
      <w:proofErr w:type="spellEnd"/>
      <w:r w:rsidR="00473A8F" w:rsidRPr="00473A8F">
        <w:rPr>
          <w:rFonts w:ascii="Noor_Nazli" w:hAnsi="Noor_Nazli" w:hint="cs"/>
          <w:color w:val="0D0D0D" w:themeColor="text1" w:themeTint="F2"/>
          <w:sz w:val="36"/>
          <w:szCs w:val="36"/>
          <w:rtl/>
          <w:lang w:bidi="fa-IR"/>
        </w:rPr>
        <w:t xml:space="preserve"> </w:t>
      </w:r>
      <w:proofErr w:type="spellStart"/>
      <w:r w:rsidR="00473A8F" w:rsidRPr="00473A8F">
        <w:rPr>
          <w:rFonts w:ascii="Noor_Nazli" w:hAnsi="Noor_Nazli" w:hint="cs"/>
          <w:color w:val="0D0D0D" w:themeColor="text1" w:themeTint="F2"/>
          <w:sz w:val="36"/>
          <w:szCs w:val="36"/>
          <w:rtl/>
          <w:lang w:bidi="fa-IR"/>
        </w:rPr>
        <w:t>الوقف</w:t>
      </w:r>
      <w:proofErr w:type="spellEnd"/>
      <w:r w:rsidR="00473A8F" w:rsidRPr="00473A8F">
        <w:rPr>
          <w:rFonts w:ascii="Noor_Nazli" w:hAnsi="Noor_Nazli" w:hint="cs"/>
          <w:color w:val="0D0D0D" w:themeColor="text1" w:themeTint="F2"/>
          <w:sz w:val="36"/>
          <w:szCs w:val="36"/>
          <w:rtl/>
          <w:lang w:bidi="fa-IR"/>
        </w:rPr>
        <w:t xml:space="preserve"> </w:t>
      </w:r>
      <w:proofErr w:type="spellStart"/>
      <w:r w:rsidR="00473A8F" w:rsidRPr="00473A8F">
        <w:rPr>
          <w:rFonts w:ascii="Noor_Nazli" w:hAnsi="Noor_Nazli" w:hint="cs"/>
          <w:color w:val="0D0D0D" w:themeColor="text1" w:themeTint="F2"/>
          <w:sz w:val="36"/>
          <w:szCs w:val="36"/>
          <w:rtl/>
          <w:lang w:bidi="fa-IR"/>
        </w:rPr>
        <w:t>بينهما</w:t>
      </w:r>
      <w:proofErr w:type="spellEnd"/>
      <w:r w:rsidR="00473A8F" w:rsidRPr="00473A8F">
        <w:rPr>
          <w:rFonts w:ascii="Noor_Nazli" w:hAnsi="Noor_Nazli" w:hint="cs"/>
          <w:color w:val="0D0D0D" w:themeColor="text1" w:themeTint="F2"/>
          <w:sz w:val="36"/>
          <w:szCs w:val="36"/>
          <w:rtl/>
          <w:lang w:bidi="fa-IR"/>
        </w:rPr>
        <w:t xml:space="preserve"> و </w:t>
      </w:r>
      <w:proofErr w:type="spellStart"/>
      <w:r w:rsidR="00473A8F" w:rsidRPr="00473A8F">
        <w:rPr>
          <w:rFonts w:ascii="Noor_Nazli" w:hAnsi="Noor_Nazli" w:hint="cs"/>
          <w:color w:val="0D0D0D" w:themeColor="text1" w:themeTint="F2"/>
          <w:sz w:val="36"/>
          <w:szCs w:val="36"/>
          <w:rtl/>
          <w:lang w:bidi="fa-IR"/>
        </w:rPr>
        <w:t>قضية</w:t>
      </w:r>
      <w:proofErr w:type="spellEnd"/>
      <w:r w:rsidR="00473A8F" w:rsidRPr="00473A8F">
        <w:rPr>
          <w:rFonts w:ascii="Noor_Nazli" w:hAnsi="Noor_Nazli" w:hint="cs"/>
          <w:color w:val="0D0D0D" w:themeColor="text1" w:themeTint="F2"/>
          <w:sz w:val="36"/>
          <w:szCs w:val="36"/>
          <w:rtl/>
          <w:lang w:bidi="fa-IR"/>
        </w:rPr>
        <w:t xml:space="preserve"> </w:t>
      </w:r>
      <w:proofErr w:type="spellStart"/>
      <w:r w:rsidR="00473A8F" w:rsidRPr="00473A8F">
        <w:rPr>
          <w:rFonts w:ascii="Noor_Nazli" w:hAnsi="Noor_Nazli" w:hint="cs"/>
          <w:color w:val="0D0D0D" w:themeColor="text1" w:themeTint="F2"/>
          <w:sz w:val="36"/>
          <w:szCs w:val="36"/>
          <w:rtl/>
          <w:lang w:bidi="fa-IR"/>
        </w:rPr>
        <w:t>ذلك</w:t>
      </w:r>
      <w:proofErr w:type="spellEnd"/>
      <w:r w:rsidR="00473A8F" w:rsidRPr="00473A8F">
        <w:rPr>
          <w:rFonts w:ascii="Noor_Nazli" w:hAnsi="Noor_Nazli" w:hint="cs"/>
          <w:color w:val="0D0D0D" w:themeColor="text1" w:themeTint="F2"/>
          <w:sz w:val="36"/>
          <w:szCs w:val="36"/>
          <w:rtl/>
          <w:lang w:bidi="fa-IR"/>
        </w:rPr>
        <w:t xml:space="preserve"> ثبوت </w:t>
      </w:r>
      <w:proofErr w:type="spellStart"/>
      <w:r w:rsidR="00473A8F" w:rsidRPr="00473A8F">
        <w:rPr>
          <w:rFonts w:ascii="Noor_Nazli" w:hAnsi="Noor_Nazli" w:hint="cs"/>
          <w:color w:val="0D0D0D" w:themeColor="text1" w:themeTint="F2"/>
          <w:sz w:val="36"/>
          <w:szCs w:val="36"/>
          <w:rtl/>
          <w:lang w:bidi="fa-IR"/>
        </w:rPr>
        <w:t>المعنى</w:t>
      </w:r>
      <w:proofErr w:type="spellEnd"/>
      <w:r w:rsidR="00473A8F" w:rsidRPr="00473A8F">
        <w:rPr>
          <w:rFonts w:ascii="Noor_Nazli" w:hAnsi="Noor_Nazli" w:hint="cs"/>
          <w:color w:val="0D0D0D" w:themeColor="text1" w:themeTint="F2"/>
          <w:sz w:val="36"/>
          <w:szCs w:val="36"/>
          <w:rtl/>
          <w:lang w:bidi="fa-IR"/>
        </w:rPr>
        <w:t xml:space="preserve"> </w:t>
      </w:r>
      <w:proofErr w:type="spellStart"/>
      <w:r w:rsidR="00473A8F" w:rsidRPr="00473A8F">
        <w:rPr>
          <w:rFonts w:ascii="Noor_Nazli" w:hAnsi="Noor_Nazli" w:hint="cs"/>
          <w:color w:val="0D0D0D" w:themeColor="text1" w:themeTint="F2"/>
          <w:sz w:val="36"/>
          <w:szCs w:val="36"/>
          <w:rtl/>
          <w:lang w:bidi="fa-IR"/>
        </w:rPr>
        <w:t>المشترك</w:t>
      </w:r>
      <w:proofErr w:type="spellEnd"/>
      <w:r w:rsidR="00473A8F" w:rsidRPr="00473A8F">
        <w:rPr>
          <w:rFonts w:ascii="Noor_Nazli" w:hAnsi="Noor_Nazli" w:hint="cs"/>
          <w:color w:val="0D0D0D" w:themeColor="text1" w:themeTint="F2"/>
          <w:sz w:val="36"/>
          <w:szCs w:val="36"/>
          <w:rtl/>
          <w:lang w:bidi="fa-IR"/>
        </w:rPr>
        <w:t xml:space="preserve">، و هو </w:t>
      </w:r>
      <w:proofErr w:type="spellStart"/>
      <w:r w:rsidR="00473A8F" w:rsidRPr="00473A8F">
        <w:rPr>
          <w:rFonts w:ascii="Noor_Nazli" w:hAnsi="Noor_Nazli" w:hint="cs"/>
          <w:color w:val="0D0D0D" w:themeColor="text1" w:themeTint="F2"/>
          <w:sz w:val="36"/>
          <w:szCs w:val="36"/>
          <w:rtl/>
          <w:lang w:bidi="fa-IR"/>
        </w:rPr>
        <w:t>مطلق</w:t>
      </w:r>
      <w:proofErr w:type="spellEnd"/>
      <w:r w:rsidR="00473A8F" w:rsidRPr="00473A8F">
        <w:rPr>
          <w:rFonts w:ascii="Noor_Nazli" w:hAnsi="Noor_Nazli" w:hint="cs"/>
          <w:color w:val="0D0D0D" w:themeColor="text1" w:themeTint="F2"/>
          <w:sz w:val="36"/>
          <w:szCs w:val="36"/>
          <w:rtl/>
          <w:lang w:bidi="fa-IR"/>
        </w:rPr>
        <w:t xml:space="preserve"> </w:t>
      </w:r>
      <w:proofErr w:type="spellStart"/>
      <w:r w:rsidR="00473A8F" w:rsidRPr="00473A8F">
        <w:rPr>
          <w:rFonts w:ascii="Noor_Nazli" w:hAnsi="Noor_Nazli" w:hint="cs"/>
          <w:color w:val="0D0D0D" w:themeColor="text1" w:themeTint="F2"/>
          <w:sz w:val="36"/>
          <w:szCs w:val="36"/>
          <w:rtl/>
          <w:lang w:bidi="fa-IR"/>
        </w:rPr>
        <w:t>الرجحان</w:t>
      </w:r>
      <w:proofErr w:type="spellEnd"/>
      <w:r w:rsidR="00473A8F" w:rsidRPr="00473A8F">
        <w:rPr>
          <w:rFonts w:ascii="Noor_Nazli" w:hAnsi="Noor_Nazli" w:hint="cs"/>
          <w:color w:val="0D0D0D" w:themeColor="text1" w:themeTint="F2"/>
          <w:sz w:val="36"/>
          <w:szCs w:val="36"/>
          <w:rtl/>
          <w:lang w:bidi="fa-IR"/>
        </w:rPr>
        <w:t xml:space="preserve"> و </w:t>
      </w:r>
      <w:proofErr w:type="spellStart"/>
      <w:r w:rsidR="00473A8F" w:rsidRPr="00473A8F">
        <w:rPr>
          <w:rFonts w:ascii="Noor_Nazli" w:hAnsi="Noor_Nazli" w:hint="cs"/>
          <w:color w:val="0D0D0D" w:themeColor="text1" w:themeTint="F2"/>
          <w:sz w:val="36"/>
          <w:szCs w:val="36"/>
          <w:rtl/>
          <w:lang w:bidi="fa-IR"/>
        </w:rPr>
        <w:t>الثابت</w:t>
      </w:r>
      <w:proofErr w:type="spellEnd"/>
      <w:r w:rsidR="00473A8F" w:rsidRPr="00473A8F">
        <w:rPr>
          <w:rFonts w:ascii="Noor_Nazli" w:hAnsi="Noor_Nazli" w:hint="cs"/>
          <w:color w:val="0D0D0D" w:themeColor="text1" w:themeTint="F2"/>
          <w:sz w:val="36"/>
          <w:szCs w:val="36"/>
          <w:rtl/>
          <w:lang w:bidi="fa-IR"/>
        </w:rPr>
        <w:t xml:space="preserve"> به هو </w:t>
      </w:r>
      <w:proofErr w:type="spellStart"/>
      <w:r w:rsidR="00473A8F" w:rsidRPr="00473A8F">
        <w:rPr>
          <w:rFonts w:ascii="Noor_Nazli" w:hAnsi="Noor_Nazli" w:hint="cs"/>
          <w:color w:val="0D0D0D" w:themeColor="text1" w:themeTint="F2"/>
          <w:sz w:val="36"/>
          <w:szCs w:val="36"/>
          <w:rtl/>
          <w:lang w:bidi="fa-IR"/>
        </w:rPr>
        <w:t>الاستحباب</w:t>
      </w:r>
      <w:proofErr w:type="spellEnd"/>
      <w:r w:rsidR="00473A8F" w:rsidRPr="00473A8F">
        <w:rPr>
          <w:rFonts w:ascii="Noor_Nazli" w:hAnsi="Noor_Nazli" w:hint="cs"/>
          <w:color w:val="0D0D0D" w:themeColor="text1" w:themeTint="F2"/>
          <w:sz w:val="36"/>
          <w:szCs w:val="36"/>
          <w:rtl/>
          <w:lang w:bidi="fa-IR"/>
        </w:rPr>
        <w:t xml:space="preserve"> </w:t>
      </w:r>
      <w:proofErr w:type="spellStart"/>
      <w:r w:rsidR="00473A8F" w:rsidRPr="00473A8F">
        <w:rPr>
          <w:rFonts w:ascii="Noor_Nazli" w:hAnsi="Noor_Nazli" w:hint="cs"/>
          <w:color w:val="0D0D0D" w:themeColor="text1" w:themeTint="F2"/>
          <w:sz w:val="36"/>
          <w:szCs w:val="36"/>
          <w:rtl/>
          <w:lang w:bidi="fa-IR"/>
        </w:rPr>
        <w:t>بعدضمّ</w:t>
      </w:r>
      <w:proofErr w:type="spellEnd"/>
      <w:r w:rsidR="00473A8F" w:rsidRPr="00473A8F">
        <w:rPr>
          <w:rFonts w:ascii="Noor_Nazli" w:hAnsi="Noor_Nazli" w:hint="cs"/>
          <w:color w:val="0D0D0D" w:themeColor="text1" w:themeTint="F2"/>
          <w:sz w:val="36"/>
          <w:szCs w:val="36"/>
          <w:rtl/>
          <w:lang w:bidi="fa-IR"/>
        </w:rPr>
        <w:t xml:space="preserve"> </w:t>
      </w:r>
      <w:proofErr w:type="spellStart"/>
      <w:r w:rsidR="00473A8F" w:rsidRPr="00473A8F">
        <w:rPr>
          <w:rFonts w:ascii="Noor_Nazli" w:hAnsi="Noor_Nazli" w:hint="cs"/>
          <w:color w:val="0D0D0D" w:themeColor="text1" w:themeTint="F2"/>
          <w:sz w:val="36"/>
          <w:szCs w:val="36"/>
          <w:rtl/>
          <w:lang w:bidi="fa-IR"/>
        </w:rPr>
        <w:t>الأصل</w:t>
      </w:r>
      <w:proofErr w:type="spellEnd"/>
      <w:r w:rsidR="00473A8F" w:rsidRPr="00473A8F">
        <w:rPr>
          <w:rFonts w:ascii="Noor_Nazli" w:hAnsi="Noor_Nazli" w:hint="cs"/>
          <w:color w:val="0D0D0D" w:themeColor="text1" w:themeTint="F2"/>
          <w:sz w:val="36"/>
          <w:szCs w:val="36"/>
          <w:rtl/>
          <w:lang w:bidi="fa-IR"/>
        </w:rPr>
        <w:t xml:space="preserve"> </w:t>
      </w:r>
      <w:proofErr w:type="spellStart"/>
      <w:r w:rsidR="00473A8F" w:rsidRPr="00473A8F">
        <w:rPr>
          <w:rFonts w:ascii="Noor_Nazli" w:hAnsi="Noor_Nazli" w:hint="cs"/>
          <w:color w:val="0D0D0D" w:themeColor="text1" w:themeTint="F2"/>
          <w:sz w:val="36"/>
          <w:szCs w:val="36"/>
          <w:rtl/>
          <w:lang w:bidi="fa-IR"/>
        </w:rPr>
        <w:t>اليه</w:t>
      </w:r>
      <w:proofErr w:type="spellEnd"/>
      <w:r w:rsidR="00473A8F" w:rsidRPr="00473A8F">
        <w:rPr>
          <w:rFonts w:ascii="Noor_Nazli" w:hAnsi="Noor_Nazli" w:hint="cs"/>
          <w:color w:val="0D0D0D" w:themeColor="text1" w:themeTint="F2"/>
          <w:sz w:val="36"/>
          <w:szCs w:val="36"/>
          <w:rtl/>
          <w:lang w:bidi="fa-IR"/>
        </w:rPr>
        <w:t xml:space="preserve">، </w:t>
      </w:r>
      <w:proofErr w:type="spellStart"/>
      <w:r w:rsidR="00473A8F" w:rsidRPr="00473A8F">
        <w:rPr>
          <w:rFonts w:ascii="Noor_Nazli" w:hAnsi="Noor_Nazli" w:hint="cs"/>
          <w:color w:val="0D0D0D" w:themeColor="text1" w:themeTint="F2"/>
          <w:sz w:val="36"/>
          <w:szCs w:val="36"/>
          <w:rtl/>
          <w:lang w:bidi="fa-IR"/>
        </w:rPr>
        <w:t>فلا</w:t>
      </w:r>
      <w:proofErr w:type="spellEnd"/>
      <w:r w:rsidR="00473A8F" w:rsidRPr="00473A8F">
        <w:rPr>
          <w:rFonts w:ascii="Noor_Nazli" w:hAnsi="Noor_Nazli" w:hint="cs"/>
          <w:color w:val="0D0D0D" w:themeColor="text1" w:themeTint="F2"/>
          <w:sz w:val="36"/>
          <w:szCs w:val="36"/>
          <w:rtl/>
          <w:lang w:bidi="fa-IR"/>
        </w:rPr>
        <w:t xml:space="preserve"> </w:t>
      </w:r>
      <w:proofErr w:type="spellStart"/>
      <w:r w:rsidR="00473A8F" w:rsidRPr="00473A8F">
        <w:rPr>
          <w:rFonts w:ascii="Noor_Nazli" w:hAnsi="Noor_Nazli" w:hint="cs"/>
          <w:color w:val="0D0D0D" w:themeColor="text1" w:themeTint="F2"/>
          <w:sz w:val="36"/>
          <w:szCs w:val="36"/>
          <w:rtl/>
          <w:lang w:bidi="fa-IR"/>
        </w:rPr>
        <w:t>يصحّ</w:t>
      </w:r>
      <w:proofErr w:type="spellEnd"/>
      <w:r w:rsidR="00473A8F" w:rsidRPr="00473A8F">
        <w:rPr>
          <w:rFonts w:ascii="Noor_Nazli" w:hAnsi="Noor_Nazli" w:hint="cs"/>
          <w:color w:val="0D0D0D" w:themeColor="text1" w:themeTint="F2"/>
          <w:sz w:val="36"/>
          <w:szCs w:val="36"/>
          <w:rtl/>
          <w:lang w:bidi="fa-IR"/>
        </w:rPr>
        <w:t xml:space="preserve"> </w:t>
      </w:r>
      <w:proofErr w:type="spellStart"/>
      <w:r w:rsidR="00473A8F" w:rsidRPr="00473A8F">
        <w:rPr>
          <w:rFonts w:ascii="Noor_Nazli" w:hAnsi="Noor_Nazli" w:hint="cs"/>
          <w:color w:val="0D0D0D" w:themeColor="text1" w:themeTint="F2"/>
          <w:sz w:val="36"/>
          <w:szCs w:val="36"/>
          <w:rtl/>
          <w:lang w:bidi="fa-IR"/>
        </w:rPr>
        <w:t>الاستناد</w:t>
      </w:r>
      <w:proofErr w:type="spellEnd"/>
      <w:r w:rsidR="00473A8F" w:rsidRPr="00473A8F">
        <w:rPr>
          <w:rFonts w:ascii="Noor_Nazli" w:hAnsi="Noor_Nazli" w:hint="cs"/>
          <w:color w:val="0D0D0D" w:themeColor="text1" w:themeTint="F2"/>
          <w:sz w:val="36"/>
          <w:szCs w:val="36"/>
          <w:rtl/>
          <w:lang w:bidi="fa-IR"/>
        </w:rPr>
        <w:t xml:space="preserve"> </w:t>
      </w:r>
      <w:proofErr w:type="spellStart"/>
      <w:r w:rsidR="00473A8F" w:rsidRPr="00473A8F">
        <w:rPr>
          <w:rFonts w:ascii="Noor_Nazli" w:hAnsi="Noor_Nazli" w:hint="cs"/>
          <w:color w:val="0D0D0D" w:themeColor="text1" w:themeTint="F2"/>
          <w:sz w:val="36"/>
          <w:szCs w:val="36"/>
          <w:rtl/>
          <w:lang w:bidi="fa-IR"/>
        </w:rPr>
        <w:t>اليها</w:t>
      </w:r>
      <w:proofErr w:type="spellEnd"/>
      <w:r w:rsidR="00473A8F" w:rsidRPr="00473A8F">
        <w:rPr>
          <w:rFonts w:ascii="Noor_Nazli" w:hAnsi="Noor_Nazli" w:hint="cs"/>
          <w:color w:val="0D0D0D" w:themeColor="text1" w:themeTint="F2"/>
          <w:sz w:val="36"/>
          <w:szCs w:val="36"/>
          <w:rtl/>
          <w:lang w:bidi="fa-IR"/>
        </w:rPr>
        <w:t xml:space="preserve"> </w:t>
      </w:r>
      <w:proofErr w:type="spellStart"/>
      <w:r w:rsidR="00473A8F" w:rsidRPr="00473A8F">
        <w:rPr>
          <w:rFonts w:ascii="Noor_Nazli" w:hAnsi="Noor_Nazli" w:hint="cs"/>
          <w:color w:val="0D0D0D" w:themeColor="text1" w:themeTint="F2"/>
          <w:sz w:val="36"/>
          <w:szCs w:val="36"/>
          <w:rtl/>
          <w:lang w:bidi="fa-IR"/>
        </w:rPr>
        <w:t>في</w:t>
      </w:r>
      <w:proofErr w:type="spellEnd"/>
      <w:r w:rsidR="00473A8F" w:rsidRPr="00473A8F">
        <w:rPr>
          <w:rFonts w:ascii="Noor_Nazli" w:hAnsi="Noor_Nazli" w:hint="cs"/>
          <w:color w:val="0D0D0D" w:themeColor="text1" w:themeTint="F2"/>
          <w:sz w:val="36"/>
          <w:szCs w:val="36"/>
          <w:rtl/>
          <w:lang w:bidi="fa-IR"/>
        </w:rPr>
        <w:t xml:space="preserve"> </w:t>
      </w:r>
      <w:proofErr w:type="spellStart"/>
      <w:r w:rsidR="00473A8F" w:rsidRPr="00473A8F">
        <w:rPr>
          <w:rFonts w:ascii="Noor_Nazli" w:hAnsi="Noor_Nazli" w:hint="cs"/>
          <w:color w:val="0D0D0D" w:themeColor="text1" w:themeTint="F2"/>
          <w:sz w:val="36"/>
          <w:szCs w:val="36"/>
          <w:rtl/>
          <w:lang w:bidi="fa-IR"/>
        </w:rPr>
        <w:t>إثبات</w:t>
      </w:r>
      <w:proofErr w:type="spellEnd"/>
      <w:r w:rsidR="00473A8F" w:rsidRPr="00473A8F">
        <w:rPr>
          <w:rFonts w:ascii="Noor_Nazli" w:hAnsi="Noor_Nazli" w:hint="cs"/>
          <w:color w:val="0D0D0D" w:themeColor="text1" w:themeTint="F2"/>
          <w:sz w:val="36"/>
          <w:szCs w:val="36"/>
          <w:rtl/>
          <w:lang w:bidi="fa-IR"/>
        </w:rPr>
        <w:t xml:space="preserve"> </w:t>
      </w:r>
      <w:proofErr w:type="spellStart"/>
      <w:r w:rsidR="00473A8F" w:rsidRPr="00473A8F">
        <w:rPr>
          <w:rFonts w:ascii="Noor_Nazli" w:hAnsi="Noor_Nazli" w:hint="cs"/>
          <w:color w:val="0D0D0D" w:themeColor="text1" w:themeTint="F2"/>
          <w:sz w:val="36"/>
          <w:szCs w:val="36"/>
          <w:rtl/>
          <w:lang w:bidi="fa-IR"/>
        </w:rPr>
        <w:t>الوجوب</w:t>
      </w:r>
      <w:proofErr w:type="spellEnd"/>
      <w:r w:rsidR="00473A8F" w:rsidRPr="00473A8F">
        <w:rPr>
          <w:rFonts w:ascii="Noor_Nazli" w:hAnsi="Noor_Nazli" w:hint="cs"/>
          <w:color w:val="0D0D0D" w:themeColor="text1" w:themeTint="F2"/>
          <w:sz w:val="36"/>
          <w:szCs w:val="36"/>
          <w:rtl/>
          <w:lang w:bidi="fa-IR"/>
        </w:rPr>
        <w:t xml:space="preserve"> </w:t>
      </w:r>
      <w:proofErr w:type="spellStart"/>
      <w:r w:rsidR="00473A8F" w:rsidRPr="00473A8F">
        <w:rPr>
          <w:rFonts w:ascii="Noor_Nazli" w:hAnsi="Noor_Nazli" w:hint="cs"/>
          <w:color w:val="0D0D0D" w:themeColor="text1" w:themeTint="F2"/>
          <w:sz w:val="36"/>
          <w:szCs w:val="36"/>
          <w:rtl/>
          <w:lang w:bidi="fa-IR"/>
        </w:rPr>
        <w:t>إلّا</w:t>
      </w:r>
      <w:proofErr w:type="spellEnd"/>
      <w:r w:rsidR="00473A8F" w:rsidRPr="00473A8F">
        <w:rPr>
          <w:rFonts w:ascii="Noor_Nazli" w:hAnsi="Noor_Nazli" w:hint="cs"/>
          <w:color w:val="0D0D0D" w:themeColor="text1" w:themeTint="F2"/>
          <w:sz w:val="36"/>
          <w:szCs w:val="36"/>
          <w:rtl/>
          <w:lang w:bidi="fa-IR"/>
        </w:rPr>
        <w:t xml:space="preserve"> بعد </w:t>
      </w:r>
      <w:proofErr w:type="spellStart"/>
      <w:r w:rsidR="00473A8F" w:rsidRPr="00473A8F">
        <w:rPr>
          <w:rFonts w:ascii="Noor_Nazli" w:hAnsi="Noor_Nazli" w:hint="cs"/>
          <w:color w:val="0D0D0D" w:themeColor="text1" w:themeTint="F2"/>
          <w:sz w:val="36"/>
          <w:szCs w:val="36"/>
          <w:rtl/>
          <w:lang w:bidi="fa-IR"/>
        </w:rPr>
        <w:t>قيام</w:t>
      </w:r>
      <w:proofErr w:type="spellEnd"/>
      <w:r w:rsidR="00473A8F" w:rsidRPr="00473A8F">
        <w:rPr>
          <w:rFonts w:ascii="Noor_Nazli" w:hAnsi="Noor_Nazli" w:hint="cs"/>
          <w:color w:val="0D0D0D" w:themeColor="text1" w:themeTint="F2"/>
          <w:sz w:val="36"/>
          <w:szCs w:val="36"/>
          <w:rtl/>
          <w:lang w:bidi="fa-IR"/>
        </w:rPr>
        <w:t xml:space="preserve"> </w:t>
      </w:r>
      <w:proofErr w:type="spellStart"/>
      <w:r w:rsidR="00473A8F" w:rsidRPr="00473A8F">
        <w:rPr>
          <w:rFonts w:ascii="Noor_Nazli" w:hAnsi="Noor_Nazli" w:hint="cs"/>
          <w:color w:val="0D0D0D" w:themeColor="text1" w:themeTint="F2"/>
          <w:sz w:val="36"/>
          <w:szCs w:val="36"/>
          <w:rtl/>
          <w:lang w:bidi="fa-IR"/>
        </w:rPr>
        <w:t>قرينة</w:t>
      </w:r>
      <w:proofErr w:type="spellEnd"/>
      <w:r w:rsidR="00473A8F" w:rsidRPr="00473A8F">
        <w:rPr>
          <w:rFonts w:ascii="Noor_Nazli" w:hAnsi="Noor_Nazli" w:hint="cs"/>
          <w:color w:val="0D0D0D" w:themeColor="text1" w:themeTint="F2"/>
          <w:sz w:val="36"/>
          <w:szCs w:val="36"/>
          <w:rtl/>
          <w:lang w:bidi="fa-IR"/>
        </w:rPr>
        <w:t xml:space="preserve"> </w:t>
      </w:r>
      <w:proofErr w:type="spellStart"/>
      <w:r w:rsidR="00473A8F" w:rsidRPr="00473A8F">
        <w:rPr>
          <w:rFonts w:ascii="Noor_Nazli" w:hAnsi="Noor_Nazli" w:hint="cs"/>
          <w:color w:val="0D0D0D" w:themeColor="text1" w:themeTint="F2"/>
          <w:sz w:val="36"/>
          <w:szCs w:val="36"/>
          <w:rtl/>
          <w:lang w:bidi="fa-IR"/>
        </w:rPr>
        <w:t>دالّة</w:t>
      </w:r>
      <w:proofErr w:type="spellEnd"/>
      <w:r w:rsidR="00473A8F" w:rsidRPr="00473A8F">
        <w:rPr>
          <w:rFonts w:ascii="Noor_Nazli" w:hAnsi="Noor_Nazli" w:hint="cs"/>
          <w:color w:val="0D0D0D" w:themeColor="text1" w:themeTint="F2"/>
          <w:sz w:val="36"/>
          <w:szCs w:val="36"/>
          <w:rtl/>
          <w:lang w:bidi="fa-IR"/>
        </w:rPr>
        <w:t xml:space="preserve"> </w:t>
      </w:r>
      <w:proofErr w:type="spellStart"/>
      <w:r w:rsidR="00473A8F" w:rsidRPr="00473A8F">
        <w:rPr>
          <w:rFonts w:ascii="Noor_Nazli" w:hAnsi="Noor_Nazli" w:hint="cs"/>
          <w:color w:val="0D0D0D" w:themeColor="text1" w:themeTint="F2"/>
          <w:sz w:val="36"/>
          <w:szCs w:val="36"/>
          <w:rtl/>
          <w:lang w:bidi="fa-IR"/>
        </w:rPr>
        <w:t>عليه</w:t>
      </w:r>
      <w:proofErr w:type="spellEnd"/>
      <w:r w:rsidR="00473A8F" w:rsidRPr="00473A8F">
        <w:rPr>
          <w:rFonts w:ascii="Noor_Nazli" w:hAnsi="Noor_Nazli" w:hint="cs"/>
          <w:color w:val="0D0D0D" w:themeColor="text1" w:themeTint="F2"/>
          <w:sz w:val="36"/>
          <w:szCs w:val="36"/>
          <w:rtl/>
          <w:lang w:bidi="fa-IR"/>
        </w:rPr>
        <w:t>‏</w:t>
      </w:r>
      <w:r w:rsidR="00473A8F" w:rsidRPr="00473A8F">
        <w:rPr>
          <w:rStyle w:val="a9"/>
          <w:rFonts w:ascii="Noor_Nazli" w:hAnsi="Noor_Nazli"/>
          <w:color w:val="0D0D0D" w:themeColor="text1" w:themeTint="F2"/>
          <w:sz w:val="36"/>
          <w:szCs w:val="36"/>
          <w:rtl/>
          <w:lang w:bidi="fa-IR"/>
        </w:rPr>
        <w:footnoteReference w:id="3"/>
      </w:r>
      <w:r w:rsidR="00473A8F" w:rsidRPr="00473A8F">
        <w:rPr>
          <w:rFonts w:ascii="Noor_Nazli" w:hAnsi="Noor_Nazli" w:hint="cs"/>
          <w:color w:val="0D0D0D" w:themeColor="text1" w:themeTint="F2"/>
          <w:sz w:val="36"/>
          <w:szCs w:val="36"/>
          <w:rtl/>
          <w:lang w:bidi="fa-IR"/>
        </w:rPr>
        <w:t xml:space="preserve"> </w:t>
      </w:r>
      <w:r w:rsidRPr="00473A8F">
        <w:rPr>
          <w:rFonts w:ascii="Al Nile" w:hAnsi="Al Nile"/>
          <w:sz w:val="36"/>
          <w:szCs w:val="36"/>
          <w:shd w:val="clear" w:color="auto" w:fill="FFFFFF"/>
          <w:rtl/>
          <w:lang w:val="ar-SA"/>
        </w:rPr>
        <w:t xml:space="preserve">) </w:t>
      </w:r>
      <w:r w:rsidRPr="00473A8F">
        <w:rPr>
          <w:sz w:val="36"/>
          <w:szCs w:val="36"/>
          <w:shd w:val="clear" w:color="auto" w:fill="FFFFFF"/>
          <w:rtl/>
          <w:lang w:val="ar-SA"/>
        </w:rPr>
        <w:t>و</w:t>
      </w:r>
      <w:r w:rsidR="00473A8F" w:rsidRPr="00473A8F">
        <w:rPr>
          <w:rFonts w:hint="cs"/>
          <w:sz w:val="36"/>
          <w:szCs w:val="36"/>
          <w:shd w:val="clear" w:color="auto" w:fill="FFFFFF"/>
          <w:rtl/>
          <w:lang w:val="ar-SA"/>
        </w:rPr>
        <w:t>في</w:t>
      </w:r>
      <w:r w:rsidRPr="00473A8F">
        <w:rPr>
          <w:sz w:val="36"/>
          <w:szCs w:val="36"/>
          <w:shd w:val="clear" w:color="auto" w:fill="FFFFFF"/>
          <w:rtl/>
          <w:lang w:val="ar-SA"/>
        </w:rPr>
        <w:t xml:space="preserve"> الكفاية</w:t>
      </w:r>
      <w:r w:rsidRPr="00473A8F">
        <w:rPr>
          <w:rFonts w:ascii="Al Nile" w:hAnsi="Al Nile"/>
          <w:sz w:val="36"/>
          <w:szCs w:val="36"/>
          <w:shd w:val="clear" w:color="auto" w:fill="FFFFFF"/>
          <w:rtl/>
          <w:lang w:val="ar-SA"/>
        </w:rPr>
        <w:t>: (</w:t>
      </w:r>
      <w:r w:rsidRPr="00473A8F">
        <w:rPr>
          <w:sz w:val="36"/>
          <w:szCs w:val="36"/>
          <w:shd w:val="clear" w:color="auto" w:fill="FFFFFF"/>
          <w:rtl/>
          <w:lang w:val="ar-SA"/>
        </w:rPr>
        <w:t>لتعدد</w:t>
      </w:r>
      <w:r w:rsidRPr="00473A8F">
        <w:rPr>
          <w:rFonts w:ascii="Al Nile" w:hAnsi="Al Nile"/>
          <w:sz w:val="36"/>
          <w:szCs w:val="36"/>
          <w:shd w:val="clear" w:color="auto" w:fill="FFFFFF"/>
          <w:rtl/>
          <w:lang w:val="ar-SA"/>
        </w:rPr>
        <w:t xml:space="preserve"> </w:t>
      </w:r>
      <w:r w:rsidRPr="00473A8F">
        <w:rPr>
          <w:sz w:val="36"/>
          <w:szCs w:val="36"/>
          <w:shd w:val="clear" w:color="auto" w:fill="FFFFFF"/>
          <w:rtl/>
          <w:lang w:val="ar-SA"/>
        </w:rPr>
        <w:t>المجازات فيها، وليس الوجوب بأقواها</w:t>
      </w:r>
      <w:r w:rsidRPr="00473A8F">
        <w:rPr>
          <w:rFonts w:ascii="Al Nile" w:hAnsi="Al Nile"/>
          <w:sz w:val="36"/>
          <w:szCs w:val="36"/>
          <w:shd w:val="clear" w:color="auto" w:fill="FFFFFF"/>
          <w:rtl/>
          <w:lang w:val="ar-SA"/>
        </w:rPr>
        <w:t xml:space="preserve">) </w:t>
      </w:r>
      <w:r w:rsidRPr="00473A8F">
        <w:rPr>
          <w:sz w:val="36"/>
          <w:szCs w:val="36"/>
          <w:shd w:val="clear" w:color="auto" w:fill="FFFFFF"/>
          <w:rtl/>
          <w:lang w:val="ar-SA"/>
        </w:rPr>
        <w:t>فيُحكم بالتوقف</w:t>
      </w:r>
      <w:r w:rsidRPr="00473A8F">
        <w:rPr>
          <w:rFonts w:ascii="Al Nile" w:hAnsi="Al Nile"/>
          <w:sz w:val="36"/>
          <w:szCs w:val="36"/>
          <w:shd w:val="clear" w:color="auto" w:fill="FFFFFF"/>
          <w:rtl/>
          <w:lang w:val="ar-SA"/>
        </w:rPr>
        <w:t>.</w:t>
      </w:r>
    </w:p>
    <w:p w:rsidR="00DE1416" w:rsidRDefault="006F0ADB">
      <w:pPr>
        <w:pStyle w:val="a5"/>
        <w:rPr>
          <w:rFonts w:hint="default"/>
          <w:shd w:val="clear" w:color="auto" w:fill="FFFFFF"/>
        </w:rPr>
      </w:pPr>
      <w:r>
        <w:rPr>
          <w:rFonts w:cs="Times New Roman"/>
          <w:shd w:val="clear" w:color="auto" w:fill="FFFFFF"/>
          <w:rtl/>
          <w:lang w:val="ar-SA"/>
        </w:rPr>
        <w:t>ولكن يمكن تقريب الدلالة على هذا الوجه بتقريبات أهمها تقريبان</w:t>
      </w:r>
      <w:r>
        <w:rPr>
          <w:rFonts w:ascii="Al Nile" w:hAnsi="Al Nile"/>
          <w:shd w:val="clear" w:color="auto" w:fill="FFFFFF"/>
          <w:rtl/>
          <w:lang w:val="ar-SA"/>
        </w:rPr>
        <w:t>:</w:t>
      </w:r>
    </w:p>
    <w:p w:rsidR="00DE1416" w:rsidRDefault="006F0ADB">
      <w:pPr>
        <w:pStyle w:val="a5"/>
        <w:rPr>
          <w:rFonts w:hint="default"/>
          <w:shd w:val="clear" w:color="auto" w:fill="FFFFFF"/>
        </w:rPr>
      </w:pPr>
      <w:r>
        <w:rPr>
          <w:rFonts w:cs="Times New Roman"/>
          <w:shd w:val="clear" w:color="auto" w:fill="FFFFFF"/>
          <w:rtl/>
          <w:lang w:val="ar-SA"/>
        </w:rPr>
        <w:t>الأول</w:t>
      </w:r>
      <w:r>
        <w:rPr>
          <w:rFonts w:ascii="Al Nile" w:hAnsi="Al Nile"/>
          <w:shd w:val="clear" w:color="auto" w:fill="FFFFFF"/>
          <w:rtl/>
          <w:lang w:val="ar-SA"/>
        </w:rPr>
        <w:t xml:space="preserve">: </w:t>
      </w:r>
      <w:r>
        <w:rPr>
          <w:rFonts w:cs="Times New Roman"/>
          <w:shd w:val="clear" w:color="auto" w:fill="FFFFFF"/>
          <w:rtl/>
          <w:lang w:val="ar-SA"/>
        </w:rPr>
        <w:t>ما ورد في هداية المسترشدين من أنا نسلّم أن المستعمل فيه لهذه الجمل الطلب وأنه غير المعنى الحقيقي لكن الطلب منصرف إلى الطلب الوجوبي وهذا الظهور الانصرافي يوجب دلالة الجملة على الوجوب كما أن صيغة الأمر كذلك الموضوع له والمستعمل فيه الطلب لكن الطلب منصرف إلى الطلب الوجوبي فتكون الصيغة ظاهرةً بالظهور الانصرافي في الوجوب</w:t>
      </w:r>
      <w:r>
        <w:rPr>
          <w:rFonts w:ascii="Al Nile" w:hAnsi="Al Nile"/>
          <w:shd w:val="clear" w:color="auto" w:fill="FFFFFF"/>
          <w:rtl/>
          <w:lang w:val="ar-SA"/>
        </w:rPr>
        <w:t>.</w:t>
      </w:r>
    </w:p>
    <w:p w:rsidR="00DE1416" w:rsidRDefault="006F0ADB">
      <w:pPr>
        <w:pStyle w:val="a5"/>
        <w:rPr>
          <w:rFonts w:hint="default"/>
          <w:shd w:val="clear" w:color="auto" w:fill="FFFFFF"/>
        </w:rPr>
      </w:pPr>
      <w:r>
        <w:rPr>
          <w:rFonts w:cs="Times New Roman"/>
          <w:shd w:val="clear" w:color="auto" w:fill="FFFFFF"/>
          <w:rtl/>
          <w:lang w:val="ar-SA"/>
        </w:rPr>
        <w:t>قال قدس سره</w:t>
      </w:r>
      <w:r>
        <w:rPr>
          <w:rFonts w:ascii="Al Nile" w:hAnsi="Al Nile"/>
          <w:shd w:val="clear" w:color="auto" w:fill="FFFFFF"/>
          <w:rtl/>
          <w:lang w:val="ar-SA"/>
        </w:rPr>
        <w:t xml:space="preserve">: </w:t>
      </w:r>
      <w:r>
        <w:rPr>
          <w:rFonts w:ascii="Al Nile" w:hAnsi="Al Nile"/>
          <w:b/>
          <w:bCs/>
          <w:shd w:val="clear" w:color="auto" w:fill="FFFFFF"/>
          <w:rtl/>
          <w:lang w:val="ar-SA"/>
        </w:rPr>
        <w:t>(</w:t>
      </w:r>
      <w:r>
        <w:rPr>
          <w:rFonts w:cs="Times New Roman"/>
          <w:b/>
          <w:bCs/>
          <w:shd w:val="clear" w:color="auto" w:fill="FFFFFF"/>
          <w:rtl/>
          <w:lang w:val="ar-SA"/>
        </w:rPr>
        <w:t>والأظهر وفاقاً لآخرين دلالتها على الوجوب، لاستعمالها إذن في الطلب، والطلب كما عرفت ظاهر مع الإطلاق في الوجوب منصرف اليه إلى أن يتبين خلافه حسب ما مر تفصيل القول فيه، فالحال فيها كالحال في صيغة الأمر من غير تفاوت أصلاً، ولذا يتبادر منها الوجوب عند قيام القرينة على استعمالها في الطلب، وعليه يجري الأفهام العرفية كما هو الحال في الصيغة حسب ما مرّ</w:t>
      </w:r>
      <w:r>
        <w:rPr>
          <w:rFonts w:ascii="Al Nile" w:hAnsi="Al Nile"/>
          <w:b/>
          <w:bCs/>
          <w:shd w:val="clear" w:color="auto" w:fill="FFFFFF"/>
          <w:rtl/>
        </w:rPr>
        <w:t>.</w:t>
      </w:r>
      <w:r>
        <w:rPr>
          <w:rFonts w:ascii="Al Nile" w:hAnsi="Al Nile"/>
          <w:b/>
          <w:bCs/>
          <w:shd w:val="clear" w:color="auto" w:fill="FFFFFF"/>
          <w:rtl/>
          <w:lang w:val="ar-SA"/>
        </w:rPr>
        <w:t>)</w:t>
      </w:r>
      <w:r>
        <w:rPr>
          <w:b/>
          <w:bCs/>
          <w:shd w:val="clear" w:color="auto" w:fill="FFFFFF"/>
          <w:vertAlign w:val="superscript"/>
        </w:rPr>
        <w:footnoteReference w:id="4"/>
      </w:r>
    </w:p>
    <w:p w:rsidR="00DE1416" w:rsidRDefault="001F1978" w:rsidP="001F1978">
      <w:pPr>
        <w:pStyle w:val="a5"/>
        <w:rPr>
          <w:rFonts w:hint="default"/>
          <w:shd w:val="clear" w:color="auto" w:fill="FFFFFF"/>
        </w:rPr>
      </w:pPr>
      <w:r>
        <w:rPr>
          <w:rFonts w:cs="Times New Roman"/>
          <w:shd w:val="clear" w:color="auto" w:fill="FFFFFF"/>
          <w:rtl/>
          <w:lang w:val="ar-SA"/>
        </w:rPr>
        <w:lastRenderedPageBreak/>
        <w:t>ولکنه يناقش في</w:t>
      </w:r>
      <w:r w:rsidR="006F0ADB">
        <w:rPr>
          <w:rFonts w:cs="Times New Roman"/>
          <w:shd w:val="clear" w:color="auto" w:fill="FFFFFF"/>
          <w:rtl/>
          <w:lang w:val="ar-SA"/>
        </w:rPr>
        <w:t xml:space="preserve"> هذا التقريب </w:t>
      </w:r>
      <w:r>
        <w:rPr>
          <w:rFonts w:cs="Times New Roman"/>
          <w:shd w:val="clear" w:color="auto" w:fill="FFFFFF"/>
          <w:rtl/>
          <w:lang w:val="ar-SA"/>
        </w:rPr>
        <w:t>ب</w:t>
      </w:r>
      <w:r w:rsidR="006F0ADB">
        <w:rPr>
          <w:rFonts w:cs="Times New Roman"/>
          <w:shd w:val="clear" w:color="auto" w:fill="FFFFFF"/>
          <w:rtl/>
          <w:lang w:val="ar-SA"/>
        </w:rPr>
        <w:t xml:space="preserve">أنكم جعلتم المعاني المجازية التي يُحتمل أن تكون الجمل الخبرية في مقام الطلب مستعملةً في تلك المعاني متعددةً وهي الوجوب والندب ومطلق الطلب </w:t>
      </w:r>
      <w:r>
        <w:rPr>
          <w:rFonts w:cs="Times New Roman"/>
          <w:shd w:val="clear" w:color="auto" w:fill="FFFFFF"/>
          <w:rtl/>
          <w:lang w:val="ar-SA"/>
        </w:rPr>
        <w:t xml:space="preserve">و مع ذلک </w:t>
      </w:r>
      <w:r w:rsidR="006F0ADB">
        <w:rPr>
          <w:rFonts w:cs="Times New Roman"/>
          <w:shd w:val="clear" w:color="auto" w:fill="FFFFFF"/>
          <w:rtl/>
          <w:lang w:val="ar-SA"/>
        </w:rPr>
        <w:t xml:space="preserve">كيف يمكن أن يقال بالدلالة على الوجوب بالظهور الانصرافي إنما يتم الظهور الانصرافي إذا </w:t>
      </w:r>
      <w:r>
        <w:rPr>
          <w:rFonts w:cs="Times New Roman"/>
          <w:shd w:val="clear" w:color="auto" w:fill="FFFFFF"/>
          <w:rtl/>
          <w:lang w:val="ar-SA"/>
        </w:rPr>
        <w:t>أحرزأ</w:t>
      </w:r>
      <w:r w:rsidR="006F0ADB">
        <w:rPr>
          <w:rFonts w:cs="Times New Roman"/>
          <w:shd w:val="clear" w:color="auto" w:fill="FFFFFF"/>
          <w:rtl/>
          <w:lang w:val="ar-SA"/>
        </w:rPr>
        <w:t>ن المستعمل فيه مجازاً الطلب فيقال حينئذٍ بأن الطلب منصرف إلى الوجوب كصيغة الأمر</w:t>
      </w:r>
      <w:r w:rsidR="006F0ADB">
        <w:rPr>
          <w:rFonts w:ascii="Al Nile" w:hAnsi="Al Nile"/>
          <w:shd w:val="clear" w:color="auto" w:fill="FFFFFF"/>
          <w:rtl/>
          <w:lang w:val="ar-SA"/>
        </w:rPr>
        <w:t xml:space="preserve">. </w:t>
      </w:r>
      <w:r w:rsidR="006F0ADB">
        <w:rPr>
          <w:rFonts w:cs="Times New Roman"/>
          <w:shd w:val="clear" w:color="auto" w:fill="FFFFFF"/>
          <w:rtl/>
          <w:lang w:val="ar-SA"/>
        </w:rPr>
        <w:t>والحال أنه لا معيّن لمعنى الطلب من بين المعاني المجازية الثلاثة كيف أحرزتم أن المستعمل فيه الطلب فإنه أول الكلام</w:t>
      </w:r>
      <w:r w:rsidR="006F0ADB">
        <w:rPr>
          <w:rFonts w:ascii="Al Nile" w:hAnsi="Al Nile"/>
          <w:shd w:val="clear" w:color="auto" w:fill="FFFFFF"/>
          <w:rtl/>
          <w:lang w:val="ar-SA"/>
        </w:rPr>
        <w:t>.</w:t>
      </w:r>
    </w:p>
    <w:p w:rsidR="00DE1416" w:rsidRDefault="006F0ADB">
      <w:pPr>
        <w:pStyle w:val="a5"/>
        <w:rPr>
          <w:rFonts w:hint="default"/>
          <w:shd w:val="clear" w:color="auto" w:fill="FFFFFF"/>
        </w:rPr>
      </w:pPr>
      <w:r>
        <w:rPr>
          <w:rFonts w:cs="Times New Roman"/>
          <w:shd w:val="clear" w:color="auto" w:fill="FFFFFF"/>
          <w:rtl/>
          <w:lang w:val="ar-SA"/>
        </w:rPr>
        <w:t>فالتقريب الأول غير تام</w:t>
      </w:r>
      <w:r>
        <w:rPr>
          <w:rFonts w:ascii="Al Nile" w:hAnsi="Al Nile"/>
          <w:shd w:val="clear" w:color="auto" w:fill="FFFFFF"/>
          <w:rtl/>
          <w:lang w:val="ar-SA"/>
        </w:rPr>
        <w:t>.</w:t>
      </w:r>
    </w:p>
    <w:p w:rsidR="00DE1416" w:rsidRDefault="006F0ADB">
      <w:pPr>
        <w:pStyle w:val="a5"/>
        <w:rPr>
          <w:rFonts w:hint="default"/>
          <w:shd w:val="clear" w:color="auto" w:fill="FFFFFF"/>
        </w:rPr>
      </w:pPr>
      <w:r>
        <w:rPr>
          <w:rFonts w:cs="Times New Roman"/>
          <w:shd w:val="clear" w:color="auto" w:fill="FFFFFF"/>
          <w:rtl/>
          <w:lang w:val="ar-SA"/>
        </w:rPr>
        <w:t>التقريب الثاني</w:t>
      </w:r>
      <w:r>
        <w:rPr>
          <w:rFonts w:ascii="Al Nile" w:hAnsi="Al Nile"/>
          <w:shd w:val="clear" w:color="auto" w:fill="FFFFFF"/>
          <w:rtl/>
          <w:lang w:val="ar-SA"/>
        </w:rPr>
        <w:t xml:space="preserve">: </w:t>
      </w:r>
      <w:r>
        <w:rPr>
          <w:rFonts w:cs="Times New Roman"/>
          <w:shd w:val="clear" w:color="auto" w:fill="FFFFFF"/>
          <w:rtl/>
          <w:lang w:val="ar-SA"/>
        </w:rPr>
        <w:t>ما ورد في كلام السيد الخوئي قدس سره من أن الجملة الخبرية في مقام الطلب تدل على الوجوب لكن دلالتها على الوجوب ليست من باب الدلالة اللفظية باعتبار أن استعمالها في إبراز الأمر الاعتباري وهو الطلب وهو غير المعنى الموضوع له الذي هو حكاية النسبة وعدمها فالاستعمال مجازي كما تقدم توضيحه وحيث لم يقترن الطلب المنشأ والمبرز بهذه الجمل الخبرية بالترخيص في تركه يحكم العقل بلزوم الامتثال قضاءً لحق العبودية فالدلالة على الوجوب بحكم العقل وليس الوجوب أمراً جعلياً شرعياً كما أن الاستحباب ليس أمراً جعلياً شرعياً</w:t>
      </w:r>
      <w:r>
        <w:rPr>
          <w:rFonts w:ascii="Al Nile" w:hAnsi="Al Nile"/>
          <w:shd w:val="clear" w:color="auto" w:fill="FFFFFF"/>
          <w:rtl/>
          <w:lang w:val="ar-SA"/>
        </w:rPr>
        <w:t>.</w:t>
      </w:r>
    </w:p>
    <w:p w:rsidR="00DE1416" w:rsidRDefault="006F0ADB">
      <w:pPr>
        <w:pStyle w:val="a5"/>
        <w:rPr>
          <w:rFonts w:hint="default"/>
          <w:shd w:val="clear" w:color="auto" w:fill="FFFFFF"/>
        </w:rPr>
      </w:pPr>
      <w:r>
        <w:rPr>
          <w:rFonts w:cs="Times New Roman"/>
          <w:shd w:val="clear" w:color="auto" w:fill="FFFFFF"/>
          <w:rtl/>
          <w:lang w:val="ar-SA"/>
        </w:rPr>
        <w:t>فذكر في مصباح الأصول أن المتحصل أن الجملة الخبرية في مقام الطلب لا تدل على الوجوب بالدلالة اللفظية بل بالدلالة العقلية كما أن صيغة الأمر كذلك</w:t>
      </w:r>
      <w:r>
        <w:rPr>
          <w:rFonts w:ascii="Al Nile" w:hAnsi="Al Nile"/>
          <w:shd w:val="clear" w:color="auto" w:fill="FFFFFF"/>
          <w:rtl/>
          <w:lang w:val="ar-SA"/>
        </w:rPr>
        <w:t>.</w:t>
      </w:r>
    </w:p>
    <w:p w:rsidR="00DE1416" w:rsidRDefault="006F0ADB">
      <w:pPr>
        <w:pStyle w:val="a5"/>
        <w:rPr>
          <w:rFonts w:hint="default"/>
          <w:shd w:val="clear" w:color="auto" w:fill="FFFFFF"/>
        </w:rPr>
      </w:pPr>
      <w:r>
        <w:rPr>
          <w:rFonts w:cs="Times New Roman"/>
          <w:shd w:val="clear" w:color="auto" w:fill="FFFFFF"/>
          <w:rtl/>
          <w:lang w:val="ar-SA"/>
        </w:rPr>
        <w:t>مناقشة هذا التقريب في المبنى كما تقدم حيث ناقشنا مبنى السيد الخوئي تبعاً للمحقق النائيني قدس سره</w:t>
      </w:r>
      <w:r w:rsidR="001F1978">
        <w:rPr>
          <w:rFonts w:cs="Times New Roman"/>
          <w:shd w:val="clear" w:color="auto" w:fill="FFFFFF"/>
          <w:rtl/>
          <w:lang w:val="ar-SA"/>
        </w:rPr>
        <w:t>ما</w:t>
      </w:r>
      <w:r>
        <w:rPr>
          <w:rFonts w:cs="Times New Roman"/>
          <w:shd w:val="clear" w:color="auto" w:fill="FFFFFF"/>
          <w:rtl/>
          <w:lang w:val="ar-SA"/>
        </w:rPr>
        <w:t xml:space="preserve"> بأن الوجوب والندب بحكم العقل وليسا أمرين جعليين شرعيين فناقشه الأعلام كالميرزا التبريزي قدس سره بأن الوجوب والندب أمران جعليان شرعيان وحكم العقل بلزوم الامتثال في بعض الموارد وحكمه بعدم اللزوم في بعض آخر متفرع على أن الطلب المنشأ  طلب وجوبي أو طلب ندبي حيث ينقسم الطلب في الرتبة السابقة عن حكم العقل إلى الوجوبي والندبي فيحكم العقل في مورد الطلب الوجوبي بلزوم الامتثال وفي مورد الطلب الندبي بعدم اللزوم</w:t>
      </w:r>
      <w:r>
        <w:rPr>
          <w:rFonts w:ascii="Al Nile" w:hAnsi="Al Nile"/>
          <w:shd w:val="clear" w:color="auto" w:fill="FFFFFF"/>
          <w:rtl/>
          <w:lang w:val="ar-SA"/>
        </w:rPr>
        <w:t>.</w:t>
      </w:r>
    </w:p>
    <w:p w:rsidR="00DE1416" w:rsidRDefault="006F0ADB" w:rsidP="001F1978">
      <w:pPr>
        <w:pStyle w:val="a5"/>
        <w:rPr>
          <w:rFonts w:hint="default"/>
          <w:shd w:val="clear" w:color="auto" w:fill="FFFFFF"/>
        </w:rPr>
      </w:pPr>
      <w:r>
        <w:rPr>
          <w:rFonts w:cs="Times New Roman"/>
          <w:shd w:val="clear" w:color="auto" w:fill="FFFFFF"/>
          <w:rtl/>
          <w:lang w:val="ar-SA"/>
        </w:rPr>
        <w:t xml:space="preserve">فمناقشة هذا التقريب مناقشة في المبنى وأما إذا </w:t>
      </w:r>
      <w:r w:rsidR="001F1978">
        <w:rPr>
          <w:rFonts w:cs="Times New Roman"/>
          <w:shd w:val="clear" w:color="auto" w:fill="FFFFFF"/>
          <w:rtl/>
          <w:lang w:val="ar-SA"/>
        </w:rPr>
        <w:t>التزمنا</w:t>
      </w:r>
      <w:r>
        <w:rPr>
          <w:rFonts w:cs="Times New Roman"/>
          <w:shd w:val="clear" w:color="auto" w:fill="FFFFFF"/>
          <w:rtl/>
          <w:lang w:val="ar-SA"/>
        </w:rPr>
        <w:t xml:space="preserve"> أصل المبنى يكون التقريب المذكور تاماً</w:t>
      </w:r>
      <w:r>
        <w:rPr>
          <w:rFonts w:ascii="Al Nile" w:hAnsi="Al Nile"/>
          <w:shd w:val="clear" w:color="auto" w:fill="FFFFFF"/>
          <w:rtl/>
          <w:lang w:val="ar-SA"/>
        </w:rPr>
        <w:t xml:space="preserve">.  </w:t>
      </w:r>
    </w:p>
    <w:p w:rsidR="00DE1416" w:rsidRDefault="006F0ADB">
      <w:pPr>
        <w:pStyle w:val="a5"/>
        <w:rPr>
          <w:rFonts w:hint="default"/>
          <w:shd w:val="clear" w:color="auto" w:fill="FFFFFF"/>
        </w:rPr>
      </w:pPr>
      <w:r>
        <w:rPr>
          <w:rFonts w:cs="Times New Roman"/>
          <w:shd w:val="clear" w:color="auto" w:fill="FFFFFF"/>
          <w:rtl/>
          <w:lang w:val="ar-SA"/>
        </w:rPr>
        <w:t>وهناك تقريب ثالث قد يستفاد من كلام المحقق الآخوند قدس سره على بعض الوجوه حيث تقدم أن الوجه الثاني الذي ذكره المحقق الآخوند قدس سره فيه كلام أنه بالإغماض عن كون الاستعمال مجازياً أو مع فرض كون الاستعمال مجازياً فعلى الأخير يكون الاستعمال مجازياً والمجازات متعددة لكن لكون الوجوب أشد مناسبةً للمعنى الموضوع له يتعيّن من بين المجازي المتعددة</w:t>
      </w:r>
      <w:r>
        <w:rPr>
          <w:rFonts w:ascii="Al Nile" w:hAnsi="Al Nile"/>
          <w:shd w:val="clear" w:color="auto" w:fill="FFFFFF"/>
          <w:rtl/>
          <w:lang w:val="ar-SA"/>
        </w:rPr>
        <w:t>.</w:t>
      </w:r>
    </w:p>
    <w:p w:rsidR="00DE1416" w:rsidRDefault="006F0ADB">
      <w:pPr>
        <w:pStyle w:val="a5"/>
        <w:rPr>
          <w:rFonts w:hint="default"/>
          <w:shd w:val="clear" w:color="auto" w:fill="FFFFFF"/>
        </w:rPr>
      </w:pPr>
      <w:r>
        <w:rPr>
          <w:rFonts w:cs="Times New Roman"/>
          <w:shd w:val="clear" w:color="auto" w:fill="FFFFFF"/>
          <w:rtl/>
          <w:lang w:val="ar-SA"/>
        </w:rPr>
        <w:t>ومناقشة هذا التقريب أن مجرد المناسبة لا يعيّن معنى من المعاني المجازية</w:t>
      </w:r>
      <w:r>
        <w:rPr>
          <w:rFonts w:ascii="Al Nile" w:hAnsi="Al Nile"/>
          <w:shd w:val="clear" w:color="auto" w:fill="FFFFFF"/>
          <w:rtl/>
          <w:lang w:val="ar-SA"/>
        </w:rPr>
        <w:t>.</w:t>
      </w:r>
    </w:p>
    <w:p w:rsidR="00DE1416" w:rsidRDefault="006F0ADB">
      <w:pPr>
        <w:pStyle w:val="a5"/>
        <w:rPr>
          <w:rFonts w:hint="default"/>
          <w:shd w:val="clear" w:color="auto" w:fill="FFFFFF"/>
        </w:rPr>
      </w:pPr>
      <w:r>
        <w:rPr>
          <w:rFonts w:cs="Times New Roman"/>
          <w:shd w:val="clear" w:color="auto" w:fill="FFFFFF"/>
          <w:rtl/>
          <w:lang w:val="ar-SA"/>
        </w:rPr>
        <w:lastRenderedPageBreak/>
        <w:t xml:space="preserve">على أساس الوجه الثاني </w:t>
      </w:r>
      <w:r>
        <w:rPr>
          <w:rFonts w:ascii="Al Nile" w:hAnsi="Al Nile"/>
          <w:shd w:val="clear" w:color="auto" w:fill="FFFFFF"/>
          <w:rtl/>
          <w:lang w:val="ar-SA"/>
        </w:rPr>
        <w:t xml:space="preserve">- </w:t>
      </w:r>
      <w:r>
        <w:rPr>
          <w:rFonts w:cs="Times New Roman"/>
          <w:shd w:val="clear" w:color="auto" w:fill="FFFFFF"/>
          <w:rtl/>
          <w:lang w:val="ar-SA"/>
        </w:rPr>
        <w:t xml:space="preserve">وهو أن استعمال الجمل الخبرية في الطلب استعمال حقيقي والمستعمل فيه هو حكاية وقوع النسبة وعدمه ولكن بداعي الطلب  </w:t>
      </w:r>
      <w:r>
        <w:rPr>
          <w:rFonts w:ascii="Al Nile" w:hAnsi="Al Nile"/>
          <w:shd w:val="clear" w:color="auto" w:fill="FFFFFF"/>
          <w:rtl/>
          <w:lang w:val="ar-SA"/>
        </w:rPr>
        <w:t xml:space="preserve">- </w:t>
      </w:r>
      <w:r>
        <w:rPr>
          <w:rFonts w:cs="Times New Roman"/>
          <w:shd w:val="clear" w:color="auto" w:fill="FFFFFF"/>
          <w:rtl/>
          <w:lang w:val="ar-SA"/>
        </w:rPr>
        <w:t>فللدلالة على الوجوب أيضاً تقريبان وردا في كلام المحقق الآخوند قدس سره</w:t>
      </w:r>
      <w:r>
        <w:rPr>
          <w:rFonts w:ascii="Al Nile" w:hAnsi="Al Nile"/>
          <w:shd w:val="clear" w:color="auto" w:fill="FFFFFF"/>
          <w:rtl/>
          <w:lang w:val="ar-SA"/>
        </w:rPr>
        <w:t>:</w:t>
      </w:r>
    </w:p>
    <w:p w:rsidR="00DE1416" w:rsidRDefault="006F0ADB">
      <w:pPr>
        <w:pStyle w:val="a5"/>
        <w:rPr>
          <w:rFonts w:hint="default"/>
          <w:shd w:val="clear" w:color="auto" w:fill="FFFFFF"/>
        </w:rPr>
      </w:pPr>
      <w:r>
        <w:rPr>
          <w:rFonts w:cs="Times New Roman"/>
          <w:shd w:val="clear" w:color="auto" w:fill="FFFFFF"/>
          <w:rtl/>
          <w:lang w:val="ar-SA"/>
        </w:rPr>
        <w:t>الأول</w:t>
      </w:r>
      <w:r>
        <w:rPr>
          <w:rFonts w:ascii="Al Nile" w:hAnsi="Al Nile"/>
          <w:shd w:val="clear" w:color="auto" w:fill="FFFFFF"/>
          <w:rtl/>
          <w:lang w:val="ar-SA"/>
        </w:rPr>
        <w:t xml:space="preserve">: </w:t>
      </w:r>
      <w:r>
        <w:rPr>
          <w:rFonts w:cs="Times New Roman"/>
          <w:shd w:val="clear" w:color="auto" w:fill="FFFFFF"/>
          <w:rtl/>
          <w:lang w:val="ar-SA"/>
        </w:rPr>
        <w:t>الظهور الانصرافي بالتوضيح المتقدم من أن منشأ الظهور الانصرافي مناسبة الحكم للموضوع بمعنى أن استعمال الجملة الخبرية الموضوعة للحكاية في مقام الطلب يناسب أن يكون الداعي الطلب الوجوبي وهذا هو التقريب الصحيح الذي لا مناقشة فيه</w:t>
      </w:r>
      <w:r>
        <w:rPr>
          <w:rFonts w:ascii="Al Nile" w:hAnsi="Al Nile"/>
          <w:shd w:val="clear" w:color="auto" w:fill="FFFFFF"/>
          <w:rtl/>
          <w:lang w:val="ar-SA"/>
        </w:rPr>
        <w:t>.</w:t>
      </w:r>
    </w:p>
    <w:p w:rsidR="00DE1416" w:rsidRDefault="006F0ADB">
      <w:pPr>
        <w:pStyle w:val="a5"/>
        <w:rPr>
          <w:rFonts w:hint="default"/>
          <w:shd w:val="clear" w:color="auto" w:fill="FFFFFF"/>
        </w:rPr>
      </w:pPr>
      <w:r>
        <w:rPr>
          <w:rFonts w:cs="Times New Roman"/>
          <w:shd w:val="clear" w:color="auto" w:fill="FFFFFF"/>
          <w:rtl/>
          <w:lang w:val="ar-SA"/>
        </w:rPr>
        <w:t>الثاني</w:t>
      </w:r>
      <w:r>
        <w:rPr>
          <w:rFonts w:ascii="Al Nile" w:hAnsi="Al Nile"/>
          <w:shd w:val="clear" w:color="auto" w:fill="FFFFFF"/>
          <w:rtl/>
          <w:lang w:val="ar-SA"/>
        </w:rPr>
        <w:t xml:space="preserve">: </w:t>
      </w:r>
      <w:r>
        <w:rPr>
          <w:rFonts w:cs="Times New Roman"/>
          <w:shd w:val="clear" w:color="auto" w:fill="FFFFFF"/>
          <w:rtl/>
          <w:lang w:val="ar-SA"/>
        </w:rPr>
        <w:t>الظهور الإطلاقي بالتوضيح المتقدم وقد تقدم مناقشته عن المحقق الإصفهاني قدس سره</w:t>
      </w:r>
      <w:r>
        <w:rPr>
          <w:rFonts w:ascii="Al Nile" w:hAnsi="Al Nile"/>
          <w:shd w:val="clear" w:color="auto" w:fill="FFFFFF"/>
          <w:rtl/>
          <w:lang w:val="ar-SA"/>
        </w:rPr>
        <w:t>.</w:t>
      </w:r>
    </w:p>
    <w:p w:rsidR="00DE1416" w:rsidRDefault="006F0ADB">
      <w:pPr>
        <w:pStyle w:val="a5"/>
        <w:rPr>
          <w:rFonts w:hint="default"/>
          <w:shd w:val="clear" w:color="auto" w:fill="FFFFFF"/>
        </w:rPr>
      </w:pPr>
      <w:r>
        <w:rPr>
          <w:rFonts w:cs="Times New Roman"/>
          <w:shd w:val="clear" w:color="auto" w:fill="FFFFFF"/>
          <w:rtl/>
          <w:lang w:val="ar-SA"/>
        </w:rPr>
        <w:t>يبقى الوجهان الثالث والرابع هل على أساسهما تكون الجملة الخبرية المستعملة في الطلب ظاهرةً في الوجوب أو لا؟ سيأتي تفصيل ذلك إن شاء الله</w:t>
      </w:r>
      <w:r>
        <w:rPr>
          <w:rFonts w:ascii="Al Nile" w:hAnsi="Al Nile"/>
          <w:shd w:val="clear" w:color="auto" w:fill="FFFFFF"/>
          <w:rtl/>
          <w:lang w:val="ar-SA"/>
        </w:rPr>
        <w:t>.</w:t>
      </w:r>
    </w:p>
    <w:p w:rsidR="00DE1416" w:rsidRDefault="006F0ADB">
      <w:pPr>
        <w:pStyle w:val="a5"/>
        <w:rPr>
          <w:rFonts w:hint="default"/>
        </w:rPr>
      </w:pPr>
      <w:r>
        <w:rPr>
          <w:rFonts w:cs="Times New Roman"/>
          <w:rtl/>
          <w:lang w:val="ar-SA"/>
        </w:rPr>
        <w:t>وصلّى الله على محمد وآله الطاهرين</w:t>
      </w:r>
      <w:r>
        <w:rPr>
          <w:rFonts w:ascii="Al Nile" w:hAnsi="Al Nile"/>
          <w:rtl/>
          <w:lang w:val="ar-SA"/>
        </w:rPr>
        <w:t>.</w:t>
      </w:r>
      <w:bookmarkStart w:id="0" w:name="_GoBack"/>
      <w:bookmarkEnd w:id="0"/>
    </w:p>
    <w:sectPr w:rsidR="00DE1416">
      <w:headerReference w:type="default" r:id="rId7"/>
      <w:footerReference w:type="default" r:id="rId8"/>
      <w:pgSz w:w="11900" w:h="16840"/>
      <w:pgMar w:top="900" w:right="1440" w:bottom="1417" w:left="1440" w:header="0" w:footer="720" w:gutter="0"/>
      <w:cols w:space="720"/>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6B6F" w:rsidRDefault="00AC6B6F">
      <w:r>
        <w:separator/>
      </w:r>
    </w:p>
  </w:endnote>
  <w:endnote w:type="continuationSeparator" w:id="0">
    <w:p w:rsidR="00AC6B6F" w:rsidRDefault="00AC6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Geeza Pro Regular">
    <w:altName w:val="Times New Roman"/>
    <w:charset w:val="00"/>
    <w:family w:val="roman"/>
    <w:pitch w:val="default"/>
  </w:font>
  <w:font w:name="Noor_Nazli">
    <w:panose1 w:val="01000506000000020004"/>
    <w:charset w:val="00"/>
    <w:family w:val="roman"/>
    <w:notTrueType/>
    <w:pitch w:val="default"/>
  </w:font>
  <w:font w:name="Al Nile">
    <w:altName w:val="Times New Roman"/>
    <w:charset w:val="00"/>
    <w:family w:val="roman"/>
    <w:pitch w:val="default"/>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ADB" w:rsidRDefault="006F0ADB">
    <w:pPr>
      <w:pStyle w:val="a4"/>
      <w:jc w:val="center"/>
    </w:pPr>
    <w:r>
      <w:fldChar w:fldCharType="begin"/>
    </w:r>
    <w:r>
      <w:instrText xml:space="preserve"> PAGE </w:instrText>
    </w:r>
    <w:r>
      <w:fldChar w:fldCharType="separate"/>
    </w:r>
    <w:r w:rsidR="001F1978">
      <w:rPr>
        <w:rFonts w:cs="Times New Roman"/>
        <w:noProof/>
        <w:rtl/>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6B6F" w:rsidRDefault="00AC6B6F">
      <w:r>
        <w:separator/>
      </w:r>
    </w:p>
  </w:footnote>
  <w:footnote w:type="continuationSeparator" w:id="0">
    <w:p w:rsidR="00AC6B6F" w:rsidRDefault="00AC6B6F">
      <w:r>
        <w:continuationSeparator/>
      </w:r>
    </w:p>
  </w:footnote>
  <w:footnote w:type="continuationNotice" w:id="1">
    <w:p w:rsidR="00AC6B6F" w:rsidRDefault="00AC6B6F"/>
  </w:footnote>
  <w:footnote w:id="2">
    <w:p w:rsidR="006F0ADB" w:rsidRDefault="006F0ADB">
      <w:pPr>
        <w:pStyle w:val="a6"/>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rPr>
        <w:t>-</w:t>
      </w:r>
      <w:r>
        <w:rPr>
          <w:rFonts w:eastAsia="Arial Unicode MS" w:cs="Arial Unicode MS"/>
          <w:rtl/>
          <w:lang w:val="ar-SA"/>
        </w:rPr>
        <w:t xml:space="preserve"> </w:t>
      </w:r>
      <w:r>
        <w:rPr>
          <w:rFonts w:ascii="Arial Unicode MS" w:eastAsia="Arial Unicode MS" w:hAnsi="Arial Unicode MS" w:cs="Times New Roman" w:hint="cs"/>
          <w:rtl/>
          <w:lang w:val="ar-SA"/>
        </w:rPr>
        <w:t>نهاية الأفكار، ج١، ص١٨٢</w:t>
      </w:r>
    </w:p>
  </w:footnote>
  <w:footnote w:id="3">
    <w:p w:rsidR="00473A8F" w:rsidRDefault="00473A8F" w:rsidP="00473A8F">
      <w:pPr>
        <w:pStyle w:val="a7"/>
        <w:rPr>
          <w:rFonts w:hint="cs"/>
          <w:rtl/>
        </w:rPr>
      </w:pPr>
      <w:r>
        <w:rPr>
          <w:rStyle w:val="a9"/>
        </w:rPr>
        <w:footnoteRef/>
      </w:r>
      <w:r>
        <w:rPr>
          <w:rFonts w:ascii="Noor_Nazli" w:hAnsi="Noor_Nazli" w:cs="Times New Roman"/>
          <w:rtl/>
        </w:rPr>
        <w:t xml:space="preserve"> </w:t>
      </w:r>
      <w:r>
        <w:rPr>
          <w:rFonts w:ascii="Noor_Nazli" w:hAnsi="Noor_Nazli" w:cs="Times New Roman" w:hint="cs"/>
          <w:rtl/>
          <w:lang w:bidi="fa-IR"/>
        </w:rPr>
        <w:t>-</w:t>
      </w:r>
      <w:r>
        <w:rPr>
          <w:rFonts w:ascii="Noor_Nazli" w:hAnsi="Noor_Nazli" w:cs="Times New Roman"/>
          <w:rtl/>
          <w:lang w:bidi="fa-IR"/>
        </w:rPr>
        <w:t xml:space="preserve"> </w:t>
      </w:r>
      <w:proofErr w:type="spellStart"/>
      <w:r>
        <w:rPr>
          <w:rFonts w:ascii="Noor_Nazli" w:hAnsi="Noor_Nazli" w:cs="Times New Roman"/>
          <w:rtl/>
          <w:lang w:bidi="fa-IR"/>
        </w:rPr>
        <w:t>هداية</w:t>
      </w:r>
      <w:proofErr w:type="spellEnd"/>
      <w:r>
        <w:rPr>
          <w:rFonts w:ascii="Noor_Nazli" w:hAnsi="Noor_Nazli" w:cs="Times New Roman"/>
          <w:rtl/>
          <w:lang w:bidi="fa-IR"/>
        </w:rPr>
        <w:t xml:space="preserve"> </w:t>
      </w:r>
      <w:proofErr w:type="spellStart"/>
      <w:r>
        <w:rPr>
          <w:rFonts w:ascii="Noor_Nazli" w:hAnsi="Noor_Nazli" w:cs="Times New Roman"/>
          <w:rtl/>
          <w:lang w:bidi="fa-IR"/>
        </w:rPr>
        <w:t>المسترشدين</w:t>
      </w:r>
      <w:proofErr w:type="spellEnd"/>
      <w:r>
        <w:rPr>
          <w:rFonts w:ascii="Noor_Nazli" w:hAnsi="Noor_Nazli" w:cs="Times New Roman"/>
          <w:rtl/>
          <w:lang w:bidi="fa-IR"/>
        </w:rPr>
        <w:t xml:space="preserve"> ( طبع </w:t>
      </w:r>
      <w:proofErr w:type="spellStart"/>
      <w:r>
        <w:rPr>
          <w:rFonts w:ascii="Noor_Nazli" w:hAnsi="Noor_Nazli" w:cs="Times New Roman"/>
          <w:rtl/>
          <w:lang w:bidi="fa-IR"/>
        </w:rPr>
        <w:t>جديد</w:t>
      </w:r>
      <w:proofErr w:type="spellEnd"/>
      <w:r>
        <w:rPr>
          <w:rFonts w:ascii="Noor_Nazli" w:hAnsi="Noor_Nazli" w:cs="Times New Roman"/>
          <w:rtl/>
          <w:lang w:bidi="fa-IR"/>
        </w:rPr>
        <w:t xml:space="preserve"> )</w:t>
      </w:r>
      <w:r>
        <w:rPr>
          <w:rFonts w:ascii="Noor_Nazli" w:hAnsi="Noor_Nazli" w:cs="Times New Roman" w:hint="cs"/>
          <w:rtl/>
          <w:lang w:bidi="fa-IR"/>
        </w:rPr>
        <w:t xml:space="preserve"> ج1ص661-662</w:t>
      </w:r>
      <w:r>
        <w:rPr>
          <w:rFonts w:ascii="Noor_Nazli" w:hAnsi="Noor_Nazli" w:cs="Times New Roman"/>
          <w:rtl/>
          <w:lang w:bidi="fa-IR"/>
        </w:rPr>
        <w:t>.</w:t>
      </w:r>
    </w:p>
  </w:footnote>
  <w:footnote w:id="4">
    <w:p w:rsidR="006F0ADB" w:rsidRDefault="006F0ADB">
      <w:pPr>
        <w:pStyle w:val="a6"/>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rPr>
        <w:t>-</w:t>
      </w:r>
      <w:r>
        <w:rPr>
          <w:rFonts w:eastAsia="Arial Unicode MS" w:cs="Arial Unicode MS"/>
          <w:rtl/>
          <w:lang w:val="ar-SA"/>
        </w:rPr>
        <w:t xml:space="preserve"> </w:t>
      </w:r>
      <w:r>
        <w:rPr>
          <w:rFonts w:ascii="Arial Unicode MS" w:eastAsia="Arial Unicode MS" w:hAnsi="Arial Unicode MS" w:cs="Times New Roman" w:hint="cs"/>
          <w:rtl/>
          <w:lang w:val="ar-SA"/>
        </w:rPr>
        <w:t>هداية المسترشدين، ج١، ص٧٧٢</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ADB" w:rsidRDefault="006F0ADB">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displayBackgroundShape/>
  <w:proofState w:spelling="clean" w:grammar="clean"/>
  <w:defaultTabStop w:val="720"/>
  <w:characterSpacingControl w:val="doNotCompress"/>
  <w:footnotePr>
    <w:footnote w:id="-1"/>
    <w:footnote w:id="0"/>
    <w:footnote w:id="1"/>
  </w:footnotePr>
  <w:endnotePr>
    <w:endnote w:id="-1"/>
    <w:endnote w:id="0"/>
  </w:endnotePr>
  <w:compat>
    <w:compatSetting w:name="compatibilityMode" w:uri="http://schemas.microsoft.com/office/word" w:val="14"/>
  </w:compat>
  <w:rsids>
    <w:rsidRoot w:val="00DE1416"/>
    <w:rsid w:val="001F1978"/>
    <w:rsid w:val="00473A8F"/>
    <w:rsid w:val="006F0ADB"/>
    <w:rsid w:val="00AC6B6F"/>
    <w:rsid w:val="00DE14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 w:type="paragraph" w:customStyle="1" w:styleId="a6">
    <w:name w:val="حاشية"/>
    <w:pPr>
      <w:bidi/>
    </w:pPr>
    <w:rPr>
      <w:rFonts w:ascii="Geeza Pro Regular" w:eastAsia="Geeza Pro Regular" w:hAnsi="Geeza Pro Regular" w:cs="Geeza Pro Regular"/>
      <w:color w:val="000000"/>
      <w:sz w:val="22"/>
      <w:szCs w:val="22"/>
      <w14:textOutline w14:w="0" w14:cap="flat" w14:cmpd="sng" w14:algn="ctr">
        <w14:noFill/>
        <w14:prstDash w14:val="solid"/>
        <w14:bevel/>
      </w14:textOutline>
    </w:rPr>
  </w:style>
  <w:style w:type="paragraph" w:styleId="a7">
    <w:name w:val="footnote text"/>
    <w:basedOn w:val="a"/>
    <w:link w:val="a8"/>
    <w:uiPriority w:val="99"/>
    <w:semiHidden/>
    <w:unhideWhenUsed/>
    <w:rsid w:val="00473A8F"/>
    <w:pPr>
      <w:pBdr>
        <w:top w:val="none" w:sz="0" w:space="0" w:color="auto"/>
        <w:left w:val="none" w:sz="0" w:space="0" w:color="auto"/>
        <w:bottom w:val="none" w:sz="0" w:space="0" w:color="auto"/>
        <w:right w:val="none" w:sz="0" w:space="0" w:color="auto"/>
        <w:between w:val="none" w:sz="0" w:space="0" w:color="auto"/>
        <w:bar w:val="none" w:sz="0" w:color="auto"/>
      </w:pBdr>
      <w:bidi/>
      <w:jc w:val="both"/>
    </w:pPr>
    <w:rPr>
      <w:rFonts w:eastAsiaTheme="minorHAnsi" w:cs="Noor_Nazli"/>
      <w:sz w:val="20"/>
      <w:szCs w:val="20"/>
      <w:bdr w:val="none" w:sz="0" w:space="0" w:color="auto"/>
    </w:rPr>
  </w:style>
  <w:style w:type="character" w:customStyle="1" w:styleId="a8">
    <w:name w:val="متن پاورقی نویسه"/>
    <w:basedOn w:val="a0"/>
    <w:link w:val="a7"/>
    <w:uiPriority w:val="99"/>
    <w:semiHidden/>
    <w:rsid w:val="00473A8F"/>
    <w:rPr>
      <w:rFonts w:eastAsiaTheme="minorHAnsi" w:cs="Noor_Nazli"/>
      <w:bdr w:val="none" w:sz="0" w:space="0" w:color="auto"/>
    </w:rPr>
  </w:style>
  <w:style w:type="character" w:styleId="a9">
    <w:name w:val="footnote reference"/>
    <w:basedOn w:val="a0"/>
    <w:uiPriority w:val="99"/>
    <w:semiHidden/>
    <w:unhideWhenUsed/>
    <w:rsid w:val="00473A8F"/>
    <w:rPr>
      <w:vertAlign w:val="superscript"/>
    </w:rPr>
  </w:style>
  <w:style w:type="paragraph" w:styleId="aa">
    <w:name w:val="Normal (Web)"/>
    <w:basedOn w:val="a"/>
    <w:uiPriority w:val="99"/>
    <w:unhideWhenUsed/>
    <w:rsid w:val="00473A8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 w:type="paragraph" w:customStyle="1" w:styleId="a6">
    <w:name w:val="حاشية"/>
    <w:pPr>
      <w:bidi/>
    </w:pPr>
    <w:rPr>
      <w:rFonts w:ascii="Geeza Pro Regular" w:eastAsia="Geeza Pro Regular" w:hAnsi="Geeza Pro Regular" w:cs="Geeza Pro Regular"/>
      <w:color w:val="000000"/>
      <w:sz w:val="22"/>
      <w:szCs w:val="22"/>
      <w14:textOutline w14:w="0" w14:cap="flat" w14:cmpd="sng" w14:algn="ctr">
        <w14:noFill/>
        <w14:prstDash w14:val="solid"/>
        <w14:bevel/>
      </w14:textOutline>
    </w:rPr>
  </w:style>
  <w:style w:type="paragraph" w:styleId="a7">
    <w:name w:val="footnote text"/>
    <w:basedOn w:val="a"/>
    <w:link w:val="a8"/>
    <w:uiPriority w:val="99"/>
    <w:semiHidden/>
    <w:unhideWhenUsed/>
    <w:rsid w:val="00473A8F"/>
    <w:pPr>
      <w:pBdr>
        <w:top w:val="none" w:sz="0" w:space="0" w:color="auto"/>
        <w:left w:val="none" w:sz="0" w:space="0" w:color="auto"/>
        <w:bottom w:val="none" w:sz="0" w:space="0" w:color="auto"/>
        <w:right w:val="none" w:sz="0" w:space="0" w:color="auto"/>
        <w:between w:val="none" w:sz="0" w:space="0" w:color="auto"/>
        <w:bar w:val="none" w:sz="0" w:color="auto"/>
      </w:pBdr>
      <w:bidi/>
      <w:jc w:val="both"/>
    </w:pPr>
    <w:rPr>
      <w:rFonts w:eastAsiaTheme="minorHAnsi" w:cs="Noor_Nazli"/>
      <w:sz w:val="20"/>
      <w:szCs w:val="20"/>
      <w:bdr w:val="none" w:sz="0" w:space="0" w:color="auto"/>
    </w:rPr>
  </w:style>
  <w:style w:type="character" w:customStyle="1" w:styleId="a8">
    <w:name w:val="متن پاورقی نویسه"/>
    <w:basedOn w:val="a0"/>
    <w:link w:val="a7"/>
    <w:uiPriority w:val="99"/>
    <w:semiHidden/>
    <w:rsid w:val="00473A8F"/>
    <w:rPr>
      <w:rFonts w:eastAsiaTheme="minorHAnsi" w:cs="Noor_Nazli"/>
      <w:bdr w:val="none" w:sz="0" w:space="0" w:color="auto"/>
    </w:rPr>
  </w:style>
  <w:style w:type="character" w:styleId="a9">
    <w:name w:val="footnote reference"/>
    <w:basedOn w:val="a0"/>
    <w:uiPriority w:val="99"/>
    <w:semiHidden/>
    <w:unhideWhenUsed/>
    <w:rsid w:val="00473A8F"/>
    <w:rPr>
      <w:vertAlign w:val="superscript"/>
    </w:rPr>
  </w:style>
  <w:style w:type="paragraph" w:styleId="aa">
    <w:name w:val="Normal (Web)"/>
    <w:basedOn w:val="a"/>
    <w:uiPriority w:val="99"/>
    <w:unhideWhenUsed/>
    <w:rsid w:val="00473A8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90803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Geeza Pro Bold"/>
        <a:ea typeface="Geeza Pro Bold"/>
        <a:cs typeface="Geeza Pro Bold"/>
      </a:majorFont>
      <a:minorFont>
        <a:latin typeface="Geeza Pro Regular"/>
        <a:ea typeface="Geeza Pro Regular"/>
        <a:cs typeface="Geeza Pro Regular"/>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5</Pages>
  <Words>1397</Words>
  <Characters>7966</Characters>
  <Application>Microsoft Office Word</Application>
  <DocSecurity>0</DocSecurity>
  <Lines>66</Lines>
  <Paragraphs>18</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9345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shoopaei</cp:lastModifiedBy>
  <cp:revision>2</cp:revision>
  <dcterms:created xsi:type="dcterms:W3CDTF">2022-10-24T09:12:00Z</dcterms:created>
  <dcterms:modified xsi:type="dcterms:W3CDTF">2022-10-24T12:31:00Z</dcterms:modified>
</cp:coreProperties>
</file>