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776" w:rsidRDefault="00EE36EF">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٣٠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٨</w:t>
      </w:r>
      <w:r>
        <w:rPr>
          <w:rFonts w:ascii="Al Nile" w:hAnsi="Al Nile"/>
          <w:rtl/>
          <w:lang w:val="ar-SA"/>
        </w:rPr>
        <w:t>/</w:t>
      </w:r>
      <w:r>
        <w:rPr>
          <w:rFonts w:cs="Times New Roman"/>
          <w:rtl/>
          <w:lang w:val="ar-SA"/>
        </w:rPr>
        <w:t>٨</w:t>
      </w:r>
    </w:p>
    <w:p w:rsidR="00DC6776" w:rsidRDefault="00EE36EF">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DC6776" w:rsidRDefault="00EE36EF" w:rsidP="005F6F31">
      <w:pPr>
        <w:pStyle w:val="a5"/>
        <w:rPr>
          <w:rFonts w:hint="default"/>
        </w:rPr>
      </w:pPr>
      <w:r>
        <w:rPr>
          <w:rFonts w:cs="Times New Roman"/>
          <w:rtl/>
          <w:lang w:val="ar-SA"/>
        </w:rPr>
        <w:t>ما زال الكلام في المسألة ال</w:t>
      </w:r>
      <w:r w:rsidR="005F6F31">
        <w:rPr>
          <w:rFonts w:cs="Times New Roman"/>
          <w:rtl/>
          <w:lang w:val="ar-SA"/>
        </w:rPr>
        <w:t>رابع</w:t>
      </w:r>
      <w:r>
        <w:rPr>
          <w:rFonts w:cs="Times New Roman"/>
          <w:rtl/>
          <w:lang w:val="ar-SA"/>
        </w:rPr>
        <w:t xml:space="preserve">ة من مسائل بحث التعبدية والتوصلية وهي في الشك في التعبدية والتوصلية بمعنى اعتبار قصد </w:t>
      </w:r>
      <w:r>
        <w:rPr>
          <w:rFonts w:cs="Times New Roman"/>
          <w:rtl/>
          <w:lang w:val="ar-SA"/>
        </w:rPr>
        <w:t>القربة في صحة العمل وعدمه</w:t>
      </w:r>
      <w:r>
        <w:rPr>
          <w:rFonts w:ascii="Al Nile" w:hAnsi="Al Nile"/>
          <w:rtl/>
          <w:lang w:val="ar-SA"/>
        </w:rPr>
        <w:t>.</w:t>
      </w:r>
    </w:p>
    <w:p w:rsidR="00DC6776" w:rsidRDefault="00EE36EF">
      <w:pPr>
        <w:pStyle w:val="a5"/>
        <w:rPr>
          <w:rFonts w:hint="default"/>
        </w:rPr>
      </w:pPr>
      <w:r>
        <w:rPr>
          <w:rFonts w:cs="Times New Roman"/>
          <w:rtl/>
          <w:lang w:val="ar-SA"/>
        </w:rPr>
        <w:t xml:space="preserve">قلنا أفاد المحقق الآخوند قدس سره في المقدمة الثانية </w:t>
      </w:r>
      <w:r>
        <w:rPr>
          <w:rFonts w:ascii="Al Nile" w:hAnsi="Al Nile"/>
          <w:rtl/>
          <w:lang w:val="ar-SA"/>
        </w:rPr>
        <w:t xml:space="preserve">- </w:t>
      </w:r>
      <w:r>
        <w:rPr>
          <w:rFonts w:cs="Times New Roman"/>
          <w:rtl/>
          <w:lang w:val="ar-SA"/>
        </w:rPr>
        <w:t xml:space="preserve">وهي العمدة في هذه المسألة </w:t>
      </w:r>
      <w:r>
        <w:rPr>
          <w:rFonts w:ascii="Al Nile" w:hAnsi="Al Nile"/>
          <w:rtl/>
          <w:lang w:val="ar-SA"/>
        </w:rPr>
        <w:t xml:space="preserve">- </w:t>
      </w:r>
      <w:r>
        <w:rPr>
          <w:rFonts w:cs="Times New Roman"/>
          <w:rtl/>
          <w:lang w:val="ar-SA"/>
        </w:rPr>
        <w:t>أن أخذ قصد القربة في متعلق التكليف غير ممكن لأنه إن كان المقصود بقصد القربة قصد الأمر فأخذه غير ممكن لإشكالين</w:t>
      </w:r>
      <w:r>
        <w:rPr>
          <w:rFonts w:ascii="Al Nile" w:hAnsi="Al Nile"/>
          <w:rtl/>
          <w:lang w:val="ar-SA"/>
        </w:rPr>
        <w:t xml:space="preserve">: </w:t>
      </w:r>
      <w:r>
        <w:rPr>
          <w:rFonts w:cs="Times New Roman"/>
          <w:rtl/>
          <w:lang w:val="ar-SA"/>
        </w:rPr>
        <w:t>الأول</w:t>
      </w:r>
      <w:r>
        <w:rPr>
          <w:rFonts w:ascii="Al Nile" w:hAnsi="Al Nile"/>
          <w:rtl/>
          <w:lang w:val="ar-SA"/>
        </w:rPr>
        <w:t xml:space="preserve">: </w:t>
      </w:r>
      <w:r>
        <w:rPr>
          <w:rFonts w:cs="Times New Roman"/>
          <w:rtl/>
          <w:lang w:val="ar-SA"/>
        </w:rPr>
        <w:t>إشكال الدور وتقدم الشيء على ن</w:t>
      </w:r>
      <w:r>
        <w:rPr>
          <w:rFonts w:cs="Times New Roman"/>
          <w:rtl/>
          <w:lang w:val="ar-SA"/>
        </w:rPr>
        <w:t>فسه والثاني</w:t>
      </w:r>
      <w:r>
        <w:rPr>
          <w:rFonts w:ascii="Al Nile" w:hAnsi="Al Nile"/>
          <w:rtl/>
          <w:lang w:val="ar-SA"/>
        </w:rPr>
        <w:t xml:space="preserve">: </w:t>
      </w:r>
      <w:r>
        <w:rPr>
          <w:rFonts w:cs="Times New Roman"/>
          <w:rtl/>
          <w:lang w:val="ar-SA"/>
        </w:rPr>
        <w:t>إشكال عدم إمكان امتثال التكليف حتى بعد تعلق الأمر إلا أنه قدس سره تنزّل عن الإشكال الأول ببيان المتوهّم ولكن الإشكال الثاني باقٍ بحاله فلا يمكن أخذ قصد الأمر للإشكال الثاني على الأقل</w:t>
      </w:r>
      <w:r>
        <w:rPr>
          <w:rFonts w:ascii="Al Nile" w:hAnsi="Al Nile"/>
          <w:rtl/>
          <w:lang w:val="ar-SA"/>
        </w:rPr>
        <w:t>.</w:t>
      </w:r>
    </w:p>
    <w:p w:rsidR="00DC6776" w:rsidRDefault="00EE36EF">
      <w:pPr>
        <w:pStyle w:val="a5"/>
        <w:rPr>
          <w:rFonts w:hint="default"/>
        </w:rPr>
      </w:pPr>
      <w:r>
        <w:rPr>
          <w:rFonts w:cs="Times New Roman"/>
          <w:rtl/>
          <w:lang w:val="ar-SA"/>
        </w:rPr>
        <w:t>والإشكالات الثلاثة التي كانت في الحقيقية توجيهات لإمكان أخذ</w:t>
      </w:r>
      <w:r>
        <w:rPr>
          <w:rFonts w:cs="Times New Roman"/>
          <w:rtl/>
          <w:lang w:val="ar-SA"/>
        </w:rPr>
        <w:t xml:space="preserve"> قصد الأمر بلا محذور وذكرها قدس سره بعنوان </w:t>
      </w:r>
      <w:r>
        <w:rPr>
          <w:rFonts w:ascii="Al Nile" w:hAnsi="Al Nile"/>
          <w:rtl/>
          <w:lang w:val="ar-SA"/>
        </w:rPr>
        <w:t>(</w:t>
      </w:r>
      <w:r>
        <w:rPr>
          <w:rFonts w:cs="Times New Roman"/>
          <w:rtl/>
          <w:lang w:val="ar-SA"/>
        </w:rPr>
        <w:t>إن قلت</w:t>
      </w:r>
      <w:r>
        <w:rPr>
          <w:rFonts w:ascii="Al Nile" w:hAnsi="Al Nile"/>
          <w:rtl/>
          <w:lang w:val="ar-SA"/>
        </w:rPr>
        <w:t xml:space="preserve">) </w:t>
      </w:r>
      <w:r>
        <w:rPr>
          <w:rFonts w:cs="Times New Roman"/>
          <w:rtl/>
          <w:lang w:val="ar-SA"/>
        </w:rPr>
        <w:t>أجاب عنها جميعاً</w:t>
      </w:r>
      <w:r>
        <w:rPr>
          <w:rFonts w:ascii="Al Nile" w:hAnsi="Al Nile"/>
          <w:rtl/>
          <w:lang w:val="ar-SA"/>
        </w:rPr>
        <w:t>.</w:t>
      </w:r>
    </w:p>
    <w:p w:rsidR="00DC6776" w:rsidRDefault="00EE36EF">
      <w:pPr>
        <w:pStyle w:val="a5"/>
        <w:rPr>
          <w:rFonts w:hint="default"/>
        </w:rPr>
      </w:pPr>
      <w:r>
        <w:rPr>
          <w:rFonts w:cs="Times New Roman"/>
          <w:rtl/>
          <w:lang w:val="ar-SA"/>
        </w:rPr>
        <w:t xml:space="preserve">فحاصل ما أفاد في القسم الأول من كلامه أنه لا يمكن أخذ قصد القربة </w:t>
      </w:r>
      <w:r>
        <w:rPr>
          <w:rFonts w:ascii="Al Nile" w:hAnsi="Al Nile"/>
          <w:rtl/>
          <w:lang w:val="ar-SA"/>
        </w:rPr>
        <w:t xml:space="preserve">- </w:t>
      </w:r>
      <w:r>
        <w:rPr>
          <w:rFonts w:cs="Times New Roman"/>
          <w:rtl/>
          <w:lang w:val="ar-SA"/>
        </w:rPr>
        <w:t xml:space="preserve">بمعنى قصد الأمر </w:t>
      </w:r>
      <w:r>
        <w:rPr>
          <w:rFonts w:ascii="Al Nile" w:hAnsi="Al Nile"/>
          <w:rtl/>
          <w:lang w:val="ar-SA"/>
        </w:rPr>
        <w:t xml:space="preserve">- </w:t>
      </w:r>
      <w:r>
        <w:rPr>
          <w:rFonts w:cs="Times New Roman"/>
          <w:rtl/>
          <w:lang w:val="ar-SA"/>
        </w:rPr>
        <w:t>في متعلق الأمر لا شرطاً ولا شطراً لا بأمر واحد ولا بأمرين</w:t>
      </w:r>
      <w:r>
        <w:rPr>
          <w:rFonts w:ascii="Al Nile" w:hAnsi="Al Nile"/>
          <w:rtl/>
          <w:lang w:val="ar-SA"/>
        </w:rPr>
        <w:t>.</w:t>
      </w:r>
    </w:p>
    <w:p w:rsidR="00DC6776" w:rsidRDefault="00EE36EF">
      <w:pPr>
        <w:pStyle w:val="a5"/>
        <w:rPr>
          <w:rFonts w:hint="default"/>
        </w:rPr>
      </w:pPr>
      <w:r>
        <w:rPr>
          <w:rFonts w:cs="Times New Roman"/>
          <w:rtl/>
          <w:lang w:val="ar-SA"/>
        </w:rPr>
        <w:t>ثم أفاد في القسم الثاني من كلامه أنه إن كا</w:t>
      </w:r>
      <w:r>
        <w:rPr>
          <w:rFonts w:cs="Times New Roman"/>
          <w:rtl/>
          <w:lang w:val="ar-SA"/>
        </w:rPr>
        <w:t xml:space="preserve">ن المقصود بقصد القربة معاني أخرى غير قصد الأمر وذكر قدس سره معاني ثلاثة </w:t>
      </w:r>
      <w:r>
        <w:rPr>
          <w:rFonts w:ascii="Al Nile" w:hAnsi="Al Nile"/>
          <w:rtl/>
          <w:lang w:val="ar-SA"/>
        </w:rPr>
        <w:t xml:space="preserve">- </w:t>
      </w:r>
      <w:r>
        <w:rPr>
          <w:rFonts w:cs="Times New Roman"/>
          <w:rtl/>
          <w:lang w:val="ar-SA"/>
        </w:rPr>
        <w:t xml:space="preserve">وهي الإتيان بالعمل بداعي حسنه أو لأجل اشتماله على المصلحة أو لأجل الله تعالى </w:t>
      </w:r>
      <w:r>
        <w:rPr>
          <w:rFonts w:ascii="Al Nile" w:hAnsi="Al Nile"/>
          <w:rtl/>
          <w:lang w:val="ar-SA"/>
        </w:rPr>
        <w:t xml:space="preserve">- </w:t>
      </w:r>
      <w:r>
        <w:rPr>
          <w:rFonts w:cs="Times New Roman"/>
          <w:rtl/>
          <w:lang w:val="ar-SA"/>
        </w:rPr>
        <w:t>فأخذه بهذه المعاني في المتعلق وإن كان ممكناً ليس فيه شيء من المحاذير المتقدمة في أخذ قصد الأمر لكن نقطع</w:t>
      </w:r>
      <w:r>
        <w:rPr>
          <w:rFonts w:cs="Times New Roman"/>
          <w:rtl/>
          <w:lang w:val="ar-SA"/>
        </w:rPr>
        <w:t xml:space="preserve"> بعدم أخذ قصد القربة بهذه المعاني والدليل على ذلك أن المكلفين إن أتوا بالعبادات بقصد الأمر بها كانت صحيحةً بلا إشكال وكان كافياً لسقوط التكليف فهذا شاهد على عدم أخذ قصد القربة بالمعاني الأخرى في المتعلق إذ لو كان مأخوذاً لما حصل الغرض ولما سقط التكليف بالإ</w:t>
      </w:r>
      <w:r>
        <w:rPr>
          <w:rFonts w:cs="Times New Roman"/>
          <w:rtl/>
          <w:lang w:val="ar-SA"/>
        </w:rPr>
        <w:t>تيان بقصد الأمر والحال أن الغرض يحصل والتكليف يسقط بالاتفاق والنتيجة أن أخذ قصد القربة بالمعاني الأخرى غير قصد الأمر في المتعلق ممكن لكن نقطع بعدم أخذه فيه</w:t>
      </w:r>
      <w:r>
        <w:rPr>
          <w:rFonts w:ascii="Al Nile" w:hAnsi="Al Nile"/>
          <w:rtl/>
          <w:lang w:val="ar-SA"/>
        </w:rPr>
        <w:t>.</w:t>
      </w:r>
    </w:p>
    <w:p w:rsidR="00DC6776" w:rsidRDefault="00EE36EF" w:rsidP="005F6F31">
      <w:pPr>
        <w:pStyle w:val="a5"/>
        <w:rPr>
          <w:rFonts w:hint="default"/>
          <w:b/>
          <w:bCs/>
        </w:rPr>
      </w:pPr>
      <w:r>
        <w:rPr>
          <w:rFonts w:cs="Times New Roman"/>
          <w:rtl/>
          <w:lang w:val="ar-SA"/>
        </w:rPr>
        <w:t>والنتيجة أن في قصد القربة احتمالين</w:t>
      </w:r>
      <w:r>
        <w:rPr>
          <w:rFonts w:ascii="Al Nile" w:hAnsi="Al Nile"/>
          <w:rtl/>
          <w:lang w:val="ar-SA"/>
        </w:rPr>
        <w:t xml:space="preserve">: </w:t>
      </w:r>
      <w:r>
        <w:rPr>
          <w:rFonts w:cs="Times New Roman"/>
          <w:rtl/>
          <w:lang w:val="ar-SA"/>
        </w:rPr>
        <w:t xml:space="preserve">قصد الأمر وقصد المعاني الأخرى فأخذ قصد الأمر غير ممكن وأخذ قصد </w:t>
      </w:r>
      <w:r>
        <w:rPr>
          <w:rFonts w:cs="Times New Roman"/>
          <w:rtl/>
          <w:lang w:val="ar-SA"/>
        </w:rPr>
        <w:t>المعاني الثالثة وإن كان ممكناً لكن نقطع بعدم أخذه في المتعلق وبتعبير السيد الخوئي قدس سره كما في المصباح</w:t>
      </w:r>
      <w:r>
        <w:rPr>
          <w:rFonts w:ascii="Al Nile" w:hAnsi="Al Nile"/>
          <w:rtl/>
          <w:lang w:val="ar-SA"/>
        </w:rPr>
        <w:t xml:space="preserve">: </w:t>
      </w:r>
      <w:r>
        <w:rPr>
          <w:rFonts w:ascii="Al Nile" w:hAnsi="Al Nile"/>
          <w:b/>
          <w:bCs/>
          <w:rtl/>
          <w:lang w:val="ar-SA"/>
        </w:rPr>
        <w:t>(</w:t>
      </w:r>
      <w:r>
        <w:rPr>
          <w:rFonts w:cs="Times New Roman"/>
          <w:b/>
          <w:bCs/>
          <w:rtl/>
          <w:cs/>
        </w:rPr>
        <w:t xml:space="preserve">فالدواعي </w:t>
      </w:r>
      <w:r w:rsidR="005F6F31">
        <w:rPr>
          <w:rFonts w:cs="Times New Roman"/>
          <w:b/>
          <w:bCs/>
          <w:rtl/>
          <w:cs/>
        </w:rPr>
        <w:t>القربيّة</w:t>
      </w:r>
      <w:r>
        <w:rPr>
          <w:rFonts w:cs="Times New Roman"/>
          <w:b/>
          <w:bCs/>
          <w:rtl/>
          <w:cs/>
        </w:rPr>
        <w:t xml:space="preserve"> بين المستحيل</w:t>
      </w:r>
      <w:r>
        <w:rPr>
          <w:rFonts w:hint="default"/>
          <w:rtl/>
        </w:rPr>
        <w:t>‏</w:t>
      </w:r>
      <w:r>
        <w:rPr>
          <w:rFonts w:ascii="Al Nile" w:hAnsi="Al Nile"/>
          <w:b/>
          <w:bCs/>
        </w:rPr>
        <w:t xml:space="preserve"> </w:t>
      </w:r>
      <w:r>
        <w:rPr>
          <w:rFonts w:cs="Times New Roman"/>
          <w:b/>
          <w:bCs/>
          <w:rtl/>
          <w:cs/>
        </w:rPr>
        <w:t>أخذه</w:t>
      </w:r>
      <w:r>
        <w:rPr>
          <w:rFonts w:hint="default"/>
          <w:rtl/>
        </w:rPr>
        <w:t>‏</w:t>
      </w:r>
      <w:r>
        <w:rPr>
          <w:rFonts w:ascii="Al Nile" w:hAnsi="Al Nile"/>
          <w:b/>
          <w:bCs/>
        </w:rPr>
        <w:t xml:space="preserve"> </w:t>
      </w:r>
      <w:r>
        <w:rPr>
          <w:rFonts w:cs="Times New Roman"/>
          <w:b/>
          <w:bCs/>
          <w:rtl/>
          <w:cs/>
        </w:rPr>
        <w:t>في</w:t>
      </w:r>
      <w:r>
        <w:rPr>
          <w:rFonts w:hint="default"/>
          <w:rtl/>
        </w:rPr>
        <w:t>‏</w:t>
      </w:r>
      <w:r>
        <w:rPr>
          <w:rFonts w:ascii="Al Nile" w:hAnsi="Al Nile"/>
          <w:b/>
          <w:bCs/>
        </w:rPr>
        <w:t xml:space="preserve"> </w:t>
      </w:r>
      <w:r>
        <w:rPr>
          <w:rFonts w:cs="Times New Roman"/>
          <w:b/>
          <w:bCs/>
          <w:rtl/>
          <w:cs/>
        </w:rPr>
        <w:t>متعلّق</w:t>
      </w:r>
      <w:r>
        <w:rPr>
          <w:rFonts w:hint="default"/>
          <w:rtl/>
        </w:rPr>
        <w:t>‏</w:t>
      </w:r>
      <w:r>
        <w:rPr>
          <w:rFonts w:ascii="Al Nile" w:hAnsi="Al Nile"/>
          <w:b/>
          <w:bCs/>
        </w:rPr>
        <w:t xml:space="preserve"> </w:t>
      </w:r>
      <w:r>
        <w:rPr>
          <w:rFonts w:cs="Times New Roman"/>
          <w:b/>
          <w:bCs/>
          <w:rtl/>
          <w:lang w:val="ar-SA"/>
        </w:rPr>
        <w:t>الأمر</w:t>
      </w:r>
      <w:r>
        <w:rPr>
          <w:rFonts w:cs="Times New Roman"/>
          <w:b/>
          <w:bCs/>
          <w:rtl/>
          <w:cs/>
        </w:rPr>
        <w:t xml:space="preserve"> وبين المتيقّن عدم كونه مأخوذ</w:t>
      </w:r>
      <w:r>
        <w:rPr>
          <w:rFonts w:cs="Times New Roman"/>
          <w:b/>
          <w:bCs/>
          <w:rtl/>
          <w:lang w:val="ar-SA"/>
        </w:rPr>
        <w:t>اً</w:t>
      </w:r>
      <w:r>
        <w:rPr>
          <w:rFonts w:cs="Times New Roman"/>
          <w:b/>
          <w:bCs/>
          <w:rtl/>
          <w:cs/>
        </w:rPr>
        <w:t xml:space="preserve"> فيه</w:t>
      </w:r>
      <w:r>
        <w:rPr>
          <w:rFonts w:ascii="Al Nile" w:hAnsi="Al Nile"/>
          <w:b/>
          <w:bCs/>
        </w:rPr>
        <w:t>.</w:t>
      </w:r>
      <w:r>
        <w:rPr>
          <w:rFonts w:ascii="Al Nile" w:hAnsi="Al Nile"/>
          <w:b/>
          <w:bCs/>
          <w:rtl/>
          <w:lang w:val="ar-SA"/>
        </w:rPr>
        <w:t>)</w:t>
      </w:r>
    </w:p>
    <w:p w:rsidR="00DC6776" w:rsidRDefault="00EE36EF">
      <w:pPr>
        <w:pStyle w:val="a5"/>
        <w:rPr>
          <w:rFonts w:hint="default"/>
        </w:rPr>
      </w:pPr>
      <w:r>
        <w:rPr>
          <w:rFonts w:cs="Times New Roman"/>
          <w:rtl/>
          <w:lang w:val="ar-SA"/>
        </w:rPr>
        <w:t xml:space="preserve">فلم يؤخذ قصد القربة في متعلق الأمر في العبادات ليُتمسك </w:t>
      </w:r>
      <w:r>
        <w:rPr>
          <w:rFonts w:cs="Times New Roman"/>
          <w:rtl/>
          <w:lang w:val="ar-SA"/>
        </w:rPr>
        <w:t>في موارد الشك في تعبدية الواجب وتوصليته بإطلاق الخطاب لإثبات التوصلية</w:t>
      </w:r>
      <w:r>
        <w:rPr>
          <w:rFonts w:ascii="Al Nile" w:hAnsi="Al Nile"/>
          <w:rtl/>
          <w:lang w:val="ar-SA"/>
        </w:rPr>
        <w:t>.</w:t>
      </w:r>
    </w:p>
    <w:p w:rsidR="00DC6776" w:rsidRDefault="00EE36EF">
      <w:pPr>
        <w:pStyle w:val="a5"/>
        <w:rPr>
          <w:rFonts w:hint="default"/>
        </w:rPr>
      </w:pPr>
      <w:r>
        <w:rPr>
          <w:rFonts w:cs="Times New Roman"/>
          <w:rtl/>
          <w:lang w:val="ar-SA"/>
        </w:rPr>
        <w:t>بالتأمل فيما أفاده المحقق الآخوند قدس سره في هذه المقدمة المفصّلة يتضح أن ما أفاد يرجع إلى خمس نقاط لابد من البحث عن كل منها مستقلةً وملاحظة كلمات الأعلام في ذيلها</w:t>
      </w:r>
      <w:r>
        <w:rPr>
          <w:rFonts w:ascii="Al Nile" w:hAnsi="Al Nile"/>
          <w:rtl/>
          <w:lang w:val="ar-SA"/>
        </w:rPr>
        <w:t>:</w:t>
      </w:r>
    </w:p>
    <w:p w:rsidR="00DC6776" w:rsidRDefault="00EE36EF">
      <w:pPr>
        <w:pStyle w:val="a5"/>
        <w:rPr>
          <w:rFonts w:hint="default"/>
        </w:rPr>
      </w:pPr>
      <w:r>
        <w:rPr>
          <w:rFonts w:cs="Times New Roman"/>
          <w:rtl/>
          <w:lang w:val="ar-SA"/>
        </w:rPr>
        <w:lastRenderedPageBreak/>
        <w:t>الأولى</w:t>
      </w:r>
      <w:r>
        <w:rPr>
          <w:rFonts w:ascii="Al Nile" w:hAnsi="Al Nile"/>
          <w:rtl/>
          <w:lang w:val="ar-SA"/>
        </w:rPr>
        <w:t xml:space="preserve">: </w:t>
      </w:r>
      <w:r>
        <w:rPr>
          <w:rFonts w:cs="Times New Roman"/>
          <w:rtl/>
          <w:lang w:val="ar-SA"/>
        </w:rPr>
        <w:t>أن أخذ قصد ا</w:t>
      </w:r>
      <w:r>
        <w:rPr>
          <w:rFonts w:cs="Times New Roman"/>
          <w:rtl/>
          <w:lang w:val="ar-SA"/>
        </w:rPr>
        <w:t>لقربة بمعنى قصد الأمر في متعلق التكليف غير ممكن لإشكالين رفع اليد عن الأول ولكن أبقى الثاني وثبّته</w:t>
      </w:r>
      <w:r>
        <w:rPr>
          <w:rFonts w:ascii="Al Nile" w:hAnsi="Al Nile"/>
          <w:rtl/>
          <w:lang w:val="ar-SA"/>
        </w:rPr>
        <w:t>.</w:t>
      </w:r>
    </w:p>
    <w:p w:rsidR="00DC6776" w:rsidRDefault="00EE36EF" w:rsidP="005F6F31">
      <w:pPr>
        <w:pStyle w:val="a5"/>
        <w:rPr>
          <w:rFonts w:hint="default"/>
        </w:rPr>
      </w:pPr>
      <w:r>
        <w:rPr>
          <w:rFonts w:cs="Times New Roman"/>
          <w:rtl/>
          <w:lang w:val="ar-SA"/>
        </w:rPr>
        <w:t>الثانية</w:t>
      </w:r>
      <w:r>
        <w:rPr>
          <w:rFonts w:ascii="Al Nile" w:hAnsi="Al Nile"/>
          <w:rtl/>
          <w:lang w:val="ar-SA"/>
        </w:rPr>
        <w:t xml:space="preserve">: </w:t>
      </w:r>
      <w:r>
        <w:rPr>
          <w:rFonts w:cs="Times New Roman"/>
          <w:rtl/>
          <w:lang w:val="ar-SA"/>
        </w:rPr>
        <w:t>أن الأمر بالمقيّد لا ينحل إلى أمر بالذات وأمر بالتقيد بالقيد لأن تحليل المقيّد إلى الذات والتقيد تحليل عقلي والأجزاء العقلية لا تتصف بالوجوب وعندما</w:t>
      </w:r>
      <w:r>
        <w:rPr>
          <w:rFonts w:cs="Times New Roman"/>
          <w:rtl/>
          <w:lang w:val="ar-SA"/>
        </w:rPr>
        <w:t xml:space="preserve"> لم يكن هناك أ</w:t>
      </w:r>
      <w:r w:rsidR="005F6F31">
        <w:rPr>
          <w:rFonts w:cs="Times New Roman"/>
          <w:rtl/>
          <w:lang w:val="ar-SA"/>
        </w:rPr>
        <w:t>م</w:t>
      </w:r>
      <w:r>
        <w:rPr>
          <w:rFonts w:cs="Times New Roman"/>
          <w:rtl/>
          <w:lang w:val="ar-SA"/>
        </w:rPr>
        <w:t>ر ب</w:t>
      </w:r>
      <w:r w:rsidR="005F6F31">
        <w:rPr>
          <w:rFonts w:cs="Times New Roman"/>
          <w:rtl/>
          <w:lang w:val="ar-SA"/>
        </w:rPr>
        <w:t>ا</w:t>
      </w:r>
      <w:r>
        <w:rPr>
          <w:rFonts w:cs="Times New Roman"/>
          <w:rtl/>
          <w:lang w:val="ar-SA"/>
        </w:rPr>
        <w:t>لذات لا يمكن الإتيان بها بداعي الأمر</w:t>
      </w:r>
      <w:r>
        <w:rPr>
          <w:rFonts w:ascii="Al Nile" w:hAnsi="Al Nile"/>
          <w:rtl/>
          <w:lang w:val="ar-SA"/>
        </w:rPr>
        <w:t>.</w:t>
      </w:r>
    </w:p>
    <w:p w:rsidR="00DC6776" w:rsidRDefault="00EE36EF">
      <w:pPr>
        <w:pStyle w:val="a5"/>
        <w:rPr>
          <w:rFonts w:hint="default"/>
        </w:rPr>
      </w:pPr>
      <w:r>
        <w:rPr>
          <w:rFonts w:cs="Times New Roman"/>
          <w:rtl/>
          <w:lang w:val="ar-SA"/>
        </w:rPr>
        <w:t>الثالثة</w:t>
      </w:r>
      <w:r>
        <w:rPr>
          <w:rFonts w:ascii="Al Nile" w:hAnsi="Al Nile"/>
          <w:rtl/>
          <w:lang w:val="ar-SA"/>
        </w:rPr>
        <w:t xml:space="preserve">: </w:t>
      </w:r>
      <w:r>
        <w:rPr>
          <w:rFonts w:cs="Times New Roman"/>
          <w:rtl/>
          <w:lang w:val="ar-SA"/>
        </w:rPr>
        <w:t>أن تصحيح أخذ قصد الأمر في المتعلق عن طريق الجزئية غير ممكن بدليلين</w:t>
      </w:r>
      <w:r>
        <w:rPr>
          <w:rFonts w:ascii="Al Nile" w:hAnsi="Al Nile"/>
          <w:rtl/>
          <w:lang w:val="ar-SA"/>
        </w:rPr>
        <w:t>.</w:t>
      </w:r>
    </w:p>
    <w:p w:rsidR="00DC6776" w:rsidRDefault="00EE36EF">
      <w:pPr>
        <w:pStyle w:val="a5"/>
        <w:rPr>
          <w:rFonts w:hint="default"/>
        </w:rPr>
      </w:pPr>
      <w:r>
        <w:rPr>
          <w:rFonts w:cs="Times New Roman"/>
          <w:rtl/>
          <w:lang w:val="ar-SA"/>
        </w:rPr>
        <w:t>الرابعة</w:t>
      </w:r>
      <w:r>
        <w:rPr>
          <w:rFonts w:ascii="Al Nile" w:hAnsi="Al Nile"/>
          <w:rtl/>
          <w:lang w:val="ar-SA"/>
        </w:rPr>
        <w:t xml:space="preserve">: </w:t>
      </w:r>
      <w:r>
        <w:rPr>
          <w:rFonts w:cs="Times New Roman"/>
          <w:rtl/>
          <w:lang w:val="ar-SA"/>
        </w:rPr>
        <w:t>أن أخذ قصد الأمر في المتعلق عن طريق تعدد الأمر أ</w:t>
      </w:r>
      <w:r w:rsidR="005F6F31">
        <w:rPr>
          <w:rFonts w:cs="Times New Roman"/>
          <w:rtl/>
          <w:lang w:val="ar-SA"/>
        </w:rPr>
        <w:t>ي</w:t>
      </w:r>
      <w:r>
        <w:rPr>
          <w:rFonts w:cs="Times New Roman"/>
          <w:rtl/>
          <w:lang w:val="ar-SA"/>
        </w:rPr>
        <w:t>ضاً غير ممكن بدليلين</w:t>
      </w:r>
      <w:r>
        <w:rPr>
          <w:rFonts w:ascii="Al Nile" w:hAnsi="Al Nile"/>
          <w:rtl/>
          <w:lang w:val="ar-SA"/>
        </w:rPr>
        <w:t>.</w:t>
      </w:r>
    </w:p>
    <w:p w:rsidR="00DC6776" w:rsidRDefault="00EE36EF">
      <w:pPr>
        <w:pStyle w:val="a5"/>
        <w:rPr>
          <w:rFonts w:hint="default"/>
        </w:rPr>
      </w:pPr>
      <w:r>
        <w:rPr>
          <w:rFonts w:cs="Times New Roman"/>
          <w:rtl/>
          <w:lang w:val="ar-SA"/>
        </w:rPr>
        <w:t>الخامسة</w:t>
      </w:r>
      <w:r>
        <w:rPr>
          <w:rFonts w:ascii="Al Nile" w:hAnsi="Al Nile"/>
          <w:rtl/>
          <w:lang w:val="ar-SA"/>
        </w:rPr>
        <w:t xml:space="preserve">: </w:t>
      </w:r>
      <w:r>
        <w:rPr>
          <w:rFonts w:cs="Times New Roman"/>
          <w:rtl/>
          <w:lang w:val="ar-SA"/>
        </w:rPr>
        <w:t>أن قصد القربة بالمعاني الأخرى غير ق</w:t>
      </w:r>
      <w:r>
        <w:rPr>
          <w:rFonts w:cs="Times New Roman"/>
          <w:rtl/>
          <w:lang w:val="ar-SA"/>
        </w:rPr>
        <w:t>صد الأمر وإن كان قابلاً للأخذ في متعلق الأمر لكن لم يؤخذ فيه يقيناً</w:t>
      </w:r>
      <w:r>
        <w:rPr>
          <w:rFonts w:ascii="Al Nile" w:hAnsi="Al Nile"/>
          <w:rtl/>
          <w:lang w:val="ar-SA"/>
        </w:rPr>
        <w:t>.</w:t>
      </w:r>
    </w:p>
    <w:p w:rsidR="00DC6776" w:rsidRDefault="00EE36EF">
      <w:pPr>
        <w:pStyle w:val="a5"/>
        <w:rPr>
          <w:rFonts w:hint="default"/>
        </w:rPr>
      </w:pPr>
      <w:r>
        <w:rPr>
          <w:rFonts w:cs="Times New Roman"/>
          <w:rtl/>
          <w:lang w:val="ar-SA"/>
        </w:rPr>
        <w:t>وإليك تفصيل البحث عن هذه النقاط الخمس</w:t>
      </w:r>
      <w:r>
        <w:rPr>
          <w:rFonts w:ascii="Al Nile" w:hAnsi="Al Nile"/>
          <w:rtl/>
          <w:lang w:val="ar-SA"/>
        </w:rPr>
        <w:t>:</w:t>
      </w:r>
    </w:p>
    <w:p w:rsidR="00DC6776" w:rsidRDefault="00EE36EF">
      <w:pPr>
        <w:pStyle w:val="a5"/>
        <w:rPr>
          <w:rFonts w:hint="default"/>
        </w:rPr>
      </w:pPr>
      <w:r>
        <w:rPr>
          <w:rFonts w:cs="Times New Roman"/>
          <w:rtl/>
          <w:lang w:val="ar-SA"/>
        </w:rPr>
        <w:t>النقطة الأولى</w:t>
      </w:r>
      <w:r>
        <w:rPr>
          <w:rFonts w:ascii="Al Nile" w:hAnsi="Al Nile"/>
          <w:rtl/>
          <w:lang w:val="ar-SA"/>
        </w:rPr>
        <w:t xml:space="preserve">: </w:t>
      </w:r>
      <w:r>
        <w:rPr>
          <w:rFonts w:cs="Times New Roman"/>
          <w:rtl/>
          <w:lang w:val="ar-SA"/>
        </w:rPr>
        <w:t xml:space="preserve">ما أفاده قدس سره من عدم إمكان أخذ قصد الأمر في متعلق التكليف لإشكالين والإشكال الأول الذي رفع اليد عنه هو لزوم الدور وتقدم الشيء على </w:t>
      </w:r>
      <w:r>
        <w:rPr>
          <w:rFonts w:cs="Times New Roman"/>
          <w:rtl/>
          <w:lang w:val="ar-SA"/>
        </w:rPr>
        <w:t>نفسه</w:t>
      </w:r>
      <w:r>
        <w:rPr>
          <w:rFonts w:ascii="Al Nile" w:hAnsi="Al Nile"/>
          <w:rtl/>
          <w:lang w:val="ar-SA"/>
        </w:rPr>
        <w:t>.</w:t>
      </w:r>
    </w:p>
    <w:p w:rsidR="00DC6776" w:rsidRDefault="00EE36EF">
      <w:pPr>
        <w:pStyle w:val="a5"/>
        <w:rPr>
          <w:rFonts w:hint="default"/>
        </w:rPr>
      </w:pPr>
      <w:r>
        <w:rPr>
          <w:rFonts w:cs="Times New Roman"/>
          <w:rtl/>
          <w:lang w:val="ar-SA"/>
        </w:rPr>
        <w:t>هل ما أفاده في دفع هذا الإشكال تام أو لا؟</w:t>
      </w:r>
    </w:p>
    <w:p w:rsidR="00DC6776" w:rsidRDefault="00EE36EF" w:rsidP="005F6F31">
      <w:pPr>
        <w:pStyle w:val="a5"/>
        <w:rPr>
          <w:rFonts w:hint="default"/>
        </w:rPr>
      </w:pPr>
      <w:r>
        <w:rPr>
          <w:rFonts w:cs="Times New Roman"/>
          <w:rtl/>
          <w:lang w:val="ar-SA"/>
        </w:rPr>
        <w:t>كان التقريب الأوّل</w:t>
      </w:r>
      <w:r>
        <w:rPr>
          <w:rFonts w:cs="Times New Roman"/>
          <w:rtl/>
          <w:lang w:val="ar-SA"/>
        </w:rPr>
        <w:t xml:space="preserve"> لهذا الإشكال أنه من جهةٍ قصد الأمر متوقف على الأمر لأنه لولا الأمر لا معنى لقصد الأمر ومن جهةٍ أخرى الأمر متوقف على متعلقه توقف كل حكم على موضوعه فلو أخذ قصد الأمر في المتعلق توقف الأمر </w:t>
      </w:r>
      <w:r>
        <w:rPr>
          <w:rFonts w:cs="Times New Roman"/>
          <w:rtl/>
          <w:lang w:val="ar-SA"/>
        </w:rPr>
        <w:t xml:space="preserve">على قصد الأمر أيضاً </w:t>
      </w:r>
      <w:r w:rsidR="005F6F31">
        <w:rPr>
          <w:rFonts w:cs="Times New Roman"/>
          <w:rtl/>
          <w:lang w:val="ar-SA"/>
        </w:rPr>
        <w:t>في</w:t>
      </w:r>
      <w:r>
        <w:rPr>
          <w:rFonts w:cs="Times New Roman"/>
          <w:rtl/>
          <w:lang w:val="ar-SA"/>
        </w:rPr>
        <w:t>لزم الدور وتقدم الشيء على نفسه</w:t>
      </w:r>
      <w:r>
        <w:rPr>
          <w:rFonts w:ascii="Al Nile" w:hAnsi="Al Nile"/>
          <w:rtl/>
          <w:lang w:val="ar-SA"/>
        </w:rPr>
        <w:t>.</w:t>
      </w:r>
    </w:p>
    <w:p w:rsidR="00DC6776" w:rsidRDefault="00EE36EF">
      <w:pPr>
        <w:pStyle w:val="a5"/>
        <w:rPr>
          <w:rFonts w:hint="default"/>
        </w:rPr>
      </w:pPr>
      <w:r>
        <w:rPr>
          <w:rFonts w:cs="Times New Roman"/>
          <w:rtl/>
          <w:lang w:val="ar-SA"/>
        </w:rPr>
        <w:t>فأجاب المتوهم عن هذا الإشكال بأن الموقوف والموقوف عليه متغايران لأن ما يتوقف عليه الأمر قصد الأمر بوجوده اللحاظي وما يتوقف على الأمر قصد الأمر بوجوده الواقعي وعندما يكون الموقوف والموقوف عليه متغايرين يرت</w:t>
      </w:r>
      <w:r>
        <w:rPr>
          <w:rFonts w:cs="Times New Roman"/>
          <w:rtl/>
          <w:lang w:val="ar-SA"/>
        </w:rPr>
        <w:t>فع المحذور</w:t>
      </w:r>
      <w:r>
        <w:rPr>
          <w:rFonts w:ascii="Al Nile" w:hAnsi="Al Nile"/>
          <w:rtl/>
          <w:lang w:val="ar-SA"/>
        </w:rPr>
        <w:t xml:space="preserve">. </w:t>
      </w:r>
    </w:p>
    <w:p w:rsidR="00DC6776" w:rsidRDefault="00EE36EF">
      <w:pPr>
        <w:pStyle w:val="a5"/>
        <w:rPr>
          <w:rFonts w:hint="default"/>
        </w:rPr>
      </w:pPr>
      <w:r>
        <w:rPr>
          <w:rFonts w:cs="Times New Roman"/>
          <w:rtl/>
          <w:lang w:val="ar-SA"/>
        </w:rPr>
        <w:t>هنا لبعض الأعلام تقاريب لبقاء المحذور منها تقريب المحقق النائيني قدس سره الذي يرجع إلى محذور تقدم الشيء على نفسه ومنها تقريب المحقق العراقي قدس سره في نهاية الآفكار والمقالات يرجع إلى محذور الخلف وهناك تقريب ثالث للمحقق الإصفهاني قدس سره</w:t>
      </w:r>
      <w:r>
        <w:rPr>
          <w:rFonts w:ascii="Al Nile" w:hAnsi="Al Nile"/>
          <w:rtl/>
          <w:lang w:val="ar-SA"/>
        </w:rPr>
        <w:t>.</w:t>
      </w:r>
    </w:p>
    <w:p w:rsidR="00DC6776" w:rsidRDefault="005F6F31">
      <w:pPr>
        <w:pStyle w:val="a5"/>
        <w:rPr>
          <w:rFonts w:hint="default"/>
        </w:rPr>
      </w:pPr>
      <w:r>
        <w:rPr>
          <w:rFonts w:cs="Times New Roman"/>
          <w:rtl/>
          <w:lang w:val="ar-SA"/>
        </w:rPr>
        <w:t>أما</w:t>
      </w:r>
      <w:r w:rsidR="00EE36EF">
        <w:rPr>
          <w:rFonts w:cs="Times New Roman"/>
          <w:rtl/>
          <w:lang w:val="ar-SA"/>
        </w:rPr>
        <w:t xml:space="preserve"> تقريب المحقق النائيني قدس سره </w:t>
      </w:r>
      <w:r>
        <w:rPr>
          <w:rFonts w:cs="Times New Roman"/>
          <w:rtl/>
          <w:lang w:val="ar-SA"/>
        </w:rPr>
        <w:t xml:space="preserve">فهو </w:t>
      </w:r>
      <w:r w:rsidR="00EE36EF">
        <w:rPr>
          <w:rFonts w:cs="Times New Roman"/>
          <w:rtl/>
          <w:lang w:val="ar-SA"/>
        </w:rPr>
        <w:t xml:space="preserve">أن موضوع الحكم </w:t>
      </w:r>
      <w:r w:rsidR="00EE36EF">
        <w:rPr>
          <w:rFonts w:ascii="Al Nile" w:hAnsi="Al Nile"/>
          <w:rtl/>
          <w:lang w:val="ar-SA"/>
        </w:rPr>
        <w:t xml:space="preserve">- </w:t>
      </w:r>
      <w:r w:rsidR="00EE36EF">
        <w:rPr>
          <w:rFonts w:cs="Times New Roman"/>
          <w:rtl/>
          <w:lang w:val="ar-SA"/>
        </w:rPr>
        <w:t xml:space="preserve">بالمعنى الأعم الشامل لمتعلق المتعلق </w:t>
      </w:r>
      <w:r w:rsidR="00EE36EF">
        <w:rPr>
          <w:rFonts w:ascii="Al Nile" w:hAnsi="Al Nile"/>
          <w:rtl/>
          <w:lang w:val="ar-SA"/>
        </w:rPr>
        <w:t xml:space="preserve">- </w:t>
      </w:r>
      <w:r w:rsidR="00EE36EF">
        <w:rPr>
          <w:rFonts w:cs="Times New Roman"/>
          <w:rtl/>
          <w:lang w:val="ar-SA"/>
        </w:rPr>
        <w:t>في الأحكام المجعولة بنحو القضايا الحقيقية يكون مفروض الوجود مثلاً إن كان الوقت موضوعاً للصلاة فعند جعل الحكم للصلاة يُفرض الوقت ثم بعد فرض وجوده يُجعل وجوب الصلاة</w:t>
      </w:r>
      <w:r w:rsidR="00EE36EF">
        <w:rPr>
          <w:rFonts w:ascii="Al Nile" w:hAnsi="Al Nile"/>
          <w:rtl/>
          <w:lang w:val="ar-SA"/>
        </w:rPr>
        <w:t>.</w:t>
      </w:r>
    </w:p>
    <w:p w:rsidR="00DC6776" w:rsidRDefault="00EE36EF">
      <w:pPr>
        <w:pStyle w:val="a5"/>
        <w:rPr>
          <w:rFonts w:hint="default"/>
        </w:rPr>
      </w:pPr>
      <w:r>
        <w:rPr>
          <w:rFonts w:cs="Times New Roman"/>
          <w:rtl/>
          <w:lang w:val="ar-SA"/>
        </w:rPr>
        <w:t>على هذ</w:t>
      </w:r>
      <w:r>
        <w:rPr>
          <w:rFonts w:cs="Times New Roman"/>
          <w:rtl/>
          <w:lang w:val="ar-SA"/>
        </w:rPr>
        <w:t xml:space="preserve">ه القاعدة لو أخذ قصد الأمر في متعلق الأمر باعتبار أن قصد الأمر جزء المتعلق يكون الأمر متعلق المتعلق وموضوعاً للحكم فلابد من فرض وجوده في مقام جعل التكليف مثلاً حينما يريد الشارع جعل الوجوب للصلاة لابد من أن </w:t>
      </w:r>
      <w:r>
        <w:rPr>
          <w:rFonts w:cs="Times New Roman"/>
          <w:rtl/>
          <w:lang w:val="ar-SA"/>
        </w:rPr>
        <w:lastRenderedPageBreak/>
        <w:t>يفرض وجود الأمر المتعلق به القصد فالأمر المتعلق ب</w:t>
      </w:r>
      <w:r>
        <w:rPr>
          <w:rFonts w:cs="Times New Roman"/>
          <w:rtl/>
          <w:lang w:val="ar-SA"/>
        </w:rPr>
        <w:t>الصلاة المقيدة بقصد الأمر لابد من فرض وجوده أولاً وبالنتيجة لابد أن يكون الأمر المتعلق بالصلاة مفروض الوجود في مقام الإنشاء والجعل وفرض وجوده مستلزم لتقدم الشيء على نفسه لأنه من طرف يريد الشارع الآن الأمر بالصلاة بقصد الأمر ومن طرف آخر لابد من فرض وجود ذلك</w:t>
      </w:r>
      <w:r>
        <w:rPr>
          <w:rFonts w:cs="Times New Roman"/>
          <w:rtl/>
          <w:lang w:val="ar-SA"/>
        </w:rPr>
        <w:t xml:space="preserve"> الأمر في مرحلة سابقة وهذا هو محذور تقدم الشيء على نفسه إن لم يكن دوراً فهو نفس محذور الدور</w:t>
      </w:r>
      <w:r>
        <w:rPr>
          <w:rFonts w:ascii="Al Nile" w:hAnsi="Al Nile"/>
          <w:rtl/>
          <w:lang w:val="ar-SA"/>
        </w:rPr>
        <w:t>.</w:t>
      </w:r>
    </w:p>
    <w:p w:rsidR="00DC6776" w:rsidRDefault="00EE36EF">
      <w:pPr>
        <w:pStyle w:val="a5"/>
        <w:rPr>
          <w:rFonts w:hint="default"/>
        </w:rPr>
      </w:pPr>
      <w:r>
        <w:rPr>
          <w:rFonts w:cs="Times New Roman"/>
          <w:rtl/>
          <w:lang w:val="ar-SA"/>
        </w:rPr>
        <w:t xml:space="preserve">ثم أفاد بأن هذا المحذور لا يختص بمرحلة الجعل بل يأتي في مرحلة فعلية الحكم أيضاً لأن فعلية الحكم متوقفة على فعلية موضوعه وبما أن هذا الحكم </w:t>
      </w:r>
      <w:r>
        <w:rPr>
          <w:rFonts w:ascii="Al Nile" w:hAnsi="Al Nile"/>
          <w:rtl/>
          <w:lang w:val="ar-SA"/>
        </w:rPr>
        <w:t xml:space="preserve">- </w:t>
      </w:r>
      <w:r>
        <w:rPr>
          <w:rFonts w:cs="Times New Roman"/>
          <w:rtl/>
          <w:lang w:val="ar-SA"/>
        </w:rPr>
        <w:t xml:space="preserve">لأجل أخذ قصد الأمر </w:t>
      </w:r>
      <w:r>
        <w:rPr>
          <w:rFonts w:ascii="Al Nile" w:hAnsi="Al Nile"/>
          <w:rtl/>
          <w:lang w:val="ar-SA"/>
        </w:rPr>
        <w:t xml:space="preserve">- </w:t>
      </w:r>
      <w:r>
        <w:rPr>
          <w:rFonts w:cs="Times New Roman"/>
          <w:rtl/>
          <w:lang w:val="ar-SA"/>
        </w:rPr>
        <w:t>مت</w:t>
      </w:r>
      <w:r>
        <w:rPr>
          <w:rFonts w:cs="Times New Roman"/>
          <w:rtl/>
          <w:lang w:val="ar-SA"/>
        </w:rPr>
        <w:t>حد مع الموضوع يلزم توقف فعلية الحكم على نفسه</w:t>
      </w:r>
      <w:r>
        <w:rPr>
          <w:rFonts w:ascii="Al Nile" w:hAnsi="Al Nile"/>
          <w:rtl/>
          <w:lang w:val="ar-SA"/>
        </w:rPr>
        <w:t>.</w:t>
      </w:r>
    </w:p>
    <w:p w:rsidR="00DC6776" w:rsidRDefault="00EE36EF">
      <w:pPr>
        <w:pStyle w:val="a5"/>
        <w:rPr>
          <w:rFonts w:hint="default"/>
        </w:rPr>
      </w:pPr>
      <w:r>
        <w:rPr>
          <w:rFonts w:cs="Times New Roman"/>
          <w:rtl/>
          <w:lang w:val="ar-SA"/>
        </w:rPr>
        <w:t>وأضاف بأن المحذور يأتي في مقام الامتثال أيضاً لأن المكلف إذا أراد امتثال التكليف يكون قصد الامتثال متوقفاً على الإتيان بجميع أجزاء وقيود المأمور به فإن كان من جملة هذه القيود قصد الأمر والامتثال لابد أن يقصد ال</w:t>
      </w:r>
      <w:r>
        <w:rPr>
          <w:rFonts w:cs="Times New Roman"/>
          <w:rtl/>
          <w:lang w:val="ar-SA"/>
        </w:rPr>
        <w:t>مكلف الامتثال قبل قصد الامتثال فيلزم تقدم الشيء على نفسه حتى في مرحلة الامتثال</w:t>
      </w:r>
      <w:r>
        <w:rPr>
          <w:rFonts w:ascii="Al Nile" w:hAnsi="Al Nile"/>
          <w:rtl/>
          <w:lang w:val="ar-SA"/>
        </w:rPr>
        <w:t>.</w:t>
      </w:r>
      <w:r>
        <w:rPr>
          <w:rFonts w:ascii="Al Nile" w:eastAsia="Al Nile" w:hAnsi="Al Nile" w:cs="Al Nile"/>
          <w:vertAlign w:val="superscript"/>
        </w:rPr>
        <w:footnoteReference w:id="2"/>
      </w:r>
      <w:r>
        <w:rPr>
          <w:rFonts w:ascii="Al Nile" w:hAnsi="Al Nile"/>
          <w:rtl/>
          <w:lang w:val="ar-SA"/>
        </w:rPr>
        <w:t xml:space="preserve"> </w:t>
      </w:r>
    </w:p>
    <w:p w:rsidR="00DC6776" w:rsidRDefault="00EE36EF">
      <w:pPr>
        <w:pStyle w:val="a5"/>
        <w:rPr>
          <w:rFonts w:hint="default"/>
        </w:rPr>
      </w:pPr>
      <w:r>
        <w:rPr>
          <w:rFonts w:cs="Times New Roman"/>
          <w:rtl/>
          <w:lang w:val="ar-SA"/>
        </w:rPr>
        <w:t>أجيب عن هذا التقريب في كلام السيد الخوئي والميرزا التبريزي قدس سرهما بجوابين</w:t>
      </w:r>
      <w:r>
        <w:rPr>
          <w:rFonts w:ascii="Al Nile" w:hAnsi="Al Nile"/>
          <w:rtl/>
          <w:lang w:val="ar-SA"/>
        </w:rPr>
        <w:t>:</w:t>
      </w:r>
    </w:p>
    <w:p w:rsidR="00DC6776" w:rsidRDefault="00EE36EF" w:rsidP="00837843">
      <w:pPr>
        <w:pStyle w:val="a5"/>
        <w:rPr>
          <w:rFonts w:hint="default"/>
        </w:rPr>
      </w:pPr>
      <w:r>
        <w:rPr>
          <w:rFonts w:cs="Times New Roman"/>
          <w:rtl/>
          <w:lang w:val="ar-SA"/>
        </w:rPr>
        <w:t>الأول</w:t>
      </w:r>
      <w:r>
        <w:rPr>
          <w:rFonts w:ascii="Al Nile" w:hAnsi="Al Nile"/>
          <w:rtl/>
          <w:lang w:val="ar-SA"/>
        </w:rPr>
        <w:t xml:space="preserve">: </w:t>
      </w:r>
      <w:r>
        <w:rPr>
          <w:rFonts w:cs="Times New Roman"/>
          <w:rtl/>
          <w:lang w:val="ar-SA"/>
        </w:rPr>
        <w:t xml:space="preserve">أن أصل كون الموضوع في الأحكام المجعولة بنحو القضايا الحقيقية مفروضَ الوجود في مقام الجعل </w:t>
      </w:r>
      <w:r>
        <w:rPr>
          <w:rFonts w:cs="Times New Roman"/>
          <w:rtl/>
          <w:lang w:val="ar-SA"/>
        </w:rPr>
        <w:t>صحيح لأن هذه القضايا ترجع إلى قضايا شرطية على تقدير تحقق الشرط يترتب الحكم لكن ذلك فيما لم يتحقق الموضوع ب</w:t>
      </w:r>
      <w:r>
        <w:rPr>
          <w:rFonts w:cs="Times New Roman"/>
          <w:rtl/>
          <w:lang w:val="ar-SA"/>
        </w:rPr>
        <w:t>نفس الجعل وإلا إن تحقق بالجعل فلا حاجة إلى فرض وجوده</w:t>
      </w:r>
      <w:r>
        <w:rPr>
          <w:rFonts w:ascii="Al Nile" w:hAnsi="Al Nile"/>
          <w:rtl/>
          <w:lang w:val="ar-SA"/>
        </w:rPr>
        <w:t>.</w:t>
      </w:r>
    </w:p>
    <w:p w:rsidR="00DC6776" w:rsidRDefault="00EE36EF" w:rsidP="00837843">
      <w:pPr>
        <w:pStyle w:val="a5"/>
        <w:rPr>
          <w:rFonts w:hint="default"/>
        </w:rPr>
      </w:pPr>
      <w:r>
        <w:rPr>
          <w:rFonts w:cs="Times New Roman"/>
          <w:rtl/>
          <w:lang w:val="ar-SA"/>
        </w:rPr>
        <w:t xml:space="preserve">بعبارة أخرى </w:t>
      </w:r>
      <w:r>
        <w:rPr>
          <w:rFonts w:ascii="Al Nile" w:hAnsi="Al Nile"/>
          <w:rtl/>
          <w:lang w:val="ar-SA"/>
        </w:rPr>
        <w:t xml:space="preserve">- </w:t>
      </w:r>
      <w:r>
        <w:rPr>
          <w:rFonts w:cs="Times New Roman"/>
          <w:rtl/>
          <w:lang w:val="ar-SA"/>
        </w:rPr>
        <w:t xml:space="preserve">كما ورد محصّله في كلام الميرزا التبريزي قدس سره </w:t>
      </w:r>
      <w:r>
        <w:rPr>
          <w:rFonts w:ascii="Al Nile" w:hAnsi="Al Nile"/>
          <w:rtl/>
          <w:lang w:val="ar-SA"/>
        </w:rPr>
        <w:t xml:space="preserve">- </w:t>
      </w:r>
      <w:r>
        <w:rPr>
          <w:rFonts w:cs="Times New Roman"/>
          <w:rtl/>
          <w:lang w:val="ar-SA"/>
        </w:rPr>
        <w:t xml:space="preserve">سرّ أن قيود التكليف لابد </w:t>
      </w:r>
      <w:r>
        <w:rPr>
          <w:rFonts w:cs="Times New Roman"/>
          <w:rtl/>
          <w:lang w:val="ar-SA"/>
        </w:rPr>
        <w:t xml:space="preserve">من فرض وجودها أنه إن كان القيد غير اختياري لا يمكن التكليف في فرض عدمه وإن كان اختيارياً ولم يؤخذ لزم إطلاق التكليف الذي يقتضي </w:t>
      </w:r>
      <w:r w:rsidR="00837843">
        <w:rPr>
          <w:rFonts w:cs="Times New Roman"/>
          <w:rtl/>
          <w:lang w:val="ar-SA"/>
        </w:rPr>
        <w:t xml:space="preserve">ايجاد </w:t>
      </w:r>
      <w:r>
        <w:rPr>
          <w:rFonts w:cs="Times New Roman"/>
          <w:rtl/>
          <w:lang w:val="ar-SA"/>
        </w:rPr>
        <w:t>القيد</w:t>
      </w:r>
      <w:r>
        <w:rPr>
          <w:rFonts w:ascii="Al Nile" w:hAnsi="Al Nile"/>
          <w:rtl/>
          <w:lang w:val="ar-SA"/>
        </w:rPr>
        <w:t xml:space="preserve">. </w:t>
      </w:r>
      <w:r>
        <w:rPr>
          <w:rFonts w:cs="Times New Roman"/>
          <w:rtl/>
          <w:lang w:val="ar-SA"/>
        </w:rPr>
        <w:t>ولكن هذا فيما إذا لم يتحقق الموضوع بنفس الجعل والاعتبار وأما إذا تحقق بذلك فلا يلزم أن يفرض المولى وجوده</w:t>
      </w:r>
      <w:r>
        <w:rPr>
          <w:rFonts w:ascii="Al Nile" w:hAnsi="Al Nile"/>
          <w:rtl/>
          <w:lang w:val="ar-SA"/>
        </w:rPr>
        <w:t xml:space="preserve">. </w:t>
      </w:r>
      <w:r>
        <w:rPr>
          <w:rFonts w:cs="Times New Roman"/>
          <w:rtl/>
          <w:lang w:val="ar-SA"/>
        </w:rPr>
        <w:t>والأم</w:t>
      </w:r>
      <w:r>
        <w:rPr>
          <w:rFonts w:cs="Times New Roman"/>
          <w:rtl/>
          <w:lang w:val="ar-SA"/>
        </w:rPr>
        <w:t xml:space="preserve">ر </w:t>
      </w:r>
      <w:r w:rsidR="00837843">
        <w:rPr>
          <w:rFonts w:cs="Times New Roman"/>
          <w:rtl/>
          <w:lang w:val="ar-SA"/>
        </w:rPr>
        <w:t>الذي هو</w:t>
      </w:r>
      <w:r>
        <w:rPr>
          <w:rFonts w:cs="Times New Roman"/>
          <w:rtl/>
          <w:lang w:val="ar-SA"/>
        </w:rPr>
        <w:t xml:space="preserve"> متعلق قصد الأمر و</w:t>
      </w:r>
      <w:r w:rsidR="00837843">
        <w:rPr>
          <w:rFonts w:cs="Times New Roman"/>
          <w:rtl/>
          <w:lang w:val="ar-SA"/>
        </w:rPr>
        <w:t>ال</w:t>
      </w:r>
      <w:r>
        <w:rPr>
          <w:rFonts w:cs="Times New Roman"/>
          <w:rtl/>
          <w:lang w:val="ar-SA"/>
        </w:rPr>
        <w:t>م</w:t>
      </w:r>
      <w:r>
        <w:rPr>
          <w:rFonts w:cs="Times New Roman"/>
          <w:rtl/>
          <w:lang w:val="ar-SA"/>
        </w:rPr>
        <w:t>أخ</w:t>
      </w:r>
      <w:r w:rsidR="00837843">
        <w:rPr>
          <w:rFonts w:cs="Times New Roman"/>
          <w:rtl/>
          <w:lang w:val="ar-SA"/>
        </w:rPr>
        <w:t>و</w:t>
      </w:r>
      <w:r>
        <w:rPr>
          <w:rFonts w:cs="Times New Roman"/>
          <w:rtl/>
          <w:lang w:val="ar-SA"/>
        </w:rPr>
        <w:t>ذ في المأمور به يتحقق بنفس الجعل والاعتبار ولا يلزم فرض وجوده في مقام الجعل ليلزم محذور تقدم الشيء على نفسه</w:t>
      </w:r>
      <w:r>
        <w:rPr>
          <w:rFonts w:ascii="Al Nile" w:hAnsi="Al Nile"/>
          <w:rtl/>
          <w:lang w:val="ar-SA"/>
        </w:rPr>
        <w:t>.</w:t>
      </w:r>
    </w:p>
    <w:p w:rsidR="00DC6776" w:rsidRDefault="00EE36EF">
      <w:pPr>
        <w:pStyle w:val="a5"/>
        <w:rPr>
          <w:rFonts w:hint="default"/>
        </w:rPr>
      </w:pPr>
      <w:r>
        <w:rPr>
          <w:rFonts w:cs="Times New Roman"/>
          <w:rtl/>
          <w:lang w:val="ar-SA"/>
        </w:rPr>
        <w:t>فأصل إشكال ما أفاده المحقق النائيني قدس سره أنه بنى على قاعدة عامة وهي أنه كل ما أخذ في موضوع القضية الحقيقية لابد م</w:t>
      </w:r>
      <w:r>
        <w:rPr>
          <w:rFonts w:cs="Times New Roman"/>
          <w:rtl/>
          <w:lang w:val="ar-SA"/>
        </w:rPr>
        <w:t>ن فرض وجوده والجواب أن هذا غير لازم في جميع الموارد</w:t>
      </w:r>
      <w:r>
        <w:rPr>
          <w:rFonts w:ascii="Al Nile" w:hAnsi="Al Nile"/>
          <w:rtl/>
          <w:lang w:val="ar-SA"/>
        </w:rPr>
        <w:t xml:space="preserve">. </w:t>
      </w:r>
    </w:p>
    <w:p w:rsidR="00DC6776" w:rsidRDefault="00EE36EF">
      <w:pPr>
        <w:pStyle w:val="a5"/>
        <w:rPr>
          <w:rFonts w:hint="default"/>
        </w:rPr>
      </w:pPr>
      <w:r>
        <w:rPr>
          <w:rFonts w:cs="Times New Roman"/>
          <w:rtl/>
          <w:lang w:val="ar-SA"/>
        </w:rPr>
        <w:t>لا يخفى أن هذا المقدار من الجواب يرفع المحذور بلحاظ مرحلة الجعل فقط ويبقى المحذور بلحاظ مرحلتي الفعلية والامتثال</w:t>
      </w:r>
      <w:r>
        <w:rPr>
          <w:rFonts w:ascii="Al Nile" w:hAnsi="Al Nile"/>
          <w:rtl/>
          <w:lang w:val="ar-SA"/>
        </w:rPr>
        <w:t xml:space="preserve">.  </w:t>
      </w:r>
    </w:p>
    <w:p w:rsidR="00DC6776" w:rsidRDefault="00EE36EF" w:rsidP="00837843">
      <w:pPr>
        <w:pStyle w:val="a5"/>
        <w:rPr>
          <w:rFonts w:hint="default"/>
        </w:rPr>
      </w:pPr>
      <w:r>
        <w:rPr>
          <w:rFonts w:cs="Times New Roman"/>
          <w:rtl/>
          <w:lang w:val="ar-SA"/>
        </w:rPr>
        <w:t>الجواب الثاني</w:t>
      </w:r>
      <w:r>
        <w:rPr>
          <w:rFonts w:ascii="Al Nile" w:hAnsi="Al Nile"/>
          <w:rtl/>
          <w:lang w:val="ar-SA"/>
        </w:rPr>
        <w:t xml:space="preserve">: </w:t>
      </w:r>
      <w:r>
        <w:rPr>
          <w:rFonts w:cs="Times New Roman"/>
          <w:rtl/>
          <w:lang w:val="ar-SA"/>
        </w:rPr>
        <w:t xml:space="preserve">أنه يلزم فيما إذا أخذ قصد الأمر بنحو الشرطية وكان الأمر المفروض الوجود </w:t>
      </w:r>
      <w:r>
        <w:rPr>
          <w:rFonts w:cs="Times New Roman"/>
          <w:rtl/>
          <w:lang w:val="ar-SA"/>
        </w:rPr>
        <w:t xml:space="preserve">الأمر الاستقلالي بالكل لكن إن أخذ قصد الأمر بنحو الجزئية </w:t>
      </w:r>
      <w:r>
        <w:rPr>
          <w:rFonts w:cs="Times New Roman"/>
          <w:rtl/>
          <w:lang w:val="ar-SA"/>
        </w:rPr>
        <w:lastRenderedPageBreak/>
        <w:t>وكان الأمر المفروض الوجود الأمر الضمني فهناك أمر استقلالي تعلق بالصلاة مع قصد الأمر ولكن الأمر الذي تعلق به قصد الأمر</w:t>
      </w:r>
      <w:r w:rsidR="00837843">
        <w:rPr>
          <w:rFonts w:cs="Times New Roman"/>
          <w:rtl/>
          <w:lang w:val="ar-SA"/>
        </w:rPr>
        <w:t>هو</w:t>
      </w:r>
      <w:r>
        <w:rPr>
          <w:rFonts w:cs="Times New Roman"/>
          <w:rtl/>
          <w:lang w:val="ar-SA"/>
        </w:rPr>
        <w:t xml:space="preserve"> الأمر الضمني المتعلق بذات الصلاة فالأمر الاستقلالي تعلق بالصلاة المقيدة وما هو مف</w:t>
      </w:r>
      <w:r>
        <w:rPr>
          <w:rFonts w:cs="Times New Roman"/>
          <w:rtl/>
          <w:lang w:val="ar-SA"/>
        </w:rPr>
        <w:t>روض الوجود الأمر الضمني بذات الصلاة فعل</w:t>
      </w:r>
      <w:r w:rsidR="00837843">
        <w:rPr>
          <w:rFonts w:cs="Times New Roman"/>
          <w:rtl/>
          <w:lang w:val="ar-SA"/>
        </w:rPr>
        <w:t>ی تقدير</w:t>
      </w:r>
      <w:r>
        <w:rPr>
          <w:rFonts w:cs="Times New Roman"/>
          <w:rtl/>
          <w:lang w:val="ar-SA"/>
        </w:rPr>
        <w:t xml:space="preserve"> أخذ قصد الأمر بنحو الجزئية </w:t>
      </w:r>
      <w:r>
        <w:rPr>
          <w:rFonts w:ascii="Al Nile" w:hAnsi="Al Nile"/>
          <w:rtl/>
          <w:lang w:val="ar-SA"/>
        </w:rPr>
        <w:t xml:space="preserve">- </w:t>
      </w:r>
      <w:r>
        <w:rPr>
          <w:rFonts w:cs="Times New Roman"/>
          <w:rtl/>
          <w:lang w:val="ar-SA"/>
        </w:rPr>
        <w:t xml:space="preserve">الذي هو مختار السيد الخوئي قدس سره </w:t>
      </w:r>
      <w:r>
        <w:rPr>
          <w:rFonts w:ascii="Al Nile" w:hAnsi="Al Nile"/>
          <w:rtl/>
          <w:lang w:val="ar-SA"/>
        </w:rPr>
        <w:t xml:space="preserve">- </w:t>
      </w:r>
      <w:r>
        <w:rPr>
          <w:rFonts w:cs="Times New Roman"/>
          <w:rtl/>
          <w:lang w:val="ar-SA"/>
        </w:rPr>
        <w:t>يرتفع المحذور لأن ما هو المتقدم الأمر الضمني وما هو المتأخر الأمر الاستقلالي</w:t>
      </w:r>
      <w:r>
        <w:rPr>
          <w:rFonts w:ascii="Al Nile" w:hAnsi="Al Nile"/>
          <w:rtl/>
          <w:lang w:val="ar-SA"/>
        </w:rPr>
        <w:t>.</w:t>
      </w:r>
    </w:p>
    <w:p w:rsidR="00DC6776" w:rsidRDefault="00EE36EF">
      <w:pPr>
        <w:pStyle w:val="a5"/>
        <w:rPr>
          <w:rFonts w:hint="default"/>
        </w:rPr>
      </w:pPr>
      <w:r>
        <w:rPr>
          <w:rFonts w:cs="Times New Roman"/>
          <w:rtl/>
          <w:lang w:val="ar-SA"/>
        </w:rPr>
        <w:t>ثم أجيب عن المحذور في مرحلتي الفعلية والامتثال أيضاً في كلام السيد الخو</w:t>
      </w:r>
      <w:r>
        <w:rPr>
          <w:rFonts w:cs="Times New Roman"/>
          <w:rtl/>
          <w:lang w:val="ar-SA"/>
        </w:rPr>
        <w:t>ئي قدس سره فأجاب عن المحذور في مرحلة الفعلية بأن هذا المحذور يلزم فيما إذا كان الموضوع في مقام الإنشاء مفروض الوجود فإن كان مفروض الوجود في مرحلة الإنشاء كانت فعلية الحكم متوقفةً على فعليته ولكن إن لم يُفرض وجوده في مرحلة الإنشاء لا يلزم المحذور لأن أساس م</w:t>
      </w:r>
      <w:r>
        <w:rPr>
          <w:rFonts w:cs="Times New Roman"/>
          <w:rtl/>
          <w:lang w:val="ar-SA"/>
        </w:rPr>
        <w:t>حذور تقدم الشيء على نفسه في مرحلة الفعلية هو لزوم فرض الموضوع في مقام الإنشاء وبهدم هذا الأساس يرتفع المحذور فحيث أبطلنا كون قصد الأمر مفروض الوجود في مقام الجعل والإنشاء فيرتفع التوقف في مرحلة الفعلية أيضاً</w:t>
      </w:r>
      <w:r>
        <w:rPr>
          <w:rFonts w:ascii="Al Nile" w:hAnsi="Al Nile"/>
          <w:rtl/>
          <w:lang w:val="ar-SA"/>
        </w:rPr>
        <w:t>.</w:t>
      </w:r>
    </w:p>
    <w:p w:rsidR="00DC6776" w:rsidRDefault="00EE36EF">
      <w:pPr>
        <w:pStyle w:val="a5"/>
        <w:rPr>
          <w:rFonts w:hint="default"/>
        </w:rPr>
      </w:pPr>
      <w:r>
        <w:rPr>
          <w:rFonts w:cs="Times New Roman"/>
          <w:rtl/>
          <w:lang w:val="ar-SA"/>
        </w:rPr>
        <w:t xml:space="preserve">وأجاب قدس سره عن المحذور في مرحلة الامتثال بما </w:t>
      </w:r>
      <w:r>
        <w:rPr>
          <w:rFonts w:cs="Times New Roman"/>
          <w:rtl/>
          <w:lang w:val="ar-SA"/>
        </w:rPr>
        <w:t>عرفت من أن هذا المحذور يلزم فيما إذا أخذ قصد القربة بعنوان الشرط في المأمور به ولكن إن أخذ بعنوان الجزء لا يلزم تقدم الشيء على نفسه لأن المأمور به حينئذٍ الصلاة بإضافة قصد القربة والأمر بالكل يسري إلى أجزائه فيتعلق أمر بذات الصلاة وأمر بقصد القربة وعندما ي</w:t>
      </w:r>
      <w:r>
        <w:rPr>
          <w:rFonts w:cs="Times New Roman"/>
          <w:rtl/>
          <w:lang w:val="ar-SA"/>
        </w:rPr>
        <w:t>تعدد الأمر يتعدد قصد الأمر أيضاً فإن قصد الأمر الذي هو متقدم قصد الأمر الضمني المتعلق بذات الصلاة وقصد الأمر الذي هو متأخر قصد الأمر الاستقلالي والأمر بالكل لأن امتثال الكل متوقف على قصد أمر الكل وعندما كان المتقدم غير المتأخر ارتفع محذور تقدم الشيء على نف</w:t>
      </w:r>
      <w:r>
        <w:rPr>
          <w:rFonts w:cs="Times New Roman"/>
          <w:rtl/>
          <w:lang w:val="ar-SA"/>
        </w:rPr>
        <w:t>سه</w:t>
      </w:r>
      <w:r>
        <w:rPr>
          <w:rFonts w:ascii="Al Nile" w:hAnsi="Al Nile"/>
          <w:rtl/>
          <w:lang w:val="ar-SA"/>
        </w:rPr>
        <w:t xml:space="preserve">. </w:t>
      </w:r>
    </w:p>
    <w:p w:rsidR="00DC6776" w:rsidRDefault="00EE36EF">
      <w:pPr>
        <w:pStyle w:val="a5"/>
        <w:rPr>
          <w:rFonts w:hint="default"/>
        </w:rPr>
      </w:pPr>
      <w:r>
        <w:rPr>
          <w:rFonts w:cs="Times New Roman"/>
          <w:rtl/>
          <w:lang w:val="ar-SA"/>
        </w:rPr>
        <w:t>فأجيب عن المحذور في المراحل الثلاث وإن كان محل الحاجة مرحلة الجعل</w:t>
      </w:r>
      <w:r>
        <w:rPr>
          <w:rFonts w:ascii="Al Nile" w:hAnsi="Al Nile"/>
          <w:rtl/>
          <w:lang w:val="ar-SA"/>
        </w:rPr>
        <w:t>.</w:t>
      </w:r>
    </w:p>
    <w:p w:rsidR="00DC6776" w:rsidRDefault="00EE36EF">
      <w:pPr>
        <w:pStyle w:val="a5"/>
        <w:rPr>
          <w:rFonts w:hint="default"/>
        </w:rPr>
      </w:pPr>
      <w:r>
        <w:rPr>
          <w:rFonts w:cs="Times New Roman"/>
          <w:shd w:val="clear" w:color="auto" w:fill="FFFFFF"/>
          <w:rtl/>
          <w:lang w:val="ar-SA"/>
        </w:rPr>
        <w:t>وصلّى الله ع</w:t>
      </w:r>
      <w:bookmarkStart w:id="0" w:name="_GoBack"/>
      <w:bookmarkEnd w:id="0"/>
      <w:r>
        <w:rPr>
          <w:rFonts w:cs="Times New Roman"/>
          <w:shd w:val="clear" w:color="auto" w:fill="FFFFFF"/>
          <w:rtl/>
          <w:lang w:val="ar-SA"/>
        </w:rPr>
        <w:t>لى محمد وآله الطاهرين</w:t>
      </w:r>
      <w:r>
        <w:rPr>
          <w:rFonts w:ascii="Al Nile" w:hAnsi="Al Nile"/>
          <w:shd w:val="clear" w:color="auto" w:fill="FFFFFF"/>
          <w:rtl/>
          <w:lang w:val="ar-SA"/>
        </w:rPr>
        <w:t>.</w:t>
      </w:r>
    </w:p>
    <w:sectPr w:rsidR="00DC6776">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6EF" w:rsidRDefault="00EE36EF">
      <w:r>
        <w:separator/>
      </w:r>
    </w:p>
  </w:endnote>
  <w:endnote w:type="continuationSeparator" w:id="0">
    <w:p w:rsidR="00EE36EF" w:rsidRDefault="00EE3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776" w:rsidRDefault="00EE36EF">
    <w:pPr>
      <w:pStyle w:val="a4"/>
      <w:jc w:val="center"/>
    </w:pPr>
    <w:r>
      <w:fldChar w:fldCharType="begin"/>
    </w:r>
    <w:r>
      <w:instrText xml:space="preserve"> PAGE </w:instrText>
    </w:r>
    <w:r w:rsidR="005F6F31">
      <w:fldChar w:fldCharType="separate"/>
    </w:r>
    <w:r w:rsidR="00AE6E02">
      <w:rPr>
        <w:rFonts w:cs="Times New Roman"/>
        <w:noProof/>
        <w:rtl/>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6EF" w:rsidRDefault="00EE36EF">
      <w:r>
        <w:separator/>
      </w:r>
    </w:p>
  </w:footnote>
  <w:footnote w:type="continuationSeparator" w:id="0">
    <w:p w:rsidR="00EE36EF" w:rsidRDefault="00EE36EF">
      <w:r>
        <w:continuationSeparator/>
      </w:r>
    </w:p>
  </w:footnote>
  <w:footnote w:type="continuationNotice" w:id="1">
    <w:p w:rsidR="00EE36EF" w:rsidRDefault="00EE36EF"/>
  </w:footnote>
  <w:footnote w:id="2">
    <w:p w:rsidR="00DC6776" w:rsidRDefault="00EE36EF">
      <w:pPr>
        <w:pStyle w:val="a6"/>
      </w:pPr>
      <w:r>
        <w:rPr>
          <w:vertAlign w:val="superscript"/>
        </w:rPr>
        <w:footnoteRef/>
      </w:r>
      <w:r>
        <w:rPr>
          <w:rFonts w:eastAsia="Arial Unicode MS" w:cs="Arial Unicode MS"/>
        </w:rPr>
        <w:t xml:space="preserve"> </w:t>
      </w:r>
      <w:r>
        <w:rPr>
          <w:rFonts w:eastAsia="Arial Unicode MS" w:cs="Arial Unicode MS"/>
          <w:rtl/>
          <w:lang w:val="ar-SA"/>
        </w:rPr>
        <w:t xml:space="preserve">- </w:t>
      </w:r>
      <w:r>
        <w:rPr>
          <w:rFonts w:ascii="Arial Unicode MS" w:eastAsia="Arial Unicode MS" w:hAnsi="Arial Unicode MS" w:cs="Times New Roman" w:hint="cs"/>
          <w:rtl/>
          <w:lang w:val="ar-SA"/>
        </w:rPr>
        <w:t>أجود التقريرات، ج١، ص١٦١</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776" w:rsidRDefault="00DC677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
  <w:rsids>
    <w:rsidRoot w:val="00DC6776"/>
    <w:rsid w:val="005F6F31"/>
    <w:rsid w:val="00837843"/>
    <w:rsid w:val="00AE6E02"/>
    <w:rsid w:val="00DC6776"/>
    <w:rsid w:val="00EE36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styleId="a6">
    <w:name w:val="footnote text"/>
    <w:pPr>
      <w:bidi/>
    </w:pPr>
    <w:rPr>
      <w:rFonts w:ascii="Calibri" w:eastAsia="Calibri" w:hAnsi="Calibri" w:cs="Calibri"/>
      <w:color w:val="000000"/>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styleId="a6">
    <w:name w:val="footnote text"/>
    <w:pPr>
      <w:bidi/>
    </w:pPr>
    <w:rPr>
      <w:rFonts w:ascii="Calibri" w:eastAsia="Calibri" w:hAnsi="Calibri" w:cs="Calibri"/>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1200</Words>
  <Characters>6843</Characters>
  <Application>Microsoft Office Word</Application>
  <DocSecurity>0</DocSecurity>
  <Lines>57</Lines>
  <Paragraphs>16</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8027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2022-12-02T19:03:00Z</dcterms:created>
  <dcterms:modified xsi:type="dcterms:W3CDTF">2022-12-02T19:56:00Z</dcterms:modified>
</cp:coreProperties>
</file>