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CFF" w:rsidRDefault="004D7776">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١٧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٧</w:t>
      </w:r>
      <w:r>
        <w:rPr>
          <w:rFonts w:ascii="Al Nile" w:hAnsi="Al Nile"/>
          <w:rtl/>
          <w:lang w:val="ar-SA"/>
        </w:rPr>
        <w:t>/</w:t>
      </w:r>
      <w:r>
        <w:rPr>
          <w:rFonts w:cs="Times New Roman"/>
          <w:rtl/>
          <w:lang w:val="ar-SA"/>
        </w:rPr>
        <w:t>١٩</w:t>
      </w:r>
    </w:p>
    <w:p w:rsidR="00B31CFF" w:rsidRDefault="004D7776">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B31CFF" w:rsidRDefault="004D7776">
      <w:pPr>
        <w:pStyle w:val="a5"/>
        <w:rPr>
          <w:rFonts w:hint="default"/>
          <w:shd w:val="clear" w:color="auto" w:fill="FFFFFF"/>
        </w:rPr>
      </w:pPr>
      <w:r>
        <w:rPr>
          <w:rFonts w:cs="Times New Roman"/>
          <w:rtl/>
          <w:lang w:val="ar-SA"/>
        </w:rPr>
        <w:t xml:space="preserve">قلنا </w:t>
      </w:r>
      <w:r>
        <w:rPr>
          <w:rFonts w:cs="Times New Roman"/>
          <w:shd w:val="clear" w:color="auto" w:fill="FFFFFF"/>
          <w:rtl/>
          <w:lang w:val="ar-SA"/>
        </w:rPr>
        <w:t>الجهة الرابعة من جهات البحث عن صيغة الأمر</w:t>
      </w:r>
      <w:r>
        <w:rPr>
          <w:rFonts w:ascii="Al Nile" w:hAnsi="Al Nile"/>
          <w:shd w:val="clear" w:color="auto" w:fill="FFFFFF"/>
          <w:rtl/>
          <w:lang w:val="ar-SA"/>
        </w:rPr>
        <w:t xml:space="preserve">: </w:t>
      </w:r>
      <w:r>
        <w:rPr>
          <w:rFonts w:cs="Times New Roman"/>
          <w:shd w:val="clear" w:color="auto" w:fill="FFFFFF"/>
          <w:rtl/>
          <w:lang w:val="ar-SA"/>
        </w:rPr>
        <w:t xml:space="preserve">في التعبدي والتوصلي ما هو مقتضى الأصل اللفظي والعملي في التعبدية </w:t>
      </w:r>
      <w:r>
        <w:rPr>
          <w:rFonts w:cs="Times New Roman"/>
          <w:shd w:val="clear" w:color="auto" w:fill="FFFFFF"/>
          <w:rtl/>
          <w:lang w:val="ar-SA"/>
        </w:rPr>
        <w:t>والتوصلية؟</w:t>
      </w:r>
    </w:p>
    <w:p w:rsidR="00B31CFF" w:rsidRDefault="004D7776">
      <w:pPr>
        <w:pStyle w:val="a5"/>
        <w:rPr>
          <w:rFonts w:hint="default"/>
          <w:shd w:val="clear" w:color="auto" w:fill="FFFFFF"/>
        </w:rPr>
      </w:pPr>
      <w:r>
        <w:rPr>
          <w:rFonts w:cs="Times New Roman"/>
          <w:shd w:val="clear" w:color="auto" w:fill="FFFFFF"/>
          <w:rtl/>
          <w:lang w:val="ar-SA"/>
        </w:rPr>
        <w:t>قلنا ما ذكره المحقق الآخوند قدس سره في هذا البحث في الكفاية التعبدي بمعنى ما لا يسقط التكليف به إلا بقصد القربة في مقابل التوصلي الذي يسقط التكليف به بالإتيان بذات العمل بأي داعٍ كان ما هو مقتضى الأصل اللفظي والعملي في مقام الشك في التعبدية والت</w:t>
      </w:r>
      <w:r>
        <w:rPr>
          <w:rFonts w:cs="Times New Roman"/>
          <w:shd w:val="clear" w:color="auto" w:fill="FFFFFF"/>
          <w:rtl/>
          <w:lang w:val="ar-SA"/>
        </w:rPr>
        <w:t>وصلية بهذا المعنى؟</w:t>
      </w:r>
    </w:p>
    <w:p w:rsidR="00B31CFF" w:rsidRDefault="004D7776">
      <w:pPr>
        <w:pStyle w:val="a5"/>
        <w:rPr>
          <w:rFonts w:hint="default"/>
          <w:shd w:val="clear" w:color="auto" w:fill="FFFFFF"/>
        </w:rPr>
      </w:pPr>
      <w:r>
        <w:rPr>
          <w:rFonts w:cs="Times New Roman"/>
          <w:shd w:val="clear" w:color="auto" w:fill="FFFFFF"/>
          <w:rtl/>
          <w:lang w:val="ar-SA"/>
        </w:rPr>
        <w:t xml:space="preserve">ولكن ذكر المحقق النائيني قدس سره </w:t>
      </w:r>
      <w:r>
        <w:rPr>
          <w:rFonts w:ascii="Al Nile" w:hAnsi="Al Nile"/>
          <w:shd w:val="clear" w:color="auto" w:fill="FFFFFF"/>
          <w:rtl/>
          <w:lang w:val="ar-SA"/>
        </w:rPr>
        <w:t xml:space="preserve">- </w:t>
      </w:r>
      <w:r>
        <w:rPr>
          <w:rFonts w:cs="Times New Roman"/>
          <w:shd w:val="clear" w:color="auto" w:fill="FFFFFF"/>
          <w:rtl/>
          <w:lang w:val="ar-SA"/>
        </w:rPr>
        <w:t xml:space="preserve">وتبعه السيد الخوئي قدس سره </w:t>
      </w:r>
      <w:r>
        <w:rPr>
          <w:rFonts w:ascii="Al Nile" w:hAnsi="Al Nile"/>
          <w:shd w:val="clear" w:color="auto" w:fill="FFFFFF"/>
          <w:rtl/>
          <w:lang w:val="ar-SA"/>
        </w:rPr>
        <w:t xml:space="preserve">- </w:t>
      </w:r>
      <w:r>
        <w:rPr>
          <w:rFonts w:cs="Times New Roman"/>
          <w:shd w:val="clear" w:color="auto" w:fill="FFFFFF"/>
          <w:rtl/>
          <w:lang w:val="ar-SA"/>
        </w:rPr>
        <w:t>أن للتعبدي والتوصلي معاني ثلاثة أخرى غير ما ذكر في الكفاية ينبغي هذا البحث بلحاظها أيضاً فلذلك تعرض العَلَمان لتلك المعاني الثلاثة وبحثا عن مقتضى الأصل اللفظي والعملي في مقا</w:t>
      </w:r>
      <w:r>
        <w:rPr>
          <w:rFonts w:cs="Times New Roman"/>
          <w:shd w:val="clear" w:color="auto" w:fill="FFFFFF"/>
          <w:rtl/>
          <w:lang w:val="ar-SA"/>
        </w:rPr>
        <w:t xml:space="preserve">م الشك بلحاظها ثم دخلا في البحث </w:t>
      </w:r>
      <w:r w:rsidR="008F352A">
        <w:rPr>
          <w:rFonts w:cs="Times New Roman"/>
          <w:shd w:val="clear" w:color="auto" w:fill="FFFFFF"/>
          <w:rtl/>
          <w:lang w:val="ar-SA"/>
        </w:rPr>
        <w:t xml:space="preserve">في التعبدي والتوصلي </w:t>
      </w:r>
      <w:r>
        <w:rPr>
          <w:rFonts w:cs="Times New Roman"/>
          <w:shd w:val="clear" w:color="auto" w:fill="FFFFFF"/>
          <w:rtl/>
          <w:lang w:val="ar-SA"/>
        </w:rPr>
        <w:t>بلحاظ المعنى المعروف</w:t>
      </w:r>
      <w:r>
        <w:rPr>
          <w:rFonts w:ascii="Al Nile" w:hAnsi="Al Nile"/>
          <w:shd w:val="clear" w:color="auto" w:fill="FFFFFF"/>
          <w:rtl/>
          <w:lang w:val="ar-SA"/>
        </w:rPr>
        <w:t xml:space="preserve">.   </w:t>
      </w:r>
    </w:p>
    <w:p w:rsidR="00B31CFF" w:rsidRDefault="004D7776" w:rsidP="008F352A">
      <w:pPr>
        <w:pStyle w:val="a5"/>
        <w:rPr>
          <w:rFonts w:hint="default"/>
          <w:shd w:val="clear" w:color="auto" w:fill="FFFFFF"/>
        </w:rPr>
      </w:pPr>
      <w:r>
        <w:rPr>
          <w:rFonts w:cs="Times New Roman"/>
          <w:shd w:val="clear" w:color="auto" w:fill="FFFFFF"/>
          <w:rtl/>
          <w:lang w:val="ar-SA"/>
        </w:rPr>
        <w:t xml:space="preserve">المعنى الثاني </w:t>
      </w:r>
      <w:r>
        <w:rPr>
          <w:rFonts w:ascii="Al Nile" w:hAnsi="Al Nile"/>
          <w:shd w:val="clear" w:color="auto" w:fill="FFFFFF"/>
          <w:rtl/>
          <w:lang w:val="ar-SA"/>
        </w:rPr>
        <w:t xml:space="preserve">- </w:t>
      </w:r>
      <w:r>
        <w:rPr>
          <w:rFonts w:cs="Times New Roman"/>
          <w:shd w:val="clear" w:color="auto" w:fill="FFFFFF"/>
          <w:rtl/>
          <w:lang w:val="ar-SA"/>
        </w:rPr>
        <w:t xml:space="preserve">بعد المعنى الأول المعروف </w:t>
      </w:r>
      <w:r>
        <w:rPr>
          <w:rFonts w:ascii="Al Nile" w:hAnsi="Al Nile"/>
          <w:shd w:val="clear" w:color="auto" w:fill="FFFFFF"/>
          <w:rtl/>
          <w:lang w:val="ar-SA"/>
        </w:rPr>
        <w:t xml:space="preserve">-: </w:t>
      </w:r>
      <w:r>
        <w:rPr>
          <w:rFonts w:cs="Times New Roman"/>
          <w:shd w:val="clear" w:color="auto" w:fill="FFFFFF"/>
          <w:rtl/>
          <w:lang w:val="ar-SA"/>
        </w:rPr>
        <w:t>أن التعبدي هو العمل الواجب الذي يشترط في سقوط التكليف به مباشرة نفس المكلف بحيث إن فعله غيره لا يسقط عنه كالصلوات اليومية وردّ السلام وفي المقابل التوصلي ه</w:t>
      </w:r>
      <w:r>
        <w:rPr>
          <w:rFonts w:cs="Times New Roman"/>
          <w:shd w:val="clear" w:color="auto" w:fill="FFFFFF"/>
          <w:rtl/>
          <w:lang w:val="ar-SA"/>
        </w:rPr>
        <w:t xml:space="preserve">و العمل الواجب الذي يسقط التكليف به بمطلق تحققه في الخارج ولو بفعل الغير كقضاء الصلاة والصوم الواجب على الولد الأكبر فإنه يسقط بقيام الغير </w:t>
      </w:r>
      <w:r>
        <w:rPr>
          <w:rFonts w:cs="Times New Roman"/>
          <w:shd w:val="clear" w:color="auto" w:fill="FFFFFF"/>
          <w:rtl/>
          <w:lang w:val="ar-SA"/>
        </w:rPr>
        <w:t xml:space="preserve">من الورثة وغيرهم </w:t>
      </w:r>
      <w:r w:rsidR="008F352A">
        <w:rPr>
          <w:rFonts w:cs="Times New Roman"/>
          <w:shd w:val="clear" w:color="auto" w:fill="FFFFFF"/>
          <w:rtl/>
          <w:lang w:val="ar-SA"/>
        </w:rPr>
        <w:t xml:space="preserve">به </w:t>
      </w:r>
      <w:r>
        <w:rPr>
          <w:rFonts w:cs="Times New Roman"/>
          <w:shd w:val="clear" w:color="auto" w:fill="FFFFFF"/>
          <w:rtl/>
          <w:lang w:val="ar-SA"/>
        </w:rPr>
        <w:t>تبرعاً و</w:t>
      </w:r>
      <w:r w:rsidR="008F352A">
        <w:rPr>
          <w:rFonts w:cs="Times New Roman"/>
          <w:shd w:val="clear" w:color="auto" w:fill="FFFFFF"/>
          <w:rtl/>
          <w:lang w:val="ar-SA"/>
        </w:rPr>
        <w:t xml:space="preserve">بالأجرة </w:t>
      </w:r>
      <w:r>
        <w:rPr>
          <w:rFonts w:ascii="Al Nile" w:hAnsi="Al Nile"/>
          <w:shd w:val="clear" w:color="auto" w:fill="FFFFFF"/>
          <w:rtl/>
          <w:lang w:val="ar-SA"/>
        </w:rPr>
        <w:t>.</w:t>
      </w:r>
    </w:p>
    <w:p w:rsidR="00B31CFF" w:rsidRDefault="004D7776">
      <w:pPr>
        <w:pStyle w:val="a5"/>
        <w:rPr>
          <w:rFonts w:hint="default"/>
          <w:shd w:val="clear" w:color="auto" w:fill="FFFFFF"/>
        </w:rPr>
      </w:pPr>
      <w:r>
        <w:rPr>
          <w:rFonts w:cs="Times New Roman"/>
          <w:shd w:val="clear" w:color="auto" w:fill="FFFFFF"/>
          <w:rtl/>
          <w:lang w:val="ar-SA"/>
        </w:rPr>
        <w:t>المعنى الثالث</w:t>
      </w:r>
      <w:r>
        <w:rPr>
          <w:rFonts w:ascii="Al Nile" w:hAnsi="Al Nile"/>
          <w:shd w:val="clear" w:color="auto" w:fill="FFFFFF"/>
          <w:rtl/>
          <w:lang w:val="ar-SA"/>
        </w:rPr>
        <w:t xml:space="preserve">: </w:t>
      </w:r>
      <w:r>
        <w:rPr>
          <w:rFonts w:cs="Times New Roman"/>
          <w:shd w:val="clear" w:color="auto" w:fill="FFFFFF"/>
          <w:rtl/>
          <w:lang w:val="ar-SA"/>
        </w:rPr>
        <w:t>أن التعبدي هو العمل الواجب الذي لا يسقط التكليف به إلا إذا أتى</w:t>
      </w:r>
      <w:r>
        <w:rPr>
          <w:rFonts w:cs="Times New Roman"/>
          <w:shd w:val="clear" w:color="auto" w:fill="FFFFFF"/>
          <w:rtl/>
          <w:lang w:val="ar-SA"/>
        </w:rPr>
        <w:t xml:space="preserve"> به المكلف عن اختيار وإرادة والتفات ولا يكفي لسقوطه صدور العمل عنه بغير اختيار وغفلةً وفي المقابل التوصلي هو العمل الواجب الذي يسقط التكليف به بتحققه حتى لو صدر عن المكلف بغير اختيار والتفات كتطهير الثوب المتنجّس فإنه لو غسل المكلف ثوبه غفلةً مع الشرائط تح</w:t>
      </w:r>
      <w:r>
        <w:rPr>
          <w:rFonts w:cs="Times New Roman"/>
          <w:shd w:val="clear" w:color="auto" w:fill="FFFFFF"/>
          <w:rtl/>
          <w:lang w:val="ar-SA"/>
        </w:rPr>
        <w:t>قق التطهير</w:t>
      </w:r>
      <w:r>
        <w:rPr>
          <w:rFonts w:ascii="Al Nile" w:hAnsi="Al Nile"/>
          <w:shd w:val="clear" w:color="auto" w:fill="FFFFFF"/>
          <w:rtl/>
          <w:lang w:val="ar-SA"/>
        </w:rPr>
        <w:t>.</w:t>
      </w:r>
    </w:p>
    <w:p w:rsidR="00B31CFF" w:rsidRDefault="004D7776">
      <w:pPr>
        <w:pStyle w:val="a5"/>
        <w:rPr>
          <w:rFonts w:hint="default"/>
          <w:shd w:val="clear" w:color="auto" w:fill="FFFFFF"/>
        </w:rPr>
      </w:pPr>
      <w:r>
        <w:rPr>
          <w:rFonts w:cs="Times New Roman"/>
          <w:shd w:val="clear" w:color="auto" w:fill="FFFFFF"/>
          <w:rtl/>
          <w:lang w:val="ar-SA"/>
        </w:rPr>
        <w:t>المعنى الرابع</w:t>
      </w:r>
      <w:r>
        <w:rPr>
          <w:rFonts w:ascii="Al Nile" w:hAnsi="Al Nile"/>
          <w:shd w:val="clear" w:color="auto" w:fill="FFFFFF"/>
          <w:rtl/>
          <w:lang w:val="ar-SA"/>
        </w:rPr>
        <w:t xml:space="preserve">: </w:t>
      </w:r>
      <w:r>
        <w:rPr>
          <w:rFonts w:cs="Times New Roman"/>
          <w:shd w:val="clear" w:color="auto" w:fill="FFFFFF"/>
          <w:rtl/>
          <w:lang w:val="ar-SA"/>
        </w:rPr>
        <w:t xml:space="preserve">أن التعبدي هو العمل الواجب الذي لا يسقط التكليف به إلا إذا تحقق في ضمن الفرد المباح فلو تحقق في ضمن الفرد المحرّم لما سقط التكليف به وفي المقابل التوصلي هو العمل الواجب الذي يسقط التكليف به بتحققه ولو في ضمن الفرد المحرّم كتطهير </w:t>
      </w:r>
      <w:r>
        <w:rPr>
          <w:rFonts w:cs="Times New Roman"/>
          <w:shd w:val="clear" w:color="auto" w:fill="FFFFFF"/>
          <w:rtl/>
          <w:lang w:val="ar-SA"/>
        </w:rPr>
        <w:t>الثوب المتنجس أيضاً فإنه لو غسل المكلف ثوبه ولو بالماء الغصبي تحقق التطهير وإن ارتكب حراماً</w:t>
      </w:r>
      <w:r>
        <w:rPr>
          <w:rFonts w:ascii="Al Nile" w:hAnsi="Al Nile"/>
          <w:shd w:val="clear" w:color="auto" w:fill="FFFFFF"/>
          <w:rtl/>
          <w:lang w:val="ar-SA"/>
        </w:rPr>
        <w:t>.</w:t>
      </w:r>
    </w:p>
    <w:p w:rsidR="00B31CFF" w:rsidRDefault="004D7776" w:rsidP="008F352A">
      <w:pPr>
        <w:pStyle w:val="a5"/>
        <w:rPr>
          <w:rFonts w:hint="default"/>
          <w:shd w:val="clear" w:color="auto" w:fill="FFFFFF"/>
        </w:rPr>
      </w:pPr>
      <w:r>
        <w:rPr>
          <w:rFonts w:cs="Times New Roman"/>
          <w:shd w:val="clear" w:color="auto" w:fill="FFFFFF"/>
          <w:rtl/>
          <w:lang w:val="ar-SA"/>
        </w:rPr>
        <w:t>هذه المعاني الثلاثة غير المعنى المعروف للتعبدي والتوصلي وذكر المحقق النائيني والسيد الخوئي قدس سرهما أن النسبة بين المعنى الأول المعروف من جهة وهذه المعاني الثلاثة</w:t>
      </w:r>
      <w:r>
        <w:rPr>
          <w:rFonts w:cs="Times New Roman"/>
          <w:shd w:val="clear" w:color="auto" w:fill="FFFFFF"/>
          <w:rtl/>
          <w:lang w:val="ar-SA"/>
        </w:rPr>
        <w:t xml:space="preserve"> من جهة</w:t>
      </w:r>
      <w:r w:rsidR="008F352A">
        <w:rPr>
          <w:rFonts w:cs="Times New Roman"/>
          <w:shd w:val="clear" w:color="auto" w:fill="FFFFFF"/>
          <w:rtl/>
          <w:lang w:val="ar-SA"/>
        </w:rPr>
        <w:t xml:space="preserve"> أخری</w:t>
      </w:r>
      <w:r>
        <w:rPr>
          <w:rFonts w:cs="Times New Roman"/>
          <w:shd w:val="clear" w:color="auto" w:fill="FFFFFF"/>
          <w:rtl/>
          <w:lang w:val="ar-SA"/>
        </w:rPr>
        <w:t xml:space="preserve">  العموم والخصوص من وجه لأن هناك مادة اجتماع بينهما ومادتي افتراق</w:t>
      </w:r>
      <w:r>
        <w:rPr>
          <w:rFonts w:ascii="Al Nile" w:hAnsi="Al Nile"/>
          <w:shd w:val="clear" w:color="auto" w:fill="FFFFFF"/>
          <w:rtl/>
          <w:lang w:val="ar-SA"/>
        </w:rPr>
        <w:t xml:space="preserve">. </w:t>
      </w:r>
    </w:p>
    <w:p w:rsidR="00B31CFF" w:rsidRDefault="004D7776">
      <w:pPr>
        <w:pStyle w:val="a5"/>
        <w:rPr>
          <w:rFonts w:hint="default"/>
          <w:shd w:val="clear" w:color="auto" w:fill="FFFFFF"/>
        </w:rPr>
      </w:pPr>
      <w:r>
        <w:rPr>
          <w:rFonts w:cs="Times New Roman"/>
          <w:shd w:val="clear" w:color="auto" w:fill="FFFFFF"/>
          <w:rtl/>
          <w:lang w:val="ar-SA"/>
        </w:rPr>
        <w:lastRenderedPageBreak/>
        <w:t>مادة الاجتماع أن التوصلي بالمعنى الأول المعروف في الغالب توصلي بالمعاني الثلاثة أيضاً يعني ما يكون توصلياً بمعنى سقوطه بدون قصد التقرب يسقط أيضاً بفعل الغير ويسقط بتحققه بغير اختيار</w:t>
      </w:r>
      <w:r>
        <w:rPr>
          <w:rFonts w:cs="Times New Roman"/>
          <w:shd w:val="clear" w:color="auto" w:fill="FFFFFF"/>
          <w:rtl/>
          <w:lang w:val="ar-SA"/>
        </w:rPr>
        <w:t xml:space="preserve"> ويسقط بالإتيان به في ضمن الفرد المحرم</w:t>
      </w:r>
      <w:r>
        <w:rPr>
          <w:rFonts w:ascii="Al Nile" w:hAnsi="Al Nile"/>
          <w:shd w:val="clear" w:color="auto" w:fill="FFFFFF"/>
          <w:rtl/>
          <w:lang w:val="ar-SA"/>
        </w:rPr>
        <w:t>.</w:t>
      </w:r>
    </w:p>
    <w:p w:rsidR="00B31CFF" w:rsidRDefault="004D7776">
      <w:pPr>
        <w:pStyle w:val="a5"/>
        <w:rPr>
          <w:rFonts w:hint="default"/>
          <w:shd w:val="clear" w:color="auto" w:fill="FFFFFF"/>
        </w:rPr>
      </w:pPr>
      <w:r>
        <w:rPr>
          <w:rFonts w:cs="Times New Roman"/>
          <w:shd w:val="clear" w:color="auto" w:fill="FFFFFF"/>
          <w:rtl/>
          <w:lang w:val="ar-SA"/>
        </w:rPr>
        <w:t>ومادة افتراق المعنى المعروف عن المعاني الثلاثة رد السلام فإنه توصلي بالمعنى المعروف وليس توصلياً بالمعاني الثلاثة ومادة افتراق المعاني الثلاثة عن المعنى المعروف قضاء الصلاة والصوم على الولد الأكبر</w:t>
      </w:r>
      <w:r>
        <w:rPr>
          <w:rFonts w:ascii="Al Nile" w:hAnsi="Al Nile"/>
          <w:shd w:val="clear" w:color="auto" w:fill="FFFFFF"/>
          <w:rtl/>
          <w:lang w:val="ar-SA"/>
        </w:rPr>
        <w:t>.</w:t>
      </w:r>
    </w:p>
    <w:p w:rsidR="00B31CFF" w:rsidRDefault="004D7776" w:rsidP="0050797B">
      <w:pPr>
        <w:pStyle w:val="a5"/>
        <w:rPr>
          <w:rFonts w:hint="default"/>
          <w:shd w:val="clear" w:color="auto" w:fill="FFFFFF"/>
        </w:rPr>
      </w:pPr>
      <w:r>
        <w:rPr>
          <w:rFonts w:cs="Times New Roman"/>
          <w:shd w:val="clear" w:color="auto" w:fill="FFFFFF"/>
          <w:rtl/>
          <w:lang w:val="ar-SA"/>
        </w:rPr>
        <w:t>فلاحظا قدس سرهما ف</w:t>
      </w:r>
      <w:r>
        <w:rPr>
          <w:rFonts w:cs="Times New Roman"/>
          <w:shd w:val="clear" w:color="auto" w:fill="FFFFFF"/>
          <w:rtl/>
          <w:lang w:val="ar-SA"/>
        </w:rPr>
        <w:t>ي النسبة المعنى المعروف في طرف والمعاني الثلاثة معاً في طرف آخر ولكن كان ينبغي أن يلاحظ كل من المعاني ال</w:t>
      </w:r>
      <w:r w:rsidR="0050797B">
        <w:rPr>
          <w:rFonts w:cs="Times New Roman"/>
          <w:shd w:val="clear" w:color="auto" w:fill="FFFFFF"/>
          <w:rtl/>
          <w:lang w:val="ar-SA"/>
        </w:rPr>
        <w:t>ثلاث</w:t>
      </w:r>
      <w:r>
        <w:rPr>
          <w:rFonts w:cs="Times New Roman"/>
          <w:shd w:val="clear" w:color="auto" w:fill="FFFFFF"/>
          <w:rtl/>
          <w:lang w:val="ar-SA"/>
        </w:rPr>
        <w:t>ة بالنسبة إلى ال</w:t>
      </w:r>
      <w:r w:rsidR="0050797B">
        <w:rPr>
          <w:rFonts w:cs="Times New Roman"/>
          <w:shd w:val="clear" w:color="auto" w:fill="FFFFFF"/>
          <w:rtl/>
          <w:lang w:val="ar-SA"/>
        </w:rPr>
        <w:t>معنی الأول</w:t>
      </w:r>
      <w:r>
        <w:rPr>
          <w:rFonts w:cs="Times New Roman"/>
          <w:shd w:val="clear" w:color="auto" w:fill="FFFFFF"/>
          <w:rtl/>
          <w:lang w:val="ar-SA"/>
        </w:rPr>
        <w:t xml:space="preserve"> لأن كل من المعاني الثلاثة لها خصوصية لابد من لحاظها في النسبة بينه وبين المعنى المعروف</w:t>
      </w:r>
      <w:r>
        <w:rPr>
          <w:rFonts w:ascii="Al Nile" w:hAnsi="Al Nile"/>
          <w:shd w:val="clear" w:color="auto" w:fill="FFFFFF"/>
          <w:rtl/>
          <w:lang w:val="ar-SA"/>
        </w:rPr>
        <w:t>.</w:t>
      </w:r>
    </w:p>
    <w:p w:rsidR="00B31CFF" w:rsidRDefault="004D7776">
      <w:pPr>
        <w:pStyle w:val="a5"/>
        <w:rPr>
          <w:rFonts w:hint="default"/>
          <w:shd w:val="clear" w:color="auto" w:fill="FFFFFF"/>
        </w:rPr>
      </w:pPr>
      <w:r>
        <w:rPr>
          <w:rFonts w:cs="Times New Roman"/>
          <w:shd w:val="clear" w:color="auto" w:fill="FFFFFF"/>
          <w:rtl/>
          <w:lang w:val="ar-SA"/>
        </w:rPr>
        <w:t>وبهذا اللحاظ تكون النسبة بين المعنى الأو</w:t>
      </w:r>
      <w:r>
        <w:rPr>
          <w:rFonts w:cs="Times New Roman"/>
          <w:shd w:val="clear" w:color="auto" w:fill="FFFFFF"/>
          <w:rtl/>
          <w:lang w:val="ar-SA"/>
        </w:rPr>
        <w:t xml:space="preserve">ل المعروف والمعنى الثاني </w:t>
      </w:r>
      <w:r>
        <w:rPr>
          <w:rFonts w:ascii="Al Nile" w:hAnsi="Al Nile"/>
          <w:shd w:val="clear" w:color="auto" w:fill="FFFFFF"/>
          <w:rtl/>
          <w:lang w:val="ar-SA"/>
        </w:rPr>
        <w:t xml:space="preserve">- </w:t>
      </w:r>
      <w:r>
        <w:rPr>
          <w:rFonts w:cs="Times New Roman"/>
          <w:shd w:val="clear" w:color="auto" w:fill="FFFFFF"/>
          <w:rtl/>
          <w:lang w:val="ar-SA"/>
        </w:rPr>
        <w:t xml:space="preserve">وهو ما يسقط بفعل الغير </w:t>
      </w:r>
      <w:r>
        <w:rPr>
          <w:rFonts w:ascii="Al Nile" w:hAnsi="Al Nile"/>
          <w:shd w:val="clear" w:color="auto" w:fill="FFFFFF"/>
          <w:rtl/>
          <w:lang w:val="ar-SA"/>
        </w:rPr>
        <w:t xml:space="preserve">- </w:t>
      </w:r>
      <w:r>
        <w:rPr>
          <w:rFonts w:cs="Times New Roman"/>
          <w:shd w:val="clear" w:color="auto" w:fill="FFFFFF"/>
          <w:rtl/>
          <w:lang w:val="ar-SA"/>
        </w:rPr>
        <w:t>عموماً وخصوصاً من وجه كما يستفاد من كلام العَلَمين لأن مورد اجتماعهما أغلب التوصليات بالمعنى الأول المعروف فإنها توصليات بالمعنى الثاني أيضاً حيث تسقط بفعل الغير</w:t>
      </w:r>
      <w:r>
        <w:rPr>
          <w:rFonts w:ascii="Al Nile" w:hAnsi="Al Nile"/>
          <w:shd w:val="clear" w:color="auto" w:fill="FFFFFF"/>
          <w:rtl/>
          <w:lang w:val="ar-SA"/>
        </w:rPr>
        <w:t xml:space="preserve">. </w:t>
      </w:r>
      <w:r>
        <w:rPr>
          <w:rFonts w:cs="Times New Roman"/>
          <w:shd w:val="clear" w:color="auto" w:fill="FFFFFF"/>
          <w:rtl/>
          <w:lang w:val="ar-SA"/>
        </w:rPr>
        <w:t xml:space="preserve">ومورد افتراق التوصلي بالمعنى الأول </w:t>
      </w:r>
      <w:r>
        <w:rPr>
          <w:rFonts w:cs="Times New Roman"/>
          <w:shd w:val="clear" w:color="auto" w:fill="FFFFFF"/>
          <w:rtl/>
          <w:lang w:val="ar-SA"/>
        </w:rPr>
        <w:t>المعروف عن التوصلي بالمعنى الثاني ردّ السلام حيث لا يسقط بفعل الغير ومورد افتراق التوصلي بالمعنى الثاني عن التوصلي بالمعنى الأول المعروف قضاء الصلاة والصوم الواجب على الولد الأكبر</w:t>
      </w:r>
      <w:r>
        <w:rPr>
          <w:rFonts w:ascii="Al Nile" w:hAnsi="Al Nile"/>
          <w:shd w:val="clear" w:color="auto" w:fill="FFFFFF"/>
          <w:rtl/>
          <w:lang w:val="ar-SA"/>
        </w:rPr>
        <w:t>.</w:t>
      </w:r>
    </w:p>
    <w:p w:rsidR="00B31CFF" w:rsidRDefault="004D7776">
      <w:pPr>
        <w:pStyle w:val="a5"/>
        <w:rPr>
          <w:rFonts w:hint="default"/>
          <w:shd w:val="clear" w:color="auto" w:fill="FFFFFF"/>
        </w:rPr>
      </w:pPr>
      <w:r>
        <w:rPr>
          <w:rFonts w:cs="Times New Roman"/>
          <w:shd w:val="clear" w:color="auto" w:fill="FFFFFF"/>
          <w:rtl/>
          <w:lang w:val="ar-SA"/>
        </w:rPr>
        <w:t xml:space="preserve">والنسبة بين المعنى الأول المعروف والمعنى الثالث </w:t>
      </w:r>
      <w:r>
        <w:rPr>
          <w:rFonts w:ascii="Al Nile" w:hAnsi="Al Nile"/>
          <w:shd w:val="clear" w:color="auto" w:fill="FFFFFF"/>
          <w:rtl/>
          <w:lang w:val="ar-SA"/>
        </w:rPr>
        <w:t xml:space="preserve">- </w:t>
      </w:r>
      <w:r>
        <w:rPr>
          <w:rFonts w:cs="Times New Roman"/>
          <w:shd w:val="clear" w:color="auto" w:fill="FFFFFF"/>
          <w:rtl/>
          <w:lang w:val="ar-SA"/>
        </w:rPr>
        <w:t>وهو ما يسقط التكليف به بت</w:t>
      </w:r>
      <w:r>
        <w:rPr>
          <w:rFonts w:cs="Times New Roman"/>
          <w:shd w:val="clear" w:color="auto" w:fill="FFFFFF"/>
          <w:rtl/>
          <w:lang w:val="ar-SA"/>
        </w:rPr>
        <w:t xml:space="preserve">حققه ولو بغير اختيار والتفات </w:t>
      </w:r>
      <w:r>
        <w:rPr>
          <w:rFonts w:ascii="Al Nile" w:hAnsi="Al Nile"/>
          <w:shd w:val="clear" w:color="auto" w:fill="FFFFFF"/>
          <w:rtl/>
          <w:lang w:val="ar-SA"/>
        </w:rPr>
        <w:t xml:space="preserve">- </w:t>
      </w:r>
      <w:r>
        <w:rPr>
          <w:rFonts w:cs="Times New Roman"/>
          <w:shd w:val="clear" w:color="auto" w:fill="FFFFFF"/>
          <w:rtl/>
          <w:lang w:val="ar-SA"/>
        </w:rPr>
        <w:t>عموم وخصوص مطلق فإن موارد الاجتماع واضحة وكثيرة ومادة افتراق التوصلي بالمعنى الأول المعروف عن التوصلي بالمعنى الثالث هو ردّ السلام حيث لا يسقط بصدوره عن غير اختيار والتفات ولا توجد مادة افتراق للتوصلي بالمعنى الثالث عن التوصل</w:t>
      </w:r>
      <w:r>
        <w:rPr>
          <w:rFonts w:cs="Times New Roman"/>
          <w:shd w:val="clear" w:color="auto" w:fill="FFFFFF"/>
          <w:rtl/>
          <w:lang w:val="ar-SA"/>
        </w:rPr>
        <w:t>ي بالمعنى المعروف بأن يكون واجب تعبدياً بالمعنى المعروف ويسقط بتحققه بغير اختيار والتفات فمادة الافتراق واحدة فتكون النسبة عموماً وخصوصاً مطلقاً</w:t>
      </w:r>
      <w:r>
        <w:rPr>
          <w:rFonts w:ascii="Al Nile" w:hAnsi="Al Nile"/>
          <w:shd w:val="clear" w:color="auto" w:fill="FFFFFF"/>
          <w:rtl/>
          <w:lang w:val="ar-SA"/>
        </w:rPr>
        <w:t>.</w:t>
      </w:r>
    </w:p>
    <w:p w:rsidR="00B31CFF" w:rsidRDefault="004D7776">
      <w:pPr>
        <w:pStyle w:val="a5"/>
        <w:rPr>
          <w:rFonts w:hint="default"/>
          <w:shd w:val="clear" w:color="auto" w:fill="FFFFFF"/>
        </w:rPr>
      </w:pPr>
      <w:r>
        <w:rPr>
          <w:rFonts w:cs="Times New Roman"/>
          <w:shd w:val="clear" w:color="auto" w:fill="FFFFFF"/>
          <w:rtl/>
          <w:lang w:val="ar-SA"/>
        </w:rPr>
        <w:t xml:space="preserve">وأما النسبة بين المعنى الأول المعروف والمعنى الرابع </w:t>
      </w:r>
      <w:r>
        <w:rPr>
          <w:rFonts w:ascii="Al Nile" w:hAnsi="Al Nile"/>
          <w:shd w:val="clear" w:color="auto" w:fill="FFFFFF"/>
          <w:rtl/>
          <w:lang w:val="ar-SA"/>
        </w:rPr>
        <w:t xml:space="preserve">- </w:t>
      </w:r>
      <w:r>
        <w:rPr>
          <w:rFonts w:cs="Times New Roman"/>
          <w:shd w:val="clear" w:color="auto" w:fill="FFFFFF"/>
          <w:rtl/>
          <w:lang w:val="ar-SA"/>
        </w:rPr>
        <w:t xml:space="preserve">وهو ما يسقط التكليف به بتحققه ولو في ضمن الفرد المحرّم </w:t>
      </w:r>
      <w:r>
        <w:rPr>
          <w:rFonts w:ascii="Al Nile" w:hAnsi="Al Nile"/>
          <w:shd w:val="clear" w:color="auto" w:fill="FFFFFF"/>
          <w:rtl/>
          <w:lang w:val="ar-SA"/>
        </w:rPr>
        <w:t>-</w:t>
      </w:r>
      <w:r>
        <w:rPr>
          <w:rFonts w:ascii="Al Nile" w:hAnsi="Al Nile"/>
          <w:shd w:val="clear" w:color="auto" w:fill="FFFFFF"/>
          <w:rtl/>
          <w:lang w:val="ar-SA"/>
        </w:rPr>
        <w:t xml:space="preserve"> </w:t>
      </w:r>
      <w:r>
        <w:rPr>
          <w:rFonts w:cs="Times New Roman"/>
          <w:shd w:val="clear" w:color="auto" w:fill="FFFFFF"/>
          <w:rtl/>
          <w:lang w:val="ar-SA"/>
        </w:rPr>
        <w:t>فهل هي أيضاً العموم والخصوص من وجه أو العموم والخصوص المطلق؟</w:t>
      </w:r>
    </w:p>
    <w:p w:rsidR="00B31CFF" w:rsidRDefault="004D7776">
      <w:pPr>
        <w:pStyle w:val="a5"/>
        <w:rPr>
          <w:rFonts w:hint="default"/>
          <w:shd w:val="clear" w:color="auto" w:fill="FFFFFF"/>
        </w:rPr>
      </w:pPr>
      <w:r>
        <w:rPr>
          <w:rFonts w:cs="Times New Roman"/>
          <w:shd w:val="clear" w:color="auto" w:fill="FFFFFF"/>
          <w:rtl/>
          <w:lang w:val="ar-SA"/>
        </w:rPr>
        <w:t>الجواب</w:t>
      </w:r>
      <w:r>
        <w:rPr>
          <w:rFonts w:ascii="Al Nile" w:hAnsi="Al Nile"/>
          <w:shd w:val="clear" w:color="auto" w:fill="FFFFFF"/>
          <w:rtl/>
          <w:lang w:val="ar-SA"/>
        </w:rPr>
        <w:t xml:space="preserve">: </w:t>
      </w:r>
      <w:r>
        <w:rPr>
          <w:rFonts w:cs="Times New Roman"/>
          <w:shd w:val="clear" w:color="auto" w:fill="FFFFFF"/>
          <w:rtl/>
          <w:lang w:val="ar-SA"/>
        </w:rPr>
        <w:t>أن موارد الاجتماع واضحة وكثيرة كتطهير الثوب المتنجس بالماء المغصوب فإنه توصلي بالمعنى الأول المعروف وتوصلي بمعنى سقوط التكليف به ولو في ضمن الفرد المحرم</w:t>
      </w:r>
      <w:r>
        <w:rPr>
          <w:rFonts w:ascii="Al Nile" w:hAnsi="Al Nile"/>
          <w:shd w:val="clear" w:color="auto" w:fill="FFFFFF"/>
          <w:rtl/>
          <w:lang w:val="ar-SA"/>
        </w:rPr>
        <w:t>.</w:t>
      </w:r>
    </w:p>
    <w:p w:rsidR="00B31CFF" w:rsidRDefault="004D7776" w:rsidP="0050797B">
      <w:pPr>
        <w:pStyle w:val="a5"/>
        <w:rPr>
          <w:rFonts w:hint="default"/>
          <w:shd w:val="clear" w:color="auto" w:fill="FFFFFF"/>
        </w:rPr>
      </w:pPr>
      <w:r>
        <w:rPr>
          <w:rFonts w:cs="Times New Roman"/>
          <w:shd w:val="clear" w:color="auto" w:fill="FFFFFF"/>
          <w:rtl/>
          <w:lang w:val="ar-SA"/>
        </w:rPr>
        <w:t>وأما مادة افتراق التوصلي بالمعنى</w:t>
      </w:r>
      <w:r>
        <w:rPr>
          <w:rFonts w:cs="Times New Roman"/>
          <w:shd w:val="clear" w:color="auto" w:fill="FFFFFF"/>
          <w:rtl/>
          <w:lang w:val="ar-SA"/>
        </w:rPr>
        <w:t xml:space="preserve"> الرابع عن التوصلي بالمعنى الأول المعروف </w:t>
      </w:r>
      <w:r>
        <w:rPr>
          <w:rFonts w:ascii="Al Nile" w:hAnsi="Al Nile"/>
          <w:shd w:val="clear" w:color="auto" w:fill="FFFFFF"/>
          <w:rtl/>
          <w:lang w:val="ar-SA"/>
        </w:rPr>
        <w:t xml:space="preserve">- </w:t>
      </w:r>
      <w:r>
        <w:rPr>
          <w:rFonts w:cs="Times New Roman"/>
          <w:shd w:val="clear" w:color="auto" w:fill="FFFFFF"/>
          <w:rtl/>
          <w:lang w:val="ar-SA"/>
        </w:rPr>
        <w:t xml:space="preserve">بأن يكون واجب تعبدي يسقط التكليف به بالإتيان به ولو في ضمن الفرد المحرّم </w:t>
      </w:r>
      <w:r>
        <w:rPr>
          <w:rFonts w:ascii="Al Nile" w:hAnsi="Al Nile"/>
          <w:shd w:val="clear" w:color="auto" w:fill="FFFFFF"/>
          <w:rtl/>
          <w:lang w:val="ar-SA"/>
        </w:rPr>
        <w:t xml:space="preserve">- </w:t>
      </w:r>
      <w:r>
        <w:rPr>
          <w:rFonts w:cs="Times New Roman"/>
          <w:shd w:val="clear" w:color="auto" w:fill="FFFFFF"/>
          <w:rtl/>
          <w:lang w:val="ar-SA"/>
        </w:rPr>
        <w:t>فلا توجد بناءً على امتناع اجتماع الأمر والنهي وتقديم جانب النهي أو بناءً على جواز الاجتماع لكن مانعية حيثية المقربية وأنها لا تجتمع مع الت</w:t>
      </w:r>
      <w:r>
        <w:rPr>
          <w:rFonts w:cs="Times New Roman"/>
          <w:shd w:val="clear" w:color="auto" w:fill="FFFFFF"/>
          <w:rtl/>
          <w:lang w:val="ar-SA"/>
        </w:rPr>
        <w:t xml:space="preserve">حريم فالإتيان </w:t>
      </w:r>
      <w:r>
        <w:rPr>
          <w:rFonts w:cs="Times New Roman"/>
          <w:shd w:val="clear" w:color="auto" w:fill="FFFFFF"/>
          <w:rtl/>
          <w:lang w:val="ar-SA"/>
        </w:rPr>
        <w:lastRenderedPageBreak/>
        <w:t xml:space="preserve">بمتعلق الأمر في ضمن الفرد المحرّم لا يكفي لسقوط التكليف فلا يوجد مثال للتعبدي بالمعنى الأول المعروف </w:t>
      </w:r>
      <w:r>
        <w:rPr>
          <w:rFonts w:cs="Times New Roman"/>
          <w:shd w:val="clear" w:color="auto" w:fill="FFFFFF"/>
          <w:rtl/>
          <w:lang w:val="ar-SA"/>
        </w:rPr>
        <w:t>ال</w:t>
      </w:r>
      <w:r w:rsidR="004B105A">
        <w:rPr>
          <w:rFonts w:cs="Times New Roman"/>
          <w:shd w:val="clear" w:color="auto" w:fill="FFFFFF"/>
          <w:rtl/>
          <w:lang w:val="ar-SA"/>
        </w:rPr>
        <w:t xml:space="preserve">ذي يکون </w:t>
      </w:r>
      <w:r>
        <w:rPr>
          <w:rFonts w:cs="Times New Roman"/>
          <w:shd w:val="clear" w:color="auto" w:fill="FFFFFF"/>
          <w:rtl/>
          <w:lang w:val="ar-SA"/>
        </w:rPr>
        <w:t>توصلي</w:t>
      </w:r>
      <w:r w:rsidR="004B105A">
        <w:rPr>
          <w:rFonts w:cs="Times New Roman"/>
          <w:shd w:val="clear" w:color="auto" w:fill="FFFFFF"/>
          <w:rtl/>
          <w:lang w:val="ar-SA"/>
        </w:rPr>
        <w:t>اً</w:t>
      </w:r>
      <w:r>
        <w:rPr>
          <w:rFonts w:cs="Times New Roman"/>
          <w:shd w:val="clear" w:color="auto" w:fill="FFFFFF"/>
          <w:rtl/>
          <w:lang w:val="ar-SA"/>
        </w:rPr>
        <w:t xml:space="preserve"> بالمعنى الرابع</w:t>
      </w:r>
      <w:r>
        <w:rPr>
          <w:rFonts w:ascii="Al Nile" w:hAnsi="Al Nile"/>
          <w:shd w:val="clear" w:color="auto" w:fill="FFFFFF"/>
          <w:rtl/>
          <w:lang w:val="ar-SA"/>
        </w:rPr>
        <w:t>.</w:t>
      </w:r>
    </w:p>
    <w:p w:rsidR="00B31CFF" w:rsidRDefault="004D7776">
      <w:pPr>
        <w:pStyle w:val="a5"/>
        <w:rPr>
          <w:rFonts w:hint="default"/>
          <w:shd w:val="clear" w:color="auto" w:fill="FFFFFF"/>
        </w:rPr>
      </w:pPr>
      <w:r>
        <w:rPr>
          <w:rFonts w:cs="Times New Roman"/>
          <w:shd w:val="clear" w:color="auto" w:fill="FFFFFF"/>
          <w:rtl/>
          <w:lang w:val="ar-SA"/>
        </w:rPr>
        <w:t xml:space="preserve">نعم، بناءً على جواز اجتماع الأمر والنهي مطلقاً بلحاظ الأمر والنهي في مقام الجعل وبلحاظ المقربية والمبعدية فيمكن تصور </w:t>
      </w:r>
      <w:r>
        <w:rPr>
          <w:rFonts w:cs="Times New Roman"/>
          <w:shd w:val="clear" w:color="auto" w:fill="FFFFFF"/>
          <w:rtl/>
          <w:lang w:val="ar-SA"/>
        </w:rPr>
        <w:t>واجب تعبدي بالمعنى المعروف قابل للسقوط في ضمن الفرد المحرم</w:t>
      </w:r>
      <w:r>
        <w:rPr>
          <w:rFonts w:ascii="Al Nile" w:hAnsi="Al Nile"/>
          <w:shd w:val="clear" w:color="auto" w:fill="FFFFFF"/>
          <w:rtl/>
          <w:lang w:val="ar-SA"/>
        </w:rPr>
        <w:t xml:space="preserve">. </w:t>
      </w:r>
      <w:r>
        <w:rPr>
          <w:rFonts w:cs="Times New Roman"/>
          <w:shd w:val="clear" w:color="auto" w:fill="FFFFFF"/>
          <w:rtl/>
          <w:lang w:val="ar-SA"/>
        </w:rPr>
        <w:t>فلا توجد مادة الافتراق من هذه الجهة بناءً على الامتناع</w:t>
      </w:r>
      <w:r>
        <w:rPr>
          <w:rFonts w:ascii="Al Nile" w:hAnsi="Al Nile"/>
          <w:shd w:val="clear" w:color="auto" w:fill="FFFFFF"/>
          <w:rtl/>
          <w:lang w:val="ar-SA"/>
        </w:rPr>
        <w:t>.</w:t>
      </w:r>
    </w:p>
    <w:p w:rsidR="00B31CFF" w:rsidRDefault="004D7776">
      <w:pPr>
        <w:pStyle w:val="a5"/>
        <w:rPr>
          <w:rFonts w:hint="default"/>
          <w:shd w:val="clear" w:color="auto" w:fill="FFFFFF"/>
        </w:rPr>
      </w:pPr>
      <w:r>
        <w:rPr>
          <w:rFonts w:cs="Times New Roman"/>
          <w:shd w:val="clear" w:color="auto" w:fill="FFFFFF"/>
          <w:rtl/>
          <w:lang w:val="ar-SA"/>
        </w:rPr>
        <w:t xml:space="preserve">وأما مادة افتراق التوصلي بالمعنى الأول المعروف عن التوصلي بالمعنى الرابع </w:t>
      </w:r>
      <w:r>
        <w:rPr>
          <w:rFonts w:ascii="Al Nile" w:hAnsi="Al Nile"/>
          <w:shd w:val="clear" w:color="auto" w:fill="FFFFFF"/>
          <w:rtl/>
          <w:lang w:val="ar-SA"/>
        </w:rPr>
        <w:t xml:space="preserve">- </w:t>
      </w:r>
      <w:r>
        <w:rPr>
          <w:rFonts w:cs="Times New Roman"/>
          <w:shd w:val="clear" w:color="auto" w:fill="FFFFFF"/>
          <w:rtl/>
          <w:lang w:val="ar-SA"/>
        </w:rPr>
        <w:t>بأن يكون واجب توصلياً بالمعنى المعروف لا يسقط التكليف به بالإتيان</w:t>
      </w:r>
      <w:r>
        <w:rPr>
          <w:rFonts w:cs="Times New Roman"/>
          <w:shd w:val="clear" w:color="auto" w:fill="FFFFFF"/>
          <w:rtl/>
          <w:lang w:val="ar-SA"/>
        </w:rPr>
        <w:t xml:space="preserve"> به في ضمن الفرد المحرّم </w:t>
      </w:r>
      <w:r>
        <w:rPr>
          <w:rFonts w:ascii="Al Nile" w:hAnsi="Al Nile"/>
          <w:shd w:val="clear" w:color="auto" w:fill="FFFFFF"/>
          <w:rtl/>
          <w:lang w:val="ar-SA"/>
        </w:rPr>
        <w:t xml:space="preserve">- </w:t>
      </w:r>
      <w:r>
        <w:rPr>
          <w:rFonts w:cs="Times New Roman"/>
          <w:shd w:val="clear" w:color="auto" w:fill="FFFFFF"/>
          <w:rtl/>
          <w:lang w:val="ar-SA"/>
        </w:rPr>
        <w:t>هل توجد أو لا؟</w:t>
      </w:r>
    </w:p>
    <w:p w:rsidR="00B31CFF" w:rsidRDefault="004D7776" w:rsidP="004B105A">
      <w:pPr>
        <w:pStyle w:val="a5"/>
        <w:rPr>
          <w:rFonts w:hint="default"/>
          <w:shd w:val="clear" w:color="auto" w:fill="FFFFFF"/>
        </w:rPr>
      </w:pPr>
      <w:r>
        <w:rPr>
          <w:rFonts w:cs="Times New Roman"/>
          <w:shd w:val="clear" w:color="auto" w:fill="FFFFFF"/>
          <w:rtl/>
          <w:lang w:val="ar-SA"/>
        </w:rPr>
        <w:t>فأفاد المحقق الآخوند قدس سره في مقدمات بحث اجتماع الأمر والنهي في المقدمة العاشرة في مقام بيان الثمرة بين القول بالاجتماع والقول بالامتناع أنه إذا أتى شخص بمجمع الأمر والنهي الذي هو مصداق الواجب ومصداق الحرام فبناء</w:t>
      </w:r>
      <w:r>
        <w:rPr>
          <w:rFonts w:cs="Times New Roman"/>
          <w:shd w:val="clear" w:color="auto" w:fill="FFFFFF"/>
          <w:rtl/>
          <w:lang w:val="ar-SA"/>
        </w:rPr>
        <w:t xml:space="preserve">ً على جواز الاجتماع </w:t>
      </w:r>
      <w:r w:rsidR="004B105A">
        <w:rPr>
          <w:rFonts w:cs="Times New Roman"/>
          <w:shd w:val="clear" w:color="auto" w:fill="FFFFFF"/>
          <w:rtl/>
          <w:lang w:val="ar-SA"/>
        </w:rPr>
        <w:t>يسقط</w:t>
      </w:r>
      <w:r w:rsidR="004B105A">
        <w:rPr>
          <w:rFonts w:cs="Times New Roman"/>
          <w:shd w:val="clear" w:color="auto" w:fill="FFFFFF"/>
          <w:rtl/>
          <w:lang w:val="ar-SA"/>
        </w:rPr>
        <w:t xml:space="preserve"> </w:t>
      </w:r>
      <w:r>
        <w:rPr>
          <w:rFonts w:cs="Times New Roman"/>
          <w:shd w:val="clear" w:color="auto" w:fill="FFFFFF"/>
          <w:rtl/>
          <w:lang w:val="ar-SA"/>
        </w:rPr>
        <w:t xml:space="preserve">التكليف </w:t>
      </w:r>
      <w:r>
        <w:rPr>
          <w:rFonts w:cs="Times New Roman"/>
          <w:shd w:val="clear" w:color="auto" w:fill="FFFFFF"/>
          <w:rtl/>
          <w:lang w:val="ar-SA"/>
        </w:rPr>
        <w:t>سواء كان الواجب تعبدياً أو توصلياً و</w:t>
      </w:r>
      <w:r w:rsidR="004B105A">
        <w:rPr>
          <w:rFonts w:cs="Times New Roman"/>
          <w:shd w:val="clear" w:color="auto" w:fill="FFFFFF"/>
          <w:rtl/>
          <w:lang w:val="ar-SA"/>
        </w:rPr>
        <w:t xml:space="preserve">کذلک بناء علی الامتناع  و تقديم جانب الامر </w:t>
      </w:r>
      <w:r>
        <w:rPr>
          <w:rFonts w:cs="Times New Roman"/>
          <w:shd w:val="clear" w:color="auto" w:fill="FFFFFF"/>
          <w:rtl/>
          <w:lang w:val="ar-SA"/>
        </w:rPr>
        <w:t>لكن بناءً على امتناع الاجتماع وتقديم جانب النهي فإن كان الواجب توصلياً سقط التكليف مطلقاً وإن كان تعبدياً فلابد من التفصيل بين الإتيان به لعذر وعن قصور والإتيان به عن تعمّد وتقص</w:t>
      </w:r>
      <w:r>
        <w:rPr>
          <w:rFonts w:cs="Times New Roman"/>
          <w:shd w:val="clear" w:color="auto" w:fill="FFFFFF"/>
          <w:rtl/>
          <w:lang w:val="ar-SA"/>
        </w:rPr>
        <w:t>ير فإن كان الواجب توصلياً يسقط التكليف بالإتيان بالفرد المحرّم فعلى ما أفاد لا يوجد واجب يكون توصلياً بالمعنى الأول المعروف ولا يكون توصلياً بالمعنى الرابع بمعنى أن لا يسقط التكليف بالإتيان به في ضمن الفرد المحرّم بل يسقط بتعبيره</w:t>
      </w:r>
      <w:r>
        <w:rPr>
          <w:rFonts w:ascii="Al Nile" w:hAnsi="Al Nile"/>
          <w:shd w:val="clear" w:color="auto" w:fill="FFFFFF"/>
          <w:rtl/>
          <w:lang w:val="ar-SA"/>
        </w:rPr>
        <w:t>: (</w:t>
      </w:r>
      <w:r>
        <w:rPr>
          <w:rFonts w:cs="Times New Roman"/>
          <w:shd w:val="clear" w:color="auto" w:fill="FFFFFF"/>
          <w:rtl/>
          <w:lang w:val="ar-SA"/>
        </w:rPr>
        <w:t>لحصول الغرض الموجب له</w:t>
      </w:r>
      <w:r>
        <w:rPr>
          <w:rFonts w:ascii="Al Nile" w:hAnsi="Al Nile"/>
          <w:shd w:val="clear" w:color="auto" w:fill="FFFFFF"/>
          <w:rtl/>
          <w:lang w:val="ar-SA"/>
        </w:rPr>
        <w:t>).</w:t>
      </w:r>
    </w:p>
    <w:p w:rsidR="00B31CFF" w:rsidRDefault="004D7776">
      <w:pPr>
        <w:pStyle w:val="a5"/>
        <w:rPr>
          <w:rFonts w:hint="default"/>
          <w:shd w:val="clear" w:color="auto" w:fill="FFFFFF"/>
        </w:rPr>
      </w:pPr>
      <w:r>
        <w:rPr>
          <w:rFonts w:cs="Times New Roman"/>
          <w:shd w:val="clear" w:color="auto" w:fill="FFFFFF"/>
          <w:rtl/>
          <w:lang w:val="ar-SA"/>
        </w:rPr>
        <w:t>ولكن أشكل عليه الأعلام بأن المجمع على القول بالامتناع وتقديم جانب النهي لا أمر به فكيف يُكشف وجود الملاك فيه ليُحكم بسقوط التكليف لحصول الغرض الموجب له</w:t>
      </w:r>
      <w:r>
        <w:rPr>
          <w:rFonts w:ascii="Al Nile" w:hAnsi="Al Nile"/>
          <w:shd w:val="clear" w:color="auto" w:fill="FFFFFF"/>
          <w:rtl/>
          <w:lang w:val="ar-SA"/>
        </w:rPr>
        <w:t>.</w:t>
      </w:r>
      <w:r w:rsidR="004B105A">
        <w:rPr>
          <w:rFonts w:ascii="Al Nile" w:hAnsi="Al Nile"/>
          <w:shd w:val="clear" w:color="auto" w:fill="FFFFFF"/>
          <w:rtl/>
          <w:lang w:val="ar-SA"/>
        </w:rPr>
        <w:t>حيث أن</w:t>
      </w:r>
      <w:r>
        <w:rPr>
          <w:rFonts w:ascii="Al Nile" w:hAnsi="Al Nile"/>
          <w:shd w:val="clear" w:color="auto" w:fill="FFFFFF"/>
          <w:rtl/>
          <w:lang w:val="ar-SA"/>
        </w:rPr>
        <w:t xml:space="preserve"> </w:t>
      </w:r>
      <w:r>
        <w:rPr>
          <w:rFonts w:cs="Times New Roman"/>
          <w:shd w:val="clear" w:color="auto" w:fill="FFFFFF"/>
          <w:rtl/>
          <w:lang w:val="ar-SA"/>
        </w:rPr>
        <w:t xml:space="preserve">طريقنا إلى كشف الملاكات </w:t>
      </w:r>
      <w:r w:rsidR="004B105A">
        <w:rPr>
          <w:rFonts w:cs="Times New Roman"/>
          <w:shd w:val="clear" w:color="auto" w:fill="FFFFFF"/>
          <w:rtl/>
          <w:lang w:val="ar-SA"/>
        </w:rPr>
        <w:t xml:space="preserve">منحصر في </w:t>
      </w:r>
      <w:r>
        <w:rPr>
          <w:rFonts w:cs="Times New Roman"/>
          <w:shd w:val="clear" w:color="auto" w:fill="FFFFFF"/>
          <w:rtl/>
          <w:lang w:val="ar-SA"/>
        </w:rPr>
        <w:t>الخطابات والأوامر والنواهي</w:t>
      </w:r>
      <w:r>
        <w:rPr>
          <w:rFonts w:ascii="Al Nile" w:hAnsi="Al Nile"/>
          <w:shd w:val="clear" w:color="auto" w:fill="FFFFFF"/>
          <w:rtl/>
          <w:lang w:val="ar-SA"/>
        </w:rPr>
        <w:t xml:space="preserve">. </w:t>
      </w:r>
      <w:r>
        <w:rPr>
          <w:rFonts w:cs="Times New Roman"/>
          <w:shd w:val="clear" w:color="auto" w:fill="FFFFFF"/>
          <w:rtl/>
          <w:lang w:val="ar-SA"/>
        </w:rPr>
        <w:t>فحتى في الواجبات التوصلية بالمعنى المعروف إذا أتي ب</w:t>
      </w:r>
      <w:r>
        <w:rPr>
          <w:rFonts w:cs="Times New Roman"/>
          <w:shd w:val="clear" w:color="auto" w:fill="FFFFFF"/>
          <w:rtl/>
          <w:lang w:val="ar-SA"/>
        </w:rPr>
        <w:t>ها في ضمن الفرد المحرم وقلنا بامتناع اجتماع الأمر والنهي لا يمكن الحكم كقاعدة عامة جارية في جميع الموارد بصحة العمل وسقوط التكليف</w:t>
      </w:r>
      <w:r>
        <w:rPr>
          <w:rFonts w:ascii="Al Nile" w:hAnsi="Al Nile"/>
          <w:shd w:val="clear" w:color="auto" w:fill="FFFFFF"/>
          <w:rtl/>
          <w:lang w:val="ar-SA"/>
        </w:rPr>
        <w:t xml:space="preserve">. </w:t>
      </w:r>
      <w:r>
        <w:rPr>
          <w:rFonts w:cs="Times New Roman"/>
          <w:shd w:val="clear" w:color="auto" w:fill="FFFFFF"/>
          <w:rtl/>
          <w:lang w:val="ar-SA"/>
        </w:rPr>
        <w:t xml:space="preserve">نعم، في بعض الموارد يمكن الحكم بذلك من باب إحراز الملاك </w:t>
      </w:r>
      <w:r w:rsidR="004B105A">
        <w:rPr>
          <w:rFonts w:cs="Times New Roman"/>
          <w:shd w:val="clear" w:color="auto" w:fill="FFFFFF"/>
          <w:rtl/>
          <w:lang w:val="ar-SA"/>
        </w:rPr>
        <w:t xml:space="preserve"> بدليل خاص بالمورد </w:t>
      </w:r>
      <w:r>
        <w:rPr>
          <w:rFonts w:cs="Times New Roman"/>
          <w:shd w:val="clear" w:color="auto" w:fill="FFFFFF"/>
          <w:rtl/>
          <w:lang w:val="ar-SA"/>
        </w:rPr>
        <w:t>كما في غسل الثوب المتنجس بالماء المغصوب ولكن لا في جميع الموارد بعنوا</w:t>
      </w:r>
      <w:r>
        <w:rPr>
          <w:rFonts w:cs="Times New Roman"/>
          <w:shd w:val="clear" w:color="auto" w:fill="FFFFFF"/>
          <w:rtl/>
          <w:lang w:val="ar-SA"/>
        </w:rPr>
        <w:t>ن القاعدة العامة</w:t>
      </w:r>
      <w:r>
        <w:rPr>
          <w:rFonts w:ascii="Al Nile" w:hAnsi="Al Nile"/>
          <w:shd w:val="clear" w:color="auto" w:fill="FFFFFF"/>
          <w:rtl/>
          <w:lang w:val="ar-SA"/>
        </w:rPr>
        <w:t>.</w:t>
      </w:r>
    </w:p>
    <w:p w:rsidR="00B31CFF" w:rsidRDefault="004D7776">
      <w:pPr>
        <w:pStyle w:val="a5"/>
        <w:rPr>
          <w:rFonts w:hint="default"/>
          <w:shd w:val="clear" w:color="auto" w:fill="FFFFFF"/>
        </w:rPr>
      </w:pPr>
      <w:r>
        <w:rPr>
          <w:rFonts w:cs="Times New Roman"/>
          <w:shd w:val="clear" w:color="auto" w:fill="FFFFFF"/>
          <w:rtl/>
          <w:lang w:val="ar-SA"/>
        </w:rPr>
        <w:t>فاتضح أنه لا توجد مادة افتراق للتوصلي بالمعنى الأول المعروف عن التوصلي بالمعنى الرابع بناءً على قول المحقق الآخوند قدس سره وتوجد بناءً على إشكال الأعلام المتقدم</w:t>
      </w:r>
      <w:r>
        <w:rPr>
          <w:rFonts w:ascii="Al Nile" w:hAnsi="Al Nile"/>
          <w:shd w:val="clear" w:color="auto" w:fill="FFFFFF"/>
          <w:rtl/>
          <w:lang w:val="ar-SA"/>
        </w:rPr>
        <w:t>.</w:t>
      </w:r>
    </w:p>
    <w:p w:rsidR="00B31CFF" w:rsidRDefault="004D7776">
      <w:pPr>
        <w:pStyle w:val="a5"/>
        <w:rPr>
          <w:rFonts w:hint="default"/>
          <w:shd w:val="clear" w:color="auto" w:fill="FFFFFF"/>
        </w:rPr>
      </w:pPr>
      <w:r>
        <w:rPr>
          <w:rFonts w:cs="Times New Roman"/>
          <w:shd w:val="clear" w:color="auto" w:fill="FFFFFF"/>
          <w:rtl/>
          <w:lang w:val="ar-SA"/>
        </w:rPr>
        <w:t>حاصل الكلام أن المحقق النائيني والسيد الخوئي قدس سرهما أفادا أن للتعبدي والت</w:t>
      </w:r>
      <w:r>
        <w:rPr>
          <w:rFonts w:cs="Times New Roman"/>
          <w:shd w:val="clear" w:color="auto" w:fill="FFFFFF"/>
          <w:rtl/>
          <w:lang w:val="ar-SA"/>
        </w:rPr>
        <w:t xml:space="preserve">وصلي معاني أخرى ثلاثة غير المعنى المعروف يمكن تصوير الشك فيها </w:t>
      </w:r>
      <w:r>
        <w:rPr>
          <w:rFonts w:cs="Times New Roman"/>
          <w:shd w:val="clear" w:color="auto" w:fill="FFFFFF"/>
          <w:rtl/>
          <w:lang w:val="ar-SA"/>
        </w:rPr>
        <w:lastRenderedPageBreak/>
        <w:t>فكان ينبغي البحث عن مقتضى الأصل اللفظي والأصل العملي في مقام الشك بلحاظ تلك المعاني أيضاً</w:t>
      </w:r>
      <w:r>
        <w:rPr>
          <w:rFonts w:ascii="Al Nile" w:hAnsi="Al Nile"/>
          <w:shd w:val="clear" w:color="auto" w:fill="FFFFFF"/>
          <w:rtl/>
          <w:lang w:val="ar-SA"/>
        </w:rPr>
        <w:t>.</w:t>
      </w:r>
    </w:p>
    <w:p w:rsidR="00B31CFF" w:rsidRDefault="004D7776">
      <w:pPr>
        <w:pStyle w:val="a5"/>
        <w:rPr>
          <w:rFonts w:hint="default"/>
          <w:shd w:val="clear" w:color="auto" w:fill="FFFFFF"/>
        </w:rPr>
      </w:pPr>
      <w:r>
        <w:rPr>
          <w:rFonts w:cs="Times New Roman"/>
          <w:shd w:val="clear" w:color="auto" w:fill="FFFFFF"/>
          <w:rtl/>
          <w:lang w:val="ar-SA"/>
        </w:rPr>
        <w:t>فيقع البحث في الجهة الرابعة في ضمن أربع مسائل لا مسألة واحدة ونقدّم المسائل الثلاث المتضمنة للبحث عن ال</w:t>
      </w:r>
      <w:r>
        <w:rPr>
          <w:rFonts w:cs="Times New Roman"/>
          <w:shd w:val="clear" w:color="auto" w:fill="FFFFFF"/>
          <w:rtl/>
          <w:lang w:val="ar-SA"/>
        </w:rPr>
        <w:t>معاني الثلاثة غير المعنى المعروف لاختصارها ثم نذكر المسألة الأصلية المتضمنة للبحث عن المعنى المعروف</w:t>
      </w:r>
      <w:r>
        <w:rPr>
          <w:rFonts w:ascii="Al Nile" w:hAnsi="Al Nile"/>
          <w:shd w:val="clear" w:color="auto" w:fill="FFFFFF"/>
          <w:rtl/>
          <w:lang w:val="ar-SA"/>
        </w:rPr>
        <w:t xml:space="preserve">. </w:t>
      </w:r>
      <w:r>
        <w:rPr>
          <w:rFonts w:cs="Times New Roman"/>
          <w:shd w:val="clear" w:color="auto" w:fill="FFFFFF"/>
          <w:rtl/>
          <w:lang w:val="ar-SA"/>
        </w:rPr>
        <w:t>ويكون البحث في كل مسألة في مقامين</w:t>
      </w:r>
      <w:r>
        <w:rPr>
          <w:rFonts w:ascii="Al Nile" w:hAnsi="Al Nile"/>
          <w:shd w:val="clear" w:color="auto" w:fill="FFFFFF"/>
          <w:rtl/>
          <w:lang w:val="ar-SA"/>
        </w:rPr>
        <w:t xml:space="preserve">: </w:t>
      </w:r>
      <w:r>
        <w:rPr>
          <w:rFonts w:cs="Times New Roman"/>
          <w:shd w:val="clear" w:color="auto" w:fill="FFFFFF"/>
          <w:rtl/>
          <w:lang w:val="ar-SA"/>
        </w:rPr>
        <w:t>الأول في مقتضى الأصل اللفظي والثاني في مقتضى الأصل العملي</w:t>
      </w:r>
      <w:r>
        <w:rPr>
          <w:rFonts w:ascii="Al Nile" w:hAnsi="Al Nile"/>
          <w:shd w:val="clear" w:color="auto" w:fill="FFFFFF"/>
          <w:rtl/>
          <w:lang w:val="ar-SA"/>
        </w:rPr>
        <w:t>.</w:t>
      </w:r>
    </w:p>
    <w:p w:rsidR="00B31CFF" w:rsidRDefault="004D7776">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bookmarkStart w:id="0" w:name="_GoBack"/>
      <w:bookmarkEnd w:id="0"/>
    </w:p>
    <w:sectPr w:rsidR="00B31CFF">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776" w:rsidRDefault="004D7776">
      <w:r>
        <w:separator/>
      </w:r>
    </w:p>
  </w:endnote>
  <w:endnote w:type="continuationSeparator" w:id="0">
    <w:p w:rsidR="004D7776" w:rsidRDefault="004D7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CFF" w:rsidRDefault="004D7776">
    <w:pPr>
      <w:pStyle w:val="a4"/>
      <w:jc w:val="center"/>
    </w:pPr>
    <w:r>
      <w:fldChar w:fldCharType="begin"/>
    </w:r>
    <w:r>
      <w:instrText xml:space="preserve"> PAGE </w:instrText>
    </w:r>
    <w:r w:rsidR="008F352A">
      <w:fldChar w:fldCharType="separate"/>
    </w:r>
    <w:r w:rsidR="004B105A">
      <w:rPr>
        <w:rFonts w:cs="Times New Roman"/>
        <w:noProof/>
        <w:rtl/>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776" w:rsidRDefault="004D7776">
      <w:r>
        <w:separator/>
      </w:r>
    </w:p>
  </w:footnote>
  <w:footnote w:type="continuationSeparator" w:id="0">
    <w:p w:rsidR="004D7776" w:rsidRDefault="004D77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CFF" w:rsidRDefault="00B31CF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31CFF"/>
    <w:rsid w:val="004B105A"/>
    <w:rsid w:val="004D7776"/>
    <w:rsid w:val="0050797B"/>
    <w:rsid w:val="008F352A"/>
    <w:rsid w:val="00B31C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1042</Words>
  <Characters>5941</Characters>
  <Application>Microsoft Office Word</Application>
  <DocSecurity>0</DocSecurity>
  <Lines>49</Lines>
  <Paragraphs>13</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2022-10-26T18:57:00Z</dcterms:created>
  <dcterms:modified xsi:type="dcterms:W3CDTF">2022-10-26T19:26:00Z</dcterms:modified>
</cp:coreProperties>
</file>