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48DF" w:rsidRPr="005F18E0" w:rsidRDefault="001148DF" w:rsidP="005F18E0">
      <w:pPr>
        <w:spacing w:line="480" w:lineRule="auto"/>
        <w:rPr>
          <w:rFonts w:asciiTheme="minorBidi" w:hAnsiTheme="minorBidi" w:hint="cs"/>
          <w:sz w:val="32"/>
          <w:szCs w:val="32"/>
          <w:rtl/>
        </w:rPr>
      </w:pPr>
    </w:p>
    <w:p w:rsidR="006F6DED" w:rsidRPr="005F18E0" w:rsidRDefault="001D5B15" w:rsidP="005F18E0">
      <w:pPr>
        <w:spacing w:line="480" w:lineRule="auto"/>
        <w:rPr>
          <w:rFonts w:asciiTheme="minorBidi" w:hAnsiTheme="minorBidi"/>
          <w:b/>
          <w:bCs/>
          <w:sz w:val="32"/>
          <w:szCs w:val="32"/>
          <w:rtl/>
        </w:rPr>
      </w:pPr>
      <w:r w:rsidRPr="005F18E0">
        <w:rPr>
          <w:rFonts w:asciiTheme="minorBidi" w:hAnsiTheme="minorBidi"/>
          <w:b/>
          <w:bCs/>
          <w:sz w:val="32"/>
          <w:szCs w:val="32"/>
          <w:rtl/>
        </w:rPr>
        <w:t>به نام خدا</w:t>
      </w:r>
    </w:p>
    <w:p w:rsidR="001D5B15" w:rsidRPr="005F18E0" w:rsidRDefault="001D5B15" w:rsidP="005F18E0">
      <w:pPr>
        <w:spacing w:line="480" w:lineRule="auto"/>
        <w:rPr>
          <w:rFonts w:asciiTheme="minorBidi" w:hAnsiTheme="minorBidi"/>
          <w:sz w:val="32"/>
          <w:szCs w:val="32"/>
          <w:rtl/>
        </w:rPr>
      </w:pPr>
      <w:r w:rsidRPr="005F18E0">
        <w:rPr>
          <w:rFonts w:asciiTheme="minorBidi" w:hAnsiTheme="minorBidi"/>
          <w:sz w:val="32"/>
          <w:szCs w:val="32"/>
          <w:rtl/>
        </w:rPr>
        <w:t xml:space="preserve">در این جلسه </w:t>
      </w:r>
      <w:r w:rsidR="006015CF" w:rsidRPr="005F18E0">
        <w:rPr>
          <w:rFonts w:asciiTheme="minorBidi" w:hAnsiTheme="minorBidi" w:hint="cs"/>
          <w:sz w:val="32"/>
          <w:szCs w:val="32"/>
          <w:rtl/>
        </w:rPr>
        <w:t xml:space="preserve">و جلسه بعد </w:t>
      </w:r>
      <w:r w:rsidRPr="005F18E0">
        <w:rPr>
          <w:rFonts w:asciiTheme="minorBidi" w:hAnsiTheme="minorBidi"/>
          <w:sz w:val="32"/>
          <w:szCs w:val="32"/>
          <w:rtl/>
        </w:rPr>
        <w:t>به بررسی تکنیک های رادیوگرافی داخل دهانی که شامل نیمساز, موازی , بایت وینگ و اکلوزال است می پردازیم.</w:t>
      </w:r>
    </w:p>
    <w:p w:rsidR="001D5B15" w:rsidRPr="005F18E0" w:rsidRDefault="001D5B15" w:rsidP="005F18E0">
      <w:pPr>
        <w:spacing w:line="480" w:lineRule="auto"/>
        <w:rPr>
          <w:rFonts w:asciiTheme="minorBidi" w:hAnsiTheme="minorBidi"/>
          <w:sz w:val="32"/>
          <w:szCs w:val="32"/>
          <w:rtl/>
        </w:rPr>
      </w:pPr>
      <w:r w:rsidRPr="005F18E0">
        <w:rPr>
          <w:rFonts w:asciiTheme="minorBidi" w:hAnsiTheme="minorBidi"/>
          <w:sz w:val="32"/>
          <w:szCs w:val="32"/>
          <w:rtl/>
        </w:rPr>
        <w:t xml:space="preserve">نکته ای که باید مد نظر داشته باشید این است </w:t>
      </w:r>
      <w:r w:rsidR="006A45C2" w:rsidRPr="005F18E0">
        <w:rPr>
          <w:rFonts w:asciiTheme="minorBidi" w:hAnsiTheme="minorBidi"/>
          <w:sz w:val="32"/>
          <w:szCs w:val="32"/>
          <w:rtl/>
        </w:rPr>
        <w:t>وقتی رادیوگرافی از بیمار تهیه می شود که تاریخچه بیمار یا علایم کلینیکی او دال بر لزوم تهیه آن باشد.</w:t>
      </w:r>
    </w:p>
    <w:p w:rsidR="006A45C2" w:rsidRPr="005F18E0" w:rsidRDefault="006A45C2" w:rsidP="005F18E0">
      <w:pPr>
        <w:spacing w:line="480" w:lineRule="auto"/>
        <w:rPr>
          <w:rFonts w:asciiTheme="minorBidi" w:hAnsiTheme="minorBidi"/>
          <w:sz w:val="32"/>
          <w:szCs w:val="32"/>
          <w:rtl/>
        </w:rPr>
      </w:pPr>
      <w:r w:rsidRPr="005F18E0">
        <w:rPr>
          <w:rFonts w:asciiTheme="minorBidi" w:hAnsiTheme="minorBidi"/>
          <w:sz w:val="32"/>
          <w:szCs w:val="32"/>
          <w:rtl/>
        </w:rPr>
        <w:t>تکنیک انتخابی و تعداد کلیشه ها هم با توجه</w:t>
      </w:r>
      <w:r w:rsidR="00E64827">
        <w:rPr>
          <w:rFonts w:asciiTheme="minorBidi" w:hAnsiTheme="minorBidi" w:hint="cs"/>
          <w:sz w:val="32"/>
          <w:szCs w:val="32"/>
          <w:rtl/>
        </w:rPr>
        <w:t xml:space="preserve"> به این نکات</w:t>
      </w:r>
      <w:r w:rsidRPr="005F18E0">
        <w:rPr>
          <w:rFonts w:asciiTheme="minorBidi" w:hAnsiTheme="minorBidi"/>
          <w:sz w:val="32"/>
          <w:szCs w:val="32"/>
          <w:rtl/>
        </w:rPr>
        <w:t xml:space="preserve"> برای هر فرد می تواند متفاوت باشد.</w:t>
      </w:r>
    </w:p>
    <w:p w:rsidR="006A45C2" w:rsidRPr="005F18E0" w:rsidRDefault="006A45C2" w:rsidP="005F18E0">
      <w:pPr>
        <w:spacing w:line="480" w:lineRule="auto"/>
        <w:rPr>
          <w:rFonts w:asciiTheme="minorBidi" w:hAnsiTheme="minorBidi"/>
          <w:sz w:val="32"/>
          <w:szCs w:val="32"/>
          <w:rtl/>
        </w:rPr>
      </w:pPr>
    </w:p>
    <w:p w:rsidR="006A45C2" w:rsidRPr="005F18E0" w:rsidRDefault="006A45C2" w:rsidP="005F18E0">
      <w:pPr>
        <w:spacing w:line="480" w:lineRule="auto"/>
        <w:rPr>
          <w:rFonts w:asciiTheme="minorBidi" w:hAnsiTheme="minorBidi"/>
          <w:b/>
          <w:bCs/>
          <w:sz w:val="32"/>
          <w:szCs w:val="32"/>
          <w:rtl/>
        </w:rPr>
      </w:pPr>
      <w:r w:rsidRPr="005F18E0">
        <w:rPr>
          <w:rFonts w:asciiTheme="minorBidi" w:hAnsiTheme="minorBidi"/>
          <w:b/>
          <w:bCs/>
          <w:sz w:val="32"/>
          <w:szCs w:val="32"/>
          <w:rtl/>
        </w:rPr>
        <w:t>ویژگی های لازم تصویر رادیوگرافی</w:t>
      </w:r>
    </w:p>
    <w:p w:rsidR="006A45C2" w:rsidRPr="005F18E0" w:rsidRDefault="006A45C2" w:rsidP="005F18E0">
      <w:pPr>
        <w:spacing w:line="480" w:lineRule="auto"/>
        <w:rPr>
          <w:rFonts w:asciiTheme="minorBidi" w:hAnsiTheme="minorBidi"/>
          <w:sz w:val="32"/>
          <w:szCs w:val="32"/>
          <w:rtl/>
        </w:rPr>
      </w:pPr>
      <w:r w:rsidRPr="005F18E0">
        <w:rPr>
          <w:rFonts w:asciiTheme="minorBidi" w:hAnsiTheme="minorBidi"/>
          <w:sz w:val="32"/>
          <w:szCs w:val="32"/>
          <w:rtl/>
        </w:rPr>
        <w:t>باید منطقه مورد نظر را به طور کامل پوشش دهد. برای تصویر پری اپیکال باید کل طول ریشه و 2 میلی متر اطراف آن را در بر بگیرد.</w:t>
      </w:r>
    </w:p>
    <w:p w:rsidR="006A45C2" w:rsidRPr="005F18E0" w:rsidRDefault="006A45C2" w:rsidP="005F18E0">
      <w:pPr>
        <w:spacing w:line="480" w:lineRule="auto"/>
        <w:rPr>
          <w:rFonts w:asciiTheme="minorBidi" w:hAnsiTheme="minorBidi"/>
          <w:sz w:val="32"/>
          <w:szCs w:val="32"/>
          <w:rtl/>
        </w:rPr>
      </w:pPr>
      <w:r w:rsidRPr="005F18E0">
        <w:rPr>
          <w:rFonts w:asciiTheme="minorBidi" w:hAnsiTheme="minorBidi"/>
          <w:sz w:val="32"/>
          <w:szCs w:val="32"/>
          <w:rtl/>
        </w:rPr>
        <w:t>اگر در ناحیه ابنرمالیتی حضور داشته باشد باید کل ابنرمالیتی و استخوان نرمال اطراف را پوشش دهد. برای همین ممکن است پری اپیکال تصویر مناسبی برای فرد نباشد و احتیاج به تکنیک دیگری باشد مثلا پانورامیک</w:t>
      </w:r>
      <w:r w:rsidR="00945645" w:rsidRPr="005F18E0">
        <w:rPr>
          <w:rFonts w:asciiTheme="minorBidi" w:hAnsiTheme="minorBidi"/>
          <w:sz w:val="32"/>
          <w:szCs w:val="32"/>
          <w:rtl/>
        </w:rPr>
        <w:t xml:space="preserve"> یا اکلوزال</w:t>
      </w:r>
      <w:r w:rsidRPr="005F18E0">
        <w:rPr>
          <w:rFonts w:asciiTheme="minorBidi" w:hAnsiTheme="minorBidi"/>
          <w:sz w:val="32"/>
          <w:szCs w:val="32"/>
          <w:rtl/>
        </w:rPr>
        <w:t>.</w:t>
      </w:r>
    </w:p>
    <w:p w:rsidR="00945645" w:rsidRPr="005F18E0" w:rsidRDefault="00945645" w:rsidP="005F18E0">
      <w:pPr>
        <w:spacing w:line="480" w:lineRule="auto"/>
        <w:rPr>
          <w:rFonts w:asciiTheme="minorBidi" w:hAnsiTheme="minorBidi"/>
          <w:sz w:val="32"/>
          <w:szCs w:val="32"/>
          <w:rtl/>
        </w:rPr>
      </w:pPr>
      <w:r w:rsidRPr="005F18E0">
        <w:rPr>
          <w:rFonts w:asciiTheme="minorBidi" w:hAnsiTheme="minorBidi"/>
          <w:sz w:val="32"/>
          <w:szCs w:val="32"/>
          <w:rtl/>
        </w:rPr>
        <w:t xml:space="preserve">در تصویر بایت وینگ باید فضاهای بین دندانی قابل مشاهده باشد و در صورت </w:t>
      </w:r>
      <w:r w:rsidR="00B21584" w:rsidRPr="005F18E0">
        <w:rPr>
          <w:rFonts w:asciiTheme="minorBidi" w:hAnsiTheme="minorBidi"/>
          <w:sz w:val="32"/>
          <w:szCs w:val="32"/>
          <w:rtl/>
        </w:rPr>
        <w:t>وجود اورلپ محدود به یک سوم خارجی مینا باشد.</w:t>
      </w:r>
    </w:p>
    <w:p w:rsidR="00B21584" w:rsidRPr="005F18E0" w:rsidRDefault="00B21584" w:rsidP="005F18E0">
      <w:pPr>
        <w:spacing w:line="480" w:lineRule="auto"/>
        <w:rPr>
          <w:rFonts w:asciiTheme="minorBidi" w:hAnsiTheme="minorBidi"/>
          <w:sz w:val="32"/>
          <w:szCs w:val="32"/>
          <w:rtl/>
        </w:rPr>
      </w:pPr>
      <w:r w:rsidRPr="005F18E0">
        <w:rPr>
          <w:rFonts w:asciiTheme="minorBidi" w:hAnsiTheme="minorBidi"/>
          <w:sz w:val="32"/>
          <w:szCs w:val="32"/>
          <w:rtl/>
        </w:rPr>
        <w:lastRenderedPageBreak/>
        <w:t>تصاویر باید حداقل دیستورشن را داشته باشد. اکثریت دیستورشن ها به خاطر زاویه نامناسب اشعه است و در مرحله بعدی قرارگیری نامناسب نگهدارنده فیلم.</w:t>
      </w:r>
      <w:r w:rsidR="00B35D27" w:rsidRPr="005F18E0">
        <w:rPr>
          <w:rFonts w:asciiTheme="minorBidi" w:hAnsiTheme="minorBidi"/>
          <w:sz w:val="32"/>
          <w:szCs w:val="32"/>
          <w:rtl/>
        </w:rPr>
        <w:t xml:space="preserve"> </w:t>
      </w:r>
      <w:r w:rsidR="00B35D27" w:rsidRPr="005F18E0">
        <w:rPr>
          <w:rFonts w:asciiTheme="minorBidi" w:hAnsiTheme="minorBidi"/>
          <w:sz w:val="32"/>
          <w:szCs w:val="32"/>
        </w:rPr>
        <w:t>Curvature</w:t>
      </w:r>
      <w:r w:rsidR="00B35D27" w:rsidRPr="005F18E0">
        <w:rPr>
          <w:rFonts w:asciiTheme="minorBidi" w:hAnsiTheme="minorBidi"/>
          <w:sz w:val="32"/>
          <w:szCs w:val="32"/>
          <w:rtl/>
        </w:rPr>
        <w:t>ساختار آناتومیک اثر کمتری دارد.</w:t>
      </w:r>
    </w:p>
    <w:p w:rsidR="00B21584" w:rsidRPr="005F18E0" w:rsidRDefault="00B21584" w:rsidP="005F18E0">
      <w:pPr>
        <w:spacing w:line="480" w:lineRule="auto"/>
        <w:rPr>
          <w:rFonts w:asciiTheme="minorBidi" w:hAnsiTheme="minorBidi"/>
          <w:sz w:val="32"/>
          <w:szCs w:val="32"/>
          <w:rtl/>
        </w:rPr>
      </w:pPr>
      <w:r w:rsidRPr="005F18E0">
        <w:rPr>
          <w:rFonts w:asciiTheme="minorBidi" w:hAnsiTheme="minorBidi"/>
          <w:sz w:val="32"/>
          <w:szCs w:val="32"/>
          <w:rtl/>
        </w:rPr>
        <w:t>تصاویر باید دانسیته و کانتراست مناسب داشته باشند تا بتوان آنها را تفسیر کرد.</w:t>
      </w:r>
      <w:r w:rsidRPr="005F18E0">
        <w:rPr>
          <w:rFonts w:asciiTheme="minorBidi" w:hAnsiTheme="minorBidi"/>
          <w:sz w:val="32"/>
          <w:szCs w:val="32"/>
        </w:rPr>
        <w:t xml:space="preserve"> </w:t>
      </w:r>
      <w:proofErr w:type="spellStart"/>
      <w:r w:rsidRPr="005F18E0">
        <w:rPr>
          <w:rFonts w:asciiTheme="minorBidi" w:hAnsiTheme="minorBidi"/>
          <w:sz w:val="32"/>
          <w:szCs w:val="32"/>
        </w:rPr>
        <w:t>kVp</w:t>
      </w:r>
      <w:proofErr w:type="spellEnd"/>
      <w:r w:rsidRPr="005F18E0">
        <w:rPr>
          <w:rFonts w:asciiTheme="minorBidi" w:hAnsiTheme="minorBidi"/>
          <w:sz w:val="32"/>
          <w:szCs w:val="32"/>
          <w:rtl/>
        </w:rPr>
        <w:t>و</w:t>
      </w:r>
      <w:r w:rsidRPr="005F18E0">
        <w:rPr>
          <w:rFonts w:asciiTheme="minorBidi" w:hAnsiTheme="minorBidi"/>
          <w:sz w:val="32"/>
          <w:szCs w:val="32"/>
        </w:rPr>
        <w:t xml:space="preserve"> mA</w:t>
      </w:r>
      <w:r w:rsidRPr="005F18E0">
        <w:rPr>
          <w:rFonts w:asciiTheme="minorBidi" w:hAnsiTheme="minorBidi"/>
          <w:sz w:val="32"/>
          <w:szCs w:val="32"/>
          <w:rtl/>
        </w:rPr>
        <w:t>و</w:t>
      </w:r>
      <w:r w:rsidRPr="005F18E0">
        <w:rPr>
          <w:rFonts w:asciiTheme="minorBidi" w:hAnsiTheme="minorBidi"/>
          <w:sz w:val="32"/>
          <w:szCs w:val="32"/>
        </w:rPr>
        <w:t>s</w:t>
      </w:r>
      <w:r w:rsidRPr="005F18E0">
        <w:rPr>
          <w:rFonts w:asciiTheme="minorBidi" w:hAnsiTheme="minorBidi"/>
          <w:sz w:val="32"/>
          <w:szCs w:val="32"/>
          <w:rtl/>
        </w:rPr>
        <w:t xml:space="preserve"> فاکتورهای اساسی اکسپوژر موثر بر دانسیته و کانتراست هستند. ظهور و ثبوت نامناسب هم بر کیفیت تصویر</w:t>
      </w:r>
      <w:r w:rsidR="00346678" w:rsidRPr="005F18E0">
        <w:rPr>
          <w:rFonts w:asciiTheme="minorBidi" w:hAnsiTheme="minorBidi"/>
          <w:sz w:val="32"/>
          <w:szCs w:val="32"/>
          <w:rtl/>
        </w:rPr>
        <w:t>های بر پایه فیلم</w:t>
      </w:r>
      <w:r w:rsidRPr="005F18E0">
        <w:rPr>
          <w:rFonts w:asciiTheme="minorBidi" w:hAnsiTheme="minorBidi"/>
          <w:sz w:val="32"/>
          <w:szCs w:val="32"/>
          <w:rtl/>
        </w:rPr>
        <w:t xml:space="preserve"> اثر می گذارد.</w:t>
      </w:r>
      <w:r w:rsidR="00346678" w:rsidRPr="005F18E0">
        <w:rPr>
          <w:rFonts w:asciiTheme="minorBidi" w:hAnsiTheme="minorBidi"/>
          <w:sz w:val="32"/>
          <w:szCs w:val="32"/>
          <w:rtl/>
        </w:rPr>
        <w:t xml:space="preserve"> در تصاویر دیجیتال استفاده از ابزارهای</w:t>
      </w:r>
      <w:r w:rsidR="00346678" w:rsidRPr="005F18E0">
        <w:rPr>
          <w:rFonts w:asciiTheme="minorBidi" w:hAnsiTheme="minorBidi"/>
          <w:sz w:val="32"/>
          <w:szCs w:val="32"/>
        </w:rPr>
        <w:t xml:space="preserve">Image Enhancements </w:t>
      </w:r>
      <w:r w:rsidR="00346678" w:rsidRPr="005F18E0">
        <w:rPr>
          <w:rFonts w:asciiTheme="minorBidi" w:hAnsiTheme="minorBidi"/>
          <w:sz w:val="32"/>
          <w:szCs w:val="32"/>
          <w:rtl/>
        </w:rPr>
        <w:t xml:space="preserve"> مانند کانتراست و </w:t>
      </w:r>
      <w:r w:rsidR="00346678" w:rsidRPr="005F18E0">
        <w:rPr>
          <w:rFonts w:asciiTheme="minorBidi" w:hAnsiTheme="minorBidi"/>
          <w:sz w:val="32"/>
          <w:szCs w:val="32"/>
        </w:rPr>
        <w:t>sharpening</w:t>
      </w:r>
      <w:r w:rsidR="00346678" w:rsidRPr="005F18E0">
        <w:rPr>
          <w:rFonts w:asciiTheme="minorBidi" w:hAnsiTheme="minorBidi"/>
          <w:sz w:val="32"/>
          <w:szCs w:val="32"/>
          <w:rtl/>
        </w:rPr>
        <w:t xml:space="preserve"> با ایجاد آرتیفکت روی تصاویر قدرت تشخیصی آنها را پایین می آورد.</w:t>
      </w:r>
    </w:p>
    <w:p w:rsidR="006015CF" w:rsidRPr="005F18E0" w:rsidRDefault="006015CF" w:rsidP="005F18E0">
      <w:pPr>
        <w:spacing w:line="480" w:lineRule="auto"/>
        <w:rPr>
          <w:rFonts w:asciiTheme="minorBidi" w:hAnsiTheme="minorBidi"/>
          <w:sz w:val="32"/>
          <w:szCs w:val="32"/>
          <w:rtl/>
        </w:rPr>
      </w:pPr>
    </w:p>
    <w:p w:rsidR="006E0292" w:rsidRPr="005F18E0" w:rsidRDefault="006E0292" w:rsidP="005F18E0">
      <w:pPr>
        <w:spacing w:line="480" w:lineRule="auto"/>
        <w:rPr>
          <w:rFonts w:asciiTheme="minorBidi" w:hAnsiTheme="minorBidi"/>
          <w:b/>
          <w:bCs/>
          <w:sz w:val="32"/>
          <w:szCs w:val="32"/>
          <w:rtl/>
        </w:rPr>
      </w:pPr>
      <w:r w:rsidRPr="005F18E0">
        <w:rPr>
          <w:rFonts w:asciiTheme="minorBidi" w:hAnsiTheme="minorBidi"/>
          <w:b/>
          <w:bCs/>
          <w:sz w:val="32"/>
          <w:szCs w:val="32"/>
          <w:rtl/>
        </w:rPr>
        <w:t>اهداف تشخیصی رادیوگرافی پری اپیکال</w:t>
      </w:r>
    </w:p>
    <w:p w:rsidR="006E0292" w:rsidRPr="005F18E0" w:rsidRDefault="006E0292" w:rsidP="005F18E0">
      <w:pPr>
        <w:pStyle w:val="ListParagraph"/>
        <w:numPr>
          <w:ilvl w:val="0"/>
          <w:numId w:val="1"/>
        </w:numPr>
        <w:spacing w:line="480" w:lineRule="auto"/>
        <w:rPr>
          <w:rFonts w:asciiTheme="minorBidi" w:hAnsiTheme="minorBidi"/>
          <w:sz w:val="32"/>
          <w:szCs w:val="32"/>
        </w:rPr>
      </w:pPr>
      <w:r w:rsidRPr="005F18E0">
        <w:rPr>
          <w:rFonts w:asciiTheme="minorBidi" w:hAnsiTheme="minorBidi"/>
          <w:sz w:val="32"/>
          <w:szCs w:val="32"/>
          <w:rtl/>
        </w:rPr>
        <w:t>بررسی اندازه و وسعت پوسیدگی دندانی</w:t>
      </w:r>
    </w:p>
    <w:p w:rsidR="006E0292" w:rsidRPr="005F18E0" w:rsidRDefault="006E0292" w:rsidP="005F18E0">
      <w:pPr>
        <w:pStyle w:val="ListParagraph"/>
        <w:numPr>
          <w:ilvl w:val="0"/>
          <w:numId w:val="1"/>
        </w:numPr>
        <w:spacing w:line="480" w:lineRule="auto"/>
        <w:rPr>
          <w:rFonts w:asciiTheme="minorBidi" w:hAnsiTheme="minorBidi"/>
          <w:sz w:val="32"/>
          <w:szCs w:val="32"/>
        </w:rPr>
      </w:pPr>
      <w:r w:rsidRPr="005F18E0">
        <w:rPr>
          <w:rFonts w:asciiTheme="minorBidi" w:hAnsiTheme="minorBidi"/>
          <w:sz w:val="32"/>
          <w:szCs w:val="32"/>
          <w:rtl/>
        </w:rPr>
        <w:t>بررسی وجود ضایعه پری اپیکال و وسعت آن</w:t>
      </w:r>
    </w:p>
    <w:p w:rsidR="006E0292" w:rsidRPr="005F18E0" w:rsidRDefault="006E0292" w:rsidP="005F18E0">
      <w:pPr>
        <w:pStyle w:val="ListParagraph"/>
        <w:numPr>
          <w:ilvl w:val="0"/>
          <w:numId w:val="1"/>
        </w:numPr>
        <w:spacing w:line="480" w:lineRule="auto"/>
        <w:rPr>
          <w:rFonts w:asciiTheme="minorBidi" w:hAnsiTheme="minorBidi"/>
          <w:sz w:val="32"/>
          <w:szCs w:val="32"/>
        </w:rPr>
      </w:pPr>
      <w:r w:rsidRPr="005F18E0">
        <w:rPr>
          <w:rFonts w:asciiTheme="minorBidi" w:hAnsiTheme="minorBidi"/>
          <w:sz w:val="32"/>
          <w:szCs w:val="32"/>
          <w:rtl/>
        </w:rPr>
        <w:t>ارزیابی دندانها و استخوان آلوئول بعد از ضربه به دندان ها</w:t>
      </w:r>
    </w:p>
    <w:p w:rsidR="006E0292" w:rsidRPr="005F18E0" w:rsidRDefault="006E0292" w:rsidP="005F18E0">
      <w:pPr>
        <w:pStyle w:val="ListParagraph"/>
        <w:numPr>
          <w:ilvl w:val="0"/>
          <w:numId w:val="1"/>
        </w:numPr>
        <w:spacing w:line="480" w:lineRule="auto"/>
        <w:rPr>
          <w:rFonts w:asciiTheme="minorBidi" w:hAnsiTheme="minorBidi"/>
          <w:sz w:val="32"/>
          <w:szCs w:val="32"/>
        </w:rPr>
      </w:pPr>
      <w:r w:rsidRPr="005F18E0">
        <w:rPr>
          <w:rFonts w:asciiTheme="minorBidi" w:hAnsiTheme="minorBidi"/>
          <w:sz w:val="32"/>
          <w:szCs w:val="32"/>
          <w:rtl/>
        </w:rPr>
        <w:t xml:space="preserve">بررسی </w:t>
      </w:r>
      <w:r w:rsidRPr="005F18E0">
        <w:rPr>
          <w:rFonts w:asciiTheme="minorBidi" w:hAnsiTheme="minorBidi"/>
          <w:sz w:val="32"/>
          <w:szCs w:val="32"/>
        </w:rPr>
        <w:t xml:space="preserve"> </w:t>
      </w:r>
      <w:proofErr w:type="spellStart"/>
      <w:r w:rsidRPr="005F18E0">
        <w:rPr>
          <w:rFonts w:asciiTheme="minorBidi" w:hAnsiTheme="minorBidi"/>
          <w:sz w:val="32"/>
          <w:szCs w:val="32"/>
        </w:rPr>
        <w:t>Osseointegration</w:t>
      </w:r>
      <w:proofErr w:type="spellEnd"/>
      <w:r w:rsidRPr="005F18E0">
        <w:rPr>
          <w:rFonts w:asciiTheme="minorBidi" w:hAnsiTheme="minorBidi"/>
          <w:sz w:val="32"/>
          <w:szCs w:val="32"/>
          <w:rtl/>
        </w:rPr>
        <w:t xml:space="preserve"> ایمپلنت و تحلیل استخوان اطراف ایمپلنت</w:t>
      </w:r>
    </w:p>
    <w:p w:rsidR="006E0292" w:rsidRPr="005F18E0" w:rsidRDefault="006E0292" w:rsidP="005F18E0">
      <w:pPr>
        <w:pStyle w:val="ListParagraph"/>
        <w:numPr>
          <w:ilvl w:val="0"/>
          <w:numId w:val="1"/>
        </w:numPr>
        <w:spacing w:line="480" w:lineRule="auto"/>
        <w:rPr>
          <w:rFonts w:asciiTheme="minorBidi" w:hAnsiTheme="minorBidi"/>
          <w:sz w:val="32"/>
          <w:szCs w:val="32"/>
        </w:rPr>
      </w:pPr>
      <w:r w:rsidRPr="005F18E0">
        <w:rPr>
          <w:rFonts w:asciiTheme="minorBidi" w:hAnsiTheme="minorBidi"/>
          <w:sz w:val="32"/>
          <w:szCs w:val="32"/>
          <w:rtl/>
        </w:rPr>
        <w:t>بررسی دندان های رویش نیافته و نهفته</w:t>
      </w:r>
    </w:p>
    <w:p w:rsidR="006E0292" w:rsidRPr="005F18E0" w:rsidRDefault="006E0292" w:rsidP="005F18E0">
      <w:pPr>
        <w:pStyle w:val="ListParagraph"/>
        <w:numPr>
          <w:ilvl w:val="0"/>
          <w:numId w:val="1"/>
        </w:numPr>
        <w:spacing w:line="480" w:lineRule="auto"/>
        <w:rPr>
          <w:rFonts w:asciiTheme="minorBidi" w:hAnsiTheme="minorBidi"/>
          <w:sz w:val="32"/>
          <w:szCs w:val="32"/>
        </w:rPr>
      </w:pPr>
      <w:r w:rsidRPr="005F18E0">
        <w:rPr>
          <w:rFonts w:asciiTheme="minorBidi" w:hAnsiTheme="minorBidi"/>
          <w:sz w:val="32"/>
          <w:szCs w:val="32"/>
          <w:rtl/>
        </w:rPr>
        <w:t>ارزیابی تحلیل استخوان در بیماری پریودنتال</w:t>
      </w:r>
    </w:p>
    <w:p w:rsidR="006E0292" w:rsidRPr="005F18E0" w:rsidRDefault="006E0292" w:rsidP="005F18E0">
      <w:pPr>
        <w:pStyle w:val="ListParagraph"/>
        <w:numPr>
          <w:ilvl w:val="0"/>
          <w:numId w:val="1"/>
        </w:numPr>
        <w:spacing w:line="480" w:lineRule="auto"/>
        <w:rPr>
          <w:rFonts w:asciiTheme="minorBidi" w:hAnsiTheme="minorBidi"/>
          <w:sz w:val="32"/>
          <w:szCs w:val="32"/>
        </w:rPr>
      </w:pPr>
      <w:r w:rsidRPr="005F18E0">
        <w:rPr>
          <w:rFonts w:asciiTheme="minorBidi" w:hAnsiTheme="minorBidi"/>
          <w:sz w:val="32"/>
          <w:szCs w:val="32"/>
          <w:rtl/>
        </w:rPr>
        <w:t>ارزیابی مورفولوژی پالپ و ریشه</w:t>
      </w:r>
    </w:p>
    <w:p w:rsidR="006E0292" w:rsidRPr="005F18E0" w:rsidRDefault="006E0292" w:rsidP="005F18E0">
      <w:pPr>
        <w:pStyle w:val="ListParagraph"/>
        <w:numPr>
          <w:ilvl w:val="0"/>
          <w:numId w:val="1"/>
        </w:numPr>
        <w:spacing w:line="480" w:lineRule="auto"/>
        <w:rPr>
          <w:rFonts w:asciiTheme="minorBidi" w:hAnsiTheme="minorBidi"/>
          <w:sz w:val="32"/>
          <w:szCs w:val="32"/>
        </w:rPr>
      </w:pPr>
      <w:r w:rsidRPr="005F18E0">
        <w:rPr>
          <w:rFonts w:asciiTheme="minorBidi" w:hAnsiTheme="minorBidi"/>
          <w:sz w:val="32"/>
          <w:szCs w:val="32"/>
          <w:rtl/>
        </w:rPr>
        <w:t>تعیین طول ریشه در درمان اندودنتیک</w:t>
      </w:r>
    </w:p>
    <w:p w:rsidR="006E0292" w:rsidRPr="005F18E0" w:rsidRDefault="006E0292" w:rsidP="005F18E0">
      <w:pPr>
        <w:pStyle w:val="ListParagraph"/>
        <w:numPr>
          <w:ilvl w:val="0"/>
          <w:numId w:val="1"/>
        </w:numPr>
        <w:spacing w:line="480" w:lineRule="auto"/>
        <w:rPr>
          <w:rFonts w:asciiTheme="minorBidi" w:hAnsiTheme="minorBidi"/>
          <w:sz w:val="32"/>
          <w:szCs w:val="32"/>
        </w:rPr>
      </w:pPr>
      <w:r w:rsidRPr="005F18E0">
        <w:rPr>
          <w:rFonts w:asciiTheme="minorBidi" w:hAnsiTheme="minorBidi"/>
          <w:sz w:val="32"/>
          <w:szCs w:val="32"/>
          <w:rtl/>
        </w:rPr>
        <w:lastRenderedPageBreak/>
        <w:t xml:space="preserve">ارزیابی تحلیل ریشه </w:t>
      </w:r>
      <w:r w:rsidRPr="005F18E0">
        <w:rPr>
          <w:rFonts w:asciiTheme="minorBidi" w:hAnsiTheme="minorBidi"/>
          <w:sz w:val="32"/>
          <w:szCs w:val="32"/>
        </w:rPr>
        <w:t>internal &amp; external</w:t>
      </w:r>
    </w:p>
    <w:p w:rsidR="006015CF" w:rsidRPr="005F18E0" w:rsidRDefault="006015CF" w:rsidP="005F18E0">
      <w:pPr>
        <w:spacing w:line="480" w:lineRule="auto"/>
        <w:rPr>
          <w:rFonts w:asciiTheme="minorBidi" w:hAnsiTheme="minorBidi"/>
          <w:sz w:val="32"/>
          <w:szCs w:val="32"/>
          <w:rtl/>
        </w:rPr>
      </w:pPr>
    </w:p>
    <w:p w:rsidR="006015CF" w:rsidRPr="005F18E0" w:rsidRDefault="006015CF" w:rsidP="005F18E0">
      <w:pPr>
        <w:spacing w:line="480" w:lineRule="auto"/>
        <w:rPr>
          <w:rFonts w:asciiTheme="minorBidi" w:hAnsiTheme="minorBidi"/>
          <w:sz w:val="32"/>
          <w:szCs w:val="32"/>
          <w:rtl/>
        </w:rPr>
      </w:pPr>
      <w:r w:rsidRPr="005F18E0">
        <w:rPr>
          <w:rFonts w:asciiTheme="minorBidi" w:hAnsiTheme="minorBidi" w:hint="cs"/>
          <w:sz w:val="32"/>
          <w:szCs w:val="32"/>
          <w:rtl/>
        </w:rPr>
        <w:t>دو تکنیک  موازی و نیمساز برای رادیوگرافی پری اپیکال به کار می رود. هر دو تکنیک برای تصویربرداری با فیلم یا گیرنده دیجیتال کارایی دارد.</w:t>
      </w:r>
    </w:p>
    <w:p w:rsidR="006015CF" w:rsidRPr="005F18E0" w:rsidRDefault="006015CF" w:rsidP="005F18E0">
      <w:pPr>
        <w:spacing w:line="480" w:lineRule="auto"/>
        <w:rPr>
          <w:rFonts w:asciiTheme="minorBidi" w:hAnsiTheme="minorBidi"/>
          <w:sz w:val="32"/>
          <w:szCs w:val="32"/>
          <w:rtl/>
        </w:rPr>
      </w:pPr>
      <w:r w:rsidRPr="005F18E0">
        <w:rPr>
          <w:rFonts w:asciiTheme="minorBidi" w:hAnsiTheme="minorBidi" w:hint="cs"/>
          <w:sz w:val="32"/>
          <w:szCs w:val="32"/>
          <w:rtl/>
        </w:rPr>
        <w:t>به دلیل دیستورشن کمتر تکنیک موازی ارجحیت دارد. در مواردی مانند کف دهان و کام که اجازه موازی قرار دادن گیرنده تصویر را نمی دهد تغییرات اندکی در نحوه گذاشتن رسپتور داده می شود ولی اگر محدودیت آناتومیکی زیاد باشد  و تکنیک موازی با اندکی اختلاف از حالت اپتیمم نتواند در نظر گرفته شود از تکنیک نیمساز استفاده می شود.</w:t>
      </w:r>
    </w:p>
    <w:p w:rsidR="006015CF" w:rsidRPr="005F18E0" w:rsidRDefault="006015CF" w:rsidP="005F18E0">
      <w:pPr>
        <w:spacing w:line="480" w:lineRule="auto"/>
        <w:rPr>
          <w:rFonts w:asciiTheme="minorBidi" w:hAnsiTheme="minorBidi"/>
          <w:b/>
          <w:bCs/>
          <w:sz w:val="32"/>
          <w:szCs w:val="32"/>
          <w:rtl/>
        </w:rPr>
      </w:pPr>
      <w:r w:rsidRPr="005F18E0">
        <w:rPr>
          <w:rFonts w:asciiTheme="minorBidi" w:hAnsiTheme="minorBidi" w:hint="cs"/>
          <w:b/>
          <w:bCs/>
          <w:sz w:val="32"/>
          <w:szCs w:val="32"/>
          <w:rtl/>
        </w:rPr>
        <w:t>تکنیک موازی:</w:t>
      </w:r>
    </w:p>
    <w:p w:rsidR="006015CF" w:rsidRPr="005F18E0" w:rsidRDefault="006015CF" w:rsidP="005F18E0">
      <w:pPr>
        <w:spacing w:line="480" w:lineRule="auto"/>
        <w:rPr>
          <w:rFonts w:asciiTheme="minorBidi" w:hAnsiTheme="minorBidi"/>
          <w:sz w:val="32"/>
          <w:szCs w:val="32"/>
          <w:rtl/>
        </w:rPr>
      </w:pPr>
      <w:r w:rsidRPr="005F18E0">
        <w:rPr>
          <w:rFonts w:asciiTheme="minorBidi" w:hAnsiTheme="minorBidi" w:hint="cs"/>
          <w:sz w:val="32"/>
          <w:szCs w:val="32"/>
          <w:rtl/>
        </w:rPr>
        <w:t xml:space="preserve">نام های دیگر </w:t>
      </w:r>
      <w:r w:rsidRPr="005F18E0">
        <w:rPr>
          <w:sz w:val="32"/>
          <w:szCs w:val="32"/>
        </w:rPr>
        <w:t>right angle technique or long-cone technique</w:t>
      </w:r>
      <w:r w:rsidRPr="005F18E0">
        <w:rPr>
          <w:rFonts w:asciiTheme="minorBidi" w:hAnsiTheme="minorBidi" w:hint="cs"/>
          <w:sz w:val="32"/>
          <w:szCs w:val="32"/>
          <w:rtl/>
        </w:rPr>
        <w:t xml:space="preserve"> </w:t>
      </w:r>
    </w:p>
    <w:p w:rsidR="006015CF" w:rsidRPr="005F18E0" w:rsidRDefault="006015CF" w:rsidP="005F18E0">
      <w:pPr>
        <w:spacing w:line="480" w:lineRule="auto"/>
        <w:rPr>
          <w:rFonts w:asciiTheme="minorBidi" w:hAnsiTheme="minorBidi"/>
          <w:sz w:val="32"/>
          <w:szCs w:val="32"/>
          <w:rtl/>
        </w:rPr>
      </w:pPr>
      <w:r w:rsidRPr="005F18E0">
        <w:rPr>
          <w:rFonts w:asciiTheme="minorBidi" w:hAnsiTheme="minorBidi" w:hint="cs"/>
          <w:sz w:val="32"/>
          <w:szCs w:val="32"/>
          <w:rtl/>
        </w:rPr>
        <w:t xml:space="preserve">قانون مهم و اصلی در این تکنیک موازی قرار گرفتن گیرنده تصویر با محور طولی دندان </w:t>
      </w:r>
      <w:r w:rsidR="005D147B" w:rsidRPr="005F18E0">
        <w:rPr>
          <w:rFonts w:asciiTheme="minorBidi" w:hAnsiTheme="minorBidi" w:hint="cs"/>
          <w:sz w:val="32"/>
          <w:szCs w:val="32"/>
          <w:rtl/>
        </w:rPr>
        <w:t>و تابش اشعه عمود بر دندان و گیرنده تصویر است. این نحوه قرارگیری گیرنده و دندانها و اشعه نسبت به هم دیستورشن ژئومتریک را تا حد امکان پایین می آورد و دندانها و استخوان در مکان حقیقی آناتومیکشان در تصویر رادیوگرافی دیده می شوند.</w:t>
      </w:r>
    </w:p>
    <w:p w:rsidR="006E0292" w:rsidRPr="005F18E0" w:rsidRDefault="006E0292" w:rsidP="005F18E0">
      <w:pPr>
        <w:spacing w:line="480" w:lineRule="auto"/>
        <w:rPr>
          <w:sz w:val="32"/>
          <w:szCs w:val="32"/>
        </w:rPr>
      </w:pPr>
    </w:p>
    <w:p w:rsidR="006A45C2" w:rsidRPr="005F18E0" w:rsidRDefault="005D147B" w:rsidP="005F18E0">
      <w:pPr>
        <w:spacing w:line="480" w:lineRule="auto"/>
        <w:rPr>
          <w:sz w:val="32"/>
          <w:szCs w:val="32"/>
          <w:rtl/>
        </w:rPr>
      </w:pPr>
      <w:r w:rsidRPr="005F18E0">
        <w:rPr>
          <w:rFonts w:hint="cs"/>
          <w:noProof/>
          <w:sz w:val="32"/>
          <w:szCs w:val="32"/>
        </w:rPr>
        <w:lastRenderedPageBreak/>
        <w:drawing>
          <wp:inline distT="0" distB="0" distL="0" distR="0">
            <wp:extent cx="5730240" cy="3886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240" cy="3886200"/>
                    </a:xfrm>
                    <a:prstGeom prst="rect">
                      <a:avLst/>
                    </a:prstGeom>
                    <a:noFill/>
                    <a:ln>
                      <a:noFill/>
                    </a:ln>
                  </pic:spPr>
                </pic:pic>
              </a:graphicData>
            </a:graphic>
          </wp:inline>
        </w:drawing>
      </w:r>
    </w:p>
    <w:p w:rsidR="005D147B" w:rsidRPr="005F18E0" w:rsidRDefault="005D147B" w:rsidP="005F18E0">
      <w:pPr>
        <w:spacing w:line="480" w:lineRule="auto"/>
        <w:rPr>
          <w:sz w:val="32"/>
          <w:szCs w:val="32"/>
          <w:rtl/>
        </w:rPr>
      </w:pPr>
    </w:p>
    <w:p w:rsidR="00454253" w:rsidRPr="005F18E0" w:rsidRDefault="00454253" w:rsidP="005F18E0">
      <w:pPr>
        <w:spacing w:line="480" w:lineRule="auto"/>
        <w:rPr>
          <w:rFonts w:asciiTheme="minorBidi" w:hAnsiTheme="minorBidi"/>
          <w:sz w:val="32"/>
          <w:szCs w:val="32"/>
          <w:rtl/>
        </w:rPr>
      </w:pPr>
      <w:r w:rsidRPr="005F18E0">
        <w:rPr>
          <w:rFonts w:asciiTheme="minorBidi" w:hAnsiTheme="minorBidi"/>
          <w:sz w:val="32"/>
          <w:szCs w:val="32"/>
          <w:rtl/>
        </w:rPr>
        <w:t xml:space="preserve">با توجه به محدودیت های آناتومیکی, گیرنده رسپتور در ناحیه میانی فضای دهان قرار می گیرد که این موضوع باعث افزایش فاصله جسم از گیرنده تصویر شده و در نتیجه منجر به افزایش بزرگنمایی و کاهش </w:t>
      </w:r>
      <w:r w:rsidRPr="005F18E0">
        <w:rPr>
          <w:rFonts w:asciiTheme="minorBidi" w:hAnsiTheme="minorBidi"/>
          <w:sz w:val="32"/>
          <w:szCs w:val="32"/>
        </w:rPr>
        <w:t>geometric sharpness</w:t>
      </w:r>
      <w:r w:rsidRPr="005F18E0">
        <w:rPr>
          <w:rFonts w:asciiTheme="minorBidi" w:hAnsiTheme="minorBidi"/>
          <w:sz w:val="32"/>
          <w:szCs w:val="32"/>
          <w:rtl/>
        </w:rPr>
        <w:t xml:space="preserve"> می شود برای جبران این قضیه از </w:t>
      </w:r>
      <w:r w:rsidRPr="005F18E0">
        <w:rPr>
          <w:rFonts w:asciiTheme="minorBidi" w:hAnsiTheme="minorBidi"/>
          <w:sz w:val="32"/>
          <w:szCs w:val="32"/>
        </w:rPr>
        <w:t>long source-to-object distance</w:t>
      </w:r>
      <w:r w:rsidRPr="005F18E0">
        <w:rPr>
          <w:rFonts w:asciiTheme="minorBidi" w:hAnsiTheme="minorBidi"/>
          <w:sz w:val="32"/>
          <w:szCs w:val="32"/>
          <w:rtl/>
        </w:rPr>
        <w:t xml:space="preserve"> استفاده می شود.</w:t>
      </w:r>
    </w:p>
    <w:p w:rsidR="00454253" w:rsidRPr="005F18E0" w:rsidRDefault="00454253" w:rsidP="005F18E0">
      <w:pPr>
        <w:spacing w:line="480" w:lineRule="auto"/>
        <w:rPr>
          <w:rFonts w:asciiTheme="minorBidi" w:hAnsiTheme="minorBidi"/>
          <w:sz w:val="32"/>
          <w:szCs w:val="32"/>
          <w:rtl/>
        </w:rPr>
      </w:pPr>
      <w:r w:rsidRPr="005F18E0">
        <w:rPr>
          <w:rFonts w:asciiTheme="minorBidi" w:hAnsiTheme="minorBidi"/>
          <w:sz w:val="32"/>
          <w:szCs w:val="32"/>
          <w:rtl/>
        </w:rPr>
        <w:t>تکنیک موازی در انواع گیرنده تصویر</w:t>
      </w:r>
      <w:r w:rsidRPr="005F18E0">
        <w:rPr>
          <w:rFonts w:asciiTheme="minorBidi" w:hAnsiTheme="minorBidi"/>
          <w:sz w:val="32"/>
          <w:szCs w:val="32"/>
        </w:rPr>
        <w:t xml:space="preserve"> film, CCD, or CMOS sensors or with storage phosphor plates</w:t>
      </w:r>
      <w:r w:rsidRPr="005F18E0">
        <w:rPr>
          <w:rFonts w:asciiTheme="minorBidi" w:hAnsiTheme="minorBidi"/>
          <w:sz w:val="32"/>
          <w:szCs w:val="32"/>
          <w:rtl/>
        </w:rPr>
        <w:t xml:space="preserve"> قابل استفاده است.</w:t>
      </w:r>
    </w:p>
    <w:p w:rsidR="00454253" w:rsidRPr="005F18E0" w:rsidRDefault="00454253" w:rsidP="005F18E0">
      <w:pPr>
        <w:spacing w:line="480" w:lineRule="auto"/>
        <w:rPr>
          <w:sz w:val="32"/>
          <w:szCs w:val="32"/>
          <w:rtl/>
        </w:rPr>
      </w:pPr>
    </w:p>
    <w:p w:rsidR="00454253" w:rsidRPr="005F18E0" w:rsidRDefault="00454253" w:rsidP="005F18E0">
      <w:pPr>
        <w:spacing w:line="480" w:lineRule="auto"/>
        <w:rPr>
          <w:sz w:val="32"/>
          <w:szCs w:val="32"/>
          <w:rtl/>
        </w:rPr>
      </w:pPr>
      <w:r w:rsidRPr="005F18E0">
        <w:rPr>
          <w:rFonts w:hint="cs"/>
          <w:noProof/>
          <w:sz w:val="32"/>
          <w:szCs w:val="32"/>
        </w:rPr>
        <w:lastRenderedPageBreak/>
        <w:drawing>
          <wp:inline distT="0" distB="0" distL="0" distR="0">
            <wp:extent cx="5722620" cy="3566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2620" cy="3566160"/>
                    </a:xfrm>
                    <a:prstGeom prst="rect">
                      <a:avLst/>
                    </a:prstGeom>
                    <a:noFill/>
                    <a:ln>
                      <a:noFill/>
                    </a:ln>
                  </pic:spPr>
                </pic:pic>
              </a:graphicData>
            </a:graphic>
          </wp:inline>
        </w:drawing>
      </w:r>
    </w:p>
    <w:p w:rsidR="00454253" w:rsidRPr="005F18E0" w:rsidRDefault="00454253" w:rsidP="005F18E0">
      <w:pPr>
        <w:spacing w:line="480" w:lineRule="auto"/>
        <w:rPr>
          <w:sz w:val="32"/>
          <w:szCs w:val="32"/>
        </w:rPr>
      </w:pPr>
    </w:p>
    <w:p w:rsidR="00454253" w:rsidRPr="005F18E0" w:rsidRDefault="00454253" w:rsidP="005F18E0">
      <w:pPr>
        <w:spacing w:line="480" w:lineRule="auto"/>
        <w:rPr>
          <w:sz w:val="32"/>
          <w:szCs w:val="32"/>
          <w:rtl/>
        </w:rPr>
      </w:pPr>
      <w:r w:rsidRPr="005F18E0">
        <w:rPr>
          <w:rFonts w:hint="cs"/>
          <w:sz w:val="32"/>
          <w:szCs w:val="32"/>
          <w:rtl/>
        </w:rPr>
        <w:t xml:space="preserve">نگه دارنده های گیرنده تصویر </w:t>
      </w:r>
    </w:p>
    <w:p w:rsidR="00E81F3F" w:rsidRPr="005F18E0" w:rsidRDefault="00454253" w:rsidP="005F18E0">
      <w:pPr>
        <w:spacing w:line="480" w:lineRule="auto"/>
        <w:rPr>
          <w:sz w:val="32"/>
          <w:szCs w:val="32"/>
          <w:rtl/>
        </w:rPr>
      </w:pPr>
      <w:r w:rsidRPr="005F18E0">
        <w:rPr>
          <w:rFonts w:hint="cs"/>
          <w:sz w:val="32"/>
          <w:szCs w:val="32"/>
          <w:rtl/>
        </w:rPr>
        <w:t>این نگهدارنده ها قرارگیری گیرنده تصویر در دهان بیمار را آسان می کند.</w:t>
      </w:r>
      <w:r w:rsidR="00E81F3F" w:rsidRPr="005F18E0">
        <w:rPr>
          <w:rFonts w:hint="cs"/>
          <w:sz w:val="32"/>
          <w:szCs w:val="32"/>
          <w:rtl/>
        </w:rPr>
        <w:t xml:space="preserve"> این گیرنده ها قسمتی تحت عنوان </w:t>
      </w:r>
      <w:r w:rsidR="00E81F3F" w:rsidRPr="005F18E0">
        <w:rPr>
          <w:sz w:val="32"/>
          <w:szCs w:val="32"/>
        </w:rPr>
        <w:t>Bite Block</w:t>
      </w:r>
      <w:r w:rsidR="00E81F3F" w:rsidRPr="005F18E0">
        <w:rPr>
          <w:rFonts w:hint="cs"/>
          <w:sz w:val="32"/>
          <w:szCs w:val="32"/>
          <w:rtl/>
        </w:rPr>
        <w:t xml:space="preserve"> دارند که بیمار با برهم گذاشتن دندانها به آرامی </w:t>
      </w:r>
      <w:r w:rsidR="00E81F3F" w:rsidRPr="005F18E0">
        <w:rPr>
          <w:sz w:val="32"/>
          <w:szCs w:val="32"/>
        </w:rPr>
        <w:t>(bite)</w:t>
      </w:r>
      <w:r w:rsidR="00E81F3F" w:rsidRPr="005F18E0">
        <w:rPr>
          <w:rFonts w:hint="cs"/>
          <w:sz w:val="32"/>
          <w:szCs w:val="32"/>
          <w:rtl/>
        </w:rPr>
        <w:t xml:space="preserve"> بر روی بایت بلاک {در جهتی که تکنسین تنظیم کرده است } منجر به قرارگیری گیرنده موازی دندان می شود. این نگهدارنده ها برای هر نوع گیرنده تصویرفیلم و انواع دیجیتال اختصاصی خود آنها است. نکته مهم در این نگهدارنده ها وجود یک  حلقه راهنمای خارجی</w:t>
      </w:r>
      <w:r w:rsidR="00E81F3F" w:rsidRPr="005F18E0">
        <w:rPr>
          <w:sz w:val="32"/>
          <w:szCs w:val="32"/>
        </w:rPr>
        <w:t>-an external guiding ring-</w:t>
      </w:r>
      <w:r w:rsidR="00E81F3F" w:rsidRPr="005F18E0">
        <w:rPr>
          <w:rFonts w:hint="cs"/>
          <w:sz w:val="32"/>
          <w:szCs w:val="32"/>
          <w:rtl/>
        </w:rPr>
        <w:t xml:space="preserve">  است. این حلقه راهنما</w:t>
      </w:r>
      <w:r w:rsidR="005F18E0" w:rsidRPr="005F18E0">
        <w:rPr>
          <w:rFonts w:hint="cs"/>
          <w:sz w:val="32"/>
          <w:szCs w:val="32"/>
          <w:rtl/>
        </w:rPr>
        <w:t xml:space="preserve"> کمک به تنظیم کالیماتور تیوپ اشعه ایکس می کند به نحوی که اشعه به تمام گیرنده تصویر بتابد و </w:t>
      </w:r>
      <w:r w:rsidR="005F18E0" w:rsidRPr="005F18E0">
        <w:rPr>
          <w:rFonts w:hint="cs"/>
          <w:sz w:val="32"/>
          <w:szCs w:val="32"/>
          <w:rtl/>
        </w:rPr>
        <w:lastRenderedPageBreak/>
        <w:t>وقتی این اشعه ایکس عمود بر این حلقه تنظیم شود یعنی عمود بر گیرنده تصویر و دندان است ودومین اصل  اساسی تکنیک موازی رعایت شده است.</w:t>
      </w:r>
    </w:p>
    <w:p w:rsidR="005F18E0" w:rsidRPr="005F18E0" w:rsidRDefault="005F18E0" w:rsidP="005F18E0">
      <w:pPr>
        <w:spacing w:line="480" w:lineRule="auto"/>
        <w:rPr>
          <w:sz w:val="32"/>
          <w:szCs w:val="32"/>
          <w:rtl/>
        </w:rPr>
      </w:pPr>
      <w:r w:rsidRPr="005F18E0">
        <w:rPr>
          <w:noProof/>
          <w:sz w:val="32"/>
          <w:szCs w:val="32"/>
        </w:rPr>
        <w:drawing>
          <wp:inline distT="0" distB="0" distL="0" distR="0">
            <wp:extent cx="5728970" cy="39624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8970" cy="3962400"/>
                    </a:xfrm>
                    <a:prstGeom prst="rect">
                      <a:avLst/>
                    </a:prstGeom>
                    <a:noFill/>
                    <a:ln>
                      <a:noFill/>
                    </a:ln>
                  </pic:spPr>
                </pic:pic>
              </a:graphicData>
            </a:graphic>
          </wp:inline>
        </w:drawing>
      </w:r>
    </w:p>
    <w:p w:rsidR="005F18E0" w:rsidRPr="005F18E0" w:rsidRDefault="005F18E0" w:rsidP="005F18E0">
      <w:pPr>
        <w:spacing w:line="480" w:lineRule="auto"/>
        <w:rPr>
          <w:sz w:val="32"/>
          <w:szCs w:val="32"/>
          <w:rtl/>
        </w:rPr>
      </w:pPr>
    </w:p>
    <w:p w:rsidR="00A3038E" w:rsidRDefault="00872049" w:rsidP="005F18E0">
      <w:pPr>
        <w:spacing w:line="480" w:lineRule="auto"/>
        <w:rPr>
          <w:sz w:val="32"/>
          <w:szCs w:val="32"/>
        </w:rPr>
      </w:pPr>
      <w:r>
        <w:rPr>
          <w:rFonts w:hint="cs"/>
          <w:sz w:val="32"/>
          <w:szCs w:val="32"/>
          <w:rtl/>
        </w:rPr>
        <w:t xml:space="preserve">برای بهترین کیفیت باید گیرنده موازی دندان ها و در عمق وستیبول لینگوال یا کام قرار بگیرد این نکته به ویژه وقتی که از سنسورهای </w:t>
      </w:r>
      <w:r>
        <w:rPr>
          <w:sz w:val="32"/>
          <w:szCs w:val="32"/>
        </w:rPr>
        <w:t>rigid</w:t>
      </w:r>
      <w:r>
        <w:rPr>
          <w:rFonts w:hint="cs"/>
          <w:sz w:val="32"/>
          <w:szCs w:val="32"/>
          <w:rtl/>
        </w:rPr>
        <w:t xml:space="preserve"> استفاده می شود اهمیت دارد. </w:t>
      </w:r>
      <w:r w:rsidR="00A33AB2">
        <w:rPr>
          <w:rFonts w:hint="cs"/>
          <w:sz w:val="32"/>
          <w:szCs w:val="32"/>
          <w:rtl/>
        </w:rPr>
        <w:t>نکته دیگر اینکه عمق دهان کم, عمق کام کم, توروس امکان مشاهده کل طول دندان وجود ندارد. محدودیت آناتومیک دیگر, دندانهای چند ریشه ای هستند که امکان به تصویر کشیدن موازی همه دندان ها وجود ندارد. در نتیجه منجر به دیستورشن متفاوت در ریشه ها می شود.</w:t>
      </w:r>
    </w:p>
    <w:p w:rsidR="005D147B" w:rsidRDefault="00A33AB2" w:rsidP="005F18E0">
      <w:pPr>
        <w:spacing w:line="480" w:lineRule="auto"/>
        <w:rPr>
          <w:sz w:val="32"/>
          <w:szCs w:val="32"/>
          <w:rtl/>
        </w:rPr>
      </w:pPr>
      <w:r>
        <w:rPr>
          <w:rFonts w:hint="cs"/>
          <w:sz w:val="32"/>
          <w:szCs w:val="32"/>
          <w:rtl/>
        </w:rPr>
        <w:lastRenderedPageBreak/>
        <w:t xml:space="preserve"> </w:t>
      </w:r>
      <w:r w:rsidR="00A3038E">
        <w:rPr>
          <w:rFonts w:hint="cs"/>
          <w:noProof/>
          <w:sz w:val="32"/>
          <w:szCs w:val="32"/>
        </w:rPr>
        <w:drawing>
          <wp:inline distT="0" distB="0" distL="0" distR="0">
            <wp:extent cx="5576570" cy="429514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6570" cy="4295140"/>
                    </a:xfrm>
                    <a:prstGeom prst="rect">
                      <a:avLst/>
                    </a:prstGeom>
                    <a:noFill/>
                    <a:ln>
                      <a:noFill/>
                    </a:ln>
                  </pic:spPr>
                </pic:pic>
              </a:graphicData>
            </a:graphic>
          </wp:inline>
        </w:drawing>
      </w:r>
    </w:p>
    <w:p w:rsidR="00A3038E" w:rsidRDefault="00A3038E" w:rsidP="005F18E0">
      <w:pPr>
        <w:spacing w:line="480" w:lineRule="auto"/>
        <w:rPr>
          <w:sz w:val="32"/>
          <w:szCs w:val="32"/>
          <w:rtl/>
        </w:rPr>
      </w:pPr>
    </w:p>
    <w:p w:rsidR="00A3038E" w:rsidRDefault="00A3038E" w:rsidP="005F18E0">
      <w:pPr>
        <w:spacing w:line="480" w:lineRule="auto"/>
        <w:rPr>
          <w:sz w:val="32"/>
          <w:szCs w:val="32"/>
          <w:rtl/>
        </w:rPr>
      </w:pPr>
    </w:p>
    <w:p w:rsidR="00A3038E" w:rsidRDefault="00A3038E" w:rsidP="005F18E0">
      <w:pPr>
        <w:spacing w:line="480" w:lineRule="auto"/>
        <w:rPr>
          <w:sz w:val="32"/>
          <w:szCs w:val="32"/>
          <w:rtl/>
        </w:rPr>
      </w:pPr>
      <w:r>
        <w:rPr>
          <w:noProof/>
          <w:sz w:val="32"/>
          <w:szCs w:val="32"/>
        </w:rPr>
        <w:lastRenderedPageBreak/>
        <w:drawing>
          <wp:inline distT="0" distB="0" distL="0" distR="0">
            <wp:extent cx="5728970" cy="503618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8970" cy="5036185"/>
                    </a:xfrm>
                    <a:prstGeom prst="rect">
                      <a:avLst/>
                    </a:prstGeom>
                    <a:noFill/>
                    <a:ln>
                      <a:noFill/>
                    </a:ln>
                  </pic:spPr>
                </pic:pic>
              </a:graphicData>
            </a:graphic>
          </wp:inline>
        </w:drawing>
      </w:r>
    </w:p>
    <w:p w:rsidR="005D147B" w:rsidRDefault="00A3038E" w:rsidP="006A3A48">
      <w:pPr>
        <w:spacing w:line="480" w:lineRule="auto"/>
        <w:rPr>
          <w:sz w:val="32"/>
          <w:szCs w:val="32"/>
          <w:rtl/>
        </w:rPr>
      </w:pPr>
      <w:r w:rsidRPr="006A3A48">
        <w:rPr>
          <w:rFonts w:hint="cs"/>
          <w:b/>
          <w:bCs/>
          <w:sz w:val="32"/>
          <w:szCs w:val="32"/>
          <w:rtl/>
        </w:rPr>
        <w:t>نحوه قرارگیری سر تیوپ</w:t>
      </w:r>
      <w:r>
        <w:rPr>
          <w:rFonts w:hint="cs"/>
          <w:sz w:val="32"/>
          <w:szCs w:val="32"/>
          <w:rtl/>
        </w:rPr>
        <w:t xml:space="preserve"> نسبت به نگهدارنده گیرنده تصویر تعیین کننده زاویه عمودی و افقی است.باید پلن سر تیوپ</w:t>
      </w:r>
      <w:r w:rsidR="006A3A48">
        <w:rPr>
          <w:sz w:val="32"/>
          <w:szCs w:val="32"/>
        </w:rPr>
        <w:t xml:space="preserve"> </w:t>
      </w:r>
      <w:r>
        <w:rPr>
          <w:sz w:val="32"/>
          <w:szCs w:val="32"/>
        </w:rPr>
        <w:t xml:space="preserve"> (opening of the cylinder) </w:t>
      </w:r>
      <w:r w:rsidR="006A3A48">
        <w:rPr>
          <w:rFonts w:hint="cs"/>
          <w:sz w:val="32"/>
          <w:szCs w:val="32"/>
          <w:rtl/>
        </w:rPr>
        <w:t xml:space="preserve">باید موازی حلقه راهنمای نگهدارنده باشد. زاویه افقی مناسب باعث باز شدن کانتکت بین دندانی ها می شود.اما هر چه زاویه افقی نامناسب تر اورلپ کانتکت ها شدیدتر می شود. </w:t>
      </w:r>
      <w:r>
        <w:rPr>
          <w:rFonts w:hint="cs"/>
          <w:sz w:val="32"/>
          <w:szCs w:val="32"/>
          <w:rtl/>
        </w:rPr>
        <w:t xml:space="preserve"> </w:t>
      </w:r>
    </w:p>
    <w:p w:rsidR="006A3A48" w:rsidRPr="005F18E0" w:rsidRDefault="006A3A48" w:rsidP="006A3A48">
      <w:pPr>
        <w:spacing w:line="480" w:lineRule="auto"/>
        <w:rPr>
          <w:sz w:val="32"/>
          <w:szCs w:val="32"/>
        </w:rPr>
      </w:pPr>
      <w:r>
        <w:rPr>
          <w:noProof/>
          <w:sz w:val="32"/>
          <w:szCs w:val="32"/>
        </w:rPr>
        <w:lastRenderedPageBreak/>
        <w:drawing>
          <wp:inline distT="0" distB="0" distL="0" distR="0">
            <wp:extent cx="5728970" cy="3317875"/>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8970" cy="3317875"/>
                    </a:xfrm>
                    <a:prstGeom prst="rect">
                      <a:avLst/>
                    </a:prstGeom>
                    <a:noFill/>
                    <a:ln>
                      <a:noFill/>
                    </a:ln>
                  </pic:spPr>
                </pic:pic>
              </a:graphicData>
            </a:graphic>
          </wp:inline>
        </w:drawing>
      </w:r>
      <w:bookmarkStart w:id="0" w:name="_GoBack"/>
      <w:bookmarkEnd w:id="0"/>
    </w:p>
    <w:p w:rsidR="005D147B" w:rsidRPr="005F18E0" w:rsidRDefault="005D147B" w:rsidP="005F18E0">
      <w:pPr>
        <w:bidi w:val="0"/>
        <w:spacing w:line="480" w:lineRule="auto"/>
        <w:rPr>
          <w:sz w:val="32"/>
          <w:szCs w:val="32"/>
        </w:rPr>
      </w:pPr>
    </w:p>
    <w:sectPr w:rsidR="005D147B" w:rsidRPr="005F18E0" w:rsidSect="00647D47">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840B2"/>
    <w:multiLevelType w:val="hybridMultilevel"/>
    <w:tmpl w:val="9DAEC2D0"/>
    <w:lvl w:ilvl="0" w:tplc="B4C8069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DED"/>
    <w:rsid w:val="001148DF"/>
    <w:rsid w:val="001D5B15"/>
    <w:rsid w:val="00346678"/>
    <w:rsid w:val="00454253"/>
    <w:rsid w:val="005D147B"/>
    <w:rsid w:val="005F18E0"/>
    <w:rsid w:val="006015CF"/>
    <w:rsid w:val="00647D47"/>
    <w:rsid w:val="006A3A48"/>
    <w:rsid w:val="006A45C2"/>
    <w:rsid w:val="006E0292"/>
    <w:rsid w:val="006F6DED"/>
    <w:rsid w:val="00872049"/>
    <w:rsid w:val="00945645"/>
    <w:rsid w:val="00A3038E"/>
    <w:rsid w:val="00A33AB2"/>
    <w:rsid w:val="00B21584"/>
    <w:rsid w:val="00B35D27"/>
    <w:rsid w:val="00E64827"/>
    <w:rsid w:val="00E81F3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B61E9"/>
  <w15:chartTrackingRefBased/>
  <w15:docId w15:val="{471F2356-4FA0-4061-8F15-2BDF58AAB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2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271</TotalTime>
  <Pages>9</Pages>
  <Words>660</Words>
  <Characters>3766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bralik 36287951</dc:creator>
  <cp:keywords/>
  <dc:description/>
  <cp:lastModifiedBy>bralik 36287951</cp:lastModifiedBy>
  <cp:revision>4</cp:revision>
  <dcterms:created xsi:type="dcterms:W3CDTF">2020-06-09T06:11:00Z</dcterms:created>
  <dcterms:modified xsi:type="dcterms:W3CDTF">2020-06-10T06:28:00Z</dcterms:modified>
</cp:coreProperties>
</file>