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3E2" w:rsidRPr="007B40BB" w:rsidRDefault="007713E2" w:rsidP="007713E2">
      <w:pPr>
        <w:pStyle w:val="0"/>
        <w:spacing w:after="0"/>
        <w:jc w:val="center"/>
        <w:rPr>
          <w:rFonts w:cs="Shokraneh-94 arabic"/>
          <w:sz w:val="28"/>
        </w:rPr>
      </w:pPr>
      <w:r w:rsidRPr="007B40BB">
        <w:rPr>
          <w:rFonts w:cs="Shokraneh-94 arabic" w:hint="cs"/>
          <w:sz w:val="28"/>
          <w:rtl/>
        </w:rPr>
        <w:t>بِسْمِ اللَّهِ الرَّحْمنِ الرَّحيمِ</w:t>
      </w:r>
    </w:p>
    <w:p w:rsidR="00712629" w:rsidRPr="007B40BB" w:rsidRDefault="007713E2" w:rsidP="007713E2">
      <w:pPr>
        <w:pStyle w:val="0"/>
        <w:jc w:val="center"/>
        <w:rPr>
          <w:rFonts w:cs="Shokraneh-94 arabic"/>
          <w:sz w:val="28"/>
          <w:rtl/>
        </w:rPr>
      </w:pPr>
      <w:r w:rsidRPr="007B40BB">
        <w:rPr>
          <w:rFonts w:cs="Shokraneh-94 arabic" w:hint="cs"/>
          <w:sz w:val="28"/>
          <w:rtl/>
        </w:rPr>
        <w:t>الْحَمْدُ لِلَّهِ رَبِّ الْعَالَمِينَ وَ الصَّلَاةُ عَلى‏ سَيِّدِنَا مُحَمَّدٍ وَ عَلَى أَهْلِ بَيْتِهِ الطَّيِّبِينَ الطّاهِرینَ</w:t>
      </w:r>
    </w:p>
    <w:p w:rsidR="007713E2" w:rsidRPr="007B40BB" w:rsidRDefault="007713E2" w:rsidP="00692495">
      <w:pPr>
        <w:pStyle w:val="0"/>
        <w:jc w:val="lowKashida"/>
        <w:rPr>
          <w:rFonts w:cs="Shokraneh-94 arabic"/>
          <w:sz w:val="28"/>
          <w:rtl/>
        </w:rPr>
      </w:pPr>
      <w:r w:rsidRPr="007B40BB">
        <w:rPr>
          <w:rFonts w:cs="Shokraneh-94 arabic" w:hint="cs"/>
          <w:sz w:val="28"/>
          <w:rtl/>
        </w:rPr>
        <w:t xml:space="preserve">بحث امروز ما در </w:t>
      </w:r>
      <w:r w:rsidR="007B40BB">
        <w:rPr>
          <w:rFonts w:cs="Shokraneh-94 arabic" w:hint="cs"/>
          <w:sz w:val="28"/>
          <w:rtl/>
        </w:rPr>
        <w:t xml:space="preserve">تبیین </w:t>
      </w:r>
      <w:r w:rsidRPr="007B40BB">
        <w:rPr>
          <w:rFonts w:cs="Shokraneh-94 arabic" w:hint="cs"/>
          <w:sz w:val="28"/>
          <w:rtl/>
        </w:rPr>
        <w:t>نظریۀ مرحوم آیت الله العظمی سید الاستاذ خوئی رضوان الله تعالی علیه است که</w:t>
      </w:r>
      <w:r w:rsidR="00337D27">
        <w:rPr>
          <w:rFonts w:cs="Shokraneh-94 arabic" w:hint="cs"/>
          <w:sz w:val="28"/>
          <w:rtl/>
        </w:rPr>
        <w:t xml:space="preserve"> بیست‌</w:t>
      </w:r>
      <w:r w:rsidR="00337D27">
        <w:rPr>
          <w:rFonts w:cs="Shokraneh-94 arabic" w:hint="cs"/>
          <w:szCs w:val="24"/>
          <w:rtl/>
        </w:rPr>
        <w:t>وهفتمین</w:t>
      </w:r>
      <w:r w:rsidRPr="007B40BB">
        <w:rPr>
          <w:rFonts w:cs="Shokraneh-94 arabic" w:hint="cs"/>
          <w:sz w:val="28"/>
          <w:rtl/>
        </w:rPr>
        <w:t xml:space="preserve"> </w:t>
      </w:r>
      <w:r w:rsidR="00337D27">
        <w:rPr>
          <w:rFonts w:cs="Shokraneh-94 arabic" w:hint="cs"/>
          <w:sz w:val="28"/>
          <w:rtl/>
        </w:rPr>
        <w:t xml:space="preserve">از </w:t>
      </w:r>
      <w:r w:rsidRPr="007B40BB">
        <w:rPr>
          <w:rFonts w:cs="Shokraneh-94 arabic" w:hint="cs"/>
          <w:sz w:val="28"/>
          <w:rtl/>
        </w:rPr>
        <w:t>فقهایی است که به نظر آنها در طول این مباحث پرداخته</w:t>
      </w:r>
      <w:r w:rsidR="00A02815" w:rsidRPr="007B40BB">
        <w:rPr>
          <w:rFonts w:cs="Shokraneh-94 arabic" w:hint="cs"/>
          <w:sz w:val="28"/>
          <w:rtl/>
        </w:rPr>
        <w:t>‌</w:t>
      </w:r>
      <w:r w:rsidR="007B40BB">
        <w:rPr>
          <w:rFonts w:cs="Shokraneh-94 arabic" w:hint="cs"/>
          <w:sz w:val="28"/>
          <w:rtl/>
        </w:rPr>
        <w:t xml:space="preserve"> شده است</w:t>
      </w:r>
      <w:r w:rsidRPr="007B40BB">
        <w:rPr>
          <w:rFonts w:cs="Shokraneh-94 arabic" w:hint="cs"/>
          <w:sz w:val="28"/>
          <w:rtl/>
        </w:rPr>
        <w:t xml:space="preserve">. مرحوم آیت الله خوئی قدس سره در استدلال به ادلۀ اجتهادی </w:t>
      </w:r>
      <w:r w:rsidR="007B40BB">
        <w:rPr>
          <w:rFonts w:cs="Shokraneh-94 arabic" w:hint="cs"/>
          <w:sz w:val="28"/>
          <w:rtl/>
        </w:rPr>
        <w:t>-</w:t>
      </w:r>
      <w:r w:rsidRPr="007B40BB">
        <w:rPr>
          <w:rFonts w:cs="Shokraneh-94 arabic" w:hint="cs"/>
          <w:sz w:val="28"/>
          <w:rtl/>
        </w:rPr>
        <w:t>به تعبیر خودشان</w:t>
      </w:r>
      <w:r w:rsidR="007B40BB">
        <w:rPr>
          <w:rFonts w:cs="Shokraneh-94 arabic" w:hint="cs"/>
          <w:sz w:val="28"/>
          <w:rtl/>
        </w:rPr>
        <w:t>-</w:t>
      </w:r>
      <w:r w:rsidRPr="007B40BB">
        <w:rPr>
          <w:rFonts w:cs="Shokraneh-94 arabic" w:hint="cs"/>
          <w:sz w:val="28"/>
          <w:rtl/>
        </w:rPr>
        <w:t xml:space="preserve"> برای اثبات ولایت فقیه</w:t>
      </w:r>
      <w:r w:rsidR="00D64CDD" w:rsidRPr="007B40BB">
        <w:rPr>
          <w:rFonts w:cs="Shokraneh-94 arabic" w:hint="cs"/>
          <w:sz w:val="28"/>
          <w:rtl/>
        </w:rPr>
        <w:t xml:space="preserve"> می‌</w:t>
      </w:r>
      <w:r w:rsidRPr="007B40BB">
        <w:rPr>
          <w:rFonts w:cs="Shokraneh-94 arabic" w:hint="cs"/>
          <w:sz w:val="28"/>
          <w:rtl/>
        </w:rPr>
        <w:t>فرمایند این ادلۀ اجتها</w:t>
      </w:r>
      <w:r w:rsidR="006F43D1" w:rsidRPr="007B40BB">
        <w:rPr>
          <w:rFonts w:cs="Shokraneh-94 arabic" w:hint="cs"/>
          <w:sz w:val="28"/>
          <w:rtl/>
        </w:rPr>
        <w:t xml:space="preserve">دی از روایات و آیات برای اثبات </w:t>
      </w:r>
      <w:r w:rsidRPr="007B40BB">
        <w:rPr>
          <w:rFonts w:cs="Shokraneh-94 arabic" w:hint="cs"/>
          <w:sz w:val="28"/>
          <w:rtl/>
        </w:rPr>
        <w:t>ولایت فقیه در عصر غیبت کافی نیست. لکن در عین حال ایشان در سه نوع بیانی که دارند به سه شکل اختیارات حکومتی ر</w:t>
      </w:r>
      <w:r w:rsidR="00692495">
        <w:rPr>
          <w:rFonts w:cs="Shokraneh-94 arabic" w:hint="cs"/>
          <w:sz w:val="28"/>
          <w:rtl/>
        </w:rPr>
        <w:t>ا برای فقیه در عصر غیبت قائل می‌شوند</w:t>
      </w:r>
      <w:r w:rsidRPr="007B40BB">
        <w:rPr>
          <w:rFonts w:cs="Shokraneh-94 arabic" w:hint="cs"/>
          <w:sz w:val="28"/>
          <w:rtl/>
        </w:rPr>
        <w:t>. مثلا</w:t>
      </w:r>
      <w:r w:rsidR="006F43D1" w:rsidRPr="007B40BB">
        <w:rPr>
          <w:rFonts w:cs="Shokraneh-94 arabic" w:hint="cs"/>
          <w:sz w:val="28"/>
          <w:rtl/>
        </w:rPr>
        <w:t>ً</w:t>
      </w:r>
      <w:r w:rsidRPr="007B40BB">
        <w:rPr>
          <w:rFonts w:cs="Shokraneh-94 arabic" w:hint="cs"/>
          <w:sz w:val="28"/>
          <w:rtl/>
        </w:rPr>
        <w:t xml:space="preserve"> در تقریرات مکاسب المحرمه و در </w:t>
      </w:r>
      <w:r w:rsidR="00692495">
        <w:rPr>
          <w:rFonts w:cs="Shokraneh-94 arabic" w:hint="cs"/>
          <w:sz w:val="28"/>
          <w:rtl/>
        </w:rPr>
        <w:t xml:space="preserve">تقریرات </w:t>
      </w:r>
      <w:r w:rsidR="007B40BB">
        <w:rPr>
          <w:rFonts w:cs="Shokraneh-94 arabic" w:hint="cs"/>
          <w:sz w:val="28"/>
          <w:rtl/>
        </w:rPr>
        <w:t>ال</w:t>
      </w:r>
      <w:r w:rsidRPr="007B40BB">
        <w:rPr>
          <w:rFonts w:cs="Shokraneh-94 arabic" w:hint="cs"/>
          <w:sz w:val="28"/>
          <w:rtl/>
        </w:rPr>
        <w:t xml:space="preserve">اجتهاد و </w:t>
      </w:r>
      <w:r w:rsidR="007B40BB">
        <w:rPr>
          <w:rFonts w:cs="Shokraneh-94 arabic" w:hint="cs"/>
          <w:sz w:val="28"/>
          <w:rtl/>
        </w:rPr>
        <w:t>ال</w:t>
      </w:r>
      <w:r w:rsidRPr="007B40BB">
        <w:rPr>
          <w:rFonts w:cs="Shokraneh-94 arabic" w:hint="cs"/>
          <w:sz w:val="28"/>
          <w:rtl/>
        </w:rPr>
        <w:t xml:space="preserve">تقلید به یک نوع </w:t>
      </w:r>
      <w:r w:rsidR="00692495">
        <w:rPr>
          <w:rFonts w:cs="Shokraneh-94 arabic" w:hint="cs"/>
          <w:sz w:val="28"/>
          <w:rtl/>
        </w:rPr>
        <w:t>و در کتاب الحدود هم که</w:t>
      </w:r>
      <w:r w:rsidRPr="007B40BB">
        <w:rPr>
          <w:rFonts w:cs="Shokraneh-94 arabic" w:hint="cs"/>
          <w:sz w:val="28"/>
          <w:rtl/>
        </w:rPr>
        <w:t xml:space="preserve"> آخرین نوشتاری </w:t>
      </w:r>
      <w:r w:rsidR="00692495">
        <w:rPr>
          <w:rFonts w:cs="Shokraneh-94 arabic" w:hint="cs"/>
          <w:sz w:val="28"/>
          <w:rtl/>
        </w:rPr>
        <w:t>از</w:t>
      </w:r>
      <w:r w:rsidRPr="007B40BB">
        <w:rPr>
          <w:rFonts w:cs="Shokraneh-94 arabic" w:hint="cs"/>
          <w:sz w:val="28"/>
          <w:rtl/>
        </w:rPr>
        <w:t xml:space="preserve"> خود ایشان است </w:t>
      </w:r>
      <w:r w:rsidR="00692495">
        <w:rPr>
          <w:rFonts w:cs="Shokraneh-94 arabic" w:hint="cs"/>
          <w:sz w:val="28"/>
          <w:rtl/>
        </w:rPr>
        <w:t>به یک شکل دیگر استدلال می‌کنند.</w:t>
      </w:r>
    </w:p>
    <w:p w:rsidR="00F013FB" w:rsidRDefault="007713E2" w:rsidP="00F013FB">
      <w:pPr>
        <w:pStyle w:val="0"/>
        <w:jc w:val="lowKashida"/>
        <w:rPr>
          <w:rFonts w:cs="Shokraneh-94 arabic"/>
          <w:sz w:val="28"/>
          <w:rtl/>
        </w:rPr>
      </w:pPr>
      <w:r w:rsidRPr="007B40BB">
        <w:rPr>
          <w:rFonts w:cs="Shokraneh-94 arabic" w:hint="cs"/>
          <w:sz w:val="28"/>
          <w:rtl/>
        </w:rPr>
        <w:t>بیان اول از مرحوم آقای خوئی که بر مبنای این بیان اختیارات حکومتی برای فقیه در عصر غیبت ثابت</w:t>
      </w:r>
      <w:r w:rsidR="00D64CDD" w:rsidRPr="007B40BB">
        <w:rPr>
          <w:rFonts w:cs="Shokraneh-94 arabic" w:hint="cs"/>
          <w:sz w:val="28"/>
          <w:rtl/>
        </w:rPr>
        <w:t xml:space="preserve"> می‌</w:t>
      </w:r>
      <w:r w:rsidRPr="007B40BB">
        <w:rPr>
          <w:rFonts w:cs="Shokraneh-94 arabic" w:hint="cs"/>
          <w:sz w:val="28"/>
          <w:rtl/>
        </w:rPr>
        <w:t>شود از باب امور حسبیه است؛ ایشان</w:t>
      </w:r>
      <w:r w:rsidR="00D64CDD" w:rsidRPr="007B40BB">
        <w:rPr>
          <w:rFonts w:cs="Shokraneh-94 arabic" w:hint="cs"/>
          <w:sz w:val="28"/>
          <w:rtl/>
        </w:rPr>
        <w:t xml:space="preserve"> می‌</w:t>
      </w:r>
      <w:r w:rsidRPr="007B40BB">
        <w:rPr>
          <w:rFonts w:cs="Shokraneh-94 arabic" w:hint="cs"/>
          <w:sz w:val="28"/>
          <w:rtl/>
        </w:rPr>
        <w:t>فر</w:t>
      </w:r>
      <w:r w:rsidR="00692495">
        <w:rPr>
          <w:rFonts w:cs="Shokraneh-94 arabic" w:hint="cs"/>
          <w:sz w:val="28"/>
          <w:rtl/>
        </w:rPr>
        <w:t xml:space="preserve">ماید: هرچند ما دلیل اجتهادی </w:t>
      </w:r>
      <w:r w:rsidRPr="007B40BB">
        <w:rPr>
          <w:rFonts w:cs="Shokraneh-94 arabic" w:hint="cs"/>
          <w:sz w:val="28"/>
          <w:rtl/>
        </w:rPr>
        <w:t>برای اثبات ولایت برای فقیه</w:t>
      </w:r>
      <w:r w:rsidR="00E02F0E" w:rsidRPr="007B40BB">
        <w:rPr>
          <w:rFonts w:cs="Shokraneh-94 arabic" w:hint="cs"/>
          <w:sz w:val="28"/>
          <w:rtl/>
        </w:rPr>
        <w:t xml:space="preserve"> و آن ا</w:t>
      </w:r>
      <w:r w:rsidRPr="007B40BB">
        <w:rPr>
          <w:rFonts w:cs="Shokraneh-94 arabic" w:hint="cs"/>
          <w:sz w:val="28"/>
          <w:rtl/>
        </w:rPr>
        <w:t>رض عریض ولایتی</w:t>
      </w:r>
      <w:r w:rsidR="00692495">
        <w:rPr>
          <w:rFonts w:cs="Shokraneh-94 arabic" w:hint="cs"/>
          <w:sz w:val="28"/>
          <w:rtl/>
        </w:rPr>
        <w:t xml:space="preserve"> نداریم</w:t>
      </w:r>
      <w:r w:rsidRPr="007B40BB">
        <w:rPr>
          <w:rFonts w:cs="Shokraneh-94 arabic" w:hint="cs"/>
          <w:sz w:val="28"/>
          <w:rtl/>
        </w:rPr>
        <w:t xml:space="preserve"> لکن از باب امور حسبیه </w:t>
      </w:r>
      <w:r w:rsidR="00692495">
        <w:rPr>
          <w:rFonts w:cs="Shokraneh-94 arabic" w:hint="cs"/>
          <w:sz w:val="28"/>
          <w:rtl/>
        </w:rPr>
        <w:t xml:space="preserve">[باید آن را بپذیریم]. </w:t>
      </w:r>
      <w:r w:rsidRPr="007B40BB">
        <w:rPr>
          <w:rFonts w:cs="Shokraneh-94 arabic" w:hint="cs"/>
          <w:sz w:val="28"/>
          <w:rtl/>
        </w:rPr>
        <w:t>یعنی به هر حال در جامعه یک امور ضروری وجود دارد که بدون</w:t>
      </w:r>
      <w:r w:rsidR="00E02F0E" w:rsidRPr="007B40BB">
        <w:rPr>
          <w:rFonts w:cs="Shokraneh-94 arabic" w:hint="cs"/>
          <w:sz w:val="28"/>
          <w:rtl/>
        </w:rPr>
        <w:t xml:space="preserve"> این امور ضروری جامعه سامان نمی‌</w:t>
      </w:r>
      <w:r w:rsidRPr="007B40BB">
        <w:rPr>
          <w:rFonts w:cs="Shokraneh-94 arabic" w:hint="cs"/>
          <w:sz w:val="28"/>
          <w:rtl/>
        </w:rPr>
        <w:t>گیرد. جامعه باید اداره شود و باید کسی باشد که در ام</w:t>
      </w:r>
      <w:r w:rsidR="00E02F0E" w:rsidRPr="007B40BB">
        <w:rPr>
          <w:rFonts w:cs="Shokraneh-94 arabic" w:hint="cs"/>
          <w:sz w:val="28"/>
          <w:rtl/>
        </w:rPr>
        <w:t>وال عمومی تصرف کند و آنها</w:t>
      </w:r>
      <w:r w:rsidRPr="007B40BB">
        <w:rPr>
          <w:rFonts w:cs="Shokraneh-94 arabic" w:hint="cs"/>
          <w:sz w:val="28"/>
          <w:rtl/>
        </w:rPr>
        <w:t xml:space="preserve"> را در موارد خود صر</w:t>
      </w:r>
      <w:r w:rsidR="00692495">
        <w:rPr>
          <w:rFonts w:cs="Shokraneh-94 arabic" w:hint="cs"/>
          <w:sz w:val="28"/>
          <w:rtl/>
        </w:rPr>
        <w:t>ف کند، حال چه خمس باشد و یا</w:t>
      </w:r>
      <w:r w:rsidRPr="007B40BB">
        <w:rPr>
          <w:rFonts w:cs="Shokraneh-94 arabic" w:hint="cs"/>
          <w:sz w:val="28"/>
          <w:rtl/>
        </w:rPr>
        <w:t xml:space="preserve"> مانند انفال و امثال آنها باشد</w:t>
      </w:r>
      <w:r w:rsidR="00692495">
        <w:rPr>
          <w:rFonts w:cs="Shokraneh-94 arabic" w:hint="cs"/>
          <w:sz w:val="28"/>
          <w:rtl/>
        </w:rPr>
        <w:t>.</w:t>
      </w:r>
      <w:r w:rsidRPr="007B40BB">
        <w:rPr>
          <w:rFonts w:cs="Shokraneh-94 arabic" w:hint="cs"/>
          <w:sz w:val="28"/>
          <w:rtl/>
        </w:rPr>
        <w:t xml:space="preserve"> به دلیل اینکه </w:t>
      </w:r>
      <w:r w:rsidR="00692495">
        <w:rPr>
          <w:rFonts w:cs="Shokraneh-94 arabic" w:hint="cs"/>
          <w:sz w:val="28"/>
          <w:rtl/>
        </w:rPr>
        <w:t>برای شخص</w:t>
      </w:r>
      <w:r w:rsidRPr="007B40BB">
        <w:rPr>
          <w:rFonts w:cs="Shokraneh-94 arabic" w:hint="cs"/>
          <w:sz w:val="28"/>
          <w:rtl/>
        </w:rPr>
        <w:t xml:space="preserve"> دیگر</w:t>
      </w:r>
      <w:r w:rsidR="00692495">
        <w:rPr>
          <w:rFonts w:cs="Shokraneh-94 arabic" w:hint="cs"/>
          <w:sz w:val="28"/>
          <w:rtl/>
        </w:rPr>
        <w:t>ی</w:t>
      </w:r>
      <w:r w:rsidRPr="007B40BB">
        <w:rPr>
          <w:rFonts w:cs="Shokraneh-94 arabic" w:hint="cs"/>
          <w:sz w:val="28"/>
          <w:rtl/>
        </w:rPr>
        <w:t xml:space="preserve"> ا</w:t>
      </w:r>
      <w:r w:rsidR="00692495">
        <w:rPr>
          <w:rFonts w:cs="Shokraneh-94 arabic" w:hint="cs"/>
          <w:sz w:val="28"/>
          <w:rtl/>
        </w:rPr>
        <w:t>ز سوی شارع دلیلی بر جواز تصرف</w:t>
      </w:r>
      <w:r w:rsidRPr="007B40BB">
        <w:rPr>
          <w:rFonts w:cs="Shokraneh-94 arabic" w:hint="cs"/>
          <w:sz w:val="28"/>
          <w:rtl/>
        </w:rPr>
        <w:t xml:space="preserve"> در این امور نداریم، در اموری که ما از آنها به اختیارات حکومتی تعبیر</w:t>
      </w:r>
      <w:r w:rsidR="00D64CDD" w:rsidRPr="007B40BB">
        <w:rPr>
          <w:rFonts w:cs="Shokraneh-94 arabic" w:hint="cs"/>
          <w:sz w:val="28"/>
          <w:rtl/>
        </w:rPr>
        <w:t xml:space="preserve"> می‌</w:t>
      </w:r>
      <w:r w:rsidRPr="007B40BB">
        <w:rPr>
          <w:rFonts w:cs="Shokraneh-94 arabic" w:hint="cs"/>
          <w:sz w:val="28"/>
          <w:rtl/>
        </w:rPr>
        <w:t>کنیم</w:t>
      </w:r>
      <w:r w:rsidR="00692495">
        <w:rPr>
          <w:rFonts w:cs="Shokraneh-94 arabic" w:hint="cs"/>
          <w:sz w:val="28"/>
          <w:rtl/>
        </w:rPr>
        <w:t xml:space="preserve"> [لذا فقیه باید به این‌گونه امور بپردازد].</w:t>
      </w:r>
      <w:r w:rsidRPr="007B40BB">
        <w:rPr>
          <w:rFonts w:cs="Shokraneh-94 arabic" w:hint="cs"/>
          <w:sz w:val="28"/>
          <w:rtl/>
        </w:rPr>
        <w:t xml:space="preserve"> به د</w:t>
      </w:r>
      <w:r w:rsidR="00E02F0E" w:rsidRPr="007B40BB">
        <w:rPr>
          <w:rFonts w:cs="Shokraneh-94 arabic" w:hint="cs"/>
          <w:sz w:val="28"/>
          <w:rtl/>
        </w:rPr>
        <w:t>لیل اینکه دلیلی بر این نداریم ک</w:t>
      </w:r>
      <w:r w:rsidRPr="007B40BB">
        <w:rPr>
          <w:rFonts w:cs="Shokraneh-94 arabic" w:hint="cs"/>
          <w:sz w:val="28"/>
          <w:rtl/>
        </w:rPr>
        <w:t>ه</w:t>
      </w:r>
      <w:r w:rsidR="00E02F0E" w:rsidRPr="007B40BB">
        <w:rPr>
          <w:rFonts w:cs="Shokraneh-94 arabic" w:hint="cs"/>
          <w:sz w:val="28"/>
          <w:rtl/>
        </w:rPr>
        <w:t xml:space="preserve"> </w:t>
      </w:r>
      <w:r w:rsidRPr="007B40BB">
        <w:rPr>
          <w:rFonts w:cs="Shokraneh-94 arabic" w:hint="cs"/>
          <w:sz w:val="28"/>
          <w:rtl/>
        </w:rPr>
        <w:t>شخص معینی موظف به این کار باشد،</w:t>
      </w:r>
      <w:r w:rsidR="00692495">
        <w:rPr>
          <w:rFonts w:cs="Shokraneh-94 arabic" w:hint="cs"/>
          <w:sz w:val="28"/>
          <w:rtl/>
        </w:rPr>
        <w:t xml:space="preserve"> پس</w:t>
      </w:r>
      <w:r w:rsidRPr="007B40BB">
        <w:rPr>
          <w:rFonts w:cs="Shokraneh-94 arabic" w:hint="cs"/>
          <w:sz w:val="28"/>
          <w:rtl/>
        </w:rPr>
        <w:t xml:space="preserve"> امر دایر</w:t>
      </w:r>
      <w:r w:rsidR="00E02F0E" w:rsidRPr="007B40BB">
        <w:rPr>
          <w:rFonts w:cs="Shokraneh-94 arabic" w:hint="cs"/>
          <w:sz w:val="28"/>
          <w:rtl/>
        </w:rPr>
        <w:t xml:space="preserve"> می‌</w:t>
      </w:r>
      <w:r w:rsidRPr="007B40BB">
        <w:rPr>
          <w:rFonts w:cs="Shokraneh-94 arabic" w:hint="cs"/>
          <w:sz w:val="28"/>
          <w:rtl/>
        </w:rPr>
        <w:t>شود ب</w:t>
      </w:r>
      <w:r w:rsidR="00E02F0E" w:rsidRPr="007B40BB">
        <w:rPr>
          <w:rFonts w:cs="Shokraneh-94 arabic" w:hint="cs"/>
          <w:sz w:val="28"/>
          <w:rtl/>
        </w:rPr>
        <w:t>ی</w:t>
      </w:r>
      <w:r w:rsidRPr="007B40BB">
        <w:rPr>
          <w:rFonts w:cs="Shokraneh-94 arabic" w:hint="cs"/>
          <w:sz w:val="28"/>
          <w:rtl/>
        </w:rPr>
        <w:t>ن فق</w:t>
      </w:r>
      <w:r w:rsidR="00E02F0E" w:rsidRPr="007B40BB">
        <w:rPr>
          <w:rFonts w:cs="Shokraneh-94 arabic" w:hint="cs"/>
          <w:sz w:val="28"/>
          <w:rtl/>
        </w:rPr>
        <w:t>یه و غیر فقیه جامع‌</w:t>
      </w:r>
      <w:r w:rsidR="00692495">
        <w:rPr>
          <w:rFonts w:cs="Shokraneh-94 arabic" w:hint="cs"/>
          <w:sz w:val="28"/>
          <w:rtl/>
        </w:rPr>
        <w:t>الشرایط که</w:t>
      </w:r>
      <w:r w:rsidRPr="007B40BB">
        <w:rPr>
          <w:rFonts w:cs="Shokraneh-94 arabic" w:hint="cs"/>
          <w:sz w:val="28"/>
          <w:rtl/>
        </w:rPr>
        <w:t xml:space="preserve"> قطعا</w:t>
      </w:r>
      <w:r w:rsidR="00E02F0E" w:rsidRPr="007B40BB">
        <w:rPr>
          <w:rFonts w:cs="Shokraneh-94 arabic" w:hint="cs"/>
          <w:sz w:val="28"/>
          <w:rtl/>
        </w:rPr>
        <w:t>ً دلیلی بر تصرف غیر فقیه جامع‌</w:t>
      </w:r>
      <w:r w:rsidR="00692495">
        <w:rPr>
          <w:rFonts w:cs="Shokraneh-94 arabic" w:hint="cs"/>
          <w:sz w:val="28"/>
          <w:rtl/>
        </w:rPr>
        <w:t xml:space="preserve">الشرایط نیست. لذا </w:t>
      </w:r>
      <w:r w:rsidR="00E02F0E" w:rsidRPr="007B40BB">
        <w:rPr>
          <w:rFonts w:cs="Shokraneh-94 arabic" w:hint="cs"/>
          <w:sz w:val="28"/>
          <w:rtl/>
        </w:rPr>
        <w:t>قدر متیقن از اجازۀ</w:t>
      </w:r>
      <w:r w:rsidR="00C62EC2" w:rsidRPr="007B40BB">
        <w:rPr>
          <w:rFonts w:cs="Shokraneh-94 arabic" w:hint="cs"/>
          <w:sz w:val="28"/>
          <w:rtl/>
        </w:rPr>
        <w:t xml:space="preserve"> تصرف بعد از اینکه برای ما ثابت</w:t>
      </w:r>
      <w:r w:rsidR="00D64CDD" w:rsidRPr="007B40BB">
        <w:rPr>
          <w:rFonts w:cs="Shokraneh-94 arabic" w:hint="cs"/>
          <w:sz w:val="28"/>
          <w:rtl/>
        </w:rPr>
        <w:t xml:space="preserve"> می‌</w:t>
      </w:r>
      <w:r w:rsidR="00C62EC2" w:rsidRPr="007B40BB">
        <w:rPr>
          <w:rFonts w:cs="Shokraneh-94 arabic" w:hint="cs"/>
          <w:sz w:val="28"/>
          <w:rtl/>
        </w:rPr>
        <w:t>شود که به هر حال کسی باید این کارها را انجام دهد و کسی باشد که این امور را حکومت را بر عهد</w:t>
      </w:r>
      <w:r w:rsidR="00F013FB">
        <w:rPr>
          <w:rFonts w:cs="Shokraneh-94 arabic" w:hint="cs"/>
          <w:sz w:val="28"/>
          <w:rtl/>
        </w:rPr>
        <w:t>ه بگیرد</w:t>
      </w:r>
      <w:r w:rsidR="00C62EC2" w:rsidRPr="007B40BB">
        <w:rPr>
          <w:rFonts w:cs="Shokraneh-94 arabic" w:hint="cs"/>
          <w:sz w:val="28"/>
          <w:rtl/>
        </w:rPr>
        <w:t xml:space="preserve"> </w:t>
      </w:r>
      <w:r w:rsidR="00692495">
        <w:rPr>
          <w:rFonts w:cs="Shokraneh-94 arabic" w:hint="cs"/>
          <w:sz w:val="28"/>
          <w:rtl/>
        </w:rPr>
        <w:t>-البته این تعبیر بنده است؛</w:t>
      </w:r>
      <w:r w:rsidR="00C62EC2" w:rsidRPr="007B40BB">
        <w:rPr>
          <w:rFonts w:cs="Shokraneh-94 arabic" w:hint="cs"/>
          <w:sz w:val="28"/>
          <w:rtl/>
        </w:rPr>
        <w:t xml:space="preserve"> بالاخره یک نفر باید اختیارات حکومتی را به </w:t>
      </w:r>
      <w:r w:rsidR="00F013FB">
        <w:rPr>
          <w:rFonts w:cs="Shokraneh-94 arabic" w:hint="cs"/>
          <w:sz w:val="28"/>
          <w:rtl/>
        </w:rPr>
        <w:t>عهده بگیرد و جامعه را اداره کند-</w:t>
      </w:r>
      <w:r w:rsidR="00C62EC2" w:rsidRPr="007B40BB">
        <w:rPr>
          <w:rFonts w:cs="Shokraneh-94 arabic" w:hint="cs"/>
          <w:sz w:val="28"/>
          <w:rtl/>
        </w:rPr>
        <w:t xml:space="preserve"> قدر متیقن از من </w:t>
      </w:r>
      <w:r w:rsidR="00E02F0E" w:rsidRPr="007B40BB">
        <w:rPr>
          <w:rFonts w:cs="Shokraneh-94 arabic" w:hint="cs"/>
          <w:sz w:val="28"/>
          <w:rtl/>
        </w:rPr>
        <w:t>یجوز له التصرف فقیه عادل جامع‌</w:t>
      </w:r>
      <w:r w:rsidR="00C62EC2" w:rsidRPr="007B40BB">
        <w:rPr>
          <w:rFonts w:cs="Shokraneh-94 arabic" w:hint="cs"/>
          <w:sz w:val="28"/>
          <w:rtl/>
        </w:rPr>
        <w:t>الشرایط است. برای این شخص جواز تصرف متیقن است و</w:t>
      </w:r>
      <w:r w:rsidR="00F013FB">
        <w:rPr>
          <w:rFonts w:cs="Shokraneh-94 arabic" w:hint="cs"/>
          <w:sz w:val="28"/>
          <w:rtl/>
        </w:rPr>
        <w:t xml:space="preserve"> برای</w:t>
      </w:r>
      <w:r w:rsidR="00C62EC2" w:rsidRPr="007B40BB">
        <w:rPr>
          <w:rFonts w:cs="Shokraneh-94 arabic" w:hint="cs"/>
          <w:sz w:val="28"/>
          <w:rtl/>
        </w:rPr>
        <w:t xml:space="preserve"> غیر فقیه جواز تصرفش منتفی است. این بیان اول مرحوم</w:t>
      </w:r>
      <w:r w:rsidR="00F013FB">
        <w:rPr>
          <w:rFonts w:cs="Shokraneh-94 arabic" w:hint="cs"/>
          <w:sz w:val="28"/>
          <w:rtl/>
        </w:rPr>
        <w:t xml:space="preserve"> آقای خوئی است. </w:t>
      </w:r>
    </w:p>
    <w:p w:rsidR="007713E2" w:rsidRPr="007B40BB" w:rsidRDefault="00C62EC2" w:rsidP="00F013FB">
      <w:pPr>
        <w:pStyle w:val="0"/>
        <w:jc w:val="lowKashida"/>
        <w:rPr>
          <w:rFonts w:cs="Shokraneh-94 arabic"/>
          <w:sz w:val="28"/>
          <w:rtl/>
        </w:rPr>
      </w:pPr>
      <w:r w:rsidRPr="007B40BB">
        <w:rPr>
          <w:rFonts w:cs="Shokraneh-94 arabic" w:hint="cs"/>
          <w:sz w:val="28"/>
          <w:rtl/>
        </w:rPr>
        <w:t>ایشان را در کتاب بیع تنقیح</w:t>
      </w:r>
      <w:r w:rsidR="00D64CDD" w:rsidRPr="007B40BB">
        <w:rPr>
          <w:rFonts w:cs="Shokraneh-94 arabic" w:hint="cs"/>
          <w:sz w:val="28"/>
          <w:rtl/>
        </w:rPr>
        <w:t xml:space="preserve"> </w:t>
      </w:r>
      <w:r w:rsidRPr="007B40BB">
        <w:rPr>
          <w:rFonts w:cs="Shokraneh-94 arabic" w:hint="cs"/>
          <w:sz w:val="28"/>
          <w:rtl/>
        </w:rPr>
        <w:t>بعد از اینکه در دلالت ادلۀ اجتهاد بر ولایت فقیه مناقشه</w:t>
      </w:r>
      <w:r w:rsidR="00D64CDD" w:rsidRPr="007B40BB">
        <w:rPr>
          <w:rFonts w:cs="Shokraneh-94 arabic" w:hint="cs"/>
          <w:sz w:val="28"/>
          <w:rtl/>
        </w:rPr>
        <w:t xml:space="preserve"> می‌</w:t>
      </w:r>
      <w:r w:rsidRPr="007B40BB">
        <w:rPr>
          <w:rFonts w:cs="Shokraneh-94 arabic" w:hint="cs"/>
          <w:sz w:val="28"/>
          <w:rtl/>
        </w:rPr>
        <w:t>کنند و به مقتضای اصل عملی</w:t>
      </w:r>
      <w:r w:rsidR="00D64CDD" w:rsidRPr="007B40BB">
        <w:rPr>
          <w:rFonts w:cs="Shokraneh-94 arabic" w:hint="cs"/>
          <w:sz w:val="28"/>
          <w:rtl/>
        </w:rPr>
        <w:t xml:space="preserve"> می‌</w:t>
      </w:r>
      <w:r w:rsidRPr="007B40BB">
        <w:rPr>
          <w:rFonts w:cs="Shokraneh-94 arabic" w:hint="cs"/>
          <w:sz w:val="28"/>
          <w:rtl/>
        </w:rPr>
        <w:t>پردازن</w:t>
      </w:r>
      <w:r w:rsidR="00024BE4" w:rsidRPr="007B40BB">
        <w:rPr>
          <w:rFonts w:cs="Shokraneh-94 arabic" w:hint="cs"/>
          <w:sz w:val="28"/>
          <w:rtl/>
        </w:rPr>
        <w:t>د</w:t>
      </w:r>
      <w:r w:rsidRPr="007B40BB">
        <w:rPr>
          <w:rFonts w:cs="Shokraneh-94 arabic" w:hint="cs"/>
          <w:sz w:val="28"/>
          <w:rtl/>
        </w:rPr>
        <w:t>، چهار احتمال را بیان</w:t>
      </w:r>
      <w:r w:rsidR="00D64CDD" w:rsidRPr="007B40BB">
        <w:rPr>
          <w:rFonts w:cs="Shokraneh-94 arabic" w:hint="cs"/>
          <w:sz w:val="28"/>
          <w:rtl/>
        </w:rPr>
        <w:t xml:space="preserve"> می‌</w:t>
      </w:r>
      <w:r w:rsidRPr="007B40BB">
        <w:rPr>
          <w:rFonts w:cs="Shokraneh-94 arabic" w:hint="cs"/>
          <w:sz w:val="28"/>
          <w:rtl/>
        </w:rPr>
        <w:t>فرمایند و در احتمال چهارم</w:t>
      </w:r>
      <w:r w:rsidR="00D64CDD" w:rsidRPr="007B40BB">
        <w:rPr>
          <w:rFonts w:cs="Shokraneh-94 arabic" w:hint="cs"/>
          <w:sz w:val="28"/>
          <w:rtl/>
        </w:rPr>
        <w:t xml:space="preserve"> می‌</w:t>
      </w:r>
      <w:r w:rsidRPr="007B40BB">
        <w:rPr>
          <w:rFonts w:cs="Shokraneh-94 arabic" w:hint="cs"/>
          <w:sz w:val="28"/>
          <w:rtl/>
        </w:rPr>
        <w:t>فرماید: «</w:t>
      </w:r>
      <w:r w:rsidR="00F013FB">
        <w:rPr>
          <w:rFonts w:ascii="IE Nassim" w:hAnsi="IE Nassim" w:cs="Shokraneh-94 arabic"/>
          <w:sz w:val="28"/>
          <w:shd w:val="clear" w:color="auto" w:fill="FFFFFF"/>
          <w:rtl/>
        </w:rPr>
        <w:t>ورابعة</w:t>
      </w:r>
      <w:r w:rsidR="00024BE4" w:rsidRPr="007B40BB">
        <w:rPr>
          <w:rFonts w:ascii="IE Nassim" w:hAnsi="IE Nassim" w:cs="Shokraneh-94 arabic"/>
          <w:sz w:val="28"/>
          <w:shd w:val="clear" w:color="auto" w:fill="FFFFFF"/>
          <w:rtl/>
        </w:rPr>
        <w:t>: نعلم أصل مشروعية العمل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لا</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نحتمل</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الوجوب</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شيء</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ولكن نعلم بمشروعيته عند إجازة الفقيه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نشكّ</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جوازه بدونها</w:t>
      </w:r>
      <w:r w:rsidRPr="007B40BB">
        <w:rPr>
          <w:rFonts w:cs="Shokraneh-94 arabic" w:hint="cs"/>
          <w:sz w:val="28"/>
          <w:rtl/>
        </w:rPr>
        <w:t>»</w:t>
      </w:r>
      <w:r w:rsidR="00486AB6" w:rsidRPr="007B40BB">
        <w:rPr>
          <w:rFonts w:cs="Shokraneh-94 arabic" w:hint="cs"/>
          <w:sz w:val="28"/>
          <w:rtl/>
        </w:rPr>
        <w:t xml:space="preserve"> چیزهایی که ما اصل مشروعیت آنها را</w:t>
      </w:r>
      <w:r w:rsidR="00D64CDD" w:rsidRPr="007B40BB">
        <w:rPr>
          <w:rFonts w:cs="Shokraneh-94 arabic" w:hint="cs"/>
          <w:sz w:val="28"/>
          <w:rtl/>
        </w:rPr>
        <w:t xml:space="preserve"> </w:t>
      </w:r>
      <w:r w:rsidR="00F013FB">
        <w:rPr>
          <w:rFonts w:cs="Shokraneh-94 arabic" w:hint="cs"/>
          <w:sz w:val="28"/>
          <w:rtl/>
        </w:rPr>
        <w:t>قبول داشته</w:t>
      </w:r>
      <w:r w:rsidR="00486AB6" w:rsidRPr="007B40BB">
        <w:rPr>
          <w:rFonts w:cs="Shokraneh-94 arabic" w:hint="cs"/>
          <w:sz w:val="28"/>
          <w:rtl/>
        </w:rPr>
        <w:t xml:space="preserve"> و</w:t>
      </w:r>
      <w:r w:rsidR="00D64CDD" w:rsidRPr="007B40BB">
        <w:rPr>
          <w:rFonts w:cs="Shokraneh-94 arabic" w:hint="cs"/>
          <w:sz w:val="28"/>
          <w:rtl/>
        </w:rPr>
        <w:t xml:space="preserve"> می‌</w:t>
      </w:r>
      <w:r w:rsidR="00486AB6" w:rsidRPr="007B40BB">
        <w:rPr>
          <w:rFonts w:cs="Shokraneh-94 arabic" w:hint="cs"/>
          <w:sz w:val="28"/>
          <w:rtl/>
        </w:rPr>
        <w:t>دانیم که با اجازه و تصرف فقیه قطعا</w:t>
      </w:r>
      <w:r w:rsidR="00024BE4" w:rsidRPr="007B40BB">
        <w:rPr>
          <w:rFonts w:cs="Shokraneh-94 arabic" w:hint="cs"/>
          <w:sz w:val="28"/>
          <w:rtl/>
        </w:rPr>
        <w:t>ً مجاز است اما بدون اجازۀ</w:t>
      </w:r>
      <w:r w:rsidR="00486AB6" w:rsidRPr="007B40BB">
        <w:rPr>
          <w:rFonts w:cs="Shokraneh-94 arabic" w:hint="cs"/>
          <w:sz w:val="28"/>
          <w:rtl/>
        </w:rPr>
        <w:t xml:space="preserve"> فقیه شک در جواز آنها </w:t>
      </w:r>
      <w:r w:rsidR="00024BE4" w:rsidRPr="007B40BB">
        <w:rPr>
          <w:rFonts w:cs="Shokraneh-94 arabic" w:hint="cs"/>
          <w:sz w:val="28"/>
          <w:rtl/>
        </w:rPr>
        <w:t xml:space="preserve">را </w:t>
      </w:r>
      <w:r w:rsidR="00486AB6" w:rsidRPr="007B40BB">
        <w:rPr>
          <w:rFonts w:cs="Shokraneh-94 arabic" w:hint="cs"/>
          <w:sz w:val="28"/>
          <w:rtl/>
        </w:rPr>
        <w:t>داریم.</w:t>
      </w:r>
    </w:p>
    <w:p w:rsidR="00486AB6" w:rsidRPr="007B40BB" w:rsidRDefault="00486AB6" w:rsidP="00F013FB">
      <w:pPr>
        <w:pStyle w:val="0"/>
        <w:jc w:val="lowKashida"/>
        <w:rPr>
          <w:rFonts w:cs="Shokraneh-94 arabic"/>
          <w:sz w:val="28"/>
          <w:rtl/>
        </w:rPr>
      </w:pPr>
      <w:r w:rsidRPr="007B40BB">
        <w:rPr>
          <w:rFonts w:cs="Shokraneh-94 arabic" w:hint="cs"/>
          <w:sz w:val="28"/>
          <w:rtl/>
        </w:rPr>
        <w:t>پس یک نفر باید این کارها را انجام دهد اما امر دایر بین فق</w:t>
      </w:r>
      <w:r w:rsidR="00024BE4" w:rsidRPr="007B40BB">
        <w:rPr>
          <w:rFonts w:cs="Shokraneh-94 arabic" w:hint="cs"/>
          <w:sz w:val="28"/>
          <w:rtl/>
        </w:rPr>
        <w:t>یه جامع‌</w:t>
      </w:r>
      <w:r w:rsidRPr="007B40BB">
        <w:rPr>
          <w:rFonts w:cs="Shokraneh-94 arabic" w:hint="cs"/>
          <w:sz w:val="28"/>
          <w:rtl/>
        </w:rPr>
        <w:t>الشرایط و غیر آن است، پس قطعا</w:t>
      </w:r>
      <w:r w:rsidR="00024BE4" w:rsidRPr="007B40BB">
        <w:rPr>
          <w:rFonts w:cs="Shokraneh-94 arabic" w:hint="cs"/>
          <w:sz w:val="28"/>
          <w:rtl/>
        </w:rPr>
        <w:t>ً</w:t>
      </w:r>
      <w:r w:rsidRPr="007B40BB">
        <w:rPr>
          <w:rFonts w:cs="Shokraneh-94 arabic" w:hint="cs"/>
          <w:sz w:val="28"/>
          <w:rtl/>
        </w:rPr>
        <w:t xml:space="preserve"> برای فقیه جواز است</w:t>
      </w:r>
      <w:r w:rsidR="00F013FB">
        <w:rPr>
          <w:rFonts w:cs="Shokraneh-94 arabic" w:hint="cs"/>
          <w:sz w:val="28"/>
          <w:rtl/>
        </w:rPr>
        <w:t xml:space="preserve">. </w:t>
      </w:r>
      <w:r w:rsidRPr="007B40BB">
        <w:rPr>
          <w:rFonts w:cs="Shokraneh-94 arabic" w:hint="cs"/>
          <w:sz w:val="28"/>
          <w:rtl/>
        </w:rPr>
        <w:t xml:space="preserve">بنده </w:t>
      </w:r>
      <w:r w:rsidR="00024BE4" w:rsidRPr="007B40BB">
        <w:rPr>
          <w:rFonts w:cs="Shokraneh-94 arabic" w:hint="cs"/>
          <w:sz w:val="28"/>
          <w:rtl/>
        </w:rPr>
        <w:t>گاهی این عبارت را بیان کرده‌</w:t>
      </w:r>
      <w:r w:rsidRPr="007B40BB">
        <w:rPr>
          <w:rFonts w:cs="Shokraneh-94 arabic" w:hint="cs"/>
          <w:sz w:val="28"/>
          <w:rtl/>
        </w:rPr>
        <w:t xml:space="preserve">ام که بین فقهای شیعه در ولایت فقیه عادل یا در اختیارات حکومتی فقیه </w:t>
      </w:r>
      <w:r w:rsidRPr="007B40BB">
        <w:rPr>
          <w:rFonts w:cs="Shokraneh-94 arabic" w:hint="cs"/>
          <w:sz w:val="28"/>
          <w:rtl/>
        </w:rPr>
        <w:lastRenderedPageBreak/>
        <w:t xml:space="preserve">عادل شک و اختلافی نیست؛ اگر اختلافی هم است در این موضوع است که آیا این اختلافات برای غیر فقیه عادل هم ثابت است یا خیر، در این موضوع اختلاف است و الا در اصل فقیه عادل اختلافی نیست؛ لذا قدر متیقن است که فقیه عادل این اختیارات را دارد. </w:t>
      </w:r>
    </w:p>
    <w:p w:rsidR="00486AB6" w:rsidRPr="007B40BB" w:rsidRDefault="00F013FB" w:rsidP="00024BE4">
      <w:pPr>
        <w:pStyle w:val="0"/>
        <w:jc w:val="lowKashida"/>
        <w:rPr>
          <w:rFonts w:cs="Shokraneh-94 arabic"/>
          <w:sz w:val="28"/>
          <w:rtl/>
        </w:rPr>
      </w:pPr>
      <w:r>
        <w:rPr>
          <w:rFonts w:cs="Shokraneh-94 arabic" w:hint="cs"/>
          <w:sz w:val="28"/>
          <w:rtl/>
        </w:rPr>
        <w:t xml:space="preserve">ایشان ادامه می‌دهد: </w:t>
      </w:r>
      <w:r w:rsidR="00486AB6" w:rsidRPr="007B40BB">
        <w:rPr>
          <w:rFonts w:cs="Shokraneh-94 arabic" w:hint="cs"/>
          <w:sz w:val="28"/>
          <w:rtl/>
        </w:rPr>
        <w:t>«</w:t>
      </w:r>
      <w:r w:rsidR="00024BE4" w:rsidRPr="007B40BB">
        <w:rPr>
          <w:rFonts w:ascii="IE Nassim" w:hAnsi="IE Nassim" w:cs="Shokraneh-94 arabic"/>
          <w:sz w:val="28"/>
          <w:shd w:val="clear" w:color="auto" w:fill="FFFFFF"/>
          <w:rtl/>
        </w:rPr>
        <w:t>و</w:t>
      </w:r>
      <w:r>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هذا كما</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IE Nassim" w:hAnsi="IE Nassim" w:cs="Shokraneh-94 arabic"/>
          <w:sz w:val="28"/>
          <w:shd w:val="clear" w:color="auto" w:fill="FFFFFF"/>
          <w:rtl/>
        </w:rPr>
        <w:t>التصرف</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بعض الأوقاف العامّة أو الأخماس وسهم الإمام فإنّ التصرف فيها بإذن الفقيه مقطوع الجوز لعدم جواز التصرف</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ملك الغير و</w:t>
      </w:r>
      <w:r>
        <w:rPr>
          <w:rFonts w:ascii="IE Nassim" w:hAnsi="IE Nassim" w:cs="Shokraneh-94 arabic" w:hint="cs"/>
          <w:sz w:val="28"/>
          <w:shd w:val="clear" w:color="auto" w:fill="FFFFFF"/>
          <w:rtl/>
        </w:rPr>
        <w:t xml:space="preserve"> </w:t>
      </w:r>
      <w:r>
        <w:rPr>
          <w:rFonts w:ascii="IE Nassim" w:hAnsi="IE Nassim" w:cs="Shokraneh-94 arabic"/>
          <w:sz w:val="28"/>
          <w:shd w:val="clear" w:color="auto" w:fill="FFFFFF"/>
          <w:rtl/>
        </w:rPr>
        <w:t>هو الإمام</w:t>
      </w:r>
      <w:r w:rsidR="00024BE4" w:rsidRPr="007B40BB">
        <w:rPr>
          <w:rFonts w:ascii="IE Nassim" w:hAnsi="IE Nassim" w:cs="Shokraneh-94 arabic"/>
          <w:sz w:val="28"/>
          <w:shd w:val="clear" w:color="auto" w:fill="FFFFFF"/>
          <w:rtl/>
        </w:rPr>
        <w:t>، وبما أنه غير متمكّن الوصول إليه و</w:t>
      </w:r>
      <w:r>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قلنا بعدم جواز دفنه أو الايصاء به أو إلقائه</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Pr>
          <w:rFonts w:ascii="IE Nassim" w:hAnsi="IE Nassim" w:cs="Shokraneh-94 arabic"/>
          <w:sz w:val="28"/>
          <w:shd w:val="clear" w:color="auto" w:fill="FFFFFF"/>
          <w:rtl/>
        </w:rPr>
        <w:t>البحر بل لابدّ من صرفه</w:t>
      </w:r>
      <w:r w:rsidR="00024BE4" w:rsidRPr="007B40BB">
        <w:rPr>
          <w:rFonts w:ascii="IE Nassim" w:hAnsi="IE Nassim" w:cs="Shokraneh-94 arabic"/>
          <w:sz w:val="28"/>
          <w:shd w:val="clear" w:color="auto" w:fill="FFFFFF"/>
          <w:rtl/>
        </w:rPr>
        <w:t>، و</w:t>
      </w:r>
      <w:r>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لا</w:t>
      </w:r>
      <w:r w:rsidR="00024BE4" w:rsidRPr="007B40BB">
        <w:rPr>
          <w:rStyle w:val="hilight"/>
          <w:rFonts w:ascii="IE Nassim" w:hAnsi="IE Nassim" w:cs="Shokraneh-94 arabic"/>
          <w:sz w:val="28"/>
          <w:rtl/>
        </w:rPr>
        <w:t>نحتمل</w:t>
      </w:r>
      <w:r w:rsidR="00024BE4" w:rsidRPr="007B40BB">
        <w:rPr>
          <w:rFonts w:ascii="Calibri" w:hAnsi="Calibri" w:cs="Shokraneh-94 arabic" w:hint="cs"/>
          <w:sz w:val="28"/>
          <w:shd w:val="clear" w:color="auto" w:fill="FFFFFF"/>
          <w:rtl/>
        </w:rPr>
        <w:t> </w:t>
      </w:r>
      <w:r>
        <w:rPr>
          <w:rFonts w:ascii="IE Nassim" w:hAnsi="IE Nassim" w:cs="Shokraneh-94 arabic"/>
          <w:sz w:val="28"/>
          <w:shd w:val="clear" w:color="auto" w:fill="FFFFFF"/>
          <w:rtl/>
        </w:rPr>
        <w:t>اشتراط إجازة غير الفقيه قطعاً</w:t>
      </w:r>
      <w:r w:rsidR="00024BE4" w:rsidRPr="007B40BB">
        <w:rPr>
          <w:rFonts w:ascii="IE Nassim" w:hAnsi="IE Nassim" w:cs="Shokraneh-94 arabic"/>
          <w:sz w:val="28"/>
          <w:shd w:val="clear" w:color="auto" w:fill="FFFFFF"/>
          <w:rtl/>
        </w:rPr>
        <w:t>، فنعلم أنه عند إجازة الفقيه جائز قطعي ونشكّ</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صورة عدم الاجازة و</w:t>
      </w:r>
      <w:r>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نفس الشكّ كاف</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عدم جواز العمل</w:t>
      </w:r>
      <w:r w:rsidR="00486AB6" w:rsidRPr="007B40BB">
        <w:rPr>
          <w:rFonts w:cs="Shokraneh-94 arabic" w:hint="cs"/>
          <w:sz w:val="28"/>
          <w:rtl/>
        </w:rPr>
        <w:t xml:space="preserve">» اگر فقیه اجازه ندهد شک در جواز داریم و همین شک در عدم جواز عمل کافی است. این بنا بر اصل اصول عملیه است. </w:t>
      </w:r>
    </w:p>
    <w:p w:rsidR="00486AB6" w:rsidRPr="007B40BB" w:rsidRDefault="00486AB6" w:rsidP="00432861">
      <w:pPr>
        <w:pStyle w:val="0"/>
        <w:jc w:val="lowKashida"/>
        <w:rPr>
          <w:rFonts w:cs="Shokraneh-94 arabic"/>
          <w:sz w:val="28"/>
          <w:rtl/>
        </w:rPr>
      </w:pPr>
      <w:r w:rsidRPr="007B40BB">
        <w:rPr>
          <w:rFonts w:cs="Shokraneh-94 arabic" w:hint="cs"/>
          <w:sz w:val="28"/>
          <w:rtl/>
        </w:rPr>
        <w:t xml:space="preserve">در </w:t>
      </w:r>
      <w:r w:rsidR="00F013FB">
        <w:rPr>
          <w:rFonts w:cs="Shokraneh-94 arabic" w:hint="cs"/>
          <w:sz w:val="28"/>
          <w:rtl/>
        </w:rPr>
        <w:t>کتاب ال</w:t>
      </w:r>
      <w:r w:rsidRPr="007B40BB">
        <w:rPr>
          <w:rFonts w:cs="Shokraneh-94 arabic" w:hint="cs"/>
          <w:sz w:val="28"/>
          <w:rtl/>
        </w:rPr>
        <w:t xml:space="preserve">اجتهاد و </w:t>
      </w:r>
      <w:r w:rsidR="00F013FB">
        <w:rPr>
          <w:rFonts w:cs="Shokraneh-94 arabic" w:hint="cs"/>
          <w:sz w:val="28"/>
          <w:rtl/>
        </w:rPr>
        <w:t>ال</w:t>
      </w:r>
      <w:r w:rsidRPr="007B40BB">
        <w:rPr>
          <w:rFonts w:cs="Shokraneh-94 arabic" w:hint="cs"/>
          <w:sz w:val="28"/>
          <w:rtl/>
        </w:rPr>
        <w:t>تقلید هم تقریبا</w:t>
      </w:r>
      <w:r w:rsidR="00024BE4" w:rsidRPr="007B40BB">
        <w:rPr>
          <w:rFonts w:cs="Shokraneh-94 arabic" w:hint="cs"/>
          <w:sz w:val="28"/>
          <w:rtl/>
        </w:rPr>
        <w:t>ً</w:t>
      </w:r>
      <w:r w:rsidRPr="007B40BB">
        <w:rPr>
          <w:rFonts w:cs="Shokraneh-94 arabic" w:hint="cs"/>
          <w:sz w:val="28"/>
          <w:rtl/>
        </w:rPr>
        <w:t xml:space="preserve"> همین مطلب را</w:t>
      </w:r>
      <w:r w:rsidR="00D64CDD" w:rsidRPr="007B40BB">
        <w:rPr>
          <w:rFonts w:cs="Shokraneh-94 arabic" w:hint="cs"/>
          <w:sz w:val="28"/>
          <w:rtl/>
        </w:rPr>
        <w:t xml:space="preserve"> می‌</w:t>
      </w:r>
      <w:r w:rsidRPr="007B40BB">
        <w:rPr>
          <w:rFonts w:cs="Shokraneh-94 arabic" w:hint="cs"/>
          <w:sz w:val="28"/>
          <w:rtl/>
        </w:rPr>
        <w:t>فرمایند؛ در این تقریرات آمده است: «</w:t>
      </w:r>
      <w:r w:rsidR="00024BE4" w:rsidRPr="007B40BB">
        <w:rPr>
          <w:rFonts w:ascii="IE Nassim" w:hAnsi="IE Nassim" w:cs="Shokraneh-94 arabic"/>
          <w:sz w:val="28"/>
          <w:shd w:val="clear" w:color="auto" w:fill="FFFFFF"/>
          <w:rtl/>
        </w:rPr>
        <w:t>أن الولاية لم تثبت للفقيه</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عصر الغيبة بدليل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إنما هي مختصة بالنبي والأئمة(عليهم السّلام)، بل الثابت حسبما تستفاد من الروايات أمران: نفوذ قضائه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حجية فتواه،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ليس له التصرف</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مال القصّر أو غيره مما هو من شؤون الولاية إلّا</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الأمر الحِسبي فإن الفقيه له الولاية</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ذلك لا بالمعنى المدعى، بل بمعنى نفوذ تصرفاته بنفسه أو بوكيله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انعزال وكيله بموته،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ذلك من باب الأخذ بالقدر المتيقن لعدم جواز التصرف</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IE Nassim" w:hAnsi="IE Nassim" w:cs="Shokraneh-94 arabic"/>
          <w:sz w:val="28"/>
          <w:shd w:val="clear" w:color="auto" w:fill="FFFFFF"/>
          <w:rtl/>
        </w:rPr>
        <w:t>مال أحد إلّا بإذنه، كما أن الأصل عدم نفوذ بيعه لمال القصّر أو الغيّب أو</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تزويجه</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حق</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الصغير أو الصغيرة، إلّا أنه لما كان من الأُمور الحِسبية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لم يكن بدّ من وقوعها</w:t>
      </w:r>
      <w:r w:rsidR="00024BE4" w:rsidRPr="007B40BB">
        <w:rPr>
          <w:rFonts w:ascii="Calibri" w:hAnsi="Calibri" w:cs="Shokraneh-94 arabic" w:hint="cs"/>
          <w:sz w:val="28"/>
          <w:shd w:val="clear" w:color="auto" w:fill="FFFFFF"/>
          <w:rtl/>
        </w:rPr>
        <w:t> </w:t>
      </w:r>
      <w:r w:rsidR="00024BE4" w:rsidRPr="007B40BB">
        <w:rPr>
          <w:rStyle w:val="hilight"/>
          <w:rFonts w:ascii="IE Nassim" w:hAnsi="IE Nassim" w:cs="Shokraneh-94 arabic"/>
          <w:sz w:val="28"/>
          <w:rtl/>
        </w:rPr>
        <w:t>في</w:t>
      </w:r>
      <w:r w:rsidR="00024BE4" w:rsidRPr="007B40BB">
        <w:rPr>
          <w:rFonts w:ascii="Calibri" w:hAnsi="Calibri" w:cs="Shokraneh-94 arabic" w:hint="cs"/>
          <w:sz w:val="28"/>
          <w:shd w:val="clear" w:color="auto" w:fill="FFFFFF"/>
          <w:rtl/>
        </w:rPr>
        <w:t> </w:t>
      </w:r>
      <w:r w:rsidR="00024BE4" w:rsidRPr="007B40BB">
        <w:rPr>
          <w:rFonts w:ascii="IE Nassim" w:hAnsi="IE Nassim" w:cs="Shokraneh-94 arabic"/>
          <w:sz w:val="28"/>
          <w:shd w:val="clear" w:color="auto" w:fill="FFFFFF"/>
          <w:rtl/>
        </w:rPr>
        <w:t>الخارج كشف ذلك كشفاً قطعياً</w:t>
      </w:r>
      <w:r w:rsidR="00F013FB">
        <w:rPr>
          <w:rFonts w:ascii="IE Nassim" w:hAnsi="IE Nassim" w:cs="Shokraneh-94 arabic"/>
          <w:sz w:val="28"/>
          <w:shd w:val="clear" w:color="auto" w:fill="FFFFFF"/>
          <w:rtl/>
        </w:rPr>
        <w:t xml:space="preserve"> عن رضى المالك الحقيقي وهو اللّ</w:t>
      </w:r>
      <w:r w:rsidR="00024BE4" w:rsidRPr="007B40BB">
        <w:rPr>
          <w:rFonts w:ascii="IE Nassim" w:hAnsi="IE Nassim" w:cs="Shokraneh-94 arabic"/>
          <w:sz w:val="28"/>
          <w:shd w:val="clear" w:color="auto" w:fill="FFFFFF"/>
          <w:rtl/>
        </w:rPr>
        <w:t>َه(جلّت عظمته)</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و أنه جعل ذلك التصرف نافذاً حقيقة، و</w:t>
      </w:r>
      <w:r w:rsidR="00F013FB">
        <w:rPr>
          <w:rFonts w:ascii="IE Nassim" w:hAnsi="IE Nassim" w:cs="Shokraneh-94 arabic" w:hint="cs"/>
          <w:sz w:val="28"/>
          <w:shd w:val="clear" w:color="auto" w:fill="FFFFFF"/>
          <w:rtl/>
        </w:rPr>
        <w:t xml:space="preserve"> </w:t>
      </w:r>
      <w:r w:rsidR="00024BE4" w:rsidRPr="007B40BB">
        <w:rPr>
          <w:rFonts w:ascii="IE Nassim" w:hAnsi="IE Nassim" w:cs="Shokraneh-94 arabic"/>
          <w:sz w:val="28"/>
          <w:shd w:val="clear" w:color="auto" w:fill="FFFFFF"/>
          <w:rtl/>
        </w:rPr>
        <w:t>القدر المتيقن ممن رضى بتصرفاته المالك الحقيقي، هو الفقيه الجامع للشرائط فالثابت للفقيه جواز التصرف دون الولاية</w:t>
      </w:r>
      <w:r w:rsidR="00024BE4" w:rsidRPr="007B40BB">
        <w:rPr>
          <w:rFonts w:ascii="IE Nassim" w:hAnsi="IE Nassim" w:cs="Shokraneh-94 arabic"/>
          <w:sz w:val="28"/>
          <w:shd w:val="clear" w:color="auto" w:fill="FFFFFF"/>
        </w:rPr>
        <w:t>.</w:t>
      </w:r>
      <w:r w:rsidRPr="007B40BB">
        <w:rPr>
          <w:rFonts w:cs="Shokraneh-94 arabic" w:hint="cs"/>
          <w:sz w:val="28"/>
          <w:rtl/>
        </w:rPr>
        <w:t>»</w:t>
      </w:r>
      <w:r w:rsidR="00F013FB">
        <w:rPr>
          <w:rFonts w:cs="Shokraneh-94 arabic" w:hint="cs"/>
          <w:sz w:val="28"/>
          <w:rtl/>
        </w:rPr>
        <w:t xml:space="preserve"> این خلاصۀ</w:t>
      </w:r>
      <w:r w:rsidR="00432861" w:rsidRPr="007B40BB">
        <w:rPr>
          <w:rFonts w:cs="Shokraneh-94 arabic" w:hint="cs"/>
          <w:sz w:val="28"/>
          <w:rtl/>
        </w:rPr>
        <w:t xml:space="preserve"> فرمایش ایشان در بیان اول است. این مطلب در کتاب ال</w:t>
      </w:r>
      <w:r w:rsidR="0069173F" w:rsidRPr="007B40BB">
        <w:rPr>
          <w:rFonts w:cs="Shokraneh-94 arabic" w:hint="cs"/>
          <w:sz w:val="28"/>
          <w:rtl/>
        </w:rPr>
        <w:t>اجتهاد و التقلید جلد یک از موسسۀ</w:t>
      </w:r>
      <w:r w:rsidR="00432861" w:rsidRPr="007B40BB">
        <w:rPr>
          <w:rFonts w:cs="Shokraneh-94 arabic" w:hint="cs"/>
          <w:sz w:val="28"/>
          <w:rtl/>
        </w:rPr>
        <w:t xml:space="preserve"> الامام خوئ</w:t>
      </w:r>
      <w:r w:rsidR="00F013FB">
        <w:rPr>
          <w:rFonts w:cs="Shokraneh-94 arabic" w:hint="cs"/>
          <w:sz w:val="28"/>
          <w:rtl/>
        </w:rPr>
        <w:t>ی صفحه 360. مطلب قبلی از همان مؤ</w:t>
      </w:r>
      <w:r w:rsidR="00432861" w:rsidRPr="007B40BB">
        <w:rPr>
          <w:rFonts w:cs="Shokraneh-94 arabic" w:hint="cs"/>
          <w:sz w:val="28"/>
          <w:rtl/>
        </w:rPr>
        <w:t>سوعه جلد 37 صفحه 175 از تقریرات کتاب البیع ایشان است.</w:t>
      </w:r>
    </w:p>
    <w:p w:rsidR="00432861" w:rsidRPr="007B40BB" w:rsidRDefault="0069173F" w:rsidP="00F013FB">
      <w:pPr>
        <w:pStyle w:val="0"/>
        <w:jc w:val="lowKashida"/>
        <w:rPr>
          <w:rFonts w:cs="Shokraneh-94 arabic"/>
          <w:sz w:val="28"/>
          <w:rtl/>
        </w:rPr>
      </w:pPr>
      <w:r w:rsidRPr="007B40BB">
        <w:rPr>
          <w:rFonts w:cs="Shokraneh-94 arabic" w:hint="cs"/>
          <w:sz w:val="28"/>
          <w:rtl/>
        </w:rPr>
        <w:t>این مطلب را در گذشته بیان کرده‌</w:t>
      </w:r>
      <w:r w:rsidR="00432861" w:rsidRPr="007B40BB">
        <w:rPr>
          <w:rFonts w:cs="Shokraneh-94 arabic" w:hint="cs"/>
          <w:sz w:val="28"/>
          <w:rtl/>
        </w:rPr>
        <w:t>ایم که منظور ما از اختیارات حکومتی بیش از این نیست؛ یعنی هر چیزی که نیاز به اختیارات حکومتی داشته باشد از امور حسبیه حساب</w:t>
      </w:r>
      <w:r w:rsidR="00D64CDD" w:rsidRPr="007B40BB">
        <w:rPr>
          <w:rFonts w:cs="Shokraneh-94 arabic" w:hint="cs"/>
          <w:sz w:val="28"/>
          <w:rtl/>
        </w:rPr>
        <w:t xml:space="preserve"> می‌</w:t>
      </w:r>
      <w:r w:rsidR="00432861" w:rsidRPr="007B40BB">
        <w:rPr>
          <w:rFonts w:cs="Shokraneh-94 arabic" w:hint="cs"/>
          <w:sz w:val="28"/>
          <w:rtl/>
        </w:rPr>
        <w:t>شود</w:t>
      </w:r>
      <w:r w:rsidR="00F013FB">
        <w:rPr>
          <w:rFonts w:cs="Shokraneh-94 arabic" w:hint="cs"/>
          <w:sz w:val="28"/>
          <w:rtl/>
        </w:rPr>
        <w:t>. البته</w:t>
      </w:r>
      <w:r w:rsidR="00432861" w:rsidRPr="007B40BB">
        <w:rPr>
          <w:rFonts w:cs="Shokraneh-94 arabic" w:hint="cs"/>
          <w:sz w:val="28"/>
          <w:rtl/>
        </w:rPr>
        <w:t xml:space="preserve"> یک تفاوت ب</w:t>
      </w:r>
      <w:r w:rsidR="00F013FB">
        <w:rPr>
          <w:rFonts w:cs="Shokraneh-94 arabic" w:hint="cs"/>
          <w:sz w:val="28"/>
          <w:rtl/>
        </w:rPr>
        <w:t>سیار جزئی بین قول به ولایت و</w:t>
      </w:r>
      <w:r w:rsidR="00432861" w:rsidRPr="007B40BB">
        <w:rPr>
          <w:rFonts w:cs="Shokraneh-94 arabic" w:hint="cs"/>
          <w:sz w:val="28"/>
          <w:rtl/>
        </w:rPr>
        <w:t xml:space="preserve"> قول به ا</w:t>
      </w:r>
      <w:r w:rsidRPr="007B40BB">
        <w:rPr>
          <w:rFonts w:cs="Shokraneh-94 arabic" w:hint="cs"/>
          <w:sz w:val="28"/>
          <w:rtl/>
        </w:rPr>
        <w:t>ختیارات حکومتی بر مبنای حسبه</w:t>
      </w:r>
      <w:r w:rsidR="00F013FB">
        <w:rPr>
          <w:rFonts w:cs="Shokraneh-94 arabic" w:hint="cs"/>
          <w:sz w:val="28"/>
          <w:rtl/>
        </w:rPr>
        <w:t xml:space="preserve"> وجود دارد</w:t>
      </w:r>
      <w:r w:rsidR="00432861" w:rsidRPr="007B40BB">
        <w:rPr>
          <w:rFonts w:cs="Shokraneh-94 arabic" w:hint="cs"/>
          <w:sz w:val="28"/>
          <w:rtl/>
        </w:rPr>
        <w:t>.</w:t>
      </w:r>
    </w:p>
    <w:p w:rsidR="00432861" w:rsidRPr="007B40BB" w:rsidRDefault="00432861" w:rsidP="00B12487">
      <w:pPr>
        <w:pStyle w:val="0"/>
        <w:jc w:val="lowKashida"/>
        <w:rPr>
          <w:rFonts w:cs="Shokraneh-94 arabic"/>
          <w:sz w:val="28"/>
          <w:rtl/>
        </w:rPr>
      </w:pPr>
      <w:r w:rsidRPr="007B40BB">
        <w:rPr>
          <w:rFonts w:cs="Shokraneh-94 arabic" w:hint="cs"/>
          <w:sz w:val="28"/>
          <w:rtl/>
        </w:rPr>
        <w:t>این بیان اول ایشان است که</w:t>
      </w:r>
      <w:r w:rsidR="0069173F" w:rsidRPr="007B40BB">
        <w:rPr>
          <w:rFonts w:cs="Shokraneh-94 arabic" w:hint="cs"/>
          <w:sz w:val="28"/>
          <w:rtl/>
        </w:rPr>
        <w:t xml:space="preserve"> بنا بر آن نفوذ تصرف فقیه در همۀ</w:t>
      </w:r>
      <w:r w:rsidRPr="007B40BB">
        <w:rPr>
          <w:rFonts w:cs="Shokraneh-94 arabic" w:hint="cs"/>
          <w:sz w:val="28"/>
          <w:rtl/>
        </w:rPr>
        <w:t xml:space="preserve"> اختیارات حکومتی</w:t>
      </w:r>
      <w:r w:rsidR="00257150" w:rsidRPr="007B40BB">
        <w:rPr>
          <w:rFonts w:cs="Shokraneh-94 arabic" w:hint="cs"/>
          <w:sz w:val="28"/>
          <w:rtl/>
        </w:rPr>
        <w:t xml:space="preserve"> را شامل</w:t>
      </w:r>
      <w:r w:rsidR="00D64CDD" w:rsidRPr="007B40BB">
        <w:rPr>
          <w:rFonts w:cs="Shokraneh-94 arabic" w:hint="cs"/>
          <w:sz w:val="28"/>
          <w:rtl/>
        </w:rPr>
        <w:t xml:space="preserve"> می‌</w:t>
      </w:r>
      <w:r w:rsidR="00257150" w:rsidRPr="007B40BB">
        <w:rPr>
          <w:rFonts w:cs="Shokraneh-94 arabic" w:hint="cs"/>
          <w:sz w:val="28"/>
          <w:rtl/>
        </w:rPr>
        <w:t>شود. وقتی</w:t>
      </w:r>
      <w:r w:rsidR="00D64CDD" w:rsidRPr="007B40BB">
        <w:rPr>
          <w:rFonts w:cs="Shokraneh-94 arabic" w:hint="cs"/>
          <w:sz w:val="28"/>
          <w:rtl/>
        </w:rPr>
        <w:t xml:space="preserve"> می‌</w:t>
      </w:r>
      <w:r w:rsidR="00257150" w:rsidRPr="007B40BB">
        <w:rPr>
          <w:rFonts w:cs="Shokraneh-94 arabic" w:hint="cs"/>
          <w:sz w:val="28"/>
          <w:rtl/>
        </w:rPr>
        <w:t xml:space="preserve">گوییم اختیارات حکومتی یعنی جاهایی که </w:t>
      </w:r>
      <w:r w:rsidR="00F013FB">
        <w:rPr>
          <w:rFonts w:cs="Shokraneh-94 arabic" w:hint="cs"/>
          <w:sz w:val="28"/>
          <w:rtl/>
        </w:rPr>
        <w:t>"</w:t>
      </w:r>
      <w:r w:rsidR="00257150" w:rsidRPr="007B40BB">
        <w:rPr>
          <w:rFonts w:cs="Shokraneh-94 arabic" w:hint="cs"/>
          <w:sz w:val="28"/>
          <w:rtl/>
        </w:rPr>
        <w:t xml:space="preserve">لابد من الحاکم </w:t>
      </w:r>
      <w:r w:rsidR="0069173F" w:rsidRPr="007B40BB">
        <w:rPr>
          <w:rFonts w:cs="Shokraneh-94 arabic" w:hint="cs"/>
          <w:sz w:val="28"/>
          <w:rtl/>
        </w:rPr>
        <w:t>أ</w:t>
      </w:r>
      <w:r w:rsidR="00257150" w:rsidRPr="007B40BB">
        <w:rPr>
          <w:rFonts w:cs="Shokraneh-94 arabic" w:hint="cs"/>
          <w:sz w:val="28"/>
          <w:rtl/>
        </w:rPr>
        <w:t>ن یحکم فیه</w:t>
      </w:r>
      <w:r w:rsidR="00F013FB">
        <w:rPr>
          <w:rFonts w:cs="Shokraneh-94 arabic" w:hint="cs"/>
          <w:sz w:val="28"/>
          <w:rtl/>
        </w:rPr>
        <w:t>"</w:t>
      </w:r>
      <w:r w:rsidR="00257150" w:rsidRPr="007B40BB">
        <w:rPr>
          <w:rFonts w:cs="Shokraneh-94 arabic" w:hint="cs"/>
          <w:sz w:val="28"/>
          <w:rtl/>
        </w:rPr>
        <w:t xml:space="preserve"> است، یعنی باید در آنجاها حاکمی باشد تا بتوان کاری کرد. این کا</w:t>
      </w:r>
      <w:r w:rsidR="00F013FB">
        <w:rPr>
          <w:rFonts w:cs="Shokraneh-94 arabic" w:hint="cs"/>
          <w:sz w:val="28"/>
          <w:rtl/>
        </w:rPr>
        <w:t>ر حاکم است و بدون حاکم عملی صورت نمی‌گیرد</w:t>
      </w:r>
      <w:r w:rsidR="00257150" w:rsidRPr="007B40BB">
        <w:rPr>
          <w:rFonts w:cs="Shokraneh-94 arabic" w:hint="cs"/>
          <w:sz w:val="28"/>
          <w:rtl/>
        </w:rPr>
        <w:t>؛ مانند تصرف در اموا</w:t>
      </w:r>
      <w:r w:rsidR="00F013FB">
        <w:rPr>
          <w:rFonts w:cs="Shokraneh-94 arabic" w:hint="cs"/>
          <w:sz w:val="28"/>
          <w:rtl/>
        </w:rPr>
        <w:t>ل عمومی،</w:t>
      </w:r>
      <w:r w:rsidR="0069173F" w:rsidRPr="007B40BB">
        <w:rPr>
          <w:rFonts w:cs="Shokraneh-94 arabic" w:hint="cs"/>
          <w:sz w:val="28"/>
          <w:rtl/>
        </w:rPr>
        <w:t xml:space="preserve"> آماده کردن</w:t>
      </w:r>
      <w:r w:rsidR="00913D68" w:rsidRPr="007B40BB">
        <w:rPr>
          <w:rFonts w:cs="Shokraneh-94 arabic" w:hint="cs"/>
          <w:sz w:val="28"/>
          <w:rtl/>
        </w:rPr>
        <w:t xml:space="preserve"> جیوش، </w:t>
      </w:r>
      <w:r w:rsidR="0069173F" w:rsidRPr="007B40BB">
        <w:rPr>
          <w:rFonts w:cs="Shokraneh-94 arabic" w:hint="cs"/>
          <w:sz w:val="28"/>
          <w:rtl/>
        </w:rPr>
        <w:t xml:space="preserve">آماده کردن </w:t>
      </w:r>
      <w:r w:rsidR="00913D68" w:rsidRPr="007B40BB">
        <w:rPr>
          <w:rFonts w:cs="Shokraneh-94 arabic" w:hint="cs"/>
          <w:sz w:val="28"/>
          <w:rtl/>
        </w:rPr>
        <w:t>ع</w:t>
      </w:r>
      <w:r w:rsidR="00257150" w:rsidRPr="007B40BB">
        <w:rPr>
          <w:rFonts w:cs="Shokraneh-94 arabic" w:hint="cs"/>
          <w:sz w:val="28"/>
          <w:rtl/>
        </w:rPr>
        <w:t>ساکر، آنجایی که باید دفاعی صورت بگیرد، آنجایی که باید مرزها حفظ شود، تقنین قوانینی که بر</w:t>
      </w:r>
      <w:r w:rsidR="00E26D75" w:rsidRPr="007B40BB">
        <w:rPr>
          <w:rFonts w:cs="Shokraneh-94 arabic" w:hint="cs"/>
          <w:sz w:val="28"/>
          <w:rtl/>
        </w:rPr>
        <w:t>ای سامان‌</w:t>
      </w:r>
      <w:r w:rsidR="00257150" w:rsidRPr="007B40BB">
        <w:rPr>
          <w:rFonts w:cs="Shokraneh-94 arabic" w:hint="cs"/>
          <w:sz w:val="28"/>
          <w:rtl/>
        </w:rPr>
        <w:t>د</w:t>
      </w:r>
      <w:r w:rsidR="00E26D75" w:rsidRPr="007B40BB">
        <w:rPr>
          <w:rFonts w:cs="Shokraneh-94 arabic" w:hint="cs"/>
          <w:sz w:val="28"/>
          <w:rtl/>
        </w:rPr>
        <w:t>هی به داخل کشور ضرورت دارد و همۀ</w:t>
      </w:r>
      <w:r w:rsidR="00257150" w:rsidRPr="007B40BB">
        <w:rPr>
          <w:rFonts w:cs="Shokraneh-94 arabic" w:hint="cs"/>
          <w:sz w:val="28"/>
          <w:rtl/>
        </w:rPr>
        <w:t xml:space="preserve"> این موارد از امور حسبیه</w:t>
      </w:r>
      <w:r w:rsidR="00D64CDD" w:rsidRPr="007B40BB">
        <w:rPr>
          <w:rFonts w:cs="Shokraneh-94 arabic" w:hint="cs"/>
          <w:sz w:val="28"/>
          <w:rtl/>
        </w:rPr>
        <w:t xml:space="preserve"> می‌</w:t>
      </w:r>
      <w:r w:rsidR="00257150" w:rsidRPr="007B40BB">
        <w:rPr>
          <w:rFonts w:cs="Shokraneh-94 arabic" w:hint="cs"/>
          <w:sz w:val="28"/>
          <w:rtl/>
        </w:rPr>
        <w:t>شود. لذا عملا</w:t>
      </w:r>
      <w:r w:rsidR="00E26D75" w:rsidRPr="007B40BB">
        <w:rPr>
          <w:rFonts w:cs="Shokraneh-94 arabic" w:hint="cs"/>
          <w:sz w:val="28"/>
          <w:rtl/>
        </w:rPr>
        <w:t>ً</w:t>
      </w:r>
      <w:r w:rsidR="00257150" w:rsidRPr="007B40BB">
        <w:rPr>
          <w:rFonts w:cs="Shokraneh-94 arabic" w:hint="cs"/>
          <w:sz w:val="28"/>
          <w:rtl/>
        </w:rPr>
        <w:t xml:space="preserve"> فرقی بین </w:t>
      </w:r>
      <w:r w:rsidR="00F013FB">
        <w:rPr>
          <w:rFonts w:cs="Shokraneh-94 arabic" w:hint="cs"/>
          <w:sz w:val="28"/>
          <w:rtl/>
        </w:rPr>
        <w:t>قول به ولایت برای فقیه و قول به</w:t>
      </w:r>
      <w:r w:rsidR="00257150" w:rsidRPr="007B40BB">
        <w:rPr>
          <w:rFonts w:cs="Shokraneh-94 arabic" w:hint="cs"/>
          <w:sz w:val="28"/>
          <w:rtl/>
        </w:rPr>
        <w:t xml:space="preserve"> نفوذ به تصرف فق</w:t>
      </w:r>
      <w:r w:rsidR="00E26D75" w:rsidRPr="007B40BB">
        <w:rPr>
          <w:rFonts w:cs="Shokraneh-94 arabic" w:hint="cs"/>
          <w:sz w:val="28"/>
          <w:rtl/>
        </w:rPr>
        <w:t>یه بر مبنای امور حسبیه باقی نمی‌</w:t>
      </w:r>
      <w:r w:rsidR="00257150" w:rsidRPr="007B40BB">
        <w:rPr>
          <w:rFonts w:cs="Shokraneh-94 arabic" w:hint="cs"/>
          <w:sz w:val="28"/>
          <w:rtl/>
        </w:rPr>
        <w:t>ماند، مگر در چند جاهایی که محسوس است که ما یک مثال آن را</w:t>
      </w:r>
      <w:r w:rsidR="00D64CDD" w:rsidRPr="007B40BB">
        <w:rPr>
          <w:rFonts w:cs="Shokraneh-94 arabic" w:hint="cs"/>
          <w:sz w:val="28"/>
          <w:rtl/>
        </w:rPr>
        <w:t xml:space="preserve"> می‌</w:t>
      </w:r>
      <w:r w:rsidR="00257150" w:rsidRPr="007B40BB">
        <w:rPr>
          <w:rFonts w:cs="Shokraneh-94 arabic" w:hint="cs"/>
          <w:sz w:val="28"/>
          <w:rtl/>
        </w:rPr>
        <w:t>زنیم تا روشن شود که چه تفاوتی بین قول به ث</w:t>
      </w:r>
      <w:r w:rsidR="00F013FB">
        <w:rPr>
          <w:rFonts w:cs="Shokraneh-94 arabic" w:hint="cs"/>
          <w:sz w:val="28"/>
          <w:rtl/>
        </w:rPr>
        <w:t>بو</w:t>
      </w:r>
      <w:r w:rsidR="00257150" w:rsidRPr="007B40BB">
        <w:rPr>
          <w:rFonts w:cs="Shokraneh-94 arabic" w:hint="cs"/>
          <w:sz w:val="28"/>
          <w:rtl/>
        </w:rPr>
        <w:t>ت ولایت برای فقیه است و قول</w:t>
      </w:r>
      <w:r w:rsidR="00F013FB">
        <w:rPr>
          <w:rFonts w:cs="Shokraneh-94 arabic" w:hint="cs"/>
          <w:sz w:val="28"/>
          <w:rtl/>
        </w:rPr>
        <w:t>ی که</w:t>
      </w:r>
      <w:r w:rsidR="00257150" w:rsidRPr="007B40BB">
        <w:rPr>
          <w:rFonts w:cs="Shokraneh-94 arabic" w:hint="cs"/>
          <w:sz w:val="28"/>
          <w:rtl/>
        </w:rPr>
        <w:t xml:space="preserve"> </w:t>
      </w:r>
      <w:r w:rsidR="00257150" w:rsidRPr="007B40BB">
        <w:rPr>
          <w:rFonts w:cs="Shokraneh-94 arabic" w:hint="cs"/>
          <w:sz w:val="28"/>
          <w:rtl/>
        </w:rPr>
        <w:lastRenderedPageBreak/>
        <w:t>ثبوت اختیارات حکومتی برای فقیه بدون ثبوت ولایت باشد</w:t>
      </w:r>
      <w:r w:rsidR="00F013FB">
        <w:rPr>
          <w:rFonts w:cs="Shokraneh-94 arabic" w:hint="cs"/>
          <w:sz w:val="28"/>
          <w:rtl/>
        </w:rPr>
        <w:t xml:space="preserve"> یعنی</w:t>
      </w:r>
      <w:r w:rsidR="00257150" w:rsidRPr="007B40BB">
        <w:rPr>
          <w:rFonts w:cs="Shokraneh-94 arabic" w:hint="cs"/>
          <w:sz w:val="28"/>
          <w:rtl/>
        </w:rPr>
        <w:t xml:space="preserve"> از باب امور حسبیه ا</w:t>
      </w:r>
      <w:r w:rsidR="00F013FB">
        <w:rPr>
          <w:rFonts w:cs="Shokraneh-94 arabic" w:hint="cs"/>
          <w:sz w:val="28"/>
          <w:rtl/>
        </w:rPr>
        <w:t>ست. مثال روشن برای امور حسبیه ث</w:t>
      </w:r>
      <w:r w:rsidR="00257150" w:rsidRPr="007B40BB">
        <w:rPr>
          <w:rFonts w:cs="Shokraneh-94 arabic" w:hint="cs"/>
          <w:sz w:val="28"/>
          <w:rtl/>
        </w:rPr>
        <w:t>ب</w:t>
      </w:r>
      <w:r w:rsidR="00F013FB">
        <w:rPr>
          <w:rFonts w:cs="Shokraneh-94 arabic" w:hint="cs"/>
          <w:sz w:val="28"/>
          <w:rtl/>
        </w:rPr>
        <w:t>و</w:t>
      </w:r>
      <w:r w:rsidR="00257150" w:rsidRPr="007B40BB">
        <w:rPr>
          <w:rFonts w:cs="Shokraneh-94 arabic" w:hint="cs"/>
          <w:sz w:val="28"/>
          <w:rtl/>
        </w:rPr>
        <w:t>ت هلال است؛ در هلال اگر ما قائل به ولایت برای فقیه شدیم، اگر فقیه به ثبوت هلال حکم کرد</w:t>
      </w:r>
      <w:r w:rsidR="00E26D75" w:rsidRPr="007B40BB">
        <w:rPr>
          <w:rFonts w:cs="Shokraneh-94 arabic" w:hint="cs"/>
          <w:sz w:val="28"/>
          <w:rtl/>
        </w:rPr>
        <w:t xml:space="preserve"> و گفت که فردا عید است اما</w:t>
      </w:r>
      <w:r w:rsidR="00257150" w:rsidRPr="007B40BB">
        <w:rPr>
          <w:rFonts w:cs="Shokraneh-94 arabic" w:hint="cs"/>
          <w:sz w:val="28"/>
          <w:rtl/>
        </w:rPr>
        <w:t xml:space="preserve"> شما دانستید که عید نیست ولو قطع </w:t>
      </w:r>
      <w:r w:rsidR="00B12487">
        <w:rPr>
          <w:rFonts w:cs="Shokraneh-94 arabic" w:hint="cs"/>
          <w:sz w:val="28"/>
          <w:rtl/>
        </w:rPr>
        <w:t xml:space="preserve">هم </w:t>
      </w:r>
      <w:r w:rsidR="00257150" w:rsidRPr="007B40BB">
        <w:rPr>
          <w:rFonts w:cs="Shokraneh-94 arabic" w:hint="cs"/>
          <w:sz w:val="28"/>
          <w:rtl/>
        </w:rPr>
        <w:t>پیدا کرده باشید اینجا بر مبنای ولایت باید افطار کنید ولو شما علم به این دارید که فردا هم جزء رمضان است. اگر ما قائل به ولایت برای فقیه شدیم، اگر فقیه حکم کرد، حکم فقیه براساس ولایت بر وجوب اطاعت موضوع است؛ قرین به حکم خدا نیست بلکه</w:t>
      </w:r>
      <w:r w:rsidR="00B12487">
        <w:rPr>
          <w:rFonts w:cs="Shokraneh-94 arabic" w:hint="cs"/>
          <w:sz w:val="28"/>
          <w:rtl/>
        </w:rPr>
        <w:t xml:space="preserve"> خود آن موضوعیت برای اطاعت دارد. فرق حکم با فتوا همین است؛ فتوا طریقیت به واقع دارد</w:t>
      </w:r>
      <w:r w:rsidR="00257150" w:rsidRPr="007B40BB">
        <w:rPr>
          <w:rFonts w:cs="Shokraneh-94 arabic" w:hint="cs"/>
          <w:sz w:val="28"/>
          <w:rtl/>
        </w:rPr>
        <w:t xml:space="preserve"> اگر مجتهدی که از او تقلید</w:t>
      </w:r>
      <w:r w:rsidR="00D64CDD" w:rsidRPr="007B40BB">
        <w:rPr>
          <w:rFonts w:cs="Shokraneh-94 arabic" w:hint="cs"/>
          <w:sz w:val="28"/>
          <w:rtl/>
        </w:rPr>
        <w:t xml:space="preserve"> می‌</w:t>
      </w:r>
      <w:r w:rsidR="00257150" w:rsidRPr="007B40BB">
        <w:rPr>
          <w:rFonts w:cs="Shokraneh-94 arabic" w:hint="cs"/>
          <w:sz w:val="28"/>
          <w:rtl/>
        </w:rPr>
        <w:t>کنید حکمی داد اما برای شما به دلیلی از ادله ثابت شد که فقیه در اینجا اشتباه</w:t>
      </w:r>
      <w:r w:rsidR="00D64CDD" w:rsidRPr="007B40BB">
        <w:rPr>
          <w:rFonts w:cs="Shokraneh-94 arabic" w:hint="cs"/>
          <w:sz w:val="28"/>
          <w:rtl/>
        </w:rPr>
        <w:t xml:space="preserve"> می‌</w:t>
      </w:r>
      <w:r w:rsidR="00257150" w:rsidRPr="007B40BB">
        <w:rPr>
          <w:rFonts w:cs="Shokraneh-94 arabic" w:hint="cs"/>
          <w:sz w:val="28"/>
          <w:rtl/>
        </w:rPr>
        <w:t>کند</w:t>
      </w:r>
      <w:r w:rsidR="00B12487">
        <w:rPr>
          <w:rFonts w:cs="Shokraneh-94 arabic" w:hint="cs"/>
          <w:sz w:val="28"/>
          <w:rtl/>
        </w:rPr>
        <w:t>، حق تقلید از او</w:t>
      </w:r>
      <w:r w:rsidR="00257150" w:rsidRPr="007B40BB">
        <w:rPr>
          <w:rFonts w:cs="Shokraneh-94 arabic" w:hint="cs"/>
          <w:sz w:val="28"/>
          <w:rtl/>
        </w:rPr>
        <w:t xml:space="preserve"> ندارید</w:t>
      </w:r>
      <w:r w:rsidR="009A0E89" w:rsidRPr="007B40BB">
        <w:rPr>
          <w:rFonts w:cs="Shokraneh-94 arabic" w:hint="cs"/>
          <w:sz w:val="28"/>
          <w:rtl/>
        </w:rPr>
        <w:t>. اما اگر فقیه حکم</w:t>
      </w:r>
      <w:r w:rsidR="00257150" w:rsidRPr="007B40BB">
        <w:rPr>
          <w:rFonts w:cs="Shokraneh-94 arabic" w:hint="cs"/>
          <w:sz w:val="28"/>
          <w:rtl/>
        </w:rPr>
        <w:t xml:space="preserve"> به چیزی کرد و شما قائل به ولایت برای او شدید</w:t>
      </w:r>
      <w:r w:rsidR="00B12487">
        <w:rPr>
          <w:rFonts w:cs="Shokraneh-94 arabic" w:hint="cs"/>
          <w:sz w:val="28"/>
          <w:rtl/>
        </w:rPr>
        <w:t xml:space="preserve"> حتی اگر</w:t>
      </w:r>
      <w:r w:rsidR="009A0E89" w:rsidRPr="007B40BB">
        <w:rPr>
          <w:rFonts w:cs="Shokraneh-94 arabic" w:hint="cs"/>
          <w:sz w:val="28"/>
          <w:rtl/>
        </w:rPr>
        <w:t xml:space="preserve"> علم به خطای او دارید</w:t>
      </w:r>
      <w:r w:rsidR="00257150" w:rsidRPr="007B40BB">
        <w:rPr>
          <w:rFonts w:cs="Shokraneh-94 arabic" w:hint="cs"/>
          <w:sz w:val="28"/>
          <w:rtl/>
        </w:rPr>
        <w:t>؛</w:t>
      </w:r>
      <w:r w:rsidR="00913D68" w:rsidRPr="007B40BB">
        <w:rPr>
          <w:rFonts w:cs="Shokraneh-94 arabic" w:hint="cs"/>
          <w:sz w:val="28"/>
          <w:rtl/>
        </w:rPr>
        <w:t xml:space="preserve"> مثلا</w:t>
      </w:r>
      <w:r w:rsidR="009A0E89" w:rsidRPr="007B40BB">
        <w:rPr>
          <w:rFonts w:cs="Shokraneh-94 arabic" w:hint="cs"/>
          <w:sz w:val="28"/>
          <w:rtl/>
        </w:rPr>
        <w:t xml:space="preserve">ً حکم کرد که فردا عید است اما شما می‌دانید که </w:t>
      </w:r>
      <w:r w:rsidR="00B12487">
        <w:rPr>
          <w:rFonts w:cs="Shokraneh-94 arabic" w:hint="cs"/>
          <w:sz w:val="28"/>
          <w:rtl/>
        </w:rPr>
        <w:t xml:space="preserve">فردا </w:t>
      </w:r>
      <w:r w:rsidR="009A0E89" w:rsidRPr="007B40BB">
        <w:rPr>
          <w:rFonts w:cs="Shokraneh-94 arabic" w:hint="cs"/>
          <w:sz w:val="28"/>
          <w:rtl/>
        </w:rPr>
        <w:t xml:space="preserve">عید نیست، </w:t>
      </w:r>
      <w:r w:rsidR="00913D68" w:rsidRPr="007B40BB">
        <w:rPr>
          <w:rFonts w:cs="Shokraneh-94 arabic" w:hint="cs"/>
          <w:sz w:val="28"/>
          <w:rtl/>
        </w:rPr>
        <w:t xml:space="preserve">در اینجا عمل به حکم او واجب است. </w:t>
      </w:r>
    </w:p>
    <w:p w:rsidR="009553CD" w:rsidRPr="007B40BB" w:rsidRDefault="009553CD" w:rsidP="00B12487">
      <w:pPr>
        <w:pStyle w:val="0"/>
        <w:jc w:val="lowKashida"/>
        <w:rPr>
          <w:rFonts w:cs="Shokraneh-94 arabic"/>
          <w:sz w:val="28"/>
          <w:rtl/>
        </w:rPr>
      </w:pPr>
      <w:r w:rsidRPr="007B40BB">
        <w:rPr>
          <w:rFonts w:cs="Shokraneh-94 arabic" w:hint="cs"/>
          <w:sz w:val="28"/>
          <w:rtl/>
        </w:rPr>
        <w:t>لذا آن چیزی که در آن جای تشکیک نیست، ثبو</w:t>
      </w:r>
      <w:r w:rsidR="00B12487">
        <w:rPr>
          <w:rFonts w:cs="Shokraneh-94 arabic" w:hint="cs"/>
          <w:sz w:val="28"/>
          <w:rtl/>
        </w:rPr>
        <w:t>ت اختیارات حکومتی برای فقیه است؛</w:t>
      </w:r>
      <w:r w:rsidRPr="007B40BB">
        <w:rPr>
          <w:rFonts w:cs="Shokraneh-94 arabic" w:hint="cs"/>
          <w:sz w:val="28"/>
          <w:rtl/>
        </w:rPr>
        <w:t xml:space="preserve"> به دلیل اینکه اگر شما اختیارات حکومتی را برای فقیه قائل </w:t>
      </w:r>
      <w:r w:rsidR="00B12487">
        <w:rPr>
          <w:rFonts w:cs="Shokraneh-94 arabic" w:hint="cs"/>
          <w:sz w:val="28"/>
          <w:rtl/>
        </w:rPr>
        <w:t>نشوید، ناچار هستید که برای دیگری قائل باشید</w:t>
      </w:r>
      <w:r w:rsidRPr="007B40BB">
        <w:rPr>
          <w:rFonts w:cs="Shokraneh-94 arabic" w:hint="cs"/>
          <w:sz w:val="28"/>
          <w:rtl/>
        </w:rPr>
        <w:t>، اختیارات حکومتی چیزی نیست که مثلا</w:t>
      </w:r>
      <w:r w:rsidR="0026352D" w:rsidRPr="007B40BB">
        <w:rPr>
          <w:rFonts w:cs="Shokraneh-94 arabic" w:hint="cs"/>
          <w:sz w:val="28"/>
          <w:rtl/>
        </w:rPr>
        <w:t>ً</w:t>
      </w:r>
      <w:r w:rsidRPr="007B40BB">
        <w:rPr>
          <w:rFonts w:cs="Shokraneh-94 arabic" w:hint="cs"/>
          <w:sz w:val="28"/>
          <w:rtl/>
        </w:rPr>
        <w:t xml:space="preserve"> بیان شود که اصلا</w:t>
      </w:r>
      <w:r w:rsidR="0026352D" w:rsidRPr="007B40BB">
        <w:rPr>
          <w:rFonts w:cs="Shokraneh-94 arabic" w:hint="cs"/>
          <w:sz w:val="28"/>
          <w:rtl/>
        </w:rPr>
        <w:t>ً</w:t>
      </w:r>
      <w:r w:rsidRPr="007B40BB">
        <w:rPr>
          <w:rFonts w:cs="Shokraneh-94 arabic" w:hint="cs"/>
          <w:sz w:val="28"/>
          <w:rtl/>
        </w:rPr>
        <w:t xml:space="preserve"> این اختیارات لازم نیست، بلکه یک کسی باید باشد که این اختیارات حکومتی را داشته باشد، اما امر </w:t>
      </w:r>
      <w:r w:rsidR="00B12487">
        <w:rPr>
          <w:rFonts w:cs="Shokraneh-94 arabic" w:hint="cs"/>
          <w:sz w:val="28"/>
          <w:rtl/>
        </w:rPr>
        <w:t>دایر است که فقیه باشد یا غیر آن که</w:t>
      </w:r>
      <w:r w:rsidRPr="007B40BB">
        <w:rPr>
          <w:rFonts w:cs="Shokraneh-94 arabic" w:hint="cs"/>
          <w:sz w:val="28"/>
          <w:rtl/>
        </w:rPr>
        <w:t xml:space="preserve"> در اینجا مسلم است که برای فقیه قدر متیقن است. </w:t>
      </w:r>
      <w:r w:rsidR="00D01D47" w:rsidRPr="007B40BB">
        <w:rPr>
          <w:rFonts w:cs="Shokraneh-94 arabic" w:hint="cs"/>
          <w:sz w:val="28"/>
          <w:rtl/>
        </w:rPr>
        <w:t>این برای هر نوع اختیارات</w:t>
      </w:r>
      <w:r w:rsidR="002811D5" w:rsidRPr="007B40BB">
        <w:rPr>
          <w:rFonts w:cs="Shokraneh-94 arabic" w:hint="cs"/>
          <w:sz w:val="28"/>
          <w:rtl/>
        </w:rPr>
        <w:t xml:space="preserve"> حکومتی </w:t>
      </w:r>
      <w:r w:rsidR="00B12487">
        <w:rPr>
          <w:rFonts w:cs="Shokraneh-94 arabic" w:hint="cs"/>
          <w:sz w:val="28"/>
          <w:rtl/>
        </w:rPr>
        <w:t>لازم است؛</w:t>
      </w:r>
      <w:r w:rsidR="002811D5" w:rsidRPr="007B40BB">
        <w:rPr>
          <w:rFonts w:cs="Shokraneh-94 arabic" w:hint="cs"/>
          <w:sz w:val="28"/>
          <w:rtl/>
        </w:rPr>
        <w:t xml:space="preserve"> اختیاراتی که در همۀ حکومت‌</w:t>
      </w:r>
      <w:r w:rsidR="00D01D47" w:rsidRPr="007B40BB">
        <w:rPr>
          <w:rFonts w:cs="Shokraneh-94 arabic" w:hint="cs"/>
          <w:sz w:val="28"/>
          <w:rtl/>
        </w:rPr>
        <w:t>ها یکی است، یعنی اختیاراتی نیست که بگویی</w:t>
      </w:r>
      <w:r w:rsidR="002811D5" w:rsidRPr="007B40BB">
        <w:rPr>
          <w:rFonts w:cs="Shokraneh-94 arabic" w:hint="cs"/>
          <w:sz w:val="28"/>
          <w:rtl/>
        </w:rPr>
        <w:t>د</w:t>
      </w:r>
      <w:r w:rsidR="00B12487">
        <w:rPr>
          <w:rFonts w:cs="Shokraneh-94 arabic" w:hint="cs"/>
          <w:sz w:val="28"/>
          <w:rtl/>
        </w:rPr>
        <w:t xml:space="preserve"> در این حکومت این اختیارات وجود دارد اما در آن حکومت </w:t>
      </w:r>
      <w:r w:rsidR="00D01D47" w:rsidRPr="007B40BB">
        <w:rPr>
          <w:rFonts w:cs="Shokraneh-94 arabic" w:hint="cs"/>
          <w:sz w:val="28"/>
          <w:rtl/>
        </w:rPr>
        <w:t xml:space="preserve">اختیارات دیگری </w:t>
      </w:r>
      <w:r w:rsidR="00B12487">
        <w:rPr>
          <w:rFonts w:cs="Shokraneh-94 arabic" w:hint="cs"/>
          <w:sz w:val="28"/>
          <w:rtl/>
        </w:rPr>
        <w:t>لازم است</w:t>
      </w:r>
      <w:r w:rsidR="00D01D47" w:rsidRPr="007B40BB">
        <w:rPr>
          <w:rFonts w:cs="Shokraneh-94 arabic" w:hint="cs"/>
          <w:sz w:val="28"/>
          <w:rtl/>
        </w:rPr>
        <w:t>. اختیارات حاکمیتی در هم</w:t>
      </w:r>
      <w:r w:rsidR="00B12487">
        <w:rPr>
          <w:rFonts w:cs="Shokraneh-94 arabic" w:hint="cs"/>
          <w:sz w:val="28"/>
          <w:rtl/>
        </w:rPr>
        <w:t>ه جا به یک شکل است؛</w:t>
      </w:r>
      <w:r w:rsidR="002811D5" w:rsidRPr="007B40BB">
        <w:rPr>
          <w:rFonts w:cs="Shokraneh-94 arabic" w:hint="cs"/>
          <w:sz w:val="28"/>
          <w:rtl/>
        </w:rPr>
        <w:t xml:space="preserve"> چه در حکومت‌های شرعی و چه در حکومت‌</w:t>
      </w:r>
      <w:r w:rsidR="00D01D47" w:rsidRPr="007B40BB">
        <w:rPr>
          <w:rFonts w:cs="Shokraneh-94 arabic" w:hint="cs"/>
          <w:sz w:val="28"/>
          <w:rtl/>
        </w:rPr>
        <w:t>های غیر شرعی. مثلا</w:t>
      </w:r>
      <w:r w:rsidR="002811D5" w:rsidRPr="007B40BB">
        <w:rPr>
          <w:rFonts w:cs="Shokraneh-94 arabic" w:hint="cs"/>
          <w:sz w:val="28"/>
          <w:rtl/>
        </w:rPr>
        <w:t>ً اختیارات مالکیتی در همۀ حکومت‌</w:t>
      </w:r>
      <w:r w:rsidR="00B12487">
        <w:rPr>
          <w:rFonts w:cs="Shokraneh-94 arabic" w:hint="cs"/>
          <w:sz w:val="28"/>
          <w:rtl/>
        </w:rPr>
        <w:t xml:space="preserve">ها یک نوع است </w:t>
      </w:r>
      <w:r w:rsidR="002811D5" w:rsidRPr="007B40BB">
        <w:rPr>
          <w:rFonts w:cs="Shokraneh-94 arabic" w:hint="cs"/>
          <w:sz w:val="28"/>
          <w:rtl/>
        </w:rPr>
        <w:t>و نمی‌</w:t>
      </w:r>
      <w:r w:rsidR="00D01D47" w:rsidRPr="007B40BB">
        <w:rPr>
          <w:rFonts w:cs="Shokraneh-94 arabic" w:hint="cs"/>
          <w:sz w:val="28"/>
          <w:rtl/>
        </w:rPr>
        <w:t>توان گفت که اختیارات مالکیتی در شرع ما به این شکل است اما در شرع دی</w:t>
      </w:r>
      <w:r w:rsidR="002811D5" w:rsidRPr="007B40BB">
        <w:rPr>
          <w:rFonts w:cs="Shokraneh-94 arabic" w:hint="cs"/>
          <w:sz w:val="28"/>
          <w:rtl/>
        </w:rPr>
        <w:t>گر به شکل دیگری است، مگر یک فرق‌</w:t>
      </w:r>
      <w:r w:rsidR="00B12487">
        <w:rPr>
          <w:rFonts w:cs="Shokraneh-94 arabic" w:hint="cs"/>
          <w:sz w:val="28"/>
          <w:rtl/>
        </w:rPr>
        <w:t>های جزئی داشته باشند.</w:t>
      </w:r>
      <w:r w:rsidR="00D01D47" w:rsidRPr="007B40BB">
        <w:rPr>
          <w:rFonts w:cs="Shokraneh-94 arabic" w:hint="cs"/>
          <w:sz w:val="28"/>
          <w:rtl/>
        </w:rPr>
        <w:t xml:space="preserve"> </w:t>
      </w:r>
      <w:r w:rsidR="002811D5" w:rsidRPr="007B40BB">
        <w:rPr>
          <w:rFonts w:cs="Shokraneh-94 arabic" w:hint="cs"/>
          <w:sz w:val="28"/>
          <w:rtl/>
        </w:rPr>
        <w:t>این خلاصۀ</w:t>
      </w:r>
      <w:r w:rsidR="00D01D47" w:rsidRPr="007B40BB">
        <w:rPr>
          <w:rFonts w:cs="Shokraneh-94 arabic" w:hint="cs"/>
          <w:sz w:val="28"/>
          <w:rtl/>
        </w:rPr>
        <w:t xml:space="preserve"> تعریف اختیارات حکومتی است؛ کارهایی که باید در جا</w:t>
      </w:r>
      <w:r w:rsidR="002811D5" w:rsidRPr="007B40BB">
        <w:rPr>
          <w:rFonts w:cs="Shokraneh-94 arabic" w:hint="cs"/>
          <w:sz w:val="28"/>
          <w:rtl/>
        </w:rPr>
        <w:t>معه صورت بگیرد اما افراد نباید آ</w:t>
      </w:r>
      <w:r w:rsidR="00D01D47" w:rsidRPr="007B40BB">
        <w:rPr>
          <w:rFonts w:cs="Shokraneh-94 arabic" w:hint="cs"/>
          <w:sz w:val="28"/>
          <w:rtl/>
        </w:rPr>
        <w:t xml:space="preserve">نها را انجام دهند به دلیل اینکه اگر افراد </w:t>
      </w:r>
      <w:r w:rsidR="002811D5" w:rsidRPr="007B40BB">
        <w:rPr>
          <w:rFonts w:cs="Shokraneh-94 arabic" w:hint="cs"/>
          <w:sz w:val="28"/>
          <w:rtl/>
        </w:rPr>
        <w:t>آنها را انجام دهند در جامعه هرج‌و</w:t>
      </w:r>
      <w:r w:rsidR="00D01D47" w:rsidRPr="007B40BB">
        <w:rPr>
          <w:rFonts w:cs="Shokraneh-94 arabic" w:hint="cs"/>
          <w:sz w:val="28"/>
          <w:rtl/>
        </w:rPr>
        <w:t>مرج صورت</w:t>
      </w:r>
      <w:r w:rsidR="00D64CDD" w:rsidRPr="007B40BB">
        <w:rPr>
          <w:rFonts w:cs="Shokraneh-94 arabic" w:hint="cs"/>
          <w:sz w:val="28"/>
          <w:rtl/>
        </w:rPr>
        <w:t xml:space="preserve"> می‌</w:t>
      </w:r>
      <w:r w:rsidR="00D01D47" w:rsidRPr="007B40BB">
        <w:rPr>
          <w:rFonts w:cs="Shokraneh-94 arabic" w:hint="cs"/>
          <w:sz w:val="28"/>
          <w:rtl/>
        </w:rPr>
        <w:t>گ</w:t>
      </w:r>
      <w:r w:rsidR="002811D5" w:rsidRPr="007B40BB">
        <w:rPr>
          <w:rFonts w:cs="Shokraneh-94 arabic" w:hint="cs"/>
          <w:sz w:val="28"/>
          <w:rtl/>
        </w:rPr>
        <w:t>یرد. این اختیارات حاکمیتی در همۀ</w:t>
      </w:r>
      <w:r w:rsidR="00D01D47" w:rsidRPr="007B40BB">
        <w:rPr>
          <w:rFonts w:cs="Shokraneh-94 arabic" w:hint="cs"/>
          <w:sz w:val="28"/>
          <w:rtl/>
        </w:rPr>
        <w:t xml:space="preserve"> جوامع یکی است و باید یک نفری آن را انجام دهد و اگر شما قائل شدید که فقیه نباید این کار را انجام دهد پس حتما</w:t>
      </w:r>
      <w:r w:rsidR="002811D5" w:rsidRPr="007B40BB">
        <w:rPr>
          <w:rFonts w:cs="Shokraneh-94 arabic" w:hint="cs"/>
          <w:sz w:val="28"/>
          <w:rtl/>
        </w:rPr>
        <w:t>ً</w:t>
      </w:r>
      <w:r w:rsidR="00D01D47" w:rsidRPr="007B40BB">
        <w:rPr>
          <w:rFonts w:cs="Shokraneh-94 arabic" w:hint="cs"/>
          <w:sz w:val="28"/>
          <w:rtl/>
        </w:rPr>
        <w:t xml:space="preserve"> باید غیر فقی</w:t>
      </w:r>
      <w:r w:rsidR="002811D5" w:rsidRPr="007B40BB">
        <w:rPr>
          <w:rFonts w:cs="Shokraneh-94 arabic" w:hint="cs"/>
          <w:sz w:val="28"/>
          <w:rtl/>
        </w:rPr>
        <w:t>ه این کارها را انجام دهد که نمی‌</w:t>
      </w:r>
      <w:r w:rsidR="00D01D47" w:rsidRPr="007B40BB">
        <w:rPr>
          <w:rFonts w:cs="Shokraneh-94 arabic" w:hint="cs"/>
          <w:sz w:val="28"/>
          <w:rtl/>
        </w:rPr>
        <w:t>توان این را بیان کرد.</w:t>
      </w:r>
    </w:p>
    <w:p w:rsidR="00913D68" w:rsidRPr="007B40BB" w:rsidRDefault="004B10ED" w:rsidP="00692495">
      <w:pPr>
        <w:pStyle w:val="0"/>
        <w:jc w:val="lowKashida"/>
        <w:rPr>
          <w:rFonts w:cs="Shokraneh-94 arabic"/>
          <w:sz w:val="28"/>
          <w:rtl/>
        </w:rPr>
      </w:pPr>
      <w:bookmarkStart w:id="0" w:name="_GoBack"/>
      <w:bookmarkEnd w:id="0"/>
      <w:r w:rsidRPr="007B40BB">
        <w:rPr>
          <w:rFonts w:cs="Shokraneh-94 arabic" w:hint="cs"/>
          <w:sz w:val="28"/>
          <w:rtl/>
        </w:rPr>
        <w:t>وصلی الله علی محمد و آله محمد</w:t>
      </w:r>
    </w:p>
    <w:sectPr w:rsidR="00913D68" w:rsidRPr="007B40BB" w:rsidSect="008130E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altName w:val="Segoe UI"/>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IE 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08"/>
    <w:rsid w:val="00024BE4"/>
    <w:rsid w:val="00093DD3"/>
    <w:rsid w:val="0025558C"/>
    <w:rsid w:val="00257150"/>
    <w:rsid w:val="0026352D"/>
    <w:rsid w:val="002811D5"/>
    <w:rsid w:val="00337D27"/>
    <w:rsid w:val="003413D3"/>
    <w:rsid w:val="003B6113"/>
    <w:rsid w:val="00432861"/>
    <w:rsid w:val="00486AB6"/>
    <w:rsid w:val="004A3427"/>
    <w:rsid w:val="004B10ED"/>
    <w:rsid w:val="005B242A"/>
    <w:rsid w:val="005E63A0"/>
    <w:rsid w:val="00613B08"/>
    <w:rsid w:val="0065126C"/>
    <w:rsid w:val="0069173F"/>
    <w:rsid w:val="00692495"/>
    <w:rsid w:val="006F08D0"/>
    <w:rsid w:val="006F43D1"/>
    <w:rsid w:val="00712629"/>
    <w:rsid w:val="00741A29"/>
    <w:rsid w:val="00751B20"/>
    <w:rsid w:val="007713E2"/>
    <w:rsid w:val="007A728D"/>
    <w:rsid w:val="007B40BB"/>
    <w:rsid w:val="008130E9"/>
    <w:rsid w:val="00913D68"/>
    <w:rsid w:val="009168BD"/>
    <w:rsid w:val="009553CD"/>
    <w:rsid w:val="009A0E89"/>
    <w:rsid w:val="009C54D7"/>
    <w:rsid w:val="009D1EF8"/>
    <w:rsid w:val="00A02815"/>
    <w:rsid w:val="00A26BEB"/>
    <w:rsid w:val="00B12487"/>
    <w:rsid w:val="00B57B64"/>
    <w:rsid w:val="00C62EC2"/>
    <w:rsid w:val="00C84B3C"/>
    <w:rsid w:val="00D01D47"/>
    <w:rsid w:val="00D158F3"/>
    <w:rsid w:val="00D64074"/>
    <w:rsid w:val="00D64CDD"/>
    <w:rsid w:val="00DE186C"/>
    <w:rsid w:val="00E02F0E"/>
    <w:rsid w:val="00E2146F"/>
    <w:rsid w:val="00E21F59"/>
    <w:rsid w:val="00E26D75"/>
    <w:rsid w:val="00F013FB"/>
    <w:rsid w:val="00F108E9"/>
    <w:rsid w:val="00F46365"/>
    <w:rsid w:val="00F6002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564A3-8BAD-423D-8169-75809BB4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0  متن"/>
    <w:basedOn w:val="Normal"/>
    <w:qFormat/>
    <w:rsid w:val="005E63A0"/>
    <w:pPr>
      <w:spacing w:after="200" w:line="276" w:lineRule="auto"/>
      <w:jc w:val="both"/>
    </w:pPr>
    <w:rPr>
      <w:rFonts w:ascii="W_lotus" w:hAnsi="W_lotus" w:cs="W_lotus"/>
      <w:sz w:val="24"/>
      <w:szCs w:val="28"/>
    </w:rPr>
  </w:style>
  <w:style w:type="paragraph" w:styleId="NormalWeb">
    <w:name w:val="Normal (Web)"/>
    <w:basedOn w:val="Normal"/>
    <w:uiPriority w:val="99"/>
    <w:unhideWhenUsed/>
    <w:rsid w:val="007A728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ght">
    <w:name w:val="hilight"/>
    <w:basedOn w:val="DefaultParagraphFont"/>
    <w:rsid w:val="00024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9927">
      <w:bodyDiv w:val="1"/>
      <w:marLeft w:val="0"/>
      <w:marRight w:val="0"/>
      <w:marTop w:val="0"/>
      <w:marBottom w:val="0"/>
      <w:divBdr>
        <w:top w:val="none" w:sz="0" w:space="0" w:color="auto"/>
        <w:left w:val="none" w:sz="0" w:space="0" w:color="auto"/>
        <w:bottom w:val="none" w:sz="0" w:space="0" w:color="auto"/>
        <w:right w:val="none" w:sz="0" w:space="0" w:color="auto"/>
      </w:divBdr>
    </w:div>
    <w:div w:id="529228001">
      <w:bodyDiv w:val="1"/>
      <w:marLeft w:val="0"/>
      <w:marRight w:val="0"/>
      <w:marTop w:val="0"/>
      <w:marBottom w:val="0"/>
      <w:divBdr>
        <w:top w:val="none" w:sz="0" w:space="0" w:color="auto"/>
        <w:left w:val="none" w:sz="0" w:space="0" w:color="auto"/>
        <w:bottom w:val="none" w:sz="0" w:space="0" w:color="auto"/>
        <w:right w:val="none" w:sz="0" w:space="0" w:color="auto"/>
      </w:divBdr>
    </w:div>
    <w:div w:id="1084497596">
      <w:bodyDiv w:val="1"/>
      <w:marLeft w:val="0"/>
      <w:marRight w:val="0"/>
      <w:marTop w:val="0"/>
      <w:marBottom w:val="0"/>
      <w:divBdr>
        <w:top w:val="none" w:sz="0" w:space="0" w:color="auto"/>
        <w:left w:val="none" w:sz="0" w:space="0" w:color="auto"/>
        <w:bottom w:val="none" w:sz="0" w:space="0" w:color="auto"/>
        <w:right w:val="none" w:sz="0" w:space="0" w:color="auto"/>
      </w:divBdr>
    </w:div>
    <w:div w:id="1109396382">
      <w:bodyDiv w:val="1"/>
      <w:marLeft w:val="0"/>
      <w:marRight w:val="0"/>
      <w:marTop w:val="0"/>
      <w:marBottom w:val="0"/>
      <w:divBdr>
        <w:top w:val="none" w:sz="0" w:space="0" w:color="auto"/>
        <w:left w:val="none" w:sz="0" w:space="0" w:color="auto"/>
        <w:bottom w:val="none" w:sz="0" w:space="0" w:color="auto"/>
        <w:right w:val="none" w:sz="0" w:space="0" w:color="auto"/>
      </w:divBdr>
    </w:div>
    <w:div w:id="1275016885">
      <w:bodyDiv w:val="1"/>
      <w:marLeft w:val="0"/>
      <w:marRight w:val="0"/>
      <w:marTop w:val="0"/>
      <w:marBottom w:val="0"/>
      <w:divBdr>
        <w:top w:val="none" w:sz="0" w:space="0" w:color="auto"/>
        <w:left w:val="none" w:sz="0" w:space="0" w:color="auto"/>
        <w:bottom w:val="none" w:sz="0" w:space="0" w:color="auto"/>
        <w:right w:val="none" w:sz="0" w:space="0" w:color="auto"/>
      </w:divBdr>
    </w:div>
    <w:div w:id="1342004441">
      <w:bodyDiv w:val="1"/>
      <w:marLeft w:val="0"/>
      <w:marRight w:val="0"/>
      <w:marTop w:val="0"/>
      <w:marBottom w:val="0"/>
      <w:divBdr>
        <w:top w:val="none" w:sz="0" w:space="0" w:color="auto"/>
        <w:left w:val="none" w:sz="0" w:space="0" w:color="auto"/>
        <w:bottom w:val="none" w:sz="0" w:space="0" w:color="auto"/>
        <w:right w:val="none" w:sz="0" w:space="0" w:color="auto"/>
      </w:divBdr>
    </w:div>
    <w:div w:id="1369649807">
      <w:bodyDiv w:val="1"/>
      <w:marLeft w:val="0"/>
      <w:marRight w:val="0"/>
      <w:marTop w:val="0"/>
      <w:marBottom w:val="0"/>
      <w:divBdr>
        <w:top w:val="none" w:sz="0" w:space="0" w:color="auto"/>
        <w:left w:val="none" w:sz="0" w:space="0" w:color="auto"/>
        <w:bottom w:val="none" w:sz="0" w:space="0" w:color="auto"/>
        <w:right w:val="none" w:sz="0" w:space="0" w:color="auto"/>
      </w:divBdr>
    </w:div>
    <w:div w:id="1442262218">
      <w:bodyDiv w:val="1"/>
      <w:marLeft w:val="0"/>
      <w:marRight w:val="0"/>
      <w:marTop w:val="0"/>
      <w:marBottom w:val="0"/>
      <w:divBdr>
        <w:top w:val="none" w:sz="0" w:space="0" w:color="auto"/>
        <w:left w:val="none" w:sz="0" w:space="0" w:color="auto"/>
        <w:bottom w:val="none" w:sz="0" w:space="0" w:color="auto"/>
        <w:right w:val="none" w:sz="0" w:space="0" w:color="auto"/>
      </w:divBdr>
    </w:div>
    <w:div w:id="1476876755">
      <w:bodyDiv w:val="1"/>
      <w:marLeft w:val="0"/>
      <w:marRight w:val="0"/>
      <w:marTop w:val="0"/>
      <w:marBottom w:val="0"/>
      <w:divBdr>
        <w:top w:val="none" w:sz="0" w:space="0" w:color="auto"/>
        <w:left w:val="none" w:sz="0" w:space="0" w:color="auto"/>
        <w:bottom w:val="none" w:sz="0" w:space="0" w:color="auto"/>
        <w:right w:val="none" w:sz="0" w:space="0" w:color="auto"/>
      </w:divBdr>
    </w:div>
    <w:div w:id="1734349772">
      <w:bodyDiv w:val="1"/>
      <w:marLeft w:val="0"/>
      <w:marRight w:val="0"/>
      <w:marTop w:val="0"/>
      <w:marBottom w:val="0"/>
      <w:divBdr>
        <w:top w:val="none" w:sz="0" w:space="0" w:color="auto"/>
        <w:left w:val="none" w:sz="0" w:space="0" w:color="auto"/>
        <w:bottom w:val="none" w:sz="0" w:space="0" w:color="auto"/>
        <w:right w:val="none" w:sz="0" w:space="0" w:color="auto"/>
      </w:divBdr>
    </w:div>
    <w:div w:id="1867015830">
      <w:bodyDiv w:val="1"/>
      <w:marLeft w:val="0"/>
      <w:marRight w:val="0"/>
      <w:marTop w:val="0"/>
      <w:marBottom w:val="0"/>
      <w:divBdr>
        <w:top w:val="none" w:sz="0" w:space="0" w:color="auto"/>
        <w:left w:val="none" w:sz="0" w:space="0" w:color="auto"/>
        <w:bottom w:val="none" w:sz="0" w:space="0" w:color="auto"/>
        <w:right w:val="none" w:sz="0" w:space="0" w:color="auto"/>
      </w:divBdr>
    </w:div>
    <w:div w:id="1989238844">
      <w:bodyDiv w:val="1"/>
      <w:marLeft w:val="0"/>
      <w:marRight w:val="0"/>
      <w:marTop w:val="0"/>
      <w:marBottom w:val="0"/>
      <w:divBdr>
        <w:top w:val="none" w:sz="0" w:space="0" w:color="auto"/>
        <w:left w:val="none" w:sz="0" w:space="0" w:color="auto"/>
        <w:bottom w:val="none" w:sz="0" w:space="0" w:color="auto"/>
        <w:right w:val="none" w:sz="0" w:space="0" w:color="auto"/>
      </w:divBdr>
    </w:div>
    <w:div w:id="19997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3</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30</cp:revision>
  <dcterms:created xsi:type="dcterms:W3CDTF">2017-11-05T20:27:00Z</dcterms:created>
  <dcterms:modified xsi:type="dcterms:W3CDTF">2017-11-21T11:54:00Z</dcterms:modified>
</cp:coreProperties>
</file>