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Default="00935A55" w:rsidP="0020241A">
      <w:pPr>
        <w:spacing w:line="240" w:lineRule="auto"/>
        <w:jc w:val="center"/>
        <w:rPr>
          <w:b/>
          <w:bCs/>
          <w:rtl/>
        </w:rPr>
      </w:pPr>
      <w:r w:rsidRPr="00935A55">
        <w:rPr>
          <w:rFonts w:hint="cs"/>
          <w:b/>
          <w:bCs/>
          <w:rtl/>
        </w:rPr>
        <w:t>ب</w:t>
      </w:r>
      <w:r w:rsidR="00C91EB6">
        <w:rPr>
          <w:rFonts w:hint="cs"/>
          <w:b/>
          <w:bCs/>
          <w:rtl/>
        </w:rPr>
        <w:t>ا</w:t>
      </w:r>
      <w:r w:rsidRPr="00935A55">
        <w:rPr>
          <w:rFonts w:hint="cs"/>
          <w:b/>
          <w:bCs/>
          <w:rtl/>
        </w:rPr>
        <w:t>سمه تعالی</w:t>
      </w:r>
    </w:p>
    <w:p w:rsidR="00897139" w:rsidRDefault="00897139" w:rsidP="00897139">
      <w:pPr>
        <w:pStyle w:val="TOC1"/>
        <w:rPr>
          <w:rFonts w:asciiTheme="minorHAnsi" w:eastAsiaTheme="minorEastAsia" w:hAnsiTheme="minorHAnsi" w:cstheme="minorBidi"/>
          <w:noProof/>
          <w:color w:val="auto"/>
          <w:szCs w:val="22"/>
          <w:rtl/>
          <w:lang w:bidi="ar-SA"/>
        </w:rPr>
      </w:pPr>
      <w:r>
        <w:rPr>
          <w:rStyle w:val="Hyperlink"/>
          <w:rFonts w:ascii="Noor_Lotus" w:eastAsia="B Lotus" w:hAnsi="Noor_Lotus" w:cs="B Lotus"/>
          <w:b/>
          <w:bCs/>
          <w:noProof/>
        </w:rPr>
        <w:fldChar w:fldCharType="begin"/>
      </w:r>
      <w:r>
        <w:rPr>
          <w:rStyle w:val="Hyperlink"/>
          <w:rFonts w:ascii="Noor_Lotus" w:eastAsia="B Lotus" w:hAnsi="Noor_Lotus" w:cs="B Lotus"/>
          <w:b/>
          <w:bCs/>
          <w:noProof/>
        </w:rPr>
        <w:instrText xml:space="preserve"> </w:instrText>
      </w:r>
      <w:r>
        <w:rPr>
          <w:rStyle w:val="Hyperlink"/>
          <w:rFonts w:ascii="Noor_Lotus" w:eastAsia="B Lotus" w:hAnsi="Noor_Lotus" w:cs="B Lotus" w:hint="eastAsia"/>
          <w:b/>
          <w:bCs/>
          <w:noProof/>
        </w:rPr>
        <w:instrText>TOC \o "1-5" \h \z \u</w:instrText>
      </w:r>
      <w:r>
        <w:rPr>
          <w:rStyle w:val="Hyperlink"/>
          <w:rFonts w:ascii="Noor_Lotus" w:eastAsia="B Lotus" w:hAnsi="Noor_Lotus" w:cs="B Lotus"/>
          <w:b/>
          <w:bCs/>
          <w:noProof/>
        </w:rPr>
        <w:instrText xml:space="preserve"> </w:instrText>
      </w:r>
      <w:r>
        <w:rPr>
          <w:rStyle w:val="Hyperlink"/>
          <w:rFonts w:ascii="Noor_Lotus" w:eastAsia="B Lotus" w:hAnsi="Noor_Lotus" w:cs="B Lotus"/>
          <w:b/>
          <w:bCs/>
          <w:noProof/>
        </w:rPr>
        <w:fldChar w:fldCharType="separate"/>
      </w:r>
      <w:hyperlink w:anchor="_Toc18060697" w:history="1">
        <w:r w:rsidRPr="00AF0B24">
          <w:rPr>
            <w:rStyle w:val="Hyperlink"/>
            <w:rFonts w:ascii="Noor_Lotus" w:eastAsia="B Lotus" w:hAnsi="Noor_Lotus" w:cs="B Lotus" w:hint="eastAsia"/>
            <w:b/>
            <w:bCs/>
            <w:noProof/>
          </w:rPr>
          <w:t>‌</w:t>
        </w:r>
        <w:r w:rsidRPr="00AF0B24">
          <w:rPr>
            <w:rStyle w:val="Hyperlink"/>
            <w:rFonts w:ascii="B Lotus" w:eastAsia="B Lotus" w:hAnsi="B Lotus" w:cs="B Lotus" w:hint="eastAsia"/>
            <w:b/>
            <w:bCs/>
            <w:noProof/>
            <w:rtl/>
          </w:rPr>
          <w:t>فصل</w:t>
        </w:r>
        <w:r w:rsidRPr="00AF0B24">
          <w:rPr>
            <w:rStyle w:val="Hyperlink"/>
            <w:rFonts w:ascii="B Lotus" w:eastAsia="B Lotus" w:hAnsi="B Lotus" w:cs="B Lotus"/>
            <w:b/>
            <w:bCs/>
            <w:noProof/>
            <w:rtl/>
          </w:rPr>
          <w:t xml:space="preserve"> </w:t>
        </w:r>
        <w:r w:rsidRPr="00AF0B24">
          <w:rPr>
            <w:rStyle w:val="Hyperlink"/>
            <w:rFonts w:ascii="B Lotus" w:eastAsia="B Lotus" w:hAnsi="B Lotus" w:cs="B Lotus" w:hint="eastAsia"/>
            <w:b/>
            <w:bCs/>
            <w:noProof/>
            <w:rtl/>
          </w:rPr>
          <w:t>في</w:t>
        </w:r>
        <w:r w:rsidRPr="00AF0B24">
          <w:rPr>
            <w:rStyle w:val="Hyperlink"/>
            <w:rFonts w:ascii="B Lotus" w:eastAsia="B Lotus" w:hAnsi="B Lotus" w:cs="B Lotus"/>
            <w:b/>
            <w:bCs/>
            <w:noProof/>
            <w:rtl/>
          </w:rPr>
          <w:t xml:space="preserve"> </w:t>
        </w:r>
        <w:r w:rsidRPr="00AF0B24">
          <w:rPr>
            <w:rStyle w:val="Hyperlink"/>
            <w:rFonts w:ascii="B Lotus" w:eastAsia="B Lotus" w:hAnsi="B Lotus" w:cs="B Lotus" w:hint="eastAsia"/>
            <w:b/>
            <w:bCs/>
            <w:noProof/>
            <w:rtl/>
          </w:rPr>
          <w:t>تكفين</w:t>
        </w:r>
        <w:r w:rsidRPr="00AF0B24">
          <w:rPr>
            <w:rStyle w:val="Hyperlink"/>
            <w:rFonts w:ascii="B Lotus" w:eastAsia="B Lotus" w:hAnsi="B Lotus" w:cs="B Lotus"/>
            <w:b/>
            <w:bCs/>
            <w:noProof/>
            <w:rtl/>
          </w:rPr>
          <w:t xml:space="preserve"> </w:t>
        </w:r>
        <w:r w:rsidRPr="00AF0B24">
          <w:rPr>
            <w:rStyle w:val="Hyperlink"/>
            <w:rFonts w:ascii="B Lotus" w:eastAsia="B Lotus" w:hAnsi="B Lotus" w:cs="B Lotus" w:hint="eastAsia"/>
            <w:b/>
            <w:bCs/>
            <w:noProof/>
            <w:rtl/>
          </w:rPr>
          <w:t>الميت</w:t>
        </w:r>
        <w:r w:rsidRPr="00AF0B24">
          <w:rPr>
            <w:rStyle w:val="Hyperlink"/>
            <w:rFonts w:ascii="Noor_Lotus" w:eastAsia="B Lotus" w:hAnsi="Noor_Lotus" w:cs="B Lotus" w:hint="eastAsia"/>
            <w:b/>
            <w:bCs/>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18060697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97139" w:rsidRDefault="00897139" w:rsidP="00897139">
      <w:pPr>
        <w:pStyle w:val="TOC2"/>
        <w:tabs>
          <w:tab w:val="right" w:leader="dot" w:pos="10194"/>
        </w:tabs>
        <w:rPr>
          <w:rFonts w:asciiTheme="minorHAnsi" w:eastAsiaTheme="minorEastAsia" w:hAnsiTheme="minorHAnsi" w:cstheme="minorBidi"/>
          <w:bCs w:val="0"/>
          <w:noProof/>
          <w:color w:val="auto"/>
          <w:szCs w:val="22"/>
          <w:rtl/>
          <w:lang w:bidi="ar-SA"/>
        </w:rPr>
      </w:pPr>
      <w:hyperlink w:anchor="_Toc18060698" w:history="1">
        <w:r w:rsidRPr="00AF0B24">
          <w:rPr>
            <w:rStyle w:val="Hyperlink"/>
            <w:rFonts w:ascii="B Lotus" w:eastAsia="B Lotus" w:hAnsi="B Lotus" w:cs="B Lotus" w:hint="eastAsia"/>
            <w:b/>
            <w:noProof/>
            <w:rtl/>
          </w:rPr>
          <w:t>وجوب</w:t>
        </w:r>
        <w:r w:rsidRPr="00AF0B24">
          <w:rPr>
            <w:rStyle w:val="Hyperlink"/>
            <w:rFonts w:ascii="B Lotus" w:eastAsia="B Lotus" w:hAnsi="B Lotus" w:cs="B Lotus"/>
            <w:b/>
            <w:noProof/>
            <w:rtl/>
          </w:rPr>
          <w:t xml:space="preserve"> </w:t>
        </w:r>
        <w:r w:rsidRPr="00AF0B24">
          <w:rPr>
            <w:rStyle w:val="Hyperlink"/>
            <w:rFonts w:ascii="B Lotus" w:eastAsia="B Lotus" w:hAnsi="B Lotus" w:cs="B Lotus" w:hint="eastAsia"/>
            <w:b/>
            <w:noProof/>
            <w:rtl/>
          </w:rPr>
          <w:t>تکف</w:t>
        </w:r>
        <w:r w:rsidRPr="00AF0B24">
          <w:rPr>
            <w:rStyle w:val="Hyperlink"/>
            <w:rFonts w:ascii="B Lotus" w:eastAsia="B Lotus" w:hAnsi="B Lotus" w:cs="B Lotus" w:hint="cs"/>
            <w:b/>
            <w:noProof/>
            <w:rtl/>
          </w:rPr>
          <w:t>ی</w:t>
        </w:r>
        <w:r w:rsidRPr="00AF0B24">
          <w:rPr>
            <w:rStyle w:val="Hyperlink"/>
            <w:rFonts w:ascii="B Lotus" w:eastAsia="B Lotus" w:hAnsi="B Lotus" w:cs="B Lotus" w:hint="eastAsia"/>
            <w:b/>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18060698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97139" w:rsidRDefault="00897139" w:rsidP="00897139">
      <w:pPr>
        <w:pStyle w:val="TOC2"/>
        <w:tabs>
          <w:tab w:val="right" w:leader="dot" w:pos="10194"/>
        </w:tabs>
        <w:rPr>
          <w:rFonts w:asciiTheme="minorHAnsi" w:eastAsiaTheme="minorEastAsia" w:hAnsiTheme="minorHAnsi" w:cstheme="minorBidi"/>
          <w:bCs w:val="0"/>
          <w:noProof/>
          <w:color w:val="auto"/>
          <w:szCs w:val="22"/>
          <w:rtl/>
          <w:lang w:bidi="ar-SA"/>
        </w:rPr>
      </w:pPr>
      <w:hyperlink w:anchor="_Toc18060699" w:history="1">
        <w:r w:rsidRPr="00AF0B24">
          <w:rPr>
            <w:rStyle w:val="Hyperlink"/>
            <w:rFonts w:ascii="B Lotus" w:eastAsia="B Lotus" w:hAnsi="B Lotus" w:cs="B Lotus" w:hint="eastAsia"/>
            <w:b/>
            <w:noProof/>
            <w:rtl/>
          </w:rPr>
          <w:t>سه</w:t>
        </w:r>
        <w:r w:rsidRPr="00AF0B24">
          <w:rPr>
            <w:rStyle w:val="Hyperlink"/>
            <w:rFonts w:ascii="B Lotus" w:eastAsia="B Lotus" w:hAnsi="B Lotus" w:cs="B Lotus"/>
            <w:b/>
            <w:noProof/>
            <w:rtl/>
          </w:rPr>
          <w:t xml:space="preserve"> </w:t>
        </w:r>
        <w:r w:rsidRPr="00AF0B24">
          <w:rPr>
            <w:rStyle w:val="Hyperlink"/>
            <w:rFonts w:ascii="B Lotus" w:eastAsia="B Lotus" w:hAnsi="B Lotus" w:cs="B Lotus" w:hint="eastAsia"/>
            <w:b/>
            <w:noProof/>
            <w:rtl/>
          </w:rPr>
          <w:t>قطعه</w:t>
        </w:r>
        <w:r w:rsidRPr="00AF0B24">
          <w:rPr>
            <w:rStyle w:val="Hyperlink"/>
            <w:rFonts w:ascii="B Lotus" w:eastAsia="B Lotus" w:hAnsi="B Lotus" w:cs="B Lotus"/>
            <w:b/>
            <w:noProof/>
            <w:rtl/>
          </w:rPr>
          <w:t xml:space="preserve"> </w:t>
        </w:r>
        <w:r w:rsidRPr="00AF0B24">
          <w:rPr>
            <w:rStyle w:val="Hyperlink"/>
            <w:rFonts w:ascii="B Lotus" w:eastAsia="B Lotus" w:hAnsi="B Lotus" w:cs="B Lotus" w:hint="eastAsia"/>
            <w:b/>
            <w:noProof/>
            <w:rtl/>
          </w:rPr>
          <w:t>بودن</w:t>
        </w:r>
        <w:r w:rsidRPr="00AF0B24">
          <w:rPr>
            <w:rStyle w:val="Hyperlink"/>
            <w:rFonts w:ascii="B Lotus" w:eastAsia="B Lotus" w:hAnsi="B Lotus" w:cs="B Lotus"/>
            <w:b/>
            <w:noProof/>
            <w:rtl/>
          </w:rPr>
          <w:t xml:space="preserve"> </w:t>
        </w:r>
        <w:r w:rsidRPr="00AF0B24">
          <w:rPr>
            <w:rStyle w:val="Hyperlink"/>
            <w:rFonts w:ascii="B Lotus" w:eastAsia="B Lotus" w:hAnsi="B Lotus" w:cs="B Lotus" w:hint="eastAsia"/>
            <w:b/>
            <w:noProof/>
            <w:rtl/>
          </w:rPr>
          <w:t>کفن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18060699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97139" w:rsidRDefault="00897139" w:rsidP="0089713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18060700" w:history="1">
        <w:r w:rsidRPr="00AF0B24">
          <w:rPr>
            <w:rStyle w:val="Hyperlink"/>
            <w:rFonts w:ascii="B Lotus" w:eastAsia="B Lotus" w:hAnsi="B Lotus" w:cs="B Lotus" w:hint="eastAsia"/>
            <w:b/>
            <w:noProof/>
            <w:rtl/>
          </w:rPr>
          <w:t>قطعه</w:t>
        </w:r>
        <w:r w:rsidRPr="00AF0B24">
          <w:rPr>
            <w:rStyle w:val="Hyperlink"/>
            <w:rFonts w:ascii="B Lotus" w:eastAsia="B Lotus" w:hAnsi="B Lotus" w:cs="B Lotus"/>
            <w:b/>
            <w:noProof/>
            <w:rtl/>
          </w:rPr>
          <w:t xml:space="preserve"> </w:t>
        </w:r>
        <w:r w:rsidRPr="00AF0B24">
          <w:rPr>
            <w:rStyle w:val="Hyperlink"/>
            <w:rFonts w:ascii="B Lotus" w:eastAsia="B Lotus" w:hAnsi="B Lotus" w:cs="B Lotus" w:hint="eastAsia"/>
            <w:b/>
            <w:noProof/>
            <w:rtl/>
          </w:rPr>
          <w:t>اُول</w:t>
        </w:r>
        <w:r w:rsidRPr="00AF0B24">
          <w:rPr>
            <w:rStyle w:val="Hyperlink"/>
            <w:rFonts w:ascii="B Lotus" w:eastAsia="B Lotus" w:hAnsi="B Lotus" w:cs="B Lotus" w:hint="cs"/>
            <w:b/>
            <w:noProof/>
            <w:rtl/>
          </w:rPr>
          <w:t>ی</w:t>
        </w:r>
        <w:r w:rsidRPr="00AF0B24">
          <w:rPr>
            <w:rStyle w:val="Hyperlink"/>
            <w:rFonts w:ascii="B Lotus" w:eastAsia="B Lotus" w:hAnsi="B Lotus" w:cs="B Lotus"/>
            <w:b/>
            <w:noProof/>
            <w:rtl/>
          </w:rPr>
          <w:t xml:space="preserve"> </w:t>
        </w:r>
        <w:r w:rsidRPr="00AF0B24">
          <w:rPr>
            <w:rStyle w:val="Hyperlink"/>
            <w:rFonts w:ascii="B Lotus" w:eastAsia="B Lotus" w:hAnsi="B Lotus" w:cs="B Lotus" w:hint="eastAsia"/>
            <w:b/>
            <w:noProof/>
            <w:rtl/>
          </w:rPr>
          <w:t>کفن</w:t>
        </w:r>
        <w:r w:rsidRPr="00AF0B24">
          <w:rPr>
            <w:rStyle w:val="Hyperlink"/>
            <w:rFonts w:ascii="B Lotus" w:eastAsia="B Lotus" w:hAnsi="B Lotus" w:cs="B Lotus"/>
            <w:b/>
            <w:noProof/>
            <w:rtl/>
          </w:rPr>
          <w:t xml:space="preserve">: </w:t>
        </w:r>
        <w:r w:rsidRPr="00AF0B24">
          <w:rPr>
            <w:rStyle w:val="Hyperlink"/>
            <w:rFonts w:ascii="B Lotus" w:eastAsia="B Lotus" w:hAnsi="B Lotus" w:cs="B Lotus" w:hint="eastAsia"/>
            <w:b/>
            <w:noProof/>
            <w:rtl/>
          </w:rPr>
          <w:t>مئزر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18060700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897139" w:rsidP="00C91EB6">
      <w:r>
        <w:rPr>
          <w:rStyle w:val="Hyperlink"/>
          <w:rFonts w:ascii="Noor_Lotus" w:eastAsia="B Lotus" w:hAnsi="Noor_Lotus" w:cs="B Lotus"/>
          <w:b/>
          <w:bCs/>
          <w:noProof/>
          <w:szCs w:val="24"/>
        </w:rPr>
        <w:fldChar w:fldCharType="end"/>
      </w:r>
    </w:p>
    <w:p w:rsidR="00F343FB" w:rsidRDefault="00F842AD" w:rsidP="0020241A">
      <w:r w:rsidRPr="00EB78E3">
        <w:rPr>
          <w:rStyle w:val="Emphasis"/>
          <w:rFonts w:hint="cs"/>
          <w:rtl/>
        </w:rPr>
        <w:t>موضوع:</w:t>
      </w:r>
      <w:r>
        <w:rPr>
          <w:rFonts w:hint="cs"/>
          <w:rtl/>
        </w:rPr>
        <w:t xml:space="preserve"> </w:t>
      </w:r>
      <w:bookmarkStart w:id="0" w:name="Bokkolli"/>
      <w:bookmarkEnd w:id="0"/>
      <w:r w:rsidR="00ED2E81">
        <w:rPr>
          <w:rFonts w:hint="cs"/>
          <w:rtl/>
        </w:rPr>
        <w:t>احکام</w:t>
      </w:r>
      <w:r w:rsidR="00ED2E81">
        <w:rPr>
          <w:rtl/>
        </w:rPr>
        <w:t xml:space="preserve"> </w:t>
      </w:r>
      <w:r w:rsidR="00ED2E81">
        <w:rPr>
          <w:rFonts w:hint="cs"/>
          <w:rtl/>
        </w:rPr>
        <w:t>میّت</w:t>
      </w:r>
      <w:r w:rsidR="00724537">
        <w:rPr>
          <w:rFonts w:hint="cs"/>
          <w:rtl/>
        </w:rPr>
        <w:t>/</w:t>
      </w:r>
      <w:bookmarkStart w:id="1" w:name="BokSabj_d"/>
      <w:bookmarkEnd w:id="1"/>
      <w:r w:rsidR="00ED2E81">
        <w:rPr>
          <w:rFonts w:hint="cs"/>
          <w:rtl/>
        </w:rPr>
        <w:t>تکفین</w:t>
      </w:r>
      <w:r w:rsidR="00ED2E81">
        <w:rPr>
          <w:rtl/>
        </w:rPr>
        <w:t xml:space="preserve"> </w:t>
      </w:r>
      <w:r w:rsidR="00596C1E">
        <w:rPr>
          <w:rFonts w:hint="cs"/>
          <w:rtl/>
        </w:rPr>
        <w:t xml:space="preserve"> </w:t>
      </w:r>
      <w:r w:rsidR="00724537">
        <w:rPr>
          <w:rFonts w:hint="cs"/>
          <w:rtl/>
        </w:rPr>
        <w:t>/</w:t>
      </w:r>
      <w:bookmarkStart w:id="2" w:name="BokSabj2_d"/>
      <w:bookmarkEnd w:id="2"/>
      <w:r w:rsidR="00ED2E81">
        <w:rPr>
          <w:rFonts w:hint="cs"/>
          <w:rtl/>
        </w:rPr>
        <w:t>وجوب</w:t>
      </w:r>
      <w:r w:rsidR="00ED2E81">
        <w:rPr>
          <w:rtl/>
        </w:rPr>
        <w:t xml:space="preserve"> </w:t>
      </w:r>
      <w:r w:rsidR="00ED2E81">
        <w:rPr>
          <w:rFonts w:hint="cs"/>
          <w:rtl/>
        </w:rPr>
        <w:t>تکفین</w:t>
      </w:r>
      <w:r w:rsidR="001B6799">
        <w:rPr>
          <w:rFonts w:hint="cs"/>
          <w:rtl/>
        </w:rPr>
        <w:t xml:space="preserve"> </w:t>
      </w:r>
    </w:p>
    <w:p w:rsidR="008F5B4D" w:rsidRDefault="008F5B4D" w:rsidP="008F5B4D">
      <w:pPr>
        <w:rPr>
          <w:rStyle w:val="Emphasis"/>
          <w:rtl/>
        </w:rPr>
      </w:pPr>
      <w:r w:rsidRPr="00124E3D">
        <w:rPr>
          <w:rStyle w:val="Emphasis"/>
          <w:rFonts w:hint="cs"/>
          <w:rtl/>
        </w:rPr>
        <w:t>خلاصه مباحث گذشته:</w:t>
      </w:r>
    </w:p>
    <w:p w:rsidR="00247D2F" w:rsidRPr="003A6148" w:rsidRDefault="00247D2F" w:rsidP="003A6148">
      <w:pPr>
        <w:pBdr>
          <w:bottom w:val="double" w:sz="6" w:space="1" w:color="auto"/>
        </w:pBdr>
      </w:pPr>
    </w:p>
    <w:p w:rsidR="008F5B4D" w:rsidRDefault="008F5B4D" w:rsidP="003A6148"/>
    <w:p w:rsidR="00E56683" w:rsidRPr="00E56683" w:rsidRDefault="00E56683" w:rsidP="00E56683">
      <w:pPr>
        <w:jc w:val="both"/>
        <w:rPr>
          <w:rFonts w:ascii="Noor_Titr" w:eastAsia="Times New Roman" w:hAnsi="Noor_Titr" w:cs="B Lotus"/>
          <w:sz w:val="28"/>
          <w:rtl/>
        </w:rPr>
      </w:pPr>
      <w:bookmarkStart w:id="3" w:name="_Toc8402652"/>
      <w:bookmarkStart w:id="4" w:name="_Toc8402711"/>
      <w:r w:rsidRPr="00E56683">
        <w:rPr>
          <w:rFonts w:ascii="Noor_Lotus" w:eastAsia="Times New Roman" w:hAnsi="Noor_Lotus" w:cs="B Lotus" w:hint="cs"/>
          <w:noProof/>
          <w:sz w:val="28"/>
          <w:szCs w:val="24"/>
          <w:rtl/>
          <w:lang w:bidi="ar-SA"/>
        </w:rPr>
        <w:t>بسم الله الرّحمن الرّحیم</w:t>
      </w:r>
      <w:r w:rsidRPr="00E56683">
        <w:rPr>
          <w:rFonts w:ascii="Noor_Lotus" w:eastAsia="Times New Roman" w:hAnsi="Noor_Lotus" w:cs="B Lotus" w:hint="cs"/>
          <w:noProof/>
          <w:sz w:val="28"/>
          <w:szCs w:val="24"/>
          <w:rtl/>
          <w:lang w:bidi="ar-SA"/>
        </w:rPr>
        <w:tab/>
      </w:r>
      <w:r w:rsidRPr="00E56683">
        <w:rPr>
          <w:rFonts w:ascii="Noor_Lotus" w:eastAsia="Times New Roman" w:hAnsi="Noor_Lotus" w:cs="B Lotus" w:hint="cs"/>
          <w:noProof/>
          <w:sz w:val="28"/>
          <w:szCs w:val="24"/>
          <w:rtl/>
          <w:lang w:bidi="ar-SA"/>
        </w:rPr>
        <w:tab/>
      </w:r>
      <w:r w:rsidRPr="00E56683">
        <w:rPr>
          <w:rFonts w:ascii="Noor_Lotus" w:eastAsia="Times New Roman" w:hAnsi="Noor_Lotus" w:cs="B Lotus" w:hint="cs"/>
          <w:noProof/>
          <w:sz w:val="28"/>
          <w:szCs w:val="24"/>
          <w:rtl/>
          <w:lang w:bidi="ar-SA"/>
        </w:rPr>
        <w:tab/>
      </w:r>
      <w:r w:rsidRPr="00E56683">
        <w:rPr>
          <w:rFonts w:ascii="Noor_Lotus" w:eastAsia="Times New Roman" w:hAnsi="Noor_Lotus" w:cs="B Lotus" w:hint="cs"/>
          <w:noProof/>
          <w:sz w:val="28"/>
          <w:szCs w:val="24"/>
          <w:rtl/>
          <w:lang w:bidi="ar-SA"/>
        </w:rPr>
        <w:tab/>
      </w:r>
      <w:r w:rsidRPr="00E56683">
        <w:rPr>
          <w:rFonts w:ascii="Noor_Lotus" w:eastAsia="Times New Roman" w:hAnsi="Noor_Lotus" w:cs="B Lotus" w:hint="cs"/>
          <w:noProof/>
          <w:sz w:val="28"/>
          <w:szCs w:val="24"/>
          <w:rtl/>
          <w:lang w:bidi="ar-SA"/>
        </w:rPr>
        <w:tab/>
      </w:r>
      <w:r w:rsidRPr="00E56683">
        <w:rPr>
          <w:rFonts w:ascii="Noor_Lotus" w:eastAsia="Times New Roman" w:hAnsi="Noor_Lotus" w:cs="B Lotus" w:hint="cs"/>
          <w:noProof/>
          <w:sz w:val="28"/>
          <w:szCs w:val="24"/>
          <w:rtl/>
          <w:lang w:bidi="ar-SA"/>
        </w:rPr>
        <w:tab/>
      </w:r>
      <w:r w:rsidRPr="00E56683">
        <w:rPr>
          <w:rFonts w:ascii="Noor_Lotus" w:eastAsia="Times New Roman" w:hAnsi="Noor_Lotus" w:cs="B Lotus" w:hint="cs"/>
          <w:noProof/>
          <w:sz w:val="28"/>
          <w:szCs w:val="24"/>
          <w:rtl/>
          <w:lang w:bidi="ar-SA"/>
        </w:rPr>
        <w:tab/>
      </w:r>
      <w:r w:rsidRPr="00E56683">
        <w:rPr>
          <w:rFonts w:ascii="Noor_Lotus" w:eastAsia="Times New Roman" w:hAnsi="Noor_Lotus" w:cs="B Lotus" w:hint="cs"/>
          <w:noProof/>
          <w:sz w:val="28"/>
          <w:szCs w:val="24"/>
          <w:rtl/>
          <w:lang w:bidi="ar-SA"/>
        </w:rPr>
        <w:tab/>
      </w:r>
      <w:r w:rsidRPr="00E56683">
        <w:rPr>
          <w:rFonts w:ascii="Noor_Lotus" w:eastAsia="Times New Roman" w:hAnsi="Noor_Lotus" w:cs="B Lotus" w:hint="cs"/>
          <w:noProof/>
          <w:sz w:val="28"/>
          <w:szCs w:val="24"/>
          <w:rtl/>
          <w:lang w:bidi="ar-SA"/>
        </w:rPr>
        <w:tab/>
        <w:t xml:space="preserve">13/6/1395 </w:t>
      </w:r>
      <w:r w:rsidRPr="00E56683">
        <w:rPr>
          <w:rFonts w:ascii="Times New Roman" w:eastAsia="Times New Roman" w:hAnsi="Times New Roman" w:cs="Times New Roman" w:hint="cs"/>
          <w:noProof/>
          <w:sz w:val="28"/>
          <w:szCs w:val="24"/>
          <w:rtl/>
          <w:lang w:bidi="ar-SA"/>
        </w:rPr>
        <w:t>–</w:t>
      </w:r>
      <w:r w:rsidRPr="00E56683">
        <w:rPr>
          <w:rFonts w:ascii="Noor_Lotus" w:eastAsia="Times New Roman" w:hAnsi="Noor_Lotus" w:cs="B Lotus" w:hint="cs"/>
          <w:noProof/>
          <w:sz w:val="28"/>
          <w:szCs w:val="24"/>
          <w:rtl/>
          <w:lang w:bidi="ar-SA"/>
        </w:rPr>
        <w:t xml:space="preserve">  شنبه </w:t>
      </w:r>
      <w:r w:rsidRPr="00E56683">
        <w:rPr>
          <w:rFonts w:ascii="Times New Roman" w:eastAsia="Times New Roman" w:hAnsi="Times New Roman" w:cs="Times New Roman" w:hint="cs"/>
          <w:noProof/>
          <w:sz w:val="28"/>
          <w:szCs w:val="24"/>
          <w:rtl/>
          <w:lang w:bidi="ar-SA"/>
        </w:rPr>
        <w:t>–</w:t>
      </w:r>
      <w:r w:rsidRPr="00E56683">
        <w:rPr>
          <w:rFonts w:ascii="Noor_Lotus" w:eastAsia="Times New Roman" w:hAnsi="Noor_Lotus" w:cs="B Lotus" w:hint="cs"/>
          <w:noProof/>
          <w:sz w:val="28"/>
          <w:szCs w:val="24"/>
          <w:rtl/>
          <w:lang w:bidi="ar-SA"/>
        </w:rPr>
        <w:t xml:space="preserve"> ج 1</w:t>
      </w:r>
    </w:p>
    <w:p w:rsidR="00E56683" w:rsidRPr="00E56683" w:rsidRDefault="00E56683" w:rsidP="00E56683">
      <w:pPr>
        <w:keepNext/>
        <w:keepLines/>
        <w:spacing w:before="480"/>
        <w:outlineLvl w:val="0"/>
        <w:rPr>
          <w:rFonts w:ascii="Noor_Lotus" w:eastAsia="B Lotus" w:hAnsi="Noor_Lotus"/>
          <w:b/>
          <w:bCs/>
          <w:color w:val="00B0F0"/>
          <w:sz w:val="28"/>
          <w:rtl/>
        </w:rPr>
      </w:pPr>
      <w:bookmarkStart w:id="5" w:name="_Toc16973579"/>
      <w:bookmarkStart w:id="6" w:name="_Toc17220447"/>
      <w:bookmarkStart w:id="7" w:name="_Toc18060697"/>
      <w:bookmarkEnd w:id="3"/>
      <w:bookmarkEnd w:id="4"/>
      <w:r w:rsidRPr="00E56683">
        <w:rPr>
          <w:rFonts w:ascii="Noor_Lotus" w:eastAsia="B Lotus" w:hAnsi="Noor_Lotus" w:cs="B Lotus" w:hint="cs"/>
          <w:b/>
          <w:bCs/>
          <w:color w:val="00B0F0"/>
          <w:sz w:val="28"/>
          <w:szCs w:val="32"/>
          <w:rtl/>
        </w:rPr>
        <w:t>‌</w:t>
      </w:r>
      <w:r w:rsidRPr="00E56683">
        <w:rPr>
          <w:rFonts w:ascii="B Lotus" w:eastAsia="B Lotus" w:hAnsi="B Lotus" w:cs="B Lotus" w:hint="cs"/>
          <w:b/>
          <w:bCs/>
          <w:sz w:val="32"/>
          <w:szCs w:val="32"/>
          <w:rtl/>
        </w:rPr>
        <w:t>فصل في تكفين الميت</w:t>
      </w:r>
      <w:r w:rsidRPr="00E56683">
        <w:rPr>
          <w:rFonts w:ascii="Noor_Lotus" w:eastAsia="B Lotus" w:hAnsi="Noor_Lotus" w:cs="B Lotus" w:hint="cs"/>
          <w:b/>
          <w:bCs/>
          <w:color w:val="000000"/>
          <w:sz w:val="30"/>
          <w:szCs w:val="30"/>
        </w:rPr>
        <w:t>‌</w:t>
      </w:r>
      <w:bookmarkEnd w:id="5"/>
      <w:bookmarkEnd w:id="6"/>
      <w:bookmarkEnd w:id="7"/>
    </w:p>
    <w:p w:rsidR="00E56683" w:rsidRPr="00E56683" w:rsidRDefault="00E56683" w:rsidP="00E56683">
      <w:pPr>
        <w:spacing w:before="100" w:beforeAutospacing="1" w:after="100" w:afterAutospacing="1"/>
        <w:jc w:val="both"/>
        <w:rPr>
          <w:rFonts w:ascii="Noor_Lotus" w:eastAsia="Times New Roman" w:hAnsi="Noor_Lotus"/>
          <w:color w:val="0070C0"/>
          <w:sz w:val="28"/>
          <w:rtl/>
        </w:rPr>
      </w:pPr>
      <w:r w:rsidRPr="00E56683">
        <w:rPr>
          <w:rFonts w:ascii="Noor_Lotus" w:eastAsia="Times New Roman" w:hAnsi="Noor_Lotus" w:cs="B Lotus" w:hint="cs"/>
          <w:sz w:val="28"/>
          <w:rtl/>
        </w:rPr>
        <w:t>متن عروه:</w:t>
      </w:r>
      <w:r w:rsidRPr="00E56683">
        <w:rPr>
          <w:rFonts w:ascii="Noor_Lotus" w:eastAsia="Times New Roman" w:hAnsi="Noor_Lotus" w:hint="cs"/>
          <w:sz w:val="28"/>
          <w:rtl/>
        </w:rPr>
        <w:t xml:space="preserve"> </w:t>
      </w:r>
      <w:r w:rsidRPr="00897139">
        <w:rPr>
          <w:rStyle w:val="SubtleEmphasis"/>
          <w:rFonts w:hint="cs"/>
          <w:rtl/>
        </w:rPr>
        <w:t>يجب تكفينه بالوجوب الكفائي رجلا كان أو امرأة أو خنثى أو صغيرا بثلاث قطعات</w:t>
      </w:r>
    </w:p>
    <w:p w:rsidR="00E56683" w:rsidRPr="00E56683" w:rsidRDefault="00E56683" w:rsidP="00E56683">
      <w:pPr>
        <w:keepNext/>
        <w:keepLines/>
        <w:spacing w:before="200"/>
        <w:outlineLvl w:val="1"/>
        <w:rPr>
          <w:rFonts w:ascii="B Lotus" w:eastAsia="B Lotus" w:hAnsi="B Lotus" w:cs="B Lotus"/>
          <w:b/>
          <w:bCs/>
          <w:noProof/>
          <w:color w:val="000000"/>
          <w:sz w:val="30"/>
          <w:szCs w:val="30"/>
          <w:rtl/>
          <w:lang w:bidi="ar-SA"/>
        </w:rPr>
      </w:pPr>
      <w:bookmarkStart w:id="8" w:name="_Toc16973580"/>
      <w:bookmarkStart w:id="9" w:name="_Toc17220448"/>
      <w:bookmarkStart w:id="10" w:name="_Toc18060698"/>
      <w:r w:rsidRPr="00E56683">
        <w:rPr>
          <w:rFonts w:ascii="B Lotus" w:eastAsia="B Lotus" w:hAnsi="B Lotus" w:cs="B Lotus" w:hint="cs"/>
          <w:b/>
          <w:bCs/>
          <w:noProof/>
          <w:color w:val="000000"/>
          <w:sz w:val="30"/>
          <w:szCs w:val="30"/>
          <w:rtl/>
          <w:lang w:bidi="ar-SA"/>
        </w:rPr>
        <w:t>وجوب تکفین</w:t>
      </w:r>
      <w:bookmarkEnd w:id="8"/>
      <w:bookmarkEnd w:id="9"/>
      <w:bookmarkEnd w:id="10"/>
    </w:p>
    <w:p w:rsidR="00E56683" w:rsidRPr="00E56683" w:rsidRDefault="00E56683" w:rsidP="00897139">
      <w:pPr>
        <w:rPr>
          <w:rtl/>
        </w:rPr>
      </w:pPr>
      <w:r w:rsidRPr="00E56683">
        <w:rPr>
          <w:rFonts w:hint="cs"/>
          <w:rtl/>
        </w:rPr>
        <w:t>بحث در وجوب تکفین میّت است، مرحوم سیّد فرموده واجب است تکفین میّت، بلا فرق بین اینکه رجل باشد، زن باشد، خنثی باشد، صغیر باشد، یا کبیر باشد؛ علی أیّ حالٍ تکفین میّت واجب است.</w:t>
      </w:r>
    </w:p>
    <w:p w:rsidR="00E56683" w:rsidRPr="00E56683" w:rsidRDefault="00E56683" w:rsidP="00897139">
      <w:pPr>
        <w:rPr>
          <w:rtl/>
        </w:rPr>
      </w:pPr>
      <w:r w:rsidRPr="00E56683">
        <w:rPr>
          <w:rFonts w:hint="cs"/>
          <w:rtl/>
          <w:lang w:bidi="ar-SA"/>
        </w:rPr>
        <w:t>اینکه فرمود تکفین میّت مطلقا واجب است، کلامی در آن نیست، اجماع مسلمین و اطلاقات روایات است. و نیازی نداریم که بگوئیم خنثی را شامل می</w:t>
      </w:r>
      <w:r w:rsidRPr="00E56683">
        <w:rPr>
          <w:rtl/>
          <w:lang w:bidi="ar-SA"/>
        </w:rPr>
        <w:softHyphen/>
      </w:r>
      <w:r w:rsidRPr="00E56683">
        <w:rPr>
          <w:rFonts w:hint="cs"/>
          <w:rtl/>
          <w:lang w:bidi="ar-SA"/>
        </w:rPr>
        <w:t>شود از این باب که یا مرد است یا زن، چون حقیقت ثالثه هم باشد روایات شاملش می</w:t>
      </w:r>
      <w:r w:rsidRPr="00E56683">
        <w:rPr>
          <w:rtl/>
          <w:lang w:bidi="ar-SA"/>
        </w:rPr>
        <w:softHyphen/>
      </w:r>
      <w:r w:rsidRPr="00E56683">
        <w:rPr>
          <w:rFonts w:hint="cs"/>
          <w:rtl/>
          <w:lang w:bidi="ar-SA"/>
        </w:rPr>
        <w:t>شود؛ المیّت یکفن ثلاثة أکفان. ثالثه روایات خاصه داریم هم در رجل و هم در مرأه و هم در صغیر. روایات باب 12 أبواب غسل المیت. (</w:t>
      </w:r>
      <w:r w:rsidRPr="00E56683">
        <w:rPr>
          <w:rFonts w:ascii="Noor_NazliBold" w:hAnsi="Noor_NazliBold" w:hint="cs"/>
          <w:rtl/>
        </w:rPr>
        <w:t>بَابُ أَنَّ السِّقْطَ إِذَا تَمَّ لَهُ أَرْبَعَةُ أَشْهُرٍ غُسِّلَ وَ إِنْ تَمّ</w:t>
      </w:r>
      <w:bookmarkStart w:id="11" w:name="_GoBack"/>
      <w:bookmarkEnd w:id="11"/>
      <w:r w:rsidRPr="00E56683">
        <w:rPr>
          <w:rFonts w:ascii="Noor_NazliBold" w:hAnsi="Noor_NazliBold" w:hint="cs"/>
          <w:rtl/>
        </w:rPr>
        <w:t>َ لَهُ سِتَّةُ أَشْهُرٍ فَصَاعِداً فَحُكْمُهُ حُكْمُ غَيْرِهِ مِنَ الْأَمْوَاتِ</w:t>
      </w:r>
      <w:r w:rsidRPr="00E56683">
        <w:rPr>
          <w:rFonts w:hint="cs"/>
        </w:rPr>
        <w:t>‌</w:t>
      </w:r>
      <w:r w:rsidRPr="00E56683">
        <w:rPr>
          <w:rFonts w:hint="cs"/>
          <w:rtl/>
        </w:rPr>
        <w:t>).</w:t>
      </w:r>
    </w:p>
    <w:p w:rsidR="00E56683" w:rsidRPr="00E56683" w:rsidRDefault="00E56683" w:rsidP="00897139">
      <w:pPr>
        <w:rPr>
          <w:rFonts w:cs="Noor_Lotus"/>
          <w:color w:val="0F005F"/>
          <w:sz w:val="35"/>
          <w:szCs w:val="35"/>
          <w:rtl/>
          <w:lang w:bidi="ar-SA"/>
        </w:rPr>
      </w:pPr>
      <w:r w:rsidRPr="00E56683">
        <w:rPr>
          <w:rFonts w:hint="cs"/>
          <w:color w:val="000000"/>
          <w:rtl/>
        </w:rPr>
        <w:lastRenderedPageBreak/>
        <w:t>موثقه سماعه:</w:t>
      </w:r>
      <w:r w:rsidRPr="00E56683">
        <w:rPr>
          <w:rFonts w:cs="Noor_Lotus" w:hint="cs"/>
          <w:color w:val="000000"/>
          <w:sz w:val="30"/>
          <w:szCs w:val="30"/>
          <w:rtl/>
        </w:rPr>
        <w:t xml:space="preserve"> </w:t>
      </w:r>
      <w:r w:rsidRPr="00897139">
        <w:rPr>
          <w:rStyle w:val="IntenseEmphasis"/>
          <w:rFonts w:hint="cs"/>
          <w:rtl/>
        </w:rPr>
        <w:t>«مُحَمَّدُ بْنُ الْحَسَنِ عَنِ الْمُفِيدِ عَنْ أَحْمَدَ بْنِ مُحَمَّدٍ عَنْ أَبِيهِ عَنْ سَعْدِ بْنِ عَبْدِ اللَّهِ عَنْ أَحْمَدَ بْنِ مُحَمَّدٍ عَنِ الْحُسَيْنِ عَنِ الْحَسَنِ عَنْ</w:t>
      </w:r>
      <w:r w:rsidRPr="00897139">
        <w:rPr>
          <w:rStyle w:val="IntenseEmphasis"/>
          <w:rFonts w:hint="cs"/>
        </w:rPr>
        <w:t>‌</w:t>
      </w:r>
      <w:r w:rsidRPr="00897139">
        <w:rPr>
          <w:rStyle w:val="IntenseEmphasis"/>
          <w:rFonts w:hint="cs"/>
          <w:rtl/>
        </w:rPr>
        <w:t xml:space="preserve"> زُرْعَةَ عَنْ سَمَاعَةَ عَنْ أَبِي عَبْدِ اللَّهِ (علیه السلام) قَالَ: سَأَلْتُهُ عَنِ السِّقْطِ إِذَا اسْتَوَتْ خِلْقَتُهُ- يَجِبُ عَلَيْهِ الْغُسْلُ وَ اللَّحْدُ وَ الْكَفْنُ قَالَ نَعَمْ- كُلُّ ذَلِكَ يَجِبُ عَلَيْهِ إِذَا اسْتَوَى»</w:t>
      </w:r>
      <w:r w:rsidRPr="00E56683">
        <w:rPr>
          <w:rFonts w:hint="cs"/>
          <w:color w:val="00B050"/>
          <w:rtl/>
          <w:lang w:bidi="ar-SA"/>
        </w:rPr>
        <w:t>.</w:t>
      </w:r>
      <w:r w:rsidRPr="00E56683">
        <w:rPr>
          <w:rFonts w:cs="Noor_Lotus"/>
          <w:color w:val="0F005F"/>
          <w:sz w:val="35"/>
          <w:szCs w:val="35"/>
          <w:vertAlign w:val="superscript"/>
          <w:rtl/>
          <w:lang w:bidi="ar-SA"/>
        </w:rPr>
        <w:footnoteReference w:id="1"/>
      </w:r>
    </w:p>
    <w:p w:rsidR="00E56683" w:rsidRPr="00E56683" w:rsidRDefault="00E56683" w:rsidP="00E56683">
      <w:pPr>
        <w:spacing w:before="100" w:beforeAutospacing="1" w:after="100" w:afterAutospacing="1"/>
        <w:jc w:val="both"/>
        <w:rPr>
          <w:rFonts w:ascii="Noor_Titr" w:eastAsia="Times New Roman" w:hAnsi="Noor_Titr" w:cs="Noor_Titr"/>
          <w:color w:val="286564"/>
          <w:sz w:val="28"/>
          <w:rtl/>
        </w:rPr>
      </w:pPr>
      <w:r w:rsidRPr="00897139">
        <w:rPr>
          <w:rFonts w:hint="cs"/>
          <w:rtl/>
        </w:rPr>
        <w:t>وجوبش هم کفائی است، که این هم معلوم است، خلافاً لبعض که می</w:t>
      </w:r>
      <w:r w:rsidRPr="00897139">
        <w:rPr>
          <w:rtl/>
        </w:rPr>
        <w:softHyphen/>
      </w:r>
      <w:r w:rsidRPr="00897139">
        <w:rPr>
          <w:rFonts w:hint="cs"/>
          <w:rtl/>
        </w:rPr>
        <w:t>گفتند وجوب غسل متوجه به أولیاء است. که آن بحث در اینجا هم مطرح خواهد بود. در ذهن ما همانطور که مشهور فرموده</w:t>
      </w:r>
      <w:r w:rsidRPr="00897139">
        <w:rPr>
          <w:rtl/>
        </w:rPr>
        <w:softHyphen/>
      </w:r>
      <w:r w:rsidRPr="00897139">
        <w:rPr>
          <w:rFonts w:hint="cs"/>
          <w:rtl/>
        </w:rPr>
        <w:t>اند وجوبش کفائی است، منتهی برای غیر أولیاء یک شرطی دارد، که در صورت امکان باید از أولیاء میّت اذن بگیرند</w:t>
      </w:r>
      <w:r w:rsidRPr="00E56683">
        <w:rPr>
          <w:rFonts w:ascii="Noor_Lotus" w:eastAsia="Times New Roman" w:hAnsi="Noor_Lotus" w:cs="B Lotus" w:hint="cs"/>
          <w:sz w:val="28"/>
          <w:rtl/>
          <w:lang w:bidi="ar-SA"/>
        </w:rPr>
        <w:t>.</w:t>
      </w:r>
    </w:p>
    <w:p w:rsidR="00E56683" w:rsidRPr="00E56683" w:rsidRDefault="00E56683" w:rsidP="00E56683">
      <w:pPr>
        <w:keepNext/>
        <w:keepLines/>
        <w:spacing w:before="200"/>
        <w:outlineLvl w:val="1"/>
        <w:rPr>
          <w:rFonts w:ascii="B Lotus" w:eastAsia="B Lotus" w:hAnsi="B Lotus" w:cs="B Lotus"/>
          <w:b/>
          <w:bCs/>
          <w:noProof/>
          <w:color w:val="000000"/>
          <w:sz w:val="30"/>
          <w:szCs w:val="30"/>
          <w:rtl/>
          <w:lang w:bidi="ar-SA"/>
        </w:rPr>
      </w:pPr>
      <w:bookmarkStart w:id="12" w:name="_Toc16973581"/>
      <w:bookmarkStart w:id="13" w:name="_Toc17220449"/>
      <w:bookmarkStart w:id="14" w:name="_Toc18060699"/>
      <w:r w:rsidRPr="00E56683">
        <w:rPr>
          <w:rFonts w:ascii="B Lotus" w:eastAsia="B Lotus" w:hAnsi="B Lotus" w:cs="B Lotus" w:hint="cs"/>
          <w:b/>
          <w:bCs/>
          <w:noProof/>
          <w:color w:val="000000"/>
          <w:sz w:val="30"/>
          <w:szCs w:val="30"/>
          <w:rtl/>
          <w:lang w:bidi="ar-SA"/>
        </w:rPr>
        <w:t>سه قطعه بودن کفن</w:t>
      </w:r>
      <w:bookmarkEnd w:id="12"/>
      <w:bookmarkEnd w:id="13"/>
      <w:bookmarkEnd w:id="14"/>
    </w:p>
    <w:p w:rsidR="00E56683" w:rsidRPr="00E56683" w:rsidRDefault="00E56683" w:rsidP="00E56683">
      <w:pPr>
        <w:spacing w:before="100" w:beforeAutospacing="1" w:after="100" w:afterAutospacing="1"/>
        <w:jc w:val="both"/>
        <w:rPr>
          <w:rFonts w:ascii="Noor_Titr" w:eastAsia="Times New Roman" w:hAnsi="Noor_Titr" w:cs="Noor_Titr"/>
          <w:color w:val="286564"/>
          <w:sz w:val="27"/>
          <w:szCs w:val="27"/>
          <w:rtl/>
        </w:rPr>
      </w:pPr>
      <w:r w:rsidRPr="00897139">
        <w:rPr>
          <w:rFonts w:hint="cs"/>
          <w:rtl/>
        </w:rPr>
        <w:t>بحث بعدی در این است که تکفین باید با سه قطعه باشد، ادّعا یا جماع و شهرت بر سه قطعه بودن است؛ و ادّعا شده که روایات کثیره داریم که لا یبعد تواتر هم داشته باشد.</w:t>
      </w:r>
      <w:r w:rsidRPr="00E56683">
        <w:rPr>
          <w:rFonts w:ascii="Noor_Lotus" w:eastAsia="Times New Roman" w:hAnsi="Noor_Lotus" w:cs="B Lotus" w:hint="cs"/>
          <w:sz w:val="28"/>
          <w:szCs w:val="24"/>
          <w:rtl/>
          <w:lang w:bidi="ar-SA"/>
        </w:rPr>
        <w:t xml:space="preserve"> </w:t>
      </w:r>
      <w:r w:rsidRPr="00897139">
        <w:rPr>
          <w:rStyle w:val="IntenseEmphasis"/>
          <w:rFonts w:hint="cs"/>
          <w:rtl/>
        </w:rPr>
        <w:t>«وَ بِإِسْنَادِهِ عَنِ الْحَسَنِ عَنْ زُرْعَةَ عَنْ سَمَاعَةَ قَالَ: سَأَلْتُهُ عَمَّا</w:t>
      </w:r>
      <w:r w:rsidRPr="00897139">
        <w:rPr>
          <w:rStyle w:val="IntenseEmphasis"/>
          <w:rFonts w:hint="cs"/>
        </w:rPr>
        <w:t>‌</w:t>
      </w:r>
      <w:r w:rsidRPr="00897139">
        <w:rPr>
          <w:rStyle w:val="IntenseEmphasis"/>
          <w:rFonts w:hint="cs"/>
          <w:rtl/>
        </w:rPr>
        <w:t xml:space="preserve"> يُكَفَّنُ بِهِ الْمَيِّتُ- قَالَ ثَلَاثَةُ أَثْوَابٍ- وَ إِنَّمَا كُفِّنَ رَسُولُ اللَّهِ (صلّی الله علیه و آله و سلّم) فِي ثَلَاثَةِ أَثْوَابٍ ثَوْبَيْنِ- صُحَارِيَّيْنِ وَ ثَوْبٍ حِبَرَةٍ- وَ الصُّحَارِيَّةُ تَكُونُ بِالْيَمَامَةِ- وَ كُفِّنَ أَبُو جَعْفَرٍ (علیه السلام) فِي ثَلَاثَةِ أَثْوَابٍ</w:t>
      </w:r>
      <w:r w:rsidRPr="00E56683">
        <w:rPr>
          <w:rFonts w:ascii="Noor_Lotus" w:eastAsia="Times New Roman" w:hAnsi="Noor_Lotus" w:hint="cs"/>
          <w:color w:val="00B050"/>
          <w:sz w:val="28"/>
          <w:rtl/>
        </w:rPr>
        <w:t>».</w:t>
      </w:r>
      <w:r w:rsidRPr="00E56683">
        <w:rPr>
          <w:rFonts w:ascii="Noor_Lotus" w:eastAsia="Times New Roman" w:hAnsi="Noor_Lotus" w:cs="Noor_Lotus"/>
          <w:color w:val="0F005F"/>
          <w:sz w:val="35"/>
          <w:szCs w:val="35"/>
          <w:vertAlign w:val="superscript"/>
          <w:rtl/>
        </w:rPr>
        <w:footnoteReference w:id="2"/>
      </w:r>
    </w:p>
    <w:p w:rsidR="00E56683" w:rsidRPr="00E56683" w:rsidRDefault="00E56683" w:rsidP="00E56683">
      <w:pPr>
        <w:spacing w:before="100" w:beforeAutospacing="1" w:after="100" w:afterAutospacing="1"/>
        <w:jc w:val="both"/>
        <w:rPr>
          <w:rFonts w:ascii="Noor_Lotus" w:eastAsia="Times New Roman" w:hAnsi="Noor_Lotus" w:cs="Noor_Lotus"/>
          <w:color w:val="0F005F"/>
          <w:sz w:val="35"/>
          <w:szCs w:val="35"/>
          <w:rtl/>
        </w:rPr>
      </w:pPr>
      <w:r w:rsidRPr="00897139">
        <w:rPr>
          <w:rFonts w:hint="cs"/>
          <w:rtl/>
        </w:rPr>
        <w:t>روایات متضافره بل متواتر اجمالی بر ثلاث داریم؛ در مقابل سلّار که فرموده یک قطعه کافی است، آنچه می</w:t>
      </w:r>
      <w:r w:rsidRPr="00897139">
        <w:rPr>
          <w:rtl/>
        </w:rPr>
        <w:softHyphen/>
      </w:r>
      <w:r w:rsidRPr="00897139">
        <w:rPr>
          <w:rFonts w:hint="cs"/>
          <w:rtl/>
        </w:rPr>
        <w:t>تواند مستند قول سلّار باشد صحیحه زراره است.</w:t>
      </w:r>
      <w:r w:rsidRPr="00E56683">
        <w:rPr>
          <w:rFonts w:ascii="Noor_Lotus" w:eastAsia="Times New Roman" w:hAnsi="Noor_Lotus" w:cs="B Lotus" w:hint="cs"/>
          <w:sz w:val="28"/>
          <w:szCs w:val="24"/>
          <w:rtl/>
          <w:lang w:bidi="ar-SA"/>
        </w:rPr>
        <w:t xml:space="preserve"> </w:t>
      </w:r>
      <w:r w:rsidRPr="00897139">
        <w:rPr>
          <w:rStyle w:val="IntenseEmphasis"/>
          <w:rFonts w:hint="cs"/>
          <w:rtl/>
        </w:rPr>
        <w:t>«مُحَمَّدُ بْنُ الْحَسَنِ عَنِ الْمُفِيدِ عَنْ جَعْفَرِ بْنِ مُحَمَّدٍ عَنْ أَبِيهِ عَنْ سَعْدٍ عَنْ أَحْمَدَ بْنِ مُحَمَّدِ بْنِ عِيسَى عَنْ عَلِيِّ بْنِ حَدِيدٍ وَ ابْنِ أَبِي نَجْرَانَ جَمِيعاً عَنْ حَرِيزٍ عَنْ زُرَارَةَ قَالَ: قُلْتُ لِأَبِي جَعْفَرٍ (علیه السلام) الْعِمَامَةُ لِلْمَيِّتِ مِنَ الْكَفَنِ هِيَ- قَالَ لَا إِنَّمَا الْكَفَنُ الْمَفْرُوضُ ثَلَاثَةُ أَثْوَابٍ- أَوْ ثَوْبٌ تَامٌّ لَا أَقَلَّ مِنْهُ يُوَارَى فِيهِ جَسَدُهُ كُلُّهُ- فَمَا زَادَ فَهُوَ سُنَّةٌ إِلَى أَنْ يَبْلُغَ خَمْسَةً- فَمَا زَادَ فَمُبْتَدَعٌ وَ الْعِمَامَةُ سُنَّةٌ- وَ قَالَ أَمَرَ النَّبِيُّ (صلّی الله علیه و آله و سلّم) بِالْعِمَامَةِ وَ عُمِّمَ النَّبِيُّ (وَ بَعَثَنَا أَبُو عَبْدِ اللَّهِ (علیه السلام) وَ نَحْنُ بِالْمَدِينَةِ- وَ مَاتَ أَبُو عُبَيْدَةَ الْحَذَّاءُ وَ بَعَثَ مَعَنَا بِدِينَارٍ- فَأَمَرَنَا بِأَنْ نَشْتَرِيَ حَنُوطاً وَ عِمَامَةً فَفَعَلْنَا)»</w:t>
      </w:r>
      <w:r w:rsidRPr="00E56683">
        <w:rPr>
          <w:rFonts w:ascii="Noor_Lotus" w:eastAsia="Times New Roman" w:hAnsi="Noor_Lotus" w:hint="cs"/>
          <w:color w:val="00B050"/>
          <w:sz w:val="28"/>
          <w:rtl/>
        </w:rPr>
        <w:t>.</w:t>
      </w:r>
      <w:r w:rsidRPr="00E56683">
        <w:rPr>
          <w:rFonts w:ascii="Noor_Lotus" w:eastAsia="Times New Roman" w:hAnsi="Noor_Lotus" w:cs="Noor_Lotus"/>
          <w:color w:val="0F005F"/>
          <w:sz w:val="35"/>
          <w:szCs w:val="35"/>
          <w:vertAlign w:val="superscript"/>
          <w:rtl/>
        </w:rPr>
        <w:footnoteReference w:id="3"/>
      </w:r>
    </w:p>
    <w:p w:rsidR="00E56683" w:rsidRPr="00E56683" w:rsidRDefault="00E56683" w:rsidP="00897139">
      <w:pPr>
        <w:rPr>
          <w:rtl/>
        </w:rPr>
      </w:pPr>
      <w:r w:rsidRPr="00E56683">
        <w:rPr>
          <w:rFonts w:hint="cs"/>
          <w:rtl/>
        </w:rPr>
        <w:lastRenderedPageBreak/>
        <w:t>این روایت می</w:t>
      </w:r>
      <w:r w:rsidRPr="00E56683">
        <w:rPr>
          <w:rtl/>
        </w:rPr>
        <w:softHyphen/>
      </w:r>
      <w:r w:rsidRPr="00E56683">
        <w:rPr>
          <w:rFonts w:hint="cs"/>
          <w:rtl/>
        </w:rPr>
        <w:t xml:space="preserve">گوید که یکی از این دو واجب است سه ثوب یا ثوب تام، که با توجه به نکره بودن و قرینه مقابله، مراد از ثوب  تام، ثوب واحد است. مرحوم صاحب وسائل در وسائل فرموده </w:t>
      </w:r>
      <w:r w:rsidRPr="00E56683">
        <w:rPr>
          <w:rFonts w:hint="cs"/>
          <w:color w:val="00B050"/>
          <w:rtl/>
        </w:rPr>
        <w:t>«وَ</w:t>
      </w:r>
      <w:r w:rsidRPr="00E56683">
        <w:rPr>
          <w:rFonts w:ascii="Traditional Arabic" w:hAnsi="Traditional Arabic" w:hint="cs"/>
          <w:color w:val="00B050"/>
          <w:rtl/>
        </w:rPr>
        <w:t xml:space="preserve"> رَوَاهُ الْكُلَيْنِيُّ عَنْ عَلِيِّ بْنِ إِبْرَاهِيمَ عَنْ أَبِيهِ عَنْ حَمَّادِ بْنِ عُثْمَانَ عَنْ حَرِيزٍ عَنْ زُرَارَةَ وَ مُحَمَّدِ بْنِ مُسْلِمٍ</w:t>
      </w:r>
      <w:r w:rsidRPr="00E56683">
        <w:rPr>
          <w:rFonts w:hint="cs"/>
          <w:color w:val="00B050"/>
          <w:rtl/>
        </w:rPr>
        <w:t xml:space="preserve"> مِثْلَهُ إِلَّا أَنَّهُ قَالَ إِنَّمَا</w:t>
      </w:r>
      <w:r w:rsidRPr="00E56683">
        <w:rPr>
          <w:rFonts w:hint="cs"/>
          <w:color w:val="00B050"/>
        </w:rPr>
        <w:t>‌</w:t>
      </w:r>
      <w:r w:rsidRPr="00E56683">
        <w:rPr>
          <w:rFonts w:hint="cs"/>
          <w:color w:val="00B050"/>
          <w:rtl/>
        </w:rPr>
        <w:t xml:space="preserve"> الْكَفَنُ الْمَفْرُوضُ ثَلَاثَةُ أَثْوَابٍ أو ثَوْبٌ تَامٌّ».</w:t>
      </w:r>
      <w:r w:rsidRPr="00E56683">
        <w:rPr>
          <w:rFonts w:cs="Noor_Lotus"/>
          <w:color w:val="0F005F"/>
          <w:sz w:val="35"/>
          <w:szCs w:val="35"/>
          <w:vertAlign w:val="superscript"/>
          <w:rtl/>
        </w:rPr>
        <w:footnoteReference w:id="4"/>
      </w:r>
      <w:r w:rsidRPr="00E56683">
        <w:rPr>
          <w:rFonts w:hint="cs"/>
          <w:rtl/>
        </w:rPr>
        <w:t xml:space="preserve"> عبارت (أو ثوب تام) غلط است. چون مرحوم صاحب وسائل می</w:t>
      </w:r>
      <w:r w:rsidRPr="00E56683">
        <w:rPr>
          <w:rtl/>
        </w:rPr>
        <w:softHyphen/>
      </w:r>
      <w:r w:rsidRPr="00E56683">
        <w:rPr>
          <w:rFonts w:hint="cs"/>
          <w:rtl/>
        </w:rPr>
        <w:t>گوید کلینی این روایت را آورده (الّا ...) که باید با روایت قبلی فرق داشته باشد. و اختلاف وقتی است که واو باشد نه أو.</w:t>
      </w:r>
    </w:p>
    <w:p w:rsidR="00E56683" w:rsidRPr="00E56683" w:rsidRDefault="00E56683" w:rsidP="00897139">
      <w:pPr>
        <w:rPr>
          <w:rtl/>
        </w:rPr>
      </w:pPr>
      <w:r w:rsidRPr="00E56683">
        <w:rPr>
          <w:rFonts w:hint="cs"/>
          <w:rtl/>
        </w:rPr>
        <w:t>مستند سلّار می</w:t>
      </w:r>
      <w:r w:rsidRPr="00E56683">
        <w:rPr>
          <w:rtl/>
        </w:rPr>
        <w:softHyphen/>
      </w:r>
      <w:r w:rsidRPr="00E56683">
        <w:rPr>
          <w:rFonts w:hint="cs"/>
          <w:rtl/>
        </w:rPr>
        <w:t>تواند این روایت صحیحه زراره باشد، که اگر این روایت از نظر دلالی و متنی تمام بشود، جمع عرفی دارد با آن روایات متواتره و متضافره، آن روایات می</w:t>
      </w:r>
      <w:r w:rsidRPr="00E56683">
        <w:rPr>
          <w:rtl/>
        </w:rPr>
        <w:softHyphen/>
      </w:r>
      <w:r w:rsidRPr="00E56683">
        <w:rPr>
          <w:rFonts w:hint="cs"/>
          <w:rtl/>
        </w:rPr>
        <w:t>گوید کفن مفروض سه تاست، و این روایت می</w:t>
      </w:r>
      <w:r w:rsidRPr="00E56683">
        <w:rPr>
          <w:rtl/>
        </w:rPr>
        <w:softHyphen/>
      </w:r>
      <w:r w:rsidRPr="00E56683">
        <w:rPr>
          <w:rFonts w:hint="cs"/>
          <w:rtl/>
        </w:rPr>
        <w:t>گوید تخییر بین اقل و أکثر است، آن روایات ظهور در تعیین سه قطعه دارد، و این نص در تخییر بین اقل و أکثر است.</w:t>
      </w:r>
    </w:p>
    <w:p w:rsidR="00E56683" w:rsidRPr="00E56683" w:rsidRDefault="00E56683" w:rsidP="00897139">
      <w:pPr>
        <w:rPr>
          <w:rtl/>
        </w:rPr>
      </w:pPr>
      <w:r w:rsidRPr="00E56683">
        <w:rPr>
          <w:rFonts w:hint="cs"/>
          <w:rtl/>
        </w:rPr>
        <w:t>و لکن استدلال به این روایت ناتمام است، لوجوه ثلاثه.</w:t>
      </w:r>
    </w:p>
    <w:p w:rsidR="00E56683" w:rsidRPr="00E56683" w:rsidRDefault="00E56683" w:rsidP="00897139">
      <w:pPr>
        <w:rPr>
          <w:rtl/>
        </w:rPr>
      </w:pPr>
      <w:r w:rsidRPr="00E56683">
        <w:rPr>
          <w:rFonts w:hint="cs"/>
          <w:rtl/>
        </w:rPr>
        <w:t>وجه اول: ظاهر این روایت معرضٌ عنه اصحاب است، فقط سلّار گفته است، و اعراض مسقط از حجیّت است.</w:t>
      </w:r>
    </w:p>
    <w:p w:rsidR="00E56683" w:rsidRPr="00E56683" w:rsidRDefault="00E56683" w:rsidP="00897139">
      <w:pPr>
        <w:rPr>
          <w:rtl/>
        </w:rPr>
      </w:pPr>
      <w:r w:rsidRPr="00E56683">
        <w:rPr>
          <w:rFonts w:hint="cs"/>
          <w:rtl/>
        </w:rPr>
        <w:t xml:space="preserve"> این وجه اول علی المبنی است، در اصول بحث است که آیا اعراض موهن است یا نه؟ مشهور می</w:t>
      </w:r>
      <w:r w:rsidRPr="00E56683">
        <w:rPr>
          <w:rFonts w:hint="cs"/>
          <w:rtl/>
        </w:rPr>
        <w:softHyphen/>
        <w:t>گویند که موهن است، و ما هم همین قول را اختیار نمودیم، ولی کسانی مثل مرحوم خوئی می</w:t>
      </w:r>
      <w:r w:rsidRPr="00E56683">
        <w:rPr>
          <w:rFonts w:hint="cs"/>
          <w:rtl/>
        </w:rPr>
        <w:softHyphen/>
        <w:t>گویند اعراض لا کاسر و لا جابر.</w:t>
      </w:r>
    </w:p>
    <w:p w:rsidR="00E56683" w:rsidRPr="00E56683" w:rsidRDefault="00E56683" w:rsidP="00897139">
      <w:pPr>
        <w:rPr>
          <w:rtl/>
        </w:rPr>
      </w:pPr>
      <w:r w:rsidRPr="00E56683">
        <w:rPr>
          <w:rFonts w:hint="cs"/>
          <w:rtl/>
        </w:rPr>
        <w:t>وجه ثانی: مرحوم صاحب جواهر فرموده و در تنقیح هم بیان کرده است که ظاهر این روایت تخییر بین اقل و اکثر است، و تخییر بین اقل و اکثر معقول نیست؛ چون همیشه اقل قبل از اکثر آورده می</w:t>
      </w:r>
      <w:r w:rsidRPr="00E56683">
        <w:rPr>
          <w:rtl/>
        </w:rPr>
        <w:softHyphen/>
      </w:r>
      <w:r w:rsidRPr="00E56683">
        <w:rPr>
          <w:rFonts w:hint="cs"/>
          <w:rtl/>
        </w:rPr>
        <w:t>شود، و امر به اکثر لغو است. ایشان تمام مواردی که ظاهرش تخییر بین اقل و اکثر است را تصرف می</w:t>
      </w:r>
      <w:r w:rsidRPr="00E56683">
        <w:rPr>
          <w:rtl/>
        </w:rPr>
        <w:softHyphen/>
      </w:r>
      <w:r w:rsidRPr="00E56683">
        <w:rPr>
          <w:rFonts w:hint="cs"/>
          <w:rtl/>
        </w:rPr>
        <w:t>کند، و می</w:t>
      </w:r>
      <w:r w:rsidRPr="00E56683">
        <w:rPr>
          <w:rtl/>
        </w:rPr>
        <w:softHyphen/>
      </w:r>
      <w:r w:rsidRPr="00E56683">
        <w:rPr>
          <w:rFonts w:hint="cs"/>
          <w:rtl/>
        </w:rPr>
        <w:t>گوید اقل واجب و اکثر مستحب است. اینجا هم فرموده که ظاهر این روایت کفن مفروض است، آن توجیه در سایر موارد اینجا معنی ندارد، چون خودش دارد کفن المفروض، پس  ظاهر این روایت را نمی</w:t>
      </w:r>
      <w:r w:rsidRPr="00E56683">
        <w:rPr>
          <w:rtl/>
        </w:rPr>
        <w:softHyphen/>
      </w:r>
      <w:r w:rsidRPr="00E56683">
        <w:rPr>
          <w:rFonts w:hint="cs"/>
          <w:rtl/>
        </w:rPr>
        <w:t>شود عمل نمود.</w:t>
      </w:r>
    </w:p>
    <w:p w:rsidR="00E56683" w:rsidRPr="00E56683" w:rsidRDefault="00E56683" w:rsidP="00897139">
      <w:pPr>
        <w:rPr>
          <w:rtl/>
        </w:rPr>
      </w:pPr>
      <w:r w:rsidRPr="00E56683">
        <w:rPr>
          <w:rFonts w:hint="cs"/>
          <w:rtl/>
        </w:rPr>
        <w:t>این وجه ثانی هم بر این مبنی است که تخییر بین اقل و اکثر را محال بدانیم، ولی اگر گفتیم ممکن است و این امر عرفی است (کما نحن علیه)، گذشته که همان توجیه در اینجا هم ممکن است، که أو ثوب واحد نص در کفایت یکی است، و مفروض را حمل بر مستحب مؤکّد می</w:t>
      </w:r>
      <w:r w:rsidRPr="00E56683">
        <w:rPr>
          <w:rtl/>
        </w:rPr>
        <w:softHyphen/>
      </w:r>
      <w:r w:rsidRPr="00E56683">
        <w:rPr>
          <w:rFonts w:hint="cs"/>
          <w:rtl/>
        </w:rPr>
        <w:t>کنیم. اگر بنا باشد بخاطر استحاله تخییر این روایت را کنار بگذاریم، یا حمل بکنیم بر مستحب مؤکّد، حمل بر استحباب أولی است از طرح روایت.</w:t>
      </w:r>
    </w:p>
    <w:p w:rsidR="00E56683" w:rsidRPr="00E56683" w:rsidRDefault="00E56683" w:rsidP="00897139">
      <w:pPr>
        <w:rPr>
          <w:rtl/>
        </w:rPr>
      </w:pPr>
      <w:r w:rsidRPr="00E56683">
        <w:rPr>
          <w:rFonts w:hint="cs"/>
          <w:rtl/>
        </w:rPr>
        <w:lastRenderedPageBreak/>
        <w:t>وجه سوم: فرموده</w:t>
      </w:r>
      <w:r w:rsidRPr="00E56683">
        <w:rPr>
          <w:rtl/>
        </w:rPr>
        <w:softHyphen/>
      </w:r>
      <w:r w:rsidRPr="00E56683">
        <w:rPr>
          <w:rFonts w:hint="cs"/>
          <w:rtl/>
        </w:rPr>
        <w:t>اند (انما الکفن ... أو ثوب تام) ثابت نیست؛ راوی آن شیخ در تهذیب است. اوّلاً نسخ تهذیب مختلف است، در بعضی از نسخ به جای أو، واو دارد، که اگر واو باشد محتمل است که از باب ذکر خاص بعد از عام باشد، و از باب مهم بودن آن را ذکر کرده است. در بعض نسخ تهذیب عاطف و معطوف را برداشته است (انما الکفن المفروض  ثلاثه أثواب تام) که نه تنها دلالت دارد که باید سه باشد، دلالت هم دارد که هر کدام از آنها تام باشد، لنگ تام باشد، مئزر تام باشد. احتمال سوم اینکه بگوئیم عاطف نباشد، و فقط معطوف باشد (ثلاثه أثواب ثوب تام) که این را مرحوم حکیم نقل کرده است. مرحوم خوئی فرموده این احتمال را مرحوم حکیم نقل کرده و مرحوم خوئی در تنقیح</w:t>
      </w:r>
      <w:r w:rsidRPr="00E56683">
        <w:rPr>
          <w:vertAlign w:val="superscript"/>
          <w:rtl/>
        </w:rPr>
        <w:footnoteReference w:id="5"/>
      </w:r>
      <w:r w:rsidRPr="00E56683">
        <w:rPr>
          <w:rFonts w:hint="cs"/>
          <w:rtl/>
        </w:rPr>
        <w:t xml:space="preserve"> فرموده اینکه فرموده</w:t>
      </w:r>
      <w:r w:rsidRPr="00E56683">
        <w:rPr>
          <w:rtl/>
        </w:rPr>
        <w:softHyphen/>
      </w:r>
      <w:r w:rsidRPr="00E56683">
        <w:rPr>
          <w:rFonts w:hint="cs"/>
          <w:rtl/>
        </w:rPr>
        <w:t>اند در نسخ کثیره</w:t>
      </w:r>
      <w:r w:rsidRPr="00E56683">
        <w:rPr>
          <w:rtl/>
        </w:rPr>
        <w:softHyphen/>
      </w:r>
      <w:r w:rsidRPr="00E56683">
        <w:rPr>
          <w:rFonts w:hint="cs"/>
          <w:rtl/>
        </w:rPr>
        <w:t>ای بدون عاطف است، چنین چیزی وجود ندارد، اینجور نیست که بعض نسخ تهذیب عاطف نداشته باشد. اضافه کرده که مضافا این حرف معنی ندارد، بعد از اینکه فرموده کفن مفروض سه تا ثوب است، معنی  ندارد که بگوید تام است. نتیجه این می</w:t>
      </w:r>
      <w:r w:rsidRPr="00E56683">
        <w:rPr>
          <w:rtl/>
        </w:rPr>
        <w:softHyphen/>
      </w:r>
      <w:r w:rsidRPr="00E56683">
        <w:rPr>
          <w:rFonts w:hint="cs"/>
          <w:rtl/>
        </w:rPr>
        <w:t>شود که أو ثابت نیست و دلالت بر کفایت واحد نمی</w:t>
      </w:r>
      <w:r w:rsidRPr="00E56683">
        <w:rPr>
          <w:rtl/>
        </w:rPr>
        <w:softHyphen/>
      </w:r>
      <w:r w:rsidRPr="00E56683">
        <w:rPr>
          <w:rFonts w:hint="cs"/>
          <w:rtl/>
        </w:rPr>
        <w:t>کند.</w:t>
      </w:r>
    </w:p>
    <w:p w:rsidR="00E56683" w:rsidRPr="00E56683" w:rsidRDefault="00E56683" w:rsidP="00897139">
      <w:pPr>
        <w:rPr>
          <w:rtl/>
        </w:rPr>
      </w:pPr>
      <w:r w:rsidRPr="00E56683">
        <w:rPr>
          <w:rFonts w:hint="cs"/>
          <w:rtl/>
        </w:rPr>
        <w:t>عرض ما نسبت به فرمایش تنقیح این است، اینکه در تنقیح اشکال می</w:t>
      </w:r>
      <w:r w:rsidRPr="00E56683">
        <w:rPr>
          <w:rtl/>
        </w:rPr>
        <w:softHyphen/>
      </w:r>
      <w:r w:rsidRPr="00E56683">
        <w:rPr>
          <w:rFonts w:hint="cs"/>
          <w:rtl/>
        </w:rPr>
        <w:t>کند این اشکال درست نیست، مرحوم حکیم از صاحب ریاض نقل می</w:t>
      </w:r>
      <w:r w:rsidRPr="00E56683">
        <w:rPr>
          <w:rtl/>
        </w:rPr>
        <w:softHyphen/>
      </w:r>
      <w:r w:rsidRPr="00E56683">
        <w:rPr>
          <w:rFonts w:hint="cs"/>
          <w:rtl/>
        </w:rPr>
        <w:t>کند که در اکثر نسخ معتبره عاطف نیست، و این نسخی که پیش شما هست صاحب ریاض برایش  اعتباری قائل نیست، عبارت معتبره را مرحوم خوئی نیاورده است. ثانیاً: اینکه فرموده معنی ندارد، نفهمیدیم چرا معنی  نداشته باشد، در ذهن ما این است که ثلاثه اثواب ثوب تام، بهتر است از ثلاثه أثواب تام، که باید ایشان معنی کند که یکی  از آنها تام باشد.</w:t>
      </w:r>
    </w:p>
    <w:p w:rsidR="00E56683" w:rsidRPr="00E56683" w:rsidRDefault="00E56683" w:rsidP="00897139">
      <w:pPr>
        <w:rPr>
          <w:rtl/>
        </w:rPr>
      </w:pPr>
      <w:r w:rsidRPr="00E56683">
        <w:rPr>
          <w:rFonts w:hint="cs"/>
          <w:rtl/>
        </w:rPr>
        <w:t>اصل حرف درست است که أو در نسخه معتبره تهذیب ثابت نیست؛ یا در معتبره</w:t>
      </w:r>
      <w:r w:rsidRPr="00E56683">
        <w:rPr>
          <w:rtl/>
        </w:rPr>
        <w:softHyphen/>
      </w:r>
      <w:r w:rsidRPr="00E56683">
        <w:rPr>
          <w:rFonts w:hint="cs"/>
          <w:rtl/>
        </w:rPr>
        <w:t>ها أو نبوده است، یا مختلف است. استدلال سلّار توقف دارد بر اثبات أو در نسخه معتبره تهذیب. که یا در نسخ تهذیب أو نیست، و یا اگر در نسخه</w:t>
      </w:r>
      <w:r w:rsidRPr="00E56683">
        <w:rPr>
          <w:rtl/>
        </w:rPr>
        <w:softHyphen/>
      </w:r>
      <w:r w:rsidRPr="00E56683">
        <w:rPr>
          <w:rFonts w:hint="cs"/>
          <w:rtl/>
        </w:rPr>
        <w:t>ای هست اعتبار آن نسخه ثابت نیست.</w:t>
      </w:r>
    </w:p>
    <w:p w:rsidR="00E56683" w:rsidRPr="00E56683" w:rsidRDefault="00E56683" w:rsidP="00897139">
      <w:pPr>
        <w:rPr>
          <w:rtl/>
        </w:rPr>
      </w:pPr>
      <w:r w:rsidRPr="00E56683">
        <w:rPr>
          <w:rFonts w:hint="cs"/>
          <w:rtl/>
        </w:rPr>
        <w:t>ثانیا اگر ثابت بشود که در نسخه</w:t>
      </w:r>
      <w:r w:rsidRPr="00E56683">
        <w:rPr>
          <w:rtl/>
        </w:rPr>
        <w:softHyphen/>
      </w:r>
      <w:r w:rsidRPr="00E56683">
        <w:rPr>
          <w:rFonts w:hint="cs"/>
          <w:rtl/>
        </w:rPr>
        <w:t>ای معتبره أو هست، یک روایت بیشتر نیست، می</w:t>
      </w:r>
      <w:r w:rsidRPr="00E56683">
        <w:rPr>
          <w:rtl/>
        </w:rPr>
        <w:softHyphen/>
      </w:r>
      <w:r w:rsidRPr="00E56683">
        <w:rPr>
          <w:rFonts w:hint="cs"/>
          <w:rtl/>
        </w:rPr>
        <w:t>گوئیم این نقل با نقل کلینی معارض است که واو آورده است، که اگر نگوئیم کلینی أضبط است، و نقلش مقدّم است، لا أقل مستند سلّار ثابت نیست. پس  اولاً اصل نقل أو ثابت نیست، و بالفرض نقلش ثابت باشد، حجیّت آن ثابت نیست.</w:t>
      </w:r>
    </w:p>
    <w:p w:rsidR="00E56683" w:rsidRPr="00E56683" w:rsidRDefault="00E56683" w:rsidP="00E56683">
      <w:pPr>
        <w:keepNext/>
        <w:keepLines/>
        <w:spacing w:before="200"/>
        <w:outlineLvl w:val="2"/>
        <w:rPr>
          <w:rFonts w:ascii="B Lotus" w:eastAsia="B Lotus" w:hAnsi="B Lotus" w:cs="B Lotus"/>
          <w:b/>
          <w:bCs/>
          <w:color w:val="000000"/>
          <w:sz w:val="28"/>
          <w:rtl/>
        </w:rPr>
      </w:pPr>
      <w:bookmarkStart w:id="15" w:name="_Toc16973582"/>
      <w:bookmarkStart w:id="16" w:name="_Toc17220450"/>
      <w:bookmarkStart w:id="17" w:name="_Toc18060700"/>
      <w:r w:rsidRPr="00E56683">
        <w:rPr>
          <w:rFonts w:ascii="B Lotus" w:eastAsia="B Lotus" w:hAnsi="B Lotus" w:cs="B Lotus" w:hint="cs"/>
          <w:b/>
          <w:bCs/>
          <w:color w:val="000000"/>
          <w:sz w:val="28"/>
          <w:rtl/>
        </w:rPr>
        <w:lastRenderedPageBreak/>
        <w:t>قطعه اُولی کفن: مئزر</w:t>
      </w:r>
      <w:bookmarkEnd w:id="15"/>
      <w:bookmarkEnd w:id="16"/>
      <w:bookmarkEnd w:id="17"/>
    </w:p>
    <w:p w:rsidR="00E56683" w:rsidRPr="00E56683" w:rsidRDefault="00E56683" w:rsidP="00E56683">
      <w:pPr>
        <w:spacing w:before="100" w:beforeAutospacing="1" w:after="100" w:afterAutospacing="1"/>
        <w:jc w:val="both"/>
        <w:rPr>
          <w:rFonts w:ascii="Noor_Lotus" w:eastAsia="Times New Roman" w:hAnsi="Noor_Lotus" w:cs="B Lotus"/>
          <w:sz w:val="28"/>
          <w:rtl/>
        </w:rPr>
      </w:pPr>
      <w:r w:rsidRPr="00E56683">
        <w:rPr>
          <w:rFonts w:ascii="Noor_Lotus" w:eastAsia="Times New Roman" w:hAnsi="Noor_Lotus" w:hint="cs"/>
          <w:sz w:val="28"/>
          <w:rtl/>
        </w:rPr>
        <w:t>متن عروه</w:t>
      </w:r>
      <w:r w:rsidRPr="00897139">
        <w:rPr>
          <w:rStyle w:val="SubtleEmphasis"/>
          <w:rFonts w:hint="cs"/>
          <w:rtl/>
        </w:rPr>
        <w:t>: الأولى المئزر و يجب أن يكون من السرة إلى الركبة و الأفضل من الصدر إلى القدم</w:t>
      </w:r>
      <w:r w:rsidRPr="00E56683">
        <w:rPr>
          <w:rFonts w:ascii="Noor_Lotus" w:eastAsia="Times New Roman" w:hAnsi="Noor_Lotus" w:hint="cs"/>
          <w:color w:val="0070C0"/>
          <w:sz w:val="28"/>
          <w:rtl/>
        </w:rPr>
        <w:t>.</w:t>
      </w:r>
      <w:r w:rsidRPr="00E56683">
        <w:rPr>
          <w:rFonts w:ascii="Noor_Lotus" w:eastAsia="Times New Roman" w:hAnsi="Noor_Lotus"/>
          <w:color w:val="0070C0"/>
          <w:sz w:val="28"/>
          <w:vertAlign w:val="superscript"/>
          <w:rtl/>
        </w:rPr>
        <w:footnoteReference w:id="6"/>
      </w:r>
    </w:p>
    <w:p w:rsidR="00E56683" w:rsidRPr="00E56683" w:rsidRDefault="00E56683" w:rsidP="00897139">
      <w:pPr>
        <w:rPr>
          <w:rtl/>
        </w:rPr>
      </w:pPr>
      <w:r w:rsidRPr="00E56683">
        <w:rPr>
          <w:rFonts w:hint="cs"/>
          <w:rtl/>
        </w:rPr>
        <w:t>مرحله ثالثه از بحث بحثی است با صاحب مدارک که این سه قطعه، چه قطعاتی است؟ مشهور می</w:t>
      </w:r>
      <w:r w:rsidRPr="00E56683">
        <w:rPr>
          <w:rtl/>
        </w:rPr>
        <w:softHyphen/>
      </w:r>
      <w:r w:rsidRPr="00E56683">
        <w:rPr>
          <w:rFonts w:hint="cs"/>
          <w:rtl/>
        </w:rPr>
        <w:t>گویند مئزر و قمیص و رداء است. صاحب مدارک فرموده که مئزر دلیل ندارد.</w:t>
      </w: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7EA" w:rsidRDefault="000237EA" w:rsidP="008B750B">
      <w:pPr>
        <w:spacing w:line="240" w:lineRule="auto"/>
      </w:pPr>
      <w:r>
        <w:separator/>
      </w:r>
    </w:p>
  </w:endnote>
  <w:endnote w:type="continuationSeparator" w:id="0">
    <w:p w:rsidR="000237EA" w:rsidRDefault="000237E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97139" w:rsidRPr="00897139">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ED2E81" w:rsidP="001B6799">
          <w:pPr>
            <w:pStyle w:val="Footer"/>
            <w:bidi w:val="0"/>
            <w:rPr>
              <w:color w:val="808080" w:themeColor="background1" w:themeShade="80"/>
              <w:rtl/>
            </w:rPr>
          </w:pPr>
          <w:bookmarkStart w:id="25" w:name="BokAdres"/>
          <w:bookmarkEnd w:id="25"/>
          <w:r>
            <w:rPr>
              <w:color w:val="808080" w:themeColor="background1" w:themeShade="80"/>
            </w:rPr>
            <w:t>F1mg1_13950513-001_sl1_mfeb.ir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7EA" w:rsidRDefault="000237EA" w:rsidP="008B750B">
      <w:pPr>
        <w:spacing w:line="240" w:lineRule="auto"/>
      </w:pPr>
      <w:r>
        <w:separator/>
      </w:r>
    </w:p>
  </w:footnote>
  <w:footnote w:type="continuationSeparator" w:id="0">
    <w:p w:rsidR="000237EA" w:rsidRDefault="000237EA" w:rsidP="008B750B">
      <w:pPr>
        <w:spacing w:line="240" w:lineRule="auto"/>
      </w:pPr>
      <w:r>
        <w:continuationSeparator/>
      </w:r>
    </w:p>
  </w:footnote>
  <w:footnote w:id="1">
    <w:p w:rsidR="00E56683" w:rsidRPr="00970BE5" w:rsidRDefault="00E56683" w:rsidP="00E56683">
      <w:pPr>
        <w:pStyle w:val="FootnoteText"/>
        <w:rPr>
          <w:sz w:val="22"/>
          <w:szCs w:val="22"/>
        </w:rPr>
      </w:pPr>
      <w:r w:rsidRPr="00970BE5">
        <w:rPr>
          <w:rStyle w:val="FootnoteReference"/>
          <w:sz w:val="22"/>
          <w:szCs w:val="22"/>
        </w:rPr>
        <w:footnoteRef/>
      </w:r>
      <w:r w:rsidRPr="00970BE5">
        <w:rPr>
          <w:sz w:val="22"/>
          <w:szCs w:val="22"/>
          <w:rtl/>
        </w:rPr>
        <w:t xml:space="preserve"> </w:t>
      </w:r>
      <w:r w:rsidRPr="00970BE5">
        <w:rPr>
          <w:rFonts w:hint="cs"/>
          <w:sz w:val="22"/>
          <w:szCs w:val="22"/>
          <w:rtl/>
        </w:rPr>
        <w:t>- وسائل الشيعة، ج‌2، ص: 502‌ - 501.</w:t>
      </w:r>
    </w:p>
  </w:footnote>
  <w:footnote w:id="2">
    <w:p w:rsidR="00E56683" w:rsidRPr="00970BE5" w:rsidRDefault="00E56683" w:rsidP="00897139">
      <w:pPr>
        <w:pStyle w:val="FootnoteText"/>
        <w:tabs>
          <w:tab w:val="center" w:pos="5102"/>
        </w:tabs>
        <w:rPr>
          <w:sz w:val="22"/>
          <w:szCs w:val="22"/>
        </w:rPr>
      </w:pPr>
      <w:r w:rsidRPr="00970BE5">
        <w:rPr>
          <w:rStyle w:val="FootnoteReference"/>
          <w:sz w:val="22"/>
          <w:szCs w:val="22"/>
        </w:rPr>
        <w:footnoteRef/>
      </w:r>
      <w:r w:rsidRPr="00970BE5">
        <w:rPr>
          <w:sz w:val="22"/>
          <w:szCs w:val="22"/>
          <w:rtl/>
        </w:rPr>
        <w:t xml:space="preserve"> </w:t>
      </w:r>
      <w:r w:rsidRPr="00970BE5">
        <w:rPr>
          <w:rFonts w:hint="cs"/>
          <w:sz w:val="22"/>
          <w:szCs w:val="22"/>
          <w:rtl/>
        </w:rPr>
        <w:t xml:space="preserve">- وسائل الشيعة؛ ج‌3، صص: 8 </w:t>
      </w:r>
      <w:r w:rsidRPr="00970BE5">
        <w:rPr>
          <w:rFonts w:ascii="Times New Roman" w:hAnsi="Times New Roman" w:cs="Times New Roman" w:hint="cs"/>
          <w:sz w:val="22"/>
          <w:szCs w:val="22"/>
          <w:rtl/>
        </w:rPr>
        <w:t>–</w:t>
      </w:r>
      <w:r w:rsidRPr="00970BE5">
        <w:rPr>
          <w:rFonts w:hint="cs"/>
          <w:sz w:val="22"/>
          <w:szCs w:val="22"/>
          <w:rtl/>
        </w:rPr>
        <w:t xml:space="preserve"> 7، أبواب التکفین، </w:t>
      </w:r>
      <w:r w:rsidRPr="00970BE5">
        <w:rPr>
          <w:rFonts w:hint="cs"/>
          <w:sz w:val="22"/>
          <w:szCs w:val="22"/>
          <w:rtl/>
        </w:rPr>
        <w:t>باب 2، ح 6.</w:t>
      </w:r>
      <w:r w:rsidR="00897139">
        <w:rPr>
          <w:sz w:val="22"/>
          <w:szCs w:val="22"/>
          <w:rtl/>
        </w:rPr>
        <w:tab/>
      </w:r>
    </w:p>
  </w:footnote>
  <w:footnote w:id="3">
    <w:p w:rsidR="00E56683" w:rsidRPr="00970BE5" w:rsidRDefault="00E56683" w:rsidP="00E56683">
      <w:pPr>
        <w:pStyle w:val="FootnoteText"/>
        <w:rPr>
          <w:sz w:val="22"/>
          <w:szCs w:val="22"/>
        </w:rPr>
      </w:pPr>
      <w:r w:rsidRPr="00970BE5">
        <w:rPr>
          <w:rStyle w:val="FootnoteReference"/>
          <w:sz w:val="22"/>
          <w:szCs w:val="22"/>
        </w:rPr>
        <w:footnoteRef/>
      </w:r>
      <w:r w:rsidRPr="00970BE5">
        <w:rPr>
          <w:sz w:val="22"/>
          <w:szCs w:val="22"/>
          <w:rtl/>
        </w:rPr>
        <w:t xml:space="preserve"> </w:t>
      </w:r>
      <w:r w:rsidRPr="00970BE5">
        <w:rPr>
          <w:rFonts w:hint="cs"/>
          <w:sz w:val="22"/>
          <w:szCs w:val="22"/>
          <w:rtl/>
        </w:rPr>
        <w:t>- وسائل الشيعة؛ ج‌3، ص: 6، أبواب التکفین، باب 2، ح 1.</w:t>
      </w:r>
    </w:p>
  </w:footnote>
  <w:footnote w:id="4">
    <w:p w:rsidR="00E56683" w:rsidRPr="00970BE5" w:rsidRDefault="00E56683" w:rsidP="00E56683">
      <w:pPr>
        <w:pStyle w:val="FootnoteText"/>
        <w:rPr>
          <w:sz w:val="22"/>
          <w:szCs w:val="22"/>
        </w:rPr>
      </w:pPr>
      <w:r w:rsidRPr="00970BE5">
        <w:rPr>
          <w:rStyle w:val="FootnoteReference"/>
          <w:sz w:val="22"/>
          <w:szCs w:val="22"/>
        </w:rPr>
        <w:footnoteRef/>
      </w:r>
      <w:r w:rsidRPr="00970BE5">
        <w:rPr>
          <w:sz w:val="22"/>
          <w:szCs w:val="22"/>
          <w:rtl/>
        </w:rPr>
        <w:t xml:space="preserve"> </w:t>
      </w:r>
      <w:r w:rsidRPr="00970BE5">
        <w:rPr>
          <w:rFonts w:hint="cs"/>
          <w:sz w:val="22"/>
          <w:szCs w:val="22"/>
          <w:rtl/>
        </w:rPr>
        <w:t>- وسائل الشيعة؛ ج‌3، صص: 7 - 6، أبواب التکفین، باب 2، ح 2</w:t>
      </w:r>
    </w:p>
  </w:footnote>
  <w:footnote w:id="5">
    <w:p w:rsidR="00E56683" w:rsidRPr="00324413" w:rsidRDefault="00E56683" w:rsidP="00E56683">
      <w:pPr>
        <w:pStyle w:val="NormalWeb"/>
        <w:bidi/>
        <w:spacing w:before="0" w:beforeAutospacing="0" w:after="0" w:afterAutospacing="0"/>
        <w:jc w:val="both"/>
        <w:rPr>
          <w:rFonts w:ascii="Noor_Titr" w:hAnsi="Noor_Titr" w:cs="B Badr"/>
          <w:sz w:val="22"/>
          <w:szCs w:val="22"/>
        </w:rPr>
      </w:pPr>
      <w:r w:rsidRPr="00324413">
        <w:rPr>
          <w:rStyle w:val="FootnoteReference"/>
          <w:sz w:val="22"/>
          <w:szCs w:val="22"/>
        </w:rPr>
        <w:footnoteRef/>
      </w:r>
      <w:r w:rsidRPr="00324413">
        <w:rPr>
          <w:rFonts w:cs="B Badr"/>
          <w:sz w:val="22"/>
          <w:szCs w:val="22"/>
          <w:rtl/>
        </w:rPr>
        <w:t xml:space="preserve"> </w:t>
      </w:r>
      <w:r w:rsidRPr="00324413">
        <w:rPr>
          <w:rFonts w:cs="B Badr" w:hint="cs"/>
          <w:sz w:val="22"/>
          <w:szCs w:val="22"/>
          <w:rtl/>
        </w:rPr>
        <w:t xml:space="preserve">- </w:t>
      </w:r>
      <w:r w:rsidRPr="00324413">
        <w:rPr>
          <w:rFonts w:ascii="Noor_Titr" w:hAnsi="Noor_Titr" w:cs="B Badr" w:hint="cs"/>
          <w:sz w:val="22"/>
          <w:szCs w:val="22"/>
          <w:rtl/>
        </w:rPr>
        <w:t>موسوعة الإمام الخوئي؛ ج‌9، ص: 83 (</w:t>
      </w:r>
      <w:r w:rsidRPr="00324413">
        <w:rPr>
          <w:rFonts w:ascii="Noor_Lotus" w:hAnsi="Noor_Lotus" w:cs="B Badr" w:hint="cs"/>
          <w:sz w:val="22"/>
          <w:szCs w:val="22"/>
          <w:rtl/>
        </w:rPr>
        <w:t>و أمّا ما في بعض الكلمات من نقل إسقاط العاطف كلية عن أكثر نسخ التهذيب فهو ممّا لا أساس له. على أنّه لا معنى له في نفسه، إذ ما معنى «المفروض ثلاثة أثواب ثوب تام»).</w:t>
      </w:r>
    </w:p>
  </w:footnote>
  <w:footnote w:id="6">
    <w:p w:rsidR="00E56683" w:rsidRPr="00970BE5" w:rsidRDefault="00E56683" w:rsidP="00E56683">
      <w:pPr>
        <w:pStyle w:val="FootnoteText"/>
        <w:jc w:val="both"/>
        <w:rPr>
          <w:sz w:val="22"/>
          <w:szCs w:val="22"/>
        </w:rPr>
      </w:pPr>
      <w:r w:rsidRPr="00970BE5">
        <w:rPr>
          <w:rStyle w:val="FootnoteReference"/>
          <w:sz w:val="22"/>
          <w:szCs w:val="22"/>
        </w:rPr>
        <w:footnoteRef/>
      </w:r>
      <w:r w:rsidRPr="00970BE5">
        <w:rPr>
          <w:sz w:val="22"/>
          <w:szCs w:val="22"/>
          <w:rtl/>
        </w:rPr>
        <w:t xml:space="preserve"> </w:t>
      </w:r>
      <w:r w:rsidRPr="00970BE5">
        <w:rPr>
          <w:rFonts w:hint="cs"/>
          <w:sz w:val="22"/>
          <w:szCs w:val="22"/>
          <w:rtl/>
        </w:rPr>
        <w:t>- العروة الوثقى (للسيد اليزدي)، ج‌1، ص: 402.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8" w:name="BokNum"/>
    <w:bookmarkEnd w:id="18"/>
    <w:r w:rsidR="00ED2E81">
      <w:rPr>
        <w:b/>
        <w:bCs/>
        <w:sz w:val="20"/>
        <w:szCs w:val="24"/>
        <w:rtl/>
      </w:rPr>
      <w:t>001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ED2E8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ED2E81">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1" w:name="BokTarikh"/>
    <w:bookmarkEnd w:id="21"/>
    <w:r w:rsidR="00ED2E81">
      <w:rPr>
        <w:sz w:val="24"/>
        <w:szCs w:val="24"/>
        <w:rtl/>
      </w:rPr>
      <w:t>13 /5 /1395</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2" w:name="BokSabj"/>
    <w:bookmarkEnd w:id="22"/>
    <w:r w:rsidR="00ED2E81">
      <w:rPr>
        <w:rFonts w:hint="cs"/>
        <w:sz w:val="24"/>
        <w:szCs w:val="24"/>
        <w:rtl/>
      </w:rPr>
      <w:t>تکفین</w:t>
    </w:r>
    <w:r w:rsidR="00ED2E81">
      <w:rPr>
        <w:sz w:val="24"/>
        <w:szCs w:val="24"/>
        <w:rtl/>
      </w:rPr>
      <w:t xml:space="preserve"> </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3" w:name="Bokmoqarer"/>
    <w:bookmarkEnd w:id="23"/>
    <w:r w:rsidR="00ED2E81">
      <w:rPr>
        <w:rFonts w:hint="cs"/>
        <w:sz w:val="24"/>
        <w:szCs w:val="24"/>
        <w:rtl/>
      </w:rPr>
      <w:t>سجاد</w:t>
    </w:r>
    <w:r w:rsidR="00ED2E81">
      <w:rPr>
        <w:sz w:val="24"/>
        <w:szCs w:val="24"/>
        <w:rtl/>
      </w:rPr>
      <w:t xml:space="preserve"> </w:t>
    </w:r>
    <w:r w:rsidR="00ED2E81">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ED2E81">
      <w:rPr>
        <w:rFonts w:hint="cs"/>
        <w:sz w:val="24"/>
        <w:szCs w:val="24"/>
        <w:rtl/>
      </w:rPr>
      <w:t>وجوب</w:t>
    </w:r>
    <w:r w:rsidR="00ED2E81">
      <w:rPr>
        <w:sz w:val="24"/>
        <w:szCs w:val="24"/>
        <w:rtl/>
      </w:rPr>
      <w:t xml:space="preserve"> </w:t>
    </w:r>
    <w:r w:rsidR="00ED2E81">
      <w:rPr>
        <w:rFonts w:hint="cs"/>
        <w:sz w:val="24"/>
        <w:szCs w:val="24"/>
        <w:rtl/>
      </w:rPr>
      <w:t>تکفین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37EA"/>
    <w:rsid w:val="00025777"/>
    <w:rsid w:val="000353D7"/>
    <w:rsid w:val="00080A41"/>
    <w:rsid w:val="0008299B"/>
    <w:rsid w:val="000913AA"/>
    <w:rsid w:val="000B5DB5"/>
    <w:rsid w:val="000C3947"/>
    <w:rsid w:val="000D30E9"/>
    <w:rsid w:val="000D6818"/>
    <w:rsid w:val="000E335E"/>
    <w:rsid w:val="000F16CF"/>
    <w:rsid w:val="000F5BAC"/>
    <w:rsid w:val="00116B2B"/>
    <w:rsid w:val="00124E3D"/>
    <w:rsid w:val="00127E95"/>
    <w:rsid w:val="00130659"/>
    <w:rsid w:val="001347C7"/>
    <w:rsid w:val="001356B0"/>
    <w:rsid w:val="00151937"/>
    <w:rsid w:val="00181844"/>
    <w:rsid w:val="001837E9"/>
    <w:rsid w:val="00187DFA"/>
    <w:rsid w:val="001A1EA5"/>
    <w:rsid w:val="001A2574"/>
    <w:rsid w:val="001A27D7"/>
    <w:rsid w:val="001A294E"/>
    <w:rsid w:val="001A4ED8"/>
    <w:rsid w:val="001B6799"/>
    <w:rsid w:val="001C1362"/>
    <w:rsid w:val="001D2E9A"/>
    <w:rsid w:val="001D597F"/>
    <w:rsid w:val="001E3FD4"/>
    <w:rsid w:val="0020241A"/>
    <w:rsid w:val="00203821"/>
    <w:rsid w:val="0021630D"/>
    <w:rsid w:val="00247D2F"/>
    <w:rsid w:val="00256560"/>
    <w:rsid w:val="0027605E"/>
    <w:rsid w:val="00281E00"/>
    <w:rsid w:val="00294A52"/>
    <w:rsid w:val="002B575F"/>
    <w:rsid w:val="002B729B"/>
    <w:rsid w:val="002C53A2"/>
    <w:rsid w:val="002E220F"/>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41B6D"/>
    <w:rsid w:val="004556EF"/>
    <w:rsid w:val="00462B07"/>
    <w:rsid w:val="00465BD2"/>
    <w:rsid w:val="004871AA"/>
    <w:rsid w:val="004926E1"/>
    <w:rsid w:val="004A2FEA"/>
    <w:rsid w:val="004D75C5"/>
    <w:rsid w:val="004E2186"/>
    <w:rsid w:val="004E66FB"/>
    <w:rsid w:val="004F4C59"/>
    <w:rsid w:val="00500C8F"/>
    <w:rsid w:val="00501909"/>
    <w:rsid w:val="005128DF"/>
    <w:rsid w:val="005206FE"/>
    <w:rsid w:val="005257ED"/>
    <w:rsid w:val="005306F8"/>
    <w:rsid w:val="0054023D"/>
    <w:rsid w:val="0056213C"/>
    <w:rsid w:val="00580C24"/>
    <w:rsid w:val="005968EF"/>
    <w:rsid w:val="00596C1E"/>
    <w:rsid w:val="005A2E26"/>
    <w:rsid w:val="005C0DAE"/>
    <w:rsid w:val="005C188E"/>
    <w:rsid w:val="005E5507"/>
    <w:rsid w:val="005E607B"/>
    <w:rsid w:val="00601229"/>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5507"/>
    <w:rsid w:val="0078594B"/>
    <w:rsid w:val="00795E02"/>
    <w:rsid w:val="007979D0"/>
    <w:rsid w:val="007A4E18"/>
    <w:rsid w:val="007A7B8C"/>
    <w:rsid w:val="007C6D9E"/>
    <w:rsid w:val="007D6C53"/>
    <w:rsid w:val="007E0B4F"/>
    <w:rsid w:val="007E1E87"/>
    <w:rsid w:val="007E5B3F"/>
    <w:rsid w:val="007F2257"/>
    <w:rsid w:val="0080091D"/>
    <w:rsid w:val="00804108"/>
    <w:rsid w:val="00816367"/>
    <w:rsid w:val="00816A0B"/>
    <w:rsid w:val="00830C53"/>
    <w:rsid w:val="00837FAA"/>
    <w:rsid w:val="00841F77"/>
    <w:rsid w:val="00863390"/>
    <w:rsid w:val="0086385C"/>
    <w:rsid w:val="0087054B"/>
    <w:rsid w:val="00871916"/>
    <w:rsid w:val="00897139"/>
    <w:rsid w:val="008A510E"/>
    <w:rsid w:val="008B4464"/>
    <w:rsid w:val="008B750B"/>
    <w:rsid w:val="008C3162"/>
    <w:rsid w:val="008E3924"/>
    <w:rsid w:val="008F13F7"/>
    <w:rsid w:val="008F5B4D"/>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F7E07"/>
    <w:rsid w:val="00A10A11"/>
    <w:rsid w:val="00A13C6A"/>
    <w:rsid w:val="00A17B09"/>
    <w:rsid w:val="00A457C6"/>
    <w:rsid w:val="00A46AD0"/>
    <w:rsid w:val="00A47063"/>
    <w:rsid w:val="00A473A8"/>
    <w:rsid w:val="00A61AC8"/>
    <w:rsid w:val="00A65D4C"/>
    <w:rsid w:val="00A801BF"/>
    <w:rsid w:val="00AA40D7"/>
    <w:rsid w:val="00AB5F7D"/>
    <w:rsid w:val="00AC0C50"/>
    <w:rsid w:val="00AC6FE2"/>
    <w:rsid w:val="00AF3925"/>
    <w:rsid w:val="00B2292F"/>
    <w:rsid w:val="00B43169"/>
    <w:rsid w:val="00B55AE4"/>
    <w:rsid w:val="00B739B0"/>
    <w:rsid w:val="00B814A3"/>
    <w:rsid w:val="00B96F38"/>
    <w:rsid w:val="00BD0E74"/>
    <w:rsid w:val="00BD5F8C"/>
    <w:rsid w:val="00BE29DD"/>
    <w:rsid w:val="00C066AF"/>
    <w:rsid w:val="00C10E06"/>
    <w:rsid w:val="00C145B8"/>
    <w:rsid w:val="00C2438F"/>
    <w:rsid w:val="00C32A7E"/>
    <w:rsid w:val="00C34F28"/>
    <w:rsid w:val="00C368DF"/>
    <w:rsid w:val="00C57B5C"/>
    <w:rsid w:val="00C61049"/>
    <w:rsid w:val="00C63FFE"/>
    <w:rsid w:val="00C87307"/>
    <w:rsid w:val="00C91EB6"/>
    <w:rsid w:val="00CA10B0"/>
    <w:rsid w:val="00CA2F8E"/>
    <w:rsid w:val="00CA7FD5"/>
    <w:rsid w:val="00CB3287"/>
    <w:rsid w:val="00CB33E2"/>
    <w:rsid w:val="00CB4E68"/>
    <w:rsid w:val="00CC2733"/>
    <w:rsid w:val="00CD0050"/>
    <w:rsid w:val="00CE7481"/>
    <w:rsid w:val="00CF0A8F"/>
    <w:rsid w:val="00D048CE"/>
    <w:rsid w:val="00D10998"/>
    <w:rsid w:val="00D23391"/>
    <w:rsid w:val="00D31805"/>
    <w:rsid w:val="00D552B9"/>
    <w:rsid w:val="00D74021"/>
    <w:rsid w:val="00D76D01"/>
    <w:rsid w:val="00D922A9"/>
    <w:rsid w:val="00D9394A"/>
    <w:rsid w:val="00DB0CBB"/>
    <w:rsid w:val="00DB67CC"/>
    <w:rsid w:val="00DE1070"/>
    <w:rsid w:val="00E00219"/>
    <w:rsid w:val="00E0316B"/>
    <w:rsid w:val="00E1145A"/>
    <w:rsid w:val="00E25E10"/>
    <w:rsid w:val="00E5219B"/>
    <w:rsid w:val="00E5518B"/>
    <w:rsid w:val="00E56683"/>
    <w:rsid w:val="00E609FE"/>
    <w:rsid w:val="00E75920"/>
    <w:rsid w:val="00E80D96"/>
    <w:rsid w:val="00E871FA"/>
    <w:rsid w:val="00E936A4"/>
    <w:rsid w:val="00E954BB"/>
    <w:rsid w:val="00E96438"/>
    <w:rsid w:val="00EA45E7"/>
    <w:rsid w:val="00EB78E3"/>
    <w:rsid w:val="00EC1C4B"/>
    <w:rsid w:val="00EC735A"/>
    <w:rsid w:val="00ED2E81"/>
    <w:rsid w:val="00EF27FE"/>
    <w:rsid w:val="00F07FB6"/>
    <w:rsid w:val="00F16B53"/>
    <w:rsid w:val="00F318BE"/>
    <w:rsid w:val="00F33297"/>
    <w:rsid w:val="00F343FB"/>
    <w:rsid w:val="00F359FE"/>
    <w:rsid w:val="00F42159"/>
    <w:rsid w:val="00F4256E"/>
    <w:rsid w:val="00F42EE1"/>
    <w:rsid w:val="00F64141"/>
    <w:rsid w:val="00F67508"/>
    <w:rsid w:val="00F71D3A"/>
    <w:rsid w:val="00F71FC9"/>
    <w:rsid w:val="00F73B48"/>
    <w:rsid w:val="00F74F51"/>
    <w:rsid w:val="00F842AD"/>
    <w:rsid w:val="00F914EB"/>
    <w:rsid w:val="00F91B85"/>
    <w:rsid w:val="00FA3B17"/>
    <w:rsid w:val="00FA5E8D"/>
    <w:rsid w:val="00FA5F3D"/>
    <w:rsid w:val="00FA68E2"/>
    <w:rsid w:val="00FB399E"/>
    <w:rsid w:val="00FB7F50"/>
    <w:rsid w:val="00FC2A85"/>
    <w:rsid w:val="00FC40AF"/>
    <w:rsid w:val="00FD0A16"/>
    <w:rsid w:val="00FE3D7D"/>
    <w:rsid w:val="00FE6DCF"/>
    <w:rsid w:val="00FF0F81"/>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B399E"/>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96F38"/>
    <w:pPr>
      <w:keepNext/>
      <w:spacing w:before="240" w:after="60"/>
      <w:outlineLvl w:val="1"/>
    </w:pPr>
    <w:rPr>
      <w:rFonts w:ascii="Cambria" w:eastAsia="Times New Roman" w:hAnsi="Cambria" w:cs="B Titr"/>
      <w:b/>
      <w:bCs/>
      <w:i/>
      <w:color w:val="0000FF"/>
      <w:sz w:val="28"/>
      <w:szCs w:val="32"/>
    </w:rPr>
  </w:style>
  <w:style w:type="paragraph" w:styleId="Heading3">
    <w:name w:val="heading 3"/>
    <w:aliases w:val="عنوان فرعی2"/>
    <w:basedOn w:val="Normal"/>
    <w:next w:val="Normal"/>
    <w:link w:val="Heading3Char"/>
    <w:uiPriority w:val="9"/>
    <w:unhideWhenUsed/>
    <w:qFormat/>
    <w:rsid w:val="00B96F38"/>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96F38"/>
    <w:pPr>
      <w:keepNext/>
      <w:spacing w:before="240" w:after="60"/>
      <w:outlineLvl w:val="3"/>
    </w:pPr>
    <w:rPr>
      <w:rFonts w:eastAsia="Times New Roman"/>
      <w:b/>
      <w:bCs/>
      <w:color w:val="0000FF"/>
      <w:sz w:val="28"/>
    </w:rPr>
  </w:style>
  <w:style w:type="paragraph" w:styleId="Heading5">
    <w:name w:val="heading 5"/>
    <w:aliases w:val="عنوان فرعی4"/>
    <w:basedOn w:val="Normal"/>
    <w:next w:val="Normal"/>
    <w:link w:val="Heading5Char"/>
    <w:uiPriority w:val="9"/>
    <w:unhideWhenUsed/>
    <w:qFormat/>
    <w:rsid w:val="00B96F38"/>
    <w:pPr>
      <w:spacing w:before="240" w:after="60"/>
      <w:outlineLvl w:val="4"/>
    </w:pPr>
    <w:rPr>
      <w:rFonts w:eastAsia="Times New Roman"/>
      <w:b/>
      <w:bCs/>
      <w:i/>
      <w:color w:val="0000FF"/>
      <w:sz w:val="26"/>
    </w:rPr>
  </w:style>
  <w:style w:type="paragraph" w:styleId="Heading6">
    <w:name w:val="heading 6"/>
    <w:aliases w:val="عنوان فرعی5"/>
    <w:basedOn w:val="Normal"/>
    <w:next w:val="Normal"/>
    <w:link w:val="Heading6Char"/>
    <w:uiPriority w:val="9"/>
    <w:unhideWhenUsed/>
    <w:qFormat/>
    <w:rsid w:val="00B96F38"/>
    <w:pPr>
      <w:spacing w:before="240" w:after="60"/>
      <w:outlineLvl w:val="5"/>
    </w:pPr>
    <w:rPr>
      <w:rFonts w:eastAsia="Times New Roman"/>
      <w:b/>
      <w:bCs/>
      <w:color w:val="0000FF"/>
    </w:rPr>
  </w:style>
  <w:style w:type="paragraph" w:styleId="Heading7">
    <w:name w:val="heading 7"/>
    <w:aliases w:val="عنوان فرعی6"/>
    <w:basedOn w:val="Normal"/>
    <w:next w:val="Normal"/>
    <w:link w:val="Heading7Char"/>
    <w:uiPriority w:val="9"/>
    <w:unhideWhenUsed/>
    <w:qFormat/>
    <w:rsid w:val="00B96F38"/>
    <w:pPr>
      <w:spacing w:before="240" w:after="60"/>
      <w:outlineLvl w:val="6"/>
    </w:pPr>
    <w:rPr>
      <w:rFonts w:eastAsia="Times New Roman"/>
      <w:bCs/>
      <w:color w:val="0000FF"/>
      <w:sz w:val="24"/>
    </w:rPr>
  </w:style>
  <w:style w:type="paragraph" w:styleId="Heading8">
    <w:name w:val="heading 8"/>
    <w:aliases w:val="عنوان فرعی7"/>
    <w:basedOn w:val="Normal"/>
    <w:next w:val="Normal"/>
    <w:link w:val="Heading8Char"/>
    <w:uiPriority w:val="9"/>
    <w:unhideWhenUsed/>
    <w:qFormat/>
    <w:rsid w:val="00B96F38"/>
    <w:pPr>
      <w:spacing w:before="240" w:after="60" w:line="240" w:lineRule="auto"/>
      <w:outlineLvl w:val="7"/>
    </w:pPr>
    <w:rPr>
      <w:rFonts w:eastAsia="Times New Roman"/>
      <w:bCs/>
      <w:i/>
      <w:color w:val="0000FF"/>
      <w:sz w:val="24"/>
    </w:rPr>
  </w:style>
  <w:style w:type="paragraph" w:styleId="Heading9">
    <w:name w:val="heading 9"/>
    <w:aliases w:val="عنوان فرعی8"/>
    <w:basedOn w:val="Normal"/>
    <w:next w:val="Normal"/>
    <w:link w:val="Heading9Char"/>
    <w:uiPriority w:val="9"/>
    <w:unhideWhenUsed/>
    <w:qFormat/>
    <w:rsid w:val="007A4E18"/>
    <w:pPr>
      <w:spacing w:before="240" w:after="60"/>
      <w:outlineLvl w:val="8"/>
    </w:pPr>
    <w:rPr>
      <w:rFonts w:ascii="Cambria" w:eastAsia="Times New Roman" w:hAnsi="Cambria"/>
      <w:b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B399E"/>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96F38"/>
    <w:rPr>
      <w:rFonts w:ascii="Cambria" w:eastAsia="Times New Roman" w:hAnsi="Cambria" w:cs="B Titr"/>
      <w:b/>
      <w:bCs/>
      <w:i/>
      <w:color w:val="0000FF"/>
      <w:sz w:val="28"/>
      <w:szCs w:val="32"/>
    </w:rPr>
  </w:style>
  <w:style w:type="character" w:customStyle="1" w:styleId="Heading3Char">
    <w:name w:val="Heading 3 Char"/>
    <w:aliases w:val="عنوان فرعی2 Char"/>
    <w:link w:val="Heading3"/>
    <w:uiPriority w:val="9"/>
    <w:rsid w:val="00B96F38"/>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96F38"/>
    <w:rPr>
      <w:rFonts w:eastAsia="Times New Roman" w:cs="B Badr"/>
      <w:b/>
      <w:bCs/>
      <w:color w:val="0000FF"/>
      <w:sz w:val="28"/>
      <w:szCs w:val="28"/>
    </w:rPr>
  </w:style>
  <w:style w:type="character" w:customStyle="1" w:styleId="Heading5Char">
    <w:name w:val="Heading 5 Char"/>
    <w:aliases w:val="عنوان فرعی4 Char"/>
    <w:link w:val="Heading5"/>
    <w:uiPriority w:val="9"/>
    <w:rsid w:val="00B96F38"/>
    <w:rPr>
      <w:rFonts w:eastAsia="Times New Roman" w:cs="B Badr"/>
      <w:b/>
      <w:bCs/>
      <w:i/>
      <w:color w:val="0000FF"/>
      <w:sz w:val="26"/>
      <w:szCs w:val="28"/>
    </w:rPr>
  </w:style>
  <w:style w:type="character" w:customStyle="1" w:styleId="Heading7Char">
    <w:name w:val="Heading 7 Char"/>
    <w:aliases w:val="عنوان فرعی6 Char"/>
    <w:link w:val="Heading7"/>
    <w:uiPriority w:val="9"/>
    <w:rsid w:val="00B96F38"/>
    <w:rPr>
      <w:rFonts w:eastAsia="Times New Roman" w:cs="B Badr"/>
      <w:bCs/>
      <w:color w:val="0000FF"/>
      <w:sz w:val="24"/>
      <w:szCs w:val="28"/>
    </w:rPr>
  </w:style>
  <w:style w:type="character" w:customStyle="1" w:styleId="Heading6Char">
    <w:name w:val="Heading 6 Char"/>
    <w:aliases w:val="عنوان فرعی5 Char"/>
    <w:link w:val="Heading6"/>
    <w:uiPriority w:val="9"/>
    <w:rsid w:val="00B96F38"/>
    <w:rPr>
      <w:rFonts w:eastAsia="Times New Roman" w:cs="B Badr"/>
      <w:b/>
      <w:bCs/>
      <w:color w:val="0000FF"/>
      <w:sz w:val="22"/>
      <w:szCs w:val="28"/>
    </w:rPr>
  </w:style>
  <w:style w:type="character" w:customStyle="1" w:styleId="Heading8Char">
    <w:name w:val="Heading 8 Char"/>
    <w:aliases w:val="عنوان فرعی7 Char"/>
    <w:link w:val="Heading8"/>
    <w:uiPriority w:val="9"/>
    <w:rsid w:val="00B96F38"/>
    <w:rPr>
      <w:rFonts w:eastAsia="Times New Roman" w:cs="B Badr"/>
      <w:bCs/>
      <w:i/>
      <w:color w:val="0000FF"/>
      <w:sz w:val="24"/>
      <w:szCs w:val="28"/>
    </w:rPr>
  </w:style>
  <w:style w:type="character" w:customStyle="1" w:styleId="Heading9Char">
    <w:name w:val="Heading 9 Char"/>
    <w:aliases w:val="عنوان فرعی8 Char"/>
    <w:link w:val="Heading9"/>
    <w:uiPriority w:val="9"/>
    <w:rsid w:val="007A4E18"/>
    <w:rPr>
      <w:rFonts w:ascii="Cambria" w:eastAsia="Times New Roman" w:hAnsi="Cambria" w:cs="B Lotus"/>
      <w:bCs/>
      <w:color w:val="0000FF"/>
      <w:sz w:val="22"/>
      <w:szCs w:val="28"/>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B43169"/>
    <w:rPr>
      <w:color w:val="632423" w:themeColor="accent2" w:themeShade="8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1A6CB-C5A5-4479-A684-CCA2149B8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TotalTime>
  <Pages>5</Pages>
  <Words>1159</Words>
  <Characters>6607</Characters>
  <Application>Microsoft Office Word</Application>
  <DocSecurity>0</DocSecurity>
  <Lines>55</Lines>
  <Paragraphs>15</Paragraphs>
  <ScaleCrop>false</ScaleCrop>
  <HeadingPairs>
    <vt:vector size="2" baseType="variant">
      <vt:variant>
        <vt:lpstr>عنوان</vt:lpstr>
      </vt:variant>
      <vt:variant>
        <vt:i4>1</vt:i4>
      </vt:variant>
    </vt:vector>
  </HeadingPairs>
  <TitlesOfParts>
    <vt:vector size="1" baseType="lpstr">
      <vt:lpstr/>
    </vt:vector>
  </TitlesOfParts>
  <Manager>mfeb.ir</Manager>
  <Company>مدرسه فقهی امام محمد باقر علیه السلام</Company>
  <LinksUpToDate>false</LinksUpToDate>
  <CharactersWithSpaces>7751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9</cp:revision>
  <dcterms:created xsi:type="dcterms:W3CDTF">2019-08-20T06:30:00Z</dcterms:created>
  <dcterms:modified xsi:type="dcterms:W3CDTF">2019-08-30T08:01:00Z</dcterms:modified>
</cp:coreProperties>
</file>