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A53708" w:rsidRDefault="00A53708">
      <w:pPr>
        <w:pStyle w:val="TOC5"/>
        <w:tabs>
          <w:tab w:val="right" w:leader="dot" w:pos="10194"/>
        </w:tabs>
        <w:rPr>
          <w:rFonts w:asciiTheme="minorHAnsi" w:eastAsiaTheme="minorEastAsia" w:hAnsiTheme="minorHAnsi" w:cstheme="minorBidi"/>
          <w:bCs w:val="0"/>
          <w:noProof/>
          <w:color w:val="auto"/>
          <w:szCs w:val="22"/>
          <w:rtl/>
          <w:lang w:bidi="ar-SA"/>
        </w:rPr>
      </w:pPr>
      <w:r>
        <w:rPr>
          <w:rStyle w:val="Hyperlink"/>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w:instrText>
      </w:r>
      <w:r>
        <w:rPr>
          <w:rStyle w:val="Hyperlink"/>
          <w:noProof/>
          <w:rtl/>
        </w:rPr>
        <w:instrText>1-7</w:instrText>
      </w:r>
      <w:r>
        <w:rPr>
          <w:rStyle w:val="Hyperlink"/>
          <w:noProof/>
        </w:rPr>
        <w:instrText>" \h \z \u</w:instrText>
      </w:r>
      <w:r>
        <w:rPr>
          <w:rStyle w:val="Hyperlink"/>
          <w:noProof/>
          <w:rtl/>
        </w:rPr>
        <w:instrText xml:space="preserve"> </w:instrText>
      </w:r>
      <w:r>
        <w:rPr>
          <w:rStyle w:val="Hyperlink"/>
          <w:noProof/>
          <w:rtl/>
        </w:rPr>
        <w:fldChar w:fldCharType="separate"/>
      </w:r>
      <w:hyperlink w:anchor="_Toc18060930" w:history="1">
        <w:r w:rsidRPr="00861E7C">
          <w:rPr>
            <w:rStyle w:val="Hyperlink"/>
            <w:rFonts w:hint="eastAsia"/>
            <w:noProof/>
            <w:rtl/>
          </w:rPr>
          <w:t>کلام</w:t>
        </w:r>
        <w:r w:rsidRPr="00861E7C">
          <w:rPr>
            <w:rStyle w:val="Hyperlink"/>
            <w:noProof/>
            <w:rtl/>
          </w:rPr>
          <w:t xml:space="preserve"> </w:t>
        </w:r>
        <w:r w:rsidRPr="00861E7C">
          <w:rPr>
            <w:rStyle w:val="Hyperlink"/>
            <w:rFonts w:hint="eastAsia"/>
            <w:noProof/>
            <w:rtl/>
          </w:rPr>
          <w:t>استاد</w:t>
        </w:r>
        <w:r w:rsidRPr="00861E7C">
          <w:rPr>
            <w:rStyle w:val="Hyperlink"/>
            <w:noProof/>
            <w:rtl/>
          </w:rPr>
          <w:t xml:space="preserve"> </w:t>
        </w:r>
        <w:r w:rsidRPr="00861E7C">
          <w:rPr>
            <w:rStyle w:val="Hyperlink"/>
            <w:rFonts w:hint="eastAsia"/>
            <w:noProof/>
            <w:rtl/>
          </w:rPr>
          <w:t>در</w:t>
        </w:r>
        <w:r w:rsidRPr="00861E7C">
          <w:rPr>
            <w:rStyle w:val="Hyperlink"/>
            <w:noProof/>
            <w:rtl/>
          </w:rPr>
          <w:t xml:space="preserve"> </w:t>
        </w:r>
        <w:r w:rsidRPr="00861E7C">
          <w:rPr>
            <w:rStyle w:val="Hyperlink"/>
            <w:rFonts w:hint="eastAsia"/>
            <w:noProof/>
            <w:rtl/>
          </w:rPr>
          <w:t>مورد</w:t>
        </w:r>
        <w:r w:rsidRPr="00861E7C">
          <w:rPr>
            <w:rStyle w:val="Hyperlink"/>
            <w:noProof/>
            <w:rtl/>
          </w:rPr>
          <w:t xml:space="preserve"> </w:t>
        </w:r>
        <w:r w:rsidRPr="00861E7C">
          <w:rPr>
            <w:rStyle w:val="Hyperlink"/>
            <w:rFonts w:hint="eastAsia"/>
            <w:noProof/>
            <w:rtl/>
          </w:rPr>
          <w:t>اشکال</w:t>
        </w:r>
        <w:r w:rsidRPr="00861E7C">
          <w:rPr>
            <w:rStyle w:val="Hyperlink"/>
            <w:noProof/>
            <w:rtl/>
          </w:rPr>
          <w:t xml:space="preserve"> </w:t>
        </w:r>
        <w:r w:rsidRPr="00861E7C">
          <w:rPr>
            <w:rStyle w:val="Hyperlink"/>
            <w:rFonts w:hint="eastAsia"/>
            <w:noProof/>
            <w:rtl/>
          </w:rPr>
          <w:t>محقّق</w:t>
        </w:r>
        <w:r w:rsidRPr="00861E7C">
          <w:rPr>
            <w:rStyle w:val="Hyperlink"/>
            <w:noProof/>
            <w:rtl/>
          </w:rPr>
          <w:t xml:space="preserve"> </w:t>
        </w:r>
        <w:r w:rsidRPr="00861E7C">
          <w:rPr>
            <w:rStyle w:val="Hyperlink"/>
            <w:rFonts w:hint="eastAsia"/>
            <w:noProof/>
            <w:rtl/>
          </w:rPr>
          <w:t>أردب</w:t>
        </w:r>
        <w:r w:rsidRPr="00861E7C">
          <w:rPr>
            <w:rStyle w:val="Hyperlink"/>
            <w:rFonts w:hint="cs"/>
            <w:noProof/>
            <w:rtl/>
          </w:rPr>
          <w:t>ی</w:t>
        </w:r>
        <w:r w:rsidRPr="00861E7C">
          <w:rPr>
            <w:rStyle w:val="Hyperlink"/>
            <w:rFonts w:hint="eastAsia"/>
            <w:noProof/>
            <w:rtl/>
          </w:rPr>
          <w:t>ل</w:t>
        </w:r>
        <w:r w:rsidRPr="00861E7C">
          <w:rPr>
            <w:rStyle w:val="Hyperlink"/>
            <w:rFonts w:hint="cs"/>
            <w:noProof/>
            <w:rtl/>
          </w:rPr>
          <w:t>ی</w:t>
        </w:r>
        <w:r w:rsidRPr="00861E7C">
          <w:rPr>
            <w:rStyle w:val="Hyperlink"/>
            <w:noProof/>
            <w:rtl/>
          </w:rPr>
          <w:t xml:space="preserve"> </w:t>
        </w:r>
        <w:r w:rsidRPr="00861E7C">
          <w:rPr>
            <w:rStyle w:val="Hyperlink"/>
            <w:rFonts w:hint="eastAsia"/>
            <w:noProof/>
            <w:rtl/>
          </w:rPr>
          <w:t>و</w:t>
        </w:r>
        <w:r w:rsidRPr="00861E7C">
          <w:rPr>
            <w:rStyle w:val="Hyperlink"/>
            <w:noProof/>
            <w:rtl/>
          </w:rPr>
          <w:t xml:space="preserve"> </w:t>
        </w:r>
        <w:r w:rsidRPr="00861E7C">
          <w:rPr>
            <w:rStyle w:val="Hyperlink"/>
            <w:rFonts w:hint="eastAsia"/>
            <w:noProof/>
            <w:rtl/>
          </w:rPr>
          <w:t>صاحب</w:t>
        </w:r>
        <w:r w:rsidRPr="00861E7C">
          <w:rPr>
            <w:rStyle w:val="Hyperlink"/>
            <w:noProof/>
            <w:rtl/>
          </w:rPr>
          <w:t xml:space="preserve"> </w:t>
        </w:r>
        <w:r w:rsidRPr="00861E7C">
          <w:rPr>
            <w:rStyle w:val="Hyperlink"/>
            <w:rFonts w:hint="eastAsia"/>
            <w:noProof/>
            <w:rtl/>
          </w:rPr>
          <w:t>مدارک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18060930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53708" w:rsidRDefault="00A53708">
      <w:pPr>
        <w:pStyle w:val="TOC5"/>
        <w:tabs>
          <w:tab w:val="right" w:leader="dot" w:pos="10194"/>
        </w:tabs>
        <w:rPr>
          <w:rFonts w:asciiTheme="minorHAnsi" w:eastAsiaTheme="minorEastAsia" w:hAnsiTheme="minorHAnsi" w:cstheme="minorBidi"/>
          <w:bCs w:val="0"/>
          <w:noProof/>
          <w:color w:val="auto"/>
          <w:szCs w:val="22"/>
          <w:rtl/>
          <w:lang w:bidi="ar-SA"/>
        </w:rPr>
      </w:pPr>
      <w:hyperlink w:anchor="_Toc18060931" w:history="1">
        <w:r w:rsidRPr="00861E7C">
          <w:rPr>
            <w:rStyle w:val="Hyperlink"/>
            <w:rFonts w:hint="eastAsia"/>
            <w:noProof/>
            <w:rtl/>
          </w:rPr>
          <w:t>استدلال</w:t>
        </w:r>
        <w:r w:rsidRPr="00861E7C">
          <w:rPr>
            <w:rStyle w:val="Hyperlink"/>
            <w:noProof/>
            <w:rtl/>
          </w:rPr>
          <w:t xml:space="preserve"> </w:t>
        </w:r>
        <w:r w:rsidRPr="00861E7C">
          <w:rPr>
            <w:rStyle w:val="Hyperlink"/>
            <w:rFonts w:hint="eastAsia"/>
            <w:noProof/>
            <w:rtl/>
          </w:rPr>
          <w:t>به</w:t>
        </w:r>
        <w:r w:rsidRPr="00861E7C">
          <w:rPr>
            <w:rStyle w:val="Hyperlink"/>
            <w:noProof/>
            <w:rtl/>
          </w:rPr>
          <w:t xml:space="preserve"> </w:t>
        </w:r>
        <w:r w:rsidRPr="00861E7C">
          <w:rPr>
            <w:rStyle w:val="Hyperlink"/>
            <w:rFonts w:hint="eastAsia"/>
            <w:noProof/>
            <w:rtl/>
          </w:rPr>
          <w:t>س</w:t>
        </w:r>
        <w:r w:rsidRPr="00861E7C">
          <w:rPr>
            <w:rStyle w:val="Hyperlink"/>
            <w:rFonts w:hint="cs"/>
            <w:noProof/>
            <w:rtl/>
          </w:rPr>
          <w:t>ی</w:t>
        </w:r>
        <w:r w:rsidRPr="00861E7C">
          <w:rPr>
            <w:rStyle w:val="Hyperlink"/>
            <w:rFonts w:hint="eastAsia"/>
            <w:noProof/>
            <w:rtl/>
          </w:rPr>
          <w:t>ره</w:t>
        </w:r>
        <w:r w:rsidRPr="00861E7C">
          <w:rPr>
            <w:rStyle w:val="Hyperlink"/>
            <w:noProof/>
            <w:rtl/>
          </w:rPr>
          <w:t xml:space="preserve"> </w:t>
        </w:r>
        <w:r w:rsidRPr="00861E7C">
          <w:rPr>
            <w:rStyle w:val="Hyperlink"/>
            <w:rFonts w:hint="eastAsia"/>
            <w:noProof/>
            <w:rtl/>
          </w:rPr>
          <w:t>و</w:t>
        </w:r>
        <w:r w:rsidRPr="00861E7C">
          <w:rPr>
            <w:rStyle w:val="Hyperlink"/>
            <w:noProof/>
            <w:rtl/>
          </w:rPr>
          <w:t xml:space="preserve"> </w:t>
        </w:r>
        <w:r w:rsidRPr="00861E7C">
          <w:rPr>
            <w:rStyle w:val="Hyperlink"/>
            <w:rFonts w:hint="eastAsia"/>
            <w:noProof/>
            <w:rtl/>
          </w:rPr>
          <w:t>فتوا</w:t>
        </w:r>
        <w:r w:rsidRPr="00861E7C">
          <w:rPr>
            <w:rStyle w:val="Hyperlink"/>
            <w:rFonts w:hint="cs"/>
            <w:noProof/>
            <w:rtl/>
          </w:rPr>
          <w:t>ی</w:t>
        </w:r>
        <w:r w:rsidRPr="00861E7C">
          <w:rPr>
            <w:rStyle w:val="Hyperlink"/>
            <w:noProof/>
            <w:rtl/>
          </w:rPr>
          <w:t xml:space="preserve"> </w:t>
        </w:r>
        <w:r w:rsidRPr="00861E7C">
          <w:rPr>
            <w:rStyle w:val="Hyperlink"/>
            <w:rFonts w:hint="eastAsia"/>
            <w:noProof/>
            <w:rtl/>
          </w:rPr>
          <w:t>فقهاء</w:t>
        </w:r>
        <w:r w:rsidRPr="00861E7C">
          <w:rPr>
            <w:rStyle w:val="Hyperlink"/>
            <w:noProof/>
            <w:rtl/>
          </w:rPr>
          <w:t xml:space="preserve"> </w:t>
        </w:r>
        <w:r w:rsidRPr="00861E7C">
          <w:rPr>
            <w:rStyle w:val="Hyperlink"/>
            <w:rFonts w:hint="eastAsia"/>
            <w:noProof/>
            <w:rtl/>
          </w:rPr>
          <w:t>بر</w:t>
        </w:r>
        <w:r w:rsidRPr="00861E7C">
          <w:rPr>
            <w:rStyle w:val="Hyperlink"/>
            <w:noProof/>
            <w:rtl/>
          </w:rPr>
          <w:t xml:space="preserve"> </w:t>
        </w:r>
        <w:r w:rsidRPr="00861E7C">
          <w:rPr>
            <w:rStyle w:val="Hyperlink"/>
            <w:rFonts w:hint="eastAsia"/>
            <w:noProof/>
            <w:rtl/>
          </w:rPr>
          <w:t>وجوب</w:t>
        </w:r>
        <w:r w:rsidRPr="00861E7C">
          <w:rPr>
            <w:rStyle w:val="Hyperlink"/>
            <w:noProof/>
            <w:rtl/>
          </w:rPr>
          <w:t xml:space="preserve"> </w:t>
        </w:r>
        <w:r w:rsidRPr="00861E7C">
          <w:rPr>
            <w:rStyle w:val="Hyperlink"/>
            <w:rFonts w:hint="eastAsia"/>
            <w:noProof/>
            <w:rtl/>
          </w:rPr>
          <w:t>مئزر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18060931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53708" w:rsidRDefault="00A53708">
      <w:pPr>
        <w:pStyle w:val="TOC6"/>
        <w:tabs>
          <w:tab w:val="right" w:leader="dot" w:pos="10194"/>
        </w:tabs>
        <w:rPr>
          <w:rFonts w:asciiTheme="minorHAnsi" w:eastAsiaTheme="minorEastAsia" w:hAnsiTheme="minorHAnsi" w:cstheme="minorBidi"/>
          <w:bCs w:val="0"/>
          <w:noProof/>
          <w:color w:val="auto"/>
          <w:szCs w:val="22"/>
          <w:rtl/>
          <w:lang w:bidi="ar-SA"/>
        </w:rPr>
      </w:pPr>
      <w:hyperlink w:anchor="_Toc18060932" w:history="1">
        <w:r w:rsidRPr="00861E7C">
          <w:rPr>
            <w:rStyle w:val="Hyperlink"/>
            <w:rFonts w:hint="eastAsia"/>
            <w:noProof/>
            <w:rtl/>
          </w:rPr>
          <w:t>کلام</w:t>
        </w:r>
        <w:r w:rsidRPr="00861E7C">
          <w:rPr>
            <w:rStyle w:val="Hyperlink"/>
            <w:noProof/>
            <w:rtl/>
          </w:rPr>
          <w:t xml:space="preserve"> </w:t>
        </w:r>
        <w:r w:rsidRPr="00861E7C">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18060932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A53708" w:rsidP="00C91EB6">
      <w:r>
        <w:rPr>
          <w:rStyle w:val="Hyperlink"/>
          <w:noProof/>
          <w:szCs w:val="24"/>
          <w:rtl/>
        </w:rPr>
        <w:fldChar w:fldCharType="end"/>
      </w:r>
    </w:p>
    <w:p w:rsidR="00F343FB" w:rsidRDefault="00F842AD" w:rsidP="0020241A">
      <w:r w:rsidRPr="00EB78E3">
        <w:rPr>
          <w:rStyle w:val="Emphasis"/>
          <w:rFonts w:hint="cs"/>
          <w:rtl/>
        </w:rPr>
        <w:t>موضوع:</w:t>
      </w:r>
      <w:r>
        <w:rPr>
          <w:rFonts w:hint="cs"/>
          <w:rtl/>
        </w:rPr>
        <w:t xml:space="preserve"> </w:t>
      </w:r>
      <w:bookmarkStart w:id="0" w:name="Bokkolli"/>
      <w:bookmarkEnd w:id="0"/>
      <w:r w:rsidR="00BE5519">
        <w:rPr>
          <w:rFonts w:hint="cs"/>
          <w:rtl/>
        </w:rPr>
        <w:t>احکام</w:t>
      </w:r>
      <w:r w:rsidR="00BE5519">
        <w:rPr>
          <w:rtl/>
        </w:rPr>
        <w:t xml:space="preserve"> </w:t>
      </w:r>
      <w:r w:rsidR="00BE5519">
        <w:rPr>
          <w:rFonts w:hint="cs"/>
          <w:rtl/>
        </w:rPr>
        <w:t>اموات</w:t>
      </w:r>
      <w:r w:rsidR="00724537">
        <w:rPr>
          <w:rFonts w:hint="cs"/>
          <w:rtl/>
        </w:rPr>
        <w:t>/</w:t>
      </w:r>
      <w:bookmarkStart w:id="1" w:name="BokSabj_d"/>
      <w:bookmarkEnd w:id="1"/>
      <w:r w:rsidR="00BE5519">
        <w:rPr>
          <w:rFonts w:hint="cs"/>
          <w:rtl/>
        </w:rPr>
        <w:t>تکفین</w:t>
      </w:r>
      <w:r w:rsidR="00BE5519">
        <w:rPr>
          <w:rtl/>
        </w:rPr>
        <w:t xml:space="preserve"> </w:t>
      </w:r>
      <w:r w:rsidR="00BE5519">
        <w:rPr>
          <w:rFonts w:hint="cs"/>
          <w:rtl/>
        </w:rPr>
        <w:t>میت</w:t>
      </w:r>
      <w:r w:rsidR="00596C1E">
        <w:rPr>
          <w:rFonts w:hint="cs"/>
          <w:rtl/>
        </w:rPr>
        <w:t xml:space="preserve"> </w:t>
      </w:r>
      <w:r w:rsidR="00724537">
        <w:rPr>
          <w:rFonts w:hint="cs"/>
          <w:rtl/>
        </w:rPr>
        <w:t>/</w:t>
      </w:r>
      <w:bookmarkStart w:id="2" w:name="BokSabj2_d"/>
      <w:bookmarkEnd w:id="2"/>
      <w:r w:rsidR="00BE5519">
        <w:rPr>
          <w:rFonts w:hint="cs"/>
          <w:rtl/>
        </w:rPr>
        <w:t>قطعه</w:t>
      </w:r>
      <w:r w:rsidR="00BE5519">
        <w:rPr>
          <w:rtl/>
        </w:rPr>
        <w:t xml:space="preserve"> </w:t>
      </w:r>
      <w:r w:rsidR="00BE5519">
        <w:rPr>
          <w:rFonts w:hint="cs"/>
          <w:rtl/>
        </w:rPr>
        <w:t>اولی</w:t>
      </w:r>
      <w:r w:rsidR="00BE5519">
        <w:rPr>
          <w:rtl/>
        </w:rPr>
        <w:t xml:space="preserve"> </w:t>
      </w:r>
      <w:r w:rsidR="00BE5519">
        <w:rPr>
          <w:rFonts w:hint="cs"/>
          <w:rtl/>
        </w:rPr>
        <w:t>کفن</w:t>
      </w:r>
      <w:r w:rsidR="00BE5519">
        <w:rPr>
          <w:rtl/>
        </w:rPr>
        <w:t>(</w:t>
      </w:r>
      <w:r w:rsidR="00BE5519">
        <w:rPr>
          <w:rFonts w:hint="cs"/>
          <w:rtl/>
        </w:rPr>
        <w:t>مئزر</w:t>
      </w:r>
      <w:r w:rsidR="00BE5519">
        <w:rPr>
          <w:rtl/>
        </w:rPr>
        <w:t>)</w:t>
      </w:r>
      <w:r w:rsidR="001B6799">
        <w:rPr>
          <w:rFonts w:hint="cs"/>
          <w:rtl/>
        </w:rPr>
        <w:t xml:space="preserve"> </w:t>
      </w:r>
    </w:p>
    <w:p w:rsidR="008F5B4D" w:rsidRDefault="008F5B4D" w:rsidP="008F5B4D">
      <w:pPr>
        <w:rPr>
          <w:rStyle w:val="Emphasis"/>
          <w:rtl/>
        </w:rPr>
      </w:pPr>
      <w:r w:rsidRPr="00124E3D">
        <w:rPr>
          <w:rStyle w:val="Emphasis"/>
          <w:rFonts w:hint="cs"/>
          <w:rtl/>
        </w:rPr>
        <w:t>خلاصه مباحث گذشته:</w:t>
      </w:r>
    </w:p>
    <w:p w:rsidR="00247D2F" w:rsidRPr="003A6148" w:rsidRDefault="00247D2F" w:rsidP="003A6148">
      <w:pPr>
        <w:pBdr>
          <w:bottom w:val="double" w:sz="6" w:space="1" w:color="auto"/>
        </w:pBdr>
      </w:pPr>
    </w:p>
    <w:p w:rsidR="008F5B4D" w:rsidRDefault="008F5B4D" w:rsidP="003A6148">
      <w:bookmarkStart w:id="3" w:name="_GoBack"/>
      <w:bookmarkEnd w:id="3"/>
    </w:p>
    <w:p w:rsidR="004825DE" w:rsidRPr="00BA59A7" w:rsidRDefault="004825DE" w:rsidP="004825DE">
      <w:pPr>
        <w:pStyle w:val="NormalWeb"/>
        <w:bidi/>
        <w:spacing w:before="0" w:beforeAutospacing="0" w:after="0" w:afterAutospacing="0" w:line="276" w:lineRule="auto"/>
        <w:jc w:val="both"/>
        <w:rPr>
          <w:rFonts w:ascii="Noor_Titr" w:hAnsi="Noor_Titr" w:cs="B Lotus"/>
          <w:sz w:val="28"/>
          <w:szCs w:val="28"/>
          <w:rtl/>
        </w:rPr>
      </w:pPr>
      <w:r w:rsidRPr="006B5ACD">
        <w:rPr>
          <w:rFonts w:ascii="Noor_Lotus" w:hAnsi="Noor_Lotus" w:cs="B Lotus" w:hint="cs"/>
          <w:noProof/>
          <w:sz w:val="28"/>
          <w:rtl/>
        </w:rPr>
        <w:t>بسم الله الرّحمن الرّحیم</w:t>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t>15</w:t>
      </w:r>
      <w:r w:rsidRPr="006B5ACD">
        <w:rPr>
          <w:rFonts w:ascii="Noor_Lotus" w:hAnsi="Noor_Lotus" w:cs="B Lotus" w:hint="cs"/>
          <w:noProof/>
          <w:sz w:val="28"/>
          <w:rtl/>
        </w:rPr>
        <w:t>/</w:t>
      </w:r>
      <w:r>
        <w:rPr>
          <w:rFonts w:ascii="Noor_Lotus" w:hAnsi="Noor_Lotus" w:cs="B Lotus" w:hint="cs"/>
          <w:noProof/>
          <w:sz w:val="28"/>
          <w:rtl/>
        </w:rPr>
        <w:t>6</w:t>
      </w:r>
      <w:r w:rsidRPr="006B5ACD">
        <w:rPr>
          <w:rFonts w:ascii="Noor_Lotus" w:hAnsi="Noor_Lotus" w:cs="B Lotus" w:hint="cs"/>
          <w:noProof/>
          <w:sz w:val="28"/>
          <w:rtl/>
        </w:rPr>
        <w:t xml:space="preserve">/1395 </w:t>
      </w:r>
      <w:r w:rsidRPr="006B5ACD">
        <w:rPr>
          <w:rFonts w:hint="cs"/>
          <w:noProof/>
          <w:sz w:val="28"/>
          <w:rtl/>
        </w:rPr>
        <w:t>–</w:t>
      </w:r>
      <w:r>
        <w:rPr>
          <w:rFonts w:ascii="Noor_Lotus" w:hAnsi="Noor_Lotus" w:cs="B Lotus" w:hint="cs"/>
          <w:noProof/>
          <w:sz w:val="28"/>
          <w:rtl/>
        </w:rPr>
        <w:t xml:space="preserve">  دو</w:t>
      </w:r>
      <w:r w:rsidRPr="006B5ACD">
        <w:rPr>
          <w:rFonts w:ascii="Noor_Lotus" w:hAnsi="Noor_Lotus" w:cs="B Lotus" w:hint="cs"/>
          <w:noProof/>
          <w:sz w:val="28"/>
          <w:rtl/>
        </w:rPr>
        <w:t xml:space="preserve">شنبه </w:t>
      </w:r>
      <w:r w:rsidRPr="006B5ACD">
        <w:rPr>
          <w:rFonts w:hint="cs"/>
          <w:noProof/>
          <w:sz w:val="28"/>
          <w:rtl/>
        </w:rPr>
        <w:t>–</w:t>
      </w:r>
      <w:r>
        <w:rPr>
          <w:rFonts w:ascii="Noor_Lotus" w:hAnsi="Noor_Lotus" w:cs="B Lotus" w:hint="cs"/>
          <w:noProof/>
          <w:sz w:val="28"/>
          <w:rtl/>
        </w:rPr>
        <w:t xml:space="preserve"> ج 3</w:t>
      </w:r>
    </w:p>
    <w:p w:rsidR="004825DE" w:rsidRDefault="004825DE" w:rsidP="00A53708">
      <w:pPr>
        <w:rPr>
          <w:rtl/>
        </w:rPr>
      </w:pPr>
      <w:r>
        <w:rPr>
          <w:rFonts w:hint="cs"/>
          <w:rtl/>
        </w:rPr>
        <w:t>بحث در فرمایش صاحب مدارک بود، فرموده بود نظر مشهور مستندی ندارد، قطعه</w:t>
      </w:r>
      <w:r>
        <w:rPr>
          <w:rtl/>
        </w:rPr>
        <w:softHyphen/>
      </w:r>
      <w:r>
        <w:rPr>
          <w:rFonts w:hint="cs"/>
          <w:rtl/>
        </w:rPr>
        <w:t>ای به نام مئزر نداریم.</w:t>
      </w:r>
    </w:p>
    <w:p w:rsidR="004825DE" w:rsidRDefault="004825DE" w:rsidP="004825DE">
      <w:pPr>
        <w:pStyle w:val="Heading5"/>
        <w:rPr>
          <w:rtl/>
        </w:rPr>
      </w:pPr>
      <w:bookmarkStart w:id="4" w:name="_Toc16973585"/>
      <w:bookmarkStart w:id="5" w:name="_Toc17220421"/>
      <w:bookmarkStart w:id="6" w:name="_Toc18060930"/>
      <w:r>
        <w:rPr>
          <w:rFonts w:hint="cs"/>
          <w:rtl/>
        </w:rPr>
        <w:t>کلام استاد در مورد اشکال محقّق أردبیلی و صاحب مدارک</w:t>
      </w:r>
      <w:bookmarkEnd w:id="4"/>
      <w:bookmarkEnd w:id="5"/>
      <w:bookmarkEnd w:id="6"/>
    </w:p>
    <w:p w:rsidR="004825DE" w:rsidRPr="00AF7CD0" w:rsidRDefault="004825DE" w:rsidP="00A53708">
      <w:pPr>
        <w:rPr>
          <w:rFonts w:ascii="Noor_Titr" w:hAnsi="Noor_Titr" w:cs="Noor_Titr"/>
          <w:color w:val="000000"/>
          <w:sz w:val="28"/>
          <w:rtl/>
        </w:rPr>
      </w:pPr>
      <w:r w:rsidRPr="00A53708">
        <w:rPr>
          <w:rFonts w:hint="cs"/>
          <w:rtl/>
        </w:rPr>
        <w:t>عرض کردیم که فرمایش ایشان دو مرحله دارد، مرحله اُولی گذشت، ایشان می</w:t>
      </w:r>
      <w:r w:rsidRPr="00A53708">
        <w:rPr>
          <w:rtl/>
        </w:rPr>
        <w:softHyphen/>
      </w:r>
      <w:r w:rsidRPr="00A53708">
        <w:rPr>
          <w:rFonts w:hint="cs"/>
          <w:rtl/>
        </w:rPr>
        <w:t>گفت معنای لفافه این است که تمام بدن را بپوشاند؛ که ما گفتیم معنایش این نیست که تمام بدن را بپوشاند، و صحیحه حلبی شاهد است، که در این روایت لفافه را بر قمیص تطبیق کرده است.</w:t>
      </w:r>
      <w:r w:rsidRPr="00AF7CD0">
        <w:rPr>
          <w:rFonts w:ascii="Noor_Lotus" w:hAnsi="Noor_Lotus" w:cs="B Lotus" w:hint="cs"/>
          <w:sz w:val="28"/>
          <w:rtl/>
        </w:rPr>
        <w:t xml:space="preserve"> </w:t>
      </w:r>
      <w:r w:rsidRPr="001F5F8F">
        <w:rPr>
          <w:rFonts w:ascii="Noor_Titr" w:hAnsi="Noor_Titr" w:hint="cs"/>
          <w:color w:val="00B050"/>
          <w:sz w:val="28"/>
          <w:rtl/>
        </w:rPr>
        <w:t>«</w:t>
      </w:r>
      <w:r w:rsidRPr="001F5F8F">
        <w:rPr>
          <w:rFonts w:ascii="Noor_Lotus" w:hAnsi="Noor_Lotus" w:hint="cs"/>
          <w:color w:val="00B050"/>
          <w:sz w:val="28"/>
          <w:rtl/>
        </w:rPr>
        <w:t>وَ</w:t>
      </w:r>
      <w:r w:rsidRPr="001F5F8F">
        <w:rPr>
          <w:rFonts w:ascii="Traditional Arabic" w:hAnsi="Traditional Arabic" w:hint="cs"/>
          <w:color w:val="00B050"/>
          <w:sz w:val="28"/>
          <w:rtl/>
        </w:rPr>
        <w:t xml:space="preserve"> عَنْ عَلِيِّ بْنِ إِبْرَاهِيمَ عَنْ أَبِيهِ عَنِ ابْنِ أَبِي عُمَيْرٍ عَنْ حَمَّادٍ عَنِ الْحَلَبِيِّ عَنْ أَبِي عَبْدِ اللَّهِ (علیه السلام) قَالَ:</w:t>
      </w:r>
      <w:r w:rsidRPr="001F5F8F">
        <w:rPr>
          <w:rFonts w:ascii="Noor_Lotus" w:hAnsi="Noor_Lotus" w:hint="cs"/>
          <w:color w:val="00B050"/>
          <w:sz w:val="28"/>
          <w:rtl/>
        </w:rPr>
        <w:t xml:space="preserve"> كَتَبَ أَبِي فِي وَصِيَّتِهِ أَنْ أُكَفِّنَهُ فِي ثَلَاثَةِ أَثْوَابٍ- أَحَدُهَا رِدَاءٌ لَهُ حِبَرَةٌ- كَانَ يُصَلِّي فِيهِ يَوْمَ الْجُمُعَةِ- وَ ثَوْبٌ آخَرُ وَ قَمِيصٌ- فَقُلْتُ لِأَبِي لِمَ تَكْتُبُ هَذَا- فَقَالَ أَخَافُ أَنْ يَغْلِبَكَ النَّاسُ- وَ إِنْ قَالُوا كَفِّنْهُ فِي أَرْبَعَةٍ أَوْ خَمْسَةٍ- فَلَا تَفْعَلْ (وَ عَمِّمْهُ بَعْدُ) بِعِمَامَةٍ- وَ لَيْسَ تُعَدُّ الْعِمَامَةُ مِنَ الْكَفَنِ- إِنَّمَا يُعَدُّ مَا يُلَفُّ بِهِ الْجَسَدُ».</w:t>
      </w:r>
      <w:r>
        <w:rPr>
          <w:rStyle w:val="FootnoteReference"/>
          <w:rFonts w:ascii="Noor_Lotus" w:hAnsi="Noor_Lotus" w:cs="Noor_Lotus"/>
          <w:color w:val="0F005F"/>
          <w:sz w:val="35"/>
          <w:szCs w:val="35"/>
          <w:rtl/>
        </w:rPr>
        <w:footnoteReference w:id="1"/>
      </w:r>
      <w:r>
        <w:rPr>
          <w:rFonts w:ascii="Noor_Lotus" w:hAnsi="Noor_Lotus" w:cs="B Lotus"/>
          <w:sz w:val="28"/>
          <w:rtl/>
        </w:rPr>
        <w:tab/>
      </w:r>
    </w:p>
    <w:p w:rsidR="004825DE" w:rsidRDefault="004825DE" w:rsidP="00A53708">
      <w:pPr>
        <w:rPr>
          <w:rtl/>
        </w:rPr>
      </w:pPr>
      <w:r>
        <w:rPr>
          <w:rFonts w:hint="cs"/>
          <w:rtl/>
        </w:rPr>
        <w:t>مرحله ثانیه که مستند مشهور را انکار کرده است، دیروز عرض کردیم که روایت اول و دومی که مرحوم خوئی آورده است، دلالتی ندارند.</w:t>
      </w:r>
    </w:p>
    <w:p w:rsidR="004825DE" w:rsidRDefault="004825DE" w:rsidP="00A53708">
      <w:pPr>
        <w:rPr>
          <w:rtl/>
        </w:rPr>
      </w:pPr>
      <w:r>
        <w:rPr>
          <w:rFonts w:hint="cs"/>
          <w:rtl/>
        </w:rPr>
        <w:t>روایت عبدالله بن سنان: (روایت در صفحه قبل آمده است)</w:t>
      </w:r>
    </w:p>
    <w:p w:rsidR="004825DE" w:rsidRDefault="004825DE" w:rsidP="00A53708">
      <w:pPr>
        <w:rPr>
          <w:rtl/>
        </w:rPr>
      </w:pPr>
      <w:r>
        <w:rPr>
          <w:rFonts w:hint="cs"/>
          <w:rtl/>
        </w:rPr>
        <w:t>این روایت در صدد بیان قطعات کفن نیست تا بگوئید سومی را بیان نکرده و نقص دارد؛ این روایت در صدد این است که بگوید آنی را که به آن وسط را می</w:t>
      </w:r>
      <w:r>
        <w:rPr>
          <w:rtl/>
        </w:rPr>
        <w:softHyphen/>
      </w:r>
      <w:r>
        <w:rPr>
          <w:rFonts w:hint="cs"/>
          <w:rtl/>
        </w:rPr>
        <w:t>بندند برای اینکه چیزی خارج نشود، کار ازار را نمی</w:t>
      </w:r>
      <w:r>
        <w:rPr>
          <w:rtl/>
        </w:rPr>
        <w:softHyphen/>
      </w:r>
      <w:r>
        <w:rPr>
          <w:rFonts w:hint="cs"/>
          <w:rtl/>
        </w:rPr>
        <w:t xml:space="preserve">کند، و وقتی جای سؤال دارد که این </w:t>
      </w:r>
      <w:r>
        <w:rPr>
          <w:rFonts w:hint="cs"/>
          <w:rtl/>
        </w:rPr>
        <w:lastRenderedPageBreak/>
        <w:t>ازار به معنای لنگ باشد، اگر به معنای سرتاسری بود، جای سؤال نداشت؛ دلالت این روایت بر این که یک ازاری به معنای مئزر بوده است، تمام است. ولی فقط دلالت دارد که ازار جزء کفن هست، و دلالتی بر تعیّن ندارد، چون لفظ ندارد که بگوئیم تعیّن دارد، فقط تقریر بوده است.</w:t>
      </w:r>
    </w:p>
    <w:p w:rsidR="004825DE" w:rsidRDefault="004825DE" w:rsidP="00A53708">
      <w:pPr>
        <w:rPr>
          <w:rtl/>
        </w:rPr>
      </w:pPr>
      <w:r w:rsidRPr="00A9678E">
        <w:rPr>
          <w:rFonts w:hint="cs"/>
          <w:rtl/>
        </w:rPr>
        <w:t>روایت چهارم: صحیحه محمد بن مسلم</w:t>
      </w:r>
      <w:r>
        <w:rPr>
          <w:rFonts w:hint="cs"/>
          <w:rtl/>
        </w:rPr>
        <w:t xml:space="preserve"> </w:t>
      </w:r>
      <w:r w:rsidRPr="00A9678E">
        <w:rPr>
          <w:rFonts w:hint="cs"/>
          <w:color w:val="00B050"/>
          <w:rtl/>
        </w:rPr>
        <w:t>«وَ</w:t>
      </w:r>
      <w:r w:rsidRPr="00A9678E">
        <w:rPr>
          <w:rFonts w:ascii="Traditional Arabic" w:hint="cs"/>
          <w:color w:val="00B050"/>
          <w:rtl/>
        </w:rPr>
        <w:t xml:space="preserve"> عَنِ الْحُسَيْنِ بْنِ مُحَمَّدٍ عَنْ عَبْدِ اللَّهِ عَامِرٍ عَنْ عَلِيِّ بْنِ مَهْزِيَارَ عَنْ فَضَالَةَ عَنِ الْقَاسِمِ بْنِ بُرَيْدٍ عَنْ مُحَمَّدِ بْنِ مُسْلِمٍ عَنْ أَبِي</w:t>
      </w:r>
      <w:r w:rsidRPr="00A9678E">
        <w:rPr>
          <w:rFonts w:hint="cs"/>
          <w:color w:val="00B050"/>
        </w:rPr>
        <w:t>‌</w:t>
      </w:r>
      <w:r w:rsidRPr="00A9678E">
        <w:rPr>
          <w:rFonts w:hint="cs"/>
          <w:color w:val="00B050"/>
          <w:rtl/>
        </w:rPr>
        <w:t xml:space="preserve"> </w:t>
      </w:r>
      <w:r w:rsidRPr="00A9678E">
        <w:rPr>
          <w:rFonts w:ascii="Traditional Arabic" w:hint="cs"/>
          <w:color w:val="00B050"/>
          <w:rtl/>
        </w:rPr>
        <w:t>جَعْفَرٍ (علیه السلام) قَالَ:</w:t>
      </w:r>
      <w:r w:rsidRPr="00A9678E">
        <w:rPr>
          <w:rFonts w:hint="cs"/>
          <w:color w:val="00B050"/>
          <w:rtl/>
        </w:rPr>
        <w:t xml:space="preserve"> يُكَفَّنُ الرَّجُلُ فِي ثَلَاثَةِ أَثْوَابٍ- وَ الْمَرْأَةُ إِذَا كَانَتْ عَظِيمَةً فِي خَمْسَةٍ- دِرْعٍ وَ مِنْطَقٍ وَ خِمَارٍ وَ لِفَافَتَيْنِ».</w:t>
      </w:r>
      <w:r>
        <w:rPr>
          <w:rStyle w:val="FootnoteReference"/>
          <w:rFonts w:ascii="Noor_Lotus" w:hAnsi="Noor_Lotus" w:cs="Noor_Lotus"/>
          <w:color w:val="0F005F"/>
          <w:sz w:val="35"/>
          <w:szCs w:val="35"/>
          <w:rtl/>
        </w:rPr>
        <w:footnoteReference w:id="2"/>
      </w:r>
      <w:r>
        <w:rPr>
          <w:rFonts w:hint="cs"/>
          <w:rtl/>
        </w:rPr>
        <w:t xml:space="preserve"> </w:t>
      </w:r>
      <w:r w:rsidRPr="00886E44">
        <w:rPr>
          <w:rFonts w:hint="cs"/>
          <w:rtl/>
        </w:rPr>
        <w:t>اینکه فرموده رجال در سه و زنان در پنج</w:t>
      </w:r>
      <w:r>
        <w:rPr>
          <w:rFonts w:hint="cs"/>
          <w:rtl/>
        </w:rPr>
        <w:t>،</w:t>
      </w:r>
      <w:r w:rsidRPr="00886E44">
        <w:rPr>
          <w:rFonts w:hint="cs"/>
          <w:rtl/>
        </w:rPr>
        <w:t xml:space="preserve"> یعنی همان سه تا بعلاوه دو تای دیگر؛ مرحوم صاحب حدائق و من تبعه فرموده </w:t>
      </w:r>
      <w:r>
        <w:rPr>
          <w:rFonts w:hint="cs"/>
          <w:rtl/>
        </w:rPr>
        <w:t>آن سه تا یکی درء است که همان قمیص</w:t>
      </w:r>
      <w:r w:rsidRPr="00886E44">
        <w:rPr>
          <w:rFonts w:hint="cs"/>
          <w:rtl/>
        </w:rPr>
        <w:t xml:space="preserve"> است</w:t>
      </w:r>
      <w:r>
        <w:rPr>
          <w:rFonts w:hint="cs"/>
          <w:rtl/>
        </w:rPr>
        <w:t>، و دومی</w:t>
      </w:r>
      <w:r w:rsidRPr="00886E44">
        <w:rPr>
          <w:rFonts w:hint="cs"/>
          <w:rtl/>
        </w:rPr>
        <w:t xml:space="preserve"> هم منطق است که همان مئزر است؛</w:t>
      </w:r>
      <w:r>
        <w:rPr>
          <w:rFonts w:hint="cs"/>
          <w:rtl/>
        </w:rPr>
        <w:t xml:space="preserve"> سوم هم خمار است، لفافتین هم سرتاسری است که مال زن دو لفافه و مرد یک لفافه است. پس از این روایت به دست می</w:t>
      </w:r>
      <w:r>
        <w:rPr>
          <w:rtl/>
        </w:rPr>
        <w:softHyphen/>
      </w:r>
      <w:r>
        <w:rPr>
          <w:rFonts w:hint="cs"/>
          <w:rtl/>
        </w:rPr>
        <w:t>آید که سه تای مرد، مئزر و قمیص و لفافه است.</w:t>
      </w:r>
    </w:p>
    <w:p w:rsidR="004825DE" w:rsidRPr="00D178A7" w:rsidRDefault="004825DE" w:rsidP="00A53708">
      <w:pPr>
        <w:rPr>
          <w:rFonts w:ascii="Noor_Titr" w:hAnsi="Noor_Titr"/>
          <w:color w:val="286564"/>
          <w:rtl/>
        </w:rPr>
      </w:pPr>
      <w:r>
        <w:rPr>
          <w:rFonts w:hint="cs"/>
          <w:rtl/>
        </w:rPr>
        <w:t>و لکن این هم درست نیست، اینکه می</w:t>
      </w:r>
      <w:r>
        <w:rPr>
          <w:rtl/>
        </w:rPr>
        <w:softHyphen/>
      </w:r>
      <w:r>
        <w:rPr>
          <w:rFonts w:hint="cs"/>
          <w:rtl/>
        </w:rPr>
        <w:t>فرماید درء و منطق، اینکه منطق به معنای مئزر باشد، اول کلام است؛ غالب  لغویین منطق را به خرقه</w:t>
      </w:r>
      <w:r>
        <w:rPr>
          <w:rtl/>
        </w:rPr>
        <w:softHyphen/>
      </w:r>
      <w:r>
        <w:rPr>
          <w:rFonts w:hint="cs"/>
          <w:rtl/>
        </w:rPr>
        <w:t>ای که به کمر می</w:t>
      </w:r>
      <w:r>
        <w:rPr>
          <w:rtl/>
        </w:rPr>
        <w:softHyphen/>
      </w:r>
      <w:r>
        <w:rPr>
          <w:rFonts w:hint="cs"/>
          <w:rtl/>
        </w:rPr>
        <w:t>بندند معنی کرده</w:t>
      </w:r>
      <w:r>
        <w:rPr>
          <w:rtl/>
        </w:rPr>
        <w:softHyphen/>
      </w:r>
      <w:r>
        <w:rPr>
          <w:rFonts w:hint="cs"/>
          <w:rtl/>
        </w:rPr>
        <w:t>اند. در باب حائض مُحرم دارد که منطق ببندد، که به معنای  پارچه</w:t>
      </w:r>
      <w:r>
        <w:rPr>
          <w:rtl/>
        </w:rPr>
        <w:softHyphen/>
      </w:r>
      <w:r>
        <w:rPr>
          <w:rFonts w:hint="cs"/>
          <w:rtl/>
        </w:rPr>
        <w:t>ای که به کمرش می</w:t>
      </w:r>
      <w:r>
        <w:rPr>
          <w:rtl/>
        </w:rPr>
        <w:softHyphen/>
      </w:r>
      <w:r>
        <w:rPr>
          <w:rFonts w:hint="cs"/>
          <w:rtl/>
        </w:rPr>
        <w:t>بندد، است؛ اینکه منطق به معنای مئزر باشد، شاهدی برای آن نداریم، بلکه شاهد بر خلاف  داریم، اگر منطق به معنای مئزر باشد، باید اول بیاورد، اول منطق بعد درء. أضف إلی ذلک که در یک روایت دیگری که راجع به زنها می</w:t>
      </w:r>
      <w:r>
        <w:rPr>
          <w:rtl/>
        </w:rPr>
        <w:softHyphen/>
      </w:r>
      <w:r>
        <w:rPr>
          <w:rFonts w:hint="cs"/>
          <w:rtl/>
        </w:rPr>
        <w:t>گوید خرقه</w:t>
      </w:r>
      <w:r>
        <w:rPr>
          <w:rtl/>
        </w:rPr>
        <w:softHyphen/>
      </w:r>
      <w:r>
        <w:rPr>
          <w:rFonts w:hint="cs"/>
          <w:rtl/>
        </w:rPr>
        <w:t xml:space="preserve">ای به کمرش ببندد. </w:t>
      </w:r>
      <w:r w:rsidRPr="00D178A7">
        <w:rPr>
          <w:rFonts w:hint="cs"/>
          <w:color w:val="00B050"/>
          <w:rtl/>
        </w:rPr>
        <w:t>«وَ</w:t>
      </w:r>
      <w:r w:rsidRPr="00D178A7">
        <w:rPr>
          <w:rFonts w:ascii="Traditional Arabic" w:hAnsi="Traditional Arabic" w:hint="cs"/>
          <w:color w:val="00B050"/>
          <w:rtl/>
        </w:rPr>
        <w:t xml:space="preserve"> عَنْهُمْ عَنْ سَهْلٍ عَنْ بَعْضِ أَصْحَابِنَا رَفَعَهُ قَالَ:</w:t>
      </w:r>
      <w:r w:rsidRPr="00D178A7">
        <w:rPr>
          <w:rFonts w:hint="cs"/>
          <w:color w:val="00B050"/>
          <w:rtl/>
        </w:rPr>
        <w:t xml:space="preserve"> سَأَلْتُهُ كَيْفَ تُكَفَّنُ الْمَرْأَةُ- فَقَالَ كَمَا يُكَفَّنُ الرَّجُلُ- غَيْرَ أَنَّا نَشُدُّ عَلَى ثَدْيَيْهَا خِرْقَةً تَضُمُّ الثَّدْيَ إِلَى الصَّدْرِ- وَ تُشَدُّ عَلَى ظَهْرِهَا- وَ يُصْنَعُ لَهَا الْقُطْنُ أَكْثَرَ مِمَّا يُصْنَعُ لِلرِّجَالِ- وَ يُحْشَى الْقُبُلُ وَ الدُّبُرُ بِالْقُطْنِ وَ الْحَنُوطِ- ثُمَّ تُشَدُّ عَلَيْهَا الْخِرْقَةُ شَدّاً شَدِيداً».</w:t>
      </w:r>
      <w:r>
        <w:rPr>
          <w:rStyle w:val="FootnoteReference"/>
          <w:rFonts w:ascii="Noor_Lotus" w:hAnsi="Noor_Lotus"/>
          <w:color w:val="00B050"/>
          <w:sz w:val="28"/>
          <w:rtl/>
        </w:rPr>
        <w:footnoteReference w:id="3"/>
      </w:r>
      <w:r>
        <w:rPr>
          <w:rFonts w:ascii="Noor_Titr" w:hAnsi="Noor_Titr" w:hint="cs"/>
          <w:color w:val="286564"/>
          <w:rtl/>
        </w:rPr>
        <w:t xml:space="preserve"> </w:t>
      </w:r>
      <w:r>
        <w:rPr>
          <w:rFonts w:ascii="Noor_Titr" w:hAnsi="Noor_Titr" w:hint="cs"/>
          <w:rtl/>
        </w:rPr>
        <w:t>ما در لغت این را پیدا نکردیم، و اینکه بعض اهل لغت گفته</w:t>
      </w:r>
      <w:r>
        <w:rPr>
          <w:rFonts w:ascii="Noor_Titr" w:hAnsi="Noor_Titr"/>
          <w:rtl/>
        </w:rPr>
        <w:softHyphen/>
      </w:r>
      <w:r>
        <w:rPr>
          <w:rFonts w:ascii="Noor_Titr" w:hAnsi="Noor_Titr" w:hint="cs"/>
          <w:rtl/>
        </w:rPr>
        <w:t>اند منطق شقة من الثوب که به کمر می</w:t>
      </w:r>
      <w:r>
        <w:rPr>
          <w:rFonts w:ascii="Noor_Titr" w:hAnsi="Noor_Titr"/>
          <w:rtl/>
        </w:rPr>
        <w:softHyphen/>
      </w:r>
      <w:r>
        <w:rPr>
          <w:rFonts w:ascii="Noor_Titr" w:hAnsi="Noor_Titr" w:hint="cs"/>
          <w:rtl/>
        </w:rPr>
        <w:t>بندند، مئزر اصطلاحی نیست؛ در مئزر یک نوع تستر عورت افتاده است. منطقی که می</w:t>
      </w:r>
      <w:r>
        <w:rPr>
          <w:rFonts w:ascii="Noor_Titr" w:hAnsi="Noor_Titr"/>
          <w:rtl/>
        </w:rPr>
        <w:softHyphen/>
      </w:r>
      <w:r>
        <w:rPr>
          <w:rFonts w:ascii="Noor_Titr" w:hAnsi="Noor_Titr" w:hint="cs"/>
          <w:rtl/>
        </w:rPr>
        <w:t>بستند روی لباسها می</w:t>
      </w:r>
      <w:r>
        <w:rPr>
          <w:rFonts w:ascii="Noor_Titr" w:hAnsi="Noor_Titr"/>
          <w:rtl/>
        </w:rPr>
        <w:softHyphen/>
      </w:r>
      <w:r>
        <w:rPr>
          <w:rFonts w:ascii="Noor_Titr" w:hAnsi="Noor_Titr" w:hint="cs"/>
          <w:rtl/>
        </w:rPr>
        <w:t>بستند، و چیز بزرگی بوده که آن را جمع می</w:t>
      </w:r>
      <w:r>
        <w:rPr>
          <w:rFonts w:ascii="Noor_Titr" w:hAnsi="Noor_Titr"/>
          <w:rtl/>
        </w:rPr>
        <w:softHyphen/>
      </w:r>
      <w:r>
        <w:rPr>
          <w:rFonts w:ascii="Noor_Titr" w:hAnsi="Noor_Titr" w:hint="cs"/>
          <w:rtl/>
        </w:rPr>
        <w:t>کردند. و ربطی به این مئزر محل بحث ندارد، پس استدلال به این روایت هم ناتمام است.</w:t>
      </w:r>
    </w:p>
    <w:p w:rsidR="004825DE" w:rsidRPr="005222C6" w:rsidRDefault="004825DE" w:rsidP="00A53708">
      <w:pPr>
        <w:rPr>
          <w:rFonts w:ascii="Noor_Titr" w:hAnsi="Noor_Titr"/>
          <w:color w:val="00B050"/>
          <w:rtl/>
        </w:rPr>
      </w:pPr>
      <w:r>
        <w:rPr>
          <w:rFonts w:ascii="Noor_Titr" w:hAnsi="Noor_Titr" w:hint="cs"/>
          <w:rtl/>
        </w:rPr>
        <w:lastRenderedPageBreak/>
        <w:t xml:space="preserve">روایت پنجم: روایت معاویه بن وهب </w:t>
      </w:r>
      <w:r w:rsidRPr="005222C6">
        <w:rPr>
          <w:rFonts w:hint="cs"/>
          <w:color w:val="00B050"/>
          <w:rtl/>
        </w:rPr>
        <w:t>«وَ</w:t>
      </w:r>
      <w:r w:rsidRPr="005222C6">
        <w:rPr>
          <w:rFonts w:ascii="Traditional Arabic" w:hAnsi="Traditional Arabic" w:hint="cs"/>
          <w:color w:val="00B050"/>
          <w:rtl/>
        </w:rPr>
        <w:t xml:space="preserve"> عَنْهُمْ عَنْ سَهْلٍ عَنِ ابْنِ مَحْبُوبٍ عَنْ مُعَاوِيَةَ بْنِ وَهْبٍ عَنْ أَبِي عَبْدِ اللَّهِ (علیه السلام) قَالَ:</w:t>
      </w:r>
      <w:r w:rsidRPr="005222C6">
        <w:rPr>
          <w:rFonts w:hint="cs"/>
          <w:color w:val="00B050"/>
          <w:rtl/>
        </w:rPr>
        <w:t xml:space="preserve"> يُكَفَّنُ الْمَيِّتُ فِي خَمْسَةِ أَثْوَابٍ- قَمِيصٍ لَا يُزَرُّ عَلَيْهِ- وَ إِزَارٍ وَ خِرْقَةٍ يُعَصَّبُ بِهَا وَسَطُهُ- وَ بُرْدٍ يُلَفُّ فِيهِ- وَ عِمَامَةٍ يُعْتَمُّ بِهَا وَ يُلْقَى فَضْلُهَا عَلَى صَدْرِهِ».</w:t>
      </w:r>
      <w:r>
        <w:rPr>
          <w:rStyle w:val="FootnoteReference"/>
          <w:rFonts w:ascii="Noor_Lotus" w:hAnsi="Noor_Lotus"/>
          <w:color w:val="00B050"/>
          <w:sz w:val="28"/>
          <w:rtl/>
        </w:rPr>
        <w:footnoteReference w:id="4"/>
      </w:r>
    </w:p>
    <w:p w:rsidR="004825DE" w:rsidRPr="00351CB5" w:rsidRDefault="004825DE" w:rsidP="00A53708">
      <w:pPr>
        <w:rPr>
          <w:rtl/>
        </w:rPr>
      </w:pPr>
      <w:r>
        <w:rPr>
          <w:rFonts w:hint="cs"/>
          <w:rtl/>
        </w:rPr>
        <w:t xml:space="preserve">سهل علی المبنی است. قمیص لا یزر علیه یعنی </w:t>
      </w:r>
      <w:r w:rsidRPr="00351CB5">
        <w:rPr>
          <w:rFonts w:hint="cs"/>
          <w:rtl/>
        </w:rPr>
        <w:t xml:space="preserve">قمیص بدون زر و دکمه، </w:t>
      </w:r>
      <w:r>
        <w:rPr>
          <w:rFonts w:hint="cs"/>
          <w:rtl/>
        </w:rPr>
        <w:t>ما باشیم و این روایت می</w:t>
      </w:r>
      <w:r>
        <w:rPr>
          <w:rtl/>
        </w:rPr>
        <w:softHyphen/>
      </w:r>
      <w:r>
        <w:rPr>
          <w:rFonts w:hint="cs"/>
          <w:rtl/>
        </w:rPr>
        <w:t>گوئیم هر پنج تا واجب است، ولی چون روایت داریم که خرق</w:t>
      </w:r>
      <w:r w:rsidRPr="00351CB5">
        <w:rPr>
          <w:rFonts w:hint="cs"/>
          <w:rtl/>
        </w:rPr>
        <w:t>ه</w:t>
      </w:r>
      <w:r>
        <w:rPr>
          <w:rFonts w:hint="cs"/>
          <w:rtl/>
        </w:rPr>
        <w:t xml:space="preserve"> </w:t>
      </w:r>
      <w:r w:rsidRPr="00351CB5">
        <w:rPr>
          <w:rFonts w:hint="cs"/>
          <w:rtl/>
        </w:rPr>
        <w:t>و عمامه از کفن نیست</w:t>
      </w:r>
      <w:r>
        <w:rPr>
          <w:rFonts w:hint="cs"/>
          <w:rtl/>
        </w:rPr>
        <w:t>، این دو</w:t>
      </w:r>
      <w:r w:rsidRPr="00351CB5">
        <w:rPr>
          <w:rFonts w:hint="cs"/>
          <w:rtl/>
        </w:rPr>
        <w:t xml:space="preserve"> حمل بر استحباب می</w:t>
      </w:r>
      <w:r>
        <w:rPr>
          <w:rtl/>
        </w:rPr>
        <w:softHyphen/>
      </w:r>
      <w:r w:rsidRPr="00351CB5">
        <w:rPr>
          <w:rFonts w:hint="cs"/>
          <w:rtl/>
        </w:rPr>
        <w:t>شو</w:t>
      </w:r>
      <w:r>
        <w:rPr>
          <w:rFonts w:hint="cs"/>
          <w:rtl/>
        </w:rPr>
        <w:t>ن</w:t>
      </w:r>
      <w:r w:rsidRPr="00351CB5">
        <w:rPr>
          <w:rFonts w:hint="cs"/>
          <w:rtl/>
        </w:rPr>
        <w:t>د</w:t>
      </w:r>
      <w:r>
        <w:rPr>
          <w:rFonts w:hint="cs"/>
          <w:rtl/>
        </w:rPr>
        <w:t>،</w:t>
      </w:r>
      <w:r w:rsidRPr="00351CB5">
        <w:rPr>
          <w:rFonts w:hint="cs"/>
          <w:rtl/>
        </w:rPr>
        <w:t xml:space="preserve"> و آن سه </w:t>
      </w:r>
      <w:r>
        <w:rPr>
          <w:rFonts w:hint="cs"/>
          <w:rtl/>
        </w:rPr>
        <w:t xml:space="preserve">حمل بر </w:t>
      </w:r>
      <w:r w:rsidRPr="00351CB5">
        <w:rPr>
          <w:rFonts w:hint="cs"/>
          <w:rtl/>
        </w:rPr>
        <w:t>واجب</w:t>
      </w:r>
      <w:r>
        <w:rPr>
          <w:rFonts w:hint="cs"/>
          <w:rtl/>
        </w:rPr>
        <w:t xml:space="preserve"> می</w:t>
      </w:r>
      <w:r>
        <w:rPr>
          <w:rFonts w:hint="cs"/>
          <w:rtl/>
        </w:rPr>
        <w:softHyphen/>
        <w:t>شوند</w:t>
      </w:r>
      <w:r w:rsidRPr="00351CB5">
        <w:rPr>
          <w:rFonts w:hint="cs"/>
          <w:rtl/>
        </w:rPr>
        <w:t>.</w:t>
      </w:r>
    </w:p>
    <w:p w:rsidR="004825DE" w:rsidRPr="00351CB5" w:rsidRDefault="004825DE" w:rsidP="00A53708">
      <w:pPr>
        <w:rPr>
          <w:rtl/>
        </w:rPr>
      </w:pPr>
      <w:r w:rsidRPr="00351CB5">
        <w:rPr>
          <w:rFonts w:hint="cs"/>
          <w:rtl/>
        </w:rPr>
        <w:t>لا یقال:</w:t>
      </w:r>
      <w:r>
        <w:rPr>
          <w:rFonts w:hint="cs"/>
          <w:rtl/>
        </w:rPr>
        <w:t xml:space="preserve"> </w:t>
      </w:r>
      <w:r w:rsidRPr="00351CB5">
        <w:rPr>
          <w:rFonts w:hint="cs"/>
          <w:rtl/>
        </w:rPr>
        <w:t xml:space="preserve">ازار به معنای سرتاسری است. </w:t>
      </w:r>
      <w:r>
        <w:rPr>
          <w:rFonts w:hint="cs"/>
          <w:rtl/>
        </w:rPr>
        <w:t>فإنّه یقال: با توجه به اینکه</w:t>
      </w:r>
      <w:r w:rsidRPr="00351CB5">
        <w:rPr>
          <w:rFonts w:hint="cs"/>
          <w:rtl/>
        </w:rPr>
        <w:t xml:space="preserve"> در برد گفته یلف فیه که معلوم می</w:t>
      </w:r>
      <w:r>
        <w:rPr>
          <w:rtl/>
        </w:rPr>
        <w:softHyphen/>
      </w:r>
      <w:r>
        <w:rPr>
          <w:rFonts w:hint="cs"/>
          <w:rtl/>
        </w:rPr>
        <w:t>شود از</w:t>
      </w:r>
      <w:r w:rsidRPr="00351CB5">
        <w:rPr>
          <w:rFonts w:hint="cs"/>
          <w:rtl/>
        </w:rPr>
        <w:t>ار پیچیده نمی</w:t>
      </w:r>
      <w:r>
        <w:rPr>
          <w:rtl/>
        </w:rPr>
        <w:softHyphen/>
      </w:r>
      <w:r w:rsidRPr="00351CB5">
        <w:rPr>
          <w:rFonts w:hint="cs"/>
          <w:rtl/>
        </w:rPr>
        <w:t>شود.</w:t>
      </w:r>
    </w:p>
    <w:p w:rsidR="004825DE" w:rsidRDefault="004825DE" w:rsidP="00A53708">
      <w:pPr>
        <w:rPr>
          <w:rtl/>
        </w:rPr>
      </w:pPr>
      <w:r w:rsidRPr="00351CB5">
        <w:rPr>
          <w:rFonts w:hint="cs"/>
          <w:rtl/>
        </w:rPr>
        <w:t>و لکن اینها رد</w:t>
      </w:r>
      <w:r>
        <w:rPr>
          <w:rFonts w:hint="cs"/>
          <w:rtl/>
        </w:rPr>
        <w:t>ّ</w:t>
      </w:r>
      <w:r w:rsidRPr="00351CB5">
        <w:rPr>
          <w:rFonts w:hint="cs"/>
          <w:rtl/>
        </w:rPr>
        <w:t xml:space="preserve"> صاحب مدارک نمی</w:t>
      </w:r>
      <w:r>
        <w:rPr>
          <w:rtl/>
        </w:rPr>
        <w:softHyphen/>
      </w:r>
      <w:r w:rsidRPr="00351CB5">
        <w:rPr>
          <w:rFonts w:hint="cs"/>
          <w:rtl/>
        </w:rPr>
        <w:t>شود</w:t>
      </w:r>
      <w:r>
        <w:rPr>
          <w:rFonts w:hint="cs"/>
          <w:rtl/>
        </w:rPr>
        <w:t>، شاید اینکه فرموده یلف فیه از این باب است که در ازار لازم نیست که ببندند، ولی در برد بستن لازم است، لذا فرموده یلف فیه.</w:t>
      </w:r>
    </w:p>
    <w:p w:rsidR="004825DE" w:rsidRDefault="004825DE" w:rsidP="00A53708">
      <w:pPr>
        <w:rPr>
          <w:rtl/>
        </w:rPr>
      </w:pPr>
      <w:r>
        <w:rPr>
          <w:rFonts w:hint="cs"/>
          <w:rtl/>
        </w:rPr>
        <w:t>فقط یک روایت ضعیفه داریم در فقه الرضا که مطابق با مشهور است؛ که این هم علی المبنی است، اگر کسی فقه رضوی را قبول کرد فبها اما اگر کسی قبول نکرد، مثل صاحب مدارک، نمی</w:t>
      </w:r>
      <w:r>
        <w:rPr>
          <w:rFonts w:hint="cs"/>
          <w:rtl/>
        </w:rPr>
        <w:softHyphen/>
        <w:t>تواند طبق آن فتوی بدهد.</w:t>
      </w:r>
    </w:p>
    <w:p w:rsidR="004825DE" w:rsidRDefault="004825DE" w:rsidP="00A53708">
      <w:pPr>
        <w:rPr>
          <w:rtl/>
        </w:rPr>
      </w:pPr>
      <w:r>
        <w:rPr>
          <w:rFonts w:hint="cs"/>
          <w:rtl/>
        </w:rPr>
        <w:t>آنچه از روایات در ردّ صاحب مدارک داریم، روایت عبد الله بن سنان است که می</w:t>
      </w:r>
      <w:r>
        <w:rPr>
          <w:rFonts w:hint="cs"/>
          <w:rtl/>
        </w:rPr>
        <w:softHyphen/>
        <w:t>گوید ازار را به معنای مئزر، جزء کفن است؛ اما تعیّن ازار به معنای مئزر را نتوانستیم تا الآن ثابت بکنیم.</w:t>
      </w:r>
    </w:p>
    <w:p w:rsidR="004825DE" w:rsidRDefault="004825DE" w:rsidP="004825DE">
      <w:pPr>
        <w:pStyle w:val="Heading5"/>
        <w:rPr>
          <w:rtl/>
        </w:rPr>
      </w:pPr>
      <w:bookmarkStart w:id="7" w:name="_Toc16973586"/>
      <w:bookmarkStart w:id="8" w:name="_Toc17220422"/>
      <w:bookmarkStart w:id="9" w:name="_Toc18060931"/>
      <w:r>
        <w:rPr>
          <w:rFonts w:hint="cs"/>
          <w:rtl/>
        </w:rPr>
        <w:t>استدلال به سیره و فتوای فقهاء بر وجوب مئزر</w:t>
      </w:r>
      <w:bookmarkEnd w:id="7"/>
      <w:bookmarkEnd w:id="8"/>
      <w:bookmarkEnd w:id="9"/>
    </w:p>
    <w:p w:rsidR="004825DE" w:rsidRDefault="004825DE" w:rsidP="00A53708">
      <w:pPr>
        <w:pStyle w:val="a"/>
        <w:rPr>
          <w:rtl/>
        </w:rPr>
      </w:pPr>
      <w:r>
        <w:rPr>
          <w:rFonts w:hint="cs"/>
          <w:rtl/>
        </w:rPr>
        <w:t>اللهم إلّا أن یقال: که سیره متشرّعه بر همین سه قسم بوده است، و از واضحات بوده و تمام علمای أقدمین بر همین سه تا فتوی داده</w:t>
      </w:r>
      <w:r>
        <w:rPr>
          <w:rtl/>
        </w:rPr>
        <w:softHyphen/>
      </w:r>
      <w:r>
        <w:rPr>
          <w:rFonts w:hint="cs"/>
          <w:rtl/>
        </w:rPr>
        <w:t>اند. مرحوم خوئی فرموده تا زمان صاحب مدارک و مرحوم حکیم فرموده تا زمان محقّق اردبیلی کسی اشکال نکرده است در این سه تا، که معلوم می</w:t>
      </w:r>
      <w:r>
        <w:rPr>
          <w:rtl/>
        </w:rPr>
        <w:softHyphen/>
      </w:r>
      <w:r>
        <w:rPr>
          <w:rFonts w:hint="cs"/>
          <w:rtl/>
        </w:rPr>
        <w:t>شود اینها از واضحات عند الشیعه بوده است، و جای تأمّل نبوده است، و از طرفی این امر، امری است که عام البلوی و محل احتیاج است.</w:t>
      </w:r>
      <w:r>
        <w:rPr>
          <w:rStyle w:val="FootnoteReference"/>
          <w:rFonts w:ascii="Noor_Lotus" w:hAnsi="Noor_Lotus" w:cs="B Lotus"/>
          <w:sz w:val="28"/>
          <w:rtl/>
        </w:rPr>
        <w:footnoteReference w:id="5"/>
      </w:r>
    </w:p>
    <w:p w:rsidR="004825DE" w:rsidRDefault="004825DE" w:rsidP="00A53708">
      <w:pPr>
        <w:pStyle w:val="a"/>
        <w:rPr>
          <w:rtl/>
        </w:rPr>
      </w:pPr>
      <w:r>
        <w:rPr>
          <w:rFonts w:hint="cs"/>
          <w:rtl/>
        </w:rPr>
        <w:lastRenderedPageBreak/>
        <w:t>مرحوم حکیم</w:t>
      </w:r>
      <w:r>
        <w:rPr>
          <w:rStyle w:val="FootnoteReference"/>
          <w:rFonts w:ascii="Noor_Lotus" w:hAnsi="Noor_Lotus" w:cs="B Lotus"/>
          <w:sz w:val="28"/>
          <w:rtl/>
        </w:rPr>
        <w:footnoteReference w:id="6"/>
      </w:r>
      <w:r>
        <w:rPr>
          <w:rFonts w:hint="cs"/>
          <w:rtl/>
        </w:rPr>
        <w:t xml:space="preserve"> اجماع را هم اضافه می</w:t>
      </w:r>
      <w:r>
        <w:rPr>
          <w:rtl/>
        </w:rPr>
        <w:softHyphen/>
      </w:r>
      <w:r>
        <w:rPr>
          <w:rFonts w:hint="cs"/>
          <w:rtl/>
        </w:rPr>
        <w:t>کند و فرموده شک هم بکنیم، دوران امر بین تعیین و تخییر است، و باید احتیاط  کرد، و احتیاط به همانی است که مشهور می</w:t>
      </w:r>
      <w:r>
        <w:rPr>
          <w:rtl/>
        </w:rPr>
        <w:softHyphen/>
      </w:r>
      <w:r>
        <w:rPr>
          <w:rFonts w:hint="cs"/>
          <w:rtl/>
        </w:rPr>
        <w:t>گویند.</w:t>
      </w:r>
    </w:p>
    <w:p w:rsidR="004825DE" w:rsidRDefault="004825DE" w:rsidP="00A53708">
      <w:pPr>
        <w:pStyle w:val="Heading6"/>
        <w:tabs>
          <w:tab w:val="left" w:pos="3792"/>
        </w:tabs>
        <w:rPr>
          <w:rtl/>
        </w:rPr>
      </w:pPr>
      <w:bookmarkStart w:id="10" w:name="_Toc16973587"/>
      <w:bookmarkStart w:id="11" w:name="_Toc17220423"/>
      <w:bookmarkStart w:id="12" w:name="_Toc18060932"/>
      <w:r w:rsidRPr="00196C4D">
        <w:rPr>
          <w:rFonts w:hint="cs"/>
          <w:rtl/>
        </w:rPr>
        <w:t>کلام</w:t>
      </w:r>
      <w:r>
        <w:rPr>
          <w:rFonts w:hint="cs"/>
          <w:rtl/>
        </w:rPr>
        <w:t xml:space="preserve"> استاد</w:t>
      </w:r>
      <w:bookmarkEnd w:id="10"/>
      <w:bookmarkEnd w:id="11"/>
      <w:bookmarkEnd w:id="12"/>
      <w:r w:rsidR="00A53708">
        <w:rPr>
          <w:rtl/>
        </w:rPr>
        <w:tab/>
      </w:r>
    </w:p>
    <w:p w:rsidR="004825DE" w:rsidRPr="001F5F8F" w:rsidRDefault="004825DE" w:rsidP="00A53708">
      <w:pPr>
        <w:pStyle w:val="a0"/>
        <w:rPr>
          <w:rFonts w:ascii="Noor_Titr" w:hAnsi="Noor_Titr" w:cs="Noor_Titr"/>
          <w:color w:val="000000"/>
          <w:rtl/>
        </w:rPr>
      </w:pPr>
      <w:r>
        <w:rPr>
          <w:rFonts w:hint="cs"/>
          <w:rtl/>
        </w:rPr>
        <w:t>اصل مشروعیّت این نحوه (مئزر، قمیص و ازار) در آن شکی نداریم؛ و حرف صاحب مدارک که فرموده این نحو دلیل  ندارد، و مشروعیّت ندارد، می</w:t>
      </w:r>
      <w:r>
        <w:rPr>
          <w:rtl/>
        </w:rPr>
        <w:softHyphen/>
      </w:r>
      <w:r>
        <w:rPr>
          <w:rFonts w:hint="cs"/>
          <w:rtl/>
        </w:rPr>
        <w:t>گوئیم مشروعیّت دارد، به حکم روایت عبد الله بن سنان، و روایاتی که فرموده پیامبر را در ثوبی الإحرام که یکی مئزر بوده است، کفن نمودند، و به حکم فتوای سابقین می</w:t>
      </w:r>
      <w:r>
        <w:rPr>
          <w:rtl/>
        </w:rPr>
        <w:softHyphen/>
      </w:r>
      <w:r>
        <w:rPr>
          <w:rFonts w:hint="cs"/>
          <w:rtl/>
        </w:rPr>
        <w:t>گوئیم مشروعیّت دارد؛ و أولی همین است، با توجه به اینکه سنت پیامبر بر همین بوده است. اما تعیّنش را دلیل نداریم. در کثیری از روایات صحبت از مئزر نبود و از قمیص شروع می</w:t>
      </w:r>
      <w:r>
        <w:rPr>
          <w:rtl/>
        </w:rPr>
        <w:softHyphen/>
      </w:r>
      <w:r>
        <w:rPr>
          <w:rFonts w:hint="cs"/>
          <w:rtl/>
        </w:rPr>
        <w:t xml:space="preserve">شود، مثلاً در صحیحه حلبی </w:t>
      </w:r>
      <w:r w:rsidRPr="001F5F8F">
        <w:rPr>
          <w:rFonts w:hint="cs"/>
          <w:color w:val="00B050"/>
          <w:rtl/>
        </w:rPr>
        <w:t>«وَ</w:t>
      </w:r>
      <w:r w:rsidRPr="001F5F8F">
        <w:rPr>
          <w:rFonts w:ascii="Traditional Arabic" w:hAnsi="Traditional Arabic" w:hint="cs"/>
          <w:color w:val="00B050"/>
          <w:rtl/>
        </w:rPr>
        <w:t xml:space="preserve"> عَنْ عَلِيِّ بْنِ إِبْرَاهِيمَ عَنْ أَبِيهِ عَنِ ابْنِ أَبِي عُمَيْرٍ عَنْ حَمَّادٍ عَنِ الْحَلَبِيِّ عَنْ أَبِي عَبْدِ اللَّهِ (علیه السلام) قَالَ:</w:t>
      </w:r>
      <w:r w:rsidRPr="001F5F8F">
        <w:rPr>
          <w:rFonts w:hint="cs"/>
          <w:color w:val="00B050"/>
          <w:rtl/>
        </w:rPr>
        <w:t xml:space="preserve"> كَتَبَ أَبِي فِي وَصِيَّتِهِ أَنْ أُكَفِّنَهُ فِي ثَلَاثَةِ أَثْوَابٍ- أَحَدُهَا رِدَاءٌ لَهُ حِبَرَةٌ- كَانَ يُصَلِّي فِيهِ يَوْمَ الْجُمُعَةِ- وَ ثَوْبٌ آخَرُ وَ قَمِيصٌ- فَقُلْتُ لِأَبِي لِمَ تَكْتُبُ هَذَا- فَقَالَ أَخَافُ أَنْ يَغْلِبَكَ النَّاسُ- وَ إِنْ قَالُوا كَفِّنْهُ فِي أَرْبَعَةٍ أَوْ خَمْسَةٍ- فَلَا تَفْعَلْ (وَ عَمِّمْهُ بَعْدُ) بِعِمَامَةٍ- وَ لَيْسَ تُعَدُّ الْعِمَامَةُ مِنَ الْكَفَنِ- إِنَّمَا يُعَدُّ مَا يُلَفُّ بِهِ الْجَسَدُ».</w:t>
      </w:r>
      <w:r>
        <w:rPr>
          <w:rStyle w:val="FootnoteReference"/>
          <w:rFonts w:ascii="Noor_Lotus" w:hAnsi="Noor_Lotus"/>
          <w:color w:val="00B050"/>
          <w:sz w:val="28"/>
          <w:rtl/>
        </w:rPr>
        <w:footnoteReference w:id="7"/>
      </w:r>
      <w:r>
        <w:rPr>
          <w:rFonts w:hint="cs"/>
          <w:color w:val="00B050"/>
          <w:rtl/>
        </w:rPr>
        <w:t xml:space="preserve"> </w:t>
      </w:r>
      <w:r w:rsidRPr="001F5F8F">
        <w:rPr>
          <w:rFonts w:hint="cs"/>
          <w:rtl/>
        </w:rPr>
        <w:t>مراد از ثوب آخر، مئزر نیست، و الّا باید مثل قمیص و رداء اسم می</w:t>
      </w:r>
      <w:r w:rsidRPr="001F5F8F">
        <w:rPr>
          <w:rtl/>
        </w:rPr>
        <w:softHyphen/>
      </w:r>
      <w:r w:rsidRPr="001F5F8F">
        <w:rPr>
          <w:rFonts w:hint="cs"/>
          <w:rtl/>
        </w:rPr>
        <w:t>برد.</w:t>
      </w:r>
    </w:p>
    <w:p w:rsidR="004825DE" w:rsidRDefault="004825DE" w:rsidP="00A53708">
      <w:pPr>
        <w:pStyle w:val="a0"/>
        <w:rPr>
          <w:rFonts w:eastAsia="Times New Roman"/>
          <w:rtl/>
        </w:rPr>
      </w:pPr>
      <w:r>
        <w:rPr>
          <w:rFonts w:eastAsia="Times New Roman" w:hint="cs"/>
          <w:rtl/>
        </w:rPr>
        <w:t>در روایت حمران (ثم یکفن بقمیص و لفافه و برد) داشت، اینکه این لفافه را بر خصوص مئزر حمل بکنیم، نادرست است.</w:t>
      </w:r>
    </w:p>
    <w:p w:rsidR="004825DE" w:rsidRDefault="004825DE" w:rsidP="00A53708">
      <w:pPr>
        <w:pStyle w:val="a0"/>
        <w:rPr>
          <w:rFonts w:eastAsia="Times New Roman"/>
          <w:rtl/>
        </w:rPr>
      </w:pPr>
      <w:r>
        <w:rPr>
          <w:rFonts w:eastAsia="Times New Roman" w:hint="cs"/>
          <w:rtl/>
        </w:rPr>
        <w:t>روایت محمد بن مسلم که از قمیص و منطق شروع کرده است، و همچنین معتبره یونس، سخنی از مئزر نیاورده است، با اینکه در مقام تحدید هستند، که این دلیل بر این است که مئزر تعیّن ندارد.</w:t>
      </w:r>
    </w:p>
    <w:p w:rsidR="004825DE" w:rsidRDefault="004825DE" w:rsidP="00A53708">
      <w:pPr>
        <w:pStyle w:val="a0"/>
        <w:rPr>
          <w:rFonts w:eastAsia="Times New Roman"/>
          <w:rtl/>
        </w:rPr>
      </w:pPr>
      <w:r>
        <w:rPr>
          <w:rFonts w:eastAsia="Times New Roman" w:hint="cs"/>
          <w:rtl/>
        </w:rPr>
        <w:t>ما حرف صاحب مدارک را در مئزر به آن جوری که گفته، قبول نداریم، اما به آن جوری که در قمیص گفته است، قبول داریم، که در قمیص گفته تعیّن ندارد. روایاتی که قمیص را آورده است، و مئزر را نیاورده است، ظهور واضحی دارد که جزء اول قمیص است.</w:t>
      </w:r>
    </w:p>
    <w:p w:rsidR="004825DE" w:rsidRDefault="004825DE" w:rsidP="00A53708">
      <w:pPr>
        <w:pStyle w:val="a0"/>
        <w:rPr>
          <w:rFonts w:eastAsia="Times New Roman"/>
          <w:rtl/>
        </w:rPr>
      </w:pPr>
      <w:r>
        <w:rPr>
          <w:rFonts w:eastAsia="Times New Roman" w:hint="cs"/>
          <w:rtl/>
        </w:rPr>
        <w:t>و از سیره متشرّعه جواب می</w:t>
      </w:r>
      <w:r>
        <w:rPr>
          <w:rFonts w:eastAsia="Times New Roman"/>
          <w:rtl/>
        </w:rPr>
        <w:softHyphen/>
      </w:r>
      <w:r>
        <w:rPr>
          <w:rFonts w:eastAsia="Times New Roman" w:hint="cs"/>
          <w:rtl/>
        </w:rPr>
        <w:t>دهیم که سیره متشرعه بر همین جور بوده است، چون سنّت بوده است، اما لزوم آن دلیل  ندارد؛ فقط می</w:t>
      </w:r>
      <w:r>
        <w:rPr>
          <w:rFonts w:eastAsia="Times New Roman"/>
          <w:rtl/>
        </w:rPr>
        <w:softHyphen/>
      </w:r>
      <w:r>
        <w:rPr>
          <w:rFonts w:eastAsia="Times New Roman" w:hint="cs"/>
          <w:rtl/>
        </w:rPr>
        <w:t xml:space="preserve">ماند فتوی علماء أقدمین، که اگر کسی تتببع کرد و به یک شهرت محقّقه رسید و به یک اجماعی رسید که علماء صد </w:t>
      </w:r>
      <w:r>
        <w:rPr>
          <w:rFonts w:eastAsia="Times New Roman" w:hint="cs"/>
          <w:rtl/>
        </w:rPr>
        <w:lastRenderedPageBreak/>
        <w:t>اول بگویند که مئزر تعیّن دارد، فبها؛ اما اگر فقط گفته</w:t>
      </w:r>
      <w:r>
        <w:rPr>
          <w:rFonts w:eastAsia="Times New Roman"/>
          <w:rtl/>
        </w:rPr>
        <w:softHyphen/>
      </w:r>
      <w:r>
        <w:rPr>
          <w:rFonts w:eastAsia="Times New Roman" w:hint="cs"/>
          <w:rtl/>
        </w:rPr>
        <w:t>اند یکفن المیّت فی مئزر، استفاده تعیّن خیلی صاف نیست؛ که ما در استفاده تعیّن از کلمات أقدمین گیر داریم؛ فنّ اصول می</w:t>
      </w:r>
      <w:r>
        <w:rPr>
          <w:rFonts w:eastAsia="Times New Roman"/>
          <w:rtl/>
        </w:rPr>
        <w:softHyphen/>
      </w:r>
      <w:r>
        <w:rPr>
          <w:rFonts w:eastAsia="Times New Roman" w:hint="cs"/>
          <w:rtl/>
        </w:rPr>
        <w:t>گوید که مئزر می</w:t>
      </w:r>
      <w:r>
        <w:rPr>
          <w:rFonts w:eastAsia="Times New Roman"/>
          <w:rtl/>
        </w:rPr>
        <w:softHyphen/>
      </w:r>
      <w:r>
        <w:rPr>
          <w:rFonts w:eastAsia="Times New Roman" w:hint="cs"/>
          <w:rtl/>
        </w:rPr>
        <w:t>تواند جزء قمیص باشد و مشروعیّت دارد، ولی تعیّن ندارد.</w:t>
      </w:r>
    </w:p>
    <w:p w:rsidR="004825DE" w:rsidRDefault="004825DE" w:rsidP="00A53708">
      <w:pPr>
        <w:pStyle w:val="a0"/>
        <w:rPr>
          <w:rFonts w:eastAsia="Times New Roman"/>
          <w:rtl/>
        </w:rPr>
      </w:pPr>
      <w:r>
        <w:rPr>
          <w:rFonts w:eastAsia="Times New Roman" w:hint="cs"/>
          <w:rtl/>
        </w:rPr>
        <w:t xml:space="preserve"> اما دوران امر بین تعیین و تخیییری که مرحوم حکیم فرموده است، می</w:t>
      </w:r>
      <w:r>
        <w:rPr>
          <w:rFonts w:eastAsia="Times New Roman"/>
          <w:rtl/>
        </w:rPr>
        <w:softHyphen/>
      </w:r>
      <w:r>
        <w:rPr>
          <w:rFonts w:eastAsia="Times New Roman" w:hint="cs"/>
          <w:rtl/>
        </w:rPr>
        <w:t>گوئیم اولاً: نوبت به دوران نمی</w:t>
      </w:r>
      <w:r>
        <w:rPr>
          <w:rFonts w:eastAsia="Times New Roman"/>
          <w:rtl/>
        </w:rPr>
        <w:softHyphen/>
      </w:r>
      <w:r>
        <w:rPr>
          <w:rFonts w:eastAsia="Times New Roman" w:hint="cs"/>
          <w:rtl/>
        </w:rPr>
        <w:t>رسد، چون ظاهر این روایات این است که مئزر تعیّن ندارد. ثانیاً: اینکه فرموده در دوران امر بین تعیین و تخییر، باید احتیاط بکنیم، ما این را نتوانستیم بفهمیم. دوران امر بین تعیین و تخییر نیست، طبق نظر صاحب مدارک می</w:t>
      </w:r>
      <w:r>
        <w:rPr>
          <w:rFonts w:eastAsia="Times New Roman"/>
          <w:rtl/>
        </w:rPr>
        <w:softHyphen/>
      </w:r>
      <w:r>
        <w:rPr>
          <w:rFonts w:eastAsia="Times New Roman" w:hint="cs"/>
          <w:rtl/>
        </w:rPr>
        <w:t>گوید اینها متباینین هستند، فوقش این است که ما شک بکنیم که آیا سه تا تام لازم است الّا در موردی که قمیص باشد، یا یکی اگر ناقص باشد، کافی است، که دوران امر بین أقل و أکثر می</w:t>
      </w:r>
      <w:r>
        <w:rPr>
          <w:rFonts w:eastAsia="Times New Roman" w:hint="cs"/>
          <w:rtl/>
        </w:rPr>
        <w:softHyphen/>
        <w:t>شود، و از أکثر برائت جاری می</w:t>
      </w:r>
      <w:r>
        <w:rPr>
          <w:rFonts w:eastAsia="Times New Roman"/>
          <w:rtl/>
        </w:rPr>
        <w:softHyphen/>
      </w:r>
      <w:r>
        <w:rPr>
          <w:rFonts w:eastAsia="Times New Roman" w:hint="cs"/>
          <w:rtl/>
        </w:rPr>
        <w:t>شود.</w:t>
      </w:r>
    </w:p>
    <w:p w:rsidR="004825DE" w:rsidRDefault="004825DE" w:rsidP="00A53708">
      <w:pPr>
        <w:pStyle w:val="a0"/>
        <w:rPr>
          <w:rFonts w:eastAsia="Times New Roman"/>
          <w:rtl/>
        </w:rPr>
      </w:pPr>
      <w:r>
        <w:rPr>
          <w:rFonts w:eastAsia="Times New Roman" w:hint="cs"/>
          <w:rtl/>
        </w:rPr>
        <w:t>بله اگر بگوئید (که ظاهرا صاحب جواهر</w:t>
      </w:r>
      <w:r>
        <w:rPr>
          <w:rStyle w:val="FootnoteReference"/>
          <w:rFonts w:ascii="Noor_Lotus" w:hAnsi="Noor_Lotus" w:cs="B Lotus"/>
          <w:sz w:val="28"/>
          <w:rtl/>
        </w:rPr>
        <w:footnoteReference w:id="8"/>
      </w:r>
      <w:r>
        <w:rPr>
          <w:rFonts w:eastAsia="Times New Roman" w:hint="cs"/>
          <w:rtl/>
        </w:rPr>
        <w:t xml:space="preserve"> این را می</w:t>
      </w:r>
      <w:r>
        <w:rPr>
          <w:rFonts w:eastAsia="Times New Roman"/>
          <w:rtl/>
        </w:rPr>
        <w:softHyphen/>
      </w:r>
      <w:r>
        <w:rPr>
          <w:rFonts w:eastAsia="Times New Roman" w:hint="cs"/>
          <w:rtl/>
        </w:rPr>
        <w:t>خواهد بگوید) آنی که مشهور می</w:t>
      </w:r>
      <w:r>
        <w:rPr>
          <w:rFonts w:eastAsia="Times New Roman"/>
          <w:rtl/>
        </w:rPr>
        <w:softHyphen/>
      </w:r>
      <w:r>
        <w:rPr>
          <w:rFonts w:eastAsia="Times New Roman" w:hint="cs"/>
          <w:rtl/>
        </w:rPr>
        <w:t>گویند مطابق احتیاط است، از باب اینکه مطابق با نظر مشهور است، درست است، اما دوران امر بین تعیین و تخییر نیست. مضافا اینکه در دوران امر بین تعیین و تخییر احتیاط باشد، قبول نداریم، بلکه برائت از تعیین جاری می</w:t>
      </w:r>
      <w:r>
        <w:rPr>
          <w:rFonts w:eastAsia="Times New Roman"/>
          <w:rtl/>
        </w:rPr>
        <w:softHyphen/>
      </w:r>
      <w:r>
        <w:rPr>
          <w:rFonts w:eastAsia="Times New Roman" w:hint="cs"/>
          <w:rtl/>
        </w:rPr>
        <w:t>شود.</w:t>
      </w:r>
    </w:p>
    <w:p w:rsidR="004825DE" w:rsidRDefault="004825DE" w:rsidP="00A53708">
      <w:pPr>
        <w:pStyle w:val="a0"/>
        <w:rPr>
          <w:noProof/>
          <w:rtl/>
        </w:rPr>
      </w:pPr>
      <w:r>
        <w:rPr>
          <w:rFonts w:eastAsia="Times New Roman" w:hint="cs"/>
          <w:rtl/>
        </w:rPr>
        <w:t>سه تای تام إلّا قمیص که صاحب مدارک می</w:t>
      </w:r>
      <w:r>
        <w:rPr>
          <w:rFonts w:eastAsia="Times New Roman" w:hint="cs"/>
          <w:rtl/>
        </w:rPr>
        <w:softHyphen/>
        <w:t>فرموده، دلیل ندارد؛ و دلیل بر تعیّن مئزر نداریم، گرچه أحوط است.</w:t>
      </w:r>
    </w:p>
    <w:p w:rsidR="004825DE" w:rsidRPr="001A27D7" w:rsidRDefault="004825DE" w:rsidP="00A53708">
      <w:pPr>
        <w:pStyle w:val="a0"/>
        <w:rPr>
          <w:rtl/>
        </w:rPr>
      </w:pPr>
    </w:p>
    <w:p w:rsidR="001A1EA5" w:rsidRPr="006162A2" w:rsidRDefault="001A1EA5" w:rsidP="00A53708">
      <w:pPr>
        <w:pStyle w:val="a0"/>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399" w:rsidRDefault="002C0399" w:rsidP="008B750B">
      <w:pPr>
        <w:spacing w:line="240" w:lineRule="auto"/>
      </w:pPr>
      <w:r>
        <w:separator/>
      </w:r>
    </w:p>
  </w:endnote>
  <w:endnote w:type="continuationSeparator" w:id="0">
    <w:p w:rsidR="002C0399" w:rsidRDefault="002C039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53708" w:rsidRPr="00A5370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E5519" w:rsidP="001B6799">
          <w:pPr>
            <w:pStyle w:val="Footer"/>
            <w:bidi w:val="0"/>
            <w:rPr>
              <w:color w:val="808080" w:themeColor="background1" w:themeShade="80"/>
              <w:rtl/>
            </w:rPr>
          </w:pPr>
          <w:bookmarkStart w:id="20" w:name="BokAdres"/>
          <w:bookmarkEnd w:id="20"/>
          <w:r>
            <w:rPr>
              <w:color w:val="808080" w:themeColor="background1" w:themeShade="80"/>
            </w:rPr>
            <w:t>F1mg1_13950615-003_sl1_mfeb.ir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399" w:rsidRDefault="002C0399" w:rsidP="008B750B">
      <w:pPr>
        <w:spacing w:line="240" w:lineRule="auto"/>
      </w:pPr>
      <w:r>
        <w:separator/>
      </w:r>
    </w:p>
  </w:footnote>
  <w:footnote w:type="continuationSeparator" w:id="0">
    <w:p w:rsidR="002C0399" w:rsidRDefault="002C0399" w:rsidP="008B750B">
      <w:pPr>
        <w:spacing w:line="240" w:lineRule="auto"/>
      </w:pPr>
      <w:r>
        <w:continuationSeparator/>
      </w:r>
    </w:p>
  </w:footnote>
  <w:footnote w:id="1">
    <w:p w:rsidR="004825DE" w:rsidRDefault="004825DE" w:rsidP="004825DE">
      <w:pPr>
        <w:pStyle w:val="FootnoteText"/>
      </w:pPr>
      <w:r>
        <w:rPr>
          <w:rStyle w:val="FootnoteReference"/>
        </w:rPr>
        <w:footnoteRef/>
      </w:r>
      <w:r>
        <w:rPr>
          <w:rtl/>
        </w:rPr>
        <w:t xml:space="preserve"> </w:t>
      </w:r>
      <w:r>
        <w:rPr>
          <w:rFonts w:hint="cs"/>
          <w:rtl/>
        </w:rPr>
        <w:t xml:space="preserve">- </w:t>
      </w:r>
      <w:r w:rsidRPr="00F66065">
        <w:rPr>
          <w:rFonts w:hint="cs"/>
          <w:rtl/>
        </w:rPr>
        <w:t>وسائل الشيعة؛ ج‌3، ص: 9</w:t>
      </w:r>
      <w:r>
        <w:rPr>
          <w:rFonts w:hint="cs"/>
          <w:rtl/>
        </w:rPr>
        <w:t>، أبواب التکفین، باب2، ح10.</w:t>
      </w:r>
    </w:p>
  </w:footnote>
  <w:footnote w:id="2">
    <w:p w:rsidR="004825DE" w:rsidRDefault="004825DE" w:rsidP="004825DE">
      <w:pPr>
        <w:pStyle w:val="FootnoteText"/>
      </w:pPr>
      <w:r>
        <w:rPr>
          <w:rStyle w:val="FootnoteReference"/>
        </w:rPr>
        <w:footnoteRef/>
      </w:r>
      <w:r>
        <w:rPr>
          <w:rtl/>
        </w:rPr>
        <w:t xml:space="preserve"> </w:t>
      </w:r>
      <w:r w:rsidRPr="00A9678E">
        <w:rPr>
          <w:rFonts w:hint="cs"/>
          <w:rtl/>
        </w:rPr>
        <w:t>- وسائل الشيعة؛ ج‌3، ص</w:t>
      </w:r>
      <w:r>
        <w:rPr>
          <w:rFonts w:hint="cs"/>
          <w:rtl/>
        </w:rPr>
        <w:t>ص</w:t>
      </w:r>
      <w:r w:rsidRPr="00A9678E">
        <w:rPr>
          <w:rFonts w:hint="cs"/>
          <w:rtl/>
        </w:rPr>
        <w:t>: 9</w:t>
      </w:r>
      <w:r>
        <w:rPr>
          <w:rFonts w:hint="cs"/>
          <w:rtl/>
        </w:rPr>
        <w:t xml:space="preserve"> - 8، أبواب التکفین، باب2، ح 9.</w:t>
      </w:r>
    </w:p>
  </w:footnote>
  <w:footnote w:id="3">
    <w:p w:rsidR="004825DE" w:rsidRDefault="004825DE" w:rsidP="004825DE">
      <w:pPr>
        <w:pStyle w:val="FootnoteText"/>
      </w:pPr>
      <w:r>
        <w:rPr>
          <w:rStyle w:val="FootnoteReference"/>
        </w:rPr>
        <w:footnoteRef/>
      </w:r>
      <w:r>
        <w:rPr>
          <w:rtl/>
        </w:rPr>
        <w:t xml:space="preserve"> </w:t>
      </w:r>
      <w:r w:rsidRPr="00D178A7">
        <w:rPr>
          <w:rtl/>
        </w:rPr>
        <w:t xml:space="preserve"> </w:t>
      </w:r>
      <w:r w:rsidRPr="00D178A7">
        <w:rPr>
          <w:rFonts w:hint="cs"/>
          <w:rtl/>
        </w:rPr>
        <w:t xml:space="preserve">- </w:t>
      </w:r>
      <w:r>
        <w:rPr>
          <w:rFonts w:hint="cs"/>
          <w:rtl/>
        </w:rPr>
        <w:t xml:space="preserve">وسائل الشيعة؛ ج‌3، </w:t>
      </w:r>
      <w:r w:rsidRPr="00D178A7">
        <w:rPr>
          <w:rFonts w:hint="cs"/>
          <w:rtl/>
        </w:rPr>
        <w:t xml:space="preserve">ص: </w:t>
      </w:r>
      <w:r>
        <w:rPr>
          <w:rFonts w:hint="cs"/>
          <w:rtl/>
        </w:rPr>
        <w:t>11</w:t>
      </w:r>
      <w:r w:rsidRPr="00D178A7">
        <w:rPr>
          <w:rFonts w:hint="cs"/>
          <w:rtl/>
        </w:rPr>
        <w:t>، أبواب التکفین، باب2، ح</w:t>
      </w:r>
      <w:r>
        <w:rPr>
          <w:rFonts w:hint="cs"/>
          <w:rtl/>
        </w:rPr>
        <w:t xml:space="preserve"> 16.</w:t>
      </w:r>
    </w:p>
  </w:footnote>
  <w:footnote w:id="4">
    <w:p w:rsidR="004825DE" w:rsidRDefault="004825DE" w:rsidP="004825DE">
      <w:pPr>
        <w:pStyle w:val="FootnoteText"/>
      </w:pPr>
      <w:r>
        <w:rPr>
          <w:rStyle w:val="FootnoteReference"/>
        </w:rPr>
        <w:footnoteRef/>
      </w:r>
      <w:r>
        <w:rPr>
          <w:rtl/>
        </w:rPr>
        <w:t xml:space="preserve"> </w:t>
      </w:r>
      <w:r w:rsidRPr="005222C6">
        <w:rPr>
          <w:rtl/>
        </w:rPr>
        <w:t xml:space="preserve"> </w:t>
      </w:r>
      <w:r w:rsidRPr="005222C6">
        <w:rPr>
          <w:rFonts w:hint="cs"/>
          <w:rtl/>
        </w:rPr>
        <w:t>- وسائل الشيعة؛ ج‌3، ص: 1</w:t>
      </w:r>
      <w:r>
        <w:rPr>
          <w:rFonts w:hint="cs"/>
          <w:rtl/>
        </w:rPr>
        <w:t>0</w:t>
      </w:r>
      <w:r w:rsidRPr="005222C6">
        <w:rPr>
          <w:rFonts w:hint="cs"/>
          <w:rtl/>
        </w:rPr>
        <w:t xml:space="preserve">، أبواب التکفین، باب2، ح </w:t>
      </w:r>
      <w:r>
        <w:rPr>
          <w:rFonts w:hint="cs"/>
          <w:rtl/>
        </w:rPr>
        <w:t>13.</w:t>
      </w:r>
    </w:p>
  </w:footnote>
  <w:footnote w:id="5">
    <w:p w:rsidR="004825DE" w:rsidRPr="00904047" w:rsidRDefault="004825DE" w:rsidP="004825DE">
      <w:pPr>
        <w:pStyle w:val="NormalWeb"/>
        <w:bidi/>
        <w:spacing w:before="0" w:beforeAutospacing="0" w:after="0" w:afterAutospacing="0"/>
        <w:jc w:val="both"/>
        <w:rPr>
          <w:rFonts w:ascii="Noor_Titr" w:hAnsi="Noor_Titr" w:cs="B Badr"/>
          <w:sz w:val="22"/>
          <w:szCs w:val="22"/>
        </w:rPr>
      </w:pPr>
      <w:r w:rsidRPr="00904047">
        <w:rPr>
          <w:rStyle w:val="FootnoteReference"/>
          <w:sz w:val="22"/>
          <w:szCs w:val="22"/>
        </w:rPr>
        <w:footnoteRef/>
      </w:r>
      <w:r w:rsidRPr="00904047">
        <w:rPr>
          <w:rFonts w:cs="B Badr"/>
          <w:sz w:val="22"/>
          <w:szCs w:val="22"/>
          <w:rtl/>
        </w:rPr>
        <w:t xml:space="preserve"> </w:t>
      </w:r>
      <w:r>
        <w:rPr>
          <w:rFonts w:cs="B Badr" w:hint="cs"/>
          <w:sz w:val="22"/>
          <w:szCs w:val="22"/>
          <w:rtl/>
        </w:rPr>
        <w:t xml:space="preserve">- </w:t>
      </w:r>
      <w:r w:rsidRPr="00904047">
        <w:rPr>
          <w:rFonts w:ascii="Noor_Titr" w:hAnsi="Noor_Titr" w:cs="B Badr" w:hint="cs"/>
          <w:sz w:val="22"/>
          <w:szCs w:val="22"/>
          <w:rtl/>
        </w:rPr>
        <w:t>موسوعة الإمام الخوئي؛ ج‌9، ص: 87</w:t>
      </w:r>
      <w:r>
        <w:rPr>
          <w:rFonts w:ascii="Noor_Titr" w:hAnsi="Noor_Titr" w:cs="B Badr" w:hint="cs"/>
          <w:sz w:val="22"/>
          <w:szCs w:val="22"/>
          <w:rtl/>
        </w:rPr>
        <w:t xml:space="preserve"> (</w:t>
      </w:r>
      <w:r w:rsidRPr="00904047">
        <w:rPr>
          <w:rFonts w:ascii="Noor_Lotus" w:hAnsi="Noor_Lotus" w:cs="B Badr" w:hint="cs"/>
          <w:sz w:val="22"/>
          <w:szCs w:val="22"/>
          <w:rtl/>
        </w:rPr>
        <w:t>و تدل على ذلك مضافاً إلى ما ذكرناه من أنّه معنى الإزار لغة و استظهرناه من الأخبار المتقدمة السيرة العملية الجارية على ذلك، إذ من البعيد أن تكون هذه السيرة على خلاف الحكم الثابت في الشريعة المقدسة، فهذا يكشف عن أنّ المراد بما ورد في الأخبار هو المئزر، و ذلك لأنّ الحكم لو كان على خلاف ذلك لاشتهر و بان لأنّ المسألة ممّا تعم بها البلوى في كل زمان و مكان و لا يكاد يخفى حكمها على أحد و لم ينحصر المخالف فيها بصاحب المدارك و تلميذه الأمين الأسترآبادي كما في الحدائق</w:t>
      </w:r>
      <w:r>
        <w:rPr>
          <w:rFonts w:ascii="Noor_Lotus" w:hAnsi="Noor_Lotus" w:cs="B Badr" w:hint="cs"/>
          <w:sz w:val="22"/>
          <w:szCs w:val="22"/>
          <w:rtl/>
        </w:rPr>
        <w:t xml:space="preserve"> </w:t>
      </w:r>
      <w:r w:rsidRPr="00904047">
        <w:rPr>
          <w:rFonts w:ascii="Noor_Lotus" w:hAnsi="Noor_Lotus" w:cs="B Badr" w:hint="cs"/>
          <w:sz w:val="22"/>
          <w:szCs w:val="22"/>
          <w:rtl/>
        </w:rPr>
        <w:t>و لم تظهر المخالفة في عصرهما بل ظهرت من الابتداء</w:t>
      </w:r>
      <w:r>
        <w:rPr>
          <w:rFonts w:ascii="Noor_Lotus" w:hAnsi="Noor_Lotus" w:cs="B Badr" w:hint="cs"/>
          <w:sz w:val="22"/>
          <w:szCs w:val="22"/>
          <w:rtl/>
        </w:rPr>
        <w:t>).</w:t>
      </w:r>
    </w:p>
  </w:footnote>
  <w:footnote w:id="6">
    <w:p w:rsidR="004825DE" w:rsidRPr="002D3980" w:rsidRDefault="004825DE" w:rsidP="004825DE">
      <w:pPr>
        <w:pStyle w:val="NormalWeb"/>
        <w:bidi/>
        <w:spacing w:before="0" w:beforeAutospacing="0" w:after="0" w:afterAutospacing="0"/>
        <w:jc w:val="both"/>
        <w:rPr>
          <w:rFonts w:ascii="Noor_Titr" w:hAnsi="Noor_Titr" w:cs="B Badr"/>
          <w:sz w:val="22"/>
          <w:szCs w:val="22"/>
        </w:rPr>
      </w:pPr>
      <w:r w:rsidRPr="00472055">
        <w:rPr>
          <w:rStyle w:val="FootnoteReference"/>
          <w:sz w:val="22"/>
          <w:szCs w:val="22"/>
        </w:rPr>
        <w:footnoteRef/>
      </w:r>
      <w:r w:rsidRPr="00472055">
        <w:rPr>
          <w:rFonts w:cs="B Badr"/>
          <w:sz w:val="22"/>
          <w:szCs w:val="22"/>
          <w:rtl/>
        </w:rPr>
        <w:t xml:space="preserve"> </w:t>
      </w:r>
      <w:r w:rsidRPr="00472055">
        <w:rPr>
          <w:rFonts w:cs="B Badr" w:hint="cs"/>
          <w:sz w:val="22"/>
          <w:szCs w:val="22"/>
          <w:rtl/>
        </w:rPr>
        <w:t xml:space="preserve">- </w:t>
      </w:r>
      <w:r w:rsidRPr="00472055">
        <w:rPr>
          <w:rFonts w:ascii="Noor_Titr" w:hAnsi="Noor_Titr" w:cs="B Badr" w:hint="cs"/>
          <w:sz w:val="22"/>
          <w:szCs w:val="22"/>
          <w:rtl/>
        </w:rPr>
        <w:t>مستمسك العروة الوثقى؛ ج‌4، ص: 148 (</w:t>
      </w:r>
      <w:r w:rsidRPr="00472055">
        <w:rPr>
          <w:rFonts w:ascii="Noor_Lotus" w:hAnsi="Noor_Lotus" w:cs="B Badr" w:hint="cs"/>
          <w:sz w:val="22"/>
          <w:szCs w:val="22"/>
          <w:rtl/>
        </w:rPr>
        <w:t xml:space="preserve">على المشهور، بل عن الخلاف و الغنية و غيرهما: الإجماع عليه). </w:t>
      </w:r>
      <w:r w:rsidRPr="002D3980">
        <w:rPr>
          <w:rFonts w:ascii="Noor_Titr" w:hAnsi="Noor_Titr" w:cs="B Badr" w:hint="cs"/>
          <w:sz w:val="22"/>
          <w:szCs w:val="22"/>
          <w:rtl/>
        </w:rPr>
        <w:t>مستمسك العروة الوثقى؛ ج‌4، ص: 150 (</w:t>
      </w:r>
      <w:r w:rsidRPr="002D3980">
        <w:rPr>
          <w:rFonts w:ascii="Noor_Lotus" w:hAnsi="Noor_Lotus" w:cs="B Badr" w:hint="cs"/>
          <w:sz w:val="22"/>
          <w:szCs w:val="22"/>
          <w:rtl/>
        </w:rPr>
        <w:t>لكن إيماء النصوص المذكورة إلى المذهب المشهور لا مجال للتأمل فيه، فهو- بضميمة الأصل المقتضي للاحتياط عند الدوران بين التعيين و التخيير» و ظهور الإجماع عليه- يعين البناء عليه. فتأمل).</w:t>
      </w:r>
    </w:p>
  </w:footnote>
  <w:footnote w:id="7">
    <w:p w:rsidR="004825DE" w:rsidRDefault="004825DE" w:rsidP="004825DE">
      <w:pPr>
        <w:pStyle w:val="FootnoteText"/>
      </w:pPr>
      <w:r>
        <w:rPr>
          <w:rStyle w:val="FootnoteReference"/>
        </w:rPr>
        <w:footnoteRef/>
      </w:r>
      <w:r>
        <w:rPr>
          <w:rtl/>
        </w:rPr>
        <w:t xml:space="preserve"> </w:t>
      </w:r>
      <w:r w:rsidRPr="001F5F8F">
        <w:rPr>
          <w:rFonts w:hint="cs"/>
          <w:rtl/>
        </w:rPr>
        <w:t>- وسائل الشيعة؛ ج‌3، ص: 9، أبواب التکفین، باب2، ح10.</w:t>
      </w:r>
    </w:p>
  </w:footnote>
  <w:footnote w:id="8">
    <w:p w:rsidR="004825DE" w:rsidRPr="00F77944" w:rsidRDefault="004825DE" w:rsidP="004825DE">
      <w:pPr>
        <w:pStyle w:val="NormalWeb"/>
        <w:bidi/>
        <w:spacing w:before="0" w:beforeAutospacing="0" w:after="0" w:afterAutospacing="0"/>
        <w:jc w:val="both"/>
        <w:rPr>
          <w:rFonts w:ascii="Noor_Titr" w:hAnsi="Noor_Titr" w:cs="B Badr"/>
          <w:sz w:val="22"/>
          <w:szCs w:val="22"/>
        </w:rPr>
      </w:pPr>
      <w:r w:rsidRPr="00F77944">
        <w:rPr>
          <w:rStyle w:val="FootnoteReference"/>
          <w:sz w:val="22"/>
          <w:szCs w:val="22"/>
        </w:rPr>
        <w:footnoteRef/>
      </w:r>
      <w:r w:rsidRPr="00F77944">
        <w:rPr>
          <w:rFonts w:cs="B Badr"/>
          <w:sz w:val="22"/>
          <w:szCs w:val="22"/>
          <w:rtl/>
        </w:rPr>
        <w:t xml:space="preserve"> </w:t>
      </w:r>
      <w:r w:rsidRPr="00F77944">
        <w:rPr>
          <w:rFonts w:cs="B Badr" w:hint="cs"/>
          <w:sz w:val="22"/>
          <w:szCs w:val="22"/>
          <w:rtl/>
        </w:rPr>
        <w:t xml:space="preserve">- </w:t>
      </w:r>
      <w:r w:rsidRPr="00F77944">
        <w:rPr>
          <w:rFonts w:ascii="Noor_Titr" w:hAnsi="Noor_Titr" w:cs="B Badr" w:hint="cs"/>
          <w:sz w:val="22"/>
          <w:szCs w:val="22"/>
          <w:rtl/>
        </w:rPr>
        <w:t>جواهر الكلام في شرح شرائع الإسلام؛ ج‌4، ص: 161 (</w:t>
      </w:r>
      <w:r w:rsidRPr="00F77944">
        <w:rPr>
          <w:rFonts w:ascii="Noor_Lotus" w:hAnsi="Noor_Lotus" w:cs="B Badr" w:hint="cs"/>
          <w:sz w:val="22"/>
          <w:szCs w:val="22"/>
          <w:rtl/>
        </w:rPr>
        <w:t>و كيف كان فيدل على اعتباره في الكفن- مضافا إلى ما عرفت و إلى ما في المنتهى «المئزر واجب عند علمائنا» و إلى الاحتياط في وجه- قول الصادق (عليه السلام)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BE5519">
      <w:rPr>
        <w:b/>
        <w:bCs/>
        <w:sz w:val="20"/>
        <w:szCs w:val="24"/>
        <w:rtl/>
      </w:rPr>
      <w:t>003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BE551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BE551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BE5519">
      <w:rPr>
        <w:sz w:val="24"/>
        <w:szCs w:val="24"/>
        <w:rtl/>
      </w:rPr>
      <w:t>15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BE5519">
      <w:rPr>
        <w:rFonts w:hint="cs"/>
        <w:sz w:val="24"/>
        <w:szCs w:val="24"/>
        <w:rtl/>
      </w:rPr>
      <w:t>تکفین</w:t>
    </w:r>
    <w:r w:rsidR="00BE5519">
      <w:rPr>
        <w:sz w:val="24"/>
        <w:szCs w:val="24"/>
        <w:rtl/>
      </w:rPr>
      <w:t xml:space="preserve"> </w:t>
    </w:r>
    <w:r w:rsidR="00BE5519">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BE5519">
      <w:rPr>
        <w:rFonts w:hint="cs"/>
        <w:sz w:val="24"/>
        <w:szCs w:val="24"/>
        <w:rtl/>
      </w:rPr>
      <w:t>سجاد</w:t>
    </w:r>
    <w:r w:rsidR="00BE5519">
      <w:rPr>
        <w:sz w:val="24"/>
        <w:szCs w:val="24"/>
        <w:rtl/>
      </w:rPr>
      <w:t xml:space="preserve"> </w:t>
    </w:r>
    <w:r w:rsidR="00BE551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BE5519">
      <w:rPr>
        <w:rFonts w:hint="cs"/>
        <w:sz w:val="24"/>
        <w:szCs w:val="24"/>
        <w:rtl/>
      </w:rPr>
      <w:t>قطعه</w:t>
    </w:r>
    <w:r w:rsidR="00BE5519">
      <w:rPr>
        <w:sz w:val="24"/>
        <w:szCs w:val="24"/>
        <w:rtl/>
      </w:rPr>
      <w:t xml:space="preserve"> </w:t>
    </w:r>
    <w:r w:rsidR="00BE5519">
      <w:rPr>
        <w:rFonts w:hint="cs"/>
        <w:sz w:val="24"/>
        <w:szCs w:val="24"/>
        <w:rtl/>
      </w:rPr>
      <w:t>اولی</w:t>
    </w:r>
    <w:r w:rsidR="00BE5519">
      <w:rPr>
        <w:sz w:val="24"/>
        <w:szCs w:val="24"/>
        <w:rtl/>
      </w:rPr>
      <w:t xml:space="preserve"> </w:t>
    </w:r>
    <w:r w:rsidR="00BE5519">
      <w:rPr>
        <w:rFonts w:hint="cs"/>
        <w:sz w:val="24"/>
        <w:szCs w:val="24"/>
        <w:rtl/>
      </w:rPr>
      <w:t>کفن</w:t>
    </w:r>
    <w:r w:rsidR="00BE5519">
      <w:rPr>
        <w:sz w:val="24"/>
        <w:szCs w:val="24"/>
        <w:rtl/>
      </w:rPr>
      <w:t>(</w:t>
    </w:r>
    <w:r w:rsidR="00BE5519">
      <w:rPr>
        <w:rFonts w:hint="cs"/>
        <w:sz w:val="24"/>
        <w:szCs w:val="24"/>
        <w:rtl/>
      </w:rPr>
      <w:t>مئزر</w:t>
    </w:r>
    <w:r w:rsidR="00BE5519">
      <w:rPr>
        <w:sz w:val="24"/>
        <w:szCs w:val="24"/>
        <w:rt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6799"/>
    <w:rsid w:val="001C1362"/>
    <w:rsid w:val="001D2E9A"/>
    <w:rsid w:val="001D597F"/>
    <w:rsid w:val="001E3FD4"/>
    <w:rsid w:val="0020241A"/>
    <w:rsid w:val="00203821"/>
    <w:rsid w:val="0021630D"/>
    <w:rsid w:val="00234D34"/>
    <w:rsid w:val="00247D2F"/>
    <w:rsid w:val="00256560"/>
    <w:rsid w:val="0027605E"/>
    <w:rsid w:val="00281E00"/>
    <w:rsid w:val="00294A52"/>
    <w:rsid w:val="002B575F"/>
    <w:rsid w:val="002B729B"/>
    <w:rsid w:val="002C0399"/>
    <w:rsid w:val="002C53A2"/>
    <w:rsid w:val="002E220F"/>
    <w:rsid w:val="0032100F"/>
    <w:rsid w:val="0033402C"/>
    <w:rsid w:val="00334240"/>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25DE"/>
    <w:rsid w:val="004871AA"/>
    <w:rsid w:val="004926E1"/>
    <w:rsid w:val="004A2FEA"/>
    <w:rsid w:val="004D75C5"/>
    <w:rsid w:val="004E2186"/>
    <w:rsid w:val="004E66FB"/>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53708"/>
    <w:rsid w:val="00A61AC8"/>
    <w:rsid w:val="00A65D4C"/>
    <w:rsid w:val="00AA40D7"/>
    <w:rsid w:val="00AB5F7D"/>
    <w:rsid w:val="00AC0C50"/>
    <w:rsid w:val="00AC6FE2"/>
    <w:rsid w:val="00AF3925"/>
    <w:rsid w:val="00B2292F"/>
    <w:rsid w:val="00B276D1"/>
    <w:rsid w:val="00B43169"/>
    <w:rsid w:val="00B55AE4"/>
    <w:rsid w:val="00B739B0"/>
    <w:rsid w:val="00B814A3"/>
    <w:rsid w:val="00B96F38"/>
    <w:rsid w:val="00BC5934"/>
    <w:rsid w:val="00BD0E74"/>
    <w:rsid w:val="00BD5F8C"/>
    <w:rsid w:val="00BE29DD"/>
    <w:rsid w:val="00BE5519"/>
    <w:rsid w:val="00C066AF"/>
    <w:rsid w:val="00C10E06"/>
    <w:rsid w:val="00C145B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09586-6EA4-4A7F-BED7-AB16A9F3B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3</TotalTime>
  <Pages>5</Pages>
  <Words>1326</Words>
  <Characters>7562</Characters>
  <Application>Microsoft Office Word</Application>
  <DocSecurity>0</DocSecurity>
  <Lines>63</Lines>
  <Paragraphs>17</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8871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6</cp:revision>
  <dcterms:created xsi:type="dcterms:W3CDTF">2019-08-20T14:29:00Z</dcterms:created>
  <dcterms:modified xsi:type="dcterms:W3CDTF">2019-08-30T08:05:00Z</dcterms:modified>
</cp:coreProperties>
</file>