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F7730" w:rsidRDefault="00FF7730" w:rsidP="00FF7730">
      <w:pPr>
        <w:pStyle w:val="TOC3"/>
        <w:tabs>
          <w:tab w:val="right" w:leader="dot" w:pos="10194"/>
        </w:tabs>
        <w:rPr>
          <w:rFonts w:asciiTheme="minorHAnsi" w:eastAsiaTheme="minorEastAsia" w:hAnsiTheme="minorHAnsi" w:cstheme="minorBidi"/>
          <w:bCs w:val="0"/>
          <w:i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18100970" w:history="1">
        <w:r w:rsidRPr="006059D4">
          <w:rPr>
            <w:rStyle w:val="Hyperlink"/>
            <w:rFonts w:hint="eastAsia"/>
            <w:noProof/>
            <w:rtl/>
          </w:rPr>
          <w:t>ادامه</w:t>
        </w:r>
        <w:r w:rsidRPr="006059D4">
          <w:rPr>
            <w:rStyle w:val="Hyperlink"/>
            <w:noProof/>
            <w:rtl/>
          </w:rPr>
          <w:t xml:space="preserve"> (</w:t>
        </w:r>
        <w:r w:rsidRPr="006059D4">
          <w:rPr>
            <w:rStyle w:val="Hyperlink"/>
            <w:rFonts w:hint="eastAsia"/>
            <w:noProof/>
            <w:rtl/>
          </w:rPr>
          <w:t>عدم</w:t>
        </w:r>
        <w:r w:rsidRPr="006059D4">
          <w:rPr>
            <w:rStyle w:val="Hyperlink"/>
            <w:noProof/>
            <w:rtl/>
          </w:rPr>
          <w:t xml:space="preserve"> </w:t>
        </w:r>
        <w:r w:rsidRPr="006059D4">
          <w:rPr>
            <w:rStyle w:val="Hyperlink"/>
            <w:rFonts w:hint="eastAsia"/>
            <w:noProof/>
            <w:rtl/>
          </w:rPr>
          <w:t>جواز</w:t>
        </w:r>
        <w:r w:rsidRPr="006059D4">
          <w:rPr>
            <w:rStyle w:val="Hyperlink"/>
            <w:noProof/>
            <w:rtl/>
          </w:rPr>
          <w:t xml:space="preserve"> </w:t>
        </w:r>
        <w:r w:rsidRPr="006059D4">
          <w:rPr>
            <w:rStyle w:val="Hyperlink"/>
            <w:rFonts w:hint="eastAsia"/>
            <w:noProof/>
            <w:rtl/>
          </w:rPr>
          <w:t>تکف</w:t>
        </w:r>
        <w:r w:rsidRPr="006059D4">
          <w:rPr>
            <w:rStyle w:val="Hyperlink"/>
            <w:rFonts w:hint="cs"/>
            <w:noProof/>
            <w:rtl/>
          </w:rPr>
          <w:t>ی</w:t>
        </w:r>
        <w:r w:rsidRPr="006059D4">
          <w:rPr>
            <w:rStyle w:val="Hyperlink"/>
            <w:rFonts w:hint="eastAsia"/>
            <w:noProof/>
            <w:rtl/>
          </w:rPr>
          <w:t>ن</w:t>
        </w:r>
        <w:r w:rsidRPr="006059D4">
          <w:rPr>
            <w:rStyle w:val="Hyperlink"/>
            <w:noProof/>
            <w:rtl/>
          </w:rPr>
          <w:t xml:space="preserve"> </w:t>
        </w:r>
        <w:r w:rsidRPr="006059D4">
          <w:rPr>
            <w:rStyle w:val="Hyperlink"/>
            <w:rFonts w:hint="eastAsia"/>
            <w:noProof/>
            <w:rtl/>
          </w:rPr>
          <w:t>به</w:t>
        </w:r>
        <w:r w:rsidRPr="006059D4">
          <w:rPr>
            <w:rStyle w:val="Hyperlink"/>
            <w:noProof/>
            <w:rtl/>
          </w:rPr>
          <w:t xml:space="preserve"> </w:t>
        </w:r>
        <w:r w:rsidRPr="006059D4">
          <w:rPr>
            <w:rStyle w:val="Hyperlink"/>
            <w:rFonts w:hint="eastAsia"/>
            <w:noProof/>
            <w:rtl/>
          </w:rPr>
          <w:t>مذهّب</w:t>
        </w:r>
        <w:r w:rsidRPr="006059D4">
          <w:rPr>
            <w:rStyle w:val="Hyperlink"/>
            <w:noProof/>
            <w:rtl/>
          </w:rPr>
          <w:t xml:space="preserve"> </w:t>
        </w:r>
        <w:r w:rsidRPr="006059D4">
          <w:rPr>
            <w:rStyle w:val="Hyperlink"/>
            <w:rFonts w:hint="eastAsia"/>
            <w:noProof/>
            <w:rtl/>
          </w:rPr>
          <w:t>و</w:t>
        </w:r>
        <w:r w:rsidRPr="006059D4">
          <w:rPr>
            <w:rStyle w:val="Hyperlink"/>
            <w:noProof/>
            <w:rtl/>
          </w:rPr>
          <w:t xml:space="preserve"> </w:t>
        </w:r>
        <w:r w:rsidRPr="006059D4">
          <w:rPr>
            <w:rStyle w:val="Hyperlink"/>
            <w:rFonts w:hint="eastAsia"/>
            <w:noProof/>
            <w:rtl/>
          </w:rPr>
          <w:t>ما</w:t>
        </w:r>
        <w:r w:rsidRPr="006059D4">
          <w:rPr>
            <w:rStyle w:val="Hyperlink"/>
            <w:noProof/>
            <w:rtl/>
          </w:rPr>
          <w:t xml:space="preserve"> </w:t>
        </w:r>
        <w:r w:rsidRPr="006059D4">
          <w:rPr>
            <w:rStyle w:val="Hyperlink"/>
            <w:rFonts w:hint="eastAsia"/>
            <w:noProof/>
            <w:rtl/>
          </w:rPr>
          <w:t>لا</w:t>
        </w:r>
        <w:r w:rsidRPr="006059D4">
          <w:rPr>
            <w:rStyle w:val="Hyperlink"/>
            <w:noProof/>
            <w:rtl/>
          </w:rPr>
          <w:t xml:space="preserve"> </w:t>
        </w:r>
        <w:r w:rsidRPr="006059D4">
          <w:rPr>
            <w:rStyle w:val="Hyperlink"/>
            <w:rFonts w:hint="cs"/>
            <w:noProof/>
            <w:rtl/>
          </w:rPr>
          <w:t>ی</w:t>
        </w:r>
        <w:r w:rsidRPr="006059D4">
          <w:rPr>
            <w:rStyle w:val="Hyperlink"/>
            <w:rFonts w:hint="eastAsia"/>
            <w:noProof/>
            <w:rtl/>
          </w:rPr>
          <w:t>ؤکل</w:t>
        </w:r>
        <w:r w:rsidRPr="006059D4">
          <w:rPr>
            <w:rStyle w:val="Hyperlink"/>
            <w:noProof/>
            <w:rtl/>
          </w:rPr>
          <w:t xml:space="preserve"> </w:t>
        </w:r>
        <w:r w:rsidRPr="006059D4">
          <w:rPr>
            <w:rStyle w:val="Hyperlink"/>
            <w:rFonts w:hint="eastAsia"/>
            <w:noProof/>
            <w:rtl/>
          </w:rPr>
          <w:t>لحمه</w:t>
        </w:r>
        <w:r w:rsidRPr="006059D4">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18100970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F7730" w:rsidRDefault="00FF7730" w:rsidP="00FF773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8100971" w:history="1">
        <w:r w:rsidRPr="006059D4">
          <w:rPr>
            <w:rStyle w:val="Hyperlink"/>
            <w:rFonts w:hint="eastAsia"/>
            <w:noProof/>
            <w:rtl/>
          </w:rPr>
          <w:t>احت</w:t>
        </w:r>
        <w:r w:rsidRPr="006059D4">
          <w:rPr>
            <w:rStyle w:val="Hyperlink"/>
            <w:rFonts w:hint="cs"/>
            <w:noProof/>
            <w:rtl/>
          </w:rPr>
          <w:t>ی</w:t>
        </w:r>
        <w:r w:rsidRPr="006059D4">
          <w:rPr>
            <w:rStyle w:val="Hyperlink"/>
            <w:rFonts w:hint="eastAsia"/>
            <w:noProof/>
            <w:rtl/>
          </w:rPr>
          <w:t>اط</w:t>
        </w:r>
        <w:r w:rsidRPr="006059D4">
          <w:rPr>
            <w:rStyle w:val="Hyperlink"/>
            <w:noProof/>
            <w:rtl/>
          </w:rPr>
          <w:t xml:space="preserve"> </w:t>
        </w:r>
        <w:r w:rsidRPr="006059D4">
          <w:rPr>
            <w:rStyle w:val="Hyperlink"/>
            <w:rFonts w:hint="eastAsia"/>
            <w:noProof/>
            <w:rtl/>
          </w:rPr>
          <w:t>در</w:t>
        </w:r>
        <w:r w:rsidRPr="006059D4">
          <w:rPr>
            <w:rStyle w:val="Hyperlink"/>
            <w:noProof/>
            <w:rtl/>
          </w:rPr>
          <w:t xml:space="preserve"> </w:t>
        </w:r>
        <w:r w:rsidRPr="006059D4">
          <w:rPr>
            <w:rStyle w:val="Hyperlink"/>
            <w:rFonts w:hint="eastAsia"/>
            <w:noProof/>
            <w:rtl/>
          </w:rPr>
          <w:t>ترک</w:t>
        </w:r>
        <w:r w:rsidRPr="006059D4">
          <w:rPr>
            <w:rStyle w:val="Hyperlink"/>
            <w:noProof/>
            <w:rtl/>
          </w:rPr>
          <w:t xml:space="preserve"> </w:t>
        </w:r>
        <w:r w:rsidRPr="006059D4">
          <w:rPr>
            <w:rStyle w:val="Hyperlink"/>
            <w:rFonts w:hint="eastAsia"/>
            <w:noProof/>
            <w:rtl/>
          </w:rPr>
          <w:t>تکف</w:t>
        </w:r>
        <w:r w:rsidRPr="006059D4">
          <w:rPr>
            <w:rStyle w:val="Hyperlink"/>
            <w:rFonts w:hint="cs"/>
            <w:noProof/>
            <w:rtl/>
          </w:rPr>
          <w:t>ی</w:t>
        </w:r>
        <w:r w:rsidRPr="006059D4">
          <w:rPr>
            <w:rStyle w:val="Hyperlink"/>
            <w:rFonts w:hint="eastAsia"/>
            <w:noProof/>
            <w:rtl/>
          </w:rPr>
          <w:t>ن</w:t>
        </w:r>
        <w:r w:rsidRPr="006059D4">
          <w:rPr>
            <w:rStyle w:val="Hyperlink"/>
            <w:noProof/>
            <w:rtl/>
          </w:rPr>
          <w:t xml:space="preserve"> </w:t>
        </w:r>
        <w:r w:rsidRPr="006059D4">
          <w:rPr>
            <w:rStyle w:val="Hyperlink"/>
            <w:rFonts w:hint="eastAsia"/>
            <w:noProof/>
            <w:rtl/>
          </w:rPr>
          <w:t>به</w:t>
        </w:r>
        <w:r w:rsidRPr="006059D4">
          <w:rPr>
            <w:rStyle w:val="Hyperlink"/>
            <w:noProof/>
            <w:rtl/>
          </w:rPr>
          <w:t xml:space="preserve"> </w:t>
        </w:r>
        <w:r w:rsidRPr="006059D4">
          <w:rPr>
            <w:rStyle w:val="Hyperlink"/>
            <w:rFonts w:hint="eastAsia"/>
            <w:noProof/>
            <w:rtl/>
          </w:rPr>
          <w:t>جلد</w:t>
        </w:r>
        <w:r w:rsidRPr="006059D4">
          <w:rPr>
            <w:rStyle w:val="Hyperlink"/>
            <w:noProof/>
            <w:rtl/>
          </w:rPr>
          <w:t xml:space="preserve"> </w:t>
        </w:r>
        <w:r w:rsidRPr="006059D4">
          <w:rPr>
            <w:rStyle w:val="Hyperlink"/>
            <w:rFonts w:hint="eastAsia"/>
            <w:noProof/>
            <w:rtl/>
          </w:rPr>
          <w:t>ما</w:t>
        </w:r>
        <w:r w:rsidRPr="006059D4">
          <w:rPr>
            <w:rStyle w:val="Hyperlink"/>
            <w:noProof/>
            <w:rtl/>
          </w:rPr>
          <w:t xml:space="preserve"> </w:t>
        </w:r>
        <w:r w:rsidRPr="006059D4">
          <w:rPr>
            <w:rStyle w:val="Hyperlink"/>
            <w:rFonts w:hint="cs"/>
            <w:noProof/>
            <w:rtl/>
          </w:rPr>
          <w:t>ی</w:t>
        </w:r>
        <w:r w:rsidRPr="006059D4">
          <w:rPr>
            <w:rStyle w:val="Hyperlink"/>
            <w:rFonts w:hint="eastAsia"/>
            <w:noProof/>
            <w:rtl/>
          </w:rPr>
          <w:t>ؤکل</w:t>
        </w:r>
        <w:r w:rsidRPr="006059D4">
          <w:rPr>
            <w:rStyle w:val="Hyperlink"/>
            <w:noProof/>
            <w:rtl/>
          </w:rPr>
          <w:t xml:space="preserve"> </w:t>
        </w:r>
        <w:r w:rsidRPr="006059D4">
          <w:rPr>
            <w:rStyle w:val="Hyperlink"/>
            <w:rFonts w:hint="eastAsia"/>
            <w:noProof/>
            <w:rtl/>
          </w:rPr>
          <w:t>لحمه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18100971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F7730" w:rsidRDefault="00FF7730" w:rsidP="00FF773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8100972" w:history="1">
        <w:r w:rsidRPr="006059D4">
          <w:rPr>
            <w:rStyle w:val="Hyperlink"/>
            <w:rFonts w:hint="eastAsia"/>
            <w:noProof/>
            <w:rtl/>
          </w:rPr>
          <w:t>جواز</w:t>
        </w:r>
        <w:r w:rsidRPr="006059D4">
          <w:rPr>
            <w:rStyle w:val="Hyperlink"/>
            <w:noProof/>
            <w:rtl/>
          </w:rPr>
          <w:t xml:space="preserve"> </w:t>
        </w:r>
        <w:r w:rsidRPr="006059D4">
          <w:rPr>
            <w:rStyle w:val="Hyperlink"/>
            <w:rFonts w:hint="eastAsia"/>
            <w:noProof/>
            <w:rtl/>
          </w:rPr>
          <w:t>تکف</w:t>
        </w:r>
        <w:r w:rsidRPr="006059D4">
          <w:rPr>
            <w:rStyle w:val="Hyperlink"/>
            <w:rFonts w:hint="cs"/>
            <w:noProof/>
            <w:rtl/>
          </w:rPr>
          <w:t>ی</w:t>
        </w:r>
        <w:r w:rsidRPr="006059D4">
          <w:rPr>
            <w:rStyle w:val="Hyperlink"/>
            <w:rFonts w:hint="eastAsia"/>
            <w:noProof/>
            <w:rtl/>
          </w:rPr>
          <w:t>ن</w:t>
        </w:r>
        <w:r w:rsidRPr="006059D4">
          <w:rPr>
            <w:rStyle w:val="Hyperlink"/>
            <w:noProof/>
            <w:rtl/>
          </w:rPr>
          <w:t xml:space="preserve"> </w:t>
        </w:r>
        <w:r w:rsidRPr="006059D4">
          <w:rPr>
            <w:rStyle w:val="Hyperlink"/>
            <w:rFonts w:hint="eastAsia"/>
            <w:noProof/>
            <w:rtl/>
          </w:rPr>
          <w:t>به</w:t>
        </w:r>
        <w:r w:rsidRPr="006059D4">
          <w:rPr>
            <w:rStyle w:val="Hyperlink"/>
            <w:noProof/>
            <w:rtl/>
          </w:rPr>
          <w:t xml:space="preserve"> </w:t>
        </w:r>
        <w:r w:rsidRPr="006059D4">
          <w:rPr>
            <w:rStyle w:val="Hyperlink"/>
            <w:rFonts w:hint="eastAsia"/>
            <w:noProof/>
            <w:rtl/>
          </w:rPr>
          <w:t>وبر</w:t>
        </w:r>
        <w:r w:rsidRPr="006059D4">
          <w:rPr>
            <w:rStyle w:val="Hyperlink"/>
            <w:noProof/>
            <w:rtl/>
          </w:rPr>
          <w:t xml:space="preserve"> </w:t>
        </w:r>
        <w:r w:rsidRPr="006059D4">
          <w:rPr>
            <w:rStyle w:val="Hyperlink"/>
            <w:rFonts w:hint="eastAsia"/>
            <w:noProof/>
            <w:rtl/>
          </w:rPr>
          <w:t>و</w:t>
        </w:r>
        <w:r w:rsidRPr="006059D4">
          <w:rPr>
            <w:rStyle w:val="Hyperlink"/>
            <w:noProof/>
            <w:rtl/>
          </w:rPr>
          <w:t xml:space="preserve"> </w:t>
        </w:r>
        <w:r w:rsidRPr="006059D4">
          <w:rPr>
            <w:rStyle w:val="Hyperlink"/>
            <w:rFonts w:hint="eastAsia"/>
            <w:noProof/>
            <w:rtl/>
          </w:rPr>
          <w:t>شعر</w:t>
        </w:r>
        <w:r w:rsidRPr="006059D4">
          <w:rPr>
            <w:rStyle w:val="Hyperlink"/>
            <w:noProof/>
            <w:rtl/>
          </w:rPr>
          <w:t xml:space="preserve"> </w:t>
        </w:r>
        <w:r w:rsidRPr="006059D4">
          <w:rPr>
            <w:rStyle w:val="Hyperlink"/>
            <w:rFonts w:hint="eastAsia"/>
            <w:noProof/>
            <w:rtl/>
          </w:rPr>
          <w:t>مأکول</w:t>
        </w:r>
        <w:r w:rsidRPr="006059D4">
          <w:rPr>
            <w:rStyle w:val="Hyperlink"/>
            <w:noProof/>
            <w:rtl/>
          </w:rPr>
          <w:t xml:space="preserve"> </w:t>
        </w:r>
        <w:r w:rsidRPr="006059D4">
          <w:rPr>
            <w:rStyle w:val="Hyperlink"/>
            <w:rFonts w:hint="eastAsia"/>
            <w:noProof/>
            <w:rtl/>
          </w:rPr>
          <w:t>اللحم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18100972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FF7730" w:rsidP="00C91EB6">
      <w:r>
        <w:rPr>
          <w:rFonts w:cs="B Titr"/>
          <w:noProof/>
          <w:webHidden/>
          <w:color w:val="632423" w:themeColor="accent2" w:themeShade="80"/>
          <w:szCs w:val="24"/>
          <w:rtl/>
        </w:rPr>
        <w:fldChar w:fldCharType="end"/>
      </w:r>
    </w:p>
    <w:p w:rsidR="00F343FB" w:rsidRDefault="00F842AD" w:rsidP="0020241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B72773">
        <w:rPr>
          <w:rFonts w:hint="cs"/>
          <w:rtl/>
        </w:rPr>
        <w:t>احکام</w:t>
      </w:r>
      <w:r w:rsidR="00B72773">
        <w:rPr>
          <w:rtl/>
        </w:rPr>
        <w:t xml:space="preserve"> </w:t>
      </w:r>
      <w:r w:rsidR="00B72773">
        <w:rPr>
          <w:rFonts w:hint="cs"/>
          <w:rtl/>
        </w:rPr>
        <w:t>اموات</w:t>
      </w:r>
      <w:r w:rsidR="00724537">
        <w:rPr>
          <w:rFonts w:hint="cs"/>
          <w:rtl/>
        </w:rPr>
        <w:t>/</w:t>
      </w:r>
      <w:bookmarkStart w:id="1" w:name="BokSabj_d"/>
      <w:bookmarkEnd w:id="1"/>
      <w:r w:rsidR="00B72773">
        <w:rPr>
          <w:rFonts w:hint="cs"/>
          <w:rtl/>
        </w:rPr>
        <w:t>تکفین</w:t>
      </w:r>
      <w:r w:rsidR="00B72773">
        <w:rPr>
          <w:rtl/>
        </w:rPr>
        <w:t xml:space="preserve"> </w:t>
      </w:r>
      <w:r w:rsidR="00B72773">
        <w:rPr>
          <w:rFonts w:hint="cs"/>
          <w:rtl/>
        </w:rPr>
        <w:t>میّت</w:t>
      </w:r>
      <w:r w:rsidR="00596C1E">
        <w:rPr>
          <w:rFonts w:hint="cs"/>
          <w:rtl/>
        </w:rPr>
        <w:t xml:space="preserve"> </w:t>
      </w:r>
      <w:r w:rsidR="00724537">
        <w:rPr>
          <w:rFonts w:hint="cs"/>
          <w:rtl/>
        </w:rPr>
        <w:t>/</w:t>
      </w:r>
      <w:bookmarkStart w:id="2" w:name="BokSabj2_d"/>
      <w:bookmarkEnd w:id="2"/>
      <w:r w:rsidR="00B72773">
        <w:rPr>
          <w:rFonts w:hint="cs"/>
          <w:rtl/>
        </w:rPr>
        <w:t>مسائل</w:t>
      </w:r>
      <w:r w:rsidR="001B6799">
        <w:rPr>
          <w:rFonts w:hint="cs"/>
          <w:rtl/>
        </w:rPr>
        <w:t xml:space="preserve"> </w:t>
      </w:r>
    </w:p>
    <w:p w:rsidR="008F5B4D" w:rsidRPr="008A522A" w:rsidRDefault="008F5B4D" w:rsidP="008F5B4D">
      <w:pPr>
        <w:rPr>
          <w:rStyle w:val="Emphasis"/>
          <w:b/>
          <w:bCs w:val="0"/>
          <w:rtl/>
        </w:rPr>
      </w:pPr>
      <w:r w:rsidRPr="008A522A">
        <w:rPr>
          <w:rStyle w:val="Emphasis"/>
          <w:rFonts w:hint="cs"/>
          <w:b/>
          <w:bCs w:val="0"/>
          <w:rtl/>
        </w:rPr>
        <w:t>خلاصه مباحث گذشته:</w:t>
      </w:r>
    </w:p>
    <w:p w:rsidR="00247D2F" w:rsidRPr="003A6148" w:rsidRDefault="00247D2F" w:rsidP="003A6148">
      <w:pPr>
        <w:pBdr>
          <w:bottom w:val="double" w:sz="6" w:space="1" w:color="auto"/>
        </w:pBdr>
      </w:pPr>
    </w:p>
    <w:p w:rsidR="008F5B4D" w:rsidRDefault="008F5B4D" w:rsidP="003A6148"/>
    <w:p w:rsidR="005F0EB3" w:rsidRPr="0005237D" w:rsidRDefault="005F0EB3" w:rsidP="00FF7730">
      <w:pPr>
        <w:rPr>
          <w:rtl/>
          <w:lang w:bidi="ar-SA"/>
        </w:rPr>
      </w:pPr>
      <w:r w:rsidRPr="00861DC5">
        <w:rPr>
          <w:rFonts w:hint="cs"/>
          <w:rtl/>
          <w:lang w:bidi="ar-SA"/>
        </w:rPr>
        <w:t>بسم الله الرّحمن الرّحیم</w:t>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p>
    <w:p w:rsidR="005F0EB3" w:rsidRDefault="005F0EB3" w:rsidP="00FF7730">
      <w:pPr>
        <w:rPr>
          <w:rtl/>
          <w:lang w:bidi="ar-SA"/>
        </w:rPr>
      </w:pPr>
      <w:r>
        <w:rPr>
          <w:rFonts w:hint="cs"/>
          <w:rtl/>
          <w:lang w:bidi="ar-SA"/>
        </w:rPr>
        <w:t>ادامه بحث سندی: اینکه مرحوم خوئی فر</w:t>
      </w:r>
      <w:bookmarkStart w:id="3" w:name="_GoBack"/>
      <w:bookmarkEnd w:id="3"/>
      <w:r>
        <w:rPr>
          <w:rFonts w:hint="cs"/>
          <w:rtl/>
          <w:lang w:bidi="ar-SA"/>
        </w:rPr>
        <w:t>موده حسن بن راشد، مولی بنی مهلب بغدادیٌّ ثقة، شبهه این بود که معلوم نیست که حسن بن راشدِ محل بحث ما باشد، چون آنی که شیخ طوسی فرموده ثقة، حسن بن راشد المسمَّی بأبی علی الراشد مولی بنی  مهلب است؛ و این حسن بن راشد، در جائی به عنوان مولی بنی مهلب نیامده است، و مولی بنی مهلب، مخصوص أبی علی الراشد است. این است که ما نمی</w:t>
      </w:r>
      <w:r>
        <w:rPr>
          <w:rtl/>
          <w:lang w:bidi="ar-SA"/>
        </w:rPr>
        <w:softHyphen/>
      </w:r>
      <w:r>
        <w:rPr>
          <w:rFonts w:hint="cs"/>
          <w:rtl/>
          <w:lang w:bidi="ar-SA"/>
        </w:rPr>
        <w:t>توانیم اطمینان پیدا بکنیم که این حسن بن راشد، همین أبی علی الراشد است؛ خصوصاً که این توثیق را نجاشی نیاورده است، مرحوم نجاشی حسن بن نجاشی طغاوی را می</w:t>
      </w:r>
      <w:r>
        <w:rPr>
          <w:rtl/>
          <w:lang w:bidi="ar-SA"/>
        </w:rPr>
        <w:softHyphen/>
      </w:r>
      <w:r>
        <w:rPr>
          <w:rFonts w:hint="cs"/>
          <w:rtl/>
          <w:lang w:bidi="ar-SA"/>
        </w:rPr>
        <w:t>آورد، و می</w:t>
      </w:r>
      <w:r>
        <w:rPr>
          <w:rtl/>
          <w:lang w:bidi="ar-SA"/>
        </w:rPr>
        <w:softHyphen/>
      </w:r>
      <w:r>
        <w:rPr>
          <w:rFonts w:hint="cs"/>
          <w:rtl/>
          <w:lang w:bidi="ar-SA"/>
        </w:rPr>
        <w:t>گوید ضعیفٌ، و شاید این، همان باشد؛ خصوصاً اینکه آن قرینه را که مرحوم خوئی ادّعا کرد که محمد بن عیسی بن عبید روایت کرده از أبی علی الراشد، آنها هم گیر دارد، چون آن جاها، العبیدی از أبی علی الراشد عن العسکری است، و اینجا مرحوم صدوق فرموده از امام هادی است؛ اینکه بگوئیم به امام هادی هم عسکری گفته می</w:t>
      </w:r>
      <w:r>
        <w:rPr>
          <w:rtl/>
          <w:lang w:bidi="ar-SA"/>
        </w:rPr>
        <w:softHyphen/>
      </w:r>
      <w:r>
        <w:rPr>
          <w:rFonts w:hint="cs"/>
          <w:rtl/>
          <w:lang w:bidi="ar-SA"/>
        </w:rPr>
        <w:t>شود، پس اینجا هم که می</w:t>
      </w:r>
      <w:r>
        <w:rPr>
          <w:rtl/>
          <w:lang w:bidi="ar-SA"/>
        </w:rPr>
        <w:softHyphen/>
      </w:r>
      <w:r>
        <w:rPr>
          <w:rFonts w:hint="cs"/>
          <w:rtl/>
          <w:lang w:bidi="ar-SA"/>
        </w:rPr>
        <w:t>گوید محمد بن عیسی بن عبید، همان أبی علی الراشد است، اینها تکلّف است، و مئونه می</w:t>
      </w:r>
      <w:r>
        <w:rPr>
          <w:rtl/>
          <w:lang w:bidi="ar-SA"/>
        </w:rPr>
        <w:softHyphen/>
      </w:r>
      <w:r>
        <w:rPr>
          <w:rFonts w:hint="cs"/>
          <w:rtl/>
          <w:lang w:bidi="ar-SA"/>
        </w:rPr>
        <w:t>خواهد. أضف الی ذلک که اصلاً در نُسخ کافی، روایت مختلف است، در بعض نسخ حسن است، و در بعض دیگر حسین است، شاید راشد، دو فرزند داشته است. اینکه مرحوم خوئی تلاش کرده که سند را درست بکند، و در معجم برای حسن بن راشد، سه نفر را تصویر کرده است، اینکه یک جائی محمد بن عیسی گفته عن أبی علی الراشد عن العسکری، بالفرض به قرینه محمد بن عیسی آن اولی (مولی منصور) نباشد، ایشان می</w:t>
      </w:r>
      <w:r>
        <w:rPr>
          <w:rtl/>
          <w:lang w:bidi="ar-SA"/>
        </w:rPr>
        <w:softHyphen/>
      </w:r>
      <w:r>
        <w:rPr>
          <w:rFonts w:hint="cs"/>
          <w:rtl/>
          <w:lang w:bidi="ar-SA"/>
        </w:rPr>
        <w:t>گوید مراد ابی علی الراشد است، چون در چند مورد محمد بن عیسی از أبی علی الراشد نقل دارد؛ گیر ما این است که در آنجا از ابی علی الراشد است، اینجا حسن بن راشد است، و آنجا عن العسکری است، و اینجا مرحوم صدوق گفته از امام هادی است. ما نتوانستیم بفهمیم که این حسن بن راشد، همان ابو علی الراشد است که اسمش حسن بن راشد است.</w:t>
      </w:r>
    </w:p>
    <w:p w:rsidR="005F0EB3" w:rsidRDefault="005F0EB3" w:rsidP="005F0EB3">
      <w:pPr>
        <w:pStyle w:val="Heading3"/>
        <w:rPr>
          <w:rtl/>
          <w:lang w:bidi="ar-SA"/>
        </w:rPr>
      </w:pPr>
      <w:bookmarkStart w:id="4" w:name="_Toc18073671"/>
      <w:bookmarkStart w:id="5" w:name="_Toc18100970"/>
      <w:r>
        <w:rPr>
          <w:rFonts w:hint="cs"/>
          <w:rtl/>
          <w:lang w:bidi="ar-SA"/>
        </w:rPr>
        <w:lastRenderedPageBreak/>
        <w:t>ادامه (عدم جواز تکفین به مذهّب و ما لا یؤکل لحمه)</w:t>
      </w:r>
      <w:bookmarkEnd w:id="4"/>
      <w:bookmarkEnd w:id="5"/>
    </w:p>
    <w:p w:rsidR="005F0EB3" w:rsidRDefault="005F0EB3" w:rsidP="00FF7730">
      <w:pPr>
        <w:rPr>
          <w:rtl/>
          <w:lang w:bidi="ar-SA"/>
        </w:rPr>
      </w:pPr>
      <w:r>
        <w:rPr>
          <w:rFonts w:hint="cs"/>
          <w:rtl/>
          <w:lang w:bidi="ar-SA"/>
        </w:rPr>
        <w:t>مرحوم سیّد فرموده (و لا بالمذهّب، و لا بما لا یؤکل لحمه). که این مطلب، دلیل واضحی ندارد؛ ادعای شهرت، و اجماع شد است؛ ابن زهره در غنیه اجماعی را نقل کرده است که هر چیزی در آن نماز جایز نیست، کفن هم جایز نیست؛ لعلّ اگر اجماعی باشد، اقتناس کرده است از روایاتی که در باب است.</w:t>
      </w:r>
    </w:p>
    <w:p w:rsidR="005F0EB3" w:rsidRDefault="005F0EB3" w:rsidP="00FF7730">
      <w:pPr>
        <w:rPr>
          <w:rtl/>
          <w:lang w:bidi="ar-SA"/>
        </w:rPr>
      </w:pPr>
      <w:r>
        <w:rPr>
          <w:rFonts w:hint="cs"/>
          <w:rtl/>
          <w:lang w:bidi="ar-SA"/>
        </w:rPr>
        <w:t>و لکن به ذهن می</w:t>
      </w:r>
      <w:r>
        <w:rPr>
          <w:rtl/>
          <w:lang w:bidi="ar-SA"/>
        </w:rPr>
        <w:softHyphen/>
      </w:r>
      <w:r>
        <w:rPr>
          <w:rFonts w:hint="cs"/>
          <w:rtl/>
          <w:lang w:bidi="ar-SA"/>
        </w:rPr>
        <w:t>آید که اینطور نیست، و چنین اجماعی نداریم؛ و مخالف این اجماع را مرحوم حکیم نقل نموده است، و اجماع</w:t>
      </w:r>
      <w:r>
        <w:rPr>
          <w:rtl/>
          <w:lang w:bidi="ar-SA"/>
        </w:rPr>
        <w:softHyphen/>
      </w:r>
      <w:r>
        <w:rPr>
          <w:rFonts w:hint="cs"/>
          <w:rtl/>
          <w:lang w:bidi="ar-SA"/>
        </w:rPr>
        <w:t>های غنیه هیچ قیمتی ندارد، چون اینها اجماعات حدسی است. ما هستیم و روایات، که از روایات اینجور چیزی  استفاده نمی</w:t>
      </w:r>
      <w:r>
        <w:rPr>
          <w:rtl/>
          <w:lang w:bidi="ar-SA"/>
        </w:rPr>
        <w:softHyphen/>
      </w:r>
      <w:r>
        <w:rPr>
          <w:rFonts w:hint="cs"/>
          <w:rtl/>
          <w:lang w:bidi="ar-SA"/>
        </w:rPr>
        <w:t>شود، فقط در روایت محمد بن مسلم بود که (فإنّه بمنزلة المحرم) که لباس محرم مثل لباس نمازگزار باشد. آنی که از روایات می</w:t>
      </w:r>
      <w:r>
        <w:rPr>
          <w:rtl/>
          <w:lang w:bidi="ar-SA"/>
        </w:rPr>
        <w:softHyphen/>
      </w:r>
      <w:r>
        <w:rPr>
          <w:rFonts w:hint="cs"/>
          <w:rtl/>
          <w:lang w:bidi="ar-SA"/>
        </w:rPr>
        <w:t>توانیم استفاده بکنیم، روایت محمد بن مسلم بود که دو سند داشت، و هر دو سندش گیر داشت؛ و قبلاً گذشت که دلالت این روایت ناتمام است، و شواهد داخلی و خارجی، بر اینکه دلالت این روایت ناتمام است، آوردیم. این جلد هم اشکال اضافه</w:t>
      </w:r>
      <w:r>
        <w:rPr>
          <w:rFonts w:hint="cs"/>
          <w:rtl/>
          <w:lang w:bidi="ar-SA"/>
        </w:rPr>
        <w:softHyphen/>
        <w:t>ای دارد، که الآن خواهیم گفت. اینکه مرحوم سیّد فرموده فقط جای احتیاط دارد، از باب شهرتی که ادّعا کرده</w:t>
      </w:r>
      <w:r>
        <w:rPr>
          <w:rtl/>
          <w:lang w:bidi="ar-SA"/>
        </w:rPr>
        <w:softHyphen/>
      </w:r>
      <w:r>
        <w:rPr>
          <w:rFonts w:hint="cs"/>
          <w:rtl/>
          <w:lang w:bidi="ar-SA"/>
        </w:rPr>
        <w:t>اند، که آن هم ثابت نیست؛ و نوبت به اصل عملی هم برسد، دوران امر بین تعیین و تخییر می</w:t>
      </w:r>
      <w:r>
        <w:rPr>
          <w:rtl/>
          <w:lang w:bidi="ar-SA"/>
        </w:rPr>
        <w:softHyphen/>
      </w:r>
      <w:r>
        <w:rPr>
          <w:rFonts w:hint="cs"/>
          <w:rtl/>
          <w:lang w:bidi="ar-SA"/>
        </w:rPr>
        <w:t>شود، که آیا مخیّر هستیم بین جلد ما لا یؤکل لحمه و قطن، یا اینکه باید خصوص قطن باشد، که برائت از تعیین جاری می</w:t>
      </w:r>
      <w:r>
        <w:rPr>
          <w:rtl/>
          <w:lang w:bidi="ar-SA"/>
        </w:rPr>
        <w:softHyphen/>
      </w:r>
      <w:r>
        <w:rPr>
          <w:rFonts w:hint="cs"/>
          <w:rtl/>
          <w:lang w:bidi="ar-SA"/>
        </w:rPr>
        <w:t>شود.</w:t>
      </w:r>
    </w:p>
    <w:p w:rsidR="005F0EB3" w:rsidRDefault="005F0EB3" w:rsidP="005F0EB3">
      <w:pPr>
        <w:pStyle w:val="Heading3"/>
        <w:rPr>
          <w:rtl/>
          <w:lang w:bidi="ar-SA"/>
        </w:rPr>
      </w:pPr>
      <w:bookmarkStart w:id="6" w:name="_Toc18073672"/>
      <w:bookmarkStart w:id="7" w:name="_Toc18100971"/>
      <w:r>
        <w:rPr>
          <w:rFonts w:hint="cs"/>
          <w:rtl/>
          <w:lang w:bidi="ar-SA"/>
        </w:rPr>
        <w:t>احتیاط در ترک تکفین به جلد ما یؤکل لحمه</w:t>
      </w:r>
      <w:bookmarkEnd w:id="6"/>
      <w:bookmarkEnd w:id="7"/>
    </w:p>
    <w:p w:rsidR="005F0EB3" w:rsidRDefault="005F0EB3" w:rsidP="00FF7730">
      <w:pPr>
        <w:rPr>
          <w:rtl/>
          <w:lang w:bidi="ar-SA"/>
        </w:rPr>
      </w:pPr>
      <w:r>
        <w:rPr>
          <w:rFonts w:hint="cs"/>
          <w:rtl/>
          <w:lang w:bidi="ar-SA"/>
        </w:rPr>
        <w:t>در ادامه مرحوم سیّد فرموده که کفن از جلد مأکول نباشد، أحوط ترک آن است؛ اما از پشم یا کرک باشد، مشکلی ندارد.</w:t>
      </w:r>
      <w:r w:rsidRPr="001C3AD8">
        <w:rPr>
          <w:rFonts w:eastAsia="Times New Roman" w:hint="cs"/>
          <w:color w:val="0070C0"/>
          <w:rtl/>
        </w:rPr>
        <w:t xml:space="preserve"> </w:t>
      </w:r>
      <w:r w:rsidRPr="00FF7730">
        <w:rPr>
          <w:rStyle w:val="SubtleEmphasis"/>
          <w:rFonts w:hint="cs"/>
          <w:rtl/>
        </w:rPr>
        <w:t>(و الأحوط أن لا يكون من جلد المأكول و أما من وبره و شعره فلا بأس و إن كان الأحوط فيهما أيضا المنع)</w:t>
      </w:r>
      <w:r>
        <w:rPr>
          <w:rFonts w:eastAsia="Times New Roman" w:hint="cs"/>
          <w:color w:val="0070C0"/>
          <w:rtl/>
        </w:rPr>
        <w:t>.</w:t>
      </w:r>
      <w:r>
        <w:rPr>
          <w:rFonts w:hint="cs"/>
          <w:rtl/>
          <w:lang w:bidi="ar-SA"/>
        </w:rPr>
        <w:t xml:space="preserve"> اینکه نباید از جلد مؤکول باشد، گفته</w:t>
      </w:r>
      <w:r>
        <w:rPr>
          <w:rtl/>
          <w:lang w:bidi="ar-SA"/>
        </w:rPr>
        <w:softHyphen/>
      </w:r>
      <w:r>
        <w:rPr>
          <w:rFonts w:hint="cs"/>
          <w:rtl/>
          <w:lang w:bidi="ar-SA"/>
        </w:rPr>
        <w:t>اند مقتضای روایات این است که میّت را به ثلاث ثوب کفن کنید، و کفن میّت باید ثوب باشد، و به جلد، ثوب اطلاق نمی</w:t>
      </w:r>
      <w:r>
        <w:rPr>
          <w:rtl/>
          <w:lang w:bidi="ar-SA"/>
        </w:rPr>
        <w:softHyphen/>
      </w:r>
      <w:r>
        <w:rPr>
          <w:rFonts w:hint="cs"/>
          <w:rtl/>
          <w:lang w:bidi="ar-SA"/>
        </w:rPr>
        <w:t>شود، همانطور که (انما یکفن المیّت بثلاثة أثواب) نسبت به ثلاثه، تعیّن دارد، ادعا کرده</w:t>
      </w:r>
      <w:r>
        <w:rPr>
          <w:rtl/>
          <w:lang w:bidi="ar-SA"/>
        </w:rPr>
        <w:softHyphen/>
      </w:r>
      <w:r>
        <w:rPr>
          <w:rFonts w:hint="cs"/>
          <w:rtl/>
          <w:lang w:bidi="ar-SA"/>
        </w:rPr>
        <w:t>اند که کفن باید ثوب باشد، و بر جلد، ثوب اطلاق نمی</w:t>
      </w:r>
      <w:r>
        <w:rPr>
          <w:rtl/>
          <w:lang w:bidi="ar-SA"/>
        </w:rPr>
        <w:softHyphen/>
      </w:r>
      <w:r>
        <w:rPr>
          <w:rFonts w:hint="cs"/>
          <w:rtl/>
          <w:lang w:bidi="ar-SA"/>
        </w:rPr>
        <w:t>شود.</w:t>
      </w:r>
    </w:p>
    <w:p w:rsidR="005F0EB3" w:rsidRDefault="005F0EB3" w:rsidP="00FF7730">
      <w:pPr>
        <w:rPr>
          <w:rtl/>
          <w:lang w:bidi="ar-SA"/>
        </w:rPr>
      </w:pPr>
      <w:r>
        <w:rPr>
          <w:rFonts w:hint="cs"/>
          <w:rtl/>
          <w:lang w:bidi="ar-SA"/>
        </w:rPr>
        <w:t>اما مقدّمه اُولی که فرموده</w:t>
      </w:r>
      <w:r>
        <w:rPr>
          <w:rFonts w:hint="cs"/>
          <w:rtl/>
          <w:lang w:bidi="ar-SA"/>
        </w:rPr>
        <w:softHyphen/>
        <w:t>اند کفن باید ثوب باشد، جای مناقشه دارد؛ بخاطر اینکه روایات، منحصر به (ثلاثه أثواب) نیست، در بعض روایات لفافه و إزار و قمیص بود؛ حال بالفرض بگوئید که قمیص شامل جلد نمی</w:t>
      </w:r>
      <w:r>
        <w:rPr>
          <w:rtl/>
          <w:lang w:bidi="ar-SA"/>
        </w:rPr>
        <w:softHyphen/>
      </w:r>
      <w:r>
        <w:rPr>
          <w:rFonts w:hint="cs"/>
          <w:rtl/>
          <w:lang w:bidi="ar-SA"/>
        </w:rPr>
        <w:t>شود؛ ولی إزار و لفافه اطلاق دارد. اینکه کسی ادّعا بکند (ظاهر مرحوم حکیم همین است) که انما یکفن المیّت فی ثلاثه أثواب، دلالت دارد که باید ثوب باشد، چنینی دلالتی ندارد؛ در این جهت در مقام بیان نیست، انحصار در ثلاثه است. ظهور ثوب در تعیّن، مفهوم لقب است، و لقب مفهوم ندارد.</w:t>
      </w:r>
    </w:p>
    <w:p w:rsidR="005F0EB3" w:rsidRDefault="005F0EB3" w:rsidP="00FF7730">
      <w:pPr>
        <w:rPr>
          <w:rtl/>
          <w:lang w:bidi="ar-SA"/>
        </w:rPr>
      </w:pPr>
      <w:r>
        <w:rPr>
          <w:rFonts w:hint="cs"/>
          <w:rtl/>
          <w:lang w:bidi="ar-SA"/>
        </w:rPr>
        <w:lastRenderedPageBreak/>
        <w:t>ثانیاً: سلمنا که اینها در مقام تحدید هستند، و انما یکفن المیّت فی ثلاثه أثواب، در مقام بیان دو چیز است، باید سه تا باشد، باید ثوب باشد، می</w:t>
      </w:r>
      <w:r>
        <w:rPr>
          <w:rtl/>
          <w:lang w:bidi="ar-SA"/>
        </w:rPr>
        <w:softHyphen/>
      </w:r>
      <w:r>
        <w:rPr>
          <w:rFonts w:hint="cs"/>
          <w:rtl/>
          <w:lang w:bidi="ar-SA"/>
        </w:rPr>
        <w:t>گوئیم این اول کلام است که ثوب شامل جلد نمی</w:t>
      </w:r>
      <w:r>
        <w:rPr>
          <w:rtl/>
          <w:lang w:bidi="ar-SA"/>
        </w:rPr>
        <w:softHyphen/>
      </w:r>
      <w:r>
        <w:rPr>
          <w:rFonts w:hint="cs"/>
          <w:rtl/>
          <w:lang w:bidi="ar-SA"/>
        </w:rPr>
        <w:t>شود، ثوب آنی است که بر بدن لَبس می</w:t>
      </w:r>
      <w:r>
        <w:rPr>
          <w:rtl/>
          <w:lang w:bidi="ar-SA"/>
        </w:rPr>
        <w:softHyphen/>
      </w:r>
      <w:r>
        <w:rPr>
          <w:rFonts w:hint="cs"/>
          <w:rtl/>
          <w:lang w:bidi="ar-SA"/>
        </w:rPr>
        <w:t>کنند، و بدن را می</w:t>
      </w:r>
      <w:r>
        <w:rPr>
          <w:rtl/>
          <w:lang w:bidi="ar-SA"/>
        </w:rPr>
        <w:softHyphen/>
      </w:r>
      <w:r>
        <w:rPr>
          <w:rFonts w:hint="cs"/>
          <w:rtl/>
          <w:lang w:bidi="ar-SA"/>
        </w:rPr>
        <w:t>پوشانند، حال بافتندی باشد مثل منسوجات که از قطن و قزّ و امثال اینها درست می</w:t>
      </w:r>
      <w:r>
        <w:rPr>
          <w:rtl/>
          <w:lang w:bidi="ar-SA"/>
        </w:rPr>
        <w:softHyphen/>
      </w:r>
      <w:r>
        <w:rPr>
          <w:rFonts w:hint="cs"/>
          <w:rtl/>
          <w:lang w:bidi="ar-SA"/>
        </w:rPr>
        <w:t>کنند، یا بافتندی نباشد مثل جلد، یک شاهدی هم در تنقیح آورده است که روایتی است در باب 50 أبواب لباس المصلی (إن المکلف إن وجد ثوبا یصلی فیه، و إلّا یتستر بالحشیش)</w:t>
      </w:r>
      <w:r>
        <w:rPr>
          <w:rStyle w:val="FootnoteReference"/>
          <w:rFonts w:ascii="Noor_Lotus" w:hAnsi="Noor_Lotus" w:cs="B Lotus"/>
          <w:sz w:val="28"/>
          <w:rtl/>
          <w:lang w:bidi="ar-SA"/>
        </w:rPr>
        <w:footnoteReference w:id="1"/>
      </w:r>
      <w:r>
        <w:rPr>
          <w:rFonts w:hint="cs"/>
          <w:rtl/>
          <w:lang w:bidi="ar-SA"/>
        </w:rPr>
        <w:t xml:space="preserve"> که ثوب را در مقابل حشیش قرار داده</w:t>
      </w:r>
      <w:r>
        <w:rPr>
          <w:rtl/>
          <w:lang w:bidi="ar-SA"/>
        </w:rPr>
        <w:softHyphen/>
      </w:r>
      <w:r>
        <w:rPr>
          <w:rFonts w:hint="cs"/>
          <w:rtl/>
          <w:lang w:bidi="ar-SA"/>
        </w:rPr>
        <w:t>اند، حشیش برای پوشیدن بدن نیست، که قطعا این ثوب، جلد را هم شامل می</w:t>
      </w:r>
      <w:r>
        <w:rPr>
          <w:rtl/>
          <w:lang w:bidi="ar-SA"/>
        </w:rPr>
        <w:softHyphen/>
      </w:r>
      <w:r>
        <w:rPr>
          <w:rFonts w:hint="cs"/>
          <w:rtl/>
          <w:lang w:bidi="ar-SA"/>
        </w:rPr>
        <w:t>شود. اینکه در لغت، ثوب را معنی می</w:t>
      </w:r>
      <w:r>
        <w:rPr>
          <w:rtl/>
          <w:lang w:bidi="ar-SA"/>
        </w:rPr>
        <w:softHyphen/>
      </w:r>
      <w:r>
        <w:rPr>
          <w:rFonts w:hint="cs"/>
          <w:rtl/>
          <w:lang w:bidi="ar-SA"/>
        </w:rPr>
        <w:t>کنند ما یستر البدن مما نُسج من الوبر و الشعر و الصوف، این از باب غالب است.</w:t>
      </w:r>
    </w:p>
    <w:p w:rsidR="005F0EB3" w:rsidRDefault="005F0EB3" w:rsidP="00FF7730">
      <w:pPr>
        <w:rPr>
          <w:rtl/>
          <w:lang w:bidi="ar-SA"/>
        </w:rPr>
      </w:pPr>
      <w:r>
        <w:rPr>
          <w:rFonts w:hint="cs"/>
          <w:rtl/>
          <w:lang w:bidi="ar-SA"/>
        </w:rPr>
        <w:t>و لکن ما نتوانستیم باور بکنیم که ثوب اطلاق دارد، و شامل جلد هم می</w:t>
      </w:r>
      <w:r>
        <w:rPr>
          <w:rtl/>
          <w:lang w:bidi="ar-SA"/>
        </w:rPr>
        <w:softHyphen/>
      </w:r>
      <w:r>
        <w:rPr>
          <w:rFonts w:hint="cs"/>
          <w:rtl/>
          <w:lang w:bidi="ar-SA"/>
        </w:rPr>
        <w:t>شود، لباس أعم است، ولی ثیاب، مطلق لباس نیست؛ ما دلیل و شاهدی نداریم؛ اگر ادّعا نکنیم ثوب انصراف به منسوج دارد، اما اینکه ثوب أعم است، دلیل بر آن نداریم، در روایات لباس مصلی، کراراً ثوب را در مقابل جلد آورده است. اینکه در این روایت ثوب را در مقابل حشیش آورده است، در مورد سفینه</w:t>
      </w:r>
      <w:r>
        <w:rPr>
          <w:rFonts w:hint="cs"/>
          <w:rtl/>
          <w:lang w:bidi="ar-SA"/>
        </w:rPr>
        <w:softHyphen/>
        <w:t>ای است که غرق می</w:t>
      </w:r>
      <w:r>
        <w:rPr>
          <w:rtl/>
          <w:lang w:bidi="ar-SA"/>
        </w:rPr>
        <w:softHyphen/>
      </w:r>
      <w:r>
        <w:rPr>
          <w:rFonts w:hint="cs"/>
          <w:rtl/>
          <w:lang w:bidi="ar-SA"/>
        </w:rPr>
        <w:t>شده است، و ثوب به لحاظ غلبه است. ما مرادف فارسی ثوب را پیدا نکردیم، این است که ما نتوانستیم فرمایش تنقیح را که فرموده ثوب أعم است، قبول بکنیم؛ خصوصاً که لغویّین خصوص منسوجات را آورده</w:t>
      </w:r>
      <w:r>
        <w:rPr>
          <w:rtl/>
          <w:lang w:bidi="ar-SA"/>
        </w:rPr>
        <w:softHyphen/>
      </w:r>
      <w:r>
        <w:rPr>
          <w:rFonts w:hint="cs"/>
          <w:rtl/>
          <w:lang w:bidi="ar-SA"/>
        </w:rPr>
        <w:t>اند، که گرچه قول لغویّین حجّت نیست، ولی منشأ شک هست. و لکن مع ذلک می</w:t>
      </w:r>
      <w:r>
        <w:rPr>
          <w:rtl/>
          <w:lang w:bidi="ar-SA"/>
        </w:rPr>
        <w:softHyphen/>
      </w:r>
      <w:r>
        <w:rPr>
          <w:rFonts w:hint="cs"/>
          <w:rtl/>
          <w:lang w:bidi="ar-SA"/>
        </w:rPr>
        <w:t>گوئیم عدم تکفین در جلد مأکول اللحم، دلیلش قاصر است. بخاطر اینکه آنچه دلیل داریم یکفن فی ثلاثة أثواب، مفهوم ندارد؛ و ثانیاً ثوب برای ما مجمل است، ما دو بیان داریم اولاً: اطلاق إزار شامل جلد هم می</w:t>
      </w:r>
      <w:r>
        <w:rPr>
          <w:rtl/>
          <w:lang w:bidi="ar-SA"/>
        </w:rPr>
        <w:softHyphen/>
      </w:r>
      <w:r>
        <w:rPr>
          <w:rFonts w:hint="cs"/>
          <w:rtl/>
          <w:lang w:bidi="ar-SA"/>
        </w:rPr>
        <w:t>شود. ثانیاً: شک هم بکنیم، مقتضای برائت این است که لازم نیست در ثوب و ما عدای جلد باشد. و شاید چون شهرتی در مقام بوده که مرحوم سیّد بخاطر آن فرموده (الأحوط أن لا یکون من جلد المیّت).</w:t>
      </w:r>
    </w:p>
    <w:p w:rsidR="005F0EB3" w:rsidRDefault="005F0EB3" w:rsidP="00FF7730">
      <w:pPr>
        <w:rPr>
          <w:rtl/>
          <w:lang w:bidi="ar-SA"/>
        </w:rPr>
      </w:pPr>
      <w:r>
        <w:rPr>
          <w:rFonts w:hint="cs"/>
          <w:rtl/>
          <w:lang w:bidi="ar-SA"/>
        </w:rPr>
        <w:t>در حقیقت سه چیز منشأ می</w:t>
      </w:r>
      <w:r>
        <w:rPr>
          <w:rtl/>
          <w:lang w:bidi="ar-SA"/>
        </w:rPr>
        <w:softHyphen/>
      </w:r>
      <w:r>
        <w:rPr>
          <w:rFonts w:hint="cs"/>
          <w:rtl/>
          <w:lang w:bidi="ar-SA"/>
        </w:rPr>
        <w:t>شود که بگوئیم معنای ثوب برای ما روشن نیست، یکی اینکه مرادف فارسی ثوب برای ما واضح نیست، تا بفهمیم أعم است یا أخص؛ دوم اینکه در روایات لباس مصلِّی، ثوب را در مقابل جلد آورده است، که به ذهن می</w:t>
      </w:r>
      <w:r>
        <w:rPr>
          <w:rtl/>
          <w:lang w:bidi="ar-SA"/>
        </w:rPr>
        <w:softHyphen/>
      </w:r>
      <w:r>
        <w:rPr>
          <w:rFonts w:hint="cs"/>
          <w:rtl/>
          <w:lang w:bidi="ar-SA"/>
        </w:rPr>
        <w:t>زند که جلد، ثوب نباشد؛ و سوم اینکه در لغت ثوب را به معنای منسوج آورده است. که گرچه تک تک اینها حجّت نیست، ولی همه آنها سبب می</w:t>
      </w:r>
      <w:r>
        <w:rPr>
          <w:rtl/>
          <w:lang w:bidi="ar-SA"/>
        </w:rPr>
        <w:softHyphen/>
      </w:r>
      <w:r>
        <w:rPr>
          <w:rFonts w:hint="cs"/>
          <w:rtl/>
          <w:lang w:bidi="ar-SA"/>
        </w:rPr>
        <w:t>شود که شبهه ما قوی باشد. منتهی ما دو بیان داریم أولاً: می</w:t>
      </w:r>
      <w:r>
        <w:rPr>
          <w:rtl/>
          <w:lang w:bidi="ar-SA"/>
        </w:rPr>
        <w:softHyphen/>
      </w:r>
      <w:r>
        <w:rPr>
          <w:rFonts w:hint="cs"/>
          <w:rtl/>
          <w:lang w:bidi="ar-SA"/>
        </w:rPr>
        <w:t>گوئیم اختصاص ثابت نیست، و برائت مرجع ماست؛ ثانیاً: اختصاص هم ثابت بشود، روایات لفافه و إزار، شامل جلد هم می</w:t>
      </w:r>
      <w:r>
        <w:rPr>
          <w:rtl/>
          <w:lang w:bidi="ar-SA"/>
        </w:rPr>
        <w:softHyphen/>
      </w:r>
      <w:r>
        <w:rPr>
          <w:rFonts w:hint="cs"/>
          <w:rtl/>
          <w:lang w:bidi="ar-SA"/>
        </w:rPr>
        <w:t>شود.</w:t>
      </w:r>
    </w:p>
    <w:p w:rsidR="005F0EB3" w:rsidRDefault="005F0EB3" w:rsidP="005F0EB3">
      <w:pPr>
        <w:pStyle w:val="Heading3"/>
        <w:rPr>
          <w:rtl/>
        </w:rPr>
      </w:pPr>
      <w:bookmarkStart w:id="8" w:name="_Toc18073673"/>
      <w:bookmarkStart w:id="9" w:name="_Toc18100972"/>
      <w:r>
        <w:rPr>
          <w:rFonts w:hint="cs"/>
          <w:rtl/>
        </w:rPr>
        <w:lastRenderedPageBreak/>
        <w:t>جواز تکفین به وبر و شعر مأکول اللحم</w:t>
      </w:r>
      <w:bookmarkEnd w:id="8"/>
      <w:bookmarkEnd w:id="9"/>
    </w:p>
    <w:p w:rsidR="005F0EB3" w:rsidRPr="001A27D7" w:rsidRDefault="005F0EB3" w:rsidP="00FF7730">
      <w:pPr>
        <w:rPr>
          <w:rtl/>
        </w:rPr>
      </w:pPr>
      <w:r>
        <w:rPr>
          <w:rFonts w:hint="cs"/>
          <w:rtl/>
        </w:rPr>
        <w:t xml:space="preserve">مرحوم سیّد </w:t>
      </w:r>
      <w:r w:rsidRPr="00780BFD">
        <w:rPr>
          <w:rFonts w:hint="cs"/>
          <w:rtl/>
        </w:rPr>
        <w:t>در ادامه فرموده اما از وبر و شعر</w:t>
      </w:r>
      <w:r>
        <w:rPr>
          <w:rFonts w:hint="cs"/>
          <w:rtl/>
        </w:rPr>
        <w:t xml:space="preserve"> مأکول اللحم</w:t>
      </w:r>
      <w:r w:rsidRPr="00780BFD">
        <w:rPr>
          <w:rFonts w:hint="cs"/>
          <w:rtl/>
        </w:rPr>
        <w:t xml:space="preserve">، بأسی نیست، </w:t>
      </w:r>
      <w:r w:rsidRPr="00FF7730">
        <w:rPr>
          <w:rStyle w:val="SubtleEmphasis"/>
          <w:rFonts w:hint="cs"/>
          <w:rtl/>
        </w:rPr>
        <w:t>(و أما من وبره و شعره فلا بأس و إن كان الأحوط فيهما أيضا المنع)</w:t>
      </w:r>
      <w:r>
        <w:rPr>
          <w:rFonts w:hint="cs"/>
          <w:color w:val="0070C0"/>
          <w:rtl/>
        </w:rPr>
        <w:t>،</w:t>
      </w:r>
      <w:r w:rsidRPr="00780BFD">
        <w:rPr>
          <w:rFonts w:hint="cs"/>
          <w:color w:val="0070C0"/>
          <w:rtl/>
        </w:rPr>
        <w:t xml:space="preserve"> </w:t>
      </w:r>
      <w:r w:rsidRPr="00780BFD">
        <w:rPr>
          <w:rFonts w:hint="cs"/>
          <w:rtl/>
        </w:rPr>
        <w:t xml:space="preserve">از جهت ثوبیّت مشکلی نداریم، چون فرض این است که منسوج است؛ مشکل این است که قطن نیست. اینکه </w:t>
      </w:r>
      <w:r>
        <w:rPr>
          <w:rFonts w:hint="cs"/>
          <w:rtl/>
        </w:rPr>
        <w:t xml:space="preserve">جایز است، </w:t>
      </w:r>
      <w:r w:rsidRPr="00780BFD">
        <w:rPr>
          <w:rFonts w:hint="cs"/>
          <w:rtl/>
        </w:rPr>
        <w:t>چون ادله ثلاثه أثواب</w:t>
      </w:r>
      <w:r>
        <w:rPr>
          <w:rFonts w:hint="cs"/>
          <w:rtl/>
        </w:rPr>
        <w:t>،</w:t>
      </w:r>
      <w:r w:rsidRPr="00780BFD">
        <w:rPr>
          <w:rFonts w:hint="cs"/>
          <w:rtl/>
        </w:rPr>
        <w:t xml:space="preserve"> ای</w:t>
      </w:r>
      <w:r>
        <w:rPr>
          <w:rFonts w:hint="cs"/>
          <w:rtl/>
        </w:rPr>
        <w:t>ن</w:t>
      </w:r>
      <w:r w:rsidRPr="00780BFD">
        <w:rPr>
          <w:rFonts w:hint="cs"/>
          <w:rtl/>
        </w:rPr>
        <w:t>جا را می</w:t>
      </w:r>
      <w:r>
        <w:rPr>
          <w:rtl/>
        </w:rPr>
        <w:softHyphen/>
      </w:r>
      <w:r w:rsidRPr="00780BFD">
        <w:rPr>
          <w:rFonts w:hint="cs"/>
          <w:rtl/>
        </w:rPr>
        <w:t>گیر</w:t>
      </w:r>
      <w:r>
        <w:rPr>
          <w:rFonts w:hint="cs"/>
          <w:rtl/>
        </w:rPr>
        <w:t>د، یعنی اطلاقات تکفین، شامل مقام می</w:t>
      </w:r>
      <w:r>
        <w:rPr>
          <w:rFonts w:hint="cs"/>
          <w:rtl/>
        </w:rPr>
        <w:softHyphen/>
        <w:t>شود؛ بلکه برای</w:t>
      </w:r>
      <w:r w:rsidRPr="00780BFD">
        <w:rPr>
          <w:rFonts w:hint="cs"/>
          <w:rtl/>
        </w:rPr>
        <w:t xml:space="preserve"> این اطلاقات</w:t>
      </w:r>
      <w:r>
        <w:rPr>
          <w:rFonts w:hint="cs"/>
          <w:rtl/>
        </w:rPr>
        <w:t>،</w:t>
      </w:r>
      <w:r w:rsidRPr="00780BFD">
        <w:rPr>
          <w:rFonts w:hint="cs"/>
          <w:rtl/>
        </w:rPr>
        <w:t xml:space="preserve"> مؤی</w:t>
      </w:r>
      <w:r>
        <w:rPr>
          <w:rFonts w:hint="cs"/>
          <w:rtl/>
        </w:rPr>
        <w:t>ّ</w:t>
      </w:r>
      <w:r w:rsidRPr="00780BFD">
        <w:rPr>
          <w:rFonts w:hint="cs"/>
          <w:rtl/>
        </w:rPr>
        <w:t>د هم داریم</w:t>
      </w:r>
      <w:r>
        <w:rPr>
          <w:rFonts w:hint="cs"/>
          <w:rtl/>
        </w:rPr>
        <w:t>، آن روایاتی</w:t>
      </w:r>
      <w:r w:rsidRPr="00780BFD">
        <w:rPr>
          <w:rFonts w:hint="cs"/>
          <w:rtl/>
        </w:rPr>
        <w:t xml:space="preserve"> که می</w:t>
      </w:r>
      <w:r>
        <w:rPr>
          <w:rtl/>
        </w:rPr>
        <w:softHyphen/>
      </w:r>
      <w:r w:rsidRPr="00780BFD">
        <w:rPr>
          <w:rFonts w:hint="cs"/>
          <w:rtl/>
        </w:rPr>
        <w:t>گفت تکفین در قمیص أحب اس</w:t>
      </w:r>
      <w:r>
        <w:rPr>
          <w:rFonts w:hint="cs"/>
          <w:rtl/>
        </w:rPr>
        <w:t>ت، و غالب قمیص</w:t>
      </w:r>
      <w:r>
        <w:rPr>
          <w:rtl/>
        </w:rPr>
        <w:softHyphen/>
      </w:r>
      <w:r w:rsidRPr="00780BFD">
        <w:rPr>
          <w:rFonts w:hint="cs"/>
          <w:rtl/>
        </w:rPr>
        <w:t>ها</w:t>
      </w:r>
      <w:r>
        <w:rPr>
          <w:rFonts w:hint="cs"/>
          <w:rtl/>
        </w:rPr>
        <w:t xml:space="preserve"> را،</w:t>
      </w:r>
      <w:r w:rsidRPr="00780BFD">
        <w:rPr>
          <w:rFonts w:hint="cs"/>
          <w:rtl/>
        </w:rPr>
        <w:t xml:space="preserve"> خصوصا</w:t>
      </w:r>
      <w:r>
        <w:rPr>
          <w:rFonts w:hint="cs"/>
          <w:rtl/>
        </w:rPr>
        <w:t>ً</w:t>
      </w:r>
      <w:r w:rsidRPr="00780BFD">
        <w:rPr>
          <w:rFonts w:hint="cs"/>
          <w:rtl/>
        </w:rPr>
        <w:t xml:space="preserve"> در قدیم از پشم گوسفند</w:t>
      </w:r>
      <w:r>
        <w:rPr>
          <w:rFonts w:hint="cs"/>
          <w:rtl/>
        </w:rPr>
        <w:t xml:space="preserve"> </w:t>
      </w:r>
      <w:r w:rsidRPr="00780BFD">
        <w:rPr>
          <w:rFonts w:hint="cs"/>
          <w:rtl/>
        </w:rPr>
        <w:t>و کر</w:t>
      </w:r>
      <w:r>
        <w:rPr>
          <w:rFonts w:hint="cs"/>
          <w:rtl/>
        </w:rPr>
        <w:t>ک</w:t>
      </w:r>
      <w:r w:rsidRPr="00780BFD">
        <w:rPr>
          <w:rFonts w:hint="cs"/>
          <w:rtl/>
        </w:rPr>
        <w:t xml:space="preserve"> درست می</w:t>
      </w:r>
      <w:r>
        <w:rPr>
          <w:rtl/>
        </w:rPr>
        <w:softHyphen/>
      </w:r>
      <w:r w:rsidRPr="00780BFD">
        <w:rPr>
          <w:rFonts w:hint="cs"/>
          <w:rtl/>
        </w:rPr>
        <w:t xml:space="preserve">کردند. أضف </w:t>
      </w:r>
      <w:r>
        <w:rPr>
          <w:rFonts w:hint="cs"/>
          <w:rtl/>
        </w:rPr>
        <w:t>إلی ذلک،</w:t>
      </w:r>
      <w:r w:rsidRPr="00780BFD">
        <w:rPr>
          <w:rFonts w:hint="cs"/>
          <w:rtl/>
        </w:rPr>
        <w:t xml:space="preserve"> روایت 15 باب 2:</w:t>
      </w:r>
      <w:r>
        <w:rPr>
          <w:rFonts w:hint="cs"/>
          <w:rtl/>
        </w:rPr>
        <w:t xml:space="preserve"> </w:t>
      </w:r>
      <w:r w:rsidRPr="00FF7730">
        <w:rPr>
          <w:rStyle w:val="IntenseEmphasis"/>
          <w:rFonts w:hint="cs"/>
          <w:rtl/>
        </w:rPr>
        <w:t>«وَ عَنْهُمْ عَنْ سَهْلٍ عَنْ مُحَمَّدِ بْنِ عَمْرِو بْنِ سَعِيدٍ عَنْ يُونُسَ بْنِ يَعْقُوبَ عَنْ أَبِي الْحَسَنِ الْأَوَّلِ (علیه السلام) قَالَ سَمِعْتُهُ يَقُولُ إِنِّي كَفَّنْتُ أَبِي فِي ثَوْبَيْنِ شَطَوِيَّيْنِ - كَانَ يُحْرِمُ فِيهِمَا وَ فِي قَمِيصٍ مِنْ</w:t>
      </w:r>
      <w:r w:rsidRPr="00FF7730">
        <w:rPr>
          <w:rStyle w:val="IntenseEmphasis"/>
          <w:rFonts w:hint="cs"/>
        </w:rPr>
        <w:t>‌</w:t>
      </w:r>
      <w:r w:rsidRPr="00FF7730">
        <w:rPr>
          <w:rStyle w:val="IntenseEmphasis"/>
          <w:rFonts w:hint="cs"/>
          <w:rtl/>
        </w:rPr>
        <w:t xml:space="preserve"> قُمُصِهِ- وَ عِمَامَةٍ كَانَتْ لِعَلِيِّ بْنِ الْحُسَيْنِ- وَ فِي بُرْدٍ اشْتَرَيْتُهُ بِأَرْبَعِينَ دِينَاراً- لَوْ كَانَ الْيَوْمَ لَسَاوَى أَرْبَعَمِائَةِ دِينَارٍ</w:t>
      </w:r>
      <w:r w:rsidRPr="00583C10">
        <w:rPr>
          <w:rFonts w:hint="cs"/>
          <w:color w:val="00B050"/>
          <w:rtl/>
        </w:rPr>
        <w:t>».</w:t>
      </w:r>
      <w:r w:rsidRPr="00583C10">
        <w:rPr>
          <w:rStyle w:val="FootnoteReference"/>
          <w:rFonts w:ascii="Noor_Lotus" w:hAnsi="Noor_Lotus" w:cs="Noor_Lotus"/>
          <w:sz w:val="35"/>
          <w:szCs w:val="35"/>
          <w:rtl/>
        </w:rPr>
        <w:footnoteReference w:id="2"/>
      </w:r>
      <w:r>
        <w:rPr>
          <w:rFonts w:cs="Noor_Lotus" w:hint="cs"/>
          <w:color w:val="0F005F"/>
          <w:sz w:val="35"/>
          <w:szCs w:val="35"/>
          <w:rtl/>
        </w:rPr>
        <w:t xml:space="preserve"> </w:t>
      </w:r>
      <w:r w:rsidRPr="00583C10">
        <w:rPr>
          <w:rFonts w:hint="cs"/>
          <w:rtl/>
        </w:rPr>
        <w:t>در طریق این روایت، سهل است، که علی المبنی است؛ و لکن در ذیلش یک طریق دیگر هم نقل کرده است.</w:t>
      </w:r>
      <w:r>
        <w:rPr>
          <w:rFonts w:hint="cs"/>
          <w:rtl/>
        </w:rPr>
        <w:t xml:space="preserve"> </w:t>
      </w:r>
      <w:r w:rsidRPr="00FF7730">
        <w:rPr>
          <w:rStyle w:val="IntenseEmphasis"/>
          <w:rFonts w:hint="cs"/>
          <w:rtl/>
        </w:rPr>
        <w:t>«وَ‌ عَنْ سَعْدِ بْنِ عَبْدِ اللَّهِ (عَنْ أَبِي جَعْفَرٍ عَنْ مُحَمَّدِ بْنِ عَمْرِو بْنِ سَعِيدٍ) مِثْلَهُ إِلَى قَوْلِهِ أَرْبَعِينَ دِينَاراً».</w:t>
      </w:r>
      <w:r>
        <w:rPr>
          <w:rStyle w:val="FootnoteReference"/>
          <w:rFonts w:ascii="Noor_Lotus" w:hAnsi="Noor_Lotus" w:cs="Noor_Lotus"/>
          <w:color w:val="0F005F"/>
          <w:sz w:val="35"/>
          <w:szCs w:val="35"/>
          <w:rtl/>
        </w:rPr>
        <w:footnoteReference w:id="3"/>
      </w:r>
      <w:r>
        <w:rPr>
          <w:rFonts w:cs="Noor_Lotus" w:hint="cs"/>
          <w:color w:val="0F005F"/>
          <w:sz w:val="35"/>
          <w:szCs w:val="35"/>
          <w:rtl/>
        </w:rPr>
        <w:t xml:space="preserve"> </w:t>
      </w:r>
      <w:r w:rsidRPr="00583C10">
        <w:rPr>
          <w:rFonts w:hint="cs"/>
          <w:rtl/>
        </w:rPr>
        <w:t>این</w:t>
      </w:r>
      <w:r>
        <w:rPr>
          <w:rFonts w:hint="cs"/>
          <w:rtl/>
        </w:rPr>
        <w:t xml:space="preserve"> روایتی </w:t>
      </w:r>
      <w:r w:rsidRPr="00583C10">
        <w:rPr>
          <w:rFonts w:hint="cs"/>
          <w:rtl/>
        </w:rPr>
        <w:t>که از سهل نقل می</w:t>
      </w:r>
      <w:r>
        <w:rPr>
          <w:rtl/>
        </w:rPr>
        <w:softHyphen/>
      </w:r>
      <w:r w:rsidRPr="00583C10">
        <w:rPr>
          <w:rFonts w:hint="cs"/>
          <w:rtl/>
        </w:rPr>
        <w:t>کند</w:t>
      </w:r>
      <w:r>
        <w:rPr>
          <w:rFonts w:hint="cs"/>
          <w:rtl/>
        </w:rPr>
        <w:t>،</w:t>
      </w:r>
      <w:r w:rsidRPr="00583C10">
        <w:rPr>
          <w:rFonts w:hint="cs"/>
          <w:rtl/>
        </w:rPr>
        <w:t xml:space="preserve"> در فروع کافی</w:t>
      </w:r>
      <w:r>
        <w:rPr>
          <w:rFonts w:hint="cs"/>
          <w:rtl/>
        </w:rPr>
        <w:t>،</w:t>
      </w:r>
      <w:r w:rsidRPr="00583C10">
        <w:rPr>
          <w:rFonts w:hint="cs"/>
          <w:rtl/>
        </w:rPr>
        <w:t xml:space="preserve"> کتاب الجنائز است؛ اما در اصول کافی از سعد بن عبد الله عن ابی جعفر نقل می</w:t>
      </w:r>
      <w:r>
        <w:rPr>
          <w:rtl/>
        </w:rPr>
        <w:softHyphen/>
      </w:r>
      <w:r w:rsidRPr="00583C10">
        <w:rPr>
          <w:rFonts w:hint="cs"/>
          <w:rtl/>
        </w:rPr>
        <w:t>کند</w:t>
      </w:r>
      <w:r>
        <w:rPr>
          <w:rFonts w:hint="cs"/>
          <w:rtl/>
        </w:rPr>
        <w:t>،</w:t>
      </w:r>
      <w:r>
        <w:rPr>
          <w:rStyle w:val="FootnoteReference"/>
          <w:rFonts w:ascii="Noor_Lotus" w:hAnsi="Noor_Lotus" w:cs="B Lotus"/>
          <w:sz w:val="28"/>
          <w:rtl/>
        </w:rPr>
        <w:footnoteReference w:id="4"/>
      </w:r>
      <w:r>
        <w:rPr>
          <w:rFonts w:hint="cs"/>
          <w:rtl/>
        </w:rPr>
        <w:t xml:space="preserve"> و در آن سهل ندارد، </w:t>
      </w:r>
      <w:r w:rsidRPr="00583C10">
        <w:rPr>
          <w:rFonts w:hint="cs"/>
          <w:rtl/>
        </w:rPr>
        <w:t>و روایت از جهت سندی تمام است</w:t>
      </w:r>
      <w:r>
        <w:rPr>
          <w:rFonts w:hint="cs"/>
          <w:rtl/>
        </w:rPr>
        <w:t xml:space="preserve">؛ </w:t>
      </w:r>
      <w:r w:rsidRPr="00583C10">
        <w:rPr>
          <w:rFonts w:hint="cs"/>
          <w:rtl/>
        </w:rPr>
        <w:t>اینکه مرحوم خوئی فرموده این روایت ضعیف است به سهل</w:t>
      </w:r>
      <w:r>
        <w:rPr>
          <w:rFonts w:hint="cs"/>
          <w:rtl/>
        </w:rPr>
        <w:t>،</w:t>
      </w:r>
      <w:r w:rsidRPr="00583C10">
        <w:rPr>
          <w:rFonts w:hint="cs"/>
          <w:rtl/>
        </w:rPr>
        <w:t xml:space="preserve"> به ذیل روایت نگاه نکرده است. شیخ طوسی هم از این روایت استفاده کرده که لازم نیست ثوب کفن از قطن باشد؛ و لکن در مقابل فیض کاشانی فرموده که این روایت دلالتی ندارد.     </w:t>
      </w:r>
    </w:p>
    <w:p w:rsidR="001A1EA5" w:rsidRPr="006162A2" w:rsidRDefault="00FF7730" w:rsidP="00FF7730">
      <w:pPr>
        <w:rPr>
          <w:rtl/>
        </w:rPr>
      </w:pPr>
      <w:r>
        <w:rPr>
          <w:rtl/>
        </w:rPr>
        <w:tab/>
      </w: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85B" w:rsidRDefault="002A085B" w:rsidP="008B750B">
      <w:pPr>
        <w:spacing w:line="240" w:lineRule="auto"/>
      </w:pPr>
      <w:r>
        <w:separator/>
      </w:r>
    </w:p>
  </w:endnote>
  <w:endnote w:type="continuationSeparator" w:id="0">
    <w:p w:rsidR="002A085B" w:rsidRDefault="002A085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NazliBold">
    <w:panose1 w:val="00000000000000000000"/>
    <w:charset w:val="00"/>
    <w:family w:val="roman"/>
    <w:notTrueType/>
    <w:pitch w:val="default"/>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F7730" w:rsidRPr="00FF773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72773" w:rsidP="001B6799">
          <w:pPr>
            <w:pStyle w:val="Footer"/>
            <w:bidi w:val="0"/>
            <w:rPr>
              <w:color w:val="808080" w:themeColor="background1" w:themeShade="80"/>
              <w:rtl/>
            </w:rPr>
          </w:pPr>
          <w:bookmarkStart w:id="17" w:name="BokAdres"/>
          <w:bookmarkEnd w:id="17"/>
          <w:r>
            <w:rPr>
              <w:color w:val="808080" w:themeColor="background1" w:themeShade="80"/>
            </w:rPr>
            <w:t>F1mg1_13950628-011_sl1_mfeb.ir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85B" w:rsidRDefault="002A085B" w:rsidP="008B750B">
      <w:pPr>
        <w:spacing w:line="240" w:lineRule="auto"/>
      </w:pPr>
      <w:r>
        <w:separator/>
      </w:r>
    </w:p>
  </w:footnote>
  <w:footnote w:type="continuationSeparator" w:id="0">
    <w:p w:rsidR="002A085B" w:rsidRDefault="002A085B" w:rsidP="008B750B">
      <w:pPr>
        <w:spacing w:line="240" w:lineRule="auto"/>
      </w:pPr>
      <w:r>
        <w:continuationSeparator/>
      </w:r>
    </w:p>
  </w:footnote>
  <w:footnote w:id="1">
    <w:p w:rsidR="005F0EB3" w:rsidRPr="008A522D" w:rsidRDefault="005F0EB3" w:rsidP="005F0EB3">
      <w:pPr>
        <w:pStyle w:val="NormalWeb"/>
        <w:bidi/>
        <w:spacing w:before="0" w:beforeAutospacing="0" w:after="0" w:afterAutospacing="0"/>
        <w:jc w:val="both"/>
        <w:rPr>
          <w:rFonts w:ascii="Noor_Titr" w:hAnsi="Noor_Titr" w:cs="B Badr"/>
          <w:sz w:val="22"/>
          <w:szCs w:val="22"/>
        </w:rPr>
      </w:pPr>
      <w:r w:rsidRPr="008A522D">
        <w:rPr>
          <w:rStyle w:val="FootnoteReference"/>
          <w:rFonts w:cs="B Badr"/>
          <w:sz w:val="22"/>
          <w:szCs w:val="22"/>
        </w:rPr>
        <w:footnoteRef/>
      </w:r>
      <w:r w:rsidRPr="008A522D">
        <w:rPr>
          <w:rFonts w:cs="B Badr"/>
          <w:sz w:val="22"/>
          <w:szCs w:val="22"/>
          <w:rtl/>
        </w:rPr>
        <w:t xml:space="preserve"> </w:t>
      </w:r>
      <w:r w:rsidRPr="008A522D">
        <w:rPr>
          <w:rFonts w:cs="B Badr" w:hint="cs"/>
          <w:sz w:val="22"/>
          <w:szCs w:val="22"/>
          <w:rtl/>
        </w:rPr>
        <w:t xml:space="preserve">- </w:t>
      </w:r>
      <w:r w:rsidRPr="008A522D">
        <w:rPr>
          <w:rFonts w:ascii="Noor_Titr" w:hAnsi="Noor_Titr" w:cs="B Badr" w:hint="cs"/>
          <w:sz w:val="22"/>
          <w:szCs w:val="22"/>
          <w:rtl/>
        </w:rPr>
        <w:t>وسائل الشيعة؛ ج‌4، ص: 448، أبواب</w:t>
      </w:r>
      <w:r>
        <w:rPr>
          <w:rFonts w:ascii="Noor_Titr" w:hAnsi="Noor_Titr" w:cs="B Badr" w:hint="cs"/>
          <w:sz w:val="22"/>
          <w:szCs w:val="22"/>
          <w:rtl/>
        </w:rPr>
        <w:t xml:space="preserve"> لباس المصلی</w:t>
      </w:r>
      <w:r w:rsidRPr="008A522D">
        <w:rPr>
          <w:rFonts w:ascii="Noor_Titr" w:hAnsi="Noor_Titr" w:cs="B Badr" w:hint="cs"/>
          <w:sz w:val="22"/>
          <w:szCs w:val="22"/>
          <w:rtl/>
        </w:rPr>
        <w:t>، باب 50، ح1 «</w:t>
      </w:r>
      <w:r w:rsidRPr="008A522D">
        <w:rPr>
          <w:rFonts w:ascii="Traditional Arabic" w:hAnsi="Traditional Arabic" w:cs="B Badr" w:hint="cs"/>
          <w:sz w:val="22"/>
          <w:szCs w:val="22"/>
          <w:rtl/>
        </w:rPr>
        <w:t>مُحَمَّدُ بْنُ الْحَسَنِ بِإِسْنَادِهِ عَنْ مُحَمَّدِ بْنِ عَلِيِّ بْنِ مَحْبُوبٍ عَنِ الْعَمْرَكِيِّ الْبُوفَكِيِّ عَنْ عَلِيِّ بْن</w:t>
      </w:r>
      <w:r>
        <w:rPr>
          <w:rFonts w:ascii="Traditional Arabic" w:hAnsi="Traditional Arabic" w:cs="B Badr" w:hint="cs"/>
          <w:sz w:val="22"/>
          <w:szCs w:val="22"/>
          <w:rtl/>
        </w:rPr>
        <w:t>ِ جَعْفَرٍ عَنْ أَخِيهِ مُوسَى (علیه السلام)</w:t>
      </w:r>
      <w:r w:rsidRPr="008A522D">
        <w:rPr>
          <w:rFonts w:ascii="Traditional Arabic" w:hAnsi="Traditional Arabic" w:cs="B Badr" w:hint="cs"/>
          <w:sz w:val="22"/>
          <w:szCs w:val="22"/>
          <w:rtl/>
        </w:rPr>
        <w:t xml:space="preserve"> قَالَ:</w:t>
      </w:r>
      <w:r w:rsidRPr="008A522D">
        <w:rPr>
          <w:rFonts w:ascii="Noor_Lotus" w:hAnsi="Noor_Lotus" w:cs="B Badr" w:hint="cs"/>
          <w:sz w:val="22"/>
          <w:szCs w:val="22"/>
          <w:rtl/>
        </w:rPr>
        <w:t xml:space="preserve"> سَأَلْتُهُ عَنِ الرَّجُلِ قُطِعَ عَلَيْهِ- أَوْ غَرِقَ مَتَاعُهُ فَبَقِيَ عُرْيَاناً- وَ حَضَرَتِ الصَّلَاةُ كَيْفَ يُصَلِّي- قَالَ إِنْ أَصَابَ حَشِيشاً يَسْتُرُ بِهِ عَوْرَتَهُ- أَتَمَّ صَلَاتَهُ بِالرُّكُوعِ وَ السُّجُودِ- وَ إِنْ لَمْ يُصِبْ شَيْئاً يَسْتُرُ بِهِ عَوْرَتَهُ أَوْمَأَ وَ هُوَ قَائِمٌ».</w:t>
      </w:r>
    </w:p>
  </w:footnote>
  <w:footnote w:id="2">
    <w:p w:rsidR="005F0EB3" w:rsidRDefault="005F0EB3" w:rsidP="005F0EB3">
      <w:pPr>
        <w:pStyle w:val="FootnoteText"/>
      </w:pPr>
      <w:r>
        <w:rPr>
          <w:rStyle w:val="FootnoteReference"/>
        </w:rPr>
        <w:footnoteRef/>
      </w:r>
      <w:r>
        <w:rPr>
          <w:rtl/>
        </w:rPr>
        <w:t xml:space="preserve"> </w:t>
      </w:r>
      <w:r>
        <w:rPr>
          <w:rFonts w:hint="cs"/>
          <w:rtl/>
        </w:rPr>
        <w:t xml:space="preserve">- </w:t>
      </w:r>
      <w:r w:rsidRPr="00351C26">
        <w:rPr>
          <w:rFonts w:hint="cs"/>
          <w:rtl/>
        </w:rPr>
        <w:t>وسائل الشيعة؛ ج‌3، ص: 11</w:t>
      </w:r>
      <w:r>
        <w:rPr>
          <w:rFonts w:hint="cs"/>
          <w:rtl/>
        </w:rPr>
        <w:t xml:space="preserve"> </w:t>
      </w:r>
      <w:r>
        <w:rPr>
          <w:rFonts w:ascii="Times New Roman" w:hAnsi="Times New Roman" w:cs="Times New Roman" w:hint="cs"/>
          <w:rtl/>
        </w:rPr>
        <w:t>–</w:t>
      </w:r>
      <w:r>
        <w:rPr>
          <w:rFonts w:hint="cs"/>
          <w:rtl/>
        </w:rPr>
        <w:t xml:space="preserve"> 10، أبواب التکفین، باب 2، ح15.</w:t>
      </w:r>
    </w:p>
  </w:footnote>
  <w:footnote w:id="3">
    <w:p w:rsidR="005F0EB3" w:rsidRDefault="005F0EB3" w:rsidP="005F0EB3">
      <w:pPr>
        <w:pStyle w:val="FootnoteText"/>
      </w:pPr>
      <w:r>
        <w:rPr>
          <w:rStyle w:val="FootnoteReference"/>
        </w:rPr>
        <w:footnoteRef/>
      </w:r>
      <w:r>
        <w:rPr>
          <w:rtl/>
        </w:rPr>
        <w:t xml:space="preserve"> </w:t>
      </w:r>
      <w:r>
        <w:rPr>
          <w:rFonts w:hint="cs"/>
          <w:rtl/>
        </w:rPr>
        <w:t xml:space="preserve">- </w:t>
      </w:r>
      <w:r w:rsidRPr="00351C26">
        <w:rPr>
          <w:rFonts w:hint="cs"/>
          <w:rtl/>
        </w:rPr>
        <w:t>وسائل الشيعة؛ ج‌3، ص: 11</w:t>
      </w:r>
      <w:r>
        <w:rPr>
          <w:rFonts w:hint="cs"/>
          <w:rtl/>
        </w:rPr>
        <w:t>.</w:t>
      </w:r>
    </w:p>
  </w:footnote>
  <w:footnote w:id="4">
    <w:p w:rsidR="005F0EB3" w:rsidRPr="00313DE9" w:rsidRDefault="005F0EB3" w:rsidP="005F0EB3">
      <w:pPr>
        <w:pStyle w:val="NormalWeb"/>
        <w:bidi/>
        <w:spacing w:before="0" w:beforeAutospacing="0" w:after="0" w:afterAutospacing="0"/>
        <w:jc w:val="both"/>
        <w:rPr>
          <w:rFonts w:ascii="Noor_Titr" w:hAnsi="Noor_Titr" w:cs="B Badr"/>
          <w:sz w:val="22"/>
          <w:szCs w:val="22"/>
        </w:rPr>
      </w:pPr>
      <w:r w:rsidRPr="00313DE9">
        <w:rPr>
          <w:rStyle w:val="FootnoteReference"/>
          <w:rFonts w:cs="B Badr"/>
          <w:sz w:val="22"/>
          <w:szCs w:val="22"/>
        </w:rPr>
        <w:footnoteRef/>
      </w:r>
      <w:r w:rsidRPr="00313DE9">
        <w:rPr>
          <w:rFonts w:cs="B Badr"/>
          <w:sz w:val="22"/>
          <w:szCs w:val="22"/>
          <w:rtl/>
        </w:rPr>
        <w:t xml:space="preserve"> </w:t>
      </w:r>
      <w:r w:rsidRPr="00313DE9">
        <w:rPr>
          <w:rFonts w:cs="B Badr" w:hint="cs"/>
          <w:sz w:val="22"/>
          <w:szCs w:val="22"/>
          <w:rtl/>
        </w:rPr>
        <w:t xml:space="preserve">- </w:t>
      </w:r>
      <w:r w:rsidRPr="00313DE9">
        <w:rPr>
          <w:rFonts w:ascii="Noor_Titr" w:hAnsi="Noor_Titr" w:cs="B Badr" w:hint="cs"/>
          <w:sz w:val="22"/>
          <w:szCs w:val="22"/>
          <w:rtl/>
        </w:rPr>
        <w:t xml:space="preserve">الكافي (ط - الإسلامية)؛ ج‌1، صص: 476 </w:t>
      </w:r>
      <w:r w:rsidRPr="00313DE9">
        <w:rPr>
          <w:rFonts w:hint="cs"/>
          <w:sz w:val="22"/>
          <w:szCs w:val="22"/>
          <w:rtl/>
        </w:rPr>
        <w:t>–</w:t>
      </w:r>
      <w:r w:rsidRPr="00313DE9">
        <w:rPr>
          <w:rFonts w:ascii="Noor_Titr" w:hAnsi="Noor_Titr" w:cs="B Badr" w:hint="cs"/>
          <w:sz w:val="22"/>
          <w:szCs w:val="22"/>
          <w:rtl/>
        </w:rPr>
        <w:t xml:space="preserve"> 475 </w:t>
      </w:r>
      <w:r w:rsidRPr="00313DE9">
        <w:rPr>
          <w:rFonts w:ascii="Noor_NazliBold" w:hAnsi="Noor_NazliBold" w:cs="B Badr" w:hint="cs"/>
          <w:sz w:val="22"/>
          <w:szCs w:val="22"/>
          <w:rtl/>
        </w:rPr>
        <w:t xml:space="preserve">بَابُ مَوْلِدِ أَبِي عَبْدِ اللَّهِ جَعْفَرِ بْنِ مُحَمَّدٍ </w:t>
      </w:r>
      <w:r w:rsidRPr="00313DE9">
        <w:rPr>
          <w:rFonts w:ascii="Noor_Lotus" w:hAnsi="Noor_Lotus" w:cs="B Badr" w:hint="cs"/>
          <w:sz w:val="22"/>
          <w:szCs w:val="22"/>
          <w:rtl/>
        </w:rPr>
        <w:t>(علیه السلام)</w:t>
      </w:r>
      <w:r w:rsidRPr="00313DE9">
        <w:rPr>
          <w:rFonts w:ascii="Noor_Titr" w:hAnsi="Noor_Titr" w:cs="B Badr" w:hint="cs"/>
          <w:sz w:val="22"/>
          <w:szCs w:val="22"/>
          <w:rtl/>
        </w:rPr>
        <w:t xml:space="preserve"> «</w:t>
      </w:r>
      <w:r w:rsidRPr="00313DE9">
        <w:rPr>
          <w:rFonts w:ascii="Traditional Arabic" w:hAnsi="Traditional Arabic" w:cs="B Badr" w:hint="cs"/>
          <w:sz w:val="22"/>
          <w:szCs w:val="22"/>
          <w:rtl/>
        </w:rPr>
        <w:t>سَعْدُ بْنُ عَبْدِ اللَّهِ عَنْ أَبِي جَعْفَرٍ مُحَمَّدِ بْنِ عُمَرَ بْنِ سَعِيدٍ عَنْ يُونُسَ بْنِ يَعْقُوبَ</w:t>
      </w:r>
      <w:r w:rsidRPr="00313DE9">
        <w:rPr>
          <w:rFonts w:ascii="Noor_Lotus" w:hAnsi="Noor_Lotus" w:cs="B Badr" w:hint="cs"/>
          <w:sz w:val="22"/>
          <w:szCs w:val="22"/>
        </w:rPr>
        <w:t>‌</w:t>
      </w:r>
      <w:r w:rsidRPr="00313DE9">
        <w:rPr>
          <w:rFonts w:ascii="Noor_Lotus" w:hAnsi="Noor_Lotus" w:cs="B Badr" w:hint="cs"/>
          <w:sz w:val="22"/>
          <w:szCs w:val="22"/>
          <w:rtl/>
        </w:rPr>
        <w:t xml:space="preserve"> </w:t>
      </w:r>
      <w:r w:rsidRPr="00313DE9">
        <w:rPr>
          <w:rFonts w:ascii="Traditional Arabic" w:hAnsi="Traditional Arabic" w:cs="B Badr" w:hint="cs"/>
          <w:sz w:val="22"/>
          <w:szCs w:val="22"/>
          <w:rtl/>
        </w:rPr>
        <w:t>عَنْ أَبِي الْحَسَنِ الْأَوَّلِ (علیه السلام) قَالَ سَمِعْتُهُ يَقُولُ</w:t>
      </w:r>
      <w:r w:rsidRPr="00313DE9">
        <w:rPr>
          <w:rFonts w:ascii="Noor_Lotus" w:hAnsi="Noor_Lotus" w:cs="B Badr" w:hint="cs"/>
          <w:sz w:val="22"/>
          <w:szCs w:val="22"/>
          <w:rtl/>
        </w:rPr>
        <w:t xml:space="preserve"> أَنَا كَفَّنْتُ أَبِي فِي ثَوْبَيْنِ شَطَوِيَّيْنِ كَانَ يُحْرِمُ فِيهِمَا وَ فِي قَمِيصٍ مِنْ قُمُصِهِ وَ فِي عِمَامَةٍ كَانَتْ لِعَلِيِّ بْنِ الْحُسَيْنِ ع وَ فِي بُرْدٍ اشْتَرَاهُ بِأَرْبَعِينَ دِينَاراً».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B72773">
      <w:rPr>
        <w:b/>
        <w:bCs/>
        <w:sz w:val="20"/>
        <w:szCs w:val="24"/>
        <w:rtl/>
      </w:rPr>
      <w:t>011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B7277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B72773">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B72773">
      <w:rPr>
        <w:sz w:val="24"/>
        <w:szCs w:val="24"/>
        <w:rtl/>
      </w:rPr>
      <w:t>28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B72773">
      <w:rPr>
        <w:rFonts w:hint="cs"/>
        <w:sz w:val="24"/>
        <w:szCs w:val="24"/>
        <w:rtl/>
      </w:rPr>
      <w:t>تکفین</w:t>
    </w:r>
    <w:r w:rsidR="00B72773">
      <w:rPr>
        <w:sz w:val="24"/>
        <w:szCs w:val="24"/>
        <w:rtl/>
      </w:rPr>
      <w:t xml:space="preserve"> </w:t>
    </w:r>
    <w:r w:rsidR="00B72773">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B72773">
      <w:rPr>
        <w:rFonts w:hint="cs"/>
        <w:sz w:val="24"/>
        <w:szCs w:val="24"/>
        <w:rtl/>
      </w:rPr>
      <w:t>سجاد</w:t>
    </w:r>
    <w:r w:rsidR="00B72773">
      <w:rPr>
        <w:sz w:val="24"/>
        <w:szCs w:val="24"/>
        <w:rtl/>
      </w:rPr>
      <w:t xml:space="preserve"> </w:t>
    </w:r>
    <w:r w:rsidR="00B72773">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B72773">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2488"/>
    <w:rsid w:val="001B6799"/>
    <w:rsid w:val="001C1362"/>
    <w:rsid w:val="001D2E9A"/>
    <w:rsid w:val="001D597F"/>
    <w:rsid w:val="001E3FD4"/>
    <w:rsid w:val="0020241A"/>
    <w:rsid w:val="00203821"/>
    <w:rsid w:val="0021630D"/>
    <w:rsid w:val="00247D2F"/>
    <w:rsid w:val="00256560"/>
    <w:rsid w:val="0027605E"/>
    <w:rsid w:val="00281E00"/>
    <w:rsid w:val="00294A52"/>
    <w:rsid w:val="002A085B"/>
    <w:rsid w:val="002B575F"/>
    <w:rsid w:val="002B729B"/>
    <w:rsid w:val="002C53A2"/>
    <w:rsid w:val="002D0040"/>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70A"/>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D2349"/>
    <w:rsid w:val="005E501F"/>
    <w:rsid w:val="005E5507"/>
    <w:rsid w:val="005E607B"/>
    <w:rsid w:val="005F0EB3"/>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A522A"/>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5D4C"/>
    <w:rsid w:val="00AA40D7"/>
    <w:rsid w:val="00AB5F7D"/>
    <w:rsid w:val="00AC0C50"/>
    <w:rsid w:val="00AC6FE2"/>
    <w:rsid w:val="00AF3925"/>
    <w:rsid w:val="00B2292F"/>
    <w:rsid w:val="00B43169"/>
    <w:rsid w:val="00B55AE4"/>
    <w:rsid w:val="00B72773"/>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73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BB23E-4115-42AA-B6E9-C877BF952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1194</Words>
  <Characters>6806</Characters>
  <Application>Microsoft Office Word</Application>
  <DocSecurity>0</DocSecurity>
  <Lines>56</Lines>
  <Paragraphs>15</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7985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cp:revision>
  <dcterms:created xsi:type="dcterms:W3CDTF">2019-08-30T19:02:00Z</dcterms:created>
  <dcterms:modified xsi:type="dcterms:W3CDTF">2019-08-30T19:12:00Z</dcterms:modified>
</cp:coreProperties>
</file>