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35355" w:rsidRDefault="00D35355" w:rsidP="00D35355">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18099965" w:history="1">
        <w:r w:rsidRPr="00644E74">
          <w:rPr>
            <w:rStyle w:val="Hyperlink"/>
            <w:rFonts w:hint="eastAsia"/>
            <w:noProof/>
            <w:rtl/>
          </w:rPr>
          <w:t>جواز</w:t>
        </w:r>
        <w:r w:rsidRPr="00644E74">
          <w:rPr>
            <w:rStyle w:val="Hyperlink"/>
            <w:noProof/>
            <w:rtl/>
          </w:rPr>
          <w:t xml:space="preserve"> </w:t>
        </w:r>
        <w:r w:rsidRPr="00644E74">
          <w:rPr>
            <w:rStyle w:val="Hyperlink"/>
            <w:rFonts w:hint="eastAsia"/>
            <w:noProof/>
            <w:rtl/>
          </w:rPr>
          <w:t>تکف</w:t>
        </w:r>
        <w:r w:rsidRPr="00644E74">
          <w:rPr>
            <w:rStyle w:val="Hyperlink"/>
            <w:rFonts w:hint="cs"/>
            <w:noProof/>
            <w:rtl/>
          </w:rPr>
          <w:t>ی</w:t>
        </w:r>
        <w:r w:rsidRPr="00644E74">
          <w:rPr>
            <w:rStyle w:val="Hyperlink"/>
            <w:rFonts w:hint="eastAsia"/>
            <w:noProof/>
            <w:rtl/>
          </w:rPr>
          <w:t>ن</w:t>
        </w:r>
        <w:r w:rsidRPr="00644E74">
          <w:rPr>
            <w:rStyle w:val="Hyperlink"/>
            <w:noProof/>
            <w:rtl/>
          </w:rPr>
          <w:t xml:space="preserve"> </w:t>
        </w:r>
        <w:r w:rsidRPr="00644E74">
          <w:rPr>
            <w:rStyle w:val="Hyperlink"/>
            <w:rFonts w:hint="eastAsia"/>
            <w:noProof/>
            <w:rtl/>
          </w:rPr>
          <w:t>به</w:t>
        </w:r>
        <w:r w:rsidRPr="00644E74">
          <w:rPr>
            <w:rStyle w:val="Hyperlink"/>
            <w:noProof/>
            <w:rtl/>
          </w:rPr>
          <w:t xml:space="preserve"> </w:t>
        </w:r>
        <w:r w:rsidRPr="00644E74">
          <w:rPr>
            <w:rStyle w:val="Hyperlink"/>
            <w:rFonts w:hint="eastAsia"/>
            <w:noProof/>
            <w:rtl/>
          </w:rPr>
          <w:t>وبر</w:t>
        </w:r>
        <w:r w:rsidRPr="00644E74">
          <w:rPr>
            <w:rStyle w:val="Hyperlink"/>
            <w:noProof/>
            <w:rtl/>
          </w:rPr>
          <w:t xml:space="preserve"> </w:t>
        </w:r>
        <w:r w:rsidRPr="00644E74">
          <w:rPr>
            <w:rStyle w:val="Hyperlink"/>
            <w:rFonts w:hint="eastAsia"/>
            <w:noProof/>
            <w:rtl/>
          </w:rPr>
          <w:t>و</w:t>
        </w:r>
        <w:r w:rsidRPr="00644E74">
          <w:rPr>
            <w:rStyle w:val="Hyperlink"/>
            <w:noProof/>
            <w:rtl/>
          </w:rPr>
          <w:t xml:space="preserve"> </w:t>
        </w:r>
        <w:r w:rsidRPr="00644E74">
          <w:rPr>
            <w:rStyle w:val="Hyperlink"/>
            <w:rFonts w:hint="eastAsia"/>
            <w:noProof/>
            <w:rtl/>
          </w:rPr>
          <w:t>شعر</w:t>
        </w:r>
        <w:r w:rsidRPr="00644E74">
          <w:rPr>
            <w:rStyle w:val="Hyperlink"/>
            <w:noProof/>
            <w:rtl/>
          </w:rPr>
          <w:t xml:space="preserve"> </w:t>
        </w:r>
        <w:r w:rsidRPr="00644E74">
          <w:rPr>
            <w:rStyle w:val="Hyperlink"/>
            <w:rFonts w:hint="eastAsia"/>
            <w:noProof/>
            <w:rtl/>
          </w:rPr>
          <w:t>مأکول</w:t>
        </w:r>
        <w:r w:rsidRPr="00644E74">
          <w:rPr>
            <w:rStyle w:val="Hyperlink"/>
            <w:noProof/>
            <w:rtl/>
          </w:rPr>
          <w:t xml:space="preserve"> </w:t>
        </w:r>
        <w:r w:rsidRPr="00644E74">
          <w:rPr>
            <w:rStyle w:val="Hyperlink"/>
            <w:rFonts w:hint="eastAsia"/>
            <w:noProof/>
            <w:rtl/>
          </w:rPr>
          <w:t>اللحم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18099965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35355" w:rsidRDefault="00D35355" w:rsidP="00D35355">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099966" w:history="1">
        <w:r w:rsidRPr="00644E74">
          <w:rPr>
            <w:rStyle w:val="Hyperlink"/>
            <w:rFonts w:hint="eastAsia"/>
            <w:noProof/>
            <w:rtl/>
          </w:rPr>
          <w:t>جواز</w:t>
        </w:r>
        <w:r w:rsidRPr="00644E74">
          <w:rPr>
            <w:rStyle w:val="Hyperlink"/>
            <w:noProof/>
            <w:rtl/>
          </w:rPr>
          <w:t xml:space="preserve"> </w:t>
        </w:r>
        <w:r w:rsidRPr="00644E74">
          <w:rPr>
            <w:rStyle w:val="Hyperlink"/>
            <w:rFonts w:hint="eastAsia"/>
            <w:noProof/>
            <w:rtl/>
          </w:rPr>
          <w:t>تکف</w:t>
        </w:r>
        <w:r w:rsidRPr="00644E74">
          <w:rPr>
            <w:rStyle w:val="Hyperlink"/>
            <w:rFonts w:hint="cs"/>
            <w:noProof/>
            <w:rtl/>
          </w:rPr>
          <w:t>ی</w:t>
        </w:r>
        <w:r w:rsidRPr="00644E74">
          <w:rPr>
            <w:rStyle w:val="Hyperlink"/>
            <w:rFonts w:hint="eastAsia"/>
            <w:noProof/>
            <w:rtl/>
          </w:rPr>
          <w:t>ن</w:t>
        </w:r>
        <w:r w:rsidRPr="00644E74">
          <w:rPr>
            <w:rStyle w:val="Hyperlink"/>
            <w:noProof/>
            <w:rtl/>
          </w:rPr>
          <w:t xml:space="preserve"> </w:t>
        </w:r>
        <w:r w:rsidRPr="00644E74">
          <w:rPr>
            <w:rStyle w:val="Hyperlink"/>
            <w:rFonts w:hint="eastAsia"/>
            <w:noProof/>
            <w:rtl/>
          </w:rPr>
          <w:t>بدون</w:t>
        </w:r>
        <w:r w:rsidRPr="00644E74">
          <w:rPr>
            <w:rStyle w:val="Hyperlink"/>
            <w:noProof/>
            <w:rtl/>
          </w:rPr>
          <w:t xml:space="preserve"> </w:t>
        </w:r>
        <w:r w:rsidRPr="00644E74">
          <w:rPr>
            <w:rStyle w:val="Hyperlink"/>
            <w:rFonts w:hint="eastAsia"/>
            <w:noProof/>
            <w:rtl/>
          </w:rPr>
          <w:t>شرا</w:t>
        </w:r>
        <w:r w:rsidRPr="00644E74">
          <w:rPr>
            <w:rStyle w:val="Hyperlink"/>
            <w:rFonts w:hint="cs"/>
            <w:noProof/>
            <w:rtl/>
          </w:rPr>
          <w:t>ی</w:t>
        </w:r>
        <w:r w:rsidRPr="00644E74">
          <w:rPr>
            <w:rStyle w:val="Hyperlink"/>
            <w:rFonts w:hint="eastAsia"/>
            <w:noProof/>
            <w:rtl/>
          </w:rPr>
          <w:t>ط</w:t>
        </w:r>
        <w:r w:rsidRPr="00644E74">
          <w:rPr>
            <w:rStyle w:val="Hyperlink"/>
            <w:noProof/>
            <w:rtl/>
          </w:rPr>
          <w:t xml:space="preserve"> </w:t>
        </w:r>
        <w:r w:rsidRPr="00644E74">
          <w:rPr>
            <w:rStyle w:val="Hyperlink"/>
            <w:rFonts w:hint="eastAsia"/>
            <w:noProof/>
            <w:rtl/>
          </w:rPr>
          <w:t>مذکور،</w:t>
        </w:r>
        <w:r w:rsidRPr="00644E74">
          <w:rPr>
            <w:rStyle w:val="Hyperlink"/>
            <w:noProof/>
            <w:rtl/>
          </w:rPr>
          <w:t xml:space="preserve"> </w:t>
        </w:r>
        <w:r w:rsidRPr="00644E74">
          <w:rPr>
            <w:rStyle w:val="Hyperlink"/>
            <w:rFonts w:hint="eastAsia"/>
            <w:noProof/>
            <w:rtl/>
          </w:rPr>
          <w:t>در</w:t>
        </w:r>
        <w:r w:rsidRPr="00644E74">
          <w:rPr>
            <w:rStyle w:val="Hyperlink"/>
            <w:noProof/>
            <w:rtl/>
          </w:rPr>
          <w:t xml:space="preserve"> </w:t>
        </w:r>
        <w:r w:rsidRPr="00644E74">
          <w:rPr>
            <w:rStyle w:val="Hyperlink"/>
            <w:rFonts w:hint="eastAsia"/>
            <w:noProof/>
            <w:rtl/>
          </w:rPr>
          <w:t>فرض</w:t>
        </w:r>
        <w:r w:rsidRPr="00644E74">
          <w:rPr>
            <w:rStyle w:val="Hyperlink"/>
            <w:noProof/>
            <w:rtl/>
          </w:rPr>
          <w:t xml:space="preserve"> </w:t>
        </w:r>
        <w:r w:rsidRPr="00644E74">
          <w:rPr>
            <w:rStyle w:val="Hyperlink"/>
            <w:rFonts w:hint="eastAsia"/>
            <w:noProof/>
            <w:rtl/>
          </w:rPr>
          <w:t>اضطرار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18099966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D35355"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AC170F">
        <w:rPr>
          <w:rFonts w:hint="cs"/>
          <w:rtl/>
        </w:rPr>
        <w:t>احکام</w:t>
      </w:r>
      <w:r w:rsidR="00AC170F">
        <w:rPr>
          <w:rtl/>
        </w:rPr>
        <w:t xml:space="preserve"> </w:t>
      </w:r>
      <w:r w:rsidR="00AC170F">
        <w:rPr>
          <w:rFonts w:hint="cs"/>
          <w:rtl/>
        </w:rPr>
        <w:t>اموات</w:t>
      </w:r>
      <w:r w:rsidR="00724537">
        <w:rPr>
          <w:rFonts w:hint="cs"/>
          <w:rtl/>
        </w:rPr>
        <w:t>/</w:t>
      </w:r>
      <w:bookmarkStart w:id="1" w:name="BokSabj_d"/>
      <w:bookmarkEnd w:id="1"/>
      <w:r w:rsidR="00AC170F">
        <w:rPr>
          <w:rFonts w:hint="cs"/>
          <w:rtl/>
        </w:rPr>
        <w:t>تکفین</w:t>
      </w:r>
      <w:r w:rsidR="00AC170F">
        <w:rPr>
          <w:rtl/>
        </w:rPr>
        <w:t xml:space="preserve"> </w:t>
      </w:r>
      <w:r w:rsidR="00AC170F">
        <w:rPr>
          <w:rFonts w:hint="cs"/>
          <w:rtl/>
        </w:rPr>
        <w:t>میّت</w:t>
      </w:r>
      <w:r w:rsidR="00596C1E">
        <w:rPr>
          <w:rFonts w:hint="cs"/>
          <w:rtl/>
        </w:rPr>
        <w:t xml:space="preserve"> </w:t>
      </w:r>
      <w:r w:rsidR="00724537">
        <w:rPr>
          <w:rFonts w:hint="cs"/>
          <w:rtl/>
        </w:rPr>
        <w:t>/</w:t>
      </w:r>
      <w:bookmarkStart w:id="2" w:name="BokSabj2_d"/>
      <w:bookmarkEnd w:id="2"/>
      <w:r w:rsidR="00AC170F">
        <w:rPr>
          <w:rFonts w:hint="cs"/>
          <w:rtl/>
        </w:rPr>
        <w:t>مسائل</w:t>
      </w:r>
      <w:r w:rsidR="001B6799">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D35355" w:rsidRPr="00A07760" w:rsidRDefault="00D35355" w:rsidP="00D35355">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D35355" w:rsidRDefault="00D35355" w:rsidP="00D35355">
      <w:pPr>
        <w:pStyle w:val="Heading3"/>
        <w:rPr>
          <w:rtl/>
        </w:rPr>
      </w:pPr>
      <w:bookmarkStart w:id="3" w:name="_Toc18073674"/>
      <w:bookmarkStart w:id="4" w:name="_Toc18099965"/>
      <w:r w:rsidRPr="007E347B">
        <w:rPr>
          <w:rFonts w:hint="cs"/>
          <w:rtl/>
        </w:rPr>
        <w:t>جواز</w:t>
      </w:r>
      <w:r>
        <w:rPr>
          <w:rFonts w:hint="cs"/>
          <w:rtl/>
        </w:rPr>
        <w:t xml:space="preserve"> تکفین به وبر و شعر مأکول اللحم</w:t>
      </w:r>
      <w:bookmarkEnd w:id="3"/>
      <w:bookmarkEnd w:id="4"/>
    </w:p>
    <w:p w:rsidR="00D35355" w:rsidRDefault="00D35355" w:rsidP="00D35355">
      <w:pPr>
        <w:rPr>
          <w:rtl/>
        </w:rPr>
      </w:pPr>
      <w:r>
        <w:rPr>
          <w:rFonts w:hint="cs"/>
          <w:rtl/>
        </w:rPr>
        <w:t>بحث در این فرع بود که مرحوم سیّد فرمود از شعر و وبر ما یؤکل لحمه منعی ندارد، گرچه أحوط ترک آن است. بحث در این است که آیا باید از غیر وبر و شعر باشد، مثل قطن، که اسکافی فرموده کفن میّت باید از قطن یا کتان باشد، و لکن من وبر و شعر ما یؤکل نمی</w:t>
      </w:r>
      <w:r>
        <w:rPr>
          <w:rtl/>
        </w:rPr>
        <w:softHyphen/>
      </w:r>
      <w:r>
        <w:rPr>
          <w:rFonts w:hint="cs"/>
          <w:rtl/>
        </w:rPr>
        <w:t>شود؛ مرحوم شیخ طوسی در استبصار بابی</w:t>
      </w:r>
      <w:bookmarkStart w:id="5" w:name="_GoBack"/>
      <w:bookmarkEnd w:id="5"/>
      <w:r>
        <w:rPr>
          <w:rFonts w:hint="cs"/>
          <w:rtl/>
        </w:rPr>
        <w:t xml:space="preserve"> را عنوان کرده که لا یجوز التکفین الّا بالقطن، ولی در اداه گفته که کتان هم عیبی ندارد علی کراهیّة؛ در حقیقت می</w:t>
      </w:r>
      <w:r>
        <w:rPr>
          <w:rtl/>
        </w:rPr>
        <w:softHyphen/>
      </w:r>
      <w:r>
        <w:rPr>
          <w:rFonts w:hint="cs"/>
          <w:rtl/>
        </w:rPr>
        <w:t>خواهد مثل وبر و صوف را منع بکند.</w:t>
      </w:r>
    </w:p>
    <w:p w:rsidR="00D35355" w:rsidRDefault="00D35355" w:rsidP="00D35355">
      <w:pPr>
        <w:rPr>
          <w:rtl/>
        </w:rPr>
      </w:pPr>
      <w:r>
        <w:rPr>
          <w:rFonts w:hint="cs"/>
          <w:rtl/>
        </w:rPr>
        <w:t>ما گفتیم اطلاقات اینرا می</w:t>
      </w:r>
      <w:r>
        <w:rPr>
          <w:rtl/>
        </w:rPr>
        <w:softHyphen/>
      </w:r>
      <w:r>
        <w:rPr>
          <w:rFonts w:hint="cs"/>
          <w:rtl/>
        </w:rPr>
        <w:t xml:space="preserve">گیرد، و تأیید آوردیم به ثوب مصلِّی، و به روایت 15 باب 2، أبواب التکفین که از نظر سند، خلافاً للتنقیح، تمام است؛ کلام در دلالتش هست </w:t>
      </w:r>
      <w:r w:rsidRPr="00D35355">
        <w:rPr>
          <w:rStyle w:val="IntenseEmphasis"/>
          <w:rFonts w:hint="cs"/>
          <w:rtl/>
        </w:rPr>
        <w:t>(إِنِّي كَفَّنْتُ أَبِي فِي ثَوْبَيْنِ شَطَوِيَّيْنِ - كَانَ يُحْرِمُ فِيهِمَا)،</w:t>
      </w:r>
      <w:r>
        <w:rPr>
          <w:rFonts w:hint="cs"/>
          <w:rtl/>
        </w:rPr>
        <w:t xml:space="preserve"> که ثوبین شطویین از صوف و کرک و وبر بوده است. </w:t>
      </w:r>
      <w:r w:rsidRPr="00BF7F75">
        <w:rPr>
          <w:rFonts w:hint="cs"/>
          <w:rtl/>
        </w:rPr>
        <w:t>مرحوم شیخ طوسی</w:t>
      </w:r>
      <w:r w:rsidRPr="00BF7F75">
        <w:rPr>
          <w:rStyle w:val="FootnoteReference"/>
          <w:rFonts w:ascii="Noor_Lotus" w:hAnsi="Noor_Lotus" w:cs="B Lotus"/>
          <w:sz w:val="28"/>
          <w:rtl/>
        </w:rPr>
        <w:footnoteReference w:id="1"/>
      </w:r>
      <w:r w:rsidRPr="00BF7F75">
        <w:rPr>
          <w:rFonts w:hint="cs"/>
          <w:rtl/>
        </w:rPr>
        <w:t xml:space="preserve"> </w:t>
      </w:r>
      <w:r>
        <w:rPr>
          <w:rFonts w:hint="cs"/>
          <w:rtl/>
        </w:rPr>
        <w:t>این روایت را دیده و از آن جواب داده است، فرموده این روایت دلالت ندارد بر اینکه غیر قطن جایز است؛ دو جواب داده است فرموده یا اینکه اینرا حمل می</w:t>
      </w:r>
      <w:r>
        <w:rPr>
          <w:rtl/>
        </w:rPr>
        <w:softHyphen/>
      </w:r>
      <w:r>
        <w:rPr>
          <w:rFonts w:hint="cs"/>
          <w:rtl/>
        </w:rPr>
        <w:t>کنیم بر فرض ضرورت که ضرورت بوده در ثوبین شطویین کفنش کرده است. یا اینکه می</w:t>
      </w:r>
      <w:r>
        <w:rPr>
          <w:rtl/>
        </w:rPr>
        <w:softHyphen/>
      </w:r>
      <w:r>
        <w:rPr>
          <w:rFonts w:hint="cs"/>
          <w:rtl/>
        </w:rPr>
        <w:t>گوئیم از اختصاصات ائمه است، و تعدّی به غیر أئمه (علیهم السلام) جایز نیست. پس این روایت، صلاحیّت معارضه را با آن روایاتی که فرموده کفن باید از قطن باشد، ندارد.</w:t>
      </w:r>
    </w:p>
    <w:p w:rsidR="00D35355" w:rsidRDefault="00D35355" w:rsidP="00D35355">
      <w:pPr>
        <w:rPr>
          <w:rtl/>
        </w:rPr>
      </w:pPr>
      <w:r>
        <w:rPr>
          <w:rFonts w:hint="cs"/>
          <w:rtl/>
        </w:rPr>
        <w:lastRenderedPageBreak/>
        <w:t>و لکن این جواب درست نیست، هر دو جواب ناتمام است؛ اینکه حمل بکنیم بر ضرورت، وجهی ندارد؛ لسان این روایت با ضرورت نمی</w:t>
      </w:r>
      <w:r>
        <w:rPr>
          <w:rtl/>
        </w:rPr>
        <w:softHyphen/>
      </w:r>
      <w:r>
        <w:rPr>
          <w:rFonts w:hint="cs"/>
          <w:rtl/>
        </w:rPr>
        <w:t>سازد، بلکه استفاده می</w:t>
      </w:r>
      <w:r>
        <w:rPr>
          <w:rtl/>
        </w:rPr>
        <w:softHyphen/>
      </w:r>
      <w:r>
        <w:rPr>
          <w:rFonts w:hint="cs"/>
          <w:rtl/>
        </w:rPr>
        <w:t>شود که خصوصیّتی در این بوده که حضرت پدرش را در ثوبین شطویین کفن کرده است. و اینکه بگوئیم از باب اختصاص است، بعید است؛ چون تکفین چیزی نیست که در حقّ أئمه با دیگران فرق بکند.</w:t>
      </w:r>
    </w:p>
    <w:p w:rsidR="00D35355" w:rsidRDefault="00D35355" w:rsidP="00D35355">
      <w:pPr>
        <w:rPr>
          <w:rtl/>
        </w:rPr>
      </w:pPr>
      <w:r>
        <w:rPr>
          <w:rFonts w:hint="cs"/>
          <w:rtl/>
        </w:rPr>
        <w:t>مرحوم داماد در کتاب وافی</w:t>
      </w:r>
      <w:r>
        <w:rPr>
          <w:rStyle w:val="FootnoteReference"/>
          <w:rFonts w:ascii="Noor_Lotus" w:hAnsi="Noor_Lotus" w:cs="B Lotus"/>
          <w:sz w:val="28"/>
          <w:rtl/>
        </w:rPr>
        <w:footnoteReference w:id="2"/>
      </w:r>
      <w:r>
        <w:rPr>
          <w:rFonts w:hint="cs"/>
          <w:rtl/>
        </w:rPr>
        <w:t xml:space="preserve"> یک اشکالی بر شیخ طوسی دارد، می</w:t>
      </w:r>
      <w:r>
        <w:rPr>
          <w:rtl/>
        </w:rPr>
        <w:softHyphen/>
      </w:r>
      <w:r>
        <w:rPr>
          <w:rFonts w:hint="cs"/>
          <w:rtl/>
        </w:rPr>
        <w:t>گوید اصلاً از این روایت استفاده نمی</w:t>
      </w:r>
      <w:r>
        <w:rPr>
          <w:rtl/>
        </w:rPr>
        <w:softHyphen/>
      </w:r>
      <w:r>
        <w:rPr>
          <w:rFonts w:hint="cs"/>
          <w:rtl/>
        </w:rPr>
        <w:t>شود که غیر قطن ترجیح بر قطن دارد، تا معارض آن روایات سابقه بشود؛ این روایت دو عنوان دارد، یک عنوان شطویین، و یک عنوان برد دارد؛ از ناحیه برد، خواسته باشیم حساب بکنیم، غایتش این است که درست است برد از صوف نیست، ولی آن ثوب فوق القمیص است، و استفاده می</w:t>
      </w:r>
      <w:r>
        <w:rPr>
          <w:rtl/>
        </w:rPr>
        <w:softHyphen/>
      </w:r>
      <w:r>
        <w:rPr>
          <w:rFonts w:hint="cs"/>
          <w:rtl/>
        </w:rPr>
        <w:t>شود که آن برد (ثوب آخر) یا ثوب چهارم، عیبی ندارد که از غیر قطن باشد، ما نمی</w:t>
      </w:r>
      <w:r>
        <w:rPr>
          <w:rtl/>
        </w:rPr>
        <w:softHyphen/>
      </w:r>
      <w:r>
        <w:rPr>
          <w:rFonts w:hint="cs"/>
          <w:rtl/>
        </w:rPr>
        <w:t>توانیم از اینکه برد را تجویز کرده است، استفاده بکنیم که می</w:t>
      </w:r>
      <w:r>
        <w:rPr>
          <w:rtl/>
        </w:rPr>
        <w:softHyphen/>
      </w:r>
      <w:r>
        <w:rPr>
          <w:rFonts w:hint="cs"/>
          <w:rtl/>
        </w:rPr>
        <w:t>شود بقیه کفن</w:t>
      </w:r>
      <w:r>
        <w:rPr>
          <w:rtl/>
        </w:rPr>
        <w:softHyphen/>
      </w:r>
      <w:r>
        <w:rPr>
          <w:rFonts w:hint="cs"/>
          <w:rtl/>
        </w:rPr>
        <w:t>ها برد باشد. متعارف برد از کتان است، و اینکه مرحوم خوئی فرمود برد متَّخذ از صوف است، حرف نادرستی است، هیچ کس برد را متَّخذ از صوف قرار نداده است. اما اینکه مرحوم شیخ طوسی از شطویین، استفاده کرده و ادّعا کرده که ثوبین شطویین حتماً غیر قطن است، این را نمی</w:t>
      </w:r>
      <w:r>
        <w:rPr>
          <w:rtl/>
        </w:rPr>
        <w:softHyphen/>
      </w:r>
      <w:r>
        <w:rPr>
          <w:rFonts w:hint="cs"/>
          <w:rtl/>
        </w:rPr>
        <w:t>توانیم تصدیق بکنیم، شاید این ثوب شطویین که پدرش را در آن کفن کرده است، از قطن بوده است، لذا نهایتش این است که در برد غیر قطن، منعی ندارد؛ و در غیر برد، خلاف آن روایت سابقه نیست، که می</w:t>
      </w:r>
      <w:r>
        <w:rPr>
          <w:rtl/>
        </w:rPr>
        <w:softHyphen/>
      </w:r>
      <w:r>
        <w:rPr>
          <w:rFonts w:hint="cs"/>
          <w:rtl/>
        </w:rPr>
        <w:t>گفت کفن نمی</w:t>
      </w:r>
      <w:r>
        <w:rPr>
          <w:rtl/>
        </w:rPr>
        <w:softHyphen/>
      </w:r>
      <w:r>
        <w:rPr>
          <w:rFonts w:hint="cs"/>
          <w:rtl/>
        </w:rPr>
        <w:t>شود الّا بالقطن. و لکن اینجور نیست از اهل لغت اینجور نقل شده باشد، از اقرب الموارد و دیگران نقل شده که ثوب شطویین، یعنی  ثوبی که از کتان ساخته شده است، یک قضیّه شخصیه است، اینکه اطمینان پیدا بکنیم که شطویین از کتان بوده است، و لو اهل لغت گفته</w:t>
      </w:r>
      <w:r>
        <w:rPr>
          <w:rtl/>
        </w:rPr>
        <w:softHyphen/>
      </w:r>
      <w:r>
        <w:rPr>
          <w:rFonts w:hint="cs"/>
          <w:rtl/>
        </w:rPr>
        <w:t>اند. شبهه مرحوم صاحب وافی بد نیست، و لو خلاف اهل لغت است، و لکن به مقدار شبهه کافی است، که نتوانیم به این روایت استدلال بکنیم که غیر قطن جایز است. این است که این روایت فقط مؤیّد است، و نمی</w:t>
      </w:r>
      <w:r>
        <w:rPr>
          <w:rtl/>
        </w:rPr>
        <w:softHyphen/>
      </w:r>
      <w:r>
        <w:rPr>
          <w:rFonts w:hint="cs"/>
          <w:rtl/>
        </w:rPr>
        <w:t>توانیم به آن اعتماد کنیم. هذا تمام الکلام در اینکه قطن بودن یا کتان بودن شرط نیست، اطلاقات می</w:t>
      </w:r>
      <w:r>
        <w:rPr>
          <w:rtl/>
        </w:rPr>
        <w:softHyphen/>
      </w:r>
      <w:r>
        <w:rPr>
          <w:rFonts w:hint="cs"/>
          <w:rtl/>
        </w:rPr>
        <w:t>گوید (ثلاثة أثواب) و فرقی نمی</w:t>
      </w:r>
      <w:r>
        <w:rPr>
          <w:rtl/>
        </w:rPr>
        <w:softHyphen/>
      </w:r>
      <w:r>
        <w:rPr>
          <w:rFonts w:hint="cs"/>
          <w:rtl/>
        </w:rPr>
        <w:t>کند که از کتان و قطن باشد، یا از غیر اینها باشد.</w:t>
      </w:r>
    </w:p>
    <w:p w:rsidR="00D35355" w:rsidRPr="00A13974" w:rsidRDefault="00D35355" w:rsidP="00D35355">
      <w:pPr>
        <w:rPr>
          <w:rFonts w:ascii="Noor_Titr" w:hAnsi="Noor_Titr" w:cs="Noor_Titr"/>
          <w:color w:val="286564"/>
          <w:rtl/>
        </w:rPr>
      </w:pPr>
      <w:r w:rsidRPr="006A5A50">
        <w:rPr>
          <w:rFonts w:hint="cs"/>
          <w:rtl/>
        </w:rPr>
        <w:t xml:space="preserve">در مقابل استدلال شده </w:t>
      </w:r>
      <w:r>
        <w:rPr>
          <w:rFonts w:hint="cs"/>
          <w:rtl/>
        </w:rPr>
        <w:t xml:space="preserve">به روایاتی </w:t>
      </w:r>
      <w:r w:rsidRPr="006A5A50">
        <w:rPr>
          <w:rFonts w:hint="cs"/>
          <w:rtl/>
        </w:rPr>
        <w:t>ب</w:t>
      </w:r>
      <w:r>
        <w:rPr>
          <w:rFonts w:hint="cs"/>
          <w:rtl/>
        </w:rPr>
        <w:t xml:space="preserve">ر اینکه </w:t>
      </w:r>
      <w:r w:rsidRPr="006A5A50">
        <w:rPr>
          <w:rFonts w:hint="cs"/>
          <w:rtl/>
        </w:rPr>
        <w:t>نمی</w:t>
      </w:r>
      <w:r>
        <w:rPr>
          <w:rtl/>
        </w:rPr>
        <w:softHyphen/>
      </w:r>
      <w:r w:rsidRPr="006A5A50">
        <w:rPr>
          <w:rFonts w:hint="cs"/>
          <w:rtl/>
        </w:rPr>
        <w:t xml:space="preserve">شود به وبر و </w:t>
      </w:r>
      <w:r>
        <w:rPr>
          <w:rFonts w:hint="cs"/>
          <w:rtl/>
        </w:rPr>
        <w:t xml:space="preserve">صوف ما یؤکل کفن </w:t>
      </w:r>
      <w:r w:rsidRPr="006A5A50">
        <w:rPr>
          <w:rFonts w:hint="cs"/>
          <w:rtl/>
        </w:rPr>
        <w:t xml:space="preserve">کرد، مرحوم </w:t>
      </w:r>
      <w:r>
        <w:rPr>
          <w:rFonts w:hint="cs"/>
          <w:rtl/>
        </w:rPr>
        <w:t xml:space="preserve">خوئی </w:t>
      </w:r>
      <w:r w:rsidRPr="006A5A50">
        <w:rPr>
          <w:rFonts w:hint="cs"/>
          <w:rtl/>
        </w:rPr>
        <w:t xml:space="preserve">به تبع </w:t>
      </w:r>
      <w:r>
        <w:rPr>
          <w:rFonts w:hint="cs"/>
          <w:rtl/>
        </w:rPr>
        <w:t xml:space="preserve">مرحوم </w:t>
      </w:r>
      <w:r w:rsidRPr="006A5A50">
        <w:rPr>
          <w:rFonts w:hint="cs"/>
          <w:rtl/>
        </w:rPr>
        <w:t>حکیم فقط روایت موثقه عمار را آروده است</w:t>
      </w:r>
      <w:r>
        <w:rPr>
          <w:rFonts w:hint="cs"/>
          <w:rtl/>
        </w:rPr>
        <w:t xml:space="preserve">، </w:t>
      </w:r>
      <w:r w:rsidRPr="006A5A50">
        <w:rPr>
          <w:rFonts w:hint="cs"/>
          <w:rtl/>
        </w:rPr>
        <w:t xml:space="preserve">در حالی </w:t>
      </w:r>
      <w:r>
        <w:rPr>
          <w:rFonts w:hint="cs"/>
          <w:rtl/>
        </w:rPr>
        <w:t>که روایات بیش</w:t>
      </w:r>
      <w:r w:rsidRPr="006A5A50">
        <w:rPr>
          <w:rFonts w:hint="cs"/>
          <w:rtl/>
        </w:rPr>
        <w:t xml:space="preserve"> از این است</w:t>
      </w:r>
      <w:r>
        <w:rPr>
          <w:rFonts w:hint="cs"/>
          <w:rtl/>
        </w:rPr>
        <w:t xml:space="preserve">؛ مرحوم </w:t>
      </w:r>
      <w:r w:rsidRPr="006A5A50">
        <w:rPr>
          <w:rFonts w:hint="cs"/>
          <w:rtl/>
        </w:rPr>
        <w:t xml:space="preserve">صاحب وسائل بابی را آورده </w:t>
      </w:r>
      <w:r>
        <w:rPr>
          <w:rFonts w:hint="cs"/>
          <w:rtl/>
        </w:rPr>
        <w:t xml:space="preserve">است به نام </w:t>
      </w:r>
      <w:r w:rsidRPr="00A13974">
        <w:rPr>
          <w:rFonts w:hint="cs"/>
          <w:rtl/>
        </w:rPr>
        <w:t>(</w:t>
      </w:r>
      <w:r w:rsidRPr="00A13974">
        <w:rPr>
          <w:rFonts w:ascii="Noor_NazliBold" w:hAnsi="Noor_NazliBold" w:hint="cs"/>
          <w:rtl/>
        </w:rPr>
        <w:t>بَابُ أَنَّهُ يُسْتَحَبُّ أَنْ يَكُونَ فِي الْكَفَنِ بُرْدٌ أَحْمَرُ حِبَرَةٌ وَ أَنْ تَكُونَ الْعِمَامَةُ قُطْناً وَ إِلَّا فَسَابِرِيّاً</w:t>
      </w:r>
      <w:r w:rsidRPr="00A13974">
        <w:rPr>
          <w:rFonts w:hint="cs"/>
        </w:rPr>
        <w:t>‌</w:t>
      </w:r>
      <w:r w:rsidRPr="00A13974">
        <w:rPr>
          <w:rFonts w:hint="cs"/>
          <w:rtl/>
        </w:rPr>
        <w:t>).</w:t>
      </w:r>
      <w:r w:rsidRPr="00A13974">
        <w:rPr>
          <w:rFonts w:ascii="Noor_Titr" w:hAnsi="Noor_Titr" w:hint="cs"/>
          <w:rtl/>
        </w:rPr>
        <w:t xml:space="preserve"> موثقه عمار</w:t>
      </w:r>
      <w:r w:rsidRPr="00A13974">
        <w:rPr>
          <w:rFonts w:hint="cs"/>
          <w:rtl/>
        </w:rPr>
        <w:t>:</w:t>
      </w:r>
      <w:r w:rsidRPr="00A13974">
        <w:rPr>
          <w:rFonts w:cs="Noor_Lotus" w:hint="cs"/>
          <w:sz w:val="21"/>
          <w:szCs w:val="21"/>
          <w:rtl/>
        </w:rPr>
        <w:t xml:space="preserve"> </w:t>
      </w:r>
      <w:r w:rsidRPr="00D35355">
        <w:rPr>
          <w:rStyle w:val="IntenseEmphasis"/>
          <w:rFonts w:hint="cs"/>
          <w:rtl/>
        </w:rPr>
        <w:t xml:space="preserve">«مُحَمَّدُ بْنُ الْحَسَنِ بِإِسْنَادِهِ عَنْ مُحَمَّدِ بْنِ أَحْمَدَ بْنِ يَحْيَى عَنْ أَحْمَدَ بْنِ الْحَسَنِ عَنْ عَمْرِو بْنِ سَعِيدٍ عَنْ مُصَدِّقِ بْنِ صَدَقَةَ عَنْ عَمَّارِ بْنِ مُوسَى عَنْ </w:t>
      </w:r>
      <w:r w:rsidRPr="00D35355">
        <w:rPr>
          <w:rStyle w:val="IntenseEmphasis"/>
          <w:rFonts w:hint="cs"/>
          <w:rtl/>
        </w:rPr>
        <w:lastRenderedPageBreak/>
        <w:t>أَبِي عَبْدِ اللَّهِ (علیه السلام) قَالَ: الْكَفَنُ يَكُونُ بُرْداً- فَإِنْ لَمْ يَكُنْ بُرْداً فَاجْعَلْهُ كُلَّهُ قُطْناً- فَإِنْ لَمْ تَجِدْ عِمَامَةَ قُطْنٍ فَاجْعَلِ الْعِمَامَةَ سَابِرِيّاً»</w:t>
      </w:r>
      <w:r w:rsidRPr="00A13974">
        <w:rPr>
          <w:rFonts w:hint="cs"/>
          <w:color w:val="00B050"/>
          <w:rtl/>
        </w:rPr>
        <w:t>.</w:t>
      </w:r>
      <w:r>
        <w:rPr>
          <w:rStyle w:val="FootnoteReference"/>
          <w:rFonts w:ascii="Noor_Lotus" w:hAnsi="Noor_Lotus" w:cs="Noor_Lotus"/>
          <w:color w:val="0F005F"/>
          <w:sz w:val="35"/>
          <w:szCs w:val="35"/>
          <w:rtl/>
        </w:rPr>
        <w:footnoteReference w:id="3"/>
      </w:r>
      <w:r>
        <w:rPr>
          <w:rFonts w:hint="cs"/>
          <w:color w:val="00B050"/>
          <w:rtl/>
        </w:rPr>
        <w:t xml:space="preserve"> </w:t>
      </w:r>
      <w:r w:rsidRPr="00A13974">
        <w:rPr>
          <w:rFonts w:hint="cs"/>
          <w:rtl/>
        </w:rPr>
        <w:t>اینکه فرموده (الکفن یکون بردا)، یعنی یک جزئش برد باشد، و اگر برد پیدا نکردید، همه را قطن قرار بده، به قرینه (کلّه) معلوم می</w:t>
      </w:r>
      <w:r w:rsidRPr="00A13974">
        <w:rPr>
          <w:rtl/>
        </w:rPr>
        <w:softHyphen/>
      </w:r>
      <w:r w:rsidRPr="00A13974">
        <w:rPr>
          <w:rFonts w:hint="cs"/>
          <w:rtl/>
        </w:rPr>
        <w:t xml:space="preserve">شود که مراد از </w:t>
      </w:r>
      <w:r>
        <w:rPr>
          <w:rFonts w:hint="cs"/>
          <w:rtl/>
        </w:rPr>
        <w:t>(</w:t>
      </w:r>
      <w:r w:rsidRPr="00A13974">
        <w:rPr>
          <w:rFonts w:hint="cs"/>
          <w:rtl/>
        </w:rPr>
        <w:t>بردا</w:t>
      </w:r>
      <w:r>
        <w:rPr>
          <w:rFonts w:hint="cs"/>
          <w:rtl/>
        </w:rPr>
        <w:t>ً)</w:t>
      </w:r>
      <w:r w:rsidRPr="00A13974">
        <w:rPr>
          <w:rFonts w:hint="cs"/>
          <w:rtl/>
        </w:rPr>
        <w:t xml:space="preserve"> بعضه بوده است. در اصطلاح روایات کفن، به برد، سرتاسری می</w:t>
      </w:r>
      <w:r w:rsidRPr="00A13974">
        <w:rPr>
          <w:rtl/>
        </w:rPr>
        <w:softHyphen/>
      </w:r>
      <w:r w:rsidRPr="00A13974">
        <w:rPr>
          <w:rFonts w:hint="cs"/>
          <w:rtl/>
        </w:rPr>
        <w:t>گویند.</w:t>
      </w:r>
    </w:p>
    <w:p w:rsidR="00D35355" w:rsidRDefault="00D35355" w:rsidP="00D35355">
      <w:pPr>
        <w:rPr>
          <w:rtl/>
        </w:rPr>
      </w:pPr>
      <w:r>
        <w:rPr>
          <w:rFonts w:hint="cs"/>
          <w:rtl/>
        </w:rPr>
        <w:t>این موثقه دلالت دارد که مفروغٌ عنه بوده که کفن قطن باشد، و بعد حضرت یکی را استثناء کرده که برد عیبی ندارد که غیر قطن باشد، از این روایت استفاده می</w:t>
      </w:r>
      <w:r>
        <w:rPr>
          <w:rtl/>
        </w:rPr>
        <w:softHyphen/>
      </w:r>
      <w:r>
        <w:rPr>
          <w:rFonts w:hint="cs"/>
          <w:rtl/>
        </w:rPr>
        <w:t>شود که کفن باید از قطن باشد الّا برد.</w:t>
      </w:r>
    </w:p>
    <w:p w:rsidR="00D35355" w:rsidRPr="0077134B" w:rsidRDefault="00D35355" w:rsidP="00D35355">
      <w:pPr>
        <w:rPr>
          <w:rFonts w:ascii="Noor_Titr" w:hAnsi="Noor_Titr" w:cs="Noor_Titr"/>
          <w:color w:val="286564"/>
          <w:rtl/>
        </w:rPr>
      </w:pPr>
      <w:r w:rsidRPr="0077134B">
        <w:rPr>
          <w:rFonts w:hint="cs"/>
          <w:rtl/>
        </w:rPr>
        <w:t>مرحوم خوئی دلالت این روایت را قبول کرده است، که دلالت دارد باید کفن از قطن باشد، و مؤیّدش بعض روایاتی است که شیخ طوسی در استبصار آورده است.</w:t>
      </w:r>
      <w:r>
        <w:rPr>
          <w:rFonts w:hint="cs"/>
          <w:rtl/>
        </w:rPr>
        <w:t xml:space="preserve"> </w:t>
      </w:r>
      <w:r w:rsidRPr="00D35355">
        <w:rPr>
          <w:rStyle w:val="IntenseEmphasis"/>
          <w:rFonts w:hint="cs"/>
          <w:rtl/>
        </w:rPr>
        <w:t>«مُحَمَّدُ بْنُ يَحْيَى عَنْ مُحَمَّدِ بْنِ الْحُسَيْنِ عَنْ عَبْدِ الرَّحْمَنِ بْنِ أَبِي هَاشِمٍ عَنْ أَبِي خَدِيجَةَ عَنْ أَبِي عَبْدِ اللَّهِ (علیه السلام) قَالَ: الْكَتَّانُ كَانَ لِبَنِي إِسْرَائِيلَ يُكَفَّنُونَ بِهِ وَ الْقُطْنُ لِأُمَّةِ مُحَمَّدٍ (صلّی الله علیه و آله و سلّم)»</w:t>
      </w:r>
      <w:r w:rsidRPr="0077134B">
        <w:rPr>
          <w:rFonts w:hint="cs"/>
          <w:color w:val="00B050"/>
          <w:rtl/>
        </w:rPr>
        <w:t>.</w:t>
      </w:r>
      <w:r>
        <w:rPr>
          <w:rStyle w:val="FootnoteReference"/>
          <w:rFonts w:ascii="Noor_Lotus" w:hAnsi="Noor_Lotus" w:cs="Noor_Lotus"/>
          <w:color w:val="0F005F"/>
          <w:sz w:val="35"/>
          <w:szCs w:val="35"/>
          <w:rtl/>
        </w:rPr>
        <w:footnoteReference w:id="4"/>
      </w:r>
      <w:r>
        <w:rPr>
          <w:rFonts w:cs="Noor_Lotus" w:hint="cs"/>
          <w:color w:val="0F005F"/>
          <w:sz w:val="35"/>
          <w:szCs w:val="35"/>
          <w:rtl/>
        </w:rPr>
        <w:t xml:space="preserve"> </w:t>
      </w:r>
      <w:r w:rsidRPr="0077134B">
        <w:rPr>
          <w:rFonts w:hint="cs"/>
          <w:rtl/>
        </w:rPr>
        <w:t>که اینها دلالت دارد که باید قطن باشد.</w:t>
      </w:r>
    </w:p>
    <w:p w:rsidR="00D35355" w:rsidRDefault="00D35355" w:rsidP="00D35355">
      <w:pPr>
        <w:rPr>
          <w:rtl/>
        </w:rPr>
      </w:pPr>
      <w:r>
        <w:rPr>
          <w:rFonts w:hint="cs"/>
          <w:rtl/>
        </w:rPr>
        <w:t>مرحوم حکیم چون دیده دلالت و سندش تمام است، فرموده و لکن معرضٌ عنه است، چون مشهور اصحاب نگفته</w:t>
      </w:r>
      <w:r>
        <w:rPr>
          <w:rtl/>
        </w:rPr>
        <w:softHyphen/>
      </w:r>
      <w:r>
        <w:rPr>
          <w:rFonts w:hint="cs"/>
          <w:rtl/>
        </w:rPr>
        <w:t>اند که باید قطن باشد، فلا یقاوم آن مطلقاتی که می</w:t>
      </w:r>
      <w:r>
        <w:rPr>
          <w:rtl/>
        </w:rPr>
        <w:softHyphen/>
      </w:r>
      <w:r>
        <w:rPr>
          <w:rFonts w:hint="cs"/>
          <w:rtl/>
        </w:rPr>
        <w:t>گفت سه ثوب باشد.</w:t>
      </w:r>
    </w:p>
    <w:p w:rsidR="00D35355" w:rsidRDefault="00D35355" w:rsidP="00D35355">
      <w:pPr>
        <w:rPr>
          <w:rtl/>
        </w:rPr>
      </w:pPr>
      <w:r>
        <w:rPr>
          <w:rFonts w:hint="cs"/>
          <w:rtl/>
        </w:rPr>
        <w:t>مرحوم خوئی</w:t>
      </w:r>
      <w:r>
        <w:rPr>
          <w:rStyle w:val="FootnoteReference"/>
          <w:rFonts w:ascii="Noor_Lotus" w:hAnsi="Noor_Lotus" w:cs="B Lotus"/>
          <w:sz w:val="28"/>
          <w:rtl/>
        </w:rPr>
        <w:footnoteReference w:id="5"/>
      </w:r>
      <w:r>
        <w:rPr>
          <w:rFonts w:hint="cs"/>
          <w:rtl/>
        </w:rPr>
        <w:t xml:space="preserve"> که إعراض را قبول ندارد، دو بیان دیگری آورده است؛ یکی اشکال دلالی کرده است، فرموده که این روایت دلالتی بر مطلوب ندارد، چون ابتداء فرموده که اول همه کفن برد باشد، و این را هم هیچ کس نگفته است.</w:t>
      </w:r>
    </w:p>
    <w:p w:rsidR="00D35355" w:rsidRDefault="00D35355" w:rsidP="00D35355">
      <w:pPr>
        <w:rPr>
          <w:rtl/>
        </w:rPr>
      </w:pPr>
      <w:r>
        <w:rPr>
          <w:rFonts w:hint="cs"/>
          <w:rtl/>
        </w:rPr>
        <w:t>و لکن آن جوری که ما معنی کردیم، دلالت این روایت بر قطن بودن دو تا، صاف است.</w:t>
      </w:r>
    </w:p>
    <w:p w:rsidR="00D35355" w:rsidRDefault="00D35355" w:rsidP="00D35355">
      <w:pPr>
        <w:rPr>
          <w:rtl/>
        </w:rPr>
      </w:pPr>
      <w:r>
        <w:rPr>
          <w:rFonts w:hint="cs"/>
          <w:rtl/>
        </w:rPr>
        <w:t>ثانیاً: همانی که بارها در مواردی زیادی تکرارش می</w:t>
      </w:r>
      <w:r>
        <w:rPr>
          <w:rFonts w:hint="cs"/>
          <w:rtl/>
        </w:rPr>
        <w:softHyphen/>
        <w:t>کند که لو کان لبان، فرموده این روایت را بر فرضی که دلالت داشته باشد، باید حمل بر استحباب کرد، چون اگر واجب بود که کفن قطن باشد، بین شیعه معلوم می</w:t>
      </w:r>
      <w:r>
        <w:rPr>
          <w:rtl/>
        </w:rPr>
        <w:softHyphen/>
      </w:r>
      <w:r>
        <w:rPr>
          <w:rFonts w:hint="cs"/>
          <w:rtl/>
        </w:rPr>
        <w:t>شد، چون امری است که کثیراً ما بین شیعه محل ابتلاء است؛ اینکه فقط اسکافی گفته که باید قطن باشد، و اینهمه علماء، قطن را شرط ندانسته</w:t>
      </w:r>
      <w:r>
        <w:rPr>
          <w:rtl/>
        </w:rPr>
        <w:softHyphen/>
      </w:r>
      <w:r>
        <w:rPr>
          <w:rFonts w:hint="cs"/>
          <w:rtl/>
        </w:rPr>
        <w:t xml:space="preserve">اند؛ و بعضی فقط </w:t>
      </w:r>
      <w:r>
        <w:rPr>
          <w:rFonts w:hint="cs"/>
          <w:rtl/>
        </w:rPr>
        <w:lastRenderedPageBreak/>
        <w:t>فرموده</w:t>
      </w:r>
      <w:r>
        <w:rPr>
          <w:rtl/>
        </w:rPr>
        <w:softHyphen/>
      </w:r>
      <w:r>
        <w:rPr>
          <w:rFonts w:hint="cs"/>
          <w:rtl/>
        </w:rPr>
        <w:t>اند أفضل قطن است؛ و حتّی شیخ طوسی هم گفته که کتان کراهت دارد، (معلوم می</w:t>
      </w:r>
      <w:r>
        <w:rPr>
          <w:rtl/>
        </w:rPr>
        <w:softHyphen/>
      </w:r>
      <w:r>
        <w:rPr>
          <w:rFonts w:hint="cs"/>
          <w:rtl/>
        </w:rPr>
        <w:t>شود که مراد از این گونه روایات، أفضلیّت است نه تعیّن).</w:t>
      </w:r>
    </w:p>
    <w:p w:rsidR="00D35355" w:rsidRDefault="00D35355" w:rsidP="00D35355">
      <w:pPr>
        <w:rPr>
          <w:rtl/>
        </w:rPr>
      </w:pPr>
      <w:r>
        <w:rPr>
          <w:rFonts w:hint="cs"/>
          <w:rtl/>
        </w:rPr>
        <w:t>بالفرض دلالت این روایت را قبول بکنیم، لکن اعراض أصحاب مانع است، و همچنین با توجه به لو کان لبان، می</w:t>
      </w:r>
      <w:r>
        <w:rPr>
          <w:rFonts w:hint="cs"/>
          <w:rtl/>
        </w:rPr>
        <w:softHyphen/>
        <w:t>گوئیم اینکه کفن از غیر قطن باشد مشکلی ندارد.</w:t>
      </w:r>
    </w:p>
    <w:p w:rsidR="00D35355" w:rsidRDefault="00D35355" w:rsidP="00D35355">
      <w:pPr>
        <w:pStyle w:val="Heading3"/>
        <w:rPr>
          <w:rtl/>
        </w:rPr>
      </w:pPr>
      <w:bookmarkStart w:id="6" w:name="_Toc18073675"/>
      <w:bookmarkStart w:id="7" w:name="_Toc18099966"/>
      <w:r>
        <w:rPr>
          <w:rFonts w:hint="cs"/>
          <w:rtl/>
        </w:rPr>
        <w:t>جواز تکفین بدون شرایط مذکور، در فرض اضطرار</w:t>
      </w:r>
      <w:bookmarkEnd w:id="6"/>
      <w:bookmarkEnd w:id="7"/>
    </w:p>
    <w:p w:rsidR="00D35355" w:rsidRDefault="00D35355" w:rsidP="00D35355">
      <w:pPr>
        <w:rPr>
          <w:rtl/>
        </w:rPr>
      </w:pPr>
      <w:r>
        <w:rPr>
          <w:rFonts w:hint="cs"/>
          <w:rtl/>
        </w:rPr>
        <w:t xml:space="preserve">مرحوم سیّد در ادامه کلامش فرموده اگر اضطرار پیدا شد، یجوز فی الجمیع، </w:t>
      </w:r>
      <w:r w:rsidRPr="00D35355">
        <w:rPr>
          <w:rStyle w:val="SubtleEmphasis"/>
          <w:rFonts w:hint="cs"/>
          <w:rtl/>
        </w:rPr>
        <w:t>(و أما في حال الاضطرار فيجوز بالجميع)</w:t>
      </w:r>
      <w:r>
        <w:rPr>
          <w:rFonts w:hint="cs"/>
          <w:color w:val="0070C0"/>
          <w:rtl/>
        </w:rPr>
        <w:t xml:space="preserve">. </w:t>
      </w:r>
      <w:r w:rsidRPr="009A01EB">
        <w:rPr>
          <w:rFonts w:hint="cs"/>
          <w:color w:val="0070C0"/>
          <w:rtl/>
        </w:rPr>
        <w:t>‌</w:t>
      </w:r>
      <w:r>
        <w:rPr>
          <w:rFonts w:hint="cs"/>
          <w:rtl/>
        </w:rPr>
        <w:t>واضح است که مرادش از جمیع، غیر مغصوب است، چون در سابق گفت حتّی در حال اضطرار نباید با مغصوب کفن کرد.</w:t>
      </w:r>
    </w:p>
    <w:p w:rsidR="00D35355" w:rsidRDefault="00D35355" w:rsidP="00D35355">
      <w:pPr>
        <w:rPr>
          <w:rtl/>
        </w:rPr>
      </w:pPr>
      <w:r w:rsidRPr="00805ADB">
        <w:rPr>
          <w:rFonts w:hint="cs"/>
          <w:rtl/>
        </w:rPr>
        <w:t>مرحوم حکیم</w:t>
      </w:r>
      <w:r w:rsidRPr="00805ADB">
        <w:rPr>
          <w:rStyle w:val="FootnoteReference"/>
          <w:rFonts w:ascii="Noor_Lotus" w:hAnsi="Noor_Lotus" w:cs="B Lotus"/>
          <w:sz w:val="28"/>
          <w:rtl/>
        </w:rPr>
        <w:footnoteReference w:id="6"/>
      </w:r>
      <w:r w:rsidRPr="00805ADB">
        <w:rPr>
          <w:rFonts w:hint="cs"/>
          <w:rtl/>
        </w:rPr>
        <w:t xml:space="preserve"> دسته </w:t>
      </w:r>
      <w:r>
        <w:rPr>
          <w:rFonts w:hint="cs"/>
          <w:rtl/>
        </w:rPr>
        <w:t>بندی کرده است، فرموده اینکه فرموده یجوز فی الجمیع، آن جمیعی را که گفتیم جایز نیست، ینقسم علی أقسام؛ بعضی از باب احتیاط بود، بخاطر دوران امر بین تعیین و تخییر و یا فتوای مشهور بود. و بعضی فتوی بود، ولی دلیلش لبّی (اجماع</w:t>
      </w:r>
      <w:r>
        <w:rPr>
          <w:rFonts w:hint="cs"/>
          <w:rtl/>
        </w:rPr>
        <w:t xml:space="preserve"> </w:t>
      </w:r>
      <w:r>
        <w:rPr>
          <w:rFonts w:hint="cs"/>
          <w:rtl/>
        </w:rPr>
        <w:t>و تسالم) بود. و بعضی از آن مواردی که فتوی بود، دلیل لفظی داشت، مثل نجس و قزّ. به حسب  مدرک سه قسم بود، دو قسمش مشکل ندارد، بحث فنّی ندارد؛ آن قسمی که از باب احتیاط می</w:t>
      </w:r>
      <w:r>
        <w:rPr>
          <w:rtl/>
        </w:rPr>
        <w:softHyphen/>
      </w:r>
      <w:r>
        <w:rPr>
          <w:rFonts w:hint="cs"/>
          <w:rtl/>
        </w:rPr>
        <w:t>گفتیم، فرض بفرمائید یک کفنی است که جلد ما لا یؤکل لحمه است، که أحوط عدم تکفین به آن بود، و شاید اینجا واجب باشد، أحوط در جائی بود که این احتیاط، یک خلاف احتیاط دیگری نباشد؛ لذا در اینجا می</w:t>
      </w:r>
      <w:r>
        <w:rPr>
          <w:rtl/>
        </w:rPr>
        <w:softHyphen/>
      </w:r>
      <w:r>
        <w:rPr>
          <w:rFonts w:hint="cs"/>
          <w:rtl/>
        </w:rPr>
        <w:t>گوئیم احوط کفن در ما لا یؤکل است. در آن قسمی  که دلیل لبّی بود، قدر متیقّنش فرض اختیار است، و فرض اضطرار را نمی</w:t>
      </w:r>
      <w:r>
        <w:rPr>
          <w:rtl/>
        </w:rPr>
        <w:softHyphen/>
      </w:r>
      <w:r>
        <w:rPr>
          <w:rFonts w:hint="cs"/>
          <w:rtl/>
        </w:rPr>
        <w:t>گیرد. مشکل آن قسم ثالث است که فتوی بود، و مستندش دلیل لفظی بود، دلیل لفظی می</w:t>
      </w:r>
      <w:r>
        <w:rPr>
          <w:rtl/>
        </w:rPr>
        <w:softHyphen/>
      </w:r>
      <w:r>
        <w:rPr>
          <w:rFonts w:hint="cs"/>
          <w:rtl/>
        </w:rPr>
        <w:t>گفت که در نجس کفنش نکن؛ یک بحث اصولی، هر گاه مطلقی داشیم، و بعد بر آن قیدی وارد شد، اگر آن قید اطلاق داشت، آن قید بإطلاقه مقدّم بر مطلق است؛ و نتیجه</w:t>
      </w:r>
      <w:r>
        <w:rPr>
          <w:rtl/>
        </w:rPr>
        <w:softHyphen/>
      </w:r>
      <w:r>
        <w:rPr>
          <w:rFonts w:hint="cs"/>
          <w:rtl/>
        </w:rPr>
        <w:t>اش عند التّعذر، سقوط تکلیف است. مثلاً (أقیموا الصلاة) مطلق ماست، و یک دلیل  شرطیّت امده است (لا صلاة إلّا بطهور) که این اطلاق دارد، یعنی  نماز از طهارت جدا نمی</w:t>
      </w:r>
      <w:r>
        <w:rPr>
          <w:rFonts w:hint="cs"/>
          <w:rtl/>
        </w:rPr>
        <w:softHyphen/>
        <w:t xml:space="preserve">شود، چه قدرت داشته باشید یا نداشته باشید. لازمه اطلاق دلیل شرط این است که اگر کسی قدرت بر طهور نداشت، نماز از او ساقط بشود. در محل کلام یک مطلقی داریم (کفّنوا موتاکم فی ثلاثة أثواب)، و یک روایاتی داریم که فرموده باید پاک باشد، باید ابریشم خالص نباشد، مقتضای اطلاق شرط این است که پس اگر کفن منحصر به نجس شد، یا به ابریشم، یسقط التکلیف. این بحث </w:t>
      </w:r>
      <w:r>
        <w:rPr>
          <w:rFonts w:hint="cs"/>
          <w:rtl/>
        </w:rPr>
        <w:lastRenderedPageBreak/>
        <w:t>اصولی را اگر در اینجا تطبیق بکنیم، در قسم ثالث اگر قدرت نداشت، یسقط الوجوب؛ در حالی که مرحوم سیّد فرموده یجوز در همان نجس؛ که معنایش یجب التکفین به است.</w:t>
      </w:r>
    </w:p>
    <w:p w:rsidR="00D35355" w:rsidRDefault="00D35355" w:rsidP="00D35355">
      <w:pPr>
        <w:rPr>
          <w:rtl/>
        </w:rPr>
      </w:pPr>
      <w:r w:rsidRPr="00F33355">
        <w:rPr>
          <w:rFonts w:hint="cs"/>
          <w:rtl/>
        </w:rPr>
        <w:t>مرحوم خوئی</w:t>
      </w:r>
      <w:r w:rsidRPr="00F33355">
        <w:rPr>
          <w:rStyle w:val="FootnoteReference"/>
          <w:rFonts w:ascii="Noor_Lotus" w:hAnsi="Noor_Lotus" w:cs="B Lotus"/>
          <w:sz w:val="28"/>
          <w:rtl/>
        </w:rPr>
        <w:footnoteReference w:id="7"/>
      </w:r>
      <w:r w:rsidRPr="00F33355">
        <w:rPr>
          <w:rFonts w:hint="cs"/>
          <w:rtl/>
        </w:rPr>
        <w:t xml:space="preserve"> این </w:t>
      </w:r>
      <w:r>
        <w:rPr>
          <w:rFonts w:hint="cs"/>
          <w:rtl/>
        </w:rPr>
        <w:t>مشکله را حلّ کرده است، فرموده آنی که دلیل لفظی دارد، دو تا از موارد سابق است، یکی قضیّه طهارت ثوب است؛ و یکی اینکه ابریشم خالص نباشد؛ اما در طهارت فرموده این ادلّه شرطیّت طهارت ظهور در حکم وضعی ندارند؛ آن قضیّه شرطیّت مطلقه، حکم وضعی است؛ دو تا روایت داشتیم می</w:t>
      </w:r>
      <w:r>
        <w:rPr>
          <w:rtl/>
        </w:rPr>
        <w:softHyphen/>
      </w:r>
      <w:r>
        <w:rPr>
          <w:rFonts w:hint="cs"/>
          <w:rtl/>
        </w:rPr>
        <w:t>فرمود اگر که کفنش نجس شد، پاک یا مقراضش کن؛ که این حکم تکلیفی است؛ واجب فی واجب است، و نمی</w:t>
      </w:r>
      <w:r>
        <w:rPr>
          <w:rtl/>
        </w:rPr>
        <w:softHyphen/>
      </w:r>
      <w:r>
        <w:rPr>
          <w:rFonts w:hint="cs"/>
          <w:rtl/>
        </w:rPr>
        <w:t>خواهد به شرطیّت ارشاد بکند، تا بگوئید شرطیّت مطلقه است، و لازمه آن سقوط تکلیف است؛ و حکم تکلیفی از اول مقیّد به قدرت است؛ و اگر قدرت ندارید، ساقط است؛ اگر به تطهیر کفن، قدرت ندارید، تطهیر ساقط است؛ و (کفّنوا) می</w:t>
      </w:r>
      <w:r>
        <w:rPr>
          <w:rtl/>
        </w:rPr>
        <w:softHyphen/>
      </w:r>
      <w:r>
        <w:rPr>
          <w:rFonts w:hint="cs"/>
          <w:rtl/>
        </w:rPr>
        <w:t>گوید به همین کفنش کن.</w:t>
      </w:r>
    </w:p>
    <w:p w:rsidR="00D35355" w:rsidRDefault="00D35355" w:rsidP="00D35355">
      <w:pPr>
        <w:rPr>
          <w:rtl/>
        </w:rPr>
      </w:pPr>
      <w:r>
        <w:rPr>
          <w:rFonts w:hint="cs"/>
          <w:rtl/>
        </w:rPr>
        <w:lastRenderedPageBreak/>
        <w:t>و لکن به ذهن ما این خلاف آنی است که تا به حال ایشان می</w:t>
      </w:r>
      <w:r>
        <w:rPr>
          <w:rtl/>
        </w:rPr>
        <w:softHyphen/>
      </w:r>
      <w:r>
        <w:rPr>
          <w:rFonts w:hint="cs"/>
          <w:rtl/>
        </w:rPr>
        <w:t>فرمود که ظاهر خطاب به خصوصیّت، ارشاد است؛ وقتی  که می</w:t>
      </w:r>
      <w:r>
        <w:rPr>
          <w:rtl/>
        </w:rPr>
        <w:softHyphen/>
      </w:r>
      <w:r>
        <w:rPr>
          <w:rFonts w:hint="cs"/>
          <w:rtl/>
        </w:rPr>
        <w:t>گوید کفن باید پاک باشد، ارشاد به شرطیّت است، که از شرایط کفن صحیح، این است که پاک باشد، ما جواب  ایشان را قبول نداریم، این خلاف بیان جاهای دیگر، و خلاف ظاهر این روایات است. مرحوم آخوند هم فرموده که امر به خصوصیّات، ظاهر در ارشاد به شرطیّت است، و طهارت هم یکی از خصوصیّات کفن است. ما می</w:t>
      </w:r>
      <w:r>
        <w:rPr>
          <w:rFonts w:hint="cs"/>
          <w:rtl/>
        </w:rPr>
        <w:softHyphen/>
        <w:t>گوئیم باید این جور جواب داد که روایات ارشاد به شرطیّت طهارت، فرض اضطرار را نمی</w:t>
      </w:r>
      <w:r>
        <w:rPr>
          <w:rtl/>
        </w:rPr>
        <w:softHyphen/>
      </w:r>
      <w:r>
        <w:rPr>
          <w:rFonts w:hint="cs"/>
          <w:rtl/>
        </w:rPr>
        <w:t>گیرد. اینکه در اصول می</w:t>
      </w:r>
      <w:r>
        <w:rPr>
          <w:rtl/>
        </w:rPr>
        <w:softHyphen/>
      </w:r>
      <w:r>
        <w:rPr>
          <w:rFonts w:hint="cs"/>
          <w:rtl/>
        </w:rPr>
        <w:t>گویند مقتضای اطلاق  شرطیّت، سقوط تکلیف مطلق است عند العجز، در جائی است که دلیل شرطیّت اطلاق داشته باشد؛ و ادّعا این است که این روایات اطلاق ندارد، روایت باب 32 أغسال، مفروض در آن وجود کفن است، میّت را کفن کرده</w:t>
      </w:r>
      <w:r>
        <w:rPr>
          <w:rtl/>
        </w:rPr>
        <w:softHyphen/>
      </w:r>
      <w:r>
        <w:rPr>
          <w:rFonts w:hint="cs"/>
          <w:rtl/>
        </w:rPr>
        <w:t>اند و کفن پاک بوده است، و بعد قسمتی از آن نجس شده است، فرضی است که می</w:t>
      </w:r>
      <w:r>
        <w:rPr>
          <w:rtl/>
        </w:rPr>
        <w:softHyphen/>
      </w:r>
      <w:r>
        <w:rPr>
          <w:rFonts w:hint="cs"/>
          <w:rtl/>
        </w:rPr>
        <w:t>توان کفن را تطهیر یا مقراض کرد. پس می</w:t>
      </w:r>
      <w:r>
        <w:rPr>
          <w:rtl/>
        </w:rPr>
        <w:softHyphen/>
      </w:r>
      <w:r>
        <w:rPr>
          <w:rFonts w:hint="cs"/>
          <w:rtl/>
        </w:rPr>
        <w:t>گوئیم این دو روایت باب 32 از أبواب اغسال، روایت یحیی کاهلی (اذا خرج من منخر المیّت الدم أو الشیء بعد الغسل و اصاب العمامه أو الکفن)؛ از این روایت نمی</w:t>
      </w:r>
      <w:r>
        <w:rPr>
          <w:rtl/>
        </w:rPr>
        <w:softHyphen/>
      </w:r>
      <w:r>
        <w:rPr>
          <w:rFonts w:hint="cs"/>
          <w:rtl/>
        </w:rPr>
        <w:t>توانیم بفهیمم جائی هم که یک کفن نجس دارد، شرطش این است که طاهر باشد؛ فوقش این است که اگر دو کفن دارد، یکی طاهر و یکی نجس، باید آن طاهر را بپوشانند، زیرا در وقتی که طاهر را پوشاندیم، و نجس شد، باید تطهیر کرد، حال که از اول کفن طاهر داریم، به طرق أولی باید آن طاهر را پوشاند؛ اما در فرض که فقط کفن نجس داریم، این روایت نسبت به فرض اضطرار، اطلاق ندارد. ما می</w:t>
      </w:r>
      <w:r>
        <w:rPr>
          <w:rtl/>
        </w:rPr>
        <w:softHyphen/>
      </w:r>
      <w:r>
        <w:rPr>
          <w:rFonts w:hint="cs"/>
          <w:rtl/>
        </w:rPr>
        <w:t>گوئیم این روایت شرطیّت را می</w:t>
      </w:r>
      <w:r>
        <w:rPr>
          <w:rtl/>
        </w:rPr>
        <w:softHyphen/>
      </w:r>
      <w:r>
        <w:rPr>
          <w:rFonts w:hint="cs"/>
          <w:rtl/>
        </w:rPr>
        <w:t>گوید، ولی شرطیّت آن اطلاق ندارد، و وقتی شرط اطلاق نداشت، در فرض مشکوک، مرجع عام می</w:t>
      </w:r>
      <w:r>
        <w:rPr>
          <w:rtl/>
        </w:rPr>
        <w:softHyphen/>
      </w:r>
      <w:r>
        <w:rPr>
          <w:rFonts w:hint="cs"/>
          <w:rtl/>
        </w:rPr>
        <w:t xml:space="preserve">شود. </w:t>
      </w:r>
    </w:p>
    <w:p w:rsidR="00D35355" w:rsidRDefault="00D35355" w:rsidP="00D35355">
      <w:pPr>
        <w:rPr>
          <w:rtl/>
        </w:rPr>
      </w:pPr>
      <w:r>
        <w:rPr>
          <w:rFonts w:hint="cs"/>
          <w:rtl/>
        </w:rPr>
        <w:t>در آنجاهائی که دلیل لفظی داریم، اولیش (نجس) پیش ما صاف است؛ گیر در آن دومی است که مرحوم خوئی قبول کرده ارشاد است، در ابریشم قبول کرده است که ارشاد است، ولی فرموده که اطلاق ندارد. که ما هم می</w:t>
      </w:r>
      <w:r>
        <w:rPr>
          <w:rtl/>
        </w:rPr>
        <w:softHyphen/>
      </w:r>
      <w:r>
        <w:rPr>
          <w:rFonts w:hint="cs"/>
          <w:rtl/>
        </w:rPr>
        <w:t>گوئیم اطلاق ندارد، ولی بیان ایشان همراه با تکلّف است.</w:t>
      </w:r>
    </w:p>
    <w:p w:rsidR="00D35355" w:rsidRPr="001A27D7" w:rsidRDefault="00D35355" w:rsidP="00D35355">
      <w:pPr>
        <w:rPr>
          <w:rtl/>
        </w:rPr>
      </w:pPr>
    </w:p>
    <w:p w:rsidR="001A1EA5" w:rsidRPr="006162A2" w:rsidRDefault="001A1EA5" w:rsidP="00D35355">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225" w:rsidRDefault="00730225" w:rsidP="008B750B">
      <w:pPr>
        <w:spacing w:line="240" w:lineRule="auto"/>
      </w:pPr>
      <w:r>
        <w:separator/>
      </w:r>
    </w:p>
  </w:endnote>
  <w:endnote w:type="continuationSeparator" w:id="0">
    <w:p w:rsidR="00730225" w:rsidRDefault="0073022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35355" w:rsidRPr="00D3535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C170F" w:rsidP="001B6799">
          <w:pPr>
            <w:pStyle w:val="Footer"/>
            <w:bidi w:val="0"/>
            <w:rPr>
              <w:color w:val="808080" w:themeColor="background1" w:themeShade="80"/>
              <w:rtl/>
            </w:rPr>
          </w:pPr>
          <w:bookmarkStart w:id="15" w:name="BokAdres"/>
          <w:bookmarkEnd w:id="15"/>
          <w:r>
            <w:rPr>
              <w:color w:val="808080" w:themeColor="background1" w:themeShade="80"/>
            </w:rPr>
            <w:t>F1mg1_13950629-012_sl1_mfeb.ir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225" w:rsidRDefault="00730225" w:rsidP="008B750B">
      <w:pPr>
        <w:spacing w:line="240" w:lineRule="auto"/>
      </w:pPr>
      <w:r>
        <w:separator/>
      </w:r>
    </w:p>
  </w:footnote>
  <w:footnote w:type="continuationSeparator" w:id="0">
    <w:p w:rsidR="00730225" w:rsidRDefault="00730225" w:rsidP="008B750B">
      <w:pPr>
        <w:spacing w:line="240" w:lineRule="auto"/>
      </w:pPr>
      <w:r>
        <w:continuationSeparator/>
      </w:r>
    </w:p>
  </w:footnote>
  <w:footnote w:id="1">
    <w:p w:rsidR="00D35355" w:rsidRPr="00FA755D" w:rsidRDefault="00D35355" w:rsidP="00D35355">
      <w:pPr>
        <w:pStyle w:val="NormalWeb"/>
        <w:bidi/>
        <w:spacing w:before="0" w:beforeAutospacing="0" w:after="0" w:afterAutospacing="0"/>
        <w:jc w:val="both"/>
        <w:rPr>
          <w:rFonts w:ascii="Noor_Titr" w:hAnsi="Noor_Titr" w:cs="B Badr"/>
          <w:sz w:val="22"/>
          <w:szCs w:val="22"/>
        </w:rPr>
      </w:pPr>
      <w:r w:rsidRPr="00FA755D">
        <w:rPr>
          <w:rStyle w:val="FootnoteReference"/>
          <w:rFonts w:cs="B Badr"/>
          <w:sz w:val="22"/>
          <w:szCs w:val="22"/>
        </w:rPr>
        <w:footnoteRef/>
      </w:r>
      <w:r w:rsidRPr="00FA755D">
        <w:rPr>
          <w:rFonts w:cs="B Badr"/>
          <w:sz w:val="22"/>
          <w:szCs w:val="22"/>
          <w:rtl/>
        </w:rPr>
        <w:t xml:space="preserve"> </w:t>
      </w:r>
      <w:r w:rsidRPr="00FA755D">
        <w:rPr>
          <w:rFonts w:cs="B Badr" w:hint="cs"/>
          <w:sz w:val="22"/>
          <w:szCs w:val="22"/>
          <w:rtl/>
        </w:rPr>
        <w:t xml:space="preserve">- </w:t>
      </w:r>
      <w:r w:rsidRPr="00FA755D">
        <w:rPr>
          <w:rFonts w:ascii="Noor_Titr" w:hAnsi="Noor_Titr" w:cs="B Badr" w:hint="cs"/>
          <w:sz w:val="22"/>
          <w:szCs w:val="22"/>
          <w:rtl/>
        </w:rPr>
        <w:t>الاستبصار فيما اختلف من الأخبار؛ ج‌1، ص: 211 (</w:t>
      </w:r>
      <w:r w:rsidRPr="00FA755D">
        <w:rPr>
          <w:rFonts w:ascii="Noor_Lotus" w:hAnsi="Noor_Lotus" w:cs="B Badr" w:hint="cs"/>
          <w:sz w:val="22"/>
          <w:szCs w:val="22"/>
          <w:rtl/>
        </w:rPr>
        <w:t xml:space="preserve">لِأَنَّ الْوَجْهَ فِي هَذَا الْخَبَرِ الْحَالُ الَّتِي لَا يُقْدَرُ فِيهَا عَلَى الْقُطْنِ عَلَى أَنَّهُ حِكَايَةُ فِعْلٍ وَ يَجُوزُ أَنْ يَكُونَ ذَلِكَ يَخْتَصُّ بِهِمْ </w:t>
      </w:r>
      <w:r>
        <w:rPr>
          <w:rFonts w:ascii="Noor_Lotus" w:hAnsi="Noor_Lotus" w:cs="B Badr" w:hint="cs"/>
          <w:sz w:val="22"/>
          <w:szCs w:val="22"/>
          <w:rtl/>
        </w:rPr>
        <w:t>(</w:t>
      </w:r>
      <w:r w:rsidRPr="00FA755D">
        <w:rPr>
          <w:rFonts w:ascii="Noor_Lotus" w:hAnsi="Noor_Lotus" w:cs="B Badr" w:hint="cs"/>
          <w:sz w:val="22"/>
          <w:szCs w:val="22"/>
          <w:rtl/>
        </w:rPr>
        <w:t>ع</w:t>
      </w:r>
      <w:r>
        <w:rPr>
          <w:rFonts w:ascii="Noor_Lotus" w:hAnsi="Noor_Lotus" w:cs="B Badr" w:hint="cs"/>
          <w:sz w:val="22"/>
          <w:szCs w:val="22"/>
          <w:rtl/>
        </w:rPr>
        <w:t>لیهم السلام)</w:t>
      </w:r>
      <w:r w:rsidRPr="00FA755D">
        <w:rPr>
          <w:rFonts w:ascii="Noor_Lotus" w:hAnsi="Noor_Lotus" w:cs="B Badr" w:hint="cs"/>
          <w:sz w:val="22"/>
          <w:szCs w:val="22"/>
          <w:rtl/>
        </w:rPr>
        <w:t xml:space="preserve"> وَ لَمْ يَقُلْ فِيهِ يَنْبَغِي أَنْ تَفْعَلُوا أَنْتُمْ وَ إِذَا لَمْ يَكُنْ فِيهِ لَمْ يَجِبِ الْمَصِيرُ إِلَيْهِ).</w:t>
      </w:r>
    </w:p>
  </w:footnote>
  <w:footnote w:id="2">
    <w:p w:rsidR="00D35355" w:rsidRPr="00FA755D" w:rsidRDefault="00D35355" w:rsidP="00D35355">
      <w:pPr>
        <w:pStyle w:val="NormalWeb"/>
        <w:bidi/>
        <w:spacing w:before="0" w:beforeAutospacing="0" w:after="0" w:afterAutospacing="0"/>
        <w:jc w:val="both"/>
        <w:rPr>
          <w:rFonts w:ascii="Noor_Titr" w:hAnsi="Noor_Titr" w:cs="B Badr"/>
          <w:sz w:val="22"/>
          <w:szCs w:val="22"/>
        </w:rPr>
      </w:pPr>
      <w:r w:rsidRPr="00FA755D">
        <w:rPr>
          <w:rStyle w:val="FootnoteReference"/>
          <w:rFonts w:cs="B Badr"/>
          <w:sz w:val="22"/>
          <w:szCs w:val="22"/>
        </w:rPr>
        <w:footnoteRef/>
      </w:r>
      <w:r w:rsidRPr="00FA755D">
        <w:rPr>
          <w:rFonts w:cs="B Badr"/>
          <w:sz w:val="22"/>
          <w:szCs w:val="22"/>
          <w:rtl/>
        </w:rPr>
        <w:t xml:space="preserve"> </w:t>
      </w:r>
      <w:r w:rsidRPr="00FA755D">
        <w:rPr>
          <w:rFonts w:cs="B Badr" w:hint="cs"/>
          <w:sz w:val="22"/>
          <w:szCs w:val="22"/>
          <w:rtl/>
        </w:rPr>
        <w:t xml:space="preserve">- </w:t>
      </w:r>
      <w:r w:rsidRPr="00FA755D">
        <w:rPr>
          <w:rFonts w:ascii="Noor_Titr" w:hAnsi="Noor_Titr" w:cs="B Badr" w:hint="cs"/>
          <w:sz w:val="22"/>
          <w:szCs w:val="22"/>
          <w:rtl/>
        </w:rPr>
        <w:t xml:space="preserve">الوافي؛ ج‌24، صص: 376 </w:t>
      </w:r>
      <w:r w:rsidRPr="00FA755D">
        <w:rPr>
          <w:rFonts w:hint="cs"/>
          <w:sz w:val="22"/>
          <w:szCs w:val="22"/>
          <w:rtl/>
        </w:rPr>
        <w:t>–</w:t>
      </w:r>
      <w:r w:rsidRPr="00FA755D">
        <w:rPr>
          <w:rFonts w:ascii="Noor_Titr" w:hAnsi="Noor_Titr" w:cs="B Badr" w:hint="cs"/>
          <w:sz w:val="22"/>
          <w:szCs w:val="22"/>
          <w:rtl/>
        </w:rPr>
        <w:t xml:space="preserve"> 375 (</w:t>
      </w:r>
      <w:r w:rsidRPr="00FA755D">
        <w:rPr>
          <w:rFonts w:ascii="Noor_Lotus" w:hAnsi="Noor_Lotus" w:cs="B Badr" w:hint="cs"/>
          <w:sz w:val="22"/>
          <w:szCs w:val="22"/>
          <w:rtl/>
        </w:rPr>
        <w:t>أقول: و ليت شعري ما في هذا الخبر يدل على تقديم غير القطن فإن كان البرد غير قطن فالأخبار مملوءة به بذكر البرد في جملة الكفن و تقديمه على غيره فينبغي حمل أفضلية القطن بغير الفوقاني و إن كان الشطوي يكون البتة‌ من غير قطن فنحن لا نعلم ذلك و هو أعلم بذلك و ليس في الكافي بالسند الأخير قوله: لو كان، إلى آخر الحديث).</w:t>
      </w:r>
    </w:p>
  </w:footnote>
  <w:footnote w:id="3">
    <w:p w:rsidR="00D35355" w:rsidRDefault="00D35355" w:rsidP="00D35355">
      <w:pPr>
        <w:pStyle w:val="FootnoteText"/>
      </w:pPr>
      <w:r>
        <w:rPr>
          <w:rStyle w:val="FootnoteReference"/>
        </w:rPr>
        <w:footnoteRef/>
      </w:r>
      <w:r>
        <w:rPr>
          <w:rtl/>
        </w:rPr>
        <w:t xml:space="preserve"> </w:t>
      </w:r>
      <w:r>
        <w:rPr>
          <w:rFonts w:hint="cs"/>
          <w:rtl/>
        </w:rPr>
        <w:t xml:space="preserve">- </w:t>
      </w:r>
      <w:r w:rsidRPr="006A5A50">
        <w:rPr>
          <w:rFonts w:hint="cs"/>
          <w:rtl/>
        </w:rPr>
        <w:t>وسائل الشيعة؛ ج‌3، ص: 30</w:t>
      </w:r>
      <w:r>
        <w:rPr>
          <w:rFonts w:hint="cs"/>
          <w:rtl/>
        </w:rPr>
        <w:t>، أبواب التکفین، باب 13، ح1.</w:t>
      </w:r>
    </w:p>
  </w:footnote>
  <w:footnote w:id="4">
    <w:p w:rsidR="00D35355" w:rsidRDefault="00D35355" w:rsidP="00D35355">
      <w:pPr>
        <w:pStyle w:val="FootnoteText"/>
      </w:pPr>
      <w:r>
        <w:rPr>
          <w:rStyle w:val="FootnoteReference"/>
        </w:rPr>
        <w:footnoteRef/>
      </w:r>
      <w:r>
        <w:rPr>
          <w:rtl/>
        </w:rPr>
        <w:t xml:space="preserve"> </w:t>
      </w:r>
      <w:r>
        <w:rPr>
          <w:rFonts w:hint="cs"/>
          <w:rtl/>
        </w:rPr>
        <w:t xml:space="preserve">- </w:t>
      </w:r>
      <w:r w:rsidRPr="0077134B">
        <w:rPr>
          <w:rFonts w:hint="cs"/>
          <w:rtl/>
        </w:rPr>
        <w:t>الاستبصار فيما اختلف من الأخبار؛ ج‌1، ص: 210</w:t>
      </w:r>
      <w:r>
        <w:rPr>
          <w:rFonts w:hint="cs"/>
          <w:rtl/>
        </w:rPr>
        <w:t>.</w:t>
      </w:r>
    </w:p>
  </w:footnote>
  <w:footnote w:id="5">
    <w:p w:rsidR="00D35355" w:rsidRPr="00F33355" w:rsidRDefault="00D35355" w:rsidP="00D35355">
      <w:pPr>
        <w:pStyle w:val="NormalWeb"/>
        <w:bidi/>
        <w:spacing w:before="0" w:beforeAutospacing="0" w:after="0" w:afterAutospacing="0"/>
        <w:jc w:val="both"/>
        <w:rPr>
          <w:rFonts w:ascii="Noor_Titr" w:hAnsi="Noor_Titr" w:cs="B Badr"/>
          <w:sz w:val="22"/>
          <w:szCs w:val="22"/>
        </w:rPr>
      </w:pPr>
      <w:r w:rsidRPr="00F33355">
        <w:rPr>
          <w:rStyle w:val="FootnoteReference"/>
          <w:rFonts w:cs="B Badr"/>
          <w:sz w:val="22"/>
          <w:szCs w:val="22"/>
        </w:rPr>
        <w:footnoteRef/>
      </w:r>
      <w:r w:rsidRPr="00F33355">
        <w:rPr>
          <w:rFonts w:cs="B Badr"/>
          <w:sz w:val="22"/>
          <w:szCs w:val="22"/>
          <w:rtl/>
        </w:rPr>
        <w:t xml:space="preserve"> </w:t>
      </w:r>
      <w:r w:rsidRPr="00F33355">
        <w:rPr>
          <w:rFonts w:cs="B Badr" w:hint="cs"/>
          <w:sz w:val="22"/>
          <w:szCs w:val="22"/>
          <w:rtl/>
        </w:rPr>
        <w:t xml:space="preserve">- </w:t>
      </w:r>
      <w:r w:rsidRPr="00F33355">
        <w:rPr>
          <w:rFonts w:ascii="Noor_Titr" w:hAnsi="Noor_Titr" w:cs="B Badr" w:hint="cs"/>
          <w:sz w:val="22"/>
          <w:szCs w:val="22"/>
          <w:rtl/>
        </w:rPr>
        <w:t>موسوعة الإمام الخوئي؛ ج‌9، ص: 107 (</w:t>
      </w:r>
      <w:r w:rsidRPr="00F33355">
        <w:rPr>
          <w:rFonts w:ascii="Noor_Lotus" w:hAnsi="Noor_Lotus" w:cs="B Badr" w:hint="cs"/>
          <w:sz w:val="22"/>
          <w:szCs w:val="22"/>
          <w:rtl/>
        </w:rPr>
        <w:t>استدراك حاصل ما ذكرناه في الجواب عن هذه الرواية أنّ الأمر بجعل الكفن كلّه قطناً محمول على الاستحباب، و ذلك لجريان السيرة على التكفين بغيره، فلو كان التكفين بالقطن واجباً لبان و اشتهر.</w:t>
      </w:r>
      <w:r>
        <w:rPr>
          <w:rFonts w:ascii="Noor_Titr" w:hAnsi="Noor_Titr" w:cs="B Badr" w:hint="cs"/>
          <w:sz w:val="22"/>
          <w:szCs w:val="22"/>
          <w:rtl/>
        </w:rPr>
        <w:t xml:space="preserve"> </w:t>
      </w:r>
      <w:r w:rsidRPr="00F33355">
        <w:rPr>
          <w:rFonts w:ascii="Noor_Lotus" w:hAnsi="Noor_Lotus" w:cs="B Badr" w:hint="cs"/>
          <w:sz w:val="22"/>
          <w:szCs w:val="22"/>
          <w:rtl/>
        </w:rPr>
        <w:t>على أنّه ورد في بعض الروايات استحباب تكفين الميِّت بثوبه أو ردائه اللّذين كان يصلِّي فيهما، و الرداء و الثوب إلى قريب عصرنا كانا ينسجان من الصوف.</w:t>
      </w:r>
      <w:r>
        <w:rPr>
          <w:rFonts w:ascii="Noor_Titr" w:hAnsi="Noor_Titr" w:cs="B Badr" w:hint="cs"/>
          <w:sz w:val="22"/>
          <w:szCs w:val="22"/>
          <w:rtl/>
        </w:rPr>
        <w:t xml:space="preserve"> </w:t>
      </w:r>
      <w:r w:rsidRPr="00F33355">
        <w:rPr>
          <w:rFonts w:ascii="Noor_Lotus" w:hAnsi="Noor_Lotus" w:cs="B Badr" w:hint="cs"/>
          <w:sz w:val="22"/>
          <w:szCs w:val="22"/>
          <w:rtl/>
        </w:rPr>
        <w:t>على أن أهل البوادي لا يوجد عندهم القطن إلّا قليلًا. و في بعض الأخبار أنّه (عليه السلام) أوصى أن يدفن في الثوبين الشطويين له. و الثوب المعد للشتاء يتّخذ من الصوف.</w:t>
      </w:r>
      <w:r w:rsidRPr="00F33355">
        <w:rPr>
          <w:rFonts w:ascii="Noor_Titr" w:hAnsi="Noor_Titr" w:cs="B Badr" w:hint="cs"/>
          <w:sz w:val="22"/>
          <w:szCs w:val="22"/>
          <w:rtl/>
        </w:rPr>
        <w:t xml:space="preserve"> </w:t>
      </w:r>
      <w:r w:rsidRPr="00F33355">
        <w:rPr>
          <w:rFonts w:ascii="Noor_Lotus" w:hAnsi="Noor_Lotus" w:cs="B Badr" w:hint="cs"/>
          <w:sz w:val="22"/>
          <w:szCs w:val="22"/>
          <w:rtl/>
        </w:rPr>
        <w:t>على أنّ الرواية لعلّها على خلاف المطلوب أدل حيث لم توجب التكفين بالقطن من الابتداء بل علّقت جعله من القطن على فقدان البرد، فيعلم منه أن جعل الكفن من القطن ليس بواجب أوّلًا).</w:t>
      </w:r>
    </w:p>
  </w:footnote>
  <w:footnote w:id="6">
    <w:p w:rsidR="00D35355" w:rsidRPr="00805ADB" w:rsidRDefault="00D35355" w:rsidP="00D35355">
      <w:pPr>
        <w:pStyle w:val="NormalWeb"/>
        <w:bidi/>
        <w:spacing w:before="0" w:beforeAutospacing="0" w:after="0" w:afterAutospacing="0"/>
        <w:jc w:val="both"/>
        <w:rPr>
          <w:rFonts w:ascii="Noor_Titr" w:hAnsi="Noor_Titr" w:cs="B Badr"/>
          <w:sz w:val="22"/>
          <w:szCs w:val="22"/>
        </w:rPr>
      </w:pPr>
      <w:r w:rsidRPr="00805ADB">
        <w:rPr>
          <w:rStyle w:val="FootnoteReference"/>
          <w:rFonts w:cs="B Badr"/>
          <w:sz w:val="22"/>
          <w:szCs w:val="22"/>
        </w:rPr>
        <w:footnoteRef/>
      </w:r>
      <w:r w:rsidRPr="00805ADB">
        <w:rPr>
          <w:rFonts w:cs="B Badr"/>
          <w:sz w:val="22"/>
          <w:szCs w:val="22"/>
          <w:rtl/>
        </w:rPr>
        <w:t xml:space="preserve"> </w:t>
      </w:r>
      <w:r w:rsidRPr="00805ADB">
        <w:rPr>
          <w:rFonts w:cs="B Badr" w:hint="cs"/>
          <w:sz w:val="22"/>
          <w:szCs w:val="22"/>
          <w:rtl/>
        </w:rPr>
        <w:t xml:space="preserve">- </w:t>
      </w:r>
      <w:r w:rsidRPr="00805ADB">
        <w:rPr>
          <w:rFonts w:ascii="Noor_Titr" w:hAnsi="Noor_Titr" w:cs="B Badr" w:hint="cs"/>
          <w:sz w:val="22"/>
          <w:szCs w:val="22"/>
          <w:rtl/>
        </w:rPr>
        <w:t>مستمسك العروة الوثقى؛ ج‌4، ص: 159 (</w:t>
      </w:r>
      <w:r w:rsidRPr="00805ADB">
        <w:rPr>
          <w:rFonts w:ascii="Noor_Lotus" w:hAnsi="Noor_Lotus" w:cs="B Badr" w:hint="cs"/>
          <w:sz w:val="22"/>
          <w:szCs w:val="22"/>
          <w:rtl/>
        </w:rPr>
        <w:t>فالمتعين أن يقال: إذ لا إجماع على قاعدة الميسور في المقام، فان كان دليل المنع الإجماع- كما في المذهَّب و ما لا يؤكل لحمه- وجب التكفين لعدم الإجماع حال الاضطرار، فلا مانع من الأخذ بإطلاق الأثواب و نحوه، و إن كان الدليل عليه النهي- كما في الحرير- سقط التكفين لإطلاق دليل المقيد.</w:t>
      </w:r>
      <w:r w:rsidRPr="00805ADB">
        <w:rPr>
          <w:rFonts w:ascii="Noor_Titr" w:hAnsi="Noor_Titr" w:cs="B Badr" w:hint="cs"/>
          <w:sz w:val="22"/>
          <w:szCs w:val="22"/>
          <w:rtl/>
        </w:rPr>
        <w:t xml:space="preserve"> </w:t>
      </w:r>
      <w:r w:rsidRPr="00805ADB">
        <w:rPr>
          <w:rFonts w:ascii="Noor_Lotus" w:hAnsi="Noor_Lotus" w:cs="B Badr" w:hint="cs"/>
          <w:sz w:val="22"/>
          <w:szCs w:val="22"/>
          <w:rtl/>
        </w:rPr>
        <w:t>و كذا لو كان أصالة الاحتياط الجارية عند الشك في التعيين، لكون الأصل الجاري في حال الاضطرار هو البراءة. فتأمل جيداً).</w:t>
      </w:r>
    </w:p>
  </w:footnote>
  <w:footnote w:id="7">
    <w:p w:rsidR="00D35355" w:rsidRPr="00A05478" w:rsidRDefault="00D35355" w:rsidP="00D35355">
      <w:pPr>
        <w:pStyle w:val="NormalWeb"/>
        <w:bidi/>
        <w:spacing w:before="0" w:beforeAutospacing="0" w:after="0" w:afterAutospacing="0"/>
        <w:jc w:val="both"/>
        <w:rPr>
          <w:rFonts w:ascii="Noor_Titr" w:hAnsi="Noor_Titr" w:cs="B Badr"/>
          <w:sz w:val="22"/>
          <w:szCs w:val="22"/>
          <w:rtl/>
        </w:rPr>
      </w:pPr>
      <w:r w:rsidRPr="00A05478">
        <w:rPr>
          <w:rStyle w:val="FootnoteReference"/>
          <w:rFonts w:cs="B Badr"/>
          <w:sz w:val="22"/>
          <w:szCs w:val="22"/>
        </w:rPr>
        <w:footnoteRef/>
      </w:r>
      <w:r w:rsidRPr="00A05478">
        <w:rPr>
          <w:rFonts w:cs="B Badr"/>
          <w:sz w:val="22"/>
          <w:szCs w:val="22"/>
          <w:rtl/>
        </w:rPr>
        <w:t xml:space="preserve"> </w:t>
      </w:r>
      <w:r w:rsidRPr="00A05478">
        <w:rPr>
          <w:rFonts w:cs="B Badr" w:hint="cs"/>
          <w:sz w:val="22"/>
          <w:szCs w:val="22"/>
          <w:rtl/>
        </w:rPr>
        <w:t xml:space="preserve">- </w:t>
      </w:r>
      <w:r w:rsidRPr="00A05478">
        <w:rPr>
          <w:rFonts w:ascii="Noor_Titr" w:hAnsi="Noor_Titr" w:cs="B Badr" w:hint="cs"/>
          <w:sz w:val="22"/>
          <w:szCs w:val="22"/>
          <w:rtl/>
        </w:rPr>
        <w:t xml:space="preserve">موسوعة الإمام الخوئي؛ ج‌9، صص: 112 </w:t>
      </w:r>
      <w:r w:rsidRPr="00A05478">
        <w:rPr>
          <w:rFonts w:hint="cs"/>
          <w:sz w:val="22"/>
          <w:szCs w:val="22"/>
          <w:rtl/>
        </w:rPr>
        <w:t>–</w:t>
      </w:r>
      <w:r w:rsidRPr="00A05478">
        <w:rPr>
          <w:rFonts w:ascii="Noor_Titr" w:hAnsi="Noor_Titr" w:cs="B Badr" w:hint="cs"/>
          <w:sz w:val="22"/>
          <w:szCs w:val="22"/>
          <w:rtl/>
        </w:rPr>
        <w:t xml:space="preserve"> 110 (</w:t>
      </w:r>
      <w:r w:rsidRPr="00A05478">
        <w:rPr>
          <w:rFonts w:ascii="Noor_Lotus" w:hAnsi="Noor_Lotus" w:cs="B Badr" w:hint="cs"/>
          <w:sz w:val="22"/>
          <w:szCs w:val="22"/>
          <w:rtl/>
        </w:rPr>
        <w:t>و يرد عليه: أن ما دلّ على اعتبار الطهارة في الكفن منحصر بالروايتين الآمرتين بقرض الكفن إذا تنجّس بما يخرج من الميِّت و هما غير ظاهرتين في الشرطية بوجه.</w:t>
      </w:r>
      <w:r w:rsidRPr="00A05478">
        <w:rPr>
          <w:rFonts w:ascii="Noor_Titr" w:hAnsi="Noor_Titr" w:cs="B Badr" w:hint="cs"/>
          <w:sz w:val="22"/>
          <w:szCs w:val="22"/>
          <w:rtl/>
        </w:rPr>
        <w:t xml:space="preserve"> </w:t>
      </w:r>
      <w:r w:rsidRPr="00A05478">
        <w:rPr>
          <w:rFonts w:ascii="Noor_Lotus" w:hAnsi="Noor_Lotus" w:cs="B Badr" w:hint="cs"/>
          <w:sz w:val="22"/>
          <w:szCs w:val="22"/>
          <w:rtl/>
        </w:rPr>
        <w:t>بل نحتمل أن يكون تطهير الكفن واجباً نفسياً على حدة بأن يكون من قبيل الواجب في الواجب فيجب عند التمكّن منها و يسقط عند الاضطرار و عدم التمكّن لا أنّه شرط للكفن بحيث لو تعذّر سقط الأمر بالتكفين رأساً و لم يكن التكفين مأموراً به حينئذ.</w:t>
      </w:r>
      <w:r w:rsidRPr="00A05478">
        <w:rPr>
          <w:rFonts w:ascii="Noor_Titr" w:hAnsi="Noor_Titr" w:cs="B Badr" w:hint="cs"/>
          <w:sz w:val="22"/>
          <w:szCs w:val="22"/>
          <w:rtl/>
        </w:rPr>
        <w:t xml:space="preserve"> </w:t>
      </w:r>
      <w:r w:rsidRPr="00A05478">
        <w:rPr>
          <w:rFonts w:ascii="Noor_Lotus" w:hAnsi="Noor_Lotus" w:cs="B Badr" w:hint="cs"/>
          <w:sz w:val="22"/>
          <w:szCs w:val="22"/>
          <w:rtl/>
        </w:rPr>
        <w:t>و مع ظهور الرواية في ذلك أو احتماله لا يمكن الحكم بإطلاق دليل التقييد، إذ لم يثبت التقييد حتّى يتمسّك بإطلاقه، و مع عدم ثبوت التقييد على وجه الإطلاق تبقى المطلقات الآمرة بتكفين الميِّت بالأثواب الثلاثة بحالها، و مقتضاها وجوب التكفين بالنجس كغيره.</w:t>
      </w:r>
    </w:p>
    <w:p w:rsidR="00D35355" w:rsidRPr="00A05478" w:rsidRDefault="00D35355" w:rsidP="00D35355">
      <w:pPr>
        <w:pStyle w:val="NormalWeb"/>
        <w:bidi/>
        <w:spacing w:before="0" w:beforeAutospacing="0" w:after="0" w:afterAutospacing="0"/>
        <w:jc w:val="both"/>
        <w:rPr>
          <w:rFonts w:ascii="Noor_Titr" w:hAnsi="Noor_Titr" w:cs="B Badr"/>
          <w:sz w:val="22"/>
          <w:szCs w:val="22"/>
          <w:rtl/>
        </w:rPr>
      </w:pPr>
      <w:r w:rsidRPr="00A05478">
        <w:rPr>
          <w:rFonts w:ascii="Noor_Lotus" w:hAnsi="Noor_Lotus" w:cs="B Badr" w:hint="cs"/>
          <w:sz w:val="22"/>
          <w:szCs w:val="22"/>
          <w:rtl/>
        </w:rPr>
        <w:t>الصورة الثانية: إذا انحصر الكفن بالحرير فالأمر كما ذكرناه في النجس، و الوجه فيه: أنّ الوارد في رواية حسن بن راشد الدالّة على اعتبار عدم التكفين بالحرير هو نفي البأس عن التكفين بما يكون القطن فيه أكثر من قزه، و مفهومها ثبوت البأس فيما إذا لم يكن كذلك كما إذا كان حريراً خالصاً أو كان حريراً مساوياً لقطنه، و البأس حينئذ يحتمل أمرين في نفسه:</w:t>
      </w:r>
      <w:r w:rsidRPr="00A05478">
        <w:rPr>
          <w:rFonts w:ascii="Noor_Titr" w:hAnsi="Noor_Titr" w:cs="B Badr" w:hint="cs"/>
          <w:sz w:val="22"/>
          <w:szCs w:val="22"/>
          <w:rtl/>
        </w:rPr>
        <w:t xml:space="preserve"> </w:t>
      </w:r>
      <w:r w:rsidRPr="00A05478">
        <w:rPr>
          <w:rFonts w:ascii="Noor_Lotus" w:hAnsi="Noor_Lotus" w:cs="B Badr" w:hint="cs"/>
          <w:sz w:val="22"/>
          <w:szCs w:val="22"/>
          <w:rtl/>
        </w:rPr>
        <w:t>أحدهما: أن يكون البأس بمعنى الحرمة التكليفية و أنّ التكفين بالحرير الخالص أو ما يكون حريره مساوياً لقطنه، محرم شرعي كبقية المحرمات الثابتة في الشرع.</w:t>
      </w:r>
      <w:r w:rsidRPr="00A05478">
        <w:rPr>
          <w:rFonts w:ascii="Noor_Titr" w:hAnsi="Noor_Titr" w:cs="B Badr" w:hint="cs"/>
          <w:sz w:val="22"/>
          <w:szCs w:val="22"/>
          <w:rtl/>
        </w:rPr>
        <w:t xml:space="preserve"> </w:t>
      </w:r>
      <w:r w:rsidRPr="00A05478">
        <w:rPr>
          <w:rFonts w:ascii="Noor_Lotus" w:hAnsi="Noor_Lotus" w:cs="B Badr" w:hint="cs"/>
          <w:sz w:val="22"/>
          <w:szCs w:val="22"/>
          <w:rtl/>
        </w:rPr>
        <w:t>و ثانيهما: أن يراد من البأس الحرمة الوضعية بمعنى أنّ التكفين بالحرير ليس مصداقاً للامتثال و لا ينطبق عليه الكفن المأمور به.</w:t>
      </w:r>
      <w:r w:rsidRPr="00A05478">
        <w:rPr>
          <w:rFonts w:ascii="Noor_Titr" w:hAnsi="Noor_Titr" w:cs="B Badr" w:hint="cs"/>
          <w:sz w:val="22"/>
          <w:szCs w:val="22"/>
          <w:rtl/>
        </w:rPr>
        <w:t xml:space="preserve"> </w:t>
      </w:r>
      <w:r w:rsidRPr="00A05478">
        <w:rPr>
          <w:rFonts w:ascii="Noor_Lotus" w:hAnsi="Noor_Lotus" w:cs="B Badr" w:hint="cs"/>
          <w:sz w:val="22"/>
          <w:szCs w:val="22"/>
          <w:rtl/>
        </w:rPr>
        <w:t>و الأوّل لا يمكن الالتزام به، إذ لم يذهب أحد إلى حرمة تلبيس الحرير على الميِّت فإن غاية ما هناك أن لا يكون ذلك مجزئاً عن المأمور به أمّا أنّه من أحد المحرمات فلا.</w:t>
      </w:r>
    </w:p>
    <w:p w:rsidR="00D35355" w:rsidRPr="00A05478" w:rsidRDefault="00D35355" w:rsidP="00D35355">
      <w:pPr>
        <w:pStyle w:val="NormalWeb"/>
        <w:bidi/>
        <w:spacing w:before="0" w:beforeAutospacing="0" w:after="0" w:afterAutospacing="0"/>
        <w:jc w:val="both"/>
        <w:rPr>
          <w:rFonts w:ascii="Noor_Titr" w:hAnsi="Noor_Titr" w:cs="B Badr"/>
          <w:sz w:val="22"/>
          <w:szCs w:val="22"/>
          <w:rtl/>
        </w:rPr>
      </w:pPr>
      <w:r w:rsidRPr="00A05478">
        <w:rPr>
          <w:rFonts w:ascii="Noor_Lotus" w:hAnsi="Noor_Lotus" w:cs="B Badr" w:hint="cs"/>
          <w:sz w:val="22"/>
          <w:szCs w:val="22"/>
          <w:rtl/>
        </w:rPr>
        <w:t>إذن لا بدّ من حمل البأس على البأس الوضعي، و أنّ التكفين بالحرير ليس بمصداق للمأمور به و لا يكون امتثالًا للأمر بالكفن، و هذا كما ترى إنّما يتصوّر فيما إذا كان هناك أمر بالكفن إذ يصح حينئذ أن يقال: إنّ التكفين بالحرير ليس بمصداق و امتثال لذاك‌ الأمر، و هذا منحصر بما إذا كان المكلّف متمكّناً من التكفين بغير الحرير و لم يكن الكفن منحصراً بالحرير، و أمّا إذا انحصر الكفن بالحرير فلا معنى لهذا الكلام و لا يصح القول بأنّ التكفين بالحرير ليس مصداقاً للامتثال و المأمور به، لأنّ الأمر لا يخلو حينئذ من أحد أمرين: إمّا أن يسقط الأمر بالتكفين عند ما ينحصر الكفن بالحرير كما لو كان الكفن مشروطاً بغير الحرير على الإطلاق. و إمّا أن يكون التكفين بالحرير مأموراً به بنفسه كما إذا لم يكن الكفن مشروطاً بغيره، و على كلا التقديرين لا مجال للقول بأنّ التكفين بالحرير ليس بمصداقٍ للأمر و الامتثال، لأنّه على الأوّل لا أمر أصلًا حتّى يكون ذلك مصداقاً له، و على الثاني مأمور به بنفسه كما عرفت.</w:t>
      </w:r>
      <w:r w:rsidRPr="00A05478">
        <w:rPr>
          <w:rFonts w:ascii="Noor_Titr" w:hAnsi="Noor_Titr" w:cs="B Badr" w:hint="cs"/>
          <w:sz w:val="22"/>
          <w:szCs w:val="22"/>
          <w:rtl/>
        </w:rPr>
        <w:t xml:space="preserve"> </w:t>
      </w:r>
      <w:r w:rsidRPr="00A05478">
        <w:rPr>
          <w:rFonts w:ascii="Noor_Lotus" w:hAnsi="Noor_Lotus" w:cs="B Badr" w:hint="cs"/>
          <w:sz w:val="22"/>
          <w:szCs w:val="22"/>
          <w:rtl/>
        </w:rPr>
        <w:t>و من هذا يظهر أن رواية حسن بن راشد و هي الّتي دلّت على اشتراط كون الكفن من غير الحرير ليست ناظرة إلى صورة الاضطرار و إنّما هي مختصّة بصورة التمكّن من التكفين بغير الحرير.</w:t>
      </w:r>
      <w:r w:rsidRPr="00A05478">
        <w:rPr>
          <w:rFonts w:ascii="Noor_Titr" w:hAnsi="Noor_Titr" w:cs="B Badr" w:hint="cs"/>
          <w:sz w:val="22"/>
          <w:szCs w:val="22"/>
          <w:rtl/>
        </w:rPr>
        <w:t xml:space="preserve"> </w:t>
      </w:r>
      <w:r w:rsidRPr="00A05478">
        <w:rPr>
          <w:rFonts w:ascii="Noor_Lotus" w:hAnsi="Noor_Lotus" w:cs="B Badr" w:hint="cs"/>
          <w:sz w:val="22"/>
          <w:szCs w:val="22"/>
          <w:rtl/>
        </w:rPr>
        <w:t>و معه لا محذور من التمسّك بالمطلقات الدالّة على أنّ الكفن أثواب ثلاثة و هي شاملة للحرير عند الاضطرار.</w:t>
      </w:r>
    </w:p>
    <w:p w:rsidR="00D35355" w:rsidRPr="00A05478" w:rsidRDefault="00D35355" w:rsidP="00D35355">
      <w:pPr>
        <w:pStyle w:val="NormalWeb"/>
        <w:bidi/>
        <w:spacing w:before="0" w:beforeAutospacing="0" w:after="0" w:afterAutospacing="0"/>
        <w:jc w:val="both"/>
        <w:rPr>
          <w:rFonts w:ascii="Noor_Lotus" w:hAnsi="Noor_Lotus" w:cs="B Badr"/>
          <w:sz w:val="22"/>
          <w:szCs w:val="22"/>
        </w:rPr>
      </w:pPr>
      <w:r w:rsidRPr="00A05478">
        <w:rPr>
          <w:rFonts w:ascii="Noor_Lotus" w:hAnsi="Noor_Lotus" w:cs="B Badr" w:hint="cs"/>
          <w:sz w:val="22"/>
          <w:szCs w:val="22"/>
          <w:rtl/>
        </w:rPr>
        <w:t>و لعلّه إلى ذلك نظر شيخنا الأنصاري (قدس سره) فيما ذكره من أن أدلّة اشتراط كون الكفن من غير الحرير منصرفة إلى صورة التمكّن من غير الحرير).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AC170F">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AC170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AC170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AC170F">
      <w:rPr>
        <w:sz w:val="24"/>
        <w:szCs w:val="24"/>
        <w:rtl/>
      </w:rPr>
      <w:t>29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AC170F">
      <w:rPr>
        <w:rFonts w:hint="cs"/>
        <w:sz w:val="24"/>
        <w:szCs w:val="24"/>
        <w:rtl/>
      </w:rPr>
      <w:t>تکفین</w:t>
    </w:r>
    <w:r w:rsidR="00AC170F">
      <w:rPr>
        <w:sz w:val="24"/>
        <w:szCs w:val="24"/>
        <w:rtl/>
      </w:rPr>
      <w:t xml:space="preserve"> </w:t>
    </w:r>
    <w:r w:rsidR="00AC170F">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AC170F">
      <w:rPr>
        <w:rFonts w:hint="cs"/>
        <w:sz w:val="24"/>
        <w:szCs w:val="24"/>
        <w:rtl/>
      </w:rPr>
      <w:t>سجاد</w:t>
    </w:r>
    <w:r w:rsidR="00AC170F">
      <w:rPr>
        <w:sz w:val="24"/>
        <w:szCs w:val="24"/>
        <w:rtl/>
      </w:rPr>
      <w:t xml:space="preserve"> </w:t>
    </w:r>
    <w:r w:rsidR="00AC170F">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AC170F">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225"/>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170F"/>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3535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6FDCF-31E1-409E-BF28-B30C86CE4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6</Pages>
  <Words>1514</Words>
  <Characters>8630</Characters>
  <Application>Microsoft Office Word</Application>
  <DocSecurity>0</DocSecurity>
  <Lines>71</Lines>
  <Paragraphs>20</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10124</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2019-08-30T18:52:00Z</dcterms:created>
  <dcterms:modified xsi:type="dcterms:W3CDTF">2019-08-30T18:56:00Z</dcterms:modified>
</cp:coreProperties>
</file>