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9579A8" w:rsidRDefault="009579A8" w:rsidP="009579A8">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1-5</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20328176" w:history="1">
        <w:r w:rsidRPr="009C7BBE">
          <w:rPr>
            <w:rStyle w:val="Hyperlink"/>
            <w:rFonts w:hint="eastAsia"/>
            <w:noProof/>
            <w:rtl/>
          </w:rPr>
          <w:t>مسأله</w:t>
        </w:r>
        <w:r w:rsidRPr="009C7BBE">
          <w:rPr>
            <w:rStyle w:val="Hyperlink"/>
            <w:noProof/>
            <w:rtl/>
          </w:rPr>
          <w:t xml:space="preserve"> 9: </w:t>
        </w:r>
        <w:r w:rsidRPr="009C7BBE">
          <w:rPr>
            <w:rStyle w:val="Hyperlink"/>
            <w:rFonts w:hint="eastAsia"/>
            <w:noProof/>
            <w:rtl/>
          </w:rPr>
          <w:t>شرا</w:t>
        </w:r>
        <w:r w:rsidRPr="009C7BBE">
          <w:rPr>
            <w:rStyle w:val="Hyperlink"/>
            <w:rFonts w:hint="cs"/>
            <w:noProof/>
            <w:rtl/>
          </w:rPr>
          <w:t>ی</w:t>
        </w:r>
        <w:r w:rsidRPr="009C7BBE">
          <w:rPr>
            <w:rStyle w:val="Hyperlink"/>
            <w:rFonts w:hint="eastAsia"/>
            <w:noProof/>
            <w:rtl/>
          </w:rPr>
          <w:t>ط</w:t>
        </w:r>
        <w:r w:rsidRPr="009C7BBE">
          <w:rPr>
            <w:rStyle w:val="Hyperlink"/>
            <w:noProof/>
            <w:rtl/>
          </w:rPr>
          <w:t xml:space="preserve"> </w:t>
        </w:r>
        <w:r w:rsidRPr="009C7BBE">
          <w:rPr>
            <w:rStyle w:val="Hyperlink"/>
            <w:rFonts w:hint="eastAsia"/>
            <w:noProof/>
            <w:rtl/>
          </w:rPr>
          <w:t>وجوب</w:t>
        </w:r>
        <w:r w:rsidRPr="009C7BBE">
          <w:rPr>
            <w:rStyle w:val="Hyperlink"/>
            <w:noProof/>
            <w:rtl/>
          </w:rPr>
          <w:t xml:space="preserve"> </w:t>
        </w:r>
        <w:r w:rsidRPr="009C7BBE">
          <w:rPr>
            <w:rStyle w:val="Hyperlink"/>
            <w:rFonts w:hint="eastAsia"/>
            <w:noProof/>
            <w:rtl/>
          </w:rPr>
          <w:t>کفن</w:t>
        </w:r>
        <w:r w:rsidRPr="009C7BBE">
          <w:rPr>
            <w:rStyle w:val="Hyperlink"/>
            <w:noProof/>
            <w:rtl/>
          </w:rPr>
          <w:t xml:space="preserve"> </w:t>
        </w:r>
        <w:r w:rsidRPr="009C7BBE">
          <w:rPr>
            <w:rStyle w:val="Hyperlink"/>
            <w:rFonts w:hint="eastAsia"/>
            <w:noProof/>
            <w:rtl/>
          </w:rPr>
          <w:t>زوجه</w:t>
        </w:r>
        <w:r w:rsidRPr="009C7BBE">
          <w:rPr>
            <w:rStyle w:val="Hyperlink"/>
            <w:noProof/>
            <w:rtl/>
          </w:rPr>
          <w:t xml:space="preserve"> </w:t>
        </w:r>
        <w:r w:rsidRPr="009C7BBE">
          <w:rPr>
            <w:rStyle w:val="Hyperlink"/>
            <w:rFonts w:hint="eastAsia"/>
            <w:noProof/>
            <w:rtl/>
          </w:rPr>
          <w:t>بر</w:t>
        </w:r>
        <w:r w:rsidRPr="009C7BBE">
          <w:rPr>
            <w:rStyle w:val="Hyperlink"/>
            <w:noProof/>
            <w:rtl/>
          </w:rPr>
          <w:t xml:space="preserve"> </w:t>
        </w:r>
        <w:r w:rsidRPr="009C7BBE">
          <w:rPr>
            <w:rStyle w:val="Hyperlink"/>
            <w:rFonts w:hint="eastAsia"/>
            <w:noProof/>
            <w:rtl/>
          </w:rPr>
          <w:t>زوج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20328176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579A8" w:rsidRDefault="00D701FA" w:rsidP="009579A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0328177" w:history="1">
        <w:r w:rsidR="009579A8" w:rsidRPr="009C7BBE">
          <w:rPr>
            <w:rStyle w:val="Hyperlink"/>
            <w:rFonts w:hint="eastAsia"/>
            <w:noProof/>
            <w:rtl/>
          </w:rPr>
          <w:t>شرط</w:t>
        </w:r>
        <w:r w:rsidR="009579A8" w:rsidRPr="009C7BBE">
          <w:rPr>
            <w:rStyle w:val="Hyperlink"/>
            <w:noProof/>
            <w:rtl/>
          </w:rPr>
          <w:t xml:space="preserve"> </w:t>
        </w:r>
        <w:r w:rsidR="009579A8" w:rsidRPr="009C7BBE">
          <w:rPr>
            <w:rStyle w:val="Hyperlink"/>
            <w:rFonts w:hint="eastAsia"/>
            <w:noProof/>
            <w:rtl/>
          </w:rPr>
          <w:t>أوّل</w:t>
        </w:r>
        <w:r w:rsidR="009579A8" w:rsidRPr="009C7BBE">
          <w:rPr>
            <w:rStyle w:val="Hyperlink"/>
            <w:noProof/>
            <w:rtl/>
          </w:rPr>
          <w:t xml:space="preserve">: </w:t>
        </w:r>
        <w:r w:rsidR="009579A8" w:rsidRPr="009C7BBE">
          <w:rPr>
            <w:rStyle w:val="Hyperlink"/>
            <w:rFonts w:hint="cs"/>
            <w:noProof/>
            <w:rtl/>
          </w:rPr>
          <w:t>ی</w:t>
        </w:r>
        <w:r w:rsidR="009579A8" w:rsidRPr="009C7BBE">
          <w:rPr>
            <w:rStyle w:val="Hyperlink"/>
            <w:rFonts w:hint="eastAsia"/>
            <w:noProof/>
            <w:rtl/>
          </w:rPr>
          <w:t>سار</w:t>
        </w:r>
        <w:r w:rsidR="009579A8" w:rsidRPr="009C7BBE">
          <w:rPr>
            <w:rStyle w:val="Hyperlink"/>
            <w:noProof/>
            <w:rtl/>
          </w:rPr>
          <w:t xml:space="preserve"> </w:t>
        </w:r>
        <w:r w:rsidR="009579A8" w:rsidRPr="009C7BBE">
          <w:rPr>
            <w:rStyle w:val="Hyperlink"/>
            <w:rFonts w:hint="eastAsia"/>
            <w:noProof/>
            <w:rtl/>
          </w:rPr>
          <w:t>زوج</w:t>
        </w:r>
        <w:r w:rsidR="009579A8">
          <w:rPr>
            <w:noProof/>
            <w:webHidden/>
            <w:rtl/>
          </w:rPr>
          <w:tab/>
        </w:r>
        <w:r w:rsidR="009579A8">
          <w:rPr>
            <w:noProof/>
            <w:webHidden/>
            <w:rtl/>
          </w:rPr>
          <w:fldChar w:fldCharType="begin"/>
        </w:r>
        <w:r w:rsidR="009579A8">
          <w:rPr>
            <w:noProof/>
            <w:webHidden/>
            <w:rtl/>
          </w:rPr>
          <w:instrText xml:space="preserve"> </w:instrText>
        </w:r>
        <w:r w:rsidR="009579A8">
          <w:rPr>
            <w:noProof/>
            <w:webHidden/>
          </w:rPr>
          <w:instrText>PAGEREF</w:instrText>
        </w:r>
        <w:r w:rsidR="009579A8">
          <w:rPr>
            <w:noProof/>
            <w:webHidden/>
            <w:rtl/>
          </w:rPr>
          <w:instrText xml:space="preserve"> _</w:instrText>
        </w:r>
        <w:r w:rsidR="009579A8">
          <w:rPr>
            <w:noProof/>
            <w:webHidden/>
          </w:rPr>
          <w:instrText>Toc</w:instrText>
        </w:r>
        <w:r w:rsidR="009579A8">
          <w:rPr>
            <w:noProof/>
            <w:webHidden/>
            <w:rtl/>
          </w:rPr>
          <w:instrText xml:space="preserve">20328177 </w:instrText>
        </w:r>
        <w:r w:rsidR="009579A8">
          <w:rPr>
            <w:noProof/>
            <w:webHidden/>
          </w:rPr>
          <w:instrText>\h</w:instrText>
        </w:r>
        <w:r w:rsidR="009579A8">
          <w:rPr>
            <w:noProof/>
            <w:webHidden/>
            <w:rtl/>
          </w:rPr>
          <w:instrText xml:space="preserve"> </w:instrText>
        </w:r>
        <w:r w:rsidR="009579A8">
          <w:rPr>
            <w:noProof/>
            <w:webHidden/>
            <w:rtl/>
          </w:rPr>
        </w:r>
        <w:r w:rsidR="009579A8">
          <w:rPr>
            <w:noProof/>
            <w:webHidden/>
            <w:rtl/>
          </w:rPr>
          <w:fldChar w:fldCharType="separate"/>
        </w:r>
        <w:r w:rsidR="009579A8">
          <w:rPr>
            <w:noProof/>
            <w:webHidden/>
            <w:rtl/>
          </w:rPr>
          <w:t>1</w:t>
        </w:r>
        <w:r w:rsidR="009579A8">
          <w:rPr>
            <w:noProof/>
            <w:webHidden/>
            <w:rtl/>
          </w:rPr>
          <w:fldChar w:fldCharType="end"/>
        </w:r>
      </w:hyperlink>
    </w:p>
    <w:p w:rsidR="009579A8" w:rsidRDefault="00D701FA" w:rsidP="009579A8">
      <w:pPr>
        <w:pStyle w:val="TOC4"/>
        <w:tabs>
          <w:tab w:val="right" w:leader="dot" w:pos="10194"/>
        </w:tabs>
        <w:rPr>
          <w:rFonts w:asciiTheme="minorHAnsi" w:eastAsiaTheme="minorEastAsia" w:hAnsiTheme="minorHAnsi" w:cstheme="minorBidi"/>
          <w:bCs w:val="0"/>
          <w:noProof/>
          <w:color w:val="auto"/>
          <w:szCs w:val="22"/>
          <w:rtl/>
          <w:lang w:bidi="ar-SA"/>
        </w:rPr>
      </w:pPr>
      <w:hyperlink w:anchor="_Toc20328178" w:history="1">
        <w:r w:rsidR="009579A8" w:rsidRPr="009C7BBE">
          <w:rPr>
            <w:rStyle w:val="Hyperlink"/>
            <w:rFonts w:hint="eastAsia"/>
            <w:noProof/>
            <w:rtl/>
          </w:rPr>
          <w:t>مرحوم</w:t>
        </w:r>
        <w:r w:rsidR="009579A8" w:rsidRPr="009C7BBE">
          <w:rPr>
            <w:rStyle w:val="Hyperlink"/>
            <w:noProof/>
            <w:rtl/>
          </w:rPr>
          <w:t xml:space="preserve"> </w:t>
        </w:r>
        <w:r w:rsidR="009579A8" w:rsidRPr="009C7BBE">
          <w:rPr>
            <w:rStyle w:val="Hyperlink"/>
            <w:rFonts w:hint="eastAsia"/>
            <w:noProof/>
            <w:rtl/>
          </w:rPr>
          <w:t>صاحب</w:t>
        </w:r>
        <w:r w:rsidR="009579A8" w:rsidRPr="009C7BBE">
          <w:rPr>
            <w:rStyle w:val="Hyperlink"/>
            <w:noProof/>
            <w:rtl/>
          </w:rPr>
          <w:t xml:space="preserve"> </w:t>
        </w:r>
        <w:r w:rsidR="009579A8" w:rsidRPr="009C7BBE">
          <w:rPr>
            <w:rStyle w:val="Hyperlink"/>
            <w:rFonts w:hint="eastAsia"/>
            <w:noProof/>
            <w:rtl/>
          </w:rPr>
          <w:t>مدارک</w:t>
        </w:r>
        <w:r w:rsidR="009579A8" w:rsidRPr="009C7BBE">
          <w:rPr>
            <w:rStyle w:val="Hyperlink"/>
            <w:noProof/>
            <w:rtl/>
          </w:rPr>
          <w:t xml:space="preserve"> </w:t>
        </w:r>
        <w:r w:rsidR="009579A8" w:rsidRPr="009C7BBE">
          <w:rPr>
            <w:rStyle w:val="Hyperlink"/>
            <w:rFonts w:hint="eastAsia"/>
            <w:noProof/>
            <w:rtl/>
          </w:rPr>
          <w:t>و</w:t>
        </w:r>
        <w:r w:rsidR="009579A8" w:rsidRPr="009C7BBE">
          <w:rPr>
            <w:rStyle w:val="Hyperlink"/>
            <w:noProof/>
            <w:rtl/>
          </w:rPr>
          <w:t xml:space="preserve"> </w:t>
        </w:r>
        <w:r w:rsidR="009579A8" w:rsidRPr="009C7BBE">
          <w:rPr>
            <w:rStyle w:val="Hyperlink"/>
            <w:rFonts w:hint="eastAsia"/>
            <w:noProof/>
            <w:rtl/>
          </w:rPr>
          <w:t>عدم</w:t>
        </w:r>
        <w:r w:rsidR="009579A8" w:rsidRPr="009C7BBE">
          <w:rPr>
            <w:rStyle w:val="Hyperlink"/>
            <w:noProof/>
            <w:rtl/>
          </w:rPr>
          <w:t xml:space="preserve"> </w:t>
        </w:r>
        <w:r w:rsidR="009579A8" w:rsidRPr="009C7BBE">
          <w:rPr>
            <w:rStyle w:val="Hyperlink"/>
            <w:rFonts w:hint="eastAsia"/>
            <w:noProof/>
            <w:rtl/>
          </w:rPr>
          <w:t>اشتراط</w:t>
        </w:r>
        <w:r w:rsidR="009579A8" w:rsidRPr="009C7BBE">
          <w:rPr>
            <w:rStyle w:val="Hyperlink"/>
            <w:noProof/>
            <w:rtl/>
          </w:rPr>
          <w:t xml:space="preserve"> </w:t>
        </w:r>
        <w:r w:rsidR="009579A8" w:rsidRPr="009C7BBE">
          <w:rPr>
            <w:rStyle w:val="Hyperlink"/>
            <w:rFonts w:hint="cs"/>
            <w:noProof/>
            <w:rtl/>
          </w:rPr>
          <w:t>ی</w:t>
        </w:r>
        <w:r w:rsidR="009579A8" w:rsidRPr="009C7BBE">
          <w:rPr>
            <w:rStyle w:val="Hyperlink"/>
            <w:rFonts w:hint="eastAsia"/>
            <w:noProof/>
            <w:rtl/>
          </w:rPr>
          <w:t>سار</w:t>
        </w:r>
        <w:r w:rsidR="009579A8">
          <w:rPr>
            <w:noProof/>
            <w:webHidden/>
            <w:rtl/>
          </w:rPr>
          <w:tab/>
        </w:r>
        <w:r w:rsidR="009579A8">
          <w:rPr>
            <w:noProof/>
            <w:webHidden/>
            <w:rtl/>
          </w:rPr>
          <w:fldChar w:fldCharType="begin"/>
        </w:r>
        <w:r w:rsidR="009579A8">
          <w:rPr>
            <w:noProof/>
            <w:webHidden/>
            <w:rtl/>
          </w:rPr>
          <w:instrText xml:space="preserve"> </w:instrText>
        </w:r>
        <w:r w:rsidR="009579A8">
          <w:rPr>
            <w:noProof/>
            <w:webHidden/>
          </w:rPr>
          <w:instrText>PAGEREF</w:instrText>
        </w:r>
        <w:r w:rsidR="009579A8">
          <w:rPr>
            <w:noProof/>
            <w:webHidden/>
            <w:rtl/>
          </w:rPr>
          <w:instrText xml:space="preserve"> _</w:instrText>
        </w:r>
        <w:r w:rsidR="009579A8">
          <w:rPr>
            <w:noProof/>
            <w:webHidden/>
          </w:rPr>
          <w:instrText>Toc</w:instrText>
        </w:r>
        <w:r w:rsidR="009579A8">
          <w:rPr>
            <w:noProof/>
            <w:webHidden/>
            <w:rtl/>
          </w:rPr>
          <w:instrText xml:space="preserve">20328178 </w:instrText>
        </w:r>
        <w:r w:rsidR="009579A8">
          <w:rPr>
            <w:noProof/>
            <w:webHidden/>
          </w:rPr>
          <w:instrText>\h</w:instrText>
        </w:r>
        <w:r w:rsidR="009579A8">
          <w:rPr>
            <w:noProof/>
            <w:webHidden/>
            <w:rtl/>
          </w:rPr>
          <w:instrText xml:space="preserve"> </w:instrText>
        </w:r>
        <w:r w:rsidR="009579A8">
          <w:rPr>
            <w:noProof/>
            <w:webHidden/>
            <w:rtl/>
          </w:rPr>
        </w:r>
        <w:r w:rsidR="009579A8">
          <w:rPr>
            <w:noProof/>
            <w:webHidden/>
            <w:rtl/>
          </w:rPr>
          <w:fldChar w:fldCharType="separate"/>
        </w:r>
        <w:r w:rsidR="009579A8">
          <w:rPr>
            <w:noProof/>
            <w:webHidden/>
            <w:rtl/>
          </w:rPr>
          <w:t>2</w:t>
        </w:r>
        <w:r w:rsidR="009579A8">
          <w:rPr>
            <w:noProof/>
            <w:webHidden/>
            <w:rtl/>
          </w:rPr>
          <w:fldChar w:fldCharType="end"/>
        </w:r>
      </w:hyperlink>
    </w:p>
    <w:p w:rsidR="009579A8" w:rsidRDefault="00D701FA" w:rsidP="009579A8">
      <w:pPr>
        <w:pStyle w:val="TOC5"/>
        <w:tabs>
          <w:tab w:val="right" w:leader="dot" w:pos="10194"/>
        </w:tabs>
        <w:rPr>
          <w:rFonts w:asciiTheme="minorHAnsi" w:eastAsiaTheme="minorEastAsia" w:hAnsiTheme="minorHAnsi" w:cstheme="minorBidi"/>
          <w:bCs w:val="0"/>
          <w:noProof/>
          <w:color w:val="auto"/>
          <w:szCs w:val="22"/>
          <w:rtl/>
          <w:lang w:bidi="ar-SA"/>
        </w:rPr>
      </w:pPr>
      <w:hyperlink w:anchor="_Toc20328179" w:history="1">
        <w:r w:rsidR="009579A8" w:rsidRPr="009C7BBE">
          <w:rPr>
            <w:rStyle w:val="Hyperlink"/>
            <w:rFonts w:hint="eastAsia"/>
            <w:noProof/>
            <w:rtl/>
          </w:rPr>
          <w:t>کلام</w:t>
        </w:r>
        <w:r w:rsidR="009579A8" w:rsidRPr="009C7BBE">
          <w:rPr>
            <w:rStyle w:val="Hyperlink"/>
            <w:noProof/>
            <w:rtl/>
          </w:rPr>
          <w:t xml:space="preserve"> </w:t>
        </w:r>
        <w:r w:rsidR="009579A8" w:rsidRPr="009C7BBE">
          <w:rPr>
            <w:rStyle w:val="Hyperlink"/>
            <w:rFonts w:hint="eastAsia"/>
            <w:noProof/>
            <w:rtl/>
          </w:rPr>
          <w:t>استاد</w:t>
        </w:r>
        <w:r w:rsidR="009579A8">
          <w:rPr>
            <w:noProof/>
            <w:webHidden/>
            <w:rtl/>
          </w:rPr>
          <w:tab/>
        </w:r>
        <w:r w:rsidR="009579A8">
          <w:rPr>
            <w:noProof/>
            <w:webHidden/>
            <w:rtl/>
          </w:rPr>
          <w:fldChar w:fldCharType="begin"/>
        </w:r>
        <w:r w:rsidR="009579A8">
          <w:rPr>
            <w:noProof/>
            <w:webHidden/>
            <w:rtl/>
          </w:rPr>
          <w:instrText xml:space="preserve"> </w:instrText>
        </w:r>
        <w:r w:rsidR="009579A8">
          <w:rPr>
            <w:noProof/>
            <w:webHidden/>
          </w:rPr>
          <w:instrText>PAGEREF</w:instrText>
        </w:r>
        <w:r w:rsidR="009579A8">
          <w:rPr>
            <w:noProof/>
            <w:webHidden/>
            <w:rtl/>
          </w:rPr>
          <w:instrText xml:space="preserve"> _</w:instrText>
        </w:r>
        <w:r w:rsidR="009579A8">
          <w:rPr>
            <w:noProof/>
            <w:webHidden/>
          </w:rPr>
          <w:instrText>Toc</w:instrText>
        </w:r>
        <w:r w:rsidR="009579A8">
          <w:rPr>
            <w:noProof/>
            <w:webHidden/>
            <w:rtl/>
          </w:rPr>
          <w:instrText xml:space="preserve">20328179 </w:instrText>
        </w:r>
        <w:r w:rsidR="009579A8">
          <w:rPr>
            <w:noProof/>
            <w:webHidden/>
          </w:rPr>
          <w:instrText>\h</w:instrText>
        </w:r>
        <w:r w:rsidR="009579A8">
          <w:rPr>
            <w:noProof/>
            <w:webHidden/>
            <w:rtl/>
          </w:rPr>
          <w:instrText xml:space="preserve"> </w:instrText>
        </w:r>
        <w:r w:rsidR="009579A8">
          <w:rPr>
            <w:noProof/>
            <w:webHidden/>
            <w:rtl/>
          </w:rPr>
        </w:r>
        <w:r w:rsidR="009579A8">
          <w:rPr>
            <w:noProof/>
            <w:webHidden/>
            <w:rtl/>
          </w:rPr>
          <w:fldChar w:fldCharType="separate"/>
        </w:r>
        <w:r w:rsidR="009579A8">
          <w:rPr>
            <w:noProof/>
            <w:webHidden/>
            <w:rtl/>
          </w:rPr>
          <w:t>3</w:t>
        </w:r>
        <w:r w:rsidR="009579A8">
          <w:rPr>
            <w:noProof/>
            <w:webHidden/>
            <w:rtl/>
          </w:rPr>
          <w:fldChar w:fldCharType="end"/>
        </w:r>
      </w:hyperlink>
    </w:p>
    <w:p w:rsidR="00C91EB6" w:rsidRPr="00C91EB6" w:rsidRDefault="009579A8"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A2453D">
        <w:rPr>
          <w:rFonts w:hint="cs"/>
          <w:rtl/>
        </w:rPr>
        <w:t>احکام</w:t>
      </w:r>
      <w:r w:rsidR="00A2453D">
        <w:rPr>
          <w:rtl/>
        </w:rPr>
        <w:t xml:space="preserve"> </w:t>
      </w:r>
      <w:r w:rsidR="00A2453D">
        <w:rPr>
          <w:rFonts w:hint="cs"/>
          <w:rtl/>
        </w:rPr>
        <w:t>اموات</w:t>
      </w:r>
      <w:r w:rsidR="00724537">
        <w:rPr>
          <w:rFonts w:hint="cs"/>
          <w:rtl/>
        </w:rPr>
        <w:t>/</w:t>
      </w:r>
      <w:bookmarkStart w:id="1" w:name="BokSabj_d"/>
      <w:bookmarkEnd w:id="1"/>
      <w:r w:rsidR="00A2453D">
        <w:rPr>
          <w:rFonts w:hint="cs"/>
          <w:rtl/>
        </w:rPr>
        <w:t>تکفین</w:t>
      </w:r>
      <w:r w:rsidR="00A2453D">
        <w:rPr>
          <w:rtl/>
        </w:rPr>
        <w:t xml:space="preserve"> </w:t>
      </w:r>
      <w:r w:rsidR="00A2453D">
        <w:rPr>
          <w:rFonts w:hint="cs"/>
          <w:rtl/>
        </w:rPr>
        <w:t>میّت</w:t>
      </w:r>
      <w:r w:rsidR="00596C1E">
        <w:rPr>
          <w:rFonts w:hint="cs"/>
          <w:rtl/>
        </w:rPr>
        <w:t xml:space="preserve"> </w:t>
      </w:r>
      <w:r w:rsidR="00724537">
        <w:rPr>
          <w:rFonts w:hint="cs"/>
          <w:rtl/>
        </w:rPr>
        <w:t>/</w:t>
      </w:r>
      <w:bookmarkStart w:id="2" w:name="BokSabj2_d"/>
      <w:bookmarkEnd w:id="2"/>
      <w:r w:rsidR="00A2453D">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9579A8" w:rsidRDefault="009579A8" w:rsidP="009579A8">
      <w:pPr>
        <w:spacing w:before="100" w:beforeAutospacing="1" w:after="100" w:afterAutospacing="1"/>
        <w:jc w:val="both"/>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9579A8" w:rsidRDefault="009579A8" w:rsidP="009579A8">
      <w:pPr>
        <w:pStyle w:val="Heading2"/>
        <w:rPr>
          <w:rtl/>
        </w:rPr>
      </w:pPr>
      <w:bookmarkStart w:id="3" w:name="_Toc18073680"/>
      <w:bookmarkStart w:id="4" w:name="_Toc20328176"/>
      <w:r>
        <w:rPr>
          <w:rFonts w:hint="cs"/>
          <w:rtl/>
        </w:rPr>
        <w:t>مسأله 9: شرایط وجوب کفن زوجه بر زوج</w:t>
      </w:r>
      <w:bookmarkEnd w:id="3"/>
      <w:bookmarkEnd w:id="4"/>
    </w:p>
    <w:p w:rsidR="009579A8" w:rsidRDefault="009579A8" w:rsidP="009579A8">
      <w:pPr>
        <w:spacing w:before="100" w:beforeAutospacing="1" w:after="100" w:afterAutospacing="1"/>
        <w:jc w:val="both"/>
        <w:rPr>
          <w:rFonts w:ascii="Noor_Lotus" w:eastAsia="Times New Roman" w:hAnsi="Noor_Lotus"/>
          <w:color w:val="0070C0"/>
          <w:sz w:val="28"/>
          <w:rtl/>
        </w:rPr>
      </w:pPr>
      <w:r w:rsidRPr="009579A8">
        <w:rPr>
          <w:rStyle w:val="SubtleEmphasis"/>
          <w:rFonts w:hint="cs"/>
          <w:rtl/>
        </w:rPr>
        <w:t>مسألة 9: يشترط في كون كفن الزوجة على الزوج أمور</w:t>
      </w:r>
      <w:r w:rsidRPr="009579A8">
        <w:rPr>
          <w:rStyle w:val="SubtleEmphasis"/>
          <w:rFonts w:hint="cs"/>
        </w:rPr>
        <w:t>‌</w:t>
      </w:r>
      <w:r w:rsidRPr="009579A8">
        <w:rPr>
          <w:rStyle w:val="SubtleEmphasis"/>
          <w:rFonts w:hint="cs"/>
          <w:rtl/>
        </w:rPr>
        <w:t>. أحدها‌ يساره بأن يكون له ما يفي به أو ببعضه زائدا عن مستثنيات الدين و إلا فهو أو البعض الباقي في مالها. الثاني عدم تقارن موتهما. الثالث عدم محجورية الزوج قبل موتها بسبب الفلس. الرابع أن لا يتعلق به حق الغ</w:t>
      </w:r>
      <w:bookmarkStart w:id="5" w:name="_GoBack"/>
      <w:bookmarkEnd w:id="5"/>
      <w:r w:rsidRPr="009579A8">
        <w:rPr>
          <w:rStyle w:val="SubtleEmphasis"/>
          <w:rFonts w:hint="cs"/>
          <w:rtl/>
        </w:rPr>
        <w:t>ير من رهن أو غيره. الخامس عدم تعيينها الكفن بالوصية.</w:t>
      </w:r>
      <w:r>
        <w:rPr>
          <w:rStyle w:val="FootnoteReference"/>
          <w:rFonts w:ascii="Noor_Lotus" w:hAnsi="Noor_Lotus"/>
          <w:color w:val="0070C0"/>
          <w:sz w:val="28"/>
          <w:rtl/>
        </w:rPr>
        <w:footnoteReference w:id="1"/>
      </w:r>
      <w:r w:rsidRPr="009A01EB">
        <w:rPr>
          <w:rFonts w:ascii="Noor_Lotus" w:eastAsia="Times New Roman" w:hAnsi="Noor_Lotus" w:hint="cs"/>
          <w:color w:val="0070C0"/>
          <w:sz w:val="28"/>
          <w:rtl/>
        </w:rPr>
        <w:t>‌</w:t>
      </w:r>
    </w:p>
    <w:p w:rsidR="009579A8" w:rsidRDefault="009579A8" w:rsidP="009579A8">
      <w:pPr>
        <w:rPr>
          <w:rtl/>
          <w:lang w:bidi="ar-SA"/>
        </w:rPr>
      </w:pPr>
      <w:r>
        <w:rPr>
          <w:rFonts w:hint="cs"/>
          <w:rtl/>
          <w:lang w:bidi="ar-SA"/>
        </w:rPr>
        <w:t>بحث در کفن الزوجه بود، فرمودند که کفن الزوجة علی زوجها، دلیل این مطلب معتبره سکونی بود که فرموده (علی  الزوج کفن امرأته) اصل مسأله تمام شد؛ کلام منتهی شد به شرایط و خصوصیّات این مسأله.</w:t>
      </w:r>
    </w:p>
    <w:p w:rsidR="009579A8" w:rsidRDefault="009579A8" w:rsidP="009579A8">
      <w:pPr>
        <w:pStyle w:val="Heading3"/>
        <w:rPr>
          <w:rtl/>
          <w:lang w:bidi="ar-SA"/>
        </w:rPr>
      </w:pPr>
      <w:bookmarkStart w:id="6" w:name="_Toc20328177"/>
      <w:r>
        <w:rPr>
          <w:rFonts w:hint="cs"/>
          <w:rtl/>
          <w:lang w:bidi="ar-SA"/>
        </w:rPr>
        <w:t>شرط أوّل: یسار زوج</w:t>
      </w:r>
      <w:bookmarkEnd w:id="6"/>
    </w:p>
    <w:p w:rsidR="009579A8" w:rsidRDefault="009579A8" w:rsidP="009579A8">
      <w:pPr>
        <w:rPr>
          <w:rtl/>
          <w:lang w:bidi="ar-SA"/>
        </w:rPr>
      </w:pPr>
      <w:r>
        <w:rPr>
          <w:rFonts w:hint="cs"/>
          <w:rtl/>
          <w:lang w:bidi="ar-SA"/>
        </w:rPr>
        <w:t>مرحوم سیّد فرموده یشترط در وجوب این کفن بر زوج، اموری، أحدها یسار زوج؛ زوج باید موسر باشد، و معسر نباشد. اگر زوج چیزی زاید بر مستثنیات دَین ندارد، کفن زوجه بر او واجب نیست، همانا کفن زوجه در این صورت از مال  خود زوجه است؛ اگر مالی داشته باشد، و اگر زوجه هم مالی ندارد، سیأتی که اگر متبرِّعی نیست، عاریةً دفن می</w:t>
      </w:r>
      <w:r>
        <w:rPr>
          <w:rtl/>
          <w:lang w:bidi="ar-SA"/>
        </w:rPr>
        <w:softHyphen/>
      </w:r>
      <w:r>
        <w:rPr>
          <w:rFonts w:hint="cs"/>
          <w:rtl/>
          <w:lang w:bidi="ar-SA"/>
        </w:rPr>
        <w:t>شود.</w:t>
      </w:r>
    </w:p>
    <w:p w:rsidR="009579A8" w:rsidRPr="00BE2A55" w:rsidRDefault="009579A8" w:rsidP="009579A8">
      <w:pPr>
        <w:rPr>
          <w:rtl/>
        </w:rPr>
      </w:pPr>
      <w:r w:rsidRPr="003100A6">
        <w:rPr>
          <w:rFonts w:hint="cs"/>
          <w:color w:val="000000" w:themeColor="text1"/>
          <w:rtl/>
        </w:rPr>
        <w:t>از کلام مرحوم سیّد دو مطلب استفاده می</w:t>
      </w:r>
      <w:r w:rsidRPr="003100A6">
        <w:rPr>
          <w:color w:val="000000" w:themeColor="text1"/>
          <w:rtl/>
        </w:rPr>
        <w:softHyphen/>
      </w:r>
      <w:r w:rsidRPr="003100A6">
        <w:rPr>
          <w:rFonts w:hint="cs"/>
          <w:color w:val="000000" w:themeColor="text1"/>
          <w:rtl/>
        </w:rPr>
        <w:t>شود؛ یک مطلب اینکه مرحوم سیّد کفن زوجه را از دیونی قرار داده که بر زوج است، لذا رفته سراغ مستثنیات د</w:t>
      </w:r>
      <w:r>
        <w:rPr>
          <w:rFonts w:hint="cs"/>
          <w:color w:val="000000" w:themeColor="text1"/>
          <w:rtl/>
        </w:rPr>
        <w:t>َ</w:t>
      </w:r>
      <w:r w:rsidRPr="003100A6">
        <w:rPr>
          <w:rFonts w:hint="cs"/>
          <w:color w:val="000000" w:themeColor="text1"/>
          <w:rtl/>
        </w:rPr>
        <w:t xml:space="preserve">ین؛ </w:t>
      </w:r>
      <w:r>
        <w:rPr>
          <w:rFonts w:hint="cs"/>
          <w:color w:val="000000" w:themeColor="text1"/>
          <w:rtl/>
        </w:rPr>
        <w:t>(</w:t>
      </w:r>
      <w:r w:rsidRPr="003100A6">
        <w:rPr>
          <w:rFonts w:hint="cs"/>
          <w:color w:val="000000" w:themeColor="text1"/>
          <w:rtl/>
        </w:rPr>
        <w:t xml:space="preserve">در آیه شریفه </w:t>
      </w:r>
      <w:r w:rsidRPr="009579A8">
        <w:rPr>
          <w:rStyle w:val="IntenseEmphasis"/>
          <w:rFonts w:hint="cs"/>
          <w:rtl/>
        </w:rPr>
        <w:t>«وَ عَلَى الْمَوْلُودِ لَهُ رِزْقُهُنَّ وَ كِسْوَتُهُنَّ بِالْمَعْرُوفِ»</w:t>
      </w:r>
      <w:r w:rsidRPr="003100A6">
        <w:rPr>
          <w:rFonts w:hint="cs"/>
          <w:color w:val="00B050"/>
          <w:rtl/>
        </w:rPr>
        <w:t>.</w:t>
      </w:r>
      <w:r w:rsidRPr="003100A6">
        <w:rPr>
          <w:rStyle w:val="FootnoteReference"/>
          <w:rFonts w:cs="B Lotus"/>
          <w:color w:val="000000" w:themeColor="text1"/>
          <w:sz w:val="28"/>
          <w:rtl/>
        </w:rPr>
        <w:footnoteReference w:id="2"/>
      </w:r>
      <w:r w:rsidRPr="003100A6">
        <w:rPr>
          <w:rFonts w:hint="cs"/>
          <w:color w:val="000000" w:themeColor="text1"/>
          <w:rtl/>
        </w:rPr>
        <w:t xml:space="preserve">  مراد از (علی المولود له) والد </w:t>
      </w:r>
      <w:r w:rsidRPr="003100A6">
        <w:rPr>
          <w:rFonts w:hint="cs"/>
          <w:color w:val="000000" w:themeColor="text1"/>
          <w:rtl/>
        </w:rPr>
        <w:lastRenderedPageBreak/>
        <w:t>است</w:t>
      </w:r>
      <w:r>
        <w:rPr>
          <w:rFonts w:hint="cs"/>
          <w:color w:val="000000" w:themeColor="text1"/>
          <w:rtl/>
        </w:rPr>
        <w:t>)</w:t>
      </w:r>
      <w:r w:rsidRPr="003100A6">
        <w:rPr>
          <w:rFonts w:hint="cs"/>
          <w:color w:val="000000" w:themeColor="text1"/>
          <w:rtl/>
        </w:rPr>
        <w:t>. منتهی دینی است که به ارث نمی</w:t>
      </w:r>
      <w:r w:rsidRPr="003100A6">
        <w:rPr>
          <w:color w:val="000000" w:themeColor="text1"/>
          <w:rtl/>
        </w:rPr>
        <w:softHyphen/>
      </w:r>
      <w:r w:rsidRPr="003100A6">
        <w:rPr>
          <w:rFonts w:hint="cs"/>
          <w:color w:val="000000" w:themeColor="text1"/>
          <w:rtl/>
        </w:rPr>
        <w:t>رسد، بلکه دینی است که وجوب أداء دارد فوراً؛ لذا گفته وقتی دین شد، داخل آن قاعده کلّی می</w:t>
      </w:r>
      <w:r w:rsidRPr="003100A6">
        <w:rPr>
          <w:color w:val="000000" w:themeColor="text1"/>
          <w:rtl/>
        </w:rPr>
        <w:softHyphen/>
      </w:r>
      <w:r w:rsidRPr="003100A6">
        <w:rPr>
          <w:rFonts w:hint="cs"/>
          <w:color w:val="000000" w:themeColor="text1"/>
          <w:rtl/>
        </w:rPr>
        <w:t>شود که دَ</w:t>
      </w:r>
      <w:r>
        <w:rPr>
          <w:rFonts w:hint="cs"/>
          <w:color w:val="000000" w:themeColor="text1"/>
          <w:rtl/>
        </w:rPr>
        <w:t>ین وقتی</w:t>
      </w:r>
      <w:r w:rsidRPr="003100A6">
        <w:rPr>
          <w:rFonts w:hint="cs"/>
          <w:color w:val="000000" w:themeColor="text1"/>
          <w:rtl/>
        </w:rPr>
        <w:t xml:space="preserve"> ادائش واجب است، که زائد از مستثنیات را داشته باشد، اگر خانه دارد که سایه سرش است، </w:t>
      </w:r>
      <w:r>
        <w:rPr>
          <w:rFonts w:hint="cs"/>
          <w:color w:val="000000" w:themeColor="text1"/>
          <w:rtl/>
        </w:rPr>
        <w:t>یا خادمی دارد که عصایش</w:t>
      </w:r>
      <w:r w:rsidRPr="003100A6">
        <w:rPr>
          <w:rFonts w:hint="cs"/>
          <w:color w:val="000000" w:themeColor="text1"/>
          <w:rtl/>
        </w:rPr>
        <w:t xml:space="preserve"> است، یا م</w:t>
      </w:r>
      <w:r>
        <w:rPr>
          <w:rFonts w:hint="cs"/>
          <w:color w:val="000000" w:themeColor="text1"/>
          <w:rtl/>
        </w:rPr>
        <w:t>َ</w:t>
      </w:r>
      <w:r w:rsidRPr="003100A6">
        <w:rPr>
          <w:rFonts w:hint="cs"/>
          <w:color w:val="000000" w:themeColor="text1"/>
          <w:rtl/>
        </w:rPr>
        <w:t xml:space="preserve">رکبی دارد که لازمش دارد، داین حقّ مطالبه ندارد، </w:t>
      </w:r>
      <w:r w:rsidRPr="00BE2A55">
        <w:rPr>
          <w:rFonts w:hint="cs"/>
          <w:rtl/>
        </w:rPr>
        <w:t>داخل در باب 11 أبواب و الدَّین و القرض</w:t>
      </w:r>
      <w:r w:rsidRPr="00BE2A55">
        <w:rPr>
          <w:rStyle w:val="FootnoteReference"/>
          <w:rFonts w:ascii="Noor_Lotus" w:hAnsi="Noor_Lotus" w:cs="B Lotus"/>
          <w:sz w:val="28"/>
          <w:rtl/>
        </w:rPr>
        <w:footnoteReference w:id="3"/>
      </w:r>
      <w:r w:rsidRPr="00BE2A55">
        <w:rPr>
          <w:rFonts w:hint="cs"/>
          <w:rtl/>
        </w:rPr>
        <w:t xml:space="preserve"> می</w:t>
      </w:r>
      <w:r w:rsidRPr="00BE2A55">
        <w:rPr>
          <w:rtl/>
        </w:rPr>
        <w:softHyphen/>
      </w:r>
      <w:r w:rsidRPr="00BE2A55">
        <w:rPr>
          <w:rFonts w:hint="cs"/>
          <w:rtl/>
        </w:rPr>
        <w:t>شود.</w:t>
      </w:r>
    </w:p>
    <w:p w:rsidR="009579A8" w:rsidRDefault="009579A8" w:rsidP="009579A8">
      <w:pPr>
        <w:rPr>
          <w:rtl/>
          <w:lang w:bidi="ar-SA"/>
        </w:rPr>
      </w:pPr>
      <w:r>
        <w:rPr>
          <w:rFonts w:hint="cs"/>
          <w:rtl/>
          <w:lang w:bidi="ar-SA"/>
        </w:rPr>
        <w:t>مطلب دومی که از کلام سیّد استفاده می</w:t>
      </w:r>
      <w:r>
        <w:rPr>
          <w:rFonts w:hint="cs"/>
          <w:rtl/>
          <w:lang w:bidi="ar-SA"/>
        </w:rPr>
        <w:softHyphen/>
        <w:t>شود این است که اگر زوج، یسار نداشت، و ادای دین بر او واجب نبود، کفن مرأة در مال خودش است. بر می</w:t>
      </w:r>
      <w:r>
        <w:rPr>
          <w:rtl/>
          <w:lang w:bidi="ar-SA"/>
        </w:rPr>
        <w:softHyphen/>
      </w:r>
      <w:r>
        <w:rPr>
          <w:rFonts w:hint="cs"/>
          <w:rtl/>
          <w:lang w:bidi="ar-SA"/>
        </w:rPr>
        <w:t>گردیم به آن روایاتی که فرموده اول ما یخرج از مال میّت، کفن است، که مخصّص در جائی بود که زوج داشت، و زوج هم مال دارد.</w:t>
      </w:r>
    </w:p>
    <w:p w:rsidR="009579A8" w:rsidRDefault="009579A8" w:rsidP="009579A8">
      <w:pPr>
        <w:rPr>
          <w:rtl/>
          <w:lang w:bidi="ar-SA"/>
        </w:rPr>
      </w:pPr>
      <w:r>
        <w:rPr>
          <w:rFonts w:hint="cs"/>
          <w:rtl/>
          <w:lang w:bidi="ar-SA"/>
        </w:rPr>
        <w:t>مطلب سوم فرموده فرقی نمی</w:t>
      </w:r>
      <w:r>
        <w:rPr>
          <w:rtl/>
          <w:lang w:bidi="ar-SA"/>
        </w:rPr>
        <w:softHyphen/>
      </w:r>
      <w:r>
        <w:rPr>
          <w:rFonts w:hint="cs"/>
          <w:rtl/>
          <w:lang w:bidi="ar-SA"/>
        </w:rPr>
        <w:t>کند که یسار نسبت به کلّ کفن داشته باشد، یا نسبت به بعض کفن.</w:t>
      </w:r>
    </w:p>
    <w:p w:rsidR="009579A8" w:rsidRDefault="009579A8" w:rsidP="009579A8">
      <w:pPr>
        <w:rPr>
          <w:rtl/>
          <w:lang w:bidi="ar-SA"/>
        </w:rPr>
      </w:pPr>
      <w:r>
        <w:rPr>
          <w:rFonts w:hint="cs"/>
          <w:rtl/>
          <w:lang w:bidi="ar-SA"/>
        </w:rPr>
        <w:t>اما نسبت به مطلب اول که آیا یسار شرط است یا شرط نیست، و همین که حرج نباشد و تمکّن داشته باشد، واجب است. در مواردی که تمکّن عرفی هست، و حرج ندارد، آیا یسار شرط است، یا تمکّن عرفی کافی است؟ لعلّ مشهور گفته</w:t>
      </w:r>
      <w:r>
        <w:rPr>
          <w:rtl/>
          <w:lang w:bidi="ar-SA"/>
        </w:rPr>
        <w:softHyphen/>
      </w:r>
      <w:r>
        <w:rPr>
          <w:rFonts w:hint="cs"/>
          <w:rtl/>
          <w:lang w:bidi="ar-SA"/>
        </w:rPr>
        <w:t>اند یسار شرط است؛ مرحوم صاحب جواهر</w:t>
      </w:r>
      <w:r>
        <w:rPr>
          <w:rStyle w:val="FootnoteReference"/>
          <w:rFonts w:ascii="Noor_Lotus" w:hAnsi="Noor_Lotus" w:cs="B Lotus"/>
          <w:sz w:val="28"/>
          <w:rtl/>
          <w:lang w:bidi="ar-SA"/>
        </w:rPr>
        <w:footnoteReference w:id="4"/>
      </w:r>
      <w:r>
        <w:rPr>
          <w:rFonts w:hint="cs"/>
          <w:rtl/>
          <w:lang w:bidi="ar-SA"/>
        </w:rPr>
        <w:t xml:space="preserve"> هم گفته که خلافش معروف نیست. از نظر اقوال قبل از صاحب مدارک، لعلّ همین بوده که یعتبر یساره؛ در مقابل صاحب مدارک و من تبعه، گفته</w:t>
      </w:r>
      <w:r>
        <w:rPr>
          <w:rtl/>
          <w:lang w:bidi="ar-SA"/>
        </w:rPr>
        <w:softHyphen/>
      </w:r>
      <w:r>
        <w:rPr>
          <w:rFonts w:hint="cs"/>
          <w:rtl/>
          <w:lang w:bidi="ar-SA"/>
        </w:rPr>
        <w:t>اند که یسار شرط نیست، و تمکّن عرفی کفایت می</w:t>
      </w:r>
      <w:r>
        <w:rPr>
          <w:rtl/>
          <w:lang w:bidi="ar-SA"/>
        </w:rPr>
        <w:softHyphen/>
      </w:r>
      <w:r>
        <w:rPr>
          <w:rFonts w:hint="cs"/>
          <w:rtl/>
          <w:lang w:bidi="ar-SA"/>
        </w:rPr>
        <w:t>کند.</w:t>
      </w:r>
    </w:p>
    <w:p w:rsidR="009579A8" w:rsidRDefault="009579A8" w:rsidP="009579A8">
      <w:pPr>
        <w:pStyle w:val="Heading4"/>
        <w:rPr>
          <w:rtl/>
          <w:lang w:bidi="ar-SA"/>
        </w:rPr>
      </w:pPr>
      <w:bookmarkStart w:id="7" w:name="_Toc20328178"/>
      <w:r>
        <w:rPr>
          <w:rFonts w:hint="cs"/>
          <w:rtl/>
          <w:lang w:bidi="ar-SA"/>
        </w:rPr>
        <w:t>مرحوم صاحب مدارک و عدم اشتراط یسار</w:t>
      </w:r>
      <w:bookmarkEnd w:id="7"/>
    </w:p>
    <w:p w:rsidR="009579A8" w:rsidRDefault="009579A8" w:rsidP="009579A8">
      <w:pPr>
        <w:pStyle w:val="a"/>
        <w:rPr>
          <w:rtl/>
          <w:lang w:bidi="ar-SA"/>
        </w:rPr>
      </w:pPr>
      <w:r>
        <w:rPr>
          <w:rFonts w:hint="cs"/>
          <w:rtl/>
          <w:lang w:bidi="ar-SA"/>
        </w:rPr>
        <w:t>وجه کلام صاحب مدارک، فرموده لإطلاق النص،</w:t>
      </w:r>
      <w:r>
        <w:rPr>
          <w:rStyle w:val="FootnoteReference"/>
          <w:rFonts w:ascii="Noor_Lotus" w:hAnsi="Noor_Lotus" w:cs="B Lotus"/>
          <w:sz w:val="28"/>
          <w:rtl/>
          <w:lang w:bidi="ar-SA"/>
        </w:rPr>
        <w:footnoteReference w:id="5"/>
      </w:r>
      <w:r>
        <w:rPr>
          <w:rFonts w:hint="cs"/>
          <w:rtl/>
          <w:lang w:bidi="ar-SA"/>
        </w:rPr>
        <w:t xml:space="preserve"> (و علی الزوج کفن امرأته اذا ماتت) که در صورت حرج، به ادلّه نفی حرج خارج می</w:t>
      </w:r>
      <w:r>
        <w:rPr>
          <w:rtl/>
          <w:lang w:bidi="ar-SA"/>
        </w:rPr>
        <w:softHyphen/>
      </w:r>
      <w:r>
        <w:rPr>
          <w:rFonts w:hint="cs"/>
          <w:rtl/>
          <w:lang w:bidi="ar-SA"/>
        </w:rPr>
        <w:t>شود. فرموده این با سایر دیون فرق می</w:t>
      </w:r>
      <w:r>
        <w:rPr>
          <w:rtl/>
          <w:lang w:bidi="ar-SA"/>
        </w:rPr>
        <w:softHyphen/>
      </w:r>
      <w:r>
        <w:rPr>
          <w:rFonts w:hint="cs"/>
          <w:rtl/>
          <w:lang w:bidi="ar-SA"/>
        </w:rPr>
        <w:t>کند، و مقتضای اطلاق این روایت، این است که مجرّد تمکّن عرفی، کفایت می</w:t>
      </w:r>
      <w:r>
        <w:rPr>
          <w:rtl/>
          <w:lang w:bidi="ar-SA"/>
        </w:rPr>
        <w:softHyphen/>
      </w:r>
      <w:r>
        <w:rPr>
          <w:rFonts w:hint="cs"/>
          <w:rtl/>
          <w:lang w:bidi="ar-SA"/>
        </w:rPr>
        <w:t>کند بیانی که صاحب جواهر هم پسند کرده است. ظاهر مرحوم سیّد این است که تشبّث کرده به روایات مستثنیات دین؛ صاحب جواهر از صاحب مدارک دفاع کرده است که روایات مستثنیات اینجا را نمی</w:t>
      </w:r>
      <w:r>
        <w:rPr>
          <w:rtl/>
          <w:lang w:bidi="ar-SA"/>
        </w:rPr>
        <w:softHyphen/>
      </w:r>
      <w:r>
        <w:rPr>
          <w:rFonts w:hint="cs"/>
          <w:rtl/>
          <w:lang w:bidi="ar-SA"/>
        </w:rPr>
        <w:t xml:space="preserve">گیرد؛ </w:t>
      </w:r>
      <w:r w:rsidRPr="00BE2A55">
        <w:rPr>
          <w:rFonts w:hint="cs"/>
          <w:rtl/>
          <w:lang w:bidi="ar-SA"/>
        </w:rPr>
        <w:t xml:space="preserve">بیانی که مثل مرحوم حکیم و </w:t>
      </w:r>
      <w:r w:rsidRPr="00BE2A55">
        <w:rPr>
          <w:rFonts w:hint="cs"/>
          <w:rtl/>
          <w:lang w:bidi="ar-SA"/>
        </w:rPr>
        <w:lastRenderedPageBreak/>
        <w:t>مرحوم خوئی تعقیب و قبول کرده</w:t>
      </w:r>
      <w:r w:rsidRPr="00BE2A55">
        <w:rPr>
          <w:rtl/>
          <w:lang w:bidi="ar-SA"/>
        </w:rPr>
        <w:softHyphen/>
      </w:r>
      <w:r w:rsidRPr="00BE2A55">
        <w:rPr>
          <w:rFonts w:hint="cs"/>
          <w:rtl/>
          <w:lang w:bidi="ar-SA"/>
        </w:rPr>
        <w:t xml:space="preserve">اند، که معتبره اطلاق دارد، و مقیِّدی برای آن نیست، </w:t>
      </w:r>
      <w:r>
        <w:rPr>
          <w:rFonts w:hint="cs"/>
          <w:rtl/>
          <w:lang w:bidi="ar-SA"/>
        </w:rPr>
        <w:t>الّا روایات مستثنیات دین، و این روایات اینجا را نمی</w:t>
      </w:r>
      <w:r>
        <w:rPr>
          <w:rtl/>
          <w:lang w:bidi="ar-SA"/>
        </w:rPr>
        <w:softHyphen/>
      </w:r>
      <w:r>
        <w:rPr>
          <w:rFonts w:hint="cs"/>
          <w:rtl/>
          <w:lang w:bidi="ar-SA"/>
        </w:rPr>
        <w:t>گیرد. یک بیانی که مرحوم حکیم که آن را متعرّض می</w:t>
      </w:r>
      <w:r>
        <w:rPr>
          <w:rtl/>
          <w:lang w:bidi="ar-SA"/>
        </w:rPr>
        <w:softHyphen/>
      </w:r>
      <w:r>
        <w:rPr>
          <w:rFonts w:hint="cs"/>
          <w:rtl/>
          <w:lang w:bidi="ar-SA"/>
        </w:rPr>
        <w:t>شود. فرموده روایات مستثنیات دین شامل اینجا نمی</w:t>
      </w:r>
      <w:r>
        <w:rPr>
          <w:rtl/>
          <w:lang w:bidi="ar-SA"/>
        </w:rPr>
        <w:softHyphen/>
      </w:r>
      <w:r>
        <w:rPr>
          <w:rFonts w:hint="cs"/>
          <w:rtl/>
          <w:lang w:bidi="ar-SA"/>
        </w:rPr>
        <w:t>شود، اینکه در باب دین، واجب است دین را أداء بکنیم، این مقتضای خود دلیل دین نیست، دلیل دین می</w:t>
      </w:r>
      <w:r>
        <w:rPr>
          <w:rtl/>
          <w:lang w:bidi="ar-SA"/>
        </w:rPr>
        <w:softHyphen/>
      </w:r>
      <w:r>
        <w:rPr>
          <w:rFonts w:hint="cs"/>
          <w:rtl/>
          <w:lang w:bidi="ar-SA"/>
        </w:rPr>
        <w:t>گوید فقط بر عهده</w:t>
      </w:r>
      <w:r>
        <w:rPr>
          <w:rtl/>
          <w:lang w:bidi="ar-SA"/>
        </w:rPr>
        <w:softHyphen/>
      </w:r>
      <w:r>
        <w:rPr>
          <w:rFonts w:hint="cs"/>
          <w:rtl/>
          <w:lang w:bidi="ar-SA"/>
        </w:rPr>
        <w:t>اش هست، اما اینکه اداء بکند یا نه، از این ساکت است. از خطاب، علیه استفاده نمی</w:t>
      </w:r>
      <w:r>
        <w:rPr>
          <w:rtl/>
          <w:lang w:bidi="ar-SA"/>
        </w:rPr>
        <w:softHyphen/>
      </w:r>
      <w:r>
        <w:rPr>
          <w:rFonts w:hint="cs"/>
          <w:rtl/>
          <w:lang w:bidi="ar-SA"/>
        </w:rPr>
        <w:t>شود. دَین وقتی وجود اداء دارد که مطالبه بکند، و اگر مطالبه بکند و أداء نکند، ظلم است. واجب است أداء، نیاز به یک دلیل دیگری دارد، که دلیل سلطنت است، (النّاس مسلطون علی أموالهم)، اگر مطالبه بکند، و ندهید با سلطنت او مخالفت کرده</w:t>
      </w:r>
      <w:r>
        <w:rPr>
          <w:rFonts w:hint="cs"/>
          <w:rtl/>
          <w:lang w:bidi="ar-SA"/>
        </w:rPr>
        <w:softHyphen/>
        <w:t>اید، یا اینکه دلیل بر وجوب أداء، دلیل ظلم است. فرموده آن دلیلی که می</w:t>
      </w:r>
      <w:r>
        <w:rPr>
          <w:rtl/>
          <w:lang w:bidi="ar-SA"/>
        </w:rPr>
        <w:softHyphen/>
      </w:r>
      <w:r>
        <w:rPr>
          <w:rFonts w:hint="cs"/>
          <w:rtl/>
          <w:lang w:bidi="ar-SA"/>
        </w:rPr>
        <w:t>گوید باید ادای دین بکنید، غیر از این دلیل (علی الزوجه کفن امرأته اذا ماتت) است، که آن دلیل آخر با ادلّه مستثنیات دین، تقیید خورده است، باید زوج کفن را بدهد اگر زائد از مستثنیات دین را دارد، و بیان نکرده که آن دلیل در اینجا چیست؛ آن دلیل اینکه خداوند مطالبه کرده که باید کفنش بکنند، و زوج أولی به کفن کردن است، وقتی این را کنار روایات مسثتنیات دین بگذاریم، نتیجه تخصیص می</w:t>
      </w:r>
      <w:r>
        <w:rPr>
          <w:rtl/>
          <w:lang w:bidi="ar-SA"/>
        </w:rPr>
        <w:softHyphen/>
      </w:r>
      <w:r>
        <w:rPr>
          <w:rFonts w:hint="cs"/>
          <w:rtl/>
          <w:lang w:bidi="ar-SA"/>
        </w:rPr>
        <w:t>شود. اگر دلیل ما بر وجوب تکفین و أداء دین، غیر از این روایت باشد، به روایات مسثتنیات دین، تخصیص  می</w:t>
      </w:r>
      <w:r>
        <w:rPr>
          <w:rtl/>
          <w:lang w:bidi="ar-SA"/>
        </w:rPr>
        <w:softHyphen/>
      </w:r>
      <w:r>
        <w:rPr>
          <w:rFonts w:hint="cs"/>
          <w:rtl/>
          <w:lang w:bidi="ar-SA"/>
        </w:rPr>
        <w:t>خورد، و نتیجه فرمایش مرحوم سیّد و معروف می</w:t>
      </w:r>
      <w:r>
        <w:rPr>
          <w:rFonts w:hint="cs"/>
          <w:rtl/>
          <w:lang w:bidi="ar-SA"/>
        </w:rPr>
        <w:softHyphen/>
        <w:t>شود. اما اگر گفتیم از خود  همین روایت علی الزوج کفن امرأته اذا ماتت، وجوب أداء استفاده می</w:t>
      </w:r>
      <w:r>
        <w:rPr>
          <w:rtl/>
          <w:lang w:bidi="ar-SA"/>
        </w:rPr>
        <w:softHyphen/>
      </w:r>
      <w:r>
        <w:rPr>
          <w:rFonts w:hint="cs"/>
          <w:rtl/>
          <w:lang w:bidi="ar-SA"/>
        </w:rPr>
        <w:t>شود؛ دیگر به روایات مستثنیات دین تخصیص نمی</w:t>
      </w:r>
      <w:r>
        <w:rPr>
          <w:rtl/>
          <w:lang w:bidi="ar-SA"/>
        </w:rPr>
        <w:softHyphen/>
      </w:r>
      <w:r>
        <w:rPr>
          <w:rFonts w:hint="cs"/>
          <w:rtl/>
          <w:lang w:bidi="ar-SA"/>
        </w:rPr>
        <w:t>خورد، کأنّ این یک دلیل خاصّی، در مورد خاصّ است، روایاتی که می</w:t>
      </w:r>
      <w:r>
        <w:rPr>
          <w:rtl/>
          <w:lang w:bidi="ar-SA"/>
        </w:rPr>
        <w:softHyphen/>
      </w:r>
      <w:r>
        <w:rPr>
          <w:rFonts w:hint="cs"/>
          <w:rtl/>
          <w:lang w:bidi="ar-SA"/>
        </w:rPr>
        <w:t>گوید در دین، خانه و جاریه و مَرکب استثناء می</w:t>
      </w:r>
      <w:r>
        <w:rPr>
          <w:rtl/>
          <w:lang w:bidi="ar-SA"/>
        </w:rPr>
        <w:softHyphen/>
      </w:r>
      <w:r>
        <w:rPr>
          <w:rFonts w:hint="cs"/>
          <w:rtl/>
          <w:lang w:bidi="ar-SA"/>
        </w:rPr>
        <w:t>شود، تخصیص می</w:t>
      </w:r>
      <w:r>
        <w:rPr>
          <w:rtl/>
          <w:lang w:bidi="ar-SA"/>
        </w:rPr>
        <w:softHyphen/>
      </w:r>
      <w:r>
        <w:rPr>
          <w:rFonts w:hint="cs"/>
          <w:rtl/>
          <w:lang w:bidi="ar-SA"/>
        </w:rPr>
        <w:t>خورد الّا کفن إمرأه نسبت به زوجش، علی الزوجه اطلاق دارد، چه یسار داشته باشد یا نداشته باشد؛ و مقیّد آن روایاتی می</w:t>
      </w:r>
      <w:r>
        <w:rPr>
          <w:rtl/>
          <w:lang w:bidi="ar-SA"/>
        </w:rPr>
        <w:softHyphen/>
      </w:r>
      <w:r>
        <w:rPr>
          <w:rFonts w:hint="cs"/>
          <w:rtl/>
          <w:lang w:bidi="ar-SA"/>
        </w:rPr>
        <w:t>شود که می</w:t>
      </w:r>
      <w:r>
        <w:rPr>
          <w:rtl/>
          <w:lang w:bidi="ar-SA"/>
        </w:rPr>
        <w:softHyphen/>
      </w:r>
      <w:r>
        <w:rPr>
          <w:rFonts w:hint="cs"/>
          <w:rtl/>
          <w:lang w:bidi="ar-SA"/>
        </w:rPr>
        <w:t>گفت لازم نیست که دَین را از مستثنیات خارج کنید. ایشان تفصیل داده بین اینکه وجوب اداء را از دلیل دیگر بفهمیم، یا از خود همین دلیل، و همین دومی را تقویت کرده است. و فتوایش بر این شده که یسار شرط نیست، یا صاف نیست که یسار شرط باشد.</w:t>
      </w:r>
    </w:p>
    <w:p w:rsidR="009579A8" w:rsidRDefault="009579A8" w:rsidP="009579A8">
      <w:pPr>
        <w:pStyle w:val="Heading5"/>
        <w:rPr>
          <w:rtl/>
          <w:lang w:bidi="ar-SA"/>
        </w:rPr>
      </w:pPr>
      <w:bookmarkStart w:id="8" w:name="_Toc20328179"/>
      <w:r>
        <w:rPr>
          <w:rFonts w:hint="cs"/>
          <w:rtl/>
          <w:lang w:bidi="ar-SA"/>
        </w:rPr>
        <w:t>کلام استاد</w:t>
      </w:r>
      <w:bookmarkEnd w:id="8"/>
    </w:p>
    <w:p w:rsidR="009579A8" w:rsidRDefault="009579A8" w:rsidP="009579A8">
      <w:pPr>
        <w:pStyle w:val="a0"/>
        <w:rPr>
          <w:rtl/>
          <w:lang w:bidi="ar-SA"/>
        </w:rPr>
      </w:pPr>
      <w:r>
        <w:rPr>
          <w:rFonts w:hint="cs"/>
          <w:rtl/>
          <w:lang w:bidi="ar-SA"/>
        </w:rPr>
        <w:t>و لکن ما نتوانستیم این تفصیل را بفهمیم، در ذهن ما همانی است که دیگران به نحو مطلق فرموده</w:t>
      </w:r>
      <w:r>
        <w:rPr>
          <w:rtl/>
          <w:lang w:bidi="ar-SA"/>
        </w:rPr>
        <w:softHyphen/>
      </w:r>
      <w:r>
        <w:rPr>
          <w:rFonts w:hint="cs"/>
          <w:rtl/>
          <w:lang w:bidi="ar-SA"/>
        </w:rPr>
        <w:t>اند. فرقی نمی</w:t>
      </w:r>
      <w:r>
        <w:rPr>
          <w:rtl/>
          <w:lang w:bidi="ar-SA"/>
        </w:rPr>
        <w:softHyphen/>
      </w:r>
      <w:r>
        <w:rPr>
          <w:rFonts w:hint="cs"/>
          <w:rtl/>
          <w:lang w:bidi="ar-SA"/>
        </w:rPr>
        <w:t>کند که دلیل بر وجوب أداء، دلیل دیگری باشد، یا همین روایت (علی الزوج کفن إمرأته) باشد. بالأخره این روایت هم از باب دین می</w:t>
      </w:r>
      <w:r>
        <w:rPr>
          <w:rtl/>
          <w:lang w:bidi="ar-SA"/>
        </w:rPr>
        <w:softHyphen/>
      </w:r>
      <w:r>
        <w:rPr>
          <w:rFonts w:hint="cs"/>
          <w:rtl/>
          <w:lang w:bidi="ar-SA"/>
        </w:rPr>
        <w:t>گوید که واجب است. اگر کاری به دین نداشت، و یک حکم تکلیف دیگری بود، حقّ با ایشان بود، اما اگر (علی الزوج) هم  دلالت بر دین، و هم بر وجوب وفاء می</w:t>
      </w:r>
      <w:r>
        <w:rPr>
          <w:rtl/>
          <w:lang w:bidi="ar-SA"/>
        </w:rPr>
        <w:softHyphen/>
      </w:r>
      <w:r>
        <w:rPr>
          <w:rFonts w:hint="cs"/>
          <w:rtl/>
          <w:lang w:bidi="ar-SA"/>
        </w:rPr>
        <w:t>کند، از باب اینکه دین است،  فرقی نمی</w:t>
      </w:r>
      <w:r>
        <w:rPr>
          <w:rtl/>
          <w:lang w:bidi="ar-SA"/>
        </w:rPr>
        <w:softHyphen/>
      </w:r>
      <w:r>
        <w:rPr>
          <w:rFonts w:hint="cs"/>
          <w:rtl/>
          <w:lang w:bidi="ar-SA"/>
        </w:rPr>
        <w:t>کند. اگر قبول کردیم که این علی الزوج، دَین بودن را هم می</w:t>
      </w:r>
      <w:r>
        <w:rPr>
          <w:rtl/>
          <w:lang w:bidi="ar-SA"/>
        </w:rPr>
        <w:softHyphen/>
      </w:r>
      <w:r>
        <w:rPr>
          <w:rFonts w:hint="cs"/>
          <w:rtl/>
          <w:lang w:bidi="ar-SA"/>
        </w:rPr>
        <w:t>فهماند، یندرج تحت آن روایاتی که مستثنیات را هم می</w:t>
      </w:r>
      <w:r>
        <w:rPr>
          <w:rtl/>
          <w:lang w:bidi="ar-SA"/>
        </w:rPr>
        <w:softHyphen/>
      </w:r>
      <w:r>
        <w:rPr>
          <w:rFonts w:hint="cs"/>
          <w:rtl/>
          <w:lang w:bidi="ar-SA"/>
        </w:rPr>
        <w:t xml:space="preserve">گوید. اگر تفصیل بین حکم تکلیفی و وضعی باشد، ما قبول داریم </w:t>
      </w:r>
      <w:r>
        <w:rPr>
          <w:rFonts w:hint="cs"/>
          <w:rtl/>
          <w:lang w:bidi="ar-SA"/>
        </w:rPr>
        <w:lastRenderedPageBreak/>
        <w:t>اگر حکم وضعی را بگوید، داخل در آن روایات است، و اگر حکم تکلیفی را بگوید، حقّ با ایشان است. اگر قبول دارد که از علی الزوج، دین بودن استفاده می</w:t>
      </w:r>
      <w:r>
        <w:rPr>
          <w:rtl/>
          <w:lang w:bidi="ar-SA"/>
        </w:rPr>
        <w:softHyphen/>
      </w:r>
      <w:r>
        <w:rPr>
          <w:rFonts w:hint="cs"/>
          <w:rtl/>
          <w:lang w:bidi="ar-SA"/>
        </w:rPr>
        <w:t>شود، ولی وجوب وفاء را تفصیل می</w:t>
      </w:r>
      <w:r>
        <w:rPr>
          <w:rtl/>
          <w:lang w:bidi="ar-SA"/>
        </w:rPr>
        <w:softHyphen/>
      </w:r>
      <w:r>
        <w:rPr>
          <w:rFonts w:hint="cs"/>
          <w:rtl/>
          <w:lang w:bidi="ar-SA"/>
        </w:rPr>
        <w:t>دهد، که از همین دلیل استفاده می</w:t>
      </w:r>
      <w:r>
        <w:rPr>
          <w:rtl/>
          <w:lang w:bidi="ar-SA"/>
        </w:rPr>
        <w:softHyphen/>
      </w:r>
      <w:r>
        <w:rPr>
          <w:rFonts w:hint="cs"/>
          <w:rtl/>
          <w:lang w:bidi="ar-SA"/>
        </w:rPr>
        <w:t>شود، یا از دلیل دیگر، این را نمی</w:t>
      </w:r>
      <w:r>
        <w:rPr>
          <w:rtl/>
          <w:lang w:bidi="ar-SA"/>
        </w:rPr>
        <w:softHyphen/>
      </w:r>
      <w:r>
        <w:rPr>
          <w:rFonts w:hint="cs"/>
          <w:rtl/>
          <w:lang w:bidi="ar-SA"/>
        </w:rPr>
        <w:t>توان فهمید؛ اگر از این روایت دین بودن استفاده می</w:t>
      </w:r>
      <w:r>
        <w:rPr>
          <w:rtl/>
          <w:lang w:bidi="ar-SA"/>
        </w:rPr>
        <w:softHyphen/>
      </w:r>
      <w:r>
        <w:rPr>
          <w:rFonts w:hint="cs"/>
          <w:rtl/>
          <w:lang w:bidi="ar-SA"/>
        </w:rPr>
        <w:t>شود، داخل در مستثنیات می</w:t>
      </w:r>
      <w:r>
        <w:rPr>
          <w:rtl/>
          <w:lang w:bidi="ar-SA"/>
        </w:rPr>
        <w:softHyphen/>
      </w:r>
      <w:r>
        <w:rPr>
          <w:rFonts w:hint="cs"/>
          <w:rtl/>
          <w:lang w:bidi="ar-SA"/>
        </w:rPr>
        <w:t>شود.</w:t>
      </w:r>
    </w:p>
    <w:p w:rsidR="009579A8" w:rsidRDefault="009579A8" w:rsidP="009579A8">
      <w:pPr>
        <w:pStyle w:val="a0"/>
        <w:rPr>
          <w:rtl/>
          <w:lang w:bidi="ar-SA"/>
        </w:rPr>
      </w:pPr>
      <w:r>
        <w:rPr>
          <w:rFonts w:hint="cs"/>
          <w:rtl/>
          <w:lang w:bidi="ar-SA"/>
        </w:rPr>
        <w:t>الّلهم إلّا أن یقال: که درست است این روایت دین بودن را می</w:t>
      </w:r>
      <w:r>
        <w:rPr>
          <w:rtl/>
          <w:lang w:bidi="ar-SA"/>
        </w:rPr>
        <w:softHyphen/>
      </w:r>
      <w:r>
        <w:rPr>
          <w:rFonts w:hint="cs"/>
          <w:rtl/>
          <w:lang w:bidi="ar-SA"/>
        </w:rPr>
        <w:t xml:space="preserve">فهماند، و لکن داخل آن روایات مستثنیات باب 11 </w:t>
      </w:r>
      <w:r w:rsidRPr="00FF3A3F">
        <w:rPr>
          <w:rFonts w:hint="cs"/>
          <w:color w:val="auto"/>
          <w:rtl/>
          <w:lang w:bidi="ar-SA"/>
        </w:rPr>
        <w:t>نمی</w:t>
      </w:r>
      <w:r w:rsidRPr="00FF3A3F">
        <w:rPr>
          <w:color w:val="auto"/>
          <w:rtl/>
          <w:lang w:bidi="ar-SA"/>
        </w:rPr>
        <w:softHyphen/>
      </w:r>
      <w:r w:rsidRPr="00FF3A3F">
        <w:rPr>
          <w:rFonts w:hint="cs"/>
          <w:color w:val="auto"/>
          <w:rtl/>
          <w:lang w:bidi="ar-SA"/>
        </w:rPr>
        <w:t>شود؛ بیانی که در تنقیح</w:t>
      </w:r>
      <w:r w:rsidRPr="00FF3A3F">
        <w:rPr>
          <w:rStyle w:val="FootnoteReference"/>
          <w:rFonts w:ascii="Noor_Lotus" w:hAnsi="Noor_Lotus" w:cs="B Lotus"/>
          <w:color w:val="auto"/>
          <w:sz w:val="28"/>
          <w:rtl/>
          <w:lang w:bidi="ar-SA"/>
        </w:rPr>
        <w:footnoteReference w:id="6"/>
      </w:r>
      <w:r w:rsidRPr="00FF3A3F">
        <w:rPr>
          <w:rFonts w:hint="cs"/>
          <w:color w:val="auto"/>
          <w:rtl/>
          <w:lang w:bidi="ar-SA"/>
        </w:rPr>
        <w:t xml:space="preserve"> آورده است، و </w:t>
      </w:r>
      <w:r>
        <w:rPr>
          <w:rFonts w:hint="cs"/>
          <w:rtl/>
          <w:lang w:bidi="ar-SA"/>
        </w:rPr>
        <w:t>شاید از بعض کلمات آقا رضا همدانی هم استفاده شود، که روایات مستثنیات دین، دینی را می</w:t>
      </w:r>
      <w:r>
        <w:rPr>
          <w:rtl/>
          <w:lang w:bidi="ar-SA"/>
        </w:rPr>
        <w:softHyphen/>
      </w:r>
      <w:r>
        <w:rPr>
          <w:rFonts w:hint="cs"/>
          <w:rtl/>
          <w:lang w:bidi="ar-SA"/>
        </w:rPr>
        <w:t>گویند که بر عهده، مستمرّ است، و می</w:t>
      </w:r>
      <w:r>
        <w:rPr>
          <w:rtl/>
          <w:lang w:bidi="ar-SA"/>
        </w:rPr>
        <w:softHyphen/>
      </w:r>
      <w:r>
        <w:rPr>
          <w:rFonts w:hint="cs"/>
          <w:rtl/>
          <w:lang w:bidi="ar-SA"/>
        </w:rPr>
        <w:t>گوید که مهلتش بده إلی میسره، فرض دین آنجا، دینی است که قابل  إمهال و تأخیر است؛ اما محل کلام نوع دینش یک دینی است که استمرار ندارد، و این دینی است که اگر الآن أداء کرد، فبها؛ و الّا باید عاریة او را دفن کنند؛ آن روایاتی که بین مستثنیات دین و غیر مستثنیات، فرق گذاشته است، مال دینی  است که امهال دار است. این است که در محل کلام، روایت علی الزوج کفن امرأته اذا ماتت، اطلاقش مقیّدی ندارد؛ مقیّدش آن روایات است که مرحوم سیّد اشاره کرده است، و آن روایات دین دیگری و موضوع دیگری را می</w:t>
      </w:r>
      <w:r>
        <w:rPr>
          <w:rtl/>
          <w:lang w:bidi="ar-SA"/>
        </w:rPr>
        <w:softHyphen/>
      </w:r>
      <w:r>
        <w:rPr>
          <w:rFonts w:hint="cs"/>
          <w:rtl/>
          <w:lang w:bidi="ar-SA"/>
        </w:rPr>
        <w:t>گوید. به این بیان در تنقیح فرموده که قدرت عرفی کفایت می</w:t>
      </w:r>
      <w:r>
        <w:rPr>
          <w:rtl/>
          <w:lang w:bidi="ar-SA"/>
        </w:rPr>
        <w:softHyphen/>
      </w:r>
      <w:r>
        <w:rPr>
          <w:rFonts w:hint="cs"/>
          <w:rtl/>
          <w:lang w:bidi="ar-SA"/>
        </w:rPr>
        <w:t>کند.</w:t>
      </w:r>
    </w:p>
    <w:p w:rsidR="009579A8" w:rsidRDefault="009579A8" w:rsidP="009579A8">
      <w:pPr>
        <w:pStyle w:val="a0"/>
        <w:rPr>
          <w:rtl/>
          <w:lang w:bidi="ar-SA"/>
        </w:rPr>
      </w:pPr>
      <w:r>
        <w:rPr>
          <w:rFonts w:hint="cs"/>
          <w:rtl/>
          <w:lang w:bidi="ar-SA"/>
        </w:rPr>
        <w:t>بیان مرحوم حکیم ناتمام است، اما آیا این بیان تمام است یا نه، بستگی به ذهن عرفی دارد؛ فرض این است که از علی  الزوج کفن امرأته، دین بودن استفاده می</w:t>
      </w:r>
      <w:r>
        <w:rPr>
          <w:rtl/>
          <w:lang w:bidi="ar-SA"/>
        </w:rPr>
        <w:softHyphen/>
      </w:r>
      <w:r>
        <w:rPr>
          <w:rFonts w:hint="cs"/>
          <w:rtl/>
          <w:lang w:bidi="ar-SA"/>
        </w:rPr>
        <w:t>شود؛ خصوصاً که کفَن مال است، و مناسبت با دین بودن دارد. اینکه ذات را بر عهده می</w:t>
      </w:r>
      <w:r>
        <w:rPr>
          <w:rtl/>
          <w:lang w:bidi="ar-SA"/>
        </w:rPr>
        <w:softHyphen/>
      </w:r>
      <w:r>
        <w:rPr>
          <w:rFonts w:hint="cs"/>
          <w:rtl/>
          <w:lang w:bidi="ar-SA"/>
        </w:rPr>
        <w:t>گذارد، ظاهرش دین است. و حکم تکلیفی نیست، تا بگوئید ربطی به روایات دَین ندارد.</w:t>
      </w:r>
    </w:p>
    <w:p w:rsidR="009579A8" w:rsidRDefault="009579A8" w:rsidP="009579A8">
      <w:pPr>
        <w:pStyle w:val="a0"/>
        <w:rPr>
          <w:rtl/>
          <w:lang w:bidi="ar-SA"/>
        </w:rPr>
      </w:pPr>
      <w:r>
        <w:rPr>
          <w:rFonts w:hint="cs"/>
          <w:rtl/>
          <w:lang w:bidi="ar-SA"/>
        </w:rPr>
        <w:t>در آخر الشوط می</w:t>
      </w:r>
      <w:r>
        <w:rPr>
          <w:rtl/>
          <w:lang w:bidi="ar-SA"/>
        </w:rPr>
        <w:softHyphen/>
      </w:r>
      <w:r>
        <w:rPr>
          <w:rFonts w:hint="cs"/>
          <w:rtl/>
          <w:lang w:bidi="ar-SA"/>
        </w:rPr>
        <w:t>گوئیم ظاهر معتبره سکونی دینیّت است، و ظاهرش این است که باید الآن بدهید؛ و این با بقیه دین</w:t>
      </w:r>
      <w:r>
        <w:rPr>
          <w:rtl/>
          <w:lang w:bidi="ar-SA"/>
        </w:rPr>
        <w:softHyphen/>
      </w:r>
      <w:r>
        <w:rPr>
          <w:rFonts w:hint="cs"/>
          <w:rtl/>
          <w:lang w:bidi="ar-SA"/>
        </w:rPr>
        <w:t>ها فرق می</w:t>
      </w:r>
      <w:r>
        <w:rPr>
          <w:rtl/>
          <w:lang w:bidi="ar-SA"/>
        </w:rPr>
        <w:softHyphen/>
      </w:r>
      <w:r>
        <w:rPr>
          <w:rFonts w:hint="cs"/>
          <w:rtl/>
          <w:lang w:bidi="ar-SA"/>
        </w:rPr>
        <w:t>کند، که در بقیّه دین</w:t>
      </w:r>
      <w:r>
        <w:rPr>
          <w:rtl/>
          <w:lang w:bidi="ar-SA"/>
        </w:rPr>
        <w:softHyphen/>
      </w:r>
      <w:r>
        <w:rPr>
          <w:rFonts w:hint="cs"/>
          <w:rtl/>
          <w:lang w:bidi="ar-SA"/>
        </w:rPr>
        <w:t>ها، فوریّت ندارد. و اما اینکه صاحب جواهر و دیگران مثل تنقیح ادّعا کرده</w:t>
      </w:r>
      <w:r>
        <w:rPr>
          <w:rtl/>
          <w:lang w:bidi="ar-SA"/>
        </w:rPr>
        <w:softHyphen/>
      </w:r>
      <w:r>
        <w:rPr>
          <w:rFonts w:hint="cs"/>
          <w:rtl/>
          <w:lang w:bidi="ar-SA"/>
        </w:rPr>
        <w:t>اند که داخل آن روایات دین نمی</w:t>
      </w:r>
      <w:r>
        <w:rPr>
          <w:rtl/>
          <w:lang w:bidi="ar-SA"/>
        </w:rPr>
        <w:softHyphen/>
      </w:r>
      <w:r>
        <w:rPr>
          <w:rFonts w:hint="cs"/>
          <w:rtl/>
          <w:lang w:bidi="ar-SA"/>
        </w:rPr>
        <w:t>شود؛ نتوانستیم این را باور بکنیم؛ وقتی دین شد، خاصیت دَین در شریعت همین است. در آن روایات درست است از باب مثال فرموده که مهلت بدهید و از او نگیرید، که سایه سرش هست؛ در ذهن ما این است که چیزی که بر عهده آمد و دین شد، خصیصه دین این است که اگر دارد، بدهد؛ و برای أدای دین، نباید کسی را زورش کرد. اینکه آیا آن روایات، مختص به دین مستمرّ است، یا شامل مطلق دین می</w:t>
      </w:r>
      <w:r>
        <w:rPr>
          <w:rtl/>
          <w:lang w:bidi="ar-SA"/>
        </w:rPr>
        <w:softHyphen/>
      </w:r>
      <w:r>
        <w:rPr>
          <w:rFonts w:hint="cs"/>
          <w:rtl/>
          <w:lang w:bidi="ar-SA"/>
        </w:rPr>
        <w:t>شود، بند به همین استظهار است؛ مرحوم سیّد می</w:t>
      </w:r>
      <w:r>
        <w:rPr>
          <w:rtl/>
          <w:lang w:bidi="ar-SA"/>
        </w:rPr>
        <w:softHyphen/>
      </w:r>
      <w:r>
        <w:rPr>
          <w:rFonts w:hint="cs"/>
          <w:rtl/>
          <w:lang w:bidi="ar-SA"/>
        </w:rPr>
        <w:t>گوید اطلاق دارد</w:t>
      </w:r>
      <w:r w:rsidRPr="00FF3A3F">
        <w:rPr>
          <w:rFonts w:hint="cs"/>
          <w:color w:val="auto"/>
          <w:rtl/>
          <w:lang w:bidi="ar-SA"/>
        </w:rPr>
        <w:t xml:space="preserve">؛ و مثل صاحب جواهر </w:t>
      </w:r>
      <w:r>
        <w:rPr>
          <w:rFonts w:hint="cs"/>
          <w:rtl/>
          <w:lang w:bidi="ar-SA"/>
        </w:rPr>
        <w:t>و مرحوم خوئی می</w:t>
      </w:r>
      <w:r>
        <w:rPr>
          <w:rtl/>
          <w:lang w:bidi="ar-SA"/>
        </w:rPr>
        <w:softHyphen/>
      </w:r>
      <w:r>
        <w:rPr>
          <w:rFonts w:hint="cs"/>
          <w:rtl/>
          <w:lang w:bidi="ar-SA"/>
        </w:rPr>
        <w:t>گویند اطلاق ندارد؛ و در ذهن ما فرمایش سیّد و مشهور است.</w:t>
      </w:r>
    </w:p>
    <w:p w:rsidR="009579A8" w:rsidRDefault="009579A8" w:rsidP="009579A8">
      <w:pPr>
        <w:pStyle w:val="a0"/>
        <w:rPr>
          <w:rtl/>
          <w:lang w:bidi="ar-SA"/>
        </w:rPr>
      </w:pPr>
      <w:r>
        <w:rPr>
          <w:rFonts w:hint="cs"/>
          <w:rtl/>
          <w:lang w:bidi="ar-SA"/>
        </w:rPr>
        <w:lastRenderedPageBreak/>
        <w:t>تحصّل در اینکه ملاک یسار است، یا تمکّن عرفی است، مبتنی بر همین است که یا بگوئیم حکم تکلیفی است، و یا اینکه دینی است که داخل آن دیون نمی</w:t>
      </w:r>
      <w:r>
        <w:rPr>
          <w:rtl/>
          <w:lang w:bidi="ar-SA"/>
        </w:rPr>
        <w:softHyphen/>
      </w:r>
      <w:r>
        <w:rPr>
          <w:rFonts w:hint="cs"/>
          <w:rtl/>
          <w:lang w:bidi="ar-SA"/>
        </w:rPr>
        <w:t xml:space="preserve">شود؛ شاید </w:t>
      </w:r>
      <w:r w:rsidRPr="00BA1B56">
        <w:rPr>
          <w:rFonts w:hint="cs"/>
          <w:color w:val="FF0000"/>
          <w:rtl/>
          <w:lang w:bidi="ar-SA"/>
        </w:rPr>
        <w:t xml:space="preserve">در ذهن صاحب </w:t>
      </w:r>
      <w:r>
        <w:rPr>
          <w:rFonts w:hint="cs"/>
          <w:color w:val="FF0000"/>
          <w:rtl/>
          <w:lang w:bidi="ar-SA"/>
        </w:rPr>
        <w:t>(جواهر)</w:t>
      </w:r>
      <w:r w:rsidRPr="00BA1B56">
        <w:rPr>
          <w:rFonts w:hint="cs"/>
          <w:color w:val="FF0000"/>
          <w:rtl/>
          <w:lang w:bidi="ar-SA"/>
        </w:rPr>
        <w:t xml:space="preserve"> </w:t>
      </w:r>
      <w:r>
        <w:rPr>
          <w:rFonts w:hint="cs"/>
          <w:rtl/>
          <w:lang w:bidi="ar-SA"/>
        </w:rPr>
        <w:t>همان اوّلی بوده است؛ و اما در نظر مرحوم خوئی می</w:t>
      </w:r>
      <w:r>
        <w:rPr>
          <w:rtl/>
          <w:lang w:bidi="ar-SA"/>
        </w:rPr>
        <w:softHyphen/>
      </w:r>
      <w:r>
        <w:rPr>
          <w:rFonts w:hint="cs"/>
          <w:rtl/>
          <w:lang w:bidi="ar-SA"/>
        </w:rPr>
        <w:t>گوید که دین هست، و نظر دوم را انتخاب کرده است؛ و در ذهن ما این است که اینجا دین است و مستثنیات هم مجال دارد.</w:t>
      </w:r>
    </w:p>
    <w:p w:rsidR="009579A8" w:rsidRDefault="009579A8" w:rsidP="009579A8">
      <w:pPr>
        <w:rPr>
          <w:rtl/>
          <w:lang w:bidi="ar-SA"/>
        </w:rPr>
      </w:pPr>
      <w:r>
        <w:rPr>
          <w:rFonts w:hint="cs"/>
          <w:rtl/>
          <w:lang w:bidi="ar-SA"/>
        </w:rPr>
        <w:t>هذا تمام الکلام بنا بر اینکه دلیل ما بر وجوب کفن، معتبره سکونی باشد. و لکن در مقام یکی دلیل دیگری هم بود که بعضی به آن استدلال کرده</w:t>
      </w:r>
      <w:r>
        <w:rPr>
          <w:rtl/>
          <w:lang w:bidi="ar-SA"/>
        </w:rPr>
        <w:softHyphen/>
      </w:r>
      <w:r>
        <w:rPr>
          <w:rFonts w:hint="cs"/>
          <w:rtl/>
          <w:lang w:bidi="ar-SA"/>
        </w:rPr>
        <w:t>اند؛ فرموده</w:t>
      </w:r>
      <w:r>
        <w:rPr>
          <w:rFonts w:hint="cs"/>
          <w:rtl/>
          <w:lang w:bidi="ar-SA"/>
        </w:rPr>
        <w:softHyphen/>
        <w:t>اند اینکه کفن زوجه بر زوج است، ادامه نفقه سابقه است، و این روایت (علی الزوج) می</w:t>
      </w:r>
      <w:r>
        <w:rPr>
          <w:rtl/>
          <w:lang w:bidi="ar-SA"/>
        </w:rPr>
        <w:softHyphen/>
      </w:r>
      <w:r>
        <w:rPr>
          <w:rFonts w:hint="cs"/>
          <w:rtl/>
          <w:lang w:bidi="ar-SA"/>
        </w:rPr>
        <w:t>خواهد همان را استمرار بدهد. مرحوم محقّق همدانی فرموده بعید نیست که از همین باب باشد.</w:t>
      </w:r>
    </w:p>
    <w:p w:rsidR="009579A8" w:rsidRDefault="009579A8" w:rsidP="009579A8">
      <w:pPr>
        <w:rPr>
          <w:rtl/>
          <w:lang w:bidi="ar-SA"/>
        </w:rPr>
      </w:pPr>
      <w:r>
        <w:rPr>
          <w:rFonts w:hint="cs"/>
          <w:rtl/>
          <w:lang w:bidi="ar-SA"/>
        </w:rPr>
        <w:t>اگر دلیل بر وجوب کفن، ادله وجوب انفاق باشد، حال باید دید تکلیف چیست؟</w:t>
      </w:r>
    </w:p>
    <w:p w:rsidR="009579A8" w:rsidRPr="001A27D7" w:rsidRDefault="009579A8" w:rsidP="001A27D7">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B88" w:rsidRDefault="008C3B88" w:rsidP="008B750B">
      <w:pPr>
        <w:spacing w:line="240" w:lineRule="auto"/>
      </w:pPr>
      <w:r>
        <w:separator/>
      </w:r>
    </w:p>
  </w:endnote>
  <w:endnote w:type="continuationSeparator" w:id="0">
    <w:p w:rsidR="008C3B88" w:rsidRDefault="008C3B8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me_quran">
    <w:panose1 w:val="02060603050605020204"/>
    <w:charset w:val="B2"/>
    <w:family w:val="roman"/>
    <w:pitch w:val="variable"/>
    <w:sig w:usb0="00002001" w:usb1="80000000" w:usb2="00000008" w:usb3="00000000" w:csb0="00000040" w:csb1="00000000"/>
  </w:font>
  <w:font w:name="Noor_Nazli">
    <w:panose1 w:val="01000506000000020004"/>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701FA" w:rsidRPr="00D701FA">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A2453D" w:rsidP="001B6799">
          <w:pPr>
            <w:pStyle w:val="Footer"/>
            <w:bidi w:val="0"/>
            <w:rPr>
              <w:color w:val="808080" w:themeColor="background1" w:themeShade="80"/>
              <w:rtl/>
            </w:rPr>
          </w:pPr>
          <w:bookmarkStart w:id="16" w:name="BokAdres"/>
          <w:bookmarkEnd w:id="16"/>
          <w:r>
            <w:rPr>
              <w:color w:val="808080" w:themeColor="background1" w:themeShade="80"/>
            </w:rPr>
            <w:t>F1mg1_13950725-019_sl1_mfeb.ir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B88" w:rsidRDefault="008C3B88" w:rsidP="008B750B">
      <w:pPr>
        <w:spacing w:line="240" w:lineRule="auto"/>
      </w:pPr>
      <w:r>
        <w:separator/>
      </w:r>
    </w:p>
  </w:footnote>
  <w:footnote w:type="continuationSeparator" w:id="0">
    <w:p w:rsidR="008C3B88" w:rsidRDefault="008C3B88" w:rsidP="008B750B">
      <w:pPr>
        <w:spacing w:line="240" w:lineRule="auto"/>
      </w:pPr>
      <w:r>
        <w:continuationSeparator/>
      </w:r>
    </w:p>
  </w:footnote>
  <w:footnote w:id="1">
    <w:p w:rsidR="009579A8" w:rsidRPr="00455723" w:rsidRDefault="009579A8" w:rsidP="009579A8">
      <w:pPr>
        <w:pStyle w:val="FootnoteText"/>
        <w:jc w:val="both"/>
        <w:rPr>
          <w:sz w:val="22"/>
          <w:szCs w:val="22"/>
        </w:rPr>
      </w:pPr>
      <w:r w:rsidRPr="00455723">
        <w:rPr>
          <w:rStyle w:val="FootnoteReference"/>
          <w:sz w:val="22"/>
          <w:szCs w:val="22"/>
        </w:rPr>
        <w:footnoteRef/>
      </w:r>
      <w:r w:rsidRPr="00455723">
        <w:rPr>
          <w:sz w:val="22"/>
          <w:szCs w:val="22"/>
          <w:rtl/>
        </w:rPr>
        <w:t xml:space="preserve"> </w:t>
      </w:r>
      <w:r w:rsidRPr="00455723">
        <w:rPr>
          <w:rFonts w:hint="cs"/>
          <w:sz w:val="22"/>
          <w:szCs w:val="22"/>
          <w:rtl/>
        </w:rPr>
        <w:t>- العروة الوثقى (للسيد اليزدي)، ج‌1، صص: 406‌ - 405.</w:t>
      </w:r>
    </w:p>
  </w:footnote>
  <w:footnote w:id="2">
    <w:p w:rsidR="009579A8" w:rsidRPr="003100A6" w:rsidRDefault="009579A8" w:rsidP="009579A8">
      <w:pPr>
        <w:pStyle w:val="NormalWeb"/>
        <w:bidi/>
        <w:spacing w:before="0" w:beforeAutospacing="0" w:after="0" w:afterAutospacing="0"/>
        <w:jc w:val="both"/>
        <w:rPr>
          <w:rFonts w:cs="me_quran"/>
          <w:color w:val="000000"/>
          <w:sz w:val="2"/>
          <w:szCs w:val="2"/>
        </w:rPr>
      </w:pPr>
      <w:r>
        <w:rPr>
          <w:rStyle w:val="FootnoteReference"/>
        </w:rPr>
        <w:footnoteRef/>
      </w:r>
      <w:r>
        <w:rPr>
          <w:rtl/>
        </w:rPr>
        <w:t xml:space="preserve"> </w:t>
      </w:r>
      <w:r>
        <w:rPr>
          <w:rFonts w:hint="cs"/>
          <w:rtl/>
        </w:rPr>
        <w:t xml:space="preserve">- </w:t>
      </w:r>
      <w:r w:rsidRPr="003100A6">
        <w:rPr>
          <w:rFonts w:cs="B Badr" w:hint="cs"/>
          <w:color w:val="000000" w:themeColor="text1"/>
          <w:sz w:val="22"/>
          <w:szCs w:val="22"/>
          <w:rtl/>
        </w:rPr>
        <w:t>بقره 2 / 233 «وَ الْوَالِدَاتُ يُرْضِعْنَ أَوْلاَدَهُنَّ حَوْلَيْنِ كَامِلَيْنِ لِمَنْ أَرَادَ أَنْ يُتِمَّ الرَّضَاعَةَ وَ عَلَى الْمَوْلُودِ لَهُ رِزْقُهُنَّ وَ كِسْوَتُهُنَّ بِالْمَعْرُوفِ لاَ تُكَلَّفُ نَفْسٌ إِلاَّ وُسْعَهَا لاَ تُضَارَّ وَالِدَةٌ بِوَلَدِهَا وَ لاَ مَوْلُودٌ لَهُ بِوَلَدِهِ وَ عَلَى الْوَارِثِ مِثْلُ ذلِكَ فَإِنْ أَرَادَا فِصَالاً عَنْ تَرَاضٍ مِنْهُمَا وَ تَشَاوُرٍ فَلاَ جُنَاحَ عَلَيْهِمَا وَ إِنْ أَرَدْتُمْ أَنْ تَسْتَرْضِعُوا أَوْلاَدَكُمْ فَلاَ جُنَاحَ عَلَيْكُمْ إِذَا سَلَّمْتُمْ مَا آتَيْتُمْ بِالْمَعْرُوفِ وَ اتَّقُوا اللَّهَ وَ اعْلَمُوا أَنَّ ال</w:t>
      </w:r>
      <w:r>
        <w:rPr>
          <w:rFonts w:cs="B Badr" w:hint="cs"/>
          <w:color w:val="000000" w:themeColor="text1"/>
          <w:sz w:val="22"/>
          <w:szCs w:val="22"/>
          <w:rtl/>
        </w:rPr>
        <w:t>لَّهَ بِمَا تَعْمَلُونَ بَصِيرٌ</w:t>
      </w:r>
      <w:r w:rsidRPr="003100A6">
        <w:rPr>
          <w:rFonts w:cs="B Badr" w:hint="cs"/>
          <w:color w:val="000000" w:themeColor="text1"/>
          <w:sz w:val="22"/>
          <w:szCs w:val="22"/>
          <w:rtl/>
        </w:rPr>
        <w:t>».</w:t>
      </w:r>
    </w:p>
  </w:footnote>
  <w:footnote w:id="3">
    <w:p w:rsidR="009579A8" w:rsidRPr="00D048E1" w:rsidRDefault="009579A8" w:rsidP="009579A8">
      <w:pPr>
        <w:pStyle w:val="NormalWeb"/>
        <w:bidi/>
        <w:spacing w:before="0" w:beforeAutospacing="0" w:after="0" w:afterAutospacing="0"/>
        <w:jc w:val="both"/>
        <w:rPr>
          <w:rFonts w:ascii="Noor_Nazli" w:hAnsi="Noor_Nazli" w:cs="B Badr"/>
          <w:sz w:val="22"/>
          <w:szCs w:val="22"/>
        </w:rPr>
      </w:pPr>
      <w:r w:rsidRPr="00D048E1">
        <w:rPr>
          <w:rStyle w:val="FootnoteReference"/>
          <w:rFonts w:cs="B Badr"/>
          <w:sz w:val="22"/>
          <w:szCs w:val="22"/>
        </w:rPr>
        <w:footnoteRef/>
      </w:r>
      <w:r w:rsidRPr="00D048E1">
        <w:rPr>
          <w:rFonts w:cs="B Badr"/>
          <w:sz w:val="22"/>
          <w:szCs w:val="22"/>
          <w:rtl/>
        </w:rPr>
        <w:t xml:space="preserve"> </w:t>
      </w:r>
      <w:r w:rsidRPr="00D048E1">
        <w:rPr>
          <w:rFonts w:cs="B Badr" w:hint="cs"/>
          <w:sz w:val="22"/>
          <w:szCs w:val="22"/>
          <w:rtl/>
        </w:rPr>
        <w:t xml:space="preserve">- </w:t>
      </w:r>
      <w:r w:rsidRPr="00D048E1">
        <w:rPr>
          <w:rFonts w:ascii="Noor_Titr" w:hAnsi="Noor_Titr" w:cs="B Badr" w:hint="cs"/>
          <w:sz w:val="22"/>
          <w:szCs w:val="22"/>
          <w:rtl/>
        </w:rPr>
        <w:t>وسائل الشيعة: ج18، ص</w:t>
      </w:r>
      <w:r>
        <w:rPr>
          <w:rFonts w:ascii="Noor_Titr" w:hAnsi="Noor_Titr" w:cs="B Badr" w:hint="cs"/>
          <w:sz w:val="22"/>
          <w:szCs w:val="22"/>
          <w:rtl/>
        </w:rPr>
        <w:t>ص</w:t>
      </w:r>
      <w:r w:rsidRPr="00D048E1">
        <w:rPr>
          <w:rFonts w:ascii="Noor_Titr" w:hAnsi="Noor_Titr" w:cs="B Badr" w:hint="cs"/>
          <w:sz w:val="22"/>
          <w:szCs w:val="22"/>
          <w:rtl/>
        </w:rPr>
        <w:t xml:space="preserve"> 3</w:t>
      </w:r>
      <w:r>
        <w:rPr>
          <w:rFonts w:ascii="Noor_Titr" w:hAnsi="Noor_Titr" w:cs="B Badr" w:hint="cs"/>
          <w:sz w:val="22"/>
          <w:szCs w:val="22"/>
          <w:rtl/>
        </w:rPr>
        <w:t>43- 339</w:t>
      </w:r>
      <w:r w:rsidRPr="00D048E1">
        <w:rPr>
          <w:rFonts w:ascii="Noor_Titr" w:hAnsi="Noor_Titr" w:cs="B Badr" w:hint="cs"/>
          <w:sz w:val="22"/>
          <w:szCs w:val="22"/>
          <w:rtl/>
        </w:rPr>
        <w:t xml:space="preserve"> (</w:t>
      </w:r>
      <w:r w:rsidRPr="00D048E1">
        <w:rPr>
          <w:rFonts w:ascii="Noor_Nazli" w:hAnsi="Noor_Nazli" w:cs="B Badr" w:hint="cs"/>
          <w:sz w:val="22"/>
          <w:szCs w:val="22"/>
          <w:rtl/>
        </w:rPr>
        <w:t>باب أنه لا يلزم الذي عليه الدين بيع ما لا بد له منه من مسكن و خادم و يلزمه بيع ما يزيد عن كفايته من ذلك و حكم الضيعة).</w:t>
      </w:r>
    </w:p>
  </w:footnote>
  <w:footnote w:id="4">
    <w:p w:rsidR="009579A8" w:rsidRPr="00B12B32" w:rsidRDefault="009579A8" w:rsidP="009579A8">
      <w:pPr>
        <w:pStyle w:val="NormalWeb"/>
        <w:bidi/>
        <w:spacing w:before="0" w:beforeAutospacing="0" w:after="0" w:afterAutospacing="0"/>
        <w:jc w:val="both"/>
        <w:rPr>
          <w:rFonts w:ascii="Noor_Lotus" w:hAnsi="Noor_Lotus" w:cs="B Badr"/>
          <w:color w:val="000000"/>
          <w:sz w:val="22"/>
          <w:szCs w:val="22"/>
        </w:rPr>
      </w:pPr>
      <w:r w:rsidRPr="00B12B32">
        <w:rPr>
          <w:rStyle w:val="FootnoteReference"/>
          <w:rFonts w:cs="B Badr"/>
          <w:sz w:val="22"/>
          <w:szCs w:val="22"/>
        </w:rPr>
        <w:footnoteRef/>
      </w:r>
      <w:r w:rsidRPr="00B12B32">
        <w:rPr>
          <w:rFonts w:cs="B Badr"/>
          <w:sz w:val="22"/>
          <w:szCs w:val="22"/>
          <w:rtl/>
        </w:rPr>
        <w:t xml:space="preserve"> </w:t>
      </w:r>
      <w:r w:rsidRPr="00B12B32">
        <w:rPr>
          <w:rFonts w:cs="B Badr" w:hint="cs"/>
          <w:sz w:val="22"/>
          <w:szCs w:val="22"/>
          <w:rtl/>
        </w:rPr>
        <w:t xml:space="preserve">- </w:t>
      </w:r>
      <w:r w:rsidRPr="00B12B32">
        <w:rPr>
          <w:rFonts w:ascii="Noor_Titr" w:hAnsi="Noor_Titr" w:cs="B Badr" w:hint="cs"/>
          <w:sz w:val="22"/>
          <w:szCs w:val="22"/>
          <w:rtl/>
        </w:rPr>
        <w:t xml:space="preserve">جواهر الكلام في شرح شرائع الإسلام: </w:t>
      </w:r>
      <w:r w:rsidRPr="00B12B32">
        <w:rPr>
          <w:rFonts w:ascii="Noor_Nazli" w:hAnsi="Noor_Nazli" w:cs="B Badr" w:hint="cs"/>
          <w:sz w:val="22"/>
          <w:szCs w:val="22"/>
          <w:rtl/>
        </w:rPr>
        <w:t>ج‌4، ص : 253 (</w:t>
      </w:r>
      <w:r w:rsidRPr="00B12B32">
        <w:rPr>
          <w:rFonts w:ascii="Noor_Lotus" w:hAnsi="Noor_Lotus" w:cs="B Badr" w:hint="cs"/>
          <w:sz w:val="22"/>
          <w:szCs w:val="22"/>
          <w:rtl/>
        </w:rPr>
        <w:t>لكن لو لا عدم معروفية الخلاف فيه).</w:t>
      </w:r>
    </w:p>
  </w:footnote>
  <w:footnote w:id="5">
    <w:p w:rsidR="009579A8" w:rsidRPr="009220EB" w:rsidRDefault="009579A8" w:rsidP="009579A8">
      <w:pPr>
        <w:pStyle w:val="NormalWeb"/>
        <w:bidi/>
        <w:spacing w:before="0" w:beforeAutospacing="0" w:after="0" w:afterAutospacing="0"/>
        <w:jc w:val="both"/>
        <w:rPr>
          <w:rFonts w:ascii="Noor_Lotus" w:hAnsi="Noor_Lotus" w:cs="B Badr"/>
          <w:sz w:val="22"/>
          <w:szCs w:val="22"/>
        </w:rPr>
      </w:pPr>
      <w:r w:rsidRPr="009220EB">
        <w:rPr>
          <w:rStyle w:val="FootnoteReference"/>
          <w:rFonts w:cs="B Badr"/>
          <w:sz w:val="22"/>
          <w:szCs w:val="22"/>
        </w:rPr>
        <w:footnoteRef/>
      </w:r>
      <w:r w:rsidRPr="009220EB">
        <w:rPr>
          <w:rFonts w:cs="B Badr"/>
          <w:sz w:val="22"/>
          <w:szCs w:val="22"/>
          <w:rtl/>
        </w:rPr>
        <w:t xml:space="preserve"> </w:t>
      </w:r>
      <w:r>
        <w:rPr>
          <w:rFonts w:cs="B Badr" w:hint="cs"/>
          <w:sz w:val="22"/>
          <w:szCs w:val="22"/>
          <w:rtl/>
        </w:rPr>
        <w:t xml:space="preserve">- </w:t>
      </w:r>
      <w:r w:rsidRPr="009220EB">
        <w:rPr>
          <w:rFonts w:ascii="Noor_Titr" w:hAnsi="Noor_Titr" w:cs="B Badr" w:hint="cs"/>
          <w:sz w:val="22"/>
          <w:szCs w:val="22"/>
          <w:rtl/>
        </w:rPr>
        <w:t xml:space="preserve">مدارك الأحكام في شرح عبادات شرائع الإسلام: </w:t>
      </w:r>
      <w:r w:rsidRPr="009220EB">
        <w:rPr>
          <w:rFonts w:ascii="Noor_Nazli" w:hAnsi="Noor_Nazli" w:cs="B Badr" w:hint="cs"/>
          <w:sz w:val="22"/>
          <w:szCs w:val="22"/>
          <w:rtl/>
        </w:rPr>
        <w:t>ج 2، ص : 117 (</w:t>
      </w:r>
      <w:r w:rsidRPr="009220EB">
        <w:rPr>
          <w:rFonts w:ascii="Noor_Lotus" w:hAnsi="Noor_Lotus" w:cs="B Badr" w:hint="cs"/>
          <w:sz w:val="22"/>
          <w:szCs w:val="22"/>
          <w:rtl/>
        </w:rPr>
        <w:t>و الحكم مختص بالزوج الموسر فيما قطع به الأصحاب، و يحتمل شموله لغيره أيضا مع الإمكان، لإطلاق النص).</w:t>
      </w:r>
    </w:p>
  </w:footnote>
  <w:footnote w:id="6">
    <w:p w:rsidR="009579A8" w:rsidRPr="00FF3A3F" w:rsidRDefault="009579A8" w:rsidP="009579A8">
      <w:pPr>
        <w:pStyle w:val="NormalWeb"/>
        <w:bidi/>
        <w:spacing w:before="0" w:beforeAutospacing="0" w:after="0" w:afterAutospacing="0"/>
        <w:jc w:val="both"/>
        <w:rPr>
          <w:rFonts w:ascii="Noor_Titr" w:hAnsi="Noor_Titr" w:cs="B Badr"/>
          <w:sz w:val="22"/>
          <w:szCs w:val="22"/>
        </w:rPr>
      </w:pPr>
      <w:r w:rsidRPr="00FF3A3F">
        <w:rPr>
          <w:rStyle w:val="FootnoteReference"/>
          <w:rFonts w:cs="B Badr"/>
          <w:sz w:val="22"/>
          <w:szCs w:val="22"/>
        </w:rPr>
        <w:footnoteRef/>
      </w:r>
      <w:r w:rsidRPr="00FF3A3F">
        <w:rPr>
          <w:rFonts w:cs="B Badr"/>
          <w:sz w:val="22"/>
          <w:szCs w:val="22"/>
          <w:rtl/>
        </w:rPr>
        <w:t xml:space="preserve"> </w:t>
      </w:r>
      <w:r w:rsidRPr="00FF3A3F">
        <w:rPr>
          <w:rFonts w:cs="B Badr" w:hint="cs"/>
          <w:sz w:val="22"/>
          <w:szCs w:val="22"/>
          <w:rtl/>
        </w:rPr>
        <w:t xml:space="preserve">- </w:t>
      </w:r>
      <w:r w:rsidRPr="00FF3A3F">
        <w:rPr>
          <w:rFonts w:ascii="Noor_Titr" w:hAnsi="Noor_Titr" w:cs="B Badr" w:hint="cs"/>
          <w:sz w:val="22"/>
          <w:szCs w:val="22"/>
          <w:rtl/>
        </w:rPr>
        <w:t>موسوعة الإمام الخوئي؛ ج‌9، ص: 126 (</w:t>
      </w:r>
      <w:r w:rsidRPr="00FF3A3F">
        <w:rPr>
          <w:rFonts w:ascii="Noor_Lotus" w:hAnsi="Noor_Lotus" w:cs="B Badr" w:hint="cs"/>
          <w:sz w:val="22"/>
          <w:szCs w:val="22"/>
          <w:rtl/>
        </w:rPr>
        <w:t>و ما دلّ على إنظار المعسر و استثناء الدار و الخادم ظاهر الاختصاص بالديون المستمرّة في الذمّة إلى أن تؤدى، و ظاهر الدلالة على عدم جواز مطالبته بالدين إلى زمان التمكّن و اليسار و لا يباع لأجلها الدار و الخادم و أمثالهما).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A2453D">
      <w:rPr>
        <w:b/>
        <w:bCs/>
        <w:sz w:val="20"/>
        <w:szCs w:val="24"/>
        <w:rtl/>
      </w:rPr>
      <w:t>019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A2453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A2453D">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A2453D">
      <w:rPr>
        <w:sz w:val="24"/>
        <w:szCs w:val="24"/>
        <w:rtl/>
      </w:rPr>
      <w:t>25 /7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A2453D">
      <w:rPr>
        <w:rFonts w:hint="cs"/>
        <w:sz w:val="24"/>
        <w:szCs w:val="24"/>
        <w:rtl/>
      </w:rPr>
      <w:t>تکفین</w:t>
    </w:r>
    <w:r w:rsidR="00A2453D">
      <w:rPr>
        <w:sz w:val="24"/>
        <w:szCs w:val="24"/>
        <w:rtl/>
      </w:rPr>
      <w:t xml:space="preserve"> </w:t>
    </w:r>
    <w:r w:rsidR="00A2453D">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A2453D">
      <w:rPr>
        <w:rFonts w:hint="cs"/>
        <w:sz w:val="24"/>
        <w:szCs w:val="24"/>
        <w:rtl/>
      </w:rPr>
      <w:t>سجاد</w:t>
    </w:r>
    <w:r w:rsidR="00A2453D">
      <w:rPr>
        <w:sz w:val="24"/>
        <w:szCs w:val="24"/>
        <w:rtl/>
      </w:rPr>
      <w:t xml:space="preserve"> </w:t>
    </w:r>
    <w:r w:rsidR="00A2453D">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A2453D">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C3B88"/>
    <w:rsid w:val="008E3924"/>
    <w:rsid w:val="008F13F7"/>
    <w:rsid w:val="008F5B4D"/>
    <w:rsid w:val="00907425"/>
    <w:rsid w:val="00923C34"/>
    <w:rsid w:val="00924152"/>
    <w:rsid w:val="0092513D"/>
    <w:rsid w:val="00927A9F"/>
    <w:rsid w:val="009335CC"/>
    <w:rsid w:val="00935A55"/>
    <w:rsid w:val="00941CEB"/>
    <w:rsid w:val="00953B28"/>
    <w:rsid w:val="00954322"/>
    <w:rsid w:val="009579A8"/>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2453D"/>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01FA"/>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B29A0-AC59-4FE3-8652-0D333BDDB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5</Pages>
  <Words>1260</Words>
  <Characters>7185</Characters>
  <Application>Microsoft Office Word</Application>
  <DocSecurity>0</DocSecurity>
  <Lines>59</Lines>
  <Paragraphs>16</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8429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cp:revision>
  <dcterms:created xsi:type="dcterms:W3CDTF">2019-09-25T14:50:00Z</dcterms:created>
  <dcterms:modified xsi:type="dcterms:W3CDTF">2019-09-25T14:54:00Z</dcterms:modified>
</cp:coreProperties>
</file>