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6C583A" w:rsidRDefault="006C583A" w:rsidP="006C583A">
      <w:pPr>
        <w:pStyle w:val="TOC3"/>
        <w:tabs>
          <w:tab w:val="right" w:leader="dot" w:pos="10194"/>
        </w:tabs>
        <w:rPr>
          <w:rFonts w:asciiTheme="minorHAnsi" w:eastAsiaTheme="minorEastAsia" w:hAnsiTheme="minorHAnsi" w:cstheme="minorBidi"/>
          <w:bCs w:val="0"/>
          <w:i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w:instrText>
      </w:r>
      <w:r>
        <w:rPr>
          <w:rFonts w:cs="B Titr"/>
          <w:noProof/>
          <w:webHidden/>
          <w:rtl/>
        </w:rPr>
        <w:instrText>1-5</w:instrText>
      </w:r>
      <w:r>
        <w:rPr>
          <w:rFonts w:cs="B Titr"/>
          <w:noProof/>
          <w:webHidden/>
        </w:rPr>
        <w:instrText>" \h \z \u</w:instrText>
      </w:r>
      <w:r>
        <w:rPr>
          <w:rFonts w:cs="B Titr"/>
          <w:noProof/>
          <w:webHidden/>
          <w:rtl/>
        </w:rPr>
        <w:instrText xml:space="preserve"> </w:instrText>
      </w:r>
      <w:r>
        <w:rPr>
          <w:rFonts w:cs="B Titr"/>
          <w:noProof/>
          <w:webHidden/>
          <w:rtl/>
        </w:rPr>
        <w:fldChar w:fldCharType="separate"/>
      </w:r>
      <w:hyperlink w:anchor="_Toc21100170" w:history="1">
        <w:r w:rsidRPr="00F97683">
          <w:rPr>
            <w:rStyle w:val="Hyperlink"/>
            <w:rFonts w:hint="eastAsia"/>
            <w:noProof/>
            <w:rtl/>
          </w:rPr>
          <w:t>کلام</w:t>
        </w:r>
        <w:r w:rsidRPr="00F97683">
          <w:rPr>
            <w:rStyle w:val="Hyperlink"/>
            <w:noProof/>
            <w:rtl/>
          </w:rPr>
          <w:t xml:space="preserve"> </w:t>
        </w:r>
        <w:r w:rsidRPr="00F97683">
          <w:rPr>
            <w:rStyle w:val="Hyperlink"/>
            <w:rFonts w:hint="eastAsia"/>
            <w:noProof/>
            <w:rtl/>
          </w:rPr>
          <w:t>مرحوم</w:t>
        </w:r>
        <w:r w:rsidRPr="00F97683">
          <w:rPr>
            <w:rStyle w:val="Hyperlink"/>
            <w:noProof/>
            <w:rtl/>
          </w:rPr>
          <w:t xml:space="preserve"> </w:t>
        </w:r>
        <w:r w:rsidRPr="00F97683">
          <w:rPr>
            <w:rStyle w:val="Hyperlink"/>
            <w:rFonts w:hint="eastAsia"/>
            <w:noProof/>
            <w:rtl/>
          </w:rPr>
          <w:t>حک</w:t>
        </w:r>
        <w:r w:rsidRPr="00F97683">
          <w:rPr>
            <w:rStyle w:val="Hyperlink"/>
            <w:rFonts w:hint="cs"/>
            <w:noProof/>
            <w:rtl/>
          </w:rPr>
          <w:t>ی</w:t>
        </w:r>
        <w:r w:rsidRPr="00F97683">
          <w:rPr>
            <w:rStyle w:val="Hyperlink"/>
            <w:rFonts w:hint="eastAsia"/>
            <w:noProof/>
            <w:rtl/>
          </w:rPr>
          <w:t>م</w:t>
        </w:r>
        <w:r w:rsidRPr="00F97683">
          <w:rPr>
            <w:rStyle w:val="Hyperlink"/>
            <w:noProof/>
            <w:rtl/>
          </w:rPr>
          <w:t xml:space="preserve"> </w:t>
        </w:r>
        <w:r w:rsidRPr="00F97683">
          <w:rPr>
            <w:rStyle w:val="Hyperlink"/>
            <w:rFonts w:hint="eastAsia"/>
            <w:noProof/>
            <w:rtl/>
          </w:rPr>
          <w:t>در</w:t>
        </w:r>
        <w:r w:rsidRPr="00F97683">
          <w:rPr>
            <w:rStyle w:val="Hyperlink"/>
            <w:noProof/>
            <w:rtl/>
          </w:rPr>
          <w:t xml:space="preserve"> </w:t>
        </w:r>
        <w:r w:rsidRPr="00F97683">
          <w:rPr>
            <w:rStyle w:val="Hyperlink"/>
            <w:rFonts w:hint="eastAsia"/>
            <w:noProof/>
            <w:rtl/>
          </w:rPr>
          <w:t>دفاع</w:t>
        </w:r>
        <w:r w:rsidRPr="00F97683">
          <w:rPr>
            <w:rStyle w:val="Hyperlink"/>
            <w:noProof/>
            <w:rtl/>
          </w:rPr>
          <w:t xml:space="preserve"> </w:t>
        </w:r>
        <w:r w:rsidRPr="00F97683">
          <w:rPr>
            <w:rStyle w:val="Hyperlink"/>
            <w:rFonts w:hint="eastAsia"/>
            <w:noProof/>
            <w:rtl/>
          </w:rPr>
          <w:t>از</w:t>
        </w:r>
        <w:r w:rsidRPr="00F97683">
          <w:rPr>
            <w:rStyle w:val="Hyperlink"/>
            <w:noProof/>
            <w:rtl/>
          </w:rPr>
          <w:t xml:space="preserve"> </w:t>
        </w:r>
        <w:r w:rsidRPr="00F97683">
          <w:rPr>
            <w:rStyle w:val="Hyperlink"/>
            <w:rFonts w:hint="eastAsia"/>
            <w:noProof/>
            <w:rtl/>
          </w:rPr>
          <w:t>مرحوم</w:t>
        </w:r>
        <w:r w:rsidRPr="00F97683">
          <w:rPr>
            <w:rStyle w:val="Hyperlink"/>
            <w:noProof/>
            <w:rtl/>
          </w:rPr>
          <w:t xml:space="preserve"> </w:t>
        </w:r>
        <w:r w:rsidRPr="00F97683">
          <w:rPr>
            <w:rStyle w:val="Hyperlink"/>
            <w:rFonts w:hint="eastAsia"/>
            <w:noProof/>
            <w:rtl/>
          </w:rPr>
          <w:t>س</w:t>
        </w:r>
        <w:r w:rsidRPr="00F97683">
          <w:rPr>
            <w:rStyle w:val="Hyperlink"/>
            <w:rFonts w:hint="cs"/>
            <w:noProof/>
            <w:rtl/>
          </w:rPr>
          <w:t>یّ</w:t>
        </w:r>
        <w:r w:rsidRPr="00F97683">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21100170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C583A" w:rsidRDefault="006C583A" w:rsidP="006C583A">
      <w:pPr>
        <w:pStyle w:val="TOC4"/>
        <w:tabs>
          <w:tab w:val="right" w:leader="dot" w:pos="10194"/>
        </w:tabs>
        <w:rPr>
          <w:rFonts w:asciiTheme="minorHAnsi" w:eastAsiaTheme="minorEastAsia" w:hAnsiTheme="minorHAnsi" w:cstheme="minorBidi"/>
          <w:bCs w:val="0"/>
          <w:noProof/>
          <w:color w:val="auto"/>
          <w:szCs w:val="22"/>
          <w:rtl/>
          <w:lang w:bidi="ar-SA"/>
        </w:rPr>
      </w:pPr>
      <w:hyperlink w:anchor="_Toc21100171" w:history="1">
        <w:r w:rsidRPr="00F97683">
          <w:rPr>
            <w:rStyle w:val="Hyperlink"/>
            <w:rFonts w:hint="eastAsia"/>
            <w:noProof/>
            <w:rtl/>
          </w:rPr>
          <w:t>مناقشه</w:t>
        </w:r>
        <w:r w:rsidRPr="00F97683">
          <w:rPr>
            <w:rStyle w:val="Hyperlink"/>
            <w:noProof/>
            <w:rtl/>
          </w:rPr>
          <w:t xml:space="preserve"> </w:t>
        </w:r>
        <w:r w:rsidRPr="00F97683">
          <w:rPr>
            <w:rStyle w:val="Hyperlink"/>
            <w:rFonts w:hint="eastAsia"/>
            <w:noProof/>
            <w:rtl/>
          </w:rPr>
          <w:t>اول</w:t>
        </w:r>
        <w:r w:rsidRPr="00F97683">
          <w:rPr>
            <w:rStyle w:val="Hyperlink"/>
            <w:noProof/>
            <w:rtl/>
          </w:rPr>
          <w:t xml:space="preserve"> </w:t>
        </w:r>
        <w:r w:rsidRPr="00F97683">
          <w:rPr>
            <w:rStyle w:val="Hyperlink"/>
            <w:rFonts w:hint="eastAsia"/>
            <w:noProof/>
            <w:rtl/>
          </w:rPr>
          <w:t>مرحوم</w:t>
        </w:r>
        <w:r w:rsidRPr="00F97683">
          <w:rPr>
            <w:rStyle w:val="Hyperlink"/>
            <w:noProof/>
            <w:rtl/>
          </w:rPr>
          <w:t xml:space="preserve"> </w:t>
        </w:r>
        <w:r w:rsidRPr="00F97683">
          <w:rPr>
            <w:rStyle w:val="Hyperlink"/>
            <w:rFonts w:hint="eastAsia"/>
            <w:noProof/>
            <w:rtl/>
          </w:rPr>
          <w:t>خوئ</w:t>
        </w:r>
        <w:r w:rsidRPr="00F97683">
          <w:rPr>
            <w:rStyle w:val="Hyperlink"/>
            <w:rFonts w:hint="cs"/>
            <w:noProof/>
            <w:rtl/>
          </w:rPr>
          <w:t>ی</w:t>
        </w:r>
        <w:r w:rsidRPr="00F97683">
          <w:rPr>
            <w:rStyle w:val="Hyperlink"/>
            <w:noProof/>
            <w:rtl/>
          </w:rPr>
          <w:t xml:space="preserve"> </w:t>
        </w:r>
        <w:r w:rsidRPr="00F97683">
          <w:rPr>
            <w:rStyle w:val="Hyperlink"/>
            <w:rFonts w:hint="eastAsia"/>
            <w:noProof/>
            <w:rtl/>
          </w:rPr>
          <w:t>در</w:t>
        </w:r>
        <w:r w:rsidRPr="00F97683">
          <w:rPr>
            <w:rStyle w:val="Hyperlink"/>
            <w:noProof/>
            <w:rtl/>
          </w:rPr>
          <w:t xml:space="preserve"> </w:t>
        </w:r>
        <w:r w:rsidRPr="00F97683">
          <w:rPr>
            <w:rStyle w:val="Hyperlink"/>
            <w:rFonts w:hint="eastAsia"/>
            <w:noProof/>
            <w:rtl/>
          </w:rPr>
          <w:t>کلام</w:t>
        </w:r>
        <w:r w:rsidRPr="00F97683">
          <w:rPr>
            <w:rStyle w:val="Hyperlink"/>
            <w:noProof/>
            <w:rtl/>
          </w:rPr>
          <w:t xml:space="preserve"> </w:t>
        </w:r>
        <w:r w:rsidRPr="00F97683">
          <w:rPr>
            <w:rStyle w:val="Hyperlink"/>
            <w:rFonts w:hint="eastAsia"/>
            <w:noProof/>
            <w:rtl/>
          </w:rPr>
          <w:t>مرحوم</w:t>
        </w:r>
        <w:r w:rsidRPr="00F97683">
          <w:rPr>
            <w:rStyle w:val="Hyperlink"/>
            <w:noProof/>
            <w:rtl/>
          </w:rPr>
          <w:t xml:space="preserve"> </w:t>
        </w:r>
        <w:r w:rsidRPr="00F97683">
          <w:rPr>
            <w:rStyle w:val="Hyperlink"/>
            <w:rFonts w:hint="eastAsia"/>
            <w:noProof/>
            <w:rtl/>
          </w:rPr>
          <w:t>حک</w:t>
        </w:r>
        <w:r w:rsidRPr="00F97683">
          <w:rPr>
            <w:rStyle w:val="Hyperlink"/>
            <w:rFonts w:hint="cs"/>
            <w:noProof/>
            <w:rtl/>
          </w:rPr>
          <w:t>ی</w:t>
        </w:r>
        <w:r w:rsidRPr="00F97683">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21100171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C583A" w:rsidRDefault="006C583A" w:rsidP="006C583A">
      <w:pPr>
        <w:pStyle w:val="TOC5"/>
        <w:tabs>
          <w:tab w:val="right" w:leader="dot" w:pos="10194"/>
        </w:tabs>
        <w:rPr>
          <w:rFonts w:asciiTheme="minorHAnsi" w:eastAsiaTheme="minorEastAsia" w:hAnsiTheme="minorHAnsi" w:cstheme="minorBidi"/>
          <w:bCs w:val="0"/>
          <w:noProof/>
          <w:color w:val="auto"/>
          <w:szCs w:val="22"/>
          <w:rtl/>
          <w:lang w:bidi="ar-SA"/>
        </w:rPr>
      </w:pPr>
      <w:hyperlink w:anchor="_Toc21100172" w:history="1">
        <w:r w:rsidRPr="00F97683">
          <w:rPr>
            <w:rStyle w:val="Hyperlink"/>
            <w:rFonts w:hint="eastAsia"/>
            <w:noProof/>
            <w:rtl/>
          </w:rPr>
          <w:t>کلام</w:t>
        </w:r>
        <w:r w:rsidRPr="00F97683">
          <w:rPr>
            <w:rStyle w:val="Hyperlink"/>
            <w:noProof/>
            <w:rtl/>
          </w:rPr>
          <w:t xml:space="preserve"> </w:t>
        </w:r>
        <w:r w:rsidRPr="00F97683">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21100172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C583A" w:rsidRDefault="006C583A" w:rsidP="006C583A">
      <w:pPr>
        <w:pStyle w:val="TOC4"/>
        <w:tabs>
          <w:tab w:val="right" w:leader="dot" w:pos="10194"/>
        </w:tabs>
        <w:rPr>
          <w:rFonts w:asciiTheme="minorHAnsi" w:eastAsiaTheme="minorEastAsia" w:hAnsiTheme="minorHAnsi" w:cstheme="minorBidi"/>
          <w:bCs w:val="0"/>
          <w:noProof/>
          <w:color w:val="auto"/>
          <w:szCs w:val="22"/>
          <w:rtl/>
          <w:lang w:bidi="ar-SA"/>
        </w:rPr>
      </w:pPr>
      <w:hyperlink w:anchor="_Toc21100173" w:history="1">
        <w:r w:rsidRPr="00F97683">
          <w:rPr>
            <w:rStyle w:val="Hyperlink"/>
            <w:rFonts w:hint="eastAsia"/>
            <w:noProof/>
            <w:rtl/>
          </w:rPr>
          <w:t>مناقشه</w:t>
        </w:r>
        <w:r w:rsidRPr="00F97683">
          <w:rPr>
            <w:rStyle w:val="Hyperlink"/>
            <w:noProof/>
            <w:rtl/>
          </w:rPr>
          <w:t xml:space="preserve"> </w:t>
        </w:r>
        <w:r w:rsidRPr="00F97683">
          <w:rPr>
            <w:rStyle w:val="Hyperlink"/>
            <w:rFonts w:hint="eastAsia"/>
            <w:noProof/>
            <w:rtl/>
          </w:rPr>
          <w:t>دوم</w:t>
        </w:r>
        <w:r w:rsidRPr="00F97683">
          <w:rPr>
            <w:rStyle w:val="Hyperlink"/>
            <w:noProof/>
            <w:rtl/>
          </w:rPr>
          <w:t xml:space="preserve"> </w:t>
        </w:r>
        <w:r w:rsidRPr="00F97683">
          <w:rPr>
            <w:rStyle w:val="Hyperlink"/>
            <w:rFonts w:hint="eastAsia"/>
            <w:noProof/>
            <w:rtl/>
          </w:rPr>
          <w:t>مرحوم</w:t>
        </w:r>
        <w:r w:rsidRPr="00F97683">
          <w:rPr>
            <w:rStyle w:val="Hyperlink"/>
            <w:noProof/>
            <w:rtl/>
          </w:rPr>
          <w:t xml:space="preserve"> </w:t>
        </w:r>
        <w:r w:rsidRPr="00F97683">
          <w:rPr>
            <w:rStyle w:val="Hyperlink"/>
            <w:rFonts w:hint="eastAsia"/>
            <w:noProof/>
            <w:rtl/>
          </w:rPr>
          <w:t>خوئ</w:t>
        </w:r>
        <w:r w:rsidRPr="00F97683">
          <w:rPr>
            <w:rStyle w:val="Hyperlink"/>
            <w:rFonts w:hint="cs"/>
            <w:noProof/>
            <w:rtl/>
          </w:rPr>
          <w:t>ی</w:t>
        </w:r>
        <w:r w:rsidRPr="00F97683">
          <w:rPr>
            <w:rStyle w:val="Hyperlink"/>
            <w:noProof/>
            <w:rtl/>
          </w:rPr>
          <w:t xml:space="preserve"> </w:t>
        </w:r>
        <w:r w:rsidRPr="00F97683">
          <w:rPr>
            <w:rStyle w:val="Hyperlink"/>
            <w:rFonts w:hint="eastAsia"/>
            <w:noProof/>
            <w:rtl/>
          </w:rPr>
          <w:t>در</w:t>
        </w:r>
        <w:r w:rsidRPr="00F97683">
          <w:rPr>
            <w:rStyle w:val="Hyperlink"/>
            <w:noProof/>
            <w:rtl/>
          </w:rPr>
          <w:t xml:space="preserve"> </w:t>
        </w:r>
        <w:r w:rsidRPr="00F97683">
          <w:rPr>
            <w:rStyle w:val="Hyperlink"/>
            <w:rFonts w:hint="eastAsia"/>
            <w:noProof/>
            <w:rtl/>
          </w:rPr>
          <w:t>کلام</w:t>
        </w:r>
        <w:r w:rsidRPr="00F97683">
          <w:rPr>
            <w:rStyle w:val="Hyperlink"/>
            <w:noProof/>
            <w:rtl/>
          </w:rPr>
          <w:t xml:space="preserve"> </w:t>
        </w:r>
        <w:r w:rsidRPr="00F97683">
          <w:rPr>
            <w:rStyle w:val="Hyperlink"/>
            <w:rFonts w:hint="eastAsia"/>
            <w:noProof/>
            <w:rtl/>
          </w:rPr>
          <w:t>مرحوم</w:t>
        </w:r>
        <w:r w:rsidRPr="00F97683">
          <w:rPr>
            <w:rStyle w:val="Hyperlink"/>
            <w:noProof/>
            <w:rtl/>
          </w:rPr>
          <w:t xml:space="preserve"> </w:t>
        </w:r>
        <w:r w:rsidRPr="00F97683">
          <w:rPr>
            <w:rStyle w:val="Hyperlink"/>
            <w:rFonts w:hint="eastAsia"/>
            <w:noProof/>
            <w:rtl/>
          </w:rPr>
          <w:t>حک</w:t>
        </w:r>
        <w:r w:rsidRPr="00F97683">
          <w:rPr>
            <w:rStyle w:val="Hyperlink"/>
            <w:rFonts w:hint="cs"/>
            <w:noProof/>
            <w:rtl/>
          </w:rPr>
          <w:t>ی</w:t>
        </w:r>
        <w:r w:rsidRPr="00F97683">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21100173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C583A" w:rsidRDefault="006C583A" w:rsidP="006C583A">
      <w:pPr>
        <w:pStyle w:val="TOC5"/>
        <w:tabs>
          <w:tab w:val="right" w:leader="dot" w:pos="10194"/>
        </w:tabs>
        <w:rPr>
          <w:rFonts w:asciiTheme="minorHAnsi" w:eastAsiaTheme="minorEastAsia" w:hAnsiTheme="minorHAnsi" w:cstheme="minorBidi"/>
          <w:bCs w:val="0"/>
          <w:noProof/>
          <w:color w:val="auto"/>
          <w:szCs w:val="22"/>
          <w:rtl/>
          <w:lang w:bidi="ar-SA"/>
        </w:rPr>
      </w:pPr>
      <w:hyperlink w:anchor="_Toc21100174" w:history="1">
        <w:r w:rsidRPr="00F97683">
          <w:rPr>
            <w:rStyle w:val="Hyperlink"/>
            <w:rFonts w:hint="eastAsia"/>
            <w:noProof/>
            <w:rtl/>
          </w:rPr>
          <w:t>کلام</w:t>
        </w:r>
        <w:r w:rsidRPr="00F97683">
          <w:rPr>
            <w:rStyle w:val="Hyperlink"/>
            <w:noProof/>
            <w:rtl/>
          </w:rPr>
          <w:t xml:space="preserve"> </w:t>
        </w:r>
        <w:r w:rsidRPr="00F97683">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21100174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C583A" w:rsidRDefault="006C583A" w:rsidP="006C583A">
      <w:pPr>
        <w:pStyle w:val="TOC2"/>
        <w:tabs>
          <w:tab w:val="right" w:leader="dot" w:pos="10194"/>
        </w:tabs>
        <w:rPr>
          <w:rFonts w:asciiTheme="minorHAnsi" w:eastAsiaTheme="minorEastAsia" w:hAnsiTheme="minorHAnsi" w:cstheme="minorBidi"/>
          <w:bCs w:val="0"/>
          <w:noProof/>
          <w:color w:val="auto"/>
          <w:szCs w:val="22"/>
          <w:rtl/>
          <w:lang w:bidi="ar-SA"/>
        </w:rPr>
      </w:pPr>
      <w:hyperlink w:anchor="_Toc21100175" w:history="1">
        <w:r w:rsidRPr="00F97683">
          <w:rPr>
            <w:rStyle w:val="Hyperlink"/>
            <w:rFonts w:hint="eastAsia"/>
            <w:noProof/>
            <w:rtl/>
          </w:rPr>
          <w:t>مسأله</w:t>
        </w:r>
        <w:r w:rsidRPr="00F97683">
          <w:rPr>
            <w:rStyle w:val="Hyperlink"/>
            <w:noProof/>
            <w:rtl/>
          </w:rPr>
          <w:t xml:space="preserve"> 16:</w:t>
        </w:r>
        <w:r w:rsidRPr="00F97683">
          <w:rPr>
            <w:rStyle w:val="Hyperlink"/>
            <w:rFonts w:hint="eastAsia"/>
            <w:noProof/>
            <w:rtl/>
          </w:rPr>
          <w:t>وجوب</w:t>
        </w:r>
        <w:r w:rsidRPr="00F97683">
          <w:rPr>
            <w:rStyle w:val="Hyperlink"/>
            <w:noProof/>
            <w:rtl/>
          </w:rPr>
          <w:t xml:space="preserve"> </w:t>
        </w:r>
        <w:r w:rsidRPr="00F97683">
          <w:rPr>
            <w:rStyle w:val="Hyperlink"/>
            <w:rFonts w:hint="eastAsia"/>
            <w:noProof/>
            <w:rtl/>
          </w:rPr>
          <w:t>دوباره</w:t>
        </w:r>
        <w:r w:rsidRPr="00F97683">
          <w:rPr>
            <w:rStyle w:val="Hyperlink"/>
            <w:noProof/>
            <w:rtl/>
          </w:rPr>
          <w:t xml:space="preserve"> </w:t>
        </w:r>
        <w:r w:rsidRPr="00F97683">
          <w:rPr>
            <w:rStyle w:val="Hyperlink"/>
            <w:rFonts w:hint="eastAsia"/>
            <w:noProof/>
            <w:rtl/>
          </w:rPr>
          <w:t>کفن</w:t>
        </w:r>
        <w:r w:rsidRPr="00F97683">
          <w:rPr>
            <w:rStyle w:val="Hyperlink"/>
            <w:noProof/>
            <w:rtl/>
          </w:rPr>
          <w:t xml:space="preserve"> </w:t>
        </w:r>
        <w:r w:rsidRPr="00F97683">
          <w:rPr>
            <w:rStyle w:val="Hyperlink"/>
            <w:rFonts w:hint="eastAsia"/>
            <w:noProof/>
            <w:rtl/>
          </w:rPr>
          <w:t>در</w:t>
        </w:r>
        <w:r w:rsidRPr="00F97683">
          <w:rPr>
            <w:rStyle w:val="Hyperlink"/>
            <w:noProof/>
            <w:rtl/>
          </w:rPr>
          <w:t xml:space="preserve"> </w:t>
        </w:r>
        <w:r w:rsidRPr="00F97683">
          <w:rPr>
            <w:rStyle w:val="Hyperlink"/>
            <w:rFonts w:hint="eastAsia"/>
            <w:noProof/>
            <w:rtl/>
          </w:rPr>
          <w:t>صورت</w:t>
        </w:r>
        <w:r w:rsidRPr="00F97683">
          <w:rPr>
            <w:rStyle w:val="Hyperlink"/>
            <w:noProof/>
            <w:rtl/>
          </w:rPr>
          <w:t xml:space="preserve"> </w:t>
        </w:r>
        <w:r w:rsidRPr="00F97683">
          <w:rPr>
            <w:rStyle w:val="Hyperlink"/>
            <w:rFonts w:hint="eastAsia"/>
            <w:noProof/>
            <w:rtl/>
          </w:rPr>
          <w:t>سرقت</w:t>
        </w:r>
        <w:r w:rsidRPr="00F97683">
          <w:rPr>
            <w:rStyle w:val="Hyperlink"/>
            <w:noProof/>
            <w:rtl/>
          </w:rPr>
          <w:t xml:space="preserve"> </w:t>
        </w:r>
        <w:r w:rsidRPr="00F97683">
          <w:rPr>
            <w:rStyle w:val="Hyperlink"/>
            <w:rFonts w:hint="eastAsia"/>
            <w:noProof/>
            <w:rtl/>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21100175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C583A" w:rsidRDefault="006C583A" w:rsidP="006C583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1100176" w:history="1">
        <w:r w:rsidRPr="00F97683">
          <w:rPr>
            <w:rStyle w:val="Hyperlink"/>
            <w:rFonts w:hint="eastAsia"/>
            <w:noProof/>
            <w:rtl/>
          </w:rPr>
          <w:t>مرحوم</w:t>
        </w:r>
        <w:r w:rsidRPr="00F97683">
          <w:rPr>
            <w:rStyle w:val="Hyperlink"/>
            <w:noProof/>
            <w:rtl/>
          </w:rPr>
          <w:t xml:space="preserve"> </w:t>
        </w:r>
        <w:r w:rsidRPr="00F97683">
          <w:rPr>
            <w:rStyle w:val="Hyperlink"/>
            <w:rFonts w:hint="eastAsia"/>
            <w:noProof/>
            <w:rtl/>
          </w:rPr>
          <w:t>حک</w:t>
        </w:r>
        <w:r w:rsidRPr="00F97683">
          <w:rPr>
            <w:rStyle w:val="Hyperlink"/>
            <w:rFonts w:hint="cs"/>
            <w:noProof/>
            <w:rtl/>
          </w:rPr>
          <w:t>ی</w:t>
        </w:r>
        <w:r w:rsidRPr="00F97683">
          <w:rPr>
            <w:rStyle w:val="Hyperlink"/>
            <w:rFonts w:hint="eastAsia"/>
            <w:noProof/>
            <w:rtl/>
          </w:rPr>
          <w:t>م</w:t>
        </w:r>
        <w:r w:rsidRPr="00F97683">
          <w:rPr>
            <w:rStyle w:val="Hyperlink"/>
            <w:noProof/>
            <w:rtl/>
          </w:rPr>
          <w:t xml:space="preserve"> </w:t>
        </w:r>
        <w:r w:rsidRPr="00F97683">
          <w:rPr>
            <w:rStyle w:val="Hyperlink"/>
            <w:rFonts w:hint="eastAsia"/>
            <w:noProof/>
            <w:rtl/>
          </w:rPr>
          <w:t>و</w:t>
        </w:r>
        <w:r w:rsidRPr="00F97683">
          <w:rPr>
            <w:rStyle w:val="Hyperlink"/>
            <w:noProof/>
            <w:rtl/>
          </w:rPr>
          <w:t xml:space="preserve"> </w:t>
        </w:r>
        <w:r w:rsidRPr="00F97683">
          <w:rPr>
            <w:rStyle w:val="Hyperlink"/>
            <w:rFonts w:hint="eastAsia"/>
            <w:noProof/>
            <w:rtl/>
          </w:rPr>
          <w:t>تمسّک</w:t>
        </w:r>
        <w:r w:rsidRPr="00F97683">
          <w:rPr>
            <w:rStyle w:val="Hyperlink"/>
            <w:noProof/>
            <w:rtl/>
          </w:rPr>
          <w:t xml:space="preserve"> </w:t>
        </w:r>
        <w:r w:rsidRPr="00F97683">
          <w:rPr>
            <w:rStyle w:val="Hyperlink"/>
            <w:rFonts w:hint="eastAsia"/>
            <w:noProof/>
            <w:rtl/>
          </w:rPr>
          <w:t>به</w:t>
        </w:r>
        <w:r w:rsidRPr="00F97683">
          <w:rPr>
            <w:rStyle w:val="Hyperlink"/>
            <w:noProof/>
            <w:rtl/>
          </w:rPr>
          <w:t xml:space="preserve"> </w:t>
        </w:r>
        <w:r w:rsidRPr="00F97683">
          <w:rPr>
            <w:rStyle w:val="Hyperlink"/>
            <w:rFonts w:hint="eastAsia"/>
            <w:noProof/>
            <w:rtl/>
          </w:rPr>
          <w:t>استصحاب</w:t>
        </w:r>
        <w:r w:rsidRPr="00F97683">
          <w:rPr>
            <w:rStyle w:val="Hyperlink"/>
            <w:noProof/>
            <w:rtl/>
          </w:rPr>
          <w:t xml:space="preserve"> </w:t>
        </w:r>
        <w:r w:rsidRPr="00F97683">
          <w:rPr>
            <w:rStyle w:val="Hyperlink"/>
            <w:rFonts w:hint="eastAsia"/>
            <w:noProof/>
            <w:rtl/>
          </w:rPr>
          <w:t>نسبت</w:t>
        </w:r>
        <w:r w:rsidRPr="00F97683">
          <w:rPr>
            <w:rStyle w:val="Hyperlink"/>
            <w:noProof/>
            <w:rtl/>
          </w:rPr>
          <w:t xml:space="preserve"> </w:t>
        </w:r>
        <w:r w:rsidRPr="00F97683">
          <w:rPr>
            <w:rStyle w:val="Hyperlink"/>
            <w:rFonts w:hint="eastAsia"/>
            <w:noProof/>
            <w:rtl/>
          </w:rPr>
          <w:t>به</w:t>
        </w:r>
        <w:r w:rsidRPr="00F97683">
          <w:rPr>
            <w:rStyle w:val="Hyperlink"/>
            <w:noProof/>
            <w:rtl/>
          </w:rPr>
          <w:t xml:space="preserve"> </w:t>
        </w:r>
        <w:r w:rsidRPr="00F97683">
          <w:rPr>
            <w:rStyle w:val="Hyperlink"/>
            <w:rFonts w:hint="eastAsia"/>
            <w:noProof/>
            <w:rtl/>
          </w:rPr>
          <w:t>بعد</w:t>
        </w:r>
        <w:r w:rsidRPr="00F97683">
          <w:rPr>
            <w:rStyle w:val="Hyperlink"/>
            <w:noProof/>
            <w:rtl/>
          </w:rPr>
          <w:t xml:space="preserve"> </w:t>
        </w:r>
        <w:r w:rsidRPr="00F97683">
          <w:rPr>
            <w:rStyle w:val="Hyperlink"/>
            <w:rFonts w:hint="eastAsia"/>
            <w:noProof/>
            <w:rtl/>
          </w:rPr>
          <w:t>از</w:t>
        </w:r>
        <w:r w:rsidRPr="00F97683">
          <w:rPr>
            <w:rStyle w:val="Hyperlink"/>
            <w:noProof/>
            <w:rtl/>
          </w:rPr>
          <w:t xml:space="preserve"> </w:t>
        </w:r>
        <w:r w:rsidRPr="00F97683">
          <w:rPr>
            <w:rStyle w:val="Hyperlink"/>
            <w:rFonts w:hint="eastAsia"/>
            <w:noProof/>
            <w:rtl/>
          </w:rPr>
          <w:t>دفن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21100176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C583A" w:rsidRDefault="006C583A" w:rsidP="006C583A">
      <w:pPr>
        <w:pStyle w:val="TOC4"/>
        <w:tabs>
          <w:tab w:val="right" w:leader="dot" w:pos="10194"/>
        </w:tabs>
        <w:rPr>
          <w:rFonts w:asciiTheme="minorHAnsi" w:eastAsiaTheme="minorEastAsia" w:hAnsiTheme="minorHAnsi" w:cstheme="minorBidi"/>
          <w:bCs w:val="0"/>
          <w:noProof/>
          <w:color w:val="auto"/>
          <w:szCs w:val="22"/>
          <w:rtl/>
          <w:lang w:bidi="ar-SA"/>
        </w:rPr>
      </w:pPr>
      <w:hyperlink w:anchor="_Toc21100177" w:history="1">
        <w:r w:rsidRPr="00F97683">
          <w:rPr>
            <w:rStyle w:val="Hyperlink"/>
            <w:rFonts w:hint="eastAsia"/>
            <w:noProof/>
            <w:rtl/>
          </w:rPr>
          <w:t>مناقشه</w:t>
        </w:r>
        <w:r w:rsidRPr="00F97683">
          <w:rPr>
            <w:rStyle w:val="Hyperlink"/>
            <w:noProof/>
            <w:rtl/>
          </w:rPr>
          <w:t xml:space="preserve"> </w:t>
        </w:r>
        <w:r w:rsidRPr="00F97683">
          <w:rPr>
            <w:rStyle w:val="Hyperlink"/>
            <w:rFonts w:hint="eastAsia"/>
            <w:noProof/>
            <w:rtl/>
          </w:rPr>
          <w:t>استاد</w:t>
        </w:r>
        <w:r w:rsidRPr="00F97683">
          <w:rPr>
            <w:rStyle w:val="Hyperlink"/>
            <w:noProof/>
            <w:rtl/>
          </w:rPr>
          <w:t xml:space="preserve"> </w:t>
        </w:r>
        <w:r w:rsidRPr="00F97683">
          <w:rPr>
            <w:rStyle w:val="Hyperlink"/>
            <w:rFonts w:hint="eastAsia"/>
            <w:noProof/>
            <w:rtl/>
          </w:rPr>
          <w:t>در</w:t>
        </w:r>
        <w:r w:rsidRPr="00F97683">
          <w:rPr>
            <w:rStyle w:val="Hyperlink"/>
            <w:noProof/>
            <w:rtl/>
          </w:rPr>
          <w:t xml:space="preserve"> </w:t>
        </w:r>
        <w:r w:rsidRPr="00F97683">
          <w:rPr>
            <w:rStyle w:val="Hyperlink"/>
            <w:rFonts w:hint="eastAsia"/>
            <w:noProof/>
            <w:rtl/>
          </w:rPr>
          <w:t>کلام</w:t>
        </w:r>
        <w:r w:rsidRPr="00F97683">
          <w:rPr>
            <w:rStyle w:val="Hyperlink"/>
            <w:noProof/>
            <w:rtl/>
          </w:rPr>
          <w:t xml:space="preserve"> </w:t>
        </w:r>
        <w:r w:rsidRPr="00F97683">
          <w:rPr>
            <w:rStyle w:val="Hyperlink"/>
            <w:rFonts w:hint="eastAsia"/>
            <w:noProof/>
            <w:rtl/>
          </w:rPr>
          <w:t>مرحوم</w:t>
        </w:r>
        <w:r w:rsidRPr="00F97683">
          <w:rPr>
            <w:rStyle w:val="Hyperlink"/>
            <w:noProof/>
            <w:rtl/>
          </w:rPr>
          <w:t xml:space="preserve"> </w:t>
        </w:r>
        <w:r w:rsidRPr="00F97683">
          <w:rPr>
            <w:rStyle w:val="Hyperlink"/>
            <w:rFonts w:hint="eastAsia"/>
            <w:noProof/>
            <w:rtl/>
          </w:rPr>
          <w:t>حک</w:t>
        </w:r>
        <w:r w:rsidRPr="00F97683">
          <w:rPr>
            <w:rStyle w:val="Hyperlink"/>
            <w:rFonts w:hint="cs"/>
            <w:noProof/>
            <w:rtl/>
          </w:rPr>
          <w:t>ی</w:t>
        </w:r>
        <w:r w:rsidRPr="00F97683">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21100177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C583A" w:rsidRDefault="006C583A" w:rsidP="006C583A">
      <w:pPr>
        <w:pStyle w:val="TOC2"/>
        <w:tabs>
          <w:tab w:val="right" w:leader="dot" w:pos="10194"/>
        </w:tabs>
        <w:rPr>
          <w:rFonts w:asciiTheme="minorHAnsi" w:eastAsiaTheme="minorEastAsia" w:hAnsiTheme="minorHAnsi" w:cstheme="minorBidi"/>
          <w:bCs w:val="0"/>
          <w:noProof/>
          <w:color w:val="auto"/>
          <w:szCs w:val="22"/>
          <w:rtl/>
          <w:lang w:bidi="ar-SA"/>
        </w:rPr>
      </w:pPr>
      <w:hyperlink w:anchor="_Toc21100178" w:history="1">
        <w:r w:rsidRPr="00F97683">
          <w:rPr>
            <w:rStyle w:val="Hyperlink"/>
            <w:rFonts w:hint="eastAsia"/>
            <w:noProof/>
            <w:rtl/>
          </w:rPr>
          <w:t>مسأله</w:t>
        </w:r>
        <w:r w:rsidRPr="00F97683">
          <w:rPr>
            <w:rStyle w:val="Hyperlink"/>
            <w:noProof/>
            <w:rtl/>
          </w:rPr>
          <w:t xml:space="preserve"> 17:</w:t>
        </w:r>
        <w:r w:rsidRPr="00F97683">
          <w:rPr>
            <w:rStyle w:val="Hyperlink"/>
            <w:rFonts w:hint="eastAsia"/>
            <w:noProof/>
            <w:rtl/>
          </w:rPr>
          <w:t>عدم</w:t>
        </w:r>
        <w:r w:rsidRPr="00F97683">
          <w:rPr>
            <w:rStyle w:val="Hyperlink"/>
            <w:noProof/>
            <w:rtl/>
          </w:rPr>
          <w:t xml:space="preserve"> </w:t>
        </w:r>
        <w:r w:rsidRPr="00F97683">
          <w:rPr>
            <w:rStyle w:val="Hyperlink"/>
            <w:rFonts w:hint="eastAsia"/>
            <w:noProof/>
            <w:rtl/>
          </w:rPr>
          <w:t>وجوب</w:t>
        </w:r>
        <w:r w:rsidRPr="00F97683">
          <w:rPr>
            <w:rStyle w:val="Hyperlink"/>
            <w:noProof/>
            <w:rtl/>
          </w:rPr>
          <w:t xml:space="preserve"> </w:t>
        </w:r>
        <w:r w:rsidRPr="00F97683">
          <w:rPr>
            <w:rStyle w:val="Hyperlink"/>
            <w:rFonts w:hint="eastAsia"/>
            <w:noProof/>
            <w:rtl/>
          </w:rPr>
          <w:t>سا</w:t>
        </w:r>
        <w:r w:rsidRPr="00F97683">
          <w:rPr>
            <w:rStyle w:val="Hyperlink"/>
            <w:rFonts w:hint="cs"/>
            <w:noProof/>
            <w:rtl/>
          </w:rPr>
          <w:t>ی</w:t>
        </w:r>
        <w:r w:rsidRPr="00F97683">
          <w:rPr>
            <w:rStyle w:val="Hyperlink"/>
            <w:rFonts w:hint="eastAsia"/>
            <w:noProof/>
            <w:rtl/>
          </w:rPr>
          <w:t>ر</w:t>
        </w:r>
        <w:r w:rsidRPr="00F97683">
          <w:rPr>
            <w:rStyle w:val="Hyperlink"/>
            <w:noProof/>
            <w:rtl/>
          </w:rPr>
          <w:t xml:space="preserve"> </w:t>
        </w:r>
        <w:r w:rsidRPr="00F97683">
          <w:rPr>
            <w:rStyle w:val="Hyperlink"/>
            <w:rFonts w:hint="eastAsia"/>
            <w:noProof/>
            <w:rtl/>
          </w:rPr>
          <w:t>مؤنهها</w:t>
        </w:r>
        <w:r w:rsidRPr="00F97683">
          <w:rPr>
            <w:rStyle w:val="Hyperlink"/>
            <w:rFonts w:hint="cs"/>
            <w:noProof/>
            <w:rtl/>
          </w:rPr>
          <w:t>ی</w:t>
        </w:r>
        <w:r w:rsidRPr="00F97683">
          <w:rPr>
            <w:rStyle w:val="Hyperlink"/>
            <w:noProof/>
            <w:rtl/>
          </w:rPr>
          <w:t xml:space="preserve"> </w:t>
        </w:r>
        <w:r w:rsidRPr="00F97683">
          <w:rPr>
            <w:rStyle w:val="Hyperlink"/>
            <w:rFonts w:hint="eastAsia"/>
            <w:noProof/>
            <w:rtl/>
          </w:rPr>
          <w:t>تجه</w:t>
        </w:r>
        <w:r w:rsidRPr="00F97683">
          <w:rPr>
            <w:rStyle w:val="Hyperlink"/>
            <w:rFonts w:hint="cs"/>
            <w:noProof/>
            <w:rtl/>
          </w:rPr>
          <w:t>ی</w:t>
        </w:r>
        <w:r w:rsidRPr="00F97683">
          <w:rPr>
            <w:rStyle w:val="Hyperlink"/>
            <w:rFonts w:hint="eastAsia"/>
            <w:noProof/>
            <w:rtl/>
          </w:rPr>
          <w:t>ز</w:t>
        </w:r>
        <w:r w:rsidRPr="00F97683">
          <w:rPr>
            <w:rStyle w:val="Hyperlink"/>
            <w:noProof/>
            <w:rtl/>
          </w:rPr>
          <w:t xml:space="preserve"> </w:t>
        </w:r>
        <w:r w:rsidRPr="00F97683">
          <w:rPr>
            <w:rStyle w:val="Hyperlink"/>
            <w:rFonts w:hint="eastAsia"/>
            <w:noProof/>
            <w:rtl/>
          </w:rPr>
          <w:t>زوجه</w:t>
        </w:r>
        <w:r w:rsidRPr="00F97683">
          <w:rPr>
            <w:rStyle w:val="Hyperlink"/>
            <w:noProof/>
            <w:rtl/>
          </w:rPr>
          <w:t xml:space="preserve"> </w:t>
        </w:r>
        <w:r w:rsidRPr="00F97683">
          <w:rPr>
            <w:rStyle w:val="Hyperlink"/>
            <w:rFonts w:hint="eastAsia"/>
            <w:noProof/>
            <w:rtl/>
          </w:rPr>
          <w:t>بر</w:t>
        </w:r>
        <w:r w:rsidRPr="00F97683">
          <w:rPr>
            <w:rStyle w:val="Hyperlink"/>
            <w:noProof/>
            <w:rtl/>
          </w:rPr>
          <w:t xml:space="preserve"> </w:t>
        </w:r>
        <w:r w:rsidRPr="00F97683">
          <w:rPr>
            <w:rStyle w:val="Hyperlink"/>
            <w:rFonts w:hint="eastAsia"/>
            <w:noProof/>
            <w:rtl/>
          </w:rPr>
          <w:t>زوج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21100178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6C583A" w:rsidP="00C91EB6">
      <w:r>
        <w:rPr>
          <w:rFonts w:cs="B Titr"/>
          <w:noProof/>
          <w:webHidden/>
          <w:color w:val="632423" w:themeColor="accent2" w:themeShade="80"/>
          <w:szCs w:val="24"/>
          <w:rtl/>
        </w:rPr>
        <w:fldChar w:fldCharType="end"/>
      </w:r>
    </w:p>
    <w:p w:rsidR="003A6148" w:rsidRDefault="00F842AD" w:rsidP="006C583A">
      <w:pPr>
        <w:rPr>
          <w:rtl/>
        </w:rPr>
      </w:pPr>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793E1B">
        <w:rPr>
          <w:rFonts w:hint="cs"/>
          <w:rtl/>
        </w:rPr>
        <w:t>احکام</w:t>
      </w:r>
      <w:r w:rsidR="00793E1B">
        <w:rPr>
          <w:rtl/>
        </w:rPr>
        <w:t xml:space="preserve"> </w:t>
      </w:r>
      <w:r w:rsidR="00793E1B">
        <w:rPr>
          <w:rFonts w:hint="cs"/>
          <w:rtl/>
        </w:rPr>
        <w:t>اموات</w:t>
      </w:r>
      <w:r w:rsidR="00724537">
        <w:rPr>
          <w:rFonts w:hint="cs"/>
          <w:rtl/>
        </w:rPr>
        <w:t>/</w:t>
      </w:r>
      <w:bookmarkStart w:id="1" w:name="BokSabj_d"/>
      <w:bookmarkEnd w:id="1"/>
      <w:r w:rsidR="00793E1B">
        <w:rPr>
          <w:rFonts w:hint="cs"/>
          <w:rtl/>
        </w:rPr>
        <w:t>تکفین</w:t>
      </w:r>
      <w:r w:rsidR="00793E1B">
        <w:rPr>
          <w:rtl/>
        </w:rPr>
        <w:t xml:space="preserve"> </w:t>
      </w:r>
      <w:r w:rsidR="00793E1B">
        <w:rPr>
          <w:rFonts w:hint="cs"/>
          <w:rtl/>
        </w:rPr>
        <w:t>میّت</w:t>
      </w:r>
      <w:r w:rsidR="00596C1E">
        <w:rPr>
          <w:rFonts w:hint="cs"/>
          <w:rtl/>
        </w:rPr>
        <w:t xml:space="preserve"> </w:t>
      </w:r>
      <w:r w:rsidR="00724537">
        <w:rPr>
          <w:rFonts w:hint="cs"/>
          <w:rtl/>
        </w:rPr>
        <w:t>/</w:t>
      </w:r>
      <w:bookmarkStart w:id="2" w:name="BokSabj2_d"/>
      <w:bookmarkEnd w:id="2"/>
      <w:r w:rsidR="00793E1B">
        <w:rPr>
          <w:rFonts w:hint="cs"/>
          <w:rtl/>
        </w:rPr>
        <w:t>مسائل</w:t>
      </w:r>
      <w:r w:rsidR="001B6799">
        <w:rPr>
          <w:rFonts w:hint="cs"/>
          <w:rtl/>
        </w:rPr>
        <w:t xml:space="preserve"> </w:t>
      </w:r>
    </w:p>
    <w:p w:rsidR="00247D2F" w:rsidRPr="003A6148" w:rsidRDefault="00247D2F" w:rsidP="003A6148">
      <w:pPr>
        <w:pBdr>
          <w:bottom w:val="double" w:sz="6" w:space="1" w:color="auto"/>
        </w:pBdr>
      </w:pPr>
    </w:p>
    <w:p w:rsidR="006C583A" w:rsidRDefault="006C583A" w:rsidP="006C583A">
      <w:pPr>
        <w:rPr>
          <w:rFonts w:hint="cs"/>
          <w:rtl/>
          <w:lang w:bidi="ar-SA"/>
        </w:rPr>
      </w:pPr>
      <w:r w:rsidRPr="00861DC5">
        <w:rPr>
          <w:rFonts w:hint="cs"/>
          <w:rtl/>
          <w:lang w:bidi="ar-SA"/>
        </w:rPr>
        <w:t>بسم الله الرّحمن الرّحیم</w:t>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p>
    <w:p w:rsidR="006C583A" w:rsidRDefault="006C583A" w:rsidP="006C583A">
      <w:pPr>
        <w:rPr>
          <w:rFonts w:ascii="Noor_Titr" w:eastAsia="Times New Roman" w:hAnsi="Noor_Titr"/>
          <w:rtl/>
        </w:rPr>
      </w:pPr>
      <w:r>
        <w:rPr>
          <w:rFonts w:ascii="Noor_Titr" w:eastAsia="Times New Roman" w:hAnsi="Noor_Titr" w:hint="cs"/>
          <w:rtl/>
        </w:rPr>
        <w:t>بحث در این فرع بود که اگر زوج معسر بود، و کفن زوجه بر او واجب نبود، و کفن را نداد، و میّت را دفن کردند؛ و بعد از آن موسر شد، آیا ورثه حقّ مطالبه این کفن را دارند، یا حقّ مطالبه ندارند؛ مرحوم سیّد فرموده به ارث نمی</w:t>
      </w:r>
      <w:r>
        <w:rPr>
          <w:rFonts w:ascii="Noor_Titr" w:eastAsia="Times New Roman" w:hAnsi="Noor_Titr"/>
          <w:rtl/>
        </w:rPr>
        <w:softHyphen/>
      </w:r>
      <w:r>
        <w:rPr>
          <w:rFonts w:ascii="Noor_Titr" w:eastAsia="Times New Roman" w:hAnsi="Noor_Titr" w:hint="cs"/>
          <w:rtl/>
        </w:rPr>
        <w:t>رسد، مرحوم حکیم فرمود که حتی اگر هم قائ</w:t>
      </w:r>
      <w:bookmarkStart w:id="3" w:name="_GoBack"/>
      <w:bookmarkEnd w:id="3"/>
      <w:r>
        <w:rPr>
          <w:rFonts w:ascii="Noor_Titr" w:eastAsia="Times New Roman" w:hAnsi="Noor_Titr" w:hint="cs"/>
          <w:rtl/>
        </w:rPr>
        <w:t>ل به ملکیّت بشویم، باز به ارث نمی</w:t>
      </w:r>
      <w:r>
        <w:rPr>
          <w:rFonts w:ascii="Noor_Titr" w:eastAsia="Times New Roman" w:hAnsi="Noor_Titr" w:hint="cs"/>
          <w:rtl/>
        </w:rPr>
        <w:softHyphen/>
        <w:t>رسد. روی مبانی حکم تکلیفی، و حقّیّت، بحثی  ندارد؛ روی مبنای  ملکیّت شبهه ارث هست، زن مالک کفن بر عهده شوهرش شده است، و کفن یکی از دیون میّت علی الآخرین می</w:t>
      </w:r>
      <w:r>
        <w:rPr>
          <w:rFonts w:ascii="Noor_Titr" w:eastAsia="Times New Roman" w:hAnsi="Noor_Titr" w:hint="cs"/>
          <w:rtl/>
        </w:rPr>
        <w:softHyphen/>
        <w:t>شود، وقتی دین شد، به ورثه منتقل می</w:t>
      </w:r>
      <w:r>
        <w:rPr>
          <w:rFonts w:ascii="Noor_Titr" w:eastAsia="Times New Roman" w:hAnsi="Noor_Titr" w:hint="cs"/>
          <w:rtl/>
        </w:rPr>
        <w:softHyphen/>
        <w:t>شود.</w:t>
      </w:r>
    </w:p>
    <w:p w:rsidR="006C583A" w:rsidRDefault="006C583A" w:rsidP="006C583A">
      <w:pPr>
        <w:pStyle w:val="Heading3"/>
        <w:rPr>
          <w:rtl/>
        </w:rPr>
      </w:pPr>
      <w:bookmarkStart w:id="4" w:name="_Toc21100170"/>
      <w:r>
        <w:rPr>
          <w:rFonts w:hint="cs"/>
          <w:rtl/>
        </w:rPr>
        <w:t>کلام مرحوم حکیم در دفاع از مرحوم سیّد</w:t>
      </w:r>
      <w:bookmarkEnd w:id="4"/>
    </w:p>
    <w:p w:rsidR="006C583A" w:rsidRDefault="006C583A" w:rsidP="006C583A">
      <w:pPr>
        <w:rPr>
          <w:rtl/>
        </w:rPr>
      </w:pPr>
      <w:r w:rsidRPr="00786B5F">
        <w:rPr>
          <w:rFonts w:hint="cs"/>
          <w:rtl/>
        </w:rPr>
        <w:t>مرحوم حکیم</w:t>
      </w:r>
      <w:r w:rsidRPr="00786B5F">
        <w:rPr>
          <w:rStyle w:val="FootnoteReference"/>
          <w:rFonts w:ascii="Noor_Titr" w:hAnsi="Noor_Titr" w:cs="B Lotus"/>
          <w:sz w:val="28"/>
          <w:rtl/>
        </w:rPr>
        <w:footnoteReference w:id="1"/>
      </w:r>
      <w:r w:rsidRPr="00786B5F">
        <w:rPr>
          <w:rFonts w:hint="cs"/>
          <w:rtl/>
        </w:rPr>
        <w:t xml:space="preserve"> فرموده و لو قائل </w:t>
      </w:r>
      <w:r>
        <w:rPr>
          <w:rFonts w:hint="cs"/>
          <w:rtl/>
        </w:rPr>
        <w:t>بشویم دَین است، و ملک زوجه است، باز دلیلی بر انتقال این دین للمیّت در محل کلام، به ورثه نداریم؛ چون دلیل انتقال، ما ترکه المیّت است، و کفن را میّت ترک نکرده است؛ ما ترکه یعنی آنی که در زمان مردن گذاشته است.</w:t>
      </w:r>
    </w:p>
    <w:p w:rsidR="006C583A" w:rsidRDefault="006C583A" w:rsidP="006C583A">
      <w:pPr>
        <w:pStyle w:val="Heading4"/>
        <w:rPr>
          <w:rtl/>
        </w:rPr>
      </w:pPr>
      <w:bookmarkStart w:id="5" w:name="_Toc21100171"/>
      <w:r>
        <w:rPr>
          <w:rFonts w:hint="cs"/>
          <w:rtl/>
        </w:rPr>
        <w:lastRenderedPageBreak/>
        <w:t>مناقشه اول مرحوم خوئی در کلام مرحوم حکیم</w:t>
      </w:r>
      <w:bookmarkEnd w:id="5"/>
    </w:p>
    <w:p w:rsidR="006C583A" w:rsidRDefault="006C583A" w:rsidP="006C583A">
      <w:pPr>
        <w:rPr>
          <w:rtl/>
        </w:rPr>
      </w:pPr>
      <w:r w:rsidRPr="00786B5F">
        <w:rPr>
          <w:rFonts w:hint="cs"/>
          <w:rtl/>
        </w:rPr>
        <w:t>در تنقیح، دو جواب داده است، جواب اول</w:t>
      </w:r>
      <w:r w:rsidRPr="00786B5F">
        <w:rPr>
          <w:rStyle w:val="FootnoteReference"/>
          <w:rFonts w:ascii="Noor_Titr" w:hAnsi="Noor_Titr" w:cs="B Lotus"/>
          <w:sz w:val="28"/>
          <w:rtl/>
        </w:rPr>
        <w:footnoteReference w:id="2"/>
      </w:r>
      <w:r w:rsidRPr="00786B5F">
        <w:rPr>
          <w:rFonts w:hint="cs"/>
          <w:rtl/>
        </w:rPr>
        <w:t xml:space="preserve"> را دیروز عرض کردیم که موضوع ارث، و لو در بعض خطابات، ما ترکه است، و لکن مستفاد از معتبره اسحاق </w:t>
      </w:r>
      <w:r>
        <w:rPr>
          <w:rFonts w:hint="cs"/>
          <w:rtl/>
        </w:rPr>
        <w:t>بن عمار این است که موضوع ارث، عام است. مال المیّت، موضوع ارث است، و دین هم مال میّت است؛ از این روایت یک کبرای مطویّ، استفاده می</w:t>
      </w:r>
      <w:r>
        <w:rPr>
          <w:rtl/>
        </w:rPr>
        <w:softHyphen/>
      </w:r>
      <w:r>
        <w:rPr>
          <w:rFonts w:hint="cs"/>
          <w:rtl/>
        </w:rPr>
        <w:t>شود؛ هر مالی که از میّت باشد، و به میّت اضافه پیدا بکند، و لو بعد از مردن اضافه پیدا بکند، به ارث می</w:t>
      </w:r>
      <w:r>
        <w:rPr>
          <w:rtl/>
        </w:rPr>
        <w:softHyphen/>
      </w:r>
      <w:r>
        <w:rPr>
          <w:rFonts w:hint="cs"/>
          <w:rtl/>
        </w:rPr>
        <w:t>رسد. و توهّم منافات هم نشود که در بعض روایات، ما ترکه است، و در بعض روایات مثل این معتبره، مال است؛ چون اینها مثبیتن هستند، ما ترکه أخصّ است، و این أعم است، و بین مثبتین تنافی نیست؛ اینکه در روایات، ما ترکه دارد، از باب غلبه است؛ ولی أحیاناً ما للوارث، ترکه نیست، و فقط مال است.</w:t>
      </w:r>
    </w:p>
    <w:p w:rsidR="006C583A" w:rsidRDefault="006C583A" w:rsidP="006C583A">
      <w:pPr>
        <w:pStyle w:val="Heading5"/>
        <w:rPr>
          <w:rtl/>
        </w:rPr>
      </w:pPr>
      <w:bookmarkStart w:id="6" w:name="_Toc21100172"/>
      <w:r>
        <w:rPr>
          <w:rFonts w:hint="cs"/>
          <w:rtl/>
        </w:rPr>
        <w:t>کلام استاد</w:t>
      </w:r>
      <w:bookmarkEnd w:id="6"/>
    </w:p>
    <w:p w:rsidR="006C583A" w:rsidRDefault="006C583A" w:rsidP="006C583A">
      <w:pPr>
        <w:pStyle w:val="a0"/>
        <w:rPr>
          <w:rtl/>
        </w:rPr>
      </w:pPr>
      <w:r>
        <w:rPr>
          <w:rFonts w:hint="cs"/>
          <w:rtl/>
        </w:rPr>
        <w:t>این وجه لا بأس به، و عیبی ندارد، و مساعد اعتبار هم همین است؛ اگر در زمان حیات توری انداخته باشد، و بعد از انداختن توری، خود شخص بمیرد، و ماهی در آن گیر بکند، عرف می</w:t>
      </w:r>
      <w:r>
        <w:rPr>
          <w:rtl/>
        </w:rPr>
        <w:softHyphen/>
      </w:r>
      <w:r>
        <w:rPr>
          <w:rFonts w:hint="cs"/>
          <w:rtl/>
        </w:rPr>
        <w:t>گوید مال او شد، و از او به ورثه منتقل می</w:t>
      </w:r>
      <w:r>
        <w:rPr>
          <w:rtl/>
        </w:rPr>
        <w:softHyphen/>
      </w:r>
      <w:r>
        <w:rPr>
          <w:rFonts w:hint="cs"/>
          <w:rtl/>
        </w:rPr>
        <w:t>شود؛ مساعد اعتبار همین است که چیزی که به هر سببی مال میّت شد، به ورثه منتقل می</w:t>
      </w:r>
      <w:r>
        <w:rPr>
          <w:rFonts w:hint="cs"/>
          <w:rtl/>
        </w:rPr>
        <w:softHyphen/>
        <w:t>شود.</w:t>
      </w:r>
    </w:p>
    <w:p w:rsidR="006C583A" w:rsidRDefault="006C583A" w:rsidP="006C583A">
      <w:pPr>
        <w:pStyle w:val="Heading4"/>
        <w:rPr>
          <w:rtl/>
        </w:rPr>
      </w:pPr>
      <w:bookmarkStart w:id="7" w:name="_Toc21100173"/>
      <w:r>
        <w:rPr>
          <w:rFonts w:hint="cs"/>
          <w:rtl/>
        </w:rPr>
        <w:t>مناقشه دوم مرحوم خوئی در کلام مرحوم حکیم</w:t>
      </w:r>
      <w:bookmarkEnd w:id="7"/>
    </w:p>
    <w:p w:rsidR="006C583A" w:rsidRDefault="006C583A" w:rsidP="006C583A">
      <w:pPr>
        <w:rPr>
          <w:rtl/>
        </w:rPr>
      </w:pPr>
      <w:r>
        <w:rPr>
          <w:rFonts w:hint="cs"/>
          <w:rtl/>
        </w:rPr>
        <w:t>وجه ثانی</w:t>
      </w:r>
      <w:r>
        <w:rPr>
          <w:rStyle w:val="FootnoteReference"/>
          <w:rFonts w:ascii="Noor_Titr" w:hAnsi="Noor_Titr" w:cs="B Lotus"/>
          <w:sz w:val="28"/>
          <w:rtl/>
        </w:rPr>
        <w:footnoteReference w:id="3"/>
      </w:r>
      <w:r>
        <w:rPr>
          <w:rFonts w:hint="cs"/>
          <w:rtl/>
        </w:rPr>
        <w:t xml:space="preserve"> استدلال به </w:t>
      </w:r>
      <w:r w:rsidRPr="00C846D7">
        <w:rPr>
          <w:rFonts w:hint="cs"/>
          <w:color w:val="00B050"/>
          <w:rtl/>
        </w:rPr>
        <w:t xml:space="preserve">«وَ أُولُوا الْأَرْحامِ بَعْضُهُمْ أَوْلى بِبَعْضٍ فِي كِتابِ اللّهِ» </w:t>
      </w:r>
      <w:r>
        <w:rPr>
          <w:rFonts w:hint="cs"/>
          <w:rtl/>
        </w:rPr>
        <w:t>است، که دلالت بر ارث دارد ؛ الآن این ملک زوجه است، ملک زوجه</w:t>
      </w:r>
      <w:r>
        <w:rPr>
          <w:rtl/>
        </w:rPr>
        <w:softHyphen/>
      </w:r>
      <w:r>
        <w:rPr>
          <w:rFonts w:hint="cs"/>
          <w:rtl/>
        </w:rPr>
        <w:t>ای که مرده است؛ اگر بگوئید باز هم برای همان میّت باقی می</w:t>
      </w:r>
      <w:r>
        <w:rPr>
          <w:rtl/>
        </w:rPr>
        <w:softHyphen/>
      </w:r>
      <w:r>
        <w:rPr>
          <w:rFonts w:hint="cs"/>
          <w:rtl/>
        </w:rPr>
        <w:t>ماند، که عقلائیّت ندارد؛ چون نمی</w:t>
      </w:r>
      <w:r>
        <w:rPr>
          <w:rFonts w:hint="cs"/>
          <w:rtl/>
        </w:rPr>
        <w:softHyphen/>
        <w:t xml:space="preserve">تواند در این تصرّف بکند، و این اعتبار لغو است. و اگر بگوئید که مال أجانب است، یا اقرباء و أجانب در این مساوی هستتند؛ این خلاف (اولوا الأرحام بعضهم أولی ببعض) است؛ و اگر بگوئید ملک هیچ کس نیست، و مالی است بلا مالک؛ این هم گفتنی نیست. </w:t>
      </w:r>
      <w:r>
        <w:rPr>
          <w:rFonts w:hint="cs"/>
          <w:rtl/>
        </w:rPr>
        <w:lastRenderedPageBreak/>
        <w:t>فرموده اینکه ملک میّت هست، و الآن از ملکیّتش، خارج نشده است، بنا بر ملکیّت قطعاً همین جور است، اینکه همه مساوی باشند در مطالبه این مال، این خلاف (اولوا الأرحام بعضهم أولی ببعض) است.</w:t>
      </w:r>
    </w:p>
    <w:p w:rsidR="006C583A" w:rsidRDefault="006C583A" w:rsidP="006C583A">
      <w:pPr>
        <w:pStyle w:val="Heading5"/>
        <w:tabs>
          <w:tab w:val="left" w:pos="5634"/>
        </w:tabs>
        <w:rPr>
          <w:rtl/>
        </w:rPr>
      </w:pPr>
      <w:bookmarkStart w:id="8" w:name="_Toc21100174"/>
      <w:r>
        <w:rPr>
          <w:rFonts w:hint="cs"/>
          <w:rtl/>
        </w:rPr>
        <w:t>کلام استاد</w:t>
      </w:r>
      <w:bookmarkEnd w:id="8"/>
      <w:r>
        <w:rPr>
          <w:rtl/>
        </w:rPr>
        <w:tab/>
      </w:r>
    </w:p>
    <w:p w:rsidR="006C583A" w:rsidRDefault="006C583A" w:rsidP="006C583A">
      <w:pPr>
        <w:pStyle w:val="a0"/>
        <w:rPr>
          <w:rtl/>
        </w:rPr>
      </w:pPr>
      <w:r>
        <w:rPr>
          <w:rFonts w:hint="cs"/>
          <w:rtl/>
        </w:rPr>
        <w:t>و لکن موضوع آیه شریفه (اولوا الأرحام) مالی است که از میّت منتقل شده است؛ این آیه شریفه منتقلٌ إلیها را بیان می</w:t>
      </w:r>
      <w:r>
        <w:rPr>
          <w:rtl/>
        </w:rPr>
        <w:softHyphen/>
      </w:r>
      <w:r>
        <w:rPr>
          <w:rFonts w:hint="cs"/>
          <w:rtl/>
        </w:rPr>
        <w:t>کند؛ بعد از فرض انتقال، منتقلٌ إلیها را بیان می</w:t>
      </w:r>
      <w:r>
        <w:rPr>
          <w:rtl/>
        </w:rPr>
        <w:softHyphen/>
      </w:r>
      <w:r>
        <w:rPr>
          <w:rFonts w:hint="cs"/>
          <w:rtl/>
        </w:rPr>
        <w:t>کند، که هر کس أقرب به میّت است، به او انتقال پیدا کرده است؛ ولی در محل کلام، اول کلام است که انتقال پیدا کرده است. مرحوم حکیم هم ممکن است بگوید که این ملک میّت است، و دلیلی بر خروج آن نداریم، و باید به خود میّت ایصال شود، و ایصال به میّت به این است که از جانب او صدقه داده شود. و مشابه هم دارد که در موادری که میّت را مثله می</w:t>
      </w:r>
      <w:r>
        <w:rPr>
          <w:rtl/>
        </w:rPr>
        <w:softHyphen/>
      </w:r>
      <w:r>
        <w:rPr>
          <w:rFonts w:hint="cs"/>
          <w:rtl/>
        </w:rPr>
        <w:t>کنند، می</w:t>
      </w:r>
      <w:r>
        <w:rPr>
          <w:rtl/>
        </w:rPr>
        <w:softHyphen/>
      </w:r>
      <w:r>
        <w:rPr>
          <w:rFonts w:hint="cs"/>
          <w:rtl/>
        </w:rPr>
        <w:t>گویند دیه را در وجه برّ صرف بکنند؛ و شاید این ملک، به ملک میّت باقی مانده است، و چون ایصالش به خودش ممکن نیست، لذا باید آنرا در وجوه خیر، صرف بکنند.</w:t>
      </w:r>
    </w:p>
    <w:p w:rsidR="006C583A" w:rsidRPr="00FF0A90" w:rsidRDefault="006C583A" w:rsidP="006C583A">
      <w:pPr>
        <w:pStyle w:val="a0"/>
        <w:rPr>
          <w:rtl/>
        </w:rPr>
      </w:pPr>
      <w:r>
        <w:rPr>
          <w:rFonts w:hint="cs"/>
          <w:rtl/>
        </w:rPr>
        <w:t xml:space="preserve">مهم همان وجه اول است که ما از آن جواب نداریم، که فرموده موضوع ارث، خصوص ما ترک نیست؛ و عنوان ما ترک که در بعض روایات آمده است، لأجل الغلبه است، و به حکم روایت اسحاق بن عمار، موضوع اصلی، هر مال میّت است. </w:t>
      </w:r>
    </w:p>
    <w:p w:rsidR="006C583A" w:rsidRDefault="006C583A" w:rsidP="006C583A">
      <w:pPr>
        <w:pStyle w:val="Heading2"/>
        <w:rPr>
          <w:rtl/>
        </w:rPr>
      </w:pPr>
      <w:bookmarkStart w:id="9" w:name="_Toc18073687"/>
      <w:bookmarkStart w:id="10" w:name="_Toc21100175"/>
      <w:r>
        <w:rPr>
          <w:rFonts w:hint="cs"/>
          <w:rtl/>
        </w:rPr>
        <w:t>مسأله 16:</w:t>
      </w:r>
      <w:bookmarkEnd w:id="9"/>
      <w:r>
        <w:rPr>
          <w:rFonts w:hint="cs"/>
          <w:rtl/>
        </w:rPr>
        <w:t>وجوب دوباره کفن در صورت سرقت آن</w:t>
      </w:r>
      <w:bookmarkEnd w:id="10"/>
    </w:p>
    <w:p w:rsidR="006C583A" w:rsidRPr="006C583A" w:rsidRDefault="006C583A" w:rsidP="006C583A">
      <w:pPr>
        <w:spacing w:before="100" w:beforeAutospacing="1" w:after="100" w:afterAutospacing="1"/>
        <w:jc w:val="both"/>
        <w:rPr>
          <w:rStyle w:val="SubtleEmphasis"/>
          <w:rtl/>
        </w:rPr>
      </w:pPr>
      <w:r w:rsidRPr="006C583A">
        <w:rPr>
          <w:rStyle w:val="SubtleEmphasis"/>
          <w:rFonts w:hint="cs"/>
          <w:rtl/>
        </w:rPr>
        <w:t>مسألة 16: إذا كفنها الزوج فسرقه سارق وجب عليه مرة أخرى</w:t>
      </w:r>
      <w:r w:rsidRPr="006C583A">
        <w:rPr>
          <w:rStyle w:val="SubtleEmphasis"/>
          <w:rFonts w:hint="cs"/>
        </w:rPr>
        <w:t>‌</w:t>
      </w:r>
      <w:r w:rsidRPr="006C583A">
        <w:rPr>
          <w:rStyle w:val="SubtleEmphasis"/>
          <w:rFonts w:hint="cs"/>
          <w:rtl/>
        </w:rPr>
        <w:t xml:space="preserve"> بل و كذا إذا كان بعد الدفن على الأحوط.‌</w:t>
      </w:r>
    </w:p>
    <w:p w:rsidR="006C583A" w:rsidRDefault="006C583A" w:rsidP="006C583A">
      <w:pPr>
        <w:rPr>
          <w:rtl/>
        </w:rPr>
      </w:pPr>
      <w:r>
        <w:rPr>
          <w:rFonts w:hint="cs"/>
          <w:rtl/>
        </w:rPr>
        <w:t>مرحوم سیّد فرموده اگر زن را کفن کردند، و سارق آن کفن را دزدید، باید زوج دوباره بدهد، حتّی اگر بعد از دفن باشد، علی الأحوط.</w:t>
      </w:r>
    </w:p>
    <w:p w:rsidR="006C583A" w:rsidRDefault="006C583A" w:rsidP="006C583A">
      <w:pPr>
        <w:rPr>
          <w:rtl/>
        </w:rPr>
      </w:pPr>
      <w:r>
        <w:rPr>
          <w:rFonts w:hint="cs"/>
          <w:rtl/>
        </w:rPr>
        <w:t>شبهه</w:t>
      </w:r>
      <w:r>
        <w:rPr>
          <w:rFonts w:hint="cs"/>
          <w:rtl/>
        </w:rPr>
        <w:softHyphen/>
        <w:t>ای که در مقام هست، این است کسی بگوید دلیل ما بر إعطاء کفن، معتبره (علی الزوج کفن امرأته اذا ماتت) است، که صِرف الوجود است، و صرف الوجود، با یک بار محقّق می</w:t>
      </w:r>
      <w:r>
        <w:rPr>
          <w:rtl/>
        </w:rPr>
        <w:softHyphen/>
      </w:r>
      <w:r>
        <w:rPr>
          <w:rFonts w:hint="cs"/>
          <w:rtl/>
        </w:rPr>
        <w:t>شود. حال بالفرض بگوئید اگر قبل از تکفین، کفن را بدزدند، علی الزوج، آن را می</w:t>
      </w:r>
      <w:r>
        <w:rPr>
          <w:rtl/>
        </w:rPr>
        <w:softHyphen/>
      </w:r>
      <w:r>
        <w:rPr>
          <w:rFonts w:hint="cs"/>
          <w:rtl/>
        </w:rPr>
        <w:t>گیرد؛ اما بعد از تکفین، که صِرف الوجود محقّق شد، دیگر امری ندارد. در علم اصول هم گفته</w:t>
      </w:r>
      <w:r>
        <w:rPr>
          <w:rtl/>
        </w:rPr>
        <w:softHyphen/>
      </w:r>
      <w:r>
        <w:rPr>
          <w:rFonts w:hint="cs"/>
          <w:rtl/>
        </w:rPr>
        <w:t>اند که امر اقتضای مرّة و تکرار را ندارد، ولی با اتیان به اول فردش، ساقط می</w:t>
      </w:r>
      <w:r>
        <w:rPr>
          <w:rtl/>
        </w:rPr>
        <w:softHyphen/>
      </w:r>
      <w:r>
        <w:rPr>
          <w:rFonts w:hint="cs"/>
          <w:rtl/>
        </w:rPr>
        <w:t>شود؛ تا چه رسد به بعد از دفن، که مشکله نبش قبر را هم دارد.</w:t>
      </w:r>
    </w:p>
    <w:p w:rsidR="006C583A" w:rsidRDefault="006C583A" w:rsidP="006C583A">
      <w:pPr>
        <w:rPr>
          <w:rFonts w:hint="cs"/>
          <w:rtl/>
        </w:rPr>
      </w:pPr>
      <w:r w:rsidRPr="004E45A2">
        <w:rPr>
          <w:rFonts w:hint="cs"/>
          <w:rtl/>
        </w:rPr>
        <w:t>و لکن جواب این است که درست در علم اصول گفته</w:t>
      </w:r>
      <w:r w:rsidRPr="004E45A2">
        <w:rPr>
          <w:rtl/>
        </w:rPr>
        <w:softHyphen/>
      </w:r>
      <w:r w:rsidRPr="004E45A2">
        <w:rPr>
          <w:rFonts w:hint="cs"/>
          <w:rtl/>
        </w:rPr>
        <w:t xml:space="preserve">اند که متعلّق، صرف الوجود است، و صرف الوجود یتحقّق بأوّل الوجود، فیسقط و لکن اینها غالبی است؛ و در بعض موارد، صرف الوجود کافی نیست؛ و به مناسبت حکم و موضوع، فهم عرفی عوض </w:t>
      </w:r>
      <w:r w:rsidRPr="004E45A2">
        <w:rPr>
          <w:rFonts w:hint="cs"/>
          <w:rtl/>
        </w:rPr>
        <w:lastRenderedPageBreak/>
        <w:t>می</w:t>
      </w:r>
      <w:r w:rsidRPr="004E45A2">
        <w:rPr>
          <w:rtl/>
        </w:rPr>
        <w:softHyphen/>
      </w:r>
      <w:r w:rsidRPr="004E45A2">
        <w:rPr>
          <w:rFonts w:hint="cs"/>
          <w:rtl/>
        </w:rPr>
        <w:t xml:space="preserve">شود؛ اگر گفت به این شخص آب بده تا بخورد، اگر آب </w:t>
      </w:r>
      <w:r>
        <w:rPr>
          <w:rFonts w:hint="cs"/>
          <w:rtl/>
        </w:rPr>
        <w:t>دادی و آن را پس آورد، باید دوباره آب بدهید، آنی که می</w:t>
      </w:r>
      <w:r>
        <w:rPr>
          <w:rtl/>
        </w:rPr>
        <w:softHyphen/>
      </w:r>
      <w:r>
        <w:rPr>
          <w:rFonts w:hint="cs"/>
          <w:rtl/>
        </w:rPr>
        <w:t>گوید آب بده، یعنی برای رفع عطشش به او آب بده، یا اگر آب را گرفت، و آب از دستش افتاد، دوباره باید آب بیاورید؛ چون غرض، رفع عطش او هست؛ یعنی آبی بده که رفع عطشش بکند؛ اینجا هم غرض از تکفین، این است که او عریاناً فن نشود؛ و مع السَّتر دفن بشود؛ متفاهم عرفی است اگر این شخص کفن را داد، و او را کفن کردند، و بعد خودش رفت و کفن را در آورد، نمی</w:t>
      </w:r>
      <w:r>
        <w:rPr>
          <w:rtl/>
        </w:rPr>
        <w:softHyphen/>
      </w:r>
      <w:r>
        <w:rPr>
          <w:rFonts w:hint="cs"/>
          <w:rtl/>
        </w:rPr>
        <w:t>گویند که امر را امتثال کرده و بعد یک عصیانی کرده است، بلکه می</w:t>
      </w:r>
      <w:r>
        <w:rPr>
          <w:rtl/>
        </w:rPr>
        <w:softHyphen/>
      </w:r>
      <w:r>
        <w:rPr>
          <w:rFonts w:hint="cs"/>
          <w:rtl/>
        </w:rPr>
        <w:t>گویند امر را اتیان نکرده است. این است که اگر کسی کفن را سرقت کرد، متفاهم عرفی این است که باید کفن را تکرار بکند، تا به قبر برسد؛ حال اگر مع الکفن به قبر رسید، و شخصی کفن را در قبر دزدید، آیا باز هم واجب است یا نه.</w:t>
      </w:r>
    </w:p>
    <w:p w:rsidR="006C583A" w:rsidRDefault="006C583A" w:rsidP="006C583A">
      <w:pPr>
        <w:pStyle w:val="Heading3"/>
        <w:rPr>
          <w:rFonts w:hint="cs"/>
          <w:rtl/>
        </w:rPr>
      </w:pPr>
      <w:bookmarkStart w:id="11" w:name="_Toc21100176"/>
      <w:r>
        <w:rPr>
          <w:rFonts w:hint="cs"/>
          <w:rtl/>
        </w:rPr>
        <w:t>مرحوم حکیم و تمسّک به استصحاب نسبت به بعد از دفن</w:t>
      </w:r>
      <w:bookmarkEnd w:id="11"/>
    </w:p>
    <w:p w:rsidR="006C583A" w:rsidRDefault="006C583A" w:rsidP="006C583A">
      <w:pPr>
        <w:pStyle w:val="a"/>
        <w:rPr>
          <w:rFonts w:hint="cs"/>
          <w:rtl/>
        </w:rPr>
      </w:pPr>
      <w:r w:rsidRPr="00786B5F">
        <w:rPr>
          <w:rFonts w:hint="cs"/>
          <w:color w:val="auto"/>
          <w:rtl/>
        </w:rPr>
        <w:t>مرحوم حکیم</w:t>
      </w:r>
      <w:r w:rsidRPr="00786B5F">
        <w:rPr>
          <w:rStyle w:val="FootnoteReference"/>
          <w:rFonts w:ascii="Noor_Lotus" w:hAnsi="Noor_Lotus" w:cs="B Lotus"/>
          <w:color w:val="auto"/>
          <w:sz w:val="28"/>
          <w:rtl/>
        </w:rPr>
        <w:footnoteReference w:id="4"/>
      </w:r>
      <w:r w:rsidRPr="00786B5F">
        <w:rPr>
          <w:rFonts w:hint="cs"/>
          <w:color w:val="auto"/>
          <w:rtl/>
        </w:rPr>
        <w:t xml:space="preserve"> فرموده باز واجب </w:t>
      </w:r>
      <w:r>
        <w:rPr>
          <w:rFonts w:hint="cs"/>
          <w:rtl/>
        </w:rPr>
        <w:t>است، للإستصحاب. (لأنه مقتضی استصحاب وجوب الکفن). ظاهرش این است که مرحوم حکیم در اطلاق روایت (علی الزوج کفن إمرأته اذا ماتت) نسبت به بعد از دفن شک داشته است، که آیا اطلاق این روایت، شاملش می</w:t>
      </w:r>
      <w:r>
        <w:rPr>
          <w:rFonts w:hint="cs"/>
          <w:rtl/>
        </w:rPr>
        <w:softHyphen/>
        <w:t>شود یا نمی</w:t>
      </w:r>
      <w:r>
        <w:rPr>
          <w:rtl/>
        </w:rPr>
        <w:softHyphen/>
      </w:r>
      <w:r>
        <w:rPr>
          <w:rFonts w:hint="cs"/>
          <w:rtl/>
        </w:rPr>
        <w:t>شود.</w:t>
      </w:r>
    </w:p>
    <w:p w:rsidR="006C583A" w:rsidRDefault="006C583A" w:rsidP="006C583A">
      <w:pPr>
        <w:pStyle w:val="Heading4"/>
        <w:rPr>
          <w:rFonts w:hint="cs"/>
          <w:rtl/>
        </w:rPr>
      </w:pPr>
      <w:bookmarkStart w:id="12" w:name="_Toc21100177"/>
      <w:r>
        <w:rPr>
          <w:rFonts w:hint="cs"/>
          <w:rtl/>
        </w:rPr>
        <w:t>مناقشه استاد در کلام مرحوم حکیم</w:t>
      </w:r>
      <w:bookmarkEnd w:id="12"/>
    </w:p>
    <w:p w:rsidR="006C583A" w:rsidRPr="00F6115B" w:rsidRDefault="006C583A" w:rsidP="006C583A">
      <w:pPr>
        <w:pStyle w:val="a0"/>
        <w:rPr>
          <w:rFonts w:ascii="Noor_Titr" w:hAnsi="Noor_Titr"/>
          <w:rtl/>
        </w:rPr>
      </w:pPr>
      <w:r>
        <w:rPr>
          <w:rFonts w:hint="cs"/>
          <w:rtl/>
        </w:rPr>
        <w:t>اگر ما در اطلاق این روایت شک بکنیم، که آیا شامل بعد از قبر می</w:t>
      </w:r>
      <w:r>
        <w:rPr>
          <w:rtl/>
        </w:rPr>
        <w:softHyphen/>
      </w:r>
      <w:r>
        <w:rPr>
          <w:rFonts w:hint="cs"/>
          <w:rtl/>
        </w:rPr>
        <w:t>شود یا نه؛ همین که شک در اطلاق بکنیم؛ مرجع عمومات (أوّل ما یبدأ من مال المیّت کفنه) می</w:t>
      </w:r>
      <w:r>
        <w:rPr>
          <w:rtl/>
        </w:rPr>
        <w:softHyphen/>
      </w:r>
      <w:r>
        <w:rPr>
          <w:rFonts w:hint="cs"/>
          <w:rtl/>
        </w:rPr>
        <w:t>شود؛ و باید در جائی که خود زوجه مال دارد، از مال خودش کفن را بدهند؛ و اگر زوجه مال ندارد، آیا نوبت به استصحاب می</w:t>
      </w:r>
      <w:r>
        <w:rPr>
          <w:rtl/>
        </w:rPr>
        <w:softHyphen/>
      </w:r>
      <w:r>
        <w:rPr>
          <w:rFonts w:hint="cs"/>
          <w:rtl/>
        </w:rPr>
        <w:t xml:space="preserve">رسد یا نه؛ </w:t>
      </w:r>
      <w:r w:rsidRPr="006C583A">
        <w:rPr>
          <w:rFonts w:hint="cs"/>
          <w:rtl/>
        </w:rPr>
        <w:t>می</w:t>
      </w:r>
      <w:r w:rsidRPr="006C583A">
        <w:rPr>
          <w:rtl/>
        </w:rPr>
        <w:softHyphen/>
      </w:r>
      <w:r w:rsidRPr="006C583A">
        <w:rPr>
          <w:rFonts w:hint="cs"/>
          <w:rtl/>
        </w:rPr>
        <w:t>گوئیم باز نوبت به استصحاب نمی</w:t>
      </w:r>
      <w:r w:rsidRPr="006C583A">
        <w:rPr>
          <w:rtl/>
        </w:rPr>
        <w:softHyphen/>
      </w:r>
      <w:r w:rsidRPr="006C583A">
        <w:rPr>
          <w:rFonts w:hint="cs"/>
          <w:rtl/>
        </w:rPr>
        <w:t>رسد؛ همانی که مرحوم خوئی</w:t>
      </w:r>
      <w:r w:rsidRPr="006C583A">
        <w:rPr>
          <w:rStyle w:val="FootnoteReference"/>
          <w:rFonts w:ascii="Noor_Lotus" w:hAnsi="Noor_Lotus" w:cs="B Lotus"/>
          <w:sz w:val="28"/>
          <w:rtl/>
        </w:rPr>
        <w:footnoteReference w:id="5"/>
      </w:r>
      <w:r w:rsidRPr="006C583A">
        <w:rPr>
          <w:rFonts w:hint="cs"/>
          <w:rtl/>
        </w:rPr>
        <w:t xml:space="preserve"> بیان کرده است؛ شما که می</w:t>
      </w:r>
      <w:r w:rsidRPr="006C583A">
        <w:rPr>
          <w:rtl/>
        </w:rPr>
        <w:softHyphen/>
      </w:r>
      <w:r w:rsidRPr="006C583A">
        <w:rPr>
          <w:rFonts w:hint="cs"/>
          <w:rtl/>
        </w:rPr>
        <w:t>گوئید آن روایت اطلاق ندارد، چرا می</w:t>
      </w:r>
      <w:r w:rsidRPr="006C583A">
        <w:rPr>
          <w:rtl/>
        </w:rPr>
        <w:softHyphen/>
      </w:r>
      <w:r w:rsidRPr="006C583A">
        <w:rPr>
          <w:rFonts w:hint="cs"/>
          <w:rtl/>
        </w:rPr>
        <w:t xml:space="preserve">گوئید اطلاق ندارد؛ وجه اطلاق نداشتن (علی الزوج کفن إمرأته اذا </w:t>
      </w:r>
      <w:r w:rsidRPr="006C583A">
        <w:rPr>
          <w:rFonts w:hint="cs"/>
          <w:rtl/>
        </w:rPr>
        <w:lastRenderedPageBreak/>
        <w:t>ماتت) این است که دو کفن را فرض کردید؛</w:t>
      </w:r>
      <w:r w:rsidRPr="000215B7">
        <w:rPr>
          <w:rFonts w:hint="cs"/>
          <w:color w:val="auto"/>
          <w:rtl/>
        </w:rPr>
        <w:t xml:space="preserve"> </w:t>
      </w:r>
      <w:r>
        <w:rPr>
          <w:rFonts w:hint="cs"/>
          <w:rtl/>
        </w:rPr>
        <w:t>یک کفن قبل از قبر، که این روایت آن را می</w:t>
      </w:r>
      <w:r>
        <w:rPr>
          <w:rtl/>
        </w:rPr>
        <w:softHyphen/>
      </w:r>
      <w:r>
        <w:rPr>
          <w:rFonts w:hint="cs"/>
          <w:rtl/>
        </w:rPr>
        <w:t>گیرد؛ و یک کفن بعد از دفن، که این روایت آن را نمی</w:t>
      </w:r>
      <w:r>
        <w:rPr>
          <w:rtl/>
        </w:rPr>
        <w:softHyphen/>
      </w:r>
      <w:r>
        <w:rPr>
          <w:rFonts w:hint="cs"/>
          <w:rtl/>
        </w:rPr>
        <w:t>گیرد؛ تا گفتید دو کفن است، می</w:t>
      </w:r>
      <w:r>
        <w:rPr>
          <w:rtl/>
        </w:rPr>
        <w:softHyphen/>
      </w:r>
      <w:r>
        <w:rPr>
          <w:rFonts w:hint="cs"/>
          <w:rtl/>
        </w:rPr>
        <w:t>گوئیم آن فرد قبل از قبر آمد، و قطعاً هم مرتفع شد؛ اما وجوب بعد از قبر که فرد دیگری از موضوع است، شک در اصل وجوبش داریم، که استصحاب می</w:t>
      </w:r>
      <w:r>
        <w:rPr>
          <w:rtl/>
        </w:rPr>
        <w:softHyphen/>
      </w:r>
      <w:r>
        <w:rPr>
          <w:rFonts w:hint="cs"/>
          <w:rtl/>
        </w:rPr>
        <w:t>گوید قبلاً واجب نبود، الآن هم واجب نیست؛ پس استصحاب مجال ندارد. آنی که یقین داریم، کفن قبل از قبر است، که ارتفع وجوبش. کفن بعد از قبر را شک داریم. فلا مجال برای استصحاب وجوب کفن، الّا علی النحو التعلیق، به این بیان که اگر این کفن را قبل از قبر می</w:t>
      </w:r>
      <w:r>
        <w:rPr>
          <w:rtl/>
        </w:rPr>
        <w:softHyphen/>
      </w:r>
      <w:r>
        <w:rPr>
          <w:rFonts w:hint="cs"/>
          <w:rtl/>
        </w:rPr>
        <w:t>دزدیدند، وجب، الآن هم هکذا؛ و لکن لا مجال للاستصحاب التعلیقی. این است که فرموده مجالی برای استصحاب نیست، و مهم این است که این (علی الزوج کفن امرأته) اطلاق دارد یا ندارد؛ همین را در تنقیح أبتر گذاشته است؛ فقط گفته که حرمت نبش، اینجا مانع نیست؛ در ذهن ما این است که تارة شخصی که قبرش کردند، و کفنش دزدیده شده است، الآن هم دزد آمده و نبش قبر کرده است، و همین جور دیده می</w:t>
      </w:r>
      <w:r>
        <w:rPr>
          <w:rtl/>
        </w:rPr>
        <w:softHyphen/>
      </w:r>
      <w:r>
        <w:rPr>
          <w:rFonts w:hint="cs"/>
          <w:rtl/>
        </w:rPr>
        <w:t>شود؛ و قبر را نبسته است؛ صدق نمی</w:t>
      </w:r>
      <w:r>
        <w:rPr>
          <w:rtl/>
        </w:rPr>
        <w:softHyphen/>
      </w:r>
      <w:r>
        <w:rPr>
          <w:rFonts w:hint="cs"/>
          <w:rtl/>
        </w:rPr>
        <w:t>کند که موارات دارد، و مقبور است، که اینجا تشکیک در اطلاق نادرست است؛ همان اطلاقی که می</w:t>
      </w:r>
      <w:r>
        <w:rPr>
          <w:rtl/>
        </w:rPr>
        <w:softHyphen/>
      </w:r>
      <w:r>
        <w:rPr>
          <w:rFonts w:hint="cs"/>
          <w:rtl/>
        </w:rPr>
        <w:t>گفت (علی الزوج کفن امرأته اذا ماتت) می</w:t>
      </w:r>
      <w:r>
        <w:rPr>
          <w:rtl/>
        </w:rPr>
        <w:softHyphen/>
      </w:r>
      <w:r>
        <w:rPr>
          <w:rFonts w:hint="cs"/>
          <w:rtl/>
        </w:rPr>
        <w:t>گفت قبل از اینکه در قبرش بگذارید، باید کفنش را بدهد، اگر کفنش رفت، با آنی که بعد از قبر کفنش می</w:t>
      </w:r>
      <w:r>
        <w:rPr>
          <w:rtl/>
        </w:rPr>
        <w:softHyphen/>
      </w:r>
      <w:r>
        <w:rPr>
          <w:rFonts w:hint="cs"/>
          <w:rtl/>
        </w:rPr>
        <w:t>رود، فرقی نیست. انما الشبهه در فرض دوم است که دزد که کفن را دزدیده است، دوباره قبر را به حالت اول برگردانده است؛ که ظاهر کلام سیّد این است که احتیاط می</w:t>
      </w:r>
      <w:r>
        <w:rPr>
          <w:rtl/>
        </w:rPr>
        <w:softHyphen/>
      </w:r>
      <w:r>
        <w:rPr>
          <w:rFonts w:hint="cs"/>
          <w:rtl/>
        </w:rPr>
        <w:t>کند، ما هم همین گیر را داریم؛ اینکه قبرش کرده</w:t>
      </w:r>
      <w:r>
        <w:rPr>
          <w:rtl/>
        </w:rPr>
        <w:softHyphen/>
      </w:r>
      <w:r>
        <w:rPr>
          <w:rFonts w:hint="cs"/>
          <w:rtl/>
        </w:rPr>
        <w:t xml:space="preserve">اند، خواسته باشیم نبشش بکنیم، اطلاق (علی الزوج) نسبت به آن، از ذهن عرف به دور </w:t>
      </w:r>
      <w:r w:rsidRPr="006C583A">
        <w:rPr>
          <w:rFonts w:hint="cs"/>
          <w:rtl/>
        </w:rPr>
        <w:t>است. ما می</w:t>
      </w:r>
      <w:r w:rsidRPr="006C583A">
        <w:rPr>
          <w:rtl/>
        </w:rPr>
        <w:softHyphen/>
      </w:r>
      <w:r w:rsidRPr="006C583A">
        <w:rPr>
          <w:rFonts w:hint="cs"/>
          <w:rtl/>
        </w:rPr>
        <w:t>گوئیم متفاهم عرفی این است که این احکام تا قبر است یا کتا قبر است، مثلاً در قبر ببرند، و بیرون بیاورند؛ اینک</w:t>
      </w:r>
      <w:r>
        <w:rPr>
          <w:rFonts w:hint="cs"/>
          <w:rtl/>
        </w:rPr>
        <w:t>ه برای کفن کردن، نبش بکنیم، هتک نیست؛ ولی ربما هتک است؛ اینها یک باورهائی است در شریعت، اینکه شریعت بگوید دوباره میّت را در بیاورید، و کفن بکنید، از شریعت به دور است. ما این دقّت</w:t>
      </w:r>
      <w:r>
        <w:rPr>
          <w:rtl/>
        </w:rPr>
        <w:softHyphen/>
      </w:r>
      <w:r>
        <w:rPr>
          <w:rFonts w:hint="cs"/>
          <w:rtl/>
        </w:rPr>
        <w:t>ها را نمی</w:t>
      </w:r>
      <w:r>
        <w:rPr>
          <w:rFonts w:hint="cs"/>
          <w:rtl/>
        </w:rPr>
        <w:softHyphen/>
        <w:t>توانیم بپذیریم؛ اگر دفنش کرده</w:t>
      </w:r>
      <w:r>
        <w:rPr>
          <w:rtl/>
        </w:rPr>
        <w:softHyphen/>
      </w:r>
      <w:r>
        <w:rPr>
          <w:rFonts w:hint="cs"/>
          <w:rtl/>
        </w:rPr>
        <w:t>اند، و الآن هم مدفون است، اطلاق (علی الزوج کفن إمرأته اذا ماتت) این را نمی</w:t>
      </w:r>
      <w:r>
        <w:rPr>
          <w:rtl/>
        </w:rPr>
        <w:softHyphen/>
      </w:r>
      <w:r>
        <w:rPr>
          <w:rFonts w:hint="cs"/>
          <w:rtl/>
        </w:rPr>
        <w:t>گیرد. بند به این است که دلیل ایجاب کفن، اطلاق دارد یا ندارد؛ مرحوم سیّد در اطلاقش گیر داشته است، وفرموده علی الأحوط؛ و اگر شما می</w:t>
      </w:r>
      <w:r>
        <w:rPr>
          <w:rtl/>
        </w:rPr>
        <w:softHyphen/>
      </w:r>
      <w:r>
        <w:rPr>
          <w:rFonts w:hint="cs"/>
          <w:rtl/>
        </w:rPr>
        <w:t>گوئید صاف است، می</w:t>
      </w:r>
      <w:r>
        <w:rPr>
          <w:rtl/>
        </w:rPr>
        <w:softHyphen/>
      </w:r>
      <w:r>
        <w:rPr>
          <w:rFonts w:hint="cs"/>
          <w:rtl/>
        </w:rPr>
        <w:t>گوئید علی الأقوی؛ و اگر گفتید آن طرفش صاف است، یا شک داشتید، می</w:t>
      </w:r>
      <w:r>
        <w:rPr>
          <w:rtl/>
        </w:rPr>
        <w:softHyphen/>
      </w:r>
      <w:r>
        <w:rPr>
          <w:rFonts w:hint="cs"/>
          <w:rtl/>
        </w:rPr>
        <w:t>گوئید واجب نیست؛ حتّی اگر خودش مال داشته باشد، لازم نیست که با مال خودش، او را کفن بکنند و (اول ما یبدأ من مال المیّت کفنه)، اینجا را نمی</w:t>
      </w:r>
      <w:r>
        <w:rPr>
          <w:rtl/>
        </w:rPr>
        <w:softHyphen/>
      </w:r>
      <w:r>
        <w:rPr>
          <w:rFonts w:hint="cs"/>
          <w:rtl/>
        </w:rPr>
        <w:t xml:space="preserve">گیرد. </w:t>
      </w:r>
    </w:p>
    <w:p w:rsidR="006C583A" w:rsidRDefault="006C583A" w:rsidP="006C583A">
      <w:pPr>
        <w:pStyle w:val="Heading2"/>
        <w:tabs>
          <w:tab w:val="left" w:pos="6235"/>
        </w:tabs>
        <w:rPr>
          <w:rtl/>
        </w:rPr>
      </w:pPr>
      <w:bookmarkStart w:id="13" w:name="_Toc18073688"/>
      <w:bookmarkStart w:id="14" w:name="_Toc21100178"/>
      <w:r>
        <w:rPr>
          <w:rFonts w:hint="cs"/>
          <w:rtl/>
        </w:rPr>
        <w:lastRenderedPageBreak/>
        <w:t>مسأله 17:</w:t>
      </w:r>
      <w:bookmarkEnd w:id="13"/>
      <w:r>
        <w:rPr>
          <w:rFonts w:hint="cs"/>
          <w:rtl/>
        </w:rPr>
        <w:t>عدم وجوب سایر مؤنه</w:t>
      </w:r>
      <w:r>
        <w:rPr>
          <w:rtl/>
        </w:rPr>
        <w:softHyphen/>
      </w:r>
      <w:r>
        <w:rPr>
          <w:rFonts w:hint="cs"/>
          <w:rtl/>
        </w:rPr>
        <w:t>های تجهیز زوجه بر زوج</w:t>
      </w:r>
      <w:bookmarkEnd w:id="14"/>
      <w:r>
        <w:rPr>
          <w:rtl/>
        </w:rPr>
        <w:tab/>
      </w:r>
    </w:p>
    <w:p w:rsidR="006C583A" w:rsidRDefault="006C583A" w:rsidP="006C583A">
      <w:pPr>
        <w:spacing w:before="100" w:beforeAutospacing="1" w:after="100" w:afterAutospacing="1"/>
        <w:jc w:val="both"/>
        <w:rPr>
          <w:rFonts w:ascii="Noor_Lotus" w:eastAsia="Times New Roman" w:hAnsi="Noor_Lotus"/>
          <w:color w:val="0070C0"/>
          <w:sz w:val="28"/>
          <w:rtl/>
        </w:rPr>
      </w:pPr>
      <w:r w:rsidRPr="006C583A">
        <w:rPr>
          <w:rStyle w:val="SubtleEmphasis"/>
          <w:rFonts w:hint="cs"/>
          <w:rtl/>
        </w:rPr>
        <w:t>مسألة 17: ما عدا الكفن من مُؤَن تجهيز الزوجة</w:t>
      </w:r>
      <w:r w:rsidRPr="006C583A">
        <w:rPr>
          <w:rStyle w:val="SubtleEmphasis"/>
          <w:rFonts w:hint="cs"/>
        </w:rPr>
        <w:t>‌</w:t>
      </w:r>
      <w:r w:rsidRPr="006C583A">
        <w:rPr>
          <w:rStyle w:val="SubtleEmphasis"/>
          <w:rFonts w:hint="cs"/>
          <w:rtl/>
        </w:rPr>
        <w:t xml:space="preserve"> ليس على الزوج على الأقوى و إن كان أحوط</w:t>
      </w:r>
      <w:r>
        <w:rPr>
          <w:rFonts w:ascii="Noor_Lotus" w:eastAsia="Times New Roman" w:hAnsi="Noor_Lotus" w:hint="cs"/>
          <w:color w:val="0070C0"/>
          <w:sz w:val="28"/>
          <w:rtl/>
        </w:rPr>
        <w:t>.</w:t>
      </w:r>
      <w:r>
        <w:rPr>
          <w:rStyle w:val="FootnoteReference"/>
          <w:rFonts w:ascii="Noor_Lotus" w:hAnsi="Noor_Lotus"/>
          <w:color w:val="0070C0"/>
          <w:sz w:val="28"/>
          <w:rtl/>
        </w:rPr>
        <w:footnoteReference w:id="6"/>
      </w:r>
      <w:r w:rsidRPr="009A01EB">
        <w:rPr>
          <w:rFonts w:ascii="Noor_Lotus" w:eastAsia="Times New Roman" w:hAnsi="Noor_Lotus" w:hint="cs"/>
          <w:color w:val="0070C0"/>
          <w:sz w:val="28"/>
          <w:rtl/>
        </w:rPr>
        <w:t>‌</w:t>
      </w:r>
    </w:p>
    <w:p w:rsidR="006C583A" w:rsidRDefault="006C583A" w:rsidP="006C583A">
      <w:pPr>
        <w:rPr>
          <w:rtl/>
        </w:rPr>
      </w:pPr>
      <w:r>
        <w:rPr>
          <w:rFonts w:hint="cs"/>
          <w:rtl/>
        </w:rPr>
        <w:t>اینکه کفن بر عهده زوج است، بر آن دلیل داشتیم، که فروع مرتبط با آن هم تمام شد؛ حال بحث در بقیه مخارج تجهیز است، که آیا آنها هم بر زوج هست یا نه؛ مثلاً برای آب، پول لازم است، یا برای سدر و کافور پول لازم است، مرحوم سیّد فرموده مخارج اینها بر عهده زوج نیست. در مقابل بعضی گفته</w:t>
      </w:r>
      <w:r>
        <w:rPr>
          <w:rtl/>
        </w:rPr>
        <w:softHyphen/>
      </w:r>
      <w:r>
        <w:rPr>
          <w:rFonts w:hint="cs"/>
          <w:rtl/>
        </w:rPr>
        <w:t>اند بقیّه مخارج هم بر زوج هست.</w:t>
      </w:r>
    </w:p>
    <w:p w:rsidR="006C583A" w:rsidRDefault="006C583A" w:rsidP="006C583A">
      <w:pPr>
        <w:rPr>
          <w:rFonts w:hint="cs"/>
          <w:rtl/>
        </w:rPr>
      </w:pPr>
      <w:r>
        <w:rPr>
          <w:rFonts w:hint="cs"/>
          <w:rtl/>
        </w:rPr>
        <w:t>وجه کلام سیّد این است که اصل، برائت است، مگر اینکه دلیل قائم بشود؛ و دلیلی که قائم شده است، در خصوص کفن است، و غیر از کفن، دلیل نداریم. برائت می</w:t>
      </w:r>
      <w:r>
        <w:rPr>
          <w:rtl/>
        </w:rPr>
        <w:softHyphen/>
      </w:r>
      <w:r>
        <w:rPr>
          <w:rFonts w:hint="cs"/>
          <w:rtl/>
        </w:rPr>
        <w:t>گوید که واجب نیست، و شما مثل مؤمنین دیگر هستید؛ ظاهراً ادّعای اجماع شده است، لا أقل مشهور است، مضافاً بر شهرت، عدم الدلیل بر وجوب است.</w:t>
      </w:r>
    </w:p>
    <w:p w:rsidR="006C583A" w:rsidRDefault="006C583A" w:rsidP="006C583A">
      <w:pPr>
        <w:rPr>
          <w:rtl/>
        </w:rPr>
      </w:pPr>
      <w:r>
        <w:rPr>
          <w:rFonts w:hint="cs"/>
          <w:rtl/>
        </w:rPr>
        <w:t>در مقابل بعضی گفته</w:t>
      </w:r>
      <w:r>
        <w:rPr>
          <w:rtl/>
        </w:rPr>
        <w:softHyphen/>
      </w:r>
      <w:r>
        <w:rPr>
          <w:rFonts w:hint="cs"/>
          <w:rtl/>
        </w:rPr>
        <w:t>اند درست است که دلیل کفن قاصر است؛ فرق است بین روایتی که می</w:t>
      </w:r>
      <w:r>
        <w:rPr>
          <w:rtl/>
        </w:rPr>
        <w:softHyphen/>
      </w:r>
      <w:r>
        <w:rPr>
          <w:rFonts w:hint="cs"/>
          <w:rtl/>
        </w:rPr>
        <w:t>گوید (علی الزوج کفن امرأته اذا ماتت) با آن روایت که می</w:t>
      </w:r>
      <w:r>
        <w:rPr>
          <w:rtl/>
        </w:rPr>
        <w:softHyphen/>
      </w:r>
      <w:r>
        <w:rPr>
          <w:rFonts w:hint="cs"/>
          <w:rtl/>
        </w:rPr>
        <w:t>گوید (أوّل ما یخرج من مال المیّت کفنه)، که در (اول ما یخرج من ملک المیّت کفنه)، آن (کفنه) از باب مثال است، این میّت اموال زیادی دارد، و مرده است، اول چیز کفن است، سدر و کافور هم همین جور است، که باید آنها را از مال خودش بدهند؛ تمام مؤنه</w:t>
      </w:r>
      <w:r>
        <w:rPr>
          <w:rtl/>
        </w:rPr>
        <w:softHyphen/>
      </w:r>
      <w:r>
        <w:rPr>
          <w:rFonts w:hint="cs"/>
          <w:rtl/>
        </w:rPr>
        <w:t>های واجب تجهیز، از اصل مال خارج می</w:t>
      </w:r>
      <w:r>
        <w:rPr>
          <w:rtl/>
        </w:rPr>
        <w:softHyphen/>
      </w:r>
      <w:r>
        <w:rPr>
          <w:rFonts w:hint="cs"/>
          <w:rtl/>
        </w:rPr>
        <w:t>شود، چون مال، مال خودش هست؛ بخلاف (علی الزوج کفن إمرأته اذا ماتت) که از باب مثال نیست، چون می</w:t>
      </w:r>
      <w:r>
        <w:rPr>
          <w:rtl/>
        </w:rPr>
        <w:softHyphen/>
      </w:r>
      <w:r>
        <w:rPr>
          <w:rFonts w:hint="cs"/>
          <w:rtl/>
        </w:rPr>
        <w:t xml:space="preserve">خواهد بر عهده دیگران بگذارد. </w:t>
      </w:r>
      <w:r w:rsidRPr="008F7CFE">
        <w:rPr>
          <w:rFonts w:hint="cs"/>
          <w:rtl/>
        </w:rPr>
        <w:t xml:space="preserve">در تنقیح فرموده درست است </w:t>
      </w:r>
      <w:r>
        <w:rPr>
          <w:rFonts w:hint="cs"/>
          <w:rtl/>
        </w:rPr>
        <w:t>که این فرق هست، و لکن ما به یک دلیل دیگری، می</w:t>
      </w:r>
      <w:r>
        <w:rPr>
          <w:rtl/>
        </w:rPr>
        <w:softHyphen/>
      </w:r>
      <w:r>
        <w:rPr>
          <w:rFonts w:hint="cs"/>
          <w:rtl/>
        </w:rPr>
        <w:t>گوئیم سایر مُؤَن هم واجب است.</w:t>
      </w:r>
    </w:p>
    <w:p w:rsidR="006C583A" w:rsidRPr="001A27D7" w:rsidRDefault="006C583A" w:rsidP="001A27D7">
      <w:pPr>
        <w:rPr>
          <w:rtl/>
        </w:rPr>
      </w:pP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584D" w:rsidRDefault="0030584D" w:rsidP="008B750B">
      <w:pPr>
        <w:spacing w:line="240" w:lineRule="auto"/>
      </w:pPr>
      <w:r>
        <w:separator/>
      </w:r>
    </w:p>
  </w:endnote>
  <w:endnote w:type="continuationSeparator" w:id="0">
    <w:p w:rsidR="0030584D" w:rsidRDefault="0030584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Titr">
    <w:panose1 w:val="02000700000000000000"/>
    <w:charset w:val="00"/>
    <w:family w:val="auto"/>
    <w:pitch w:val="variable"/>
    <w:sig w:usb0="80002007" w:usb1="80002000" w:usb2="00000008" w:usb3="00000000" w:csb0="00000043"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C583A" w:rsidRPr="006C583A">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793E1B" w:rsidP="001B6799">
          <w:pPr>
            <w:pStyle w:val="Footer"/>
            <w:bidi w:val="0"/>
            <w:rPr>
              <w:color w:val="808080" w:themeColor="background1" w:themeShade="80"/>
              <w:rtl/>
            </w:rPr>
          </w:pPr>
          <w:bookmarkStart w:id="22" w:name="BokAdres"/>
          <w:bookmarkEnd w:id="22"/>
          <w:r>
            <w:rPr>
              <w:color w:val="808080" w:themeColor="background1" w:themeShade="80"/>
            </w:rPr>
            <w:t>F1mg1_13950804-026_sl1_mfeb.ir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584D" w:rsidRDefault="0030584D" w:rsidP="008B750B">
      <w:pPr>
        <w:spacing w:line="240" w:lineRule="auto"/>
      </w:pPr>
      <w:r>
        <w:separator/>
      </w:r>
    </w:p>
  </w:footnote>
  <w:footnote w:type="continuationSeparator" w:id="0">
    <w:p w:rsidR="0030584D" w:rsidRDefault="0030584D" w:rsidP="008B750B">
      <w:pPr>
        <w:spacing w:line="240" w:lineRule="auto"/>
      </w:pPr>
      <w:r>
        <w:continuationSeparator/>
      </w:r>
    </w:p>
  </w:footnote>
  <w:footnote w:id="1">
    <w:p w:rsidR="006C583A" w:rsidRPr="00786B5F" w:rsidRDefault="006C583A" w:rsidP="006C583A">
      <w:pPr>
        <w:pStyle w:val="FootnoteText"/>
        <w:jc w:val="both"/>
        <w:rPr>
          <w:rFonts w:hint="cs"/>
          <w:sz w:val="22"/>
          <w:szCs w:val="22"/>
        </w:rPr>
      </w:pPr>
      <w:r w:rsidRPr="00786B5F">
        <w:rPr>
          <w:rStyle w:val="FootnoteReference"/>
          <w:sz w:val="22"/>
          <w:szCs w:val="22"/>
        </w:rPr>
        <w:footnoteRef/>
      </w:r>
      <w:r w:rsidRPr="00786B5F">
        <w:rPr>
          <w:sz w:val="22"/>
          <w:szCs w:val="22"/>
          <w:rtl/>
        </w:rPr>
        <w:t xml:space="preserve"> </w:t>
      </w:r>
      <w:r w:rsidRPr="00786B5F">
        <w:rPr>
          <w:rFonts w:hint="cs"/>
          <w:sz w:val="22"/>
          <w:szCs w:val="22"/>
          <w:rtl/>
        </w:rPr>
        <w:t>- مستمسك العروة الوثقى، ج‌4، صص: 171‌ - 170.</w:t>
      </w:r>
    </w:p>
  </w:footnote>
  <w:footnote w:id="2">
    <w:p w:rsidR="006C583A" w:rsidRPr="00626CA1" w:rsidRDefault="006C583A" w:rsidP="006C583A">
      <w:pPr>
        <w:pStyle w:val="NormalWeb"/>
        <w:bidi/>
        <w:spacing w:before="0" w:beforeAutospacing="0" w:after="0" w:afterAutospacing="0"/>
        <w:jc w:val="both"/>
        <w:rPr>
          <w:rFonts w:ascii="Noor_Lotus" w:hAnsi="Noor_Lotus" w:cs="B Badr"/>
          <w:sz w:val="22"/>
          <w:szCs w:val="22"/>
        </w:rPr>
      </w:pPr>
      <w:r>
        <w:rPr>
          <w:rStyle w:val="FootnoteReference"/>
        </w:rPr>
        <w:footnoteRef/>
      </w:r>
      <w:r>
        <w:rPr>
          <w:rtl/>
        </w:rPr>
        <w:t xml:space="preserve"> </w:t>
      </w:r>
      <w:r>
        <w:rPr>
          <w:rFonts w:hint="cs"/>
          <w:rtl/>
        </w:rPr>
        <w:t xml:space="preserve">- </w:t>
      </w:r>
      <w:r w:rsidRPr="00E44E6F">
        <w:rPr>
          <w:rFonts w:ascii="Noor_Titr" w:hAnsi="Noor_Titr" w:cs="B Badr" w:hint="cs"/>
          <w:sz w:val="22"/>
          <w:szCs w:val="22"/>
          <w:rtl/>
        </w:rPr>
        <w:t>موسوعة الإمام الخوئي، ج‌9، صص: 135‌ - 134 (</w:t>
      </w:r>
      <w:r w:rsidRPr="008A1C55">
        <w:rPr>
          <w:rFonts w:ascii="Noor_Lotus" w:hAnsi="Noor_Lotus" w:cs="B Badr" w:hint="cs"/>
          <w:sz w:val="22"/>
          <w:szCs w:val="22"/>
          <w:rtl/>
        </w:rPr>
        <w:t>و فيه: أنّ الانتقال إلى الورثة لا يختص بالأموال الّتي ملكها الميِّت في حياته، بل يعمها و الأموال المنتقلة إليه بعد موته كالدية و غيرها.</w:t>
      </w:r>
      <w:r>
        <w:rPr>
          <w:rFonts w:ascii="Noor_Lotus" w:hAnsi="Noor_Lotus" w:cs="B Badr" w:hint="cs"/>
          <w:sz w:val="22"/>
          <w:szCs w:val="22"/>
          <w:rtl/>
        </w:rPr>
        <w:t xml:space="preserve"> </w:t>
      </w:r>
      <w:r w:rsidRPr="008A1C55">
        <w:rPr>
          <w:rFonts w:ascii="Noor_Lotus" w:hAnsi="Noor_Lotus" w:cs="B Badr" w:hint="cs"/>
          <w:sz w:val="22"/>
          <w:szCs w:val="22"/>
          <w:rtl/>
        </w:rPr>
        <w:t>و الوجه في ذلك: أن مثله و إن لم يصدق عليه ما تركه الميِّت إلّا أنّ التعليل الوارد في ذيل النص الدال على انتقال الدية إلى ورثة الميِّت يدلّنا على أن مطلق مال الميِّت ينتقل إلى ورثته، حيث علل بأنّ الدية مال الميِّت فهي لورثته. و النص موثقة إسحاق ابن عمار عن جعفر أنّ رسول اللّه (صلّى اللّه عليه و آله و سلم) قال: «إذا قبلت دية العمد فصارت مالًا فهي ميراث كسائر الأموال» فان قوله (صلّى اللّه عليه و آله و سلم) «فصارت مالًا فهي ميراث ...» صغرى و كبرى، و هذا يدل على أن كلّ ما يصل إلى الميِّت يكون كسائر أمواله و يكون ميراثاً، هذا.</w:t>
      </w:r>
      <w:r>
        <w:rPr>
          <w:rFonts w:ascii="Noor_Lotus" w:hAnsi="Noor_Lotus" w:cs="B Badr" w:hint="cs"/>
          <w:sz w:val="22"/>
          <w:szCs w:val="22"/>
          <w:rtl/>
        </w:rPr>
        <w:t>).</w:t>
      </w:r>
    </w:p>
  </w:footnote>
  <w:footnote w:id="3">
    <w:p w:rsidR="006C583A" w:rsidRPr="00626CA1" w:rsidRDefault="006C583A" w:rsidP="006C583A">
      <w:pPr>
        <w:pStyle w:val="NormalWeb"/>
        <w:bidi/>
        <w:spacing w:before="0" w:beforeAutospacing="0" w:after="0" w:afterAutospacing="0"/>
        <w:jc w:val="both"/>
        <w:rPr>
          <w:rFonts w:ascii="Noor_Lotus" w:hAnsi="Noor_Lotus" w:cs="B Badr"/>
          <w:sz w:val="22"/>
          <w:szCs w:val="22"/>
        </w:rPr>
      </w:pPr>
      <w:r>
        <w:rPr>
          <w:rStyle w:val="FootnoteReference"/>
        </w:rPr>
        <w:footnoteRef/>
      </w:r>
      <w:r>
        <w:rPr>
          <w:rtl/>
        </w:rPr>
        <w:t xml:space="preserve"> </w:t>
      </w:r>
      <w:r>
        <w:rPr>
          <w:rFonts w:hint="cs"/>
          <w:rtl/>
        </w:rPr>
        <w:t xml:space="preserve">- </w:t>
      </w:r>
      <w:r w:rsidRPr="00E44E6F">
        <w:rPr>
          <w:rFonts w:ascii="Noor_Titr" w:hAnsi="Noor_Titr" w:cs="B Badr" w:hint="cs"/>
          <w:sz w:val="22"/>
          <w:szCs w:val="22"/>
          <w:rtl/>
        </w:rPr>
        <w:t>موسوعة الإمام الخوئي، ج‌9، صص: 135‌ - 134 (</w:t>
      </w:r>
      <w:r w:rsidRPr="008A1C55">
        <w:rPr>
          <w:rFonts w:ascii="Noor_Lotus" w:hAnsi="Noor_Lotus" w:cs="B Badr" w:hint="cs"/>
          <w:sz w:val="22"/>
          <w:szCs w:val="22"/>
          <w:rtl/>
        </w:rPr>
        <w:t>و فيه: أنّ الانتقال إلى الورثة لا يختص بالأموال الّتي ملكها الميِّت في حياته، بل يعمها و الأموال المنتقلة إليه بعد موته كالدية و غيرها.</w:t>
      </w:r>
      <w:r>
        <w:rPr>
          <w:rFonts w:ascii="Noor_Lotus" w:hAnsi="Noor_Lotus" w:cs="B Badr" w:hint="cs"/>
          <w:sz w:val="22"/>
          <w:szCs w:val="22"/>
          <w:rtl/>
        </w:rPr>
        <w:t xml:space="preserve"> </w:t>
      </w:r>
      <w:r w:rsidRPr="008A1C55">
        <w:rPr>
          <w:rFonts w:ascii="Noor_Lotus" w:hAnsi="Noor_Lotus" w:cs="B Badr" w:hint="cs"/>
          <w:sz w:val="22"/>
          <w:szCs w:val="22"/>
          <w:rtl/>
        </w:rPr>
        <w:t xml:space="preserve">و الوجه في ذلك: </w:t>
      </w:r>
      <w:r>
        <w:rPr>
          <w:rFonts w:ascii="Noor_Lotus" w:hAnsi="Noor_Lotus" w:cs="B Badr" w:hint="cs"/>
          <w:sz w:val="22"/>
          <w:szCs w:val="22"/>
          <w:rtl/>
        </w:rPr>
        <w:t xml:space="preserve">... </w:t>
      </w:r>
      <w:r w:rsidRPr="008A1C55">
        <w:rPr>
          <w:rFonts w:ascii="Noor_Lotus" w:hAnsi="Noor_Lotus" w:cs="B Badr" w:hint="cs"/>
          <w:sz w:val="22"/>
          <w:szCs w:val="22"/>
          <w:rtl/>
        </w:rPr>
        <w:t xml:space="preserve">على أن قوله تعالى </w:t>
      </w:r>
      <w:r w:rsidRPr="00E44E6F">
        <w:rPr>
          <w:rFonts w:ascii="Noor_Lotus" w:hAnsi="Noor_Lotus" w:cs="B Badr" w:hint="cs"/>
          <w:sz w:val="22"/>
          <w:szCs w:val="22"/>
          <w:rtl/>
        </w:rPr>
        <w:t>«</w:t>
      </w:r>
      <w:r w:rsidRPr="008A1C55">
        <w:rPr>
          <w:rFonts w:ascii="Noor_Lotus" w:hAnsi="Noor_Lotus" w:cs="B Badr" w:hint="cs"/>
          <w:sz w:val="22"/>
          <w:szCs w:val="22"/>
          <w:rtl/>
        </w:rPr>
        <w:t>وَ أُولُوا الْأَرْحامِ بَعْضُهُمْ أَوْلى بِبَعْضٍ فِي كِتابِ اللّهِ</w:t>
      </w:r>
      <w:r w:rsidRPr="00E44E6F">
        <w:rPr>
          <w:rFonts w:ascii="Noor_Lotus" w:hAnsi="Noor_Lotus" w:cs="B Badr" w:hint="cs"/>
          <w:sz w:val="22"/>
          <w:szCs w:val="22"/>
          <w:rtl/>
        </w:rPr>
        <w:t xml:space="preserve"> »</w:t>
      </w:r>
      <w:r w:rsidRPr="008A1C55">
        <w:rPr>
          <w:rFonts w:ascii="Noor_Lotus" w:hAnsi="Noor_Lotus" w:cs="B Badr" w:hint="cs"/>
          <w:sz w:val="22"/>
          <w:szCs w:val="22"/>
          <w:rtl/>
        </w:rPr>
        <w:t xml:space="preserve"> يدل على ذلك مع قطع النظر عن التعليل، و ذلك لأنّ الدية مال للميت و هذا لا إشكال فيه و حينئذ فماذا يصنع به، فانّ الميِّت لا يمكنه التصرّف فيه، فلا بدّ إمّا أن يعطى للأجنبي و إمّا أن يعطى للورثة أو يبقى معطلًا. لا وجه للأخير، و مقتضى قوله تعالى </w:t>
      </w:r>
      <w:r w:rsidRPr="00E44E6F">
        <w:rPr>
          <w:rFonts w:ascii="Noor_Lotus" w:hAnsi="Noor_Lotus" w:cs="B Badr" w:hint="cs"/>
          <w:sz w:val="22"/>
          <w:szCs w:val="22"/>
          <w:rtl/>
        </w:rPr>
        <w:t>«</w:t>
      </w:r>
      <w:r w:rsidRPr="008A1C55">
        <w:rPr>
          <w:rFonts w:ascii="Noor_Lotus" w:hAnsi="Noor_Lotus" w:cs="B Badr" w:hint="cs"/>
          <w:sz w:val="22"/>
          <w:szCs w:val="22"/>
          <w:rtl/>
        </w:rPr>
        <w:t>وَ أُولُوا الْأَرْحامِ بَعْضُهُمْ أَوْلى بِبَعْضٍ</w:t>
      </w:r>
      <w:r w:rsidRPr="00E44E6F">
        <w:rPr>
          <w:rFonts w:ascii="Noor_Lotus" w:hAnsi="Noor_Lotus" w:cs="B Badr" w:hint="cs"/>
          <w:sz w:val="22"/>
          <w:szCs w:val="22"/>
          <w:rtl/>
        </w:rPr>
        <w:t>»</w:t>
      </w:r>
      <w:r w:rsidRPr="008A1C55">
        <w:rPr>
          <w:rFonts w:ascii="Noor_Lotus" w:hAnsi="Noor_Lotus" w:cs="B Badr" w:hint="cs"/>
          <w:sz w:val="22"/>
          <w:szCs w:val="22"/>
          <w:rtl/>
        </w:rPr>
        <w:t xml:space="preserve"> أنّه لا بدّ </w:t>
      </w:r>
      <w:r>
        <w:rPr>
          <w:rFonts w:ascii="Noor_Lotus" w:hAnsi="Noor_Lotus" w:cs="B Badr" w:hint="cs"/>
          <w:sz w:val="22"/>
          <w:szCs w:val="22"/>
          <w:rtl/>
        </w:rPr>
        <w:t>من إعطائه للورثة لا إلى الأجنبي</w:t>
      </w:r>
      <w:r w:rsidRPr="00E44E6F">
        <w:rPr>
          <w:rFonts w:ascii="Noor_Lotus" w:hAnsi="Noor_Lotus" w:cs="B Badr" w:hint="cs"/>
          <w:sz w:val="22"/>
          <w:szCs w:val="22"/>
          <w:rtl/>
        </w:rPr>
        <w:t>)</w:t>
      </w:r>
      <w:r w:rsidRPr="008A1C55">
        <w:rPr>
          <w:rFonts w:ascii="Noor_Lotus" w:hAnsi="Noor_Lotus" w:cs="B Badr" w:hint="cs"/>
          <w:sz w:val="22"/>
          <w:szCs w:val="22"/>
          <w:rtl/>
        </w:rPr>
        <w:t>.</w:t>
      </w:r>
    </w:p>
  </w:footnote>
  <w:footnote w:id="4">
    <w:p w:rsidR="006C583A" w:rsidRPr="000215B7" w:rsidRDefault="006C583A" w:rsidP="006C583A">
      <w:pPr>
        <w:pStyle w:val="FootnoteText"/>
        <w:jc w:val="both"/>
        <w:rPr>
          <w:rFonts w:hint="cs"/>
          <w:sz w:val="22"/>
          <w:szCs w:val="22"/>
        </w:rPr>
      </w:pPr>
      <w:r w:rsidRPr="000215B7">
        <w:rPr>
          <w:rStyle w:val="FootnoteReference"/>
          <w:sz w:val="22"/>
          <w:szCs w:val="22"/>
        </w:rPr>
        <w:footnoteRef/>
      </w:r>
      <w:r w:rsidRPr="000215B7">
        <w:rPr>
          <w:sz w:val="22"/>
          <w:szCs w:val="22"/>
          <w:rtl/>
        </w:rPr>
        <w:t xml:space="preserve"> </w:t>
      </w:r>
      <w:r w:rsidRPr="000215B7">
        <w:rPr>
          <w:rFonts w:hint="cs"/>
          <w:sz w:val="22"/>
          <w:szCs w:val="22"/>
          <w:rtl/>
        </w:rPr>
        <w:t xml:space="preserve">- </w:t>
      </w:r>
      <w:r w:rsidRPr="000215B7">
        <w:rPr>
          <w:rFonts w:asciiTheme="minorHAnsi" w:eastAsiaTheme="minorHAnsi" w:hAnsiTheme="minorHAnsi" w:hint="cs"/>
          <w:sz w:val="22"/>
          <w:szCs w:val="22"/>
          <w:rtl/>
          <w:lang w:bidi="ar-SA"/>
        </w:rPr>
        <w:t>مستمسك العروة الوثقى، ج‌4، ص: 17</w:t>
      </w:r>
      <w:r w:rsidRPr="000215B7">
        <w:rPr>
          <w:rFonts w:hint="cs"/>
          <w:sz w:val="22"/>
          <w:szCs w:val="22"/>
          <w:rtl/>
        </w:rPr>
        <w:t>1 (</w:t>
      </w:r>
      <w:r w:rsidRPr="000215B7">
        <w:rPr>
          <w:rFonts w:asciiTheme="minorHAnsi" w:eastAsiaTheme="minorHAnsi" w:hAnsiTheme="minorHAnsi" w:hint="cs"/>
          <w:sz w:val="22"/>
          <w:szCs w:val="22"/>
          <w:rtl/>
          <w:lang w:bidi="ar-SA"/>
        </w:rPr>
        <w:t xml:space="preserve">فإنه مقتضى استصحاب وجوب تكفينها عليه، </w:t>
      </w:r>
      <w:r w:rsidRPr="000215B7">
        <w:rPr>
          <w:rFonts w:hint="cs"/>
          <w:sz w:val="22"/>
          <w:szCs w:val="22"/>
          <w:rtl/>
          <w:lang w:bidi="ar-SA"/>
        </w:rPr>
        <w:t>و لولاه لجاز استرجاعه بعد الدفن).</w:t>
      </w:r>
    </w:p>
  </w:footnote>
  <w:footnote w:id="5">
    <w:p w:rsidR="006C583A" w:rsidRPr="00086392" w:rsidRDefault="006C583A" w:rsidP="006C583A">
      <w:pPr>
        <w:pStyle w:val="FootnoteText"/>
        <w:jc w:val="both"/>
        <w:rPr>
          <w:rFonts w:hint="cs"/>
          <w:sz w:val="22"/>
          <w:szCs w:val="22"/>
        </w:rPr>
      </w:pPr>
      <w:r w:rsidRPr="00086392">
        <w:rPr>
          <w:rStyle w:val="FootnoteReference"/>
          <w:sz w:val="22"/>
          <w:szCs w:val="22"/>
        </w:rPr>
        <w:footnoteRef/>
      </w:r>
      <w:r w:rsidRPr="00086392">
        <w:rPr>
          <w:sz w:val="22"/>
          <w:szCs w:val="22"/>
          <w:rtl/>
        </w:rPr>
        <w:t xml:space="preserve"> </w:t>
      </w:r>
      <w:r w:rsidRPr="00086392">
        <w:rPr>
          <w:rFonts w:hint="cs"/>
          <w:sz w:val="22"/>
          <w:szCs w:val="22"/>
          <w:rtl/>
        </w:rPr>
        <w:t xml:space="preserve">- </w:t>
      </w:r>
      <w:r w:rsidRPr="00086392">
        <w:rPr>
          <w:rFonts w:asciiTheme="minorHAnsi" w:eastAsiaTheme="minorHAnsi" w:hAnsiTheme="minorHAnsi" w:hint="cs"/>
          <w:sz w:val="22"/>
          <w:szCs w:val="22"/>
          <w:rtl/>
          <w:lang w:bidi="ar-SA"/>
        </w:rPr>
        <w:t>موسوعة الإمام الخوئي، ج‌9، ص: 135‌</w:t>
      </w:r>
      <w:r w:rsidRPr="00086392">
        <w:rPr>
          <w:rFonts w:hint="cs"/>
          <w:sz w:val="22"/>
          <w:szCs w:val="22"/>
          <w:rtl/>
        </w:rPr>
        <w:t xml:space="preserve"> (و إنّما الكلام فيما إذا سرق كفنها بعد الدفن فهل يجب على زوجها أن يكفنها ثانياً أو لا يلزمه ذلك على قرائتي الفتح و السكون؟ قد يقال بوجوبه للاستصحاب، لأنّها كانت واجبة الكفن قبل أن تدفن و الأصل أن تكون الآن كما كانت. و فيه أوّلًا: أنّه من الاستصحاب في الشبهات الحكمية و لا نقول به. و ثانياً: أنّ المأمور به وضعاً أو تكليفاً على الخلاف إنّما هو الكفن قبل الدفن و قد امتثل الزوج و سقط الأمر لأنّها قد كفنها الزوج و دفنت، و أمّا الكفن بعد الدفن فهو مشكوك الوجوب أو الثبوت من الابتداء فلا حالة سابقة كي تستصحب. اللّهمّ إلّا على نحو التعليق بأن يقال: إنّ الزوجة المدفونة على الفرض لو كان سرق كفنها قبل دفنها لوجب على زوجها أو ثبت عليه كفنها، و الأصل يقتضي أنّها بعد الدفن كذلك و الاستصحاب التعليقي لا حجية فيه، نعم هو أحوط. و لا ينافيه حرمة النبش لأجل تكفينها، و ذلك لأن حرمته إنّما ثبتت بالإجماع مراعاة لاحترام الميِّت و عدم هتكه بالنبش، و من الظاهر أنّ النبش للتكفين نوع احترام للميت و ليس هتكاً بوجه فلا يشمل الوجه لمثله).</w:t>
      </w:r>
    </w:p>
  </w:footnote>
  <w:footnote w:id="6">
    <w:p w:rsidR="006C583A" w:rsidRPr="00455723" w:rsidRDefault="006C583A" w:rsidP="006C583A">
      <w:pPr>
        <w:pStyle w:val="FootnoteText"/>
        <w:jc w:val="both"/>
        <w:rPr>
          <w:sz w:val="22"/>
          <w:szCs w:val="22"/>
        </w:rPr>
      </w:pPr>
      <w:r w:rsidRPr="00455723">
        <w:rPr>
          <w:rStyle w:val="FootnoteReference"/>
          <w:sz w:val="22"/>
          <w:szCs w:val="22"/>
        </w:rPr>
        <w:footnoteRef/>
      </w:r>
      <w:r w:rsidRPr="00455723">
        <w:rPr>
          <w:sz w:val="22"/>
          <w:szCs w:val="22"/>
          <w:rtl/>
        </w:rPr>
        <w:t xml:space="preserve"> </w:t>
      </w:r>
      <w:r w:rsidRPr="00455723">
        <w:rPr>
          <w:rFonts w:hint="cs"/>
          <w:sz w:val="22"/>
          <w:szCs w:val="22"/>
          <w:rtl/>
        </w:rPr>
        <w:t>- العروة الوثقى (للسيد اليزدي)، ج‌1، ص: 408‌.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5" w:name="BokNum"/>
    <w:bookmarkEnd w:id="15"/>
    <w:r w:rsidR="00793E1B">
      <w:rPr>
        <w:b/>
        <w:bCs/>
        <w:sz w:val="20"/>
        <w:szCs w:val="24"/>
        <w:rtl/>
      </w:rPr>
      <w:t>026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793E1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793E1B">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8" w:name="BokTarikh"/>
    <w:bookmarkEnd w:id="18"/>
    <w:r w:rsidR="00793E1B">
      <w:rPr>
        <w:sz w:val="24"/>
        <w:szCs w:val="24"/>
        <w:rtl/>
      </w:rPr>
      <w:t>4 /8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9" w:name="BokSabj"/>
    <w:bookmarkEnd w:id="19"/>
    <w:r w:rsidR="00793E1B">
      <w:rPr>
        <w:rFonts w:hint="cs"/>
        <w:sz w:val="24"/>
        <w:szCs w:val="24"/>
        <w:rtl/>
      </w:rPr>
      <w:t>تکفین</w:t>
    </w:r>
    <w:r w:rsidR="00793E1B">
      <w:rPr>
        <w:sz w:val="24"/>
        <w:szCs w:val="24"/>
        <w:rtl/>
      </w:rPr>
      <w:t xml:space="preserve"> </w:t>
    </w:r>
    <w:r w:rsidR="00793E1B">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0" w:name="Bokmoqarer"/>
    <w:bookmarkEnd w:id="20"/>
    <w:r w:rsidR="00793E1B">
      <w:rPr>
        <w:rFonts w:hint="cs"/>
        <w:sz w:val="24"/>
        <w:szCs w:val="24"/>
        <w:rtl/>
      </w:rPr>
      <w:t>سجاد</w:t>
    </w:r>
    <w:r w:rsidR="00793E1B">
      <w:rPr>
        <w:sz w:val="24"/>
        <w:szCs w:val="24"/>
        <w:rtl/>
      </w:rPr>
      <w:t xml:space="preserve"> </w:t>
    </w:r>
    <w:r w:rsidR="00793E1B">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793E1B">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E220F"/>
    <w:rsid w:val="0030584D"/>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C583A"/>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3E1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0BC0C-01D5-4AF5-BA0F-D98091DDA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6</Pages>
  <Words>1534</Words>
  <Characters>8745</Characters>
  <Application>Microsoft Office Word</Application>
  <DocSecurity>0</DocSecurity>
  <Lines>72</Lines>
  <Paragraphs>20</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10259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3</cp:revision>
  <dcterms:created xsi:type="dcterms:W3CDTF">2019-10-04T13:16:00Z</dcterms:created>
  <dcterms:modified xsi:type="dcterms:W3CDTF">2019-10-04T13:19:00Z</dcterms:modified>
</cp:coreProperties>
</file>