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334F4C" w:rsidRDefault="00334F4C" w:rsidP="00334F4C">
      <w:pPr>
        <w:pStyle w:val="TOC2"/>
        <w:tabs>
          <w:tab w:val="right" w:leader="dot" w:pos="10194"/>
        </w:tabs>
        <w:rPr>
          <w:rFonts w:asciiTheme="minorHAnsi" w:eastAsiaTheme="minorEastAsia" w:hAnsiTheme="minorHAnsi" w:cstheme="minorBidi"/>
          <w:bCs w:val="0"/>
          <w:noProof/>
          <w:color w:val="auto"/>
          <w:szCs w:val="22"/>
          <w:rtl/>
          <w:lang w:bidi="ar-SA"/>
        </w:rPr>
      </w:pPr>
      <w:r>
        <w:rPr>
          <w:noProof/>
          <w:webHidden/>
          <w:szCs w:val="24"/>
          <w:rtl/>
        </w:rPr>
        <w:fldChar w:fldCharType="begin"/>
      </w:r>
      <w:r>
        <w:rPr>
          <w:noProof/>
          <w:webHidden/>
          <w:szCs w:val="24"/>
          <w:rtl/>
        </w:rPr>
        <w:instrText xml:space="preserve"> </w:instrText>
      </w:r>
      <w:r>
        <w:rPr>
          <w:noProof/>
          <w:webHidden/>
          <w:szCs w:val="24"/>
        </w:rPr>
        <w:instrText>TOC</w:instrText>
      </w:r>
      <w:r>
        <w:rPr>
          <w:noProof/>
          <w:webHidden/>
          <w:szCs w:val="24"/>
          <w:rtl/>
        </w:rPr>
        <w:instrText xml:space="preserve"> \</w:instrText>
      </w:r>
      <w:r>
        <w:rPr>
          <w:noProof/>
          <w:webHidden/>
          <w:szCs w:val="24"/>
        </w:rPr>
        <w:instrText>o "</w:instrText>
      </w:r>
      <w:r>
        <w:rPr>
          <w:noProof/>
          <w:webHidden/>
          <w:szCs w:val="24"/>
          <w:rtl/>
        </w:rPr>
        <w:instrText>1-5</w:instrText>
      </w:r>
      <w:r>
        <w:rPr>
          <w:noProof/>
          <w:webHidden/>
          <w:szCs w:val="24"/>
        </w:rPr>
        <w:instrText>" \h \z \u</w:instrText>
      </w:r>
      <w:r>
        <w:rPr>
          <w:noProof/>
          <w:webHidden/>
          <w:szCs w:val="24"/>
          <w:rtl/>
        </w:rPr>
        <w:instrText xml:space="preserve"> </w:instrText>
      </w:r>
      <w:r>
        <w:rPr>
          <w:noProof/>
          <w:webHidden/>
          <w:szCs w:val="24"/>
          <w:rtl/>
        </w:rPr>
        <w:fldChar w:fldCharType="separate"/>
      </w:r>
      <w:hyperlink w:anchor="_Toc22064386" w:history="1">
        <w:r w:rsidRPr="00F163CD">
          <w:rPr>
            <w:rStyle w:val="Hyperlink"/>
            <w:rFonts w:hint="eastAsia"/>
            <w:noProof/>
            <w:rtl/>
          </w:rPr>
          <w:t>ادامه</w:t>
        </w:r>
        <w:r w:rsidRPr="00F163CD">
          <w:rPr>
            <w:rStyle w:val="Hyperlink"/>
            <w:noProof/>
            <w:rtl/>
          </w:rPr>
          <w:t xml:space="preserve"> </w:t>
        </w:r>
        <w:r w:rsidRPr="00F163CD">
          <w:rPr>
            <w:rStyle w:val="Hyperlink"/>
            <w:rFonts w:hint="eastAsia"/>
            <w:noProof/>
            <w:rtl/>
          </w:rPr>
          <w:t>مسأله</w:t>
        </w:r>
        <w:r w:rsidRPr="00F163CD">
          <w:rPr>
            <w:rStyle w:val="Hyperlink"/>
            <w:noProof/>
            <w:rtl/>
          </w:rPr>
          <w:t xml:space="preserve"> 22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22064386 </w:instrText>
        </w:r>
        <w:r>
          <w:rPr>
            <w:noProof/>
            <w:webHidden/>
          </w:rPr>
          <w:instrText>\h</w:instrText>
        </w:r>
        <w:r>
          <w:rPr>
            <w:noProof/>
            <w:webHidden/>
            <w:rtl/>
          </w:rPr>
          <w:instrText xml:space="preserve"> </w:instrText>
        </w:r>
        <w:r>
          <w:rPr>
            <w:noProof/>
            <w:webHidden/>
            <w:rtl/>
          </w:rPr>
        </w:r>
        <w:r>
          <w:rPr>
            <w:noProof/>
            <w:webHidden/>
            <w:rtl/>
          </w:rPr>
          <w:fldChar w:fldCharType="separate"/>
        </w:r>
        <w:r w:rsidR="00585363">
          <w:rPr>
            <w:noProof/>
            <w:webHidden/>
            <w:rtl/>
          </w:rPr>
          <w:t>1</w:t>
        </w:r>
        <w:r>
          <w:rPr>
            <w:noProof/>
            <w:webHidden/>
            <w:rtl/>
          </w:rPr>
          <w:fldChar w:fldCharType="end"/>
        </w:r>
      </w:hyperlink>
    </w:p>
    <w:p w:rsidR="00334F4C" w:rsidRDefault="009A7BFD" w:rsidP="00334F4C">
      <w:pPr>
        <w:pStyle w:val="TOC2"/>
        <w:tabs>
          <w:tab w:val="right" w:leader="dot" w:pos="10194"/>
        </w:tabs>
        <w:rPr>
          <w:rFonts w:asciiTheme="minorHAnsi" w:eastAsiaTheme="minorEastAsia" w:hAnsiTheme="minorHAnsi" w:cstheme="minorBidi"/>
          <w:bCs w:val="0"/>
          <w:noProof/>
          <w:color w:val="auto"/>
          <w:szCs w:val="22"/>
          <w:rtl/>
          <w:lang w:bidi="ar-SA"/>
        </w:rPr>
      </w:pPr>
      <w:hyperlink w:anchor="_Toc22064387" w:history="1">
        <w:r w:rsidR="00334F4C" w:rsidRPr="00F163CD">
          <w:rPr>
            <w:rStyle w:val="Hyperlink"/>
            <w:rFonts w:hint="eastAsia"/>
            <w:noProof/>
            <w:rtl/>
          </w:rPr>
          <w:t>مسأله</w:t>
        </w:r>
        <w:r w:rsidR="00334F4C" w:rsidRPr="00F163CD">
          <w:rPr>
            <w:rStyle w:val="Hyperlink"/>
            <w:noProof/>
            <w:rtl/>
          </w:rPr>
          <w:t xml:space="preserve"> 23: </w:t>
        </w:r>
        <w:r w:rsidR="00334F4C" w:rsidRPr="00F163CD">
          <w:rPr>
            <w:rStyle w:val="Hyperlink"/>
            <w:rFonts w:hint="eastAsia"/>
            <w:noProof/>
            <w:rtl/>
          </w:rPr>
          <w:t>مساوات</w:t>
        </w:r>
        <w:r w:rsidR="00334F4C" w:rsidRPr="00F163CD">
          <w:rPr>
            <w:rStyle w:val="Hyperlink"/>
            <w:noProof/>
            <w:rtl/>
          </w:rPr>
          <w:t xml:space="preserve"> </w:t>
        </w:r>
        <w:r w:rsidR="00334F4C" w:rsidRPr="00F163CD">
          <w:rPr>
            <w:rStyle w:val="Hyperlink"/>
            <w:rFonts w:hint="eastAsia"/>
            <w:noProof/>
            <w:rtl/>
          </w:rPr>
          <w:t>مُحرِم</w:t>
        </w:r>
        <w:r w:rsidR="00334F4C" w:rsidRPr="00F163CD">
          <w:rPr>
            <w:rStyle w:val="Hyperlink"/>
            <w:noProof/>
            <w:rtl/>
          </w:rPr>
          <w:t xml:space="preserve"> </w:t>
        </w:r>
        <w:r w:rsidR="00334F4C" w:rsidRPr="00F163CD">
          <w:rPr>
            <w:rStyle w:val="Hyperlink"/>
            <w:rFonts w:hint="eastAsia"/>
            <w:noProof/>
            <w:rtl/>
          </w:rPr>
          <w:t>با</w:t>
        </w:r>
        <w:r w:rsidR="00334F4C" w:rsidRPr="00F163CD">
          <w:rPr>
            <w:rStyle w:val="Hyperlink"/>
            <w:noProof/>
            <w:rtl/>
          </w:rPr>
          <w:t xml:space="preserve"> </w:t>
        </w:r>
        <w:r w:rsidR="00334F4C" w:rsidRPr="00F163CD">
          <w:rPr>
            <w:rStyle w:val="Hyperlink"/>
            <w:rFonts w:hint="eastAsia"/>
            <w:noProof/>
            <w:rtl/>
          </w:rPr>
          <w:t>غ</w:t>
        </w:r>
        <w:r w:rsidR="00334F4C" w:rsidRPr="00F163CD">
          <w:rPr>
            <w:rStyle w:val="Hyperlink"/>
            <w:rFonts w:hint="cs"/>
            <w:noProof/>
            <w:rtl/>
          </w:rPr>
          <w:t>ی</w:t>
        </w:r>
        <w:r w:rsidR="00334F4C" w:rsidRPr="00F163CD">
          <w:rPr>
            <w:rStyle w:val="Hyperlink"/>
            <w:rFonts w:hint="eastAsia"/>
            <w:noProof/>
            <w:rtl/>
          </w:rPr>
          <w:t>رش</w:t>
        </w:r>
        <w:r w:rsidR="00334F4C" w:rsidRPr="00F163CD">
          <w:rPr>
            <w:rStyle w:val="Hyperlink"/>
            <w:noProof/>
            <w:rtl/>
          </w:rPr>
          <w:t xml:space="preserve"> </w:t>
        </w:r>
        <w:r w:rsidR="00334F4C" w:rsidRPr="00F163CD">
          <w:rPr>
            <w:rStyle w:val="Hyperlink"/>
            <w:rFonts w:hint="eastAsia"/>
            <w:noProof/>
            <w:rtl/>
          </w:rPr>
          <w:t>در</w:t>
        </w:r>
        <w:r w:rsidR="00334F4C" w:rsidRPr="00F163CD">
          <w:rPr>
            <w:rStyle w:val="Hyperlink"/>
            <w:noProof/>
            <w:rtl/>
          </w:rPr>
          <w:t xml:space="preserve"> </w:t>
        </w:r>
        <w:r w:rsidR="00334F4C" w:rsidRPr="00F163CD">
          <w:rPr>
            <w:rStyle w:val="Hyperlink"/>
            <w:rFonts w:hint="eastAsia"/>
            <w:noProof/>
            <w:rtl/>
          </w:rPr>
          <w:t>تکف</w:t>
        </w:r>
        <w:r w:rsidR="00334F4C" w:rsidRPr="00F163CD">
          <w:rPr>
            <w:rStyle w:val="Hyperlink"/>
            <w:rFonts w:hint="cs"/>
            <w:noProof/>
            <w:rtl/>
          </w:rPr>
          <w:t>ی</w:t>
        </w:r>
        <w:r w:rsidR="00334F4C" w:rsidRPr="00F163CD">
          <w:rPr>
            <w:rStyle w:val="Hyperlink"/>
            <w:rFonts w:hint="eastAsia"/>
            <w:noProof/>
            <w:rtl/>
          </w:rPr>
          <w:t>ن</w:t>
        </w:r>
        <w:r w:rsidR="00334F4C">
          <w:rPr>
            <w:noProof/>
            <w:webHidden/>
            <w:rtl/>
          </w:rPr>
          <w:tab/>
        </w:r>
        <w:r w:rsidR="00334F4C">
          <w:rPr>
            <w:noProof/>
            <w:webHidden/>
            <w:rtl/>
          </w:rPr>
          <w:fldChar w:fldCharType="begin"/>
        </w:r>
        <w:r w:rsidR="00334F4C">
          <w:rPr>
            <w:noProof/>
            <w:webHidden/>
            <w:rtl/>
          </w:rPr>
          <w:instrText xml:space="preserve"> </w:instrText>
        </w:r>
        <w:r w:rsidR="00334F4C">
          <w:rPr>
            <w:noProof/>
            <w:webHidden/>
          </w:rPr>
          <w:instrText>PAGEREF</w:instrText>
        </w:r>
        <w:r w:rsidR="00334F4C">
          <w:rPr>
            <w:noProof/>
            <w:webHidden/>
            <w:rtl/>
          </w:rPr>
          <w:instrText xml:space="preserve"> _</w:instrText>
        </w:r>
        <w:r w:rsidR="00334F4C">
          <w:rPr>
            <w:noProof/>
            <w:webHidden/>
          </w:rPr>
          <w:instrText>Toc</w:instrText>
        </w:r>
        <w:r w:rsidR="00334F4C">
          <w:rPr>
            <w:noProof/>
            <w:webHidden/>
            <w:rtl/>
          </w:rPr>
          <w:instrText xml:space="preserve">22064387 </w:instrText>
        </w:r>
        <w:r w:rsidR="00334F4C">
          <w:rPr>
            <w:noProof/>
            <w:webHidden/>
          </w:rPr>
          <w:instrText>\h</w:instrText>
        </w:r>
        <w:r w:rsidR="00334F4C">
          <w:rPr>
            <w:noProof/>
            <w:webHidden/>
            <w:rtl/>
          </w:rPr>
          <w:instrText xml:space="preserve"> </w:instrText>
        </w:r>
        <w:r w:rsidR="00334F4C">
          <w:rPr>
            <w:noProof/>
            <w:webHidden/>
            <w:rtl/>
          </w:rPr>
        </w:r>
        <w:r w:rsidR="00334F4C">
          <w:rPr>
            <w:noProof/>
            <w:webHidden/>
            <w:rtl/>
          </w:rPr>
          <w:fldChar w:fldCharType="separate"/>
        </w:r>
        <w:r w:rsidR="00585363">
          <w:rPr>
            <w:noProof/>
            <w:webHidden/>
            <w:rtl/>
          </w:rPr>
          <w:t>4</w:t>
        </w:r>
        <w:r w:rsidR="00334F4C">
          <w:rPr>
            <w:noProof/>
            <w:webHidden/>
            <w:rtl/>
          </w:rPr>
          <w:fldChar w:fldCharType="end"/>
        </w:r>
      </w:hyperlink>
    </w:p>
    <w:p w:rsidR="00C91EB6" w:rsidRPr="00C91EB6" w:rsidRDefault="00334F4C" w:rsidP="00C91EB6">
      <w:r>
        <w:rPr>
          <w:rFonts w:cs="B Titr"/>
          <w:noProof/>
          <w:webHidden/>
          <w:color w:val="632423" w:themeColor="accent2" w:themeShade="80"/>
          <w:szCs w:val="24"/>
          <w:rtl/>
        </w:rPr>
        <w:fldChar w:fldCharType="end"/>
      </w:r>
    </w:p>
    <w:p w:rsidR="003A6148" w:rsidRDefault="00F842AD" w:rsidP="00334F4C">
      <w:pPr>
        <w:rPr>
          <w:rtl/>
        </w:rPr>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015796">
        <w:rPr>
          <w:rFonts w:hint="cs"/>
          <w:rtl/>
        </w:rPr>
        <w:t>احکام</w:t>
      </w:r>
      <w:r w:rsidR="00015796">
        <w:rPr>
          <w:rtl/>
        </w:rPr>
        <w:t xml:space="preserve"> </w:t>
      </w:r>
      <w:r w:rsidR="00015796">
        <w:rPr>
          <w:rFonts w:hint="cs"/>
          <w:rtl/>
        </w:rPr>
        <w:t>اموات</w:t>
      </w:r>
      <w:r w:rsidR="00724537">
        <w:rPr>
          <w:rFonts w:hint="cs"/>
          <w:rtl/>
        </w:rPr>
        <w:t>/</w:t>
      </w:r>
      <w:bookmarkStart w:id="1" w:name="BokSabj_d"/>
      <w:bookmarkEnd w:id="1"/>
      <w:r w:rsidR="00015796">
        <w:rPr>
          <w:rFonts w:hint="cs"/>
          <w:rtl/>
        </w:rPr>
        <w:t>تکفین</w:t>
      </w:r>
      <w:r w:rsidR="00015796">
        <w:rPr>
          <w:rtl/>
        </w:rPr>
        <w:t xml:space="preserve"> </w:t>
      </w:r>
      <w:r w:rsidR="00015796">
        <w:rPr>
          <w:rFonts w:hint="cs"/>
          <w:rtl/>
        </w:rPr>
        <w:t>میّت</w:t>
      </w:r>
      <w:r w:rsidR="00596C1E">
        <w:rPr>
          <w:rFonts w:hint="cs"/>
          <w:rtl/>
        </w:rPr>
        <w:t xml:space="preserve"> </w:t>
      </w:r>
      <w:r w:rsidR="00724537">
        <w:rPr>
          <w:rFonts w:hint="cs"/>
          <w:rtl/>
        </w:rPr>
        <w:t>/</w:t>
      </w:r>
      <w:bookmarkStart w:id="2" w:name="BokSabj2_d"/>
      <w:bookmarkEnd w:id="2"/>
      <w:r w:rsidR="00015796">
        <w:rPr>
          <w:rFonts w:hint="cs"/>
          <w:rtl/>
        </w:rPr>
        <w:t>مسائل</w:t>
      </w:r>
      <w:r w:rsidR="001B6799">
        <w:rPr>
          <w:rFonts w:hint="cs"/>
          <w:rtl/>
        </w:rPr>
        <w:t xml:space="preserve"> </w:t>
      </w:r>
    </w:p>
    <w:p w:rsidR="00247D2F" w:rsidRPr="003A6148" w:rsidRDefault="00247D2F" w:rsidP="003A6148">
      <w:pPr>
        <w:pBdr>
          <w:bottom w:val="double" w:sz="6" w:space="1" w:color="auto"/>
        </w:pBdr>
      </w:pPr>
    </w:p>
    <w:p w:rsidR="00334F4C" w:rsidRDefault="00334F4C" w:rsidP="00334F4C">
      <w:pPr>
        <w:spacing w:before="100" w:beforeAutospacing="1" w:after="100" w:afterAutospacing="1"/>
        <w:jc w:val="both"/>
        <w:rPr>
          <w:rFonts w:ascii="Noor_Lotus" w:hAnsi="Noor_Lotus" w:cs="B Lotus"/>
          <w:sz w:val="28"/>
          <w:rtl/>
          <w:lang w:bidi="ar-SA"/>
        </w:rPr>
      </w:pPr>
      <w:r w:rsidRPr="00861DC5">
        <w:rPr>
          <w:rFonts w:ascii="Noor_Lotus" w:hAnsi="Noor_Lotus" w:cs="B Lotus" w:hint="cs"/>
          <w:sz w:val="28"/>
          <w:rtl/>
          <w:lang w:bidi="ar-SA"/>
        </w:rPr>
        <w:t>بسم الله الرّحمن الرّحیم</w:t>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t>15</w:t>
      </w:r>
      <w:r w:rsidRPr="00861DC5">
        <w:rPr>
          <w:rFonts w:ascii="Noor_Lotus" w:hAnsi="Noor_Lotus" w:cs="B Lotus" w:hint="cs"/>
          <w:sz w:val="28"/>
          <w:rtl/>
          <w:lang w:bidi="ar-SA"/>
        </w:rPr>
        <w:t>/</w:t>
      </w:r>
      <w:r>
        <w:rPr>
          <w:rFonts w:ascii="Noor_Lotus" w:hAnsi="Noor_Lotus" w:cs="B Lotus" w:hint="cs"/>
          <w:sz w:val="28"/>
          <w:rtl/>
          <w:lang w:bidi="ar-SA"/>
        </w:rPr>
        <w:t>8</w:t>
      </w:r>
      <w:r w:rsidRPr="00861DC5">
        <w:rPr>
          <w:rFonts w:ascii="Noor_Lotus" w:hAnsi="Noor_Lotus" w:cs="B Lotus" w:hint="cs"/>
          <w:sz w:val="28"/>
          <w:rtl/>
          <w:lang w:bidi="ar-SA"/>
        </w:rPr>
        <w:t xml:space="preserve">/1395 </w:t>
      </w:r>
      <w:r w:rsidRPr="00861DC5">
        <w:rPr>
          <w:rFonts w:ascii="Times New Roman" w:hAnsi="Times New Roman" w:cs="Times New Roman" w:hint="cs"/>
          <w:sz w:val="28"/>
          <w:rtl/>
          <w:lang w:bidi="ar-SA"/>
        </w:rPr>
        <w:t>–</w:t>
      </w:r>
      <w:r>
        <w:rPr>
          <w:rFonts w:ascii="Noor_Lotus" w:hAnsi="Noor_Lotus" w:cs="B Lotus" w:hint="cs"/>
          <w:sz w:val="28"/>
          <w:rtl/>
          <w:lang w:bidi="ar-SA"/>
        </w:rPr>
        <w:t xml:space="preserve">  </w:t>
      </w:r>
      <w:r w:rsidRPr="00861DC5">
        <w:rPr>
          <w:rFonts w:ascii="Noor_Lotus" w:hAnsi="Noor_Lotus" w:cs="B Lotus" w:hint="cs"/>
          <w:sz w:val="28"/>
          <w:rtl/>
          <w:lang w:bidi="ar-SA"/>
        </w:rPr>
        <w:t xml:space="preserve">شنبه </w:t>
      </w:r>
      <w:r w:rsidRPr="00861DC5">
        <w:rPr>
          <w:rFonts w:ascii="Times New Roman" w:hAnsi="Times New Roman" w:cs="Times New Roman" w:hint="cs"/>
          <w:sz w:val="28"/>
          <w:rtl/>
          <w:lang w:bidi="ar-SA"/>
        </w:rPr>
        <w:t>–</w:t>
      </w:r>
      <w:r w:rsidRPr="00861DC5">
        <w:rPr>
          <w:rFonts w:ascii="Noor_Lotus" w:hAnsi="Noor_Lotus" w:cs="B Lotus" w:hint="cs"/>
          <w:sz w:val="28"/>
          <w:rtl/>
          <w:lang w:bidi="ar-SA"/>
        </w:rPr>
        <w:t xml:space="preserve"> ج</w:t>
      </w:r>
      <w:r>
        <w:rPr>
          <w:rFonts w:ascii="Noor_Lotus" w:hAnsi="Noor_Lotus" w:cs="B Lotus" w:hint="cs"/>
          <w:sz w:val="28"/>
          <w:rtl/>
          <w:lang w:bidi="ar-SA"/>
        </w:rPr>
        <w:t>32</w:t>
      </w:r>
    </w:p>
    <w:p w:rsidR="00334F4C" w:rsidRDefault="00334F4C" w:rsidP="00334F4C">
      <w:pPr>
        <w:pStyle w:val="Heading2"/>
        <w:rPr>
          <w:rtl/>
        </w:rPr>
      </w:pPr>
      <w:bookmarkStart w:id="3" w:name="_Toc22064386"/>
      <w:r>
        <w:rPr>
          <w:rFonts w:hint="cs"/>
          <w:rtl/>
        </w:rPr>
        <w:t>ادامه مسأله 22</w:t>
      </w:r>
      <w:bookmarkStart w:id="4" w:name="_GoBack"/>
      <w:bookmarkEnd w:id="3"/>
      <w:bookmarkEnd w:id="4"/>
    </w:p>
    <w:p w:rsidR="00334F4C" w:rsidRDefault="00334F4C" w:rsidP="00334F4C">
      <w:pPr>
        <w:rPr>
          <w:rtl/>
        </w:rPr>
      </w:pPr>
      <w:r>
        <w:rPr>
          <w:rFonts w:hint="cs"/>
          <w:rtl/>
        </w:rPr>
        <w:t>بحث در این بود که اگر میّت، کفنی نداشت، تهیّه کفن بر مسملین واجب نیست. که این متن شرایع است؛ بلکه مستحب است. از کلام صاحب شرایع، ظاهر می</w:t>
      </w:r>
      <w:r>
        <w:rPr>
          <w:rtl/>
        </w:rPr>
        <w:softHyphen/>
      </w:r>
      <w:r>
        <w:rPr>
          <w:rFonts w:hint="cs"/>
          <w:rtl/>
        </w:rPr>
        <w:t>شود که این مسأله، بین اصحاب، مفروغٌ عنه است. و آنی که بعضی از دوستان پیدا کردند، و به ما خبر دادند، از جمله کلام مرحوم مفید در مقنعه</w:t>
      </w:r>
      <w:r>
        <w:rPr>
          <w:rStyle w:val="FootnoteReference"/>
          <w:rFonts w:ascii="Noor_Titr" w:hAnsi="Noor_Titr" w:cs="B Lotus"/>
          <w:sz w:val="28"/>
          <w:rtl/>
        </w:rPr>
        <w:footnoteReference w:id="1"/>
      </w:r>
      <w:r>
        <w:rPr>
          <w:rFonts w:hint="cs"/>
          <w:rtl/>
        </w:rPr>
        <w:t xml:space="preserve"> است که فرموده (و إن لم یکن له اکفان، دفن عاریاً) و بعد فرموده (و کذلک عند الإضطرار). ظاهراً این اجماعی که صاحب جواهر و دیگران ادّعا کرده</w:t>
      </w:r>
      <w:r>
        <w:rPr>
          <w:rtl/>
        </w:rPr>
        <w:softHyphen/>
      </w:r>
      <w:r>
        <w:rPr>
          <w:rFonts w:hint="cs"/>
          <w:rtl/>
        </w:rPr>
        <w:t>اند (که مرحوم حکیم هم فرموده عمده در باب، اجماع است) تمام است.</w:t>
      </w:r>
    </w:p>
    <w:p w:rsidR="00334F4C" w:rsidRDefault="00334F4C" w:rsidP="00334F4C">
      <w:pPr>
        <w:rPr>
          <w:rtl/>
        </w:rPr>
      </w:pPr>
      <w:r>
        <w:rPr>
          <w:rFonts w:hint="cs"/>
          <w:rtl/>
        </w:rPr>
        <w:t>ما بحث را اینجور طراحی کردیم که مقتضای اطلاق أدلّه، وجوب تهیّه کفن و آب سدر و کافور است. کفن بکنید و لو کفن ندارد. مقتضای این اطلاق، تهیّه کفن است از باب مقدّمه. در مقابل اطلاق، وجوهی برای تقیید ذکر شده است. وجه أوّل اجماع بود، که بحث کردیم. وجه دوم، جمع بین ادلّه بود، که بحث کردیم.</w:t>
      </w:r>
    </w:p>
    <w:p w:rsidR="00334F4C" w:rsidRDefault="00334F4C" w:rsidP="00334F4C">
      <w:pPr>
        <w:rPr>
          <w:rtl/>
        </w:rPr>
      </w:pPr>
      <w:r>
        <w:rPr>
          <w:rFonts w:hint="cs"/>
          <w:rtl/>
        </w:rPr>
        <w:t>وجه سوم، روایت سعد بن طریف است، که در این روایت ترغیب کرده که کفن میّت را بدهید؛ کفن دادن را مستحب کرده است، که این، مقیّد آن رویات است که می</w:t>
      </w:r>
      <w:r>
        <w:rPr>
          <w:rtl/>
        </w:rPr>
        <w:softHyphen/>
      </w:r>
      <w:r>
        <w:rPr>
          <w:rFonts w:hint="cs"/>
          <w:rtl/>
        </w:rPr>
        <w:t>گفت کفن دادن واجب است.</w:t>
      </w:r>
    </w:p>
    <w:p w:rsidR="00334F4C" w:rsidRDefault="00334F4C" w:rsidP="00334F4C">
      <w:pPr>
        <w:rPr>
          <w:rtl/>
        </w:rPr>
      </w:pPr>
      <w:r>
        <w:rPr>
          <w:rFonts w:hint="cs"/>
          <w:rtl/>
        </w:rPr>
        <w:t>عرض کردیم این روایت یک بحث سندی دارد، سند روایت تا سعد بن طریف، تمام است؛ و نسبت به سعد بن طریف  همانطور که معلِّق گفته است، مرحوم خوئی در معجم، عدول کرده است. این همان سعد اسکافی است که توثیق کامل الزیاره را دارد، و همچنین توثیق علی بن ابراهیم را دارد، و کلام شیخ را دارد که فرموده (له روایات صحیحه)؛ فقط می</w:t>
      </w:r>
      <w:r>
        <w:rPr>
          <w:rFonts w:hint="cs"/>
          <w:rtl/>
        </w:rPr>
        <w:softHyphen/>
        <w:t>ماند کلام نجاشی و ابن غضائری که نجاشی فرموده (حدیثه یعرف و ینکر)؛ که این دلالت بر جرح شخص نمی</w:t>
      </w:r>
      <w:r>
        <w:rPr>
          <w:rFonts w:hint="cs"/>
          <w:rtl/>
        </w:rPr>
        <w:softHyphen/>
        <w:t>کند؛ بعضی أوقات بخاطر اینکه حدیث راجع به ولایت است، و آدم</w:t>
      </w:r>
      <w:r>
        <w:rPr>
          <w:rtl/>
        </w:rPr>
        <w:softHyphen/>
      </w:r>
      <w:r>
        <w:rPr>
          <w:rFonts w:hint="cs"/>
          <w:rtl/>
        </w:rPr>
        <w:t>های کم عقیده و آنهائی که خیلی اطلاع ندارند، قبول نمی</w:t>
      </w:r>
      <w:r>
        <w:rPr>
          <w:rtl/>
        </w:rPr>
        <w:softHyphen/>
      </w:r>
      <w:r>
        <w:rPr>
          <w:rFonts w:hint="cs"/>
          <w:rtl/>
        </w:rPr>
        <w:t xml:space="preserve">کنند. یا اینکه معانی بعیده و دور از ذهن </w:t>
      </w:r>
      <w:r>
        <w:rPr>
          <w:rFonts w:hint="cs"/>
          <w:rtl/>
        </w:rPr>
        <w:lastRenderedPageBreak/>
        <w:t>را بیان می</w:t>
      </w:r>
      <w:r>
        <w:rPr>
          <w:rtl/>
        </w:rPr>
        <w:softHyphen/>
      </w:r>
      <w:r>
        <w:rPr>
          <w:rFonts w:hint="cs"/>
          <w:rtl/>
        </w:rPr>
        <w:t>کند. و قول غضائری را هم که خود نجاشی نیاورده است، و ثابت نیست که تضعیف کرده باشد؛ و اگر هم تضعیف کرده باشد، منشأش همین است که حدیثش ینکر؛ که وقتی حدیث، ینکر می</w:t>
      </w:r>
      <w:r>
        <w:rPr>
          <w:rFonts w:hint="cs"/>
          <w:rtl/>
        </w:rPr>
        <w:softHyphen/>
        <w:t>شود، غضائری شخص را ینکر می</w:t>
      </w:r>
      <w:r>
        <w:rPr>
          <w:rtl/>
        </w:rPr>
        <w:softHyphen/>
      </w:r>
      <w:r>
        <w:rPr>
          <w:rFonts w:hint="cs"/>
          <w:rtl/>
        </w:rPr>
        <w:t>کند. اینکه صاحب جواهر فرموده صحیحه سعد بن طریف، به ذهن ما اینکه مرحوم همدانی، یا از صاحب جواهر تبعیّت کرده است، ویا اینکه خودش دیده که مشکلی ندارد؛ نه اینکه تبعیّت کرده باشد از صاحب حدائق، که گفته (روی الکلینی فی الصحیح عن سعد) و اشتباه کرده است. پس از نظر، سند مشکلی ندارد.</w:t>
      </w:r>
    </w:p>
    <w:p w:rsidR="00334F4C" w:rsidRDefault="00334F4C" w:rsidP="00334F4C">
      <w:pPr>
        <w:rPr>
          <w:rtl/>
        </w:rPr>
      </w:pPr>
      <w:r>
        <w:rPr>
          <w:rFonts w:hint="cs"/>
          <w:rtl/>
        </w:rPr>
        <w:t>اما از نظر دلالت، که گفته</w:t>
      </w:r>
      <w:r>
        <w:rPr>
          <w:rtl/>
        </w:rPr>
        <w:softHyphen/>
      </w:r>
      <w:r>
        <w:rPr>
          <w:rFonts w:hint="cs"/>
          <w:rtl/>
        </w:rPr>
        <w:t>اند این روایت، دلالت دارد که إعطای الکفن مستحب است. بعضی گفته</w:t>
      </w:r>
      <w:r>
        <w:rPr>
          <w:rtl/>
        </w:rPr>
        <w:softHyphen/>
      </w:r>
      <w:r>
        <w:rPr>
          <w:rFonts w:hint="cs"/>
          <w:rtl/>
        </w:rPr>
        <w:t>اند این روایت تکفین را می</w:t>
      </w:r>
      <w:r>
        <w:rPr>
          <w:rtl/>
        </w:rPr>
        <w:softHyphen/>
      </w:r>
      <w:r>
        <w:rPr>
          <w:rFonts w:hint="cs"/>
          <w:rtl/>
        </w:rPr>
        <w:t>گوید، نه کفن را. ما هم گفتیم که به قرینه ذیلش، دلالت بر إعطاء کفن دارد؛ و لکن اینکه در روایت فرموده إعطاء الکفن، مستحب است؛ این منافاتی با آن اطلاق ندارد. اطلاق به همه مردم می</w:t>
      </w:r>
      <w:r>
        <w:rPr>
          <w:rtl/>
        </w:rPr>
        <w:softHyphen/>
      </w:r>
      <w:r>
        <w:rPr>
          <w:rFonts w:hint="cs"/>
          <w:rtl/>
        </w:rPr>
        <w:t>گفت که واجب است کفن بدهند، و لو ندارد؛ و این راویت در مورد هر شخصی است، و استحباب لکل شخصٍ شخصٍ، منافاتی با وجوب به نحو مطلق ندارد. درس خواندن واجب کفائی است، ولی عیبی ندارد که مستحب عینی هم باشد. لذا این وجه ثالث، دلالت ندارد.</w:t>
      </w:r>
    </w:p>
    <w:p w:rsidR="00334F4C" w:rsidRDefault="00334F4C" w:rsidP="00334F4C">
      <w:pPr>
        <w:rPr>
          <w:rtl/>
        </w:rPr>
      </w:pPr>
      <w:r>
        <w:rPr>
          <w:rFonts w:hint="cs"/>
          <w:rtl/>
        </w:rPr>
        <w:t>وجه چهارم، موثقه فضل است؛ که فرموده شخصی مرده است و کفن ندارد، آیا می</w:t>
      </w:r>
      <w:r>
        <w:rPr>
          <w:rtl/>
        </w:rPr>
        <w:softHyphen/>
      </w:r>
      <w:r>
        <w:rPr>
          <w:rFonts w:hint="cs"/>
          <w:rtl/>
        </w:rPr>
        <w:t>توانیم کفن را از زکات بدهیم یا نه؛ که حضرت فرموده می</w:t>
      </w:r>
      <w:r>
        <w:rPr>
          <w:rtl/>
        </w:rPr>
        <w:softHyphen/>
      </w:r>
      <w:r>
        <w:rPr>
          <w:rFonts w:hint="cs"/>
          <w:rtl/>
        </w:rPr>
        <w:t>توند بدهید؛ روایت در مقام جواز إعطاء زکات است به کسی که کفن ندارد؛ در ادامه هم فرموده کفنی که می</w:t>
      </w:r>
      <w:r>
        <w:rPr>
          <w:rtl/>
        </w:rPr>
        <w:softHyphen/>
      </w:r>
      <w:r>
        <w:rPr>
          <w:rFonts w:hint="cs"/>
          <w:rtl/>
        </w:rPr>
        <w:t>دهید مثل این است که یک زنده</w:t>
      </w:r>
      <w:r>
        <w:rPr>
          <w:rtl/>
        </w:rPr>
        <w:softHyphen/>
      </w:r>
      <w:r>
        <w:rPr>
          <w:rFonts w:hint="cs"/>
          <w:rtl/>
        </w:rPr>
        <w:t>ای را می</w:t>
      </w:r>
      <w:r>
        <w:rPr>
          <w:rtl/>
        </w:rPr>
        <w:softHyphen/>
      </w:r>
      <w:r>
        <w:rPr>
          <w:rFonts w:hint="cs"/>
          <w:rtl/>
        </w:rPr>
        <w:t>پوشانید. و مرحوم صاحب جواهر فرموده از مواضعی از این روایت، پیدا است که کفن دادن استحباب دارد، و واجب نیست. اینکه کفن دادن را بند به جواز زکات می</w:t>
      </w:r>
      <w:r>
        <w:rPr>
          <w:rtl/>
        </w:rPr>
        <w:softHyphen/>
      </w:r>
      <w:r>
        <w:rPr>
          <w:rFonts w:hint="cs"/>
          <w:rtl/>
        </w:rPr>
        <w:t>کند، در ارتکازش  این بوده که واجب نیست، حضرت هم فرموده می</w:t>
      </w:r>
      <w:r>
        <w:rPr>
          <w:rFonts w:hint="cs"/>
          <w:rtl/>
        </w:rPr>
        <w:softHyphen/>
        <w:t>تواند بدهید، معلوم می</w:t>
      </w:r>
      <w:r>
        <w:rPr>
          <w:rtl/>
        </w:rPr>
        <w:softHyphen/>
      </w:r>
      <w:r>
        <w:rPr>
          <w:rFonts w:hint="cs"/>
          <w:rtl/>
        </w:rPr>
        <w:t>شود که واجب نیست؛ و إلّا ربطی به جواز زکات ندارد. یا اینکه فرموده مرده</w:t>
      </w:r>
      <w:r>
        <w:rPr>
          <w:rtl/>
        </w:rPr>
        <w:softHyphen/>
      </w:r>
      <w:r>
        <w:rPr>
          <w:rFonts w:hint="cs"/>
          <w:rtl/>
        </w:rPr>
        <w:t>ای را بپوشانید مثل این است که زنده</w:t>
      </w:r>
      <w:r>
        <w:rPr>
          <w:rtl/>
        </w:rPr>
        <w:softHyphen/>
      </w:r>
      <w:r>
        <w:rPr>
          <w:rFonts w:hint="cs"/>
          <w:rtl/>
        </w:rPr>
        <w:t>ای را بپوشانید.</w:t>
      </w:r>
    </w:p>
    <w:p w:rsidR="00334F4C" w:rsidRDefault="00334F4C" w:rsidP="00334F4C">
      <w:pPr>
        <w:rPr>
          <w:rtl/>
        </w:rPr>
      </w:pPr>
      <w:r>
        <w:rPr>
          <w:rFonts w:hint="cs"/>
          <w:rtl/>
        </w:rPr>
        <w:t>قبول داریم که از مواضعی از این روایت، استحباب إعطاء کفن استفاده می</w:t>
      </w:r>
      <w:r>
        <w:rPr>
          <w:rFonts w:hint="cs"/>
          <w:rtl/>
        </w:rPr>
        <w:softHyphen/>
        <w:t>شود؛ و لکن این روایت هم دلیل بر عدم وجوب اعطاء کفن نمی</w:t>
      </w:r>
      <w:r>
        <w:rPr>
          <w:rtl/>
        </w:rPr>
        <w:softHyphen/>
      </w:r>
      <w:r>
        <w:rPr>
          <w:rFonts w:hint="cs"/>
          <w:rtl/>
        </w:rPr>
        <w:t>شود؛ بر کلّ شخصٍ شخصٍ استحباب دارد، و با استحباب عینی هم سازگار است؛ و استحباب عینی هم با وجوب کفائی، منافاتی ندارد. این وجه چهارم هم ایماء و اشاره و اشعاری  دارد، و دلالت ندارد.</w:t>
      </w:r>
    </w:p>
    <w:p w:rsidR="00334F4C" w:rsidRDefault="00334F4C" w:rsidP="00334F4C">
      <w:pPr>
        <w:rPr>
          <w:rtl/>
        </w:rPr>
      </w:pPr>
      <w:r>
        <w:rPr>
          <w:rFonts w:hint="cs"/>
          <w:rtl/>
        </w:rPr>
        <w:t>و متعیّن وجه پنجم است، که قبلاً هم عرض کردیم که کفن دادن بر دیگران، حدیث لا ضرر دارد؛ بالفرض قبول کنیم که روایات داریم که کفّنوا موتاکم، که مطلق است. کفّنوا، نسبت به مال خودش، ضرری نیست، ولی نسبت به ما شما، ضرری است. و اشکال نشود که کفن دادن، ذاتش ضرری است، و لا ضرر، در أحکامی که ذاتش ضرری است، جاری نمی</w:t>
      </w:r>
      <w:r>
        <w:rPr>
          <w:rtl/>
        </w:rPr>
        <w:softHyphen/>
      </w:r>
      <w:r>
        <w:rPr>
          <w:rFonts w:hint="cs"/>
          <w:rtl/>
        </w:rPr>
        <w:t xml:space="preserve">شود. که جواب این است که ذات کفن کردن ضرری است، و اینجا خطاب ما در مورد کفن کردن است، و اطلاق آن ضرری است. و هر کجا خطابی </w:t>
      </w:r>
      <w:r>
        <w:rPr>
          <w:rFonts w:hint="cs"/>
          <w:rtl/>
        </w:rPr>
        <w:lastRenderedPageBreak/>
        <w:t>داریم، و اطلاق ان ضرری است، نه نفس آن خطاب، لا ضرر بر آن مقدّم است. عمده در نظر مرحوم خوئی، قاعده لا ضرر است، و در نظر مرحوم حکیم اجماع است. ما هم هر دو را قبول داریم.</w:t>
      </w:r>
    </w:p>
    <w:p w:rsidR="00334F4C" w:rsidRDefault="00334F4C" w:rsidP="00334F4C">
      <w:pPr>
        <w:rPr>
          <w:rtl/>
        </w:rPr>
      </w:pPr>
      <w:r>
        <w:rPr>
          <w:rFonts w:hint="cs"/>
          <w:rtl/>
        </w:rPr>
        <w:t>تلخّص که اطلاق ادلّه کفِّنوا موتاکم، ممنوع است. أولاً: همانطور که محقّق همدانی فرموده است، چنین اطلاقی نداریم. ثانیاً: بالفرض اطلاقی داشته باشیم، این اطلاق، معرضٌ عنه است؛ چون اجماع بر خلافش داریم. ثالثاً: اگر اعراض را قبول نداشته باشیم، به لا ضرر تقیید می</w:t>
      </w:r>
      <w:r>
        <w:rPr>
          <w:rFonts w:hint="cs"/>
          <w:rtl/>
        </w:rPr>
        <w:softHyphen/>
        <w:t>خورد. و نتیجه همان کلام مرحوم مفید می</w:t>
      </w:r>
      <w:r>
        <w:rPr>
          <w:rFonts w:hint="cs"/>
          <w:rtl/>
        </w:rPr>
        <w:softHyphen/>
        <w:t>شود. (و إن لم یکن له أکفان، دفن عاریا).</w:t>
      </w:r>
    </w:p>
    <w:p w:rsidR="00334F4C" w:rsidRPr="00322B0B" w:rsidRDefault="00334F4C" w:rsidP="00334F4C">
      <w:pPr>
        <w:rPr>
          <w:rFonts w:ascii="Noor_Lotus" w:hAnsi="Noor_Lotus"/>
          <w:rtl/>
        </w:rPr>
      </w:pPr>
      <w:r w:rsidRPr="0077757C">
        <w:rPr>
          <w:rFonts w:hint="cs"/>
          <w:rtl/>
        </w:rPr>
        <w:t xml:space="preserve">عبارت </w:t>
      </w:r>
      <w:r>
        <w:rPr>
          <w:rFonts w:hint="cs"/>
          <w:rtl/>
        </w:rPr>
        <w:t xml:space="preserve">مرحوم </w:t>
      </w:r>
      <w:r w:rsidRPr="0077757C">
        <w:rPr>
          <w:rFonts w:hint="cs"/>
          <w:rtl/>
        </w:rPr>
        <w:t xml:space="preserve">سیّد که فرموده </w:t>
      </w:r>
      <w:r w:rsidRPr="0077757C">
        <w:rPr>
          <w:rFonts w:hint="cs"/>
          <w:color w:val="0070C0"/>
          <w:rtl/>
        </w:rPr>
        <w:t>(</w:t>
      </w:r>
      <w:r w:rsidRPr="0077757C">
        <w:rPr>
          <w:rFonts w:ascii="Noor_Lotus" w:hAnsi="Noor_Lotus" w:hint="cs"/>
          <w:color w:val="0070C0"/>
          <w:rtl/>
        </w:rPr>
        <w:t xml:space="preserve">لأن الواجب </w:t>
      </w:r>
      <w:r w:rsidRPr="009A01EB">
        <w:rPr>
          <w:rFonts w:ascii="Noor_Lotus" w:hAnsi="Noor_Lotus" w:hint="cs"/>
          <w:color w:val="0070C0"/>
          <w:rtl/>
        </w:rPr>
        <w:t>الكفائي هو التكفين لا إعطاء الكفن لكنه أحوط</w:t>
      </w:r>
      <w:r>
        <w:rPr>
          <w:rFonts w:ascii="Noor_Lotus" w:hAnsi="Noor_Lotus" w:hint="cs"/>
          <w:color w:val="0070C0"/>
          <w:rtl/>
        </w:rPr>
        <w:t xml:space="preserve">) </w:t>
      </w:r>
      <w:r w:rsidRPr="00322B0B">
        <w:rPr>
          <w:rFonts w:ascii="Noor_Lotus" w:hAnsi="Noor_Lotus" w:hint="cs"/>
          <w:rtl/>
        </w:rPr>
        <w:t>ما در نهایت این عبارت را قبول می</w:t>
      </w:r>
      <w:r w:rsidRPr="00322B0B">
        <w:rPr>
          <w:rFonts w:ascii="Noor_Lotus" w:hAnsi="Noor_Lotus" w:hint="cs"/>
          <w:rtl/>
        </w:rPr>
        <w:softHyphen/>
        <w:t>کنیم، اما نه به این بیان، چون بالفرض واجب ما تکفین هم باشد،</w:t>
      </w:r>
      <w:r w:rsidRPr="00322B0B">
        <w:rPr>
          <w:rFonts w:hint="cs"/>
          <w:rtl/>
        </w:rPr>
        <w:t xml:space="preserve"> باز وجوب إعطاء را اقتضاء دارد، ولی عبارت ایشان را بعنوان نتیجه قبول داریم. اینکه فرموده (لکنه أحوط) چون احتمالش هم هست که واجب باشد؛ درست است که دلیل داریم، و فنّ می</w:t>
      </w:r>
      <w:r w:rsidRPr="00322B0B">
        <w:rPr>
          <w:rtl/>
        </w:rPr>
        <w:softHyphen/>
      </w:r>
      <w:r w:rsidRPr="00322B0B">
        <w:rPr>
          <w:rFonts w:hint="cs"/>
          <w:rtl/>
        </w:rPr>
        <w:t>گوید که واجب نیست، ولی قلب که اطمینان ندارد، و احتمال وجوبش هست، لذا فرموده که احتیاط مستحب، دادن کفن است.</w:t>
      </w:r>
    </w:p>
    <w:p w:rsidR="00334F4C" w:rsidRDefault="00334F4C" w:rsidP="00334F4C">
      <w:pPr>
        <w:rPr>
          <w:rtl/>
        </w:rPr>
      </w:pPr>
      <w:r>
        <w:rPr>
          <w:rFonts w:hint="cs"/>
          <w:rtl/>
        </w:rPr>
        <w:t>و اگر هم از زکات، از سهم سبیل الله هست، احتیاط واجب این است که در تکفین، چنین میّتی آن را صرف بکنند.</w:t>
      </w:r>
      <w:r w:rsidRPr="009E7CF0">
        <w:rPr>
          <w:rFonts w:ascii="Noor_Lotus" w:hAnsi="Noor_Lotus" w:hint="cs"/>
          <w:color w:val="0070C0"/>
          <w:rtl/>
        </w:rPr>
        <w:t xml:space="preserve"> </w:t>
      </w:r>
      <w:r>
        <w:rPr>
          <w:rFonts w:ascii="Noor_Lotus" w:hAnsi="Noor_Lotus" w:hint="cs"/>
          <w:color w:val="0070C0"/>
          <w:rtl/>
        </w:rPr>
        <w:t>(</w:t>
      </w:r>
      <w:r w:rsidRPr="009A01EB">
        <w:rPr>
          <w:rFonts w:ascii="Noor_Lotus" w:hAnsi="Noor_Lotus" w:hint="cs"/>
          <w:color w:val="0070C0"/>
          <w:rtl/>
        </w:rPr>
        <w:t>و إذا كان هناك من سهم سبيل الله من الزكاة فالأحوط صرفه فيه</w:t>
      </w:r>
      <w:r>
        <w:rPr>
          <w:rFonts w:ascii="Noor_Lotus" w:hAnsi="Noor_Lotus" w:hint="cs"/>
          <w:color w:val="0070C0"/>
          <w:rtl/>
        </w:rPr>
        <w:t>).</w:t>
      </w:r>
      <w:r>
        <w:rPr>
          <w:rFonts w:hint="cs"/>
          <w:rtl/>
        </w:rPr>
        <w:t xml:space="preserve"> مرحوم سیّد در این عبارت، دو مطلب را بیان فرموده است، یکی اینکه از سهم سبیل الله باشد. و دوم اینکه احتیاط واجب است که کفن را از سهم سبیل الله بدهند.</w:t>
      </w:r>
    </w:p>
    <w:p w:rsidR="00334F4C" w:rsidRDefault="00334F4C" w:rsidP="00334F4C">
      <w:pPr>
        <w:rPr>
          <w:rtl/>
        </w:rPr>
      </w:pPr>
      <w:r>
        <w:rPr>
          <w:rFonts w:hint="cs"/>
          <w:rtl/>
        </w:rPr>
        <w:t>اینکه فرموده از سهم سبیل الله باشد، در ذهنش مبارکشان این بوده که کفن کردن از چیزهائی است که مطلوب خداوند است.</w:t>
      </w:r>
    </w:p>
    <w:p w:rsidR="00334F4C" w:rsidRDefault="00334F4C" w:rsidP="00334F4C">
      <w:pPr>
        <w:rPr>
          <w:rtl/>
        </w:rPr>
      </w:pPr>
      <w:r>
        <w:rPr>
          <w:rFonts w:hint="cs"/>
          <w:rtl/>
        </w:rPr>
        <w:t>و لکن بعضی در سبیل الله اشکال کرده</w:t>
      </w:r>
      <w:r>
        <w:rPr>
          <w:rtl/>
        </w:rPr>
        <w:softHyphen/>
      </w:r>
      <w:r>
        <w:rPr>
          <w:rFonts w:hint="cs"/>
          <w:rtl/>
        </w:rPr>
        <w:t>اند. یک بحثی در باب زکات هست، که یکی از مصارف زکات، سبیل الله است؛ که در مفاد سبیل الله بحث است؛ بعضی گفته</w:t>
      </w:r>
      <w:r>
        <w:rPr>
          <w:rtl/>
        </w:rPr>
        <w:softHyphen/>
      </w:r>
      <w:r>
        <w:rPr>
          <w:rFonts w:hint="cs"/>
          <w:rtl/>
        </w:rPr>
        <w:t>اند که سبیل الله یعنی آن جهات عامّه، مثل راه سازی، پل سازی، ساختن بیمارستان؛ اما اشخاص، سبیل الله نیستند. در سبیل الله، جهات عامّه خوابیده است، و شامل جهات خاصّه، مثل تزویج جوانها و تکفین أموات نمی</w:t>
      </w:r>
      <w:r>
        <w:rPr>
          <w:rtl/>
        </w:rPr>
        <w:softHyphen/>
      </w:r>
      <w:r>
        <w:rPr>
          <w:rFonts w:hint="cs"/>
          <w:rtl/>
        </w:rPr>
        <w:t>شود.</w:t>
      </w:r>
    </w:p>
    <w:p w:rsidR="00334F4C" w:rsidRDefault="00334F4C" w:rsidP="00334F4C">
      <w:pPr>
        <w:rPr>
          <w:rtl/>
        </w:rPr>
      </w:pPr>
      <w:r>
        <w:rPr>
          <w:rFonts w:hint="cs"/>
          <w:rtl/>
        </w:rPr>
        <w:t>در ذهن ما این است که سبیل الله، اینها را هم می</w:t>
      </w:r>
      <w:r>
        <w:rPr>
          <w:rtl/>
        </w:rPr>
        <w:softHyphen/>
      </w:r>
      <w:r>
        <w:rPr>
          <w:rFonts w:hint="cs"/>
          <w:rtl/>
        </w:rPr>
        <w:t>گیرد، این هم جهت عامه است؛ هر میّتی را کفن بکنند، و به هر بی پولی پول بدهند؛ حال اگر در صدق سبیل الله، اشکال بکنید، و لکن باز می</w:t>
      </w:r>
      <w:r>
        <w:rPr>
          <w:rtl/>
        </w:rPr>
        <w:softHyphen/>
      </w:r>
      <w:r>
        <w:rPr>
          <w:rFonts w:hint="cs"/>
          <w:rtl/>
        </w:rPr>
        <w:t>شود این زکات را برای کفن میّت بدهیم؛ و وجه آوردن قید (فی سبیل الله) در کلام مرحوم سیّد را نتوانستیم بفهمیم. ما می</w:t>
      </w:r>
      <w:r>
        <w:rPr>
          <w:rtl/>
        </w:rPr>
        <w:softHyphen/>
      </w:r>
      <w:r>
        <w:rPr>
          <w:rFonts w:hint="cs"/>
          <w:rtl/>
        </w:rPr>
        <w:t>توانیم زکات را برای کفن میّت بدهیم، روایت موثقه فضل، سؤال کرد از حضرت که اگر کفن ندارد، می</w:t>
      </w:r>
      <w:r>
        <w:rPr>
          <w:rtl/>
        </w:rPr>
        <w:softHyphen/>
      </w:r>
      <w:r>
        <w:rPr>
          <w:rFonts w:hint="cs"/>
          <w:rtl/>
        </w:rPr>
        <w:t>توانم زکات بدهم؛ حضرت فرمود که می</w:t>
      </w:r>
      <w:r>
        <w:rPr>
          <w:rtl/>
        </w:rPr>
        <w:softHyphen/>
      </w:r>
      <w:r>
        <w:rPr>
          <w:rFonts w:hint="cs"/>
          <w:rtl/>
        </w:rPr>
        <w:t xml:space="preserve">توانید بدهید. صاحب  مدارک گفته که چون موثقه </w:t>
      </w:r>
      <w:r>
        <w:rPr>
          <w:rFonts w:hint="cs"/>
          <w:rtl/>
        </w:rPr>
        <w:lastRenderedPageBreak/>
        <w:t>است، من به آن عمل نمی</w:t>
      </w:r>
      <w:r>
        <w:rPr>
          <w:rtl/>
        </w:rPr>
        <w:softHyphen/>
      </w:r>
      <w:r>
        <w:rPr>
          <w:rFonts w:hint="cs"/>
          <w:rtl/>
        </w:rPr>
        <w:t>کنم. أوّلاً: می</w:t>
      </w:r>
      <w:r>
        <w:rPr>
          <w:rtl/>
        </w:rPr>
        <w:softHyphen/>
      </w:r>
      <w:r>
        <w:rPr>
          <w:rFonts w:hint="cs"/>
          <w:rtl/>
        </w:rPr>
        <w:t>گوئیم فرقی بین موثقه و صحیحه نیست. ثانیاً: در باب 26، کتاب الزکات،</w:t>
      </w:r>
      <w:r>
        <w:rPr>
          <w:rStyle w:val="FootnoteReference"/>
          <w:rFonts w:ascii="Noor_Titr" w:hAnsi="Noor_Titr" w:cs="B Lotus"/>
          <w:sz w:val="28"/>
          <w:rtl/>
        </w:rPr>
        <w:footnoteReference w:id="2"/>
      </w:r>
      <w:r>
        <w:rPr>
          <w:rFonts w:hint="cs"/>
          <w:rtl/>
        </w:rPr>
        <w:t xml:space="preserve"> می</w:t>
      </w:r>
      <w:r>
        <w:rPr>
          <w:rFonts w:hint="cs"/>
          <w:rtl/>
        </w:rPr>
        <w:softHyphen/>
        <w:t>فرماید که می</w:t>
      </w:r>
      <w:r>
        <w:rPr>
          <w:rtl/>
        </w:rPr>
        <w:softHyphen/>
      </w:r>
      <w:r>
        <w:rPr>
          <w:rFonts w:hint="cs"/>
          <w:rtl/>
        </w:rPr>
        <w:t>شود دین میّت را از زکات حساب بکنید، که در بعضی تعلیل کرده است، میّتی مرده و شما از آن طلب دارید، می</w:t>
      </w:r>
      <w:r>
        <w:rPr>
          <w:rtl/>
        </w:rPr>
        <w:softHyphen/>
      </w:r>
      <w:r>
        <w:rPr>
          <w:rFonts w:hint="cs"/>
          <w:rtl/>
        </w:rPr>
        <w:t>توانید دین میّت را از زکات احتساب کنید، و در تعلیل فرموده (فإنّه فقیر، مغرّم)؛ و وقتی که فقیر شد، انّما الصدقات للفقراء، شاملش می</w:t>
      </w:r>
      <w:r>
        <w:rPr>
          <w:rtl/>
        </w:rPr>
        <w:softHyphen/>
      </w:r>
      <w:r>
        <w:rPr>
          <w:rFonts w:hint="cs"/>
          <w:rtl/>
        </w:rPr>
        <w:t>شود؛ و لو بگوئیم روایت، چون موثقه است، آنرا کنار می</w:t>
      </w:r>
      <w:r>
        <w:rPr>
          <w:rtl/>
        </w:rPr>
        <w:softHyphen/>
      </w:r>
      <w:r>
        <w:rPr>
          <w:rFonts w:hint="cs"/>
          <w:rtl/>
        </w:rPr>
        <w:t>گذاریم، ولی این روایات می</w:t>
      </w:r>
      <w:r>
        <w:rPr>
          <w:rtl/>
        </w:rPr>
        <w:softHyphen/>
      </w:r>
      <w:r>
        <w:rPr>
          <w:rFonts w:hint="cs"/>
          <w:rtl/>
        </w:rPr>
        <w:t>گوید که از باب فقر، هم می</w:t>
      </w:r>
      <w:r>
        <w:rPr>
          <w:rtl/>
        </w:rPr>
        <w:softHyphen/>
      </w:r>
      <w:r>
        <w:rPr>
          <w:rFonts w:hint="cs"/>
          <w:rtl/>
        </w:rPr>
        <w:t>توانید زکات را از باب دینش بدهید. بلکه اگر هم این روایات خاصّه هم نبود، با توجه به عموماتی که می</w:t>
      </w:r>
      <w:r>
        <w:rPr>
          <w:rtl/>
        </w:rPr>
        <w:softHyphen/>
      </w:r>
      <w:r>
        <w:rPr>
          <w:rFonts w:hint="cs"/>
          <w:rtl/>
        </w:rPr>
        <w:t>گوید (انّما الصدقات للفقراء)، این مطلب را تمام می</w:t>
      </w:r>
      <w:r>
        <w:rPr>
          <w:rFonts w:hint="cs"/>
          <w:rtl/>
        </w:rPr>
        <w:softHyphen/>
        <w:t>کردیم، چون شامل میّت هم بشود. پس سهم سبیل الله، اگر اشکال نداشته باشد، خصوصیّت ندارد.</w:t>
      </w:r>
    </w:p>
    <w:p w:rsidR="00334F4C" w:rsidRDefault="00334F4C" w:rsidP="00334F4C">
      <w:pPr>
        <w:rPr>
          <w:rtl/>
        </w:rPr>
      </w:pPr>
      <w:r>
        <w:rPr>
          <w:rFonts w:hint="cs"/>
          <w:rtl/>
        </w:rPr>
        <w:t>اما اینکه فرموده (علی الأحوط) که ظاهرش هم وجوبی است، چون فتوی بر خلافش نفرموده است. در اصل مسأله که دیگران بدهند، احتیاط مستحب کرده است، حال که از زکات یپیدا شده است، و لا ضرری هم نیست،و این هم خلاف اجماعی نیست؛ چون اجماع در موردی بود که از پول خودشان بدهند، و با توجه به اینکه زکات برای این است که امور مسلمین بچرخد؛ و بعضی هم فتوی داده</w:t>
      </w:r>
      <w:r>
        <w:rPr>
          <w:rtl/>
        </w:rPr>
        <w:softHyphen/>
      </w:r>
      <w:r>
        <w:rPr>
          <w:rFonts w:hint="cs"/>
          <w:rtl/>
        </w:rPr>
        <w:t>اند که از زکات بدهند؛ و یکی اینکه مثلاً شیخ مفید می</w:t>
      </w:r>
      <w:r>
        <w:rPr>
          <w:rtl/>
        </w:rPr>
        <w:softHyphen/>
      </w:r>
      <w:r>
        <w:rPr>
          <w:rFonts w:hint="cs"/>
          <w:rtl/>
        </w:rPr>
        <w:t>گوید (فإن لم یکن له أکفان، دفن عاریا)، که غالباً زکات که هست. که این مجموعه منشأ احتیاط وجوبی مرحوم سیّد شده است. در هر حال ما دلیلی بر وجوب نداریم، ولی احتمال اینکه واجب باشد، در نزد سیّد قوی بوده است، لذا احتیاط وجوبی کرده است.</w:t>
      </w:r>
    </w:p>
    <w:p w:rsidR="00334F4C" w:rsidRPr="009E7CF0" w:rsidRDefault="00334F4C" w:rsidP="00334F4C">
      <w:pPr>
        <w:rPr>
          <w:rFonts w:ascii="Noor_Lotus" w:hAnsi="Noor_Lotus"/>
          <w:color w:val="0070C0"/>
          <w:rtl/>
        </w:rPr>
      </w:pPr>
      <w:r>
        <w:rPr>
          <w:rFonts w:hint="cs"/>
          <w:rtl/>
        </w:rPr>
        <w:t>و بهتر، بلکه أحوط این است که آن زکات را به ورثه ب</w:t>
      </w:r>
      <w:r w:rsidR="004D255E">
        <w:rPr>
          <w:rFonts w:hint="cs"/>
          <w:rtl/>
        </w:rPr>
        <w:t>دهند، تا خودشان، میّت را در آن ک</w:t>
      </w:r>
      <w:r>
        <w:rPr>
          <w:rFonts w:hint="cs"/>
          <w:rtl/>
        </w:rPr>
        <w:t>فن بکنند. (</w:t>
      </w:r>
      <w:r w:rsidRPr="009A01EB">
        <w:rPr>
          <w:rFonts w:ascii="Noor_Lotus" w:hAnsi="Noor_Lotus" w:hint="cs"/>
          <w:color w:val="0070C0"/>
          <w:rtl/>
        </w:rPr>
        <w:t>و الأولى بل الأحوط أن تعطى لورثته حتى يكفنوه من مالهم إذا كان تكفين الغير لميتهم صعبا عليهم</w:t>
      </w:r>
      <w:r>
        <w:rPr>
          <w:rFonts w:ascii="Noor_Lotus" w:hAnsi="Noor_Lotus" w:hint="cs"/>
          <w:color w:val="0070C0"/>
          <w:rtl/>
        </w:rPr>
        <w:t>).</w:t>
      </w:r>
      <w:r w:rsidRPr="009A01EB">
        <w:rPr>
          <w:rFonts w:ascii="Noor_Lotus" w:hAnsi="Noor_Lotus" w:hint="cs"/>
          <w:color w:val="0070C0"/>
          <w:rtl/>
        </w:rPr>
        <w:t>‌</w:t>
      </w:r>
      <w:r>
        <w:rPr>
          <w:rFonts w:ascii="Noor_Lotus" w:hAnsi="Noor_Lotus" w:hint="cs"/>
          <w:color w:val="0070C0"/>
          <w:rtl/>
        </w:rPr>
        <w:t xml:space="preserve"> </w:t>
      </w:r>
      <w:r>
        <w:rPr>
          <w:rFonts w:hint="cs"/>
          <w:rtl/>
        </w:rPr>
        <w:t>با توجه به روایت فضل، می</w:t>
      </w:r>
      <w:r>
        <w:rPr>
          <w:rtl/>
        </w:rPr>
        <w:softHyphen/>
      </w:r>
      <w:r>
        <w:rPr>
          <w:rFonts w:hint="cs"/>
          <w:rtl/>
        </w:rPr>
        <w:t>گوید که بهتر این است. یا اینکه شبهه وجوب دارد، که فرموده أحوط این است که زکات را به ورثه بدهد، تا خود آنها میّت را کفن بکنند.</w:t>
      </w:r>
    </w:p>
    <w:p w:rsidR="00334F4C" w:rsidRDefault="00334F4C" w:rsidP="00334F4C">
      <w:pPr>
        <w:pStyle w:val="Heading2"/>
        <w:rPr>
          <w:rtl/>
        </w:rPr>
      </w:pPr>
      <w:bookmarkStart w:id="5" w:name="_Toc21159602"/>
      <w:bookmarkStart w:id="6" w:name="_Toc22064387"/>
      <w:r>
        <w:rPr>
          <w:rFonts w:hint="cs"/>
          <w:rtl/>
        </w:rPr>
        <w:t>مسأله 23: مساوات مُحرِم با غیرش در تکفین</w:t>
      </w:r>
      <w:bookmarkEnd w:id="5"/>
      <w:bookmarkEnd w:id="6"/>
    </w:p>
    <w:p w:rsidR="00334F4C" w:rsidRPr="00334F4C" w:rsidRDefault="00334F4C" w:rsidP="00334F4C">
      <w:pPr>
        <w:spacing w:before="100" w:beforeAutospacing="1" w:after="100" w:afterAutospacing="1"/>
        <w:jc w:val="both"/>
        <w:rPr>
          <w:rStyle w:val="SubtleEmphasis"/>
          <w:rtl/>
        </w:rPr>
      </w:pPr>
      <w:r w:rsidRPr="00334F4C">
        <w:rPr>
          <w:rStyle w:val="SubtleEmphasis"/>
          <w:rFonts w:hint="cs"/>
          <w:rtl/>
        </w:rPr>
        <w:t>مسألة 23: تكفين المحرم كغيره فلا بأس بتغطية رأسه و وجهه</w:t>
      </w:r>
      <w:r w:rsidRPr="00334F4C">
        <w:rPr>
          <w:rStyle w:val="SubtleEmphasis"/>
          <w:rFonts w:hint="cs"/>
        </w:rPr>
        <w:t>‌</w:t>
      </w:r>
      <w:r w:rsidRPr="00334F4C">
        <w:rPr>
          <w:rStyle w:val="SubtleEmphasis"/>
          <w:rFonts w:hint="cs"/>
          <w:rtl/>
        </w:rPr>
        <w:t xml:space="preserve"> فليس حالهما حال الطيب في حرمة تقريبه إلى الميت المحرم‌.</w:t>
      </w:r>
    </w:p>
    <w:p w:rsidR="00334F4C" w:rsidRPr="00334F4C" w:rsidRDefault="00334F4C" w:rsidP="00334F4C">
      <w:pPr>
        <w:tabs>
          <w:tab w:val="left" w:pos="1326"/>
        </w:tabs>
        <w:rPr>
          <w:rFonts w:ascii="Noor_Titr" w:eastAsia="Times New Roman" w:hAnsi="Noor_Titr"/>
          <w:sz w:val="28"/>
          <w:rtl/>
        </w:rPr>
      </w:pPr>
      <w:r>
        <w:rPr>
          <w:rFonts w:ascii="Noor_Titr" w:eastAsia="Times New Roman" w:hAnsi="Noor_Titr"/>
          <w:sz w:val="28"/>
          <w:rtl/>
        </w:rPr>
        <w:tab/>
      </w:r>
    </w:p>
    <w:p w:rsidR="00334F4C" w:rsidRDefault="00334F4C" w:rsidP="00334F4C">
      <w:pPr>
        <w:rPr>
          <w:rtl/>
        </w:rPr>
      </w:pPr>
      <w:r w:rsidRPr="00155580">
        <w:rPr>
          <w:rFonts w:hint="cs"/>
          <w:rtl/>
        </w:rPr>
        <w:lastRenderedPageBreak/>
        <w:t>تکفین محرم مثل غیرش است؛ و مشکلی ندارد که کفن را روی سرش هم بکشند؛ فقط حکم عدم جواز طیب، در حقّ  میّت است. خلافاً لسیّد المرتضی</w:t>
      </w:r>
      <w:r>
        <w:rPr>
          <w:rFonts w:hint="cs"/>
          <w:rtl/>
        </w:rPr>
        <w:t>،</w:t>
      </w:r>
      <w:r w:rsidRPr="00155580">
        <w:rPr>
          <w:rFonts w:hint="cs"/>
          <w:rtl/>
        </w:rPr>
        <w:t xml:space="preserve"> و بعض نادری از علماء، که فرموده</w:t>
      </w:r>
      <w:r w:rsidRPr="00155580">
        <w:rPr>
          <w:rtl/>
        </w:rPr>
        <w:softHyphen/>
      </w:r>
      <w:r w:rsidRPr="00155580">
        <w:rPr>
          <w:rFonts w:hint="cs"/>
          <w:rtl/>
        </w:rPr>
        <w:t>اند محرم هم مثل زمان زنده بودنش هست؛ و تغطیه رأس در مردها، و تغطیه وجه در زنها،</w:t>
      </w:r>
      <w:r>
        <w:rPr>
          <w:rFonts w:hint="cs"/>
          <w:rtl/>
        </w:rPr>
        <w:t xml:space="preserve"> جایز نیست.</w:t>
      </w:r>
    </w:p>
    <w:p w:rsidR="00334F4C" w:rsidRPr="000E64B6" w:rsidRDefault="00334F4C" w:rsidP="00334F4C">
      <w:pPr>
        <w:rPr>
          <w:rFonts w:ascii="Times New Roman" w:hAnsi="Times New Roman"/>
          <w:rtl/>
          <w:lang w:bidi="ar-SA"/>
        </w:rPr>
      </w:pPr>
      <w:r w:rsidRPr="00155580">
        <w:rPr>
          <w:rFonts w:hint="cs"/>
          <w:rtl/>
        </w:rPr>
        <w:t>آنی که می</w:t>
      </w:r>
      <w:r w:rsidRPr="00155580">
        <w:rPr>
          <w:rtl/>
        </w:rPr>
        <w:softHyphen/>
      </w:r>
      <w:r w:rsidRPr="00155580">
        <w:rPr>
          <w:rFonts w:hint="cs"/>
          <w:rtl/>
        </w:rPr>
        <w:t>تواند مستند قول مرحوم سیّد مرتضی باشد، یکی روایت نبوی است.</w:t>
      </w:r>
      <w:r>
        <w:rPr>
          <w:rFonts w:hint="cs"/>
          <w:rtl/>
        </w:rPr>
        <w:t xml:space="preserve"> </w:t>
      </w:r>
      <w:r w:rsidRPr="00334F4C">
        <w:rPr>
          <w:rStyle w:val="IntenseEmphasis"/>
          <w:rFonts w:hint="cs"/>
          <w:rtl/>
        </w:rPr>
        <w:t>«الْمُحَقِّقُ رَحِمَهُ اللَّهُ فِي الْمُعْتَبَرِ، عَنِ السَّيِّدِ الْمُرْتَضَى فِي شَرْحِ الرِّسَالَةِ عَنِ ابْنِ عَبَّاسٍ، أَنَّ مُحْرِماً وَقَصَتْ بِهِ نَاقَتُهُ فَمَاتَ فَذُكِرَ ذَلِكَ لِلنَّبِيِّ (صلّی الله علیه و آله و سلّم) فَقَالَ (صلّی الله علیه و آله و سلّم) اغْسِلُوهُ بِمَاءٍ وَ سِدْرٍ وَ كَفِّنُوهُ وَ لَا تُمِسُّوهُ طِيباً وَ لَا تُخَمِّرُوا رَأْسَهُ فَإِنَّهُ يُحْشَرُ يَوْمَ الْقِيَامَةِ مُلَبِّياً</w:t>
      </w:r>
      <w:r w:rsidRPr="00334F4C">
        <w:rPr>
          <w:rStyle w:val="IntenseEmphasis"/>
          <w:rFonts w:hint="cs"/>
        </w:rPr>
        <w:t>‌</w:t>
      </w:r>
      <w:r w:rsidRPr="00334F4C">
        <w:rPr>
          <w:rStyle w:val="IntenseEmphasis"/>
          <w:rFonts w:hint="cs"/>
          <w:rtl/>
        </w:rPr>
        <w:t>»</w:t>
      </w:r>
      <w:r w:rsidRPr="000E64B6">
        <w:rPr>
          <w:rFonts w:ascii="Noor_Lotus" w:hAnsi="Noor_Lotus" w:hint="cs"/>
          <w:color w:val="00B050"/>
          <w:rtl/>
        </w:rPr>
        <w:t>.</w:t>
      </w:r>
      <w:r>
        <w:rPr>
          <w:rStyle w:val="FootnoteReference"/>
          <w:rFonts w:ascii="Noor_Lotus" w:hAnsi="Noor_Lotus" w:cs="Noor_Lotus"/>
          <w:color w:val="000000"/>
          <w:sz w:val="30"/>
          <w:szCs w:val="30"/>
          <w:rtl/>
        </w:rPr>
        <w:footnoteReference w:id="3"/>
      </w:r>
      <w:r>
        <w:rPr>
          <w:rFonts w:ascii="Noor_Titr" w:hAnsi="Noor_Titr" w:cs="Noor_Titr" w:hint="cs"/>
          <w:color w:val="286564"/>
          <w:sz w:val="27"/>
          <w:szCs w:val="27"/>
          <w:rtl/>
        </w:rPr>
        <w:t xml:space="preserve"> </w:t>
      </w:r>
      <w:r w:rsidRPr="000E64B6">
        <w:rPr>
          <w:rFonts w:ascii="Noor_Titr" w:hAnsi="Noor_Titr" w:hint="cs"/>
          <w:rtl/>
        </w:rPr>
        <w:t>و</w:t>
      </w:r>
      <w:r w:rsidRPr="000E64B6">
        <w:rPr>
          <w:rFonts w:hint="cs"/>
          <w:rtl/>
        </w:rPr>
        <w:t xml:space="preserve"> یکی هم مرسله مرحوم صدوق است، که فرموده </w:t>
      </w:r>
      <w:r w:rsidRPr="00334F4C">
        <w:rPr>
          <w:rStyle w:val="IntenseEmphasis"/>
          <w:rFonts w:hint="cs"/>
          <w:rtl/>
        </w:rPr>
        <w:t>(مَن ماتَ محرماً بعثَه اللهُ ملبِّیاً).</w:t>
      </w:r>
      <w:r w:rsidRPr="000E64B6">
        <w:rPr>
          <w:rFonts w:hint="cs"/>
          <w:color w:val="00B050"/>
          <w:rtl/>
        </w:rPr>
        <w:t xml:space="preserve"> </w:t>
      </w:r>
      <w:r w:rsidRPr="000E64B6">
        <w:rPr>
          <w:rFonts w:hint="cs"/>
          <w:rtl/>
        </w:rPr>
        <w:t>در فقه رضوی هم شب</w:t>
      </w:r>
      <w:r>
        <w:rPr>
          <w:rFonts w:hint="cs"/>
          <w:rtl/>
        </w:rPr>
        <w:t>ی</w:t>
      </w:r>
      <w:r w:rsidRPr="000E64B6">
        <w:rPr>
          <w:rFonts w:hint="cs"/>
          <w:rtl/>
        </w:rPr>
        <w:t>ه همین عبارت وجود دارد. و لکن هر سه وجه قصور دارند؛ قصور اقتضائی دارند، چون اینها سند ندارند. و مثل مرسله صدوق که دلالت هم ندارد؛ در این روایت می</w:t>
      </w:r>
      <w:r w:rsidRPr="000E64B6">
        <w:rPr>
          <w:rtl/>
        </w:rPr>
        <w:softHyphen/>
      </w:r>
      <w:r w:rsidRPr="000E64B6">
        <w:rPr>
          <w:rFonts w:hint="cs"/>
          <w:rtl/>
        </w:rPr>
        <w:t>گوید که در زمان حیات، این احکام را دارد، و در زمان مبعوث شدن هم تلبیه می</w:t>
      </w:r>
      <w:r w:rsidRPr="000E64B6">
        <w:rPr>
          <w:rtl/>
        </w:rPr>
        <w:softHyphen/>
      </w:r>
      <w:r w:rsidRPr="000E64B6">
        <w:rPr>
          <w:rFonts w:hint="cs"/>
          <w:rtl/>
        </w:rPr>
        <w:t>گوید، ولی استفاده نمی</w:t>
      </w:r>
      <w:r w:rsidRPr="000E64B6">
        <w:rPr>
          <w:rtl/>
        </w:rPr>
        <w:softHyphen/>
      </w:r>
      <w:r w:rsidRPr="000E64B6">
        <w:rPr>
          <w:rFonts w:hint="cs"/>
          <w:rtl/>
        </w:rPr>
        <w:t>شود که بین حیات و بعثش، هم احکام محرم را دارد. ثانیاً: سند معتبر بر خلاف اینها داریم، بابی را مرحوم صاحب وسائل منعقد کرده است، باب 13، أبواب الغسل که فرمود محرم مثل مُحل است، الّا در طیب؛ که آنجا داشت که تغطیه جایز است. (</w:t>
      </w:r>
      <w:r w:rsidRPr="000E64B6">
        <w:rPr>
          <w:rFonts w:ascii="Noor_NazliBold" w:hAnsi="Noor_NazliBold" w:hint="cs"/>
          <w:rtl/>
        </w:rPr>
        <w:t>بَابُ أَنَّ الْمُحْرِمَ إِذَا مَاتَ فَهُوَ كَالْمُحِلِّ إِلَّا أَنَّهُ لَا يُقَرَّبُ كَافُوراً وَ لَا غَيْرَهُ مِنَ الطِّيبِ وَ لَا يُحَنَّطُ</w:t>
      </w:r>
      <w:r w:rsidRPr="000E64B6">
        <w:rPr>
          <w:rFonts w:ascii="Noor_Lotus" w:hAnsi="Noor_Lotus" w:hint="cs"/>
        </w:rPr>
        <w:t>‌</w:t>
      </w:r>
      <w:r w:rsidRPr="000E64B6">
        <w:rPr>
          <w:rFonts w:ascii="Noor_Lotus" w:hAnsi="Noor_Lotus" w:hint="cs"/>
          <w:rtl/>
        </w:rPr>
        <w:t>).</w:t>
      </w:r>
    </w:p>
    <w:p w:rsidR="00334F4C" w:rsidRPr="00090C42" w:rsidRDefault="00334F4C" w:rsidP="00334F4C">
      <w:pPr>
        <w:pStyle w:val="NormalWeb"/>
        <w:bidi/>
        <w:jc w:val="both"/>
        <w:rPr>
          <w:rFonts w:ascii="Noor_Titr" w:hAnsi="Noor_Titr" w:cs="Noor_Titr"/>
          <w:color w:val="286564"/>
          <w:sz w:val="27"/>
          <w:szCs w:val="27"/>
          <w:rtl/>
        </w:rPr>
      </w:pPr>
      <w:r w:rsidRPr="00334F4C">
        <w:rPr>
          <w:rFonts w:ascii="Calibri" w:eastAsia="Calibri" w:hAnsi="Calibri" w:cs="B Badr" w:hint="cs"/>
          <w:sz w:val="22"/>
          <w:szCs w:val="28"/>
          <w:rtl/>
        </w:rPr>
        <w:t>موثقه سماعه:</w:t>
      </w:r>
      <w:r w:rsidRPr="000E64B6">
        <w:rPr>
          <w:rFonts w:cs="B Lotus" w:hint="cs"/>
          <w:sz w:val="28"/>
          <w:szCs w:val="28"/>
          <w:rtl/>
        </w:rPr>
        <w:t xml:space="preserve"> </w:t>
      </w:r>
      <w:r w:rsidRPr="00334F4C">
        <w:rPr>
          <w:rStyle w:val="IntenseEmphasis"/>
          <w:rFonts w:hint="cs"/>
          <w:rtl/>
        </w:rPr>
        <w:t>«وَ عَنْهُ عَنْ مُحَمَّدِ بْنِ الْحُسَيْنِ عَنْ عُثْمَانَ بْنِ عِيسَى عَنْ سَمَاعَةَ قَالَ: سَأَلْتُهُ عَنِ الْمُحْرِمِ يَمُوتُ- فَقَالَ يُغَسَّلُ وَ يُكَفَّنُ بِالثِّيَابِ كُلِّهَا- وَ يُغَطَّى وَجْهُهُ وَ يُصْنَعُ بِهِ كَمَا يُصْنَعُ بِالْمُحِلِّ- غَيْرَ أَنَّهُ لَا يُمَسَّ الطِّيبَ»</w:t>
      </w:r>
      <w:r>
        <w:rPr>
          <w:rFonts w:ascii="Noor_Lotus" w:hAnsi="Noor_Lotus" w:cs="Noor_Lotus" w:hint="cs"/>
          <w:color w:val="0F005F"/>
          <w:sz w:val="35"/>
          <w:szCs w:val="35"/>
          <w:rtl/>
        </w:rPr>
        <w:t>.</w:t>
      </w:r>
      <w:r w:rsidRPr="00764044">
        <w:rPr>
          <w:rStyle w:val="FootnoteReference"/>
          <w:rFonts w:ascii="Noor_Lotus" w:hAnsi="Noor_Lotus" w:cs="B Badr"/>
          <w:sz w:val="28"/>
          <w:szCs w:val="28"/>
          <w:rtl/>
        </w:rPr>
        <w:footnoteReference w:id="4"/>
      </w:r>
    </w:p>
    <w:p w:rsidR="00334F4C" w:rsidRDefault="00334F4C" w:rsidP="00334F4C">
      <w:pPr>
        <w:rPr>
          <w:rtl/>
        </w:rPr>
      </w:pPr>
      <w:r w:rsidRPr="00334F4C">
        <w:rPr>
          <w:rFonts w:hint="cs"/>
          <w:rtl/>
        </w:rPr>
        <w:t>روایت ابن أبی حمزه:</w:t>
      </w:r>
      <w:r>
        <w:rPr>
          <w:rFonts w:hint="cs"/>
          <w:rtl/>
        </w:rPr>
        <w:t xml:space="preserve"> </w:t>
      </w:r>
      <w:r w:rsidRPr="00334F4C">
        <w:rPr>
          <w:rStyle w:val="IntenseEmphasis"/>
          <w:rFonts w:hint="cs"/>
          <w:rtl/>
        </w:rPr>
        <w:t>«مُحَمَّدُ بْنُ يَعْقُوبَ عَنْ عِدَّةٍ مِنْ أَصْحَابِنَا عَنْ سَهْلِ بْنِ زِيَادٍ عَنْ أَحْمَدَ بْنِ مُحَمَّدِ بْنِ أَبِي نَصْرٍ عَنِ ابْنِ أَبِي حَمْزَةَ عَنْ أَبِي الْحَسَنِ (علیه السلام) فِي الْمُحْرِمِ يَمُوتُ قَالَ يُغَسَّلُ وَ يُكَفَّنُ- وَ يُغَطَّى وَجْهُهُ وَ لَا يُحَنَّطُ وَ لَا يُمَسُّ شَيْئاً مِنَ الطِّيبِ»</w:t>
      </w:r>
      <w:r>
        <w:rPr>
          <w:rFonts w:ascii="Noor_Lotus" w:hAnsi="Noor_Lotus" w:cs="Noor_Lotus" w:hint="cs"/>
          <w:color w:val="0F005F"/>
          <w:sz w:val="35"/>
          <w:szCs w:val="35"/>
          <w:rtl/>
        </w:rPr>
        <w:t>.</w:t>
      </w:r>
      <w:r w:rsidRPr="00764044">
        <w:rPr>
          <w:rStyle w:val="FootnoteReference"/>
          <w:rFonts w:ascii="Noor_Lotus" w:hAnsi="Noor_Lotus"/>
          <w:sz w:val="35"/>
          <w:szCs w:val="35"/>
          <w:rtl/>
        </w:rPr>
        <w:footnoteReference w:id="5"/>
      </w:r>
      <w:r w:rsidRPr="009E7CF0">
        <w:rPr>
          <w:rFonts w:hint="cs"/>
          <w:rtl/>
        </w:rPr>
        <w:t xml:space="preserve"> </w:t>
      </w:r>
      <w:r w:rsidRPr="00764044">
        <w:rPr>
          <w:rFonts w:hint="cs"/>
          <w:rtl/>
        </w:rPr>
        <w:t>هم روایات مطلقه و هم روایات خاص</w:t>
      </w:r>
      <w:r>
        <w:rPr>
          <w:rFonts w:hint="cs"/>
          <w:rtl/>
        </w:rPr>
        <w:t>ّ</w:t>
      </w:r>
      <w:r w:rsidRPr="00764044">
        <w:rPr>
          <w:rFonts w:hint="cs"/>
          <w:rtl/>
        </w:rPr>
        <w:t>ه</w:t>
      </w:r>
      <w:r>
        <w:rPr>
          <w:rFonts w:hint="cs"/>
          <w:rtl/>
        </w:rPr>
        <w:t>،</w:t>
      </w:r>
      <w:r w:rsidRPr="00764044">
        <w:rPr>
          <w:rFonts w:hint="cs"/>
          <w:rtl/>
        </w:rPr>
        <w:t xml:space="preserve"> دلالت دارد که فرقی بین محرم و محل، در این جهت نیست. </w:t>
      </w:r>
    </w:p>
    <w:p w:rsidR="00334F4C" w:rsidRPr="00764044" w:rsidRDefault="00334F4C" w:rsidP="00334F4C">
      <w:pPr>
        <w:rPr>
          <w:rtl/>
        </w:rPr>
      </w:pPr>
      <w:r w:rsidRPr="00764044">
        <w:rPr>
          <w:rFonts w:hint="cs"/>
          <w:rtl/>
        </w:rPr>
        <w:t>و بهذا یتمّ الکلام در مسأله تکفین. بعدش مرحوم سیّد، مستحباتی را آورده است. و مرحوم خوئی دأبش این است که مستحبات را بیان نمی</w:t>
      </w:r>
      <w:r w:rsidRPr="00764044">
        <w:rPr>
          <w:rFonts w:hint="cs"/>
          <w:rtl/>
        </w:rPr>
        <w:softHyphen/>
        <w:t xml:space="preserve">کند؛ و ما بخواهیم بحث بکنیم، خیلی زحمت دارد، و نیاز به وقت زیای دارد. و ما جمع کردیم بین بحث کردن و </w:t>
      </w:r>
      <w:r w:rsidRPr="00764044">
        <w:rPr>
          <w:rFonts w:hint="cs"/>
          <w:rtl/>
        </w:rPr>
        <w:lastRenderedPageBreak/>
        <w:t>تعقیب کردن، و بین به طور کلّ مذاکره نکردن؛ که ادلّه این مستحبات را در تعطیلات پیدا می</w:t>
      </w:r>
      <w:r w:rsidRPr="00764044">
        <w:rPr>
          <w:rtl/>
        </w:rPr>
        <w:softHyphen/>
      </w:r>
      <w:r w:rsidRPr="00764044">
        <w:rPr>
          <w:rFonts w:hint="cs"/>
          <w:rtl/>
        </w:rPr>
        <w:t>کنیم؛ و در نوشته می</w:t>
      </w:r>
      <w:r w:rsidRPr="00764044">
        <w:rPr>
          <w:rtl/>
        </w:rPr>
        <w:softHyphen/>
      </w:r>
      <w:r w:rsidRPr="00764044">
        <w:rPr>
          <w:rFonts w:hint="cs"/>
          <w:rtl/>
        </w:rPr>
        <w:t>نویسیم؛ ولی در این بحث، رهایش می</w:t>
      </w:r>
      <w:r w:rsidRPr="00764044">
        <w:rPr>
          <w:rtl/>
        </w:rPr>
        <w:softHyphen/>
      </w:r>
      <w:r w:rsidRPr="00764044">
        <w:rPr>
          <w:rFonts w:hint="cs"/>
          <w:rtl/>
        </w:rPr>
        <w:t>کنیم. و بعد از این، سراغ بحث حنوط می</w:t>
      </w:r>
      <w:r w:rsidRPr="00764044">
        <w:rPr>
          <w:rFonts w:hint="cs"/>
          <w:rtl/>
        </w:rPr>
        <w:softHyphen/>
        <w:t>رویم.</w:t>
      </w:r>
    </w:p>
    <w:p w:rsidR="00334F4C" w:rsidRPr="00764044" w:rsidRDefault="00334F4C" w:rsidP="00334F4C">
      <w:pPr>
        <w:tabs>
          <w:tab w:val="left" w:pos="3187"/>
        </w:tabs>
        <w:jc w:val="both"/>
        <w:rPr>
          <w:rFonts w:cs="B Lotus"/>
          <w:color w:val="000000" w:themeColor="text1"/>
          <w:sz w:val="28"/>
        </w:rPr>
      </w:pPr>
      <w:r w:rsidRPr="00764044">
        <w:rPr>
          <w:rFonts w:cs="B Lotus"/>
          <w:color w:val="000000" w:themeColor="text1"/>
          <w:sz w:val="28"/>
          <w:rtl/>
        </w:rPr>
        <w:tab/>
      </w:r>
    </w:p>
    <w:p w:rsidR="008C3162" w:rsidRPr="001A27D7" w:rsidRDefault="008C3162" w:rsidP="001A27D7">
      <w:pPr>
        <w:rPr>
          <w:rtl/>
        </w:rPr>
      </w:pP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BFD" w:rsidRDefault="009A7BFD" w:rsidP="008B750B">
      <w:pPr>
        <w:spacing w:line="240" w:lineRule="auto"/>
      </w:pPr>
      <w:r>
        <w:separator/>
      </w:r>
    </w:p>
  </w:endnote>
  <w:endnote w:type="continuationSeparator" w:id="0">
    <w:p w:rsidR="009A7BFD" w:rsidRDefault="009A7BF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85363" w:rsidRPr="00585363">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015796" w:rsidP="001B6799">
          <w:pPr>
            <w:pStyle w:val="Footer"/>
            <w:bidi w:val="0"/>
            <w:rPr>
              <w:color w:val="808080" w:themeColor="background1" w:themeShade="80"/>
              <w:rtl/>
            </w:rPr>
          </w:pPr>
          <w:bookmarkStart w:id="14" w:name="BokAdres"/>
          <w:bookmarkEnd w:id="14"/>
          <w:r>
            <w:rPr>
              <w:color w:val="808080" w:themeColor="background1" w:themeShade="80"/>
            </w:rPr>
            <w:t>F1mg1_13950815-032_sl1_mfeb.ir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BFD" w:rsidRDefault="009A7BFD" w:rsidP="008B750B">
      <w:pPr>
        <w:spacing w:line="240" w:lineRule="auto"/>
      </w:pPr>
      <w:r>
        <w:separator/>
      </w:r>
    </w:p>
  </w:footnote>
  <w:footnote w:type="continuationSeparator" w:id="0">
    <w:p w:rsidR="009A7BFD" w:rsidRDefault="009A7BFD" w:rsidP="008B750B">
      <w:pPr>
        <w:spacing w:line="240" w:lineRule="auto"/>
      </w:pPr>
      <w:r>
        <w:continuationSeparator/>
      </w:r>
    </w:p>
  </w:footnote>
  <w:footnote w:id="1">
    <w:p w:rsidR="00334F4C" w:rsidRPr="00155580" w:rsidRDefault="00334F4C" w:rsidP="00334F4C">
      <w:pPr>
        <w:pStyle w:val="NormalWeb"/>
        <w:bidi/>
        <w:spacing w:before="0" w:beforeAutospacing="0" w:after="0" w:afterAutospacing="0"/>
        <w:jc w:val="both"/>
        <w:rPr>
          <w:rFonts w:ascii="Noor_Titr" w:hAnsi="Noor_Titr" w:cs="B Badr"/>
          <w:sz w:val="22"/>
          <w:szCs w:val="22"/>
        </w:rPr>
      </w:pPr>
      <w:r w:rsidRPr="00155580">
        <w:rPr>
          <w:rStyle w:val="FootnoteReference"/>
          <w:rFonts w:cs="B Badr"/>
          <w:sz w:val="22"/>
          <w:szCs w:val="22"/>
        </w:rPr>
        <w:footnoteRef/>
      </w:r>
      <w:r w:rsidRPr="00155580">
        <w:rPr>
          <w:rFonts w:cs="B Badr"/>
          <w:sz w:val="22"/>
          <w:szCs w:val="22"/>
          <w:rtl/>
        </w:rPr>
        <w:t xml:space="preserve"> </w:t>
      </w:r>
      <w:r w:rsidRPr="00155580">
        <w:rPr>
          <w:rFonts w:cs="B Badr" w:hint="cs"/>
          <w:sz w:val="22"/>
          <w:szCs w:val="22"/>
          <w:rtl/>
        </w:rPr>
        <w:t xml:space="preserve">- </w:t>
      </w:r>
      <w:r w:rsidRPr="00155580">
        <w:rPr>
          <w:rFonts w:ascii="Noor_Titr" w:hAnsi="Noor_Titr" w:cs="B Badr" w:hint="cs"/>
          <w:sz w:val="22"/>
          <w:szCs w:val="22"/>
          <w:rtl/>
        </w:rPr>
        <w:t>المقنعة (للشيخ المفيد)؛ ص: 86 (</w:t>
      </w:r>
      <w:r w:rsidRPr="00155580">
        <w:rPr>
          <w:rFonts w:ascii="Noor_Lotus" w:hAnsi="Noor_Lotus" w:cs="B Badr" w:hint="cs"/>
          <w:sz w:val="22"/>
          <w:szCs w:val="22"/>
          <w:rtl/>
        </w:rPr>
        <w:t>و إن لم يكن له أكفان دفن عريانا و جاز ذلك للاضطرار).</w:t>
      </w:r>
    </w:p>
  </w:footnote>
  <w:footnote w:id="2">
    <w:p w:rsidR="00334F4C" w:rsidRPr="000E6F2D" w:rsidRDefault="00334F4C" w:rsidP="00334F4C">
      <w:pPr>
        <w:pStyle w:val="FootnoteText"/>
        <w:jc w:val="both"/>
        <w:rPr>
          <w:sz w:val="22"/>
          <w:szCs w:val="22"/>
        </w:rPr>
      </w:pPr>
      <w:r w:rsidRPr="000E6F2D">
        <w:rPr>
          <w:rStyle w:val="FootnoteReference"/>
          <w:sz w:val="22"/>
          <w:szCs w:val="22"/>
        </w:rPr>
        <w:footnoteRef/>
      </w:r>
      <w:r w:rsidRPr="000E6F2D">
        <w:rPr>
          <w:sz w:val="22"/>
          <w:szCs w:val="22"/>
          <w:rtl/>
        </w:rPr>
        <w:t xml:space="preserve"> </w:t>
      </w:r>
      <w:r w:rsidRPr="000E6F2D">
        <w:rPr>
          <w:rFonts w:hint="cs"/>
          <w:sz w:val="22"/>
          <w:szCs w:val="22"/>
          <w:rtl/>
        </w:rPr>
        <w:t>- أقول: این روای</w:t>
      </w:r>
      <w:r>
        <w:rPr>
          <w:rFonts w:hint="cs"/>
          <w:sz w:val="22"/>
          <w:szCs w:val="22"/>
          <w:rtl/>
        </w:rPr>
        <w:t>ا</w:t>
      </w:r>
      <w:r w:rsidRPr="000E6F2D">
        <w:rPr>
          <w:rFonts w:hint="cs"/>
          <w:sz w:val="22"/>
          <w:szCs w:val="22"/>
          <w:rtl/>
        </w:rPr>
        <w:t>ت در باب 46، أَبْوَابُ الْمُسْتَحِقِّينَ لِلزَّكَاةِ وَ وَقْتِ التَّسْلِيمِ وَ النِّيَّةِ</w:t>
      </w:r>
      <w:r w:rsidRPr="000E6F2D">
        <w:rPr>
          <w:rFonts w:hint="cs"/>
          <w:sz w:val="22"/>
          <w:szCs w:val="22"/>
        </w:rPr>
        <w:t>‌</w:t>
      </w:r>
      <w:r w:rsidRPr="000E6F2D">
        <w:rPr>
          <w:rFonts w:hint="cs"/>
          <w:sz w:val="22"/>
          <w:szCs w:val="22"/>
          <w:rtl/>
        </w:rPr>
        <w:t>، وجود دارد. وسائل الشيعة؛ ج‌9، ص: 296</w:t>
      </w:r>
      <w:r>
        <w:rPr>
          <w:rFonts w:hint="cs"/>
          <w:sz w:val="22"/>
          <w:szCs w:val="22"/>
          <w:rtl/>
        </w:rPr>
        <w:t>. «</w:t>
      </w:r>
      <w:r w:rsidRPr="000E6F2D">
        <w:rPr>
          <w:rFonts w:hint="cs"/>
          <w:sz w:val="22"/>
          <w:szCs w:val="22"/>
          <w:rtl/>
        </w:rPr>
        <w:t>عَبْدُ اللَّهِ بْنُ جَعْفَرٍ فِي قُرْبِ الْإِسْنَادِ عَنْ أَحْمَدَ بْنِ مُحَمَّدٍ عَنْ عَلِيِّ بْنِ الْحَكَمِ عَنْ مُوسَى بْ</w:t>
      </w:r>
      <w:r>
        <w:rPr>
          <w:rFonts w:hint="cs"/>
          <w:sz w:val="22"/>
          <w:szCs w:val="22"/>
          <w:rtl/>
        </w:rPr>
        <w:t>نِ بَكْرٍ عَنْ أَبِي الْحَسَنِ (علیه السلام)</w:t>
      </w:r>
      <w:r w:rsidRPr="000E6F2D">
        <w:rPr>
          <w:rFonts w:hint="cs"/>
          <w:sz w:val="22"/>
          <w:szCs w:val="22"/>
          <w:rtl/>
        </w:rPr>
        <w:t xml:space="preserve"> فِي حَدِيثٍ قَالَ: مَنْ طَلَبَ الرِّزْقَ فَغُلِبَ عَلَيْهِ- فَلْيَسْتَدِنْ عَلَى اللَّهِ عَزَّ وَ جَلَّ وَ عَلَى رَسُولِهِ- مَا يَقُوتُ بِهِ عِيَالَهُ- فَإِنْ مَاتَ وَ لَمْ يَقْضِ كَانَ عَلَى الْإِمَامِ قَضَاؤُهُ- فَإِنْ لَمْ يَقْضِهِ كَانَ عَلَيْهِ وِزْرُهُ- إِنَّ اللَّهَ يَقُولُ إِنَّمَا الصَّدَقاتُ لِلْفُقَراءِ- وَ الْمَساكِينِ ... وَ الْغارِمِينَ- فَهُوَ فَقِيرٌ مِسْكِينٌ مُغْرَمٌ».</w:t>
      </w:r>
    </w:p>
  </w:footnote>
  <w:footnote w:id="3">
    <w:p w:rsidR="00334F4C" w:rsidRPr="00155580" w:rsidRDefault="00334F4C" w:rsidP="00334F4C">
      <w:pPr>
        <w:pStyle w:val="FootnoteText"/>
        <w:jc w:val="both"/>
        <w:rPr>
          <w:sz w:val="22"/>
          <w:szCs w:val="22"/>
        </w:rPr>
      </w:pPr>
      <w:r w:rsidRPr="00155580">
        <w:rPr>
          <w:rStyle w:val="FootnoteReference"/>
          <w:sz w:val="22"/>
          <w:szCs w:val="22"/>
        </w:rPr>
        <w:footnoteRef/>
      </w:r>
      <w:r w:rsidRPr="00155580">
        <w:rPr>
          <w:sz w:val="22"/>
          <w:szCs w:val="22"/>
          <w:rtl/>
        </w:rPr>
        <w:t xml:space="preserve"> </w:t>
      </w:r>
      <w:r w:rsidRPr="00155580">
        <w:rPr>
          <w:rFonts w:hint="cs"/>
          <w:sz w:val="22"/>
          <w:szCs w:val="22"/>
          <w:rtl/>
        </w:rPr>
        <w:t xml:space="preserve">- </w:t>
      </w:r>
      <w:r w:rsidRPr="00155580">
        <w:rPr>
          <w:rFonts w:asciiTheme="minorHAnsi" w:eastAsiaTheme="minorHAnsi" w:hAnsiTheme="minorHAnsi" w:hint="cs"/>
          <w:sz w:val="22"/>
          <w:szCs w:val="22"/>
          <w:rtl/>
        </w:rPr>
        <w:t>مستدرك الوسائل و مستنبط المسائل؛ ج‌2، ص: 177</w:t>
      </w:r>
      <w:r w:rsidRPr="00155580">
        <w:rPr>
          <w:rFonts w:hint="cs"/>
          <w:sz w:val="22"/>
          <w:szCs w:val="22"/>
          <w:rtl/>
        </w:rPr>
        <w:t>، ح 5.</w:t>
      </w:r>
    </w:p>
  </w:footnote>
  <w:footnote w:id="4">
    <w:p w:rsidR="00334F4C" w:rsidRPr="00155580" w:rsidRDefault="00334F4C" w:rsidP="00334F4C">
      <w:pPr>
        <w:pStyle w:val="NormalWeb"/>
        <w:bidi/>
        <w:spacing w:before="0" w:beforeAutospacing="0" w:after="0" w:afterAutospacing="0"/>
        <w:jc w:val="both"/>
        <w:rPr>
          <w:rFonts w:ascii="Noor_Titr" w:hAnsi="Noor_Titr" w:cs="B Badr"/>
          <w:sz w:val="22"/>
          <w:szCs w:val="22"/>
        </w:rPr>
      </w:pPr>
      <w:r w:rsidRPr="00155580">
        <w:rPr>
          <w:rStyle w:val="FootnoteReference"/>
          <w:rFonts w:cs="B Badr"/>
          <w:sz w:val="22"/>
          <w:szCs w:val="22"/>
        </w:rPr>
        <w:footnoteRef/>
      </w:r>
      <w:r w:rsidRPr="00155580">
        <w:rPr>
          <w:rFonts w:cs="B Badr"/>
          <w:sz w:val="22"/>
          <w:szCs w:val="22"/>
          <w:rtl/>
        </w:rPr>
        <w:t xml:space="preserve"> </w:t>
      </w:r>
      <w:r w:rsidRPr="00155580">
        <w:rPr>
          <w:rFonts w:cs="B Badr" w:hint="cs"/>
          <w:sz w:val="22"/>
          <w:szCs w:val="22"/>
          <w:rtl/>
        </w:rPr>
        <w:t xml:space="preserve">- </w:t>
      </w:r>
      <w:r w:rsidRPr="00155580">
        <w:rPr>
          <w:rFonts w:ascii="Noor_Titr" w:hAnsi="Noor_Titr" w:cs="B Badr" w:hint="cs"/>
          <w:sz w:val="22"/>
          <w:szCs w:val="22"/>
          <w:rtl/>
        </w:rPr>
        <w:t>وسائل الشيعة؛ ج‌2، باب 13، أبواب غسل المیّت، ص: 503، ح 2.</w:t>
      </w:r>
    </w:p>
  </w:footnote>
  <w:footnote w:id="5">
    <w:p w:rsidR="00334F4C" w:rsidRPr="00355C67" w:rsidRDefault="00334F4C" w:rsidP="00334F4C">
      <w:pPr>
        <w:pStyle w:val="NormalWeb"/>
        <w:bidi/>
        <w:spacing w:before="0" w:beforeAutospacing="0" w:after="0" w:afterAutospacing="0"/>
        <w:jc w:val="both"/>
        <w:rPr>
          <w:rFonts w:ascii="Noor_Titr" w:hAnsi="Noor_Titr" w:cs="B Badr"/>
          <w:sz w:val="22"/>
          <w:szCs w:val="22"/>
        </w:rPr>
      </w:pPr>
      <w:r w:rsidRPr="00155580">
        <w:rPr>
          <w:rStyle w:val="FootnoteReference"/>
          <w:rFonts w:cs="B Badr"/>
          <w:sz w:val="22"/>
          <w:szCs w:val="22"/>
        </w:rPr>
        <w:footnoteRef/>
      </w:r>
      <w:r w:rsidRPr="00155580">
        <w:rPr>
          <w:rFonts w:cs="B Badr"/>
          <w:sz w:val="22"/>
          <w:szCs w:val="22"/>
          <w:rtl/>
        </w:rPr>
        <w:t xml:space="preserve"> </w:t>
      </w:r>
      <w:r w:rsidRPr="00155580">
        <w:rPr>
          <w:rFonts w:cs="B Badr" w:hint="cs"/>
          <w:sz w:val="22"/>
          <w:szCs w:val="22"/>
          <w:rtl/>
        </w:rPr>
        <w:t xml:space="preserve">- </w:t>
      </w:r>
      <w:r w:rsidRPr="00155580">
        <w:rPr>
          <w:rFonts w:ascii="Noor_Titr" w:hAnsi="Noor_Titr" w:cs="B Badr" w:hint="cs"/>
          <w:sz w:val="22"/>
          <w:szCs w:val="22"/>
          <w:rtl/>
        </w:rPr>
        <w:t>وسائل الشيعة؛ ج‌2، باب 13، أبواب غسل المیّت، ص: 505، ح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015796">
      <w:rPr>
        <w:b/>
        <w:bCs/>
        <w:sz w:val="20"/>
        <w:szCs w:val="24"/>
        <w:rtl/>
      </w:rPr>
      <w:t>032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015796">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015796">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015796">
      <w:rPr>
        <w:sz w:val="24"/>
        <w:szCs w:val="24"/>
        <w:rtl/>
      </w:rPr>
      <w:t>15 /8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015796">
      <w:rPr>
        <w:rFonts w:hint="cs"/>
        <w:sz w:val="24"/>
        <w:szCs w:val="24"/>
        <w:rtl/>
      </w:rPr>
      <w:t>تکفین</w:t>
    </w:r>
    <w:r w:rsidR="00015796">
      <w:rPr>
        <w:sz w:val="24"/>
        <w:szCs w:val="24"/>
        <w:rtl/>
      </w:rPr>
      <w:t xml:space="preserve"> </w:t>
    </w:r>
    <w:r w:rsidR="00015796">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015796">
      <w:rPr>
        <w:rFonts w:hint="cs"/>
        <w:sz w:val="24"/>
        <w:szCs w:val="24"/>
        <w:rtl/>
      </w:rPr>
      <w:t>سجاد</w:t>
    </w:r>
    <w:r w:rsidR="00015796">
      <w:rPr>
        <w:sz w:val="24"/>
        <w:szCs w:val="24"/>
        <w:rtl/>
      </w:rPr>
      <w:t xml:space="preserve"> </w:t>
    </w:r>
    <w:r w:rsidR="00015796">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015796">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5796"/>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D0040"/>
    <w:rsid w:val="002E220F"/>
    <w:rsid w:val="0032100F"/>
    <w:rsid w:val="0033402C"/>
    <w:rsid w:val="00334F4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2055"/>
    <w:rsid w:val="00425015"/>
    <w:rsid w:val="00430994"/>
    <w:rsid w:val="00441B6D"/>
    <w:rsid w:val="004556EF"/>
    <w:rsid w:val="00462B07"/>
    <w:rsid w:val="00465BD2"/>
    <w:rsid w:val="004871AA"/>
    <w:rsid w:val="004926E1"/>
    <w:rsid w:val="004A2FEA"/>
    <w:rsid w:val="004D255E"/>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85363"/>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A7BFD"/>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CF0E71"/>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C5B61-1E12-4A08-B66E-2CD874BED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6</Pages>
  <Words>1596</Words>
  <Characters>9099</Characters>
  <Application>Microsoft Office Word</Application>
  <DocSecurity>0</DocSecurity>
  <Lines>75</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10674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cp:revision>
  <cp:lastPrinted>2019-10-15T17:13:00Z</cp:lastPrinted>
  <dcterms:created xsi:type="dcterms:W3CDTF">2019-10-15T17:06:00Z</dcterms:created>
  <dcterms:modified xsi:type="dcterms:W3CDTF">2019-10-15T17:13:00Z</dcterms:modified>
</cp:coreProperties>
</file>