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2D4F1E" w:rsidRDefault="009E3F66">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24565529" w:history="1">
        <w:r w:rsidR="002D4F1E" w:rsidRPr="008A6DEF">
          <w:rPr>
            <w:rStyle w:val="Hyperlink"/>
            <w:rFonts w:hint="eastAsia"/>
            <w:noProof/>
            <w:rtl/>
          </w:rPr>
          <w:t>مکروه</w:t>
        </w:r>
        <w:r w:rsidR="002D4F1E" w:rsidRPr="008A6DEF">
          <w:rPr>
            <w:rStyle w:val="Hyperlink"/>
            <w:noProof/>
            <w:rtl/>
          </w:rPr>
          <w:t xml:space="preserve"> </w:t>
        </w:r>
        <w:r w:rsidR="002D4F1E" w:rsidRPr="008A6DEF">
          <w:rPr>
            <w:rStyle w:val="Hyperlink"/>
            <w:rFonts w:hint="eastAsia"/>
            <w:noProof/>
            <w:rtl/>
          </w:rPr>
          <w:t>هشتم</w:t>
        </w:r>
        <w:r w:rsidR="002D4F1E" w:rsidRPr="008A6DEF">
          <w:rPr>
            <w:rStyle w:val="Hyperlink"/>
            <w:noProof/>
            <w:rtl/>
          </w:rPr>
          <w:t xml:space="preserve">: </w:t>
        </w:r>
        <w:r w:rsidR="002D4F1E" w:rsidRPr="008A6DEF">
          <w:rPr>
            <w:rStyle w:val="Hyperlink"/>
            <w:rFonts w:hint="eastAsia"/>
            <w:noProof/>
            <w:rtl/>
          </w:rPr>
          <w:t>آتش</w:t>
        </w:r>
        <w:r w:rsidR="002D4F1E" w:rsidRPr="008A6DEF">
          <w:rPr>
            <w:rStyle w:val="Hyperlink"/>
            <w:noProof/>
            <w:rtl/>
          </w:rPr>
          <w:t xml:space="preserve"> </w:t>
        </w:r>
        <w:r w:rsidR="002D4F1E" w:rsidRPr="008A6DEF">
          <w:rPr>
            <w:rStyle w:val="Hyperlink"/>
            <w:rFonts w:hint="eastAsia"/>
            <w:noProof/>
            <w:rtl/>
          </w:rPr>
          <w:t>بردن</w:t>
        </w:r>
        <w:r w:rsidR="002D4F1E" w:rsidRPr="008A6DEF">
          <w:rPr>
            <w:rStyle w:val="Hyperlink"/>
            <w:noProof/>
            <w:rtl/>
          </w:rPr>
          <w:t xml:space="preserve"> </w:t>
        </w:r>
        <w:r w:rsidR="002D4F1E" w:rsidRPr="008A6DEF">
          <w:rPr>
            <w:rStyle w:val="Hyperlink"/>
            <w:rFonts w:hint="eastAsia"/>
            <w:noProof/>
            <w:rtl/>
          </w:rPr>
          <w:t>به</w:t>
        </w:r>
        <w:r w:rsidR="002D4F1E" w:rsidRPr="008A6DEF">
          <w:rPr>
            <w:rStyle w:val="Hyperlink"/>
            <w:noProof/>
            <w:rtl/>
          </w:rPr>
          <w:t xml:space="preserve"> </w:t>
        </w:r>
        <w:r w:rsidR="002D4F1E" w:rsidRPr="008A6DEF">
          <w:rPr>
            <w:rStyle w:val="Hyperlink"/>
            <w:rFonts w:hint="eastAsia"/>
            <w:noProof/>
            <w:rtl/>
          </w:rPr>
          <w:t>دنبال</w:t>
        </w:r>
        <w:r w:rsidR="002D4F1E" w:rsidRPr="008A6DEF">
          <w:rPr>
            <w:rStyle w:val="Hyperlink"/>
            <w:noProof/>
            <w:rtl/>
          </w:rPr>
          <w:t xml:space="preserve"> </w:t>
        </w:r>
        <w:r w:rsidR="002D4F1E" w:rsidRPr="008A6DEF">
          <w:rPr>
            <w:rStyle w:val="Hyperlink"/>
            <w:rFonts w:hint="eastAsia"/>
            <w:noProof/>
            <w:rtl/>
          </w:rPr>
          <w:t>جنازه</w:t>
        </w:r>
        <w:r w:rsidR="002D4F1E">
          <w:rPr>
            <w:noProof/>
            <w:webHidden/>
            <w:rtl/>
          </w:rPr>
          <w:tab/>
        </w:r>
        <w:r w:rsidR="002D4F1E">
          <w:rPr>
            <w:noProof/>
            <w:webHidden/>
            <w:rtl/>
          </w:rPr>
          <w:fldChar w:fldCharType="begin"/>
        </w:r>
        <w:r w:rsidR="002D4F1E">
          <w:rPr>
            <w:noProof/>
            <w:webHidden/>
            <w:rtl/>
          </w:rPr>
          <w:instrText xml:space="preserve"> </w:instrText>
        </w:r>
        <w:r w:rsidR="002D4F1E">
          <w:rPr>
            <w:noProof/>
            <w:webHidden/>
          </w:rPr>
          <w:instrText>PAGEREF</w:instrText>
        </w:r>
        <w:r w:rsidR="002D4F1E">
          <w:rPr>
            <w:noProof/>
            <w:webHidden/>
            <w:rtl/>
          </w:rPr>
          <w:instrText xml:space="preserve"> _</w:instrText>
        </w:r>
        <w:r w:rsidR="002D4F1E">
          <w:rPr>
            <w:noProof/>
            <w:webHidden/>
          </w:rPr>
          <w:instrText>Toc</w:instrText>
        </w:r>
        <w:r w:rsidR="002D4F1E">
          <w:rPr>
            <w:noProof/>
            <w:webHidden/>
            <w:rtl/>
          </w:rPr>
          <w:instrText xml:space="preserve">24565529 </w:instrText>
        </w:r>
        <w:r w:rsidR="002D4F1E">
          <w:rPr>
            <w:noProof/>
            <w:webHidden/>
          </w:rPr>
          <w:instrText>\h</w:instrText>
        </w:r>
        <w:r w:rsidR="002D4F1E">
          <w:rPr>
            <w:noProof/>
            <w:webHidden/>
            <w:rtl/>
          </w:rPr>
          <w:instrText xml:space="preserve"> </w:instrText>
        </w:r>
        <w:r w:rsidR="002D4F1E">
          <w:rPr>
            <w:noProof/>
            <w:webHidden/>
            <w:rtl/>
          </w:rPr>
        </w:r>
        <w:r w:rsidR="002D4F1E">
          <w:rPr>
            <w:noProof/>
            <w:webHidden/>
            <w:rtl/>
          </w:rPr>
          <w:fldChar w:fldCharType="separate"/>
        </w:r>
        <w:r w:rsidR="002D4F1E">
          <w:rPr>
            <w:noProof/>
            <w:webHidden/>
            <w:rtl/>
          </w:rPr>
          <w:t>1</w:t>
        </w:r>
        <w:r w:rsidR="002D4F1E">
          <w:rPr>
            <w:noProof/>
            <w:webHidden/>
            <w:rtl/>
          </w:rPr>
          <w:fldChar w:fldCharType="end"/>
        </w:r>
      </w:hyperlink>
    </w:p>
    <w:p w:rsidR="002D4F1E" w:rsidRDefault="002D4F1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5530" w:history="1">
        <w:r w:rsidRPr="008A6DEF">
          <w:rPr>
            <w:rStyle w:val="Hyperlink"/>
            <w:rFonts w:hint="eastAsia"/>
            <w:noProof/>
            <w:rtl/>
          </w:rPr>
          <w:t>مکروه</w:t>
        </w:r>
        <w:r w:rsidRPr="008A6DEF">
          <w:rPr>
            <w:rStyle w:val="Hyperlink"/>
            <w:noProof/>
            <w:rtl/>
          </w:rPr>
          <w:t xml:space="preserve"> </w:t>
        </w:r>
        <w:r w:rsidRPr="008A6DEF">
          <w:rPr>
            <w:rStyle w:val="Hyperlink"/>
            <w:rFonts w:hint="eastAsia"/>
            <w:noProof/>
            <w:rtl/>
          </w:rPr>
          <w:t>نهم</w:t>
        </w:r>
        <w:r w:rsidRPr="008A6DEF">
          <w:rPr>
            <w:rStyle w:val="Hyperlink"/>
            <w:noProof/>
            <w:rtl/>
          </w:rPr>
          <w:t xml:space="preserve">: </w:t>
        </w:r>
        <w:r w:rsidRPr="008A6DEF">
          <w:rPr>
            <w:rStyle w:val="Hyperlink"/>
            <w:rFonts w:hint="eastAsia"/>
            <w:noProof/>
            <w:rtl/>
          </w:rPr>
          <w:t>ق</w:t>
        </w:r>
        <w:r w:rsidRPr="008A6DEF">
          <w:rPr>
            <w:rStyle w:val="Hyperlink"/>
            <w:rFonts w:hint="cs"/>
            <w:noProof/>
            <w:rtl/>
          </w:rPr>
          <w:t>ی</w:t>
        </w:r>
        <w:r w:rsidRPr="008A6DEF">
          <w:rPr>
            <w:rStyle w:val="Hyperlink"/>
            <w:rFonts w:hint="eastAsia"/>
            <w:noProof/>
            <w:rtl/>
          </w:rPr>
          <w:t>ام</w:t>
        </w:r>
        <w:r w:rsidRPr="008A6DEF">
          <w:rPr>
            <w:rStyle w:val="Hyperlink"/>
            <w:noProof/>
            <w:rtl/>
          </w:rPr>
          <w:t xml:space="preserve"> </w:t>
        </w:r>
        <w:r w:rsidRPr="008A6DEF">
          <w:rPr>
            <w:rStyle w:val="Hyperlink"/>
            <w:rFonts w:hint="eastAsia"/>
            <w:noProof/>
            <w:rtl/>
          </w:rPr>
          <w:t>در</w:t>
        </w:r>
        <w:r w:rsidRPr="008A6DEF">
          <w:rPr>
            <w:rStyle w:val="Hyperlink"/>
            <w:noProof/>
            <w:rtl/>
          </w:rPr>
          <w:t xml:space="preserve"> </w:t>
        </w:r>
        <w:r w:rsidRPr="008A6DEF">
          <w:rPr>
            <w:rStyle w:val="Hyperlink"/>
            <w:rFonts w:hint="eastAsia"/>
            <w:noProof/>
            <w:rtl/>
          </w:rPr>
          <w:t>زمان</w:t>
        </w:r>
        <w:r w:rsidRPr="008A6DEF">
          <w:rPr>
            <w:rStyle w:val="Hyperlink"/>
            <w:noProof/>
            <w:rtl/>
          </w:rPr>
          <w:t xml:space="preserve"> </w:t>
        </w:r>
        <w:r w:rsidRPr="008A6DEF">
          <w:rPr>
            <w:rStyle w:val="Hyperlink"/>
            <w:rFonts w:hint="eastAsia"/>
            <w:noProof/>
            <w:rtl/>
          </w:rPr>
          <w:t>مرور</w:t>
        </w:r>
        <w:r w:rsidRPr="008A6DEF">
          <w:rPr>
            <w:rStyle w:val="Hyperlink"/>
            <w:noProof/>
            <w:rtl/>
          </w:rPr>
          <w:t xml:space="preserve"> </w:t>
        </w:r>
        <w:r w:rsidRPr="008A6DEF">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24565530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D4F1E" w:rsidRDefault="002D4F1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5531" w:history="1">
        <w:r w:rsidRPr="008A6DEF">
          <w:rPr>
            <w:rStyle w:val="Hyperlink"/>
            <w:rFonts w:hint="eastAsia"/>
            <w:noProof/>
            <w:rtl/>
          </w:rPr>
          <w:t>مکروه</w:t>
        </w:r>
        <w:r w:rsidRPr="008A6DEF">
          <w:rPr>
            <w:rStyle w:val="Hyperlink"/>
            <w:noProof/>
            <w:rtl/>
          </w:rPr>
          <w:t xml:space="preserve"> </w:t>
        </w:r>
        <w:r w:rsidRPr="008A6DEF">
          <w:rPr>
            <w:rStyle w:val="Hyperlink"/>
            <w:rFonts w:hint="eastAsia"/>
            <w:noProof/>
            <w:rtl/>
          </w:rPr>
          <w:t>دهم</w:t>
        </w:r>
        <w:r w:rsidRPr="008A6DEF">
          <w:rPr>
            <w:rStyle w:val="Hyperlink"/>
            <w:noProof/>
            <w:rtl/>
          </w:rPr>
          <w:t xml:space="preserve">: </w:t>
        </w:r>
        <w:r w:rsidRPr="008A6DEF">
          <w:rPr>
            <w:rStyle w:val="Hyperlink"/>
            <w:rFonts w:hint="eastAsia"/>
            <w:noProof/>
            <w:rtl/>
          </w:rPr>
          <w:t>حضور</w:t>
        </w:r>
        <w:r w:rsidRPr="008A6DEF">
          <w:rPr>
            <w:rStyle w:val="Hyperlink"/>
            <w:noProof/>
            <w:rtl/>
          </w:rPr>
          <w:t xml:space="preserve"> </w:t>
        </w:r>
        <w:r w:rsidRPr="008A6DEF">
          <w:rPr>
            <w:rStyle w:val="Hyperlink"/>
            <w:rFonts w:hint="eastAsia"/>
            <w:noProof/>
            <w:rtl/>
          </w:rPr>
          <w:t>کافر</w:t>
        </w:r>
        <w:r w:rsidRPr="008A6DEF">
          <w:rPr>
            <w:rStyle w:val="Hyperlink"/>
            <w:noProof/>
            <w:rtl/>
          </w:rPr>
          <w:t xml:space="preserve"> </w:t>
        </w:r>
        <w:r w:rsidRPr="008A6DEF">
          <w:rPr>
            <w:rStyle w:val="Hyperlink"/>
            <w:rFonts w:hint="eastAsia"/>
            <w:noProof/>
            <w:rtl/>
          </w:rPr>
          <w:t>و</w:t>
        </w:r>
        <w:r w:rsidRPr="008A6DEF">
          <w:rPr>
            <w:rStyle w:val="Hyperlink"/>
            <w:noProof/>
            <w:rtl/>
          </w:rPr>
          <w:t xml:space="preserve"> </w:t>
        </w:r>
        <w:r w:rsidRPr="008A6DEF">
          <w:rPr>
            <w:rStyle w:val="Hyperlink"/>
            <w:rFonts w:hint="eastAsia"/>
            <w:noProof/>
            <w:rtl/>
          </w:rPr>
          <w:t>منافق</w:t>
        </w:r>
        <w:r w:rsidRPr="008A6DEF">
          <w:rPr>
            <w:rStyle w:val="Hyperlink"/>
            <w:noProof/>
            <w:rtl/>
          </w:rPr>
          <w:t xml:space="preserve"> </w:t>
        </w:r>
        <w:r w:rsidRPr="008A6DEF">
          <w:rPr>
            <w:rStyle w:val="Hyperlink"/>
            <w:rFonts w:hint="eastAsia"/>
            <w:noProof/>
            <w:rtl/>
          </w:rPr>
          <w:t>و</w:t>
        </w:r>
        <w:r w:rsidRPr="008A6DEF">
          <w:rPr>
            <w:rStyle w:val="Hyperlink"/>
            <w:noProof/>
            <w:rtl/>
          </w:rPr>
          <w:t xml:space="preserve"> </w:t>
        </w:r>
        <w:r w:rsidRPr="008A6DEF">
          <w:rPr>
            <w:rStyle w:val="Hyperlink"/>
            <w:rFonts w:hint="eastAsia"/>
            <w:noProof/>
            <w:rtl/>
          </w:rPr>
          <w:t>فاسق</w:t>
        </w:r>
        <w:r w:rsidRPr="008A6DEF">
          <w:rPr>
            <w:rStyle w:val="Hyperlink"/>
            <w:noProof/>
            <w:rtl/>
          </w:rPr>
          <w:t xml:space="preserve"> </w:t>
        </w:r>
        <w:r w:rsidRPr="008A6DEF">
          <w:rPr>
            <w:rStyle w:val="Hyperlink"/>
            <w:rFonts w:hint="eastAsia"/>
            <w:noProof/>
            <w:rtl/>
          </w:rPr>
          <w:t>در</w:t>
        </w:r>
        <w:r w:rsidRPr="008A6DEF">
          <w:rPr>
            <w:rStyle w:val="Hyperlink"/>
            <w:noProof/>
            <w:rtl/>
          </w:rPr>
          <w:t xml:space="preserve"> </w:t>
        </w:r>
        <w:r w:rsidRPr="008A6DEF">
          <w:rPr>
            <w:rStyle w:val="Hyperlink"/>
            <w:rFonts w:hint="eastAsia"/>
            <w:noProof/>
            <w:rtl/>
          </w:rPr>
          <w:t>تش</w:t>
        </w:r>
        <w:r w:rsidRPr="008A6DEF">
          <w:rPr>
            <w:rStyle w:val="Hyperlink"/>
            <w:rFonts w:hint="cs"/>
            <w:noProof/>
            <w:rtl/>
          </w:rPr>
          <w:t>یی</w:t>
        </w:r>
        <w:r w:rsidRPr="008A6DEF">
          <w:rPr>
            <w:rStyle w:val="Hyperlink"/>
            <w:rFonts w:hint="eastAsia"/>
            <w:noProof/>
            <w:rtl/>
          </w:rPr>
          <w:t>ع</w:t>
        </w:r>
        <w:r w:rsidRPr="008A6DEF">
          <w:rPr>
            <w:rStyle w:val="Hyperlink"/>
            <w:noProof/>
            <w:rtl/>
          </w:rPr>
          <w:t xml:space="preserve"> </w:t>
        </w:r>
        <w:r w:rsidRPr="008A6DEF">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24565531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D4F1E" w:rsidRDefault="002D4F1E">
      <w:pPr>
        <w:pStyle w:val="TOC1"/>
        <w:rPr>
          <w:rFonts w:asciiTheme="minorHAnsi" w:eastAsiaTheme="minorEastAsia" w:hAnsiTheme="minorHAnsi" w:cstheme="minorBidi"/>
          <w:noProof/>
          <w:color w:val="auto"/>
          <w:szCs w:val="22"/>
          <w:rtl/>
          <w:lang w:bidi="ar-SA"/>
        </w:rPr>
      </w:pPr>
      <w:hyperlink w:anchor="_Toc24565532" w:history="1">
        <w:r w:rsidRPr="008A6DEF">
          <w:rPr>
            <w:rStyle w:val="Hyperlink"/>
            <w:rFonts w:hint="eastAsia"/>
            <w:noProof/>
            <w:rtl/>
          </w:rPr>
          <w:t>فصل</w:t>
        </w:r>
        <w:r w:rsidRPr="008A6DEF">
          <w:rPr>
            <w:rStyle w:val="Hyperlink"/>
            <w:noProof/>
            <w:rtl/>
          </w:rPr>
          <w:t xml:space="preserve"> </w:t>
        </w:r>
        <w:r w:rsidRPr="008A6DEF">
          <w:rPr>
            <w:rStyle w:val="Hyperlink"/>
            <w:rFonts w:hint="eastAsia"/>
            <w:noProof/>
            <w:rtl/>
          </w:rPr>
          <w:t>في</w:t>
        </w:r>
        <w:r w:rsidRPr="008A6DEF">
          <w:rPr>
            <w:rStyle w:val="Hyperlink"/>
            <w:noProof/>
            <w:rtl/>
          </w:rPr>
          <w:t xml:space="preserve"> </w:t>
        </w:r>
        <w:r w:rsidRPr="008A6DEF">
          <w:rPr>
            <w:rStyle w:val="Hyperlink"/>
            <w:rFonts w:hint="eastAsia"/>
            <w:noProof/>
            <w:rtl/>
          </w:rPr>
          <w:t>الصلاة</w:t>
        </w:r>
        <w:r w:rsidRPr="008A6DEF">
          <w:rPr>
            <w:rStyle w:val="Hyperlink"/>
            <w:noProof/>
            <w:rtl/>
          </w:rPr>
          <w:t xml:space="preserve"> </w:t>
        </w:r>
        <w:r w:rsidRPr="008A6DEF">
          <w:rPr>
            <w:rStyle w:val="Hyperlink"/>
            <w:rFonts w:hint="eastAsia"/>
            <w:noProof/>
            <w:rtl/>
          </w:rPr>
          <w:t>على</w:t>
        </w:r>
        <w:r w:rsidRPr="008A6DEF">
          <w:rPr>
            <w:rStyle w:val="Hyperlink"/>
            <w:noProof/>
            <w:rtl/>
          </w:rPr>
          <w:t xml:space="preserve"> </w:t>
        </w:r>
        <w:r w:rsidRPr="008A6DEF">
          <w:rPr>
            <w:rStyle w:val="Hyperlink"/>
            <w:rFonts w:hint="eastAsia"/>
            <w:noProof/>
            <w:rtl/>
          </w:rPr>
          <w:t>الميت</w:t>
        </w:r>
        <w:r w:rsidRPr="008A6DEF">
          <w:rPr>
            <w:rStyle w:val="Hyperlink"/>
            <w:rFonts w:ascii="Noor_Lotus" w:hAnsi="Noor_Lotu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24565532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D4F1E" w:rsidRDefault="002D4F1E">
      <w:pPr>
        <w:pStyle w:val="TOC2"/>
        <w:tabs>
          <w:tab w:val="right" w:leader="dot" w:pos="10194"/>
        </w:tabs>
        <w:rPr>
          <w:rFonts w:asciiTheme="minorHAnsi" w:eastAsiaTheme="minorEastAsia" w:hAnsiTheme="minorHAnsi" w:cstheme="minorBidi"/>
          <w:bCs w:val="0"/>
          <w:noProof/>
          <w:color w:val="auto"/>
          <w:szCs w:val="22"/>
          <w:rtl/>
          <w:lang w:bidi="ar-SA"/>
        </w:rPr>
      </w:pPr>
      <w:hyperlink w:anchor="_Toc24565533" w:history="1">
        <w:r w:rsidRPr="008A6DEF">
          <w:rPr>
            <w:rStyle w:val="Hyperlink"/>
            <w:rFonts w:hint="eastAsia"/>
            <w:noProof/>
            <w:rtl/>
          </w:rPr>
          <w:t>فرع</w:t>
        </w:r>
        <w:r w:rsidRPr="008A6DEF">
          <w:rPr>
            <w:rStyle w:val="Hyperlink"/>
            <w:noProof/>
            <w:rtl/>
          </w:rPr>
          <w:t xml:space="preserve"> </w:t>
        </w:r>
        <w:r w:rsidRPr="008A6DEF">
          <w:rPr>
            <w:rStyle w:val="Hyperlink"/>
            <w:rFonts w:hint="eastAsia"/>
            <w:noProof/>
            <w:rtl/>
          </w:rPr>
          <w:t>أول</w:t>
        </w:r>
        <w:r w:rsidRPr="008A6DEF">
          <w:rPr>
            <w:rStyle w:val="Hyperlink"/>
            <w:noProof/>
            <w:rtl/>
          </w:rPr>
          <w:t xml:space="preserve">: </w:t>
        </w:r>
        <w:r w:rsidRPr="008A6DEF">
          <w:rPr>
            <w:rStyle w:val="Hyperlink"/>
            <w:rFonts w:hint="eastAsia"/>
            <w:noProof/>
            <w:rtl/>
          </w:rPr>
          <w:t>وجوب</w:t>
        </w:r>
        <w:r w:rsidRPr="008A6DEF">
          <w:rPr>
            <w:rStyle w:val="Hyperlink"/>
            <w:noProof/>
            <w:rtl/>
          </w:rPr>
          <w:t xml:space="preserve"> </w:t>
        </w:r>
        <w:r w:rsidRPr="008A6DEF">
          <w:rPr>
            <w:rStyle w:val="Hyperlink"/>
            <w:rFonts w:hint="eastAsia"/>
            <w:noProof/>
            <w:rtl/>
          </w:rPr>
          <w:t>نماز</w:t>
        </w:r>
        <w:r w:rsidRPr="008A6DEF">
          <w:rPr>
            <w:rStyle w:val="Hyperlink"/>
            <w:noProof/>
            <w:rtl/>
          </w:rPr>
          <w:t xml:space="preserve"> </w:t>
        </w:r>
        <w:r w:rsidRPr="008A6DEF">
          <w:rPr>
            <w:rStyle w:val="Hyperlink"/>
            <w:rFonts w:hint="eastAsia"/>
            <w:noProof/>
            <w:rtl/>
          </w:rPr>
          <w:t>بر</w:t>
        </w:r>
        <w:r w:rsidRPr="008A6DEF">
          <w:rPr>
            <w:rStyle w:val="Hyperlink"/>
            <w:noProof/>
            <w:rtl/>
          </w:rPr>
          <w:t xml:space="preserve"> </w:t>
        </w:r>
        <w:r w:rsidRPr="008A6DEF">
          <w:rPr>
            <w:rStyle w:val="Hyperlink"/>
            <w:rFonts w:hint="eastAsia"/>
            <w:noProof/>
            <w:rtl/>
          </w:rPr>
          <w:t>هر</w:t>
        </w:r>
        <w:r w:rsidRPr="008A6DEF">
          <w:rPr>
            <w:rStyle w:val="Hyperlink"/>
            <w:noProof/>
            <w:rtl/>
          </w:rPr>
          <w:t xml:space="preserve"> </w:t>
        </w:r>
        <w:r w:rsidRPr="008A6DEF">
          <w:rPr>
            <w:rStyle w:val="Hyperlink"/>
            <w:rFonts w:hint="eastAsia"/>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24565533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9E3F66" w:rsidP="00C91EB6">
      <w:r>
        <w:rPr>
          <w:rFonts w:cs="B Titr"/>
          <w:noProof/>
          <w:webHidden/>
          <w:color w:val="632423" w:themeColor="accent2" w:themeShade="80"/>
          <w:szCs w:val="24"/>
          <w:rtl/>
        </w:rPr>
        <w:fldChar w:fldCharType="end"/>
      </w:r>
    </w:p>
    <w:p w:rsidR="00F343FB" w:rsidRDefault="00F842AD" w:rsidP="00FD1FC5">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C06989">
        <w:rPr>
          <w:rFonts w:hint="cs"/>
          <w:rtl/>
        </w:rPr>
        <w:t>ت</w:t>
      </w:r>
      <w:r w:rsidR="00FD1FC5">
        <w:rPr>
          <w:rFonts w:hint="cs"/>
          <w:rtl/>
        </w:rPr>
        <w:t>شییع، 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C06989">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Pr="0027114E" w:rsidRDefault="00060347" w:rsidP="002D4F1E">
      <w:pPr>
        <w:spacing w:before="100" w:beforeAutospacing="1" w:after="100" w:afterAutospacing="1"/>
        <w:jc w:val="both"/>
        <w:rPr>
          <w:rFonts w:ascii="Noor_Lotus" w:hAnsi="Noor_Lotus" w:cs="B Lotus" w:hint="c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t>14</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Pr>
          <w:rFonts w:ascii="Noor_Lotus" w:hAnsi="Noor_Lotus" w:cs="B Lotus" w:hint="cs"/>
          <w:sz w:val="28"/>
          <w:highlight w:val="green"/>
          <w:rtl/>
          <w:lang w:bidi="ar-SA"/>
        </w:rPr>
        <w:t xml:space="preserve">  یک</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Pr="008D7126">
        <w:rPr>
          <w:rFonts w:ascii="Noor_Lotus" w:hAnsi="Noor_Lotus" w:cs="B Lotus" w:hint="cs"/>
          <w:sz w:val="28"/>
          <w:highlight w:val="green"/>
          <w:rtl/>
          <w:lang w:bidi="ar-SA"/>
        </w:rPr>
        <w:t>40</w:t>
      </w:r>
      <w:r>
        <w:rPr>
          <w:rFonts w:ascii="Noor_Lotus" w:hAnsi="Noor_Lotus" w:cs="B Lotus" w:hint="cs"/>
          <w:sz w:val="28"/>
          <w:rtl/>
          <w:lang w:bidi="ar-SA"/>
        </w:rPr>
        <w:t xml:space="preserve"> </w:t>
      </w:r>
    </w:p>
    <w:p w:rsidR="00060347" w:rsidRDefault="00060347" w:rsidP="00060347">
      <w:pPr>
        <w:pStyle w:val="Heading3"/>
        <w:rPr>
          <w:rFonts w:hint="cs"/>
          <w:rtl/>
        </w:rPr>
      </w:pPr>
      <w:bookmarkStart w:id="11" w:name="_Toc24481777"/>
      <w:bookmarkStart w:id="12" w:name="_Toc24565529"/>
      <w:r>
        <w:rPr>
          <w:rFonts w:hint="cs"/>
          <w:rtl/>
        </w:rPr>
        <w:t>مکروه هشتم:</w:t>
      </w:r>
      <w:bookmarkEnd w:id="11"/>
      <w:r>
        <w:rPr>
          <w:rFonts w:hint="cs"/>
          <w:rtl/>
        </w:rPr>
        <w:t xml:space="preserve"> آتش بردن به دنبال جنازه</w:t>
      </w:r>
      <w:bookmarkEnd w:id="12"/>
    </w:p>
    <w:p w:rsidR="00060347" w:rsidRPr="002D4F1E" w:rsidRDefault="00060347" w:rsidP="00060347">
      <w:pPr>
        <w:pStyle w:val="NormalWeb"/>
        <w:bidi/>
        <w:spacing w:line="276" w:lineRule="auto"/>
        <w:jc w:val="both"/>
        <w:rPr>
          <w:rStyle w:val="SubtleEmphasis"/>
          <w:rFonts w:hint="cs"/>
          <w:rtl/>
        </w:rPr>
      </w:pPr>
      <w:r w:rsidRPr="002D4F1E">
        <w:rPr>
          <w:rStyle w:val="SubtleEmphasis"/>
          <w:rFonts w:hint="cs"/>
          <w:rtl/>
        </w:rPr>
        <w:t>الثامن: إتباعها بالنار و لو مجمرة إلا في الليل فلا يكره المصباح.</w:t>
      </w:r>
    </w:p>
    <w:p w:rsidR="00060347" w:rsidRDefault="00060347" w:rsidP="00060347">
      <w:pPr>
        <w:pStyle w:val="NormalWeb"/>
        <w:bidi/>
        <w:spacing w:line="276" w:lineRule="auto"/>
        <w:jc w:val="both"/>
        <w:rPr>
          <w:rFonts w:ascii="Noor_Titr" w:hAnsi="Noor_Titr" w:cs="Noor_Titr" w:hint="cs"/>
          <w:color w:val="286564"/>
          <w:sz w:val="27"/>
          <w:szCs w:val="27"/>
          <w:rtl/>
        </w:rPr>
      </w:pPr>
      <w:r w:rsidRPr="002D4F1E">
        <w:rPr>
          <w:rFonts w:ascii="Calibri" w:eastAsia="Calibri" w:hAnsi="Calibri" w:cs="B Badr" w:hint="cs"/>
          <w:sz w:val="22"/>
          <w:szCs w:val="28"/>
          <w:rtl/>
        </w:rPr>
        <w:t>مکروه ه</w:t>
      </w:r>
      <w:bookmarkStart w:id="13" w:name="_GoBack"/>
      <w:bookmarkEnd w:id="13"/>
      <w:r w:rsidRPr="002D4F1E">
        <w:rPr>
          <w:rFonts w:ascii="Calibri" w:eastAsia="Calibri" w:hAnsi="Calibri" w:cs="B Badr" w:hint="cs"/>
          <w:sz w:val="22"/>
          <w:szCs w:val="28"/>
          <w:rtl/>
        </w:rPr>
        <w:t xml:space="preserve">شتم این است که آتش به دنبال جنازه ببرند. در باب 10، أبواب الدفن، چند روایت است. </w:t>
      </w:r>
      <w:r w:rsidRPr="009B644B">
        <w:rPr>
          <w:rFonts w:ascii="Noor_Lotus" w:hAnsi="Noor_Lotus" w:cs="B Badr" w:hint="cs"/>
          <w:color w:val="00B050"/>
          <w:sz w:val="28"/>
          <w:szCs w:val="28"/>
          <w:rtl/>
        </w:rPr>
        <w:t>«</w:t>
      </w:r>
      <w:r w:rsidRPr="009B644B">
        <w:rPr>
          <w:rFonts w:ascii="Traditional Arabic" w:hAnsi="Traditional Arabic" w:cs="B Badr" w:hint="cs"/>
          <w:color w:val="00B050"/>
          <w:sz w:val="28"/>
          <w:szCs w:val="28"/>
          <w:rtl/>
        </w:rPr>
        <w:t>مُحَمَّدُ بْنُ الْحَسَنِ بِإِسْنَادِهِ عَنِ الْحَسَنِ بْنِ مَحْبُوبٍ عَنْ أَبِي حَمْزَةَ قَالَ: قَالَ أَبُو جَعْفَرٍ (علیه السلام)</w:t>
      </w:r>
      <w:r w:rsidRPr="009B644B">
        <w:rPr>
          <w:rFonts w:ascii="Noor_Lotus" w:hAnsi="Noor_Lotus" w:cs="B Badr" w:hint="cs"/>
          <w:color w:val="00B050"/>
          <w:sz w:val="28"/>
          <w:szCs w:val="28"/>
          <w:rtl/>
        </w:rPr>
        <w:t xml:space="preserve"> لَا تُقَرِّبُوا مَوْتَاكُمُ النَّارَ يَعْنِي الدُّخْنَةَ».</w:t>
      </w:r>
      <w:r w:rsidRPr="009B644B">
        <w:rPr>
          <w:rStyle w:val="FootnoteReference"/>
          <w:rFonts w:ascii="Noor_Lotus" w:hAnsi="Noor_Lotus" w:cs="B Lotus"/>
          <w:sz w:val="28"/>
          <w:szCs w:val="28"/>
          <w:rtl/>
        </w:rPr>
        <w:footnoteReference w:id="1"/>
      </w:r>
    </w:p>
    <w:p w:rsidR="00060347" w:rsidRPr="009B644B" w:rsidRDefault="00060347" w:rsidP="00060347">
      <w:pPr>
        <w:pStyle w:val="NormalWeb"/>
        <w:bidi/>
        <w:spacing w:line="276" w:lineRule="auto"/>
        <w:jc w:val="both"/>
        <w:rPr>
          <w:rFonts w:ascii="Noor_Titr" w:hAnsi="Noor_Titr" w:cs="B Badr"/>
          <w:color w:val="00B050"/>
          <w:sz w:val="28"/>
          <w:szCs w:val="28"/>
          <w:rtl/>
        </w:rPr>
      </w:pPr>
      <w:r w:rsidRPr="002D4F1E">
        <w:rPr>
          <w:rFonts w:ascii="Calibri" w:eastAsia="Calibri" w:hAnsi="Calibri" w:cs="B Badr" w:hint="cs"/>
          <w:sz w:val="22"/>
          <w:szCs w:val="28"/>
          <w:rtl/>
        </w:rPr>
        <w:t>مگر اینکه شب باشد، که در این صورت آتش بردن نیاز است، کراهت ندارد.</w:t>
      </w:r>
      <w:r>
        <w:rPr>
          <w:rFonts w:ascii="Noor_Lotus" w:hAnsi="Noor_Lotus" w:cs="B Lotus" w:hint="cs"/>
          <w:sz w:val="28"/>
          <w:szCs w:val="28"/>
          <w:rtl/>
        </w:rPr>
        <w:t xml:space="preserve"> </w:t>
      </w:r>
      <w:r w:rsidRPr="009B644B">
        <w:rPr>
          <w:rFonts w:ascii="Noor_Lotus" w:hAnsi="Noor_Lotus" w:cs="B Badr" w:hint="cs"/>
          <w:color w:val="00B050"/>
          <w:sz w:val="28"/>
          <w:szCs w:val="28"/>
          <w:rtl/>
        </w:rPr>
        <w:t>«</w:t>
      </w:r>
      <w:r w:rsidRPr="009B644B">
        <w:rPr>
          <w:rFonts w:ascii="Traditional Arabic" w:hAnsi="Traditional Arabic" w:cs="B Badr" w:hint="cs"/>
          <w:color w:val="00B050"/>
          <w:sz w:val="28"/>
          <w:szCs w:val="28"/>
          <w:rtl/>
        </w:rPr>
        <w:t>مُحَمَّدُ بْنُ عَلِيِّ بْنِ الْحُسَيْنِ قَالَ:</w:t>
      </w:r>
      <w:r>
        <w:rPr>
          <w:rFonts w:ascii="Noor_Lotus" w:hAnsi="Noor_Lotus" w:cs="B Badr" w:hint="cs"/>
          <w:color w:val="00B050"/>
          <w:sz w:val="28"/>
          <w:szCs w:val="28"/>
          <w:rtl/>
        </w:rPr>
        <w:t xml:space="preserve"> سُئِلَ الصَّادِقُ (علیه السلام)</w:t>
      </w:r>
      <w:r w:rsidRPr="009B644B">
        <w:rPr>
          <w:rFonts w:ascii="Noor_Lotus" w:hAnsi="Noor_Lotus" w:cs="B Badr" w:hint="cs"/>
          <w:color w:val="00B050"/>
          <w:sz w:val="28"/>
          <w:szCs w:val="28"/>
          <w:rtl/>
        </w:rPr>
        <w:t xml:space="preserve"> عَنِ الْجَنَازَةِ يُخْرَجُ مَعَهَا بِالنَّارِ- فَقَالَ إِنَّ</w:t>
      </w:r>
      <w:r>
        <w:rPr>
          <w:rFonts w:ascii="Noor_Lotus" w:hAnsi="Noor_Lotus" w:cs="B Badr" w:hint="cs"/>
          <w:color w:val="00B050"/>
          <w:sz w:val="28"/>
          <w:szCs w:val="28"/>
          <w:rtl/>
        </w:rPr>
        <w:t xml:space="preserve"> ابْنَةَ رَسُولِ اللَّهِ (صلّی الله علیه و آله و سلّم)</w:t>
      </w:r>
      <w:r w:rsidRPr="009B644B">
        <w:rPr>
          <w:rFonts w:ascii="Noor_Lotus" w:hAnsi="Noor_Lotus" w:cs="B Badr" w:hint="cs"/>
          <w:color w:val="00B050"/>
          <w:sz w:val="28"/>
          <w:szCs w:val="28"/>
          <w:rtl/>
        </w:rPr>
        <w:t xml:space="preserve"> أُخْرِجَتْ لَيْلًا وَ مَعَهَا مَصَابِيحُ».</w:t>
      </w:r>
      <w:r w:rsidRPr="009B644B">
        <w:rPr>
          <w:rStyle w:val="FootnoteReference"/>
          <w:rFonts w:ascii="Noor_Lotus" w:hAnsi="Noor_Lotus" w:cs="B Lotus"/>
          <w:sz w:val="28"/>
          <w:szCs w:val="28"/>
          <w:rtl/>
        </w:rPr>
        <w:footnoteReference w:id="2"/>
      </w:r>
    </w:p>
    <w:p w:rsidR="00060347" w:rsidRDefault="00060347" w:rsidP="00060347">
      <w:pPr>
        <w:pStyle w:val="Heading3"/>
        <w:rPr>
          <w:rFonts w:hint="cs"/>
          <w:rtl/>
        </w:rPr>
      </w:pPr>
      <w:bookmarkStart w:id="14" w:name="_Toc24481778"/>
      <w:bookmarkStart w:id="15" w:name="_Toc24565530"/>
      <w:r>
        <w:rPr>
          <w:rFonts w:hint="cs"/>
          <w:rtl/>
        </w:rPr>
        <w:t>مکروه نهم:</w:t>
      </w:r>
      <w:bookmarkEnd w:id="14"/>
      <w:r>
        <w:rPr>
          <w:rFonts w:hint="cs"/>
          <w:rtl/>
        </w:rPr>
        <w:t xml:space="preserve"> قیام در زمان مرور جنازه</w:t>
      </w:r>
      <w:bookmarkEnd w:id="15"/>
    </w:p>
    <w:p w:rsidR="00060347" w:rsidRPr="002D4F1E" w:rsidRDefault="00060347" w:rsidP="002D4F1E">
      <w:pPr>
        <w:pStyle w:val="NormalWeb"/>
        <w:bidi/>
        <w:spacing w:line="276" w:lineRule="auto"/>
        <w:jc w:val="both"/>
        <w:rPr>
          <w:rStyle w:val="SubtleEmphasis"/>
          <w:rFonts w:hint="cs"/>
          <w:rtl/>
        </w:rPr>
      </w:pPr>
      <w:r w:rsidRPr="002D4F1E">
        <w:rPr>
          <w:rStyle w:val="SubtleEmphasis"/>
          <w:rFonts w:hint="cs"/>
          <w:rtl/>
        </w:rPr>
        <w:t>التاسع: القيام عند مرورها إن كان جالسا إلا إذا كان الميت كافرا لئلا يعلو على المسلم.</w:t>
      </w:r>
    </w:p>
    <w:p w:rsidR="00060347" w:rsidRPr="000A0325" w:rsidRDefault="00060347" w:rsidP="00060347">
      <w:pPr>
        <w:pStyle w:val="NormalWeb"/>
        <w:bidi/>
        <w:spacing w:line="276" w:lineRule="auto"/>
        <w:jc w:val="both"/>
        <w:rPr>
          <w:rFonts w:ascii="Noor_Titr" w:hAnsi="Noor_Titr" w:cs="B Badr" w:hint="cs"/>
          <w:color w:val="00B050"/>
          <w:sz w:val="28"/>
          <w:szCs w:val="28"/>
          <w:rtl/>
        </w:rPr>
      </w:pPr>
      <w:r w:rsidRPr="002D4F1E">
        <w:rPr>
          <w:rFonts w:ascii="Calibri" w:eastAsia="Calibri" w:hAnsi="Calibri" w:cs="B Badr" w:hint="cs"/>
          <w:sz w:val="22"/>
          <w:szCs w:val="28"/>
          <w:rtl/>
        </w:rPr>
        <w:lastRenderedPageBreak/>
        <w:t>قیام در زمان عبور دادن جنازه، کراهت دارد. در باب 17، أبواب الدفن، مرحوم صاحب وسائل، می</w:t>
      </w:r>
      <w:r w:rsidRPr="002D4F1E">
        <w:rPr>
          <w:rFonts w:ascii="Calibri" w:eastAsia="Calibri" w:hAnsi="Calibri" w:cs="B Badr"/>
          <w:sz w:val="22"/>
          <w:szCs w:val="28"/>
          <w:rtl/>
        </w:rPr>
        <w:softHyphen/>
      </w:r>
      <w:r w:rsidRPr="002D4F1E">
        <w:rPr>
          <w:rFonts w:ascii="Calibri" w:eastAsia="Calibri" w:hAnsi="Calibri" w:cs="B Badr" w:hint="cs"/>
          <w:sz w:val="22"/>
          <w:szCs w:val="28"/>
          <w:rtl/>
        </w:rPr>
        <w:t>گوید مستحب نیست، و عنوان باب را (بَابُ عَدَمِ اسْتِحْبَابِ الْقِيَامِ لِمَنْ مَرَّتْ بِهِ جَنَازَةٌ إِلَّا أَنْ تَكُونَ جَنَازَةَ يَهُودِيٍّ</w:t>
      </w:r>
      <w:r w:rsidRPr="002D4F1E">
        <w:rPr>
          <w:rFonts w:ascii="Calibri" w:eastAsia="Calibri" w:hAnsi="Calibri" w:cs="B Badr" w:hint="cs"/>
          <w:sz w:val="22"/>
          <w:szCs w:val="28"/>
        </w:rPr>
        <w:t>‌</w:t>
      </w:r>
      <w:r w:rsidRPr="002D4F1E">
        <w:rPr>
          <w:rFonts w:ascii="Calibri" w:eastAsia="Calibri" w:hAnsi="Calibri" w:cs="B Badr" w:hint="cs"/>
          <w:sz w:val="22"/>
          <w:szCs w:val="28"/>
          <w:rtl/>
        </w:rPr>
        <w:t>) قرار داده است؛ ولی مرحوم سیّد می</w:t>
      </w:r>
      <w:r w:rsidRPr="002D4F1E">
        <w:rPr>
          <w:rFonts w:ascii="Calibri" w:eastAsia="Calibri" w:hAnsi="Calibri" w:cs="B Badr"/>
          <w:sz w:val="22"/>
          <w:szCs w:val="28"/>
          <w:rtl/>
        </w:rPr>
        <w:softHyphen/>
      </w:r>
      <w:r w:rsidRPr="002D4F1E">
        <w:rPr>
          <w:rFonts w:ascii="Calibri" w:eastAsia="Calibri" w:hAnsi="Calibri" w:cs="B Badr" w:hint="cs"/>
          <w:sz w:val="22"/>
          <w:szCs w:val="28"/>
          <w:rtl/>
        </w:rPr>
        <w:t>گوید کراهت دارد. اینکه فرموده (إِلَّا أَنْ تَكُونَ جَنَازَةَ يَهُودِيٍّ</w:t>
      </w:r>
      <w:r w:rsidRPr="002D4F1E">
        <w:rPr>
          <w:rFonts w:ascii="Calibri" w:eastAsia="Calibri" w:hAnsi="Calibri" w:cs="B Badr" w:hint="cs"/>
          <w:sz w:val="22"/>
          <w:szCs w:val="28"/>
        </w:rPr>
        <w:t>‌</w:t>
      </w:r>
      <w:r w:rsidRPr="002D4F1E">
        <w:rPr>
          <w:rFonts w:ascii="Calibri" w:eastAsia="Calibri" w:hAnsi="Calibri" w:cs="B Badr" w:hint="cs"/>
          <w:sz w:val="22"/>
          <w:szCs w:val="28"/>
          <w:rtl/>
        </w:rPr>
        <w:t>) مقصود این است که کافر باشد، و اینکه یهودی را مطرح نموده است، چون در روایات آمده است.</w:t>
      </w:r>
      <w:r>
        <w:rPr>
          <w:rFonts w:ascii="Noor_Lotus" w:hAnsi="Noor_Lotus" w:cs="B Lotus" w:hint="cs"/>
          <w:sz w:val="28"/>
          <w:szCs w:val="28"/>
          <w:rtl/>
        </w:rPr>
        <w:t xml:space="preserve"> </w:t>
      </w:r>
      <w:r w:rsidRPr="00A61F62">
        <w:rPr>
          <w:rFonts w:ascii="Noor_Lotus" w:hAnsi="Noor_Lotus" w:cs="B Badr" w:hint="cs"/>
          <w:color w:val="00B050"/>
          <w:sz w:val="28"/>
          <w:szCs w:val="28"/>
          <w:rtl/>
        </w:rPr>
        <w:t>«</w:t>
      </w:r>
      <w:r w:rsidRPr="00A61F62">
        <w:rPr>
          <w:rFonts w:ascii="Traditional Arabic" w:hAnsi="Traditional Arabic" w:cs="B Badr" w:hint="cs"/>
          <w:color w:val="00B050"/>
          <w:sz w:val="28"/>
          <w:szCs w:val="28"/>
          <w:rtl/>
        </w:rPr>
        <w:t>مُحَمَّدُ بْنُ يَعْقُوبَ عَنْ مُحَمَّدِ بْنِ يَحْيَى عَنْ أَحْمَدَ بْنِ مُحَمَّدٍ عَنِ الْحُسَيْنِ بْنِ سَعِيدٍ عَنِ النَّضْرِ بْنِ سُوَيْدٍ عَنْ يَحْيَى بْنِ عِمْرَانَ الْحَلَبِيِّ عَنْ عَبْدِ اللَّهِ بْنِ مُسْكَانَ عَنْ زُرَارَةَ قَالَ:</w:t>
      </w:r>
      <w:r w:rsidRPr="00A61F62">
        <w:rPr>
          <w:rFonts w:ascii="Noor_Lotus" w:hAnsi="Noor_Lotus" w:cs="B Badr" w:hint="cs"/>
          <w:color w:val="00B050"/>
          <w:sz w:val="28"/>
          <w:szCs w:val="28"/>
          <w:rtl/>
        </w:rPr>
        <w:t xml:space="preserve"> كُنْتُ عِنْدَ أَبِي جَعْفَرٍ (علیه السلام) وَ عِنْدَهُ رَجُلٌ مِنَ الْأَنْصَارِ- فَمَرَّتْ بِهِ جَنَازَةٌ فَقَامَ الْأَنْصَارِيُّ- وَ لَمْ يَقُمْ أَبُو جَعْفَرٍ (علیه السلام) فَقَعَدْتُ مَعَهُ- وَ لَمْ يَزَلِ الْأَنْصَارِيُّ قَائِماً حَتَّى مَضَوْا بِهَا- ثُمَّ جَلَ</w:t>
      </w:r>
      <w:r>
        <w:rPr>
          <w:rFonts w:ascii="Noor_Lotus" w:hAnsi="Noor_Lotus" w:cs="B Badr" w:hint="cs"/>
          <w:color w:val="00B050"/>
          <w:sz w:val="28"/>
          <w:szCs w:val="28"/>
          <w:rtl/>
        </w:rPr>
        <w:t>سَ فَقَالَ لَهُ أَبُو جَعْفَرٍ (علیه السلام)</w:t>
      </w:r>
      <w:r w:rsidRPr="00A61F62">
        <w:rPr>
          <w:rFonts w:ascii="Noor_Lotus" w:hAnsi="Noor_Lotus" w:cs="B Badr" w:hint="cs"/>
          <w:color w:val="00B050"/>
          <w:sz w:val="28"/>
          <w:szCs w:val="28"/>
          <w:rtl/>
        </w:rPr>
        <w:t xml:space="preserve"> مَا أَقَامَكَ- قَالَ رَأ</w:t>
      </w:r>
      <w:r>
        <w:rPr>
          <w:rFonts w:ascii="Noor_Lotus" w:hAnsi="Noor_Lotus" w:cs="B Badr" w:hint="cs"/>
          <w:color w:val="00B050"/>
          <w:sz w:val="28"/>
          <w:szCs w:val="28"/>
          <w:rtl/>
        </w:rPr>
        <w:t>َيْتُ الْحُسَيْنَ بْنَ عَلِيٍّ (علیه السلام)</w:t>
      </w:r>
      <w:r w:rsidRPr="00A61F62">
        <w:rPr>
          <w:rFonts w:ascii="Noor_Lotus" w:hAnsi="Noor_Lotus" w:cs="B Badr" w:hint="cs"/>
          <w:color w:val="00B050"/>
          <w:sz w:val="28"/>
          <w:szCs w:val="28"/>
          <w:rtl/>
        </w:rPr>
        <w:t xml:space="preserve"> يَفْعَلُ </w:t>
      </w:r>
      <w:r>
        <w:rPr>
          <w:rFonts w:ascii="Noor_Lotus" w:hAnsi="Noor_Lotus" w:cs="B Badr" w:hint="cs"/>
          <w:color w:val="00B050"/>
          <w:sz w:val="28"/>
          <w:szCs w:val="28"/>
          <w:rtl/>
        </w:rPr>
        <w:t>ذَلِكَ- فَقَالَ أَبُو جَعْفَرٍ (علیه السلام)</w:t>
      </w:r>
      <w:r w:rsidRPr="00A61F62">
        <w:rPr>
          <w:rFonts w:ascii="Noor_Lotus" w:hAnsi="Noor_Lotus" w:cs="B Badr" w:hint="cs"/>
          <w:color w:val="00B050"/>
          <w:sz w:val="28"/>
          <w:szCs w:val="28"/>
          <w:rtl/>
        </w:rPr>
        <w:t xml:space="preserve"> وَ اللَّهِ مَا فَعَلَهُ الْحُسَيْنُ (علیه السلام)- وَ لَا قَامَ لَهَا أَحَدٌ مِنَّا أَهْلَ الْبَيْتِ قَطُّ- فَقَالَ الْأَنْصَارِيُّ شَكَّكْتَنِي أَصْلَحَكَ اللَّهُ- قَدْ كُنْتُ أَظُنُّ أَنِّي رَأَيْتُ».</w:t>
      </w:r>
      <w:r w:rsidRPr="000A0325">
        <w:rPr>
          <w:rStyle w:val="FootnoteReference"/>
          <w:rFonts w:ascii="Noor_Lotus" w:hAnsi="Noor_Lotus" w:cs="B Lotus"/>
          <w:sz w:val="28"/>
          <w:szCs w:val="28"/>
          <w:rtl/>
        </w:rPr>
        <w:footnoteReference w:id="3"/>
      </w:r>
      <w:r>
        <w:rPr>
          <w:rFonts w:ascii="Noor_Titr" w:hAnsi="Noor_Titr" w:cs="B Badr" w:hint="cs"/>
          <w:color w:val="00B050"/>
          <w:sz w:val="28"/>
          <w:szCs w:val="28"/>
          <w:rtl/>
        </w:rPr>
        <w:t xml:space="preserve"> </w:t>
      </w:r>
      <w:r w:rsidRPr="002D4F1E">
        <w:rPr>
          <w:rFonts w:ascii="Calibri" w:eastAsia="Calibri" w:hAnsi="Calibri" w:cs="B Badr" w:hint="cs"/>
          <w:sz w:val="22"/>
          <w:szCs w:val="28"/>
          <w:rtl/>
        </w:rPr>
        <w:t>و روایت بعدی</w:t>
      </w:r>
      <w:r w:rsidRPr="00A61F62">
        <w:rPr>
          <w:rFonts w:ascii="Noor_Lotus" w:hAnsi="Noor_Lotus" w:cs="B Badr" w:hint="cs"/>
          <w:color w:val="00B050"/>
          <w:sz w:val="28"/>
          <w:szCs w:val="28"/>
          <w:rtl/>
        </w:rPr>
        <w:t xml:space="preserve"> «وَ</w:t>
      </w:r>
      <w:r w:rsidRPr="00A61F62">
        <w:rPr>
          <w:rFonts w:ascii="Traditional Arabic" w:hAnsi="Traditional Arabic" w:cs="B Badr" w:hint="cs"/>
          <w:color w:val="00B050"/>
          <w:sz w:val="28"/>
          <w:szCs w:val="28"/>
          <w:rtl/>
        </w:rPr>
        <w:t xml:space="preserve"> عَنْ عِدَّةٍ مِنْ أَصْحَابِنَا عَنْ سَهْلِ بْنِ زِيَادٍ عَنِ ابْنِ أَبِي نَجْرَانَ عَنْ مُثَنًّى الْحَنَّاطِ عَن</w:t>
      </w:r>
      <w:r>
        <w:rPr>
          <w:rFonts w:ascii="Traditional Arabic" w:hAnsi="Traditional Arabic" w:cs="B Badr" w:hint="cs"/>
          <w:color w:val="00B050"/>
          <w:sz w:val="28"/>
          <w:szCs w:val="28"/>
          <w:rtl/>
        </w:rPr>
        <w:t>ْ أَبِي عَبْدِ اللَّهِ (علیه السلام)</w:t>
      </w:r>
      <w:r w:rsidRPr="00A61F62">
        <w:rPr>
          <w:rFonts w:ascii="Traditional Arabic" w:hAnsi="Traditional Arabic" w:cs="B Badr" w:hint="cs"/>
          <w:color w:val="00B050"/>
          <w:sz w:val="28"/>
          <w:szCs w:val="28"/>
          <w:rtl/>
        </w:rPr>
        <w:t xml:space="preserve"> قَالَ:</w:t>
      </w:r>
      <w:r w:rsidRPr="00A61F62">
        <w:rPr>
          <w:rFonts w:ascii="Noor_Lotus" w:hAnsi="Noor_Lotus" w:cs="B Badr" w:hint="cs"/>
          <w:color w:val="00B050"/>
          <w:sz w:val="28"/>
          <w:szCs w:val="28"/>
          <w:rtl/>
        </w:rPr>
        <w:t xml:space="preserve"> </w:t>
      </w:r>
      <w:r>
        <w:rPr>
          <w:rFonts w:ascii="Noor_Lotus" w:hAnsi="Noor_Lotus" w:cs="B Badr" w:hint="cs"/>
          <w:color w:val="00B050"/>
          <w:sz w:val="28"/>
          <w:szCs w:val="28"/>
          <w:rtl/>
        </w:rPr>
        <w:t>كَانَ الْحُسَيْنُ بْنُ عَلِيٍّ (علیه السلام)</w:t>
      </w:r>
      <w:r w:rsidRPr="00A61F62">
        <w:rPr>
          <w:rFonts w:ascii="Noor_Lotus" w:hAnsi="Noor_Lotus" w:cs="B Badr" w:hint="cs"/>
          <w:color w:val="00B050"/>
          <w:sz w:val="28"/>
          <w:szCs w:val="28"/>
          <w:rtl/>
        </w:rPr>
        <w:t xml:space="preserve"> جَالِساً فَمَرَّتْ عَلَيْهِ جَنَازَةٌ- فَقَامَ النَّاسُ حِينَ طَلَعَتِ ال</w:t>
      </w:r>
      <w:r>
        <w:rPr>
          <w:rFonts w:ascii="Noor_Lotus" w:hAnsi="Noor_Lotus" w:cs="B Badr" w:hint="cs"/>
          <w:color w:val="00B050"/>
          <w:sz w:val="28"/>
          <w:szCs w:val="28"/>
          <w:rtl/>
        </w:rPr>
        <w:t>ْجَنَازَةُ فَقَالَ الْحُسَيْنُ (علیه السلام)</w:t>
      </w:r>
      <w:r w:rsidRPr="00A61F62">
        <w:rPr>
          <w:rFonts w:ascii="Noor_Lotus" w:hAnsi="Noor_Lotus" w:cs="B Badr" w:hint="cs"/>
          <w:color w:val="00B050"/>
          <w:sz w:val="28"/>
          <w:szCs w:val="28"/>
          <w:rtl/>
        </w:rPr>
        <w:t>- مَرَّتْ جَنَازَةُ يَهُود</w:t>
      </w:r>
      <w:r>
        <w:rPr>
          <w:rFonts w:ascii="Noor_Lotus" w:hAnsi="Noor_Lotus" w:cs="B Badr" w:hint="cs"/>
          <w:color w:val="00B050"/>
          <w:sz w:val="28"/>
          <w:szCs w:val="28"/>
          <w:rtl/>
        </w:rPr>
        <w:t>ِيٍّ- وَ كَانَ رَسُولُ اللَّهِ (صلّی الله علیه و آله و سلّم)</w:t>
      </w:r>
      <w:r w:rsidRPr="00A61F62">
        <w:rPr>
          <w:rFonts w:ascii="Noor_Lotus" w:hAnsi="Noor_Lotus" w:cs="B Badr" w:hint="cs"/>
          <w:color w:val="00B050"/>
          <w:sz w:val="28"/>
          <w:szCs w:val="28"/>
          <w:rtl/>
        </w:rPr>
        <w:t xml:space="preserve"> عَلَى طَرِيقِهَا- فَكَرِهَ أَنْ تَعْلُوَ رَأْسَهُ جَنَازَةُ يَهُودِيٍّ فَقَامَ لِذَلِكَ».</w:t>
      </w:r>
      <w:r w:rsidRPr="000A0325">
        <w:rPr>
          <w:rStyle w:val="FootnoteReference"/>
          <w:rFonts w:ascii="Noor_Lotus" w:hAnsi="Noor_Lotus" w:cs="B Lotus"/>
          <w:sz w:val="28"/>
          <w:szCs w:val="28"/>
          <w:rtl/>
        </w:rPr>
        <w:footnoteReference w:id="4"/>
      </w:r>
    </w:p>
    <w:p w:rsidR="00060347" w:rsidRPr="000046CD" w:rsidRDefault="00060347" w:rsidP="002D4F1E">
      <w:pPr>
        <w:rPr>
          <w:rFonts w:hint="cs"/>
          <w:rtl/>
        </w:rPr>
      </w:pPr>
      <w:r w:rsidRPr="000046CD">
        <w:rPr>
          <w:rFonts w:hint="cs"/>
          <w:rtl/>
        </w:rPr>
        <w:t>اینکه حضرت فرموده عمل آنها درست نیست، می</w:t>
      </w:r>
      <w:r w:rsidRPr="000046CD">
        <w:rPr>
          <w:rtl/>
        </w:rPr>
        <w:softHyphen/>
      </w:r>
      <w:r w:rsidRPr="000046CD">
        <w:rPr>
          <w:rFonts w:hint="cs"/>
          <w:rtl/>
        </w:rPr>
        <w:t>خواهد عمل را تقبیح بکند، و اگر حزازتی نداشت، لزومی نداشت که با این شدّت و حدّت آن را بیان بکند. و اگر پیامبر بلند شدند به این جهت است که کافر بر مسلمان علوّ پیدا نکند.</w:t>
      </w:r>
    </w:p>
    <w:p w:rsidR="00060347" w:rsidRPr="009A4131" w:rsidRDefault="00060347" w:rsidP="002D4F1E">
      <w:pPr>
        <w:rPr>
          <w:rFonts w:hint="cs"/>
          <w:rtl/>
        </w:rPr>
      </w:pPr>
      <w:r>
        <w:rPr>
          <w:rFonts w:hint="cs"/>
          <w:rtl/>
        </w:rPr>
        <w:t>مگر اینکه میّت، کافر باشد؛ که در این صورت بلند شدن، کراهت ندارد؛ منشأ عدم کراهتش، برای این است که کافر بر او علوّ پیدا نکند.</w:t>
      </w:r>
    </w:p>
    <w:p w:rsidR="00060347" w:rsidRDefault="00060347" w:rsidP="00060347">
      <w:pPr>
        <w:pStyle w:val="Heading3"/>
        <w:rPr>
          <w:rFonts w:hint="cs"/>
          <w:rtl/>
        </w:rPr>
      </w:pPr>
      <w:bookmarkStart w:id="16" w:name="_Toc24481779"/>
      <w:bookmarkStart w:id="17" w:name="_Toc24565531"/>
      <w:r>
        <w:rPr>
          <w:rFonts w:hint="cs"/>
          <w:rtl/>
        </w:rPr>
        <w:t>مکروه دهم:</w:t>
      </w:r>
      <w:bookmarkEnd w:id="16"/>
      <w:r>
        <w:rPr>
          <w:rFonts w:hint="cs"/>
          <w:rtl/>
        </w:rPr>
        <w:t xml:space="preserve"> حضور کافر و منافق و فاسق در تشییع جنازه</w:t>
      </w:r>
      <w:bookmarkEnd w:id="17"/>
    </w:p>
    <w:p w:rsidR="00060347" w:rsidRPr="002D4F1E" w:rsidRDefault="00060347" w:rsidP="002D4F1E">
      <w:pPr>
        <w:rPr>
          <w:rStyle w:val="SubtleEmphasis"/>
          <w:rFonts w:hint="cs"/>
          <w:rtl/>
        </w:rPr>
      </w:pPr>
      <w:r w:rsidRPr="002D4F1E">
        <w:rPr>
          <w:rStyle w:val="SubtleEmphasis"/>
          <w:rFonts w:hint="cs"/>
          <w:rtl/>
        </w:rPr>
        <w:t>العاشر: قيل ينبغي أن يمنع الكافر و المنافق و الفاسق من التشييع‌.</w:t>
      </w:r>
    </w:p>
    <w:p w:rsidR="00060347" w:rsidRDefault="00060347" w:rsidP="002D4F1E">
      <w:pPr>
        <w:rPr>
          <w:rFonts w:hint="cs"/>
          <w:rtl/>
        </w:rPr>
      </w:pPr>
      <w:r>
        <w:rPr>
          <w:rFonts w:hint="cs"/>
          <w:rtl/>
        </w:rPr>
        <w:lastRenderedPageBreak/>
        <w:t>در این مورد، خود مرحوم سیّد گیر داشته است، لذا فرمود (قیل). مقتضای اطلاقات این است که مستحب است اینها هم در تشییع شرکت بکنند؛ منتهی فرموده</w:t>
      </w:r>
      <w:r>
        <w:rPr>
          <w:rtl/>
        </w:rPr>
        <w:softHyphen/>
      </w:r>
      <w:r>
        <w:rPr>
          <w:rFonts w:hint="cs"/>
          <w:rtl/>
        </w:rPr>
        <w:t>اند از باب تأسّی به مولاتنا فاطمه (علیها السلام) که آن حضرت را در شب تشییع کردند، تا آنها در نماز شکرت نکنند، به ذهن می</w:t>
      </w:r>
      <w:r>
        <w:rPr>
          <w:rtl/>
        </w:rPr>
        <w:softHyphen/>
      </w:r>
      <w:r>
        <w:rPr>
          <w:rFonts w:hint="cs"/>
          <w:rtl/>
        </w:rPr>
        <w:t>آید که شرکت آنها حزازت دارد؛ و إلّا اگر حزازت نداشت، مانع خیر شده</w:t>
      </w:r>
      <w:r>
        <w:rPr>
          <w:rtl/>
        </w:rPr>
        <w:softHyphen/>
      </w:r>
      <w:r>
        <w:rPr>
          <w:rFonts w:hint="cs"/>
          <w:rtl/>
        </w:rPr>
        <w:t>اند. یا در روایات عدیده داریم که در تشییع، ملائکه هم هستند، و این قائل گفته که حضور این افراد سبب أذیّت ملائکه می</w:t>
      </w:r>
      <w:r>
        <w:rPr>
          <w:rtl/>
        </w:rPr>
        <w:softHyphen/>
      </w:r>
      <w:r>
        <w:rPr>
          <w:rFonts w:hint="cs"/>
          <w:rtl/>
        </w:rPr>
        <w:t>شود. و لکن نمی</w:t>
      </w:r>
      <w:r>
        <w:rPr>
          <w:rtl/>
        </w:rPr>
        <w:softHyphen/>
      </w:r>
      <w:r>
        <w:rPr>
          <w:rFonts w:hint="cs"/>
          <w:rtl/>
        </w:rPr>
        <w:t>شود اینها را درست کرد، و راجع به مولاتنا فاطمه، عمل است، شاید از این باب منع شده که آنها سوء استفاده نکنند، یعنی اگر در تشییع جنازه حضرت شرکت می</w:t>
      </w:r>
      <w:r>
        <w:rPr>
          <w:rFonts w:hint="cs"/>
          <w:rtl/>
        </w:rPr>
        <w:softHyphen/>
        <w:t>کردند، خودشان را با این عمل، تطهیر می</w:t>
      </w:r>
      <w:r>
        <w:rPr>
          <w:rtl/>
        </w:rPr>
        <w:softHyphen/>
      </w:r>
      <w:r>
        <w:rPr>
          <w:rFonts w:hint="cs"/>
          <w:rtl/>
        </w:rPr>
        <w:t>کردند، نه اینکه نباید بیایند. و از طرفی شخص کافر هم اگر در تشییع جنازه شرکت بکند، شاید مرگ به ذهنش بیاید، و مسلمان شود.</w:t>
      </w:r>
    </w:p>
    <w:p w:rsidR="00060347" w:rsidRPr="0027114E" w:rsidRDefault="00060347" w:rsidP="00060347">
      <w:pPr>
        <w:pStyle w:val="NormalWeb"/>
        <w:bidi/>
        <w:spacing w:line="276" w:lineRule="auto"/>
        <w:jc w:val="both"/>
        <w:rPr>
          <w:rFonts w:ascii="Noor_Titr" w:hAnsi="Noor_Titr" w:cs="B Lotus"/>
          <w:sz w:val="28"/>
          <w:szCs w:val="28"/>
          <w:rtl/>
        </w:rPr>
        <w:sectPr w:rsidR="00060347" w:rsidRPr="0027114E" w:rsidSect="00060347">
          <w:headerReference w:type="default" r:id="rId11"/>
          <w:footnotePr>
            <w:numRestart w:val="eachPage"/>
          </w:footnotePr>
          <w:type w:val="continuous"/>
          <w:pgSz w:w="11906" w:h="16838"/>
          <w:pgMar w:top="1440" w:right="1440" w:bottom="1440" w:left="1440" w:header="708" w:footer="708" w:gutter="0"/>
          <w:cols w:space="708"/>
          <w:bidi/>
          <w:rtlGutter/>
          <w:docGrid w:linePitch="360"/>
        </w:sectPr>
      </w:pPr>
    </w:p>
    <w:p w:rsidR="00060347" w:rsidRPr="008B667D" w:rsidRDefault="00060347" w:rsidP="00060347">
      <w:pPr>
        <w:pStyle w:val="Heading1"/>
        <w:rPr>
          <w:rFonts w:ascii="Noor_Titr" w:hAnsi="Noor_Titr" w:cs="B Badr" w:hint="cs"/>
          <w:color w:val="0070C0"/>
          <w:sz w:val="28"/>
          <w:szCs w:val="28"/>
          <w:rtl/>
        </w:rPr>
      </w:pPr>
      <w:bookmarkStart w:id="18" w:name="_Toc24481780"/>
      <w:bookmarkStart w:id="19" w:name="_Toc24565532"/>
      <w:r>
        <w:rPr>
          <w:rFonts w:hint="cs"/>
          <w:rtl/>
        </w:rPr>
        <w:lastRenderedPageBreak/>
        <w:t>فصل في الصلاة على الميت</w:t>
      </w:r>
      <w:r>
        <w:rPr>
          <w:rFonts w:ascii="Noor_Lotus" w:hAnsi="Noor_Lotus" w:hint="cs"/>
          <w:color w:val="000000"/>
          <w:sz w:val="30"/>
          <w:szCs w:val="30"/>
        </w:rPr>
        <w:t>‌</w:t>
      </w:r>
      <w:bookmarkEnd w:id="18"/>
      <w:bookmarkEnd w:id="19"/>
    </w:p>
    <w:p w:rsidR="00060347" w:rsidRDefault="00060347" w:rsidP="00060347">
      <w:pPr>
        <w:pStyle w:val="NormalWeb"/>
        <w:bidi/>
        <w:spacing w:line="276" w:lineRule="auto"/>
        <w:jc w:val="both"/>
        <w:rPr>
          <w:rFonts w:ascii="Noor_Lotus" w:hAnsi="Noor_Lotus" w:cs="Noor_Lotus" w:hint="cs"/>
          <w:color w:val="000000"/>
          <w:sz w:val="30"/>
          <w:szCs w:val="30"/>
          <w:rtl/>
        </w:rPr>
      </w:pPr>
      <w:r w:rsidRPr="002D4F1E">
        <w:rPr>
          <w:rStyle w:val="SubtleEmphasis"/>
          <w:rFonts w:hint="cs"/>
          <w:rtl/>
        </w:rPr>
        <w:t>يجب الصلاة على كل مسلم من غير فرق بين العادل و الفاسق و الشهيد و غيرهم حتى‌ المرتكب للكبائر بل و لو قتل نفسه عمدا- و لا يجوز على الكافر بأقسامه حتى المرتد فطريا- أو مليا مات بلا توبة و لا تجب على أطفال المسلمين إلا إذا بلغوا ست سنين نعم تستحب على من كان عمره أقل من ست سنين و إن كان مات حين تولده بشرط أن يتولد حيا و إن تولد ميتا فلا تستحب أيضا و يلحق بالمسلم في وجوب الصلاة عليه من وجد ميتا في بلاد المسلمين و كذا لقيط دار الإسلام بل دار الكفر إذا وجد فيها مسلم يحتمل كونه منه</w:t>
      </w:r>
      <w:r w:rsidRPr="00335902">
        <w:rPr>
          <w:rFonts w:ascii="Noor_Lotus" w:hAnsi="Noor_Lotus" w:cs="B Badr" w:hint="cs"/>
          <w:color w:val="0070C0"/>
          <w:sz w:val="28"/>
          <w:szCs w:val="28"/>
          <w:rtl/>
        </w:rPr>
        <w:t>.</w:t>
      </w:r>
      <w:r>
        <w:rPr>
          <w:rStyle w:val="FootnoteReference"/>
          <w:rFonts w:ascii="Noor_Lotus" w:hAnsi="Noor_Lotus" w:cs="Noor_Lotus"/>
          <w:color w:val="000000"/>
          <w:sz w:val="30"/>
          <w:szCs w:val="30"/>
          <w:rtl/>
        </w:rPr>
        <w:footnoteReference w:id="5"/>
      </w:r>
      <w:r>
        <w:rPr>
          <w:rFonts w:ascii="Noor_Lotus" w:hAnsi="Noor_Lotus" w:cs="Noor_Lotus" w:hint="cs"/>
          <w:color w:val="000000"/>
          <w:sz w:val="30"/>
          <w:szCs w:val="30"/>
          <w:rtl/>
        </w:rPr>
        <w:t>‌</w:t>
      </w:r>
    </w:p>
    <w:p w:rsidR="00060347" w:rsidRPr="00057839" w:rsidRDefault="00060347" w:rsidP="002D4F1E">
      <w:pPr>
        <w:rPr>
          <w:rFonts w:hint="cs"/>
          <w:rtl/>
        </w:rPr>
      </w:pPr>
      <w:r w:rsidRPr="00057839">
        <w:rPr>
          <w:rFonts w:hint="cs"/>
          <w:rtl/>
        </w:rPr>
        <w:t>مرحوم سی</w:t>
      </w:r>
      <w:r>
        <w:rPr>
          <w:rFonts w:hint="cs"/>
          <w:rtl/>
        </w:rPr>
        <w:t>ّ</w:t>
      </w:r>
      <w:r w:rsidRPr="00057839">
        <w:rPr>
          <w:rFonts w:hint="cs"/>
          <w:rtl/>
        </w:rPr>
        <w:t>د در این سر فصل، فروعی را متعرّض شده است، و بعد مسائل را مطرح نمود است. مع</w:t>
      </w:r>
      <w:r>
        <w:rPr>
          <w:rFonts w:hint="cs"/>
          <w:rtl/>
        </w:rPr>
        <w:t>م</w:t>
      </w:r>
      <w:r w:rsidRPr="00057839">
        <w:rPr>
          <w:rFonts w:hint="cs"/>
          <w:rtl/>
        </w:rPr>
        <w:t>ولا فقهاء صلات می</w:t>
      </w:r>
      <w:r>
        <w:rPr>
          <w:rFonts w:hint="cs"/>
          <w:rtl/>
        </w:rPr>
        <w:t>ّ</w:t>
      </w:r>
      <w:r w:rsidRPr="00057839">
        <w:rPr>
          <w:rFonts w:hint="cs"/>
          <w:rtl/>
        </w:rPr>
        <w:t>ت را در کتاب الصلات می</w:t>
      </w:r>
      <w:r>
        <w:rPr>
          <w:rtl/>
        </w:rPr>
        <w:softHyphen/>
      </w:r>
      <w:r w:rsidRPr="00057839">
        <w:rPr>
          <w:rFonts w:hint="cs"/>
          <w:rtl/>
        </w:rPr>
        <w:t>آورند</w:t>
      </w:r>
      <w:r>
        <w:rPr>
          <w:rFonts w:hint="cs"/>
          <w:rtl/>
        </w:rPr>
        <w:t>؛</w:t>
      </w:r>
      <w:r w:rsidRPr="00057839">
        <w:rPr>
          <w:rFonts w:hint="cs"/>
          <w:rtl/>
        </w:rPr>
        <w:t xml:space="preserve"> ولی مرحوم سی</w:t>
      </w:r>
      <w:r>
        <w:rPr>
          <w:rFonts w:hint="cs"/>
          <w:rtl/>
        </w:rPr>
        <w:t>ّد کار خوبی</w:t>
      </w:r>
      <w:r w:rsidRPr="00057839">
        <w:rPr>
          <w:rFonts w:hint="cs"/>
          <w:rtl/>
        </w:rPr>
        <w:t xml:space="preserve"> کرده است که </w:t>
      </w:r>
      <w:r>
        <w:rPr>
          <w:rFonts w:hint="cs"/>
          <w:rtl/>
        </w:rPr>
        <w:t xml:space="preserve">در همین جا مطرح نموده است؛ این برای </w:t>
      </w:r>
      <w:r w:rsidRPr="00057839">
        <w:rPr>
          <w:rFonts w:hint="cs"/>
          <w:rtl/>
        </w:rPr>
        <w:t>عمل به</w:t>
      </w:r>
      <w:r>
        <w:rPr>
          <w:rFonts w:hint="cs"/>
          <w:rtl/>
        </w:rPr>
        <w:t>تر</w:t>
      </w:r>
      <w:r w:rsidRPr="00057839">
        <w:rPr>
          <w:rFonts w:hint="cs"/>
          <w:rtl/>
        </w:rPr>
        <w:t xml:space="preserve"> است</w:t>
      </w:r>
      <w:r>
        <w:rPr>
          <w:rFonts w:hint="cs"/>
          <w:rtl/>
        </w:rPr>
        <w:t>،</w:t>
      </w:r>
      <w:r w:rsidRPr="00057839">
        <w:rPr>
          <w:rFonts w:hint="cs"/>
          <w:rtl/>
        </w:rPr>
        <w:t xml:space="preserve"> که أعم</w:t>
      </w:r>
      <w:r>
        <w:rPr>
          <w:rFonts w:hint="cs"/>
          <w:rtl/>
        </w:rPr>
        <w:t>ا</w:t>
      </w:r>
      <w:r w:rsidRPr="00057839">
        <w:rPr>
          <w:rFonts w:hint="cs"/>
          <w:rtl/>
        </w:rPr>
        <w:t>ل تجیز می</w:t>
      </w:r>
      <w:r>
        <w:rPr>
          <w:rFonts w:hint="cs"/>
          <w:rtl/>
        </w:rPr>
        <w:t>ّ</w:t>
      </w:r>
      <w:r w:rsidRPr="00057839">
        <w:rPr>
          <w:rFonts w:hint="cs"/>
          <w:rtl/>
        </w:rPr>
        <w:t>ت را در اینجا آورده است.</w:t>
      </w:r>
      <w:r>
        <w:rPr>
          <w:rFonts w:hint="cs"/>
          <w:rtl/>
        </w:rPr>
        <w:t xml:space="preserve"> </w:t>
      </w:r>
      <w:r w:rsidRPr="00057839">
        <w:rPr>
          <w:rFonts w:hint="cs"/>
          <w:rtl/>
        </w:rPr>
        <w:t xml:space="preserve">مرحوم صاحب وسائل هم روایاتش را </w:t>
      </w:r>
      <w:r>
        <w:rPr>
          <w:rFonts w:hint="cs"/>
          <w:rtl/>
        </w:rPr>
        <w:t xml:space="preserve">در </w:t>
      </w:r>
      <w:r w:rsidRPr="00057839">
        <w:rPr>
          <w:rFonts w:hint="cs"/>
          <w:rtl/>
        </w:rPr>
        <w:t xml:space="preserve">همین </w:t>
      </w:r>
      <w:r>
        <w:rPr>
          <w:rFonts w:hint="cs"/>
          <w:rtl/>
        </w:rPr>
        <w:t>ج</w:t>
      </w:r>
      <w:r w:rsidRPr="00057839">
        <w:rPr>
          <w:rFonts w:hint="cs"/>
          <w:rtl/>
        </w:rPr>
        <w:t>ا م</w:t>
      </w:r>
      <w:r>
        <w:rPr>
          <w:rFonts w:hint="cs"/>
          <w:rtl/>
        </w:rPr>
        <w:t>طر</w:t>
      </w:r>
      <w:r w:rsidRPr="00057839">
        <w:rPr>
          <w:rFonts w:hint="cs"/>
          <w:rtl/>
        </w:rPr>
        <w:t>ح کرده است.</w:t>
      </w:r>
    </w:p>
    <w:p w:rsidR="00060347" w:rsidRPr="00057839" w:rsidRDefault="00060347" w:rsidP="00060347">
      <w:pPr>
        <w:pStyle w:val="Heading2"/>
        <w:rPr>
          <w:rFonts w:hint="cs"/>
          <w:rtl/>
        </w:rPr>
      </w:pPr>
      <w:bookmarkStart w:id="20" w:name="_Toc24565533"/>
      <w:r>
        <w:rPr>
          <w:rFonts w:hint="cs"/>
          <w:rtl/>
        </w:rPr>
        <w:t>فرع أول: وجوب نماز بر هر مسلمان</w:t>
      </w:r>
      <w:bookmarkEnd w:id="20"/>
    </w:p>
    <w:p w:rsidR="00060347" w:rsidRPr="00057839" w:rsidRDefault="00060347" w:rsidP="002D4F1E">
      <w:pPr>
        <w:rPr>
          <w:rFonts w:hint="cs"/>
          <w:rtl/>
        </w:rPr>
      </w:pPr>
      <w:r>
        <w:rPr>
          <w:rFonts w:hint="cs"/>
          <w:rtl/>
        </w:rPr>
        <w:t>اینکه نماز خواندن بر هر مسلمانی،</w:t>
      </w:r>
      <w:r w:rsidRPr="00057839">
        <w:rPr>
          <w:rFonts w:hint="cs"/>
          <w:rtl/>
        </w:rPr>
        <w:t xml:space="preserve"> واجب است</w:t>
      </w:r>
      <w:r>
        <w:rPr>
          <w:rFonts w:hint="cs"/>
          <w:rtl/>
        </w:rPr>
        <w:t>،</w:t>
      </w:r>
      <w:r w:rsidRPr="00057839">
        <w:rPr>
          <w:rFonts w:hint="cs"/>
          <w:rtl/>
        </w:rPr>
        <w:t xml:space="preserve"> اص</w:t>
      </w:r>
      <w:r>
        <w:rPr>
          <w:rFonts w:hint="cs"/>
          <w:rtl/>
        </w:rPr>
        <w:t>ل</w:t>
      </w:r>
      <w:r w:rsidRPr="00057839">
        <w:rPr>
          <w:rFonts w:hint="cs"/>
          <w:rtl/>
        </w:rPr>
        <w:t xml:space="preserve"> وجوب، فی الجمله</w:t>
      </w:r>
      <w:r>
        <w:rPr>
          <w:rFonts w:hint="cs"/>
          <w:rtl/>
        </w:rPr>
        <w:t>،</w:t>
      </w:r>
      <w:r w:rsidRPr="00057839">
        <w:rPr>
          <w:rFonts w:hint="cs"/>
          <w:rtl/>
        </w:rPr>
        <w:t xml:space="preserve"> مذهب اصحاب</w:t>
      </w:r>
      <w:r>
        <w:rPr>
          <w:rFonts w:hint="cs"/>
          <w:rtl/>
        </w:rPr>
        <w:t xml:space="preserve">، بلکه مذهب اهل اسلام است. و جای </w:t>
      </w:r>
      <w:r w:rsidRPr="00057839">
        <w:rPr>
          <w:rFonts w:hint="cs"/>
          <w:rtl/>
        </w:rPr>
        <w:t>کلام نیست</w:t>
      </w:r>
      <w:r>
        <w:rPr>
          <w:rFonts w:hint="cs"/>
          <w:rtl/>
        </w:rPr>
        <w:t xml:space="preserve">، </w:t>
      </w:r>
      <w:r w:rsidRPr="00057839">
        <w:rPr>
          <w:rFonts w:hint="cs"/>
          <w:rtl/>
        </w:rPr>
        <w:t>و نصوص متواتره هم داریم که نم</w:t>
      </w:r>
      <w:r>
        <w:rPr>
          <w:rFonts w:hint="cs"/>
          <w:rtl/>
        </w:rPr>
        <w:t>از</w:t>
      </w:r>
      <w:r w:rsidRPr="00057839">
        <w:rPr>
          <w:rFonts w:hint="cs"/>
          <w:rtl/>
        </w:rPr>
        <w:t xml:space="preserve"> می</w:t>
      </w:r>
      <w:r>
        <w:rPr>
          <w:rFonts w:hint="cs"/>
          <w:rtl/>
        </w:rPr>
        <w:t>ّ</w:t>
      </w:r>
      <w:r w:rsidRPr="00057839">
        <w:rPr>
          <w:rFonts w:hint="cs"/>
          <w:rtl/>
        </w:rPr>
        <w:t>ت واجب است.</w:t>
      </w:r>
      <w:r>
        <w:rPr>
          <w:rFonts w:hint="cs"/>
          <w:rtl/>
        </w:rPr>
        <w:t xml:space="preserve"> کلام در این جهت است که آ</w:t>
      </w:r>
      <w:r w:rsidRPr="00057839">
        <w:rPr>
          <w:rFonts w:hint="cs"/>
          <w:rtl/>
        </w:rPr>
        <w:t>یا بر هر مس</w:t>
      </w:r>
      <w:r>
        <w:rPr>
          <w:rFonts w:hint="cs"/>
          <w:rtl/>
        </w:rPr>
        <w:t>ل</w:t>
      </w:r>
      <w:r w:rsidRPr="00057839">
        <w:rPr>
          <w:rFonts w:hint="cs"/>
          <w:rtl/>
        </w:rPr>
        <w:t>مانی</w:t>
      </w:r>
      <w:r>
        <w:rPr>
          <w:rFonts w:hint="cs"/>
          <w:rtl/>
        </w:rPr>
        <w:t xml:space="preserve">، واجب </w:t>
      </w:r>
      <w:r>
        <w:rPr>
          <w:rFonts w:hint="cs"/>
          <w:rtl/>
        </w:rPr>
        <w:lastRenderedPageBreak/>
        <w:t>است؛ آیا از جهت شیع</w:t>
      </w:r>
      <w:r w:rsidRPr="00057839">
        <w:rPr>
          <w:rFonts w:hint="cs"/>
          <w:rtl/>
        </w:rPr>
        <w:t>ه</w:t>
      </w:r>
      <w:r>
        <w:rPr>
          <w:rFonts w:hint="cs"/>
          <w:rtl/>
        </w:rPr>
        <w:t xml:space="preserve"> </w:t>
      </w:r>
      <w:r w:rsidRPr="00057839">
        <w:rPr>
          <w:rFonts w:hint="cs"/>
          <w:rtl/>
        </w:rPr>
        <w:t>و سن</w:t>
      </w:r>
      <w:r>
        <w:rPr>
          <w:rFonts w:hint="cs"/>
          <w:rtl/>
        </w:rPr>
        <w:t>ّی بودن، و از جهت ولد الزنا بودن و ولد الزنا نبود</w:t>
      </w:r>
      <w:r w:rsidRPr="00057839">
        <w:rPr>
          <w:rFonts w:hint="cs"/>
          <w:rtl/>
        </w:rPr>
        <w:t>ن</w:t>
      </w:r>
      <w:r>
        <w:rPr>
          <w:rFonts w:hint="cs"/>
          <w:rtl/>
        </w:rPr>
        <w:t xml:space="preserve">، </w:t>
      </w:r>
      <w:r w:rsidRPr="00057839">
        <w:rPr>
          <w:rFonts w:hint="cs"/>
          <w:rtl/>
        </w:rPr>
        <w:t xml:space="preserve">و </w:t>
      </w:r>
      <w:r>
        <w:rPr>
          <w:rFonts w:hint="cs"/>
          <w:rtl/>
        </w:rPr>
        <w:t xml:space="preserve">از جهت </w:t>
      </w:r>
      <w:r w:rsidRPr="00057839">
        <w:rPr>
          <w:rFonts w:hint="cs"/>
          <w:rtl/>
        </w:rPr>
        <w:t>شا</w:t>
      </w:r>
      <w:r>
        <w:rPr>
          <w:rFonts w:hint="cs"/>
          <w:rtl/>
        </w:rPr>
        <w:t>ر</w:t>
      </w:r>
      <w:r w:rsidRPr="00057839">
        <w:rPr>
          <w:rFonts w:hint="cs"/>
          <w:rtl/>
        </w:rPr>
        <w:t>ب الخم</w:t>
      </w:r>
      <w:r>
        <w:rPr>
          <w:rFonts w:hint="cs"/>
          <w:rtl/>
        </w:rPr>
        <w:t>ر</w:t>
      </w:r>
      <w:r w:rsidRPr="00057839">
        <w:rPr>
          <w:rFonts w:hint="cs"/>
          <w:rtl/>
        </w:rPr>
        <w:t xml:space="preserve"> بود</w:t>
      </w:r>
      <w:r>
        <w:rPr>
          <w:rFonts w:hint="cs"/>
          <w:rtl/>
        </w:rPr>
        <w:t>ن</w:t>
      </w:r>
      <w:r w:rsidRPr="00057839">
        <w:rPr>
          <w:rFonts w:hint="cs"/>
          <w:rtl/>
        </w:rPr>
        <w:t xml:space="preserve"> و</w:t>
      </w:r>
      <w:r>
        <w:rPr>
          <w:rFonts w:hint="cs"/>
          <w:rtl/>
        </w:rPr>
        <w:t xml:space="preserve"> شارب الخمر</w:t>
      </w:r>
      <w:r w:rsidRPr="00057839">
        <w:rPr>
          <w:rFonts w:hint="cs"/>
          <w:rtl/>
        </w:rPr>
        <w:t xml:space="preserve"> نبودن</w:t>
      </w:r>
      <w:r>
        <w:rPr>
          <w:rFonts w:hint="cs"/>
          <w:rtl/>
        </w:rPr>
        <w:t xml:space="preserve">، </w:t>
      </w:r>
      <w:r w:rsidRPr="00057839">
        <w:rPr>
          <w:rFonts w:hint="cs"/>
          <w:rtl/>
        </w:rPr>
        <w:t>و از جهت شهید</w:t>
      </w:r>
      <w:r>
        <w:rPr>
          <w:rFonts w:hint="cs"/>
          <w:rtl/>
        </w:rPr>
        <w:t xml:space="preserve"> </w:t>
      </w:r>
      <w:r w:rsidRPr="00057839">
        <w:rPr>
          <w:rFonts w:hint="cs"/>
          <w:rtl/>
        </w:rPr>
        <w:t>و غیر شهید</w:t>
      </w:r>
      <w:r>
        <w:rPr>
          <w:rFonts w:hint="cs"/>
          <w:rtl/>
        </w:rPr>
        <w:t>، و از جهت أغلف و</w:t>
      </w:r>
      <w:r w:rsidRPr="00057839">
        <w:rPr>
          <w:rFonts w:hint="cs"/>
          <w:rtl/>
        </w:rPr>
        <w:t xml:space="preserve"> غیر أغلف</w:t>
      </w:r>
      <w:r>
        <w:rPr>
          <w:rFonts w:hint="cs"/>
          <w:rtl/>
        </w:rPr>
        <w:t>، و</w:t>
      </w:r>
      <w:r w:rsidRPr="00057839">
        <w:rPr>
          <w:rFonts w:hint="cs"/>
          <w:rtl/>
        </w:rPr>
        <w:t xml:space="preserve"> از جهت اینکه د</w:t>
      </w:r>
      <w:r>
        <w:rPr>
          <w:rFonts w:hint="cs"/>
          <w:rtl/>
        </w:rPr>
        <w:t>َینی بر گردنش هس</w:t>
      </w:r>
      <w:r w:rsidRPr="00057839">
        <w:rPr>
          <w:rFonts w:hint="cs"/>
          <w:rtl/>
        </w:rPr>
        <w:t xml:space="preserve">ت یا </w:t>
      </w:r>
      <w:r>
        <w:rPr>
          <w:rFonts w:hint="cs"/>
          <w:rtl/>
        </w:rPr>
        <w:t xml:space="preserve">دینی بر گردنش </w:t>
      </w:r>
      <w:r w:rsidRPr="00057839">
        <w:rPr>
          <w:rFonts w:hint="cs"/>
          <w:rtl/>
        </w:rPr>
        <w:t>نیست</w:t>
      </w:r>
      <w:r>
        <w:rPr>
          <w:rFonts w:hint="cs"/>
          <w:rtl/>
        </w:rPr>
        <w:t>، اطلاق دارد؟ یک خصوصیّاتی</w:t>
      </w:r>
      <w:r w:rsidRPr="00057839">
        <w:rPr>
          <w:rFonts w:hint="cs"/>
          <w:rtl/>
        </w:rPr>
        <w:t xml:space="preserve"> که یا در کلمات علماء مورد تشکیک واقع شده </w:t>
      </w:r>
      <w:r>
        <w:rPr>
          <w:rFonts w:hint="cs"/>
          <w:rtl/>
        </w:rPr>
        <w:t xml:space="preserve">است، </w:t>
      </w:r>
      <w:r w:rsidRPr="00057839">
        <w:rPr>
          <w:rFonts w:hint="cs"/>
          <w:rtl/>
        </w:rPr>
        <w:t xml:space="preserve">یا در </w:t>
      </w:r>
      <w:r>
        <w:rPr>
          <w:rFonts w:hint="cs"/>
          <w:rtl/>
        </w:rPr>
        <w:t>ر</w:t>
      </w:r>
      <w:r w:rsidRPr="00057839">
        <w:rPr>
          <w:rFonts w:hint="cs"/>
          <w:rtl/>
        </w:rPr>
        <w:t>وایات</w:t>
      </w:r>
      <w:r>
        <w:rPr>
          <w:rFonts w:hint="cs"/>
          <w:rtl/>
        </w:rPr>
        <w:t>،</w:t>
      </w:r>
      <w:r w:rsidRPr="00057839">
        <w:rPr>
          <w:rFonts w:hint="cs"/>
          <w:rtl/>
        </w:rPr>
        <w:t xml:space="preserve"> مورد منع واقع شده است</w:t>
      </w:r>
      <w:r>
        <w:rPr>
          <w:rFonts w:hint="cs"/>
          <w:rtl/>
        </w:rPr>
        <w:t>،</w:t>
      </w:r>
      <w:r w:rsidRPr="00057839">
        <w:rPr>
          <w:rFonts w:hint="cs"/>
          <w:rtl/>
        </w:rPr>
        <w:t xml:space="preserve"> </w:t>
      </w:r>
      <w:r>
        <w:rPr>
          <w:rFonts w:hint="cs"/>
          <w:rtl/>
        </w:rPr>
        <w:t xml:space="preserve">مرحوم </w:t>
      </w:r>
      <w:r w:rsidRPr="00057839">
        <w:rPr>
          <w:rFonts w:hint="cs"/>
          <w:rtl/>
        </w:rPr>
        <w:t>سی</w:t>
      </w:r>
      <w:r>
        <w:rPr>
          <w:rFonts w:hint="cs"/>
          <w:rtl/>
        </w:rPr>
        <w:t>ّ</w:t>
      </w:r>
      <w:r w:rsidRPr="00057839">
        <w:rPr>
          <w:rFonts w:hint="cs"/>
          <w:rtl/>
        </w:rPr>
        <w:t>د می</w:t>
      </w:r>
      <w:r>
        <w:rPr>
          <w:rtl/>
        </w:rPr>
        <w:softHyphen/>
      </w:r>
      <w:r>
        <w:rPr>
          <w:rFonts w:hint="cs"/>
          <w:rtl/>
        </w:rPr>
        <w:t>گوید که فرقی نمی</w:t>
      </w:r>
      <w:r>
        <w:rPr>
          <w:rFonts w:hint="cs"/>
          <w:rtl/>
        </w:rPr>
        <w:softHyphen/>
      </w:r>
      <w:r w:rsidRPr="00057839">
        <w:rPr>
          <w:rFonts w:hint="cs"/>
          <w:rtl/>
        </w:rPr>
        <w:t xml:space="preserve">کند و </w:t>
      </w:r>
      <w:r>
        <w:rPr>
          <w:rFonts w:hint="cs"/>
          <w:rtl/>
        </w:rPr>
        <w:t>در همه این صور، واجب است. خوب بو</w:t>
      </w:r>
      <w:r w:rsidRPr="00057839">
        <w:rPr>
          <w:rFonts w:hint="cs"/>
          <w:rtl/>
        </w:rPr>
        <w:t>د می</w:t>
      </w:r>
      <w:r>
        <w:rPr>
          <w:rtl/>
        </w:rPr>
        <w:softHyphen/>
      </w:r>
      <w:r w:rsidRPr="00057839">
        <w:rPr>
          <w:rFonts w:hint="cs"/>
          <w:rtl/>
        </w:rPr>
        <w:t>گفت که بین مؤمن</w:t>
      </w:r>
      <w:r>
        <w:rPr>
          <w:rFonts w:hint="cs"/>
          <w:rtl/>
        </w:rPr>
        <w:t xml:space="preserve"> </w:t>
      </w:r>
      <w:r w:rsidRPr="00057839">
        <w:rPr>
          <w:rFonts w:hint="cs"/>
          <w:rtl/>
        </w:rPr>
        <w:t xml:space="preserve">و غیر </w:t>
      </w:r>
      <w:r>
        <w:rPr>
          <w:rFonts w:hint="cs"/>
          <w:rtl/>
        </w:rPr>
        <w:t xml:space="preserve">مؤمن و بین شارب خمر </w:t>
      </w:r>
      <w:r w:rsidRPr="00057839">
        <w:rPr>
          <w:rFonts w:hint="cs"/>
          <w:rtl/>
        </w:rPr>
        <w:t>و غیر</w:t>
      </w:r>
      <w:r>
        <w:rPr>
          <w:rFonts w:hint="cs"/>
          <w:rtl/>
        </w:rPr>
        <w:t xml:space="preserve"> آن، فرقی نیست</w:t>
      </w:r>
      <w:r w:rsidRPr="00057839">
        <w:rPr>
          <w:rFonts w:hint="cs"/>
          <w:rtl/>
        </w:rPr>
        <w:t>.</w:t>
      </w:r>
    </w:p>
    <w:p w:rsidR="00060347" w:rsidRDefault="00060347" w:rsidP="002D4F1E">
      <w:pPr>
        <w:rPr>
          <w:rFonts w:hint="cs"/>
          <w:rtl/>
        </w:rPr>
      </w:pPr>
      <w:r w:rsidRPr="00057839">
        <w:rPr>
          <w:rFonts w:hint="cs"/>
          <w:rtl/>
        </w:rPr>
        <w:t xml:space="preserve">بحث در این است </w:t>
      </w:r>
      <w:r>
        <w:rPr>
          <w:rFonts w:hint="cs"/>
          <w:rtl/>
        </w:rPr>
        <w:t>که آیا چنین دلیل</w:t>
      </w:r>
      <w:r w:rsidRPr="00057839">
        <w:rPr>
          <w:rFonts w:hint="cs"/>
          <w:rtl/>
        </w:rPr>
        <w:t xml:space="preserve">ی داریم که اطلاق </w:t>
      </w:r>
      <w:r>
        <w:rPr>
          <w:rFonts w:hint="cs"/>
          <w:rtl/>
        </w:rPr>
        <w:t>د</w:t>
      </w:r>
      <w:r w:rsidRPr="00057839">
        <w:rPr>
          <w:rFonts w:hint="cs"/>
          <w:rtl/>
        </w:rPr>
        <w:t>اشته باشد که تجب الص</w:t>
      </w:r>
      <w:r>
        <w:rPr>
          <w:rFonts w:hint="cs"/>
          <w:rtl/>
        </w:rPr>
        <w:t>لاة علی کلّ</w:t>
      </w:r>
      <w:r w:rsidRPr="00057839">
        <w:rPr>
          <w:rFonts w:hint="cs"/>
          <w:rtl/>
        </w:rPr>
        <w:t xml:space="preserve"> مؤمن</w:t>
      </w:r>
      <w:r>
        <w:rPr>
          <w:rFonts w:hint="cs"/>
          <w:rtl/>
        </w:rPr>
        <w:t>، یا دلیلی  چنین نداریم؟</w:t>
      </w:r>
    </w:p>
    <w:p w:rsidR="00060347" w:rsidRDefault="00060347" w:rsidP="002D4F1E">
      <w:pPr>
        <w:rPr>
          <w:rFonts w:ascii="Noor_Titr" w:hAnsi="Noor_Titr" w:cs="Noor_Titr"/>
          <w:color w:val="286564"/>
          <w:sz w:val="27"/>
          <w:szCs w:val="27"/>
          <w:rtl/>
        </w:rPr>
      </w:pPr>
      <w:r w:rsidRPr="007B2EC3">
        <w:rPr>
          <w:rFonts w:hint="cs"/>
          <w:rtl/>
        </w:rPr>
        <w:t>مرحوم حکیم</w:t>
      </w:r>
      <w:r w:rsidRPr="007B2EC3">
        <w:rPr>
          <w:rStyle w:val="FootnoteReference"/>
          <w:rFonts w:ascii="Noor_Lotus" w:hAnsi="Noor_Lotus" w:cs="B Lotus"/>
          <w:sz w:val="28"/>
          <w:rtl/>
        </w:rPr>
        <w:footnoteReference w:id="6"/>
      </w:r>
      <w:r w:rsidRPr="007B2EC3">
        <w:rPr>
          <w:rFonts w:hint="cs"/>
          <w:rtl/>
        </w:rPr>
        <w:t xml:space="preserve"> فرموده</w:t>
      </w:r>
      <w:r>
        <w:rPr>
          <w:rFonts w:hint="cs"/>
          <w:rtl/>
        </w:rPr>
        <w:t xml:space="preserve"> برای این مسأله، دو روایت مطلقه داریم. که در </w:t>
      </w:r>
      <w:r w:rsidRPr="00057839">
        <w:rPr>
          <w:rFonts w:hint="cs"/>
          <w:rtl/>
        </w:rPr>
        <w:t>باب 37، أبواب الصلاة</w:t>
      </w:r>
      <w:r>
        <w:rPr>
          <w:rFonts w:hint="cs"/>
          <w:rtl/>
        </w:rPr>
        <w:t xml:space="preserve">، آمده است. مرحوم صاحب وسائل </w:t>
      </w:r>
      <w:r w:rsidRPr="00057839">
        <w:rPr>
          <w:rFonts w:hint="cs"/>
          <w:rtl/>
        </w:rPr>
        <w:t>عنوان باب را</w:t>
      </w:r>
      <w:r>
        <w:rPr>
          <w:rFonts w:cs="Noor_Lotus" w:hint="cs"/>
          <w:color w:val="000000"/>
          <w:sz w:val="30"/>
          <w:szCs w:val="30"/>
          <w:rtl/>
        </w:rPr>
        <w:t xml:space="preserve"> </w:t>
      </w:r>
      <w:r w:rsidRPr="00F620A8">
        <w:rPr>
          <w:rFonts w:hint="cs"/>
          <w:rtl/>
        </w:rPr>
        <w:t>(</w:t>
      </w:r>
      <w:r w:rsidRPr="00F620A8">
        <w:rPr>
          <w:rFonts w:ascii="Noor_NazliBold" w:hAnsi="Noor_NazliBold" w:hint="cs"/>
          <w:rtl/>
        </w:rPr>
        <w:t>بَابُ وُجُوبِ الصَّلَاةِ عَلَى كُلِّ مَيِّتٍ مُسْلِمٍ أَوْ فِي حُكْمِهِ وَ إِنْ كَانَ شَارِبَ خَمْرٍ أَوْ زَانِياً أَوْ سَارِقاً أَوْ قَاتِلًا أَوْ فَاسِقاً أَوْ شَهِيداً أَوْ مُخَالِفاً أَوْ مُنَافِقاً</w:t>
      </w:r>
      <w:r w:rsidRPr="00F620A8">
        <w:rPr>
          <w:rFonts w:hint="cs"/>
        </w:rPr>
        <w:t>‌</w:t>
      </w:r>
      <w:r w:rsidRPr="00F620A8">
        <w:rPr>
          <w:rFonts w:ascii="Noor_Titr" w:hAnsi="Noor_Titr" w:hint="cs"/>
          <w:rtl/>
        </w:rPr>
        <w:t>) قرار داده است.</w:t>
      </w:r>
      <w:r>
        <w:rPr>
          <w:rFonts w:ascii="Noor_Titr" w:hAnsi="Noor_Titr" w:hint="cs"/>
          <w:rtl/>
        </w:rPr>
        <w:t xml:space="preserve"> روایت أوّل: روایت طلحة بن زید است. </w:t>
      </w:r>
      <w:r w:rsidRPr="001C114A">
        <w:rPr>
          <w:rFonts w:ascii="Noor_Titr" w:hAnsi="Noor_Titr" w:hint="cs"/>
          <w:color w:val="00B050"/>
          <w:rtl/>
        </w:rPr>
        <w:t>«</w:t>
      </w:r>
      <w:r w:rsidRPr="001C114A">
        <w:rPr>
          <w:rFonts w:hint="cs"/>
          <w:color w:val="00B050"/>
          <w:rtl/>
        </w:rPr>
        <w:t>وَ</w:t>
      </w:r>
      <w:r w:rsidRPr="001C114A">
        <w:rPr>
          <w:rFonts w:ascii="Traditional Arabic" w:hAnsi="Traditional Arabic" w:hint="cs"/>
          <w:color w:val="00B050"/>
          <w:rtl/>
        </w:rPr>
        <w:t xml:space="preserve"> بِإِسْنَادِهِ عَنْ سَعْدِ بْنِ عَبْدِ اللَّهِ عَنْ أَيُّوبَ بْنِ نُوحٍ عَنِ الْحَسَنِ بْنِ مَحْبُوبٍ عَنْ إِبْرَاهِيمَ بْنِ مِهْزَمٍ عَنْ طَلْحَةَ بْنِ زَيْدٍ عَنْ أَبِي عَبْدِ اللَّهِ (علیه السلام) عَنْ أَبِيهِ (علیه السلام) قَالَ:</w:t>
      </w:r>
      <w:r w:rsidRPr="001C114A">
        <w:rPr>
          <w:rFonts w:hint="cs"/>
          <w:color w:val="00B050"/>
          <w:rtl/>
        </w:rPr>
        <w:t xml:space="preserve"> صَلِّ عَلَى مَنْ مَاتَ مِنْ أَهْلِ الْقِبْلَةِ وَ حِسَابُهُ عَلَى اللَّهِ».</w:t>
      </w:r>
      <w:r w:rsidRPr="001C114A">
        <w:rPr>
          <w:rStyle w:val="FootnoteReference"/>
          <w:rFonts w:ascii="Noor_Lotus" w:hAnsi="Noor_Lotus" w:cs="B Lotus"/>
          <w:sz w:val="28"/>
          <w:rtl/>
        </w:rPr>
        <w:footnoteReference w:id="7"/>
      </w:r>
    </w:p>
    <w:p w:rsidR="00060347" w:rsidRPr="00F6260C" w:rsidRDefault="00060347" w:rsidP="002D4F1E">
      <w:pPr>
        <w:rPr>
          <w:rFonts w:hint="cs"/>
          <w:rtl/>
        </w:rPr>
      </w:pPr>
      <w:r w:rsidRPr="00B43D7F">
        <w:rPr>
          <w:rFonts w:hint="cs"/>
          <w:rtl/>
        </w:rPr>
        <w:t xml:space="preserve">اسناد شیخ </w:t>
      </w:r>
      <w:r>
        <w:rPr>
          <w:rFonts w:hint="cs"/>
          <w:rtl/>
        </w:rPr>
        <w:t xml:space="preserve">طوسی </w:t>
      </w:r>
      <w:r w:rsidRPr="00B43D7F">
        <w:rPr>
          <w:rFonts w:hint="cs"/>
          <w:rtl/>
        </w:rPr>
        <w:t>به سعد</w:t>
      </w:r>
      <w:r>
        <w:rPr>
          <w:rFonts w:hint="cs"/>
          <w:rtl/>
        </w:rPr>
        <w:t xml:space="preserve"> بن عبد الله،</w:t>
      </w:r>
      <w:r w:rsidRPr="00B43D7F">
        <w:rPr>
          <w:rFonts w:hint="cs"/>
          <w:rtl/>
        </w:rPr>
        <w:t xml:space="preserve"> تمام است. این روایت از نظر س</w:t>
      </w:r>
      <w:r>
        <w:rPr>
          <w:rFonts w:hint="cs"/>
          <w:rtl/>
        </w:rPr>
        <w:t xml:space="preserve">ندی، مشکلی </w:t>
      </w:r>
      <w:r w:rsidRPr="00B43D7F">
        <w:rPr>
          <w:rFonts w:hint="cs"/>
          <w:rtl/>
        </w:rPr>
        <w:t>ندارد</w:t>
      </w:r>
      <w:r>
        <w:rPr>
          <w:rFonts w:hint="cs"/>
          <w:rtl/>
        </w:rPr>
        <w:t>؛</w:t>
      </w:r>
      <w:r w:rsidRPr="00B43D7F">
        <w:rPr>
          <w:rFonts w:hint="cs"/>
          <w:rtl/>
        </w:rPr>
        <w:t xml:space="preserve"> ال</w:t>
      </w:r>
      <w:r>
        <w:rPr>
          <w:rFonts w:hint="cs"/>
          <w:rtl/>
        </w:rPr>
        <w:t>ّ</w:t>
      </w:r>
      <w:r w:rsidRPr="00B43D7F">
        <w:rPr>
          <w:rFonts w:hint="cs"/>
          <w:rtl/>
        </w:rPr>
        <w:t>ا</w:t>
      </w:r>
      <w:r>
        <w:rPr>
          <w:rFonts w:hint="cs"/>
          <w:rtl/>
        </w:rPr>
        <w:t xml:space="preserve"> از نا</w:t>
      </w:r>
      <w:r w:rsidRPr="00B43D7F">
        <w:rPr>
          <w:rFonts w:hint="cs"/>
          <w:rtl/>
        </w:rPr>
        <w:t>حیه طلحه</w:t>
      </w:r>
      <w:r>
        <w:rPr>
          <w:rFonts w:hint="cs"/>
          <w:rtl/>
        </w:rPr>
        <w:t>، که بعضی تضعیفش</w:t>
      </w:r>
      <w:r w:rsidRPr="00B43D7F">
        <w:rPr>
          <w:rFonts w:hint="cs"/>
          <w:rtl/>
        </w:rPr>
        <w:t xml:space="preserve"> کرد</w:t>
      </w:r>
      <w:r>
        <w:rPr>
          <w:rFonts w:hint="cs"/>
          <w:rtl/>
        </w:rPr>
        <w:t>ه</w:t>
      </w:r>
      <w:r>
        <w:rPr>
          <w:rFonts w:hint="cs"/>
          <w:rtl/>
        </w:rPr>
        <w:softHyphen/>
      </w:r>
      <w:r w:rsidRPr="00B43D7F">
        <w:rPr>
          <w:rFonts w:hint="cs"/>
          <w:rtl/>
        </w:rPr>
        <w:t>اند</w:t>
      </w:r>
      <w:r>
        <w:rPr>
          <w:rFonts w:hint="cs"/>
          <w:rtl/>
        </w:rPr>
        <w:t>. و لکن همانطور که مرحوم حکیم، و مرحوم خوئی فرموده</w:t>
      </w:r>
      <w:r>
        <w:rPr>
          <w:rtl/>
        </w:rPr>
        <w:softHyphen/>
      </w:r>
      <w:r>
        <w:rPr>
          <w:rFonts w:hint="cs"/>
          <w:rtl/>
        </w:rPr>
        <w:t>اند،</w:t>
      </w:r>
      <w:r w:rsidRPr="00B43D7F">
        <w:rPr>
          <w:rFonts w:hint="cs"/>
          <w:rtl/>
        </w:rPr>
        <w:t xml:space="preserve"> </w:t>
      </w:r>
      <w:r>
        <w:rPr>
          <w:rFonts w:hint="cs"/>
          <w:rtl/>
        </w:rPr>
        <w:t xml:space="preserve">با توجه به اینکه </w:t>
      </w:r>
      <w:r w:rsidRPr="00B43D7F">
        <w:rPr>
          <w:rFonts w:hint="cs"/>
          <w:rtl/>
        </w:rPr>
        <w:t>کتاب طلحه</w:t>
      </w:r>
      <w:r>
        <w:rPr>
          <w:rFonts w:hint="cs"/>
          <w:rtl/>
        </w:rPr>
        <w:t>،</w:t>
      </w:r>
      <w:r w:rsidRPr="00B43D7F">
        <w:rPr>
          <w:rFonts w:hint="cs"/>
          <w:rtl/>
        </w:rPr>
        <w:t xml:space="preserve"> معتمد است</w:t>
      </w:r>
      <w:r>
        <w:rPr>
          <w:rFonts w:hint="cs"/>
          <w:rtl/>
        </w:rPr>
        <w:t>، و از طرفی آدمی</w:t>
      </w:r>
      <w:r w:rsidRPr="00B43D7F">
        <w:rPr>
          <w:rFonts w:hint="cs"/>
          <w:rtl/>
        </w:rPr>
        <w:t xml:space="preserve"> که ثقه نیست</w:t>
      </w:r>
      <w:r>
        <w:rPr>
          <w:rFonts w:hint="cs"/>
          <w:rtl/>
        </w:rPr>
        <w:t>،</w:t>
      </w:r>
      <w:r w:rsidRPr="00B43D7F">
        <w:rPr>
          <w:rFonts w:hint="cs"/>
          <w:rtl/>
        </w:rPr>
        <w:t xml:space="preserve"> نم</w:t>
      </w:r>
      <w:r>
        <w:rPr>
          <w:rFonts w:hint="cs"/>
          <w:rtl/>
        </w:rPr>
        <w:t>ی</w:t>
      </w:r>
      <w:r>
        <w:rPr>
          <w:rFonts w:hint="cs"/>
          <w:rtl/>
        </w:rPr>
        <w:softHyphen/>
      </w:r>
      <w:r w:rsidRPr="00B43D7F">
        <w:rPr>
          <w:rFonts w:hint="cs"/>
          <w:rtl/>
        </w:rPr>
        <w:t>تو</w:t>
      </w:r>
      <w:r>
        <w:rPr>
          <w:rFonts w:hint="cs"/>
          <w:rtl/>
        </w:rPr>
        <w:t>ا</w:t>
      </w:r>
      <w:r w:rsidRPr="00B43D7F">
        <w:rPr>
          <w:rFonts w:hint="cs"/>
          <w:rtl/>
        </w:rPr>
        <w:t>ن</w:t>
      </w:r>
      <w:r>
        <w:rPr>
          <w:rFonts w:hint="cs"/>
          <w:rtl/>
        </w:rPr>
        <w:t xml:space="preserve"> کتابش معتمد با</w:t>
      </w:r>
      <w:r w:rsidRPr="00B43D7F">
        <w:rPr>
          <w:rFonts w:hint="cs"/>
          <w:rtl/>
        </w:rPr>
        <w:t>شد</w:t>
      </w:r>
      <w:r>
        <w:rPr>
          <w:rFonts w:hint="cs"/>
          <w:rtl/>
        </w:rPr>
        <w:t>؛ کشف می</w:t>
      </w:r>
      <w:r>
        <w:rPr>
          <w:rFonts w:hint="cs"/>
          <w:rtl/>
        </w:rPr>
        <w:softHyphen/>
        <w:t>کنیم که ایشان آدم ثقه</w:t>
      </w:r>
      <w:r>
        <w:rPr>
          <w:rtl/>
        </w:rPr>
        <w:softHyphen/>
      </w:r>
      <w:r>
        <w:rPr>
          <w:rFonts w:hint="cs"/>
          <w:rtl/>
        </w:rPr>
        <w:t>ای بوده است.</w:t>
      </w:r>
      <w:r w:rsidRPr="00B43D7F">
        <w:rPr>
          <w:rFonts w:hint="cs"/>
          <w:rtl/>
        </w:rPr>
        <w:t xml:space="preserve"> مضافا</w:t>
      </w:r>
      <w:r>
        <w:rPr>
          <w:rFonts w:hint="cs"/>
          <w:rtl/>
        </w:rPr>
        <w:t>ً که کثرت رو</w:t>
      </w:r>
      <w:r w:rsidRPr="00B43D7F">
        <w:rPr>
          <w:rFonts w:hint="cs"/>
          <w:rtl/>
        </w:rPr>
        <w:t>ایت</w:t>
      </w:r>
      <w:r w:rsidRPr="00F6260C">
        <w:rPr>
          <w:rFonts w:hint="cs"/>
          <w:rtl/>
        </w:rPr>
        <w:t>، و روایت أجلّاء دارد. و مرحوم حکیم هم فرموده که صفوان در جاهای دیگر و روایت حسن بن محبوب در مقام دارد، که این دو نفر از اصحاب اجماع هستند. مضافاً که این روایت، منجبر به عمل اصحاب است.</w:t>
      </w:r>
    </w:p>
    <w:p w:rsidR="00060347" w:rsidRPr="001C114A" w:rsidRDefault="00060347" w:rsidP="002D4F1E">
      <w:pPr>
        <w:rPr>
          <w:rFonts w:hint="cs"/>
          <w:color w:val="00B050"/>
          <w:rtl/>
        </w:rPr>
      </w:pPr>
      <w:r>
        <w:rPr>
          <w:rFonts w:hint="cs"/>
          <w:rtl/>
        </w:rPr>
        <w:t>روایت بعدی، روایت سوم همین باب است.</w:t>
      </w:r>
      <w:r w:rsidRPr="00B43D7F">
        <w:rPr>
          <w:rFonts w:cs="Noor_Titr" w:hint="cs"/>
          <w:color w:val="286564"/>
          <w:sz w:val="27"/>
          <w:szCs w:val="27"/>
          <w:rtl/>
        </w:rPr>
        <w:t xml:space="preserve"> </w:t>
      </w:r>
      <w:r w:rsidRPr="001C114A">
        <w:rPr>
          <w:rFonts w:hint="cs"/>
          <w:color w:val="00B050"/>
          <w:rtl/>
        </w:rPr>
        <w:t>«</w:t>
      </w:r>
      <w:r w:rsidRPr="001C114A">
        <w:rPr>
          <w:rFonts w:ascii="Noor_Lotus" w:hAnsi="Noor_Lotus" w:hint="cs"/>
          <w:color w:val="00B050"/>
          <w:rtl/>
        </w:rPr>
        <w:t>وَ</w:t>
      </w:r>
      <w:r w:rsidRPr="001C114A">
        <w:rPr>
          <w:rFonts w:ascii="Traditional Arabic" w:hAnsi="Traditional Arabic" w:hint="cs"/>
          <w:color w:val="00B050"/>
          <w:rtl/>
        </w:rPr>
        <w:t xml:space="preserve"> عَنْهُ عَنْ أَحْمَدَ بْنِ الْحَسَنِ بْنِ عَلِيِّ بْنِ فَضَّالٍ عَنْ أَبِي هَمَّامٍ إِسْمَاعِيلَ بْنِ هَمَّامٍ عَنْ مُحَمَّدِ بْنِ سَعِيدٍ عَنْ غَزْوَانَ السَّكُونِيِّ عَنْ جَعْفَرٍ (علیه السلام) عَنْ أَبِيهِ عَنْ آبَائِهِ (علیه السلام) قَالَ: قَالَ رَسُولُ اللَّهِ (صلّی الله علیه </w:t>
      </w:r>
      <w:r w:rsidRPr="001C114A">
        <w:rPr>
          <w:rFonts w:ascii="Traditional Arabic" w:hAnsi="Traditional Arabic" w:hint="cs"/>
          <w:color w:val="00B050"/>
          <w:rtl/>
        </w:rPr>
        <w:lastRenderedPageBreak/>
        <w:t>و آله و سلّم)</w:t>
      </w:r>
      <w:r w:rsidRPr="001C114A">
        <w:rPr>
          <w:rFonts w:ascii="Noor_Lotus" w:hAnsi="Noor_Lotus" w:hint="cs"/>
          <w:color w:val="00B050"/>
          <w:rtl/>
        </w:rPr>
        <w:t xml:space="preserve"> صَلُّوا عَلَى الْمَرْجُومِ مِنْ أُمَّتِي- وَ عَلَى الْقَتَّالِ نَفْسَهُ مِنْ أُمَّتِي- لَا تَدَعُوا أَحَداً مِنْ أُمَّتِي بِلَا صَلَاةٍ».</w:t>
      </w:r>
      <w:r w:rsidRPr="001C114A">
        <w:rPr>
          <w:rStyle w:val="FootnoteReference"/>
          <w:rFonts w:ascii="Noor_Lotus" w:hAnsi="Noor_Lotus"/>
          <w:sz w:val="28"/>
          <w:rtl/>
        </w:rPr>
        <w:footnoteReference w:id="8"/>
      </w:r>
      <w:r>
        <w:rPr>
          <w:rFonts w:hint="cs"/>
          <w:color w:val="00B050"/>
          <w:rtl/>
        </w:rPr>
        <w:t xml:space="preserve"> </w:t>
      </w:r>
      <w:r>
        <w:rPr>
          <w:rFonts w:hint="cs"/>
          <w:rtl/>
        </w:rPr>
        <w:t>با توجه به قاعده کلّی که در این روایت، مطرح فرموده است، این روایت، نصّ در اطلاق و عموم است.</w:t>
      </w:r>
    </w:p>
    <w:p w:rsidR="00060347" w:rsidRDefault="00060347" w:rsidP="002D4F1E">
      <w:pPr>
        <w:rPr>
          <w:rFonts w:hint="cs"/>
          <w:rtl/>
        </w:rPr>
      </w:pPr>
      <w:r>
        <w:rPr>
          <w:rFonts w:hint="cs"/>
          <w:rtl/>
        </w:rPr>
        <w:t>مشکل سندی این روایت، از ناحیه محمد بن سعید است. اینکه گفته (محمد بن سعید عن غزوان السکونی) ظاهراً اشکال دارد؛ و عبارت صحیح (محمد بن سعید بن غزوان عن السکونی) است. منتهی محمد بن سعید بن غزوان، توثیق ندارد؛ و مرحوم حکیم نیاز به جبر سند به عمل مشهور دارد. اینجا هم این مناقشه دارد که محرز نیست، اصحاب به این عمل کرده</w:t>
      </w:r>
      <w:r>
        <w:rPr>
          <w:rtl/>
        </w:rPr>
        <w:softHyphen/>
      </w:r>
      <w:r>
        <w:rPr>
          <w:rFonts w:hint="cs"/>
          <w:rtl/>
        </w:rPr>
        <w:t>اند، شاید مشهور که چنین فتوائی داده</w:t>
      </w:r>
      <w:r>
        <w:rPr>
          <w:rtl/>
        </w:rPr>
        <w:softHyphen/>
      </w:r>
      <w:r>
        <w:rPr>
          <w:rFonts w:hint="cs"/>
          <w:rtl/>
        </w:rPr>
        <w:t>اند، روایت طلحه یا سایر روایات را دیده</w:t>
      </w:r>
      <w:r>
        <w:rPr>
          <w:rtl/>
        </w:rPr>
        <w:softHyphen/>
      </w:r>
      <w:r>
        <w:rPr>
          <w:rFonts w:hint="cs"/>
          <w:rtl/>
        </w:rPr>
        <w:t>اند.</w:t>
      </w:r>
    </w:p>
    <w:p w:rsidR="00060347" w:rsidRDefault="00060347" w:rsidP="002D4F1E">
      <w:pPr>
        <w:rPr>
          <w:rFonts w:hint="cs"/>
          <w:rtl/>
        </w:rPr>
      </w:pPr>
      <w:r w:rsidRPr="00B77EA1">
        <w:rPr>
          <w:rFonts w:hint="cs"/>
          <w:rtl/>
        </w:rPr>
        <w:t>مرحوم خوئی</w:t>
      </w:r>
      <w:r w:rsidRPr="00B77EA1">
        <w:rPr>
          <w:rStyle w:val="FootnoteReference"/>
          <w:rFonts w:ascii="Noor_Titr" w:hAnsi="Noor_Titr" w:cs="B Lotus"/>
          <w:sz w:val="28"/>
          <w:rtl/>
        </w:rPr>
        <w:footnoteReference w:id="9"/>
      </w:r>
      <w:r w:rsidRPr="00B77EA1">
        <w:rPr>
          <w:rFonts w:hint="cs"/>
          <w:rtl/>
        </w:rPr>
        <w:t xml:space="preserve"> کأنّ می</w:t>
      </w:r>
      <w:r w:rsidRPr="00B77EA1">
        <w:rPr>
          <w:rtl/>
        </w:rPr>
        <w:softHyphen/>
      </w:r>
      <w:r w:rsidRPr="00B77EA1">
        <w:rPr>
          <w:rFonts w:hint="cs"/>
          <w:rtl/>
        </w:rPr>
        <w:t>خواهد بفرماید ما نیازی به این بحثها نداریم، و روایات در حدّ تواتر است، که باید بر میّت نماز خواند؛ من جمله</w:t>
      </w:r>
      <w:r>
        <w:rPr>
          <w:rFonts w:hint="cs"/>
          <w:rtl/>
        </w:rPr>
        <w:t xml:space="preserve"> روایاتی که در باب شهید بود، که فرمود اگر رمقی دارد، غسلش بدهند، و نماز بخوانند؛ کأنّ در ذهن مبارکشان این بوده که این روایاتی که در مورد مقابل شهید آمده است، یا روایاتی که در مورد قطعه جدا شده از میّت که درندگان او را خورده</w:t>
      </w:r>
      <w:r>
        <w:rPr>
          <w:rtl/>
        </w:rPr>
        <w:softHyphen/>
      </w:r>
      <w:r>
        <w:rPr>
          <w:rFonts w:hint="cs"/>
          <w:rtl/>
        </w:rPr>
        <w:t>اند، آمده است، در ذهنش بوده که اینها اطلاق دارد. و نتیجه گرفته که بعد از تواتر این روایات، نیازی به تصحیح سند این دو روایت نداریم.</w:t>
      </w:r>
    </w:p>
    <w:p w:rsidR="00060347" w:rsidRDefault="00060347" w:rsidP="002D4F1E">
      <w:pPr>
        <w:rPr>
          <w:rFonts w:hint="cs"/>
          <w:rtl/>
        </w:rPr>
      </w:pPr>
      <w:r>
        <w:rPr>
          <w:rFonts w:hint="cs"/>
          <w:rtl/>
        </w:rPr>
        <w:t>و لکن به ذهن ما مرحوم حکیم که اقتصار به این دو روایت می</w:t>
      </w:r>
      <w:r>
        <w:rPr>
          <w:rtl/>
        </w:rPr>
        <w:softHyphen/>
      </w:r>
      <w:r>
        <w:rPr>
          <w:rFonts w:hint="cs"/>
          <w:rtl/>
        </w:rPr>
        <w:t>کند، نکته</w:t>
      </w:r>
      <w:r>
        <w:rPr>
          <w:rtl/>
        </w:rPr>
        <w:softHyphen/>
      </w:r>
      <w:r>
        <w:rPr>
          <w:rFonts w:hint="cs"/>
          <w:rtl/>
        </w:rPr>
        <w:t>ای دارد؛ که آن نکته، عمومو اطلاق  این دو روایت است؛ که در آن روایات دیگر نیست؛ روایتی که می</w:t>
      </w:r>
      <w:r>
        <w:rPr>
          <w:rtl/>
        </w:rPr>
        <w:softHyphen/>
      </w:r>
      <w:r>
        <w:rPr>
          <w:rFonts w:hint="cs"/>
          <w:rtl/>
        </w:rPr>
        <w:t>گوید اگر رمقی دارد غسلش بدهید و نماز بخوانید، از این حیث، در مقام بیان نیست. اینکه آن روایات را در ردیف این دو رایت قرار داده است، و می</w:t>
      </w:r>
      <w:r>
        <w:rPr>
          <w:rtl/>
        </w:rPr>
        <w:softHyphen/>
      </w:r>
      <w:r>
        <w:rPr>
          <w:rFonts w:hint="cs"/>
          <w:rtl/>
        </w:rPr>
        <w:t>گوید ما از بحث سندی مستغنی هستیم، نادرست است؛ و حقّ با مرحوم حکیم است که فرموده آن روایات اطلاق ندارد. و می</w:t>
      </w:r>
      <w:r>
        <w:rPr>
          <w:rtl/>
        </w:rPr>
        <w:softHyphen/>
      </w:r>
      <w:r>
        <w:rPr>
          <w:rFonts w:hint="cs"/>
          <w:rtl/>
        </w:rPr>
        <w:t>گوئیم کفانا روایت طلحة بن زید، و آن روایت بعدی هم مؤیّدش هست.</w:t>
      </w:r>
    </w:p>
    <w:p w:rsidR="00060347" w:rsidRDefault="00060347" w:rsidP="002D4F1E">
      <w:pPr>
        <w:rPr>
          <w:rFonts w:hint="cs"/>
          <w:rtl/>
        </w:rPr>
      </w:pPr>
      <w:r>
        <w:rPr>
          <w:rFonts w:hint="cs"/>
          <w:rtl/>
        </w:rPr>
        <w:t>و فرقی بین أصناف مسلمین نیست؛ فرق</w:t>
      </w:r>
      <w:r>
        <w:rPr>
          <w:rtl/>
        </w:rPr>
        <w:softHyphen/>
      </w:r>
      <w:r>
        <w:rPr>
          <w:rFonts w:hint="cs"/>
          <w:rtl/>
        </w:rPr>
        <w:t>هائی که گذاشته</w:t>
      </w:r>
      <w:r>
        <w:rPr>
          <w:rtl/>
        </w:rPr>
        <w:softHyphen/>
      </w:r>
      <w:r>
        <w:rPr>
          <w:rFonts w:hint="cs"/>
          <w:rtl/>
        </w:rPr>
        <w:t>اند، یکی در مورد مخالف و مؤالف است؛ که مرحوم حکیم از مقنعه و بعضی نقل کرده است که گفته</w:t>
      </w:r>
      <w:r>
        <w:rPr>
          <w:rtl/>
        </w:rPr>
        <w:softHyphen/>
      </w:r>
      <w:r>
        <w:rPr>
          <w:rFonts w:hint="cs"/>
          <w:rtl/>
        </w:rPr>
        <w:t>اند نماز بر مخالف، واجب نیست. و لکن به ذهن می</w:t>
      </w:r>
      <w:r>
        <w:rPr>
          <w:rtl/>
        </w:rPr>
        <w:softHyphen/>
      </w:r>
      <w:r>
        <w:rPr>
          <w:rFonts w:hint="cs"/>
          <w:rtl/>
        </w:rPr>
        <w:t xml:space="preserve">زند که این خلاف اطلاقات است. و اینکه کسی ادّعا بکند که مخالف، کافر است، و اینکه حکم به طهارتشان شده است، بخاطر تسهیل امر بر مؤمنین است، مثل اینکه در باب اهل کتاب، قائل به طهارت شود، این حرف ناتمام است. زیرا اسلام، اقرار به شهادتین است، حال مثل مرحوم خوئی ادّعا </w:t>
      </w:r>
      <w:r>
        <w:rPr>
          <w:rFonts w:hint="cs"/>
          <w:rtl/>
        </w:rPr>
        <w:lastRenderedPageBreak/>
        <w:t>می</w:t>
      </w:r>
      <w:r>
        <w:rPr>
          <w:rtl/>
        </w:rPr>
        <w:softHyphen/>
      </w:r>
      <w:r>
        <w:rPr>
          <w:rFonts w:hint="cs"/>
          <w:rtl/>
        </w:rPr>
        <w:t>کند که اینها لبّاً کافر هستند، که وقتی که ظاهراً حکم به اسلامشان شده است، لبّ، أثری ندارد. کلمه (امتی) شاملشان می</w:t>
      </w:r>
      <w:r>
        <w:rPr>
          <w:rtl/>
        </w:rPr>
        <w:softHyphen/>
      </w:r>
      <w:r>
        <w:rPr>
          <w:rFonts w:hint="cs"/>
          <w:rtl/>
        </w:rPr>
        <w:t>شود. و همچنین (اهل قبله) شاملشان می</w:t>
      </w:r>
      <w:r>
        <w:rPr>
          <w:rtl/>
        </w:rPr>
        <w:softHyphen/>
      </w:r>
      <w:r>
        <w:rPr>
          <w:rFonts w:hint="cs"/>
          <w:rtl/>
        </w:rPr>
        <w:t>شود. حکم به کفر آنها و منع اطلاق این روایات، وجهی ندارد؛ بلکه از روایاتی که کیفیّت نماز را در مورد منافق مطرح نموده است، که فرموده در نماز از خداوند بخواهید که عذابش را زیاد بکند، به ذهن می</w:t>
      </w:r>
      <w:r>
        <w:rPr>
          <w:rtl/>
        </w:rPr>
        <w:softHyphen/>
      </w:r>
      <w:r>
        <w:rPr>
          <w:rFonts w:hint="cs"/>
          <w:rtl/>
        </w:rPr>
        <w:t>رسید که اینها از کسانی هستند که نماز بر آنها واجب است.</w:t>
      </w:r>
    </w:p>
    <w:p w:rsidR="00060347" w:rsidRDefault="00060347" w:rsidP="002D4F1E">
      <w:pPr>
        <w:rPr>
          <w:rtl/>
        </w:rPr>
      </w:pPr>
      <w:r>
        <w:rPr>
          <w:rFonts w:hint="cs"/>
          <w:rtl/>
        </w:rPr>
        <w:t>و هکذا در ولد الزنا یک بحثی است ک</w:t>
      </w:r>
      <w:r w:rsidRPr="00A77BD4">
        <w:rPr>
          <w:rFonts w:hint="cs"/>
          <w:rtl/>
        </w:rPr>
        <w:t xml:space="preserve">ه </w:t>
      </w:r>
      <w:r>
        <w:rPr>
          <w:rFonts w:hint="cs"/>
          <w:rtl/>
        </w:rPr>
        <w:t xml:space="preserve">مرحوم </w:t>
      </w:r>
      <w:r w:rsidRPr="00A77BD4">
        <w:rPr>
          <w:rFonts w:hint="cs"/>
          <w:rtl/>
        </w:rPr>
        <w:t>سید فرموده أقوی این است که پاک است</w:t>
      </w:r>
      <w:r>
        <w:rPr>
          <w:rFonts w:hint="cs"/>
          <w:rtl/>
        </w:rPr>
        <w:t>،</w:t>
      </w:r>
      <w:r w:rsidRPr="00A77BD4">
        <w:rPr>
          <w:rFonts w:hint="cs"/>
          <w:rtl/>
        </w:rPr>
        <w:t xml:space="preserve"> و نجس نیست</w:t>
      </w:r>
      <w:r>
        <w:rPr>
          <w:rFonts w:hint="cs"/>
          <w:rtl/>
        </w:rPr>
        <w:t>.</w:t>
      </w:r>
      <w:r w:rsidRPr="00A77BD4">
        <w:rPr>
          <w:rFonts w:hint="cs"/>
          <w:rtl/>
        </w:rPr>
        <w:t xml:space="preserve"> بعضی</w:t>
      </w:r>
      <w:r>
        <w:rPr>
          <w:rFonts w:hint="cs"/>
          <w:rtl/>
        </w:rPr>
        <w:t xml:space="preserve"> از</w:t>
      </w:r>
      <w:r w:rsidRPr="00A77BD4">
        <w:rPr>
          <w:rFonts w:hint="cs"/>
          <w:rtl/>
        </w:rPr>
        <w:t xml:space="preserve"> روایاتی که می</w:t>
      </w:r>
      <w:r>
        <w:rPr>
          <w:rtl/>
        </w:rPr>
        <w:softHyphen/>
      </w:r>
      <w:r>
        <w:rPr>
          <w:rFonts w:hint="cs"/>
          <w:rtl/>
        </w:rPr>
        <w:t>گوید در ظرفی</w:t>
      </w:r>
      <w:r w:rsidRPr="00A77BD4">
        <w:rPr>
          <w:rFonts w:hint="cs"/>
          <w:rtl/>
        </w:rPr>
        <w:t xml:space="preserve"> که ولد </w:t>
      </w:r>
      <w:r>
        <w:rPr>
          <w:rFonts w:hint="cs"/>
          <w:rtl/>
        </w:rPr>
        <w:t>الزنا در آن آب خورده است، آب نخورید، استشمام کفر کرده</w:t>
      </w:r>
      <w:r>
        <w:rPr>
          <w:rFonts w:hint="cs"/>
          <w:rtl/>
        </w:rPr>
        <w:softHyphen/>
        <w:t>اند. و لکن دعوای کفر در ولد الزنا، ناتمام است، و اطلاق روایت طلحه، شامل آن می</w:t>
      </w:r>
      <w:r>
        <w:rPr>
          <w:rFonts w:hint="cs"/>
          <w:rtl/>
        </w:rPr>
        <w:softHyphen/>
        <w:t xml:space="preserve">شود. </w:t>
      </w:r>
    </w:p>
    <w:p w:rsidR="00060347" w:rsidRPr="0020564D" w:rsidRDefault="00060347" w:rsidP="002D4F1E">
      <w:pPr>
        <w:rPr>
          <w:rFonts w:hint="cs"/>
          <w:color w:val="FF0000"/>
          <w:rtl/>
        </w:rPr>
      </w:pPr>
      <w:r>
        <w:rPr>
          <w:rFonts w:hint="cs"/>
          <w:rtl/>
        </w:rPr>
        <w:t>و فرقی بین شهید و غیرش نیست؛ اینکه مرحوم سیّد در مورد شهید، تصریح به عدم فرق می</w:t>
      </w:r>
      <w:r>
        <w:rPr>
          <w:rFonts w:hint="cs"/>
          <w:rtl/>
        </w:rPr>
        <w:softHyphen/>
        <w:t xml:space="preserve">کند، به این جهت است که یک روایتی راجع به عمار داریم که حضرت بر عمار نماز نخواندند. </w:t>
      </w:r>
      <w:r w:rsidRPr="005324CD">
        <w:rPr>
          <w:rFonts w:hint="cs"/>
          <w:color w:val="00B050"/>
          <w:rtl/>
        </w:rPr>
        <w:t>«</w:t>
      </w:r>
      <w:r w:rsidRPr="005324CD">
        <w:rPr>
          <w:rFonts w:ascii="Noor_Lotus" w:hAnsi="Noor_Lotus" w:hint="cs"/>
          <w:color w:val="00B050"/>
          <w:rtl/>
        </w:rPr>
        <w:t>وَ</w:t>
      </w:r>
      <w:r w:rsidRPr="005324CD">
        <w:rPr>
          <w:rFonts w:ascii="Traditional Arabic" w:hAnsi="Traditional Arabic" w:hint="cs"/>
          <w:color w:val="00B050"/>
          <w:rtl/>
        </w:rPr>
        <w:t xml:space="preserve"> عَنْهُ عَنْ سَعْدِ بْنِ عَبْدِ اللَّهِ عَنْ هَارُونَ بْنِ مُسْلِمٍ عَنْ مَسْعَدَةَ بْنِ صَدَقَةَ عَنْ عَمَّارٍ</w:t>
      </w:r>
      <w:r>
        <w:rPr>
          <w:rFonts w:ascii="Noor_Lotus" w:hAnsi="Noor_Lotus" w:hint="cs"/>
          <w:color w:val="00B050"/>
          <w:rtl/>
        </w:rPr>
        <w:t xml:space="preserve"> </w:t>
      </w:r>
      <w:r w:rsidRPr="005324CD">
        <w:rPr>
          <w:rFonts w:ascii="Traditional Arabic" w:hAnsi="Traditional Arabic" w:hint="cs"/>
          <w:color w:val="00B050"/>
          <w:rtl/>
        </w:rPr>
        <w:t xml:space="preserve">عَنْ جَعْفَرٍ عَنْ أَبِيهِ </w:t>
      </w:r>
      <w:r>
        <w:rPr>
          <w:rFonts w:ascii="Traditional Arabic" w:hAnsi="Traditional Arabic" w:hint="cs"/>
          <w:color w:val="00B050"/>
          <w:rtl/>
        </w:rPr>
        <w:t>(علیه السلام)</w:t>
      </w:r>
      <w:r w:rsidRPr="005324CD">
        <w:rPr>
          <w:rFonts w:ascii="Noor_Lotus" w:hAnsi="Noor_Lotus" w:hint="cs"/>
          <w:color w:val="00B050"/>
          <w:rtl/>
        </w:rPr>
        <w:t xml:space="preserve"> أَنَّ عَلِيّاً </w:t>
      </w:r>
      <w:r>
        <w:rPr>
          <w:rFonts w:ascii="Noor_Lotus" w:hAnsi="Noor_Lotus" w:hint="cs"/>
          <w:color w:val="00B050"/>
          <w:rtl/>
        </w:rPr>
        <w:t>(علیه السلام)</w:t>
      </w:r>
      <w:r w:rsidRPr="005324CD">
        <w:rPr>
          <w:rFonts w:ascii="Noor_Lotus" w:hAnsi="Noor_Lotus" w:hint="cs"/>
          <w:color w:val="00B050"/>
          <w:rtl/>
        </w:rPr>
        <w:t xml:space="preserve"> لَمْ يُغَسِّلْ عَمَّارَ بْنَ يَاسِرٍ- وَ لَا هَاشِمَ بْنَ عُتْبَةَ وَ هُوَ الْمِرْقَالُ وَ دَفَنَهُمَا (فِي ثِيَابِهِمَا)</w:t>
      </w:r>
      <w:r>
        <w:rPr>
          <w:rFonts w:ascii="Noor_Lotus" w:hAnsi="Noor_Lotus" w:hint="cs"/>
          <w:color w:val="00B050"/>
          <w:rtl/>
        </w:rPr>
        <w:t xml:space="preserve"> </w:t>
      </w:r>
      <w:r w:rsidRPr="005324CD">
        <w:rPr>
          <w:rFonts w:ascii="Noor_Lotus" w:hAnsi="Noor_Lotus" w:hint="cs"/>
          <w:color w:val="00B050"/>
          <w:rtl/>
        </w:rPr>
        <w:t>وَ لَمْ يُصَلِّ عَلَيْهِمَا».</w:t>
      </w:r>
      <w:r w:rsidRPr="005324CD">
        <w:rPr>
          <w:rStyle w:val="FootnoteReference"/>
          <w:rFonts w:ascii="Noor_Lotus" w:hAnsi="Noor_Lotus" w:cs="B Lotus"/>
          <w:sz w:val="28"/>
          <w:rtl/>
        </w:rPr>
        <w:footnoteReference w:id="10"/>
      </w:r>
      <w:r>
        <w:rPr>
          <w:rFonts w:ascii="Noor_Lotus" w:hAnsi="Noor_Lotus" w:hint="cs"/>
          <w:color w:val="00B050"/>
          <w:rtl/>
        </w:rPr>
        <w:t xml:space="preserve"> </w:t>
      </w:r>
    </w:p>
    <w:p w:rsidR="00060347" w:rsidRDefault="00060347" w:rsidP="002D4F1E">
      <w:pPr>
        <w:rPr>
          <w:rFonts w:hint="cs"/>
          <w:rtl/>
        </w:rPr>
      </w:pPr>
      <w:r>
        <w:rPr>
          <w:rFonts w:hint="cs"/>
          <w:rtl/>
        </w:rPr>
        <w:t>در مقابل آن روایاتی که می</w:t>
      </w:r>
      <w:r>
        <w:rPr>
          <w:rtl/>
        </w:rPr>
        <w:softHyphen/>
      </w:r>
      <w:r>
        <w:rPr>
          <w:rFonts w:hint="cs"/>
          <w:rtl/>
        </w:rPr>
        <w:t>گوید بر شهید نماز بخوانید، این روایت می</w:t>
      </w:r>
      <w:r>
        <w:rPr>
          <w:rtl/>
        </w:rPr>
        <w:softHyphen/>
      </w:r>
      <w:r>
        <w:rPr>
          <w:rFonts w:hint="cs"/>
          <w:rtl/>
        </w:rPr>
        <w:t>گوید که حضرت بر این دو نفر نماز نخوانده است.</w:t>
      </w:r>
    </w:p>
    <w:p w:rsidR="00060347" w:rsidRDefault="00060347" w:rsidP="002D4F1E">
      <w:pPr>
        <w:rPr>
          <w:rFonts w:hint="cs"/>
          <w:rtl/>
        </w:rPr>
      </w:pPr>
      <w:r>
        <w:rPr>
          <w:rFonts w:hint="cs"/>
          <w:rtl/>
        </w:rPr>
        <w:t>مرحوم شیخ طوسی فرموده یا اشتباه از روای است، و به جای (صلّی)، عبار (لم یصلّ) آورده است؛ یا اینکه حضرت بشخصه نماز نخوانده است، و دیگران قبلاً بر این دو نفر، نماز خوانده</w:t>
      </w:r>
      <w:r>
        <w:rPr>
          <w:rtl/>
        </w:rPr>
        <w:softHyphen/>
      </w:r>
      <w:r>
        <w:rPr>
          <w:rFonts w:hint="cs"/>
          <w:rtl/>
        </w:rPr>
        <w:t>اند. این روایت می</w:t>
      </w:r>
      <w:r>
        <w:rPr>
          <w:rtl/>
        </w:rPr>
        <w:softHyphen/>
      </w:r>
      <w:r>
        <w:rPr>
          <w:rFonts w:hint="cs"/>
          <w:rtl/>
        </w:rPr>
        <w:t>خواهد بگوید که دفن عمار و هاشم بن عتبه را خود حضرت بر عهده گرفته است، ولی نماز را دیگران خوانده</w:t>
      </w:r>
      <w:r>
        <w:rPr>
          <w:rtl/>
        </w:rPr>
        <w:softHyphen/>
      </w:r>
      <w:r>
        <w:rPr>
          <w:rFonts w:hint="cs"/>
          <w:rtl/>
        </w:rPr>
        <w:t>اند.</w:t>
      </w:r>
    </w:p>
    <w:p w:rsidR="00060347" w:rsidRDefault="00060347" w:rsidP="002D4F1E">
      <w:pPr>
        <w:rPr>
          <w:rFonts w:hint="cs"/>
          <w:rtl/>
        </w:rPr>
      </w:pPr>
      <w:r>
        <w:rPr>
          <w:rFonts w:hint="cs"/>
          <w:rtl/>
        </w:rPr>
        <w:t>اینکه مرحوم خوئی اشکال سندی کرده است، از جهت مسعده بن صدقه است؛ که در یک زمانی ایشان را قبول داشت، با توجه به کامل الزیارات، ولی بعد عدول کرده است. و ما گفتیم لا بأس به، بخاطر اینکه کثرت روایت، و روایت أجلّاء دارد.</w:t>
      </w:r>
    </w:p>
    <w:p w:rsidR="00060347" w:rsidRDefault="00060347" w:rsidP="002D4F1E">
      <w:pPr>
        <w:rPr>
          <w:rFonts w:ascii="Noor_Lotus" w:hAnsi="Noor_Lotus" w:cs="Noor_Lotus" w:hint="cs"/>
          <w:color w:val="0F005F"/>
          <w:sz w:val="35"/>
          <w:szCs w:val="35"/>
          <w:rtl/>
        </w:rPr>
      </w:pPr>
      <w:r>
        <w:rPr>
          <w:rFonts w:hint="cs"/>
          <w:rtl/>
        </w:rPr>
        <w:t>مرحوم سیّد فرموده (حتّی المرتکب للکبائر) که یکی از آنها، شارب الخمر است، که نصّ داریم نماز بر او خوانده می</w:t>
      </w:r>
      <w:r>
        <w:rPr>
          <w:rtl/>
        </w:rPr>
        <w:softHyphen/>
      </w:r>
      <w:r>
        <w:rPr>
          <w:rFonts w:hint="cs"/>
          <w:rtl/>
        </w:rPr>
        <w:t xml:space="preserve">شود. مثل صحیحه هشام بن سالم: </w:t>
      </w:r>
      <w:r w:rsidRPr="009C2DAC">
        <w:rPr>
          <w:rFonts w:hint="cs"/>
          <w:color w:val="00B050"/>
          <w:rtl/>
        </w:rPr>
        <w:t>«</w:t>
      </w:r>
      <w:r w:rsidRPr="009C2DAC">
        <w:rPr>
          <w:rFonts w:ascii="Traditional Arabic" w:hAnsi="Traditional Arabic" w:hint="cs"/>
          <w:color w:val="00B050"/>
          <w:rtl/>
        </w:rPr>
        <w:t>مُحَمَّدُ بْنُ الْحَسَنِ بِإِسْنَادِهِ عَنْ أَحْمَدَ بْنِ مُحَمَّدِ بْنِ عِيسَى عَنِ</w:t>
      </w:r>
      <w:r w:rsidRPr="009C2DAC">
        <w:rPr>
          <w:rFonts w:ascii="Noor_Lotus" w:hAnsi="Noor_Lotus" w:hint="cs"/>
          <w:color w:val="00B050"/>
        </w:rPr>
        <w:t>‌</w:t>
      </w:r>
      <w:r w:rsidRPr="009C2DAC">
        <w:rPr>
          <w:rFonts w:ascii="Noor_Lotus" w:hAnsi="Noor_Lotus" w:hint="cs"/>
          <w:color w:val="00B050"/>
          <w:rtl/>
        </w:rPr>
        <w:t xml:space="preserve"> </w:t>
      </w:r>
      <w:r w:rsidRPr="009C2DAC">
        <w:rPr>
          <w:rFonts w:ascii="Traditional Arabic" w:hAnsi="Traditional Arabic" w:hint="cs"/>
          <w:color w:val="00B050"/>
          <w:rtl/>
        </w:rPr>
        <w:t>الْحُسَيْنِ بْنِ سَعِيدٍ عَنِ النَّضْرِ بْنِ سُوَيْدٍ عَنْ هِشَامِ بْنِ سَا</w:t>
      </w:r>
      <w:r>
        <w:rPr>
          <w:rFonts w:ascii="Traditional Arabic" w:hAnsi="Traditional Arabic" w:hint="cs"/>
          <w:color w:val="00B050"/>
          <w:rtl/>
        </w:rPr>
        <w:t>لِمٍ عَنْ أَبِي عَبْدِ اللَّهِ (علیه السلام)</w:t>
      </w:r>
      <w:r w:rsidRPr="009C2DAC">
        <w:rPr>
          <w:rFonts w:ascii="Traditional Arabic" w:hAnsi="Traditional Arabic" w:hint="cs"/>
          <w:color w:val="00B050"/>
          <w:rtl/>
        </w:rPr>
        <w:t xml:space="preserve"> قَالَ:</w:t>
      </w:r>
      <w:r w:rsidRPr="009C2DAC">
        <w:rPr>
          <w:rFonts w:ascii="Noor_Lotus" w:hAnsi="Noor_Lotus" w:hint="cs"/>
          <w:color w:val="00B050"/>
          <w:rtl/>
        </w:rPr>
        <w:t xml:space="preserve"> قُلْتُ لَهُ شَارِبُ الْخَمْرِ وَ الزَّانِي وَ السَّارِقُ- يُصَلَّى عَلَيْهِمْ إِذَا مَاتُوا فَقَالَ نَعَمْ».</w:t>
      </w:r>
      <w:r w:rsidRPr="009C2DAC">
        <w:rPr>
          <w:rStyle w:val="FootnoteReference"/>
          <w:rFonts w:ascii="Noor_Lotus" w:hAnsi="Noor_Lotus" w:cs="B Lotus"/>
          <w:sz w:val="28"/>
          <w:rtl/>
        </w:rPr>
        <w:footnoteReference w:id="11"/>
      </w:r>
    </w:p>
    <w:p w:rsidR="00060347" w:rsidRPr="007A5DDC" w:rsidRDefault="00060347" w:rsidP="00060347">
      <w:pPr>
        <w:pStyle w:val="NormalWeb"/>
        <w:bidi/>
        <w:spacing w:line="276" w:lineRule="auto"/>
        <w:jc w:val="both"/>
        <w:rPr>
          <w:rFonts w:ascii="Noor_Titr" w:hAnsi="Noor_Titr" w:cs="B Lotus"/>
          <w:sz w:val="28"/>
          <w:szCs w:val="28"/>
          <w:rtl/>
        </w:rPr>
      </w:pPr>
      <w:r w:rsidRPr="002D4F1E">
        <w:rPr>
          <w:rFonts w:ascii="Calibri" w:eastAsia="Calibri" w:hAnsi="Calibri" w:cs="B Badr" w:hint="cs"/>
          <w:sz w:val="22"/>
          <w:szCs w:val="28"/>
          <w:rtl/>
        </w:rPr>
        <w:t>فقط آنی که هست، دو روایت راجع به مدمن الخمر است، یکی روایت ابی بصیر است.</w:t>
      </w:r>
      <w:r>
        <w:rPr>
          <w:rFonts w:ascii="Noor_Titr" w:hAnsi="Noor_Titr" w:cs="B Lotus" w:hint="cs"/>
          <w:sz w:val="28"/>
          <w:szCs w:val="28"/>
          <w:rtl/>
        </w:rPr>
        <w:t xml:space="preserve"> </w:t>
      </w:r>
      <w:r w:rsidRPr="007A5DDC">
        <w:rPr>
          <w:rFonts w:ascii="Noor_Titr" w:hAnsi="Noor_Titr" w:cs="B Badr" w:hint="cs"/>
          <w:color w:val="00B050"/>
          <w:sz w:val="28"/>
          <w:szCs w:val="28"/>
          <w:rtl/>
        </w:rPr>
        <w:t>«</w:t>
      </w:r>
      <w:r w:rsidRPr="007A5DDC">
        <w:rPr>
          <w:rFonts w:ascii="Noor_Lotus" w:hAnsi="Noor_Lotus" w:cs="B Badr" w:hint="cs"/>
          <w:color w:val="00B050"/>
          <w:sz w:val="28"/>
          <w:szCs w:val="28"/>
          <w:rtl/>
        </w:rPr>
        <w:t>وَ</w:t>
      </w:r>
      <w:r w:rsidRPr="007A5DDC">
        <w:rPr>
          <w:rFonts w:ascii="Traditional Arabic" w:hAnsi="Traditional Arabic" w:cs="B Badr" w:hint="cs"/>
          <w:color w:val="00B050"/>
          <w:sz w:val="28"/>
          <w:szCs w:val="28"/>
          <w:rtl/>
        </w:rPr>
        <w:t xml:space="preserve"> عَنْهُ عَنْ أَبِيهِ عَنْ خَلَفِ بْنِ حَمَّادٍ عَنْ مُحْرِزٍ عَنْ أَبِي بَصِيرٍ عَنْ أَبِي عَبْدِ اللَّهِ (علیه السلام) قَالَ: قَالَ رَسُولُ اللَّهِ (صلّی الله علیه و آله و سلّم)</w:t>
      </w:r>
      <w:r w:rsidRPr="007A5DDC">
        <w:rPr>
          <w:rFonts w:ascii="Noor_Lotus" w:hAnsi="Noor_Lotus" w:cs="B Badr" w:hint="cs"/>
          <w:color w:val="00B050"/>
          <w:sz w:val="28"/>
          <w:szCs w:val="28"/>
          <w:rtl/>
        </w:rPr>
        <w:t xml:space="preserve"> لَا أُصَلِّي عَلَى غَرِيقِ </w:t>
      </w:r>
      <w:r w:rsidRPr="007A5DDC">
        <w:rPr>
          <w:rFonts w:ascii="Noor_Lotus" w:hAnsi="Noor_Lotus" w:cs="B Badr" w:hint="cs"/>
          <w:color w:val="00B050"/>
          <w:sz w:val="28"/>
          <w:szCs w:val="28"/>
          <w:rtl/>
        </w:rPr>
        <w:lastRenderedPageBreak/>
        <w:t>خَمْرٍ».</w:t>
      </w:r>
      <w:r w:rsidRPr="007A5DDC">
        <w:rPr>
          <w:rStyle w:val="FootnoteReference"/>
          <w:rFonts w:ascii="Noor_Lotus" w:hAnsi="Noor_Lotus" w:cs="B Lotus"/>
          <w:sz w:val="28"/>
          <w:szCs w:val="28"/>
          <w:rtl/>
        </w:rPr>
        <w:footnoteReference w:id="12"/>
      </w:r>
      <w:r w:rsidRPr="007A5DDC">
        <w:rPr>
          <w:rFonts w:ascii="Noor_Titr" w:hAnsi="Noor_Titr" w:cs="B Lotus" w:hint="cs"/>
          <w:sz w:val="28"/>
          <w:szCs w:val="28"/>
          <w:rtl/>
        </w:rPr>
        <w:t xml:space="preserve"> </w:t>
      </w:r>
      <w:r w:rsidRPr="002D4F1E">
        <w:rPr>
          <w:rFonts w:ascii="Calibri" w:eastAsia="Calibri" w:hAnsi="Calibri" w:cs="B Badr" w:hint="cs"/>
          <w:sz w:val="22"/>
          <w:szCs w:val="28"/>
          <w:rtl/>
        </w:rPr>
        <w:t>سند این روایت گیر دارد. و یکی موثقه عمار:</w:t>
      </w:r>
      <w:r w:rsidRPr="007A5DDC">
        <w:rPr>
          <w:rFonts w:ascii="Noor_Titr" w:hAnsi="Noor_Titr" w:cs="B Lotus" w:hint="cs"/>
          <w:sz w:val="28"/>
          <w:szCs w:val="28"/>
          <w:rtl/>
        </w:rPr>
        <w:t xml:space="preserve"> </w:t>
      </w:r>
      <w:r w:rsidRPr="007A5DDC">
        <w:rPr>
          <w:rFonts w:ascii="Noor_Titr" w:hAnsi="Noor_Titr" w:cs="B Badr" w:hint="cs"/>
          <w:color w:val="00B050"/>
          <w:sz w:val="28"/>
          <w:szCs w:val="28"/>
          <w:rtl/>
        </w:rPr>
        <w:t>«</w:t>
      </w:r>
      <w:r w:rsidRPr="007A5DDC">
        <w:rPr>
          <w:rFonts w:ascii="Noor_Lotus" w:hAnsi="Noor_Lotus" w:cs="B Badr" w:hint="cs"/>
          <w:color w:val="00B050"/>
          <w:sz w:val="28"/>
          <w:szCs w:val="28"/>
          <w:rtl/>
        </w:rPr>
        <w:t>وَ</w:t>
      </w:r>
      <w:r w:rsidRPr="007A5DDC">
        <w:rPr>
          <w:rFonts w:ascii="Traditional Arabic" w:hAnsi="Traditional Arabic" w:cs="B Badr" w:hint="cs"/>
          <w:color w:val="00B050"/>
          <w:sz w:val="28"/>
          <w:szCs w:val="28"/>
          <w:rtl/>
        </w:rPr>
        <w:t xml:space="preserve"> بِإِسْنَادِهِ عَنْ عَمَّارٍ قَالَ:</w:t>
      </w:r>
      <w:r w:rsidRPr="007A5DDC">
        <w:rPr>
          <w:rFonts w:ascii="Noor_Lotus" w:hAnsi="Noor_Lotus" w:cs="B Badr" w:hint="cs"/>
          <w:color w:val="00B050"/>
          <w:sz w:val="28"/>
          <w:szCs w:val="28"/>
          <w:rtl/>
        </w:rPr>
        <w:t xml:space="preserve"> سَأَلْتُ أَبَا عَبْدِ اللَّهِ (علیه السلام) عَنِ الرَّجُلِ يَكُونُ مُسْلِماً عَارِفاً- إِلَّا أَنَّهُ يَشْرَبُ الْمُسْكِرَ هَذَا النَّبِيذَ- فَقَالَ يَا عَمَّارُ إِنْ مَاتَ فَلَا تُصَلِّ عَلَيْهِ».</w:t>
      </w:r>
      <w:r w:rsidRPr="007A5DDC">
        <w:rPr>
          <w:rStyle w:val="FootnoteReference"/>
          <w:rFonts w:ascii="Noor_Lotus" w:hAnsi="Noor_Lotus" w:cs="B Badr"/>
          <w:color w:val="000000" w:themeColor="text1"/>
          <w:sz w:val="28"/>
          <w:szCs w:val="28"/>
          <w:rtl/>
        </w:rPr>
        <w:footnoteReference w:id="13"/>
      </w:r>
    </w:p>
    <w:p w:rsidR="00060347" w:rsidRDefault="00060347" w:rsidP="002D4F1E">
      <w:pPr>
        <w:rPr>
          <w:rFonts w:hint="cs"/>
          <w:rtl/>
        </w:rPr>
      </w:pPr>
      <w:r>
        <w:rPr>
          <w:rFonts w:hint="cs"/>
          <w:rtl/>
        </w:rPr>
        <w:t>و لکن این دو روایت، هم معارض آن روایات نیست، اینکه پیامبر نماز نخوانده</w:t>
      </w:r>
      <w:r>
        <w:rPr>
          <w:rtl/>
        </w:rPr>
        <w:softHyphen/>
      </w:r>
      <w:r>
        <w:rPr>
          <w:rFonts w:hint="cs"/>
          <w:rtl/>
        </w:rPr>
        <w:t>اند، بخاطر اینکه اشخاص از این کار منزجر بشوند؛ و معنایش این نیست که نماز بر تو واجب نیست. یا به عمار فرموده که چون تو آدم سرشناسی هستی، بر چنین شخصی، نماز نخوان. حکم قضایای شخصیّه، بر ما معلوم نیست، و این یک امر عقلائی است که چه کسانی بر میّت نماز می</w:t>
      </w:r>
      <w:r>
        <w:rPr>
          <w:rtl/>
        </w:rPr>
        <w:softHyphen/>
      </w:r>
      <w:r>
        <w:rPr>
          <w:rFonts w:hint="cs"/>
          <w:rtl/>
        </w:rPr>
        <w:t>خوانند، (امام یا غیر امام)، و حتّی اینکه امام (علیه السلام) نماز را به چه نحو می</w:t>
      </w:r>
      <w:r>
        <w:rPr>
          <w:rtl/>
        </w:rPr>
        <w:softHyphen/>
      </w:r>
      <w:r>
        <w:rPr>
          <w:rFonts w:hint="cs"/>
          <w:rtl/>
        </w:rPr>
        <w:t>خواند، هم مهم است. و همچنین با توجه به اینکه این روایت، از عمار ساباطی است، که از این جهت هم حمل بر کراهت می</w:t>
      </w:r>
      <w:r>
        <w:rPr>
          <w:rtl/>
        </w:rPr>
        <w:softHyphen/>
      </w:r>
      <w:r>
        <w:rPr>
          <w:rFonts w:hint="cs"/>
          <w:rtl/>
        </w:rPr>
        <w:t>شود.</w:t>
      </w:r>
    </w:p>
    <w:p w:rsidR="00060347" w:rsidRDefault="00060347" w:rsidP="002D4F1E">
      <w:pPr>
        <w:rPr>
          <w:rFonts w:hint="cs"/>
          <w:rtl/>
        </w:rPr>
      </w:pPr>
      <w:r>
        <w:rPr>
          <w:rFonts w:hint="cs"/>
          <w:rtl/>
        </w:rPr>
        <w:t>مورد دیگر مَدِین است، که ممکن است مرتکب کبیره نباشد، ولی از باب اینکه در بعض روایات هست، که پیامبر بر مدین نماز نخواند، مگر اینکه کسی دینش را اداء بکند.</w:t>
      </w:r>
    </w:p>
    <w:p w:rsidR="00060347" w:rsidRDefault="00060347" w:rsidP="002D4F1E">
      <w:pPr>
        <w:rPr>
          <w:rFonts w:hint="cs"/>
          <w:rtl/>
        </w:rPr>
      </w:pPr>
      <w:r>
        <w:rPr>
          <w:rFonts w:hint="cs"/>
          <w:rtl/>
        </w:rPr>
        <w:t>که این کار پیامبر، بهانه بوده برای اداء دین آن شخص، و دلالت ندارد بر اینکه تا زمانی که دین او را ضمانت نکنند، نماز بر مدین، واجب نیست.</w:t>
      </w:r>
    </w:p>
    <w:p w:rsidR="00060347" w:rsidRDefault="00060347" w:rsidP="002D4F1E">
      <w:pPr>
        <w:rPr>
          <w:rFonts w:hint="cs"/>
          <w:rtl/>
        </w:rPr>
      </w:pPr>
      <w:r>
        <w:rPr>
          <w:rFonts w:hint="cs"/>
          <w:rtl/>
        </w:rPr>
        <w:t>و همچنین فرقی نمی</w:t>
      </w:r>
      <w:r>
        <w:rPr>
          <w:rtl/>
        </w:rPr>
        <w:softHyphen/>
      </w:r>
      <w:r>
        <w:rPr>
          <w:rFonts w:hint="cs"/>
          <w:rtl/>
        </w:rPr>
        <w:t>کند که أغلف باشد یا مختون، در یک روایت هست که أغلف، نمی</w:t>
      </w:r>
      <w:r>
        <w:rPr>
          <w:rtl/>
        </w:rPr>
        <w:softHyphen/>
      </w:r>
      <w:r>
        <w:rPr>
          <w:rFonts w:hint="cs"/>
          <w:rtl/>
        </w:rPr>
        <w:t>تواند امام باشد، و بر او نماز خوانده نمی</w:t>
      </w:r>
      <w:r>
        <w:rPr>
          <w:rFonts w:hint="cs"/>
          <w:rtl/>
        </w:rPr>
        <w:softHyphen/>
        <w:t xml:space="preserve">شود. </w:t>
      </w:r>
    </w:p>
    <w:p w:rsidR="001A1EA5" w:rsidRPr="006162A2" w:rsidRDefault="001A1EA5" w:rsidP="002D4F1E">
      <w:pPr>
        <w:rPr>
          <w:rtl/>
        </w:rPr>
      </w:pPr>
    </w:p>
    <w:sectPr w:rsidR="001A1EA5" w:rsidRPr="006162A2" w:rsidSect="00060347">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BED" w:rsidRDefault="000C2BED" w:rsidP="008B750B">
      <w:pPr>
        <w:spacing w:line="240" w:lineRule="auto"/>
      </w:pPr>
      <w:r>
        <w:separator/>
      </w:r>
    </w:p>
  </w:endnote>
  <w:endnote w:type="continuationSeparator" w:id="0">
    <w:p w:rsidR="000C2BED" w:rsidRDefault="000C2BE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D1FC5" w:rsidRPr="00FD1FC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BED" w:rsidRDefault="000C2BED" w:rsidP="008B750B">
      <w:pPr>
        <w:spacing w:line="240" w:lineRule="auto"/>
      </w:pPr>
      <w:r>
        <w:separator/>
      </w:r>
    </w:p>
  </w:footnote>
  <w:footnote w:type="continuationSeparator" w:id="0">
    <w:p w:rsidR="000C2BED" w:rsidRDefault="000C2BED" w:rsidP="008B750B">
      <w:pPr>
        <w:spacing w:line="240" w:lineRule="auto"/>
      </w:pPr>
      <w:r>
        <w:continuationSeparator/>
      </w:r>
    </w:p>
  </w:footnote>
  <w:footnote w:id="1">
    <w:p w:rsidR="00060347" w:rsidRDefault="00060347" w:rsidP="00060347">
      <w:pPr>
        <w:pStyle w:val="FootnoteText"/>
        <w:rPr>
          <w:rFonts w:hint="cs"/>
        </w:rPr>
      </w:pPr>
      <w:r>
        <w:rPr>
          <w:rStyle w:val="FootnoteReference"/>
        </w:rPr>
        <w:footnoteRef/>
      </w:r>
      <w:r>
        <w:rPr>
          <w:rtl/>
        </w:rPr>
        <w:t xml:space="preserve"> </w:t>
      </w:r>
      <w:r w:rsidRPr="009B644B">
        <w:rPr>
          <w:rFonts w:hint="cs"/>
          <w:rtl/>
        </w:rPr>
        <w:t>- وسائل الشيعة؛ ج‌3، ص: 15</w:t>
      </w:r>
      <w:r>
        <w:rPr>
          <w:rFonts w:hint="cs"/>
          <w:rtl/>
        </w:rPr>
        <w:t>8</w:t>
      </w:r>
      <w:r w:rsidRPr="009B644B">
        <w:rPr>
          <w:rFonts w:hint="cs"/>
          <w:rtl/>
        </w:rPr>
        <w:t>، باب 10، أَبْوَابُ الدَّفْنِ وَ مَا يُنَاسِبُهُ</w:t>
      </w:r>
      <w:r w:rsidRPr="009B644B">
        <w:rPr>
          <w:rFonts w:hint="cs"/>
        </w:rPr>
        <w:t>‌</w:t>
      </w:r>
      <w:r w:rsidRPr="009B644B">
        <w:rPr>
          <w:rFonts w:hint="cs"/>
          <w:rtl/>
        </w:rPr>
        <w:t xml:space="preserve">، </w:t>
      </w:r>
      <w:r>
        <w:rPr>
          <w:rFonts w:hint="cs"/>
          <w:rtl/>
        </w:rPr>
        <w:t>ح 1.</w:t>
      </w:r>
    </w:p>
  </w:footnote>
  <w:footnote w:id="2">
    <w:p w:rsidR="00060347" w:rsidRDefault="00060347" w:rsidP="00060347">
      <w:pPr>
        <w:pStyle w:val="FootnoteText"/>
        <w:rPr>
          <w:rFonts w:hint="cs"/>
        </w:rPr>
      </w:pPr>
      <w:r>
        <w:rPr>
          <w:rStyle w:val="FootnoteReference"/>
        </w:rPr>
        <w:footnoteRef/>
      </w:r>
      <w:r>
        <w:rPr>
          <w:rtl/>
        </w:rPr>
        <w:t xml:space="preserve"> </w:t>
      </w:r>
      <w:r>
        <w:rPr>
          <w:rFonts w:hint="cs"/>
          <w:rtl/>
        </w:rPr>
        <w:t xml:space="preserve">- </w:t>
      </w:r>
      <w:r w:rsidRPr="00335902">
        <w:rPr>
          <w:rFonts w:hint="cs"/>
          <w:rtl/>
        </w:rPr>
        <w:t>وسائل الشيعة؛ ج‌3، ص: 159</w:t>
      </w:r>
      <w:r>
        <w:rPr>
          <w:rFonts w:hint="cs"/>
          <w:rtl/>
        </w:rPr>
        <w:t xml:space="preserve">، باب 10، </w:t>
      </w:r>
      <w:r w:rsidRPr="009B644B">
        <w:rPr>
          <w:rFonts w:hint="cs"/>
          <w:rtl/>
        </w:rPr>
        <w:t>أَبْوَابُ الدَّفْنِ وَ مَا يُنَاسِبُهُ</w:t>
      </w:r>
      <w:r w:rsidRPr="009B644B">
        <w:rPr>
          <w:rFonts w:hint="cs"/>
        </w:rPr>
        <w:t>‌</w:t>
      </w:r>
      <w:r w:rsidRPr="009B644B">
        <w:rPr>
          <w:rFonts w:hint="cs"/>
          <w:rtl/>
        </w:rPr>
        <w:t xml:space="preserve">، </w:t>
      </w:r>
      <w:r>
        <w:rPr>
          <w:rFonts w:hint="cs"/>
          <w:rtl/>
        </w:rPr>
        <w:t>ح 4.</w:t>
      </w:r>
    </w:p>
  </w:footnote>
  <w:footnote w:id="3">
    <w:p w:rsidR="00060347" w:rsidRDefault="00060347" w:rsidP="00060347">
      <w:pPr>
        <w:pStyle w:val="FootnoteText"/>
        <w:rPr>
          <w:rFonts w:hint="cs"/>
        </w:rPr>
      </w:pPr>
      <w:r>
        <w:rPr>
          <w:rStyle w:val="FootnoteReference"/>
        </w:rPr>
        <w:footnoteRef/>
      </w:r>
      <w:r>
        <w:rPr>
          <w:rtl/>
        </w:rPr>
        <w:t xml:space="preserve"> </w:t>
      </w:r>
      <w:r w:rsidRPr="00A61F62">
        <w:rPr>
          <w:rFonts w:hint="cs"/>
          <w:rtl/>
        </w:rPr>
        <w:t xml:space="preserve">- </w:t>
      </w:r>
      <w:r w:rsidRPr="00A61F62">
        <w:rPr>
          <w:rFonts w:hint="cs"/>
          <w:rtl/>
        </w:rPr>
        <w:t>وسائل الشيعة؛ ج‌3، ص: 1</w:t>
      </w:r>
      <w:r>
        <w:rPr>
          <w:rFonts w:hint="cs"/>
          <w:rtl/>
        </w:rPr>
        <w:t>69</w:t>
      </w:r>
      <w:r w:rsidRPr="00A61F62">
        <w:rPr>
          <w:rFonts w:hint="cs"/>
          <w:rtl/>
        </w:rPr>
        <w:t>، باب 1</w:t>
      </w:r>
      <w:r>
        <w:rPr>
          <w:rFonts w:hint="cs"/>
          <w:rtl/>
        </w:rPr>
        <w:t>7</w:t>
      </w:r>
      <w:r w:rsidRPr="00A61F62">
        <w:rPr>
          <w:rFonts w:hint="cs"/>
          <w:rtl/>
        </w:rPr>
        <w:t>، أَبْوَابُ الدَّفْنِ وَ مَا يُنَاسِبُهُ</w:t>
      </w:r>
      <w:r w:rsidRPr="00A61F62">
        <w:rPr>
          <w:rFonts w:hint="cs"/>
        </w:rPr>
        <w:t>‌</w:t>
      </w:r>
      <w:r w:rsidRPr="00A61F62">
        <w:rPr>
          <w:rFonts w:hint="cs"/>
          <w:rtl/>
        </w:rPr>
        <w:t>، ح 1.</w:t>
      </w:r>
    </w:p>
  </w:footnote>
  <w:footnote w:id="4">
    <w:p w:rsidR="00060347" w:rsidRDefault="00060347" w:rsidP="00060347">
      <w:pPr>
        <w:pStyle w:val="FootnoteText"/>
        <w:rPr>
          <w:rFonts w:hint="cs"/>
        </w:rPr>
      </w:pPr>
      <w:r>
        <w:rPr>
          <w:rStyle w:val="FootnoteReference"/>
        </w:rPr>
        <w:footnoteRef/>
      </w:r>
      <w:r>
        <w:rPr>
          <w:rtl/>
        </w:rPr>
        <w:t xml:space="preserve"> </w:t>
      </w:r>
      <w:r w:rsidRPr="00A61F62">
        <w:rPr>
          <w:rFonts w:hint="cs"/>
          <w:rtl/>
        </w:rPr>
        <w:t xml:space="preserve">- </w:t>
      </w:r>
      <w:r w:rsidRPr="00A61F62">
        <w:rPr>
          <w:rFonts w:hint="cs"/>
          <w:rtl/>
        </w:rPr>
        <w:t>وسائل الشيعة؛ ج‌3، ص: 169، باب 17، أَبْوَابُ الدَّفْنِ وَ مَا يُنَاسِبُهُ</w:t>
      </w:r>
      <w:r w:rsidRPr="00A61F62">
        <w:rPr>
          <w:rFonts w:hint="cs"/>
        </w:rPr>
        <w:t>‌</w:t>
      </w:r>
      <w:r w:rsidRPr="00A61F62">
        <w:rPr>
          <w:rFonts w:hint="cs"/>
          <w:rtl/>
        </w:rPr>
        <w:t xml:space="preserve">، ح </w:t>
      </w:r>
      <w:r>
        <w:rPr>
          <w:rFonts w:hint="cs"/>
          <w:rtl/>
        </w:rPr>
        <w:t>2.</w:t>
      </w:r>
    </w:p>
  </w:footnote>
  <w:footnote w:id="5">
    <w:p w:rsidR="00060347" w:rsidRDefault="00060347" w:rsidP="00060347">
      <w:pPr>
        <w:pStyle w:val="FootnoteText"/>
        <w:rPr>
          <w:rFonts w:hint="cs"/>
        </w:rPr>
      </w:pPr>
      <w:r>
        <w:rPr>
          <w:rStyle w:val="FootnoteReference"/>
        </w:rPr>
        <w:footnoteRef/>
      </w:r>
      <w:r>
        <w:rPr>
          <w:rtl/>
        </w:rPr>
        <w:t xml:space="preserve"> </w:t>
      </w:r>
      <w:r>
        <w:rPr>
          <w:rFonts w:hint="cs"/>
          <w:rtl/>
        </w:rPr>
        <w:t xml:space="preserve">- </w:t>
      </w:r>
      <w:r w:rsidRPr="008B667D">
        <w:rPr>
          <w:rFonts w:hint="cs"/>
          <w:rtl/>
        </w:rPr>
        <w:t>العروة الوثقى (للسيد اليزدي)؛ ج‌1، ص</w:t>
      </w:r>
      <w:r>
        <w:rPr>
          <w:rFonts w:hint="cs"/>
          <w:rtl/>
        </w:rPr>
        <w:t>ص</w:t>
      </w:r>
      <w:r w:rsidRPr="008B667D">
        <w:rPr>
          <w:rFonts w:hint="cs"/>
          <w:rtl/>
        </w:rPr>
        <w:t>: 4</w:t>
      </w:r>
      <w:r>
        <w:rPr>
          <w:rFonts w:hint="cs"/>
          <w:rtl/>
        </w:rPr>
        <w:t xml:space="preserve">20 </w:t>
      </w:r>
      <w:r>
        <w:rPr>
          <w:rFonts w:ascii="Times New Roman" w:hAnsi="Times New Roman" w:cs="Times New Roman" w:hint="cs"/>
          <w:rtl/>
        </w:rPr>
        <w:t>–</w:t>
      </w:r>
      <w:r>
        <w:rPr>
          <w:rFonts w:hint="cs"/>
          <w:rtl/>
        </w:rPr>
        <w:t xml:space="preserve"> 419.</w:t>
      </w:r>
    </w:p>
  </w:footnote>
  <w:footnote w:id="6">
    <w:p w:rsidR="00060347" w:rsidRPr="007F106D" w:rsidRDefault="00060347" w:rsidP="00060347">
      <w:pPr>
        <w:pStyle w:val="NormalWeb"/>
        <w:bidi/>
        <w:spacing w:before="0" w:beforeAutospacing="0" w:after="0" w:afterAutospacing="0"/>
        <w:jc w:val="both"/>
        <w:rPr>
          <w:rFonts w:ascii="Noor_Titr" w:hAnsi="Noor_Titr" w:cs="B Badr" w:hint="cs"/>
          <w:sz w:val="22"/>
          <w:szCs w:val="22"/>
        </w:rPr>
      </w:pPr>
      <w:r w:rsidRPr="00B77EA1">
        <w:rPr>
          <w:rStyle w:val="FootnoteReference"/>
          <w:rFonts w:cs="B Badr"/>
          <w:sz w:val="22"/>
          <w:szCs w:val="22"/>
        </w:rPr>
        <w:footnoteRef/>
      </w:r>
      <w:r w:rsidRPr="00B77EA1">
        <w:rPr>
          <w:rFonts w:cs="B Badr"/>
          <w:sz w:val="22"/>
          <w:szCs w:val="22"/>
          <w:rtl/>
        </w:rPr>
        <w:t xml:space="preserve"> </w:t>
      </w:r>
      <w:r>
        <w:rPr>
          <w:rFonts w:cs="B Badr" w:hint="cs"/>
          <w:sz w:val="22"/>
          <w:szCs w:val="22"/>
          <w:rtl/>
        </w:rPr>
        <w:t xml:space="preserve">- </w:t>
      </w:r>
      <w:r w:rsidRPr="00B77EA1">
        <w:rPr>
          <w:rFonts w:ascii="Noor_Titr" w:hAnsi="Noor_Titr" w:cs="B Badr" w:hint="cs"/>
          <w:sz w:val="22"/>
          <w:szCs w:val="22"/>
          <w:rtl/>
        </w:rPr>
        <w:t>مستمسك العروة الوثقى؛ ج‌4، ص: 210</w:t>
      </w:r>
      <w:r>
        <w:rPr>
          <w:rFonts w:ascii="Noor_Titr" w:hAnsi="Noor_Titr" w:cs="B Badr" w:hint="cs"/>
          <w:sz w:val="22"/>
          <w:szCs w:val="22"/>
          <w:rtl/>
        </w:rPr>
        <w:t xml:space="preserve"> (</w:t>
      </w:r>
      <w:r w:rsidRPr="00B77EA1">
        <w:rPr>
          <w:rFonts w:ascii="Noor_Lotus" w:hAnsi="Noor_Lotus" w:cs="B Badr" w:hint="cs"/>
          <w:sz w:val="22"/>
          <w:szCs w:val="22"/>
          <w:rtl/>
        </w:rPr>
        <w:t>بلا خلاف كما عن المنتهى، بل إجماع كما عن التذكرة و مجمع البرهان، و عن كشف الرموز: أنه المذهب، و عن جماعة: نسبته الى المشهور: و يدل عليه‌</w:t>
      </w:r>
      <w:r>
        <w:rPr>
          <w:rFonts w:ascii="Noor_Titr" w:hAnsi="Noor_Titr" w:cs="B Badr" w:hint="cs"/>
          <w:sz w:val="22"/>
          <w:szCs w:val="22"/>
          <w:rtl/>
        </w:rPr>
        <w:t xml:space="preserve"> </w:t>
      </w:r>
      <w:r w:rsidRPr="00B77EA1">
        <w:rPr>
          <w:rFonts w:ascii="Traditional Arabic" w:hAnsi="Traditional Arabic" w:cs="B Badr" w:hint="cs"/>
          <w:sz w:val="22"/>
          <w:szCs w:val="22"/>
          <w:rtl/>
        </w:rPr>
        <w:t xml:space="preserve">خبر طلحة بن زيد </w:t>
      </w:r>
      <w:r>
        <w:rPr>
          <w:rFonts w:ascii="Traditional Arabic" w:hAnsi="Traditional Arabic" w:cs="B Badr" w:hint="cs"/>
          <w:sz w:val="22"/>
          <w:szCs w:val="22"/>
          <w:rtl/>
        </w:rPr>
        <w:t xml:space="preserve">... </w:t>
      </w:r>
      <w:r w:rsidRPr="00B77EA1">
        <w:rPr>
          <w:rFonts w:ascii="Noor_Lotus" w:hAnsi="Noor_Lotus" w:cs="B Badr" w:hint="cs"/>
          <w:sz w:val="22"/>
          <w:szCs w:val="22"/>
          <w:rtl/>
        </w:rPr>
        <w:t>و‌</w:t>
      </w:r>
      <w:r>
        <w:rPr>
          <w:rFonts w:ascii="Noor_Titr" w:hAnsi="Noor_Titr" w:cs="B Badr" w:hint="cs"/>
          <w:sz w:val="22"/>
          <w:szCs w:val="22"/>
          <w:rtl/>
        </w:rPr>
        <w:t xml:space="preserve"> </w:t>
      </w:r>
      <w:r>
        <w:rPr>
          <w:rFonts w:ascii="Traditional Arabic" w:hAnsi="Traditional Arabic" w:cs="B Badr" w:hint="cs"/>
          <w:sz w:val="22"/>
          <w:szCs w:val="22"/>
          <w:rtl/>
        </w:rPr>
        <w:t xml:space="preserve">خبر غزوان السكوني ... </w:t>
      </w:r>
      <w:r w:rsidRPr="00B77EA1">
        <w:rPr>
          <w:rFonts w:ascii="Noor_Lotus" w:hAnsi="Noor_Lotus" w:cs="B Badr" w:hint="cs"/>
          <w:sz w:val="22"/>
          <w:szCs w:val="22"/>
          <w:rtl/>
        </w:rPr>
        <w:t>و ضعفهما منجبر بالعمل. مع أنه ليس في سند الأول من يتأمل فيه سوى طلحة، و أما هو فقد نص الشيخ في الفهرست على أن كتابه معتمد، و لعل هذا المقدار- بضميمة رواية صفوان عنه في غير المقام، و أن في السند في المقام الحسن بن محبوب- كاف في كونه من الموثق. و من ذلك يظهر ضعف ما عن المقنعة و الوسيلة و السرائر و الكافي و الإشارة و غيرهم من قصر الوجوب على المؤمن. و تبعهم عليه في كشف اللثام فقال: «و هو قوي». و في المدارك فقال: «و هو غير بعيد». كضعف ما عن الحلي من المنع عن الصلاة على ولد الزنا. و المذكور في كلامهم أن الوجه في خلافهم بناؤهم على كفر غير المؤمن و ولد الزنا. لكن عرفت فيما سبق منعه).</w:t>
      </w:r>
    </w:p>
  </w:footnote>
  <w:footnote w:id="7">
    <w:p w:rsidR="00060347" w:rsidRDefault="00060347" w:rsidP="00060347">
      <w:pPr>
        <w:pStyle w:val="FootnoteText"/>
        <w:rPr>
          <w:rFonts w:hint="cs"/>
        </w:rPr>
      </w:pPr>
      <w:r>
        <w:rPr>
          <w:rStyle w:val="FootnoteReference"/>
        </w:rPr>
        <w:footnoteRef/>
      </w:r>
      <w:r>
        <w:rPr>
          <w:rtl/>
        </w:rPr>
        <w:t xml:space="preserve"> </w:t>
      </w:r>
      <w:r w:rsidRPr="00F620A8">
        <w:rPr>
          <w:rFonts w:hint="cs"/>
          <w:rtl/>
        </w:rPr>
        <w:t xml:space="preserve">- </w:t>
      </w:r>
      <w:r>
        <w:rPr>
          <w:rFonts w:hint="cs"/>
          <w:rtl/>
        </w:rPr>
        <w:t>وسائل الشيعة؛ ج‌3، ص: 133، باب 37</w:t>
      </w:r>
      <w:r w:rsidRPr="00F620A8">
        <w:rPr>
          <w:rFonts w:hint="cs"/>
          <w:rtl/>
        </w:rPr>
        <w:t>، أَبْوَابُ صَلَاةِ الْجِنَازَةِ</w:t>
      </w:r>
      <w:r w:rsidRPr="00F620A8">
        <w:rPr>
          <w:rFonts w:hint="cs"/>
        </w:rPr>
        <w:t>‌</w:t>
      </w:r>
      <w:r w:rsidRPr="00F620A8">
        <w:rPr>
          <w:rFonts w:hint="cs"/>
          <w:rtl/>
        </w:rPr>
        <w:t>، ح 2.</w:t>
      </w:r>
    </w:p>
  </w:footnote>
  <w:footnote w:id="8">
    <w:p w:rsidR="00060347" w:rsidRDefault="00060347" w:rsidP="00060347">
      <w:pPr>
        <w:pStyle w:val="FootnoteText"/>
        <w:rPr>
          <w:rFonts w:hint="cs"/>
        </w:rPr>
      </w:pPr>
      <w:r>
        <w:rPr>
          <w:rStyle w:val="FootnoteReference"/>
        </w:rPr>
        <w:footnoteRef/>
      </w:r>
      <w:r>
        <w:rPr>
          <w:rtl/>
        </w:rPr>
        <w:t xml:space="preserve"> </w:t>
      </w:r>
      <w:r w:rsidRPr="00F620A8">
        <w:rPr>
          <w:rFonts w:hint="cs"/>
          <w:rtl/>
        </w:rPr>
        <w:t xml:space="preserve">- </w:t>
      </w:r>
      <w:r w:rsidRPr="00F620A8">
        <w:rPr>
          <w:rFonts w:hint="cs"/>
          <w:rtl/>
        </w:rPr>
        <w:t>وسائل الشيعة؛ ج‌3، ص: 133، باب 37، أَبْوَابُ صَلَاةِ الْجِنَازَةِ</w:t>
      </w:r>
      <w:r w:rsidRPr="00F620A8">
        <w:rPr>
          <w:rFonts w:hint="cs"/>
        </w:rPr>
        <w:t>‌</w:t>
      </w:r>
      <w:r w:rsidRPr="00F620A8">
        <w:rPr>
          <w:rFonts w:hint="cs"/>
          <w:rtl/>
        </w:rPr>
        <w:t xml:space="preserve">، ح </w:t>
      </w:r>
      <w:r>
        <w:rPr>
          <w:rFonts w:hint="cs"/>
          <w:rtl/>
        </w:rPr>
        <w:t>3.</w:t>
      </w:r>
    </w:p>
  </w:footnote>
  <w:footnote w:id="9">
    <w:p w:rsidR="00060347" w:rsidRPr="006D0E58" w:rsidRDefault="00060347" w:rsidP="00060347">
      <w:pPr>
        <w:pStyle w:val="NormalWeb"/>
        <w:bidi/>
        <w:spacing w:before="0" w:beforeAutospacing="0" w:after="0" w:afterAutospacing="0"/>
        <w:jc w:val="both"/>
        <w:rPr>
          <w:rFonts w:ascii="Noor_Titr" w:hAnsi="Noor_Titr" w:cs="B Badr" w:hint="cs"/>
          <w:sz w:val="22"/>
          <w:szCs w:val="22"/>
        </w:rPr>
      </w:pPr>
      <w:r w:rsidRPr="006D0E58">
        <w:rPr>
          <w:rStyle w:val="FootnoteReference"/>
          <w:rFonts w:cs="B Badr"/>
          <w:sz w:val="22"/>
          <w:szCs w:val="22"/>
        </w:rPr>
        <w:footnoteRef/>
      </w:r>
      <w:r w:rsidRPr="006D0E58">
        <w:rPr>
          <w:rFonts w:cs="B Badr"/>
          <w:sz w:val="22"/>
          <w:szCs w:val="22"/>
          <w:rtl/>
        </w:rPr>
        <w:t xml:space="preserve"> </w:t>
      </w:r>
      <w:r w:rsidRPr="006D0E58">
        <w:rPr>
          <w:rFonts w:cs="B Badr" w:hint="cs"/>
          <w:sz w:val="22"/>
          <w:szCs w:val="22"/>
          <w:rtl/>
        </w:rPr>
        <w:t xml:space="preserve">- </w:t>
      </w:r>
      <w:r w:rsidRPr="006D0E58">
        <w:rPr>
          <w:rFonts w:ascii="Noor_Titr" w:hAnsi="Noor_Titr" w:cs="B Badr" w:hint="cs"/>
          <w:sz w:val="22"/>
          <w:szCs w:val="22"/>
          <w:rtl/>
        </w:rPr>
        <w:t>موسوعة الإمام الخوئي؛ ج‌9، ص: 179 (</w:t>
      </w:r>
      <w:r w:rsidRPr="006D0E58">
        <w:rPr>
          <w:rFonts w:ascii="Noor_Lotus" w:hAnsi="Noor_Lotus" w:cs="B Badr" w:hint="cs"/>
          <w:sz w:val="22"/>
          <w:szCs w:val="22"/>
          <w:rtl/>
        </w:rPr>
        <w:t>و إن كانت المناقشة مستندة إلى عدم دليل صالح للاستدلال به و للتمسك بإطلاقه بالإضافة إلى المخالفين كما ربما يلوح من كلمات بعضهم، ففيه: أن هناك جملة كثيرة من المطلقات تدلنا على أن كل ميت تجب الصلاة عليه من دون تقييده بالمؤمن و لا بالمسلم، و مقتضى إطلاقها وجوبها حتى على الكافر، و إنما الخروج عن ذلك يحتاج إلى دليل. و هذه الأخبار فيها المعتبرة و الضعيفة، و لا يبعد بلوغها مرتبة التواتر و إن كانت المعتبرة منها كثيرة في نفسها.</w:t>
      </w:r>
      <w:r w:rsidRPr="006D0E58">
        <w:rPr>
          <w:rFonts w:ascii="Noor_Titr" w:hAnsi="Noor_Titr" w:cs="B Badr" w:hint="cs"/>
          <w:sz w:val="22"/>
          <w:szCs w:val="22"/>
          <w:rtl/>
        </w:rPr>
        <w:t xml:space="preserve"> </w:t>
      </w:r>
      <w:r w:rsidRPr="006D0E58">
        <w:rPr>
          <w:rFonts w:ascii="Noor_Lotus" w:hAnsi="Noor_Lotus" w:cs="B Badr" w:hint="cs"/>
          <w:sz w:val="22"/>
          <w:szCs w:val="22"/>
          <w:rtl/>
        </w:rPr>
        <w:t>و الغرض أن الدليل لا ينحصر في روايتين إحداهما معتبرة و الأُخرى ضعيفة لنحتاج إلى دعوى انجبار ضعفها بعملهم كما ذكره المحقق الهمداني (قدس سره) و غيره).</w:t>
      </w:r>
    </w:p>
  </w:footnote>
  <w:footnote w:id="10">
    <w:p w:rsidR="00060347" w:rsidRDefault="00060347" w:rsidP="00060347">
      <w:pPr>
        <w:pStyle w:val="FootnoteText"/>
        <w:rPr>
          <w:rFonts w:hint="cs"/>
        </w:rPr>
      </w:pPr>
      <w:r>
        <w:rPr>
          <w:rStyle w:val="FootnoteReference"/>
        </w:rPr>
        <w:footnoteRef/>
      </w:r>
      <w:r>
        <w:rPr>
          <w:rtl/>
        </w:rPr>
        <w:t xml:space="preserve"> </w:t>
      </w:r>
      <w:r>
        <w:rPr>
          <w:rFonts w:hint="cs"/>
          <w:rtl/>
        </w:rPr>
        <w:t xml:space="preserve">- </w:t>
      </w:r>
      <w:r w:rsidRPr="0020564D">
        <w:rPr>
          <w:rFonts w:hint="cs"/>
          <w:rtl/>
        </w:rPr>
        <w:t>وسائل الشيعة؛ ج‌2، ص: 507</w:t>
      </w:r>
      <w:r>
        <w:rPr>
          <w:rFonts w:hint="cs"/>
          <w:rtl/>
        </w:rPr>
        <w:t>، باب 14، أبواب غسل المیّت، ح 4.</w:t>
      </w:r>
    </w:p>
  </w:footnote>
  <w:footnote w:id="11">
    <w:p w:rsidR="00060347" w:rsidRDefault="00060347" w:rsidP="00060347">
      <w:pPr>
        <w:pStyle w:val="FootnoteText"/>
        <w:rPr>
          <w:rFonts w:hint="cs"/>
        </w:rPr>
      </w:pPr>
      <w:r>
        <w:rPr>
          <w:rStyle w:val="FootnoteReference"/>
        </w:rPr>
        <w:footnoteRef/>
      </w:r>
      <w:r>
        <w:rPr>
          <w:rtl/>
        </w:rPr>
        <w:t xml:space="preserve"> </w:t>
      </w:r>
      <w:r>
        <w:rPr>
          <w:rFonts w:hint="cs"/>
          <w:rtl/>
        </w:rPr>
        <w:t xml:space="preserve">- </w:t>
      </w:r>
      <w:r>
        <w:rPr>
          <w:rFonts w:hint="cs"/>
          <w:rtl/>
        </w:rPr>
        <w:t xml:space="preserve">وسائل الشيعة؛ ج‌3، صص: 133 </w:t>
      </w:r>
      <w:r>
        <w:rPr>
          <w:rFonts w:ascii="Times New Roman" w:hAnsi="Times New Roman" w:cs="Times New Roman" w:hint="cs"/>
          <w:rtl/>
        </w:rPr>
        <w:t>–</w:t>
      </w:r>
      <w:r>
        <w:rPr>
          <w:rFonts w:hint="cs"/>
          <w:rtl/>
        </w:rPr>
        <w:t xml:space="preserve"> 132،</w:t>
      </w:r>
      <w:r w:rsidRPr="009C2DAC">
        <w:rPr>
          <w:rFonts w:hint="cs"/>
          <w:rtl/>
        </w:rPr>
        <w:t xml:space="preserve"> باب 37، أَبْوَابُ صَلَاةِ الْجِنَازَةِ</w:t>
      </w:r>
      <w:r w:rsidRPr="009C2DAC">
        <w:rPr>
          <w:rFonts w:hint="cs"/>
        </w:rPr>
        <w:t>‌</w:t>
      </w:r>
      <w:r w:rsidRPr="009C2DAC">
        <w:rPr>
          <w:rFonts w:hint="cs"/>
          <w:rtl/>
        </w:rPr>
        <w:t xml:space="preserve">، ح </w:t>
      </w:r>
      <w:r>
        <w:rPr>
          <w:rFonts w:hint="cs"/>
          <w:rtl/>
        </w:rPr>
        <w:t>1.</w:t>
      </w:r>
    </w:p>
  </w:footnote>
  <w:footnote w:id="12">
    <w:p w:rsidR="00060347" w:rsidRDefault="00060347" w:rsidP="00060347">
      <w:pPr>
        <w:pStyle w:val="FootnoteText"/>
        <w:rPr>
          <w:rFonts w:hint="cs"/>
        </w:rPr>
      </w:pPr>
      <w:r>
        <w:rPr>
          <w:rStyle w:val="FootnoteReference"/>
        </w:rPr>
        <w:footnoteRef/>
      </w:r>
      <w:r>
        <w:rPr>
          <w:rtl/>
        </w:rPr>
        <w:t xml:space="preserve"> </w:t>
      </w:r>
      <w:r w:rsidRPr="004E6BF5">
        <w:rPr>
          <w:rFonts w:hint="cs"/>
          <w:rtl/>
        </w:rPr>
        <w:t>- وسائل الشيعة؛ ج‌25، ص: 31</w:t>
      </w:r>
      <w:r>
        <w:rPr>
          <w:rFonts w:hint="cs"/>
          <w:rtl/>
        </w:rPr>
        <w:t>0</w:t>
      </w:r>
      <w:r w:rsidRPr="004E6BF5">
        <w:rPr>
          <w:rFonts w:hint="cs"/>
          <w:rtl/>
        </w:rPr>
        <w:t>، باب 11، أَبْوَابُ الْأَشْرِبَةِ الْمُحَرَّمَةِ</w:t>
      </w:r>
      <w:r w:rsidRPr="004E6BF5">
        <w:rPr>
          <w:rFonts w:hint="cs"/>
        </w:rPr>
        <w:t>‌</w:t>
      </w:r>
      <w:r w:rsidRPr="004E6BF5">
        <w:rPr>
          <w:rFonts w:hint="cs"/>
          <w:rtl/>
        </w:rPr>
        <w:t xml:space="preserve">، </w:t>
      </w:r>
      <w:r>
        <w:rPr>
          <w:rFonts w:hint="cs"/>
          <w:rtl/>
        </w:rPr>
        <w:t>ح 3.</w:t>
      </w:r>
    </w:p>
  </w:footnote>
  <w:footnote w:id="13">
    <w:p w:rsidR="00060347" w:rsidRDefault="00060347" w:rsidP="00060347">
      <w:pPr>
        <w:pStyle w:val="FootnoteText"/>
        <w:rPr>
          <w:rFonts w:hint="cs"/>
        </w:rPr>
      </w:pPr>
      <w:r>
        <w:rPr>
          <w:rStyle w:val="FootnoteReference"/>
        </w:rPr>
        <w:footnoteRef/>
      </w:r>
      <w:r>
        <w:rPr>
          <w:rtl/>
        </w:rPr>
        <w:t xml:space="preserve"> </w:t>
      </w:r>
      <w:r>
        <w:rPr>
          <w:rFonts w:hint="cs"/>
          <w:rtl/>
        </w:rPr>
        <w:t xml:space="preserve">- </w:t>
      </w:r>
      <w:r w:rsidRPr="006C2A1F">
        <w:rPr>
          <w:rFonts w:hint="cs"/>
          <w:rtl/>
        </w:rPr>
        <w:t>وسائل الشيعة؛ ج‌25، ص: 312</w:t>
      </w:r>
      <w:r>
        <w:rPr>
          <w:rFonts w:hint="cs"/>
          <w:rtl/>
        </w:rPr>
        <w:t xml:space="preserve">، باب 11، </w:t>
      </w:r>
      <w:r w:rsidRPr="006C2A1F">
        <w:rPr>
          <w:rFonts w:hint="cs"/>
          <w:rtl/>
        </w:rPr>
        <w:t>أَبْوَابُ الْأَشْرِبَةِ الْمُحَرَّمَةِ</w:t>
      </w:r>
      <w:r w:rsidRPr="006C2A1F">
        <w:rPr>
          <w:rFonts w:hint="cs"/>
        </w:rPr>
        <w:t>‌</w:t>
      </w:r>
      <w:r>
        <w:rPr>
          <w:rFonts w:hint="cs"/>
          <w:rtl/>
        </w:rPr>
        <w:t>، ح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2D4F1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2D4F1E">
      <w:rPr>
        <w:rFonts w:hint="cs"/>
        <w:b/>
        <w:bCs/>
        <w:sz w:val="20"/>
        <w:szCs w:val="24"/>
        <w:rtl/>
      </w:rPr>
      <w:t>40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D4F1E">
      <w:rPr>
        <w:rFonts w:hint="cs"/>
        <w:sz w:val="24"/>
        <w:szCs w:val="24"/>
        <w:rtl/>
      </w:rPr>
      <w:t>14</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2D4F1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C06989">
      <w:rPr>
        <w:rFonts w:hint="cs"/>
        <w:sz w:val="24"/>
        <w:szCs w:val="24"/>
        <w:rtl/>
      </w:rPr>
      <w:t>ت</w:t>
    </w:r>
    <w:r w:rsidR="002D4F1E">
      <w:rPr>
        <w:rFonts w:hint="cs"/>
        <w:sz w:val="24"/>
        <w:szCs w:val="24"/>
        <w:rtl/>
      </w:rPr>
      <w:t>شییع - 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C06989">
      <w:rPr>
        <w:rFonts w:hint="cs"/>
        <w:sz w:val="24"/>
        <w:szCs w:val="24"/>
        <w:rtl/>
      </w:rPr>
      <w:t>سجاد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C06989">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B5DB5"/>
    <w:rsid w:val="000C2BED"/>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06989"/>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DAC19-33FF-4044-9B91-89B66376E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10</TotalTime>
  <Pages>7</Pages>
  <Words>2003</Words>
  <Characters>11423</Characters>
  <Application>Microsoft Office Word</Application>
  <DocSecurity>0</DocSecurity>
  <Lines>95</Lines>
  <Paragraphs>26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13400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6</cp:revision>
  <dcterms:created xsi:type="dcterms:W3CDTF">2019-09-28T13:05:00Z</dcterms:created>
  <dcterms:modified xsi:type="dcterms:W3CDTF">2019-11-13T16:00:00Z</dcterms:modified>
</cp:coreProperties>
</file>