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B46ED1" w:rsidRDefault="00B46ED1" w:rsidP="00B46ED1">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bCs w:val="0"/>
          <w:iCs w:val="0"/>
          <w:noProof/>
          <w:rtl/>
        </w:rPr>
        <w:fldChar w:fldCharType="begin"/>
      </w:r>
      <w:r>
        <w:rPr>
          <w:rStyle w:val="Hyperlink"/>
          <w:bCs w:val="0"/>
          <w:iCs w:val="0"/>
          <w:noProof/>
          <w:rtl/>
        </w:rPr>
        <w:instrText xml:space="preserve"> </w:instrText>
      </w:r>
      <w:r>
        <w:rPr>
          <w:rStyle w:val="Hyperlink"/>
          <w:rFonts w:hint="eastAsia"/>
          <w:bCs w:val="0"/>
          <w:iCs w:val="0"/>
          <w:noProof/>
        </w:rPr>
        <w:instrText>TOC</w:instrText>
      </w:r>
      <w:r>
        <w:rPr>
          <w:rStyle w:val="Hyperlink"/>
          <w:rFonts w:hint="eastAsia"/>
          <w:bCs w:val="0"/>
          <w:iCs w:val="0"/>
          <w:noProof/>
          <w:rtl/>
        </w:rPr>
        <w:instrText xml:space="preserve"> \</w:instrText>
      </w:r>
      <w:r>
        <w:rPr>
          <w:rStyle w:val="Hyperlink"/>
          <w:rFonts w:hint="eastAsia"/>
          <w:bCs w:val="0"/>
          <w:iCs w:val="0"/>
          <w:noProof/>
        </w:rPr>
        <w:instrText>o "</w:instrText>
      </w:r>
      <w:r>
        <w:rPr>
          <w:rStyle w:val="Hyperlink"/>
          <w:rFonts w:hint="eastAsia"/>
          <w:bCs w:val="0"/>
          <w:iCs w:val="0"/>
          <w:noProof/>
          <w:rtl/>
        </w:rPr>
        <w:instrText>1-5</w:instrText>
      </w:r>
      <w:r>
        <w:rPr>
          <w:rStyle w:val="Hyperlink"/>
          <w:rFonts w:hint="eastAsia"/>
          <w:bCs w:val="0"/>
          <w:iCs w:val="0"/>
          <w:noProof/>
        </w:rPr>
        <w:instrText>" \h \z \u</w:instrText>
      </w:r>
      <w:r>
        <w:rPr>
          <w:rStyle w:val="Hyperlink"/>
          <w:bCs w:val="0"/>
          <w:iCs w:val="0"/>
          <w:noProof/>
          <w:rtl/>
        </w:rPr>
        <w:instrText xml:space="preserve"> </w:instrText>
      </w:r>
      <w:r>
        <w:rPr>
          <w:rStyle w:val="Hyperlink"/>
          <w:bCs w:val="0"/>
          <w:iCs w:val="0"/>
          <w:noProof/>
          <w:rtl/>
        </w:rPr>
        <w:fldChar w:fldCharType="separate"/>
      </w:r>
      <w:hyperlink w:anchor="_Toc25087003" w:history="1">
        <w:r w:rsidRPr="00FF1CB2">
          <w:rPr>
            <w:rStyle w:val="Hyperlink"/>
            <w:rFonts w:hint="eastAsia"/>
            <w:noProof/>
            <w:rtl/>
          </w:rPr>
          <w:t>ادامه</w:t>
        </w:r>
        <w:r w:rsidRPr="00FF1CB2">
          <w:rPr>
            <w:rStyle w:val="Hyperlink"/>
            <w:noProof/>
            <w:rtl/>
          </w:rPr>
          <w:t xml:space="preserve"> (</w:t>
        </w:r>
        <w:r w:rsidRPr="00FF1CB2">
          <w:rPr>
            <w:rStyle w:val="Hyperlink"/>
            <w:rFonts w:hint="eastAsia"/>
            <w:noProof/>
            <w:rtl/>
          </w:rPr>
          <w:t>استثناء</w:t>
        </w:r>
        <w:r w:rsidRPr="00FF1CB2">
          <w:rPr>
            <w:rStyle w:val="Hyperlink"/>
            <w:noProof/>
            <w:rtl/>
          </w:rPr>
          <w:t xml:space="preserve"> </w:t>
        </w:r>
        <w:r w:rsidRPr="00FF1CB2">
          <w:rPr>
            <w:rStyle w:val="Hyperlink"/>
            <w:rFonts w:hint="eastAsia"/>
            <w:noProof/>
            <w:rtl/>
          </w:rPr>
          <w:t>دوم</w:t>
        </w:r>
        <w:r w:rsidRPr="00FF1CB2">
          <w:rPr>
            <w:rStyle w:val="Hyperlink"/>
            <w:noProof/>
            <w:rtl/>
          </w:rPr>
          <w:t xml:space="preserve"> </w:t>
        </w:r>
        <w:r w:rsidRPr="00FF1CB2">
          <w:rPr>
            <w:rStyle w:val="Hyperlink"/>
            <w:rFonts w:hint="eastAsia"/>
            <w:noProof/>
            <w:rtl/>
          </w:rPr>
          <w:t>از</w:t>
        </w:r>
        <w:r w:rsidRPr="00FF1CB2">
          <w:rPr>
            <w:rStyle w:val="Hyperlink"/>
            <w:noProof/>
            <w:rtl/>
          </w:rPr>
          <w:t xml:space="preserve"> </w:t>
        </w:r>
        <w:r w:rsidRPr="00FF1CB2">
          <w:rPr>
            <w:rStyle w:val="Hyperlink"/>
            <w:rFonts w:hint="eastAsia"/>
            <w:noProof/>
            <w:rtl/>
          </w:rPr>
          <w:t>وجوب</w:t>
        </w:r>
        <w:r w:rsidRPr="00FF1CB2">
          <w:rPr>
            <w:rStyle w:val="Hyperlink"/>
            <w:noProof/>
            <w:rtl/>
          </w:rPr>
          <w:t xml:space="preserve"> </w:t>
        </w:r>
        <w:r w:rsidRPr="00FF1CB2">
          <w:rPr>
            <w:rStyle w:val="Hyperlink"/>
            <w:rFonts w:hint="eastAsia"/>
            <w:noProof/>
            <w:rtl/>
          </w:rPr>
          <w:t>صلاة</w:t>
        </w:r>
        <w:r w:rsidRPr="00FF1CB2">
          <w:rPr>
            <w:rStyle w:val="Hyperlink"/>
            <w:noProof/>
            <w:rtl/>
          </w:rPr>
          <w:t xml:space="preserve">: </w:t>
        </w:r>
        <w:r w:rsidRPr="00FF1CB2">
          <w:rPr>
            <w:rStyle w:val="Hyperlink"/>
            <w:rFonts w:hint="eastAsia"/>
            <w:noProof/>
            <w:rtl/>
          </w:rPr>
          <w:t>صب</w:t>
        </w:r>
        <w:r w:rsidRPr="00FF1CB2">
          <w:rPr>
            <w:rStyle w:val="Hyperlink"/>
            <w:rFonts w:hint="cs"/>
            <w:noProof/>
            <w:rtl/>
          </w:rPr>
          <w:t>یّ</w:t>
        </w:r>
        <w:r w:rsidRPr="00FF1CB2">
          <w:rPr>
            <w:rStyle w:val="Hyperlink"/>
            <w:noProof/>
            <w:rtl/>
          </w:rPr>
          <w:t xml:space="preserve"> </w:t>
        </w:r>
        <w:r w:rsidRPr="00FF1CB2">
          <w:rPr>
            <w:rStyle w:val="Hyperlink"/>
            <w:rFonts w:hint="eastAsia"/>
            <w:noProof/>
            <w:rtl/>
          </w:rPr>
          <w:t>کمتر</w:t>
        </w:r>
        <w:r w:rsidRPr="00FF1CB2">
          <w:rPr>
            <w:rStyle w:val="Hyperlink"/>
            <w:noProof/>
            <w:rtl/>
          </w:rPr>
          <w:t xml:space="preserve"> </w:t>
        </w:r>
        <w:r w:rsidRPr="00FF1CB2">
          <w:rPr>
            <w:rStyle w:val="Hyperlink"/>
            <w:rFonts w:hint="eastAsia"/>
            <w:noProof/>
            <w:rtl/>
          </w:rPr>
          <w:t>از</w:t>
        </w:r>
        <w:r w:rsidRPr="00FF1CB2">
          <w:rPr>
            <w:rStyle w:val="Hyperlink"/>
            <w:noProof/>
            <w:rtl/>
          </w:rPr>
          <w:t xml:space="preserve"> </w:t>
        </w:r>
        <w:r w:rsidRPr="00FF1CB2">
          <w:rPr>
            <w:rStyle w:val="Hyperlink"/>
            <w:rFonts w:hint="eastAsia"/>
            <w:noProof/>
            <w:rtl/>
          </w:rPr>
          <w:t>شش</w:t>
        </w:r>
        <w:r w:rsidRPr="00FF1CB2">
          <w:rPr>
            <w:rStyle w:val="Hyperlink"/>
            <w:noProof/>
            <w:rtl/>
          </w:rPr>
          <w:t xml:space="preserve"> </w:t>
        </w:r>
        <w:r w:rsidRPr="00FF1CB2">
          <w:rPr>
            <w:rStyle w:val="Hyperlink"/>
            <w:rFonts w:hint="eastAsia"/>
            <w:noProof/>
            <w:rtl/>
          </w:rPr>
          <w:t>سال</w:t>
        </w:r>
        <w:r w:rsidRPr="00FF1CB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25087003 </w:instrText>
        </w:r>
        <w:r>
          <w:rPr>
            <w:noProof/>
            <w:webHidden/>
          </w:rPr>
          <w:instrText>\h</w:instrText>
        </w:r>
        <w:r>
          <w:rPr>
            <w:noProof/>
            <w:webHidden/>
            <w:rtl/>
          </w:rPr>
          <w:instrText xml:space="preserve"> </w:instrText>
        </w:r>
        <w:r>
          <w:rPr>
            <w:noProof/>
            <w:webHidden/>
            <w:rtl/>
          </w:rPr>
        </w:r>
        <w:r>
          <w:rPr>
            <w:noProof/>
            <w:webHidden/>
            <w:rtl/>
          </w:rPr>
          <w:fldChar w:fldCharType="separate"/>
        </w:r>
        <w:r w:rsidR="001602AB">
          <w:rPr>
            <w:noProof/>
            <w:webHidden/>
            <w:rtl/>
          </w:rPr>
          <w:t>1</w:t>
        </w:r>
        <w:r>
          <w:rPr>
            <w:noProof/>
            <w:webHidden/>
            <w:rtl/>
          </w:rPr>
          <w:fldChar w:fldCharType="end"/>
        </w:r>
      </w:hyperlink>
    </w:p>
    <w:p w:rsidR="00B46ED1" w:rsidRDefault="00C8649D" w:rsidP="00B46ED1">
      <w:pPr>
        <w:pStyle w:val="TOC4"/>
        <w:tabs>
          <w:tab w:val="right" w:leader="dot" w:pos="10194"/>
        </w:tabs>
        <w:rPr>
          <w:rFonts w:asciiTheme="minorHAnsi" w:eastAsiaTheme="minorEastAsia" w:hAnsiTheme="minorHAnsi" w:cstheme="minorBidi"/>
          <w:bCs w:val="0"/>
          <w:noProof/>
          <w:color w:val="auto"/>
          <w:szCs w:val="22"/>
          <w:rtl/>
          <w:lang w:bidi="ar-SA"/>
        </w:rPr>
      </w:pPr>
      <w:hyperlink w:anchor="_Toc25087004" w:history="1">
        <w:r w:rsidR="00B46ED1" w:rsidRPr="00FF1CB2">
          <w:rPr>
            <w:rStyle w:val="Hyperlink"/>
            <w:rFonts w:hint="eastAsia"/>
            <w:noProof/>
            <w:rtl/>
          </w:rPr>
          <w:t>بررس</w:t>
        </w:r>
        <w:r w:rsidR="00B46ED1" w:rsidRPr="00FF1CB2">
          <w:rPr>
            <w:rStyle w:val="Hyperlink"/>
            <w:rFonts w:hint="cs"/>
            <w:noProof/>
            <w:rtl/>
          </w:rPr>
          <w:t>ی</w:t>
        </w:r>
        <w:r w:rsidR="00B46ED1" w:rsidRPr="00FF1CB2">
          <w:rPr>
            <w:rStyle w:val="Hyperlink"/>
            <w:noProof/>
            <w:rtl/>
          </w:rPr>
          <w:t xml:space="preserve"> </w:t>
        </w:r>
        <w:r w:rsidR="00B46ED1" w:rsidRPr="00FF1CB2">
          <w:rPr>
            <w:rStyle w:val="Hyperlink"/>
            <w:rFonts w:hint="eastAsia"/>
            <w:noProof/>
            <w:rtl/>
          </w:rPr>
          <w:t>استحباب</w:t>
        </w:r>
        <w:r w:rsidR="00B46ED1" w:rsidRPr="00FF1CB2">
          <w:rPr>
            <w:rStyle w:val="Hyperlink"/>
            <w:noProof/>
            <w:rtl/>
          </w:rPr>
          <w:t xml:space="preserve"> </w:t>
        </w:r>
        <w:r w:rsidR="00B46ED1" w:rsidRPr="00FF1CB2">
          <w:rPr>
            <w:rStyle w:val="Hyperlink"/>
            <w:rFonts w:hint="eastAsia"/>
            <w:noProof/>
            <w:rtl/>
          </w:rPr>
          <w:t>نماز</w:t>
        </w:r>
        <w:r w:rsidR="00B46ED1" w:rsidRPr="00FF1CB2">
          <w:rPr>
            <w:rStyle w:val="Hyperlink"/>
            <w:noProof/>
            <w:rtl/>
          </w:rPr>
          <w:t xml:space="preserve"> </w:t>
        </w:r>
        <w:r w:rsidR="00B46ED1" w:rsidRPr="00FF1CB2">
          <w:rPr>
            <w:rStyle w:val="Hyperlink"/>
            <w:rFonts w:hint="eastAsia"/>
            <w:noProof/>
            <w:rtl/>
          </w:rPr>
          <w:t>نسبت</w:t>
        </w:r>
        <w:r w:rsidR="00B46ED1" w:rsidRPr="00FF1CB2">
          <w:rPr>
            <w:rStyle w:val="Hyperlink"/>
            <w:noProof/>
            <w:rtl/>
          </w:rPr>
          <w:t xml:space="preserve"> </w:t>
        </w:r>
        <w:r w:rsidR="00B46ED1" w:rsidRPr="00FF1CB2">
          <w:rPr>
            <w:rStyle w:val="Hyperlink"/>
            <w:rFonts w:hint="eastAsia"/>
            <w:noProof/>
            <w:rtl/>
          </w:rPr>
          <w:t>به</w:t>
        </w:r>
        <w:r w:rsidR="00B46ED1" w:rsidRPr="00FF1CB2">
          <w:rPr>
            <w:rStyle w:val="Hyperlink"/>
            <w:noProof/>
            <w:rtl/>
          </w:rPr>
          <w:t xml:space="preserve"> </w:t>
        </w:r>
        <w:r w:rsidR="00B46ED1" w:rsidRPr="00FF1CB2">
          <w:rPr>
            <w:rStyle w:val="Hyperlink"/>
            <w:rFonts w:hint="eastAsia"/>
            <w:noProof/>
            <w:rtl/>
          </w:rPr>
          <w:t>قبل</w:t>
        </w:r>
        <w:r w:rsidR="00B46ED1" w:rsidRPr="00FF1CB2">
          <w:rPr>
            <w:rStyle w:val="Hyperlink"/>
            <w:noProof/>
            <w:rtl/>
          </w:rPr>
          <w:t xml:space="preserve"> </w:t>
        </w:r>
        <w:r w:rsidR="00B46ED1" w:rsidRPr="00FF1CB2">
          <w:rPr>
            <w:rStyle w:val="Hyperlink"/>
            <w:rFonts w:hint="eastAsia"/>
            <w:noProof/>
            <w:rtl/>
          </w:rPr>
          <w:t>از</w:t>
        </w:r>
        <w:r w:rsidR="00B46ED1" w:rsidRPr="00FF1CB2">
          <w:rPr>
            <w:rStyle w:val="Hyperlink"/>
            <w:noProof/>
            <w:rtl/>
          </w:rPr>
          <w:t xml:space="preserve"> </w:t>
        </w:r>
        <w:r w:rsidR="00B46ED1" w:rsidRPr="00FF1CB2">
          <w:rPr>
            <w:rStyle w:val="Hyperlink"/>
            <w:rFonts w:hint="eastAsia"/>
            <w:noProof/>
            <w:rtl/>
          </w:rPr>
          <w:t>شش</w:t>
        </w:r>
        <w:r w:rsidR="00B46ED1" w:rsidRPr="00FF1CB2">
          <w:rPr>
            <w:rStyle w:val="Hyperlink"/>
            <w:noProof/>
            <w:rtl/>
          </w:rPr>
          <w:t xml:space="preserve"> </w:t>
        </w:r>
        <w:r w:rsidR="00B46ED1" w:rsidRPr="00FF1CB2">
          <w:rPr>
            <w:rStyle w:val="Hyperlink"/>
            <w:rFonts w:hint="eastAsia"/>
            <w:noProof/>
            <w:rtl/>
          </w:rPr>
          <w:t>سال</w:t>
        </w:r>
        <w:r w:rsidR="00B46ED1">
          <w:rPr>
            <w:noProof/>
            <w:webHidden/>
            <w:rtl/>
          </w:rPr>
          <w:tab/>
        </w:r>
        <w:r w:rsidR="00B46ED1">
          <w:rPr>
            <w:noProof/>
            <w:webHidden/>
            <w:rtl/>
          </w:rPr>
          <w:fldChar w:fldCharType="begin"/>
        </w:r>
        <w:r w:rsidR="00B46ED1">
          <w:rPr>
            <w:noProof/>
            <w:webHidden/>
            <w:rtl/>
          </w:rPr>
          <w:instrText xml:space="preserve"> </w:instrText>
        </w:r>
        <w:r w:rsidR="00B46ED1">
          <w:rPr>
            <w:noProof/>
            <w:webHidden/>
          </w:rPr>
          <w:instrText>PAGEREF</w:instrText>
        </w:r>
        <w:r w:rsidR="00B46ED1">
          <w:rPr>
            <w:noProof/>
            <w:webHidden/>
            <w:rtl/>
          </w:rPr>
          <w:instrText xml:space="preserve"> _</w:instrText>
        </w:r>
        <w:r w:rsidR="00B46ED1">
          <w:rPr>
            <w:noProof/>
            <w:webHidden/>
          </w:rPr>
          <w:instrText>Toc</w:instrText>
        </w:r>
        <w:r w:rsidR="00B46ED1">
          <w:rPr>
            <w:noProof/>
            <w:webHidden/>
            <w:rtl/>
          </w:rPr>
          <w:instrText xml:space="preserve">25087004 </w:instrText>
        </w:r>
        <w:r w:rsidR="00B46ED1">
          <w:rPr>
            <w:noProof/>
            <w:webHidden/>
          </w:rPr>
          <w:instrText>\h</w:instrText>
        </w:r>
        <w:r w:rsidR="00B46ED1">
          <w:rPr>
            <w:noProof/>
            <w:webHidden/>
            <w:rtl/>
          </w:rPr>
          <w:instrText xml:space="preserve"> </w:instrText>
        </w:r>
        <w:r w:rsidR="00B46ED1">
          <w:rPr>
            <w:noProof/>
            <w:webHidden/>
            <w:rtl/>
          </w:rPr>
        </w:r>
        <w:r w:rsidR="00B46ED1">
          <w:rPr>
            <w:noProof/>
            <w:webHidden/>
            <w:rtl/>
          </w:rPr>
          <w:fldChar w:fldCharType="separate"/>
        </w:r>
        <w:r w:rsidR="001602AB">
          <w:rPr>
            <w:noProof/>
            <w:webHidden/>
            <w:rtl/>
          </w:rPr>
          <w:t>3</w:t>
        </w:r>
        <w:r w:rsidR="00B46ED1">
          <w:rPr>
            <w:noProof/>
            <w:webHidden/>
            <w:rtl/>
          </w:rPr>
          <w:fldChar w:fldCharType="end"/>
        </w:r>
      </w:hyperlink>
    </w:p>
    <w:p w:rsidR="00C91EB6" w:rsidRPr="00C91EB6" w:rsidRDefault="00B46ED1" w:rsidP="00C91EB6">
      <w:r>
        <w:rPr>
          <w:rStyle w:val="Hyperlink"/>
          <w:bCs/>
          <w:iCs/>
          <w:noProof/>
          <w:szCs w:val="24"/>
          <w:rtl/>
        </w:rPr>
        <w:fldChar w:fldCharType="end"/>
      </w:r>
    </w:p>
    <w:p w:rsidR="00F343FB" w:rsidRDefault="00F842AD" w:rsidP="00BC086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BC086A">
        <w:rPr>
          <w:rFonts w:hint="cs"/>
          <w:rtl/>
        </w:rPr>
        <w:t>خصوصیّات</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B46ED1">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sidR="00BC086A">
        <w:rPr>
          <w:rFonts w:ascii="Noor_Lotus" w:hAnsi="Noor_Lotus" w:cs="B Lotus" w:hint="cs"/>
          <w:sz w:val="28"/>
          <w:highlight w:val="green"/>
          <w:rtl/>
          <w:lang w:bidi="ar-SA"/>
        </w:rPr>
        <w:t xml:space="preserve">  </w:t>
      </w:r>
      <w:r w:rsidR="00B46ED1">
        <w:rPr>
          <w:rFonts w:ascii="Noor_Lotus" w:hAnsi="Noor_Lotus" w:cs="B Lotus" w:hint="cs"/>
          <w:sz w:val="28"/>
          <w:highlight w:val="green"/>
          <w:rtl/>
          <w:lang w:bidi="ar-SA"/>
        </w:rPr>
        <w:tab/>
      </w:r>
      <w:r w:rsidR="00B46ED1">
        <w:rPr>
          <w:rFonts w:ascii="Noor_Lotus" w:hAnsi="Noor_Lotus" w:cs="B Lotus" w:hint="cs"/>
          <w:sz w:val="28"/>
          <w:highlight w:val="green"/>
          <w:rtl/>
          <w:lang w:bidi="ar-SA"/>
        </w:rPr>
        <w:tab/>
      </w:r>
      <w:r w:rsidR="00B46ED1">
        <w:rPr>
          <w:rFonts w:ascii="Noor_Lotus" w:hAnsi="Noor_Lotus" w:cs="B Lotus" w:hint="cs"/>
          <w:sz w:val="28"/>
          <w:highlight w:val="green"/>
          <w:rtl/>
          <w:lang w:bidi="ar-SA"/>
        </w:rPr>
        <w:tab/>
        <w:t>20</w:t>
      </w:r>
      <w:r w:rsidRPr="00FE15B8">
        <w:rPr>
          <w:rFonts w:ascii="Noor_Lotus" w:hAnsi="Noor_Lotus" w:cs="B Lotus" w:hint="cs"/>
          <w:sz w:val="28"/>
          <w:highlight w:val="green"/>
          <w:rtl/>
          <w:lang w:bidi="ar-SA"/>
        </w:rPr>
        <w:t>/</w:t>
      </w:r>
      <w:r>
        <w:rPr>
          <w:rFonts w:ascii="Noor_Lotus" w:hAnsi="Noor_Lotus" w:cs="B Lotus" w:hint="cs"/>
          <w:sz w:val="28"/>
          <w:highlight w:val="green"/>
          <w:rtl/>
          <w:lang w:bidi="ar-SA"/>
        </w:rPr>
        <w:t>9</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B46ED1">
        <w:rPr>
          <w:rFonts w:ascii="Noor_Lotus" w:hAnsi="Noor_Lotus" w:cs="B Lotus" w:hint="cs"/>
          <w:sz w:val="28"/>
          <w:highlight w:val="green"/>
          <w:rtl/>
          <w:lang w:bidi="ar-SA"/>
        </w:rPr>
        <w:t xml:space="preserve">  </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bookmarkStart w:id="11" w:name="_GoBack"/>
      <w:bookmarkEnd w:id="11"/>
      <w:r w:rsidRPr="00FE15B8">
        <w:rPr>
          <w:rFonts w:ascii="Noor_Lotus" w:hAnsi="Noor_Lotus" w:cs="B Lotus" w:hint="cs"/>
          <w:sz w:val="28"/>
          <w:highlight w:val="green"/>
          <w:rtl/>
          <w:lang w:bidi="ar-SA"/>
        </w:rPr>
        <w:t xml:space="preserve"> ج</w:t>
      </w:r>
      <w:r w:rsidRPr="008D7126">
        <w:rPr>
          <w:rFonts w:ascii="Noor_Lotus" w:hAnsi="Noor_Lotus" w:cs="B Lotus" w:hint="cs"/>
          <w:sz w:val="28"/>
          <w:highlight w:val="green"/>
          <w:rtl/>
          <w:lang w:bidi="ar-SA"/>
        </w:rPr>
        <w:t>4</w:t>
      </w:r>
      <w:r w:rsidR="00B46ED1">
        <w:rPr>
          <w:rFonts w:ascii="Noor_Lotus" w:hAnsi="Noor_Lotus" w:cs="B Lotus" w:hint="cs"/>
          <w:sz w:val="28"/>
          <w:highlight w:val="green"/>
          <w:rtl/>
          <w:lang w:bidi="ar-SA"/>
        </w:rPr>
        <w:t>4</w:t>
      </w:r>
      <w:r>
        <w:rPr>
          <w:rFonts w:ascii="Noor_Lotus" w:hAnsi="Noor_Lotus" w:cs="B Lotus" w:hint="cs"/>
          <w:sz w:val="28"/>
          <w:rtl/>
          <w:lang w:bidi="ar-SA"/>
        </w:rPr>
        <w:t xml:space="preserve"> </w:t>
      </w:r>
    </w:p>
    <w:p w:rsidR="00B46ED1" w:rsidRPr="00F934AF" w:rsidRDefault="00B46ED1" w:rsidP="00B46ED1">
      <w:pPr>
        <w:pStyle w:val="Heading3"/>
        <w:rPr>
          <w:rtl/>
        </w:rPr>
      </w:pPr>
      <w:bookmarkStart w:id="12" w:name="_Toc25087003"/>
      <w:r>
        <w:rPr>
          <w:rFonts w:hint="cs"/>
          <w:rtl/>
          <w:lang w:bidi="ar-SA"/>
        </w:rPr>
        <w:t>ادامه (</w:t>
      </w:r>
      <w:r w:rsidRPr="00F934AF">
        <w:rPr>
          <w:rFonts w:hint="cs"/>
          <w:rtl/>
        </w:rPr>
        <w:t>استثناء دوم از وجوب صلاة: صبیّ کمتر از شش سال</w:t>
      </w:r>
      <w:r>
        <w:rPr>
          <w:rFonts w:hint="cs"/>
          <w:rtl/>
        </w:rPr>
        <w:t>)</w:t>
      </w:r>
      <w:bookmarkEnd w:id="12"/>
    </w:p>
    <w:p w:rsidR="00B46ED1" w:rsidRDefault="00B46ED1" w:rsidP="00B46ED1">
      <w:pPr>
        <w:rPr>
          <w:rtl/>
          <w:lang w:bidi="ar-SA"/>
        </w:rPr>
      </w:pPr>
      <w:r>
        <w:rPr>
          <w:rFonts w:hint="cs"/>
          <w:rtl/>
          <w:lang w:bidi="ar-SA"/>
        </w:rPr>
        <w:t>بحث رسید به نظر ابن أبی عقیل، که مختار مرحوم فیض شد، و فرموده بود قبل از بلوغ، نماز واجب نیست. عمده مستند این دو بزرگوار، موثقه عمار بود، که در مورد سند آن بحث کردیم. کلام در دلالت این موثقه است؛ آیا دلالت این موثقه، با روایاتی که می</w:t>
      </w:r>
      <w:r>
        <w:rPr>
          <w:rtl/>
          <w:lang w:bidi="ar-SA"/>
        </w:rPr>
        <w:softHyphen/>
      </w:r>
      <w:r>
        <w:rPr>
          <w:rFonts w:hint="cs"/>
          <w:rtl/>
          <w:lang w:bidi="ar-SA"/>
        </w:rPr>
        <w:t>گفت شش سال واجب است، تعارض دارد، یا ندارد؟ اینجا هم مرحوم حکیم و هم مرحوم خوئی فرموده</w:t>
      </w:r>
      <w:r>
        <w:rPr>
          <w:rtl/>
          <w:lang w:bidi="ar-SA"/>
        </w:rPr>
        <w:softHyphen/>
      </w:r>
      <w:r>
        <w:rPr>
          <w:rFonts w:hint="cs"/>
          <w:rtl/>
          <w:lang w:bidi="ar-SA"/>
        </w:rPr>
        <w:t>اند مفاد این روایت با آن روایات کثیره، معارض است، و جمع عرفی ندارد؛ منتهی مرحوم حکیم فرموده چون معرضٌ عنه اصحاب است، آن را کنار گذاشته است؛ و مرحوم خوئی فرموده چون معارض سنّت، و روایات کثیره است، آن را کنار گذاشته است.</w:t>
      </w:r>
    </w:p>
    <w:p w:rsidR="00B46ED1" w:rsidRDefault="00B46ED1" w:rsidP="00B46ED1">
      <w:pPr>
        <w:rPr>
          <w:rtl/>
          <w:lang w:bidi="ar-SA"/>
        </w:rPr>
      </w:pPr>
      <w:r>
        <w:rPr>
          <w:rFonts w:hint="cs"/>
          <w:rtl/>
          <w:lang w:bidi="ar-SA"/>
        </w:rPr>
        <w:t>ادّعای ما این است که این روایت، قابل جمع با آن روایات است؛ مرحوم خوئی و مرحوم حکیم فرموده</w:t>
      </w:r>
      <w:r>
        <w:rPr>
          <w:rtl/>
          <w:lang w:bidi="ar-SA"/>
        </w:rPr>
        <w:softHyphen/>
      </w:r>
      <w:r>
        <w:rPr>
          <w:rFonts w:hint="cs"/>
          <w:rtl/>
          <w:lang w:bidi="ar-SA"/>
        </w:rPr>
        <w:t>اند این روایت با آن روایات، قابل جمع نیست؛ که در تنقیح، کاملتر فرموده است؛ اینکه فرموده قابل جمع نیست، به دو نکته تمسّک کرده است؛ یک نکته این است که ظاهر موثقه عمار، نفی مشروعیّت است؛ چون در روایت دارد (إنما الصلاة علی الرجل و المرأة)، اگر می</w:t>
      </w:r>
      <w:r>
        <w:rPr>
          <w:rtl/>
          <w:lang w:bidi="ar-SA"/>
        </w:rPr>
        <w:softHyphen/>
      </w:r>
      <w:r>
        <w:rPr>
          <w:rFonts w:hint="cs"/>
          <w:rtl/>
          <w:lang w:bidi="ar-SA"/>
        </w:rPr>
        <w:t>فرمود (وجبت الصلاة علی الرجل و المرأة)، قابل حلّ بود؛ که این روایت أظهر از آن روایاتی است که فرموده شش سال شد، واجب است. این روایت کانص است که وجوب ندارد، و آن روایات ظهور در وجوب دارند، که آنها را حمل بر استحباب می</w:t>
      </w:r>
      <w:r>
        <w:rPr>
          <w:rtl/>
          <w:lang w:bidi="ar-SA"/>
        </w:rPr>
        <w:softHyphen/>
      </w:r>
      <w:r>
        <w:rPr>
          <w:rFonts w:hint="cs"/>
          <w:rtl/>
          <w:lang w:bidi="ar-SA"/>
        </w:rPr>
        <w:t>کنیم. و لکن این روایت فرموده (انما الصلاة علی الرجل و المرأة)، و قبلش هم فرموده (هل یصلی علیه قال لا)، که لا، نفی مشروعیّت است؛ موثقه عمار، مشروعیّت را نفی می</w:t>
      </w:r>
      <w:r>
        <w:rPr>
          <w:rtl/>
          <w:lang w:bidi="ar-SA"/>
        </w:rPr>
        <w:softHyphen/>
      </w:r>
      <w:r>
        <w:rPr>
          <w:rFonts w:hint="cs"/>
          <w:rtl/>
          <w:lang w:bidi="ar-SA"/>
        </w:rPr>
        <w:t>کند، و رویات کثیره، اثبات مشروعیّت می</w:t>
      </w:r>
      <w:r>
        <w:rPr>
          <w:rtl/>
          <w:lang w:bidi="ar-SA"/>
        </w:rPr>
        <w:softHyphen/>
      </w:r>
      <w:r>
        <w:rPr>
          <w:rFonts w:hint="cs"/>
          <w:rtl/>
          <w:lang w:bidi="ar-SA"/>
        </w:rPr>
        <w:t xml:space="preserve">کند (حال نفی وجوب یا نفی استحباب)، که اینها تعارض دارند. جهت ثانیه، کلامی است که مرحوم علّامه فرموده است، و صاحب وسائل  هم آن را از مختلف، نقل کرده است؛ که مراد از (إذا جری علیه القلم)، قلم تکلیف  نیست، تا تنافی داشته باشند، ممکن است بگوئیم که قلم تشریع مراد است؛ که شش سال هم قلم تشریع دارد، پس جری علیه قلم التشریع است، یا اینکه مراد قلم أجر و ثواب است، که </w:t>
      </w:r>
      <w:r>
        <w:rPr>
          <w:rFonts w:hint="cs"/>
          <w:rtl/>
          <w:lang w:bidi="ar-SA"/>
        </w:rPr>
        <w:lastRenderedPageBreak/>
        <w:t>شش ساله هم قلم أجر و ثواب دارد. مرحوم خوئی فرموده این حرف علّامه که فرموده قلم التشریع أو قلم التمرین، این نادرست است؛ چون این، با (الرجل و المرأة) نمی</w:t>
      </w:r>
      <w:r>
        <w:rPr>
          <w:rtl/>
          <w:lang w:bidi="ar-SA"/>
        </w:rPr>
        <w:softHyphen/>
      </w:r>
      <w:r>
        <w:rPr>
          <w:rFonts w:hint="cs"/>
          <w:rtl/>
          <w:lang w:bidi="ar-SA"/>
        </w:rPr>
        <w:t>سازد، قلم رجل، قلم تکلیف است نه قلم تشریع، پس مفاد این روایت، این است که نماز میّت، بر غیر رجل و مرأة، تشریع نشده است. نماز تشریع نشده است، با توجه به (إنما)، ما دامی که بالغ نشده است، هم با توجه به کلمه (رجل و مرأه)؛ و این منافات دارد با آن روایاتی که فرموده اگر شش سال داشت، نماز بخوانید؛ و ما هم می</w:t>
      </w:r>
      <w:r>
        <w:rPr>
          <w:rtl/>
          <w:lang w:bidi="ar-SA"/>
        </w:rPr>
        <w:softHyphen/>
      </w:r>
      <w:r>
        <w:rPr>
          <w:rFonts w:hint="cs"/>
          <w:rtl/>
          <w:lang w:bidi="ar-SA"/>
        </w:rPr>
        <w:t>گوئیم مضافا که این روایت از عمار است، که در روایات عمار اضطراب است، پس این روایت حجّت نخواهد بود.</w:t>
      </w:r>
    </w:p>
    <w:p w:rsidR="00B46ED1" w:rsidRDefault="00B46ED1" w:rsidP="00B46ED1">
      <w:pPr>
        <w:rPr>
          <w:rtl/>
          <w:lang w:bidi="ar-SA"/>
        </w:rPr>
      </w:pPr>
      <w:r>
        <w:rPr>
          <w:rFonts w:hint="cs"/>
          <w:rtl/>
          <w:lang w:bidi="ar-SA"/>
        </w:rPr>
        <w:t>و لکن موثقه عمار، قابل توجیه و حمل است؛ و نیازی به طرحش نداریم؛ اینکه مرحوم خوئی فرموده (إنما الصلاة علی الرجل و المرأه) مشروعیّت را می</w:t>
      </w:r>
      <w:r>
        <w:rPr>
          <w:rtl/>
          <w:lang w:bidi="ar-SA"/>
        </w:rPr>
        <w:softHyphen/>
      </w:r>
      <w:r>
        <w:rPr>
          <w:rFonts w:hint="cs"/>
          <w:rtl/>
          <w:lang w:bidi="ar-SA"/>
        </w:rPr>
        <w:t>گوید، عرض ما این است که این، با بیان تکلیف هم می</w:t>
      </w:r>
      <w:r>
        <w:rPr>
          <w:rtl/>
          <w:lang w:bidi="ar-SA"/>
        </w:rPr>
        <w:softHyphen/>
      </w:r>
      <w:r>
        <w:rPr>
          <w:rFonts w:hint="cs"/>
          <w:rtl/>
          <w:lang w:bidi="ar-SA"/>
        </w:rPr>
        <w:t>سازد. اصلاً ایشان حقیقت تکلیف را جعل بر عهده می</w:t>
      </w:r>
      <w:r>
        <w:rPr>
          <w:rtl/>
          <w:lang w:bidi="ar-SA"/>
        </w:rPr>
        <w:softHyphen/>
      </w:r>
      <w:r>
        <w:rPr>
          <w:rFonts w:hint="cs"/>
          <w:rtl/>
          <w:lang w:bidi="ar-SA"/>
        </w:rPr>
        <w:t>داند، و وجوب و استحباب و حرمت و کراهت را احکام عقلیه می</w:t>
      </w:r>
      <w:r>
        <w:rPr>
          <w:rtl/>
          <w:lang w:bidi="ar-SA"/>
        </w:rPr>
        <w:softHyphen/>
      </w:r>
      <w:r>
        <w:rPr>
          <w:rFonts w:hint="cs"/>
          <w:rtl/>
          <w:lang w:bidi="ar-SA"/>
        </w:rPr>
        <w:t>داند؛ اینکه ایشان فرموده کانص است که این عبارت، مشروعیّت را جعل می</w:t>
      </w:r>
      <w:r>
        <w:rPr>
          <w:rtl/>
          <w:lang w:bidi="ar-SA"/>
        </w:rPr>
        <w:softHyphen/>
      </w:r>
      <w:r>
        <w:rPr>
          <w:rFonts w:hint="cs"/>
          <w:rtl/>
          <w:lang w:bidi="ar-SA"/>
        </w:rPr>
        <w:t>کند نه تکلیف را، در جواب می</w:t>
      </w:r>
      <w:r>
        <w:rPr>
          <w:rFonts w:hint="cs"/>
          <w:rtl/>
          <w:lang w:bidi="ar-SA"/>
        </w:rPr>
        <w:softHyphen/>
        <w:t>گوئیم که (انما الصلاة علی الرجل و المرأة) یعنی (إنما الصلاة وجبت علی الرجل و المرأة)؛ و (هل یصلی) هم از وجوب سؤال می</w:t>
      </w:r>
      <w:r>
        <w:rPr>
          <w:rtl/>
          <w:lang w:bidi="ar-SA"/>
        </w:rPr>
        <w:softHyphen/>
      </w:r>
      <w:r>
        <w:rPr>
          <w:rFonts w:hint="cs"/>
          <w:rtl/>
          <w:lang w:bidi="ar-SA"/>
        </w:rPr>
        <w:t>کند. ثانیاً: غایت کلام شما این است که ظاهر (إنما الصلاة علی الرجل و المرأة)، بیان مشروعیّت است، و نص که نیست تا با آنها معارضه بکند؛ و آن روایات، نصّ در مشروعیّت است؛ و به قرینه آن روایات، از ظهور این روایت، رفع ید می</w:t>
      </w:r>
      <w:r>
        <w:rPr>
          <w:rFonts w:hint="cs"/>
          <w:rtl/>
          <w:lang w:bidi="ar-SA"/>
        </w:rPr>
        <w:softHyphen/>
        <w:t>کنیم؛ و می</w:t>
      </w:r>
      <w:r>
        <w:rPr>
          <w:rtl/>
          <w:lang w:bidi="ar-SA"/>
        </w:rPr>
        <w:softHyphen/>
      </w:r>
      <w:r>
        <w:rPr>
          <w:rFonts w:hint="cs"/>
          <w:rtl/>
          <w:lang w:bidi="ar-SA"/>
        </w:rPr>
        <w:t>گوئیم که (إنما الصلاة علی الرجل و المرأة) یعنی وجبت علی الرجل و المرأة.</w:t>
      </w:r>
    </w:p>
    <w:p w:rsidR="00B46ED1" w:rsidRDefault="00B46ED1" w:rsidP="00B46ED1">
      <w:pPr>
        <w:rPr>
          <w:rtl/>
          <w:lang w:bidi="ar-SA"/>
        </w:rPr>
      </w:pPr>
      <w:r>
        <w:rPr>
          <w:rFonts w:hint="cs"/>
          <w:rtl/>
          <w:lang w:bidi="ar-SA"/>
        </w:rPr>
        <w:t>اما نکته ثانیه کلام ایشان را بهتر است که بگوئیم این را نمی</w:t>
      </w:r>
      <w:r>
        <w:rPr>
          <w:rtl/>
          <w:lang w:bidi="ar-SA"/>
        </w:rPr>
        <w:softHyphen/>
      </w:r>
      <w:r>
        <w:rPr>
          <w:rFonts w:hint="cs"/>
          <w:rtl/>
          <w:lang w:bidi="ar-SA"/>
        </w:rPr>
        <w:t>دانیم. گفته چون فرموده (علی الرجل و المرأة) نمی</w:t>
      </w:r>
      <w:r>
        <w:rPr>
          <w:rtl/>
          <w:lang w:bidi="ar-SA"/>
        </w:rPr>
        <w:softHyphen/>
      </w:r>
      <w:r>
        <w:rPr>
          <w:rFonts w:hint="cs"/>
          <w:rtl/>
          <w:lang w:bidi="ar-SA"/>
        </w:rPr>
        <w:t>شود که تشریع مراد است؛ می</w:t>
      </w:r>
      <w:r>
        <w:rPr>
          <w:rtl/>
          <w:lang w:bidi="ar-SA"/>
        </w:rPr>
        <w:softHyphen/>
      </w:r>
      <w:r>
        <w:rPr>
          <w:rFonts w:hint="cs"/>
          <w:rtl/>
          <w:lang w:bidi="ar-SA"/>
        </w:rPr>
        <w:t>گوئیم چرا قابل حمل نباشد، چون رجل و مرأة، هم ظاهر در بالغ هستند، و نصّ در بالغ که نیستند، و می</w:t>
      </w:r>
      <w:r>
        <w:rPr>
          <w:rtl/>
          <w:lang w:bidi="ar-SA"/>
        </w:rPr>
        <w:softHyphen/>
      </w:r>
      <w:r>
        <w:rPr>
          <w:rFonts w:hint="cs"/>
          <w:rtl/>
          <w:lang w:bidi="ar-SA"/>
        </w:rPr>
        <w:t>شود که رجل و مرأة به معنای مذکر و مؤنث هم باشند؛ ما به قرینه آنهائی  که نص در تشریع هستند، از این ظهور این عبارت در بالغین، رفع ید می</w:t>
      </w:r>
      <w:r>
        <w:rPr>
          <w:rtl/>
          <w:lang w:bidi="ar-SA"/>
        </w:rPr>
        <w:softHyphen/>
      </w:r>
      <w:r>
        <w:rPr>
          <w:rFonts w:hint="cs"/>
          <w:rtl/>
          <w:lang w:bidi="ar-SA"/>
        </w:rPr>
        <w:t>کنیم؛ بلکه اصلاً قرینه داریم که مراد مذکر و مؤنث است، به قرینه شرطش که می</w:t>
      </w:r>
      <w:r>
        <w:rPr>
          <w:rtl/>
          <w:lang w:bidi="ar-SA"/>
        </w:rPr>
        <w:softHyphen/>
      </w:r>
      <w:r>
        <w:rPr>
          <w:rFonts w:hint="cs"/>
          <w:rtl/>
          <w:lang w:bidi="ar-SA"/>
        </w:rPr>
        <w:t>گوید (إذا جری علیه القلم)، که معلوم می</w:t>
      </w:r>
      <w:r>
        <w:rPr>
          <w:rtl/>
          <w:lang w:bidi="ar-SA"/>
        </w:rPr>
        <w:softHyphen/>
      </w:r>
      <w:r>
        <w:rPr>
          <w:rFonts w:hint="cs"/>
          <w:rtl/>
          <w:lang w:bidi="ar-SA"/>
        </w:rPr>
        <w:t>شود که قبلش جری نیست؛ با اینکه مَقسم را رجل و مرأة قرار داده است. اگر نگوئیم به قرینه (إذا جری) مراد از رجل و مرأة، مطلق مذکر است، غایتش ظهور است، که از این ظاهر، به برکت آن نص، دست برمی</w:t>
      </w:r>
      <w:r>
        <w:rPr>
          <w:rtl/>
          <w:lang w:bidi="ar-SA"/>
        </w:rPr>
        <w:softHyphen/>
      </w:r>
      <w:r>
        <w:rPr>
          <w:rFonts w:hint="cs"/>
          <w:rtl/>
          <w:lang w:bidi="ar-SA"/>
        </w:rPr>
        <w:t>داریم.</w:t>
      </w:r>
    </w:p>
    <w:p w:rsidR="00B46ED1" w:rsidRDefault="00B46ED1" w:rsidP="00B46ED1">
      <w:pPr>
        <w:rPr>
          <w:rtl/>
          <w:lang w:bidi="ar-SA"/>
        </w:rPr>
      </w:pPr>
      <w:r>
        <w:rPr>
          <w:rFonts w:hint="cs"/>
          <w:rtl/>
          <w:lang w:bidi="ar-SA"/>
        </w:rPr>
        <w:t>حاصل الکلام ما بین آن روایات متضافره کثیره و موثقه عمار جمع می</w:t>
      </w:r>
      <w:r>
        <w:rPr>
          <w:rtl/>
          <w:lang w:bidi="ar-SA"/>
        </w:rPr>
        <w:softHyphen/>
      </w:r>
      <w:r>
        <w:rPr>
          <w:rFonts w:hint="cs"/>
          <w:rtl/>
          <w:lang w:bidi="ar-SA"/>
        </w:rPr>
        <w:t>کنیم، البته نه به جمعی که وافی، و ابن أبی عقیل دارند؛ بلکه عکس این را میگوئیم، که آن روایات نص در جواز هستند و ظاهر در وجوب هستند، و این روایت هم همان را بیان می</w:t>
      </w:r>
      <w:r>
        <w:rPr>
          <w:rtl/>
          <w:lang w:bidi="ar-SA"/>
        </w:rPr>
        <w:softHyphen/>
      </w:r>
      <w:r>
        <w:rPr>
          <w:rFonts w:hint="cs"/>
          <w:rtl/>
          <w:lang w:bidi="ar-SA"/>
        </w:rPr>
        <w:t xml:space="preserve">کند، و موافق آنهاست، جری یعنی همان شش سال، و شش ساله هم رجل است، و جری علیه القلم التشریع. </w:t>
      </w:r>
    </w:p>
    <w:p w:rsidR="00B46ED1" w:rsidRDefault="00B46ED1" w:rsidP="00B46ED1">
      <w:pPr>
        <w:rPr>
          <w:rtl/>
          <w:lang w:bidi="ar-SA"/>
        </w:rPr>
      </w:pPr>
      <w:r>
        <w:rPr>
          <w:rFonts w:hint="cs"/>
          <w:rtl/>
          <w:lang w:bidi="ar-SA"/>
        </w:rPr>
        <w:t xml:space="preserve">هذا تمام الکلام در اینکه جهت که اگر صبیّ به سن شش سال برسد، نماز بر او واجب است، و بلوغ به معنای، سنّ تکلیف نیست. </w:t>
      </w:r>
    </w:p>
    <w:p w:rsidR="00B46ED1" w:rsidRDefault="00B46ED1" w:rsidP="00B46ED1">
      <w:pPr>
        <w:rPr>
          <w:rtl/>
          <w:lang w:bidi="ar-SA"/>
        </w:rPr>
      </w:pPr>
      <w:r>
        <w:rPr>
          <w:rFonts w:hint="cs"/>
          <w:rtl/>
          <w:lang w:bidi="ar-SA"/>
        </w:rPr>
        <w:lastRenderedPageBreak/>
        <w:t>حاصل الکلام، بیان ابن أبی عقیل و وافی، نادرست است، و نماز قبل از بلوغ واجب است؛ و موضوع نماز قبل از بلوغ، شش سال است، نه اذا عقل.</w:t>
      </w:r>
    </w:p>
    <w:p w:rsidR="00B46ED1" w:rsidRDefault="00B46ED1" w:rsidP="00B46ED1">
      <w:pPr>
        <w:rPr>
          <w:rtl/>
          <w:lang w:bidi="ar-SA"/>
        </w:rPr>
      </w:pPr>
      <w:r>
        <w:rPr>
          <w:rFonts w:hint="cs"/>
          <w:rtl/>
          <w:lang w:bidi="ar-SA"/>
        </w:rPr>
        <w:t>که حال در جواب این دو بزرگوار، دو نکته دیگر را اضافه می</w:t>
      </w:r>
      <w:r>
        <w:rPr>
          <w:rtl/>
          <w:lang w:bidi="ar-SA"/>
        </w:rPr>
        <w:softHyphen/>
      </w:r>
      <w:r>
        <w:rPr>
          <w:rFonts w:hint="cs"/>
          <w:rtl/>
          <w:lang w:bidi="ar-SA"/>
        </w:rPr>
        <w:t>کنیم؛ نکته أوّل: مضافاً که در روایات، شش بود، در فتوای مشهور هم شش سال آمده است؛ و از طرفی هم مناسبت اعتبار این است که تحدید به یک چیز روشن باشد، چون مساعد اعتبار ضبط است، که شش سال تحدید به امر روشن است، بخلاف اذا عقل که روشن نیست.</w:t>
      </w:r>
    </w:p>
    <w:p w:rsidR="00B46ED1" w:rsidRDefault="00B46ED1" w:rsidP="00B46ED1">
      <w:pPr>
        <w:rPr>
          <w:rtl/>
          <w:lang w:bidi="ar-SA"/>
        </w:rPr>
      </w:pPr>
      <w:r>
        <w:rPr>
          <w:rFonts w:hint="cs"/>
          <w:rtl/>
          <w:lang w:bidi="ar-SA"/>
        </w:rPr>
        <w:t>مخالف دیگر در مسأله هم ابن الجنید بود، که می</w:t>
      </w:r>
      <w:r>
        <w:rPr>
          <w:rtl/>
          <w:lang w:bidi="ar-SA"/>
        </w:rPr>
        <w:softHyphen/>
      </w:r>
      <w:r>
        <w:rPr>
          <w:rFonts w:hint="cs"/>
          <w:rtl/>
          <w:lang w:bidi="ar-SA"/>
        </w:rPr>
        <w:t>گفت همین که به دنیا آمد، نماز دارد؛ و مشهور می</w:t>
      </w:r>
      <w:r>
        <w:rPr>
          <w:rFonts w:hint="cs"/>
          <w:rtl/>
          <w:lang w:bidi="ar-SA"/>
        </w:rPr>
        <w:softHyphen/>
        <w:t>گویند که اگر حیّاً به دنیا آمد، تا شش سال، مستحب است.</w:t>
      </w:r>
    </w:p>
    <w:p w:rsidR="00B46ED1" w:rsidRDefault="00B46ED1" w:rsidP="00B46ED1">
      <w:pPr>
        <w:rPr>
          <w:rtl/>
          <w:lang w:bidi="ar-SA"/>
        </w:rPr>
      </w:pPr>
      <w:r>
        <w:rPr>
          <w:rFonts w:hint="cs"/>
          <w:rtl/>
          <w:lang w:bidi="ar-SA"/>
        </w:rPr>
        <w:t>مدرکی که می</w:t>
      </w:r>
      <w:r>
        <w:rPr>
          <w:rtl/>
          <w:lang w:bidi="ar-SA"/>
        </w:rPr>
        <w:softHyphen/>
      </w:r>
      <w:r>
        <w:rPr>
          <w:rFonts w:hint="cs"/>
          <w:rtl/>
          <w:lang w:bidi="ar-SA"/>
        </w:rPr>
        <w:t>تواند برای ابن الجنید باشد، روایات باب 14، أبواب صلاة الجنازه است.</w:t>
      </w:r>
      <w:r>
        <w:rPr>
          <w:rStyle w:val="FootnoteReference"/>
          <w:rFonts w:ascii="Noor_Lotus" w:hAnsi="Noor_Lotus" w:cs="B Lotus"/>
          <w:sz w:val="28"/>
          <w:rtl/>
          <w:lang w:bidi="ar-SA"/>
        </w:rPr>
        <w:footnoteReference w:id="1"/>
      </w:r>
      <w:r>
        <w:rPr>
          <w:rFonts w:hint="cs"/>
          <w:rtl/>
          <w:lang w:bidi="ar-SA"/>
        </w:rPr>
        <w:t xml:space="preserve"> که در چند روایت، این مضمون (فصل علیه و ورثه) آمده است. چون این روایات، معتبره است، نیاز به بحث سندی ندارد.</w:t>
      </w:r>
    </w:p>
    <w:p w:rsidR="00B46ED1" w:rsidRDefault="00B46ED1" w:rsidP="00B46ED1">
      <w:pPr>
        <w:rPr>
          <w:rtl/>
          <w:lang w:bidi="ar-SA"/>
        </w:rPr>
      </w:pPr>
      <w:r>
        <w:rPr>
          <w:rFonts w:hint="cs"/>
          <w:rtl/>
          <w:lang w:bidi="ar-SA"/>
        </w:rPr>
        <w:t>و لکن جواب از ابن الجنید هم همین است که این یک امر است، و تفصیل نداده است، و روایات مفصّله نصّ در این هستند که قبل از شش سال، نماز واجب نیست؛ و این روایات، هم ظاهر در وجوب است، که به قرینه آن روایات، فصلّ را بر استحباب حمل می</w:t>
      </w:r>
      <w:r>
        <w:rPr>
          <w:rtl/>
          <w:lang w:bidi="ar-SA"/>
        </w:rPr>
        <w:softHyphen/>
      </w:r>
      <w:r>
        <w:rPr>
          <w:rFonts w:hint="cs"/>
          <w:rtl/>
          <w:lang w:bidi="ar-SA"/>
        </w:rPr>
        <w:t>کنیم؛ و نظیر هم دارد که اوامر زیادی در شریعت آمده که مراد استحباب است. ظاهر امر، وجوب است، مگر اینکه قرینةٌ مائی بر خلافش بیاید. هم قضیّه مرجّحات می</w:t>
      </w:r>
      <w:r>
        <w:rPr>
          <w:rtl/>
          <w:lang w:bidi="ar-SA"/>
        </w:rPr>
        <w:softHyphen/>
      </w:r>
      <w:r>
        <w:rPr>
          <w:rFonts w:hint="cs"/>
          <w:rtl/>
          <w:lang w:bidi="ar-SA"/>
        </w:rPr>
        <w:t>گوید که رأی ابن الجنید را نگیریم، و هم فنّ علم اصول می</w:t>
      </w:r>
      <w:r>
        <w:rPr>
          <w:rtl/>
          <w:lang w:bidi="ar-SA"/>
        </w:rPr>
        <w:softHyphen/>
      </w:r>
      <w:r>
        <w:rPr>
          <w:rFonts w:hint="cs"/>
          <w:rtl/>
          <w:lang w:bidi="ar-SA"/>
        </w:rPr>
        <w:t>گوید.</w:t>
      </w:r>
    </w:p>
    <w:p w:rsidR="00B46ED1" w:rsidRDefault="00B46ED1" w:rsidP="00B46ED1">
      <w:pPr>
        <w:pStyle w:val="Heading4"/>
        <w:rPr>
          <w:rtl/>
        </w:rPr>
      </w:pPr>
      <w:bookmarkStart w:id="13" w:name="_Toc25087004"/>
      <w:r>
        <w:rPr>
          <w:rFonts w:hint="cs"/>
          <w:rtl/>
        </w:rPr>
        <w:t>بررسی استحباب نماز نسبت به قبل از شش سال</w:t>
      </w:r>
      <w:bookmarkEnd w:id="13"/>
    </w:p>
    <w:p w:rsidR="00B46ED1" w:rsidRPr="00C80BBD" w:rsidRDefault="00B46ED1" w:rsidP="00B46ED1">
      <w:pPr>
        <w:pStyle w:val="NormalWeb"/>
        <w:bidi/>
        <w:spacing w:line="276" w:lineRule="auto"/>
        <w:jc w:val="both"/>
        <w:rPr>
          <w:rFonts w:ascii="Noor_Titr" w:hAnsi="Noor_Titr" w:cs="B Badr"/>
          <w:color w:val="00B050"/>
          <w:sz w:val="28"/>
          <w:szCs w:val="28"/>
          <w:rtl/>
        </w:rPr>
      </w:pPr>
      <w:r w:rsidRPr="00B46ED1">
        <w:rPr>
          <w:rFonts w:ascii="Calibri" w:eastAsia="Calibri" w:hAnsi="Calibri" w:cs="B Badr" w:hint="cs"/>
          <w:sz w:val="22"/>
          <w:szCs w:val="28"/>
          <w:rtl/>
        </w:rPr>
        <w:t>حال بحث در این است که آیا جمع بین این روایات، اقتضای حمل بر استحباب را دارد؟ گرچه ابتداءً (صلّ و ورثه) در روایات استهلال، ظهور در وجوب دارد، و روایات تحدیدیّه، نصّ در عدم وجوب است، که باید آنها را حمل بر استحباب می</w:t>
      </w:r>
      <w:r w:rsidRPr="00B46ED1">
        <w:rPr>
          <w:rFonts w:ascii="Calibri" w:eastAsia="Calibri" w:hAnsi="Calibri" w:cs="B Badr"/>
          <w:sz w:val="22"/>
          <w:szCs w:val="28"/>
          <w:rtl/>
        </w:rPr>
        <w:softHyphen/>
      </w:r>
      <w:r w:rsidRPr="00B46ED1">
        <w:rPr>
          <w:rFonts w:ascii="Calibri" w:eastAsia="Calibri" w:hAnsi="Calibri" w:cs="B Badr" w:hint="cs"/>
          <w:sz w:val="22"/>
          <w:szCs w:val="28"/>
          <w:rtl/>
        </w:rPr>
        <w:t>کنیم. و لکن در مقام یک قرائنی هست، که مانع از این قاعده است، و قواعد را باید مورد به مورد نگاه کرد؛ اصل حرف هم ظاهراً از صاحب حدائق</w:t>
      </w:r>
      <w:r w:rsidRPr="00B46ED1">
        <w:rPr>
          <w:rStyle w:val="FootnoteReference"/>
          <w:rFonts w:ascii="Calibri" w:eastAsia="Calibri" w:hAnsi="Calibri" w:cs="B Badr"/>
          <w:sz w:val="22"/>
          <w:szCs w:val="28"/>
          <w:rtl/>
        </w:rPr>
        <w:footnoteReference w:id="2"/>
      </w:r>
      <w:r w:rsidRPr="00B46ED1">
        <w:rPr>
          <w:rFonts w:ascii="Calibri" w:eastAsia="Calibri" w:hAnsi="Calibri" w:cs="B Badr" w:hint="cs"/>
          <w:sz w:val="22"/>
          <w:szCs w:val="28"/>
          <w:rtl/>
        </w:rPr>
        <w:t xml:space="preserve"> شروع شده است، که فرموده اینجا استحباب هم استفاده نمی</w:t>
      </w:r>
      <w:r w:rsidRPr="00B46ED1">
        <w:rPr>
          <w:rFonts w:ascii="Calibri" w:eastAsia="Calibri" w:hAnsi="Calibri" w:cs="B Badr"/>
          <w:sz w:val="22"/>
          <w:szCs w:val="28"/>
          <w:rtl/>
        </w:rPr>
        <w:softHyphen/>
      </w:r>
      <w:r w:rsidRPr="00B46ED1">
        <w:rPr>
          <w:rFonts w:ascii="Calibri" w:eastAsia="Calibri" w:hAnsi="Calibri" w:cs="B Badr" w:hint="cs"/>
          <w:sz w:val="22"/>
          <w:szCs w:val="28"/>
          <w:rtl/>
        </w:rPr>
        <w:t>شود. مانعش کلام امام (علیه السلام) در بعض روایات باب است؛ از جمله صحیحه زراره:</w:t>
      </w:r>
      <w:r>
        <w:rPr>
          <w:rFonts w:ascii="Noor_Lotus" w:hAnsi="Noor_Lotus" w:cs="B Lotus" w:hint="cs"/>
          <w:sz w:val="28"/>
          <w:rtl/>
        </w:rPr>
        <w:t xml:space="preserve"> </w:t>
      </w:r>
      <w:r w:rsidRPr="00355315">
        <w:rPr>
          <w:rFonts w:ascii="Noor_Lotus" w:hAnsi="Noor_Lotus" w:cs="B Badr" w:hint="cs"/>
          <w:color w:val="00B050"/>
          <w:sz w:val="28"/>
          <w:szCs w:val="28"/>
          <w:rtl/>
        </w:rPr>
        <w:t>«</w:t>
      </w:r>
      <w:r w:rsidRPr="00355315">
        <w:rPr>
          <w:rFonts w:ascii="Traditional Arabic" w:hAnsi="Traditional Arabic" w:cs="B Badr" w:hint="cs"/>
          <w:color w:val="00B050"/>
          <w:sz w:val="28"/>
          <w:szCs w:val="28"/>
          <w:rtl/>
        </w:rPr>
        <w:t>مُحَمَّدُ بْنُ يَعْقُوبَ عَنْ مُحَمَّدِ بْنِ يَحْيَى عَنْ أَحْمَدَ بْنِ مُحَمَّدِ بْنِ عِيسَى عَنْ مُحَمَّدِ بْنِ خَالِدٍ وَ الْحُسَيْنِ بْنِ سَعِيدٍ جَمِيعاً عَنِ النَّضْرِ بْنِ سُوَيْدٍ عَنْ يَحْيَى بْنِ عِمْرَانَ عَنِ ابْنِ مُسْكَانَ عَنْ زُرَارَةَ قَالَ:</w:t>
      </w:r>
      <w:r w:rsidRPr="00355315">
        <w:rPr>
          <w:rFonts w:ascii="Noor_Lotus" w:hAnsi="Noor_Lotus" w:cs="B Badr" w:hint="cs"/>
          <w:color w:val="00B050"/>
          <w:sz w:val="28"/>
          <w:szCs w:val="28"/>
          <w:rtl/>
        </w:rPr>
        <w:t xml:space="preserve"> مَاتَ بُنَيٌّ </w:t>
      </w:r>
      <w:r>
        <w:rPr>
          <w:rFonts w:ascii="Noor_Lotus" w:hAnsi="Noor_Lotus" w:cs="B Badr" w:hint="cs"/>
          <w:color w:val="00B050"/>
          <w:sz w:val="28"/>
          <w:szCs w:val="28"/>
          <w:rtl/>
        </w:rPr>
        <w:t xml:space="preserve"> لِأَبِي جَعْفَرٍ (علیه السلام)</w:t>
      </w:r>
      <w:r w:rsidRPr="00355315">
        <w:rPr>
          <w:rFonts w:ascii="Noor_Lotus" w:hAnsi="Noor_Lotus" w:cs="B Badr" w:hint="cs"/>
          <w:color w:val="00B050"/>
          <w:sz w:val="28"/>
          <w:szCs w:val="28"/>
          <w:rtl/>
        </w:rPr>
        <w:t xml:space="preserve"> فَأُخْبِرَ بِمَوْتِهِ- فَأَمَرَ بِهِ فَغُسِّلَ وَ كُفِّنَ وَ مَشَى مَعَهُ وَ صَلَّى عَلَيْهِ- وَ طُرِحَتْ خُمْرَةٌ فَقَامَ عَلَيْهَا- ثُمَّ قَامَ عَلَى قَبْرِهِ </w:t>
      </w:r>
      <w:r w:rsidRPr="00355315">
        <w:rPr>
          <w:rFonts w:ascii="Noor_Lotus" w:hAnsi="Noor_Lotus" w:cs="B Badr" w:hint="cs"/>
          <w:color w:val="00B050"/>
          <w:sz w:val="28"/>
          <w:szCs w:val="28"/>
          <w:rtl/>
        </w:rPr>
        <w:lastRenderedPageBreak/>
        <w:t xml:space="preserve">حَتَّى فَرَغَ مِنْهُ- ثُمَّ انْصَرَفَ وَ انْصَرَفْتُ مَعَهُ حَتَّى إِنِّي لَأَمْشِي مَعَهُ- فَقَالَ أَمَا إِنَّهُ لَمْ يَكُنْ يُصَلَّى عَلَى مِثْلِ هَذَا - وَ كَانَ ابْنَ </w:t>
      </w:r>
      <w:r>
        <w:rPr>
          <w:rFonts w:ascii="Noor_Lotus" w:hAnsi="Noor_Lotus" w:cs="B Badr" w:hint="cs"/>
          <w:color w:val="00B050"/>
          <w:sz w:val="28"/>
          <w:szCs w:val="28"/>
          <w:rtl/>
        </w:rPr>
        <w:t>ثَلَاثِ سِنِينَ- كَانَ عَلِيٌّ (علیه السلام)</w:t>
      </w:r>
      <w:r w:rsidRPr="00355315">
        <w:rPr>
          <w:rFonts w:ascii="Noor_Lotus" w:hAnsi="Noor_Lotus" w:cs="B Badr" w:hint="cs"/>
          <w:color w:val="00B050"/>
          <w:sz w:val="28"/>
          <w:szCs w:val="28"/>
          <w:rtl/>
        </w:rPr>
        <w:t xml:space="preserve"> يَأْمُرُ بِهِ فَيُدْفَنُ وَ لَا يُصَلَّى عَلَيْهِ- وَ لَكِنَّ النَّاسَ صَنَعُوا شَيْئاً فَنَحْنُ نَصْنَعُ مِثْلَهُ- قَالَ قُلْتُ: فَمَتَى تَجِبُ عَلَيْهِ الصَّلَاةُ- فَقَالَ إِذَا عَقَلَ الصَّلَاةَ وَ كَانَ ابْنَ سِتِّ سِنِينَ الْحَدِيثَ».</w:t>
      </w:r>
      <w:r w:rsidRPr="00355315">
        <w:rPr>
          <w:rStyle w:val="FootnoteReference"/>
          <w:rFonts w:ascii="Noor_Lotus" w:hAnsi="Noor_Lotus" w:cs="B Badr"/>
          <w:sz w:val="28"/>
          <w:szCs w:val="28"/>
          <w:rtl/>
        </w:rPr>
        <w:footnoteReference w:id="3"/>
      </w:r>
      <w:r>
        <w:rPr>
          <w:rFonts w:ascii="Noor_Lotus" w:hAnsi="Noor_Lotus" w:cs="B Badr" w:hint="cs"/>
          <w:color w:val="00B050"/>
          <w:sz w:val="28"/>
          <w:szCs w:val="28"/>
          <w:rtl/>
        </w:rPr>
        <w:t xml:space="preserve"> </w:t>
      </w:r>
      <w:r w:rsidRPr="00B46ED1">
        <w:rPr>
          <w:rFonts w:ascii="Calibri" w:eastAsia="Calibri" w:hAnsi="Calibri" w:cs="B Badr" w:hint="cs"/>
          <w:sz w:val="22"/>
          <w:szCs w:val="28"/>
          <w:rtl/>
        </w:rPr>
        <w:t>اینکه حضرت فرموده</w:t>
      </w:r>
      <w:r>
        <w:rPr>
          <w:rFonts w:ascii="Noor_Lotus" w:hAnsi="Noor_Lotus" w:cs="B Lotus" w:hint="cs"/>
          <w:sz w:val="28"/>
          <w:rtl/>
        </w:rPr>
        <w:t xml:space="preserve"> (</w:t>
      </w:r>
      <w:r w:rsidRPr="00355315">
        <w:rPr>
          <w:rFonts w:ascii="Noor_Lotus" w:hAnsi="Noor_Lotus" w:cs="B Badr" w:hint="cs"/>
          <w:color w:val="00B050"/>
          <w:sz w:val="28"/>
          <w:szCs w:val="28"/>
          <w:rtl/>
        </w:rPr>
        <w:t xml:space="preserve">فَقَالَ أَمَا إِنَّهُ لَمْ يَكُنْ يُصَلَّى عَلَى مِثْلِ هَذَا </w:t>
      </w:r>
      <w:r>
        <w:rPr>
          <w:rFonts w:ascii="Noor_Lotus" w:hAnsi="Noor_Lotus" w:cs="B Badr" w:hint="cs"/>
          <w:color w:val="00B050"/>
          <w:sz w:val="28"/>
          <w:szCs w:val="28"/>
          <w:rtl/>
        </w:rPr>
        <w:t xml:space="preserve">... </w:t>
      </w:r>
      <w:r w:rsidRPr="00355315">
        <w:rPr>
          <w:rFonts w:ascii="Noor_Lotus" w:hAnsi="Noor_Lotus" w:cs="B Badr" w:hint="cs"/>
          <w:color w:val="00B050"/>
          <w:sz w:val="28"/>
          <w:szCs w:val="28"/>
          <w:rtl/>
        </w:rPr>
        <w:t>وَ لَكِنَّ النَّاسَ صَنَعُوا شَيْئاً فَنَحْنُ نَصْنَعُ مِثْلَهُ</w:t>
      </w:r>
      <w:r>
        <w:rPr>
          <w:rFonts w:ascii="Noor_Lotus" w:hAnsi="Noor_Lotus" w:cs="B Badr" w:hint="cs"/>
          <w:color w:val="00B050"/>
          <w:sz w:val="28"/>
          <w:szCs w:val="28"/>
          <w:rtl/>
        </w:rPr>
        <w:t xml:space="preserve">)، </w:t>
      </w:r>
      <w:r w:rsidRPr="00B46ED1">
        <w:rPr>
          <w:rFonts w:ascii="Calibri" w:eastAsia="Calibri" w:hAnsi="Calibri" w:cs="B Badr" w:hint="cs"/>
          <w:sz w:val="22"/>
          <w:szCs w:val="28"/>
          <w:rtl/>
        </w:rPr>
        <w:t>و یک روایت دیگر، واضحتر است که فرموده نماز می</w:t>
      </w:r>
      <w:r w:rsidRPr="00B46ED1">
        <w:rPr>
          <w:rFonts w:ascii="Calibri" w:eastAsia="Calibri" w:hAnsi="Calibri" w:cs="B Badr"/>
          <w:sz w:val="22"/>
          <w:szCs w:val="28"/>
          <w:rtl/>
        </w:rPr>
        <w:softHyphen/>
      </w:r>
      <w:r w:rsidRPr="00B46ED1">
        <w:rPr>
          <w:rFonts w:ascii="Calibri" w:eastAsia="Calibri" w:hAnsi="Calibri" w:cs="B Badr" w:hint="cs"/>
          <w:sz w:val="22"/>
          <w:szCs w:val="28"/>
          <w:rtl/>
        </w:rPr>
        <w:t>خوانیم تا اهل مدینه ما را متهم نکنند که بر بچه</w:t>
      </w:r>
      <w:r w:rsidRPr="00B46ED1">
        <w:rPr>
          <w:rFonts w:ascii="Calibri" w:eastAsia="Calibri" w:hAnsi="Calibri" w:cs="B Badr"/>
          <w:sz w:val="22"/>
          <w:szCs w:val="28"/>
          <w:rtl/>
        </w:rPr>
        <w:softHyphen/>
      </w:r>
      <w:r w:rsidRPr="00B46ED1">
        <w:rPr>
          <w:rFonts w:ascii="Calibri" w:eastAsia="Calibri" w:hAnsi="Calibri" w:cs="B Badr" w:hint="cs"/>
          <w:sz w:val="22"/>
          <w:szCs w:val="28"/>
          <w:rtl/>
        </w:rPr>
        <w:t>هایشان نماز نمی</w:t>
      </w:r>
      <w:r w:rsidRPr="00B46ED1">
        <w:rPr>
          <w:rFonts w:ascii="Calibri" w:eastAsia="Calibri" w:hAnsi="Calibri" w:cs="B Badr" w:hint="cs"/>
          <w:sz w:val="22"/>
          <w:szCs w:val="28"/>
          <w:rtl/>
        </w:rPr>
        <w:softHyphen/>
        <w:t>خوانند.</w:t>
      </w:r>
      <w:r>
        <w:rPr>
          <w:rFonts w:ascii="Noor_Lotus" w:hAnsi="Noor_Lotus" w:cs="B Lotus" w:hint="cs"/>
          <w:sz w:val="28"/>
          <w:rtl/>
        </w:rPr>
        <w:t xml:space="preserve"> </w:t>
      </w:r>
      <w:r w:rsidRPr="00C80BBD">
        <w:rPr>
          <w:rFonts w:ascii="Noor_Lotus" w:hAnsi="Noor_Lotus" w:cs="B Badr" w:hint="cs"/>
          <w:color w:val="00B050"/>
          <w:sz w:val="28"/>
          <w:szCs w:val="28"/>
          <w:rtl/>
        </w:rPr>
        <w:t>«</w:t>
      </w:r>
      <w:r w:rsidRPr="00C80BBD">
        <w:rPr>
          <w:rFonts w:ascii="Traditional Arabic" w:hAnsi="Traditional Arabic" w:cs="B Badr" w:hint="cs"/>
          <w:color w:val="00B050"/>
          <w:sz w:val="28"/>
          <w:szCs w:val="28"/>
          <w:rtl/>
        </w:rPr>
        <w:t>مُحَمَّدُ بْنُ يَعْقُوبَ عَنْ عَلِيِّ بْنِ إِبْرَاهِيمَ عَنْ أَبِيهِ عَنِ ابْنِ أَبِي عُمَيْرٍ عَنْ عُمَرَ بْنِ أُذَيْنَةَ عَنْ زُرَارَةَ فِي حَدِيثٍ</w:t>
      </w:r>
      <w:r w:rsidRPr="00C80BBD">
        <w:rPr>
          <w:rFonts w:ascii="Noor_Lotus" w:hAnsi="Noor_Lotus" w:cs="B Badr" w:hint="cs"/>
          <w:color w:val="00B050"/>
          <w:sz w:val="28"/>
          <w:szCs w:val="28"/>
          <w:rtl/>
        </w:rPr>
        <w:t xml:space="preserve"> أَنَّ</w:t>
      </w:r>
      <w:r>
        <w:rPr>
          <w:rFonts w:ascii="Noor_Lotus" w:hAnsi="Noor_Lotus" w:cs="B Badr" w:hint="cs"/>
          <w:color w:val="00B050"/>
          <w:sz w:val="28"/>
          <w:szCs w:val="28"/>
          <w:rtl/>
        </w:rPr>
        <w:t xml:space="preserve"> ابْناً لِأَبِي عَبْدِ اللَّهِ (علیه السلام)</w:t>
      </w:r>
      <w:r w:rsidRPr="00C80BBD">
        <w:rPr>
          <w:rFonts w:ascii="Noor_Lotus" w:hAnsi="Noor_Lotus" w:cs="B Badr" w:hint="cs"/>
          <w:color w:val="00B050"/>
          <w:sz w:val="28"/>
          <w:szCs w:val="28"/>
          <w:rtl/>
        </w:rPr>
        <w:t xml:space="preserve"> فَطِيماً دَرَجَ ف</w:t>
      </w:r>
      <w:r>
        <w:rPr>
          <w:rFonts w:ascii="Noor_Lotus" w:hAnsi="Noor_Lotus" w:cs="B Badr" w:hint="cs"/>
          <w:color w:val="00B050"/>
          <w:sz w:val="28"/>
          <w:szCs w:val="28"/>
          <w:rtl/>
        </w:rPr>
        <w:t>َمَاتَ فَخَرَجَ أَبُو جَعْفَرٍ (علیه السلام)</w:t>
      </w:r>
      <w:r w:rsidRPr="00C80BBD">
        <w:rPr>
          <w:rFonts w:ascii="Noor_Lotus" w:hAnsi="Noor_Lotus" w:cs="B Badr" w:hint="cs"/>
          <w:color w:val="00B050"/>
          <w:sz w:val="28"/>
          <w:szCs w:val="28"/>
          <w:rtl/>
        </w:rPr>
        <w:t xml:space="preserve"> وَ عَلَيْهِ جُبَّةُ خَزٍّ صَفْرَاءُ وَ عِمَامَةُ خَزٍّ صَفْرَاءُ وَ مِطْرَفُ خَزٍّ أَصْفَرُ إِلَى أَنْ قَالَ فَصَلَّى عَلَيْهِ فَكَبَّرَ عَلَيْهِ أَرْبَعاً ثُمَّ أَمَرَ بِهِ فَدُفِنَ ثُمَّ أَخَذَ بِيَدِي فَتَنَحَّى بِي ثُمَّ قَالَ إِنَّهُ لَمْ يَكُنْ يُصَلَّى عَلَى الْأَطْفَالِ إِنَّمَ</w:t>
      </w:r>
      <w:r>
        <w:rPr>
          <w:rFonts w:ascii="Noor_Lotus" w:hAnsi="Noor_Lotus" w:cs="B Badr" w:hint="cs"/>
          <w:color w:val="00B050"/>
          <w:sz w:val="28"/>
          <w:szCs w:val="28"/>
          <w:rtl/>
        </w:rPr>
        <w:t>ا كَانَ أَمِيرُ الْمُؤْمِنِينَ (علیه السلام)</w:t>
      </w:r>
      <w:r w:rsidRPr="00C80BBD">
        <w:rPr>
          <w:rFonts w:ascii="Noor_Lotus" w:hAnsi="Noor_Lotus" w:cs="B Badr" w:hint="cs"/>
          <w:color w:val="00B050"/>
          <w:sz w:val="28"/>
          <w:szCs w:val="28"/>
          <w:rtl/>
        </w:rPr>
        <w:t xml:space="preserve"> يَأْمُرُ بِهِمْ فَيُدْفَنُونَ مِنْ وَرَاءُ وَ لَا يُصَلِّي عَلَيْهِمْ وَ إِنَّمَا صَلَّيْتُ عَلَيْهِ مِنْ أَجْلِ أَهْلِ الْمَدِينَةِ كَرَاهِيَةَ أَنْ يَقُولُوا لَا يُصَلُّونَ عَلَى أَطْفَالِهِمْ».</w:t>
      </w:r>
      <w:r w:rsidRPr="00C80BBD">
        <w:rPr>
          <w:rStyle w:val="FootnoteReference"/>
          <w:rFonts w:ascii="Noor_Lotus" w:hAnsi="Noor_Lotus" w:cs="B Badr"/>
          <w:sz w:val="28"/>
          <w:szCs w:val="28"/>
          <w:rtl/>
        </w:rPr>
        <w:footnoteReference w:id="4"/>
      </w:r>
    </w:p>
    <w:p w:rsidR="00B46ED1" w:rsidRPr="00795CAE" w:rsidRDefault="00B46ED1" w:rsidP="00B46ED1">
      <w:pPr>
        <w:pStyle w:val="NormalWeb"/>
        <w:bidi/>
        <w:spacing w:line="276" w:lineRule="auto"/>
        <w:jc w:val="both"/>
        <w:rPr>
          <w:rFonts w:ascii="Noor_Titr" w:hAnsi="Noor_Titr" w:cs="B Badr"/>
          <w:color w:val="00B050"/>
          <w:sz w:val="28"/>
          <w:szCs w:val="28"/>
          <w:rtl/>
        </w:rPr>
      </w:pPr>
      <w:r w:rsidRPr="00B46ED1">
        <w:rPr>
          <w:rFonts w:ascii="Calibri" w:eastAsia="Calibri" w:hAnsi="Calibri" w:cs="B Badr" w:hint="cs"/>
          <w:sz w:val="22"/>
          <w:szCs w:val="28"/>
          <w:rtl/>
        </w:rPr>
        <w:t>و همچنین روایتی که فرموده پیامبر (صلّی الله علیه و آله و سلّم) بر فرزندشان ابراهیم، نماز نخواندند</w:t>
      </w:r>
      <w:r w:rsidRPr="00B46ED1">
        <w:rPr>
          <w:rFonts w:ascii="Calibri" w:eastAsia="Calibri" w:hAnsi="Calibri" w:cs="B Badr" w:hint="cs"/>
          <w:sz w:val="22"/>
          <w:rtl/>
        </w:rPr>
        <w:t>.</w:t>
      </w:r>
      <w:r>
        <w:rPr>
          <w:rFonts w:ascii="Noor_Lotus" w:hAnsi="Noor_Lotus" w:cs="B Lotus" w:hint="cs"/>
          <w:sz w:val="28"/>
          <w:rtl/>
        </w:rPr>
        <w:t xml:space="preserve"> </w:t>
      </w:r>
      <w:r w:rsidRPr="00795CAE">
        <w:rPr>
          <w:rFonts w:ascii="Noor_Lotus" w:hAnsi="Noor_Lotus" w:cs="B Badr" w:hint="cs"/>
          <w:color w:val="00B050"/>
          <w:sz w:val="28"/>
          <w:szCs w:val="28"/>
          <w:rtl/>
        </w:rPr>
        <w:t>«وَ</w:t>
      </w:r>
      <w:r w:rsidRPr="00795CAE">
        <w:rPr>
          <w:rFonts w:ascii="Traditional Arabic" w:hAnsi="Traditional Arabic" w:cs="B Badr" w:hint="cs"/>
          <w:color w:val="00B050"/>
          <w:sz w:val="28"/>
          <w:szCs w:val="28"/>
          <w:rtl/>
        </w:rPr>
        <w:t xml:space="preserve"> عَنْ عَلِيِّ بْنِ إِبْرَاهِيمَ عَنْ أَبِيهِ عَنْ عَمْرِو بْنِ سَعِيدٍ عَنْ عَلِيِّ بْنِ عَبْدِ اللَّهِ قَالَ س</w:t>
      </w:r>
      <w:r>
        <w:rPr>
          <w:rFonts w:ascii="Traditional Arabic" w:hAnsi="Traditional Arabic" w:cs="B Badr" w:hint="cs"/>
          <w:color w:val="00B050"/>
          <w:sz w:val="28"/>
          <w:szCs w:val="28"/>
          <w:rtl/>
        </w:rPr>
        <w:t>َمِعْتُ أَبَا الْحَسَنِ مُوسَى (علیه السلام)</w:t>
      </w:r>
      <w:r w:rsidRPr="00795CAE">
        <w:rPr>
          <w:rFonts w:ascii="Traditional Arabic" w:hAnsi="Traditional Arabic" w:cs="B Badr" w:hint="cs"/>
          <w:color w:val="00B050"/>
          <w:sz w:val="28"/>
          <w:szCs w:val="28"/>
          <w:rtl/>
        </w:rPr>
        <w:t xml:space="preserve"> يَقُولُ فِي حَدِيثٍ</w:t>
      </w:r>
      <w:r w:rsidRPr="00795CAE">
        <w:rPr>
          <w:rFonts w:ascii="Noor_Lotus" w:hAnsi="Noor_Lotus" w:cs="B Badr" w:hint="cs"/>
          <w:color w:val="00B050"/>
          <w:sz w:val="28"/>
          <w:szCs w:val="28"/>
          <w:rtl/>
        </w:rPr>
        <w:t xml:space="preserve"> لَمَّا قُبِضَ إِب</w:t>
      </w:r>
      <w:r>
        <w:rPr>
          <w:rFonts w:ascii="Noor_Lotus" w:hAnsi="Noor_Lotus" w:cs="B Badr" w:hint="cs"/>
          <w:color w:val="00B050"/>
          <w:sz w:val="28"/>
          <w:szCs w:val="28"/>
          <w:rtl/>
        </w:rPr>
        <w:t>ْرَاهِيمُ بْنُ رَسُولِ اللَّهِ (صلّی الله علیه و آله و سلّم)</w:t>
      </w:r>
      <w:r w:rsidRPr="00795CAE">
        <w:rPr>
          <w:rFonts w:ascii="Noor_Lotus" w:hAnsi="Noor_Lotus" w:cs="B Badr" w:hint="cs"/>
          <w:color w:val="00B050"/>
          <w:sz w:val="28"/>
          <w:szCs w:val="28"/>
          <w:rtl/>
        </w:rPr>
        <w:t xml:space="preserve"> قَالَ يَا عَلِيُّ قُمْ فَجَهِّزِ اب</w:t>
      </w:r>
      <w:r>
        <w:rPr>
          <w:rFonts w:ascii="Noor_Lotus" w:hAnsi="Noor_Lotus" w:cs="B Badr" w:hint="cs"/>
          <w:color w:val="00B050"/>
          <w:sz w:val="28"/>
          <w:szCs w:val="28"/>
          <w:rtl/>
        </w:rPr>
        <w:t>ْنِي فَقَامَ عَلِيٌّ (علیه السلام)</w:t>
      </w:r>
      <w:r w:rsidRPr="00795CAE">
        <w:rPr>
          <w:rFonts w:ascii="Noor_Lotus" w:hAnsi="Noor_Lotus" w:cs="B Badr" w:hint="cs"/>
          <w:color w:val="00B050"/>
          <w:sz w:val="28"/>
          <w:szCs w:val="28"/>
          <w:rtl/>
        </w:rPr>
        <w:t xml:space="preserve"> فَغَسَّلَ إِبْرَاهِيمَ وَ حَنَّطَهُ وَ كَفَّنَهُ ثُمَّ خَرَجَ</w:t>
      </w:r>
      <w:r>
        <w:rPr>
          <w:rFonts w:ascii="Noor_Lotus" w:hAnsi="Noor_Lotus" w:cs="B Badr" w:hint="cs"/>
          <w:color w:val="00B050"/>
          <w:sz w:val="28"/>
          <w:szCs w:val="28"/>
          <w:rtl/>
        </w:rPr>
        <w:t xml:space="preserve"> بِهِ وَ مَضَى رَسُولُ اللَّهِ (صلّی الله علیه و آله و سلّم)</w:t>
      </w:r>
      <w:r w:rsidRPr="00795CAE">
        <w:rPr>
          <w:rFonts w:ascii="Noor_Lotus" w:hAnsi="Noor_Lotus" w:cs="B Badr" w:hint="cs"/>
          <w:color w:val="00B050"/>
          <w:sz w:val="28"/>
          <w:szCs w:val="28"/>
          <w:rtl/>
        </w:rPr>
        <w:t xml:space="preserve"> حَتَّى انْتَهَى بِهِ إِلَى قَبْرِهِ فَقَالَ </w:t>
      </w:r>
      <w:r>
        <w:rPr>
          <w:rFonts w:ascii="Noor_Lotus" w:hAnsi="Noor_Lotus" w:cs="B Badr" w:hint="cs"/>
          <w:color w:val="00B050"/>
          <w:sz w:val="28"/>
          <w:szCs w:val="28"/>
          <w:rtl/>
        </w:rPr>
        <w:t>النَّاسُ إِنَّ رَسُولَ اللَّهِ (صلّی الله علیه و آله و سلّم)</w:t>
      </w:r>
      <w:r w:rsidRPr="00795CAE">
        <w:rPr>
          <w:rFonts w:ascii="Noor_Lotus" w:hAnsi="Noor_Lotus" w:cs="B Badr" w:hint="cs"/>
          <w:color w:val="00B050"/>
          <w:sz w:val="28"/>
          <w:szCs w:val="28"/>
          <w:rtl/>
        </w:rPr>
        <w:t xml:space="preserve"> نَسِيَ أَنْ يُصَلِّيَ عَلَى إِبْرَاهِيمَ لِمَا دَخَلَهُ مِنَ الْجَزَعِ عَلَيْهِ فَانْتَصَبَ قَائِماً ثُمَّ قَالَ أَيُّهَا النَّاسُ أَتَانِي جَبْرَئِيلُ بِمَا قُلْتُمْ زَعَمْتُمْ أَنِّي نَسِيتُ أَنْ أُصَلِّيَ عَلَى ابْنِي لِمَا دَخَلَنِي مِنَ الْجَزَعِ أَلَا وَ إِنَّهُ لَيْسَ كَمَا ظَنَنْتُمْ وَ لَكِنَّ اللَّطِيفَ الْخَبِيرَ فَرَضَ عَلَيْكُمْ خَمْسَ صَلَوَاتٍ وَ جَعَلَ لِمَوْتَاكُمْ مِنْ كُلِّ صَلَاةٍ تَكْبِيرَةً وَ أَمَرَنِي أَنْ لَا أُصَلِّيَ إِلَّا عَلَى مَنْ صَلَّى الْحَدِيثَ».</w:t>
      </w:r>
      <w:r w:rsidRPr="00795CAE">
        <w:rPr>
          <w:rStyle w:val="FootnoteReference"/>
          <w:rFonts w:ascii="Noor_Lotus" w:hAnsi="Noor_Lotus" w:cs="B Badr"/>
          <w:sz w:val="28"/>
          <w:szCs w:val="28"/>
          <w:rtl/>
        </w:rPr>
        <w:footnoteReference w:id="5"/>
      </w:r>
    </w:p>
    <w:p w:rsidR="00B46ED1" w:rsidRPr="00795CAE" w:rsidRDefault="00B46ED1" w:rsidP="00B46ED1">
      <w:pPr>
        <w:rPr>
          <w:rFonts w:ascii="Noor_Titr" w:hAnsi="Noor_Titr" w:cs="Noor_Titr"/>
          <w:color w:val="286564"/>
          <w:rtl/>
        </w:rPr>
      </w:pPr>
      <w:r w:rsidRPr="00795CAE">
        <w:rPr>
          <w:rFonts w:hint="cs"/>
          <w:rtl/>
        </w:rPr>
        <w:t>مقصود این است که این روایات، با آن حمل، سازگاری ندارند؛ این روایات می</w:t>
      </w:r>
      <w:r w:rsidRPr="00795CAE">
        <w:rPr>
          <w:rtl/>
        </w:rPr>
        <w:softHyphen/>
      </w:r>
      <w:r w:rsidRPr="00795CAE">
        <w:rPr>
          <w:rFonts w:hint="cs"/>
          <w:rtl/>
        </w:rPr>
        <w:t>گوید که مشروعیّت هم ندارد، استحباب هم ندارد، چون اگر استحباب داشت، اینکه حضرت نماز مستحب خوانده است، نیاز به توجیه ندارد. لذا صاحب حدائق، روایات صلّ را بر تقیّه، حمل نموده است.</w:t>
      </w:r>
    </w:p>
    <w:p w:rsidR="00B46ED1" w:rsidRPr="0027114E" w:rsidRDefault="00B46ED1" w:rsidP="00B46ED1">
      <w:pPr>
        <w:spacing w:before="100" w:beforeAutospacing="1" w:after="100" w:afterAutospacing="1"/>
        <w:jc w:val="both"/>
        <w:rPr>
          <w:rFonts w:ascii="Noor_Lotus" w:hAnsi="Noor_Lotus" w:cs="B Lotus"/>
          <w:sz w:val="28"/>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49D" w:rsidRDefault="00C8649D" w:rsidP="008B750B">
      <w:pPr>
        <w:spacing w:line="240" w:lineRule="auto"/>
      </w:pPr>
      <w:r>
        <w:separator/>
      </w:r>
    </w:p>
  </w:endnote>
  <w:endnote w:type="continuationSeparator" w:id="0">
    <w:p w:rsidR="00C8649D" w:rsidRDefault="00C8649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602AB" w:rsidRPr="001602AB">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49D" w:rsidRDefault="00C8649D" w:rsidP="008B750B">
      <w:pPr>
        <w:spacing w:line="240" w:lineRule="auto"/>
      </w:pPr>
      <w:r>
        <w:separator/>
      </w:r>
    </w:p>
  </w:footnote>
  <w:footnote w:type="continuationSeparator" w:id="0">
    <w:p w:rsidR="00C8649D" w:rsidRDefault="00C8649D" w:rsidP="008B750B">
      <w:pPr>
        <w:spacing w:line="240" w:lineRule="auto"/>
      </w:pPr>
      <w:r>
        <w:continuationSeparator/>
      </w:r>
    </w:p>
  </w:footnote>
  <w:footnote w:id="1">
    <w:p w:rsidR="00B46ED1" w:rsidRPr="005D0C78" w:rsidRDefault="00B46ED1" w:rsidP="00B46ED1">
      <w:pPr>
        <w:pStyle w:val="NormalWeb"/>
        <w:bidi/>
        <w:spacing w:before="0" w:beforeAutospacing="0" w:after="0" w:afterAutospacing="0"/>
        <w:jc w:val="both"/>
        <w:rPr>
          <w:rFonts w:ascii="Noor_Titr" w:hAnsi="Noor_Titr" w:cs="B Badr"/>
          <w:sz w:val="22"/>
          <w:szCs w:val="22"/>
        </w:rPr>
      </w:pPr>
      <w:r w:rsidRPr="005D0C78">
        <w:rPr>
          <w:rStyle w:val="FootnoteReference"/>
          <w:rFonts w:cs="B Badr"/>
          <w:sz w:val="22"/>
          <w:szCs w:val="22"/>
        </w:rPr>
        <w:footnoteRef/>
      </w:r>
      <w:r w:rsidRPr="005D0C78">
        <w:rPr>
          <w:rFonts w:cs="B Badr"/>
          <w:sz w:val="22"/>
          <w:szCs w:val="22"/>
          <w:rtl/>
        </w:rPr>
        <w:t xml:space="preserve"> </w:t>
      </w:r>
      <w:r w:rsidRPr="005D0C78">
        <w:rPr>
          <w:rFonts w:cs="B Badr" w:hint="cs"/>
          <w:sz w:val="22"/>
          <w:szCs w:val="22"/>
          <w:rtl/>
        </w:rPr>
        <w:t xml:space="preserve">- </w:t>
      </w:r>
      <w:r w:rsidRPr="005D0C78">
        <w:rPr>
          <w:rFonts w:ascii="Noor_Titr" w:hAnsi="Noor_Titr" w:cs="B Badr" w:hint="cs"/>
          <w:sz w:val="22"/>
          <w:szCs w:val="22"/>
          <w:rtl/>
        </w:rPr>
        <w:t>وسائل الشيعة؛ ج‌3، ص: 96، مثل روایت أوّل همین باب: «</w:t>
      </w:r>
      <w:r w:rsidRPr="005D0C78">
        <w:rPr>
          <w:rFonts w:ascii="Traditional Arabic" w:hAnsi="Traditional Arabic" w:cs="B Badr" w:hint="cs"/>
          <w:sz w:val="22"/>
          <w:szCs w:val="22"/>
          <w:rtl/>
        </w:rPr>
        <w:t>مُحَمَّدُ بْنُ الْحَسَنِ بِإِسْنَادِهِ عَنْ مُحَمَّدِ بْنِ أَبِي عُمَيْرٍ عَنْ عَبْدِ اللَّهِ بْنِ سِن</w:t>
      </w:r>
      <w:r>
        <w:rPr>
          <w:rFonts w:ascii="Traditional Arabic" w:hAnsi="Traditional Arabic" w:cs="B Badr" w:hint="cs"/>
          <w:sz w:val="22"/>
          <w:szCs w:val="22"/>
          <w:rtl/>
        </w:rPr>
        <w:t>َانٍ عَنْ أَبِي عَبْدِ اللَّهِ (علیه السلام)</w:t>
      </w:r>
      <w:r w:rsidRPr="005D0C78">
        <w:rPr>
          <w:rFonts w:ascii="Traditional Arabic" w:hAnsi="Traditional Arabic" w:cs="B Badr" w:hint="cs"/>
          <w:sz w:val="22"/>
          <w:szCs w:val="22"/>
          <w:rtl/>
        </w:rPr>
        <w:t xml:space="preserve"> قَالَ:</w:t>
      </w:r>
      <w:r w:rsidRPr="005D0C78">
        <w:rPr>
          <w:rFonts w:ascii="Noor_Lotus" w:hAnsi="Noor_Lotus" w:cs="B Badr" w:hint="cs"/>
          <w:sz w:val="22"/>
          <w:szCs w:val="22"/>
          <w:rtl/>
        </w:rPr>
        <w:t xml:space="preserve"> لَا يُصَلَّى عَلَى الْمَنْفُوسِ- وَ هُوَ الْمَوْلُودُ الَّذِي لَمْ يَسْتَهِلَّ وَ لَمْ يَصِحْ- وَ لَمْ يُوَرَّثْ مِنَ الدِّيَةِ وَ لَا مِنْ غَيْرِهَا- وَ إِذَا اسْتَهَلَّ فَصَلِّ عَلَيْهِ وَ وَرِّثْهُ».</w:t>
      </w:r>
    </w:p>
  </w:footnote>
  <w:footnote w:id="2">
    <w:p w:rsidR="00B46ED1" w:rsidRPr="00D931DA" w:rsidRDefault="00B46ED1" w:rsidP="00B46ED1">
      <w:pPr>
        <w:pStyle w:val="FootnoteText"/>
        <w:jc w:val="both"/>
        <w:rPr>
          <w:sz w:val="22"/>
          <w:szCs w:val="22"/>
        </w:rPr>
      </w:pPr>
      <w:r w:rsidRPr="00D931DA">
        <w:rPr>
          <w:rStyle w:val="FootnoteReference"/>
          <w:sz w:val="22"/>
          <w:szCs w:val="22"/>
        </w:rPr>
        <w:footnoteRef/>
      </w:r>
      <w:r w:rsidRPr="00D931DA">
        <w:rPr>
          <w:sz w:val="22"/>
          <w:szCs w:val="22"/>
          <w:rtl/>
        </w:rPr>
        <w:t xml:space="preserve"> </w:t>
      </w:r>
      <w:r w:rsidRPr="00D931DA">
        <w:rPr>
          <w:rFonts w:hint="cs"/>
          <w:sz w:val="22"/>
          <w:szCs w:val="22"/>
          <w:rtl/>
        </w:rPr>
        <w:t xml:space="preserve">- </w:t>
      </w:r>
      <w:r w:rsidRPr="00D931DA">
        <w:rPr>
          <w:rFonts w:hint="cs"/>
          <w:sz w:val="22"/>
          <w:szCs w:val="22"/>
          <w:rtl/>
          <w:lang w:bidi="ar-SA"/>
        </w:rPr>
        <w:t>الحدائق الناضرة في أحكام العترة الطاهرة، ج‌10، صص: 37</w:t>
      </w:r>
      <w:r w:rsidRPr="00D931DA">
        <w:rPr>
          <w:rFonts w:hint="cs"/>
          <w:sz w:val="22"/>
          <w:szCs w:val="22"/>
          <w:rtl/>
        </w:rPr>
        <w:t xml:space="preserve">2 </w:t>
      </w:r>
      <w:r w:rsidRPr="00D931DA">
        <w:rPr>
          <w:rFonts w:ascii="Times New Roman" w:hAnsi="Times New Roman" w:cs="Times New Roman" w:hint="cs"/>
          <w:sz w:val="22"/>
          <w:szCs w:val="22"/>
          <w:rtl/>
        </w:rPr>
        <w:t>–</w:t>
      </w:r>
      <w:r w:rsidRPr="00D931DA">
        <w:rPr>
          <w:rFonts w:hint="cs"/>
          <w:sz w:val="22"/>
          <w:szCs w:val="22"/>
          <w:rtl/>
        </w:rPr>
        <w:t xml:space="preserve"> 370.</w:t>
      </w:r>
    </w:p>
  </w:footnote>
  <w:footnote w:id="3">
    <w:p w:rsidR="00B46ED1" w:rsidRPr="00D931DA" w:rsidRDefault="00B46ED1" w:rsidP="00B46ED1">
      <w:pPr>
        <w:pStyle w:val="FootnoteText"/>
        <w:jc w:val="both"/>
        <w:rPr>
          <w:sz w:val="22"/>
          <w:szCs w:val="22"/>
        </w:rPr>
      </w:pPr>
      <w:r w:rsidRPr="00D931DA">
        <w:rPr>
          <w:rStyle w:val="FootnoteReference"/>
          <w:sz w:val="22"/>
          <w:szCs w:val="22"/>
        </w:rPr>
        <w:footnoteRef/>
      </w:r>
      <w:r w:rsidRPr="00D931DA">
        <w:rPr>
          <w:sz w:val="22"/>
          <w:szCs w:val="22"/>
          <w:rtl/>
        </w:rPr>
        <w:t xml:space="preserve"> </w:t>
      </w:r>
      <w:r w:rsidRPr="00D931DA">
        <w:rPr>
          <w:rFonts w:hint="cs"/>
          <w:sz w:val="22"/>
          <w:szCs w:val="22"/>
          <w:rtl/>
        </w:rPr>
        <w:t xml:space="preserve">- وسائل الشيعة؛ ج‌3، صص: 96 </w:t>
      </w:r>
      <w:r w:rsidRPr="00D931DA">
        <w:rPr>
          <w:rFonts w:ascii="Times New Roman" w:hAnsi="Times New Roman" w:cs="Times New Roman" w:hint="cs"/>
          <w:sz w:val="22"/>
          <w:szCs w:val="22"/>
          <w:rtl/>
        </w:rPr>
        <w:t>–</w:t>
      </w:r>
      <w:r w:rsidRPr="00D931DA">
        <w:rPr>
          <w:rFonts w:hint="cs"/>
          <w:sz w:val="22"/>
          <w:szCs w:val="22"/>
          <w:rtl/>
        </w:rPr>
        <w:t xml:space="preserve"> 95، باب 13، أبواب صلاة الجنازه، ح 3.</w:t>
      </w:r>
    </w:p>
  </w:footnote>
  <w:footnote w:id="4">
    <w:p w:rsidR="00B46ED1" w:rsidRPr="00D931DA" w:rsidRDefault="00B46ED1" w:rsidP="00B46ED1">
      <w:pPr>
        <w:pStyle w:val="FootnoteText"/>
        <w:jc w:val="both"/>
        <w:rPr>
          <w:sz w:val="22"/>
          <w:szCs w:val="22"/>
        </w:rPr>
      </w:pPr>
      <w:r w:rsidRPr="00D931DA">
        <w:rPr>
          <w:rStyle w:val="FootnoteReference"/>
          <w:sz w:val="22"/>
          <w:szCs w:val="22"/>
        </w:rPr>
        <w:footnoteRef/>
      </w:r>
      <w:r w:rsidRPr="00D931DA">
        <w:rPr>
          <w:sz w:val="22"/>
          <w:szCs w:val="22"/>
          <w:rtl/>
        </w:rPr>
        <w:t xml:space="preserve"> </w:t>
      </w:r>
      <w:r w:rsidRPr="00D931DA">
        <w:rPr>
          <w:rFonts w:hint="cs"/>
          <w:sz w:val="22"/>
          <w:szCs w:val="22"/>
          <w:rtl/>
        </w:rPr>
        <w:t>- وسائل الشيعة؛ ج‌3، ص: 98، باب 15، أبواب صلاة الجنازه، ح 1.</w:t>
      </w:r>
    </w:p>
  </w:footnote>
  <w:footnote w:id="5">
    <w:p w:rsidR="00B46ED1" w:rsidRPr="00D931DA" w:rsidRDefault="00B46ED1" w:rsidP="00B46ED1">
      <w:pPr>
        <w:pStyle w:val="FootnoteText"/>
        <w:jc w:val="both"/>
        <w:rPr>
          <w:sz w:val="22"/>
          <w:szCs w:val="22"/>
        </w:rPr>
      </w:pPr>
      <w:r w:rsidRPr="00D931DA">
        <w:rPr>
          <w:rStyle w:val="FootnoteReference"/>
          <w:sz w:val="22"/>
          <w:szCs w:val="22"/>
        </w:rPr>
        <w:footnoteRef/>
      </w:r>
      <w:r w:rsidRPr="00D931DA">
        <w:rPr>
          <w:sz w:val="22"/>
          <w:szCs w:val="22"/>
          <w:rtl/>
        </w:rPr>
        <w:t xml:space="preserve"> </w:t>
      </w:r>
      <w:r w:rsidRPr="00D931DA">
        <w:rPr>
          <w:rFonts w:hint="cs"/>
          <w:sz w:val="22"/>
          <w:szCs w:val="22"/>
          <w:rtl/>
        </w:rPr>
        <w:t>- وسائل الشيعة؛ ج‌3، ص: 99، باب 15، أبواب صلاة الجنازه، ح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B46ED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2D4F1E">
      <w:rPr>
        <w:rFonts w:hint="cs"/>
        <w:b/>
        <w:bCs/>
        <w:sz w:val="20"/>
        <w:szCs w:val="24"/>
        <w:rtl/>
      </w:rPr>
      <w:t>4</w:t>
    </w:r>
    <w:r w:rsidR="00B46ED1">
      <w:rPr>
        <w:rFonts w:hint="cs"/>
        <w:b/>
        <w:bCs/>
        <w:sz w:val="20"/>
        <w:szCs w:val="24"/>
        <w:rtl/>
      </w:rPr>
      <w:t>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B46ED1">
      <w:rPr>
        <w:rFonts w:hint="cs"/>
        <w:sz w:val="24"/>
        <w:szCs w:val="24"/>
        <w:rtl/>
      </w:rPr>
      <w:t>20</w:t>
    </w:r>
    <w:r w:rsidR="00C06989">
      <w:rPr>
        <w:sz w:val="24"/>
        <w:szCs w:val="24"/>
        <w:rtl/>
      </w:rPr>
      <w:t xml:space="preserve"> /</w:t>
    </w:r>
    <w:r w:rsidR="002D4F1E">
      <w:rPr>
        <w:rFonts w:hint="cs"/>
        <w:sz w:val="24"/>
        <w:szCs w:val="24"/>
        <w:rtl/>
      </w:rPr>
      <w:t>9</w:t>
    </w:r>
    <w:r w:rsidR="00C06989">
      <w:rPr>
        <w:sz w:val="24"/>
        <w:szCs w:val="24"/>
        <w:rtl/>
      </w:rPr>
      <w:t xml:space="preserve"> /1395</w:t>
    </w:r>
  </w:p>
  <w:p w:rsidR="00FA3B17" w:rsidRPr="00F16B53" w:rsidRDefault="00935A55" w:rsidP="00BC086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BC086A">
      <w:rPr>
        <w:rFonts w:hint="cs"/>
        <w:sz w:val="24"/>
        <w:szCs w:val="24"/>
        <w:rtl/>
      </w:rPr>
      <w:t>خصوصیّات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B5DB5"/>
    <w:rsid w:val="000C2BED"/>
    <w:rsid w:val="000C3947"/>
    <w:rsid w:val="000D30E9"/>
    <w:rsid w:val="000D6818"/>
    <w:rsid w:val="000E335E"/>
    <w:rsid w:val="000F16CF"/>
    <w:rsid w:val="000F5BAC"/>
    <w:rsid w:val="00110E38"/>
    <w:rsid w:val="00116B2B"/>
    <w:rsid w:val="00124E3D"/>
    <w:rsid w:val="00127E95"/>
    <w:rsid w:val="00130659"/>
    <w:rsid w:val="001347C7"/>
    <w:rsid w:val="00135033"/>
    <w:rsid w:val="001356B0"/>
    <w:rsid w:val="00151937"/>
    <w:rsid w:val="001602AB"/>
    <w:rsid w:val="00181844"/>
    <w:rsid w:val="001837E9"/>
    <w:rsid w:val="00187DFA"/>
    <w:rsid w:val="001A1EA5"/>
    <w:rsid w:val="001A2574"/>
    <w:rsid w:val="001A27D7"/>
    <w:rsid w:val="001A294E"/>
    <w:rsid w:val="001A4ED8"/>
    <w:rsid w:val="001B2488"/>
    <w:rsid w:val="001B6799"/>
    <w:rsid w:val="001C1362"/>
    <w:rsid w:val="001D2E9A"/>
    <w:rsid w:val="001D597F"/>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508E3"/>
    <w:rsid w:val="0056213C"/>
    <w:rsid w:val="00580C24"/>
    <w:rsid w:val="005968EF"/>
    <w:rsid w:val="00596C1E"/>
    <w:rsid w:val="005A2E26"/>
    <w:rsid w:val="005A5221"/>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E5B82"/>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E3F66"/>
    <w:rsid w:val="009F7E07"/>
    <w:rsid w:val="00A01522"/>
    <w:rsid w:val="00A10A11"/>
    <w:rsid w:val="00A13C6A"/>
    <w:rsid w:val="00A17B09"/>
    <w:rsid w:val="00A457C6"/>
    <w:rsid w:val="00A46AD0"/>
    <w:rsid w:val="00A47063"/>
    <w:rsid w:val="00A473A8"/>
    <w:rsid w:val="00A513F0"/>
    <w:rsid w:val="00A61AC8"/>
    <w:rsid w:val="00A65D4C"/>
    <w:rsid w:val="00A81D11"/>
    <w:rsid w:val="00AA40D7"/>
    <w:rsid w:val="00AB5F7D"/>
    <w:rsid w:val="00AC0C50"/>
    <w:rsid w:val="00AC6FE2"/>
    <w:rsid w:val="00AF3925"/>
    <w:rsid w:val="00AF72EC"/>
    <w:rsid w:val="00B05AB0"/>
    <w:rsid w:val="00B2292F"/>
    <w:rsid w:val="00B43169"/>
    <w:rsid w:val="00B46ED1"/>
    <w:rsid w:val="00B55AE4"/>
    <w:rsid w:val="00B739B0"/>
    <w:rsid w:val="00B814A3"/>
    <w:rsid w:val="00B96F38"/>
    <w:rsid w:val="00BC086A"/>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8649D"/>
    <w:rsid w:val="00C91EB6"/>
    <w:rsid w:val="00C9679E"/>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1FF10-7E27-4603-84F1-CCF3E9963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34</TotalTime>
  <Pages>4</Pages>
  <Words>1431</Words>
  <Characters>8163</Characters>
  <Application>Microsoft Office Word</Application>
  <DocSecurity>0</DocSecurity>
  <Lines>68</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9575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33</cp:revision>
  <cp:lastPrinted>2019-11-19T16:48:00Z</cp:lastPrinted>
  <dcterms:created xsi:type="dcterms:W3CDTF">2019-09-28T13:05:00Z</dcterms:created>
  <dcterms:modified xsi:type="dcterms:W3CDTF">2019-11-19T16:48:00Z</dcterms:modified>
</cp:coreProperties>
</file>