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7D187F" w:rsidRDefault="007D187F">
      <w:pPr>
        <w:pStyle w:val="TOC2"/>
        <w:tabs>
          <w:tab w:val="right" w:leader="dot" w:pos="10194"/>
        </w:tabs>
        <w:rPr>
          <w:rFonts w:asciiTheme="minorHAnsi" w:eastAsiaTheme="minorEastAsia" w:hAnsiTheme="minorHAnsi" w:cstheme="minorBidi"/>
          <w:bCs w:val="0"/>
          <w:noProof/>
          <w:color w:val="auto"/>
          <w:szCs w:val="22"/>
          <w:rtl/>
          <w:lang w:bidi="ar-SA"/>
        </w:rPr>
      </w:pPr>
      <w:r>
        <w:rPr>
          <w:rStyle w:val="Hyperlink"/>
          <w:bCs w:val="0"/>
          <w:iCs/>
          <w:noProof/>
          <w:szCs w:val="24"/>
          <w:rtl/>
        </w:rPr>
        <w:fldChar w:fldCharType="begin"/>
      </w:r>
      <w:r>
        <w:rPr>
          <w:rStyle w:val="Hyperlink"/>
          <w:bCs w:val="0"/>
          <w:iCs/>
          <w:noProof/>
          <w:szCs w:val="24"/>
          <w:rtl/>
        </w:rPr>
        <w:instrText xml:space="preserve"> </w:instrText>
      </w:r>
      <w:r>
        <w:rPr>
          <w:rStyle w:val="Hyperlink"/>
          <w:bCs w:val="0"/>
          <w:iCs/>
          <w:noProof/>
          <w:szCs w:val="24"/>
        </w:rPr>
        <w:instrText>TOC</w:instrText>
      </w:r>
      <w:r>
        <w:rPr>
          <w:rStyle w:val="Hyperlink"/>
          <w:bCs w:val="0"/>
          <w:iCs/>
          <w:noProof/>
          <w:szCs w:val="24"/>
          <w:rtl/>
        </w:rPr>
        <w:instrText xml:space="preserve"> \</w:instrText>
      </w:r>
      <w:r>
        <w:rPr>
          <w:rStyle w:val="Hyperlink"/>
          <w:bCs w:val="0"/>
          <w:iCs/>
          <w:noProof/>
          <w:szCs w:val="24"/>
        </w:rPr>
        <w:instrText>o "</w:instrText>
      </w:r>
      <w:r>
        <w:rPr>
          <w:rStyle w:val="Hyperlink"/>
          <w:bCs w:val="0"/>
          <w:iCs/>
          <w:noProof/>
          <w:szCs w:val="24"/>
          <w:rtl/>
        </w:rPr>
        <w:instrText>1-8</w:instrText>
      </w:r>
      <w:r>
        <w:rPr>
          <w:rStyle w:val="Hyperlink"/>
          <w:bCs w:val="0"/>
          <w:iCs/>
          <w:noProof/>
          <w:szCs w:val="24"/>
        </w:rPr>
        <w:instrText>" \h \z \u</w:instrText>
      </w:r>
      <w:r>
        <w:rPr>
          <w:rStyle w:val="Hyperlink"/>
          <w:bCs w:val="0"/>
          <w:iCs/>
          <w:noProof/>
          <w:szCs w:val="24"/>
          <w:rtl/>
        </w:rPr>
        <w:instrText xml:space="preserve"> </w:instrText>
      </w:r>
      <w:r>
        <w:rPr>
          <w:rStyle w:val="Hyperlink"/>
          <w:bCs w:val="0"/>
          <w:iCs/>
          <w:noProof/>
          <w:szCs w:val="24"/>
          <w:rtl/>
        </w:rPr>
        <w:fldChar w:fldCharType="separate"/>
      </w:r>
      <w:hyperlink w:anchor="_Toc28357627" w:history="1">
        <w:r w:rsidRPr="005A6B96">
          <w:rPr>
            <w:rStyle w:val="Hyperlink"/>
            <w:rFonts w:hint="eastAsia"/>
            <w:noProof/>
            <w:rtl/>
          </w:rPr>
          <w:t>تکم</w:t>
        </w:r>
        <w:r w:rsidRPr="005A6B96">
          <w:rPr>
            <w:rStyle w:val="Hyperlink"/>
            <w:rFonts w:hint="cs"/>
            <w:noProof/>
            <w:rtl/>
          </w:rPr>
          <w:t>ی</w:t>
        </w:r>
        <w:r w:rsidRPr="005A6B96">
          <w:rPr>
            <w:rStyle w:val="Hyperlink"/>
            <w:rFonts w:hint="eastAsia"/>
            <w:noProof/>
            <w:rtl/>
          </w:rPr>
          <w:t>ل</w:t>
        </w:r>
        <w:r w:rsidRPr="005A6B96">
          <w:rPr>
            <w:rStyle w:val="Hyperlink"/>
            <w:noProof/>
            <w:rtl/>
          </w:rPr>
          <w:t xml:space="preserve"> </w:t>
        </w:r>
        <w:r w:rsidRPr="005A6B96">
          <w:rPr>
            <w:rStyle w:val="Hyperlink"/>
            <w:rFonts w:hint="eastAsia"/>
            <w:noProof/>
            <w:rtl/>
          </w:rPr>
          <w:t>بحث</w:t>
        </w:r>
        <w:r w:rsidRPr="005A6B96">
          <w:rPr>
            <w:rStyle w:val="Hyperlink"/>
            <w:noProof/>
            <w:rtl/>
          </w:rPr>
          <w:t xml:space="preserve"> </w:t>
        </w:r>
        <w:r w:rsidRPr="005A6B96">
          <w:rPr>
            <w:rStyle w:val="Hyperlink"/>
            <w:rFonts w:hint="eastAsia"/>
            <w:noProof/>
            <w:rtl/>
          </w:rPr>
          <w:t>در</w:t>
        </w:r>
        <w:r w:rsidRPr="005A6B96">
          <w:rPr>
            <w:rStyle w:val="Hyperlink"/>
            <w:noProof/>
            <w:rtl/>
          </w:rPr>
          <w:t xml:space="preserve"> </w:t>
        </w:r>
        <w:r w:rsidRPr="005A6B96">
          <w:rPr>
            <w:rStyle w:val="Hyperlink"/>
            <w:rFonts w:hint="eastAsia"/>
            <w:noProof/>
            <w:rtl/>
          </w:rPr>
          <w:t>شرط</w:t>
        </w:r>
        <w:r w:rsidRPr="005A6B96">
          <w:rPr>
            <w:rStyle w:val="Hyperlink"/>
            <w:noProof/>
            <w:rtl/>
          </w:rPr>
          <w:t xml:space="preserve"> </w:t>
        </w:r>
        <w:r w:rsidRPr="005A6B96">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28357627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D187F" w:rsidRDefault="00461DC1">
      <w:pPr>
        <w:pStyle w:val="TOC2"/>
        <w:tabs>
          <w:tab w:val="right" w:leader="dot" w:pos="10194"/>
        </w:tabs>
        <w:rPr>
          <w:rFonts w:asciiTheme="minorHAnsi" w:eastAsiaTheme="minorEastAsia" w:hAnsiTheme="minorHAnsi" w:cstheme="minorBidi"/>
          <w:bCs w:val="0"/>
          <w:noProof/>
          <w:color w:val="auto"/>
          <w:szCs w:val="22"/>
          <w:rtl/>
          <w:lang w:bidi="ar-SA"/>
        </w:rPr>
      </w:pPr>
      <w:hyperlink w:anchor="_Toc28357628" w:history="1">
        <w:r w:rsidR="007D187F" w:rsidRPr="005A6B96">
          <w:rPr>
            <w:rStyle w:val="Hyperlink"/>
            <w:rFonts w:hint="eastAsia"/>
            <w:noProof/>
            <w:rtl/>
          </w:rPr>
          <w:t>ادامه</w:t>
        </w:r>
        <w:r w:rsidR="007D187F" w:rsidRPr="005A6B96">
          <w:rPr>
            <w:rStyle w:val="Hyperlink"/>
            <w:noProof/>
            <w:rtl/>
          </w:rPr>
          <w:t xml:space="preserve"> </w:t>
        </w:r>
        <w:r w:rsidR="007D187F" w:rsidRPr="005A6B96">
          <w:rPr>
            <w:rStyle w:val="Hyperlink"/>
            <w:rFonts w:hint="eastAsia"/>
            <w:noProof/>
            <w:rtl/>
          </w:rPr>
          <w:t>شرط</w:t>
        </w:r>
        <w:r w:rsidR="007D187F" w:rsidRPr="005A6B96">
          <w:rPr>
            <w:rStyle w:val="Hyperlink"/>
            <w:noProof/>
            <w:rtl/>
          </w:rPr>
          <w:t xml:space="preserve"> </w:t>
        </w:r>
        <w:r w:rsidR="007D187F" w:rsidRPr="005A6B96">
          <w:rPr>
            <w:rStyle w:val="Hyperlink"/>
            <w:rFonts w:hint="eastAsia"/>
            <w:noProof/>
            <w:rtl/>
          </w:rPr>
          <w:t>چهارم</w:t>
        </w:r>
        <w:r w:rsidR="007D187F">
          <w:rPr>
            <w:noProof/>
            <w:webHidden/>
            <w:rtl/>
          </w:rPr>
          <w:tab/>
        </w:r>
        <w:r w:rsidR="007D187F">
          <w:rPr>
            <w:noProof/>
            <w:webHidden/>
            <w:rtl/>
          </w:rPr>
          <w:fldChar w:fldCharType="begin"/>
        </w:r>
        <w:r w:rsidR="007D187F">
          <w:rPr>
            <w:noProof/>
            <w:webHidden/>
            <w:rtl/>
          </w:rPr>
          <w:instrText xml:space="preserve"> </w:instrText>
        </w:r>
        <w:r w:rsidR="007D187F">
          <w:rPr>
            <w:noProof/>
            <w:webHidden/>
          </w:rPr>
          <w:instrText>PAGEREF</w:instrText>
        </w:r>
        <w:r w:rsidR="007D187F">
          <w:rPr>
            <w:noProof/>
            <w:webHidden/>
            <w:rtl/>
          </w:rPr>
          <w:instrText xml:space="preserve"> _</w:instrText>
        </w:r>
        <w:r w:rsidR="007D187F">
          <w:rPr>
            <w:noProof/>
            <w:webHidden/>
          </w:rPr>
          <w:instrText>Toc</w:instrText>
        </w:r>
        <w:r w:rsidR="007D187F">
          <w:rPr>
            <w:noProof/>
            <w:webHidden/>
            <w:rtl/>
          </w:rPr>
          <w:instrText xml:space="preserve">28357628 </w:instrText>
        </w:r>
        <w:r w:rsidR="007D187F">
          <w:rPr>
            <w:noProof/>
            <w:webHidden/>
          </w:rPr>
          <w:instrText>\h</w:instrText>
        </w:r>
        <w:r w:rsidR="007D187F">
          <w:rPr>
            <w:noProof/>
            <w:webHidden/>
            <w:rtl/>
          </w:rPr>
          <w:instrText xml:space="preserve"> </w:instrText>
        </w:r>
        <w:r w:rsidR="007D187F">
          <w:rPr>
            <w:noProof/>
            <w:webHidden/>
            <w:rtl/>
          </w:rPr>
        </w:r>
        <w:r w:rsidR="007D187F">
          <w:rPr>
            <w:noProof/>
            <w:webHidden/>
            <w:rtl/>
          </w:rPr>
          <w:fldChar w:fldCharType="separate"/>
        </w:r>
        <w:r w:rsidR="007D187F">
          <w:rPr>
            <w:noProof/>
            <w:webHidden/>
            <w:rtl/>
          </w:rPr>
          <w:t>2</w:t>
        </w:r>
        <w:r w:rsidR="007D187F">
          <w:rPr>
            <w:noProof/>
            <w:webHidden/>
            <w:rtl/>
          </w:rPr>
          <w:fldChar w:fldCharType="end"/>
        </w:r>
      </w:hyperlink>
    </w:p>
    <w:p w:rsidR="007D187F" w:rsidRDefault="00461DC1">
      <w:pPr>
        <w:pStyle w:val="TOC2"/>
        <w:tabs>
          <w:tab w:val="right" w:leader="dot" w:pos="10194"/>
        </w:tabs>
        <w:rPr>
          <w:rFonts w:asciiTheme="minorHAnsi" w:eastAsiaTheme="minorEastAsia" w:hAnsiTheme="minorHAnsi" w:cstheme="minorBidi"/>
          <w:bCs w:val="0"/>
          <w:noProof/>
          <w:color w:val="auto"/>
          <w:szCs w:val="22"/>
          <w:rtl/>
          <w:lang w:bidi="ar-SA"/>
        </w:rPr>
      </w:pPr>
      <w:hyperlink w:anchor="_Toc28357629" w:history="1">
        <w:r w:rsidR="007D187F" w:rsidRPr="005A6B96">
          <w:rPr>
            <w:rStyle w:val="Hyperlink"/>
            <w:rFonts w:hint="eastAsia"/>
            <w:noProof/>
            <w:rtl/>
          </w:rPr>
          <w:t>شرط</w:t>
        </w:r>
        <w:r w:rsidR="007D187F" w:rsidRPr="005A6B96">
          <w:rPr>
            <w:rStyle w:val="Hyperlink"/>
            <w:noProof/>
            <w:rtl/>
          </w:rPr>
          <w:t xml:space="preserve"> </w:t>
        </w:r>
        <w:r w:rsidR="007D187F" w:rsidRPr="005A6B96">
          <w:rPr>
            <w:rStyle w:val="Hyperlink"/>
            <w:rFonts w:hint="eastAsia"/>
            <w:noProof/>
            <w:rtl/>
          </w:rPr>
          <w:t>پنجم</w:t>
        </w:r>
        <w:r w:rsidR="007D187F" w:rsidRPr="005A6B96">
          <w:rPr>
            <w:rStyle w:val="Hyperlink"/>
            <w:noProof/>
            <w:rtl/>
          </w:rPr>
          <w:t xml:space="preserve">: </w:t>
        </w:r>
        <w:r w:rsidR="007D187F" w:rsidRPr="005A6B96">
          <w:rPr>
            <w:rStyle w:val="Hyperlink"/>
            <w:rFonts w:hint="eastAsia"/>
            <w:noProof/>
            <w:rtl/>
          </w:rPr>
          <w:t>عدم</w:t>
        </w:r>
        <w:r w:rsidR="007D187F" w:rsidRPr="005A6B96">
          <w:rPr>
            <w:rStyle w:val="Hyperlink"/>
            <w:noProof/>
            <w:rtl/>
          </w:rPr>
          <w:t xml:space="preserve"> </w:t>
        </w:r>
        <w:r w:rsidR="007D187F" w:rsidRPr="005A6B96">
          <w:rPr>
            <w:rStyle w:val="Hyperlink"/>
            <w:rFonts w:hint="eastAsia"/>
            <w:noProof/>
            <w:rtl/>
          </w:rPr>
          <w:t>وجود</w:t>
        </w:r>
        <w:r w:rsidR="007D187F" w:rsidRPr="005A6B96">
          <w:rPr>
            <w:rStyle w:val="Hyperlink"/>
            <w:noProof/>
            <w:rtl/>
          </w:rPr>
          <w:t xml:space="preserve"> </w:t>
        </w:r>
        <w:r w:rsidR="007D187F" w:rsidRPr="005A6B96">
          <w:rPr>
            <w:rStyle w:val="Hyperlink"/>
            <w:rFonts w:hint="eastAsia"/>
            <w:noProof/>
            <w:rtl/>
          </w:rPr>
          <w:t>حائل</w:t>
        </w:r>
        <w:r w:rsidR="007D187F" w:rsidRPr="005A6B96">
          <w:rPr>
            <w:rStyle w:val="Hyperlink"/>
            <w:noProof/>
            <w:rtl/>
          </w:rPr>
          <w:t xml:space="preserve"> </w:t>
        </w:r>
        <w:r w:rsidR="007D187F" w:rsidRPr="005A6B96">
          <w:rPr>
            <w:rStyle w:val="Hyperlink"/>
            <w:rFonts w:hint="eastAsia"/>
            <w:noProof/>
            <w:rtl/>
          </w:rPr>
          <w:t>ب</w:t>
        </w:r>
        <w:r w:rsidR="007D187F" w:rsidRPr="005A6B96">
          <w:rPr>
            <w:rStyle w:val="Hyperlink"/>
            <w:rFonts w:hint="cs"/>
            <w:noProof/>
            <w:rtl/>
          </w:rPr>
          <w:t>ی</w:t>
        </w:r>
        <w:r w:rsidR="007D187F" w:rsidRPr="005A6B96">
          <w:rPr>
            <w:rStyle w:val="Hyperlink"/>
            <w:rFonts w:hint="eastAsia"/>
            <w:noProof/>
            <w:rtl/>
          </w:rPr>
          <w:t>ن</w:t>
        </w:r>
        <w:r w:rsidR="007D187F" w:rsidRPr="005A6B96">
          <w:rPr>
            <w:rStyle w:val="Hyperlink"/>
            <w:noProof/>
            <w:rtl/>
          </w:rPr>
          <w:t xml:space="preserve"> </w:t>
        </w:r>
        <w:r w:rsidR="007D187F" w:rsidRPr="005A6B96">
          <w:rPr>
            <w:rStyle w:val="Hyperlink"/>
            <w:rFonts w:hint="eastAsia"/>
            <w:noProof/>
            <w:rtl/>
          </w:rPr>
          <w:t>مصلِّ</w:t>
        </w:r>
        <w:r w:rsidR="007D187F" w:rsidRPr="005A6B96">
          <w:rPr>
            <w:rStyle w:val="Hyperlink"/>
            <w:rFonts w:hint="cs"/>
            <w:noProof/>
            <w:rtl/>
          </w:rPr>
          <w:t>ی</w:t>
        </w:r>
        <w:r w:rsidR="007D187F" w:rsidRPr="005A6B96">
          <w:rPr>
            <w:rStyle w:val="Hyperlink"/>
            <w:noProof/>
            <w:rtl/>
          </w:rPr>
          <w:t xml:space="preserve"> </w:t>
        </w:r>
        <w:r w:rsidR="007D187F" w:rsidRPr="005A6B96">
          <w:rPr>
            <w:rStyle w:val="Hyperlink"/>
            <w:rFonts w:hint="eastAsia"/>
            <w:noProof/>
            <w:rtl/>
          </w:rPr>
          <w:t>و</w:t>
        </w:r>
        <w:r w:rsidR="007D187F" w:rsidRPr="005A6B96">
          <w:rPr>
            <w:rStyle w:val="Hyperlink"/>
            <w:noProof/>
            <w:rtl/>
          </w:rPr>
          <w:t xml:space="preserve"> </w:t>
        </w:r>
        <w:r w:rsidR="007D187F" w:rsidRPr="005A6B96">
          <w:rPr>
            <w:rStyle w:val="Hyperlink"/>
            <w:rFonts w:hint="eastAsia"/>
            <w:noProof/>
            <w:rtl/>
          </w:rPr>
          <w:t>م</w:t>
        </w:r>
        <w:r w:rsidR="007D187F" w:rsidRPr="005A6B96">
          <w:rPr>
            <w:rStyle w:val="Hyperlink"/>
            <w:rFonts w:hint="cs"/>
            <w:noProof/>
            <w:rtl/>
          </w:rPr>
          <w:t>یّ</w:t>
        </w:r>
        <w:r w:rsidR="007D187F" w:rsidRPr="005A6B96">
          <w:rPr>
            <w:rStyle w:val="Hyperlink"/>
            <w:rFonts w:hint="eastAsia"/>
            <w:noProof/>
            <w:rtl/>
          </w:rPr>
          <w:t>ت</w:t>
        </w:r>
        <w:r w:rsidR="007D187F">
          <w:rPr>
            <w:noProof/>
            <w:webHidden/>
            <w:rtl/>
          </w:rPr>
          <w:tab/>
        </w:r>
        <w:r w:rsidR="007D187F">
          <w:rPr>
            <w:noProof/>
            <w:webHidden/>
            <w:rtl/>
          </w:rPr>
          <w:fldChar w:fldCharType="begin"/>
        </w:r>
        <w:r w:rsidR="007D187F">
          <w:rPr>
            <w:noProof/>
            <w:webHidden/>
            <w:rtl/>
          </w:rPr>
          <w:instrText xml:space="preserve"> </w:instrText>
        </w:r>
        <w:r w:rsidR="007D187F">
          <w:rPr>
            <w:noProof/>
            <w:webHidden/>
          </w:rPr>
          <w:instrText>PAGEREF</w:instrText>
        </w:r>
        <w:r w:rsidR="007D187F">
          <w:rPr>
            <w:noProof/>
            <w:webHidden/>
            <w:rtl/>
          </w:rPr>
          <w:instrText xml:space="preserve"> _</w:instrText>
        </w:r>
        <w:r w:rsidR="007D187F">
          <w:rPr>
            <w:noProof/>
            <w:webHidden/>
          </w:rPr>
          <w:instrText>Toc</w:instrText>
        </w:r>
        <w:r w:rsidR="007D187F">
          <w:rPr>
            <w:noProof/>
            <w:webHidden/>
            <w:rtl/>
          </w:rPr>
          <w:instrText xml:space="preserve">28357629 </w:instrText>
        </w:r>
        <w:r w:rsidR="007D187F">
          <w:rPr>
            <w:noProof/>
            <w:webHidden/>
          </w:rPr>
          <w:instrText>\h</w:instrText>
        </w:r>
        <w:r w:rsidR="007D187F">
          <w:rPr>
            <w:noProof/>
            <w:webHidden/>
            <w:rtl/>
          </w:rPr>
          <w:instrText xml:space="preserve"> </w:instrText>
        </w:r>
        <w:r w:rsidR="007D187F">
          <w:rPr>
            <w:noProof/>
            <w:webHidden/>
            <w:rtl/>
          </w:rPr>
        </w:r>
        <w:r w:rsidR="007D187F">
          <w:rPr>
            <w:noProof/>
            <w:webHidden/>
            <w:rtl/>
          </w:rPr>
          <w:fldChar w:fldCharType="separate"/>
        </w:r>
        <w:r w:rsidR="007D187F">
          <w:rPr>
            <w:noProof/>
            <w:webHidden/>
            <w:rtl/>
          </w:rPr>
          <w:t>3</w:t>
        </w:r>
        <w:r w:rsidR="007D187F">
          <w:rPr>
            <w:noProof/>
            <w:webHidden/>
            <w:rtl/>
          </w:rPr>
          <w:fldChar w:fldCharType="end"/>
        </w:r>
      </w:hyperlink>
    </w:p>
    <w:p w:rsidR="007D187F" w:rsidRDefault="00461DC1">
      <w:pPr>
        <w:pStyle w:val="TOC2"/>
        <w:tabs>
          <w:tab w:val="right" w:leader="dot" w:pos="10194"/>
        </w:tabs>
        <w:rPr>
          <w:rFonts w:asciiTheme="minorHAnsi" w:eastAsiaTheme="minorEastAsia" w:hAnsiTheme="minorHAnsi" w:cstheme="minorBidi"/>
          <w:bCs w:val="0"/>
          <w:noProof/>
          <w:color w:val="auto"/>
          <w:szCs w:val="22"/>
          <w:rtl/>
          <w:lang w:bidi="ar-SA"/>
        </w:rPr>
      </w:pPr>
      <w:hyperlink w:anchor="_Toc28357630" w:history="1">
        <w:r w:rsidR="007D187F" w:rsidRPr="005A6B96">
          <w:rPr>
            <w:rStyle w:val="Hyperlink"/>
            <w:rFonts w:hint="eastAsia"/>
            <w:noProof/>
            <w:rtl/>
          </w:rPr>
          <w:t>شرط</w:t>
        </w:r>
        <w:r w:rsidR="007D187F" w:rsidRPr="005A6B96">
          <w:rPr>
            <w:rStyle w:val="Hyperlink"/>
            <w:noProof/>
            <w:rtl/>
          </w:rPr>
          <w:t xml:space="preserve"> </w:t>
        </w:r>
        <w:r w:rsidR="007D187F" w:rsidRPr="005A6B96">
          <w:rPr>
            <w:rStyle w:val="Hyperlink"/>
            <w:rFonts w:hint="eastAsia"/>
            <w:noProof/>
            <w:rtl/>
          </w:rPr>
          <w:t>ششم</w:t>
        </w:r>
        <w:r w:rsidR="007D187F" w:rsidRPr="005A6B96">
          <w:rPr>
            <w:rStyle w:val="Hyperlink"/>
            <w:noProof/>
            <w:rtl/>
          </w:rPr>
          <w:t xml:space="preserve">: </w:t>
        </w:r>
        <w:r w:rsidR="007D187F" w:rsidRPr="005A6B96">
          <w:rPr>
            <w:rStyle w:val="Hyperlink"/>
            <w:rFonts w:hint="eastAsia"/>
            <w:noProof/>
            <w:rtl/>
          </w:rPr>
          <w:t>عدم</w:t>
        </w:r>
        <w:r w:rsidR="007D187F" w:rsidRPr="005A6B96">
          <w:rPr>
            <w:rStyle w:val="Hyperlink"/>
            <w:noProof/>
            <w:rtl/>
          </w:rPr>
          <w:t xml:space="preserve"> </w:t>
        </w:r>
        <w:r w:rsidR="007D187F" w:rsidRPr="005A6B96">
          <w:rPr>
            <w:rStyle w:val="Hyperlink"/>
            <w:rFonts w:hint="eastAsia"/>
            <w:noProof/>
            <w:rtl/>
          </w:rPr>
          <w:t>وجود</w:t>
        </w:r>
        <w:r w:rsidR="007D187F" w:rsidRPr="005A6B96">
          <w:rPr>
            <w:rStyle w:val="Hyperlink"/>
            <w:noProof/>
            <w:rtl/>
          </w:rPr>
          <w:t xml:space="preserve"> </w:t>
        </w:r>
        <w:r w:rsidR="007D187F" w:rsidRPr="005A6B96">
          <w:rPr>
            <w:rStyle w:val="Hyperlink"/>
            <w:rFonts w:hint="eastAsia"/>
            <w:noProof/>
            <w:rtl/>
          </w:rPr>
          <w:t>فاصله</w:t>
        </w:r>
        <w:r w:rsidR="007D187F" w:rsidRPr="005A6B96">
          <w:rPr>
            <w:rStyle w:val="Hyperlink"/>
            <w:noProof/>
            <w:rtl/>
          </w:rPr>
          <w:t xml:space="preserve"> </w:t>
        </w:r>
        <w:r w:rsidR="007D187F" w:rsidRPr="005A6B96">
          <w:rPr>
            <w:rStyle w:val="Hyperlink"/>
            <w:rFonts w:hint="eastAsia"/>
            <w:noProof/>
            <w:rtl/>
          </w:rPr>
          <w:t>ز</w:t>
        </w:r>
        <w:r w:rsidR="007D187F" w:rsidRPr="005A6B96">
          <w:rPr>
            <w:rStyle w:val="Hyperlink"/>
            <w:rFonts w:hint="cs"/>
            <w:noProof/>
            <w:rtl/>
          </w:rPr>
          <w:t>ی</w:t>
        </w:r>
        <w:r w:rsidR="007D187F" w:rsidRPr="005A6B96">
          <w:rPr>
            <w:rStyle w:val="Hyperlink"/>
            <w:rFonts w:hint="eastAsia"/>
            <w:noProof/>
            <w:rtl/>
          </w:rPr>
          <w:t>اد</w:t>
        </w:r>
        <w:r w:rsidR="007D187F">
          <w:rPr>
            <w:noProof/>
            <w:webHidden/>
            <w:rtl/>
          </w:rPr>
          <w:tab/>
        </w:r>
        <w:r w:rsidR="007D187F">
          <w:rPr>
            <w:noProof/>
            <w:webHidden/>
            <w:rtl/>
          </w:rPr>
          <w:fldChar w:fldCharType="begin"/>
        </w:r>
        <w:r w:rsidR="007D187F">
          <w:rPr>
            <w:noProof/>
            <w:webHidden/>
            <w:rtl/>
          </w:rPr>
          <w:instrText xml:space="preserve"> </w:instrText>
        </w:r>
        <w:r w:rsidR="007D187F">
          <w:rPr>
            <w:noProof/>
            <w:webHidden/>
          </w:rPr>
          <w:instrText>PAGEREF</w:instrText>
        </w:r>
        <w:r w:rsidR="007D187F">
          <w:rPr>
            <w:noProof/>
            <w:webHidden/>
            <w:rtl/>
          </w:rPr>
          <w:instrText xml:space="preserve"> _</w:instrText>
        </w:r>
        <w:r w:rsidR="007D187F">
          <w:rPr>
            <w:noProof/>
            <w:webHidden/>
          </w:rPr>
          <w:instrText>Toc</w:instrText>
        </w:r>
        <w:r w:rsidR="007D187F">
          <w:rPr>
            <w:noProof/>
            <w:webHidden/>
            <w:rtl/>
          </w:rPr>
          <w:instrText xml:space="preserve">28357630 </w:instrText>
        </w:r>
        <w:r w:rsidR="007D187F">
          <w:rPr>
            <w:noProof/>
            <w:webHidden/>
          </w:rPr>
          <w:instrText>\h</w:instrText>
        </w:r>
        <w:r w:rsidR="007D187F">
          <w:rPr>
            <w:noProof/>
            <w:webHidden/>
            <w:rtl/>
          </w:rPr>
          <w:instrText xml:space="preserve"> </w:instrText>
        </w:r>
        <w:r w:rsidR="007D187F">
          <w:rPr>
            <w:noProof/>
            <w:webHidden/>
            <w:rtl/>
          </w:rPr>
        </w:r>
        <w:r w:rsidR="007D187F">
          <w:rPr>
            <w:noProof/>
            <w:webHidden/>
            <w:rtl/>
          </w:rPr>
          <w:fldChar w:fldCharType="separate"/>
        </w:r>
        <w:r w:rsidR="007D187F">
          <w:rPr>
            <w:noProof/>
            <w:webHidden/>
            <w:rtl/>
          </w:rPr>
          <w:t>3</w:t>
        </w:r>
        <w:r w:rsidR="007D187F">
          <w:rPr>
            <w:noProof/>
            <w:webHidden/>
            <w:rtl/>
          </w:rPr>
          <w:fldChar w:fldCharType="end"/>
        </w:r>
      </w:hyperlink>
    </w:p>
    <w:p w:rsidR="007D187F" w:rsidRDefault="00461DC1">
      <w:pPr>
        <w:pStyle w:val="TOC2"/>
        <w:tabs>
          <w:tab w:val="right" w:leader="dot" w:pos="10194"/>
        </w:tabs>
        <w:rPr>
          <w:rFonts w:asciiTheme="minorHAnsi" w:eastAsiaTheme="minorEastAsia" w:hAnsiTheme="minorHAnsi" w:cstheme="minorBidi"/>
          <w:bCs w:val="0"/>
          <w:noProof/>
          <w:color w:val="auto"/>
          <w:szCs w:val="22"/>
          <w:rtl/>
          <w:lang w:bidi="ar-SA"/>
        </w:rPr>
      </w:pPr>
      <w:hyperlink w:anchor="_Toc28357631" w:history="1">
        <w:r w:rsidR="007D187F" w:rsidRPr="005A6B96">
          <w:rPr>
            <w:rStyle w:val="Hyperlink"/>
            <w:rFonts w:hint="eastAsia"/>
            <w:noProof/>
            <w:rtl/>
          </w:rPr>
          <w:t>شرط</w:t>
        </w:r>
        <w:r w:rsidR="007D187F" w:rsidRPr="005A6B96">
          <w:rPr>
            <w:rStyle w:val="Hyperlink"/>
            <w:noProof/>
            <w:rtl/>
          </w:rPr>
          <w:t xml:space="preserve"> </w:t>
        </w:r>
        <w:r w:rsidR="007D187F" w:rsidRPr="005A6B96">
          <w:rPr>
            <w:rStyle w:val="Hyperlink"/>
            <w:rFonts w:hint="eastAsia"/>
            <w:noProof/>
            <w:rtl/>
          </w:rPr>
          <w:t>هفتم</w:t>
        </w:r>
        <w:r w:rsidR="007D187F" w:rsidRPr="005A6B96">
          <w:rPr>
            <w:rStyle w:val="Hyperlink"/>
            <w:noProof/>
            <w:rtl/>
          </w:rPr>
          <w:t xml:space="preserve">: </w:t>
        </w:r>
        <w:r w:rsidR="007D187F" w:rsidRPr="005A6B96">
          <w:rPr>
            <w:rStyle w:val="Hyperlink"/>
            <w:rFonts w:hint="eastAsia"/>
            <w:noProof/>
            <w:rtl/>
          </w:rPr>
          <w:t>عدم</w:t>
        </w:r>
        <w:r w:rsidR="007D187F" w:rsidRPr="005A6B96">
          <w:rPr>
            <w:rStyle w:val="Hyperlink"/>
            <w:noProof/>
            <w:rtl/>
          </w:rPr>
          <w:t xml:space="preserve"> </w:t>
        </w:r>
        <w:r w:rsidR="007D187F" w:rsidRPr="005A6B96">
          <w:rPr>
            <w:rStyle w:val="Hyperlink"/>
            <w:rFonts w:hint="eastAsia"/>
            <w:noProof/>
            <w:rtl/>
          </w:rPr>
          <w:t>وجود</w:t>
        </w:r>
        <w:r w:rsidR="007D187F" w:rsidRPr="005A6B96">
          <w:rPr>
            <w:rStyle w:val="Hyperlink"/>
            <w:noProof/>
            <w:rtl/>
          </w:rPr>
          <w:t xml:space="preserve"> </w:t>
        </w:r>
        <w:r w:rsidR="007D187F" w:rsidRPr="005A6B96">
          <w:rPr>
            <w:rStyle w:val="Hyperlink"/>
            <w:rFonts w:hint="eastAsia"/>
            <w:noProof/>
            <w:rtl/>
          </w:rPr>
          <w:t>فاصله</w:t>
        </w:r>
        <w:r w:rsidR="007D187F" w:rsidRPr="005A6B96">
          <w:rPr>
            <w:rStyle w:val="Hyperlink"/>
            <w:noProof/>
            <w:rtl/>
          </w:rPr>
          <w:t xml:space="preserve"> </w:t>
        </w:r>
        <w:r w:rsidR="007D187F" w:rsidRPr="005A6B96">
          <w:rPr>
            <w:rStyle w:val="Hyperlink"/>
            <w:rFonts w:hint="eastAsia"/>
            <w:noProof/>
            <w:rtl/>
          </w:rPr>
          <w:t>ز</w:t>
        </w:r>
        <w:r w:rsidR="007D187F" w:rsidRPr="005A6B96">
          <w:rPr>
            <w:rStyle w:val="Hyperlink"/>
            <w:rFonts w:hint="cs"/>
            <w:noProof/>
            <w:rtl/>
          </w:rPr>
          <w:t>ی</w:t>
        </w:r>
        <w:r w:rsidR="007D187F" w:rsidRPr="005A6B96">
          <w:rPr>
            <w:rStyle w:val="Hyperlink"/>
            <w:rFonts w:hint="eastAsia"/>
            <w:noProof/>
            <w:rtl/>
          </w:rPr>
          <w:t>اد</w:t>
        </w:r>
        <w:r w:rsidR="007D187F" w:rsidRPr="005A6B96">
          <w:rPr>
            <w:rStyle w:val="Hyperlink"/>
            <w:noProof/>
            <w:rtl/>
          </w:rPr>
          <w:t xml:space="preserve"> </w:t>
        </w:r>
        <w:r w:rsidR="007D187F" w:rsidRPr="005A6B96">
          <w:rPr>
            <w:rStyle w:val="Hyperlink"/>
            <w:rFonts w:hint="eastAsia"/>
            <w:noProof/>
            <w:rtl/>
          </w:rPr>
          <w:t>در</w:t>
        </w:r>
        <w:r w:rsidR="007D187F" w:rsidRPr="005A6B96">
          <w:rPr>
            <w:rStyle w:val="Hyperlink"/>
            <w:noProof/>
            <w:rtl/>
          </w:rPr>
          <w:t xml:space="preserve"> </w:t>
        </w:r>
        <w:r w:rsidR="007D187F" w:rsidRPr="005A6B96">
          <w:rPr>
            <w:rStyle w:val="Hyperlink"/>
            <w:rFonts w:hint="eastAsia"/>
            <w:noProof/>
            <w:rtl/>
          </w:rPr>
          <w:t>إرتفاع</w:t>
        </w:r>
        <w:r w:rsidR="007D187F">
          <w:rPr>
            <w:noProof/>
            <w:webHidden/>
            <w:rtl/>
          </w:rPr>
          <w:tab/>
        </w:r>
        <w:r w:rsidR="007D187F">
          <w:rPr>
            <w:noProof/>
            <w:webHidden/>
            <w:rtl/>
          </w:rPr>
          <w:fldChar w:fldCharType="begin"/>
        </w:r>
        <w:r w:rsidR="007D187F">
          <w:rPr>
            <w:noProof/>
            <w:webHidden/>
            <w:rtl/>
          </w:rPr>
          <w:instrText xml:space="preserve"> </w:instrText>
        </w:r>
        <w:r w:rsidR="007D187F">
          <w:rPr>
            <w:noProof/>
            <w:webHidden/>
          </w:rPr>
          <w:instrText>PAGEREF</w:instrText>
        </w:r>
        <w:r w:rsidR="007D187F">
          <w:rPr>
            <w:noProof/>
            <w:webHidden/>
            <w:rtl/>
          </w:rPr>
          <w:instrText xml:space="preserve"> _</w:instrText>
        </w:r>
        <w:r w:rsidR="007D187F">
          <w:rPr>
            <w:noProof/>
            <w:webHidden/>
          </w:rPr>
          <w:instrText>Toc</w:instrText>
        </w:r>
        <w:r w:rsidR="007D187F">
          <w:rPr>
            <w:noProof/>
            <w:webHidden/>
            <w:rtl/>
          </w:rPr>
          <w:instrText xml:space="preserve">28357631 </w:instrText>
        </w:r>
        <w:r w:rsidR="007D187F">
          <w:rPr>
            <w:noProof/>
            <w:webHidden/>
          </w:rPr>
          <w:instrText>\h</w:instrText>
        </w:r>
        <w:r w:rsidR="007D187F">
          <w:rPr>
            <w:noProof/>
            <w:webHidden/>
            <w:rtl/>
          </w:rPr>
          <w:instrText xml:space="preserve"> </w:instrText>
        </w:r>
        <w:r w:rsidR="007D187F">
          <w:rPr>
            <w:noProof/>
            <w:webHidden/>
            <w:rtl/>
          </w:rPr>
        </w:r>
        <w:r w:rsidR="007D187F">
          <w:rPr>
            <w:noProof/>
            <w:webHidden/>
            <w:rtl/>
          </w:rPr>
          <w:fldChar w:fldCharType="separate"/>
        </w:r>
        <w:r w:rsidR="007D187F">
          <w:rPr>
            <w:noProof/>
            <w:webHidden/>
            <w:rtl/>
          </w:rPr>
          <w:t>3</w:t>
        </w:r>
        <w:r w:rsidR="007D187F">
          <w:rPr>
            <w:noProof/>
            <w:webHidden/>
            <w:rtl/>
          </w:rPr>
          <w:fldChar w:fldCharType="end"/>
        </w:r>
      </w:hyperlink>
    </w:p>
    <w:p w:rsidR="007D187F" w:rsidRDefault="00461DC1">
      <w:pPr>
        <w:pStyle w:val="TOC2"/>
        <w:tabs>
          <w:tab w:val="right" w:leader="dot" w:pos="10194"/>
        </w:tabs>
        <w:rPr>
          <w:rFonts w:asciiTheme="minorHAnsi" w:eastAsiaTheme="minorEastAsia" w:hAnsiTheme="minorHAnsi" w:cstheme="minorBidi"/>
          <w:bCs w:val="0"/>
          <w:noProof/>
          <w:color w:val="auto"/>
          <w:szCs w:val="22"/>
          <w:rtl/>
          <w:lang w:bidi="ar-SA"/>
        </w:rPr>
      </w:pPr>
      <w:hyperlink w:anchor="_Toc28357632" w:history="1">
        <w:r w:rsidR="007D187F" w:rsidRPr="005A6B96">
          <w:rPr>
            <w:rStyle w:val="Hyperlink"/>
            <w:rFonts w:hint="eastAsia"/>
            <w:noProof/>
            <w:rtl/>
          </w:rPr>
          <w:t>شرط</w:t>
        </w:r>
        <w:r w:rsidR="007D187F" w:rsidRPr="005A6B96">
          <w:rPr>
            <w:rStyle w:val="Hyperlink"/>
            <w:noProof/>
            <w:rtl/>
          </w:rPr>
          <w:t xml:space="preserve"> </w:t>
        </w:r>
        <w:r w:rsidR="007D187F" w:rsidRPr="005A6B96">
          <w:rPr>
            <w:rStyle w:val="Hyperlink"/>
            <w:rFonts w:hint="eastAsia"/>
            <w:noProof/>
            <w:rtl/>
          </w:rPr>
          <w:t>هشتم</w:t>
        </w:r>
        <w:r w:rsidR="007D187F" w:rsidRPr="005A6B96">
          <w:rPr>
            <w:rStyle w:val="Hyperlink"/>
            <w:noProof/>
            <w:rtl/>
          </w:rPr>
          <w:t xml:space="preserve">: </w:t>
        </w:r>
        <w:r w:rsidR="007D187F" w:rsidRPr="005A6B96">
          <w:rPr>
            <w:rStyle w:val="Hyperlink"/>
            <w:rFonts w:hint="eastAsia"/>
            <w:noProof/>
            <w:rtl/>
          </w:rPr>
          <w:t>رو</w:t>
        </w:r>
        <w:r w:rsidR="007D187F" w:rsidRPr="005A6B96">
          <w:rPr>
            <w:rStyle w:val="Hyperlink"/>
            <w:noProof/>
            <w:rtl/>
          </w:rPr>
          <w:t xml:space="preserve"> </w:t>
        </w:r>
        <w:r w:rsidR="007D187F" w:rsidRPr="005A6B96">
          <w:rPr>
            <w:rStyle w:val="Hyperlink"/>
            <w:rFonts w:hint="eastAsia"/>
            <w:noProof/>
            <w:rtl/>
          </w:rPr>
          <w:t>به</w:t>
        </w:r>
        <w:r w:rsidR="007D187F" w:rsidRPr="005A6B96">
          <w:rPr>
            <w:rStyle w:val="Hyperlink"/>
            <w:noProof/>
            <w:rtl/>
          </w:rPr>
          <w:t xml:space="preserve"> </w:t>
        </w:r>
        <w:r w:rsidR="007D187F" w:rsidRPr="005A6B96">
          <w:rPr>
            <w:rStyle w:val="Hyperlink"/>
            <w:rFonts w:hint="eastAsia"/>
            <w:noProof/>
            <w:rtl/>
          </w:rPr>
          <w:t>قبله</w:t>
        </w:r>
        <w:r w:rsidR="007D187F" w:rsidRPr="005A6B96">
          <w:rPr>
            <w:rStyle w:val="Hyperlink"/>
            <w:noProof/>
            <w:rtl/>
          </w:rPr>
          <w:t xml:space="preserve"> </w:t>
        </w:r>
        <w:r w:rsidR="007D187F" w:rsidRPr="005A6B96">
          <w:rPr>
            <w:rStyle w:val="Hyperlink"/>
            <w:rFonts w:hint="eastAsia"/>
            <w:noProof/>
            <w:rtl/>
          </w:rPr>
          <w:t>بودن</w:t>
        </w:r>
        <w:r w:rsidR="007D187F" w:rsidRPr="005A6B96">
          <w:rPr>
            <w:rStyle w:val="Hyperlink"/>
            <w:noProof/>
            <w:rtl/>
          </w:rPr>
          <w:t xml:space="preserve"> </w:t>
        </w:r>
        <w:r w:rsidR="007D187F" w:rsidRPr="005A6B96">
          <w:rPr>
            <w:rStyle w:val="Hyperlink"/>
            <w:rFonts w:hint="eastAsia"/>
            <w:noProof/>
            <w:rtl/>
          </w:rPr>
          <w:t>مصلِّ</w:t>
        </w:r>
        <w:r w:rsidR="007D187F" w:rsidRPr="005A6B96">
          <w:rPr>
            <w:rStyle w:val="Hyperlink"/>
            <w:rFonts w:hint="cs"/>
            <w:noProof/>
            <w:rtl/>
          </w:rPr>
          <w:t>ی</w:t>
        </w:r>
        <w:r w:rsidR="007D187F">
          <w:rPr>
            <w:noProof/>
            <w:webHidden/>
            <w:rtl/>
          </w:rPr>
          <w:tab/>
        </w:r>
        <w:r w:rsidR="007D187F">
          <w:rPr>
            <w:noProof/>
            <w:webHidden/>
            <w:rtl/>
          </w:rPr>
          <w:fldChar w:fldCharType="begin"/>
        </w:r>
        <w:r w:rsidR="007D187F">
          <w:rPr>
            <w:noProof/>
            <w:webHidden/>
            <w:rtl/>
          </w:rPr>
          <w:instrText xml:space="preserve"> </w:instrText>
        </w:r>
        <w:r w:rsidR="007D187F">
          <w:rPr>
            <w:noProof/>
            <w:webHidden/>
          </w:rPr>
          <w:instrText>PAGEREF</w:instrText>
        </w:r>
        <w:r w:rsidR="007D187F">
          <w:rPr>
            <w:noProof/>
            <w:webHidden/>
            <w:rtl/>
          </w:rPr>
          <w:instrText xml:space="preserve"> _</w:instrText>
        </w:r>
        <w:r w:rsidR="007D187F">
          <w:rPr>
            <w:noProof/>
            <w:webHidden/>
          </w:rPr>
          <w:instrText>Toc</w:instrText>
        </w:r>
        <w:r w:rsidR="007D187F">
          <w:rPr>
            <w:noProof/>
            <w:webHidden/>
            <w:rtl/>
          </w:rPr>
          <w:instrText xml:space="preserve">28357632 </w:instrText>
        </w:r>
        <w:r w:rsidR="007D187F">
          <w:rPr>
            <w:noProof/>
            <w:webHidden/>
          </w:rPr>
          <w:instrText>\h</w:instrText>
        </w:r>
        <w:r w:rsidR="007D187F">
          <w:rPr>
            <w:noProof/>
            <w:webHidden/>
            <w:rtl/>
          </w:rPr>
          <w:instrText xml:space="preserve"> </w:instrText>
        </w:r>
        <w:r w:rsidR="007D187F">
          <w:rPr>
            <w:noProof/>
            <w:webHidden/>
            <w:rtl/>
          </w:rPr>
        </w:r>
        <w:r w:rsidR="007D187F">
          <w:rPr>
            <w:noProof/>
            <w:webHidden/>
            <w:rtl/>
          </w:rPr>
          <w:fldChar w:fldCharType="separate"/>
        </w:r>
        <w:r w:rsidR="007D187F">
          <w:rPr>
            <w:noProof/>
            <w:webHidden/>
            <w:rtl/>
          </w:rPr>
          <w:t>4</w:t>
        </w:r>
        <w:r w:rsidR="007D187F">
          <w:rPr>
            <w:noProof/>
            <w:webHidden/>
            <w:rtl/>
          </w:rPr>
          <w:fldChar w:fldCharType="end"/>
        </w:r>
      </w:hyperlink>
    </w:p>
    <w:p w:rsidR="007D187F" w:rsidRDefault="00461DC1">
      <w:pPr>
        <w:pStyle w:val="TOC2"/>
        <w:tabs>
          <w:tab w:val="right" w:leader="dot" w:pos="10194"/>
        </w:tabs>
        <w:rPr>
          <w:rFonts w:asciiTheme="minorHAnsi" w:eastAsiaTheme="minorEastAsia" w:hAnsiTheme="minorHAnsi" w:cstheme="minorBidi"/>
          <w:bCs w:val="0"/>
          <w:noProof/>
          <w:color w:val="auto"/>
          <w:szCs w:val="22"/>
          <w:rtl/>
          <w:lang w:bidi="ar-SA"/>
        </w:rPr>
      </w:pPr>
      <w:hyperlink w:anchor="_Toc28357633" w:history="1">
        <w:r w:rsidR="007D187F" w:rsidRPr="005A6B96">
          <w:rPr>
            <w:rStyle w:val="Hyperlink"/>
            <w:rFonts w:hint="eastAsia"/>
            <w:noProof/>
            <w:rtl/>
          </w:rPr>
          <w:t>شرط</w:t>
        </w:r>
        <w:r w:rsidR="007D187F" w:rsidRPr="005A6B96">
          <w:rPr>
            <w:rStyle w:val="Hyperlink"/>
            <w:noProof/>
            <w:rtl/>
          </w:rPr>
          <w:t xml:space="preserve"> </w:t>
        </w:r>
        <w:r w:rsidR="007D187F" w:rsidRPr="005A6B96">
          <w:rPr>
            <w:rStyle w:val="Hyperlink"/>
            <w:rFonts w:hint="eastAsia"/>
            <w:noProof/>
            <w:rtl/>
          </w:rPr>
          <w:t>نهم</w:t>
        </w:r>
        <w:r w:rsidR="007D187F" w:rsidRPr="005A6B96">
          <w:rPr>
            <w:rStyle w:val="Hyperlink"/>
            <w:noProof/>
            <w:rtl/>
          </w:rPr>
          <w:t xml:space="preserve">: </w:t>
        </w:r>
        <w:r w:rsidR="007D187F" w:rsidRPr="005A6B96">
          <w:rPr>
            <w:rStyle w:val="Hyperlink"/>
            <w:rFonts w:hint="eastAsia"/>
            <w:noProof/>
            <w:rtl/>
          </w:rPr>
          <w:t>ا</w:t>
        </w:r>
        <w:r w:rsidR="007D187F" w:rsidRPr="005A6B96">
          <w:rPr>
            <w:rStyle w:val="Hyperlink"/>
            <w:rFonts w:hint="cs"/>
            <w:noProof/>
            <w:rtl/>
          </w:rPr>
          <w:t>ی</w:t>
        </w:r>
        <w:r w:rsidR="007D187F" w:rsidRPr="005A6B96">
          <w:rPr>
            <w:rStyle w:val="Hyperlink"/>
            <w:rFonts w:hint="eastAsia"/>
            <w:noProof/>
            <w:rtl/>
          </w:rPr>
          <w:t>ستاده</w:t>
        </w:r>
        <w:r w:rsidR="007D187F" w:rsidRPr="005A6B96">
          <w:rPr>
            <w:rStyle w:val="Hyperlink"/>
            <w:noProof/>
            <w:rtl/>
          </w:rPr>
          <w:t xml:space="preserve"> </w:t>
        </w:r>
        <w:r w:rsidR="007D187F" w:rsidRPr="005A6B96">
          <w:rPr>
            <w:rStyle w:val="Hyperlink"/>
            <w:rFonts w:hint="eastAsia"/>
            <w:noProof/>
            <w:rtl/>
          </w:rPr>
          <w:t>نماز</w:t>
        </w:r>
        <w:r w:rsidR="007D187F" w:rsidRPr="005A6B96">
          <w:rPr>
            <w:rStyle w:val="Hyperlink"/>
            <w:noProof/>
            <w:rtl/>
          </w:rPr>
          <w:t xml:space="preserve"> </w:t>
        </w:r>
        <w:r w:rsidR="007D187F" w:rsidRPr="005A6B96">
          <w:rPr>
            <w:rStyle w:val="Hyperlink"/>
            <w:rFonts w:hint="eastAsia"/>
            <w:noProof/>
            <w:rtl/>
          </w:rPr>
          <w:t>خواندن</w:t>
        </w:r>
        <w:r w:rsidR="007D187F">
          <w:rPr>
            <w:noProof/>
            <w:webHidden/>
            <w:rtl/>
          </w:rPr>
          <w:tab/>
        </w:r>
        <w:r w:rsidR="007D187F">
          <w:rPr>
            <w:noProof/>
            <w:webHidden/>
            <w:rtl/>
          </w:rPr>
          <w:fldChar w:fldCharType="begin"/>
        </w:r>
        <w:r w:rsidR="007D187F">
          <w:rPr>
            <w:noProof/>
            <w:webHidden/>
            <w:rtl/>
          </w:rPr>
          <w:instrText xml:space="preserve"> </w:instrText>
        </w:r>
        <w:r w:rsidR="007D187F">
          <w:rPr>
            <w:noProof/>
            <w:webHidden/>
          </w:rPr>
          <w:instrText>PAGEREF</w:instrText>
        </w:r>
        <w:r w:rsidR="007D187F">
          <w:rPr>
            <w:noProof/>
            <w:webHidden/>
            <w:rtl/>
          </w:rPr>
          <w:instrText xml:space="preserve"> _</w:instrText>
        </w:r>
        <w:r w:rsidR="007D187F">
          <w:rPr>
            <w:noProof/>
            <w:webHidden/>
          </w:rPr>
          <w:instrText>Toc</w:instrText>
        </w:r>
        <w:r w:rsidR="007D187F">
          <w:rPr>
            <w:noProof/>
            <w:webHidden/>
            <w:rtl/>
          </w:rPr>
          <w:instrText xml:space="preserve">28357633 </w:instrText>
        </w:r>
        <w:r w:rsidR="007D187F">
          <w:rPr>
            <w:noProof/>
            <w:webHidden/>
          </w:rPr>
          <w:instrText>\h</w:instrText>
        </w:r>
        <w:r w:rsidR="007D187F">
          <w:rPr>
            <w:noProof/>
            <w:webHidden/>
            <w:rtl/>
          </w:rPr>
          <w:instrText xml:space="preserve"> </w:instrText>
        </w:r>
        <w:r w:rsidR="007D187F">
          <w:rPr>
            <w:noProof/>
            <w:webHidden/>
            <w:rtl/>
          </w:rPr>
        </w:r>
        <w:r w:rsidR="007D187F">
          <w:rPr>
            <w:noProof/>
            <w:webHidden/>
            <w:rtl/>
          </w:rPr>
          <w:fldChar w:fldCharType="separate"/>
        </w:r>
        <w:r w:rsidR="007D187F">
          <w:rPr>
            <w:noProof/>
            <w:webHidden/>
            <w:rtl/>
          </w:rPr>
          <w:t>5</w:t>
        </w:r>
        <w:r w:rsidR="007D187F">
          <w:rPr>
            <w:noProof/>
            <w:webHidden/>
            <w:rtl/>
          </w:rPr>
          <w:fldChar w:fldCharType="end"/>
        </w:r>
      </w:hyperlink>
    </w:p>
    <w:p w:rsidR="007D187F" w:rsidRDefault="00461DC1">
      <w:pPr>
        <w:pStyle w:val="TOC2"/>
        <w:tabs>
          <w:tab w:val="right" w:leader="dot" w:pos="10194"/>
        </w:tabs>
        <w:rPr>
          <w:rFonts w:asciiTheme="minorHAnsi" w:eastAsiaTheme="minorEastAsia" w:hAnsiTheme="minorHAnsi" w:cstheme="minorBidi"/>
          <w:bCs w:val="0"/>
          <w:noProof/>
          <w:color w:val="auto"/>
          <w:szCs w:val="22"/>
          <w:rtl/>
          <w:lang w:bidi="ar-SA"/>
        </w:rPr>
      </w:pPr>
      <w:hyperlink w:anchor="_Toc28357634" w:history="1">
        <w:r w:rsidR="007D187F" w:rsidRPr="005A6B96">
          <w:rPr>
            <w:rStyle w:val="Hyperlink"/>
            <w:rFonts w:hint="eastAsia"/>
            <w:noProof/>
            <w:rtl/>
          </w:rPr>
          <w:t>شرط</w:t>
        </w:r>
        <w:r w:rsidR="007D187F" w:rsidRPr="005A6B96">
          <w:rPr>
            <w:rStyle w:val="Hyperlink"/>
            <w:noProof/>
            <w:rtl/>
          </w:rPr>
          <w:t xml:space="preserve"> </w:t>
        </w:r>
        <w:r w:rsidR="007D187F" w:rsidRPr="005A6B96">
          <w:rPr>
            <w:rStyle w:val="Hyperlink"/>
            <w:rFonts w:hint="eastAsia"/>
            <w:noProof/>
            <w:rtl/>
          </w:rPr>
          <w:t>دهم</w:t>
        </w:r>
        <w:r w:rsidR="007D187F" w:rsidRPr="005A6B96">
          <w:rPr>
            <w:rStyle w:val="Hyperlink"/>
            <w:noProof/>
            <w:rtl/>
          </w:rPr>
          <w:t xml:space="preserve">: </w:t>
        </w:r>
        <w:r w:rsidR="007D187F" w:rsidRPr="005A6B96">
          <w:rPr>
            <w:rStyle w:val="Hyperlink"/>
            <w:rFonts w:hint="eastAsia"/>
            <w:noProof/>
            <w:rtl/>
          </w:rPr>
          <w:t>تع</w:t>
        </w:r>
        <w:r w:rsidR="007D187F" w:rsidRPr="005A6B96">
          <w:rPr>
            <w:rStyle w:val="Hyperlink"/>
            <w:rFonts w:hint="cs"/>
            <w:noProof/>
            <w:rtl/>
          </w:rPr>
          <w:t>یی</w:t>
        </w:r>
        <w:r w:rsidR="007D187F" w:rsidRPr="005A6B96">
          <w:rPr>
            <w:rStyle w:val="Hyperlink"/>
            <w:rFonts w:hint="eastAsia"/>
            <w:noProof/>
            <w:rtl/>
          </w:rPr>
          <w:t>ن</w:t>
        </w:r>
        <w:r w:rsidR="007D187F" w:rsidRPr="005A6B96">
          <w:rPr>
            <w:rStyle w:val="Hyperlink"/>
            <w:noProof/>
            <w:rtl/>
          </w:rPr>
          <w:t xml:space="preserve"> </w:t>
        </w:r>
        <w:r w:rsidR="007D187F" w:rsidRPr="005A6B96">
          <w:rPr>
            <w:rStyle w:val="Hyperlink"/>
            <w:rFonts w:hint="eastAsia"/>
            <w:noProof/>
            <w:rtl/>
          </w:rPr>
          <w:t>م</w:t>
        </w:r>
        <w:r w:rsidR="007D187F" w:rsidRPr="005A6B96">
          <w:rPr>
            <w:rStyle w:val="Hyperlink"/>
            <w:rFonts w:hint="cs"/>
            <w:noProof/>
            <w:rtl/>
          </w:rPr>
          <w:t>یّ</w:t>
        </w:r>
        <w:r w:rsidR="007D187F" w:rsidRPr="005A6B96">
          <w:rPr>
            <w:rStyle w:val="Hyperlink"/>
            <w:rFonts w:hint="eastAsia"/>
            <w:noProof/>
            <w:rtl/>
          </w:rPr>
          <w:t>ت</w:t>
        </w:r>
        <w:r w:rsidR="007D187F" w:rsidRPr="005A6B96">
          <w:rPr>
            <w:rStyle w:val="Hyperlink"/>
            <w:noProof/>
            <w:rtl/>
          </w:rPr>
          <w:t xml:space="preserve"> </w:t>
        </w:r>
        <w:r w:rsidR="007D187F" w:rsidRPr="005A6B96">
          <w:rPr>
            <w:rStyle w:val="Hyperlink"/>
            <w:rFonts w:hint="eastAsia"/>
            <w:noProof/>
            <w:rtl/>
          </w:rPr>
          <w:t>در</w:t>
        </w:r>
        <w:r w:rsidR="007D187F" w:rsidRPr="005A6B96">
          <w:rPr>
            <w:rStyle w:val="Hyperlink"/>
            <w:noProof/>
            <w:rtl/>
          </w:rPr>
          <w:t xml:space="preserve"> </w:t>
        </w:r>
        <w:r w:rsidR="007D187F" w:rsidRPr="005A6B96">
          <w:rPr>
            <w:rStyle w:val="Hyperlink"/>
            <w:rFonts w:hint="eastAsia"/>
            <w:noProof/>
            <w:rtl/>
          </w:rPr>
          <w:t>ن</w:t>
        </w:r>
        <w:r w:rsidR="007D187F" w:rsidRPr="005A6B96">
          <w:rPr>
            <w:rStyle w:val="Hyperlink"/>
            <w:rFonts w:hint="cs"/>
            <w:noProof/>
            <w:rtl/>
          </w:rPr>
          <w:t>یّ</w:t>
        </w:r>
        <w:r w:rsidR="007D187F" w:rsidRPr="005A6B96">
          <w:rPr>
            <w:rStyle w:val="Hyperlink"/>
            <w:rFonts w:hint="eastAsia"/>
            <w:noProof/>
            <w:rtl/>
          </w:rPr>
          <w:t>ت</w:t>
        </w:r>
        <w:r w:rsidR="007D187F">
          <w:rPr>
            <w:noProof/>
            <w:webHidden/>
            <w:rtl/>
          </w:rPr>
          <w:tab/>
        </w:r>
        <w:r w:rsidR="007D187F">
          <w:rPr>
            <w:noProof/>
            <w:webHidden/>
            <w:rtl/>
          </w:rPr>
          <w:fldChar w:fldCharType="begin"/>
        </w:r>
        <w:r w:rsidR="007D187F">
          <w:rPr>
            <w:noProof/>
            <w:webHidden/>
            <w:rtl/>
          </w:rPr>
          <w:instrText xml:space="preserve"> </w:instrText>
        </w:r>
        <w:r w:rsidR="007D187F">
          <w:rPr>
            <w:noProof/>
            <w:webHidden/>
          </w:rPr>
          <w:instrText>PAGEREF</w:instrText>
        </w:r>
        <w:r w:rsidR="007D187F">
          <w:rPr>
            <w:noProof/>
            <w:webHidden/>
            <w:rtl/>
          </w:rPr>
          <w:instrText xml:space="preserve"> _</w:instrText>
        </w:r>
        <w:r w:rsidR="007D187F">
          <w:rPr>
            <w:noProof/>
            <w:webHidden/>
          </w:rPr>
          <w:instrText>Toc</w:instrText>
        </w:r>
        <w:r w:rsidR="007D187F">
          <w:rPr>
            <w:noProof/>
            <w:webHidden/>
            <w:rtl/>
          </w:rPr>
          <w:instrText xml:space="preserve">28357634 </w:instrText>
        </w:r>
        <w:r w:rsidR="007D187F">
          <w:rPr>
            <w:noProof/>
            <w:webHidden/>
          </w:rPr>
          <w:instrText>\h</w:instrText>
        </w:r>
        <w:r w:rsidR="007D187F">
          <w:rPr>
            <w:noProof/>
            <w:webHidden/>
            <w:rtl/>
          </w:rPr>
          <w:instrText xml:space="preserve"> </w:instrText>
        </w:r>
        <w:r w:rsidR="007D187F">
          <w:rPr>
            <w:noProof/>
            <w:webHidden/>
            <w:rtl/>
          </w:rPr>
        </w:r>
        <w:r w:rsidR="007D187F">
          <w:rPr>
            <w:noProof/>
            <w:webHidden/>
            <w:rtl/>
          </w:rPr>
          <w:fldChar w:fldCharType="separate"/>
        </w:r>
        <w:r w:rsidR="007D187F">
          <w:rPr>
            <w:noProof/>
            <w:webHidden/>
            <w:rtl/>
          </w:rPr>
          <w:t>6</w:t>
        </w:r>
        <w:r w:rsidR="007D187F">
          <w:rPr>
            <w:noProof/>
            <w:webHidden/>
            <w:rtl/>
          </w:rPr>
          <w:fldChar w:fldCharType="end"/>
        </w:r>
      </w:hyperlink>
    </w:p>
    <w:p w:rsidR="007D187F" w:rsidRDefault="00461DC1">
      <w:pPr>
        <w:pStyle w:val="TOC2"/>
        <w:tabs>
          <w:tab w:val="right" w:leader="dot" w:pos="10194"/>
        </w:tabs>
        <w:rPr>
          <w:rFonts w:asciiTheme="minorHAnsi" w:eastAsiaTheme="minorEastAsia" w:hAnsiTheme="minorHAnsi" w:cstheme="minorBidi"/>
          <w:bCs w:val="0"/>
          <w:noProof/>
          <w:color w:val="auto"/>
          <w:szCs w:val="22"/>
          <w:rtl/>
          <w:lang w:bidi="ar-SA"/>
        </w:rPr>
      </w:pPr>
      <w:hyperlink w:anchor="_Toc28357635" w:history="1">
        <w:r w:rsidR="007D187F" w:rsidRPr="005A6B96">
          <w:rPr>
            <w:rStyle w:val="Hyperlink"/>
            <w:rFonts w:hint="eastAsia"/>
            <w:noProof/>
            <w:rtl/>
          </w:rPr>
          <w:t>شرط</w:t>
        </w:r>
        <w:r w:rsidR="007D187F" w:rsidRPr="005A6B96">
          <w:rPr>
            <w:rStyle w:val="Hyperlink"/>
            <w:noProof/>
            <w:rtl/>
          </w:rPr>
          <w:t xml:space="preserve"> </w:t>
        </w:r>
        <w:r w:rsidR="007D187F" w:rsidRPr="005A6B96">
          <w:rPr>
            <w:rStyle w:val="Hyperlink"/>
            <w:rFonts w:hint="cs"/>
            <w:noProof/>
            <w:rtl/>
          </w:rPr>
          <w:t>ی</w:t>
        </w:r>
        <w:r w:rsidR="007D187F" w:rsidRPr="005A6B96">
          <w:rPr>
            <w:rStyle w:val="Hyperlink"/>
            <w:rFonts w:hint="eastAsia"/>
            <w:noProof/>
            <w:rtl/>
          </w:rPr>
          <w:t>ازدهم</w:t>
        </w:r>
        <w:r w:rsidR="007D187F" w:rsidRPr="005A6B96">
          <w:rPr>
            <w:rStyle w:val="Hyperlink"/>
            <w:noProof/>
            <w:rtl/>
          </w:rPr>
          <w:t xml:space="preserve">: </w:t>
        </w:r>
        <w:r w:rsidR="007D187F" w:rsidRPr="005A6B96">
          <w:rPr>
            <w:rStyle w:val="Hyperlink"/>
            <w:rFonts w:hint="eastAsia"/>
            <w:noProof/>
            <w:rtl/>
          </w:rPr>
          <w:t>قصد</w:t>
        </w:r>
        <w:r w:rsidR="007D187F" w:rsidRPr="005A6B96">
          <w:rPr>
            <w:rStyle w:val="Hyperlink"/>
            <w:noProof/>
            <w:rtl/>
          </w:rPr>
          <w:t xml:space="preserve"> </w:t>
        </w:r>
        <w:r w:rsidR="007D187F" w:rsidRPr="005A6B96">
          <w:rPr>
            <w:rStyle w:val="Hyperlink"/>
            <w:rFonts w:hint="eastAsia"/>
            <w:noProof/>
            <w:rtl/>
          </w:rPr>
          <w:t>قربت</w:t>
        </w:r>
        <w:r w:rsidR="007D187F">
          <w:rPr>
            <w:noProof/>
            <w:webHidden/>
            <w:rtl/>
          </w:rPr>
          <w:tab/>
        </w:r>
        <w:r w:rsidR="007D187F">
          <w:rPr>
            <w:noProof/>
            <w:webHidden/>
            <w:rtl/>
          </w:rPr>
          <w:fldChar w:fldCharType="begin"/>
        </w:r>
        <w:r w:rsidR="007D187F">
          <w:rPr>
            <w:noProof/>
            <w:webHidden/>
            <w:rtl/>
          </w:rPr>
          <w:instrText xml:space="preserve"> </w:instrText>
        </w:r>
        <w:r w:rsidR="007D187F">
          <w:rPr>
            <w:noProof/>
            <w:webHidden/>
          </w:rPr>
          <w:instrText>PAGEREF</w:instrText>
        </w:r>
        <w:r w:rsidR="007D187F">
          <w:rPr>
            <w:noProof/>
            <w:webHidden/>
            <w:rtl/>
          </w:rPr>
          <w:instrText xml:space="preserve"> _</w:instrText>
        </w:r>
        <w:r w:rsidR="007D187F">
          <w:rPr>
            <w:noProof/>
            <w:webHidden/>
          </w:rPr>
          <w:instrText>Toc</w:instrText>
        </w:r>
        <w:r w:rsidR="007D187F">
          <w:rPr>
            <w:noProof/>
            <w:webHidden/>
            <w:rtl/>
          </w:rPr>
          <w:instrText xml:space="preserve">28357635 </w:instrText>
        </w:r>
        <w:r w:rsidR="007D187F">
          <w:rPr>
            <w:noProof/>
            <w:webHidden/>
          </w:rPr>
          <w:instrText>\h</w:instrText>
        </w:r>
        <w:r w:rsidR="007D187F">
          <w:rPr>
            <w:noProof/>
            <w:webHidden/>
            <w:rtl/>
          </w:rPr>
          <w:instrText xml:space="preserve"> </w:instrText>
        </w:r>
        <w:r w:rsidR="007D187F">
          <w:rPr>
            <w:noProof/>
            <w:webHidden/>
            <w:rtl/>
          </w:rPr>
        </w:r>
        <w:r w:rsidR="007D187F">
          <w:rPr>
            <w:noProof/>
            <w:webHidden/>
            <w:rtl/>
          </w:rPr>
          <w:fldChar w:fldCharType="separate"/>
        </w:r>
        <w:r w:rsidR="007D187F">
          <w:rPr>
            <w:noProof/>
            <w:webHidden/>
            <w:rtl/>
          </w:rPr>
          <w:t>6</w:t>
        </w:r>
        <w:r w:rsidR="007D187F">
          <w:rPr>
            <w:noProof/>
            <w:webHidden/>
            <w:rtl/>
          </w:rPr>
          <w:fldChar w:fldCharType="end"/>
        </w:r>
      </w:hyperlink>
    </w:p>
    <w:p w:rsidR="00C91EB6" w:rsidRPr="00C91EB6" w:rsidRDefault="007D187F" w:rsidP="00C91EB6">
      <w:r>
        <w:rPr>
          <w:rStyle w:val="Hyperlink"/>
          <w:bCs/>
          <w:iCs/>
          <w:noProof/>
          <w:szCs w:val="24"/>
          <w:rtl/>
        </w:rPr>
        <w:fldChar w:fldCharType="end"/>
      </w:r>
    </w:p>
    <w:p w:rsidR="00F343FB" w:rsidRDefault="00F842AD" w:rsidP="00F61841">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207C63">
        <w:rPr>
          <w:rFonts w:hint="cs"/>
          <w:rtl/>
        </w:rPr>
        <w:t xml:space="preserve">شرایط </w:t>
      </w:r>
      <w:r w:rsidR="00FD1FC5">
        <w:rPr>
          <w:rFonts w:hint="cs"/>
          <w:rtl/>
        </w:rPr>
        <w:t>نماز</w:t>
      </w:r>
      <w:r w:rsidR="00C06989">
        <w:rPr>
          <w:rtl/>
        </w:rPr>
        <w:t xml:space="preserve"> </w:t>
      </w:r>
      <w:r w:rsidR="00C06989">
        <w:rPr>
          <w:rFonts w:hint="cs"/>
          <w:rtl/>
        </w:rPr>
        <w:t>میّت</w:t>
      </w:r>
      <w:r w:rsidR="00724537">
        <w:rPr>
          <w:rFonts w:hint="cs"/>
          <w:rtl/>
        </w:rPr>
        <w:t>/</w:t>
      </w:r>
      <w:bookmarkStart w:id="2" w:name="BokSabj2_d"/>
      <w:bookmarkEnd w:id="2"/>
      <w:r w:rsidR="004C4BB2">
        <w:rPr>
          <w:rFonts w:hint="cs"/>
          <w:rtl/>
        </w:rPr>
        <w:t xml:space="preserve"> شرایط</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4C4BB2">
      <w:pPr>
        <w:spacing w:before="100" w:beforeAutospacing="1" w:after="100" w:afterAutospacing="1"/>
        <w:jc w:val="both"/>
        <w:rPr>
          <w:rFonts w:ascii="Noor_Lotus" w:hAnsi="Noor_Lotus" w:cs="B Lotus"/>
          <w:sz w:val="28"/>
          <w:rtl/>
          <w:lang w:bidi="ar-SA"/>
        </w:rPr>
      </w:pPr>
      <w:r w:rsidRPr="004C4BB2">
        <w:rPr>
          <w:rFonts w:ascii="Noor_Lotus" w:hAnsi="Noor_Lotus" w:cs="B Lotus" w:hint="cs"/>
          <w:sz w:val="28"/>
          <w:rtl/>
          <w:lang w:bidi="ar-SA"/>
        </w:rPr>
        <w:lastRenderedPageBreak/>
        <w:t>بسم الله الرّحمن الرّحیم</w:t>
      </w:r>
      <w:r w:rsidRPr="004C4BB2">
        <w:rPr>
          <w:rFonts w:ascii="Noor_Lotus" w:hAnsi="Noor_Lotus" w:cs="B Lotus" w:hint="cs"/>
          <w:sz w:val="28"/>
          <w:rtl/>
          <w:lang w:bidi="ar-SA"/>
        </w:rPr>
        <w:tab/>
      </w:r>
      <w:r w:rsidRPr="004C4BB2">
        <w:rPr>
          <w:rFonts w:ascii="Noor_Lotus" w:hAnsi="Noor_Lotus" w:cs="B Lotus" w:hint="cs"/>
          <w:sz w:val="28"/>
          <w:rtl/>
          <w:lang w:bidi="ar-SA"/>
        </w:rPr>
        <w:tab/>
      </w:r>
      <w:r w:rsidRPr="004C4BB2">
        <w:rPr>
          <w:rFonts w:ascii="Noor_Lotus" w:hAnsi="Noor_Lotus" w:cs="B Lotus" w:hint="cs"/>
          <w:sz w:val="28"/>
          <w:rtl/>
          <w:lang w:bidi="ar-SA"/>
        </w:rPr>
        <w:tab/>
      </w:r>
      <w:r w:rsidR="00BC086A" w:rsidRPr="004C4BB2">
        <w:rPr>
          <w:rFonts w:ascii="Noor_Lotus" w:hAnsi="Noor_Lotus" w:cs="B Lotus" w:hint="cs"/>
          <w:sz w:val="28"/>
          <w:rtl/>
          <w:lang w:bidi="ar-SA"/>
        </w:rPr>
        <w:t xml:space="preserve">  </w:t>
      </w:r>
      <w:r w:rsidR="00B46ED1" w:rsidRPr="004C4BB2">
        <w:rPr>
          <w:rFonts w:ascii="Noor_Lotus" w:hAnsi="Noor_Lotus" w:cs="B Lotus" w:hint="cs"/>
          <w:sz w:val="28"/>
          <w:rtl/>
          <w:lang w:bidi="ar-SA"/>
        </w:rPr>
        <w:tab/>
      </w:r>
      <w:r w:rsidR="000A31D7" w:rsidRPr="004C4BB2">
        <w:rPr>
          <w:rFonts w:ascii="Noor_Lotus" w:hAnsi="Noor_Lotus" w:cs="B Lotus" w:hint="cs"/>
          <w:sz w:val="28"/>
          <w:rtl/>
          <w:lang w:bidi="ar-SA"/>
        </w:rPr>
        <w:t xml:space="preserve">     </w:t>
      </w:r>
      <w:r w:rsidR="000A31D7" w:rsidRPr="004C4BB2">
        <w:rPr>
          <w:rFonts w:ascii="Noor_Lotus" w:hAnsi="Noor_Lotus" w:cs="B Lotus" w:hint="cs"/>
          <w:sz w:val="28"/>
          <w:rtl/>
          <w:lang w:bidi="ar-SA"/>
        </w:rPr>
        <w:tab/>
      </w:r>
      <w:r w:rsidR="000A31D7" w:rsidRPr="004C4BB2">
        <w:rPr>
          <w:rFonts w:ascii="Noor_Lotus" w:hAnsi="Noor_Lotus" w:cs="B Lotus" w:hint="cs"/>
          <w:sz w:val="28"/>
          <w:rtl/>
          <w:lang w:bidi="ar-SA"/>
        </w:rPr>
        <w:tab/>
      </w:r>
      <w:r w:rsidR="00761380" w:rsidRPr="004C4BB2">
        <w:rPr>
          <w:rFonts w:ascii="Noor_Lotus" w:hAnsi="Noor_Lotus" w:cs="B Lotus" w:hint="cs"/>
          <w:sz w:val="28"/>
          <w:rtl/>
          <w:lang w:bidi="ar-SA"/>
        </w:rPr>
        <w:tab/>
      </w:r>
      <w:r w:rsidR="00761380" w:rsidRPr="004C4BB2">
        <w:rPr>
          <w:rFonts w:ascii="Noor_Lotus" w:hAnsi="Noor_Lotus" w:cs="B Lotus" w:hint="cs"/>
          <w:sz w:val="28"/>
          <w:rtl/>
          <w:lang w:bidi="ar-SA"/>
        </w:rPr>
        <w:tab/>
      </w:r>
      <w:r w:rsidR="00207C63" w:rsidRPr="004C4BB2">
        <w:rPr>
          <w:rFonts w:ascii="Noor_Lotus" w:hAnsi="Noor_Lotus" w:cs="B Lotus" w:hint="cs"/>
          <w:sz w:val="28"/>
          <w:rtl/>
          <w:lang w:bidi="ar-SA"/>
        </w:rPr>
        <w:t>2</w:t>
      </w:r>
      <w:r w:rsidR="004C4BB2" w:rsidRPr="004C4BB2">
        <w:rPr>
          <w:rFonts w:ascii="Noor_Lotus" w:hAnsi="Noor_Lotus" w:cs="B Lotus" w:hint="cs"/>
          <w:sz w:val="28"/>
          <w:rtl/>
          <w:lang w:bidi="ar-SA"/>
        </w:rPr>
        <w:t>8</w:t>
      </w:r>
      <w:r w:rsidRPr="004C4BB2">
        <w:rPr>
          <w:rFonts w:ascii="Noor_Lotus" w:hAnsi="Noor_Lotus" w:cs="B Lotus" w:hint="cs"/>
          <w:sz w:val="28"/>
          <w:rtl/>
          <w:lang w:bidi="ar-SA"/>
        </w:rPr>
        <w:t>/</w:t>
      </w:r>
      <w:r w:rsidR="00761380" w:rsidRPr="004C4BB2">
        <w:rPr>
          <w:rFonts w:ascii="Noor_Lotus" w:hAnsi="Noor_Lotus" w:cs="B Lotus" w:hint="cs"/>
          <w:sz w:val="28"/>
          <w:rtl/>
          <w:lang w:bidi="ar-SA"/>
        </w:rPr>
        <w:t>10</w:t>
      </w:r>
      <w:r w:rsidRPr="004C4BB2">
        <w:rPr>
          <w:rFonts w:ascii="Noor_Lotus" w:hAnsi="Noor_Lotus" w:cs="B Lotus" w:hint="cs"/>
          <w:sz w:val="28"/>
          <w:rtl/>
          <w:lang w:bidi="ar-SA"/>
        </w:rPr>
        <w:t xml:space="preserve">/1395 </w:t>
      </w:r>
      <w:r w:rsidRPr="004C4BB2">
        <w:rPr>
          <w:rFonts w:ascii="Times New Roman" w:hAnsi="Times New Roman" w:cs="Times New Roman" w:hint="cs"/>
          <w:sz w:val="28"/>
          <w:rtl/>
          <w:lang w:bidi="ar-SA"/>
        </w:rPr>
        <w:t>–</w:t>
      </w:r>
      <w:r w:rsidR="00B46ED1" w:rsidRPr="004C4BB2">
        <w:rPr>
          <w:rFonts w:ascii="Noor_Lotus" w:hAnsi="Noor_Lotus" w:cs="B Lotus" w:hint="cs"/>
          <w:sz w:val="28"/>
          <w:rtl/>
          <w:lang w:bidi="ar-SA"/>
        </w:rPr>
        <w:t xml:space="preserve">  </w:t>
      </w:r>
      <w:r w:rsidR="004C4BB2" w:rsidRPr="004C4BB2">
        <w:rPr>
          <w:rFonts w:ascii="Noor_Lotus" w:hAnsi="Noor_Lotus" w:cs="B Lotus" w:hint="cs"/>
          <w:sz w:val="28"/>
          <w:rtl/>
          <w:lang w:bidi="ar-SA"/>
        </w:rPr>
        <w:t xml:space="preserve">سه </w:t>
      </w:r>
      <w:r w:rsidRPr="004C4BB2">
        <w:rPr>
          <w:rFonts w:ascii="Noor_Lotus" w:hAnsi="Noor_Lotus" w:cs="B Lotus" w:hint="cs"/>
          <w:sz w:val="28"/>
          <w:rtl/>
          <w:lang w:bidi="ar-SA"/>
        </w:rPr>
        <w:t xml:space="preserve">شنبه </w:t>
      </w:r>
      <w:r w:rsidRPr="004C4BB2">
        <w:rPr>
          <w:rFonts w:ascii="Times New Roman" w:hAnsi="Times New Roman" w:cs="Times New Roman" w:hint="cs"/>
          <w:sz w:val="28"/>
          <w:rtl/>
          <w:lang w:bidi="ar-SA"/>
        </w:rPr>
        <w:t>–</w:t>
      </w:r>
      <w:r w:rsidRPr="004C4BB2">
        <w:rPr>
          <w:rFonts w:ascii="Noor_Lotus" w:hAnsi="Noor_Lotus" w:cs="B Lotus" w:hint="cs"/>
          <w:sz w:val="28"/>
          <w:rtl/>
          <w:lang w:bidi="ar-SA"/>
        </w:rPr>
        <w:t xml:space="preserve"> ج</w:t>
      </w:r>
      <w:r w:rsidR="00207C63">
        <w:rPr>
          <w:rFonts w:ascii="Noor_Lotus" w:hAnsi="Noor_Lotus" w:cs="B Lotus" w:hint="cs"/>
          <w:sz w:val="28"/>
          <w:rtl/>
          <w:lang w:bidi="ar-SA"/>
        </w:rPr>
        <w:t xml:space="preserve"> 6</w:t>
      </w:r>
      <w:r w:rsidR="004C4BB2">
        <w:rPr>
          <w:rFonts w:ascii="Noor_Lotus" w:hAnsi="Noor_Lotus" w:cs="B Lotus" w:hint="cs"/>
          <w:sz w:val="28"/>
          <w:rtl/>
          <w:lang w:bidi="ar-SA"/>
        </w:rPr>
        <w:t>9</w:t>
      </w:r>
      <w:r>
        <w:rPr>
          <w:rFonts w:ascii="Noor_Lotus" w:hAnsi="Noor_Lotus" w:cs="B Lotus" w:hint="cs"/>
          <w:sz w:val="28"/>
          <w:rtl/>
          <w:lang w:bidi="ar-SA"/>
        </w:rPr>
        <w:t xml:space="preserve"> </w:t>
      </w:r>
    </w:p>
    <w:p w:rsidR="004C4BB2" w:rsidRDefault="004C4BB2" w:rsidP="004C4BB2">
      <w:pPr>
        <w:pStyle w:val="Heading2"/>
        <w:rPr>
          <w:rtl/>
        </w:rPr>
      </w:pPr>
      <w:bookmarkStart w:id="11" w:name="_Toc28357627"/>
      <w:r>
        <w:rPr>
          <w:rFonts w:hint="cs"/>
          <w:rtl/>
        </w:rPr>
        <w:t>تکمیل بحث در شرط سوم</w:t>
      </w:r>
      <w:bookmarkEnd w:id="11"/>
    </w:p>
    <w:p w:rsidR="004C4BB2" w:rsidRDefault="004C4BB2" w:rsidP="004C4BB2">
      <w:pPr>
        <w:rPr>
          <w:rtl/>
        </w:rPr>
      </w:pPr>
      <w:r>
        <w:rPr>
          <w:rFonts w:hint="cs"/>
          <w:rtl/>
        </w:rPr>
        <w:t>کلمه</w:t>
      </w:r>
      <w:r>
        <w:rPr>
          <w:rtl/>
        </w:rPr>
        <w:softHyphen/>
      </w:r>
      <w:r>
        <w:rPr>
          <w:rFonts w:hint="cs"/>
          <w:rtl/>
        </w:rPr>
        <w:t>ای که از بحث سابق (یعنی شرطیّت قرار گرفتن رأس میّت در طرف راست مصلّی، و پاهای میّت در طرف چپ مصلّی) مانده است، که آن مقداری که ما در مورد استفاده از روایات ضمیمه می</w:t>
      </w:r>
      <w:r>
        <w:rPr>
          <w:rtl/>
        </w:rPr>
        <w:softHyphen/>
      </w:r>
      <w:r>
        <w:rPr>
          <w:rFonts w:hint="cs"/>
          <w:rtl/>
        </w:rPr>
        <w:t>کردیم، و بعض رفقا قبول نکردند، درست نبود و حقّ با رفقا بود، که اشکال کردند. منتهی اینکه مرحوم خوئی فرموده دلالت موثقه بر اینکه پاهای میّت در طرف یسار مصلِّی و رأس او در طرف یمین مصلّّی باشد، مشکلی ندارد؛ و از این روایت، استفاده می</w:t>
      </w:r>
      <w:r>
        <w:rPr>
          <w:rFonts w:hint="cs"/>
          <w:rtl/>
        </w:rPr>
        <w:softHyphen/>
        <w:t>شود.</w:t>
      </w:r>
    </w:p>
    <w:p w:rsidR="004C4BB2" w:rsidRDefault="004C4BB2" w:rsidP="004C4BB2">
      <w:pPr>
        <w:rPr>
          <w:rtl/>
        </w:rPr>
      </w:pPr>
      <w:r>
        <w:rPr>
          <w:rFonts w:hint="cs"/>
          <w:rtl/>
        </w:rPr>
        <w:t>مضافاً به حرف</w:t>
      </w:r>
      <w:r>
        <w:rPr>
          <w:rtl/>
        </w:rPr>
        <w:softHyphen/>
      </w:r>
      <w:r>
        <w:rPr>
          <w:rFonts w:hint="cs"/>
          <w:rtl/>
        </w:rPr>
        <w:t>های دیروز، این مسلّم است که اگر رأس در طرف یمین باشد و پاها در طرف یسار باشد، مجزی است، و جای بحث ندارد. بحث در تعیّن این است که آیا این کیفیّت معیّن است یا معیّن نیست؟ موثقه عمار گفت دو حالت است، و یکی از این حالت</w:t>
      </w:r>
      <w:r>
        <w:rPr>
          <w:rFonts w:hint="cs"/>
          <w:rtl/>
        </w:rPr>
        <w:softHyphen/>
        <w:t>ها درست است؛ و دیگری درست نیست؛ و چون آنی که فقهاء فتوی داده</w:t>
      </w:r>
      <w:r>
        <w:rPr>
          <w:rtl/>
        </w:rPr>
        <w:softHyphen/>
      </w:r>
      <w:r>
        <w:rPr>
          <w:rFonts w:hint="cs"/>
          <w:rtl/>
        </w:rPr>
        <w:t>اند، قطعاً دست است؛ از ضمّ این به موثقه عمار نتیجه می</w:t>
      </w:r>
      <w:r>
        <w:rPr>
          <w:rtl/>
        </w:rPr>
        <w:softHyphen/>
      </w:r>
      <w:r>
        <w:rPr>
          <w:rFonts w:hint="cs"/>
          <w:rtl/>
        </w:rPr>
        <w:t>گیریم تعیّن را. چون موثقه عمار می</w:t>
      </w:r>
      <w:r>
        <w:rPr>
          <w:rtl/>
        </w:rPr>
        <w:softHyphen/>
      </w:r>
      <w:r>
        <w:rPr>
          <w:rFonts w:hint="cs"/>
          <w:rtl/>
        </w:rPr>
        <w:t>گوید که مطلق، کافی نیست؛ و باید یک خصوصیّتی داشته باشد؛ و چون این خصوصیّت قطعاً جایز است؛ پس همین معیّن است. اصلاً بحث در جواز این نیست که رأس در طرف راست و پاها در طرف چپ باشد؛ بحث در تعیّن است. اگر موثقه عمار را به جواز این کیفیّت، ضمیمه بکنیم، تعین استفاده می</w:t>
      </w:r>
      <w:r>
        <w:rPr>
          <w:rtl/>
        </w:rPr>
        <w:softHyphen/>
      </w:r>
      <w:r>
        <w:rPr>
          <w:rFonts w:hint="cs"/>
          <w:rtl/>
        </w:rPr>
        <w:t>شود.</w:t>
      </w:r>
    </w:p>
    <w:p w:rsidR="004C4BB2" w:rsidRPr="006875B6" w:rsidRDefault="004C4BB2" w:rsidP="004C4BB2">
      <w:pPr>
        <w:rPr>
          <w:rFonts w:ascii="Noor_Titr" w:hAnsi="Noor_Titr"/>
          <w:color w:val="00B050"/>
          <w:rtl/>
        </w:rPr>
      </w:pPr>
      <w:r>
        <w:rPr>
          <w:rFonts w:hint="cs"/>
          <w:rtl/>
        </w:rPr>
        <w:t>یک روایت دیگری هم هست که می</w:t>
      </w:r>
      <w:r>
        <w:rPr>
          <w:rtl/>
        </w:rPr>
        <w:softHyphen/>
      </w:r>
      <w:r>
        <w:rPr>
          <w:rFonts w:hint="cs"/>
          <w:rtl/>
        </w:rPr>
        <w:t>شود این مطلب را به ضمّ همین موثقه عمار استفاده کرد؛ و آن صحیحه حلبی است</w:t>
      </w:r>
      <w:r w:rsidRPr="001814C5">
        <w:rPr>
          <w:rFonts w:hint="cs"/>
          <w:rtl/>
        </w:rPr>
        <w:t>.</w:t>
      </w:r>
      <w:r w:rsidRPr="006875B6">
        <w:rPr>
          <w:rFonts w:hint="cs"/>
          <w:color w:val="00B050"/>
          <w:rtl/>
        </w:rPr>
        <w:t xml:space="preserve"> </w:t>
      </w:r>
      <w:r w:rsidRPr="004C4BB2">
        <w:rPr>
          <w:rStyle w:val="IntenseEmphasis"/>
          <w:rFonts w:hint="cs"/>
          <w:rtl/>
        </w:rPr>
        <w:t xml:space="preserve">«وَ عَنْهُ عَنْ مُحَمَّدِ بْنِ أَحْمَدَ بْنِ عَلِيِّ بْنِ الصَّلْتِ عَنْ عَبْدِ اللَّهِ بْنِ الصَّلْتِ عَنِ ابْنِ أَبِي عُمَيْرٍ عَنْ حَمَّادِ بْنِ عُثْمَانَ عَنْ عُبَيْدِ اللَّهِ الْحَلَبِيِّ قَالَ: </w:t>
      </w:r>
      <w:r w:rsidRPr="004C4BB2">
        <w:rPr>
          <w:rStyle w:val="IntenseEmphasis"/>
          <w:rFonts w:hint="cs"/>
          <w:rtl/>
        </w:rPr>
        <w:lastRenderedPageBreak/>
        <w:t>سَأَلْتُهُ عَنِ الرَّجُلِ وَ الْمَرْأَةِ يُصَلَّى عَلَيْهِمَا- قَالَ يَكُونُ الرَّجُلُ بَيْنَ يَدَيِ الْمَرْأَةِ مِمَّا يَلِي الْقِبْلَةَ- فَيَكُونُ رَأْسُ الْمَرْأَةِ عِنْدَ وَرِكَيِ الرَّجُلِ مِمَّا يَلِي يَسَارَهُ- وَ يَكُونُ رَأْسُهَا أَيْضاً مِمَّا يَلِي يَسَارَ الْإِمَامِ- وَ رَأْسُ الرَّجُلِ مِمَّا يَلِي يَمِينَ الْإِمَامِ».</w:t>
      </w:r>
      <w:r w:rsidRPr="006875B6">
        <w:rPr>
          <w:rStyle w:val="FootnoteReference"/>
          <w:rFonts w:ascii="Noor_Lotus" w:hAnsi="Noor_Lotus"/>
          <w:sz w:val="28"/>
          <w:rtl/>
        </w:rPr>
        <w:footnoteReference w:id="1"/>
      </w:r>
    </w:p>
    <w:p w:rsidR="004C4BB2" w:rsidRPr="006875B6" w:rsidRDefault="004C4BB2" w:rsidP="004C4BB2">
      <w:pPr>
        <w:rPr>
          <w:rFonts w:ascii="Noor_Titr" w:hAnsi="Noor_Titr" w:cs="Noor_Titr"/>
          <w:color w:val="286564"/>
          <w:sz w:val="27"/>
          <w:szCs w:val="27"/>
          <w:rtl/>
        </w:rPr>
      </w:pPr>
      <w:r>
        <w:rPr>
          <w:rFonts w:hint="cs"/>
          <w:rtl/>
        </w:rPr>
        <w:t>گرچه این روایت به صورت مضمره نقل شده است، ولی اضمار حلبی ضرری ندارد؛ چون ایشان از أجلّاء بوده است. اول زن را قرار می</w:t>
      </w:r>
      <w:r>
        <w:rPr>
          <w:rFonts w:hint="cs"/>
          <w:rtl/>
        </w:rPr>
        <w:softHyphen/>
        <w:t>دهند و بعد مرد را در طرف امام بگذارند. نتیجه این می</w:t>
      </w:r>
      <w:r>
        <w:rPr>
          <w:rtl/>
        </w:rPr>
        <w:softHyphen/>
      </w:r>
      <w:r>
        <w:rPr>
          <w:rFonts w:hint="cs"/>
          <w:rtl/>
        </w:rPr>
        <w:t>شود که پاهای هر دو در طرف یسار مصلّی قرار می</w:t>
      </w:r>
      <w:r>
        <w:rPr>
          <w:rtl/>
        </w:rPr>
        <w:softHyphen/>
      </w:r>
      <w:r>
        <w:rPr>
          <w:rFonts w:hint="cs"/>
          <w:rtl/>
        </w:rPr>
        <w:t>گیرد، و به ضم آن موثقه عمار که فرموده یک کیفیّت بیشتر نداریم، پس متعیّن می</w:t>
      </w:r>
      <w:r>
        <w:rPr>
          <w:rtl/>
        </w:rPr>
        <w:softHyphen/>
      </w:r>
      <w:r>
        <w:rPr>
          <w:rFonts w:hint="cs"/>
          <w:rtl/>
        </w:rPr>
        <w:t>شود این کیفیّت. اگر آن موثقه را ضمیمه نکنیم، ممکن است کسی بگوید که این کیفیّت استحبابی است. اگر کسی گفت از این هم وجوب استفاده می</w:t>
      </w:r>
      <w:r>
        <w:rPr>
          <w:rtl/>
        </w:rPr>
        <w:softHyphen/>
      </w:r>
      <w:r>
        <w:rPr>
          <w:rFonts w:hint="cs"/>
          <w:rtl/>
        </w:rPr>
        <w:t>شود، فبها؛ و اگر کسی گفت که چون اصل قرار دادن زن و مرد به این صورت استحبابی است، این خصوصیّات هم وجوب ندارد؛ می</w:t>
      </w:r>
      <w:r>
        <w:rPr>
          <w:rtl/>
        </w:rPr>
        <w:softHyphen/>
      </w:r>
      <w:r>
        <w:rPr>
          <w:rFonts w:hint="cs"/>
          <w:rtl/>
        </w:rPr>
        <w:t>گوئیم به کمک موثقه عمار این را استفاده می</w:t>
      </w:r>
      <w:r>
        <w:rPr>
          <w:rtl/>
        </w:rPr>
        <w:softHyphen/>
      </w:r>
      <w:r>
        <w:rPr>
          <w:rFonts w:hint="cs"/>
          <w:rtl/>
        </w:rPr>
        <w:t>کنیم.</w:t>
      </w:r>
    </w:p>
    <w:p w:rsidR="004C4BB2" w:rsidRDefault="004C4BB2" w:rsidP="004C4BB2">
      <w:pPr>
        <w:pStyle w:val="Heading2"/>
        <w:rPr>
          <w:rtl/>
        </w:rPr>
      </w:pPr>
      <w:bookmarkStart w:id="12" w:name="_Toc28357628"/>
      <w:r>
        <w:rPr>
          <w:rFonts w:hint="cs"/>
          <w:rtl/>
        </w:rPr>
        <w:t>ادامه شرط چهارم</w:t>
      </w:r>
      <w:bookmarkEnd w:id="12"/>
    </w:p>
    <w:p w:rsidR="004C4BB2" w:rsidRDefault="004C4BB2" w:rsidP="004C4BB2">
      <w:pPr>
        <w:rPr>
          <w:rtl/>
        </w:rPr>
      </w:pPr>
      <w:r>
        <w:rPr>
          <w:rFonts w:hint="cs"/>
          <w:rtl/>
        </w:rPr>
        <w:t>مرحوم سیّد فرمود شرط چهارم این است که میّت حاضر باشد، و نمی</w:t>
      </w:r>
      <w:r>
        <w:rPr>
          <w:rFonts w:hint="cs"/>
          <w:rtl/>
        </w:rPr>
        <w:softHyphen/>
        <w:t xml:space="preserve">شود بر غائب، نماز خواند. و فرموده (و إن کان حاضراً فی البلد) که وجهی برای این تقیید پیدا نکردیم. فقط در کلمات بعض </w:t>
      </w:r>
      <w:r w:rsidRPr="009F1200">
        <w:rPr>
          <w:rFonts w:hint="cs"/>
          <w:rtl/>
        </w:rPr>
        <w:t>فقهاء که مرحوم صاحب جواهر</w:t>
      </w:r>
      <w:r w:rsidRPr="009F1200">
        <w:rPr>
          <w:rStyle w:val="FootnoteReference"/>
          <w:rFonts w:ascii="Noor_Lotus" w:hAnsi="Noor_Lotus" w:cs="B Lotus"/>
          <w:sz w:val="28"/>
          <w:rtl/>
        </w:rPr>
        <w:footnoteReference w:id="2"/>
      </w:r>
      <w:r w:rsidRPr="009F1200">
        <w:rPr>
          <w:rFonts w:hint="cs"/>
          <w:rtl/>
        </w:rPr>
        <w:t xml:space="preserve"> آنها را نقل کرده است، تقیید زده</w:t>
      </w:r>
      <w:r w:rsidRPr="009F1200">
        <w:rPr>
          <w:rtl/>
        </w:rPr>
        <w:softHyphen/>
      </w:r>
      <w:r w:rsidRPr="009F1200">
        <w:rPr>
          <w:rFonts w:hint="cs"/>
          <w:rtl/>
        </w:rPr>
        <w:t>اند که نمی</w:t>
      </w:r>
      <w:r w:rsidRPr="009F1200">
        <w:rPr>
          <w:rtl/>
        </w:rPr>
        <w:softHyphen/>
      </w:r>
      <w:r w:rsidRPr="009F1200">
        <w:rPr>
          <w:rFonts w:hint="cs"/>
          <w:rtl/>
        </w:rPr>
        <w:t>شود بر بعید از بلد، نماز بخواند. که شاید موهِم این است که اگر حاضر در بلد بود، عیبی ندارد. که مرحوم صاحب جواهر فرموده این برای این است که می</w:t>
      </w:r>
      <w:r w:rsidRPr="009F1200">
        <w:rPr>
          <w:rtl/>
        </w:rPr>
        <w:softHyphen/>
      </w:r>
      <w:r w:rsidRPr="009F1200">
        <w:rPr>
          <w:rFonts w:hint="cs"/>
          <w:rtl/>
        </w:rPr>
        <w:t>خواهد ردّ شافعی</w:t>
      </w:r>
      <w:r w:rsidRPr="009F1200">
        <w:rPr>
          <w:rtl/>
        </w:rPr>
        <w:softHyphen/>
      </w:r>
      <w:r w:rsidRPr="009F1200">
        <w:rPr>
          <w:rFonts w:hint="cs"/>
          <w:rtl/>
        </w:rPr>
        <w:t>ها بکند؛ که در قضی</w:t>
      </w:r>
      <w:r>
        <w:rPr>
          <w:rFonts w:hint="cs"/>
          <w:rtl/>
        </w:rPr>
        <w:t>ّ</w:t>
      </w:r>
      <w:r w:rsidRPr="009F1200">
        <w:rPr>
          <w:rFonts w:hint="cs"/>
          <w:rtl/>
        </w:rPr>
        <w:t xml:space="preserve">ه </w:t>
      </w:r>
      <w:r>
        <w:rPr>
          <w:rFonts w:hint="cs"/>
          <w:rtl/>
        </w:rPr>
        <w:t xml:space="preserve">نماز پیامبر (صلّی الله علیه و آله و سلّم) بر </w:t>
      </w:r>
      <w:r w:rsidRPr="009F1200">
        <w:rPr>
          <w:rFonts w:hint="cs"/>
          <w:rtl/>
        </w:rPr>
        <w:t>نجا</w:t>
      </w:r>
      <w:r>
        <w:rPr>
          <w:rFonts w:hint="cs"/>
          <w:rtl/>
        </w:rPr>
        <w:t>شی آمده است. و نمی</w:t>
      </w:r>
      <w:r>
        <w:rPr>
          <w:rtl/>
        </w:rPr>
        <w:softHyphen/>
      </w:r>
      <w:r>
        <w:rPr>
          <w:rFonts w:hint="cs"/>
          <w:rtl/>
        </w:rPr>
        <w:t>خواهد بین حاضر در بلد و غیر حاضر در بلد تفصیل بدهد. و حاضر در بلد کفایت نمی</w:t>
      </w:r>
      <w:r>
        <w:rPr>
          <w:rtl/>
        </w:rPr>
        <w:softHyphen/>
      </w:r>
      <w:r>
        <w:rPr>
          <w:rFonts w:hint="cs"/>
          <w:rtl/>
        </w:rPr>
        <w:t>کند.</w:t>
      </w:r>
    </w:p>
    <w:p w:rsidR="004C4BB2" w:rsidRDefault="004C4BB2" w:rsidP="004C4BB2">
      <w:pPr>
        <w:pStyle w:val="Heading2"/>
        <w:rPr>
          <w:rtl/>
        </w:rPr>
      </w:pPr>
      <w:bookmarkStart w:id="13" w:name="_Toc27150728"/>
      <w:bookmarkStart w:id="14" w:name="_Toc28279870"/>
      <w:bookmarkStart w:id="15" w:name="_Toc28357629"/>
      <w:r>
        <w:rPr>
          <w:rFonts w:hint="cs"/>
          <w:rtl/>
        </w:rPr>
        <w:lastRenderedPageBreak/>
        <w:t>شرط پنجم:</w:t>
      </w:r>
      <w:bookmarkEnd w:id="13"/>
      <w:bookmarkEnd w:id="14"/>
      <w:r>
        <w:rPr>
          <w:rFonts w:hint="cs"/>
          <w:rtl/>
        </w:rPr>
        <w:t xml:space="preserve"> عدم وجود حائل بین مصلِّی و میّت</w:t>
      </w:r>
      <w:bookmarkEnd w:id="15"/>
    </w:p>
    <w:p w:rsidR="004C4BB2" w:rsidRPr="004C4BB2" w:rsidRDefault="004C4BB2" w:rsidP="004C4BB2">
      <w:pPr>
        <w:pStyle w:val="NormalWeb"/>
        <w:bidi/>
        <w:spacing w:line="276" w:lineRule="auto"/>
        <w:jc w:val="both"/>
        <w:rPr>
          <w:rStyle w:val="SubtleEmphasis"/>
          <w:rtl/>
        </w:rPr>
      </w:pPr>
      <w:r w:rsidRPr="004C4BB2">
        <w:rPr>
          <w:rStyle w:val="SubtleEmphasis"/>
          <w:rFonts w:hint="cs"/>
          <w:rtl/>
        </w:rPr>
        <w:t>الخامس: أن لا يكون بينهما حائل كستر أو جدار و لا يضر كون الميت في التابوت و نحوه.</w:t>
      </w:r>
    </w:p>
    <w:p w:rsidR="004C4BB2" w:rsidRDefault="004C4BB2" w:rsidP="004C4BB2">
      <w:pPr>
        <w:rPr>
          <w:rtl/>
        </w:rPr>
      </w:pPr>
      <w:r>
        <w:rPr>
          <w:rFonts w:hint="cs"/>
          <w:rtl/>
        </w:rPr>
        <w:t>شرط پنجم این است که بین مصلِّی و میّت، حائلی نباشد؛ مثل ستر یا جدار، ولی در تابوت، ضرری ندارد؛ و تابوت حائل حساب نمی</w:t>
      </w:r>
      <w:r>
        <w:rPr>
          <w:rtl/>
        </w:rPr>
        <w:softHyphen/>
      </w:r>
      <w:r>
        <w:rPr>
          <w:rFonts w:hint="cs"/>
          <w:rtl/>
        </w:rPr>
        <w:t>شود. عدم مضرّیت تابوت، قطعی است؛ و در هیچ روایتی نیامده که تابوت مضرّ است.</w:t>
      </w:r>
    </w:p>
    <w:p w:rsidR="004C4BB2" w:rsidRDefault="004C4BB2" w:rsidP="004C4BB2">
      <w:pPr>
        <w:rPr>
          <w:rtl/>
        </w:rPr>
      </w:pPr>
      <w:r>
        <w:rPr>
          <w:rFonts w:hint="cs"/>
          <w:rtl/>
        </w:rPr>
        <w:t>اینکه مرحوم سیّد فرموده جدار حائل حساب می</w:t>
      </w:r>
      <w:r>
        <w:rPr>
          <w:rFonts w:hint="cs"/>
          <w:rtl/>
        </w:rPr>
        <w:softHyphen/>
        <w:t>شود، این را می</w:t>
      </w:r>
      <w:r>
        <w:rPr>
          <w:rFonts w:hint="cs"/>
          <w:rtl/>
        </w:rPr>
        <w:softHyphen/>
        <w:t>توان تصدیق کرد؛ آنی که بر ما واجب است، نماز بر میّت است، و با حائل شدن جدار، نمی</w:t>
      </w:r>
      <w:r>
        <w:rPr>
          <w:rtl/>
        </w:rPr>
        <w:softHyphen/>
      </w:r>
      <w:r>
        <w:rPr>
          <w:rFonts w:hint="cs"/>
          <w:rtl/>
        </w:rPr>
        <w:t>گویند بر میّت نماز خواند.</w:t>
      </w:r>
    </w:p>
    <w:p w:rsidR="004C4BB2" w:rsidRDefault="004C4BB2" w:rsidP="004C4BB2">
      <w:pPr>
        <w:rPr>
          <w:rtl/>
        </w:rPr>
      </w:pPr>
      <w:r>
        <w:rPr>
          <w:rFonts w:hint="cs"/>
          <w:rtl/>
        </w:rPr>
        <w:t>اما در مثل پرده، خیلی صاف نیست که نماز بر میّت صدق نکند؛ بعید نیست در اینجا کسی بگوید صلَّی  علیه، صدق می</w:t>
      </w:r>
      <w:r>
        <w:rPr>
          <w:rtl/>
        </w:rPr>
        <w:softHyphen/>
      </w:r>
      <w:r>
        <w:rPr>
          <w:rFonts w:hint="cs"/>
          <w:rtl/>
        </w:rPr>
        <w:t>کند. این بحث ستر در معمول کلمات علماء نیامده است؛ فقط در بعض کلمات فقهاء سابقین آمده است، که بعضی قبول کرده</w:t>
      </w:r>
      <w:r>
        <w:rPr>
          <w:rtl/>
        </w:rPr>
        <w:softHyphen/>
      </w:r>
      <w:r>
        <w:rPr>
          <w:rFonts w:hint="cs"/>
          <w:rtl/>
        </w:rPr>
        <w:t>اند، و بعضی در آن اشکال کرده</w:t>
      </w:r>
      <w:r>
        <w:rPr>
          <w:rtl/>
        </w:rPr>
        <w:softHyphen/>
      </w:r>
      <w:r>
        <w:rPr>
          <w:rFonts w:hint="cs"/>
          <w:rtl/>
        </w:rPr>
        <w:t>اند، و خیلی صاف نیست. اما اینکه کسی بگوید نباید ساتر باشد، ما به این باور نرسیدیم؛ خصوصاً که اگر ساتر نازگی باشد. در بعض روایات میّت در قبر بود و بر آن نماز می</w:t>
      </w:r>
      <w:r>
        <w:rPr>
          <w:rFonts w:hint="cs"/>
          <w:rtl/>
        </w:rPr>
        <w:softHyphen/>
        <w:t>خواندند و مضرّ نبود، یا در تابوت مضرّ نیست؛ آن وقت بگوئیم که در ساتر مشکل دارد، این را نمی</w:t>
      </w:r>
      <w:r>
        <w:rPr>
          <w:rFonts w:hint="cs"/>
          <w:rtl/>
        </w:rPr>
        <w:softHyphen/>
        <w:t xml:space="preserve">توان باور کرد. </w:t>
      </w:r>
    </w:p>
    <w:p w:rsidR="004C4BB2" w:rsidRDefault="004C4BB2" w:rsidP="004C4BB2">
      <w:pPr>
        <w:pStyle w:val="Heading2"/>
        <w:rPr>
          <w:rtl/>
        </w:rPr>
      </w:pPr>
      <w:bookmarkStart w:id="16" w:name="_Toc27150729"/>
      <w:bookmarkStart w:id="17" w:name="_Toc28279871"/>
      <w:bookmarkStart w:id="18" w:name="_Toc28357630"/>
      <w:r>
        <w:rPr>
          <w:rFonts w:hint="cs"/>
          <w:rtl/>
        </w:rPr>
        <w:t>شرط ششم:</w:t>
      </w:r>
      <w:bookmarkEnd w:id="16"/>
      <w:bookmarkEnd w:id="17"/>
      <w:r>
        <w:rPr>
          <w:rFonts w:hint="cs"/>
          <w:rtl/>
        </w:rPr>
        <w:t xml:space="preserve"> عدم وجود فاصله زیاد</w:t>
      </w:r>
      <w:bookmarkEnd w:id="18"/>
    </w:p>
    <w:p w:rsidR="004C4BB2" w:rsidRPr="004C4BB2" w:rsidRDefault="004C4BB2" w:rsidP="004C4BB2">
      <w:pPr>
        <w:pStyle w:val="NormalWeb"/>
        <w:bidi/>
        <w:spacing w:line="276" w:lineRule="auto"/>
        <w:jc w:val="both"/>
        <w:rPr>
          <w:rStyle w:val="SubtleEmphasis"/>
          <w:rtl/>
        </w:rPr>
      </w:pPr>
      <w:r w:rsidRPr="004C4BB2">
        <w:rPr>
          <w:rStyle w:val="SubtleEmphasis"/>
          <w:rFonts w:hint="cs"/>
          <w:rtl/>
        </w:rPr>
        <w:t>السادس: أن لا يكون بينهما بعد مفرط على وجه لا يصدق الوقوف عنده إلا في المأموم مع اتصال الصفوف.</w:t>
      </w:r>
    </w:p>
    <w:p w:rsidR="004C4BB2" w:rsidRPr="00974116" w:rsidRDefault="004C4BB2" w:rsidP="004C4BB2">
      <w:pPr>
        <w:rPr>
          <w:rtl/>
        </w:rPr>
      </w:pPr>
      <w:r>
        <w:rPr>
          <w:rFonts w:hint="cs"/>
          <w:rtl/>
        </w:rPr>
        <w:t>شرط ششم این است فاصله زیاد بین میّتو مصلّی نباشد. مرحوم سیّد، موضوع را وقوف عند المیّت، قرار داده است؛ بعید هم نیست که مستفاد از مجموع روایات، همین باشد. اگر چند متر فاصله باشد، نمی</w:t>
      </w:r>
      <w:r>
        <w:rPr>
          <w:rtl/>
        </w:rPr>
        <w:softHyphen/>
      </w:r>
      <w:r>
        <w:rPr>
          <w:rFonts w:hint="cs"/>
          <w:rtl/>
        </w:rPr>
        <w:t>گویند که بر آن نماز می</w:t>
      </w:r>
      <w:r>
        <w:rPr>
          <w:rtl/>
        </w:rPr>
        <w:softHyphen/>
      </w:r>
      <w:r>
        <w:rPr>
          <w:rFonts w:hint="cs"/>
          <w:rtl/>
        </w:rPr>
        <w:t>خواند. إلّا در مأموم که در حال اتّصال، مثل وقوف در نزد میّت است.</w:t>
      </w:r>
    </w:p>
    <w:p w:rsidR="004C4BB2" w:rsidRDefault="004C4BB2" w:rsidP="004C4BB2">
      <w:pPr>
        <w:pStyle w:val="Heading2"/>
        <w:rPr>
          <w:rtl/>
        </w:rPr>
      </w:pPr>
      <w:bookmarkStart w:id="19" w:name="_Toc27150730"/>
      <w:bookmarkStart w:id="20" w:name="_Toc28279872"/>
      <w:bookmarkStart w:id="21" w:name="_Toc28357631"/>
      <w:r>
        <w:rPr>
          <w:rFonts w:hint="cs"/>
          <w:rtl/>
        </w:rPr>
        <w:t>شرط هفتم:</w:t>
      </w:r>
      <w:bookmarkEnd w:id="19"/>
      <w:bookmarkEnd w:id="20"/>
      <w:r>
        <w:rPr>
          <w:rFonts w:hint="cs"/>
          <w:rtl/>
        </w:rPr>
        <w:t xml:space="preserve"> عدم وجود فاصله زیاد در إرتفاع</w:t>
      </w:r>
      <w:bookmarkEnd w:id="21"/>
    </w:p>
    <w:p w:rsidR="004C4BB2" w:rsidRPr="004C4BB2" w:rsidRDefault="004C4BB2" w:rsidP="004C4BB2">
      <w:pPr>
        <w:pStyle w:val="NormalWeb"/>
        <w:bidi/>
        <w:spacing w:line="276" w:lineRule="auto"/>
        <w:jc w:val="both"/>
        <w:rPr>
          <w:rStyle w:val="SubtleEmphasis"/>
          <w:rtl/>
        </w:rPr>
      </w:pPr>
      <w:r w:rsidRPr="004C4BB2">
        <w:rPr>
          <w:rStyle w:val="SubtleEmphasis"/>
          <w:rFonts w:hint="cs"/>
          <w:rtl/>
        </w:rPr>
        <w:t>السابع: أن لا يكون أحدهما أعلى من الآخر علوا مفرطا.</w:t>
      </w:r>
    </w:p>
    <w:p w:rsidR="004C4BB2" w:rsidRPr="00E40DC2" w:rsidRDefault="004C4BB2" w:rsidP="004C4BB2">
      <w:pPr>
        <w:rPr>
          <w:rtl/>
        </w:rPr>
      </w:pPr>
      <w:r w:rsidRPr="00E40DC2">
        <w:rPr>
          <w:rFonts w:hint="cs"/>
          <w:rtl/>
        </w:rPr>
        <w:t>ش</w:t>
      </w:r>
      <w:r>
        <w:rPr>
          <w:rFonts w:hint="cs"/>
          <w:rtl/>
        </w:rPr>
        <w:t>رط هفتم این است که هیچ کدام از میّت یا مصلّی در جای خیلی بالائی نباشد. باید إحراز بکنیم که صلَّی علیه و اگر یکی از اینها خیلی بالا باشد، این عنوان، إحراز نمی</w:t>
      </w:r>
      <w:r>
        <w:rPr>
          <w:rtl/>
        </w:rPr>
        <w:softHyphen/>
      </w:r>
      <w:r>
        <w:rPr>
          <w:rFonts w:hint="cs"/>
          <w:rtl/>
        </w:rPr>
        <w:t xml:space="preserve">شود. </w:t>
      </w:r>
    </w:p>
    <w:p w:rsidR="004C4BB2" w:rsidRDefault="004C4BB2" w:rsidP="004C4BB2">
      <w:pPr>
        <w:pStyle w:val="Heading2"/>
        <w:rPr>
          <w:rtl/>
        </w:rPr>
      </w:pPr>
      <w:bookmarkStart w:id="22" w:name="_Toc27150731"/>
      <w:bookmarkStart w:id="23" w:name="_Toc28279873"/>
      <w:bookmarkStart w:id="24" w:name="_Toc28357632"/>
      <w:r>
        <w:rPr>
          <w:rFonts w:hint="cs"/>
          <w:rtl/>
        </w:rPr>
        <w:lastRenderedPageBreak/>
        <w:t>شرط هشتم:</w:t>
      </w:r>
      <w:bookmarkEnd w:id="22"/>
      <w:bookmarkEnd w:id="23"/>
      <w:r>
        <w:rPr>
          <w:rFonts w:hint="cs"/>
          <w:rtl/>
        </w:rPr>
        <w:t xml:space="preserve"> رو به قبله بودن مصلِّی</w:t>
      </w:r>
      <w:bookmarkEnd w:id="24"/>
    </w:p>
    <w:p w:rsidR="004C4BB2" w:rsidRPr="004C4BB2" w:rsidRDefault="004C4BB2" w:rsidP="004C4BB2">
      <w:pPr>
        <w:pStyle w:val="NormalWeb"/>
        <w:bidi/>
        <w:spacing w:line="276" w:lineRule="auto"/>
        <w:jc w:val="both"/>
        <w:rPr>
          <w:rStyle w:val="SubtleEmphasis"/>
          <w:rtl/>
        </w:rPr>
      </w:pPr>
      <w:r w:rsidRPr="004C4BB2">
        <w:rPr>
          <w:rStyle w:val="SubtleEmphasis"/>
          <w:rFonts w:hint="cs"/>
          <w:rtl/>
        </w:rPr>
        <w:t>الثامن: استقبال المصلي القبلة.</w:t>
      </w:r>
    </w:p>
    <w:p w:rsidR="004C4BB2" w:rsidRPr="001814C5" w:rsidRDefault="004C4BB2" w:rsidP="004C4BB2">
      <w:pPr>
        <w:pStyle w:val="NormalWeb"/>
        <w:bidi/>
        <w:spacing w:line="276" w:lineRule="auto"/>
        <w:jc w:val="both"/>
        <w:rPr>
          <w:rFonts w:ascii="Noor_Titr" w:hAnsi="Noor_Titr" w:cs="B Badr"/>
          <w:color w:val="00B050"/>
          <w:sz w:val="28"/>
          <w:szCs w:val="28"/>
          <w:rtl/>
        </w:rPr>
      </w:pPr>
      <w:r w:rsidRPr="004C4BB2">
        <w:rPr>
          <w:rFonts w:ascii="Calibri" w:eastAsia="Calibri" w:hAnsi="Calibri" w:cs="B Badr" w:hint="cs"/>
          <w:sz w:val="22"/>
          <w:szCs w:val="28"/>
          <w:rtl/>
        </w:rPr>
        <w:t>شرط هشتم این است که مصلِّی رو به قبله باشد. این شرط هم محل تسالم است؛ ولی از نظر فنّی اگر روایت پیدا بشود، خوب است. اینها از خصوصیّات نماز است. اینکه مرحوم صاحب جواهر اشکال کرده است، که از روایاتی که می</w:t>
      </w:r>
      <w:r w:rsidRPr="004C4BB2">
        <w:rPr>
          <w:rFonts w:ascii="Calibri" w:eastAsia="Calibri" w:hAnsi="Calibri" w:cs="B Badr"/>
          <w:sz w:val="22"/>
          <w:szCs w:val="28"/>
          <w:rtl/>
        </w:rPr>
        <w:softHyphen/>
      </w:r>
      <w:r w:rsidRPr="004C4BB2">
        <w:rPr>
          <w:rFonts w:ascii="Calibri" w:eastAsia="Calibri" w:hAnsi="Calibri" w:cs="B Badr" w:hint="cs"/>
          <w:sz w:val="22"/>
          <w:szCs w:val="28"/>
          <w:rtl/>
        </w:rPr>
        <w:t>گوید رو به قبله نماز بخوانید، نمی</w:t>
      </w:r>
      <w:r w:rsidRPr="004C4BB2">
        <w:rPr>
          <w:rFonts w:ascii="Calibri" w:eastAsia="Calibri" w:hAnsi="Calibri" w:cs="B Badr"/>
          <w:sz w:val="22"/>
          <w:szCs w:val="28"/>
          <w:rtl/>
        </w:rPr>
        <w:softHyphen/>
      </w:r>
      <w:r w:rsidRPr="004C4BB2">
        <w:rPr>
          <w:rFonts w:ascii="Calibri" w:eastAsia="Calibri" w:hAnsi="Calibri" w:cs="B Badr" w:hint="cs"/>
          <w:sz w:val="22"/>
          <w:szCs w:val="28"/>
          <w:rtl/>
        </w:rPr>
        <w:t>توانیم تعدّی بکنیم؛ می</w:t>
      </w:r>
      <w:r w:rsidRPr="004C4BB2">
        <w:rPr>
          <w:rFonts w:ascii="Calibri" w:eastAsia="Calibri" w:hAnsi="Calibri" w:cs="B Badr"/>
          <w:sz w:val="22"/>
          <w:szCs w:val="28"/>
          <w:rtl/>
        </w:rPr>
        <w:softHyphen/>
      </w:r>
      <w:r w:rsidRPr="004C4BB2">
        <w:rPr>
          <w:rFonts w:ascii="Calibri" w:eastAsia="Calibri" w:hAnsi="Calibri" w:cs="B Badr" w:hint="cs"/>
          <w:sz w:val="22"/>
          <w:szCs w:val="28"/>
          <w:rtl/>
        </w:rPr>
        <w:t>گوئیم درست است إلی القبله در آن روایات، اطلاق ندارد؛ ولی با توجه به إلغای خصوصیّت، تعدّی از آنها مشکلی ندارد. مضافاً به تسالم و مضافاً به روایت خاصّه</w:t>
      </w:r>
      <w:r w:rsidRPr="004C4BB2">
        <w:rPr>
          <w:rFonts w:ascii="Calibri" w:eastAsia="Calibri" w:hAnsi="Calibri" w:cs="B Badr"/>
          <w:sz w:val="22"/>
          <w:szCs w:val="28"/>
          <w:rtl/>
        </w:rPr>
        <w:softHyphen/>
      </w:r>
      <w:r w:rsidRPr="004C4BB2">
        <w:rPr>
          <w:rFonts w:ascii="Calibri" w:eastAsia="Calibri" w:hAnsi="Calibri" w:cs="B Badr" w:hint="cs"/>
          <w:sz w:val="22"/>
          <w:szCs w:val="28"/>
          <w:rtl/>
        </w:rPr>
        <w:t xml:space="preserve">ای که در مقام هست. مثل روایت عمرو بن شمر: </w:t>
      </w:r>
      <w:r w:rsidRPr="004C4BB2">
        <w:rPr>
          <w:rStyle w:val="IntenseEmphasis"/>
          <w:rFonts w:hint="cs"/>
          <w:rtl/>
        </w:rPr>
        <w:t>«وَ بِإِسْنَادِهِ عَنْ عَلِيِّ بْنِ الْحُسَيْنِ عَنْ أَحْمَدَ بْنِ إِدْرِيسَ عَنْ مُحَمَّدِ بْنِ سَالِمٍ عَنْ أَحْمَدَ بْنِ النَّضْرِ عَنْ عَمْرِو بْنِ شِمْرٍ عَنْ جَابِرٍ عَنْ أَبِي جَعْفَرٍ (علیه السلام) قَالَ: قُلْتُ أَ رَأَيْتَ إِنْ فَاتَتْنِي تَكْبِيرَةٌ أَوْ أَكْثَرُ قَالَ تَقْضِي مَا فَاتَكَ قُلْتُ أَسْتَقْبِلُ الْقِبْلَةَ قَالَ بَلَى وَ أَنْتَ تَتْبَعُ الْجَنَازَةَ الْحَدِيثَ»</w:t>
      </w:r>
      <w:r w:rsidRPr="001814C5">
        <w:rPr>
          <w:rFonts w:ascii="Noor_Lotus" w:hAnsi="Noor_Lotus" w:cs="B Badr" w:hint="cs"/>
          <w:color w:val="00B050"/>
          <w:sz w:val="28"/>
          <w:szCs w:val="28"/>
          <w:rtl/>
        </w:rPr>
        <w:t>.</w:t>
      </w:r>
      <w:r w:rsidRPr="001814C5">
        <w:rPr>
          <w:rStyle w:val="FootnoteReference"/>
          <w:rFonts w:ascii="Noor_Lotus" w:hAnsi="Noor_Lotus" w:cs="B Badr"/>
          <w:sz w:val="28"/>
          <w:szCs w:val="28"/>
          <w:rtl/>
        </w:rPr>
        <w:footnoteReference w:id="3"/>
      </w:r>
    </w:p>
    <w:p w:rsidR="004C4BB2" w:rsidRDefault="004C4BB2" w:rsidP="004C4BB2">
      <w:pPr>
        <w:rPr>
          <w:rtl/>
        </w:rPr>
      </w:pPr>
      <w:r>
        <w:rPr>
          <w:rFonts w:hint="cs"/>
          <w:rtl/>
        </w:rPr>
        <w:t>در فرضی که میّت را بلند کرده</w:t>
      </w:r>
      <w:r>
        <w:rPr>
          <w:rtl/>
        </w:rPr>
        <w:softHyphen/>
      </w:r>
      <w:r>
        <w:rPr>
          <w:rFonts w:hint="cs"/>
          <w:rtl/>
        </w:rPr>
        <w:t>اند و دنبال جنازه راه می</w:t>
      </w:r>
      <w:r>
        <w:rPr>
          <w:rtl/>
        </w:rPr>
        <w:softHyphen/>
      </w:r>
      <w:r>
        <w:rPr>
          <w:rFonts w:hint="cs"/>
          <w:rtl/>
        </w:rPr>
        <w:t>رود و نماز می</w:t>
      </w:r>
      <w:r>
        <w:rPr>
          <w:rFonts w:hint="cs"/>
          <w:rtl/>
        </w:rPr>
        <w:softHyphen/>
        <w:t>خواند، می</w:t>
      </w:r>
      <w:r>
        <w:rPr>
          <w:rtl/>
        </w:rPr>
        <w:softHyphen/>
      </w:r>
      <w:r>
        <w:rPr>
          <w:rFonts w:hint="cs"/>
          <w:rtl/>
        </w:rPr>
        <w:t>فرماید استقبال داشته باشد، تاچه رسد به فرض عدم اضطرار که قطعاً باید استقبال را رعایت بکند. البته سند این روایت، تمام نیست.</w:t>
      </w:r>
    </w:p>
    <w:p w:rsidR="004C4BB2" w:rsidRDefault="004C4BB2" w:rsidP="004C4BB2">
      <w:pPr>
        <w:rPr>
          <w:rtl/>
        </w:rPr>
      </w:pPr>
      <w:r>
        <w:rPr>
          <w:rFonts w:hint="cs"/>
          <w:rtl/>
        </w:rPr>
        <w:t xml:space="preserve">و مثل صحیحه حلبی: </w:t>
      </w:r>
      <w:r w:rsidRPr="004C4BB2">
        <w:rPr>
          <w:rStyle w:val="IntenseEmphasis"/>
          <w:rFonts w:hint="cs"/>
          <w:rtl/>
        </w:rPr>
        <w:t>«وَ عَنْهُ عَنْ مُحَمَّدِ بْنِ أَحْمَدَ بْنِ عَلِيِّ بْنِ الصَّلْتِ عَنْ عَبْدِ اللَّهِ بْنِ الصَّلْتِ عَنِ ابْنِ أَبِي عُمَيْرٍ عَنْ حَمَّادِ بْنِ عُثْمَانَ عَنْ عُبَيْدِ اللَّهِ الْحَلَبِيِّ قَالَ: سَأَلْتُهُ عَنِ الرَّجُلِ وَ الْمَرْأَةِ يُصَلَّى عَلَيْهِمَا- قَالَ يَكُونُ الرَّجُلُ بَيْنَ يَدَيِ الْمَرْأَةِ مِمَّا يَلِي الْقِبْلَةَ- فَيَكُونُ رَأْسُ الْمَرْأَةِ عِنْدَ وَرِكَيِ الرَّجُلِ مِمَّا يَلِي يَسَارَهُ- وَ يَكُونُ رَأْسُهَا أَيْضاً مِمَّا يَلِي يَسَارَ الْإِمَامِ- وَ رَأْسُ الرَّجُلِ مِمَّا يَلِي يَمِينَ الْإِمَامِ».</w:t>
      </w:r>
      <w:r w:rsidRPr="006875B6">
        <w:rPr>
          <w:rStyle w:val="FootnoteReference"/>
          <w:rFonts w:ascii="Noor_Lotus" w:hAnsi="Noor_Lotus"/>
          <w:sz w:val="28"/>
          <w:rtl/>
        </w:rPr>
        <w:footnoteReference w:id="4"/>
      </w:r>
      <w:r>
        <w:rPr>
          <w:rFonts w:hint="cs"/>
          <w:rtl/>
        </w:rPr>
        <w:t xml:space="preserve"> در این روایت، مفروغٌ عنه است که باید یک جوری باشد که امام رو به قبله قرار بگیرد.</w:t>
      </w:r>
    </w:p>
    <w:p w:rsidR="004C4BB2" w:rsidRDefault="004C4BB2" w:rsidP="004C4BB2">
      <w:pPr>
        <w:pStyle w:val="NormalWeb"/>
        <w:bidi/>
        <w:spacing w:line="276" w:lineRule="auto"/>
        <w:jc w:val="both"/>
        <w:rPr>
          <w:rFonts w:ascii="Noor_Lotus" w:hAnsi="Noor_Lotus" w:cs="B Badr"/>
          <w:color w:val="00B050"/>
          <w:sz w:val="28"/>
          <w:szCs w:val="28"/>
          <w:rtl/>
        </w:rPr>
      </w:pPr>
      <w:r w:rsidRPr="004C4BB2">
        <w:rPr>
          <w:rFonts w:ascii="Calibri" w:eastAsia="Calibri" w:hAnsi="Calibri" w:cs="B Badr" w:hint="cs"/>
          <w:sz w:val="22"/>
          <w:szCs w:val="28"/>
          <w:rtl/>
        </w:rPr>
        <w:t>و مثل صحیحه أبی هاشم الجعفری:</w:t>
      </w:r>
      <w:r w:rsidRPr="00566B61">
        <w:rPr>
          <w:rFonts w:ascii="Noor_Titr" w:hAnsi="Noor_Titr" w:cs="Noor_Titr" w:hint="cs"/>
          <w:color w:val="286564"/>
          <w:sz w:val="27"/>
          <w:szCs w:val="27"/>
          <w:rtl/>
        </w:rPr>
        <w:t xml:space="preserve"> </w:t>
      </w:r>
      <w:r w:rsidRPr="004C4BB2">
        <w:rPr>
          <w:rStyle w:val="IntenseEmphasis"/>
          <w:rFonts w:hint="cs"/>
          <w:rtl/>
        </w:rPr>
        <w:t xml:space="preserve">«مُحَمَّدُ بْنُ يَعْقُوبَ عَنْ عَلِيِّ بْنِ إِبْرَاهِيمَ عَنْ أَبِيهِ عَنْ أَبِي هَاشِمٍ الْجَعْفَرِيِّ قَالَ: سَأَلْتُ الرِّضَا (علیه السلام) عَنِ الْمَصْلُوبِ فَقَالَ- أَ مَا عَلِمْتَ أَنَّ جَدِّي (علیه السلام) صَلَّى عَلَى عَمِّهِ- قُلْتُ أَعْلَمُ ذَلِكَ وَ لَكِنِّي لَا أَفْهَمُهُ مُبَيَّناً- فَقَالَ أُبَيِّنُهُ لَكَ إِنْ كَانَ وَجْهُ الْمَصْلُوبِ إِلَى الْقِبْلَةِ- فَقُمْ عَلَى مَنْكِبِهِ الْأَيْمَنِ- وَ إِنْ كَانَ قَفَاهُ إِلَى الْقِبْلَةِ فَقُمْ عَلَى مَنْكِبِهِ الْأَيْسَرِ- فَإِنَّ بَيْنَ الْمَشْرِقِ وَ الْمَغْرِبِ قِبْلَةً- وَ إِنْ كَانَ مَنْكِبُهُ الْأَيْسَرُ إِلَى الْقِبْلَةِ- فَقُمْ عَلَى مَنْكِبِهِ الْأَيْمَنِ- وَ إِنْ كَانَ مَنْكِبُهُ الْأَيْمَنُ إِلَى الْقِبْلَةِ- فَقُمْ </w:t>
      </w:r>
      <w:r w:rsidRPr="004C4BB2">
        <w:rPr>
          <w:rStyle w:val="IntenseEmphasis"/>
          <w:rFonts w:hint="cs"/>
          <w:rtl/>
        </w:rPr>
        <w:lastRenderedPageBreak/>
        <w:t>عَلَى مَنْكِبِهِ الْأَيْسَرِ- وَ كَيْفَ كَانَ مُنْحَرِفاً فَلَا تُزَايِلَنَّ مَنَاكِبَهُ- وَ لْيَكُنْ وَجْهُكَ إِلَى مَا بَيْنَ الْمَشْرِقِ وَ الْمَغْرِبِ- وَ لَا تَسْتَقْبِلْهُ وَ لَا تَسْتَدْبِرْهُ الْبَتَّةَ قَالَ أَبُو هَاشِمٍ- وَ قَدْ فَهِمْتُ إِنْ شَاءَ اللَّهُ فَهِمْتُهُ وَ اللَّهِ»</w:t>
      </w:r>
      <w:r w:rsidRPr="00AF7D47">
        <w:rPr>
          <w:rFonts w:ascii="Noor_Lotus" w:hAnsi="Noor_Lotus" w:cs="B Badr" w:hint="cs"/>
          <w:color w:val="00B050"/>
          <w:sz w:val="28"/>
          <w:szCs w:val="28"/>
          <w:rtl/>
        </w:rPr>
        <w:t>.</w:t>
      </w:r>
      <w:r w:rsidRPr="00AF7D47">
        <w:rPr>
          <w:rStyle w:val="FootnoteReference"/>
          <w:rFonts w:ascii="Noor_Lotus" w:hAnsi="Noor_Lotus" w:cs="B Badr"/>
          <w:sz w:val="28"/>
          <w:szCs w:val="28"/>
          <w:rtl/>
        </w:rPr>
        <w:footnoteReference w:id="5"/>
      </w:r>
    </w:p>
    <w:p w:rsidR="004C4BB2" w:rsidRDefault="004C4BB2" w:rsidP="004C4BB2">
      <w:pPr>
        <w:rPr>
          <w:rtl/>
        </w:rPr>
      </w:pPr>
      <w:r w:rsidRPr="00AF7D47">
        <w:rPr>
          <w:rFonts w:hint="cs"/>
          <w:rtl/>
        </w:rPr>
        <w:t>در این روایت، چند</w:t>
      </w:r>
      <w:r>
        <w:rPr>
          <w:rFonts w:hint="cs"/>
          <w:rtl/>
        </w:rPr>
        <w:t xml:space="preserve"> قسم کرده است، و در هر قسمی فرموده که رو به قبله باشد. (این در حالی که هنوز روی صلیب است). در ذیلش یک تعلیلی می</w:t>
      </w:r>
      <w:r>
        <w:rPr>
          <w:rtl/>
        </w:rPr>
        <w:softHyphen/>
      </w:r>
      <w:r>
        <w:rPr>
          <w:rFonts w:hint="cs"/>
          <w:rtl/>
        </w:rPr>
        <w:t xml:space="preserve">آورد </w:t>
      </w:r>
      <w:r w:rsidRPr="004C4BB2">
        <w:rPr>
          <w:rStyle w:val="IntenseEmphasis"/>
          <w:rFonts w:hint="cs"/>
          <w:rtl/>
        </w:rPr>
        <w:t>(فَإِنَّ بَيْنَ الْمَشْرِقِ وَ الْمَغْرِبِ قِبْلَةً)</w:t>
      </w:r>
      <w:r>
        <w:rPr>
          <w:rFonts w:hint="cs"/>
          <w:rtl/>
        </w:rPr>
        <w:t xml:space="preserve"> که از این روایت استفاده می</w:t>
      </w:r>
      <w:r>
        <w:rPr>
          <w:rtl/>
        </w:rPr>
        <w:softHyphen/>
      </w:r>
      <w:r>
        <w:rPr>
          <w:rFonts w:hint="cs"/>
          <w:rtl/>
        </w:rPr>
        <w:t>شود اصل استقبال به قبله واجب است؛ ولی اینجا که این مشکله وجود دارد، گرچه به طور طبیعی یک مقداری از قبله انحراف پیدا می</w:t>
      </w:r>
      <w:r>
        <w:rPr>
          <w:rtl/>
        </w:rPr>
        <w:softHyphen/>
      </w:r>
      <w:r>
        <w:rPr>
          <w:rFonts w:hint="cs"/>
          <w:rtl/>
        </w:rPr>
        <w:t>کنید، ولی این مشکلی ندارد.</w:t>
      </w:r>
    </w:p>
    <w:p w:rsidR="004C4BB2" w:rsidRPr="00AF7D47" w:rsidRDefault="004C4BB2" w:rsidP="004C4BB2">
      <w:pPr>
        <w:rPr>
          <w:color w:val="00B050"/>
          <w:rtl/>
        </w:rPr>
      </w:pPr>
      <w:r>
        <w:rPr>
          <w:rFonts w:hint="cs"/>
          <w:rtl/>
        </w:rPr>
        <w:t>یک بحثی در کتاب الصلاة دارد، که این بین المشرق و المغرب قبلةً، در صورت اضطرار است یا اطلاق دارد؟ که بعضی می</w:t>
      </w:r>
      <w:r>
        <w:rPr>
          <w:rtl/>
        </w:rPr>
        <w:softHyphen/>
      </w:r>
      <w:r>
        <w:rPr>
          <w:rFonts w:hint="cs"/>
          <w:rtl/>
        </w:rPr>
        <w:t>گویند اطلاق دارد؛ لذا در دستشوئی</w:t>
      </w:r>
      <w:r>
        <w:rPr>
          <w:rtl/>
        </w:rPr>
        <w:softHyphen/>
      </w:r>
      <w:r>
        <w:rPr>
          <w:rFonts w:hint="cs"/>
          <w:rtl/>
        </w:rPr>
        <w:t>ها گرچه یک مقدار انحراف از قبله دارد، ولی این مقدار کافی نیست و باید در آن نود درجه</w:t>
      </w:r>
      <w:r>
        <w:rPr>
          <w:rtl/>
        </w:rPr>
        <w:softHyphen/>
      </w:r>
      <w:r>
        <w:rPr>
          <w:rFonts w:hint="cs"/>
          <w:rtl/>
        </w:rPr>
        <w:t>ای که به سمت قبله است، نباشد. که ما می</w:t>
      </w:r>
      <w:r>
        <w:rPr>
          <w:rtl/>
        </w:rPr>
        <w:softHyphen/>
      </w:r>
      <w:r>
        <w:rPr>
          <w:rFonts w:hint="cs"/>
          <w:rtl/>
        </w:rPr>
        <w:t>گوئیم در اینجا این تنزلّش در فرض اضطرار است، که این دلالت دارد که اصل نماز به قبله خواندن واجب است؛ ولی در اینجا توسعه داده است؛ که از توسعه در اینجا، اصل اعتبار قبله را در سایر موارد کشف می</w:t>
      </w:r>
      <w:r>
        <w:rPr>
          <w:rtl/>
        </w:rPr>
        <w:softHyphen/>
      </w:r>
      <w:r>
        <w:rPr>
          <w:rFonts w:hint="cs"/>
          <w:rtl/>
        </w:rPr>
        <w:t>کنیم.</w:t>
      </w:r>
    </w:p>
    <w:p w:rsidR="004C4BB2" w:rsidRDefault="004C4BB2" w:rsidP="004C4BB2">
      <w:pPr>
        <w:pStyle w:val="Heading2"/>
        <w:rPr>
          <w:rtl/>
        </w:rPr>
      </w:pPr>
      <w:bookmarkStart w:id="25" w:name="_Toc27150732"/>
      <w:bookmarkStart w:id="26" w:name="_Toc28279874"/>
      <w:bookmarkStart w:id="27" w:name="_Toc28357633"/>
      <w:r>
        <w:rPr>
          <w:rFonts w:hint="cs"/>
          <w:rtl/>
        </w:rPr>
        <w:t>شرط نهم:</w:t>
      </w:r>
      <w:bookmarkEnd w:id="25"/>
      <w:bookmarkEnd w:id="26"/>
      <w:r>
        <w:rPr>
          <w:rFonts w:hint="cs"/>
          <w:rtl/>
        </w:rPr>
        <w:t xml:space="preserve"> ایستاده نماز خواندن</w:t>
      </w:r>
      <w:bookmarkEnd w:id="27"/>
    </w:p>
    <w:p w:rsidR="004C4BB2" w:rsidRPr="004C4BB2" w:rsidRDefault="004C4BB2" w:rsidP="004C4BB2">
      <w:pPr>
        <w:pStyle w:val="NormalWeb"/>
        <w:bidi/>
        <w:spacing w:line="276" w:lineRule="auto"/>
        <w:jc w:val="both"/>
        <w:rPr>
          <w:rStyle w:val="SubtleEmphasis"/>
          <w:rtl/>
        </w:rPr>
      </w:pPr>
      <w:r w:rsidRPr="004C4BB2">
        <w:rPr>
          <w:rStyle w:val="SubtleEmphasis"/>
          <w:rFonts w:hint="cs"/>
          <w:rtl/>
        </w:rPr>
        <w:t>التاسع: أن يكون قائما.</w:t>
      </w:r>
    </w:p>
    <w:p w:rsidR="004C4BB2" w:rsidRPr="004907C8" w:rsidRDefault="004C4BB2" w:rsidP="004C4BB2">
      <w:pPr>
        <w:pStyle w:val="NormalWeb"/>
        <w:bidi/>
        <w:spacing w:line="276" w:lineRule="auto"/>
        <w:jc w:val="both"/>
        <w:rPr>
          <w:rFonts w:ascii="Noor_Lotus" w:hAnsi="Noor_Lotus" w:cs="B Badr"/>
          <w:color w:val="00B050"/>
          <w:sz w:val="28"/>
          <w:szCs w:val="28"/>
          <w:rtl/>
        </w:rPr>
      </w:pPr>
      <w:r w:rsidRPr="004C4BB2">
        <w:rPr>
          <w:rFonts w:ascii="Calibri" w:eastAsia="Calibri" w:hAnsi="Calibri" w:cs="B Badr" w:hint="cs"/>
          <w:sz w:val="22"/>
          <w:szCs w:val="28"/>
          <w:rtl/>
        </w:rPr>
        <w:t>شرط نهم این است که مصلِّی، قائم باشد. که این نیاز به دلیل ندارد؛ مضافاً به تسالم و إجماع؛ انصراف روایات هم این را می</w:t>
      </w:r>
      <w:r w:rsidRPr="004C4BB2">
        <w:rPr>
          <w:rFonts w:ascii="Calibri" w:eastAsia="Calibri" w:hAnsi="Calibri" w:cs="B Badr"/>
          <w:sz w:val="22"/>
          <w:szCs w:val="28"/>
          <w:rtl/>
        </w:rPr>
        <w:softHyphen/>
      </w:r>
      <w:r w:rsidRPr="004C4BB2">
        <w:rPr>
          <w:rFonts w:ascii="Calibri" w:eastAsia="Calibri" w:hAnsi="Calibri" w:cs="B Badr" w:hint="cs"/>
          <w:sz w:val="22"/>
          <w:szCs w:val="28"/>
          <w:rtl/>
        </w:rPr>
        <w:t>رساند. اینکه می</w:t>
      </w:r>
      <w:r w:rsidRPr="004C4BB2">
        <w:rPr>
          <w:rFonts w:ascii="Calibri" w:eastAsia="Calibri" w:hAnsi="Calibri" w:cs="B Badr" w:hint="cs"/>
          <w:sz w:val="22"/>
          <w:szCs w:val="28"/>
          <w:rtl/>
        </w:rPr>
        <w:softHyphen/>
        <w:t>فرماید نماز بخواند، انصراف دارد به ایستاده نماز خواندن؛ چون در سایر نمازها که قیام شرط شده است، اینجا هم که می</w:t>
      </w:r>
      <w:r w:rsidRPr="004C4BB2">
        <w:rPr>
          <w:rFonts w:ascii="Calibri" w:eastAsia="Calibri" w:hAnsi="Calibri" w:cs="B Badr"/>
          <w:sz w:val="22"/>
          <w:szCs w:val="28"/>
          <w:rtl/>
        </w:rPr>
        <w:softHyphen/>
      </w:r>
      <w:r w:rsidRPr="004C4BB2">
        <w:rPr>
          <w:rFonts w:ascii="Calibri" w:eastAsia="Calibri" w:hAnsi="Calibri" w:cs="B Badr" w:hint="cs"/>
          <w:sz w:val="22"/>
          <w:szCs w:val="28"/>
          <w:rtl/>
        </w:rPr>
        <w:t>گوید نماز بخوان، همان قیام به ذهن می</w:t>
      </w:r>
      <w:r w:rsidRPr="004C4BB2">
        <w:rPr>
          <w:rFonts w:ascii="Calibri" w:eastAsia="Calibri" w:hAnsi="Calibri" w:cs="B Badr"/>
          <w:sz w:val="22"/>
          <w:szCs w:val="28"/>
          <w:rtl/>
        </w:rPr>
        <w:softHyphen/>
      </w:r>
      <w:r w:rsidRPr="004C4BB2">
        <w:rPr>
          <w:rFonts w:ascii="Calibri" w:eastAsia="Calibri" w:hAnsi="Calibri" w:cs="B Badr" w:hint="cs"/>
          <w:sz w:val="22"/>
          <w:szCs w:val="28"/>
          <w:rtl/>
        </w:rPr>
        <w:t>زند. مضافاً به اجماع و انصراف روایات، روایات خاصّه هم داریم که مرحوم خوئی به بعضی از آن روایات، اشاره کرده است. مثلاً در صحیحه أبی هاشم الجعفری که در شرط قبل مطرح کردیم، عنوان قیام را آورده است.</w:t>
      </w:r>
      <w:r>
        <w:rPr>
          <w:rFonts w:ascii="Noor_Lotus" w:hAnsi="Noor_Lotus" w:cs="B Lotus" w:hint="cs"/>
          <w:sz w:val="28"/>
          <w:szCs w:val="28"/>
          <w:rtl/>
        </w:rPr>
        <w:t xml:space="preserve"> </w:t>
      </w:r>
      <w:r w:rsidRPr="004C4BB2">
        <w:rPr>
          <w:rStyle w:val="IntenseEmphasis"/>
          <w:rFonts w:hint="cs"/>
          <w:rtl/>
        </w:rPr>
        <w:t>«فَقُمْ عَلَى مَنْكِبِهِ الْأَيْمَنِ- وَ إِنْ كَانَ قَفَاهُ إِلَى الْقِبْلَةِ فَقُمْ عَلَى مَنْكِبِهِ الْأَيْسَرِ- فَإِنَّ بَيْنَ الْمَشْرِقِ وَ الْمَغْرِبِ قِبْلَةً- وَ إِنْ كَانَ مَنْكِبُهُ الْأَيْسَرُ إِلَى الْقِبْلَةِ- فَقُمْ عَلَى مَنْكِبِهِ الْأَيْمَنِ»</w:t>
      </w:r>
      <w:r w:rsidRPr="004907C8">
        <w:rPr>
          <w:rFonts w:ascii="Noor_Lotus" w:hAnsi="Noor_Lotus" w:cs="B Badr" w:hint="cs"/>
          <w:color w:val="00B050"/>
          <w:sz w:val="28"/>
          <w:szCs w:val="28"/>
          <w:rtl/>
        </w:rPr>
        <w:t>.</w:t>
      </w:r>
      <w:r>
        <w:rPr>
          <w:rFonts w:ascii="Noor_Lotus" w:hAnsi="Noor_Lotus" w:cs="B Badr" w:hint="cs"/>
          <w:color w:val="00B050"/>
          <w:sz w:val="28"/>
          <w:szCs w:val="28"/>
          <w:rtl/>
        </w:rPr>
        <w:t xml:space="preserve"> </w:t>
      </w:r>
      <w:r w:rsidRPr="004C4BB2">
        <w:rPr>
          <w:rFonts w:ascii="Calibri" w:eastAsia="Calibri" w:hAnsi="Calibri" w:cs="B Badr" w:hint="cs"/>
          <w:sz w:val="22"/>
          <w:szCs w:val="28"/>
          <w:rtl/>
        </w:rPr>
        <w:t xml:space="preserve">و در معتبره موسی بن بکر، مفروغٌ عنه است که قیام واجب است، و </w:t>
      </w:r>
      <w:r w:rsidRPr="004C4BB2">
        <w:rPr>
          <w:rFonts w:ascii="Calibri" w:eastAsia="Calibri" w:hAnsi="Calibri" w:cs="B Badr" w:hint="cs"/>
          <w:sz w:val="22"/>
          <w:szCs w:val="28"/>
          <w:rtl/>
        </w:rPr>
        <w:lastRenderedPageBreak/>
        <w:t>فقط جای قیام را بیان می</w:t>
      </w:r>
      <w:r w:rsidRPr="004C4BB2">
        <w:rPr>
          <w:rFonts w:ascii="Calibri" w:eastAsia="Calibri" w:hAnsi="Calibri" w:cs="B Badr" w:hint="cs"/>
          <w:sz w:val="22"/>
          <w:szCs w:val="28"/>
          <w:rtl/>
        </w:rPr>
        <w:softHyphen/>
        <w:t>کند.</w:t>
      </w:r>
      <w:r>
        <w:rPr>
          <w:rFonts w:ascii="Noor_Lotus" w:hAnsi="Noor_Lotus" w:cs="B Lotus" w:hint="cs"/>
          <w:sz w:val="28"/>
          <w:szCs w:val="28"/>
          <w:rtl/>
        </w:rPr>
        <w:t xml:space="preserve"> </w:t>
      </w:r>
      <w:r w:rsidRPr="004C4BB2">
        <w:rPr>
          <w:rStyle w:val="IntenseEmphasis"/>
          <w:rFonts w:hint="cs"/>
          <w:rtl/>
        </w:rPr>
        <w:t>«وَ عَنْ عِدَّةٍ مِنْ أَصْحَابِنَا عَنْ سَهْلِ بْنِ زِيَادٍ عَنْ أَحْمَدَ بْنِ مُحَمَّدِ بْنِ أَبِي نَصْرٍ عَنْ مُوسَى بْنِ بَكْرٍ عَنْ أَبِي الْحَسَنِ (علیه السلام) قَالَ: إِذَا صَلَّيْتَ عَلَى الْمَرْأَةِ فَقُمْ عِنْدَ رَأْسِهَا- وَ إِذَا صَلَّيْتَ عَلَى الرَّجُلِ فَقُمْ عِنْدَ صَدْرِهِ»</w:t>
      </w:r>
      <w:r w:rsidRPr="004907C8">
        <w:rPr>
          <w:rFonts w:ascii="Noor_Lotus" w:hAnsi="Noor_Lotus" w:cs="B Badr" w:hint="cs"/>
          <w:color w:val="00B050"/>
          <w:sz w:val="28"/>
          <w:szCs w:val="28"/>
          <w:rtl/>
        </w:rPr>
        <w:t>.</w:t>
      </w:r>
      <w:r w:rsidRPr="004907C8">
        <w:rPr>
          <w:rStyle w:val="FootnoteReference"/>
          <w:rFonts w:ascii="Noor_Lotus" w:hAnsi="Noor_Lotus" w:cs="B Badr"/>
          <w:sz w:val="28"/>
          <w:szCs w:val="28"/>
          <w:rtl/>
        </w:rPr>
        <w:footnoteReference w:id="6"/>
      </w:r>
    </w:p>
    <w:p w:rsidR="004C4BB2" w:rsidRDefault="004C4BB2" w:rsidP="004C4BB2">
      <w:pPr>
        <w:rPr>
          <w:rtl/>
        </w:rPr>
      </w:pPr>
      <w:r w:rsidRPr="0028443A">
        <w:rPr>
          <w:rFonts w:hint="cs"/>
          <w:rtl/>
        </w:rPr>
        <w:t>اینکه قیام واجب است</w:t>
      </w:r>
      <w:r>
        <w:rPr>
          <w:rFonts w:hint="cs"/>
          <w:rtl/>
        </w:rPr>
        <w:t>،</w:t>
      </w:r>
      <w:r w:rsidRPr="0028443A">
        <w:rPr>
          <w:rFonts w:hint="cs"/>
          <w:rtl/>
        </w:rPr>
        <w:t xml:space="preserve"> </w:t>
      </w:r>
      <w:r>
        <w:rPr>
          <w:rFonts w:hint="cs"/>
          <w:rtl/>
        </w:rPr>
        <w:t xml:space="preserve">مورد </w:t>
      </w:r>
      <w:r w:rsidRPr="0028443A">
        <w:rPr>
          <w:rFonts w:hint="cs"/>
          <w:rtl/>
        </w:rPr>
        <w:t xml:space="preserve">تسالم </w:t>
      </w:r>
      <w:r>
        <w:rPr>
          <w:rFonts w:hint="cs"/>
          <w:rtl/>
        </w:rPr>
        <w:t xml:space="preserve">است، و از </w:t>
      </w:r>
      <w:r w:rsidRPr="0028443A">
        <w:rPr>
          <w:rFonts w:hint="cs"/>
          <w:rtl/>
        </w:rPr>
        <w:t xml:space="preserve">انصراف </w:t>
      </w:r>
      <w:r>
        <w:rPr>
          <w:rFonts w:hint="cs"/>
          <w:rtl/>
        </w:rPr>
        <w:t xml:space="preserve">روایات </w:t>
      </w:r>
      <w:r w:rsidRPr="0028443A">
        <w:rPr>
          <w:rFonts w:hint="cs"/>
          <w:rtl/>
        </w:rPr>
        <w:t>و روایات خاص</w:t>
      </w:r>
      <w:r>
        <w:rPr>
          <w:rFonts w:hint="cs"/>
          <w:rtl/>
        </w:rPr>
        <w:t>ّ</w:t>
      </w:r>
      <w:r w:rsidRPr="0028443A">
        <w:rPr>
          <w:rFonts w:hint="cs"/>
          <w:rtl/>
        </w:rPr>
        <w:t>ه</w:t>
      </w:r>
      <w:r>
        <w:rPr>
          <w:rFonts w:hint="cs"/>
          <w:rtl/>
        </w:rPr>
        <w:t>، استفاده می</w:t>
      </w:r>
      <w:r>
        <w:rPr>
          <w:rFonts w:hint="cs"/>
          <w:rtl/>
        </w:rPr>
        <w:softHyphen/>
        <w:t>شود.</w:t>
      </w:r>
    </w:p>
    <w:p w:rsidR="004C4BB2" w:rsidRPr="0030136A" w:rsidRDefault="004C4BB2" w:rsidP="004C4BB2">
      <w:pPr>
        <w:rPr>
          <w:sz w:val="27"/>
          <w:szCs w:val="27"/>
          <w:rtl/>
        </w:rPr>
      </w:pPr>
      <w:r w:rsidRPr="0028443A">
        <w:rPr>
          <w:rFonts w:hint="cs"/>
          <w:rtl/>
        </w:rPr>
        <w:t>منتهی یکی بحث</w:t>
      </w:r>
      <w:r>
        <w:rPr>
          <w:rFonts w:hint="cs"/>
          <w:rtl/>
        </w:rPr>
        <w:t>، این است که اگر کسی عاجز ا</w:t>
      </w:r>
      <w:r w:rsidRPr="0028443A">
        <w:rPr>
          <w:rFonts w:hint="cs"/>
          <w:rtl/>
        </w:rPr>
        <w:t>ز قیام بود</w:t>
      </w:r>
      <w:r>
        <w:rPr>
          <w:rFonts w:hint="cs"/>
          <w:rtl/>
        </w:rPr>
        <w:t>،</w:t>
      </w:r>
      <w:r w:rsidRPr="0028443A">
        <w:rPr>
          <w:rFonts w:hint="cs"/>
          <w:rtl/>
        </w:rPr>
        <w:t xml:space="preserve"> </w:t>
      </w:r>
      <w:r>
        <w:rPr>
          <w:rFonts w:hint="cs"/>
          <w:rtl/>
        </w:rPr>
        <w:t xml:space="preserve">آیا نماز او </w:t>
      </w:r>
      <w:r w:rsidRPr="0028443A">
        <w:rPr>
          <w:rFonts w:hint="cs"/>
          <w:rtl/>
        </w:rPr>
        <w:t xml:space="preserve">مجزی است یا </w:t>
      </w:r>
      <w:r>
        <w:rPr>
          <w:rFonts w:hint="cs"/>
          <w:rtl/>
        </w:rPr>
        <w:t xml:space="preserve">مجزی نیست؟ </w:t>
      </w:r>
      <w:r w:rsidRPr="0028443A">
        <w:rPr>
          <w:rFonts w:hint="cs"/>
          <w:rtl/>
        </w:rPr>
        <w:t xml:space="preserve">و </w:t>
      </w:r>
      <w:r>
        <w:rPr>
          <w:rFonts w:hint="cs"/>
          <w:rtl/>
        </w:rPr>
        <w:t>بحث دیگر</w:t>
      </w:r>
      <w:r w:rsidRPr="0028443A">
        <w:rPr>
          <w:rFonts w:hint="cs"/>
          <w:rtl/>
        </w:rPr>
        <w:t xml:space="preserve"> این</w:t>
      </w:r>
      <w:r>
        <w:rPr>
          <w:rFonts w:hint="cs"/>
          <w:rtl/>
        </w:rPr>
        <w:t xml:space="preserve"> است </w:t>
      </w:r>
      <w:r w:rsidRPr="0028443A">
        <w:rPr>
          <w:rFonts w:hint="cs"/>
          <w:rtl/>
        </w:rPr>
        <w:t>ک</w:t>
      </w:r>
      <w:r>
        <w:rPr>
          <w:rFonts w:hint="cs"/>
          <w:rtl/>
        </w:rPr>
        <w:t xml:space="preserve">ه آیا مسقط از دیگران هست یا مسقط نیست؟ و با توجه به اینکه </w:t>
      </w:r>
      <w:r w:rsidRPr="0028443A">
        <w:rPr>
          <w:rFonts w:hint="cs"/>
          <w:rtl/>
        </w:rPr>
        <w:t>مرحوم سی</w:t>
      </w:r>
      <w:r>
        <w:rPr>
          <w:rFonts w:hint="cs"/>
          <w:rtl/>
        </w:rPr>
        <w:t>ّد در اداه از اینها بحث</w:t>
      </w:r>
      <w:r w:rsidRPr="0028443A">
        <w:rPr>
          <w:rFonts w:hint="cs"/>
          <w:rtl/>
        </w:rPr>
        <w:t xml:space="preserve"> می</w:t>
      </w:r>
      <w:r>
        <w:rPr>
          <w:rtl/>
        </w:rPr>
        <w:softHyphen/>
      </w:r>
      <w:r w:rsidRPr="0028443A">
        <w:rPr>
          <w:rFonts w:hint="cs"/>
          <w:rtl/>
        </w:rPr>
        <w:t>کند</w:t>
      </w:r>
      <w:r>
        <w:rPr>
          <w:rFonts w:hint="cs"/>
          <w:rtl/>
        </w:rPr>
        <w:t xml:space="preserve">، </w:t>
      </w:r>
      <w:r w:rsidRPr="0028443A">
        <w:rPr>
          <w:rFonts w:hint="cs"/>
          <w:rtl/>
        </w:rPr>
        <w:t>ما هم در همانجا بحث</w:t>
      </w:r>
      <w:r>
        <w:rPr>
          <w:rFonts w:hint="cs"/>
          <w:rtl/>
        </w:rPr>
        <w:t xml:space="preserve"> </w:t>
      </w:r>
      <w:r w:rsidRPr="0028443A">
        <w:rPr>
          <w:rFonts w:hint="cs"/>
          <w:rtl/>
        </w:rPr>
        <w:t>می</w:t>
      </w:r>
      <w:r>
        <w:rPr>
          <w:rtl/>
        </w:rPr>
        <w:softHyphen/>
      </w:r>
      <w:r w:rsidRPr="0028443A">
        <w:rPr>
          <w:rFonts w:hint="cs"/>
          <w:rtl/>
        </w:rPr>
        <w:t>کنیم.</w:t>
      </w:r>
    </w:p>
    <w:p w:rsidR="004C4BB2" w:rsidRDefault="004C4BB2" w:rsidP="004C4BB2">
      <w:pPr>
        <w:pStyle w:val="Heading2"/>
        <w:rPr>
          <w:rtl/>
        </w:rPr>
      </w:pPr>
      <w:bookmarkStart w:id="28" w:name="_Toc27150733"/>
      <w:bookmarkStart w:id="29" w:name="_Toc28279875"/>
      <w:bookmarkStart w:id="30" w:name="_Toc28357634"/>
      <w:r>
        <w:rPr>
          <w:rFonts w:hint="cs"/>
          <w:rtl/>
        </w:rPr>
        <w:t>شرط دهم:</w:t>
      </w:r>
      <w:bookmarkEnd w:id="28"/>
      <w:bookmarkEnd w:id="29"/>
      <w:r>
        <w:rPr>
          <w:rFonts w:hint="cs"/>
          <w:rtl/>
        </w:rPr>
        <w:t xml:space="preserve"> تعیین میّت در نیّت</w:t>
      </w:r>
      <w:bookmarkEnd w:id="30"/>
    </w:p>
    <w:p w:rsidR="004C4BB2" w:rsidRPr="007D187F" w:rsidRDefault="004C4BB2" w:rsidP="004C4BB2">
      <w:pPr>
        <w:pStyle w:val="NormalWeb"/>
        <w:bidi/>
        <w:spacing w:line="276" w:lineRule="auto"/>
        <w:jc w:val="both"/>
        <w:rPr>
          <w:rStyle w:val="SubtleEmphasis"/>
          <w:rtl/>
        </w:rPr>
      </w:pPr>
      <w:r w:rsidRPr="007D187F">
        <w:rPr>
          <w:rStyle w:val="SubtleEmphasis"/>
          <w:rFonts w:hint="cs"/>
          <w:rtl/>
        </w:rPr>
        <w:t>العاشر: تعيين الميت على وجه يرفع الإبهام و لو بأن ينوي الميت الحاضر أو ما عينه الإمام.</w:t>
      </w:r>
    </w:p>
    <w:p w:rsidR="004C4BB2" w:rsidRPr="0028443A" w:rsidRDefault="004C4BB2" w:rsidP="007D187F">
      <w:pPr>
        <w:rPr>
          <w:rFonts w:ascii="Noor_Titr" w:hAnsi="Noor_Titr"/>
          <w:rtl/>
        </w:rPr>
      </w:pPr>
      <w:r>
        <w:rPr>
          <w:rFonts w:hint="cs"/>
          <w:rtl/>
        </w:rPr>
        <w:t xml:space="preserve">شرط دهم این است که </w:t>
      </w:r>
      <w:r w:rsidRPr="0028443A">
        <w:rPr>
          <w:rFonts w:hint="cs"/>
          <w:rtl/>
        </w:rPr>
        <w:t xml:space="preserve">باید </w:t>
      </w:r>
      <w:r>
        <w:rPr>
          <w:rFonts w:hint="cs"/>
          <w:rtl/>
        </w:rPr>
        <w:t>میّت، معیّن باشد؛ منتهی</w:t>
      </w:r>
      <w:r w:rsidRPr="0028443A">
        <w:rPr>
          <w:rFonts w:hint="cs"/>
          <w:rtl/>
        </w:rPr>
        <w:t xml:space="preserve"> نه تعی</w:t>
      </w:r>
      <w:r>
        <w:rPr>
          <w:rFonts w:hint="cs"/>
          <w:rtl/>
        </w:rPr>
        <w:t>ّ</w:t>
      </w:r>
      <w:r w:rsidRPr="0028443A">
        <w:rPr>
          <w:rFonts w:hint="cs"/>
          <w:rtl/>
        </w:rPr>
        <w:t>نی که در باب معاملات هست</w:t>
      </w:r>
      <w:r>
        <w:rPr>
          <w:rFonts w:hint="cs"/>
          <w:rtl/>
        </w:rPr>
        <w:t>؛</w:t>
      </w:r>
      <w:r w:rsidRPr="0028443A">
        <w:rPr>
          <w:rFonts w:hint="cs"/>
          <w:rtl/>
        </w:rPr>
        <w:t xml:space="preserve"> بلکه بر وجهی که إبهام رفع شود</w:t>
      </w:r>
      <w:r>
        <w:rPr>
          <w:rFonts w:hint="cs"/>
          <w:rtl/>
        </w:rPr>
        <w:t>؛</w:t>
      </w:r>
      <w:r w:rsidRPr="0028443A">
        <w:rPr>
          <w:rFonts w:hint="cs"/>
          <w:rtl/>
        </w:rPr>
        <w:t xml:space="preserve"> و لو به اینکه نی</w:t>
      </w:r>
      <w:r>
        <w:rPr>
          <w:rFonts w:hint="cs"/>
          <w:rtl/>
        </w:rPr>
        <w:t>ّ</w:t>
      </w:r>
      <w:r w:rsidRPr="0028443A">
        <w:rPr>
          <w:rFonts w:hint="cs"/>
          <w:rtl/>
        </w:rPr>
        <w:t>ت بکند من بر این می</w:t>
      </w:r>
      <w:r>
        <w:rPr>
          <w:rFonts w:hint="cs"/>
          <w:rtl/>
        </w:rPr>
        <w:t>ّ</w:t>
      </w:r>
      <w:r w:rsidRPr="0028443A">
        <w:rPr>
          <w:rFonts w:hint="cs"/>
          <w:rtl/>
        </w:rPr>
        <w:t>ت نماز می</w:t>
      </w:r>
      <w:r>
        <w:rPr>
          <w:rtl/>
        </w:rPr>
        <w:softHyphen/>
      </w:r>
      <w:r w:rsidRPr="0028443A">
        <w:rPr>
          <w:rFonts w:hint="cs"/>
          <w:rtl/>
        </w:rPr>
        <w:t>خوانم؛ نه اینکه بگوید من نماز می</w:t>
      </w:r>
      <w:r>
        <w:rPr>
          <w:rtl/>
        </w:rPr>
        <w:softHyphen/>
      </w:r>
      <w:r w:rsidRPr="0028443A">
        <w:rPr>
          <w:rFonts w:hint="cs"/>
          <w:rtl/>
        </w:rPr>
        <w:t>خوانم.</w:t>
      </w:r>
    </w:p>
    <w:p w:rsidR="004C4BB2" w:rsidRDefault="004C4BB2" w:rsidP="004C4BB2">
      <w:pPr>
        <w:pStyle w:val="Heading2"/>
        <w:rPr>
          <w:rtl/>
        </w:rPr>
      </w:pPr>
      <w:bookmarkStart w:id="31" w:name="_Toc27150734"/>
      <w:bookmarkStart w:id="32" w:name="_Toc28279876"/>
      <w:bookmarkStart w:id="33" w:name="_Toc28357635"/>
      <w:r>
        <w:rPr>
          <w:rFonts w:hint="cs"/>
          <w:rtl/>
        </w:rPr>
        <w:t>شرط یازدهم:</w:t>
      </w:r>
      <w:bookmarkEnd w:id="31"/>
      <w:bookmarkEnd w:id="32"/>
      <w:r>
        <w:rPr>
          <w:rFonts w:hint="cs"/>
          <w:rtl/>
        </w:rPr>
        <w:t xml:space="preserve"> قصد قربت</w:t>
      </w:r>
      <w:bookmarkEnd w:id="33"/>
    </w:p>
    <w:p w:rsidR="004C4BB2" w:rsidRPr="007D187F" w:rsidRDefault="004C4BB2" w:rsidP="004C4BB2">
      <w:pPr>
        <w:pStyle w:val="NormalWeb"/>
        <w:bidi/>
        <w:spacing w:line="276" w:lineRule="auto"/>
        <w:jc w:val="both"/>
        <w:rPr>
          <w:rStyle w:val="SubtleEmphasis"/>
          <w:rtl/>
        </w:rPr>
      </w:pPr>
      <w:r w:rsidRPr="007D187F">
        <w:rPr>
          <w:rStyle w:val="SubtleEmphasis"/>
          <w:rFonts w:hint="cs"/>
          <w:rtl/>
        </w:rPr>
        <w:t>الحادي عشر: قصد القربة.</w:t>
      </w:r>
    </w:p>
    <w:p w:rsidR="004C4BB2" w:rsidRDefault="004C4BB2" w:rsidP="007D187F">
      <w:pPr>
        <w:rPr>
          <w:rtl/>
        </w:rPr>
      </w:pPr>
      <w:r w:rsidRPr="0028443A">
        <w:rPr>
          <w:rFonts w:hint="cs"/>
          <w:rtl/>
        </w:rPr>
        <w:t>شرط یازد</w:t>
      </w:r>
      <w:r>
        <w:rPr>
          <w:rFonts w:hint="cs"/>
          <w:rtl/>
        </w:rPr>
        <w:t>هم این است که نماز را باید قربی بخوانند. اینکه در علم اصول یک بحثی</w:t>
      </w:r>
      <w:r w:rsidRPr="0028443A">
        <w:rPr>
          <w:rFonts w:hint="cs"/>
          <w:rtl/>
        </w:rPr>
        <w:t xml:space="preserve"> کرده</w:t>
      </w:r>
      <w:r>
        <w:rPr>
          <w:rtl/>
        </w:rPr>
        <w:softHyphen/>
      </w:r>
      <w:r w:rsidRPr="0028443A">
        <w:rPr>
          <w:rFonts w:hint="cs"/>
          <w:rtl/>
        </w:rPr>
        <w:t xml:space="preserve">اند </w:t>
      </w:r>
      <w:r>
        <w:rPr>
          <w:rFonts w:hint="cs"/>
          <w:rtl/>
        </w:rPr>
        <w:t xml:space="preserve">که اگر شک کنید تعبدی </w:t>
      </w:r>
      <w:r w:rsidRPr="0028443A">
        <w:rPr>
          <w:rFonts w:hint="cs"/>
          <w:rtl/>
        </w:rPr>
        <w:t>است</w:t>
      </w:r>
      <w:r>
        <w:rPr>
          <w:rFonts w:hint="cs"/>
          <w:rtl/>
        </w:rPr>
        <w:t xml:space="preserve"> </w:t>
      </w:r>
      <w:r w:rsidRPr="0028443A">
        <w:rPr>
          <w:rFonts w:hint="cs"/>
          <w:rtl/>
        </w:rPr>
        <w:t>یا توصلی است</w:t>
      </w:r>
      <w:r>
        <w:rPr>
          <w:rFonts w:hint="cs"/>
          <w:rtl/>
        </w:rPr>
        <w:t>، یک بحثی است که واقعاً محل ابتلاء است؛ که یکی چیزهائی</w:t>
      </w:r>
      <w:r w:rsidRPr="0028443A">
        <w:rPr>
          <w:rFonts w:hint="cs"/>
          <w:rtl/>
        </w:rPr>
        <w:t xml:space="preserve"> مشکوک است که تعب</w:t>
      </w:r>
      <w:r>
        <w:rPr>
          <w:rFonts w:hint="cs"/>
          <w:rtl/>
        </w:rPr>
        <w:t>ّ</w:t>
      </w:r>
      <w:r w:rsidRPr="0028443A">
        <w:rPr>
          <w:rFonts w:hint="cs"/>
          <w:rtl/>
        </w:rPr>
        <w:t>دی است یا توصلی است</w:t>
      </w:r>
      <w:r>
        <w:rPr>
          <w:rFonts w:hint="cs"/>
          <w:rtl/>
        </w:rPr>
        <w:t>؛ ولی یکی چیزهائی</w:t>
      </w:r>
      <w:r w:rsidRPr="0028443A">
        <w:rPr>
          <w:rFonts w:hint="cs"/>
          <w:rtl/>
        </w:rPr>
        <w:t xml:space="preserve"> مفروغ</w:t>
      </w:r>
      <w:r>
        <w:rPr>
          <w:rFonts w:hint="cs"/>
          <w:rtl/>
        </w:rPr>
        <w:t>ٌ</w:t>
      </w:r>
      <w:r w:rsidRPr="0028443A">
        <w:rPr>
          <w:rFonts w:hint="cs"/>
          <w:rtl/>
        </w:rPr>
        <w:t xml:space="preserve"> عنه است</w:t>
      </w:r>
      <w:r>
        <w:rPr>
          <w:rFonts w:hint="cs"/>
          <w:rtl/>
        </w:rPr>
        <w:t xml:space="preserve"> که تعبّدی است و لکن</w:t>
      </w:r>
      <w:r w:rsidRPr="0028443A">
        <w:rPr>
          <w:rFonts w:hint="cs"/>
          <w:rtl/>
        </w:rPr>
        <w:t xml:space="preserve"> دلیل صافی نداریم</w:t>
      </w:r>
      <w:r>
        <w:rPr>
          <w:rFonts w:hint="cs"/>
          <w:rtl/>
        </w:rPr>
        <w:t>. مثلاً صوم</w:t>
      </w:r>
      <w:r w:rsidRPr="0028443A">
        <w:rPr>
          <w:rFonts w:hint="cs"/>
          <w:rtl/>
        </w:rPr>
        <w:t xml:space="preserve"> تعب</w:t>
      </w:r>
      <w:r>
        <w:rPr>
          <w:rFonts w:hint="cs"/>
          <w:rtl/>
        </w:rPr>
        <w:t>ّ</w:t>
      </w:r>
      <w:r w:rsidRPr="0028443A">
        <w:rPr>
          <w:rFonts w:hint="cs"/>
          <w:rtl/>
        </w:rPr>
        <w:t>دی است</w:t>
      </w:r>
      <w:r>
        <w:rPr>
          <w:rFonts w:hint="cs"/>
          <w:rtl/>
        </w:rPr>
        <w:t>،</w:t>
      </w:r>
      <w:r w:rsidRPr="0028443A">
        <w:rPr>
          <w:rFonts w:hint="cs"/>
          <w:rtl/>
        </w:rPr>
        <w:t xml:space="preserve"> و می</w:t>
      </w:r>
      <w:r>
        <w:rPr>
          <w:rtl/>
        </w:rPr>
        <w:softHyphen/>
      </w:r>
      <w:r>
        <w:rPr>
          <w:rFonts w:hint="cs"/>
          <w:rtl/>
        </w:rPr>
        <w:t>گویند چون بُنِی</w:t>
      </w:r>
      <w:r w:rsidRPr="0028443A">
        <w:rPr>
          <w:rFonts w:hint="cs"/>
          <w:rtl/>
        </w:rPr>
        <w:t xml:space="preserve"> علیه الإسلام است</w:t>
      </w:r>
      <w:r w:rsidR="007D187F">
        <w:rPr>
          <w:rFonts w:hint="cs"/>
          <w:rtl/>
        </w:rPr>
        <w:t>، پس</w:t>
      </w:r>
      <w:r>
        <w:rPr>
          <w:rFonts w:hint="cs"/>
          <w:rtl/>
        </w:rPr>
        <w:t xml:space="preserve"> باید قربی</w:t>
      </w:r>
      <w:r w:rsidRPr="0028443A">
        <w:rPr>
          <w:rFonts w:hint="cs"/>
          <w:rtl/>
        </w:rPr>
        <w:t xml:space="preserve"> باشد</w:t>
      </w:r>
      <w:r>
        <w:rPr>
          <w:rFonts w:hint="cs"/>
          <w:rtl/>
        </w:rPr>
        <w:t xml:space="preserve">؛ و دلیل محکمی </w:t>
      </w:r>
      <w:r w:rsidRPr="0028443A">
        <w:rPr>
          <w:rFonts w:hint="cs"/>
          <w:rtl/>
        </w:rPr>
        <w:t>ندارد</w:t>
      </w:r>
      <w:r>
        <w:rPr>
          <w:rFonts w:hint="cs"/>
          <w:rtl/>
        </w:rPr>
        <w:t xml:space="preserve">؛ </w:t>
      </w:r>
      <w:r w:rsidRPr="0028443A">
        <w:rPr>
          <w:rFonts w:hint="cs"/>
          <w:rtl/>
        </w:rPr>
        <w:t>و عمده</w:t>
      </w:r>
      <w:r>
        <w:rPr>
          <w:rtl/>
        </w:rPr>
        <w:softHyphen/>
      </w:r>
      <w:r w:rsidRPr="0028443A">
        <w:rPr>
          <w:rFonts w:hint="cs"/>
          <w:rtl/>
        </w:rPr>
        <w:t xml:space="preserve">اش </w:t>
      </w:r>
      <w:r>
        <w:rPr>
          <w:rFonts w:hint="cs"/>
          <w:rtl/>
        </w:rPr>
        <w:t>آن مفرو</w:t>
      </w:r>
      <w:r w:rsidRPr="0028443A">
        <w:rPr>
          <w:rFonts w:hint="cs"/>
          <w:rtl/>
        </w:rPr>
        <w:t>غی</w:t>
      </w:r>
      <w:r>
        <w:rPr>
          <w:rFonts w:hint="cs"/>
          <w:rtl/>
        </w:rPr>
        <w:t>ّ</w:t>
      </w:r>
      <w:r w:rsidRPr="0028443A">
        <w:rPr>
          <w:rFonts w:hint="cs"/>
          <w:rtl/>
        </w:rPr>
        <w:t>ت است</w:t>
      </w:r>
      <w:r>
        <w:rPr>
          <w:rFonts w:hint="cs"/>
          <w:rtl/>
        </w:rPr>
        <w:t>؛</w:t>
      </w:r>
      <w:r w:rsidRPr="0028443A">
        <w:rPr>
          <w:rFonts w:hint="cs"/>
          <w:rtl/>
        </w:rPr>
        <w:t xml:space="preserve"> ک</w:t>
      </w:r>
      <w:r w:rsidR="007D187F">
        <w:rPr>
          <w:rFonts w:hint="cs"/>
          <w:rtl/>
        </w:rPr>
        <w:t>ه</w:t>
      </w:r>
      <w:r w:rsidRPr="0028443A">
        <w:rPr>
          <w:rFonts w:hint="cs"/>
          <w:rtl/>
        </w:rPr>
        <w:t xml:space="preserve"> در کث</w:t>
      </w:r>
      <w:r>
        <w:rPr>
          <w:rFonts w:hint="cs"/>
          <w:rtl/>
        </w:rPr>
        <w:t>یری از موارد در ارتکاز م</w:t>
      </w:r>
      <w:r w:rsidRPr="0028443A">
        <w:rPr>
          <w:rFonts w:hint="cs"/>
          <w:rtl/>
        </w:rPr>
        <w:t>تشر</w:t>
      </w:r>
      <w:r w:rsidR="007D187F">
        <w:rPr>
          <w:rFonts w:hint="cs"/>
          <w:rtl/>
        </w:rPr>
        <w:t>ّ</w:t>
      </w:r>
      <w:r w:rsidRPr="0028443A">
        <w:rPr>
          <w:rFonts w:hint="cs"/>
          <w:rtl/>
        </w:rPr>
        <w:t>عه</w:t>
      </w:r>
      <w:r>
        <w:rPr>
          <w:rFonts w:hint="cs"/>
          <w:rtl/>
        </w:rPr>
        <w:t xml:space="preserve"> و میان أ</w:t>
      </w:r>
      <w:r w:rsidRPr="0028443A">
        <w:rPr>
          <w:rFonts w:hint="cs"/>
          <w:rtl/>
        </w:rPr>
        <w:t>هل اسلام</w:t>
      </w:r>
      <w:r>
        <w:rPr>
          <w:rFonts w:hint="cs"/>
          <w:rtl/>
        </w:rPr>
        <w:t>،</w:t>
      </w:r>
      <w:r w:rsidRPr="0028443A">
        <w:rPr>
          <w:rFonts w:hint="cs"/>
          <w:rtl/>
        </w:rPr>
        <w:t xml:space="preserve"> مفروغیّت دارد</w:t>
      </w:r>
      <w:r>
        <w:rPr>
          <w:rFonts w:hint="cs"/>
          <w:rtl/>
        </w:rPr>
        <w:t>.</w:t>
      </w:r>
      <w:r w:rsidRPr="0028443A">
        <w:rPr>
          <w:rFonts w:hint="cs"/>
          <w:rtl/>
        </w:rPr>
        <w:t xml:space="preserve"> و </w:t>
      </w:r>
      <w:r>
        <w:rPr>
          <w:rFonts w:hint="cs"/>
          <w:rtl/>
        </w:rPr>
        <w:t>در یک چیزهائی</w:t>
      </w:r>
      <w:r w:rsidRPr="0028443A">
        <w:rPr>
          <w:rFonts w:hint="cs"/>
          <w:rtl/>
        </w:rPr>
        <w:t xml:space="preserve"> گیر است</w:t>
      </w:r>
      <w:r>
        <w:rPr>
          <w:rFonts w:hint="cs"/>
          <w:rtl/>
        </w:rPr>
        <w:t>، که تعبّدی است</w:t>
      </w:r>
      <w:r w:rsidRPr="0028443A">
        <w:rPr>
          <w:rFonts w:hint="cs"/>
          <w:rtl/>
        </w:rPr>
        <w:t xml:space="preserve"> یا توصلی است</w:t>
      </w:r>
      <w:r>
        <w:rPr>
          <w:rFonts w:hint="cs"/>
          <w:rtl/>
        </w:rPr>
        <w:t>،</w:t>
      </w:r>
      <w:r w:rsidRPr="0028443A">
        <w:rPr>
          <w:rFonts w:hint="cs"/>
          <w:rtl/>
        </w:rPr>
        <w:t xml:space="preserve"> مثل باب خمس.</w:t>
      </w:r>
    </w:p>
    <w:p w:rsidR="00B46ED1" w:rsidRPr="0027114E" w:rsidRDefault="004C4BB2" w:rsidP="007D187F">
      <w:pPr>
        <w:rPr>
          <w:rtl/>
          <w:lang w:bidi="ar-SA"/>
        </w:rPr>
      </w:pPr>
      <w:r>
        <w:rPr>
          <w:rFonts w:hint="cs"/>
          <w:rtl/>
        </w:rPr>
        <w:t>یکی از چیزهائی</w:t>
      </w:r>
      <w:r w:rsidRPr="0028443A">
        <w:rPr>
          <w:rFonts w:hint="cs"/>
          <w:rtl/>
        </w:rPr>
        <w:t xml:space="preserve"> که مفروغ</w:t>
      </w:r>
      <w:r w:rsidR="0042350C">
        <w:rPr>
          <w:rFonts w:hint="cs"/>
          <w:rtl/>
        </w:rPr>
        <w:t xml:space="preserve">ٌ </w:t>
      </w:r>
      <w:r w:rsidRPr="0028443A">
        <w:rPr>
          <w:rFonts w:hint="cs"/>
          <w:rtl/>
        </w:rPr>
        <w:t>عنه است</w:t>
      </w:r>
      <w:r>
        <w:rPr>
          <w:rFonts w:hint="cs"/>
          <w:rtl/>
        </w:rPr>
        <w:t xml:space="preserve"> که تعبّدی است،</w:t>
      </w:r>
      <w:r w:rsidRPr="0028443A">
        <w:rPr>
          <w:rFonts w:hint="cs"/>
          <w:rtl/>
        </w:rPr>
        <w:t xml:space="preserve"> نماز می</w:t>
      </w:r>
      <w:r>
        <w:rPr>
          <w:rFonts w:hint="cs"/>
          <w:rtl/>
        </w:rPr>
        <w:t>ّ</w:t>
      </w:r>
      <w:r w:rsidRPr="0028443A">
        <w:rPr>
          <w:rFonts w:hint="cs"/>
          <w:rtl/>
        </w:rPr>
        <w:t>ت است</w:t>
      </w:r>
      <w:r>
        <w:rPr>
          <w:rFonts w:hint="cs"/>
          <w:rtl/>
        </w:rPr>
        <w:t>؛</w:t>
      </w:r>
      <w:r w:rsidRPr="0028443A">
        <w:rPr>
          <w:rFonts w:hint="cs"/>
          <w:rtl/>
        </w:rPr>
        <w:t xml:space="preserve"> که نم</w:t>
      </w:r>
      <w:r>
        <w:rPr>
          <w:rFonts w:hint="cs"/>
          <w:rtl/>
        </w:rPr>
        <w:t>از</w:t>
      </w:r>
      <w:r w:rsidRPr="0028443A">
        <w:rPr>
          <w:rFonts w:hint="cs"/>
          <w:rtl/>
        </w:rPr>
        <w:t xml:space="preserve"> می</w:t>
      </w:r>
      <w:r>
        <w:rPr>
          <w:rFonts w:hint="cs"/>
          <w:rtl/>
        </w:rPr>
        <w:t>ّ</w:t>
      </w:r>
      <w:r w:rsidRPr="0028443A">
        <w:rPr>
          <w:rFonts w:hint="cs"/>
          <w:rtl/>
        </w:rPr>
        <w:t>ت عبادت</w:t>
      </w:r>
      <w:r>
        <w:rPr>
          <w:rFonts w:hint="cs"/>
          <w:rtl/>
        </w:rPr>
        <w:t xml:space="preserve"> </w:t>
      </w:r>
      <w:r w:rsidRPr="0028443A">
        <w:rPr>
          <w:rFonts w:hint="cs"/>
          <w:rtl/>
        </w:rPr>
        <w:t>و بندگی است</w:t>
      </w:r>
      <w:r>
        <w:rPr>
          <w:rFonts w:hint="cs"/>
          <w:rtl/>
        </w:rPr>
        <w:t>.</w:t>
      </w:r>
      <w:r w:rsidRPr="0028443A">
        <w:rPr>
          <w:rFonts w:hint="cs"/>
          <w:rtl/>
        </w:rPr>
        <w:t xml:space="preserve"> البته از بعض روایات هم </w:t>
      </w:r>
      <w:r>
        <w:rPr>
          <w:rFonts w:hint="cs"/>
          <w:rtl/>
        </w:rPr>
        <w:t xml:space="preserve">این را </w:t>
      </w:r>
      <w:r w:rsidRPr="0028443A">
        <w:rPr>
          <w:rFonts w:hint="cs"/>
          <w:rtl/>
        </w:rPr>
        <w:t>می</w:t>
      </w:r>
      <w:r>
        <w:rPr>
          <w:rtl/>
        </w:rPr>
        <w:softHyphen/>
      </w:r>
      <w:r w:rsidRPr="0028443A">
        <w:rPr>
          <w:rFonts w:hint="cs"/>
          <w:rtl/>
        </w:rPr>
        <w:t>شود استیناس کرد</w:t>
      </w:r>
      <w:r>
        <w:rPr>
          <w:rFonts w:hint="cs"/>
          <w:rtl/>
        </w:rPr>
        <w:t>؛</w:t>
      </w:r>
      <w:bookmarkStart w:id="34" w:name="_GoBack"/>
      <w:bookmarkEnd w:id="34"/>
      <w:r w:rsidRPr="0028443A">
        <w:rPr>
          <w:rFonts w:hint="cs"/>
          <w:rtl/>
        </w:rPr>
        <w:t xml:space="preserve"> مثل روایتی که می</w:t>
      </w:r>
      <w:r>
        <w:rPr>
          <w:rtl/>
        </w:rPr>
        <w:softHyphen/>
      </w:r>
      <w:r w:rsidRPr="0028443A">
        <w:rPr>
          <w:rFonts w:hint="cs"/>
          <w:rtl/>
        </w:rPr>
        <w:t>گوید چون می</w:t>
      </w:r>
      <w:r>
        <w:rPr>
          <w:rFonts w:hint="cs"/>
          <w:rtl/>
        </w:rPr>
        <w:t>ّ</w:t>
      </w:r>
      <w:r w:rsidRPr="0028443A">
        <w:rPr>
          <w:rFonts w:hint="cs"/>
          <w:rtl/>
        </w:rPr>
        <w:t xml:space="preserve">ت الآن نیاز به نماز دارد، </w:t>
      </w:r>
      <w:r>
        <w:rPr>
          <w:rFonts w:hint="cs"/>
          <w:rtl/>
        </w:rPr>
        <w:t xml:space="preserve">بر او نماز بخوانید؛ </w:t>
      </w:r>
      <w:r w:rsidRPr="0028443A">
        <w:rPr>
          <w:rFonts w:hint="cs"/>
          <w:rtl/>
        </w:rPr>
        <w:t xml:space="preserve">برای اینکه </w:t>
      </w:r>
      <w:r>
        <w:rPr>
          <w:rFonts w:hint="cs"/>
          <w:rtl/>
        </w:rPr>
        <w:t xml:space="preserve">این نماز </w:t>
      </w:r>
      <w:r w:rsidRPr="0028443A">
        <w:rPr>
          <w:rFonts w:hint="cs"/>
          <w:rtl/>
        </w:rPr>
        <w:t>حاجت او را بر آورده بکن</w:t>
      </w:r>
      <w:r>
        <w:rPr>
          <w:rFonts w:hint="cs"/>
          <w:rtl/>
        </w:rPr>
        <w:t>د،</w:t>
      </w:r>
      <w:r w:rsidRPr="0028443A">
        <w:rPr>
          <w:rFonts w:hint="cs"/>
          <w:rtl/>
        </w:rPr>
        <w:t xml:space="preserve"> باید </w:t>
      </w:r>
      <w:r>
        <w:rPr>
          <w:rFonts w:hint="cs"/>
          <w:rtl/>
        </w:rPr>
        <w:t xml:space="preserve">همراه تقرّب </w:t>
      </w:r>
      <w:r w:rsidRPr="0028443A">
        <w:rPr>
          <w:rFonts w:hint="cs"/>
          <w:rtl/>
        </w:rPr>
        <w:t>باشد.</w:t>
      </w: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DC1" w:rsidRDefault="00461DC1" w:rsidP="008B750B">
      <w:pPr>
        <w:spacing w:line="240" w:lineRule="auto"/>
      </w:pPr>
      <w:r>
        <w:separator/>
      </w:r>
    </w:p>
  </w:endnote>
  <w:endnote w:type="continuationSeparator" w:id="0">
    <w:p w:rsidR="00461DC1" w:rsidRDefault="00461DC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2350C" w:rsidRPr="0042350C">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DC1" w:rsidRDefault="00461DC1" w:rsidP="008B750B">
      <w:pPr>
        <w:spacing w:line="240" w:lineRule="auto"/>
      </w:pPr>
      <w:r>
        <w:separator/>
      </w:r>
    </w:p>
  </w:footnote>
  <w:footnote w:type="continuationSeparator" w:id="0">
    <w:p w:rsidR="00461DC1" w:rsidRDefault="00461DC1" w:rsidP="008B750B">
      <w:pPr>
        <w:spacing w:line="240" w:lineRule="auto"/>
      </w:pPr>
      <w:r>
        <w:continuationSeparator/>
      </w:r>
    </w:p>
  </w:footnote>
  <w:footnote w:id="1">
    <w:p w:rsidR="004C4BB2" w:rsidRPr="003F5F3F" w:rsidRDefault="004C4BB2" w:rsidP="004C4BB2">
      <w:pPr>
        <w:pStyle w:val="FootnoteText"/>
        <w:jc w:val="both"/>
        <w:rPr>
          <w:sz w:val="22"/>
          <w:szCs w:val="22"/>
        </w:rPr>
      </w:pPr>
      <w:r w:rsidRPr="003F5F3F">
        <w:rPr>
          <w:rStyle w:val="FootnoteReference"/>
          <w:sz w:val="22"/>
          <w:szCs w:val="22"/>
        </w:rPr>
        <w:footnoteRef/>
      </w:r>
      <w:r w:rsidRPr="003F5F3F">
        <w:rPr>
          <w:sz w:val="22"/>
          <w:szCs w:val="22"/>
          <w:rtl/>
        </w:rPr>
        <w:t xml:space="preserve"> </w:t>
      </w:r>
      <w:r w:rsidRPr="003F5F3F">
        <w:rPr>
          <w:rFonts w:hint="cs"/>
          <w:sz w:val="22"/>
          <w:szCs w:val="22"/>
          <w:rtl/>
        </w:rPr>
        <w:t>- وسائل الشيعة؛ ج‌3، ص: 127، باب 32، أبواب صلاة الجنازة، ح 7.</w:t>
      </w:r>
    </w:p>
  </w:footnote>
  <w:footnote w:id="2">
    <w:p w:rsidR="004C4BB2" w:rsidRPr="003F5F3F" w:rsidRDefault="004C4BB2" w:rsidP="004C4BB2">
      <w:pPr>
        <w:pStyle w:val="NormalWeb"/>
        <w:bidi/>
        <w:spacing w:before="0" w:beforeAutospacing="0" w:after="0" w:afterAutospacing="0"/>
        <w:jc w:val="both"/>
        <w:rPr>
          <w:rFonts w:ascii="Noor_Titr" w:hAnsi="Noor_Titr" w:cs="B Badr"/>
          <w:sz w:val="22"/>
          <w:szCs w:val="22"/>
        </w:rPr>
      </w:pPr>
      <w:r w:rsidRPr="003F5F3F">
        <w:rPr>
          <w:rStyle w:val="FootnoteReference"/>
          <w:rFonts w:cs="B Badr"/>
          <w:sz w:val="22"/>
          <w:szCs w:val="22"/>
        </w:rPr>
        <w:footnoteRef/>
      </w:r>
      <w:r w:rsidRPr="003F5F3F">
        <w:rPr>
          <w:rFonts w:cs="B Badr"/>
          <w:sz w:val="22"/>
          <w:szCs w:val="22"/>
          <w:rtl/>
        </w:rPr>
        <w:t xml:space="preserve"> </w:t>
      </w:r>
      <w:r w:rsidRPr="003F5F3F">
        <w:rPr>
          <w:rFonts w:cs="B Badr" w:hint="cs"/>
          <w:sz w:val="22"/>
          <w:szCs w:val="22"/>
          <w:rtl/>
        </w:rPr>
        <w:t xml:space="preserve">- </w:t>
      </w:r>
      <w:r w:rsidRPr="003F5F3F">
        <w:rPr>
          <w:rFonts w:ascii="Noor_Titr" w:hAnsi="Noor_Titr" w:cs="B Badr" w:hint="cs"/>
          <w:sz w:val="22"/>
          <w:szCs w:val="22"/>
          <w:rtl/>
        </w:rPr>
        <w:t xml:space="preserve">جواهر الكلام في شرح شرائع الإسلام؛ ج‌12، صص: 68 </w:t>
      </w:r>
      <w:r w:rsidRPr="003F5F3F">
        <w:rPr>
          <w:rFonts w:hint="cs"/>
          <w:sz w:val="22"/>
          <w:szCs w:val="22"/>
          <w:rtl/>
        </w:rPr>
        <w:t>–</w:t>
      </w:r>
      <w:r w:rsidRPr="003F5F3F">
        <w:rPr>
          <w:rFonts w:ascii="Noor_Titr" w:hAnsi="Noor_Titr" w:cs="B Badr" w:hint="cs"/>
          <w:sz w:val="22"/>
          <w:szCs w:val="22"/>
          <w:rtl/>
        </w:rPr>
        <w:t xml:space="preserve"> 67 (</w:t>
      </w:r>
      <w:r w:rsidRPr="003F5F3F">
        <w:rPr>
          <w:rFonts w:ascii="Noor_Lotus" w:hAnsi="Noor_Lotus" w:cs="B Badr" w:hint="cs"/>
          <w:sz w:val="22"/>
          <w:szCs w:val="22"/>
          <w:rtl/>
        </w:rPr>
        <w:t>و كيف كان فلا يجوز التباعد للمصلي إماما أو منفردا أو مأموما بغير الصفوف عن الجنازة المتحدة و المتعددة بغير تعدد الجنائز كثيرا كما صرح به الفاضل و أول الشهيدين و ثاني المحققين و غيرهم، بل ربما نسب إلى الأصحاب، بل قد يظهر من المحكي عن الصدوق وجوب القرب، قال: «فليقف عند رأسه بحيث إن هبت ريح فرفعت ثوبه أصاب الجنازة» لكن يمكن إرادته الندب كالمحكي عن المبسوط و النهاية و السرائر و المهذب و المنتهى أنه ينبغي أن يكون بينه و بين الجنازة شي‌ء يسير، و لعله لذا قال في جامع المقاصد: إنه يستحب أن يكون بين الامام و الجنازة شي‌ء يسير ذكره الأصحاب، فيراد حينئذ من القرب الزائد على الواجب، و على كل حال ففي كشف اللثام لم أظفر بخبر ينص على الباب، لكن في جامع المقاصد و غيره أن المرجع في هذا التباعد إلى العرف، و مثله الارتفاع و الانخفاض، و مقتضاه كونه منصوصا، اللهم إلا أن يكون‌ المراد الصدق العرفي الذي يخرج عن اسم الصلاة على الميت، أو يراد التباعد الممنوع منه في عرف المتشرعة، لأن الصلاة على الأموات كيفية معهودة مأخوذة يدا بيد عن صاحب الشرع، و ليس ذا إثباتا للحكم الشرعي بالعرف، بل هو حفظ لكيفية مخصوصة نحو ما تسمعه منا في نظم الجماعة و في الفعل الكثير في الصلاة، كما أنه قد يقال في الاستدلال على المطلوب زيادة على ذلك بما تسمعه من الأمر بالوقوف عند الصدر و الوسط و الرأس، فإنه و إن حمل على الندب لكن المراد الندب بالنسبة إلى خصوص الصدر مثلا لا أصل الوقوف عند الميت، على أن المتجه التخيير فيها و فيما ثبت جوازه من الوقوف عليه من غيرها، فالتباعد الذي لم يصدق عليه أحدها و لا هو مما ثبت جوازه ليكون أحد أفراد التخيير باق على المنع، ضرورة عدم شمول الإطلاقات له بعد تقييدها بما عرفت، فتأمل جيدا فإنه دقيق نافع، و الله أعلم).</w:t>
      </w:r>
    </w:p>
  </w:footnote>
  <w:footnote w:id="3">
    <w:p w:rsidR="004C4BB2" w:rsidRPr="003F5F3F" w:rsidRDefault="004C4BB2" w:rsidP="004C4BB2">
      <w:pPr>
        <w:pStyle w:val="FootnoteText"/>
        <w:jc w:val="both"/>
        <w:rPr>
          <w:sz w:val="22"/>
          <w:szCs w:val="22"/>
        </w:rPr>
      </w:pPr>
      <w:r w:rsidRPr="003F5F3F">
        <w:rPr>
          <w:rStyle w:val="FootnoteReference"/>
          <w:sz w:val="22"/>
          <w:szCs w:val="22"/>
        </w:rPr>
        <w:footnoteRef/>
      </w:r>
      <w:r w:rsidRPr="003F5F3F">
        <w:rPr>
          <w:sz w:val="22"/>
          <w:szCs w:val="22"/>
          <w:rtl/>
        </w:rPr>
        <w:t xml:space="preserve"> </w:t>
      </w:r>
      <w:r w:rsidRPr="003F5F3F">
        <w:rPr>
          <w:rFonts w:hint="cs"/>
          <w:sz w:val="22"/>
          <w:szCs w:val="22"/>
          <w:rtl/>
        </w:rPr>
        <w:t>- وسائل الشيعة؛ ج‌3، ص: 103، باب 17، أبواب صلاة الجنازة، ح 4.</w:t>
      </w:r>
    </w:p>
  </w:footnote>
  <w:footnote w:id="4">
    <w:p w:rsidR="004C4BB2" w:rsidRPr="003F5F3F" w:rsidRDefault="004C4BB2" w:rsidP="004C4BB2">
      <w:pPr>
        <w:pStyle w:val="FootnoteText"/>
        <w:jc w:val="both"/>
        <w:rPr>
          <w:sz w:val="22"/>
          <w:szCs w:val="22"/>
        </w:rPr>
      </w:pPr>
      <w:r w:rsidRPr="003F5F3F">
        <w:rPr>
          <w:rStyle w:val="FootnoteReference"/>
          <w:sz w:val="22"/>
          <w:szCs w:val="22"/>
        </w:rPr>
        <w:footnoteRef/>
      </w:r>
      <w:r w:rsidRPr="003F5F3F">
        <w:rPr>
          <w:sz w:val="22"/>
          <w:szCs w:val="22"/>
          <w:rtl/>
        </w:rPr>
        <w:t xml:space="preserve"> </w:t>
      </w:r>
      <w:r w:rsidRPr="003F5F3F">
        <w:rPr>
          <w:rFonts w:hint="cs"/>
          <w:sz w:val="22"/>
          <w:szCs w:val="22"/>
          <w:rtl/>
        </w:rPr>
        <w:t>- وسائل الشيعة؛ ج‌3، ص: 127، باب 32، أبواب صلاة الجنازة، ح 7.</w:t>
      </w:r>
    </w:p>
  </w:footnote>
  <w:footnote w:id="5">
    <w:p w:rsidR="004C4BB2" w:rsidRPr="003F5F3F" w:rsidRDefault="004C4BB2" w:rsidP="004C4BB2">
      <w:pPr>
        <w:pStyle w:val="FootnoteText"/>
        <w:jc w:val="both"/>
        <w:rPr>
          <w:sz w:val="22"/>
          <w:szCs w:val="22"/>
        </w:rPr>
      </w:pPr>
      <w:r w:rsidRPr="003F5F3F">
        <w:rPr>
          <w:rStyle w:val="FootnoteReference"/>
          <w:sz w:val="22"/>
          <w:szCs w:val="22"/>
        </w:rPr>
        <w:footnoteRef/>
      </w:r>
      <w:r w:rsidRPr="003F5F3F">
        <w:rPr>
          <w:sz w:val="22"/>
          <w:szCs w:val="22"/>
          <w:rtl/>
        </w:rPr>
        <w:t xml:space="preserve"> </w:t>
      </w:r>
      <w:r w:rsidRPr="003F5F3F">
        <w:rPr>
          <w:rFonts w:hint="cs"/>
          <w:sz w:val="22"/>
          <w:szCs w:val="22"/>
          <w:rtl/>
        </w:rPr>
        <w:t>- وسائل الشيعة؛ ج‌3، ص: 130، باب 35، أبواب صلاة الجنازة، ح 1.</w:t>
      </w:r>
    </w:p>
  </w:footnote>
  <w:footnote w:id="6">
    <w:p w:rsidR="004C4BB2" w:rsidRPr="003F5F3F" w:rsidRDefault="004C4BB2" w:rsidP="004C4BB2">
      <w:pPr>
        <w:pStyle w:val="FootnoteText"/>
        <w:jc w:val="both"/>
        <w:rPr>
          <w:sz w:val="22"/>
          <w:szCs w:val="22"/>
        </w:rPr>
      </w:pPr>
      <w:r w:rsidRPr="003F5F3F">
        <w:rPr>
          <w:rStyle w:val="FootnoteReference"/>
          <w:sz w:val="22"/>
          <w:szCs w:val="22"/>
        </w:rPr>
        <w:footnoteRef/>
      </w:r>
      <w:r w:rsidRPr="003F5F3F">
        <w:rPr>
          <w:sz w:val="22"/>
          <w:szCs w:val="22"/>
          <w:rtl/>
        </w:rPr>
        <w:t xml:space="preserve"> </w:t>
      </w:r>
      <w:r w:rsidRPr="003F5F3F">
        <w:rPr>
          <w:rFonts w:hint="cs"/>
          <w:sz w:val="22"/>
          <w:szCs w:val="22"/>
          <w:rtl/>
        </w:rPr>
        <w:t>- وسائل الشيعة؛ ج‌3، ص: 119، باب 27، أبواب صلاة الجنازة، ح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4C4BB2">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6</w:t>
    </w:r>
    <w:r w:rsidR="004C4BB2">
      <w:rPr>
        <w:rFonts w:hint="cs"/>
        <w:b/>
        <w:bCs/>
        <w:color w:val="7030A0"/>
        <w:sz w:val="20"/>
        <w:szCs w:val="24"/>
        <w:rtl/>
      </w:rPr>
      <w:t>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207C63">
      <w:rPr>
        <w:rFonts w:hint="cs"/>
        <w:sz w:val="24"/>
        <w:szCs w:val="24"/>
        <w:rtl/>
      </w:rPr>
      <w:t>2</w:t>
    </w:r>
    <w:r w:rsidR="004C4BB2">
      <w:rPr>
        <w:rFonts w:hint="cs"/>
        <w:sz w:val="24"/>
        <w:szCs w:val="24"/>
        <w:rtl/>
      </w:rPr>
      <w:t>8</w:t>
    </w:r>
    <w:r w:rsidR="00C06989">
      <w:rPr>
        <w:sz w:val="24"/>
        <w:szCs w:val="24"/>
        <w:rtl/>
      </w:rPr>
      <w:t xml:space="preserve"> /</w:t>
    </w:r>
    <w:r w:rsidR="00761380">
      <w:rPr>
        <w:rFonts w:hint="cs"/>
        <w:sz w:val="24"/>
        <w:szCs w:val="24"/>
        <w:rtl/>
      </w:rPr>
      <w:t>10</w:t>
    </w:r>
    <w:r w:rsidR="00C06989">
      <w:rPr>
        <w:sz w:val="24"/>
        <w:szCs w:val="24"/>
        <w:rtl/>
      </w:rPr>
      <w:t xml:space="preserve"> /1395</w:t>
    </w:r>
  </w:p>
  <w:p w:rsidR="00FA3B17" w:rsidRPr="00F16B53" w:rsidRDefault="00935A55" w:rsidP="00207C6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07C63">
      <w:rPr>
        <w:rFonts w:hint="cs"/>
        <w:sz w:val="24"/>
        <w:szCs w:val="24"/>
        <w:rtl/>
      </w:rPr>
      <w:t xml:space="preserve">شرایط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207C63">
      <w:rPr>
        <w:rFonts w:hint="cs"/>
        <w:sz w:val="24"/>
        <w:szCs w:val="24"/>
        <w:rtl/>
      </w:rPr>
      <w:t>شرایط</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350C"/>
    <w:rsid w:val="00425015"/>
    <w:rsid w:val="00430994"/>
    <w:rsid w:val="00436909"/>
    <w:rsid w:val="00441B6D"/>
    <w:rsid w:val="004556EF"/>
    <w:rsid w:val="00461DC1"/>
    <w:rsid w:val="00462B07"/>
    <w:rsid w:val="00465BD2"/>
    <w:rsid w:val="004871AA"/>
    <w:rsid w:val="004926E1"/>
    <w:rsid w:val="004A2FEA"/>
    <w:rsid w:val="004C4BB2"/>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119A"/>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87F"/>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184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897F8-4735-4BD6-90D1-FB9A9555F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71</TotalTime>
  <Pages>6</Pages>
  <Words>1755</Words>
  <Characters>10008</Characters>
  <Application>Microsoft Office Word</Application>
  <DocSecurity>0</DocSecurity>
  <Lines>83</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11740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51</cp:revision>
  <cp:lastPrinted>2019-11-23T17:46:00Z</cp:lastPrinted>
  <dcterms:created xsi:type="dcterms:W3CDTF">2019-09-28T13:05:00Z</dcterms:created>
  <dcterms:modified xsi:type="dcterms:W3CDTF">2019-12-27T13:18:00Z</dcterms:modified>
</cp:coreProperties>
</file>