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E" w:rsidRPr="00FD4A8E" w:rsidRDefault="00FD4A8E" w:rsidP="00FD4A8E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4A8E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FD4A8E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www.iranresearches.ir/%D8%AF%D8%A7%D9%86%D9%84%D9%88%D8%AF-%D8%B1%D8%A7%D9%8A%DA%AF%D8%A7%D9%86-%D8%AE%D8%A8%D8%B1%D8%AE%D9%88%D8%A7%D9%86-2/28-%D8%A8%D8%A7%D9%86%D9%83-%D8%A7%D8%B7%D9%84%D8%A7%D8%B9%D8%A7%D8%AA-%D8%B9%D9%86%D9%88%D8%A7%D9%86-%D9%BE%D8%A7%D9%8A%D8%A7%D9%86-%D9%86%D8%A7%D9%85%D9%87/28-emba.html" </w:instrText>
      </w:r>
      <w:r w:rsidRPr="00FD4A8E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FD4A8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rtl/>
        </w:rPr>
        <w:t>بانك موضوعات پايان نامه رشته مديريت اجرايي</w:t>
      </w:r>
      <w:r w:rsidRPr="00FD4A8E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FD4A8E" w:rsidRDefault="00FD4A8E" w:rsidP="00FD4A8E">
      <w:pPr>
        <w:jc w:val="center"/>
      </w:pPr>
      <w:r>
        <w:rPr>
          <w:rtl/>
        </w:rPr>
        <w:t xml:space="preserve">وبلاک </w:t>
      </w:r>
      <w:r>
        <w:t>sansa.blog.ir</w:t>
      </w:r>
    </w:p>
    <w:p w:rsidR="00FD4A8E" w:rsidRDefault="00FD4A8E" w:rsidP="00FD4A8E">
      <w:pPr>
        <w:jc w:val="center"/>
        <w:rPr>
          <w:rFonts w:hint="cs"/>
          <w:rtl/>
        </w:rPr>
      </w:pP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ماتریس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برونسپاری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وارانتی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مدلسازی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چندمعیاره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مدلسازی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شرکتها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مدلسازی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مدلسازی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</w:p>
    <w:p w:rsidR="00FD4A8E" w:rsidRDefault="00FD4A8E" w:rsidP="00FD4A8E">
      <w:pPr>
        <w:rPr>
          <w:rtl/>
        </w:rPr>
      </w:pP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عملياتي،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تكنولوژيكي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مدلسازی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MIS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t>ERP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t>ERP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دبیرستان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دبیرستانهای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t>EFQM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(</w:t>
      </w:r>
      <w:r>
        <w:t>DEA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آنتروپی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اقیانوس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….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خلاقيت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متوارن</w:t>
      </w:r>
      <w:r>
        <w:rPr>
          <w:rFonts w:cs="Arial"/>
          <w:rtl/>
        </w:rPr>
        <w:t xml:space="preserve"> </w:t>
      </w:r>
      <w:r>
        <w:t>BSC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TOPSIS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درشرکت</w:t>
      </w:r>
      <w:r>
        <w:rPr>
          <w:rFonts w:cs="Arial"/>
          <w:rtl/>
        </w:rPr>
        <w:t xml:space="preserve"> ….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سروکووال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کووال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بكارگيري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(</w:t>
      </w:r>
      <w:r>
        <w:t>BSC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مراتبی</w:t>
      </w:r>
      <w:r>
        <w:rPr>
          <w:rFonts w:cs="Arial"/>
          <w:rtl/>
        </w:rPr>
        <w:t xml:space="preserve"> </w:t>
      </w:r>
      <w:r>
        <w:t>AHP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(</w:t>
      </w:r>
      <w:r>
        <w:t>CRM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الگوریتم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تلفیقی</w:t>
      </w:r>
      <w:r>
        <w:rPr>
          <w:rFonts w:cs="Arial"/>
          <w:rtl/>
        </w:rPr>
        <w:t xml:space="preserve"> </w:t>
      </w:r>
      <w:r>
        <w:t>BSC/AHP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تلفیقی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AHP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…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t>BSC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t>DEA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 w:hint="eastAsia"/>
          <w:rtl/>
        </w:rPr>
        <w:t>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درشرکت</w:t>
      </w:r>
      <w:r>
        <w:rPr>
          <w:rFonts w:cs="Arial"/>
          <w:rtl/>
        </w:rPr>
        <w:t xml:space="preserve"> ….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مدلهای</w:t>
      </w:r>
      <w:r>
        <w:rPr>
          <w:rFonts w:cs="Arial"/>
          <w:rtl/>
        </w:rPr>
        <w:t xml:space="preserve">  </w:t>
      </w:r>
      <w:r>
        <w:t>EFQM,BSC,AHP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…)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lastRenderedPageBreak/>
        <w:t xml:space="preserve">    -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درشرکت</w:t>
      </w:r>
      <w:r>
        <w:rPr>
          <w:rFonts w:cs="Arial"/>
          <w:rtl/>
        </w:rPr>
        <w:t xml:space="preserve"> ….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بكارگيري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(</w:t>
      </w:r>
      <w:r>
        <w:t>BSC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تلفیقی</w:t>
      </w:r>
      <w:r>
        <w:rPr>
          <w:rFonts w:cs="Arial"/>
          <w:rtl/>
        </w:rPr>
        <w:t xml:space="preserve"> </w:t>
      </w:r>
      <w:r>
        <w:t>BSC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AHP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t>DEA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t>BSC,FAHP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تلفیقی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مراتبی</w:t>
      </w:r>
      <w:r>
        <w:rPr>
          <w:rFonts w:cs="Arial"/>
          <w:rtl/>
        </w:rPr>
        <w:t xml:space="preserve"> </w:t>
      </w:r>
      <w:r>
        <w:t>AHP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كارآفريني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كارآفريني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تكنولوژي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همسوسازی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lastRenderedPageBreak/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-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AHP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t>PLS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…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سیار</w:t>
      </w:r>
      <w:r>
        <w:rPr>
          <w:rFonts w:cs="Arial"/>
          <w:rtl/>
        </w:rPr>
        <w:t>(</w:t>
      </w:r>
      <w:proofErr w:type="spellStart"/>
      <w:r>
        <w:t>Mobyle</w:t>
      </w:r>
      <w:proofErr w:type="spellEnd"/>
      <w:r>
        <w:t xml:space="preserve"> Payment</w:t>
      </w:r>
      <w:r>
        <w:rPr>
          <w:rFonts w:cs="Arial"/>
          <w:rtl/>
        </w:rPr>
        <w:t>)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t>BSC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…)”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t>IT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ماتریس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…</w:t>
      </w:r>
    </w:p>
    <w:p w:rsidR="00FD4A8E" w:rsidRDefault="00FD4A8E" w:rsidP="00FD4A8E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</w:t>
      </w:r>
    </w:p>
    <w:p w:rsidR="00FD4A8E" w:rsidRDefault="00FD4A8E" w:rsidP="00FD4A8E">
      <w:pPr>
        <w:rPr>
          <w:rtl/>
        </w:rPr>
      </w:pPr>
    </w:p>
    <w:p w:rsidR="00FD4A8E" w:rsidRDefault="00FD4A8E" w:rsidP="00FD4A8E">
      <w:r>
        <w:rPr>
          <w:rFonts w:cs="Arial"/>
          <w:rtl/>
        </w:rPr>
        <w:t xml:space="preserve">    </w:t>
      </w:r>
      <w:r>
        <w:t>The Effect of Information and communication technology expenditure on Employment in Industrial Countries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Effect of Information and communication technology expenditure on Economic Growth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Cost of business start-up procedures and Employment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Time required </w:t>
      </w:r>
      <w:proofErr w:type="gramStart"/>
      <w:r>
        <w:t>to start</w:t>
      </w:r>
      <w:proofErr w:type="gramEnd"/>
      <w:r>
        <w:t xml:space="preserve"> a business and economic growth</w:t>
      </w:r>
    </w:p>
    <w:p w:rsidR="00FD4A8E" w:rsidRDefault="00FD4A8E" w:rsidP="00FD4A8E">
      <w:r>
        <w:rPr>
          <w:rFonts w:cs="Arial"/>
          <w:rtl/>
        </w:rPr>
        <w:t xml:space="preserve">    </w:t>
      </w:r>
      <w:proofErr w:type="gramStart"/>
      <w:r>
        <w:t>business</w:t>
      </w:r>
      <w:proofErr w:type="gramEnd"/>
      <w:r>
        <w:t xml:space="preserve"> regulatory environment and economic growth</w:t>
      </w:r>
    </w:p>
    <w:p w:rsidR="00FD4A8E" w:rsidRDefault="00FD4A8E" w:rsidP="00FD4A8E">
      <w:r>
        <w:rPr>
          <w:rFonts w:cs="Arial"/>
          <w:rtl/>
        </w:rPr>
        <w:t xml:space="preserve">    </w:t>
      </w:r>
      <w:proofErr w:type="gramStart"/>
      <w:r>
        <w:t>business</w:t>
      </w:r>
      <w:proofErr w:type="gramEnd"/>
      <w:r>
        <w:t xml:space="preserve"> regulatory environment and employment</w:t>
      </w:r>
    </w:p>
    <w:p w:rsidR="00FD4A8E" w:rsidRDefault="00FD4A8E" w:rsidP="00FD4A8E">
      <w:r>
        <w:rPr>
          <w:rFonts w:cs="Arial"/>
          <w:rtl/>
        </w:rPr>
        <w:t xml:space="preserve">    </w:t>
      </w:r>
      <w:proofErr w:type="gramStart"/>
      <w:r>
        <w:t>business</w:t>
      </w:r>
      <w:proofErr w:type="gramEnd"/>
      <w:r>
        <w:t xml:space="preserve"> regulatory environment and inflation</w:t>
      </w:r>
    </w:p>
    <w:p w:rsidR="00FD4A8E" w:rsidRDefault="00FD4A8E" w:rsidP="00FD4A8E">
      <w:r>
        <w:rPr>
          <w:rFonts w:cs="Arial"/>
          <w:rtl/>
        </w:rPr>
        <w:t xml:space="preserve">    </w:t>
      </w:r>
      <w:proofErr w:type="gramStart"/>
      <w:r>
        <w:t>business</w:t>
      </w:r>
      <w:proofErr w:type="gramEnd"/>
      <w:r>
        <w:t xml:space="preserve"> regulatory environment and good governance</w:t>
      </w:r>
    </w:p>
    <w:p w:rsidR="00FD4A8E" w:rsidRDefault="00FD4A8E" w:rsidP="00FD4A8E">
      <w:r>
        <w:rPr>
          <w:rFonts w:cs="Arial"/>
          <w:rtl/>
        </w:rPr>
        <w:t xml:space="preserve">    </w:t>
      </w:r>
      <w:proofErr w:type="gramStart"/>
      <w:r>
        <w:t>good</w:t>
      </w:r>
      <w:proofErr w:type="gramEnd"/>
      <w:r>
        <w:t xml:space="preserve"> governance and unemployment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Financial Development and Cost of business start-up procedures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Relationship of Establishing an Office Automation System and the Decision Making Quality of Towns of Tehran’s Education Organization Managers</w:t>
      </w:r>
    </w:p>
    <w:p w:rsidR="00FD4A8E" w:rsidRDefault="00FD4A8E" w:rsidP="00FD4A8E">
      <w:r>
        <w:rPr>
          <w:rFonts w:cs="Arial"/>
          <w:rtl/>
        </w:rPr>
        <w:lastRenderedPageBreak/>
        <w:t xml:space="preserve">    </w:t>
      </w:r>
      <w:r>
        <w:t xml:space="preserve">The Relationship between Managers’ leadership style and Employee Creativity using </w:t>
      </w:r>
      <w:proofErr w:type="spellStart"/>
      <w:r>
        <w:t>Sashkin</w:t>
      </w:r>
      <w:proofErr w:type="spellEnd"/>
      <w:r>
        <w:t xml:space="preserve"> Model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The Relationships among Servant Leadership, Organizational Citizenship Behavior, Person-Organization Fit, and Organizational Identification </w:t>
      </w:r>
      <w:proofErr w:type="gramStart"/>
      <w:r>
        <w:t>in  Fars</w:t>
      </w:r>
      <w:proofErr w:type="gramEnd"/>
      <w:r>
        <w:t xml:space="preserve"> Quality Cooperation</w:t>
      </w:r>
      <w:r>
        <w:rPr>
          <w:rFonts w:cs="Arial"/>
          <w:rtl/>
        </w:rPr>
        <w:t>.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Relationship between Organizational Structure and Employee Creativity</w:t>
      </w:r>
    </w:p>
    <w:p w:rsidR="00FD4A8E" w:rsidRDefault="00FD4A8E" w:rsidP="00FD4A8E">
      <w:r>
        <w:rPr>
          <w:rFonts w:cs="Arial"/>
          <w:rtl/>
        </w:rPr>
        <w:t xml:space="preserve">    </w:t>
      </w:r>
      <w:proofErr w:type="gramStart"/>
      <w:r>
        <w:t>The Relationships among Servant Leadership, Organizational Citizenship Behavior, Person-Organization Fit, and Organizational Identification in Fars Quality Cooperation</w:t>
      </w:r>
      <w:r>
        <w:rPr>
          <w:rFonts w:cs="Arial"/>
          <w:rtl/>
        </w:rPr>
        <w:t>.</w:t>
      </w:r>
      <w:proofErr w:type="gramEnd"/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 Study of the Relation between Emotional </w:t>
      </w:r>
      <w:proofErr w:type="gramStart"/>
      <w:r>
        <w:t>Intelligence  and</w:t>
      </w:r>
      <w:proofErr w:type="gramEnd"/>
      <w:r>
        <w:t xml:space="preserve"> Decision Making Style (Case Study</w:t>
      </w:r>
      <w:r>
        <w:rPr>
          <w:rFonts w:cs="Arial"/>
          <w:rtl/>
        </w:rPr>
        <w:t>:)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Relationship between Organizational Culture and Knowledge Management</w:t>
      </w:r>
    </w:p>
    <w:p w:rsidR="00FD4A8E" w:rsidRDefault="00FD4A8E" w:rsidP="00FD4A8E">
      <w:pPr>
        <w:rPr>
          <w:rtl/>
        </w:rPr>
      </w:pPr>
    </w:p>
    <w:p w:rsidR="00FD4A8E" w:rsidRDefault="00FD4A8E" w:rsidP="00FD4A8E">
      <w:pPr>
        <w:rPr>
          <w:rtl/>
        </w:rPr>
      </w:pP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</w:t>
      </w:r>
      <w:r>
        <w:rPr>
          <w:rFonts w:cs="Arial"/>
          <w:rtl/>
        </w:rPr>
        <w:t xml:space="preserve"> 2013 :</w:t>
      </w:r>
    </w:p>
    <w:p w:rsidR="00FD4A8E" w:rsidRDefault="00FD4A8E" w:rsidP="00FD4A8E">
      <w:pPr>
        <w:rPr>
          <w:rtl/>
        </w:rPr>
      </w:pPr>
    </w:p>
    <w:p w:rsidR="00FD4A8E" w:rsidRDefault="00FD4A8E" w:rsidP="00FD4A8E">
      <w:r>
        <w:rPr>
          <w:rFonts w:cs="Arial"/>
          <w:rtl/>
        </w:rPr>
        <w:t xml:space="preserve">    </w:t>
      </w:r>
      <w:r>
        <w:t>The intersection of justice and leadership: Testing a moderation model of contingent reward and interpersonal fairness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Coordination practices in extreme situation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Challenging the orthodoxy of value co-creation theory: A contingent view of co-production in design-intensive business services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Like a phoenix from the ashes. A </w:t>
      </w:r>
      <w:proofErr w:type="spellStart"/>
      <w:r>
        <w:t>Weberian</w:t>
      </w:r>
      <w:proofErr w:type="spellEnd"/>
      <w:r>
        <w:t xml:space="preserve"> analysis of the charismatic CEO </w:t>
      </w:r>
      <w:proofErr w:type="spellStart"/>
      <w:r>
        <w:t>routinization</w:t>
      </w:r>
      <w:proofErr w:type="spellEnd"/>
    </w:p>
    <w:p w:rsidR="00FD4A8E" w:rsidRDefault="00FD4A8E" w:rsidP="00FD4A8E">
      <w:r>
        <w:rPr>
          <w:rFonts w:cs="Arial"/>
          <w:rtl/>
        </w:rPr>
        <w:t xml:space="preserve">    </w:t>
      </w:r>
      <w:r>
        <w:t>Performance effects of cognitive heterogeneity in dual leadership structures in the arts: The role of selection system orientation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package logic: A study on value creation and knowledge flows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Orchestrating R&amp;D networks: Absorptive capacity, network stability, and innovation </w:t>
      </w:r>
      <w:proofErr w:type="spellStart"/>
      <w:r>
        <w:t>appropriability</w:t>
      </w:r>
      <w:proofErr w:type="spellEnd"/>
    </w:p>
    <w:p w:rsidR="00FD4A8E" w:rsidRDefault="00FD4A8E" w:rsidP="00FD4A8E">
      <w:r>
        <w:rPr>
          <w:rFonts w:cs="Arial"/>
          <w:rtl/>
        </w:rPr>
        <w:t xml:space="preserve">    </w:t>
      </w:r>
      <w:r>
        <w:t>The organizational virtuousness of strategic corporate social responsibility: A case study of the Sri Lankan family-owned enterprise MAS Holdings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Interaction effects of media and message on perceived complexity, risk and trust of innovative products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Transferring HR concepts and practices within multi-national corporations in Romania: The management experience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The </w:t>
      </w:r>
      <w:proofErr w:type="spellStart"/>
      <w:r>
        <w:t>tertius</w:t>
      </w:r>
      <w:proofErr w:type="spellEnd"/>
      <w:r>
        <w:t xml:space="preserve"> roles in a </w:t>
      </w:r>
      <w:proofErr w:type="spellStart"/>
      <w:r>
        <w:t>coopetitive</w:t>
      </w:r>
      <w:proofErr w:type="spellEnd"/>
      <w:r>
        <w:t xml:space="preserve"> context: The case of the European aeronautical and aerospace engineering sector</w:t>
      </w:r>
    </w:p>
    <w:p w:rsidR="00FD4A8E" w:rsidRDefault="00FD4A8E" w:rsidP="00FD4A8E">
      <w:pPr>
        <w:rPr>
          <w:rtl/>
        </w:rPr>
      </w:pPr>
    </w:p>
    <w:p w:rsidR="00FD4A8E" w:rsidRDefault="00FD4A8E" w:rsidP="00FD4A8E">
      <w:r>
        <w:rPr>
          <w:rFonts w:cs="Arial"/>
          <w:rtl/>
        </w:rPr>
        <w:lastRenderedPageBreak/>
        <w:t xml:space="preserve">    </w:t>
      </w:r>
      <w:r>
        <w:t xml:space="preserve">The urban growth potential of second-generation migrant entrepreneurs: A </w:t>
      </w:r>
      <w:proofErr w:type="spellStart"/>
      <w:r>
        <w:t>sectoral</w:t>
      </w:r>
      <w:proofErr w:type="spellEnd"/>
      <w:r>
        <w:t xml:space="preserve"> study on Amsterdam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Symbiotic ownership, cultural alignment, and firm performance: A test among international strategic alliances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Analyzing determinants of value creation in domestic and cross border acquisitions in </w:t>
      </w:r>
      <w:proofErr w:type="spellStart"/>
      <w:r>
        <w:t>IndiaDisparate</w:t>
      </w:r>
      <w:proofErr w:type="spellEnd"/>
      <w:r>
        <w:t xml:space="preserve"> association between alliance social capital and the global pharmaceutical firm’s performance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Proactive management of political risk and corporate performance: The case of Spanish multinational enterprises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Export promotion programs: Their impact on companies’ internationalization performance and competitiveness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The complexity of the business network context and its effect on subsidiary relational (over-) </w:t>
      </w:r>
      <w:proofErr w:type="spellStart"/>
      <w:r>
        <w:t>embeddedness</w:t>
      </w:r>
      <w:proofErr w:type="spellEnd"/>
    </w:p>
    <w:p w:rsidR="00FD4A8E" w:rsidRDefault="00FD4A8E" w:rsidP="00FD4A8E">
      <w:r>
        <w:rPr>
          <w:rFonts w:cs="Arial"/>
          <w:rtl/>
        </w:rPr>
        <w:t xml:space="preserve">    </w:t>
      </w:r>
      <w:r>
        <w:t>Learning from exporting: The moderating effect of technological capabilities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Geographic clustering and outward foreign direct investment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MNE/NGO partnerships and the legitimacy of the firm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influence of managerial discretion, innovation and uncertainty on export intensity: A real options perspective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characteristics and stock-market performance of international joint ventures located in three host-country groups: An extension and empirical validation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Knowledge translation through expatriates in international knowledge transfer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impact of increases in subsidiary autonomy and network relationships on performance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Internationalization and firm performance of SMEs: The moderating </w:t>
      </w:r>
      <w:proofErr w:type="gramStart"/>
      <w:r>
        <w:t>effects of CEO attributes</w:t>
      </w:r>
      <w:proofErr w:type="gramEnd"/>
    </w:p>
    <w:p w:rsidR="00FD4A8E" w:rsidRDefault="00FD4A8E" w:rsidP="00FD4A8E">
      <w:r>
        <w:rPr>
          <w:rFonts w:cs="Arial"/>
          <w:rtl/>
        </w:rPr>
        <w:t xml:space="preserve">    </w:t>
      </w:r>
      <w:r>
        <w:t>Sub-national institutions, firm strategies, and firm performance: A multilevel study of private manufacturing firms in Vietnam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impact of cultural differences on technology adoption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An exploration of multinational enterprise knowledge resources and foreign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Regional differences in a national culture and their effects on leadership effectiveness: A tale of two neighboring Chinese </w:t>
      </w:r>
      <w:proofErr w:type="spellStart"/>
      <w:r>
        <w:t>citie</w:t>
      </w:r>
      <w:proofErr w:type="spellEnd"/>
    </w:p>
    <w:p w:rsidR="00FD4A8E" w:rsidRDefault="00FD4A8E" w:rsidP="00FD4A8E">
      <w:r>
        <w:rPr>
          <w:rFonts w:cs="Arial"/>
          <w:rtl/>
        </w:rPr>
        <w:t xml:space="preserve">    </w:t>
      </w:r>
      <w:r>
        <w:t>Overbidding in cross-border acquisitions: Misperceptions in assessing and valuing knowledge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Global integration strategies of small and medium multinationals: Evidence from Taiwan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Is cultural distance a bane or a boon for cross-border acquisition performance</w:t>
      </w:r>
      <w:r>
        <w:rPr>
          <w:rFonts w:cs="Arial"/>
          <w:rtl/>
        </w:rPr>
        <w:t>?</w:t>
      </w:r>
    </w:p>
    <w:p w:rsidR="00FD4A8E" w:rsidRDefault="00FD4A8E" w:rsidP="00FD4A8E">
      <w:r>
        <w:rPr>
          <w:rFonts w:cs="Arial"/>
          <w:rtl/>
        </w:rPr>
        <w:lastRenderedPageBreak/>
        <w:t xml:space="preserve">    </w:t>
      </w:r>
      <w:r>
        <w:t>International ambidexterity and firm performance in small emerging economies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Language competencies, policies and practices in multinational corporations: A comprehensive review and comparison of Anglophone, Asian, Continental European and Nordic MNCs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Liability-of-foreignness effects on job success of immigrant job seekers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Pitting real options theory against risk diversification theory: International diversification and joint ownership control in economic crisis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Antecedents and temporal dynamics of strategic divergence in multinational corporations: Evidence from Europe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influence of job demands and resources on repatriate career satisfaction: A relative deprivation perspective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Constraints, internationalization and growth: A cross-country analysis of European SMEs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Parent company benefits from reverse knowledge transfer: The role of the liability of newness in MNEs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Using multiplicative neuron model to establish fuzzy logic relationships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Fuzzy diffusion filter with extended neighborhood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Fuzzy time series forecasting with a novel hybrid approach combining fuzzy c-means and neural networks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 novel nonlinear programming approach for estimating CAPM beta of an asset using fuzzy regression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Development of a framework for customer co-creation in NPD through multi-issue negotiation with issue trade-offs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 novel approach for assessment of candidate technologies with respect to their innovation potentials: Quick innovation intelligence process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Solving fuzzy multiple objective generalized assignment problems directly via bees algorithm and fuzzy ranking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Integrating fuzzy DEMATEL and fuzzy hierarchical TOPSIS methods for truck selection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 fuzzy rule based expert system for stock evaluation and portfolio construction: An application to Istanbul Stock Exchange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Enhanced fuzzy clustering algorithm and cluster validity index for human perception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An application of adaptive </w:t>
      </w:r>
      <w:proofErr w:type="spellStart"/>
      <w:r>
        <w:t>neuro</w:t>
      </w:r>
      <w:proofErr w:type="spellEnd"/>
      <w:r>
        <w:t xml:space="preserve"> fuzzy inference system for estimating the </w:t>
      </w:r>
      <w:proofErr w:type="spellStart"/>
      <w:r>
        <w:t>uniaxial</w:t>
      </w:r>
      <w:proofErr w:type="spellEnd"/>
      <w:r>
        <w:t xml:space="preserve"> compressive strength of certain granitic rocks from their mineral contents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Fuzzy DIFACONN-miner: A novel approach for fuzzy rule extraction from neural networks</w:t>
      </w:r>
    </w:p>
    <w:p w:rsidR="00FD4A8E" w:rsidRDefault="00FD4A8E" w:rsidP="00FD4A8E">
      <w:r>
        <w:rPr>
          <w:rFonts w:cs="Arial"/>
          <w:rtl/>
        </w:rPr>
        <w:lastRenderedPageBreak/>
        <w:t xml:space="preserve">    </w:t>
      </w:r>
      <w:r>
        <w:t>A fuzzy solution approach for multi objective supplier selection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An algorithm for the solution of second order fuzzy initial value problems</w:t>
      </w:r>
    </w:p>
    <w:p w:rsidR="00FD4A8E" w:rsidRDefault="00FD4A8E" w:rsidP="00FD4A8E">
      <w:r>
        <w:rPr>
          <w:rFonts w:cs="Arial"/>
          <w:rtl/>
        </w:rPr>
        <w:t xml:space="preserve">    </w:t>
      </w:r>
      <w:proofErr w:type="spellStart"/>
      <w:r>
        <w:t>Ergodic</w:t>
      </w:r>
      <w:proofErr w:type="spellEnd"/>
      <w:r>
        <w:t xml:space="preserve"> distribution for a fuzzy inventory model of type (s, S) with gamma distributed demand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New developments in uncertainty assessment and uncertainty management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role of seed money and threshold size in optimizing fundraising campaigns: Past behavior matters</w:t>
      </w:r>
      <w:r>
        <w:rPr>
          <w:rFonts w:cs="Arial"/>
          <w:rtl/>
        </w:rPr>
        <w:t>!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Using agents to parallelize a medical reasoning system based on </w:t>
      </w:r>
      <w:proofErr w:type="spellStart"/>
      <w:r>
        <w:t>ontologies</w:t>
      </w:r>
      <w:proofErr w:type="spellEnd"/>
      <w:r>
        <w:t xml:space="preserve"> and description logics as an application case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 diagnosis framework for identifying the current knowledge sharing activity status in a community of practice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An efficient genetic algorithm for solving the quay crane scheduling problem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Hybridizing VNS and path-</w:t>
      </w:r>
      <w:proofErr w:type="spellStart"/>
      <w:r>
        <w:t>relinking</w:t>
      </w:r>
      <w:proofErr w:type="spellEnd"/>
      <w:r>
        <w:t xml:space="preserve"> on a particle swarm framework to minimize total </w:t>
      </w:r>
      <w:proofErr w:type="spellStart"/>
      <w:r>
        <w:t>flowtime</w:t>
      </w:r>
      <w:proofErr w:type="spellEnd"/>
    </w:p>
    <w:p w:rsidR="00FD4A8E" w:rsidRDefault="00FD4A8E" w:rsidP="00FD4A8E">
      <w:r>
        <w:rPr>
          <w:rFonts w:cs="Arial"/>
          <w:rtl/>
        </w:rPr>
        <w:t xml:space="preserve">    </w:t>
      </w:r>
      <w:r>
        <w:t>Evaluating the integration of fuzzy logic into the student model of a web-based learning environment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An empirical knowledge management framework for professional virtual community in knowledge-intensive service industries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Genetic optimization of a vehicle fuzzy decision system for intersections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Data mining using clinical physiology at discharge to predict ICU readmissions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An adaptive approach to mining frequent </w:t>
      </w:r>
      <w:proofErr w:type="spellStart"/>
      <w:r>
        <w:t>itemsets</w:t>
      </w:r>
      <w:proofErr w:type="spellEnd"/>
      <w:r>
        <w:t xml:space="preserve"> efficiently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 group trust metric for identifying people of trust in online social networks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 genetic search of patterns of </w:t>
      </w:r>
      <w:proofErr w:type="spellStart"/>
      <w:r>
        <w:t>behaviour</w:t>
      </w:r>
      <w:proofErr w:type="spellEnd"/>
      <w:r>
        <w:t xml:space="preserve"> in OSS communities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Data and knowledge visualization with virtual reality spaces, neural networks and rough sets: Application to cancer and geophysical prospecting data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Vehicle routing problem with time windows considering overtime and outsourcing vehicles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Decision support system for water distribution systems based on neural networks and graphs theory for leakage detection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Palm vein recognition using adaptive Gabor filter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Identification of trends from patents using self-organizing maps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Forecasting nonnegative option price distributions using Bayesian kernel methods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GRADIENT: Grammar-driven genetic programming framework for building multi-component, hierarchical predictive systems</w:t>
      </w:r>
    </w:p>
    <w:p w:rsidR="00FD4A8E" w:rsidRDefault="00FD4A8E" w:rsidP="00FD4A8E">
      <w:r>
        <w:rPr>
          <w:rFonts w:cs="Arial"/>
          <w:rtl/>
        </w:rPr>
        <w:lastRenderedPageBreak/>
        <w:t xml:space="preserve">    </w:t>
      </w:r>
      <w:r>
        <w:t>On the use of data filtering techniques for credit risk prediction with instance-based models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The role of intelligent agents and data mining in electronic partnership management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Reliability analysis of the complex mode indicator function and Hilbert Transform techniques for operational modal analysis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Adaptive </w:t>
      </w:r>
      <w:proofErr w:type="spellStart"/>
      <w:r>
        <w:t>neuro</w:t>
      </w:r>
      <w:proofErr w:type="spellEnd"/>
      <w:r>
        <w:t xml:space="preserve"> fuzzy controller for adaptive compliant robotic gripper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Robustness for a single railway line: Analytical and simulation methods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Sequential manifold learning for efficient churn prediction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Unsupervised and supervised learning to evaluate event relatedness based on content mining from social-media streams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Decision support method for the design of embedded energy in autonomous </w:t>
      </w:r>
      <w:proofErr w:type="spellStart"/>
      <w:r>
        <w:t>microsystems</w:t>
      </w:r>
      <w:proofErr w:type="spellEnd"/>
    </w:p>
    <w:p w:rsidR="00FD4A8E" w:rsidRDefault="00FD4A8E" w:rsidP="00FD4A8E">
      <w:r>
        <w:rPr>
          <w:rFonts w:cs="Arial"/>
          <w:rtl/>
        </w:rPr>
        <w:t xml:space="preserve">    </w:t>
      </w:r>
      <w:proofErr w:type="spellStart"/>
      <w:r>
        <w:t>Modelling</w:t>
      </w:r>
      <w:proofErr w:type="spellEnd"/>
      <w:r>
        <w:t xml:space="preserve"> group processes and effort estimation in project management using the </w:t>
      </w:r>
      <w:proofErr w:type="spellStart"/>
      <w:r>
        <w:t>Choquet</w:t>
      </w:r>
      <w:proofErr w:type="spellEnd"/>
      <w:r>
        <w:t xml:space="preserve"> integral: An MCDM approach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Multimodal behavioral analysis for non-invasive stress detection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Variable Neighborhood Search heuristic for the Inventory Routing Problem in fuel delivery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Local Models for data-driven learning of control policies for complex system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Non-dominance and attitudinal </w:t>
      </w:r>
      <w:proofErr w:type="spellStart"/>
      <w:r>
        <w:t>prioritisation</w:t>
      </w:r>
      <w:proofErr w:type="spellEnd"/>
      <w:r>
        <w:t xml:space="preserve"> methods for </w:t>
      </w:r>
      <w:proofErr w:type="spellStart"/>
      <w:r>
        <w:t>intuitionistic</w:t>
      </w:r>
      <w:proofErr w:type="spellEnd"/>
      <w:r>
        <w:t xml:space="preserve"> and interval-valued </w:t>
      </w:r>
      <w:proofErr w:type="spellStart"/>
      <w:r>
        <w:t>intuitionistic</w:t>
      </w:r>
      <w:proofErr w:type="spellEnd"/>
      <w:r>
        <w:t xml:space="preserve"> fuzzy preference relations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Automatic </w:t>
      </w:r>
      <w:proofErr w:type="spellStart"/>
      <w:r>
        <w:t>categorisation</w:t>
      </w:r>
      <w:proofErr w:type="spellEnd"/>
      <w:r>
        <w:t xml:space="preserve"> of comments in social news websites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Machine learning for vessel trajectories using compression, alignments and domain knowledge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A differential evolution approach for solving constrained min–max optimization problems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On the empirical mode decomposition applied to the analysis of brain SPECT image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Improved multilevel security with latent semantic indexing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Using genetic algorithm based knowledge refinement model for dividend policy forecasting</w:t>
      </w:r>
    </w:p>
    <w:p w:rsidR="00FD4A8E" w:rsidRDefault="00FD4A8E" w:rsidP="00FD4A8E">
      <w:r>
        <w:rPr>
          <w:rFonts w:cs="Arial"/>
          <w:rtl/>
        </w:rPr>
        <w:t xml:space="preserve">    </w:t>
      </w:r>
      <w:r>
        <w:t>Using Wikipedia concepts and frequency in language to extract key terms from support documents</w:t>
      </w:r>
    </w:p>
    <w:p w:rsidR="00FD4A8E" w:rsidRDefault="00FD4A8E" w:rsidP="00FD4A8E">
      <w:pPr>
        <w:rPr>
          <w:rtl/>
        </w:rPr>
      </w:pPr>
    </w:p>
    <w:p w:rsidR="00FD4A8E" w:rsidRDefault="00FD4A8E" w:rsidP="00FD4A8E">
      <w:r>
        <w:rPr>
          <w:rFonts w:cs="Arial"/>
          <w:rtl/>
        </w:rPr>
        <w:t xml:space="preserve">    </w:t>
      </w:r>
      <w:r>
        <w:t xml:space="preserve">A network intrusion detection system based on a Hidden Naïve </w:t>
      </w:r>
      <w:proofErr w:type="spellStart"/>
      <w:r>
        <w:t>Bayes</w:t>
      </w:r>
      <w:proofErr w:type="spellEnd"/>
    </w:p>
    <w:p w:rsidR="00FD4A8E" w:rsidRDefault="00FD4A8E" w:rsidP="00FD4A8E">
      <w:pPr>
        <w:rPr>
          <w:rtl/>
        </w:rPr>
      </w:pPr>
    </w:p>
    <w:p w:rsidR="00B14A7C" w:rsidRDefault="00FD4A8E" w:rsidP="00FD4A8E">
      <w:pPr>
        <w:jc w:val="center"/>
      </w:pPr>
      <w:bookmarkStart w:id="0" w:name="OLE_LINK1"/>
      <w:r>
        <w:rPr>
          <w:rFonts w:hint="cs"/>
          <w:rtl/>
        </w:rPr>
        <w:t xml:space="preserve">وبلاک </w:t>
      </w:r>
      <w:r>
        <w:t>sansa.blog.ir</w:t>
      </w:r>
      <w:bookmarkEnd w:id="0"/>
    </w:p>
    <w:sectPr w:rsidR="00B14A7C" w:rsidSect="00625A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A8E"/>
    <w:rsid w:val="00625AD0"/>
    <w:rsid w:val="00B14A7C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7C"/>
    <w:pPr>
      <w:bidi/>
    </w:pPr>
  </w:style>
  <w:style w:type="paragraph" w:styleId="Heading2">
    <w:name w:val="heading 2"/>
    <w:basedOn w:val="Normal"/>
    <w:link w:val="Heading2Char"/>
    <w:uiPriority w:val="9"/>
    <w:qFormat/>
    <w:rsid w:val="00FD4A8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4A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4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2961</Words>
  <Characters>16881</Characters>
  <Application>Microsoft Office Word</Application>
  <DocSecurity>0</DocSecurity>
  <Lines>140</Lines>
  <Paragraphs>39</Paragraphs>
  <ScaleCrop>false</ScaleCrop>
  <Company>sazgar.com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2014-01-01T11:55:00Z</dcterms:created>
  <dcterms:modified xsi:type="dcterms:W3CDTF">2014-01-01T11:56:00Z</dcterms:modified>
</cp:coreProperties>
</file>