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A3F01" w:rsidRDefault="00CA3F01" w:rsidP="00CA3F01">
      <w:pPr>
        <w:rPr>
          <w:color w:val="000080"/>
          <w:rtl/>
        </w:rPr>
      </w:pPr>
      <w:r>
        <w:rPr>
          <w:rFonts w:hint="cs"/>
          <w:color w:val="000080"/>
          <w:rtl/>
        </w:rPr>
        <w:t>جلسه 9</w:t>
      </w:r>
    </w:p>
    <w:p w:rsidR="00CA3F01" w:rsidRPr="00E12396" w:rsidRDefault="00CA3F01" w:rsidP="00CA3F01">
      <w:pPr>
        <w:rPr>
          <w:color w:val="000000"/>
          <w:rtl/>
        </w:rPr>
      </w:pPr>
      <w:r w:rsidRPr="00E12396">
        <w:rPr>
          <w:rFonts w:hint="cs"/>
          <w:color w:val="000000"/>
          <w:rtl/>
        </w:rPr>
        <w:t xml:space="preserve">اگر سراغ قاعده لاتعاد برویم برای تصحیح نماز مامومین در فرض </w:t>
      </w:r>
      <w:r>
        <w:rPr>
          <w:rFonts w:hint="cs"/>
          <w:color w:val="000000"/>
          <w:rtl/>
        </w:rPr>
        <w:t xml:space="preserve">مثل اقتداء به </w:t>
      </w:r>
      <w:r w:rsidRPr="00E12396">
        <w:rPr>
          <w:rFonts w:hint="cs"/>
          <w:color w:val="000000"/>
          <w:rtl/>
        </w:rPr>
        <w:t>شبح</w:t>
      </w:r>
      <w:r>
        <w:rPr>
          <w:rFonts w:hint="cs"/>
          <w:color w:val="000000"/>
          <w:rtl/>
        </w:rPr>
        <w:t>،</w:t>
      </w:r>
      <w:r w:rsidRPr="00E12396">
        <w:rPr>
          <w:rFonts w:hint="cs"/>
          <w:color w:val="000000"/>
          <w:rtl/>
        </w:rPr>
        <w:t xml:space="preserve"> ظاهرا تمسک به لاتعاد نمی کنند چرا که حدیث لاتعاد را در اجزاء نماز جاری می کنند اما در شرائط جاری نمی کنند و جناب ش</w:t>
      </w:r>
      <w:r>
        <w:rPr>
          <w:rFonts w:hint="cs"/>
          <w:color w:val="000000"/>
          <w:rtl/>
        </w:rPr>
        <w:t xml:space="preserve">یخ انصاری از این مطلب تعجب کرده </w:t>
      </w:r>
      <w:r w:rsidRPr="00E12396">
        <w:rPr>
          <w:rFonts w:hint="cs"/>
          <w:color w:val="000000"/>
          <w:rtl/>
        </w:rPr>
        <w:t>اند.</w:t>
      </w:r>
    </w:p>
    <w:p w:rsidR="00CA3F01" w:rsidRPr="00E12396" w:rsidRDefault="00CA3F01" w:rsidP="00CA3F01">
      <w:pPr>
        <w:rPr>
          <w:color w:val="000000"/>
          <w:rtl/>
        </w:rPr>
      </w:pPr>
      <w:r w:rsidRPr="00E12396">
        <w:rPr>
          <w:rFonts w:hint="cs"/>
          <w:color w:val="000000"/>
          <w:rtl/>
        </w:rPr>
        <w:t>وجه تمسک به لاتعاد در اجزاء نماز: چرا که این حدیث لاتعاد استثناء به وقت و طهور شده وهمین قرینه می شود که لاتعاد در شرائط پیاده نمی شود.</w:t>
      </w:r>
    </w:p>
    <w:p w:rsidR="00CA3F01" w:rsidRPr="00E12396" w:rsidRDefault="00CA3F01" w:rsidP="00CA3F01">
      <w:pPr>
        <w:rPr>
          <w:color w:val="000000"/>
          <w:rtl/>
        </w:rPr>
      </w:pPr>
      <w:r>
        <w:rPr>
          <w:rFonts w:hint="cs"/>
          <w:color w:val="000000"/>
          <w:rtl/>
        </w:rPr>
        <w:t xml:space="preserve">برخی علماء </w:t>
      </w:r>
      <w:r w:rsidRPr="00E12396">
        <w:rPr>
          <w:rFonts w:hint="cs"/>
          <w:color w:val="000000"/>
          <w:rtl/>
        </w:rPr>
        <w:t xml:space="preserve">مثل حاج آقا رضاهمدانی قائل به عموم لاتعاد شده است و در اجزاء و شرائط نماز مورد تمسک می </w:t>
      </w:r>
      <w:r>
        <w:rPr>
          <w:rFonts w:hint="cs"/>
          <w:color w:val="000000"/>
          <w:rtl/>
        </w:rPr>
        <w:t xml:space="preserve">باشد اما بنا برفرض توسعه لاتعاد، </w:t>
      </w:r>
      <w:r w:rsidRPr="00E12396">
        <w:rPr>
          <w:rFonts w:hint="cs"/>
          <w:color w:val="000000"/>
          <w:rtl/>
        </w:rPr>
        <w:t>با</w:t>
      </w:r>
      <w:r>
        <w:rPr>
          <w:rFonts w:hint="cs"/>
          <w:color w:val="000000"/>
          <w:rtl/>
        </w:rPr>
        <w:t>ید مشروط به عدم بطلان نماز</w:t>
      </w:r>
      <w:r w:rsidRPr="00E12396">
        <w:rPr>
          <w:rFonts w:hint="cs"/>
          <w:color w:val="000000"/>
          <w:rtl/>
        </w:rPr>
        <w:t xml:space="preserve"> </w:t>
      </w:r>
      <w:r>
        <w:rPr>
          <w:rFonts w:hint="cs"/>
          <w:color w:val="000000"/>
          <w:rtl/>
        </w:rPr>
        <w:t>منفرد</w:t>
      </w:r>
      <w:r w:rsidRPr="00E12396">
        <w:rPr>
          <w:rFonts w:hint="cs"/>
          <w:color w:val="000000"/>
          <w:rtl/>
        </w:rPr>
        <w:t>،</w:t>
      </w:r>
      <w:r>
        <w:rPr>
          <w:rFonts w:hint="cs"/>
          <w:color w:val="000000"/>
          <w:rtl/>
        </w:rPr>
        <w:t xml:space="preserve"> باشد</w:t>
      </w:r>
      <w:r w:rsidRPr="00E12396">
        <w:rPr>
          <w:rFonts w:hint="cs"/>
          <w:color w:val="000000"/>
          <w:rtl/>
        </w:rPr>
        <w:t xml:space="preserve"> مثلا </w:t>
      </w:r>
      <w:r>
        <w:rPr>
          <w:rFonts w:hint="cs"/>
          <w:color w:val="000000"/>
          <w:rtl/>
        </w:rPr>
        <w:t>زیادت رکن نشود</w:t>
      </w:r>
      <w:r w:rsidRPr="00E12396">
        <w:rPr>
          <w:rFonts w:hint="cs"/>
          <w:color w:val="000000"/>
          <w:rtl/>
        </w:rPr>
        <w:t xml:space="preserve"> یا شک در رکعات اول و دوم </w:t>
      </w:r>
      <w:r>
        <w:rPr>
          <w:rFonts w:hint="cs"/>
          <w:color w:val="000000"/>
          <w:rtl/>
        </w:rPr>
        <w:t>نباشد چرا که منجر به بطلان نماز منفرد</w:t>
      </w:r>
      <w:r w:rsidRPr="00E12396">
        <w:rPr>
          <w:rFonts w:hint="cs"/>
          <w:color w:val="000000"/>
          <w:rtl/>
        </w:rPr>
        <w:t xml:space="preserve"> می شود</w:t>
      </w:r>
      <w:r>
        <w:rPr>
          <w:rFonts w:hint="cs"/>
          <w:color w:val="000000"/>
          <w:rtl/>
        </w:rPr>
        <w:t xml:space="preserve"> پس لاتعاد مورد تمسک در شروطی </w:t>
      </w:r>
      <w:r w:rsidRPr="00E12396">
        <w:rPr>
          <w:rFonts w:hint="cs"/>
          <w:color w:val="000000"/>
          <w:rtl/>
        </w:rPr>
        <w:t>است که اگر</w:t>
      </w:r>
      <w:r>
        <w:rPr>
          <w:rFonts w:hint="cs"/>
          <w:color w:val="000000"/>
          <w:rtl/>
        </w:rPr>
        <w:t xml:space="preserve"> نماز منفرد باشد نمازش باطل </w:t>
      </w:r>
      <w:r w:rsidRPr="00E12396">
        <w:rPr>
          <w:rFonts w:hint="cs"/>
          <w:color w:val="000000"/>
          <w:rtl/>
        </w:rPr>
        <w:t>باشد.</w:t>
      </w:r>
    </w:p>
    <w:p w:rsidR="00CA3F01" w:rsidRPr="00E12396" w:rsidRDefault="00CA3F01" w:rsidP="00CA3F01">
      <w:pPr>
        <w:rPr>
          <w:color w:val="000000"/>
          <w:rtl/>
        </w:rPr>
      </w:pPr>
      <w:r w:rsidRPr="00E12396">
        <w:rPr>
          <w:rFonts w:hint="cs"/>
          <w:color w:val="000000"/>
          <w:rtl/>
        </w:rPr>
        <w:t>اما اگر نخواهیم با لاتعاد تصحیحش کنیم یعنی به روایات سابقه تمسک کنیم، نیاز به این شرط نمی باشد بلکه در غیر مورد نص نیز تمسک به روایات خاصه می کنیم.</w:t>
      </w:r>
    </w:p>
    <w:p w:rsidR="00CA3F01" w:rsidRPr="00E12396" w:rsidRDefault="00CA3F01" w:rsidP="00CA3F01">
      <w:pPr>
        <w:rPr>
          <w:color w:val="000000"/>
          <w:rtl/>
        </w:rPr>
      </w:pPr>
      <w:r w:rsidRPr="00E12396">
        <w:rPr>
          <w:rFonts w:hint="cs"/>
          <w:color w:val="000000"/>
          <w:rtl/>
        </w:rPr>
        <w:t>اما در مقابل برخی تمسک به روایات خاصه در غیر مورد نص را قبول ندارند.</w:t>
      </w:r>
    </w:p>
    <w:p w:rsidR="00CA3F01" w:rsidRPr="00E12396" w:rsidRDefault="00CA3F01" w:rsidP="00CA3F01">
      <w:pPr>
        <w:rPr>
          <w:color w:val="000000"/>
          <w:rtl/>
        </w:rPr>
      </w:pPr>
      <w:r w:rsidRPr="00E12396">
        <w:rPr>
          <w:rFonts w:hint="cs"/>
          <w:color w:val="000000"/>
          <w:rtl/>
        </w:rPr>
        <w:t>نکته اگر رکنی در جماعت اضافه شود نماز باطل نمی شود در صورتی که فردا باشد باطل می شود.</w:t>
      </w:r>
    </w:p>
    <w:p w:rsidR="00CA3F01" w:rsidRDefault="00CA3F01" w:rsidP="00CA3F01">
      <w:pPr>
        <w:rPr>
          <w:color w:val="000000"/>
          <w:rtl/>
        </w:rPr>
      </w:pPr>
      <w:r w:rsidRPr="00E12396">
        <w:rPr>
          <w:rFonts w:hint="cs"/>
          <w:color w:val="000000"/>
          <w:rtl/>
        </w:rPr>
        <w:t>پس حکم به صحت نماز ماموم می شود در تمسک به روایات و حدیث لاتعاد.</w:t>
      </w:r>
    </w:p>
    <w:p w:rsidR="00CA3F01" w:rsidRPr="00BD0E82" w:rsidRDefault="00CA3F01" w:rsidP="00CA3F01">
      <w:pPr>
        <w:rPr>
          <w:color w:val="000080"/>
          <w:rtl/>
        </w:rPr>
      </w:pPr>
      <w:r w:rsidRPr="00BD0E82">
        <w:rPr>
          <w:color w:val="000080"/>
          <w:rtl/>
        </w:rPr>
        <w:t>كيف كان فان منعنا استفادة اطراد الحكم من الأخبار الخاصة وقلنا بانحصار دليله في عموم خبر لا تعاد وجوزنا الاخذ بهذا العموم في مثل هذه الموارد كما هو الأشبه اتجه تخصيص الحكم بنفي الإعادة بما إذا لم يرتكب المأموم من اثار الجماعة ما يوجب بطلان صلاته على تقدير كونه منفردا من زيادة ركن أو الرجوع في شكه إلى حفظ الامام وعدم الاعتناء بشكه في عدد الثنائية والثلاثية والأوليين من الرباعيات كما لا يخفى وجهه واما ان قلنا باستفادته من الأخبار الخاصة فمقتضى اطلاق تلك الأخبار كفتاوى الأصحاب نفى الإعادة مطلقا حتى في مثل الفرض ولكن لا يبعد دعوى انصراف اطلاق الاخبار عنه لندرته</w:t>
      </w:r>
      <w:r>
        <w:rPr>
          <w:rStyle w:val="FootnoteReference"/>
          <w:color w:val="000080"/>
          <w:rtl/>
        </w:rPr>
        <w:footnoteReference w:id="1"/>
      </w:r>
    </w:p>
    <w:p w:rsidR="00CA3F01" w:rsidRPr="00E12396" w:rsidRDefault="00CA3F01" w:rsidP="00CA3F01">
      <w:pPr>
        <w:rPr>
          <w:color w:val="FF0000"/>
          <w:rtl/>
        </w:rPr>
      </w:pPr>
      <w:r w:rsidRPr="00E12396">
        <w:rPr>
          <w:rFonts w:hint="cs"/>
          <w:color w:val="FF0000"/>
          <w:rtl/>
        </w:rPr>
        <w:t>برمی گردیم به اول بحث به عبارت محقق در شرایع</w:t>
      </w:r>
    </w:p>
    <w:p w:rsidR="00CA3F01" w:rsidRDefault="00CA3F01" w:rsidP="00CA3F01">
      <w:pPr>
        <w:rPr>
          <w:color w:val="000080"/>
          <w:rtl/>
        </w:rPr>
      </w:pPr>
      <w:r w:rsidRPr="00E12396">
        <w:rPr>
          <w:color w:val="000080"/>
          <w:rtl/>
        </w:rPr>
        <w:lastRenderedPageBreak/>
        <w:t>ولو كان المأموم عالما بفساد صلاة الإمام لفقد شرط واقعي مثلا أو بعدم إحرازه أحد شرائط الإمامة أعاد صلاته بلا خلاف ولا إشكال ، سواء كان الامام عالما بما علم به المأموم أو لا ، بل الظاهر أنه كذلك أيضا لو نسي وائتم به حتى في المسائل السابقة المنصوصة ، للأصل وظهور النصوص في غيره ، بل وكذا لو كان ذلك عن اشتباه بأن تخيل أنه العدل أو المؤمن أو المتطهر أو الرجل أو العاقل ونحو ذلك‌</w:t>
      </w:r>
      <w:r w:rsidRPr="00E12396">
        <w:rPr>
          <w:rtl/>
        </w:rPr>
        <w:t xml:space="preserve"> </w:t>
      </w:r>
      <w:r w:rsidRPr="00E12396">
        <w:rPr>
          <w:color w:val="000080"/>
          <w:rtl/>
        </w:rPr>
        <w:t>فظهر أنه الآخر الذي كان يعلم أنه متصف بالضد.</w:t>
      </w:r>
      <w:r>
        <w:rPr>
          <w:rStyle w:val="FootnoteReference"/>
          <w:color w:val="000080"/>
          <w:rtl/>
        </w:rPr>
        <w:footnoteReference w:id="2"/>
      </w:r>
    </w:p>
    <w:p w:rsidR="00CA3F01" w:rsidRPr="00B106F2" w:rsidRDefault="00CA3F01" w:rsidP="00CA3F01">
      <w:pPr>
        <w:rPr>
          <w:color w:val="000080"/>
        </w:rPr>
      </w:pPr>
    </w:p>
    <w:p w:rsidR="00CA3F01" w:rsidRPr="00D86A92" w:rsidRDefault="00CA3F01" w:rsidP="00CA3F01">
      <w:pPr>
        <w:rPr>
          <w:rtl/>
        </w:rPr>
      </w:pPr>
    </w:p>
    <w:p w:rsidR="008027AD" w:rsidRDefault="008027AD">
      <w:bookmarkStart w:id="0" w:name="_GoBack"/>
      <w:bookmarkEnd w:id="0"/>
    </w:p>
    <w:sectPr w:rsidR="008027AD" w:rsidSect="000E4C0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41AE8" w:rsidRDefault="00E41AE8" w:rsidP="00CA3F01">
      <w:pPr>
        <w:spacing w:after="0" w:line="240" w:lineRule="auto"/>
      </w:pPr>
      <w:r>
        <w:separator/>
      </w:r>
    </w:p>
  </w:endnote>
  <w:endnote w:type="continuationSeparator" w:id="0">
    <w:p w:rsidR="00E41AE8" w:rsidRDefault="00E41AE8" w:rsidP="00CA3F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aditional Arabic">
    <w:panose1 w:val="02020603050405020304"/>
    <w:charset w:val="00"/>
    <w:family w:val="roman"/>
    <w:pitch w:val="variable"/>
    <w:sig w:usb0="00002003" w:usb1="80000000" w:usb2="00000008" w:usb3="00000000" w:csb0="0000004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B Titr">
    <w:altName w:val="Arial"/>
    <w:panose1 w:val="000007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41AE8" w:rsidRDefault="00E41AE8" w:rsidP="00CA3F01">
      <w:pPr>
        <w:spacing w:after="0" w:line="240" w:lineRule="auto"/>
      </w:pPr>
      <w:r>
        <w:separator/>
      </w:r>
    </w:p>
  </w:footnote>
  <w:footnote w:type="continuationSeparator" w:id="0">
    <w:p w:rsidR="00E41AE8" w:rsidRDefault="00E41AE8" w:rsidP="00CA3F01">
      <w:pPr>
        <w:spacing w:after="0" w:line="240" w:lineRule="auto"/>
      </w:pPr>
      <w:r>
        <w:continuationSeparator/>
      </w:r>
    </w:p>
  </w:footnote>
  <w:footnote w:id="1">
    <w:p w:rsidR="00CA3F01" w:rsidRPr="00BD0E82" w:rsidRDefault="00CA3F01" w:rsidP="00CA3F01">
      <w:pPr>
        <w:pStyle w:val="FootnoteText"/>
        <w:rPr>
          <w:rtl/>
        </w:rPr>
      </w:pPr>
      <w:r w:rsidRPr="00BD0E82">
        <w:footnoteRef/>
      </w:r>
      <w:r w:rsidRPr="00BD0E82">
        <w:rPr>
          <w:rtl/>
        </w:rPr>
        <w:t xml:space="preserve"> </w:t>
      </w:r>
      <w:hyperlink r:id="rId1" w:history="1">
        <w:r w:rsidRPr="00BD0E82">
          <w:rPr>
            <w:rStyle w:val="Hyperlink"/>
            <w:rtl/>
          </w:rPr>
          <w:t>مصباح الفقيه - ط.ق، الهمداني، آقا رضا، ج2، ص691.</w:t>
        </w:r>
      </w:hyperlink>
    </w:p>
  </w:footnote>
  <w:footnote w:id="2">
    <w:p w:rsidR="00CA3F01" w:rsidRPr="00E12396" w:rsidRDefault="00CA3F01" w:rsidP="00CA3F01">
      <w:pPr>
        <w:pStyle w:val="FootnoteText"/>
        <w:rPr>
          <w:rtl/>
        </w:rPr>
      </w:pPr>
      <w:r w:rsidRPr="00E12396">
        <w:footnoteRef/>
      </w:r>
      <w:r w:rsidRPr="00E12396">
        <w:rPr>
          <w:rtl/>
        </w:rPr>
        <w:t xml:space="preserve"> </w:t>
      </w:r>
      <w:hyperlink r:id="rId2" w:history="1">
        <w:r w:rsidRPr="00E12396">
          <w:rPr>
            <w:rStyle w:val="Hyperlink"/>
            <w:rtl/>
          </w:rPr>
          <w:t xml:space="preserve">جواهر </w:t>
        </w:r>
        <w:r w:rsidRPr="00E12396">
          <w:rPr>
            <w:rStyle w:val="Hyperlink"/>
            <w:rtl/>
          </w:rPr>
          <w:t>الكلام، النجفي الجواهري، الشيخ محمد حسن، ج14، ص11.</w:t>
        </w:r>
      </w:hyperlink>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3F01"/>
    <w:rsid w:val="000739A7"/>
    <w:rsid w:val="0008308E"/>
    <w:rsid w:val="000E4C02"/>
    <w:rsid w:val="00152670"/>
    <w:rsid w:val="00164651"/>
    <w:rsid w:val="0028337A"/>
    <w:rsid w:val="005A4451"/>
    <w:rsid w:val="005A6F16"/>
    <w:rsid w:val="005C369A"/>
    <w:rsid w:val="00621D10"/>
    <w:rsid w:val="008027AD"/>
    <w:rsid w:val="00807BE3"/>
    <w:rsid w:val="0089488C"/>
    <w:rsid w:val="0091764E"/>
    <w:rsid w:val="00A84BAB"/>
    <w:rsid w:val="00B54D2E"/>
    <w:rsid w:val="00BB7F09"/>
    <w:rsid w:val="00C12DD7"/>
    <w:rsid w:val="00C26F21"/>
    <w:rsid w:val="00C518B3"/>
    <w:rsid w:val="00CA3F01"/>
    <w:rsid w:val="00D9044F"/>
    <w:rsid w:val="00DB1526"/>
    <w:rsid w:val="00E41AE8"/>
    <w:rsid w:val="00EC0531"/>
  </w:rsids>
  <m:mathPr>
    <m:mathFont m:val="Cambria Math"/>
    <m:brkBin m:val="before"/>
    <m:brkBinSub m:val="--"/>
    <m:smallFrac m:val="0"/>
    <m:dispDef/>
    <m:lMargin m:val="0"/>
    <m:rMargin m:val="0"/>
    <m:defJc m:val="centerGroup"/>
    <m:wrapIndent m:val="1440"/>
    <m:intLim m:val="subSup"/>
    <m:naryLim m:val="undOvr"/>
  </m:mathPr>
  <w:themeFontLang w:val="en-US" w:eastAsia="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AA418B9-CEBF-4582-BF67-B6A8A22650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raditional Arabic" w:eastAsiaTheme="minorHAnsi" w:hAnsi="Traditional Arabic" w:cs="Traditional Arabic"/>
        <w:b/>
        <w:bCs/>
        <w:sz w:val="28"/>
        <w:szCs w:val="28"/>
        <w:lang w:val="en-US" w:eastAsia="en-US" w:bidi="fa-IR"/>
      </w:rPr>
    </w:rPrDefault>
    <w:pPrDefault>
      <w:pPr>
        <w:bidi/>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A3F01"/>
  </w:style>
  <w:style w:type="paragraph" w:styleId="Heading1">
    <w:name w:val="heading 1"/>
    <w:basedOn w:val="Normal"/>
    <w:next w:val="Normal"/>
    <w:link w:val="Heading1Char"/>
    <w:uiPriority w:val="9"/>
    <w:qFormat/>
    <w:rsid w:val="005A6F16"/>
    <w:pPr>
      <w:keepNext/>
      <w:spacing w:before="120" w:after="0" w:line="276" w:lineRule="auto"/>
      <w:outlineLvl w:val="0"/>
    </w:pPr>
    <w:rPr>
      <w:rFonts w:ascii="Cambria" w:eastAsia="Times New Roman" w:hAnsi="Cambria" w:cs="B Titr"/>
      <w:b w:val="0"/>
      <w:color w:val="0100FF"/>
      <w:kern w:val="32"/>
      <w:sz w:val="32"/>
      <w:szCs w:val="32"/>
    </w:rPr>
  </w:style>
  <w:style w:type="paragraph" w:styleId="Heading2">
    <w:name w:val="heading 2"/>
    <w:basedOn w:val="Normal"/>
    <w:next w:val="Normal"/>
    <w:link w:val="Heading2Char"/>
    <w:uiPriority w:val="9"/>
    <w:unhideWhenUsed/>
    <w:qFormat/>
    <w:rsid w:val="005A6F16"/>
    <w:pPr>
      <w:keepNext/>
      <w:spacing w:before="240" w:after="60" w:line="276" w:lineRule="auto"/>
      <w:outlineLvl w:val="1"/>
    </w:pPr>
    <w:rPr>
      <w:rFonts w:ascii="Cambria" w:eastAsia="Times New Roman" w:hAnsi="Cambria" w:cs="B Titr"/>
      <w:b w:val="0"/>
      <w:i/>
      <w:color w:val="0000FE"/>
      <w:szCs w:val="32"/>
    </w:rPr>
  </w:style>
  <w:style w:type="paragraph" w:styleId="Heading3">
    <w:name w:val="heading 3"/>
    <w:basedOn w:val="Normal"/>
    <w:next w:val="Normal"/>
    <w:link w:val="Heading3Char"/>
    <w:uiPriority w:val="9"/>
    <w:unhideWhenUsed/>
    <w:qFormat/>
    <w:rsid w:val="005A6F16"/>
    <w:pPr>
      <w:keepNext/>
      <w:spacing w:before="240" w:after="60" w:line="276" w:lineRule="auto"/>
      <w:outlineLvl w:val="2"/>
    </w:pPr>
    <w:rPr>
      <w:rFonts w:ascii="Cambria" w:eastAsia="Times New Roman" w:hAnsi="Cambria" w:cs="B Titr"/>
      <w:b w:val="0"/>
      <w:color w:val="0000FD"/>
      <w:sz w:val="26"/>
    </w:rPr>
  </w:style>
  <w:style w:type="paragraph" w:styleId="Heading4">
    <w:name w:val="heading 4"/>
    <w:basedOn w:val="Normal"/>
    <w:next w:val="Normal"/>
    <w:link w:val="Heading4Char"/>
    <w:uiPriority w:val="9"/>
    <w:unhideWhenUsed/>
    <w:qFormat/>
    <w:rsid w:val="005A6F16"/>
    <w:pPr>
      <w:keepNext/>
      <w:spacing w:before="240" w:after="60" w:line="276" w:lineRule="auto"/>
      <w:outlineLvl w:val="3"/>
    </w:pPr>
    <w:rPr>
      <w:rFonts w:eastAsia="Times New Roman" w:cs="B Titr"/>
      <w:b w:val="0"/>
      <w:color w:val="0000FC"/>
      <w:szCs w:val="24"/>
    </w:rPr>
  </w:style>
  <w:style w:type="paragraph" w:styleId="Heading5">
    <w:name w:val="heading 5"/>
    <w:basedOn w:val="Normal"/>
    <w:next w:val="Normal"/>
    <w:link w:val="Heading5Char"/>
    <w:uiPriority w:val="9"/>
    <w:unhideWhenUsed/>
    <w:qFormat/>
    <w:rsid w:val="005A6F16"/>
    <w:pPr>
      <w:spacing w:before="240" w:after="60" w:line="276" w:lineRule="auto"/>
      <w:outlineLvl w:val="4"/>
    </w:pPr>
    <w:rPr>
      <w:rFonts w:eastAsia="Times New Roman" w:cs="B Titr"/>
      <w:b w:val="0"/>
      <w:i/>
      <w:color w:val="0000FB"/>
      <w:sz w:val="26"/>
      <w:szCs w:val="24"/>
    </w:rPr>
  </w:style>
  <w:style w:type="paragraph" w:styleId="Heading6">
    <w:name w:val="heading 6"/>
    <w:basedOn w:val="Normal"/>
    <w:next w:val="Normal"/>
    <w:link w:val="Heading6Char"/>
    <w:uiPriority w:val="9"/>
    <w:unhideWhenUsed/>
    <w:qFormat/>
    <w:rsid w:val="005A6F16"/>
    <w:pPr>
      <w:spacing w:before="240" w:after="60" w:line="276" w:lineRule="auto"/>
      <w:outlineLvl w:val="5"/>
    </w:pPr>
    <w:rPr>
      <w:rFonts w:eastAsia="Times New Roman" w:cs="B Titr"/>
      <w:b w:val="0"/>
      <w:color w:val="0000FA"/>
      <w:szCs w:val="24"/>
    </w:rPr>
  </w:style>
  <w:style w:type="paragraph" w:styleId="Heading7">
    <w:name w:val="heading 7"/>
    <w:basedOn w:val="Normal"/>
    <w:next w:val="Normal"/>
    <w:link w:val="Heading7Char"/>
    <w:uiPriority w:val="9"/>
    <w:unhideWhenUsed/>
    <w:qFormat/>
    <w:rsid w:val="005A6F16"/>
    <w:pPr>
      <w:spacing w:before="240" w:after="60" w:line="276" w:lineRule="auto"/>
      <w:outlineLvl w:val="6"/>
    </w:pPr>
    <w:rPr>
      <w:rFonts w:eastAsia="Times New Roman" w:cs="B Titr"/>
      <w:color w:val="0000F9"/>
      <w:sz w:val="24"/>
      <w:szCs w:val="24"/>
    </w:rPr>
  </w:style>
  <w:style w:type="paragraph" w:styleId="Heading8">
    <w:name w:val="heading 8"/>
    <w:basedOn w:val="Normal"/>
    <w:next w:val="Normal"/>
    <w:link w:val="Heading8Char"/>
    <w:uiPriority w:val="9"/>
    <w:unhideWhenUsed/>
    <w:qFormat/>
    <w:rsid w:val="005A6F16"/>
    <w:pPr>
      <w:spacing w:before="240" w:after="60" w:line="240" w:lineRule="auto"/>
      <w:outlineLvl w:val="7"/>
    </w:pPr>
    <w:rPr>
      <w:rFonts w:eastAsia="Times New Roman" w:cs="B Titr"/>
      <w:i/>
      <w:color w:val="0000F8"/>
      <w:sz w:val="24"/>
      <w:szCs w:val="24"/>
    </w:rPr>
  </w:style>
  <w:style w:type="paragraph" w:styleId="Heading9">
    <w:name w:val="heading 9"/>
    <w:basedOn w:val="Normal"/>
    <w:next w:val="Normal"/>
    <w:link w:val="Heading9Char"/>
    <w:uiPriority w:val="9"/>
    <w:unhideWhenUsed/>
    <w:qFormat/>
    <w:rsid w:val="005A6F16"/>
    <w:pPr>
      <w:spacing w:before="240" w:after="60" w:line="276" w:lineRule="auto"/>
      <w:outlineLvl w:val="8"/>
    </w:pPr>
    <w:rPr>
      <w:rFonts w:ascii="Cambria" w:eastAsia="Times New Roman" w:hAnsi="Cambria" w:cs="B Titr"/>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5A6F16"/>
    <w:rPr>
      <w:rFonts w:ascii="Cambria" w:eastAsia="Times New Roman" w:hAnsi="Cambria" w:cs="B Titr"/>
      <w:b w:val="0"/>
      <w:color w:val="0100FF"/>
      <w:kern w:val="32"/>
      <w:sz w:val="32"/>
      <w:szCs w:val="32"/>
    </w:rPr>
  </w:style>
  <w:style w:type="character" w:customStyle="1" w:styleId="Heading2Char">
    <w:name w:val="Heading 2 Char"/>
    <w:link w:val="Heading2"/>
    <w:uiPriority w:val="9"/>
    <w:rsid w:val="005A6F16"/>
    <w:rPr>
      <w:rFonts w:ascii="Cambria" w:eastAsia="Times New Roman" w:hAnsi="Cambria" w:cs="B Titr"/>
      <w:b w:val="0"/>
      <w:i/>
      <w:color w:val="0000FE"/>
      <w:szCs w:val="32"/>
    </w:rPr>
  </w:style>
  <w:style w:type="character" w:customStyle="1" w:styleId="Heading3Char">
    <w:name w:val="Heading 3 Char"/>
    <w:link w:val="Heading3"/>
    <w:uiPriority w:val="9"/>
    <w:rsid w:val="005A6F16"/>
    <w:rPr>
      <w:rFonts w:ascii="Cambria" w:eastAsia="Times New Roman" w:hAnsi="Cambria" w:cs="B Titr"/>
      <w:b w:val="0"/>
      <w:color w:val="0000FD"/>
      <w:sz w:val="26"/>
    </w:rPr>
  </w:style>
  <w:style w:type="character" w:customStyle="1" w:styleId="Heading4Char">
    <w:name w:val="Heading 4 Char"/>
    <w:link w:val="Heading4"/>
    <w:uiPriority w:val="9"/>
    <w:rsid w:val="005A6F16"/>
    <w:rPr>
      <w:rFonts w:eastAsia="Times New Roman" w:cs="B Titr"/>
      <w:b w:val="0"/>
      <w:color w:val="0000FC"/>
      <w:szCs w:val="24"/>
    </w:rPr>
  </w:style>
  <w:style w:type="character" w:customStyle="1" w:styleId="Heading6Char">
    <w:name w:val="Heading 6 Char"/>
    <w:link w:val="Heading6"/>
    <w:uiPriority w:val="9"/>
    <w:rsid w:val="005A6F16"/>
    <w:rPr>
      <w:rFonts w:eastAsia="Times New Roman" w:cs="B Titr"/>
      <w:b w:val="0"/>
      <w:color w:val="0000FA"/>
      <w:szCs w:val="24"/>
    </w:rPr>
  </w:style>
  <w:style w:type="character" w:customStyle="1" w:styleId="Heading7Char">
    <w:name w:val="Heading 7 Char"/>
    <w:link w:val="Heading7"/>
    <w:uiPriority w:val="9"/>
    <w:rsid w:val="005A6F16"/>
    <w:rPr>
      <w:rFonts w:eastAsia="Times New Roman" w:cs="B Titr"/>
      <w:color w:val="0000F9"/>
      <w:sz w:val="24"/>
      <w:szCs w:val="24"/>
    </w:rPr>
  </w:style>
  <w:style w:type="character" w:customStyle="1" w:styleId="Heading8Char">
    <w:name w:val="Heading 8 Char"/>
    <w:link w:val="Heading8"/>
    <w:uiPriority w:val="9"/>
    <w:rsid w:val="005A6F16"/>
    <w:rPr>
      <w:rFonts w:eastAsia="Times New Roman" w:cs="B Titr"/>
      <w:i/>
      <w:color w:val="0000F8"/>
      <w:sz w:val="24"/>
      <w:szCs w:val="24"/>
    </w:rPr>
  </w:style>
  <w:style w:type="character" w:customStyle="1" w:styleId="Heading9Char">
    <w:name w:val="Heading 9 Char"/>
    <w:link w:val="Heading9"/>
    <w:uiPriority w:val="9"/>
    <w:rsid w:val="005A6F16"/>
    <w:rPr>
      <w:rFonts w:ascii="Cambria" w:eastAsia="Times New Roman" w:hAnsi="Cambria" w:cs="B Titr"/>
      <w:color w:val="0000F7"/>
      <w:szCs w:val="24"/>
    </w:rPr>
  </w:style>
  <w:style w:type="character" w:customStyle="1" w:styleId="Heading5Char">
    <w:name w:val="Heading 5 Char"/>
    <w:link w:val="Heading5"/>
    <w:uiPriority w:val="9"/>
    <w:rsid w:val="005A6F16"/>
    <w:rPr>
      <w:rFonts w:eastAsia="Times New Roman" w:cs="B Titr"/>
      <w:b w:val="0"/>
      <w:i/>
      <w:color w:val="0000FB"/>
      <w:sz w:val="26"/>
      <w:szCs w:val="24"/>
    </w:rPr>
  </w:style>
  <w:style w:type="paragraph" w:customStyle="1" w:styleId="Heading10">
    <w:name w:val="Heading 10"/>
    <w:basedOn w:val="Normal"/>
    <w:link w:val="Heading10Char"/>
    <w:qFormat/>
    <w:rsid w:val="00D9044F"/>
    <w:pPr>
      <w:spacing w:after="0" w:line="276" w:lineRule="auto"/>
    </w:pPr>
    <w:rPr>
      <w:color w:val="FF0000"/>
    </w:rPr>
  </w:style>
  <w:style w:type="character" w:customStyle="1" w:styleId="Heading10Char">
    <w:name w:val="Heading 10 Char"/>
    <w:basedOn w:val="DefaultParagraphFont"/>
    <w:link w:val="Heading10"/>
    <w:rsid w:val="00D9044F"/>
    <w:rPr>
      <w:color w:val="FF0000"/>
    </w:rPr>
  </w:style>
  <w:style w:type="paragraph" w:styleId="FootnoteText">
    <w:name w:val="footnote text"/>
    <w:basedOn w:val="Normal"/>
    <w:link w:val="FootnoteTextChar"/>
    <w:uiPriority w:val="99"/>
    <w:unhideWhenUsed/>
    <w:rsid w:val="00164651"/>
    <w:pPr>
      <w:spacing w:after="0" w:line="240" w:lineRule="auto"/>
    </w:pPr>
    <w:rPr>
      <w:bCs w:val="0"/>
      <w:sz w:val="20"/>
    </w:rPr>
  </w:style>
  <w:style w:type="character" w:customStyle="1" w:styleId="FootnoteTextChar">
    <w:name w:val="Footnote Text Char"/>
    <w:basedOn w:val="DefaultParagraphFont"/>
    <w:link w:val="FootnoteText"/>
    <w:uiPriority w:val="99"/>
    <w:rsid w:val="00164651"/>
    <w:rPr>
      <w:bCs w:val="0"/>
      <w:sz w:val="20"/>
    </w:rPr>
  </w:style>
  <w:style w:type="character" w:styleId="FootnoteReference">
    <w:name w:val="footnote reference"/>
    <w:basedOn w:val="DefaultParagraphFont"/>
    <w:uiPriority w:val="99"/>
    <w:semiHidden/>
    <w:unhideWhenUsed/>
    <w:rsid w:val="00CA3F01"/>
    <w:rPr>
      <w:vertAlign w:val="superscript"/>
    </w:rPr>
  </w:style>
  <w:style w:type="character" w:styleId="Hyperlink">
    <w:name w:val="Hyperlink"/>
    <w:basedOn w:val="DefaultParagraphFont"/>
    <w:uiPriority w:val="99"/>
    <w:unhideWhenUsed/>
    <w:rsid w:val="00CA3F0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_rels/footnotes.xml.rels><?xml version="1.0" encoding="UTF-8" standalone="yes"?>
<Relationships xmlns="http://schemas.openxmlformats.org/package/2006/relationships"><Relationship Id="rId2" Type="http://schemas.openxmlformats.org/officeDocument/2006/relationships/hyperlink" Target="http://lib.eshia.ir/10088/14/11/&#1575;&#1604;&#1605;&#1606;&#1589;&#1608;&#1589;&#1607;" TargetMode="External"/><Relationship Id="rId1" Type="http://schemas.openxmlformats.org/officeDocument/2006/relationships/hyperlink" Target="http://lib.eshia.ir/10192/2/691/&#1575;&#1604;&#1579;&#1606;&#1575;&#1574;&#1740;&#160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314</Words>
  <Characters>1794</Characters>
  <Application>Microsoft Office Word</Application>
  <DocSecurity>0</DocSecurity>
  <Lines>14</Lines>
  <Paragraphs>4</Paragraphs>
  <ScaleCrop>false</ScaleCrop>
  <Company/>
  <LinksUpToDate>false</LinksUpToDate>
  <CharactersWithSpaces>2104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RasaEc</dc:creator>
  <cp:keywords/>
  <dc:description/>
  <cp:lastModifiedBy>RasaEc</cp:lastModifiedBy>
  <cp:revision>1</cp:revision>
  <dcterms:created xsi:type="dcterms:W3CDTF">2021-11-22T15:48:00Z</dcterms:created>
  <dcterms:modified xsi:type="dcterms:W3CDTF">2021-11-22T15:49:00Z</dcterms:modified>
</cp:coreProperties>
</file>