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6F9" w:rsidRDefault="000C36F9" w:rsidP="000C36F9">
      <w:pPr>
        <w:pStyle w:val="Heading10"/>
        <w:rPr>
          <w:b w:val="0"/>
          <w:bCs w:val="0"/>
          <w:color w:val="000000"/>
          <w:rtl/>
        </w:rPr>
      </w:pPr>
      <w:r w:rsidRPr="002F0F6D">
        <w:rPr>
          <w:rFonts w:hint="cs"/>
          <w:b w:val="0"/>
          <w:bCs w:val="0"/>
          <w:color w:val="000000"/>
          <w:rtl/>
        </w:rPr>
        <w:t>جلسه 48</w:t>
      </w:r>
    </w:p>
    <w:p w:rsidR="000C36F9" w:rsidRDefault="000C36F9" w:rsidP="000C36F9">
      <w:pPr>
        <w:pStyle w:val="Heading10"/>
        <w:rPr>
          <w:rFonts w:hint="cs"/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بسم الله الرحمن الرحیم</w:t>
      </w:r>
    </w:p>
    <w:p w:rsidR="000C36F9" w:rsidRDefault="000C36F9" w:rsidP="000C36F9">
      <w:pPr>
        <w:pStyle w:val="Heading10"/>
        <w:rPr>
          <w:rFonts w:hint="cs"/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الحمدلله رب العالمین</w:t>
      </w:r>
    </w:p>
    <w:p w:rsidR="000C36F9" w:rsidRDefault="000C36F9" w:rsidP="000C36F9">
      <w:pPr>
        <w:pStyle w:val="Heading10"/>
        <w:rPr>
          <w:rFonts w:hint="cs"/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 xml:space="preserve"> هاهنا فرع لاباس بذکره... </w:t>
      </w:r>
    </w:p>
    <w:p w:rsidR="000C36F9" w:rsidRDefault="000C36F9" w:rsidP="000C36F9">
      <w:pPr>
        <w:pStyle w:val="Heading10"/>
        <w:rPr>
          <w:rFonts w:hint="cs"/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از متن مححق بدست می آید که اگر ماموم به جماعت از ابتدا نرسیده، جایز نیست قبل از سلام بایستد و قصد انفراد کند، در سرائر نیز علامه حلی رحمه الله همین را گفته است، مستفاد از صحیحه زرارة است که باید متابعت حفظ شود، و صاحب جواهر نیز قائل است که در این فرض، ماموم باید احتیاط کند و رعایت متابعت کند، اگرچه صاحب جواهر، نظر اقوی را جواز ایستادن می داند حتی قبل تشهدِ امام هم می تواند بایستد و قصد انفراد کند.</w:t>
      </w:r>
    </w:p>
    <w:p w:rsidR="000C36F9" w:rsidRPr="004643CC" w:rsidRDefault="000C36F9" w:rsidP="000C36F9">
      <w:pPr>
        <w:pStyle w:val="Heading10"/>
        <w:rPr>
          <w:rFonts w:hint="cs"/>
          <w:b w:val="0"/>
          <w:bCs w:val="0"/>
          <w:color w:val="0000FF"/>
          <w:rtl/>
        </w:rPr>
      </w:pPr>
      <w:r w:rsidRPr="004643CC">
        <w:rPr>
          <w:rFonts w:hint="cs"/>
          <w:b w:val="0"/>
          <w:bCs w:val="0"/>
          <w:color w:val="0000FF"/>
          <w:rtl/>
        </w:rPr>
        <w:t>ث</w:t>
      </w:r>
      <w:r w:rsidRPr="004643CC">
        <w:rPr>
          <w:b w:val="0"/>
          <w:bCs w:val="0"/>
          <w:color w:val="0000FF"/>
          <w:rtl/>
        </w:rPr>
        <w:t>م إنه قد يشعر ما في المتن بعدم جواز قيام المسبوق قبل التسليم كما هو ظاهر المحكي عن السرائر ، ولعله لظاهر صحيح زرارة السابق وغيره مما تقدم ويأتي ، ولا ريب في أنه أحوط وأولى وإن كان الجواز أقوى حتى قبل التشهد فضلا عن التسليم إذا نوى الانفراد بناء على جوازه اختيارا ، إذ احتمال عدم مشروعيته في خصوص المقام لهذه الأخبار التي لم تسق لبيان ذلك كما ترى ، بل قيل وإن لم ينو الانفراد بناء على عدم وجوب المتابعة في الأقوال</w:t>
      </w:r>
      <w:r>
        <w:rPr>
          <w:rStyle w:val="FootnoteReference"/>
          <w:b w:val="0"/>
          <w:bCs w:val="0"/>
          <w:color w:val="0000FF"/>
          <w:rtl/>
        </w:rPr>
        <w:footnoteReference w:id="1"/>
      </w:r>
      <w:r>
        <w:rPr>
          <w:rFonts w:hint="cs"/>
          <w:b w:val="0"/>
          <w:bCs w:val="0"/>
          <w:color w:val="0000FF"/>
          <w:rtl/>
        </w:rPr>
        <w:t>...</w:t>
      </w:r>
    </w:p>
    <w:p w:rsidR="008027AD" w:rsidRDefault="008027AD">
      <w:bookmarkStart w:id="0" w:name="_GoBack"/>
      <w:bookmarkEnd w:id="0"/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0A9" w:rsidRDefault="004230A9" w:rsidP="000C36F9">
      <w:pPr>
        <w:spacing w:after="0" w:line="240" w:lineRule="auto"/>
      </w:pPr>
      <w:r>
        <w:separator/>
      </w:r>
    </w:p>
  </w:endnote>
  <w:endnote w:type="continuationSeparator" w:id="0">
    <w:p w:rsidR="004230A9" w:rsidRDefault="004230A9" w:rsidP="000C3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0A9" w:rsidRDefault="004230A9" w:rsidP="000C36F9">
      <w:pPr>
        <w:spacing w:after="0" w:line="240" w:lineRule="auto"/>
      </w:pPr>
      <w:r>
        <w:separator/>
      </w:r>
    </w:p>
  </w:footnote>
  <w:footnote w:type="continuationSeparator" w:id="0">
    <w:p w:rsidR="004230A9" w:rsidRDefault="004230A9" w:rsidP="000C36F9">
      <w:pPr>
        <w:spacing w:after="0" w:line="240" w:lineRule="auto"/>
      </w:pPr>
      <w:r>
        <w:continuationSeparator/>
      </w:r>
    </w:p>
  </w:footnote>
  <w:footnote w:id="1">
    <w:p w:rsidR="000C36F9" w:rsidRPr="004643CC" w:rsidRDefault="000C36F9" w:rsidP="000C36F9">
      <w:pPr>
        <w:pStyle w:val="FootnoteText"/>
        <w:rPr>
          <w:rFonts w:hint="cs"/>
          <w:rtl/>
        </w:rPr>
      </w:pPr>
      <w:r w:rsidRPr="004643CC">
        <w:footnoteRef/>
      </w:r>
      <w:r w:rsidRPr="004643CC">
        <w:rPr>
          <w:rtl/>
        </w:rPr>
        <w:t xml:space="preserve"> </w:t>
      </w:r>
      <w:hyperlink r:id="rId1" w:history="1">
        <w:r w:rsidRPr="004643CC">
          <w:rPr>
            <w:rStyle w:val="Hyperlink"/>
            <w:rtl/>
          </w:rPr>
          <w:t>جواهر الكلام، النجفي الجواهري، الشيخ محمد حسن، ج14، ص53.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F9"/>
    <w:rsid w:val="000739A7"/>
    <w:rsid w:val="0008308E"/>
    <w:rsid w:val="000C36F9"/>
    <w:rsid w:val="000E4C02"/>
    <w:rsid w:val="00152670"/>
    <w:rsid w:val="00164651"/>
    <w:rsid w:val="0028337A"/>
    <w:rsid w:val="004230A9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528E7EAA-411F-4C1A-B9E0-8EB002E39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36F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C36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0088/14/53/&#1740;&#1588;&#1593;&#1585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RasaEc</dc:creator>
  <cp:keywords/>
  <dc:description/>
  <cp:lastModifiedBy>RasaEc</cp:lastModifiedBy>
  <cp:revision>1</cp:revision>
  <dcterms:created xsi:type="dcterms:W3CDTF">2021-12-22T15:56:00Z</dcterms:created>
  <dcterms:modified xsi:type="dcterms:W3CDTF">2021-12-22T15:56:00Z</dcterms:modified>
</cp:coreProperties>
</file>