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4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48"/>
          <w:shd w:fill="auto" w:val="clear"/>
        </w:rPr>
        <w:t xml:space="preserve">معماری جهان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  <w:t xml:space="preserve">موضوع</w:t>
      </w:r>
      <w:r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  <w:t xml:space="preserve">معماری رنسانس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  <w:t xml:space="preserve">استاد ابطحی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     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  <w:t xml:space="preserve">ارایه دهندگان</w:t>
      </w:r>
      <w:r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  <w:t xml:space="preserve">مهدی مهرابی،علیرضا علمدار،امین کریمی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  <w:t xml:space="preserve">خلاصه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: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  <w:t xml:space="preserve">رنسانس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  <w:t xml:space="preserve">ایتالیا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تمامی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دوره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گوتیک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قرون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میانه،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زمانی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فرانسه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انگلیس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بنا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کلیساهای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اعظم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غول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پیکر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فضای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داخلی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فوق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العاده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نمایانگر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یکی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نقاط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اوج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نبوغ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اروپایی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است،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تحت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غلبه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اجرای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عظیم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ترین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مقیاسهای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تاریخ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غرب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ایتالیایی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امری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اهمیت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نسبتاً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کوچک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محسوب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هرچند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گوتیک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ایتالیا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وجود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داشت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اما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نظر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رسد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وسعت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میدان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دید،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نبوغ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ابهت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دولتشهرها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فراتر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رفت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دوره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رنسانس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توسعه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یک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جدید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قرن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پانزدهم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قرن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شانزدهم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تجربه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کرد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اولین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نمونه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مدرن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هنر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طبق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چیزی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نهایت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کتابهای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ویتروویوس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درباره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اخذ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مبتنی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هفت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اصل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مهمترین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اصل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تقارن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معنا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بخشهای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مختلف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بایستی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نظر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هندسی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متعادل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باشند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اولین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نمونه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رنسانس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نوعی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شیدایی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نظم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تقارن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وجود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دارد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  <w:t xml:space="preserve">برونلسکی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طور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معمول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ابداع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شیوه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منحصر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فرد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ایتالیایی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رنسانس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فیلیپو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برونلسکی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۱۳۷۷-۱۴۶۶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نسبت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همچنین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ابداعگر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اصول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زاویه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دید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خطی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طراحی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نقاشی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شمرده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۱۴۱۹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مأموریت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یافت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گنبد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کلیسای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اعظم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فلورانس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بنای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۱۲۹۶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آغاز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بسازد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۱۴۱۹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همچنان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ناتمام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باقی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مانده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زیرا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هیچ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درستی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درباره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چگونگی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گنبد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توانست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تصمیم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گیری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برونلسکی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مشکل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ابداع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نوع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جدیدی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گنبد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حل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کرد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گنبد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برونلسکی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جای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حالت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نیمکره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هرمی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مرتفع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گنبد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هشت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وجه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داشت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برونلسکی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خارج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گنبد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مرز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وجه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مجاور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قوسهایی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سفید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رنگ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توجه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هشت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وجه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جلب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اولین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گنبدی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زمان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دوره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کلاسیک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زمان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طور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عمده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کارکردی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خارج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جای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کارکردی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داخل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داشت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قرون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وسطی،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گنبدها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نحوی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طراحی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شدند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داخل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مجموعه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بنا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قابل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دید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باشند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حال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گنبد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برونلسکی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تمامی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فلورانس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قابل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مشاهده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حقیقت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هنوز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امروز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منظره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هوایی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شهر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تسلط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دارد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اینجا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چندین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ابتکار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مطرح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طراحی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هشت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وجه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توجه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بخشهای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هندسی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تقارن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جلب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ترتیب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شاید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گنبد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برونلسکی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بهترین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نمونه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اصل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تقارن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رنسانس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باشد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تقارن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چیزی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ویتروویوس،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کلاسیک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عالیترین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فضیلت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یک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تلقی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کرد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گنبد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همچنین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توجه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کردن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فضای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عمومی،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همچنان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یک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پدیده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داخلی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یک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پدیده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خارجی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نیز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محسوب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عنوان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مرکز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ثقل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دیداری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زندگی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شهری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فلورانس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عمل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  <w:t xml:space="preserve">قرن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  <w:t xml:space="preserve">پانزدهم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قرن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پانزدهم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شاهد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افزایش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قابل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توجه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طرحهای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تنها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ثروتمندترین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شهرها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قبیل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فلورانس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بلکه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سراسر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ایتالیا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اصول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ویتروویوسی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تقارن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نظم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تقریباً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تمامی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طرحها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کار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گرفته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علاوه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ابداع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برونلسکی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درباره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زاویه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دید،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یک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روش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ابزار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نگارگری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شیوه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بنا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بوسیله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ایتالیایی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تغییر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رنسانس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قرن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پانزدهم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غلبه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سطوح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مسطح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خطوط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مشخص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قدرتمند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اصول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تأکید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کرد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اقسام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ساختمانها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حال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افزایش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علاوه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معمول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قرون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وسطی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قبیل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کلیساها،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کلیساهای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کوچک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بیمارستانها،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طراحان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رنسان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نوع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جدید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خلق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کردند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ویلا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پالازو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ویلا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خانه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اعیان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نشین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ییلاقات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خارج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شهر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شهروندان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ثروتمند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قدرتمند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مانند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خاندان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دمدیسی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زندگی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کردند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رنسانس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شکل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اولیه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مزارع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استحکام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بندی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اشرافی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قالب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ویلا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تبدیل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خانه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هایی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فضاهای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وسیع،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راحت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دلپذیر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ویلا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پالازو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یا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خانه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شهری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نسبت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داشت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اینها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خانه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هایی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افراد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ثروتمند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قدرتمند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زمانی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شهر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بازدید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کردند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سکونت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داشتند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قرن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سیزدهم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گونه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پالازوها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ساختمانهایی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اهمیت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باریک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طبقه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آنها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عنوان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مغازه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اجاره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قرن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پانزدهم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شاهد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ظهور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پالازوهای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بزرگ،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وسیع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درخوری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تمامی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طبقات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فضاهای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زندگی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اختصاص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جنبه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بیرونی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پالازوها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علاقه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آنها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ساختمانهایی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خصوصی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عمومی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جنبه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عمومی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براساس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ظواهر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خارج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آنها،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ساختمانها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بیانگر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ثروت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قدرت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صاحبان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کنار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برونلسکی،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مهمترین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دوره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لئون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باتیستا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آلبرتی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همچنین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یک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نظریه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پرداز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مهم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سیاسی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اومانیست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مدنی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بیشتر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خاطر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آثارش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درباره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شناخته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کتابها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نظریه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درباره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طراحی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شهری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فضای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عمومی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ترسیم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شهر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آرمانی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آکنده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مجزا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باشکوهی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هستند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همگی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طور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کامل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تعادل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یکدیگر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هستند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حالی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برونلسکی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ابداعگر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زبان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رنسانس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تلقی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شود،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آلبرتی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عموماً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عنوان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کامل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کننده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نظر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تقارن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حالت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شمرده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  <w:t xml:space="preserve">پالادیو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رنسانس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بیشترین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تأثیرگذاری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اروپایی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داشت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آندره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دیپیترو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۱۵۰۸-۱۵۸۰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بوسیله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تریسینو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شاعر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اومانیست،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طراح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محقق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لقب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پالادیو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براساس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الهه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یونانی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پالاس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آتن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نامگذاری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پالادیو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عناصری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تأکید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رنسانس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اولیه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تعادل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تقارن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هندسی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زبان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صاحب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سبک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ترکیب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کرد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حال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نسبت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وحشی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دهه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۱۵۳۰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۱۵۴۰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بسیار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رامتر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هستند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پدید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آورد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تبدیل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زبان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غالب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تمامی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قرنهای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هفدهم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هیجدهم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خصوص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خانه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شخصی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اغنیا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تبدیل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ساختمانهایی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کرد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بناهای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عمومی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کلیساها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رقابت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کرد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چنان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ظواهر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خارجی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برای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خانه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خصوصی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ظواهر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خارجی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کلیساها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عمومی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تحت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تأثیر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کلاسیک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بودند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همتایی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کردند،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جایگاه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اشخاص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ثروتمند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قدرتمند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بالاترین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نقطه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زندگی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شهری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قرار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اصل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معماری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خانگی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تمامی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اروپا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مستعمرات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امریکا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کار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رفت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اغنیا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قدرتمندان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همانند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عمومی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کلیساها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مرکز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زندگی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شهری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قرار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داشتند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هنوز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توان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خیابان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پالو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آلتو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رانندگی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کرد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ظاهر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ستوندار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خانه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ثروتمندان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دید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که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تقلید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عمومی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ساختمانهای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ارتباط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قدرت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شهری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شده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36"/>
          <w:shd w:fill="auto" w:val="clear"/>
        </w:rPr>
        <w:t xml:space="preserve">سوالات کلی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1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رنسانس را تعریف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کنید و معنای آن را توضیح دهید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رنسانس نهضتی هنری،ادبی،فلسفی میباشد و نقطه عطفی است در تمدن غرب که به واسطه ی آن باور های کلیسا مورد شک و تردید قرار گرفت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در قرن 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14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 در ایتالیا اغاز شد و در اواخر قرن 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15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زبه کشور های دیگر راه یافت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در رنسانس اصول و نمادهای رم باستان تجدید شده و اندیشمندان و هنرمندان دوره کلاسیک یونان و روم باستان را دوره طلایی خواندند و آن دوره هارا دوره ی خرد ورزی منطق گرایی و زیبایی و علم قلم داد میکردند و از همین رو ازاصول آن ها استفاده کردند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به همین خاطر رنسانس را دوره ی خرد گرایی،واقع گرایی و توجه به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انسان میدانند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2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علل ایجاد رنسانس در ایتالیا را نام ببرید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الف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ایتالیا همانند یونان از یک دولت مرکزی برخوردار نبود و یک سری دولت شهر ها که قدرت های یکسانی داشتند تشکیل میشد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ب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فِیودالیسم 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(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نظام ارباب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رعیتی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هیچ گاه در شمال ایتالیا همانند کشور های دیگر اتفاق نیفتاد و شهر های ونیزفلورانس و جنوا و میلان شهر های مهم صنعتی و تجاری بودند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پ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تجارت ایتالیا به خاور میانه و شمال آفریقا گسترش یافته بود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ت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در کلیسا اختلاف های بزرگی پیش آمده بود و قدرت و نفوذ روحانیت کاهش یافته بود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ج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مدارس غیر دینی متعددی در ایتالیا برای آموزش دایر بود و از سرتاسر اروپا برای کسب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علم به ایتالیا سفر میکردند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چ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بوجود آمدن مذهب پروتستان باعث از بین رفتن یکپارچگی دینی شد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ح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وجود بانکداران و ثروتمندانی که توسط پول و قدرت خود توانستند قدرت کلیسای روم را در دست بگیرند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3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اثرات خرد گرایی و واقع گرایی و انسان گرایی در هنر و معماری آن زمان چه بود؟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الف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واقع گرایی در نقاشی و مجسمه سازی در این زمان آغاز شد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ب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پرسپکتیو یک نقطه ای کشف شد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پ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داوینچی برای نزدیک کردن نقاشی های خود به واقعیت کالبد شناسی را برای اولین بار در جهان آغاز کرد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ت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مدارس هنری غیر مذهبی گسترش یافت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ج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تقارن،همگونی و ریاضیات روم باستان و یونان کلاسیک دوباره اهمیت یافت و باعث شد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کلیساهای عصر رنسانس در نما و پلان متقارن باشند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4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رنسانس آغازین را به اختصار توضیح دهید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 این دوره هنرمندان تحت تاثیر هنر روم و یونان با حمایت بزرگان ایتالیا همچون خاندان مدیچی،سجاهای معماری و هنر روم و یونان را دوباره احیا کردند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آن ها از سیر تحول گوتیک خارج شده و به دوره ی جدیدی گام نهادند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مجسمه ها هویت بیشتر پیدا کردند و در داخل خانه ها نیز مورد استفاده قرار گرفت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 معماری از تاق های رومی،ستون بندی به سبک یونانی و گنبد سازی رواج یافت اما سازماندهی فضایی آن ها نسبت به گوتیک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ضعیف تر بود و نسبت به معماری روم،ساده،خشک و بی روح به نظر میرسیدند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به طور کل دوره ی آغاز رنسانس جنبه ی آزمایشی داشته و هنرمندان و معماران در حال کسب تجربه بودند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 معماران این دوره برنولسکی و آلبرتی را میتوان نام برد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5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رنسانس متعالی یا پیشرفته را توضیح دهید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رنسانس در فلورانس آغاز شد ولی در روم به کمال خود رسید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 این دوره هنرمندان با مشاهده هنر باستان و برداشت آگاهانه ازآن توانستند رنسانس را به تکامل برسانند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طرح های آنان کاملا ساختاری فرد گرا و صریح دارد و تناسبات منطقی در آن کاملا رعایتشده است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انسان و بدن او به سمبل و شاخص برای کارهای هنری تبدی شد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ساختمان متمرکز به یک نقطه طراحی میشدند و از بدن انسان در طرح بناها تقلید شد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تقارن دوره ی رنسانس تقارن مرکزی بود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از معماران این دوره میتوان دوناتو برامانته را نام برد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6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تفاوت های سبک گوتیک و رنسانس را در فلسفه ،هنر و معماری را توضیح دهید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الف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گوتیک انسان را به دیده ی تحقر نگاه میکرد و انسان را موجودی تصور میکرد که بدون قدرت خداوند هیچ قدرتی ندارد ولی رنسانس انسان را موجودی تصور میکرد که بدون هیچ قدرت خارجی قادر به انجام امور میباشد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ب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گوتیک مجسمه هارا در سردر ساختمان و سرستون ها به کار میبرد و ازآن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ها برای معنا بخشی به ساختمان مورد استفاده قرار می داد در صورتی که رنسانس به مجسمه ها معنایی مجزا داد و در داخل ساختمان و فضاهای درونی نیز از آن ها استفاده کرد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پ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مجسمه ها و نقاشی های دوره ی گوتیک پوشیده و به شدت مذهبی بودند در صورتی که در رنسانس مجسمه ها و نقاشی ها با الگو برداری از مجسمه های روم و یونان بوده و در اکثر مواقع به صورت عریان و گاهی هم حالتی اساطیری داشتند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ت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ساختمان ها در گوتیک دارای تقارن محوری بودند در صورتی که در رنسانس دارای تقارن مرکزی بودند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ج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در رنسانس تاکید بر خطوط افقی بود برخلاف مهماری گوتیک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7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چهار مورد از بناهای مهم دوره رنسانس را نام ببرید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کلیسای جامع فلورانس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کلیسای سان لورتسو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نمازخانه پاتسی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کاخ روچلایی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کلیسای سان آندره آ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FF0000"/>
          <w:spacing w:val="0"/>
          <w:position w:val="0"/>
          <w:sz w:val="24"/>
          <w:shd w:fill="auto" w:val="clear"/>
        </w:rPr>
        <w:t xml:space="preserve">ویلارو تندا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8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ویژگی های کلیسای جامع فلورانس را به اختصار توضیح دهید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دارای پلان غیر عادی است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شبستانی عریض دارد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 کلیسا در مقایسه با دیگر کلیسا ها بسیار ساده و بی پیرایه است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فضاداخلی آن دارای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دهانه تاق است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9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ویژگی های گنبد معروف کلیسای جامع فلورانس را توضیح دهید؟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 کلیسا ساخت معمار معروف برونلسکی است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 گنبد دو پوشه است یعنی از دو گنبد بیرونی و داخلی تشکیل شده است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هر دو گنبد به تویزه های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8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گانه متصل شده اند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 گنبد اولین گنبدی بود که بدن استفاده از داربست چوبی ساخته شد که تا قبل از این گنبدی با این اندازه دهانه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43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متر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ساخته نشده بود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10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درباره نمازخانه ی کلیسای سان لورتسو به اختصار توضیح دهید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 کلیسا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دارای دو نمازخانه است که یکی از آن ساخت برونلسکی است و دیگری ساخت میکلانژ است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خزانه برونلسکی طرحی مربع شکل دارد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سقفش گنبدی است و تویزه ها گنبد را به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12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بخش تقسیم میکند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خزانه میکلانژ طراحی شبیه به خزانه برولسکی دارد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11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دو ویژگی مهم کلیسای سان لورتسو را بیان کنید؟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استفاده دوباره از روی عمد از عناصر معماری کلاسیک مانند ستون های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گوش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تاکید بر مرکز گرایی بنا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12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3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ویژگی مهم نمازخانه پاتسی را بیان کنید؟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طرح بنا مستطیل شکل است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این بنا دارای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طبقه است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گنبد با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12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تویزه و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12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روزنه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در طبقه سوم واقع است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13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فضای داخلی کلیسای ساخت آنریا چگونه است؟</w:t>
      </w:r>
    </w:p>
    <w:p>
      <w:pPr>
        <w:spacing w:before="0" w:after="160" w:line="259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فضای داخلی به صورت تک صحنی طراحی شده است که تاق عظیمی روی آن را میپوشاند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نور فضای داخلی از روزنه های تعبیه شده در گنبد تامین میشود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