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bidi w:val="true"/>
        <w:spacing w:before="0" w:after="160" w:line="259"/>
        <w:ind w:right="0" w:left="0" w:firstLine="0"/>
        <w:jc w:val="left"/>
        <w:rPr>
          <w:rFonts w:ascii="Calibri" w:hAnsi="Calibri" w:cs="Calibri" w:eastAsia="Calibri"/>
          <w:color w:val="auto"/>
          <w:spacing w:val="0"/>
          <w:position w:val="0"/>
          <w:sz w:val="24"/>
          <w:shd w:fill="auto" w:val="clear"/>
        </w:rPr>
      </w:pPr>
      <w:r>
        <w:rPr>
          <w:rFonts w:ascii="Arial" w:hAnsi="Arial" w:cs="Arial" w:eastAsia="Arial"/>
          <w:color w:val="auto"/>
          <w:spacing w:val="0"/>
          <w:position w:val="0"/>
          <w:sz w:val="24"/>
          <w:shd w:fill="auto" w:val="clear"/>
        </w:rPr>
        <w:t xml:space="preserve">معماری روم</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w:t>
      </w:r>
      <w:r>
        <w:rPr>
          <w:rFonts w:ascii="Arial" w:hAnsi="Arial" w:cs="Arial" w:eastAsia="Arial"/>
          <w:color w:val="auto"/>
          <w:spacing w:val="0"/>
          <w:position w:val="0"/>
          <w:sz w:val="24"/>
          <w:shd w:fill="auto" w:val="clear"/>
        </w:rPr>
        <w:t xml:space="preserve">فروزان فر</w:t>
      </w:r>
      <w:r>
        <w:rPr>
          <w:rFonts w:ascii="Arial" w:hAnsi="Arial" w:cs="Arial" w:eastAsia="Arial"/>
          <w:color w:val="auto"/>
          <w:spacing w:val="0"/>
          <w:position w:val="0"/>
          <w:sz w:val="24"/>
          <w:shd w:fill="auto" w:val="clear"/>
        </w:rPr>
        <w:t xml:space="preserve">- </w:t>
      </w:r>
      <w:r>
        <w:rPr>
          <w:rFonts w:ascii="Arial" w:hAnsi="Arial" w:cs="Arial" w:eastAsia="Arial"/>
          <w:color w:val="auto"/>
          <w:spacing w:val="0"/>
          <w:position w:val="0"/>
          <w:sz w:val="24"/>
          <w:shd w:fill="auto" w:val="clear"/>
        </w:rPr>
        <w:t xml:space="preserve">حجری</w:t>
      </w:r>
      <w:r>
        <w:rPr>
          <w:rFonts w:ascii="Arial" w:hAnsi="Arial" w:cs="Arial" w:eastAsia="Arial"/>
          <w:color w:val="auto"/>
          <w:spacing w:val="0"/>
          <w:position w:val="0"/>
          <w:sz w:val="24"/>
          <w:shd w:fill="auto" w:val="clear"/>
        </w:rPr>
        <w:t xml:space="preserve">- </w:t>
      </w:r>
      <w:r>
        <w:rPr>
          <w:rFonts w:ascii="Arial" w:hAnsi="Arial" w:cs="Arial" w:eastAsia="Arial"/>
          <w:color w:val="auto"/>
          <w:spacing w:val="0"/>
          <w:position w:val="0"/>
          <w:sz w:val="24"/>
          <w:shd w:fill="auto" w:val="clear"/>
        </w:rPr>
        <w:t xml:space="preserve">علی اکبری</w:t>
      </w:r>
      <w:r>
        <w:rPr>
          <w:rFonts w:ascii="Calibri" w:hAnsi="Calibri" w:cs="Calibri" w:eastAsia="Calibri"/>
          <w:color w:val="auto"/>
          <w:spacing w:val="0"/>
          <w:position w:val="0"/>
          <w:sz w:val="24"/>
          <w:shd w:fill="auto" w:val="clear"/>
        </w:rPr>
        <w:t xml:space="preserve">)</w:t>
      </w:r>
    </w:p>
    <w:p>
      <w:pPr>
        <w:bidi w:val="true"/>
        <w:spacing w:before="0" w:after="160" w:line="259"/>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پیدایش روم </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753</w:t>
      </w:r>
      <w:r>
        <w:rPr>
          <w:rFonts w:ascii="Calibri" w:hAnsi="Calibri" w:cs="Calibri" w:eastAsia="Calibri"/>
          <w:color w:val="auto"/>
          <w:spacing w:val="0"/>
          <w:position w:val="0"/>
          <w:sz w:val="24"/>
          <w:shd w:fill="auto" w:val="clear"/>
        </w:rPr>
        <w:t xml:space="preserve"> سال قبل از میلاد </w:t>
      </w:r>
    </w:p>
    <w:p>
      <w:pPr>
        <w:bidi w:val="true"/>
        <w:spacing w:before="0" w:after="160" w:line="259"/>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دوره های تحول </w:t>
      </w:r>
      <w:r>
        <w:rPr>
          <w:rFonts w:ascii="Calibri" w:hAnsi="Calibri" w:cs="Calibri" w:eastAsia="Calibri"/>
          <w:color w:val="auto"/>
          <w:spacing w:val="0"/>
          <w:position w:val="0"/>
          <w:sz w:val="24"/>
          <w:shd w:fill="auto" w:val="clear"/>
        </w:rPr>
        <w:t xml:space="preserve">: </w:t>
      </w:r>
    </w:p>
    <w:p>
      <w:pPr>
        <w:bidi w:val="true"/>
        <w:spacing w:before="0" w:after="160" w:line="259"/>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الف </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پادشاهی </w:t>
      </w:r>
      <w:r>
        <w:rPr>
          <w:rFonts w:ascii="Calibri" w:hAnsi="Calibri" w:cs="Calibri" w:eastAsia="Calibri"/>
          <w:color w:val="auto"/>
          <w:spacing w:val="0"/>
          <w:position w:val="0"/>
          <w:sz w:val="24"/>
          <w:shd w:fill="auto" w:val="clear"/>
        </w:rPr>
        <w:t xml:space="preserve">243</w:t>
      </w:r>
      <w:r>
        <w:rPr>
          <w:rFonts w:ascii="Calibri" w:hAnsi="Calibri" w:cs="Calibri" w:eastAsia="Calibri"/>
          <w:color w:val="auto"/>
          <w:spacing w:val="0"/>
          <w:position w:val="0"/>
          <w:sz w:val="24"/>
          <w:shd w:fill="auto" w:val="clear"/>
        </w:rPr>
        <w:t xml:space="preserve"> سال حکومت مستبد </w:t>
      </w:r>
    </w:p>
    <w:p>
      <w:pPr>
        <w:bidi w:val="true"/>
        <w:spacing w:before="0" w:after="160" w:line="259"/>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ب </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جمهوری </w:t>
      </w:r>
      <w:r>
        <w:rPr>
          <w:rFonts w:ascii="Calibri" w:hAnsi="Calibri" w:cs="Calibri" w:eastAsia="Calibri"/>
          <w:color w:val="auto"/>
          <w:spacing w:val="0"/>
          <w:position w:val="0"/>
          <w:sz w:val="24"/>
          <w:shd w:fill="auto" w:val="clear"/>
        </w:rPr>
        <w:t xml:space="preserve">483</w:t>
      </w:r>
      <w:r>
        <w:rPr>
          <w:rFonts w:ascii="Calibri" w:hAnsi="Calibri" w:cs="Calibri" w:eastAsia="Calibri"/>
          <w:color w:val="auto"/>
          <w:spacing w:val="0"/>
          <w:position w:val="0"/>
          <w:sz w:val="24"/>
          <w:shd w:fill="auto" w:val="clear"/>
        </w:rPr>
        <w:t xml:space="preserve"> سال حکومت دموکراتیک </w:t>
      </w:r>
    </w:p>
    <w:p>
      <w:pPr>
        <w:bidi w:val="true"/>
        <w:spacing w:before="0" w:after="160" w:line="259"/>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ج </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امپراطوری </w:t>
      </w:r>
      <w:r>
        <w:rPr>
          <w:rFonts w:ascii="Calibri" w:hAnsi="Calibri" w:cs="Calibri" w:eastAsia="Calibri"/>
          <w:color w:val="auto"/>
          <w:spacing w:val="0"/>
          <w:position w:val="0"/>
          <w:sz w:val="24"/>
          <w:shd w:fill="auto" w:val="clear"/>
        </w:rPr>
        <w:t xml:space="preserve">422</w:t>
      </w:r>
      <w:r>
        <w:rPr>
          <w:rFonts w:ascii="Calibri" w:hAnsi="Calibri" w:cs="Calibri" w:eastAsia="Calibri"/>
          <w:color w:val="auto"/>
          <w:spacing w:val="0"/>
          <w:position w:val="0"/>
          <w:sz w:val="24"/>
          <w:shd w:fill="auto" w:val="clear"/>
        </w:rPr>
        <w:t xml:space="preserve"> سال حکومت زمینه ساز سلطه مسیحیت و کلیسا </w:t>
      </w:r>
    </w:p>
    <w:p>
      <w:pPr>
        <w:bidi w:val="true"/>
        <w:spacing w:before="0" w:after="160" w:line="259"/>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پیشرفت چشمگیر رومیان در دوران امپراطوری رخ داد که بیشتر مورد بحث ما می باشد </w:t>
      </w:r>
    </w:p>
    <w:p>
      <w:pPr>
        <w:bidi w:val="true"/>
        <w:spacing w:before="0" w:after="160" w:line="259"/>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بطور کلی معماری روم ادامه و تکمیل یافته معماری یونانیان و اتروریایی ها می باشد </w:t>
      </w:r>
    </w:p>
    <w:p>
      <w:pPr>
        <w:bidi w:val="true"/>
        <w:spacing w:before="0" w:after="160" w:line="259"/>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سوالات پیشنهادی </w:t>
      </w:r>
      <w:r>
        <w:rPr>
          <w:rFonts w:ascii="Calibri" w:hAnsi="Calibri" w:cs="Calibri" w:eastAsia="Calibri"/>
          <w:color w:val="auto"/>
          <w:spacing w:val="0"/>
          <w:position w:val="0"/>
          <w:sz w:val="24"/>
          <w:shd w:fill="auto" w:val="clear"/>
        </w:rPr>
        <w:t xml:space="preserve">:</w:t>
      </w:r>
    </w:p>
    <w:tbl>
      <w:tblPr>
        <w:bidiVisual w:val="true"/>
      </w:tblPr>
      <w:tblGrid>
        <w:gridCol w:w="865"/>
        <w:gridCol w:w="8445"/>
        <w:gridCol w:w="1146"/>
      </w:tblGrid>
      <w:tr>
        <w:trPr>
          <w:trHeight w:val="1" w:hRule="atLeast"/>
          <w:jc w:val="left"/>
        </w:trPr>
        <w:tc>
          <w:tcPr>
            <w:tcW w:w="86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0" w:line="240"/>
              <w:ind w:right="0" w:left="0" w:firstLine="0"/>
              <w:jc w:val="left"/>
              <w:rPr>
                <w:rFonts w:ascii="Calibri" w:hAnsi="Calibri" w:cs="Calibri" w:eastAsia="Calibri"/>
                <w:color w:val="auto"/>
                <w:spacing w:val="0"/>
                <w:position w:val="0"/>
                <w:shd w:fill="auto" w:val="clear"/>
              </w:rPr>
            </w:pPr>
            <w:r>
              <w:rPr>
                <w:rFonts w:ascii="Calibri" w:hAnsi="Calibri" w:cs="Calibri" w:eastAsia="Calibri"/>
                <w:color w:val="auto"/>
                <w:spacing w:val="0"/>
                <w:position w:val="0"/>
                <w:sz w:val="24"/>
                <w:shd w:fill="auto" w:val="clear"/>
              </w:rPr>
              <w:t xml:space="preserve">معبد </w:t>
            </w:r>
          </w:p>
        </w:tc>
        <w:tc>
          <w:tcPr>
            <w:tcW w:w="844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0" w:line="240"/>
              <w:ind w:right="0" w:left="0" w:firstLine="0"/>
              <w:jc w:val="left"/>
              <w:rPr>
                <w:rFonts w:ascii="Calibri" w:hAnsi="Calibri" w:cs="Calibri" w:eastAsia="Calibri"/>
                <w:color w:val="auto"/>
                <w:spacing w:val="0"/>
                <w:position w:val="0"/>
                <w:shd w:fill="auto" w:val="clear"/>
              </w:rPr>
            </w:pPr>
            <w:r>
              <w:rPr>
                <w:rFonts w:ascii="Calibri" w:hAnsi="Calibri" w:cs="Calibri" w:eastAsia="Calibri"/>
                <w:color w:val="auto"/>
                <w:spacing w:val="0"/>
                <w:position w:val="0"/>
                <w:sz w:val="24"/>
                <w:shd w:fill="auto" w:val="clear"/>
              </w:rPr>
              <w:t xml:space="preserve">دارای سه بخش پلکان ایوان و مقصوره هستند </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مقصوره جهت نگهداری مجسمه خدایان میباشد </w:t>
            </w:r>
          </w:p>
        </w:tc>
        <w:tc>
          <w:tcPr>
            <w:tcW w:w="114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0" w:line="240"/>
              <w:ind w:right="0" w:left="0" w:firstLine="0"/>
              <w:jc w:val="left"/>
              <w:rPr>
                <w:rFonts w:ascii="Calibri" w:hAnsi="Calibri" w:cs="Calibri" w:eastAsia="Calibri"/>
                <w:color w:val="auto"/>
                <w:spacing w:val="0"/>
                <w:position w:val="0"/>
                <w:shd w:fill="auto" w:val="clear"/>
              </w:rPr>
            </w:pPr>
            <w:r>
              <w:rPr>
                <w:rFonts w:ascii="Calibri" w:hAnsi="Calibri" w:cs="Calibri" w:eastAsia="Calibri"/>
                <w:color w:val="auto"/>
                <w:spacing w:val="0"/>
                <w:position w:val="0"/>
                <w:sz w:val="24"/>
                <w:shd w:fill="auto" w:val="clear"/>
              </w:rPr>
              <w:t xml:space="preserve">پانتئون </w:t>
            </w:r>
          </w:p>
        </w:tc>
      </w:tr>
      <w:tr>
        <w:trPr>
          <w:trHeight w:val="1" w:hRule="atLeast"/>
          <w:jc w:val="left"/>
        </w:trPr>
        <w:tc>
          <w:tcPr>
            <w:tcW w:w="86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0" w:line="240"/>
              <w:ind w:right="0" w:left="0" w:firstLine="0"/>
              <w:jc w:val="left"/>
              <w:rPr>
                <w:rFonts w:ascii="Calibri" w:hAnsi="Calibri" w:cs="Calibri" w:eastAsia="Calibri"/>
                <w:color w:val="auto"/>
                <w:spacing w:val="0"/>
                <w:position w:val="0"/>
                <w:shd w:fill="auto" w:val="clear"/>
              </w:rPr>
            </w:pPr>
            <w:r>
              <w:rPr>
                <w:rFonts w:ascii="Calibri" w:hAnsi="Calibri" w:cs="Calibri" w:eastAsia="Calibri"/>
                <w:color w:val="auto"/>
                <w:spacing w:val="0"/>
                <w:position w:val="0"/>
                <w:sz w:val="24"/>
                <w:shd w:fill="auto" w:val="clear"/>
              </w:rPr>
              <w:t xml:space="preserve">فروم</w:t>
            </w:r>
          </w:p>
        </w:tc>
        <w:tc>
          <w:tcPr>
            <w:tcW w:w="844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0" w:line="240"/>
              <w:ind w:right="0" w:left="0" w:firstLine="0"/>
              <w:jc w:val="left"/>
              <w:rPr>
                <w:rFonts w:ascii="Calibri" w:hAnsi="Calibri" w:cs="Calibri" w:eastAsia="Calibri"/>
                <w:color w:val="auto"/>
                <w:spacing w:val="0"/>
                <w:position w:val="0"/>
                <w:shd w:fill="auto" w:val="clear"/>
              </w:rPr>
            </w:pPr>
            <w:r>
              <w:rPr>
                <w:rFonts w:ascii="Calibri" w:hAnsi="Calibri" w:cs="Calibri" w:eastAsia="Calibri"/>
                <w:color w:val="auto"/>
                <w:spacing w:val="0"/>
                <w:position w:val="0"/>
                <w:sz w:val="24"/>
                <w:shd w:fill="auto" w:val="clear"/>
              </w:rPr>
              <w:t xml:space="preserve">میدان های اصلی شهر هستند که مرکز فعالیت های اقتصادی ، اداری و مذهبی هستند </w:t>
            </w:r>
          </w:p>
        </w:tc>
        <w:tc>
          <w:tcPr>
            <w:tcW w:w="114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0" w:line="240"/>
              <w:ind w:right="0" w:left="0" w:firstLine="0"/>
              <w:jc w:val="left"/>
              <w:rPr>
                <w:rFonts w:ascii="Calibri" w:hAnsi="Calibri" w:cs="Calibri" w:eastAsia="Calibri"/>
                <w:color w:val="auto"/>
                <w:spacing w:val="0"/>
                <w:position w:val="0"/>
                <w:shd w:fill="auto" w:val="clear"/>
              </w:rPr>
            </w:pPr>
            <w:r>
              <w:rPr>
                <w:rFonts w:ascii="Calibri" w:hAnsi="Calibri" w:cs="Calibri" w:eastAsia="Calibri"/>
                <w:color w:val="auto"/>
                <w:spacing w:val="0"/>
                <w:position w:val="0"/>
                <w:sz w:val="24"/>
                <w:shd w:fill="auto" w:val="clear"/>
              </w:rPr>
              <w:t xml:space="preserve">ترایانوس </w:t>
            </w:r>
          </w:p>
        </w:tc>
      </w:tr>
      <w:tr>
        <w:trPr>
          <w:trHeight w:val="1" w:hRule="atLeast"/>
          <w:jc w:val="left"/>
        </w:trPr>
        <w:tc>
          <w:tcPr>
            <w:tcW w:w="86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0" w:line="240"/>
              <w:ind w:right="0" w:left="0" w:firstLine="0"/>
              <w:jc w:val="left"/>
              <w:rPr>
                <w:rFonts w:ascii="Calibri" w:hAnsi="Calibri" w:cs="Calibri" w:eastAsia="Calibri"/>
                <w:color w:val="auto"/>
                <w:spacing w:val="0"/>
                <w:position w:val="0"/>
                <w:shd w:fill="auto" w:val="clear"/>
              </w:rPr>
            </w:pPr>
            <w:r>
              <w:rPr>
                <w:rFonts w:ascii="Calibri" w:hAnsi="Calibri" w:cs="Calibri" w:eastAsia="Calibri"/>
                <w:color w:val="auto"/>
                <w:spacing w:val="0"/>
                <w:position w:val="0"/>
                <w:sz w:val="24"/>
                <w:shd w:fill="auto" w:val="clear"/>
              </w:rPr>
              <w:t xml:space="preserve">باسیلیکا </w:t>
            </w:r>
          </w:p>
        </w:tc>
        <w:tc>
          <w:tcPr>
            <w:tcW w:w="844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0" w:line="240"/>
              <w:ind w:right="0" w:left="0" w:firstLine="0"/>
              <w:jc w:val="left"/>
              <w:rPr>
                <w:rFonts w:ascii="Calibri" w:hAnsi="Calibri" w:cs="Calibri" w:eastAsia="Calibri"/>
                <w:color w:val="auto"/>
                <w:spacing w:val="0"/>
                <w:position w:val="0"/>
                <w:shd w:fill="auto" w:val="clear"/>
              </w:rPr>
            </w:pPr>
            <w:r>
              <w:rPr>
                <w:rFonts w:ascii="Calibri" w:hAnsi="Calibri" w:cs="Calibri" w:eastAsia="Calibri"/>
                <w:color w:val="auto"/>
                <w:spacing w:val="0"/>
                <w:position w:val="0"/>
                <w:sz w:val="24"/>
                <w:shd w:fill="auto" w:val="clear"/>
              </w:rPr>
              <w:t xml:space="preserve">همان رواق های یونانی که برای بازرگانان و دادگاه های قضایی ساخته شده اند </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دارای شاه نشین بوده و یک ضلع از فروم را به خود اختصاص می دهد </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منشا طراحی کلیسا های قرون وسطا</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 </w:t>
            </w:r>
          </w:p>
        </w:tc>
        <w:tc>
          <w:tcPr>
            <w:tcW w:w="114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0" w:line="240"/>
              <w:ind w:right="0" w:left="0" w:firstLine="0"/>
              <w:jc w:val="left"/>
              <w:rPr>
                <w:rFonts w:ascii="Calibri" w:hAnsi="Calibri" w:cs="Calibri" w:eastAsia="Calibri"/>
                <w:color w:val="auto"/>
                <w:spacing w:val="0"/>
                <w:position w:val="0"/>
                <w:shd w:fill="auto" w:val="clear"/>
              </w:rPr>
            </w:pPr>
            <w:r>
              <w:rPr>
                <w:rFonts w:ascii="Calibri" w:hAnsi="Calibri" w:cs="Calibri" w:eastAsia="Calibri"/>
                <w:color w:val="auto"/>
                <w:spacing w:val="0"/>
                <w:position w:val="0"/>
                <w:sz w:val="24"/>
                <w:shd w:fill="auto" w:val="clear"/>
              </w:rPr>
              <w:t xml:space="preserve">اولپیا </w:t>
            </w:r>
          </w:p>
        </w:tc>
      </w:tr>
      <w:tr>
        <w:trPr>
          <w:trHeight w:val="1" w:hRule="atLeast"/>
          <w:jc w:val="left"/>
        </w:trPr>
        <w:tc>
          <w:tcPr>
            <w:tcW w:w="86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0" w:line="240"/>
              <w:ind w:right="0" w:left="0" w:firstLine="0"/>
              <w:jc w:val="left"/>
              <w:rPr>
                <w:rFonts w:ascii="Calibri" w:hAnsi="Calibri" w:cs="Calibri" w:eastAsia="Calibri"/>
                <w:color w:val="FF0000"/>
                <w:spacing w:val="0"/>
                <w:position w:val="0"/>
                <w:shd w:fill="auto" w:val="clear"/>
              </w:rPr>
            </w:pPr>
            <w:r>
              <w:rPr>
                <w:rFonts w:ascii="Calibri" w:hAnsi="Calibri" w:cs="Calibri" w:eastAsia="Calibri"/>
                <w:color w:val="FF0000"/>
                <w:spacing w:val="0"/>
                <w:position w:val="0"/>
                <w:sz w:val="24"/>
                <w:shd w:fill="auto" w:val="clear"/>
              </w:rPr>
              <w:t xml:space="preserve">حمام </w:t>
            </w:r>
          </w:p>
        </w:tc>
        <w:tc>
          <w:tcPr>
            <w:tcW w:w="844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0" w:line="240"/>
              <w:ind w:right="0" w:left="0" w:firstLine="0"/>
              <w:jc w:val="left"/>
              <w:rPr>
                <w:rFonts w:ascii="Calibri" w:hAnsi="Calibri" w:cs="Calibri" w:eastAsia="Calibri"/>
                <w:color w:val="FF0000"/>
                <w:spacing w:val="0"/>
                <w:position w:val="0"/>
                <w:shd w:fill="auto" w:val="clear"/>
              </w:rPr>
            </w:pPr>
            <w:r>
              <w:rPr>
                <w:rFonts w:ascii="Calibri" w:hAnsi="Calibri" w:cs="Calibri" w:eastAsia="Calibri"/>
                <w:color w:val="FF0000"/>
                <w:spacing w:val="0"/>
                <w:position w:val="0"/>
                <w:sz w:val="24"/>
                <w:shd w:fill="auto" w:val="clear"/>
              </w:rPr>
              <w:t xml:space="preserve">مکانی نه فقط برای استحمام بلکه فرصتی برای گپ زدن ، دوستی ، مطالعه ، ورزش ، تفریح ، خرید و تبادل اخبار میان افراد بوده است </w:t>
            </w:r>
            <w:r>
              <w:rPr>
                <w:rFonts w:ascii="Calibri" w:hAnsi="Calibri" w:cs="Calibri" w:eastAsia="Calibri"/>
                <w:color w:val="FF0000"/>
                <w:spacing w:val="0"/>
                <w:position w:val="0"/>
                <w:sz w:val="24"/>
                <w:shd w:fill="auto" w:val="clear"/>
              </w:rPr>
              <w:t xml:space="preserve">. </w:t>
            </w:r>
            <w:r>
              <w:rPr>
                <w:rFonts w:ascii="Calibri" w:hAnsi="Calibri" w:cs="Calibri" w:eastAsia="Calibri"/>
                <w:color w:val="FF0000"/>
                <w:spacing w:val="0"/>
                <w:position w:val="0"/>
                <w:sz w:val="24"/>
                <w:shd w:fill="auto" w:val="clear"/>
              </w:rPr>
              <w:t xml:space="preserve">حمام ها دارای استخر آب گرم و سرد و اتاق بخار بوده است </w:t>
            </w:r>
          </w:p>
        </w:tc>
        <w:tc>
          <w:tcPr>
            <w:tcW w:w="114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0" w:line="240"/>
              <w:ind w:right="0" w:left="0" w:firstLine="0"/>
              <w:jc w:val="left"/>
              <w:rPr>
                <w:rFonts w:ascii="Calibri" w:hAnsi="Calibri" w:cs="Calibri" w:eastAsia="Calibri"/>
                <w:color w:val="auto"/>
                <w:spacing w:val="0"/>
                <w:position w:val="0"/>
                <w:shd w:fill="auto" w:val="clear"/>
              </w:rPr>
            </w:pPr>
            <w:r>
              <w:rPr>
                <w:rFonts w:ascii="Calibri" w:hAnsi="Calibri" w:cs="Calibri" w:eastAsia="Calibri"/>
                <w:color w:val="auto"/>
                <w:spacing w:val="0"/>
                <w:position w:val="0"/>
                <w:sz w:val="24"/>
                <w:shd w:fill="auto" w:val="clear"/>
              </w:rPr>
              <w:t xml:space="preserve">کاراکالا </w:t>
            </w:r>
          </w:p>
        </w:tc>
      </w:tr>
      <w:tr>
        <w:trPr>
          <w:trHeight w:val="1" w:hRule="atLeast"/>
          <w:jc w:val="left"/>
        </w:trPr>
        <w:tc>
          <w:tcPr>
            <w:tcW w:w="86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0" w:line="240"/>
              <w:ind w:right="0" w:left="0" w:firstLine="0"/>
              <w:jc w:val="left"/>
              <w:rPr>
                <w:rFonts w:ascii="Calibri" w:hAnsi="Calibri" w:cs="Calibri" w:eastAsia="Calibri"/>
                <w:color w:val="auto"/>
                <w:spacing w:val="0"/>
                <w:position w:val="0"/>
                <w:shd w:fill="auto" w:val="clear"/>
              </w:rPr>
            </w:pPr>
            <w:r>
              <w:rPr>
                <w:rFonts w:ascii="Calibri" w:hAnsi="Calibri" w:cs="Calibri" w:eastAsia="Calibri"/>
                <w:color w:val="auto"/>
                <w:spacing w:val="0"/>
                <w:position w:val="0"/>
                <w:sz w:val="24"/>
                <w:shd w:fill="auto" w:val="clear"/>
              </w:rPr>
              <w:t xml:space="preserve">تئاتر </w:t>
            </w:r>
          </w:p>
        </w:tc>
        <w:tc>
          <w:tcPr>
            <w:tcW w:w="844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0" w:line="240"/>
              <w:ind w:right="0" w:left="0" w:firstLine="0"/>
              <w:jc w:val="left"/>
              <w:rPr>
                <w:rFonts w:ascii="Calibri" w:hAnsi="Calibri" w:cs="Calibri" w:eastAsia="Calibri"/>
                <w:color w:val="auto"/>
                <w:spacing w:val="0"/>
                <w:position w:val="0"/>
                <w:shd w:fill="auto" w:val="clear"/>
              </w:rPr>
            </w:pPr>
            <w:r>
              <w:rPr>
                <w:rFonts w:ascii="Calibri" w:hAnsi="Calibri" w:cs="Calibri" w:eastAsia="Calibri"/>
                <w:color w:val="auto"/>
                <w:spacing w:val="0"/>
                <w:position w:val="0"/>
                <w:sz w:val="24"/>
                <w:shd w:fill="auto" w:val="clear"/>
              </w:rPr>
              <w:t xml:space="preserve">محلی برای نمایش های حیوانات و انسان ها همچنین جنگ خونی بردگان با حیوانات درنده و جنگ انسان ها با یکدیگر بوده است </w:t>
            </w:r>
          </w:p>
        </w:tc>
        <w:tc>
          <w:tcPr>
            <w:tcW w:w="114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0" w:line="240"/>
              <w:ind w:right="0" w:left="0" w:firstLine="0"/>
              <w:jc w:val="left"/>
              <w:rPr>
                <w:rFonts w:ascii="Calibri" w:hAnsi="Calibri" w:cs="Calibri" w:eastAsia="Calibri"/>
                <w:color w:val="auto"/>
                <w:spacing w:val="0"/>
                <w:position w:val="0"/>
                <w:shd w:fill="auto" w:val="clear"/>
              </w:rPr>
            </w:pPr>
            <w:r>
              <w:rPr>
                <w:rFonts w:ascii="Calibri" w:hAnsi="Calibri" w:cs="Calibri" w:eastAsia="Calibri"/>
                <w:color w:val="auto"/>
                <w:spacing w:val="0"/>
                <w:position w:val="0"/>
                <w:sz w:val="24"/>
                <w:shd w:fill="auto" w:val="clear"/>
              </w:rPr>
              <w:t xml:space="preserve">مارکلوس </w:t>
            </w:r>
          </w:p>
        </w:tc>
      </w:tr>
      <w:tr>
        <w:trPr>
          <w:trHeight w:val="1" w:hRule="atLeast"/>
          <w:jc w:val="left"/>
        </w:trPr>
        <w:tc>
          <w:tcPr>
            <w:tcW w:w="86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0" w:line="240"/>
              <w:ind w:right="0" w:left="0" w:firstLine="0"/>
              <w:jc w:val="left"/>
              <w:rPr>
                <w:rFonts w:ascii="Calibri" w:hAnsi="Calibri" w:cs="Calibri" w:eastAsia="Calibri"/>
                <w:color w:val="auto"/>
                <w:spacing w:val="0"/>
                <w:position w:val="0"/>
                <w:shd w:fill="auto" w:val="clear"/>
              </w:rPr>
            </w:pPr>
            <w:r>
              <w:rPr>
                <w:rFonts w:ascii="Calibri" w:hAnsi="Calibri" w:cs="Calibri" w:eastAsia="Calibri"/>
                <w:color w:val="auto"/>
                <w:spacing w:val="0"/>
                <w:position w:val="0"/>
                <w:sz w:val="24"/>
                <w:shd w:fill="auto" w:val="clear"/>
              </w:rPr>
              <w:t xml:space="preserve">ساختمان مسکونی </w:t>
            </w:r>
          </w:p>
        </w:tc>
        <w:tc>
          <w:tcPr>
            <w:tcW w:w="844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0" w:line="240"/>
              <w:ind w:right="0" w:left="0" w:firstLine="0"/>
              <w:jc w:val="left"/>
              <w:rPr>
                <w:rFonts w:ascii="Calibri" w:hAnsi="Calibri" w:cs="Calibri" w:eastAsia="Calibri"/>
                <w:color w:val="auto"/>
                <w:spacing w:val="0"/>
                <w:position w:val="0"/>
                <w:shd w:fill="auto" w:val="clear"/>
              </w:rPr>
            </w:pPr>
            <w:r>
              <w:rPr>
                <w:rFonts w:ascii="Calibri" w:hAnsi="Calibri" w:cs="Calibri" w:eastAsia="Calibri"/>
                <w:color w:val="auto"/>
                <w:spacing w:val="0"/>
                <w:position w:val="0"/>
                <w:sz w:val="24"/>
                <w:shd w:fill="auto" w:val="clear"/>
              </w:rPr>
              <w:t xml:space="preserve">شامل سه نوع دموس ، ویلا و اینسولا می شود </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آپارتمان ها معمولا برای قشر متوسط یا مهاجران می باشد که طبقه همکف آن را واحد تجاری تشکیل می دهد </w:t>
            </w:r>
            <w:r>
              <w:rPr>
                <w:rFonts w:ascii="Calibri" w:hAnsi="Calibri" w:cs="Calibri" w:eastAsia="Calibri"/>
                <w:color w:val="auto"/>
                <w:spacing w:val="0"/>
                <w:position w:val="0"/>
                <w:sz w:val="24"/>
                <w:shd w:fill="auto" w:val="clear"/>
              </w:rPr>
              <w:t xml:space="preserve">.</w:t>
            </w:r>
          </w:p>
        </w:tc>
        <w:tc>
          <w:tcPr>
            <w:tcW w:w="114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86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0" w:line="240"/>
              <w:ind w:right="0" w:left="0" w:firstLine="0"/>
              <w:jc w:val="left"/>
              <w:rPr>
                <w:rFonts w:ascii="Calibri" w:hAnsi="Calibri" w:cs="Calibri" w:eastAsia="Calibri"/>
                <w:color w:val="auto"/>
                <w:spacing w:val="0"/>
                <w:position w:val="0"/>
                <w:shd w:fill="auto" w:val="clear"/>
              </w:rPr>
            </w:pPr>
            <w:r>
              <w:rPr>
                <w:rFonts w:ascii="Calibri" w:hAnsi="Calibri" w:cs="Calibri" w:eastAsia="Calibri"/>
                <w:color w:val="auto"/>
                <w:spacing w:val="0"/>
                <w:position w:val="0"/>
                <w:sz w:val="24"/>
                <w:shd w:fill="auto" w:val="clear"/>
              </w:rPr>
              <w:t xml:space="preserve">طاق نصرت </w:t>
            </w:r>
          </w:p>
        </w:tc>
        <w:tc>
          <w:tcPr>
            <w:tcW w:w="844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0" w:line="240"/>
              <w:ind w:right="0" w:left="0" w:firstLine="0"/>
              <w:jc w:val="left"/>
              <w:rPr>
                <w:rFonts w:ascii="Calibri" w:hAnsi="Calibri" w:cs="Calibri" w:eastAsia="Calibri"/>
                <w:color w:val="auto"/>
                <w:spacing w:val="0"/>
                <w:position w:val="0"/>
                <w:shd w:fill="auto" w:val="clear"/>
              </w:rPr>
            </w:pP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دروازه های شهری که قوسی نیم دایره دارند و شامل کتیبه ای برای ثبت وقایع تاریخی می باشد و بعد ها به ورودی فروم ها منتقل شده اند </w:t>
            </w:r>
          </w:p>
        </w:tc>
        <w:tc>
          <w:tcPr>
            <w:tcW w:w="114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0" w:line="240"/>
              <w:ind w:right="0" w:left="0" w:firstLine="0"/>
              <w:jc w:val="left"/>
              <w:rPr>
                <w:rFonts w:ascii="Calibri" w:hAnsi="Calibri" w:cs="Calibri" w:eastAsia="Calibri"/>
                <w:color w:val="auto"/>
                <w:spacing w:val="0"/>
                <w:position w:val="0"/>
                <w:shd w:fill="auto" w:val="clear"/>
              </w:rPr>
            </w:pPr>
            <w:r>
              <w:rPr>
                <w:rFonts w:ascii="Calibri" w:hAnsi="Calibri" w:cs="Calibri" w:eastAsia="Calibri"/>
                <w:color w:val="auto"/>
                <w:spacing w:val="0"/>
                <w:position w:val="0"/>
                <w:sz w:val="24"/>
                <w:shd w:fill="auto" w:val="clear"/>
              </w:rPr>
              <w:t xml:space="preserve">کنستانتینوس </w:t>
            </w:r>
          </w:p>
        </w:tc>
      </w:tr>
      <w:tr>
        <w:trPr>
          <w:trHeight w:val="1" w:hRule="atLeast"/>
          <w:jc w:val="left"/>
        </w:trPr>
        <w:tc>
          <w:tcPr>
            <w:tcW w:w="86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0" w:line="240"/>
              <w:ind w:right="0" w:left="0" w:firstLine="0"/>
              <w:jc w:val="left"/>
              <w:rPr>
                <w:rFonts w:ascii="Calibri" w:hAnsi="Calibri" w:cs="Calibri" w:eastAsia="Calibri"/>
                <w:color w:val="FF0000"/>
                <w:spacing w:val="0"/>
                <w:position w:val="0"/>
                <w:shd w:fill="auto" w:val="clear"/>
              </w:rPr>
            </w:pPr>
            <w:r>
              <w:rPr>
                <w:rFonts w:ascii="Calibri" w:hAnsi="Calibri" w:cs="Calibri" w:eastAsia="Calibri"/>
                <w:color w:val="FF0000"/>
                <w:spacing w:val="0"/>
                <w:position w:val="0"/>
                <w:sz w:val="24"/>
                <w:shd w:fill="auto" w:val="clear"/>
              </w:rPr>
              <w:t xml:space="preserve">آباره</w:t>
            </w:r>
          </w:p>
        </w:tc>
        <w:tc>
          <w:tcPr>
            <w:tcW w:w="844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0" w:line="240"/>
              <w:ind w:right="0" w:left="0" w:firstLine="0"/>
              <w:jc w:val="left"/>
              <w:rPr>
                <w:rFonts w:ascii="Calibri" w:hAnsi="Calibri" w:cs="Calibri" w:eastAsia="Calibri"/>
                <w:color w:val="FF0000"/>
                <w:spacing w:val="0"/>
                <w:position w:val="0"/>
                <w:shd w:fill="auto" w:val="clear"/>
              </w:rPr>
            </w:pPr>
            <w:r>
              <w:rPr>
                <w:rFonts w:ascii="Calibri" w:hAnsi="Calibri" w:cs="Calibri" w:eastAsia="Calibri"/>
                <w:color w:val="FF0000"/>
                <w:spacing w:val="0"/>
                <w:position w:val="0"/>
                <w:sz w:val="24"/>
                <w:shd w:fill="auto" w:val="clear"/>
              </w:rPr>
              <w:t xml:space="preserve">سازه های سه طبقه جهت انتقال آب به داخل شهر و عبور و مرور نظامیان بوده است </w:t>
            </w:r>
          </w:p>
        </w:tc>
        <w:tc>
          <w:tcPr>
            <w:tcW w:w="114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0" w:line="240"/>
              <w:ind w:right="0" w:left="0" w:firstLine="0"/>
              <w:jc w:val="left"/>
              <w:rPr>
                <w:rFonts w:ascii="Calibri" w:hAnsi="Calibri" w:cs="Calibri" w:eastAsia="Calibri"/>
                <w:color w:val="FF0000"/>
                <w:spacing w:val="0"/>
                <w:position w:val="0"/>
                <w:shd w:fill="auto" w:val="clear"/>
              </w:rPr>
            </w:pPr>
            <w:r>
              <w:rPr>
                <w:rFonts w:ascii="Calibri" w:hAnsi="Calibri" w:cs="Calibri" w:eastAsia="Calibri"/>
                <w:color w:val="FF0000"/>
                <w:spacing w:val="0"/>
                <w:position w:val="0"/>
                <w:sz w:val="24"/>
                <w:shd w:fill="auto" w:val="clear"/>
              </w:rPr>
              <w:t xml:space="preserve">پون دوگار فرانسه </w:t>
            </w:r>
          </w:p>
        </w:tc>
      </w:tr>
    </w:tbl>
    <w:p>
      <w:pPr>
        <w:bidi w:val="true"/>
        <w:spacing w:before="0" w:after="160" w:line="259"/>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 </w:t>
      </w:r>
    </w:p>
    <w:p>
      <w:pPr>
        <w:bidi w:val="true"/>
        <w:spacing w:before="0" w:after="160" w:line="259"/>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الف </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مشکلات سازه های طاقی که با ابداع طاق چهار بخشی حل شد </w:t>
      </w:r>
      <w:r>
        <w:rPr>
          <w:rFonts w:ascii="Calibri" w:hAnsi="Calibri" w:cs="Calibri" w:eastAsia="Calibri"/>
          <w:color w:val="auto"/>
          <w:spacing w:val="0"/>
          <w:position w:val="0"/>
          <w:sz w:val="24"/>
          <w:shd w:fill="auto" w:val="clear"/>
        </w:rPr>
        <w:t xml:space="preserve">. </w:t>
      </w:r>
    </w:p>
    <w:p>
      <w:pPr>
        <w:bidi w:val="true"/>
        <w:spacing w:before="0" w:after="160" w:line="259"/>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نیرو در چهارگوشه طاق متمرکز می شود </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همه دیوار ها بجز دیوار های زیر سقف حذف می شوند </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امکان قرار گیری پنجره های بزرگ زیر طاق ها ، چندین فضای چهارگوش به یکدیگر متصل می شوند یعنی تحول فضای داخلی </w:t>
      </w:r>
      <w:r>
        <w:rPr>
          <w:rFonts w:ascii="Calibri" w:hAnsi="Calibri" w:cs="Calibri" w:eastAsia="Calibri"/>
          <w:color w:val="auto"/>
          <w:spacing w:val="0"/>
          <w:position w:val="0"/>
          <w:sz w:val="24"/>
          <w:shd w:fill="auto" w:val="clear"/>
        </w:rPr>
        <w:t xml:space="preserve">.</w:t>
      </w:r>
    </w:p>
    <w:p>
      <w:pPr>
        <w:bidi w:val="true"/>
        <w:spacing w:before="0" w:after="160" w:line="259"/>
        <w:ind w:right="0" w:left="0" w:firstLine="0"/>
        <w:jc w:val="left"/>
        <w:rPr>
          <w:rFonts w:ascii="Calibri" w:hAnsi="Calibri" w:cs="Calibri" w:eastAsia="Calibri"/>
          <w:color w:val="auto"/>
          <w:spacing w:val="0"/>
          <w:position w:val="0"/>
          <w:sz w:val="24"/>
          <w:shd w:fill="auto" w:val="clear"/>
        </w:rPr>
      </w:pPr>
    </w:p>
    <w:p>
      <w:pPr>
        <w:bidi w:val="true"/>
        <w:spacing w:before="0" w:after="160" w:line="259"/>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ب </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شکل گیری آمفی تئاتر ها</w:t>
      </w:r>
    </w:p>
    <w:p>
      <w:pPr>
        <w:bidi w:val="true"/>
        <w:spacing w:before="0" w:after="160" w:line="259"/>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آمفی تئاتر ها که از ابداعات رومیان است از قرار گیری دو تئاتر در کنار هم تشکیل شده که پلانی بیضوی شکل درست می کنند همچنین دارای ستون های متعددی در نمای خارجی خود هستند که صرف تزیین و کوچک نشان دادن مقیاس ساختمان ساخته شده اند یعنی نقش سازه ای ندارند </w:t>
      </w:r>
      <w:r>
        <w:rPr>
          <w:rFonts w:ascii="Calibri" w:hAnsi="Calibri" w:cs="Calibri" w:eastAsia="Calibri"/>
          <w:color w:val="auto"/>
          <w:spacing w:val="0"/>
          <w:position w:val="0"/>
          <w:sz w:val="24"/>
          <w:shd w:fill="auto" w:val="clear"/>
        </w:rPr>
        <w:t xml:space="preserve">. </w:t>
      </w:r>
    </w:p>
    <w:p>
      <w:pPr>
        <w:bidi w:val="true"/>
        <w:spacing w:before="0" w:after="160" w:line="259"/>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 </w:t>
      </w:r>
    </w:p>
    <w:p>
      <w:pPr>
        <w:bidi w:val="true"/>
        <w:spacing w:before="0" w:after="160" w:line="259"/>
        <w:ind w:right="0" w:left="0" w:firstLine="0"/>
        <w:jc w:val="left"/>
        <w:rPr>
          <w:rFonts w:ascii="Calibri" w:hAnsi="Calibri" w:cs="Calibri" w:eastAsia="Calibri"/>
          <w:color w:val="FF0000"/>
          <w:spacing w:val="0"/>
          <w:position w:val="0"/>
          <w:sz w:val="24"/>
          <w:shd w:fill="auto" w:val="clear"/>
        </w:rPr>
      </w:pPr>
      <w:r>
        <w:rPr>
          <w:rFonts w:ascii="Calibri" w:hAnsi="Calibri" w:cs="Calibri" w:eastAsia="Calibri"/>
          <w:color w:val="FF0000"/>
          <w:spacing w:val="0"/>
          <w:position w:val="0"/>
          <w:sz w:val="24"/>
          <w:shd w:fill="auto" w:val="clear"/>
        </w:rPr>
        <w:t xml:space="preserve">ج </w:t>
      </w:r>
      <w:r>
        <w:rPr>
          <w:rFonts w:ascii="Calibri" w:hAnsi="Calibri" w:cs="Calibri" w:eastAsia="Calibri"/>
          <w:color w:val="FF0000"/>
          <w:spacing w:val="0"/>
          <w:position w:val="0"/>
          <w:sz w:val="24"/>
          <w:shd w:fill="auto" w:val="clear"/>
        </w:rPr>
        <w:t xml:space="preserve">) </w:t>
      </w:r>
      <w:r>
        <w:rPr>
          <w:rFonts w:ascii="Calibri" w:hAnsi="Calibri" w:cs="Calibri" w:eastAsia="Calibri"/>
          <w:color w:val="FF0000"/>
          <w:spacing w:val="0"/>
          <w:position w:val="0"/>
          <w:sz w:val="24"/>
          <w:shd w:fill="auto" w:val="clear"/>
        </w:rPr>
        <w:t xml:space="preserve">ابداعات و تحولات سرنوشت ساز رومیان در معماری جهان </w:t>
      </w:r>
    </w:p>
    <w:p>
      <w:pPr>
        <w:bidi w:val="true"/>
        <w:spacing w:before="0" w:after="160" w:line="259"/>
        <w:ind w:right="0" w:left="0" w:firstLine="0"/>
        <w:jc w:val="left"/>
        <w:rPr>
          <w:rFonts w:ascii="Calibri" w:hAnsi="Calibri" w:cs="Calibri" w:eastAsia="Calibri"/>
          <w:color w:val="FF0000"/>
          <w:spacing w:val="0"/>
          <w:position w:val="0"/>
          <w:sz w:val="24"/>
          <w:shd w:fill="auto" w:val="clear"/>
        </w:rPr>
      </w:pPr>
      <w:r>
        <w:rPr>
          <w:rFonts w:ascii="Calibri" w:hAnsi="Calibri" w:cs="Calibri" w:eastAsia="Calibri"/>
          <w:color w:val="FF0000"/>
          <w:spacing w:val="0"/>
          <w:position w:val="0"/>
          <w:sz w:val="24"/>
          <w:shd w:fill="auto" w:val="clear"/>
        </w:rPr>
        <w:t xml:space="preserve">اختراع بتن </w:t>
      </w:r>
      <w:r>
        <w:rPr>
          <w:rFonts w:ascii="Calibri" w:hAnsi="Calibri" w:cs="Calibri" w:eastAsia="Calibri"/>
          <w:color w:val="FF0000"/>
          <w:spacing w:val="0"/>
          <w:position w:val="0"/>
          <w:sz w:val="24"/>
          <w:shd w:fill="auto" w:val="clear"/>
        </w:rPr>
        <w:t xml:space="preserve">( </w:t>
      </w:r>
      <w:r>
        <w:rPr>
          <w:rFonts w:ascii="Calibri" w:hAnsi="Calibri" w:cs="Calibri" w:eastAsia="Calibri"/>
          <w:color w:val="FF0000"/>
          <w:spacing w:val="0"/>
          <w:position w:val="0"/>
          <w:sz w:val="24"/>
          <w:shd w:fill="auto" w:val="clear"/>
        </w:rPr>
        <w:t xml:space="preserve">ترکیبی سخت از ریگ ، قلوه سنگ و ملات </w:t>
      </w:r>
      <w:r>
        <w:rPr>
          <w:rFonts w:ascii="Calibri" w:hAnsi="Calibri" w:cs="Calibri" w:eastAsia="Calibri"/>
          <w:color w:val="FF0000"/>
          <w:spacing w:val="0"/>
          <w:position w:val="0"/>
          <w:sz w:val="24"/>
          <w:shd w:fill="auto" w:val="clear"/>
        </w:rPr>
        <w:t xml:space="preserve">( </w:t>
      </w:r>
      <w:r>
        <w:rPr>
          <w:rFonts w:ascii="Calibri" w:hAnsi="Calibri" w:cs="Calibri" w:eastAsia="Calibri"/>
          <w:color w:val="FF0000"/>
          <w:spacing w:val="0"/>
          <w:position w:val="0"/>
          <w:sz w:val="24"/>
          <w:shd w:fill="auto" w:val="clear"/>
        </w:rPr>
        <w:t xml:space="preserve">خاکستر آتش فشان ، آهک و آب </w:t>
      </w:r>
      <w:r>
        <w:rPr>
          <w:rFonts w:ascii="Calibri" w:hAnsi="Calibri" w:cs="Calibri" w:eastAsia="Calibri"/>
          <w:color w:val="FF0000"/>
          <w:spacing w:val="0"/>
          <w:position w:val="0"/>
          <w:sz w:val="24"/>
          <w:shd w:fill="auto" w:val="clear"/>
        </w:rPr>
        <w:t xml:space="preserve">)) </w:t>
      </w:r>
    </w:p>
    <w:p>
      <w:pPr>
        <w:bidi w:val="true"/>
        <w:spacing w:before="0" w:after="160" w:line="259"/>
        <w:ind w:right="0" w:left="0" w:firstLine="0"/>
        <w:jc w:val="left"/>
        <w:rPr>
          <w:rFonts w:ascii="Calibri" w:hAnsi="Calibri" w:cs="Calibri" w:eastAsia="Calibri"/>
          <w:color w:val="FF0000"/>
          <w:spacing w:val="0"/>
          <w:position w:val="0"/>
          <w:sz w:val="24"/>
          <w:shd w:fill="auto" w:val="clear"/>
        </w:rPr>
      </w:pPr>
      <w:r>
        <w:rPr>
          <w:rFonts w:ascii="Calibri" w:hAnsi="Calibri" w:cs="Calibri" w:eastAsia="Calibri"/>
          <w:color w:val="FF0000"/>
          <w:spacing w:val="0"/>
          <w:position w:val="0"/>
          <w:sz w:val="24"/>
          <w:shd w:fill="auto" w:val="clear"/>
        </w:rPr>
        <w:t xml:space="preserve">توسعه و پیشرفت در سازه های گنبدی شکل بر روی پلان های دایره ای و ساخت دهانه های بزرگ بدون ستون </w:t>
      </w:r>
    </w:p>
    <w:p>
      <w:pPr>
        <w:bidi w:val="true"/>
        <w:spacing w:before="0" w:after="160" w:line="259"/>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FF0000"/>
          <w:spacing w:val="0"/>
          <w:position w:val="0"/>
          <w:sz w:val="24"/>
          <w:shd w:fill="auto" w:val="clear"/>
        </w:rPr>
        <w:t xml:space="preserve">تحول در فضاسازی معماری برای اولین بار توسط طاق های چهاربخشی </w:t>
      </w:r>
    </w:p>
    <w:p>
      <w:pPr>
        <w:bidi w:val="true"/>
        <w:spacing w:before="0" w:after="160" w:line="259"/>
        <w:ind w:right="0" w:left="0" w:firstLine="0"/>
        <w:jc w:val="left"/>
        <w:rPr>
          <w:rFonts w:ascii="Calibri" w:hAnsi="Calibri" w:cs="Calibri" w:eastAsia="Calibri"/>
          <w:color w:val="auto"/>
          <w:spacing w:val="0"/>
          <w:position w:val="0"/>
          <w:sz w:val="18"/>
          <w:shd w:fill="auto" w:val="clear"/>
        </w:rPr>
      </w:pPr>
      <w:r>
        <w:rPr>
          <w:rFonts w:ascii="Calibri" w:hAnsi="Calibri" w:cs="Calibri" w:eastAsia="Calibri"/>
          <w:color w:val="auto"/>
          <w:spacing w:val="0"/>
          <w:position w:val="0"/>
          <w:sz w:val="18"/>
          <w:shd w:fill="auto" w:val="clear"/>
        </w:rPr>
        <w:t xml:space="preserve">منابع </w:t>
      </w:r>
      <w:r>
        <w:rPr>
          <w:rFonts w:ascii="Calibri" w:hAnsi="Calibri" w:cs="Calibri" w:eastAsia="Calibri"/>
          <w:color w:val="auto"/>
          <w:spacing w:val="0"/>
          <w:position w:val="0"/>
          <w:sz w:val="18"/>
          <w:shd w:fill="auto" w:val="clear"/>
        </w:rPr>
        <w:t xml:space="preserve">: </w:t>
      </w:r>
      <w:r>
        <w:rPr>
          <w:rFonts w:ascii="Calibri" w:hAnsi="Calibri" w:cs="Calibri" w:eastAsia="Calibri"/>
          <w:color w:val="auto"/>
          <w:spacing w:val="0"/>
          <w:position w:val="0"/>
          <w:sz w:val="18"/>
          <w:shd w:fill="auto" w:val="clear"/>
        </w:rPr>
        <w:t xml:space="preserve">معماری غرب ، ریشه ها و مفاهیم نوشته امیربانی مسعود </w:t>
      </w:r>
    </w:p>
    <w:p>
      <w:pPr>
        <w:bidi w:val="true"/>
        <w:spacing w:before="0" w:after="160" w:line="259"/>
        <w:ind w:right="0" w:left="0" w:firstLine="0"/>
        <w:jc w:val="left"/>
        <w:rPr>
          <w:rFonts w:ascii="Calibri" w:hAnsi="Calibri" w:cs="Calibri" w:eastAsia="Calibri"/>
          <w:color w:val="auto"/>
          <w:spacing w:val="0"/>
          <w:position w:val="0"/>
          <w:sz w:val="18"/>
          <w:shd w:fill="auto" w:val="clear"/>
        </w:rPr>
      </w:pPr>
      <w:r>
        <w:rPr>
          <w:rFonts w:ascii="Calibri" w:hAnsi="Calibri" w:cs="Calibri" w:eastAsia="Calibri"/>
          <w:color w:val="auto"/>
          <w:spacing w:val="0"/>
          <w:position w:val="0"/>
          <w:sz w:val="18"/>
          <w:shd w:fill="auto" w:val="clear"/>
        </w:rPr>
        <w:t xml:space="preserve">آشنایی با معماری جهان نوشته دکتر ساناز لیتکوهی </w:t>
      </w:r>
    </w:p>
    <w:p>
      <w:pPr>
        <w:bidi w:val="true"/>
        <w:spacing w:before="0" w:after="160" w:line="259"/>
        <w:ind w:right="0" w:left="0" w:firstLine="0"/>
        <w:jc w:val="left"/>
        <w:rPr>
          <w:rFonts w:ascii="Calibri" w:hAnsi="Calibri" w:cs="Calibri" w:eastAsia="Calibri"/>
          <w:color w:val="auto"/>
          <w:spacing w:val="0"/>
          <w:position w:val="0"/>
          <w:sz w:val="18"/>
          <w:shd w:fill="auto" w:val="clear"/>
        </w:rPr>
      </w:pPr>
      <w:r>
        <w:rPr>
          <w:rFonts w:ascii="Calibri" w:hAnsi="Calibri" w:cs="Calibri" w:eastAsia="Calibri"/>
          <w:color w:val="auto"/>
          <w:spacing w:val="0"/>
          <w:position w:val="0"/>
          <w:sz w:val="18"/>
          <w:shd w:fill="auto" w:val="clear"/>
        </w:rPr>
        <w:t xml:space="preserve">معنا در معماری غرب نوشته کریستین نوربرگ ترجمه ی مهرداد بیدهندی </w:t>
      </w:r>
    </w:p>
    <w:p>
      <w:pPr>
        <w:bidi w:val="true"/>
        <w:spacing w:before="0" w:after="160" w:line="259"/>
        <w:ind w:right="0" w:left="0" w:firstLine="0"/>
        <w:jc w:val="left"/>
        <w:rPr>
          <w:rFonts w:ascii="Calibri" w:hAnsi="Calibri" w:cs="Calibri" w:eastAsia="Calibri"/>
          <w:color w:val="auto"/>
          <w:spacing w:val="0"/>
          <w:position w:val="0"/>
          <w:sz w:val="18"/>
          <w:shd w:fill="auto" w:val="clear"/>
        </w:rPr>
      </w:pPr>
      <w:r>
        <w:rPr>
          <w:rFonts w:ascii="Calibri" w:hAnsi="Calibri" w:cs="Calibri" w:eastAsia="Calibri"/>
          <w:color w:val="auto"/>
          <w:spacing w:val="0"/>
          <w:position w:val="0"/>
          <w:sz w:val="18"/>
          <w:shd w:fill="auto" w:val="clear"/>
        </w:rPr>
        <w:t xml:space="preserve">آشنایی با معماری جهان نوشته چینگ ترجمه محمدرضا افضلی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