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24515" w:rsidRDefault="00424515" w:rsidP="00424515">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7562462" w:history="1">
        <w:r w:rsidRPr="00605044">
          <w:rPr>
            <w:rStyle w:val="Hyperlink"/>
            <w:noProof/>
            <w:rtl/>
          </w:rPr>
          <w:t>کلام محقق اصفهان</w:t>
        </w:r>
        <w:r w:rsidRPr="00605044">
          <w:rPr>
            <w:rStyle w:val="Hyperlink"/>
            <w:rFonts w:hint="cs"/>
            <w:noProof/>
            <w:rtl/>
          </w:rPr>
          <w:t>ی</w:t>
        </w:r>
        <w:r w:rsidRPr="00605044">
          <w:rPr>
            <w:rStyle w:val="Hyperlink"/>
            <w:noProof/>
            <w:rtl/>
          </w:rPr>
          <w:t xml:space="preserve"> در علام</w:t>
        </w:r>
        <w:r w:rsidRPr="00605044">
          <w:rPr>
            <w:rStyle w:val="Hyperlink"/>
            <w:rFonts w:hint="cs"/>
            <w:noProof/>
            <w:rtl/>
          </w:rPr>
          <w:t>ی</w:t>
        </w:r>
        <w:r w:rsidRPr="00605044">
          <w:rPr>
            <w:rStyle w:val="Hyperlink"/>
            <w:noProof/>
            <w:rtl/>
          </w:rPr>
          <w:t>ت صحت سلب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27562462 </w:instrText>
        </w:r>
        <w:r>
          <w:rPr>
            <w:noProof/>
            <w:webHidden/>
          </w:rPr>
          <w:instrText>\h</w:instrText>
        </w:r>
        <w:r>
          <w:rPr>
            <w:noProof/>
            <w:webHidden/>
            <w:rtl/>
          </w:rPr>
          <w:instrText xml:space="preserve"> </w:instrText>
        </w:r>
        <w:r>
          <w:rPr>
            <w:noProof/>
            <w:webHidden/>
            <w:rtl/>
          </w:rPr>
        </w:r>
        <w:r>
          <w:rPr>
            <w:noProof/>
            <w:webHidden/>
            <w:rtl/>
          </w:rPr>
          <w:fldChar w:fldCharType="separate"/>
        </w:r>
        <w:r w:rsidR="00294008">
          <w:rPr>
            <w:noProof/>
            <w:webHidden/>
            <w:rtl/>
          </w:rPr>
          <w:t>1</w:t>
        </w:r>
        <w:r>
          <w:rPr>
            <w:noProof/>
            <w:webHidden/>
            <w:rtl/>
          </w:rPr>
          <w:fldChar w:fldCharType="end"/>
        </w:r>
      </w:hyperlink>
    </w:p>
    <w:p w:rsidR="00424515" w:rsidRDefault="00C56C9E" w:rsidP="00424515">
      <w:pPr>
        <w:pStyle w:val="TOC2"/>
        <w:tabs>
          <w:tab w:val="right" w:leader="dot" w:pos="10194"/>
        </w:tabs>
        <w:rPr>
          <w:rFonts w:asciiTheme="minorHAnsi" w:eastAsiaTheme="minorEastAsia" w:hAnsiTheme="minorHAnsi" w:cstheme="minorBidi"/>
          <w:bCs w:val="0"/>
          <w:noProof/>
          <w:color w:val="auto"/>
          <w:szCs w:val="22"/>
          <w:rtl/>
          <w:lang w:bidi="ar-SA"/>
        </w:rPr>
      </w:pPr>
      <w:hyperlink w:anchor="_Toc27562463" w:history="1">
        <w:r w:rsidR="00424515" w:rsidRPr="00605044">
          <w:rPr>
            <w:rStyle w:val="Hyperlink"/>
            <w:noProof/>
            <w:rtl/>
          </w:rPr>
          <w:t>مناقشه استاد در کلام محقق اصفهان</w:t>
        </w:r>
        <w:r w:rsidR="00424515" w:rsidRPr="00605044">
          <w:rPr>
            <w:rStyle w:val="Hyperlink"/>
            <w:rFonts w:hint="cs"/>
            <w:noProof/>
            <w:rtl/>
          </w:rPr>
          <w:t>ی</w:t>
        </w:r>
        <w:r w:rsidR="00424515" w:rsidRPr="00605044">
          <w:rPr>
            <w:rStyle w:val="Hyperlink"/>
            <w:noProof/>
            <w:rtl/>
          </w:rPr>
          <w:t>: حق</w:t>
        </w:r>
        <w:r w:rsidR="00424515" w:rsidRPr="00605044">
          <w:rPr>
            <w:rStyle w:val="Hyperlink"/>
            <w:rFonts w:hint="cs"/>
            <w:noProof/>
            <w:rtl/>
          </w:rPr>
          <w:t>ی</w:t>
        </w:r>
        <w:r w:rsidR="00424515" w:rsidRPr="00605044">
          <w:rPr>
            <w:rStyle w:val="Hyperlink"/>
            <w:rFonts w:hint="eastAsia"/>
            <w:noProof/>
            <w:rtl/>
          </w:rPr>
          <w:t>ق</w:t>
        </w:r>
        <w:r w:rsidR="00424515" w:rsidRPr="00605044">
          <w:rPr>
            <w:rStyle w:val="Hyperlink"/>
            <w:rFonts w:hint="cs"/>
            <w:noProof/>
            <w:rtl/>
          </w:rPr>
          <w:t>ی</w:t>
        </w:r>
        <w:r w:rsidR="00424515" w:rsidRPr="00605044">
          <w:rPr>
            <w:rStyle w:val="Hyperlink"/>
            <w:noProof/>
            <w:rtl/>
          </w:rPr>
          <w:t xml:space="preserve"> بودن استعمال از حمل شا</w:t>
        </w:r>
        <w:r w:rsidR="00424515" w:rsidRPr="00605044">
          <w:rPr>
            <w:rStyle w:val="Hyperlink"/>
            <w:rFonts w:hint="cs"/>
            <w:noProof/>
            <w:rtl/>
          </w:rPr>
          <w:t>ی</w:t>
        </w:r>
        <w:r w:rsidR="00424515" w:rsidRPr="00605044">
          <w:rPr>
            <w:rStyle w:val="Hyperlink"/>
            <w:rFonts w:hint="eastAsia"/>
            <w:noProof/>
            <w:rtl/>
          </w:rPr>
          <w:t>ع</w:t>
        </w:r>
        <w:r w:rsidR="00424515" w:rsidRPr="00605044">
          <w:rPr>
            <w:rStyle w:val="Hyperlink"/>
            <w:noProof/>
            <w:rtl/>
          </w:rPr>
          <w:t xml:space="preserve"> ن</w:t>
        </w:r>
        <w:r w:rsidR="00424515" w:rsidRPr="00605044">
          <w:rPr>
            <w:rStyle w:val="Hyperlink"/>
            <w:rFonts w:hint="cs"/>
            <w:noProof/>
            <w:rtl/>
          </w:rPr>
          <w:t>ی</w:t>
        </w:r>
        <w:r w:rsidR="00424515" w:rsidRPr="00605044">
          <w:rPr>
            <w:rStyle w:val="Hyperlink"/>
            <w:rFonts w:hint="eastAsia"/>
            <w:noProof/>
            <w:rtl/>
          </w:rPr>
          <w:t>ز</w:t>
        </w:r>
        <w:r w:rsidR="00424515" w:rsidRPr="00605044">
          <w:rPr>
            <w:rStyle w:val="Hyperlink"/>
            <w:noProof/>
            <w:rtl/>
          </w:rPr>
          <w:t xml:space="preserve"> کشف م</w:t>
        </w:r>
        <w:r w:rsidR="00424515" w:rsidRPr="00605044">
          <w:rPr>
            <w:rStyle w:val="Hyperlink"/>
            <w:rFonts w:hint="cs"/>
            <w:noProof/>
            <w:rtl/>
          </w:rPr>
          <w:t>ی</w:t>
        </w:r>
        <w:r w:rsidR="00424515" w:rsidRPr="00605044">
          <w:rPr>
            <w:rStyle w:val="Hyperlink"/>
            <w:noProof/>
            <w:rtl/>
          </w:rPr>
          <w:t xml:space="preserve"> شود</w:t>
        </w:r>
        <w:r w:rsidR="00424515">
          <w:rPr>
            <w:noProof/>
            <w:webHidden/>
            <w:rtl/>
          </w:rPr>
          <w:tab/>
        </w:r>
        <w:r w:rsidR="00424515">
          <w:rPr>
            <w:noProof/>
            <w:webHidden/>
            <w:rtl/>
          </w:rPr>
          <w:fldChar w:fldCharType="begin"/>
        </w:r>
        <w:r w:rsidR="00424515">
          <w:rPr>
            <w:noProof/>
            <w:webHidden/>
            <w:rtl/>
          </w:rPr>
          <w:instrText xml:space="preserve"> </w:instrText>
        </w:r>
        <w:r w:rsidR="00424515">
          <w:rPr>
            <w:noProof/>
            <w:webHidden/>
          </w:rPr>
          <w:instrText>PAGEREF</w:instrText>
        </w:r>
        <w:r w:rsidR="00424515">
          <w:rPr>
            <w:noProof/>
            <w:webHidden/>
            <w:rtl/>
          </w:rPr>
          <w:instrText xml:space="preserve"> _</w:instrText>
        </w:r>
        <w:r w:rsidR="00424515">
          <w:rPr>
            <w:noProof/>
            <w:webHidden/>
          </w:rPr>
          <w:instrText>Toc</w:instrText>
        </w:r>
        <w:r w:rsidR="00424515">
          <w:rPr>
            <w:noProof/>
            <w:webHidden/>
            <w:rtl/>
          </w:rPr>
          <w:instrText xml:space="preserve">27562463 </w:instrText>
        </w:r>
        <w:r w:rsidR="00424515">
          <w:rPr>
            <w:noProof/>
            <w:webHidden/>
          </w:rPr>
          <w:instrText>\h</w:instrText>
        </w:r>
        <w:r w:rsidR="00424515">
          <w:rPr>
            <w:noProof/>
            <w:webHidden/>
            <w:rtl/>
          </w:rPr>
          <w:instrText xml:space="preserve"> </w:instrText>
        </w:r>
        <w:r w:rsidR="00424515">
          <w:rPr>
            <w:noProof/>
            <w:webHidden/>
            <w:rtl/>
          </w:rPr>
        </w:r>
        <w:r w:rsidR="00424515">
          <w:rPr>
            <w:noProof/>
            <w:webHidden/>
            <w:rtl/>
          </w:rPr>
          <w:fldChar w:fldCharType="separate"/>
        </w:r>
        <w:r w:rsidR="00294008">
          <w:rPr>
            <w:noProof/>
            <w:webHidden/>
            <w:rtl/>
          </w:rPr>
          <w:t>2</w:t>
        </w:r>
        <w:r w:rsidR="00424515">
          <w:rPr>
            <w:noProof/>
            <w:webHidden/>
            <w:rtl/>
          </w:rPr>
          <w:fldChar w:fldCharType="end"/>
        </w:r>
      </w:hyperlink>
    </w:p>
    <w:p w:rsidR="00424515" w:rsidRDefault="00C56C9E" w:rsidP="00424515">
      <w:pPr>
        <w:pStyle w:val="TOC1"/>
        <w:rPr>
          <w:rFonts w:asciiTheme="minorHAnsi" w:eastAsiaTheme="minorEastAsia" w:hAnsiTheme="minorHAnsi" w:cstheme="minorBidi"/>
          <w:noProof/>
          <w:color w:val="auto"/>
          <w:szCs w:val="22"/>
          <w:rtl/>
          <w:lang w:bidi="ar-SA"/>
        </w:rPr>
      </w:pPr>
      <w:hyperlink w:anchor="_Toc27562464" w:history="1">
        <w:r w:rsidR="00424515" w:rsidRPr="00605044">
          <w:rPr>
            <w:rStyle w:val="Hyperlink"/>
            <w:noProof/>
            <w:rtl/>
          </w:rPr>
          <w:t>اشکال مرحوم صدر بر علام</w:t>
        </w:r>
        <w:r w:rsidR="00424515" w:rsidRPr="00605044">
          <w:rPr>
            <w:rStyle w:val="Hyperlink"/>
            <w:rFonts w:hint="cs"/>
            <w:noProof/>
            <w:rtl/>
          </w:rPr>
          <w:t>ی</w:t>
        </w:r>
        <w:r w:rsidR="00424515" w:rsidRPr="00605044">
          <w:rPr>
            <w:rStyle w:val="Hyperlink"/>
            <w:rFonts w:hint="eastAsia"/>
            <w:noProof/>
            <w:rtl/>
          </w:rPr>
          <w:t>ت</w:t>
        </w:r>
        <w:r w:rsidR="00424515" w:rsidRPr="00605044">
          <w:rPr>
            <w:rStyle w:val="Hyperlink"/>
            <w:noProof/>
            <w:rtl/>
          </w:rPr>
          <w:t xml:space="preserve"> صحت حمل</w:t>
        </w:r>
        <w:r w:rsidR="00424515">
          <w:rPr>
            <w:noProof/>
            <w:webHidden/>
            <w:rtl/>
          </w:rPr>
          <w:tab/>
        </w:r>
        <w:r w:rsidR="00424515">
          <w:rPr>
            <w:noProof/>
            <w:webHidden/>
            <w:rtl/>
          </w:rPr>
          <w:fldChar w:fldCharType="begin"/>
        </w:r>
        <w:r w:rsidR="00424515">
          <w:rPr>
            <w:noProof/>
            <w:webHidden/>
            <w:rtl/>
          </w:rPr>
          <w:instrText xml:space="preserve"> </w:instrText>
        </w:r>
        <w:r w:rsidR="00424515">
          <w:rPr>
            <w:noProof/>
            <w:webHidden/>
          </w:rPr>
          <w:instrText>PAGEREF</w:instrText>
        </w:r>
        <w:r w:rsidR="00424515">
          <w:rPr>
            <w:noProof/>
            <w:webHidden/>
            <w:rtl/>
          </w:rPr>
          <w:instrText xml:space="preserve"> _</w:instrText>
        </w:r>
        <w:r w:rsidR="00424515">
          <w:rPr>
            <w:noProof/>
            <w:webHidden/>
          </w:rPr>
          <w:instrText>Toc</w:instrText>
        </w:r>
        <w:r w:rsidR="00424515">
          <w:rPr>
            <w:noProof/>
            <w:webHidden/>
            <w:rtl/>
          </w:rPr>
          <w:instrText xml:space="preserve">27562464 </w:instrText>
        </w:r>
        <w:r w:rsidR="00424515">
          <w:rPr>
            <w:noProof/>
            <w:webHidden/>
          </w:rPr>
          <w:instrText>\h</w:instrText>
        </w:r>
        <w:r w:rsidR="00424515">
          <w:rPr>
            <w:noProof/>
            <w:webHidden/>
            <w:rtl/>
          </w:rPr>
          <w:instrText xml:space="preserve"> </w:instrText>
        </w:r>
        <w:r w:rsidR="00424515">
          <w:rPr>
            <w:noProof/>
            <w:webHidden/>
            <w:rtl/>
          </w:rPr>
        </w:r>
        <w:r w:rsidR="00424515">
          <w:rPr>
            <w:noProof/>
            <w:webHidden/>
            <w:rtl/>
          </w:rPr>
          <w:fldChar w:fldCharType="separate"/>
        </w:r>
        <w:r w:rsidR="00294008">
          <w:rPr>
            <w:noProof/>
            <w:webHidden/>
            <w:rtl/>
          </w:rPr>
          <w:t>3</w:t>
        </w:r>
        <w:r w:rsidR="00424515">
          <w:rPr>
            <w:noProof/>
            <w:webHidden/>
            <w:rtl/>
          </w:rPr>
          <w:fldChar w:fldCharType="end"/>
        </w:r>
      </w:hyperlink>
    </w:p>
    <w:p w:rsidR="00424515" w:rsidRDefault="00C56C9E" w:rsidP="00424515">
      <w:pPr>
        <w:pStyle w:val="TOC2"/>
        <w:tabs>
          <w:tab w:val="right" w:leader="dot" w:pos="10194"/>
        </w:tabs>
        <w:rPr>
          <w:rFonts w:asciiTheme="minorHAnsi" w:eastAsiaTheme="minorEastAsia" w:hAnsiTheme="minorHAnsi" w:cstheme="minorBidi"/>
          <w:bCs w:val="0"/>
          <w:noProof/>
          <w:color w:val="auto"/>
          <w:szCs w:val="22"/>
          <w:rtl/>
          <w:lang w:bidi="ar-SA"/>
        </w:rPr>
      </w:pPr>
      <w:hyperlink w:anchor="_Toc27562465" w:history="1">
        <w:r w:rsidR="00424515" w:rsidRPr="00605044">
          <w:rPr>
            <w:rStyle w:val="Hyperlink"/>
            <w:noProof/>
            <w:rtl/>
          </w:rPr>
          <w:t>پاسخ به اشکال: تفاوت ب</w:t>
        </w:r>
        <w:r w:rsidR="00424515" w:rsidRPr="00605044">
          <w:rPr>
            <w:rStyle w:val="Hyperlink"/>
            <w:rFonts w:hint="cs"/>
            <w:noProof/>
            <w:rtl/>
          </w:rPr>
          <w:t>ی</w:t>
        </w:r>
        <w:r w:rsidR="00424515" w:rsidRPr="00605044">
          <w:rPr>
            <w:rStyle w:val="Hyperlink"/>
            <w:rFonts w:hint="eastAsia"/>
            <w:noProof/>
            <w:rtl/>
          </w:rPr>
          <w:t>ن</w:t>
        </w:r>
        <w:r w:rsidR="00424515" w:rsidRPr="00605044">
          <w:rPr>
            <w:rStyle w:val="Hyperlink"/>
            <w:noProof/>
            <w:rtl/>
          </w:rPr>
          <w:t xml:space="preserve"> تبادر و صحت حمل، تنها در انسباق است.</w:t>
        </w:r>
        <w:r w:rsidR="00424515">
          <w:rPr>
            <w:noProof/>
            <w:webHidden/>
            <w:rtl/>
          </w:rPr>
          <w:tab/>
        </w:r>
        <w:r w:rsidR="00424515">
          <w:rPr>
            <w:noProof/>
            <w:webHidden/>
            <w:rtl/>
          </w:rPr>
          <w:fldChar w:fldCharType="begin"/>
        </w:r>
        <w:r w:rsidR="00424515">
          <w:rPr>
            <w:noProof/>
            <w:webHidden/>
            <w:rtl/>
          </w:rPr>
          <w:instrText xml:space="preserve"> </w:instrText>
        </w:r>
        <w:r w:rsidR="00424515">
          <w:rPr>
            <w:noProof/>
            <w:webHidden/>
          </w:rPr>
          <w:instrText>PAGEREF</w:instrText>
        </w:r>
        <w:r w:rsidR="00424515">
          <w:rPr>
            <w:noProof/>
            <w:webHidden/>
            <w:rtl/>
          </w:rPr>
          <w:instrText xml:space="preserve"> _</w:instrText>
        </w:r>
        <w:r w:rsidR="00424515">
          <w:rPr>
            <w:noProof/>
            <w:webHidden/>
          </w:rPr>
          <w:instrText>Toc</w:instrText>
        </w:r>
        <w:r w:rsidR="00424515">
          <w:rPr>
            <w:noProof/>
            <w:webHidden/>
            <w:rtl/>
          </w:rPr>
          <w:instrText xml:space="preserve">27562465 </w:instrText>
        </w:r>
        <w:r w:rsidR="00424515">
          <w:rPr>
            <w:noProof/>
            <w:webHidden/>
          </w:rPr>
          <w:instrText>\h</w:instrText>
        </w:r>
        <w:r w:rsidR="00424515">
          <w:rPr>
            <w:noProof/>
            <w:webHidden/>
            <w:rtl/>
          </w:rPr>
          <w:instrText xml:space="preserve"> </w:instrText>
        </w:r>
        <w:r w:rsidR="00424515">
          <w:rPr>
            <w:noProof/>
            <w:webHidden/>
            <w:rtl/>
          </w:rPr>
        </w:r>
        <w:r w:rsidR="00424515">
          <w:rPr>
            <w:noProof/>
            <w:webHidden/>
            <w:rtl/>
          </w:rPr>
          <w:fldChar w:fldCharType="separate"/>
        </w:r>
        <w:r w:rsidR="00294008">
          <w:rPr>
            <w:noProof/>
            <w:webHidden/>
            <w:rtl/>
          </w:rPr>
          <w:t>3</w:t>
        </w:r>
        <w:r w:rsidR="00424515">
          <w:rPr>
            <w:noProof/>
            <w:webHidden/>
            <w:rtl/>
          </w:rPr>
          <w:fldChar w:fldCharType="end"/>
        </w:r>
      </w:hyperlink>
    </w:p>
    <w:p w:rsidR="00424515" w:rsidRDefault="00C56C9E" w:rsidP="00424515">
      <w:pPr>
        <w:pStyle w:val="TOC1"/>
        <w:rPr>
          <w:rFonts w:asciiTheme="minorHAnsi" w:eastAsiaTheme="minorEastAsia" w:hAnsiTheme="minorHAnsi" w:cstheme="minorBidi"/>
          <w:noProof/>
          <w:color w:val="auto"/>
          <w:szCs w:val="22"/>
          <w:rtl/>
          <w:lang w:bidi="ar-SA"/>
        </w:rPr>
      </w:pPr>
      <w:hyperlink w:anchor="_Toc27562466" w:history="1">
        <w:r w:rsidR="00424515" w:rsidRPr="00605044">
          <w:rPr>
            <w:rStyle w:val="Hyperlink"/>
            <w:noProof/>
            <w:rtl/>
          </w:rPr>
          <w:t>نکته: در علام</w:t>
        </w:r>
        <w:r w:rsidR="00424515" w:rsidRPr="00605044">
          <w:rPr>
            <w:rStyle w:val="Hyperlink"/>
            <w:rFonts w:hint="cs"/>
            <w:noProof/>
            <w:rtl/>
          </w:rPr>
          <w:t>ی</w:t>
        </w:r>
        <w:r w:rsidR="00424515" w:rsidRPr="00605044">
          <w:rPr>
            <w:rStyle w:val="Hyperlink"/>
            <w:rFonts w:hint="eastAsia"/>
            <w:noProof/>
            <w:rtl/>
          </w:rPr>
          <w:t>ت</w:t>
        </w:r>
        <w:r w:rsidR="00424515" w:rsidRPr="00605044">
          <w:rPr>
            <w:rStyle w:val="Hyperlink"/>
            <w:noProof/>
            <w:rtl/>
          </w:rPr>
          <w:t xml:space="preserve"> صحت حمل اطراد لازم است</w:t>
        </w:r>
        <w:r w:rsidR="00424515">
          <w:rPr>
            <w:noProof/>
            <w:webHidden/>
            <w:rtl/>
          </w:rPr>
          <w:tab/>
        </w:r>
        <w:r w:rsidR="00424515">
          <w:rPr>
            <w:noProof/>
            <w:webHidden/>
            <w:rtl/>
          </w:rPr>
          <w:fldChar w:fldCharType="begin"/>
        </w:r>
        <w:r w:rsidR="00424515">
          <w:rPr>
            <w:noProof/>
            <w:webHidden/>
            <w:rtl/>
          </w:rPr>
          <w:instrText xml:space="preserve"> </w:instrText>
        </w:r>
        <w:r w:rsidR="00424515">
          <w:rPr>
            <w:noProof/>
            <w:webHidden/>
          </w:rPr>
          <w:instrText>PAGEREF</w:instrText>
        </w:r>
        <w:r w:rsidR="00424515">
          <w:rPr>
            <w:noProof/>
            <w:webHidden/>
            <w:rtl/>
          </w:rPr>
          <w:instrText xml:space="preserve"> _</w:instrText>
        </w:r>
        <w:r w:rsidR="00424515">
          <w:rPr>
            <w:noProof/>
            <w:webHidden/>
          </w:rPr>
          <w:instrText>Toc</w:instrText>
        </w:r>
        <w:r w:rsidR="00424515">
          <w:rPr>
            <w:noProof/>
            <w:webHidden/>
            <w:rtl/>
          </w:rPr>
          <w:instrText xml:space="preserve">27562466 </w:instrText>
        </w:r>
        <w:r w:rsidR="00424515">
          <w:rPr>
            <w:noProof/>
            <w:webHidden/>
          </w:rPr>
          <w:instrText>\h</w:instrText>
        </w:r>
        <w:r w:rsidR="00424515">
          <w:rPr>
            <w:noProof/>
            <w:webHidden/>
            <w:rtl/>
          </w:rPr>
          <w:instrText xml:space="preserve"> </w:instrText>
        </w:r>
        <w:r w:rsidR="00424515">
          <w:rPr>
            <w:noProof/>
            <w:webHidden/>
            <w:rtl/>
          </w:rPr>
        </w:r>
        <w:r w:rsidR="00424515">
          <w:rPr>
            <w:noProof/>
            <w:webHidden/>
            <w:rtl/>
          </w:rPr>
          <w:fldChar w:fldCharType="separate"/>
        </w:r>
        <w:r w:rsidR="00294008">
          <w:rPr>
            <w:noProof/>
            <w:webHidden/>
            <w:rtl/>
          </w:rPr>
          <w:t>4</w:t>
        </w:r>
        <w:r w:rsidR="00424515">
          <w:rPr>
            <w:noProof/>
            <w:webHidden/>
            <w:rtl/>
          </w:rPr>
          <w:fldChar w:fldCharType="end"/>
        </w:r>
      </w:hyperlink>
    </w:p>
    <w:p w:rsidR="00C91EB6" w:rsidRPr="00C91EB6" w:rsidRDefault="00424515"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642CF">
        <w:rPr>
          <w:rtl/>
        </w:rPr>
        <w:t>صحت حمل</w:t>
      </w:r>
      <w:r w:rsidR="00025B70">
        <w:rPr>
          <w:rFonts w:hint="cs"/>
          <w:rtl/>
        </w:rPr>
        <w:t xml:space="preserve"> </w:t>
      </w:r>
      <w:r w:rsidR="00386C11" w:rsidRPr="00A6366F">
        <w:rPr>
          <w:rFonts w:hint="cs"/>
          <w:rtl/>
        </w:rPr>
        <w:t>/</w:t>
      </w:r>
      <w:bookmarkStart w:id="1" w:name="BokSabj_d"/>
      <w:bookmarkEnd w:id="1"/>
      <w:r w:rsidR="008D6E5F">
        <w:rPr>
          <w:rtl/>
        </w:rPr>
        <w:t>علا</w:t>
      </w:r>
      <w:r w:rsidR="008D6E5F">
        <w:rPr>
          <w:rFonts w:hint="cs"/>
          <w:rtl/>
        </w:rPr>
        <w:t>ئ</w:t>
      </w:r>
      <w:r w:rsidR="00A642CF">
        <w:rPr>
          <w:rtl/>
        </w:rPr>
        <w:t>م وضع</w:t>
      </w:r>
      <w:r w:rsidR="00386C11" w:rsidRPr="00A6366F">
        <w:rPr>
          <w:rFonts w:hint="cs"/>
          <w:rtl/>
        </w:rPr>
        <w:t xml:space="preserve"> /</w:t>
      </w:r>
      <w:bookmarkStart w:id="2" w:name="Bokkolli"/>
      <w:bookmarkEnd w:id="2"/>
      <w:r w:rsidR="00A642CF">
        <w:rPr>
          <w:rtl/>
        </w:rPr>
        <w:t>وضع</w:t>
      </w:r>
      <w:r w:rsidR="001B6799" w:rsidRPr="00A6366F">
        <w:rPr>
          <w:rFonts w:hint="cs"/>
          <w:rtl/>
        </w:rPr>
        <w:t xml:space="preserve"> </w:t>
      </w:r>
    </w:p>
    <w:p w:rsidR="004D562F" w:rsidRPr="009C66D5" w:rsidRDefault="004D562F" w:rsidP="004D562F">
      <w:pPr>
        <w:jc w:val="both"/>
        <w:rPr>
          <w:rStyle w:val="Emphasis"/>
          <w:b/>
          <w:bCs w:val="0"/>
          <w:rtl/>
        </w:rPr>
      </w:pPr>
      <w:r w:rsidRPr="009C66D5">
        <w:rPr>
          <w:rStyle w:val="Emphasis"/>
          <w:rFonts w:hint="cs"/>
          <w:b/>
          <w:bCs w:val="0"/>
          <w:rtl/>
        </w:rPr>
        <w:t>خلاصه مباحث گذشته:</w:t>
      </w:r>
    </w:p>
    <w:p w:rsidR="004D562F" w:rsidRDefault="004D562F" w:rsidP="004D562F">
      <w:pPr>
        <w:pBdr>
          <w:bottom w:val="double" w:sz="6" w:space="1" w:color="auto"/>
        </w:pBdr>
        <w:jc w:val="both"/>
        <w:rPr>
          <w:rtl/>
        </w:rPr>
      </w:pPr>
      <w:r>
        <w:rPr>
          <w:rFonts w:hint="cs"/>
          <w:rtl/>
        </w:rPr>
        <w:t>بحث در علامیت صحت حمل بود و بیان شد که محقق اصفهانی علامیت حمل اولی را پذیرفتند ولی در علامیت حمل شایع تفصیل داده و</w:t>
      </w:r>
      <w:r>
        <w:t xml:space="preserve"> </w:t>
      </w:r>
      <w:r>
        <w:rPr>
          <w:rFonts w:hint="cs"/>
          <w:rtl/>
        </w:rPr>
        <w:t>تنها در فرضی که ذات موضوع، مشتمل بر حصه ای از محمول باشد کشف حقیقت را ممکن دانستند؛ اما در غیر این مورد، علامیت را نپذیرفتند.</w:t>
      </w:r>
    </w:p>
    <w:p w:rsidR="004D562F" w:rsidRDefault="004D562F" w:rsidP="004D562F">
      <w:pPr>
        <w:pBdr>
          <w:bottom w:val="double" w:sz="6" w:space="1" w:color="auto"/>
        </w:pBdr>
        <w:jc w:val="both"/>
        <w:rPr>
          <w:rtl/>
        </w:rPr>
      </w:pPr>
      <w:r>
        <w:rPr>
          <w:rFonts w:hint="cs"/>
          <w:rtl/>
        </w:rPr>
        <w:t>بنابر این تنها در حمل اولی و در حمل کلی بر فرد یا آنچه به حمل کلی بر فرد رجوع کند-مانند حمل جنس بر نوع«الانسان حیوان» یا حمل فصل بر نوع «الانسان ناطق» و یا مانند «الجسم ابیض» که مراد از جسم، بیاض الجسم بود - کشف از حقیقت می</w:t>
      </w:r>
      <w:r>
        <w:rPr>
          <w:rtl/>
        </w:rPr>
        <w:softHyphen/>
      </w:r>
      <w:r>
        <w:rPr>
          <w:rFonts w:hint="cs"/>
          <w:rtl/>
        </w:rPr>
        <w:t xml:space="preserve">شود. </w:t>
      </w:r>
    </w:p>
    <w:p w:rsidR="004D562F" w:rsidRPr="003A6148" w:rsidRDefault="004D562F" w:rsidP="004D562F">
      <w:pPr>
        <w:pBdr>
          <w:bottom w:val="double" w:sz="6" w:space="1" w:color="auto"/>
        </w:pBdr>
        <w:jc w:val="both"/>
      </w:pPr>
    </w:p>
    <w:p w:rsidR="004D562F" w:rsidRDefault="004D562F" w:rsidP="004D562F">
      <w:pPr>
        <w:jc w:val="both"/>
      </w:pPr>
    </w:p>
    <w:p w:rsidR="004D562F" w:rsidRDefault="004D562F" w:rsidP="004D562F">
      <w:pPr>
        <w:pStyle w:val="Heading1"/>
        <w:jc w:val="both"/>
        <w:rPr>
          <w:rtl/>
        </w:rPr>
      </w:pPr>
      <w:bookmarkStart w:id="3" w:name="_Toc27562462"/>
      <w:bookmarkStart w:id="4" w:name="_Toc27781775"/>
      <w:r>
        <w:rPr>
          <w:rFonts w:hint="cs"/>
          <w:rtl/>
        </w:rPr>
        <w:t>کلام محقق اصفهانی در علامیت صحت سلب</w:t>
      </w:r>
      <w:bookmarkEnd w:id="3"/>
      <w:bookmarkEnd w:id="4"/>
    </w:p>
    <w:p w:rsidR="004D562F" w:rsidRDefault="004D562F" w:rsidP="004D562F">
      <w:pPr>
        <w:jc w:val="both"/>
        <w:rPr>
          <w:rtl/>
        </w:rPr>
      </w:pPr>
      <w:r>
        <w:rPr>
          <w:rFonts w:hint="cs"/>
          <w:rtl/>
        </w:rPr>
        <w:t>صحت سلب، اگر به ملاک حمل شایع و اتحاد وجود باشد -از آنجا که حمل شایع اخص از حمل اولی است ، چرا که اتحاد محمول و موضوع در وجود خارجی، لزوما موجب اتحاد مفهومی نیست- در این صورت صحت سلب، قطعا دلالت بر مجاز دارد، زیرا مرجع سلب حمل شایع، نفی اتحاد وجودی است. لذا صحت سلب حمل شایع، علاوه بر نفی اتحاد در معنا و حقیقت، نفی اتحاد وجودی و تصادق خارجی بین موضوع و محمول نیز می کند پس در موردی که سلب حمل شایع، صحیح باشد، حقیقی بودن معنا ممکن نیست. یعنی نه تنها مفهوم محمول و موضوع متفاوت است بلکه حتی در وجود خارجی نیز تصادقی ندارند و در وجود واحد نیز محقق نشده اند.</w:t>
      </w:r>
    </w:p>
    <w:p w:rsidR="004D562F" w:rsidRDefault="004D562F" w:rsidP="004D562F">
      <w:pPr>
        <w:jc w:val="both"/>
        <w:rPr>
          <w:rtl/>
        </w:rPr>
      </w:pPr>
      <w:r>
        <w:rPr>
          <w:rFonts w:hint="cs"/>
          <w:rtl/>
        </w:rPr>
        <w:t xml:space="preserve">اما مواردی از صحت سلبی که در قبال اندراج محمول در موضوع است مثل«الانسان حیوان ناطق» دلالت بر مجازیت ندارد؛ مثلا این کلام صحیح است که: «انسان حیوان ناطق نیست؛ چرا که انسان مفهوم اجمالی و مندمج است -برخلاف « الانسان </w:t>
      </w:r>
      <w:r>
        <w:rPr>
          <w:rFonts w:hint="cs"/>
          <w:rtl/>
        </w:rPr>
        <w:lastRenderedPageBreak/>
        <w:t>بشر»- و انسان عین مفهوم تفصیلی حیوان ناطق نیست پس انسان و حیوان ناطق ؛ هر چند که مفهوم واحدی دارند اما تفاوت اعتباری به اجمال و تفصیل دارند پس می توان گفت: «انسان حیوان ناطق نیست.».</w:t>
      </w:r>
    </w:p>
    <w:p w:rsidR="004D562F" w:rsidRDefault="004D562F" w:rsidP="004D562F">
      <w:pPr>
        <w:jc w:val="both"/>
        <w:rPr>
          <w:rtl/>
        </w:rPr>
      </w:pPr>
      <w:r>
        <w:rPr>
          <w:rFonts w:hint="cs"/>
          <w:rtl/>
        </w:rPr>
        <w:t>در حالی که واضح است که استعمال انسان بر حیوان ناطق حقیقی است و صحت سلب در این گونه موارد، دلالت بر مجازیت ندارد، به همین جهت در قضیه «الجزئی لیس بجزئی» نیز هر چند که کلام صحیحی است چرا که مفهوم جزئی، کلی و صادق بر کثیر است و لذا سلب جزئی ازآن به حمل شایع، جائز است؛ اما اینگونه صحت سلب دلالت بر مجاز بودن استعمال جزئی در جزئی ندارد.</w:t>
      </w:r>
    </w:p>
    <w:p w:rsidR="004D562F" w:rsidRDefault="004D562F" w:rsidP="004D562F">
      <w:pPr>
        <w:jc w:val="both"/>
        <w:rPr>
          <w:rtl/>
        </w:rPr>
      </w:pPr>
      <w:r>
        <w:rPr>
          <w:rFonts w:hint="cs"/>
          <w:rtl/>
        </w:rPr>
        <w:t>نکته: مراد از اینکه صحت سلب علامت بر مجاز است این است که اگر صحت استعمال مفروض باشد، استعمال مجازی است و اگر صحت استعمال مفروض نباشد، گاهی صحت سلب در موردی است که استعمال غلط بوده مثل «انسان سنگ نیست» که استعمال سنگ در انسان غلط است.</w:t>
      </w:r>
      <w:r>
        <w:rPr>
          <w:rStyle w:val="FootnoteReference"/>
          <w:rtl/>
        </w:rPr>
        <w:footnoteReference w:id="1"/>
      </w:r>
    </w:p>
    <w:p w:rsidR="004D562F" w:rsidRDefault="004D562F" w:rsidP="004D562F">
      <w:pPr>
        <w:pStyle w:val="Heading2"/>
        <w:jc w:val="both"/>
        <w:rPr>
          <w:rtl/>
        </w:rPr>
      </w:pPr>
      <w:bookmarkStart w:id="5" w:name="_Toc27562463"/>
      <w:bookmarkStart w:id="6" w:name="_Toc27781776"/>
      <w:r>
        <w:rPr>
          <w:rFonts w:hint="cs"/>
          <w:rtl/>
        </w:rPr>
        <w:t>مناقشه استاد در کلام محقق اصفهانی: حقیقی بودن استعمال از حمل شایع نیز کشف می شود</w:t>
      </w:r>
      <w:bookmarkEnd w:id="5"/>
      <w:bookmarkEnd w:id="6"/>
    </w:p>
    <w:p w:rsidR="004D562F" w:rsidRDefault="004D562F" w:rsidP="004D562F">
      <w:pPr>
        <w:jc w:val="both"/>
        <w:rPr>
          <w:rtl/>
        </w:rPr>
      </w:pPr>
      <w:r>
        <w:rPr>
          <w:rFonts w:hint="cs"/>
          <w:rtl/>
        </w:rPr>
        <w:t>محقق اصفهانی فرمودند: اگر حمل شایع به ملاک حمل کلی بر فرد نباشد و ذات موضوع مشتمل بر حصه ای از محمول نباشد، کشف از حقیقت نمی کند و با مجاز نیز سازگار است.</w:t>
      </w:r>
    </w:p>
    <w:p w:rsidR="004D562F" w:rsidRDefault="004D562F" w:rsidP="004D562F">
      <w:pPr>
        <w:jc w:val="both"/>
        <w:rPr>
          <w:rtl/>
        </w:rPr>
      </w:pPr>
      <w:r>
        <w:rPr>
          <w:rFonts w:hint="cs"/>
          <w:rtl/>
        </w:rPr>
        <w:t>اما اشکال این است که فرقی بین حمل کلی بر فرد با دیگر موارد حمل شایع نیست؛ زیرا انسان و زید تطابق مفهومی ندارند بلکه صرفا تطابق مصداقی دارند؛ اما حمل انسان بر زید دلیل بر حقیقت است، پس همین طور در هر موردی که تطابق وجودی باشد، کشف از حقیقت می شود.</w:t>
      </w:r>
    </w:p>
    <w:p w:rsidR="004D562F" w:rsidRDefault="004D562F" w:rsidP="004D562F">
      <w:pPr>
        <w:jc w:val="both"/>
        <w:rPr>
          <w:rtl/>
        </w:rPr>
      </w:pPr>
      <w:r>
        <w:rPr>
          <w:rFonts w:hint="cs"/>
          <w:rtl/>
        </w:rPr>
        <w:t>به عبارتی دیگر مرحوم اصفهانی در مواردی که انطباق مفهومی نبود و صرفا تطابق مصداقی در حمل کلی برفرد بود، کشف از حقیقت را پذیرفتند اما در غیر آن علامیت را نپذیرفتند. در پاسخ به ایشان میگوییم: بنابر این مصحح حمل شایع، اتحاد وجودی است، و اینکه ذات موضوع مشتمل بر حصه ای از محمول باشد، اهمیتی در کشف حقیقت ندارد و اتحاد وجودی کافی است پس حمل انسان بر ضاحک -به اعتبار اتحاد وجودی- می تواند استعمال حقیقی باشد، لذا می توان در امتثال امر به «عتق ضاحک» انسان را عتق نمود چرا که وجودا متحد با ضاحک است؛ و هرچند که معنای انسان روشن نشده است اما تطابق وجودی انسان و ضاحک برای استعمال حقیقی کافی است. بنابر این تصادق در وجود، هم مصحح استعمال است و هم علامت حقیقی بودن استعمال است؛ زیرا هر انسانی حقیقتا ضاحک است.</w:t>
      </w:r>
    </w:p>
    <w:p w:rsidR="004D562F" w:rsidRDefault="004D562F" w:rsidP="004D562F">
      <w:pPr>
        <w:jc w:val="both"/>
        <w:rPr>
          <w:rtl/>
        </w:rPr>
      </w:pPr>
      <w:r>
        <w:rPr>
          <w:rFonts w:hint="cs"/>
          <w:rtl/>
        </w:rPr>
        <w:lastRenderedPageBreak/>
        <w:t>بله همان گونه که مرحوم آخوند فرمودند، از حمل شایع، کشف حد معنا نمی شود و در مثال «الناطق ضاحک» مفهوم نطق اتحاد مفهومی با ضحک ندارد. در نتیجه حمل شایع صرفا کشف از استعمال، حقیقی می کند که بین موضوع و محمول، تصادق است؛ در حالی که محقق اصفهانی منکر این مطلب است و استعمال شایع و تصادق در وجود را دلیل بر حقیقی بودن ندانسته و تصادق در وجود را با مجاز نیز سازگار دانسته اند.</w:t>
      </w:r>
    </w:p>
    <w:p w:rsidR="004D562F" w:rsidRDefault="004D562F" w:rsidP="004D562F">
      <w:pPr>
        <w:pStyle w:val="Heading1"/>
        <w:jc w:val="both"/>
        <w:rPr>
          <w:rtl/>
        </w:rPr>
      </w:pPr>
      <w:bookmarkStart w:id="7" w:name="_Toc27562464"/>
      <w:bookmarkStart w:id="8" w:name="_Toc27781777"/>
      <w:r>
        <w:rPr>
          <w:rFonts w:hint="cs"/>
          <w:rtl/>
        </w:rPr>
        <w:t>اشکال مرحوم صدر به علامیت صحت حمل</w:t>
      </w:r>
      <w:bookmarkEnd w:id="7"/>
      <w:bookmarkEnd w:id="8"/>
    </w:p>
    <w:p w:rsidR="004D562F" w:rsidRDefault="004D562F" w:rsidP="004D562F">
      <w:pPr>
        <w:jc w:val="both"/>
        <w:rPr>
          <w:rtl/>
        </w:rPr>
      </w:pPr>
      <w:r>
        <w:rPr>
          <w:rFonts w:hint="cs"/>
          <w:rtl/>
        </w:rPr>
        <w:t>شهید صدر همان اشکال مرحوم خوئی را به بیان دیگری فرموده اند که: صحت حمل در هیچ صورتی، کشف از حقیقت نمی کند؛ زیرا در صحت حمل، معنای لفظ ملحوظ است و لفظ با توجه به معنا و مفهوم ارتکازی، بر معنا حمل می شود، پس صحت حمل تاثیری در علم به معنا ندارد.</w:t>
      </w:r>
    </w:p>
    <w:p w:rsidR="004D562F" w:rsidRDefault="004D562F" w:rsidP="004D562F">
      <w:pPr>
        <w:jc w:val="both"/>
        <w:rPr>
          <w:rtl/>
        </w:rPr>
      </w:pPr>
      <w:r>
        <w:rPr>
          <w:rFonts w:hint="cs"/>
          <w:rtl/>
        </w:rPr>
        <w:t xml:space="preserve">به عبارت دیگر در صحت حمل، لفظ محمول، با توجه به مفهوم ارتکازی </w:t>
      </w:r>
      <w:r>
        <w:rPr>
          <w:rFonts w:ascii="Sakkal Majalla" w:hAnsi="Sakkal Majalla" w:cs="Sakkal Majalla" w:hint="cs"/>
          <w:rtl/>
        </w:rPr>
        <w:t>–</w:t>
      </w:r>
      <w:r>
        <w:rPr>
          <w:rFonts w:hint="cs"/>
          <w:rtl/>
        </w:rPr>
        <w:t>نه صرف الفاظ- بر موضوع حمل می شود؛ پس با حمل، معنایی منکشف نمی شود و معنا باید قبل از حمل، روشن باشد.</w:t>
      </w:r>
    </w:p>
    <w:p w:rsidR="004D562F" w:rsidRDefault="004D562F" w:rsidP="004D562F">
      <w:pPr>
        <w:jc w:val="both"/>
        <w:rPr>
          <w:rtl/>
        </w:rPr>
      </w:pPr>
      <w:r>
        <w:rPr>
          <w:rFonts w:hint="cs"/>
          <w:rtl/>
        </w:rPr>
        <w:t>همین اشکال به تبارد نیز وارد است؛ چرا که در تبادر، معنای ارتکازی به سبب تبادر، تبدیل به معنای تفصیلی می شود. در نتیجه معنای لفظ، معلوم بوده و تبادر نیز تاثیری در علم به وضع ندارد</w:t>
      </w:r>
    </w:p>
    <w:p w:rsidR="004D562F" w:rsidRDefault="004D562F" w:rsidP="004D562F">
      <w:pPr>
        <w:jc w:val="both"/>
        <w:rPr>
          <w:rtl/>
        </w:rPr>
      </w:pPr>
      <w:r>
        <w:rPr>
          <w:rFonts w:hint="cs"/>
          <w:rtl/>
        </w:rPr>
        <w:t>در پاسخ می گوییم: در تبادر، صرف سماع لفظ، موجب تبادر و التفات به معنا است؛ در حالی که در صحت حمل کشف از حقیقت پس از لحاظ معنا است. زیرا محمول، لفظ مجرد از معنا نیست؛ بلکه لفظ با توجه به معنا، بر موضوع حمل شده است پس معنا، در رتبه سابق بر حمل، روشن بوده است پس نوبت به استعلام حقیقت به سبب حمل نمی رسد.</w:t>
      </w:r>
      <w:r>
        <w:rPr>
          <w:rStyle w:val="FootnoteReference"/>
          <w:rtl/>
        </w:rPr>
        <w:footnoteReference w:id="2"/>
      </w:r>
    </w:p>
    <w:p w:rsidR="004D562F" w:rsidRDefault="004D562F" w:rsidP="004D562F">
      <w:pPr>
        <w:pStyle w:val="Heading2"/>
        <w:jc w:val="both"/>
        <w:rPr>
          <w:rtl/>
        </w:rPr>
      </w:pPr>
      <w:bookmarkStart w:id="9" w:name="_Toc27562465"/>
      <w:bookmarkStart w:id="10" w:name="_Toc27781778"/>
      <w:r>
        <w:rPr>
          <w:rFonts w:hint="cs"/>
          <w:rtl/>
        </w:rPr>
        <w:t>پاسخ به اشکال: تفاوت بین تبادر و صحت حمل، تنها در انسباق است.</w:t>
      </w:r>
      <w:bookmarkEnd w:id="9"/>
      <w:bookmarkEnd w:id="10"/>
    </w:p>
    <w:p w:rsidR="004D562F" w:rsidRDefault="004D562F" w:rsidP="004D562F">
      <w:pPr>
        <w:jc w:val="both"/>
        <w:rPr>
          <w:rtl/>
        </w:rPr>
      </w:pPr>
      <w:r>
        <w:rPr>
          <w:rFonts w:hint="cs"/>
          <w:rtl/>
        </w:rPr>
        <w:t xml:space="preserve">مرحوم آخوند در پاسخ فرمودند که اختلاف بین معنای اجمالی و ارتکازی با معنای تفصیلی، اشکال را مرتفع می کند، به این بیان که اگر حمل معنای ارتکازی لفظ بر معنای تفصیلی صحیح باشد، کشف از معنای تفصیلی لفظ می شود و حکم به حقیقی بودن حمل می شود. </w:t>
      </w:r>
    </w:p>
    <w:p w:rsidR="004D562F" w:rsidRDefault="004D562F" w:rsidP="004D562F">
      <w:pPr>
        <w:jc w:val="both"/>
        <w:rPr>
          <w:rtl/>
        </w:rPr>
      </w:pPr>
      <w:r>
        <w:rPr>
          <w:rFonts w:hint="cs"/>
          <w:rtl/>
        </w:rPr>
        <w:lastRenderedPageBreak/>
        <w:t>بنابر این قبل از حمل، معنای تفصیلی روشن نبود و به سبب حمل روشن شد؛ همان گونه که در تبادر نیز قبل از تبادر، معنا به صور</w:t>
      </w:r>
      <w:bookmarkStart w:id="11" w:name="_GoBack"/>
      <w:bookmarkEnd w:id="11"/>
      <w:r>
        <w:rPr>
          <w:rFonts w:hint="cs"/>
          <w:rtl/>
        </w:rPr>
        <w:t xml:space="preserve">ت ارتکازی روشن است و به سبب تبادر تفصیلا مشخص می گردد، در صحت حمل، نیز همین گونه است و تنها فرق بین صحت حمل و تبارد، در انسباق و سرعت در تبادر و تأمّل و تطویل در صحت حمل است. </w:t>
      </w:r>
    </w:p>
    <w:p w:rsidR="004D562F" w:rsidRDefault="004D562F" w:rsidP="004D562F">
      <w:pPr>
        <w:pStyle w:val="Heading1"/>
        <w:jc w:val="both"/>
        <w:rPr>
          <w:rtl/>
        </w:rPr>
      </w:pPr>
      <w:bookmarkStart w:id="12" w:name="_Toc27562466"/>
      <w:bookmarkStart w:id="13" w:name="_Toc27781779"/>
      <w:r>
        <w:rPr>
          <w:rFonts w:hint="cs"/>
          <w:rtl/>
        </w:rPr>
        <w:t>نکته: در علامیت صحت حمل اطراد لازم است</w:t>
      </w:r>
      <w:bookmarkEnd w:id="12"/>
      <w:bookmarkEnd w:id="13"/>
    </w:p>
    <w:p w:rsidR="004D562F" w:rsidRDefault="004D562F" w:rsidP="004D562F">
      <w:pPr>
        <w:jc w:val="both"/>
        <w:rPr>
          <w:rtl/>
        </w:rPr>
      </w:pPr>
      <w:r>
        <w:rPr>
          <w:rFonts w:hint="cs"/>
          <w:rtl/>
        </w:rPr>
        <w:t>در علامیت تبادر گفته شد که تبادر، باید از حاق لفظ و بدون قرینه باشد، و برای کشف از اینکه تبادر از حاق لفظ بوده باید تبارد مطرد باشد، یعنی تبادر در استعمالات متعدد و در حالات متعدد باید محقق شود تا احراز شود که تبادر منوط بر قرینه خاصی نبوده است. همین مطلب در علامیت صحت حمل نیز باید ملاحظه شود؛ چرا که برای احراز نفی قرینه و صحت استعمال مطلق، باید حمل را در موارد متعدد و حالات مختلف، لحاظ نمود و اگر در تمام این موارد استعمال صحیح بود، نشان دهنده حقیقی بودن استعمال است.</w:t>
      </w:r>
    </w:p>
    <w:p w:rsidR="004D562F" w:rsidRPr="006162A2" w:rsidRDefault="004D562F" w:rsidP="004D562F">
      <w:pPr>
        <w:jc w:val="both"/>
        <w:rPr>
          <w:rtl/>
        </w:rPr>
      </w:pPr>
      <w:r>
        <w:rPr>
          <w:rFonts w:hint="cs"/>
          <w:rtl/>
        </w:rPr>
        <w:t xml:space="preserve">محقق ایروانی نیز علامیت حمل را انکار نموده اند و ادعا کرده اند: از صحت حمل، تنها معنای ارتکازی کشف می شود و معنای حقیقی کشف نمی شود. </w:t>
      </w:r>
    </w:p>
    <w:p w:rsidR="00940C51" w:rsidRPr="006162A2" w:rsidRDefault="00940C51" w:rsidP="004D562F">
      <w:pPr>
        <w:rPr>
          <w:rtl/>
        </w:rPr>
      </w:pPr>
    </w:p>
    <w:sectPr w:rsidR="00940C51"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6C9E" w:rsidRDefault="00C56C9E" w:rsidP="008B750B">
      <w:pPr>
        <w:spacing w:line="240" w:lineRule="auto"/>
      </w:pPr>
      <w:r>
        <w:separator/>
      </w:r>
    </w:p>
  </w:endnote>
  <w:endnote w:type="continuationSeparator" w:id="0">
    <w:p w:rsidR="00C56C9E" w:rsidRDefault="00C56C9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80002007" w:usb1="80000000" w:usb2="00000008" w:usb3="00000000" w:csb0="000000D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94008" w:rsidRPr="00294008">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A642CF" w:rsidP="001B6799">
          <w:pPr>
            <w:pStyle w:val="Footer"/>
            <w:bidi w:val="0"/>
            <w:rPr>
              <w:color w:val="808080" w:themeColor="background1" w:themeShade="80"/>
              <w:rtl/>
            </w:rPr>
          </w:pPr>
          <w:bookmarkStart w:id="21" w:name="BokAdres"/>
          <w:bookmarkEnd w:id="21"/>
          <w:r>
            <w:rPr>
              <w:color w:val="808080" w:themeColor="background1" w:themeShade="80"/>
            </w:rPr>
            <w:t>U1mq1_13980927-053_hs2_mfeb.ir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6C9E" w:rsidRDefault="00C56C9E" w:rsidP="008B750B">
      <w:pPr>
        <w:spacing w:line="240" w:lineRule="auto"/>
      </w:pPr>
      <w:r>
        <w:separator/>
      </w:r>
    </w:p>
  </w:footnote>
  <w:footnote w:type="continuationSeparator" w:id="0">
    <w:p w:rsidR="00C56C9E" w:rsidRDefault="00C56C9E" w:rsidP="008B750B">
      <w:pPr>
        <w:spacing w:line="240" w:lineRule="auto"/>
      </w:pPr>
      <w:r>
        <w:continuationSeparator/>
      </w:r>
    </w:p>
  </w:footnote>
  <w:footnote w:id="1">
    <w:p w:rsidR="004D562F" w:rsidRPr="00F350A2" w:rsidRDefault="004D562F" w:rsidP="004D562F">
      <w:pPr>
        <w:pStyle w:val="FootnoteText"/>
      </w:pPr>
      <w:r w:rsidRPr="00F350A2">
        <w:footnoteRef/>
      </w:r>
      <w:r w:rsidRPr="00F350A2">
        <w:rPr>
          <w:rtl/>
        </w:rPr>
        <w:t xml:space="preserve"> </w:t>
      </w:r>
      <w:hyperlink r:id="rId1" w:history="1">
        <w:r w:rsidRPr="00F350A2">
          <w:rPr>
            <w:rStyle w:val="Hyperlink"/>
            <w:rtl/>
          </w:rPr>
          <w:t>نها</w:t>
        </w:r>
        <w:r w:rsidRPr="00F350A2">
          <w:rPr>
            <w:rStyle w:val="Hyperlink"/>
            <w:rFonts w:hint="cs"/>
            <w:rtl/>
          </w:rPr>
          <w:t>ی</w:t>
        </w:r>
        <w:r w:rsidRPr="00F350A2">
          <w:rPr>
            <w:rStyle w:val="Hyperlink"/>
            <w:rFonts w:hint="eastAsia"/>
            <w:rtl/>
          </w:rPr>
          <w:t>ة</w:t>
        </w:r>
        <w:r w:rsidRPr="00F350A2">
          <w:rPr>
            <w:rStyle w:val="Hyperlink"/>
            <w:rtl/>
          </w:rPr>
          <w:t xml:space="preserve"> الدرا</w:t>
        </w:r>
        <w:r w:rsidRPr="00F350A2">
          <w:rPr>
            <w:rStyle w:val="Hyperlink"/>
            <w:rFonts w:hint="cs"/>
            <w:rtl/>
          </w:rPr>
          <w:t>ی</w:t>
        </w:r>
        <w:r w:rsidRPr="00F350A2">
          <w:rPr>
            <w:rStyle w:val="Hyperlink"/>
            <w:rFonts w:hint="eastAsia"/>
            <w:rtl/>
          </w:rPr>
          <w:t>ه</w:t>
        </w:r>
        <w:r w:rsidRPr="00F350A2">
          <w:rPr>
            <w:rStyle w:val="Hyperlink"/>
            <w:rtl/>
          </w:rPr>
          <w:t xml:space="preserve"> ف</w:t>
        </w:r>
        <w:r w:rsidRPr="00F350A2">
          <w:rPr>
            <w:rStyle w:val="Hyperlink"/>
            <w:rFonts w:hint="cs"/>
            <w:rtl/>
          </w:rPr>
          <w:t>ی</w:t>
        </w:r>
        <w:r w:rsidRPr="00F350A2">
          <w:rPr>
            <w:rStyle w:val="Hyperlink"/>
            <w:rtl/>
          </w:rPr>
          <w:t xml:space="preserve"> شرح الکفا</w:t>
        </w:r>
        <w:r w:rsidRPr="00F350A2">
          <w:rPr>
            <w:rStyle w:val="Hyperlink"/>
            <w:rFonts w:hint="cs"/>
            <w:rtl/>
          </w:rPr>
          <w:t>ی</w:t>
        </w:r>
        <w:r w:rsidRPr="00F350A2">
          <w:rPr>
            <w:rStyle w:val="Hyperlink"/>
            <w:rFonts w:hint="eastAsia"/>
            <w:rtl/>
          </w:rPr>
          <w:t>ه،</w:t>
        </w:r>
        <w:r w:rsidRPr="00F350A2">
          <w:rPr>
            <w:rStyle w:val="Hyperlink"/>
            <w:rtl/>
          </w:rPr>
          <w:t xml:space="preserve"> محمد حس</w:t>
        </w:r>
        <w:r w:rsidRPr="00F350A2">
          <w:rPr>
            <w:rStyle w:val="Hyperlink"/>
            <w:rFonts w:hint="cs"/>
            <w:rtl/>
          </w:rPr>
          <w:t>ی</w:t>
        </w:r>
        <w:r w:rsidRPr="00F350A2">
          <w:rPr>
            <w:rStyle w:val="Hyperlink"/>
            <w:rFonts w:hint="eastAsia"/>
            <w:rtl/>
          </w:rPr>
          <w:t>ن</w:t>
        </w:r>
        <w:r w:rsidRPr="00F350A2">
          <w:rPr>
            <w:rStyle w:val="Hyperlink"/>
            <w:rtl/>
          </w:rPr>
          <w:t xml:space="preserve"> اصفهان</w:t>
        </w:r>
        <w:r w:rsidRPr="00F350A2">
          <w:rPr>
            <w:rStyle w:val="Hyperlink"/>
            <w:rFonts w:hint="cs"/>
            <w:rtl/>
          </w:rPr>
          <w:t>ی</w:t>
        </w:r>
        <w:r w:rsidRPr="00F350A2">
          <w:rPr>
            <w:rStyle w:val="Hyperlink"/>
            <w:rFonts w:hint="eastAsia"/>
            <w:rtl/>
          </w:rPr>
          <w:t>،</w:t>
        </w:r>
        <w:r w:rsidRPr="00F350A2">
          <w:rPr>
            <w:rStyle w:val="Hyperlink"/>
            <w:rtl/>
          </w:rPr>
          <w:t xml:space="preserve"> ج1، ص84.</w:t>
        </w:r>
      </w:hyperlink>
    </w:p>
  </w:footnote>
  <w:footnote w:id="2">
    <w:p w:rsidR="004D562F" w:rsidRPr="002E3CB1" w:rsidRDefault="004D562F" w:rsidP="004D562F">
      <w:pPr>
        <w:pStyle w:val="FootnoteText"/>
      </w:pPr>
      <w:r w:rsidRPr="002E3CB1">
        <w:footnoteRef/>
      </w:r>
      <w:r w:rsidRPr="002E3CB1">
        <w:rPr>
          <w:rtl/>
        </w:rPr>
        <w:t xml:space="preserve"> </w:t>
      </w:r>
      <w:hyperlink r:id="rId2" w:history="1">
        <w:r w:rsidRPr="002E3CB1">
          <w:rPr>
            <w:rStyle w:val="Hyperlink"/>
            <w:rFonts w:hint="eastAsia"/>
            <w:rtl/>
          </w:rPr>
          <w:t>بحوث</w:t>
        </w:r>
        <w:r w:rsidRPr="002E3CB1">
          <w:rPr>
            <w:rStyle w:val="Hyperlink"/>
            <w:rtl/>
          </w:rPr>
          <w:t xml:space="preserve"> ف</w:t>
        </w:r>
        <w:r w:rsidRPr="002E3CB1">
          <w:rPr>
            <w:rStyle w:val="Hyperlink"/>
            <w:rFonts w:hint="cs"/>
            <w:rtl/>
          </w:rPr>
          <w:t>ی</w:t>
        </w:r>
        <w:r w:rsidRPr="002E3CB1">
          <w:rPr>
            <w:rStyle w:val="Hyperlink"/>
            <w:rtl/>
          </w:rPr>
          <w:t xml:space="preserve"> علم الأصول، الس</w:t>
        </w:r>
        <w:r w:rsidRPr="002E3CB1">
          <w:rPr>
            <w:rStyle w:val="Hyperlink"/>
            <w:rFonts w:hint="cs"/>
            <w:rtl/>
          </w:rPr>
          <w:t>ی</w:t>
        </w:r>
        <w:r w:rsidRPr="002E3CB1">
          <w:rPr>
            <w:rStyle w:val="Hyperlink"/>
            <w:rFonts w:hint="eastAsia"/>
            <w:rtl/>
          </w:rPr>
          <w:t>د</w:t>
        </w:r>
        <w:r w:rsidRPr="002E3CB1">
          <w:rPr>
            <w:rStyle w:val="Hyperlink"/>
            <w:rtl/>
          </w:rPr>
          <w:t xml:space="preserve"> محمد باقر الصدر، ج1، ص168.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A642CF">
      <w:rPr>
        <w:b/>
        <w:bCs/>
        <w:sz w:val="20"/>
        <w:szCs w:val="24"/>
        <w:rtl/>
      </w:rPr>
      <w:t>053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A642CF">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A642CF">
      <w:rPr>
        <w:b/>
        <w:bCs/>
        <w:color w:val="632423" w:themeColor="accent2" w:themeShade="80"/>
        <w:sz w:val="20"/>
        <w:szCs w:val="24"/>
        <w:rtl/>
      </w:rPr>
      <w:t>قائ</w:t>
    </w:r>
    <w:r w:rsidR="00A642CF">
      <w:rPr>
        <w:rFonts w:hint="cs"/>
        <w:b/>
        <w:bCs/>
        <w:color w:val="632423" w:themeColor="accent2" w:themeShade="80"/>
        <w:sz w:val="20"/>
        <w:szCs w:val="24"/>
        <w:rtl/>
      </w:rPr>
      <w:t>ی</w:t>
    </w:r>
    <w:r w:rsidR="00A642CF">
      <w:rPr>
        <w:rFonts w:hint="eastAsia"/>
        <w:b/>
        <w:bCs/>
        <w:color w:val="632423" w:themeColor="accent2" w:themeShade="80"/>
        <w:sz w:val="20"/>
        <w:szCs w:val="24"/>
        <w:rtl/>
      </w:rPr>
      <w:t>ن</w:t>
    </w:r>
    <w:r w:rsidR="00A642CF">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A642CF">
      <w:rPr>
        <w:sz w:val="24"/>
        <w:szCs w:val="24"/>
        <w:rtl/>
      </w:rPr>
      <w:t>27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8D6E5F">
      <w:rPr>
        <w:color w:val="000000" w:themeColor="text1"/>
        <w:sz w:val="24"/>
        <w:szCs w:val="24"/>
        <w:rtl/>
      </w:rPr>
      <w:t>علا</w:t>
    </w:r>
    <w:r w:rsidR="008D6E5F">
      <w:rPr>
        <w:rFonts w:hint="cs"/>
        <w:color w:val="000000" w:themeColor="text1"/>
        <w:sz w:val="24"/>
        <w:szCs w:val="24"/>
        <w:rtl/>
      </w:rPr>
      <w:t>ئ</w:t>
    </w:r>
    <w:r w:rsidR="00A642CF">
      <w:rPr>
        <w:color w:val="000000" w:themeColor="text1"/>
        <w:sz w:val="24"/>
        <w:szCs w:val="24"/>
        <w:rtl/>
      </w:rPr>
      <w:t>م وضع</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A642CF">
      <w:rPr>
        <w:sz w:val="24"/>
        <w:szCs w:val="24"/>
        <w:rtl/>
      </w:rPr>
      <w:t>حس</w:t>
    </w:r>
    <w:r w:rsidR="00A642CF">
      <w:rPr>
        <w:rFonts w:hint="cs"/>
        <w:sz w:val="24"/>
        <w:szCs w:val="24"/>
        <w:rtl/>
      </w:rPr>
      <w:t>ی</w:t>
    </w:r>
    <w:r w:rsidR="00A642CF">
      <w:rPr>
        <w:rFonts w:hint="eastAsia"/>
        <w:sz w:val="24"/>
        <w:szCs w:val="24"/>
        <w:rtl/>
      </w:rPr>
      <w:t>ن</w:t>
    </w:r>
    <w:r w:rsidR="00A642CF">
      <w:rPr>
        <w:sz w:val="24"/>
        <w:szCs w:val="24"/>
        <w:rtl/>
      </w:rPr>
      <w:t xml:space="preserve"> سل</w:t>
    </w:r>
    <w:r w:rsidR="00A642CF">
      <w:rPr>
        <w:rFonts w:hint="cs"/>
        <w:sz w:val="24"/>
        <w:szCs w:val="24"/>
        <w:rtl/>
      </w:rPr>
      <w:t>ی</w:t>
    </w:r>
    <w:r w:rsidR="00A642CF">
      <w:rPr>
        <w:rFonts w:hint="eastAsia"/>
        <w:sz w:val="24"/>
        <w:szCs w:val="24"/>
        <w:rtl/>
      </w:rPr>
      <w:t>م</w:t>
    </w:r>
    <w:r w:rsidR="00A642CF">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A642CF">
      <w:rPr>
        <w:sz w:val="24"/>
        <w:szCs w:val="24"/>
        <w:rtl/>
      </w:rPr>
      <w:t>صحت حمل</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35614"/>
    <w:rsid w:val="00054BE2"/>
    <w:rsid w:val="00055496"/>
    <w:rsid w:val="00080A41"/>
    <w:rsid w:val="0008299B"/>
    <w:rsid w:val="000913AA"/>
    <w:rsid w:val="00094847"/>
    <w:rsid w:val="00096C63"/>
    <w:rsid w:val="000B5DB5"/>
    <w:rsid w:val="000C3947"/>
    <w:rsid w:val="000C5A8C"/>
    <w:rsid w:val="000D2A37"/>
    <w:rsid w:val="000D30E9"/>
    <w:rsid w:val="000D6818"/>
    <w:rsid w:val="000E335E"/>
    <w:rsid w:val="000F16CF"/>
    <w:rsid w:val="000F5BAC"/>
    <w:rsid w:val="00102585"/>
    <w:rsid w:val="00114AB7"/>
    <w:rsid w:val="00116B2B"/>
    <w:rsid w:val="00124E3D"/>
    <w:rsid w:val="00127E95"/>
    <w:rsid w:val="00130659"/>
    <w:rsid w:val="00132CCB"/>
    <w:rsid w:val="001347C7"/>
    <w:rsid w:val="00134886"/>
    <w:rsid w:val="001356B0"/>
    <w:rsid w:val="00151937"/>
    <w:rsid w:val="00181844"/>
    <w:rsid w:val="001837E9"/>
    <w:rsid w:val="00187DFA"/>
    <w:rsid w:val="001A1BC1"/>
    <w:rsid w:val="001A1EA5"/>
    <w:rsid w:val="001A2574"/>
    <w:rsid w:val="001A27D7"/>
    <w:rsid w:val="001A294E"/>
    <w:rsid w:val="001A4ED8"/>
    <w:rsid w:val="001B2488"/>
    <w:rsid w:val="001B30DC"/>
    <w:rsid w:val="001B6799"/>
    <w:rsid w:val="001C050B"/>
    <w:rsid w:val="001C1362"/>
    <w:rsid w:val="001D2E9A"/>
    <w:rsid w:val="001D597F"/>
    <w:rsid w:val="001E3FD4"/>
    <w:rsid w:val="0020241A"/>
    <w:rsid w:val="00203821"/>
    <w:rsid w:val="00211632"/>
    <w:rsid w:val="0021630D"/>
    <w:rsid w:val="00234586"/>
    <w:rsid w:val="0024121B"/>
    <w:rsid w:val="00247D2F"/>
    <w:rsid w:val="00256560"/>
    <w:rsid w:val="0027605E"/>
    <w:rsid w:val="00281E00"/>
    <w:rsid w:val="00294008"/>
    <w:rsid w:val="00294A52"/>
    <w:rsid w:val="002B575F"/>
    <w:rsid w:val="002B729B"/>
    <w:rsid w:val="002C23B5"/>
    <w:rsid w:val="002C53A2"/>
    <w:rsid w:val="002D0040"/>
    <w:rsid w:val="002D2FA8"/>
    <w:rsid w:val="002E220F"/>
    <w:rsid w:val="002E3CB1"/>
    <w:rsid w:val="00307311"/>
    <w:rsid w:val="0032100F"/>
    <w:rsid w:val="0033402C"/>
    <w:rsid w:val="00340521"/>
    <w:rsid w:val="00345C73"/>
    <w:rsid w:val="00353C62"/>
    <w:rsid w:val="00354A99"/>
    <w:rsid w:val="00360311"/>
    <w:rsid w:val="00361127"/>
    <w:rsid w:val="00361922"/>
    <w:rsid w:val="0037339B"/>
    <w:rsid w:val="00386C11"/>
    <w:rsid w:val="00397466"/>
    <w:rsid w:val="003A6148"/>
    <w:rsid w:val="003C33F6"/>
    <w:rsid w:val="003C3D2E"/>
    <w:rsid w:val="003C43A5"/>
    <w:rsid w:val="003E1C5C"/>
    <w:rsid w:val="003E6650"/>
    <w:rsid w:val="003F5B46"/>
    <w:rsid w:val="00401363"/>
    <w:rsid w:val="00402E47"/>
    <w:rsid w:val="00424515"/>
    <w:rsid w:val="00425015"/>
    <w:rsid w:val="00430994"/>
    <w:rsid w:val="00441B6D"/>
    <w:rsid w:val="00452EA2"/>
    <w:rsid w:val="004556EF"/>
    <w:rsid w:val="00462B07"/>
    <w:rsid w:val="00465BD2"/>
    <w:rsid w:val="004715C8"/>
    <w:rsid w:val="00481C31"/>
    <w:rsid w:val="00482FC1"/>
    <w:rsid w:val="00483027"/>
    <w:rsid w:val="004871AA"/>
    <w:rsid w:val="004918D7"/>
    <w:rsid w:val="004926E1"/>
    <w:rsid w:val="004A2FEA"/>
    <w:rsid w:val="004B7108"/>
    <w:rsid w:val="004D2DD7"/>
    <w:rsid w:val="004D562F"/>
    <w:rsid w:val="004D75C5"/>
    <w:rsid w:val="004E2186"/>
    <w:rsid w:val="004E66FB"/>
    <w:rsid w:val="004F0087"/>
    <w:rsid w:val="004F470A"/>
    <w:rsid w:val="004F4C59"/>
    <w:rsid w:val="004F7836"/>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0854"/>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170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0A3F"/>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D6E5F"/>
    <w:rsid w:val="008E3924"/>
    <w:rsid w:val="008F13F7"/>
    <w:rsid w:val="008F4B5B"/>
    <w:rsid w:val="008F5B4D"/>
    <w:rsid w:val="00900DAB"/>
    <w:rsid w:val="00907425"/>
    <w:rsid w:val="00923C34"/>
    <w:rsid w:val="00924152"/>
    <w:rsid w:val="0092513D"/>
    <w:rsid w:val="00927A9F"/>
    <w:rsid w:val="009335CC"/>
    <w:rsid w:val="00935A55"/>
    <w:rsid w:val="00940C51"/>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45B8"/>
    <w:rsid w:val="00A457C6"/>
    <w:rsid w:val="00A46AD0"/>
    <w:rsid w:val="00A47063"/>
    <w:rsid w:val="00A473A8"/>
    <w:rsid w:val="00A513F0"/>
    <w:rsid w:val="00A61AC8"/>
    <w:rsid w:val="00A6366F"/>
    <w:rsid w:val="00A642CF"/>
    <w:rsid w:val="00A65D4C"/>
    <w:rsid w:val="00A70512"/>
    <w:rsid w:val="00AA1F60"/>
    <w:rsid w:val="00AA40D7"/>
    <w:rsid w:val="00AB5F7D"/>
    <w:rsid w:val="00AC0C50"/>
    <w:rsid w:val="00AC6FE2"/>
    <w:rsid w:val="00AF3925"/>
    <w:rsid w:val="00B053D7"/>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6C9E"/>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1EC8"/>
    <w:rsid w:val="00D048CE"/>
    <w:rsid w:val="00D10998"/>
    <w:rsid w:val="00D15CBD"/>
    <w:rsid w:val="00D21BCB"/>
    <w:rsid w:val="00D221CB"/>
    <w:rsid w:val="00D23391"/>
    <w:rsid w:val="00D31805"/>
    <w:rsid w:val="00D347F6"/>
    <w:rsid w:val="00D552B9"/>
    <w:rsid w:val="00D735B2"/>
    <w:rsid w:val="00D74021"/>
    <w:rsid w:val="00D76D01"/>
    <w:rsid w:val="00D922A9"/>
    <w:rsid w:val="00D9394A"/>
    <w:rsid w:val="00DB0CBB"/>
    <w:rsid w:val="00DB67CC"/>
    <w:rsid w:val="00DC3783"/>
    <w:rsid w:val="00DE1070"/>
    <w:rsid w:val="00E00219"/>
    <w:rsid w:val="00E0316B"/>
    <w:rsid w:val="00E20137"/>
    <w:rsid w:val="00E25E10"/>
    <w:rsid w:val="00E35503"/>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0A2"/>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64/1/168/&#1575;&#1604;&#1589;&#1581;&#1740;&#1581;" TargetMode="External"/><Relationship Id="rId1" Type="http://schemas.openxmlformats.org/officeDocument/2006/relationships/hyperlink" Target="http://lib.eshia.ir/27897/1/84/&#1575;&#1604;&#1587;&#1604;&#15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A16A9-411F-4F20-88A4-0F79474E9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133</TotalTime>
  <Pages>4</Pages>
  <Words>954</Words>
  <Characters>5439</Characters>
  <Application>Microsoft Office Word</Application>
  <DocSecurity>0</DocSecurity>
  <Lines>45</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6381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22</cp:revision>
  <cp:lastPrinted>2019-12-21T16:48:00Z</cp:lastPrinted>
  <dcterms:created xsi:type="dcterms:W3CDTF">2019-12-18T04:53:00Z</dcterms:created>
  <dcterms:modified xsi:type="dcterms:W3CDTF">2019-12-21T16:48:00Z</dcterms:modified>
  <cp:contentStatus>ویرایش 2.5</cp:contentStatus>
  <cp:version>2.7</cp:version>
</cp:coreProperties>
</file>