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921BD" w:rsidRDefault="00D921BD" w:rsidP="00D921BD">
      <w:pPr>
        <w:pStyle w:val="TOC5"/>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7352804" w:history="1">
        <w:r w:rsidRPr="00242846">
          <w:rPr>
            <w:rStyle w:val="Hyperlink"/>
            <w:rFonts w:hint="eastAsia"/>
            <w:noProof/>
            <w:rtl/>
          </w:rPr>
          <w:t>مشارکت</w:t>
        </w:r>
        <w:r w:rsidRPr="00242846">
          <w:rPr>
            <w:rStyle w:val="Hyperlink"/>
            <w:noProof/>
            <w:rtl/>
          </w:rPr>
          <w:t xml:space="preserve"> </w:t>
        </w:r>
        <w:r w:rsidRPr="00242846">
          <w:rPr>
            <w:rStyle w:val="Hyperlink"/>
            <w:rFonts w:hint="eastAsia"/>
            <w:noProof/>
            <w:rtl/>
          </w:rPr>
          <w:t>در</w:t>
        </w:r>
        <w:r w:rsidRPr="00242846">
          <w:rPr>
            <w:rStyle w:val="Hyperlink"/>
            <w:noProof/>
            <w:rtl/>
          </w:rPr>
          <w:t xml:space="preserve"> </w:t>
        </w:r>
        <w:r w:rsidRPr="00242846">
          <w:rPr>
            <w:rStyle w:val="Hyperlink"/>
            <w:rFonts w:hint="eastAsia"/>
            <w:noProof/>
            <w:rtl/>
          </w:rPr>
          <w:t>قتل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507352804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D921BD" w:rsidRDefault="00D921BD" w:rsidP="00D921BD">
      <w:pPr>
        <w:pStyle w:val="TOC6"/>
        <w:tabs>
          <w:tab w:val="right" w:leader="dot" w:pos="10194"/>
        </w:tabs>
        <w:rPr>
          <w:rFonts w:asciiTheme="minorHAnsi" w:eastAsiaTheme="minorEastAsia" w:hAnsiTheme="minorHAnsi" w:cstheme="minorBidi"/>
          <w:bCs w:val="0"/>
          <w:noProof/>
          <w:color w:val="auto"/>
          <w:szCs w:val="22"/>
          <w:rtl/>
        </w:rPr>
      </w:pPr>
      <w:hyperlink w:anchor="_Toc507352805" w:history="1">
        <w:r w:rsidRPr="00242846">
          <w:rPr>
            <w:rStyle w:val="Hyperlink"/>
            <w:rFonts w:hint="eastAsia"/>
            <w:noProof/>
            <w:rtl/>
          </w:rPr>
          <w:t>صور</w:t>
        </w:r>
        <w:r w:rsidRPr="00242846">
          <w:rPr>
            <w:rStyle w:val="Hyperlink"/>
            <w:noProof/>
            <w:rtl/>
          </w:rPr>
          <w:t xml:space="preserve"> </w:t>
        </w:r>
        <w:r w:rsidRPr="00242846">
          <w:rPr>
            <w:rStyle w:val="Hyperlink"/>
            <w:rFonts w:hint="eastAsia"/>
            <w:noProof/>
            <w:rtl/>
          </w:rPr>
          <w:t>مشارکت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507352805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921BD" w:rsidRDefault="00D921BD" w:rsidP="00D921BD">
      <w:pPr>
        <w:pStyle w:val="TOC7"/>
        <w:tabs>
          <w:tab w:val="right" w:leader="dot" w:pos="10194"/>
        </w:tabs>
        <w:rPr>
          <w:rFonts w:asciiTheme="minorHAnsi" w:eastAsiaTheme="minorEastAsia" w:hAnsiTheme="minorHAnsi" w:cstheme="minorBidi"/>
          <w:bCs w:val="0"/>
          <w:noProof/>
          <w:color w:val="auto"/>
          <w:szCs w:val="22"/>
          <w:rtl/>
        </w:rPr>
      </w:pPr>
      <w:hyperlink w:anchor="_Toc507352806" w:history="1">
        <w:r w:rsidRPr="00242846">
          <w:rPr>
            <w:rStyle w:val="Hyperlink"/>
            <w:rFonts w:hint="eastAsia"/>
            <w:noProof/>
            <w:rtl/>
          </w:rPr>
          <w:t>صورت</w:t>
        </w:r>
        <w:r w:rsidRPr="00242846">
          <w:rPr>
            <w:rStyle w:val="Hyperlink"/>
            <w:noProof/>
            <w:rtl/>
          </w:rPr>
          <w:t xml:space="preserve"> </w:t>
        </w:r>
        <w:r w:rsidRPr="00242846">
          <w:rPr>
            <w:rStyle w:val="Hyperlink"/>
            <w:rFonts w:hint="eastAsia"/>
            <w:noProof/>
            <w:rtl/>
          </w:rPr>
          <w:t>اول</w:t>
        </w:r>
        <w:r w:rsidRPr="00242846">
          <w:rPr>
            <w:rStyle w:val="Hyperlink"/>
            <w:noProof/>
            <w:rtl/>
          </w:rPr>
          <w:t xml:space="preserve">: </w:t>
        </w:r>
        <w:r w:rsidRPr="00242846">
          <w:rPr>
            <w:rStyle w:val="Hyperlink"/>
            <w:rFonts w:hint="eastAsia"/>
            <w:noProof/>
            <w:rtl/>
          </w:rPr>
          <w:t>تحقق</w:t>
        </w:r>
        <w:r w:rsidRPr="00242846">
          <w:rPr>
            <w:rStyle w:val="Hyperlink"/>
            <w:noProof/>
            <w:rtl/>
          </w:rPr>
          <w:t xml:space="preserve"> </w:t>
        </w:r>
        <w:r w:rsidRPr="00242846">
          <w:rPr>
            <w:rStyle w:val="Hyperlink"/>
            <w:rFonts w:hint="eastAsia"/>
            <w:noProof/>
            <w:rtl/>
          </w:rPr>
          <w:t>جنا</w:t>
        </w:r>
        <w:r w:rsidRPr="00242846">
          <w:rPr>
            <w:rStyle w:val="Hyperlink"/>
            <w:rFonts w:hint="cs"/>
            <w:noProof/>
            <w:rtl/>
          </w:rPr>
          <w:t>ی</w:t>
        </w:r>
        <w:r w:rsidRPr="00242846">
          <w:rPr>
            <w:rStyle w:val="Hyperlink"/>
            <w:rFonts w:hint="eastAsia"/>
            <w:noProof/>
            <w:rtl/>
          </w:rPr>
          <w:t>ات</w:t>
        </w:r>
        <w:r w:rsidRPr="00242846">
          <w:rPr>
            <w:rStyle w:val="Hyperlink"/>
            <w:noProof/>
            <w:rtl/>
          </w:rPr>
          <w:t xml:space="preserve"> </w:t>
        </w:r>
        <w:r w:rsidRPr="00242846">
          <w:rPr>
            <w:rStyle w:val="Hyperlink"/>
            <w:rFonts w:hint="eastAsia"/>
            <w:noProof/>
            <w:rtl/>
          </w:rPr>
          <w:t>در</w:t>
        </w:r>
        <w:r w:rsidRPr="00242846">
          <w:rPr>
            <w:rStyle w:val="Hyperlink"/>
            <w:noProof/>
            <w:rtl/>
          </w:rPr>
          <w:t xml:space="preserve"> </w:t>
        </w:r>
        <w:r w:rsidRPr="00242846">
          <w:rPr>
            <w:rStyle w:val="Hyperlink"/>
            <w:rFonts w:hint="eastAsia"/>
            <w:noProof/>
            <w:rtl/>
          </w:rPr>
          <w:t>عرض</w:t>
        </w:r>
        <w:r w:rsidRPr="00242846">
          <w:rPr>
            <w:rStyle w:val="Hyperlink"/>
            <w:noProof/>
            <w:rtl/>
          </w:rPr>
          <w:t xml:space="preserve"> </w:t>
        </w:r>
        <w:r w:rsidRPr="00242846">
          <w:rPr>
            <w:rStyle w:val="Hyperlink"/>
            <w:rFonts w:hint="eastAsia"/>
            <w:noProof/>
            <w:rtl/>
          </w:rPr>
          <w:t>واحد؛</w:t>
        </w:r>
        <w:r w:rsidRPr="00242846">
          <w:rPr>
            <w:rStyle w:val="Hyperlink"/>
            <w:noProof/>
            <w:rtl/>
          </w:rPr>
          <w:t xml:space="preserve"> </w:t>
        </w:r>
        <w:r w:rsidRPr="00242846">
          <w:rPr>
            <w:rStyle w:val="Hyperlink"/>
            <w:rFonts w:hint="eastAsia"/>
            <w:noProof/>
            <w:rtl/>
          </w:rPr>
          <w:t>قصاص</w:t>
        </w:r>
        <w:r w:rsidRPr="00242846">
          <w:rPr>
            <w:rStyle w:val="Hyperlink"/>
            <w:noProof/>
            <w:rtl/>
          </w:rPr>
          <w:t xml:space="preserve"> </w:t>
        </w:r>
        <w:r w:rsidRPr="00242846">
          <w:rPr>
            <w:rStyle w:val="Hyperlink"/>
            <w:rFonts w:hint="eastAsia"/>
            <w:noProof/>
            <w:rtl/>
          </w:rPr>
          <w:t>بر</w:t>
        </w:r>
        <w:r w:rsidRPr="00242846">
          <w:rPr>
            <w:rStyle w:val="Hyperlink"/>
            <w:noProof/>
            <w:rtl/>
          </w:rPr>
          <w:t xml:space="preserve"> </w:t>
        </w:r>
        <w:r w:rsidRPr="00242846">
          <w:rPr>
            <w:rStyle w:val="Hyperlink"/>
            <w:rFonts w:hint="eastAsia"/>
            <w:noProof/>
            <w:rtl/>
          </w:rPr>
          <w:t>جم</w:t>
        </w:r>
        <w:r w:rsidRPr="00242846">
          <w:rPr>
            <w:rStyle w:val="Hyperlink"/>
            <w:rFonts w:hint="cs"/>
            <w:noProof/>
            <w:rtl/>
          </w:rPr>
          <w:t>ی</w:t>
        </w:r>
        <w:r w:rsidRPr="00242846">
          <w:rPr>
            <w:rStyle w:val="Hyperlink"/>
            <w:rFonts w:hint="eastAsia"/>
            <w:noProof/>
            <w:rtl/>
          </w:rPr>
          <w:t>ع</w:t>
        </w:r>
        <w:r w:rsidRPr="00242846">
          <w:rPr>
            <w:rStyle w:val="Hyperlink"/>
            <w:noProof/>
            <w:rtl/>
          </w:rPr>
          <w:t xml:space="preserve"> </w:t>
        </w:r>
        <w:r w:rsidRPr="00242846">
          <w:rPr>
            <w:rStyle w:val="Hyperlink"/>
            <w:rFonts w:hint="eastAsia"/>
            <w:noProof/>
            <w:rtl/>
          </w:rPr>
          <w:t>بر</w:t>
        </w:r>
        <w:r w:rsidRPr="00242846">
          <w:rPr>
            <w:rStyle w:val="Hyperlink"/>
            <w:noProof/>
            <w:rtl/>
          </w:rPr>
          <w:t xml:space="preserve"> </w:t>
        </w:r>
        <w:r w:rsidRPr="00242846">
          <w:rPr>
            <w:rStyle w:val="Hyperlink"/>
            <w:rFonts w:hint="eastAsia"/>
            <w:noProof/>
            <w:rtl/>
          </w:rPr>
          <w:t>اساس</w:t>
        </w:r>
        <w:r w:rsidRPr="00242846">
          <w:rPr>
            <w:rStyle w:val="Hyperlink"/>
            <w:noProof/>
            <w:rtl/>
          </w:rPr>
          <w:t xml:space="preserve"> </w:t>
        </w:r>
        <w:r w:rsidRPr="00242846">
          <w:rPr>
            <w:rStyle w:val="Hyperlink"/>
            <w:rFonts w:hint="eastAsia"/>
            <w:noProof/>
            <w:rtl/>
          </w:rPr>
          <w:t>نص</w:t>
        </w:r>
        <w:r w:rsidRPr="00242846">
          <w:rPr>
            <w:rStyle w:val="Hyperlink"/>
            <w:noProof/>
            <w:rtl/>
          </w:rPr>
          <w:t xml:space="preserve"> </w:t>
        </w:r>
        <w:r w:rsidRPr="00242846">
          <w:rPr>
            <w:rStyle w:val="Hyperlink"/>
            <w:rFonts w:hint="eastAsia"/>
            <w:noProof/>
            <w:rtl/>
          </w:rPr>
          <w:t>خاص</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507352806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921BD" w:rsidRDefault="00D921BD" w:rsidP="00D921BD">
      <w:pPr>
        <w:pStyle w:val="TOC7"/>
        <w:tabs>
          <w:tab w:val="right" w:leader="dot" w:pos="10194"/>
        </w:tabs>
        <w:rPr>
          <w:rFonts w:asciiTheme="minorHAnsi" w:eastAsiaTheme="minorEastAsia" w:hAnsiTheme="minorHAnsi" w:cstheme="minorBidi"/>
          <w:bCs w:val="0"/>
          <w:noProof/>
          <w:color w:val="auto"/>
          <w:szCs w:val="22"/>
          <w:rtl/>
        </w:rPr>
      </w:pPr>
      <w:hyperlink w:anchor="_Toc507352807" w:history="1">
        <w:r w:rsidRPr="00242846">
          <w:rPr>
            <w:rStyle w:val="Hyperlink"/>
            <w:rFonts w:hint="eastAsia"/>
            <w:noProof/>
            <w:rtl/>
          </w:rPr>
          <w:t>صورت</w:t>
        </w:r>
        <w:r w:rsidRPr="00242846">
          <w:rPr>
            <w:rStyle w:val="Hyperlink"/>
            <w:noProof/>
            <w:rtl/>
          </w:rPr>
          <w:t xml:space="preserve"> </w:t>
        </w:r>
        <w:r w:rsidRPr="00242846">
          <w:rPr>
            <w:rStyle w:val="Hyperlink"/>
            <w:rFonts w:hint="eastAsia"/>
            <w:noProof/>
            <w:rtl/>
          </w:rPr>
          <w:t>دوم</w:t>
        </w:r>
        <w:r w:rsidRPr="00242846">
          <w:rPr>
            <w:rStyle w:val="Hyperlink"/>
            <w:noProof/>
            <w:rtl/>
          </w:rPr>
          <w:t xml:space="preserve">: </w:t>
        </w:r>
        <w:r w:rsidRPr="00242846">
          <w:rPr>
            <w:rStyle w:val="Hyperlink"/>
            <w:rFonts w:hint="eastAsia"/>
            <w:noProof/>
            <w:rtl/>
          </w:rPr>
          <w:t>تحقق</w:t>
        </w:r>
        <w:r w:rsidRPr="00242846">
          <w:rPr>
            <w:rStyle w:val="Hyperlink"/>
            <w:noProof/>
            <w:rtl/>
          </w:rPr>
          <w:t xml:space="preserve"> </w:t>
        </w:r>
        <w:r w:rsidRPr="00242846">
          <w:rPr>
            <w:rStyle w:val="Hyperlink"/>
            <w:rFonts w:hint="eastAsia"/>
            <w:noProof/>
            <w:rtl/>
          </w:rPr>
          <w:t>جنا</w:t>
        </w:r>
        <w:r w:rsidRPr="00242846">
          <w:rPr>
            <w:rStyle w:val="Hyperlink"/>
            <w:rFonts w:hint="cs"/>
            <w:noProof/>
            <w:rtl/>
          </w:rPr>
          <w:t>ی</w:t>
        </w:r>
        <w:r w:rsidRPr="00242846">
          <w:rPr>
            <w:rStyle w:val="Hyperlink"/>
            <w:rFonts w:hint="eastAsia"/>
            <w:noProof/>
            <w:rtl/>
          </w:rPr>
          <w:t>ات</w:t>
        </w:r>
        <w:r w:rsidRPr="00242846">
          <w:rPr>
            <w:rStyle w:val="Hyperlink"/>
            <w:noProof/>
            <w:rtl/>
          </w:rPr>
          <w:t xml:space="preserve"> </w:t>
        </w:r>
        <w:r w:rsidRPr="00242846">
          <w:rPr>
            <w:rStyle w:val="Hyperlink"/>
            <w:rFonts w:hint="eastAsia"/>
            <w:noProof/>
            <w:rtl/>
          </w:rPr>
          <w:t>به</w:t>
        </w:r>
        <w:r w:rsidRPr="00242846">
          <w:rPr>
            <w:rStyle w:val="Hyperlink"/>
            <w:noProof/>
            <w:rtl/>
          </w:rPr>
          <w:t xml:space="preserve"> </w:t>
        </w:r>
        <w:r w:rsidRPr="00242846">
          <w:rPr>
            <w:rStyle w:val="Hyperlink"/>
            <w:rFonts w:hint="eastAsia"/>
            <w:noProof/>
            <w:rtl/>
          </w:rPr>
          <w:t>تناوب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507352807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921BD" w:rsidRDefault="00D921BD" w:rsidP="00D921BD">
      <w:pPr>
        <w:pStyle w:val="TOC8"/>
        <w:tabs>
          <w:tab w:val="right" w:leader="dot" w:pos="10194"/>
        </w:tabs>
        <w:rPr>
          <w:rFonts w:asciiTheme="minorHAnsi" w:eastAsiaTheme="minorEastAsia" w:hAnsiTheme="minorHAnsi" w:cstheme="minorBidi"/>
          <w:noProof/>
          <w:color w:val="auto"/>
          <w:szCs w:val="22"/>
          <w:rtl/>
        </w:rPr>
      </w:pPr>
      <w:hyperlink w:anchor="_Toc507352808" w:history="1">
        <w:r w:rsidRPr="00242846">
          <w:rPr>
            <w:rStyle w:val="Hyperlink"/>
            <w:rFonts w:hint="eastAsia"/>
            <w:noProof/>
            <w:rtl/>
          </w:rPr>
          <w:t>ثبوت</w:t>
        </w:r>
        <w:r w:rsidRPr="00242846">
          <w:rPr>
            <w:rStyle w:val="Hyperlink"/>
            <w:noProof/>
            <w:rtl/>
          </w:rPr>
          <w:t xml:space="preserve"> </w:t>
        </w:r>
        <w:r w:rsidRPr="00242846">
          <w:rPr>
            <w:rStyle w:val="Hyperlink"/>
            <w:rFonts w:hint="eastAsia"/>
            <w:noProof/>
            <w:rtl/>
          </w:rPr>
          <w:t>قصاص</w:t>
        </w:r>
        <w:r w:rsidRPr="00242846">
          <w:rPr>
            <w:rStyle w:val="Hyperlink"/>
            <w:noProof/>
            <w:rtl/>
          </w:rPr>
          <w:t xml:space="preserve"> </w:t>
        </w:r>
        <w:r w:rsidRPr="00242846">
          <w:rPr>
            <w:rStyle w:val="Hyperlink"/>
            <w:rFonts w:hint="eastAsia"/>
            <w:noProof/>
            <w:rtl/>
          </w:rPr>
          <w:t>بر</w:t>
        </w:r>
        <w:r w:rsidRPr="00242846">
          <w:rPr>
            <w:rStyle w:val="Hyperlink"/>
            <w:noProof/>
            <w:rtl/>
          </w:rPr>
          <w:t xml:space="preserve"> </w:t>
        </w:r>
        <w:r w:rsidRPr="00242846">
          <w:rPr>
            <w:rStyle w:val="Hyperlink"/>
            <w:rFonts w:hint="eastAsia"/>
            <w:noProof/>
            <w:rtl/>
          </w:rPr>
          <w:t>جنات</w:t>
        </w:r>
        <w:r w:rsidRPr="00242846">
          <w:rPr>
            <w:rStyle w:val="Hyperlink"/>
            <w:noProof/>
            <w:rtl/>
          </w:rPr>
          <w:t xml:space="preserve"> </w:t>
        </w:r>
        <w:r w:rsidRPr="00242846">
          <w:rPr>
            <w:rStyle w:val="Hyperlink"/>
            <w:rFonts w:hint="eastAsia"/>
            <w:noProof/>
            <w:rtl/>
          </w:rPr>
          <w:t>متعدد</w:t>
        </w:r>
        <w:r w:rsidRPr="00242846">
          <w:rPr>
            <w:rStyle w:val="Hyperlink"/>
            <w:noProof/>
            <w:rtl/>
          </w:rPr>
          <w:t xml:space="preserve"> (</w:t>
        </w:r>
        <w:r w:rsidRPr="00242846">
          <w:rPr>
            <w:rStyle w:val="Hyperlink"/>
            <w:rFonts w:hint="eastAsia"/>
            <w:noProof/>
            <w:rtl/>
          </w:rPr>
          <w:t>مشهور</w:t>
        </w:r>
        <w:r w:rsidRPr="00242846">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507352808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921BD" w:rsidRDefault="00D921BD" w:rsidP="00D921BD">
      <w:pPr>
        <w:pStyle w:val="TOC9"/>
        <w:tabs>
          <w:tab w:val="right" w:leader="dot" w:pos="10194"/>
        </w:tabs>
        <w:rPr>
          <w:rFonts w:asciiTheme="minorHAnsi" w:eastAsiaTheme="minorEastAsia" w:hAnsiTheme="minorHAnsi" w:cstheme="minorBidi"/>
          <w:noProof/>
          <w:color w:val="auto"/>
          <w:szCs w:val="22"/>
          <w:rtl/>
        </w:rPr>
      </w:pPr>
      <w:hyperlink w:anchor="_Toc507352809" w:history="1">
        <w:r w:rsidRPr="00242846">
          <w:rPr>
            <w:rStyle w:val="Hyperlink"/>
            <w:rFonts w:hint="eastAsia"/>
            <w:noProof/>
            <w:rtl/>
          </w:rPr>
          <w:t>وجه</w:t>
        </w:r>
        <w:r w:rsidRPr="00242846">
          <w:rPr>
            <w:rStyle w:val="Hyperlink"/>
            <w:noProof/>
            <w:rtl/>
          </w:rPr>
          <w:t xml:space="preserve"> </w:t>
        </w:r>
        <w:r w:rsidRPr="00242846">
          <w:rPr>
            <w:rStyle w:val="Hyperlink"/>
            <w:rFonts w:hint="eastAsia"/>
            <w:noProof/>
            <w:rtl/>
          </w:rPr>
          <w:t>اول</w:t>
        </w:r>
        <w:r w:rsidRPr="00242846">
          <w:rPr>
            <w:rStyle w:val="Hyperlink"/>
            <w:noProof/>
            <w:rtl/>
          </w:rPr>
          <w:t xml:space="preserve"> </w:t>
        </w:r>
        <w:r w:rsidRPr="00242846">
          <w:rPr>
            <w:rStyle w:val="Hyperlink"/>
            <w:rFonts w:hint="eastAsia"/>
            <w:noProof/>
            <w:rtl/>
          </w:rPr>
          <w:t>در</w:t>
        </w:r>
        <w:r w:rsidRPr="00242846">
          <w:rPr>
            <w:rStyle w:val="Hyperlink"/>
            <w:noProof/>
            <w:rtl/>
          </w:rPr>
          <w:t xml:space="preserve"> </w:t>
        </w:r>
        <w:r w:rsidRPr="00242846">
          <w:rPr>
            <w:rStyle w:val="Hyperlink"/>
            <w:rFonts w:hint="eastAsia"/>
            <w:noProof/>
            <w:rtl/>
          </w:rPr>
          <w:t>ثبوت</w:t>
        </w:r>
        <w:r w:rsidRPr="00242846">
          <w:rPr>
            <w:rStyle w:val="Hyperlink"/>
            <w:noProof/>
            <w:rtl/>
          </w:rPr>
          <w:t xml:space="preserve"> </w:t>
        </w:r>
        <w:r w:rsidRPr="00242846">
          <w:rPr>
            <w:rStyle w:val="Hyperlink"/>
            <w:rFonts w:hint="eastAsia"/>
            <w:noProof/>
            <w:rtl/>
          </w:rPr>
          <w:t>قصاص</w:t>
        </w:r>
        <w:r w:rsidRPr="00242846">
          <w:rPr>
            <w:rStyle w:val="Hyperlink"/>
            <w:noProof/>
            <w:rtl/>
          </w:rPr>
          <w:t xml:space="preserve"> </w:t>
        </w:r>
        <w:r w:rsidRPr="00242846">
          <w:rPr>
            <w:rStyle w:val="Hyperlink"/>
            <w:rFonts w:hint="eastAsia"/>
            <w:noProof/>
            <w:rtl/>
          </w:rPr>
          <w:t>بر</w:t>
        </w:r>
        <w:r w:rsidRPr="00242846">
          <w:rPr>
            <w:rStyle w:val="Hyperlink"/>
            <w:noProof/>
            <w:rtl/>
          </w:rPr>
          <w:t xml:space="preserve"> </w:t>
        </w:r>
        <w:r w:rsidRPr="00242846">
          <w:rPr>
            <w:rStyle w:val="Hyperlink"/>
            <w:rFonts w:hint="eastAsia"/>
            <w:noProof/>
            <w:rtl/>
          </w:rPr>
          <w:t>جنات</w:t>
        </w:r>
        <w:r w:rsidRPr="00242846">
          <w:rPr>
            <w:rStyle w:val="Hyperlink"/>
            <w:noProof/>
            <w:rtl/>
          </w:rPr>
          <w:t xml:space="preserve"> </w:t>
        </w:r>
        <w:r w:rsidRPr="00242846">
          <w:rPr>
            <w:rStyle w:val="Hyperlink"/>
            <w:rFonts w:hint="eastAsia"/>
            <w:noProof/>
            <w:rtl/>
          </w:rPr>
          <w:t>متعدد</w:t>
        </w:r>
        <w:r w:rsidRPr="00242846">
          <w:rPr>
            <w:rStyle w:val="Hyperlink"/>
            <w:noProof/>
            <w:rtl/>
          </w:rPr>
          <w:t xml:space="preserve"> </w:t>
        </w:r>
        <w:r w:rsidRPr="00242846">
          <w:rPr>
            <w:rStyle w:val="Hyperlink"/>
            <w:rFonts w:hint="eastAsia"/>
            <w:noProof/>
            <w:rtl/>
          </w:rPr>
          <w:t>در</w:t>
        </w:r>
        <w:r w:rsidRPr="00242846">
          <w:rPr>
            <w:rStyle w:val="Hyperlink"/>
            <w:noProof/>
            <w:rtl/>
          </w:rPr>
          <w:t xml:space="preserve"> </w:t>
        </w:r>
        <w:r w:rsidRPr="00242846">
          <w:rPr>
            <w:rStyle w:val="Hyperlink"/>
            <w:rFonts w:hint="eastAsia"/>
            <w:noProof/>
            <w:rtl/>
          </w:rPr>
          <w:t>جنا</w:t>
        </w:r>
        <w:r w:rsidRPr="00242846">
          <w:rPr>
            <w:rStyle w:val="Hyperlink"/>
            <w:rFonts w:hint="cs"/>
            <w:noProof/>
            <w:rtl/>
          </w:rPr>
          <w:t>ی</w:t>
        </w:r>
        <w:r w:rsidRPr="00242846">
          <w:rPr>
            <w:rStyle w:val="Hyperlink"/>
            <w:rFonts w:hint="eastAsia"/>
            <w:noProof/>
            <w:rtl/>
          </w:rPr>
          <w:t>ت</w:t>
        </w:r>
        <w:r w:rsidRPr="00242846">
          <w:rPr>
            <w:rStyle w:val="Hyperlink"/>
            <w:noProof/>
            <w:rtl/>
          </w:rPr>
          <w:t xml:space="preserve"> </w:t>
        </w:r>
        <w:r w:rsidRPr="00242846">
          <w:rPr>
            <w:rStyle w:val="Hyperlink"/>
            <w:rFonts w:hint="eastAsia"/>
            <w:noProof/>
            <w:rtl/>
          </w:rPr>
          <w:t>متناوب</w:t>
        </w:r>
        <w:r w:rsidRPr="00242846">
          <w:rPr>
            <w:rStyle w:val="Hyperlink"/>
            <w:noProof/>
            <w:rtl/>
          </w:rPr>
          <w:t xml:space="preserve"> (</w:t>
        </w:r>
        <w:r w:rsidRPr="00242846">
          <w:rPr>
            <w:rStyle w:val="Hyperlink"/>
            <w:rFonts w:hint="eastAsia"/>
            <w:noProof/>
            <w:rtl/>
          </w:rPr>
          <w:t>مشهور</w:t>
        </w:r>
        <w:r w:rsidRPr="00242846">
          <w:rPr>
            <w:rStyle w:val="Hyperlink"/>
            <w:noProof/>
            <w:rtl/>
          </w:rPr>
          <w:t xml:space="preserve">): </w:t>
        </w:r>
        <w:r w:rsidRPr="00242846">
          <w:rPr>
            <w:rStyle w:val="Hyperlink"/>
            <w:rFonts w:hint="eastAsia"/>
            <w:noProof/>
            <w:rtl/>
          </w:rPr>
          <w:t>جلوگ</w:t>
        </w:r>
        <w:r w:rsidRPr="00242846">
          <w:rPr>
            <w:rStyle w:val="Hyperlink"/>
            <w:rFonts w:hint="cs"/>
            <w:noProof/>
            <w:rtl/>
          </w:rPr>
          <w:t>ی</w:t>
        </w:r>
        <w:r w:rsidRPr="00242846">
          <w:rPr>
            <w:rStyle w:val="Hyperlink"/>
            <w:rFonts w:hint="eastAsia"/>
            <w:noProof/>
            <w:rtl/>
          </w:rPr>
          <w:t>ر</w:t>
        </w:r>
        <w:r w:rsidRPr="00242846">
          <w:rPr>
            <w:rStyle w:val="Hyperlink"/>
            <w:rFonts w:hint="cs"/>
            <w:noProof/>
            <w:rtl/>
          </w:rPr>
          <w:t>ی</w:t>
        </w:r>
        <w:r w:rsidRPr="00242846">
          <w:rPr>
            <w:rStyle w:val="Hyperlink"/>
            <w:noProof/>
            <w:rtl/>
          </w:rPr>
          <w:t xml:space="preserve"> </w:t>
        </w:r>
        <w:r w:rsidRPr="00242846">
          <w:rPr>
            <w:rStyle w:val="Hyperlink"/>
            <w:rFonts w:hint="eastAsia"/>
            <w:noProof/>
            <w:rtl/>
          </w:rPr>
          <w:t>از</w:t>
        </w:r>
        <w:r w:rsidRPr="00242846">
          <w:rPr>
            <w:rStyle w:val="Hyperlink"/>
            <w:noProof/>
            <w:rtl/>
          </w:rPr>
          <w:t xml:space="preserve"> </w:t>
        </w:r>
        <w:r w:rsidRPr="00242846">
          <w:rPr>
            <w:rStyle w:val="Hyperlink"/>
            <w:rFonts w:hint="eastAsia"/>
            <w:noProof/>
            <w:rtl/>
          </w:rPr>
          <w:t>حمل</w:t>
        </w:r>
        <w:r w:rsidRPr="00242846">
          <w:rPr>
            <w:rStyle w:val="Hyperlink"/>
            <w:noProof/>
            <w:rtl/>
          </w:rPr>
          <w:t xml:space="preserve"> </w:t>
        </w:r>
        <w:r w:rsidRPr="00242846">
          <w:rPr>
            <w:rStyle w:val="Hyperlink"/>
            <w:rFonts w:hint="eastAsia"/>
            <w:noProof/>
            <w:rtl/>
          </w:rPr>
          <w:t>مطلق</w:t>
        </w:r>
        <w:r w:rsidRPr="00242846">
          <w:rPr>
            <w:rStyle w:val="Hyperlink"/>
            <w:noProof/>
            <w:rtl/>
          </w:rPr>
          <w:t xml:space="preserve"> </w:t>
        </w:r>
        <w:r w:rsidRPr="00242846">
          <w:rPr>
            <w:rStyle w:val="Hyperlink"/>
            <w:rFonts w:hint="eastAsia"/>
            <w:noProof/>
            <w:rtl/>
          </w:rPr>
          <w:t>بر</w:t>
        </w:r>
        <w:r w:rsidRPr="00242846">
          <w:rPr>
            <w:rStyle w:val="Hyperlink"/>
            <w:noProof/>
            <w:rtl/>
          </w:rPr>
          <w:t xml:space="preserve"> </w:t>
        </w:r>
        <w:r w:rsidRPr="00242846">
          <w:rPr>
            <w:rStyle w:val="Hyperlink"/>
            <w:rFonts w:hint="eastAsia"/>
            <w:noProof/>
            <w:rtl/>
          </w:rPr>
          <w:t>فرد</w:t>
        </w:r>
        <w:r w:rsidRPr="00242846">
          <w:rPr>
            <w:rStyle w:val="Hyperlink"/>
            <w:noProof/>
            <w:rtl/>
          </w:rPr>
          <w:t xml:space="preserve"> </w:t>
        </w:r>
        <w:r w:rsidRPr="00242846">
          <w:rPr>
            <w:rStyle w:val="Hyperlink"/>
            <w:rFonts w:hint="eastAsia"/>
            <w:noProof/>
            <w:rtl/>
          </w:rPr>
          <w:t>نادر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507352809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D921BD" w:rsidRDefault="00D921BD" w:rsidP="00D921BD">
      <w:pPr>
        <w:pStyle w:val="TOC9"/>
        <w:tabs>
          <w:tab w:val="right" w:leader="dot" w:pos="10194"/>
        </w:tabs>
        <w:rPr>
          <w:rFonts w:asciiTheme="minorHAnsi" w:eastAsiaTheme="minorEastAsia" w:hAnsiTheme="minorHAnsi" w:cstheme="minorBidi"/>
          <w:noProof/>
          <w:color w:val="auto"/>
          <w:szCs w:val="22"/>
          <w:rtl/>
        </w:rPr>
      </w:pPr>
      <w:hyperlink w:anchor="_Toc507352810" w:history="1">
        <w:r w:rsidRPr="00242846">
          <w:rPr>
            <w:rStyle w:val="Hyperlink"/>
            <w:rFonts w:hint="eastAsia"/>
            <w:noProof/>
            <w:rtl/>
          </w:rPr>
          <w:t>اشکال</w:t>
        </w:r>
        <w:r w:rsidRPr="00242846">
          <w:rPr>
            <w:rStyle w:val="Hyperlink"/>
            <w:noProof/>
            <w:rtl/>
          </w:rPr>
          <w:t xml:space="preserve">: </w:t>
        </w:r>
        <w:r w:rsidRPr="00242846">
          <w:rPr>
            <w:rStyle w:val="Hyperlink"/>
            <w:rFonts w:hint="eastAsia"/>
            <w:noProof/>
            <w:rtl/>
          </w:rPr>
          <w:t>عدم</w:t>
        </w:r>
        <w:r w:rsidRPr="00242846">
          <w:rPr>
            <w:rStyle w:val="Hyperlink"/>
            <w:noProof/>
            <w:rtl/>
          </w:rPr>
          <w:t xml:space="preserve"> </w:t>
        </w:r>
        <w:r w:rsidRPr="00242846">
          <w:rPr>
            <w:rStyle w:val="Hyperlink"/>
            <w:rFonts w:hint="eastAsia"/>
            <w:noProof/>
            <w:rtl/>
          </w:rPr>
          <w:t>قبح</w:t>
        </w:r>
        <w:r w:rsidRPr="00242846">
          <w:rPr>
            <w:rStyle w:val="Hyperlink"/>
            <w:noProof/>
            <w:rtl/>
          </w:rPr>
          <w:t xml:space="preserve"> </w:t>
        </w:r>
        <w:r w:rsidRPr="00242846">
          <w:rPr>
            <w:rStyle w:val="Hyperlink"/>
            <w:rFonts w:hint="eastAsia"/>
            <w:noProof/>
            <w:rtl/>
          </w:rPr>
          <w:t>تعرض</w:t>
        </w:r>
        <w:r w:rsidRPr="00242846">
          <w:rPr>
            <w:rStyle w:val="Hyperlink"/>
            <w:noProof/>
            <w:rtl/>
          </w:rPr>
          <w:t xml:space="preserve"> </w:t>
        </w:r>
        <w:r w:rsidRPr="00242846">
          <w:rPr>
            <w:rStyle w:val="Hyperlink"/>
            <w:rFonts w:hint="eastAsia"/>
            <w:noProof/>
            <w:rtl/>
          </w:rPr>
          <w:t>فرد</w:t>
        </w:r>
        <w:r w:rsidRPr="00242846">
          <w:rPr>
            <w:rStyle w:val="Hyperlink"/>
            <w:noProof/>
            <w:rtl/>
          </w:rPr>
          <w:t xml:space="preserve"> </w:t>
        </w:r>
        <w:r w:rsidRPr="00242846">
          <w:rPr>
            <w:rStyle w:val="Hyperlink"/>
            <w:rFonts w:hint="eastAsia"/>
            <w:noProof/>
            <w:rtl/>
          </w:rPr>
          <w:t>نادر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507352810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D921BD"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713B67">
        <w:rPr>
          <w:rFonts w:hint="cs"/>
          <w:rtl/>
        </w:rPr>
        <w:t>قتل</w:t>
      </w:r>
      <w:r w:rsidR="00713B67">
        <w:rPr>
          <w:rtl/>
        </w:rPr>
        <w:t xml:space="preserve"> </w:t>
      </w:r>
      <w:r w:rsidR="00713B67">
        <w:rPr>
          <w:rFonts w:hint="cs"/>
          <w:rtl/>
        </w:rPr>
        <w:t>به</w:t>
      </w:r>
      <w:r w:rsidR="00713B67">
        <w:rPr>
          <w:rtl/>
        </w:rPr>
        <w:t xml:space="preserve"> </w:t>
      </w:r>
      <w:r w:rsidR="00713B67">
        <w:rPr>
          <w:rFonts w:hint="cs"/>
          <w:rtl/>
        </w:rPr>
        <w:t>تسبیب</w:t>
      </w:r>
      <w:r w:rsidR="00713B67">
        <w:rPr>
          <w:rtl/>
        </w:rPr>
        <w:t>/</w:t>
      </w:r>
      <w:r w:rsidR="00713B67">
        <w:rPr>
          <w:rFonts w:hint="cs"/>
          <w:rtl/>
        </w:rPr>
        <w:t>مراتب</w:t>
      </w:r>
      <w:r w:rsidR="00713B67">
        <w:rPr>
          <w:rtl/>
        </w:rPr>
        <w:t xml:space="preserve"> </w:t>
      </w:r>
      <w:r w:rsidR="00713B67">
        <w:rPr>
          <w:rFonts w:hint="cs"/>
          <w:rtl/>
        </w:rPr>
        <w:t>تسبیب</w:t>
      </w:r>
      <w:r w:rsidR="00713B67">
        <w:rPr>
          <w:rtl/>
        </w:rPr>
        <w:t>/</w:t>
      </w:r>
      <w:r w:rsidR="00713B67">
        <w:rPr>
          <w:rFonts w:hint="cs"/>
          <w:rtl/>
        </w:rPr>
        <w:t>مرتبه</w:t>
      </w:r>
      <w:r w:rsidR="00713B67">
        <w:rPr>
          <w:rtl/>
        </w:rPr>
        <w:t xml:space="preserve"> </w:t>
      </w:r>
      <w:r w:rsidR="00713B67">
        <w:rPr>
          <w:rFonts w:hint="cs"/>
          <w:rtl/>
        </w:rPr>
        <w:t>چهارم</w:t>
      </w:r>
      <w:r w:rsidR="00713B67">
        <w:rPr>
          <w:rtl/>
        </w:rPr>
        <w:t>/</w:t>
      </w:r>
      <w:r w:rsidR="00713B67">
        <w:rPr>
          <w:rFonts w:hint="cs"/>
          <w:rtl/>
        </w:rPr>
        <w:t>صورت</w:t>
      </w:r>
      <w:r w:rsidR="00713B67">
        <w:rPr>
          <w:rtl/>
        </w:rPr>
        <w:t xml:space="preserve"> </w:t>
      </w:r>
      <w:r w:rsidR="00713B67">
        <w:rPr>
          <w:rFonts w:hint="cs"/>
          <w:rtl/>
        </w:rPr>
        <w:t>ششم</w:t>
      </w:r>
      <w:r w:rsidR="00713B67">
        <w:rPr>
          <w:rtl/>
        </w:rPr>
        <w:t>/</w:t>
      </w:r>
      <w:r w:rsidR="00713B67">
        <w:rPr>
          <w:rFonts w:hint="cs"/>
          <w:rtl/>
        </w:rPr>
        <w:t>اشتراک</w:t>
      </w:r>
      <w:r w:rsidR="00713B67">
        <w:rPr>
          <w:rtl/>
        </w:rPr>
        <w:t xml:space="preserve"> </w:t>
      </w:r>
      <w:r w:rsidR="00713B67">
        <w:rPr>
          <w:rFonts w:hint="cs"/>
          <w:rtl/>
        </w:rPr>
        <w:t>در</w:t>
      </w:r>
      <w:r w:rsidR="00713B67">
        <w:rPr>
          <w:rtl/>
        </w:rPr>
        <w:t xml:space="preserve"> </w:t>
      </w:r>
      <w:r w:rsidR="00713B67">
        <w:rPr>
          <w:rFonts w:hint="cs"/>
          <w:rtl/>
        </w:rPr>
        <w:t>قتل</w:t>
      </w:r>
      <w:r w:rsidR="00025B70">
        <w:rPr>
          <w:rFonts w:hint="cs"/>
          <w:rtl/>
        </w:rPr>
        <w:t xml:space="preserve"> </w:t>
      </w:r>
      <w:r w:rsidR="00386C11" w:rsidRPr="00A6366F">
        <w:rPr>
          <w:rFonts w:hint="cs"/>
          <w:rtl/>
        </w:rPr>
        <w:t>/</w:t>
      </w:r>
      <w:bookmarkStart w:id="1" w:name="BokSabj_d"/>
      <w:bookmarkEnd w:id="1"/>
      <w:r w:rsidR="00713B67">
        <w:rPr>
          <w:rFonts w:hint="cs"/>
          <w:rtl/>
        </w:rPr>
        <w:t>قتل</w:t>
      </w:r>
      <w:r w:rsidR="00713B67">
        <w:rPr>
          <w:rtl/>
        </w:rPr>
        <w:t xml:space="preserve"> </w:t>
      </w:r>
      <w:r w:rsidR="00713B67">
        <w:rPr>
          <w:rFonts w:hint="cs"/>
          <w:rtl/>
        </w:rPr>
        <w:t>عمد</w:t>
      </w:r>
      <w:r w:rsidR="00386C11" w:rsidRPr="00A6366F">
        <w:rPr>
          <w:rFonts w:hint="cs"/>
          <w:rtl/>
        </w:rPr>
        <w:t xml:space="preserve"> /</w:t>
      </w:r>
      <w:bookmarkStart w:id="2" w:name="Bokkolli"/>
      <w:bookmarkEnd w:id="2"/>
      <w:r w:rsidR="00713B67">
        <w:rPr>
          <w:rFonts w:hint="cs"/>
          <w:rtl/>
        </w:rPr>
        <w:t>کتاب</w:t>
      </w:r>
      <w:r w:rsidR="00713B67">
        <w:rPr>
          <w:rtl/>
        </w:rPr>
        <w:t xml:space="preserve"> </w:t>
      </w:r>
      <w:r w:rsidR="00713B67">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D921BD" w:rsidP="003A6148">
      <w:pPr>
        <w:pBdr>
          <w:bottom w:val="double" w:sz="6" w:space="1" w:color="auto"/>
        </w:pBdr>
        <w:rPr>
          <w:rtl/>
        </w:rPr>
      </w:pPr>
      <w:r>
        <w:rPr>
          <w:rFonts w:hint="cs"/>
          <w:rtl/>
        </w:rPr>
        <w:t>بحث در بررسی و بیان صور هر یک از مراتب قتل و جنایت به تسبیب به صورت ششم از مرتبه چهارم رسید که به مناسبت، بحث اشتراک در قتل مطرح می شود.</w:t>
      </w:r>
    </w:p>
    <w:p w:rsidR="00247D2F" w:rsidRPr="003A6148" w:rsidRDefault="00247D2F" w:rsidP="003A6148">
      <w:pPr>
        <w:pBdr>
          <w:bottom w:val="double" w:sz="6" w:space="1" w:color="auto"/>
        </w:pBdr>
      </w:pPr>
    </w:p>
    <w:p w:rsidR="003E6650" w:rsidRDefault="00CF2F3A" w:rsidP="00824B22">
      <w:pPr>
        <w:rPr>
          <w:rFonts w:hint="cs"/>
          <w:rtl/>
        </w:rPr>
      </w:pPr>
      <w:r>
        <w:rPr>
          <w:rFonts w:hint="cs"/>
          <w:rtl/>
        </w:rPr>
        <w:t>به مناسبت بحث مرحوم محقق و مرحوم آقای خویی ره در صورت ششم و طرح مشارکت در قتل که در این فرض مورد پذیرش مرحوم محقق ره هم واقع نش</w:t>
      </w:r>
      <w:bookmarkStart w:id="3" w:name="_GoBack"/>
      <w:bookmarkEnd w:id="3"/>
      <w:r>
        <w:rPr>
          <w:rFonts w:hint="cs"/>
          <w:rtl/>
        </w:rPr>
        <w:t xml:space="preserve">د و قتل را به جانی دوم مستند دانست؛ بحث مشارکت در قتل مطرح می شود. </w:t>
      </w:r>
    </w:p>
    <w:p w:rsidR="006B7498" w:rsidRDefault="00CF2F3A" w:rsidP="006B7498">
      <w:pPr>
        <w:rPr>
          <w:rtl/>
        </w:rPr>
      </w:pPr>
      <w:r>
        <w:rPr>
          <w:rFonts w:hint="cs"/>
          <w:rtl/>
        </w:rPr>
        <w:t>در مورد صورت ششم، گفته شد که حق این است که باید قضیه بررسی شود و اگر به گونه ای بود که جنایت دوم تأثیری ولو به نحو تعجیل هم در قتل ندارد، طبق قاعده باید مسؤولیت قتل را متوجه جانی اول دانست، کما اینکه در قطع لوله اتصال آب و قطع ثانویه آن از موضعی قبل تر و جلوتر، تلف آب در خروج آن مستند به قاطع اول است.</w:t>
      </w:r>
    </w:p>
    <w:p w:rsidR="006B7498" w:rsidRDefault="006B7498" w:rsidP="006B7498">
      <w:pPr>
        <w:rPr>
          <w:rFonts w:hint="cs"/>
          <w:rtl/>
        </w:rPr>
      </w:pPr>
      <w:r>
        <w:rPr>
          <w:rFonts w:hint="cs"/>
          <w:rtl/>
        </w:rPr>
        <w:t>البته قاطع دوم هم در این قطع، مرتکب جرم و ایراد خسارت شده است و لذا ضامن ضرر است اما مسؤولیت خروج آب بر عهده او نیست.</w:t>
      </w:r>
    </w:p>
    <w:p w:rsidR="006B7498" w:rsidRDefault="006B7498" w:rsidP="00A25BF5">
      <w:pPr>
        <w:pStyle w:val="Heading5"/>
        <w:rPr>
          <w:rFonts w:hint="cs"/>
          <w:rtl/>
        </w:rPr>
      </w:pPr>
      <w:bookmarkStart w:id="4" w:name="_Toc507352804"/>
      <w:r>
        <w:rPr>
          <w:rFonts w:hint="cs"/>
          <w:rtl/>
        </w:rPr>
        <w:t>مشارکت در قتل</w:t>
      </w:r>
      <w:bookmarkEnd w:id="4"/>
    </w:p>
    <w:p w:rsidR="006B7498" w:rsidRDefault="006B7498" w:rsidP="006B7498">
      <w:pPr>
        <w:rPr>
          <w:rtl/>
        </w:rPr>
      </w:pPr>
      <w:r>
        <w:rPr>
          <w:rFonts w:hint="cs"/>
          <w:rtl/>
        </w:rPr>
        <w:t xml:space="preserve">بعد از فراغ از بحث موردی در بحث مشارکت در قتل، نوبت به بحث کبروی در آن می رسد که ضابطه مشارکت این است که با ایراد جنایت متعدد از اشخاص متعدد که هر یک بالفعل و به نحو جزء المؤثر تأثیر در قتل دارد. در چنین صورتی بحث در </w:t>
      </w:r>
      <w:r>
        <w:rPr>
          <w:rFonts w:hint="cs"/>
          <w:rtl/>
        </w:rPr>
        <w:lastRenderedPageBreak/>
        <w:t>این است که آیا مسؤولیت قتل متوجه جانی متأخر است یا اینکه مسؤولیت با هر دو جانی است؟ مثل جایی که قطع یک انگشت به تنهایی کشنده فرض نمی شود ولی ضمیمه قطع انگشت دیگری به آن، منجر به مرگ مجنی علیه می شود.</w:t>
      </w:r>
    </w:p>
    <w:p w:rsidR="00D663E6" w:rsidRDefault="00D663E6" w:rsidP="00D663E6">
      <w:pPr>
        <w:pStyle w:val="Heading6"/>
        <w:rPr>
          <w:rtl/>
        </w:rPr>
      </w:pPr>
      <w:bookmarkStart w:id="5" w:name="_Toc507352805"/>
      <w:r>
        <w:rPr>
          <w:rFonts w:hint="cs"/>
          <w:rtl/>
        </w:rPr>
        <w:t>صور مشارکت</w:t>
      </w:r>
      <w:bookmarkEnd w:id="5"/>
    </w:p>
    <w:p w:rsidR="00D663E6" w:rsidRPr="00D663E6" w:rsidRDefault="00D663E6" w:rsidP="00D663E6">
      <w:pPr>
        <w:pStyle w:val="Heading7"/>
        <w:rPr>
          <w:rFonts w:hint="cs"/>
          <w:rtl/>
        </w:rPr>
      </w:pPr>
      <w:bookmarkStart w:id="6" w:name="_Toc507352806"/>
      <w:r>
        <w:rPr>
          <w:rFonts w:hint="cs"/>
          <w:rtl/>
        </w:rPr>
        <w:t>صورت اول: تحقق جنایات در عرض واحد؛ قصاص بر جمیع بر اساس نص خاص</w:t>
      </w:r>
      <w:bookmarkEnd w:id="6"/>
      <w:r>
        <w:rPr>
          <w:rFonts w:hint="cs"/>
          <w:rtl/>
        </w:rPr>
        <w:t xml:space="preserve"> </w:t>
      </w:r>
    </w:p>
    <w:p w:rsidR="00F135CF" w:rsidRDefault="00F135CF" w:rsidP="00F135CF">
      <w:pPr>
        <w:rPr>
          <w:rtl/>
        </w:rPr>
      </w:pPr>
      <w:r>
        <w:rPr>
          <w:rFonts w:hint="cs"/>
          <w:rtl/>
        </w:rPr>
        <w:t>سابقا گفته می شد که اگر این دو جنایت در عرض هم واقع شده باشد؛ هر دو قاتل و جزء القاتل محسوب می شوند، که مقتضای نصوص این است که جزء القاتل مثل قاتل تمام هم قابل قصاص است با رد فاضل دیه، که البته امری بر خلاف قاعده است ولی به دلیل وجود دلیل خاص، قصاص هر دو پذیرفته می شود؛ «</w:t>
      </w:r>
      <w:r w:rsidRPr="00F135CF">
        <w:rPr>
          <w:rStyle w:val="IntenseEmphasis"/>
          <w:rFonts w:hint="cs"/>
          <w:rtl/>
        </w:rPr>
        <w:t>عَشَرَةٌ</w:t>
      </w:r>
      <w:r w:rsidRPr="00F135CF">
        <w:rPr>
          <w:rStyle w:val="IntenseEmphasis"/>
          <w:rtl/>
        </w:rPr>
        <w:t xml:space="preserve"> </w:t>
      </w:r>
      <w:r w:rsidRPr="00F135CF">
        <w:rPr>
          <w:rStyle w:val="IntenseEmphasis"/>
          <w:rFonts w:hint="cs"/>
          <w:rtl/>
        </w:rPr>
        <w:t>قَتَلُوا</w:t>
      </w:r>
      <w:r w:rsidRPr="00F135CF">
        <w:rPr>
          <w:rStyle w:val="IntenseEmphasis"/>
          <w:rtl/>
        </w:rPr>
        <w:t xml:space="preserve"> </w:t>
      </w:r>
      <w:r w:rsidRPr="00F135CF">
        <w:rPr>
          <w:rStyle w:val="IntenseEmphasis"/>
          <w:rFonts w:hint="cs"/>
          <w:rtl/>
        </w:rPr>
        <w:t>رَجُلًا</w:t>
      </w:r>
      <w:r w:rsidRPr="00F135CF">
        <w:rPr>
          <w:rStyle w:val="IntenseEmphasis"/>
          <w:rtl/>
        </w:rPr>
        <w:t xml:space="preserve"> </w:t>
      </w:r>
      <w:r w:rsidRPr="00F135CF">
        <w:rPr>
          <w:rStyle w:val="IntenseEmphasis"/>
          <w:rFonts w:hint="cs"/>
          <w:rtl/>
        </w:rPr>
        <w:t>فَقَالَ</w:t>
      </w:r>
      <w:r w:rsidRPr="00F135CF">
        <w:rPr>
          <w:rStyle w:val="IntenseEmphasis"/>
          <w:rtl/>
        </w:rPr>
        <w:t xml:space="preserve"> </w:t>
      </w:r>
      <w:r w:rsidRPr="00F135CF">
        <w:rPr>
          <w:rStyle w:val="IntenseEmphasis"/>
          <w:rFonts w:hint="cs"/>
          <w:rtl/>
        </w:rPr>
        <w:t>إِنْ</w:t>
      </w:r>
      <w:r w:rsidRPr="00F135CF">
        <w:rPr>
          <w:rStyle w:val="IntenseEmphasis"/>
          <w:rtl/>
        </w:rPr>
        <w:t xml:space="preserve"> </w:t>
      </w:r>
      <w:r w:rsidRPr="00F135CF">
        <w:rPr>
          <w:rStyle w:val="IntenseEmphasis"/>
          <w:rFonts w:hint="cs"/>
          <w:rtl/>
        </w:rPr>
        <w:t>شَاءَ</w:t>
      </w:r>
      <w:r w:rsidRPr="00F135CF">
        <w:rPr>
          <w:rStyle w:val="IntenseEmphasis"/>
          <w:rtl/>
        </w:rPr>
        <w:t xml:space="preserve"> </w:t>
      </w:r>
      <w:r w:rsidRPr="00F135CF">
        <w:rPr>
          <w:rStyle w:val="IntenseEmphasis"/>
          <w:rFonts w:hint="cs"/>
          <w:rtl/>
        </w:rPr>
        <w:t>أَوْلِيَاؤُهُ</w:t>
      </w:r>
      <w:r w:rsidRPr="00F135CF">
        <w:rPr>
          <w:rStyle w:val="IntenseEmphasis"/>
          <w:rtl/>
        </w:rPr>
        <w:t xml:space="preserve"> </w:t>
      </w:r>
      <w:r w:rsidRPr="00F135CF">
        <w:rPr>
          <w:rStyle w:val="IntenseEmphasis"/>
          <w:rFonts w:hint="cs"/>
          <w:rtl/>
        </w:rPr>
        <w:t>قَتَلُوهُمْ</w:t>
      </w:r>
      <w:r w:rsidRPr="00F135CF">
        <w:rPr>
          <w:rStyle w:val="IntenseEmphasis"/>
          <w:rtl/>
        </w:rPr>
        <w:t xml:space="preserve"> </w:t>
      </w:r>
      <w:r w:rsidRPr="00F135CF">
        <w:rPr>
          <w:rStyle w:val="IntenseEmphasis"/>
          <w:rFonts w:hint="cs"/>
          <w:rtl/>
        </w:rPr>
        <w:t>جَمِيعاً</w:t>
      </w:r>
      <w:r>
        <w:rPr>
          <w:rFonts w:hint="cs"/>
          <w:rtl/>
        </w:rPr>
        <w:t>».</w:t>
      </w:r>
      <w:r>
        <w:rPr>
          <w:rStyle w:val="FootnoteReference"/>
          <w:rtl/>
        </w:rPr>
        <w:footnoteReference w:id="1"/>
      </w:r>
    </w:p>
    <w:p w:rsidR="00F135CF" w:rsidRDefault="00F135CF" w:rsidP="00F135CF">
      <w:pPr>
        <w:rPr>
          <w:rFonts w:hint="cs"/>
          <w:rtl/>
        </w:rPr>
      </w:pPr>
      <w:r>
        <w:rPr>
          <w:rFonts w:hint="cs"/>
          <w:rtl/>
        </w:rPr>
        <w:t>از آنجا که هر کدام از جانیان، به تنهایی قاتل محسوب نمی شوند، نمی توان با اطلاق «القاتل یقتص» و بر طبق قاعده حکم به قصاص هر دو جانی نمود اما با توجه به مقتضای نصوص، جزء القاتل هم در حکم قاتل تمام به حساب می آید.</w:t>
      </w:r>
    </w:p>
    <w:p w:rsidR="00F135CF" w:rsidRDefault="00F135CF" w:rsidP="00F135CF">
      <w:pPr>
        <w:rPr>
          <w:rFonts w:hint="cs"/>
          <w:rtl/>
        </w:rPr>
      </w:pPr>
      <w:r>
        <w:rPr>
          <w:rFonts w:hint="cs"/>
          <w:rtl/>
        </w:rPr>
        <w:t>بنابراین، حدوث و صدور جنایات متعدد در عرض واحد، مستلزم ثبوت قصاص بر جانیان متعدد است.</w:t>
      </w:r>
    </w:p>
    <w:p w:rsidR="00D663E6" w:rsidRDefault="00D663E6" w:rsidP="00D663E6">
      <w:pPr>
        <w:pStyle w:val="Heading7"/>
        <w:rPr>
          <w:rtl/>
        </w:rPr>
      </w:pPr>
      <w:bookmarkStart w:id="7" w:name="_Toc507352807"/>
      <w:r>
        <w:rPr>
          <w:rFonts w:hint="cs"/>
          <w:rtl/>
        </w:rPr>
        <w:t>صورت دوم: تحقق جنایات به تناوب</w:t>
      </w:r>
      <w:bookmarkEnd w:id="7"/>
      <w:r>
        <w:rPr>
          <w:rFonts w:hint="cs"/>
          <w:rtl/>
        </w:rPr>
        <w:t xml:space="preserve"> </w:t>
      </w:r>
    </w:p>
    <w:p w:rsidR="00D663E6" w:rsidRDefault="00F135CF" w:rsidP="00D663E6">
      <w:pPr>
        <w:rPr>
          <w:rtl/>
        </w:rPr>
      </w:pPr>
      <w:r>
        <w:rPr>
          <w:rFonts w:hint="cs"/>
          <w:rtl/>
        </w:rPr>
        <w:t xml:space="preserve">اما در جایی که جنایت دوم به نحو متناوب صادر شده باشد، حکم قصاص متوجه جانی دوم است و جانی اول </w:t>
      </w:r>
      <w:r w:rsidR="00404510">
        <w:rPr>
          <w:rFonts w:hint="cs"/>
          <w:rtl/>
        </w:rPr>
        <w:t>مسؤولیتی در قبال قتل ندارد و نوبت به رد فاضل دیه هم نمی رسد.</w:t>
      </w:r>
    </w:p>
    <w:p w:rsidR="00D663E6" w:rsidRDefault="00D663E6" w:rsidP="00D663E6">
      <w:pPr>
        <w:pStyle w:val="Heading8"/>
        <w:rPr>
          <w:rtl/>
        </w:rPr>
      </w:pPr>
      <w:bookmarkStart w:id="8" w:name="_Toc507352808"/>
      <w:r>
        <w:rPr>
          <w:rFonts w:hint="cs"/>
          <w:rtl/>
        </w:rPr>
        <w:t>ثبوت قصاص بر جنات متعدد (مشهور)</w:t>
      </w:r>
      <w:bookmarkEnd w:id="8"/>
    </w:p>
    <w:p w:rsidR="00404510" w:rsidRDefault="00404510" w:rsidP="00D663E6">
      <w:pPr>
        <w:rPr>
          <w:rFonts w:hint="cs"/>
          <w:rtl/>
        </w:rPr>
      </w:pPr>
      <w:r>
        <w:rPr>
          <w:rFonts w:hint="cs"/>
          <w:rtl/>
        </w:rPr>
        <w:t xml:space="preserve">این در حالی است که </w:t>
      </w:r>
      <w:r w:rsidR="00A25BF5">
        <w:rPr>
          <w:rFonts w:hint="cs"/>
          <w:rtl/>
        </w:rPr>
        <w:t xml:space="preserve">در برخی از صور تناوب، مشهور </w:t>
      </w:r>
      <w:r w:rsidR="00D663E6">
        <w:rPr>
          <w:rFonts w:hint="cs"/>
          <w:rtl/>
        </w:rPr>
        <w:t>حکم به قصاص هر دو جانی نموده اند؛ کما اینکه اگر</w:t>
      </w:r>
      <w:r>
        <w:rPr>
          <w:rFonts w:hint="cs"/>
          <w:rtl/>
        </w:rPr>
        <w:t xml:space="preserve"> هر دو جانی به قصد قتل، اقدام به قطع انگشت </w:t>
      </w:r>
      <w:r w:rsidR="00D663E6">
        <w:rPr>
          <w:rFonts w:hint="cs"/>
          <w:rtl/>
        </w:rPr>
        <w:t xml:space="preserve">نموده باشند </w:t>
      </w:r>
      <w:r>
        <w:rPr>
          <w:rFonts w:hint="cs"/>
          <w:rtl/>
        </w:rPr>
        <w:t>با علم به اینکه قطع یک انگشت به تنهای</w:t>
      </w:r>
      <w:r w:rsidR="00D663E6">
        <w:rPr>
          <w:rFonts w:hint="cs"/>
          <w:rtl/>
        </w:rPr>
        <w:t>ی</w:t>
      </w:r>
      <w:r>
        <w:rPr>
          <w:rFonts w:hint="cs"/>
          <w:rtl/>
        </w:rPr>
        <w:t xml:space="preserve"> منجر به قتل نمی شود</w:t>
      </w:r>
      <w:r w:rsidR="00D663E6">
        <w:rPr>
          <w:rFonts w:hint="cs"/>
          <w:rtl/>
        </w:rPr>
        <w:t xml:space="preserve"> ولی قطع دو انگشت قتل را در پی دارد. در واقع از دید مشهور این فرض هم در حکم جنایت در عرض واحد محسوب می شود.</w:t>
      </w:r>
    </w:p>
    <w:p w:rsidR="00404510" w:rsidRDefault="00404510" w:rsidP="00404510">
      <w:pPr>
        <w:rPr>
          <w:rFonts w:hint="cs"/>
          <w:rtl/>
        </w:rPr>
      </w:pPr>
      <w:r>
        <w:rPr>
          <w:rFonts w:hint="cs"/>
          <w:rtl/>
        </w:rPr>
        <w:t>آنچه موضوع در ادله است، عنوان قاتل است، و لذا اگر ده نفر هم قاتل محسوب شوند، محکوم به قصاص خواهند بود که گفته شد صدق این عنوان متوقف بر این است که تمام جنایات در عرض واحد حادث شده باشند، اما در این فرض اخیر، با وجود عدم صدق این عنوان حکم به قصاص، جانی اول می شود که باید دید چه وجهی دارد.</w:t>
      </w:r>
    </w:p>
    <w:p w:rsidR="00404510" w:rsidRDefault="00404510" w:rsidP="00D663E6">
      <w:pPr>
        <w:pStyle w:val="Heading9"/>
        <w:rPr>
          <w:rFonts w:hint="cs"/>
          <w:rtl/>
        </w:rPr>
      </w:pPr>
      <w:bookmarkStart w:id="9" w:name="_Toc507352809"/>
      <w:r>
        <w:rPr>
          <w:rFonts w:hint="cs"/>
          <w:rtl/>
        </w:rPr>
        <w:lastRenderedPageBreak/>
        <w:t>وجه</w:t>
      </w:r>
      <w:r w:rsidR="00B019FA">
        <w:rPr>
          <w:rFonts w:hint="cs"/>
          <w:rtl/>
        </w:rPr>
        <w:t xml:space="preserve"> اول </w:t>
      </w:r>
      <w:r w:rsidR="00A25BF5">
        <w:rPr>
          <w:rFonts w:hint="cs"/>
          <w:rtl/>
        </w:rPr>
        <w:t>در ثبوت قصاص بر جنات متعدد در جنایت متناوب (مشهور): جلوگیری از حمل مطلق بر فرد نادر</w:t>
      </w:r>
      <w:bookmarkEnd w:id="9"/>
    </w:p>
    <w:p w:rsidR="00404510" w:rsidRDefault="00404510" w:rsidP="00404510">
      <w:pPr>
        <w:rPr>
          <w:rtl/>
        </w:rPr>
      </w:pPr>
      <w:r>
        <w:rPr>
          <w:rFonts w:hint="cs"/>
          <w:rtl/>
        </w:rPr>
        <w:t xml:space="preserve">حمل روایات موجود در مقام، بر فرضی که جنایات متعدد در عرض واحد هستند، حمل مطلق بر فرد نادر است؛ چرا که </w:t>
      </w:r>
      <w:r w:rsidR="00B019FA">
        <w:rPr>
          <w:rFonts w:hint="cs"/>
          <w:rtl/>
        </w:rPr>
        <w:t>اگر مراد از روایتی مثل روایت مذکور که دال بر قتل یک نفر توسط ده نفر است؛ وقوع جنایات متعدد در عرض واحد باشد، امری بعید و عجیب رخ داده است، لذا باید گفت مراد تحقق جنایات مختلف در مجلس واحد است که از دید عرف به نوعی جنایاتی در عرض واحد محسوب می شود  و لذا به تعبد شارع حکم به قصاص غیر قاتل نموده است.</w:t>
      </w:r>
    </w:p>
    <w:p w:rsidR="00B019FA" w:rsidRDefault="00B019FA" w:rsidP="00D663E6">
      <w:pPr>
        <w:pStyle w:val="Heading9"/>
        <w:rPr>
          <w:rFonts w:hint="cs"/>
          <w:rtl/>
        </w:rPr>
      </w:pPr>
      <w:bookmarkStart w:id="10" w:name="_Toc507352810"/>
      <w:r>
        <w:rPr>
          <w:rFonts w:hint="cs"/>
          <w:rtl/>
        </w:rPr>
        <w:t>اشکال</w:t>
      </w:r>
      <w:r w:rsidR="00D663E6">
        <w:rPr>
          <w:rFonts w:hint="cs"/>
          <w:rtl/>
        </w:rPr>
        <w:t>: عدم قبح تعرض فرد نادر</w:t>
      </w:r>
      <w:bookmarkEnd w:id="10"/>
    </w:p>
    <w:p w:rsidR="00B019FA" w:rsidRDefault="00B019FA" w:rsidP="00404510">
      <w:pPr>
        <w:rPr>
          <w:rFonts w:hint="cs"/>
          <w:rtl/>
        </w:rPr>
      </w:pPr>
      <w:r>
        <w:rPr>
          <w:rFonts w:hint="cs"/>
          <w:rtl/>
        </w:rPr>
        <w:t xml:space="preserve">حق این است که بیان فوق تمام نیست؛ چرا که قبیح حمل مطلق بر فرد نادر است، اما تعرض فرد نادر که قبیح نیست، به عنوان مثال اگر شارع حکم انسان دو سر را بیان کند، قبحی ندارد، لذا در مقام نیز بیان حکم فرد نادری در تحقق جنایت، قبیح نیست. </w:t>
      </w:r>
    </w:p>
    <w:p w:rsidR="00404510" w:rsidRDefault="00B019FA" w:rsidP="00404510">
      <w:pPr>
        <w:rPr>
          <w:rFonts w:hint="cs"/>
          <w:rtl/>
        </w:rPr>
      </w:pPr>
      <w:r>
        <w:rPr>
          <w:rFonts w:hint="cs"/>
          <w:rtl/>
        </w:rPr>
        <w:t>به عبارت دیگر این که دلیل از ابتدا متعرض فرد نادری شود، به هیچ وجه بعید نیست و آن استهجان و قبحی که در حمل مطلق بر فرد نادر وجود دارد، پیش نمی آید.</w:t>
      </w:r>
    </w:p>
    <w:p w:rsidR="00A25BF5" w:rsidRDefault="00B019FA" w:rsidP="00A25BF5">
      <w:pPr>
        <w:rPr>
          <w:rtl/>
        </w:rPr>
      </w:pPr>
      <w:r>
        <w:rPr>
          <w:rFonts w:hint="cs"/>
          <w:rtl/>
        </w:rPr>
        <w:t>بنابراین، حق این است که مقتضای نصوص، قصاص جنات متعدد در فرض تناوب جنایات نیست</w:t>
      </w:r>
      <w:r w:rsidR="00D663E6">
        <w:rPr>
          <w:rFonts w:hint="cs"/>
          <w:rtl/>
        </w:rPr>
        <w:t xml:space="preserve"> و برای توجیه نظر مشهور در مقام، می بایست دلیل دیگری اقامه نمود.</w:t>
      </w:r>
    </w:p>
    <w:p w:rsidR="00404510" w:rsidRDefault="00404510" w:rsidP="00404510">
      <w:pPr>
        <w:rPr>
          <w:rtl/>
        </w:rPr>
      </w:pPr>
      <w:r>
        <w:rPr>
          <w:rFonts w:hint="cs"/>
          <w:rtl/>
        </w:rPr>
        <w:t xml:space="preserve"> </w:t>
      </w:r>
    </w:p>
    <w:p w:rsidR="001A1EA5" w:rsidRPr="006162A2" w:rsidRDefault="00F135CF" w:rsidP="00F135CF">
      <w:pPr>
        <w:rPr>
          <w:rtl/>
        </w:rPr>
      </w:pPr>
      <w:r>
        <w:rPr>
          <w:rFonts w:hint="cs"/>
          <w:rtl/>
        </w:rPr>
        <w:t xml:space="preserve"> </w:t>
      </w: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7ADD" w:rsidRDefault="003C7ADD" w:rsidP="008B750B">
      <w:pPr>
        <w:spacing w:line="240" w:lineRule="auto"/>
      </w:pPr>
      <w:r>
        <w:separator/>
      </w:r>
    </w:p>
  </w:endnote>
  <w:endnote w:type="continuationSeparator" w:id="0">
    <w:p w:rsidR="003C7ADD" w:rsidRDefault="003C7AD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B2"/>
    <w:family w:val="swiss"/>
    <w:notTrueType/>
    <w:pitch w:val="variable"/>
    <w:sig w:usb0="00002001" w:usb1="00000000" w:usb2="00000000" w:usb3="00000000" w:csb0="00000040"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921BD" w:rsidRPr="00D921BD">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713B67" w:rsidP="001B6799">
          <w:pPr>
            <w:pStyle w:val="Footer"/>
            <w:bidi w:val="0"/>
            <w:rPr>
              <w:color w:val="808080" w:themeColor="background1" w:themeShade="80"/>
              <w:rtl/>
            </w:rPr>
          </w:pPr>
          <w:bookmarkStart w:id="18" w:name="BokAdres"/>
          <w:bookmarkEnd w:id="18"/>
          <w:r>
            <w:rPr>
              <w:color w:val="808080" w:themeColor="background1" w:themeShade="80"/>
            </w:rPr>
            <w:t>F1mq1_13961206-084_ar1_mfeb.ir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7ADD" w:rsidRDefault="003C7ADD" w:rsidP="008B750B">
      <w:pPr>
        <w:spacing w:line="240" w:lineRule="auto"/>
      </w:pPr>
      <w:r>
        <w:separator/>
      </w:r>
    </w:p>
  </w:footnote>
  <w:footnote w:type="continuationSeparator" w:id="0">
    <w:p w:rsidR="003C7ADD" w:rsidRDefault="003C7ADD" w:rsidP="008B750B">
      <w:pPr>
        <w:spacing w:line="240" w:lineRule="auto"/>
      </w:pPr>
      <w:r>
        <w:continuationSeparator/>
      </w:r>
    </w:p>
  </w:footnote>
  <w:footnote w:id="1">
    <w:p w:rsidR="00F135CF" w:rsidRPr="00F135CF" w:rsidRDefault="00F135CF" w:rsidP="00F135CF">
      <w:pPr>
        <w:pStyle w:val="FootnoteText"/>
        <w:rPr>
          <w:rFonts w:hint="cs"/>
          <w:rtl/>
        </w:rPr>
      </w:pPr>
      <w:r w:rsidRPr="00F135CF">
        <w:footnoteRef/>
      </w:r>
      <w:r>
        <w:rPr>
          <w:rFonts w:hint="cs"/>
          <w:rtl/>
        </w:rPr>
        <w:t>.</w:t>
      </w:r>
      <w:r w:rsidRPr="00F135CF">
        <w:rPr>
          <w:rtl/>
        </w:rPr>
        <w:t xml:space="preserve"> </w:t>
      </w:r>
      <w:hyperlink r:id="rId1" w:history="1">
        <w:r w:rsidRPr="00F135CF">
          <w:rPr>
            <w:rStyle w:val="Hyperlink"/>
            <w:rFonts w:hint="cs"/>
            <w:rtl/>
          </w:rPr>
          <w:t>الکافی،</w:t>
        </w:r>
        <w:r w:rsidRPr="00F135CF">
          <w:rPr>
            <w:rStyle w:val="Hyperlink"/>
            <w:rtl/>
          </w:rPr>
          <w:t xml:space="preserve"> </w:t>
        </w:r>
        <w:r w:rsidRPr="00F135CF">
          <w:rPr>
            <w:rStyle w:val="Hyperlink"/>
            <w:rFonts w:hint="cs"/>
            <w:rtl/>
          </w:rPr>
          <w:t>محمد</w:t>
        </w:r>
        <w:r w:rsidRPr="00F135CF">
          <w:rPr>
            <w:rStyle w:val="Hyperlink"/>
            <w:rtl/>
          </w:rPr>
          <w:t xml:space="preserve"> </w:t>
        </w:r>
        <w:r w:rsidRPr="00F135CF">
          <w:rPr>
            <w:rStyle w:val="Hyperlink"/>
            <w:rFonts w:hint="cs"/>
            <w:rtl/>
          </w:rPr>
          <w:t>بن</w:t>
        </w:r>
        <w:r w:rsidRPr="00F135CF">
          <w:rPr>
            <w:rStyle w:val="Hyperlink"/>
            <w:rtl/>
          </w:rPr>
          <w:t xml:space="preserve"> </w:t>
        </w:r>
        <w:r w:rsidRPr="00F135CF">
          <w:rPr>
            <w:rStyle w:val="Hyperlink"/>
            <w:rFonts w:hint="cs"/>
            <w:rtl/>
          </w:rPr>
          <w:t>یعقوب</w:t>
        </w:r>
        <w:r w:rsidRPr="00F135CF">
          <w:rPr>
            <w:rStyle w:val="Hyperlink"/>
            <w:rtl/>
          </w:rPr>
          <w:t xml:space="preserve"> </w:t>
        </w:r>
        <w:r w:rsidRPr="00F135CF">
          <w:rPr>
            <w:rStyle w:val="Hyperlink"/>
            <w:rFonts w:hint="cs"/>
            <w:rtl/>
          </w:rPr>
          <w:t>کلینی،</w:t>
        </w:r>
        <w:r w:rsidRPr="00F135CF">
          <w:rPr>
            <w:rStyle w:val="Hyperlink"/>
            <w:rtl/>
          </w:rPr>
          <w:t xml:space="preserve"> </w:t>
        </w:r>
        <w:r w:rsidRPr="00F135CF">
          <w:rPr>
            <w:rStyle w:val="Hyperlink"/>
            <w:rFonts w:hint="cs"/>
            <w:rtl/>
          </w:rPr>
          <w:t>ج</w:t>
        </w:r>
        <w:r w:rsidRPr="00F135CF">
          <w:rPr>
            <w:rStyle w:val="Hyperlink"/>
            <w:rtl/>
          </w:rPr>
          <w:t>7</w:t>
        </w:r>
        <w:r w:rsidRPr="00F135CF">
          <w:rPr>
            <w:rStyle w:val="Hyperlink"/>
            <w:rFonts w:hint="cs"/>
            <w:rtl/>
          </w:rPr>
          <w:t>،</w:t>
        </w:r>
        <w:r w:rsidRPr="00F135CF">
          <w:rPr>
            <w:rStyle w:val="Hyperlink"/>
            <w:rtl/>
          </w:rPr>
          <w:t xml:space="preserve"> </w:t>
        </w:r>
        <w:r w:rsidRPr="00F135CF">
          <w:rPr>
            <w:rStyle w:val="Hyperlink"/>
            <w:rFonts w:hint="cs"/>
            <w:rtl/>
          </w:rPr>
          <w:t>ص</w:t>
        </w:r>
        <w:r w:rsidRPr="00F135CF">
          <w:rPr>
            <w:rStyle w:val="Hyperlink"/>
            <w:rtl/>
          </w:rPr>
          <w:t>283.</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1" w:name="BokNum"/>
    <w:bookmarkEnd w:id="11"/>
    <w:r w:rsidR="00713B67">
      <w:rPr>
        <w:b/>
        <w:bCs/>
        <w:sz w:val="20"/>
        <w:szCs w:val="24"/>
        <w:rtl/>
      </w:rPr>
      <w:t>084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713B67">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713B67">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4" w:name="BokTarikh"/>
    <w:bookmarkEnd w:id="14"/>
    <w:r w:rsidR="00713B67">
      <w:rPr>
        <w:sz w:val="24"/>
        <w:szCs w:val="24"/>
        <w:rtl/>
      </w:rPr>
      <w:t>6 /12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5" w:name="BokSabj"/>
    <w:bookmarkEnd w:id="15"/>
    <w:r w:rsidR="00713B67">
      <w:rPr>
        <w:rFonts w:hint="cs"/>
        <w:sz w:val="24"/>
        <w:szCs w:val="24"/>
        <w:rtl/>
      </w:rPr>
      <w:t>قتل</w:t>
    </w:r>
    <w:r w:rsidR="00713B67">
      <w:rPr>
        <w:sz w:val="24"/>
        <w:szCs w:val="24"/>
        <w:rtl/>
      </w:rPr>
      <w:t xml:space="preserve"> </w:t>
    </w:r>
    <w:r w:rsidR="00713B67">
      <w:rPr>
        <w:rFonts w:hint="cs"/>
        <w:sz w:val="24"/>
        <w:szCs w:val="24"/>
        <w:rtl/>
      </w:rPr>
      <w:t>عمد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6" w:name="Bokmoqarer"/>
    <w:bookmarkEnd w:id="16"/>
    <w:r w:rsidR="00713B67">
      <w:rPr>
        <w:rFonts w:hint="cs"/>
        <w:sz w:val="24"/>
        <w:szCs w:val="24"/>
        <w:rtl/>
      </w:rPr>
      <w:t>سید</w:t>
    </w:r>
    <w:r w:rsidR="00713B67">
      <w:rPr>
        <w:sz w:val="24"/>
        <w:szCs w:val="24"/>
        <w:rtl/>
      </w:rPr>
      <w:t xml:space="preserve"> </w:t>
    </w:r>
    <w:r w:rsidR="00713B67">
      <w:rPr>
        <w:rFonts w:hint="cs"/>
        <w:sz w:val="24"/>
        <w:szCs w:val="24"/>
        <w:rtl/>
      </w:rPr>
      <w:t>علی</w:t>
    </w:r>
    <w:r w:rsidR="00713B67">
      <w:rPr>
        <w:sz w:val="24"/>
        <w:szCs w:val="24"/>
        <w:rtl/>
      </w:rPr>
      <w:t xml:space="preserve"> </w:t>
    </w:r>
    <w:r w:rsidR="00713B67">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713B67">
      <w:rPr>
        <w:rFonts w:hint="cs"/>
        <w:sz w:val="24"/>
        <w:szCs w:val="24"/>
        <w:rtl/>
      </w:rPr>
      <w:t>قتل</w:t>
    </w:r>
    <w:r w:rsidR="00713B67">
      <w:rPr>
        <w:sz w:val="24"/>
        <w:szCs w:val="24"/>
        <w:rtl/>
      </w:rPr>
      <w:t xml:space="preserve"> </w:t>
    </w:r>
    <w:r w:rsidR="00713B67">
      <w:rPr>
        <w:rFonts w:hint="cs"/>
        <w:sz w:val="24"/>
        <w:szCs w:val="24"/>
        <w:rtl/>
      </w:rPr>
      <w:t>به</w:t>
    </w:r>
    <w:r w:rsidR="00713B67">
      <w:rPr>
        <w:sz w:val="24"/>
        <w:szCs w:val="24"/>
        <w:rtl/>
      </w:rPr>
      <w:t xml:space="preserve"> </w:t>
    </w:r>
    <w:r w:rsidR="00713B67">
      <w:rPr>
        <w:rFonts w:hint="cs"/>
        <w:sz w:val="24"/>
        <w:szCs w:val="24"/>
        <w:rtl/>
      </w:rPr>
      <w:t>تسبیب</w:t>
    </w:r>
    <w:r w:rsidR="00713B67">
      <w:rPr>
        <w:sz w:val="24"/>
        <w:szCs w:val="24"/>
        <w:rtl/>
      </w:rPr>
      <w:t>/</w:t>
    </w:r>
    <w:r w:rsidR="00713B67">
      <w:rPr>
        <w:rFonts w:hint="cs"/>
        <w:sz w:val="24"/>
        <w:szCs w:val="24"/>
        <w:rtl/>
      </w:rPr>
      <w:t>مراتب</w:t>
    </w:r>
    <w:r w:rsidR="00713B67">
      <w:rPr>
        <w:sz w:val="24"/>
        <w:szCs w:val="24"/>
        <w:rtl/>
      </w:rPr>
      <w:t xml:space="preserve"> </w:t>
    </w:r>
    <w:r w:rsidR="00713B67">
      <w:rPr>
        <w:rFonts w:hint="cs"/>
        <w:sz w:val="24"/>
        <w:szCs w:val="24"/>
        <w:rtl/>
      </w:rPr>
      <w:t>تسبیب</w:t>
    </w:r>
    <w:r w:rsidR="00713B67">
      <w:rPr>
        <w:sz w:val="24"/>
        <w:szCs w:val="24"/>
        <w:rtl/>
      </w:rPr>
      <w:t>/</w:t>
    </w:r>
    <w:r w:rsidR="00713B67">
      <w:rPr>
        <w:rFonts w:hint="cs"/>
        <w:sz w:val="24"/>
        <w:szCs w:val="24"/>
        <w:rtl/>
      </w:rPr>
      <w:t>مرتبه</w:t>
    </w:r>
    <w:r w:rsidR="00713B67">
      <w:rPr>
        <w:sz w:val="24"/>
        <w:szCs w:val="24"/>
        <w:rtl/>
      </w:rPr>
      <w:t xml:space="preserve"> </w:t>
    </w:r>
    <w:r w:rsidR="00713B67">
      <w:rPr>
        <w:rFonts w:hint="cs"/>
        <w:sz w:val="24"/>
        <w:szCs w:val="24"/>
        <w:rtl/>
      </w:rPr>
      <w:t>چهارم</w:t>
    </w:r>
    <w:r w:rsidR="00713B67">
      <w:rPr>
        <w:sz w:val="24"/>
        <w:szCs w:val="24"/>
        <w:rtl/>
      </w:rPr>
      <w:t>/</w:t>
    </w:r>
    <w:r w:rsidR="00713B67">
      <w:rPr>
        <w:rFonts w:hint="cs"/>
        <w:sz w:val="24"/>
        <w:szCs w:val="24"/>
        <w:rtl/>
      </w:rPr>
      <w:t>صورت</w:t>
    </w:r>
    <w:r w:rsidR="00713B67">
      <w:rPr>
        <w:sz w:val="24"/>
        <w:szCs w:val="24"/>
        <w:rtl/>
      </w:rPr>
      <w:t xml:space="preserve"> </w:t>
    </w:r>
    <w:r w:rsidR="00713B67">
      <w:rPr>
        <w:rFonts w:hint="cs"/>
        <w:sz w:val="24"/>
        <w:szCs w:val="24"/>
        <w:rtl/>
      </w:rPr>
      <w:t>ششم</w:t>
    </w:r>
    <w:r w:rsidR="00713B67">
      <w:rPr>
        <w:sz w:val="24"/>
        <w:szCs w:val="24"/>
        <w:rtl/>
      </w:rPr>
      <w:t>/</w:t>
    </w:r>
    <w:r w:rsidR="00713B67">
      <w:rPr>
        <w:rFonts w:hint="cs"/>
        <w:sz w:val="24"/>
        <w:szCs w:val="24"/>
        <w:rtl/>
      </w:rPr>
      <w:t>اشتراک</w:t>
    </w:r>
    <w:r w:rsidR="00713B67">
      <w:rPr>
        <w:sz w:val="24"/>
        <w:szCs w:val="24"/>
        <w:rtl/>
      </w:rPr>
      <w:t xml:space="preserve"> </w:t>
    </w:r>
    <w:r w:rsidR="00713B67">
      <w:rPr>
        <w:rFonts w:hint="cs"/>
        <w:sz w:val="24"/>
        <w:szCs w:val="24"/>
        <w:rtl/>
      </w:rPr>
      <w:t>در</w:t>
    </w:r>
    <w:r w:rsidR="00713B67">
      <w:rPr>
        <w:sz w:val="24"/>
        <w:szCs w:val="24"/>
        <w:rtl/>
      </w:rPr>
      <w:t xml:space="preserve"> </w:t>
    </w:r>
    <w:r w:rsidR="00713B67">
      <w:rPr>
        <w:rFonts w:hint="cs"/>
        <w:sz w:val="24"/>
        <w:szCs w:val="24"/>
        <w:rtl/>
      </w:rPr>
      <w:t>قتل</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C7ADD"/>
    <w:rsid w:val="003E1C5C"/>
    <w:rsid w:val="003E6650"/>
    <w:rsid w:val="003F5B46"/>
    <w:rsid w:val="00401363"/>
    <w:rsid w:val="00402E47"/>
    <w:rsid w:val="00404510"/>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498"/>
    <w:rsid w:val="006B7AD6"/>
    <w:rsid w:val="006C50FD"/>
    <w:rsid w:val="006D1DD4"/>
    <w:rsid w:val="006D4014"/>
    <w:rsid w:val="006D44C1"/>
    <w:rsid w:val="006E5651"/>
    <w:rsid w:val="006E5B85"/>
    <w:rsid w:val="006F026A"/>
    <w:rsid w:val="0070265B"/>
    <w:rsid w:val="00704813"/>
    <w:rsid w:val="00713B67"/>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25BF5"/>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019FA"/>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CF2F3A"/>
    <w:rsid w:val="00D048CE"/>
    <w:rsid w:val="00D10998"/>
    <w:rsid w:val="00D15CBD"/>
    <w:rsid w:val="00D221CB"/>
    <w:rsid w:val="00D23391"/>
    <w:rsid w:val="00D31805"/>
    <w:rsid w:val="00D552B9"/>
    <w:rsid w:val="00D663E6"/>
    <w:rsid w:val="00D735B2"/>
    <w:rsid w:val="00D74021"/>
    <w:rsid w:val="00D76D01"/>
    <w:rsid w:val="00D921BD"/>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35CF"/>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05/7/28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D152C9-7CC9-4B7D-BF29-624C5923B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75</TotalTime>
  <Pages>3</Pages>
  <Words>694</Words>
  <Characters>3958</Characters>
  <Application>Microsoft Office Word</Application>
  <DocSecurity>0</DocSecurity>
  <Lines>32</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4643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ali</cp:lastModifiedBy>
  <cp:revision>4</cp:revision>
  <dcterms:created xsi:type="dcterms:W3CDTF">2018-02-25T15:27:00Z</dcterms:created>
  <dcterms:modified xsi:type="dcterms:W3CDTF">2018-02-25T16:42:00Z</dcterms:modified>
  <cp:contentStatus>ویرایش 2.5</cp:contentStatus>
  <cp:version>2.3</cp:version>
</cp:coreProperties>
</file>