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B10C0" w:rsidRDefault="00CB10C0" w:rsidP="00CB10C0">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0904235" w:history="1">
        <w:r w:rsidRPr="007A745D">
          <w:rPr>
            <w:rStyle w:val="Hyperlink"/>
            <w:rFonts w:hint="eastAsia"/>
            <w:noProof/>
            <w:rtl/>
          </w:rPr>
          <w:t>تبد</w:t>
        </w:r>
        <w:r w:rsidRPr="007A745D">
          <w:rPr>
            <w:rStyle w:val="Hyperlink"/>
            <w:rFonts w:hint="cs"/>
            <w:noProof/>
            <w:rtl/>
          </w:rPr>
          <w:t>ی</w:t>
        </w:r>
        <w:r w:rsidRPr="007A745D">
          <w:rPr>
            <w:rStyle w:val="Hyperlink"/>
            <w:rFonts w:hint="eastAsia"/>
            <w:noProof/>
            <w:rtl/>
          </w:rPr>
          <w:t>ل</w:t>
        </w:r>
        <w:r w:rsidRPr="007A745D">
          <w:rPr>
            <w:rStyle w:val="Hyperlink"/>
            <w:noProof/>
            <w:rtl/>
          </w:rPr>
          <w:t xml:space="preserve"> </w:t>
        </w:r>
        <w:r w:rsidRPr="007A745D">
          <w:rPr>
            <w:rStyle w:val="Hyperlink"/>
            <w:rFonts w:hint="eastAsia"/>
            <w:noProof/>
            <w:rtl/>
          </w:rPr>
          <w:t>قصاص</w:t>
        </w:r>
        <w:r w:rsidRPr="007A745D">
          <w:rPr>
            <w:rStyle w:val="Hyperlink"/>
            <w:noProof/>
            <w:rtl/>
          </w:rPr>
          <w:t xml:space="preserve"> </w:t>
        </w:r>
        <w:r w:rsidRPr="007A745D">
          <w:rPr>
            <w:rStyle w:val="Hyperlink"/>
            <w:rFonts w:hint="eastAsia"/>
            <w:noProof/>
            <w:rtl/>
          </w:rPr>
          <w:t>به</w:t>
        </w:r>
        <w:r w:rsidRPr="007A745D">
          <w:rPr>
            <w:rStyle w:val="Hyperlink"/>
            <w:noProof/>
            <w:rtl/>
          </w:rPr>
          <w:t xml:space="preserve"> </w:t>
        </w:r>
        <w:r w:rsidRPr="007A745D">
          <w:rPr>
            <w:rStyle w:val="Hyperlink"/>
            <w:rFonts w:hint="eastAsia"/>
            <w:noProof/>
            <w:rtl/>
          </w:rPr>
          <w:t>د</w:t>
        </w:r>
        <w:r w:rsidRPr="007A745D">
          <w:rPr>
            <w:rStyle w:val="Hyperlink"/>
            <w:rFonts w:hint="cs"/>
            <w:noProof/>
            <w:rtl/>
          </w:rPr>
          <w:t>ی</w:t>
        </w:r>
        <w:r w:rsidRPr="007A745D">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510904235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0C0" w:rsidRDefault="00CB10C0" w:rsidP="00CB10C0">
      <w:pPr>
        <w:pStyle w:val="TOC8"/>
        <w:tabs>
          <w:tab w:val="right" w:leader="dot" w:pos="10194"/>
        </w:tabs>
        <w:rPr>
          <w:rFonts w:asciiTheme="minorHAnsi" w:eastAsiaTheme="minorEastAsia" w:hAnsiTheme="minorHAnsi" w:cstheme="minorBidi"/>
          <w:noProof/>
          <w:color w:val="auto"/>
          <w:szCs w:val="22"/>
          <w:rtl/>
        </w:rPr>
      </w:pPr>
      <w:hyperlink w:anchor="_Toc510904236" w:history="1">
        <w:r w:rsidRPr="007A745D">
          <w:rPr>
            <w:rStyle w:val="Hyperlink"/>
            <w:rFonts w:hint="eastAsia"/>
            <w:noProof/>
            <w:rtl/>
          </w:rPr>
          <w:t>ادله</w:t>
        </w:r>
        <w:r w:rsidRPr="007A745D">
          <w:rPr>
            <w:rStyle w:val="Hyperlink"/>
            <w:noProof/>
            <w:rtl/>
          </w:rPr>
          <w:t xml:space="preserve"> </w:t>
        </w:r>
        <w:r w:rsidRPr="007A745D">
          <w:rPr>
            <w:rStyle w:val="Hyperlink"/>
            <w:rFonts w:hint="eastAsia"/>
            <w:noProof/>
            <w:rtl/>
          </w:rPr>
          <w:t>جواز</w:t>
        </w:r>
        <w:r w:rsidRPr="007A745D">
          <w:rPr>
            <w:rStyle w:val="Hyperlink"/>
            <w:noProof/>
            <w:rtl/>
          </w:rPr>
          <w:t xml:space="preserve"> </w:t>
        </w:r>
        <w:r w:rsidRPr="007A745D">
          <w:rPr>
            <w:rStyle w:val="Hyperlink"/>
            <w:rFonts w:hint="eastAsia"/>
            <w:noProof/>
            <w:rtl/>
          </w:rPr>
          <w:t>تبد</w:t>
        </w:r>
        <w:r w:rsidRPr="007A745D">
          <w:rPr>
            <w:rStyle w:val="Hyperlink"/>
            <w:rFonts w:hint="cs"/>
            <w:noProof/>
            <w:rtl/>
          </w:rPr>
          <w:t>ی</w:t>
        </w:r>
        <w:r w:rsidRPr="007A745D">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510904236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0C0" w:rsidRDefault="00CB10C0" w:rsidP="00CB10C0">
      <w:pPr>
        <w:pStyle w:val="TOC9"/>
        <w:tabs>
          <w:tab w:val="right" w:leader="dot" w:pos="10194"/>
        </w:tabs>
        <w:rPr>
          <w:rFonts w:asciiTheme="minorHAnsi" w:eastAsiaTheme="minorEastAsia" w:hAnsiTheme="minorHAnsi" w:cstheme="minorBidi"/>
          <w:noProof/>
          <w:color w:val="auto"/>
          <w:szCs w:val="22"/>
          <w:rtl/>
        </w:rPr>
      </w:pPr>
      <w:hyperlink w:anchor="_Toc510904237" w:history="1">
        <w:r w:rsidRPr="007A745D">
          <w:rPr>
            <w:rStyle w:val="Hyperlink"/>
            <w:rFonts w:hint="eastAsia"/>
            <w:noProof/>
            <w:rtl/>
          </w:rPr>
          <w:t>وجه</w:t>
        </w:r>
        <w:r w:rsidRPr="007A745D">
          <w:rPr>
            <w:rStyle w:val="Hyperlink"/>
            <w:noProof/>
            <w:rtl/>
          </w:rPr>
          <w:t xml:space="preserve"> </w:t>
        </w:r>
        <w:r w:rsidRPr="007A745D">
          <w:rPr>
            <w:rStyle w:val="Hyperlink"/>
            <w:rFonts w:hint="eastAsia"/>
            <w:noProof/>
            <w:rtl/>
          </w:rPr>
          <w:t>اول</w:t>
        </w:r>
        <w:r w:rsidRPr="007A745D">
          <w:rPr>
            <w:rStyle w:val="Hyperlink"/>
            <w:noProof/>
            <w:rtl/>
          </w:rPr>
          <w:t xml:space="preserve">: </w:t>
        </w:r>
        <w:r w:rsidRPr="007A745D">
          <w:rPr>
            <w:rStyle w:val="Hyperlink"/>
            <w:rFonts w:hint="eastAsia"/>
            <w:noProof/>
            <w:rtl/>
          </w:rPr>
          <w:t>روا</w:t>
        </w:r>
        <w:r w:rsidRPr="007A745D">
          <w:rPr>
            <w:rStyle w:val="Hyperlink"/>
            <w:rFonts w:hint="cs"/>
            <w:noProof/>
            <w:rtl/>
          </w:rPr>
          <w:t>ی</w:t>
        </w:r>
        <w:r w:rsidRPr="007A745D">
          <w:rPr>
            <w:rStyle w:val="Hyperlink"/>
            <w:rFonts w:hint="eastAsia"/>
            <w:noProof/>
            <w:rtl/>
          </w:rPr>
          <w:t>ات</w:t>
        </w:r>
        <w:r w:rsidRPr="007A745D">
          <w:rPr>
            <w:rStyle w:val="Hyperlink"/>
            <w:noProof/>
            <w:rtl/>
          </w:rPr>
          <w:t xml:space="preserve"> </w:t>
        </w:r>
        <w:r w:rsidRPr="007A745D">
          <w:rPr>
            <w:rStyle w:val="Hyperlink"/>
            <w:rFonts w:hint="eastAsia"/>
            <w:noProof/>
            <w:rtl/>
          </w:rPr>
          <w:t>قتل</w:t>
        </w:r>
        <w:r w:rsidRPr="007A745D">
          <w:rPr>
            <w:rStyle w:val="Hyperlink"/>
            <w:noProof/>
            <w:rtl/>
          </w:rPr>
          <w:t xml:space="preserve"> </w:t>
        </w:r>
        <w:r w:rsidRPr="007A745D">
          <w:rPr>
            <w:rStyle w:val="Hyperlink"/>
            <w:rFonts w:hint="eastAsia"/>
            <w:noProof/>
            <w:rtl/>
          </w:rPr>
          <w:t>زن</w:t>
        </w:r>
        <w:r w:rsidRPr="007A745D">
          <w:rPr>
            <w:rStyle w:val="Hyperlink"/>
            <w:noProof/>
            <w:rtl/>
          </w:rPr>
          <w:t xml:space="preserve"> </w:t>
        </w:r>
        <w:r w:rsidRPr="007A745D">
          <w:rPr>
            <w:rStyle w:val="Hyperlink"/>
            <w:rFonts w:hint="eastAsia"/>
            <w:noProof/>
            <w:rtl/>
          </w:rPr>
          <w:t>توسط</w:t>
        </w:r>
        <w:r w:rsidRPr="007A745D">
          <w:rPr>
            <w:rStyle w:val="Hyperlink"/>
            <w:noProof/>
            <w:rtl/>
          </w:rPr>
          <w:t xml:space="preserve"> </w:t>
        </w:r>
        <w:r w:rsidRPr="007A745D">
          <w:rPr>
            <w:rStyle w:val="Hyperlink"/>
            <w:rFonts w:hint="eastAsia"/>
            <w:noProof/>
            <w:rtl/>
          </w:rPr>
          <w:t>مرد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510904237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B10C0" w:rsidRDefault="00CB10C0" w:rsidP="00CB10C0">
      <w:pPr>
        <w:pStyle w:val="TOC9"/>
        <w:tabs>
          <w:tab w:val="right" w:leader="dot" w:pos="10194"/>
        </w:tabs>
        <w:rPr>
          <w:rFonts w:asciiTheme="minorHAnsi" w:eastAsiaTheme="minorEastAsia" w:hAnsiTheme="minorHAnsi" w:cstheme="minorBidi"/>
          <w:noProof/>
          <w:color w:val="auto"/>
          <w:szCs w:val="22"/>
          <w:rtl/>
        </w:rPr>
      </w:pPr>
      <w:hyperlink w:anchor="_Toc510904238" w:history="1">
        <w:r w:rsidRPr="007A745D">
          <w:rPr>
            <w:rStyle w:val="Hyperlink"/>
            <w:rFonts w:hint="eastAsia"/>
            <w:noProof/>
            <w:rtl/>
          </w:rPr>
          <w:t>وجه</w:t>
        </w:r>
        <w:r w:rsidRPr="007A745D">
          <w:rPr>
            <w:rStyle w:val="Hyperlink"/>
            <w:noProof/>
            <w:rtl/>
          </w:rPr>
          <w:t xml:space="preserve"> </w:t>
        </w:r>
        <w:r w:rsidRPr="007A745D">
          <w:rPr>
            <w:rStyle w:val="Hyperlink"/>
            <w:rFonts w:hint="eastAsia"/>
            <w:noProof/>
            <w:rtl/>
          </w:rPr>
          <w:t>دوم</w:t>
        </w:r>
        <w:r w:rsidRPr="007A745D">
          <w:rPr>
            <w:rStyle w:val="Hyperlink"/>
            <w:noProof/>
            <w:rtl/>
          </w:rPr>
          <w:t xml:space="preserve">: </w:t>
        </w:r>
        <w:r w:rsidRPr="007A745D">
          <w:rPr>
            <w:rStyle w:val="Hyperlink"/>
            <w:rFonts w:hint="eastAsia"/>
            <w:noProof/>
            <w:rtl/>
          </w:rPr>
          <w:t>عدم</w:t>
        </w:r>
        <w:r w:rsidRPr="007A745D">
          <w:rPr>
            <w:rStyle w:val="Hyperlink"/>
            <w:noProof/>
            <w:rtl/>
          </w:rPr>
          <w:t xml:space="preserve"> </w:t>
        </w:r>
        <w:r w:rsidRPr="007A745D">
          <w:rPr>
            <w:rStyle w:val="Hyperlink"/>
            <w:rFonts w:hint="eastAsia"/>
            <w:noProof/>
            <w:rtl/>
          </w:rPr>
          <w:t>جواز</w:t>
        </w:r>
        <w:r w:rsidRPr="007A745D">
          <w:rPr>
            <w:rStyle w:val="Hyperlink"/>
            <w:noProof/>
            <w:rtl/>
          </w:rPr>
          <w:t xml:space="preserve"> </w:t>
        </w:r>
        <w:r w:rsidRPr="007A745D">
          <w:rPr>
            <w:rStyle w:val="Hyperlink"/>
            <w:rFonts w:hint="eastAsia"/>
            <w:noProof/>
            <w:rtl/>
          </w:rPr>
          <w:t>تبد</w:t>
        </w:r>
        <w:r w:rsidRPr="007A745D">
          <w:rPr>
            <w:rStyle w:val="Hyperlink"/>
            <w:rFonts w:hint="cs"/>
            <w:noProof/>
            <w:rtl/>
          </w:rPr>
          <w:t>ی</w:t>
        </w:r>
        <w:r w:rsidRPr="007A745D">
          <w:rPr>
            <w:rStyle w:val="Hyperlink"/>
            <w:rFonts w:hint="eastAsia"/>
            <w:noProof/>
            <w:rtl/>
          </w:rPr>
          <w:t>ل</w:t>
        </w:r>
        <w:r w:rsidRPr="007A745D">
          <w:rPr>
            <w:rStyle w:val="Hyperlink"/>
            <w:noProof/>
            <w:rtl/>
          </w:rPr>
          <w:t xml:space="preserve"> </w:t>
        </w:r>
        <w:r w:rsidRPr="007A745D">
          <w:rPr>
            <w:rStyle w:val="Hyperlink"/>
            <w:rFonts w:hint="eastAsia"/>
            <w:noProof/>
            <w:rtl/>
          </w:rPr>
          <w:t>مستلزم</w:t>
        </w:r>
        <w:r w:rsidRPr="007A745D">
          <w:rPr>
            <w:rStyle w:val="Hyperlink"/>
            <w:noProof/>
            <w:rtl/>
          </w:rPr>
          <w:t xml:space="preserve"> </w:t>
        </w:r>
        <w:r w:rsidRPr="007A745D">
          <w:rPr>
            <w:rStyle w:val="Hyperlink"/>
            <w:rFonts w:hint="eastAsia"/>
            <w:noProof/>
            <w:rtl/>
          </w:rPr>
          <w:t>ابطال</w:t>
        </w:r>
        <w:r w:rsidRPr="007A745D">
          <w:rPr>
            <w:rStyle w:val="Hyperlink"/>
            <w:noProof/>
            <w:rtl/>
          </w:rPr>
          <w:t xml:space="preserve"> </w:t>
        </w:r>
        <w:r w:rsidRPr="007A745D">
          <w:rPr>
            <w:rStyle w:val="Hyperlink"/>
            <w:rFonts w:hint="eastAsia"/>
            <w:noProof/>
            <w:rtl/>
          </w:rPr>
          <w:t>حق</w:t>
        </w:r>
        <w:r w:rsidRPr="007A745D">
          <w:rPr>
            <w:rStyle w:val="Hyperlink"/>
            <w:noProof/>
            <w:rtl/>
          </w:rPr>
          <w:t xml:space="preserve"> </w:t>
        </w:r>
        <w:r w:rsidRPr="007A745D">
          <w:rPr>
            <w:rStyle w:val="Hyperlink"/>
            <w:rFonts w:hint="eastAsia"/>
            <w:noProof/>
            <w:rtl/>
          </w:rPr>
          <w:t>و</w:t>
        </w:r>
        <w:r w:rsidRPr="007A745D">
          <w:rPr>
            <w:rStyle w:val="Hyperlink"/>
            <w:noProof/>
            <w:rtl/>
          </w:rPr>
          <w:t xml:space="preserve"> </w:t>
        </w:r>
        <w:r w:rsidRPr="007A745D">
          <w:rPr>
            <w:rStyle w:val="Hyperlink"/>
            <w:rFonts w:hint="eastAsia"/>
            <w:noProof/>
            <w:rtl/>
          </w:rPr>
          <w:t>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510904238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CB10C0"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D27A70">
        <w:rPr>
          <w:rFonts w:hint="cs"/>
          <w:rtl/>
        </w:rPr>
        <w:t>قتل</w:t>
      </w:r>
      <w:r w:rsidR="00D27A70">
        <w:rPr>
          <w:rtl/>
        </w:rPr>
        <w:t xml:space="preserve"> </w:t>
      </w:r>
      <w:r w:rsidR="00D27A70">
        <w:rPr>
          <w:rFonts w:hint="cs"/>
          <w:rtl/>
        </w:rPr>
        <w:t>به</w:t>
      </w:r>
      <w:r w:rsidR="00D27A70">
        <w:rPr>
          <w:rtl/>
        </w:rPr>
        <w:t xml:space="preserve"> </w:t>
      </w:r>
      <w:r w:rsidR="00D27A70">
        <w:rPr>
          <w:rFonts w:hint="cs"/>
          <w:rtl/>
        </w:rPr>
        <w:t>تسبیب</w:t>
      </w:r>
      <w:r w:rsidR="00D27A70">
        <w:rPr>
          <w:rtl/>
        </w:rPr>
        <w:t>/</w:t>
      </w:r>
      <w:r w:rsidR="00D27A70">
        <w:rPr>
          <w:rFonts w:hint="cs"/>
          <w:rtl/>
        </w:rPr>
        <w:t>مراتب</w:t>
      </w:r>
      <w:r w:rsidR="00D27A70">
        <w:rPr>
          <w:rtl/>
        </w:rPr>
        <w:t xml:space="preserve"> </w:t>
      </w:r>
      <w:r w:rsidR="00D27A70">
        <w:rPr>
          <w:rFonts w:hint="cs"/>
          <w:rtl/>
        </w:rPr>
        <w:t>تسبیب</w:t>
      </w:r>
      <w:r w:rsidR="00D27A70">
        <w:rPr>
          <w:rtl/>
        </w:rPr>
        <w:t>/</w:t>
      </w:r>
      <w:r w:rsidR="00D27A70">
        <w:rPr>
          <w:rFonts w:hint="cs"/>
          <w:rtl/>
        </w:rPr>
        <w:t>مرتبه</w:t>
      </w:r>
      <w:r w:rsidR="00D27A70">
        <w:rPr>
          <w:rtl/>
        </w:rPr>
        <w:t xml:space="preserve"> </w:t>
      </w:r>
      <w:r w:rsidR="00D27A70">
        <w:rPr>
          <w:rFonts w:hint="cs"/>
          <w:rtl/>
        </w:rPr>
        <w:t>چهارم</w:t>
      </w:r>
      <w:r w:rsidR="00D27A70">
        <w:rPr>
          <w:rtl/>
        </w:rPr>
        <w:t>/</w:t>
      </w:r>
      <w:r w:rsidR="00D27A70">
        <w:rPr>
          <w:rFonts w:hint="cs"/>
          <w:rtl/>
        </w:rPr>
        <w:t>اشتراک</w:t>
      </w:r>
      <w:r w:rsidR="00D27A70">
        <w:rPr>
          <w:rtl/>
        </w:rPr>
        <w:t xml:space="preserve"> </w:t>
      </w:r>
      <w:r w:rsidR="00D27A70">
        <w:rPr>
          <w:rFonts w:hint="cs"/>
          <w:rtl/>
        </w:rPr>
        <w:t>در</w:t>
      </w:r>
      <w:r w:rsidR="00D27A70">
        <w:rPr>
          <w:rtl/>
        </w:rPr>
        <w:t xml:space="preserve"> </w:t>
      </w:r>
      <w:r w:rsidR="00D27A70">
        <w:rPr>
          <w:rFonts w:hint="cs"/>
          <w:rtl/>
        </w:rPr>
        <w:t>قتل</w:t>
      </w:r>
      <w:r w:rsidR="00025B70">
        <w:rPr>
          <w:rFonts w:hint="cs"/>
          <w:rtl/>
        </w:rPr>
        <w:t xml:space="preserve"> </w:t>
      </w:r>
      <w:r w:rsidR="00386C11" w:rsidRPr="00A6366F">
        <w:rPr>
          <w:rFonts w:hint="cs"/>
          <w:rtl/>
        </w:rPr>
        <w:t>/</w:t>
      </w:r>
      <w:bookmarkStart w:id="2" w:name="BokSabj_d"/>
      <w:bookmarkEnd w:id="2"/>
      <w:r w:rsidR="00D27A70">
        <w:rPr>
          <w:rFonts w:hint="cs"/>
          <w:rtl/>
        </w:rPr>
        <w:t>قتل</w:t>
      </w:r>
      <w:r w:rsidR="00D27A70">
        <w:rPr>
          <w:rtl/>
        </w:rPr>
        <w:t xml:space="preserve"> </w:t>
      </w:r>
      <w:r w:rsidR="00D27A70">
        <w:rPr>
          <w:rFonts w:hint="cs"/>
          <w:rtl/>
        </w:rPr>
        <w:t>عمد</w:t>
      </w:r>
      <w:r w:rsidR="00386C11" w:rsidRPr="00A6366F">
        <w:rPr>
          <w:rFonts w:hint="cs"/>
          <w:rtl/>
        </w:rPr>
        <w:t xml:space="preserve"> /</w:t>
      </w:r>
      <w:bookmarkStart w:id="3" w:name="Bokkolli"/>
      <w:bookmarkEnd w:id="3"/>
      <w:r w:rsidR="00D27A70">
        <w:rPr>
          <w:rFonts w:hint="cs"/>
          <w:rtl/>
        </w:rPr>
        <w:t>کتاب</w:t>
      </w:r>
      <w:r w:rsidR="00D27A70">
        <w:rPr>
          <w:rtl/>
        </w:rPr>
        <w:t xml:space="preserve"> </w:t>
      </w:r>
      <w:r w:rsidR="00D27A70">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CB10C0" w:rsidP="003A6148">
      <w:pPr>
        <w:pBdr>
          <w:bottom w:val="double" w:sz="6" w:space="1" w:color="auto"/>
        </w:pBdr>
        <w:rPr>
          <w:rtl/>
        </w:rPr>
      </w:pPr>
      <w:r>
        <w:rPr>
          <w:rFonts w:hint="cs"/>
          <w:rtl/>
        </w:rPr>
        <w:t>بحث در مورد اشتراک انسان و حیوان در قتل انسان دیگر و چگونگی ضمان و مسؤولیت این جنایت بود.</w:t>
      </w:r>
    </w:p>
    <w:p w:rsidR="00247D2F" w:rsidRPr="003A6148" w:rsidRDefault="00247D2F" w:rsidP="003A6148">
      <w:pPr>
        <w:pBdr>
          <w:bottom w:val="double" w:sz="6" w:space="1" w:color="auto"/>
        </w:pBdr>
      </w:pPr>
    </w:p>
    <w:p w:rsidR="008F5B4D" w:rsidRDefault="008F5B4D" w:rsidP="003A6148"/>
    <w:p w:rsidR="00A73622" w:rsidRPr="00A73622" w:rsidRDefault="00A73622" w:rsidP="00A73622">
      <w:pPr>
        <w:rPr>
          <w:rFonts w:ascii="IRNazanin" w:eastAsia="Times New Roman" w:hAnsi="IRNazanin" w:cs="IRNazanin"/>
          <w:color w:val="000000"/>
          <w:sz w:val="36"/>
          <w:szCs w:val="36"/>
          <w:rtl/>
        </w:rPr>
      </w:pPr>
      <w:r>
        <w:rPr>
          <w:rFonts w:hint="cs"/>
          <w:rtl/>
        </w:rPr>
        <w:t>مرحوم آقای خویی قدس سره قید مسلمان را هم در این مسأله مطرح نموده است</w:t>
      </w:r>
      <w:r w:rsidR="00BA7D68">
        <w:rPr>
          <w:rStyle w:val="FootnoteReference"/>
          <w:rtl/>
        </w:rPr>
        <w:footnoteReference w:id="1"/>
      </w:r>
      <w:r>
        <w:rPr>
          <w:rFonts w:hint="cs"/>
          <w:rtl/>
        </w:rPr>
        <w:t xml:space="preserve"> که به نظر می رسد، موضوعیتی ندارد و تنها دخالت این قید در قضیه تکافؤ و تساوی جانی و مجنی علیه است که در جای خود، بحث می شود، اما آن چه در این جا مهم است، صرف حیثیت مسؤولیت است؛ اعم از این که به قصاص باشد یا به پرداخت دیه.</w:t>
      </w:r>
    </w:p>
    <w:p w:rsidR="00A73622" w:rsidRPr="005F12D6" w:rsidRDefault="00BA7D68" w:rsidP="005F12D6">
      <w:pPr>
        <w:rPr>
          <w:rtl/>
        </w:rPr>
      </w:pPr>
      <w:r>
        <w:rPr>
          <w:rtl/>
        </w:rPr>
        <w:t>بحث در</w:t>
      </w:r>
      <w:r>
        <w:rPr>
          <w:rFonts w:hint="cs"/>
          <w:rtl/>
        </w:rPr>
        <w:t xml:space="preserve"> مقطع اول؛ در مورد لزوم رد فاضل دیه برای مطالبه قصاص بود که بیان شد مشهور قائل به لزوم پرداخت فاضل دیه شده اند؛ اما حق این است که در این مواردی گه یک طرف از جانیان مشارک در جنایت، قابلیت تحمل ضمان و مسؤولیت را ندارد؛ به این معنا که اراده مصحح تکلیف </w:t>
      </w:r>
      <w:r w:rsidR="005F12D6">
        <w:rPr>
          <w:rFonts w:hint="cs"/>
          <w:rtl/>
        </w:rPr>
        <w:t xml:space="preserve">نداشته باشد؛ </w:t>
      </w:r>
      <w:r w:rsidR="00A73622" w:rsidRPr="00A73622">
        <w:rPr>
          <w:rtl/>
        </w:rPr>
        <w:t xml:space="preserve">فعل </w:t>
      </w:r>
      <w:r w:rsidR="005F12D6">
        <w:rPr>
          <w:rFonts w:hint="cs"/>
          <w:rtl/>
        </w:rPr>
        <w:t xml:space="preserve">و جنایت </w:t>
      </w:r>
      <w:r w:rsidR="00A73622" w:rsidRPr="00A73622">
        <w:rPr>
          <w:rtl/>
        </w:rPr>
        <w:t xml:space="preserve">تماما به انسان </w:t>
      </w:r>
      <w:r w:rsidR="005F12D6">
        <w:rPr>
          <w:rFonts w:hint="cs"/>
          <w:rtl/>
        </w:rPr>
        <w:t xml:space="preserve">مشارکت با این حیوان </w:t>
      </w:r>
      <w:r w:rsidR="00A73622" w:rsidRPr="00A73622">
        <w:rPr>
          <w:rtl/>
        </w:rPr>
        <w:t xml:space="preserve">منتسب </w:t>
      </w:r>
      <w:r w:rsidR="005F12D6">
        <w:rPr>
          <w:rFonts w:hint="cs"/>
          <w:rtl/>
        </w:rPr>
        <w:t xml:space="preserve">می </w:t>
      </w:r>
      <w:r w:rsidR="00A73622" w:rsidRPr="00A73622">
        <w:rPr>
          <w:rtl/>
        </w:rPr>
        <w:t>شود و مورد فوق از مواردی می شود که عاملی مثل ضعف مجنی علیه به ضم</w:t>
      </w:r>
      <w:r w:rsidR="005F12D6">
        <w:rPr>
          <w:rtl/>
        </w:rPr>
        <w:t>یمه ضربه جانی باعث قتل شده باشد</w:t>
      </w:r>
      <w:r w:rsidR="005F12D6">
        <w:rPr>
          <w:rFonts w:hint="cs"/>
          <w:rtl/>
        </w:rPr>
        <w:t xml:space="preserve"> که در آن حکم به استناد تمام جنایت به انسان شده است؛ </w:t>
      </w:r>
      <w:r w:rsidR="00A73622" w:rsidRPr="005F12D6">
        <w:rPr>
          <w:rtl/>
        </w:rPr>
        <w:t xml:space="preserve">کما اینکه در عبارت مرحوم علامه </w:t>
      </w:r>
      <w:r w:rsidR="005F12D6">
        <w:rPr>
          <w:rFonts w:hint="cs"/>
          <w:rtl/>
        </w:rPr>
        <w:t xml:space="preserve">قدس سره هم که </w:t>
      </w:r>
      <w:r w:rsidR="005F12D6">
        <w:rPr>
          <w:rtl/>
        </w:rPr>
        <w:t>در مورد</w:t>
      </w:r>
      <w:r w:rsidR="005F12D6">
        <w:rPr>
          <w:rFonts w:hint="cs"/>
          <w:rtl/>
        </w:rPr>
        <w:t xml:space="preserve"> ضمیمه شدن </w:t>
      </w:r>
      <w:r w:rsidR="00A73622" w:rsidRPr="005F12D6">
        <w:rPr>
          <w:rtl/>
        </w:rPr>
        <w:t xml:space="preserve">حادثی تکوینی </w:t>
      </w:r>
      <w:r w:rsidR="005F12D6">
        <w:rPr>
          <w:rFonts w:hint="cs"/>
          <w:rtl/>
        </w:rPr>
        <w:t>به</w:t>
      </w:r>
      <w:r w:rsidR="00A73622" w:rsidRPr="005F12D6">
        <w:rPr>
          <w:rtl/>
        </w:rPr>
        <w:t xml:space="preserve"> جنایت انسان</w:t>
      </w:r>
      <w:r w:rsidR="005F12D6">
        <w:rPr>
          <w:rFonts w:hint="cs"/>
          <w:rtl/>
        </w:rPr>
        <w:t>؛ این گونه به مشهور نسبت داده شده است.</w:t>
      </w:r>
      <w:r w:rsidR="007404FD">
        <w:rPr>
          <w:rStyle w:val="FootnoteReference"/>
          <w:rtl/>
        </w:rPr>
        <w:footnoteReference w:id="2"/>
      </w:r>
    </w:p>
    <w:p w:rsidR="00A73622" w:rsidRPr="00A73622" w:rsidRDefault="00A73622" w:rsidP="0054562D">
      <w:pPr>
        <w:rPr>
          <w:rtl/>
        </w:rPr>
      </w:pPr>
      <w:r w:rsidRPr="00A73622">
        <w:rPr>
          <w:rtl/>
        </w:rPr>
        <w:t>در این فرض از آن جا که حادث امری تکوینی و غیر اختیاری است، مس</w:t>
      </w:r>
      <w:r w:rsidR="0054562D">
        <w:rPr>
          <w:rFonts w:hint="cs"/>
          <w:rtl/>
        </w:rPr>
        <w:t>ؤ</w:t>
      </w:r>
      <w:r w:rsidRPr="00A73622">
        <w:rPr>
          <w:rtl/>
        </w:rPr>
        <w:t>ولیت تمام جنایت متوجه انسانی است که فعلش به ضمیمه این امر تکوینی منجر به قتل شده است.</w:t>
      </w:r>
    </w:p>
    <w:p w:rsidR="00A73622" w:rsidRPr="00A73622" w:rsidRDefault="007737EE" w:rsidP="007737EE">
      <w:pPr>
        <w:pStyle w:val="Heading7"/>
        <w:rPr>
          <w:rtl/>
        </w:rPr>
      </w:pPr>
      <w:bookmarkStart w:id="4" w:name="_Toc510904235"/>
      <w:r>
        <w:rPr>
          <w:rFonts w:hint="cs"/>
          <w:rtl/>
        </w:rPr>
        <w:lastRenderedPageBreak/>
        <w:t>تبدیل قصاص به دیه</w:t>
      </w:r>
      <w:bookmarkEnd w:id="4"/>
    </w:p>
    <w:p w:rsidR="00A73622" w:rsidRPr="00A73622" w:rsidRDefault="00A73622" w:rsidP="007737EE">
      <w:pPr>
        <w:rPr>
          <w:rtl/>
        </w:rPr>
      </w:pPr>
      <w:r w:rsidRPr="00A73622">
        <w:rPr>
          <w:rtl/>
        </w:rPr>
        <w:t>آیا ولی دم حق تبدیل</w:t>
      </w:r>
      <w:r w:rsidR="007737EE">
        <w:rPr>
          <w:rtl/>
        </w:rPr>
        <w:t xml:space="preserve"> قصاص به دیه در این فرض را دارد</w:t>
      </w:r>
      <w:r w:rsidR="007737EE">
        <w:rPr>
          <w:rFonts w:hint="cs"/>
          <w:rtl/>
        </w:rPr>
        <w:t xml:space="preserve"> یا اینکه تنها حق مطالبه قصاص را دارا است و نهایتا به واسطه مصالحه امکان اخذ دیه وجود داشت.</w:t>
      </w:r>
      <w:r w:rsidRPr="00A73622">
        <w:rPr>
          <w:rtl/>
        </w:rPr>
        <w:t xml:space="preserve"> </w:t>
      </w:r>
    </w:p>
    <w:p w:rsidR="00A73622" w:rsidRPr="00A73622" w:rsidRDefault="00A73622" w:rsidP="007737EE">
      <w:pPr>
        <w:rPr>
          <w:rtl/>
        </w:rPr>
      </w:pPr>
      <w:r w:rsidRPr="00A73622">
        <w:rPr>
          <w:rtl/>
        </w:rPr>
        <w:t xml:space="preserve">مرحوم آقای خویی </w:t>
      </w:r>
      <w:r w:rsidR="007737EE">
        <w:rPr>
          <w:rFonts w:hint="cs"/>
          <w:rtl/>
        </w:rPr>
        <w:t xml:space="preserve">ره </w:t>
      </w:r>
      <w:r w:rsidRPr="00A73622">
        <w:rPr>
          <w:rtl/>
        </w:rPr>
        <w:t>وفاقا ب</w:t>
      </w:r>
      <w:r w:rsidR="007737EE">
        <w:rPr>
          <w:rtl/>
        </w:rPr>
        <w:t>ا مشهور این تبدیل را جایز می دا</w:t>
      </w:r>
      <w:r w:rsidRPr="00A73622">
        <w:rPr>
          <w:rtl/>
        </w:rPr>
        <w:t xml:space="preserve">ند، ولی از آن جا که فعل جنایت عمدی است و در عمد گفته می شود که قصاص موضوع است؛ </w:t>
      </w:r>
      <w:r w:rsidR="007737EE">
        <w:rPr>
          <w:rFonts w:hint="cs"/>
          <w:rtl/>
        </w:rPr>
        <w:t>جواز تبدیل احتیاج به دلیل دارد.</w:t>
      </w:r>
      <w:r w:rsidRPr="00A73622">
        <w:rPr>
          <w:rtl/>
        </w:rPr>
        <w:t xml:space="preserve"> </w:t>
      </w:r>
    </w:p>
    <w:p w:rsidR="002B51C7" w:rsidRDefault="002B51C7" w:rsidP="002B51C7">
      <w:pPr>
        <w:rPr>
          <w:rtl/>
        </w:rPr>
      </w:pPr>
      <w:r>
        <w:rPr>
          <w:rFonts w:hint="cs"/>
          <w:rtl/>
        </w:rPr>
        <w:t xml:space="preserve">بر طبق نظر مشهور </w:t>
      </w:r>
      <w:r w:rsidR="00A73622" w:rsidRPr="00A73622">
        <w:rPr>
          <w:rtl/>
        </w:rPr>
        <w:t xml:space="preserve">ولی دم وضعا حق مطالبه دیه را ندارد، و فقط حقش در الزام به قصاص است، اما با این وجود تکلیفا دیه </w:t>
      </w:r>
      <w:r>
        <w:rPr>
          <w:rFonts w:hint="cs"/>
          <w:rtl/>
        </w:rPr>
        <w:t xml:space="preserve">بر جانی </w:t>
      </w:r>
      <w:r w:rsidR="00A73622" w:rsidRPr="00A73622">
        <w:rPr>
          <w:rtl/>
        </w:rPr>
        <w:t xml:space="preserve">لازم است؛ چرا که حفظ </w:t>
      </w:r>
      <w:r>
        <w:rPr>
          <w:rtl/>
        </w:rPr>
        <w:t>نفس واجب است</w:t>
      </w:r>
      <w:r>
        <w:rPr>
          <w:rFonts w:hint="cs"/>
          <w:rtl/>
        </w:rPr>
        <w:t>.</w:t>
      </w:r>
    </w:p>
    <w:p w:rsidR="00A73622" w:rsidRPr="00A73622" w:rsidRDefault="00A73622" w:rsidP="002B51C7">
      <w:pPr>
        <w:rPr>
          <w:rtl/>
        </w:rPr>
      </w:pPr>
      <w:r w:rsidRPr="00A73622">
        <w:rPr>
          <w:rtl/>
        </w:rPr>
        <w:t xml:space="preserve">اما حق این است </w:t>
      </w:r>
      <w:r w:rsidR="002B51C7">
        <w:rPr>
          <w:rtl/>
        </w:rPr>
        <w:t>که وضعا نیز این مطالبه جایز است</w:t>
      </w:r>
      <w:r w:rsidR="002B51C7">
        <w:rPr>
          <w:rFonts w:hint="cs"/>
          <w:rtl/>
        </w:rPr>
        <w:t xml:space="preserve"> و ولی دم می تواند جانی را ملزم به پرداخت دیه نماید.</w:t>
      </w:r>
    </w:p>
    <w:p w:rsidR="00A73622" w:rsidRDefault="002B51C7" w:rsidP="002B51C7">
      <w:pPr>
        <w:rPr>
          <w:rtl/>
        </w:rPr>
      </w:pPr>
      <w:r>
        <w:rPr>
          <w:rFonts w:hint="cs"/>
          <w:rtl/>
        </w:rPr>
        <w:t xml:space="preserve">مرحوم آقای خویی ره نیز با توجه به نظر </w:t>
      </w:r>
      <w:r w:rsidR="00A73622" w:rsidRPr="00A73622">
        <w:rPr>
          <w:rtl/>
        </w:rPr>
        <w:t xml:space="preserve">مشهور </w:t>
      </w:r>
      <w:r>
        <w:rPr>
          <w:rFonts w:hint="cs"/>
          <w:rtl/>
        </w:rPr>
        <w:t xml:space="preserve">که </w:t>
      </w:r>
      <w:r w:rsidR="00A73622" w:rsidRPr="00A73622">
        <w:rPr>
          <w:rtl/>
        </w:rPr>
        <w:t>در جنایات عمدی قصاص را متعین می دانند</w:t>
      </w:r>
      <w:r>
        <w:rPr>
          <w:rFonts w:hint="cs"/>
          <w:rtl/>
        </w:rPr>
        <w:t>؛ برای</w:t>
      </w:r>
      <w:r w:rsidR="00A73622" w:rsidRPr="00A73622">
        <w:rPr>
          <w:rtl/>
        </w:rPr>
        <w:t xml:space="preserve"> </w:t>
      </w:r>
      <w:r>
        <w:rPr>
          <w:rFonts w:hint="cs"/>
          <w:rtl/>
        </w:rPr>
        <w:t xml:space="preserve">جواز تبدیل به </w:t>
      </w:r>
      <w:r w:rsidR="00A73622" w:rsidRPr="00A73622">
        <w:rPr>
          <w:rtl/>
        </w:rPr>
        <w:t>سه وجه</w:t>
      </w:r>
      <w:r>
        <w:rPr>
          <w:rFonts w:hint="cs"/>
          <w:rtl/>
        </w:rPr>
        <w:t xml:space="preserve"> تمسک نموده است و به عبارت دیگر؛</w:t>
      </w:r>
      <w:r w:rsidR="00A73622" w:rsidRPr="00A73622">
        <w:rPr>
          <w:rtl/>
        </w:rPr>
        <w:t xml:space="preserve"> </w:t>
      </w:r>
      <w:r>
        <w:rPr>
          <w:rFonts w:hint="cs"/>
          <w:rtl/>
        </w:rPr>
        <w:t>به واسطه این سه دلیل قائل به</w:t>
      </w:r>
      <w:r w:rsidR="00A73622" w:rsidRPr="00A73622">
        <w:rPr>
          <w:rtl/>
        </w:rPr>
        <w:t xml:space="preserve"> تخییر ولی دم</w:t>
      </w:r>
      <w:r>
        <w:rPr>
          <w:rFonts w:hint="cs"/>
          <w:rtl/>
        </w:rPr>
        <w:t xml:space="preserve"> نسبت به اختیار قصاص یا مطالبه دیه شده است.</w:t>
      </w:r>
      <w:r w:rsidR="00CB10C0">
        <w:rPr>
          <w:rStyle w:val="FootnoteReference"/>
          <w:rtl/>
        </w:rPr>
        <w:footnoteReference w:id="3"/>
      </w:r>
    </w:p>
    <w:p w:rsidR="001B2BCA" w:rsidRPr="00A73622" w:rsidRDefault="001B2BCA" w:rsidP="001B2BCA">
      <w:pPr>
        <w:pStyle w:val="Heading8"/>
        <w:rPr>
          <w:rtl/>
        </w:rPr>
      </w:pPr>
      <w:bookmarkStart w:id="5" w:name="_Toc510904236"/>
      <w:r>
        <w:rPr>
          <w:rFonts w:hint="cs"/>
          <w:rtl/>
        </w:rPr>
        <w:t>ادله جواز تبدیل</w:t>
      </w:r>
      <w:bookmarkEnd w:id="5"/>
    </w:p>
    <w:p w:rsidR="001B2BCA" w:rsidRDefault="00A73622" w:rsidP="001B2BCA">
      <w:pPr>
        <w:pStyle w:val="Heading9"/>
        <w:rPr>
          <w:rFonts w:hint="cs"/>
          <w:rtl/>
        </w:rPr>
      </w:pPr>
      <w:bookmarkStart w:id="6" w:name="_Toc510904237"/>
      <w:r w:rsidRPr="00A73622">
        <w:rPr>
          <w:rtl/>
        </w:rPr>
        <w:t>وجه اول:</w:t>
      </w:r>
      <w:r w:rsidR="001B2BCA">
        <w:rPr>
          <w:rFonts w:hint="cs"/>
          <w:rtl/>
        </w:rPr>
        <w:t xml:space="preserve"> روایات قتل زن توسط مرد</w:t>
      </w:r>
      <w:bookmarkEnd w:id="6"/>
      <w:r w:rsidR="001B2BCA">
        <w:rPr>
          <w:rFonts w:hint="cs"/>
          <w:rtl/>
        </w:rPr>
        <w:t xml:space="preserve"> </w:t>
      </w:r>
    </w:p>
    <w:p w:rsidR="00A73622" w:rsidRPr="00A73622" w:rsidRDefault="00A73622" w:rsidP="001B2BCA">
      <w:pPr>
        <w:rPr>
          <w:rtl/>
        </w:rPr>
      </w:pPr>
      <w:r w:rsidRPr="00A73622">
        <w:rPr>
          <w:rtl/>
        </w:rPr>
        <w:t xml:space="preserve"> </w:t>
      </w:r>
      <w:r w:rsidR="001B2BCA">
        <w:rPr>
          <w:rFonts w:hint="cs"/>
          <w:rtl/>
        </w:rPr>
        <w:t xml:space="preserve">اولین دلیلی که مرحوم آقای خویی ره در مقام بدان استدلال نموده است؛ </w:t>
      </w:r>
      <w:r w:rsidRPr="00A73622">
        <w:rPr>
          <w:rtl/>
        </w:rPr>
        <w:t xml:space="preserve">روایات </w:t>
      </w:r>
      <w:r w:rsidR="001B2BCA">
        <w:rPr>
          <w:rFonts w:hint="cs"/>
          <w:rtl/>
        </w:rPr>
        <w:t xml:space="preserve">وارده در مورد </w:t>
      </w:r>
      <w:r w:rsidRPr="00A73622">
        <w:rPr>
          <w:rtl/>
        </w:rPr>
        <w:t>قتل زن توسط مرد</w:t>
      </w:r>
      <w:r w:rsidR="001B2BCA">
        <w:rPr>
          <w:rFonts w:hint="cs"/>
          <w:rtl/>
        </w:rPr>
        <w:t xml:space="preserve"> است</w:t>
      </w:r>
      <w:r w:rsidRPr="00A73622">
        <w:rPr>
          <w:rtl/>
        </w:rPr>
        <w:t xml:space="preserve">، </w:t>
      </w:r>
      <w:r w:rsidR="001B2BCA">
        <w:rPr>
          <w:rFonts w:hint="cs"/>
          <w:rtl/>
        </w:rPr>
        <w:t xml:space="preserve">که </w:t>
      </w:r>
      <w:r w:rsidRPr="00A73622">
        <w:rPr>
          <w:rtl/>
        </w:rPr>
        <w:t xml:space="preserve">در روایات متعددی آمده است که ولی دم </w:t>
      </w:r>
      <w:r w:rsidR="001B2BCA">
        <w:rPr>
          <w:rFonts w:hint="cs"/>
          <w:rtl/>
        </w:rPr>
        <w:t>حق قصاص دارد منتهی با رد فاضل دیه و یا این که می تواند به جای قصاص، نیمی از دیه را اخذ نماید.</w:t>
      </w:r>
    </w:p>
    <w:p w:rsidR="00A73622" w:rsidRPr="00A73622" w:rsidRDefault="00A73622" w:rsidP="001B2BCA">
      <w:pPr>
        <w:rPr>
          <w:rtl/>
        </w:rPr>
      </w:pPr>
      <w:r w:rsidRPr="00A73622">
        <w:rPr>
          <w:rtl/>
        </w:rPr>
        <w:t xml:space="preserve">ایشان از این روایات الغای خصوصیت نموده است و از مورد قتل زن توسط مرد به ما نحن فیه که </w:t>
      </w:r>
      <w:r w:rsidR="001B2BCA">
        <w:rPr>
          <w:rFonts w:hint="cs"/>
          <w:rtl/>
        </w:rPr>
        <w:t>در آن جانی مشارک با حیوان</w:t>
      </w:r>
      <w:r w:rsidR="001B2BCA">
        <w:rPr>
          <w:rtl/>
        </w:rPr>
        <w:t xml:space="preserve"> جزء قاتل است</w:t>
      </w:r>
      <w:r w:rsidR="001B2BCA">
        <w:rPr>
          <w:rFonts w:hint="cs"/>
          <w:rtl/>
        </w:rPr>
        <w:t>؛</w:t>
      </w:r>
      <w:r w:rsidRPr="00A73622">
        <w:rPr>
          <w:rtl/>
        </w:rPr>
        <w:t xml:space="preserve"> تعدی می کند و</w:t>
      </w:r>
      <w:r w:rsidR="001B2BCA">
        <w:rPr>
          <w:rFonts w:hint="cs"/>
          <w:rtl/>
        </w:rPr>
        <w:t xml:space="preserve"> </w:t>
      </w:r>
      <w:r w:rsidRPr="00A73622">
        <w:rPr>
          <w:rtl/>
        </w:rPr>
        <w:t>لذا حکم به جواز تبدیل قصاص به دیه می کند.</w:t>
      </w:r>
    </w:p>
    <w:p w:rsidR="00A73622" w:rsidRPr="00D6633B" w:rsidRDefault="00A73622" w:rsidP="001B2BCA">
      <w:pPr>
        <w:rPr>
          <w:rStyle w:val="IntenseEmphasis"/>
          <w:rtl/>
        </w:rPr>
      </w:pPr>
      <w:r w:rsidRPr="00A73622">
        <w:rPr>
          <w:rtl/>
        </w:rPr>
        <w:t xml:space="preserve">نکته: وجه انحصار بیان ایشان نسبت به این روایات در کلام مرحوم آقای خویی </w:t>
      </w:r>
      <w:r w:rsidR="001B2BCA">
        <w:rPr>
          <w:rFonts w:hint="cs"/>
          <w:rtl/>
        </w:rPr>
        <w:t xml:space="preserve">قدس سره </w:t>
      </w:r>
      <w:r w:rsidRPr="00A73622">
        <w:rPr>
          <w:rtl/>
        </w:rPr>
        <w:t xml:space="preserve">چیست؟ در حالی که در روایات </w:t>
      </w:r>
      <w:r w:rsidR="001B2BCA">
        <w:rPr>
          <w:rFonts w:hint="cs"/>
          <w:rtl/>
        </w:rPr>
        <w:t>«</w:t>
      </w:r>
      <w:r w:rsidRPr="00A73622">
        <w:rPr>
          <w:rtl/>
        </w:rPr>
        <w:t>رجلان قتلا</w:t>
      </w:r>
      <w:r w:rsidR="001B2BCA">
        <w:rPr>
          <w:rFonts w:hint="cs"/>
          <w:rtl/>
        </w:rPr>
        <w:t>»</w:t>
      </w:r>
      <w:r w:rsidRPr="00A73622">
        <w:rPr>
          <w:rtl/>
        </w:rPr>
        <w:t xml:space="preserve"> هم این تخییر دیده می شود.</w:t>
      </w:r>
    </w:p>
    <w:p w:rsidR="00A73622" w:rsidRPr="00A73622" w:rsidRDefault="00A73622" w:rsidP="00D6633B">
      <w:pPr>
        <w:spacing w:line="240" w:lineRule="auto"/>
        <w:rPr>
          <w:rFonts w:ascii="IRNazanin" w:eastAsia="Times New Roman" w:hAnsi="IRNazanin" w:cs="IRNazanin"/>
          <w:color w:val="000000"/>
          <w:sz w:val="36"/>
          <w:szCs w:val="36"/>
          <w:rtl/>
        </w:rPr>
      </w:pPr>
      <w:r w:rsidRPr="00D6633B">
        <w:rPr>
          <w:rStyle w:val="IntenseEmphasis"/>
          <w:rtl/>
        </w:rPr>
        <w:lastRenderedPageBreak/>
        <w:t>مُحَمَّدُ بْنُ يَعْقُوبَ عَنْ مُحَمَّدِ بْنِ يَحْيَى عَنْ أَحْمَدَ بْنِ مُحَمَّدٍ وَ عَنْ عَلِيِّ بْنِ إِبْرَاهِيمَ عَنْ أَبِيهِ جَمِيعاً عَنِ ابْنِ مَحْبُوبٍ عَنْ عَبْدِ اللَّهِ بْنِ سِنَانٍ قَالَ سَمِعْتُ أَبَا عَبْدِ اللَّهِ ع يَقُولُ فِي رَجُلٍ قَتَلَ امْرَأَتَهُ مُتَعَمِّداً- قَالَ إِنْ شَاءَ أَهْلُهَا أَنْ يَقْتُلُوهُ قَتَلُوهُ- وَ يُؤَدُّوا إِلَى أَهْلِهِ نِصْفَ الدِّيَةِ- وَ إِنْ شَاءُوا أَخَذُوا نِصْفَ الدِّيَةِ خَمْسَةَ آلَافِ دِرْهَمٍ- وَ قَالَ فِي امْرَأَةٍ قَتَلَتْ زَوْجَهَا مُتَعَمِّدَةً- قَالَ إِنْ شَاءَ أَهْلُهُ أَنْ يَقْتُلُوهَا قَتَلُوهَا- وَ لَيْسَ يَجْنِي أَحَدٌ أَكْثَرَ مِنْ جِنَايَتِهِ عَلَى نَفْسِهِ.</w:t>
      </w:r>
      <w:r w:rsidR="00D6633B">
        <w:rPr>
          <w:rStyle w:val="FootnoteReference"/>
          <w:b/>
          <w:i/>
          <w:color w:val="008000"/>
          <w:rtl/>
        </w:rPr>
        <w:footnoteReference w:id="4"/>
      </w:r>
    </w:p>
    <w:p w:rsidR="00A73622" w:rsidRPr="00A73622" w:rsidRDefault="00A73622" w:rsidP="00D6633B">
      <w:pPr>
        <w:rPr>
          <w:rtl/>
        </w:rPr>
      </w:pPr>
      <w:r w:rsidRPr="00A73622">
        <w:rPr>
          <w:rtl/>
        </w:rPr>
        <w:t xml:space="preserve">البته روایات </w:t>
      </w:r>
      <w:r w:rsidR="00D6633B">
        <w:rPr>
          <w:rFonts w:hint="cs"/>
          <w:rtl/>
        </w:rPr>
        <w:t xml:space="preserve">این باب، </w:t>
      </w:r>
      <w:r w:rsidRPr="00A73622">
        <w:rPr>
          <w:rtl/>
        </w:rPr>
        <w:t xml:space="preserve">محدود به این روایت نیست و روایات متعددی </w:t>
      </w:r>
      <w:r w:rsidR="00D6633B">
        <w:rPr>
          <w:rFonts w:hint="cs"/>
          <w:rtl/>
        </w:rPr>
        <w:t>در آن وجود دارد که مضمون واحدی با این روایت دارد.</w:t>
      </w:r>
    </w:p>
    <w:p w:rsidR="00D6633B" w:rsidRDefault="00A73622" w:rsidP="00D6633B">
      <w:pPr>
        <w:pStyle w:val="Heading9"/>
        <w:rPr>
          <w:rtl/>
        </w:rPr>
      </w:pPr>
      <w:bookmarkStart w:id="7" w:name="_Toc510904238"/>
      <w:r w:rsidRPr="00A73622">
        <w:rPr>
          <w:rtl/>
        </w:rPr>
        <w:t xml:space="preserve">وجه دوم: </w:t>
      </w:r>
      <w:r w:rsidR="00D6633B">
        <w:rPr>
          <w:rFonts w:hint="cs"/>
          <w:rtl/>
        </w:rPr>
        <w:t>عدم جواز تبدیل مستلزم ابطال حق و دم</w:t>
      </w:r>
      <w:bookmarkEnd w:id="7"/>
      <w:r w:rsidR="00D6633B">
        <w:rPr>
          <w:rFonts w:hint="cs"/>
          <w:rtl/>
        </w:rPr>
        <w:t xml:space="preserve"> </w:t>
      </w:r>
    </w:p>
    <w:p w:rsidR="00CB10C0" w:rsidRDefault="00D6633B" w:rsidP="00CB10C0">
      <w:pPr>
        <w:rPr>
          <w:rFonts w:ascii="IRNazanin" w:eastAsia="Times New Roman" w:hAnsi="IRNazanin" w:cs="IRNazanin"/>
          <w:color w:val="000000"/>
          <w:sz w:val="36"/>
          <w:szCs w:val="36"/>
          <w:rtl/>
        </w:rPr>
      </w:pPr>
      <w:r>
        <w:rPr>
          <w:rFonts w:hint="cs"/>
          <w:rtl/>
        </w:rPr>
        <w:t xml:space="preserve">تعین حق ولی دم در قصاص </w:t>
      </w:r>
      <w:r w:rsidR="00A73622" w:rsidRPr="00A73622">
        <w:rPr>
          <w:rtl/>
        </w:rPr>
        <w:t>در این موارد،</w:t>
      </w:r>
      <w:r>
        <w:rPr>
          <w:rFonts w:hint="cs"/>
          <w:rtl/>
        </w:rPr>
        <w:t xml:space="preserve"> مستلزم</w:t>
      </w:r>
      <w:r w:rsidR="00A73622" w:rsidRPr="00A73622">
        <w:rPr>
          <w:rtl/>
        </w:rPr>
        <w:t xml:space="preserve"> </w:t>
      </w:r>
      <w:r>
        <w:rPr>
          <w:rtl/>
        </w:rPr>
        <w:t xml:space="preserve">ابطال حق </w:t>
      </w:r>
      <w:r>
        <w:rPr>
          <w:rFonts w:hint="cs"/>
          <w:rtl/>
        </w:rPr>
        <w:t xml:space="preserve">در </w:t>
      </w:r>
      <w:r w:rsidR="00A73622" w:rsidRPr="00A73622">
        <w:rPr>
          <w:rtl/>
        </w:rPr>
        <w:t xml:space="preserve">بسیاری از موارد است؛ چرا که </w:t>
      </w:r>
      <w:r>
        <w:rPr>
          <w:rFonts w:hint="cs"/>
          <w:rtl/>
        </w:rPr>
        <w:t>برای مطالبه قصاص، ولی دم ملزم به پرداخت فاضل دیه و</w:t>
      </w:r>
      <w:r w:rsidR="00A73622" w:rsidRPr="00A73622">
        <w:rPr>
          <w:rtl/>
        </w:rPr>
        <w:t xml:space="preserve"> نصف دیه انسان</w:t>
      </w:r>
      <w:r>
        <w:rPr>
          <w:rFonts w:hint="cs"/>
          <w:rtl/>
        </w:rPr>
        <w:t xml:space="preserve"> است و از آن جا که ممکن است در برخی موارد ولی دم تمکن از پرداخت این مقدار از دیه نداشته باشد؛ قصاص ترک خواهد شد و ترک قصاص هم مستلزم ابطال دم و نفس</w:t>
      </w:r>
      <w:r w:rsidR="00CB10C0">
        <w:rPr>
          <w:rFonts w:hint="cs"/>
          <w:rtl/>
        </w:rPr>
        <w:t xml:space="preserve"> محترم است که در روایات متعددی نفی شده است.</w:t>
      </w:r>
      <w:r w:rsidR="00CB10C0" w:rsidRPr="00A73622">
        <w:rPr>
          <w:rFonts w:ascii="IRNazanin" w:eastAsia="Times New Roman" w:hAnsi="IRNazanin" w:cs="IRNazanin"/>
          <w:color w:val="000000"/>
          <w:sz w:val="36"/>
          <w:szCs w:val="36"/>
        </w:rPr>
        <w:t xml:space="preserve"> </w:t>
      </w:r>
      <w:r w:rsidR="00CB10C0">
        <w:rPr>
          <w:rFonts w:ascii="IRNazanin" w:eastAsia="Times New Roman" w:hAnsi="IRNazanin" w:cs="IRNazanin"/>
          <w:color w:val="000000"/>
          <w:sz w:val="36"/>
          <w:szCs w:val="36"/>
        </w:rPr>
        <w:t xml:space="preserve"> </w:t>
      </w:r>
      <w:r w:rsidR="00CB10C0">
        <w:rPr>
          <w:rFonts w:ascii="IRNazanin" w:eastAsia="Times New Roman" w:hAnsi="IRNazanin" w:cs="IRNazanin" w:hint="cs"/>
          <w:color w:val="000000"/>
          <w:sz w:val="36"/>
          <w:szCs w:val="36"/>
          <w:rtl/>
        </w:rPr>
        <w:t xml:space="preserve"> </w:t>
      </w:r>
    </w:p>
    <w:p w:rsidR="00A73622" w:rsidRPr="00A73622" w:rsidRDefault="00CB10C0" w:rsidP="00CB10C0">
      <w:pPr>
        <w:rPr>
          <w:rtl/>
        </w:rPr>
      </w:pPr>
      <w:r>
        <w:rPr>
          <w:rFonts w:hint="cs"/>
          <w:rtl/>
        </w:rPr>
        <w:t xml:space="preserve">بنابراین </w:t>
      </w:r>
      <w:r w:rsidR="00A73622" w:rsidRPr="00A73622">
        <w:rPr>
          <w:rtl/>
        </w:rPr>
        <w:t xml:space="preserve">در مواردی که قصاص مستلزم رد فاضل دیه است، </w:t>
      </w:r>
      <w:r>
        <w:rPr>
          <w:rFonts w:hint="cs"/>
          <w:rtl/>
        </w:rPr>
        <w:t>از باب حفظ حق و عدم ابطال دم و نفس محترم، تعین قابل التزام نیست.</w:t>
      </w:r>
    </w:p>
    <w:p w:rsidR="00A73622" w:rsidRPr="00A73622" w:rsidRDefault="00A73622" w:rsidP="00A73622">
      <w:pPr>
        <w:spacing w:line="240" w:lineRule="auto"/>
        <w:rPr>
          <w:rFonts w:ascii="IRNazanin" w:eastAsia="Times New Roman" w:hAnsi="IRNazanin" w:cs="IRNazanin"/>
          <w:color w:val="000000"/>
          <w:sz w:val="36"/>
          <w:szCs w:val="36"/>
          <w:rtl/>
        </w:rPr>
      </w:pPr>
      <w:r w:rsidRPr="00A73622">
        <w:rPr>
          <w:rFonts w:ascii="Cambria" w:eastAsia="Times New Roman" w:hAnsi="Cambria" w:cs="Cambria" w:hint="cs"/>
          <w:color w:val="000000"/>
          <w:sz w:val="36"/>
          <w:szCs w:val="36"/>
          <w:rtl/>
        </w:rPr>
        <w:t> </w:t>
      </w:r>
    </w:p>
    <w:p w:rsidR="00A73622" w:rsidRPr="00A73622" w:rsidRDefault="00A73622" w:rsidP="00A73622">
      <w:pPr>
        <w:spacing w:line="240" w:lineRule="auto"/>
        <w:rPr>
          <w:rFonts w:ascii="IRNazanin" w:eastAsia="Times New Roman" w:hAnsi="IRNazanin" w:cs="IRNazanin"/>
          <w:color w:val="000000"/>
          <w:sz w:val="36"/>
          <w:szCs w:val="36"/>
          <w:rtl/>
        </w:rPr>
      </w:pPr>
      <w:r w:rsidRPr="00A73622">
        <w:rPr>
          <w:rFonts w:ascii="Cambria" w:eastAsia="Times New Roman" w:hAnsi="Cambria" w:cs="Cambria" w:hint="cs"/>
          <w:color w:val="000000"/>
          <w:sz w:val="36"/>
          <w:szCs w:val="36"/>
          <w:rtl/>
        </w:rPr>
        <w:t> </w:t>
      </w:r>
    </w:p>
    <w:p w:rsidR="00A73622" w:rsidRPr="00A73622" w:rsidRDefault="00A73622" w:rsidP="00A73622">
      <w:pPr>
        <w:spacing w:line="240" w:lineRule="auto"/>
        <w:rPr>
          <w:rFonts w:ascii="IRNazanin" w:eastAsia="Times New Roman" w:hAnsi="IRNazanin" w:cs="IRNazanin"/>
          <w:color w:val="000000"/>
          <w:sz w:val="36"/>
          <w:szCs w:val="36"/>
          <w:rtl/>
        </w:rPr>
      </w:pPr>
      <w:r w:rsidRPr="00A73622">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15C6" w:rsidRDefault="00EE15C6" w:rsidP="008B750B">
      <w:pPr>
        <w:spacing w:line="240" w:lineRule="auto"/>
      </w:pPr>
      <w:r>
        <w:separator/>
      </w:r>
    </w:p>
  </w:endnote>
  <w:endnote w:type="continuationSeparator" w:id="0">
    <w:p w:rsidR="00EE15C6" w:rsidRDefault="00EE15C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B10C0" w:rsidRPr="00CB10C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D27A70" w:rsidP="001B6799">
          <w:pPr>
            <w:pStyle w:val="Footer"/>
            <w:bidi w:val="0"/>
            <w:rPr>
              <w:color w:val="808080" w:themeColor="background1" w:themeShade="80"/>
              <w:rtl/>
            </w:rPr>
          </w:pPr>
          <w:bookmarkStart w:id="15" w:name="BokAdres"/>
          <w:bookmarkEnd w:id="15"/>
          <w:r>
            <w:rPr>
              <w:color w:val="808080" w:themeColor="background1" w:themeShade="80"/>
            </w:rPr>
            <w:t>F1mq1_13970118-102_ar1_mfeb.ir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15C6" w:rsidRDefault="00EE15C6" w:rsidP="008B750B">
      <w:pPr>
        <w:spacing w:line="240" w:lineRule="auto"/>
      </w:pPr>
      <w:r>
        <w:separator/>
      </w:r>
    </w:p>
  </w:footnote>
  <w:footnote w:type="continuationSeparator" w:id="0">
    <w:p w:rsidR="00EE15C6" w:rsidRDefault="00EE15C6" w:rsidP="008B750B">
      <w:pPr>
        <w:spacing w:line="240" w:lineRule="auto"/>
      </w:pPr>
      <w:r>
        <w:continuationSeparator/>
      </w:r>
    </w:p>
  </w:footnote>
  <w:footnote w:id="1">
    <w:p w:rsidR="00BA7D68" w:rsidRPr="00BA7D68" w:rsidRDefault="00BA7D68" w:rsidP="00BA7D68">
      <w:pPr>
        <w:pStyle w:val="FootnoteText"/>
        <w:rPr>
          <w:rtl/>
        </w:rPr>
      </w:pPr>
      <w:r>
        <w:t>.</w:t>
      </w:r>
      <w:r w:rsidRPr="00BA7D68">
        <w:footnoteRef/>
      </w:r>
      <w:r w:rsidRPr="00BA7D68">
        <w:rPr>
          <w:rtl/>
        </w:rPr>
        <w:t xml:space="preserve"> </w:t>
      </w:r>
      <w:hyperlink r:id="rId1" w:history="1">
        <w:r w:rsidRPr="00BA7D68">
          <w:rPr>
            <w:rStyle w:val="Hyperlink"/>
            <w:rFonts w:hint="cs"/>
            <w:rtl/>
          </w:rPr>
          <w:t>موسوعة</w:t>
        </w:r>
        <w:r w:rsidRPr="00BA7D68">
          <w:rPr>
            <w:rStyle w:val="Hyperlink"/>
            <w:rtl/>
          </w:rPr>
          <w:t xml:space="preserve"> </w:t>
        </w:r>
        <w:r w:rsidRPr="00BA7D68">
          <w:rPr>
            <w:rStyle w:val="Hyperlink"/>
            <w:rFonts w:hint="cs"/>
            <w:rtl/>
          </w:rPr>
          <w:t>الامام</w:t>
        </w:r>
        <w:r w:rsidRPr="00BA7D68">
          <w:rPr>
            <w:rStyle w:val="Hyperlink"/>
            <w:rtl/>
          </w:rPr>
          <w:t xml:space="preserve"> </w:t>
        </w:r>
        <w:r w:rsidRPr="00BA7D68">
          <w:rPr>
            <w:rStyle w:val="Hyperlink"/>
            <w:rFonts w:hint="cs"/>
            <w:rtl/>
          </w:rPr>
          <w:t>الخوئی،</w:t>
        </w:r>
        <w:r w:rsidRPr="00BA7D68">
          <w:rPr>
            <w:rStyle w:val="Hyperlink"/>
            <w:rtl/>
          </w:rPr>
          <w:t xml:space="preserve"> </w:t>
        </w:r>
        <w:r w:rsidRPr="00BA7D68">
          <w:rPr>
            <w:rStyle w:val="Hyperlink"/>
            <w:rFonts w:hint="cs"/>
            <w:rtl/>
          </w:rPr>
          <w:t>السید</w:t>
        </w:r>
        <w:r w:rsidRPr="00BA7D68">
          <w:rPr>
            <w:rStyle w:val="Hyperlink"/>
            <w:rtl/>
          </w:rPr>
          <w:t xml:space="preserve"> </w:t>
        </w:r>
        <w:r w:rsidRPr="00BA7D68">
          <w:rPr>
            <w:rStyle w:val="Hyperlink"/>
            <w:rFonts w:hint="cs"/>
            <w:rtl/>
          </w:rPr>
          <w:t>أبوالقاسم</w:t>
        </w:r>
        <w:r w:rsidRPr="00BA7D68">
          <w:rPr>
            <w:rStyle w:val="Hyperlink"/>
            <w:rtl/>
          </w:rPr>
          <w:t xml:space="preserve"> </w:t>
        </w:r>
        <w:r w:rsidRPr="00BA7D68">
          <w:rPr>
            <w:rStyle w:val="Hyperlink"/>
            <w:rFonts w:hint="cs"/>
            <w:rtl/>
          </w:rPr>
          <w:t>الخوئی،</w:t>
        </w:r>
        <w:r w:rsidRPr="00BA7D68">
          <w:rPr>
            <w:rStyle w:val="Hyperlink"/>
            <w:rtl/>
          </w:rPr>
          <w:t xml:space="preserve"> </w:t>
        </w:r>
        <w:r w:rsidRPr="00BA7D68">
          <w:rPr>
            <w:rStyle w:val="Hyperlink"/>
            <w:rFonts w:hint="cs"/>
            <w:rtl/>
          </w:rPr>
          <w:t>ج</w:t>
        </w:r>
        <w:r w:rsidRPr="00BA7D68">
          <w:rPr>
            <w:rStyle w:val="Hyperlink"/>
            <w:rtl/>
          </w:rPr>
          <w:t>42</w:t>
        </w:r>
        <w:r w:rsidRPr="00BA7D68">
          <w:rPr>
            <w:rStyle w:val="Hyperlink"/>
            <w:rFonts w:hint="cs"/>
            <w:rtl/>
          </w:rPr>
          <w:t>،</w:t>
        </w:r>
        <w:r w:rsidRPr="00BA7D68">
          <w:rPr>
            <w:rStyle w:val="Hyperlink"/>
            <w:rtl/>
          </w:rPr>
          <w:t xml:space="preserve"> </w:t>
        </w:r>
        <w:r w:rsidRPr="00BA7D68">
          <w:rPr>
            <w:rStyle w:val="Hyperlink"/>
            <w:rFonts w:hint="cs"/>
            <w:rtl/>
          </w:rPr>
          <w:t>ص</w:t>
        </w:r>
        <w:r w:rsidRPr="00BA7D68">
          <w:rPr>
            <w:rStyle w:val="Hyperlink"/>
            <w:rtl/>
          </w:rPr>
          <w:t>30.</w:t>
        </w:r>
      </w:hyperlink>
    </w:p>
  </w:footnote>
  <w:footnote w:id="2">
    <w:p w:rsidR="007404FD" w:rsidRDefault="007404FD">
      <w:pPr>
        <w:pStyle w:val="FootnoteText"/>
        <w:rPr>
          <w:rtl/>
        </w:rPr>
      </w:pPr>
      <w:r>
        <w:rPr>
          <w:rStyle w:val="FootnoteReference"/>
        </w:rPr>
        <w:footnoteRef/>
      </w:r>
      <w:r>
        <w:rPr>
          <w:rtl/>
        </w:rPr>
        <w:t xml:space="preserve"> </w:t>
      </w:r>
      <w:r>
        <w:rPr>
          <w:rFonts w:hint="cs"/>
          <w:rtl/>
        </w:rPr>
        <w:t xml:space="preserve">. </w:t>
      </w:r>
      <w:r w:rsidRPr="007404FD">
        <w:rPr>
          <w:rFonts w:hint="cs"/>
          <w:rtl/>
        </w:rPr>
        <w:t>إرشاد</w:t>
      </w:r>
      <w:r w:rsidRPr="007404FD">
        <w:rPr>
          <w:rtl/>
        </w:rPr>
        <w:t xml:space="preserve"> </w:t>
      </w:r>
      <w:r w:rsidRPr="007404FD">
        <w:rPr>
          <w:rFonts w:hint="cs"/>
          <w:rtl/>
        </w:rPr>
        <w:t>الأذهان</w:t>
      </w:r>
      <w:r w:rsidRPr="007404FD">
        <w:rPr>
          <w:rtl/>
        </w:rPr>
        <w:t xml:space="preserve"> </w:t>
      </w:r>
      <w:r w:rsidRPr="007404FD">
        <w:rPr>
          <w:rFonts w:hint="cs"/>
          <w:rtl/>
        </w:rPr>
        <w:t>إلى</w:t>
      </w:r>
      <w:r w:rsidRPr="007404FD">
        <w:rPr>
          <w:rtl/>
        </w:rPr>
        <w:t xml:space="preserve"> </w:t>
      </w:r>
      <w:r w:rsidRPr="007404FD">
        <w:rPr>
          <w:rFonts w:hint="cs"/>
          <w:rtl/>
        </w:rPr>
        <w:t>أحكام</w:t>
      </w:r>
      <w:r w:rsidRPr="007404FD">
        <w:rPr>
          <w:rtl/>
        </w:rPr>
        <w:t xml:space="preserve"> </w:t>
      </w:r>
      <w:r w:rsidRPr="007404FD">
        <w:rPr>
          <w:rFonts w:hint="cs"/>
          <w:rtl/>
        </w:rPr>
        <w:t>الإيمان،</w:t>
      </w:r>
      <w:r w:rsidRPr="007404FD">
        <w:rPr>
          <w:rtl/>
        </w:rPr>
        <w:t xml:space="preserve"> </w:t>
      </w:r>
      <w:r w:rsidRPr="007404FD">
        <w:rPr>
          <w:rFonts w:hint="cs"/>
          <w:rtl/>
        </w:rPr>
        <w:t>ج‌</w:t>
      </w:r>
      <w:r w:rsidRPr="007404FD">
        <w:rPr>
          <w:rtl/>
        </w:rPr>
        <w:t>2</w:t>
      </w:r>
      <w:r w:rsidRPr="007404FD">
        <w:rPr>
          <w:rFonts w:hint="cs"/>
          <w:rtl/>
        </w:rPr>
        <w:t>،</w:t>
      </w:r>
      <w:r w:rsidRPr="007404FD">
        <w:rPr>
          <w:rtl/>
        </w:rPr>
        <w:t xml:space="preserve"> </w:t>
      </w:r>
      <w:r w:rsidRPr="007404FD">
        <w:rPr>
          <w:rFonts w:hint="cs"/>
          <w:rtl/>
        </w:rPr>
        <w:t>ص</w:t>
      </w:r>
      <w:r w:rsidRPr="007404FD">
        <w:rPr>
          <w:rtl/>
        </w:rPr>
        <w:t>: 196.</w:t>
      </w:r>
    </w:p>
  </w:footnote>
  <w:footnote w:id="3">
    <w:p w:rsidR="00CB10C0" w:rsidRPr="00CB10C0" w:rsidRDefault="00CB10C0" w:rsidP="00CB10C0">
      <w:pPr>
        <w:pStyle w:val="FootnoteText"/>
        <w:rPr>
          <w:rFonts w:hint="cs"/>
        </w:rPr>
      </w:pPr>
      <w:r w:rsidRPr="00CB10C0">
        <w:footnoteRef/>
      </w:r>
      <w:r>
        <w:rPr>
          <w:rFonts w:hint="cs"/>
          <w:rtl/>
        </w:rPr>
        <w:t>.</w:t>
      </w:r>
      <w:r w:rsidRPr="00CB10C0">
        <w:rPr>
          <w:rtl/>
        </w:rPr>
        <w:t xml:space="preserve"> </w:t>
      </w:r>
      <w:hyperlink r:id="rId2" w:history="1">
        <w:r w:rsidRPr="00CB10C0">
          <w:rPr>
            <w:rStyle w:val="Hyperlink"/>
            <w:rFonts w:hint="cs"/>
            <w:rtl/>
          </w:rPr>
          <w:t>موسوعة</w:t>
        </w:r>
        <w:r w:rsidRPr="00CB10C0">
          <w:rPr>
            <w:rStyle w:val="Hyperlink"/>
            <w:rtl/>
          </w:rPr>
          <w:t xml:space="preserve"> </w:t>
        </w:r>
        <w:r w:rsidRPr="00CB10C0">
          <w:rPr>
            <w:rStyle w:val="Hyperlink"/>
            <w:rFonts w:hint="cs"/>
            <w:rtl/>
          </w:rPr>
          <w:t>الامام</w:t>
        </w:r>
        <w:r w:rsidRPr="00CB10C0">
          <w:rPr>
            <w:rStyle w:val="Hyperlink"/>
            <w:rtl/>
          </w:rPr>
          <w:t xml:space="preserve"> </w:t>
        </w:r>
        <w:r w:rsidRPr="00CB10C0">
          <w:rPr>
            <w:rStyle w:val="Hyperlink"/>
            <w:rFonts w:hint="cs"/>
            <w:rtl/>
          </w:rPr>
          <w:t>الخوئی،</w:t>
        </w:r>
        <w:r w:rsidRPr="00CB10C0">
          <w:rPr>
            <w:rStyle w:val="Hyperlink"/>
            <w:rtl/>
          </w:rPr>
          <w:t xml:space="preserve"> </w:t>
        </w:r>
        <w:r w:rsidRPr="00CB10C0">
          <w:rPr>
            <w:rStyle w:val="Hyperlink"/>
            <w:rFonts w:hint="cs"/>
            <w:rtl/>
          </w:rPr>
          <w:t>السید</w:t>
        </w:r>
        <w:r w:rsidRPr="00CB10C0">
          <w:rPr>
            <w:rStyle w:val="Hyperlink"/>
            <w:rtl/>
          </w:rPr>
          <w:t xml:space="preserve"> </w:t>
        </w:r>
        <w:r w:rsidRPr="00CB10C0">
          <w:rPr>
            <w:rStyle w:val="Hyperlink"/>
            <w:rFonts w:hint="cs"/>
            <w:rtl/>
          </w:rPr>
          <w:t>أبوالقاسم</w:t>
        </w:r>
        <w:r w:rsidRPr="00CB10C0">
          <w:rPr>
            <w:rStyle w:val="Hyperlink"/>
            <w:rtl/>
          </w:rPr>
          <w:t xml:space="preserve"> </w:t>
        </w:r>
        <w:r w:rsidRPr="00CB10C0">
          <w:rPr>
            <w:rStyle w:val="Hyperlink"/>
            <w:rFonts w:hint="cs"/>
            <w:rtl/>
          </w:rPr>
          <w:t>الخوئی،</w:t>
        </w:r>
        <w:r w:rsidRPr="00CB10C0">
          <w:rPr>
            <w:rStyle w:val="Hyperlink"/>
            <w:rtl/>
          </w:rPr>
          <w:t xml:space="preserve"> </w:t>
        </w:r>
        <w:r w:rsidRPr="00CB10C0">
          <w:rPr>
            <w:rStyle w:val="Hyperlink"/>
            <w:rFonts w:hint="cs"/>
            <w:rtl/>
          </w:rPr>
          <w:t>ج</w:t>
        </w:r>
        <w:r w:rsidRPr="00CB10C0">
          <w:rPr>
            <w:rStyle w:val="Hyperlink"/>
            <w:rtl/>
          </w:rPr>
          <w:t>42</w:t>
        </w:r>
        <w:r w:rsidRPr="00CB10C0">
          <w:rPr>
            <w:rStyle w:val="Hyperlink"/>
            <w:rFonts w:hint="cs"/>
            <w:rtl/>
          </w:rPr>
          <w:t>،</w:t>
        </w:r>
        <w:r w:rsidRPr="00CB10C0">
          <w:rPr>
            <w:rStyle w:val="Hyperlink"/>
            <w:rtl/>
          </w:rPr>
          <w:t xml:space="preserve"> </w:t>
        </w:r>
        <w:r w:rsidRPr="00CB10C0">
          <w:rPr>
            <w:rStyle w:val="Hyperlink"/>
            <w:rFonts w:hint="cs"/>
            <w:rtl/>
          </w:rPr>
          <w:t>ص</w:t>
        </w:r>
        <w:r w:rsidRPr="00CB10C0">
          <w:rPr>
            <w:rStyle w:val="Hyperlink"/>
            <w:rtl/>
          </w:rPr>
          <w:t>31</w:t>
        </w:r>
        <w:r w:rsidRPr="00CB10C0">
          <w:rPr>
            <w:rStyle w:val="Hyperlink"/>
          </w:rPr>
          <w:t>.</w:t>
        </w:r>
      </w:hyperlink>
    </w:p>
  </w:footnote>
  <w:footnote w:id="4">
    <w:p w:rsidR="00D6633B" w:rsidRPr="00D6633B" w:rsidRDefault="00D6633B" w:rsidP="00D6633B">
      <w:pPr>
        <w:pStyle w:val="FootnoteText"/>
        <w:rPr>
          <w:rFonts w:hint="cs"/>
        </w:rPr>
      </w:pPr>
      <w:r w:rsidRPr="00D6633B">
        <w:footnoteRef/>
      </w:r>
      <w:r w:rsidRPr="00D6633B">
        <w:rPr>
          <w:rtl/>
        </w:rPr>
        <w:t xml:space="preserve"> </w:t>
      </w:r>
      <w:hyperlink r:id="rId3" w:history="1">
        <w:r w:rsidRPr="00D6633B">
          <w:rPr>
            <w:rStyle w:val="Hyperlink"/>
            <w:rFonts w:hint="cs"/>
            <w:rtl/>
          </w:rPr>
          <w:t>وسائل</w:t>
        </w:r>
        <w:r w:rsidRPr="00D6633B">
          <w:rPr>
            <w:rStyle w:val="Hyperlink"/>
            <w:rtl/>
          </w:rPr>
          <w:t xml:space="preserve"> </w:t>
        </w:r>
        <w:r w:rsidRPr="00D6633B">
          <w:rPr>
            <w:rStyle w:val="Hyperlink"/>
            <w:rFonts w:hint="cs"/>
            <w:rtl/>
          </w:rPr>
          <w:t>الشیعة،</w:t>
        </w:r>
        <w:r w:rsidRPr="00D6633B">
          <w:rPr>
            <w:rStyle w:val="Hyperlink"/>
            <w:rtl/>
          </w:rPr>
          <w:t xml:space="preserve"> </w:t>
        </w:r>
        <w:r w:rsidRPr="00D6633B">
          <w:rPr>
            <w:rStyle w:val="Hyperlink"/>
            <w:rFonts w:hint="cs"/>
            <w:rtl/>
          </w:rPr>
          <w:t>الشیخ</w:t>
        </w:r>
        <w:r w:rsidRPr="00D6633B">
          <w:rPr>
            <w:rStyle w:val="Hyperlink"/>
            <w:rtl/>
          </w:rPr>
          <w:t xml:space="preserve"> </w:t>
        </w:r>
        <w:r w:rsidRPr="00D6633B">
          <w:rPr>
            <w:rStyle w:val="Hyperlink"/>
            <w:rFonts w:hint="cs"/>
            <w:rtl/>
          </w:rPr>
          <w:t>الحر</w:t>
        </w:r>
        <w:r w:rsidRPr="00D6633B">
          <w:rPr>
            <w:rStyle w:val="Hyperlink"/>
            <w:rtl/>
          </w:rPr>
          <w:t xml:space="preserve"> </w:t>
        </w:r>
        <w:r w:rsidRPr="00D6633B">
          <w:rPr>
            <w:rStyle w:val="Hyperlink"/>
            <w:rFonts w:hint="cs"/>
            <w:rtl/>
          </w:rPr>
          <w:t>العاملي،</w:t>
        </w:r>
        <w:r w:rsidRPr="00D6633B">
          <w:rPr>
            <w:rStyle w:val="Hyperlink"/>
            <w:rtl/>
          </w:rPr>
          <w:t xml:space="preserve"> </w:t>
        </w:r>
        <w:r w:rsidRPr="00D6633B">
          <w:rPr>
            <w:rStyle w:val="Hyperlink"/>
            <w:rFonts w:hint="cs"/>
            <w:rtl/>
          </w:rPr>
          <w:t>ج</w:t>
        </w:r>
        <w:r w:rsidRPr="00D6633B">
          <w:rPr>
            <w:rStyle w:val="Hyperlink"/>
            <w:rtl/>
          </w:rPr>
          <w:t>29</w:t>
        </w:r>
        <w:r w:rsidRPr="00D6633B">
          <w:rPr>
            <w:rStyle w:val="Hyperlink"/>
            <w:rFonts w:hint="cs"/>
            <w:rtl/>
          </w:rPr>
          <w:t>،</w:t>
        </w:r>
        <w:r w:rsidRPr="00D6633B">
          <w:rPr>
            <w:rStyle w:val="Hyperlink"/>
            <w:rtl/>
          </w:rPr>
          <w:t xml:space="preserve"> </w:t>
        </w:r>
        <w:r w:rsidRPr="00D6633B">
          <w:rPr>
            <w:rStyle w:val="Hyperlink"/>
            <w:rFonts w:hint="cs"/>
            <w:rtl/>
          </w:rPr>
          <w:t>ص</w:t>
        </w:r>
        <w:r w:rsidRPr="00D6633B">
          <w:rPr>
            <w:rStyle w:val="Hyperlink"/>
            <w:rtl/>
          </w:rPr>
          <w:t>80</w:t>
        </w:r>
        <w:r w:rsidRPr="00D6633B">
          <w:rPr>
            <w:rStyle w:val="Hyperlink"/>
            <w:rFonts w:hint="cs"/>
            <w:rtl/>
          </w:rPr>
          <w:t>،</w:t>
        </w:r>
        <w:r w:rsidRPr="00D6633B">
          <w:rPr>
            <w:rStyle w:val="Hyperlink"/>
            <w:rtl/>
          </w:rPr>
          <w:t xml:space="preserve"> </w:t>
        </w:r>
        <w:r w:rsidRPr="00D6633B">
          <w:rPr>
            <w:rStyle w:val="Hyperlink"/>
            <w:rFonts w:hint="cs"/>
            <w:rtl/>
          </w:rPr>
          <w:t>أبواب</w:t>
        </w:r>
        <w:r w:rsidRPr="00D6633B">
          <w:rPr>
            <w:rStyle w:val="Hyperlink"/>
            <w:rtl/>
          </w:rPr>
          <w:t xml:space="preserve"> </w:t>
        </w:r>
        <w:r w:rsidRPr="00D6633B">
          <w:rPr>
            <w:rStyle w:val="Hyperlink"/>
            <w:rFonts w:hint="cs"/>
            <w:rtl/>
          </w:rPr>
          <w:t>قصاص</w:t>
        </w:r>
        <w:r w:rsidRPr="00D6633B">
          <w:rPr>
            <w:rStyle w:val="Hyperlink"/>
            <w:rtl/>
          </w:rPr>
          <w:t xml:space="preserve"> </w:t>
        </w:r>
        <w:r w:rsidRPr="00D6633B">
          <w:rPr>
            <w:rStyle w:val="Hyperlink"/>
            <w:rFonts w:hint="cs"/>
            <w:rtl/>
          </w:rPr>
          <w:t>فی</w:t>
        </w:r>
        <w:r w:rsidRPr="00D6633B">
          <w:rPr>
            <w:rStyle w:val="Hyperlink"/>
            <w:rtl/>
          </w:rPr>
          <w:t xml:space="preserve"> </w:t>
        </w:r>
        <w:r w:rsidRPr="00D6633B">
          <w:rPr>
            <w:rStyle w:val="Hyperlink"/>
            <w:rFonts w:hint="cs"/>
            <w:rtl/>
          </w:rPr>
          <w:t>النفس،</w:t>
        </w:r>
        <w:r w:rsidRPr="00D6633B">
          <w:rPr>
            <w:rStyle w:val="Hyperlink"/>
            <w:rtl/>
          </w:rPr>
          <w:t xml:space="preserve"> </w:t>
        </w:r>
        <w:r w:rsidRPr="00D6633B">
          <w:rPr>
            <w:rStyle w:val="Hyperlink"/>
            <w:rFonts w:hint="cs"/>
            <w:rtl/>
          </w:rPr>
          <w:t>باب</w:t>
        </w:r>
        <w:r w:rsidRPr="00D6633B">
          <w:rPr>
            <w:rStyle w:val="Hyperlink"/>
            <w:rtl/>
          </w:rPr>
          <w:t>33</w:t>
        </w:r>
        <w:r w:rsidRPr="00D6633B">
          <w:rPr>
            <w:rStyle w:val="Hyperlink"/>
            <w:rFonts w:hint="cs"/>
            <w:rtl/>
          </w:rPr>
          <w:t>،</w:t>
        </w:r>
        <w:r w:rsidRPr="00D6633B">
          <w:rPr>
            <w:rStyle w:val="Hyperlink"/>
            <w:rtl/>
          </w:rPr>
          <w:t xml:space="preserve"> </w:t>
        </w:r>
        <w:r w:rsidRPr="00D6633B">
          <w:rPr>
            <w:rStyle w:val="Hyperlink"/>
            <w:rFonts w:hint="cs"/>
            <w:rtl/>
          </w:rPr>
          <w:t>ح</w:t>
        </w:r>
        <w:r w:rsidRPr="00D6633B">
          <w:rPr>
            <w:rStyle w:val="Hyperlink"/>
            <w:rtl/>
          </w:rPr>
          <w:t>1</w:t>
        </w:r>
        <w:r w:rsidRPr="00D6633B">
          <w:rPr>
            <w:rStyle w:val="Hyperlink"/>
            <w:rFonts w:hint="cs"/>
            <w:rtl/>
          </w:rPr>
          <w:t>،</w:t>
        </w:r>
        <w:r w:rsidRPr="00D6633B">
          <w:rPr>
            <w:rStyle w:val="Hyperlink"/>
            <w:rtl/>
          </w:rPr>
          <w:t xml:space="preserve"> </w:t>
        </w:r>
        <w:r w:rsidRPr="00D6633B">
          <w:rPr>
            <w:rStyle w:val="Hyperlink"/>
            <w:rFonts w:hint="cs"/>
            <w:rtl/>
          </w:rPr>
          <w:t>ط</w:t>
        </w:r>
        <w:r w:rsidRPr="00D6633B">
          <w:rPr>
            <w:rStyle w:val="Hyperlink"/>
            <w:rtl/>
          </w:rPr>
          <w:t xml:space="preserve"> </w:t>
        </w:r>
        <w:r w:rsidRPr="00D6633B">
          <w:rPr>
            <w:rStyle w:val="Hyperlink"/>
            <w:rFonts w:hint="cs"/>
            <w:rtl/>
          </w:rPr>
          <w:t>آل</w:t>
        </w:r>
        <w:r w:rsidRPr="00D6633B">
          <w:rPr>
            <w:rStyle w:val="Hyperlink"/>
            <w:rtl/>
          </w:rPr>
          <w:t xml:space="preserve"> </w:t>
        </w:r>
        <w:r w:rsidRPr="00D6633B">
          <w:rPr>
            <w:rStyle w:val="Hyperlink"/>
            <w:rFonts w:hint="cs"/>
            <w:rtl/>
          </w:rPr>
          <w:t>البيت</w:t>
        </w:r>
        <w:r w:rsidRPr="00D6633B">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D27A70">
      <w:rPr>
        <w:b/>
        <w:bCs/>
        <w:sz w:val="20"/>
        <w:szCs w:val="24"/>
        <w:rtl/>
      </w:rPr>
      <w:t>102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D27A7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D27A7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D27A70">
      <w:rPr>
        <w:sz w:val="24"/>
        <w:szCs w:val="24"/>
        <w:rtl/>
      </w:rPr>
      <w:t>18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D27A70">
      <w:rPr>
        <w:rFonts w:hint="cs"/>
        <w:color w:val="000000" w:themeColor="text1"/>
        <w:sz w:val="24"/>
        <w:szCs w:val="24"/>
        <w:rtl/>
      </w:rPr>
      <w:t>قتل</w:t>
    </w:r>
    <w:r w:rsidR="00D27A70">
      <w:rPr>
        <w:color w:val="000000" w:themeColor="text1"/>
        <w:sz w:val="24"/>
        <w:szCs w:val="24"/>
        <w:rtl/>
      </w:rPr>
      <w:t xml:space="preserve"> </w:t>
    </w:r>
    <w:r w:rsidR="00D27A70">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D27A70">
      <w:rPr>
        <w:rFonts w:hint="cs"/>
        <w:sz w:val="24"/>
        <w:szCs w:val="24"/>
        <w:rtl/>
      </w:rPr>
      <w:t>سید</w:t>
    </w:r>
    <w:r w:rsidR="00D27A70">
      <w:rPr>
        <w:sz w:val="24"/>
        <w:szCs w:val="24"/>
        <w:rtl/>
      </w:rPr>
      <w:t xml:space="preserve"> </w:t>
    </w:r>
    <w:r w:rsidR="00D27A70">
      <w:rPr>
        <w:rFonts w:hint="cs"/>
        <w:sz w:val="24"/>
        <w:szCs w:val="24"/>
        <w:rtl/>
      </w:rPr>
      <w:t>علی</w:t>
    </w:r>
    <w:r w:rsidR="00D27A70">
      <w:rPr>
        <w:sz w:val="24"/>
        <w:szCs w:val="24"/>
        <w:rtl/>
      </w:rPr>
      <w:t xml:space="preserve"> </w:t>
    </w:r>
    <w:r w:rsidR="00D27A70">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D27A70">
      <w:rPr>
        <w:rFonts w:hint="cs"/>
        <w:sz w:val="24"/>
        <w:szCs w:val="24"/>
        <w:rtl/>
      </w:rPr>
      <w:t>قتل</w:t>
    </w:r>
    <w:r w:rsidR="00D27A70">
      <w:rPr>
        <w:sz w:val="24"/>
        <w:szCs w:val="24"/>
        <w:rtl/>
      </w:rPr>
      <w:t xml:space="preserve"> </w:t>
    </w:r>
    <w:r w:rsidR="00D27A70">
      <w:rPr>
        <w:rFonts w:hint="cs"/>
        <w:sz w:val="24"/>
        <w:szCs w:val="24"/>
        <w:rtl/>
      </w:rPr>
      <w:t>به</w:t>
    </w:r>
    <w:r w:rsidR="00D27A70">
      <w:rPr>
        <w:sz w:val="24"/>
        <w:szCs w:val="24"/>
        <w:rtl/>
      </w:rPr>
      <w:t xml:space="preserve"> </w:t>
    </w:r>
    <w:r w:rsidR="00D27A70">
      <w:rPr>
        <w:rFonts w:hint="cs"/>
        <w:sz w:val="24"/>
        <w:szCs w:val="24"/>
        <w:rtl/>
      </w:rPr>
      <w:t>تسبیب</w:t>
    </w:r>
    <w:r w:rsidR="00D27A70">
      <w:rPr>
        <w:sz w:val="24"/>
        <w:szCs w:val="24"/>
        <w:rtl/>
      </w:rPr>
      <w:t>/</w:t>
    </w:r>
    <w:r w:rsidR="00D27A70">
      <w:rPr>
        <w:rFonts w:hint="cs"/>
        <w:sz w:val="24"/>
        <w:szCs w:val="24"/>
        <w:rtl/>
      </w:rPr>
      <w:t>مراتب</w:t>
    </w:r>
    <w:r w:rsidR="00D27A70">
      <w:rPr>
        <w:sz w:val="24"/>
        <w:szCs w:val="24"/>
        <w:rtl/>
      </w:rPr>
      <w:t xml:space="preserve"> </w:t>
    </w:r>
    <w:r w:rsidR="00D27A70">
      <w:rPr>
        <w:rFonts w:hint="cs"/>
        <w:sz w:val="24"/>
        <w:szCs w:val="24"/>
        <w:rtl/>
      </w:rPr>
      <w:t>تسبیب</w:t>
    </w:r>
    <w:r w:rsidR="00D27A70">
      <w:rPr>
        <w:sz w:val="24"/>
        <w:szCs w:val="24"/>
        <w:rtl/>
      </w:rPr>
      <w:t>/</w:t>
    </w:r>
    <w:r w:rsidR="00D27A70">
      <w:rPr>
        <w:rFonts w:hint="cs"/>
        <w:sz w:val="24"/>
        <w:szCs w:val="24"/>
        <w:rtl/>
      </w:rPr>
      <w:t>مرتبه</w:t>
    </w:r>
    <w:r w:rsidR="00D27A70">
      <w:rPr>
        <w:sz w:val="24"/>
        <w:szCs w:val="24"/>
        <w:rtl/>
      </w:rPr>
      <w:t xml:space="preserve"> </w:t>
    </w:r>
    <w:r w:rsidR="00D27A70">
      <w:rPr>
        <w:rFonts w:hint="cs"/>
        <w:sz w:val="24"/>
        <w:szCs w:val="24"/>
        <w:rtl/>
      </w:rPr>
      <w:t>چهارم</w:t>
    </w:r>
    <w:r w:rsidR="00D27A70">
      <w:rPr>
        <w:sz w:val="24"/>
        <w:szCs w:val="24"/>
        <w:rtl/>
      </w:rPr>
      <w:t>/</w:t>
    </w:r>
    <w:r w:rsidR="00D27A70">
      <w:rPr>
        <w:rFonts w:hint="cs"/>
        <w:sz w:val="24"/>
        <w:szCs w:val="24"/>
        <w:rtl/>
      </w:rPr>
      <w:t>اشتراک</w:t>
    </w:r>
    <w:r w:rsidR="00D27A70">
      <w:rPr>
        <w:sz w:val="24"/>
        <w:szCs w:val="24"/>
        <w:rtl/>
      </w:rPr>
      <w:t xml:space="preserve"> </w:t>
    </w:r>
    <w:r w:rsidR="00D27A70">
      <w:rPr>
        <w:rFonts w:hint="cs"/>
        <w:sz w:val="24"/>
        <w:szCs w:val="24"/>
        <w:rtl/>
      </w:rPr>
      <w:t>در</w:t>
    </w:r>
    <w:r w:rsidR="00D27A70">
      <w:rPr>
        <w:sz w:val="24"/>
        <w:szCs w:val="24"/>
        <w:rtl/>
      </w:rPr>
      <w:t xml:space="preserve"> </w:t>
    </w:r>
    <w:r w:rsidR="00D27A70">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2BCA"/>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1C7"/>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4562D"/>
    <w:rsid w:val="0056213C"/>
    <w:rsid w:val="00580C24"/>
    <w:rsid w:val="005968EF"/>
    <w:rsid w:val="00596C1E"/>
    <w:rsid w:val="005A2E26"/>
    <w:rsid w:val="005B7BCA"/>
    <w:rsid w:val="005C0DAE"/>
    <w:rsid w:val="005C188E"/>
    <w:rsid w:val="005D2349"/>
    <w:rsid w:val="005E19B5"/>
    <w:rsid w:val="005E1B60"/>
    <w:rsid w:val="005E5507"/>
    <w:rsid w:val="005E607B"/>
    <w:rsid w:val="005F0A8D"/>
    <w:rsid w:val="005F12D6"/>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4FD"/>
    <w:rsid w:val="00744DE6"/>
    <w:rsid w:val="00762452"/>
    <w:rsid w:val="007639E0"/>
    <w:rsid w:val="007737EE"/>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362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A7D6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10C0"/>
    <w:rsid w:val="00CB3287"/>
    <w:rsid w:val="00CB33E2"/>
    <w:rsid w:val="00CB4E68"/>
    <w:rsid w:val="00CC2733"/>
    <w:rsid w:val="00CD0050"/>
    <w:rsid w:val="00CE7481"/>
    <w:rsid w:val="00CF0A8F"/>
    <w:rsid w:val="00D048CE"/>
    <w:rsid w:val="00D10998"/>
    <w:rsid w:val="00D15CBD"/>
    <w:rsid w:val="00D221CB"/>
    <w:rsid w:val="00D23391"/>
    <w:rsid w:val="00D27A70"/>
    <w:rsid w:val="00D31805"/>
    <w:rsid w:val="00D552B9"/>
    <w:rsid w:val="00D6633B"/>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E15C6"/>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70617054">
      <w:bodyDiv w:val="1"/>
      <w:marLeft w:val="0"/>
      <w:marRight w:val="0"/>
      <w:marTop w:val="0"/>
      <w:marBottom w:val="0"/>
      <w:divBdr>
        <w:top w:val="none" w:sz="0" w:space="0" w:color="auto"/>
        <w:left w:val="none" w:sz="0" w:space="0" w:color="auto"/>
        <w:bottom w:val="none" w:sz="0" w:space="0" w:color="auto"/>
        <w:right w:val="none" w:sz="0" w:space="0" w:color="auto"/>
      </w:divBdr>
      <w:divsChild>
        <w:div w:id="1626429354">
          <w:marLeft w:val="0"/>
          <w:marRight w:val="0"/>
          <w:marTop w:val="0"/>
          <w:marBottom w:val="0"/>
          <w:divBdr>
            <w:top w:val="none" w:sz="0" w:space="0" w:color="auto"/>
            <w:left w:val="none" w:sz="0" w:space="0" w:color="auto"/>
            <w:bottom w:val="none" w:sz="0" w:space="0" w:color="auto"/>
            <w:right w:val="none" w:sz="0" w:space="0" w:color="auto"/>
          </w:divBdr>
          <w:divsChild>
            <w:div w:id="148523202">
              <w:marLeft w:val="0"/>
              <w:marRight w:val="0"/>
              <w:marTop w:val="0"/>
              <w:marBottom w:val="0"/>
              <w:divBdr>
                <w:top w:val="none" w:sz="0" w:space="0" w:color="auto"/>
                <w:left w:val="none" w:sz="0" w:space="0" w:color="auto"/>
                <w:bottom w:val="none" w:sz="0" w:space="0" w:color="auto"/>
                <w:right w:val="none" w:sz="0" w:space="0" w:color="auto"/>
              </w:divBdr>
              <w:divsChild>
                <w:div w:id="2074035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80/" TargetMode="External"/><Relationship Id="rId2" Type="http://schemas.openxmlformats.org/officeDocument/2006/relationships/hyperlink" Target="http://lib.eshia.ir/71334/42/31/" TargetMode="External"/><Relationship Id="rId1" Type="http://schemas.openxmlformats.org/officeDocument/2006/relationships/hyperlink" Target="http://lib.eshia.ir/71334/42/3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0A43C3-138E-497E-A684-F30827CE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64</TotalTime>
  <Pages>3</Pages>
  <Words>645</Words>
  <Characters>3679</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4316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7</cp:revision>
  <dcterms:created xsi:type="dcterms:W3CDTF">2018-04-07T07:57:00Z</dcterms:created>
  <dcterms:modified xsi:type="dcterms:W3CDTF">2018-04-07T18:13:00Z</dcterms:modified>
  <cp:contentStatus>ویرایش 2.5</cp:contentStatus>
  <cp:version>2.7</cp:version>
</cp:coreProperties>
</file>