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E706AF" w:rsidRDefault="00E706AF" w:rsidP="00E706AF">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6406" w:history="1">
        <w:r w:rsidRPr="0011462C">
          <w:rPr>
            <w:rStyle w:val="Hyperlink"/>
            <w:rFonts w:hint="eastAsia"/>
            <w:noProof/>
            <w:rtl/>
          </w:rPr>
          <w:t>مقام</w:t>
        </w:r>
        <w:r w:rsidRPr="0011462C">
          <w:rPr>
            <w:rStyle w:val="Hyperlink"/>
            <w:noProof/>
            <w:rtl/>
          </w:rPr>
          <w:t xml:space="preserve"> </w:t>
        </w:r>
        <w:r w:rsidRPr="0011462C">
          <w:rPr>
            <w:rStyle w:val="Hyperlink"/>
            <w:rFonts w:hint="eastAsia"/>
            <w:noProof/>
            <w:rtl/>
          </w:rPr>
          <w:t>اول</w:t>
        </w:r>
        <w:r w:rsidRPr="0011462C">
          <w:rPr>
            <w:rStyle w:val="Hyperlink"/>
            <w:noProof/>
            <w:rtl/>
          </w:rPr>
          <w:t xml:space="preserve">: </w:t>
        </w:r>
        <w:r w:rsidRPr="0011462C">
          <w:rPr>
            <w:rStyle w:val="Hyperlink"/>
            <w:rFonts w:hint="eastAsia"/>
            <w:noProof/>
            <w:rtl/>
          </w:rPr>
          <w:t>اطلاقات</w:t>
        </w:r>
        <w:r w:rsidRPr="0011462C">
          <w:rPr>
            <w:rStyle w:val="Hyperlink"/>
            <w:noProof/>
            <w:rtl/>
          </w:rPr>
          <w:t xml:space="preserve"> </w:t>
        </w:r>
        <w:r w:rsidRPr="0011462C">
          <w:rPr>
            <w:rStyle w:val="Hyperlink"/>
            <w:rFonts w:hint="eastAsia"/>
            <w:noProof/>
            <w:rtl/>
          </w:rPr>
          <w:t>ادله</w:t>
        </w:r>
        <w:r w:rsidRPr="0011462C">
          <w:rPr>
            <w:rStyle w:val="Hyperlink"/>
            <w:noProof/>
            <w:rtl/>
          </w:rPr>
          <w:t xml:space="preserve"> </w:t>
        </w:r>
        <w:r w:rsidRPr="0011462C">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Toc499286406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E706AF" w:rsidRDefault="00E706AF" w:rsidP="00E706AF">
      <w:pPr>
        <w:pStyle w:val="TOC3"/>
        <w:tabs>
          <w:tab w:val="right" w:leader="dot" w:pos="10194"/>
        </w:tabs>
        <w:rPr>
          <w:rFonts w:asciiTheme="minorHAnsi" w:eastAsiaTheme="minorEastAsia" w:hAnsiTheme="minorHAnsi" w:cstheme="minorBidi"/>
          <w:bCs w:val="0"/>
          <w:iCs w:val="0"/>
          <w:noProof/>
          <w:color w:val="auto"/>
          <w:szCs w:val="22"/>
          <w:rtl/>
        </w:rPr>
      </w:pPr>
      <w:hyperlink w:anchor="_Toc499286407" w:history="1">
        <w:r w:rsidRPr="0011462C">
          <w:rPr>
            <w:rStyle w:val="Hyperlink"/>
            <w:rFonts w:hint="eastAsia"/>
            <w:noProof/>
            <w:rtl/>
          </w:rPr>
          <w:t>عدم</w:t>
        </w:r>
        <w:r w:rsidRPr="0011462C">
          <w:rPr>
            <w:rStyle w:val="Hyperlink"/>
            <w:noProof/>
            <w:rtl/>
          </w:rPr>
          <w:t xml:space="preserve"> </w:t>
        </w:r>
        <w:r w:rsidRPr="0011462C">
          <w:rPr>
            <w:rStyle w:val="Hyperlink"/>
            <w:rFonts w:hint="eastAsia"/>
            <w:noProof/>
            <w:rtl/>
          </w:rPr>
          <w:t>تفک</w:t>
        </w:r>
        <w:r w:rsidRPr="0011462C">
          <w:rPr>
            <w:rStyle w:val="Hyperlink"/>
            <w:rFonts w:hint="cs"/>
            <w:noProof/>
            <w:rtl/>
          </w:rPr>
          <w:t>ی</w:t>
        </w:r>
        <w:r w:rsidRPr="0011462C">
          <w:rPr>
            <w:rStyle w:val="Hyperlink"/>
            <w:rFonts w:hint="eastAsia"/>
            <w:noProof/>
            <w:rtl/>
          </w:rPr>
          <w:t>ک</w:t>
        </w:r>
        <w:r w:rsidRPr="0011462C">
          <w:rPr>
            <w:rStyle w:val="Hyperlink"/>
            <w:noProof/>
            <w:rtl/>
          </w:rPr>
          <w:t xml:space="preserve"> </w:t>
        </w:r>
        <w:r w:rsidRPr="0011462C">
          <w:rPr>
            <w:rStyle w:val="Hyperlink"/>
            <w:rFonts w:hint="eastAsia"/>
            <w:noProof/>
            <w:rtl/>
          </w:rPr>
          <w:t>ب</w:t>
        </w:r>
        <w:r w:rsidRPr="0011462C">
          <w:rPr>
            <w:rStyle w:val="Hyperlink"/>
            <w:rFonts w:hint="cs"/>
            <w:noProof/>
            <w:rtl/>
          </w:rPr>
          <w:t>ی</w:t>
        </w:r>
        <w:r w:rsidRPr="0011462C">
          <w:rPr>
            <w:rStyle w:val="Hyperlink"/>
            <w:rFonts w:hint="eastAsia"/>
            <w:noProof/>
            <w:rtl/>
          </w:rPr>
          <w:t>ن</w:t>
        </w:r>
        <w:r w:rsidRPr="0011462C">
          <w:rPr>
            <w:rStyle w:val="Hyperlink"/>
            <w:noProof/>
            <w:rtl/>
          </w:rPr>
          <w:t xml:space="preserve"> </w:t>
        </w:r>
        <w:r w:rsidRPr="0011462C">
          <w:rPr>
            <w:rStyle w:val="Hyperlink"/>
            <w:rFonts w:hint="eastAsia"/>
            <w:noProof/>
            <w:rtl/>
          </w:rPr>
          <w:t>قصد</w:t>
        </w:r>
        <w:r w:rsidRPr="0011462C">
          <w:rPr>
            <w:rStyle w:val="Hyperlink"/>
            <w:noProof/>
            <w:rtl/>
          </w:rPr>
          <w:t xml:space="preserve"> </w:t>
        </w:r>
        <w:r w:rsidRPr="0011462C">
          <w:rPr>
            <w:rStyle w:val="Hyperlink"/>
            <w:rFonts w:hint="eastAsia"/>
            <w:noProof/>
            <w:rtl/>
          </w:rPr>
          <w:t>و</w:t>
        </w:r>
        <w:r w:rsidRPr="0011462C">
          <w:rPr>
            <w:rStyle w:val="Hyperlink"/>
            <w:noProof/>
            <w:rtl/>
          </w:rPr>
          <w:t xml:space="preserve"> </w:t>
        </w:r>
        <w:r w:rsidRPr="0011462C">
          <w:rPr>
            <w:rStyle w:val="Hyperlink"/>
            <w:rFonts w:hint="eastAsia"/>
            <w:noProof/>
            <w:rtl/>
          </w:rPr>
          <w:t>فعل</w:t>
        </w:r>
        <w:r w:rsidRPr="0011462C">
          <w:rPr>
            <w:rStyle w:val="Hyperlink"/>
            <w:noProof/>
            <w:rtl/>
          </w:rPr>
          <w:t xml:space="preserve"> </w:t>
        </w:r>
        <w:r w:rsidRPr="0011462C">
          <w:rPr>
            <w:rStyle w:val="Hyperlink"/>
            <w:rFonts w:hint="cs"/>
            <w:noProof/>
            <w:rtl/>
          </w:rPr>
          <w:t>ی</w:t>
        </w:r>
        <w:r w:rsidRPr="0011462C">
          <w:rPr>
            <w:rStyle w:val="Hyperlink"/>
            <w:rFonts w:hint="eastAsia"/>
            <w:noProof/>
            <w:rtl/>
          </w:rPr>
          <w:t>ا</w:t>
        </w:r>
        <w:r w:rsidRPr="0011462C">
          <w:rPr>
            <w:rStyle w:val="Hyperlink"/>
            <w:noProof/>
            <w:rtl/>
          </w:rPr>
          <w:t xml:space="preserve"> </w:t>
        </w:r>
        <w:r w:rsidRPr="0011462C">
          <w:rPr>
            <w:rStyle w:val="Hyperlink"/>
            <w:rFonts w:hint="eastAsia"/>
            <w:noProof/>
            <w:rtl/>
          </w:rPr>
          <w:t>آلت</w:t>
        </w:r>
        <w:r w:rsidRPr="0011462C">
          <w:rPr>
            <w:rStyle w:val="Hyperlink"/>
            <w:noProof/>
            <w:rtl/>
          </w:rPr>
          <w:t xml:space="preserve"> </w:t>
        </w:r>
        <w:r w:rsidRPr="0011462C">
          <w:rPr>
            <w:rStyle w:val="Hyperlink"/>
            <w:rFonts w:hint="eastAsia"/>
            <w:noProof/>
            <w:rtl/>
          </w:rPr>
          <w:t>غالب</w:t>
        </w:r>
        <w:r w:rsidRPr="0011462C">
          <w:rPr>
            <w:rStyle w:val="Hyperlink"/>
            <w:rFonts w:hint="cs"/>
            <w:noProof/>
            <w:rtl/>
          </w:rPr>
          <w:t>ی</w:t>
        </w:r>
        <w:r w:rsidRPr="0011462C">
          <w:rPr>
            <w:rStyle w:val="Hyperlink"/>
            <w:noProof/>
            <w:rtl/>
          </w:rPr>
          <w:t xml:space="preserve"> </w:t>
        </w:r>
        <w:r w:rsidRPr="0011462C">
          <w:rPr>
            <w:rStyle w:val="Hyperlink"/>
            <w:rFonts w:hint="eastAsia"/>
            <w:noProof/>
            <w:rtl/>
          </w:rPr>
          <w:t>قتل</w:t>
        </w:r>
        <w:r w:rsidRPr="0011462C">
          <w:rPr>
            <w:rStyle w:val="Hyperlink"/>
            <w:noProof/>
            <w:rtl/>
          </w:rPr>
          <w:t xml:space="preserve"> (</w:t>
        </w:r>
        <w:r w:rsidRPr="0011462C">
          <w:rPr>
            <w:rStyle w:val="Hyperlink"/>
            <w:rFonts w:hint="eastAsia"/>
            <w:noProof/>
            <w:rtl/>
          </w:rPr>
          <w:t>مرحوم</w:t>
        </w:r>
        <w:r w:rsidRPr="0011462C">
          <w:rPr>
            <w:rStyle w:val="Hyperlink"/>
            <w:noProof/>
            <w:rtl/>
          </w:rPr>
          <w:t xml:space="preserve"> </w:t>
        </w:r>
        <w:r w:rsidRPr="0011462C">
          <w:rPr>
            <w:rStyle w:val="Hyperlink"/>
            <w:rFonts w:hint="eastAsia"/>
            <w:noProof/>
            <w:rtl/>
          </w:rPr>
          <w:t>خو</w:t>
        </w:r>
        <w:r w:rsidRPr="0011462C">
          <w:rPr>
            <w:rStyle w:val="Hyperlink"/>
            <w:rFonts w:hint="cs"/>
            <w:noProof/>
            <w:rtl/>
          </w:rPr>
          <w:t>یی</w:t>
        </w:r>
        <w:r w:rsidRPr="0011462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Toc499286407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E706AF" w:rsidRDefault="00E706AF" w:rsidP="00E706AF">
      <w:pPr>
        <w:pStyle w:val="TOC3"/>
        <w:tabs>
          <w:tab w:val="right" w:leader="dot" w:pos="10194"/>
        </w:tabs>
        <w:rPr>
          <w:rFonts w:asciiTheme="minorHAnsi" w:eastAsiaTheme="minorEastAsia" w:hAnsiTheme="minorHAnsi" w:cstheme="minorBidi"/>
          <w:bCs w:val="0"/>
          <w:iCs w:val="0"/>
          <w:noProof/>
          <w:color w:val="auto"/>
          <w:szCs w:val="22"/>
          <w:rtl/>
        </w:rPr>
      </w:pPr>
      <w:hyperlink w:anchor="_Toc499286408" w:history="1">
        <w:r w:rsidRPr="0011462C">
          <w:rPr>
            <w:rStyle w:val="Hyperlink"/>
            <w:rFonts w:hint="eastAsia"/>
            <w:noProof/>
            <w:rtl/>
          </w:rPr>
          <w:t>مختار؛</w:t>
        </w:r>
        <w:r w:rsidRPr="0011462C">
          <w:rPr>
            <w:rStyle w:val="Hyperlink"/>
            <w:noProof/>
            <w:rtl/>
          </w:rPr>
          <w:t xml:space="preserve"> </w:t>
        </w:r>
        <w:r w:rsidRPr="0011462C">
          <w:rPr>
            <w:rStyle w:val="Hyperlink"/>
            <w:rFonts w:hint="eastAsia"/>
            <w:noProof/>
            <w:rtl/>
          </w:rPr>
          <w:t>عدم</w:t>
        </w:r>
        <w:r w:rsidRPr="0011462C">
          <w:rPr>
            <w:rStyle w:val="Hyperlink"/>
            <w:noProof/>
            <w:rtl/>
          </w:rPr>
          <w:t xml:space="preserve"> </w:t>
        </w:r>
        <w:r w:rsidRPr="0011462C">
          <w:rPr>
            <w:rStyle w:val="Hyperlink"/>
            <w:rFonts w:hint="eastAsia"/>
            <w:noProof/>
            <w:rtl/>
          </w:rPr>
          <w:t>دل</w:t>
        </w:r>
        <w:r w:rsidRPr="0011462C">
          <w:rPr>
            <w:rStyle w:val="Hyperlink"/>
            <w:rFonts w:hint="cs"/>
            <w:noProof/>
            <w:rtl/>
          </w:rPr>
          <w:t>ی</w:t>
        </w:r>
        <w:r w:rsidRPr="0011462C">
          <w:rPr>
            <w:rStyle w:val="Hyperlink"/>
            <w:rFonts w:hint="eastAsia"/>
            <w:noProof/>
            <w:rtl/>
          </w:rPr>
          <w:t>ل</w:t>
        </w:r>
        <w:r w:rsidRPr="0011462C">
          <w:rPr>
            <w:rStyle w:val="Hyperlink"/>
            <w:noProof/>
            <w:rtl/>
          </w:rPr>
          <w:t xml:space="preserve"> </w:t>
        </w:r>
        <w:r w:rsidRPr="0011462C">
          <w:rPr>
            <w:rStyle w:val="Hyperlink"/>
            <w:rFonts w:hint="eastAsia"/>
            <w:noProof/>
            <w:rtl/>
          </w:rPr>
          <w:t>بر</w:t>
        </w:r>
        <w:r w:rsidRPr="0011462C">
          <w:rPr>
            <w:rStyle w:val="Hyperlink"/>
            <w:noProof/>
            <w:rtl/>
          </w:rPr>
          <w:t xml:space="preserve"> </w:t>
        </w:r>
        <w:r w:rsidRPr="0011462C">
          <w:rPr>
            <w:rStyle w:val="Hyperlink"/>
            <w:rFonts w:hint="eastAsia"/>
            <w:noProof/>
            <w:rtl/>
          </w:rPr>
          <w:t>اعتبار</w:t>
        </w:r>
        <w:r w:rsidRPr="0011462C">
          <w:rPr>
            <w:rStyle w:val="Hyperlink"/>
            <w:noProof/>
            <w:rtl/>
          </w:rPr>
          <w:t xml:space="preserve"> </w:t>
        </w:r>
        <w:r w:rsidRPr="0011462C">
          <w:rPr>
            <w:rStyle w:val="Hyperlink"/>
            <w:rFonts w:hint="eastAsia"/>
            <w:noProof/>
            <w:rtl/>
          </w:rPr>
          <w:t>ق</w:t>
        </w:r>
        <w:r w:rsidRPr="0011462C">
          <w:rPr>
            <w:rStyle w:val="Hyperlink"/>
            <w:rFonts w:hint="cs"/>
            <w:noProof/>
            <w:rtl/>
          </w:rPr>
          <w:t>ی</w:t>
        </w:r>
        <w:r w:rsidRPr="0011462C">
          <w:rPr>
            <w:rStyle w:val="Hyperlink"/>
            <w:rFonts w:hint="eastAsia"/>
            <w:noProof/>
            <w:rtl/>
          </w:rPr>
          <w:t>د</w:t>
        </w:r>
        <w:r w:rsidRPr="0011462C">
          <w:rPr>
            <w:rStyle w:val="Hyperlink"/>
            <w:noProof/>
            <w:rtl/>
          </w:rPr>
          <w:t xml:space="preserve"> </w:t>
        </w:r>
        <w:r w:rsidRPr="0011462C">
          <w:rPr>
            <w:rStyle w:val="Hyperlink"/>
            <w:rFonts w:hint="eastAsia"/>
            <w:noProof/>
            <w:rtl/>
          </w:rPr>
          <w:t>غلبه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Toc499286408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E706AF"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25B70">
        <w:rPr>
          <w:rFonts w:hint="cs"/>
          <w:rtl/>
        </w:rPr>
        <w:t xml:space="preserve"> </w:t>
      </w:r>
      <w:r w:rsidR="00E706AF">
        <w:rPr>
          <w:rFonts w:hint="cs"/>
          <w:rtl/>
        </w:rPr>
        <w:t xml:space="preserve">اطلاقات ادله </w:t>
      </w:r>
      <w:r w:rsidR="00386C11" w:rsidRPr="00A6366F">
        <w:rPr>
          <w:rFonts w:hint="cs"/>
          <w:rtl/>
        </w:rPr>
        <w:t>/</w:t>
      </w:r>
      <w:bookmarkStart w:id="1" w:name="BokSabj_d"/>
      <w:bookmarkEnd w:id="1"/>
      <w:r w:rsidR="00E706AF">
        <w:rPr>
          <w:rFonts w:hint="cs"/>
          <w:rtl/>
        </w:rPr>
        <w:t>معنای عمد و خطا</w:t>
      </w:r>
      <w:r w:rsidR="00386C11" w:rsidRPr="00A6366F">
        <w:rPr>
          <w:rFonts w:hint="cs"/>
          <w:rtl/>
        </w:rPr>
        <w:t xml:space="preserve"> /</w:t>
      </w:r>
      <w:bookmarkStart w:id="2" w:name="Bokkolli"/>
      <w:bookmarkEnd w:id="2"/>
      <w:r w:rsidR="006B03DA">
        <w:rPr>
          <w:rFonts w:hint="cs"/>
          <w:rtl/>
        </w:rPr>
        <w:t>کتاب</w:t>
      </w:r>
      <w:r w:rsidR="006B03DA">
        <w:rPr>
          <w:rtl/>
        </w:rPr>
        <w:t xml:space="preserve"> </w:t>
      </w:r>
      <w:r w:rsidR="006B03DA">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9C4382" w:rsidRPr="009C4382" w:rsidRDefault="009C4382" w:rsidP="009C4382">
      <w:r w:rsidRPr="009C4382">
        <w:rPr>
          <w:rtl/>
        </w:rPr>
        <w:t>بحث در تحدید معنای عمد و خطا و آن چه مربوط به انحاء جنایت است بود که بیان شد مرحوم ماتن ( مرحوم خویی قدس سره) وفاقا با مشهور، ضابطه تحقق قتل عمد را  یکی از دو امر قتل به واسطه وسیله یا فعلی که غالبا باعث قتل می شود و یا قصد قتل به واسطه فعل یا آلتی که  غالبا قتاله نیست اما منجر به قتل شده است.</w:t>
      </w:r>
    </w:p>
    <w:p w:rsidR="00247D2F" w:rsidRPr="003A6148" w:rsidRDefault="00247D2F" w:rsidP="003A6148">
      <w:pPr>
        <w:pBdr>
          <w:bottom w:val="double" w:sz="6" w:space="1" w:color="auto"/>
        </w:pBdr>
      </w:pPr>
    </w:p>
    <w:p w:rsidR="008F5B4D" w:rsidRDefault="008F5B4D" w:rsidP="003A6148"/>
    <w:p w:rsidR="009C4382" w:rsidRPr="009C4382" w:rsidRDefault="009C4382" w:rsidP="009C4382">
      <w:pPr>
        <w:rPr>
          <w:rtl/>
        </w:rPr>
      </w:pPr>
      <w:r w:rsidRPr="009C4382">
        <w:rPr>
          <w:rtl/>
        </w:rPr>
        <w:t>همان طور که بیان شد، برای بحث از ضابطه عمد، می بایست در یک مقام بر اساس اطلاقات و قاعده بحث را دنبال نمود و در مقام دیگر بر اساس نصوص خاص و مفصله بحث کرد.</w:t>
      </w:r>
    </w:p>
    <w:p w:rsidR="009C4382" w:rsidRPr="009C4382" w:rsidRDefault="009C4382" w:rsidP="009C4382">
      <w:pPr>
        <w:pStyle w:val="Heading2"/>
        <w:rPr>
          <w:rtl/>
        </w:rPr>
      </w:pPr>
      <w:bookmarkStart w:id="3" w:name="_Toc499286406"/>
      <w:r w:rsidRPr="009C4382">
        <w:rPr>
          <w:rtl/>
        </w:rPr>
        <w:t>مقام اول: اطلاقات ادله قصاص</w:t>
      </w:r>
      <w:bookmarkEnd w:id="3"/>
    </w:p>
    <w:p w:rsidR="009C4382" w:rsidRPr="009C4382" w:rsidRDefault="009C4382" w:rsidP="009C4382">
      <w:pPr>
        <w:rPr>
          <w:rtl/>
        </w:rPr>
      </w:pPr>
      <w:r w:rsidRPr="009C4382">
        <w:rPr>
          <w:rtl/>
        </w:rPr>
        <w:t xml:space="preserve">باید دید که نسبت به تعیین مفهوم عمد و خطا در فرضی که تحدید خاصی از شرع نباشد، ضابطه عمد و خطا چیست؟ </w:t>
      </w:r>
    </w:p>
    <w:p w:rsidR="009C4382" w:rsidRPr="009C4382" w:rsidRDefault="009C4382" w:rsidP="009C4382">
      <w:pPr>
        <w:rPr>
          <w:rtl/>
        </w:rPr>
      </w:pPr>
      <w:r w:rsidRPr="009C4382">
        <w:rPr>
          <w:rtl/>
        </w:rPr>
        <w:t xml:space="preserve">البته شارع می تواند بر خلاف قاعده جعلی داشته باشد کما این که بر خلاف قاعده، عمد صبی را خطا دانسته است؛ «عمد الصبی خطا». </w:t>
      </w:r>
    </w:p>
    <w:p w:rsidR="009C4382" w:rsidRPr="009C4382" w:rsidRDefault="009C4382" w:rsidP="009C4382">
      <w:pPr>
        <w:rPr>
          <w:rtl/>
        </w:rPr>
      </w:pPr>
      <w:r w:rsidRPr="009C4382">
        <w:rPr>
          <w:rtl/>
        </w:rPr>
        <w:t>اهمیت بحث از معنای لغوی عمد در این است که ما دامی که دلیلی بر استثنا نباشد الفاظ حمل بر معنای لغوی می شود.</w:t>
      </w:r>
    </w:p>
    <w:p w:rsidR="009C4382" w:rsidRPr="009C4382" w:rsidRDefault="009C4382" w:rsidP="009C4382">
      <w:pPr>
        <w:rPr>
          <w:rtl/>
        </w:rPr>
      </w:pPr>
      <w:r w:rsidRPr="009C4382">
        <w:rPr>
          <w:rtl/>
        </w:rPr>
        <w:t>نکته ای که شایسته است بدان توجه شود این است که بحث اقسام قتل (عمد و خطا و شبه عمد یا شبه خطا) اختصاص به اصحاب امامیه</w:t>
      </w:r>
      <w:r>
        <w:rPr>
          <w:rFonts w:hint="cs"/>
          <w:rtl/>
        </w:rPr>
        <w:t xml:space="preserve"> علیهم السلام</w:t>
      </w:r>
      <w:r w:rsidRPr="009C4382">
        <w:rPr>
          <w:rtl/>
        </w:rPr>
        <w:t xml:space="preserve"> ندارد و عامه هم این اقسام را مطرح نموده اند.</w:t>
      </w:r>
    </w:p>
    <w:p w:rsidR="009C4382" w:rsidRPr="009C4382" w:rsidRDefault="009C4382" w:rsidP="009C4382">
      <w:pPr>
        <w:rPr>
          <w:rtl/>
        </w:rPr>
      </w:pPr>
      <w:r w:rsidRPr="009C4382">
        <w:rPr>
          <w:rtl/>
        </w:rPr>
        <w:t>البته در بین عامه بحثی در این جا مطرح است که آیا اقسام قتل منحصر در همین موارد ثلاث است یا این که قسم چهارمی هم برای قتل تصویر می شود؟ که در برخی از کلمات مواردی به عنوان قسم چهارم ذکر شده است. و طبیعتا این بحث انحصار در اقسام ثلاثه یا عدم آن، باید در جای خود بحث شود.</w:t>
      </w:r>
    </w:p>
    <w:p w:rsidR="009C4382" w:rsidRPr="009C4382" w:rsidRDefault="009C4382" w:rsidP="009C4382">
      <w:pPr>
        <w:pStyle w:val="Heading3"/>
        <w:rPr>
          <w:rtl/>
        </w:rPr>
      </w:pPr>
      <w:bookmarkStart w:id="4" w:name="_Toc499286407"/>
      <w:r w:rsidRPr="009C4382">
        <w:rPr>
          <w:rtl/>
        </w:rPr>
        <w:lastRenderedPageBreak/>
        <w:t>عدم تفکیک بین قصد و فعل یا آلت غالبی قتل (مرحوم خویی)</w:t>
      </w:r>
      <w:bookmarkEnd w:id="4"/>
    </w:p>
    <w:p w:rsidR="009C4382" w:rsidRPr="009C4382" w:rsidRDefault="009C4382" w:rsidP="009C4382">
      <w:pPr>
        <w:rPr>
          <w:rtl/>
        </w:rPr>
      </w:pPr>
      <w:r w:rsidRPr="009C4382">
        <w:rPr>
          <w:rtl/>
        </w:rPr>
        <w:t xml:space="preserve">در کلمات فقهای خاصه وفاقا للعامه، این گونه آمده که قتل عمد در صورتی صادق است که آلت یا فعل غالبا قتاله باشد، ولو این که فاعل قاصد قتل هم نباشد، اما مرحوم آقای خویی این مطلب را معلل نموده به این که چنین ضربی منفک از قصد قتل نیست، لذا از آن جا که در چنین مواردی لابد قصد قتل وجود دارد، ملاک قتل عمد از دید ایشان همان قصد قتل است. </w:t>
      </w:r>
    </w:p>
    <w:p w:rsidR="009C4382" w:rsidRDefault="009C4382" w:rsidP="00E706AF">
      <w:pPr>
        <w:spacing w:line="240" w:lineRule="auto"/>
        <w:rPr>
          <w:rFonts w:ascii="IRNazanin" w:eastAsia="Times New Roman" w:hAnsi="IRNazanin" w:cs="IRNazanin"/>
          <w:color w:val="000000"/>
          <w:sz w:val="36"/>
          <w:szCs w:val="36"/>
          <w:rtl/>
        </w:rPr>
      </w:pPr>
      <w:r w:rsidRPr="009C4382">
        <w:rPr>
          <w:rStyle w:val="SubtleEmphasis"/>
          <w:rtl/>
        </w:rPr>
        <w:t>«قصد الفعل مع الالتفات إلى ترتّب القتل عليه عادةً لا ينفكّ عن قصد القتل تبعاً.»</w:t>
      </w:r>
      <w:r w:rsidR="00E706AF">
        <w:rPr>
          <w:rStyle w:val="FootnoteReference"/>
          <w:i/>
          <w:color w:val="0000FF"/>
          <w:rtl/>
        </w:rPr>
        <w:footnoteReference w:id="1"/>
      </w:r>
      <w:r w:rsidRPr="009C4382">
        <w:rPr>
          <w:rFonts w:ascii="IRNazanin" w:eastAsia="Times New Roman" w:hAnsi="IRNazanin" w:cs="IRNazanin"/>
          <w:color w:val="000000"/>
          <w:sz w:val="36"/>
          <w:szCs w:val="36"/>
          <w:rtl/>
        </w:rPr>
        <w:t xml:space="preserve"> </w:t>
      </w:r>
    </w:p>
    <w:p w:rsidR="009C4382" w:rsidRPr="009C4382" w:rsidRDefault="009C4382" w:rsidP="009C4382">
      <w:pPr>
        <w:rPr>
          <w:rtl/>
        </w:rPr>
      </w:pPr>
      <w:r w:rsidRPr="009C4382">
        <w:rPr>
          <w:rtl/>
        </w:rPr>
        <w:t>بنابراین ملاک در قضیه عمد از حیث لغوی و قبل از نصوص خاصه قصد می باشد.</w:t>
      </w:r>
    </w:p>
    <w:p w:rsidR="009C4382" w:rsidRPr="009C4382" w:rsidRDefault="009C4382" w:rsidP="009C4382">
      <w:pPr>
        <w:pStyle w:val="Heading3"/>
        <w:rPr>
          <w:rtl/>
        </w:rPr>
      </w:pPr>
      <w:bookmarkStart w:id="5" w:name="_Toc499286408"/>
      <w:r w:rsidRPr="009C4382">
        <w:rPr>
          <w:rtl/>
        </w:rPr>
        <w:t>مختار؛ عدم دلیل بر اعتبار قید غلبه</w:t>
      </w:r>
      <w:bookmarkEnd w:id="5"/>
      <w:r w:rsidRPr="009C4382">
        <w:rPr>
          <w:rtl/>
        </w:rPr>
        <w:t xml:space="preserve"> </w:t>
      </w:r>
    </w:p>
    <w:p w:rsidR="009C4382" w:rsidRPr="009C4382" w:rsidRDefault="009C4382" w:rsidP="009C4382">
      <w:pPr>
        <w:rPr>
          <w:rtl/>
        </w:rPr>
      </w:pPr>
      <w:r w:rsidRPr="009C4382">
        <w:rPr>
          <w:rtl/>
        </w:rPr>
        <w:t>به نظر می رسد که به حسب لغت و عرف عام در قضیه عمد، این که آلت غالبا قتاله باشد، موجبی ندارد، ولو این که هم در کلمات خاصه و هم عامه چنین قیدی آمده است.</w:t>
      </w:r>
    </w:p>
    <w:p w:rsidR="009C4382" w:rsidRPr="009C4382" w:rsidRDefault="009C4382" w:rsidP="009C4382">
      <w:pPr>
        <w:rPr>
          <w:rtl/>
        </w:rPr>
      </w:pPr>
      <w:r w:rsidRPr="009C4382">
        <w:rPr>
          <w:rtl/>
        </w:rPr>
        <w:t xml:space="preserve"> مرحوم صاحب جواهر پا را فراتر گذاشته و  نه تنها غالبی بودن را شرط نمی داند بلکه قصد قتل را هم شرط نمی داند، و به صرف قصد فعل اکتفا نموده است، به عنوان مثال اگر فاعل به واسطه فعلی که احتمال قتل در آن وجود دارد، قصد ارعاب یا ضربه شصت نشان دادن به مقتول را داشته باشد، ولی اتفاقا این ضرب منجز به قتل شود، از دید مرحوم صاحب جواهر، عمد صادق است.</w:t>
      </w:r>
    </w:p>
    <w:p w:rsidR="009C4382" w:rsidRPr="009C4382" w:rsidRDefault="009C4382" w:rsidP="009C4382">
      <w:pPr>
        <w:rPr>
          <w:rtl/>
        </w:rPr>
      </w:pPr>
      <w:r w:rsidRPr="009C4382">
        <w:rPr>
          <w:rtl/>
        </w:rPr>
        <w:t>اما مختار در مقام این است که در هیچ یک  از نصوص و روایات عنوان یقتل غالبا نیست، بلکه آن چه در روایات از آن تعبیر شده است بما یقتل مثله است و گویا فقهای امامیه از این تعبیر تلقی قید غالبی دارند در حالی که چنین تعبیری اطلاق دارد و  در مقابلش «لا یقتل بمثله» است و غلبه در آن دیده نمی شود.</w:t>
      </w:r>
    </w:p>
    <w:p w:rsidR="009C4382" w:rsidRPr="009C4382" w:rsidRDefault="009C4382" w:rsidP="009C4382">
      <w:pPr>
        <w:rPr>
          <w:rtl/>
        </w:rPr>
      </w:pPr>
      <w:r w:rsidRPr="009C4382">
        <w:rPr>
          <w:rtl/>
        </w:rPr>
        <w:t>حاصل این که مقتضای عرف عام این است که فعل ضارب قصدی باشد و لا اقل احتمال وقوع قتل هم باید از این فعل و ضرب را بدهد. بنابراین نه قصد معتبر و نه عدم آن مخل است.</w:t>
      </w:r>
    </w:p>
    <w:p w:rsidR="009C4382" w:rsidRPr="009C4382" w:rsidRDefault="009C4382" w:rsidP="00E706AF">
      <w:pPr>
        <w:rPr>
          <w:rtl/>
        </w:rPr>
      </w:pPr>
      <w:r w:rsidRPr="009C4382">
        <w:rPr>
          <w:rtl/>
        </w:rPr>
        <w:t>ملاک ادله قصاص مثل «</w:t>
      </w:r>
      <w:r w:rsidRPr="009C4382">
        <w:rPr>
          <w:rStyle w:val="IntenseEmphasis"/>
          <w:rtl/>
        </w:rPr>
        <w:t>من قتل مظلوما فقد جعلنا لولیه سلطانا</w:t>
      </w:r>
      <w:r>
        <w:rPr>
          <w:rtl/>
        </w:rPr>
        <w:t>»</w:t>
      </w:r>
      <w:r w:rsidR="00E706AF">
        <w:rPr>
          <w:rStyle w:val="FootnoteReference"/>
          <w:rtl/>
        </w:rPr>
        <w:footnoteReference w:id="2"/>
      </w:r>
      <w:r>
        <w:rPr>
          <w:rtl/>
        </w:rPr>
        <w:t xml:space="preserve"> </w:t>
      </w:r>
      <w:r w:rsidRPr="009C4382">
        <w:rPr>
          <w:rtl/>
        </w:rPr>
        <w:t>این است که قتلی از روی ظلم صورت بگیرد.</w:t>
      </w:r>
    </w:p>
    <w:p w:rsidR="009C4382" w:rsidRPr="009C4382" w:rsidRDefault="009C4382" w:rsidP="009C4382">
      <w:pPr>
        <w:rPr>
          <w:rStyle w:val="a3"/>
          <w:rtl/>
        </w:rPr>
      </w:pPr>
      <w:r w:rsidRPr="009C4382">
        <w:rPr>
          <w:rtl/>
        </w:rPr>
        <w:t>مرحوم صاحب جواهر در بحث قصاص می گوید:</w:t>
      </w:r>
      <w:r w:rsidRPr="009C4382">
        <w:rPr>
          <w:rFonts w:ascii="IRNazanin" w:hAnsi="IRNazanin" w:cs="IRNazanin"/>
          <w:sz w:val="36"/>
          <w:szCs w:val="36"/>
          <w:rtl/>
        </w:rPr>
        <w:t xml:space="preserve"> </w:t>
      </w:r>
      <w:r w:rsidRPr="009C4382">
        <w:rPr>
          <w:rStyle w:val="a3"/>
          <w:rtl/>
        </w:rPr>
        <w:t xml:space="preserve">«و العمدة في تنزيل إطلاق النصوص المزبورة على ذلك الشهرة المحققة و المحكية و الإجماع المحكي و لو لا ذلك لكان المتجه فيه القصاص، لصدق القتل عمدا على معنى حصوله على جهة القصد إلى </w:t>
      </w:r>
      <w:r w:rsidRPr="009C4382">
        <w:rPr>
          <w:rStyle w:val="a3"/>
          <w:rtl/>
        </w:rPr>
        <w:lastRenderedPageBreak/>
        <w:t>الفعل عدوانا الذي حصل‌ به القتل و إن كان مما يقتل نادرا، إذ ليس في شي‌ء من الأدلة العمد إلى القتل، بل و لا العرف يساعد عليه، فإنه لا ريب في صدق القتل عمدا على من ضرب رجلا عاديا غير قاصد للقتل أو قاصدا عدمه فاتفق ترتب القتل على ضربه العادي منه المتعمد له.</w:t>
      </w:r>
    </w:p>
    <w:p w:rsidR="009C4382" w:rsidRDefault="009C4382" w:rsidP="00E706AF">
      <w:pPr>
        <w:spacing w:line="240" w:lineRule="auto"/>
        <w:rPr>
          <w:rFonts w:ascii="Noor_Lotus" w:eastAsia="Times New Roman" w:hAnsi="Noor_Lotus" w:cs="Noor_Lotus" w:hint="cs"/>
          <w:color w:val="000000"/>
          <w:sz w:val="30"/>
          <w:szCs w:val="30"/>
          <w:rtl/>
        </w:rPr>
      </w:pPr>
      <w:r w:rsidRPr="009C4382">
        <w:rPr>
          <w:rStyle w:val="a3"/>
          <w:rtl/>
        </w:rPr>
        <w:t>و ربما يشهد لذلك ما تسمعه منهم من إجراء حكم العمد على الضرب بالآلة التي لا يقتل مثلها و لكن اتفق سرايتها حتى قتلت، و ليس ذلك إلا للصدق المزبور و ليس في الأدلة ما يخرجه كما ستسمع تحريره.»</w:t>
      </w:r>
      <w:r w:rsidR="00E706AF">
        <w:rPr>
          <w:rStyle w:val="FootnoteReference"/>
          <w:b/>
          <w:bCs/>
          <w:color w:val="000080"/>
          <w:sz w:val="20"/>
          <w:rtl/>
        </w:rPr>
        <w:footnoteReference w:id="3"/>
      </w:r>
    </w:p>
    <w:p w:rsidR="009C4382" w:rsidRPr="009C4382" w:rsidRDefault="009C4382" w:rsidP="009C4382">
      <w:pPr>
        <w:rPr>
          <w:rtl/>
        </w:rPr>
      </w:pPr>
      <w:r w:rsidRPr="009C4382">
        <w:rPr>
          <w:rFonts w:ascii="Noor_Lotus" w:hAnsi="Noor_Lotus" w:cs="Noor_Lotus"/>
          <w:sz w:val="30"/>
          <w:szCs w:val="30"/>
          <w:rtl/>
        </w:rPr>
        <w:t xml:space="preserve"> </w:t>
      </w:r>
      <w:r w:rsidRPr="009C4382">
        <w:rPr>
          <w:rtl/>
        </w:rPr>
        <w:t>بنابراین فقط به خاطر اجماع و شهرت مستحکم، مرحوم صاحب جواهر ره قائل به</w:t>
      </w:r>
      <w:bookmarkStart w:id="6" w:name="_GoBack"/>
      <w:bookmarkEnd w:id="6"/>
      <w:r w:rsidRPr="009C4382">
        <w:rPr>
          <w:rtl/>
        </w:rPr>
        <w:t xml:space="preserve"> مقاله مشهور شده است. </w:t>
      </w:r>
    </w:p>
    <w:p w:rsidR="003E6650" w:rsidRPr="001A27D7" w:rsidRDefault="003E6650" w:rsidP="00824B22">
      <w:pPr>
        <w:rPr>
          <w:rtl/>
        </w:rPr>
      </w:pP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0C4" w:rsidRDefault="00D630C4" w:rsidP="008B750B">
      <w:pPr>
        <w:spacing w:line="240" w:lineRule="auto"/>
      </w:pPr>
      <w:r>
        <w:separator/>
      </w:r>
    </w:p>
  </w:endnote>
  <w:endnote w:type="continuationSeparator" w:id="0">
    <w:p w:rsidR="00D630C4" w:rsidRDefault="00D630C4"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E706AF" w:rsidRPr="00E706AF">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B03DA" w:rsidP="001B6799">
          <w:pPr>
            <w:pStyle w:val="Footer"/>
            <w:bidi w:val="0"/>
            <w:rPr>
              <w:color w:val="808080" w:themeColor="background1" w:themeShade="80"/>
              <w:rtl/>
            </w:rPr>
          </w:pPr>
          <w:bookmarkStart w:id="14" w:name="BokAdres"/>
          <w:bookmarkEnd w:id="14"/>
          <w:r>
            <w:rPr>
              <w:color w:val="808080" w:themeColor="background1" w:themeShade="80"/>
            </w:rPr>
            <w:t>F1mq1_13960621-003_ar1_mfeb.ir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0C4" w:rsidRDefault="00D630C4" w:rsidP="008B750B">
      <w:pPr>
        <w:spacing w:line="240" w:lineRule="auto"/>
      </w:pPr>
      <w:r>
        <w:separator/>
      </w:r>
    </w:p>
  </w:footnote>
  <w:footnote w:type="continuationSeparator" w:id="0">
    <w:p w:rsidR="00D630C4" w:rsidRDefault="00D630C4" w:rsidP="008B750B">
      <w:pPr>
        <w:spacing w:line="240" w:lineRule="auto"/>
      </w:pPr>
      <w:r>
        <w:continuationSeparator/>
      </w:r>
    </w:p>
  </w:footnote>
  <w:footnote w:id="1">
    <w:p w:rsidR="00E706AF" w:rsidRPr="00E706AF" w:rsidRDefault="00E706AF" w:rsidP="00E706AF">
      <w:pPr>
        <w:pStyle w:val="FootnoteText"/>
        <w:rPr>
          <w:rFonts w:hint="cs"/>
          <w:rtl/>
        </w:rPr>
      </w:pPr>
      <w:r w:rsidRPr="00E706AF">
        <w:footnoteRef/>
      </w:r>
      <w:r w:rsidRPr="00E706AF">
        <w:rPr>
          <w:rtl/>
        </w:rPr>
        <w:t xml:space="preserve"> </w:t>
      </w:r>
      <w:hyperlink r:id="rId1" w:history="1">
        <w:r w:rsidRPr="00E706AF">
          <w:rPr>
            <w:rStyle w:val="Hyperlink"/>
            <w:rFonts w:hint="cs"/>
            <w:rtl/>
          </w:rPr>
          <w:t>موسوعة</w:t>
        </w:r>
        <w:r w:rsidRPr="00E706AF">
          <w:rPr>
            <w:rStyle w:val="Hyperlink"/>
            <w:rtl/>
          </w:rPr>
          <w:t xml:space="preserve"> </w:t>
        </w:r>
        <w:r w:rsidRPr="00E706AF">
          <w:rPr>
            <w:rStyle w:val="Hyperlink"/>
            <w:rFonts w:hint="cs"/>
            <w:rtl/>
          </w:rPr>
          <w:t>الامام</w:t>
        </w:r>
        <w:r w:rsidRPr="00E706AF">
          <w:rPr>
            <w:rStyle w:val="Hyperlink"/>
            <w:rtl/>
          </w:rPr>
          <w:t xml:space="preserve"> </w:t>
        </w:r>
        <w:r w:rsidRPr="00E706AF">
          <w:rPr>
            <w:rStyle w:val="Hyperlink"/>
            <w:rFonts w:hint="cs"/>
            <w:rtl/>
          </w:rPr>
          <w:t>الخویی،</w:t>
        </w:r>
        <w:r w:rsidRPr="00E706AF">
          <w:rPr>
            <w:rStyle w:val="Hyperlink"/>
            <w:rtl/>
          </w:rPr>
          <w:t xml:space="preserve"> </w:t>
        </w:r>
        <w:r w:rsidRPr="00E706AF">
          <w:rPr>
            <w:rStyle w:val="Hyperlink"/>
            <w:rFonts w:hint="cs"/>
            <w:rtl/>
          </w:rPr>
          <w:t>ابوالقاسم</w:t>
        </w:r>
        <w:r w:rsidRPr="00E706AF">
          <w:rPr>
            <w:rStyle w:val="Hyperlink"/>
            <w:rtl/>
          </w:rPr>
          <w:t xml:space="preserve"> </w:t>
        </w:r>
        <w:r w:rsidRPr="00E706AF">
          <w:rPr>
            <w:rStyle w:val="Hyperlink"/>
            <w:rFonts w:hint="cs"/>
            <w:rtl/>
          </w:rPr>
          <w:t>خویی،</w:t>
        </w:r>
        <w:r w:rsidRPr="00E706AF">
          <w:rPr>
            <w:rStyle w:val="Hyperlink"/>
            <w:rtl/>
          </w:rPr>
          <w:t xml:space="preserve"> </w:t>
        </w:r>
        <w:r w:rsidRPr="00E706AF">
          <w:rPr>
            <w:rStyle w:val="Hyperlink"/>
            <w:rFonts w:hint="cs"/>
            <w:rtl/>
          </w:rPr>
          <w:t>ج</w:t>
        </w:r>
        <w:r w:rsidRPr="00E706AF">
          <w:rPr>
            <w:rStyle w:val="Hyperlink"/>
            <w:rtl/>
          </w:rPr>
          <w:t>42</w:t>
        </w:r>
        <w:r w:rsidRPr="00E706AF">
          <w:rPr>
            <w:rStyle w:val="Hyperlink"/>
            <w:rFonts w:hint="cs"/>
            <w:rtl/>
          </w:rPr>
          <w:t>،</w:t>
        </w:r>
        <w:r w:rsidRPr="00E706AF">
          <w:rPr>
            <w:rStyle w:val="Hyperlink"/>
            <w:rtl/>
          </w:rPr>
          <w:t xml:space="preserve"> </w:t>
        </w:r>
        <w:r w:rsidRPr="00E706AF">
          <w:rPr>
            <w:rStyle w:val="Hyperlink"/>
            <w:rFonts w:hint="cs"/>
            <w:rtl/>
          </w:rPr>
          <w:t>ص</w:t>
        </w:r>
        <w:r w:rsidRPr="00E706AF">
          <w:rPr>
            <w:rStyle w:val="Hyperlink"/>
            <w:rtl/>
          </w:rPr>
          <w:t>4.</w:t>
        </w:r>
      </w:hyperlink>
    </w:p>
  </w:footnote>
  <w:footnote w:id="2">
    <w:p w:rsidR="00E706AF" w:rsidRPr="00E706AF" w:rsidRDefault="00E706AF" w:rsidP="00E706AF">
      <w:pPr>
        <w:pStyle w:val="FootnoteText"/>
        <w:rPr>
          <w:rFonts w:hint="cs"/>
          <w:rtl/>
        </w:rPr>
      </w:pPr>
      <w:r w:rsidRPr="00E706AF">
        <w:footnoteRef/>
      </w:r>
      <w:r w:rsidRPr="00E706AF">
        <w:rPr>
          <w:rtl/>
        </w:rPr>
        <w:t xml:space="preserve"> </w:t>
      </w:r>
      <w:r w:rsidRPr="00E706AF">
        <w:rPr>
          <w:rFonts w:hint="cs"/>
          <w:rtl/>
        </w:rPr>
        <w:t>سوره</w:t>
      </w:r>
      <w:r w:rsidRPr="00E706AF">
        <w:rPr>
          <w:rtl/>
        </w:rPr>
        <w:t xml:space="preserve"> </w:t>
      </w:r>
      <w:r w:rsidRPr="00E706AF">
        <w:rPr>
          <w:rFonts w:hint="cs"/>
          <w:rtl/>
        </w:rPr>
        <w:t>اسراء،</w:t>
      </w:r>
      <w:r w:rsidRPr="00E706AF">
        <w:rPr>
          <w:rtl/>
        </w:rPr>
        <w:t xml:space="preserve"> </w:t>
      </w:r>
      <w:r w:rsidRPr="00E706AF">
        <w:rPr>
          <w:rFonts w:hint="cs"/>
          <w:rtl/>
        </w:rPr>
        <w:t>آيه</w:t>
      </w:r>
      <w:r w:rsidRPr="00E706AF">
        <w:rPr>
          <w:rtl/>
        </w:rPr>
        <w:t xml:space="preserve"> 33.</w:t>
      </w:r>
    </w:p>
  </w:footnote>
  <w:footnote w:id="3">
    <w:p w:rsidR="00E706AF" w:rsidRPr="00E706AF" w:rsidRDefault="00E706AF" w:rsidP="00E706AF">
      <w:pPr>
        <w:pStyle w:val="FootnoteText"/>
        <w:rPr>
          <w:rFonts w:hint="cs"/>
        </w:rPr>
      </w:pPr>
      <w:r w:rsidRPr="00E706AF">
        <w:footnoteRef/>
      </w:r>
      <w:r w:rsidRPr="00E706AF">
        <w:rPr>
          <w:rtl/>
        </w:rPr>
        <w:t xml:space="preserve"> </w:t>
      </w:r>
      <w:hyperlink r:id="rId2" w:history="1">
        <w:r w:rsidRPr="00E706AF">
          <w:rPr>
            <w:rStyle w:val="Hyperlink"/>
            <w:rFonts w:hint="cs"/>
            <w:rtl/>
          </w:rPr>
          <w:t>جواهر</w:t>
        </w:r>
        <w:r w:rsidRPr="00E706AF">
          <w:rPr>
            <w:rStyle w:val="Hyperlink"/>
            <w:rtl/>
          </w:rPr>
          <w:t xml:space="preserve"> </w:t>
        </w:r>
        <w:r w:rsidRPr="00E706AF">
          <w:rPr>
            <w:rStyle w:val="Hyperlink"/>
            <w:rFonts w:hint="cs"/>
            <w:rtl/>
          </w:rPr>
          <w:t>الکلام،</w:t>
        </w:r>
        <w:r w:rsidRPr="00E706AF">
          <w:rPr>
            <w:rStyle w:val="Hyperlink"/>
            <w:rtl/>
          </w:rPr>
          <w:t xml:space="preserve"> </w:t>
        </w:r>
        <w:r w:rsidRPr="00E706AF">
          <w:rPr>
            <w:rStyle w:val="Hyperlink"/>
            <w:rFonts w:hint="cs"/>
            <w:rtl/>
          </w:rPr>
          <w:t>محمد</w:t>
        </w:r>
        <w:r w:rsidRPr="00E706AF">
          <w:rPr>
            <w:rStyle w:val="Hyperlink"/>
            <w:rtl/>
          </w:rPr>
          <w:t xml:space="preserve"> </w:t>
        </w:r>
        <w:r w:rsidRPr="00E706AF">
          <w:rPr>
            <w:rStyle w:val="Hyperlink"/>
            <w:rFonts w:hint="cs"/>
            <w:rtl/>
          </w:rPr>
          <w:t>حسن</w:t>
        </w:r>
        <w:r w:rsidRPr="00E706AF">
          <w:rPr>
            <w:rStyle w:val="Hyperlink"/>
            <w:rtl/>
          </w:rPr>
          <w:t xml:space="preserve"> </w:t>
        </w:r>
        <w:r w:rsidRPr="00E706AF">
          <w:rPr>
            <w:rStyle w:val="Hyperlink"/>
            <w:rFonts w:hint="cs"/>
            <w:rtl/>
          </w:rPr>
          <w:t>نجفی،</w:t>
        </w:r>
        <w:r w:rsidRPr="00E706AF">
          <w:rPr>
            <w:rStyle w:val="Hyperlink"/>
            <w:rtl/>
          </w:rPr>
          <w:t xml:space="preserve"> </w:t>
        </w:r>
        <w:r w:rsidRPr="00E706AF">
          <w:rPr>
            <w:rStyle w:val="Hyperlink"/>
            <w:rFonts w:hint="cs"/>
            <w:rtl/>
          </w:rPr>
          <w:t>ج</w:t>
        </w:r>
        <w:r w:rsidRPr="00E706AF">
          <w:rPr>
            <w:rStyle w:val="Hyperlink"/>
            <w:rtl/>
          </w:rPr>
          <w:t>42</w:t>
        </w:r>
        <w:r w:rsidRPr="00E706AF">
          <w:rPr>
            <w:rStyle w:val="Hyperlink"/>
            <w:rFonts w:hint="cs"/>
            <w:rtl/>
          </w:rPr>
          <w:t>،</w:t>
        </w:r>
        <w:r w:rsidRPr="00E706AF">
          <w:rPr>
            <w:rStyle w:val="Hyperlink"/>
            <w:rtl/>
          </w:rPr>
          <w:t xml:space="preserve"> </w:t>
        </w:r>
        <w:r w:rsidRPr="00E706AF">
          <w:rPr>
            <w:rStyle w:val="Hyperlink"/>
            <w:rFonts w:hint="cs"/>
            <w:rtl/>
          </w:rPr>
          <w:t>ص</w:t>
        </w:r>
        <w:r w:rsidRPr="00E706AF">
          <w:rPr>
            <w:rStyle w:val="Hyperlink"/>
            <w:rtl/>
          </w:rPr>
          <w:t>17</w:t>
        </w:r>
        <w:r w:rsidRPr="00E706AF">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6B03DA">
      <w:rPr>
        <w:b/>
        <w:bCs/>
        <w:sz w:val="20"/>
        <w:szCs w:val="24"/>
        <w:rtl/>
      </w:rPr>
      <w:t>003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6B03D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6B03D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6B03DA">
      <w:rPr>
        <w:sz w:val="24"/>
        <w:szCs w:val="24"/>
        <w:rtl/>
      </w:rPr>
      <w:t>21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6B03DA">
      <w:rPr>
        <w:rFonts w:hint="cs"/>
        <w:sz w:val="24"/>
        <w:szCs w:val="24"/>
        <w:rtl/>
      </w:rPr>
      <w:t>سيدعلي</w:t>
    </w:r>
    <w:r w:rsidR="006B03DA">
      <w:rPr>
        <w:sz w:val="24"/>
        <w:szCs w:val="24"/>
        <w:rtl/>
      </w:rPr>
      <w:t xml:space="preserve"> </w:t>
    </w:r>
    <w:r w:rsidR="006B03D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03DA"/>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4C2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C4382"/>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630C4"/>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06AF"/>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9511385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088/42/17/" TargetMode="External"/><Relationship Id="rId1" Type="http://schemas.openxmlformats.org/officeDocument/2006/relationships/hyperlink" Target="http://lib.eshia.ir/71334/42/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FC03B6-C091-4DB9-93B7-0A4611508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10</TotalTime>
  <Pages>3</Pages>
  <Words>601</Words>
  <Characters>3426</Characters>
  <Application>Microsoft Office Word</Application>
  <DocSecurity>0</DocSecurity>
  <Lines>28</Lines>
  <Paragraphs>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4019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2017-11-20T14:40:00Z</dcterms:created>
  <dcterms:modified xsi:type="dcterms:W3CDTF">2017-11-24T08:06:00Z</dcterms:modified>
  <cp:contentStatus>ویرایش 2.3</cp:contentStatus>
  <cp:version>2.3</cp:version>
</cp:coreProperties>
</file>