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9C66D5">
      <w:pPr>
        <w:jc w:val="center"/>
        <w:rPr>
          <w:rtl/>
        </w:rPr>
      </w:pPr>
      <w:r>
        <w:rPr>
          <w:rFonts w:hint="cs"/>
          <w:noProof/>
          <w:rtl/>
        </w:rPr>
        <w:drawing>
          <wp:inline distT="0" distB="0" distL="0" distR="0" wp14:anchorId="344F2EB9" wp14:editId="5CC051E3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87F" w:rsidRDefault="008C287F" w:rsidP="008C287F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"1-9" \h \z \u </w:instrText>
      </w:r>
      <w:r>
        <w:fldChar w:fldCharType="separate"/>
      </w:r>
      <w:hyperlink w:anchor="_Toc500870429" w:history="1">
        <w:r w:rsidRPr="000117E1">
          <w:rPr>
            <w:rStyle w:val="Hyperlink"/>
            <w:rFonts w:hint="eastAsia"/>
            <w:noProof/>
            <w:rtl/>
          </w:rPr>
          <w:t>صورت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پنجم</w:t>
        </w:r>
        <w:r w:rsidRPr="000117E1">
          <w:rPr>
            <w:rStyle w:val="Hyperlink"/>
            <w:noProof/>
            <w:rtl/>
          </w:rPr>
          <w:t xml:space="preserve"> (</w:t>
        </w:r>
        <w:r w:rsidRPr="000117E1">
          <w:rPr>
            <w:rStyle w:val="Hyperlink"/>
            <w:rFonts w:hint="eastAsia"/>
            <w:noProof/>
            <w:rtl/>
          </w:rPr>
          <w:t>ادامه</w:t>
        </w:r>
        <w:r w:rsidRPr="000117E1">
          <w:rPr>
            <w:rStyle w:val="Hyperlink"/>
            <w:noProof/>
            <w:rtl/>
          </w:rPr>
          <w:t>)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500870429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0870430" w:history="1">
        <w:r w:rsidRPr="000117E1">
          <w:rPr>
            <w:rStyle w:val="Hyperlink"/>
            <w:rFonts w:hint="eastAsia"/>
            <w:noProof/>
            <w:rtl/>
          </w:rPr>
          <w:t>تفص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ل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مرحوم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آقا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خو</w:t>
        </w:r>
        <w:r w:rsidRPr="000117E1">
          <w:rPr>
            <w:rStyle w:val="Hyperlink"/>
            <w:rFonts w:hint="cs"/>
            <w:noProof/>
            <w:rtl/>
          </w:rPr>
          <w:t>یی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ره</w:t>
        </w:r>
        <w:r w:rsidRPr="000117E1">
          <w:rPr>
            <w:rStyle w:val="Hyperlink"/>
            <w:noProof/>
            <w:rtl/>
          </w:rPr>
          <w:t xml:space="preserve">: </w:t>
        </w:r>
        <w:r w:rsidRPr="000117E1">
          <w:rPr>
            <w:rStyle w:val="Hyperlink"/>
            <w:rFonts w:hint="eastAsia"/>
            <w:noProof/>
            <w:rtl/>
          </w:rPr>
          <w:t>تحقق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قصاص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منوط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وجود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ضابطه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عمد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500870430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0870431" w:history="1">
        <w:r w:rsidRPr="000117E1">
          <w:rPr>
            <w:rStyle w:val="Hyperlink"/>
            <w:rFonts w:hint="eastAsia"/>
            <w:noProof/>
            <w:rtl/>
          </w:rPr>
          <w:t>توج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مسالک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نسبت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نف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قصاص</w:t>
        </w:r>
        <w:r w:rsidRPr="000117E1">
          <w:rPr>
            <w:rStyle w:val="Hyperlink"/>
            <w:noProof/>
            <w:rtl/>
          </w:rPr>
          <w:t xml:space="preserve">: </w:t>
        </w:r>
        <w:r w:rsidRPr="000117E1">
          <w:rPr>
            <w:rStyle w:val="Hyperlink"/>
            <w:rFonts w:hint="eastAsia"/>
            <w:noProof/>
            <w:rtl/>
          </w:rPr>
          <w:t>اختلاف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حالات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درنده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عامل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عدم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غلبه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قتل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500870431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4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0870432" w:history="1">
        <w:r w:rsidRPr="000117E1">
          <w:rPr>
            <w:rStyle w:val="Hyperlink"/>
            <w:rFonts w:hint="eastAsia"/>
            <w:noProof/>
            <w:rtl/>
          </w:rPr>
          <w:t>اشکال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جواهر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توج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مسالک</w:t>
        </w:r>
        <w:r w:rsidRPr="000117E1">
          <w:rPr>
            <w:rStyle w:val="Hyperlink"/>
            <w:noProof/>
            <w:rtl/>
          </w:rPr>
          <w:t xml:space="preserve">: </w:t>
        </w:r>
        <w:r w:rsidRPr="000117E1">
          <w:rPr>
            <w:rStyle w:val="Hyperlink"/>
            <w:rFonts w:hint="eastAsia"/>
            <w:noProof/>
            <w:rtl/>
          </w:rPr>
          <w:t>نقض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صورت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دوم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500870432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0870433" w:history="1">
        <w:r w:rsidRPr="000117E1">
          <w:rPr>
            <w:rStyle w:val="Hyperlink"/>
            <w:rFonts w:hint="eastAsia"/>
            <w:noProof/>
            <w:rtl/>
          </w:rPr>
          <w:t>جمع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صور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هر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مرتبه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با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صور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مراتب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500870433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500870434" w:history="1">
        <w:r w:rsidRPr="000117E1">
          <w:rPr>
            <w:rStyle w:val="Hyperlink"/>
            <w:rFonts w:hint="eastAsia"/>
            <w:noProof/>
            <w:rtl/>
          </w:rPr>
          <w:t>مرتبه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چهارم</w:t>
        </w:r>
        <w:r w:rsidRPr="000117E1">
          <w:rPr>
            <w:rStyle w:val="Hyperlink"/>
            <w:noProof/>
            <w:rtl/>
          </w:rPr>
          <w:t xml:space="preserve">: </w:t>
        </w:r>
        <w:r w:rsidRPr="000117E1">
          <w:rPr>
            <w:rStyle w:val="Hyperlink"/>
            <w:rFonts w:hint="eastAsia"/>
            <w:noProof/>
            <w:rtl/>
          </w:rPr>
          <w:t>مشارکت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انسان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با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جان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جنا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500870434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0870435" w:history="1">
        <w:r w:rsidRPr="000117E1">
          <w:rPr>
            <w:rStyle w:val="Hyperlink"/>
            <w:rFonts w:hint="eastAsia"/>
            <w:noProof/>
            <w:rtl/>
          </w:rPr>
          <w:t>صورت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اول</w:t>
        </w:r>
        <w:r w:rsidRPr="000117E1">
          <w:rPr>
            <w:rStyle w:val="Hyperlink"/>
            <w:noProof/>
            <w:rtl/>
          </w:rPr>
          <w:t xml:space="preserve">: </w:t>
        </w:r>
        <w:r w:rsidRPr="000117E1">
          <w:rPr>
            <w:rStyle w:val="Hyperlink"/>
            <w:rFonts w:hint="eastAsia"/>
            <w:noProof/>
            <w:rtl/>
          </w:rPr>
          <w:t>مشارکت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اعانه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قتل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500870435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3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0870436" w:history="1">
        <w:r w:rsidRPr="000117E1">
          <w:rPr>
            <w:rStyle w:val="Hyperlink"/>
            <w:rFonts w:hint="eastAsia"/>
            <w:noProof/>
            <w:rtl/>
          </w:rPr>
          <w:t>لزوم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اشتراط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علم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دافع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وجود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حف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ره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500870436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8C287F" w:rsidRDefault="008C287F" w:rsidP="008C287F">
      <w:pPr>
        <w:pStyle w:val="TOC3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iCs w:val="0"/>
          <w:noProof/>
          <w:color w:val="auto"/>
          <w:szCs w:val="22"/>
          <w:rtl/>
        </w:rPr>
      </w:pPr>
      <w:hyperlink w:anchor="_Toc500870437" w:history="1">
        <w:r w:rsidRPr="000117E1">
          <w:rPr>
            <w:rStyle w:val="Hyperlink"/>
            <w:rFonts w:hint="eastAsia"/>
            <w:noProof/>
            <w:rtl/>
          </w:rPr>
          <w:t>وجه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ثبوت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قصاص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در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مقام</w:t>
        </w:r>
        <w:r w:rsidRPr="000117E1">
          <w:rPr>
            <w:rStyle w:val="Hyperlink"/>
            <w:noProof/>
            <w:rtl/>
          </w:rPr>
          <w:t xml:space="preserve">: </w:t>
        </w:r>
        <w:r w:rsidRPr="000117E1">
          <w:rPr>
            <w:rStyle w:val="Hyperlink"/>
            <w:rFonts w:hint="eastAsia"/>
            <w:noProof/>
            <w:rtl/>
          </w:rPr>
          <w:t>قاعده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استناد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جنا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ت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به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جزء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اخ</w:t>
        </w:r>
        <w:r w:rsidRPr="000117E1">
          <w:rPr>
            <w:rStyle w:val="Hyperlink"/>
            <w:rFonts w:hint="cs"/>
            <w:noProof/>
            <w:rtl/>
          </w:rPr>
          <w:t>ی</w:t>
        </w:r>
        <w:r w:rsidRPr="000117E1">
          <w:rPr>
            <w:rStyle w:val="Hyperlink"/>
            <w:rFonts w:hint="eastAsia"/>
            <w:noProof/>
            <w:rtl/>
          </w:rPr>
          <w:t>ر</w:t>
        </w:r>
        <w:r w:rsidRPr="000117E1">
          <w:rPr>
            <w:rStyle w:val="Hyperlink"/>
            <w:noProof/>
            <w:rtl/>
          </w:rPr>
          <w:t xml:space="preserve"> </w:t>
        </w:r>
        <w:r w:rsidRPr="000117E1">
          <w:rPr>
            <w:rStyle w:val="Hyperlink"/>
            <w:rFonts w:hint="eastAsia"/>
            <w:noProof/>
            <w:rtl/>
          </w:rPr>
          <w:t>علت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</w:instrText>
        </w:r>
        <w:r>
          <w:rPr>
            <w:noProof/>
            <w:webHidden/>
            <w:rtl/>
          </w:rPr>
          <w:instrText xml:space="preserve">500870437 </w:instrText>
        </w:r>
        <w:r>
          <w:rPr>
            <w:noProof/>
            <w:webHidden/>
          </w:rPr>
          <w:instrText>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4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8C287F" w:rsidP="00C91EB6">
      <w:r>
        <w:fldChar w:fldCharType="end"/>
      </w:r>
    </w:p>
    <w:p w:rsidR="00F343FB" w:rsidRPr="00A6366F" w:rsidRDefault="00F842AD" w:rsidP="00025B70">
      <w:r w:rsidRPr="009C66D5">
        <w:rPr>
          <w:rStyle w:val="Emphasis"/>
          <w:rFonts w:hint="cs"/>
          <w:b/>
          <w:bCs w:val="0"/>
          <w:rtl/>
        </w:rPr>
        <w:t>موضوع</w:t>
      </w:r>
      <w:r w:rsidRPr="009C66D5">
        <w:rPr>
          <w:rStyle w:val="Emphasis"/>
          <w:rFonts w:hint="cs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5C552B">
        <w:rPr>
          <w:rFonts w:hint="cs"/>
          <w:rtl/>
        </w:rPr>
        <w:t>مراتب</w:t>
      </w:r>
      <w:r w:rsidR="005C552B">
        <w:rPr>
          <w:rtl/>
        </w:rPr>
        <w:t xml:space="preserve"> </w:t>
      </w:r>
      <w:r w:rsidR="005C552B">
        <w:rPr>
          <w:rFonts w:hint="cs"/>
          <w:rtl/>
        </w:rPr>
        <w:t>تسبیب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5C552B">
        <w:rPr>
          <w:rFonts w:hint="cs"/>
          <w:rtl/>
        </w:rPr>
        <w:t>قتل</w:t>
      </w:r>
      <w:r w:rsidR="005C552B">
        <w:rPr>
          <w:rtl/>
        </w:rPr>
        <w:t xml:space="preserve"> </w:t>
      </w:r>
      <w:r w:rsidR="005C552B">
        <w:rPr>
          <w:rFonts w:hint="cs"/>
          <w:rtl/>
        </w:rPr>
        <w:t>به</w:t>
      </w:r>
      <w:r w:rsidR="005C552B">
        <w:rPr>
          <w:rtl/>
        </w:rPr>
        <w:t xml:space="preserve"> </w:t>
      </w:r>
      <w:r w:rsidR="005C552B">
        <w:rPr>
          <w:rFonts w:hint="cs"/>
          <w:rtl/>
        </w:rPr>
        <w:t>تسبیب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5C552B">
        <w:rPr>
          <w:rFonts w:hint="cs"/>
          <w:rtl/>
        </w:rPr>
        <w:t>کتاب</w:t>
      </w:r>
      <w:r w:rsidR="005C552B">
        <w:rPr>
          <w:rtl/>
        </w:rPr>
        <w:t xml:space="preserve"> </w:t>
      </w:r>
      <w:r w:rsidR="005C552B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9C66D5" w:rsidRDefault="008F5B4D" w:rsidP="008F5B4D">
      <w:pPr>
        <w:rPr>
          <w:rStyle w:val="Emphasis"/>
          <w:b/>
          <w:bCs w:val="0"/>
          <w:rtl/>
        </w:rPr>
      </w:pPr>
      <w:r w:rsidRPr="009C66D5">
        <w:rPr>
          <w:rStyle w:val="Emphasis"/>
          <w:rFonts w:hint="cs"/>
          <w:b/>
          <w:bCs w:val="0"/>
          <w:rtl/>
        </w:rPr>
        <w:t>خلاصه مباحث گذشته:</w:t>
      </w:r>
    </w:p>
    <w:p w:rsidR="00247D2F" w:rsidRPr="003A6148" w:rsidRDefault="00524805" w:rsidP="0064392C">
      <w:pPr>
        <w:pBdr>
          <w:bottom w:val="double" w:sz="6" w:space="1" w:color="auto"/>
        </w:pBdr>
      </w:pPr>
      <w:r>
        <w:rPr>
          <w:rFonts w:hint="cs"/>
          <w:rtl/>
        </w:rPr>
        <w:t xml:space="preserve">بحث در بیان مراتب تسبیب و </w:t>
      </w:r>
      <w:r w:rsidR="0064392C">
        <w:rPr>
          <w:rFonts w:hint="cs"/>
          <w:rtl/>
        </w:rPr>
        <w:t>بررسی احکام هر یک از صور بود که تا این جا سه مرتبه بیان شد و اینک نوبت به مرتبه چهارم می رسد.</w:t>
      </w:r>
    </w:p>
    <w:p w:rsidR="008F5B4D" w:rsidRDefault="008F5B4D" w:rsidP="003A6148"/>
    <w:p w:rsidR="00215AA1" w:rsidRDefault="00215AA1" w:rsidP="00E72B7E">
      <w:pPr>
        <w:pStyle w:val="Heading3"/>
        <w:rPr>
          <w:rtl/>
        </w:rPr>
      </w:pPr>
      <w:bookmarkStart w:id="3" w:name="_Toc500870429"/>
      <w:r>
        <w:rPr>
          <w:rFonts w:hint="cs"/>
          <w:rtl/>
        </w:rPr>
        <w:t>صورت پنجم (ادامه)</w:t>
      </w:r>
      <w:bookmarkEnd w:id="3"/>
    </w:p>
    <w:p w:rsidR="00215AA1" w:rsidRPr="00215AA1" w:rsidRDefault="00215AA1" w:rsidP="00215AA1">
      <w:pPr>
        <w:rPr>
          <w:rtl/>
        </w:rPr>
      </w:pPr>
      <w:r w:rsidRPr="00215AA1">
        <w:rPr>
          <w:rtl/>
        </w:rPr>
        <w:t xml:space="preserve">بحث در آخرین صورت از صور مرتبه سوم از مراتب تسبیب در کلام </w:t>
      </w:r>
      <w:r>
        <w:rPr>
          <w:rFonts w:hint="cs"/>
          <w:rtl/>
        </w:rPr>
        <w:t xml:space="preserve">مرحوم </w:t>
      </w:r>
      <w:r>
        <w:rPr>
          <w:rtl/>
        </w:rPr>
        <w:t>محقق بود که</w:t>
      </w:r>
      <w:r w:rsidRPr="00215AA1">
        <w:rPr>
          <w:rtl/>
        </w:rPr>
        <w:t xml:space="preserve"> در کلام مرحوم خویی</w:t>
      </w:r>
      <w:r>
        <w:rPr>
          <w:rFonts w:hint="cs"/>
          <w:rtl/>
        </w:rPr>
        <w:t xml:space="preserve"> ره</w:t>
      </w:r>
      <w:r w:rsidRPr="00215AA1">
        <w:rPr>
          <w:rtl/>
        </w:rPr>
        <w:t xml:space="preserve"> نیز </w:t>
      </w:r>
      <w:bookmarkStart w:id="4" w:name="_GoBack"/>
      <w:bookmarkEnd w:id="4"/>
      <w:r w:rsidRPr="00215AA1">
        <w:rPr>
          <w:rtl/>
        </w:rPr>
        <w:t>منعکس شده است.</w:t>
      </w:r>
    </w:p>
    <w:p w:rsidR="00215AA1" w:rsidRPr="00215AA1" w:rsidRDefault="00215AA1" w:rsidP="00215AA1">
      <w:pPr>
        <w:rPr>
          <w:rtl/>
        </w:rPr>
      </w:pPr>
      <w:r>
        <w:rPr>
          <w:rFonts w:hint="cs"/>
          <w:rtl/>
        </w:rPr>
        <w:t xml:space="preserve">این صورت مربوط به جایی است که حیوان در قتل انسان </w:t>
      </w:r>
      <w:r w:rsidRPr="00215AA1">
        <w:rPr>
          <w:rtl/>
        </w:rPr>
        <w:t xml:space="preserve">مشارکت </w:t>
      </w:r>
      <w:r>
        <w:rPr>
          <w:rFonts w:hint="cs"/>
          <w:rtl/>
        </w:rPr>
        <w:t>داشته باشد،</w:t>
      </w:r>
      <w:r w:rsidRPr="00215AA1">
        <w:rPr>
          <w:rtl/>
        </w:rPr>
        <w:t xml:space="preserve"> </w:t>
      </w:r>
      <w:r>
        <w:rPr>
          <w:rFonts w:hint="cs"/>
          <w:rtl/>
        </w:rPr>
        <w:t>با این فرض</w:t>
      </w:r>
      <w:r w:rsidRPr="00215AA1">
        <w:rPr>
          <w:rtl/>
        </w:rPr>
        <w:t xml:space="preserve"> که جان</w:t>
      </w:r>
      <w:r>
        <w:rPr>
          <w:rtl/>
        </w:rPr>
        <w:t xml:space="preserve">ی دست و پای مجنی علیه را ببندد </w:t>
      </w:r>
      <w:r w:rsidRPr="00215AA1">
        <w:rPr>
          <w:rtl/>
        </w:rPr>
        <w:t>و در صحرایی که معرض عبور درندگان</w:t>
      </w:r>
      <w:r>
        <w:rPr>
          <w:rFonts w:hint="cs"/>
          <w:rtl/>
        </w:rPr>
        <w:t xml:space="preserve"> و مظنه آن</w:t>
      </w:r>
      <w:r w:rsidRPr="00215AA1">
        <w:rPr>
          <w:rtl/>
        </w:rPr>
        <w:t xml:space="preserve"> است</w:t>
      </w:r>
      <w:r>
        <w:rPr>
          <w:rFonts w:hint="cs"/>
          <w:rtl/>
        </w:rPr>
        <w:t>،</w:t>
      </w:r>
      <w:r w:rsidRPr="00215AA1">
        <w:rPr>
          <w:rtl/>
        </w:rPr>
        <w:t xml:space="preserve"> قرار دهد به نحوی که شخص تمکن از اعتصام نداشته باشد، حال اگر قتل این شخص به واسط</w:t>
      </w:r>
      <w:r>
        <w:rPr>
          <w:rtl/>
        </w:rPr>
        <w:t>ه این درندگان صورت بگیرد به نظر</w:t>
      </w:r>
      <w:r>
        <w:rPr>
          <w:rFonts w:hint="cs"/>
          <w:rtl/>
        </w:rPr>
        <w:t xml:space="preserve">مرحوم </w:t>
      </w:r>
      <w:r w:rsidRPr="00215AA1">
        <w:rPr>
          <w:rtl/>
        </w:rPr>
        <w:t xml:space="preserve">محقق </w:t>
      </w:r>
      <w:r>
        <w:rPr>
          <w:rFonts w:hint="cs"/>
          <w:rtl/>
        </w:rPr>
        <w:t xml:space="preserve">قدس سره، در این صورت </w:t>
      </w:r>
      <w:r w:rsidRPr="00215AA1">
        <w:rPr>
          <w:rtl/>
        </w:rPr>
        <w:t>تنها دیه ثابت است</w:t>
      </w:r>
      <w:r>
        <w:rPr>
          <w:rFonts w:hint="cs"/>
          <w:rtl/>
        </w:rPr>
        <w:t xml:space="preserve"> و حق قصاصی مترتب نمی شود.</w:t>
      </w:r>
    </w:p>
    <w:p w:rsidR="00215AA1" w:rsidRDefault="00215AA1" w:rsidP="00E72B7E">
      <w:pPr>
        <w:pStyle w:val="Heading4"/>
        <w:rPr>
          <w:rtl/>
        </w:rPr>
      </w:pPr>
      <w:bookmarkStart w:id="5" w:name="_Toc500870430"/>
      <w:r>
        <w:rPr>
          <w:rFonts w:hint="cs"/>
          <w:rtl/>
        </w:rPr>
        <w:lastRenderedPageBreak/>
        <w:t>تفصیل مرحوم آقای خویی ره: تحقق قصاص منوط به وجود ضابطه عمد</w:t>
      </w:r>
      <w:bookmarkEnd w:id="5"/>
    </w:p>
    <w:p w:rsidR="00215AA1" w:rsidRPr="00215AA1" w:rsidRDefault="00215AA1" w:rsidP="00215AA1">
      <w:pPr>
        <w:rPr>
          <w:rtl/>
        </w:rPr>
      </w:pPr>
      <w:r w:rsidRPr="00215AA1">
        <w:rPr>
          <w:rtl/>
        </w:rPr>
        <w:t xml:space="preserve">مرحوم خویی در این جا معتقد است به این که اگر این محل عادتا محل عبور درندگان </w:t>
      </w:r>
      <w:r>
        <w:rPr>
          <w:rFonts w:hint="cs"/>
          <w:rtl/>
        </w:rPr>
        <w:t>بود،</w:t>
      </w:r>
      <w:r w:rsidRPr="00215AA1">
        <w:rPr>
          <w:rtl/>
        </w:rPr>
        <w:t xml:space="preserve"> شخص </w:t>
      </w:r>
      <w:r>
        <w:rPr>
          <w:rFonts w:hint="cs"/>
          <w:rtl/>
        </w:rPr>
        <w:t xml:space="preserve">جانی </w:t>
      </w:r>
      <w:r w:rsidRPr="00215AA1">
        <w:rPr>
          <w:rtl/>
        </w:rPr>
        <w:t xml:space="preserve">قاتل عمدی است و قصاص می شود ولی اگر نه قصد قتل بود و نه عادتا آن محل، معرض عبور </w:t>
      </w:r>
      <w:r>
        <w:rPr>
          <w:rFonts w:hint="cs"/>
          <w:rtl/>
        </w:rPr>
        <w:t>باشد</w:t>
      </w:r>
      <w:r w:rsidRPr="00215AA1">
        <w:rPr>
          <w:rtl/>
        </w:rPr>
        <w:t xml:space="preserve">، در این صورت قتل فوق غیر عمدی بوده و </w:t>
      </w:r>
      <w:r>
        <w:rPr>
          <w:rFonts w:hint="cs"/>
          <w:rtl/>
        </w:rPr>
        <w:t xml:space="preserve">فقط </w:t>
      </w:r>
      <w:r w:rsidRPr="00215AA1">
        <w:rPr>
          <w:rtl/>
        </w:rPr>
        <w:t>دیه بر آن ثابت است.</w:t>
      </w:r>
    </w:p>
    <w:p w:rsidR="00215AA1" w:rsidRPr="00215AA1" w:rsidRDefault="00215AA1" w:rsidP="00215AA1">
      <w:pPr>
        <w:rPr>
          <w:rtl/>
        </w:rPr>
      </w:pPr>
      <w:r w:rsidRPr="00215AA1">
        <w:rPr>
          <w:rtl/>
        </w:rPr>
        <w:t xml:space="preserve">به هر حال بر اساس مبنای مرحوم </w:t>
      </w:r>
      <w:r>
        <w:rPr>
          <w:rFonts w:hint="cs"/>
          <w:rtl/>
        </w:rPr>
        <w:t xml:space="preserve">آقای </w:t>
      </w:r>
      <w:r w:rsidRPr="00215AA1">
        <w:rPr>
          <w:rtl/>
        </w:rPr>
        <w:t>خویی</w:t>
      </w:r>
      <w:r>
        <w:rPr>
          <w:rFonts w:hint="cs"/>
          <w:rtl/>
        </w:rPr>
        <w:t xml:space="preserve"> ره</w:t>
      </w:r>
      <w:r w:rsidRPr="00215AA1">
        <w:rPr>
          <w:rtl/>
        </w:rPr>
        <w:t xml:space="preserve"> وضع روشن است و بر اساس همان قاعده </w:t>
      </w:r>
      <w:r>
        <w:rPr>
          <w:rtl/>
        </w:rPr>
        <w:t>و ضابطه مشهور مساله را طرح کرده</w:t>
      </w:r>
      <w:r w:rsidRPr="00215AA1">
        <w:rPr>
          <w:rtl/>
        </w:rPr>
        <w:t xml:space="preserve"> و مشی </w:t>
      </w:r>
      <w:r>
        <w:rPr>
          <w:rFonts w:hint="cs"/>
          <w:rtl/>
        </w:rPr>
        <w:t>نموده</w:t>
      </w:r>
      <w:r w:rsidRPr="00215AA1">
        <w:rPr>
          <w:rtl/>
        </w:rPr>
        <w:t xml:space="preserve"> است.</w:t>
      </w:r>
    </w:p>
    <w:p w:rsidR="00A61AF8" w:rsidRDefault="00A61AF8" w:rsidP="00E72B7E">
      <w:pPr>
        <w:pStyle w:val="Heading4"/>
        <w:rPr>
          <w:rtl/>
        </w:rPr>
      </w:pPr>
      <w:bookmarkStart w:id="6" w:name="_Toc500870431"/>
      <w:r>
        <w:rPr>
          <w:rFonts w:hint="cs"/>
          <w:rtl/>
        </w:rPr>
        <w:t>توجیه مسالک نسبت به نفی قصاص: اختلاف حالات درنده عامل عدم غلبه در قتل</w:t>
      </w:r>
      <w:bookmarkEnd w:id="6"/>
    </w:p>
    <w:p w:rsidR="00215AA1" w:rsidRPr="00A61AF8" w:rsidRDefault="00215AA1" w:rsidP="00A61AF8">
      <w:pPr>
        <w:rPr>
          <w:rFonts w:ascii="Noor_Lotus" w:eastAsia="Times New Roman" w:hAnsi="Noor_Lotus" w:cs="Noor_Lotus"/>
          <w:color w:val="000000"/>
          <w:sz w:val="2"/>
          <w:szCs w:val="2"/>
          <w:rtl/>
        </w:rPr>
      </w:pPr>
      <w:r w:rsidRPr="00A61AF8">
        <w:rPr>
          <w:rtl/>
        </w:rPr>
        <w:t>مرحوم شهید ثانی</w:t>
      </w:r>
      <w:r w:rsidRPr="00A61AF8">
        <w:rPr>
          <w:rFonts w:hint="cs"/>
          <w:rtl/>
        </w:rPr>
        <w:t xml:space="preserve"> ره</w:t>
      </w:r>
      <w:r w:rsidRPr="00A61AF8">
        <w:rPr>
          <w:rtl/>
        </w:rPr>
        <w:t xml:space="preserve"> در مسالک</w:t>
      </w:r>
      <w:r w:rsidRPr="00A61AF8">
        <w:rPr>
          <w:rFonts w:hint="cs"/>
          <w:rtl/>
        </w:rPr>
        <w:t>،</w:t>
      </w:r>
      <w:r w:rsidRPr="00A61AF8">
        <w:rPr>
          <w:rtl/>
        </w:rPr>
        <w:t xml:space="preserve"> کلام </w:t>
      </w:r>
      <w:r w:rsidRPr="00A61AF8">
        <w:rPr>
          <w:rFonts w:hint="cs"/>
          <w:rtl/>
        </w:rPr>
        <w:t xml:space="preserve">مرحوم </w:t>
      </w:r>
      <w:r w:rsidRPr="00A61AF8">
        <w:rPr>
          <w:rtl/>
        </w:rPr>
        <w:t>محقق</w:t>
      </w:r>
      <w:r w:rsidRPr="00A61AF8">
        <w:rPr>
          <w:rFonts w:hint="cs"/>
          <w:rtl/>
        </w:rPr>
        <w:t xml:space="preserve"> ره</w:t>
      </w:r>
      <w:r w:rsidRPr="00A61AF8">
        <w:rPr>
          <w:rtl/>
        </w:rPr>
        <w:t xml:space="preserve"> را توجیه کرده است به توجیهی که مورد اشکال </w:t>
      </w:r>
      <w:r w:rsidRPr="00A61AF8">
        <w:rPr>
          <w:rFonts w:hint="cs"/>
          <w:rtl/>
        </w:rPr>
        <w:t xml:space="preserve">مرحوم </w:t>
      </w:r>
      <w:r w:rsidRPr="00A61AF8">
        <w:rPr>
          <w:rtl/>
        </w:rPr>
        <w:t>صاحب</w:t>
      </w:r>
      <w:r w:rsidRPr="00A61AF8">
        <w:rPr>
          <w:rFonts w:hint="cs"/>
          <w:rtl/>
        </w:rPr>
        <w:t xml:space="preserve"> </w:t>
      </w:r>
      <w:r w:rsidRPr="00A61AF8">
        <w:rPr>
          <w:rtl/>
        </w:rPr>
        <w:t>جواهر</w:t>
      </w:r>
      <w:r w:rsidRPr="00A61AF8">
        <w:rPr>
          <w:rFonts w:hint="cs"/>
          <w:rtl/>
        </w:rPr>
        <w:t xml:space="preserve"> ره</w:t>
      </w:r>
      <w:r w:rsidRPr="00A61AF8">
        <w:rPr>
          <w:rtl/>
        </w:rPr>
        <w:t xml:space="preserve"> هم واقع شده است</w:t>
      </w:r>
      <w:r w:rsidRPr="00A61AF8">
        <w:rPr>
          <w:rFonts w:hint="cs"/>
          <w:rtl/>
        </w:rPr>
        <w:t xml:space="preserve">؛ بر اساس بیان ایشان </w:t>
      </w:r>
      <w:r w:rsidRPr="00A61AF8">
        <w:rPr>
          <w:rtl/>
        </w:rPr>
        <w:t xml:space="preserve">طبع حیوانات درنده مختلف است و این گونه نیست که </w:t>
      </w:r>
      <w:r w:rsidRPr="00A61AF8">
        <w:rPr>
          <w:rFonts w:hint="cs"/>
          <w:rtl/>
        </w:rPr>
        <w:t xml:space="preserve">مثلا شیر </w:t>
      </w:r>
      <w:r w:rsidRPr="00A61AF8">
        <w:rPr>
          <w:rtl/>
        </w:rPr>
        <w:t>همیشه درندگی داشته باشند، بنابراین</w:t>
      </w:r>
      <w:r w:rsidRPr="00A61AF8">
        <w:rPr>
          <w:rFonts w:hint="cs"/>
          <w:rtl/>
        </w:rPr>
        <w:t>،</w:t>
      </w:r>
      <w:r w:rsidRPr="00A61AF8">
        <w:rPr>
          <w:rtl/>
        </w:rPr>
        <w:t xml:space="preserve"> ولو این که مراد از </w:t>
      </w:r>
      <w:r w:rsidRPr="00A61AF8">
        <w:rPr>
          <w:rFonts w:hint="cs"/>
          <w:rtl/>
        </w:rPr>
        <w:t>«</w:t>
      </w:r>
      <w:r w:rsidRPr="00A61AF8">
        <w:rPr>
          <w:rtl/>
        </w:rPr>
        <w:t>مسبعه</w:t>
      </w:r>
      <w:r w:rsidRPr="00A61AF8">
        <w:rPr>
          <w:rFonts w:hint="cs"/>
          <w:rtl/>
        </w:rPr>
        <w:t>»</w:t>
      </w:r>
      <w:r w:rsidRPr="00A61AF8">
        <w:rPr>
          <w:rtl/>
        </w:rPr>
        <w:t xml:space="preserve"> زمینی است که غالبا محل عبور درندگان است، اما </w:t>
      </w:r>
      <w:r w:rsidRPr="00A61AF8">
        <w:rPr>
          <w:rFonts w:hint="cs"/>
          <w:rtl/>
        </w:rPr>
        <w:t xml:space="preserve">با توجه به این که </w:t>
      </w:r>
      <w:r w:rsidRPr="00A61AF8">
        <w:rPr>
          <w:rtl/>
        </w:rPr>
        <w:t xml:space="preserve">در زمان وجود این مجنی علیه ممکن است غلبه در درندگی </w:t>
      </w:r>
      <w:r w:rsidRPr="00A61AF8">
        <w:rPr>
          <w:rFonts w:hint="cs"/>
          <w:rtl/>
        </w:rPr>
        <w:t xml:space="preserve">ثابت و محقق </w:t>
      </w:r>
      <w:r w:rsidRPr="00A61AF8">
        <w:rPr>
          <w:rtl/>
        </w:rPr>
        <w:t>نباشد</w:t>
      </w:r>
      <w:r w:rsidRPr="00A61AF8">
        <w:rPr>
          <w:rFonts w:hint="cs"/>
          <w:rtl/>
        </w:rPr>
        <w:t>،</w:t>
      </w:r>
      <w:r w:rsidR="00A61AF8" w:rsidRPr="00A61AF8">
        <w:rPr>
          <w:rFonts w:hint="cs"/>
          <w:rtl/>
        </w:rPr>
        <w:t xml:space="preserve"> لذا نمی توان قتل را عمدی دانست؛</w:t>
      </w:r>
      <w:r w:rsidR="00A61AF8">
        <w:rPr>
          <w:rFonts w:hint="cs"/>
          <w:rtl/>
        </w:rPr>
        <w:t xml:space="preserve"> </w:t>
      </w:r>
      <w:r w:rsidR="00A61AF8" w:rsidRPr="00A61AF8">
        <w:rPr>
          <w:rStyle w:val="a3"/>
          <w:rFonts w:hint="cs"/>
          <w:rtl/>
        </w:rPr>
        <w:t>«و إنما لم يكن عليه القود لأن فعل السبع يقع باختياره، و طبعه يختلف في ذلك اختلافا كثيرا، فليس الإلقاء في أرضه ممّا يقتل غالبا. نعم، تجب الدية، لكونه سببا في القتل.»</w:t>
      </w:r>
      <w:r w:rsidRPr="00215AA1">
        <w:rPr>
          <w:vertAlign w:val="superscript"/>
          <w:rtl/>
        </w:rPr>
        <w:footnoteReference w:id="1"/>
      </w:r>
    </w:p>
    <w:p w:rsidR="00A61AF8" w:rsidRDefault="00A61AF8" w:rsidP="00E72B7E">
      <w:pPr>
        <w:pStyle w:val="Heading4"/>
        <w:rPr>
          <w:rtl/>
        </w:rPr>
      </w:pPr>
      <w:bookmarkStart w:id="7" w:name="_Toc500870432"/>
      <w:r>
        <w:rPr>
          <w:rFonts w:hint="cs"/>
          <w:rtl/>
        </w:rPr>
        <w:t>اشکال جواهر به توجیه مسالک: نقض به صورت دوم</w:t>
      </w:r>
      <w:bookmarkEnd w:id="7"/>
    </w:p>
    <w:p w:rsidR="00215AA1" w:rsidRPr="00215AA1" w:rsidRDefault="00215AA1" w:rsidP="00A61AF8">
      <w:pPr>
        <w:rPr>
          <w:rtl/>
        </w:rPr>
      </w:pPr>
      <w:r w:rsidRPr="00215AA1">
        <w:rPr>
          <w:rtl/>
        </w:rPr>
        <w:t>مرحوم صاحب جواهر</w:t>
      </w:r>
      <w:r w:rsidR="00A61AF8">
        <w:rPr>
          <w:rFonts w:hint="cs"/>
          <w:rtl/>
        </w:rPr>
        <w:t xml:space="preserve"> قدس سره</w:t>
      </w:r>
      <w:r w:rsidRPr="00215AA1">
        <w:rPr>
          <w:rtl/>
        </w:rPr>
        <w:t>، در مورد این توجیه می فرما</w:t>
      </w:r>
      <w:r w:rsidR="00A61AF8">
        <w:rPr>
          <w:rtl/>
        </w:rPr>
        <w:t xml:space="preserve">ید اگر این حرف در این </w:t>
      </w:r>
      <w:r w:rsidR="00A61AF8">
        <w:rPr>
          <w:rFonts w:hint="cs"/>
          <w:rtl/>
        </w:rPr>
        <w:t>صورت، جاری شود، می بایست در صورت دوم یعنی؛ «</w:t>
      </w:r>
      <w:r w:rsidRPr="00215AA1">
        <w:rPr>
          <w:rtl/>
        </w:rPr>
        <w:t>لو القاه الی الاسد»</w:t>
      </w:r>
      <w:r w:rsidR="00A61AF8">
        <w:rPr>
          <w:rFonts w:hint="cs"/>
          <w:rtl/>
        </w:rPr>
        <w:t xml:space="preserve"> هم جریان یابد، در حالی که در آن جا</w:t>
      </w:r>
      <w:r w:rsidRPr="00215AA1">
        <w:rPr>
          <w:rtl/>
        </w:rPr>
        <w:t xml:space="preserve"> حکم به عمد و قصاص شده است.</w:t>
      </w:r>
    </w:p>
    <w:p w:rsidR="00215AA1" w:rsidRPr="00215AA1" w:rsidRDefault="00CB4A35" w:rsidP="00A61AF8">
      <w:pPr>
        <w:rPr>
          <w:rtl/>
        </w:rPr>
      </w:pPr>
      <w:r>
        <w:rPr>
          <w:rFonts w:hint="cs"/>
          <w:rtl/>
        </w:rPr>
        <w:t xml:space="preserve">به نظر </w:t>
      </w:r>
      <w:r w:rsidR="00215AA1" w:rsidRPr="00215AA1">
        <w:rPr>
          <w:rtl/>
        </w:rPr>
        <w:t xml:space="preserve">مرحوم صاحب جواهر </w:t>
      </w:r>
      <w:r w:rsidR="00A61AF8">
        <w:rPr>
          <w:rFonts w:hint="cs"/>
          <w:rtl/>
        </w:rPr>
        <w:t>قدس سره،</w:t>
      </w:r>
      <w:r w:rsidR="00215AA1" w:rsidRPr="00215AA1">
        <w:rPr>
          <w:rtl/>
        </w:rPr>
        <w:t xml:space="preserve"> ممکن است که انداختن شخص در مس</w:t>
      </w:r>
      <w:r>
        <w:rPr>
          <w:rtl/>
        </w:rPr>
        <w:t>بعه ملازم با قصد قتل باش</w:t>
      </w:r>
      <w:r>
        <w:rPr>
          <w:rFonts w:hint="cs"/>
          <w:rtl/>
        </w:rPr>
        <w:t xml:space="preserve">د، لذا بر طبق این نظر، می بایست برای نفی قصاص، فرض را از مورد غلبه در قتل خارج نمود و گرنه با ضوابطی که مشهور در عمد دارند، مساعدت ندارد. </w:t>
      </w:r>
    </w:p>
    <w:p w:rsidR="00BE5813" w:rsidRPr="00BE5813" w:rsidRDefault="00A61AF8" w:rsidP="00BE5813">
      <w:pPr>
        <w:spacing w:before="100" w:beforeAutospacing="1" w:after="100" w:afterAutospacing="1" w:line="240" w:lineRule="auto"/>
        <w:rPr>
          <w:b/>
          <w:bCs/>
          <w:color w:val="000080"/>
          <w:sz w:val="20"/>
          <w:rtl/>
        </w:rPr>
      </w:pPr>
      <w:r w:rsidRPr="00A61AF8">
        <w:rPr>
          <w:rStyle w:val="a3"/>
          <w:rFonts w:hint="cs"/>
          <w:rtl/>
        </w:rPr>
        <w:lastRenderedPageBreak/>
        <w:t>«و فيه أن ذلك يجري حتى لو ألقاه إلى السبع، كما أن في الأول أن فرض كونها مسبعة يقتضي ذلك، و لو سلم فالمتجه القصاص أيضا مع قصد احتمال حصول الافتراس، لصدق أنه القاتل عمدا عرفا، بل هو كذلك أيضا لو لم يفترسه الأسد و لكن جرحه جرحا لا يقتل مثله و مات بسرايته.»</w:t>
      </w:r>
      <w:r w:rsidR="00CB4A35">
        <w:rPr>
          <w:rStyle w:val="FootnoteReference"/>
          <w:b/>
          <w:bCs/>
          <w:color w:val="000080"/>
          <w:sz w:val="20"/>
          <w:rtl/>
        </w:rPr>
        <w:footnoteReference w:id="2"/>
      </w:r>
    </w:p>
    <w:p w:rsidR="00BE5813" w:rsidRDefault="00BE5813" w:rsidP="00E72B7E">
      <w:pPr>
        <w:pStyle w:val="Heading3"/>
        <w:rPr>
          <w:rtl/>
        </w:rPr>
      </w:pPr>
      <w:bookmarkStart w:id="8" w:name="_Toc500870433"/>
      <w:r>
        <w:rPr>
          <w:rFonts w:hint="cs"/>
          <w:rtl/>
        </w:rPr>
        <w:t>جمع صور در هر مرتبه با صور دیگر مراتب</w:t>
      </w:r>
      <w:bookmarkEnd w:id="8"/>
    </w:p>
    <w:p w:rsidR="00215AA1" w:rsidRPr="00215AA1" w:rsidRDefault="00215AA1" w:rsidP="00BE5813">
      <w:pPr>
        <w:rPr>
          <w:rtl/>
        </w:rPr>
      </w:pPr>
      <w:r w:rsidRPr="00215AA1">
        <w:rPr>
          <w:rtl/>
        </w:rPr>
        <w:t>در پایان این سه مرتبه و قبل از ورود به مرتبه چهارم باید گفت که در هریک از این مرا</w:t>
      </w:r>
      <w:r w:rsidR="00BE5813">
        <w:rPr>
          <w:rtl/>
        </w:rPr>
        <w:t xml:space="preserve">تب سه گانه، برخی از صور قابل </w:t>
      </w:r>
      <w:r w:rsidR="00BE5813">
        <w:rPr>
          <w:rFonts w:hint="cs"/>
          <w:rtl/>
        </w:rPr>
        <w:t>جمع</w:t>
      </w:r>
      <w:r w:rsidRPr="00215AA1">
        <w:rPr>
          <w:rtl/>
        </w:rPr>
        <w:t xml:space="preserve"> است</w:t>
      </w:r>
      <w:r w:rsidR="00BE5813">
        <w:rPr>
          <w:rFonts w:hint="cs"/>
          <w:rtl/>
        </w:rPr>
        <w:t xml:space="preserve"> در صور دیگر</w:t>
      </w:r>
      <w:r w:rsidRPr="00215AA1">
        <w:rPr>
          <w:rtl/>
        </w:rPr>
        <w:t xml:space="preserve">، به عنوان مثال با توجه به حیثیاتی که در مرتبه سوم وجود دارد که مثلا حیث التقام حوت با اغرای درنده متفاوت است که در این </w:t>
      </w:r>
      <w:r w:rsidR="00BE5813">
        <w:rPr>
          <w:rFonts w:hint="cs"/>
          <w:rtl/>
        </w:rPr>
        <w:t>إ</w:t>
      </w:r>
      <w:r w:rsidRPr="00215AA1">
        <w:rPr>
          <w:rtl/>
        </w:rPr>
        <w:t>غرا</w:t>
      </w:r>
      <w:r w:rsidR="00BE5813">
        <w:rPr>
          <w:rFonts w:hint="cs"/>
          <w:rtl/>
        </w:rPr>
        <w:t>ء</w:t>
      </w:r>
      <w:r w:rsidRPr="00215AA1">
        <w:rPr>
          <w:rtl/>
        </w:rPr>
        <w:t xml:space="preserve"> بحث وادار نمودن حیوان است، در حالی که حیثیات برخی از صور در مراتب قبل در این جا لحاظ نشده است، کما این که ممکن است مستقیما عامل قتل شود و یا این که در اثر سرایت منجر به مرگ شود و در واقع این فروض در کلام مرحوم محقق </w:t>
      </w:r>
      <w:r w:rsidR="00BE5813">
        <w:rPr>
          <w:rFonts w:hint="cs"/>
          <w:rtl/>
        </w:rPr>
        <w:t xml:space="preserve">ره </w:t>
      </w:r>
      <w:r w:rsidR="00BE5813">
        <w:rPr>
          <w:rtl/>
        </w:rPr>
        <w:t xml:space="preserve">مفروض </w:t>
      </w:r>
      <w:r w:rsidR="00BE5813">
        <w:rPr>
          <w:rFonts w:hint="cs"/>
          <w:rtl/>
        </w:rPr>
        <w:t xml:space="preserve">و مطوی </w:t>
      </w:r>
      <w:r w:rsidR="00BE5813">
        <w:rPr>
          <w:rtl/>
        </w:rPr>
        <w:t xml:space="preserve">است و </w:t>
      </w:r>
      <w:r w:rsidR="00BE5813">
        <w:rPr>
          <w:rFonts w:hint="cs"/>
          <w:rtl/>
        </w:rPr>
        <w:t>ممکن است</w:t>
      </w:r>
      <w:r w:rsidR="00BE5813">
        <w:rPr>
          <w:rtl/>
        </w:rPr>
        <w:t xml:space="preserve"> که بین این صور جمع و تلفیق شود</w:t>
      </w:r>
      <w:r w:rsidR="00BE5813">
        <w:rPr>
          <w:rFonts w:hint="cs"/>
          <w:rtl/>
        </w:rPr>
        <w:t xml:space="preserve"> و دیگر نیازی به ذکر این صور ترکیبی نیست.</w:t>
      </w:r>
    </w:p>
    <w:p w:rsidR="00215AA1" w:rsidRDefault="00215AA1" w:rsidP="00E72B7E">
      <w:pPr>
        <w:pStyle w:val="Heading2"/>
        <w:rPr>
          <w:rtl/>
        </w:rPr>
      </w:pPr>
      <w:bookmarkStart w:id="9" w:name="_Toc500870434"/>
      <w:r w:rsidRPr="00215AA1">
        <w:rPr>
          <w:rtl/>
        </w:rPr>
        <w:t>مرتبه چهارم:</w:t>
      </w:r>
      <w:r w:rsidR="00BE5813">
        <w:rPr>
          <w:rFonts w:hint="cs"/>
          <w:rtl/>
        </w:rPr>
        <w:t xml:space="preserve"> </w:t>
      </w:r>
      <w:r w:rsidR="00BE5813" w:rsidRPr="00E72B7E">
        <w:rPr>
          <w:rFonts w:hint="cs"/>
          <w:szCs w:val="28"/>
          <w:rtl/>
        </w:rPr>
        <w:t>مشارکت</w:t>
      </w:r>
      <w:r w:rsidR="00BE5813">
        <w:rPr>
          <w:rFonts w:hint="cs"/>
          <w:rtl/>
        </w:rPr>
        <w:t xml:space="preserve"> انسان دیگر با جانی در جنایت</w:t>
      </w:r>
      <w:bookmarkEnd w:id="9"/>
    </w:p>
    <w:p w:rsidR="00BE5813" w:rsidRPr="00BE5813" w:rsidRDefault="00BE5813" w:rsidP="00BE5813">
      <w:pPr>
        <w:spacing w:before="100" w:beforeAutospacing="1" w:after="100" w:afterAutospacing="1" w:line="240" w:lineRule="auto"/>
        <w:rPr>
          <w:b/>
          <w:bCs/>
          <w:color w:val="000080"/>
          <w:sz w:val="20"/>
          <w:rtl/>
        </w:rPr>
      </w:pPr>
      <w:r w:rsidRPr="00BE5813">
        <w:rPr>
          <w:rStyle w:val="a3"/>
          <w:rFonts w:hint="cs"/>
          <w:rtl/>
        </w:rPr>
        <w:t xml:space="preserve">المرتبة الرابعة أن ينضم إليه مباشرة إنسان آخر </w:t>
      </w:r>
      <w:r w:rsidRPr="00BE5813">
        <w:rPr>
          <w:rStyle w:val="a3"/>
          <w:rFonts w:hint="cs"/>
        </w:rPr>
        <w:t>‌</w:t>
      </w:r>
      <w:r w:rsidRPr="00BE5813">
        <w:rPr>
          <w:rStyle w:val="a3"/>
          <w:rFonts w:hint="cs"/>
          <w:rtl/>
        </w:rPr>
        <w:t>و فيه صور.</w:t>
      </w:r>
      <w:r>
        <w:rPr>
          <w:rStyle w:val="FootnoteReference"/>
          <w:b/>
          <w:bCs/>
          <w:color w:val="000080"/>
          <w:sz w:val="20"/>
          <w:rtl/>
        </w:rPr>
        <w:footnoteReference w:id="3"/>
      </w:r>
      <w:r w:rsidRPr="00BE5813">
        <w:rPr>
          <w:rStyle w:val="a3"/>
          <w:rFonts w:hint="cs"/>
        </w:rPr>
        <w:t>‌</w:t>
      </w:r>
    </w:p>
    <w:p w:rsidR="00B4524C" w:rsidRDefault="00B4524C" w:rsidP="00E72B7E">
      <w:pPr>
        <w:pStyle w:val="Heading3"/>
        <w:rPr>
          <w:rtl/>
        </w:rPr>
      </w:pPr>
      <w:bookmarkStart w:id="10" w:name="_Toc500870435"/>
      <w:r>
        <w:rPr>
          <w:rFonts w:hint="cs"/>
          <w:rtl/>
        </w:rPr>
        <w:t>صورت اول:</w:t>
      </w:r>
      <w:r w:rsidR="00456B8B">
        <w:rPr>
          <w:rFonts w:hint="cs"/>
          <w:rtl/>
        </w:rPr>
        <w:t xml:space="preserve"> </w:t>
      </w:r>
      <w:r w:rsidR="00456B8B" w:rsidRPr="00E72B7E">
        <w:rPr>
          <w:rFonts w:hint="cs"/>
          <w:szCs w:val="26"/>
          <w:rtl/>
        </w:rPr>
        <w:t>مشارکت</w:t>
      </w:r>
      <w:r w:rsidR="00456B8B">
        <w:rPr>
          <w:rFonts w:hint="cs"/>
          <w:rtl/>
        </w:rPr>
        <w:t xml:space="preserve"> به اعانه در قتل</w:t>
      </w:r>
      <w:bookmarkEnd w:id="10"/>
    </w:p>
    <w:p w:rsidR="00B4524C" w:rsidRPr="00B4524C" w:rsidRDefault="00B4524C" w:rsidP="00B4524C">
      <w:pPr>
        <w:spacing w:before="100" w:beforeAutospacing="1" w:after="100" w:afterAutospacing="1" w:line="240" w:lineRule="auto"/>
        <w:rPr>
          <w:b/>
          <w:bCs/>
          <w:color w:val="000080"/>
          <w:sz w:val="20"/>
          <w:rtl/>
        </w:rPr>
      </w:pPr>
      <w:r w:rsidRPr="00B4524C">
        <w:rPr>
          <w:rStyle w:val="a3"/>
          <w:rFonts w:hint="cs"/>
          <w:rtl/>
        </w:rPr>
        <w:t>الأولى لو حفر واحد بئرا فوقع آخر بدفع ثالث فالقاتل الدافع دون الحافر</w:t>
      </w:r>
      <w:r w:rsidRPr="00B4524C">
        <w:rPr>
          <w:rStyle w:val="a3"/>
          <w:rFonts w:hint="cs"/>
        </w:rPr>
        <w:t>‌</w:t>
      </w:r>
      <w:r>
        <w:rPr>
          <w:rStyle w:val="a3"/>
          <w:rFonts w:hint="cs"/>
          <w:rtl/>
        </w:rPr>
        <w:t xml:space="preserve"> </w:t>
      </w:r>
      <w:r w:rsidRPr="00B4524C">
        <w:rPr>
          <w:rStyle w:val="a3"/>
          <w:rFonts w:hint="cs"/>
          <w:rtl/>
        </w:rPr>
        <w:t xml:space="preserve">و كذا لو ألقاه من شاهق فاعترضه آخر </w:t>
      </w:r>
      <w:r>
        <w:rPr>
          <w:rStyle w:val="a3"/>
          <w:rFonts w:hint="cs"/>
          <w:rtl/>
        </w:rPr>
        <w:t>فانقد بنصفين قبل وصوله الأرض ف‍</w:t>
      </w:r>
      <w:r w:rsidRPr="00B4524C">
        <w:rPr>
          <w:rStyle w:val="a3"/>
          <w:rFonts w:hint="cs"/>
          <w:rtl/>
        </w:rPr>
        <w:t>القاتل هو المعترض و لو أمسك واحد و قتل آخر فالقود على القاتل دون الممسك لكن الممسك يحبس أبدا و لو نظر إليهما ثالث لم يضمن لكن تسمل عيناه أي تفقأ.</w:t>
      </w:r>
      <w:r>
        <w:rPr>
          <w:rStyle w:val="FootnoteReference"/>
          <w:b/>
          <w:bCs/>
          <w:color w:val="000080"/>
          <w:sz w:val="20"/>
          <w:rtl/>
        </w:rPr>
        <w:footnoteReference w:id="4"/>
      </w:r>
    </w:p>
    <w:p w:rsidR="00215AA1" w:rsidRPr="00215AA1" w:rsidRDefault="00B4524C" w:rsidP="00B4524C">
      <w:pPr>
        <w:rPr>
          <w:rtl/>
        </w:rPr>
      </w:pPr>
      <w:r>
        <w:rPr>
          <w:rFonts w:hint="cs"/>
          <w:rtl/>
        </w:rPr>
        <w:t xml:space="preserve">اولین صورتی که در این مرتبه مطرح است، مربوط به جایی است که </w:t>
      </w:r>
      <w:r w:rsidR="00215AA1" w:rsidRPr="00215AA1">
        <w:rPr>
          <w:rtl/>
        </w:rPr>
        <w:t>شخصی چاهی بکند اما شخص دیگری مجنی علیه را در آن گودال بیندازد و همین امر سبب مرگ و قتل شود. مرحوم محقق</w:t>
      </w:r>
      <w:r>
        <w:rPr>
          <w:rFonts w:hint="cs"/>
          <w:rtl/>
        </w:rPr>
        <w:t xml:space="preserve"> ره در این فرض،</w:t>
      </w:r>
      <w:r w:rsidR="00215AA1" w:rsidRPr="00215AA1">
        <w:rPr>
          <w:rtl/>
        </w:rPr>
        <w:t xml:space="preserve"> دافع در حفیره را قاتل عمد و</w:t>
      </w:r>
      <w:r>
        <w:rPr>
          <w:rFonts w:hint="cs"/>
          <w:rtl/>
        </w:rPr>
        <w:t xml:space="preserve"> </w:t>
      </w:r>
      <w:r w:rsidR="00215AA1" w:rsidRPr="00215AA1">
        <w:rPr>
          <w:rtl/>
        </w:rPr>
        <w:t xml:space="preserve">مستحق </w:t>
      </w:r>
      <w:r w:rsidR="00215AA1" w:rsidRPr="00215AA1">
        <w:rPr>
          <w:rtl/>
        </w:rPr>
        <w:lastRenderedPageBreak/>
        <w:t>قصاص دانسته است.</w:t>
      </w:r>
      <w:r>
        <w:rPr>
          <w:rFonts w:hint="cs"/>
          <w:rtl/>
        </w:rPr>
        <w:t xml:space="preserve"> </w:t>
      </w:r>
      <w:r w:rsidR="00215AA1" w:rsidRPr="00215AA1">
        <w:rPr>
          <w:rtl/>
        </w:rPr>
        <w:t xml:space="preserve">ولو </w:t>
      </w:r>
      <w:r>
        <w:rPr>
          <w:rFonts w:hint="cs"/>
          <w:rtl/>
        </w:rPr>
        <w:t xml:space="preserve">این که </w:t>
      </w:r>
      <w:r w:rsidR="00215AA1" w:rsidRPr="00215AA1">
        <w:rPr>
          <w:rtl/>
        </w:rPr>
        <w:t>در این موارد حافر هم مشارکت دارد و جنایت بدون فعل او صورت نمی گیرد، اما مسؤلیتی</w:t>
      </w:r>
      <w:r>
        <w:rPr>
          <w:rFonts w:hint="cs"/>
          <w:rtl/>
        </w:rPr>
        <w:t xml:space="preserve"> نسبت به قتل،</w:t>
      </w:r>
      <w:r w:rsidR="00215AA1" w:rsidRPr="00215AA1">
        <w:rPr>
          <w:rtl/>
        </w:rPr>
        <w:t xml:space="preserve"> متوجه او نیست.</w:t>
      </w:r>
    </w:p>
    <w:p w:rsidR="00B4524C" w:rsidRDefault="00B4524C" w:rsidP="00E72B7E">
      <w:pPr>
        <w:pStyle w:val="Heading3"/>
        <w:rPr>
          <w:rtl/>
        </w:rPr>
      </w:pPr>
      <w:bookmarkStart w:id="11" w:name="_Toc500870436"/>
      <w:r>
        <w:rPr>
          <w:rFonts w:hint="cs"/>
          <w:rtl/>
        </w:rPr>
        <w:t xml:space="preserve">لزوم اشتراط </w:t>
      </w:r>
      <w:r w:rsidRPr="00E72B7E">
        <w:rPr>
          <w:rFonts w:hint="cs"/>
          <w:szCs w:val="26"/>
          <w:rtl/>
        </w:rPr>
        <w:t>علم</w:t>
      </w:r>
      <w:r>
        <w:rPr>
          <w:rFonts w:hint="cs"/>
          <w:rtl/>
        </w:rPr>
        <w:t xml:space="preserve"> دافع به وجود حفیره</w:t>
      </w:r>
      <w:bookmarkEnd w:id="11"/>
    </w:p>
    <w:p w:rsidR="00215AA1" w:rsidRPr="00215AA1" w:rsidRDefault="00B4524C" w:rsidP="00456B8B">
      <w:pPr>
        <w:rPr>
          <w:rtl/>
        </w:rPr>
      </w:pPr>
      <w:r>
        <w:rPr>
          <w:rFonts w:hint="cs"/>
          <w:rtl/>
        </w:rPr>
        <w:t>به نظر می رسد که با وجود این که</w:t>
      </w:r>
      <w:r w:rsidR="00215AA1" w:rsidRPr="00215AA1">
        <w:rPr>
          <w:rtl/>
        </w:rPr>
        <w:t xml:space="preserve"> در عبارت مرحوم محقق ره علم دافع به وجود این گودال و کشندگی آن فرض نشده است</w:t>
      </w:r>
      <w:r>
        <w:rPr>
          <w:rFonts w:hint="cs"/>
          <w:rtl/>
        </w:rPr>
        <w:t>؛</w:t>
      </w:r>
      <w:r w:rsidR="00215AA1" w:rsidRPr="00215AA1">
        <w:rPr>
          <w:rtl/>
        </w:rPr>
        <w:t xml:space="preserve"> حق این است که این علم</w:t>
      </w:r>
      <w:r>
        <w:rPr>
          <w:rFonts w:hint="cs"/>
          <w:rtl/>
        </w:rPr>
        <w:t>،</w:t>
      </w:r>
      <w:r>
        <w:rPr>
          <w:rtl/>
        </w:rPr>
        <w:t xml:space="preserve"> برای استناد لازم است</w:t>
      </w:r>
      <w:r>
        <w:rPr>
          <w:rFonts w:hint="cs"/>
          <w:rtl/>
        </w:rPr>
        <w:t>، وگرنه اگر نمی دانست مندرج در مسأله اغراء می شود و باید نسبت به حافر محاسبه تقصیر شود.</w:t>
      </w:r>
      <w:r w:rsidR="00456B8B">
        <w:rPr>
          <w:rFonts w:hint="cs"/>
          <w:rtl/>
        </w:rPr>
        <w:t xml:space="preserve"> </w:t>
      </w:r>
      <w:r w:rsidR="00215AA1" w:rsidRPr="00215AA1">
        <w:rPr>
          <w:rtl/>
        </w:rPr>
        <w:t>در حقیقت علم و توجه دافع استناد جنایت را از حافر سلب می کند.</w:t>
      </w:r>
    </w:p>
    <w:p w:rsidR="00215AA1" w:rsidRPr="00215AA1" w:rsidRDefault="00215AA1" w:rsidP="00456B8B">
      <w:pPr>
        <w:rPr>
          <w:rtl/>
        </w:rPr>
      </w:pPr>
      <w:r w:rsidRPr="00215AA1">
        <w:rPr>
          <w:rtl/>
        </w:rPr>
        <w:t>عنوان مرحوم محقق در این صورت، مشارکت</w:t>
      </w:r>
      <w:r w:rsidR="00456B8B">
        <w:rPr>
          <w:rFonts w:hint="cs"/>
          <w:rtl/>
        </w:rPr>
        <w:t>ِ</w:t>
      </w:r>
      <w:r w:rsidRPr="00215AA1">
        <w:rPr>
          <w:rtl/>
        </w:rPr>
        <w:t xml:space="preserve"> به معنای اعانه است</w:t>
      </w:r>
      <w:r w:rsidR="00456B8B">
        <w:rPr>
          <w:rFonts w:hint="cs"/>
          <w:rtl/>
        </w:rPr>
        <w:t>؛</w:t>
      </w:r>
      <w:r w:rsidRPr="00215AA1">
        <w:rPr>
          <w:rtl/>
        </w:rPr>
        <w:t xml:space="preserve"> منتهی این اعانه و کمک موجب استناد قتل به معین نمی شود، در حالی در مواردی مشارکت</w:t>
      </w:r>
      <w:r w:rsidR="00456B8B">
        <w:rPr>
          <w:rFonts w:hint="cs"/>
          <w:rtl/>
        </w:rPr>
        <w:t xml:space="preserve"> و اعانه</w:t>
      </w:r>
      <w:r w:rsidR="00456B8B">
        <w:rPr>
          <w:rtl/>
        </w:rPr>
        <w:t xml:space="preserve"> موجب استناد است</w:t>
      </w:r>
      <w:r w:rsidR="00456B8B">
        <w:rPr>
          <w:rFonts w:hint="cs"/>
          <w:rtl/>
        </w:rPr>
        <w:t>، و البته اعانه اعم از قصد است ولو این که در صورت وجود علم و التفات، معین مرتکب حرام هم شده است.</w:t>
      </w:r>
    </w:p>
    <w:p w:rsidR="00215AA1" w:rsidRPr="00215AA1" w:rsidRDefault="00215AA1" w:rsidP="00456B8B">
      <w:pPr>
        <w:rPr>
          <w:rtl/>
        </w:rPr>
      </w:pPr>
      <w:r w:rsidRPr="00215AA1">
        <w:rPr>
          <w:rtl/>
        </w:rPr>
        <w:t>مرحوم محقق ره در ذیل این صورت بدون ایجاد صورت جدیدی</w:t>
      </w:r>
      <w:r w:rsidR="00456B8B">
        <w:rPr>
          <w:rFonts w:hint="cs"/>
          <w:rtl/>
        </w:rPr>
        <w:t>،</w:t>
      </w:r>
      <w:r w:rsidRPr="00215AA1">
        <w:rPr>
          <w:rtl/>
        </w:rPr>
        <w:t xml:space="preserve"> فرضی را که </w:t>
      </w:r>
      <w:r w:rsidR="00456B8B">
        <w:rPr>
          <w:rFonts w:hint="cs"/>
          <w:rtl/>
        </w:rPr>
        <w:t>در آن فردی مجنی علیه</w:t>
      </w:r>
      <w:r w:rsidRPr="00215AA1">
        <w:rPr>
          <w:rtl/>
        </w:rPr>
        <w:t xml:space="preserve"> را نگه می دارد تا </w:t>
      </w:r>
      <w:r w:rsidR="00456B8B">
        <w:rPr>
          <w:rFonts w:hint="cs"/>
          <w:rtl/>
        </w:rPr>
        <w:t xml:space="preserve">جانی </w:t>
      </w:r>
      <w:r w:rsidRPr="00215AA1">
        <w:rPr>
          <w:rtl/>
        </w:rPr>
        <w:t xml:space="preserve">سر </w:t>
      </w:r>
      <w:r w:rsidR="00456B8B">
        <w:rPr>
          <w:rFonts w:hint="cs"/>
          <w:rtl/>
        </w:rPr>
        <w:t xml:space="preserve">او را </w:t>
      </w:r>
      <w:r w:rsidRPr="00215AA1">
        <w:rPr>
          <w:rtl/>
        </w:rPr>
        <w:t>از بدن ج</w:t>
      </w:r>
      <w:r w:rsidR="00623C66">
        <w:rPr>
          <w:rtl/>
        </w:rPr>
        <w:t>دا کند در ضمن این فرض آورده است</w:t>
      </w:r>
      <w:r w:rsidR="00623C66">
        <w:rPr>
          <w:rFonts w:hint="cs"/>
          <w:rtl/>
        </w:rPr>
        <w:t xml:space="preserve"> و شأن این ممسک را شأن معین می داند.</w:t>
      </w:r>
    </w:p>
    <w:p w:rsidR="007A0261" w:rsidRDefault="00215AA1" w:rsidP="007A0261">
      <w:pPr>
        <w:rPr>
          <w:rtl/>
        </w:rPr>
      </w:pPr>
      <w:r w:rsidRPr="00215AA1">
        <w:rPr>
          <w:rtl/>
        </w:rPr>
        <w:t>مرحوم آقای خویی ره</w:t>
      </w:r>
      <w:r w:rsidR="00456B8B">
        <w:rPr>
          <w:rFonts w:hint="cs"/>
          <w:rtl/>
        </w:rPr>
        <w:t xml:space="preserve">، در منهاج </w:t>
      </w:r>
      <w:r w:rsidR="000D30C1">
        <w:rPr>
          <w:rFonts w:hint="cs"/>
          <w:rtl/>
        </w:rPr>
        <w:t xml:space="preserve">فرض </w:t>
      </w:r>
      <w:r w:rsidR="00623C66">
        <w:rPr>
          <w:rFonts w:hint="cs"/>
          <w:rtl/>
        </w:rPr>
        <w:t xml:space="preserve">دوم مرحوم محقق ره در این صورت را مطرح نکرده است- </w:t>
      </w:r>
      <w:r w:rsidR="00623C66" w:rsidRPr="00B4524C">
        <w:rPr>
          <w:rStyle w:val="a3"/>
          <w:rFonts w:hint="cs"/>
          <w:rtl/>
        </w:rPr>
        <w:t xml:space="preserve">لو ألقاه من شاهق فاعترضه آخر </w:t>
      </w:r>
      <w:r w:rsidR="00623C66">
        <w:rPr>
          <w:rStyle w:val="a3"/>
          <w:rFonts w:hint="cs"/>
          <w:rtl/>
        </w:rPr>
        <w:t>فانقد بنصفين قبل وصوله الأرض</w:t>
      </w:r>
      <w:r w:rsidR="00623C66">
        <w:rPr>
          <w:rStyle w:val="a3"/>
          <w:rFonts w:hint="cs"/>
          <w:rtl/>
        </w:rPr>
        <w:t xml:space="preserve">-؛  </w:t>
      </w:r>
      <w:r w:rsidR="00623C66">
        <w:rPr>
          <w:rFonts w:hint="cs"/>
          <w:rtl/>
        </w:rPr>
        <w:t xml:space="preserve">چرا که از حیث نکات و حیثیت تفاوتی بین دو فرض نیست، البته این جا قضیه عکس است، یعنی حافر در فرض اول، همان حکم شمشیر زن در فرض دوم را دارد. </w:t>
      </w:r>
      <w:r w:rsidR="000D30C1">
        <w:rPr>
          <w:rFonts w:hint="cs"/>
          <w:rtl/>
        </w:rPr>
        <w:t xml:space="preserve"> </w:t>
      </w:r>
    </w:p>
    <w:p w:rsidR="007A0261" w:rsidRDefault="007A0261" w:rsidP="00E72B7E">
      <w:pPr>
        <w:pStyle w:val="Heading3"/>
        <w:rPr>
          <w:rtl/>
        </w:rPr>
      </w:pPr>
      <w:bookmarkStart w:id="12" w:name="_Toc500870437"/>
      <w:r>
        <w:rPr>
          <w:rFonts w:hint="cs"/>
          <w:rtl/>
        </w:rPr>
        <w:t>وجه ثبوت قصاص در مقام: قاعده استناد جنایت به جزء اخیر علت</w:t>
      </w:r>
      <w:bookmarkEnd w:id="12"/>
    </w:p>
    <w:p w:rsidR="00215AA1" w:rsidRPr="00215AA1" w:rsidRDefault="00215AA1" w:rsidP="007A0261">
      <w:pPr>
        <w:rPr>
          <w:rtl/>
        </w:rPr>
      </w:pPr>
      <w:r w:rsidRPr="00215AA1">
        <w:rPr>
          <w:rtl/>
        </w:rPr>
        <w:t xml:space="preserve">مرحوم صاحب جواهر </w:t>
      </w:r>
      <w:r w:rsidR="007A0261">
        <w:rPr>
          <w:rFonts w:hint="cs"/>
          <w:rtl/>
        </w:rPr>
        <w:t xml:space="preserve">ره در این صورت، علت حکم به قصاص را، </w:t>
      </w:r>
      <w:r w:rsidR="007A0261">
        <w:rPr>
          <w:rtl/>
        </w:rPr>
        <w:t xml:space="preserve">از قبیل شرط </w:t>
      </w:r>
      <w:r w:rsidR="007A0261">
        <w:rPr>
          <w:rFonts w:hint="cs"/>
          <w:rtl/>
        </w:rPr>
        <w:t xml:space="preserve">بودن حافر می داند، </w:t>
      </w:r>
      <w:r w:rsidRPr="00215AA1">
        <w:rPr>
          <w:rtl/>
        </w:rPr>
        <w:t xml:space="preserve">و </w:t>
      </w:r>
      <w:r w:rsidR="007A0261">
        <w:rPr>
          <w:rFonts w:hint="cs"/>
          <w:rtl/>
        </w:rPr>
        <w:t xml:space="preserve">بر این اساس </w:t>
      </w:r>
      <w:r w:rsidRPr="00215AA1">
        <w:rPr>
          <w:rtl/>
        </w:rPr>
        <w:t xml:space="preserve">طبق قاعده ای </w:t>
      </w:r>
      <w:r w:rsidR="007A0261">
        <w:rPr>
          <w:rFonts w:hint="cs"/>
          <w:rtl/>
        </w:rPr>
        <w:t xml:space="preserve">که </w:t>
      </w:r>
      <w:r w:rsidRPr="00215AA1">
        <w:rPr>
          <w:rtl/>
        </w:rPr>
        <w:t xml:space="preserve">در باب قصاص </w:t>
      </w:r>
      <w:r w:rsidR="007A0261">
        <w:rPr>
          <w:rFonts w:hint="cs"/>
          <w:rtl/>
        </w:rPr>
        <w:t>وجود دارد که در صورت اجتماع سبب و مباشر، این مباشر است که مقدم می شود، مگر در مواردی که سبب از مباشر اقوی است و در مقام این مباشر است که مقدم می شود.</w:t>
      </w:r>
    </w:p>
    <w:p w:rsidR="00215AA1" w:rsidRPr="00215AA1" w:rsidRDefault="007A0261" w:rsidP="007A0261">
      <w:pPr>
        <w:rPr>
          <w:rtl/>
        </w:rPr>
      </w:pPr>
      <w:r>
        <w:rPr>
          <w:rFonts w:hint="cs"/>
          <w:rtl/>
        </w:rPr>
        <w:t xml:space="preserve">اما </w:t>
      </w:r>
      <w:r w:rsidR="00215AA1" w:rsidRPr="00215AA1">
        <w:rPr>
          <w:rtl/>
        </w:rPr>
        <w:t xml:space="preserve">حق این است که قاعده دیگری در این جا ملاک حکم </w:t>
      </w:r>
      <w:r>
        <w:rPr>
          <w:rFonts w:hint="cs"/>
          <w:rtl/>
        </w:rPr>
        <w:t>به قصاص است</w:t>
      </w:r>
      <w:r w:rsidR="00215AA1" w:rsidRPr="00215AA1">
        <w:rPr>
          <w:rtl/>
        </w:rPr>
        <w:t xml:space="preserve"> و </w:t>
      </w:r>
      <w:r>
        <w:rPr>
          <w:rFonts w:hint="cs"/>
          <w:rtl/>
        </w:rPr>
        <w:t>آ</w:t>
      </w:r>
      <w:r w:rsidR="00215AA1" w:rsidRPr="00215AA1">
        <w:rPr>
          <w:rtl/>
        </w:rPr>
        <w:t xml:space="preserve">ن این که جنایت منتسب به جزء اخیر </w:t>
      </w:r>
      <w:r>
        <w:rPr>
          <w:rFonts w:hint="cs"/>
          <w:rtl/>
        </w:rPr>
        <w:t xml:space="preserve">علت </w:t>
      </w:r>
      <w:r w:rsidR="00215AA1" w:rsidRPr="00215AA1">
        <w:rPr>
          <w:rtl/>
        </w:rPr>
        <w:t>است مگر در موار</w:t>
      </w:r>
      <w:r>
        <w:rPr>
          <w:rtl/>
        </w:rPr>
        <w:t>دی که جزء سابق سبب این جزء باشد</w:t>
      </w:r>
      <w:r>
        <w:rPr>
          <w:rFonts w:hint="cs"/>
          <w:rtl/>
        </w:rPr>
        <w:t>،</w:t>
      </w:r>
      <w:r>
        <w:rPr>
          <w:rtl/>
        </w:rPr>
        <w:t xml:space="preserve"> لذا اگر کسی دیگری را </w:t>
      </w:r>
      <w:r>
        <w:rPr>
          <w:rFonts w:hint="cs"/>
          <w:rtl/>
        </w:rPr>
        <w:t>هل</w:t>
      </w:r>
      <w:r w:rsidR="00215AA1" w:rsidRPr="00215AA1">
        <w:rPr>
          <w:rtl/>
        </w:rPr>
        <w:t xml:space="preserve"> داد در حالی که مانع</w:t>
      </w:r>
      <w:r>
        <w:rPr>
          <w:rFonts w:hint="cs"/>
          <w:rtl/>
        </w:rPr>
        <w:t>ی</w:t>
      </w:r>
      <w:r w:rsidR="00215AA1" w:rsidRPr="00215AA1">
        <w:rPr>
          <w:rtl/>
        </w:rPr>
        <w:t xml:space="preserve"> </w:t>
      </w:r>
      <w:r>
        <w:rPr>
          <w:rFonts w:hint="cs"/>
          <w:rtl/>
        </w:rPr>
        <w:t xml:space="preserve">از سقوط به حفر </w:t>
      </w:r>
      <w:r w:rsidR="00215AA1" w:rsidRPr="00215AA1">
        <w:rPr>
          <w:rtl/>
        </w:rPr>
        <w:t>وجود داشت</w:t>
      </w:r>
      <w:r>
        <w:rPr>
          <w:rFonts w:hint="cs"/>
          <w:rtl/>
        </w:rPr>
        <w:t>ه باشد،</w:t>
      </w:r>
      <w:r w:rsidR="00215AA1" w:rsidRPr="00215AA1">
        <w:rPr>
          <w:rtl/>
        </w:rPr>
        <w:t xml:space="preserve"> ولی </w:t>
      </w:r>
      <w:r>
        <w:rPr>
          <w:rFonts w:hint="cs"/>
          <w:rtl/>
        </w:rPr>
        <w:t xml:space="preserve">شخص </w:t>
      </w:r>
      <w:r w:rsidR="00215AA1" w:rsidRPr="00215AA1">
        <w:rPr>
          <w:rtl/>
        </w:rPr>
        <w:t>دیگری این مانع را ازاله نمود</w:t>
      </w:r>
      <w:r>
        <w:rPr>
          <w:rFonts w:hint="cs"/>
          <w:rtl/>
        </w:rPr>
        <w:t>؛</w:t>
      </w:r>
      <w:r w:rsidR="00215AA1" w:rsidRPr="00215AA1">
        <w:rPr>
          <w:rtl/>
        </w:rPr>
        <w:t xml:space="preserve"> در این جا قتل به زائل</w:t>
      </w:r>
      <w:r>
        <w:rPr>
          <w:rFonts w:hint="cs"/>
          <w:rtl/>
        </w:rPr>
        <w:t>ِ</w:t>
      </w:r>
      <w:r w:rsidR="00215AA1" w:rsidRPr="00215AA1">
        <w:rPr>
          <w:rtl/>
        </w:rPr>
        <w:t xml:space="preserve"> مانع مستند می شود و دلیل این حکم </w:t>
      </w:r>
      <w:r>
        <w:rPr>
          <w:rtl/>
        </w:rPr>
        <w:t xml:space="preserve">همین جزء </w:t>
      </w:r>
      <w:r w:rsidR="00215AA1" w:rsidRPr="00215AA1">
        <w:rPr>
          <w:rtl/>
        </w:rPr>
        <w:t>اخیر علت بودن است.</w:t>
      </w:r>
    </w:p>
    <w:p w:rsidR="00215AA1" w:rsidRDefault="007A0261" w:rsidP="00E72B7E">
      <w:pPr>
        <w:rPr>
          <w:rtl/>
        </w:rPr>
      </w:pPr>
      <w:r>
        <w:rPr>
          <w:rFonts w:hint="cs"/>
          <w:rtl/>
        </w:rPr>
        <w:lastRenderedPageBreak/>
        <w:t xml:space="preserve">مرحوم محقق ره در این صورت، فرض دیگری را هم مطرح نموده است، که در آن جانی مجنی علیه را از ارتفاعی پرت نموده است، </w:t>
      </w:r>
      <w:r w:rsidR="00215AA1" w:rsidRPr="00215AA1">
        <w:rPr>
          <w:rtl/>
        </w:rPr>
        <w:t>ولی کسی قبل از رسیدن و اصابت به زمین</w:t>
      </w:r>
      <w:r w:rsidR="0082474E">
        <w:rPr>
          <w:rFonts w:hint="cs"/>
          <w:rtl/>
        </w:rPr>
        <w:t>،</w:t>
      </w:r>
      <w:r w:rsidR="00215AA1" w:rsidRPr="00215AA1">
        <w:rPr>
          <w:rtl/>
        </w:rPr>
        <w:t xml:space="preserve"> با </w:t>
      </w:r>
      <w:r w:rsidR="0082474E">
        <w:rPr>
          <w:rFonts w:hint="cs"/>
          <w:rtl/>
        </w:rPr>
        <w:t xml:space="preserve">ضربه </w:t>
      </w:r>
      <w:r w:rsidR="00215AA1" w:rsidRPr="00215AA1">
        <w:rPr>
          <w:rtl/>
        </w:rPr>
        <w:t xml:space="preserve">شمشیر </w:t>
      </w:r>
      <w:r>
        <w:rPr>
          <w:rFonts w:hint="cs"/>
          <w:rtl/>
        </w:rPr>
        <w:t xml:space="preserve">مجنی علیه </w:t>
      </w:r>
      <w:r w:rsidR="00215AA1" w:rsidRPr="00215AA1">
        <w:rPr>
          <w:rtl/>
        </w:rPr>
        <w:t>را کشته است، در این جا</w:t>
      </w:r>
      <w:r w:rsidR="00E72B7E">
        <w:rPr>
          <w:rFonts w:hint="cs"/>
          <w:rtl/>
        </w:rPr>
        <w:t xml:space="preserve"> مرحوم محقق ره حکم به قصاص ضارب شمشیر نموده است و</w:t>
      </w:r>
      <w:r w:rsidR="00215AA1" w:rsidRPr="00215AA1">
        <w:rPr>
          <w:rtl/>
        </w:rPr>
        <w:t xml:space="preserve"> مرحوم صاحب جواهر </w:t>
      </w:r>
      <w:r>
        <w:rPr>
          <w:rFonts w:hint="cs"/>
          <w:rtl/>
        </w:rPr>
        <w:t>ره</w:t>
      </w:r>
      <w:r w:rsidR="00215AA1" w:rsidRPr="00215AA1">
        <w:rPr>
          <w:rtl/>
        </w:rPr>
        <w:t xml:space="preserve"> دافع را از قبیل شرط دانسته است، فرق </w:t>
      </w:r>
      <w:r w:rsidR="00E72B7E">
        <w:rPr>
          <w:rFonts w:hint="cs"/>
          <w:rtl/>
        </w:rPr>
        <w:t xml:space="preserve">این فرض با فرض اول در این است که در آن جا </w:t>
      </w:r>
      <w:r w:rsidR="00215AA1" w:rsidRPr="00215AA1">
        <w:rPr>
          <w:rtl/>
        </w:rPr>
        <w:t>اگر این حفر نبود</w:t>
      </w:r>
      <w:r w:rsidR="00E72B7E">
        <w:rPr>
          <w:rFonts w:hint="cs"/>
          <w:rtl/>
        </w:rPr>
        <w:t>، قتلی صورت نمی گرفت،</w:t>
      </w:r>
      <w:r w:rsidR="00215AA1" w:rsidRPr="00215AA1">
        <w:rPr>
          <w:rtl/>
        </w:rPr>
        <w:t xml:space="preserve"> ولی در این جا اگر هم این شمشیر و این شخص نبود، باز هم قتل </w:t>
      </w:r>
      <w:r>
        <w:rPr>
          <w:rFonts w:hint="cs"/>
          <w:rtl/>
        </w:rPr>
        <w:t xml:space="preserve">به واسطه اصابت به زمین </w:t>
      </w:r>
      <w:r w:rsidR="00A06B30">
        <w:rPr>
          <w:rtl/>
        </w:rPr>
        <w:t>صورت می گرفت</w:t>
      </w:r>
      <w:r w:rsidR="00A06B30">
        <w:rPr>
          <w:rFonts w:hint="cs"/>
          <w:rtl/>
        </w:rPr>
        <w:t>.</w:t>
      </w:r>
    </w:p>
    <w:p w:rsidR="00A06B30" w:rsidRDefault="00A06B30" w:rsidP="00A06B30">
      <w:pPr>
        <w:rPr>
          <w:rtl/>
        </w:rPr>
      </w:pPr>
      <w:r>
        <w:rPr>
          <w:rFonts w:hint="cs"/>
          <w:rtl/>
        </w:rPr>
        <w:t xml:space="preserve">البته </w:t>
      </w:r>
      <w:r w:rsidRPr="00215AA1">
        <w:rPr>
          <w:rtl/>
        </w:rPr>
        <w:t xml:space="preserve">اگر </w:t>
      </w:r>
      <w:r>
        <w:rPr>
          <w:rFonts w:hint="cs"/>
          <w:rtl/>
        </w:rPr>
        <w:t xml:space="preserve">زننده ضربه </w:t>
      </w:r>
      <w:r w:rsidRPr="00215AA1">
        <w:rPr>
          <w:rtl/>
        </w:rPr>
        <w:t>شمشیر</w:t>
      </w:r>
      <w:r>
        <w:rPr>
          <w:rtl/>
        </w:rPr>
        <w:t xml:space="preserve"> مجنون </w:t>
      </w:r>
      <w:r>
        <w:rPr>
          <w:rFonts w:hint="cs"/>
          <w:rtl/>
        </w:rPr>
        <w:t>ب</w:t>
      </w:r>
      <w:r w:rsidRPr="00215AA1">
        <w:rPr>
          <w:rtl/>
        </w:rPr>
        <w:t xml:space="preserve">اشد و فعلش غیر ارادی محسوب شود، خود دافع قاتل خواهد بود. </w:t>
      </w:r>
    </w:p>
    <w:p w:rsidR="007A0261" w:rsidRPr="007A0261" w:rsidRDefault="007A0261" w:rsidP="007A0261">
      <w:pPr>
        <w:spacing w:before="100" w:beforeAutospacing="1" w:after="100" w:afterAutospacing="1" w:line="240" w:lineRule="auto"/>
        <w:rPr>
          <w:b/>
          <w:bCs/>
          <w:color w:val="000080"/>
          <w:sz w:val="20"/>
          <w:rtl/>
        </w:rPr>
      </w:pPr>
      <w:r w:rsidRPr="007A0261">
        <w:rPr>
          <w:rStyle w:val="a3"/>
          <w:rFonts w:hint="cs"/>
          <w:rtl/>
        </w:rPr>
        <w:t xml:space="preserve">و كذا لو ألقاه من شاهق فاعترضه آخر فانقد بسيف مثلا نصفين قبل وصوله إلى الأرض ف‍ ان القاتل </w:t>
      </w:r>
      <w:r w:rsidRPr="007A0261">
        <w:rPr>
          <w:rStyle w:val="a3"/>
          <w:rFonts w:hint="cs"/>
        </w:rPr>
        <w:t>‌</w:t>
      </w:r>
      <w:r w:rsidRPr="007A0261">
        <w:rPr>
          <w:rStyle w:val="a3"/>
          <w:rFonts w:hint="cs"/>
          <w:rtl/>
        </w:rPr>
        <w:t xml:space="preserve"> عرفا هو المعترض و إن كان لو لم يعترضه لقتل أيضا بسقوطه إلى الأرض إلا أنه صار كالشرط بعد أن طرأ عليه مباشرة مستقلة، و من هنا لم يكن فرق بين علم الملقي بالحال و عدمه إلا إذا قصد اعتراضه بالسيف و كان المعترض مجنونا مثلا فان القود حينئذ عليه، إذ هو كالقائه إلى السبع، و هو واضح.</w:t>
      </w:r>
      <w:r w:rsidRPr="00A06B30">
        <w:rPr>
          <w:rStyle w:val="FootnoteReference"/>
          <w:b/>
          <w:bCs/>
          <w:color w:val="000080"/>
          <w:sz w:val="20"/>
          <w:rtl/>
        </w:rPr>
        <w:footnoteReference w:id="5"/>
      </w:r>
    </w:p>
    <w:p w:rsidR="00215AA1" w:rsidRPr="00215AA1" w:rsidRDefault="00215AA1" w:rsidP="00215AA1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</w:p>
    <w:p w:rsidR="00215AA1" w:rsidRPr="00215AA1" w:rsidRDefault="00215AA1" w:rsidP="00215AA1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15AA1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215AA1" w:rsidRPr="00215AA1" w:rsidRDefault="00215AA1" w:rsidP="00215AA1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15AA1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215AA1" w:rsidRPr="00215AA1" w:rsidRDefault="00215AA1" w:rsidP="00215AA1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  <w:r w:rsidRPr="00215AA1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3E6650" w:rsidRPr="001A27D7" w:rsidRDefault="003E6650" w:rsidP="00824B22">
      <w:pPr>
        <w:rPr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016C" w:rsidRDefault="00F4016C" w:rsidP="008B750B">
      <w:pPr>
        <w:spacing w:line="240" w:lineRule="auto"/>
      </w:pPr>
      <w:r>
        <w:separator/>
      </w:r>
    </w:p>
  </w:endnote>
  <w:endnote w:type="continuationSeparator" w:id="0">
    <w:p w:rsidR="00F4016C" w:rsidRDefault="00F4016C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8C287F" w:rsidRPr="008C287F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5C552B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20" w:name="BokAdres"/>
          <w:bookmarkEnd w:id="20"/>
          <w:r>
            <w:rPr>
              <w:color w:val="808080" w:themeColor="background1" w:themeShade="80"/>
            </w:rPr>
            <w:t>F1mq1_13960921-039_ar1_mfeb.ir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016C" w:rsidRDefault="00F4016C" w:rsidP="008B750B">
      <w:pPr>
        <w:spacing w:line="240" w:lineRule="auto"/>
      </w:pPr>
      <w:r>
        <w:separator/>
      </w:r>
    </w:p>
  </w:footnote>
  <w:footnote w:type="continuationSeparator" w:id="0">
    <w:p w:rsidR="00F4016C" w:rsidRDefault="00F4016C" w:rsidP="008B750B">
      <w:pPr>
        <w:spacing w:line="240" w:lineRule="auto"/>
      </w:pPr>
      <w:r>
        <w:continuationSeparator/>
      </w:r>
    </w:p>
  </w:footnote>
  <w:footnote w:id="1">
    <w:p w:rsidR="00215AA1" w:rsidRPr="00215AA1" w:rsidRDefault="00215AA1" w:rsidP="00215AA1">
      <w:pPr>
        <w:pStyle w:val="FootnoteText"/>
        <w:rPr>
          <w:rFonts w:hint="cs"/>
        </w:rPr>
      </w:pPr>
      <w:r w:rsidRPr="00215AA1">
        <w:footnoteRef/>
      </w:r>
      <w:r>
        <w:rPr>
          <w:rFonts w:hint="cs"/>
          <w:rtl/>
        </w:rPr>
        <w:t>.</w:t>
      </w:r>
      <w:r w:rsidRPr="00215AA1">
        <w:rPr>
          <w:rtl/>
        </w:rPr>
        <w:t xml:space="preserve"> </w:t>
      </w:r>
      <w:hyperlink r:id="rId1" w:history="1">
        <w:r w:rsidRPr="00215AA1">
          <w:rPr>
            <w:rStyle w:val="Hyperlink"/>
            <w:rFonts w:hint="cs"/>
            <w:rtl/>
          </w:rPr>
          <w:t>مسالک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الأفهام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إلی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تنقیح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شرائع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الإسلام،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زین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الدین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بن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علی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العاملی</w:t>
        </w:r>
        <w:r w:rsidRPr="00215AA1">
          <w:rPr>
            <w:rStyle w:val="Hyperlink"/>
            <w:rtl/>
          </w:rPr>
          <w:t xml:space="preserve"> (</w:t>
        </w:r>
        <w:r w:rsidRPr="00215AA1">
          <w:rPr>
            <w:rStyle w:val="Hyperlink"/>
            <w:rFonts w:hint="cs"/>
            <w:rtl/>
          </w:rPr>
          <w:t>الشهید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الثانی</w:t>
        </w:r>
        <w:r w:rsidRPr="00215AA1">
          <w:rPr>
            <w:rStyle w:val="Hyperlink"/>
            <w:rtl/>
          </w:rPr>
          <w:t>)</w:t>
        </w:r>
        <w:r w:rsidRPr="00215AA1">
          <w:rPr>
            <w:rStyle w:val="Hyperlink"/>
            <w:rFonts w:hint="cs"/>
            <w:rtl/>
          </w:rPr>
          <w:t>،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ج</w:t>
        </w:r>
        <w:r w:rsidRPr="00215AA1">
          <w:rPr>
            <w:rStyle w:val="Hyperlink"/>
            <w:rtl/>
          </w:rPr>
          <w:t>15</w:t>
        </w:r>
        <w:r w:rsidRPr="00215AA1">
          <w:rPr>
            <w:rStyle w:val="Hyperlink"/>
            <w:rFonts w:hint="cs"/>
            <w:rtl/>
          </w:rPr>
          <w:t>،</w:t>
        </w:r>
        <w:r w:rsidRPr="00215AA1">
          <w:rPr>
            <w:rStyle w:val="Hyperlink"/>
            <w:rtl/>
          </w:rPr>
          <w:t xml:space="preserve"> </w:t>
        </w:r>
        <w:r w:rsidRPr="00215AA1">
          <w:rPr>
            <w:rStyle w:val="Hyperlink"/>
            <w:rFonts w:hint="cs"/>
            <w:rtl/>
          </w:rPr>
          <w:t>ص</w:t>
        </w:r>
        <w:r w:rsidRPr="00215AA1">
          <w:rPr>
            <w:rStyle w:val="Hyperlink"/>
            <w:rtl/>
          </w:rPr>
          <w:t>83</w:t>
        </w:r>
        <w:r w:rsidRPr="00215AA1">
          <w:rPr>
            <w:rStyle w:val="Hyperlink"/>
          </w:rPr>
          <w:t>.</w:t>
        </w:r>
      </w:hyperlink>
    </w:p>
  </w:footnote>
  <w:footnote w:id="2">
    <w:p w:rsidR="00CB4A35" w:rsidRPr="00CB4A35" w:rsidRDefault="00CB4A35" w:rsidP="00CB4A35">
      <w:pPr>
        <w:pStyle w:val="FootnoteText"/>
        <w:rPr>
          <w:rFonts w:hint="cs"/>
          <w:rtl/>
        </w:rPr>
      </w:pPr>
      <w:r>
        <w:t>.</w:t>
      </w:r>
      <w:r w:rsidRPr="00CB4A35">
        <w:footnoteRef/>
      </w:r>
      <w:r w:rsidRPr="00CB4A35">
        <w:rPr>
          <w:rtl/>
        </w:rPr>
        <w:t xml:space="preserve"> </w:t>
      </w:r>
      <w:hyperlink r:id="rId2" w:history="1">
        <w:r w:rsidRPr="00CB4A35">
          <w:rPr>
            <w:rStyle w:val="Hyperlink"/>
            <w:rFonts w:hint="cs"/>
            <w:rtl/>
          </w:rPr>
          <w:t>جواهر</w:t>
        </w:r>
        <w:r w:rsidRPr="00CB4A35">
          <w:rPr>
            <w:rStyle w:val="Hyperlink"/>
            <w:rtl/>
          </w:rPr>
          <w:t xml:space="preserve"> </w:t>
        </w:r>
        <w:r w:rsidRPr="00CB4A35">
          <w:rPr>
            <w:rStyle w:val="Hyperlink"/>
            <w:rFonts w:hint="cs"/>
            <w:rtl/>
          </w:rPr>
          <w:t>الکلام،</w:t>
        </w:r>
        <w:r w:rsidRPr="00CB4A35">
          <w:rPr>
            <w:rStyle w:val="Hyperlink"/>
            <w:rtl/>
          </w:rPr>
          <w:t xml:space="preserve"> </w:t>
        </w:r>
        <w:r w:rsidRPr="00CB4A35">
          <w:rPr>
            <w:rStyle w:val="Hyperlink"/>
            <w:rFonts w:hint="cs"/>
            <w:rtl/>
          </w:rPr>
          <w:t>محمد</w:t>
        </w:r>
        <w:r w:rsidRPr="00CB4A35">
          <w:rPr>
            <w:rStyle w:val="Hyperlink"/>
            <w:rtl/>
          </w:rPr>
          <w:t xml:space="preserve"> </w:t>
        </w:r>
        <w:r w:rsidRPr="00CB4A35">
          <w:rPr>
            <w:rStyle w:val="Hyperlink"/>
            <w:rFonts w:hint="cs"/>
            <w:rtl/>
          </w:rPr>
          <w:t>حسن</w:t>
        </w:r>
        <w:r w:rsidRPr="00CB4A35">
          <w:rPr>
            <w:rStyle w:val="Hyperlink"/>
            <w:rtl/>
          </w:rPr>
          <w:t xml:space="preserve"> </w:t>
        </w:r>
        <w:r w:rsidRPr="00CB4A35">
          <w:rPr>
            <w:rStyle w:val="Hyperlink"/>
            <w:rFonts w:hint="cs"/>
            <w:rtl/>
          </w:rPr>
          <w:t>نجفی،</w:t>
        </w:r>
        <w:r w:rsidRPr="00CB4A35">
          <w:rPr>
            <w:rStyle w:val="Hyperlink"/>
            <w:rtl/>
          </w:rPr>
          <w:t xml:space="preserve"> </w:t>
        </w:r>
        <w:r w:rsidRPr="00CB4A35">
          <w:rPr>
            <w:rStyle w:val="Hyperlink"/>
            <w:rFonts w:hint="cs"/>
            <w:rtl/>
          </w:rPr>
          <w:t>ج</w:t>
        </w:r>
        <w:r w:rsidRPr="00CB4A35">
          <w:rPr>
            <w:rStyle w:val="Hyperlink"/>
            <w:rtl/>
          </w:rPr>
          <w:t>42</w:t>
        </w:r>
        <w:r w:rsidRPr="00CB4A35">
          <w:rPr>
            <w:rStyle w:val="Hyperlink"/>
            <w:rFonts w:hint="cs"/>
            <w:rtl/>
          </w:rPr>
          <w:t>،</w:t>
        </w:r>
        <w:r w:rsidRPr="00CB4A35">
          <w:rPr>
            <w:rStyle w:val="Hyperlink"/>
            <w:rtl/>
          </w:rPr>
          <w:t xml:space="preserve"> </w:t>
        </w:r>
        <w:r w:rsidRPr="00CB4A35">
          <w:rPr>
            <w:rStyle w:val="Hyperlink"/>
            <w:rFonts w:hint="cs"/>
            <w:rtl/>
          </w:rPr>
          <w:t>ص</w:t>
        </w:r>
        <w:r w:rsidRPr="00CB4A35">
          <w:rPr>
            <w:rStyle w:val="Hyperlink"/>
            <w:rtl/>
          </w:rPr>
          <w:t>45.</w:t>
        </w:r>
      </w:hyperlink>
    </w:p>
  </w:footnote>
  <w:footnote w:id="3">
    <w:p w:rsidR="00BE5813" w:rsidRPr="00BE5813" w:rsidRDefault="00BE5813" w:rsidP="00BE5813">
      <w:pPr>
        <w:pStyle w:val="FootnoteText"/>
        <w:rPr>
          <w:rFonts w:hint="cs"/>
        </w:rPr>
      </w:pPr>
      <w:r>
        <w:t>.</w:t>
      </w:r>
      <w:r w:rsidRPr="00BE5813">
        <w:footnoteRef/>
      </w:r>
      <w:r w:rsidRPr="00BE5813">
        <w:rPr>
          <w:rtl/>
        </w:rPr>
        <w:t xml:space="preserve"> </w:t>
      </w:r>
      <w:hyperlink r:id="rId3" w:history="1">
        <w:r w:rsidRPr="00BE5813">
          <w:rPr>
            <w:rStyle w:val="Hyperlink"/>
            <w:rFonts w:hint="cs"/>
            <w:rtl/>
          </w:rPr>
          <w:t>شرائع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الإسلام،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جعفر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بن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الحسن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بن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یحیی</w:t>
        </w:r>
        <w:r w:rsidRPr="00BE5813">
          <w:rPr>
            <w:rStyle w:val="Hyperlink"/>
            <w:rtl/>
          </w:rPr>
          <w:t xml:space="preserve"> (</w:t>
        </w:r>
        <w:r w:rsidRPr="00BE5813">
          <w:rPr>
            <w:rStyle w:val="Hyperlink"/>
            <w:rFonts w:hint="cs"/>
            <w:rtl/>
          </w:rPr>
          <w:t>المحقق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الحلّی</w:t>
        </w:r>
        <w:r w:rsidRPr="00BE5813">
          <w:rPr>
            <w:rStyle w:val="Hyperlink"/>
            <w:rtl/>
          </w:rPr>
          <w:t>)</w:t>
        </w:r>
        <w:r w:rsidRPr="00BE5813">
          <w:rPr>
            <w:rStyle w:val="Hyperlink"/>
            <w:rFonts w:hint="cs"/>
            <w:rtl/>
          </w:rPr>
          <w:t>،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ج</w:t>
        </w:r>
        <w:r w:rsidRPr="00BE5813">
          <w:rPr>
            <w:rStyle w:val="Hyperlink"/>
            <w:rtl/>
          </w:rPr>
          <w:t>4</w:t>
        </w:r>
        <w:r w:rsidRPr="00BE5813">
          <w:rPr>
            <w:rStyle w:val="Hyperlink"/>
            <w:rFonts w:hint="cs"/>
            <w:rtl/>
          </w:rPr>
          <w:t>،</w:t>
        </w:r>
        <w:r w:rsidRPr="00BE5813">
          <w:rPr>
            <w:rStyle w:val="Hyperlink"/>
            <w:rtl/>
          </w:rPr>
          <w:t xml:space="preserve"> </w:t>
        </w:r>
        <w:r w:rsidRPr="00BE5813">
          <w:rPr>
            <w:rStyle w:val="Hyperlink"/>
            <w:rFonts w:hint="cs"/>
            <w:rtl/>
          </w:rPr>
          <w:t>ص</w:t>
        </w:r>
        <w:r w:rsidRPr="00BE5813">
          <w:rPr>
            <w:rStyle w:val="Hyperlink"/>
            <w:rtl/>
          </w:rPr>
          <w:t>184</w:t>
        </w:r>
        <w:r w:rsidRPr="00BE5813">
          <w:rPr>
            <w:rStyle w:val="Hyperlink"/>
          </w:rPr>
          <w:t>.</w:t>
        </w:r>
      </w:hyperlink>
    </w:p>
  </w:footnote>
  <w:footnote w:id="4">
    <w:p w:rsidR="00B4524C" w:rsidRPr="00B4524C" w:rsidRDefault="00B4524C" w:rsidP="00B4524C">
      <w:pPr>
        <w:pStyle w:val="FootnoteText"/>
        <w:rPr>
          <w:rFonts w:hint="cs"/>
          <w:rtl/>
        </w:rPr>
      </w:pPr>
      <w:r w:rsidRPr="00B4524C">
        <w:footnoteRef/>
      </w:r>
      <w:r>
        <w:rPr>
          <w:rFonts w:hint="cs"/>
          <w:rtl/>
        </w:rPr>
        <w:t>.</w:t>
      </w:r>
      <w:r w:rsidRPr="00B4524C">
        <w:rPr>
          <w:rtl/>
        </w:rPr>
        <w:t xml:space="preserve"> </w:t>
      </w:r>
      <w:hyperlink r:id="rId4" w:history="1">
        <w:r w:rsidRPr="00B4524C">
          <w:rPr>
            <w:rStyle w:val="Hyperlink"/>
            <w:rFonts w:hint="cs"/>
            <w:rtl/>
          </w:rPr>
          <w:t>شرائع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الإسلام،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جعفر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بن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الحسن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بن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یحیی</w:t>
        </w:r>
        <w:r w:rsidRPr="00B4524C">
          <w:rPr>
            <w:rStyle w:val="Hyperlink"/>
            <w:rtl/>
          </w:rPr>
          <w:t xml:space="preserve"> (</w:t>
        </w:r>
        <w:r w:rsidRPr="00B4524C">
          <w:rPr>
            <w:rStyle w:val="Hyperlink"/>
            <w:rFonts w:hint="cs"/>
            <w:rtl/>
          </w:rPr>
          <w:t>المحقق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الحلّی</w:t>
        </w:r>
        <w:r w:rsidRPr="00B4524C">
          <w:rPr>
            <w:rStyle w:val="Hyperlink"/>
            <w:rtl/>
          </w:rPr>
          <w:t>)</w:t>
        </w:r>
        <w:r w:rsidRPr="00B4524C">
          <w:rPr>
            <w:rStyle w:val="Hyperlink"/>
            <w:rFonts w:hint="cs"/>
            <w:rtl/>
          </w:rPr>
          <w:t>،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ج</w:t>
        </w:r>
        <w:r w:rsidRPr="00B4524C">
          <w:rPr>
            <w:rStyle w:val="Hyperlink"/>
            <w:rtl/>
          </w:rPr>
          <w:t>4</w:t>
        </w:r>
        <w:r w:rsidRPr="00B4524C">
          <w:rPr>
            <w:rStyle w:val="Hyperlink"/>
            <w:rFonts w:hint="cs"/>
            <w:rtl/>
          </w:rPr>
          <w:t>،</w:t>
        </w:r>
        <w:r w:rsidRPr="00B4524C">
          <w:rPr>
            <w:rStyle w:val="Hyperlink"/>
            <w:rtl/>
          </w:rPr>
          <w:t xml:space="preserve"> </w:t>
        </w:r>
        <w:r w:rsidRPr="00B4524C">
          <w:rPr>
            <w:rStyle w:val="Hyperlink"/>
            <w:rFonts w:hint="cs"/>
            <w:rtl/>
          </w:rPr>
          <w:t>ص</w:t>
        </w:r>
        <w:r w:rsidRPr="00B4524C">
          <w:rPr>
            <w:rStyle w:val="Hyperlink"/>
            <w:rtl/>
          </w:rPr>
          <w:t>184.</w:t>
        </w:r>
      </w:hyperlink>
    </w:p>
  </w:footnote>
  <w:footnote w:id="5">
    <w:p w:rsidR="007A0261" w:rsidRPr="007A0261" w:rsidRDefault="007A0261" w:rsidP="007A0261">
      <w:pPr>
        <w:pStyle w:val="FootnoteText"/>
        <w:rPr>
          <w:rFonts w:hint="cs"/>
          <w:rtl/>
        </w:rPr>
      </w:pPr>
      <w:r w:rsidRPr="007A0261">
        <w:footnoteRef/>
      </w:r>
      <w:r>
        <w:rPr>
          <w:rFonts w:hint="cs"/>
          <w:rtl/>
        </w:rPr>
        <w:t>.</w:t>
      </w:r>
      <w:r w:rsidRPr="007A0261">
        <w:rPr>
          <w:rtl/>
        </w:rPr>
        <w:t xml:space="preserve"> </w:t>
      </w:r>
      <w:hyperlink r:id="rId5" w:history="1">
        <w:r w:rsidRPr="007A0261">
          <w:rPr>
            <w:rStyle w:val="Hyperlink"/>
            <w:rFonts w:hint="cs"/>
            <w:rtl/>
          </w:rPr>
          <w:t>جواهر</w:t>
        </w:r>
        <w:r w:rsidRPr="007A0261">
          <w:rPr>
            <w:rStyle w:val="Hyperlink"/>
            <w:rtl/>
          </w:rPr>
          <w:t xml:space="preserve"> </w:t>
        </w:r>
        <w:r w:rsidRPr="007A0261">
          <w:rPr>
            <w:rStyle w:val="Hyperlink"/>
            <w:rFonts w:hint="cs"/>
            <w:rtl/>
          </w:rPr>
          <w:t>الکلام،</w:t>
        </w:r>
        <w:r w:rsidRPr="007A0261">
          <w:rPr>
            <w:rStyle w:val="Hyperlink"/>
            <w:rtl/>
          </w:rPr>
          <w:t xml:space="preserve"> </w:t>
        </w:r>
        <w:r w:rsidRPr="007A0261">
          <w:rPr>
            <w:rStyle w:val="Hyperlink"/>
            <w:rFonts w:hint="cs"/>
            <w:rtl/>
          </w:rPr>
          <w:t>محمد</w:t>
        </w:r>
        <w:r w:rsidRPr="007A0261">
          <w:rPr>
            <w:rStyle w:val="Hyperlink"/>
            <w:rtl/>
          </w:rPr>
          <w:t xml:space="preserve"> </w:t>
        </w:r>
        <w:r w:rsidRPr="007A0261">
          <w:rPr>
            <w:rStyle w:val="Hyperlink"/>
            <w:rFonts w:hint="cs"/>
            <w:rtl/>
          </w:rPr>
          <w:t>حسن</w:t>
        </w:r>
        <w:r w:rsidRPr="007A0261">
          <w:rPr>
            <w:rStyle w:val="Hyperlink"/>
            <w:rtl/>
          </w:rPr>
          <w:t xml:space="preserve"> </w:t>
        </w:r>
        <w:r w:rsidRPr="007A0261">
          <w:rPr>
            <w:rStyle w:val="Hyperlink"/>
            <w:rFonts w:hint="cs"/>
            <w:rtl/>
          </w:rPr>
          <w:t>نجفی،</w:t>
        </w:r>
        <w:r w:rsidRPr="007A0261">
          <w:rPr>
            <w:rStyle w:val="Hyperlink"/>
            <w:rtl/>
          </w:rPr>
          <w:t xml:space="preserve"> </w:t>
        </w:r>
        <w:r w:rsidRPr="007A0261">
          <w:rPr>
            <w:rStyle w:val="Hyperlink"/>
            <w:rFonts w:hint="cs"/>
            <w:rtl/>
          </w:rPr>
          <w:t>ج</w:t>
        </w:r>
        <w:r w:rsidRPr="007A0261">
          <w:rPr>
            <w:rStyle w:val="Hyperlink"/>
            <w:rtl/>
          </w:rPr>
          <w:t>42</w:t>
        </w:r>
        <w:r w:rsidRPr="007A0261">
          <w:rPr>
            <w:rStyle w:val="Hyperlink"/>
            <w:rFonts w:hint="cs"/>
            <w:rtl/>
          </w:rPr>
          <w:t>،</w:t>
        </w:r>
        <w:r w:rsidRPr="007A0261">
          <w:rPr>
            <w:rStyle w:val="Hyperlink"/>
            <w:rtl/>
          </w:rPr>
          <w:t xml:space="preserve"> </w:t>
        </w:r>
        <w:r w:rsidRPr="007A0261">
          <w:rPr>
            <w:rStyle w:val="Hyperlink"/>
            <w:rFonts w:hint="cs"/>
            <w:rtl/>
          </w:rPr>
          <w:t>ص</w:t>
        </w:r>
        <w:r w:rsidRPr="007A0261">
          <w:rPr>
            <w:rStyle w:val="Hyperlink"/>
            <w:rtl/>
          </w:rPr>
          <w:t>46.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13" w:name="BokNum"/>
    <w:bookmarkEnd w:id="13"/>
    <w:r w:rsidR="005C552B">
      <w:rPr>
        <w:b/>
        <w:bCs/>
        <w:sz w:val="20"/>
        <w:szCs w:val="24"/>
        <w:rtl/>
      </w:rPr>
      <w:t>039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14" w:name="Bokdars"/>
    <w:bookmarkEnd w:id="14"/>
    <w:r w:rsidR="005C552B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15" w:name="Bokostad"/>
    <w:bookmarkEnd w:id="15"/>
    <w:r w:rsidR="005C552B">
      <w:rPr>
        <w:rFonts w:hint="cs"/>
        <w:b/>
        <w:bCs/>
        <w:color w:val="632423" w:themeColor="accent2" w:themeShade="80"/>
        <w:sz w:val="20"/>
        <w:szCs w:val="24"/>
        <w:rtl/>
      </w:rPr>
      <w:t>قائینی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16" w:name="BokTarikh"/>
    <w:bookmarkEnd w:id="16"/>
    <w:r w:rsidR="005C552B">
      <w:rPr>
        <w:sz w:val="24"/>
        <w:szCs w:val="24"/>
        <w:rtl/>
      </w:rPr>
      <w:t>21 /9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7" w:name="BokSabj"/>
    <w:bookmarkEnd w:id="17"/>
    <w:r w:rsidR="005C552B">
      <w:rPr>
        <w:rFonts w:hint="cs"/>
        <w:sz w:val="24"/>
        <w:szCs w:val="24"/>
        <w:rtl/>
      </w:rPr>
      <w:t>قتل</w:t>
    </w:r>
    <w:r w:rsidR="005C552B">
      <w:rPr>
        <w:sz w:val="24"/>
        <w:szCs w:val="24"/>
        <w:rtl/>
      </w:rPr>
      <w:t xml:space="preserve"> </w:t>
    </w:r>
    <w:r w:rsidR="005C552B">
      <w:rPr>
        <w:rFonts w:hint="cs"/>
        <w:sz w:val="24"/>
        <w:szCs w:val="24"/>
        <w:rtl/>
      </w:rPr>
      <w:t>به</w:t>
    </w:r>
    <w:r w:rsidR="005C552B">
      <w:rPr>
        <w:sz w:val="24"/>
        <w:szCs w:val="24"/>
        <w:rtl/>
      </w:rPr>
      <w:t xml:space="preserve"> </w:t>
    </w:r>
    <w:r w:rsidR="005C552B">
      <w:rPr>
        <w:rFonts w:hint="cs"/>
        <w:sz w:val="24"/>
        <w:szCs w:val="24"/>
        <w:rtl/>
      </w:rPr>
      <w:t>تسبیب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8" w:name="Bokmoqarer"/>
    <w:bookmarkEnd w:id="18"/>
    <w:r w:rsidR="005C552B">
      <w:rPr>
        <w:rFonts w:hint="cs"/>
        <w:sz w:val="24"/>
        <w:szCs w:val="24"/>
        <w:rtl/>
      </w:rPr>
      <w:t>سید</w:t>
    </w:r>
    <w:r w:rsidR="005C552B">
      <w:rPr>
        <w:sz w:val="24"/>
        <w:szCs w:val="24"/>
        <w:rtl/>
      </w:rPr>
      <w:t xml:space="preserve"> </w:t>
    </w:r>
    <w:r w:rsidR="005C552B">
      <w:rPr>
        <w:rFonts w:hint="cs"/>
        <w:sz w:val="24"/>
        <w:szCs w:val="24"/>
        <w:rtl/>
      </w:rPr>
      <w:t>علی</w:t>
    </w:r>
    <w:r w:rsidR="005C552B">
      <w:rPr>
        <w:sz w:val="24"/>
        <w:szCs w:val="24"/>
        <w:rtl/>
      </w:rPr>
      <w:t xml:space="preserve"> </w:t>
    </w:r>
    <w:r w:rsidR="005C552B">
      <w:rPr>
        <w:rFonts w:hint="cs"/>
        <w:sz w:val="24"/>
        <w:szCs w:val="24"/>
        <w:rtl/>
      </w:rPr>
      <w:t>رهنمایی</w:t>
    </w:r>
    <w:r w:rsidR="00D221CB">
      <w:rPr>
        <w:rFonts w:hint="cs"/>
        <w:sz w:val="24"/>
        <w:szCs w:val="24"/>
        <w:rtl/>
      </w:rPr>
      <w:t xml:space="preserve"> 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9" w:name="BokSabj2"/>
    <w:bookmarkEnd w:id="19"/>
    <w:r w:rsidR="005C552B">
      <w:rPr>
        <w:rFonts w:hint="cs"/>
        <w:sz w:val="24"/>
        <w:szCs w:val="24"/>
        <w:rtl/>
      </w:rPr>
      <w:t>مراتب</w:t>
    </w:r>
    <w:r w:rsidR="005C552B">
      <w:rPr>
        <w:sz w:val="24"/>
        <w:szCs w:val="24"/>
        <w:rtl/>
      </w:rPr>
      <w:t xml:space="preserve"> </w:t>
    </w:r>
    <w:r w:rsidR="005C552B">
      <w:rPr>
        <w:rFonts w:hint="cs"/>
        <w:sz w:val="24"/>
        <w:szCs w:val="24"/>
        <w:rtl/>
      </w:rPr>
      <w:t>تسبیب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05CF"/>
    <w:rsid w:val="000353D7"/>
    <w:rsid w:val="00055496"/>
    <w:rsid w:val="00080A41"/>
    <w:rsid w:val="0008299B"/>
    <w:rsid w:val="000913AA"/>
    <w:rsid w:val="00096C63"/>
    <w:rsid w:val="000B5DB5"/>
    <w:rsid w:val="000C3947"/>
    <w:rsid w:val="000D2A37"/>
    <w:rsid w:val="000D30C1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5AA1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56B8B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4805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C552B"/>
    <w:rsid w:val="005D2349"/>
    <w:rsid w:val="005E1B60"/>
    <w:rsid w:val="005E5507"/>
    <w:rsid w:val="005E607B"/>
    <w:rsid w:val="005F0A8D"/>
    <w:rsid w:val="00601229"/>
    <w:rsid w:val="00603B67"/>
    <w:rsid w:val="006162A2"/>
    <w:rsid w:val="00623C66"/>
    <w:rsid w:val="006240DA"/>
    <w:rsid w:val="0063256E"/>
    <w:rsid w:val="00633F04"/>
    <w:rsid w:val="00635219"/>
    <w:rsid w:val="00635EC0"/>
    <w:rsid w:val="00640B58"/>
    <w:rsid w:val="0064392C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0261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74E"/>
    <w:rsid w:val="00824B22"/>
    <w:rsid w:val="00830C53"/>
    <w:rsid w:val="00837FAA"/>
    <w:rsid w:val="00841F77"/>
    <w:rsid w:val="0085276D"/>
    <w:rsid w:val="008554C0"/>
    <w:rsid w:val="00863390"/>
    <w:rsid w:val="0086385C"/>
    <w:rsid w:val="00871916"/>
    <w:rsid w:val="008956DD"/>
    <w:rsid w:val="008A510E"/>
    <w:rsid w:val="008A522A"/>
    <w:rsid w:val="008B4464"/>
    <w:rsid w:val="008B750B"/>
    <w:rsid w:val="008C287F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46A7"/>
    <w:rsid w:val="0098794D"/>
    <w:rsid w:val="0099497B"/>
    <w:rsid w:val="009A43BA"/>
    <w:rsid w:val="009B0D05"/>
    <w:rsid w:val="009B4CA6"/>
    <w:rsid w:val="009B79F8"/>
    <w:rsid w:val="009C66D5"/>
    <w:rsid w:val="009D13FD"/>
    <w:rsid w:val="009D266A"/>
    <w:rsid w:val="009F7E07"/>
    <w:rsid w:val="00A01522"/>
    <w:rsid w:val="00A06B30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1AF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296B"/>
    <w:rsid w:val="00B2292F"/>
    <w:rsid w:val="00B43169"/>
    <w:rsid w:val="00B4524C"/>
    <w:rsid w:val="00B55AE4"/>
    <w:rsid w:val="00B70B46"/>
    <w:rsid w:val="00B739B0"/>
    <w:rsid w:val="00B814A3"/>
    <w:rsid w:val="00B96F38"/>
    <w:rsid w:val="00BD0E74"/>
    <w:rsid w:val="00BD5F8C"/>
    <w:rsid w:val="00BE29DD"/>
    <w:rsid w:val="00BE5813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A35"/>
    <w:rsid w:val="00CB4E68"/>
    <w:rsid w:val="00CC2733"/>
    <w:rsid w:val="00CD0050"/>
    <w:rsid w:val="00CE7481"/>
    <w:rsid w:val="00CF0A8F"/>
    <w:rsid w:val="00D048CE"/>
    <w:rsid w:val="00D10998"/>
    <w:rsid w:val="00D15CBD"/>
    <w:rsid w:val="00D221CB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C3783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2B7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016C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9ED2FB3-8E69-47E5-AA23-A2EFD6DE2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B1296B"/>
    <w:pPr>
      <w:keepNext/>
      <w:spacing w:before="120"/>
      <w:outlineLvl w:val="0"/>
    </w:pPr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B1296B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B1296B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000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B1296B"/>
    <w:pPr>
      <w:keepNext/>
      <w:spacing w:before="240" w:after="60"/>
      <w:outlineLvl w:val="3"/>
    </w:pPr>
    <w:rPr>
      <w:rFonts w:eastAsia="Times New Roman" w:cs="B Titr"/>
      <w:b/>
      <w:bCs/>
      <w:color w:val="0000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B1296B"/>
    <w:pPr>
      <w:keepNext/>
      <w:spacing w:before="240" w:after="60"/>
      <w:outlineLvl w:val="4"/>
    </w:pPr>
    <w:rPr>
      <w:rFonts w:eastAsia="Times New Roman" w:cs="B Titr"/>
      <w:b/>
      <w:bCs/>
      <w:i/>
      <w:color w:val="0000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B1296B"/>
    <w:pPr>
      <w:keepNext/>
      <w:spacing w:before="240" w:after="60"/>
      <w:outlineLvl w:val="5"/>
    </w:pPr>
    <w:rPr>
      <w:rFonts w:eastAsia="Times New Roman" w:cs="B Titr"/>
      <w:b/>
      <w:bCs/>
      <w:color w:val="0000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B1296B"/>
    <w:pPr>
      <w:keepNext/>
      <w:spacing w:before="240" w:after="60"/>
      <w:outlineLvl w:val="6"/>
    </w:pPr>
    <w:rPr>
      <w:rFonts w:eastAsia="Times New Roman" w:cs="B Titr"/>
      <w:bCs/>
      <w:color w:val="0000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B1296B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000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B1296B"/>
    <w:pPr>
      <w:keepNext/>
      <w:spacing w:before="240" w:after="60"/>
      <w:outlineLvl w:val="8"/>
    </w:pPr>
    <w:rPr>
      <w:rFonts w:ascii="Cambria" w:eastAsia="Times New Roman" w:hAnsi="Cambria" w:cs="B Titr"/>
      <w:bCs/>
      <w:color w:val="0000FF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B1296B"/>
    <w:rPr>
      <w:rFonts w:ascii="Cambria" w:eastAsia="Times New Roman" w:hAnsi="Cambria" w:cs="B Titr"/>
      <w:b/>
      <w:bCs/>
      <w:color w:val="0000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B1296B"/>
    <w:rPr>
      <w:rFonts w:ascii="Cambria" w:eastAsia="Times New Roman" w:hAnsi="Cambria" w:cs="B Titr"/>
      <w:b/>
      <w:bCs/>
      <w:i/>
      <w:color w:val="0000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B1296B"/>
    <w:rPr>
      <w:rFonts w:ascii="Cambria" w:eastAsia="Times New Roman" w:hAnsi="Cambria" w:cs="B Titr"/>
      <w:b/>
      <w:bCs/>
      <w:color w:val="0000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B1296B"/>
    <w:rPr>
      <w:rFonts w:eastAsia="Times New Roman" w:cs="B Titr"/>
      <w:b/>
      <w:bCs/>
      <w:color w:val="0000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B1296B"/>
    <w:rPr>
      <w:rFonts w:eastAsia="Times New Roman" w:cs="B Titr"/>
      <w:b/>
      <w:bCs/>
      <w:i/>
      <w:color w:val="0000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B1296B"/>
    <w:rPr>
      <w:rFonts w:eastAsia="Times New Roman" w:cs="B Titr"/>
      <w:bCs/>
      <w:color w:val="0000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B1296B"/>
    <w:rPr>
      <w:rFonts w:eastAsia="Times New Roman" w:cs="B Titr"/>
      <w:b/>
      <w:bCs/>
      <w:color w:val="0000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B1296B"/>
    <w:rPr>
      <w:rFonts w:eastAsia="Times New Roman" w:cs="B Titr"/>
      <w:bCs/>
      <w:i/>
      <w:color w:val="0000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B1296B"/>
    <w:rPr>
      <w:rFonts w:ascii="Cambria" w:eastAsia="Times New Roman" w:hAnsi="Cambria" w:cs="B Titr"/>
      <w:bCs/>
      <w:color w:val="0000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2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7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8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77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177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71613/4/184/" TargetMode="External"/><Relationship Id="rId2" Type="http://schemas.openxmlformats.org/officeDocument/2006/relationships/hyperlink" Target="http://lib.eshia.ir/10088/42/45/" TargetMode="External"/><Relationship Id="rId1" Type="http://schemas.openxmlformats.org/officeDocument/2006/relationships/hyperlink" Target="http://lib.eshia.ir/10151/15/83/" TargetMode="External"/><Relationship Id="rId5" Type="http://schemas.openxmlformats.org/officeDocument/2006/relationships/hyperlink" Target="http://lib.eshia.ir/10088/42/46/" TargetMode="External"/><Relationship Id="rId4" Type="http://schemas.openxmlformats.org/officeDocument/2006/relationships/hyperlink" Target="http://lib.eshia.ir/71613/4/184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D5D8F7-AC44-4C49-8967-3886A09EA4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208</TotalTime>
  <Pages>5</Pages>
  <Words>1132</Words>
  <Characters>6455</Characters>
  <Application>Microsoft Office Word</Application>
  <DocSecurity>0</DocSecurity>
  <Lines>53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7572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2.5اصلاح رنگ موضوع</dc:description>
  <cp:lastModifiedBy>ali</cp:lastModifiedBy>
  <cp:revision>10</cp:revision>
  <dcterms:created xsi:type="dcterms:W3CDTF">2017-12-12T12:34:00Z</dcterms:created>
  <dcterms:modified xsi:type="dcterms:W3CDTF">2017-12-12T16:01:00Z</dcterms:modified>
  <cp:contentStatus>ویرایش 2.5</cp:contentStatus>
  <cp:version>2.3</cp:version>
</cp:coreProperties>
</file>