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bookmarkStart w:id="0" w:name="_GoBack"/>
      <w:bookmarkEnd w:id="0"/>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A2AD9" w:rsidRDefault="004A2AD9" w:rsidP="004A2AD9">
      <w:pPr>
        <w:pStyle w:val="TOC1"/>
        <w:rPr>
          <w:rFonts w:asciiTheme="minorHAnsi" w:eastAsiaTheme="minorEastAsia" w:hAnsiTheme="minorHAnsi" w:cstheme="minorBidi"/>
          <w:noProof/>
          <w:color w:val="auto"/>
          <w:szCs w:val="22"/>
          <w:rtl/>
        </w:rPr>
      </w:pPr>
      <w:r>
        <w:fldChar w:fldCharType="begin"/>
      </w:r>
      <w:r>
        <w:instrText xml:space="preserve"> TOC \o "1-5" \h \z \u </w:instrText>
      </w:r>
      <w:r>
        <w:fldChar w:fldCharType="separate"/>
      </w:r>
      <w:hyperlink w:anchor="_Toc496953590" w:history="1">
        <w:r w:rsidRPr="001E08CC">
          <w:rPr>
            <w:rStyle w:val="Hyperlink"/>
            <w:rFonts w:hint="eastAsia"/>
            <w:noProof/>
            <w:rtl/>
          </w:rPr>
          <w:t>کتاب</w:t>
        </w:r>
        <w:r w:rsidRPr="001E08CC">
          <w:rPr>
            <w:rStyle w:val="Hyperlink"/>
            <w:noProof/>
            <w:rtl/>
          </w:rPr>
          <w:t xml:space="preserve"> </w:t>
        </w:r>
        <w:r w:rsidRPr="001E08CC">
          <w:rPr>
            <w:rStyle w:val="Hyperlink"/>
            <w:rFonts w:hint="eastAsia"/>
            <w:noProof/>
            <w:rtl/>
          </w:rPr>
          <w:t>القصاص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Toc496953590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4A2AD9" w:rsidRDefault="00FE19A7" w:rsidP="004A2AD9">
      <w:pPr>
        <w:pStyle w:val="TOC2"/>
        <w:tabs>
          <w:tab w:val="right" w:leader="dot" w:pos="10194"/>
        </w:tabs>
        <w:rPr>
          <w:rFonts w:asciiTheme="minorHAnsi" w:eastAsiaTheme="minorEastAsia" w:hAnsiTheme="minorHAnsi" w:cstheme="minorBidi"/>
          <w:bCs w:val="0"/>
          <w:noProof/>
          <w:color w:val="auto"/>
          <w:szCs w:val="22"/>
          <w:rtl/>
        </w:rPr>
      </w:pPr>
      <w:hyperlink w:anchor="_Toc496953591" w:history="1">
        <w:r w:rsidR="004A2AD9" w:rsidRPr="001E08CC">
          <w:rPr>
            <w:rStyle w:val="Hyperlink"/>
            <w:rFonts w:hint="eastAsia"/>
            <w:noProof/>
            <w:rtl/>
          </w:rPr>
          <w:t>مراحل</w:t>
        </w:r>
        <w:r w:rsidR="004A2AD9" w:rsidRPr="001E08CC">
          <w:rPr>
            <w:rStyle w:val="Hyperlink"/>
            <w:noProof/>
            <w:rtl/>
          </w:rPr>
          <w:t xml:space="preserve"> </w:t>
        </w:r>
        <w:r w:rsidR="004A2AD9" w:rsidRPr="001E08CC">
          <w:rPr>
            <w:rStyle w:val="Hyperlink"/>
            <w:rFonts w:hint="eastAsia"/>
            <w:noProof/>
            <w:rtl/>
          </w:rPr>
          <w:t>بحث</w:t>
        </w:r>
        <w:r w:rsidR="004A2AD9" w:rsidRPr="001E08CC">
          <w:rPr>
            <w:rStyle w:val="Hyperlink"/>
            <w:noProof/>
            <w:rtl/>
          </w:rPr>
          <w:t xml:space="preserve"> </w:t>
        </w:r>
        <w:r w:rsidR="004A2AD9" w:rsidRPr="001E08CC">
          <w:rPr>
            <w:rStyle w:val="Hyperlink"/>
            <w:rFonts w:hint="eastAsia"/>
            <w:noProof/>
            <w:rtl/>
          </w:rPr>
          <w:t>کتاب</w:t>
        </w:r>
        <w:r w:rsidR="004A2AD9" w:rsidRPr="001E08CC">
          <w:rPr>
            <w:rStyle w:val="Hyperlink"/>
            <w:noProof/>
            <w:rtl/>
          </w:rPr>
          <w:t xml:space="preserve"> </w:t>
        </w:r>
        <w:r w:rsidR="004A2AD9" w:rsidRPr="001E08CC">
          <w:rPr>
            <w:rStyle w:val="Hyperlink"/>
            <w:rFonts w:hint="eastAsia"/>
            <w:noProof/>
            <w:rtl/>
          </w:rPr>
          <w:t>القصاص</w:t>
        </w:r>
        <w:r w:rsidR="004A2AD9">
          <w:rPr>
            <w:noProof/>
            <w:webHidden/>
            <w:rtl/>
          </w:rPr>
          <w:tab/>
        </w:r>
        <w:r w:rsidR="004A2AD9">
          <w:rPr>
            <w:rStyle w:val="Hyperlink"/>
            <w:noProof/>
            <w:rtl/>
          </w:rPr>
          <w:fldChar w:fldCharType="begin"/>
        </w:r>
        <w:r w:rsidR="004A2AD9">
          <w:rPr>
            <w:noProof/>
            <w:webHidden/>
            <w:rtl/>
          </w:rPr>
          <w:instrText xml:space="preserve"> </w:instrText>
        </w:r>
        <w:r w:rsidR="004A2AD9">
          <w:rPr>
            <w:noProof/>
            <w:webHidden/>
          </w:rPr>
          <w:instrText>PAGEREF</w:instrText>
        </w:r>
        <w:r w:rsidR="004A2AD9">
          <w:rPr>
            <w:noProof/>
            <w:webHidden/>
            <w:rtl/>
          </w:rPr>
          <w:instrText xml:space="preserve"> _</w:instrText>
        </w:r>
        <w:r w:rsidR="004A2AD9">
          <w:rPr>
            <w:noProof/>
            <w:webHidden/>
          </w:rPr>
          <w:instrText>Toc496953591 \h</w:instrText>
        </w:r>
        <w:r w:rsidR="004A2AD9">
          <w:rPr>
            <w:noProof/>
            <w:webHidden/>
            <w:rtl/>
          </w:rPr>
          <w:instrText xml:space="preserve"> </w:instrText>
        </w:r>
        <w:r w:rsidR="004A2AD9">
          <w:rPr>
            <w:rStyle w:val="Hyperlink"/>
            <w:noProof/>
            <w:rtl/>
          </w:rPr>
        </w:r>
        <w:r w:rsidR="004A2AD9">
          <w:rPr>
            <w:rStyle w:val="Hyperlink"/>
            <w:noProof/>
            <w:rtl/>
          </w:rPr>
          <w:fldChar w:fldCharType="separate"/>
        </w:r>
        <w:r w:rsidR="004A2AD9">
          <w:rPr>
            <w:noProof/>
            <w:webHidden/>
            <w:rtl/>
          </w:rPr>
          <w:t>1</w:t>
        </w:r>
        <w:r w:rsidR="004A2AD9">
          <w:rPr>
            <w:rStyle w:val="Hyperlink"/>
            <w:noProof/>
            <w:rtl/>
          </w:rPr>
          <w:fldChar w:fldCharType="end"/>
        </w:r>
      </w:hyperlink>
    </w:p>
    <w:p w:rsidR="004A2AD9" w:rsidRDefault="00FE19A7" w:rsidP="004A2AD9">
      <w:pPr>
        <w:pStyle w:val="TOC2"/>
        <w:tabs>
          <w:tab w:val="right" w:leader="dot" w:pos="10194"/>
        </w:tabs>
        <w:rPr>
          <w:rFonts w:asciiTheme="minorHAnsi" w:eastAsiaTheme="minorEastAsia" w:hAnsiTheme="minorHAnsi" w:cstheme="minorBidi"/>
          <w:bCs w:val="0"/>
          <w:noProof/>
          <w:color w:val="auto"/>
          <w:szCs w:val="22"/>
          <w:rtl/>
        </w:rPr>
      </w:pPr>
      <w:hyperlink w:anchor="_Toc496953592" w:history="1">
        <w:r w:rsidR="004A2AD9" w:rsidRPr="001E08CC">
          <w:rPr>
            <w:rStyle w:val="Hyperlink"/>
            <w:rFonts w:hint="eastAsia"/>
            <w:noProof/>
            <w:rtl/>
          </w:rPr>
          <w:t>قصاص</w:t>
        </w:r>
        <w:r w:rsidR="004A2AD9" w:rsidRPr="001E08CC">
          <w:rPr>
            <w:rStyle w:val="Hyperlink"/>
            <w:noProof/>
            <w:rtl/>
          </w:rPr>
          <w:t xml:space="preserve"> </w:t>
        </w:r>
        <w:r w:rsidR="004A2AD9" w:rsidRPr="001E08CC">
          <w:rPr>
            <w:rStyle w:val="Hyperlink"/>
            <w:rFonts w:hint="eastAsia"/>
            <w:noProof/>
            <w:rtl/>
          </w:rPr>
          <w:t>النفس</w:t>
        </w:r>
        <w:r w:rsidR="004A2AD9">
          <w:rPr>
            <w:noProof/>
            <w:webHidden/>
            <w:rtl/>
          </w:rPr>
          <w:tab/>
        </w:r>
        <w:r w:rsidR="004A2AD9">
          <w:rPr>
            <w:rStyle w:val="Hyperlink"/>
            <w:noProof/>
            <w:rtl/>
          </w:rPr>
          <w:fldChar w:fldCharType="begin"/>
        </w:r>
        <w:r w:rsidR="004A2AD9">
          <w:rPr>
            <w:noProof/>
            <w:webHidden/>
            <w:rtl/>
          </w:rPr>
          <w:instrText xml:space="preserve"> </w:instrText>
        </w:r>
        <w:r w:rsidR="004A2AD9">
          <w:rPr>
            <w:noProof/>
            <w:webHidden/>
          </w:rPr>
          <w:instrText>PAGEREF</w:instrText>
        </w:r>
        <w:r w:rsidR="004A2AD9">
          <w:rPr>
            <w:noProof/>
            <w:webHidden/>
            <w:rtl/>
          </w:rPr>
          <w:instrText xml:space="preserve"> _</w:instrText>
        </w:r>
        <w:r w:rsidR="004A2AD9">
          <w:rPr>
            <w:noProof/>
            <w:webHidden/>
          </w:rPr>
          <w:instrText>Toc496953592 \h</w:instrText>
        </w:r>
        <w:r w:rsidR="004A2AD9">
          <w:rPr>
            <w:noProof/>
            <w:webHidden/>
            <w:rtl/>
          </w:rPr>
          <w:instrText xml:space="preserve"> </w:instrText>
        </w:r>
        <w:r w:rsidR="004A2AD9">
          <w:rPr>
            <w:rStyle w:val="Hyperlink"/>
            <w:noProof/>
            <w:rtl/>
          </w:rPr>
        </w:r>
        <w:r w:rsidR="004A2AD9">
          <w:rPr>
            <w:rStyle w:val="Hyperlink"/>
            <w:noProof/>
            <w:rtl/>
          </w:rPr>
          <w:fldChar w:fldCharType="separate"/>
        </w:r>
        <w:r w:rsidR="004A2AD9">
          <w:rPr>
            <w:noProof/>
            <w:webHidden/>
            <w:rtl/>
          </w:rPr>
          <w:t>2</w:t>
        </w:r>
        <w:r w:rsidR="004A2AD9">
          <w:rPr>
            <w:rStyle w:val="Hyperlink"/>
            <w:noProof/>
            <w:rtl/>
          </w:rPr>
          <w:fldChar w:fldCharType="end"/>
        </w:r>
      </w:hyperlink>
    </w:p>
    <w:p w:rsidR="004A2AD9" w:rsidRDefault="00FE19A7" w:rsidP="004A2AD9">
      <w:pPr>
        <w:pStyle w:val="TOC3"/>
        <w:tabs>
          <w:tab w:val="right" w:leader="dot" w:pos="10194"/>
        </w:tabs>
        <w:rPr>
          <w:rFonts w:asciiTheme="minorHAnsi" w:eastAsiaTheme="minorEastAsia" w:hAnsiTheme="minorHAnsi" w:cstheme="minorBidi"/>
          <w:bCs w:val="0"/>
          <w:iCs w:val="0"/>
          <w:noProof/>
          <w:color w:val="auto"/>
          <w:szCs w:val="22"/>
          <w:rtl/>
        </w:rPr>
      </w:pPr>
      <w:hyperlink w:anchor="_Toc496953593" w:history="1">
        <w:r w:rsidR="004A2AD9" w:rsidRPr="001E08CC">
          <w:rPr>
            <w:rStyle w:val="Hyperlink"/>
            <w:rFonts w:hint="eastAsia"/>
            <w:noProof/>
            <w:rtl/>
          </w:rPr>
          <w:t>شرا</w:t>
        </w:r>
        <w:r w:rsidR="004A2AD9" w:rsidRPr="001E08CC">
          <w:rPr>
            <w:rStyle w:val="Hyperlink"/>
            <w:rFonts w:hint="cs"/>
            <w:noProof/>
            <w:rtl/>
          </w:rPr>
          <w:t>ی</w:t>
        </w:r>
        <w:r w:rsidR="004A2AD9" w:rsidRPr="001E08CC">
          <w:rPr>
            <w:rStyle w:val="Hyperlink"/>
            <w:rFonts w:hint="eastAsia"/>
            <w:noProof/>
            <w:rtl/>
          </w:rPr>
          <w:t>ط</w:t>
        </w:r>
        <w:r w:rsidR="004A2AD9" w:rsidRPr="001E08CC">
          <w:rPr>
            <w:rStyle w:val="Hyperlink"/>
            <w:noProof/>
            <w:rtl/>
          </w:rPr>
          <w:t xml:space="preserve"> </w:t>
        </w:r>
        <w:r w:rsidR="004A2AD9" w:rsidRPr="001E08CC">
          <w:rPr>
            <w:rStyle w:val="Hyperlink"/>
            <w:rFonts w:hint="eastAsia"/>
            <w:noProof/>
            <w:rtl/>
          </w:rPr>
          <w:t>تحقق</w:t>
        </w:r>
        <w:r w:rsidR="004A2AD9" w:rsidRPr="001E08CC">
          <w:rPr>
            <w:rStyle w:val="Hyperlink"/>
            <w:noProof/>
            <w:rtl/>
          </w:rPr>
          <w:t xml:space="preserve"> </w:t>
        </w:r>
        <w:r w:rsidR="004A2AD9" w:rsidRPr="001E08CC">
          <w:rPr>
            <w:rStyle w:val="Hyperlink"/>
            <w:rFonts w:hint="eastAsia"/>
            <w:noProof/>
            <w:rtl/>
          </w:rPr>
          <w:t>موضوع</w:t>
        </w:r>
        <w:r w:rsidR="004A2AD9" w:rsidRPr="001E08CC">
          <w:rPr>
            <w:rStyle w:val="Hyperlink"/>
            <w:noProof/>
            <w:rtl/>
          </w:rPr>
          <w:t xml:space="preserve"> </w:t>
        </w:r>
        <w:r w:rsidR="004A2AD9" w:rsidRPr="001E08CC">
          <w:rPr>
            <w:rStyle w:val="Hyperlink"/>
            <w:rFonts w:hint="eastAsia"/>
            <w:noProof/>
            <w:rtl/>
          </w:rPr>
          <w:t>قصاص</w:t>
        </w:r>
        <w:r w:rsidR="004A2AD9">
          <w:rPr>
            <w:noProof/>
            <w:webHidden/>
            <w:rtl/>
          </w:rPr>
          <w:tab/>
        </w:r>
        <w:r w:rsidR="004A2AD9">
          <w:rPr>
            <w:rStyle w:val="Hyperlink"/>
            <w:noProof/>
            <w:rtl/>
          </w:rPr>
          <w:fldChar w:fldCharType="begin"/>
        </w:r>
        <w:r w:rsidR="004A2AD9">
          <w:rPr>
            <w:noProof/>
            <w:webHidden/>
            <w:rtl/>
          </w:rPr>
          <w:instrText xml:space="preserve"> </w:instrText>
        </w:r>
        <w:r w:rsidR="004A2AD9">
          <w:rPr>
            <w:noProof/>
            <w:webHidden/>
          </w:rPr>
          <w:instrText>PAGEREF</w:instrText>
        </w:r>
        <w:r w:rsidR="004A2AD9">
          <w:rPr>
            <w:noProof/>
            <w:webHidden/>
            <w:rtl/>
          </w:rPr>
          <w:instrText xml:space="preserve"> _</w:instrText>
        </w:r>
        <w:r w:rsidR="004A2AD9">
          <w:rPr>
            <w:noProof/>
            <w:webHidden/>
          </w:rPr>
          <w:instrText>Toc496953593 \h</w:instrText>
        </w:r>
        <w:r w:rsidR="004A2AD9">
          <w:rPr>
            <w:noProof/>
            <w:webHidden/>
            <w:rtl/>
          </w:rPr>
          <w:instrText xml:space="preserve"> </w:instrText>
        </w:r>
        <w:r w:rsidR="004A2AD9">
          <w:rPr>
            <w:rStyle w:val="Hyperlink"/>
            <w:noProof/>
            <w:rtl/>
          </w:rPr>
        </w:r>
        <w:r w:rsidR="004A2AD9">
          <w:rPr>
            <w:rStyle w:val="Hyperlink"/>
            <w:noProof/>
            <w:rtl/>
          </w:rPr>
          <w:fldChar w:fldCharType="separate"/>
        </w:r>
        <w:r w:rsidR="004A2AD9">
          <w:rPr>
            <w:noProof/>
            <w:webHidden/>
            <w:rtl/>
          </w:rPr>
          <w:t>2</w:t>
        </w:r>
        <w:r w:rsidR="004A2AD9">
          <w:rPr>
            <w:rStyle w:val="Hyperlink"/>
            <w:noProof/>
            <w:rtl/>
          </w:rPr>
          <w:fldChar w:fldCharType="end"/>
        </w:r>
      </w:hyperlink>
    </w:p>
    <w:p w:rsidR="004A2AD9" w:rsidRDefault="00FE19A7" w:rsidP="004A2AD9">
      <w:pPr>
        <w:pStyle w:val="TOC4"/>
        <w:tabs>
          <w:tab w:val="right" w:leader="dot" w:pos="10194"/>
        </w:tabs>
        <w:rPr>
          <w:rFonts w:asciiTheme="minorHAnsi" w:eastAsiaTheme="minorEastAsia" w:hAnsiTheme="minorHAnsi" w:cstheme="minorBidi"/>
          <w:bCs w:val="0"/>
          <w:noProof/>
          <w:color w:val="auto"/>
          <w:szCs w:val="22"/>
          <w:rtl/>
        </w:rPr>
      </w:pPr>
      <w:hyperlink w:anchor="_Toc496953594" w:history="1">
        <w:r w:rsidR="004A2AD9" w:rsidRPr="001E08CC">
          <w:rPr>
            <w:rStyle w:val="Hyperlink"/>
            <w:rFonts w:hint="eastAsia"/>
            <w:noProof/>
            <w:rtl/>
          </w:rPr>
          <w:t>شرط</w:t>
        </w:r>
        <w:r w:rsidR="004A2AD9" w:rsidRPr="001E08CC">
          <w:rPr>
            <w:rStyle w:val="Hyperlink"/>
            <w:noProof/>
            <w:rtl/>
          </w:rPr>
          <w:t xml:space="preserve"> </w:t>
        </w:r>
        <w:r w:rsidR="004A2AD9" w:rsidRPr="001E08CC">
          <w:rPr>
            <w:rStyle w:val="Hyperlink"/>
            <w:rFonts w:hint="eastAsia"/>
            <w:noProof/>
            <w:rtl/>
          </w:rPr>
          <w:t>اول</w:t>
        </w:r>
        <w:r w:rsidR="004A2AD9" w:rsidRPr="001E08CC">
          <w:rPr>
            <w:rStyle w:val="Hyperlink"/>
            <w:noProof/>
            <w:rtl/>
          </w:rPr>
          <w:t xml:space="preserve">: </w:t>
        </w:r>
        <w:r w:rsidR="004A2AD9" w:rsidRPr="001E08CC">
          <w:rPr>
            <w:rStyle w:val="Hyperlink"/>
            <w:rFonts w:hint="eastAsia"/>
            <w:noProof/>
            <w:rtl/>
          </w:rPr>
          <w:t>قتل</w:t>
        </w:r>
        <w:r w:rsidR="004A2AD9">
          <w:rPr>
            <w:noProof/>
            <w:webHidden/>
            <w:rtl/>
          </w:rPr>
          <w:tab/>
        </w:r>
        <w:r w:rsidR="004A2AD9">
          <w:rPr>
            <w:rStyle w:val="Hyperlink"/>
            <w:noProof/>
            <w:rtl/>
          </w:rPr>
          <w:fldChar w:fldCharType="begin"/>
        </w:r>
        <w:r w:rsidR="004A2AD9">
          <w:rPr>
            <w:noProof/>
            <w:webHidden/>
            <w:rtl/>
          </w:rPr>
          <w:instrText xml:space="preserve"> </w:instrText>
        </w:r>
        <w:r w:rsidR="004A2AD9">
          <w:rPr>
            <w:noProof/>
            <w:webHidden/>
          </w:rPr>
          <w:instrText>PAGEREF</w:instrText>
        </w:r>
        <w:r w:rsidR="004A2AD9">
          <w:rPr>
            <w:noProof/>
            <w:webHidden/>
            <w:rtl/>
          </w:rPr>
          <w:instrText xml:space="preserve"> _</w:instrText>
        </w:r>
        <w:r w:rsidR="004A2AD9">
          <w:rPr>
            <w:noProof/>
            <w:webHidden/>
          </w:rPr>
          <w:instrText>Toc496953594 \h</w:instrText>
        </w:r>
        <w:r w:rsidR="004A2AD9">
          <w:rPr>
            <w:noProof/>
            <w:webHidden/>
            <w:rtl/>
          </w:rPr>
          <w:instrText xml:space="preserve"> </w:instrText>
        </w:r>
        <w:r w:rsidR="004A2AD9">
          <w:rPr>
            <w:rStyle w:val="Hyperlink"/>
            <w:noProof/>
            <w:rtl/>
          </w:rPr>
        </w:r>
        <w:r w:rsidR="004A2AD9">
          <w:rPr>
            <w:rStyle w:val="Hyperlink"/>
            <w:noProof/>
            <w:rtl/>
          </w:rPr>
          <w:fldChar w:fldCharType="separate"/>
        </w:r>
        <w:r w:rsidR="004A2AD9">
          <w:rPr>
            <w:noProof/>
            <w:webHidden/>
            <w:rtl/>
          </w:rPr>
          <w:t>2</w:t>
        </w:r>
        <w:r w:rsidR="004A2AD9">
          <w:rPr>
            <w:rStyle w:val="Hyperlink"/>
            <w:noProof/>
            <w:rtl/>
          </w:rPr>
          <w:fldChar w:fldCharType="end"/>
        </w:r>
      </w:hyperlink>
    </w:p>
    <w:p w:rsidR="00C91EB6" w:rsidRPr="00C91EB6" w:rsidRDefault="004A2AD9" w:rsidP="00C91EB6">
      <w:pPr>
        <w:rPr>
          <w:rtl/>
        </w:rPr>
      </w:pPr>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025B70">
        <w:rPr>
          <w:rFonts w:hint="cs"/>
          <w:rtl/>
        </w:rPr>
        <w:t xml:space="preserve"> </w:t>
      </w:r>
      <w:r w:rsidR="00386C11" w:rsidRPr="00A6366F">
        <w:rPr>
          <w:rFonts w:hint="cs"/>
          <w:rtl/>
        </w:rPr>
        <w:t>/</w:t>
      </w:r>
      <w:bookmarkStart w:id="2" w:name="BokSabj_d"/>
      <w:bookmarkEnd w:id="2"/>
      <w:r w:rsidR="00ED3A73">
        <w:rPr>
          <w:rFonts w:hint="cs"/>
          <w:rtl/>
        </w:rPr>
        <w:t>موجبات</w:t>
      </w:r>
      <w:r w:rsidR="00ED3A73">
        <w:rPr>
          <w:rtl/>
        </w:rPr>
        <w:t xml:space="preserve"> </w:t>
      </w:r>
      <w:r w:rsidR="00ED3A73">
        <w:rPr>
          <w:rFonts w:hint="cs"/>
          <w:rtl/>
        </w:rPr>
        <w:t>قصاص</w:t>
      </w:r>
      <w:r w:rsidR="00386C11" w:rsidRPr="00A6366F">
        <w:rPr>
          <w:rFonts w:hint="cs"/>
          <w:rtl/>
        </w:rPr>
        <w:t xml:space="preserve"> /</w:t>
      </w:r>
      <w:bookmarkStart w:id="3" w:name="Bokkolli"/>
      <w:bookmarkEnd w:id="3"/>
      <w:r w:rsidR="00ED3A73">
        <w:rPr>
          <w:rFonts w:hint="cs"/>
          <w:rtl/>
        </w:rPr>
        <w:t>کتاب</w:t>
      </w:r>
      <w:r w:rsidR="00ED3A73">
        <w:rPr>
          <w:rtl/>
        </w:rPr>
        <w:t xml:space="preserve"> </w:t>
      </w:r>
      <w:r w:rsidR="00ED3A73">
        <w:rPr>
          <w:rFonts w:hint="cs"/>
          <w:rtl/>
        </w:rPr>
        <w:t>القصاص</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247D2F" w:rsidRPr="003A6148" w:rsidRDefault="0002091E" w:rsidP="003A6148">
      <w:pPr>
        <w:pBdr>
          <w:bottom w:val="double" w:sz="6" w:space="1" w:color="auto"/>
        </w:pBdr>
      </w:pPr>
      <w:r>
        <w:rPr>
          <w:rFonts w:hint="cs"/>
          <w:rtl/>
        </w:rPr>
        <w:t>یکی از کتب مهم و تأثیر گذار فقه، مباحث قصاص می باشد، اهمیت بحث از کتاب با این فرض که بسیاری از اصحاب امامیه به نحوی که باید و شاید بدان نپرداخته اند.</w:t>
      </w:r>
    </w:p>
    <w:p w:rsidR="008F5B4D" w:rsidRPr="00102D49" w:rsidRDefault="00102D49" w:rsidP="00102D49">
      <w:pPr>
        <w:pStyle w:val="Heading1"/>
      </w:pPr>
      <w:bookmarkStart w:id="4" w:name="_Toc496953590"/>
      <w:r>
        <w:rPr>
          <w:rFonts w:hint="cs"/>
          <w:rtl/>
        </w:rPr>
        <w:t>کتاب القصاص</w:t>
      </w:r>
      <w:bookmarkEnd w:id="4"/>
    </w:p>
    <w:p w:rsidR="0002091E" w:rsidRPr="0002091E" w:rsidRDefault="0002091E" w:rsidP="0002091E">
      <w:r w:rsidRPr="0002091E">
        <w:rPr>
          <w:rtl/>
        </w:rPr>
        <w:t>بحث در کتاب قصاص و به معنای اعم آن نسبت به نفوس و اطراف است. این بحث مشتمل بر مسائلی است که در کلمات اصحاب و بزرگان دارای تشتت است و به نظر می رسد که می بایست برای انسجام مباحث، منهجی برای بحث در نظر گرفت، کما این که مرحوم خویی قدس سره هم در مباحث خود به این از هم گسیختگی مبتلا شده است به نحوی که برخی از مباحث را تکرار نموده است؛ چرا که با تقسیم بندی بحث به موجبات قصاص و شرایط آن و از طرفی جزو موجبِ قصاص بودن شرایط باعث این به هم ریختگی در مباحث شده است.</w:t>
      </w:r>
    </w:p>
    <w:p w:rsidR="0002091E" w:rsidRPr="0002091E" w:rsidRDefault="0002091E" w:rsidP="0002091E">
      <w:pPr>
        <w:rPr>
          <w:rtl/>
        </w:rPr>
      </w:pPr>
      <w:r w:rsidRPr="0002091E">
        <w:rPr>
          <w:rtl/>
        </w:rPr>
        <w:t>البته علت این بی نظمی و تششت در طرح مباحث این باب هم عدم تعرض بسیاری از بزرگان نسبت به این باب از ابواب فقهی است در حالی که مباحث متقدم فقهی به جهت توجه مناسب و زیادی که به ان ها شده است رفته رفته در طول سالیان متعدد به نظم و نظام فعلی رسید ه است.</w:t>
      </w:r>
    </w:p>
    <w:p w:rsidR="0002091E" w:rsidRPr="0002091E" w:rsidRDefault="0002091E" w:rsidP="0002091E">
      <w:pPr>
        <w:rPr>
          <w:rtl/>
        </w:rPr>
      </w:pPr>
      <w:r w:rsidRPr="0002091E">
        <w:rPr>
          <w:rtl/>
        </w:rPr>
        <w:t>بنابراین شایسته است به گونه ای دیگر مباحث این باب طرح شود تا مشکلات و تداخل پیش گفته تکرار نشود.</w:t>
      </w:r>
    </w:p>
    <w:p w:rsidR="0002091E" w:rsidRPr="0002091E" w:rsidRDefault="0002091E" w:rsidP="00102D49">
      <w:pPr>
        <w:pStyle w:val="Heading2"/>
        <w:rPr>
          <w:rtl/>
        </w:rPr>
      </w:pPr>
      <w:bookmarkStart w:id="5" w:name="_Toc496953591"/>
      <w:r w:rsidRPr="0002091E">
        <w:rPr>
          <w:rtl/>
        </w:rPr>
        <w:t>مراحل بحث کتاب القصاص</w:t>
      </w:r>
      <w:bookmarkEnd w:id="5"/>
      <w:r w:rsidRPr="0002091E">
        <w:rPr>
          <w:rtl/>
        </w:rPr>
        <w:t xml:space="preserve"> </w:t>
      </w:r>
    </w:p>
    <w:p w:rsidR="0002091E" w:rsidRPr="0002091E" w:rsidRDefault="0002091E" w:rsidP="0002091E">
      <w:pPr>
        <w:rPr>
          <w:rtl/>
        </w:rPr>
      </w:pPr>
      <w:r w:rsidRPr="0002091E">
        <w:rPr>
          <w:rtl/>
        </w:rPr>
        <w:t>مرحله اول: مفهوم لغوی و مراد اصطلاحی و شرعی</w:t>
      </w:r>
    </w:p>
    <w:p w:rsidR="0002091E" w:rsidRPr="0002091E" w:rsidRDefault="0002091E" w:rsidP="0002091E">
      <w:pPr>
        <w:rPr>
          <w:rtl/>
        </w:rPr>
      </w:pPr>
      <w:r w:rsidRPr="0002091E">
        <w:rPr>
          <w:rtl/>
        </w:rPr>
        <w:t>مرحله دوم: بحث قصاص که در دو بخش واقع می شود.</w:t>
      </w:r>
    </w:p>
    <w:p w:rsidR="0002091E" w:rsidRPr="0002091E" w:rsidRDefault="0002091E" w:rsidP="0002091E">
      <w:pPr>
        <w:rPr>
          <w:rtl/>
        </w:rPr>
      </w:pPr>
      <w:r w:rsidRPr="0002091E">
        <w:rPr>
          <w:rtl/>
        </w:rPr>
        <w:lastRenderedPageBreak/>
        <w:t xml:space="preserve"> بخش اول- قصاص نفس </w:t>
      </w:r>
    </w:p>
    <w:p w:rsidR="0002091E" w:rsidRPr="0002091E" w:rsidRDefault="0002091E" w:rsidP="0002091E">
      <w:pPr>
        <w:rPr>
          <w:rtl/>
        </w:rPr>
      </w:pPr>
      <w:r w:rsidRPr="0002091E">
        <w:rPr>
          <w:rtl/>
        </w:rPr>
        <w:t>بخش دوم- قصاص طرف</w:t>
      </w:r>
    </w:p>
    <w:p w:rsidR="0002091E" w:rsidRPr="0002091E" w:rsidRDefault="0002091E" w:rsidP="0002091E">
      <w:pPr>
        <w:rPr>
          <w:rtl/>
        </w:rPr>
      </w:pPr>
      <w:r w:rsidRPr="0002091E">
        <w:rPr>
          <w:rtl/>
        </w:rPr>
        <w:t>مبحث قصاص نفس از دو امر بحث می کند:</w:t>
      </w:r>
    </w:p>
    <w:p w:rsidR="0002091E" w:rsidRPr="0002091E" w:rsidRDefault="0002091E" w:rsidP="0002091E">
      <w:pPr>
        <w:rPr>
          <w:rtl/>
        </w:rPr>
      </w:pPr>
      <w:r w:rsidRPr="0002091E">
        <w:rPr>
          <w:rtl/>
        </w:rPr>
        <w:t xml:space="preserve"> امر اول- موجب قصاص و موضوع آن </w:t>
      </w:r>
    </w:p>
    <w:p w:rsidR="0002091E" w:rsidRPr="0002091E" w:rsidRDefault="0002091E" w:rsidP="0002091E">
      <w:pPr>
        <w:rPr>
          <w:rtl/>
        </w:rPr>
      </w:pPr>
      <w:r w:rsidRPr="0002091E">
        <w:rPr>
          <w:rtl/>
        </w:rPr>
        <w:t>امر دوم- مسائل و احکام مرتبط با آن، به عنوان مثال اگر در جایی بعد از اثبات موضوع قصاص، قاتل متواری شد، آیا ذو الحق حق مطالبه دیه را دارد؟</w:t>
      </w:r>
    </w:p>
    <w:p w:rsidR="0002091E" w:rsidRPr="0002091E" w:rsidRDefault="0002091E" w:rsidP="0002091E">
      <w:pPr>
        <w:rPr>
          <w:rtl/>
        </w:rPr>
      </w:pPr>
      <w:r w:rsidRPr="0002091E">
        <w:rPr>
          <w:rtl/>
        </w:rPr>
        <w:t>در کتب اولیه فقه نظم خاصی وجود دارد که دلیلش این است که در دوره های مختلف تکرار شده است در حالی که در کتب متأخر مثل قصاص و دیات این تکرار در کار نبوده است لذا نظم خاصی در مسائل دیده نمی شود.</w:t>
      </w:r>
    </w:p>
    <w:p w:rsidR="0002091E" w:rsidRPr="0002091E" w:rsidRDefault="0002091E" w:rsidP="00102D49">
      <w:pPr>
        <w:pStyle w:val="Heading2"/>
        <w:rPr>
          <w:rtl/>
        </w:rPr>
      </w:pPr>
      <w:bookmarkStart w:id="6" w:name="_Toc496953592"/>
      <w:r w:rsidRPr="0002091E">
        <w:rPr>
          <w:rtl/>
        </w:rPr>
        <w:t>قصاص النفس</w:t>
      </w:r>
      <w:bookmarkEnd w:id="6"/>
    </w:p>
    <w:p w:rsidR="0002091E" w:rsidRPr="0002091E" w:rsidRDefault="0002091E" w:rsidP="0002091E">
      <w:pPr>
        <w:rPr>
          <w:rtl/>
        </w:rPr>
      </w:pPr>
      <w:r w:rsidRPr="0002091E">
        <w:rPr>
          <w:rtl/>
        </w:rPr>
        <w:t>اولین بحثی که در این جا مطرح است موجب و موضوع قصاص است، یعنی موضوعی که به واسطه آن حق قصاص برای ولی دم ثابت می شود، این موضوع با تحقق و تجمیع شرایطی به وجود آمده و در پی آن حق حق قصاص برای ولی دم ثابت می شود.</w:t>
      </w:r>
    </w:p>
    <w:p w:rsidR="0002091E" w:rsidRPr="0002091E" w:rsidRDefault="0002091E" w:rsidP="00102D49">
      <w:pPr>
        <w:pStyle w:val="Heading3"/>
        <w:rPr>
          <w:rtl/>
        </w:rPr>
      </w:pPr>
      <w:bookmarkStart w:id="7" w:name="_Toc496953593"/>
      <w:r w:rsidRPr="0002091E">
        <w:rPr>
          <w:rtl/>
        </w:rPr>
        <w:t>شرایط تحقق موضوع قصاص</w:t>
      </w:r>
      <w:bookmarkEnd w:id="7"/>
    </w:p>
    <w:p w:rsidR="0002091E" w:rsidRPr="0002091E" w:rsidRDefault="0002091E" w:rsidP="00102D49">
      <w:pPr>
        <w:pStyle w:val="Heading4"/>
        <w:rPr>
          <w:rtl/>
        </w:rPr>
      </w:pPr>
      <w:bookmarkStart w:id="8" w:name="_Toc496953594"/>
      <w:r w:rsidRPr="0002091E">
        <w:rPr>
          <w:rtl/>
        </w:rPr>
        <w:t>شرط اول: قتل</w:t>
      </w:r>
      <w:bookmarkEnd w:id="8"/>
    </w:p>
    <w:p w:rsidR="0002091E" w:rsidRPr="0002091E" w:rsidRDefault="0002091E" w:rsidP="0002091E">
      <w:pPr>
        <w:rPr>
          <w:rtl/>
        </w:rPr>
      </w:pPr>
      <w:r w:rsidRPr="0002091E">
        <w:rPr>
          <w:rtl/>
        </w:rPr>
        <w:t xml:space="preserve"> رکن مقوم ثبوت حق قصاص، قتل است.یعنی تا قتلی صورت نگیرد قصاصی در کار نخواهد بود. البته در این جا نیز مثل بسیاری از مسائل فقهی، موارد استثناء هم وجود دارد، کما این ممکن است فردی از اهل ذمه در اثر ارتکاب برخی فواحش مستحق قتل شود، یا این که با وجود عفو ولی دم مسلمانی که توسط ذمی کشته شده است، باز هم با وجود این عفو به سبب خروج از احکام ذمه این ذمی مستحق قصاص شود.</w:t>
      </w:r>
    </w:p>
    <w:p w:rsidR="0002091E" w:rsidRPr="0002091E" w:rsidRDefault="0002091E" w:rsidP="0002091E">
      <w:pPr>
        <w:rPr>
          <w:rtl/>
        </w:rPr>
      </w:pPr>
      <w:r w:rsidRPr="0002091E">
        <w:rPr>
          <w:rtl/>
        </w:rPr>
        <w:t>نکته ای که در این شرط باید بدان توجه نمود، انتساب و یا استناد قتل است؛ یعنی این که هر قتلی نمی تواند مستوجب قصاص باشد؛ بلکه آن قتلی که قاتلی مشخص دارد و در حقیقت مستند به فرد خاصی است قصاص را در پی دارد.</w:t>
      </w:r>
    </w:p>
    <w:p w:rsidR="0002091E" w:rsidRPr="0002091E" w:rsidRDefault="0002091E" w:rsidP="0002091E">
      <w:pPr>
        <w:rPr>
          <w:rtl/>
        </w:rPr>
      </w:pPr>
      <w:r w:rsidRPr="0002091E">
        <w:rPr>
          <w:rtl/>
        </w:rPr>
        <w:lastRenderedPageBreak/>
        <w:t>مراد از فعل مستند هم اعم از مباشرت و تسبیب است. لذا مرحوم تبریزی در ابواب معاملات صحت معاملات وکیل را محتاج به دلیلی خاص نمی دانست چرا که معامله وکیل عین معاملات موکل است، لذا برای تصحیح معاملات وکیل دلیل خاصی نیاز نیست، بلکه همان اطلاقات ادله صحت معاملات نسبت به وکیل نیز شمول دارد.</w:t>
      </w:r>
    </w:p>
    <w:p w:rsidR="0002091E" w:rsidRPr="0002091E" w:rsidRDefault="0002091E" w:rsidP="0002091E">
      <w:pPr>
        <w:rPr>
          <w:rtl/>
        </w:rPr>
      </w:pPr>
      <w:r w:rsidRPr="0002091E">
        <w:rPr>
          <w:rtl/>
        </w:rPr>
        <w:t xml:space="preserve">فعل نایب به منوب عنه مستند نمی شود، برخلاف موارد تسبیب که این استناد صادق است. </w:t>
      </w:r>
    </w:p>
    <w:p w:rsidR="0002091E" w:rsidRPr="0002091E" w:rsidRDefault="0002091E" w:rsidP="008E6894">
      <w:pPr>
        <w:rPr>
          <w:rtl/>
        </w:rPr>
      </w:pPr>
      <w:r w:rsidRPr="0002091E">
        <w:rPr>
          <w:rtl/>
        </w:rPr>
        <w:t>عده ای از موارد تسبیب در مقام در کتب فقهی در میان مسائل مطرح شده است، لذا حق این است که قتل مستند را به دو قسم مباشری و تسبیبی تقسیم نمود. کما این که در روایت آمده است که «لو امر عبده بقتل غیر، یقتص المولی. و هل عبد الرجل کسوطه.»</w:t>
      </w:r>
      <w:r w:rsidR="008E6894">
        <w:rPr>
          <w:rStyle w:val="FootnoteReference"/>
          <w:rtl/>
        </w:rPr>
        <w:footnoteReference w:id="1"/>
      </w:r>
      <w:r w:rsidRPr="0002091E">
        <w:rPr>
          <w:rtl/>
        </w:rPr>
        <w:t xml:space="preserve"> البته باید توجه داشت که رضایت موجب استناد نیست.</w:t>
      </w:r>
    </w:p>
    <w:p w:rsidR="0002091E" w:rsidRPr="0002091E" w:rsidRDefault="0002091E" w:rsidP="0002091E">
      <w:pPr>
        <w:rPr>
          <w:rtl/>
        </w:rPr>
      </w:pPr>
      <w:r w:rsidRPr="0002091E">
        <w:rPr>
          <w:rtl/>
        </w:rPr>
        <w:t>بحث استناد را می توان به عنوان شرط دوم هم در نظر گرفت ولی به نظر می رسد که طرح این امر در ضمن اصل قتل؛ یعنی همان شرط اول بهتر است.</w:t>
      </w:r>
    </w:p>
    <w:p w:rsidR="0002091E" w:rsidRPr="0002091E" w:rsidRDefault="0002091E" w:rsidP="0002091E">
      <w:pPr>
        <w:rPr>
          <w:rtl/>
        </w:rPr>
      </w:pPr>
      <w:r w:rsidRPr="0002091E">
        <w:rPr>
          <w:rtl/>
        </w:rPr>
        <w:t>بنابراین، رکن قصاص فعل مستند است، اعم از این که با مباشرت نیز همراه باشد یا این که صرفا تسبیب است، و این استناد اختصاصی به قتل هم ندارد و در سایر جنایات نیز معتبر است.</w:t>
      </w:r>
    </w:p>
    <w:p w:rsidR="0002091E" w:rsidRPr="0002091E" w:rsidRDefault="0002091E" w:rsidP="0002091E">
      <w:pPr>
        <w:rPr>
          <w:rtl/>
        </w:rPr>
      </w:pPr>
      <w:r w:rsidRPr="0002091E">
        <w:rPr>
          <w:rtl/>
        </w:rPr>
        <w:t>به طور کلی مسأله تسبیب از مباحث تأثیر گذار ابواب مختلف فقه است و در اموری مثل ذبح در حج و حلق و ... دارای ثمره است. به عنوان مثال با توجه به این که شرط صحت اعمال عبادی ولایت است نمی توان مخالف را برای عبادات نایب قرار داد اما در اموری مثل ذبح و حلق در حج می توان از مخالفین به عنوان اجیر استفاده نمود؛ چرا که این موارد مربوط به تسبیب است نه استنابه تا با توجه به این که بر خلاف تسبیب و توکیل، فعل نایب به منوب عنه مستند نیست اثری بر افعال وکیل بار نشود.</w:t>
      </w:r>
    </w:p>
    <w:p w:rsidR="0002091E" w:rsidRPr="0002091E" w:rsidRDefault="0002091E" w:rsidP="0002091E">
      <w:pPr>
        <w:rPr>
          <w:rtl/>
        </w:rPr>
      </w:pPr>
      <w:r w:rsidRPr="0002091E">
        <w:rPr>
          <w:rtl/>
        </w:rPr>
        <w:t xml:space="preserve">البته ممکن است در مواردی هم مباشرت شرط باشد ولی حکم قاعده اولیه و موارد عادی عدم اشتراط مباشرت و کفایت تسبیب است. </w:t>
      </w:r>
    </w:p>
    <w:p w:rsidR="003E6650" w:rsidRPr="001A27D7" w:rsidRDefault="003E6650" w:rsidP="00824B22">
      <w:pPr>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19A7" w:rsidRDefault="00FE19A7" w:rsidP="008B750B">
      <w:pPr>
        <w:spacing w:line="240" w:lineRule="auto"/>
      </w:pPr>
      <w:r>
        <w:separator/>
      </w:r>
    </w:p>
  </w:endnote>
  <w:endnote w:type="continuationSeparator" w:id="0">
    <w:p w:rsidR="00FE19A7" w:rsidRDefault="00FE19A7"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E6894" w:rsidRPr="008E6894">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ED3A73" w:rsidP="001B6799">
          <w:pPr>
            <w:pStyle w:val="Footer"/>
            <w:bidi w:val="0"/>
            <w:rPr>
              <w:color w:val="808080" w:themeColor="background1" w:themeShade="80"/>
              <w:rtl/>
            </w:rPr>
          </w:pPr>
          <w:bookmarkStart w:id="16" w:name="BokAdres"/>
          <w:bookmarkEnd w:id="16"/>
          <w:r>
            <w:rPr>
              <w:color w:val="808080" w:themeColor="background1" w:themeShade="80"/>
            </w:rPr>
            <w:t>F1mq1_13960619-001_ar1_mfeb.ir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19A7" w:rsidRDefault="00FE19A7" w:rsidP="008B750B">
      <w:pPr>
        <w:spacing w:line="240" w:lineRule="auto"/>
      </w:pPr>
      <w:r>
        <w:separator/>
      </w:r>
    </w:p>
  </w:footnote>
  <w:footnote w:type="continuationSeparator" w:id="0">
    <w:p w:rsidR="00FE19A7" w:rsidRDefault="00FE19A7" w:rsidP="008B750B">
      <w:pPr>
        <w:spacing w:line="240" w:lineRule="auto"/>
      </w:pPr>
      <w:r>
        <w:continuationSeparator/>
      </w:r>
    </w:p>
  </w:footnote>
  <w:footnote w:id="1">
    <w:p w:rsidR="008E6894" w:rsidRPr="008E6894" w:rsidRDefault="008E6894" w:rsidP="008E6894">
      <w:pPr>
        <w:pStyle w:val="FootnoteText"/>
        <w:rPr>
          <w:rFonts w:hint="cs"/>
          <w:rtl/>
        </w:rPr>
      </w:pPr>
      <w:r w:rsidRPr="008E6894">
        <w:footnoteRef/>
      </w:r>
      <w:r w:rsidRPr="008E6894">
        <w:rPr>
          <w:rtl/>
        </w:rPr>
        <w:t xml:space="preserve"> </w:t>
      </w:r>
      <w:hyperlink r:id="rId1" w:history="1">
        <w:r w:rsidRPr="008E6894">
          <w:rPr>
            <w:rStyle w:val="Hyperlink"/>
            <w:rFonts w:hint="cs"/>
            <w:rtl/>
          </w:rPr>
          <w:t>الکافی،</w:t>
        </w:r>
        <w:r w:rsidRPr="008E6894">
          <w:rPr>
            <w:rStyle w:val="Hyperlink"/>
            <w:rtl/>
          </w:rPr>
          <w:t xml:space="preserve"> </w:t>
        </w:r>
        <w:r w:rsidRPr="008E6894">
          <w:rPr>
            <w:rStyle w:val="Hyperlink"/>
            <w:rFonts w:hint="cs"/>
            <w:rtl/>
          </w:rPr>
          <w:t>الشیخ</w:t>
        </w:r>
        <w:r w:rsidRPr="008E6894">
          <w:rPr>
            <w:rStyle w:val="Hyperlink"/>
            <w:rtl/>
          </w:rPr>
          <w:t xml:space="preserve"> </w:t>
        </w:r>
        <w:r w:rsidRPr="008E6894">
          <w:rPr>
            <w:rStyle w:val="Hyperlink"/>
            <w:rFonts w:hint="cs"/>
            <w:rtl/>
          </w:rPr>
          <w:t>الکلینی،</w:t>
        </w:r>
        <w:r w:rsidRPr="008E6894">
          <w:rPr>
            <w:rStyle w:val="Hyperlink"/>
            <w:rtl/>
          </w:rPr>
          <w:t xml:space="preserve"> </w:t>
        </w:r>
        <w:r w:rsidRPr="008E6894">
          <w:rPr>
            <w:rStyle w:val="Hyperlink"/>
            <w:rFonts w:hint="cs"/>
            <w:rtl/>
          </w:rPr>
          <w:t>ج</w:t>
        </w:r>
        <w:r w:rsidRPr="008E6894">
          <w:rPr>
            <w:rStyle w:val="Hyperlink"/>
            <w:rtl/>
          </w:rPr>
          <w:t>7</w:t>
        </w:r>
        <w:r w:rsidRPr="008E6894">
          <w:rPr>
            <w:rStyle w:val="Hyperlink"/>
            <w:rFonts w:hint="cs"/>
            <w:rtl/>
          </w:rPr>
          <w:t>،</w:t>
        </w:r>
        <w:r w:rsidRPr="008E6894">
          <w:rPr>
            <w:rStyle w:val="Hyperlink"/>
            <w:rtl/>
          </w:rPr>
          <w:t xml:space="preserve"> </w:t>
        </w:r>
        <w:r w:rsidRPr="008E6894">
          <w:rPr>
            <w:rStyle w:val="Hyperlink"/>
            <w:rFonts w:hint="cs"/>
            <w:rtl/>
          </w:rPr>
          <w:t>ص</w:t>
        </w:r>
        <w:r w:rsidRPr="008E6894">
          <w:rPr>
            <w:rStyle w:val="Hyperlink"/>
            <w:rtl/>
          </w:rPr>
          <w:t>285.</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9" w:name="BokNum"/>
    <w:bookmarkEnd w:id="9"/>
    <w:r w:rsidR="00ED3A73">
      <w:rPr>
        <w:b/>
        <w:bCs/>
        <w:sz w:val="20"/>
        <w:szCs w:val="24"/>
        <w:rtl/>
      </w:rPr>
      <w:t>001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ED3A73">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ED3A73">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2" w:name="BokTarikh"/>
    <w:bookmarkEnd w:id="12"/>
    <w:r w:rsidR="00ED3A73">
      <w:rPr>
        <w:sz w:val="24"/>
        <w:szCs w:val="24"/>
        <w:rtl/>
      </w:rPr>
      <w:t>19 /6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3" w:name="BokSabj"/>
    <w:bookmarkEnd w:id="13"/>
    <w:r w:rsidR="00ED3A73">
      <w:rPr>
        <w:rFonts w:hint="cs"/>
        <w:sz w:val="24"/>
        <w:szCs w:val="24"/>
        <w:rtl/>
      </w:rPr>
      <w:t>موجبات</w:t>
    </w:r>
    <w:r w:rsidR="00ED3A73">
      <w:rPr>
        <w:sz w:val="24"/>
        <w:szCs w:val="24"/>
        <w:rtl/>
      </w:rPr>
      <w:t xml:space="preserve"> </w:t>
    </w:r>
    <w:r w:rsidR="00ED3A73">
      <w:rPr>
        <w:rFonts w:hint="cs"/>
        <w:sz w:val="24"/>
        <w:szCs w:val="24"/>
        <w:rtl/>
      </w:rPr>
      <w:t>قصاص</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4" w:name="Bokmoqarer"/>
    <w:bookmarkEnd w:id="14"/>
    <w:r w:rsidR="00ED3A73">
      <w:rPr>
        <w:rFonts w:hint="cs"/>
        <w:sz w:val="24"/>
        <w:szCs w:val="24"/>
        <w:rtl/>
      </w:rPr>
      <w:t>سيدعلي</w:t>
    </w:r>
    <w:r w:rsidR="00ED3A73">
      <w:rPr>
        <w:sz w:val="24"/>
        <w:szCs w:val="24"/>
        <w:rtl/>
      </w:rPr>
      <w:t xml:space="preserve"> </w:t>
    </w:r>
    <w:r w:rsidR="00ED3A73">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B1092F"/>
    <w:multiLevelType w:val="multilevel"/>
    <w:tmpl w:val="F1D657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2"/>
  </w:num>
  <w:num w:numId="13">
    <w:abstractNumId w:val="15"/>
  </w:num>
  <w:num w:numId="14">
    <w:abstractNumId w:val="13"/>
  </w:num>
  <w:num w:numId="15">
    <w:abstractNumId w:val="14"/>
  </w:num>
  <w:num w:numId="16">
    <w:abstractNumId w:val="1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091E"/>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02D49"/>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AD9"/>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E689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04E8F"/>
    <w:rsid w:val="00B2292F"/>
    <w:rsid w:val="00B43169"/>
    <w:rsid w:val="00B55AE4"/>
    <w:rsid w:val="00B70B46"/>
    <w:rsid w:val="00B739B0"/>
    <w:rsid w:val="00B814A3"/>
    <w:rsid w:val="00B96F38"/>
    <w:rsid w:val="00BD0E74"/>
    <w:rsid w:val="00BD5F8C"/>
    <w:rsid w:val="00BE29DD"/>
    <w:rsid w:val="00C066AF"/>
    <w:rsid w:val="00C10E06"/>
    <w:rsid w:val="00C145B8"/>
    <w:rsid w:val="00C240BF"/>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3A73"/>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19A7"/>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33886821">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05/7/28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C8C61F-F93D-4B00-8B9F-5166B7ACE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403</TotalTime>
  <Pages>3</Pages>
  <Words>647</Words>
  <Characters>3690</Characters>
  <Application>Microsoft Office Word</Application>
  <DocSecurity>0</DocSecurity>
  <Lines>30</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4329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ali</cp:lastModifiedBy>
  <cp:revision>6</cp:revision>
  <dcterms:created xsi:type="dcterms:W3CDTF">2017-10-28T07:56:00Z</dcterms:created>
  <dcterms:modified xsi:type="dcterms:W3CDTF">2017-11-24T07:56:00Z</dcterms:modified>
  <cp:contentStatus>ویرایش 2.3</cp:contentStatus>
  <cp:version>2.3</cp:version>
</cp:coreProperties>
</file>