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0FE" w:rsidRDefault="004920FE" w:rsidP="004920F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3018697" w:history="1">
        <w:r w:rsidRPr="00942310">
          <w:rPr>
            <w:rStyle w:val="Hyperlink"/>
            <w:rFonts w:hint="eastAsia"/>
            <w:noProof/>
            <w:rtl/>
          </w:rPr>
          <w:t>وجه</w:t>
        </w:r>
        <w:r w:rsidRPr="00942310">
          <w:rPr>
            <w:rStyle w:val="Hyperlink"/>
            <w:noProof/>
            <w:rtl/>
          </w:rPr>
          <w:t xml:space="preserve">  </w:t>
        </w:r>
        <w:r w:rsidRPr="00942310">
          <w:rPr>
            <w:rStyle w:val="Hyperlink"/>
            <w:rFonts w:hint="eastAsia"/>
            <w:noProof/>
            <w:rtl/>
          </w:rPr>
          <w:t>دوم</w:t>
        </w:r>
        <w:r w:rsidRPr="00942310">
          <w:rPr>
            <w:rStyle w:val="Hyperlink"/>
            <w:noProof/>
            <w:rtl/>
          </w:rPr>
          <w:t xml:space="preserve"> (</w:t>
        </w:r>
        <w:r w:rsidRPr="00942310">
          <w:rPr>
            <w:rStyle w:val="Hyperlink"/>
            <w:rFonts w:hint="eastAsia"/>
            <w:noProof/>
            <w:rtl/>
          </w:rPr>
          <w:t>وجوه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حرمت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قتل</w:t>
        </w:r>
        <w:r w:rsidRPr="00942310">
          <w:rPr>
            <w:rStyle w:val="Hyperlink"/>
            <w:noProof/>
            <w:rtl/>
          </w:rPr>
          <w:t xml:space="preserve">):  </w:t>
        </w:r>
        <w:r w:rsidRPr="00942310">
          <w:rPr>
            <w:rStyle w:val="Hyperlink"/>
            <w:rFonts w:hint="eastAsia"/>
            <w:noProof/>
            <w:rtl/>
          </w:rPr>
          <w:t>عدم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تحقق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موضوع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اکراه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503018697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4920FE" w:rsidRDefault="004920FE" w:rsidP="004920F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3018698" w:history="1">
        <w:r w:rsidRPr="00942310">
          <w:rPr>
            <w:rStyle w:val="Hyperlink"/>
            <w:rFonts w:hint="eastAsia"/>
            <w:noProof/>
            <w:rtl/>
          </w:rPr>
          <w:t>مختار</w:t>
        </w:r>
        <w:r w:rsidRPr="00942310">
          <w:rPr>
            <w:rStyle w:val="Hyperlink"/>
            <w:noProof/>
            <w:rtl/>
          </w:rPr>
          <w:t xml:space="preserve">: </w:t>
        </w:r>
        <w:r w:rsidRPr="00942310">
          <w:rPr>
            <w:rStyle w:val="Hyperlink"/>
            <w:rFonts w:hint="eastAsia"/>
            <w:noProof/>
            <w:rtl/>
          </w:rPr>
          <w:t>پذ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rFonts w:hint="eastAsia"/>
            <w:noProof/>
            <w:rtl/>
          </w:rPr>
          <w:t>رش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فرما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rFonts w:hint="eastAsia"/>
            <w:noProof/>
            <w:rtl/>
          </w:rPr>
          <w:t>ش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مرحوم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صاحب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جواهر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ره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503018698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920FE" w:rsidRDefault="004920FE" w:rsidP="004920F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3018699" w:history="1">
        <w:r w:rsidRPr="00942310">
          <w:rPr>
            <w:rStyle w:val="Hyperlink"/>
            <w:rFonts w:hint="eastAsia"/>
            <w:noProof/>
            <w:rtl/>
          </w:rPr>
          <w:t>وجه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سوم</w:t>
        </w:r>
        <w:r w:rsidRPr="00942310">
          <w:rPr>
            <w:rStyle w:val="Hyperlink"/>
            <w:noProof/>
            <w:rtl/>
          </w:rPr>
          <w:t xml:space="preserve">: </w:t>
        </w:r>
        <w:r w:rsidRPr="00942310">
          <w:rPr>
            <w:rStyle w:val="Hyperlink"/>
            <w:rFonts w:hint="eastAsia"/>
            <w:noProof/>
            <w:rtl/>
          </w:rPr>
          <w:t>نف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تق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rFonts w:hint="eastAsia"/>
            <w:noProof/>
            <w:rtl/>
          </w:rPr>
          <w:t>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در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موارد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انجرار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به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قتل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بر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اساس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نص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خاص</w:t>
        </w:r>
        <w:r w:rsidRPr="00942310">
          <w:rPr>
            <w:rStyle w:val="Hyperlink"/>
            <w:noProof/>
            <w:rtl/>
          </w:rPr>
          <w:t xml:space="preserve"> (</w:t>
        </w:r>
        <w:r w:rsidRPr="00942310">
          <w:rPr>
            <w:rStyle w:val="Hyperlink"/>
            <w:rFonts w:hint="eastAsia"/>
            <w:noProof/>
            <w:rtl/>
          </w:rPr>
          <w:t>مختار</w:t>
        </w:r>
        <w:r w:rsidRPr="0094231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503018699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4920FE" w:rsidRDefault="004920FE" w:rsidP="004920FE">
      <w:pPr>
        <w:pStyle w:val="TOC6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3018700" w:history="1">
        <w:r w:rsidRPr="00942310">
          <w:rPr>
            <w:rStyle w:val="Hyperlink"/>
            <w:rFonts w:hint="eastAsia"/>
            <w:noProof/>
            <w:rtl/>
          </w:rPr>
          <w:t>قول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دوم</w:t>
        </w:r>
        <w:r w:rsidRPr="00942310">
          <w:rPr>
            <w:rStyle w:val="Hyperlink"/>
            <w:noProof/>
            <w:rtl/>
          </w:rPr>
          <w:t xml:space="preserve">: </w:t>
        </w:r>
        <w:r w:rsidRPr="00942310">
          <w:rPr>
            <w:rStyle w:val="Hyperlink"/>
            <w:rFonts w:hint="eastAsia"/>
            <w:noProof/>
            <w:rtl/>
          </w:rPr>
          <w:t>جواز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قتل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و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عدم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استحقاق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قصاص</w:t>
        </w:r>
        <w:r w:rsidRPr="00942310">
          <w:rPr>
            <w:rStyle w:val="Hyperlink"/>
            <w:noProof/>
            <w:rtl/>
          </w:rPr>
          <w:t xml:space="preserve"> (</w:t>
        </w:r>
        <w:r w:rsidRPr="00942310">
          <w:rPr>
            <w:rStyle w:val="Hyperlink"/>
            <w:rFonts w:hint="eastAsia"/>
            <w:noProof/>
            <w:rtl/>
          </w:rPr>
          <w:t>مرحوم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آقا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خو</w:t>
        </w:r>
        <w:r w:rsidRPr="00942310">
          <w:rPr>
            <w:rStyle w:val="Hyperlink"/>
            <w:rFonts w:hint="cs"/>
            <w:noProof/>
            <w:rtl/>
          </w:rPr>
          <w:t>یی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ره</w:t>
        </w:r>
        <w:r w:rsidRPr="00942310">
          <w:rPr>
            <w:rStyle w:val="Hyperlink"/>
            <w:noProof/>
            <w:rtl/>
          </w:rPr>
          <w:t xml:space="preserve">  </w:t>
        </w:r>
        <w:r w:rsidRPr="00942310">
          <w:rPr>
            <w:rStyle w:val="Hyperlink"/>
            <w:rFonts w:hint="eastAsia"/>
            <w:noProof/>
            <w:rtl/>
          </w:rPr>
          <w:t>و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مرحوم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rFonts w:hint="eastAsia"/>
            <w:noProof/>
            <w:rtl/>
          </w:rPr>
          <w:t>رزا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ش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rFonts w:hint="eastAsia"/>
            <w:noProof/>
            <w:rtl/>
          </w:rPr>
          <w:t>راز</w:t>
        </w:r>
        <w:r w:rsidRPr="00942310">
          <w:rPr>
            <w:rStyle w:val="Hyperlink"/>
            <w:rFonts w:hint="cs"/>
            <w:noProof/>
            <w:rtl/>
          </w:rPr>
          <w:t>ی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ره</w:t>
        </w:r>
        <w:r w:rsidRPr="00942310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503018700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920FE" w:rsidRDefault="004920FE" w:rsidP="004920FE">
      <w:pPr>
        <w:pStyle w:val="TOC7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3018701" w:history="1">
        <w:r w:rsidRPr="00942310">
          <w:rPr>
            <w:rStyle w:val="Hyperlink"/>
            <w:rFonts w:hint="eastAsia"/>
            <w:noProof/>
            <w:rtl/>
          </w:rPr>
          <w:t>وجه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جواز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قتل</w:t>
        </w:r>
        <w:r w:rsidRPr="00942310">
          <w:rPr>
            <w:rStyle w:val="Hyperlink"/>
            <w:noProof/>
            <w:rtl/>
          </w:rPr>
          <w:t xml:space="preserve">: </w:t>
        </w:r>
        <w:r w:rsidRPr="00942310">
          <w:rPr>
            <w:rStyle w:val="Hyperlink"/>
            <w:rFonts w:hint="eastAsia"/>
            <w:noProof/>
            <w:rtl/>
          </w:rPr>
          <w:t>تحقق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تزاحم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و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حکم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به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تخ</w:t>
        </w:r>
        <w:r w:rsidRPr="00942310">
          <w:rPr>
            <w:rStyle w:val="Hyperlink"/>
            <w:rFonts w:hint="cs"/>
            <w:noProof/>
            <w:rtl/>
          </w:rPr>
          <w:t>یی</w:t>
        </w:r>
        <w:r w:rsidRPr="00942310">
          <w:rPr>
            <w:rStyle w:val="Hyperlink"/>
            <w:rFonts w:hint="eastAsia"/>
            <w:noProof/>
            <w:rtl/>
          </w:rPr>
          <w:t>ر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503018701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4920FE" w:rsidRDefault="004920FE" w:rsidP="004920FE">
      <w:pPr>
        <w:pStyle w:val="TOC8"/>
        <w:tabs>
          <w:tab w:val="right" w:leader="dot" w:pos="10194"/>
        </w:tabs>
        <w:rPr>
          <w:rFonts w:asciiTheme="minorHAnsi" w:eastAsiaTheme="minorEastAsia" w:hAnsiTheme="minorHAnsi" w:cstheme="minorBidi"/>
          <w:noProof/>
          <w:color w:val="auto"/>
          <w:szCs w:val="22"/>
          <w:rtl/>
        </w:rPr>
      </w:pPr>
      <w:hyperlink w:anchor="_Toc503018702" w:history="1">
        <w:r w:rsidRPr="00942310">
          <w:rPr>
            <w:rStyle w:val="Hyperlink"/>
            <w:rFonts w:hint="eastAsia"/>
            <w:noProof/>
            <w:rtl/>
          </w:rPr>
          <w:t>ضابطه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و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ملاک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تزاحم؛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قصور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قدرت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مکلف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بر</w:t>
        </w:r>
        <w:r w:rsidRPr="00942310">
          <w:rPr>
            <w:rStyle w:val="Hyperlink"/>
            <w:noProof/>
            <w:rtl/>
          </w:rPr>
          <w:t xml:space="preserve"> </w:t>
        </w:r>
        <w:r w:rsidRPr="00942310">
          <w:rPr>
            <w:rStyle w:val="Hyperlink"/>
            <w:rFonts w:hint="eastAsia"/>
            <w:noProof/>
            <w:rtl/>
          </w:rPr>
          <w:t>امتثال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503018702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4920FE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B86201">
        <w:rPr>
          <w:rFonts w:hint="cs"/>
          <w:rtl/>
        </w:rPr>
        <w:t>قتل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به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تسبیب</w:t>
      </w:r>
      <w:r w:rsidR="00B86201">
        <w:rPr>
          <w:rtl/>
        </w:rPr>
        <w:t>/</w:t>
      </w:r>
      <w:r w:rsidR="00B86201">
        <w:rPr>
          <w:rFonts w:hint="cs"/>
          <w:rtl/>
        </w:rPr>
        <w:t>مراتب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تسبیب</w:t>
      </w:r>
      <w:r w:rsidR="00B86201">
        <w:rPr>
          <w:rtl/>
        </w:rPr>
        <w:t>/</w:t>
      </w:r>
      <w:r w:rsidR="00B86201">
        <w:rPr>
          <w:rFonts w:hint="cs"/>
          <w:rtl/>
        </w:rPr>
        <w:t>مرتبه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چهارم</w:t>
      </w:r>
      <w:r w:rsidR="00B86201">
        <w:rPr>
          <w:rtl/>
        </w:rPr>
        <w:t>/</w:t>
      </w:r>
      <w:r w:rsidR="00B86201">
        <w:rPr>
          <w:rFonts w:hint="cs"/>
          <w:rtl/>
        </w:rPr>
        <w:t>صورت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سوم</w:t>
      </w:r>
      <w:r w:rsidR="00B86201">
        <w:rPr>
          <w:rtl/>
        </w:rPr>
        <w:t xml:space="preserve"> (</w:t>
      </w:r>
      <w:r w:rsidR="00B86201">
        <w:rPr>
          <w:rFonts w:hint="cs"/>
          <w:rtl/>
        </w:rPr>
        <w:t>اکراه</w:t>
      </w:r>
      <w:r w:rsidR="00B86201">
        <w:rPr>
          <w:rtl/>
        </w:rPr>
        <w:t>)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B86201">
        <w:rPr>
          <w:rFonts w:hint="cs"/>
          <w:rtl/>
        </w:rPr>
        <w:t>قتل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عمد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B86201">
        <w:rPr>
          <w:rFonts w:hint="cs"/>
          <w:rtl/>
        </w:rPr>
        <w:t>کتاب</w:t>
      </w:r>
      <w:r w:rsidR="00B86201">
        <w:rPr>
          <w:rtl/>
        </w:rPr>
        <w:t xml:space="preserve"> </w:t>
      </w:r>
      <w:r w:rsidR="00B86201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4920FE" w:rsidP="003A6148">
      <w:pPr>
        <w:pBdr>
          <w:bottom w:val="double" w:sz="6" w:space="1" w:color="auto"/>
        </w:pBdr>
      </w:pPr>
      <w:r>
        <w:rPr>
          <w:rFonts w:hint="cs"/>
          <w:rtl/>
        </w:rPr>
        <w:t xml:space="preserve">به مناسبت بیان صور قتل به تسبیب در مرتبه چهارم تسبیب، بحث به صور و فروض اکراه که سومین صورت از مرتبه چهارم بود؛ رسید. </w:t>
      </w:r>
    </w:p>
    <w:p w:rsidR="00621A5B" w:rsidRPr="00621A5B" w:rsidRDefault="00621A5B" w:rsidP="00621A5B">
      <w:pPr>
        <w:pStyle w:val="Heading7"/>
        <w:rPr>
          <w:rtl/>
        </w:rPr>
      </w:pPr>
      <w:bookmarkStart w:id="3" w:name="_Toc503018697"/>
      <w:r>
        <w:rPr>
          <w:rFonts w:hint="cs"/>
          <w:rtl/>
        </w:rPr>
        <w:t>وجه  دوم (وجوه حرمت قتل):  عدم تحقق موضوع اکراه</w:t>
      </w:r>
      <w:bookmarkEnd w:id="3"/>
    </w:p>
    <w:p w:rsidR="00621A5B" w:rsidRPr="00621A5B" w:rsidRDefault="00621A5B" w:rsidP="00621A5B">
      <w:r w:rsidRPr="00621A5B">
        <w:rPr>
          <w:rFonts w:ascii="Cambria" w:hAnsi="Cambria" w:cs="Cambria" w:hint="cs"/>
          <w:rtl/>
        </w:rPr>
        <w:t> </w:t>
      </w:r>
      <w:r>
        <w:rPr>
          <w:rFonts w:hint="cs"/>
          <w:rtl/>
        </w:rPr>
        <w:t>بحث در بیان حکم فرض اکراه بر قتل در صورتی که تهدید مکرِه قتل باشد؛ به وجوه و ادله حرمت قتل اکراهی و استحقاق قصاص در این موارد رسید که از این میان، وجه اول یعنی؛ خلاف امتنان بودن توجه ضرر به غیر، بیان شد و بحث در بیان مرحوم صاحب جواهر ره ادامه پیدا کرد.</w:t>
      </w:r>
      <w:r>
        <w:rPr>
          <w:rFonts w:ascii="IRNazanin" w:eastAsia="Times New Roman" w:hAnsi="IRNazanin" w:cs="IRNazanin" w:hint="cs"/>
          <w:color w:val="000000"/>
          <w:sz w:val="36"/>
          <w:szCs w:val="36"/>
          <w:rtl/>
        </w:rPr>
        <w:t xml:space="preserve">   </w:t>
      </w:r>
    </w:p>
    <w:p w:rsidR="00621A5B" w:rsidRPr="00621A5B" w:rsidRDefault="00621A5B" w:rsidP="00621A5B">
      <w:pPr>
        <w:rPr>
          <w:rtl/>
        </w:rPr>
      </w:pPr>
      <w:r w:rsidRPr="00621A5B">
        <w:rPr>
          <w:rtl/>
        </w:rPr>
        <w:t xml:space="preserve">مرحوم صاحب جواهر ره </w:t>
      </w:r>
      <w:r>
        <w:rPr>
          <w:rFonts w:hint="cs"/>
          <w:rtl/>
        </w:rPr>
        <w:t xml:space="preserve">در این فرض، </w:t>
      </w:r>
      <w:r w:rsidRPr="00621A5B">
        <w:rPr>
          <w:rtl/>
        </w:rPr>
        <w:t xml:space="preserve">تخلص </w:t>
      </w:r>
      <w:r>
        <w:rPr>
          <w:rtl/>
        </w:rPr>
        <w:t xml:space="preserve">از ضرر موعود را ممکن نمی داند، </w:t>
      </w:r>
      <w:r>
        <w:rPr>
          <w:rFonts w:hint="cs"/>
          <w:rtl/>
        </w:rPr>
        <w:t>لذا</w:t>
      </w:r>
      <w:r w:rsidRPr="00621A5B">
        <w:rPr>
          <w:rtl/>
        </w:rPr>
        <w:t xml:space="preserve"> از آن جا که اکراه در جایی قابل جریان است که با فعل اکراه</w:t>
      </w:r>
      <w:r>
        <w:rPr>
          <w:rFonts w:hint="cs"/>
          <w:rtl/>
        </w:rPr>
        <w:t>ی،</w:t>
      </w:r>
      <w:r w:rsidRPr="00621A5B">
        <w:rPr>
          <w:rtl/>
        </w:rPr>
        <w:t xml:space="preserve"> مکرَه از ضرر موعود یا مطلق ضرر</w:t>
      </w:r>
      <w:r>
        <w:rPr>
          <w:rFonts w:hint="cs"/>
          <w:rtl/>
        </w:rPr>
        <w:t>، رهایی یابد؛ چنین مورد و فرضی اصلا اکراه نیست تا دلیل اکراه در آن جریان یابد،</w:t>
      </w:r>
      <w:r>
        <w:rPr>
          <w:rtl/>
        </w:rPr>
        <w:t xml:space="preserve"> به عنوان مثال در جایی که </w:t>
      </w:r>
      <w:r>
        <w:rPr>
          <w:rFonts w:hint="cs"/>
          <w:rtl/>
        </w:rPr>
        <w:t>انسان</w:t>
      </w:r>
      <w:r w:rsidRPr="00621A5B">
        <w:rPr>
          <w:rtl/>
        </w:rPr>
        <w:t xml:space="preserve"> بر قتل زید </w:t>
      </w:r>
      <w:r>
        <w:rPr>
          <w:rFonts w:hint="cs"/>
          <w:rtl/>
        </w:rPr>
        <w:t xml:space="preserve">اکراه </w:t>
      </w:r>
      <w:r w:rsidRPr="00621A5B">
        <w:rPr>
          <w:rtl/>
        </w:rPr>
        <w:t xml:space="preserve">می شود </w:t>
      </w:r>
      <w:r>
        <w:rPr>
          <w:rFonts w:hint="cs"/>
          <w:rtl/>
        </w:rPr>
        <w:t xml:space="preserve">به این نحو که </w:t>
      </w:r>
      <w:r w:rsidRPr="00621A5B">
        <w:rPr>
          <w:rtl/>
        </w:rPr>
        <w:t xml:space="preserve">اگر </w:t>
      </w:r>
      <w:r>
        <w:rPr>
          <w:rFonts w:hint="cs"/>
          <w:rtl/>
        </w:rPr>
        <w:t>زید را به قتل نرساند،</w:t>
      </w:r>
      <w:r w:rsidRPr="00621A5B">
        <w:rPr>
          <w:rtl/>
        </w:rPr>
        <w:t xml:space="preserve"> مکرِه او را می کشد و اگر </w:t>
      </w:r>
      <w:r>
        <w:rPr>
          <w:rFonts w:hint="cs"/>
          <w:rtl/>
        </w:rPr>
        <w:t xml:space="preserve">این کار را کرد، </w:t>
      </w:r>
      <w:r>
        <w:rPr>
          <w:rtl/>
        </w:rPr>
        <w:t>برادر زید او را می کشد</w:t>
      </w:r>
      <w:r>
        <w:rPr>
          <w:rFonts w:hint="cs"/>
          <w:rtl/>
        </w:rPr>
        <w:t>؛</w:t>
      </w:r>
      <w:r w:rsidRPr="00621A5B">
        <w:rPr>
          <w:rtl/>
        </w:rPr>
        <w:t xml:space="preserve"> قتل زید موجب تخلص مکرَه از ضرر نیست، لذا مجرایی برای حدیث اکراه نیست</w:t>
      </w:r>
      <w:r>
        <w:rPr>
          <w:rFonts w:hint="cs"/>
          <w:rtl/>
        </w:rPr>
        <w:t>، و این عدم جریان،</w:t>
      </w:r>
      <w:r w:rsidRPr="00621A5B">
        <w:rPr>
          <w:rtl/>
        </w:rPr>
        <w:t xml:space="preserve"> به خاطر </w:t>
      </w:r>
      <w:r>
        <w:rPr>
          <w:rFonts w:hint="cs"/>
          <w:rtl/>
        </w:rPr>
        <w:t xml:space="preserve">مخالفت با </w:t>
      </w:r>
      <w:r>
        <w:rPr>
          <w:rtl/>
        </w:rPr>
        <w:t>امتنان</w:t>
      </w:r>
      <w:r>
        <w:rPr>
          <w:rFonts w:hint="cs"/>
          <w:rtl/>
        </w:rPr>
        <w:t xml:space="preserve"> نیست،</w:t>
      </w:r>
      <w:r w:rsidRPr="00621A5B">
        <w:rPr>
          <w:rtl/>
        </w:rPr>
        <w:t xml:space="preserve"> بلکه به خاطر موضوع نداشتن</w:t>
      </w:r>
      <w:r>
        <w:rPr>
          <w:rFonts w:hint="cs"/>
          <w:rtl/>
        </w:rPr>
        <w:t xml:space="preserve"> اکراه در این موارد است</w:t>
      </w:r>
      <w:r w:rsidRPr="00621A5B">
        <w:rPr>
          <w:rtl/>
        </w:rPr>
        <w:t>.</w:t>
      </w:r>
    </w:p>
    <w:p w:rsidR="00EC03B4" w:rsidRDefault="00621A5B" w:rsidP="00EC03B4">
      <w:pPr>
        <w:rPr>
          <w:rtl/>
        </w:rPr>
      </w:pPr>
      <w:r>
        <w:rPr>
          <w:rFonts w:hint="cs"/>
          <w:rtl/>
        </w:rPr>
        <w:t xml:space="preserve">بنابراین، </w:t>
      </w:r>
      <w:r w:rsidRPr="00621A5B">
        <w:rPr>
          <w:rtl/>
        </w:rPr>
        <w:t>با تو</w:t>
      </w:r>
      <w:r>
        <w:rPr>
          <w:rtl/>
        </w:rPr>
        <w:t>جه به این که شارع در موارد قتل،</w:t>
      </w:r>
      <w:r>
        <w:rPr>
          <w:rFonts w:hint="cs"/>
          <w:rtl/>
        </w:rPr>
        <w:t xml:space="preserve"> </w:t>
      </w:r>
      <w:r w:rsidRPr="00621A5B">
        <w:rPr>
          <w:rtl/>
        </w:rPr>
        <w:t>اطلاقات</w:t>
      </w:r>
      <w:r>
        <w:rPr>
          <w:rFonts w:hint="cs"/>
          <w:rtl/>
        </w:rPr>
        <w:t>ی به عنوان</w:t>
      </w:r>
      <w:r w:rsidRPr="00621A5B">
        <w:rPr>
          <w:rtl/>
        </w:rPr>
        <w:t xml:space="preserve"> ادله</w:t>
      </w:r>
      <w:r>
        <w:rPr>
          <w:rFonts w:hint="cs"/>
          <w:rtl/>
        </w:rPr>
        <w:t xml:space="preserve"> حرمت قتل و قصاص دارد،</w:t>
      </w:r>
      <w:r w:rsidRPr="00621A5B">
        <w:rPr>
          <w:rtl/>
        </w:rPr>
        <w:t xml:space="preserve"> </w:t>
      </w:r>
      <w:r>
        <w:rPr>
          <w:rFonts w:hint="cs"/>
          <w:rtl/>
        </w:rPr>
        <w:t>اگر هم مکرَه اقدام به قتل اکراهی نمود، ولو از ضرر و قتل مکرِه جان سالم به در می برد، ولی با توجه به اطلاقات فوق، توسط شرع مقدس محکوم به قصاص و قتل است.</w:t>
      </w:r>
    </w:p>
    <w:p w:rsidR="00621A5B" w:rsidRPr="00621A5B" w:rsidRDefault="00621A5B" w:rsidP="00621A5B">
      <w:pPr>
        <w:rPr>
          <w:rtl/>
        </w:rPr>
      </w:pPr>
      <w:r>
        <w:rPr>
          <w:rFonts w:hint="cs"/>
          <w:rtl/>
        </w:rPr>
        <w:lastRenderedPageBreak/>
        <w:t xml:space="preserve">در حقیقت، </w:t>
      </w:r>
      <w:r w:rsidRPr="00621A5B">
        <w:rPr>
          <w:rtl/>
        </w:rPr>
        <w:t xml:space="preserve">اطلاق دلیل قصاص وجدانی است و در نهایت </w:t>
      </w:r>
      <w:r>
        <w:rPr>
          <w:rFonts w:hint="cs"/>
          <w:rtl/>
        </w:rPr>
        <w:t>برای منتفی شدن آن در موردی نیاز به دلیل برای تخصیص است،</w:t>
      </w:r>
      <w:r w:rsidRPr="00621A5B">
        <w:rPr>
          <w:rtl/>
        </w:rPr>
        <w:t xml:space="preserve"> </w:t>
      </w:r>
      <w:r>
        <w:rPr>
          <w:rFonts w:hint="cs"/>
          <w:rtl/>
        </w:rPr>
        <w:t xml:space="preserve">لذا </w:t>
      </w:r>
      <w:r w:rsidRPr="00621A5B">
        <w:rPr>
          <w:rtl/>
        </w:rPr>
        <w:t xml:space="preserve"> خود این اطلاق موضوع دلیل دیگر را منتفی می کند</w:t>
      </w:r>
      <w:r>
        <w:rPr>
          <w:rFonts w:hint="cs"/>
          <w:rtl/>
        </w:rPr>
        <w:t>؛</w:t>
      </w:r>
      <w:r w:rsidRPr="00621A5B">
        <w:rPr>
          <w:rtl/>
        </w:rPr>
        <w:t xml:space="preserve"> بر خلاف دلیل اکراه که در فرض تحقق اکراه</w:t>
      </w:r>
      <w:r>
        <w:rPr>
          <w:rFonts w:hint="cs"/>
          <w:rtl/>
        </w:rPr>
        <w:t>،</w:t>
      </w:r>
      <w:r w:rsidRPr="00621A5B">
        <w:rPr>
          <w:rtl/>
        </w:rPr>
        <w:t xml:space="preserve"> رافع موضوع دلیل دیگر نیست و فقط </w:t>
      </w:r>
      <w:r>
        <w:rPr>
          <w:rFonts w:hint="cs"/>
          <w:rtl/>
        </w:rPr>
        <w:t xml:space="preserve">می تواند </w:t>
      </w:r>
      <w:r w:rsidRPr="00621A5B">
        <w:rPr>
          <w:rtl/>
        </w:rPr>
        <w:t>رافع حکم</w:t>
      </w:r>
      <w:r>
        <w:rPr>
          <w:rFonts w:hint="cs"/>
          <w:rtl/>
        </w:rPr>
        <w:t xml:space="preserve"> آن</w:t>
      </w:r>
      <w:r w:rsidRPr="00621A5B">
        <w:rPr>
          <w:rtl/>
        </w:rPr>
        <w:t xml:space="preserve"> </w:t>
      </w:r>
      <w:r>
        <w:rPr>
          <w:rFonts w:hint="cs"/>
          <w:rtl/>
        </w:rPr>
        <w:t>باشد</w:t>
      </w:r>
      <w:r w:rsidRPr="00621A5B">
        <w:rPr>
          <w:rtl/>
        </w:rPr>
        <w:t xml:space="preserve"> و لذا از آن </w:t>
      </w:r>
      <w:r>
        <w:rPr>
          <w:rtl/>
        </w:rPr>
        <w:t>تعبیر به حاکم نموده اند نه وارد</w:t>
      </w:r>
      <w:r>
        <w:rPr>
          <w:rFonts w:hint="cs"/>
          <w:rtl/>
        </w:rPr>
        <w:t xml:space="preserve"> که موضوع حکم مقابل و مخالف را از ریشه نفی می کند</w:t>
      </w:r>
      <w:r w:rsidR="00EC03B4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</w:p>
    <w:p w:rsidR="00621A5B" w:rsidRPr="00621A5B" w:rsidRDefault="00621A5B" w:rsidP="00621A5B">
      <w:pPr>
        <w:rPr>
          <w:rtl/>
        </w:rPr>
      </w:pPr>
      <w:r>
        <w:rPr>
          <w:rFonts w:hint="cs"/>
          <w:rtl/>
        </w:rPr>
        <w:t xml:space="preserve">اطلاق </w:t>
      </w:r>
      <w:r w:rsidRPr="00621A5B">
        <w:rPr>
          <w:rtl/>
        </w:rPr>
        <w:t>دلیل قصاص در مورد ق</w:t>
      </w:r>
      <w:r>
        <w:rPr>
          <w:rtl/>
        </w:rPr>
        <w:t xml:space="preserve">تل اکراهی </w:t>
      </w:r>
      <w:r>
        <w:rPr>
          <w:rFonts w:hint="cs"/>
          <w:rtl/>
        </w:rPr>
        <w:t xml:space="preserve">هم </w:t>
      </w:r>
      <w:r>
        <w:rPr>
          <w:rtl/>
        </w:rPr>
        <w:t>قصاص را ثابت می داند،</w:t>
      </w:r>
      <w:r w:rsidRPr="00621A5B">
        <w:rPr>
          <w:rtl/>
        </w:rPr>
        <w:t xml:space="preserve"> و لذا </w:t>
      </w:r>
      <w:r>
        <w:rPr>
          <w:rFonts w:hint="cs"/>
          <w:rtl/>
        </w:rPr>
        <w:t xml:space="preserve">در این موارد </w:t>
      </w:r>
      <w:r w:rsidRPr="00621A5B">
        <w:rPr>
          <w:rtl/>
        </w:rPr>
        <w:t xml:space="preserve">اصلا </w:t>
      </w:r>
      <w:r>
        <w:rPr>
          <w:rFonts w:hint="cs"/>
          <w:rtl/>
        </w:rPr>
        <w:t xml:space="preserve">اکراهی </w:t>
      </w:r>
      <w:r w:rsidRPr="00621A5B">
        <w:rPr>
          <w:rtl/>
        </w:rPr>
        <w:t>محقق نیست</w:t>
      </w:r>
      <w:r>
        <w:rPr>
          <w:rFonts w:hint="cs"/>
          <w:rtl/>
        </w:rPr>
        <w:t>؛</w:t>
      </w:r>
      <w:r w:rsidRPr="00621A5B">
        <w:rPr>
          <w:rtl/>
        </w:rPr>
        <w:t xml:space="preserve"> چرا که اگر فعل اکراهی نتواند جلوی ضرر را بگیرد، اصلا اکراه</w:t>
      </w:r>
      <w:r>
        <w:rPr>
          <w:rFonts w:hint="cs"/>
          <w:rtl/>
        </w:rPr>
        <w:t>ی</w:t>
      </w:r>
      <w:r>
        <w:rPr>
          <w:rtl/>
        </w:rPr>
        <w:t xml:space="preserve"> نیست</w:t>
      </w:r>
      <w:r>
        <w:rPr>
          <w:rFonts w:hint="cs"/>
          <w:rtl/>
        </w:rPr>
        <w:t xml:space="preserve"> تا مشمول دلیل اکراه شود.</w:t>
      </w:r>
    </w:p>
    <w:p w:rsidR="00621A5B" w:rsidRDefault="00621A5B" w:rsidP="00EC03B4">
      <w:pPr>
        <w:rPr>
          <w:rtl/>
        </w:rPr>
      </w:pPr>
      <w:r w:rsidRPr="00621A5B">
        <w:rPr>
          <w:rtl/>
        </w:rPr>
        <w:t>به تعبیر دیگر، اطلاق دلیل قصاص مانع صدق اکراه است</w:t>
      </w:r>
      <w:r w:rsidRPr="00EC03B4">
        <w:rPr>
          <w:rFonts w:hint="cs"/>
          <w:rtl/>
        </w:rPr>
        <w:t>،</w:t>
      </w:r>
      <w:r w:rsidRPr="00621A5B">
        <w:rPr>
          <w:rtl/>
        </w:rPr>
        <w:t xml:space="preserve"> بر خلاف اطلا</w:t>
      </w:r>
      <w:r w:rsidRPr="00EC03B4">
        <w:rPr>
          <w:rtl/>
        </w:rPr>
        <w:t xml:space="preserve">ق دلیل اکراه که مانع صدق موضوع </w:t>
      </w:r>
      <w:r w:rsidRPr="00621A5B">
        <w:rPr>
          <w:rtl/>
        </w:rPr>
        <w:t xml:space="preserve">قصاص </w:t>
      </w:r>
      <w:r w:rsidR="00EC03B4" w:rsidRPr="00EC03B4">
        <w:rPr>
          <w:rFonts w:hint="cs"/>
          <w:rtl/>
        </w:rPr>
        <w:t>(قتل)</w:t>
      </w:r>
      <w:r w:rsidR="00EC03B4">
        <w:rPr>
          <w:rFonts w:hint="cs"/>
          <w:rtl/>
        </w:rPr>
        <w:t xml:space="preserve"> </w:t>
      </w:r>
      <w:r w:rsidRPr="00621A5B">
        <w:rPr>
          <w:rtl/>
        </w:rPr>
        <w:t>نیست</w:t>
      </w:r>
      <w:r w:rsidR="00EC03B4" w:rsidRPr="00EC03B4">
        <w:rPr>
          <w:rFonts w:hint="cs"/>
          <w:rtl/>
        </w:rPr>
        <w:t>،</w:t>
      </w:r>
      <w:r w:rsidR="00EC03B4" w:rsidRPr="00EC03B4">
        <w:rPr>
          <w:rStyle w:val="FootnoteReference"/>
          <w:rFonts w:ascii="IRNazanin" w:eastAsia="Times New Roman" w:hAnsi="IRNazanin" w:cs="IRNazanin"/>
          <w:color w:val="000000"/>
          <w:sz w:val="36"/>
          <w:szCs w:val="36"/>
          <w:rtl/>
        </w:rPr>
        <w:footnoteReference w:id="1"/>
      </w:r>
      <w:r w:rsidRPr="00621A5B">
        <w:rPr>
          <w:rtl/>
        </w:rPr>
        <w:t xml:space="preserve"> و </w:t>
      </w:r>
      <w:r w:rsidR="00EC03B4" w:rsidRPr="00EC03B4">
        <w:rPr>
          <w:rFonts w:hint="cs"/>
          <w:rtl/>
        </w:rPr>
        <w:t xml:space="preserve">قاعده اقتضاء می کند که </w:t>
      </w:r>
      <w:r w:rsidRPr="00621A5B">
        <w:rPr>
          <w:rtl/>
        </w:rPr>
        <w:t>هر گاه امر بین حکومت و ورود</w:t>
      </w:r>
      <w:r w:rsidR="00EC03B4" w:rsidRPr="00EC03B4">
        <w:rPr>
          <w:rFonts w:hint="cs"/>
          <w:rtl/>
        </w:rPr>
        <w:t xml:space="preserve"> دوران داشت؛</w:t>
      </w:r>
      <w:r w:rsidRPr="00621A5B">
        <w:rPr>
          <w:rtl/>
        </w:rPr>
        <w:t xml:space="preserve"> ورود که نفی موضوعی است مقدم </w:t>
      </w:r>
      <w:r w:rsidR="00EC03B4" w:rsidRPr="00EC03B4">
        <w:rPr>
          <w:rFonts w:hint="cs"/>
          <w:rtl/>
        </w:rPr>
        <w:t xml:space="preserve"> می شود؛ چرا که در ورود بر خلاف حکومت، خلاف ظاهری شکل نمی گیرد.</w:t>
      </w:r>
    </w:p>
    <w:p w:rsidR="00EC03B4" w:rsidRDefault="00EC03B4" w:rsidP="00544204">
      <w:pPr>
        <w:pStyle w:val="Heading8"/>
        <w:rPr>
          <w:rtl/>
        </w:rPr>
      </w:pPr>
      <w:bookmarkStart w:id="4" w:name="_Toc503018698"/>
      <w:r>
        <w:rPr>
          <w:rFonts w:hint="cs"/>
          <w:rtl/>
        </w:rPr>
        <w:t>مختار: پذیرش فرمایش مرحوم صاحب جواهر ره</w:t>
      </w:r>
      <w:bookmarkEnd w:id="4"/>
    </w:p>
    <w:p w:rsidR="00EC03B4" w:rsidRPr="00621A5B" w:rsidRDefault="00EC03B4" w:rsidP="00EC03B4">
      <w:pPr>
        <w:rPr>
          <w:rtl/>
        </w:rPr>
      </w:pPr>
      <w:r>
        <w:rPr>
          <w:rFonts w:hint="cs"/>
          <w:rtl/>
        </w:rPr>
        <w:t xml:space="preserve">حق این است که فرمایش مرحوم صاحب جواهر ره در این جا تام است و می تواند به عنوان یکی از ادله موجود در مقام، حکم به قصاص و حرمت قتل اکراهی را اثبات نماید. </w:t>
      </w:r>
    </w:p>
    <w:p w:rsidR="00621A5B" w:rsidRPr="00621A5B" w:rsidRDefault="00EC03B4" w:rsidP="00544204">
      <w:pPr>
        <w:pStyle w:val="Heading7"/>
        <w:rPr>
          <w:rtl/>
        </w:rPr>
      </w:pPr>
      <w:bookmarkStart w:id="5" w:name="_Toc503018699"/>
      <w:r>
        <w:rPr>
          <w:rFonts w:hint="cs"/>
          <w:rtl/>
        </w:rPr>
        <w:t>وجه</w:t>
      </w:r>
      <w:r w:rsidR="00621A5B" w:rsidRPr="00621A5B">
        <w:rPr>
          <w:rtl/>
        </w:rPr>
        <w:t xml:space="preserve"> سوم:</w:t>
      </w:r>
      <w:r w:rsidR="00544204">
        <w:rPr>
          <w:rFonts w:hint="cs"/>
          <w:rtl/>
        </w:rPr>
        <w:t xml:space="preserve"> نفی تقیه در موارد انجرار به قتل بر اساس نص خاص (مختار)</w:t>
      </w:r>
      <w:bookmarkEnd w:id="5"/>
      <w:r>
        <w:rPr>
          <w:rFonts w:hint="cs"/>
          <w:rtl/>
        </w:rPr>
        <w:t xml:space="preserve"> </w:t>
      </w:r>
      <w:r w:rsidR="00621A5B" w:rsidRPr="00621A5B">
        <w:rPr>
          <w:rtl/>
        </w:rPr>
        <w:t xml:space="preserve"> </w:t>
      </w:r>
    </w:p>
    <w:p w:rsidR="00621A5B" w:rsidRPr="00621A5B" w:rsidRDefault="00544204" w:rsidP="00EC03B4">
      <w:pPr>
        <w:rPr>
          <w:rtl/>
        </w:rPr>
      </w:pPr>
      <w:r>
        <w:rPr>
          <w:rFonts w:hint="cs"/>
          <w:rtl/>
        </w:rPr>
        <w:t xml:space="preserve">همان طور که </w:t>
      </w:r>
      <w:r w:rsidR="00621A5B" w:rsidRPr="00621A5B">
        <w:rPr>
          <w:rtl/>
        </w:rPr>
        <w:t xml:space="preserve">در کلمات مرحوم شیخ </w:t>
      </w:r>
      <w:r w:rsidR="00EC03B4">
        <w:rPr>
          <w:rFonts w:hint="cs"/>
          <w:rtl/>
        </w:rPr>
        <w:t xml:space="preserve">اعظم </w:t>
      </w:r>
      <w:r w:rsidR="00621A5B" w:rsidRPr="00621A5B">
        <w:rPr>
          <w:rtl/>
        </w:rPr>
        <w:t>ره</w:t>
      </w:r>
      <w:r>
        <w:rPr>
          <w:rStyle w:val="FootnoteReference"/>
          <w:rtl/>
        </w:rPr>
        <w:footnoteReference w:id="2"/>
      </w:r>
      <w:r w:rsidR="00621A5B" w:rsidRPr="00621A5B">
        <w:rPr>
          <w:rtl/>
        </w:rPr>
        <w:t xml:space="preserve"> و برخی دیگر آمده</w:t>
      </w:r>
      <w:r w:rsidR="00EC03B4">
        <w:rPr>
          <w:rtl/>
        </w:rPr>
        <w:t xml:space="preserve"> است که در حدیث </w:t>
      </w:r>
      <w:r w:rsidR="00EC03B4">
        <w:rPr>
          <w:rFonts w:hint="cs"/>
          <w:rtl/>
        </w:rPr>
        <w:t>مذکور؛ «</w:t>
      </w:r>
      <w:r w:rsidR="00EC03B4">
        <w:rPr>
          <w:rtl/>
        </w:rPr>
        <w:t>انما جعلت التقی</w:t>
      </w:r>
      <w:r w:rsidR="00EC03B4">
        <w:rPr>
          <w:rFonts w:hint="cs"/>
          <w:rtl/>
        </w:rPr>
        <w:t xml:space="preserve">ة لیحقن بها الدم» </w:t>
      </w:r>
      <w:r w:rsidR="00621A5B" w:rsidRPr="00621A5B">
        <w:rPr>
          <w:rtl/>
        </w:rPr>
        <w:t xml:space="preserve"> که در آن</w:t>
      </w:r>
      <w:r w:rsidR="00EC03B4">
        <w:rPr>
          <w:rFonts w:hint="cs"/>
          <w:rtl/>
        </w:rPr>
        <w:t>، سخن از این است</w:t>
      </w:r>
      <w:r w:rsidR="00621A5B" w:rsidRPr="00621A5B">
        <w:rPr>
          <w:rtl/>
        </w:rPr>
        <w:t xml:space="preserve"> که شارع تقیه را برای حفظ دم جعل نموده است و لذا </w:t>
      </w:r>
      <w:r w:rsidR="00EC03B4">
        <w:rPr>
          <w:rFonts w:hint="cs"/>
          <w:rtl/>
        </w:rPr>
        <w:t xml:space="preserve">تا جایی جایز است که </w:t>
      </w:r>
      <w:r w:rsidR="00621A5B" w:rsidRPr="00621A5B">
        <w:rPr>
          <w:rtl/>
        </w:rPr>
        <w:t xml:space="preserve">به دم </w:t>
      </w:r>
      <w:r w:rsidR="00EC03B4">
        <w:rPr>
          <w:rFonts w:hint="cs"/>
          <w:rtl/>
        </w:rPr>
        <w:t>نرسیده باشد، و در صورت بلوغ به دم اصلا تقیه ای نیست</w:t>
      </w:r>
      <w:r w:rsidR="00621A5B" w:rsidRPr="00621A5B">
        <w:rPr>
          <w:rtl/>
        </w:rPr>
        <w:t xml:space="preserve">، </w:t>
      </w:r>
      <w:r w:rsidR="00EC03B4">
        <w:rPr>
          <w:rFonts w:hint="cs"/>
          <w:rtl/>
        </w:rPr>
        <w:t xml:space="preserve">در فرض ما نحن فیه نیز </w:t>
      </w:r>
      <w:r w:rsidR="00621A5B" w:rsidRPr="00621A5B">
        <w:rPr>
          <w:rtl/>
        </w:rPr>
        <w:t xml:space="preserve">از آن جا که </w:t>
      </w:r>
      <w:r w:rsidR="00EC03B4">
        <w:rPr>
          <w:rFonts w:hint="cs"/>
          <w:rtl/>
        </w:rPr>
        <w:t xml:space="preserve">به </w:t>
      </w:r>
      <w:r w:rsidR="00621A5B" w:rsidRPr="00621A5B">
        <w:rPr>
          <w:rtl/>
        </w:rPr>
        <w:t>قتل</w:t>
      </w:r>
      <w:r w:rsidR="00EC03B4">
        <w:rPr>
          <w:rFonts w:hint="cs"/>
          <w:rtl/>
        </w:rPr>
        <w:t xml:space="preserve"> رساندن</w:t>
      </w:r>
      <w:r w:rsidR="00621A5B" w:rsidRPr="00621A5B">
        <w:rPr>
          <w:rtl/>
        </w:rPr>
        <w:t xml:space="preserve"> دیگری</w:t>
      </w:r>
      <w:r w:rsidR="00EC03B4">
        <w:rPr>
          <w:rFonts w:hint="cs"/>
          <w:rtl/>
        </w:rPr>
        <w:t>،</w:t>
      </w:r>
      <w:r w:rsidR="00621A5B" w:rsidRPr="00621A5B">
        <w:rPr>
          <w:rtl/>
        </w:rPr>
        <w:t xml:space="preserve"> از باب حفظ نفس خود انسان </w:t>
      </w:r>
      <w:r w:rsidR="00EC03B4">
        <w:rPr>
          <w:rFonts w:hint="cs"/>
          <w:rtl/>
        </w:rPr>
        <w:t>بوده است، و در حقیقت انجام تقیه منجر به دم و به آن منتهی شده است،</w:t>
      </w:r>
      <w:r w:rsidR="00621A5B" w:rsidRPr="00621A5B">
        <w:rPr>
          <w:rtl/>
        </w:rPr>
        <w:t xml:space="preserve"> </w:t>
      </w:r>
      <w:r w:rsidR="00EC03B4">
        <w:rPr>
          <w:rFonts w:hint="cs"/>
          <w:rtl/>
        </w:rPr>
        <w:t>تقیه جایز نیست</w:t>
      </w:r>
      <w:r w:rsidR="00621A5B" w:rsidRPr="00621A5B">
        <w:rPr>
          <w:rtl/>
        </w:rPr>
        <w:t xml:space="preserve"> و در نتیجه ولو این که دلیل اکراه</w:t>
      </w:r>
      <w:r w:rsidR="00EC03B4">
        <w:rPr>
          <w:rFonts w:hint="cs"/>
          <w:rtl/>
        </w:rPr>
        <w:t>،</w:t>
      </w:r>
      <w:r w:rsidR="00621A5B" w:rsidRPr="00621A5B">
        <w:rPr>
          <w:rtl/>
        </w:rPr>
        <w:t xml:space="preserve"> اطلاق هم داشته باشد، </w:t>
      </w:r>
      <w:r w:rsidR="00EC03B4">
        <w:rPr>
          <w:rFonts w:hint="cs"/>
          <w:rtl/>
        </w:rPr>
        <w:t xml:space="preserve">در </w:t>
      </w:r>
      <w:r w:rsidR="00621A5B" w:rsidRPr="00621A5B">
        <w:rPr>
          <w:rtl/>
        </w:rPr>
        <w:t>این جا جاری نیست و نوبت به اطلاق ادله قصاص می رسد.</w:t>
      </w:r>
    </w:p>
    <w:p w:rsidR="00621A5B" w:rsidRPr="00621A5B" w:rsidRDefault="00621A5B" w:rsidP="00EC03B4">
      <w:pPr>
        <w:rPr>
          <w:rtl/>
        </w:rPr>
      </w:pPr>
      <w:r w:rsidRPr="00621A5B">
        <w:rPr>
          <w:rtl/>
        </w:rPr>
        <w:t>در حقیقت خود این روایت</w:t>
      </w:r>
      <w:r w:rsidR="00EC03B4">
        <w:rPr>
          <w:rFonts w:hint="cs"/>
          <w:rtl/>
        </w:rPr>
        <w:t>،</w:t>
      </w:r>
      <w:r w:rsidRPr="00621A5B">
        <w:rPr>
          <w:rtl/>
        </w:rPr>
        <w:t xml:space="preserve"> جواز </w:t>
      </w:r>
      <w:r w:rsidR="00EC03B4">
        <w:rPr>
          <w:rFonts w:hint="cs"/>
          <w:rtl/>
        </w:rPr>
        <w:t>تقیه را نفی و آن</w:t>
      </w:r>
      <w:r w:rsidRPr="00621A5B">
        <w:rPr>
          <w:rtl/>
        </w:rPr>
        <w:t xml:space="preserve"> را مشروع ن</w:t>
      </w:r>
      <w:r w:rsidR="00EC03B4">
        <w:rPr>
          <w:rFonts w:hint="cs"/>
          <w:rtl/>
        </w:rPr>
        <w:t xml:space="preserve">می </w:t>
      </w:r>
      <w:r w:rsidRPr="00621A5B">
        <w:rPr>
          <w:rtl/>
        </w:rPr>
        <w:t xml:space="preserve">داند و </w:t>
      </w:r>
      <w:r w:rsidR="00EC03B4">
        <w:rPr>
          <w:rFonts w:hint="cs"/>
          <w:rtl/>
        </w:rPr>
        <w:t>لذا</w:t>
      </w:r>
      <w:r w:rsidRPr="00621A5B">
        <w:rPr>
          <w:rtl/>
        </w:rPr>
        <w:t xml:space="preserve"> بعد از این که تقیه جایز </w:t>
      </w:r>
      <w:r w:rsidR="00EC03B4">
        <w:rPr>
          <w:rFonts w:hint="cs"/>
          <w:rtl/>
        </w:rPr>
        <w:t>و مشروع نبود؛</w:t>
      </w:r>
      <w:r w:rsidRPr="00621A5B">
        <w:rPr>
          <w:rtl/>
        </w:rPr>
        <w:t xml:space="preserve"> اطلاق دلیل قصاص محک</w:t>
      </w:r>
      <w:r w:rsidR="00EC03B4">
        <w:rPr>
          <w:rFonts w:hint="cs"/>
          <w:rtl/>
        </w:rPr>
        <w:t>ّ</w:t>
      </w:r>
      <w:r w:rsidRPr="00621A5B">
        <w:rPr>
          <w:rtl/>
        </w:rPr>
        <w:t>م می شود.</w:t>
      </w:r>
    </w:p>
    <w:p w:rsidR="00544204" w:rsidRDefault="00544204" w:rsidP="00544204">
      <w:pPr>
        <w:pStyle w:val="Heading6"/>
        <w:rPr>
          <w:rtl/>
        </w:rPr>
      </w:pPr>
      <w:bookmarkStart w:id="6" w:name="_Toc503018700"/>
      <w:r>
        <w:rPr>
          <w:rFonts w:hint="cs"/>
          <w:rtl/>
        </w:rPr>
        <w:lastRenderedPageBreak/>
        <w:t>قول دوم: جواز قتل و عدم استحقاق قصاص (مرحوم آقای خویی ره  و مرحوم میرزای شیرازی ره)</w:t>
      </w:r>
      <w:bookmarkEnd w:id="6"/>
    </w:p>
    <w:p w:rsidR="00111BE9" w:rsidRDefault="00111BE9" w:rsidP="00111BE9">
      <w:pPr>
        <w:rPr>
          <w:rFonts w:hint="cs"/>
          <w:rtl/>
        </w:rPr>
      </w:pPr>
      <w:r>
        <w:rPr>
          <w:rFonts w:hint="cs"/>
          <w:rtl/>
        </w:rPr>
        <w:t xml:space="preserve">همان طور که بیان شد، در مقابل قول معروف و مشهور در این فرض، </w:t>
      </w:r>
      <w:r w:rsidR="00621A5B" w:rsidRPr="00621A5B">
        <w:rPr>
          <w:rtl/>
        </w:rPr>
        <w:t xml:space="preserve">مرحوم </w:t>
      </w:r>
      <w:r>
        <w:rPr>
          <w:rFonts w:hint="cs"/>
          <w:rtl/>
        </w:rPr>
        <w:t xml:space="preserve">آقای </w:t>
      </w:r>
      <w:r w:rsidR="00621A5B" w:rsidRPr="00621A5B">
        <w:rPr>
          <w:rtl/>
        </w:rPr>
        <w:t xml:space="preserve">خویی </w:t>
      </w:r>
      <w:r>
        <w:rPr>
          <w:rFonts w:hint="cs"/>
          <w:rtl/>
        </w:rPr>
        <w:t xml:space="preserve">ره و مرحوم میرزای شیرازی ره قائل به جواز قتل در </w:t>
      </w:r>
      <w:r w:rsidR="00621A5B" w:rsidRPr="00621A5B">
        <w:rPr>
          <w:rtl/>
        </w:rPr>
        <w:t>فرض اکراه بر قتل</w:t>
      </w:r>
      <w:r>
        <w:rPr>
          <w:rFonts w:hint="cs"/>
          <w:rtl/>
        </w:rPr>
        <w:t xml:space="preserve"> با تهدید به قتل</w:t>
      </w:r>
      <w:r w:rsidR="00621A5B" w:rsidRPr="00621A5B">
        <w:rPr>
          <w:rtl/>
        </w:rPr>
        <w:t>،</w:t>
      </w:r>
      <w:r>
        <w:rPr>
          <w:rFonts w:hint="cs"/>
          <w:rtl/>
        </w:rPr>
        <w:t xml:space="preserve"> شده اند، و به نظر ایشان قتل اکراهی نه حرام است و نه قاتل در آن مستحق قصاص می شود.</w:t>
      </w:r>
    </w:p>
    <w:p w:rsidR="00111BE9" w:rsidRDefault="00111BE9" w:rsidP="006C6F44">
      <w:pPr>
        <w:pStyle w:val="Heading7"/>
        <w:rPr>
          <w:rFonts w:hint="cs"/>
          <w:rtl/>
        </w:rPr>
      </w:pPr>
      <w:bookmarkStart w:id="7" w:name="_Toc503018701"/>
      <w:r>
        <w:rPr>
          <w:rFonts w:hint="cs"/>
          <w:rtl/>
        </w:rPr>
        <w:t xml:space="preserve">وجه جواز قتل: </w:t>
      </w:r>
      <w:r w:rsidR="006C6F44">
        <w:rPr>
          <w:rFonts w:hint="cs"/>
          <w:rtl/>
        </w:rPr>
        <w:t>تحقق تزاحم و حکم به تخییر</w:t>
      </w:r>
      <w:bookmarkEnd w:id="7"/>
    </w:p>
    <w:p w:rsidR="00745455" w:rsidRPr="00745455" w:rsidRDefault="00745455" w:rsidP="00745455">
      <w:pPr>
        <w:spacing w:before="100" w:beforeAutospacing="1" w:after="100" w:afterAutospacing="1" w:line="240" w:lineRule="auto"/>
        <w:rPr>
          <w:rFonts w:ascii="Noor_Lotus" w:eastAsia="Times New Roman" w:hAnsi="Noor_Lotus" w:cs="Noor_Lotus"/>
          <w:color w:val="0000FF"/>
          <w:sz w:val="2"/>
          <w:szCs w:val="2"/>
          <w:rtl/>
        </w:rPr>
      </w:pPr>
      <w:r w:rsidRPr="00745455">
        <w:rPr>
          <w:rFonts w:ascii="Noor_Lotus" w:eastAsia="Times New Roman" w:hAnsi="Noor_Lotus" w:cs="Noor_Lotus" w:hint="cs"/>
          <w:color w:val="0000FF"/>
          <w:sz w:val="30"/>
          <w:szCs w:val="30"/>
          <w:rtl/>
        </w:rPr>
        <w:t>فإنّ ذلك داخل في باب التزاحم، إذ الأمر يدور بين ارتكاب محرّم و هو قتل النفس المحترمة و بين ترك واجب و هو حفظ نفسه و عدم تعريضه للهلاك و حيث لا ترجيح في البين فلا مناص من الالتزام بالتخيير، و عليه فالقتل يكون سائغاً و غير صادر عن ظلم و عدوان، فلا يترتّب عليه القصاص</w:t>
      </w:r>
      <w:r>
        <w:rPr>
          <w:rFonts w:hint="cs"/>
          <w:color w:val="0000FF"/>
          <w:rtl/>
        </w:rPr>
        <w:t>.</w:t>
      </w:r>
      <w:r>
        <w:rPr>
          <w:rStyle w:val="FootnoteReference"/>
          <w:color w:val="0000FF"/>
          <w:rtl/>
        </w:rPr>
        <w:footnoteReference w:id="3"/>
      </w:r>
      <w:r w:rsidR="00621A5B" w:rsidRPr="00745455">
        <w:rPr>
          <w:color w:val="0000FF"/>
          <w:rtl/>
        </w:rPr>
        <w:t xml:space="preserve"> </w:t>
      </w:r>
    </w:p>
    <w:p w:rsidR="00621A5B" w:rsidRPr="00621A5B" w:rsidRDefault="00111BE9" w:rsidP="00745455">
      <w:pPr>
        <w:rPr>
          <w:rtl/>
        </w:rPr>
      </w:pPr>
      <w:r>
        <w:rPr>
          <w:rFonts w:hint="cs"/>
          <w:rtl/>
        </w:rPr>
        <w:t xml:space="preserve">بیان و دلیلی که بر جواز قتل در مقام اقامه شده است، بیانی است </w:t>
      </w:r>
      <w:r w:rsidR="00621A5B" w:rsidRPr="00621A5B">
        <w:rPr>
          <w:rtl/>
        </w:rPr>
        <w:t xml:space="preserve">که ابتدا از </w:t>
      </w:r>
      <w:r>
        <w:rPr>
          <w:rFonts w:hint="cs"/>
          <w:rtl/>
        </w:rPr>
        <w:t xml:space="preserve">مرحوم </w:t>
      </w:r>
      <w:r w:rsidR="00621A5B" w:rsidRPr="00621A5B">
        <w:rPr>
          <w:rtl/>
        </w:rPr>
        <w:t xml:space="preserve">میرزا </w:t>
      </w:r>
      <w:r>
        <w:rPr>
          <w:rFonts w:hint="cs"/>
          <w:rtl/>
        </w:rPr>
        <w:t>قدس سره</w:t>
      </w:r>
      <w:r w:rsidR="00BB1F5B">
        <w:rPr>
          <w:rStyle w:val="FootnoteReference"/>
          <w:rtl/>
        </w:rPr>
        <w:footnoteReference w:id="4"/>
      </w:r>
      <w:r>
        <w:rPr>
          <w:rFonts w:hint="cs"/>
          <w:rtl/>
        </w:rPr>
        <w:t xml:space="preserve"> بدان استدلال کرده و سپس مرحوم آقای خویی ره بدان قائل شده است، به این</w:t>
      </w:r>
      <w:r w:rsidR="00621A5B" w:rsidRPr="00621A5B">
        <w:rPr>
          <w:rtl/>
        </w:rPr>
        <w:t xml:space="preserve"> که </w:t>
      </w:r>
      <w:r>
        <w:rPr>
          <w:rFonts w:hint="cs"/>
          <w:rtl/>
        </w:rPr>
        <w:t xml:space="preserve">مانعی از جواز قتل </w:t>
      </w:r>
      <w:r w:rsidR="00621A5B" w:rsidRPr="00621A5B">
        <w:rPr>
          <w:rtl/>
        </w:rPr>
        <w:t>در موارد اکراه بر قتل</w:t>
      </w:r>
      <w:r>
        <w:rPr>
          <w:rFonts w:hint="cs"/>
          <w:rtl/>
        </w:rPr>
        <w:t xml:space="preserve"> نیست؛ </w:t>
      </w:r>
      <w:r w:rsidR="00621A5B" w:rsidRPr="00621A5B">
        <w:rPr>
          <w:rtl/>
        </w:rPr>
        <w:t xml:space="preserve">چرا که بین دو دلیل </w:t>
      </w:r>
      <w:r>
        <w:rPr>
          <w:rFonts w:hint="cs"/>
          <w:rtl/>
        </w:rPr>
        <w:t xml:space="preserve">و تکلیف </w:t>
      </w:r>
      <w:r w:rsidR="00621A5B" w:rsidRPr="00621A5B">
        <w:rPr>
          <w:rtl/>
        </w:rPr>
        <w:t xml:space="preserve">تزاحم </w:t>
      </w:r>
      <w:r>
        <w:rPr>
          <w:rFonts w:hint="cs"/>
          <w:rtl/>
        </w:rPr>
        <w:t xml:space="preserve">بر قرار </w:t>
      </w:r>
      <w:r w:rsidR="00621A5B" w:rsidRPr="00621A5B">
        <w:rPr>
          <w:rtl/>
        </w:rPr>
        <w:t>است</w:t>
      </w:r>
      <w:r>
        <w:rPr>
          <w:rFonts w:hint="cs"/>
          <w:rtl/>
        </w:rPr>
        <w:t xml:space="preserve">، در حالی که </w:t>
      </w:r>
      <w:r w:rsidR="00621A5B" w:rsidRPr="00621A5B">
        <w:rPr>
          <w:rtl/>
        </w:rPr>
        <w:t xml:space="preserve">رجحانی </w:t>
      </w:r>
      <w:r>
        <w:rPr>
          <w:rFonts w:hint="cs"/>
          <w:rtl/>
        </w:rPr>
        <w:t xml:space="preserve">هم بین آن ها </w:t>
      </w:r>
      <w:r w:rsidR="00621A5B" w:rsidRPr="00621A5B">
        <w:rPr>
          <w:rtl/>
        </w:rPr>
        <w:t>وجود</w:t>
      </w:r>
      <w:r>
        <w:rPr>
          <w:rFonts w:hint="cs"/>
          <w:rtl/>
        </w:rPr>
        <w:t xml:space="preserve"> ندارد؛ یعنی میان ادله </w:t>
      </w:r>
      <w:r w:rsidR="00621A5B" w:rsidRPr="00621A5B">
        <w:rPr>
          <w:rtl/>
        </w:rPr>
        <w:t>منع از قتل م</w:t>
      </w:r>
      <w:r>
        <w:rPr>
          <w:rFonts w:hint="cs"/>
          <w:rtl/>
        </w:rPr>
        <w:t>ؤ</w:t>
      </w:r>
      <w:r w:rsidR="00621A5B" w:rsidRPr="00621A5B">
        <w:rPr>
          <w:rtl/>
        </w:rPr>
        <w:t xml:space="preserve">من </w:t>
      </w:r>
      <w:r>
        <w:rPr>
          <w:rFonts w:hint="cs"/>
          <w:rtl/>
        </w:rPr>
        <w:t>و ثبوت قصاص بر این قتل،</w:t>
      </w:r>
      <w:r w:rsidR="00621A5B" w:rsidRPr="00621A5B">
        <w:rPr>
          <w:rtl/>
        </w:rPr>
        <w:t xml:space="preserve"> و </w:t>
      </w:r>
      <w:r>
        <w:rPr>
          <w:rFonts w:hint="cs"/>
          <w:rtl/>
        </w:rPr>
        <w:t xml:space="preserve">ادله </w:t>
      </w:r>
      <w:r w:rsidR="00621A5B" w:rsidRPr="00621A5B">
        <w:rPr>
          <w:rtl/>
        </w:rPr>
        <w:t>وجوب حفظ نفس از وقوع در هلکه</w:t>
      </w:r>
      <w:r>
        <w:rPr>
          <w:rFonts w:hint="cs"/>
          <w:rtl/>
        </w:rPr>
        <w:t>، در این فرض تزاحم وجود دارد</w:t>
      </w:r>
      <w:r w:rsidR="00621A5B" w:rsidRPr="00621A5B">
        <w:rPr>
          <w:rtl/>
        </w:rPr>
        <w:t xml:space="preserve"> و از آن جا که مکلف قدرت بر جمع بین دو تکلیف در مقام امتثال را ندارد،</w:t>
      </w:r>
      <w:r>
        <w:rPr>
          <w:rFonts w:hint="cs"/>
          <w:rtl/>
        </w:rPr>
        <w:t xml:space="preserve"> بر اساس قاعده در باب تزاحم، بین ترجیح و امتثال هر یک از این دو تکلیف مخیّر است و در نتیجه می تواند مرتکب قتل شود.</w:t>
      </w:r>
      <w:r w:rsidR="00621A5B" w:rsidRPr="00621A5B">
        <w:rPr>
          <w:rtl/>
        </w:rPr>
        <w:t xml:space="preserve">  </w:t>
      </w:r>
    </w:p>
    <w:p w:rsidR="00111BE9" w:rsidRDefault="00111BE9" w:rsidP="006C6F44">
      <w:pPr>
        <w:pStyle w:val="Heading8"/>
        <w:rPr>
          <w:rtl/>
        </w:rPr>
      </w:pPr>
      <w:bookmarkStart w:id="8" w:name="_Toc503018702"/>
      <w:r>
        <w:rPr>
          <w:rFonts w:hint="cs"/>
          <w:rtl/>
        </w:rPr>
        <w:t xml:space="preserve">ضابطه و ملاک تزاحم؛ </w:t>
      </w:r>
      <w:r w:rsidR="006C6F44">
        <w:rPr>
          <w:rFonts w:hint="cs"/>
          <w:rtl/>
        </w:rPr>
        <w:t>قصور قدرت مکلف بر امتثال</w:t>
      </w:r>
      <w:bookmarkEnd w:id="8"/>
    </w:p>
    <w:p w:rsidR="00621A5B" w:rsidRPr="00B9796B" w:rsidRDefault="00B9796B" w:rsidP="00B9796B">
      <w:pPr>
        <w:rPr>
          <w:rtl/>
        </w:rPr>
      </w:pPr>
      <w:r>
        <w:rPr>
          <w:rFonts w:hint="cs"/>
          <w:rtl/>
        </w:rPr>
        <w:t xml:space="preserve">همان طور که در اصول بیان شده است؛ </w:t>
      </w:r>
      <w:r w:rsidR="00621A5B" w:rsidRPr="00621A5B">
        <w:rPr>
          <w:rtl/>
        </w:rPr>
        <w:t>ضابطه تزا</w:t>
      </w:r>
      <w:r>
        <w:rPr>
          <w:rFonts w:hint="cs"/>
          <w:rtl/>
        </w:rPr>
        <w:t>ح</w:t>
      </w:r>
      <w:r w:rsidR="00621A5B" w:rsidRPr="00621A5B">
        <w:rPr>
          <w:rtl/>
        </w:rPr>
        <w:t>م این است که بین دو تکلیف علم به کذب نیست، بر</w:t>
      </w:r>
      <w:r w:rsidR="006C6F44">
        <w:rPr>
          <w:rFonts w:hint="cs"/>
          <w:rtl/>
        </w:rPr>
        <w:t xml:space="preserve"> </w:t>
      </w:r>
      <w:r w:rsidR="00621A5B" w:rsidRPr="00621A5B">
        <w:rPr>
          <w:rtl/>
        </w:rPr>
        <w:t>خلاف تعارض که اجمالا علم به کذب یک</w:t>
      </w:r>
      <w:r>
        <w:rPr>
          <w:rFonts w:hint="cs"/>
          <w:rtl/>
        </w:rPr>
        <w:t>ی از دو</w:t>
      </w:r>
      <w:r w:rsidR="00621A5B" w:rsidRPr="00621A5B">
        <w:rPr>
          <w:rtl/>
        </w:rPr>
        <w:t xml:space="preserve"> دلیل</w:t>
      </w:r>
      <w:r>
        <w:rPr>
          <w:rFonts w:hint="cs"/>
          <w:rtl/>
        </w:rPr>
        <w:t xml:space="preserve"> متعارض</w:t>
      </w:r>
      <w:r w:rsidR="00621A5B" w:rsidRPr="00621A5B">
        <w:rPr>
          <w:rtl/>
        </w:rPr>
        <w:t xml:space="preserve"> وجود د</w:t>
      </w:r>
      <w:r>
        <w:rPr>
          <w:rtl/>
        </w:rPr>
        <w:t>ارد مثل وجوب نماز جمعه و عدم آن</w:t>
      </w:r>
      <w:r>
        <w:rPr>
          <w:rFonts w:hint="cs"/>
          <w:rtl/>
        </w:rPr>
        <w:t xml:space="preserve"> که انسان می داند که مثلا به دلیل عدم معقول بودن دو جعل در یک مورد،</w:t>
      </w:r>
      <w:bookmarkStart w:id="9" w:name="_GoBack"/>
      <w:bookmarkEnd w:id="9"/>
      <w:r>
        <w:rPr>
          <w:rFonts w:hint="cs"/>
          <w:rtl/>
        </w:rPr>
        <w:t xml:space="preserve"> قطعا یکی از دو طرف معارضه کاذب است، در حالی که</w:t>
      </w:r>
      <w:r w:rsidR="00621A5B" w:rsidRPr="00B9796B">
        <w:rPr>
          <w:rtl/>
        </w:rPr>
        <w:t xml:space="preserve"> در تزاحم</w:t>
      </w:r>
      <w:r>
        <w:rPr>
          <w:rFonts w:hint="cs"/>
          <w:rtl/>
        </w:rPr>
        <w:t>،</w:t>
      </w:r>
      <w:r w:rsidR="00621A5B" w:rsidRPr="00B9796B">
        <w:rPr>
          <w:rtl/>
        </w:rPr>
        <w:t xml:space="preserve"> عدم امکان جمع بین دو دلیل</w:t>
      </w:r>
      <w:r>
        <w:rPr>
          <w:rFonts w:hint="cs"/>
          <w:rtl/>
        </w:rPr>
        <w:t>،</w:t>
      </w:r>
      <w:r w:rsidR="00621A5B" w:rsidRPr="00B9796B">
        <w:rPr>
          <w:rtl/>
        </w:rPr>
        <w:t xml:space="preserve"> ناشی از عدم تمکن </w:t>
      </w:r>
      <w:r>
        <w:rPr>
          <w:rFonts w:hint="cs"/>
          <w:rtl/>
        </w:rPr>
        <w:t xml:space="preserve">مکلف بر </w:t>
      </w:r>
      <w:r w:rsidR="00621A5B" w:rsidRPr="00B9796B">
        <w:rPr>
          <w:rtl/>
        </w:rPr>
        <w:t xml:space="preserve">امتثال و جمع بین هر دو </w:t>
      </w:r>
      <w:r>
        <w:rPr>
          <w:rFonts w:hint="cs"/>
          <w:rtl/>
        </w:rPr>
        <w:t xml:space="preserve">است در حالی که هر دو ملاک دارد، </w:t>
      </w:r>
      <w:r w:rsidR="00621A5B" w:rsidRPr="00B9796B">
        <w:rPr>
          <w:rtl/>
        </w:rPr>
        <w:t xml:space="preserve">و </w:t>
      </w:r>
      <w:r>
        <w:rPr>
          <w:rFonts w:hint="cs"/>
          <w:rtl/>
        </w:rPr>
        <w:t xml:space="preserve">با وجود این </w:t>
      </w:r>
      <w:r w:rsidR="00621A5B" w:rsidRPr="00B9796B">
        <w:rPr>
          <w:rtl/>
        </w:rPr>
        <w:t>که علم به کذب یکی از دو دلیل</w:t>
      </w:r>
      <w:r>
        <w:rPr>
          <w:rFonts w:hint="cs"/>
          <w:rtl/>
        </w:rPr>
        <w:t xml:space="preserve"> در مورد مزاحمت،</w:t>
      </w:r>
      <w:r w:rsidR="00621A5B" w:rsidRPr="00B9796B">
        <w:rPr>
          <w:rtl/>
        </w:rPr>
        <w:t xml:space="preserve"> حاصل </w:t>
      </w:r>
      <w:r>
        <w:rPr>
          <w:rFonts w:hint="cs"/>
          <w:rtl/>
        </w:rPr>
        <w:t>شده است،</w:t>
      </w:r>
      <w:r w:rsidR="00621A5B" w:rsidRPr="00B9796B">
        <w:rPr>
          <w:rtl/>
        </w:rPr>
        <w:t xml:space="preserve"> ولی</w:t>
      </w:r>
      <w:r>
        <w:rPr>
          <w:rFonts w:hint="cs"/>
          <w:rtl/>
        </w:rPr>
        <w:t xml:space="preserve"> با توجه به این که</w:t>
      </w:r>
      <w:r w:rsidR="00621A5B" w:rsidRPr="00B9796B">
        <w:rPr>
          <w:rtl/>
        </w:rPr>
        <w:t xml:space="preserve"> این علم ناشی از قصور قدرت </w:t>
      </w:r>
      <w:r w:rsidR="00621A5B" w:rsidRPr="00B9796B">
        <w:rPr>
          <w:rtl/>
        </w:rPr>
        <w:lastRenderedPageBreak/>
        <w:t>مکلف از امتثال است</w:t>
      </w:r>
      <w:r>
        <w:rPr>
          <w:rFonts w:hint="cs"/>
          <w:rtl/>
        </w:rPr>
        <w:t>،</w:t>
      </w:r>
      <w:r w:rsidR="00621A5B" w:rsidRPr="00B9796B">
        <w:rPr>
          <w:rtl/>
        </w:rPr>
        <w:t xml:space="preserve"> </w:t>
      </w:r>
      <w:r>
        <w:rPr>
          <w:rFonts w:hint="cs"/>
          <w:rtl/>
        </w:rPr>
        <w:t xml:space="preserve">مشکلی در جعل هیچ یک وجود ندارد، حال آن که </w:t>
      </w:r>
      <w:r w:rsidR="00621A5B" w:rsidRPr="00B9796B">
        <w:rPr>
          <w:rtl/>
        </w:rPr>
        <w:t xml:space="preserve">در تعارض علم به کذب </w:t>
      </w:r>
      <w:r>
        <w:rPr>
          <w:rFonts w:hint="cs"/>
          <w:rtl/>
        </w:rPr>
        <w:t>«</w:t>
      </w:r>
      <w:r w:rsidR="00621A5B" w:rsidRPr="00B9796B">
        <w:rPr>
          <w:rtl/>
        </w:rPr>
        <w:t>احد الدلیلین</w:t>
      </w:r>
      <w:r>
        <w:rPr>
          <w:rFonts w:hint="cs"/>
          <w:rtl/>
        </w:rPr>
        <w:t>»</w:t>
      </w:r>
      <w:r w:rsidR="00621A5B" w:rsidRPr="00B9796B">
        <w:rPr>
          <w:rtl/>
        </w:rPr>
        <w:t xml:space="preserve"> به جهتی غیر از قصور قدرت مکلف </w:t>
      </w:r>
      <w:r>
        <w:rPr>
          <w:rFonts w:hint="cs"/>
          <w:rtl/>
        </w:rPr>
        <w:t xml:space="preserve">است </w:t>
      </w:r>
      <w:r w:rsidR="00621A5B" w:rsidRPr="00B9796B">
        <w:rPr>
          <w:rtl/>
        </w:rPr>
        <w:t>که در مثال پیش گفته</w:t>
      </w:r>
      <w:r>
        <w:rPr>
          <w:rFonts w:hint="cs"/>
          <w:rtl/>
        </w:rPr>
        <w:t>؛</w:t>
      </w:r>
      <w:r w:rsidR="00621A5B" w:rsidRPr="00B9796B">
        <w:rPr>
          <w:rtl/>
        </w:rPr>
        <w:t xml:space="preserve"> </w:t>
      </w:r>
      <w:r>
        <w:rPr>
          <w:rFonts w:hint="cs"/>
          <w:rtl/>
        </w:rPr>
        <w:t xml:space="preserve">غیر معقول بودن </w:t>
      </w:r>
      <w:r w:rsidR="00621A5B" w:rsidRPr="00B9796B">
        <w:rPr>
          <w:rtl/>
        </w:rPr>
        <w:t>دو جعل</w:t>
      </w:r>
      <w:r>
        <w:rPr>
          <w:rFonts w:hint="cs"/>
          <w:rtl/>
        </w:rPr>
        <w:t xml:space="preserve"> در یک مورد بود.</w:t>
      </w:r>
      <w:r w:rsidR="00621A5B" w:rsidRPr="00B9796B">
        <w:rPr>
          <w:rtl/>
        </w:rPr>
        <w:t xml:space="preserve"> </w:t>
      </w:r>
    </w:p>
    <w:p w:rsidR="00621A5B" w:rsidRPr="00B9796B" w:rsidRDefault="00621A5B" w:rsidP="006C6F44">
      <w:pPr>
        <w:rPr>
          <w:rtl/>
        </w:rPr>
      </w:pPr>
      <w:r w:rsidRPr="00B9796B">
        <w:rPr>
          <w:rtl/>
        </w:rPr>
        <w:t xml:space="preserve">در مقام که لولا قصور قدرت مکلف </w:t>
      </w:r>
      <w:r w:rsidR="00B9796B" w:rsidRPr="00B9796B">
        <w:rPr>
          <w:rFonts w:hint="cs"/>
          <w:rtl/>
        </w:rPr>
        <w:t>بر امتثال، مشکلی در جعل دو دلیل نبود؛</w:t>
      </w:r>
      <w:r w:rsidRPr="00B9796B">
        <w:rPr>
          <w:rtl/>
        </w:rPr>
        <w:t xml:space="preserve"> تزاحم </w:t>
      </w:r>
      <w:r w:rsidR="006C6F44">
        <w:rPr>
          <w:rFonts w:hint="cs"/>
          <w:rtl/>
        </w:rPr>
        <w:t>است</w:t>
      </w:r>
      <w:r w:rsidR="00B9796B" w:rsidRPr="00B9796B">
        <w:rPr>
          <w:rFonts w:hint="cs"/>
          <w:rtl/>
        </w:rPr>
        <w:t xml:space="preserve"> و لذا </w:t>
      </w:r>
      <w:r w:rsidRPr="00B9796B">
        <w:rPr>
          <w:rtl/>
        </w:rPr>
        <w:t>در مورد اکراه بر قتل</w:t>
      </w:r>
      <w:r w:rsidR="00B9796B" w:rsidRPr="00B9796B">
        <w:rPr>
          <w:rFonts w:hint="cs"/>
          <w:rtl/>
        </w:rPr>
        <w:t>،</w:t>
      </w:r>
      <w:r w:rsidRPr="00B9796B">
        <w:rPr>
          <w:rtl/>
        </w:rPr>
        <w:t xml:space="preserve"> مکلف تمکن از امتثال دو تکلیف را ندارد و  در نتیجه مخی</w:t>
      </w:r>
      <w:r w:rsidR="00B9796B" w:rsidRPr="00B9796B">
        <w:rPr>
          <w:rFonts w:hint="cs"/>
          <w:rtl/>
        </w:rPr>
        <w:t>ّ</w:t>
      </w:r>
      <w:r w:rsidR="00B9796B" w:rsidRPr="00B9796B">
        <w:rPr>
          <w:rtl/>
        </w:rPr>
        <w:t>ر است</w:t>
      </w:r>
      <w:r w:rsidR="00B9796B" w:rsidRPr="00B9796B">
        <w:rPr>
          <w:rFonts w:hint="cs"/>
          <w:rtl/>
        </w:rPr>
        <w:t xml:space="preserve"> بین قتل غیر و عدم آن.</w:t>
      </w:r>
    </w:p>
    <w:p w:rsidR="00621A5B" w:rsidRPr="00621A5B" w:rsidRDefault="00621A5B" w:rsidP="00621A5B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621A5B">
        <w:rPr>
          <w:rFonts w:ascii="IRNazanin" w:eastAsia="Times New Roman" w:hAnsi="IRNazanin" w:cs="IRNazanin"/>
          <w:color w:val="000000"/>
          <w:sz w:val="36"/>
          <w:szCs w:val="36"/>
          <w:rtl/>
        </w:rPr>
        <w:t xml:space="preserve">  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6978" w:rsidRDefault="00716978" w:rsidP="008B750B">
      <w:pPr>
        <w:spacing w:line="240" w:lineRule="auto"/>
      </w:pPr>
      <w:r>
        <w:separator/>
      </w:r>
    </w:p>
  </w:endnote>
  <w:endnote w:type="continuationSeparator" w:id="0">
    <w:p w:rsidR="00716978" w:rsidRDefault="00716978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Noor_Lotus">
    <w:altName w:val="Segoe UI Semilight"/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04" w:rsidRDefault="0054420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544204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544204" w:rsidRDefault="00544204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44204" w:rsidRDefault="00544204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B1F5B" w:rsidRPr="00BB1F5B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44204" w:rsidRPr="006D44C1" w:rsidRDefault="0054420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7" w:name="BokAdres"/>
          <w:bookmarkEnd w:id="17"/>
          <w:r>
            <w:rPr>
              <w:color w:val="808080" w:themeColor="background1" w:themeShade="80"/>
            </w:rPr>
            <w:t>F1mq1_13961016-056_ar1_mfeb.ir</w:t>
          </w:r>
        </w:p>
      </w:tc>
    </w:tr>
  </w:tbl>
  <w:p w:rsidR="00544204" w:rsidRDefault="00544204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04" w:rsidRDefault="0054420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6978" w:rsidRDefault="00716978" w:rsidP="008B750B">
      <w:pPr>
        <w:spacing w:line="240" w:lineRule="auto"/>
      </w:pPr>
      <w:r>
        <w:separator/>
      </w:r>
    </w:p>
  </w:footnote>
  <w:footnote w:type="continuationSeparator" w:id="0">
    <w:p w:rsidR="00716978" w:rsidRDefault="00716978" w:rsidP="008B750B">
      <w:pPr>
        <w:spacing w:line="240" w:lineRule="auto"/>
      </w:pPr>
      <w:r>
        <w:continuationSeparator/>
      </w:r>
    </w:p>
  </w:footnote>
  <w:footnote w:id="1">
    <w:p w:rsidR="00544204" w:rsidRDefault="00544204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لذا به قاتل اکراهی هم قاتل گفته می شود.</w:t>
      </w:r>
    </w:p>
  </w:footnote>
  <w:footnote w:id="2">
    <w:p w:rsidR="00544204" w:rsidRPr="00544204" w:rsidRDefault="00544204" w:rsidP="00544204">
      <w:pPr>
        <w:pStyle w:val="FootnoteText"/>
        <w:rPr>
          <w:rFonts w:hint="cs"/>
          <w:rtl/>
        </w:rPr>
      </w:pPr>
      <w:r>
        <w:t>.</w:t>
      </w:r>
      <w:r w:rsidRPr="00544204">
        <w:footnoteRef/>
      </w:r>
      <w:r w:rsidRPr="00544204">
        <w:rPr>
          <w:rtl/>
        </w:rPr>
        <w:t xml:space="preserve"> </w:t>
      </w:r>
      <w:hyperlink r:id="rId1" w:history="1">
        <w:r w:rsidRPr="00544204">
          <w:rPr>
            <w:rStyle w:val="Hyperlink"/>
            <w:rFonts w:hint="cs"/>
            <w:rtl/>
          </w:rPr>
          <w:t>مکاسب،</w:t>
        </w:r>
        <w:r w:rsidRPr="00544204">
          <w:rPr>
            <w:rStyle w:val="Hyperlink"/>
            <w:rtl/>
          </w:rPr>
          <w:t xml:space="preserve"> </w:t>
        </w:r>
        <w:r w:rsidRPr="00544204">
          <w:rPr>
            <w:rStyle w:val="Hyperlink"/>
            <w:rFonts w:hint="cs"/>
            <w:rtl/>
          </w:rPr>
          <w:t>شیخ</w:t>
        </w:r>
        <w:r w:rsidRPr="00544204">
          <w:rPr>
            <w:rStyle w:val="Hyperlink"/>
            <w:rtl/>
          </w:rPr>
          <w:t xml:space="preserve"> </w:t>
        </w:r>
        <w:r w:rsidRPr="00544204">
          <w:rPr>
            <w:rStyle w:val="Hyperlink"/>
            <w:rFonts w:hint="cs"/>
            <w:rtl/>
          </w:rPr>
          <w:t>مرتضی</w:t>
        </w:r>
        <w:r w:rsidRPr="00544204">
          <w:rPr>
            <w:rStyle w:val="Hyperlink"/>
            <w:rtl/>
          </w:rPr>
          <w:t xml:space="preserve"> </w:t>
        </w:r>
        <w:r w:rsidRPr="00544204">
          <w:rPr>
            <w:rStyle w:val="Hyperlink"/>
            <w:rFonts w:hint="cs"/>
            <w:rtl/>
          </w:rPr>
          <w:t>انصاری،</w:t>
        </w:r>
        <w:r w:rsidRPr="00544204">
          <w:rPr>
            <w:rStyle w:val="Hyperlink"/>
            <w:rtl/>
          </w:rPr>
          <w:t xml:space="preserve"> </w:t>
        </w:r>
        <w:r w:rsidRPr="00544204">
          <w:rPr>
            <w:rStyle w:val="Hyperlink"/>
            <w:rFonts w:hint="cs"/>
            <w:rtl/>
          </w:rPr>
          <w:t>ج</w:t>
        </w:r>
        <w:r w:rsidRPr="00544204">
          <w:rPr>
            <w:rStyle w:val="Hyperlink"/>
            <w:rtl/>
          </w:rPr>
          <w:t>2</w:t>
        </w:r>
        <w:r w:rsidRPr="00544204">
          <w:rPr>
            <w:rStyle w:val="Hyperlink"/>
            <w:rFonts w:hint="cs"/>
            <w:rtl/>
          </w:rPr>
          <w:t>،</w:t>
        </w:r>
        <w:r w:rsidRPr="00544204">
          <w:rPr>
            <w:rStyle w:val="Hyperlink"/>
            <w:rtl/>
          </w:rPr>
          <w:t xml:space="preserve"> </w:t>
        </w:r>
        <w:r w:rsidRPr="00544204">
          <w:rPr>
            <w:rStyle w:val="Hyperlink"/>
            <w:rFonts w:hint="cs"/>
            <w:rtl/>
          </w:rPr>
          <w:t>ص</w:t>
        </w:r>
        <w:r w:rsidRPr="00544204">
          <w:rPr>
            <w:rStyle w:val="Hyperlink"/>
            <w:rtl/>
          </w:rPr>
          <w:t>99.</w:t>
        </w:r>
      </w:hyperlink>
    </w:p>
  </w:footnote>
  <w:footnote w:id="3">
    <w:p w:rsidR="00745455" w:rsidRPr="00745455" w:rsidRDefault="00745455" w:rsidP="00745455">
      <w:pPr>
        <w:pStyle w:val="FootnoteText"/>
        <w:rPr>
          <w:rFonts w:hint="cs"/>
          <w:rtl/>
        </w:rPr>
      </w:pPr>
      <w:r>
        <w:t>.</w:t>
      </w:r>
      <w:r w:rsidRPr="00745455">
        <w:footnoteRef/>
      </w:r>
      <w:r w:rsidRPr="00745455">
        <w:rPr>
          <w:rtl/>
        </w:rPr>
        <w:t xml:space="preserve"> </w:t>
      </w:r>
      <w:hyperlink r:id="rId2" w:history="1">
        <w:r w:rsidRPr="00745455">
          <w:rPr>
            <w:rStyle w:val="Hyperlink"/>
            <w:rFonts w:hint="cs"/>
            <w:rtl/>
          </w:rPr>
          <w:t>موسوعة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الامام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الخوئی،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السید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أبوالقاسم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الخوئی،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ج</w:t>
        </w:r>
        <w:r w:rsidRPr="00745455">
          <w:rPr>
            <w:rStyle w:val="Hyperlink"/>
            <w:rtl/>
          </w:rPr>
          <w:t>42</w:t>
        </w:r>
        <w:r w:rsidRPr="00745455">
          <w:rPr>
            <w:rStyle w:val="Hyperlink"/>
            <w:rFonts w:hint="cs"/>
            <w:rtl/>
          </w:rPr>
          <w:t>،</w:t>
        </w:r>
        <w:r w:rsidRPr="00745455">
          <w:rPr>
            <w:rStyle w:val="Hyperlink"/>
            <w:rtl/>
          </w:rPr>
          <w:t xml:space="preserve"> </w:t>
        </w:r>
        <w:r w:rsidRPr="00745455">
          <w:rPr>
            <w:rStyle w:val="Hyperlink"/>
            <w:rFonts w:hint="cs"/>
            <w:rtl/>
          </w:rPr>
          <w:t>ص</w:t>
        </w:r>
        <w:r w:rsidRPr="00745455">
          <w:rPr>
            <w:rStyle w:val="Hyperlink"/>
            <w:rtl/>
          </w:rPr>
          <w:t>14.</w:t>
        </w:r>
      </w:hyperlink>
    </w:p>
  </w:footnote>
  <w:footnote w:id="4">
    <w:p w:rsidR="00BB1F5B" w:rsidRDefault="00BB1F5B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BB1F5B">
        <w:rPr>
          <w:rFonts w:hint="cs"/>
          <w:rtl/>
        </w:rPr>
        <w:t>حاشية</w:t>
      </w:r>
      <w:r w:rsidRPr="00BB1F5B">
        <w:rPr>
          <w:rtl/>
        </w:rPr>
        <w:t xml:space="preserve"> </w:t>
      </w:r>
      <w:r w:rsidRPr="00BB1F5B">
        <w:rPr>
          <w:rFonts w:hint="cs"/>
          <w:rtl/>
        </w:rPr>
        <w:t>المكاسب</w:t>
      </w:r>
      <w:r w:rsidRPr="00BB1F5B">
        <w:rPr>
          <w:rtl/>
        </w:rPr>
        <w:t xml:space="preserve"> (</w:t>
      </w:r>
      <w:r w:rsidRPr="00BB1F5B">
        <w:rPr>
          <w:rFonts w:hint="cs"/>
          <w:rtl/>
        </w:rPr>
        <w:t>للميرزا</w:t>
      </w:r>
      <w:r w:rsidRPr="00BB1F5B">
        <w:rPr>
          <w:rtl/>
        </w:rPr>
        <w:t xml:space="preserve"> </w:t>
      </w:r>
      <w:r w:rsidRPr="00BB1F5B">
        <w:rPr>
          <w:rFonts w:hint="cs"/>
          <w:rtl/>
        </w:rPr>
        <w:t>الشيرازي</w:t>
      </w:r>
      <w:r w:rsidRPr="00BB1F5B">
        <w:rPr>
          <w:rtl/>
        </w:rPr>
        <w:t>)</w:t>
      </w:r>
      <w:r w:rsidRPr="00BB1F5B">
        <w:rPr>
          <w:rFonts w:hint="cs"/>
          <w:rtl/>
        </w:rPr>
        <w:t>،</w:t>
      </w:r>
      <w:r w:rsidRPr="00BB1F5B">
        <w:rPr>
          <w:rtl/>
        </w:rPr>
        <w:t xml:space="preserve"> </w:t>
      </w:r>
      <w:r w:rsidRPr="00BB1F5B">
        <w:rPr>
          <w:rFonts w:hint="cs"/>
          <w:rtl/>
        </w:rPr>
        <w:t>ج‌</w:t>
      </w:r>
      <w:r w:rsidRPr="00BB1F5B">
        <w:rPr>
          <w:rtl/>
        </w:rPr>
        <w:t>1</w:t>
      </w:r>
      <w:r w:rsidRPr="00BB1F5B">
        <w:rPr>
          <w:rFonts w:hint="cs"/>
          <w:rtl/>
        </w:rPr>
        <w:t>،</w:t>
      </w:r>
      <w:r w:rsidRPr="00BB1F5B">
        <w:rPr>
          <w:rtl/>
        </w:rPr>
        <w:t xml:space="preserve"> </w:t>
      </w:r>
      <w:r w:rsidRPr="00BB1F5B">
        <w:rPr>
          <w:rFonts w:hint="cs"/>
          <w:rtl/>
        </w:rPr>
        <w:t>ص</w:t>
      </w:r>
      <w:r w:rsidRPr="00BB1F5B">
        <w:rPr>
          <w:rtl/>
        </w:rPr>
        <w:t>: 140</w:t>
      </w:r>
      <w:r>
        <w:rPr>
          <w:rFonts w:hint="cs"/>
          <w:rtl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04" w:rsidRDefault="0054420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04" w:rsidRPr="001D2E9A" w:rsidRDefault="00544204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>شماره جلسه</w:t>
    </w:r>
    <w:r>
      <w:rPr>
        <w:rFonts w:hint="cs"/>
        <w:b/>
        <w:bCs/>
        <w:sz w:val="20"/>
        <w:szCs w:val="24"/>
        <w:rtl/>
      </w:rPr>
      <w:t>:</w:t>
    </w:r>
    <w:bookmarkStart w:id="10" w:name="BokNum"/>
    <w:bookmarkEnd w:id="10"/>
    <w:r>
      <w:rPr>
        <w:b/>
        <w:bCs/>
        <w:sz w:val="20"/>
        <w:szCs w:val="24"/>
        <w:rtl/>
      </w:rPr>
      <w:t>056</w:t>
    </w:r>
    <w:r>
      <w:rPr>
        <w:rFonts w:hint="cs"/>
        <w:b/>
        <w:bCs/>
        <w:sz w:val="20"/>
        <w:szCs w:val="24"/>
        <w:rtl/>
      </w:rPr>
      <w:tab/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درس خارج </w:t>
    </w:r>
    <w:bookmarkStart w:id="11" w:name="Bokdars"/>
    <w:bookmarkEnd w:id="11"/>
    <w:r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استاد </w:t>
    </w:r>
    <w:bookmarkStart w:id="12" w:name="Bokostad"/>
    <w:bookmarkEnd w:id="12"/>
    <w:r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3" w:name="BokTarikh"/>
    <w:bookmarkEnd w:id="13"/>
    <w:r>
      <w:rPr>
        <w:sz w:val="24"/>
        <w:szCs w:val="24"/>
        <w:rtl/>
      </w:rPr>
      <w:t>16 /10 /1396</w:t>
    </w:r>
  </w:p>
  <w:p w:rsidR="00544204" w:rsidRPr="00F16B53" w:rsidRDefault="00544204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>
      <w:rPr>
        <w:rFonts w:hint="cs"/>
        <w:sz w:val="24"/>
        <w:szCs w:val="24"/>
        <w:rtl/>
      </w:rPr>
      <w:t>:</w:t>
    </w:r>
    <w:bookmarkStart w:id="14" w:name="BokSabj"/>
    <w:bookmarkEnd w:id="14"/>
    <w:r>
      <w:rPr>
        <w:rFonts w:hint="cs"/>
        <w:sz w:val="24"/>
        <w:szCs w:val="24"/>
        <w:rtl/>
      </w:rPr>
      <w:t>قتل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عمد 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>
      <w:rPr>
        <w:rFonts w:hint="cs"/>
        <w:sz w:val="24"/>
        <w:szCs w:val="24"/>
        <w:rtl/>
      </w:rPr>
      <w:t>:</w:t>
    </w:r>
    <w:bookmarkStart w:id="15" w:name="Bokmoqarer"/>
    <w:bookmarkEnd w:id="15"/>
    <w:r>
      <w:rPr>
        <w:rFonts w:hint="cs"/>
        <w:sz w:val="24"/>
        <w:szCs w:val="24"/>
        <w:rtl/>
      </w:rPr>
      <w:t>سید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علی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 xml:space="preserve">رهنمایی </w:t>
    </w:r>
    <w:r>
      <w:rPr>
        <w:sz w:val="24"/>
        <w:szCs w:val="24"/>
      </w:rPr>
      <w:t xml:space="preserve"> </w:t>
    </w:r>
    <w:r>
      <w:rPr>
        <w:rFonts w:hint="cs"/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>
      <w:rPr>
        <w:rFonts w:hint="cs"/>
        <w:sz w:val="24"/>
        <w:szCs w:val="24"/>
        <w:rtl/>
      </w:rPr>
      <w:t xml:space="preserve">: </w:t>
    </w:r>
    <w:bookmarkStart w:id="16" w:name="BokSabj2"/>
    <w:bookmarkEnd w:id="16"/>
    <w:r>
      <w:rPr>
        <w:rFonts w:hint="cs"/>
        <w:sz w:val="24"/>
        <w:szCs w:val="24"/>
        <w:rtl/>
      </w:rPr>
      <w:t>قتل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به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تسبیب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مراتب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تسبیب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مرتبه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چهارم</w:t>
    </w:r>
    <w:r>
      <w:rPr>
        <w:sz w:val="24"/>
        <w:szCs w:val="24"/>
        <w:rtl/>
      </w:rPr>
      <w:t>/</w:t>
    </w:r>
    <w:r>
      <w:rPr>
        <w:rFonts w:hint="cs"/>
        <w:sz w:val="24"/>
        <w:szCs w:val="24"/>
        <w:rtl/>
      </w:rPr>
      <w:t>صورت</w:t>
    </w:r>
    <w:r>
      <w:rPr>
        <w:sz w:val="24"/>
        <w:szCs w:val="24"/>
        <w:rtl/>
      </w:rPr>
      <w:t xml:space="preserve"> </w:t>
    </w:r>
    <w:r>
      <w:rPr>
        <w:rFonts w:hint="cs"/>
        <w:sz w:val="24"/>
        <w:szCs w:val="24"/>
        <w:rtl/>
      </w:rPr>
      <w:t>سوم</w:t>
    </w:r>
    <w:r>
      <w:rPr>
        <w:sz w:val="24"/>
        <w:szCs w:val="24"/>
        <w:rtl/>
      </w:rPr>
      <w:t xml:space="preserve"> (</w:t>
    </w:r>
    <w:r>
      <w:rPr>
        <w:rFonts w:hint="cs"/>
        <w:sz w:val="24"/>
        <w:szCs w:val="24"/>
        <w:rtl/>
      </w:rPr>
      <w:t>اکراه</w:t>
    </w:r>
    <w:r>
      <w:rPr>
        <w:sz w:val="24"/>
        <w:szCs w:val="24"/>
        <w:rtl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204" w:rsidRDefault="0054420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E9"/>
    <w:rsid w:val="000D6818"/>
    <w:rsid w:val="000E335E"/>
    <w:rsid w:val="000F16CF"/>
    <w:rsid w:val="000F5BAC"/>
    <w:rsid w:val="00111BE9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0FE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44204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1A5B"/>
    <w:rsid w:val="006240DA"/>
    <w:rsid w:val="0063256E"/>
    <w:rsid w:val="00633F04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C6F44"/>
    <w:rsid w:val="006D1DD4"/>
    <w:rsid w:val="006D4014"/>
    <w:rsid w:val="006D44C1"/>
    <w:rsid w:val="006E5651"/>
    <w:rsid w:val="006E5B85"/>
    <w:rsid w:val="006F026A"/>
    <w:rsid w:val="0070265B"/>
    <w:rsid w:val="00704813"/>
    <w:rsid w:val="00716978"/>
    <w:rsid w:val="0072290D"/>
    <w:rsid w:val="00723D6D"/>
    <w:rsid w:val="00724537"/>
    <w:rsid w:val="00731724"/>
    <w:rsid w:val="0073474B"/>
    <w:rsid w:val="00735511"/>
    <w:rsid w:val="00737208"/>
    <w:rsid w:val="00744DE6"/>
    <w:rsid w:val="00745455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5276D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55AE4"/>
    <w:rsid w:val="00B70B46"/>
    <w:rsid w:val="00B739B0"/>
    <w:rsid w:val="00B814A3"/>
    <w:rsid w:val="00B86201"/>
    <w:rsid w:val="00B96F38"/>
    <w:rsid w:val="00B9796B"/>
    <w:rsid w:val="00BB1F5B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03B4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3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2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848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71334/42/14/" TargetMode="External"/><Relationship Id="rId1" Type="http://schemas.openxmlformats.org/officeDocument/2006/relationships/hyperlink" Target="http://lib.eshia.ir/10141/2/99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3D571-2189-4A8B-8D7D-81A8EFBC2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92</TotalTime>
  <Pages>4</Pages>
  <Words>900</Words>
  <Characters>5130</Characters>
  <Application>Microsoft Office Word</Application>
  <DocSecurity>0</DocSecurity>
  <Lines>42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6018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4</cp:revision>
  <dcterms:created xsi:type="dcterms:W3CDTF">2018-01-06T11:27:00Z</dcterms:created>
  <dcterms:modified xsi:type="dcterms:W3CDTF">2018-01-06T13:12:00Z</dcterms:modified>
  <cp:contentStatus>ویرایش 2.5</cp:contentStatus>
  <cp:version>2.3</cp:version>
</cp:coreProperties>
</file>