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03B03" w:rsidRDefault="00103B03" w:rsidP="00103B03">
      <w:pPr>
        <w:pStyle w:val="TOC5"/>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11148340" w:history="1">
        <w:r w:rsidRPr="0092565F">
          <w:rPr>
            <w:rStyle w:val="Hyperlink"/>
            <w:rFonts w:hint="eastAsia"/>
            <w:noProof/>
            <w:rtl/>
          </w:rPr>
          <w:t>اشتراک</w:t>
        </w:r>
        <w:r w:rsidRPr="0092565F">
          <w:rPr>
            <w:rStyle w:val="Hyperlink"/>
            <w:noProof/>
            <w:rtl/>
          </w:rPr>
          <w:t xml:space="preserve"> </w:t>
        </w:r>
        <w:r w:rsidRPr="0092565F">
          <w:rPr>
            <w:rStyle w:val="Hyperlink"/>
            <w:rFonts w:hint="eastAsia"/>
            <w:noProof/>
            <w:rtl/>
          </w:rPr>
          <w:t>در</w:t>
        </w:r>
        <w:r w:rsidRPr="0092565F">
          <w:rPr>
            <w:rStyle w:val="Hyperlink"/>
            <w:noProof/>
            <w:rtl/>
          </w:rPr>
          <w:t xml:space="preserve"> </w:t>
        </w:r>
        <w:r w:rsidRPr="0092565F">
          <w:rPr>
            <w:rStyle w:val="Hyperlink"/>
            <w:rFonts w:hint="eastAsia"/>
            <w:noProof/>
            <w:rtl/>
          </w:rPr>
          <w:t>جنا</w:t>
        </w:r>
        <w:r w:rsidRPr="0092565F">
          <w:rPr>
            <w:rStyle w:val="Hyperlink"/>
            <w:rFonts w:hint="cs"/>
            <w:noProof/>
            <w:rtl/>
          </w:rPr>
          <w:t>ی</w:t>
        </w:r>
        <w:r w:rsidRPr="0092565F">
          <w:rPr>
            <w:rStyle w:val="Hyperlink"/>
            <w:rFonts w:hint="eastAsia"/>
            <w:noProof/>
            <w:rtl/>
          </w:rPr>
          <w:t>ت</w:t>
        </w:r>
        <w:r w:rsidRPr="0092565F">
          <w:rPr>
            <w:rStyle w:val="Hyperlink"/>
            <w:noProof/>
            <w:rtl/>
          </w:rPr>
          <w:t xml:space="preserve"> </w:t>
        </w:r>
        <w:r w:rsidRPr="0092565F">
          <w:rPr>
            <w:rStyle w:val="Hyperlink"/>
            <w:rFonts w:hint="eastAsia"/>
            <w:noProof/>
            <w:rtl/>
          </w:rPr>
          <w:t>طرف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511148340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103B03" w:rsidRDefault="00103B03" w:rsidP="00103B03">
      <w:pPr>
        <w:pStyle w:val="TOC6"/>
        <w:tabs>
          <w:tab w:val="right" w:leader="dot" w:pos="10194"/>
        </w:tabs>
        <w:rPr>
          <w:rFonts w:asciiTheme="minorHAnsi" w:eastAsiaTheme="minorEastAsia" w:hAnsiTheme="minorHAnsi" w:cstheme="minorBidi"/>
          <w:bCs w:val="0"/>
          <w:noProof/>
          <w:color w:val="auto"/>
          <w:szCs w:val="22"/>
          <w:rtl/>
        </w:rPr>
      </w:pPr>
      <w:hyperlink w:anchor="_Toc511148341" w:history="1">
        <w:r w:rsidRPr="0092565F">
          <w:rPr>
            <w:rStyle w:val="Hyperlink"/>
            <w:rFonts w:hint="eastAsia"/>
            <w:noProof/>
            <w:rtl/>
          </w:rPr>
          <w:t>چگونگ</w:t>
        </w:r>
        <w:r w:rsidRPr="0092565F">
          <w:rPr>
            <w:rStyle w:val="Hyperlink"/>
            <w:rFonts w:hint="cs"/>
            <w:noProof/>
            <w:rtl/>
          </w:rPr>
          <w:t>ی</w:t>
        </w:r>
        <w:r w:rsidRPr="0092565F">
          <w:rPr>
            <w:rStyle w:val="Hyperlink"/>
            <w:noProof/>
            <w:rtl/>
          </w:rPr>
          <w:t xml:space="preserve"> </w:t>
        </w:r>
        <w:r w:rsidRPr="0092565F">
          <w:rPr>
            <w:rStyle w:val="Hyperlink"/>
            <w:rFonts w:hint="eastAsia"/>
            <w:noProof/>
            <w:rtl/>
          </w:rPr>
          <w:t>تحقق</w:t>
        </w:r>
        <w:r w:rsidRPr="0092565F">
          <w:rPr>
            <w:rStyle w:val="Hyperlink"/>
            <w:noProof/>
            <w:rtl/>
          </w:rPr>
          <w:t xml:space="preserve"> </w:t>
        </w:r>
        <w:r w:rsidRPr="0092565F">
          <w:rPr>
            <w:rStyle w:val="Hyperlink"/>
            <w:rFonts w:hint="eastAsia"/>
            <w:noProof/>
            <w:rtl/>
          </w:rPr>
          <w:t>جنا</w:t>
        </w:r>
        <w:r w:rsidRPr="0092565F">
          <w:rPr>
            <w:rStyle w:val="Hyperlink"/>
            <w:rFonts w:hint="cs"/>
            <w:noProof/>
            <w:rtl/>
          </w:rPr>
          <w:t>ی</w:t>
        </w:r>
        <w:r w:rsidRPr="0092565F">
          <w:rPr>
            <w:rStyle w:val="Hyperlink"/>
            <w:rFonts w:hint="eastAsia"/>
            <w:noProof/>
            <w:rtl/>
          </w:rPr>
          <w:t>ت</w:t>
        </w:r>
        <w:r w:rsidRPr="0092565F">
          <w:rPr>
            <w:rStyle w:val="Hyperlink"/>
            <w:noProof/>
            <w:rtl/>
          </w:rPr>
          <w:t xml:space="preserve"> </w:t>
        </w:r>
        <w:r w:rsidRPr="0092565F">
          <w:rPr>
            <w:rStyle w:val="Hyperlink"/>
            <w:rFonts w:hint="eastAsia"/>
            <w:noProof/>
            <w:rtl/>
          </w:rPr>
          <w:t>بر</w:t>
        </w:r>
        <w:r w:rsidRPr="0092565F">
          <w:rPr>
            <w:rStyle w:val="Hyperlink"/>
            <w:noProof/>
            <w:rtl/>
          </w:rPr>
          <w:t xml:space="preserve"> </w:t>
        </w:r>
        <w:r w:rsidRPr="0092565F">
          <w:rPr>
            <w:rStyle w:val="Hyperlink"/>
            <w:rFonts w:hint="eastAsia"/>
            <w:noProof/>
            <w:rtl/>
          </w:rPr>
          <w:t>طرف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511148341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103B03" w:rsidRDefault="00103B03" w:rsidP="00103B03">
      <w:pPr>
        <w:pStyle w:val="TOC6"/>
        <w:tabs>
          <w:tab w:val="right" w:leader="dot" w:pos="10194"/>
        </w:tabs>
        <w:rPr>
          <w:rFonts w:asciiTheme="minorHAnsi" w:eastAsiaTheme="minorEastAsia" w:hAnsiTheme="minorHAnsi" w:cstheme="minorBidi"/>
          <w:bCs w:val="0"/>
          <w:noProof/>
          <w:color w:val="auto"/>
          <w:szCs w:val="22"/>
          <w:rtl/>
        </w:rPr>
      </w:pPr>
      <w:hyperlink w:anchor="_Toc511148342" w:history="1">
        <w:r w:rsidRPr="0092565F">
          <w:rPr>
            <w:rStyle w:val="Hyperlink"/>
            <w:rFonts w:hint="eastAsia"/>
            <w:noProof/>
            <w:rtl/>
          </w:rPr>
          <w:t>امکان</w:t>
        </w:r>
        <w:r w:rsidRPr="0092565F">
          <w:rPr>
            <w:rStyle w:val="Hyperlink"/>
            <w:noProof/>
            <w:rtl/>
          </w:rPr>
          <w:t xml:space="preserve"> </w:t>
        </w:r>
        <w:r w:rsidRPr="0092565F">
          <w:rPr>
            <w:rStyle w:val="Hyperlink"/>
            <w:rFonts w:hint="eastAsia"/>
            <w:noProof/>
            <w:rtl/>
          </w:rPr>
          <w:t>قصاص</w:t>
        </w:r>
        <w:r w:rsidRPr="0092565F">
          <w:rPr>
            <w:rStyle w:val="Hyperlink"/>
            <w:noProof/>
            <w:rtl/>
          </w:rPr>
          <w:t xml:space="preserve"> </w:t>
        </w:r>
        <w:r w:rsidRPr="0092565F">
          <w:rPr>
            <w:rStyle w:val="Hyperlink"/>
            <w:rFonts w:hint="eastAsia"/>
            <w:noProof/>
            <w:rtl/>
          </w:rPr>
          <w:t>مشارک</w:t>
        </w:r>
        <w:r w:rsidRPr="0092565F">
          <w:rPr>
            <w:rStyle w:val="Hyperlink"/>
            <w:noProof/>
            <w:rtl/>
          </w:rPr>
          <w:t xml:space="preserve"> </w:t>
        </w:r>
        <w:r w:rsidRPr="0092565F">
          <w:rPr>
            <w:rStyle w:val="Hyperlink"/>
            <w:rFonts w:hint="eastAsia"/>
            <w:noProof/>
            <w:rtl/>
          </w:rPr>
          <w:t>در</w:t>
        </w:r>
        <w:r w:rsidRPr="0092565F">
          <w:rPr>
            <w:rStyle w:val="Hyperlink"/>
            <w:noProof/>
            <w:rtl/>
          </w:rPr>
          <w:t xml:space="preserve"> </w:t>
        </w:r>
        <w:r w:rsidRPr="0092565F">
          <w:rPr>
            <w:rStyle w:val="Hyperlink"/>
            <w:rFonts w:hint="eastAsia"/>
            <w:noProof/>
            <w:rtl/>
          </w:rPr>
          <w:t>جنا</w:t>
        </w:r>
        <w:r w:rsidRPr="0092565F">
          <w:rPr>
            <w:rStyle w:val="Hyperlink"/>
            <w:rFonts w:hint="cs"/>
            <w:noProof/>
            <w:rtl/>
          </w:rPr>
          <w:t>ی</w:t>
        </w:r>
        <w:r w:rsidRPr="0092565F">
          <w:rPr>
            <w:rStyle w:val="Hyperlink"/>
            <w:rFonts w:hint="eastAsia"/>
            <w:noProof/>
            <w:rtl/>
          </w:rPr>
          <w:t>ت</w:t>
        </w:r>
        <w:r w:rsidRPr="0092565F">
          <w:rPr>
            <w:rStyle w:val="Hyperlink"/>
            <w:noProof/>
            <w:rtl/>
          </w:rPr>
          <w:t xml:space="preserve"> </w:t>
        </w:r>
        <w:r w:rsidRPr="0092565F">
          <w:rPr>
            <w:rStyle w:val="Hyperlink"/>
            <w:rFonts w:hint="eastAsia"/>
            <w:noProof/>
            <w:rtl/>
          </w:rPr>
          <w:t>بر</w:t>
        </w:r>
        <w:r w:rsidRPr="0092565F">
          <w:rPr>
            <w:rStyle w:val="Hyperlink"/>
            <w:noProof/>
            <w:rtl/>
          </w:rPr>
          <w:t xml:space="preserve"> </w:t>
        </w:r>
        <w:r w:rsidRPr="0092565F">
          <w:rPr>
            <w:rStyle w:val="Hyperlink"/>
            <w:rFonts w:hint="eastAsia"/>
            <w:noProof/>
            <w:rtl/>
          </w:rPr>
          <w:t>طرف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511148342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103B03" w:rsidRDefault="00103B03" w:rsidP="00103B03">
      <w:pPr>
        <w:pStyle w:val="TOC7"/>
        <w:tabs>
          <w:tab w:val="right" w:leader="dot" w:pos="10194"/>
        </w:tabs>
        <w:rPr>
          <w:rFonts w:asciiTheme="minorHAnsi" w:eastAsiaTheme="minorEastAsia" w:hAnsiTheme="minorHAnsi" w:cstheme="minorBidi"/>
          <w:bCs w:val="0"/>
          <w:noProof/>
          <w:color w:val="auto"/>
          <w:szCs w:val="22"/>
          <w:rtl/>
        </w:rPr>
      </w:pPr>
      <w:hyperlink w:anchor="_Toc511148343" w:history="1">
        <w:r w:rsidRPr="0092565F">
          <w:rPr>
            <w:rStyle w:val="Hyperlink"/>
            <w:rFonts w:hint="eastAsia"/>
            <w:noProof/>
            <w:rtl/>
          </w:rPr>
          <w:t>ادله</w:t>
        </w:r>
        <w:r w:rsidRPr="0092565F">
          <w:rPr>
            <w:rStyle w:val="Hyperlink"/>
            <w:noProof/>
            <w:rtl/>
          </w:rPr>
          <w:t xml:space="preserve"> </w:t>
        </w:r>
        <w:r w:rsidRPr="0092565F">
          <w:rPr>
            <w:rStyle w:val="Hyperlink"/>
            <w:rFonts w:hint="eastAsia"/>
            <w:noProof/>
            <w:rtl/>
          </w:rPr>
          <w:t>امکان</w:t>
        </w:r>
        <w:r w:rsidRPr="0092565F">
          <w:rPr>
            <w:rStyle w:val="Hyperlink"/>
            <w:noProof/>
            <w:rtl/>
          </w:rPr>
          <w:t xml:space="preserve"> </w:t>
        </w:r>
        <w:r w:rsidRPr="0092565F">
          <w:rPr>
            <w:rStyle w:val="Hyperlink"/>
            <w:rFonts w:hint="eastAsia"/>
            <w:noProof/>
            <w:rtl/>
          </w:rPr>
          <w:t>قصاص</w:t>
        </w:r>
        <w:r w:rsidRPr="0092565F">
          <w:rPr>
            <w:rStyle w:val="Hyperlink"/>
            <w:noProof/>
            <w:rtl/>
          </w:rPr>
          <w:t xml:space="preserve"> </w:t>
        </w:r>
        <w:r w:rsidRPr="0092565F">
          <w:rPr>
            <w:rStyle w:val="Hyperlink"/>
            <w:rFonts w:hint="eastAsia"/>
            <w:noProof/>
            <w:rtl/>
          </w:rPr>
          <w:t>مشارک</w:t>
        </w:r>
        <w:r w:rsidRPr="0092565F">
          <w:rPr>
            <w:rStyle w:val="Hyperlink"/>
            <w:noProof/>
            <w:rtl/>
          </w:rPr>
          <w:t xml:space="preserve"> </w:t>
        </w:r>
        <w:r w:rsidRPr="0092565F">
          <w:rPr>
            <w:rStyle w:val="Hyperlink"/>
            <w:rFonts w:hint="eastAsia"/>
            <w:noProof/>
            <w:rtl/>
          </w:rPr>
          <w:t>در</w:t>
        </w:r>
        <w:r w:rsidRPr="0092565F">
          <w:rPr>
            <w:rStyle w:val="Hyperlink"/>
            <w:noProof/>
            <w:rtl/>
          </w:rPr>
          <w:t xml:space="preserve"> </w:t>
        </w:r>
        <w:r w:rsidRPr="0092565F">
          <w:rPr>
            <w:rStyle w:val="Hyperlink"/>
            <w:rFonts w:hint="eastAsia"/>
            <w:noProof/>
            <w:rtl/>
          </w:rPr>
          <w:t>جنا</w:t>
        </w:r>
        <w:r w:rsidRPr="0092565F">
          <w:rPr>
            <w:rStyle w:val="Hyperlink"/>
            <w:rFonts w:hint="cs"/>
            <w:noProof/>
            <w:rtl/>
          </w:rPr>
          <w:t>ی</w:t>
        </w:r>
        <w:r w:rsidRPr="0092565F">
          <w:rPr>
            <w:rStyle w:val="Hyperlink"/>
            <w:rFonts w:hint="eastAsia"/>
            <w:noProof/>
            <w:rtl/>
          </w:rPr>
          <w:t>ت</w:t>
        </w:r>
        <w:r w:rsidRPr="0092565F">
          <w:rPr>
            <w:rStyle w:val="Hyperlink"/>
            <w:noProof/>
            <w:rtl/>
          </w:rPr>
          <w:t xml:space="preserve"> </w:t>
        </w:r>
        <w:r w:rsidRPr="0092565F">
          <w:rPr>
            <w:rStyle w:val="Hyperlink"/>
            <w:rFonts w:hint="eastAsia"/>
            <w:noProof/>
            <w:rtl/>
          </w:rPr>
          <w:t>بر</w:t>
        </w:r>
        <w:r w:rsidRPr="0092565F">
          <w:rPr>
            <w:rStyle w:val="Hyperlink"/>
            <w:noProof/>
            <w:rtl/>
          </w:rPr>
          <w:t xml:space="preserve"> </w:t>
        </w:r>
        <w:r w:rsidRPr="0092565F">
          <w:rPr>
            <w:rStyle w:val="Hyperlink"/>
            <w:rFonts w:hint="eastAsia"/>
            <w:noProof/>
            <w:rtl/>
          </w:rPr>
          <w:t>طرف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511148343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103B03" w:rsidRDefault="00103B03" w:rsidP="00103B03">
      <w:pPr>
        <w:pStyle w:val="TOC8"/>
        <w:tabs>
          <w:tab w:val="right" w:leader="dot" w:pos="10194"/>
        </w:tabs>
        <w:rPr>
          <w:rFonts w:asciiTheme="minorHAnsi" w:eastAsiaTheme="minorEastAsia" w:hAnsiTheme="minorHAnsi" w:cstheme="minorBidi"/>
          <w:noProof/>
          <w:color w:val="auto"/>
          <w:szCs w:val="22"/>
          <w:rtl/>
        </w:rPr>
      </w:pPr>
      <w:hyperlink w:anchor="_Toc511148344" w:history="1">
        <w:r w:rsidRPr="0092565F">
          <w:rPr>
            <w:rStyle w:val="Hyperlink"/>
            <w:rFonts w:hint="eastAsia"/>
            <w:noProof/>
            <w:rtl/>
          </w:rPr>
          <w:t>وجه</w:t>
        </w:r>
        <w:r w:rsidRPr="0092565F">
          <w:rPr>
            <w:rStyle w:val="Hyperlink"/>
            <w:noProof/>
            <w:rtl/>
          </w:rPr>
          <w:t xml:space="preserve"> </w:t>
        </w:r>
        <w:r w:rsidRPr="0092565F">
          <w:rPr>
            <w:rStyle w:val="Hyperlink"/>
            <w:rFonts w:hint="eastAsia"/>
            <w:noProof/>
            <w:rtl/>
          </w:rPr>
          <w:t>اول</w:t>
        </w:r>
        <w:r w:rsidRPr="0092565F">
          <w:rPr>
            <w:rStyle w:val="Hyperlink"/>
            <w:noProof/>
            <w:rtl/>
          </w:rPr>
          <w:t xml:space="preserve">: </w:t>
        </w:r>
        <w:r w:rsidRPr="0092565F">
          <w:rPr>
            <w:rStyle w:val="Hyperlink"/>
            <w:rFonts w:hint="eastAsia"/>
            <w:noProof/>
            <w:rtl/>
          </w:rPr>
          <w:t>اولو</w:t>
        </w:r>
        <w:r w:rsidRPr="0092565F">
          <w:rPr>
            <w:rStyle w:val="Hyperlink"/>
            <w:rFonts w:hint="cs"/>
            <w:noProof/>
            <w:rtl/>
          </w:rPr>
          <w:t>ی</w:t>
        </w:r>
        <w:r w:rsidRPr="0092565F">
          <w:rPr>
            <w:rStyle w:val="Hyperlink"/>
            <w:rFonts w:hint="eastAsia"/>
            <w:noProof/>
            <w:rtl/>
          </w:rPr>
          <w:t>ت</w:t>
        </w:r>
        <w:r w:rsidRPr="0092565F">
          <w:rPr>
            <w:rStyle w:val="Hyperlink"/>
            <w:noProof/>
            <w:rtl/>
          </w:rPr>
          <w:t xml:space="preserve"> </w:t>
        </w:r>
        <w:r w:rsidRPr="0092565F">
          <w:rPr>
            <w:rStyle w:val="Hyperlink"/>
            <w:rFonts w:hint="eastAsia"/>
            <w:noProof/>
            <w:rtl/>
          </w:rPr>
          <w:t>جواز</w:t>
        </w:r>
        <w:r w:rsidRPr="0092565F">
          <w:rPr>
            <w:rStyle w:val="Hyperlink"/>
            <w:noProof/>
            <w:rtl/>
          </w:rPr>
          <w:t xml:space="preserve"> </w:t>
        </w:r>
        <w:r w:rsidRPr="0092565F">
          <w:rPr>
            <w:rStyle w:val="Hyperlink"/>
            <w:rFonts w:hint="eastAsia"/>
            <w:noProof/>
            <w:rtl/>
          </w:rPr>
          <w:t>قصاص</w:t>
        </w:r>
        <w:r w:rsidRPr="0092565F">
          <w:rPr>
            <w:rStyle w:val="Hyperlink"/>
            <w:noProof/>
            <w:rtl/>
          </w:rPr>
          <w:t xml:space="preserve"> </w:t>
        </w:r>
        <w:r w:rsidRPr="0092565F">
          <w:rPr>
            <w:rStyle w:val="Hyperlink"/>
            <w:rFonts w:hint="eastAsia"/>
            <w:noProof/>
            <w:rtl/>
          </w:rPr>
          <w:t>در</w:t>
        </w:r>
        <w:r w:rsidRPr="0092565F">
          <w:rPr>
            <w:rStyle w:val="Hyperlink"/>
            <w:noProof/>
            <w:rtl/>
          </w:rPr>
          <w:t xml:space="preserve"> </w:t>
        </w:r>
        <w:r w:rsidRPr="0092565F">
          <w:rPr>
            <w:rStyle w:val="Hyperlink"/>
            <w:rFonts w:hint="eastAsia"/>
            <w:noProof/>
            <w:rtl/>
          </w:rPr>
          <w:t>قتل</w:t>
        </w:r>
        <w:r w:rsidRPr="0092565F">
          <w:rPr>
            <w:rStyle w:val="Hyperlink"/>
            <w:noProof/>
            <w:rtl/>
          </w:rPr>
          <w:t xml:space="preserve"> </w:t>
        </w:r>
        <w:r w:rsidRPr="0092565F">
          <w:rPr>
            <w:rStyle w:val="Hyperlink"/>
            <w:rFonts w:hint="eastAsia"/>
            <w:noProof/>
            <w:rtl/>
          </w:rPr>
          <w:t>اشتراک</w:t>
        </w:r>
        <w:r w:rsidRPr="0092565F">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511148344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103B03" w:rsidRDefault="00103B03" w:rsidP="00103B03">
      <w:pPr>
        <w:pStyle w:val="TOC8"/>
        <w:tabs>
          <w:tab w:val="right" w:leader="dot" w:pos="10194"/>
        </w:tabs>
        <w:rPr>
          <w:rFonts w:asciiTheme="minorHAnsi" w:eastAsiaTheme="minorEastAsia" w:hAnsiTheme="minorHAnsi" w:cstheme="minorBidi"/>
          <w:noProof/>
          <w:color w:val="auto"/>
          <w:szCs w:val="22"/>
          <w:rtl/>
        </w:rPr>
      </w:pPr>
      <w:hyperlink w:anchor="_Toc511148345" w:history="1">
        <w:r w:rsidRPr="0092565F">
          <w:rPr>
            <w:rStyle w:val="Hyperlink"/>
            <w:rFonts w:hint="eastAsia"/>
            <w:noProof/>
            <w:rtl/>
          </w:rPr>
          <w:t>اشکال</w:t>
        </w:r>
        <w:r w:rsidRPr="0092565F">
          <w:rPr>
            <w:rStyle w:val="Hyperlink"/>
            <w:noProof/>
            <w:rtl/>
          </w:rPr>
          <w:t xml:space="preserve">: </w:t>
        </w:r>
        <w:r w:rsidRPr="0092565F">
          <w:rPr>
            <w:rStyle w:val="Hyperlink"/>
            <w:rFonts w:hint="eastAsia"/>
            <w:noProof/>
            <w:rtl/>
          </w:rPr>
          <w:t>عدم</w:t>
        </w:r>
        <w:r w:rsidRPr="0092565F">
          <w:rPr>
            <w:rStyle w:val="Hyperlink"/>
            <w:noProof/>
            <w:rtl/>
          </w:rPr>
          <w:t xml:space="preserve"> </w:t>
        </w:r>
        <w:r w:rsidRPr="0092565F">
          <w:rPr>
            <w:rStyle w:val="Hyperlink"/>
            <w:rFonts w:hint="eastAsia"/>
            <w:noProof/>
            <w:rtl/>
          </w:rPr>
          <w:t>احراز</w:t>
        </w:r>
        <w:r w:rsidRPr="0092565F">
          <w:rPr>
            <w:rStyle w:val="Hyperlink"/>
            <w:noProof/>
            <w:rtl/>
          </w:rPr>
          <w:t xml:space="preserve"> </w:t>
        </w:r>
        <w:r w:rsidRPr="0092565F">
          <w:rPr>
            <w:rStyle w:val="Hyperlink"/>
            <w:rFonts w:hint="eastAsia"/>
            <w:noProof/>
            <w:rtl/>
          </w:rPr>
          <w:t>فحو</w:t>
        </w:r>
        <w:r w:rsidRPr="0092565F">
          <w:rPr>
            <w:rStyle w:val="Hyperlink"/>
            <w:rFonts w:hint="cs"/>
            <w:noProof/>
            <w:rtl/>
          </w:rPr>
          <w:t>ی</w:t>
        </w:r>
        <w:r w:rsidRPr="0092565F">
          <w:rPr>
            <w:rStyle w:val="Hyperlink"/>
            <w:noProof/>
            <w:rtl/>
          </w:rPr>
          <w:t xml:space="preserve"> </w:t>
        </w:r>
        <w:r w:rsidRPr="0092565F">
          <w:rPr>
            <w:rStyle w:val="Hyperlink"/>
            <w:rFonts w:hint="eastAsia"/>
            <w:noProof/>
            <w:rtl/>
          </w:rPr>
          <w:t>و</w:t>
        </w:r>
        <w:r w:rsidRPr="0092565F">
          <w:rPr>
            <w:rStyle w:val="Hyperlink"/>
            <w:noProof/>
            <w:rtl/>
          </w:rPr>
          <w:t xml:space="preserve"> </w:t>
        </w:r>
        <w:r w:rsidRPr="0092565F">
          <w:rPr>
            <w:rStyle w:val="Hyperlink"/>
            <w:rFonts w:hint="eastAsia"/>
            <w:noProof/>
            <w:rtl/>
          </w:rPr>
          <w:t>اولو</w:t>
        </w:r>
        <w:r w:rsidRPr="0092565F">
          <w:rPr>
            <w:rStyle w:val="Hyperlink"/>
            <w:rFonts w:hint="cs"/>
            <w:noProof/>
            <w:rtl/>
          </w:rPr>
          <w:t>ی</w:t>
        </w:r>
        <w:r w:rsidRPr="0092565F">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511148345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103B03" w:rsidRDefault="00103B03" w:rsidP="00103B03">
      <w:pPr>
        <w:pStyle w:val="TOC8"/>
        <w:tabs>
          <w:tab w:val="right" w:leader="dot" w:pos="10194"/>
        </w:tabs>
        <w:rPr>
          <w:rFonts w:asciiTheme="minorHAnsi" w:eastAsiaTheme="minorEastAsia" w:hAnsiTheme="minorHAnsi" w:cstheme="minorBidi"/>
          <w:noProof/>
          <w:color w:val="auto"/>
          <w:szCs w:val="22"/>
          <w:rtl/>
        </w:rPr>
      </w:pPr>
      <w:hyperlink w:anchor="_Toc511148346" w:history="1">
        <w:r w:rsidRPr="0092565F">
          <w:rPr>
            <w:rStyle w:val="Hyperlink"/>
            <w:rFonts w:hint="eastAsia"/>
            <w:noProof/>
            <w:rtl/>
          </w:rPr>
          <w:t>وجه</w:t>
        </w:r>
        <w:r w:rsidRPr="0092565F">
          <w:rPr>
            <w:rStyle w:val="Hyperlink"/>
            <w:noProof/>
            <w:rtl/>
          </w:rPr>
          <w:t xml:space="preserve"> </w:t>
        </w:r>
        <w:r w:rsidRPr="0092565F">
          <w:rPr>
            <w:rStyle w:val="Hyperlink"/>
            <w:rFonts w:hint="eastAsia"/>
            <w:noProof/>
            <w:rtl/>
          </w:rPr>
          <w:t>دوم</w:t>
        </w:r>
        <w:r w:rsidRPr="0092565F">
          <w:rPr>
            <w:rStyle w:val="Hyperlink"/>
            <w:noProof/>
            <w:rtl/>
          </w:rPr>
          <w:t xml:space="preserve">: </w:t>
        </w:r>
        <w:r w:rsidRPr="0092565F">
          <w:rPr>
            <w:rStyle w:val="Hyperlink"/>
            <w:rFonts w:hint="eastAsia"/>
            <w:noProof/>
            <w:rtl/>
          </w:rPr>
          <w:t>تمسک</w:t>
        </w:r>
        <w:r w:rsidRPr="0092565F">
          <w:rPr>
            <w:rStyle w:val="Hyperlink"/>
            <w:noProof/>
            <w:rtl/>
          </w:rPr>
          <w:t xml:space="preserve"> </w:t>
        </w:r>
        <w:r w:rsidRPr="0092565F">
          <w:rPr>
            <w:rStyle w:val="Hyperlink"/>
            <w:rFonts w:hint="eastAsia"/>
            <w:noProof/>
            <w:rtl/>
          </w:rPr>
          <w:t>به</w:t>
        </w:r>
        <w:r w:rsidRPr="0092565F">
          <w:rPr>
            <w:rStyle w:val="Hyperlink"/>
            <w:noProof/>
            <w:rtl/>
          </w:rPr>
          <w:t xml:space="preserve"> </w:t>
        </w:r>
        <w:r w:rsidRPr="0092565F">
          <w:rPr>
            <w:rStyle w:val="Hyperlink"/>
            <w:rFonts w:hint="eastAsia"/>
            <w:noProof/>
            <w:rtl/>
          </w:rPr>
          <w:t>اطلاقات</w:t>
        </w:r>
        <w:r w:rsidRPr="0092565F">
          <w:rPr>
            <w:rStyle w:val="Hyperlink"/>
            <w:noProof/>
            <w:rtl/>
          </w:rPr>
          <w:t xml:space="preserve"> </w:t>
        </w:r>
        <w:r w:rsidRPr="0092565F">
          <w:rPr>
            <w:rStyle w:val="Hyperlink"/>
            <w:rFonts w:hint="eastAsia"/>
            <w:noProof/>
            <w:rtl/>
          </w:rPr>
          <w:t>ادله</w:t>
        </w:r>
        <w:r w:rsidRPr="0092565F">
          <w:rPr>
            <w:rStyle w:val="Hyperlink"/>
            <w:noProof/>
            <w:rtl/>
          </w:rPr>
          <w:t xml:space="preserve"> </w:t>
        </w:r>
        <w:r w:rsidRPr="0092565F">
          <w:rPr>
            <w:rStyle w:val="Hyperlink"/>
            <w:rFonts w:hint="eastAsia"/>
            <w:noProof/>
            <w:rtl/>
          </w:rPr>
          <w:t>قصاص</w:t>
        </w:r>
        <w:r w:rsidRPr="0092565F">
          <w:rPr>
            <w:rStyle w:val="Hyperlink"/>
            <w:noProof/>
            <w:rtl/>
          </w:rPr>
          <w:t xml:space="preserve"> </w:t>
        </w:r>
        <w:r w:rsidRPr="0092565F">
          <w:rPr>
            <w:rStyle w:val="Hyperlink"/>
            <w:rFonts w:hint="eastAsia"/>
            <w:noProof/>
            <w:rtl/>
          </w:rPr>
          <w:t>در</w:t>
        </w:r>
        <w:r w:rsidRPr="0092565F">
          <w:rPr>
            <w:rStyle w:val="Hyperlink"/>
            <w:noProof/>
            <w:rtl/>
          </w:rPr>
          <w:t xml:space="preserve"> </w:t>
        </w:r>
        <w:r w:rsidRPr="0092565F">
          <w:rPr>
            <w:rStyle w:val="Hyperlink"/>
            <w:rFonts w:hint="eastAsia"/>
            <w:noProof/>
            <w:rtl/>
          </w:rPr>
          <w:t>طرف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511148346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103B03" w:rsidRDefault="00103B03" w:rsidP="00103B03">
      <w:pPr>
        <w:pStyle w:val="TOC8"/>
        <w:tabs>
          <w:tab w:val="right" w:leader="dot" w:pos="10194"/>
        </w:tabs>
        <w:rPr>
          <w:rFonts w:asciiTheme="minorHAnsi" w:eastAsiaTheme="minorEastAsia" w:hAnsiTheme="minorHAnsi" w:cstheme="minorBidi"/>
          <w:noProof/>
          <w:color w:val="auto"/>
          <w:szCs w:val="22"/>
          <w:rtl/>
        </w:rPr>
      </w:pPr>
      <w:hyperlink w:anchor="_Toc511148347" w:history="1">
        <w:r w:rsidRPr="0092565F">
          <w:rPr>
            <w:rStyle w:val="Hyperlink"/>
            <w:rFonts w:hint="eastAsia"/>
            <w:noProof/>
            <w:rtl/>
          </w:rPr>
          <w:t>اشکال</w:t>
        </w:r>
        <w:r w:rsidRPr="0092565F">
          <w:rPr>
            <w:rStyle w:val="Hyperlink"/>
            <w:noProof/>
            <w:rtl/>
          </w:rPr>
          <w:t xml:space="preserve">: </w:t>
        </w:r>
        <w:r w:rsidRPr="0092565F">
          <w:rPr>
            <w:rStyle w:val="Hyperlink"/>
            <w:rFonts w:hint="eastAsia"/>
            <w:noProof/>
            <w:rtl/>
          </w:rPr>
          <w:t>عدم</w:t>
        </w:r>
        <w:r w:rsidRPr="0092565F">
          <w:rPr>
            <w:rStyle w:val="Hyperlink"/>
            <w:noProof/>
            <w:rtl/>
          </w:rPr>
          <w:t xml:space="preserve"> </w:t>
        </w:r>
        <w:r w:rsidRPr="0092565F">
          <w:rPr>
            <w:rStyle w:val="Hyperlink"/>
            <w:rFonts w:hint="eastAsia"/>
            <w:noProof/>
            <w:rtl/>
          </w:rPr>
          <w:t>شمول</w:t>
        </w:r>
        <w:r w:rsidRPr="0092565F">
          <w:rPr>
            <w:rStyle w:val="Hyperlink"/>
            <w:noProof/>
            <w:rtl/>
          </w:rPr>
          <w:t xml:space="preserve"> </w:t>
        </w:r>
        <w:r w:rsidRPr="0092565F">
          <w:rPr>
            <w:rStyle w:val="Hyperlink"/>
            <w:rFonts w:hint="eastAsia"/>
            <w:noProof/>
            <w:rtl/>
          </w:rPr>
          <w:t>تحت</w:t>
        </w:r>
        <w:r w:rsidRPr="0092565F">
          <w:rPr>
            <w:rStyle w:val="Hyperlink"/>
            <w:noProof/>
            <w:rtl/>
          </w:rPr>
          <w:t xml:space="preserve"> </w:t>
        </w:r>
        <w:r w:rsidRPr="0092565F">
          <w:rPr>
            <w:rStyle w:val="Hyperlink"/>
            <w:rFonts w:hint="eastAsia"/>
            <w:noProof/>
            <w:rtl/>
          </w:rPr>
          <w:t>اطلاقات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511148347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103B03" w:rsidRDefault="00103B03" w:rsidP="00103B03">
      <w:pPr>
        <w:pStyle w:val="TOC8"/>
        <w:tabs>
          <w:tab w:val="right" w:leader="dot" w:pos="10194"/>
        </w:tabs>
        <w:rPr>
          <w:rFonts w:asciiTheme="minorHAnsi" w:eastAsiaTheme="minorEastAsia" w:hAnsiTheme="minorHAnsi" w:cstheme="minorBidi"/>
          <w:noProof/>
          <w:color w:val="auto"/>
          <w:szCs w:val="22"/>
          <w:rtl/>
        </w:rPr>
      </w:pPr>
      <w:hyperlink w:anchor="_Toc511148348" w:history="1">
        <w:r w:rsidRPr="0092565F">
          <w:rPr>
            <w:rStyle w:val="Hyperlink"/>
            <w:rFonts w:hint="eastAsia"/>
            <w:noProof/>
            <w:rtl/>
          </w:rPr>
          <w:t>وجه</w:t>
        </w:r>
        <w:r w:rsidRPr="0092565F">
          <w:rPr>
            <w:rStyle w:val="Hyperlink"/>
            <w:noProof/>
            <w:rtl/>
          </w:rPr>
          <w:t xml:space="preserve"> </w:t>
        </w:r>
        <w:r w:rsidRPr="0092565F">
          <w:rPr>
            <w:rStyle w:val="Hyperlink"/>
            <w:rFonts w:hint="eastAsia"/>
            <w:noProof/>
            <w:rtl/>
          </w:rPr>
          <w:t>سوم</w:t>
        </w:r>
        <w:r w:rsidRPr="0092565F">
          <w:rPr>
            <w:rStyle w:val="Hyperlink"/>
            <w:noProof/>
            <w:rtl/>
          </w:rPr>
          <w:t xml:space="preserve">: </w:t>
        </w:r>
        <w:r w:rsidRPr="0092565F">
          <w:rPr>
            <w:rStyle w:val="Hyperlink"/>
            <w:rFonts w:hint="eastAsia"/>
            <w:noProof/>
            <w:rtl/>
          </w:rPr>
          <w:t>نص</w:t>
        </w:r>
        <w:r w:rsidRPr="0092565F">
          <w:rPr>
            <w:rStyle w:val="Hyperlink"/>
            <w:noProof/>
            <w:rtl/>
          </w:rPr>
          <w:t xml:space="preserve"> </w:t>
        </w:r>
        <w:r w:rsidRPr="0092565F">
          <w:rPr>
            <w:rStyle w:val="Hyperlink"/>
            <w:rFonts w:hint="eastAsia"/>
            <w:noProof/>
            <w:rtl/>
          </w:rPr>
          <w:t>خاص</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511148348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103B03" w:rsidRDefault="00103B03" w:rsidP="00103B03">
      <w:pPr>
        <w:pStyle w:val="TOC8"/>
        <w:tabs>
          <w:tab w:val="right" w:leader="dot" w:pos="10194"/>
        </w:tabs>
        <w:rPr>
          <w:rFonts w:asciiTheme="minorHAnsi" w:eastAsiaTheme="minorEastAsia" w:hAnsiTheme="minorHAnsi" w:cstheme="minorBidi"/>
          <w:noProof/>
          <w:color w:val="auto"/>
          <w:szCs w:val="22"/>
          <w:rtl/>
        </w:rPr>
      </w:pPr>
      <w:hyperlink w:anchor="_Toc511148349" w:history="1">
        <w:r w:rsidRPr="0092565F">
          <w:rPr>
            <w:rStyle w:val="Hyperlink"/>
            <w:rFonts w:hint="eastAsia"/>
            <w:noProof/>
            <w:rtl/>
          </w:rPr>
          <w:t>اشکال</w:t>
        </w:r>
        <w:r w:rsidRPr="0092565F">
          <w:rPr>
            <w:rStyle w:val="Hyperlink"/>
            <w:noProof/>
            <w:rtl/>
          </w:rPr>
          <w:t xml:space="preserve">: </w:t>
        </w:r>
        <w:r w:rsidRPr="0092565F">
          <w:rPr>
            <w:rStyle w:val="Hyperlink"/>
            <w:rFonts w:hint="eastAsia"/>
            <w:noProof/>
            <w:rtl/>
          </w:rPr>
          <w:t>عدم</w:t>
        </w:r>
        <w:r w:rsidRPr="0092565F">
          <w:rPr>
            <w:rStyle w:val="Hyperlink"/>
            <w:noProof/>
            <w:rtl/>
          </w:rPr>
          <w:t xml:space="preserve"> </w:t>
        </w:r>
        <w:r w:rsidRPr="0092565F">
          <w:rPr>
            <w:rStyle w:val="Hyperlink"/>
            <w:rFonts w:hint="eastAsia"/>
            <w:noProof/>
            <w:rtl/>
          </w:rPr>
          <w:t>امکان</w:t>
        </w:r>
        <w:r w:rsidRPr="0092565F">
          <w:rPr>
            <w:rStyle w:val="Hyperlink"/>
            <w:noProof/>
            <w:rtl/>
          </w:rPr>
          <w:t xml:space="preserve"> </w:t>
        </w:r>
        <w:r w:rsidRPr="0092565F">
          <w:rPr>
            <w:rStyle w:val="Hyperlink"/>
            <w:rFonts w:hint="eastAsia"/>
            <w:noProof/>
            <w:rtl/>
          </w:rPr>
          <w:t>الغا</w:t>
        </w:r>
        <w:r w:rsidRPr="0092565F">
          <w:rPr>
            <w:rStyle w:val="Hyperlink"/>
            <w:rFonts w:hint="cs"/>
            <w:noProof/>
            <w:rtl/>
          </w:rPr>
          <w:t>ی</w:t>
        </w:r>
        <w:r w:rsidRPr="0092565F">
          <w:rPr>
            <w:rStyle w:val="Hyperlink"/>
            <w:noProof/>
            <w:rtl/>
          </w:rPr>
          <w:t xml:space="preserve"> </w:t>
        </w:r>
        <w:r w:rsidRPr="0092565F">
          <w:rPr>
            <w:rStyle w:val="Hyperlink"/>
            <w:rFonts w:hint="eastAsia"/>
            <w:noProof/>
            <w:rtl/>
          </w:rPr>
          <w:t>خصوص</w:t>
        </w:r>
        <w:r w:rsidRPr="0092565F">
          <w:rPr>
            <w:rStyle w:val="Hyperlink"/>
            <w:rFonts w:hint="cs"/>
            <w:noProof/>
            <w:rtl/>
          </w:rPr>
          <w:t>ی</w:t>
        </w:r>
        <w:r w:rsidRPr="0092565F">
          <w:rPr>
            <w:rStyle w:val="Hyperlink"/>
            <w:rFonts w:hint="eastAsia"/>
            <w:noProof/>
            <w:rtl/>
          </w:rPr>
          <w:t>ت</w:t>
        </w:r>
        <w:r w:rsidRPr="0092565F">
          <w:rPr>
            <w:rStyle w:val="Hyperlink"/>
            <w:noProof/>
            <w:rtl/>
          </w:rPr>
          <w:t xml:space="preserve"> </w:t>
        </w:r>
        <w:r w:rsidRPr="0092565F">
          <w:rPr>
            <w:rStyle w:val="Hyperlink"/>
            <w:rFonts w:hint="eastAsia"/>
            <w:noProof/>
            <w:rtl/>
          </w:rPr>
          <w:t>از</w:t>
        </w:r>
        <w:r w:rsidRPr="0092565F">
          <w:rPr>
            <w:rStyle w:val="Hyperlink"/>
            <w:noProof/>
            <w:rtl/>
          </w:rPr>
          <w:t xml:space="preserve"> </w:t>
        </w:r>
        <w:r w:rsidRPr="0092565F">
          <w:rPr>
            <w:rStyle w:val="Hyperlink"/>
            <w:rFonts w:hint="eastAsia"/>
            <w:noProof/>
            <w:rtl/>
          </w:rPr>
          <w:t>مورد</w:t>
        </w:r>
        <w:r w:rsidRPr="0092565F">
          <w:rPr>
            <w:rStyle w:val="Hyperlink"/>
            <w:noProof/>
            <w:rtl/>
          </w:rPr>
          <w:t xml:space="preserve"> </w:t>
        </w:r>
        <w:r w:rsidRPr="0092565F">
          <w:rPr>
            <w:rStyle w:val="Hyperlink"/>
            <w:rFonts w:hint="eastAsia"/>
            <w:noProof/>
            <w:rtl/>
          </w:rPr>
          <w:t>روا</w:t>
        </w:r>
        <w:r w:rsidRPr="0092565F">
          <w:rPr>
            <w:rStyle w:val="Hyperlink"/>
            <w:rFonts w:hint="cs"/>
            <w:noProof/>
            <w:rtl/>
          </w:rPr>
          <w:t>ی</w:t>
        </w:r>
        <w:r w:rsidRPr="0092565F">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511148349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103B03" w:rsidRDefault="00103B03" w:rsidP="00103B03">
      <w:pPr>
        <w:pStyle w:val="TOC7"/>
        <w:tabs>
          <w:tab w:val="right" w:leader="dot" w:pos="10194"/>
        </w:tabs>
        <w:rPr>
          <w:rFonts w:asciiTheme="minorHAnsi" w:eastAsiaTheme="minorEastAsia" w:hAnsiTheme="minorHAnsi" w:cstheme="minorBidi"/>
          <w:bCs w:val="0"/>
          <w:noProof/>
          <w:color w:val="auto"/>
          <w:szCs w:val="22"/>
          <w:rtl/>
        </w:rPr>
      </w:pPr>
      <w:hyperlink w:anchor="_Toc511148350" w:history="1">
        <w:r w:rsidRPr="0092565F">
          <w:rPr>
            <w:rStyle w:val="Hyperlink"/>
            <w:rFonts w:hint="eastAsia"/>
            <w:noProof/>
            <w:rtl/>
          </w:rPr>
          <w:t>غفلت</w:t>
        </w:r>
        <w:r w:rsidRPr="0092565F">
          <w:rPr>
            <w:rStyle w:val="Hyperlink"/>
            <w:noProof/>
            <w:rtl/>
          </w:rPr>
          <w:t xml:space="preserve"> </w:t>
        </w:r>
        <w:r w:rsidRPr="0092565F">
          <w:rPr>
            <w:rStyle w:val="Hyperlink"/>
            <w:rFonts w:hint="eastAsia"/>
            <w:noProof/>
            <w:rtl/>
          </w:rPr>
          <w:t>مرحوم</w:t>
        </w:r>
        <w:r w:rsidRPr="0092565F">
          <w:rPr>
            <w:rStyle w:val="Hyperlink"/>
            <w:noProof/>
            <w:rtl/>
          </w:rPr>
          <w:t xml:space="preserve"> </w:t>
        </w:r>
        <w:r w:rsidRPr="0092565F">
          <w:rPr>
            <w:rStyle w:val="Hyperlink"/>
            <w:rFonts w:hint="eastAsia"/>
            <w:noProof/>
            <w:rtl/>
          </w:rPr>
          <w:t>آقا</w:t>
        </w:r>
        <w:r w:rsidRPr="0092565F">
          <w:rPr>
            <w:rStyle w:val="Hyperlink"/>
            <w:rFonts w:hint="cs"/>
            <w:noProof/>
            <w:rtl/>
          </w:rPr>
          <w:t>ی</w:t>
        </w:r>
        <w:r w:rsidRPr="0092565F">
          <w:rPr>
            <w:rStyle w:val="Hyperlink"/>
            <w:noProof/>
            <w:rtl/>
          </w:rPr>
          <w:t xml:space="preserve"> </w:t>
        </w:r>
        <w:r w:rsidRPr="0092565F">
          <w:rPr>
            <w:rStyle w:val="Hyperlink"/>
            <w:rFonts w:hint="eastAsia"/>
            <w:noProof/>
            <w:rtl/>
          </w:rPr>
          <w:t>خو</w:t>
        </w:r>
        <w:r w:rsidRPr="0092565F">
          <w:rPr>
            <w:rStyle w:val="Hyperlink"/>
            <w:rFonts w:hint="cs"/>
            <w:noProof/>
            <w:rtl/>
          </w:rPr>
          <w:t>یی</w:t>
        </w:r>
        <w:r w:rsidRPr="0092565F">
          <w:rPr>
            <w:rStyle w:val="Hyperlink"/>
            <w:noProof/>
            <w:rtl/>
          </w:rPr>
          <w:t xml:space="preserve"> </w:t>
        </w:r>
        <w:r w:rsidRPr="0092565F">
          <w:rPr>
            <w:rStyle w:val="Hyperlink"/>
            <w:rFonts w:hint="eastAsia"/>
            <w:noProof/>
            <w:rtl/>
          </w:rPr>
          <w:t>ره</w:t>
        </w:r>
        <w:r w:rsidRPr="0092565F">
          <w:rPr>
            <w:rStyle w:val="Hyperlink"/>
            <w:noProof/>
            <w:rtl/>
          </w:rPr>
          <w:t xml:space="preserve"> </w:t>
        </w:r>
        <w:r w:rsidRPr="0092565F">
          <w:rPr>
            <w:rStyle w:val="Hyperlink"/>
            <w:rFonts w:hint="eastAsia"/>
            <w:noProof/>
            <w:rtl/>
          </w:rPr>
          <w:t>در</w:t>
        </w:r>
        <w:r w:rsidRPr="0092565F">
          <w:rPr>
            <w:rStyle w:val="Hyperlink"/>
            <w:noProof/>
            <w:rtl/>
          </w:rPr>
          <w:t xml:space="preserve"> </w:t>
        </w:r>
        <w:r w:rsidRPr="0092565F">
          <w:rPr>
            <w:rStyle w:val="Hyperlink"/>
            <w:rFonts w:hint="eastAsia"/>
            <w:noProof/>
            <w:rtl/>
          </w:rPr>
          <w:t>مقام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511148350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91EB6" w:rsidRPr="00C91EB6" w:rsidRDefault="00103B03"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4262DC">
        <w:rPr>
          <w:rFonts w:hint="cs"/>
          <w:rtl/>
        </w:rPr>
        <w:t>قتل</w:t>
      </w:r>
      <w:r w:rsidR="004262DC">
        <w:rPr>
          <w:rtl/>
        </w:rPr>
        <w:t xml:space="preserve"> </w:t>
      </w:r>
      <w:r w:rsidR="004262DC">
        <w:rPr>
          <w:rFonts w:hint="cs"/>
          <w:rtl/>
        </w:rPr>
        <w:t>به</w:t>
      </w:r>
      <w:r w:rsidR="004262DC">
        <w:rPr>
          <w:rtl/>
        </w:rPr>
        <w:t xml:space="preserve"> </w:t>
      </w:r>
      <w:r w:rsidR="004262DC">
        <w:rPr>
          <w:rFonts w:hint="cs"/>
          <w:rtl/>
        </w:rPr>
        <w:t>تسبیب</w:t>
      </w:r>
      <w:r w:rsidR="004262DC">
        <w:rPr>
          <w:rtl/>
        </w:rPr>
        <w:t>/</w:t>
      </w:r>
      <w:r w:rsidR="004262DC">
        <w:rPr>
          <w:rFonts w:hint="cs"/>
          <w:rtl/>
        </w:rPr>
        <w:t>مراتب</w:t>
      </w:r>
      <w:r w:rsidR="004262DC">
        <w:rPr>
          <w:rtl/>
        </w:rPr>
        <w:t xml:space="preserve"> </w:t>
      </w:r>
      <w:r w:rsidR="004262DC">
        <w:rPr>
          <w:rFonts w:hint="cs"/>
          <w:rtl/>
        </w:rPr>
        <w:t>تسبیب</w:t>
      </w:r>
      <w:r w:rsidR="004262DC">
        <w:rPr>
          <w:rtl/>
        </w:rPr>
        <w:t>/</w:t>
      </w:r>
      <w:r w:rsidR="004262DC">
        <w:rPr>
          <w:rFonts w:hint="cs"/>
          <w:rtl/>
        </w:rPr>
        <w:t>مرتبه</w:t>
      </w:r>
      <w:r w:rsidR="004262DC">
        <w:rPr>
          <w:rtl/>
        </w:rPr>
        <w:t xml:space="preserve"> </w:t>
      </w:r>
      <w:r w:rsidR="004262DC">
        <w:rPr>
          <w:rFonts w:hint="cs"/>
          <w:rtl/>
        </w:rPr>
        <w:t>چهارم</w:t>
      </w:r>
      <w:r w:rsidR="004262DC">
        <w:rPr>
          <w:rtl/>
        </w:rPr>
        <w:t>/</w:t>
      </w:r>
      <w:r w:rsidR="004262DC">
        <w:rPr>
          <w:rFonts w:hint="cs"/>
          <w:rtl/>
        </w:rPr>
        <w:t>اشتراک</w:t>
      </w:r>
      <w:r w:rsidR="004262DC">
        <w:rPr>
          <w:rtl/>
        </w:rPr>
        <w:t xml:space="preserve"> </w:t>
      </w:r>
      <w:r w:rsidR="004262DC">
        <w:rPr>
          <w:rFonts w:hint="cs"/>
          <w:rtl/>
        </w:rPr>
        <w:t>در</w:t>
      </w:r>
      <w:r w:rsidR="004262DC">
        <w:rPr>
          <w:rtl/>
        </w:rPr>
        <w:t xml:space="preserve"> </w:t>
      </w:r>
      <w:r w:rsidR="004262DC">
        <w:rPr>
          <w:rFonts w:hint="cs"/>
          <w:rtl/>
        </w:rPr>
        <w:t>قتل</w:t>
      </w:r>
      <w:r w:rsidR="00025B70">
        <w:rPr>
          <w:rFonts w:hint="cs"/>
          <w:rtl/>
        </w:rPr>
        <w:t xml:space="preserve"> </w:t>
      </w:r>
      <w:r w:rsidR="00386C11" w:rsidRPr="00A6366F">
        <w:rPr>
          <w:rFonts w:hint="cs"/>
          <w:rtl/>
        </w:rPr>
        <w:t>/</w:t>
      </w:r>
      <w:bookmarkStart w:id="1" w:name="BokSabj_d"/>
      <w:bookmarkEnd w:id="1"/>
      <w:r w:rsidR="004262DC">
        <w:rPr>
          <w:rFonts w:hint="cs"/>
          <w:rtl/>
        </w:rPr>
        <w:t>قتل</w:t>
      </w:r>
      <w:r w:rsidR="004262DC">
        <w:rPr>
          <w:rtl/>
        </w:rPr>
        <w:t xml:space="preserve"> </w:t>
      </w:r>
      <w:r w:rsidR="004262DC">
        <w:rPr>
          <w:rFonts w:hint="cs"/>
          <w:rtl/>
        </w:rPr>
        <w:t>عمد</w:t>
      </w:r>
      <w:r w:rsidR="004262DC">
        <w:rPr>
          <w:rtl/>
        </w:rPr>
        <w:t xml:space="preserve"> </w:t>
      </w:r>
      <w:r w:rsidR="00386C11" w:rsidRPr="00A6366F">
        <w:rPr>
          <w:rFonts w:hint="cs"/>
          <w:rtl/>
        </w:rPr>
        <w:t xml:space="preserve"> /</w:t>
      </w:r>
      <w:bookmarkStart w:id="2" w:name="Bokkolli"/>
      <w:bookmarkEnd w:id="2"/>
      <w:r w:rsidR="004262DC">
        <w:rPr>
          <w:rFonts w:hint="cs"/>
          <w:rtl/>
        </w:rPr>
        <w:t>کتاب</w:t>
      </w:r>
      <w:r w:rsidR="004262DC">
        <w:rPr>
          <w:rtl/>
        </w:rPr>
        <w:t xml:space="preserve"> </w:t>
      </w:r>
      <w:r w:rsidR="004262DC">
        <w:rPr>
          <w:rFonts w:hint="cs"/>
          <w:rtl/>
        </w:rPr>
        <w:t>القصاص</w:t>
      </w:r>
      <w:r w:rsidR="004262DC">
        <w:rPr>
          <w:rtl/>
        </w:rPr>
        <w:t xml:space="preserve"> </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103B03" w:rsidP="003A6148">
      <w:pPr>
        <w:pBdr>
          <w:bottom w:val="double" w:sz="6" w:space="1" w:color="auto"/>
        </w:pBdr>
        <w:rPr>
          <w:rtl/>
        </w:rPr>
      </w:pPr>
      <w:r>
        <w:rPr>
          <w:rFonts w:hint="cs"/>
          <w:rtl/>
        </w:rPr>
        <w:t>بحث در مسائل اشتراک در جنایت، به مسأله اشتراک در جنایت بر طرف و تخییر مجنی علیه نسبت به اخذ دیه یا مطالبه قصاص رسید.</w:t>
      </w:r>
    </w:p>
    <w:p w:rsidR="00247D2F" w:rsidRPr="003A6148" w:rsidRDefault="00247D2F" w:rsidP="003A6148">
      <w:pPr>
        <w:pBdr>
          <w:bottom w:val="double" w:sz="6" w:space="1" w:color="auto"/>
        </w:pBdr>
      </w:pPr>
    </w:p>
    <w:p w:rsidR="008F5B4D" w:rsidRDefault="008F5B4D" w:rsidP="003A6148">
      <w:bookmarkStart w:id="3" w:name="_GoBack"/>
      <w:bookmarkEnd w:id="3"/>
    </w:p>
    <w:p w:rsidR="00B466F9" w:rsidRDefault="00B466F9" w:rsidP="00B466F9">
      <w:pPr>
        <w:rPr>
          <w:rtl/>
        </w:rPr>
      </w:pPr>
      <w:r w:rsidRPr="00B466F9">
        <w:rPr>
          <w:rFonts w:ascii="Cambria" w:hAnsi="Cambria" w:cs="Cambria" w:hint="cs"/>
          <w:rtl/>
        </w:rPr>
        <w:t> </w:t>
      </w:r>
      <w:r>
        <w:rPr>
          <w:rFonts w:hint="cs"/>
          <w:rtl/>
        </w:rPr>
        <w:t xml:space="preserve">همان گونه که </w:t>
      </w:r>
      <w:r>
        <w:rPr>
          <w:rtl/>
        </w:rPr>
        <w:t>گذشت</w:t>
      </w:r>
      <w:r>
        <w:rPr>
          <w:rFonts w:hint="cs"/>
          <w:rtl/>
        </w:rPr>
        <w:t>؛</w:t>
      </w:r>
      <w:r w:rsidRPr="00B466F9">
        <w:rPr>
          <w:rtl/>
        </w:rPr>
        <w:t xml:space="preserve"> حکم به ثبوت قصاص نفس و اخذ دیه مختص به موارد ا</w:t>
      </w:r>
      <w:r>
        <w:rPr>
          <w:rtl/>
        </w:rPr>
        <w:t>ستقلال جانی به جنایت نیست، بلکه</w:t>
      </w:r>
      <w:r w:rsidRPr="00B466F9">
        <w:rPr>
          <w:rtl/>
        </w:rPr>
        <w:t xml:space="preserve"> موارد اشتراک در قتل را نیز شامل است.</w:t>
      </w:r>
    </w:p>
    <w:p w:rsidR="00B466F9" w:rsidRDefault="00B466F9" w:rsidP="00B466F9">
      <w:pPr>
        <w:pStyle w:val="Heading5"/>
        <w:rPr>
          <w:rtl/>
        </w:rPr>
      </w:pPr>
      <w:bookmarkStart w:id="4" w:name="_Toc511148340"/>
      <w:r>
        <w:rPr>
          <w:rFonts w:hint="cs"/>
          <w:rtl/>
        </w:rPr>
        <w:t>اشتراک در جنایت طرف</w:t>
      </w:r>
      <w:bookmarkEnd w:id="4"/>
      <w:r>
        <w:rPr>
          <w:rFonts w:hint="cs"/>
          <w:rtl/>
        </w:rPr>
        <w:t xml:space="preserve"> </w:t>
      </w:r>
    </w:p>
    <w:p w:rsidR="00B466F9" w:rsidRPr="00B466F9" w:rsidRDefault="00B466F9" w:rsidP="00B466F9">
      <w:pPr>
        <w:spacing w:before="100" w:beforeAutospacing="1" w:after="100" w:afterAutospacing="1" w:line="240" w:lineRule="auto"/>
        <w:rPr>
          <w:i/>
          <w:color w:val="0000FF"/>
          <w:rtl/>
        </w:rPr>
      </w:pPr>
      <w:r w:rsidRPr="00B466F9">
        <w:rPr>
          <w:rStyle w:val="SubtleEmphasis"/>
          <w:rFonts w:hint="cs"/>
          <w:rtl/>
        </w:rPr>
        <w:t>يقتصّ من الجماعة المشتركين في جناية ال</w:t>
      </w:r>
      <w:r>
        <w:rPr>
          <w:rStyle w:val="SubtleEmphasis"/>
          <w:rFonts w:hint="cs"/>
          <w:rtl/>
        </w:rPr>
        <w:t>أطراف حسب ما عرفت في قصاص النفس</w:t>
      </w:r>
      <w:r w:rsidRPr="00B466F9">
        <w:rPr>
          <w:rStyle w:val="SubtleEmphasis"/>
          <w:rFonts w:hint="cs"/>
          <w:rtl/>
        </w:rPr>
        <w:t xml:space="preserve">، و تتحقّق الشركة في الجناية على الأطراف بفعل شخصين أو أشخاص معاً على نحوٍ تستند الجناية إلى فعل الجميع، كما لو وضع جماعة سكّيناً على يد شخص و ضغطوا عليها حتّى قطعت يده. و أمّا إذا وضع أحد سكّيناً فوق يده و آخر تحتها و ضغط كلّ واحد منهما على سكّينه حتّى التقيا، </w:t>
      </w:r>
      <w:r w:rsidRPr="00B466F9">
        <w:rPr>
          <w:rStyle w:val="SubtleEmphasis"/>
          <w:rFonts w:hint="cs"/>
          <w:rtl/>
        </w:rPr>
        <w:lastRenderedPageBreak/>
        <w:t>فذهب جماعة إلى أنّه ليس من الاشتراك في الجناية، بل عل كلّ منهما القصاص في جنايته، و لكنّه مشكل جدّاً. و لا يبعد تحقّق الاشتراك بذلك، للصدق العرفي.</w:t>
      </w:r>
      <w:r w:rsidRPr="00B466F9">
        <w:rPr>
          <w:rStyle w:val="FootnoteReference"/>
          <w:rtl/>
        </w:rPr>
        <w:t xml:space="preserve"> </w:t>
      </w:r>
      <w:r>
        <w:rPr>
          <w:rStyle w:val="FootnoteReference"/>
          <w:rtl/>
        </w:rPr>
        <w:footnoteReference w:id="1"/>
      </w:r>
    </w:p>
    <w:p w:rsidR="00B466F9" w:rsidRPr="00B466F9" w:rsidRDefault="00B466F9" w:rsidP="00B466F9">
      <w:pPr>
        <w:rPr>
          <w:rtl/>
        </w:rPr>
      </w:pPr>
      <w:r w:rsidRPr="00B466F9">
        <w:rPr>
          <w:rtl/>
        </w:rPr>
        <w:t xml:space="preserve">مرحوم محقق </w:t>
      </w:r>
      <w:r>
        <w:rPr>
          <w:rFonts w:hint="cs"/>
          <w:rtl/>
        </w:rPr>
        <w:t>قدس سره</w:t>
      </w:r>
      <w:r>
        <w:rPr>
          <w:rStyle w:val="FootnoteReference"/>
          <w:rtl/>
        </w:rPr>
        <w:footnoteReference w:id="2"/>
      </w:r>
      <w:r>
        <w:rPr>
          <w:rFonts w:hint="cs"/>
          <w:rtl/>
        </w:rPr>
        <w:t xml:space="preserve"> </w:t>
      </w:r>
      <w:r w:rsidRPr="00B466F9">
        <w:rPr>
          <w:rtl/>
        </w:rPr>
        <w:t xml:space="preserve">و به تبع </w:t>
      </w:r>
      <w:r>
        <w:rPr>
          <w:rFonts w:hint="cs"/>
          <w:rtl/>
        </w:rPr>
        <w:t xml:space="preserve">ایشان بزرگانی مثل </w:t>
      </w:r>
      <w:r w:rsidRPr="00B466F9">
        <w:rPr>
          <w:rtl/>
        </w:rPr>
        <w:t xml:space="preserve">مرحوم </w:t>
      </w:r>
      <w:r>
        <w:rPr>
          <w:rFonts w:hint="cs"/>
          <w:rtl/>
        </w:rPr>
        <w:t xml:space="preserve">آقای </w:t>
      </w:r>
      <w:r>
        <w:rPr>
          <w:rtl/>
        </w:rPr>
        <w:t>خویی ره در</w:t>
      </w:r>
      <w:r>
        <w:rPr>
          <w:rFonts w:hint="cs"/>
          <w:rtl/>
        </w:rPr>
        <w:t xml:space="preserve"> مورد</w:t>
      </w:r>
      <w:r>
        <w:rPr>
          <w:rtl/>
        </w:rPr>
        <w:t xml:space="preserve"> جنایت </w:t>
      </w:r>
      <w:r>
        <w:rPr>
          <w:rFonts w:hint="cs"/>
          <w:rtl/>
        </w:rPr>
        <w:t>ب</w:t>
      </w:r>
      <w:r w:rsidRPr="00B466F9">
        <w:rPr>
          <w:rtl/>
        </w:rPr>
        <w:t xml:space="preserve">ر طرف نیز قائل </w:t>
      </w:r>
      <w:r>
        <w:rPr>
          <w:rtl/>
        </w:rPr>
        <w:t>به همین مقال شده اند</w:t>
      </w:r>
      <w:r>
        <w:rPr>
          <w:rFonts w:hint="cs"/>
          <w:rtl/>
        </w:rPr>
        <w:t>؛</w:t>
      </w:r>
      <w:r w:rsidRPr="00B466F9">
        <w:rPr>
          <w:rtl/>
        </w:rPr>
        <w:t xml:space="preserve"> به عنوان مثال در جایی که افراد متعدد مشارکت در قطع دست فردی داشته باشند، مجنی علیه مخیر است بین قطع دست همه این افراد منتهی با رد فاضل دیه، و یا اخذ نصف دیه از هر کد</w:t>
      </w:r>
      <w:r>
        <w:rPr>
          <w:rtl/>
        </w:rPr>
        <w:t>ام از دو جانی و جارح و یا تبعیض</w:t>
      </w:r>
      <w:r>
        <w:rPr>
          <w:rFonts w:hint="cs"/>
          <w:rtl/>
        </w:rPr>
        <w:t xml:space="preserve"> بین دو جارح، به این که دست یک جارح را از باب قصاص قطع کند و از جارح دوم مطالبه دیه نماید.</w:t>
      </w:r>
    </w:p>
    <w:p w:rsidR="00B466F9" w:rsidRDefault="00B466F9" w:rsidP="00B466F9">
      <w:pPr>
        <w:rPr>
          <w:rtl/>
        </w:rPr>
      </w:pPr>
      <w:r>
        <w:rPr>
          <w:rFonts w:hint="cs"/>
          <w:rtl/>
        </w:rPr>
        <w:t xml:space="preserve">این دو بزرگوار بحث فوق را </w:t>
      </w:r>
      <w:r>
        <w:rPr>
          <w:rtl/>
        </w:rPr>
        <w:t>در دو بخش دنبال نموده اند</w:t>
      </w:r>
      <w:r>
        <w:rPr>
          <w:rFonts w:hint="cs"/>
          <w:rtl/>
        </w:rPr>
        <w:t>؛ در بخش اول به تخییر مجنی علیه پرداخته اند و در مقطع دوم بحث از چگونگی تحقق جنایت بر طرف به نحو اشتراکی را مطرح نموده اند.</w:t>
      </w:r>
    </w:p>
    <w:p w:rsidR="00D7067C" w:rsidRPr="00B466F9" w:rsidRDefault="00D7067C" w:rsidP="00D7067C">
      <w:pPr>
        <w:pStyle w:val="Heading6"/>
        <w:rPr>
          <w:rtl/>
        </w:rPr>
      </w:pPr>
      <w:bookmarkStart w:id="5" w:name="_Toc511148341"/>
      <w:r w:rsidRPr="00B466F9">
        <w:rPr>
          <w:rtl/>
        </w:rPr>
        <w:t>چگونگی تحقق جنایت بر طرف</w:t>
      </w:r>
      <w:bookmarkEnd w:id="5"/>
      <w:r w:rsidRPr="00B466F9">
        <w:rPr>
          <w:rtl/>
        </w:rPr>
        <w:t xml:space="preserve"> </w:t>
      </w:r>
    </w:p>
    <w:p w:rsidR="00D7067C" w:rsidRPr="00B466F9" w:rsidRDefault="00D7067C" w:rsidP="00D7067C">
      <w:pPr>
        <w:rPr>
          <w:rtl/>
        </w:rPr>
      </w:pPr>
      <w:r w:rsidRPr="00B466F9">
        <w:rPr>
          <w:rtl/>
        </w:rPr>
        <w:t>در جنایت قتل، شرکت به فعل متعدد محقق می شود، ولی در جنایت طرفی</w:t>
      </w:r>
      <w:r>
        <w:rPr>
          <w:rFonts w:hint="cs"/>
          <w:rtl/>
        </w:rPr>
        <w:t xml:space="preserve"> این گونه نیست و</w:t>
      </w:r>
      <w:r w:rsidRPr="00B466F9">
        <w:rPr>
          <w:rtl/>
        </w:rPr>
        <w:t xml:space="preserve"> نباید فعل متعدد باشد؛ چرا که </w:t>
      </w:r>
      <w:r>
        <w:rPr>
          <w:rFonts w:hint="cs"/>
          <w:rtl/>
        </w:rPr>
        <w:t xml:space="preserve">در صورت تعدد، </w:t>
      </w:r>
      <w:r w:rsidRPr="00B466F9">
        <w:rPr>
          <w:rtl/>
        </w:rPr>
        <w:t>ه</w:t>
      </w:r>
      <w:r>
        <w:rPr>
          <w:rtl/>
        </w:rPr>
        <w:t xml:space="preserve">ر جنایتی قصاص خودش را در پی </w:t>
      </w:r>
      <w:r>
        <w:rPr>
          <w:rFonts w:hint="cs"/>
          <w:rtl/>
        </w:rPr>
        <w:t>خواهد داشت؛</w:t>
      </w:r>
      <w:r w:rsidRPr="00B466F9">
        <w:rPr>
          <w:rtl/>
        </w:rPr>
        <w:t xml:space="preserve"> به عنوان مث</w:t>
      </w:r>
      <w:r>
        <w:rPr>
          <w:rtl/>
        </w:rPr>
        <w:t xml:space="preserve">ال در جایی که یک جانی بخش اعلی و جانی دیگر </w:t>
      </w:r>
      <w:r>
        <w:rPr>
          <w:rFonts w:hint="cs"/>
          <w:rtl/>
        </w:rPr>
        <w:t>قسمت پایینی دست را</w:t>
      </w:r>
      <w:r>
        <w:rPr>
          <w:rtl/>
        </w:rPr>
        <w:t xml:space="preserve"> بریده باشد</w:t>
      </w:r>
      <w:r>
        <w:rPr>
          <w:rFonts w:hint="cs"/>
          <w:rtl/>
        </w:rPr>
        <w:t>؛</w:t>
      </w:r>
      <w:r w:rsidRPr="00B466F9">
        <w:rPr>
          <w:rtl/>
        </w:rPr>
        <w:t xml:space="preserve"> دست هیچ یک به ن</w:t>
      </w:r>
      <w:r>
        <w:rPr>
          <w:rtl/>
        </w:rPr>
        <w:t>حو کامل قطع نخواهد شد</w:t>
      </w:r>
      <w:r>
        <w:rPr>
          <w:rFonts w:hint="cs"/>
          <w:rtl/>
        </w:rPr>
        <w:t xml:space="preserve"> و در مورد هر دو جارح، به همان مقداری که جنایت کرده اند؛ اکتفاء می شود، اما در صورتی که مثلا </w:t>
      </w:r>
      <w:r w:rsidRPr="00B466F9">
        <w:rPr>
          <w:rtl/>
        </w:rPr>
        <w:t>هر دو جانی</w:t>
      </w:r>
      <w:r>
        <w:rPr>
          <w:rFonts w:hint="cs"/>
          <w:rtl/>
        </w:rPr>
        <w:t>،</w:t>
      </w:r>
      <w:r w:rsidRPr="00B466F9">
        <w:rPr>
          <w:rtl/>
        </w:rPr>
        <w:t xml:space="preserve"> سنگی را روی دست مجنی علیه بیندازند و</w:t>
      </w:r>
      <w:r>
        <w:rPr>
          <w:rFonts w:hint="cs"/>
          <w:rtl/>
        </w:rPr>
        <w:t xml:space="preserve"> این اقدام</w:t>
      </w:r>
      <w:r>
        <w:rPr>
          <w:rtl/>
        </w:rPr>
        <w:t xml:space="preserve"> منجر به قطع </w:t>
      </w:r>
      <w:r>
        <w:rPr>
          <w:rFonts w:hint="cs"/>
          <w:rtl/>
        </w:rPr>
        <w:t>دست</w:t>
      </w:r>
      <w:r>
        <w:rPr>
          <w:rtl/>
        </w:rPr>
        <w:t xml:space="preserve"> او شود</w:t>
      </w:r>
      <w:r>
        <w:rPr>
          <w:rFonts w:hint="cs"/>
          <w:rtl/>
        </w:rPr>
        <w:t>؛</w:t>
      </w:r>
      <w:r w:rsidRPr="00B466F9">
        <w:rPr>
          <w:rtl/>
        </w:rPr>
        <w:t xml:space="preserve"> حکم به قطع ید هر دو </w:t>
      </w:r>
      <w:r>
        <w:rPr>
          <w:rFonts w:hint="cs"/>
          <w:rtl/>
        </w:rPr>
        <w:t>در صورت رد فاضل دیه جایز خواهد بود.</w:t>
      </w:r>
    </w:p>
    <w:p w:rsidR="00B466F9" w:rsidRPr="00B466F9" w:rsidRDefault="00B466F9" w:rsidP="00D7067C">
      <w:pPr>
        <w:pStyle w:val="Heading6"/>
        <w:rPr>
          <w:rtl/>
        </w:rPr>
      </w:pPr>
      <w:r w:rsidRPr="00B466F9">
        <w:rPr>
          <w:rtl/>
        </w:rPr>
        <w:t xml:space="preserve"> </w:t>
      </w:r>
      <w:bookmarkStart w:id="6" w:name="_Toc511148342"/>
      <w:r w:rsidR="00D7067C">
        <w:rPr>
          <w:rFonts w:hint="cs"/>
          <w:rtl/>
        </w:rPr>
        <w:t>امکان قصاص مشارک در جنایت بر طرف</w:t>
      </w:r>
      <w:bookmarkEnd w:id="6"/>
    </w:p>
    <w:p w:rsidR="00D7067C" w:rsidRPr="00B466F9" w:rsidRDefault="00B466F9" w:rsidP="00D7067C">
      <w:pPr>
        <w:rPr>
          <w:rtl/>
        </w:rPr>
      </w:pPr>
      <w:r w:rsidRPr="00B466F9">
        <w:rPr>
          <w:rtl/>
        </w:rPr>
        <w:t>در مورد قتل مشارکتی، دلیل</w:t>
      </w:r>
      <w:r w:rsidR="00D7067C">
        <w:rPr>
          <w:rFonts w:hint="cs"/>
          <w:rtl/>
        </w:rPr>
        <w:t xml:space="preserve"> خاص</w:t>
      </w:r>
      <w:r w:rsidRPr="00B466F9">
        <w:rPr>
          <w:rtl/>
        </w:rPr>
        <w:t xml:space="preserve"> </w:t>
      </w:r>
      <w:r w:rsidR="00D7067C">
        <w:rPr>
          <w:rFonts w:hint="cs"/>
          <w:rtl/>
        </w:rPr>
        <w:t xml:space="preserve">بر قصاص مشارک در قتل </w:t>
      </w:r>
      <w:r w:rsidRPr="00B466F9">
        <w:rPr>
          <w:rtl/>
        </w:rPr>
        <w:t xml:space="preserve">وجود داشت و الا با </w:t>
      </w:r>
      <w:r w:rsidR="00D7067C">
        <w:rPr>
          <w:rtl/>
        </w:rPr>
        <w:t>توجه به عدم صدق قاتل ب</w:t>
      </w:r>
      <w:r w:rsidR="00D7067C">
        <w:rPr>
          <w:rFonts w:hint="cs"/>
          <w:rtl/>
        </w:rPr>
        <w:t>ر مشارک در قتل،</w:t>
      </w:r>
      <w:r w:rsidRPr="00B466F9">
        <w:rPr>
          <w:rtl/>
        </w:rPr>
        <w:t xml:space="preserve"> از باب </w:t>
      </w:r>
      <w:r w:rsidR="00D7067C">
        <w:rPr>
          <w:rtl/>
        </w:rPr>
        <w:t>ادله اولیه قصاص، قصاص ممکن نبود</w:t>
      </w:r>
      <w:r w:rsidR="00D7067C">
        <w:rPr>
          <w:rFonts w:hint="cs"/>
          <w:rtl/>
        </w:rPr>
        <w:t>.</w:t>
      </w:r>
    </w:p>
    <w:p w:rsidR="00D7067C" w:rsidRDefault="00D7067C" w:rsidP="00D7067C">
      <w:pPr>
        <w:rPr>
          <w:rtl/>
        </w:rPr>
      </w:pPr>
      <w:r>
        <w:rPr>
          <w:rFonts w:hint="cs"/>
          <w:rtl/>
        </w:rPr>
        <w:t xml:space="preserve">بر این اساس برای حکم به قصاص </w:t>
      </w:r>
      <w:r w:rsidR="00B466F9" w:rsidRPr="00B466F9">
        <w:rPr>
          <w:rtl/>
        </w:rPr>
        <w:t xml:space="preserve">در جنایت </w:t>
      </w:r>
      <w:r>
        <w:rPr>
          <w:rFonts w:hint="cs"/>
          <w:rtl/>
        </w:rPr>
        <w:t xml:space="preserve">اشتراکی </w:t>
      </w:r>
      <w:r w:rsidR="00B466F9" w:rsidRPr="00B466F9">
        <w:rPr>
          <w:rtl/>
        </w:rPr>
        <w:t>بر اطراف</w:t>
      </w:r>
      <w:r>
        <w:rPr>
          <w:rFonts w:hint="cs"/>
          <w:rtl/>
        </w:rPr>
        <w:t>،نیاز به دلیل وجود دارد؛ که مجموعا سه وجه برای این حکم اقامه می شود که از این میان دو وجه اول در کلمات وجود دارد.</w:t>
      </w:r>
    </w:p>
    <w:p w:rsidR="00D7067C" w:rsidRPr="00B466F9" w:rsidRDefault="00D7067C" w:rsidP="00D7067C">
      <w:pPr>
        <w:pStyle w:val="Heading7"/>
        <w:rPr>
          <w:rtl/>
        </w:rPr>
      </w:pPr>
      <w:bookmarkStart w:id="7" w:name="_Toc511148343"/>
      <w:r>
        <w:rPr>
          <w:rFonts w:hint="cs"/>
          <w:rtl/>
        </w:rPr>
        <w:lastRenderedPageBreak/>
        <w:t>ادله امکان قصاص مشارک در جنایت بر طرف</w:t>
      </w:r>
      <w:bookmarkEnd w:id="7"/>
    </w:p>
    <w:p w:rsidR="00B466F9" w:rsidRPr="00B466F9" w:rsidRDefault="00B466F9" w:rsidP="00D7067C">
      <w:pPr>
        <w:pStyle w:val="Heading8"/>
        <w:rPr>
          <w:rtl/>
        </w:rPr>
      </w:pPr>
      <w:bookmarkStart w:id="8" w:name="_Toc511148344"/>
      <w:r w:rsidRPr="00B466F9">
        <w:rPr>
          <w:rtl/>
        </w:rPr>
        <w:t xml:space="preserve">وجه اول: </w:t>
      </w:r>
      <w:r w:rsidR="00D7067C">
        <w:rPr>
          <w:rFonts w:hint="cs"/>
          <w:rtl/>
        </w:rPr>
        <w:t>اولویت جواز قصاص در قتل اشتراکی</w:t>
      </w:r>
      <w:bookmarkEnd w:id="8"/>
      <w:r w:rsidR="00D7067C">
        <w:rPr>
          <w:rFonts w:hint="cs"/>
          <w:rtl/>
        </w:rPr>
        <w:t xml:space="preserve"> </w:t>
      </w:r>
    </w:p>
    <w:p w:rsidR="00B466F9" w:rsidRPr="00B466F9" w:rsidRDefault="00630615" w:rsidP="00630615">
      <w:pPr>
        <w:rPr>
          <w:rFonts w:hint="cs"/>
          <w:rtl/>
        </w:rPr>
      </w:pPr>
      <w:r>
        <w:rPr>
          <w:rtl/>
        </w:rPr>
        <w:t>استدلال به فحو</w:t>
      </w:r>
      <w:r>
        <w:rPr>
          <w:rFonts w:hint="cs"/>
          <w:rtl/>
        </w:rPr>
        <w:t>ی و اولویت مقام،</w:t>
      </w:r>
      <w:r w:rsidR="00B466F9" w:rsidRPr="00B466F9">
        <w:rPr>
          <w:rtl/>
        </w:rPr>
        <w:t xml:space="preserve"> </w:t>
      </w:r>
      <w:r>
        <w:rPr>
          <w:rFonts w:hint="cs"/>
          <w:rtl/>
        </w:rPr>
        <w:t xml:space="preserve">نسبت به موارد مشارکت در قتل، بر اساس </w:t>
      </w:r>
      <w:r w:rsidR="00B466F9" w:rsidRPr="00B466F9">
        <w:rPr>
          <w:rtl/>
        </w:rPr>
        <w:t>نصوص مشارکت در قتل</w:t>
      </w:r>
      <w:r>
        <w:rPr>
          <w:rFonts w:hint="cs"/>
          <w:rtl/>
        </w:rPr>
        <w:t>، یکی از ادله ای است که بدان تمسک شده است؛ این استدلال توسط مرحوم صاحب ریاض قدس سره با تعبیر «فحوی»</w:t>
      </w:r>
      <w:r>
        <w:rPr>
          <w:rStyle w:val="FootnoteReference"/>
          <w:rtl/>
        </w:rPr>
        <w:footnoteReference w:id="3"/>
      </w:r>
      <w:r>
        <w:rPr>
          <w:rFonts w:hint="cs"/>
          <w:rtl/>
        </w:rPr>
        <w:t xml:space="preserve"> و توسط مرحوم آقای خویی ره با تعبیر «اولویت» مورد تمسک قرار گرفته است.</w:t>
      </w:r>
      <w:r>
        <w:rPr>
          <w:rStyle w:val="FootnoteReference"/>
          <w:rtl/>
        </w:rPr>
        <w:footnoteReference w:id="4"/>
      </w:r>
    </w:p>
    <w:p w:rsidR="00B466F9" w:rsidRPr="00B466F9" w:rsidRDefault="00630615" w:rsidP="00630615">
      <w:pPr>
        <w:rPr>
          <w:rtl/>
        </w:rPr>
      </w:pPr>
      <w:r>
        <w:rPr>
          <w:rFonts w:hint="cs"/>
          <w:rtl/>
        </w:rPr>
        <w:t xml:space="preserve">به تعبیر دیگر، </w:t>
      </w:r>
      <w:r w:rsidR="00B466F9" w:rsidRPr="00B466F9">
        <w:rPr>
          <w:rtl/>
        </w:rPr>
        <w:t>اگر در موارد مشارکت در قتل قصاص متعدد جایز باشد، در جنایت بر طرف چگونه این جواز ممکن نباشد؟</w:t>
      </w:r>
      <w:r>
        <w:rPr>
          <w:rFonts w:hint="cs"/>
          <w:rtl/>
        </w:rPr>
        <w:t xml:space="preserve"> در حالی که مقام قصاص به قتل، از درجه اهمیت بیشتری برخوردار است.</w:t>
      </w:r>
    </w:p>
    <w:p w:rsidR="00630615" w:rsidRDefault="00630615" w:rsidP="00630615">
      <w:pPr>
        <w:pStyle w:val="Heading8"/>
        <w:rPr>
          <w:rtl/>
        </w:rPr>
      </w:pPr>
      <w:bookmarkStart w:id="9" w:name="_Toc511148345"/>
      <w:r>
        <w:rPr>
          <w:rFonts w:hint="cs"/>
          <w:rtl/>
        </w:rPr>
        <w:t>اشکال: عدم احراز فحوی و اولویت</w:t>
      </w:r>
      <w:bookmarkEnd w:id="9"/>
      <w:r>
        <w:rPr>
          <w:rFonts w:hint="cs"/>
          <w:rtl/>
        </w:rPr>
        <w:t xml:space="preserve"> </w:t>
      </w:r>
    </w:p>
    <w:p w:rsidR="00EC5C4F" w:rsidRDefault="00630615" w:rsidP="00630615">
      <w:pPr>
        <w:spacing w:line="240" w:lineRule="auto"/>
        <w:rPr>
          <w:rFonts w:hint="cs"/>
          <w:rtl/>
        </w:rPr>
      </w:pPr>
      <w:r>
        <w:rPr>
          <w:rFonts w:hint="cs"/>
          <w:rtl/>
        </w:rPr>
        <w:t xml:space="preserve">حق این است که اولویت و فحوای مورد ادعای این بزرگان، محرز نیست؛ چرا که از کجا معلوم که چنین باشد، چه بسا که </w:t>
      </w:r>
      <w:r w:rsidR="00B466F9" w:rsidRPr="00B466F9">
        <w:rPr>
          <w:rtl/>
        </w:rPr>
        <w:t>شارع در مورد قتل نفس از باب اهمیت حقن دما</w:t>
      </w:r>
      <w:r>
        <w:rPr>
          <w:rFonts w:hint="cs"/>
          <w:rtl/>
        </w:rPr>
        <w:t xml:space="preserve"> و نفوس</w:t>
      </w:r>
      <w:r w:rsidR="00B466F9" w:rsidRPr="00B466F9">
        <w:rPr>
          <w:rtl/>
        </w:rPr>
        <w:t>، و مانع شدن از قتل، چنین حکمی فرموده است و</w:t>
      </w:r>
      <w:r>
        <w:rPr>
          <w:rFonts w:hint="cs"/>
          <w:rtl/>
        </w:rPr>
        <w:t xml:space="preserve"> اگر در مورد قتل اشتراکی چنین حکمی نبود؛ راهی جدید برای قتل افراد بدون در پی داشتن قصاص برای تبهکاران وجود داشت؛ لذا شارع مقدس با علم به این امر، و از باب جلوگیری از آن، چنین حکمی نموده است. این در حالی است که در </w:t>
      </w:r>
      <w:r w:rsidR="00B466F9" w:rsidRPr="00B466F9">
        <w:rPr>
          <w:rtl/>
        </w:rPr>
        <w:t xml:space="preserve">در جنایات بر اطراف، </w:t>
      </w:r>
      <w:r>
        <w:rPr>
          <w:rFonts w:hint="cs"/>
          <w:rtl/>
        </w:rPr>
        <w:t xml:space="preserve">چنین محذوری وجود ندارد و لذا </w:t>
      </w:r>
      <w:r w:rsidR="00B466F9" w:rsidRPr="00B466F9">
        <w:rPr>
          <w:rtl/>
        </w:rPr>
        <w:t xml:space="preserve">این حکم </w:t>
      </w:r>
      <w:r>
        <w:rPr>
          <w:rFonts w:hint="cs"/>
          <w:rtl/>
        </w:rPr>
        <w:t xml:space="preserve">هم </w:t>
      </w:r>
      <w:r w:rsidR="00B466F9" w:rsidRPr="00B466F9">
        <w:rPr>
          <w:rtl/>
        </w:rPr>
        <w:t>لزومی ندارد</w:t>
      </w:r>
      <w:r w:rsidR="00EC5C4F">
        <w:rPr>
          <w:rFonts w:hint="cs"/>
          <w:rtl/>
        </w:rPr>
        <w:t xml:space="preserve">. </w:t>
      </w:r>
    </w:p>
    <w:p w:rsidR="00B466F9" w:rsidRDefault="00EC5C4F" w:rsidP="00EC5C4F">
      <w:pPr>
        <w:spacing w:line="240" w:lineRule="auto"/>
        <w:rPr>
          <w:rtl/>
        </w:rPr>
      </w:pPr>
      <w:r>
        <w:rPr>
          <w:rFonts w:hint="cs"/>
          <w:rtl/>
        </w:rPr>
        <w:t>مضافا به اینکه در آیه شریفه «</w:t>
      </w:r>
      <w:r w:rsidRPr="00EC5C4F">
        <w:rPr>
          <w:rStyle w:val="IntenseEmphasis"/>
          <w:rFonts w:hint="cs"/>
          <w:rtl/>
        </w:rPr>
        <w:t>مَنْ</w:t>
      </w:r>
      <w:r w:rsidRPr="00EC5C4F">
        <w:rPr>
          <w:rStyle w:val="IntenseEmphasis"/>
          <w:rtl/>
        </w:rPr>
        <w:t xml:space="preserve"> </w:t>
      </w:r>
      <w:r w:rsidRPr="00EC5C4F">
        <w:rPr>
          <w:rStyle w:val="IntenseEmphasis"/>
          <w:rFonts w:hint="cs"/>
          <w:rtl/>
        </w:rPr>
        <w:t>قَتَلَ</w:t>
      </w:r>
      <w:r w:rsidRPr="00EC5C4F">
        <w:rPr>
          <w:rStyle w:val="IntenseEmphasis"/>
          <w:rtl/>
        </w:rPr>
        <w:t xml:space="preserve"> </w:t>
      </w:r>
      <w:r w:rsidRPr="00EC5C4F">
        <w:rPr>
          <w:rStyle w:val="IntenseEmphasis"/>
          <w:rFonts w:hint="cs"/>
          <w:rtl/>
        </w:rPr>
        <w:t>نَفْساً</w:t>
      </w:r>
      <w:r w:rsidRPr="00EC5C4F">
        <w:rPr>
          <w:rStyle w:val="IntenseEmphasis"/>
          <w:rtl/>
        </w:rPr>
        <w:t xml:space="preserve"> </w:t>
      </w:r>
      <w:r w:rsidRPr="00EC5C4F">
        <w:rPr>
          <w:rStyle w:val="IntenseEmphasis"/>
          <w:rFonts w:hint="cs"/>
          <w:rtl/>
        </w:rPr>
        <w:t>بِغَيْرِ</w:t>
      </w:r>
      <w:r w:rsidRPr="00EC5C4F">
        <w:rPr>
          <w:rStyle w:val="IntenseEmphasis"/>
          <w:rtl/>
        </w:rPr>
        <w:t xml:space="preserve"> </w:t>
      </w:r>
      <w:r w:rsidRPr="00EC5C4F">
        <w:rPr>
          <w:rStyle w:val="IntenseEmphasis"/>
          <w:rFonts w:hint="cs"/>
          <w:rtl/>
        </w:rPr>
        <w:t>نَفْسٍ</w:t>
      </w:r>
      <w:r w:rsidRPr="00EC5C4F">
        <w:rPr>
          <w:rStyle w:val="IntenseEmphasis"/>
          <w:rtl/>
        </w:rPr>
        <w:t xml:space="preserve"> </w:t>
      </w:r>
      <w:r w:rsidRPr="00EC5C4F">
        <w:rPr>
          <w:rStyle w:val="IntenseEmphasis"/>
          <w:rFonts w:hint="cs"/>
          <w:rtl/>
        </w:rPr>
        <w:t>أَوْ</w:t>
      </w:r>
      <w:r w:rsidRPr="00EC5C4F">
        <w:rPr>
          <w:rStyle w:val="IntenseEmphasis"/>
          <w:rtl/>
        </w:rPr>
        <w:t xml:space="preserve"> </w:t>
      </w:r>
      <w:r w:rsidRPr="00EC5C4F">
        <w:rPr>
          <w:rStyle w:val="IntenseEmphasis"/>
          <w:rFonts w:hint="cs"/>
          <w:rtl/>
        </w:rPr>
        <w:t>فَسَادٍ</w:t>
      </w:r>
      <w:r w:rsidRPr="00EC5C4F">
        <w:rPr>
          <w:rStyle w:val="IntenseEmphasis"/>
          <w:rtl/>
        </w:rPr>
        <w:t xml:space="preserve"> </w:t>
      </w:r>
      <w:r w:rsidRPr="00EC5C4F">
        <w:rPr>
          <w:rStyle w:val="IntenseEmphasis"/>
          <w:rFonts w:hint="cs"/>
          <w:rtl/>
        </w:rPr>
        <w:t>فِي</w:t>
      </w:r>
      <w:r w:rsidRPr="00EC5C4F">
        <w:rPr>
          <w:rStyle w:val="IntenseEmphasis"/>
          <w:rtl/>
        </w:rPr>
        <w:t xml:space="preserve"> </w:t>
      </w:r>
      <w:r w:rsidRPr="00EC5C4F">
        <w:rPr>
          <w:rStyle w:val="IntenseEmphasis"/>
          <w:rFonts w:hint="cs"/>
          <w:rtl/>
        </w:rPr>
        <w:t>الْأَرْضِ</w:t>
      </w:r>
      <w:r w:rsidRPr="00EC5C4F">
        <w:rPr>
          <w:rStyle w:val="IntenseEmphasis"/>
          <w:rtl/>
        </w:rPr>
        <w:t xml:space="preserve"> </w:t>
      </w:r>
      <w:r w:rsidRPr="00EC5C4F">
        <w:rPr>
          <w:rStyle w:val="IntenseEmphasis"/>
          <w:rFonts w:hint="cs"/>
          <w:rtl/>
        </w:rPr>
        <w:t>فَكَأَنَّمَا</w:t>
      </w:r>
      <w:r w:rsidRPr="00EC5C4F">
        <w:rPr>
          <w:rStyle w:val="IntenseEmphasis"/>
          <w:rtl/>
        </w:rPr>
        <w:t xml:space="preserve"> </w:t>
      </w:r>
      <w:r w:rsidRPr="00EC5C4F">
        <w:rPr>
          <w:rStyle w:val="IntenseEmphasis"/>
          <w:rFonts w:hint="cs"/>
          <w:rtl/>
        </w:rPr>
        <w:t>قَتَلَ</w:t>
      </w:r>
      <w:r w:rsidRPr="00EC5C4F">
        <w:rPr>
          <w:rStyle w:val="IntenseEmphasis"/>
          <w:rtl/>
        </w:rPr>
        <w:t xml:space="preserve"> </w:t>
      </w:r>
      <w:r w:rsidRPr="00EC5C4F">
        <w:rPr>
          <w:rStyle w:val="IntenseEmphasis"/>
          <w:rFonts w:hint="cs"/>
          <w:rtl/>
        </w:rPr>
        <w:t>النَّاسَ</w:t>
      </w:r>
      <w:r w:rsidRPr="00EC5C4F">
        <w:rPr>
          <w:rStyle w:val="IntenseEmphasis"/>
          <w:rtl/>
        </w:rPr>
        <w:t xml:space="preserve"> </w:t>
      </w:r>
      <w:r w:rsidRPr="00EC5C4F">
        <w:rPr>
          <w:rStyle w:val="IntenseEmphasis"/>
          <w:rFonts w:hint="cs"/>
          <w:rtl/>
        </w:rPr>
        <w:t>جَمِيعاً</w:t>
      </w:r>
      <w:r w:rsidRPr="00EC5C4F">
        <w:rPr>
          <w:rStyle w:val="IntenseEmphasis"/>
          <w:rtl/>
        </w:rPr>
        <w:t xml:space="preserve"> </w:t>
      </w:r>
      <w:r w:rsidRPr="00EC5C4F">
        <w:rPr>
          <w:rStyle w:val="IntenseEmphasis"/>
          <w:rFonts w:hint="cs"/>
          <w:rtl/>
        </w:rPr>
        <w:t>وَ</w:t>
      </w:r>
      <w:r w:rsidRPr="00EC5C4F">
        <w:rPr>
          <w:rStyle w:val="IntenseEmphasis"/>
          <w:rtl/>
        </w:rPr>
        <w:t xml:space="preserve"> </w:t>
      </w:r>
      <w:r w:rsidRPr="00EC5C4F">
        <w:rPr>
          <w:rStyle w:val="IntenseEmphasis"/>
          <w:rFonts w:hint="cs"/>
          <w:rtl/>
        </w:rPr>
        <w:t>مَنْ</w:t>
      </w:r>
      <w:r w:rsidRPr="00EC5C4F">
        <w:rPr>
          <w:rStyle w:val="IntenseEmphasis"/>
          <w:rtl/>
        </w:rPr>
        <w:t xml:space="preserve"> </w:t>
      </w:r>
      <w:r w:rsidRPr="00EC5C4F">
        <w:rPr>
          <w:rStyle w:val="IntenseEmphasis"/>
          <w:rFonts w:hint="cs"/>
          <w:rtl/>
        </w:rPr>
        <w:t>أَحْيَاهَا</w:t>
      </w:r>
      <w:r w:rsidRPr="00EC5C4F">
        <w:rPr>
          <w:rStyle w:val="IntenseEmphasis"/>
          <w:rtl/>
        </w:rPr>
        <w:t xml:space="preserve"> </w:t>
      </w:r>
      <w:r w:rsidRPr="00EC5C4F">
        <w:rPr>
          <w:rStyle w:val="IntenseEmphasis"/>
          <w:rFonts w:hint="cs"/>
          <w:rtl/>
        </w:rPr>
        <w:t>فَكَأَنَّمَا</w:t>
      </w:r>
      <w:r w:rsidRPr="00EC5C4F">
        <w:rPr>
          <w:rStyle w:val="IntenseEmphasis"/>
          <w:rtl/>
        </w:rPr>
        <w:t xml:space="preserve"> </w:t>
      </w:r>
      <w:r w:rsidRPr="00EC5C4F">
        <w:rPr>
          <w:rStyle w:val="IntenseEmphasis"/>
          <w:rFonts w:hint="cs"/>
          <w:rtl/>
        </w:rPr>
        <w:t>أَحْيَا</w:t>
      </w:r>
      <w:r w:rsidRPr="00EC5C4F">
        <w:rPr>
          <w:rStyle w:val="IntenseEmphasis"/>
          <w:rtl/>
        </w:rPr>
        <w:t xml:space="preserve"> </w:t>
      </w:r>
      <w:r w:rsidRPr="00EC5C4F">
        <w:rPr>
          <w:rStyle w:val="IntenseEmphasis"/>
          <w:rFonts w:hint="cs"/>
          <w:rtl/>
        </w:rPr>
        <w:t>النَّاسَ</w:t>
      </w:r>
      <w:r w:rsidRPr="00EC5C4F">
        <w:rPr>
          <w:rStyle w:val="IntenseEmphasis"/>
          <w:rtl/>
        </w:rPr>
        <w:t xml:space="preserve"> </w:t>
      </w:r>
      <w:r w:rsidRPr="00EC5C4F">
        <w:rPr>
          <w:rStyle w:val="IntenseEmphasis"/>
          <w:rFonts w:hint="cs"/>
          <w:rtl/>
        </w:rPr>
        <w:t>جَمِيعاً</w:t>
      </w:r>
      <w:r>
        <w:rPr>
          <w:rFonts w:hint="cs"/>
          <w:rtl/>
        </w:rPr>
        <w:t>»،</w:t>
      </w:r>
      <w:r>
        <w:rPr>
          <w:rStyle w:val="FootnoteReference"/>
          <w:rtl/>
        </w:rPr>
        <w:footnoteReference w:id="5"/>
      </w:r>
      <w:r>
        <w:rPr>
          <w:rFonts w:hint="cs"/>
          <w:rtl/>
        </w:rPr>
        <w:t xml:space="preserve"> چنین تعبیری در مورد قتل آمده است، ولی در مورد جنایت بر اطراف، جنایت بر یک نفر، به منزله جنایت بر تمام افراد به حساب نیامده است.</w:t>
      </w:r>
    </w:p>
    <w:p w:rsidR="0050286F" w:rsidRPr="00B466F9" w:rsidRDefault="0050286F" w:rsidP="00EC5C4F">
      <w:pPr>
        <w:spacing w:line="240" w:lineRule="auto"/>
        <w:rPr>
          <w:rtl/>
        </w:rPr>
      </w:pPr>
    </w:p>
    <w:p w:rsidR="00B466F9" w:rsidRPr="00B466F9" w:rsidRDefault="00B466F9" w:rsidP="0050286F">
      <w:pPr>
        <w:pStyle w:val="Heading8"/>
        <w:rPr>
          <w:rtl/>
        </w:rPr>
      </w:pPr>
      <w:bookmarkStart w:id="10" w:name="_Toc511148346"/>
      <w:r w:rsidRPr="00B466F9">
        <w:rPr>
          <w:rtl/>
        </w:rPr>
        <w:t>وجه دوم: تمسک به اطلاقات ادله قصاص در طرف</w:t>
      </w:r>
      <w:bookmarkEnd w:id="10"/>
    </w:p>
    <w:p w:rsidR="0050286F" w:rsidRDefault="0050286F" w:rsidP="0050286F">
      <w:pPr>
        <w:rPr>
          <w:rtl/>
        </w:rPr>
      </w:pPr>
      <w:r>
        <w:rPr>
          <w:rFonts w:hint="cs"/>
          <w:rtl/>
        </w:rPr>
        <w:t>اطلاقات ادله قصاص در موارد جنایت بر طرف نیز به عنوان دلیل دیگری است که مورد استدلال واقع شده است.</w:t>
      </w:r>
    </w:p>
    <w:p w:rsidR="0050286F" w:rsidRDefault="0050286F" w:rsidP="00AD3C6F">
      <w:pPr>
        <w:pStyle w:val="Heading8"/>
        <w:rPr>
          <w:rtl/>
        </w:rPr>
      </w:pPr>
      <w:bookmarkStart w:id="11" w:name="_Toc511148347"/>
      <w:r>
        <w:rPr>
          <w:rFonts w:hint="cs"/>
          <w:rtl/>
        </w:rPr>
        <w:lastRenderedPageBreak/>
        <w:t xml:space="preserve">اشکال: عدم </w:t>
      </w:r>
      <w:r w:rsidR="00AD3C6F">
        <w:rPr>
          <w:rFonts w:hint="cs"/>
          <w:rtl/>
        </w:rPr>
        <w:t>شمول تحت اطلاقات</w:t>
      </w:r>
      <w:bookmarkEnd w:id="11"/>
      <w:r w:rsidR="00AD3C6F">
        <w:rPr>
          <w:rFonts w:hint="cs"/>
          <w:rtl/>
        </w:rPr>
        <w:t xml:space="preserve"> </w:t>
      </w:r>
    </w:p>
    <w:p w:rsidR="00B466F9" w:rsidRDefault="00AD3C6F" w:rsidP="00AD3C6F">
      <w:pPr>
        <w:rPr>
          <w:rtl/>
        </w:rPr>
      </w:pPr>
      <w:r>
        <w:rPr>
          <w:rFonts w:hint="cs"/>
          <w:rtl/>
        </w:rPr>
        <w:t>ب</w:t>
      </w:r>
      <w:r w:rsidR="00B466F9" w:rsidRPr="00B466F9">
        <w:rPr>
          <w:rtl/>
        </w:rPr>
        <w:t xml:space="preserve">ه نظر می رسد که این وجه هم ناتمام است، </w:t>
      </w:r>
      <w:r>
        <w:rPr>
          <w:rFonts w:hint="cs"/>
          <w:rtl/>
        </w:rPr>
        <w:t xml:space="preserve">آن هم </w:t>
      </w:r>
      <w:r w:rsidR="00B466F9" w:rsidRPr="00B466F9">
        <w:rPr>
          <w:rtl/>
        </w:rPr>
        <w:t xml:space="preserve">به همان بیانی که </w:t>
      </w:r>
      <w:r>
        <w:rPr>
          <w:rFonts w:hint="cs"/>
          <w:rtl/>
        </w:rPr>
        <w:t xml:space="preserve">در مورد اطلاقات قصاص در نفس و عدم شمولش نسبت به موارد اشتراک در قتل گذشت؛ یعنی همان طوری که در آن جا عدم صدق قاتل تمام، بر هیچ یک از شرکای در قتل، مانع از صدق اطلاقات بود، در این جا نیز عنوانی مثل قاطع الید به نحو تمام، بر هیچ یک از جُرّاح صدق نمی کند. </w:t>
      </w:r>
    </w:p>
    <w:p w:rsidR="00AD3C6F" w:rsidRPr="00B466F9" w:rsidRDefault="00AD3C6F" w:rsidP="00AD3C6F">
      <w:pPr>
        <w:rPr>
          <w:rtl/>
        </w:rPr>
      </w:pPr>
    </w:p>
    <w:p w:rsidR="00B466F9" w:rsidRPr="00B466F9" w:rsidRDefault="00B466F9" w:rsidP="00AD3C6F">
      <w:pPr>
        <w:pStyle w:val="Heading8"/>
        <w:rPr>
          <w:rtl/>
        </w:rPr>
      </w:pPr>
      <w:bookmarkStart w:id="12" w:name="_Toc511148348"/>
      <w:r w:rsidRPr="00B466F9">
        <w:rPr>
          <w:rtl/>
        </w:rPr>
        <w:t>وجه سوم: نص خاص</w:t>
      </w:r>
      <w:bookmarkEnd w:id="12"/>
    </w:p>
    <w:p w:rsidR="00AD3C6F" w:rsidRDefault="00AD3C6F" w:rsidP="00AD3C6F">
      <w:pPr>
        <w:rPr>
          <w:rtl/>
        </w:rPr>
      </w:pPr>
      <w:r>
        <w:rPr>
          <w:rFonts w:hint="cs"/>
          <w:rtl/>
        </w:rPr>
        <w:t xml:space="preserve">با توجه به این که دو دلیل قبلی مورد اشکال واقع شد؛ به نظر می رسد که </w:t>
      </w:r>
      <w:r w:rsidR="00B466F9" w:rsidRPr="00B466F9">
        <w:rPr>
          <w:rtl/>
        </w:rPr>
        <w:t>عمده در مقام</w:t>
      </w:r>
      <w:r>
        <w:rPr>
          <w:rFonts w:hint="cs"/>
          <w:rtl/>
        </w:rPr>
        <w:t>، روایت خاصی است که در میان روایات وجود دارد.</w:t>
      </w:r>
    </w:p>
    <w:p w:rsidR="00B466F9" w:rsidRPr="00AD3C6F" w:rsidRDefault="00B466F9" w:rsidP="00AD3C6F">
      <w:pPr>
        <w:rPr>
          <w:rStyle w:val="IntenseEmphasis"/>
          <w:rtl/>
        </w:rPr>
      </w:pPr>
      <w:r w:rsidRPr="00AD3C6F">
        <w:rPr>
          <w:rStyle w:val="IntenseEmphasis"/>
          <w:rtl/>
        </w:rPr>
        <w:t>مُحَمَّدُ بْنُ يَحْيَى عَنْ أَحْمَدَ بْنِ مُحَمَّدِ بْنِ عِيسَى عَنِ الْحَسَنِ بْنِ مَحْبُوبٍ عَنْ هِشَامِ بْنِ سَالِمٍ عَنْ أَبِي مَرْيَمَ الْأَنْصَارِيِّ عَنْ أَبِي جَعْفَرٍ ع فِي رَجُلَيْنِ اجْتَمَعَا عَلَى قَطْعِ يَدِ رَجُلٍ قَالَ إِنْ أَحَبَّ أَنْ يَقْطَعَهُمَا أَدَّى إِلَيْهِمَا دِيَةَ يَدٍ فَاقْتَسَمَا ثُمَّ يَقْطَعُهُمَا وَ إِنْ أَحَبَّ أَخَذَ مِنْهُمَا دِيَةَ يَدٍ قَالَ وَ إِنْ قَطَعَ يَدَ أَحَدِهِمَا رَدَّ الَّذِي لَمْ يُقْطَعْ يَدُهُ عَلَى الَّذِي قُطِعَتْ يَدُهُ رُبُعَ الدِّيَةِ.</w:t>
      </w:r>
      <w:r w:rsidR="00AD3C6F">
        <w:rPr>
          <w:rStyle w:val="FootnoteReference"/>
          <w:b/>
          <w:i/>
          <w:color w:val="008000"/>
          <w:rtl/>
        </w:rPr>
        <w:footnoteReference w:id="6"/>
      </w:r>
    </w:p>
    <w:p w:rsidR="00EB63BB" w:rsidRDefault="00AD3C6F" w:rsidP="00AD3C6F">
      <w:pPr>
        <w:rPr>
          <w:rtl/>
        </w:rPr>
      </w:pPr>
      <w:r>
        <w:rPr>
          <w:rFonts w:hint="cs"/>
          <w:rtl/>
        </w:rPr>
        <w:t>این روایت، استدلال روشنی بر تعدد قصاص در جنایت بر طرف دارد، منتهی بحث در این است که آیا می توان از مورد آن به سایر موارد اشتراک در جنایت طرفی تعدی و الغای خصوصیت نمود، یا این که تنها می بایست بر مورد آن که جنایت دو نفر بر شخص واحد است، اکتفاء نمود؟ به عنوان مثال آیا از این روایت می توان به موردی هم که در آن ده نفر به طور مشترک اقدام به قطع عضو شخصی نموده اند؛ تعدی نمود؟</w:t>
      </w:r>
    </w:p>
    <w:p w:rsidR="00AD3C6F" w:rsidRPr="00B466F9" w:rsidRDefault="00EB63BB" w:rsidP="00EB63BB">
      <w:pPr>
        <w:pStyle w:val="Heading8"/>
      </w:pPr>
      <w:bookmarkStart w:id="13" w:name="_Toc511148349"/>
      <w:r>
        <w:rPr>
          <w:rFonts w:hint="cs"/>
          <w:rtl/>
        </w:rPr>
        <w:t>اشکال: عدم امکان الغای خصوصیت از مورد روایت</w:t>
      </w:r>
      <w:bookmarkEnd w:id="13"/>
      <w:r>
        <w:rPr>
          <w:rFonts w:hint="cs"/>
          <w:rtl/>
        </w:rPr>
        <w:t xml:space="preserve"> </w:t>
      </w:r>
      <w:r w:rsidR="00AD3C6F" w:rsidRPr="00B466F9">
        <w:t xml:space="preserve"> </w:t>
      </w:r>
    </w:p>
    <w:p w:rsidR="00B466F9" w:rsidRPr="00EB63BB" w:rsidRDefault="00B466F9" w:rsidP="001B78F2">
      <w:pPr>
        <w:rPr>
          <w:rtl/>
        </w:rPr>
      </w:pPr>
      <w:r w:rsidRPr="00B466F9">
        <w:rPr>
          <w:rtl/>
        </w:rPr>
        <w:t xml:space="preserve">به نظر می رسد که </w:t>
      </w:r>
      <w:r w:rsidR="00EB63BB">
        <w:rPr>
          <w:rFonts w:hint="cs"/>
          <w:rtl/>
        </w:rPr>
        <w:t>همان طوری که مرحوم خوانساری قدس سره در جامع المدارک</w:t>
      </w:r>
      <w:r w:rsidR="00EB63BB">
        <w:rPr>
          <w:rStyle w:val="FootnoteReference"/>
          <w:rtl/>
        </w:rPr>
        <w:footnoteReference w:id="7"/>
      </w:r>
      <w:r w:rsidR="00EB63BB">
        <w:rPr>
          <w:rFonts w:hint="cs"/>
          <w:rtl/>
        </w:rPr>
        <w:t xml:space="preserve"> </w:t>
      </w:r>
      <w:r w:rsidRPr="00B466F9">
        <w:rPr>
          <w:rtl/>
        </w:rPr>
        <w:t xml:space="preserve">این تعدی </w:t>
      </w:r>
      <w:r w:rsidR="00EB63BB">
        <w:rPr>
          <w:rFonts w:hint="cs"/>
          <w:rtl/>
        </w:rPr>
        <w:t xml:space="preserve">را </w:t>
      </w:r>
      <w:r w:rsidRPr="00B466F9">
        <w:rPr>
          <w:rtl/>
        </w:rPr>
        <w:t xml:space="preserve">مشکل </w:t>
      </w:r>
      <w:r w:rsidR="00EB63BB">
        <w:rPr>
          <w:rFonts w:hint="cs"/>
          <w:rtl/>
        </w:rPr>
        <w:t xml:space="preserve">می داند؛ چنین اشکالی وارد </w:t>
      </w:r>
      <w:r w:rsidRPr="00B466F9">
        <w:rPr>
          <w:rtl/>
        </w:rPr>
        <w:t>باشد</w:t>
      </w:r>
      <w:r w:rsidR="00AD3C6F">
        <w:rPr>
          <w:rFonts w:hint="cs"/>
          <w:rtl/>
        </w:rPr>
        <w:t>؛</w:t>
      </w:r>
      <w:r w:rsidRPr="00B466F9">
        <w:rPr>
          <w:rtl/>
        </w:rPr>
        <w:t xml:space="preserve"> کما این</w:t>
      </w:r>
      <w:r w:rsidR="00AD3C6F">
        <w:rPr>
          <w:rFonts w:hint="cs"/>
          <w:rtl/>
        </w:rPr>
        <w:t xml:space="preserve"> </w:t>
      </w:r>
      <w:r w:rsidRPr="00B466F9">
        <w:rPr>
          <w:rtl/>
        </w:rPr>
        <w:t xml:space="preserve">که در </w:t>
      </w:r>
      <w:r w:rsidR="00AD3C6F">
        <w:rPr>
          <w:rFonts w:hint="cs"/>
          <w:rtl/>
        </w:rPr>
        <w:t xml:space="preserve">بحث اشتراک در </w:t>
      </w:r>
      <w:r w:rsidRPr="00B466F9">
        <w:rPr>
          <w:rtl/>
        </w:rPr>
        <w:t xml:space="preserve">قتل </w:t>
      </w:r>
      <w:r w:rsidR="00AD3C6F">
        <w:rPr>
          <w:rFonts w:hint="cs"/>
          <w:rtl/>
        </w:rPr>
        <w:t xml:space="preserve">هم </w:t>
      </w:r>
      <w:r w:rsidRPr="00B466F9">
        <w:rPr>
          <w:rtl/>
        </w:rPr>
        <w:t>فی الجمله</w:t>
      </w:r>
      <w:r w:rsidR="00EB63BB">
        <w:rPr>
          <w:rFonts w:hint="cs"/>
          <w:rtl/>
        </w:rPr>
        <w:t>، چنین مشکلی وجود داشت</w:t>
      </w:r>
      <w:r w:rsidRPr="00B466F9">
        <w:rPr>
          <w:rtl/>
        </w:rPr>
        <w:t xml:space="preserve"> </w:t>
      </w:r>
      <w:r w:rsidRPr="00EB63BB">
        <w:rPr>
          <w:rtl/>
        </w:rPr>
        <w:t>و تنها روایتی که در آن</w:t>
      </w:r>
      <w:r w:rsidR="00EB63BB">
        <w:rPr>
          <w:rFonts w:hint="cs"/>
          <w:rtl/>
        </w:rPr>
        <w:t xml:space="preserve"> </w:t>
      </w:r>
      <w:r w:rsidRPr="00EB63BB">
        <w:rPr>
          <w:rtl/>
        </w:rPr>
        <w:t>جا</w:t>
      </w:r>
      <w:r w:rsidR="00EB63BB">
        <w:rPr>
          <w:rFonts w:hint="cs"/>
          <w:rtl/>
        </w:rPr>
        <w:t xml:space="preserve"> موجب شد که تا حدودی بتوان با مشهور در این نظر همراهی نمود یک روایت بود که در مورد عده ای از ممالیک، وارد شده </w:t>
      </w:r>
      <w:r w:rsidR="00EB63BB">
        <w:rPr>
          <w:rFonts w:hint="cs"/>
          <w:rtl/>
        </w:rPr>
        <w:lastRenderedPageBreak/>
        <w:t>بود؛ چرا که در آن از لفظ «عدّه»</w:t>
      </w:r>
      <w:r w:rsidRPr="00EB63BB">
        <w:rPr>
          <w:rtl/>
        </w:rPr>
        <w:t xml:space="preserve"> </w:t>
      </w:r>
      <w:r w:rsidR="00EB63BB">
        <w:rPr>
          <w:rFonts w:hint="cs"/>
          <w:rtl/>
        </w:rPr>
        <w:t>که اطلاق دارد، استفاده شده بود که البته این امر هم از باب دلالت این روایت بود نه از باب الغای خصوصیت از روایات باب.</w:t>
      </w:r>
    </w:p>
    <w:p w:rsidR="00B466F9" w:rsidRPr="00B466F9" w:rsidRDefault="00B466F9" w:rsidP="001B78F2">
      <w:pPr>
        <w:rPr>
          <w:rFonts w:ascii="noor_lotus" w:hAnsi="noor_lotus"/>
          <w:color w:val="000000"/>
          <w:sz w:val="2"/>
          <w:szCs w:val="2"/>
          <w:rtl/>
        </w:rPr>
      </w:pPr>
      <w:r w:rsidRPr="00B466F9">
        <w:rPr>
          <w:rtl/>
        </w:rPr>
        <w:t xml:space="preserve">مرحوم صاحب ریاض ره </w:t>
      </w:r>
      <w:r w:rsidR="001B78F2">
        <w:rPr>
          <w:rFonts w:hint="cs"/>
          <w:rtl/>
        </w:rPr>
        <w:t xml:space="preserve">نیز </w:t>
      </w:r>
      <w:r w:rsidRPr="00B466F9">
        <w:rPr>
          <w:rtl/>
        </w:rPr>
        <w:t>در مقام کلامی دارد که این اشکال را تقویت می کند؛</w:t>
      </w:r>
      <w:r w:rsidR="001B78F2">
        <w:rPr>
          <w:rFonts w:hint="cs"/>
          <w:rtl/>
        </w:rPr>
        <w:t xml:space="preserve"> </w:t>
      </w:r>
      <w:r w:rsidR="001B78F2" w:rsidRPr="001B78F2">
        <w:rPr>
          <w:rStyle w:val="a3"/>
          <w:rFonts w:hint="cs"/>
          <w:rtl/>
        </w:rPr>
        <w:t>«و إنّما جمع الضمير تنبيهاً على ما ذكرنا من دخول المتعدّدين في البعض الذي له الخيار في قطعهم البعض الآخرون بقدر جنايتهم»</w:t>
      </w:r>
      <w:r w:rsidR="001B78F2">
        <w:rPr>
          <w:rFonts w:hint="cs"/>
          <w:rtl/>
        </w:rPr>
        <w:t>؛ چرا که چنین تنبهی دال بر نوعی تردید و اشکال در مسأله می باشد.</w:t>
      </w:r>
      <w:r w:rsidR="001B78F2">
        <w:rPr>
          <w:rStyle w:val="FootnoteReference"/>
          <w:rtl/>
        </w:rPr>
        <w:footnoteReference w:id="8"/>
      </w:r>
      <w:r w:rsidR="001B78F2">
        <w:rPr>
          <w:rFonts w:hint="cs"/>
          <w:rtl/>
        </w:rPr>
        <w:t xml:space="preserve"> </w:t>
      </w:r>
      <w:r w:rsidRPr="00B466F9">
        <w:rPr>
          <w:rFonts w:ascii="Cambria" w:eastAsia="Times New Roman" w:hAnsi="Cambria" w:cs="Cambria" w:hint="cs"/>
          <w:color w:val="0F005F"/>
          <w:sz w:val="35"/>
          <w:szCs w:val="35"/>
          <w:rtl/>
        </w:rPr>
        <w:t> </w:t>
      </w:r>
    </w:p>
    <w:p w:rsidR="001B78F2" w:rsidRDefault="00EB63BB" w:rsidP="001B78F2">
      <w:pPr>
        <w:rPr>
          <w:rFonts w:hint="cs"/>
          <w:rtl/>
        </w:rPr>
      </w:pPr>
      <w:r>
        <w:rPr>
          <w:rFonts w:hint="cs"/>
          <w:rtl/>
        </w:rPr>
        <w:t xml:space="preserve">البته </w:t>
      </w:r>
      <w:r w:rsidR="00B466F9" w:rsidRPr="00B466F9">
        <w:rPr>
          <w:rtl/>
        </w:rPr>
        <w:t xml:space="preserve">اگر </w:t>
      </w:r>
      <w:r w:rsidR="001B78F2">
        <w:rPr>
          <w:rFonts w:hint="cs"/>
          <w:rtl/>
        </w:rPr>
        <w:t xml:space="preserve">احراز شود که </w:t>
      </w:r>
      <w:r w:rsidR="00B466F9" w:rsidRPr="00B466F9">
        <w:rPr>
          <w:rtl/>
        </w:rPr>
        <w:t>در میان عامه</w:t>
      </w:r>
      <w:r>
        <w:rPr>
          <w:rFonts w:hint="cs"/>
          <w:rtl/>
        </w:rPr>
        <w:t>،</w:t>
      </w:r>
      <w:r w:rsidR="00B466F9" w:rsidRPr="00B466F9">
        <w:rPr>
          <w:rtl/>
        </w:rPr>
        <w:t xml:space="preserve"> </w:t>
      </w:r>
      <w:r>
        <w:rPr>
          <w:rFonts w:hint="cs"/>
          <w:rtl/>
        </w:rPr>
        <w:t xml:space="preserve">جواز قصاص از متعدد در طرف، به عنوان فتوایی مشهور و متعارف در زمان </w:t>
      </w:r>
      <w:r w:rsidR="001B78F2">
        <w:rPr>
          <w:rFonts w:hint="cs"/>
          <w:rtl/>
        </w:rPr>
        <w:t xml:space="preserve">صدور روایات بوده است؛ سکوت و عدم ردعی که از این قول در روایات به چشم می خورد، قابلیت اثبات قصاص از متعدد در جنایت بر طرف را خواهد داشت. </w:t>
      </w:r>
    </w:p>
    <w:p w:rsidR="001B78F2" w:rsidRDefault="001B78F2" w:rsidP="001B78F2">
      <w:pPr>
        <w:rPr>
          <w:rtl/>
        </w:rPr>
      </w:pPr>
      <w:r>
        <w:rPr>
          <w:rFonts w:hint="cs"/>
          <w:rtl/>
        </w:rPr>
        <w:t>ولی به نظر می رسد که چنین تعارف و اتفاقی در میان عامه هم وجود نداشته است.</w:t>
      </w:r>
    </w:p>
    <w:p w:rsidR="00F74D5A" w:rsidRDefault="00F74D5A" w:rsidP="00F74D5A">
      <w:pPr>
        <w:pStyle w:val="Heading7"/>
        <w:rPr>
          <w:rtl/>
        </w:rPr>
      </w:pPr>
      <w:bookmarkStart w:id="14" w:name="_Toc511148350"/>
      <w:r>
        <w:rPr>
          <w:rFonts w:hint="cs"/>
          <w:rtl/>
        </w:rPr>
        <w:t>غفلت مرحوم آقای خویی ره در مقام</w:t>
      </w:r>
      <w:bookmarkEnd w:id="14"/>
      <w:r w:rsidR="001B78F2" w:rsidRPr="00B466F9">
        <w:rPr>
          <w:rtl/>
        </w:rPr>
        <w:t xml:space="preserve"> </w:t>
      </w:r>
    </w:p>
    <w:p w:rsidR="00B466F9" w:rsidRPr="00F74D5A" w:rsidRDefault="00B466F9" w:rsidP="00F74D5A">
      <w:pPr>
        <w:rPr>
          <w:rtl/>
        </w:rPr>
      </w:pPr>
      <w:r w:rsidRPr="00F74D5A">
        <w:rPr>
          <w:rtl/>
        </w:rPr>
        <w:t xml:space="preserve">مرحوم آقای خویی ره </w:t>
      </w:r>
      <w:r w:rsidR="00F74D5A" w:rsidRPr="00F74D5A">
        <w:rPr>
          <w:rFonts w:hint="cs"/>
          <w:rtl/>
        </w:rPr>
        <w:t xml:space="preserve">در انتهای این مسأله، ظاهر از روایت ابی مریم را تخییر مجنی علیه بین قصاص و مطالبه دیه دانسته است، با این بیان که ولو در مورد قتل، قائل به تخییر نیست و قصاص را متعین می داند ولی در این جا تخییر را پذیرفته است، این در حالی است که معهود از فرمایشات ایشان و سایرین و حتی نصوص متعدد در مورد مشارکت در قتل، این بود که در آن جا نیز ولی دم مخیر بین قصاص و اخذ دیه است، اما در مورد فرض استقلال جانی در جنایت بود که قصاص را متعین دانسته است، لذا به نظر می رسد که این جا غفلتی از سوی ایشان حادث شده باشد؛ </w:t>
      </w:r>
      <w:r w:rsidR="00F74D5A">
        <w:rPr>
          <w:rFonts w:hint="cs"/>
          <w:rtl/>
        </w:rPr>
        <w:t>«</w:t>
      </w:r>
      <w:r w:rsidR="00F74D5A" w:rsidRPr="00F74D5A">
        <w:rPr>
          <w:rStyle w:val="SubtleEmphasis"/>
          <w:rFonts w:hint="cs"/>
          <w:rtl/>
        </w:rPr>
        <w:t>ثمّ إنّ الظاهر من قوله (عليه السلام): «و إن أحبّ أخذ منهما دية يد» و جعله عدلًا لقوله (عليه السلام): «إن أحبّ أن يقطعهما» هو أنّ المجني عليه مخيّر بين الاقتصاص منهما أو من أحدهما و مطالبة الدية منهما، و الالتزام بذلك هنا غير بعيد، و إن كنّا لا نلتزم به في قصاص النفس، لعدم الدليل.</w:t>
      </w:r>
      <w:r w:rsidR="00F74D5A">
        <w:rPr>
          <w:rFonts w:hint="cs"/>
          <w:rtl/>
        </w:rPr>
        <w:t>»</w:t>
      </w:r>
      <w:r w:rsidR="00F74D5A">
        <w:rPr>
          <w:rStyle w:val="FootnoteReference"/>
          <w:rtl/>
        </w:rPr>
        <w:footnoteReference w:id="9"/>
      </w:r>
    </w:p>
    <w:p w:rsidR="00F74D5A" w:rsidRPr="00B466F9" w:rsidRDefault="00F74D5A" w:rsidP="00F74D5A">
      <w:pPr>
        <w:rPr>
          <w:rtl/>
        </w:rPr>
      </w:pPr>
    </w:p>
    <w:p w:rsidR="00B466F9" w:rsidRPr="00B466F9" w:rsidRDefault="00B466F9" w:rsidP="00B466F9">
      <w:pPr>
        <w:spacing w:line="240" w:lineRule="auto"/>
        <w:rPr>
          <w:rFonts w:ascii="IRNazanin" w:eastAsia="Times New Roman" w:hAnsi="IRNazanin" w:cs="IRNazanin"/>
          <w:color w:val="000000"/>
          <w:sz w:val="36"/>
          <w:szCs w:val="36"/>
          <w:rtl/>
        </w:rPr>
      </w:pPr>
      <w:r w:rsidRPr="00B466F9">
        <w:rPr>
          <w:rFonts w:ascii="Cambria" w:eastAsia="Times New Roman" w:hAnsi="Cambria" w:cs="Cambria" w:hint="cs"/>
          <w:color w:val="000000"/>
          <w:sz w:val="36"/>
          <w:szCs w:val="36"/>
          <w:rtl/>
        </w:rPr>
        <w:t>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6565" w:rsidRDefault="005F6565" w:rsidP="008B750B">
      <w:pPr>
        <w:spacing w:line="240" w:lineRule="auto"/>
      </w:pPr>
      <w:r>
        <w:separator/>
      </w:r>
    </w:p>
  </w:endnote>
  <w:endnote w:type="continuationSeparator" w:id="0">
    <w:p w:rsidR="005F6565" w:rsidRDefault="005F656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altName w:val="Segoe UI Semilight"/>
    <w:panose1 w:val="02000400000000000000"/>
    <w:charset w:val="00"/>
    <w:family w:val="roman"/>
    <w:notTrueType/>
    <w:pitch w:val="default"/>
  </w:font>
  <w:font w:name="IRNazanin">
    <w:panose1 w:val="02000506000000020002"/>
    <w:charset w:val="00"/>
    <w:family w:val="auto"/>
    <w:pitch w:val="variable"/>
    <w:sig w:usb0="00002003" w:usb1="00000000" w:usb2="00000000" w:usb3="00000000" w:csb0="00000041"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03B03" w:rsidRPr="00103B03">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4262DC" w:rsidP="001B6799">
          <w:pPr>
            <w:pStyle w:val="Footer"/>
            <w:bidi w:val="0"/>
            <w:rPr>
              <w:color w:val="808080" w:themeColor="background1" w:themeShade="80"/>
              <w:rtl/>
            </w:rPr>
          </w:pPr>
          <w:bookmarkStart w:id="22" w:name="BokAdres"/>
          <w:bookmarkEnd w:id="22"/>
          <w:r>
            <w:rPr>
              <w:color w:val="808080" w:themeColor="background1" w:themeShade="80"/>
            </w:rPr>
            <w:t>F1mq1_13960121-105_ar1_mfeb.ir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6565" w:rsidRDefault="005F6565" w:rsidP="008B750B">
      <w:pPr>
        <w:spacing w:line="240" w:lineRule="auto"/>
      </w:pPr>
      <w:r>
        <w:separator/>
      </w:r>
    </w:p>
  </w:footnote>
  <w:footnote w:type="continuationSeparator" w:id="0">
    <w:p w:rsidR="005F6565" w:rsidRDefault="005F6565" w:rsidP="008B750B">
      <w:pPr>
        <w:spacing w:line="240" w:lineRule="auto"/>
      </w:pPr>
      <w:r>
        <w:continuationSeparator/>
      </w:r>
    </w:p>
  </w:footnote>
  <w:footnote w:id="1">
    <w:p w:rsidR="00B466F9" w:rsidRPr="00B466F9" w:rsidRDefault="00B466F9" w:rsidP="00B466F9">
      <w:pPr>
        <w:pStyle w:val="FootnoteText"/>
        <w:rPr>
          <w:rFonts w:hint="cs"/>
          <w:rtl/>
        </w:rPr>
      </w:pPr>
      <w:r w:rsidRPr="00B466F9">
        <w:footnoteRef/>
      </w:r>
      <w:r>
        <w:rPr>
          <w:rFonts w:hint="cs"/>
          <w:rtl/>
        </w:rPr>
        <w:t>.</w:t>
      </w:r>
      <w:r w:rsidRPr="00B466F9">
        <w:rPr>
          <w:rtl/>
        </w:rPr>
        <w:t xml:space="preserve"> </w:t>
      </w:r>
      <w:hyperlink r:id="rId1" w:history="1">
        <w:r w:rsidRPr="00B466F9">
          <w:rPr>
            <w:rStyle w:val="Hyperlink"/>
            <w:rFonts w:hint="cs"/>
            <w:rtl/>
          </w:rPr>
          <w:t>موسوعة</w:t>
        </w:r>
        <w:r w:rsidRPr="00B466F9">
          <w:rPr>
            <w:rStyle w:val="Hyperlink"/>
            <w:rtl/>
          </w:rPr>
          <w:t xml:space="preserve"> </w:t>
        </w:r>
        <w:r w:rsidRPr="00B466F9">
          <w:rPr>
            <w:rStyle w:val="Hyperlink"/>
            <w:rFonts w:hint="cs"/>
            <w:rtl/>
          </w:rPr>
          <w:t>الامام</w:t>
        </w:r>
        <w:r w:rsidRPr="00B466F9">
          <w:rPr>
            <w:rStyle w:val="Hyperlink"/>
            <w:rtl/>
          </w:rPr>
          <w:t xml:space="preserve"> </w:t>
        </w:r>
        <w:r w:rsidRPr="00B466F9">
          <w:rPr>
            <w:rStyle w:val="Hyperlink"/>
            <w:rFonts w:hint="cs"/>
            <w:rtl/>
          </w:rPr>
          <w:t>الخوئی،</w:t>
        </w:r>
        <w:r w:rsidRPr="00B466F9">
          <w:rPr>
            <w:rStyle w:val="Hyperlink"/>
            <w:rtl/>
          </w:rPr>
          <w:t xml:space="preserve"> </w:t>
        </w:r>
        <w:r w:rsidRPr="00B466F9">
          <w:rPr>
            <w:rStyle w:val="Hyperlink"/>
            <w:rFonts w:hint="cs"/>
            <w:rtl/>
          </w:rPr>
          <w:t>السید</w:t>
        </w:r>
        <w:r w:rsidRPr="00B466F9">
          <w:rPr>
            <w:rStyle w:val="Hyperlink"/>
            <w:rtl/>
          </w:rPr>
          <w:t xml:space="preserve"> </w:t>
        </w:r>
        <w:r w:rsidRPr="00B466F9">
          <w:rPr>
            <w:rStyle w:val="Hyperlink"/>
            <w:rFonts w:hint="cs"/>
            <w:rtl/>
          </w:rPr>
          <w:t>أبوالقاسم</w:t>
        </w:r>
        <w:r w:rsidRPr="00B466F9">
          <w:rPr>
            <w:rStyle w:val="Hyperlink"/>
            <w:rtl/>
          </w:rPr>
          <w:t xml:space="preserve"> </w:t>
        </w:r>
        <w:r w:rsidRPr="00B466F9">
          <w:rPr>
            <w:rStyle w:val="Hyperlink"/>
            <w:rFonts w:hint="cs"/>
            <w:rtl/>
          </w:rPr>
          <w:t>الخوئی،</w:t>
        </w:r>
        <w:r w:rsidRPr="00B466F9">
          <w:rPr>
            <w:rStyle w:val="Hyperlink"/>
            <w:rtl/>
          </w:rPr>
          <w:t xml:space="preserve"> </w:t>
        </w:r>
        <w:r w:rsidRPr="00B466F9">
          <w:rPr>
            <w:rStyle w:val="Hyperlink"/>
            <w:rFonts w:hint="cs"/>
            <w:rtl/>
          </w:rPr>
          <w:t>ج</w:t>
        </w:r>
        <w:r w:rsidRPr="00B466F9">
          <w:rPr>
            <w:rStyle w:val="Hyperlink"/>
            <w:rtl/>
          </w:rPr>
          <w:t>42</w:t>
        </w:r>
        <w:r w:rsidRPr="00B466F9">
          <w:rPr>
            <w:rStyle w:val="Hyperlink"/>
            <w:rFonts w:hint="cs"/>
            <w:rtl/>
          </w:rPr>
          <w:t>،</w:t>
        </w:r>
        <w:r w:rsidRPr="00B466F9">
          <w:rPr>
            <w:rStyle w:val="Hyperlink"/>
            <w:rtl/>
          </w:rPr>
          <w:t xml:space="preserve"> </w:t>
        </w:r>
        <w:r w:rsidRPr="00B466F9">
          <w:rPr>
            <w:rStyle w:val="Hyperlink"/>
            <w:rFonts w:hint="cs"/>
            <w:rtl/>
          </w:rPr>
          <w:t>ص</w:t>
        </w:r>
        <w:r w:rsidRPr="00B466F9">
          <w:rPr>
            <w:rStyle w:val="Hyperlink"/>
            <w:rtl/>
          </w:rPr>
          <w:t>33.</w:t>
        </w:r>
      </w:hyperlink>
    </w:p>
  </w:footnote>
  <w:footnote w:id="2">
    <w:p w:rsidR="00B466F9" w:rsidRPr="00B466F9" w:rsidRDefault="00B466F9" w:rsidP="00B466F9">
      <w:pPr>
        <w:pStyle w:val="FootnoteText"/>
        <w:rPr>
          <w:rFonts w:hint="cs"/>
          <w:rtl/>
        </w:rPr>
      </w:pPr>
      <w:r w:rsidRPr="00B466F9">
        <w:footnoteRef/>
      </w:r>
      <w:r>
        <w:rPr>
          <w:rFonts w:hint="cs"/>
          <w:rtl/>
        </w:rPr>
        <w:t>.</w:t>
      </w:r>
      <w:r w:rsidRPr="00B466F9">
        <w:rPr>
          <w:rtl/>
        </w:rPr>
        <w:t xml:space="preserve"> </w:t>
      </w:r>
      <w:hyperlink r:id="rId2" w:history="1">
        <w:r w:rsidRPr="00B466F9">
          <w:rPr>
            <w:rStyle w:val="Hyperlink"/>
            <w:rFonts w:hint="cs"/>
            <w:rtl/>
          </w:rPr>
          <w:t>شرائع</w:t>
        </w:r>
        <w:r w:rsidRPr="00B466F9">
          <w:rPr>
            <w:rStyle w:val="Hyperlink"/>
            <w:rtl/>
          </w:rPr>
          <w:t xml:space="preserve"> </w:t>
        </w:r>
        <w:r w:rsidRPr="00B466F9">
          <w:rPr>
            <w:rStyle w:val="Hyperlink"/>
            <w:rFonts w:hint="cs"/>
            <w:rtl/>
          </w:rPr>
          <w:t>الإسلام،</w:t>
        </w:r>
        <w:r w:rsidRPr="00B466F9">
          <w:rPr>
            <w:rStyle w:val="Hyperlink"/>
            <w:rtl/>
          </w:rPr>
          <w:t xml:space="preserve"> </w:t>
        </w:r>
        <w:r w:rsidRPr="00B466F9">
          <w:rPr>
            <w:rStyle w:val="Hyperlink"/>
            <w:rFonts w:hint="cs"/>
            <w:rtl/>
          </w:rPr>
          <w:t>جعفر</w:t>
        </w:r>
        <w:r w:rsidRPr="00B466F9">
          <w:rPr>
            <w:rStyle w:val="Hyperlink"/>
            <w:rtl/>
          </w:rPr>
          <w:t xml:space="preserve"> </w:t>
        </w:r>
        <w:r w:rsidRPr="00B466F9">
          <w:rPr>
            <w:rStyle w:val="Hyperlink"/>
            <w:rFonts w:hint="cs"/>
            <w:rtl/>
          </w:rPr>
          <w:t>بن</w:t>
        </w:r>
        <w:r w:rsidRPr="00B466F9">
          <w:rPr>
            <w:rStyle w:val="Hyperlink"/>
            <w:rtl/>
          </w:rPr>
          <w:t xml:space="preserve"> </w:t>
        </w:r>
        <w:r w:rsidRPr="00B466F9">
          <w:rPr>
            <w:rStyle w:val="Hyperlink"/>
            <w:rFonts w:hint="cs"/>
            <w:rtl/>
          </w:rPr>
          <w:t>الحسن</w:t>
        </w:r>
        <w:r w:rsidRPr="00B466F9">
          <w:rPr>
            <w:rStyle w:val="Hyperlink"/>
            <w:rtl/>
          </w:rPr>
          <w:t xml:space="preserve"> </w:t>
        </w:r>
        <w:r w:rsidRPr="00B466F9">
          <w:rPr>
            <w:rStyle w:val="Hyperlink"/>
            <w:rFonts w:hint="cs"/>
            <w:rtl/>
          </w:rPr>
          <w:t>بن</w:t>
        </w:r>
        <w:r w:rsidRPr="00B466F9">
          <w:rPr>
            <w:rStyle w:val="Hyperlink"/>
            <w:rtl/>
          </w:rPr>
          <w:t xml:space="preserve"> </w:t>
        </w:r>
        <w:r w:rsidRPr="00B466F9">
          <w:rPr>
            <w:rStyle w:val="Hyperlink"/>
            <w:rFonts w:hint="cs"/>
            <w:rtl/>
          </w:rPr>
          <w:t>یحیی</w:t>
        </w:r>
        <w:r w:rsidRPr="00B466F9">
          <w:rPr>
            <w:rStyle w:val="Hyperlink"/>
            <w:rtl/>
          </w:rPr>
          <w:t xml:space="preserve"> (</w:t>
        </w:r>
        <w:r w:rsidRPr="00B466F9">
          <w:rPr>
            <w:rStyle w:val="Hyperlink"/>
            <w:rFonts w:hint="cs"/>
            <w:rtl/>
          </w:rPr>
          <w:t>المحقق</w:t>
        </w:r>
        <w:r w:rsidRPr="00B466F9">
          <w:rPr>
            <w:rStyle w:val="Hyperlink"/>
            <w:rtl/>
          </w:rPr>
          <w:t xml:space="preserve"> </w:t>
        </w:r>
        <w:r w:rsidRPr="00B466F9">
          <w:rPr>
            <w:rStyle w:val="Hyperlink"/>
            <w:rFonts w:hint="cs"/>
            <w:rtl/>
          </w:rPr>
          <w:t>الحلّی</w:t>
        </w:r>
        <w:r w:rsidRPr="00B466F9">
          <w:rPr>
            <w:rStyle w:val="Hyperlink"/>
            <w:rtl/>
          </w:rPr>
          <w:t>)</w:t>
        </w:r>
        <w:r w:rsidRPr="00B466F9">
          <w:rPr>
            <w:rStyle w:val="Hyperlink"/>
            <w:rFonts w:hint="cs"/>
            <w:rtl/>
          </w:rPr>
          <w:t>،</w:t>
        </w:r>
        <w:r w:rsidRPr="00B466F9">
          <w:rPr>
            <w:rStyle w:val="Hyperlink"/>
            <w:rtl/>
          </w:rPr>
          <w:t xml:space="preserve"> </w:t>
        </w:r>
        <w:r w:rsidRPr="00B466F9">
          <w:rPr>
            <w:rStyle w:val="Hyperlink"/>
            <w:rFonts w:hint="cs"/>
            <w:rtl/>
          </w:rPr>
          <w:t>ج</w:t>
        </w:r>
        <w:r w:rsidRPr="00B466F9">
          <w:rPr>
            <w:rStyle w:val="Hyperlink"/>
            <w:rtl/>
          </w:rPr>
          <w:t>4</w:t>
        </w:r>
        <w:r w:rsidRPr="00B466F9">
          <w:rPr>
            <w:rStyle w:val="Hyperlink"/>
            <w:rFonts w:hint="cs"/>
            <w:rtl/>
          </w:rPr>
          <w:t>،</w:t>
        </w:r>
        <w:r w:rsidRPr="00B466F9">
          <w:rPr>
            <w:rStyle w:val="Hyperlink"/>
            <w:rtl/>
          </w:rPr>
          <w:t xml:space="preserve"> </w:t>
        </w:r>
        <w:r w:rsidRPr="00B466F9">
          <w:rPr>
            <w:rStyle w:val="Hyperlink"/>
            <w:rFonts w:hint="cs"/>
            <w:rtl/>
          </w:rPr>
          <w:t>ص</w:t>
        </w:r>
        <w:r w:rsidRPr="00B466F9">
          <w:rPr>
            <w:rStyle w:val="Hyperlink"/>
            <w:rtl/>
          </w:rPr>
          <w:t>187.</w:t>
        </w:r>
      </w:hyperlink>
    </w:p>
  </w:footnote>
  <w:footnote w:id="3">
    <w:p w:rsidR="00630615" w:rsidRPr="00630615" w:rsidRDefault="00630615" w:rsidP="00630615">
      <w:pPr>
        <w:pStyle w:val="FootnoteText"/>
        <w:rPr>
          <w:rFonts w:hint="cs"/>
          <w:rtl/>
        </w:rPr>
      </w:pPr>
      <w:r>
        <w:t>.</w:t>
      </w:r>
      <w:r w:rsidRPr="00630615">
        <w:footnoteRef/>
      </w:r>
      <w:r w:rsidRPr="00630615">
        <w:rPr>
          <w:rtl/>
        </w:rPr>
        <w:t xml:space="preserve"> </w:t>
      </w:r>
      <w:hyperlink r:id="rId3" w:history="1">
        <w:r w:rsidRPr="00630615">
          <w:rPr>
            <w:rStyle w:val="Hyperlink"/>
            <w:rFonts w:hint="cs"/>
            <w:rtl/>
          </w:rPr>
          <w:t>ریاض</w:t>
        </w:r>
        <w:r w:rsidRPr="00630615">
          <w:rPr>
            <w:rStyle w:val="Hyperlink"/>
            <w:rtl/>
          </w:rPr>
          <w:t xml:space="preserve"> </w:t>
        </w:r>
        <w:r w:rsidRPr="00630615">
          <w:rPr>
            <w:rStyle w:val="Hyperlink"/>
            <w:rFonts w:hint="cs"/>
            <w:rtl/>
          </w:rPr>
          <w:t>المسائل،</w:t>
        </w:r>
        <w:r w:rsidRPr="00630615">
          <w:rPr>
            <w:rStyle w:val="Hyperlink"/>
            <w:rtl/>
          </w:rPr>
          <w:t xml:space="preserve"> </w:t>
        </w:r>
        <w:r w:rsidRPr="00630615">
          <w:rPr>
            <w:rStyle w:val="Hyperlink"/>
            <w:rFonts w:hint="cs"/>
            <w:rtl/>
          </w:rPr>
          <w:t>سید</w:t>
        </w:r>
        <w:r w:rsidRPr="00630615">
          <w:rPr>
            <w:rStyle w:val="Hyperlink"/>
            <w:rtl/>
          </w:rPr>
          <w:t xml:space="preserve"> </w:t>
        </w:r>
        <w:r w:rsidRPr="00630615">
          <w:rPr>
            <w:rStyle w:val="Hyperlink"/>
            <w:rFonts w:hint="cs"/>
            <w:rtl/>
          </w:rPr>
          <w:t>علی</w:t>
        </w:r>
        <w:r w:rsidRPr="00630615">
          <w:rPr>
            <w:rStyle w:val="Hyperlink"/>
            <w:rtl/>
          </w:rPr>
          <w:t xml:space="preserve"> </w:t>
        </w:r>
        <w:r w:rsidRPr="00630615">
          <w:rPr>
            <w:rStyle w:val="Hyperlink"/>
            <w:rFonts w:hint="cs"/>
            <w:rtl/>
          </w:rPr>
          <w:t>طباطبایی،</w:t>
        </w:r>
        <w:r w:rsidRPr="00630615">
          <w:rPr>
            <w:rStyle w:val="Hyperlink"/>
            <w:rtl/>
          </w:rPr>
          <w:t xml:space="preserve"> </w:t>
        </w:r>
        <w:r w:rsidRPr="00630615">
          <w:rPr>
            <w:rStyle w:val="Hyperlink"/>
            <w:rFonts w:hint="cs"/>
            <w:rtl/>
          </w:rPr>
          <w:t>ج</w:t>
        </w:r>
        <w:r w:rsidRPr="00630615">
          <w:rPr>
            <w:rStyle w:val="Hyperlink"/>
            <w:rtl/>
          </w:rPr>
          <w:t>16</w:t>
        </w:r>
        <w:r w:rsidRPr="00630615">
          <w:rPr>
            <w:rStyle w:val="Hyperlink"/>
            <w:rFonts w:hint="cs"/>
            <w:rtl/>
          </w:rPr>
          <w:t>،</w:t>
        </w:r>
        <w:r w:rsidRPr="00630615">
          <w:rPr>
            <w:rStyle w:val="Hyperlink"/>
            <w:rtl/>
          </w:rPr>
          <w:t xml:space="preserve"> </w:t>
        </w:r>
        <w:r w:rsidRPr="00630615">
          <w:rPr>
            <w:rStyle w:val="Hyperlink"/>
            <w:rFonts w:hint="cs"/>
            <w:rtl/>
          </w:rPr>
          <w:t>ص</w:t>
        </w:r>
        <w:r w:rsidRPr="00630615">
          <w:rPr>
            <w:rStyle w:val="Hyperlink"/>
            <w:rtl/>
          </w:rPr>
          <w:t>198.</w:t>
        </w:r>
      </w:hyperlink>
    </w:p>
  </w:footnote>
  <w:footnote w:id="4">
    <w:p w:rsidR="00630615" w:rsidRPr="00630615" w:rsidRDefault="00630615" w:rsidP="00630615">
      <w:pPr>
        <w:pStyle w:val="FootnoteText"/>
        <w:rPr>
          <w:rFonts w:hint="cs"/>
          <w:rtl/>
        </w:rPr>
      </w:pPr>
      <w:r>
        <w:t>.</w:t>
      </w:r>
      <w:r w:rsidRPr="00630615">
        <w:footnoteRef/>
      </w:r>
      <w:r w:rsidRPr="00630615">
        <w:rPr>
          <w:rtl/>
        </w:rPr>
        <w:t xml:space="preserve"> </w:t>
      </w:r>
      <w:hyperlink r:id="rId4" w:history="1">
        <w:r w:rsidRPr="00630615">
          <w:rPr>
            <w:rStyle w:val="Hyperlink"/>
            <w:rFonts w:hint="cs"/>
            <w:rtl/>
          </w:rPr>
          <w:t>موسوعة</w:t>
        </w:r>
        <w:r w:rsidRPr="00630615">
          <w:rPr>
            <w:rStyle w:val="Hyperlink"/>
            <w:rtl/>
          </w:rPr>
          <w:t xml:space="preserve"> </w:t>
        </w:r>
        <w:r w:rsidRPr="00630615">
          <w:rPr>
            <w:rStyle w:val="Hyperlink"/>
            <w:rFonts w:hint="cs"/>
            <w:rtl/>
          </w:rPr>
          <w:t>الامام</w:t>
        </w:r>
        <w:r w:rsidRPr="00630615">
          <w:rPr>
            <w:rStyle w:val="Hyperlink"/>
            <w:rtl/>
          </w:rPr>
          <w:t xml:space="preserve"> </w:t>
        </w:r>
        <w:r w:rsidRPr="00630615">
          <w:rPr>
            <w:rStyle w:val="Hyperlink"/>
            <w:rFonts w:hint="cs"/>
            <w:rtl/>
          </w:rPr>
          <w:t>الخوئی،</w:t>
        </w:r>
        <w:r w:rsidRPr="00630615">
          <w:rPr>
            <w:rStyle w:val="Hyperlink"/>
            <w:rtl/>
          </w:rPr>
          <w:t xml:space="preserve"> </w:t>
        </w:r>
        <w:r w:rsidRPr="00630615">
          <w:rPr>
            <w:rStyle w:val="Hyperlink"/>
            <w:rFonts w:hint="cs"/>
            <w:rtl/>
          </w:rPr>
          <w:t>السید</w:t>
        </w:r>
        <w:r w:rsidRPr="00630615">
          <w:rPr>
            <w:rStyle w:val="Hyperlink"/>
            <w:rtl/>
          </w:rPr>
          <w:t xml:space="preserve"> </w:t>
        </w:r>
        <w:r w:rsidRPr="00630615">
          <w:rPr>
            <w:rStyle w:val="Hyperlink"/>
            <w:rFonts w:hint="cs"/>
            <w:rtl/>
          </w:rPr>
          <w:t>أبوالقاسم</w:t>
        </w:r>
        <w:r w:rsidRPr="00630615">
          <w:rPr>
            <w:rStyle w:val="Hyperlink"/>
            <w:rtl/>
          </w:rPr>
          <w:t xml:space="preserve"> </w:t>
        </w:r>
        <w:r w:rsidRPr="00630615">
          <w:rPr>
            <w:rStyle w:val="Hyperlink"/>
            <w:rFonts w:hint="cs"/>
            <w:rtl/>
          </w:rPr>
          <w:t>الخوئی،</w:t>
        </w:r>
        <w:r w:rsidRPr="00630615">
          <w:rPr>
            <w:rStyle w:val="Hyperlink"/>
            <w:rtl/>
          </w:rPr>
          <w:t xml:space="preserve"> </w:t>
        </w:r>
        <w:r w:rsidRPr="00630615">
          <w:rPr>
            <w:rStyle w:val="Hyperlink"/>
            <w:rFonts w:hint="cs"/>
            <w:rtl/>
          </w:rPr>
          <w:t>ج</w:t>
        </w:r>
        <w:r w:rsidRPr="00630615">
          <w:rPr>
            <w:rStyle w:val="Hyperlink"/>
            <w:rtl/>
          </w:rPr>
          <w:t>42</w:t>
        </w:r>
        <w:r w:rsidRPr="00630615">
          <w:rPr>
            <w:rStyle w:val="Hyperlink"/>
            <w:rFonts w:hint="cs"/>
            <w:rtl/>
          </w:rPr>
          <w:t>،</w:t>
        </w:r>
        <w:r w:rsidRPr="00630615">
          <w:rPr>
            <w:rStyle w:val="Hyperlink"/>
            <w:rtl/>
          </w:rPr>
          <w:t xml:space="preserve"> </w:t>
        </w:r>
        <w:r w:rsidRPr="00630615">
          <w:rPr>
            <w:rStyle w:val="Hyperlink"/>
            <w:rFonts w:hint="cs"/>
            <w:rtl/>
          </w:rPr>
          <w:t>ص</w:t>
        </w:r>
        <w:r w:rsidRPr="00630615">
          <w:rPr>
            <w:rStyle w:val="Hyperlink"/>
            <w:rtl/>
          </w:rPr>
          <w:t>33.</w:t>
        </w:r>
      </w:hyperlink>
    </w:p>
  </w:footnote>
  <w:footnote w:id="5">
    <w:p w:rsidR="00EC5C4F" w:rsidRPr="00EC5C4F" w:rsidRDefault="00EC5C4F" w:rsidP="00EC5C4F">
      <w:pPr>
        <w:pStyle w:val="FootnoteText"/>
        <w:rPr>
          <w:rFonts w:hint="cs"/>
          <w:rtl/>
        </w:rPr>
      </w:pPr>
      <w:r w:rsidRPr="00EC5C4F">
        <w:footnoteRef/>
      </w:r>
      <w:r>
        <w:rPr>
          <w:rFonts w:hint="cs"/>
          <w:rtl/>
        </w:rPr>
        <w:t>.</w:t>
      </w:r>
      <w:r w:rsidRPr="00EC5C4F">
        <w:rPr>
          <w:rtl/>
        </w:rPr>
        <w:t xml:space="preserve"> </w:t>
      </w:r>
      <w:r w:rsidRPr="00EC5C4F">
        <w:rPr>
          <w:rFonts w:hint="cs"/>
          <w:rtl/>
        </w:rPr>
        <w:t>سوره</w:t>
      </w:r>
      <w:r w:rsidRPr="00EC5C4F">
        <w:rPr>
          <w:rtl/>
        </w:rPr>
        <w:t xml:space="preserve"> </w:t>
      </w:r>
      <w:r w:rsidRPr="00EC5C4F">
        <w:rPr>
          <w:rFonts w:hint="cs"/>
          <w:rtl/>
        </w:rPr>
        <w:t>مائده،</w:t>
      </w:r>
      <w:r w:rsidRPr="00EC5C4F">
        <w:rPr>
          <w:rtl/>
        </w:rPr>
        <w:t xml:space="preserve"> </w:t>
      </w:r>
      <w:r w:rsidRPr="00EC5C4F">
        <w:rPr>
          <w:rFonts w:hint="cs"/>
          <w:rtl/>
        </w:rPr>
        <w:t>آيه</w:t>
      </w:r>
      <w:r w:rsidRPr="00EC5C4F">
        <w:rPr>
          <w:rtl/>
        </w:rPr>
        <w:t xml:space="preserve"> 32.</w:t>
      </w:r>
    </w:p>
  </w:footnote>
  <w:footnote w:id="6">
    <w:p w:rsidR="00AD3C6F" w:rsidRPr="00AD3C6F" w:rsidRDefault="00AD3C6F" w:rsidP="00AD3C6F">
      <w:pPr>
        <w:pStyle w:val="FootnoteText"/>
        <w:rPr>
          <w:rFonts w:hint="cs"/>
        </w:rPr>
      </w:pPr>
      <w:r w:rsidRPr="00AD3C6F">
        <w:footnoteRef/>
      </w:r>
      <w:r>
        <w:rPr>
          <w:rFonts w:hint="cs"/>
          <w:rtl/>
        </w:rPr>
        <w:t>.</w:t>
      </w:r>
      <w:r w:rsidRPr="00AD3C6F">
        <w:rPr>
          <w:rtl/>
        </w:rPr>
        <w:t xml:space="preserve"> </w:t>
      </w:r>
      <w:hyperlink r:id="rId5" w:history="1">
        <w:r w:rsidRPr="00AD3C6F">
          <w:rPr>
            <w:rStyle w:val="Hyperlink"/>
            <w:rFonts w:hint="cs"/>
            <w:rtl/>
          </w:rPr>
          <w:t>الکافی،</w:t>
        </w:r>
        <w:r w:rsidRPr="00AD3C6F">
          <w:rPr>
            <w:rStyle w:val="Hyperlink"/>
            <w:rtl/>
          </w:rPr>
          <w:t xml:space="preserve"> </w:t>
        </w:r>
        <w:r w:rsidRPr="00AD3C6F">
          <w:rPr>
            <w:rStyle w:val="Hyperlink"/>
            <w:rFonts w:hint="cs"/>
            <w:rtl/>
          </w:rPr>
          <w:t>محمد</w:t>
        </w:r>
        <w:r w:rsidRPr="00AD3C6F">
          <w:rPr>
            <w:rStyle w:val="Hyperlink"/>
            <w:rtl/>
          </w:rPr>
          <w:t xml:space="preserve"> </w:t>
        </w:r>
        <w:r w:rsidRPr="00AD3C6F">
          <w:rPr>
            <w:rStyle w:val="Hyperlink"/>
            <w:rFonts w:hint="cs"/>
            <w:rtl/>
          </w:rPr>
          <w:t>بن</w:t>
        </w:r>
        <w:r w:rsidRPr="00AD3C6F">
          <w:rPr>
            <w:rStyle w:val="Hyperlink"/>
            <w:rtl/>
          </w:rPr>
          <w:t xml:space="preserve"> </w:t>
        </w:r>
        <w:r w:rsidRPr="00AD3C6F">
          <w:rPr>
            <w:rStyle w:val="Hyperlink"/>
            <w:rFonts w:hint="cs"/>
            <w:rtl/>
          </w:rPr>
          <w:t>یعقوب</w:t>
        </w:r>
        <w:r w:rsidRPr="00AD3C6F">
          <w:rPr>
            <w:rStyle w:val="Hyperlink"/>
            <w:rtl/>
          </w:rPr>
          <w:t xml:space="preserve"> </w:t>
        </w:r>
        <w:r w:rsidRPr="00AD3C6F">
          <w:rPr>
            <w:rStyle w:val="Hyperlink"/>
            <w:rFonts w:hint="cs"/>
            <w:rtl/>
          </w:rPr>
          <w:t>کلینی،</w:t>
        </w:r>
        <w:r w:rsidRPr="00AD3C6F">
          <w:rPr>
            <w:rStyle w:val="Hyperlink"/>
            <w:rtl/>
          </w:rPr>
          <w:t xml:space="preserve"> </w:t>
        </w:r>
        <w:r w:rsidRPr="00AD3C6F">
          <w:rPr>
            <w:rStyle w:val="Hyperlink"/>
            <w:rFonts w:hint="cs"/>
            <w:rtl/>
          </w:rPr>
          <w:t>ج</w:t>
        </w:r>
        <w:r w:rsidRPr="00AD3C6F">
          <w:rPr>
            <w:rStyle w:val="Hyperlink"/>
            <w:rtl/>
          </w:rPr>
          <w:t>7</w:t>
        </w:r>
        <w:r w:rsidRPr="00AD3C6F">
          <w:rPr>
            <w:rStyle w:val="Hyperlink"/>
            <w:rFonts w:hint="cs"/>
            <w:rtl/>
          </w:rPr>
          <w:t>،</w:t>
        </w:r>
        <w:r w:rsidRPr="00AD3C6F">
          <w:rPr>
            <w:rStyle w:val="Hyperlink"/>
            <w:rtl/>
          </w:rPr>
          <w:t xml:space="preserve"> </w:t>
        </w:r>
        <w:r w:rsidRPr="00AD3C6F">
          <w:rPr>
            <w:rStyle w:val="Hyperlink"/>
            <w:rFonts w:hint="cs"/>
            <w:rtl/>
          </w:rPr>
          <w:t>ص</w:t>
        </w:r>
        <w:r w:rsidRPr="00AD3C6F">
          <w:rPr>
            <w:rStyle w:val="Hyperlink"/>
            <w:rtl/>
          </w:rPr>
          <w:t>284</w:t>
        </w:r>
        <w:r w:rsidRPr="00AD3C6F">
          <w:rPr>
            <w:rStyle w:val="Hyperlink"/>
          </w:rPr>
          <w:t>.</w:t>
        </w:r>
      </w:hyperlink>
    </w:p>
  </w:footnote>
  <w:footnote w:id="7">
    <w:p w:rsidR="00EB63BB" w:rsidRDefault="00EB63BB">
      <w:pPr>
        <w:pStyle w:val="FootnoteText"/>
        <w:rPr>
          <w:rFonts w:hint="cs"/>
        </w:rPr>
      </w:pPr>
      <w:r>
        <w:rPr>
          <w:rStyle w:val="FootnoteReference"/>
        </w:rPr>
        <w:footnoteRef/>
      </w:r>
      <w:r>
        <w:rPr>
          <w:rtl/>
        </w:rPr>
        <w:t xml:space="preserve"> </w:t>
      </w:r>
      <w:r>
        <w:rPr>
          <w:rFonts w:hint="cs"/>
          <w:rtl/>
        </w:rPr>
        <w:t xml:space="preserve">. </w:t>
      </w:r>
      <w:r w:rsidRPr="00EB63BB">
        <w:rPr>
          <w:rFonts w:hint="cs"/>
          <w:rtl/>
        </w:rPr>
        <w:t>جامع</w:t>
      </w:r>
      <w:r w:rsidRPr="00EB63BB">
        <w:rPr>
          <w:rtl/>
        </w:rPr>
        <w:t xml:space="preserve"> </w:t>
      </w:r>
      <w:r w:rsidRPr="00EB63BB">
        <w:rPr>
          <w:rFonts w:hint="cs"/>
          <w:rtl/>
        </w:rPr>
        <w:t>المدارك</w:t>
      </w:r>
      <w:r w:rsidRPr="00EB63BB">
        <w:rPr>
          <w:rtl/>
        </w:rPr>
        <w:t xml:space="preserve"> </w:t>
      </w:r>
      <w:r w:rsidRPr="00EB63BB">
        <w:rPr>
          <w:rFonts w:hint="cs"/>
          <w:rtl/>
        </w:rPr>
        <w:t>في</w:t>
      </w:r>
      <w:r w:rsidRPr="00EB63BB">
        <w:rPr>
          <w:rtl/>
        </w:rPr>
        <w:t xml:space="preserve"> </w:t>
      </w:r>
      <w:r w:rsidRPr="00EB63BB">
        <w:rPr>
          <w:rFonts w:hint="cs"/>
          <w:rtl/>
        </w:rPr>
        <w:t>شرح</w:t>
      </w:r>
      <w:r w:rsidRPr="00EB63BB">
        <w:rPr>
          <w:rtl/>
        </w:rPr>
        <w:t xml:space="preserve"> </w:t>
      </w:r>
      <w:r w:rsidRPr="00EB63BB">
        <w:rPr>
          <w:rFonts w:hint="cs"/>
          <w:rtl/>
        </w:rPr>
        <w:t>مختصر</w:t>
      </w:r>
      <w:r w:rsidRPr="00EB63BB">
        <w:rPr>
          <w:rtl/>
        </w:rPr>
        <w:t xml:space="preserve"> </w:t>
      </w:r>
      <w:r w:rsidRPr="00EB63BB">
        <w:rPr>
          <w:rFonts w:hint="cs"/>
          <w:rtl/>
        </w:rPr>
        <w:t>النافع،</w:t>
      </w:r>
      <w:r w:rsidRPr="00EB63BB">
        <w:rPr>
          <w:rtl/>
        </w:rPr>
        <w:t xml:space="preserve"> </w:t>
      </w:r>
      <w:r w:rsidRPr="00EB63BB">
        <w:rPr>
          <w:rFonts w:hint="cs"/>
          <w:rtl/>
        </w:rPr>
        <w:t>ج‌</w:t>
      </w:r>
      <w:r w:rsidRPr="00EB63BB">
        <w:rPr>
          <w:rtl/>
        </w:rPr>
        <w:t>7</w:t>
      </w:r>
      <w:r w:rsidRPr="00EB63BB">
        <w:rPr>
          <w:rFonts w:hint="cs"/>
          <w:rtl/>
        </w:rPr>
        <w:t>،</w:t>
      </w:r>
      <w:r w:rsidRPr="00EB63BB">
        <w:rPr>
          <w:rtl/>
        </w:rPr>
        <w:t xml:space="preserve"> </w:t>
      </w:r>
      <w:r w:rsidRPr="00EB63BB">
        <w:rPr>
          <w:rFonts w:hint="cs"/>
          <w:rtl/>
        </w:rPr>
        <w:t>ص</w:t>
      </w:r>
      <w:r w:rsidRPr="00EB63BB">
        <w:rPr>
          <w:rtl/>
        </w:rPr>
        <w:t>: 193</w:t>
      </w:r>
      <w:r>
        <w:rPr>
          <w:rFonts w:hint="cs"/>
          <w:rtl/>
        </w:rPr>
        <w:t>.</w:t>
      </w:r>
    </w:p>
  </w:footnote>
  <w:footnote w:id="8">
    <w:p w:rsidR="001B78F2" w:rsidRPr="001B78F2" w:rsidRDefault="001B78F2" w:rsidP="001B78F2">
      <w:pPr>
        <w:pStyle w:val="FootnoteText"/>
        <w:rPr>
          <w:rFonts w:hint="cs"/>
          <w:rtl/>
        </w:rPr>
      </w:pPr>
      <w:r w:rsidRPr="001B78F2">
        <w:footnoteRef/>
      </w:r>
      <w:r>
        <w:rPr>
          <w:rFonts w:hint="cs"/>
          <w:rtl/>
        </w:rPr>
        <w:t>.</w:t>
      </w:r>
      <w:r w:rsidRPr="001B78F2">
        <w:rPr>
          <w:rtl/>
        </w:rPr>
        <w:t xml:space="preserve"> </w:t>
      </w:r>
      <w:hyperlink r:id="rId6" w:history="1">
        <w:r w:rsidRPr="001B78F2">
          <w:rPr>
            <w:rStyle w:val="Hyperlink"/>
            <w:rFonts w:hint="cs"/>
            <w:rtl/>
          </w:rPr>
          <w:t>ریاض</w:t>
        </w:r>
        <w:r w:rsidRPr="001B78F2">
          <w:rPr>
            <w:rStyle w:val="Hyperlink"/>
            <w:rtl/>
          </w:rPr>
          <w:t xml:space="preserve"> </w:t>
        </w:r>
        <w:r w:rsidRPr="001B78F2">
          <w:rPr>
            <w:rStyle w:val="Hyperlink"/>
            <w:rFonts w:hint="cs"/>
            <w:rtl/>
          </w:rPr>
          <w:t>المسائل،</w:t>
        </w:r>
        <w:r w:rsidRPr="001B78F2">
          <w:rPr>
            <w:rStyle w:val="Hyperlink"/>
            <w:rtl/>
          </w:rPr>
          <w:t xml:space="preserve"> </w:t>
        </w:r>
        <w:r w:rsidRPr="001B78F2">
          <w:rPr>
            <w:rStyle w:val="Hyperlink"/>
            <w:rFonts w:hint="cs"/>
            <w:rtl/>
          </w:rPr>
          <w:t>سید</w:t>
        </w:r>
        <w:r w:rsidRPr="001B78F2">
          <w:rPr>
            <w:rStyle w:val="Hyperlink"/>
            <w:rtl/>
          </w:rPr>
          <w:t xml:space="preserve"> </w:t>
        </w:r>
        <w:r w:rsidRPr="001B78F2">
          <w:rPr>
            <w:rStyle w:val="Hyperlink"/>
            <w:rFonts w:hint="cs"/>
            <w:rtl/>
          </w:rPr>
          <w:t>علی</w:t>
        </w:r>
        <w:r w:rsidRPr="001B78F2">
          <w:rPr>
            <w:rStyle w:val="Hyperlink"/>
            <w:rtl/>
          </w:rPr>
          <w:t xml:space="preserve"> </w:t>
        </w:r>
        <w:r w:rsidRPr="001B78F2">
          <w:rPr>
            <w:rStyle w:val="Hyperlink"/>
            <w:rFonts w:hint="cs"/>
            <w:rtl/>
          </w:rPr>
          <w:t>طباطبایی،</w:t>
        </w:r>
        <w:r w:rsidRPr="001B78F2">
          <w:rPr>
            <w:rStyle w:val="Hyperlink"/>
            <w:rtl/>
          </w:rPr>
          <w:t xml:space="preserve"> </w:t>
        </w:r>
        <w:r w:rsidRPr="001B78F2">
          <w:rPr>
            <w:rStyle w:val="Hyperlink"/>
            <w:rFonts w:hint="cs"/>
            <w:rtl/>
          </w:rPr>
          <w:t>ج</w:t>
        </w:r>
        <w:r w:rsidRPr="001B78F2">
          <w:rPr>
            <w:rStyle w:val="Hyperlink"/>
            <w:rtl/>
          </w:rPr>
          <w:t>16</w:t>
        </w:r>
        <w:r w:rsidRPr="001B78F2">
          <w:rPr>
            <w:rStyle w:val="Hyperlink"/>
            <w:rFonts w:hint="cs"/>
            <w:rtl/>
          </w:rPr>
          <w:t>،</w:t>
        </w:r>
        <w:r w:rsidRPr="001B78F2">
          <w:rPr>
            <w:rStyle w:val="Hyperlink"/>
            <w:rtl/>
          </w:rPr>
          <w:t xml:space="preserve"> </w:t>
        </w:r>
        <w:r w:rsidRPr="001B78F2">
          <w:rPr>
            <w:rStyle w:val="Hyperlink"/>
            <w:rFonts w:hint="cs"/>
            <w:rtl/>
          </w:rPr>
          <w:t>ص</w:t>
        </w:r>
        <w:r w:rsidRPr="001B78F2">
          <w:rPr>
            <w:rStyle w:val="Hyperlink"/>
            <w:rtl/>
          </w:rPr>
          <w:t>199.</w:t>
        </w:r>
      </w:hyperlink>
    </w:p>
  </w:footnote>
  <w:footnote w:id="9">
    <w:p w:rsidR="00F74D5A" w:rsidRPr="00F74D5A" w:rsidRDefault="00F74D5A" w:rsidP="00F74D5A">
      <w:pPr>
        <w:pStyle w:val="FootnoteText"/>
        <w:rPr>
          <w:rFonts w:hint="cs"/>
          <w:rtl/>
        </w:rPr>
      </w:pPr>
      <w:r>
        <w:t>.</w:t>
      </w:r>
      <w:r w:rsidRPr="00F74D5A">
        <w:footnoteRef/>
      </w:r>
      <w:r w:rsidRPr="00F74D5A">
        <w:rPr>
          <w:rtl/>
        </w:rPr>
        <w:t xml:space="preserve"> </w:t>
      </w:r>
      <w:hyperlink r:id="rId7" w:history="1">
        <w:r w:rsidRPr="00F74D5A">
          <w:rPr>
            <w:rStyle w:val="Hyperlink"/>
            <w:rFonts w:hint="cs"/>
            <w:rtl/>
          </w:rPr>
          <w:t>موسوعة</w:t>
        </w:r>
        <w:r w:rsidRPr="00F74D5A">
          <w:rPr>
            <w:rStyle w:val="Hyperlink"/>
            <w:rtl/>
          </w:rPr>
          <w:t xml:space="preserve"> </w:t>
        </w:r>
        <w:r w:rsidRPr="00F74D5A">
          <w:rPr>
            <w:rStyle w:val="Hyperlink"/>
            <w:rFonts w:hint="cs"/>
            <w:rtl/>
          </w:rPr>
          <w:t>الامام</w:t>
        </w:r>
        <w:r w:rsidRPr="00F74D5A">
          <w:rPr>
            <w:rStyle w:val="Hyperlink"/>
            <w:rtl/>
          </w:rPr>
          <w:t xml:space="preserve"> </w:t>
        </w:r>
        <w:r w:rsidRPr="00F74D5A">
          <w:rPr>
            <w:rStyle w:val="Hyperlink"/>
            <w:rFonts w:hint="cs"/>
            <w:rtl/>
          </w:rPr>
          <w:t>الخوئی،</w:t>
        </w:r>
        <w:r w:rsidRPr="00F74D5A">
          <w:rPr>
            <w:rStyle w:val="Hyperlink"/>
            <w:rtl/>
          </w:rPr>
          <w:t xml:space="preserve"> </w:t>
        </w:r>
        <w:r w:rsidRPr="00F74D5A">
          <w:rPr>
            <w:rStyle w:val="Hyperlink"/>
            <w:rFonts w:hint="cs"/>
            <w:rtl/>
          </w:rPr>
          <w:t>السید</w:t>
        </w:r>
        <w:r w:rsidRPr="00F74D5A">
          <w:rPr>
            <w:rStyle w:val="Hyperlink"/>
            <w:rtl/>
          </w:rPr>
          <w:t xml:space="preserve"> </w:t>
        </w:r>
        <w:r w:rsidRPr="00F74D5A">
          <w:rPr>
            <w:rStyle w:val="Hyperlink"/>
            <w:rFonts w:hint="cs"/>
            <w:rtl/>
          </w:rPr>
          <w:t>أبوالقاسم</w:t>
        </w:r>
        <w:r w:rsidRPr="00F74D5A">
          <w:rPr>
            <w:rStyle w:val="Hyperlink"/>
            <w:rtl/>
          </w:rPr>
          <w:t xml:space="preserve"> </w:t>
        </w:r>
        <w:r w:rsidRPr="00F74D5A">
          <w:rPr>
            <w:rStyle w:val="Hyperlink"/>
            <w:rFonts w:hint="cs"/>
            <w:rtl/>
          </w:rPr>
          <w:t>الخوئی،</w:t>
        </w:r>
        <w:r w:rsidRPr="00F74D5A">
          <w:rPr>
            <w:rStyle w:val="Hyperlink"/>
            <w:rtl/>
          </w:rPr>
          <w:t xml:space="preserve"> </w:t>
        </w:r>
        <w:r w:rsidRPr="00F74D5A">
          <w:rPr>
            <w:rStyle w:val="Hyperlink"/>
            <w:rFonts w:hint="cs"/>
            <w:rtl/>
          </w:rPr>
          <w:t>ج</w:t>
        </w:r>
        <w:r w:rsidRPr="00F74D5A">
          <w:rPr>
            <w:rStyle w:val="Hyperlink"/>
            <w:rtl/>
          </w:rPr>
          <w:t>42</w:t>
        </w:r>
        <w:r w:rsidRPr="00F74D5A">
          <w:rPr>
            <w:rStyle w:val="Hyperlink"/>
            <w:rFonts w:hint="cs"/>
            <w:rtl/>
          </w:rPr>
          <w:t>،</w:t>
        </w:r>
        <w:r w:rsidRPr="00F74D5A">
          <w:rPr>
            <w:rStyle w:val="Hyperlink"/>
            <w:rtl/>
          </w:rPr>
          <w:t xml:space="preserve"> </w:t>
        </w:r>
        <w:r w:rsidRPr="00F74D5A">
          <w:rPr>
            <w:rStyle w:val="Hyperlink"/>
            <w:rFonts w:hint="cs"/>
            <w:rtl/>
          </w:rPr>
          <w:t>ص</w:t>
        </w:r>
        <w:r w:rsidRPr="00F74D5A">
          <w:rPr>
            <w:rStyle w:val="Hyperlink"/>
            <w:rtl/>
          </w:rPr>
          <w:t>34.</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5" w:name="BokNum"/>
    <w:bookmarkEnd w:id="15"/>
    <w:r w:rsidR="004262DC">
      <w:rPr>
        <w:b/>
        <w:bCs/>
        <w:sz w:val="20"/>
        <w:szCs w:val="24"/>
        <w:rtl/>
      </w:rPr>
      <w:t>105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6" w:name="Bokdars"/>
    <w:bookmarkEnd w:id="16"/>
    <w:r w:rsidR="004262DC">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7" w:name="Bokostad"/>
    <w:bookmarkEnd w:id="17"/>
    <w:r w:rsidR="004262DC">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8" w:name="BokTarikh"/>
    <w:bookmarkEnd w:id="18"/>
    <w:r w:rsidR="004262DC">
      <w:rPr>
        <w:sz w:val="24"/>
        <w:szCs w:val="24"/>
        <w:rtl/>
      </w:rPr>
      <w:t>21 /1 /1396</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9" w:name="BokSabj"/>
    <w:bookmarkEnd w:id="19"/>
    <w:r w:rsidR="004262DC">
      <w:rPr>
        <w:rFonts w:hint="cs"/>
        <w:color w:val="000000" w:themeColor="text1"/>
        <w:sz w:val="24"/>
        <w:szCs w:val="24"/>
        <w:rtl/>
      </w:rPr>
      <w:t>قتل</w:t>
    </w:r>
    <w:r w:rsidR="004262DC">
      <w:rPr>
        <w:color w:val="000000" w:themeColor="text1"/>
        <w:sz w:val="24"/>
        <w:szCs w:val="24"/>
        <w:rtl/>
      </w:rPr>
      <w:t xml:space="preserve"> </w:t>
    </w:r>
    <w:r w:rsidR="004262DC">
      <w:rPr>
        <w:rFonts w:hint="cs"/>
        <w:color w:val="000000" w:themeColor="text1"/>
        <w:sz w:val="24"/>
        <w:szCs w:val="24"/>
        <w:rtl/>
      </w:rPr>
      <w:t>عمد</w:t>
    </w:r>
    <w:r w:rsidR="004262DC">
      <w:rPr>
        <w:color w:val="000000" w:themeColor="text1"/>
        <w:sz w:val="24"/>
        <w:szCs w:val="24"/>
        <w:rtl/>
      </w:rPr>
      <w:t xml:space="preserve"> </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0" w:name="Bokmoqarer"/>
    <w:bookmarkEnd w:id="20"/>
    <w:r w:rsidR="004262DC">
      <w:rPr>
        <w:rFonts w:hint="cs"/>
        <w:sz w:val="24"/>
        <w:szCs w:val="24"/>
        <w:rtl/>
      </w:rPr>
      <w:t>سید</w:t>
    </w:r>
    <w:r w:rsidR="004262DC">
      <w:rPr>
        <w:sz w:val="24"/>
        <w:szCs w:val="24"/>
        <w:rtl/>
      </w:rPr>
      <w:t xml:space="preserve"> </w:t>
    </w:r>
    <w:r w:rsidR="004262DC">
      <w:rPr>
        <w:rFonts w:hint="cs"/>
        <w:sz w:val="24"/>
        <w:szCs w:val="24"/>
        <w:rtl/>
      </w:rPr>
      <w:t>علی</w:t>
    </w:r>
    <w:r w:rsidR="004262DC">
      <w:rPr>
        <w:sz w:val="24"/>
        <w:szCs w:val="24"/>
        <w:rtl/>
      </w:rPr>
      <w:t xml:space="preserve"> </w:t>
    </w:r>
    <w:r w:rsidR="004262DC">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1" w:name="BokSabj2"/>
    <w:bookmarkEnd w:id="21"/>
    <w:r w:rsidR="004262DC">
      <w:rPr>
        <w:rFonts w:hint="cs"/>
        <w:sz w:val="24"/>
        <w:szCs w:val="24"/>
        <w:rtl/>
      </w:rPr>
      <w:t>قتل</w:t>
    </w:r>
    <w:r w:rsidR="004262DC">
      <w:rPr>
        <w:sz w:val="24"/>
        <w:szCs w:val="24"/>
        <w:rtl/>
      </w:rPr>
      <w:t xml:space="preserve"> </w:t>
    </w:r>
    <w:r w:rsidR="004262DC">
      <w:rPr>
        <w:rFonts w:hint="cs"/>
        <w:sz w:val="24"/>
        <w:szCs w:val="24"/>
        <w:rtl/>
      </w:rPr>
      <w:t>به</w:t>
    </w:r>
    <w:r w:rsidR="004262DC">
      <w:rPr>
        <w:sz w:val="24"/>
        <w:szCs w:val="24"/>
        <w:rtl/>
      </w:rPr>
      <w:t xml:space="preserve"> </w:t>
    </w:r>
    <w:r w:rsidR="004262DC">
      <w:rPr>
        <w:rFonts w:hint="cs"/>
        <w:sz w:val="24"/>
        <w:szCs w:val="24"/>
        <w:rtl/>
      </w:rPr>
      <w:t>تسبیب</w:t>
    </w:r>
    <w:r w:rsidR="004262DC">
      <w:rPr>
        <w:sz w:val="24"/>
        <w:szCs w:val="24"/>
        <w:rtl/>
      </w:rPr>
      <w:t>/</w:t>
    </w:r>
    <w:r w:rsidR="004262DC">
      <w:rPr>
        <w:rFonts w:hint="cs"/>
        <w:sz w:val="24"/>
        <w:szCs w:val="24"/>
        <w:rtl/>
      </w:rPr>
      <w:t>مراتب</w:t>
    </w:r>
    <w:r w:rsidR="004262DC">
      <w:rPr>
        <w:sz w:val="24"/>
        <w:szCs w:val="24"/>
        <w:rtl/>
      </w:rPr>
      <w:t xml:space="preserve"> </w:t>
    </w:r>
    <w:r w:rsidR="004262DC">
      <w:rPr>
        <w:rFonts w:hint="cs"/>
        <w:sz w:val="24"/>
        <w:szCs w:val="24"/>
        <w:rtl/>
      </w:rPr>
      <w:t>تسبیب</w:t>
    </w:r>
    <w:r w:rsidR="004262DC">
      <w:rPr>
        <w:sz w:val="24"/>
        <w:szCs w:val="24"/>
        <w:rtl/>
      </w:rPr>
      <w:t>/</w:t>
    </w:r>
    <w:r w:rsidR="004262DC">
      <w:rPr>
        <w:rFonts w:hint="cs"/>
        <w:sz w:val="24"/>
        <w:szCs w:val="24"/>
        <w:rtl/>
      </w:rPr>
      <w:t>مرتبه</w:t>
    </w:r>
    <w:r w:rsidR="004262DC">
      <w:rPr>
        <w:sz w:val="24"/>
        <w:szCs w:val="24"/>
        <w:rtl/>
      </w:rPr>
      <w:t xml:space="preserve"> </w:t>
    </w:r>
    <w:r w:rsidR="004262DC">
      <w:rPr>
        <w:rFonts w:hint="cs"/>
        <w:sz w:val="24"/>
        <w:szCs w:val="24"/>
        <w:rtl/>
      </w:rPr>
      <w:t>چهارم</w:t>
    </w:r>
    <w:r w:rsidR="004262DC">
      <w:rPr>
        <w:sz w:val="24"/>
        <w:szCs w:val="24"/>
        <w:rtl/>
      </w:rPr>
      <w:t>/</w:t>
    </w:r>
    <w:r w:rsidR="004262DC">
      <w:rPr>
        <w:rFonts w:hint="cs"/>
        <w:sz w:val="24"/>
        <w:szCs w:val="24"/>
        <w:rtl/>
      </w:rPr>
      <w:t>اشتراک</w:t>
    </w:r>
    <w:r w:rsidR="004262DC">
      <w:rPr>
        <w:sz w:val="24"/>
        <w:szCs w:val="24"/>
        <w:rtl/>
      </w:rPr>
      <w:t xml:space="preserve"> </w:t>
    </w:r>
    <w:r w:rsidR="004262DC">
      <w:rPr>
        <w:rFonts w:hint="cs"/>
        <w:sz w:val="24"/>
        <w:szCs w:val="24"/>
        <w:rtl/>
      </w:rPr>
      <w:t>در</w:t>
    </w:r>
    <w:r w:rsidR="004262DC">
      <w:rPr>
        <w:sz w:val="24"/>
        <w:szCs w:val="24"/>
        <w:rtl/>
      </w:rPr>
      <w:t xml:space="preserve"> </w:t>
    </w:r>
    <w:r w:rsidR="004262DC">
      <w:rPr>
        <w:rFonts w:hint="cs"/>
        <w:sz w:val="24"/>
        <w:szCs w:val="24"/>
        <w:rtl/>
      </w:rPr>
      <w:t>قتل</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03B03"/>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B78F2"/>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262DC"/>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286F"/>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5F6565"/>
    <w:rsid w:val="00601229"/>
    <w:rsid w:val="00603B67"/>
    <w:rsid w:val="006162A2"/>
    <w:rsid w:val="006240DA"/>
    <w:rsid w:val="00630615"/>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D3C6F"/>
    <w:rsid w:val="00AF3925"/>
    <w:rsid w:val="00B1296B"/>
    <w:rsid w:val="00B2292F"/>
    <w:rsid w:val="00B43169"/>
    <w:rsid w:val="00B466F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067C"/>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63BB"/>
    <w:rsid w:val="00EB78E3"/>
    <w:rsid w:val="00EB7BE3"/>
    <w:rsid w:val="00EC1C4B"/>
    <w:rsid w:val="00EC5C4F"/>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D5A"/>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26653354">
      <w:bodyDiv w:val="1"/>
      <w:marLeft w:val="0"/>
      <w:marRight w:val="0"/>
      <w:marTop w:val="0"/>
      <w:marBottom w:val="0"/>
      <w:divBdr>
        <w:top w:val="none" w:sz="0" w:space="0" w:color="auto"/>
        <w:left w:val="none" w:sz="0" w:space="0" w:color="auto"/>
        <w:bottom w:val="none" w:sz="0" w:space="0" w:color="auto"/>
        <w:right w:val="none" w:sz="0" w:space="0" w:color="auto"/>
      </w:divBdr>
      <w:divsChild>
        <w:div w:id="227152688">
          <w:marLeft w:val="0"/>
          <w:marRight w:val="0"/>
          <w:marTop w:val="0"/>
          <w:marBottom w:val="0"/>
          <w:divBdr>
            <w:top w:val="none" w:sz="0" w:space="0" w:color="auto"/>
            <w:left w:val="none" w:sz="0" w:space="0" w:color="auto"/>
            <w:bottom w:val="none" w:sz="0" w:space="0" w:color="auto"/>
            <w:right w:val="none" w:sz="0" w:space="0" w:color="auto"/>
          </w:divBdr>
          <w:divsChild>
            <w:div w:id="712073450">
              <w:marLeft w:val="0"/>
              <w:marRight w:val="0"/>
              <w:marTop w:val="0"/>
              <w:marBottom w:val="0"/>
              <w:divBdr>
                <w:top w:val="none" w:sz="0" w:space="0" w:color="auto"/>
                <w:left w:val="none" w:sz="0" w:space="0" w:color="auto"/>
                <w:bottom w:val="none" w:sz="0" w:space="0" w:color="auto"/>
                <w:right w:val="none" w:sz="0" w:space="0" w:color="auto"/>
              </w:divBdr>
              <w:divsChild>
                <w:div w:id="133753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678775219">
      <w:bodyDiv w:val="1"/>
      <w:marLeft w:val="0"/>
      <w:marRight w:val="0"/>
      <w:marTop w:val="0"/>
      <w:marBottom w:val="0"/>
      <w:divBdr>
        <w:top w:val="none" w:sz="0" w:space="0" w:color="auto"/>
        <w:left w:val="none" w:sz="0" w:space="0" w:color="auto"/>
        <w:bottom w:val="none" w:sz="0" w:space="0" w:color="auto"/>
        <w:right w:val="none" w:sz="0" w:space="0" w:color="auto"/>
      </w:divBdr>
    </w:div>
    <w:div w:id="947003021">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1992294635">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27154/16/198/" TargetMode="External"/><Relationship Id="rId7" Type="http://schemas.openxmlformats.org/officeDocument/2006/relationships/hyperlink" Target="http://lib.eshia.ir/71334/42/34/" TargetMode="External"/><Relationship Id="rId2" Type="http://schemas.openxmlformats.org/officeDocument/2006/relationships/hyperlink" Target="http://lib.eshia.ir/71613/4/187/" TargetMode="External"/><Relationship Id="rId1" Type="http://schemas.openxmlformats.org/officeDocument/2006/relationships/hyperlink" Target="http://lib.eshia.ir/71334/42/33/" TargetMode="External"/><Relationship Id="rId6" Type="http://schemas.openxmlformats.org/officeDocument/2006/relationships/hyperlink" Target="http://lib.eshia.ir/27154/16/199/" TargetMode="External"/><Relationship Id="rId5" Type="http://schemas.openxmlformats.org/officeDocument/2006/relationships/hyperlink" Target="http://lib.eshia.ir/11005/7/284/" TargetMode="External"/><Relationship Id="rId4" Type="http://schemas.openxmlformats.org/officeDocument/2006/relationships/hyperlink" Target="http://lib.eshia.ir/71334/42/3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6B520-3E47-436C-9B2E-F353E1EDA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80</TotalTime>
  <Pages>5</Pages>
  <Words>1224</Words>
  <Characters>6977</Characters>
  <Application>Microsoft Office Word</Application>
  <DocSecurity>0</DocSecurity>
  <Lines>58</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8185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ali</cp:lastModifiedBy>
  <cp:revision>5</cp:revision>
  <dcterms:created xsi:type="dcterms:W3CDTF">2018-04-10T12:42:00Z</dcterms:created>
  <dcterms:modified xsi:type="dcterms:W3CDTF">2018-04-10T14:01:00Z</dcterms:modified>
  <cp:contentStatus>ویرایش 2.5</cp:contentStatus>
  <cp:version>2.7</cp:version>
</cp:coreProperties>
</file>