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7D3" w:rsidRDefault="008B67D3" w:rsidP="008B67D3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02331789" w:history="1">
        <w:r w:rsidRPr="00914B40">
          <w:rPr>
            <w:rStyle w:val="Hyperlink"/>
            <w:rFonts w:hint="eastAsia"/>
            <w:noProof/>
            <w:rtl/>
          </w:rPr>
          <w:t>حکم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بودن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حدود</w:t>
        </w:r>
        <w:r w:rsidRPr="00914B40">
          <w:rPr>
            <w:rStyle w:val="Hyperlink"/>
            <w:rFonts w:hint="cs"/>
            <w:noProof/>
            <w:rtl/>
          </w:rPr>
          <w:t>ی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مثل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حبس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بر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خلاف</w:t>
        </w:r>
        <w:r w:rsidRPr="00914B40">
          <w:rPr>
            <w:rStyle w:val="Hyperlink"/>
            <w:noProof/>
            <w:rtl/>
          </w:rPr>
          <w:t xml:space="preserve"> </w:t>
        </w:r>
        <w:r w:rsidRPr="00914B40">
          <w:rPr>
            <w:rStyle w:val="Hyperlink"/>
            <w:rFonts w:hint="eastAsia"/>
            <w:noProof/>
            <w:rtl/>
          </w:rPr>
          <w:t>قصاص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502331789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8B67D3" w:rsidRDefault="00C24A8F" w:rsidP="008B67D3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2331790" w:history="1">
        <w:r w:rsidR="008B67D3" w:rsidRPr="00914B40">
          <w:rPr>
            <w:rStyle w:val="Hyperlink"/>
            <w:rFonts w:hint="eastAsia"/>
            <w:noProof/>
            <w:rtl/>
          </w:rPr>
          <w:t>صورت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سوم</w:t>
        </w:r>
        <w:r w:rsidR="008B67D3" w:rsidRPr="00914B40">
          <w:rPr>
            <w:rStyle w:val="Hyperlink"/>
            <w:noProof/>
            <w:rtl/>
          </w:rPr>
          <w:t xml:space="preserve"> ( </w:t>
        </w:r>
        <w:r w:rsidR="008B67D3" w:rsidRPr="00914B40">
          <w:rPr>
            <w:rStyle w:val="Hyperlink"/>
            <w:rFonts w:hint="eastAsia"/>
            <w:noProof/>
            <w:rtl/>
          </w:rPr>
          <w:t>از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مرتبه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چهارم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تسب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rFonts w:hint="eastAsia"/>
            <w:noProof/>
            <w:rtl/>
          </w:rPr>
          <w:t>ب</w:t>
        </w:r>
        <w:r w:rsidR="008B67D3" w:rsidRPr="00914B40">
          <w:rPr>
            <w:rStyle w:val="Hyperlink"/>
            <w:noProof/>
            <w:rtl/>
          </w:rPr>
          <w:t xml:space="preserve">):  </w:t>
        </w:r>
        <w:r w:rsidR="008B67D3" w:rsidRPr="00914B40">
          <w:rPr>
            <w:rStyle w:val="Hyperlink"/>
            <w:rFonts w:hint="eastAsia"/>
            <w:noProof/>
            <w:rtl/>
          </w:rPr>
          <w:t>اکراه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بر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قتل</w:t>
        </w:r>
        <w:r w:rsidR="008B67D3">
          <w:rPr>
            <w:noProof/>
            <w:webHidden/>
            <w:rtl/>
          </w:rPr>
          <w:tab/>
        </w:r>
        <w:r w:rsidR="008B67D3">
          <w:rPr>
            <w:rStyle w:val="Hyperlink"/>
            <w:noProof/>
            <w:rtl/>
          </w:rPr>
          <w:fldChar w:fldCharType="begin"/>
        </w:r>
        <w:r w:rsidR="008B67D3">
          <w:rPr>
            <w:noProof/>
            <w:webHidden/>
            <w:rtl/>
          </w:rPr>
          <w:instrText xml:space="preserve"> </w:instrText>
        </w:r>
        <w:r w:rsidR="008B67D3">
          <w:rPr>
            <w:noProof/>
            <w:webHidden/>
          </w:rPr>
          <w:instrText>PAGEREF</w:instrText>
        </w:r>
        <w:r w:rsidR="008B67D3">
          <w:rPr>
            <w:noProof/>
            <w:webHidden/>
            <w:rtl/>
          </w:rPr>
          <w:instrText xml:space="preserve"> _</w:instrText>
        </w:r>
        <w:r w:rsidR="008B67D3">
          <w:rPr>
            <w:noProof/>
            <w:webHidden/>
          </w:rPr>
          <w:instrText>Toc</w:instrText>
        </w:r>
        <w:r w:rsidR="008B67D3">
          <w:rPr>
            <w:noProof/>
            <w:webHidden/>
            <w:rtl/>
          </w:rPr>
          <w:instrText xml:space="preserve">502331790 </w:instrText>
        </w:r>
        <w:r w:rsidR="008B67D3">
          <w:rPr>
            <w:noProof/>
            <w:webHidden/>
          </w:rPr>
          <w:instrText>\h</w:instrText>
        </w:r>
        <w:r w:rsidR="008B67D3">
          <w:rPr>
            <w:noProof/>
            <w:webHidden/>
            <w:rtl/>
          </w:rPr>
          <w:instrText xml:space="preserve"> </w:instrText>
        </w:r>
        <w:r w:rsidR="008B67D3">
          <w:rPr>
            <w:rStyle w:val="Hyperlink"/>
            <w:noProof/>
            <w:rtl/>
          </w:rPr>
        </w:r>
        <w:r w:rsidR="008B67D3">
          <w:rPr>
            <w:rStyle w:val="Hyperlink"/>
            <w:noProof/>
            <w:rtl/>
          </w:rPr>
          <w:fldChar w:fldCharType="separate"/>
        </w:r>
        <w:r w:rsidR="008B67D3">
          <w:rPr>
            <w:noProof/>
            <w:webHidden/>
            <w:rtl/>
          </w:rPr>
          <w:t>2</w:t>
        </w:r>
        <w:r w:rsidR="008B67D3">
          <w:rPr>
            <w:rStyle w:val="Hyperlink"/>
            <w:noProof/>
            <w:rtl/>
          </w:rPr>
          <w:fldChar w:fldCharType="end"/>
        </w:r>
      </w:hyperlink>
    </w:p>
    <w:p w:rsidR="008B67D3" w:rsidRDefault="00C24A8F" w:rsidP="008B67D3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331791" w:history="1">
        <w:r w:rsidR="008B67D3" w:rsidRPr="00914B40">
          <w:rPr>
            <w:rStyle w:val="Hyperlink"/>
            <w:rFonts w:hint="eastAsia"/>
            <w:noProof/>
            <w:rtl/>
          </w:rPr>
          <w:t>تفک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rFonts w:hint="eastAsia"/>
            <w:noProof/>
            <w:rtl/>
          </w:rPr>
          <w:t>ک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فرض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اکراه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از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امر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به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قتل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در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کلام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مرحوم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آقا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خو</w:t>
        </w:r>
        <w:r w:rsidR="008B67D3" w:rsidRPr="00914B40">
          <w:rPr>
            <w:rStyle w:val="Hyperlink"/>
            <w:rFonts w:hint="cs"/>
            <w:noProof/>
            <w:rtl/>
          </w:rPr>
          <w:t>یی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ره</w:t>
        </w:r>
        <w:r w:rsidR="008B67D3">
          <w:rPr>
            <w:noProof/>
            <w:webHidden/>
            <w:rtl/>
          </w:rPr>
          <w:tab/>
        </w:r>
        <w:r w:rsidR="008B67D3">
          <w:rPr>
            <w:rStyle w:val="Hyperlink"/>
            <w:noProof/>
            <w:rtl/>
          </w:rPr>
          <w:fldChar w:fldCharType="begin"/>
        </w:r>
        <w:r w:rsidR="008B67D3">
          <w:rPr>
            <w:noProof/>
            <w:webHidden/>
            <w:rtl/>
          </w:rPr>
          <w:instrText xml:space="preserve"> </w:instrText>
        </w:r>
        <w:r w:rsidR="008B67D3">
          <w:rPr>
            <w:noProof/>
            <w:webHidden/>
          </w:rPr>
          <w:instrText>PAGEREF</w:instrText>
        </w:r>
        <w:r w:rsidR="008B67D3">
          <w:rPr>
            <w:noProof/>
            <w:webHidden/>
            <w:rtl/>
          </w:rPr>
          <w:instrText xml:space="preserve"> _</w:instrText>
        </w:r>
        <w:r w:rsidR="008B67D3">
          <w:rPr>
            <w:noProof/>
            <w:webHidden/>
          </w:rPr>
          <w:instrText>Toc</w:instrText>
        </w:r>
        <w:r w:rsidR="008B67D3">
          <w:rPr>
            <w:noProof/>
            <w:webHidden/>
            <w:rtl/>
          </w:rPr>
          <w:instrText xml:space="preserve">502331791 </w:instrText>
        </w:r>
        <w:r w:rsidR="008B67D3">
          <w:rPr>
            <w:noProof/>
            <w:webHidden/>
          </w:rPr>
          <w:instrText>\h</w:instrText>
        </w:r>
        <w:r w:rsidR="008B67D3">
          <w:rPr>
            <w:noProof/>
            <w:webHidden/>
            <w:rtl/>
          </w:rPr>
          <w:instrText xml:space="preserve"> </w:instrText>
        </w:r>
        <w:r w:rsidR="008B67D3">
          <w:rPr>
            <w:rStyle w:val="Hyperlink"/>
            <w:noProof/>
            <w:rtl/>
          </w:rPr>
        </w:r>
        <w:r w:rsidR="008B67D3">
          <w:rPr>
            <w:rStyle w:val="Hyperlink"/>
            <w:noProof/>
            <w:rtl/>
          </w:rPr>
          <w:fldChar w:fldCharType="separate"/>
        </w:r>
        <w:r w:rsidR="008B67D3">
          <w:rPr>
            <w:noProof/>
            <w:webHidden/>
            <w:rtl/>
          </w:rPr>
          <w:t>2</w:t>
        </w:r>
        <w:r w:rsidR="008B67D3">
          <w:rPr>
            <w:rStyle w:val="Hyperlink"/>
            <w:noProof/>
            <w:rtl/>
          </w:rPr>
          <w:fldChar w:fldCharType="end"/>
        </w:r>
      </w:hyperlink>
    </w:p>
    <w:p w:rsidR="008B67D3" w:rsidRDefault="00C24A8F" w:rsidP="008B67D3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331792" w:history="1">
        <w:r w:rsidR="008B67D3" w:rsidRPr="00914B40">
          <w:rPr>
            <w:rStyle w:val="Hyperlink"/>
            <w:rFonts w:hint="eastAsia"/>
            <w:noProof/>
            <w:rtl/>
          </w:rPr>
          <w:t>تفص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rFonts w:hint="eastAsia"/>
            <w:noProof/>
            <w:rtl/>
          </w:rPr>
          <w:t>ل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حکم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ب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rFonts w:hint="eastAsia"/>
            <w:noProof/>
            <w:rtl/>
          </w:rPr>
          <w:t>ن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فرض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قتل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rFonts w:hint="eastAsia"/>
            <w:noProof/>
            <w:rtl/>
          </w:rPr>
          <w:t>ا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دون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القتل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بودن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ضرر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موعود</w:t>
        </w:r>
        <w:r w:rsidR="008B67D3" w:rsidRPr="00914B40">
          <w:rPr>
            <w:rStyle w:val="Hyperlink"/>
            <w:noProof/>
            <w:rtl/>
          </w:rPr>
          <w:t xml:space="preserve"> (</w:t>
        </w:r>
        <w:r w:rsidR="008B67D3" w:rsidRPr="00914B40">
          <w:rPr>
            <w:rStyle w:val="Hyperlink"/>
            <w:rFonts w:hint="eastAsia"/>
            <w:noProof/>
            <w:rtl/>
          </w:rPr>
          <w:t>مرحوم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آقا</w:t>
        </w:r>
        <w:r w:rsidR="008B67D3" w:rsidRPr="00914B40">
          <w:rPr>
            <w:rStyle w:val="Hyperlink"/>
            <w:rFonts w:hint="cs"/>
            <w:noProof/>
            <w:rtl/>
          </w:rPr>
          <w:t>ی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خو</w:t>
        </w:r>
        <w:r w:rsidR="008B67D3" w:rsidRPr="00914B40">
          <w:rPr>
            <w:rStyle w:val="Hyperlink"/>
            <w:rFonts w:hint="cs"/>
            <w:noProof/>
            <w:rtl/>
          </w:rPr>
          <w:t>یی</w:t>
        </w:r>
        <w:r w:rsidR="008B67D3" w:rsidRPr="00914B40">
          <w:rPr>
            <w:rStyle w:val="Hyperlink"/>
            <w:noProof/>
            <w:rtl/>
          </w:rPr>
          <w:t xml:space="preserve"> </w:t>
        </w:r>
        <w:r w:rsidR="008B67D3" w:rsidRPr="00914B40">
          <w:rPr>
            <w:rStyle w:val="Hyperlink"/>
            <w:rFonts w:hint="eastAsia"/>
            <w:noProof/>
            <w:rtl/>
          </w:rPr>
          <w:t>ره</w:t>
        </w:r>
        <w:r w:rsidR="008B67D3" w:rsidRPr="00914B40">
          <w:rPr>
            <w:rStyle w:val="Hyperlink"/>
            <w:noProof/>
            <w:rtl/>
          </w:rPr>
          <w:t>)</w:t>
        </w:r>
        <w:r w:rsidR="008B67D3">
          <w:rPr>
            <w:noProof/>
            <w:webHidden/>
            <w:rtl/>
          </w:rPr>
          <w:tab/>
        </w:r>
        <w:r w:rsidR="008B67D3">
          <w:rPr>
            <w:rStyle w:val="Hyperlink"/>
            <w:noProof/>
            <w:rtl/>
          </w:rPr>
          <w:fldChar w:fldCharType="begin"/>
        </w:r>
        <w:r w:rsidR="008B67D3">
          <w:rPr>
            <w:noProof/>
            <w:webHidden/>
            <w:rtl/>
          </w:rPr>
          <w:instrText xml:space="preserve"> </w:instrText>
        </w:r>
        <w:r w:rsidR="008B67D3">
          <w:rPr>
            <w:noProof/>
            <w:webHidden/>
          </w:rPr>
          <w:instrText>PAGEREF</w:instrText>
        </w:r>
        <w:r w:rsidR="008B67D3">
          <w:rPr>
            <w:noProof/>
            <w:webHidden/>
            <w:rtl/>
          </w:rPr>
          <w:instrText xml:space="preserve"> _</w:instrText>
        </w:r>
        <w:r w:rsidR="008B67D3">
          <w:rPr>
            <w:noProof/>
            <w:webHidden/>
          </w:rPr>
          <w:instrText>Toc</w:instrText>
        </w:r>
        <w:r w:rsidR="008B67D3">
          <w:rPr>
            <w:noProof/>
            <w:webHidden/>
            <w:rtl/>
          </w:rPr>
          <w:instrText xml:space="preserve">502331792 </w:instrText>
        </w:r>
        <w:r w:rsidR="008B67D3">
          <w:rPr>
            <w:noProof/>
            <w:webHidden/>
          </w:rPr>
          <w:instrText>\h</w:instrText>
        </w:r>
        <w:r w:rsidR="008B67D3">
          <w:rPr>
            <w:noProof/>
            <w:webHidden/>
            <w:rtl/>
          </w:rPr>
          <w:instrText xml:space="preserve"> </w:instrText>
        </w:r>
        <w:r w:rsidR="008B67D3">
          <w:rPr>
            <w:rStyle w:val="Hyperlink"/>
            <w:noProof/>
            <w:rtl/>
          </w:rPr>
        </w:r>
        <w:r w:rsidR="008B67D3">
          <w:rPr>
            <w:rStyle w:val="Hyperlink"/>
            <w:noProof/>
            <w:rtl/>
          </w:rPr>
          <w:fldChar w:fldCharType="separate"/>
        </w:r>
        <w:r w:rsidR="008B67D3">
          <w:rPr>
            <w:noProof/>
            <w:webHidden/>
            <w:rtl/>
          </w:rPr>
          <w:t>3</w:t>
        </w:r>
        <w:r w:rsidR="008B67D3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8B67D3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87571">
        <w:rPr>
          <w:rFonts w:hint="cs"/>
          <w:rtl/>
        </w:rPr>
        <w:t>قتل</w:t>
      </w:r>
      <w:r w:rsidR="00987571">
        <w:rPr>
          <w:rtl/>
        </w:rPr>
        <w:t xml:space="preserve"> </w:t>
      </w:r>
      <w:r w:rsidR="00987571">
        <w:rPr>
          <w:rFonts w:hint="cs"/>
          <w:rtl/>
        </w:rPr>
        <w:t>به</w:t>
      </w:r>
      <w:r w:rsidR="00987571">
        <w:rPr>
          <w:rtl/>
        </w:rPr>
        <w:t xml:space="preserve"> </w:t>
      </w:r>
      <w:r w:rsidR="00987571">
        <w:rPr>
          <w:rFonts w:hint="cs"/>
          <w:rtl/>
        </w:rPr>
        <w:t>تسبیب</w:t>
      </w:r>
      <w:r w:rsidR="00987571">
        <w:rPr>
          <w:rtl/>
        </w:rPr>
        <w:t>/</w:t>
      </w:r>
      <w:r w:rsidR="00987571">
        <w:rPr>
          <w:rFonts w:hint="cs"/>
          <w:rtl/>
        </w:rPr>
        <w:t>مراتب</w:t>
      </w:r>
      <w:r w:rsidR="00987571">
        <w:rPr>
          <w:rtl/>
        </w:rPr>
        <w:t xml:space="preserve"> </w:t>
      </w:r>
      <w:r w:rsidR="00987571">
        <w:rPr>
          <w:rFonts w:hint="cs"/>
          <w:rtl/>
        </w:rPr>
        <w:t>تسبیب</w:t>
      </w:r>
      <w:r w:rsidR="00987571">
        <w:rPr>
          <w:rtl/>
        </w:rPr>
        <w:t>/</w:t>
      </w:r>
      <w:r w:rsidR="00987571">
        <w:rPr>
          <w:rFonts w:hint="cs"/>
          <w:rtl/>
        </w:rPr>
        <w:t>مرتبه</w:t>
      </w:r>
      <w:r w:rsidR="00987571">
        <w:rPr>
          <w:rtl/>
        </w:rPr>
        <w:t xml:space="preserve"> </w:t>
      </w:r>
      <w:r w:rsidR="00987571">
        <w:rPr>
          <w:rFonts w:hint="cs"/>
          <w:rtl/>
        </w:rPr>
        <w:t>چهارم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87571">
        <w:rPr>
          <w:rFonts w:hint="cs"/>
          <w:rtl/>
        </w:rPr>
        <w:t>قتل</w:t>
      </w:r>
      <w:r w:rsidR="00987571">
        <w:rPr>
          <w:rtl/>
        </w:rPr>
        <w:t xml:space="preserve"> </w:t>
      </w:r>
      <w:r w:rsidR="00987571">
        <w:rPr>
          <w:rFonts w:hint="cs"/>
          <w:rtl/>
        </w:rPr>
        <w:t>عمد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87571">
        <w:rPr>
          <w:rFonts w:hint="cs"/>
          <w:rtl/>
        </w:rPr>
        <w:t>کتاب</w:t>
      </w:r>
      <w:r w:rsidR="00987571">
        <w:rPr>
          <w:rtl/>
        </w:rPr>
        <w:t xml:space="preserve"> </w:t>
      </w:r>
      <w:r w:rsidR="00987571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3A6148" w:rsidRDefault="008B67D3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در بیان صور و احکام هریک از مراتب تسبیب در مرتبه چهارم آن در جریان بود و تا این جا دو صورت از این مرتبه و مباحث مربوط به آن بیان شده است.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5F7554" w:rsidRDefault="005F7554" w:rsidP="005F7554">
      <w:pPr>
        <w:pStyle w:val="Heading7"/>
        <w:rPr>
          <w:rtl/>
        </w:rPr>
      </w:pPr>
      <w:bookmarkStart w:id="3" w:name="_Toc502331789"/>
      <w:r>
        <w:rPr>
          <w:rFonts w:hint="cs"/>
          <w:rtl/>
        </w:rPr>
        <w:t>حکم بودن حدودی مثل حبس بر خلاف قصاص</w:t>
      </w:r>
      <w:bookmarkEnd w:id="3"/>
    </w:p>
    <w:p w:rsidR="0028681F" w:rsidRPr="0028681F" w:rsidRDefault="0028681F" w:rsidP="00AD693D">
      <w:pPr>
        <w:rPr>
          <w:rtl/>
        </w:rPr>
      </w:pPr>
      <w:r>
        <w:rPr>
          <w:rFonts w:hint="cs"/>
          <w:rtl/>
        </w:rPr>
        <w:t xml:space="preserve">همان طور که گذشت، </w:t>
      </w:r>
      <w:r>
        <w:rPr>
          <w:rtl/>
        </w:rPr>
        <w:t xml:space="preserve">هیچ دلالتی </w:t>
      </w:r>
      <w:r>
        <w:rPr>
          <w:rFonts w:hint="cs"/>
          <w:rtl/>
        </w:rPr>
        <w:t>در</w:t>
      </w:r>
      <w:r w:rsidRPr="0028681F">
        <w:rPr>
          <w:rtl/>
        </w:rPr>
        <w:t xml:space="preserve"> ادله ثبوت حکم حبس و سمل العین</w:t>
      </w:r>
      <w:r>
        <w:rPr>
          <w:rFonts w:hint="cs"/>
          <w:rtl/>
        </w:rPr>
        <w:t>،</w:t>
      </w:r>
      <w:r w:rsidRPr="0028681F">
        <w:rPr>
          <w:rtl/>
        </w:rPr>
        <w:t xml:space="preserve"> بر </w:t>
      </w:r>
      <w:r w:rsidR="00AD693D">
        <w:rPr>
          <w:rFonts w:hint="cs"/>
          <w:rtl/>
        </w:rPr>
        <w:t xml:space="preserve">این که این عقوبات از موارد </w:t>
      </w:r>
      <w:r w:rsidRPr="0028681F">
        <w:rPr>
          <w:rtl/>
        </w:rPr>
        <w:t>حق</w:t>
      </w:r>
      <w:r w:rsidR="00AD693D">
        <w:rPr>
          <w:rFonts w:hint="cs"/>
          <w:rtl/>
        </w:rPr>
        <w:t>وق</w:t>
      </w:r>
      <w:r w:rsidRPr="0028681F">
        <w:rPr>
          <w:rtl/>
        </w:rPr>
        <w:t xml:space="preserve"> ولی دم</w:t>
      </w:r>
      <w:r w:rsidR="00AD693D">
        <w:rPr>
          <w:rFonts w:hint="cs"/>
          <w:rtl/>
        </w:rPr>
        <w:t xml:space="preserve"> مقتول باشد، نیست،</w:t>
      </w:r>
      <w:r>
        <w:rPr>
          <w:rFonts w:hint="cs"/>
          <w:rtl/>
        </w:rPr>
        <w:t xml:space="preserve"> برخلاف </w:t>
      </w:r>
      <w:r w:rsidRPr="0028681F">
        <w:rPr>
          <w:rtl/>
        </w:rPr>
        <w:t xml:space="preserve">قصاص </w:t>
      </w:r>
      <w:r>
        <w:rPr>
          <w:rFonts w:hint="cs"/>
          <w:rtl/>
        </w:rPr>
        <w:t xml:space="preserve">که </w:t>
      </w:r>
      <w:r w:rsidRPr="0028681F">
        <w:rPr>
          <w:rtl/>
        </w:rPr>
        <w:t xml:space="preserve">به خاطر ادله دال بر آن، حق است، </w:t>
      </w:r>
      <w:r>
        <w:rPr>
          <w:rFonts w:hint="cs"/>
          <w:rtl/>
        </w:rPr>
        <w:t xml:space="preserve">کما این که از آیه شریفه </w:t>
      </w:r>
      <w:r>
        <w:rPr>
          <w:rFonts w:ascii="Sakkal Majalla" w:hAnsi="Sakkal Majalla" w:cs="Sakkal Majalla" w:hint="cs"/>
          <w:color w:val="008000"/>
          <w:rtl/>
        </w:rPr>
        <w:t>﴿</w:t>
      </w:r>
      <w:r w:rsidRPr="0028681F">
        <w:rPr>
          <w:rFonts w:hint="cs"/>
          <w:color w:val="008000"/>
          <w:rtl/>
        </w:rPr>
        <w:t>وَ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لاَ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تَقْتُلُوا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النَّفْسَ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الَّتِي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حَرَّمَ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اللَّهُ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إِلاَّ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بِالْحَقِّ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وَ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مَنْ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قُتِلَ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مَظْلُوماً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فَقَدْ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جَعَلْنَا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لِوَلِيِّهِ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سُلْطَاناً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فَلاَ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يُسْرِفْ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فِي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الْقَتْلِ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إِنَّهُ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كَانَ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مَنْصُورا</w:t>
      </w:r>
      <w:r w:rsidRPr="0028681F">
        <w:rPr>
          <w:rFonts w:ascii="Sakkal Majalla" w:hAnsi="Sakkal Majalla" w:cs="Sakkal Majalla" w:hint="cs"/>
          <w:color w:val="008000"/>
          <w:rtl/>
        </w:rPr>
        <w:t>﴾</w:t>
      </w:r>
      <w:r w:rsidRPr="0028681F">
        <w:rPr>
          <w:rFonts w:cs="Sakkal Majalla" w:hint="cs"/>
          <w:color w:val="008000"/>
          <w:rtl/>
        </w:rPr>
        <w:t>ً</w:t>
      </w:r>
      <w:r>
        <w:rPr>
          <w:rStyle w:val="FootnoteReference"/>
          <w:rtl/>
        </w:rPr>
        <w:footnoteReference w:id="1"/>
      </w:r>
      <w:r>
        <w:rPr>
          <w:rFonts w:cs="Sakkal Majalla" w:hint="cs"/>
          <w:color w:val="008000"/>
          <w:rtl/>
        </w:rPr>
        <w:t xml:space="preserve"> </w:t>
      </w:r>
      <w:r w:rsidRPr="0028681F">
        <w:rPr>
          <w:rFonts w:hint="cs"/>
          <w:rtl/>
        </w:rPr>
        <w:t xml:space="preserve">و همچنین </w:t>
      </w:r>
      <w:r>
        <w:rPr>
          <w:rFonts w:hint="cs"/>
          <w:rtl/>
        </w:rPr>
        <w:t xml:space="preserve">آیه مبارکه </w:t>
      </w:r>
      <w:r>
        <w:rPr>
          <w:rFonts w:ascii="Sakkal Majalla" w:hAnsi="Sakkal Majalla" w:cs="Sakkal Majalla" w:hint="cs"/>
          <w:color w:val="008000"/>
          <w:rtl/>
        </w:rPr>
        <w:t>﴿</w:t>
      </w:r>
      <w:r w:rsidRPr="0028681F">
        <w:rPr>
          <w:rFonts w:hint="cs"/>
          <w:color w:val="008000"/>
          <w:rtl/>
        </w:rPr>
        <w:t>َا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أَيُّهَا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الَّذِينَ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آمَنُوا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كُتِبَ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عَلَيْكُمُ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الْقِصَاصُ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فِي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الْقَتْلَى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الْحُرُّ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بِالْحُرِّ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وَ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الْعَبْدُ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بِالْعَبْدِ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وَ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الْأُنْثَى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بِالْأُنْثَى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فَمَنْ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عُفِيَ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لَهُ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مِنْ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أَخِيهِ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شَيْ‌ءٌ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فَاتِّبَاعٌ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بِالْمَعْرُوفِ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وَ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أَدَاءٌ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إِلَيْهِ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بِإِحْسَانٍ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ذلِكَ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تَخْفِيفٌ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مِنْ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رَبِّكُمْ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وَ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رَحْمَةٌ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فَمَنِ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اعْتَدَى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بَعْدَ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ذلِكَ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فَلَهُ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عَذَابٌ</w:t>
      </w:r>
      <w:r w:rsidRPr="0028681F">
        <w:rPr>
          <w:color w:val="008000"/>
          <w:rtl/>
        </w:rPr>
        <w:t xml:space="preserve"> </w:t>
      </w:r>
      <w:r w:rsidRPr="0028681F">
        <w:rPr>
          <w:rFonts w:hint="cs"/>
          <w:color w:val="008000"/>
          <w:rtl/>
        </w:rPr>
        <w:t>أَلِيم</w:t>
      </w:r>
      <w:r w:rsidRPr="0028681F">
        <w:rPr>
          <w:rFonts w:ascii="Sakkal Majalla" w:hAnsi="Sakkal Majalla" w:cs="Sakkal Majalla" w:hint="cs"/>
          <w:color w:val="008000"/>
          <w:rtl/>
        </w:rPr>
        <w:t>﴾</w:t>
      </w:r>
      <w:r w:rsidRPr="0028681F">
        <w:rPr>
          <w:rFonts w:cs="Sakkal Majalla" w:hint="cs"/>
          <w:color w:val="008000"/>
          <w:rtl/>
        </w:rPr>
        <w:t>ٌ</w:t>
      </w:r>
      <w:r w:rsidRPr="0028681F">
        <w:rPr>
          <w:rtl/>
        </w:rPr>
        <w:t xml:space="preserve"> </w:t>
      </w:r>
      <w:r>
        <w:rPr>
          <w:rStyle w:val="FootnoteReference"/>
          <w:rtl/>
        </w:rPr>
        <w:footnoteReference w:id="2"/>
      </w:r>
      <w:r>
        <w:rPr>
          <w:rFonts w:hint="cs"/>
          <w:rtl/>
        </w:rPr>
        <w:t xml:space="preserve"> حق بودن این عق</w:t>
      </w:r>
      <w:r w:rsidR="00AD693D">
        <w:rPr>
          <w:rFonts w:hint="cs"/>
          <w:rtl/>
        </w:rPr>
        <w:t>وبت برای ولی دم استفاده می شود مضافا به این که در آیه اخیر تأکید و ترغیب بر عفو و بخشش شده است که اماره و شاهدی دیگر بر حق بودن این عقوبات و تعلق این حق به ولی دمِ مقتول می باشد.</w:t>
      </w:r>
    </w:p>
    <w:p w:rsidR="0028681F" w:rsidRPr="0028681F" w:rsidRDefault="0028681F" w:rsidP="0028681F">
      <w:pPr>
        <w:rPr>
          <w:rtl/>
        </w:rPr>
      </w:pPr>
      <w:r>
        <w:rPr>
          <w:rFonts w:hint="cs"/>
          <w:rtl/>
        </w:rPr>
        <w:t xml:space="preserve">البته </w:t>
      </w:r>
      <w:r w:rsidRPr="0028681F">
        <w:rPr>
          <w:rtl/>
        </w:rPr>
        <w:t>در مورد قصاص</w:t>
      </w:r>
      <w:r>
        <w:rPr>
          <w:rFonts w:hint="cs"/>
          <w:rtl/>
        </w:rPr>
        <w:t>،</w:t>
      </w:r>
      <w:r w:rsidRPr="0028681F">
        <w:rPr>
          <w:rtl/>
        </w:rPr>
        <w:t xml:space="preserve"> </w:t>
      </w:r>
      <w:r>
        <w:rPr>
          <w:rFonts w:hint="cs"/>
          <w:rtl/>
        </w:rPr>
        <w:t xml:space="preserve">علاوه بر وجود </w:t>
      </w:r>
      <w:r w:rsidRPr="0028681F">
        <w:rPr>
          <w:rtl/>
        </w:rPr>
        <w:t>دلیل قطعی بر حق بودن</w:t>
      </w:r>
      <w:r>
        <w:rPr>
          <w:rFonts w:hint="cs"/>
          <w:rtl/>
        </w:rPr>
        <w:t>،</w:t>
      </w:r>
      <w:r w:rsidRPr="0028681F">
        <w:rPr>
          <w:rtl/>
        </w:rPr>
        <w:t xml:space="preserve"> </w:t>
      </w:r>
      <w:r>
        <w:rPr>
          <w:rFonts w:hint="cs"/>
          <w:rtl/>
        </w:rPr>
        <w:t>این امر از امور مرتکزه هم محسوب می شود</w:t>
      </w:r>
      <w:r w:rsidRPr="0028681F">
        <w:rPr>
          <w:rtl/>
        </w:rPr>
        <w:t xml:space="preserve"> و اطلاق مقامی ادله قصاص هم حق بودن آن را می طلبد.</w:t>
      </w:r>
    </w:p>
    <w:p w:rsidR="0028681F" w:rsidRPr="0028681F" w:rsidRDefault="0028681F" w:rsidP="00804D7B">
      <w:pPr>
        <w:rPr>
          <w:rtl/>
        </w:rPr>
      </w:pPr>
      <w:r>
        <w:rPr>
          <w:rFonts w:hint="cs"/>
          <w:rtl/>
        </w:rPr>
        <w:lastRenderedPageBreak/>
        <w:t>مراد از این که حبس و عقوباتی این چنینی حق حکومت و حاکم هستند، در واقع الزام و حکمی است که حاکم دارد نه این که به مثابه قصاص حقی برای حاکم باشد که وی قدرت بر عفو و رفع ید از آن را نیز داشته باشد،</w:t>
      </w:r>
      <w:r w:rsidRPr="0028681F">
        <w:rPr>
          <w:rtl/>
        </w:rPr>
        <w:t xml:space="preserve"> بلکه </w:t>
      </w:r>
      <w:r>
        <w:rPr>
          <w:rFonts w:hint="cs"/>
          <w:rtl/>
        </w:rPr>
        <w:t xml:space="preserve">حاکم </w:t>
      </w:r>
      <w:r w:rsidRPr="0028681F">
        <w:rPr>
          <w:rtl/>
        </w:rPr>
        <w:t>ملزم و مکلف به اجرا</w:t>
      </w:r>
      <w:r>
        <w:rPr>
          <w:rFonts w:hint="cs"/>
          <w:rtl/>
        </w:rPr>
        <w:t>ی</w:t>
      </w:r>
      <w:r w:rsidRPr="0028681F">
        <w:rPr>
          <w:rtl/>
        </w:rPr>
        <w:t xml:space="preserve"> </w:t>
      </w:r>
      <w:r>
        <w:rPr>
          <w:rFonts w:hint="cs"/>
          <w:rtl/>
        </w:rPr>
        <w:t xml:space="preserve">این حدود و عقوبات </w:t>
      </w:r>
      <w:r w:rsidRPr="0028681F">
        <w:rPr>
          <w:rtl/>
        </w:rPr>
        <w:t>است و لذا این که گاهی گفته می شود حق حاکم یا حکومت است از ب</w:t>
      </w:r>
      <w:r w:rsidR="00804D7B">
        <w:rPr>
          <w:rtl/>
        </w:rPr>
        <w:t>اب این است که دیگران حقی ندارند</w:t>
      </w:r>
      <w:r w:rsidR="00804D7B">
        <w:rPr>
          <w:rFonts w:hint="cs"/>
          <w:rtl/>
        </w:rPr>
        <w:t>،</w:t>
      </w:r>
      <w:r w:rsidRPr="0028681F">
        <w:rPr>
          <w:rtl/>
        </w:rPr>
        <w:t xml:space="preserve"> و نه تنها حقی برای حاکم نیست</w:t>
      </w:r>
      <w:r w:rsidR="00804D7B">
        <w:rPr>
          <w:rFonts w:hint="cs"/>
          <w:rtl/>
        </w:rPr>
        <w:t>؛</w:t>
      </w:r>
      <w:r w:rsidRPr="0028681F">
        <w:rPr>
          <w:rtl/>
        </w:rPr>
        <w:t xml:space="preserve"> بلکه </w:t>
      </w:r>
      <w:r w:rsidR="00804D7B">
        <w:rPr>
          <w:rtl/>
        </w:rPr>
        <w:t>تأخیر آن هم در اختیار حاکم نیست</w:t>
      </w:r>
      <w:r w:rsidR="00804D7B">
        <w:rPr>
          <w:rFonts w:hint="cs"/>
          <w:rtl/>
        </w:rPr>
        <w:t xml:space="preserve"> و در صورت اثبات آن می بایست بدون فوت وقت اقدام نماید کما این که در روایات مختلفی این حدود و اجرای آن ها سبب جلب رحمت و برکت الهی در جامعه دانسته شده است و با بارش باران رحمت الهی مقایسه می شود.</w:t>
      </w:r>
      <w:r w:rsidR="00804D7B">
        <w:rPr>
          <w:rStyle w:val="FootnoteReference"/>
          <w:rtl/>
        </w:rPr>
        <w:footnoteReference w:id="3"/>
      </w:r>
      <w:r w:rsidR="00804D7B">
        <w:rPr>
          <w:rFonts w:hint="cs"/>
          <w:rtl/>
        </w:rPr>
        <w:t xml:space="preserve"> </w:t>
      </w:r>
    </w:p>
    <w:p w:rsidR="0028681F" w:rsidRPr="0028681F" w:rsidRDefault="00804D7B" w:rsidP="00804D7B">
      <w:pPr>
        <w:rPr>
          <w:rtl/>
        </w:rPr>
      </w:pPr>
      <w:r w:rsidRPr="00804D7B">
        <w:rPr>
          <w:rFonts w:hint="cs"/>
          <w:rtl/>
        </w:rPr>
        <w:t xml:space="preserve">مسأله حق یا حکم بودن این حدود، در کلمات سابقین و حتی </w:t>
      </w:r>
      <w:r>
        <w:rPr>
          <w:rFonts w:hint="cs"/>
          <w:rtl/>
        </w:rPr>
        <w:t xml:space="preserve">متأخرینی مثل </w:t>
      </w:r>
      <w:r w:rsidRPr="00804D7B">
        <w:rPr>
          <w:rFonts w:hint="cs"/>
          <w:rtl/>
        </w:rPr>
        <w:t xml:space="preserve">مرحوم آقای خویی و مرحوم امام هم مطرح نشده است، اما </w:t>
      </w:r>
      <w:r w:rsidR="0028681F" w:rsidRPr="0028681F">
        <w:rPr>
          <w:rtl/>
        </w:rPr>
        <w:t xml:space="preserve">جای تعجب </w:t>
      </w:r>
      <w:r w:rsidRPr="00804D7B">
        <w:rPr>
          <w:rFonts w:hint="cs"/>
          <w:rtl/>
        </w:rPr>
        <w:t xml:space="preserve">از </w:t>
      </w:r>
      <w:r w:rsidR="0028681F" w:rsidRPr="0028681F">
        <w:rPr>
          <w:rtl/>
        </w:rPr>
        <w:t xml:space="preserve">برخی بزرگان </w:t>
      </w:r>
      <w:r w:rsidRPr="00804D7B">
        <w:rPr>
          <w:rFonts w:hint="cs"/>
          <w:rtl/>
        </w:rPr>
        <w:t>(</w:t>
      </w:r>
      <w:r w:rsidR="0028681F" w:rsidRPr="0028681F">
        <w:rPr>
          <w:rtl/>
        </w:rPr>
        <w:t xml:space="preserve">مرحوم </w:t>
      </w:r>
      <w:r w:rsidR="00AD693D">
        <w:rPr>
          <w:rFonts w:hint="cs"/>
          <w:rtl/>
        </w:rPr>
        <w:t xml:space="preserve">آقای </w:t>
      </w:r>
      <w:r w:rsidR="0028681F" w:rsidRPr="0028681F">
        <w:rPr>
          <w:rtl/>
        </w:rPr>
        <w:t>منتظری</w:t>
      </w:r>
      <w:r w:rsidRPr="00804D7B">
        <w:rPr>
          <w:rFonts w:hint="cs"/>
          <w:rtl/>
        </w:rPr>
        <w:t xml:space="preserve"> ره)</w:t>
      </w:r>
      <w:r w:rsidR="0044612F">
        <w:rPr>
          <w:rStyle w:val="FootnoteReference"/>
          <w:rtl/>
        </w:rPr>
        <w:footnoteReference w:id="4"/>
      </w:r>
      <w:r w:rsidRPr="00804D7B">
        <w:rPr>
          <w:rFonts w:hint="cs"/>
          <w:rtl/>
        </w:rPr>
        <w:t xml:space="preserve"> است که </w:t>
      </w:r>
      <w:r>
        <w:rPr>
          <w:rFonts w:hint="cs"/>
          <w:rtl/>
        </w:rPr>
        <w:t xml:space="preserve">ضمن طرح این بحث، </w:t>
      </w:r>
      <w:r w:rsidR="0028681F" w:rsidRPr="0028681F">
        <w:rPr>
          <w:rtl/>
        </w:rPr>
        <w:t>حبس و سمل العین را حق دانسته اند در حالی که در کلام خودشان هم دلیل</w:t>
      </w:r>
      <w:r w:rsidR="0028681F" w:rsidRPr="00804D7B">
        <w:rPr>
          <w:rtl/>
        </w:rPr>
        <w:t xml:space="preserve">ی </w:t>
      </w:r>
      <w:r w:rsidRPr="00804D7B">
        <w:rPr>
          <w:rFonts w:hint="cs"/>
          <w:rtl/>
        </w:rPr>
        <w:t xml:space="preserve">بر این امر </w:t>
      </w:r>
      <w:r w:rsidRPr="00804D7B">
        <w:rPr>
          <w:rtl/>
        </w:rPr>
        <w:t>اقامه نشده اس</w:t>
      </w:r>
      <w:r w:rsidRPr="00804D7B">
        <w:rPr>
          <w:rFonts w:hint="cs"/>
          <w:rtl/>
        </w:rPr>
        <w:t xml:space="preserve">ت و </w:t>
      </w:r>
      <w:r w:rsidR="0028681F" w:rsidRPr="0028681F">
        <w:rPr>
          <w:rtl/>
        </w:rPr>
        <w:t>هیچ گاه حبس قاتل یا آمر به قتل</w:t>
      </w:r>
      <w:r>
        <w:rPr>
          <w:rFonts w:hint="cs"/>
          <w:rtl/>
        </w:rPr>
        <w:t>،</w:t>
      </w:r>
      <w:r w:rsidR="0028681F" w:rsidRPr="0028681F">
        <w:rPr>
          <w:rtl/>
        </w:rPr>
        <w:t xml:space="preserve"> </w:t>
      </w:r>
      <w:r>
        <w:rPr>
          <w:rtl/>
        </w:rPr>
        <w:t xml:space="preserve">در ارتکاز عقلاء </w:t>
      </w:r>
      <w:r>
        <w:rPr>
          <w:rFonts w:hint="cs"/>
          <w:rtl/>
        </w:rPr>
        <w:t xml:space="preserve">به عنوان حق </w:t>
      </w:r>
      <w:r>
        <w:rPr>
          <w:rtl/>
        </w:rPr>
        <w:t>وجود نداشته است</w:t>
      </w:r>
      <w:r>
        <w:rPr>
          <w:rFonts w:hint="cs"/>
          <w:rtl/>
        </w:rPr>
        <w:t xml:space="preserve"> تا </w:t>
      </w:r>
      <w:r w:rsidR="00320ADC">
        <w:rPr>
          <w:rFonts w:hint="cs"/>
          <w:rtl/>
        </w:rPr>
        <w:t>مورد استناد ایشان واقع شود ولو این که اصل وجود این ارتکاز هم پذیرفته شود، ولی ارتکازی بودن این عقوبات به عنوان حق ولی دم بودن نیاز به اثبات دارد.</w:t>
      </w:r>
    </w:p>
    <w:p w:rsidR="00804D7B" w:rsidRDefault="00804D7B" w:rsidP="00320ADC">
      <w:pPr>
        <w:pStyle w:val="Heading4"/>
        <w:rPr>
          <w:rtl/>
        </w:rPr>
      </w:pPr>
      <w:bookmarkStart w:id="4" w:name="_Toc502331790"/>
      <w:r>
        <w:rPr>
          <w:rFonts w:hint="cs"/>
          <w:rtl/>
        </w:rPr>
        <w:t>صورت سوم</w:t>
      </w:r>
      <w:r w:rsidR="00320ADC">
        <w:rPr>
          <w:rFonts w:hint="cs"/>
          <w:rtl/>
        </w:rPr>
        <w:t xml:space="preserve"> ( از مرتبه چهارم تسبیب): </w:t>
      </w:r>
      <w:r>
        <w:rPr>
          <w:rFonts w:hint="cs"/>
          <w:rtl/>
        </w:rPr>
        <w:t xml:space="preserve"> </w:t>
      </w:r>
      <w:r w:rsidR="00320ADC">
        <w:rPr>
          <w:rFonts w:hint="cs"/>
          <w:rtl/>
        </w:rPr>
        <w:t>اکراه بر قتل</w:t>
      </w:r>
      <w:bookmarkEnd w:id="4"/>
    </w:p>
    <w:p w:rsidR="00320ADC" w:rsidRPr="00320ADC" w:rsidRDefault="00320ADC" w:rsidP="00804D7B">
      <w:pPr>
        <w:rPr>
          <w:color w:val="0000FF"/>
          <w:rtl/>
        </w:rPr>
      </w:pP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أكرهه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القتل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فان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كان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ما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توعد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به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دون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القتل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فلا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ريب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في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عدم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جواز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القتل،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قتله</w:t>
      </w:r>
      <w:r w:rsidRPr="00320ADC">
        <w:rPr>
          <w:color w:val="0000FF"/>
          <w:rtl/>
        </w:rPr>
        <w:t xml:space="preserve">-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الحال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هذه</w:t>
      </w:r>
      <w:r w:rsidRPr="00320ADC">
        <w:rPr>
          <w:color w:val="0000FF"/>
          <w:rtl/>
        </w:rPr>
        <w:t xml:space="preserve">- </w:t>
      </w:r>
      <w:r w:rsidRPr="00320ADC">
        <w:rPr>
          <w:rFonts w:hint="cs"/>
          <w:color w:val="0000FF"/>
          <w:rtl/>
        </w:rPr>
        <w:t>كان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عليه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القود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المكره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الحبس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المؤبد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إن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كان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ما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توعد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به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هو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القتل،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فالمشهور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أن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حكمه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حكم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الصورة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الأولى،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لكنه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مشكل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يبعد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جواز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القتل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عندئذ،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ذلك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فلا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قود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لكن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عليه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الدية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حكم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المكره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بالكسر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في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هذه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الصورة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حكمه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في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الصورة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الأولى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هذا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إذا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كان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المكره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بالفتح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بالغا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عاقلا</w:t>
      </w:r>
      <w:r w:rsidRPr="00320ADC">
        <w:rPr>
          <w:color w:val="0000FF"/>
          <w:rtl/>
        </w:rPr>
        <w:t xml:space="preserve">.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أما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إذا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كان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مجنونا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أو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صبيا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غير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مميز،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فلا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قود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المكره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لا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الصبي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نعم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عاقلة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الصبي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الدية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و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على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المكره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الحبس</w:t>
      </w:r>
      <w:r w:rsidRPr="00320ADC">
        <w:rPr>
          <w:color w:val="0000FF"/>
          <w:rtl/>
        </w:rPr>
        <w:t xml:space="preserve"> </w:t>
      </w:r>
      <w:r w:rsidRPr="00320ADC">
        <w:rPr>
          <w:rFonts w:hint="cs"/>
          <w:color w:val="0000FF"/>
          <w:rtl/>
        </w:rPr>
        <w:t>مؤبدا</w:t>
      </w:r>
      <w:r w:rsidRPr="00320ADC">
        <w:rPr>
          <w:color w:val="0000FF"/>
          <w:rtl/>
        </w:rPr>
        <w:t>.</w:t>
      </w:r>
      <w:r>
        <w:rPr>
          <w:rStyle w:val="FootnoteReference"/>
          <w:color w:val="0000FF"/>
          <w:rtl/>
        </w:rPr>
        <w:footnoteReference w:id="5"/>
      </w:r>
    </w:p>
    <w:p w:rsidR="005F7554" w:rsidRDefault="005F7554" w:rsidP="005F7554">
      <w:pPr>
        <w:pStyle w:val="Heading8"/>
        <w:rPr>
          <w:rtl/>
        </w:rPr>
      </w:pPr>
      <w:bookmarkStart w:id="5" w:name="_Toc502331791"/>
      <w:r>
        <w:rPr>
          <w:rFonts w:hint="cs"/>
          <w:rtl/>
        </w:rPr>
        <w:lastRenderedPageBreak/>
        <w:t>تفکیک فرض اکراه از امر به قتل در کلام مرحوم آقای خویی ره</w:t>
      </w:r>
      <w:bookmarkEnd w:id="5"/>
    </w:p>
    <w:p w:rsidR="0028681F" w:rsidRPr="0028681F" w:rsidRDefault="0028681F" w:rsidP="00CD7119">
      <w:pPr>
        <w:rPr>
          <w:rtl/>
        </w:rPr>
      </w:pPr>
      <w:r w:rsidRPr="0028681F">
        <w:rPr>
          <w:rtl/>
        </w:rPr>
        <w:t xml:space="preserve">مرحوم </w:t>
      </w:r>
      <w:r w:rsidR="005F7554">
        <w:rPr>
          <w:rFonts w:hint="cs"/>
          <w:rtl/>
        </w:rPr>
        <w:t xml:space="preserve">آقای </w:t>
      </w:r>
      <w:r w:rsidRPr="0028681F">
        <w:rPr>
          <w:rtl/>
        </w:rPr>
        <w:t>خویی</w:t>
      </w:r>
      <w:r w:rsidR="00804D7B">
        <w:rPr>
          <w:rFonts w:hint="cs"/>
          <w:rtl/>
        </w:rPr>
        <w:t xml:space="preserve"> ره</w:t>
      </w:r>
      <w:r w:rsidR="00804D7B">
        <w:rPr>
          <w:rtl/>
        </w:rPr>
        <w:t xml:space="preserve"> بعد از</w:t>
      </w:r>
      <w:r w:rsidRPr="0028681F">
        <w:rPr>
          <w:rtl/>
        </w:rPr>
        <w:t xml:space="preserve"> </w:t>
      </w:r>
      <w:r w:rsidR="00320ADC">
        <w:rPr>
          <w:rFonts w:hint="cs"/>
          <w:rtl/>
        </w:rPr>
        <w:t xml:space="preserve">طرح </w:t>
      </w:r>
      <w:r w:rsidR="00804D7B">
        <w:rPr>
          <w:rFonts w:hint="cs"/>
          <w:rtl/>
        </w:rPr>
        <w:t xml:space="preserve">فرض </w:t>
      </w:r>
      <w:r w:rsidRPr="0028681F">
        <w:rPr>
          <w:rtl/>
        </w:rPr>
        <w:t>امر</w:t>
      </w:r>
      <w:r w:rsidR="00804D7B">
        <w:rPr>
          <w:rFonts w:hint="cs"/>
          <w:rtl/>
        </w:rPr>
        <w:t xml:space="preserve"> به قتل،</w:t>
      </w:r>
      <w:r w:rsidR="00320ADC">
        <w:rPr>
          <w:rtl/>
        </w:rPr>
        <w:t xml:space="preserve"> متعرض بحث </w:t>
      </w:r>
      <w:r w:rsidR="00320ADC">
        <w:rPr>
          <w:rFonts w:hint="cs"/>
          <w:rtl/>
        </w:rPr>
        <w:t>اکراه بر قتل</w:t>
      </w:r>
      <w:r w:rsidRPr="0028681F">
        <w:rPr>
          <w:rtl/>
        </w:rPr>
        <w:t xml:space="preserve"> شده است در حالی که مرحوم محقق</w:t>
      </w:r>
      <w:r w:rsidR="00320ADC">
        <w:rPr>
          <w:rFonts w:hint="cs"/>
          <w:rtl/>
        </w:rPr>
        <w:t xml:space="preserve"> ره</w:t>
      </w:r>
      <w:r w:rsidRPr="0028681F">
        <w:rPr>
          <w:rtl/>
        </w:rPr>
        <w:t xml:space="preserve"> اصلا اشاره ای به مسأله امر </w:t>
      </w:r>
      <w:r w:rsidR="00804D7B">
        <w:rPr>
          <w:rtl/>
        </w:rPr>
        <w:t xml:space="preserve">نکرده </w:t>
      </w:r>
      <w:r w:rsidR="00804D7B">
        <w:rPr>
          <w:rFonts w:hint="cs"/>
          <w:rtl/>
        </w:rPr>
        <w:t>بود</w:t>
      </w:r>
      <w:r w:rsidRPr="0028681F">
        <w:rPr>
          <w:rtl/>
        </w:rPr>
        <w:t xml:space="preserve"> و مستقیما اکراه را مطرح نموده است و با توجه به این که ملازمه ای بین امر و اکراه نیست، رویه مرحوم خویی در این جا بهتر است</w:t>
      </w:r>
      <w:r w:rsidR="00320ADC">
        <w:rPr>
          <w:rFonts w:hint="cs"/>
          <w:rtl/>
        </w:rPr>
        <w:t>؛</w:t>
      </w:r>
      <w:r w:rsidR="00320ADC">
        <w:rPr>
          <w:rtl/>
        </w:rPr>
        <w:t xml:space="preserve"> </w:t>
      </w:r>
      <w:r w:rsidR="00320ADC">
        <w:rPr>
          <w:rFonts w:hint="cs"/>
          <w:rtl/>
        </w:rPr>
        <w:t>چرا که هم</w:t>
      </w:r>
      <w:r w:rsidRPr="0028681F">
        <w:rPr>
          <w:rtl/>
        </w:rPr>
        <w:t xml:space="preserve"> ممکن است </w:t>
      </w:r>
      <w:r w:rsidR="00CD7119">
        <w:rPr>
          <w:rFonts w:hint="cs"/>
          <w:rtl/>
        </w:rPr>
        <w:t xml:space="preserve">امر </w:t>
      </w:r>
      <w:r w:rsidRPr="0028681F">
        <w:rPr>
          <w:rtl/>
        </w:rPr>
        <w:t xml:space="preserve">منفک از اکراه باشد و هم </w:t>
      </w:r>
      <w:r w:rsidR="00320ADC">
        <w:rPr>
          <w:rtl/>
        </w:rPr>
        <w:t xml:space="preserve">اکراه می تواند </w:t>
      </w:r>
      <w:r w:rsidR="00CD7119">
        <w:rPr>
          <w:rFonts w:hint="cs"/>
          <w:rtl/>
        </w:rPr>
        <w:t xml:space="preserve">بدون امر و </w:t>
      </w:r>
      <w:r w:rsidR="00320ADC">
        <w:rPr>
          <w:rtl/>
        </w:rPr>
        <w:t>م</w:t>
      </w:r>
      <w:r w:rsidR="00CD7119">
        <w:rPr>
          <w:rtl/>
        </w:rPr>
        <w:t xml:space="preserve">نفک از </w:t>
      </w:r>
      <w:r w:rsidR="00CD7119">
        <w:rPr>
          <w:rFonts w:hint="cs"/>
          <w:rtl/>
        </w:rPr>
        <w:t>آن محقق شود؛ بله، در مواردی هم جمع بین امر و اکراه وجود دارد</w:t>
      </w:r>
      <w:r w:rsidRPr="0028681F">
        <w:rPr>
          <w:rtl/>
        </w:rPr>
        <w:t xml:space="preserve"> </w:t>
      </w:r>
      <w:r w:rsidR="00041907">
        <w:rPr>
          <w:rFonts w:hint="cs"/>
          <w:rtl/>
        </w:rPr>
        <w:t>و</w:t>
      </w:r>
      <w:r w:rsidR="00CD7119">
        <w:rPr>
          <w:rFonts w:hint="cs"/>
          <w:rtl/>
        </w:rPr>
        <w:t xml:space="preserve"> </w:t>
      </w:r>
      <w:r w:rsidR="00041907">
        <w:rPr>
          <w:rFonts w:hint="cs"/>
          <w:rtl/>
        </w:rPr>
        <w:t xml:space="preserve">لذا </w:t>
      </w:r>
      <w:r w:rsidRPr="0028681F">
        <w:rPr>
          <w:rtl/>
        </w:rPr>
        <w:t xml:space="preserve">کلام مرحوم صاحب جواهر </w:t>
      </w:r>
      <w:r w:rsidR="00041907">
        <w:rPr>
          <w:rFonts w:hint="cs"/>
          <w:rtl/>
        </w:rPr>
        <w:t xml:space="preserve">ره </w:t>
      </w:r>
      <w:r w:rsidRPr="0028681F">
        <w:rPr>
          <w:rtl/>
        </w:rPr>
        <w:t xml:space="preserve">هم </w:t>
      </w:r>
      <w:r w:rsidR="00041907">
        <w:rPr>
          <w:rFonts w:hint="cs"/>
          <w:rtl/>
        </w:rPr>
        <w:t xml:space="preserve">که در آن </w:t>
      </w:r>
      <w:r w:rsidRPr="0028681F">
        <w:rPr>
          <w:rtl/>
        </w:rPr>
        <w:t xml:space="preserve">مثل </w:t>
      </w:r>
      <w:r w:rsidR="00041907">
        <w:rPr>
          <w:rFonts w:hint="cs"/>
          <w:rtl/>
        </w:rPr>
        <w:t xml:space="preserve">شرایع </w:t>
      </w:r>
      <w:r w:rsidRPr="0028681F">
        <w:rPr>
          <w:rtl/>
        </w:rPr>
        <w:t>به نوعی م</w:t>
      </w:r>
      <w:r w:rsidR="00041907">
        <w:rPr>
          <w:rtl/>
        </w:rPr>
        <w:t>لازمه اکراه و امر دیده می شود</w:t>
      </w:r>
      <w:r w:rsidR="00041907">
        <w:rPr>
          <w:rFonts w:hint="cs"/>
          <w:rtl/>
        </w:rPr>
        <w:t>، و</w:t>
      </w:r>
      <w:r w:rsidRPr="0028681F">
        <w:rPr>
          <w:rtl/>
        </w:rPr>
        <w:t xml:space="preserve"> روایت </w:t>
      </w:r>
      <w:r w:rsidR="00041907">
        <w:rPr>
          <w:rFonts w:hint="cs"/>
          <w:rtl/>
        </w:rPr>
        <w:t xml:space="preserve">مذکور در فرض </w:t>
      </w:r>
      <w:r w:rsidR="00041907">
        <w:rPr>
          <w:rtl/>
        </w:rPr>
        <w:t>امر را در این فرض ذکر کرده ان</w:t>
      </w:r>
      <w:r w:rsidR="00041907">
        <w:rPr>
          <w:rFonts w:hint="cs"/>
          <w:rtl/>
        </w:rPr>
        <w:t>د، ناتمام است</w:t>
      </w:r>
      <w:r w:rsidRPr="0028681F">
        <w:rPr>
          <w:rtl/>
        </w:rPr>
        <w:t>.</w:t>
      </w:r>
    </w:p>
    <w:p w:rsidR="005F7554" w:rsidRDefault="005F7554" w:rsidP="005F7554">
      <w:pPr>
        <w:pStyle w:val="Heading8"/>
        <w:rPr>
          <w:rtl/>
        </w:rPr>
      </w:pPr>
      <w:bookmarkStart w:id="6" w:name="_Toc502331792"/>
      <w:r>
        <w:rPr>
          <w:rFonts w:hint="cs"/>
          <w:rtl/>
        </w:rPr>
        <w:t>تفصیل حکم بین فرض قتل یا دون القتل بودن ضرر موعود (مرحوم آقای خوی</w:t>
      </w:r>
      <w:bookmarkStart w:id="7" w:name="_GoBack"/>
      <w:bookmarkEnd w:id="7"/>
      <w:r>
        <w:rPr>
          <w:rFonts w:hint="cs"/>
          <w:rtl/>
        </w:rPr>
        <w:t>ی ره)</w:t>
      </w:r>
      <w:bookmarkEnd w:id="6"/>
      <w:r>
        <w:rPr>
          <w:rFonts w:hint="cs"/>
          <w:rtl/>
        </w:rPr>
        <w:t xml:space="preserve">  </w:t>
      </w:r>
    </w:p>
    <w:p w:rsidR="0028681F" w:rsidRDefault="0028681F" w:rsidP="00041907">
      <w:pPr>
        <w:rPr>
          <w:rtl/>
        </w:rPr>
      </w:pPr>
      <w:r w:rsidRPr="0028681F">
        <w:rPr>
          <w:rtl/>
        </w:rPr>
        <w:t xml:space="preserve">مرحوم آقای خویی </w:t>
      </w:r>
      <w:r w:rsidR="00041907">
        <w:rPr>
          <w:rFonts w:hint="cs"/>
          <w:rtl/>
        </w:rPr>
        <w:t xml:space="preserve">ره </w:t>
      </w:r>
      <w:r w:rsidRPr="0028681F">
        <w:rPr>
          <w:rtl/>
        </w:rPr>
        <w:t>در اکراه شخص بر قتل دیگری</w:t>
      </w:r>
      <w:r w:rsidR="00041907">
        <w:rPr>
          <w:rFonts w:hint="cs"/>
          <w:rtl/>
        </w:rPr>
        <w:t>،</w:t>
      </w:r>
      <w:r w:rsidRPr="0028681F">
        <w:rPr>
          <w:rtl/>
        </w:rPr>
        <w:t xml:space="preserve"> دو فرض را احتمال داده است که </w:t>
      </w:r>
      <w:r w:rsidR="00041907">
        <w:rPr>
          <w:rFonts w:hint="cs"/>
          <w:rtl/>
        </w:rPr>
        <w:t xml:space="preserve">بر اساس یک فرض، ترک فعل مکرَه  علیه، منجر به قتل مکَره نمی شود و تنها ضررهای جانی دیگر یا ضرر مادی و غیر جانی را در می گیرد و به عبارتی دیگر، ضرر موعودی که از سوی مکرِه تعیین شده است، غیر از قتل است، در حالی که در فرض دوم، بحث مربوط به جایی است که ضرر موعود قتل و تهدید به آن است. </w:t>
      </w:r>
    </w:p>
    <w:p w:rsidR="00041907" w:rsidRPr="0028681F" w:rsidRDefault="00041907" w:rsidP="005F7554">
      <w:pPr>
        <w:rPr>
          <w:rtl/>
        </w:rPr>
      </w:pPr>
      <w:r>
        <w:rPr>
          <w:rFonts w:hint="cs"/>
          <w:rtl/>
        </w:rPr>
        <w:t xml:space="preserve">در فرض اول، مشهور و حتی مجمع علیه بین اصحاب و فقهاء </w:t>
      </w:r>
      <w:r w:rsidR="0055705C">
        <w:rPr>
          <w:rFonts w:hint="cs"/>
          <w:rtl/>
        </w:rPr>
        <w:t xml:space="preserve">مباشرت در این قتل را جایز نمی دانند </w:t>
      </w:r>
      <w:r>
        <w:rPr>
          <w:rFonts w:hint="cs"/>
          <w:rtl/>
        </w:rPr>
        <w:t>اثبات قصاص بر مباشر مکرَه در چنین فرضی است.</w:t>
      </w:r>
    </w:p>
    <w:p w:rsidR="0028681F" w:rsidRPr="0028681F" w:rsidRDefault="0028681F" w:rsidP="0055705C">
      <w:pPr>
        <w:rPr>
          <w:rtl/>
        </w:rPr>
      </w:pPr>
      <w:r w:rsidRPr="0028681F">
        <w:rPr>
          <w:rtl/>
        </w:rPr>
        <w:t xml:space="preserve">اما </w:t>
      </w:r>
      <w:r w:rsidR="0055705C">
        <w:rPr>
          <w:rFonts w:hint="cs"/>
          <w:rtl/>
        </w:rPr>
        <w:t>در فرض دوم که</w:t>
      </w:r>
      <w:r w:rsidRPr="0028681F">
        <w:rPr>
          <w:rtl/>
        </w:rPr>
        <w:t xml:space="preserve"> ضرر موعود قتل </w:t>
      </w:r>
      <w:r w:rsidR="0055705C">
        <w:rPr>
          <w:rFonts w:hint="cs"/>
          <w:rtl/>
        </w:rPr>
        <w:t>است</w:t>
      </w:r>
      <w:r w:rsidRPr="0028681F">
        <w:rPr>
          <w:rtl/>
        </w:rPr>
        <w:t xml:space="preserve">، مشهور و بلکه اجماع </w:t>
      </w:r>
      <w:r w:rsidR="0055705C">
        <w:rPr>
          <w:rFonts w:hint="cs"/>
          <w:rtl/>
        </w:rPr>
        <w:t>بین فقهاء (</w:t>
      </w:r>
      <w:r w:rsidRPr="0028681F">
        <w:rPr>
          <w:rtl/>
        </w:rPr>
        <w:t>کما فی الجواهر</w:t>
      </w:r>
      <w:r w:rsidR="0055705C">
        <w:rPr>
          <w:rFonts w:hint="cs"/>
          <w:rtl/>
        </w:rPr>
        <w:t>)</w:t>
      </w:r>
      <w:r w:rsidR="00D953CE">
        <w:rPr>
          <w:rStyle w:val="FootnoteReference"/>
          <w:rtl/>
        </w:rPr>
        <w:footnoteReference w:id="6"/>
      </w:r>
      <w:r w:rsidR="0055705C">
        <w:rPr>
          <w:rtl/>
        </w:rPr>
        <w:t xml:space="preserve">، عدم جواز قتل و مباشرت در </w:t>
      </w:r>
      <w:r w:rsidR="0055705C">
        <w:rPr>
          <w:rFonts w:hint="cs"/>
          <w:rtl/>
        </w:rPr>
        <w:t>این جنایت</w:t>
      </w:r>
      <w:r w:rsidRPr="0028681F">
        <w:rPr>
          <w:rtl/>
        </w:rPr>
        <w:t xml:space="preserve"> و استحقاق قصاص بر </w:t>
      </w:r>
      <w:r w:rsidR="0055705C">
        <w:rPr>
          <w:rFonts w:hint="cs"/>
          <w:rtl/>
        </w:rPr>
        <w:t xml:space="preserve">چنین مکرَهی </w:t>
      </w:r>
      <w:r w:rsidRPr="0028681F">
        <w:rPr>
          <w:rtl/>
        </w:rPr>
        <w:t>است.</w:t>
      </w:r>
    </w:p>
    <w:p w:rsidR="005F7554" w:rsidRDefault="0055705C" w:rsidP="005F7554">
      <w:pPr>
        <w:rPr>
          <w:rtl/>
        </w:rPr>
      </w:pPr>
      <w:r>
        <w:rPr>
          <w:rFonts w:hint="cs"/>
          <w:rtl/>
        </w:rPr>
        <w:t xml:space="preserve">البته </w:t>
      </w:r>
      <w:r w:rsidR="0028681F" w:rsidRPr="0028681F">
        <w:rPr>
          <w:rtl/>
        </w:rPr>
        <w:t xml:space="preserve">مرحوم میرزای شیرازی ره </w:t>
      </w:r>
      <w:r>
        <w:rPr>
          <w:rFonts w:hint="cs"/>
          <w:rtl/>
        </w:rPr>
        <w:t xml:space="preserve">در مقام، </w:t>
      </w:r>
      <w:r>
        <w:rPr>
          <w:rtl/>
        </w:rPr>
        <w:t>تعبیری دارد</w:t>
      </w:r>
      <w:r w:rsidR="0028681F" w:rsidRPr="0028681F">
        <w:rPr>
          <w:rtl/>
        </w:rPr>
        <w:t xml:space="preserve"> که مخالفتش با این قول را ظاهر می کند و قول مرحوم آقای خویی </w:t>
      </w:r>
      <w:r>
        <w:rPr>
          <w:rFonts w:hint="cs"/>
          <w:rtl/>
        </w:rPr>
        <w:t xml:space="preserve">ره هم که </w:t>
      </w:r>
      <w:r w:rsidR="0028681F" w:rsidRPr="0028681F">
        <w:rPr>
          <w:rtl/>
        </w:rPr>
        <w:t>در مخالفت با مشهور</w:t>
      </w:r>
      <w:r>
        <w:rPr>
          <w:rFonts w:hint="cs"/>
          <w:rtl/>
        </w:rPr>
        <w:t xml:space="preserve"> صراحت دارد،</w:t>
      </w:r>
      <w:r w:rsidR="0028681F" w:rsidRPr="0028681F">
        <w:rPr>
          <w:rtl/>
        </w:rPr>
        <w:t xml:space="preserve"> ممکن است ناشی از مرحوم میرزا </w:t>
      </w:r>
      <w:r>
        <w:rPr>
          <w:rFonts w:hint="cs"/>
          <w:rtl/>
        </w:rPr>
        <w:t xml:space="preserve">بوده </w:t>
      </w:r>
      <w:r w:rsidR="005F7554">
        <w:rPr>
          <w:rtl/>
        </w:rPr>
        <w:t>باشد</w:t>
      </w:r>
      <w:r w:rsidR="005F7554">
        <w:rPr>
          <w:rFonts w:hint="cs"/>
          <w:rtl/>
        </w:rPr>
        <w:t>.</w:t>
      </w:r>
    </w:p>
    <w:p w:rsidR="0028681F" w:rsidRPr="0028681F" w:rsidRDefault="00943223" w:rsidP="00943223">
      <w:pPr>
        <w:rPr>
          <w:rtl/>
        </w:rPr>
      </w:pPr>
      <w:r>
        <w:rPr>
          <w:rFonts w:hint="cs"/>
          <w:rtl/>
        </w:rPr>
        <w:t xml:space="preserve">به نظر </w:t>
      </w:r>
      <w:r w:rsidR="0028681F" w:rsidRPr="0028681F">
        <w:rPr>
          <w:rtl/>
        </w:rPr>
        <w:t xml:space="preserve">مرحوم </w:t>
      </w:r>
      <w:r>
        <w:rPr>
          <w:rFonts w:hint="cs"/>
          <w:rtl/>
        </w:rPr>
        <w:t xml:space="preserve">آقای </w:t>
      </w:r>
      <w:r w:rsidR="0028681F" w:rsidRPr="0028681F">
        <w:rPr>
          <w:rtl/>
        </w:rPr>
        <w:t xml:space="preserve">خویی </w:t>
      </w:r>
      <w:r>
        <w:rPr>
          <w:rFonts w:hint="cs"/>
          <w:rtl/>
        </w:rPr>
        <w:t xml:space="preserve">ره، </w:t>
      </w:r>
      <w:r w:rsidR="0028681F" w:rsidRPr="0028681F">
        <w:rPr>
          <w:rtl/>
        </w:rPr>
        <w:t xml:space="preserve">قول مشهور </w:t>
      </w:r>
      <w:r>
        <w:rPr>
          <w:rFonts w:hint="cs"/>
          <w:rtl/>
        </w:rPr>
        <w:t xml:space="preserve">در اینجا </w:t>
      </w:r>
      <w:r w:rsidR="0028681F" w:rsidRPr="0028681F">
        <w:rPr>
          <w:rtl/>
        </w:rPr>
        <w:t xml:space="preserve">مشکل </w:t>
      </w:r>
      <w:r>
        <w:rPr>
          <w:rFonts w:hint="cs"/>
          <w:rtl/>
        </w:rPr>
        <w:t xml:space="preserve">است </w:t>
      </w:r>
      <w:r w:rsidR="0028681F" w:rsidRPr="0028681F">
        <w:rPr>
          <w:rtl/>
        </w:rPr>
        <w:t>و اقوی این است که مکر</w:t>
      </w:r>
      <w:r>
        <w:rPr>
          <w:rFonts w:hint="cs"/>
          <w:rtl/>
        </w:rPr>
        <w:t>َ</w:t>
      </w:r>
      <w:r w:rsidR="0028681F" w:rsidRPr="0028681F">
        <w:rPr>
          <w:rtl/>
        </w:rPr>
        <w:t>ه در این فرض</w:t>
      </w:r>
      <w:r>
        <w:rPr>
          <w:rFonts w:hint="cs"/>
          <w:rtl/>
        </w:rPr>
        <w:t>،</w:t>
      </w:r>
      <w:r w:rsidR="0028681F" w:rsidRPr="0028681F">
        <w:rPr>
          <w:rtl/>
        </w:rPr>
        <w:t xml:space="preserve"> مجاز </w:t>
      </w:r>
      <w:r>
        <w:rPr>
          <w:rFonts w:hint="cs"/>
          <w:rtl/>
        </w:rPr>
        <w:t xml:space="preserve">به </w:t>
      </w:r>
      <w:r w:rsidR="0028681F" w:rsidRPr="0028681F">
        <w:rPr>
          <w:rtl/>
        </w:rPr>
        <w:t>قتل است، و</w:t>
      </w:r>
      <w:r>
        <w:rPr>
          <w:rFonts w:hint="cs"/>
          <w:rtl/>
        </w:rPr>
        <w:t xml:space="preserve"> لذا </w:t>
      </w:r>
      <w:r w:rsidR="0028681F" w:rsidRPr="0028681F">
        <w:rPr>
          <w:rtl/>
        </w:rPr>
        <w:t xml:space="preserve">قصاص هم نمی شود و </w:t>
      </w:r>
      <w:r>
        <w:rPr>
          <w:rFonts w:hint="cs"/>
          <w:rtl/>
        </w:rPr>
        <w:t xml:space="preserve">تنها </w:t>
      </w:r>
      <w:r w:rsidR="0028681F" w:rsidRPr="0028681F">
        <w:rPr>
          <w:rtl/>
        </w:rPr>
        <w:t xml:space="preserve">دیه بر عهده </w:t>
      </w:r>
      <w:r>
        <w:rPr>
          <w:rFonts w:hint="cs"/>
          <w:rtl/>
        </w:rPr>
        <w:t>او ثابت می باشد</w:t>
      </w:r>
      <w:r w:rsidR="0028681F" w:rsidRPr="0028681F">
        <w:rPr>
          <w:rtl/>
        </w:rPr>
        <w:t xml:space="preserve">؛ چرا که به هر حال قاتل است و ایجاب دیه </w:t>
      </w:r>
      <w:r>
        <w:rPr>
          <w:rFonts w:hint="cs"/>
          <w:rtl/>
        </w:rPr>
        <w:t xml:space="preserve">بر </w:t>
      </w:r>
      <w:r>
        <w:rPr>
          <w:rtl/>
        </w:rPr>
        <w:t>مکرِه</w:t>
      </w:r>
      <w:r>
        <w:rPr>
          <w:rFonts w:hint="cs"/>
          <w:rtl/>
        </w:rPr>
        <w:t xml:space="preserve"> هم</w:t>
      </w:r>
      <w:r>
        <w:rPr>
          <w:rtl/>
        </w:rPr>
        <w:t xml:space="preserve"> موجبی ندارد</w:t>
      </w:r>
      <w:r>
        <w:rPr>
          <w:rFonts w:hint="cs"/>
          <w:rtl/>
        </w:rPr>
        <w:t xml:space="preserve"> و از دید ایشان اکراه موجب انتساب قتل به مکرِه نیست. </w:t>
      </w:r>
      <w:r w:rsidR="0028681F" w:rsidRPr="0028681F">
        <w:rPr>
          <w:rtl/>
        </w:rPr>
        <w:t>بله</w:t>
      </w:r>
      <w:r w:rsidRPr="00943223">
        <w:rPr>
          <w:rFonts w:hint="cs"/>
          <w:rtl/>
        </w:rPr>
        <w:t>،</w:t>
      </w:r>
      <w:r w:rsidR="0028681F" w:rsidRPr="0028681F">
        <w:rPr>
          <w:rtl/>
        </w:rPr>
        <w:t xml:space="preserve"> در جایی که مباشر</w:t>
      </w:r>
      <w:r>
        <w:rPr>
          <w:rFonts w:hint="cs"/>
          <w:rtl/>
        </w:rPr>
        <w:t>ِ</w:t>
      </w:r>
      <w:r w:rsidR="0028681F" w:rsidRPr="0028681F">
        <w:rPr>
          <w:rtl/>
        </w:rPr>
        <w:t xml:space="preserve"> قتل، صبی غیر ممیز یا مجنون</w:t>
      </w:r>
      <w:r>
        <w:rPr>
          <w:rFonts w:hint="cs"/>
          <w:rtl/>
        </w:rPr>
        <w:t xml:space="preserve">ی است که قصد از آنها </w:t>
      </w:r>
      <w:r w:rsidR="0028681F" w:rsidRPr="0028681F">
        <w:rPr>
          <w:rtl/>
        </w:rPr>
        <w:t xml:space="preserve">متمشی </w:t>
      </w:r>
      <w:r>
        <w:rPr>
          <w:rFonts w:hint="cs"/>
          <w:rtl/>
        </w:rPr>
        <w:t>نمی شود</w:t>
      </w:r>
      <w:r w:rsidR="0028681F" w:rsidRPr="0028681F">
        <w:rPr>
          <w:rtl/>
        </w:rPr>
        <w:t xml:space="preserve">، </w:t>
      </w:r>
      <w:r>
        <w:rPr>
          <w:rtl/>
        </w:rPr>
        <w:t xml:space="preserve">در این صورت اگر </w:t>
      </w:r>
      <w:r>
        <w:rPr>
          <w:rFonts w:hint="cs"/>
          <w:rtl/>
        </w:rPr>
        <w:t>مکرِه به قتل، بر</w:t>
      </w:r>
      <w:r w:rsidR="0028681F" w:rsidRPr="0028681F">
        <w:rPr>
          <w:rtl/>
        </w:rPr>
        <w:t xml:space="preserve"> چنین شخصی اکراه نمود، قصاص بر مکر</w:t>
      </w:r>
      <w:r w:rsidRPr="00943223">
        <w:rPr>
          <w:rFonts w:hint="cs"/>
          <w:rtl/>
        </w:rPr>
        <w:t>ِ</w:t>
      </w:r>
      <w:r w:rsidRPr="00943223">
        <w:rPr>
          <w:rtl/>
        </w:rPr>
        <w:t>ه جاری می شود</w:t>
      </w:r>
      <w:r w:rsidRPr="00943223">
        <w:rPr>
          <w:rFonts w:hint="cs"/>
          <w:rtl/>
        </w:rPr>
        <w:t xml:space="preserve">؛ چرا که به خاطر ضعف مباشر در اراده در این فروض، عرفا قتل به مکرِه </w:t>
      </w:r>
      <w:r>
        <w:rPr>
          <w:rFonts w:hint="cs"/>
          <w:rtl/>
        </w:rPr>
        <w:t>مستند است</w:t>
      </w:r>
      <w:r w:rsidR="0028681F" w:rsidRPr="0028681F">
        <w:rPr>
          <w:rtl/>
        </w:rPr>
        <w:t>.</w:t>
      </w:r>
    </w:p>
    <w:p w:rsidR="0028681F" w:rsidRPr="0028681F" w:rsidRDefault="0028681F" w:rsidP="005F7554">
      <w:pPr>
        <w:rPr>
          <w:rtl/>
        </w:rPr>
      </w:pPr>
      <w:r w:rsidRPr="0028681F">
        <w:rPr>
          <w:rtl/>
        </w:rPr>
        <w:lastRenderedPageBreak/>
        <w:t>بنابراین ایشان</w:t>
      </w:r>
      <w:r w:rsidR="00943223">
        <w:rPr>
          <w:rFonts w:hint="cs"/>
          <w:rtl/>
        </w:rPr>
        <w:t>، در مقام؛</w:t>
      </w:r>
      <w:r w:rsidRPr="0028681F">
        <w:rPr>
          <w:rtl/>
        </w:rPr>
        <w:t xml:space="preserve"> قائل به تفصیل است در دو فرض اکراه </w:t>
      </w:r>
      <w:r w:rsidR="00943223">
        <w:rPr>
          <w:rFonts w:hint="cs"/>
          <w:rtl/>
        </w:rPr>
        <w:t xml:space="preserve">به این صورت که </w:t>
      </w:r>
      <w:r w:rsidRPr="0028681F">
        <w:rPr>
          <w:rtl/>
        </w:rPr>
        <w:t>در ضرر دون القتل، قتل را جایز ندانست</w:t>
      </w:r>
      <w:r w:rsidR="00943223">
        <w:rPr>
          <w:rFonts w:hint="cs"/>
          <w:rtl/>
        </w:rPr>
        <w:t xml:space="preserve">، و از طرفی قصاص را هم </w:t>
      </w:r>
      <w:r w:rsidRPr="0028681F">
        <w:rPr>
          <w:rtl/>
        </w:rPr>
        <w:t xml:space="preserve">بر مکرِه در </w:t>
      </w:r>
      <w:r w:rsidR="00943223">
        <w:rPr>
          <w:rFonts w:hint="cs"/>
          <w:rtl/>
        </w:rPr>
        <w:t>چنین فرضی ثابت نمی داند؛ چرا که قتل به او مستند نیست.</w:t>
      </w:r>
      <w:r w:rsidR="005F7554">
        <w:rPr>
          <w:rFonts w:hint="cs"/>
          <w:rtl/>
        </w:rPr>
        <w:t xml:space="preserve"> اما </w:t>
      </w:r>
      <w:r w:rsidR="00943223">
        <w:rPr>
          <w:rFonts w:hint="cs"/>
          <w:rtl/>
        </w:rPr>
        <w:t xml:space="preserve">در فرض دیگر (دون القتل)، که حکم به قصاص مکرَه نموده است مثل مشهور، </w:t>
      </w:r>
      <w:r w:rsidRPr="0028681F">
        <w:rPr>
          <w:rtl/>
        </w:rPr>
        <w:t>مکرِه را محکوم به حبس می</w:t>
      </w:r>
      <w:r w:rsidR="00943223">
        <w:rPr>
          <w:rtl/>
        </w:rPr>
        <w:t xml:space="preserve"> داند در حالی که نص خاصی بر این</w:t>
      </w:r>
      <w:r w:rsidR="00943223">
        <w:rPr>
          <w:rFonts w:hint="cs"/>
          <w:rtl/>
        </w:rPr>
        <w:t xml:space="preserve"> امر </w:t>
      </w:r>
      <w:r w:rsidRPr="0028681F">
        <w:rPr>
          <w:rtl/>
        </w:rPr>
        <w:t>وجود ندارد و گویا به فحوای نص موجود در مورد امر که آمر را محکوم به حبس دانست، قائل به حبس مکره شده است.</w:t>
      </w:r>
    </w:p>
    <w:p w:rsidR="0028681F" w:rsidRPr="0028681F" w:rsidRDefault="0028681F" w:rsidP="0028681F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8681F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28681F" w:rsidRPr="0028681F" w:rsidRDefault="0028681F" w:rsidP="0028681F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8681F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3E6650" w:rsidRPr="001A27D7" w:rsidRDefault="003E6650" w:rsidP="00824B22">
      <w:pPr>
        <w:rPr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4A8F" w:rsidRDefault="00C24A8F" w:rsidP="008B750B">
      <w:pPr>
        <w:spacing w:line="240" w:lineRule="auto"/>
      </w:pPr>
      <w:r>
        <w:separator/>
      </w:r>
    </w:p>
  </w:endnote>
  <w:endnote w:type="continuationSeparator" w:id="0">
    <w:p w:rsidR="00C24A8F" w:rsidRDefault="00C24A8F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CD7119" w:rsidRPr="00CD7119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8757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5" w:name="BokAdres"/>
          <w:bookmarkEnd w:id="15"/>
          <w:r>
            <w:rPr>
              <w:color w:val="808080" w:themeColor="background1" w:themeShade="80"/>
            </w:rPr>
            <w:t>F1mq1_13961006-050_ar1_mfeb.ir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4A8F" w:rsidRDefault="00C24A8F" w:rsidP="008B750B">
      <w:pPr>
        <w:spacing w:line="240" w:lineRule="auto"/>
      </w:pPr>
      <w:r>
        <w:separator/>
      </w:r>
    </w:p>
  </w:footnote>
  <w:footnote w:type="continuationSeparator" w:id="0">
    <w:p w:rsidR="00C24A8F" w:rsidRDefault="00C24A8F" w:rsidP="008B750B">
      <w:pPr>
        <w:spacing w:line="240" w:lineRule="auto"/>
      </w:pPr>
      <w:r>
        <w:continuationSeparator/>
      </w:r>
    </w:p>
  </w:footnote>
  <w:footnote w:id="1">
    <w:p w:rsidR="0028681F" w:rsidRPr="0028681F" w:rsidRDefault="0028681F" w:rsidP="0028681F">
      <w:pPr>
        <w:pStyle w:val="FootnoteText"/>
        <w:rPr>
          <w:rtl/>
        </w:rPr>
      </w:pPr>
      <w:r w:rsidRPr="0028681F">
        <w:footnoteRef/>
      </w:r>
      <w:r>
        <w:rPr>
          <w:rFonts w:hint="cs"/>
          <w:rtl/>
        </w:rPr>
        <w:t>.</w:t>
      </w:r>
      <w:r w:rsidRPr="0028681F">
        <w:rPr>
          <w:rtl/>
        </w:rPr>
        <w:t xml:space="preserve"> </w:t>
      </w:r>
      <w:r w:rsidRPr="0028681F">
        <w:rPr>
          <w:rFonts w:hint="cs"/>
          <w:rtl/>
        </w:rPr>
        <w:t>سوره</w:t>
      </w:r>
      <w:r w:rsidRPr="0028681F">
        <w:rPr>
          <w:rtl/>
        </w:rPr>
        <w:t xml:space="preserve"> </w:t>
      </w:r>
      <w:r w:rsidRPr="0028681F">
        <w:rPr>
          <w:rFonts w:hint="cs"/>
          <w:rtl/>
        </w:rPr>
        <w:t>اسراء،</w:t>
      </w:r>
      <w:r w:rsidRPr="0028681F">
        <w:rPr>
          <w:rtl/>
        </w:rPr>
        <w:t xml:space="preserve"> </w:t>
      </w:r>
      <w:r w:rsidRPr="0028681F">
        <w:rPr>
          <w:rFonts w:hint="cs"/>
          <w:rtl/>
        </w:rPr>
        <w:t>آيه</w:t>
      </w:r>
      <w:r w:rsidRPr="0028681F">
        <w:rPr>
          <w:rtl/>
        </w:rPr>
        <w:t xml:space="preserve"> 33.</w:t>
      </w:r>
    </w:p>
  </w:footnote>
  <w:footnote w:id="2">
    <w:p w:rsidR="0028681F" w:rsidRPr="0028681F" w:rsidRDefault="0028681F" w:rsidP="0028681F">
      <w:pPr>
        <w:pStyle w:val="FootnoteText"/>
      </w:pPr>
      <w:r w:rsidRPr="0028681F">
        <w:footnoteRef/>
      </w:r>
      <w:r>
        <w:rPr>
          <w:rFonts w:hint="cs"/>
          <w:rtl/>
        </w:rPr>
        <w:t>.</w:t>
      </w:r>
      <w:r w:rsidRPr="0028681F">
        <w:rPr>
          <w:rtl/>
        </w:rPr>
        <w:t xml:space="preserve"> </w:t>
      </w:r>
      <w:r w:rsidRPr="0028681F">
        <w:rPr>
          <w:rFonts w:hint="cs"/>
          <w:rtl/>
        </w:rPr>
        <w:t>سوره</w:t>
      </w:r>
      <w:r w:rsidRPr="0028681F">
        <w:rPr>
          <w:rtl/>
        </w:rPr>
        <w:t xml:space="preserve"> </w:t>
      </w:r>
      <w:r w:rsidRPr="0028681F">
        <w:rPr>
          <w:rFonts w:hint="cs"/>
          <w:rtl/>
        </w:rPr>
        <w:t>بقره،</w:t>
      </w:r>
      <w:r w:rsidRPr="0028681F">
        <w:rPr>
          <w:rtl/>
        </w:rPr>
        <w:t xml:space="preserve"> </w:t>
      </w:r>
      <w:r w:rsidRPr="0028681F">
        <w:rPr>
          <w:rFonts w:hint="cs"/>
          <w:rtl/>
        </w:rPr>
        <w:t>آيه</w:t>
      </w:r>
      <w:r w:rsidRPr="0028681F">
        <w:rPr>
          <w:rtl/>
        </w:rPr>
        <w:t xml:space="preserve"> 178.</w:t>
      </w:r>
    </w:p>
  </w:footnote>
  <w:footnote w:id="3">
    <w:p w:rsidR="00804D7B" w:rsidRPr="00804D7B" w:rsidRDefault="00804D7B" w:rsidP="00804D7B">
      <w:pPr>
        <w:pStyle w:val="FootnoteText"/>
        <w:rPr>
          <w:rtl/>
        </w:rPr>
      </w:pPr>
      <w:r>
        <w:t>.</w:t>
      </w:r>
      <w:r w:rsidRPr="00804D7B">
        <w:footnoteRef/>
      </w:r>
      <w:r w:rsidRPr="00804D7B">
        <w:rPr>
          <w:rtl/>
        </w:rPr>
        <w:t xml:space="preserve"> </w:t>
      </w:r>
      <w:hyperlink r:id="rId1" w:history="1">
        <w:r w:rsidRPr="00804D7B">
          <w:rPr>
            <w:rStyle w:val="Hyperlink"/>
            <w:rFonts w:hint="cs"/>
            <w:rtl/>
          </w:rPr>
          <w:t>وسائل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الشیعة،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الشیخ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الحر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العاملي،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ج</w:t>
        </w:r>
        <w:r w:rsidRPr="00804D7B">
          <w:rPr>
            <w:rStyle w:val="Hyperlink"/>
            <w:rtl/>
          </w:rPr>
          <w:t>28</w:t>
        </w:r>
        <w:r w:rsidRPr="00804D7B">
          <w:rPr>
            <w:rStyle w:val="Hyperlink"/>
            <w:rFonts w:hint="cs"/>
            <w:rtl/>
          </w:rPr>
          <w:t>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ص</w:t>
        </w:r>
        <w:r w:rsidRPr="00804D7B">
          <w:rPr>
            <w:rStyle w:val="Hyperlink"/>
            <w:rtl/>
          </w:rPr>
          <w:t>12</w:t>
        </w:r>
        <w:r w:rsidRPr="00804D7B">
          <w:rPr>
            <w:rStyle w:val="Hyperlink"/>
            <w:rFonts w:hint="cs"/>
            <w:rtl/>
          </w:rPr>
          <w:t>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أبواب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مقدمات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الحدود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و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احکامها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العامة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باب</w:t>
        </w:r>
        <w:r w:rsidRPr="00804D7B">
          <w:rPr>
            <w:rStyle w:val="Hyperlink"/>
            <w:rtl/>
          </w:rPr>
          <w:t>1</w:t>
        </w:r>
        <w:r w:rsidRPr="00804D7B">
          <w:rPr>
            <w:rStyle w:val="Hyperlink"/>
            <w:rFonts w:hint="cs"/>
            <w:rtl/>
          </w:rPr>
          <w:t>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ح</w:t>
        </w:r>
        <w:r w:rsidRPr="00804D7B">
          <w:rPr>
            <w:rStyle w:val="Hyperlink"/>
            <w:rtl/>
          </w:rPr>
          <w:t>1</w:t>
        </w:r>
        <w:r w:rsidRPr="00804D7B">
          <w:rPr>
            <w:rStyle w:val="Hyperlink"/>
            <w:rFonts w:hint="cs"/>
            <w:rtl/>
          </w:rPr>
          <w:t>،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ط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آل</w:t>
        </w:r>
        <w:r w:rsidRPr="00804D7B">
          <w:rPr>
            <w:rStyle w:val="Hyperlink"/>
            <w:rtl/>
          </w:rPr>
          <w:t xml:space="preserve"> </w:t>
        </w:r>
        <w:r w:rsidRPr="00804D7B">
          <w:rPr>
            <w:rStyle w:val="Hyperlink"/>
            <w:rFonts w:hint="cs"/>
            <w:rtl/>
          </w:rPr>
          <w:t>البيت</w:t>
        </w:r>
        <w:r w:rsidRPr="00804D7B">
          <w:rPr>
            <w:rStyle w:val="Hyperlink"/>
            <w:rtl/>
          </w:rPr>
          <w:t>.</w:t>
        </w:r>
      </w:hyperlink>
    </w:p>
  </w:footnote>
  <w:footnote w:id="4">
    <w:p w:rsidR="0044612F" w:rsidRDefault="0044612F" w:rsidP="0044612F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44612F">
        <w:rPr>
          <w:rtl/>
        </w:rPr>
        <w:t>(</w:t>
      </w:r>
      <w:r w:rsidRPr="0044612F">
        <w:rPr>
          <w:rFonts w:hint="cs"/>
          <w:rtl/>
        </w:rPr>
        <w:t>سؤال</w:t>
      </w:r>
      <w:r w:rsidRPr="0044612F">
        <w:rPr>
          <w:rtl/>
        </w:rPr>
        <w:t xml:space="preserve"> 907) </w:t>
      </w:r>
      <w:r w:rsidRPr="0044612F">
        <w:rPr>
          <w:rFonts w:hint="cs"/>
          <w:rtl/>
        </w:rPr>
        <w:t>هرگاه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شخصى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كسى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را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نگه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دارد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ديگرى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را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بكشد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سپس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اولياء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هر‌</w:t>
      </w:r>
      <w:r w:rsidRPr="0044612F">
        <w:rPr>
          <w:rtl/>
        </w:rPr>
        <w:t>‌</w:t>
      </w:r>
      <w:r w:rsidRPr="0044612F">
        <w:rPr>
          <w:rFonts w:hint="cs"/>
          <w:rtl/>
        </w:rPr>
        <w:t>دو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را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عفو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كنند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همان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طورى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كه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قصاص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از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قاتل،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ساقط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مى‌شود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حبس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ابد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از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نگهدارنده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هم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ساقط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مى‌شود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يا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خير؟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هكذا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نسبت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به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امر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قتل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مراقب؟جواب</w:t>
      </w:r>
      <w:r w:rsidRPr="0044612F">
        <w:rPr>
          <w:rtl/>
        </w:rPr>
        <w:t xml:space="preserve">: </w:t>
      </w:r>
      <w:r w:rsidRPr="0044612F">
        <w:rPr>
          <w:rFonts w:hint="cs"/>
          <w:rtl/>
        </w:rPr>
        <w:t>اگر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توبه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كنند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محلى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براى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حبس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و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تعزير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باقى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نمى‌ماند</w:t>
      </w:r>
      <w:r w:rsidRPr="0044612F">
        <w:rPr>
          <w:rtl/>
        </w:rPr>
        <w:t>.</w:t>
      </w:r>
      <w:r>
        <w:rPr>
          <w:rFonts w:hint="cs"/>
          <w:rtl/>
        </w:rPr>
        <w:t xml:space="preserve"> </w:t>
      </w:r>
      <w:r w:rsidRPr="0044612F">
        <w:rPr>
          <w:rFonts w:hint="cs"/>
          <w:rtl/>
        </w:rPr>
        <w:t>رساله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استفتاءات</w:t>
      </w:r>
      <w:r w:rsidRPr="0044612F">
        <w:rPr>
          <w:rtl/>
        </w:rPr>
        <w:t xml:space="preserve"> (</w:t>
      </w:r>
      <w:r w:rsidRPr="0044612F">
        <w:rPr>
          <w:rFonts w:hint="cs"/>
          <w:rtl/>
        </w:rPr>
        <w:t>منتظرى</w:t>
      </w:r>
      <w:r w:rsidRPr="0044612F">
        <w:rPr>
          <w:rtl/>
        </w:rPr>
        <w:t>)</w:t>
      </w:r>
      <w:r w:rsidRPr="0044612F">
        <w:rPr>
          <w:rFonts w:hint="cs"/>
          <w:rtl/>
        </w:rPr>
        <w:t>،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ج‌</w:t>
      </w:r>
      <w:r w:rsidRPr="0044612F">
        <w:rPr>
          <w:rtl/>
        </w:rPr>
        <w:t>1</w:t>
      </w:r>
      <w:r w:rsidRPr="0044612F">
        <w:rPr>
          <w:rFonts w:hint="cs"/>
          <w:rtl/>
        </w:rPr>
        <w:t>،</w:t>
      </w:r>
      <w:r w:rsidRPr="0044612F">
        <w:rPr>
          <w:rtl/>
        </w:rPr>
        <w:t xml:space="preserve"> </w:t>
      </w:r>
      <w:r w:rsidRPr="0044612F">
        <w:rPr>
          <w:rFonts w:hint="cs"/>
          <w:rtl/>
        </w:rPr>
        <w:t>ص</w:t>
      </w:r>
      <w:r w:rsidRPr="0044612F">
        <w:rPr>
          <w:rtl/>
        </w:rPr>
        <w:t>: 26</w:t>
      </w:r>
      <w:r>
        <w:rPr>
          <w:rFonts w:hint="cs"/>
          <w:rtl/>
        </w:rPr>
        <w:t>1.</w:t>
      </w:r>
    </w:p>
  </w:footnote>
  <w:footnote w:id="5">
    <w:p w:rsidR="00320ADC" w:rsidRDefault="00320ADC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320ADC">
        <w:rPr>
          <w:rFonts w:hint="cs"/>
          <w:rtl/>
        </w:rPr>
        <w:t>تكملة</w:t>
      </w:r>
      <w:r w:rsidRPr="00320ADC">
        <w:rPr>
          <w:rtl/>
        </w:rPr>
        <w:t xml:space="preserve"> </w:t>
      </w:r>
      <w:r w:rsidRPr="00320ADC">
        <w:rPr>
          <w:rFonts w:hint="cs"/>
          <w:rtl/>
        </w:rPr>
        <w:t>المنهاج،</w:t>
      </w:r>
      <w:r w:rsidRPr="00320ADC">
        <w:rPr>
          <w:rtl/>
        </w:rPr>
        <w:t xml:space="preserve"> </w:t>
      </w:r>
      <w:r w:rsidRPr="00320ADC">
        <w:rPr>
          <w:rFonts w:hint="cs"/>
          <w:rtl/>
        </w:rPr>
        <w:t>ص</w:t>
      </w:r>
      <w:r w:rsidRPr="00320ADC">
        <w:rPr>
          <w:rtl/>
        </w:rPr>
        <w:t>: 62</w:t>
      </w:r>
      <w:r>
        <w:rPr>
          <w:rFonts w:hint="cs"/>
          <w:rtl/>
        </w:rPr>
        <w:t>.</w:t>
      </w:r>
    </w:p>
  </w:footnote>
  <w:footnote w:id="6">
    <w:p w:rsidR="00D953CE" w:rsidRPr="00D953CE" w:rsidRDefault="00D953CE" w:rsidP="00D953CE">
      <w:pPr>
        <w:pStyle w:val="FootnoteText"/>
      </w:pPr>
      <w:r w:rsidRPr="00D953CE">
        <w:footnoteRef/>
      </w:r>
      <w:r>
        <w:rPr>
          <w:rFonts w:hint="cs"/>
          <w:rtl/>
        </w:rPr>
        <w:t>.</w:t>
      </w:r>
      <w:r w:rsidRPr="00D953CE">
        <w:rPr>
          <w:rtl/>
        </w:rPr>
        <w:t xml:space="preserve"> </w:t>
      </w:r>
      <w:hyperlink r:id="rId2" w:history="1">
        <w:r w:rsidRPr="00D953CE">
          <w:rPr>
            <w:rStyle w:val="Hyperlink"/>
            <w:rFonts w:hint="cs"/>
            <w:rtl/>
          </w:rPr>
          <w:t>جواهر</w:t>
        </w:r>
        <w:r w:rsidRPr="00D953CE">
          <w:rPr>
            <w:rStyle w:val="Hyperlink"/>
            <w:rtl/>
          </w:rPr>
          <w:t xml:space="preserve"> </w:t>
        </w:r>
        <w:r w:rsidRPr="00D953CE">
          <w:rPr>
            <w:rStyle w:val="Hyperlink"/>
            <w:rFonts w:hint="cs"/>
            <w:rtl/>
          </w:rPr>
          <w:t>الکلام،</w:t>
        </w:r>
        <w:r w:rsidRPr="00D953CE">
          <w:rPr>
            <w:rStyle w:val="Hyperlink"/>
            <w:rtl/>
          </w:rPr>
          <w:t xml:space="preserve"> </w:t>
        </w:r>
        <w:r w:rsidRPr="00D953CE">
          <w:rPr>
            <w:rStyle w:val="Hyperlink"/>
            <w:rFonts w:hint="cs"/>
            <w:rtl/>
          </w:rPr>
          <w:t>محمد</w:t>
        </w:r>
        <w:r w:rsidRPr="00D953CE">
          <w:rPr>
            <w:rStyle w:val="Hyperlink"/>
            <w:rtl/>
          </w:rPr>
          <w:t xml:space="preserve"> </w:t>
        </w:r>
        <w:r w:rsidRPr="00D953CE">
          <w:rPr>
            <w:rStyle w:val="Hyperlink"/>
            <w:rFonts w:hint="cs"/>
            <w:rtl/>
          </w:rPr>
          <w:t>حسن</w:t>
        </w:r>
        <w:r w:rsidRPr="00D953CE">
          <w:rPr>
            <w:rStyle w:val="Hyperlink"/>
            <w:rtl/>
          </w:rPr>
          <w:t xml:space="preserve"> </w:t>
        </w:r>
        <w:r w:rsidRPr="00D953CE">
          <w:rPr>
            <w:rStyle w:val="Hyperlink"/>
            <w:rFonts w:hint="cs"/>
            <w:rtl/>
          </w:rPr>
          <w:t>نجفی،</w:t>
        </w:r>
        <w:r w:rsidRPr="00D953CE">
          <w:rPr>
            <w:rStyle w:val="Hyperlink"/>
            <w:rtl/>
          </w:rPr>
          <w:t xml:space="preserve"> </w:t>
        </w:r>
        <w:r w:rsidRPr="00D953CE">
          <w:rPr>
            <w:rStyle w:val="Hyperlink"/>
            <w:rFonts w:hint="cs"/>
            <w:rtl/>
          </w:rPr>
          <w:t>ج</w:t>
        </w:r>
        <w:r w:rsidRPr="00D953CE">
          <w:rPr>
            <w:rStyle w:val="Hyperlink"/>
            <w:rtl/>
          </w:rPr>
          <w:t>42</w:t>
        </w:r>
        <w:r w:rsidRPr="00D953CE">
          <w:rPr>
            <w:rStyle w:val="Hyperlink"/>
            <w:rFonts w:hint="cs"/>
            <w:rtl/>
          </w:rPr>
          <w:t>،</w:t>
        </w:r>
        <w:r w:rsidRPr="00D953CE">
          <w:rPr>
            <w:rStyle w:val="Hyperlink"/>
            <w:rtl/>
          </w:rPr>
          <w:t xml:space="preserve"> </w:t>
        </w:r>
        <w:r w:rsidRPr="00D953CE">
          <w:rPr>
            <w:rStyle w:val="Hyperlink"/>
            <w:rFonts w:hint="cs"/>
            <w:rtl/>
          </w:rPr>
          <w:t>ص</w:t>
        </w:r>
        <w:r w:rsidRPr="00D953CE">
          <w:rPr>
            <w:rStyle w:val="Hyperlink"/>
            <w:rtl/>
          </w:rPr>
          <w:t>47</w:t>
        </w:r>
        <w:r w:rsidRPr="00D953CE">
          <w:rPr>
            <w:rStyle w:val="Hyperlink"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8" w:name="BokNum"/>
    <w:bookmarkEnd w:id="8"/>
    <w:r w:rsidR="00987571">
      <w:rPr>
        <w:b/>
        <w:bCs/>
        <w:sz w:val="20"/>
        <w:szCs w:val="24"/>
        <w:rtl/>
      </w:rPr>
      <w:t>050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9" w:name="Bokdars"/>
    <w:bookmarkEnd w:id="9"/>
    <w:r w:rsidR="00987571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0" w:name="Bokostad"/>
    <w:bookmarkEnd w:id="10"/>
    <w:r w:rsidR="00987571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1" w:name="BokTarikh"/>
    <w:bookmarkEnd w:id="11"/>
    <w:r w:rsidR="00987571">
      <w:rPr>
        <w:sz w:val="24"/>
        <w:szCs w:val="24"/>
        <w:rtl/>
      </w:rPr>
      <w:t>6 /10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2" w:name="BokSabj"/>
    <w:bookmarkEnd w:id="12"/>
    <w:r w:rsidR="00987571">
      <w:rPr>
        <w:rFonts w:hint="cs"/>
        <w:sz w:val="24"/>
        <w:szCs w:val="24"/>
        <w:rtl/>
      </w:rPr>
      <w:t>قتل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عمد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3" w:name="Bokmoqarer"/>
    <w:bookmarkEnd w:id="13"/>
    <w:r w:rsidR="00987571">
      <w:rPr>
        <w:rFonts w:hint="cs"/>
        <w:sz w:val="24"/>
        <w:szCs w:val="24"/>
        <w:rtl/>
      </w:rPr>
      <w:t>سید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علی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رهنمایی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4" w:name="BokSabj2"/>
    <w:bookmarkEnd w:id="14"/>
    <w:r w:rsidR="00987571">
      <w:rPr>
        <w:rFonts w:hint="cs"/>
        <w:sz w:val="24"/>
        <w:szCs w:val="24"/>
        <w:rtl/>
      </w:rPr>
      <w:t>قتل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به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تسبیب</w:t>
    </w:r>
    <w:r w:rsidR="00987571">
      <w:rPr>
        <w:sz w:val="24"/>
        <w:szCs w:val="24"/>
        <w:rtl/>
      </w:rPr>
      <w:t>/</w:t>
    </w:r>
    <w:r w:rsidR="00987571">
      <w:rPr>
        <w:rFonts w:hint="cs"/>
        <w:sz w:val="24"/>
        <w:szCs w:val="24"/>
        <w:rtl/>
      </w:rPr>
      <w:t>مراتب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تسبیب</w:t>
    </w:r>
    <w:r w:rsidR="00987571">
      <w:rPr>
        <w:sz w:val="24"/>
        <w:szCs w:val="24"/>
        <w:rtl/>
      </w:rPr>
      <w:t>/</w:t>
    </w:r>
    <w:r w:rsidR="00987571">
      <w:rPr>
        <w:rFonts w:hint="cs"/>
        <w:sz w:val="24"/>
        <w:szCs w:val="24"/>
        <w:rtl/>
      </w:rPr>
      <w:t>مرتبه</w:t>
    </w:r>
    <w:r w:rsidR="00987571">
      <w:rPr>
        <w:sz w:val="24"/>
        <w:szCs w:val="24"/>
        <w:rtl/>
      </w:rPr>
      <w:t xml:space="preserve"> </w:t>
    </w:r>
    <w:r w:rsidR="00987571">
      <w:rPr>
        <w:rFonts w:hint="cs"/>
        <w:sz w:val="24"/>
        <w:szCs w:val="24"/>
        <w:rtl/>
      </w:rPr>
      <w:t>چهارم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4190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8681F"/>
    <w:rsid w:val="00294A52"/>
    <w:rsid w:val="002B575F"/>
    <w:rsid w:val="002B729B"/>
    <w:rsid w:val="002C53A2"/>
    <w:rsid w:val="002D0040"/>
    <w:rsid w:val="002D2FA8"/>
    <w:rsid w:val="002E220F"/>
    <w:rsid w:val="00307311"/>
    <w:rsid w:val="00320ADC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4612F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5705C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5F7554"/>
    <w:rsid w:val="00601229"/>
    <w:rsid w:val="00603B67"/>
    <w:rsid w:val="006162A2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153B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D7B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67D3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3223"/>
    <w:rsid w:val="0094720F"/>
    <w:rsid w:val="00953B28"/>
    <w:rsid w:val="00954322"/>
    <w:rsid w:val="00957CAA"/>
    <w:rsid w:val="0096778A"/>
    <w:rsid w:val="00977656"/>
    <w:rsid w:val="009846A7"/>
    <w:rsid w:val="00987571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D693D"/>
    <w:rsid w:val="00AF3925"/>
    <w:rsid w:val="00B1296B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24A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D7119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953CE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93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67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51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088/42/47/" TargetMode="External"/><Relationship Id="rId1" Type="http://schemas.openxmlformats.org/officeDocument/2006/relationships/hyperlink" Target="http://lib.eshia.ir/11025/28/1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74EDC1-D3F3-435F-8355-0F0DA8135A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102</TotalTime>
  <Pages>4</Pages>
  <Words>896</Words>
  <Characters>5110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5995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ali</cp:lastModifiedBy>
  <cp:revision>6</cp:revision>
  <dcterms:created xsi:type="dcterms:W3CDTF">2017-12-29T12:41:00Z</dcterms:created>
  <dcterms:modified xsi:type="dcterms:W3CDTF">2017-12-29T18:08:00Z</dcterms:modified>
  <cp:contentStatus>ویرایش 2.5</cp:contentStatus>
  <cp:version>2.3</cp:version>
</cp:coreProperties>
</file>