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D33EC" w:rsidRDefault="005D33EC" w:rsidP="005D33EC">
      <w:pPr>
        <w:pStyle w:val="TOC5"/>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4402943" w:history="1">
        <w:r w:rsidRPr="00284EEC">
          <w:rPr>
            <w:rStyle w:val="Hyperlink"/>
            <w:rFonts w:hint="eastAsia"/>
            <w:noProof/>
            <w:rtl/>
          </w:rPr>
          <w:t>اقوال</w:t>
        </w:r>
        <w:r w:rsidRPr="00284EEC">
          <w:rPr>
            <w:rStyle w:val="Hyperlink"/>
            <w:noProof/>
            <w:rtl/>
          </w:rPr>
          <w:t xml:space="preserve"> (</w:t>
        </w:r>
        <w:r w:rsidRPr="00284EEC">
          <w:rPr>
            <w:rStyle w:val="Hyperlink"/>
            <w:rFonts w:hint="eastAsia"/>
            <w:noProof/>
            <w:rtl/>
          </w:rPr>
          <w:t>نسبت</w:t>
        </w:r>
        <w:r w:rsidRPr="00284EEC">
          <w:rPr>
            <w:rStyle w:val="Hyperlink"/>
            <w:noProof/>
            <w:rtl/>
          </w:rPr>
          <w:t xml:space="preserve"> </w:t>
        </w:r>
        <w:r w:rsidRPr="00284EEC">
          <w:rPr>
            <w:rStyle w:val="Hyperlink"/>
            <w:rFonts w:hint="eastAsia"/>
            <w:noProof/>
            <w:rtl/>
          </w:rPr>
          <w:t>به</w:t>
        </w:r>
        <w:r w:rsidRPr="00284EEC">
          <w:rPr>
            <w:rStyle w:val="Hyperlink"/>
            <w:noProof/>
            <w:rtl/>
          </w:rPr>
          <w:t xml:space="preserve"> </w:t>
        </w:r>
        <w:r w:rsidRPr="00284EEC">
          <w:rPr>
            <w:rStyle w:val="Hyperlink"/>
            <w:rFonts w:hint="eastAsia"/>
            <w:noProof/>
            <w:rtl/>
          </w:rPr>
          <w:t>قصاص</w:t>
        </w:r>
        <w:r w:rsidRPr="00284EEC">
          <w:rPr>
            <w:rStyle w:val="Hyperlink"/>
            <w:noProof/>
            <w:rtl/>
          </w:rPr>
          <w:t xml:space="preserve"> </w:t>
        </w:r>
        <w:r w:rsidRPr="00284EEC">
          <w:rPr>
            <w:rStyle w:val="Hyperlink"/>
            <w:rFonts w:hint="eastAsia"/>
            <w:noProof/>
            <w:rtl/>
          </w:rPr>
          <w:t>مکرَه</w:t>
        </w:r>
        <w:r w:rsidRPr="00284EEC">
          <w:rPr>
            <w:rStyle w:val="Hyperlink"/>
            <w:noProof/>
            <w:rtl/>
          </w:rPr>
          <w:t xml:space="preserve"> </w:t>
        </w:r>
        <w:r w:rsidRPr="00284EEC">
          <w:rPr>
            <w:rStyle w:val="Hyperlink"/>
            <w:rFonts w:hint="eastAsia"/>
            <w:noProof/>
            <w:rtl/>
          </w:rPr>
          <w:t>در</w:t>
        </w:r>
        <w:r w:rsidRPr="00284EEC">
          <w:rPr>
            <w:rStyle w:val="Hyperlink"/>
            <w:noProof/>
            <w:rtl/>
          </w:rPr>
          <w:t xml:space="preserve"> </w:t>
        </w:r>
        <w:r w:rsidRPr="00284EEC">
          <w:rPr>
            <w:rStyle w:val="Hyperlink"/>
            <w:rFonts w:hint="eastAsia"/>
            <w:noProof/>
            <w:rtl/>
          </w:rPr>
          <w:t>وع</w:t>
        </w:r>
        <w:r w:rsidRPr="00284EEC">
          <w:rPr>
            <w:rStyle w:val="Hyperlink"/>
            <w:rFonts w:hint="cs"/>
            <w:noProof/>
            <w:rtl/>
          </w:rPr>
          <w:t>ی</w:t>
        </w:r>
        <w:r w:rsidRPr="00284EEC">
          <w:rPr>
            <w:rStyle w:val="Hyperlink"/>
            <w:rFonts w:hint="eastAsia"/>
            <w:noProof/>
            <w:rtl/>
          </w:rPr>
          <w:t>د</w:t>
        </w:r>
        <w:r w:rsidRPr="00284EEC">
          <w:rPr>
            <w:rStyle w:val="Hyperlink"/>
            <w:noProof/>
            <w:rtl/>
          </w:rPr>
          <w:t xml:space="preserve"> </w:t>
        </w:r>
        <w:r w:rsidRPr="00284EEC">
          <w:rPr>
            <w:rStyle w:val="Hyperlink"/>
            <w:rFonts w:hint="eastAsia"/>
            <w:noProof/>
            <w:rtl/>
          </w:rPr>
          <w:t>به</w:t>
        </w:r>
        <w:r w:rsidRPr="00284EEC">
          <w:rPr>
            <w:rStyle w:val="Hyperlink"/>
            <w:noProof/>
            <w:rtl/>
          </w:rPr>
          <w:t xml:space="preserve"> </w:t>
        </w:r>
        <w:r w:rsidRPr="00284EEC">
          <w:rPr>
            <w:rStyle w:val="Hyperlink"/>
            <w:rFonts w:hint="eastAsia"/>
            <w:noProof/>
            <w:rtl/>
          </w:rPr>
          <w:t>قتل</w:t>
        </w:r>
        <w:r w:rsidRPr="00284EEC">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504402943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5D33EC" w:rsidRDefault="00307FF5" w:rsidP="005D33EC">
      <w:pPr>
        <w:pStyle w:val="TOC6"/>
        <w:tabs>
          <w:tab w:val="right" w:leader="dot" w:pos="10194"/>
        </w:tabs>
        <w:rPr>
          <w:rFonts w:asciiTheme="minorHAnsi" w:eastAsiaTheme="minorEastAsia" w:hAnsiTheme="minorHAnsi" w:cstheme="minorBidi"/>
          <w:bCs w:val="0"/>
          <w:noProof/>
          <w:color w:val="auto"/>
          <w:szCs w:val="22"/>
          <w:rtl/>
        </w:rPr>
      </w:pPr>
      <w:hyperlink w:anchor="_Toc504402944" w:history="1">
        <w:r w:rsidR="005D33EC" w:rsidRPr="00284EEC">
          <w:rPr>
            <w:rStyle w:val="Hyperlink"/>
            <w:rFonts w:hint="eastAsia"/>
            <w:noProof/>
            <w:rtl/>
          </w:rPr>
          <w:t>قول</w:t>
        </w:r>
        <w:r w:rsidR="005D33EC" w:rsidRPr="00284EEC">
          <w:rPr>
            <w:rStyle w:val="Hyperlink"/>
            <w:noProof/>
            <w:rtl/>
          </w:rPr>
          <w:t xml:space="preserve"> </w:t>
        </w:r>
        <w:r w:rsidR="005D33EC" w:rsidRPr="00284EEC">
          <w:rPr>
            <w:rStyle w:val="Hyperlink"/>
            <w:rFonts w:hint="eastAsia"/>
            <w:noProof/>
            <w:rtl/>
          </w:rPr>
          <w:t>اول</w:t>
        </w:r>
        <w:r w:rsidR="005D33EC" w:rsidRPr="00284EEC">
          <w:rPr>
            <w:rStyle w:val="Hyperlink"/>
            <w:noProof/>
            <w:rtl/>
          </w:rPr>
          <w:t xml:space="preserve">: </w:t>
        </w:r>
        <w:r w:rsidR="005D33EC" w:rsidRPr="00284EEC">
          <w:rPr>
            <w:rStyle w:val="Hyperlink"/>
            <w:rFonts w:hint="eastAsia"/>
            <w:noProof/>
            <w:rtl/>
          </w:rPr>
          <w:t>قصاص</w:t>
        </w:r>
        <w:r w:rsidR="005D33EC" w:rsidRPr="00284EEC">
          <w:rPr>
            <w:rStyle w:val="Hyperlink"/>
            <w:noProof/>
            <w:rtl/>
          </w:rPr>
          <w:t xml:space="preserve"> </w:t>
        </w:r>
        <w:r w:rsidR="005D33EC" w:rsidRPr="00284EEC">
          <w:rPr>
            <w:rStyle w:val="Hyperlink"/>
            <w:rFonts w:hint="eastAsia"/>
            <w:noProof/>
            <w:rtl/>
          </w:rPr>
          <w:t>بر</w:t>
        </w:r>
        <w:r w:rsidR="005D33EC" w:rsidRPr="00284EEC">
          <w:rPr>
            <w:rStyle w:val="Hyperlink"/>
            <w:noProof/>
            <w:rtl/>
          </w:rPr>
          <w:t xml:space="preserve"> </w:t>
        </w:r>
        <w:r w:rsidR="005D33EC" w:rsidRPr="00284EEC">
          <w:rPr>
            <w:rStyle w:val="Hyperlink"/>
            <w:rFonts w:hint="eastAsia"/>
            <w:noProof/>
            <w:rtl/>
          </w:rPr>
          <w:t>مکرِه</w:t>
        </w:r>
        <w:r w:rsidR="005D33EC" w:rsidRPr="00284EEC">
          <w:rPr>
            <w:rStyle w:val="Hyperlink"/>
            <w:noProof/>
            <w:rtl/>
          </w:rPr>
          <w:t xml:space="preserve"> </w:t>
        </w:r>
        <w:r w:rsidR="005D33EC" w:rsidRPr="00284EEC">
          <w:rPr>
            <w:rStyle w:val="Hyperlink"/>
            <w:rFonts w:hint="eastAsia"/>
            <w:noProof/>
            <w:rtl/>
          </w:rPr>
          <w:t>در</w:t>
        </w:r>
        <w:r w:rsidR="005D33EC" w:rsidRPr="00284EEC">
          <w:rPr>
            <w:rStyle w:val="Hyperlink"/>
            <w:noProof/>
            <w:rtl/>
          </w:rPr>
          <w:t xml:space="preserve"> </w:t>
        </w:r>
        <w:r w:rsidR="005D33EC" w:rsidRPr="00284EEC">
          <w:rPr>
            <w:rStyle w:val="Hyperlink"/>
            <w:rFonts w:hint="eastAsia"/>
            <w:noProof/>
            <w:rtl/>
          </w:rPr>
          <w:t>وع</w:t>
        </w:r>
        <w:r w:rsidR="005D33EC" w:rsidRPr="00284EEC">
          <w:rPr>
            <w:rStyle w:val="Hyperlink"/>
            <w:rFonts w:hint="cs"/>
            <w:noProof/>
            <w:rtl/>
          </w:rPr>
          <w:t>ی</w:t>
        </w:r>
        <w:r w:rsidR="005D33EC" w:rsidRPr="00284EEC">
          <w:rPr>
            <w:rStyle w:val="Hyperlink"/>
            <w:rFonts w:hint="eastAsia"/>
            <w:noProof/>
            <w:rtl/>
          </w:rPr>
          <w:t>د</w:t>
        </w:r>
        <w:r w:rsidR="005D33EC" w:rsidRPr="00284EEC">
          <w:rPr>
            <w:rStyle w:val="Hyperlink"/>
            <w:noProof/>
            <w:rtl/>
          </w:rPr>
          <w:t xml:space="preserve"> </w:t>
        </w:r>
        <w:r w:rsidR="005D33EC" w:rsidRPr="00284EEC">
          <w:rPr>
            <w:rStyle w:val="Hyperlink"/>
            <w:rFonts w:hint="eastAsia"/>
            <w:noProof/>
            <w:rtl/>
          </w:rPr>
          <w:t>به</w:t>
        </w:r>
        <w:r w:rsidR="005D33EC" w:rsidRPr="00284EEC">
          <w:rPr>
            <w:rStyle w:val="Hyperlink"/>
            <w:noProof/>
            <w:rtl/>
          </w:rPr>
          <w:t xml:space="preserve"> </w:t>
        </w:r>
        <w:r w:rsidR="005D33EC" w:rsidRPr="00284EEC">
          <w:rPr>
            <w:rStyle w:val="Hyperlink"/>
            <w:rFonts w:hint="eastAsia"/>
            <w:noProof/>
            <w:rtl/>
          </w:rPr>
          <w:t>قتل</w:t>
        </w:r>
        <w:r w:rsidR="005D33EC" w:rsidRPr="00284EEC">
          <w:rPr>
            <w:rStyle w:val="Hyperlink"/>
            <w:noProof/>
            <w:rtl/>
          </w:rPr>
          <w:t xml:space="preserve"> (</w:t>
        </w:r>
        <w:r w:rsidR="005D33EC" w:rsidRPr="00284EEC">
          <w:rPr>
            <w:rStyle w:val="Hyperlink"/>
            <w:rFonts w:hint="eastAsia"/>
            <w:noProof/>
            <w:rtl/>
          </w:rPr>
          <w:t>مشهور</w:t>
        </w:r>
        <w:r w:rsidR="005D33EC" w:rsidRPr="00284EEC">
          <w:rPr>
            <w:rStyle w:val="Hyperlink"/>
            <w:noProof/>
            <w:rtl/>
          </w:rPr>
          <w:t xml:space="preserve"> </w:t>
        </w:r>
        <w:r w:rsidR="005D33EC" w:rsidRPr="00284EEC">
          <w:rPr>
            <w:rStyle w:val="Hyperlink"/>
            <w:rFonts w:hint="eastAsia"/>
            <w:noProof/>
            <w:rtl/>
          </w:rPr>
          <w:t>و</w:t>
        </w:r>
        <w:r w:rsidR="005D33EC" w:rsidRPr="00284EEC">
          <w:rPr>
            <w:rStyle w:val="Hyperlink"/>
            <w:noProof/>
            <w:rtl/>
          </w:rPr>
          <w:t xml:space="preserve"> </w:t>
        </w:r>
        <w:r w:rsidR="005D33EC" w:rsidRPr="00284EEC">
          <w:rPr>
            <w:rStyle w:val="Hyperlink"/>
            <w:rFonts w:hint="eastAsia"/>
            <w:noProof/>
            <w:rtl/>
          </w:rPr>
          <w:t>مختار</w:t>
        </w:r>
        <w:r w:rsidR="005D33EC" w:rsidRPr="00284EEC">
          <w:rPr>
            <w:rStyle w:val="Hyperlink"/>
            <w:noProof/>
            <w:rtl/>
          </w:rPr>
          <w:t>)</w:t>
        </w:r>
        <w:r w:rsidR="005D33EC">
          <w:rPr>
            <w:noProof/>
            <w:webHidden/>
            <w:rtl/>
          </w:rPr>
          <w:tab/>
        </w:r>
        <w:r w:rsidR="005D33EC">
          <w:rPr>
            <w:rStyle w:val="Hyperlink"/>
            <w:noProof/>
            <w:rtl/>
          </w:rPr>
          <w:fldChar w:fldCharType="begin"/>
        </w:r>
        <w:r w:rsidR="005D33EC">
          <w:rPr>
            <w:noProof/>
            <w:webHidden/>
            <w:rtl/>
          </w:rPr>
          <w:instrText xml:space="preserve"> </w:instrText>
        </w:r>
        <w:r w:rsidR="005D33EC">
          <w:rPr>
            <w:noProof/>
            <w:webHidden/>
          </w:rPr>
          <w:instrText>PAGEREF</w:instrText>
        </w:r>
        <w:r w:rsidR="005D33EC">
          <w:rPr>
            <w:noProof/>
            <w:webHidden/>
            <w:rtl/>
          </w:rPr>
          <w:instrText xml:space="preserve"> _</w:instrText>
        </w:r>
        <w:r w:rsidR="005D33EC">
          <w:rPr>
            <w:noProof/>
            <w:webHidden/>
          </w:rPr>
          <w:instrText>Toc</w:instrText>
        </w:r>
        <w:r w:rsidR="005D33EC">
          <w:rPr>
            <w:noProof/>
            <w:webHidden/>
            <w:rtl/>
          </w:rPr>
          <w:instrText xml:space="preserve">504402944 </w:instrText>
        </w:r>
        <w:r w:rsidR="005D33EC">
          <w:rPr>
            <w:noProof/>
            <w:webHidden/>
          </w:rPr>
          <w:instrText>\h</w:instrText>
        </w:r>
        <w:r w:rsidR="005D33EC">
          <w:rPr>
            <w:noProof/>
            <w:webHidden/>
            <w:rtl/>
          </w:rPr>
          <w:instrText xml:space="preserve"> </w:instrText>
        </w:r>
        <w:r w:rsidR="005D33EC">
          <w:rPr>
            <w:rStyle w:val="Hyperlink"/>
            <w:noProof/>
            <w:rtl/>
          </w:rPr>
        </w:r>
        <w:r w:rsidR="005D33EC">
          <w:rPr>
            <w:rStyle w:val="Hyperlink"/>
            <w:noProof/>
            <w:rtl/>
          </w:rPr>
          <w:fldChar w:fldCharType="separate"/>
        </w:r>
        <w:r w:rsidR="005D33EC">
          <w:rPr>
            <w:noProof/>
            <w:webHidden/>
            <w:rtl/>
          </w:rPr>
          <w:t>2</w:t>
        </w:r>
        <w:r w:rsidR="005D33EC">
          <w:rPr>
            <w:rStyle w:val="Hyperlink"/>
            <w:noProof/>
            <w:rtl/>
          </w:rPr>
          <w:fldChar w:fldCharType="end"/>
        </w:r>
      </w:hyperlink>
    </w:p>
    <w:p w:rsidR="005D33EC" w:rsidRDefault="00307FF5" w:rsidP="005D33EC">
      <w:pPr>
        <w:pStyle w:val="TOC6"/>
        <w:tabs>
          <w:tab w:val="right" w:leader="dot" w:pos="10194"/>
        </w:tabs>
        <w:rPr>
          <w:rFonts w:asciiTheme="minorHAnsi" w:eastAsiaTheme="minorEastAsia" w:hAnsiTheme="minorHAnsi" w:cstheme="minorBidi"/>
          <w:bCs w:val="0"/>
          <w:noProof/>
          <w:color w:val="auto"/>
          <w:szCs w:val="22"/>
          <w:rtl/>
        </w:rPr>
      </w:pPr>
      <w:hyperlink w:anchor="_Toc504402945" w:history="1">
        <w:r w:rsidR="005D33EC" w:rsidRPr="00284EEC">
          <w:rPr>
            <w:rStyle w:val="Hyperlink"/>
            <w:rFonts w:hint="eastAsia"/>
            <w:noProof/>
            <w:rtl/>
          </w:rPr>
          <w:t>قول</w:t>
        </w:r>
        <w:r w:rsidR="005D33EC" w:rsidRPr="00284EEC">
          <w:rPr>
            <w:rStyle w:val="Hyperlink"/>
            <w:noProof/>
            <w:rtl/>
          </w:rPr>
          <w:t xml:space="preserve"> </w:t>
        </w:r>
        <w:r w:rsidR="005D33EC" w:rsidRPr="00284EEC">
          <w:rPr>
            <w:rStyle w:val="Hyperlink"/>
            <w:rFonts w:hint="eastAsia"/>
            <w:noProof/>
            <w:rtl/>
          </w:rPr>
          <w:t>دوم</w:t>
        </w:r>
        <w:r w:rsidR="005D33EC" w:rsidRPr="00284EEC">
          <w:rPr>
            <w:rStyle w:val="Hyperlink"/>
            <w:noProof/>
            <w:rtl/>
          </w:rPr>
          <w:t xml:space="preserve">: </w:t>
        </w:r>
        <w:r w:rsidR="005D33EC" w:rsidRPr="00284EEC">
          <w:rPr>
            <w:rStyle w:val="Hyperlink"/>
            <w:rFonts w:hint="eastAsia"/>
            <w:noProof/>
            <w:rtl/>
          </w:rPr>
          <w:t>عدم</w:t>
        </w:r>
        <w:r w:rsidR="005D33EC" w:rsidRPr="00284EEC">
          <w:rPr>
            <w:rStyle w:val="Hyperlink"/>
            <w:noProof/>
            <w:rtl/>
          </w:rPr>
          <w:t xml:space="preserve"> </w:t>
        </w:r>
        <w:r w:rsidR="005D33EC" w:rsidRPr="00284EEC">
          <w:rPr>
            <w:rStyle w:val="Hyperlink"/>
            <w:rFonts w:hint="eastAsia"/>
            <w:noProof/>
            <w:rtl/>
          </w:rPr>
          <w:t>قصاص</w:t>
        </w:r>
        <w:r w:rsidR="005D33EC" w:rsidRPr="00284EEC">
          <w:rPr>
            <w:rStyle w:val="Hyperlink"/>
            <w:noProof/>
            <w:rtl/>
          </w:rPr>
          <w:t xml:space="preserve">  </w:t>
        </w:r>
        <w:r w:rsidR="005D33EC" w:rsidRPr="00284EEC">
          <w:rPr>
            <w:rStyle w:val="Hyperlink"/>
            <w:rFonts w:hint="eastAsia"/>
            <w:noProof/>
            <w:rtl/>
          </w:rPr>
          <w:t>و</w:t>
        </w:r>
        <w:r w:rsidR="005D33EC" w:rsidRPr="00284EEC">
          <w:rPr>
            <w:rStyle w:val="Hyperlink"/>
            <w:noProof/>
            <w:rtl/>
          </w:rPr>
          <w:t xml:space="preserve"> </w:t>
        </w:r>
        <w:r w:rsidR="005D33EC" w:rsidRPr="00284EEC">
          <w:rPr>
            <w:rStyle w:val="Hyperlink"/>
            <w:rFonts w:hint="eastAsia"/>
            <w:noProof/>
            <w:rtl/>
          </w:rPr>
          <w:t>ثبوت</w:t>
        </w:r>
        <w:r w:rsidR="005D33EC" w:rsidRPr="00284EEC">
          <w:rPr>
            <w:rStyle w:val="Hyperlink"/>
            <w:noProof/>
            <w:rtl/>
          </w:rPr>
          <w:t xml:space="preserve"> </w:t>
        </w:r>
        <w:r w:rsidR="005D33EC" w:rsidRPr="00284EEC">
          <w:rPr>
            <w:rStyle w:val="Hyperlink"/>
            <w:rFonts w:hint="eastAsia"/>
            <w:noProof/>
            <w:rtl/>
          </w:rPr>
          <w:t>د</w:t>
        </w:r>
        <w:r w:rsidR="005D33EC" w:rsidRPr="00284EEC">
          <w:rPr>
            <w:rStyle w:val="Hyperlink"/>
            <w:rFonts w:hint="cs"/>
            <w:noProof/>
            <w:rtl/>
          </w:rPr>
          <w:t>ی</w:t>
        </w:r>
        <w:r w:rsidR="005D33EC" w:rsidRPr="00284EEC">
          <w:rPr>
            <w:rStyle w:val="Hyperlink"/>
            <w:rFonts w:hint="eastAsia"/>
            <w:noProof/>
            <w:rtl/>
          </w:rPr>
          <w:t>ه</w:t>
        </w:r>
        <w:r w:rsidR="005D33EC" w:rsidRPr="00284EEC">
          <w:rPr>
            <w:rStyle w:val="Hyperlink"/>
            <w:noProof/>
            <w:rtl/>
          </w:rPr>
          <w:t xml:space="preserve"> </w:t>
        </w:r>
        <w:r w:rsidR="005D33EC" w:rsidRPr="00284EEC">
          <w:rPr>
            <w:rStyle w:val="Hyperlink"/>
            <w:rFonts w:hint="eastAsia"/>
            <w:noProof/>
            <w:rtl/>
          </w:rPr>
          <w:t>بر</w:t>
        </w:r>
        <w:r w:rsidR="005D33EC" w:rsidRPr="00284EEC">
          <w:rPr>
            <w:rStyle w:val="Hyperlink"/>
            <w:noProof/>
            <w:rtl/>
          </w:rPr>
          <w:t xml:space="preserve"> </w:t>
        </w:r>
        <w:r w:rsidR="005D33EC" w:rsidRPr="00284EEC">
          <w:rPr>
            <w:rStyle w:val="Hyperlink"/>
            <w:rFonts w:hint="eastAsia"/>
            <w:noProof/>
            <w:rtl/>
          </w:rPr>
          <w:t>مکرِه</w:t>
        </w:r>
        <w:r w:rsidR="005D33EC" w:rsidRPr="00284EEC">
          <w:rPr>
            <w:rStyle w:val="Hyperlink"/>
            <w:noProof/>
            <w:rtl/>
          </w:rPr>
          <w:t xml:space="preserve"> (</w:t>
        </w:r>
        <w:r w:rsidR="005D33EC" w:rsidRPr="00284EEC">
          <w:rPr>
            <w:rStyle w:val="Hyperlink"/>
            <w:rFonts w:hint="eastAsia"/>
            <w:noProof/>
            <w:rtl/>
          </w:rPr>
          <w:t>مرحوم</w:t>
        </w:r>
        <w:r w:rsidR="005D33EC" w:rsidRPr="00284EEC">
          <w:rPr>
            <w:rStyle w:val="Hyperlink"/>
            <w:noProof/>
            <w:rtl/>
          </w:rPr>
          <w:t xml:space="preserve"> </w:t>
        </w:r>
        <w:r w:rsidR="005D33EC" w:rsidRPr="00284EEC">
          <w:rPr>
            <w:rStyle w:val="Hyperlink"/>
            <w:rFonts w:hint="eastAsia"/>
            <w:noProof/>
            <w:rtl/>
          </w:rPr>
          <w:t>علامه</w:t>
        </w:r>
        <w:r w:rsidR="005D33EC" w:rsidRPr="00284EEC">
          <w:rPr>
            <w:rStyle w:val="Hyperlink"/>
            <w:noProof/>
            <w:rtl/>
          </w:rPr>
          <w:t xml:space="preserve"> </w:t>
        </w:r>
        <w:r w:rsidR="005D33EC" w:rsidRPr="00284EEC">
          <w:rPr>
            <w:rStyle w:val="Hyperlink"/>
            <w:rFonts w:hint="eastAsia"/>
            <w:noProof/>
            <w:rtl/>
          </w:rPr>
          <w:t>ره</w:t>
        </w:r>
        <w:r w:rsidR="005D33EC" w:rsidRPr="00284EEC">
          <w:rPr>
            <w:rStyle w:val="Hyperlink"/>
            <w:noProof/>
            <w:rtl/>
          </w:rPr>
          <w:t>)</w:t>
        </w:r>
        <w:r w:rsidR="005D33EC">
          <w:rPr>
            <w:noProof/>
            <w:webHidden/>
            <w:rtl/>
          </w:rPr>
          <w:tab/>
        </w:r>
        <w:r w:rsidR="005D33EC">
          <w:rPr>
            <w:rStyle w:val="Hyperlink"/>
            <w:noProof/>
            <w:rtl/>
          </w:rPr>
          <w:fldChar w:fldCharType="begin"/>
        </w:r>
        <w:r w:rsidR="005D33EC">
          <w:rPr>
            <w:noProof/>
            <w:webHidden/>
            <w:rtl/>
          </w:rPr>
          <w:instrText xml:space="preserve"> </w:instrText>
        </w:r>
        <w:r w:rsidR="005D33EC">
          <w:rPr>
            <w:noProof/>
            <w:webHidden/>
          </w:rPr>
          <w:instrText>PAGEREF</w:instrText>
        </w:r>
        <w:r w:rsidR="005D33EC">
          <w:rPr>
            <w:noProof/>
            <w:webHidden/>
            <w:rtl/>
          </w:rPr>
          <w:instrText xml:space="preserve"> _</w:instrText>
        </w:r>
        <w:r w:rsidR="005D33EC">
          <w:rPr>
            <w:noProof/>
            <w:webHidden/>
          </w:rPr>
          <w:instrText>Toc</w:instrText>
        </w:r>
        <w:r w:rsidR="005D33EC">
          <w:rPr>
            <w:noProof/>
            <w:webHidden/>
            <w:rtl/>
          </w:rPr>
          <w:instrText xml:space="preserve">504402945 </w:instrText>
        </w:r>
        <w:r w:rsidR="005D33EC">
          <w:rPr>
            <w:noProof/>
            <w:webHidden/>
          </w:rPr>
          <w:instrText>\h</w:instrText>
        </w:r>
        <w:r w:rsidR="005D33EC">
          <w:rPr>
            <w:noProof/>
            <w:webHidden/>
            <w:rtl/>
          </w:rPr>
          <w:instrText xml:space="preserve"> </w:instrText>
        </w:r>
        <w:r w:rsidR="005D33EC">
          <w:rPr>
            <w:rStyle w:val="Hyperlink"/>
            <w:noProof/>
            <w:rtl/>
          </w:rPr>
        </w:r>
        <w:r w:rsidR="005D33EC">
          <w:rPr>
            <w:rStyle w:val="Hyperlink"/>
            <w:noProof/>
            <w:rtl/>
          </w:rPr>
          <w:fldChar w:fldCharType="separate"/>
        </w:r>
        <w:r w:rsidR="005D33EC">
          <w:rPr>
            <w:noProof/>
            <w:webHidden/>
            <w:rtl/>
          </w:rPr>
          <w:t>2</w:t>
        </w:r>
        <w:r w:rsidR="005D33EC">
          <w:rPr>
            <w:rStyle w:val="Hyperlink"/>
            <w:noProof/>
            <w:rtl/>
          </w:rPr>
          <w:fldChar w:fldCharType="end"/>
        </w:r>
      </w:hyperlink>
    </w:p>
    <w:p w:rsidR="005D33EC" w:rsidRDefault="00307FF5" w:rsidP="005D33EC">
      <w:pPr>
        <w:pStyle w:val="TOC6"/>
        <w:tabs>
          <w:tab w:val="right" w:leader="dot" w:pos="10194"/>
        </w:tabs>
        <w:rPr>
          <w:rFonts w:asciiTheme="minorHAnsi" w:eastAsiaTheme="minorEastAsia" w:hAnsiTheme="minorHAnsi" w:cstheme="minorBidi"/>
          <w:bCs w:val="0"/>
          <w:noProof/>
          <w:color w:val="auto"/>
          <w:szCs w:val="22"/>
          <w:rtl/>
        </w:rPr>
      </w:pPr>
      <w:hyperlink w:anchor="_Toc504402946" w:history="1">
        <w:r w:rsidR="005D33EC" w:rsidRPr="00284EEC">
          <w:rPr>
            <w:rStyle w:val="Hyperlink"/>
            <w:rFonts w:hint="eastAsia"/>
            <w:noProof/>
            <w:rtl/>
          </w:rPr>
          <w:t>قول</w:t>
        </w:r>
        <w:r w:rsidR="005D33EC" w:rsidRPr="00284EEC">
          <w:rPr>
            <w:rStyle w:val="Hyperlink"/>
            <w:noProof/>
            <w:rtl/>
          </w:rPr>
          <w:t xml:space="preserve"> </w:t>
        </w:r>
        <w:r w:rsidR="005D33EC" w:rsidRPr="00284EEC">
          <w:rPr>
            <w:rStyle w:val="Hyperlink"/>
            <w:rFonts w:hint="eastAsia"/>
            <w:noProof/>
            <w:rtl/>
          </w:rPr>
          <w:t>سوم</w:t>
        </w:r>
        <w:r w:rsidR="005D33EC" w:rsidRPr="00284EEC">
          <w:rPr>
            <w:rStyle w:val="Hyperlink"/>
            <w:noProof/>
            <w:rtl/>
          </w:rPr>
          <w:t xml:space="preserve">: </w:t>
        </w:r>
        <w:r w:rsidR="005D33EC" w:rsidRPr="00284EEC">
          <w:rPr>
            <w:rStyle w:val="Hyperlink"/>
            <w:rFonts w:hint="eastAsia"/>
            <w:noProof/>
            <w:rtl/>
          </w:rPr>
          <w:t>عدم</w:t>
        </w:r>
        <w:r w:rsidR="005D33EC" w:rsidRPr="00284EEC">
          <w:rPr>
            <w:rStyle w:val="Hyperlink"/>
            <w:noProof/>
            <w:rtl/>
          </w:rPr>
          <w:t xml:space="preserve"> </w:t>
        </w:r>
        <w:r w:rsidR="005D33EC" w:rsidRPr="00284EEC">
          <w:rPr>
            <w:rStyle w:val="Hyperlink"/>
            <w:rFonts w:hint="eastAsia"/>
            <w:noProof/>
            <w:rtl/>
          </w:rPr>
          <w:t>قصاص</w:t>
        </w:r>
        <w:r w:rsidR="005D33EC" w:rsidRPr="00284EEC">
          <w:rPr>
            <w:rStyle w:val="Hyperlink"/>
            <w:noProof/>
            <w:rtl/>
          </w:rPr>
          <w:t xml:space="preserve"> </w:t>
        </w:r>
        <w:r w:rsidR="005D33EC" w:rsidRPr="00284EEC">
          <w:rPr>
            <w:rStyle w:val="Hyperlink"/>
            <w:rFonts w:hint="eastAsia"/>
            <w:noProof/>
            <w:rtl/>
          </w:rPr>
          <w:t>و</w:t>
        </w:r>
        <w:r w:rsidR="005D33EC" w:rsidRPr="00284EEC">
          <w:rPr>
            <w:rStyle w:val="Hyperlink"/>
            <w:noProof/>
            <w:rtl/>
          </w:rPr>
          <w:t xml:space="preserve"> </w:t>
        </w:r>
        <w:r w:rsidR="005D33EC" w:rsidRPr="00284EEC">
          <w:rPr>
            <w:rStyle w:val="Hyperlink"/>
            <w:rFonts w:hint="eastAsia"/>
            <w:noProof/>
            <w:rtl/>
          </w:rPr>
          <w:t>ثبوت</w:t>
        </w:r>
        <w:r w:rsidR="005D33EC" w:rsidRPr="00284EEC">
          <w:rPr>
            <w:rStyle w:val="Hyperlink"/>
            <w:noProof/>
            <w:rtl/>
          </w:rPr>
          <w:t xml:space="preserve"> </w:t>
        </w:r>
        <w:r w:rsidR="005D33EC" w:rsidRPr="00284EEC">
          <w:rPr>
            <w:rStyle w:val="Hyperlink"/>
            <w:rFonts w:hint="eastAsia"/>
            <w:noProof/>
            <w:rtl/>
          </w:rPr>
          <w:t>د</w:t>
        </w:r>
        <w:r w:rsidR="005D33EC" w:rsidRPr="00284EEC">
          <w:rPr>
            <w:rStyle w:val="Hyperlink"/>
            <w:rFonts w:hint="cs"/>
            <w:noProof/>
            <w:rtl/>
          </w:rPr>
          <w:t>ی</w:t>
        </w:r>
        <w:r w:rsidR="005D33EC" w:rsidRPr="00284EEC">
          <w:rPr>
            <w:rStyle w:val="Hyperlink"/>
            <w:rFonts w:hint="eastAsia"/>
            <w:noProof/>
            <w:rtl/>
          </w:rPr>
          <w:t>ه</w:t>
        </w:r>
        <w:r w:rsidR="005D33EC" w:rsidRPr="00284EEC">
          <w:rPr>
            <w:rStyle w:val="Hyperlink"/>
            <w:noProof/>
            <w:rtl/>
          </w:rPr>
          <w:t xml:space="preserve"> </w:t>
        </w:r>
        <w:r w:rsidR="005D33EC" w:rsidRPr="00284EEC">
          <w:rPr>
            <w:rStyle w:val="Hyperlink"/>
            <w:rFonts w:hint="eastAsia"/>
            <w:noProof/>
            <w:rtl/>
          </w:rPr>
          <w:t>بر</w:t>
        </w:r>
        <w:r w:rsidR="005D33EC" w:rsidRPr="00284EEC">
          <w:rPr>
            <w:rStyle w:val="Hyperlink"/>
            <w:noProof/>
            <w:rtl/>
          </w:rPr>
          <w:t xml:space="preserve"> </w:t>
        </w:r>
        <w:r w:rsidR="005D33EC" w:rsidRPr="00284EEC">
          <w:rPr>
            <w:rStyle w:val="Hyperlink"/>
            <w:rFonts w:hint="eastAsia"/>
            <w:noProof/>
            <w:rtl/>
          </w:rPr>
          <w:t>مکرَه</w:t>
        </w:r>
        <w:r w:rsidR="005D33EC" w:rsidRPr="00284EEC">
          <w:rPr>
            <w:rStyle w:val="Hyperlink"/>
            <w:noProof/>
            <w:rtl/>
          </w:rPr>
          <w:t xml:space="preserve"> (</w:t>
        </w:r>
        <w:r w:rsidR="005D33EC" w:rsidRPr="00284EEC">
          <w:rPr>
            <w:rStyle w:val="Hyperlink"/>
            <w:rFonts w:hint="eastAsia"/>
            <w:noProof/>
            <w:rtl/>
          </w:rPr>
          <w:t>مرحوم</w:t>
        </w:r>
        <w:r w:rsidR="005D33EC" w:rsidRPr="00284EEC">
          <w:rPr>
            <w:rStyle w:val="Hyperlink"/>
            <w:noProof/>
            <w:rtl/>
          </w:rPr>
          <w:t xml:space="preserve"> </w:t>
        </w:r>
        <w:r w:rsidR="005D33EC" w:rsidRPr="00284EEC">
          <w:rPr>
            <w:rStyle w:val="Hyperlink"/>
            <w:rFonts w:hint="eastAsia"/>
            <w:noProof/>
            <w:rtl/>
          </w:rPr>
          <w:t>آقا</w:t>
        </w:r>
        <w:r w:rsidR="005D33EC" w:rsidRPr="00284EEC">
          <w:rPr>
            <w:rStyle w:val="Hyperlink"/>
            <w:rFonts w:hint="cs"/>
            <w:noProof/>
            <w:rtl/>
          </w:rPr>
          <w:t>ی</w:t>
        </w:r>
        <w:r w:rsidR="005D33EC" w:rsidRPr="00284EEC">
          <w:rPr>
            <w:rStyle w:val="Hyperlink"/>
            <w:noProof/>
            <w:rtl/>
          </w:rPr>
          <w:t xml:space="preserve"> </w:t>
        </w:r>
        <w:r w:rsidR="005D33EC" w:rsidRPr="00284EEC">
          <w:rPr>
            <w:rStyle w:val="Hyperlink"/>
            <w:rFonts w:hint="eastAsia"/>
            <w:noProof/>
            <w:rtl/>
          </w:rPr>
          <w:t>خو</w:t>
        </w:r>
        <w:r w:rsidR="005D33EC" w:rsidRPr="00284EEC">
          <w:rPr>
            <w:rStyle w:val="Hyperlink"/>
            <w:rFonts w:hint="cs"/>
            <w:noProof/>
            <w:rtl/>
          </w:rPr>
          <w:t>یی</w:t>
        </w:r>
        <w:r w:rsidR="005D33EC" w:rsidRPr="00284EEC">
          <w:rPr>
            <w:rStyle w:val="Hyperlink"/>
            <w:noProof/>
            <w:rtl/>
          </w:rPr>
          <w:t xml:space="preserve"> </w:t>
        </w:r>
        <w:r w:rsidR="005D33EC" w:rsidRPr="00284EEC">
          <w:rPr>
            <w:rStyle w:val="Hyperlink"/>
            <w:rFonts w:hint="eastAsia"/>
            <w:noProof/>
            <w:rtl/>
          </w:rPr>
          <w:t>ره</w:t>
        </w:r>
        <w:r w:rsidR="005D33EC" w:rsidRPr="00284EEC">
          <w:rPr>
            <w:rStyle w:val="Hyperlink"/>
            <w:noProof/>
            <w:rtl/>
          </w:rPr>
          <w:t>)</w:t>
        </w:r>
        <w:r w:rsidR="005D33EC">
          <w:rPr>
            <w:noProof/>
            <w:webHidden/>
            <w:rtl/>
          </w:rPr>
          <w:tab/>
        </w:r>
        <w:r w:rsidR="005D33EC">
          <w:rPr>
            <w:rStyle w:val="Hyperlink"/>
            <w:noProof/>
            <w:rtl/>
          </w:rPr>
          <w:fldChar w:fldCharType="begin"/>
        </w:r>
        <w:r w:rsidR="005D33EC">
          <w:rPr>
            <w:noProof/>
            <w:webHidden/>
            <w:rtl/>
          </w:rPr>
          <w:instrText xml:space="preserve"> </w:instrText>
        </w:r>
        <w:r w:rsidR="005D33EC">
          <w:rPr>
            <w:noProof/>
            <w:webHidden/>
          </w:rPr>
          <w:instrText>PAGEREF</w:instrText>
        </w:r>
        <w:r w:rsidR="005D33EC">
          <w:rPr>
            <w:noProof/>
            <w:webHidden/>
            <w:rtl/>
          </w:rPr>
          <w:instrText xml:space="preserve"> _</w:instrText>
        </w:r>
        <w:r w:rsidR="005D33EC">
          <w:rPr>
            <w:noProof/>
            <w:webHidden/>
          </w:rPr>
          <w:instrText>Toc</w:instrText>
        </w:r>
        <w:r w:rsidR="005D33EC">
          <w:rPr>
            <w:noProof/>
            <w:webHidden/>
            <w:rtl/>
          </w:rPr>
          <w:instrText xml:space="preserve">504402946 </w:instrText>
        </w:r>
        <w:r w:rsidR="005D33EC">
          <w:rPr>
            <w:noProof/>
            <w:webHidden/>
          </w:rPr>
          <w:instrText>\h</w:instrText>
        </w:r>
        <w:r w:rsidR="005D33EC">
          <w:rPr>
            <w:noProof/>
            <w:webHidden/>
            <w:rtl/>
          </w:rPr>
          <w:instrText xml:space="preserve"> </w:instrText>
        </w:r>
        <w:r w:rsidR="005D33EC">
          <w:rPr>
            <w:rStyle w:val="Hyperlink"/>
            <w:noProof/>
            <w:rtl/>
          </w:rPr>
        </w:r>
        <w:r w:rsidR="005D33EC">
          <w:rPr>
            <w:rStyle w:val="Hyperlink"/>
            <w:noProof/>
            <w:rtl/>
          </w:rPr>
          <w:fldChar w:fldCharType="separate"/>
        </w:r>
        <w:r w:rsidR="005D33EC">
          <w:rPr>
            <w:noProof/>
            <w:webHidden/>
            <w:rtl/>
          </w:rPr>
          <w:t>3</w:t>
        </w:r>
        <w:r w:rsidR="005D33EC">
          <w:rPr>
            <w:rStyle w:val="Hyperlink"/>
            <w:noProof/>
            <w:rtl/>
          </w:rPr>
          <w:fldChar w:fldCharType="end"/>
        </w:r>
      </w:hyperlink>
    </w:p>
    <w:p w:rsidR="005D33EC" w:rsidRDefault="00307FF5" w:rsidP="005D33EC">
      <w:pPr>
        <w:pStyle w:val="TOC7"/>
        <w:tabs>
          <w:tab w:val="right" w:leader="dot" w:pos="10194"/>
        </w:tabs>
        <w:rPr>
          <w:rFonts w:asciiTheme="minorHAnsi" w:eastAsiaTheme="minorEastAsia" w:hAnsiTheme="minorHAnsi" w:cstheme="minorBidi"/>
          <w:bCs w:val="0"/>
          <w:noProof/>
          <w:color w:val="auto"/>
          <w:szCs w:val="22"/>
          <w:rtl/>
        </w:rPr>
      </w:pPr>
      <w:hyperlink w:anchor="_Toc504402947" w:history="1">
        <w:r w:rsidR="005D33EC" w:rsidRPr="00284EEC">
          <w:rPr>
            <w:rStyle w:val="Hyperlink"/>
            <w:rFonts w:hint="eastAsia"/>
            <w:noProof/>
            <w:rtl/>
          </w:rPr>
          <w:t>تفاوت</w:t>
        </w:r>
        <w:r w:rsidR="005D33EC" w:rsidRPr="00284EEC">
          <w:rPr>
            <w:rStyle w:val="Hyperlink"/>
            <w:noProof/>
            <w:rtl/>
          </w:rPr>
          <w:t xml:space="preserve"> </w:t>
        </w:r>
        <w:r w:rsidR="005D33EC" w:rsidRPr="00284EEC">
          <w:rPr>
            <w:rStyle w:val="Hyperlink"/>
            <w:rFonts w:hint="eastAsia"/>
            <w:noProof/>
            <w:rtl/>
          </w:rPr>
          <w:t>قول</w:t>
        </w:r>
        <w:r w:rsidR="005D33EC" w:rsidRPr="00284EEC">
          <w:rPr>
            <w:rStyle w:val="Hyperlink"/>
            <w:noProof/>
            <w:rtl/>
          </w:rPr>
          <w:t xml:space="preserve"> </w:t>
        </w:r>
        <w:r w:rsidR="005D33EC" w:rsidRPr="00284EEC">
          <w:rPr>
            <w:rStyle w:val="Hyperlink"/>
            <w:rFonts w:hint="eastAsia"/>
            <w:noProof/>
            <w:rtl/>
          </w:rPr>
          <w:t>دوم</w:t>
        </w:r>
        <w:r w:rsidR="005D33EC" w:rsidRPr="00284EEC">
          <w:rPr>
            <w:rStyle w:val="Hyperlink"/>
            <w:noProof/>
            <w:rtl/>
          </w:rPr>
          <w:t xml:space="preserve"> </w:t>
        </w:r>
        <w:r w:rsidR="005D33EC" w:rsidRPr="00284EEC">
          <w:rPr>
            <w:rStyle w:val="Hyperlink"/>
            <w:rFonts w:hint="eastAsia"/>
            <w:noProof/>
            <w:rtl/>
          </w:rPr>
          <w:t>و</w:t>
        </w:r>
        <w:r w:rsidR="005D33EC" w:rsidRPr="00284EEC">
          <w:rPr>
            <w:rStyle w:val="Hyperlink"/>
            <w:noProof/>
            <w:rtl/>
          </w:rPr>
          <w:t xml:space="preserve"> </w:t>
        </w:r>
        <w:r w:rsidR="005D33EC" w:rsidRPr="00284EEC">
          <w:rPr>
            <w:rStyle w:val="Hyperlink"/>
            <w:rFonts w:hint="eastAsia"/>
            <w:noProof/>
            <w:rtl/>
          </w:rPr>
          <w:t>سوم</w:t>
        </w:r>
        <w:r w:rsidR="005D33EC" w:rsidRPr="00284EEC">
          <w:rPr>
            <w:rStyle w:val="Hyperlink"/>
            <w:noProof/>
            <w:rtl/>
          </w:rPr>
          <w:t xml:space="preserve">: </w:t>
        </w:r>
        <w:r w:rsidR="005D33EC" w:rsidRPr="00284EEC">
          <w:rPr>
            <w:rStyle w:val="Hyperlink"/>
            <w:rFonts w:hint="eastAsia"/>
            <w:noProof/>
            <w:rtl/>
          </w:rPr>
          <w:t>تفاوت</w:t>
        </w:r>
        <w:r w:rsidR="005D33EC" w:rsidRPr="00284EEC">
          <w:rPr>
            <w:rStyle w:val="Hyperlink"/>
            <w:noProof/>
            <w:rtl/>
          </w:rPr>
          <w:t xml:space="preserve"> </w:t>
        </w:r>
        <w:r w:rsidR="005D33EC" w:rsidRPr="00284EEC">
          <w:rPr>
            <w:rStyle w:val="Hyperlink"/>
            <w:rFonts w:hint="eastAsia"/>
            <w:noProof/>
            <w:rtl/>
          </w:rPr>
          <w:t>در</w:t>
        </w:r>
        <w:r w:rsidR="005D33EC" w:rsidRPr="00284EEC">
          <w:rPr>
            <w:rStyle w:val="Hyperlink"/>
            <w:noProof/>
            <w:rtl/>
          </w:rPr>
          <w:t xml:space="preserve"> </w:t>
        </w:r>
        <w:r w:rsidR="005D33EC" w:rsidRPr="00284EEC">
          <w:rPr>
            <w:rStyle w:val="Hyperlink"/>
            <w:rFonts w:hint="eastAsia"/>
            <w:noProof/>
            <w:rtl/>
          </w:rPr>
          <w:t>توجه</w:t>
        </w:r>
        <w:r w:rsidR="005D33EC" w:rsidRPr="00284EEC">
          <w:rPr>
            <w:rStyle w:val="Hyperlink"/>
            <w:noProof/>
            <w:rtl/>
          </w:rPr>
          <w:t xml:space="preserve"> </w:t>
        </w:r>
        <w:r w:rsidR="005D33EC" w:rsidRPr="00284EEC">
          <w:rPr>
            <w:rStyle w:val="Hyperlink"/>
            <w:rFonts w:hint="eastAsia"/>
            <w:noProof/>
            <w:rtl/>
          </w:rPr>
          <w:t>د</w:t>
        </w:r>
        <w:r w:rsidR="005D33EC" w:rsidRPr="00284EEC">
          <w:rPr>
            <w:rStyle w:val="Hyperlink"/>
            <w:rFonts w:hint="cs"/>
            <w:noProof/>
            <w:rtl/>
          </w:rPr>
          <w:t>ی</w:t>
        </w:r>
        <w:r w:rsidR="005D33EC" w:rsidRPr="00284EEC">
          <w:rPr>
            <w:rStyle w:val="Hyperlink"/>
            <w:rFonts w:hint="eastAsia"/>
            <w:noProof/>
            <w:rtl/>
          </w:rPr>
          <w:t>ه</w:t>
        </w:r>
        <w:r w:rsidR="005D33EC">
          <w:rPr>
            <w:noProof/>
            <w:webHidden/>
            <w:rtl/>
          </w:rPr>
          <w:tab/>
        </w:r>
        <w:r w:rsidR="005D33EC">
          <w:rPr>
            <w:rStyle w:val="Hyperlink"/>
            <w:noProof/>
            <w:rtl/>
          </w:rPr>
          <w:fldChar w:fldCharType="begin"/>
        </w:r>
        <w:r w:rsidR="005D33EC">
          <w:rPr>
            <w:noProof/>
            <w:webHidden/>
            <w:rtl/>
          </w:rPr>
          <w:instrText xml:space="preserve"> </w:instrText>
        </w:r>
        <w:r w:rsidR="005D33EC">
          <w:rPr>
            <w:noProof/>
            <w:webHidden/>
          </w:rPr>
          <w:instrText>PAGEREF</w:instrText>
        </w:r>
        <w:r w:rsidR="005D33EC">
          <w:rPr>
            <w:noProof/>
            <w:webHidden/>
            <w:rtl/>
          </w:rPr>
          <w:instrText xml:space="preserve"> _</w:instrText>
        </w:r>
        <w:r w:rsidR="005D33EC">
          <w:rPr>
            <w:noProof/>
            <w:webHidden/>
          </w:rPr>
          <w:instrText>Toc</w:instrText>
        </w:r>
        <w:r w:rsidR="005D33EC">
          <w:rPr>
            <w:noProof/>
            <w:webHidden/>
            <w:rtl/>
          </w:rPr>
          <w:instrText xml:space="preserve">504402947 </w:instrText>
        </w:r>
        <w:r w:rsidR="005D33EC">
          <w:rPr>
            <w:noProof/>
            <w:webHidden/>
          </w:rPr>
          <w:instrText>\h</w:instrText>
        </w:r>
        <w:r w:rsidR="005D33EC">
          <w:rPr>
            <w:noProof/>
            <w:webHidden/>
            <w:rtl/>
          </w:rPr>
          <w:instrText xml:space="preserve"> </w:instrText>
        </w:r>
        <w:r w:rsidR="005D33EC">
          <w:rPr>
            <w:rStyle w:val="Hyperlink"/>
            <w:noProof/>
            <w:rtl/>
          </w:rPr>
        </w:r>
        <w:r w:rsidR="005D33EC">
          <w:rPr>
            <w:rStyle w:val="Hyperlink"/>
            <w:noProof/>
            <w:rtl/>
          </w:rPr>
          <w:fldChar w:fldCharType="separate"/>
        </w:r>
        <w:r w:rsidR="005D33EC">
          <w:rPr>
            <w:noProof/>
            <w:webHidden/>
            <w:rtl/>
          </w:rPr>
          <w:t>3</w:t>
        </w:r>
        <w:r w:rsidR="005D33EC">
          <w:rPr>
            <w:rStyle w:val="Hyperlink"/>
            <w:noProof/>
            <w:rtl/>
          </w:rPr>
          <w:fldChar w:fldCharType="end"/>
        </w:r>
      </w:hyperlink>
    </w:p>
    <w:p w:rsidR="005D33EC" w:rsidRDefault="00307FF5" w:rsidP="005D33EC">
      <w:pPr>
        <w:pStyle w:val="TOC6"/>
        <w:tabs>
          <w:tab w:val="right" w:leader="dot" w:pos="10194"/>
        </w:tabs>
        <w:rPr>
          <w:rFonts w:asciiTheme="minorHAnsi" w:eastAsiaTheme="minorEastAsia" w:hAnsiTheme="minorHAnsi" w:cstheme="minorBidi"/>
          <w:bCs w:val="0"/>
          <w:noProof/>
          <w:color w:val="auto"/>
          <w:szCs w:val="22"/>
          <w:rtl/>
        </w:rPr>
      </w:pPr>
      <w:hyperlink w:anchor="_Toc504402948" w:history="1">
        <w:r w:rsidR="005D33EC" w:rsidRPr="00284EEC">
          <w:rPr>
            <w:rStyle w:val="Hyperlink"/>
            <w:rFonts w:hint="eastAsia"/>
            <w:noProof/>
            <w:rtl/>
          </w:rPr>
          <w:t>ادله</w:t>
        </w:r>
        <w:r w:rsidR="005D33EC" w:rsidRPr="00284EEC">
          <w:rPr>
            <w:rStyle w:val="Hyperlink"/>
            <w:noProof/>
            <w:rtl/>
          </w:rPr>
          <w:t xml:space="preserve"> </w:t>
        </w:r>
        <w:r w:rsidR="005D33EC" w:rsidRPr="00284EEC">
          <w:rPr>
            <w:rStyle w:val="Hyperlink"/>
            <w:rFonts w:hint="eastAsia"/>
            <w:noProof/>
            <w:rtl/>
          </w:rPr>
          <w:t>قول</w:t>
        </w:r>
        <w:r w:rsidR="005D33EC" w:rsidRPr="00284EEC">
          <w:rPr>
            <w:rStyle w:val="Hyperlink"/>
            <w:noProof/>
            <w:rtl/>
          </w:rPr>
          <w:t xml:space="preserve"> </w:t>
        </w:r>
        <w:r w:rsidR="005D33EC" w:rsidRPr="00284EEC">
          <w:rPr>
            <w:rStyle w:val="Hyperlink"/>
            <w:rFonts w:hint="eastAsia"/>
            <w:noProof/>
            <w:rtl/>
          </w:rPr>
          <w:t>اول</w:t>
        </w:r>
        <w:r w:rsidR="005D33EC" w:rsidRPr="00284EEC">
          <w:rPr>
            <w:rStyle w:val="Hyperlink"/>
            <w:noProof/>
            <w:rtl/>
          </w:rPr>
          <w:t xml:space="preserve"> (</w:t>
        </w:r>
        <w:r w:rsidR="005D33EC" w:rsidRPr="00284EEC">
          <w:rPr>
            <w:rStyle w:val="Hyperlink"/>
            <w:rFonts w:hint="eastAsia"/>
            <w:noProof/>
            <w:rtl/>
          </w:rPr>
          <w:t>مشهور</w:t>
        </w:r>
        <w:r w:rsidR="005D33EC" w:rsidRPr="00284EEC">
          <w:rPr>
            <w:rStyle w:val="Hyperlink"/>
            <w:noProof/>
            <w:rtl/>
          </w:rPr>
          <w:t xml:space="preserve"> </w:t>
        </w:r>
        <w:r w:rsidR="005D33EC" w:rsidRPr="00284EEC">
          <w:rPr>
            <w:rStyle w:val="Hyperlink"/>
            <w:rFonts w:hint="eastAsia"/>
            <w:noProof/>
            <w:rtl/>
          </w:rPr>
          <w:t>و</w:t>
        </w:r>
        <w:r w:rsidR="005D33EC" w:rsidRPr="00284EEC">
          <w:rPr>
            <w:rStyle w:val="Hyperlink"/>
            <w:noProof/>
            <w:rtl/>
          </w:rPr>
          <w:t xml:space="preserve"> </w:t>
        </w:r>
        <w:r w:rsidR="005D33EC" w:rsidRPr="00284EEC">
          <w:rPr>
            <w:rStyle w:val="Hyperlink"/>
            <w:rFonts w:hint="eastAsia"/>
            <w:noProof/>
            <w:rtl/>
          </w:rPr>
          <w:t>مختار</w:t>
        </w:r>
        <w:r w:rsidR="005D33EC" w:rsidRPr="00284EEC">
          <w:rPr>
            <w:rStyle w:val="Hyperlink"/>
            <w:noProof/>
            <w:rtl/>
          </w:rPr>
          <w:t>)</w:t>
        </w:r>
        <w:r w:rsidR="005D33EC">
          <w:rPr>
            <w:noProof/>
            <w:webHidden/>
            <w:rtl/>
          </w:rPr>
          <w:tab/>
        </w:r>
        <w:r w:rsidR="005D33EC">
          <w:rPr>
            <w:rStyle w:val="Hyperlink"/>
            <w:noProof/>
            <w:rtl/>
          </w:rPr>
          <w:fldChar w:fldCharType="begin"/>
        </w:r>
        <w:r w:rsidR="005D33EC">
          <w:rPr>
            <w:noProof/>
            <w:webHidden/>
            <w:rtl/>
          </w:rPr>
          <w:instrText xml:space="preserve"> </w:instrText>
        </w:r>
        <w:r w:rsidR="005D33EC">
          <w:rPr>
            <w:noProof/>
            <w:webHidden/>
          </w:rPr>
          <w:instrText>PAGEREF</w:instrText>
        </w:r>
        <w:r w:rsidR="005D33EC">
          <w:rPr>
            <w:noProof/>
            <w:webHidden/>
            <w:rtl/>
          </w:rPr>
          <w:instrText xml:space="preserve"> _</w:instrText>
        </w:r>
        <w:r w:rsidR="005D33EC">
          <w:rPr>
            <w:noProof/>
            <w:webHidden/>
          </w:rPr>
          <w:instrText>Toc</w:instrText>
        </w:r>
        <w:r w:rsidR="005D33EC">
          <w:rPr>
            <w:noProof/>
            <w:webHidden/>
            <w:rtl/>
          </w:rPr>
          <w:instrText xml:space="preserve">504402948 </w:instrText>
        </w:r>
        <w:r w:rsidR="005D33EC">
          <w:rPr>
            <w:noProof/>
            <w:webHidden/>
          </w:rPr>
          <w:instrText>\h</w:instrText>
        </w:r>
        <w:r w:rsidR="005D33EC">
          <w:rPr>
            <w:noProof/>
            <w:webHidden/>
            <w:rtl/>
          </w:rPr>
          <w:instrText xml:space="preserve"> </w:instrText>
        </w:r>
        <w:r w:rsidR="005D33EC">
          <w:rPr>
            <w:rStyle w:val="Hyperlink"/>
            <w:noProof/>
            <w:rtl/>
          </w:rPr>
        </w:r>
        <w:r w:rsidR="005D33EC">
          <w:rPr>
            <w:rStyle w:val="Hyperlink"/>
            <w:noProof/>
            <w:rtl/>
          </w:rPr>
          <w:fldChar w:fldCharType="separate"/>
        </w:r>
        <w:r w:rsidR="005D33EC">
          <w:rPr>
            <w:noProof/>
            <w:webHidden/>
            <w:rtl/>
          </w:rPr>
          <w:t>3</w:t>
        </w:r>
        <w:r w:rsidR="005D33EC">
          <w:rPr>
            <w:rStyle w:val="Hyperlink"/>
            <w:noProof/>
            <w:rtl/>
          </w:rPr>
          <w:fldChar w:fldCharType="end"/>
        </w:r>
      </w:hyperlink>
    </w:p>
    <w:p w:rsidR="005D33EC" w:rsidRDefault="00307FF5" w:rsidP="005D33EC">
      <w:pPr>
        <w:pStyle w:val="TOC7"/>
        <w:tabs>
          <w:tab w:val="right" w:leader="dot" w:pos="10194"/>
        </w:tabs>
        <w:rPr>
          <w:rFonts w:asciiTheme="minorHAnsi" w:eastAsiaTheme="minorEastAsia" w:hAnsiTheme="minorHAnsi" w:cstheme="minorBidi"/>
          <w:bCs w:val="0"/>
          <w:noProof/>
          <w:color w:val="auto"/>
          <w:szCs w:val="22"/>
          <w:rtl/>
        </w:rPr>
      </w:pPr>
      <w:hyperlink w:anchor="_Toc504402949" w:history="1">
        <w:r w:rsidR="005D33EC" w:rsidRPr="00284EEC">
          <w:rPr>
            <w:rStyle w:val="Hyperlink"/>
            <w:rFonts w:hint="eastAsia"/>
            <w:noProof/>
            <w:rtl/>
          </w:rPr>
          <w:t>وجه</w:t>
        </w:r>
        <w:r w:rsidR="005D33EC" w:rsidRPr="00284EEC">
          <w:rPr>
            <w:rStyle w:val="Hyperlink"/>
            <w:noProof/>
            <w:rtl/>
          </w:rPr>
          <w:t xml:space="preserve"> </w:t>
        </w:r>
        <w:r w:rsidR="005D33EC" w:rsidRPr="00284EEC">
          <w:rPr>
            <w:rStyle w:val="Hyperlink"/>
            <w:rFonts w:hint="eastAsia"/>
            <w:noProof/>
            <w:rtl/>
          </w:rPr>
          <w:t>اول</w:t>
        </w:r>
        <w:r w:rsidR="005D33EC" w:rsidRPr="00284EEC">
          <w:rPr>
            <w:rStyle w:val="Hyperlink"/>
            <w:noProof/>
            <w:rtl/>
          </w:rPr>
          <w:t xml:space="preserve"> (</w:t>
        </w:r>
        <w:r w:rsidR="005D33EC" w:rsidRPr="00284EEC">
          <w:rPr>
            <w:rStyle w:val="Hyperlink"/>
            <w:rFonts w:hint="eastAsia"/>
            <w:noProof/>
            <w:rtl/>
          </w:rPr>
          <w:t>مختار</w:t>
        </w:r>
        <w:r w:rsidR="005D33EC" w:rsidRPr="00284EEC">
          <w:rPr>
            <w:rStyle w:val="Hyperlink"/>
            <w:noProof/>
            <w:rtl/>
          </w:rPr>
          <w:t xml:space="preserve">): </w:t>
        </w:r>
        <w:r w:rsidR="005D33EC" w:rsidRPr="00284EEC">
          <w:rPr>
            <w:rStyle w:val="Hyperlink"/>
            <w:rFonts w:hint="eastAsia"/>
            <w:noProof/>
            <w:rtl/>
          </w:rPr>
          <w:t>قصاص</w:t>
        </w:r>
        <w:r w:rsidR="005D33EC" w:rsidRPr="00284EEC">
          <w:rPr>
            <w:rStyle w:val="Hyperlink"/>
            <w:noProof/>
            <w:rtl/>
          </w:rPr>
          <w:t xml:space="preserve"> </w:t>
        </w:r>
        <w:r w:rsidR="005D33EC" w:rsidRPr="00284EEC">
          <w:rPr>
            <w:rStyle w:val="Hyperlink"/>
            <w:rFonts w:hint="eastAsia"/>
            <w:noProof/>
            <w:rtl/>
          </w:rPr>
          <w:t>بر</w:t>
        </w:r>
        <w:r w:rsidR="005D33EC" w:rsidRPr="00284EEC">
          <w:rPr>
            <w:rStyle w:val="Hyperlink"/>
            <w:noProof/>
            <w:rtl/>
          </w:rPr>
          <w:t xml:space="preserve"> </w:t>
        </w:r>
        <w:r w:rsidR="005D33EC" w:rsidRPr="00284EEC">
          <w:rPr>
            <w:rStyle w:val="Hyperlink"/>
            <w:rFonts w:hint="eastAsia"/>
            <w:noProof/>
            <w:rtl/>
          </w:rPr>
          <w:t>سبب</w:t>
        </w:r>
        <w:r w:rsidR="005D33EC" w:rsidRPr="00284EEC">
          <w:rPr>
            <w:rStyle w:val="Hyperlink"/>
            <w:noProof/>
            <w:rtl/>
          </w:rPr>
          <w:t xml:space="preserve"> </w:t>
        </w:r>
        <w:r w:rsidR="005D33EC" w:rsidRPr="00284EEC">
          <w:rPr>
            <w:rStyle w:val="Hyperlink"/>
            <w:rFonts w:hint="eastAsia"/>
            <w:noProof/>
            <w:rtl/>
          </w:rPr>
          <w:t>با</w:t>
        </w:r>
        <w:r w:rsidR="005D33EC" w:rsidRPr="00284EEC">
          <w:rPr>
            <w:rStyle w:val="Hyperlink"/>
            <w:noProof/>
            <w:rtl/>
          </w:rPr>
          <w:t xml:space="preserve"> </w:t>
        </w:r>
        <w:r w:rsidR="005D33EC" w:rsidRPr="00284EEC">
          <w:rPr>
            <w:rStyle w:val="Hyperlink"/>
            <w:rFonts w:hint="eastAsia"/>
            <w:noProof/>
            <w:rtl/>
          </w:rPr>
          <w:t>استناد</w:t>
        </w:r>
        <w:r w:rsidR="005D33EC" w:rsidRPr="00284EEC">
          <w:rPr>
            <w:rStyle w:val="Hyperlink"/>
            <w:noProof/>
            <w:rtl/>
          </w:rPr>
          <w:t xml:space="preserve"> </w:t>
        </w:r>
        <w:r w:rsidR="005D33EC" w:rsidRPr="00284EEC">
          <w:rPr>
            <w:rStyle w:val="Hyperlink"/>
            <w:rFonts w:hint="eastAsia"/>
            <w:noProof/>
            <w:rtl/>
          </w:rPr>
          <w:t>و</w:t>
        </w:r>
        <w:r w:rsidR="005D33EC" w:rsidRPr="00284EEC">
          <w:rPr>
            <w:rStyle w:val="Hyperlink"/>
            <w:noProof/>
            <w:rtl/>
          </w:rPr>
          <w:t xml:space="preserve"> </w:t>
        </w:r>
        <w:r w:rsidR="005D33EC" w:rsidRPr="00284EEC">
          <w:rPr>
            <w:rStyle w:val="Hyperlink"/>
            <w:rFonts w:hint="eastAsia"/>
            <w:noProof/>
            <w:rtl/>
          </w:rPr>
          <w:t>بدون</w:t>
        </w:r>
        <w:r w:rsidR="005D33EC" w:rsidRPr="00284EEC">
          <w:rPr>
            <w:rStyle w:val="Hyperlink"/>
            <w:noProof/>
            <w:rtl/>
          </w:rPr>
          <w:t xml:space="preserve"> </w:t>
        </w:r>
        <w:r w:rsidR="005D33EC" w:rsidRPr="00284EEC">
          <w:rPr>
            <w:rStyle w:val="Hyperlink"/>
            <w:rFonts w:hint="eastAsia"/>
            <w:noProof/>
            <w:rtl/>
          </w:rPr>
          <w:t>استناد</w:t>
        </w:r>
        <w:r w:rsidR="005D33EC">
          <w:rPr>
            <w:noProof/>
            <w:webHidden/>
            <w:rtl/>
          </w:rPr>
          <w:tab/>
        </w:r>
        <w:r w:rsidR="005D33EC">
          <w:rPr>
            <w:rStyle w:val="Hyperlink"/>
            <w:noProof/>
            <w:rtl/>
          </w:rPr>
          <w:fldChar w:fldCharType="begin"/>
        </w:r>
        <w:r w:rsidR="005D33EC">
          <w:rPr>
            <w:noProof/>
            <w:webHidden/>
            <w:rtl/>
          </w:rPr>
          <w:instrText xml:space="preserve"> </w:instrText>
        </w:r>
        <w:r w:rsidR="005D33EC">
          <w:rPr>
            <w:noProof/>
            <w:webHidden/>
          </w:rPr>
          <w:instrText>PAGEREF</w:instrText>
        </w:r>
        <w:r w:rsidR="005D33EC">
          <w:rPr>
            <w:noProof/>
            <w:webHidden/>
            <w:rtl/>
          </w:rPr>
          <w:instrText xml:space="preserve"> _</w:instrText>
        </w:r>
        <w:r w:rsidR="005D33EC">
          <w:rPr>
            <w:noProof/>
            <w:webHidden/>
          </w:rPr>
          <w:instrText>Toc</w:instrText>
        </w:r>
        <w:r w:rsidR="005D33EC">
          <w:rPr>
            <w:noProof/>
            <w:webHidden/>
            <w:rtl/>
          </w:rPr>
          <w:instrText xml:space="preserve">504402949 </w:instrText>
        </w:r>
        <w:r w:rsidR="005D33EC">
          <w:rPr>
            <w:noProof/>
            <w:webHidden/>
          </w:rPr>
          <w:instrText>\h</w:instrText>
        </w:r>
        <w:r w:rsidR="005D33EC">
          <w:rPr>
            <w:noProof/>
            <w:webHidden/>
            <w:rtl/>
          </w:rPr>
          <w:instrText xml:space="preserve"> </w:instrText>
        </w:r>
        <w:r w:rsidR="005D33EC">
          <w:rPr>
            <w:rStyle w:val="Hyperlink"/>
            <w:noProof/>
            <w:rtl/>
          </w:rPr>
        </w:r>
        <w:r w:rsidR="005D33EC">
          <w:rPr>
            <w:rStyle w:val="Hyperlink"/>
            <w:noProof/>
            <w:rtl/>
          </w:rPr>
          <w:fldChar w:fldCharType="separate"/>
        </w:r>
        <w:r w:rsidR="005D33EC">
          <w:rPr>
            <w:noProof/>
            <w:webHidden/>
            <w:rtl/>
          </w:rPr>
          <w:t>3</w:t>
        </w:r>
        <w:r w:rsidR="005D33EC">
          <w:rPr>
            <w:rStyle w:val="Hyperlink"/>
            <w:noProof/>
            <w:rtl/>
          </w:rPr>
          <w:fldChar w:fldCharType="end"/>
        </w:r>
      </w:hyperlink>
    </w:p>
    <w:p w:rsidR="005D33EC" w:rsidRDefault="00307FF5" w:rsidP="005D33EC">
      <w:pPr>
        <w:pStyle w:val="TOC8"/>
        <w:tabs>
          <w:tab w:val="right" w:leader="dot" w:pos="10194"/>
        </w:tabs>
        <w:rPr>
          <w:rFonts w:asciiTheme="minorHAnsi" w:eastAsiaTheme="minorEastAsia" w:hAnsiTheme="minorHAnsi" w:cstheme="minorBidi"/>
          <w:noProof/>
          <w:color w:val="auto"/>
          <w:szCs w:val="22"/>
          <w:rtl/>
        </w:rPr>
      </w:pPr>
      <w:hyperlink w:anchor="_Toc504402950" w:history="1">
        <w:r w:rsidR="005D33EC" w:rsidRPr="00284EEC">
          <w:rPr>
            <w:rStyle w:val="Hyperlink"/>
            <w:rFonts w:hint="eastAsia"/>
            <w:noProof/>
            <w:rtl/>
          </w:rPr>
          <w:t>ب</w:t>
        </w:r>
        <w:r w:rsidR="005D33EC" w:rsidRPr="00284EEC">
          <w:rPr>
            <w:rStyle w:val="Hyperlink"/>
            <w:rFonts w:hint="cs"/>
            <w:noProof/>
            <w:rtl/>
          </w:rPr>
          <w:t>ی</w:t>
        </w:r>
        <w:r w:rsidR="005D33EC" w:rsidRPr="00284EEC">
          <w:rPr>
            <w:rStyle w:val="Hyperlink"/>
            <w:rFonts w:hint="eastAsia"/>
            <w:noProof/>
            <w:rtl/>
          </w:rPr>
          <w:t>ان</w:t>
        </w:r>
        <w:r w:rsidR="005D33EC" w:rsidRPr="00284EEC">
          <w:rPr>
            <w:rStyle w:val="Hyperlink"/>
            <w:noProof/>
            <w:rtl/>
          </w:rPr>
          <w:t xml:space="preserve"> </w:t>
        </w:r>
        <w:r w:rsidR="005D33EC" w:rsidRPr="00284EEC">
          <w:rPr>
            <w:rStyle w:val="Hyperlink"/>
            <w:rFonts w:hint="eastAsia"/>
            <w:noProof/>
            <w:rtl/>
          </w:rPr>
          <w:t>اول</w:t>
        </w:r>
        <w:r w:rsidR="005D33EC" w:rsidRPr="00284EEC">
          <w:rPr>
            <w:rStyle w:val="Hyperlink"/>
            <w:noProof/>
            <w:rtl/>
          </w:rPr>
          <w:t xml:space="preserve">: </w:t>
        </w:r>
        <w:r w:rsidR="005D33EC" w:rsidRPr="00284EEC">
          <w:rPr>
            <w:rStyle w:val="Hyperlink"/>
            <w:rFonts w:hint="eastAsia"/>
            <w:noProof/>
            <w:rtl/>
          </w:rPr>
          <w:t>ثبوت</w:t>
        </w:r>
        <w:r w:rsidR="005D33EC" w:rsidRPr="00284EEC">
          <w:rPr>
            <w:rStyle w:val="Hyperlink"/>
            <w:noProof/>
            <w:rtl/>
          </w:rPr>
          <w:t xml:space="preserve"> </w:t>
        </w:r>
        <w:r w:rsidR="005D33EC" w:rsidRPr="00284EEC">
          <w:rPr>
            <w:rStyle w:val="Hyperlink"/>
            <w:rFonts w:hint="eastAsia"/>
            <w:noProof/>
            <w:rtl/>
          </w:rPr>
          <w:t>استناد</w:t>
        </w:r>
        <w:r w:rsidR="005D33EC">
          <w:rPr>
            <w:noProof/>
            <w:webHidden/>
            <w:rtl/>
          </w:rPr>
          <w:tab/>
        </w:r>
        <w:r w:rsidR="005D33EC">
          <w:rPr>
            <w:rStyle w:val="Hyperlink"/>
            <w:noProof/>
            <w:rtl/>
          </w:rPr>
          <w:fldChar w:fldCharType="begin"/>
        </w:r>
        <w:r w:rsidR="005D33EC">
          <w:rPr>
            <w:noProof/>
            <w:webHidden/>
            <w:rtl/>
          </w:rPr>
          <w:instrText xml:space="preserve"> </w:instrText>
        </w:r>
        <w:r w:rsidR="005D33EC">
          <w:rPr>
            <w:noProof/>
            <w:webHidden/>
          </w:rPr>
          <w:instrText>PAGEREF</w:instrText>
        </w:r>
        <w:r w:rsidR="005D33EC">
          <w:rPr>
            <w:noProof/>
            <w:webHidden/>
            <w:rtl/>
          </w:rPr>
          <w:instrText xml:space="preserve"> _</w:instrText>
        </w:r>
        <w:r w:rsidR="005D33EC">
          <w:rPr>
            <w:noProof/>
            <w:webHidden/>
          </w:rPr>
          <w:instrText>Toc</w:instrText>
        </w:r>
        <w:r w:rsidR="005D33EC">
          <w:rPr>
            <w:noProof/>
            <w:webHidden/>
            <w:rtl/>
          </w:rPr>
          <w:instrText xml:space="preserve">504402950 </w:instrText>
        </w:r>
        <w:r w:rsidR="005D33EC">
          <w:rPr>
            <w:noProof/>
            <w:webHidden/>
          </w:rPr>
          <w:instrText>\h</w:instrText>
        </w:r>
        <w:r w:rsidR="005D33EC">
          <w:rPr>
            <w:noProof/>
            <w:webHidden/>
            <w:rtl/>
          </w:rPr>
          <w:instrText xml:space="preserve"> </w:instrText>
        </w:r>
        <w:r w:rsidR="005D33EC">
          <w:rPr>
            <w:rStyle w:val="Hyperlink"/>
            <w:noProof/>
            <w:rtl/>
          </w:rPr>
        </w:r>
        <w:r w:rsidR="005D33EC">
          <w:rPr>
            <w:rStyle w:val="Hyperlink"/>
            <w:noProof/>
            <w:rtl/>
          </w:rPr>
          <w:fldChar w:fldCharType="separate"/>
        </w:r>
        <w:r w:rsidR="005D33EC">
          <w:rPr>
            <w:noProof/>
            <w:webHidden/>
            <w:rtl/>
          </w:rPr>
          <w:t>4</w:t>
        </w:r>
        <w:r w:rsidR="005D33EC">
          <w:rPr>
            <w:rStyle w:val="Hyperlink"/>
            <w:noProof/>
            <w:rtl/>
          </w:rPr>
          <w:fldChar w:fldCharType="end"/>
        </w:r>
      </w:hyperlink>
    </w:p>
    <w:p w:rsidR="005D33EC" w:rsidRDefault="00307FF5" w:rsidP="005D33EC">
      <w:pPr>
        <w:pStyle w:val="TOC8"/>
        <w:tabs>
          <w:tab w:val="right" w:leader="dot" w:pos="10194"/>
        </w:tabs>
        <w:rPr>
          <w:rFonts w:asciiTheme="minorHAnsi" w:eastAsiaTheme="minorEastAsia" w:hAnsiTheme="minorHAnsi" w:cstheme="minorBidi"/>
          <w:noProof/>
          <w:color w:val="auto"/>
          <w:szCs w:val="22"/>
          <w:rtl/>
        </w:rPr>
      </w:pPr>
      <w:hyperlink w:anchor="_Toc504402951" w:history="1">
        <w:r w:rsidR="005D33EC" w:rsidRPr="00284EEC">
          <w:rPr>
            <w:rStyle w:val="Hyperlink"/>
            <w:rFonts w:hint="eastAsia"/>
            <w:noProof/>
            <w:rtl/>
          </w:rPr>
          <w:t>ب</w:t>
        </w:r>
        <w:r w:rsidR="005D33EC" w:rsidRPr="00284EEC">
          <w:rPr>
            <w:rStyle w:val="Hyperlink"/>
            <w:rFonts w:hint="cs"/>
            <w:noProof/>
            <w:rtl/>
          </w:rPr>
          <w:t>ی</w:t>
        </w:r>
        <w:r w:rsidR="005D33EC" w:rsidRPr="00284EEC">
          <w:rPr>
            <w:rStyle w:val="Hyperlink"/>
            <w:rFonts w:hint="eastAsia"/>
            <w:noProof/>
            <w:rtl/>
          </w:rPr>
          <w:t>ان</w:t>
        </w:r>
        <w:r w:rsidR="005D33EC" w:rsidRPr="00284EEC">
          <w:rPr>
            <w:rStyle w:val="Hyperlink"/>
            <w:noProof/>
            <w:rtl/>
          </w:rPr>
          <w:t xml:space="preserve"> </w:t>
        </w:r>
        <w:r w:rsidR="005D33EC" w:rsidRPr="00284EEC">
          <w:rPr>
            <w:rStyle w:val="Hyperlink"/>
            <w:rFonts w:hint="eastAsia"/>
            <w:noProof/>
            <w:rtl/>
          </w:rPr>
          <w:t>دوم</w:t>
        </w:r>
        <w:r w:rsidR="005D33EC" w:rsidRPr="00284EEC">
          <w:rPr>
            <w:rStyle w:val="Hyperlink"/>
            <w:noProof/>
            <w:rtl/>
          </w:rPr>
          <w:t xml:space="preserve">: </w:t>
        </w:r>
        <w:r w:rsidR="005D33EC" w:rsidRPr="00284EEC">
          <w:rPr>
            <w:rStyle w:val="Hyperlink"/>
            <w:rFonts w:hint="eastAsia"/>
            <w:noProof/>
            <w:rtl/>
          </w:rPr>
          <w:t>ثبوت</w:t>
        </w:r>
        <w:r w:rsidR="005D33EC" w:rsidRPr="00284EEC">
          <w:rPr>
            <w:rStyle w:val="Hyperlink"/>
            <w:noProof/>
            <w:rtl/>
          </w:rPr>
          <w:t xml:space="preserve"> </w:t>
        </w:r>
        <w:r w:rsidR="005D33EC" w:rsidRPr="00284EEC">
          <w:rPr>
            <w:rStyle w:val="Hyperlink"/>
            <w:rFonts w:hint="eastAsia"/>
            <w:noProof/>
            <w:rtl/>
          </w:rPr>
          <w:t>قصاص</w:t>
        </w:r>
        <w:r w:rsidR="005D33EC" w:rsidRPr="00284EEC">
          <w:rPr>
            <w:rStyle w:val="Hyperlink"/>
            <w:noProof/>
            <w:rtl/>
          </w:rPr>
          <w:t xml:space="preserve"> </w:t>
        </w:r>
        <w:r w:rsidR="005D33EC" w:rsidRPr="00284EEC">
          <w:rPr>
            <w:rStyle w:val="Hyperlink"/>
            <w:rFonts w:hint="eastAsia"/>
            <w:noProof/>
            <w:rtl/>
          </w:rPr>
          <w:t>بر</w:t>
        </w:r>
        <w:r w:rsidR="005D33EC" w:rsidRPr="00284EEC">
          <w:rPr>
            <w:rStyle w:val="Hyperlink"/>
            <w:noProof/>
            <w:rtl/>
          </w:rPr>
          <w:t xml:space="preserve"> </w:t>
        </w:r>
        <w:r w:rsidR="005D33EC" w:rsidRPr="00284EEC">
          <w:rPr>
            <w:rStyle w:val="Hyperlink"/>
            <w:rFonts w:hint="eastAsia"/>
            <w:noProof/>
            <w:rtl/>
          </w:rPr>
          <w:t>سبب</w:t>
        </w:r>
        <w:r w:rsidR="005D33EC" w:rsidRPr="00284EEC">
          <w:rPr>
            <w:rStyle w:val="Hyperlink"/>
            <w:noProof/>
            <w:rtl/>
          </w:rPr>
          <w:t xml:space="preserve"> </w:t>
        </w:r>
        <w:r w:rsidR="005D33EC" w:rsidRPr="00284EEC">
          <w:rPr>
            <w:rStyle w:val="Hyperlink"/>
            <w:rFonts w:hint="eastAsia"/>
            <w:noProof/>
            <w:rtl/>
          </w:rPr>
          <w:t>با</w:t>
        </w:r>
        <w:r w:rsidR="005D33EC" w:rsidRPr="00284EEC">
          <w:rPr>
            <w:rStyle w:val="Hyperlink"/>
            <w:noProof/>
            <w:rtl/>
          </w:rPr>
          <w:t xml:space="preserve"> </w:t>
        </w:r>
        <w:r w:rsidR="005D33EC" w:rsidRPr="00284EEC">
          <w:rPr>
            <w:rStyle w:val="Hyperlink"/>
            <w:rFonts w:hint="eastAsia"/>
            <w:noProof/>
            <w:rtl/>
          </w:rPr>
          <w:t>قطع</w:t>
        </w:r>
        <w:r w:rsidR="005D33EC" w:rsidRPr="00284EEC">
          <w:rPr>
            <w:rStyle w:val="Hyperlink"/>
            <w:noProof/>
            <w:rtl/>
          </w:rPr>
          <w:t xml:space="preserve"> </w:t>
        </w:r>
        <w:r w:rsidR="005D33EC" w:rsidRPr="00284EEC">
          <w:rPr>
            <w:rStyle w:val="Hyperlink"/>
            <w:rFonts w:hint="eastAsia"/>
            <w:noProof/>
            <w:rtl/>
          </w:rPr>
          <w:t>نظر</w:t>
        </w:r>
        <w:r w:rsidR="005D33EC" w:rsidRPr="00284EEC">
          <w:rPr>
            <w:rStyle w:val="Hyperlink"/>
            <w:noProof/>
            <w:rtl/>
          </w:rPr>
          <w:t xml:space="preserve"> </w:t>
        </w:r>
        <w:r w:rsidR="005D33EC" w:rsidRPr="00284EEC">
          <w:rPr>
            <w:rStyle w:val="Hyperlink"/>
            <w:rFonts w:hint="eastAsia"/>
            <w:noProof/>
            <w:rtl/>
          </w:rPr>
          <w:t>از</w:t>
        </w:r>
        <w:r w:rsidR="005D33EC" w:rsidRPr="00284EEC">
          <w:rPr>
            <w:rStyle w:val="Hyperlink"/>
            <w:noProof/>
            <w:rtl/>
          </w:rPr>
          <w:t xml:space="preserve"> </w:t>
        </w:r>
        <w:r w:rsidR="005D33EC" w:rsidRPr="00284EEC">
          <w:rPr>
            <w:rStyle w:val="Hyperlink"/>
            <w:rFonts w:hint="eastAsia"/>
            <w:noProof/>
            <w:rtl/>
          </w:rPr>
          <w:t>استناد</w:t>
        </w:r>
        <w:r w:rsidR="005D33EC">
          <w:rPr>
            <w:noProof/>
            <w:webHidden/>
            <w:rtl/>
          </w:rPr>
          <w:tab/>
        </w:r>
        <w:r w:rsidR="005D33EC">
          <w:rPr>
            <w:rStyle w:val="Hyperlink"/>
            <w:noProof/>
            <w:rtl/>
          </w:rPr>
          <w:fldChar w:fldCharType="begin"/>
        </w:r>
        <w:r w:rsidR="005D33EC">
          <w:rPr>
            <w:noProof/>
            <w:webHidden/>
            <w:rtl/>
          </w:rPr>
          <w:instrText xml:space="preserve"> </w:instrText>
        </w:r>
        <w:r w:rsidR="005D33EC">
          <w:rPr>
            <w:noProof/>
            <w:webHidden/>
          </w:rPr>
          <w:instrText>PAGEREF</w:instrText>
        </w:r>
        <w:r w:rsidR="005D33EC">
          <w:rPr>
            <w:noProof/>
            <w:webHidden/>
            <w:rtl/>
          </w:rPr>
          <w:instrText xml:space="preserve"> _</w:instrText>
        </w:r>
        <w:r w:rsidR="005D33EC">
          <w:rPr>
            <w:noProof/>
            <w:webHidden/>
          </w:rPr>
          <w:instrText>Toc</w:instrText>
        </w:r>
        <w:r w:rsidR="005D33EC">
          <w:rPr>
            <w:noProof/>
            <w:webHidden/>
            <w:rtl/>
          </w:rPr>
          <w:instrText xml:space="preserve">504402951 </w:instrText>
        </w:r>
        <w:r w:rsidR="005D33EC">
          <w:rPr>
            <w:noProof/>
            <w:webHidden/>
          </w:rPr>
          <w:instrText>\h</w:instrText>
        </w:r>
        <w:r w:rsidR="005D33EC">
          <w:rPr>
            <w:noProof/>
            <w:webHidden/>
            <w:rtl/>
          </w:rPr>
          <w:instrText xml:space="preserve"> </w:instrText>
        </w:r>
        <w:r w:rsidR="005D33EC">
          <w:rPr>
            <w:rStyle w:val="Hyperlink"/>
            <w:noProof/>
            <w:rtl/>
          </w:rPr>
        </w:r>
        <w:r w:rsidR="005D33EC">
          <w:rPr>
            <w:rStyle w:val="Hyperlink"/>
            <w:noProof/>
            <w:rtl/>
          </w:rPr>
          <w:fldChar w:fldCharType="separate"/>
        </w:r>
        <w:r w:rsidR="005D33EC">
          <w:rPr>
            <w:noProof/>
            <w:webHidden/>
            <w:rtl/>
          </w:rPr>
          <w:t>4</w:t>
        </w:r>
        <w:r w:rsidR="005D33EC">
          <w:rPr>
            <w:rStyle w:val="Hyperlink"/>
            <w:noProof/>
            <w:rtl/>
          </w:rPr>
          <w:fldChar w:fldCharType="end"/>
        </w:r>
      </w:hyperlink>
    </w:p>
    <w:p w:rsidR="005D33EC" w:rsidRDefault="00307FF5" w:rsidP="005D33EC">
      <w:pPr>
        <w:pStyle w:val="TOC7"/>
        <w:tabs>
          <w:tab w:val="right" w:leader="dot" w:pos="10194"/>
        </w:tabs>
        <w:rPr>
          <w:rFonts w:asciiTheme="minorHAnsi" w:eastAsiaTheme="minorEastAsia" w:hAnsiTheme="minorHAnsi" w:cstheme="minorBidi"/>
          <w:bCs w:val="0"/>
          <w:noProof/>
          <w:color w:val="auto"/>
          <w:szCs w:val="22"/>
          <w:rtl/>
        </w:rPr>
      </w:pPr>
      <w:hyperlink w:anchor="_Toc504402952" w:history="1">
        <w:r w:rsidR="005D33EC" w:rsidRPr="00284EEC">
          <w:rPr>
            <w:rStyle w:val="Hyperlink"/>
            <w:rFonts w:hint="eastAsia"/>
            <w:noProof/>
            <w:rtl/>
          </w:rPr>
          <w:t>وجه</w:t>
        </w:r>
        <w:r w:rsidR="005D33EC" w:rsidRPr="00284EEC">
          <w:rPr>
            <w:rStyle w:val="Hyperlink"/>
            <w:noProof/>
            <w:rtl/>
          </w:rPr>
          <w:t xml:space="preserve"> </w:t>
        </w:r>
        <w:r w:rsidR="005D33EC" w:rsidRPr="00284EEC">
          <w:rPr>
            <w:rStyle w:val="Hyperlink"/>
            <w:rFonts w:hint="eastAsia"/>
            <w:noProof/>
            <w:rtl/>
          </w:rPr>
          <w:t>دوم</w:t>
        </w:r>
        <w:r w:rsidR="005D33EC" w:rsidRPr="00284EEC">
          <w:rPr>
            <w:rStyle w:val="Hyperlink"/>
            <w:noProof/>
            <w:rtl/>
          </w:rPr>
          <w:t xml:space="preserve"> (</w:t>
        </w:r>
        <w:r w:rsidR="005D33EC" w:rsidRPr="00284EEC">
          <w:rPr>
            <w:rStyle w:val="Hyperlink"/>
            <w:rFonts w:hint="eastAsia"/>
            <w:noProof/>
            <w:rtl/>
          </w:rPr>
          <w:t>مرحوم</w:t>
        </w:r>
        <w:r w:rsidR="005D33EC" w:rsidRPr="00284EEC">
          <w:rPr>
            <w:rStyle w:val="Hyperlink"/>
            <w:noProof/>
            <w:rtl/>
          </w:rPr>
          <w:t xml:space="preserve"> </w:t>
        </w:r>
        <w:r w:rsidR="005D33EC" w:rsidRPr="00284EEC">
          <w:rPr>
            <w:rStyle w:val="Hyperlink"/>
            <w:rFonts w:hint="eastAsia"/>
            <w:noProof/>
            <w:rtl/>
          </w:rPr>
          <w:t>صاحب</w:t>
        </w:r>
        <w:r w:rsidR="005D33EC" w:rsidRPr="00284EEC">
          <w:rPr>
            <w:rStyle w:val="Hyperlink"/>
            <w:noProof/>
            <w:rtl/>
          </w:rPr>
          <w:t xml:space="preserve"> </w:t>
        </w:r>
        <w:r w:rsidR="005D33EC" w:rsidRPr="00284EEC">
          <w:rPr>
            <w:rStyle w:val="Hyperlink"/>
            <w:rFonts w:hint="eastAsia"/>
            <w:noProof/>
            <w:rtl/>
          </w:rPr>
          <w:t>جواهر</w:t>
        </w:r>
        <w:r w:rsidR="005D33EC" w:rsidRPr="00284EEC">
          <w:rPr>
            <w:rStyle w:val="Hyperlink"/>
            <w:noProof/>
            <w:rtl/>
          </w:rPr>
          <w:t xml:space="preserve"> </w:t>
        </w:r>
        <w:r w:rsidR="005D33EC" w:rsidRPr="00284EEC">
          <w:rPr>
            <w:rStyle w:val="Hyperlink"/>
            <w:rFonts w:hint="eastAsia"/>
            <w:noProof/>
            <w:rtl/>
          </w:rPr>
          <w:t>ره</w:t>
        </w:r>
        <w:r w:rsidR="005D33EC" w:rsidRPr="00284EEC">
          <w:rPr>
            <w:rStyle w:val="Hyperlink"/>
            <w:noProof/>
            <w:rtl/>
          </w:rPr>
          <w:t xml:space="preserve">):   </w:t>
        </w:r>
        <w:r w:rsidR="005D33EC" w:rsidRPr="00284EEC">
          <w:rPr>
            <w:rStyle w:val="Hyperlink"/>
            <w:rFonts w:hint="eastAsia"/>
            <w:noProof/>
            <w:rtl/>
          </w:rPr>
          <w:t>قوة</w:t>
        </w:r>
        <w:r w:rsidR="005D33EC" w:rsidRPr="00284EEC">
          <w:rPr>
            <w:rStyle w:val="Hyperlink"/>
            <w:noProof/>
            <w:rtl/>
          </w:rPr>
          <w:t xml:space="preserve"> </w:t>
        </w:r>
        <w:r w:rsidR="005D33EC" w:rsidRPr="00284EEC">
          <w:rPr>
            <w:rStyle w:val="Hyperlink"/>
            <w:rFonts w:hint="eastAsia"/>
            <w:noProof/>
            <w:rtl/>
          </w:rPr>
          <w:t>السبب</w:t>
        </w:r>
        <w:r w:rsidR="005D33EC" w:rsidRPr="00284EEC">
          <w:rPr>
            <w:rStyle w:val="Hyperlink"/>
            <w:noProof/>
            <w:rtl/>
          </w:rPr>
          <w:t xml:space="preserve"> </w:t>
        </w:r>
        <w:r w:rsidR="005D33EC" w:rsidRPr="00284EEC">
          <w:rPr>
            <w:rStyle w:val="Hyperlink"/>
            <w:rFonts w:hint="eastAsia"/>
            <w:noProof/>
            <w:rtl/>
          </w:rPr>
          <w:t>عل</w:t>
        </w:r>
        <w:r w:rsidR="005D33EC" w:rsidRPr="00284EEC">
          <w:rPr>
            <w:rStyle w:val="Hyperlink"/>
            <w:rFonts w:hint="cs"/>
            <w:noProof/>
            <w:rtl/>
          </w:rPr>
          <w:t>ی</w:t>
        </w:r>
        <w:r w:rsidR="005D33EC" w:rsidRPr="00284EEC">
          <w:rPr>
            <w:rStyle w:val="Hyperlink"/>
            <w:noProof/>
            <w:rtl/>
          </w:rPr>
          <w:t xml:space="preserve"> </w:t>
        </w:r>
        <w:r w:rsidR="005D33EC" w:rsidRPr="00284EEC">
          <w:rPr>
            <w:rStyle w:val="Hyperlink"/>
            <w:rFonts w:hint="eastAsia"/>
            <w:noProof/>
            <w:rtl/>
          </w:rPr>
          <w:t>المباشر</w:t>
        </w:r>
        <w:r w:rsidR="005D33EC">
          <w:rPr>
            <w:noProof/>
            <w:webHidden/>
            <w:rtl/>
          </w:rPr>
          <w:tab/>
        </w:r>
        <w:r w:rsidR="005D33EC">
          <w:rPr>
            <w:rStyle w:val="Hyperlink"/>
            <w:noProof/>
            <w:rtl/>
          </w:rPr>
          <w:fldChar w:fldCharType="begin"/>
        </w:r>
        <w:r w:rsidR="005D33EC">
          <w:rPr>
            <w:noProof/>
            <w:webHidden/>
            <w:rtl/>
          </w:rPr>
          <w:instrText xml:space="preserve"> </w:instrText>
        </w:r>
        <w:r w:rsidR="005D33EC">
          <w:rPr>
            <w:noProof/>
            <w:webHidden/>
          </w:rPr>
          <w:instrText>PAGEREF</w:instrText>
        </w:r>
        <w:r w:rsidR="005D33EC">
          <w:rPr>
            <w:noProof/>
            <w:webHidden/>
            <w:rtl/>
          </w:rPr>
          <w:instrText xml:space="preserve"> _</w:instrText>
        </w:r>
        <w:r w:rsidR="005D33EC">
          <w:rPr>
            <w:noProof/>
            <w:webHidden/>
          </w:rPr>
          <w:instrText>Toc</w:instrText>
        </w:r>
        <w:r w:rsidR="005D33EC">
          <w:rPr>
            <w:noProof/>
            <w:webHidden/>
            <w:rtl/>
          </w:rPr>
          <w:instrText xml:space="preserve">504402952 </w:instrText>
        </w:r>
        <w:r w:rsidR="005D33EC">
          <w:rPr>
            <w:noProof/>
            <w:webHidden/>
          </w:rPr>
          <w:instrText>\h</w:instrText>
        </w:r>
        <w:r w:rsidR="005D33EC">
          <w:rPr>
            <w:noProof/>
            <w:webHidden/>
            <w:rtl/>
          </w:rPr>
          <w:instrText xml:space="preserve"> </w:instrText>
        </w:r>
        <w:r w:rsidR="005D33EC">
          <w:rPr>
            <w:rStyle w:val="Hyperlink"/>
            <w:noProof/>
            <w:rtl/>
          </w:rPr>
        </w:r>
        <w:r w:rsidR="005D33EC">
          <w:rPr>
            <w:rStyle w:val="Hyperlink"/>
            <w:noProof/>
            <w:rtl/>
          </w:rPr>
          <w:fldChar w:fldCharType="separate"/>
        </w:r>
        <w:r w:rsidR="005D33EC">
          <w:rPr>
            <w:noProof/>
            <w:webHidden/>
            <w:rtl/>
          </w:rPr>
          <w:t>4</w:t>
        </w:r>
        <w:r w:rsidR="005D33EC">
          <w:rPr>
            <w:rStyle w:val="Hyperlink"/>
            <w:noProof/>
            <w:rtl/>
          </w:rPr>
          <w:fldChar w:fldCharType="end"/>
        </w:r>
      </w:hyperlink>
    </w:p>
    <w:p w:rsidR="005D33EC" w:rsidRDefault="00307FF5" w:rsidP="005D33EC">
      <w:pPr>
        <w:pStyle w:val="TOC7"/>
        <w:tabs>
          <w:tab w:val="right" w:leader="dot" w:pos="10194"/>
        </w:tabs>
        <w:rPr>
          <w:rFonts w:asciiTheme="minorHAnsi" w:eastAsiaTheme="minorEastAsia" w:hAnsiTheme="minorHAnsi" w:cstheme="minorBidi"/>
          <w:bCs w:val="0"/>
          <w:noProof/>
          <w:color w:val="auto"/>
          <w:szCs w:val="22"/>
          <w:rtl/>
        </w:rPr>
      </w:pPr>
      <w:hyperlink w:anchor="_Toc504402953" w:history="1">
        <w:r w:rsidR="005D33EC" w:rsidRPr="00284EEC">
          <w:rPr>
            <w:rStyle w:val="Hyperlink"/>
            <w:rFonts w:hint="eastAsia"/>
            <w:noProof/>
            <w:rtl/>
          </w:rPr>
          <w:t>اشکال</w:t>
        </w:r>
        <w:r w:rsidR="005D33EC" w:rsidRPr="00284EEC">
          <w:rPr>
            <w:rStyle w:val="Hyperlink"/>
            <w:noProof/>
            <w:rtl/>
          </w:rPr>
          <w:t xml:space="preserve"> </w:t>
        </w:r>
        <w:r w:rsidR="005D33EC" w:rsidRPr="00284EEC">
          <w:rPr>
            <w:rStyle w:val="Hyperlink"/>
            <w:rFonts w:hint="eastAsia"/>
            <w:noProof/>
            <w:rtl/>
          </w:rPr>
          <w:t>بر</w:t>
        </w:r>
        <w:r w:rsidR="005D33EC" w:rsidRPr="00284EEC">
          <w:rPr>
            <w:rStyle w:val="Hyperlink"/>
            <w:noProof/>
            <w:rtl/>
          </w:rPr>
          <w:t xml:space="preserve"> </w:t>
        </w:r>
        <w:r w:rsidR="005D33EC" w:rsidRPr="00284EEC">
          <w:rPr>
            <w:rStyle w:val="Hyperlink"/>
            <w:rFonts w:hint="eastAsia"/>
            <w:noProof/>
            <w:rtl/>
          </w:rPr>
          <w:t>وجه</w:t>
        </w:r>
        <w:r w:rsidR="005D33EC" w:rsidRPr="00284EEC">
          <w:rPr>
            <w:rStyle w:val="Hyperlink"/>
            <w:noProof/>
            <w:rtl/>
          </w:rPr>
          <w:t xml:space="preserve"> </w:t>
        </w:r>
        <w:r w:rsidR="005D33EC" w:rsidRPr="00284EEC">
          <w:rPr>
            <w:rStyle w:val="Hyperlink"/>
            <w:rFonts w:hint="eastAsia"/>
            <w:noProof/>
            <w:rtl/>
          </w:rPr>
          <w:t>دوم</w:t>
        </w:r>
        <w:r w:rsidR="005D33EC" w:rsidRPr="00284EEC">
          <w:rPr>
            <w:rStyle w:val="Hyperlink"/>
            <w:noProof/>
            <w:rtl/>
          </w:rPr>
          <w:t xml:space="preserve">: </w:t>
        </w:r>
        <w:r w:rsidR="005D33EC" w:rsidRPr="00284EEC">
          <w:rPr>
            <w:rStyle w:val="Hyperlink"/>
            <w:rFonts w:hint="eastAsia"/>
            <w:noProof/>
            <w:rtl/>
          </w:rPr>
          <w:t>عدم</w:t>
        </w:r>
        <w:r w:rsidR="005D33EC" w:rsidRPr="00284EEC">
          <w:rPr>
            <w:rStyle w:val="Hyperlink"/>
            <w:noProof/>
            <w:rtl/>
          </w:rPr>
          <w:t xml:space="preserve"> </w:t>
        </w:r>
        <w:r w:rsidR="005D33EC" w:rsidRPr="00284EEC">
          <w:rPr>
            <w:rStyle w:val="Hyperlink"/>
            <w:rFonts w:hint="eastAsia"/>
            <w:noProof/>
            <w:rtl/>
          </w:rPr>
          <w:t>تمام</w:t>
        </w:r>
        <w:r w:rsidR="005D33EC" w:rsidRPr="00284EEC">
          <w:rPr>
            <w:rStyle w:val="Hyperlink"/>
            <w:rFonts w:hint="cs"/>
            <w:noProof/>
            <w:rtl/>
          </w:rPr>
          <w:t>ی</w:t>
        </w:r>
        <w:r w:rsidR="005D33EC" w:rsidRPr="00284EEC">
          <w:rPr>
            <w:rStyle w:val="Hyperlink"/>
            <w:rFonts w:hint="eastAsia"/>
            <w:noProof/>
            <w:rtl/>
          </w:rPr>
          <w:t>ت</w:t>
        </w:r>
        <w:r w:rsidR="005D33EC" w:rsidRPr="00284EEC">
          <w:rPr>
            <w:rStyle w:val="Hyperlink"/>
            <w:noProof/>
            <w:rtl/>
          </w:rPr>
          <w:t xml:space="preserve"> </w:t>
        </w:r>
        <w:r w:rsidR="005D33EC" w:rsidRPr="00284EEC">
          <w:rPr>
            <w:rStyle w:val="Hyperlink"/>
            <w:rFonts w:hint="eastAsia"/>
            <w:noProof/>
            <w:rtl/>
          </w:rPr>
          <w:t>قاعده</w:t>
        </w:r>
        <w:r w:rsidR="005D33EC" w:rsidRPr="00284EEC">
          <w:rPr>
            <w:rStyle w:val="Hyperlink"/>
            <w:noProof/>
            <w:rtl/>
          </w:rPr>
          <w:t xml:space="preserve">  (</w:t>
        </w:r>
        <w:r w:rsidR="005D33EC" w:rsidRPr="00284EEC">
          <w:rPr>
            <w:rStyle w:val="Hyperlink"/>
            <w:rFonts w:hint="eastAsia"/>
            <w:noProof/>
            <w:rtl/>
          </w:rPr>
          <w:t>مرحوم</w:t>
        </w:r>
        <w:r w:rsidR="005D33EC" w:rsidRPr="00284EEC">
          <w:rPr>
            <w:rStyle w:val="Hyperlink"/>
            <w:noProof/>
            <w:rtl/>
          </w:rPr>
          <w:t xml:space="preserve"> </w:t>
        </w:r>
        <w:r w:rsidR="005D33EC" w:rsidRPr="00284EEC">
          <w:rPr>
            <w:rStyle w:val="Hyperlink"/>
            <w:rFonts w:hint="eastAsia"/>
            <w:noProof/>
            <w:rtl/>
          </w:rPr>
          <w:t>ش</w:t>
        </w:r>
        <w:r w:rsidR="005D33EC" w:rsidRPr="00284EEC">
          <w:rPr>
            <w:rStyle w:val="Hyperlink"/>
            <w:rFonts w:hint="cs"/>
            <w:noProof/>
            <w:rtl/>
          </w:rPr>
          <w:t>ی</w:t>
        </w:r>
        <w:r w:rsidR="005D33EC" w:rsidRPr="00284EEC">
          <w:rPr>
            <w:rStyle w:val="Hyperlink"/>
            <w:rFonts w:hint="eastAsia"/>
            <w:noProof/>
            <w:rtl/>
          </w:rPr>
          <w:t>خ</w:t>
        </w:r>
        <w:r w:rsidR="005D33EC" w:rsidRPr="00284EEC">
          <w:rPr>
            <w:rStyle w:val="Hyperlink"/>
            <w:noProof/>
            <w:rtl/>
          </w:rPr>
          <w:t xml:space="preserve"> </w:t>
        </w:r>
        <w:r w:rsidR="005D33EC" w:rsidRPr="00284EEC">
          <w:rPr>
            <w:rStyle w:val="Hyperlink"/>
            <w:rFonts w:hint="eastAsia"/>
            <w:noProof/>
            <w:rtl/>
          </w:rPr>
          <w:t>اعظم</w:t>
        </w:r>
        <w:r w:rsidR="005D33EC" w:rsidRPr="00284EEC">
          <w:rPr>
            <w:rStyle w:val="Hyperlink"/>
            <w:noProof/>
            <w:rtl/>
          </w:rPr>
          <w:t xml:space="preserve"> </w:t>
        </w:r>
        <w:r w:rsidR="005D33EC" w:rsidRPr="00284EEC">
          <w:rPr>
            <w:rStyle w:val="Hyperlink"/>
            <w:rFonts w:hint="eastAsia"/>
            <w:noProof/>
            <w:rtl/>
          </w:rPr>
          <w:t>ره</w:t>
        </w:r>
        <w:r w:rsidR="005D33EC" w:rsidRPr="00284EEC">
          <w:rPr>
            <w:rStyle w:val="Hyperlink"/>
            <w:noProof/>
            <w:rtl/>
          </w:rPr>
          <w:t>)</w:t>
        </w:r>
        <w:r w:rsidR="005D33EC">
          <w:rPr>
            <w:noProof/>
            <w:webHidden/>
            <w:rtl/>
          </w:rPr>
          <w:tab/>
        </w:r>
        <w:r w:rsidR="005D33EC">
          <w:rPr>
            <w:rStyle w:val="Hyperlink"/>
            <w:noProof/>
            <w:rtl/>
          </w:rPr>
          <w:fldChar w:fldCharType="begin"/>
        </w:r>
        <w:r w:rsidR="005D33EC">
          <w:rPr>
            <w:noProof/>
            <w:webHidden/>
            <w:rtl/>
          </w:rPr>
          <w:instrText xml:space="preserve"> </w:instrText>
        </w:r>
        <w:r w:rsidR="005D33EC">
          <w:rPr>
            <w:noProof/>
            <w:webHidden/>
          </w:rPr>
          <w:instrText>PAGEREF</w:instrText>
        </w:r>
        <w:r w:rsidR="005D33EC">
          <w:rPr>
            <w:noProof/>
            <w:webHidden/>
            <w:rtl/>
          </w:rPr>
          <w:instrText xml:space="preserve"> _</w:instrText>
        </w:r>
        <w:r w:rsidR="005D33EC">
          <w:rPr>
            <w:noProof/>
            <w:webHidden/>
          </w:rPr>
          <w:instrText>Toc</w:instrText>
        </w:r>
        <w:r w:rsidR="005D33EC">
          <w:rPr>
            <w:noProof/>
            <w:webHidden/>
            <w:rtl/>
          </w:rPr>
          <w:instrText xml:space="preserve">504402953 </w:instrText>
        </w:r>
        <w:r w:rsidR="005D33EC">
          <w:rPr>
            <w:noProof/>
            <w:webHidden/>
          </w:rPr>
          <w:instrText>\h</w:instrText>
        </w:r>
        <w:r w:rsidR="005D33EC">
          <w:rPr>
            <w:noProof/>
            <w:webHidden/>
            <w:rtl/>
          </w:rPr>
          <w:instrText xml:space="preserve"> </w:instrText>
        </w:r>
        <w:r w:rsidR="005D33EC">
          <w:rPr>
            <w:rStyle w:val="Hyperlink"/>
            <w:noProof/>
            <w:rtl/>
          </w:rPr>
        </w:r>
        <w:r w:rsidR="005D33EC">
          <w:rPr>
            <w:rStyle w:val="Hyperlink"/>
            <w:noProof/>
            <w:rtl/>
          </w:rPr>
          <w:fldChar w:fldCharType="separate"/>
        </w:r>
        <w:r w:rsidR="005D33EC">
          <w:rPr>
            <w:noProof/>
            <w:webHidden/>
            <w:rtl/>
          </w:rPr>
          <w:t>5</w:t>
        </w:r>
        <w:r w:rsidR="005D33EC">
          <w:rPr>
            <w:rStyle w:val="Hyperlink"/>
            <w:noProof/>
            <w:rtl/>
          </w:rPr>
          <w:fldChar w:fldCharType="end"/>
        </w:r>
      </w:hyperlink>
    </w:p>
    <w:p w:rsidR="005D33EC" w:rsidRDefault="00307FF5" w:rsidP="005D33EC">
      <w:pPr>
        <w:pStyle w:val="TOC7"/>
        <w:tabs>
          <w:tab w:val="right" w:leader="dot" w:pos="10194"/>
        </w:tabs>
        <w:rPr>
          <w:rFonts w:asciiTheme="minorHAnsi" w:eastAsiaTheme="minorEastAsia" w:hAnsiTheme="minorHAnsi" w:cstheme="minorBidi"/>
          <w:bCs w:val="0"/>
          <w:noProof/>
          <w:color w:val="auto"/>
          <w:szCs w:val="22"/>
          <w:rtl/>
        </w:rPr>
      </w:pPr>
      <w:hyperlink w:anchor="_Toc504402954" w:history="1">
        <w:r w:rsidR="005D33EC" w:rsidRPr="00284EEC">
          <w:rPr>
            <w:rStyle w:val="Hyperlink"/>
            <w:rFonts w:hint="eastAsia"/>
            <w:noProof/>
            <w:rtl/>
          </w:rPr>
          <w:t>مساعدت</w:t>
        </w:r>
        <w:r w:rsidR="005D33EC" w:rsidRPr="00284EEC">
          <w:rPr>
            <w:rStyle w:val="Hyperlink"/>
            <w:noProof/>
            <w:rtl/>
          </w:rPr>
          <w:t xml:space="preserve"> </w:t>
        </w:r>
        <w:r w:rsidR="005D33EC" w:rsidRPr="00284EEC">
          <w:rPr>
            <w:rStyle w:val="Hyperlink"/>
            <w:rFonts w:hint="eastAsia"/>
            <w:noProof/>
            <w:rtl/>
          </w:rPr>
          <w:t>با</w:t>
        </w:r>
        <w:r w:rsidR="005D33EC" w:rsidRPr="00284EEC">
          <w:rPr>
            <w:rStyle w:val="Hyperlink"/>
            <w:noProof/>
            <w:rtl/>
          </w:rPr>
          <w:t xml:space="preserve"> </w:t>
        </w:r>
        <w:r w:rsidR="005D33EC" w:rsidRPr="00284EEC">
          <w:rPr>
            <w:rStyle w:val="Hyperlink"/>
            <w:rFonts w:hint="eastAsia"/>
            <w:noProof/>
            <w:rtl/>
          </w:rPr>
          <w:t>مشهور</w:t>
        </w:r>
        <w:r w:rsidR="005D33EC" w:rsidRPr="00284EEC">
          <w:rPr>
            <w:rStyle w:val="Hyperlink"/>
            <w:noProof/>
            <w:rtl/>
          </w:rPr>
          <w:t xml:space="preserve"> </w:t>
        </w:r>
        <w:r w:rsidR="005D33EC" w:rsidRPr="00284EEC">
          <w:rPr>
            <w:rStyle w:val="Hyperlink"/>
            <w:rFonts w:hint="eastAsia"/>
            <w:noProof/>
            <w:rtl/>
          </w:rPr>
          <w:t>با</w:t>
        </w:r>
        <w:r w:rsidR="005D33EC" w:rsidRPr="00284EEC">
          <w:rPr>
            <w:rStyle w:val="Hyperlink"/>
            <w:noProof/>
            <w:rtl/>
          </w:rPr>
          <w:t xml:space="preserve"> </w:t>
        </w:r>
        <w:r w:rsidR="005D33EC" w:rsidRPr="00284EEC">
          <w:rPr>
            <w:rStyle w:val="Hyperlink"/>
            <w:rFonts w:hint="eastAsia"/>
            <w:noProof/>
            <w:rtl/>
          </w:rPr>
          <w:t>وجود</w:t>
        </w:r>
        <w:r w:rsidR="005D33EC" w:rsidRPr="00284EEC">
          <w:rPr>
            <w:rStyle w:val="Hyperlink"/>
            <w:noProof/>
            <w:rtl/>
          </w:rPr>
          <w:t xml:space="preserve"> </w:t>
        </w:r>
        <w:r w:rsidR="005D33EC" w:rsidRPr="00284EEC">
          <w:rPr>
            <w:rStyle w:val="Hyperlink"/>
            <w:rFonts w:hint="eastAsia"/>
            <w:noProof/>
            <w:rtl/>
          </w:rPr>
          <w:t>قطع</w:t>
        </w:r>
        <w:r w:rsidR="005D33EC" w:rsidRPr="00284EEC">
          <w:rPr>
            <w:rStyle w:val="Hyperlink"/>
            <w:noProof/>
            <w:rtl/>
          </w:rPr>
          <w:t xml:space="preserve"> </w:t>
        </w:r>
        <w:r w:rsidR="005D33EC" w:rsidRPr="00284EEC">
          <w:rPr>
            <w:rStyle w:val="Hyperlink"/>
            <w:rFonts w:hint="eastAsia"/>
            <w:noProof/>
            <w:rtl/>
          </w:rPr>
          <w:t>استناد</w:t>
        </w:r>
        <w:r w:rsidR="005D33EC">
          <w:rPr>
            <w:noProof/>
            <w:webHidden/>
            <w:rtl/>
          </w:rPr>
          <w:tab/>
        </w:r>
        <w:r w:rsidR="005D33EC">
          <w:rPr>
            <w:rStyle w:val="Hyperlink"/>
            <w:noProof/>
            <w:rtl/>
          </w:rPr>
          <w:fldChar w:fldCharType="begin"/>
        </w:r>
        <w:r w:rsidR="005D33EC">
          <w:rPr>
            <w:noProof/>
            <w:webHidden/>
            <w:rtl/>
          </w:rPr>
          <w:instrText xml:space="preserve"> </w:instrText>
        </w:r>
        <w:r w:rsidR="005D33EC">
          <w:rPr>
            <w:noProof/>
            <w:webHidden/>
          </w:rPr>
          <w:instrText>PAGEREF</w:instrText>
        </w:r>
        <w:r w:rsidR="005D33EC">
          <w:rPr>
            <w:noProof/>
            <w:webHidden/>
            <w:rtl/>
          </w:rPr>
          <w:instrText xml:space="preserve"> _</w:instrText>
        </w:r>
        <w:r w:rsidR="005D33EC">
          <w:rPr>
            <w:noProof/>
            <w:webHidden/>
          </w:rPr>
          <w:instrText>Toc</w:instrText>
        </w:r>
        <w:r w:rsidR="005D33EC">
          <w:rPr>
            <w:noProof/>
            <w:webHidden/>
            <w:rtl/>
          </w:rPr>
          <w:instrText xml:space="preserve">504402954 </w:instrText>
        </w:r>
        <w:r w:rsidR="005D33EC">
          <w:rPr>
            <w:noProof/>
            <w:webHidden/>
          </w:rPr>
          <w:instrText>\h</w:instrText>
        </w:r>
        <w:r w:rsidR="005D33EC">
          <w:rPr>
            <w:noProof/>
            <w:webHidden/>
            <w:rtl/>
          </w:rPr>
          <w:instrText xml:space="preserve"> </w:instrText>
        </w:r>
        <w:r w:rsidR="005D33EC">
          <w:rPr>
            <w:rStyle w:val="Hyperlink"/>
            <w:noProof/>
            <w:rtl/>
          </w:rPr>
        </w:r>
        <w:r w:rsidR="005D33EC">
          <w:rPr>
            <w:rStyle w:val="Hyperlink"/>
            <w:noProof/>
            <w:rtl/>
          </w:rPr>
          <w:fldChar w:fldCharType="separate"/>
        </w:r>
        <w:r w:rsidR="005D33EC">
          <w:rPr>
            <w:noProof/>
            <w:webHidden/>
            <w:rtl/>
          </w:rPr>
          <w:t>5</w:t>
        </w:r>
        <w:r w:rsidR="005D33EC">
          <w:rPr>
            <w:rStyle w:val="Hyperlink"/>
            <w:noProof/>
            <w:rtl/>
          </w:rPr>
          <w:fldChar w:fldCharType="end"/>
        </w:r>
      </w:hyperlink>
    </w:p>
    <w:p w:rsidR="005D33EC" w:rsidRDefault="00307FF5" w:rsidP="005D33EC">
      <w:pPr>
        <w:pStyle w:val="TOC7"/>
        <w:tabs>
          <w:tab w:val="right" w:leader="dot" w:pos="10194"/>
        </w:tabs>
        <w:rPr>
          <w:rFonts w:asciiTheme="minorHAnsi" w:eastAsiaTheme="minorEastAsia" w:hAnsiTheme="minorHAnsi" w:cstheme="minorBidi"/>
          <w:bCs w:val="0"/>
          <w:noProof/>
          <w:color w:val="auto"/>
          <w:szCs w:val="22"/>
          <w:rtl/>
        </w:rPr>
      </w:pPr>
      <w:hyperlink w:anchor="_Toc504402955" w:history="1">
        <w:r w:rsidR="005D33EC" w:rsidRPr="00284EEC">
          <w:rPr>
            <w:rStyle w:val="Hyperlink"/>
            <w:rFonts w:hint="eastAsia"/>
            <w:noProof/>
            <w:rtl/>
          </w:rPr>
          <w:t>اشکال</w:t>
        </w:r>
        <w:r w:rsidR="005D33EC" w:rsidRPr="00284EEC">
          <w:rPr>
            <w:rStyle w:val="Hyperlink"/>
            <w:noProof/>
            <w:rtl/>
          </w:rPr>
          <w:t xml:space="preserve"> </w:t>
        </w:r>
        <w:r w:rsidR="005D33EC" w:rsidRPr="00284EEC">
          <w:rPr>
            <w:rStyle w:val="Hyperlink"/>
            <w:rFonts w:hint="eastAsia"/>
            <w:noProof/>
            <w:rtl/>
          </w:rPr>
          <w:t>به</w:t>
        </w:r>
        <w:r w:rsidR="005D33EC" w:rsidRPr="00284EEC">
          <w:rPr>
            <w:rStyle w:val="Hyperlink"/>
            <w:noProof/>
            <w:rtl/>
          </w:rPr>
          <w:t xml:space="preserve"> </w:t>
        </w:r>
        <w:r w:rsidR="005D33EC" w:rsidRPr="00284EEC">
          <w:rPr>
            <w:rStyle w:val="Hyperlink"/>
            <w:rFonts w:hint="eastAsia"/>
            <w:noProof/>
            <w:rtl/>
          </w:rPr>
          <w:t>تفک</w:t>
        </w:r>
        <w:r w:rsidR="005D33EC" w:rsidRPr="00284EEC">
          <w:rPr>
            <w:rStyle w:val="Hyperlink"/>
            <w:rFonts w:hint="cs"/>
            <w:noProof/>
            <w:rtl/>
          </w:rPr>
          <w:t>ی</w:t>
        </w:r>
        <w:r w:rsidR="005D33EC" w:rsidRPr="00284EEC">
          <w:rPr>
            <w:rStyle w:val="Hyperlink"/>
            <w:rFonts w:hint="eastAsia"/>
            <w:noProof/>
            <w:rtl/>
          </w:rPr>
          <w:t>ک</w:t>
        </w:r>
        <w:r w:rsidR="005D33EC" w:rsidRPr="00284EEC">
          <w:rPr>
            <w:rStyle w:val="Hyperlink"/>
            <w:noProof/>
            <w:rtl/>
          </w:rPr>
          <w:t xml:space="preserve"> </w:t>
        </w:r>
        <w:r w:rsidR="005D33EC" w:rsidRPr="00284EEC">
          <w:rPr>
            <w:rStyle w:val="Hyperlink"/>
            <w:rFonts w:hint="eastAsia"/>
            <w:noProof/>
            <w:rtl/>
          </w:rPr>
          <w:t>ب</w:t>
        </w:r>
        <w:r w:rsidR="005D33EC" w:rsidRPr="00284EEC">
          <w:rPr>
            <w:rStyle w:val="Hyperlink"/>
            <w:rFonts w:hint="cs"/>
            <w:noProof/>
            <w:rtl/>
          </w:rPr>
          <w:t>ی</w:t>
        </w:r>
        <w:r w:rsidR="005D33EC" w:rsidRPr="00284EEC">
          <w:rPr>
            <w:rStyle w:val="Hyperlink"/>
            <w:rFonts w:hint="eastAsia"/>
            <w:noProof/>
            <w:rtl/>
          </w:rPr>
          <w:t>ن</w:t>
        </w:r>
        <w:r w:rsidR="005D33EC" w:rsidRPr="00284EEC">
          <w:rPr>
            <w:rStyle w:val="Hyperlink"/>
            <w:noProof/>
            <w:rtl/>
          </w:rPr>
          <w:t xml:space="preserve"> </w:t>
        </w:r>
        <w:r w:rsidR="005D33EC" w:rsidRPr="00284EEC">
          <w:rPr>
            <w:rStyle w:val="Hyperlink"/>
            <w:rFonts w:hint="eastAsia"/>
            <w:noProof/>
            <w:rtl/>
          </w:rPr>
          <w:t>ثبوت</w:t>
        </w:r>
        <w:r w:rsidR="005D33EC" w:rsidRPr="00284EEC">
          <w:rPr>
            <w:rStyle w:val="Hyperlink"/>
            <w:noProof/>
            <w:rtl/>
          </w:rPr>
          <w:t xml:space="preserve"> </w:t>
        </w:r>
        <w:r w:rsidR="005D33EC" w:rsidRPr="00284EEC">
          <w:rPr>
            <w:rStyle w:val="Hyperlink"/>
            <w:rFonts w:hint="eastAsia"/>
            <w:noProof/>
            <w:rtl/>
          </w:rPr>
          <w:t>د</w:t>
        </w:r>
        <w:r w:rsidR="005D33EC" w:rsidRPr="00284EEC">
          <w:rPr>
            <w:rStyle w:val="Hyperlink"/>
            <w:rFonts w:hint="cs"/>
            <w:noProof/>
            <w:rtl/>
          </w:rPr>
          <w:t>ی</w:t>
        </w:r>
        <w:r w:rsidR="005D33EC" w:rsidRPr="00284EEC">
          <w:rPr>
            <w:rStyle w:val="Hyperlink"/>
            <w:rFonts w:hint="eastAsia"/>
            <w:noProof/>
            <w:rtl/>
          </w:rPr>
          <w:t>ه</w:t>
        </w:r>
        <w:r w:rsidR="005D33EC" w:rsidRPr="00284EEC">
          <w:rPr>
            <w:rStyle w:val="Hyperlink"/>
            <w:noProof/>
            <w:rtl/>
          </w:rPr>
          <w:t xml:space="preserve"> </w:t>
        </w:r>
        <w:r w:rsidR="005D33EC" w:rsidRPr="00284EEC">
          <w:rPr>
            <w:rStyle w:val="Hyperlink"/>
            <w:rFonts w:hint="eastAsia"/>
            <w:noProof/>
            <w:rtl/>
          </w:rPr>
          <w:t>و</w:t>
        </w:r>
        <w:r w:rsidR="005D33EC" w:rsidRPr="00284EEC">
          <w:rPr>
            <w:rStyle w:val="Hyperlink"/>
            <w:noProof/>
            <w:rtl/>
          </w:rPr>
          <w:t xml:space="preserve"> </w:t>
        </w:r>
        <w:r w:rsidR="005D33EC" w:rsidRPr="00284EEC">
          <w:rPr>
            <w:rStyle w:val="Hyperlink"/>
            <w:rFonts w:hint="eastAsia"/>
            <w:noProof/>
            <w:rtl/>
          </w:rPr>
          <w:t>قصاص</w:t>
        </w:r>
        <w:r w:rsidR="005D33EC">
          <w:rPr>
            <w:noProof/>
            <w:webHidden/>
            <w:rtl/>
          </w:rPr>
          <w:tab/>
        </w:r>
        <w:r w:rsidR="005D33EC">
          <w:rPr>
            <w:rStyle w:val="Hyperlink"/>
            <w:noProof/>
            <w:rtl/>
          </w:rPr>
          <w:fldChar w:fldCharType="begin"/>
        </w:r>
        <w:r w:rsidR="005D33EC">
          <w:rPr>
            <w:noProof/>
            <w:webHidden/>
            <w:rtl/>
          </w:rPr>
          <w:instrText xml:space="preserve"> </w:instrText>
        </w:r>
        <w:r w:rsidR="005D33EC">
          <w:rPr>
            <w:noProof/>
            <w:webHidden/>
          </w:rPr>
          <w:instrText>PAGEREF</w:instrText>
        </w:r>
        <w:r w:rsidR="005D33EC">
          <w:rPr>
            <w:noProof/>
            <w:webHidden/>
            <w:rtl/>
          </w:rPr>
          <w:instrText xml:space="preserve"> _</w:instrText>
        </w:r>
        <w:r w:rsidR="005D33EC">
          <w:rPr>
            <w:noProof/>
            <w:webHidden/>
          </w:rPr>
          <w:instrText>Toc</w:instrText>
        </w:r>
        <w:r w:rsidR="005D33EC">
          <w:rPr>
            <w:noProof/>
            <w:webHidden/>
            <w:rtl/>
          </w:rPr>
          <w:instrText xml:space="preserve">504402955 </w:instrText>
        </w:r>
        <w:r w:rsidR="005D33EC">
          <w:rPr>
            <w:noProof/>
            <w:webHidden/>
          </w:rPr>
          <w:instrText>\h</w:instrText>
        </w:r>
        <w:r w:rsidR="005D33EC">
          <w:rPr>
            <w:noProof/>
            <w:webHidden/>
            <w:rtl/>
          </w:rPr>
          <w:instrText xml:space="preserve"> </w:instrText>
        </w:r>
        <w:r w:rsidR="005D33EC">
          <w:rPr>
            <w:rStyle w:val="Hyperlink"/>
            <w:noProof/>
            <w:rtl/>
          </w:rPr>
        </w:r>
        <w:r w:rsidR="005D33EC">
          <w:rPr>
            <w:rStyle w:val="Hyperlink"/>
            <w:noProof/>
            <w:rtl/>
          </w:rPr>
          <w:fldChar w:fldCharType="separate"/>
        </w:r>
        <w:r w:rsidR="005D33EC">
          <w:rPr>
            <w:noProof/>
            <w:webHidden/>
            <w:rtl/>
          </w:rPr>
          <w:t>5</w:t>
        </w:r>
        <w:r w:rsidR="005D33EC">
          <w:rPr>
            <w:rStyle w:val="Hyperlink"/>
            <w:noProof/>
            <w:rtl/>
          </w:rPr>
          <w:fldChar w:fldCharType="end"/>
        </w:r>
      </w:hyperlink>
    </w:p>
    <w:p w:rsidR="00C91EB6" w:rsidRPr="00C91EB6" w:rsidRDefault="005D33EC"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E53A7A">
        <w:rPr>
          <w:rFonts w:hint="cs"/>
          <w:rtl/>
        </w:rPr>
        <w:t>قتل</w:t>
      </w:r>
      <w:r w:rsidR="00E53A7A">
        <w:rPr>
          <w:rtl/>
        </w:rPr>
        <w:t xml:space="preserve"> </w:t>
      </w:r>
      <w:r w:rsidR="00E53A7A">
        <w:rPr>
          <w:rFonts w:hint="cs"/>
          <w:rtl/>
        </w:rPr>
        <w:t>به</w:t>
      </w:r>
      <w:r w:rsidR="00E53A7A">
        <w:rPr>
          <w:rtl/>
        </w:rPr>
        <w:t xml:space="preserve"> </w:t>
      </w:r>
      <w:r w:rsidR="00E53A7A">
        <w:rPr>
          <w:rFonts w:hint="cs"/>
          <w:rtl/>
        </w:rPr>
        <w:t>تسبیب</w:t>
      </w:r>
      <w:r w:rsidR="00E53A7A">
        <w:rPr>
          <w:rtl/>
        </w:rPr>
        <w:t>/</w:t>
      </w:r>
      <w:r w:rsidR="00E53A7A">
        <w:rPr>
          <w:rFonts w:hint="cs"/>
          <w:rtl/>
        </w:rPr>
        <w:t>مراتب</w:t>
      </w:r>
      <w:r w:rsidR="00E53A7A">
        <w:rPr>
          <w:rtl/>
        </w:rPr>
        <w:t xml:space="preserve"> </w:t>
      </w:r>
      <w:r w:rsidR="00E53A7A">
        <w:rPr>
          <w:rFonts w:hint="cs"/>
          <w:rtl/>
        </w:rPr>
        <w:t>تسبیب</w:t>
      </w:r>
      <w:r w:rsidR="00E53A7A">
        <w:rPr>
          <w:rtl/>
        </w:rPr>
        <w:t>/</w:t>
      </w:r>
      <w:r w:rsidR="00E53A7A">
        <w:rPr>
          <w:rFonts w:hint="cs"/>
          <w:rtl/>
        </w:rPr>
        <w:t>مرتبه</w:t>
      </w:r>
      <w:r w:rsidR="00E53A7A">
        <w:rPr>
          <w:rtl/>
        </w:rPr>
        <w:t xml:space="preserve"> </w:t>
      </w:r>
      <w:r w:rsidR="00E53A7A">
        <w:rPr>
          <w:rFonts w:hint="cs"/>
          <w:rtl/>
        </w:rPr>
        <w:t>چهارم</w:t>
      </w:r>
      <w:r w:rsidR="00E53A7A">
        <w:rPr>
          <w:rtl/>
        </w:rPr>
        <w:t>/</w:t>
      </w:r>
      <w:r w:rsidR="00E53A7A">
        <w:rPr>
          <w:rFonts w:hint="cs"/>
          <w:rtl/>
        </w:rPr>
        <w:t>صورت</w:t>
      </w:r>
      <w:r w:rsidR="00E53A7A">
        <w:rPr>
          <w:rtl/>
        </w:rPr>
        <w:t xml:space="preserve"> </w:t>
      </w:r>
      <w:r w:rsidR="00E53A7A">
        <w:rPr>
          <w:rFonts w:hint="cs"/>
          <w:rtl/>
        </w:rPr>
        <w:t>سوم</w:t>
      </w:r>
      <w:r w:rsidR="00E53A7A">
        <w:rPr>
          <w:rtl/>
        </w:rPr>
        <w:t xml:space="preserve">/ </w:t>
      </w:r>
      <w:r w:rsidR="00E53A7A">
        <w:rPr>
          <w:rFonts w:hint="cs"/>
          <w:rtl/>
        </w:rPr>
        <w:t>اکراه</w:t>
      </w:r>
      <w:r w:rsidR="00E53A7A">
        <w:rPr>
          <w:rtl/>
        </w:rPr>
        <w:t xml:space="preserve"> </w:t>
      </w:r>
      <w:r w:rsidR="00E53A7A">
        <w:rPr>
          <w:rFonts w:hint="cs"/>
          <w:rtl/>
        </w:rPr>
        <w:t>بر</w:t>
      </w:r>
      <w:r w:rsidR="00E53A7A">
        <w:rPr>
          <w:rtl/>
        </w:rPr>
        <w:t xml:space="preserve"> </w:t>
      </w:r>
      <w:r w:rsidR="00E53A7A">
        <w:rPr>
          <w:rFonts w:hint="cs"/>
          <w:rtl/>
        </w:rPr>
        <w:t>جنایت</w:t>
      </w:r>
      <w:r w:rsidR="00025B70">
        <w:rPr>
          <w:rFonts w:hint="cs"/>
          <w:rtl/>
        </w:rPr>
        <w:t xml:space="preserve"> </w:t>
      </w:r>
      <w:r w:rsidR="00386C11" w:rsidRPr="00A6366F">
        <w:rPr>
          <w:rFonts w:hint="cs"/>
          <w:rtl/>
        </w:rPr>
        <w:t>/</w:t>
      </w:r>
      <w:bookmarkStart w:id="1" w:name="BokSabj_d"/>
      <w:bookmarkEnd w:id="1"/>
      <w:r w:rsidR="00E53A7A">
        <w:rPr>
          <w:rFonts w:hint="cs"/>
          <w:rtl/>
        </w:rPr>
        <w:t>قتل</w:t>
      </w:r>
      <w:r w:rsidR="00E53A7A">
        <w:rPr>
          <w:rtl/>
        </w:rPr>
        <w:t xml:space="preserve"> </w:t>
      </w:r>
      <w:r w:rsidR="00E53A7A">
        <w:rPr>
          <w:rFonts w:hint="cs"/>
          <w:rtl/>
        </w:rPr>
        <w:t>عمد</w:t>
      </w:r>
      <w:r w:rsidR="00386C11" w:rsidRPr="00A6366F">
        <w:rPr>
          <w:rFonts w:hint="cs"/>
          <w:rtl/>
        </w:rPr>
        <w:t xml:space="preserve"> /</w:t>
      </w:r>
      <w:bookmarkStart w:id="2" w:name="Bokkolli"/>
      <w:bookmarkEnd w:id="2"/>
      <w:r w:rsidR="00E53A7A">
        <w:rPr>
          <w:rFonts w:hint="cs"/>
          <w:rtl/>
        </w:rPr>
        <w:t>کتاب</w:t>
      </w:r>
      <w:r w:rsidR="00E53A7A">
        <w:rPr>
          <w:rtl/>
        </w:rPr>
        <w:t xml:space="preserve"> </w:t>
      </w:r>
      <w:r w:rsidR="00E53A7A">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5D33EC" w:rsidP="003A6148">
      <w:pPr>
        <w:pBdr>
          <w:bottom w:val="double" w:sz="6" w:space="1" w:color="auto"/>
        </w:pBdr>
        <w:rPr>
          <w:rtl/>
        </w:rPr>
      </w:pPr>
      <w:r>
        <w:rPr>
          <w:rFonts w:hint="cs"/>
          <w:rtl/>
        </w:rPr>
        <w:t>بحث در راستای بیان صور مراتب تسبیب به قتل، به صورت سوم از مرتبه چهارم تسبیب رسید و به مناسبت منتهی به فرض اکراه بر جنایت دون القتل شد.</w:t>
      </w:r>
    </w:p>
    <w:p w:rsidR="00247D2F" w:rsidRPr="003A6148" w:rsidRDefault="00247D2F" w:rsidP="003A6148">
      <w:pPr>
        <w:pBdr>
          <w:bottom w:val="double" w:sz="6" w:space="1" w:color="auto"/>
        </w:pBdr>
      </w:pPr>
    </w:p>
    <w:p w:rsidR="001A3C0C" w:rsidRPr="001A3C0C" w:rsidRDefault="001A3C0C" w:rsidP="001A3C0C">
      <w:pPr>
        <w:rPr>
          <w:rtl/>
        </w:rPr>
      </w:pPr>
      <w:r w:rsidRPr="001A3C0C">
        <w:rPr>
          <w:rtl/>
        </w:rPr>
        <w:t>بحث در اکراه بر جنایت بر ط</w:t>
      </w:r>
      <w:r>
        <w:rPr>
          <w:rFonts w:hint="cs"/>
          <w:rtl/>
        </w:rPr>
        <w:t>َ</w:t>
      </w:r>
      <w:r w:rsidRPr="001A3C0C">
        <w:rPr>
          <w:rtl/>
        </w:rPr>
        <w:t>ر</w:t>
      </w:r>
      <w:r>
        <w:rPr>
          <w:rtl/>
        </w:rPr>
        <w:t xml:space="preserve">ف و </w:t>
      </w:r>
      <w:r w:rsidRPr="001A3C0C">
        <w:rPr>
          <w:rtl/>
        </w:rPr>
        <w:t>دون ال</w:t>
      </w:r>
      <w:r>
        <w:rPr>
          <w:rFonts w:hint="cs"/>
          <w:rtl/>
        </w:rPr>
        <w:t xml:space="preserve">قتل </w:t>
      </w:r>
      <w:r w:rsidRPr="001A3C0C">
        <w:rPr>
          <w:rtl/>
        </w:rPr>
        <w:t xml:space="preserve">بود </w:t>
      </w:r>
      <w:r>
        <w:rPr>
          <w:rFonts w:hint="cs"/>
          <w:rtl/>
        </w:rPr>
        <w:t>که خود دارای دو فرض بود که در یکی از آن ها وعید به قتل است و در فرض دیگر وعید به دون القتل است، که نسبت به فرض وعید به قتل، حکم به جواز مباشرت و اقدام به این جنایت از سوی مکرَه به همراه ادله اش بیان شد.</w:t>
      </w:r>
    </w:p>
    <w:p w:rsidR="001A3C0C" w:rsidRDefault="001A3C0C" w:rsidP="001A3C0C">
      <w:pPr>
        <w:rPr>
          <w:rtl/>
        </w:rPr>
      </w:pPr>
      <w:r w:rsidRPr="001A3C0C">
        <w:rPr>
          <w:rtl/>
        </w:rPr>
        <w:t>بحثی که به دنبال این بحث مطرح است</w:t>
      </w:r>
      <w:r>
        <w:rPr>
          <w:rFonts w:hint="cs"/>
          <w:rtl/>
        </w:rPr>
        <w:t>، بحث از</w:t>
      </w:r>
      <w:r w:rsidRPr="001A3C0C">
        <w:rPr>
          <w:rtl/>
        </w:rPr>
        <w:t xml:space="preserve"> این است که شکی در </w:t>
      </w:r>
      <w:r>
        <w:rPr>
          <w:rFonts w:hint="cs"/>
          <w:rtl/>
        </w:rPr>
        <w:t xml:space="preserve">عدم </w:t>
      </w:r>
      <w:r>
        <w:rPr>
          <w:rtl/>
        </w:rPr>
        <w:t>قصاص مباشر جنایت نیست</w:t>
      </w:r>
      <w:r>
        <w:rPr>
          <w:rFonts w:hint="cs"/>
          <w:rtl/>
        </w:rPr>
        <w:t>؛</w:t>
      </w:r>
      <w:r>
        <w:rPr>
          <w:rtl/>
        </w:rPr>
        <w:t xml:space="preserve"> چرا که</w:t>
      </w:r>
      <w:r>
        <w:rPr>
          <w:rFonts w:hint="cs"/>
          <w:rtl/>
        </w:rPr>
        <w:t xml:space="preserve"> بر اساس آن چه گذشت؛ </w:t>
      </w:r>
      <w:r w:rsidRPr="001A3C0C">
        <w:rPr>
          <w:rtl/>
        </w:rPr>
        <w:t xml:space="preserve">مکرَه در جنایت خودش </w:t>
      </w:r>
      <w:r>
        <w:rPr>
          <w:rFonts w:hint="cs"/>
          <w:rtl/>
        </w:rPr>
        <w:t xml:space="preserve">در این فرض </w:t>
      </w:r>
      <w:r w:rsidRPr="001A3C0C">
        <w:rPr>
          <w:rtl/>
        </w:rPr>
        <w:t>مجاز است</w:t>
      </w:r>
      <w:r>
        <w:rPr>
          <w:rFonts w:hint="cs"/>
          <w:rtl/>
        </w:rPr>
        <w:t>،</w:t>
      </w:r>
      <w:r w:rsidRPr="001A3C0C">
        <w:rPr>
          <w:rtl/>
        </w:rPr>
        <w:t xml:space="preserve"> در حالی که ق</w:t>
      </w:r>
      <w:r>
        <w:rPr>
          <w:rtl/>
        </w:rPr>
        <w:t xml:space="preserve">صاص عقوبت است و عقوبت در فعل </w:t>
      </w:r>
      <w:r w:rsidRPr="001A3C0C">
        <w:rPr>
          <w:rtl/>
        </w:rPr>
        <w:t xml:space="preserve">مشروع </w:t>
      </w:r>
      <w:r>
        <w:rPr>
          <w:rFonts w:hint="cs"/>
          <w:rtl/>
        </w:rPr>
        <w:t xml:space="preserve">و مجاز وجهی ندارد و فرض این است که </w:t>
      </w:r>
      <w:r w:rsidRPr="001A3C0C">
        <w:rPr>
          <w:rtl/>
        </w:rPr>
        <w:t>مکرَه</w:t>
      </w:r>
      <w:r>
        <w:rPr>
          <w:rFonts w:hint="cs"/>
          <w:rtl/>
        </w:rPr>
        <w:t xml:space="preserve"> </w:t>
      </w:r>
      <w:r w:rsidRPr="001A3C0C">
        <w:rPr>
          <w:rtl/>
        </w:rPr>
        <w:t xml:space="preserve">مجاز است و </w:t>
      </w:r>
      <w:r>
        <w:rPr>
          <w:rFonts w:hint="cs"/>
          <w:rtl/>
        </w:rPr>
        <w:t xml:space="preserve">در ارتکاب این جنایت، </w:t>
      </w:r>
      <w:r w:rsidRPr="001A3C0C">
        <w:rPr>
          <w:rtl/>
        </w:rPr>
        <w:t>گناهی نکرده است.</w:t>
      </w:r>
    </w:p>
    <w:p w:rsidR="00310CA9" w:rsidRPr="001A3C0C" w:rsidRDefault="00310CA9" w:rsidP="00310CA9">
      <w:pPr>
        <w:pStyle w:val="Heading5"/>
        <w:rPr>
          <w:rtl/>
        </w:rPr>
      </w:pPr>
      <w:bookmarkStart w:id="3" w:name="_Toc504402943"/>
      <w:r>
        <w:rPr>
          <w:rFonts w:hint="cs"/>
          <w:rtl/>
        </w:rPr>
        <w:lastRenderedPageBreak/>
        <w:t>اقوال (نسبت به قصاص مکرَه در وعید به قتل)</w:t>
      </w:r>
      <w:bookmarkEnd w:id="3"/>
    </w:p>
    <w:p w:rsidR="00143F34" w:rsidRDefault="00310CA9" w:rsidP="00143F34">
      <w:pPr>
        <w:pStyle w:val="Heading6"/>
        <w:rPr>
          <w:rtl/>
        </w:rPr>
      </w:pPr>
      <w:bookmarkStart w:id="4" w:name="_Toc504402944"/>
      <w:r>
        <w:rPr>
          <w:rFonts w:hint="cs"/>
          <w:rtl/>
        </w:rPr>
        <w:t xml:space="preserve">قول اول: </w:t>
      </w:r>
      <w:r w:rsidR="00143F34">
        <w:rPr>
          <w:rFonts w:hint="cs"/>
          <w:rtl/>
        </w:rPr>
        <w:t>قصاص بر مکرِه در وعید به قتل</w:t>
      </w:r>
      <w:r>
        <w:rPr>
          <w:rFonts w:hint="cs"/>
          <w:rtl/>
        </w:rPr>
        <w:t xml:space="preserve"> (مشهور و مختار)</w:t>
      </w:r>
      <w:bookmarkEnd w:id="4"/>
    </w:p>
    <w:p w:rsidR="001A3C0C" w:rsidRPr="001A3C0C" w:rsidRDefault="00143F34" w:rsidP="00143F34">
      <w:pPr>
        <w:rPr>
          <w:rtl/>
        </w:rPr>
      </w:pPr>
      <w:r>
        <w:rPr>
          <w:rFonts w:hint="cs"/>
          <w:rtl/>
        </w:rPr>
        <w:t xml:space="preserve">بعد از فراغ از حکم مباشر و عدم قصاص او، </w:t>
      </w:r>
      <w:r w:rsidR="001A3C0C" w:rsidRPr="001A3C0C">
        <w:rPr>
          <w:rtl/>
        </w:rPr>
        <w:t xml:space="preserve">اشکال </w:t>
      </w:r>
      <w:r>
        <w:rPr>
          <w:rFonts w:hint="cs"/>
          <w:rtl/>
        </w:rPr>
        <w:t xml:space="preserve">و  بحث </w:t>
      </w:r>
      <w:r w:rsidR="001A3C0C" w:rsidRPr="001A3C0C">
        <w:rPr>
          <w:rtl/>
        </w:rPr>
        <w:t xml:space="preserve">در این است که </w:t>
      </w:r>
      <w:r>
        <w:rPr>
          <w:rFonts w:hint="cs"/>
          <w:rtl/>
        </w:rPr>
        <w:t xml:space="preserve">نسبت به مکرِه قصاص ثابت است _کما این که ادعای اجماع هم شده است_  یا این که به طور کلی </w:t>
      </w:r>
      <w:r w:rsidR="001A3C0C" w:rsidRPr="001A3C0C">
        <w:rPr>
          <w:rtl/>
        </w:rPr>
        <w:t xml:space="preserve"> </w:t>
      </w:r>
      <w:r>
        <w:rPr>
          <w:rtl/>
        </w:rPr>
        <w:t>قصاص</w:t>
      </w:r>
      <w:r>
        <w:rPr>
          <w:rFonts w:hint="cs"/>
          <w:rtl/>
        </w:rPr>
        <w:t xml:space="preserve"> در این فرض منتفی است و مکرِه هم قصاص نمی شود.</w:t>
      </w:r>
    </w:p>
    <w:p w:rsidR="001A3C0C" w:rsidRPr="00143F34" w:rsidRDefault="00143F34" w:rsidP="00DB370F">
      <w:pPr>
        <w:rPr>
          <w:rtl/>
        </w:rPr>
      </w:pPr>
      <w:r>
        <w:rPr>
          <w:rFonts w:hint="cs"/>
          <w:rtl/>
        </w:rPr>
        <w:t xml:space="preserve">قول </w:t>
      </w:r>
      <w:r w:rsidR="001A3C0C" w:rsidRPr="001A3C0C">
        <w:rPr>
          <w:rtl/>
        </w:rPr>
        <w:t xml:space="preserve">معروف و </w:t>
      </w:r>
      <w:r>
        <w:rPr>
          <w:rFonts w:hint="cs"/>
          <w:rtl/>
        </w:rPr>
        <w:t xml:space="preserve">منتسب به </w:t>
      </w:r>
      <w:r w:rsidR="001A3C0C" w:rsidRPr="001A3C0C">
        <w:rPr>
          <w:rtl/>
        </w:rPr>
        <w:t>مشهور</w:t>
      </w:r>
      <w:r>
        <w:rPr>
          <w:rFonts w:hint="cs"/>
          <w:rtl/>
        </w:rPr>
        <w:t xml:space="preserve"> در مقام،</w:t>
      </w:r>
      <w:r w:rsidR="001A3C0C" w:rsidRPr="001A3C0C">
        <w:rPr>
          <w:rtl/>
        </w:rPr>
        <w:t xml:space="preserve"> قصاص مکرِه </w:t>
      </w:r>
      <w:r>
        <w:rPr>
          <w:rFonts w:hint="cs"/>
          <w:rtl/>
        </w:rPr>
        <w:t xml:space="preserve">است؛ چرا که </w:t>
      </w:r>
      <w:r w:rsidR="001A3C0C" w:rsidRPr="001A3C0C">
        <w:rPr>
          <w:rtl/>
        </w:rPr>
        <w:t>ق</w:t>
      </w:r>
      <w:r>
        <w:rPr>
          <w:rtl/>
        </w:rPr>
        <w:t xml:space="preserve">صاص </w:t>
      </w:r>
      <w:r>
        <w:rPr>
          <w:rFonts w:hint="cs"/>
          <w:rtl/>
        </w:rPr>
        <w:t xml:space="preserve">در طرف، </w:t>
      </w:r>
      <w:r>
        <w:rPr>
          <w:rtl/>
        </w:rPr>
        <w:t>حکم شخصی است که تعدی بر عضو</w:t>
      </w:r>
      <w:r w:rsidR="001A3C0C" w:rsidRPr="001A3C0C">
        <w:rPr>
          <w:rtl/>
        </w:rPr>
        <w:t xml:space="preserve"> دیگری کرده است، کما این که قصاص نفس</w:t>
      </w:r>
      <w:r>
        <w:rPr>
          <w:rFonts w:hint="cs"/>
          <w:rtl/>
        </w:rPr>
        <w:t>،</w:t>
      </w:r>
      <w:r w:rsidR="001A3C0C" w:rsidRPr="001A3C0C">
        <w:rPr>
          <w:rtl/>
        </w:rPr>
        <w:t xml:space="preserve"> حکم متعدی به قتل دیگری </w:t>
      </w:r>
      <w:r>
        <w:rPr>
          <w:rFonts w:hint="cs"/>
          <w:rtl/>
        </w:rPr>
        <w:t>بود</w:t>
      </w:r>
      <w:r w:rsidR="001A3C0C" w:rsidRPr="001A3C0C">
        <w:rPr>
          <w:rtl/>
        </w:rPr>
        <w:t xml:space="preserve"> و چنانچه استناد ولو به </w:t>
      </w:r>
      <w:r>
        <w:rPr>
          <w:rFonts w:hint="cs"/>
          <w:rtl/>
        </w:rPr>
        <w:t xml:space="preserve">واسطه </w:t>
      </w:r>
      <w:r w:rsidR="001A3C0C" w:rsidRPr="001A3C0C">
        <w:rPr>
          <w:rtl/>
        </w:rPr>
        <w:t xml:space="preserve">تسبیب هم محقق باشد، قصاص </w:t>
      </w:r>
      <w:r>
        <w:rPr>
          <w:rtl/>
        </w:rPr>
        <w:t>جاری است و نیازی به مباشرت نیست</w:t>
      </w:r>
      <w:r>
        <w:rPr>
          <w:rFonts w:hint="cs"/>
          <w:rtl/>
        </w:rPr>
        <w:t xml:space="preserve"> و در نتیجه </w:t>
      </w:r>
      <w:r w:rsidR="001A3C0C" w:rsidRPr="00143F34">
        <w:rPr>
          <w:rtl/>
        </w:rPr>
        <w:t xml:space="preserve">اطلاقات ادله قصاص </w:t>
      </w:r>
      <w:r w:rsidR="00DB370F">
        <w:rPr>
          <w:rFonts w:hint="cs"/>
          <w:rtl/>
        </w:rPr>
        <w:t xml:space="preserve">مقتضی </w:t>
      </w:r>
      <w:r w:rsidR="001A3C0C" w:rsidRPr="00143F34">
        <w:rPr>
          <w:rtl/>
        </w:rPr>
        <w:t xml:space="preserve">ثبوت قصاص </w:t>
      </w:r>
      <w:r w:rsidR="00DB370F">
        <w:rPr>
          <w:rFonts w:hint="cs"/>
          <w:rtl/>
        </w:rPr>
        <w:t>در این موارد است.</w:t>
      </w:r>
    </w:p>
    <w:p w:rsidR="00310CA9" w:rsidRDefault="00DB370F" w:rsidP="00310CA9">
      <w:pPr>
        <w:rPr>
          <w:rtl/>
        </w:rPr>
      </w:pPr>
      <w:r>
        <w:rPr>
          <w:rFonts w:hint="cs"/>
          <w:rtl/>
        </w:rPr>
        <w:t xml:space="preserve">در میان موارد تسبیب، </w:t>
      </w:r>
      <w:r w:rsidR="001A3C0C" w:rsidRPr="001A3C0C">
        <w:rPr>
          <w:rtl/>
        </w:rPr>
        <w:t xml:space="preserve">مواردی وجود دارد که استناد </w:t>
      </w:r>
      <w:r>
        <w:rPr>
          <w:rFonts w:hint="cs"/>
          <w:rtl/>
        </w:rPr>
        <w:t xml:space="preserve">جنایت به شخص، </w:t>
      </w:r>
      <w:r w:rsidR="001A3C0C" w:rsidRPr="001A3C0C">
        <w:rPr>
          <w:rtl/>
        </w:rPr>
        <w:t xml:space="preserve">بدون </w:t>
      </w:r>
      <w:r>
        <w:rPr>
          <w:rFonts w:hint="cs"/>
          <w:rtl/>
        </w:rPr>
        <w:t xml:space="preserve">هیچ </w:t>
      </w:r>
      <w:r w:rsidR="001A3C0C" w:rsidRPr="001A3C0C">
        <w:rPr>
          <w:rtl/>
        </w:rPr>
        <w:t>مباشرت</w:t>
      </w:r>
      <w:r>
        <w:rPr>
          <w:rFonts w:hint="cs"/>
          <w:rtl/>
        </w:rPr>
        <w:t>ی</w:t>
      </w:r>
      <w:r w:rsidR="001A3C0C" w:rsidRPr="001A3C0C">
        <w:rPr>
          <w:rtl/>
        </w:rPr>
        <w:t xml:space="preserve"> مسلم است</w:t>
      </w:r>
      <w:r>
        <w:rPr>
          <w:rFonts w:hint="cs"/>
          <w:rtl/>
        </w:rPr>
        <w:t>؛</w:t>
      </w:r>
      <w:r w:rsidR="001A3C0C" w:rsidRPr="001A3C0C">
        <w:rPr>
          <w:rtl/>
        </w:rPr>
        <w:t xml:space="preserve"> مثل وادار کردن طفل غیر ممیز به قتل که </w:t>
      </w:r>
      <w:r>
        <w:rPr>
          <w:rFonts w:hint="cs"/>
          <w:rtl/>
        </w:rPr>
        <w:t xml:space="preserve">همان طوری که گذشت، </w:t>
      </w:r>
      <w:r w:rsidR="001A3C0C" w:rsidRPr="001A3C0C">
        <w:rPr>
          <w:rtl/>
        </w:rPr>
        <w:t>مورد قبول همگان</w:t>
      </w:r>
      <w:r>
        <w:rPr>
          <w:rFonts w:hint="cs"/>
          <w:rtl/>
        </w:rPr>
        <w:t xml:space="preserve"> است، و</w:t>
      </w:r>
      <w:r w:rsidR="001A3C0C" w:rsidRPr="001A3C0C">
        <w:rPr>
          <w:rtl/>
        </w:rPr>
        <w:t xml:space="preserve"> در این موارد </w:t>
      </w:r>
      <w:r>
        <w:rPr>
          <w:rFonts w:hint="cs"/>
          <w:rtl/>
        </w:rPr>
        <w:t xml:space="preserve">به واسطه وجود استناد فعل به سبب، </w:t>
      </w:r>
      <w:r w:rsidR="00C36A0F">
        <w:rPr>
          <w:rFonts w:hint="cs"/>
          <w:rtl/>
        </w:rPr>
        <w:t>قصاص سبب بر طبق قاعده است،</w:t>
      </w:r>
      <w:r>
        <w:rPr>
          <w:rtl/>
        </w:rPr>
        <w:t xml:space="preserve"> بنابراین، </w:t>
      </w:r>
      <w:r>
        <w:rPr>
          <w:rFonts w:hint="cs"/>
          <w:rtl/>
        </w:rPr>
        <w:t>با فراغ از استناد</w:t>
      </w:r>
      <w:r w:rsidR="00C36A0F">
        <w:rPr>
          <w:rFonts w:hint="cs"/>
          <w:rtl/>
        </w:rPr>
        <w:t>،</w:t>
      </w:r>
      <w:r>
        <w:rPr>
          <w:rFonts w:hint="cs"/>
          <w:rtl/>
        </w:rPr>
        <w:t xml:space="preserve"> </w:t>
      </w:r>
      <w:r w:rsidR="00C36A0F">
        <w:rPr>
          <w:rFonts w:hint="cs"/>
          <w:rtl/>
        </w:rPr>
        <w:t>قصاص بر سبب مفروض است.</w:t>
      </w:r>
    </w:p>
    <w:p w:rsidR="00C36A0F" w:rsidRDefault="00C36A0F" w:rsidP="00310CA9">
      <w:pPr>
        <w:rPr>
          <w:rtl/>
        </w:rPr>
      </w:pPr>
      <w:r>
        <w:rPr>
          <w:rFonts w:hint="cs"/>
          <w:rtl/>
        </w:rPr>
        <w:t xml:space="preserve">مواردی هم از تسبیب وجود دارد که در آن ها عدم استناد به مشهور مسلم است؛ مثل موارد تسبیب به شرطیت و اعانه، مانند چاقو دادن به جانی و قاتل که در آن ها با وجود این </w:t>
      </w:r>
      <w:r w:rsidR="00A9444B">
        <w:rPr>
          <w:rFonts w:hint="cs"/>
          <w:rtl/>
        </w:rPr>
        <w:t>که سبب مرتکب کار خلاف شرع شده است؛ ولی کسی او را مستحق قصاص نمی داند.</w:t>
      </w:r>
      <w:r>
        <w:rPr>
          <w:rFonts w:hint="cs"/>
          <w:rtl/>
        </w:rPr>
        <w:t xml:space="preserve"> </w:t>
      </w:r>
    </w:p>
    <w:p w:rsidR="001A3C0C" w:rsidRDefault="001A3C0C" w:rsidP="00D65F4C">
      <w:pPr>
        <w:rPr>
          <w:rtl/>
        </w:rPr>
      </w:pPr>
      <w:r w:rsidRPr="001A3C0C">
        <w:rPr>
          <w:rtl/>
        </w:rPr>
        <w:t xml:space="preserve">اما در مواردی </w:t>
      </w:r>
      <w:r w:rsidR="00A9444B">
        <w:rPr>
          <w:rFonts w:hint="cs"/>
          <w:rtl/>
        </w:rPr>
        <w:t xml:space="preserve">از تسبیب </w:t>
      </w:r>
      <w:r w:rsidRPr="001A3C0C">
        <w:rPr>
          <w:rtl/>
        </w:rPr>
        <w:t xml:space="preserve">مثل اکراه </w:t>
      </w:r>
      <w:r w:rsidR="00D65F4C">
        <w:rPr>
          <w:rFonts w:hint="cs"/>
          <w:rtl/>
        </w:rPr>
        <w:t>بر قتل</w:t>
      </w:r>
      <w:r w:rsidR="00A9444B">
        <w:rPr>
          <w:rFonts w:hint="cs"/>
          <w:rtl/>
        </w:rPr>
        <w:t xml:space="preserve">، </w:t>
      </w:r>
      <w:r w:rsidRPr="001A3C0C">
        <w:rPr>
          <w:rtl/>
        </w:rPr>
        <w:t xml:space="preserve">مشهور استناد را نپذیرفته اند، </w:t>
      </w:r>
      <w:r w:rsidR="00D65F4C">
        <w:rPr>
          <w:rFonts w:hint="cs"/>
          <w:rtl/>
        </w:rPr>
        <w:t>و</w:t>
      </w:r>
      <w:r w:rsidR="00A9444B">
        <w:rPr>
          <w:rFonts w:hint="cs"/>
          <w:rtl/>
        </w:rPr>
        <w:t xml:space="preserve"> در بحث اکراه بر قتل بیان شد که قول مختار تحقق استناد و به دنبال آن استحقاق قصاص است، بر خلاف </w:t>
      </w:r>
      <w:r w:rsidRPr="001A3C0C">
        <w:rPr>
          <w:rtl/>
        </w:rPr>
        <w:t xml:space="preserve">مشهور </w:t>
      </w:r>
      <w:r w:rsidR="00A9444B">
        <w:rPr>
          <w:rFonts w:hint="cs"/>
          <w:rtl/>
        </w:rPr>
        <w:t xml:space="preserve">که استناد </w:t>
      </w:r>
      <w:r w:rsidRPr="001A3C0C">
        <w:rPr>
          <w:rtl/>
        </w:rPr>
        <w:t>در این موارد</w:t>
      </w:r>
      <w:r w:rsidR="00A9444B">
        <w:rPr>
          <w:rFonts w:hint="cs"/>
          <w:rtl/>
        </w:rPr>
        <w:t xml:space="preserve"> را مسلم </w:t>
      </w:r>
      <w:r w:rsidR="00A9444B" w:rsidRPr="00A9444B">
        <w:rPr>
          <w:rFonts w:hint="cs"/>
          <w:rtl/>
        </w:rPr>
        <w:t>نمی</w:t>
      </w:r>
      <w:r w:rsidR="00A9444B">
        <w:rPr>
          <w:rFonts w:hint="cs"/>
          <w:rtl/>
        </w:rPr>
        <w:t xml:space="preserve"> دانند</w:t>
      </w:r>
      <w:r w:rsidRPr="001A3C0C">
        <w:rPr>
          <w:rtl/>
        </w:rPr>
        <w:t xml:space="preserve"> و </w:t>
      </w:r>
      <w:r w:rsidR="00A9444B">
        <w:rPr>
          <w:rFonts w:hint="cs"/>
          <w:rtl/>
        </w:rPr>
        <w:t xml:space="preserve">در این موارد </w:t>
      </w:r>
      <w:r w:rsidRPr="001A3C0C">
        <w:rPr>
          <w:rtl/>
        </w:rPr>
        <w:t xml:space="preserve">قصاص </w:t>
      </w:r>
      <w:r w:rsidR="00A9444B">
        <w:rPr>
          <w:rFonts w:hint="cs"/>
          <w:rtl/>
        </w:rPr>
        <w:t xml:space="preserve">را </w:t>
      </w:r>
      <w:r w:rsidRPr="001A3C0C">
        <w:rPr>
          <w:rtl/>
        </w:rPr>
        <w:t>فقط بر مباشر</w:t>
      </w:r>
      <w:r w:rsidR="00A9444B">
        <w:rPr>
          <w:rFonts w:hint="cs"/>
          <w:rtl/>
        </w:rPr>
        <w:t xml:space="preserve"> ثابت دانسته اند و </w:t>
      </w:r>
      <w:r w:rsidRPr="001A3C0C">
        <w:rPr>
          <w:rtl/>
        </w:rPr>
        <w:t>نهایتا مکرِه را محکوم به حبس می دانند.</w:t>
      </w:r>
    </w:p>
    <w:p w:rsidR="00310CA9" w:rsidRDefault="00D65F4C" w:rsidP="00A2604A">
      <w:pPr>
        <w:rPr>
          <w:rtl/>
        </w:rPr>
      </w:pPr>
      <w:r>
        <w:rPr>
          <w:rFonts w:hint="cs"/>
          <w:rtl/>
        </w:rPr>
        <w:t>اما همین مشهوری که در بحث اکراه بر قتل، استناد قتل به مکرِه را منکر شده بودند، در این جا قائل به قصاص مکرِه بر جنایت دون القتل به سبب تحقق استناد شده اند</w:t>
      </w:r>
      <w:r w:rsidR="00310CA9">
        <w:rPr>
          <w:rFonts w:hint="cs"/>
          <w:rtl/>
        </w:rPr>
        <w:t>.</w:t>
      </w:r>
    </w:p>
    <w:p w:rsidR="00310CA9" w:rsidRDefault="00310CA9" w:rsidP="00310CA9">
      <w:pPr>
        <w:pStyle w:val="Heading6"/>
        <w:rPr>
          <w:rtl/>
        </w:rPr>
      </w:pPr>
      <w:bookmarkStart w:id="5" w:name="_Toc504402945"/>
      <w:r>
        <w:rPr>
          <w:rFonts w:hint="cs"/>
          <w:rtl/>
        </w:rPr>
        <w:t>قول دوم: عدم قصاص  و ثبوت دیه بر مکرِه (مرحوم علامه ره)</w:t>
      </w:r>
      <w:bookmarkEnd w:id="5"/>
      <w:r w:rsidR="00D65F4C">
        <w:rPr>
          <w:rFonts w:hint="cs"/>
          <w:rtl/>
        </w:rPr>
        <w:t xml:space="preserve"> </w:t>
      </w:r>
    </w:p>
    <w:p w:rsidR="00D65F4C" w:rsidRPr="00A2604A" w:rsidRDefault="00A9444B" w:rsidP="00A2604A">
      <w:pPr>
        <w:rPr>
          <w:rtl/>
        </w:rPr>
      </w:pPr>
      <w:r w:rsidRPr="00D65F4C">
        <w:rPr>
          <w:rFonts w:hint="cs"/>
          <w:rtl/>
        </w:rPr>
        <w:t xml:space="preserve">اما از آن جا که احتمال فرق در تحقق استناد بین فرض اکراه بر قتل با فرض اکراه بر طرف وجود ندارد، مشهور می بایست بر طبق همان حکم به عدم تحقق استناد و عدم استحقاق قصاص، در این مسأله نیز مشی نموده و قصاص بر مکرِه را منتفی بدانند، </w:t>
      </w:r>
      <w:r w:rsidRPr="00D65F4C">
        <w:rPr>
          <w:rFonts w:hint="cs"/>
          <w:rtl/>
        </w:rPr>
        <w:lastRenderedPageBreak/>
        <w:t>کما این که مرحوم علامه قدس سره الشریف نیز چنین فرموده است و ضمن نفی قصاص از مکرِه،</w:t>
      </w:r>
      <w:r w:rsidR="00D65F4C" w:rsidRPr="00D65F4C">
        <w:rPr>
          <w:rFonts w:hint="cs"/>
          <w:rtl/>
        </w:rPr>
        <w:t xml:space="preserve"> </w:t>
      </w:r>
      <w:r w:rsidR="004621A4">
        <w:rPr>
          <w:rFonts w:hint="cs"/>
          <w:rtl/>
        </w:rPr>
        <w:t xml:space="preserve">طبق نقل مرحوم صاحب جواهر ره </w:t>
      </w:r>
      <w:r w:rsidR="00D65F4C" w:rsidRPr="00D65F4C">
        <w:rPr>
          <w:rFonts w:hint="cs"/>
          <w:rtl/>
        </w:rPr>
        <w:t>فقط دیه را بر او ثابت می داند؛</w:t>
      </w:r>
      <w:r w:rsidR="00D65F4C">
        <w:rPr>
          <w:rFonts w:hint="cs"/>
          <w:rtl/>
        </w:rPr>
        <w:t xml:space="preserve"> «</w:t>
      </w:r>
      <w:r w:rsidR="00D65F4C" w:rsidRPr="00A2604A">
        <w:rPr>
          <w:rFonts w:hint="cs"/>
          <w:color w:val="000080"/>
          <w:rtl/>
        </w:rPr>
        <w:t>يتحقّق</w:t>
      </w:r>
      <w:r w:rsidR="00D65F4C" w:rsidRPr="00A2604A">
        <w:rPr>
          <w:color w:val="000080"/>
          <w:rtl/>
        </w:rPr>
        <w:t xml:space="preserve"> </w:t>
      </w:r>
      <w:r w:rsidR="00D65F4C" w:rsidRPr="00A2604A">
        <w:rPr>
          <w:rFonts w:hint="cs"/>
          <w:color w:val="000080"/>
          <w:rtl/>
        </w:rPr>
        <w:t>فيما</w:t>
      </w:r>
      <w:r w:rsidR="00D65F4C" w:rsidRPr="00A2604A">
        <w:rPr>
          <w:color w:val="000080"/>
          <w:rtl/>
        </w:rPr>
        <w:t xml:space="preserve"> </w:t>
      </w:r>
      <w:r w:rsidR="00D65F4C" w:rsidRPr="00A2604A">
        <w:rPr>
          <w:rFonts w:hint="cs"/>
          <w:color w:val="000080"/>
          <w:rtl/>
        </w:rPr>
        <w:t>عداه</w:t>
      </w:r>
      <w:r w:rsidR="00D65F4C" w:rsidRPr="00A2604A">
        <w:rPr>
          <w:color w:val="000080"/>
          <w:rtl/>
        </w:rPr>
        <w:t xml:space="preserve">- </w:t>
      </w:r>
      <w:r w:rsidR="00D65F4C" w:rsidRPr="00A2604A">
        <w:rPr>
          <w:rFonts w:hint="cs"/>
          <w:color w:val="000080"/>
          <w:rtl/>
        </w:rPr>
        <w:t>كقطع</w:t>
      </w:r>
      <w:r w:rsidR="00D65F4C" w:rsidRPr="00A2604A">
        <w:rPr>
          <w:color w:val="000080"/>
          <w:rtl/>
        </w:rPr>
        <w:t xml:space="preserve"> </w:t>
      </w:r>
      <w:r w:rsidR="00D65F4C" w:rsidRPr="00A2604A">
        <w:rPr>
          <w:rFonts w:hint="cs"/>
          <w:color w:val="000080"/>
          <w:rtl/>
        </w:rPr>
        <w:t>اليد</w:t>
      </w:r>
      <w:r w:rsidR="00D65F4C" w:rsidRPr="00A2604A">
        <w:rPr>
          <w:color w:val="000080"/>
          <w:rtl/>
        </w:rPr>
        <w:t xml:space="preserve"> </w:t>
      </w:r>
      <w:r w:rsidR="00D65F4C" w:rsidRPr="00A2604A">
        <w:rPr>
          <w:rFonts w:hint="cs"/>
          <w:color w:val="000080"/>
          <w:rtl/>
        </w:rPr>
        <w:t>و</w:t>
      </w:r>
      <w:r w:rsidR="00D65F4C" w:rsidRPr="00A2604A">
        <w:rPr>
          <w:color w:val="000080"/>
          <w:rtl/>
        </w:rPr>
        <w:t xml:space="preserve"> </w:t>
      </w:r>
      <w:r w:rsidR="00D65F4C" w:rsidRPr="00A2604A">
        <w:rPr>
          <w:rFonts w:hint="cs"/>
          <w:color w:val="000080"/>
          <w:rtl/>
        </w:rPr>
        <w:t>الجرح</w:t>
      </w:r>
      <w:r w:rsidR="00D65F4C" w:rsidRPr="00A2604A">
        <w:rPr>
          <w:color w:val="000080"/>
          <w:rtl/>
        </w:rPr>
        <w:t xml:space="preserve">- </w:t>
      </w:r>
      <w:r w:rsidR="00D65F4C" w:rsidRPr="00A2604A">
        <w:rPr>
          <w:rFonts w:hint="cs"/>
          <w:color w:val="000080"/>
          <w:rtl/>
        </w:rPr>
        <w:t>فيسقط</w:t>
      </w:r>
      <w:r w:rsidR="00D65F4C" w:rsidRPr="00A2604A">
        <w:rPr>
          <w:color w:val="000080"/>
          <w:rtl/>
        </w:rPr>
        <w:t xml:space="preserve"> </w:t>
      </w:r>
      <w:r w:rsidR="00D65F4C" w:rsidRPr="00A2604A">
        <w:rPr>
          <w:rFonts w:hint="cs"/>
          <w:color w:val="000080"/>
          <w:rtl/>
        </w:rPr>
        <w:t>القصاص</w:t>
      </w:r>
      <w:r w:rsidR="00D65F4C" w:rsidRPr="00A2604A">
        <w:rPr>
          <w:color w:val="000080"/>
          <w:rtl/>
        </w:rPr>
        <w:t xml:space="preserve"> </w:t>
      </w:r>
      <w:r w:rsidR="00D65F4C" w:rsidRPr="00A2604A">
        <w:rPr>
          <w:rFonts w:hint="cs"/>
          <w:color w:val="000080"/>
          <w:rtl/>
        </w:rPr>
        <w:t>عن</w:t>
      </w:r>
      <w:r w:rsidR="00D65F4C" w:rsidRPr="00A2604A">
        <w:rPr>
          <w:color w:val="000080"/>
          <w:rtl/>
        </w:rPr>
        <w:t xml:space="preserve"> </w:t>
      </w:r>
      <w:r w:rsidR="00D65F4C" w:rsidRPr="00A2604A">
        <w:rPr>
          <w:rFonts w:hint="cs"/>
          <w:color w:val="000080"/>
          <w:rtl/>
        </w:rPr>
        <w:t>المباشر</w:t>
      </w:r>
      <w:r w:rsidR="00D65F4C" w:rsidRPr="00A2604A">
        <w:rPr>
          <w:color w:val="000080"/>
          <w:rtl/>
        </w:rPr>
        <w:t xml:space="preserve">. </w:t>
      </w:r>
      <w:r w:rsidR="00D65F4C" w:rsidRPr="00A2604A">
        <w:rPr>
          <w:rFonts w:hint="cs"/>
          <w:color w:val="000080"/>
          <w:rtl/>
        </w:rPr>
        <w:t>و</w:t>
      </w:r>
      <w:r w:rsidR="00D65F4C" w:rsidRPr="00A2604A">
        <w:rPr>
          <w:color w:val="000080"/>
          <w:rtl/>
        </w:rPr>
        <w:t xml:space="preserve"> </w:t>
      </w:r>
      <w:r w:rsidR="00D65F4C" w:rsidRPr="00A2604A">
        <w:rPr>
          <w:rFonts w:hint="cs"/>
          <w:color w:val="000080"/>
          <w:rtl/>
        </w:rPr>
        <w:t>في</w:t>
      </w:r>
      <w:r w:rsidR="00D65F4C" w:rsidRPr="00A2604A">
        <w:rPr>
          <w:color w:val="000080"/>
          <w:rtl/>
        </w:rPr>
        <w:t xml:space="preserve"> </w:t>
      </w:r>
      <w:r w:rsidR="00D65F4C" w:rsidRPr="00A2604A">
        <w:rPr>
          <w:rFonts w:hint="cs"/>
          <w:color w:val="000080"/>
          <w:rtl/>
        </w:rPr>
        <w:t>وجوبه</w:t>
      </w:r>
      <w:r w:rsidR="00D65F4C" w:rsidRPr="00A2604A">
        <w:rPr>
          <w:color w:val="000080"/>
          <w:rtl/>
        </w:rPr>
        <w:t xml:space="preserve"> </w:t>
      </w:r>
      <w:r w:rsidR="00D65F4C" w:rsidRPr="00A2604A">
        <w:rPr>
          <w:rFonts w:hint="cs"/>
          <w:color w:val="000080"/>
          <w:rtl/>
        </w:rPr>
        <w:t>على</w:t>
      </w:r>
      <w:r w:rsidR="00D65F4C" w:rsidRPr="00A2604A">
        <w:rPr>
          <w:color w:val="000080"/>
          <w:rtl/>
        </w:rPr>
        <w:t xml:space="preserve"> </w:t>
      </w:r>
      <w:r w:rsidR="00D65F4C" w:rsidRPr="00A2604A">
        <w:rPr>
          <w:rFonts w:hint="cs"/>
          <w:color w:val="000080"/>
          <w:rtl/>
        </w:rPr>
        <w:t>الآمر</w:t>
      </w:r>
      <w:r w:rsidR="00D65F4C" w:rsidRPr="00A2604A">
        <w:rPr>
          <w:color w:val="000080"/>
          <w:rtl/>
        </w:rPr>
        <w:t xml:space="preserve"> </w:t>
      </w:r>
      <w:r w:rsidR="00D65F4C" w:rsidRPr="00A2604A">
        <w:rPr>
          <w:rFonts w:hint="cs"/>
          <w:color w:val="000080"/>
          <w:rtl/>
        </w:rPr>
        <w:t>إشكال</w:t>
      </w:r>
      <w:r w:rsidR="00D65F4C" w:rsidRPr="00A2604A">
        <w:rPr>
          <w:color w:val="000080"/>
          <w:rtl/>
        </w:rPr>
        <w:t xml:space="preserve"> </w:t>
      </w:r>
      <w:r w:rsidR="00D65F4C" w:rsidRPr="00A2604A">
        <w:rPr>
          <w:rFonts w:hint="cs"/>
          <w:color w:val="000080"/>
          <w:rtl/>
        </w:rPr>
        <w:t>ينشأ</w:t>
      </w:r>
      <w:r w:rsidR="00D65F4C" w:rsidRPr="00A2604A">
        <w:rPr>
          <w:color w:val="000080"/>
          <w:rtl/>
        </w:rPr>
        <w:t xml:space="preserve">: </w:t>
      </w:r>
      <w:r w:rsidR="00D65F4C" w:rsidRPr="00A2604A">
        <w:rPr>
          <w:rFonts w:hint="cs"/>
          <w:color w:val="000080"/>
          <w:rtl/>
        </w:rPr>
        <w:t>من</w:t>
      </w:r>
      <w:r w:rsidR="00D65F4C" w:rsidRPr="00A2604A">
        <w:rPr>
          <w:color w:val="000080"/>
          <w:rtl/>
        </w:rPr>
        <w:t xml:space="preserve"> </w:t>
      </w:r>
      <w:r w:rsidR="00D65F4C" w:rsidRPr="00A2604A">
        <w:rPr>
          <w:rFonts w:hint="cs"/>
          <w:color w:val="000080"/>
          <w:rtl/>
        </w:rPr>
        <w:t>أنّ</w:t>
      </w:r>
      <w:r w:rsidR="00D65F4C" w:rsidRPr="00A2604A">
        <w:rPr>
          <w:color w:val="000080"/>
          <w:rtl/>
        </w:rPr>
        <w:t xml:space="preserve"> </w:t>
      </w:r>
      <w:r w:rsidR="00D65F4C" w:rsidRPr="00A2604A">
        <w:rPr>
          <w:rFonts w:hint="cs"/>
          <w:color w:val="000080"/>
          <w:rtl/>
        </w:rPr>
        <w:t>السبب</w:t>
      </w:r>
      <w:r w:rsidR="00D65F4C" w:rsidRPr="00A2604A">
        <w:rPr>
          <w:color w:val="000080"/>
          <w:rtl/>
        </w:rPr>
        <w:t xml:space="preserve"> </w:t>
      </w:r>
      <w:r w:rsidR="00D65F4C" w:rsidRPr="00A2604A">
        <w:rPr>
          <w:rFonts w:hint="cs"/>
          <w:color w:val="000080"/>
          <w:rtl/>
        </w:rPr>
        <w:t>هنا</w:t>
      </w:r>
      <w:r w:rsidR="00D65F4C" w:rsidRPr="00A2604A">
        <w:rPr>
          <w:color w:val="000080"/>
          <w:rtl/>
        </w:rPr>
        <w:t xml:space="preserve"> </w:t>
      </w:r>
      <w:r w:rsidR="00D65F4C" w:rsidRPr="00A2604A">
        <w:rPr>
          <w:rFonts w:hint="cs"/>
          <w:color w:val="000080"/>
          <w:rtl/>
        </w:rPr>
        <w:t>أقوى،</w:t>
      </w:r>
      <w:r w:rsidR="00D65F4C" w:rsidRPr="00A2604A">
        <w:rPr>
          <w:color w:val="000080"/>
          <w:rtl/>
        </w:rPr>
        <w:t xml:space="preserve"> </w:t>
      </w:r>
      <w:r w:rsidR="00D65F4C" w:rsidRPr="00A2604A">
        <w:rPr>
          <w:rFonts w:hint="cs"/>
          <w:color w:val="000080"/>
          <w:rtl/>
        </w:rPr>
        <w:t>لضعف</w:t>
      </w:r>
      <w:r w:rsidR="00D65F4C" w:rsidRPr="00A2604A">
        <w:rPr>
          <w:color w:val="000080"/>
          <w:rtl/>
        </w:rPr>
        <w:t xml:space="preserve"> </w:t>
      </w:r>
      <w:r w:rsidR="00D65F4C" w:rsidRPr="00A2604A">
        <w:rPr>
          <w:rFonts w:hint="cs"/>
          <w:color w:val="000080"/>
          <w:rtl/>
        </w:rPr>
        <w:t>المباشرة</w:t>
      </w:r>
      <w:r w:rsidR="00D65F4C" w:rsidRPr="00A2604A">
        <w:rPr>
          <w:color w:val="000080"/>
          <w:rtl/>
        </w:rPr>
        <w:t xml:space="preserve"> </w:t>
      </w:r>
      <w:r w:rsidR="00D65F4C" w:rsidRPr="00A2604A">
        <w:rPr>
          <w:rFonts w:hint="cs"/>
          <w:color w:val="000080"/>
          <w:rtl/>
        </w:rPr>
        <w:t>بالإكراه،</w:t>
      </w:r>
      <w:r w:rsidR="00D65F4C" w:rsidRPr="00A2604A">
        <w:rPr>
          <w:color w:val="000080"/>
          <w:rtl/>
        </w:rPr>
        <w:t xml:space="preserve"> </w:t>
      </w:r>
      <w:r w:rsidR="00D65F4C" w:rsidRPr="00A2604A">
        <w:rPr>
          <w:rFonts w:hint="cs"/>
          <w:color w:val="000080"/>
          <w:rtl/>
        </w:rPr>
        <w:t>و</w:t>
      </w:r>
      <w:r w:rsidR="00D65F4C" w:rsidRPr="00A2604A">
        <w:rPr>
          <w:color w:val="000080"/>
          <w:rtl/>
        </w:rPr>
        <w:t xml:space="preserve"> </w:t>
      </w:r>
      <w:r w:rsidR="00D65F4C" w:rsidRPr="00A2604A">
        <w:rPr>
          <w:rFonts w:hint="cs"/>
          <w:color w:val="000080"/>
          <w:rtl/>
        </w:rPr>
        <w:t>من</w:t>
      </w:r>
      <w:r w:rsidR="00D65F4C" w:rsidRPr="00A2604A">
        <w:rPr>
          <w:color w:val="000080"/>
          <w:rtl/>
        </w:rPr>
        <w:t xml:space="preserve"> </w:t>
      </w:r>
      <w:r w:rsidR="00D65F4C" w:rsidRPr="00A2604A">
        <w:rPr>
          <w:rFonts w:hint="cs"/>
          <w:color w:val="000080"/>
          <w:rtl/>
        </w:rPr>
        <w:t>عدم</w:t>
      </w:r>
      <w:r w:rsidR="00D65F4C" w:rsidRPr="00A2604A">
        <w:rPr>
          <w:color w:val="000080"/>
          <w:rtl/>
        </w:rPr>
        <w:t xml:space="preserve"> </w:t>
      </w:r>
      <w:r w:rsidR="00D65F4C" w:rsidRPr="00A2604A">
        <w:rPr>
          <w:rFonts w:hint="cs"/>
          <w:color w:val="000080"/>
          <w:rtl/>
        </w:rPr>
        <w:t>المباشرة</w:t>
      </w:r>
      <w:r w:rsidR="00D65F4C" w:rsidRPr="00A2604A">
        <w:rPr>
          <w:color w:val="000080"/>
          <w:rtl/>
        </w:rPr>
        <w:t>.</w:t>
      </w:r>
      <w:r w:rsidR="00D65F4C">
        <w:rPr>
          <w:rFonts w:hint="cs"/>
          <w:rtl/>
        </w:rPr>
        <w:t>»</w:t>
      </w:r>
      <w:r w:rsidR="00D65F4C">
        <w:rPr>
          <w:rStyle w:val="FootnoteReference"/>
          <w:rtl/>
        </w:rPr>
        <w:footnoteReference w:id="1"/>
      </w:r>
      <w:r w:rsidR="004621A4">
        <w:rPr>
          <w:rFonts w:hint="cs"/>
          <w:rtl/>
        </w:rPr>
        <w:t xml:space="preserve"> البته همان طوری که مشخص است، در عبارت قواعد تعرضی نسبت به ثبوت دیه بر مکرِه دیده نمی شود، در حالی که مرحوم صاحب جواهر ره این نسبت به ایشان داده است. </w:t>
      </w:r>
      <w:bookmarkStart w:id="6" w:name="_GoBack"/>
      <w:bookmarkEnd w:id="6"/>
    </w:p>
    <w:p w:rsidR="00310CA9" w:rsidRDefault="00310CA9" w:rsidP="00310CA9">
      <w:pPr>
        <w:pStyle w:val="Heading6"/>
        <w:rPr>
          <w:rtl/>
        </w:rPr>
      </w:pPr>
      <w:bookmarkStart w:id="7" w:name="_Toc504402946"/>
      <w:r>
        <w:rPr>
          <w:rFonts w:hint="cs"/>
          <w:rtl/>
        </w:rPr>
        <w:t>قول سوم: عدم قصاص و ثبوت دیه بر مکرَه (مرحوم آقای خویی ره)</w:t>
      </w:r>
      <w:bookmarkEnd w:id="7"/>
    </w:p>
    <w:p w:rsidR="00A2604A" w:rsidRDefault="001A3C0C" w:rsidP="00A2604A">
      <w:pPr>
        <w:rPr>
          <w:rtl/>
        </w:rPr>
      </w:pPr>
      <w:r w:rsidRPr="001A3C0C">
        <w:rPr>
          <w:rtl/>
        </w:rPr>
        <w:t xml:space="preserve">مرحوم آقای خویی </w:t>
      </w:r>
      <w:r w:rsidR="00A2604A">
        <w:rPr>
          <w:rFonts w:hint="cs"/>
          <w:rtl/>
        </w:rPr>
        <w:t xml:space="preserve">ره </w:t>
      </w:r>
      <w:r w:rsidRPr="001A3C0C">
        <w:rPr>
          <w:rtl/>
        </w:rPr>
        <w:t>در مقام</w:t>
      </w:r>
      <w:r w:rsidR="00A2604A">
        <w:rPr>
          <w:rFonts w:hint="cs"/>
          <w:rtl/>
        </w:rPr>
        <w:t>،</w:t>
      </w:r>
      <w:r w:rsidRPr="001A3C0C">
        <w:rPr>
          <w:rtl/>
        </w:rPr>
        <w:t xml:space="preserve"> </w:t>
      </w:r>
      <w:r w:rsidR="00A2604A">
        <w:rPr>
          <w:rFonts w:hint="cs"/>
          <w:rtl/>
        </w:rPr>
        <w:t xml:space="preserve">قائل به </w:t>
      </w:r>
      <w:r w:rsidRPr="001A3C0C">
        <w:rPr>
          <w:rtl/>
        </w:rPr>
        <w:t xml:space="preserve">وجه </w:t>
      </w:r>
      <w:r w:rsidR="00A2604A">
        <w:rPr>
          <w:rFonts w:hint="cs"/>
          <w:rtl/>
        </w:rPr>
        <w:t>سومی شده است و ضمن نفی قصاص از مکرِه به جهت عدم ثبوت استناد، دیه را هم متوجه مکرَه و مباشر در جنایت دانسته است.</w:t>
      </w:r>
      <w:r w:rsidR="00A2604A">
        <w:rPr>
          <w:rStyle w:val="FootnoteReference"/>
          <w:rtl/>
        </w:rPr>
        <w:footnoteReference w:id="2"/>
      </w:r>
      <w:r w:rsidR="00A2604A">
        <w:rPr>
          <w:rFonts w:hint="cs"/>
          <w:rtl/>
        </w:rPr>
        <w:t xml:space="preserve"> </w:t>
      </w:r>
    </w:p>
    <w:p w:rsidR="00A2604A" w:rsidRDefault="00A2604A" w:rsidP="00A2604A">
      <w:pPr>
        <w:rPr>
          <w:rtl/>
        </w:rPr>
      </w:pPr>
      <w:r>
        <w:rPr>
          <w:rFonts w:hint="cs"/>
          <w:rtl/>
        </w:rPr>
        <w:t>مرحوم آقای تبریزی ره علاوه بر این که استناد فعل به سبب را در این فرض مسلم ندانسته است، بلکه نفی استناد از او را هم صحیح می داند و بر اساس فرمایش ایشان، در مقام می توان گفت که مکرِه دست مجنی علیه را قطع نکرده است؛ «</w:t>
      </w:r>
      <w:r w:rsidRPr="00A2604A">
        <w:rPr>
          <w:rFonts w:hint="cs"/>
          <w:color w:val="000080"/>
          <w:rtl/>
        </w:rPr>
        <w:t>يصحّ</w:t>
      </w:r>
      <w:r w:rsidRPr="00A2604A">
        <w:rPr>
          <w:color w:val="000080"/>
          <w:rtl/>
        </w:rPr>
        <w:t xml:space="preserve"> </w:t>
      </w:r>
      <w:r w:rsidRPr="00A2604A">
        <w:rPr>
          <w:rFonts w:hint="cs"/>
          <w:color w:val="000080"/>
          <w:rtl/>
        </w:rPr>
        <w:t>أن</w:t>
      </w:r>
      <w:r w:rsidRPr="00A2604A">
        <w:rPr>
          <w:color w:val="000080"/>
          <w:rtl/>
        </w:rPr>
        <w:t xml:space="preserve"> </w:t>
      </w:r>
      <w:r w:rsidRPr="00A2604A">
        <w:rPr>
          <w:rFonts w:hint="cs"/>
          <w:color w:val="000080"/>
          <w:rtl/>
        </w:rPr>
        <w:t>يقال</w:t>
      </w:r>
      <w:r w:rsidRPr="00A2604A">
        <w:rPr>
          <w:color w:val="000080"/>
          <w:rtl/>
        </w:rPr>
        <w:t xml:space="preserve"> </w:t>
      </w:r>
      <w:r w:rsidRPr="00A2604A">
        <w:rPr>
          <w:rFonts w:hint="cs"/>
          <w:color w:val="000080"/>
          <w:rtl/>
        </w:rPr>
        <w:t>إنّه</w:t>
      </w:r>
      <w:r w:rsidRPr="00A2604A">
        <w:rPr>
          <w:color w:val="000080"/>
          <w:rtl/>
        </w:rPr>
        <w:t xml:space="preserve"> </w:t>
      </w:r>
      <w:r w:rsidRPr="00A2604A">
        <w:rPr>
          <w:rFonts w:hint="cs"/>
          <w:color w:val="000080"/>
          <w:rtl/>
        </w:rPr>
        <w:t>لم</w:t>
      </w:r>
      <w:r w:rsidRPr="00A2604A">
        <w:rPr>
          <w:color w:val="000080"/>
          <w:rtl/>
        </w:rPr>
        <w:t xml:space="preserve"> </w:t>
      </w:r>
      <w:r w:rsidRPr="00A2604A">
        <w:rPr>
          <w:rFonts w:hint="cs"/>
          <w:color w:val="000080"/>
          <w:rtl/>
        </w:rPr>
        <w:t>يقطع</w:t>
      </w:r>
      <w:r w:rsidRPr="00A2604A">
        <w:rPr>
          <w:color w:val="000080"/>
          <w:rtl/>
        </w:rPr>
        <w:t xml:space="preserve"> </w:t>
      </w:r>
      <w:r w:rsidRPr="00A2604A">
        <w:rPr>
          <w:rFonts w:hint="cs"/>
          <w:color w:val="000080"/>
          <w:rtl/>
        </w:rPr>
        <w:t>يده</w:t>
      </w:r>
      <w:r w:rsidRPr="00A2604A">
        <w:rPr>
          <w:color w:val="000080"/>
          <w:rtl/>
        </w:rPr>
        <w:t xml:space="preserve"> </w:t>
      </w:r>
      <w:r w:rsidRPr="00A2604A">
        <w:rPr>
          <w:rFonts w:hint="cs"/>
          <w:color w:val="000080"/>
          <w:rtl/>
        </w:rPr>
        <w:t>بل</w:t>
      </w:r>
      <w:r w:rsidRPr="00A2604A">
        <w:rPr>
          <w:color w:val="000080"/>
          <w:rtl/>
        </w:rPr>
        <w:t xml:space="preserve"> </w:t>
      </w:r>
      <w:r w:rsidRPr="00A2604A">
        <w:rPr>
          <w:rFonts w:hint="cs"/>
          <w:color w:val="000080"/>
          <w:rtl/>
        </w:rPr>
        <w:t>قطعه</w:t>
      </w:r>
      <w:r w:rsidRPr="00A2604A">
        <w:rPr>
          <w:color w:val="000080"/>
          <w:rtl/>
        </w:rPr>
        <w:t xml:space="preserve"> </w:t>
      </w:r>
      <w:r w:rsidRPr="00A2604A">
        <w:rPr>
          <w:rFonts w:hint="cs"/>
          <w:color w:val="000080"/>
          <w:rtl/>
        </w:rPr>
        <w:t>فلان</w:t>
      </w:r>
      <w:r w:rsidRPr="00A2604A">
        <w:rPr>
          <w:color w:val="000080"/>
          <w:rtl/>
        </w:rPr>
        <w:t xml:space="preserve"> </w:t>
      </w:r>
      <w:r w:rsidRPr="00A2604A">
        <w:rPr>
          <w:rFonts w:hint="cs"/>
          <w:color w:val="000080"/>
          <w:rtl/>
        </w:rPr>
        <w:t>بإكراه</w:t>
      </w:r>
      <w:r w:rsidRPr="00A2604A">
        <w:rPr>
          <w:color w:val="000080"/>
          <w:rtl/>
        </w:rPr>
        <w:t xml:space="preserve"> </w:t>
      </w:r>
      <w:r w:rsidRPr="00A2604A">
        <w:rPr>
          <w:rFonts w:hint="cs"/>
          <w:color w:val="000080"/>
          <w:rtl/>
        </w:rPr>
        <w:t>منه</w:t>
      </w:r>
      <w:r>
        <w:rPr>
          <w:rFonts w:hint="cs"/>
          <w:rtl/>
        </w:rPr>
        <w:t>».</w:t>
      </w:r>
      <w:r>
        <w:rPr>
          <w:rStyle w:val="FootnoteReference"/>
          <w:rtl/>
        </w:rPr>
        <w:footnoteReference w:id="3"/>
      </w:r>
    </w:p>
    <w:p w:rsidR="00310CA9" w:rsidRDefault="00310CA9" w:rsidP="00310CA9">
      <w:pPr>
        <w:pStyle w:val="Heading7"/>
        <w:rPr>
          <w:rtl/>
        </w:rPr>
      </w:pPr>
      <w:bookmarkStart w:id="8" w:name="_Toc504402947"/>
      <w:r>
        <w:rPr>
          <w:rFonts w:hint="cs"/>
          <w:rtl/>
        </w:rPr>
        <w:t>تفاوت قول دوم و سوم: تفاوت در توجه دیه</w:t>
      </w:r>
      <w:bookmarkEnd w:id="8"/>
      <w:r>
        <w:rPr>
          <w:rFonts w:hint="cs"/>
          <w:rtl/>
        </w:rPr>
        <w:t xml:space="preserve"> </w:t>
      </w:r>
    </w:p>
    <w:p w:rsidR="001A3C0C" w:rsidRPr="001A3C0C" w:rsidRDefault="00310CA9" w:rsidP="00310CA9">
      <w:pPr>
        <w:rPr>
          <w:rtl/>
        </w:rPr>
      </w:pPr>
      <w:r>
        <w:rPr>
          <w:rFonts w:hint="cs"/>
          <w:rtl/>
        </w:rPr>
        <w:t xml:space="preserve">تفاوت فرمایش مرحوم آقای خویی ره با قول مرحوم علامه قدس سره که هر دو قائل به عدم استناد و قصاص شده اند؛ در این است که ایشان </w:t>
      </w:r>
      <w:r w:rsidR="001A3C0C" w:rsidRPr="001A3C0C">
        <w:rPr>
          <w:rtl/>
        </w:rPr>
        <w:t xml:space="preserve">دیه را </w:t>
      </w:r>
      <w:r>
        <w:rPr>
          <w:rFonts w:hint="cs"/>
          <w:rtl/>
        </w:rPr>
        <w:t xml:space="preserve">بر عهده </w:t>
      </w:r>
      <w:r w:rsidR="001A3C0C" w:rsidRPr="001A3C0C">
        <w:rPr>
          <w:rtl/>
        </w:rPr>
        <w:t xml:space="preserve">مباشر </w:t>
      </w:r>
      <w:r>
        <w:rPr>
          <w:rFonts w:hint="cs"/>
          <w:rtl/>
        </w:rPr>
        <w:t xml:space="preserve">می داند و </w:t>
      </w:r>
      <w:r w:rsidR="001A3C0C" w:rsidRPr="001A3C0C">
        <w:rPr>
          <w:rtl/>
        </w:rPr>
        <w:t xml:space="preserve">نسبت به مکرِه </w:t>
      </w:r>
      <w:r>
        <w:rPr>
          <w:rFonts w:hint="cs"/>
          <w:rtl/>
        </w:rPr>
        <w:t xml:space="preserve">متعرض مجازاتی نشده است که آیا وی </w:t>
      </w:r>
      <w:r w:rsidR="001A3C0C" w:rsidRPr="001A3C0C">
        <w:rPr>
          <w:rtl/>
        </w:rPr>
        <w:t>مستحق تعزیر است  و</w:t>
      </w:r>
      <w:r>
        <w:rPr>
          <w:rFonts w:hint="cs"/>
          <w:rtl/>
        </w:rPr>
        <w:t xml:space="preserve"> </w:t>
      </w:r>
      <w:r w:rsidR="001A3C0C" w:rsidRPr="001A3C0C">
        <w:rPr>
          <w:rtl/>
        </w:rPr>
        <w:t xml:space="preserve">یا </w:t>
      </w:r>
      <w:r>
        <w:rPr>
          <w:rFonts w:hint="cs"/>
          <w:rtl/>
        </w:rPr>
        <w:t xml:space="preserve">این که </w:t>
      </w:r>
      <w:r w:rsidR="001A3C0C" w:rsidRPr="001A3C0C">
        <w:rPr>
          <w:rtl/>
        </w:rPr>
        <w:t>ضامن دیه</w:t>
      </w:r>
      <w:r>
        <w:rPr>
          <w:rFonts w:hint="cs"/>
          <w:rtl/>
        </w:rPr>
        <w:t xml:space="preserve"> است و مکرَه بعد از پرداخت دیه می تواند به او رجوع کند؟ در حالی که مرحوم علامه دیه را بر مکرِه ثابت می دانست.</w:t>
      </w:r>
    </w:p>
    <w:p w:rsidR="001A3C0C" w:rsidRPr="001A3C0C" w:rsidRDefault="001D0BAC" w:rsidP="001D0BAC">
      <w:pPr>
        <w:pStyle w:val="Heading6"/>
        <w:rPr>
          <w:rtl/>
        </w:rPr>
      </w:pPr>
      <w:bookmarkStart w:id="9" w:name="_Toc504402948"/>
      <w:r>
        <w:rPr>
          <w:rFonts w:hint="cs"/>
          <w:rtl/>
        </w:rPr>
        <w:t>ادله قول اول (مشهور و مختار)</w:t>
      </w:r>
      <w:bookmarkEnd w:id="9"/>
    </w:p>
    <w:p w:rsidR="001A3C0C" w:rsidRPr="001A3C0C" w:rsidRDefault="001A3C0C" w:rsidP="001D0BAC">
      <w:pPr>
        <w:pStyle w:val="Heading7"/>
        <w:rPr>
          <w:rtl/>
        </w:rPr>
      </w:pPr>
      <w:bookmarkStart w:id="10" w:name="_Toc504402949"/>
      <w:r w:rsidRPr="001A3C0C">
        <w:rPr>
          <w:rtl/>
        </w:rPr>
        <w:t xml:space="preserve">وجه </w:t>
      </w:r>
      <w:r w:rsidR="001D0BAC">
        <w:rPr>
          <w:rFonts w:hint="cs"/>
          <w:rtl/>
        </w:rPr>
        <w:t>اول (</w:t>
      </w:r>
      <w:r w:rsidRPr="001A3C0C">
        <w:rPr>
          <w:rtl/>
        </w:rPr>
        <w:t>مختار</w:t>
      </w:r>
      <w:r w:rsidR="001D0BAC">
        <w:rPr>
          <w:rFonts w:hint="cs"/>
          <w:rtl/>
        </w:rPr>
        <w:t>):</w:t>
      </w:r>
      <w:r w:rsidR="005815E7">
        <w:rPr>
          <w:rFonts w:hint="cs"/>
          <w:rtl/>
        </w:rPr>
        <w:t xml:space="preserve"> قصاص بر سبب با استناد و بدون استناد</w:t>
      </w:r>
      <w:bookmarkEnd w:id="10"/>
      <w:r w:rsidR="005815E7">
        <w:rPr>
          <w:rFonts w:hint="cs"/>
          <w:rtl/>
        </w:rPr>
        <w:t xml:space="preserve"> </w:t>
      </w:r>
      <w:r w:rsidR="001D0BAC">
        <w:rPr>
          <w:rFonts w:hint="cs"/>
          <w:rtl/>
        </w:rPr>
        <w:t xml:space="preserve"> </w:t>
      </w:r>
    </w:p>
    <w:p w:rsidR="001D0BAC" w:rsidRDefault="001D0BAC" w:rsidP="001D0BAC">
      <w:pPr>
        <w:rPr>
          <w:rtl/>
        </w:rPr>
      </w:pPr>
      <w:r>
        <w:rPr>
          <w:rtl/>
        </w:rPr>
        <w:t>وجه مدعای مختار</w:t>
      </w:r>
      <w:r>
        <w:rPr>
          <w:rFonts w:hint="cs"/>
          <w:rtl/>
        </w:rPr>
        <w:t xml:space="preserve"> در مقام، </w:t>
      </w:r>
      <w:r w:rsidR="001A3C0C" w:rsidRPr="001A3C0C">
        <w:rPr>
          <w:rtl/>
        </w:rPr>
        <w:t xml:space="preserve">همان </w:t>
      </w:r>
      <w:r>
        <w:rPr>
          <w:rFonts w:hint="cs"/>
          <w:rtl/>
        </w:rPr>
        <w:t xml:space="preserve">وجهی است </w:t>
      </w:r>
      <w:r w:rsidR="001A3C0C" w:rsidRPr="001A3C0C">
        <w:rPr>
          <w:rtl/>
        </w:rPr>
        <w:t xml:space="preserve">که </w:t>
      </w:r>
      <w:r>
        <w:rPr>
          <w:rFonts w:hint="cs"/>
          <w:rtl/>
        </w:rPr>
        <w:t xml:space="preserve">در مسأله اکراه بر قتل </w:t>
      </w:r>
      <w:r>
        <w:rPr>
          <w:rtl/>
        </w:rPr>
        <w:t>گذشت</w:t>
      </w:r>
      <w:r>
        <w:rPr>
          <w:rFonts w:hint="cs"/>
          <w:rtl/>
        </w:rPr>
        <w:t xml:space="preserve"> </w:t>
      </w:r>
      <w:r w:rsidR="001A3C0C" w:rsidRPr="001A3C0C">
        <w:rPr>
          <w:rtl/>
        </w:rPr>
        <w:t xml:space="preserve">که لا اقل </w:t>
      </w:r>
      <w:r>
        <w:rPr>
          <w:rFonts w:hint="cs"/>
          <w:rtl/>
        </w:rPr>
        <w:t xml:space="preserve">دارای </w:t>
      </w:r>
      <w:r w:rsidR="001A3C0C" w:rsidRPr="001A3C0C">
        <w:rPr>
          <w:rtl/>
        </w:rPr>
        <w:t>دو بیان</w:t>
      </w:r>
      <w:r>
        <w:rPr>
          <w:rFonts w:hint="cs"/>
          <w:rtl/>
        </w:rPr>
        <w:t xml:space="preserve"> بود.</w:t>
      </w:r>
    </w:p>
    <w:p w:rsidR="001D0BAC" w:rsidRDefault="001D0BAC" w:rsidP="001D0BAC">
      <w:pPr>
        <w:pStyle w:val="Heading8"/>
        <w:rPr>
          <w:rtl/>
        </w:rPr>
      </w:pPr>
      <w:bookmarkStart w:id="11" w:name="_Toc504402950"/>
      <w:r>
        <w:rPr>
          <w:rFonts w:hint="cs"/>
          <w:rtl/>
        </w:rPr>
        <w:lastRenderedPageBreak/>
        <w:t>بیان اول: ثبوت استناد</w:t>
      </w:r>
      <w:bookmarkEnd w:id="11"/>
      <w:r>
        <w:rPr>
          <w:rFonts w:hint="cs"/>
          <w:rtl/>
        </w:rPr>
        <w:t xml:space="preserve"> </w:t>
      </w:r>
    </w:p>
    <w:p w:rsidR="001D0BAC" w:rsidRDefault="001D0BAC" w:rsidP="001D0BAC">
      <w:pPr>
        <w:rPr>
          <w:rtl/>
        </w:rPr>
      </w:pPr>
      <w:r>
        <w:rPr>
          <w:rFonts w:hint="cs"/>
          <w:rtl/>
        </w:rPr>
        <w:t xml:space="preserve">حق این است که </w:t>
      </w:r>
      <w:r w:rsidR="001A3C0C" w:rsidRPr="001A3C0C">
        <w:rPr>
          <w:rtl/>
        </w:rPr>
        <w:t>در موارد اکراه</w:t>
      </w:r>
      <w:r>
        <w:rPr>
          <w:rFonts w:hint="cs"/>
          <w:rtl/>
        </w:rPr>
        <w:t>، با صرف نظر از مباشرت، نسبت به سبب یا مکرِه نیز</w:t>
      </w:r>
      <w:r w:rsidR="001A3C0C" w:rsidRPr="001A3C0C">
        <w:rPr>
          <w:rtl/>
        </w:rPr>
        <w:t xml:space="preserve"> استناد</w:t>
      </w:r>
      <w:r>
        <w:rPr>
          <w:rFonts w:hint="cs"/>
          <w:rtl/>
        </w:rPr>
        <w:t xml:space="preserve"> ثابت</w:t>
      </w:r>
      <w:r w:rsidR="001A3C0C" w:rsidRPr="001A3C0C">
        <w:rPr>
          <w:rtl/>
        </w:rPr>
        <w:t xml:space="preserve"> است</w:t>
      </w:r>
      <w:r>
        <w:rPr>
          <w:rFonts w:hint="cs"/>
          <w:rtl/>
        </w:rPr>
        <w:t xml:space="preserve"> و همان طوری که در سابقا گذشت، </w:t>
      </w:r>
      <w:r w:rsidR="001A3C0C" w:rsidRPr="001A3C0C">
        <w:rPr>
          <w:rtl/>
        </w:rPr>
        <w:t xml:space="preserve">بر این ادعا شواهدی از کلام بزرگان </w:t>
      </w:r>
      <w:r>
        <w:rPr>
          <w:rFonts w:hint="cs"/>
          <w:rtl/>
        </w:rPr>
        <w:t xml:space="preserve">هم وجود دارد که در مواردی </w:t>
      </w:r>
      <w:r>
        <w:rPr>
          <w:rtl/>
        </w:rPr>
        <w:t xml:space="preserve">اجماع </w:t>
      </w:r>
      <w:r w:rsidR="001A3C0C" w:rsidRPr="001A3C0C">
        <w:rPr>
          <w:rtl/>
        </w:rPr>
        <w:t xml:space="preserve">و اتفاق </w:t>
      </w:r>
      <w:r>
        <w:rPr>
          <w:rFonts w:hint="cs"/>
          <w:rtl/>
        </w:rPr>
        <w:t>بر التزام به این استناد هم نقل شد، کما این که در مورد افعال وکیل، استناد به موکل امری پذیرفته شده است.</w:t>
      </w:r>
    </w:p>
    <w:p w:rsidR="001D0BAC" w:rsidRDefault="001D0BAC" w:rsidP="001D0BAC">
      <w:pPr>
        <w:pStyle w:val="Heading8"/>
        <w:rPr>
          <w:rtl/>
        </w:rPr>
      </w:pPr>
      <w:bookmarkStart w:id="12" w:name="_Toc504402951"/>
      <w:r>
        <w:rPr>
          <w:rFonts w:hint="cs"/>
          <w:rtl/>
        </w:rPr>
        <w:t>بیان دوم: ثبوت قصاص بر سبب با قطع نظر از استناد</w:t>
      </w:r>
      <w:bookmarkEnd w:id="12"/>
    </w:p>
    <w:p w:rsidR="001A3C0C" w:rsidRPr="001A3C0C" w:rsidRDefault="001D0BAC" w:rsidP="001D0BAC">
      <w:pPr>
        <w:rPr>
          <w:rtl/>
        </w:rPr>
      </w:pPr>
      <w:r>
        <w:rPr>
          <w:rFonts w:hint="cs"/>
          <w:rtl/>
        </w:rPr>
        <w:t>بر فرض عدم پذیرش استناد در موارد اکراه، نوبت به ثبوت قصاص بر سبب می رسد، و به تعبیر دیگر همان طوری که جنایت مستند، قابلیت قصاص دارد، تسبیب بدون استناد نیز دارای این قابلیت می باشد، کما این که روایاتی هم به عنوان شاهد بر این ادعا بیان شد، روایاتی مثل روایات شاهد زور،</w:t>
      </w:r>
      <w:r w:rsidR="005815E7">
        <w:rPr>
          <w:rStyle w:val="FootnoteReference"/>
          <w:rtl/>
        </w:rPr>
        <w:footnoteReference w:id="4"/>
      </w:r>
      <w:r>
        <w:rPr>
          <w:rFonts w:hint="cs"/>
          <w:rtl/>
        </w:rPr>
        <w:t xml:space="preserve"> روایات</w:t>
      </w:r>
      <w:r w:rsidR="005815E7">
        <w:rPr>
          <w:rFonts w:hint="cs"/>
          <w:rtl/>
        </w:rPr>
        <w:t xml:space="preserve"> </w:t>
      </w:r>
      <w:r>
        <w:rPr>
          <w:rFonts w:hint="cs"/>
          <w:rtl/>
        </w:rPr>
        <w:t xml:space="preserve">تسبیب </w:t>
      </w:r>
      <w:r w:rsidR="005815E7">
        <w:rPr>
          <w:rFonts w:hint="cs"/>
          <w:rtl/>
        </w:rPr>
        <w:t xml:space="preserve">به اتلاف </w:t>
      </w:r>
      <w:r>
        <w:rPr>
          <w:rFonts w:hint="cs"/>
          <w:rtl/>
        </w:rPr>
        <w:t xml:space="preserve">و </w:t>
      </w:r>
      <w:r w:rsidR="005815E7">
        <w:rPr>
          <w:rFonts w:hint="cs"/>
          <w:rtl/>
        </w:rPr>
        <w:t>روایت</w:t>
      </w:r>
      <w:r>
        <w:rPr>
          <w:rFonts w:hint="cs"/>
          <w:rtl/>
        </w:rPr>
        <w:t>ی که در آن عبد به منزله سوط و سیف مولی به شمار رفته است.</w:t>
      </w:r>
      <w:r w:rsidR="005815E7">
        <w:rPr>
          <w:rStyle w:val="FootnoteReference"/>
          <w:rtl/>
        </w:rPr>
        <w:footnoteReference w:id="5"/>
      </w:r>
    </w:p>
    <w:p w:rsidR="005815E7" w:rsidRDefault="005815E7" w:rsidP="005815E7">
      <w:pPr>
        <w:rPr>
          <w:rtl/>
        </w:rPr>
      </w:pPr>
      <w:r>
        <w:rPr>
          <w:rFonts w:hint="cs"/>
          <w:rtl/>
        </w:rPr>
        <w:t>در حقیقت همان بیانات و ادله ای متعددی که در بحث ثبوت قصاص به تسبیب مطرح شد در این جا نیز تکرار می شود.</w:t>
      </w:r>
    </w:p>
    <w:p w:rsidR="001A3C0C" w:rsidRPr="001A3C0C" w:rsidRDefault="005815E7" w:rsidP="005815E7">
      <w:pPr>
        <w:rPr>
          <w:rtl/>
        </w:rPr>
      </w:pPr>
      <w:r w:rsidRPr="001A3C0C">
        <w:rPr>
          <w:rtl/>
        </w:rPr>
        <w:t xml:space="preserve"> </w:t>
      </w:r>
    </w:p>
    <w:p w:rsidR="001A3C0C" w:rsidRPr="001A3C0C" w:rsidRDefault="001A3C0C" w:rsidP="005815E7">
      <w:pPr>
        <w:pStyle w:val="Heading7"/>
        <w:rPr>
          <w:rtl/>
        </w:rPr>
      </w:pPr>
      <w:bookmarkStart w:id="13" w:name="_Toc504402952"/>
      <w:r w:rsidRPr="001A3C0C">
        <w:rPr>
          <w:rtl/>
        </w:rPr>
        <w:t xml:space="preserve">وجه </w:t>
      </w:r>
      <w:r w:rsidR="005815E7">
        <w:rPr>
          <w:rFonts w:hint="cs"/>
          <w:rtl/>
        </w:rPr>
        <w:t>دوم (</w:t>
      </w:r>
      <w:r w:rsidRPr="001A3C0C">
        <w:rPr>
          <w:rtl/>
        </w:rPr>
        <w:t>مرحوم صاحب جواهر</w:t>
      </w:r>
      <w:r w:rsidR="005815E7">
        <w:rPr>
          <w:rFonts w:hint="cs"/>
          <w:rtl/>
        </w:rPr>
        <w:t xml:space="preserve"> ره): </w:t>
      </w:r>
      <w:r w:rsidRPr="005815E7">
        <w:rPr>
          <w:rtl/>
        </w:rPr>
        <w:t xml:space="preserve">  قوة السبب علی المباشر</w:t>
      </w:r>
      <w:bookmarkEnd w:id="13"/>
    </w:p>
    <w:p w:rsidR="001A3C0C" w:rsidRPr="001A3C0C" w:rsidRDefault="005815E7" w:rsidP="00AA753D">
      <w:pPr>
        <w:rPr>
          <w:rtl/>
        </w:rPr>
      </w:pPr>
      <w:r>
        <w:rPr>
          <w:rFonts w:hint="cs"/>
          <w:rtl/>
        </w:rPr>
        <w:t>مرحوم صاحب جواهر ره در مقام، استدلال دیگری بر ثبوت قصاص دا</w:t>
      </w:r>
      <w:r w:rsidR="008D40EC">
        <w:rPr>
          <w:rFonts w:hint="cs"/>
          <w:rtl/>
        </w:rPr>
        <w:t>رد و می گوید؛</w:t>
      </w:r>
      <w:r>
        <w:rPr>
          <w:rFonts w:hint="cs"/>
          <w:rtl/>
        </w:rPr>
        <w:t xml:space="preserve"> </w:t>
      </w:r>
      <w:r w:rsidR="008D40EC">
        <w:rPr>
          <w:rFonts w:hint="cs"/>
          <w:rtl/>
        </w:rPr>
        <w:t>در مواردی که سبب از مباشر اقوی است؛ مسؤلیت</w:t>
      </w:r>
      <w:r w:rsidR="001A3C0C" w:rsidRPr="001A3C0C">
        <w:rPr>
          <w:rtl/>
        </w:rPr>
        <w:t xml:space="preserve"> جنایت </w:t>
      </w:r>
      <w:r w:rsidR="008D40EC">
        <w:rPr>
          <w:rFonts w:hint="cs"/>
          <w:rtl/>
        </w:rPr>
        <w:t xml:space="preserve">هم </w:t>
      </w:r>
      <w:r w:rsidR="001A3C0C" w:rsidRPr="001A3C0C">
        <w:rPr>
          <w:rtl/>
        </w:rPr>
        <w:t>بر عهده سبب است</w:t>
      </w:r>
      <w:r w:rsidR="008D40EC">
        <w:rPr>
          <w:rFonts w:hint="cs"/>
          <w:rtl/>
        </w:rPr>
        <w:t xml:space="preserve">، </w:t>
      </w:r>
      <w:r w:rsidR="001A3C0C" w:rsidRPr="001A3C0C">
        <w:rPr>
          <w:rtl/>
        </w:rPr>
        <w:t>و از آن جا که</w:t>
      </w:r>
      <w:r w:rsidR="008D40EC">
        <w:rPr>
          <w:rFonts w:hint="cs"/>
          <w:rtl/>
        </w:rPr>
        <w:t xml:space="preserve"> در مقام،</w:t>
      </w:r>
      <w:r w:rsidR="001A3C0C" w:rsidRPr="001A3C0C">
        <w:rPr>
          <w:rtl/>
        </w:rPr>
        <w:t xml:space="preserve"> سبب از مباشر اقوی است</w:t>
      </w:r>
      <w:r w:rsidR="008D40EC">
        <w:rPr>
          <w:rFonts w:hint="cs"/>
          <w:rtl/>
        </w:rPr>
        <w:t>؛</w:t>
      </w:r>
      <w:r w:rsidR="001A3C0C" w:rsidRPr="001A3C0C">
        <w:rPr>
          <w:rtl/>
        </w:rPr>
        <w:t xml:space="preserve"> آثار جنایت </w:t>
      </w:r>
      <w:r w:rsidR="008D40EC">
        <w:rPr>
          <w:rFonts w:hint="cs"/>
          <w:rtl/>
        </w:rPr>
        <w:t xml:space="preserve">از قبیل قصاص </w:t>
      </w:r>
      <w:r w:rsidR="001A3C0C" w:rsidRPr="001A3C0C">
        <w:rPr>
          <w:rtl/>
        </w:rPr>
        <w:t xml:space="preserve">بر </w:t>
      </w:r>
      <w:r w:rsidR="008D40EC">
        <w:rPr>
          <w:rFonts w:hint="cs"/>
          <w:rtl/>
        </w:rPr>
        <w:t xml:space="preserve">این </w:t>
      </w:r>
      <w:r w:rsidR="001A3C0C" w:rsidRPr="001A3C0C">
        <w:rPr>
          <w:rtl/>
        </w:rPr>
        <w:t>سبب اقوی بار می شود و به تعب</w:t>
      </w:r>
      <w:r w:rsidR="008D40EC">
        <w:rPr>
          <w:rtl/>
        </w:rPr>
        <w:t xml:space="preserve">یر دیگر مدعای ایشان این است که </w:t>
      </w:r>
      <w:r w:rsidR="008D40EC">
        <w:rPr>
          <w:rFonts w:hint="cs"/>
          <w:rtl/>
        </w:rPr>
        <w:t>گ</w:t>
      </w:r>
      <w:r w:rsidR="001A3C0C" w:rsidRPr="001A3C0C">
        <w:rPr>
          <w:rtl/>
        </w:rPr>
        <w:t>ویی قاعده اولیه در ترتب آثار</w:t>
      </w:r>
      <w:r w:rsidR="008D40EC">
        <w:rPr>
          <w:rFonts w:hint="cs"/>
          <w:rtl/>
        </w:rPr>
        <w:t>،</w:t>
      </w:r>
      <w:r w:rsidR="001A3C0C" w:rsidRPr="001A3C0C">
        <w:rPr>
          <w:rtl/>
        </w:rPr>
        <w:t xml:space="preserve"> استناد است و استناد با صرف نظر از مباشرت</w:t>
      </w:r>
      <w:r w:rsidR="008D40EC">
        <w:rPr>
          <w:rFonts w:hint="cs"/>
          <w:rtl/>
        </w:rPr>
        <w:t>،</w:t>
      </w:r>
      <w:r w:rsidR="001A3C0C" w:rsidRPr="001A3C0C">
        <w:rPr>
          <w:rtl/>
        </w:rPr>
        <w:t xml:space="preserve"> مایه ترتب آثار است، مثل </w:t>
      </w:r>
      <w:r w:rsidR="008D40EC">
        <w:rPr>
          <w:rFonts w:hint="cs"/>
          <w:rtl/>
        </w:rPr>
        <w:t xml:space="preserve">تسبیب استنادی در </w:t>
      </w:r>
      <w:r w:rsidR="001A3C0C" w:rsidRPr="001A3C0C">
        <w:rPr>
          <w:rtl/>
        </w:rPr>
        <w:t>فرض اکراه بر طفل غیر ممیز</w:t>
      </w:r>
      <w:r w:rsidR="008D40EC">
        <w:rPr>
          <w:rFonts w:hint="cs"/>
          <w:rtl/>
        </w:rPr>
        <w:t>،</w:t>
      </w:r>
      <w:r w:rsidR="001A3C0C" w:rsidRPr="001A3C0C">
        <w:rPr>
          <w:rtl/>
        </w:rPr>
        <w:t xml:space="preserve"> که </w:t>
      </w:r>
      <w:r w:rsidR="008D40EC">
        <w:rPr>
          <w:rFonts w:hint="cs"/>
          <w:rtl/>
        </w:rPr>
        <w:t xml:space="preserve">فعل </w:t>
      </w:r>
      <w:r w:rsidR="001A3C0C" w:rsidRPr="001A3C0C">
        <w:rPr>
          <w:rtl/>
        </w:rPr>
        <w:t xml:space="preserve">مستند به سبب مکرِه است و </w:t>
      </w:r>
      <w:r w:rsidR="008D40EC">
        <w:rPr>
          <w:rFonts w:hint="cs"/>
          <w:rtl/>
        </w:rPr>
        <w:t xml:space="preserve">در این موارد </w:t>
      </w:r>
      <w:r w:rsidR="001A3C0C" w:rsidRPr="001A3C0C">
        <w:rPr>
          <w:rtl/>
        </w:rPr>
        <w:t>حتی برخی</w:t>
      </w:r>
      <w:r w:rsidR="008D40EC">
        <w:rPr>
          <w:rFonts w:hint="cs"/>
          <w:rtl/>
        </w:rPr>
        <w:t xml:space="preserve"> پا را فراتر گذاشته و</w:t>
      </w:r>
      <w:r w:rsidR="001A3C0C" w:rsidRPr="001A3C0C">
        <w:rPr>
          <w:rtl/>
        </w:rPr>
        <w:t xml:space="preserve"> نه تنها استناد به سبب را معتقد شده اند بلکه استناد از مباشر را هم نفی نموده اند</w:t>
      </w:r>
      <w:r w:rsidR="008D40EC">
        <w:rPr>
          <w:rFonts w:hint="cs"/>
          <w:rtl/>
        </w:rPr>
        <w:t>،</w:t>
      </w:r>
      <w:r w:rsidR="001A3C0C" w:rsidRPr="001A3C0C">
        <w:rPr>
          <w:rtl/>
        </w:rPr>
        <w:t xml:space="preserve"> که البته </w:t>
      </w:r>
      <w:r w:rsidR="008D40EC">
        <w:rPr>
          <w:rFonts w:hint="cs"/>
          <w:rtl/>
        </w:rPr>
        <w:t xml:space="preserve">کلام </w:t>
      </w:r>
      <w:r w:rsidR="001A3C0C" w:rsidRPr="001A3C0C">
        <w:rPr>
          <w:rtl/>
        </w:rPr>
        <w:t>تما</w:t>
      </w:r>
      <w:r w:rsidR="008D40EC">
        <w:rPr>
          <w:rFonts w:hint="cs"/>
          <w:rtl/>
        </w:rPr>
        <w:t>می</w:t>
      </w:r>
      <w:r w:rsidR="008D40EC">
        <w:rPr>
          <w:rtl/>
        </w:rPr>
        <w:t xml:space="preserve"> نیست</w:t>
      </w:r>
      <w:r w:rsidR="008D40EC">
        <w:rPr>
          <w:rFonts w:hint="cs"/>
          <w:rtl/>
        </w:rPr>
        <w:t xml:space="preserve"> و می بایست آن را تأویل نمود و مثلا این گونه گفت که این افعال به نحوی که مستتبع قصاص و ترتب</w:t>
      </w:r>
      <w:r w:rsidR="00AA753D">
        <w:rPr>
          <w:rFonts w:hint="cs"/>
          <w:rtl/>
        </w:rPr>
        <w:t xml:space="preserve"> آثار باشد، مستند به مباشر نیست،</w:t>
      </w:r>
      <w:r w:rsidR="00AA753D" w:rsidRPr="00AA753D">
        <w:rPr>
          <w:rFonts w:hint="cs"/>
          <w:rtl/>
        </w:rPr>
        <w:t xml:space="preserve"> بر طبق این قاعده اولیه، </w:t>
      </w:r>
      <w:r w:rsidR="001A3C0C" w:rsidRPr="001A3C0C">
        <w:rPr>
          <w:rtl/>
        </w:rPr>
        <w:t xml:space="preserve">مدعای </w:t>
      </w:r>
      <w:r w:rsidR="00AA753D" w:rsidRPr="00AA753D">
        <w:rPr>
          <w:rFonts w:hint="cs"/>
          <w:rtl/>
        </w:rPr>
        <w:t xml:space="preserve">ایشان و </w:t>
      </w:r>
      <w:r w:rsidR="00AA753D" w:rsidRPr="00AA753D">
        <w:rPr>
          <w:rtl/>
        </w:rPr>
        <w:t>مشهور این است که نه</w:t>
      </w:r>
      <w:r w:rsidR="00AA753D" w:rsidRPr="00AA753D">
        <w:rPr>
          <w:rFonts w:hint="cs"/>
          <w:rtl/>
        </w:rPr>
        <w:t xml:space="preserve"> تنها</w:t>
      </w:r>
      <w:r w:rsidR="001A3C0C" w:rsidRPr="001A3C0C">
        <w:rPr>
          <w:rtl/>
        </w:rPr>
        <w:t xml:space="preserve"> </w:t>
      </w:r>
      <w:r w:rsidR="001A3C0C" w:rsidRPr="001A3C0C">
        <w:rPr>
          <w:rtl/>
        </w:rPr>
        <w:lastRenderedPageBreak/>
        <w:t>در موارد استناد</w:t>
      </w:r>
      <w:r w:rsidR="00AA753D" w:rsidRPr="00AA753D">
        <w:rPr>
          <w:rFonts w:hint="cs"/>
          <w:rtl/>
        </w:rPr>
        <w:t>،</w:t>
      </w:r>
      <w:r w:rsidR="001A3C0C" w:rsidRPr="001A3C0C">
        <w:rPr>
          <w:rtl/>
        </w:rPr>
        <w:t xml:space="preserve"> آثار مترتب است بلکه در مواردی بدون </w:t>
      </w:r>
      <w:r w:rsidR="00AA753D" w:rsidRPr="00AA753D">
        <w:rPr>
          <w:rFonts w:hint="cs"/>
          <w:rtl/>
        </w:rPr>
        <w:t xml:space="preserve">این که </w:t>
      </w:r>
      <w:r w:rsidR="001A3C0C" w:rsidRPr="001A3C0C">
        <w:rPr>
          <w:rtl/>
        </w:rPr>
        <w:t>استناد</w:t>
      </w:r>
      <w:r w:rsidR="00AA753D" w:rsidRPr="00AA753D">
        <w:rPr>
          <w:rFonts w:hint="cs"/>
          <w:rtl/>
        </w:rPr>
        <w:t xml:space="preserve"> محقق شود،</w:t>
      </w:r>
      <w:r w:rsidR="001A3C0C" w:rsidRPr="001A3C0C">
        <w:rPr>
          <w:rtl/>
        </w:rPr>
        <w:t xml:space="preserve"> آثار </w:t>
      </w:r>
      <w:r w:rsidR="00AA753D" w:rsidRPr="00AA753D">
        <w:rPr>
          <w:rFonts w:hint="cs"/>
          <w:rtl/>
        </w:rPr>
        <w:t xml:space="preserve">جنایت </w:t>
      </w:r>
      <w:r w:rsidR="001A3C0C" w:rsidRPr="001A3C0C">
        <w:rPr>
          <w:rtl/>
        </w:rPr>
        <w:t>مترتب است</w:t>
      </w:r>
      <w:r w:rsidR="00AA753D" w:rsidRPr="00AA753D">
        <w:rPr>
          <w:rFonts w:hint="cs"/>
          <w:rtl/>
        </w:rPr>
        <w:t>؛</w:t>
      </w:r>
      <w:r w:rsidR="001A3C0C" w:rsidRPr="001A3C0C">
        <w:rPr>
          <w:rtl/>
        </w:rPr>
        <w:t xml:space="preserve"> مثل موارد قوت سبب بر مباشر </w:t>
      </w:r>
      <w:r w:rsidR="00AA753D" w:rsidRPr="00AA753D">
        <w:rPr>
          <w:rFonts w:hint="cs"/>
          <w:rtl/>
        </w:rPr>
        <w:t xml:space="preserve">که یکی از مصادیق آن، </w:t>
      </w:r>
      <w:r w:rsidR="001A3C0C" w:rsidRPr="001A3C0C">
        <w:rPr>
          <w:rtl/>
        </w:rPr>
        <w:t xml:space="preserve">موارد اکراه </w:t>
      </w:r>
      <w:r w:rsidR="00AA753D" w:rsidRPr="00AA753D">
        <w:rPr>
          <w:rFonts w:hint="cs"/>
          <w:rtl/>
        </w:rPr>
        <w:t>است.</w:t>
      </w:r>
    </w:p>
    <w:p w:rsidR="00AA753D" w:rsidRDefault="00AA753D" w:rsidP="00AA753D">
      <w:pPr>
        <w:pStyle w:val="Heading7"/>
        <w:rPr>
          <w:rtl/>
        </w:rPr>
      </w:pPr>
      <w:bookmarkStart w:id="14" w:name="_Toc504402953"/>
      <w:r>
        <w:rPr>
          <w:rFonts w:hint="cs"/>
          <w:rtl/>
        </w:rPr>
        <w:t>اشکال بر وجه دوم: عدم تمامیت قاعده  (مرحوم شیخ اعظم ره)</w:t>
      </w:r>
      <w:bookmarkEnd w:id="14"/>
    </w:p>
    <w:p w:rsidR="001A3C0C" w:rsidRPr="001A3C0C" w:rsidRDefault="00AA753D" w:rsidP="00AA753D">
      <w:pPr>
        <w:rPr>
          <w:rtl/>
        </w:rPr>
      </w:pPr>
      <w:r>
        <w:rPr>
          <w:rFonts w:hint="cs"/>
          <w:rtl/>
        </w:rPr>
        <w:t xml:space="preserve">همان گونه که در گذشته بیان شد؛ </w:t>
      </w:r>
      <w:r>
        <w:rPr>
          <w:rtl/>
        </w:rPr>
        <w:t xml:space="preserve">مرحوم شیخ اعظم </w:t>
      </w:r>
      <w:r>
        <w:rPr>
          <w:rFonts w:hint="cs"/>
          <w:rtl/>
        </w:rPr>
        <w:t>قدس سره</w:t>
      </w:r>
      <w:r w:rsidR="001A3C0C" w:rsidRPr="001A3C0C">
        <w:rPr>
          <w:rtl/>
        </w:rPr>
        <w:t xml:space="preserve"> </w:t>
      </w:r>
      <w:r>
        <w:rPr>
          <w:rFonts w:hint="cs"/>
          <w:rtl/>
        </w:rPr>
        <w:t xml:space="preserve">نسبت به قاعده قوت سبب بر مباشر، خدشه فرموده است و معتقد است که </w:t>
      </w:r>
      <w:r w:rsidR="001A3C0C" w:rsidRPr="001A3C0C">
        <w:rPr>
          <w:rtl/>
        </w:rPr>
        <w:t xml:space="preserve">اگر </w:t>
      </w:r>
      <w:r>
        <w:rPr>
          <w:rFonts w:hint="cs"/>
          <w:rtl/>
        </w:rPr>
        <w:t>مراد از آن</w:t>
      </w:r>
      <w:r w:rsidR="001A3C0C" w:rsidRPr="001A3C0C">
        <w:rPr>
          <w:rtl/>
        </w:rPr>
        <w:t xml:space="preserve"> مواردی است که این قوت سبب</w:t>
      </w:r>
      <w:r>
        <w:rPr>
          <w:rFonts w:hint="cs"/>
          <w:rtl/>
        </w:rPr>
        <w:t>، منشأ</w:t>
      </w:r>
      <w:r w:rsidR="001A3C0C" w:rsidRPr="001A3C0C">
        <w:rPr>
          <w:rtl/>
        </w:rPr>
        <w:t xml:space="preserve"> </w:t>
      </w:r>
      <w:r>
        <w:rPr>
          <w:rFonts w:hint="cs"/>
          <w:rtl/>
        </w:rPr>
        <w:t xml:space="preserve">تحقق </w:t>
      </w:r>
      <w:r w:rsidR="001A3C0C" w:rsidRPr="001A3C0C">
        <w:rPr>
          <w:rtl/>
        </w:rPr>
        <w:t>استناد</w:t>
      </w:r>
      <w:r>
        <w:rPr>
          <w:rFonts w:hint="cs"/>
          <w:rtl/>
        </w:rPr>
        <w:t xml:space="preserve"> می شود؛ چنین قاعده ای تمام است، در حالی که به همان وجه قبل باز می گردد،</w:t>
      </w:r>
      <w:r w:rsidR="001A3C0C" w:rsidRPr="001A3C0C">
        <w:rPr>
          <w:rtl/>
        </w:rPr>
        <w:t xml:space="preserve"> ولی اگر مراد از این قاعده</w:t>
      </w:r>
      <w:r>
        <w:rPr>
          <w:rFonts w:hint="cs"/>
          <w:rtl/>
        </w:rPr>
        <w:t>، ترتب آثار بر سبب با</w:t>
      </w:r>
      <w:r w:rsidR="001A3C0C" w:rsidRPr="001A3C0C">
        <w:rPr>
          <w:rtl/>
        </w:rPr>
        <w:t xml:space="preserve"> قطع نظر از استناد</w:t>
      </w:r>
      <w:r>
        <w:rPr>
          <w:rFonts w:hint="cs"/>
          <w:rtl/>
        </w:rPr>
        <w:t xml:space="preserve"> است</w:t>
      </w:r>
      <w:r w:rsidR="001A3C0C" w:rsidRPr="001A3C0C">
        <w:rPr>
          <w:rtl/>
        </w:rPr>
        <w:t xml:space="preserve">، </w:t>
      </w:r>
      <w:r>
        <w:rPr>
          <w:rFonts w:hint="cs"/>
          <w:rtl/>
        </w:rPr>
        <w:t xml:space="preserve">نیاز به اثبات دارد؛ چرا که </w:t>
      </w:r>
      <w:r w:rsidR="001A3C0C" w:rsidRPr="001A3C0C">
        <w:rPr>
          <w:rtl/>
        </w:rPr>
        <w:t>حکمی بر خلاف قاعده است و نیاز به دلیل خاص دارد.</w:t>
      </w:r>
      <w:r w:rsidR="004A22B1">
        <w:rPr>
          <w:rStyle w:val="FootnoteReference"/>
          <w:rtl/>
        </w:rPr>
        <w:footnoteReference w:id="6"/>
      </w:r>
    </w:p>
    <w:p w:rsidR="000B2139" w:rsidRDefault="00AA753D" w:rsidP="000B2139">
      <w:pPr>
        <w:rPr>
          <w:rFonts w:ascii="IRNazanin" w:eastAsia="Times New Roman" w:hAnsi="IRNazanin" w:cs="IRNazanin"/>
          <w:sz w:val="36"/>
          <w:szCs w:val="36"/>
          <w:rtl/>
        </w:rPr>
      </w:pPr>
      <w:r>
        <w:rPr>
          <w:rFonts w:hint="cs"/>
          <w:rtl/>
        </w:rPr>
        <w:t>بنابراین، مشهور می بایست برای قول خود به قصاص مکرِه در مقام، دلیل و وجه دیگری اقامه کنند و در</w:t>
      </w:r>
      <w:r w:rsidR="001A3C0C" w:rsidRPr="001A3C0C">
        <w:rPr>
          <w:rtl/>
        </w:rPr>
        <w:t xml:space="preserve"> غیر این صورت</w:t>
      </w:r>
      <w:r>
        <w:rPr>
          <w:rFonts w:hint="cs"/>
          <w:rtl/>
        </w:rPr>
        <w:t>، باید</w:t>
      </w:r>
      <w:r w:rsidR="001A3C0C" w:rsidRPr="001A3C0C">
        <w:rPr>
          <w:rtl/>
        </w:rPr>
        <w:t xml:space="preserve"> به طور</w:t>
      </w:r>
      <w:r w:rsidR="001A3C0C" w:rsidRPr="000B2139">
        <w:rPr>
          <w:rtl/>
        </w:rPr>
        <w:t xml:space="preserve"> کلی قصاص </w:t>
      </w:r>
      <w:r w:rsidRPr="000B2139">
        <w:rPr>
          <w:rFonts w:hint="cs"/>
          <w:rtl/>
        </w:rPr>
        <w:t xml:space="preserve">را </w:t>
      </w:r>
      <w:r w:rsidR="001A3C0C" w:rsidRPr="000B2139">
        <w:rPr>
          <w:rtl/>
        </w:rPr>
        <w:t>منتفی</w:t>
      </w:r>
      <w:r w:rsidRPr="000B2139">
        <w:rPr>
          <w:rFonts w:hint="cs"/>
          <w:rtl/>
        </w:rPr>
        <w:t xml:space="preserve"> بدانند و مانند مرحوم</w:t>
      </w:r>
      <w:r w:rsidR="001A3C0C" w:rsidRPr="000B2139">
        <w:rPr>
          <w:rtl/>
        </w:rPr>
        <w:t xml:space="preserve"> علامه </w:t>
      </w:r>
      <w:r w:rsidRPr="000B2139">
        <w:rPr>
          <w:rFonts w:hint="cs"/>
          <w:rtl/>
        </w:rPr>
        <w:t xml:space="preserve">قدس سره </w:t>
      </w:r>
      <w:r w:rsidR="001A3C0C" w:rsidRPr="000B2139">
        <w:rPr>
          <w:rtl/>
        </w:rPr>
        <w:t xml:space="preserve">و </w:t>
      </w:r>
      <w:r w:rsidRPr="000B2139">
        <w:rPr>
          <w:rFonts w:hint="cs"/>
          <w:rtl/>
        </w:rPr>
        <w:t xml:space="preserve">یا مرحوم آقای </w:t>
      </w:r>
      <w:r w:rsidR="001A3C0C" w:rsidRPr="000B2139">
        <w:rPr>
          <w:rtl/>
        </w:rPr>
        <w:t>خویی</w:t>
      </w:r>
      <w:r w:rsidRPr="000B2139">
        <w:rPr>
          <w:rFonts w:hint="cs"/>
          <w:rtl/>
        </w:rPr>
        <w:t xml:space="preserve"> ره </w:t>
      </w:r>
      <w:r w:rsidR="000B2139" w:rsidRPr="000B2139">
        <w:rPr>
          <w:rFonts w:hint="cs"/>
          <w:rtl/>
        </w:rPr>
        <w:t>مشی نمایند؛ چرا که مشهور در باب اکراه در قتل، فعل فاعل مختار را مانع از استناد آن به سبب دانسته اند و حالا که در این مسأله</w:t>
      </w:r>
      <w:r w:rsidR="000B2139">
        <w:rPr>
          <w:rFonts w:hint="cs"/>
          <w:rtl/>
        </w:rPr>
        <w:t xml:space="preserve"> بر خلاف قاعده</w:t>
      </w:r>
      <w:r w:rsidR="000B2139" w:rsidRPr="000B2139">
        <w:rPr>
          <w:rFonts w:hint="cs"/>
          <w:rtl/>
        </w:rPr>
        <w:t xml:space="preserve"> قصاص را بر مکرِه ثابت می دانند، ادعایی بلا دلیل مطرح کرده اند که نیاز به اقامه دلیل دارد.</w:t>
      </w:r>
    </w:p>
    <w:p w:rsidR="00D77AEE" w:rsidRDefault="00D77AEE" w:rsidP="00D77AEE">
      <w:pPr>
        <w:pStyle w:val="Heading7"/>
        <w:rPr>
          <w:rtl/>
        </w:rPr>
      </w:pPr>
      <w:bookmarkStart w:id="15" w:name="_Toc504402954"/>
      <w:r>
        <w:rPr>
          <w:rFonts w:hint="cs"/>
          <w:rtl/>
        </w:rPr>
        <w:t>مساعدت با مشهور با وجود قطع استناد</w:t>
      </w:r>
      <w:bookmarkEnd w:id="15"/>
    </w:p>
    <w:p w:rsidR="000B2139" w:rsidRDefault="00D77AEE" w:rsidP="00D77AEE">
      <w:pPr>
        <w:rPr>
          <w:rtl/>
        </w:rPr>
      </w:pPr>
      <w:r>
        <w:rPr>
          <w:rFonts w:hint="cs"/>
          <w:rtl/>
        </w:rPr>
        <w:t>این در حالی است</w:t>
      </w:r>
      <w:r w:rsidR="000B2139">
        <w:rPr>
          <w:rFonts w:hint="cs"/>
          <w:rtl/>
        </w:rPr>
        <w:t xml:space="preserve"> که حق این است که اولا، تخلل فعل فاعل مختا</w:t>
      </w:r>
      <w:r>
        <w:rPr>
          <w:rFonts w:hint="cs"/>
          <w:rtl/>
        </w:rPr>
        <w:t>ر، عامل قطع استناد نیست بر خلاف نظر مشهور و ثانیا</w:t>
      </w:r>
      <w:r w:rsidR="000B2139">
        <w:rPr>
          <w:rFonts w:hint="cs"/>
          <w:rtl/>
        </w:rPr>
        <w:t xml:space="preserve"> بر فرض قطع استناد هم </w:t>
      </w:r>
      <w:r>
        <w:rPr>
          <w:rFonts w:hint="cs"/>
          <w:rtl/>
        </w:rPr>
        <w:t xml:space="preserve">باز می توان بر اساس ادله خاص، تسبیب را هم موجب ترتب آثار ضمان دانست، و لذا با وجود اشکالی که نسبت به قاعده قوت سبب بر مباشر وجود دارد، باز هم می توان در این قول، قائل به ثبوت قصاص بر مکرَه شد کما این که در قالب بیان دوم از وجه مختار گذشت.  </w:t>
      </w:r>
    </w:p>
    <w:p w:rsidR="00D77AEE" w:rsidRDefault="00D77AEE" w:rsidP="00D77AEE">
      <w:pPr>
        <w:pStyle w:val="Heading7"/>
        <w:rPr>
          <w:rtl/>
        </w:rPr>
      </w:pPr>
      <w:bookmarkStart w:id="16" w:name="_Toc504402955"/>
      <w:r>
        <w:rPr>
          <w:rFonts w:hint="cs"/>
          <w:rtl/>
        </w:rPr>
        <w:lastRenderedPageBreak/>
        <w:t>اشکال به تفکیک بین ثبوت دیه و قصاص</w:t>
      </w:r>
      <w:bookmarkEnd w:id="16"/>
      <w:r w:rsidR="005D33EC">
        <w:rPr>
          <w:rFonts w:hint="cs"/>
          <w:rtl/>
        </w:rPr>
        <w:t xml:space="preserve"> (مرحوم صاحب جواهر ره)</w:t>
      </w:r>
    </w:p>
    <w:p w:rsidR="005D33EC" w:rsidRDefault="00D77AEE" w:rsidP="00D77AEE">
      <w:pPr>
        <w:rPr>
          <w:rtl/>
        </w:rPr>
      </w:pPr>
      <w:r>
        <w:rPr>
          <w:rFonts w:hint="cs"/>
          <w:rtl/>
        </w:rPr>
        <w:t xml:space="preserve">اما </w:t>
      </w:r>
      <w:r w:rsidR="001A3C0C" w:rsidRPr="001A3C0C">
        <w:rPr>
          <w:rtl/>
        </w:rPr>
        <w:t>اشکال</w:t>
      </w:r>
      <w:r>
        <w:rPr>
          <w:rFonts w:hint="cs"/>
          <w:rtl/>
        </w:rPr>
        <w:t xml:space="preserve"> مرحوم </w:t>
      </w:r>
      <w:r w:rsidR="001A3C0C" w:rsidRPr="001A3C0C">
        <w:rPr>
          <w:rtl/>
        </w:rPr>
        <w:t>صاحب جواهر</w:t>
      </w:r>
      <w:r>
        <w:rPr>
          <w:rFonts w:hint="cs"/>
          <w:rtl/>
        </w:rPr>
        <w:t xml:space="preserve"> ره</w:t>
      </w:r>
      <w:r w:rsidR="001A3C0C" w:rsidRPr="001A3C0C">
        <w:rPr>
          <w:rtl/>
        </w:rPr>
        <w:t xml:space="preserve"> به علامه</w:t>
      </w:r>
      <w:r>
        <w:rPr>
          <w:rFonts w:hint="cs"/>
          <w:rtl/>
        </w:rPr>
        <w:t xml:space="preserve"> قدس سره، نسبت به تفکیک بین دیه و قصاص وارد </w:t>
      </w:r>
      <w:r w:rsidR="001A3C0C" w:rsidRPr="001A3C0C">
        <w:rPr>
          <w:rtl/>
        </w:rPr>
        <w:t>است</w:t>
      </w:r>
      <w:r>
        <w:rPr>
          <w:rFonts w:hint="cs"/>
          <w:rtl/>
        </w:rPr>
        <w:t>؛</w:t>
      </w:r>
      <w:r w:rsidR="001A3C0C" w:rsidRPr="001A3C0C">
        <w:rPr>
          <w:rtl/>
        </w:rPr>
        <w:t xml:space="preserve"> چرا که نکته ثبوت دیه بر عهده سبب</w:t>
      </w:r>
      <w:r>
        <w:rPr>
          <w:rFonts w:hint="cs"/>
          <w:rtl/>
        </w:rPr>
        <w:t>،</w:t>
      </w:r>
      <w:r w:rsidR="001A3C0C" w:rsidRPr="001A3C0C">
        <w:rPr>
          <w:rtl/>
        </w:rPr>
        <w:t xml:space="preserve"> </w:t>
      </w:r>
      <w:r>
        <w:rPr>
          <w:rFonts w:hint="cs"/>
          <w:rtl/>
        </w:rPr>
        <w:t>یا استناد است و یا تسبیب بدون استناد، در حالی که استناد مورد پذیرش ایشان نیست و تسبیب هم اگر پذیرفته شد، چرا موجب قصاص نشود؟ چرا که همان دلیل دال بر ثبوت دیه، مقتضی ثبوت قصاص هم هست.</w:t>
      </w:r>
      <w:r w:rsidR="005D33EC">
        <w:rPr>
          <w:rStyle w:val="FootnoteReference"/>
          <w:rtl/>
        </w:rPr>
        <w:footnoteReference w:id="7"/>
      </w:r>
    </w:p>
    <w:p w:rsidR="001A3C0C" w:rsidRPr="001A3C0C" w:rsidRDefault="005D33EC" w:rsidP="005D33EC">
      <w:pPr>
        <w:rPr>
          <w:rtl/>
        </w:rPr>
      </w:pPr>
      <w:r>
        <w:rPr>
          <w:rFonts w:hint="cs"/>
          <w:rtl/>
        </w:rPr>
        <w:t xml:space="preserve">به تعبیر دیگر </w:t>
      </w:r>
      <w:r w:rsidR="001A3C0C" w:rsidRPr="001A3C0C">
        <w:rPr>
          <w:rtl/>
        </w:rPr>
        <w:t>نکته ای که اقتضا اثبات دیه بر مکرِه را دارد</w:t>
      </w:r>
      <w:r>
        <w:rPr>
          <w:rFonts w:hint="cs"/>
          <w:rtl/>
        </w:rPr>
        <w:t>؛</w:t>
      </w:r>
      <w:r>
        <w:rPr>
          <w:rtl/>
        </w:rPr>
        <w:t xml:space="preserve"> مقتضی ثبوت قصاص</w:t>
      </w:r>
      <w:r w:rsidR="001A3C0C" w:rsidRPr="001A3C0C">
        <w:rPr>
          <w:rtl/>
        </w:rPr>
        <w:t xml:space="preserve"> بر او </w:t>
      </w:r>
      <w:r>
        <w:rPr>
          <w:rFonts w:hint="cs"/>
          <w:rtl/>
        </w:rPr>
        <w:t xml:space="preserve">هم هست </w:t>
      </w:r>
      <w:r w:rsidR="001A3C0C" w:rsidRPr="001A3C0C">
        <w:rPr>
          <w:rtl/>
        </w:rPr>
        <w:t>است</w:t>
      </w:r>
      <w:r>
        <w:rPr>
          <w:rFonts w:hint="cs"/>
          <w:rtl/>
        </w:rPr>
        <w:t>، بنابراین،</w:t>
      </w:r>
      <w:r w:rsidR="001A3C0C" w:rsidRPr="001A3C0C">
        <w:rPr>
          <w:rtl/>
        </w:rPr>
        <w:t xml:space="preserve"> </w:t>
      </w:r>
      <w:r>
        <w:rPr>
          <w:rFonts w:hint="cs"/>
          <w:rtl/>
        </w:rPr>
        <w:t xml:space="preserve">در مقام، یا </w:t>
      </w:r>
      <w:r w:rsidR="001A3C0C" w:rsidRPr="001A3C0C">
        <w:rPr>
          <w:rtl/>
        </w:rPr>
        <w:t>حق با مرحوم آقای خویی</w:t>
      </w:r>
      <w:r>
        <w:rPr>
          <w:rFonts w:hint="cs"/>
          <w:rtl/>
        </w:rPr>
        <w:t xml:space="preserve"> ره</w:t>
      </w:r>
      <w:r w:rsidR="001A3C0C" w:rsidRPr="001A3C0C">
        <w:rPr>
          <w:rtl/>
        </w:rPr>
        <w:t xml:space="preserve"> است که </w:t>
      </w:r>
      <w:r>
        <w:rPr>
          <w:rFonts w:hint="cs"/>
          <w:rtl/>
        </w:rPr>
        <w:t xml:space="preserve">به طور کلی </w:t>
      </w:r>
      <w:r w:rsidR="001A3C0C" w:rsidRPr="001A3C0C">
        <w:rPr>
          <w:rtl/>
        </w:rPr>
        <w:t xml:space="preserve">قائل به نفی دیه و قصاص از مکرِه </w:t>
      </w:r>
      <w:r>
        <w:rPr>
          <w:rFonts w:hint="cs"/>
          <w:rtl/>
        </w:rPr>
        <w:t xml:space="preserve">شده </w:t>
      </w:r>
      <w:r w:rsidR="001A3C0C" w:rsidRPr="001A3C0C">
        <w:rPr>
          <w:rtl/>
        </w:rPr>
        <w:t>است و یا حق با مشهور است که قصاص را بر مکرِه ثابت دانسته اند</w:t>
      </w:r>
      <w:r>
        <w:rPr>
          <w:rFonts w:hint="cs"/>
          <w:rtl/>
        </w:rPr>
        <w:t>،</w:t>
      </w:r>
      <w:r w:rsidR="001A3C0C" w:rsidRPr="001A3C0C">
        <w:rPr>
          <w:rtl/>
        </w:rPr>
        <w:t xml:space="preserve"> اما کلام مرحوم علامه</w:t>
      </w:r>
      <w:r>
        <w:rPr>
          <w:rFonts w:hint="cs"/>
          <w:rtl/>
        </w:rPr>
        <w:t xml:space="preserve"> ره</w:t>
      </w:r>
      <w:r w:rsidR="001A3C0C" w:rsidRPr="001A3C0C">
        <w:rPr>
          <w:rtl/>
        </w:rPr>
        <w:t xml:space="preserve"> که بین این دو قول</w:t>
      </w:r>
      <w:r>
        <w:rPr>
          <w:rFonts w:hint="cs"/>
          <w:rtl/>
        </w:rPr>
        <w:t xml:space="preserve"> واقع شده است؛</w:t>
      </w:r>
      <w:r w:rsidR="001A3C0C" w:rsidRPr="001A3C0C">
        <w:rPr>
          <w:rtl/>
        </w:rPr>
        <w:t xml:space="preserve"> </w:t>
      </w:r>
      <w:r>
        <w:rPr>
          <w:rFonts w:hint="cs"/>
          <w:rtl/>
        </w:rPr>
        <w:t>وجهی ندارد.</w:t>
      </w:r>
    </w:p>
    <w:p w:rsidR="001A3C0C" w:rsidRPr="001A3C0C" w:rsidRDefault="001A3C0C" w:rsidP="001A3C0C">
      <w:pPr>
        <w:spacing w:line="240" w:lineRule="auto"/>
        <w:rPr>
          <w:rFonts w:ascii="IRNazanin" w:eastAsia="Times New Roman" w:hAnsi="IRNazanin" w:cs="IRNazanin"/>
          <w:color w:val="000000"/>
          <w:sz w:val="36"/>
          <w:szCs w:val="36"/>
          <w:rtl/>
        </w:rPr>
      </w:pPr>
      <w:r w:rsidRPr="001A3C0C">
        <w:rPr>
          <w:rFonts w:ascii="Cambria" w:eastAsia="Times New Roman" w:hAnsi="Cambria" w:cs="Cambria" w:hint="cs"/>
          <w:color w:val="000000"/>
          <w:sz w:val="36"/>
          <w:szCs w:val="36"/>
          <w:rtl/>
        </w:rPr>
        <w:t> </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7FF5" w:rsidRDefault="00307FF5" w:rsidP="008B750B">
      <w:pPr>
        <w:spacing w:line="240" w:lineRule="auto"/>
      </w:pPr>
      <w:r>
        <w:separator/>
      </w:r>
    </w:p>
  </w:endnote>
  <w:endnote w:type="continuationSeparator" w:id="0">
    <w:p w:rsidR="00307FF5" w:rsidRDefault="00307FF5"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Nazanin">
    <w:panose1 w:val="02000506000000020002"/>
    <w:charset w:val="00"/>
    <w:family w:val="auto"/>
    <w:pitch w:val="variable"/>
    <w:sig w:usb0="21002A87" w:usb1="00000000" w:usb2="00000000" w:usb3="00000000" w:csb0="000101FF"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4621A4" w:rsidRPr="004621A4">
            <w:rPr>
              <w:noProof/>
              <w:rtl/>
              <w:lang w:val="fa-IR"/>
            </w:rPr>
            <w:t>3</w:t>
          </w:r>
          <w:r>
            <w:rPr>
              <w:noProof/>
            </w:rPr>
            <w:fldChar w:fldCharType="end"/>
          </w:r>
        </w:p>
      </w:tc>
      <w:tc>
        <w:tcPr>
          <w:tcW w:w="4786" w:type="dxa"/>
          <w:tcBorders>
            <w:top w:val="nil"/>
            <w:left w:val="nil"/>
            <w:bottom w:val="nil"/>
            <w:right w:val="nil"/>
          </w:tcBorders>
          <w:vAlign w:val="center"/>
        </w:tcPr>
        <w:p w:rsidR="006D44C1" w:rsidRPr="006D44C1" w:rsidRDefault="00E53A7A" w:rsidP="001B6799">
          <w:pPr>
            <w:pStyle w:val="Footer"/>
            <w:bidi w:val="0"/>
            <w:rPr>
              <w:color w:val="808080" w:themeColor="background1" w:themeShade="80"/>
              <w:rtl/>
            </w:rPr>
          </w:pPr>
          <w:bookmarkStart w:id="24" w:name="BokAdres"/>
          <w:bookmarkEnd w:id="24"/>
          <w:r>
            <w:rPr>
              <w:color w:val="808080" w:themeColor="background1" w:themeShade="80"/>
            </w:rPr>
            <w:t>F1mq1_13961102-068_ar1_mfeb.ir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7FF5" w:rsidRDefault="00307FF5" w:rsidP="008B750B">
      <w:pPr>
        <w:spacing w:line="240" w:lineRule="auto"/>
      </w:pPr>
      <w:r>
        <w:separator/>
      </w:r>
    </w:p>
  </w:footnote>
  <w:footnote w:type="continuationSeparator" w:id="0">
    <w:p w:rsidR="00307FF5" w:rsidRDefault="00307FF5" w:rsidP="008B750B">
      <w:pPr>
        <w:spacing w:line="240" w:lineRule="auto"/>
      </w:pPr>
      <w:r>
        <w:continuationSeparator/>
      </w:r>
    </w:p>
  </w:footnote>
  <w:footnote w:id="1">
    <w:p w:rsidR="00D65F4C" w:rsidRDefault="00D65F4C">
      <w:pPr>
        <w:pStyle w:val="FootnoteText"/>
        <w:rPr>
          <w:rtl/>
        </w:rPr>
      </w:pPr>
      <w:r>
        <w:rPr>
          <w:rStyle w:val="FootnoteReference"/>
        </w:rPr>
        <w:footnoteRef/>
      </w:r>
      <w:r>
        <w:rPr>
          <w:rtl/>
        </w:rPr>
        <w:t xml:space="preserve"> </w:t>
      </w:r>
      <w:r>
        <w:rPr>
          <w:rFonts w:hint="cs"/>
          <w:rtl/>
        </w:rPr>
        <w:t xml:space="preserve">. </w:t>
      </w:r>
      <w:r w:rsidRPr="00D65F4C">
        <w:rPr>
          <w:rFonts w:hint="cs"/>
          <w:rtl/>
        </w:rPr>
        <w:t>قواعد</w:t>
      </w:r>
      <w:r w:rsidRPr="00D65F4C">
        <w:rPr>
          <w:rtl/>
        </w:rPr>
        <w:t xml:space="preserve"> </w:t>
      </w:r>
      <w:r w:rsidRPr="00D65F4C">
        <w:rPr>
          <w:rFonts w:hint="cs"/>
          <w:rtl/>
        </w:rPr>
        <w:t>الأحكام</w:t>
      </w:r>
      <w:r w:rsidRPr="00D65F4C">
        <w:rPr>
          <w:rtl/>
        </w:rPr>
        <w:t xml:space="preserve"> </w:t>
      </w:r>
      <w:r w:rsidRPr="00D65F4C">
        <w:rPr>
          <w:rFonts w:hint="cs"/>
          <w:rtl/>
        </w:rPr>
        <w:t>في</w:t>
      </w:r>
      <w:r w:rsidRPr="00D65F4C">
        <w:rPr>
          <w:rtl/>
        </w:rPr>
        <w:t xml:space="preserve"> </w:t>
      </w:r>
      <w:r w:rsidRPr="00D65F4C">
        <w:rPr>
          <w:rFonts w:hint="cs"/>
          <w:rtl/>
        </w:rPr>
        <w:t>معرفة</w:t>
      </w:r>
      <w:r w:rsidRPr="00D65F4C">
        <w:rPr>
          <w:rtl/>
        </w:rPr>
        <w:t xml:space="preserve"> </w:t>
      </w:r>
      <w:r w:rsidRPr="00D65F4C">
        <w:rPr>
          <w:rFonts w:hint="cs"/>
          <w:rtl/>
        </w:rPr>
        <w:t>الحلال</w:t>
      </w:r>
      <w:r w:rsidRPr="00D65F4C">
        <w:rPr>
          <w:rtl/>
        </w:rPr>
        <w:t xml:space="preserve"> </w:t>
      </w:r>
      <w:r w:rsidRPr="00D65F4C">
        <w:rPr>
          <w:rFonts w:hint="cs"/>
          <w:rtl/>
        </w:rPr>
        <w:t>و</w:t>
      </w:r>
      <w:r w:rsidRPr="00D65F4C">
        <w:rPr>
          <w:rtl/>
        </w:rPr>
        <w:t xml:space="preserve"> </w:t>
      </w:r>
      <w:r w:rsidRPr="00D65F4C">
        <w:rPr>
          <w:rFonts w:hint="cs"/>
          <w:rtl/>
        </w:rPr>
        <w:t>الحرام،</w:t>
      </w:r>
      <w:r w:rsidRPr="00D65F4C">
        <w:rPr>
          <w:rtl/>
        </w:rPr>
        <w:t xml:space="preserve"> </w:t>
      </w:r>
      <w:r w:rsidRPr="00D65F4C">
        <w:rPr>
          <w:rFonts w:hint="cs"/>
          <w:rtl/>
        </w:rPr>
        <w:t>ج‌</w:t>
      </w:r>
      <w:r w:rsidRPr="00D65F4C">
        <w:rPr>
          <w:rtl/>
        </w:rPr>
        <w:t>3</w:t>
      </w:r>
      <w:r w:rsidRPr="00D65F4C">
        <w:rPr>
          <w:rFonts w:hint="cs"/>
          <w:rtl/>
        </w:rPr>
        <w:t>،</w:t>
      </w:r>
      <w:r w:rsidRPr="00D65F4C">
        <w:rPr>
          <w:rtl/>
        </w:rPr>
        <w:t xml:space="preserve"> </w:t>
      </w:r>
      <w:r w:rsidRPr="00D65F4C">
        <w:rPr>
          <w:rFonts w:hint="cs"/>
          <w:rtl/>
        </w:rPr>
        <w:t>ص</w:t>
      </w:r>
      <w:r w:rsidRPr="00D65F4C">
        <w:rPr>
          <w:rtl/>
        </w:rPr>
        <w:t>: 590</w:t>
      </w:r>
      <w:r>
        <w:rPr>
          <w:rFonts w:hint="cs"/>
          <w:rtl/>
        </w:rPr>
        <w:t>.</w:t>
      </w:r>
    </w:p>
  </w:footnote>
  <w:footnote w:id="2">
    <w:p w:rsidR="00A2604A" w:rsidRPr="00A2604A" w:rsidRDefault="00A2604A" w:rsidP="00A2604A">
      <w:pPr>
        <w:pStyle w:val="FootnoteText"/>
        <w:rPr>
          <w:rtl/>
        </w:rPr>
      </w:pPr>
      <w:r>
        <w:t>.</w:t>
      </w:r>
      <w:r w:rsidRPr="00A2604A">
        <w:footnoteRef/>
      </w:r>
      <w:r w:rsidRPr="00A2604A">
        <w:rPr>
          <w:rtl/>
        </w:rPr>
        <w:t xml:space="preserve"> </w:t>
      </w:r>
      <w:hyperlink r:id="rId1" w:history="1">
        <w:r w:rsidRPr="00A2604A">
          <w:rPr>
            <w:rStyle w:val="Hyperlink"/>
            <w:rFonts w:hint="cs"/>
            <w:rtl/>
          </w:rPr>
          <w:t>موسوعة</w:t>
        </w:r>
        <w:r w:rsidRPr="00A2604A">
          <w:rPr>
            <w:rStyle w:val="Hyperlink"/>
            <w:rtl/>
          </w:rPr>
          <w:t xml:space="preserve"> </w:t>
        </w:r>
        <w:r w:rsidRPr="00A2604A">
          <w:rPr>
            <w:rStyle w:val="Hyperlink"/>
            <w:rFonts w:hint="cs"/>
            <w:rtl/>
          </w:rPr>
          <w:t>الامام</w:t>
        </w:r>
        <w:r w:rsidRPr="00A2604A">
          <w:rPr>
            <w:rStyle w:val="Hyperlink"/>
            <w:rtl/>
          </w:rPr>
          <w:t xml:space="preserve"> </w:t>
        </w:r>
        <w:r w:rsidRPr="00A2604A">
          <w:rPr>
            <w:rStyle w:val="Hyperlink"/>
            <w:rFonts w:hint="cs"/>
            <w:rtl/>
          </w:rPr>
          <w:t>الخوئی،</w:t>
        </w:r>
        <w:r w:rsidRPr="00A2604A">
          <w:rPr>
            <w:rStyle w:val="Hyperlink"/>
            <w:rtl/>
          </w:rPr>
          <w:t xml:space="preserve"> </w:t>
        </w:r>
        <w:r w:rsidRPr="00A2604A">
          <w:rPr>
            <w:rStyle w:val="Hyperlink"/>
            <w:rFonts w:hint="cs"/>
            <w:rtl/>
          </w:rPr>
          <w:t>السید</w:t>
        </w:r>
        <w:r w:rsidRPr="00A2604A">
          <w:rPr>
            <w:rStyle w:val="Hyperlink"/>
            <w:rtl/>
          </w:rPr>
          <w:t xml:space="preserve"> </w:t>
        </w:r>
        <w:r w:rsidRPr="00A2604A">
          <w:rPr>
            <w:rStyle w:val="Hyperlink"/>
            <w:rFonts w:hint="cs"/>
            <w:rtl/>
          </w:rPr>
          <w:t>أبوالقاسم</w:t>
        </w:r>
        <w:r w:rsidRPr="00A2604A">
          <w:rPr>
            <w:rStyle w:val="Hyperlink"/>
            <w:rtl/>
          </w:rPr>
          <w:t xml:space="preserve"> </w:t>
        </w:r>
        <w:r w:rsidRPr="00A2604A">
          <w:rPr>
            <w:rStyle w:val="Hyperlink"/>
            <w:rFonts w:hint="cs"/>
            <w:rtl/>
          </w:rPr>
          <w:t>الخوئی،</w:t>
        </w:r>
        <w:r w:rsidRPr="00A2604A">
          <w:rPr>
            <w:rStyle w:val="Hyperlink"/>
            <w:rtl/>
          </w:rPr>
          <w:t xml:space="preserve"> </w:t>
        </w:r>
        <w:r w:rsidRPr="00A2604A">
          <w:rPr>
            <w:rStyle w:val="Hyperlink"/>
            <w:rFonts w:hint="cs"/>
            <w:rtl/>
          </w:rPr>
          <w:t>ج</w:t>
        </w:r>
        <w:r w:rsidRPr="00A2604A">
          <w:rPr>
            <w:rStyle w:val="Hyperlink"/>
            <w:rtl/>
          </w:rPr>
          <w:t>42</w:t>
        </w:r>
        <w:r w:rsidRPr="00A2604A">
          <w:rPr>
            <w:rStyle w:val="Hyperlink"/>
            <w:rFonts w:hint="cs"/>
            <w:rtl/>
          </w:rPr>
          <w:t>،</w:t>
        </w:r>
        <w:r w:rsidRPr="00A2604A">
          <w:rPr>
            <w:rStyle w:val="Hyperlink"/>
            <w:rtl/>
          </w:rPr>
          <w:t xml:space="preserve"> </w:t>
        </w:r>
        <w:r w:rsidRPr="00A2604A">
          <w:rPr>
            <w:rStyle w:val="Hyperlink"/>
            <w:rFonts w:hint="cs"/>
            <w:rtl/>
          </w:rPr>
          <w:t>ص</w:t>
        </w:r>
        <w:r w:rsidRPr="00A2604A">
          <w:rPr>
            <w:rStyle w:val="Hyperlink"/>
            <w:rtl/>
          </w:rPr>
          <w:t>20.</w:t>
        </w:r>
      </w:hyperlink>
    </w:p>
  </w:footnote>
  <w:footnote w:id="3">
    <w:p w:rsidR="00A2604A" w:rsidRDefault="00A2604A">
      <w:pPr>
        <w:pStyle w:val="FootnoteText"/>
      </w:pPr>
      <w:r>
        <w:rPr>
          <w:rStyle w:val="FootnoteReference"/>
        </w:rPr>
        <w:footnoteRef/>
      </w:r>
      <w:r>
        <w:rPr>
          <w:rtl/>
        </w:rPr>
        <w:t xml:space="preserve"> </w:t>
      </w:r>
      <w:r>
        <w:rPr>
          <w:rFonts w:hint="cs"/>
          <w:rtl/>
        </w:rPr>
        <w:t xml:space="preserve">. </w:t>
      </w:r>
      <w:r w:rsidRPr="00A2604A">
        <w:rPr>
          <w:rFonts w:hint="cs"/>
          <w:rtl/>
        </w:rPr>
        <w:t>تنقيح</w:t>
      </w:r>
      <w:r w:rsidRPr="00A2604A">
        <w:rPr>
          <w:rtl/>
        </w:rPr>
        <w:t xml:space="preserve"> </w:t>
      </w:r>
      <w:r w:rsidRPr="00A2604A">
        <w:rPr>
          <w:rFonts w:hint="cs"/>
          <w:rtl/>
        </w:rPr>
        <w:t>مباني</w:t>
      </w:r>
      <w:r w:rsidRPr="00A2604A">
        <w:rPr>
          <w:rtl/>
        </w:rPr>
        <w:t xml:space="preserve"> </w:t>
      </w:r>
      <w:r w:rsidRPr="00A2604A">
        <w:rPr>
          <w:rFonts w:hint="cs"/>
          <w:rtl/>
        </w:rPr>
        <w:t>الأحكام</w:t>
      </w:r>
      <w:r w:rsidRPr="00A2604A">
        <w:rPr>
          <w:rtl/>
        </w:rPr>
        <w:t xml:space="preserve"> - </w:t>
      </w:r>
      <w:r w:rsidRPr="00A2604A">
        <w:rPr>
          <w:rFonts w:hint="cs"/>
          <w:rtl/>
        </w:rPr>
        <w:t>كتاب</w:t>
      </w:r>
      <w:r w:rsidRPr="00A2604A">
        <w:rPr>
          <w:rtl/>
        </w:rPr>
        <w:t xml:space="preserve"> </w:t>
      </w:r>
      <w:r w:rsidRPr="00A2604A">
        <w:rPr>
          <w:rFonts w:hint="cs"/>
          <w:rtl/>
        </w:rPr>
        <w:t>القصاص،</w:t>
      </w:r>
      <w:r w:rsidRPr="00A2604A">
        <w:rPr>
          <w:rtl/>
        </w:rPr>
        <w:t xml:space="preserve"> </w:t>
      </w:r>
      <w:r w:rsidRPr="00A2604A">
        <w:rPr>
          <w:rFonts w:hint="cs"/>
          <w:rtl/>
        </w:rPr>
        <w:t>ص</w:t>
      </w:r>
      <w:r w:rsidRPr="00A2604A">
        <w:rPr>
          <w:rtl/>
        </w:rPr>
        <w:t>: 51</w:t>
      </w:r>
      <w:r>
        <w:rPr>
          <w:rFonts w:hint="cs"/>
          <w:rtl/>
        </w:rPr>
        <w:t>.</w:t>
      </w:r>
    </w:p>
  </w:footnote>
  <w:footnote w:id="4">
    <w:p w:rsidR="005815E7" w:rsidRDefault="005815E7">
      <w:pPr>
        <w:pStyle w:val="FootnoteText"/>
      </w:pPr>
      <w:r>
        <w:rPr>
          <w:rStyle w:val="FootnoteReference"/>
        </w:rPr>
        <w:footnoteRef/>
      </w:r>
      <w:r>
        <w:rPr>
          <w:rtl/>
        </w:rPr>
        <w:t xml:space="preserve"> </w:t>
      </w:r>
      <w:r>
        <w:rPr>
          <w:rFonts w:hint="cs"/>
          <w:rtl/>
        </w:rPr>
        <w:t xml:space="preserve">. </w:t>
      </w:r>
      <w:hyperlink r:id="rId2" w:history="1">
        <w:r w:rsidRPr="009B7E16">
          <w:rPr>
            <w:rStyle w:val="Hyperlink"/>
            <w:rFonts w:hint="cs"/>
            <w:rtl/>
          </w:rPr>
          <w:t>الکافی،</w:t>
        </w:r>
        <w:r w:rsidRPr="009B7E16">
          <w:rPr>
            <w:rStyle w:val="Hyperlink"/>
            <w:rtl/>
          </w:rPr>
          <w:t xml:space="preserve"> </w:t>
        </w:r>
        <w:r w:rsidRPr="009B7E16">
          <w:rPr>
            <w:rStyle w:val="Hyperlink"/>
            <w:rFonts w:hint="cs"/>
            <w:rtl/>
          </w:rPr>
          <w:t>الشیخ</w:t>
        </w:r>
        <w:r w:rsidRPr="009B7E16">
          <w:rPr>
            <w:rStyle w:val="Hyperlink"/>
            <w:rtl/>
          </w:rPr>
          <w:t xml:space="preserve"> </w:t>
        </w:r>
        <w:r w:rsidRPr="009B7E16">
          <w:rPr>
            <w:rStyle w:val="Hyperlink"/>
            <w:rFonts w:hint="cs"/>
            <w:rtl/>
          </w:rPr>
          <w:t>الکلینی،</w:t>
        </w:r>
        <w:r w:rsidRPr="009B7E16">
          <w:rPr>
            <w:rStyle w:val="Hyperlink"/>
            <w:rtl/>
          </w:rPr>
          <w:t xml:space="preserve"> </w:t>
        </w:r>
        <w:r w:rsidRPr="009B7E16">
          <w:rPr>
            <w:rStyle w:val="Hyperlink"/>
            <w:rFonts w:hint="cs"/>
            <w:rtl/>
          </w:rPr>
          <w:t>ج</w:t>
        </w:r>
        <w:r w:rsidRPr="009B7E16">
          <w:rPr>
            <w:rStyle w:val="Hyperlink"/>
            <w:rtl/>
          </w:rPr>
          <w:t>7</w:t>
        </w:r>
        <w:r w:rsidRPr="009B7E16">
          <w:rPr>
            <w:rStyle w:val="Hyperlink"/>
            <w:rFonts w:hint="cs"/>
            <w:rtl/>
          </w:rPr>
          <w:t>،</w:t>
        </w:r>
        <w:r w:rsidRPr="009B7E16">
          <w:rPr>
            <w:rStyle w:val="Hyperlink"/>
            <w:rtl/>
          </w:rPr>
          <w:t xml:space="preserve"> </w:t>
        </w:r>
        <w:r w:rsidRPr="009B7E16">
          <w:rPr>
            <w:rStyle w:val="Hyperlink"/>
            <w:rFonts w:hint="cs"/>
            <w:rtl/>
          </w:rPr>
          <w:t>ص</w:t>
        </w:r>
        <w:r w:rsidRPr="009B7E16">
          <w:rPr>
            <w:rStyle w:val="Hyperlink"/>
            <w:rtl/>
          </w:rPr>
          <w:t>366.</w:t>
        </w:r>
      </w:hyperlink>
    </w:p>
  </w:footnote>
  <w:footnote w:id="5">
    <w:p w:rsidR="005815E7" w:rsidRDefault="005815E7">
      <w:pPr>
        <w:pStyle w:val="FootnoteText"/>
        <w:rPr>
          <w:rtl/>
        </w:rPr>
      </w:pPr>
      <w:r>
        <w:rPr>
          <w:rStyle w:val="FootnoteReference"/>
        </w:rPr>
        <w:footnoteRef/>
      </w:r>
      <w:r>
        <w:rPr>
          <w:rtl/>
        </w:rPr>
        <w:t xml:space="preserve"> </w:t>
      </w:r>
      <w:r>
        <w:rPr>
          <w:rFonts w:hint="cs"/>
          <w:rtl/>
        </w:rPr>
        <w:t xml:space="preserve">. </w:t>
      </w:r>
      <w:hyperlink r:id="rId3" w:history="1">
        <w:r w:rsidRPr="00697BE8">
          <w:rPr>
            <w:rStyle w:val="Hyperlink"/>
            <w:rFonts w:hint="cs"/>
            <w:rtl/>
          </w:rPr>
          <w:t>وسائل</w:t>
        </w:r>
        <w:r w:rsidRPr="00697BE8">
          <w:rPr>
            <w:rStyle w:val="Hyperlink"/>
            <w:rtl/>
          </w:rPr>
          <w:t xml:space="preserve"> </w:t>
        </w:r>
        <w:r w:rsidRPr="00697BE8">
          <w:rPr>
            <w:rStyle w:val="Hyperlink"/>
            <w:rFonts w:hint="cs"/>
            <w:rtl/>
          </w:rPr>
          <w:t>الشیعة،</w:t>
        </w:r>
        <w:r w:rsidRPr="00697BE8">
          <w:rPr>
            <w:rStyle w:val="Hyperlink"/>
            <w:rtl/>
          </w:rPr>
          <w:t xml:space="preserve"> </w:t>
        </w:r>
        <w:r w:rsidRPr="00697BE8">
          <w:rPr>
            <w:rStyle w:val="Hyperlink"/>
            <w:rFonts w:hint="cs"/>
            <w:rtl/>
          </w:rPr>
          <w:t>الشیخ</w:t>
        </w:r>
        <w:r w:rsidRPr="00697BE8">
          <w:rPr>
            <w:rStyle w:val="Hyperlink"/>
            <w:rtl/>
          </w:rPr>
          <w:t xml:space="preserve"> </w:t>
        </w:r>
        <w:r w:rsidRPr="00697BE8">
          <w:rPr>
            <w:rStyle w:val="Hyperlink"/>
            <w:rFonts w:hint="cs"/>
            <w:rtl/>
          </w:rPr>
          <w:t>الحر</w:t>
        </w:r>
        <w:r w:rsidRPr="00697BE8">
          <w:rPr>
            <w:rStyle w:val="Hyperlink"/>
            <w:rtl/>
          </w:rPr>
          <w:t xml:space="preserve"> </w:t>
        </w:r>
        <w:r w:rsidRPr="00697BE8">
          <w:rPr>
            <w:rStyle w:val="Hyperlink"/>
            <w:rFonts w:hint="cs"/>
            <w:rtl/>
          </w:rPr>
          <w:t>العاملي،</w:t>
        </w:r>
        <w:r w:rsidRPr="00697BE8">
          <w:rPr>
            <w:rStyle w:val="Hyperlink"/>
            <w:rtl/>
          </w:rPr>
          <w:t xml:space="preserve"> </w:t>
        </w:r>
        <w:r w:rsidRPr="00697BE8">
          <w:rPr>
            <w:rStyle w:val="Hyperlink"/>
            <w:rFonts w:hint="cs"/>
            <w:rtl/>
          </w:rPr>
          <w:t>ج</w:t>
        </w:r>
        <w:r w:rsidRPr="00697BE8">
          <w:rPr>
            <w:rStyle w:val="Hyperlink"/>
            <w:rtl/>
          </w:rPr>
          <w:t>29</w:t>
        </w:r>
        <w:r w:rsidRPr="00697BE8">
          <w:rPr>
            <w:rStyle w:val="Hyperlink"/>
            <w:rFonts w:hint="cs"/>
            <w:rtl/>
          </w:rPr>
          <w:t>،</w:t>
        </w:r>
        <w:r w:rsidRPr="00697BE8">
          <w:rPr>
            <w:rStyle w:val="Hyperlink"/>
            <w:rtl/>
          </w:rPr>
          <w:t xml:space="preserve"> </w:t>
        </w:r>
        <w:r w:rsidRPr="00697BE8">
          <w:rPr>
            <w:rStyle w:val="Hyperlink"/>
            <w:rFonts w:hint="cs"/>
            <w:rtl/>
          </w:rPr>
          <w:t>ص</w:t>
        </w:r>
        <w:r w:rsidRPr="00697BE8">
          <w:rPr>
            <w:rStyle w:val="Hyperlink"/>
            <w:rtl/>
          </w:rPr>
          <w:t>47</w:t>
        </w:r>
        <w:r w:rsidRPr="00697BE8">
          <w:rPr>
            <w:rStyle w:val="Hyperlink"/>
            <w:rFonts w:hint="cs"/>
            <w:rtl/>
          </w:rPr>
          <w:t>،</w:t>
        </w:r>
        <w:r w:rsidRPr="00697BE8">
          <w:rPr>
            <w:rStyle w:val="Hyperlink"/>
            <w:rtl/>
          </w:rPr>
          <w:t xml:space="preserve"> </w:t>
        </w:r>
        <w:r w:rsidRPr="00697BE8">
          <w:rPr>
            <w:rStyle w:val="Hyperlink"/>
            <w:rFonts w:hint="cs"/>
            <w:rtl/>
          </w:rPr>
          <w:t>أبواب</w:t>
        </w:r>
        <w:r w:rsidRPr="00697BE8">
          <w:rPr>
            <w:rStyle w:val="Hyperlink"/>
            <w:rtl/>
          </w:rPr>
          <w:t xml:space="preserve"> </w:t>
        </w:r>
        <w:r w:rsidRPr="00697BE8">
          <w:rPr>
            <w:rStyle w:val="Hyperlink"/>
            <w:rFonts w:hint="cs"/>
            <w:rtl/>
          </w:rPr>
          <w:t>،</w:t>
        </w:r>
        <w:r w:rsidRPr="00697BE8">
          <w:rPr>
            <w:rStyle w:val="Hyperlink"/>
            <w:rtl/>
          </w:rPr>
          <w:t xml:space="preserve"> </w:t>
        </w:r>
        <w:r w:rsidRPr="00697BE8">
          <w:rPr>
            <w:rStyle w:val="Hyperlink"/>
            <w:rFonts w:hint="cs"/>
            <w:rtl/>
          </w:rPr>
          <w:t>باب،</w:t>
        </w:r>
        <w:r w:rsidRPr="00697BE8">
          <w:rPr>
            <w:rStyle w:val="Hyperlink"/>
            <w:rtl/>
          </w:rPr>
          <w:t xml:space="preserve"> </w:t>
        </w:r>
        <w:r w:rsidRPr="00697BE8">
          <w:rPr>
            <w:rStyle w:val="Hyperlink"/>
            <w:rFonts w:hint="cs"/>
            <w:rtl/>
          </w:rPr>
          <w:t>ح،</w:t>
        </w:r>
        <w:r w:rsidRPr="00697BE8">
          <w:rPr>
            <w:rStyle w:val="Hyperlink"/>
            <w:rtl/>
          </w:rPr>
          <w:t xml:space="preserve"> </w:t>
        </w:r>
        <w:r w:rsidRPr="00697BE8">
          <w:rPr>
            <w:rStyle w:val="Hyperlink"/>
            <w:rFonts w:hint="cs"/>
            <w:rtl/>
          </w:rPr>
          <w:t>ط</w:t>
        </w:r>
        <w:r w:rsidRPr="00697BE8">
          <w:rPr>
            <w:rStyle w:val="Hyperlink"/>
            <w:rtl/>
          </w:rPr>
          <w:t xml:space="preserve"> </w:t>
        </w:r>
        <w:r w:rsidRPr="00697BE8">
          <w:rPr>
            <w:rStyle w:val="Hyperlink"/>
            <w:rFonts w:hint="cs"/>
            <w:rtl/>
          </w:rPr>
          <w:t>آل</w:t>
        </w:r>
        <w:r w:rsidRPr="00697BE8">
          <w:rPr>
            <w:rStyle w:val="Hyperlink"/>
            <w:rtl/>
          </w:rPr>
          <w:t xml:space="preserve"> </w:t>
        </w:r>
        <w:r w:rsidRPr="00697BE8">
          <w:rPr>
            <w:rStyle w:val="Hyperlink"/>
            <w:rFonts w:hint="cs"/>
            <w:rtl/>
          </w:rPr>
          <w:t>البيت</w:t>
        </w:r>
        <w:r w:rsidRPr="00697BE8">
          <w:rPr>
            <w:rStyle w:val="Hyperlink"/>
            <w:rtl/>
          </w:rPr>
          <w:t>.</w:t>
        </w:r>
      </w:hyperlink>
    </w:p>
  </w:footnote>
  <w:footnote w:id="6">
    <w:p w:rsidR="004A22B1" w:rsidRPr="004A22B1" w:rsidRDefault="004A22B1" w:rsidP="004A22B1">
      <w:pPr>
        <w:pStyle w:val="FootnoteText"/>
        <w:rPr>
          <w:rtl/>
        </w:rPr>
      </w:pPr>
      <w:r>
        <w:t>.</w:t>
      </w:r>
      <w:r w:rsidRPr="004A22B1">
        <w:footnoteRef/>
      </w:r>
      <w:r w:rsidRPr="004A22B1">
        <w:rPr>
          <w:rtl/>
        </w:rPr>
        <w:t xml:space="preserve"> </w:t>
      </w:r>
      <w:hyperlink r:id="rId4" w:history="1">
        <w:r w:rsidRPr="004A22B1">
          <w:rPr>
            <w:rStyle w:val="Hyperlink"/>
            <w:rFonts w:hint="cs"/>
            <w:rtl/>
          </w:rPr>
          <w:t>مکاسب،</w:t>
        </w:r>
        <w:r w:rsidRPr="004A22B1">
          <w:rPr>
            <w:rStyle w:val="Hyperlink"/>
            <w:rtl/>
          </w:rPr>
          <w:t xml:space="preserve"> </w:t>
        </w:r>
        <w:r w:rsidRPr="004A22B1">
          <w:rPr>
            <w:rStyle w:val="Hyperlink"/>
            <w:rFonts w:hint="cs"/>
            <w:rtl/>
          </w:rPr>
          <w:t>شیخ</w:t>
        </w:r>
        <w:r w:rsidRPr="004A22B1">
          <w:rPr>
            <w:rStyle w:val="Hyperlink"/>
            <w:rtl/>
          </w:rPr>
          <w:t xml:space="preserve"> </w:t>
        </w:r>
        <w:r w:rsidRPr="004A22B1">
          <w:rPr>
            <w:rStyle w:val="Hyperlink"/>
            <w:rFonts w:hint="cs"/>
            <w:rtl/>
          </w:rPr>
          <w:t>مرتضی</w:t>
        </w:r>
        <w:r w:rsidRPr="004A22B1">
          <w:rPr>
            <w:rStyle w:val="Hyperlink"/>
            <w:rtl/>
          </w:rPr>
          <w:t xml:space="preserve"> </w:t>
        </w:r>
        <w:r w:rsidRPr="004A22B1">
          <w:rPr>
            <w:rStyle w:val="Hyperlink"/>
            <w:rFonts w:hint="cs"/>
            <w:rtl/>
          </w:rPr>
          <w:t>انصاری،</w:t>
        </w:r>
        <w:r w:rsidRPr="004A22B1">
          <w:rPr>
            <w:rStyle w:val="Hyperlink"/>
            <w:rtl/>
          </w:rPr>
          <w:t xml:space="preserve"> </w:t>
        </w:r>
        <w:r w:rsidRPr="004A22B1">
          <w:rPr>
            <w:rStyle w:val="Hyperlink"/>
            <w:rFonts w:hint="cs"/>
            <w:rtl/>
          </w:rPr>
          <w:t>ج</w:t>
        </w:r>
        <w:r w:rsidRPr="004A22B1">
          <w:rPr>
            <w:rStyle w:val="Hyperlink"/>
            <w:rtl/>
          </w:rPr>
          <w:t>3</w:t>
        </w:r>
        <w:r w:rsidRPr="004A22B1">
          <w:rPr>
            <w:rStyle w:val="Hyperlink"/>
            <w:rFonts w:hint="cs"/>
            <w:rtl/>
          </w:rPr>
          <w:t>،</w:t>
        </w:r>
        <w:r w:rsidRPr="004A22B1">
          <w:rPr>
            <w:rStyle w:val="Hyperlink"/>
            <w:rtl/>
          </w:rPr>
          <w:t xml:space="preserve"> </w:t>
        </w:r>
        <w:r w:rsidRPr="004A22B1">
          <w:rPr>
            <w:rStyle w:val="Hyperlink"/>
            <w:rFonts w:hint="cs"/>
            <w:rtl/>
          </w:rPr>
          <w:t>ص</w:t>
        </w:r>
        <w:r w:rsidRPr="004A22B1">
          <w:rPr>
            <w:rStyle w:val="Hyperlink"/>
            <w:rtl/>
          </w:rPr>
          <w:t>500.</w:t>
        </w:r>
      </w:hyperlink>
    </w:p>
  </w:footnote>
  <w:footnote w:id="7">
    <w:p w:rsidR="005D33EC" w:rsidRPr="005D33EC" w:rsidRDefault="005D33EC" w:rsidP="005D33EC">
      <w:pPr>
        <w:pStyle w:val="FootnoteText"/>
      </w:pPr>
      <w:r>
        <w:t>.</w:t>
      </w:r>
      <w:r w:rsidRPr="005D33EC">
        <w:footnoteRef/>
      </w:r>
      <w:r w:rsidRPr="005D33EC">
        <w:rPr>
          <w:rtl/>
        </w:rPr>
        <w:t xml:space="preserve"> </w:t>
      </w:r>
      <w:hyperlink r:id="rId5" w:history="1">
        <w:r w:rsidRPr="005D33EC">
          <w:rPr>
            <w:rStyle w:val="Hyperlink"/>
            <w:rFonts w:hint="cs"/>
            <w:rtl/>
          </w:rPr>
          <w:t>جواهر</w:t>
        </w:r>
        <w:r w:rsidRPr="005D33EC">
          <w:rPr>
            <w:rStyle w:val="Hyperlink"/>
            <w:rtl/>
          </w:rPr>
          <w:t xml:space="preserve"> </w:t>
        </w:r>
        <w:r w:rsidRPr="005D33EC">
          <w:rPr>
            <w:rStyle w:val="Hyperlink"/>
            <w:rFonts w:hint="cs"/>
            <w:rtl/>
          </w:rPr>
          <w:t>الکلام،</w:t>
        </w:r>
        <w:r w:rsidRPr="005D33EC">
          <w:rPr>
            <w:rStyle w:val="Hyperlink"/>
            <w:rtl/>
          </w:rPr>
          <w:t xml:space="preserve"> </w:t>
        </w:r>
        <w:r w:rsidRPr="005D33EC">
          <w:rPr>
            <w:rStyle w:val="Hyperlink"/>
            <w:rFonts w:hint="cs"/>
            <w:rtl/>
          </w:rPr>
          <w:t>محمد</w:t>
        </w:r>
        <w:r w:rsidRPr="005D33EC">
          <w:rPr>
            <w:rStyle w:val="Hyperlink"/>
            <w:rtl/>
          </w:rPr>
          <w:t xml:space="preserve"> </w:t>
        </w:r>
        <w:r w:rsidRPr="005D33EC">
          <w:rPr>
            <w:rStyle w:val="Hyperlink"/>
            <w:rFonts w:hint="cs"/>
            <w:rtl/>
          </w:rPr>
          <w:t>حسن</w:t>
        </w:r>
        <w:r w:rsidRPr="005D33EC">
          <w:rPr>
            <w:rStyle w:val="Hyperlink"/>
            <w:rtl/>
          </w:rPr>
          <w:t xml:space="preserve"> </w:t>
        </w:r>
        <w:r w:rsidRPr="005D33EC">
          <w:rPr>
            <w:rStyle w:val="Hyperlink"/>
            <w:rFonts w:hint="cs"/>
            <w:rtl/>
          </w:rPr>
          <w:t>نجفی،</w:t>
        </w:r>
        <w:r w:rsidRPr="005D33EC">
          <w:rPr>
            <w:rStyle w:val="Hyperlink"/>
            <w:rtl/>
          </w:rPr>
          <w:t xml:space="preserve"> </w:t>
        </w:r>
        <w:r w:rsidRPr="005D33EC">
          <w:rPr>
            <w:rStyle w:val="Hyperlink"/>
            <w:rFonts w:hint="cs"/>
            <w:rtl/>
          </w:rPr>
          <w:t>ج</w:t>
        </w:r>
        <w:r w:rsidRPr="005D33EC">
          <w:rPr>
            <w:rStyle w:val="Hyperlink"/>
            <w:rtl/>
          </w:rPr>
          <w:t>42</w:t>
        </w:r>
        <w:r w:rsidRPr="005D33EC">
          <w:rPr>
            <w:rStyle w:val="Hyperlink"/>
            <w:rFonts w:hint="cs"/>
            <w:rtl/>
          </w:rPr>
          <w:t>،</w:t>
        </w:r>
        <w:r w:rsidRPr="005D33EC">
          <w:rPr>
            <w:rStyle w:val="Hyperlink"/>
            <w:rtl/>
          </w:rPr>
          <w:t xml:space="preserve"> </w:t>
        </w:r>
        <w:r w:rsidRPr="005D33EC">
          <w:rPr>
            <w:rStyle w:val="Hyperlink"/>
            <w:rFonts w:hint="cs"/>
            <w:rtl/>
          </w:rPr>
          <w:t>ص</w:t>
        </w:r>
        <w:r w:rsidRPr="005D33EC">
          <w:rPr>
            <w:rStyle w:val="Hyperlink"/>
            <w:rtl/>
          </w:rPr>
          <w:t>55</w:t>
        </w:r>
        <w:r w:rsidRPr="005D33EC">
          <w:rPr>
            <w:rStyle w:val="Hyperlink"/>
          </w:rPr>
          <w:t>.</w:t>
        </w:r>
      </w:hyperlink>
      <w:r>
        <w:rPr>
          <w:rFonts w:hint="cs"/>
          <w:rtl/>
        </w:rPr>
        <w:t xml:space="preserve"> </w:t>
      </w:r>
      <w:r w:rsidRPr="005D33EC">
        <w:rPr>
          <w:rFonts w:hint="cs"/>
          <w:color w:val="000000"/>
          <w:rtl/>
        </w:rPr>
        <w:t>«</w:t>
      </w:r>
      <w:r w:rsidRPr="005D33EC">
        <w:rPr>
          <w:rFonts w:hint="cs"/>
          <w:rtl/>
        </w:rPr>
        <w:t>و</w:t>
      </w:r>
      <w:r w:rsidRPr="005D33EC">
        <w:rPr>
          <w:rtl/>
        </w:rPr>
        <w:t xml:space="preserve"> </w:t>
      </w:r>
      <w:r w:rsidRPr="005D33EC">
        <w:rPr>
          <w:rFonts w:hint="cs"/>
          <w:rtl/>
        </w:rPr>
        <w:t>فيه</w:t>
      </w:r>
      <w:r w:rsidRPr="005D33EC">
        <w:rPr>
          <w:rtl/>
        </w:rPr>
        <w:t xml:space="preserve"> </w:t>
      </w:r>
      <w:r w:rsidRPr="005D33EC">
        <w:rPr>
          <w:rFonts w:hint="cs"/>
          <w:rtl/>
        </w:rPr>
        <w:t>أن</w:t>
      </w:r>
      <w:r w:rsidRPr="005D33EC">
        <w:rPr>
          <w:rtl/>
        </w:rPr>
        <w:t xml:space="preserve"> </w:t>
      </w:r>
      <w:r w:rsidRPr="005D33EC">
        <w:rPr>
          <w:rFonts w:hint="cs"/>
          <w:rtl/>
        </w:rPr>
        <w:t>وجوبها</w:t>
      </w:r>
      <w:r w:rsidRPr="005D33EC">
        <w:rPr>
          <w:rtl/>
        </w:rPr>
        <w:t xml:space="preserve"> </w:t>
      </w:r>
      <w:r w:rsidRPr="005D33EC">
        <w:rPr>
          <w:rFonts w:hint="cs"/>
          <w:rtl/>
        </w:rPr>
        <w:t>ليس</w:t>
      </w:r>
      <w:r w:rsidRPr="005D33EC">
        <w:rPr>
          <w:rtl/>
        </w:rPr>
        <w:t xml:space="preserve"> </w:t>
      </w:r>
      <w:r w:rsidRPr="005D33EC">
        <w:rPr>
          <w:rFonts w:hint="cs"/>
          <w:rtl/>
        </w:rPr>
        <w:t>إلا</w:t>
      </w:r>
      <w:r w:rsidRPr="005D33EC">
        <w:rPr>
          <w:rtl/>
        </w:rPr>
        <w:t xml:space="preserve"> </w:t>
      </w:r>
      <w:r w:rsidRPr="005D33EC">
        <w:rPr>
          <w:rFonts w:hint="cs"/>
          <w:rtl/>
        </w:rPr>
        <w:t>لقوة</w:t>
      </w:r>
      <w:r w:rsidRPr="005D33EC">
        <w:rPr>
          <w:rtl/>
        </w:rPr>
        <w:t xml:space="preserve"> </w:t>
      </w:r>
      <w:r w:rsidRPr="005D33EC">
        <w:rPr>
          <w:rFonts w:hint="cs"/>
          <w:rtl/>
        </w:rPr>
        <w:t>السبب</w:t>
      </w:r>
      <w:r w:rsidRPr="005D33EC">
        <w:rPr>
          <w:rtl/>
        </w:rPr>
        <w:t xml:space="preserve"> </w:t>
      </w:r>
      <w:r w:rsidRPr="005D33EC">
        <w:rPr>
          <w:rFonts w:hint="cs"/>
          <w:rtl/>
        </w:rPr>
        <w:t>على</w:t>
      </w:r>
      <w:r w:rsidRPr="005D33EC">
        <w:rPr>
          <w:rtl/>
        </w:rPr>
        <w:t xml:space="preserve"> </w:t>
      </w:r>
      <w:r w:rsidRPr="005D33EC">
        <w:rPr>
          <w:rFonts w:hint="cs"/>
          <w:rtl/>
        </w:rPr>
        <w:t>المباشرة،</w:t>
      </w:r>
      <w:r w:rsidRPr="005D33EC">
        <w:rPr>
          <w:rtl/>
        </w:rPr>
        <w:t xml:space="preserve"> </w:t>
      </w:r>
      <w:r w:rsidRPr="005D33EC">
        <w:rPr>
          <w:rFonts w:hint="cs"/>
          <w:rtl/>
        </w:rPr>
        <w:t>و</w:t>
      </w:r>
      <w:r w:rsidRPr="005D33EC">
        <w:rPr>
          <w:rtl/>
        </w:rPr>
        <w:t xml:space="preserve"> </w:t>
      </w:r>
      <w:r w:rsidRPr="005D33EC">
        <w:rPr>
          <w:rFonts w:hint="cs"/>
          <w:rtl/>
        </w:rPr>
        <w:t>هو</w:t>
      </w:r>
      <w:r w:rsidRPr="005D33EC">
        <w:rPr>
          <w:rtl/>
        </w:rPr>
        <w:t xml:space="preserve"> </w:t>
      </w:r>
      <w:r w:rsidRPr="005D33EC">
        <w:rPr>
          <w:rFonts w:hint="cs"/>
          <w:rtl/>
        </w:rPr>
        <w:t>مقتض</w:t>
      </w:r>
      <w:r w:rsidRPr="005D33EC">
        <w:rPr>
          <w:rtl/>
        </w:rPr>
        <w:t xml:space="preserve"> </w:t>
      </w:r>
      <w:r w:rsidRPr="005D33EC">
        <w:rPr>
          <w:rFonts w:hint="cs"/>
          <w:rtl/>
        </w:rPr>
        <w:t>للقصاص</w:t>
      </w:r>
      <w:r w:rsidRPr="005D33EC">
        <w:rPr>
          <w:rtl/>
        </w:rPr>
        <w:t xml:space="preserve"> </w:t>
      </w:r>
      <w:r w:rsidRPr="005D33EC">
        <w:rPr>
          <w:rFonts w:hint="cs"/>
          <w:rtl/>
        </w:rPr>
        <w:t>دونها،</w:t>
      </w:r>
      <w:r w:rsidRPr="005D33EC">
        <w:rPr>
          <w:rtl/>
        </w:rPr>
        <w:t xml:space="preserve"> </w:t>
      </w:r>
      <w:r w:rsidRPr="005D33EC">
        <w:rPr>
          <w:rFonts w:hint="cs"/>
          <w:rtl/>
        </w:rPr>
        <w:t>كما</w:t>
      </w:r>
      <w:r w:rsidRPr="005D33EC">
        <w:rPr>
          <w:rtl/>
        </w:rPr>
        <w:t xml:space="preserve"> </w:t>
      </w:r>
      <w:r w:rsidRPr="005D33EC">
        <w:rPr>
          <w:rFonts w:hint="cs"/>
          <w:rtl/>
        </w:rPr>
        <w:t>هو</w:t>
      </w:r>
      <w:r w:rsidRPr="005D33EC">
        <w:rPr>
          <w:rtl/>
        </w:rPr>
        <w:t xml:space="preserve"> </w:t>
      </w:r>
      <w:r w:rsidRPr="005D33EC">
        <w:rPr>
          <w:rFonts w:hint="cs"/>
          <w:rtl/>
        </w:rPr>
        <w:t>واضح</w:t>
      </w:r>
      <w:r w:rsidRPr="005D33EC">
        <w:rPr>
          <w:rtl/>
        </w:rPr>
        <w:t>.</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7" w:name="BokNum"/>
    <w:bookmarkEnd w:id="17"/>
    <w:r w:rsidR="00E53A7A">
      <w:rPr>
        <w:b/>
        <w:bCs/>
        <w:sz w:val="20"/>
        <w:szCs w:val="24"/>
        <w:rtl/>
      </w:rPr>
      <w:t>068</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8" w:name="Bokdars"/>
    <w:bookmarkEnd w:id="18"/>
    <w:r w:rsidR="00E53A7A">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9" w:name="Bokostad"/>
    <w:bookmarkEnd w:id="19"/>
    <w:r w:rsidR="00E53A7A">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20" w:name="BokTarikh"/>
    <w:bookmarkEnd w:id="20"/>
    <w:r w:rsidR="00E53A7A">
      <w:rPr>
        <w:sz w:val="24"/>
        <w:szCs w:val="24"/>
        <w:rtl/>
      </w:rPr>
      <w:t>2 /11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21" w:name="BokSabj"/>
    <w:bookmarkEnd w:id="21"/>
    <w:r w:rsidR="00E53A7A">
      <w:rPr>
        <w:rFonts w:hint="cs"/>
        <w:sz w:val="24"/>
        <w:szCs w:val="24"/>
        <w:rtl/>
      </w:rPr>
      <w:t>قتل</w:t>
    </w:r>
    <w:r w:rsidR="00E53A7A">
      <w:rPr>
        <w:sz w:val="24"/>
        <w:szCs w:val="24"/>
        <w:rtl/>
      </w:rPr>
      <w:t xml:space="preserve"> </w:t>
    </w:r>
    <w:r w:rsidR="00E53A7A">
      <w:rPr>
        <w:rFonts w:hint="cs"/>
        <w:sz w:val="24"/>
        <w:szCs w:val="24"/>
        <w:rtl/>
      </w:rPr>
      <w:t>عمد</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22" w:name="Bokmoqarer"/>
    <w:bookmarkEnd w:id="22"/>
    <w:r w:rsidR="00E53A7A">
      <w:rPr>
        <w:rFonts w:hint="cs"/>
        <w:sz w:val="24"/>
        <w:szCs w:val="24"/>
        <w:rtl/>
      </w:rPr>
      <w:t>سید</w:t>
    </w:r>
    <w:r w:rsidR="00E53A7A">
      <w:rPr>
        <w:sz w:val="24"/>
        <w:szCs w:val="24"/>
        <w:rtl/>
      </w:rPr>
      <w:t xml:space="preserve"> </w:t>
    </w:r>
    <w:r w:rsidR="00E53A7A">
      <w:rPr>
        <w:rFonts w:hint="cs"/>
        <w:sz w:val="24"/>
        <w:szCs w:val="24"/>
        <w:rtl/>
      </w:rPr>
      <w:t>علی</w:t>
    </w:r>
    <w:r w:rsidR="00E53A7A">
      <w:rPr>
        <w:sz w:val="24"/>
        <w:szCs w:val="24"/>
        <w:rtl/>
      </w:rPr>
      <w:t xml:space="preserve"> </w:t>
    </w:r>
    <w:r w:rsidR="00E53A7A">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3" w:name="BokSabj2"/>
    <w:bookmarkEnd w:id="23"/>
    <w:r w:rsidR="00E53A7A">
      <w:rPr>
        <w:rFonts w:hint="cs"/>
        <w:sz w:val="24"/>
        <w:szCs w:val="24"/>
        <w:rtl/>
      </w:rPr>
      <w:t>قتل</w:t>
    </w:r>
    <w:r w:rsidR="00E53A7A">
      <w:rPr>
        <w:sz w:val="24"/>
        <w:szCs w:val="24"/>
        <w:rtl/>
      </w:rPr>
      <w:t xml:space="preserve"> </w:t>
    </w:r>
    <w:r w:rsidR="00E53A7A">
      <w:rPr>
        <w:rFonts w:hint="cs"/>
        <w:sz w:val="24"/>
        <w:szCs w:val="24"/>
        <w:rtl/>
      </w:rPr>
      <w:t>به</w:t>
    </w:r>
    <w:r w:rsidR="00E53A7A">
      <w:rPr>
        <w:sz w:val="24"/>
        <w:szCs w:val="24"/>
        <w:rtl/>
      </w:rPr>
      <w:t xml:space="preserve"> </w:t>
    </w:r>
    <w:r w:rsidR="00E53A7A">
      <w:rPr>
        <w:rFonts w:hint="cs"/>
        <w:sz w:val="24"/>
        <w:szCs w:val="24"/>
        <w:rtl/>
      </w:rPr>
      <w:t>تسبیب</w:t>
    </w:r>
    <w:r w:rsidR="00E53A7A">
      <w:rPr>
        <w:sz w:val="24"/>
        <w:szCs w:val="24"/>
        <w:rtl/>
      </w:rPr>
      <w:t>/</w:t>
    </w:r>
    <w:r w:rsidR="00E53A7A">
      <w:rPr>
        <w:rFonts w:hint="cs"/>
        <w:sz w:val="24"/>
        <w:szCs w:val="24"/>
        <w:rtl/>
      </w:rPr>
      <w:t>مراتب</w:t>
    </w:r>
    <w:r w:rsidR="00E53A7A">
      <w:rPr>
        <w:sz w:val="24"/>
        <w:szCs w:val="24"/>
        <w:rtl/>
      </w:rPr>
      <w:t xml:space="preserve"> </w:t>
    </w:r>
    <w:r w:rsidR="00E53A7A">
      <w:rPr>
        <w:rFonts w:hint="cs"/>
        <w:sz w:val="24"/>
        <w:szCs w:val="24"/>
        <w:rtl/>
      </w:rPr>
      <w:t>تسبیب</w:t>
    </w:r>
    <w:r w:rsidR="00E53A7A">
      <w:rPr>
        <w:sz w:val="24"/>
        <w:szCs w:val="24"/>
        <w:rtl/>
      </w:rPr>
      <w:t>/</w:t>
    </w:r>
    <w:r w:rsidR="00E53A7A">
      <w:rPr>
        <w:rFonts w:hint="cs"/>
        <w:sz w:val="24"/>
        <w:szCs w:val="24"/>
        <w:rtl/>
      </w:rPr>
      <w:t>مرتبه</w:t>
    </w:r>
    <w:r w:rsidR="00E53A7A">
      <w:rPr>
        <w:sz w:val="24"/>
        <w:szCs w:val="24"/>
        <w:rtl/>
      </w:rPr>
      <w:t xml:space="preserve"> </w:t>
    </w:r>
    <w:r w:rsidR="00E53A7A">
      <w:rPr>
        <w:rFonts w:hint="cs"/>
        <w:sz w:val="24"/>
        <w:szCs w:val="24"/>
        <w:rtl/>
      </w:rPr>
      <w:t>چهارم</w:t>
    </w:r>
    <w:r w:rsidR="00E53A7A">
      <w:rPr>
        <w:sz w:val="24"/>
        <w:szCs w:val="24"/>
        <w:rtl/>
      </w:rPr>
      <w:t>/</w:t>
    </w:r>
    <w:r w:rsidR="00E53A7A">
      <w:rPr>
        <w:rFonts w:hint="cs"/>
        <w:sz w:val="24"/>
        <w:szCs w:val="24"/>
        <w:rtl/>
      </w:rPr>
      <w:t>صورت</w:t>
    </w:r>
    <w:r w:rsidR="00E53A7A">
      <w:rPr>
        <w:sz w:val="24"/>
        <w:szCs w:val="24"/>
        <w:rtl/>
      </w:rPr>
      <w:t xml:space="preserve"> </w:t>
    </w:r>
    <w:r w:rsidR="00E53A7A">
      <w:rPr>
        <w:rFonts w:hint="cs"/>
        <w:sz w:val="24"/>
        <w:szCs w:val="24"/>
        <w:rtl/>
      </w:rPr>
      <w:t>سوم</w:t>
    </w:r>
    <w:r w:rsidR="00E53A7A">
      <w:rPr>
        <w:sz w:val="24"/>
        <w:szCs w:val="24"/>
        <w:rtl/>
      </w:rPr>
      <w:t xml:space="preserve">/ </w:t>
    </w:r>
    <w:r w:rsidR="00E53A7A">
      <w:rPr>
        <w:rFonts w:hint="cs"/>
        <w:sz w:val="24"/>
        <w:szCs w:val="24"/>
        <w:rtl/>
      </w:rPr>
      <w:t>اکراه</w:t>
    </w:r>
    <w:r w:rsidR="00E53A7A">
      <w:rPr>
        <w:sz w:val="24"/>
        <w:szCs w:val="24"/>
        <w:rtl/>
      </w:rPr>
      <w:t xml:space="preserve"> </w:t>
    </w:r>
    <w:r w:rsidR="00E53A7A">
      <w:rPr>
        <w:rFonts w:hint="cs"/>
        <w:sz w:val="24"/>
        <w:szCs w:val="24"/>
        <w:rtl/>
      </w:rPr>
      <w:t>بر</w:t>
    </w:r>
    <w:r w:rsidR="00E53A7A">
      <w:rPr>
        <w:sz w:val="24"/>
        <w:szCs w:val="24"/>
        <w:rtl/>
      </w:rPr>
      <w:t xml:space="preserve"> </w:t>
    </w:r>
    <w:r w:rsidR="00E53A7A">
      <w:rPr>
        <w:rFonts w:hint="cs"/>
        <w:sz w:val="24"/>
        <w:szCs w:val="24"/>
        <w:rtl/>
      </w:rPr>
      <w:t>جنایت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2139"/>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43F34"/>
    <w:rsid w:val="00151937"/>
    <w:rsid w:val="00181844"/>
    <w:rsid w:val="001837E9"/>
    <w:rsid w:val="00187DFA"/>
    <w:rsid w:val="001A1BC1"/>
    <w:rsid w:val="001A1EA5"/>
    <w:rsid w:val="001A2574"/>
    <w:rsid w:val="001A27D7"/>
    <w:rsid w:val="001A294E"/>
    <w:rsid w:val="001A3C0C"/>
    <w:rsid w:val="001A4ED8"/>
    <w:rsid w:val="001B2488"/>
    <w:rsid w:val="001B6799"/>
    <w:rsid w:val="001C1362"/>
    <w:rsid w:val="001D0BAC"/>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07FF5"/>
    <w:rsid w:val="00310CA9"/>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1A4"/>
    <w:rsid w:val="00462B07"/>
    <w:rsid w:val="00465BD2"/>
    <w:rsid w:val="004715C8"/>
    <w:rsid w:val="00481C31"/>
    <w:rsid w:val="00482FC1"/>
    <w:rsid w:val="00483027"/>
    <w:rsid w:val="004871AA"/>
    <w:rsid w:val="004926E1"/>
    <w:rsid w:val="004A22B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815E7"/>
    <w:rsid w:val="005968EF"/>
    <w:rsid w:val="00596C1E"/>
    <w:rsid w:val="005A2E26"/>
    <w:rsid w:val="005C0DAE"/>
    <w:rsid w:val="005C188E"/>
    <w:rsid w:val="005D2349"/>
    <w:rsid w:val="005D33EC"/>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775CF"/>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D40EC"/>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2604A"/>
    <w:rsid w:val="00A457C6"/>
    <w:rsid w:val="00A46AD0"/>
    <w:rsid w:val="00A47063"/>
    <w:rsid w:val="00A473A8"/>
    <w:rsid w:val="00A513F0"/>
    <w:rsid w:val="00A61AC8"/>
    <w:rsid w:val="00A6366F"/>
    <w:rsid w:val="00A65D4C"/>
    <w:rsid w:val="00A70512"/>
    <w:rsid w:val="00A9444B"/>
    <w:rsid w:val="00AA1F60"/>
    <w:rsid w:val="00AA40D7"/>
    <w:rsid w:val="00AA753D"/>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36A0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65F4C"/>
    <w:rsid w:val="00D735B2"/>
    <w:rsid w:val="00D74021"/>
    <w:rsid w:val="00D76D01"/>
    <w:rsid w:val="00D77AEE"/>
    <w:rsid w:val="00D922A9"/>
    <w:rsid w:val="00D9394A"/>
    <w:rsid w:val="00DB0CBB"/>
    <w:rsid w:val="00DB370F"/>
    <w:rsid w:val="00DB67CC"/>
    <w:rsid w:val="00DC3783"/>
    <w:rsid w:val="00DE1070"/>
    <w:rsid w:val="00E00219"/>
    <w:rsid w:val="00E0316B"/>
    <w:rsid w:val="00E25E10"/>
    <w:rsid w:val="00E50B41"/>
    <w:rsid w:val="00E5219B"/>
    <w:rsid w:val="00E52D07"/>
    <w:rsid w:val="00E53A7A"/>
    <w:rsid w:val="00E5518B"/>
    <w:rsid w:val="00E609FE"/>
    <w:rsid w:val="00E75920"/>
    <w:rsid w:val="00E80D96"/>
    <w:rsid w:val="00E871FA"/>
    <w:rsid w:val="00E936A4"/>
    <w:rsid w:val="00E954BB"/>
    <w:rsid w:val="00EA45E7"/>
    <w:rsid w:val="00EB78E3"/>
    <w:rsid w:val="00EB7BE3"/>
    <w:rsid w:val="00EC1168"/>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322007264">
      <w:bodyDiv w:val="1"/>
      <w:marLeft w:val="0"/>
      <w:marRight w:val="0"/>
      <w:marTop w:val="0"/>
      <w:marBottom w:val="0"/>
      <w:divBdr>
        <w:top w:val="none" w:sz="0" w:space="0" w:color="auto"/>
        <w:left w:val="none" w:sz="0" w:space="0" w:color="auto"/>
        <w:bottom w:val="none" w:sz="0" w:space="0" w:color="auto"/>
        <w:right w:val="none" w:sz="0" w:space="0" w:color="auto"/>
      </w:divBdr>
      <w:divsChild>
        <w:div w:id="1307274338">
          <w:marLeft w:val="0"/>
          <w:marRight w:val="0"/>
          <w:marTop w:val="0"/>
          <w:marBottom w:val="0"/>
          <w:divBdr>
            <w:top w:val="none" w:sz="0" w:space="0" w:color="auto"/>
            <w:left w:val="none" w:sz="0" w:space="0" w:color="auto"/>
            <w:bottom w:val="none" w:sz="0" w:space="0" w:color="auto"/>
            <w:right w:val="none" w:sz="0" w:space="0" w:color="auto"/>
          </w:divBdr>
          <w:divsChild>
            <w:div w:id="1282298074">
              <w:marLeft w:val="0"/>
              <w:marRight w:val="0"/>
              <w:marTop w:val="0"/>
              <w:marBottom w:val="0"/>
              <w:divBdr>
                <w:top w:val="none" w:sz="0" w:space="0" w:color="auto"/>
                <w:left w:val="none" w:sz="0" w:space="0" w:color="auto"/>
                <w:bottom w:val="none" w:sz="0" w:space="0" w:color="auto"/>
                <w:right w:val="none" w:sz="0" w:space="0" w:color="auto"/>
              </w:divBdr>
              <w:divsChild>
                <w:div w:id="54376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29/47/" TargetMode="External"/><Relationship Id="rId2" Type="http://schemas.openxmlformats.org/officeDocument/2006/relationships/hyperlink" Target="http://lib.eshia.ir/11005/7/366/" TargetMode="External"/><Relationship Id="rId1" Type="http://schemas.openxmlformats.org/officeDocument/2006/relationships/hyperlink" Target="http://lib.eshia.ir/71334/42/20/" TargetMode="External"/><Relationship Id="rId5" Type="http://schemas.openxmlformats.org/officeDocument/2006/relationships/hyperlink" Target="http://lib.eshia.ir/10088/42/55/" TargetMode="External"/><Relationship Id="rId4" Type="http://schemas.openxmlformats.org/officeDocument/2006/relationships/hyperlink" Target="http://lib.eshia.ir/10141/3/50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BEE6A-5FB0-48BF-A00F-9F8030336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379</TotalTime>
  <Pages>6</Pages>
  <Words>1408</Words>
  <Characters>8030</Characters>
  <Application>Microsoft Office Word</Application>
  <DocSecurity>0</DocSecurity>
  <Lines>66</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9420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ali</cp:lastModifiedBy>
  <cp:revision>8</cp:revision>
  <dcterms:created xsi:type="dcterms:W3CDTF">2018-01-22T06:57:00Z</dcterms:created>
  <dcterms:modified xsi:type="dcterms:W3CDTF">2018-01-22T14:44:00Z</dcterms:modified>
  <cp:contentStatus>ویرایش 2.5</cp:contentStatus>
  <cp:version>2.3</cp:version>
</cp:coreProperties>
</file>