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F3280" w:rsidRDefault="000F3280" w:rsidP="000F3280">
      <w:pPr>
        <w:pStyle w:val="TOC2"/>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w:instrText>
      </w:r>
      <w:r>
        <w:rPr>
          <w:bCs w:val="0"/>
          <w:noProof/>
          <w:webHidden/>
          <w:rtl/>
        </w:rPr>
        <w:instrText>1-5</w:instrText>
      </w:r>
      <w:r>
        <w:rPr>
          <w:bCs w:val="0"/>
          <w:noProof/>
          <w:webHidden/>
        </w:rPr>
        <w:instrText>" \h \z \u</w:instrText>
      </w:r>
      <w:r>
        <w:rPr>
          <w:bCs w:val="0"/>
          <w:noProof/>
          <w:webHidden/>
          <w:rtl/>
        </w:rPr>
        <w:instrText xml:space="preserve"> </w:instrText>
      </w:r>
      <w:r>
        <w:rPr>
          <w:bCs w:val="0"/>
          <w:noProof/>
          <w:webHidden/>
          <w:rtl/>
        </w:rPr>
        <w:fldChar w:fldCharType="separate"/>
      </w:r>
      <w:hyperlink w:anchor="_Toc499494798" w:history="1">
        <w:r w:rsidRPr="00D126EA">
          <w:rPr>
            <w:rStyle w:val="Hyperlink"/>
            <w:rFonts w:hint="eastAsia"/>
            <w:noProof/>
            <w:rtl/>
          </w:rPr>
          <w:t>صورت</w:t>
        </w:r>
        <w:r w:rsidRPr="00D126EA">
          <w:rPr>
            <w:rStyle w:val="Hyperlink"/>
            <w:noProof/>
            <w:rtl/>
          </w:rPr>
          <w:t xml:space="preserve"> </w:t>
        </w:r>
        <w:r w:rsidRPr="00D126EA">
          <w:rPr>
            <w:rStyle w:val="Hyperlink"/>
            <w:rFonts w:hint="eastAsia"/>
            <w:noProof/>
            <w:rtl/>
          </w:rPr>
          <w:t>حفر</w:t>
        </w:r>
        <w:r w:rsidRPr="00D126EA">
          <w:rPr>
            <w:rStyle w:val="Hyperlink"/>
            <w:noProof/>
            <w:rtl/>
          </w:rPr>
          <w:t xml:space="preserve"> </w:t>
        </w:r>
        <w:r w:rsidRPr="00D126EA">
          <w:rPr>
            <w:rStyle w:val="Hyperlink"/>
            <w:rFonts w:hint="eastAsia"/>
            <w:noProof/>
            <w:rtl/>
          </w:rPr>
          <w:t>گودال</w:t>
        </w:r>
        <w:r w:rsidRPr="00D126EA">
          <w:rPr>
            <w:rStyle w:val="Hyperlink"/>
            <w:noProof/>
            <w:rtl/>
          </w:rPr>
          <w:t xml:space="preserve"> </w:t>
        </w:r>
        <w:r w:rsidRPr="00D126EA">
          <w:rPr>
            <w:rStyle w:val="Hyperlink"/>
            <w:rFonts w:hint="eastAsia"/>
            <w:noProof/>
            <w:rtl/>
          </w:rPr>
          <w:t>و</w:t>
        </w:r>
        <w:r w:rsidRPr="00D126EA">
          <w:rPr>
            <w:rStyle w:val="Hyperlink"/>
            <w:noProof/>
            <w:rtl/>
          </w:rPr>
          <w:t xml:space="preserve"> </w:t>
        </w:r>
        <w:r w:rsidRPr="00D126EA">
          <w:rPr>
            <w:rStyle w:val="Hyperlink"/>
            <w:rFonts w:hint="eastAsia"/>
            <w:noProof/>
            <w:rtl/>
          </w:rPr>
          <w:t>دعوت</w:t>
        </w:r>
        <w:r w:rsidRPr="00D126EA">
          <w:rPr>
            <w:rStyle w:val="Hyperlink"/>
            <w:noProof/>
            <w:rtl/>
          </w:rPr>
          <w:t xml:space="preserve"> </w:t>
        </w:r>
        <w:r w:rsidRPr="00D126EA">
          <w:rPr>
            <w:rStyle w:val="Hyperlink"/>
            <w:rFonts w:hint="eastAsia"/>
            <w:noProof/>
            <w:rtl/>
          </w:rPr>
          <w:t>غ</w:t>
        </w:r>
        <w:r w:rsidRPr="00D126EA">
          <w:rPr>
            <w:rStyle w:val="Hyperlink"/>
            <w:rFonts w:hint="cs"/>
            <w:noProof/>
            <w:rtl/>
          </w:rPr>
          <w:t>ی</w:t>
        </w:r>
        <w:r w:rsidRPr="00D126EA">
          <w:rPr>
            <w:rStyle w:val="Hyperlink"/>
            <w:rFonts w:hint="eastAsia"/>
            <w:noProof/>
            <w:rtl/>
          </w:rPr>
          <w:t>ر</w:t>
        </w:r>
        <w:r w:rsidRPr="00D126EA">
          <w:rPr>
            <w:rStyle w:val="Hyperlink"/>
            <w:noProof/>
            <w:rtl/>
          </w:rPr>
          <w:t xml:space="preserve"> </w:t>
        </w:r>
        <w:r w:rsidRPr="00D126EA">
          <w:rPr>
            <w:rStyle w:val="Hyperlink"/>
            <w:rFonts w:hint="eastAsia"/>
            <w:noProof/>
            <w:rtl/>
          </w:rPr>
          <w:t>در</w:t>
        </w:r>
        <w:r w:rsidRPr="00D126EA">
          <w:rPr>
            <w:rStyle w:val="Hyperlink"/>
            <w:noProof/>
            <w:rtl/>
          </w:rPr>
          <w:t xml:space="preserve"> </w:t>
        </w:r>
        <w:r w:rsidRPr="00D126EA">
          <w:rPr>
            <w:rStyle w:val="Hyperlink"/>
            <w:rFonts w:hint="eastAsia"/>
            <w:noProof/>
            <w:rtl/>
          </w:rPr>
          <w:t>کلام</w:t>
        </w:r>
        <w:r w:rsidRPr="00D126EA">
          <w:rPr>
            <w:rStyle w:val="Hyperlink"/>
            <w:noProof/>
            <w:rtl/>
          </w:rPr>
          <w:t xml:space="preserve"> </w:t>
        </w:r>
        <w:r w:rsidRPr="00D126EA">
          <w:rPr>
            <w:rStyle w:val="Hyperlink"/>
            <w:rFonts w:hint="eastAsia"/>
            <w:noProof/>
            <w:rtl/>
          </w:rPr>
          <w:t>مرحوم</w:t>
        </w:r>
        <w:r w:rsidRPr="00D126EA">
          <w:rPr>
            <w:rStyle w:val="Hyperlink"/>
            <w:noProof/>
            <w:rtl/>
          </w:rPr>
          <w:t xml:space="preserve"> </w:t>
        </w:r>
        <w:r w:rsidRPr="00D126EA">
          <w:rPr>
            <w:rStyle w:val="Hyperlink"/>
            <w:rFonts w:hint="eastAsia"/>
            <w:noProof/>
            <w:rtl/>
          </w:rPr>
          <w:t>خو</w:t>
        </w:r>
        <w:r w:rsidRPr="00D126EA">
          <w:rPr>
            <w:rStyle w:val="Hyperlink"/>
            <w:rFonts w:hint="cs"/>
            <w:noProof/>
            <w:rtl/>
          </w:rPr>
          <w:t>یی</w:t>
        </w:r>
        <w:r w:rsidRPr="00D126EA">
          <w:rPr>
            <w:rStyle w:val="Hyperlink"/>
            <w:noProof/>
            <w:rtl/>
          </w:rPr>
          <w:t xml:space="preserve"> </w:t>
        </w:r>
        <w:r w:rsidRPr="00D126EA">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499494798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F3280" w:rsidRDefault="001E1F7B" w:rsidP="000F3280">
      <w:pPr>
        <w:pStyle w:val="TOC3"/>
        <w:tabs>
          <w:tab w:val="right" w:leader="dot" w:pos="10194"/>
        </w:tabs>
        <w:rPr>
          <w:rFonts w:asciiTheme="minorHAnsi" w:eastAsiaTheme="minorEastAsia" w:hAnsiTheme="minorHAnsi" w:cstheme="minorBidi"/>
          <w:bCs w:val="0"/>
          <w:iCs w:val="0"/>
          <w:noProof/>
          <w:color w:val="auto"/>
          <w:szCs w:val="22"/>
          <w:rtl/>
        </w:rPr>
      </w:pPr>
      <w:hyperlink w:anchor="_Toc499494799" w:history="1">
        <w:r w:rsidR="000F3280" w:rsidRPr="00D126EA">
          <w:rPr>
            <w:rStyle w:val="Hyperlink"/>
            <w:rFonts w:hint="eastAsia"/>
            <w:noProof/>
            <w:rtl/>
          </w:rPr>
          <w:t>اشکال</w:t>
        </w:r>
        <w:r w:rsidR="000F3280" w:rsidRPr="00D126EA">
          <w:rPr>
            <w:rStyle w:val="Hyperlink"/>
            <w:noProof/>
            <w:rtl/>
          </w:rPr>
          <w:t xml:space="preserve">: </w:t>
        </w:r>
        <w:r w:rsidR="000F3280" w:rsidRPr="00D126EA">
          <w:rPr>
            <w:rStyle w:val="Hyperlink"/>
            <w:rFonts w:hint="eastAsia"/>
            <w:noProof/>
            <w:rtl/>
          </w:rPr>
          <w:t>عدم</w:t>
        </w:r>
        <w:r w:rsidR="000F3280" w:rsidRPr="00D126EA">
          <w:rPr>
            <w:rStyle w:val="Hyperlink"/>
            <w:noProof/>
            <w:rtl/>
          </w:rPr>
          <w:t xml:space="preserve"> </w:t>
        </w:r>
        <w:r w:rsidR="000F3280" w:rsidRPr="00D126EA">
          <w:rPr>
            <w:rStyle w:val="Hyperlink"/>
            <w:rFonts w:hint="eastAsia"/>
            <w:noProof/>
            <w:rtl/>
          </w:rPr>
          <w:t>وجود</w:t>
        </w:r>
        <w:r w:rsidR="000F3280" w:rsidRPr="00D126EA">
          <w:rPr>
            <w:rStyle w:val="Hyperlink"/>
            <w:noProof/>
            <w:rtl/>
          </w:rPr>
          <w:t xml:space="preserve"> </w:t>
        </w:r>
        <w:r w:rsidR="000F3280" w:rsidRPr="00D126EA">
          <w:rPr>
            <w:rStyle w:val="Hyperlink"/>
            <w:rFonts w:hint="eastAsia"/>
            <w:noProof/>
            <w:rtl/>
          </w:rPr>
          <w:t>ضابطه</w:t>
        </w:r>
        <w:r w:rsidR="000F3280" w:rsidRPr="00D126EA">
          <w:rPr>
            <w:rStyle w:val="Hyperlink"/>
            <w:noProof/>
            <w:rtl/>
          </w:rPr>
          <w:t xml:space="preserve"> </w:t>
        </w:r>
        <w:r w:rsidR="000F3280" w:rsidRPr="00D126EA">
          <w:rPr>
            <w:rStyle w:val="Hyperlink"/>
            <w:rFonts w:hint="eastAsia"/>
            <w:noProof/>
            <w:rtl/>
          </w:rPr>
          <w:t>مشهور</w:t>
        </w:r>
        <w:r w:rsidR="000F3280" w:rsidRPr="00D126EA">
          <w:rPr>
            <w:rStyle w:val="Hyperlink"/>
            <w:noProof/>
            <w:rtl/>
          </w:rPr>
          <w:t xml:space="preserve"> </w:t>
        </w:r>
        <w:r w:rsidR="000F3280" w:rsidRPr="00D126EA">
          <w:rPr>
            <w:rStyle w:val="Hyperlink"/>
            <w:rFonts w:hint="eastAsia"/>
            <w:noProof/>
            <w:rtl/>
          </w:rPr>
          <w:t>در</w:t>
        </w:r>
        <w:r w:rsidR="000F3280" w:rsidRPr="00D126EA">
          <w:rPr>
            <w:rStyle w:val="Hyperlink"/>
            <w:noProof/>
            <w:rtl/>
          </w:rPr>
          <w:t xml:space="preserve"> </w:t>
        </w:r>
        <w:r w:rsidR="000F3280" w:rsidRPr="00D126EA">
          <w:rPr>
            <w:rStyle w:val="Hyperlink"/>
            <w:rFonts w:hint="eastAsia"/>
            <w:noProof/>
            <w:rtl/>
          </w:rPr>
          <w:t>عمد</w:t>
        </w:r>
        <w:r w:rsidR="000F3280">
          <w:rPr>
            <w:noProof/>
            <w:webHidden/>
            <w:rtl/>
          </w:rPr>
          <w:tab/>
        </w:r>
        <w:r w:rsidR="000F3280">
          <w:rPr>
            <w:rStyle w:val="Hyperlink"/>
            <w:noProof/>
            <w:rtl/>
          </w:rPr>
          <w:fldChar w:fldCharType="begin"/>
        </w:r>
        <w:r w:rsidR="000F3280">
          <w:rPr>
            <w:noProof/>
            <w:webHidden/>
            <w:rtl/>
          </w:rPr>
          <w:instrText xml:space="preserve"> </w:instrText>
        </w:r>
        <w:r w:rsidR="000F3280">
          <w:rPr>
            <w:noProof/>
            <w:webHidden/>
          </w:rPr>
          <w:instrText>PAGEREF</w:instrText>
        </w:r>
        <w:r w:rsidR="000F3280">
          <w:rPr>
            <w:noProof/>
            <w:webHidden/>
            <w:rtl/>
          </w:rPr>
          <w:instrText xml:space="preserve"> _</w:instrText>
        </w:r>
        <w:r w:rsidR="000F3280">
          <w:rPr>
            <w:noProof/>
            <w:webHidden/>
          </w:rPr>
          <w:instrText>Toc</w:instrText>
        </w:r>
        <w:r w:rsidR="000F3280">
          <w:rPr>
            <w:noProof/>
            <w:webHidden/>
            <w:rtl/>
          </w:rPr>
          <w:instrText xml:space="preserve">499494799 </w:instrText>
        </w:r>
        <w:r w:rsidR="000F3280">
          <w:rPr>
            <w:noProof/>
            <w:webHidden/>
          </w:rPr>
          <w:instrText>\h</w:instrText>
        </w:r>
        <w:r w:rsidR="000F3280">
          <w:rPr>
            <w:noProof/>
            <w:webHidden/>
            <w:rtl/>
          </w:rPr>
          <w:instrText xml:space="preserve"> </w:instrText>
        </w:r>
        <w:r w:rsidR="000F3280">
          <w:rPr>
            <w:rStyle w:val="Hyperlink"/>
            <w:noProof/>
            <w:rtl/>
          </w:rPr>
        </w:r>
        <w:r w:rsidR="000F3280">
          <w:rPr>
            <w:rStyle w:val="Hyperlink"/>
            <w:noProof/>
            <w:rtl/>
          </w:rPr>
          <w:fldChar w:fldCharType="separate"/>
        </w:r>
        <w:r w:rsidR="000F3280">
          <w:rPr>
            <w:noProof/>
            <w:webHidden/>
            <w:rtl/>
          </w:rPr>
          <w:t>2</w:t>
        </w:r>
        <w:r w:rsidR="000F3280">
          <w:rPr>
            <w:rStyle w:val="Hyperlink"/>
            <w:noProof/>
            <w:rtl/>
          </w:rPr>
          <w:fldChar w:fldCharType="end"/>
        </w:r>
      </w:hyperlink>
    </w:p>
    <w:p w:rsidR="000F3280" w:rsidRDefault="001E1F7B" w:rsidP="000F3280">
      <w:pPr>
        <w:pStyle w:val="TOC4"/>
        <w:tabs>
          <w:tab w:val="right" w:leader="dot" w:pos="10194"/>
        </w:tabs>
        <w:rPr>
          <w:rFonts w:asciiTheme="minorHAnsi" w:eastAsiaTheme="minorEastAsia" w:hAnsiTheme="minorHAnsi" w:cstheme="minorBidi"/>
          <w:bCs w:val="0"/>
          <w:noProof/>
          <w:color w:val="auto"/>
          <w:szCs w:val="22"/>
          <w:rtl/>
        </w:rPr>
      </w:pPr>
      <w:hyperlink w:anchor="_Toc499494800" w:history="1">
        <w:r w:rsidR="000F3280" w:rsidRPr="00D126EA">
          <w:rPr>
            <w:rStyle w:val="Hyperlink"/>
            <w:rFonts w:hint="eastAsia"/>
            <w:noProof/>
            <w:rtl/>
          </w:rPr>
          <w:t>تغ</w:t>
        </w:r>
        <w:r w:rsidR="000F3280" w:rsidRPr="00D126EA">
          <w:rPr>
            <w:rStyle w:val="Hyperlink"/>
            <w:rFonts w:hint="cs"/>
            <w:noProof/>
            <w:rtl/>
          </w:rPr>
          <w:t>یی</w:t>
        </w:r>
        <w:r w:rsidR="000F3280" w:rsidRPr="00D126EA">
          <w:rPr>
            <w:rStyle w:val="Hyperlink"/>
            <w:rFonts w:hint="eastAsia"/>
            <w:noProof/>
            <w:rtl/>
          </w:rPr>
          <w:t>ر</w:t>
        </w:r>
        <w:r w:rsidR="000F3280" w:rsidRPr="00D126EA">
          <w:rPr>
            <w:rStyle w:val="Hyperlink"/>
            <w:noProof/>
            <w:rtl/>
          </w:rPr>
          <w:t xml:space="preserve"> </w:t>
        </w:r>
        <w:r w:rsidR="000F3280" w:rsidRPr="00D126EA">
          <w:rPr>
            <w:rStyle w:val="Hyperlink"/>
            <w:rFonts w:hint="eastAsia"/>
            <w:noProof/>
            <w:rtl/>
          </w:rPr>
          <w:t>عبارت</w:t>
        </w:r>
        <w:r w:rsidR="000F3280" w:rsidRPr="00D126EA">
          <w:rPr>
            <w:rStyle w:val="Hyperlink"/>
            <w:noProof/>
            <w:rtl/>
          </w:rPr>
          <w:t xml:space="preserve"> </w:t>
        </w:r>
        <w:r w:rsidR="000F3280" w:rsidRPr="00D126EA">
          <w:rPr>
            <w:rStyle w:val="Hyperlink"/>
            <w:rFonts w:hint="eastAsia"/>
            <w:noProof/>
            <w:rtl/>
          </w:rPr>
          <w:t>مرحوم</w:t>
        </w:r>
        <w:r w:rsidR="000F3280" w:rsidRPr="00D126EA">
          <w:rPr>
            <w:rStyle w:val="Hyperlink"/>
            <w:noProof/>
            <w:rtl/>
          </w:rPr>
          <w:t xml:space="preserve"> </w:t>
        </w:r>
        <w:r w:rsidR="000F3280" w:rsidRPr="00D126EA">
          <w:rPr>
            <w:rStyle w:val="Hyperlink"/>
            <w:rFonts w:hint="eastAsia"/>
            <w:noProof/>
            <w:rtl/>
          </w:rPr>
          <w:t>محقق</w:t>
        </w:r>
        <w:r w:rsidR="000F3280" w:rsidRPr="00D126EA">
          <w:rPr>
            <w:rStyle w:val="Hyperlink"/>
            <w:noProof/>
            <w:rtl/>
          </w:rPr>
          <w:t xml:space="preserve"> </w:t>
        </w:r>
        <w:r w:rsidR="000F3280" w:rsidRPr="00D126EA">
          <w:rPr>
            <w:rStyle w:val="Hyperlink"/>
            <w:rFonts w:hint="eastAsia"/>
            <w:noProof/>
            <w:rtl/>
          </w:rPr>
          <w:t>ره</w:t>
        </w:r>
        <w:r w:rsidR="000F3280" w:rsidRPr="00D126EA">
          <w:rPr>
            <w:rStyle w:val="Hyperlink"/>
            <w:noProof/>
            <w:rtl/>
          </w:rPr>
          <w:t xml:space="preserve"> </w:t>
        </w:r>
        <w:r w:rsidR="000F3280" w:rsidRPr="00D126EA">
          <w:rPr>
            <w:rStyle w:val="Hyperlink"/>
            <w:rFonts w:hint="eastAsia"/>
            <w:noProof/>
            <w:rtl/>
          </w:rPr>
          <w:t>توسط</w:t>
        </w:r>
        <w:r w:rsidR="000F3280" w:rsidRPr="00D126EA">
          <w:rPr>
            <w:rStyle w:val="Hyperlink"/>
            <w:noProof/>
            <w:rtl/>
          </w:rPr>
          <w:t xml:space="preserve"> </w:t>
        </w:r>
        <w:r w:rsidR="000F3280" w:rsidRPr="00D126EA">
          <w:rPr>
            <w:rStyle w:val="Hyperlink"/>
            <w:rFonts w:hint="eastAsia"/>
            <w:noProof/>
            <w:rtl/>
          </w:rPr>
          <w:t>صاحب</w:t>
        </w:r>
        <w:r w:rsidR="000F3280" w:rsidRPr="00D126EA">
          <w:rPr>
            <w:rStyle w:val="Hyperlink"/>
            <w:noProof/>
            <w:rtl/>
          </w:rPr>
          <w:t xml:space="preserve"> </w:t>
        </w:r>
        <w:r w:rsidR="000F3280" w:rsidRPr="00D126EA">
          <w:rPr>
            <w:rStyle w:val="Hyperlink"/>
            <w:rFonts w:hint="eastAsia"/>
            <w:noProof/>
            <w:rtl/>
          </w:rPr>
          <w:t>جواهر</w:t>
        </w:r>
        <w:r w:rsidR="000F3280" w:rsidRPr="00D126EA">
          <w:rPr>
            <w:rStyle w:val="Hyperlink"/>
            <w:noProof/>
            <w:rtl/>
          </w:rPr>
          <w:t xml:space="preserve"> </w:t>
        </w:r>
        <w:r w:rsidR="000F3280" w:rsidRPr="00D126EA">
          <w:rPr>
            <w:rStyle w:val="Hyperlink"/>
            <w:rFonts w:hint="eastAsia"/>
            <w:noProof/>
            <w:rtl/>
          </w:rPr>
          <w:t>ره</w:t>
        </w:r>
        <w:r w:rsidR="000F3280">
          <w:rPr>
            <w:noProof/>
            <w:webHidden/>
            <w:rtl/>
          </w:rPr>
          <w:tab/>
        </w:r>
        <w:r w:rsidR="000F3280">
          <w:rPr>
            <w:rStyle w:val="Hyperlink"/>
            <w:noProof/>
            <w:rtl/>
          </w:rPr>
          <w:fldChar w:fldCharType="begin"/>
        </w:r>
        <w:r w:rsidR="000F3280">
          <w:rPr>
            <w:noProof/>
            <w:webHidden/>
            <w:rtl/>
          </w:rPr>
          <w:instrText xml:space="preserve"> </w:instrText>
        </w:r>
        <w:r w:rsidR="000F3280">
          <w:rPr>
            <w:noProof/>
            <w:webHidden/>
          </w:rPr>
          <w:instrText>PAGEREF</w:instrText>
        </w:r>
        <w:r w:rsidR="000F3280">
          <w:rPr>
            <w:noProof/>
            <w:webHidden/>
            <w:rtl/>
          </w:rPr>
          <w:instrText xml:space="preserve"> _</w:instrText>
        </w:r>
        <w:r w:rsidR="000F3280">
          <w:rPr>
            <w:noProof/>
            <w:webHidden/>
          </w:rPr>
          <w:instrText>Toc</w:instrText>
        </w:r>
        <w:r w:rsidR="000F3280">
          <w:rPr>
            <w:noProof/>
            <w:webHidden/>
            <w:rtl/>
          </w:rPr>
          <w:instrText xml:space="preserve">499494800 </w:instrText>
        </w:r>
        <w:r w:rsidR="000F3280">
          <w:rPr>
            <w:noProof/>
            <w:webHidden/>
          </w:rPr>
          <w:instrText>\h</w:instrText>
        </w:r>
        <w:r w:rsidR="000F3280">
          <w:rPr>
            <w:noProof/>
            <w:webHidden/>
            <w:rtl/>
          </w:rPr>
          <w:instrText xml:space="preserve"> </w:instrText>
        </w:r>
        <w:r w:rsidR="000F3280">
          <w:rPr>
            <w:rStyle w:val="Hyperlink"/>
            <w:noProof/>
            <w:rtl/>
          </w:rPr>
        </w:r>
        <w:r w:rsidR="000F3280">
          <w:rPr>
            <w:rStyle w:val="Hyperlink"/>
            <w:noProof/>
            <w:rtl/>
          </w:rPr>
          <w:fldChar w:fldCharType="separate"/>
        </w:r>
        <w:r w:rsidR="000F3280">
          <w:rPr>
            <w:noProof/>
            <w:webHidden/>
            <w:rtl/>
          </w:rPr>
          <w:t>3</w:t>
        </w:r>
        <w:r w:rsidR="000F3280">
          <w:rPr>
            <w:rStyle w:val="Hyperlink"/>
            <w:noProof/>
            <w:rtl/>
          </w:rPr>
          <w:fldChar w:fldCharType="end"/>
        </w:r>
      </w:hyperlink>
    </w:p>
    <w:p w:rsidR="000F3280" w:rsidRDefault="001E1F7B" w:rsidP="000F3280">
      <w:pPr>
        <w:pStyle w:val="TOC3"/>
        <w:tabs>
          <w:tab w:val="right" w:leader="dot" w:pos="10194"/>
        </w:tabs>
        <w:rPr>
          <w:rFonts w:asciiTheme="minorHAnsi" w:eastAsiaTheme="minorEastAsia" w:hAnsiTheme="minorHAnsi" w:cstheme="minorBidi"/>
          <w:bCs w:val="0"/>
          <w:iCs w:val="0"/>
          <w:noProof/>
          <w:color w:val="auto"/>
          <w:szCs w:val="22"/>
          <w:rtl/>
        </w:rPr>
      </w:pPr>
      <w:hyperlink w:anchor="_Toc499494801" w:history="1">
        <w:r w:rsidR="000F3280" w:rsidRPr="00D126EA">
          <w:rPr>
            <w:rStyle w:val="Hyperlink"/>
            <w:rFonts w:hint="eastAsia"/>
            <w:noProof/>
            <w:rtl/>
          </w:rPr>
          <w:t>نقص</w:t>
        </w:r>
        <w:r w:rsidR="000F3280" w:rsidRPr="00D126EA">
          <w:rPr>
            <w:rStyle w:val="Hyperlink"/>
            <w:noProof/>
            <w:rtl/>
          </w:rPr>
          <w:t xml:space="preserve"> </w:t>
        </w:r>
        <w:r w:rsidR="000F3280" w:rsidRPr="00D126EA">
          <w:rPr>
            <w:rStyle w:val="Hyperlink"/>
            <w:rFonts w:hint="eastAsia"/>
            <w:noProof/>
            <w:rtl/>
          </w:rPr>
          <w:t>تعب</w:t>
        </w:r>
        <w:r w:rsidR="000F3280" w:rsidRPr="00D126EA">
          <w:rPr>
            <w:rStyle w:val="Hyperlink"/>
            <w:rFonts w:hint="cs"/>
            <w:noProof/>
            <w:rtl/>
          </w:rPr>
          <w:t>ی</w:t>
        </w:r>
        <w:r w:rsidR="000F3280" w:rsidRPr="00D126EA">
          <w:rPr>
            <w:rStyle w:val="Hyperlink"/>
            <w:rFonts w:hint="eastAsia"/>
            <w:noProof/>
            <w:rtl/>
          </w:rPr>
          <w:t>ر</w:t>
        </w:r>
        <w:r w:rsidR="000F3280" w:rsidRPr="00D126EA">
          <w:rPr>
            <w:rStyle w:val="Hyperlink"/>
            <w:noProof/>
            <w:rtl/>
          </w:rPr>
          <w:t xml:space="preserve"> </w:t>
        </w:r>
        <w:r w:rsidR="000F3280" w:rsidRPr="00D126EA">
          <w:rPr>
            <w:rStyle w:val="Hyperlink"/>
            <w:rFonts w:hint="eastAsia"/>
            <w:noProof/>
            <w:rtl/>
          </w:rPr>
          <w:t>مرحوم</w:t>
        </w:r>
        <w:r w:rsidR="000F3280" w:rsidRPr="00D126EA">
          <w:rPr>
            <w:rStyle w:val="Hyperlink"/>
            <w:noProof/>
            <w:rtl/>
          </w:rPr>
          <w:t xml:space="preserve"> </w:t>
        </w:r>
        <w:r w:rsidR="000F3280" w:rsidRPr="00D126EA">
          <w:rPr>
            <w:rStyle w:val="Hyperlink"/>
            <w:rFonts w:hint="eastAsia"/>
            <w:noProof/>
            <w:rtl/>
          </w:rPr>
          <w:t>محقق</w:t>
        </w:r>
        <w:r w:rsidR="000F3280" w:rsidRPr="00D126EA">
          <w:rPr>
            <w:rStyle w:val="Hyperlink"/>
            <w:noProof/>
            <w:rtl/>
          </w:rPr>
          <w:t xml:space="preserve"> </w:t>
        </w:r>
        <w:r w:rsidR="000F3280" w:rsidRPr="00D126EA">
          <w:rPr>
            <w:rStyle w:val="Hyperlink"/>
            <w:rFonts w:hint="eastAsia"/>
            <w:noProof/>
            <w:rtl/>
          </w:rPr>
          <w:t>ره</w:t>
        </w:r>
        <w:r w:rsidR="000F3280" w:rsidRPr="00D126EA">
          <w:rPr>
            <w:rStyle w:val="Hyperlink"/>
            <w:noProof/>
            <w:rtl/>
          </w:rPr>
          <w:t xml:space="preserve"> </w:t>
        </w:r>
        <w:r w:rsidR="000F3280" w:rsidRPr="00D126EA">
          <w:rPr>
            <w:rStyle w:val="Hyperlink"/>
            <w:rFonts w:hint="eastAsia"/>
            <w:noProof/>
            <w:rtl/>
          </w:rPr>
          <w:t>در</w:t>
        </w:r>
        <w:r w:rsidR="000F3280" w:rsidRPr="00D126EA">
          <w:rPr>
            <w:rStyle w:val="Hyperlink"/>
            <w:noProof/>
            <w:rtl/>
          </w:rPr>
          <w:t xml:space="preserve"> </w:t>
        </w:r>
        <w:r w:rsidR="000F3280" w:rsidRPr="00D126EA">
          <w:rPr>
            <w:rStyle w:val="Hyperlink"/>
            <w:rFonts w:hint="eastAsia"/>
            <w:noProof/>
            <w:rtl/>
          </w:rPr>
          <w:t>مقام</w:t>
        </w:r>
        <w:r w:rsidR="000F3280">
          <w:rPr>
            <w:noProof/>
            <w:webHidden/>
            <w:rtl/>
          </w:rPr>
          <w:tab/>
        </w:r>
        <w:r w:rsidR="000F3280">
          <w:rPr>
            <w:rStyle w:val="Hyperlink"/>
            <w:noProof/>
            <w:rtl/>
          </w:rPr>
          <w:fldChar w:fldCharType="begin"/>
        </w:r>
        <w:r w:rsidR="000F3280">
          <w:rPr>
            <w:noProof/>
            <w:webHidden/>
            <w:rtl/>
          </w:rPr>
          <w:instrText xml:space="preserve"> </w:instrText>
        </w:r>
        <w:r w:rsidR="000F3280">
          <w:rPr>
            <w:noProof/>
            <w:webHidden/>
          </w:rPr>
          <w:instrText>PAGEREF</w:instrText>
        </w:r>
        <w:r w:rsidR="000F3280">
          <w:rPr>
            <w:noProof/>
            <w:webHidden/>
            <w:rtl/>
          </w:rPr>
          <w:instrText xml:space="preserve"> _</w:instrText>
        </w:r>
        <w:r w:rsidR="000F3280">
          <w:rPr>
            <w:noProof/>
            <w:webHidden/>
          </w:rPr>
          <w:instrText>Toc</w:instrText>
        </w:r>
        <w:r w:rsidR="000F3280">
          <w:rPr>
            <w:noProof/>
            <w:webHidden/>
            <w:rtl/>
          </w:rPr>
          <w:instrText xml:space="preserve">499494801 </w:instrText>
        </w:r>
        <w:r w:rsidR="000F3280">
          <w:rPr>
            <w:noProof/>
            <w:webHidden/>
          </w:rPr>
          <w:instrText>\h</w:instrText>
        </w:r>
        <w:r w:rsidR="000F3280">
          <w:rPr>
            <w:noProof/>
            <w:webHidden/>
            <w:rtl/>
          </w:rPr>
          <w:instrText xml:space="preserve"> </w:instrText>
        </w:r>
        <w:r w:rsidR="000F3280">
          <w:rPr>
            <w:rStyle w:val="Hyperlink"/>
            <w:noProof/>
            <w:rtl/>
          </w:rPr>
        </w:r>
        <w:r w:rsidR="000F3280">
          <w:rPr>
            <w:rStyle w:val="Hyperlink"/>
            <w:noProof/>
            <w:rtl/>
          </w:rPr>
          <w:fldChar w:fldCharType="separate"/>
        </w:r>
        <w:r w:rsidR="000F3280">
          <w:rPr>
            <w:noProof/>
            <w:webHidden/>
            <w:rtl/>
          </w:rPr>
          <w:t>3</w:t>
        </w:r>
        <w:r w:rsidR="000F3280">
          <w:rPr>
            <w:rStyle w:val="Hyperlink"/>
            <w:noProof/>
            <w:rtl/>
          </w:rPr>
          <w:fldChar w:fldCharType="end"/>
        </w:r>
      </w:hyperlink>
    </w:p>
    <w:p w:rsidR="000F3280" w:rsidRDefault="001E1F7B" w:rsidP="000F3280">
      <w:pPr>
        <w:pStyle w:val="TOC3"/>
        <w:tabs>
          <w:tab w:val="right" w:leader="dot" w:pos="10194"/>
        </w:tabs>
        <w:rPr>
          <w:rFonts w:asciiTheme="minorHAnsi" w:eastAsiaTheme="minorEastAsia" w:hAnsiTheme="minorHAnsi" w:cstheme="minorBidi"/>
          <w:bCs w:val="0"/>
          <w:iCs w:val="0"/>
          <w:noProof/>
          <w:color w:val="auto"/>
          <w:szCs w:val="22"/>
          <w:rtl/>
        </w:rPr>
      </w:pPr>
      <w:hyperlink w:anchor="_Toc499494802" w:history="1">
        <w:r w:rsidR="000F3280" w:rsidRPr="00D126EA">
          <w:rPr>
            <w:rStyle w:val="Hyperlink"/>
            <w:rFonts w:hint="eastAsia"/>
            <w:noProof/>
            <w:rtl/>
          </w:rPr>
          <w:t>تحقق</w:t>
        </w:r>
        <w:r w:rsidR="000F3280" w:rsidRPr="00D126EA">
          <w:rPr>
            <w:rStyle w:val="Hyperlink"/>
            <w:noProof/>
            <w:rtl/>
          </w:rPr>
          <w:t xml:space="preserve"> </w:t>
        </w:r>
        <w:r w:rsidR="000F3280" w:rsidRPr="00D126EA">
          <w:rPr>
            <w:rStyle w:val="Hyperlink"/>
            <w:rFonts w:hint="eastAsia"/>
            <w:noProof/>
            <w:rtl/>
          </w:rPr>
          <w:t>قصاص</w:t>
        </w:r>
        <w:r w:rsidR="000F3280" w:rsidRPr="00D126EA">
          <w:rPr>
            <w:rStyle w:val="Hyperlink"/>
            <w:noProof/>
            <w:rtl/>
          </w:rPr>
          <w:t xml:space="preserve"> </w:t>
        </w:r>
        <w:r w:rsidR="000F3280" w:rsidRPr="00D126EA">
          <w:rPr>
            <w:rStyle w:val="Hyperlink"/>
            <w:rFonts w:hint="eastAsia"/>
            <w:noProof/>
            <w:rtl/>
          </w:rPr>
          <w:t>بر</w:t>
        </w:r>
        <w:r w:rsidR="000F3280" w:rsidRPr="00D126EA">
          <w:rPr>
            <w:rStyle w:val="Hyperlink"/>
            <w:noProof/>
            <w:rtl/>
          </w:rPr>
          <w:t xml:space="preserve"> </w:t>
        </w:r>
        <w:r w:rsidR="000F3280" w:rsidRPr="00D126EA">
          <w:rPr>
            <w:rStyle w:val="Hyperlink"/>
            <w:rFonts w:hint="eastAsia"/>
            <w:noProof/>
            <w:rtl/>
          </w:rPr>
          <w:t>اساس</w:t>
        </w:r>
        <w:r w:rsidR="000F3280" w:rsidRPr="00D126EA">
          <w:rPr>
            <w:rStyle w:val="Hyperlink"/>
            <w:noProof/>
            <w:rtl/>
          </w:rPr>
          <w:t xml:space="preserve"> </w:t>
        </w:r>
        <w:r w:rsidR="000F3280" w:rsidRPr="00D126EA">
          <w:rPr>
            <w:rStyle w:val="Hyperlink"/>
            <w:rFonts w:hint="eastAsia"/>
            <w:noProof/>
            <w:rtl/>
          </w:rPr>
          <w:t>ملاک</w:t>
        </w:r>
        <w:r w:rsidR="000F3280" w:rsidRPr="00D126EA">
          <w:rPr>
            <w:rStyle w:val="Hyperlink"/>
            <w:noProof/>
            <w:rtl/>
          </w:rPr>
          <w:t xml:space="preserve"> </w:t>
        </w:r>
        <w:r w:rsidR="000F3280" w:rsidRPr="00D126EA">
          <w:rPr>
            <w:rStyle w:val="Hyperlink"/>
            <w:rFonts w:hint="eastAsia"/>
            <w:noProof/>
            <w:rtl/>
          </w:rPr>
          <w:t>مختار</w:t>
        </w:r>
        <w:r w:rsidR="000F3280" w:rsidRPr="00D126EA">
          <w:rPr>
            <w:rStyle w:val="Hyperlink"/>
            <w:noProof/>
            <w:rtl/>
          </w:rPr>
          <w:t xml:space="preserve"> (</w:t>
        </w:r>
        <w:r w:rsidR="000F3280" w:rsidRPr="00D126EA">
          <w:rPr>
            <w:rStyle w:val="Hyperlink"/>
            <w:rFonts w:hint="eastAsia"/>
            <w:noProof/>
            <w:rtl/>
          </w:rPr>
          <w:t>معرض</w:t>
        </w:r>
        <w:r w:rsidR="000F3280" w:rsidRPr="00D126EA">
          <w:rPr>
            <w:rStyle w:val="Hyperlink"/>
            <w:rFonts w:hint="cs"/>
            <w:noProof/>
            <w:rtl/>
          </w:rPr>
          <w:t>ی</w:t>
        </w:r>
        <w:r w:rsidR="000F3280" w:rsidRPr="00D126EA">
          <w:rPr>
            <w:rStyle w:val="Hyperlink"/>
            <w:rFonts w:hint="eastAsia"/>
            <w:noProof/>
            <w:rtl/>
          </w:rPr>
          <w:t>ت</w:t>
        </w:r>
        <w:r w:rsidR="000F3280" w:rsidRPr="00D126EA">
          <w:rPr>
            <w:rStyle w:val="Hyperlink"/>
            <w:noProof/>
            <w:rtl/>
          </w:rPr>
          <w:t>)</w:t>
        </w:r>
        <w:r w:rsidR="000F3280">
          <w:rPr>
            <w:noProof/>
            <w:webHidden/>
            <w:rtl/>
          </w:rPr>
          <w:tab/>
        </w:r>
        <w:r w:rsidR="000F3280">
          <w:rPr>
            <w:rStyle w:val="Hyperlink"/>
            <w:noProof/>
            <w:rtl/>
          </w:rPr>
          <w:fldChar w:fldCharType="begin"/>
        </w:r>
        <w:r w:rsidR="000F3280">
          <w:rPr>
            <w:noProof/>
            <w:webHidden/>
            <w:rtl/>
          </w:rPr>
          <w:instrText xml:space="preserve"> </w:instrText>
        </w:r>
        <w:r w:rsidR="000F3280">
          <w:rPr>
            <w:noProof/>
            <w:webHidden/>
          </w:rPr>
          <w:instrText>PAGEREF</w:instrText>
        </w:r>
        <w:r w:rsidR="000F3280">
          <w:rPr>
            <w:noProof/>
            <w:webHidden/>
            <w:rtl/>
          </w:rPr>
          <w:instrText xml:space="preserve"> _</w:instrText>
        </w:r>
        <w:r w:rsidR="000F3280">
          <w:rPr>
            <w:noProof/>
            <w:webHidden/>
          </w:rPr>
          <w:instrText>Toc</w:instrText>
        </w:r>
        <w:r w:rsidR="000F3280">
          <w:rPr>
            <w:noProof/>
            <w:webHidden/>
            <w:rtl/>
          </w:rPr>
          <w:instrText xml:space="preserve">499494802 </w:instrText>
        </w:r>
        <w:r w:rsidR="000F3280">
          <w:rPr>
            <w:noProof/>
            <w:webHidden/>
          </w:rPr>
          <w:instrText>\h</w:instrText>
        </w:r>
        <w:r w:rsidR="000F3280">
          <w:rPr>
            <w:noProof/>
            <w:webHidden/>
            <w:rtl/>
          </w:rPr>
          <w:instrText xml:space="preserve"> </w:instrText>
        </w:r>
        <w:r w:rsidR="000F3280">
          <w:rPr>
            <w:rStyle w:val="Hyperlink"/>
            <w:noProof/>
            <w:rtl/>
          </w:rPr>
        </w:r>
        <w:r w:rsidR="000F3280">
          <w:rPr>
            <w:rStyle w:val="Hyperlink"/>
            <w:noProof/>
            <w:rtl/>
          </w:rPr>
          <w:fldChar w:fldCharType="separate"/>
        </w:r>
        <w:r w:rsidR="000F3280">
          <w:rPr>
            <w:noProof/>
            <w:webHidden/>
            <w:rtl/>
          </w:rPr>
          <w:t>4</w:t>
        </w:r>
        <w:r w:rsidR="000F3280">
          <w:rPr>
            <w:rStyle w:val="Hyperlink"/>
            <w:noProof/>
            <w:rtl/>
          </w:rPr>
          <w:fldChar w:fldCharType="end"/>
        </w:r>
      </w:hyperlink>
    </w:p>
    <w:p w:rsidR="00C91EB6" w:rsidRPr="00C91EB6" w:rsidRDefault="000F3280" w:rsidP="00C91EB6">
      <w:r>
        <w:rPr>
          <w:rFonts w:cs="B Titr"/>
          <w:bCs/>
          <w:noProof/>
          <w:webHidden/>
          <w:color w:val="632423" w:themeColor="accent2" w:themeShade="80"/>
          <w:szCs w:val="18"/>
          <w:rtl/>
        </w:rP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93BE2">
        <w:rPr>
          <w:rFonts w:hint="cs"/>
          <w:rtl/>
        </w:rPr>
        <w:t>مراتب</w:t>
      </w:r>
      <w:r w:rsidR="00093BE2">
        <w:rPr>
          <w:rtl/>
        </w:rPr>
        <w:t xml:space="preserve"> </w:t>
      </w:r>
      <w:r w:rsidR="00093BE2">
        <w:rPr>
          <w:rFonts w:hint="cs"/>
          <w:rtl/>
        </w:rPr>
        <w:t>تسبیب</w:t>
      </w:r>
      <w:r w:rsidR="00025B70">
        <w:rPr>
          <w:rFonts w:hint="cs"/>
          <w:rtl/>
        </w:rPr>
        <w:t xml:space="preserve"> </w:t>
      </w:r>
      <w:r w:rsidR="00386C11" w:rsidRPr="00A6366F">
        <w:rPr>
          <w:rFonts w:hint="cs"/>
          <w:rtl/>
        </w:rPr>
        <w:t>/</w:t>
      </w:r>
      <w:bookmarkStart w:id="1" w:name="BokSabj_d"/>
      <w:bookmarkEnd w:id="1"/>
      <w:r w:rsidR="00093BE2">
        <w:rPr>
          <w:rFonts w:hint="cs"/>
          <w:rtl/>
        </w:rPr>
        <w:t>قتل</w:t>
      </w:r>
      <w:r w:rsidR="00093BE2">
        <w:rPr>
          <w:rtl/>
        </w:rPr>
        <w:t xml:space="preserve"> </w:t>
      </w:r>
      <w:r w:rsidR="00093BE2">
        <w:rPr>
          <w:rFonts w:hint="cs"/>
          <w:rtl/>
        </w:rPr>
        <w:t>به</w:t>
      </w:r>
      <w:r w:rsidR="00093BE2">
        <w:rPr>
          <w:rtl/>
        </w:rPr>
        <w:t xml:space="preserve"> </w:t>
      </w:r>
      <w:r w:rsidR="00093BE2">
        <w:rPr>
          <w:rFonts w:hint="cs"/>
          <w:rtl/>
        </w:rPr>
        <w:t>تسبیب</w:t>
      </w:r>
      <w:r w:rsidR="00386C11" w:rsidRPr="00A6366F">
        <w:rPr>
          <w:rFonts w:hint="cs"/>
          <w:rtl/>
        </w:rPr>
        <w:t xml:space="preserve"> /</w:t>
      </w:r>
      <w:bookmarkStart w:id="2" w:name="Bokkolli"/>
      <w:bookmarkEnd w:id="2"/>
      <w:r w:rsidR="00093BE2">
        <w:rPr>
          <w:rFonts w:hint="cs"/>
          <w:rtl/>
        </w:rPr>
        <w:t>کتاب</w:t>
      </w:r>
      <w:r w:rsidR="00093BE2">
        <w:rPr>
          <w:rtl/>
        </w:rPr>
        <w:t xml:space="preserve"> </w:t>
      </w:r>
      <w:r w:rsidR="00093BE2">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C55516" w:rsidP="003A6148">
      <w:pPr>
        <w:pBdr>
          <w:bottom w:val="double" w:sz="6" w:space="1" w:color="auto"/>
        </w:pBdr>
        <w:rPr>
          <w:rtl/>
        </w:rPr>
      </w:pPr>
      <w:r>
        <w:rPr>
          <w:rFonts w:hint="cs"/>
          <w:rtl/>
        </w:rPr>
        <w:t>بحث در راستای مراتب تسبیب و خصوصیات صور و فروض این مراتب و احکام هر یک از این صور از حیث قصاص و عدم آن بود.</w:t>
      </w:r>
    </w:p>
    <w:p w:rsidR="00247D2F" w:rsidRPr="003A6148" w:rsidRDefault="00247D2F" w:rsidP="003A6148">
      <w:pPr>
        <w:pBdr>
          <w:bottom w:val="double" w:sz="6" w:space="1" w:color="auto"/>
        </w:pBdr>
      </w:pPr>
    </w:p>
    <w:p w:rsidR="008F5B4D" w:rsidRDefault="008F5B4D" w:rsidP="003A6148"/>
    <w:p w:rsidR="00823129" w:rsidRPr="00823129" w:rsidRDefault="00823129" w:rsidP="00BE6BF7">
      <w:pPr>
        <w:rPr>
          <w:rtl/>
        </w:rPr>
      </w:pPr>
      <w:r w:rsidRPr="00823129">
        <w:rPr>
          <w:rFonts w:ascii="Cambria" w:hAnsi="Cambria" w:cs="Cambria" w:hint="cs"/>
          <w:rtl/>
        </w:rPr>
        <w:t> </w:t>
      </w:r>
      <w:r w:rsidRPr="00823129">
        <w:rPr>
          <w:rtl/>
        </w:rPr>
        <w:t xml:space="preserve">بحث در موارد مرتبه دوم </w:t>
      </w:r>
      <w:r w:rsidR="00BE6BF7">
        <w:rPr>
          <w:rtl/>
        </w:rPr>
        <w:t>از تسبیب به کلام مرحوم محقق بود</w:t>
      </w:r>
      <w:r w:rsidR="00BE6BF7">
        <w:rPr>
          <w:rFonts w:hint="cs"/>
          <w:rtl/>
        </w:rPr>
        <w:t xml:space="preserve"> که بیان شد در </w:t>
      </w:r>
      <w:r w:rsidR="00BE6BF7">
        <w:rPr>
          <w:rtl/>
        </w:rPr>
        <w:t>این مرتبه فرض</w:t>
      </w:r>
      <w:r w:rsidRPr="00823129">
        <w:rPr>
          <w:rtl/>
        </w:rPr>
        <w:t xml:space="preserve"> این بود که علاوه بر جانی جنایت ناشی </w:t>
      </w:r>
      <w:r>
        <w:rPr>
          <w:rtl/>
        </w:rPr>
        <w:t>از فعل و اقدام مجنی علیه هم ب</w:t>
      </w:r>
      <w:r>
        <w:rPr>
          <w:rFonts w:hint="cs"/>
          <w:rtl/>
        </w:rPr>
        <w:t xml:space="preserve">اشد، </w:t>
      </w:r>
      <w:r w:rsidRPr="00823129">
        <w:rPr>
          <w:rtl/>
        </w:rPr>
        <w:t>صورت اول</w:t>
      </w:r>
      <w:r w:rsidRPr="00823129">
        <w:rPr>
          <w:rFonts w:hint="cs"/>
          <w:rtl/>
        </w:rPr>
        <w:t xml:space="preserve"> در این مرتبه</w:t>
      </w:r>
      <w:r>
        <w:rPr>
          <w:rtl/>
        </w:rPr>
        <w:t>، تقدیم طعام مسموم</w:t>
      </w:r>
      <w:r w:rsidRPr="00823129">
        <w:rPr>
          <w:rtl/>
        </w:rPr>
        <w:t xml:space="preserve"> در جایی</w:t>
      </w:r>
      <w:r>
        <w:rPr>
          <w:rFonts w:hint="cs"/>
          <w:rtl/>
        </w:rPr>
        <w:t xml:space="preserve"> بود</w:t>
      </w:r>
      <w:r w:rsidRPr="00823129">
        <w:rPr>
          <w:rtl/>
        </w:rPr>
        <w:t xml:space="preserve"> که اراده اکل از مقتول </w:t>
      </w:r>
      <w:r>
        <w:rPr>
          <w:rFonts w:hint="cs"/>
          <w:rtl/>
        </w:rPr>
        <w:t xml:space="preserve">هم </w:t>
      </w:r>
      <w:r>
        <w:rPr>
          <w:rtl/>
        </w:rPr>
        <w:t>موثر ب</w:t>
      </w:r>
      <w:r>
        <w:rPr>
          <w:rFonts w:hint="cs"/>
          <w:rtl/>
        </w:rPr>
        <w:t>اش</w:t>
      </w:r>
      <w:r w:rsidRPr="00823129">
        <w:rPr>
          <w:rtl/>
        </w:rPr>
        <w:t>د.</w:t>
      </w:r>
    </w:p>
    <w:p w:rsidR="00823129" w:rsidRPr="00823129" w:rsidRDefault="00823129" w:rsidP="00823129">
      <w:pPr>
        <w:pStyle w:val="Heading2"/>
        <w:rPr>
          <w:rtl/>
        </w:rPr>
      </w:pPr>
      <w:bookmarkStart w:id="3" w:name="_Toc499494630"/>
      <w:bookmarkStart w:id="4" w:name="_Toc499494798"/>
      <w:r>
        <w:rPr>
          <w:rtl/>
        </w:rPr>
        <w:t>صورت</w:t>
      </w:r>
      <w:r w:rsidRPr="00823129">
        <w:rPr>
          <w:rtl/>
        </w:rPr>
        <w:t xml:space="preserve"> </w:t>
      </w:r>
      <w:r>
        <w:rPr>
          <w:rFonts w:hint="cs"/>
          <w:rtl/>
        </w:rPr>
        <w:t>حفر گودال و دعوت غیر در کلام مرحوم خویی ره</w:t>
      </w:r>
      <w:bookmarkEnd w:id="3"/>
      <w:bookmarkEnd w:id="4"/>
    </w:p>
    <w:p w:rsidR="00823129" w:rsidRPr="00BE6BF7" w:rsidRDefault="00823129" w:rsidP="00BE6BF7">
      <w:pPr>
        <w:spacing w:line="240" w:lineRule="auto"/>
        <w:rPr>
          <w:b/>
          <w:bCs/>
          <w:color w:val="000080"/>
          <w:sz w:val="20"/>
          <w:rtl/>
        </w:rPr>
      </w:pPr>
      <w:r w:rsidRPr="00823129">
        <w:rPr>
          <w:rStyle w:val="a3"/>
          <w:rtl/>
        </w:rPr>
        <w:t>(مسألة 9):</w:t>
      </w:r>
      <w:r w:rsidRPr="00823129">
        <w:rPr>
          <w:rStyle w:val="a3"/>
          <w:rFonts w:hint="cs"/>
          <w:rtl/>
        </w:rPr>
        <w:t xml:space="preserve"> </w:t>
      </w:r>
      <w:r w:rsidRPr="00823129">
        <w:rPr>
          <w:rStyle w:val="a3"/>
          <w:rtl/>
        </w:rPr>
        <w:t>لو حفر بئرا عميقة في معرض مرور الناس متعمدا و كان الموت يترتب على السقوط فيها غالبا، فسقط فيها المار و مات فعلى الحافر القود بلا فرق بين قصده القتل و عدمه. نعم لو لم يترتب الموت على السقوط فيها عادة و سقط فيها أحد المارة فمات اتفاقا فعندئذ ان كان الحافر قاصدا القتل فعليه القود و الا فلا، و كذلك يثبت القصاص لو حفرها في طريق ليس في معرض المرور، و لكنه دعا غيره الجاهل بالحال لسلوكه قاصدا به القتل أو كان السقوط‌</w:t>
      </w:r>
      <w:r w:rsidR="00BE6BF7">
        <w:rPr>
          <w:rStyle w:val="a3"/>
          <w:rFonts w:hint="cs"/>
          <w:rtl/>
        </w:rPr>
        <w:t xml:space="preserve"> </w:t>
      </w:r>
      <w:r w:rsidRPr="00823129">
        <w:rPr>
          <w:rStyle w:val="a3"/>
          <w:rtl/>
        </w:rPr>
        <w:t>فيها مما يقتل عادة فسلكه المدعو و سقط فيها فمات</w:t>
      </w:r>
      <w:r w:rsidRPr="00BE6BF7">
        <w:rPr>
          <w:rtl/>
        </w:rPr>
        <w:t>.</w:t>
      </w:r>
      <w:r w:rsidRPr="00BE6BF7">
        <w:rPr>
          <w:vertAlign w:val="superscript"/>
          <w:rtl/>
        </w:rPr>
        <w:footnoteReference w:id="1"/>
      </w:r>
      <w:r w:rsidRPr="00823129">
        <w:rPr>
          <w:rFonts w:ascii="Cambria" w:eastAsia="Times New Roman" w:hAnsi="Cambria" w:cs="Cambria" w:hint="cs"/>
          <w:color w:val="000000"/>
          <w:sz w:val="36"/>
          <w:szCs w:val="36"/>
          <w:rtl/>
        </w:rPr>
        <w:t> </w:t>
      </w:r>
    </w:p>
    <w:p w:rsidR="00823129" w:rsidRPr="00823129" w:rsidRDefault="00823129" w:rsidP="00823129">
      <w:pPr>
        <w:rPr>
          <w:rtl/>
        </w:rPr>
      </w:pPr>
      <w:r w:rsidRPr="00823129">
        <w:rPr>
          <w:rtl/>
        </w:rPr>
        <w:t xml:space="preserve">مرحوم خویی در این </w:t>
      </w:r>
      <w:r>
        <w:rPr>
          <w:rFonts w:hint="cs"/>
          <w:rtl/>
        </w:rPr>
        <w:t xml:space="preserve">صورت </w:t>
      </w:r>
      <w:r w:rsidRPr="00823129">
        <w:rPr>
          <w:rtl/>
        </w:rPr>
        <w:t xml:space="preserve">می فرماید که اگر جانی بئر عمیقی حفر کند؛ </w:t>
      </w:r>
      <w:r>
        <w:rPr>
          <w:rFonts w:hint="cs"/>
          <w:rtl/>
        </w:rPr>
        <w:t xml:space="preserve">دو فرض و حال دارد، </w:t>
      </w:r>
      <w:r w:rsidRPr="00823129">
        <w:rPr>
          <w:rtl/>
        </w:rPr>
        <w:t>یا این چاه در مکا</w:t>
      </w:r>
      <w:r>
        <w:rPr>
          <w:rtl/>
        </w:rPr>
        <w:t xml:space="preserve">نی است که معرض گذر دیگران است، </w:t>
      </w:r>
      <w:r>
        <w:rPr>
          <w:rFonts w:hint="cs"/>
          <w:rtl/>
        </w:rPr>
        <w:t>که</w:t>
      </w:r>
      <w:r w:rsidRPr="00823129">
        <w:rPr>
          <w:rtl/>
        </w:rPr>
        <w:t xml:space="preserve"> در این فرض </w:t>
      </w:r>
      <w:r>
        <w:rPr>
          <w:rFonts w:hint="cs"/>
          <w:rtl/>
        </w:rPr>
        <w:t xml:space="preserve">اگر </w:t>
      </w:r>
      <w:r w:rsidRPr="00823129">
        <w:rPr>
          <w:rtl/>
        </w:rPr>
        <w:t xml:space="preserve">مجنی علیه آمد و گذر کرد و </w:t>
      </w:r>
      <w:r>
        <w:rPr>
          <w:rFonts w:hint="cs"/>
          <w:rtl/>
        </w:rPr>
        <w:t xml:space="preserve">حال آن که </w:t>
      </w:r>
      <w:r w:rsidRPr="00823129">
        <w:rPr>
          <w:rtl/>
        </w:rPr>
        <w:t>این چاه به گونه ای است که وقوع در آن عادتا منجر به موت می شود</w:t>
      </w:r>
      <w:r>
        <w:rPr>
          <w:rFonts w:hint="cs"/>
          <w:rtl/>
        </w:rPr>
        <w:t>،</w:t>
      </w:r>
      <w:r w:rsidRPr="00823129">
        <w:rPr>
          <w:rtl/>
        </w:rPr>
        <w:t xml:space="preserve"> </w:t>
      </w:r>
      <w:r>
        <w:rPr>
          <w:rFonts w:hint="cs"/>
          <w:rtl/>
        </w:rPr>
        <w:t xml:space="preserve">چنین عملی </w:t>
      </w:r>
      <w:r w:rsidRPr="00823129">
        <w:rPr>
          <w:rtl/>
        </w:rPr>
        <w:t xml:space="preserve">منجر به </w:t>
      </w:r>
      <w:r>
        <w:rPr>
          <w:rFonts w:hint="cs"/>
          <w:rtl/>
        </w:rPr>
        <w:t xml:space="preserve">ترتب </w:t>
      </w:r>
      <w:r w:rsidRPr="00823129">
        <w:rPr>
          <w:rtl/>
        </w:rPr>
        <w:t xml:space="preserve">قصاص </w:t>
      </w:r>
      <w:r>
        <w:rPr>
          <w:rFonts w:hint="cs"/>
          <w:rtl/>
        </w:rPr>
        <w:t xml:space="preserve">بر حافر </w:t>
      </w:r>
      <w:r>
        <w:rPr>
          <w:rtl/>
        </w:rPr>
        <w:t>است</w:t>
      </w:r>
      <w:r w:rsidRPr="00823129">
        <w:rPr>
          <w:rtl/>
        </w:rPr>
        <w:t xml:space="preserve">، </w:t>
      </w:r>
      <w:r>
        <w:rPr>
          <w:rFonts w:hint="cs"/>
          <w:rtl/>
        </w:rPr>
        <w:t xml:space="preserve">فرض دوم هم </w:t>
      </w:r>
      <w:r w:rsidRPr="00823129">
        <w:rPr>
          <w:rtl/>
        </w:rPr>
        <w:t xml:space="preserve">در جایی </w:t>
      </w:r>
      <w:r>
        <w:rPr>
          <w:rFonts w:hint="cs"/>
          <w:rtl/>
        </w:rPr>
        <w:t>است</w:t>
      </w:r>
      <w:r w:rsidRPr="00823129">
        <w:rPr>
          <w:rtl/>
        </w:rPr>
        <w:t xml:space="preserve"> که </w:t>
      </w:r>
      <w:r>
        <w:rPr>
          <w:rFonts w:hint="cs"/>
          <w:rtl/>
        </w:rPr>
        <w:t xml:space="preserve">ولو </w:t>
      </w:r>
      <w:r>
        <w:rPr>
          <w:rFonts w:hint="cs"/>
          <w:rtl/>
        </w:rPr>
        <w:lastRenderedPageBreak/>
        <w:t xml:space="preserve">چاه فوق به نحوی است که </w:t>
      </w:r>
      <w:r w:rsidRPr="00823129">
        <w:rPr>
          <w:rtl/>
        </w:rPr>
        <w:t xml:space="preserve">عادتا وقوع در </w:t>
      </w:r>
      <w:r>
        <w:rPr>
          <w:rFonts w:hint="cs"/>
          <w:rtl/>
        </w:rPr>
        <w:t>آن</w:t>
      </w:r>
      <w:r w:rsidRPr="00823129">
        <w:rPr>
          <w:rtl/>
        </w:rPr>
        <w:t xml:space="preserve"> کشنده نیست</w:t>
      </w:r>
      <w:r>
        <w:rPr>
          <w:rFonts w:hint="cs"/>
          <w:rtl/>
        </w:rPr>
        <w:t>،</w:t>
      </w:r>
      <w:r w:rsidRPr="00823129">
        <w:rPr>
          <w:rtl/>
        </w:rPr>
        <w:t xml:space="preserve"> ولی قصد حافر از </w:t>
      </w:r>
      <w:r>
        <w:rPr>
          <w:rFonts w:hint="cs"/>
          <w:rtl/>
        </w:rPr>
        <w:t>این حفر</w:t>
      </w:r>
      <w:r w:rsidRPr="00823129">
        <w:rPr>
          <w:rtl/>
        </w:rPr>
        <w:t xml:space="preserve"> قتل </w:t>
      </w:r>
      <w:r>
        <w:rPr>
          <w:rFonts w:hint="cs"/>
          <w:rtl/>
        </w:rPr>
        <w:t xml:space="preserve">می </w:t>
      </w:r>
      <w:r w:rsidRPr="00823129">
        <w:rPr>
          <w:rtl/>
        </w:rPr>
        <w:t xml:space="preserve">باشد، </w:t>
      </w:r>
      <w:r>
        <w:rPr>
          <w:rFonts w:hint="cs"/>
          <w:rtl/>
        </w:rPr>
        <w:t xml:space="preserve">در این فرض نیز </w:t>
      </w:r>
      <w:r w:rsidRPr="00823129">
        <w:rPr>
          <w:rtl/>
        </w:rPr>
        <w:t xml:space="preserve">قصاص </w:t>
      </w:r>
      <w:r>
        <w:rPr>
          <w:rFonts w:hint="cs"/>
          <w:rtl/>
        </w:rPr>
        <w:t xml:space="preserve">بر حافر </w:t>
      </w:r>
      <w:r w:rsidRPr="00823129">
        <w:rPr>
          <w:rtl/>
        </w:rPr>
        <w:t>مترتب می شود.</w:t>
      </w:r>
      <w:r>
        <w:rPr>
          <w:rFonts w:hint="cs"/>
          <w:rtl/>
        </w:rPr>
        <w:t xml:space="preserve"> در غیر این دو فرض هم جنایت عمدی محسوب نمی شود و قهرا قصاصی هم مترتب نمی شود.</w:t>
      </w:r>
    </w:p>
    <w:p w:rsidR="00823129" w:rsidRDefault="00823129" w:rsidP="00823129">
      <w:pPr>
        <w:rPr>
          <w:rtl/>
        </w:rPr>
      </w:pPr>
      <w:r>
        <w:rPr>
          <w:rFonts w:hint="cs"/>
          <w:rtl/>
        </w:rPr>
        <w:t xml:space="preserve">در واقع </w:t>
      </w:r>
      <w:r w:rsidRPr="00823129">
        <w:rPr>
          <w:rtl/>
        </w:rPr>
        <w:t>این فرمایش ایشان مبنی بر همان</w:t>
      </w:r>
      <w:r>
        <w:rPr>
          <w:rtl/>
        </w:rPr>
        <w:t xml:space="preserve"> ضابطه ای است که در کلام ایشان </w:t>
      </w:r>
      <w:r w:rsidRPr="00823129">
        <w:rPr>
          <w:rtl/>
        </w:rPr>
        <w:t>و مشهور مطرح است، و</w:t>
      </w:r>
      <w:r>
        <w:rPr>
          <w:rtl/>
        </w:rPr>
        <w:t>لی در غیر این دو صورت عمد نیست.</w:t>
      </w:r>
    </w:p>
    <w:p w:rsidR="00823129" w:rsidRDefault="00823129" w:rsidP="00AC4C24">
      <w:pPr>
        <w:rPr>
          <w:rtl/>
        </w:rPr>
      </w:pPr>
      <w:r w:rsidRPr="00823129">
        <w:rPr>
          <w:rtl/>
        </w:rPr>
        <w:t xml:space="preserve">در ادامه فرموده است که </w:t>
      </w:r>
      <w:r>
        <w:rPr>
          <w:rFonts w:hint="cs"/>
          <w:rtl/>
        </w:rPr>
        <w:t>اگر</w:t>
      </w:r>
      <w:r w:rsidRPr="00823129">
        <w:rPr>
          <w:rtl/>
        </w:rPr>
        <w:t xml:space="preserve"> حفیره </w:t>
      </w:r>
      <w:r>
        <w:rPr>
          <w:rFonts w:hint="cs"/>
          <w:rtl/>
        </w:rPr>
        <w:t xml:space="preserve">مورد نظر </w:t>
      </w:r>
      <w:r w:rsidRPr="00823129">
        <w:rPr>
          <w:rtl/>
        </w:rPr>
        <w:t>در معرض عبور و مرور</w:t>
      </w:r>
      <w:r>
        <w:rPr>
          <w:rFonts w:hint="cs"/>
          <w:rtl/>
        </w:rPr>
        <w:t xml:space="preserve"> مجنی علیه نباشد،</w:t>
      </w:r>
      <w:r w:rsidRPr="00823129">
        <w:rPr>
          <w:rtl/>
        </w:rPr>
        <w:t xml:space="preserve"> ولی </w:t>
      </w:r>
      <w:r>
        <w:rPr>
          <w:rFonts w:hint="cs"/>
          <w:rtl/>
        </w:rPr>
        <w:t xml:space="preserve">جانی به واسطه دعوت و فراخواندن، او را </w:t>
      </w:r>
      <w:r w:rsidRPr="00823129">
        <w:rPr>
          <w:rtl/>
        </w:rPr>
        <w:t xml:space="preserve">به </w:t>
      </w:r>
      <w:r>
        <w:rPr>
          <w:rFonts w:hint="cs"/>
          <w:rtl/>
        </w:rPr>
        <w:t xml:space="preserve">سمت این حفیره بکشاند، و </w:t>
      </w:r>
      <w:r w:rsidR="00AC4C24">
        <w:rPr>
          <w:rFonts w:hint="cs"/>
          <w:rtl/>
        </w:rPr>
        <w:t xml:space="preserve">در اثر سقوط در گودال قتل صورت بگیرد، </w:t>
      </w:r>
      <w:r w:rsidRPr="00823129">
        <w:rPr>
          <w:rtl/>
        </w:rPr>
        <w:t xml:space="preserve">در این صورت هم </w:t>
      </w:r>
      <w:r w:rsidR="00AC4C24">
        <w:rPr>
          <w:rFonts w:hint="cs"/>
          <w:rtl/>
        </w:rPr>
        <w:t xml:space="preserve">می بایست </w:t>
      </w:r>
      <w:r w:rsidRPr="00823129">
        <w:rPr>
          <w:rtl/>
        </w:rPr>
        <w:t xml:space="preserve">حکم به قصاص </w:t>
      </w:r>
      <w:r w:rsidR="00AC4C24">
        <w:rPr>
          <w:rFonts w:hint="cs"/>
          <w:rtl/>
        </w:rPr>
        <w:t>نمود</w:t>
      </w:r>
      <w:r w:rsidRPr="00823129">
        <w:rPr>
          <w:rtl/>
        </w:rPr>
        <w:t>،</w:t>
      </w:r>
      <w:r w:rsidR="00AC4C24">
        <w:rPr>
          <w:rFonts w:hint="cs"/>
          <w:rtl/>
        </w:rPr>
        <w:t xml:space="preserve"> و در حقیقت در این فرض اخیر، دعوت مجنی علیه، جایگزین معرضیت محل گودال نسبت به عبور و مرور شده است.</w:t>
      </w:r>
    </w:p>
    <w:p w:rsidR="00AC4C24" w:rsidRPr="00823129" w:rsidRDefault="000F3280" w:rsidP="000F3280">
      <w:pPr>
        <w:pStyle w:val="Heading3"/>
        <w:rPr>
          <w:rtl/>
        </w:rPr>
      </w:pPr>
      <w:bookmarkStart w:id="5" w:name="_Toc499494631"/>
      <w:bookmarkStart w:id="6" w:name="_Toc499494799"/>
      <w:r>
        <w:rPr>
          <w:rFonts w:hint="cs"/>
          <w:rtl/>
        </w:rPr>
        <w:t xml:space="preserve">اشکال: </w:t>
      </w:r>
      <w:r w:rsidR="00AC4C24">
        <w:rPr>
          <w:rFonts w:hint="cs"/>
          <w:rtl/>
        </w:rPr>
        <w:t xml:space="preserve">عدم </w:t>
      </w:r>
      <w:r>
        <w:rPr>
          <w:rFonts w:hint="cs"/>
          <w:rtl/>
        </w:rPr>
        <w:t xml:space="preserve">وجود </w:t>
      </w:r>
      <w:r w:rsidR="00AC4C24">
        <w:rPr>
          <w:rFonts w:hint="cs"/>
          <w:rtl/>
        </w:rPr>
        <w:t>ضابطه مشهور</w:t>
      </w:r>
      <w:bookmarkEnd w:id="5"/>
      <w:r>
        <w:rPr>
          <w:rFonts w:hint="cs"/>
          <w:rtl/>
        </w:rPr>
        <w:t xml:space="preserve"> در عمد</w:t>
      </w:r>
      <w:bookmarkEnd w:id="6"/>
      <w:r w:rsidR="00AC4C24">
        <w:rPr>
          <w:rFonts w:hint="cs"/>
          <w:rtl/>
        </w:rPr>
        <w:t xml:space="preserve"> </w:t>
      </w:r>
    </w:p>
    <w:p w:rsidR="00823129" w:rsidRPr="00823129" w:rsidRDefault="00823129" w:rsidP="00AC4C24">
      <w:pPr>
        <w:rPr>
          <w:rtl/>
        </w:rPr>
      </w:pPr>
      <w:r w:rsidRPr="00823129">
        <w:rPr>
          <w:rtl/>
        </w:rPr>
        <w:t xml:space="preserve">در مورد فرمایش ایشان </w:t>
      </w:r>
      <w:r w:rsidR="00AC4C24">
        <w:rPr>
          <w:rFonts w:hint="cs"/>
          <w:rtl/>
        </w:rPr>
        <w:t xml:space="preserve">باید دید که آیا </w:t>
      </w:r>
      <w:r w:rsidRPr="00823129">
        <w:rPr>
          <w:rtl/>
        </w:rPr>
        <w:t>بر اساس ضابطه خودشان و مشهور</w:t>
      </w:r>
      <w:r w:rsidR="00AC4C24">
        <w:rPr>
          <w:rFonts w:hint="cs"/>
          <w:rtl/>
        </w:rPr>
        <w:t>، یعنی همان دو ملاک قصد قتل یا غلبه فعل نسبت به قتل،</w:t>
      </w:r>
      <w:r w:rsidRPr="00823129">
        <w:rPr>
          <w:rtl/>
        </w:rPr>
        <w:t xml:space="preserve"> </w:t>
      </w:r>
      <w:r w:rsidR="00AC4C24">
        <w:rPr>
          <w:rFonts w:hint="cs"/>
          <w:rtl/>
        </w:rPr>
        <w:t xml:space="preserve">حکم به قصاص صحیح است </w:t>
      </w:r>
      <w:r w:rsidRPr="00823129">
        <w:rPr>
          <w:rtl/>
        </w:rPr>
        <w:t>یا نه؟</w:t>
      </w:r>
    </w:p>
    <w:p w:rsidR="00823129" w:rsidRPr="00823129" w:rsidRDefault="00AC4C24" w:rsidP="00E20549">
      <w:pPr>
        <w:rPr>
          <w:rtl/>
        </w:rPr>
      </w:pPr>
      <w:r>
        <w:rPr>
          <w:rFonts w:hint="cs"/>
          <w:rtl/>
        </w:rPr>
        <w:t>به نظر می رسد</w:t>
      </w:r>
      <w:r w:rsidR="00823129" w:rsidRPr="00823129">
        <w:rPr>
          <w:rtl/>
        </w:rPr>
        <w:t xml:space="preserve"> که حتی بر اس</w:t>
      </w:r>
      <w:r>
        <w:rPr>
          <w:rtl/>
        </w:rPr>
        <w:t xml:space="preserve">اس مبنای خودشان نیز این کلام ناتمام </w:t>
      </w:r>
      <w:r>
        <w:rPr>
          <w:rFonts w:hint="cs"/>
          <w:rtl/>
        </w:rPr>
        <w:t>می باشد</w:t>
      </w:r>
      <w:r w:rsidR="00823129" w:rsidRPr="00823129">
        <w:rPr>
          <w:rtl/>
        </w:rPr>
        <w:t>؛ چرا که</w:t>
      </w:r>
      <w:r>
        <w:rPr>
          <w:rtl/>
        </w:rPr>
        <w:t xml:space="preserve"> فرض ایشان در این بود که بئر </w:t>
      </w:r>
      <w:r w:rsidR="00823129" w:rsidRPr="00823129">
        <w:rPr>
          <w:rtl/>
        </w:rPr>
        <w:t>در مکانی که معرض مرور دیگران بود،</w:t>
      </w:r>
      <w:r>
        <w:rPr>
          <w:rFonts w:hint="cs"/>
          <w:rtl/>
        </w:rPr>
        <w:t xml:space="preserve"> حفر شده است،</w:t>
      </w:r>
      <w:r w:rsidR="00823129" w:rsidRPr="00823129">
        <w:rPr>
          <w:rtl/>
        </w:rPr>
        <w:t xml:space="preserve"> در حالی که این اعم از این است که این مکان محل عبور و مرور غالبی باشد، و با توجه به این که نتیجه تابع اخس مقدمات است در این جا ملاک غلبه فعل در قتل رعایت نشده است، چون ممکن است این م</w:t>
      </w:r>
      <w:r>
        <w:rPr>
          <w:rtl/>
        </w:rPr>
        <w:t>کان غالبا محل عبور و مرور نباشد</w:t>
      </w:r>
      <w:r>
        <w:rPr>
          <w:rFonts w:hint="cs"/>
          <w:rtl/>
        </w:rPr>
        <w:t xml:space="preserve">، به تعبیر دیگر در جایی که حفر چاه عمیق که عادتا سقوط در آن کشنده است، در مکانی که معرض عبور و مرور نباشد، ملاک غلبه لحاظ نشده است، چرا که فقط غلبه در فرض وقوع رعایت شده است ولی غلبه خود وقوع رعایت نشده است و </w:t>
      </w:r>
      <w:r w:rsidR="00E20549">
        <w:rPr>
          <w:rFonts w:hint="cs"/>
          <w:rtl/>
        </w:rPr>
        <w:t xml:space="preserve">بر اساس ملاک مشهور معرضیت عبور کفایت نمی کند، و </w:t>
      </w:r>
      <w:r w:rsidR="00823129" w:rsidRPr="00823129">
        <w:rPr>
          <w:rFonts w:hint="cs"/>
          <w:rtl/>
        </w:rPr>
        <w:t>در حقیقت می بایست هر دو حیث غلبه رعایت شود تا قضیه واجد ملاک باشد.</w:t>
      </w:r>
    </w:p>
    <w:p w:rsidR="00E20549" w:rsidRDefault="00823129" w:rsidP="00E20549">
      <w:pPr>
        <w:rPr>
          <w:rtl/>
        </w:rPr>
      </w:pPr>
      <w:r w:rsidRPr="00823129">
        <w:rPr>
          <w:rtl/>
        </w:rPr>
        <w:t>بنابراین مقتضای عبا</w:t>
      </w:r>
      <w:r w:rsidR="00E20549">
        <w:rPr>
          <w:rtl/>
        </w:rPr>
        <w:t>رت ایشان بر اساس مسلک خودشان نا</w:t>
      </w:r>
      <w:r w:rsidRPr="00823129">
        <w:rPr>
          <w:rtl/>
        </w:rPr>
        <w:t>تمام است و بر اساس این مسلک هم حفر باید به نحو</w:t>
      </w:r>
      <w:r w:rsidR="00E20549">
        <w:rPr>
          <w:rFonts w:hint="cs"/>
          <w:rtl/>
        </w:rPr>
        <w:t>ی</w:t>
      </w:r>
      <w:r w:rsidRPr="00823129">
        <w:rPr>
          <w:rtl/>
        </w:rPr>
        <w:t xml:space="preserve"> باشد که مرگ غالبی</w:t>
      </w:r>
      <w:r w:rsidR="00E20549">
        <w:rPr>
          <w:rFonts w:hint="cs"/>
          <w:rtl/>
        </w:rPr>
        <w:t xml:space="preserve"> باشد </w:t>
      </w:r>
      <w:r w:rsidRPr="00823129">
        <w:rPr>
          <w:rtl/>
        </w:rPr>
        <w:t xml:space="preserve">و </w:t>
      </w:r>
      <w:r w:rsidR="00E20549">
        <w:rPr>
          <w:rFonts w:hint="cs"/>
          <w:rtl/>
        </w:rPr>
        <w:t xml:space="preserve">از طرفی </w:t>
      </w:r>
      <w:r w:rsidRPr="00823129">
        <w:rPr>
          <w:rtl/>
        </w:rPr>
        <w:t xml:space="preserve">وقوع </w:t>
      </w:r>
      <w:r w:rsidR="00E20549">
        <w:rPr>
          <w:rFonts w:hint="cs"/>
          <w:rtl/>
        </w:rPr>
        <w:t xml:space="preserve">هم </w:t>
      </w:r>
      <w:r w:rsidRPr="00823129">
        <w:rPr>
          <w:rtl/>
        </w:rPr>
        <w:t xml:space="preserve">در آن غالبی باشد مثل جایی که چاهی </w:t>
      </w:r>
      <w:r w:rsidR="00E20549">
        <w:rPr>
          <w:rFonts w:hint="cs"/>
          <w:rtl/>
        </w:rPr>
        <w:t xml:space="preserve">با عرض </w:t>
      </w:r>
      <w:r w:rsidR="00E20549">
        <w:rPr>
          <w:rtl/>
        </w:rPr>
        <w:t>یک و نیم متر</w:t>
      </w:r>
      <w:r w:rsidRPr="00823129">
        <w:rPr>
          <w:rtl/>
        </w:rPr>
        <w:t xml:space="preserve"> در کوچه ای دو متری حفر نموده باشد.</w:t>
      </w:r>
    </w:p>
    <w:p w:rsidR="00E20549" w:rsidRDefault="00E20549" w:rsidP="000F3280">
      <w:pPr>
        <w:pStyle w:val="Heading4"/>
        <w:rPr>
          <w:rtl/>
        </w:rPr>
      </w:pPr>
      <w:bookmarkStart w:id="7" w:name="_Toc499494632"/>
      <w:bookmarkStart w:id="8" w:name="_Toc499494800"/>
      <w:r>
        <w:rPr>
          <w:rFonts w:hint="cs"/>
          <w:rtl/>
        </w:rPr>
        <w:lastRenderedPageBreak/>
        <w:t>تغییر عبارت مرحوم محقق ره توسط صاحب جواهر ره</w:t>
      </w:r>
      <w:bookmarkEnd w:id="7"/>
      <w:bookmarkEnd w:id="8"/>
    </w:p>
    <w:p w:rsidR="00823129" w:rsidRPr="00823129" w:rsidRDefault="00823129" w:rsidP="003E6BE3">
      <w:pPr>
        <w:rPr>
          <w:rtl/>
        </w:rPr>
      </w:pPr>
      <w:r w:rsidRPr="00823129">
        <w:rPr>
          <w:rtl/>
        </w:rPr>
        <w:t xml:space="preserve"> مرحوم صاحب جواهر ره </w:t>
      </w:r>
      <w:r w:rsidR="003E6BE3">
        <w:rPr>
          <w:rFonts w:hint="cs"/>
          <w:rtl/>
        </w:rPr>
        <w:t xml:space="preserve">هم به دلیل ورود همین اشکال </w:t>
      </w:r>
      <w:r w:rsidRPr="00823129">
        <w:rPr>
          <w:rtl/>
        </w:rPr>
        <w:t xml:space="preserve">عبارت مرحوم محقق ره </w:t>
      </w:r>
      <w:r w:rsidR="003E6BE3">
        <w:rPr>
          <w:rFonts w:hint="cs"/>
          <w:rtl/>
        </w:rPr>
        <w:t xml:space="preserve">را </w:t>
      </w:r>
      <w:r w:rsidRPr="00823129">
        <w:rPr>
          <w:rtl/>
        </w:rPr>
        <w:t>تغییر داده است تا مبتلی به این اشکال نباشد.</w:t>
      </w:r>
    </w:p>
    <w:p w:rsidR="00823129" w:rsidRDefault="00823129" w:rsidP="00BE6BF7">
      <w:pPr>
        <w:rPr>
          <w:rFonts w:ascii="IRNazanin" w:hAnsi="IRNazanin"/>
          <w:color w:val="000000"/>
          <w:sz w:val="36"/>
          <w:szCs w:val="36"/>
          <w:rtl/>
        </w:rPr>
      </w:pPr>
      <w:r w:rsidRPr="00BE6BF7">
        <w:rPr>
          <w:rtl/>
        </w:rPr>
        <w:t xml:space="preserve">عبارت مرحوم محقق </w:t>
      </w:r>
      <w:r w:rsidR="00BE6BF7" w:rsidRPr="00BE6BF7">
        <w:rPr>
          <w:rFonts w:hint="cs"/>
          <w:rtl/>
        </w:rPr>
        <w:t xml:space="preserve">این گونه است: </w:t>
      </w:r>
      <w:r w:rsidR="00BE6BF7" w:rsidRPr="00BE6BF7">
        <w:rPr>
          <w:rStyle w:val="a3"/>
          <w:rFonts w:hint="cs"/>
          <w:rtl/>
        </w:rPr>
        <w:t>«</w:t>
      </w:r>
      <w:r w:rsidRPr="00BE6BF7">
        <w:rPr>
          <w:rStyle w:val="a3"/>
          <w:rtl/>
        </w:rPr>
        <w:t>الثانية لو حفر بئرا بعيدة في طريق و دعا غيره مع جهالته فوقع فمات فعليه القود</w:t>
      </w:r>
      <w:r w:rsidR="00954B79">
        <w:rPr>
          <w:rStyle w:val="a3"/>
          <w:rFonts w:hint="cs"/>
          <w:rtl/>
        </w:rPr>
        <w:t xml:space="preserve"> </w:t>
      </w:r>
      <w:r w:rsidRPr="00BE6BF7">
        <w:rPr>
          <w:rStyle w:val="a3"/>
        </w:rPr>
        <w:t>‌</w:t>
      </w:r>
      <w:r w:rsidRPr="00BE6BF7">
        <w:rPr>
          <w:rStyle w:val="a3"/>
          <w:rtl/>
        </w:rPr>
        <w:t>لأنه مما يقصد به القتل غالبا.</w:t>
      </w:r>
      <w:r w:rsidR="00BE6BF7" w:rsidRPr="00BE6BF7">
        <w:rPr>
          <w:rStyle w:val="a3"/>
          <w:rFonts w:hint="cs"/>
          <w:rtl/>
        </w:rPr>
        <w:t>»</w:t>
      </w:r>
      <w:r w:rsidR="00BE6BF7">
        <w:rPr>
          <w:rStyle w:val="FootnoteReference"/>
          <w:rFonts w:ascii="IRNazanin" w:hAnsi="IRNazanin"/>
          <w:color w:val="000000"/>
          <w:sz w:val="36"/>
          <w:szCs w:val="36"/>
          <w:rtl/>
        </w:rPr>
        <w:footnoteReference w:id="2"/>
      </w:r>
    </w:p>
    <w:p w:rsidR="003E6BE3" w:rsidRPr="00BE6BF7" w:rsidRDefault="003E6BE3" w:rsidP="00BE6BF7">
      <w:r>
        <w:rPr>
          <w:rFonts w:hint="cs"/>
          <w:rtl/>
        </w:rPr>
        <w:t xml:space="preserve">عبارت مرحوم محقق </w:t>
      </w:r>
      <w:r w:rsidR="00BE6BF7">
        <w:rPr>
          <w:rFonts w:hint="cs"/>
          <w:rtl/>
        </w:rPr>
        <w:t xml:space="preserve">قده </w:t>
      </w:r>
      <w:r>
        <w:rPr>
          <w:rFonts w:hint="cs"/>
          <w:rtl/>
        </w:rPr>
        <w:t>مطابق تعبیر مرحوم آقای خویی است اما مرحوم صاحب جواهر ره علاوه بر قید «</w:t>
      </w:r>
      <w:r w:rsidR="00BE6BF7">
        <w:rPr>
          <w:rFonts w:hint="cs"/>
          <w:rtl/>
        </w:rPr>
        <w:t>بئرا بعیده</w:t>
      </w:r>
      <w:r>
        <w:rPr>
          <w:rFonts w:hint="cs"/>
          <w:rtl/>
        </w:rPr>
        <w:t xml:space="preserve">» </w:t>
      </w:r>
      <w:r w:rsidR="00BE6BF7">
        <w:rPr>
          <w:rFonts w:hint="cs"/>
          <w:rtl/>
        </w:rPr>
        <w:t xml:space="preserve">در کلام ایشان، </w:t>
      </w:r>
      <w:r>
        <w:rPr>
          <w:rFonts w:hint="cs"/>
          <w:rtl/>
        </w:rPr>
        <w:t xml:space="preserve">قید دیگری </w:t>
      </w:r>
      <w:r w:rsidR="00BE6BF7">
        <w:rPr>
          <w:rFonts w:hint="cs"/>
          <w:rtl/>
        </w:rPr>
        <w:t xml:space="preserve">را هم که قید </w:t>
      </w:r>
      <w:r>
        <w:rPr>
          <w:rFonts w:hint="cs"/>
          <w:rtl/>
        </w:rPr>
        <w:t>غلبه</w:t>
      </w:r>
      <w:r w:rsidR="00BE6BF7">
        <w:rPr>
          <w:rFonts w:hint="cs"/>
          <w:rtl/>
        </w:rPr>
        <w:t xml:space="preserve"> در </w:t>
      </w:r>
      <w:r>
        <w:rPr>
          <w:rFonts w:hint="cs"/>
          <w:rtl/>
        </w:rPr>
        <w:t xml:space="preserve">وقوع </w:t>
      </w:r>
      <w:r w:rsidR="00BE6BF7">
        <w:rPr>
          <w:rFonts w:hint="cs"/>
          <w:rtl/>
        </w:rPr>
        <w:t xml:space="preserve">باشد، آورده است؛ </w:t>
      </w:r>
      <w:r w:rsidR="00BE6BF7">
        <w:rPr>
          <w:rStyle w:val="a3"/>
          <w:rFonts w:hint="cs"/>
          <w:rtl/>
        </w:rPr>
        <w:t>«</w:t>
      </w:r>
      <w:r w:rsidRPr="003E6BE3">
        <w:rPr>
          <w:rStyle w:val="a3"/>
          <w:rFonts w:hint="cs"/>
          <w:rtl/>
        </w:rPr>
        <w:t>الصورة الثانية: لو حفر بئرا بعيدة القعر في الطريق مثلا يقتل الوقوع فيها غالبا و دعا غيره مع جهالته على وجه يسقط فيها بمجيئه فجاء فوقع فمات فعليه القود، لأنه مما يقصد به القتل غالبا و لأن ذلك و نحوه كيفية القتل به عادة، فيندرج في عنوان القاتل عمدا، بل و كذا إن كان مما يقتل نادرا و قصد به القتل أو أعقبه مرضا مات به، أما إذا لم يقصد و لم يعقبه زمانة ففيه البحث السابق، و كذا الكلام لو جعل البئر في ملك الواقع، إذ هو نحو وضع السم في طعام الغير.</w:t>
      </w:r>
      <w:r w:rsidR="00BE6BF7">
        <w:rPr>
          <w:rStyle w:val="a3"/>
          <w:rFonts w:hint="cs"/>
          <w:rtl/>
        </w:rPr>
        <w:t>»</w:t>
      </w:r>
      <w:r w:rsidR="00BE6BF7">
        <w:rPr>
          <w:rStyle w:val="FootnoteReference"/>
          <w:b/>
          <w:bCs/>
          <w:color w:val="000080"/>
          <w:sz w:val="20"/>
          <w:rtl/>
        </w:rPr>
        <w:footnoteReference w:id="3"/>
      </w:r>
    </w:p>
    <w:p w:rsidR="000F3280" w:rsidRPr="00823129" w:rsidRDefault="000F3280" w:rsidP="000F3280">
      <w:pPr>
        <w:pStyle w:val="Heading4"/>
        <w:rPr>
          <w:rtl/>
        </w:rPr>
      </w:pPr>
      <w:bookmarkStart w:id="10" w:name="_Toc499494634"/>
      <w:bookmarkStart w:id="11" w:name="_Toc499494801"/>
      <w:r>
        <w:rPr>
          <w:rFonts w:hint="cs"/>
          <w:rtl/>
        </w:rPr>
        <w:t xml:space="preserve"> تعبیر مرحوم محقق ره در مقام</w:t>
      </w:r>
      <w:bookmarkEnd w:id="10"/>
      <w:bookmarkEnd w:id="11"/>
      <w:r w:rsidR="00A7291D">
        <w:rPr>
          <w:rFonts w:hint="cs"/>
          <w:rtl/>
        </w:rPr>
        <w:t xml:space="preserve">؛ اطلاق و تفکیک از فرض تقدیم سم </w:t>
      </w:r>
    </w:p>
    <w:p w:rsidR="002E0863" w:rsidRDefault="00823129" w:rsidP="002E0863">
      <w:pPr>
        <w:rPr>
          <w:rtl/>
        </w:rPr>
      </w:pPr>
      <w:r w:rsidRPr="00823129">
        <w:rPr>
          <w:rtl/>
        </w:rPr>
        <w:t xml:space="preserve">مرحوم محقق </w:t>
      </w:r>
      <w:r w:rsidR="000F3280">
        <w:rPr>
          <w:rFonts w:hint="cs"/>
          <w:rtl/>
        </w:rPr>
        <w:t xml:space="preserve">ره </w:t>
      </w:r>
      <w:r w:rsidRPr="00823129">
        <w:rPr>
          <w:rtl/>
        </w:rPr>
        <w:t>این صورت دوم را به خاطر همین خصوصیت ذکر نمود که در صورت اول یعنی تقدیم طعام مسموم اجابت میزبان مستلزم مرگ است، در حالی که در این جا بر فرض اجابت هم امکان عدم وقوع وجود داشت، و الا اگر این فرق هم بین دو صورت نباشد به چه علت و خصوصیتی این دو</w:t>
      </w:r>
      <w:r w:rsidR="00BE6BF7">
        <w:rPr>
          <w:rFonts w:hint="cs"/>
          <w:rtl/>
        </w:rPr>
        <w:t xml:space="preserve"> فرض را</w:t>
      </w:r>
      <w:r w:rsidRPr="00823129">
        <w:rPr>
          <w:rtl/>
        </w:rPr>
        <w:t>، به عنوان دو صورت مختلف ب</w:t>
      </w:r>
      <w:r w:rsidR="00BE6BF7">
        <w:rPr>
          <w:rtl/>
        </w:rPr>
        <w:t>یان نموده است</w:t>
      </w:r>
      <w:r w:rsidR="00BE6BF7">
        <w:rPr>
          <w:rFonts w:hint="cs"/>
          <w:rtl/>
        </w:rPr>
        <w:t>؟</w:t>
      </w:r>
      <w:r w:rsidR="002E0863">
        <w:rPr>
          <w:rFonts w:hint="cs"/>
          <w:rtl/>
        </w:rPr>
        <w:t xml:space="preserve"> بنابراین به نظر می رسد ایشان اصلا فرض اول در این صورت را بحث نکرده اند.</w:t>
      </w:r>
    </w:p>
    <w:p w:rsidR="00B54FD1" w:rsidRDefault="00B54FD1" w:rsidP="002E0863">
      <w:pPr>
        <w:rPr>
          <w:rtl/>
        </w:rPr>
      </w:pPr>
      <w:r>
        <w:rPr>
          <w:rFonts w:hint="cs"/>
          <w:rtl/>
        </w:rPr>
        <w:t>نکته ای که منبه این فهم از تعبیر مرحوم محقق ره است که اگر صرف حفر حفیره بعید</w:t>
      </w:r>
      <w:r w:rsidR="002E0863">
        <w:rPr>
          <w:rFonts w:hint="cs"/>
          <w:rtl/>
        </w:rPr>
        <w:t xml:space="preserve"> و عمیق،</w:t>
      </w:r>
      <w:r>
        <w:rPr>
          <w:rFonts w:hint="cs"/>
          <w:rtl/>
        </w:rPr>
        <w:t xml:space="preserve"> مستلزم وقوع غالبی بوده باشد، فرقی بین این صورت با صورت اول نخوا</w:t>
      </w:r>
      <w:r w:rsidR="002E0863">
        <w:rPr>
          <w:rFonts w:hint="cs"/>
          <w:rtl/>
        </w:rPr>
        <w:t>هد بود، و  همین عدم استلزام،</w:t>
      </w:r>
      <w:r>
        <w:rPr>
          <w:rFonts w:hint="cs"/>
          <w:rtl/>
        </w:rPr>
        <w:t xml:space="preserve"> سبب ابهام و شبهه ای شده است که مرحوم محقق را بر آن داشته که این صورت را به نحو جداگانه ذکر نماید.</w:t>
      </w:r>
    </w:p>
    <w:p w:rsidR="00823129" w:rsidRPr="00823129" w:rsidRDefault="00823129" w:rsidP="002E0863">
      <w:pPr>
        <w:rPr>
          <w:rFonts w:ascii="IRNazanin" w:eastAsia="Times New Roman" w:hAnsi="IRNazanin" w:cs="IRNazanin"/>
          <w:color w:val="000000"/>
          <w:sz w:val="36"/>
          <w:szCs w:val="36"/>
          <w:rtl/>
        </w:rPr>
      </w:pPr>
      <w:r w:rsidRPr="00823129">
        <w:rPr>
          <w:rtl/>
        </w:rPr>
        <w:t xml:space="preserve">فرض محقق در این صورت </w:t>
      </w:r>
      <w:r w:rsidR="002E0863">
        <w:rPr>
          <w:rFonts w:hint="cs"/>
          <w:rtl/>
        </w:rPr>
        <w:t xml:space="preserve">توسط دیگران </w:t>
      </w:r>
      <w:r w:rsidRPr="00823129">
        <w:rPr>
          <w:rtl/>
        </w:rPr>
        <w:t>به نحوی تصویر شده است که به عنوان مثالی برای صورت اول به نظر می رسد ولی حق این است که فرق این دو صورت در این است که در فرض اجابت بین دو صورت تفاوت وجود دارد و</w:t>
      </w:r>
      <w:r w:rsidR="002E0863">
        <w:rPr>
          <w:rFonts w:hint="cs"/>
          <w:rtl/>
        </w:rPr>
        <w:t xml:space="preserve"> </w:t>
      </w:r>
      <w:r w:rsidRPr="00823129">
        <w:rPr>
          <w:rtl/>
        </w:rPr>
        <w:t xml:space="preserve">همین تفاوت </w:t>
      </w:r>
      <w:r w:rsidRPr="00823129">
        <w:rPr>
          <w:rtl/>
        </w:rPr>
        <w:lastRenderedPageBreak/>
        <w:t>سبب خفای استناد و عم</w:t>
      </w:r>
      <w:r w:rsidR="002E0863">
        <w:rPr>
          <w:rtl/>
        </w:rPr>
        <w:t>د در این صورت دوم می شود</w:t>
      </w:r>
      <w:r w:rsidR="002E0863">
        <w:rPr>
          <w:rFonts w:hint="cs"/>
          <w:rtl/>
        </w:rPr>
        <w:t xml:space="preserve">، یعنی در تقدیم طعام مسموم اجابت دعوت میزبان مساوی با اکل این طعام است، اما در این فرض صرف اجابت دعوت مستلزم وقوع در گودال مورد نظر نیست، و همین نکته سبب ابهام و تردید در تحقق عمد و استناد و در نتیجه ترتب قصاص در این صورت شده است. </w:t>
      </w:r>
    </w:p>
    <w:p w:rsidR="000F3280" w:rsidRPr="00823129" w:rsidRDefault="000F3280" w:rsidP="000F3280">
      <w:pPr>
        <w:pStyle w:val="Heading3"/>
        <w:rPr>
          <w:rtl/>
        </w:rPr>
      </w:pPr>
      <w:bookmarkStart w:id="12" w:name="_Toc499494633"/>
      <w:bookmarkStart w:id="13" w:name="_Toc499494802"/>
      <w:r>
        <w:rPr>
          <w:rFonts w:hint="cs"/>
          <w:rtl/>
        </w:rPr>
        <w:t>تحقق قصاص بر اساس ملاک مختار (معرضیت)</w:t>
      </w:r>
      <w:bookmarkEnd w:id="12"/>
      <w:bookmarkEnd w:id="13"/>
    </w:p>
    <w:p w:rsidR="000F3280" w:rsidRDefault="000F3280" w:rsidP="000F3280">
      <w:pPr>
        <w:rPr>
          <w:rtl/>
        </w:rPr>
      </w:pPr>
      <w:r w:rsidRPr="00823129">
        <w:rPr>
          <w:rtl/>
        </w:rPr>
        <w:t xml:space="preserve">اما بر اساس مختار که ملاک معرضیت فعل برای قتل است، لازم نیست مکان بئر غالب </w:t>
      </w:r>
      <w:r>
        <w:rPr>
          <w:rtl/>
        </w:rPr>
        <w:t>المرور باشد</w:t>
      </w:r>
      <w:r>
        <w:rPr>
          <w:rFonts w:hint="cs"/>
          <w:rtl/>
        </w:rPr>
        <w:t xml:space="preserve"> و با همین معرضیت هم قصاص قابلیت ترتب دارد.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1F7B" w:rsidRDefault="001E1F7B" w:rsidP="008B750B">
      <w:pPr>
        <w:spacing w:line="240" w:lineRule="auto"/>
      </w:pPr>
      <w:r>
        <w:separator/>
      </w:r>
    </w:p>
  </w:endnote>
  <w:endnote w:type="continuationSeparator" w:id="0">
    <w:p w:rsidR="001E1F7B" w:rsidRDefault="001E1F7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C05B1" w:rsidRPr="006C05B1">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93BE2" w:rsidP="001B6799">
          <w:pPr>
            <w:pStyle w:val="Footer"/>
            <w:bidi w:val="0"/>
            <w:rPr>
              <w:color w:val="808080" w:themeColor="background1" w:themeShade="80"/>
              <w:rtl/>
            </w:rPr>
          </w:pPr>
          <w:bookmarkStart w:id="21" w:name="BokAdres"/>
          <w:bookmarkEnd w:id="21"/>
          <w:r>
            <w:rPr>
              <w:color w:val="808080" w:themeColor="background1" w:themeShade="80"/>
            </w:rPr>
            <w:t>F1mq1_13960905-029_ar1_mfeb.ir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1F7B" w:rsidRDefault="001E1F7B" w:rsidP="008B750B">
      <w:pPr>
        <w:spacing w:line="240" w:lineRule="auto"/>
      </w:pPr>
      <w:r>
        <w:separator/>
      </w:r>
    </w:p>
  </w:footnote>
  <w:footnote w:type="continuationSeparator" w:id="0">
    <w:p w:rsidR="001E1F7B" w:rsidRDefault="001E1F7B" w:rsidP="008B750B">
      <w:pPr>
        <w:spacing w:line="240" w:lineRule="auto"/>
      </w:pPr>
      <w:r>
        <w:continuationSeparator/>
      </w:r>
    </w:p>
  </w:footnote>
  <w:footnote w:id="1">
    <w:p w:rsidR="00823129" w:rsidRDefault="00823129">
      <w:pPr>
        <w:pStyle w:val="FootnoteText"/>
        <w:rPr>
          <w:rtl/>
        </w:rPr>
      </w:pPr>
      <w:r>
        <w:rPr>
          <w:rStyle w:val="FootnoteReference"/>
        </w:rPr>
        <w:footnoteRef/>
      </w:r>
      <w:r>
        <w:rPr>
          <w:rtl/>
        </w:rPr>
        <w:t xml:space="preserve"> </w:t>
      </w:r>
      <w:r>
        <w:rPr>
          <w:rFonts w:hint="cs"/>
          <w:rtl/>
        </w:rPr>
        <w:t xml:space="preserve">. </w:t>
      </w:r>
      <w:r w:rsidRPr="00823129">
        <w:rPr>
          <w:rFonts w:hint="cs"/>
          <w:rtl/>
        </w:rPr>
        <w:t>تكملة</w:t>
      </w:r>
      <w:r w:rsidRPr="00823129">
        <w:rPr>
          <w:rtl/>
        </w:rPr>
        <w:t xml:space="preserve"> </w:t>
      </w:r>
      <w:r w:rsidRPr="00823129">
        <w:rPr>
          <w:rFonts w:hint="cs"/>
          <w:rtl/>
        </w:rPr>
        <w:t>المنهاج،</w:t>
      </w:r>
      <w:r w:rsidRPr="00823129">
        <w:rPr>
          <w:rtl/>
        </w:rPr>
        <w:t xml:space="preserve"> </w:t>
      </w:r>
      <w:r w:rsidRPr="00823129">
        <w:rPr>
          <w:rFonts w:hint="cs"/>
          <w:rtl/>
        </w:rPr>
        <w:t>ص</w:t>
      </w:r>
      <w:r w:rsidRPr="00823129">
        <w:rPr>
          <w:rtl/>
        </w:rPr>
        <w:t>: 60</w:t>
      </w:r>
    </w:p>
  </w:footnote>
  <w:footnote w:id="2">
    <w:p w:rsidR="00BE6BF7" w:rsidRPr="00BE6BF7" w:rsidRDefault="00BE6BF7" w:rsidP="00BE6BF7">
      <w:pPr>
        <w:pStyle w:val="FootnoteText"/>
        <w:rPr>
          <w:rtl/>
        </w:rPr>
      </w:pPr>
      <w:r w:rsidRPr="00BE6BF7">
        <w:footnoteRef/>
      </w:r>
      <w:r>
        <w:rPr>
          <w:rFonts w:hint="cs"/>
          <w:rtl/>
        </w:rPr>
        <w:t>.</w:t>
      </w:r>
      <w:r w:rsidRPr="00BE6BF7">
        <w:rPr>
          <w:rtl/>
        </w:rPr>
        <w:t xml:space="preserve"> </w:t>
      </w:r>
      <w:hyperlink r:id="rId1" w:history="1">
        <w:r w:rsidRPr="00BE6BF7">
          <w:rPr>
            <w:rStyle w:val="Hyperlink"/>
            <w:rFonts w:hint="cs"/>
            <w:rtl/>
          </w:rPr>
          <w:t>شرائع</w:t>
        </w:r>
        <w:r w:rsidRPr="00BE6BF7">
          <w:rPr>
            <w:rStyle w:val="Hyperlink"/>
            <w:rtl/>
          </w:rPr>
          <w:t xml:space="preserve"> </w:t>
        </w:r>
        <w:r w:rsidRPr="00BE6BF7">
          <w:rPr>
            <w:rStyle w:val="Hyperlink"/>
            <w:rFonts w:hint="cs"/>
            <w:rtl/>
          </w:rPr>
          <w:t>الإسلام</w:t>
        </w:r>
        <w:r w:rsidRPr="00BE6BF7">
          <w:rPr>
            <w:rStyle w:val="Hyperlink"/>
            <w:rtl/>
          </w:rPr>
          <w:t xml:space="preserve"> </w:t>
        </w:r>
        <w:r w:rsidRPr="00BE6BF7">
          <w:rPr>
            <w:rStyle w:val="Hyperlink"/>
            <w:rFonts w:hint="cs"/>
            <w:rtl/>
          </w:rPr>
          <w:t>،</w:t>
        </w:r>
        <w:r w:rsidRPr="00BE6BF7">
          <w:rPr>
            <w:rStyle w:val="Hyperlink"/>
            <w:rtl/>
          </w:rPr>
          <w:t xml:space="preserve"> </w:t>
        </w:r>
        <w:r w:rsidRPr="00BE6BF7">
          <w:rPr>
            <w:rStyle w:val="Hyperlink"/>
            <w:rFonts w:hint="cs"/>
            <w:rtl/>
          </w:rPr>
          <w:t>محقق</w:t>
        </w:r>
        <w:r w:rsidRPr="00BE6BF7">
          <w:rPr>
            <w:rStyle w:val="Hyperlink"/>
            <w:rtl/>
          </w:rPr>
          <w:t xml:space="preserve"> </w:t>
        </w:r>
        <w:r w:rsidRPr="00BE6BF7">
          <w:rPr>
            <w:rStyle w:val="Hyperlink"/>
            <w:rFonts w:hint="cs"/>
            <w:rtl/>
          </w:rPr>
          <w:t>حلی،</w:t>
        </w:r>
        <w:r w:rsidRPr="00BE6BF7">
          <w:rPr>
            <w:rStyle w:val="Hyperlink"/>
            <w:rtl/>
          </w:rPr>
          <w:t xml:space="preserve"> </w:t>
        </w:r>
        <w:r w:rsidRPr="00BE6BF7">
          <w:rPr>
            <w:rStyle w:val="Hyperlink"/>
            <w:rFonts w:hint="cs"/>
            <w:rtl/>
          </w:rPr>
          <w:t>ج</w:t>
        </w:r>
        <w:r w:rsidRPr="00BE6BF7">
          <w:rPr>
            <w:rStyle w:val="Hyperlink"/>
            <w:rtl/>
          </w:rPr>
          <w:t>4</w:t>
        </w:r>
        <w:r w:rsidRPr="00BE6BF7">
          <w:rPr>
            <w:rStyle w:val="Hyperlink"/>
            <w:rFonts w:hint="cs"/>
            <w:rtl/>
          </w:rPr>
          <w:t>،</w:t>
        </w:r>
        <w:r w:rsidRPr="00BE6BF7">
          <w:rPr>
            <w:rStyle w:val="Hyperlink"/>
            <w:rtl/>
          </w:rPr>
          <w:t xml:space="preserve"> </w:t>
        </w:r>
        <w:r w:rsidRPr="00BE6BF7">
          <w:rPr>
            <w:rStyle w:val="Hyperlink"/>
            <w:rFonts w:hint="cs"/>
            <w:rtl/>
          </w:rPr>
          <w:t>ص</w:t>
        </w:r>
        <w:r w:rsidRPr="00BE6BF7">
          <w:rPr>
            <w:rStyle w:val="Hyperlink"/>
            <w:rtl/>
          </w:rPr>
          <w:t>183.</w:t>
        </w:r>
      </w:hyperlink>
    </w:p>
  </w:footnote>
  <w:footnote w:id="3">
    <w:p w:rsidR="00BE6BF7" w:rsidRPr="00BE6BF7" w:rsidRDefault="00BE6BF7" w:rsidP="006C05B1">
      <w:pPr>
        <w:pStyle w:val="FootnoteText"/>
      </w:pPr>
      <w:r>
        <w:t>.</w:t>
      </w:r>
      <w:r w:rsidRPr="00BE6BF7">
        <w:footnoteRef/>
      </w:r>
      <w:r w:rsidRPr="00BE6BF7">
        <w:rPr>
          <w:rtl/>
        </w:rPr>
        <w:t xml:space="preserve"> </w:t>
      </w:r>
      <w:hyperlink r:id="rId2" w:history="1">
        <w:r w:rsidRPr="00BE6BF7">
          <w:rPr>
            <w:rStyle w:val="Hyperlink"/>
            <w:rFonts w:hint="cs"/>
            <w:rtl/>
          </w:rPr>
          <w:t>جواهر</w:t>
        </w:r>
        <w:r w:rsidRPr="00BE6BF7">
          <w:rPr>
            <w:rStyle w:val="Hyperlink"/>
            <w:rtl/>
          </w:rPr>
          <w:t xml:space="preserve"> </w:t>
        </w:r>
        <w:r w:rsidRPr="00BE6BF7">
          <w:rPr>
            <w:rStyle w:val="Hyperlink"/>
            <w:rFonts w:hint="cs"/>
            <w:rtl/>
          </w:rPr>
          <w:t>الکلام،</w:t>
        </w:r>
        <w:r w:rsidRPr="00BE6BF7">
          <w:rPr>
            <w:rStyle w:val="Hyperlink"/>
            <w:rtl/>
          </w:rPr>
          <w:t xml:space="preserve"> </w:t>
        </w:r>
        <w:r w:rsidRPr="00BE6BF7">
          <w:rPr>
            <w:rStyle w:val="Hyperlink"/>
            <w:rFonts w:hint="cs"/>
            <w:rtl/>
          </w:rPr>
          <w:t>محمد</w:t>
        </w:r>
        <w:r w:rsidRPr="00BE6BF7">
          <w:rPr>
            <w:rStyle w:val="Hyperlink"/>
            <w:rtl/>
          </w:rPr>
          <w:t xml:space="preserve"> </w:t>
        </w:r>
        <w:r w:rsidRPr="00BE6BF7">
          <w:rPr>
            <w:rStyle w:val="Hyperlink"/>
            <w:rFonts w:hint="cs"/>
            <w:rtl/>
          </w:rPr>
          <w:t>حسن</w:t>
        </w:r>
        <w:r w:rsidRPr="00BE6BF7">
          <w:rPr>
            <w:rStyle w:val="Hyperlink"/>
            <w:rtl/>
          </w:rPr>
          <w:t xml:space="preserve"> </w:t>
        </w:r>
        <w:r w:rsidRPr="00BE6BF7">
          <w:rPr>
            <w:rStyle w:val="Hyperlink"/>
            <w:rFonts w:hint="cs"/>
            <w:rtl/>
          </w:rPr>
          <w:t>نجفی،</w:t>
        </w:r>
        <w:r w:rsidRPr="00BE6BF7">
          <w:rPr>
            <w:rStyle w:val="Hyperlink"/>
            <w:rtl/>
          </w:rPr>
          <w:t xml:space="preserve"> </w:t>
        </w:r>
        <w:r w:rsidRPr="00BE6BF7">
          <w:rPr>
            <w:rStyle w:val="Hyperlink"/>
            <w:rFonts w:hint="cs"/>
            <w:rtl/>
          </w:rPr>
          <w:t>ج</w:t>
        </w:r>
        <w:r w:rsidR="006C05B1">
          <w:rPr>
            <w:rStyle w:val="Hyperlink"/>
            <w:rFonts w:hint="cs"/>
            <w:rtl/>
          </w:rPr>
          <w:t>42</w:t>
        </w:r>
        <w:r w:rsidRPr="00BE6BF7">
          <w:rPr>
            <w:rStyle w:val="Hyperlink"/>
            <w:rFonts w:hint="cs"/>
            <w:rtl/>
          </w:rPr>
          <w:t>،</w:t>
        </w:r>
        <w:r w:rsidRPr="00BE6BF7">
          <w:rPr>
            <w:rStyle w:val="Hyperlink"/>
            <w:rtl/>
          </w:rPr>
          <w:t xml:space="preserve"> </w:t>
        </w:r>
        <w:r w:rsidRPr="00BE6BF7">
          <w:rPr>
            <w:rStyle w:val="Hyperlink"/>
            <w:rFonts w:hint="cs"/>
            <w:rtl/>
          </w:rPr>
          <w:t>ص</w:t>
        </w:r>
        <w:r w:rsidR="006C05B1">
          <w:rPr>
            <w:rStyle w:val="Hyperlink"/>
            <w:rFonts w:hint="cs"/>
            <w:rtl/>
          </w:rPr>
          <w:t>39</w:t>
        </w:r>
        <w:bookmarkStart w:id="9" w:name="_GoBack"/>
        <w:bookmarkEnd w:id="9"/>
        <w:r w:rsidRPr="00BE6BF7">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093BE2">
      <w:rPr>
        <w:b/>
        <w:bCs/>
        <w:sz w:val="20"/>
        <w:szCs w:val="24"/>
        <w:rtl/>
      </w:rPr>
      <w:t>029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093BE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093BE2">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093BE2">
      <w:rPr>
        <w:sz w:val="24"/>
        <w:szCs w:val="24"/>
        <w:rtl/>
      </w:rPr>
      <w:t>5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093BE2">
      <w:rPr>
        <w:rFonts w:hint="cs"/>
        <w:sz w:val="24"/>
        <w:szCs w:val="24"/>
        <w:rtl/>
      </w:rPr>
      <w:t>قتل</w:t>
    </w:r>
    <w:r w:rsidR="00093BE2">
      <w:rPr>
        <w:sz w:val="24"/>
        <w:szCs w:val="24"/>
        <w:rtl/>
      </w:rPr>
      <w:t xml:space="preserve"> </w:t>
    </w:r>
    <w:r w:rsidR="00093BE2">
      <w:rPr>
        <w:rFonts w:hint="cs"/>
        <w:sz w:val="24"/>
        <w:szCs w:val="24"/>
        <w:rtl/>
      </w:rPr>
      <w:t>به</w:t>
    </w:r>
    <w:r w:rsidR="00093BE2">
      <w:rPr>
        <w:sz w:val="24"/>
        <w:szCs w:val="24"/>
        <w:rtl/>
      </w:rPr>
      <w:t xml:space="preserve"> </w:t>
    </w:r>
    <w:r w:rsidR="00093BE2">
      <w:rPr>
        <w:rFonts w:hint="cs"/>
        <w:sz w:val="24"/>
        <w:szCs w:val="24"/>
        <w:rtl/>
      </w:rPr>
      <w:t>تسبیب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093BE2">
      <w:rPr>
        <w:rFonts w:hint="cs"/>
        <w:sz w:val="24"/>
        <w:szCs w:val="24"/>
        <w:rtl/>
      </w:rPr>
      <w:t>سيدعلي</w:t>
    </w:r>
    <w:r w:rsidR="00093BE2">
      <w:rPr>
        <w:sz w:val="24"/>
        <w:szCs w:val="24"/>
        <w:rtl/>
      </w:rPr>
      <w:t xml:space="preserve"> </w:t>
    </w:r>
    <w:r w:rsidR="00093BE2">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093BE2">
      <w:rPr>
        <w:rFonts w:hint="cs"/>
        <w:sz w:val="24"/>
        <w:szCs w:val="24"/>
        <w:rtl/>
      </w:rPr>
      <w:t>مراتب</w:t>
    </w:r>
    <w:r w:rsidR="00093BE2">
      <w:rPr>
        <w:sz w:val="24"/>
        <w:szCs w:val="24"/>
        <w:rtl/>
      </w:rPr>
      <w:t xml:space="preserve"> </w:t>
    </w:r>
    <w:r w:rsidR="00093BE2">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3BE2"/>
    <w:rsid w:val="00096C63"/>
    <w:rsid w:val="000B5DB5"/>
    <w:rsid w:val="000C3947"/>
    <w:rsid w:val="000D30E9"/>
    <w:rsid w:val="000D6818"/>
    <w:rsid w:val="000E335E"/>
    <w:rsid w:val="000F16CF"/>
    <w:rsid w:val="000F3280"/>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F7B"/>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0863"/>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E6BE3"/>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56425"/>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05B1"/>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4279"/>
    <w:rsid w:val="00816367"/>
    <w:rsid w:val="00816A0B"/>
    <w:rsid w:val="00823129"/>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CC5"/>
    <w:rsid w:val="00941CEB"/>
    <w:rsid w:val="0094720F"/>
    <w:rsid w:val="00953B28"/>
    <w:rsid w:val="00954322"/>
    <w:rsid w:val="00954B79"/>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291D"/>
    <w:rsid w:val="00AA1F60"/>
    <w:rsid w:val="00AA40D7"/>
    <w:rsid w:val="00AB5F7D"/>
    <w:rsid w:val="00AC0C50"/>
    <w:rsid w:val="00AC4C24"/>
    <w:rsid w:val="00AC6FE2"/>
    <w:rsid w:val="00AF3925"/>
    <w:rsid w:val="00B2292F"/>
    <w:rsid w:val="00B43169"/>
    <w:rsid w:val="00B54FD1"/>
    <w:rsid w:val="00B55AE4"/>
    <w:rsid w:val="00B70B46"/>
    <w:rsid w:val="00B739B0"/>
    <w:rsid w:val="00B814A3"/>
    <w:rsid w:val="00B96F38"/>
    <w:rsid w:val="00BD0E74"/>
    <w:rsid w:val="00BD5F8C"/>
    <w:rsid w:val="00BE29DD"/>
    <w:rsid w:val="00BE6BF7"/>
    <w:rsid w:val="00C066AF"/>
    <w:rsid w:val="00C10E06"/>
    <w:rsid w:val="00C145B8"/>
    <w:rsid w:val="00C2438F"/>
    <w:rsid w:val="00C32A7E"/>
    <w:rsid w:val="00C34F28"/>
    <w:rsid w:val="00C368DF"/>
    <w:rsid w:val="00C442C5"/>
    <w:rsid w:val="00C55516"/>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044B"/>
    <w:rsid w:val="00D735B2"/>
    <w:rsid w:val="00D74021"/>
    <w:rsid w:val="00D76D01"/>
    <w:rsid w:val="00D922A9"/>
    <w:rsid w:val="00D9394A"/>
    <w:rsid w:val="00DB0CBB"/>
    <w:rsid w:val="00DB67CC"/>
    <w:rsid w:val="00DE1070"/>
    <w:rsid w:val="00E00219"/>
    <w:rsid w:val="00E0316B"/>
    <w:rsid w:val="00E20549"/>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93752668">
      <w:bodyDiv w:val="1"/>
      <w:marLeft w:val="0"/>
      <w:marRight w:val="0"/>
      <w:marTop w:val="0"/>
      <w:marBottom w:val="0"/>
      <w:divBdr>
        <w:top w:val="none" w:sz="0" w:space="0" w:color="auto"/>
        <w:left w:val="none" w:sz="0" w:space="0" w:color="auto"/>
        <w:bottom w:val="none" w:sz="0" w:space="0" w:color="auto"/>
        <w:right w:val="none" w:sz="0" w:space="0" w:color="auto"/>
      </w:divBdr>
      <w:divsChild>
        <w:div w:id="451168385">
          <w:marLeft w:val="0"/>
          <w:marRight w:val="0"/>
          <w:marTop w:val="0"/>
          <w:marBottom w:val="0"/>
          <w:divBdr>
            <w:top w:val="none" w:sz="0" w:space="0" w:color="auto"/>
            <w:left w:val="none" w:sz="0" w:space="0" w:color="auto"/>
            <w:bottom w:val="none" w:sz="0" w:space="0" w:color="auto"/>
            <w:right w:val="none" w:sz="0" w:space="0" w:color="auto"/>
          </w:divBdr>
          <w:divsChild>
            <w:div w:id="213003518">
              <w:marLeft w:val="0"/>
              <w:marRight w:val="0"/>
              <w:marTop w:val="0"/>
              <w:marBottom w:val="0"/>
              <w:divBdr>
                <w:top w:val="none" w:sz="0" w:space="0" w:color="auto"/>
                <w:left w:val="none" w:sz="0" w:space="0" w:color="auto"/>
                <w:bottom w:val="none" w:sz="0" w:space="0" w:color="auto"/>
                <w:right w:val="none" w:sz="0" w:space="0" w:color="auto"/>
              </w:divBdr>
              <w:divsChild>
                <w:div w:id="49900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79770789">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39/42/" TargetMode="External"/><Relationship Id="rId1" Type="http://schemas.openxmlformats.org/officeDocument/2006/relationships/hyperlink" Target="http://lib.eshia.ir/71613/4/18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97E892-7CA0-4F00-9AC5-AC69A84E7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163</TotalTime>
  <Pages>4</Pages>
  <Words>871</Words>
  <Characters>4967</Characters>
  <Application>Microsoft Office Word</Application>
  <DocSecurity>0</DocSecurity>
  <Lines>41</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5827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8</cp:revision>
  <dcterms:created xsi:type="dcterms:W3CDTF">2017-11-26T11:31:00Z</dcterms:created>
  <dcterms:modified xsi:type="dcterms:W3CDTF">2017-11-28T16:28:00Z</dcterms:modified>
  <cp:contentStatus>ویرایش 2.3</cp:contentStatus>
  <cp:version>2.3</cp:version>
</cp:coreProperties>
</file>