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76402" w:rsidRDefault="00476402" w:rsidP="00476402">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1892567" w:history="1">
        <w:r w:rsidRPr="00A67E76">
          <w:rPr>
            <w:rStyle w:val="Hyperlink"/>
            <w:rFonts w:hint="eastAsia"/>
            <w:noProof/>
            <w:rtl/>
          </w:rPr>
          <w:t>فرع</w:t>
        </w:r>
        <w:r w:rsidRPr="00A67E76">
          <w:rPr>
            <w:rStyle w:val="Hyperlink"/>
            <w:noProof/>
            <w:rtl/>
          </w:rPr>
          <w:t xml:space="preserve"> </w:t>
        </w:r>
        <w:r w:rsidRPr="00A67E76">
          <w:rPr>
            <w:rStyle w:val="Hyperlink"/>
            <w:rFonts w:hint="eastAsia"/>
            <w:noProof/>
            <w:rtl/>
          </w:rPr>
          <w:t>ششم</w:t>
        </w:r>
        <w:r w:rsidRPr="00A67E76">
          <w:rPr>
            <w:rStyle w:val="Hyperlink"/>
            <w:noProof/>
            <w:rtl/>
          </w:rPr>
          <w:t xml:space="preserve">: </w:t>
        </w:r>
        <w:r w:rsidRPr="00A67E76">
          <w:rPr>
            <w:rStyle w:val="Hyperlink"/>
            <w:rFonts w:hint="eastAsia"/>
            <w:noProof/>
            <w:rtl/>
          </w:rPr>
          <w:t>امر</w:t>
        </w:r>
        <w:r w:rsidRPr="00A67E76">
          <w:rPr>
            <w:rStyle w:val="Hyperlink"/>
            <w:noProof/>
            <w:rtl/>
          </w:rPr>
          <w:t xml:space="preserve"> </w:t>
        </w:r>
        <w:r w:rsidRPr="00A67E76">
          <w:rPr>
            <w:rStyle w:val="Hyperlink"/>
            <w:rFonts w:hint="eastAsia"/>
            <w:noProof/>
            <w:rtl/>
          </w:rPr>
          <w:t>به</w:t>
        </w:r>
        <w:r w:rsidRPr="00A67E76">
          <w:rPr>
            <w:rStyle w:val="Hyperlink"/>
            <w:noProof/>
            <w:rtl/>
          </w:rPr>
          <w:t xml:space="preserve"> </w:t>
        </w:r>
        <w:r w:rsidRPr="00A67E76">
          <w:rPr>
            <w:rStyle w:val="Hyperlink"/>
            <w:rFonts w:hint="eastAsia"/>
            <w:noProof/>
            <w:rtl/>
          </w:rPr>
          <w:t>قتل</w:t>
        </w:r>
        <w:r w:rsidRPr="00A67E76">
          <w:rPr>
            <w:rStyle w:val="Hyperlink"/>
            <w:noProof/>
            <w:rtl/>
          </w:rPr>
          <w:t xml:space="preserve"> </w:t>
        </w:r>
        <w:r w:rsidRPr="00A67E76">
          <w:rPr>
            <w:rStyle w:val="Hyperlink"/>
            <w:rFonts w:hint="eastAsia"/>
            <w:noProof/>
            <w:rtl/>
          </w:rPr>
          <w:t>ولد</w:t>
        </w:r>
        <w:r w:rsidRPr="00A67E76">
          <w:rPr>
            <w:rStyle w:val="Hyperlink"/>
            <w:noProof/>
            <w:rtl/>
          </w:rPr>
          <w:t xml:space="preserve"> </w:t>
        </w:r>
        <w:r w:rsidRPr="00A67E76">
          <w:rPr>
            <w:rStyle w:val="Hyperlink"/>
            <w:rFonts w:hint="eastAsia"/>
            <w:noProof/>
            <w:rtl/>
          </w:rPr>
          <w:t>از</w:t>
        </w:r>
        <w:r w:rsidRPr="00A67E76">
          <w:rPr>
            <w:rStyle w:val="Hyperlink"/>
            <w:noProof/>
            <w:rtl/>
          </w:rPr>
          <w:t xml:space="preserve"> </w:t>
        </w:r>
        <w:r w:rsidRPr="00A67E76">
          <w:rPr>
            <w:rStyle w:val="Hyperlink"/>
            <w:rFonts w:hint="eastAsia"/>
            <w:noProof/>
            <w:rtl/>
          </w:rPr>
          <w:t>آمر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501892567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76402" w:rsidRDefault="00D13558" w:rsidP="00476402">
      <w:pPr>
        <w:pStyle w:val="TOC8"/>
        <w:tabs>
          <w:tab w:val="right" w:leader="dot" w:pos="10194"/>
        </w:tabs>
        <w:rPr>
          <w:rFonts w:asciiTheme="minorHAnsi" w:eastAsiaTheme="minorEastAsia" w:hAnsiTheme="minorHAnsi" w:cstheme="minorBidi"/>
          <w:noProof/>
          <w:color w:val="auto"/>
          <w:szCs w:val="22"/>
          <w:rtl/>
        </w:rPr>
      </w:pPr>
      <w:hyperlink w:anchor="_Toc501892568" w:history="1">
        <w:r w:rsidR="00476402" w:rsidRPr="00A67E76">
          <w:rPr>
            <w:rStyle w:val="Hyperlink"/>
            <w:rFonts w:hint="eastAsia"/>
            <w:noProof/>
            <w:rtl/>
          </w:rPr>
          <w:t>فرع</w:t>
        </w:r>
        <w:r w:rsidR="00476402" w:rsidRPr="00A67E76">
          <w:rPr>
            <w:rStyle w:val="Hyperlink"/>
            <w:noProof/>
            <w:rtl/>
          </w:rPr>
          <w:t xml:space="preserve"> </w:t>
        </w:r>
        <w:r w:rsidR="00476402" w:rsidRPr="00A67E76">
          <w:rPr>
            <w:rStyle w:val="Hyperlink"/>
            <w:rFonts w:hint="eastAsia"/>
            <w:noProof/>
            <w:rtl/>
          </w:rPr>
          <w:t>هفتم</w:t>
        </w:r>
        <w:r w:rsidR="00476402" w:rsidRPr="00A67E76">
          <w:rPr>
            <w:rStyle w:val="Hyperlink"/>
            <w:noProof/>
            <w:rtl/>
          </w:rPr>
          <w:t xml:space="preserve">: </w:t>
        </w:r>
        <w:r w:rsidR="00476402" w:rsidRPr="00A67E76">
          <w:rPr>
            <w:rStyle w:val="Hyperlink"/>
            <w:rFonts w:hint="eastAsia"/>
            <w:noProof/>
            <w:rtl/>
          </w:rPr>
          <w:t>قتل</w:t>
        </w:r>
        <w:r w:rsidR="00476402" w:rsidRPr="00A67E76">
          <w:rPr>
            <w:rStyle w:val="Hyperlink"/>
            <w:noProof/>
            <w:rtl/>
          </w:rPr>
          <w:t xml:space="preserve"> </w:t>
        </w:r>
        <w:r w:rsidR="00476402" w:rsidRPr="00A67E76">
          <w:rPr>
            <w:rStyle w:val="Hyperlink"/>
            <w:rFonts w:hint="eastAsia"/>
            <w:noProof/>
            <w:rtl/>
          </w:rPr>
          <w:t>بالغ</w:t>
        </w:r>
        <w:r w:rsidR="00476402" w:rsidRPr="00A67E76">
          <w:rPr>
            <w:rStyle w:val="Hyperlink"/>
            <w:noProof/>
            <w:rtl/>
          </w:rPr>
          <w:t xml:space="preserve"> </w:t>
        </w:r>
        <w:r w:rsidR="00476402" w:rsidRPr="00A67E76">
          <w:rPr>
            <w:rStyle w:val="Hyperlink"/>
            <w:rFonts w:hint="eastAsia"/>
            <w:noProof/>
            <w:rtl/>
          </w:rPr>
          <w:t>توسط</w:t>
        </w:r>
        <w:r w:rsidR="00476402" w:rsidRPr="00A67E76">
          <w:rPr>
            <w:rStyle w:val="Hyperlink"/>
            <w:noProof/>
            <w:rtl/>
          </w:rPr>
          <w:t xml:space="preserve"> </w:t>
        </w:r>
        <w:r w:rsidR="00476402" w:rsidRPr="00A67E76">
          <w:rPr>
            <w:rStyle w:val="Hyperlink"/>
            <w:rFonts w:hint="eastAsia"/>
            <w:noProof/>
            <w:rtl/>
          </w:rPr>
          <w:t>صب</w:t>
        </w:r>
        <w:r w:rsidR="00476402" w:rsidRPr="00A67E76">
          <w:rPr>
            <w:rStyle w:val="Hyperlink"/>
            <w:rFonts w:hint="cs"/>
            <w:noProof/>
            <w:rtl/>
          </w:rPr>
          <w:t>ی</w:t>
        </w:r>
        <w:r w:rsidR="00476402" w:rsidRPr="00A67E76">
          <w:rPr>
            <w:rStyle w:val="Hyperlink"/>
            <w:noProof/>
            <w:rtl/>
          </w:rPr>
          <w:t xml:space="preserve"> </w:t>
        </w:r>
        <w:r w:rsidR="00476402" w:rsidRPr="00A67E76">
          <w:rPr>
            <w:rStyle w:val="Hyperlink"/>
            <w:rFonts w:hint="eastAsia"/>
            <w:noProof/>
            <w:rtl/>
          </w:rPr>
          <w:t>مباشرتا</w:t>
        </w:r>
        <w:r w:rsidR="00476402" w:rsidRPr="00A67E76">
          <w:rPr>
            <w:rStyle w:val="Hyperlink"/>
            <w:noProof/>
            <w:rtl/>
          </w:rPr>
          <w:t xml:space="preserve">  </w:t>
        </w:r>
        <w:r w:rsidR="00476402" w:rsidRPr="00A67E76">
          <w:rPr>
            <w:rStyle w:val="Hyperlink"/>
            <w:rFonts w:hint="eastAsia"/>
            <w:noProof/>
            <w:rtl/>
          </w:rPr>
          <w:t>به</w:t>
        </w:r>
        <w:r w:rsidR="00476402" w:rsidRPr="00A67E76">
          <w:rPr>
            <w:rStyle w:val="Hyperlink"/>
            <w:noProof/>
            <w:rtl/>
          </w:rPr>
          <w:t xml:space="preserve"> </w:t>
        </w:r>
        <w:r w:rsidR="00476402" w:rsidRPr="00A67E76">
          <w:rPr>
            <w:rStyle w:val="Hyperlink"/>
            <w:rFonts w:hint="eastAsia"/>
            <w:noProof/>
            <w:rtl/>
          </w:rPr>
          <w:t>امر</w:t>
        </w:r>
        <w:r w:rsidR="00476402" w:rsidRPr="00A67E76">
          <w:rPr>
            <w:rStyle w:val="Hyperlink"/>
            <w:noProof/>
            <w:rtl/>
          </w:rPr>
          <w:t xml:space="preserve"> </w:t>
        </w:r>
        <w:r w:rsidR="00476402" w:rsidRPr="00A67E76">
          <w:rPr>
            <w:rStyle w:val="Hyperlink"/>
            <w:rFonts w:hint="eastAsia"/>
            <w:noProof/>
            <w:rtl/>
          </w:rPr>
          <w:t>بالغ</w:t>
        </w:r>
        <w:r w:rsidR="00476402">
          <w:rPr>
            <w:noProof/>
            <w:webHidden/>
            <w:rtl/>
          </w:rPr>
          <w:tab/>
        </w:r>
        <w:r w:rsidR="00476402">
          <w:rPr>
            <w:rStyle w:val="Hyperlink"/>
            <w:noProof/>
            <w:rtl/>
          </w:rPr>
          <w:fldChar w:fldCharType="begin"/>
        </w:r>
        <w:r w:rsidR="00476402">
          <w:rPr>
            <w:noProof/>
            <w:webHidden/>
            <w:rtl/>
          </w:rPr>
          <w:instrText xml:space="preserve"> </w:instrText>
        </w:r>
        <w:r w:rsidR="00476402">
          <w:rPr>
            <w:noProof/>
            <w:webHidden/>
          </w:rPr>
          <w:instrText>PAGEREF</w:instrText>
        </w:r>
        <w:r w:rsidR="00476402">
          <w:rPr>
            <w:noProof/>
            <w:webHidden/>
            <w:rtl/>
          </w:rPr>
          <w:instrText xml:space="preserve"> _</w:instrText>
        </w:r>
        <w:r w:rsidR="00476402">
          <w:rPr>
            <w:noProof/>
            <w:webHidden/>
          </w:rPr>
          <w:instrText>Toc</w:instrText>
        </w:r>
        <w:r w:rsidR="00476402">
          <w:rPr>
            <w:noProof/>
            <w:webHidden/>
            <w:rtl/>
          </w:rPr>
          <w:instrText xml:space="preserve">501892568 </w:instrText>
        </w:r>
        <w:r w:rsidR="00476402">
          <w:rPr>
            <w:noProof/>
            <w:webHidden/>
          </w:rPr>
          <w:instrText>\h</w:instrText>
        </w:r>
        <w:r w:rsidR="00476402">
          <w:rPr>
            <w:noProof/>
            <w:webHidden/>
            <w:rtl/>
          </w:rPr>
          <w:instrText xml:space="preserve"> </w:instrText>
        </w:r>
        <w:r w:rsidR="00476402">
          <w:rPr>
            <w:rStyle w:val="Hyperlink"/>
            <w:noProof/>
            <w:rtl/>
          </w:rPr>
        </w:r>
        <w:r w:rsidR="00476402">
          <w:rPr>
            <w:rStyle w:val="Hyperlink"/>
            <w:noProof/>
            <w:rtl/>
          </w:rPr>
          <w:fldChar w:fldCharType="separate"/>
        </w:r>
        <w:r w:rsidR="00476402">
          <w:rPr>
            <w:noProof/>
            <w:webHidden/>
            <w:rtl/>
          </w:rPr>
          <w:t>2</w:t>
        </w:r>
        <w:r w:rsidR="00476402">
          <w:rPr>
            <w:rStyle w:val="Hyperlink"/>
            <w:noProof/>
            <w:rtl/>
          </w:rPr>
          <w:fldChar w:fldCharType="end"/>
        </w:r>
      </w:hyperlink>
    </w:p>
    <w:p w:rsidR="00476402" w:rsidRDefault="00D13558" w:rsidP="00476402">
      <w:pPr>
        <w:pStyle w:val="TOC9"/>
        <w:tabs>
          <w:tab w:val="right" w:leader="dot" w:pos="10194"/>
        </w:tabs>
        <w:rPr>
          <w:rFonts w:asciiTheme="minorHAnsi" w:eastAsiaTheme="minorEastAsia" w:hAnsiTheme="minorHAnsi" w:cstheme="minorBidi"/>
          <w:noProof/>
          <w:color w:val="auto"/>
          <w:szCs w:val="22"/>
          <w:rtl/>
        </w:rPr>
      </w:pPr>
      <w:hyperlink w:anchor="_Toc501892569" w:history="1">
        <w:r w:rsidR="00476402" w:rsidRPr="00A67E76">
          <w:rPr>
            <w:rStyle w:val="Hyperlink"/>
            <w:rFonts w:hint="eastAsia"/>
            <w:noProof/>
            <w:rtl/>
          </w:rPr>
          <w:t>تطب</w:t>
        </w:r>
        <w:r w:rsidR="00476402" w:rsidRPr="00A67E76">
          <w:rPr>
            <w:rStyle w:val="Hyperlink"/>
            <w:rFonts w:hint="cs"/>
            <w:noProof/>
            <w:rtl/>
          </w:rPr>
          <w:t>ی</w:t>
        </w:r>
        <w:r w:rsidR="00476402" w:rsidRPr="00A67E76">
          <w:rPr>
            <w:rStyle w:val="Hyperlink"/>
            <w:rFonts w:hint="eastAsia"/>
            <w:noProof/>
            <w:rtl/>
          </w:rPr>
          <w:t>ق</w:t>
        </w:r>
        <w:r w:rsidR="00476402" w:rsidRPr="00A67E76">
          <w:rPr>
            <w:rStyle w:val="Hyperlink"/>
            <w:noProof/>
            <w:rtl/>
          </w:rPr>
          <w:t xml:space="preserve"> </w:t>
        </w:r>
        <w:r w:rsidR="00476402" w:rsidRPr="00A67E76">
          <w:rPr>
            <w:rStyle w:val="Hyperlink"/>
            <w:rFonts w:hint="eastAsia"/>
            <w:noProof/>
            <w:rtl/>
          </w:rPr>
          <w:t>قاعده</w:t>
        </w:r>
        <w:r w:rsidR="00476402" w:rsidRPr="00A67E76">
          <w:rPr>
            <w:rStyle w:val="Hyperlink"/>
            <w:noProof/>
            <w:rtl/>
          </w:rPr>
          <w:t xml:space="preserve"> </w:t>
        </w:r>
        <w:r w:rsidR="00476402" w:rsidRPr="00A67E76">
          <w:rPr>
            <w:rStyle w:val="Hyperlink"/>
            <w:rFonts w:hint="eastAsia"/>
            <w:noProof/>
            <w:rtl/>
          </w:rPr>
          <w:t>مانع</w:t>
        </w:r>
        <w:r w:rsidR="00476402" w:rsidRPr="00A67E76">
          <w:rPr>
            <w:rStyle w:val="Hyperlink"/>
            <w:rFonts w:hint="cs"/>
            <w:noProof/>
            <w:rtl/>
          </w:rPr>
          <w:t>ی</w:t>
        </w:r>
        <w:r w:rsidR="00476402" w:rsidRPr="00A67E76">
          <w:rPr>
            <w:rStyle w:val="Hyperlink"/>
            <w:rFonts w:hint="eastAsia"/>
            <w:noProof/>
            <w:rtl/>
          </w:rPr>
          <w:t>ت</w:t>
        </w:r>
        <w:r w:rsidR="00476402" w:rsidRPr="00A67E76">
          <w:rPr>
            <w:rStyle w:val="Hyperlink"/>
            <w:noProof/>
            <w:rtl/>
          </w:rPr>
          <w:t xml:space="preserve"> </w:t>
        </w:r>
        <w:r w:rsidR="00476402" w:rsidRPr="00A67E76">
          <w:rPr>
            <w:rStyle w:val="Hyperlink"/>
            <w:rFonts w:hint="eastAsia"/>
            <w:noProof/>
            <w:rtl/>
          </w:rPr>
          <w:t>خصوص</w:t>
        </w:r>
        <w:r w:rsidR="00476402" w:rsidRPr="00A67E76">
          <w:rPr>
            <w:rStyle w:val="Hyperlink"/>
            <w:rFonts w:hint="cs"/>
            <w:noProof/>
            <w:rtl/>
          </w:rPr>
          <w:t>ی</w:t>
        </w:r>
        <w:r w:rsidR="00476402" w:rsidRPr="00A67E76">
          <w:rPr>
            <w:rStyle w:val="Hyperlink"/>
            <w:rFonts w:hint="eastAsia"/>
            <w:noProof/>
            <w:rtl/>
          </w:rPr>
          <w:t>ت</w:t>
        </w:r>
        <w:r w:rsidR="00476402" w:rsidRPr="00A67E76">
          <w:rPr>
            <w:rStyle w:val="Hyperlink"/>
            <w:noProof/>
            <w:rtl/>
          </w:rPr>
          <w:t xml:space="preserve"> </w:t>
        </w:r>
        <w:r w:rsidR="00476402" w:rsidRPr="00A67E76">
          <w:rPr>
            <w:rStyle w:val="Hyperlink"/>
            <w:rFonts w:hint="eastAsia"/>
            <w:noProof/>
            <w:rtl/>
          </w:rPr>
          <w:t>مورد</w:t>
        </w:r>
        <w:r w:rsidR="00476402" w:rsidRPr="00A67E76">
          <w:rPr>
            <w:rStyle w:val="Hyperlink"/>
            <w:noProof/>
            <w:rtl/>
          </w:rPr>
          <w:t xml:space="preserve"> </w:t>
        </w:r>
        <w:r w:rsidR="00476402" w:rsidRPr="00A67E76">
          <w:rPr>
            <w:rStyle w:val="Hyperlink"/>
            <w:rFonts w:hint="eastAsia"/>
            <w:noProof/>
            <w:rtl/>
          </w:rPr>
          <w:t>از</w:t>
        </w:r>
        <w:r w:rsidR="00476402" w:rsidRPr="00A67E76">
          <w:rPr>
            <w:rStyle w:val="Hyperlink"/>
            <w:noProof/>
            <w:rtl/>
          </w:rPr>
          <w:t xml:space="preserve"> </w:t>
        </w:r>
        <w:r w:rsidR="00476402" w:rsidRPr="00A67E76">
          <w:rPr>
            <w:rStyle w:val="Hyperlink"/>
            <w:rFonts w:hint="eastAsia"/>
            <w:noProof/>
            <w:rtl/>
          </w:rPr>
          <w:t>اطلاق</w:t>
        </w:r>
        <w:r w:rsidR="00476402">
          <w:rPr>
            <w:noProof/>
            <w:webHidden/>
            <w:rtl/>
          </w:rPr>
          <w:tab/>
        </w:r>
        <w:r w:rsidR="00476402">
          <w:rPr>
            <w:rStyle w:val="Hyperlink"/>
            <w:noProof/>
            <w:rtl/>
          </w:rPr>
          <w:fldChar w:fldCharType="begin"/>
        </w:r>
        <w:r w:rsidR="00476402">
          <w:rPr>
            <w:noProof/>
            <w:webHidden/>
            <w:rtl/>
          </w:rPr>
          <w:instrText xml:space="preserve"> </w:instrText>
        </w:r>
        <w:r w:rsidR="00476402">
          <w:rPr>
            <w:noProof/>
            <w:webHidden/>
          </w:rPr>
          <w:instrText>PAGEREF</w:instrText>
        </w:r>
        <w:r w:rsidR="00476402">
          <w:rPr>
            <w:noProof/>
            <w:webHidden/>
            <w:rtl/>
          </w:rPr>
          <w:instrText xml:space="preserve"> _</w:instrText>
        </w:r>
        <w:r w:rsidR="00476402">
          <w:rPr>
            <w:noProof/>
            <w:webHidden/>
          </w:rPr>
          <w:instrText>Toc</w:instrText>
        </w:r>
        <w:r w:rsidR="00476402">
          <w:rPr>
            <w:noProof/>
            <w:webHidden/>
            <w:rtl/>
          </w:rPr>
          <w:instrText xml:space="preserve">501892569 </w:instrText>
        </w:r>
        <w:r w:rsidR="00476402">
          <w:rPr>
            <w:noProof/>
            <w:webHidden/>
          </w:rPr>
          <w:instrText>\h</w:instrText>
        </w:r>
        <w:r w:rsidR="00476402">
          <w:rPr>
            <w:noProof/>
            <w:webHidden/>
            <w:rtl/>
          </w:rPr>
          <w:instrText xml:space="preserve"> </w:instrText>
        </w:r>
        <w:r w:rsidR="00476402">
          <w:rPr>
            <w:rStyle w:val="Hyperlink"/>
            <w:noProof/>
            <w:rtl/>
          </w:rPr>
        </w:r>
        <w:r w:rsidR="00476402">
          <w:rPr>
            <w:rStyle w:val="Hyperlink"/>
            <w:noProof/>
            <w:rtl/>
          </w:rPr>
          <w:fldChar w:fldCharType="separate"/>
        </w:r>
        <w:r w:rsidR="00476402">
          <w:rPr>
            <w:noProof/>
            <w:webHidden/>
            <w:rtl/>
          </w:rPr>
          <w:t>2</w:t>
        </w:r>
        <w:r w:rsidR="00476402">
          <w:rPr>
            <w:rStyle w:val="Hyperlink"/>
            <w:noProof/>
            <w:rtl/>
          </w:rPr>
          <w:fldChar w:fldCharType="end"/>
        </w:r>
      </w:hyperlink>
    </w:p>
    <w:p w:rsidR="00476402" w:rsidRDefault="00D13558" w:rsidP="00476402">
      <w:pPr>
        <w:pStyle w:val="TOC9"/>
        <w:tabs>
          <w:tab w:val="right" w:leader="dot" w:pos="10194"/>
        </w:tabs>
        <w:rPr>
          <w:rFonts w:asciiTheme="minorHAnsi" w:eastAsiaTheme="minorEastAsia" w:hAnsiTheme="minorHAnsi" w:cstheme="minorBidi"/>
          <w:noProof/>
          <w:color w:val="auto"/>
          <w:szCs w:val="22"/>
          <w:rtl/>
        </w:rPr>
      </w:pPr>
      <w:hyperlink w:anchor="_Toc501892570" w:history="1">
        <w:r w:rsidR="00476402" w:rsidRPr="00A67E76">
          <w:rPr>
            <w:rStyle w:val="Hyperlink"/>
            <w:rFonts w:hint="eastAsia"/>
            <w:noProof/>
            <w:rtl/>
          </w:rPr>
          <w:t>مناقشه</w:t>
        </w:r>
        <w:r w:rsidR="00476402" w:rsidRPr="00A67E76">
          <w:rPr>
            <w:rStyle w:val="Hyperlink"/>
            <w:noProof/>
            <w:rtl/>
          </w:rPr>
          <w:t xml:space="preserve">: </w:t>
        </w:r>
        <w:r w:rsidR="00476402" w:rsidRPr="00A67E76">
          <w:rPr>
            <w:rStyle w:val="Hyperlink"/>
            <w:rFonts w:hint="eastAsia"/>
            <w:noProof/>
            <w:rtl/>
          </w:rPr>
          <w:t>تناف</w:t>
        </w:r>
        <w:r w:rsidR="00476402" w:rsidRPr="00A67E76">
          <w:rPr>
            <w:rStyle w:val="Hyperlink"/>
            <w:rFonts w:hint="cs"/>
            <w:noProof/>
            <w:rtl/>
          </w:rPr>
          <w:t>ی</w:t>
        </w:r>
        <w:r w:rsidR="00476402" w:rsidRPr="00A67E76">
          <w:rPr>
            <w:rStyle w:val="Hyperlink"/>
            <w:noProof/>
            <w:rtl/>
          </w:rPr>
          <w:t xml:space="preserve"> </w:t>
        </w:r>
        <w:r w:rsidR="00476402" w:rsidRPr="00A67E76">
          <w:rPr>
            <w:rStyle w:val="Hyperlink"/>
            <w:rFonts w:hint="eastAsia"/>
            <w:noProof/>
            <w:rtl/>
          </w:rPr>
          <w:t>با</w:t>
        </w:r>
        <w:r w:rsidR="00476402" w:rsidRPr="00A67E76">
          <w:rPr>
            <w:rStyle w:val="Hyperlink"/>
            <w:noProof/>
            <w:rtl/>
          </w:rPr>
          <w:t xml:space="preserve"> </w:t>
        </w:r>
        <w:r w:rsidR="00476402" w:rsidRPr="00A67E76">
          <w:rPr>
            <w:rStyle w:val="Hyperlink"/>
            <w:rFonts w:hint="eastAsia"/>
            <w:noProof/>
            <w:rtl/>
          </w:rPr>
          <w:t>نه</w:t>
        </w:r>
        <w:r w:rsidR="00476402" w:rsidRPr="00A67E76">
          <w:rPr>
            <w:rStyle w:val="Hyperlink"/>
            <w:rFonts w:hint="cs"/>
            <w:noProof/>
            <w:rtl/>
          </w:rPr>
          <w:t>ی</w:t>
        </w:r>
        <w:r w:rsidR="00476402" w:rsidRPr="00A67E76">
          <w:rPr>
            <w:rStyle w:val="Hyperlink"/>
            <w:noProof/>
            <w:rtl/>
          </w:rPr>
          <w:t xml:space="preserve"> </w:t>
        </w:r>
        <w:r w:rsidR="00476402" w:rsidRPr="00A67E76">
          <w:rPr>
            <w:rStyle w:val="Hyperlink"/>
            <w:rFonts w:hint="eastAsia"/>
            <w:noProof/>
            <w:rtl/>
          </w:rPr>
          <w:t>از</w:t>
        </w:r>
        <w:r w:rsidR="00476402" w:rsidRPr="00A67E76">
          <w:rPr>
            <w:rStyle w:val="Hyperlink"/>
            <w:noProof/>
            <w:rtl/>
          </w:rPr>
          <w:t xml:space="preserve"> </w:t>
        </w:r>
        <w:r w:rsidR="00476402" w:rsidRPr="00A67E76">
          <w:rPr>
            <w:rStyle w:val="Hyperlink"/>
            <w:rFonts w:hint="eastAsia"/>
            <w:noProof/>
            <w:rtl/>
          </w:rPr>
          <w:t>اسراف</w:t>
        </w:r>
        <w:r w:rsidR="00476402" w:rsidRPr="00A67E76">
          <w:rPr>
            <w:rStyle w:val="Hyperlink"/>
            <w:noProof/>
            <w:rtl/>
          </w:rPr>
          <w:t xml:space="preserve"> </w:t>
        </w:r>
        <w:r w:rsidR="00476402" w:rsidRPr="00A67E76">
          <w:rPr>
            <w:rStyle w:val="Hyperlink"/>
            <w:rFonts w:hint="eastAsia"/>
            <w:noProof/>
            <w:rtl/>
          </w:rPr>
          <w:t>در</w:t>
        </w:r>
        <w:r w:rsidR="00476402" w:rsidRPr="00A67E76">
          <w:rPr>
            <w:rStyle w:val="Hyperlink"/>
            <w:noProof/>
            <w:rtl/>
          </w:rPr>
          <w:t xml:space="preserve"> </w:t>
        </w:r>
        <w:r w:rsidR="00476402" w:rsidRPr="00A67E76">
          <w:rPr>
            <w:rStyle w:val="Hyperlink"/>
            <w:rFonts w:hint="eastAsia"/>
            <w:noProof/>
            <w:rtl/>
          </w:rPr>
          <w:t>قتل</w:t>
        </w:r>
        <w:r w:rsidR="00476402">
          <w:rPr>
            <w:noProof/>
            <w:webHidden/>
            <w:rtl/>
          </w:rPr>
          <w:tab/>
        </w:r>
        <w:r w:rsidR="00476402">
          <w:rPr>
            <w:rStyle w:val="Hyperlink"/>
            <w:noProof/>
            <w:rtl/>
          </w:rPr>
          <w:fldChar w:fldCharType="begin"/>
        </w:r>
        <w:r w:rsidR="00476402">
          <w:rPr>
            <w:noProof/>
            <w:webHidden/>
            <w:rtl/>
          </w:rPr>
          <w:instrText xml:space="preserve"> </w:instrText>
        </w:r>
        <w:r w:rsidR="00476402">
          <w:rPr>
            <w:noProof/>
            <w:webHidden/>
          </w:rPr>
          <w:instrText>PAGEREF</w:instrText>
        </w:r>
        <w:r w:rsidR="00476402">
          <w:rPr>
            <w:noProof/>
            <w:webHidden/>
            <w:rtl/>
          </w:rPr>
          <w:instrText xml:space="preserve"> _</w:instrText>
        </w:r>
        <w:r w:rsidR="00476402">
          <w:rPr>
            <w:noProof/>
            <w:webHidden/>
          </w:rPr>
          <w:instrText>Toc</w:instrText>
        </w:r>
        <w:r w:rsidR="00476402">
          <w:rPr>
            <w:noProof/>
            <w:webHidden/>
            <w:rtl/>
          </w:rPr>
          <w:instrText xml:space="preserve">501892570 </w:instrText>
        </w:r>
        <w:r w:rsidR="00476402">
          <w:rPr>
            <w:noProof/>
            <w:webHidden/>
          </w:rPr>
          <w:instrText>\h</w:instrText>
        </w:r>
        <w:r w:rsidR="00476402">
          <w:rPr>
            <w:noProof/>
            <w:webHidden/>
            <w:rtl/>
          </w:rPr>
          <w:instrText xml:space="preserve"> </w:instrText>
        </w:r>
        <w:r w:rsidR="00476402">
          <w:rPr>
            <w:rStyle w:val="Hyperlink"/>
            <w:noProof/>
            <w:rtl/>
          </w:rPr>
        </w:r>
        <w:r w:rsidR="00476402">
          <w:rPr>
            <w:rStyle w:val="Hyperlink"/>
            <w:noProof/>
            <w:rtl/>
          </w:rPr>
          <w:fldChar w:fldCharType="separate"/>
        </w:r>
        <w:r w:rsidR="00476402">
          <w:rPr>
            <w:noProof/>
            <w:webHidden/>
            <w:rtl/>
          </w:rPr>
          <w:t>3</w:t>
        </w:r>
        <w:r w:rsidR="00476402">
          <w:rPr>
            <w:rStyle w:val="Hyperlink"/>
            <w:noProof/>
            <w:rtl/>
          </w:rPr>
          <w:fldChar w:fldCharType="end"/>
        </w:r>
      </w:hyperlink>
    </w:p>
    <w:p w:rsidR="00476402" w:rsidRDefault="00D13558" w:rsidP="00476402">
      <w:pPr>
        <w:pStyle w:val="TOC9"/>
        <w:tabs>
          <w:tab w:val="right" w:leader="dot" w:pos="10194"/>
        </w:tabs>
        <w:rPr>
          <w:rFonts w:asciiTheme="minorHAnsi" w:eastAsiaTheme="minorEastAsia" w:hAnsiTheme="minorHAnsi" w:cstheme="minorBidi"/>
          <w:noProof/>
          <w:color w:val="auto"/>
          <w:szCs w:val="22"/>
          <w:rtl/>
        </w:rPr>
      </w:pPr>
      <w:hyperlink w:anchor="_Toc501892571" w:history="1">
        <w:r w:rsidR="00476402" w:rsidRPr="00A67E76">
          <w:rPr>
            <w:rStyle w:val="Hyperlink"/>
            <w:rFonts w:hint="eastAsia"/>
            <w:noProof/>
            <w:rtl/>
          </w:rPr>
          <w:t>پاسخ</w:t>
        </w:r>
        <w:r w:rsidR="00476402" w:rsidRPr="00A67E76">
          <w:rPr>
            <w:rStyle w:val="Hyperlink"/>
            <w:noProof/>
            <w:rtl/>
          </w:rPr>
          <w:t xml:space="preserve">: </w:t>
        </w:r>
        <w:r w:rsidR="00476402" w:rsidRPr="00A67E76">
          <w:rPr>
            <w:rStyle w:val="Hyperlink"/>
            <w:rFonts w:hint="eastAsia"/>
            <w:noProof/>
            <w:rtl/>
          </w:rPr>
          <w:t>عدم</w:t>
        </w:r>
        <w:r w:rsidR="00476402" w:rsidRPr="00A67E76">
          <w:rPr>
            <w:rStyle w:val="Hyperlink"/>
            <w:noProof/>
            <w:rtl/>
          </w:rPr>
          <w:t xml:space="preserve"> </w:t>
        </w:r>
        <w:r w:rsidR="00476402" w:rsidRPr="00A67E76">
          <w:rPr>
            <w:rStyle w:val="Hyperlink"/>
            <w:rFonts w:hint="eastAsia"/>
            <w:noProof/>
            <w:rtl/>
          </w:rPr>
          <w:t>اسراف</w:t>
        </w:r>
        <w:r w:rsidR="00476402" w:rsidRPr="00A67E76">
          <w:rPr>
            <w:rStyle w:val="Hyperlink"/>
            <w:noProof/>
            <w:rtl/>
          </w:rPr>
          <w:t xml:space="preserve"> </w:t>
        </w:r>
        <w:r w:rsidR="00476402" w:rsidRPr="00A67E76">
          <w:rPr>
            <w:rStyle w:val="Hyperlink"/>
            <w:rFonts w:hint="eastAsia"/>
            <w:noProof/>
            <w:rtl/>
          </w:rPr>
          <w:t>در</w:t>
        </w:r>
        <w:r w:rsidR="00476402" w:rsidRPr="00A67E76">
          <w:rPr>
            <w:rStyle w:val="Hyperlink"/>
            <w:noProof/>
            <w:rtl/>
          </w:rPr>
          <w:t xml:space="preserve"> </w:t>
        </w:r>
        <w:r w:rsidR="00476402" w:rsidRPr="00A67E76">
          <w:rPr>
            <w:rStyle w:val="Hyperlink"/>
            <w:rFonts w:hint="eastAsia"/>
            <w:noProof/>
            <w:rtl/>
          </w:rPr>
          <w:t>قصاص</w:t>
        </w:r>
        <w:r w:rsidR="00476402" w:rsidRPr="00A67E76">
          <w:rPr>
            <w:rStyle w:val="Hyperlink"/>
            <w:noProof/>
            <w:rtl/>
          </w:rPr>
          <w:t xml:space="preserve"> </w:t>
        </w:r>
        <w:r w:rsidR="00476402" w:rsidRPr="00A67E76">
          <w:rPr>
            <w:rStyle w:val="Hyperlink"/>
            <w:rFonts w:hint="eastAsia"/>
            <w:noProof/>
            <w:rtl/>
          </w:rPr>
          <w:t>قاتل</w:t>
        </w:r>
        <w:r w:rsidR="00476402" w:rsidRPr="00A67E76">
          <w:rPr>
            <w:rStyle w:val="Hyperlink"/>
            <w:noProof/>
            <w:rtl/>
          </w:rPr>
          <w:t xml:space="preserve"> </w:t>
        </w:r>
        <w:r w:rsidR="00476402" w:rsidRPr="00A67E76">
          <w:rPr>
            <w:rStyle w:val="Hyperlink"/>
            <w:rFonts w:hint="eastAsia"/>
            <w:noProof/>
            <w:rtl/>
          </w:rPr>
          <w:t>و</w:t>
        </w:r>
        <w:r w:rsidR="00476402" w:rsidRPr="00A67E76">
          <w:rPr>
            <w:rStyle w:val="Hyperlink"/>
            <w:noProof/>
            <w:rtl/>
          </w:rPr>
          <w:t xml:space="preserve"> </w:t>
        </w:r>
        <w:r w:rsidR="00476402" w:rsidRPr="00A67E76">
          <w:rPr>
            <w:rStyle w:val="Hyperlink"/>
            <w:rFonts w:hint="eastAsia"/>
            <w:noProof/>
            <w:rtl/>
          </w:rPr>
          <w:t>قاتل</w:t>
        </w:r>
        <w:r w:rsidR="00476402" w:rsidRPr="00A67E76">
          <w:rPr>
            <w:rStyle w:val="Hyperlink"/>
            <w:rFonts w:hint="cs"/>
            <w:noProof/>
            <w:rtl/>
          </w:rPr>
          <w:t>ی</w:t>
        </w:r>
        <w:r w:rsidR="00476402" w:rsidRPr="00A67E76">
          <w:rPr>
            <w:rStyle w:val="Hyperlink"/>
            <w:rFonts w:hint="eastAsia"/>
            <w:noProof/>
            <w:rtl/>
          </w:rPr>
          <w:t>ن</w:t>
        </w:r>
        <w:r w:rsidR="00476402">
          <w:rPr>
            <w:noProof/>
            <w:webHidden/>
            <w:rtl/>
          </w:rPr>
          <w:tab/>
        </w:r>
        <w:r w:rsidR="00476402">
          <w:rPr>
            <w:rStyle w:val="Hyperlink"/>
            <w:noProof/>
            <w:rtl/>
          </w:rPr>
          <w:fldChar w:fldCharType="begin"/>
        </w:r>
        <w:r w:rsidR="00476402">
          <w:rPr>
            <w:noProof/>
            <w:webHidden/>
            <w:rtl/>
          </w:rPr>
          <w:instrText xml:space="preserve"> </w:instrText>
        </w:r>
        <w:r w:rsidR="00476402">
          <w:rPr>
            <w:noProof/>
            <w:webHidden/>
          </w:rPr>
          <w:instrText>PAGEREF</w:instrText>
        </w:r>
        <w:r w:rsidR="00476402">
          <w:rPr>
            <w:noProof/>
            <w:webHidden/>
            <w:rtl/>
          </w:rPr>
          <w:instrText xml:space="preserve"> _</w:instrText>
        </w:r>
        <w:r w:rsidR="00476402">
          <w:rPr>
            <w:noProof/>
            <w:webHidden/>
          </w:rPr>
          <w:instrText>Toc</w:instrText>
        </w:r>
        <w:r w:rsidR="00476402">
          <w:rPr>
            <w:noProof/>
            <w:webHidden/>
            <w:rtl/>
          </w:rPr>
          <w:instrText xml:space="preserve">501892571 </w:instrText>
        </w:r>
        <w:r w:rsidR="00476402">
          <w:rPr>
            <w:noProof/>
            <w:webHidden/>
          </w:rPr>
          <w:instrText>\h</w:instrText>
        </w:r>
        <w:r w:rsidR="00476402">
          <w:rPr>
            <w:noProof/>
            <w:webHidden/>
            <w:rtl/>
          </w:rPr>
          <w:instrText xml:space="preserve"> </w:instrText>
        </w:r>
        <w:r w:rsidR="00476402">
          <w:rPr>
            <w:rStyle w:val="Hyperlink"/>
            <w:noProof/>
            <w:rtl/>
          </w:rPr>
        </w:r>
        <w:r w:rsidR="00476402">
          <w:rPr>
            <w:rStyle w:val="Hyperlink"/>
            <w:noProof/>
            <w:rtl/>
          </w:rPr>
          <w:fldChar w:fldCharType="separate"/>
        </w:r>
        <w:r w:rsidR="00476402">
          <w:rPr>
            <w:noProof/>
            <w:webHidden/>
            <w:rtl/>
          </w:rPr>
          <w:t>3</w:t>
        </w:r>
        <w:r w:rsidR="00476402">
          <w:rPr>
            <w:rStyle w:val="Hyperlink"/>
            <w:noProof/>
            <w:rtl/>
          </w:rPr>
          <w:fldChar w:fldCharType="end"/>
        </w:r>
      </w:hyperlink>
    </w:p>
    <w:p w:rsidR="00C91EB6" w:rsidRPr="00C91EB6" w:rsidRDefault="0047640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C1BDA">
        <w:rPr>
          <w:rFonts w:hint="cs"/>
          <w:rtl/>
        </w:rPr>
        <w:t>قتل</w:t>
      </w:r>
      <w:r w:rsidR="001C1BDA">
        <w:rPr>
          <w:rtl/>
        </w:rPr>
        <w:t xml:space="preserve"> </w:t>
      </w:r>
      <w:r w:rsidR="001C1BDA">
        <w:rPr>
          <w:rFonts w:hint="cs"/>
          <w:rtl/>
        </w:rPr>
        <w:t>به</w:t>
      </w:r>
      <w:r w:rsidR="001C1BDA">
        <w:rPr>
          <w:rtl/>
        </w:rPr>
        <w:t xml:space="preserve"> </w:t>
      </w:r>
      <w:r w:rsidR="001C1BDA">
        <w:rPr>
          <w:rFonts w:hint="cs"/>
          <w:rtl/>
        </w:rPr>
        <w:t>تسبیب</w:t>
      </w:r>
      <w:r w:rsidR="001C1BDA">
        <w:rPr>
          <w:rtl/>
        </w:rPr>
        <w:t>/</w:t>
      </w:r>
      <w:r w:rsidR="001C1BDA">
        <w:rPr>
          <w:rFonts w:hint="cs"/>
          <w:rtl/>
        </w:rPr>
        <w:t>مراتب</w:t>
      </w:r>
      <w:r w:rsidR="001C1BDA">
        <w:rPr>
          <w:rtl/>
        </w:rPr>
        <w:t xml:space="preserve"> </w:t>
      </w:r>
      <w:r w:rsidR="001C1BDA">
        <w:rPr>
          <w:rFonts w:hint="cs"/>
          <w:rtl/>
        </w:rPr>
        <w:t>تسبیب</w:t>
      </w:r>
      <w:r w:rsidR="001C1BDA">
        <w:rPr>
          <w:rtl/>
        </w:rPr>
        <w:t>/</w:t>
      </w:r>
      <w:r w:rsidR="001C1BDA">
        <w:rPr>
          <w:rFonts w:hint="cs"/>
          <w:rtl/>
        </w:rPr>
        <w:t>مرتبه</w:t>
      </w:r>
      <w:r w:rsidR="001C1BDA">
        <w:rPr>
          <w:rtl/>
        </w:rPr>
        <w:t xml:space="preserve"> </w:t>
      </w:r>
      <w:r w:rsidR="001C1BDA">
        <w:rPr>
          <w:rFonts w:hint="cs"/>
          <w:rtl/>
        </w:rPr>
        <w:t>چهارم</w:t>
      </w:r>
      <w:r w:rsidR="00025B70">
        <w:rPr>
          <w:rFonts w:hint="cs"/>
          <w:rtl/>
        </w:rPr>
        <w:t xml:space="preserve"> </w:t>
      </w:r>
      <w:r w:rsidR="00386C11" w:rsidRPr="00A6366F">
        <w:rPr>
          <w:rFonts w:hint="cs"/>
          <w:rtl/>
        </w:rPr>
        <w:t>/</w:t>
      </w:r>
      <w:bookmarkStart w:id="1" w:name="BokSabj_d"/>
      <w:bookmarkEnd w:id="1"/>
      <w:r w:rsidR="001C1BDA">
        <w:rPr>
          <w:rFonts w:hint="cs"/>
          <w:rtl/>
        </w:rPr>
        <w:t>قتل</w:t>
      </w:r>
      <w:r w:rsidR="001C1BDA">
        <w:rPr>
          <w:rtl/>
        </w:rPr>
        <w:t xml:space="preserve"> </w:t>
      </w:r>
      <w:r w:rsidR="001C1BDA">
        <w:rPr>
          <w:rFonts w:hint="cs"/>
          <w:rtl/>
        </w:rPr>
        <w:t>عمد</w:t>
      </w:r>
      <w:r w:rsidR="00386C11" w:rsidRPr="00A6366F">
        <w:rPr>
          <w:rFonts w:hint="cs"/>
          <w:rtl/>
        </w:rPr>
        <w:t xml:space="preserve"> /</w:t>
      </w:r>
      <w:bookmarkStart w:id="2" w:name="Bokkolli"/>
      <w:bookmarkEnd w:id="2"/>
      <w:r w:rsidR="001C1BDA">
        <w:rPr>
          <w:rFonts w:hint="cs"/>
          <w:rtl/>
        </w:rPr>
        <w:t>کتاب</w:t>
      </w:r>
      <w:r w:rsidR="001C1BDA">
        <w:rPr>
          <w:rtl/>
        </w:rPr>
        <w:t xml:space="preserve"> </w:t>
      </w:r>
      <w:r w:rsidR="001C1BDA">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3D52B2" w:rsidP="003A6148">
      <w:pPr>
        <w:pBdr>
          <w:bottom w:val="double" w:sz="6" w:space="1" w:color="auto"/>
        </w:pBdr>
      </w:pPr>
      <w:r>
        <w:rPr>
          <w:rFonts w:hint="cs"/>
          <w:rtl/>
        </w:rPr>
        <w:t>بحث در بیان صور مرتبه چهارم از قتل به تسبیب، به فرع و مسأله امر به قتل غیر رسید و به مناسبت قواعدی مطرح شد که برای تطبیق آن، فروضی مطرح شده و می شود.</w:t>
      </w:r>
    </w:p>
    <w:p w:rsidR="00936A2A" w:rsidRPr="00936A2A" w:rsidRDefault="00936A2A" w:rsidP="00936A2A">
      <w:pPr>
        <w:spacing w:line="240" w:lineRule="auto"/>
        <w:rPr>
          <w:rFonts w:ascii="IRNazanin" w:eastAsia="Times New Roman" w:hAnsi="IRNazanin" w:cs="IRNazanin"/>
          <w:color w:val="000000"/>
          <w:sz w:val="36"/>
          <w:szCs w:val="36"/>
        </w:rPr>
      </w:pPr>
      <w:r w:rsidRPr="00936A2A">
        <w:rPr>
          <w:rFonts w:ascii="Cambria" w:eastAsia="Times New Roman" w:hAnsi="Cambria" w:cs="Cambria" w:hint="cs"/>
          <w:color w:val="000000"/>
          <w:sz w:val="36"/>
          <w:szCs w:val="36"/>
          <w:rtl/>
        </w:rPr>
        <w:t> </w:t>
      </w:r>
    </w:p>
    <w:p w:rsidR="00936A2A" w:rsidRPr="00936A2A" w:rsidRDefault="00936A2A" w:rsidP="00936A2A">
      <w:pPr>
        <w:rPr>
          <w:rtl/>
        </w:rPr>
      </w:pPr>
      <w:r>
        <w:rPr>
          <w:rFonts w:hint="cs"/>
          <w:rtl/>
        </w:rPr>
        <w:t xml:space="preserve">به مناسبت مسأله امر غیر به قتل دیگری، ضوابط و قواعدی در تطبیق فهم روایات بیان شد که </w:t>
      </w:r>
      <w:r w:rsidRPr="00936A2A">
        <w:rPr>
          <w:rtl/>
        </w:rPr>
        <w:t xml:space="preserve">بر اساس </w:t>
      </w:r>
      <w:r>
        <w:rPr>
          <w:rFonts w:hint="cs"/>
          <w:rtl/>
        </w:rPr>
        <w:t xml:space="preserve">همین قواعد </w:t>
      </w:r>
      <w:r w:rsidRPr="00936A2A">
        <w:rPr>
          <w:rtl/>
        </w:rPr>
        <w:t xml:space="preserve">فروعی در </w:t>
      </w:r>
      <w:r>
        <w:rPr>
          <w:rFonts w:hint="cs"/>
          <w:rtl/>
        </w:rPr>
        <w:t xml:space="preserve">این </w:t>
      </w:r>
      <w:r w:rsidRPr="00936A2A">
        <w:rPr>
          <w:rtl/>
        </w:rPr>
        <w:t>مسأله</w:t>
      </w:r>
      <w:r>
        <w:rPr>
          <w:rtl/>
        </w:rPr>
        <w:t xml:space="preserve"> مطرح شد</w:t>
      </w:r>
      <w:r>
        <w:rPr>
          <w:rFonts w:hint="cs"/>
          <w:rtl/>
        </w:rPr>
        <w:t xml:space="preserve"> و در ادامه سایر فروع هم می آید.</w:t>
      </w:r>
    </w:p>
    <w:p w:rsidR="00936A2A" w:rsidRDefault="00936A2A" w:rsidP="00A80F4B">
      <w:pPr>
        <w:pStyle w:val="Heading8"/>
        <w:rPr>
          <w:rtl/>
        </w:rPr>
      </w:pPr>
      <w:bookmarkStart w:id="3" w:name="_Toc501892567"/>
      <w:r w:rsidRPr="00936A2A">
        <w:rPr>
          <w:rtl/>
        </w:rPr>
        <w:t xml:space="preserve">فرع ششم: </w:t>
      </w:r>
      <w:r w:rsidR="00A80F4B">
        <w:rPr>
          <w:rFonts w:hint="cs"/>
          <w:rtl/>
        </w:rPr>
        <w:t>امر به قتل ولد</w:t>
      </w:r>
      <w:r>
        <w:rPr>
          <w:rFonts w:hint="cs"/>
          <w:rtl/>
        </w:rPr>
        <w:t xml:space="preserve"> از آمر</w:t>
      </w:r>
      <w:bookmarkEnd w:id="3"/>
    </w:p>
    <w:p w:rsidR="00936A2A" w:rsidRPr="00A80F4B" w:rsidRDefault="00936A2A" w:rsidP="00A80F4B">
      <w:pPr>
        <w:rPr>
          <w:color w:val="000000"/>
          <w:rtl/>
        </w:rPr>
      </w:pPr>
      <w:r>
        <w:rPr>
          <w:rFonts w:hint="cs"/>
          <w:rtl/>
        </w:rPr>
        <w:t xml:space="preserve">ششمین فرعی که لازم است مطرح شود، مربوط به جایی است که آمر در چنین قتلی، پدر مقتول باشد که در این صورت نسبت به او حکم حبس ابد اجرا می شود. و در واقع در این که بر اساس روایت، آمر به قتل محکوم به حبس ابد می شود، </w:t>
      </w:r>
      <w:r w:rsidRPr="00936A2A">
        <w:rPr>
          <w:rtl/>
        </w:rPr>
        <w:t xml:space="preserve">تفاوتی نیست </w:t>
      </w:r>
      <w:r>
        <w:rPr>
          <w:rFonts w:hint="cs"/>
          <w:rtl/>
        </w:rPr>
        <w:t xml:space="preserve">بین </w:t>
      </w:r>
      <w:r w:rsidRPr="00936A2A">
        <w:rPr>
          <w:rtl/>
        </w:rPr>
        <w:t>این که آمر</w:t>
      </w:r>
      <w:r>
        <w:rPr>
          <w:rFonts w:hint="cs"/>
          <w:rtl/>
        </w:rPr>
        <w:t xml:space="preserve">، پدر مقتول باشد </w:t>
      </w:r>
      <w:r w:rsidRPr="00936A2A">
        <w:rPr>
          <w:rtl/>
        </w:rPr>
        <w:t xml:space="preserve">و یا </w:t>
      </w:r>
      <w:r>
        <w:rPr>
          <w:rFonts w:hint="cs"/>
          <w:rtl/>
        </w:rPr>
        <w:t xml:space="preserve">این که اجنبی باشد؛ چرا که روایت مورد نظر از این جهت اطلاق دارد و فرع پدر بودن آمر با موضوع و مفروض روایت، سازگار </w:t>
      </w:r>
      <w:r w:rsidR="00A80F4B">
        <w:rPr>
          <w:rFonts w:hint="cs"/>
          <w:rtl/>
        </w:rPr>
        <w:t xml:space="preserve">بوده و مشمول مورد روایت </w:t>
      </w:r>
      <w:r>
        <w:rPr>
          <w:rFonts w:hint="cs"/>
          <w:rtl/>
        </w:rPr>
        <w:t>است؛ چون مفروض در روایت این است که؛ «رجل امر بقتل رجل»، کما ای</w:t>
      </w:r>
      <w:r w:rsidR="00A80F4B">
        <w:rPr>
          <w:rFonts w:hint="cs"/>
          <w:rtl/>
        </w:rPr>
        <w:t xml:space="preserve">ن که قضیه در فرع حاضر نیز همین گونه است و همان طور که گفته شد؛ اطلاق نص این مورد را نیز شامل است، </w:t>
      </w:r>
      <w:r w:rsidR="00A80F4B">
        <w:rPr>
          <w:rtl/>
        </w:rPr>
        <w:t xml:space="preserve">بله در رابطه با </w:t>
      </w:r>
      <w:r w:rsidR="00A80F4B">
        <w:rPr>
          <w:rFonts w:hint="cs"/>
          <w:rtl/>
        </w:rPr>
        <w:t>أ</w:t>
      </w:r>
      <w:r w:rsidR="00A80F4B">
        <w:rPr>
          <w:rtl/>
        </w:rPr>
        <w:t>ب</w:t>
      </w:r>
      <w:r w:rsidR="00A80F4B">
        <w:rPr>
          <w:rFonts w:hint="cs"/>
          <w:rtl/>
        </w:rPr>
        <w:t>، در فرضی که خودش اقدام به قتل پسر نماید،</w:t>
      </w:r>
      <w:r w:rsidR="00A80F4B">
        <w:rPr>
          <w:rtl/>
        </w:rPr>
        <w:t xml:space="preserve"> به</w:t>
      </w:r>
      <w:r w:rsidR="00A80F4B">
        <w:rPr>
          <w:rFonts w:hint="cs"/>
          <w:rtl/>
        </w:rPr>
        <w:t xml:space="preserve"> واسطه دلیل خاص؛ یعنی، «</w:t>
      </w:r>
      <w:r w:rsidR="00A80F4B" w:rsidRPr="00A80F4B">
        <w:rPr>
          <w:rFonts w:hint="cs"/>
          <w:color w:val="008000"/>
          <w:rtl/>
        </w:rPr>
        <w:t>لَا</w:t>
      </w:r>
      <w:r w:rsidR="00A80F4B" w:rsidRPr="00A80F4B">
        <w:rPr>
          <w:color w:val="008000"/>
          <w:rtl/>
        </w:rPr>
        <w:t xml:space="preserve"> </w:t>
      </w:r>
      <w:r w:rsidR="00A80F4B" w:rsidRPr="00A80F4B">
        <w:rPr>
          <w:rFonts w:hint="cs"/>
          <w:color w:val="008000"/>
          <w:rtl/>
        </w:rPr>
        <w:t>يُقَادُ</w:t>
      </w:r>
      <w:r w:rsidR="00A80F4B" w:rsidRPr="00A80F4B">
        <w:rPr>
          <w:color w:val="008000"/>
          <w:rtl/>
        </w:rPr>
        <w:t xml:space="preserve"> </w:t>
      </w:r>
      <w:r w:rsidR="00A80F4B" w:rsidRPr="00A80F4B">
        <w:rPr>
          <w:rFonts w:hint="cs"/>
          <w:color w:val="008000"/>
          <w:rtl/>
        </w:rPr>
        <w:t>وَالِدٌ</w:t>
      </w:r>
      <w:r w:rsidR="00A80F4B" w:rsidRPr="00A80F4B">
        <w:rPr>
          <w:color w:val="008000"/>
          <w:rtl/>
        </w:rPr>
        <w:t xml:space="preserve"> </w:t>
      </w:r>
      <w:r w:rsidR="00A80F4B" w:rsidRPr="00A80F4B">
        <w:rPr>
          <w:rFonts w:hint="cs"/>
          <w:color w:val="008000"/>
          <w:rtl/>
        </w:rPr>
        <w:t>بِوَلَدِهِ</w:t>
      </w:r>
      <w:r w:rsidR="00A80F4B">
        <w:rPr>
          <w:rFonts w:hint="cs"/>
          <w:rtl/>
        </w:rPr>
        <w:t>»،</w:t>
      </w:r>
      <w:r w:rsidR="00A80F4B">
        <w:rPr>
          <w:rStyle w:val="FootnoteReference"/>
          <w:rtl/>
        </w:rPr>
        <w:footnoteReference w:id="1"/>
      </w:r>
      <w:r w:rsidR="00A80F4B">
        <w:rPr>
          <w:rFonts w:hint="cs"/>
          <w:rtl/>
        </w:rPr>
        <w:t xml:space="preserve"> </w:t>
      </w:r>
      <w:r w:rsidRPr="00936A2A">
        <w:rPr>
          <w:rtl/>
        </w:rPr>
        <w:t>قصاص منتفی است</w:t>
      </w:r>
      <w:r w:rsidR="00A80F4B">
        <w:rPr>
          <w:rFonts w:hint="cs"/>
          <w:rtl/>
        </w:rPr>
        <w:t>،</w:t>
      </w:r>
      <w:r w:rsidR="00A80F4B">
        <w:rPr>
          <w:rtl/>
        </w:rPr>
        <w:t xml:space="preserve"> در حالی که حبس غیر از قصاص است</w:t>
      </w:r>
      <w:r w:rsidR="00A80F4B">
        <w:rPr>
          <w:rFonts w:hint="cs"/>
          <w:rtl/>
        </w:rPr>
        <w:t xml:space="preserve"> و توقف حکم در آن احتیاج به دلیلی دیگر دارد.</w:t>
      </w:r>
      <w:r w:rsidR="00A80F4B">
        <w:rPr>
          <w:rFonts w:hint="cs"/>
          <w:color w:val="000000"/>
          <w:rtl/>
        </w:rPr>
        <w:t xml:space="preserve"> </w:t>
      </w:r>
      <w:r w:rsidRPr="00936A2A">
        <w:rPr>
          <w:rtl/>
        </w:rPr>
        <w:t xml:space="preserve">نسبت </w:t>
      </w:r>
      <w:r w:rsidRPr="00936A2A">
        <w:rPr>
          <w:rtl/>
        </w:rPr>
        <w:lastRenderedPageBreak/>
        <w:t xml:space="preserve">به قصاص </w:t>
      </w:r>
      <w:r w:rsidR="00A80F4B">
        <w:rPr>
          <w:rFonts w:hint="cs"/>
          <w:rtl/>
        </w:rPr>
        <w:t xml:space="preserve">فرضا </w:t>
      </w:r>
      <w:r w:rsidRPr="00936A2A">
        <w:rPr>
          <w:rtl/>
        </w:rPr>
        <w:t xml:space="preserve">چون پدر علت وجود فرزند است گفته شده است که اعدام منتفی است اما این دلیل </w:t>
      </w:r>
      <w:r w:rsidR="00A80F4B">
        <w:rPr>
          <w:rFonts w:hint="cs"/>
          <w:rtl/>
        </w:rPr>
        <w:t xml:space="preserve">بر سقوط حکم به </w:t>
      </w:r>
      <w:r w:rsidRPr="00936A2A">
        <w:rPr>
          <w:rtl/>
        </w:rPr>
        <w:t>حبس نمی شود.</w:t>
      </w:r>
    </w:p>
    <w:p w:rsidR="00936A2A" w:rsidRPr="00936A2A" w:rsidRDefault="00936A2A" w:rsidP="00A80F4B">
      <w:pPr>
        <w:rPr>
          <w:rtl/>
        </w:rPr>
      </w:pPr>
      <w:r w:rsidRPr="00936A2A">
        <w:rPr>
          <w:rtl/>
        </w:rPr>
        <w:t xml:space="preserve">در مورد </w:t>
      </w:r>
      <w:r w:rsidR="00A80F4B">
        <w:rPr>
          <w:rFonts w:hint="cs"/>
          <w:rtl/>
        </w:rPr>
        <w:t>أ</w:t>
      </w:r>
      <w:r w:rsidRPr="00936A2A">
        <w:rPr>
          <w:rtl/>
        </w:rPr>
        <w:t>ب قصاص نفس و نهایتا قصاص طرف هم منتفی است</w:t>
      </w:r>
      <w:r w:rsidR="00A80F4B">
        <w:rPr>
          <w:rFonts w:hint="cs"/>
          <w:rtl/>
        </w:rPr>
        <w:t>،</w:t>
      </w:r>
      <w:r w:rsidRPr="00936A2A">
        <w:rPr>
          <w:rtl/>
        </w:rPr>
        <w:t xml:space="preserve"> بنابراین که قود قصاص طرف را هم لغتا و حقیقتا شامل شو</w:t>
      </w:r>
      <w:r w:rsidR="00A80F4B">
        <w:rPr>
          <w:rtl/>
        </w:rPr>
        <w:t xml:space="preserve">د، ولی </w:t>
      </w:r>
      <w:r w:rsidR="00A80F4B">
        <w:rPr>
          <w:rFonts w:hint="cs"/>
          <w:rtl/>
        </w:rPr>
        <w:t xml:space="preserve">دلیلی بر سقوط </w:t>
      </w:r>
      <w:r w:rsidR="00A80F4B">
        <w:rPr>
          <w:rtl/>
        </w:rPr>
        <w:t>ما عدای قصاص</w:t>
      </w:r>
      <w:r w:rsidR="00A80F4B">
        <w:rPr>
          <w:rFonts w:hint="cs"/>
          <w:rtl/>
        </w:rPr>
        <w:t xml:space="preserve"> نداریم.</w:t>
      </w:r>
    </w:p>
    <w:p w:rsidR="00A80F4B" w:rsidRDefault="00A80F4B" w:rsidP="00936A2A">
      <w:pPr>
        <w:spacing w:line="240" w:lineRule="auto"/>
        <w:rPr>
          <w:rFonts w:ascii="IRNazanin" w:eastAsia="Times New Roman" w:hAnsi="IRNazanin" w:cs="IRNazanin"/>
          <w:color w:val="000000"/>
          <w:sz w:val="36"/>
          <w:szCs w:val="36"/>
          <w:rtl/>
        </w:rPr>
      </w:pPr>
    </w:p>
    <w:p w:rsidR="00A80F4B" w:rsidRDefault="00936A2A" w:rsidP="00A80F4B">
      <w:pPr>
        <w:pStyle w:val="Heading8"/>
        <w:rPr>
          <w:rtl/>
        </w:rPr>
      </w:pPr>
      <w:bookmarkStart w:id="4" w:name="_Toc501892568"/>
      <w:r w:rsidRPr="00936A2A">
        <w:rPr>
          <w:rtl/>
        </w:rPr>
        <w:t>فرع هفتم:</w:t>
      </w:r>
      <w:r w:rsidR="00A80F4B">
        <w:rPr>
          <w:rFonts w:hint="cs"/>
          <w:rtl/>
        </w:rPr>
        <w:t xml:space="preserve"> قتل بالغ توسط صبی مباشرتا  </w:t>
      </w:r>
      <w:r w:rsidR="00F03B13">
        <w:rPr>
          <w:rFonts w:hint="cs"/>
          <w:rtl/>
        </w:rPr>
        <w:t>به امر بالغ</w:t>
      </w:r>
      <w:bookmarkEnd w:id="4"/>
    </w:p>
    <w:p w:rsidR="000014C3" w:rsidRDefault="00F03B13" w:rsidP="000014C3">
      <w:pPr>
        <w:rPr>
          <w:rtl/>
        </w:rPr>
      </w:pPr>
      <w:r>
        <w:rPr>
          <w:rFonts w:hint="cs"/>
          <w:rtl/>
        </w:rPr>
        <w:t>فرع هفتم در اینجا، مربوط به موردی است که بر اساس امر فر</w:t>
      </w:r>
      <w:r w:rsidR="00540CD3">
        <w:rPr>
          <w:rFonts w:hint="cs"/>
          <w:rtl/>
        </w:rPr>
        <w:t xml:space="preserve">د بالغی به صبی، </w:t>
      </w:r>
      <w:r w:rsidR="000014C3">
        <w:rPr>
          <w:rFonts w:hint="cs"/>
          <w:rtl/>
        </w:rPr>
        <w:t xml:space="preserve">این صبی مباشرتا مرتکب قتل شود، در این </w:t>
      </w:r>
      <w:r w:rsidR="00936A2A" w:rsidRPr="00936A2A">
        <w:rPr>
          <w:rtl/>
        </w:rPr>
        <w:t>صورت</w:t>
      </w:r>
      <w:r w:rsidR="000014C3">
        <w:rPr>
          <w:rFonts w:hint="cs"/>
          <w:rtl/>
        </w:rPr>
        <w:t xml:space="preserve">، </w:t>
      </w:r>
      <w:r w:rsidR="00936A2A" w:rsidRPr="00936A2A">
        <w:rPr>
          <w:rtl/>
        </w:rPr>
        <w:t>قصاص بر مباشر</w:t>
      </w:r>
      <w:r w:rsidR="000014C3">
        <w:rPr>
          <w:rFonts w:hint="cs"/>
          <w:rtl/>
        </w:rPr>
        <w:t xml:space="preserve"> این قتل</w:t>
      </w:r>
      <w:r w:rsidR="00936A2A" w:rsidRPr="00936A2A">
        <w:rPr>
          <w:rtl/>
        </w:rPr>
        <w:t xml:space="preserve"> به جهت صبایت منتفی است</w:t>
      </w:r>
      <w:r w:rsidR="000014C3">
        <w:rPr>
          <w:rFonts w:hint="cs"/>
          <w:rtl/>
        </w:rPr>
        <w:t>،</w:t>
      </w:r>
      <w:r w:rsidR="00936A2A" w:rsidRPr="00936A2A">
        <w:rPr>
          <w:rtl/>
        </w:rPr>
        <w:t xml:space="preserve"> اما </w:t>
      </w:r>
      <w:r w:rsidR="000014C3">
        <w:rPr>
          <w:rFonts w:hint="cs"/>
          <w:rtl/>
        </w:rPr>
        <w:t>باید دید که</w:t>
      </w:r>
      <w:r w:rsidR="00936A2A" w:rsidRPr="00936A2A">
        <w:rPr>
          <w:rtl/>
        </w:rPr>
        <w:t xml:space="preserve"> حبس بر آمر </w:t>
      </w:r>
      <w:r w:rsidR="000014C3">
        <w:rPr>
          <w:rFonts w:hint="cs"/>
          <w:rtl/>
        </w:rPr>
        <w:t xml:space="preserve">در این فرع </w:t>
      </w:r>
      <w:r w:rsidR="00936A2A" w:rsidRPr="00936A2A">
        <w:rPr>
          <w:rtl/>
        </w:rPr>
        <w:t xml:space="preserve">ثابت است یا این که در این جا اصلا قصاص </w:t>
      </w:r>
      <w:r w:rsidR="000014C3">
        <w:rPr>
          <w:rFonts w:hint="cs"/>
          <w:rtl/>
        </w:rPr>
        <w:t xml:space="preserve">بر او </w:t>
      </w:r>
      <w:r w:rsidR="00936A2A" w:rsidRPr="00936A2A">
        <w:rPr>
          <w:rtl/>
        </w:rPr>
        <w:t>ثابت است</w:t>
      </w:r>
      <w:r w:rsidR="000014C3">
        <w:rPr>
          <w:rFonts w:hint="cs"/>
          <w:rtl/>
        </w:rPr>
        <w:t>.</w:t>
      </w:r>
    </w:p>
    <w:p w:rsidR="000014C3" w:rsidRDefault="000014C3" w:rsidP="000014C3">
      <w:pPr>
        <w:pStyle w:val="Heading9"/>
        <w:rPr>
          <w:rtl/>
        </w:rPr>
      </w:pPr>
      <w:bookmarkStart w:id="5" w:name="_Toc501892569"/>
      <w:r>
        <w:rPr>
          <w:rFonts w:hint="cs"/>
          <w:rtl/>
        </w:rPr>
        <w:t>تطبیق قاعده مانعیت خصوصیت مورد از اطلاق</w:t>
      </w:r>
      <w:bookmarkEnd w:id="5"/>
      <w:r w:rsidR="00936A2A" w:rsidRPr="00936A2A">
        <w:rPr>
          <w:rtl/>
        </w:rPr>
        <w:t xml:space="preserve"> </w:t>
      </w:r>
    </w:p>
    <w:p w:rsidR="00936A2A" w:rsidRPr="00936A2A" w:rsidRDefault="00936A2A" w:rsidP="000014C3">
      <w:pPr>
        <w:rPr>
          <w:rtl/>
        </w:rPr>
      </w:pPr>
      <w:r w:rsidRPr="00936A2A">
        <w:rPr>
          <w:rtl/>
        </w:rPr>
        <w:t xml:space="preserve">بعید نیست بر اساس قاعده </w:t>
      </w:r>
      <w:r w:rsidR="000014C3">
        <w:rPr>
          <w:rFonts w:hint="cs"/>
          <w:rtl/>
        </w:rPr>
        <w:t xml:space="preserve">مانعیت خصوصیت مورد از اطلاق، حکم به قصاص این آمر شود؛ چرا که </w:t>
      </w:r>
      <w:r w:rsidRPr="00936A2A">
        <w:rPr>
          <w:rtl/>
        </w:rPr>
        <w:t>قتل از قبیل امور حقیقی است که استناد به غیر مباشر دارد کما این که در ساخت بنا</w:t>
      </w:r>
      <w:r w:rsidR="000014C3">
        <w:rPr>
          <w:rFonts w:hint="cs"/>
          <w:rtl/>
        </w:rPr>
        <w:t>ء</w:t>
      </w:r>
      <w:r w:rsidRPr="00936A2A">
        <w:rPr>
          <w:rtl/>
        </w:rPr>
        <w:t>، مهندس و معمار سازنده و موجد بنا</w:t>
      </w:r>
      <w:r w:rsidR="000014C3">
        <w:rPr>
          <w:rFonts w:hint="cs"/>
          <w:rtl/>
        </w:rPr>
        <w:t>ء</w:t>
      </w:r>
      <w:r w:rsidRPr="00936A2A">
        <w:rPr>
          <w:rtl/>
        </w:rPr>
        <w:t xml:space="preserve"> محسوب می شود</w:t>
      </w:r>
      <w:r w:rsidR="000014C3">
        <w:rPr>
          <w:rFonts w:hint="cs"/>
          <w:rtl/>
        </w:rPr>
        <w:t>،</w:t>
      </w:r>
      <w:r w:rsidRPr="00936A2A">
        <w:rPr>
          <w:rtl/>
        </w:rPr>
        <w:t xml:space="preserve"> بر خلاف </w:t>
      </w:r>
      <w:r w:rsidR="000014C3">
        <w:rPr>
          <w:rFonts w:hint="cs"/>
          <w:rtl/>
        </w:rPr>
        <w:t>أ</w:t>
      </w:r>
      <w:r w:rsidRPr="00936A2A">
        <w:rPr>
          <w:rtl/>
        </w:rPr>
        <w:t>کل</w:t>
      </w:r>
      <w:r w:rsidR="000014C3">
        <w:rPr>
          <w:rFonts w:hint="cs"/>
          <w:rtl/>
        </w:rPr>
        <w:t xml:space="preserve"> که</w:t>
      </w:r>
      <w:r w:rsidRPr="00936A2A">
        <w:rPr>
          <w:rtl/>
        </w:rPr>
        <w:t xml:space="preserve"> </w:t>
      </w:r>
      <w:r w:rsidR="000014C3">
        <w:rPr>
          <w:rFonts w:hint="cs"/>
          <w:rtl/>
        </w:rPr>
        <w:t xml:space="preserve">از اموری است که </w:t>
      </w:r>
      <w:r w:rsidRPr="00936A2A">
        <w:rPr>
          <w:rtl/>
        </w:rPr>
        <w:t>ولو</w:t>
      </w:r>
      <w:r w:rsidR="000014C3">
        <w:rPr>
          <w:rFonts w:hint="cs"/>
          <w:rtl/>
        </w:rPr>
        <w:t xml:space="preserve"> این که</w:t>
      </w:r>
      <w:r w:rsidRPr="00936A2A">
        <w:rPr>
          <w:rtl/>
        </w:rPr>
        <w:t xml:space="preserve"> به تسبیب دیگری باشد</w:t>
      </w:r>
      <w:r w:rsidR="000014C3">
        <w:rPr>
          <w:rFonts w:hint="cs"/>
          <w:rtl/>
        </w:rPr>
        <w:t>،</w:t>
      </w:r>
      <w:r w:rsidRPr="00936A2A">
        <w:rPr>
          <w:rtl/>
        </w:rPr>
        <w:t xml:space="preserve"> به خود مباشر مستند می شود نه به سبب.</w:t>
      </w:r>
    </w:p>
    <w:p w:rsidR="00936A2A" w:rsidRPr="00936A2A" w:rsidRDefault="000014C3" w:rsidP="000014C3">
      <w:pPr>
        <w:rPr>
          <w:rtl/>
        </w:rPr>
      </w:pPr>
      <w:r>
        <w:rPr>
          <w:rFonts w:hint="cs"/>
          <w:rtl/>
        </w:rPr>
        <w:t xml:space="preserve">البته </w:t>
      </w:r>
      <w:r w:rsidR="00936A2A" w:rsidRPr="00936A2A">
        <w:rPr>
          <w:rtl/>
        </w:rPr>
        <w:t>در مورد امر به صبی غیر ممیز</w:t>
      </w:r>
      <w:r>
        <w:rPr>
          <w:rFonts w:hint="cs"/>
          <w:rtl/>
        </w:rPr>
        <w:t>،</w:t>
      </w:r>
      <w:r w:rsidR="00936A2A" w:rsidRPr="00936A2A">
        <w:rPr>
          <w:rtl/>
        </w:rPr>
        <w:t xml:space="preserve"> همه قتل را به آمر مستند می دانند و فعل او را کالاله </w:t>
      </w:r>
      <w:r>
        <w:rPr>
          <w:rFonts w:hint="cs"/>
          <w:rtl/>
        </w:rPr>
        <w:t xml:space="preserve">به حساب می آورند و لذا از این جهت در قالب این فرع، این تطبیق بیان شد، در حالی که </w:t>
      </w:r>
      <w:r w:rsidR="00255C8F">
        <w:rPr>
          <w:rFonts w:hint="cs"/>
          <w:rtl/>
        </w:rPr>
        <w:t>در غیر از فرض امر به صبی هم این انتساب و استناد قابلیت حکم به قصاص را دارد و در واقع بر اساس قاعده در همه فروع در این جا می بایست حکم به قصاص بر آمر نمود، و در حقیقت روایت زراره در این جا بر خلاف قاعده و استثنایی از آن است.</w:t>
      </w:r>
    </w:p>
    <w:p w:rsidR="00936A2A" w:rsidRPr="00936A2A" w:rsidRDefault="00936A2A" w:rsidP="00255C8F">
      <w:pPr>
        <w:rPr>
          <w:rtl/>
        </w:rPr>
      </w:pPr>
      <w:r w:rsidRPr="00936A2A">
        <w:rPr>
          <w:rtl/>
        </w:rPr>
        <w:t>در مبسوط هم بیان شد</w:t>
      </w:r>
      <w:r w:rsidR="000014C3" w:rsidRPr="00255C8F">
        <w:rPr>
          <w:rFonts w:hint="cs"/>
          <w:rtl/>
        </w:rPr>
        <w:t>ه است</w:t>
      </w:r>
      <w:r w:rsidRPr="00936A2A">
        <w:rPr>
          <w:rtl/>
        </w:rPr>
        <w:t xml:space="preserve"> که </w:t>
      </w:r>
      <w:r w:rsidR="000014C3" w:rsidRPr="00255C8F">
        <w:rPr>
          <w:rFonts w:hint="cs"/>
          <w:rtl/>
        </w:rPr>
        <w:t xml:space="preserve">در اموری مثل قتل و بناء و اعتباریاتی مثل وکالت </w:t>
      </w:r>
      <w:r w:rsidRPr="00936A2A">
        <w:rPr>
          <w:rtl/>
        </w:rPr>
        <w:t xml:space="preserve">استناد </w:t>
      </w:r>
      <w:r w:rsidR="000014C3" w:rsidRPr="00255C8F">
        <w:rPr>
          <w:rFonts w:hint="cs"/>
          <w:rtl/>
        </w:rPr>
        <w:t xml:space="preserve">و انتساب </w:t>
      </w:r>
      <w:r w:rsidRPr="00936A2A">
        <w:rPr>
          <w:rtl/>
        </w:rPr>
        <w:t>نیازی به کالاله بودن</w:t>
      </w:r>
      <w:r w:rsidR="000014C3" w:rsidRPr="00255C8F">
        <w:rPr>
          <w:rFonts w:hint="cs"/>
          <w:rtl/>
        </w:rPr>
        <w:t xml:space="preserve"> مباشر</w:t>
      </w:r>
      <w:r w:rsidR="000014C3" w:rsidRPr="00255C8F">
        <w:rPr>
          <w:rtl/>
        </w:rPr>
        <w:t xml:space="preserve"> نیست</w:t>
      </w:r>
      <w:r w:rsidR="000014C3" w:rsidRPr="00255C8F">
        <w:rPr>
          <w:rFonts w:hint="cs"/>
          <w:rtl/>
        </w:rPr>
        <w:t>، برخلاف اموری مثل اکل که این گونه نیست.</w:t>
      </w:r>
      <w:r w:rsidR="00255C8F">
        <w:rPr>
          <w:rStyle w:val="FootnoteReference"/>
          <w:rtl/>
        </w:rPr>
        <w:footnoteReference w:id="2"/>
      </w:r>
    </w:p>
    <w:p w:rsidR="00255C8F" w:rsidRDefault="00255C8F" w:rsidP="00255C8F">
      <w:pPr>
        <w:rPr>
          <w:rtl/>
        </w:rPr>
      </w:pPr>
      <w:r>
        <w:rPr>
          <w:rFonts w:hint="cs"/>
          <w:rtl/>
        </w:rPr>
        <w:t xml:space="preserve">بنابراین، </w:t>
      </w:r>
      <w:r w:rsidR="00936A2A" w:rsidRPr="00936A2A">
        <w:rPr>
          <w:rtl/>
        </w:rPr>
        <w:t xml:space="preserve">اگر </w:t>
      </w:r>
      <w:r>
        <w:rPr>
          <w:rFonts w:hint="cs"/>
          <w:rtl/>
        </w:rPr>
        <w:t xml:space="preserve">در فرض امر به قتل غیر، </w:t>
      </w:r>
      <w:r w:rsidR="00936A2A" w:rsidRPr="00936A2A">
        <w:rPr>
          <w:rtl/>
        </w:rPr>
        <w:t>فعل</w:t>
      </w:r>
      <w:r>
        <w:rPr>
          <w:rFonts w:hint="cs"/>
          <w:rtl/>
        </w:rPr>
        <w:t xml:space="preserve"> و قتل </w:t>
      </w:r>
      <w:r w:rsidR="00936A2A" w:rsidRPr="00936A2A">
        <w:rPr>
          <w:rtl/>
        </w:rPr>
        <w:t xml:space="preserve"> به آمر</w:t>
      </w:r>
      <w:r>
        <w:rPr>
          <w:rFonts w:hint="cs"/>
          <w:rtl/>
        </w:rPr>
        <w:t>،</w:t>
      </w:r>
      <w:r w:rsidR="00936A2A" w:rsidRPr="00936A2A">
        <w:rPr>
          <w:rtl/>
        </w:rPr>
        <w:t xml:space="preserve"> انتساب حقیقی پیدا می کند</w:t>
      </w:r>
      <w:r>
        <w:rPr>
          <w:rFonts w:hint="cs"/>
          <w:rtl/>
        </w:rPr>
        <w:t>،</w:t>
      </w:r>
      <w:r w:rsidR="00936A2A" w:rsidRPr="00936A2A">
        <w:rPr>
          <w:rtl/>
        </w:rPr>
        <w:t xml:space="preserve"> حکم به حبس آمر و عدم قصاص او، خلاف مقتضای قاعده است، و در واقع بر اساس قاعده </w:t>
      </w:r>
      <w:r>
        <w:rPr>
          <w:rFonts w:hint="cs"/>
          <w:rtl/>
        </w:rPr>
        <w:t xml:space="preserve">این </w:t>
      </w:r>
      <w:r w:rsidR="00936A2A" w:rsidRPr="00936A2A">
        <w:rPr>
          <w:rtl/>
        </w:rPr>
        <w:t>انتساب مستلزم قصاص است و</w:t>
      </w:r>
      <w:r>
        <w:rPr>
          <w:rFonts w:hint="cs"/>
          <w:rtl/>
        </w:rPr>
        <w:t xml:space="preserve"> </w:t>
      </w:r>
      <w:r w:rsidR="00936A2A" w:rsidRPr="00936A2A">
        <w:rPr>
          <w:rtl/>
        </w:rPr>
        <w:t xml:space="preserve">فرقی بین مباشرت و تسبیب نیست. لذا اگر </w:t>
      </w:r>
      <w:r>
        <w:rPr>
          <w:rFonts w:hint="cs"/>
          <w:rtl/>
        </w:rPr>
        <w:t xml:space="preserve">در موردی </w:t>
      </w:r>
      <w:r w:rsidR="00936A2A" w:rsidRPr="00936A2A">
        <w:rPr>
          <w:rtl/>
        </w:rPr>
        <w:t>ده نفر به نحو تام</w:t>
      </w:r>
      <w:r>
        <w:rPr>
          <w:rFonts w:hint="cs"/>
          <w:rtl/>
        </w:rPr>
        <w:t>،</w:t>
      </w:r>
      <w:r w:rsidR="00936A2A" w:rsidRPr="00936A2A">
        <w:rPr>
          <w:rtl/>
        </w:rPr>
        <w:t xml:space="preserve"> قاتل محسوب شوند و قتل به آنها منتسب شود، بدون رد فاضل دیه</w:t>
      </w:r>
      <w:r>
        <w:rPr>
          <w:rFonts w:hint="cs"/>
          <w:rtl/>
        </w:rPr>
        <w:t xml:space="preserve">، حکم به قصاص </w:t>
      </w:r>
      <w:r w:rsidR="00936A2A" w:rsidRPr="00936A2A">
        <w:rPr>
          <w:rtl/>
        </w:rPr>
        <w:t xml:space="preserve"> </w:t>
      </w:r>
      <w:r w:rsidR="00936A2A" w:rsidRPr="00936A2A">
        <w:rPr>
          <w:rtl/>
        </w:rPr>
        <w:lastRenderedPageBreak/>
        <w:t>همه این افراد</w:t>
      </w:r>
      <w:r>
        <w:rPr>
          <w:rtl/>
        </w:rPr>
        <w:t xml:space="preserve"> می شو</w:t>
      </w:r>
      <w:r w:rsidR="00936A2A" w:rsidRPr="00936A2A">
        <w:rPr>
          <w:rtl/>
        </w:rPr>
        <w:t xml:space="preserve">د، به خلاف جایی که اشتراک در قتل داشته باشند و هر کدام جزء القاتل باشند، </w:t>
      </w:r>
      <w:r>
        <w:rPr>
          <w:rFonts w:hint="cs"/>
          <w:rtl/>
        </w:rPr>
        <w:t xml:space="preserve">که در آن </w:t>
      </w:r>
      <w:r w:rsidR="00936A2A" w:rsidRPr="00936A2A">
        <w:rPr>
          <w:rtl/>
        </w:rPr>
        <w:t xml:space="preserve">قصاص مستلزم رد فاضل دیه است. در حقیقت در این فرع هر کدام قاتل به کمال هستند یکی به مباشرت و یکی به تسبیب، منتهی در این جا به دلیل نص خاص، حکم به حبس آمر شده است و ادله </w:t>
      </w:r>
      <w:r>
        <w:rPr>
          <w:rFonts w:hint="cs"/>
          <w:rtl/>
        </w:rPr>
        <w:t>قصاص قاتل</w:t>
      </w:r>
      <w:r w:rsidR="00936A2A" w:rsidRPr="00936A2A">
        <w:rPr>
          <w:rtl/>
        </w:rPr>
        <w:t>، تخصیص زده می شود.</w:t>
      </w:r>
    </w:p>
    <w:p w:rsidR="00936A2A" w:rsidRPr="00936A2A" w:rsidRDefault="00936A2A" w:rsidP="00255C8F">
      <w:pPr>
        <w:rPr>
          <w:rtl/>
        </w:rPr>
      </w:pPr>
      <w:r w:rsidRPr="00936A2A">
        <w:rPr>
          <w:rtl/>
        </w:rPr>
        <w:t xml:space="preserve">همان طوری که در مورد امر مولی </w:t>
      </w:r>
      <w:r w:rsidR="00255C8F">
        <w:rPr>
          <w:rFonts w:hint="cs"/>
          <w:rtl/>
        </w:rPr>
        <w:t xml:space="preserve">بر عبد </w:t>
      </w:r>
      <w:r w:rsidRPr="00936A2A">
        <w:rPr>
          <w:rtl/>
        </w:rPr>
        <w:t>به قتل</w:t>
      </w:r>
      <w:r w:rsidR="00255C8F">
        <w:rPr>
          <w:rFonts w:hint="cs"/>
          <w:rtl/>
        </w:rPr>
        <w:t xml:space="preserve"> غیر</w:t>
      </w:r>
      <w:r w:rsidRPr="00936A2A">
        <w:rPr>
          <w:rtl/>
        </w:rPr>
        <w:t>، بر</w:t>
      </w:r>
      <w:r w:rsidR="00255C8F">
        <w:rPr>
          <w:rtl/>
        </w:rPr>
        <w:t xml:space="preserve"> اساس نص </w:t>
      </w:r>
      <w:r w:rsidR="00255C8F">
        <w:rPr>
          <w:rFonts w:hint="cs"/>
          <w:rtl/>
        </w:rPr>
        <w:t>خاص،</w:t>
      </w:r>
      <w:r w:rsidR="00255C8F">
        <w:rPr>
          <w:rStyle w:val="FootnoteReference"/>
          <w:rtl/>
        </w:rPr>
        <w:footnoteReference w:id="3"/>
      </w:r>
      <w:r w:rsidR="00255C8F">
        <w:rPr>
          <w:rFonts w:hint="cs"/>
          <w:rtl/>
        </w:rPr>
        <w:t xml:space="preserve"> </w:t>
      </w:r>
      <w:r w:rsidR="00255C8F">
        <w:rPr>
          <w:rtl/>
        </w:rPr>
        <w:t>حکم به حبس عبد می شود</w:t>
      </w:r>
      <w:r w:rsidR="00255C8F">
        <w:rPr>
          <w:rFonts w:hint="cs"/>
          <w:rtl/>
        </w:rPr>
        <w:t xml:space="preserve">، </w:t>
      </w:r>
      <w:r w:rsidRPr="00936A2A">
        <w:rPr>
          <w:rtl/>
        </w:rPr>
        <w:t>در حالی که انتساب به مولی قاطع استناد به مباشر نیست.</w:t>
      </w:r>
      <w:r w:rsidR="00255C8F">
        <w:rPr>
          <w:rFonts w:hint="cs"/>
          <w:rtl/>
        </w:rPr>
        <w:t xml:space="preserve"> </w:t>
      </w:r>
      <w:r w:rsidRPr="00936A2A">
        <w:rPr>
          <w:rtl/>
        </w:rPr>
        <w:t>و ثبوت قصاص بر آمر در این جا، خلاف قاعده نیست، بلکه آن چه بر خلاف قاعده است، حبس مأمور و مباشر است.</w:t>
      </w:r>
    </w:p>
    <w:p w:rsidR="00936A2A" w:rsidRPr="00936A2A" w:rsidRDefault="00C652AE" w:rsidP="00C652AE">
      <w:pPr>
        <w:rPr>
          <w:rtl/>
        </w:rPr>
      </w:pPr>
      <w:r w:rsidRPr="00C652AE">
        <w:rPr>
          <w:rFonts w:hint="cs"/>
          <w:rtl/>
        </w:rPr>
        <w:t xml:space="preserve">و البته این که </w:t>
      </w:r>
      <w:r w:rsidR="00936A2A" w:rsidRPr="00936A2A">
        <w:rPr>
          <w:rtl/>
        </w:rPr>
        <w:t>در موارد تسبیب علاوه بر مباشر</w:t>
      </w:r>
      <w:r w:rsidRPr="00C652AE">
        <w:rPr>
          <w:rFonts w:hint="cs"/>
          <w:rtl/>
        </w:rPr>
        <w:t>،</w:t>
      </w:r>
      <w:r w:rsidRPr="00C652AE">
        <w:rPr>
          <w:rtl/>
        </w:rPr>
        <w:t xml:space="preserve"> سبب نیز مورد استناد قتل است</w:t>
      </w:r>
      <w:r w:rsidRPr="00C652AE">
        <w:rPr>
          <w:rFonts w:hint="cs"/>
          <w:rtl/>
        </w:rPr>
        <w:t>، به طور مکرر بیان شد و جای تردیدی در آن نیست.</w:t>
      </w:r>
    </w:p>
    <w:p w:rsidR="00936A2A" w:rsidRPr="00936A2A" w:rsidRDefault="00936A2A" w:rsidP="00C652AE">
      <w:pPr>
        <w:rPr>
          <w:rtl/>
        </w:rPr>
      </w:pPr>
      <w:r w:rsidRPr="00936A2A">
        <w:rPr>
          <w:rtl/>
        </w:rPr>
        <w:t xml:space="preserve">بنابراین، </w:t>
      </w:r>
      <w:r w:rsidR="00C652AE">
        <w:rPr>
          <w:rFonts w:hint="cs"/>
          <w:rtl/>
        </w:rPr>
        <w:t>حکم به</w:t>
      </w:r>
      <w:r w:rsidRPr="00936A2A">
        <w:rPr>
          <w:rtl/>
        </w:rPr>
        <w:t xml:space="preserve"> عدم قصاص </w:t>
      </w:r>
      <w:r w:rsidR="00C652AE">
        <w:rPr>
          <w:rtl/>
        </w:rPr>
        <w:t>پدر نسبت به قتل پسر، با وجود</w:t>
      </w:r>
      <w:r w:rsidR="00C652AE">
        <w:rPr>
          <w:rFonts w:hint="cs"/>
          <w:rtl/>
        </w:rPr>
        <w:t xml:space="preserve"> استناد قتل به این پدر و صدق</w:t>
      </w:r>
      <w:r w:rsidRPr="00936A2A">
        <w:rPr>
          <w:rtl/>
        </w:rPr>
        <w:t xml:space="preserve"> </w:t>
      </w:r>
      <w:r w:rsidR="00C652AE">
        <w:rPr>
          <w:rFonts w:hint="cs"/>
          <w:rtl/>
        </w:rPr>
        <w:t xml:space="preserve">عنوان </w:t>
      </w:r>
      <w:r w:rsidRPr="00936A2A">
        <w:rPr>
          <w:rtl/>
        </w:rPr>
        <w:t xml:space="preserve">قاتل بر </w:t>
      </w:r>
      <w:r w:rsidR="00C652AE">
        <w:rPr>
          <w:rFonts w:hint="cs"/>
          <w:rtl/>
        </w:rPr>
        <w:t>او، در واقع</w:t>
      </w:r>
      <w:r w:rsidRPr="00936A2A">
        <w:rPr>
          <w:rtl/>
        </w:rPr>
        <w:t xml:space="preserve"> به جهت استثناء</w:t>
      </w:r>
      <w:r w:rsidR="00C652AE">
        <w:rPr>
          <w:rFonts w:hint="cs"/>
          <w:rtl/>
        </w:rPr>
        <w:t xml:space="preserve"> است، وگرنه علی القاعدة استناد مستلزم قصاص خواهد بود.</w:t>
      </w:r>
    </w:p>
    <w:p w:rsidR="00936A2A" w:rsidRPr="00936A2A" w:rsidRDefault="00936A2A" w:rsidP="00C652AE">
      <w:pPr>
        <w:rPr>
          <w:rtl/>
        </w:rPr>
      </w:pPr>
      <w:r w:rsidRPr="00936A2A">
        <w:rPr>
          <w:rtl/>
        </w:rPr>
        <w:t xml:space="preserve">لذا بر اساس اطلاقات ادله، </w:t>
      </w:r>
      <w:r w:rsidR="00C652AE">
        <w:rPr>
          <w:rtl/>
        </w:rPr>
        <w:t>در موارد اشتراک در قتل</w:t>
      </w:r>
      <w:r w:rsidR="00C652AE">
        <w:rPr>
          <w:rFonts w:hint="cs"/>
          <w:rtl/>
        </w:rPr>
        <w:t>؛</w:t>
      </w:r>
      <w:r w:rsidRPr="00936A2A">
        <w:rPr>
          <w:rtl/>
        </w:rPr>
        <w:t xml:space="preserve"> یعنی</w:t>
      </w:r>
      <w:r w:rsidR="00C652AE">
        <w:rPr>
          <w:rFonts w:hint="cs"/>
          <w:rtl/>
        </w:rPr>
        <w:t>،</w:t>
      </w:r>
      <w:r w:rsidRPr="00936A2A">
        <w:rPr>
          <w:rtl/>
        </w:rPr>
        <w:t xml:space="preserve"> جایی که مجموعا قتل صورت گرفته است</w:t>
      </w:r>
      <w:r w:rsidR="00C652AE">
        <w:rPr>
          <w:rFonts w:hint="cs"/>
          <w:rtl/>
        </w:rPr>
        <w:t>،</w:t>
      </w:r>
      <w:r w:rsidRPr="00936A2A">
        <w:rPr>
          <w:rtl/>
        </w:rPr>
        <w:t xml:space="preserve"> </w:t>
      </w:r>
      <w:r w:rsidR="00C652AE">
        <w:rPr>
          <w:rFonts w:hint="cs"/>
          <w:rtl/>
        </w:rPr>
        <w:t>بر اساس</w:t>
      </w:r>
      <w:r w:rsidR="00C652AE">
        <w:rPr>
          <w:rtl/>
        </w:rPr>
        <w:t xml:space="preserve"> </w:t>
      </w:r>
      <w:r w:rsidRPr="00936A2A">
        <w:rPr>
          <w:rtl/>
        </w:rPr>
        <w:t>قاعده</w:t>
      </w:r>
      <w:r w:rsidR="00C652AE">
        <w:rPr>
          <w:rFonts w:hint="cs"/>
          <w:rtl/>
        </w:rPr>
        <w:t>،</w:t>
      </w:r>
      <w:r w:rsidRPr="00936A2A">
        <w:rPr>
          <w:rtl/>
        </w:rPr>
        <w:t xml:space="preserve"> قصاص منتفی است، ولی </w:t>
      </w:r>
      <w:r w:rsidR="00C652AE">
        <w:rPr>
          <w:rFonts w:hint="cs"/>
          <w:rtl/>
        </w:rPr>
        <w:t xml:space="preserve">به جهت وجود </w:t>
      </w:r>
      <w:r w:rsidRPr="00936A2A">
        <w:rPr>
          <w:rtl/>
        </w:rPr>
        <w:t>دلیل</w:t>
      </w:r>
      <w:r w:rsidR="00C652AE">
        <w:rPr>
          <w:rFonts w:hint="cs"/>
          <w:rtl/>
        </w:rPr>
        <w:t xml:space="preserve"> خاص،</w:t>
      </w:r>
      <w:r w:rsidRPr="00936A2A">
        <w:rPr>
          <w:rtl/>
        </w:rPr>
        <w:t xml:space="preserve"> کما این که </w:t>
      </w:r>
      <w:r w:rsidR="00C652AE">
        <w:rPr>
          <w:rFonts w:hint="cs"/>
          <w:rtl/>
        </w:rPr>
        <w:t>«</w:t>
      </w:r>
      <w:r w:rsidRPr="00936A2A">
        <w:rPr>
          <w:rtl/>
        </w:rPr>
        <w:t>القاتل ی</w:t>
      </w:r>
      <w:r w:rsidR="00C652AE">
        <w:rPr>
          <w:rFonts w:hint="cs"/>
          <w:rtl/>
        </w:rPr>
        <w:t>ُ</w:t>
      </w:r>
      <w:r w:rsidRPr="00936A2A">
        <w:rPr>
          <w:rtl/>
        </w:rPr>
        <w:t>قتل</w:t>
      </w:r>
      <w:r w:rsidR="00C652AE">
        <w:rPr>
          <w:rFonts w:hint="cs"/>
          <w:rtl/>
        </w:rPr>
        <w:t>»</w:t>
      </w:r>
      <w:r w:rsidR="00C652AE">
        <w:rPr>
          <w:rtl/>
        </w:rPr>
        <w:t>،</w:t>
      </w:r>
      <w:r w:rsidR="00C652AE">
        <w:rPr>
          <w:rFonts w:hint="cs"/>
          <w:rtl/>
        </w:rPr>
        <w:t xml:space="preserve"> </w:t>
      </w:r>
      <w:r w:rsidR="00C652AE">
        <w:rPr>
          <w:rtl/>
        </w:rPr>
        <w:t>جزء القات</w:t>
      </w:r>
      <w:r w:rsidR="00C652AE">
        <w:rPr>
          <w:rFonts w:hint="cs"/>
          <w:rtl/>
        </w:rPr>
        <w:t>ل</w:t>
      </w:r>
      <w:r w:rsidRPr="00936A2A">
        <w:rPr>
          <w:rtl/>
        </w:rPr>
        <w:t xml:space="preserve"> هم </w:t>
      </w:r>
      <w:r w:rsidR="00C652AE">
        <w:rPr>
          <w:rFonts w:hint="cs"/>
          <w:rtl/>
        </w:rPr>
        <w:t>با رد فاضل دیه قصاص می شود.</w:t>
      </w:r>
      <w:r w:rsidR="00C652AE">
        <w:rPr>
          <w:rStyle w:val="FootnoteReference"/>
          <w:rtl/>
        </w:rPr>
        <w:footnoteReference w:id="4"/>
      </w:r>
    </w:p>
    <w:p w:rsidR="009C77C5" w:rsidRDefault="009C77C5" w:rsidP="009C77C5">
      <w:pPr>
        <w:pStyle w:val="Heading9"/>
        <w:rPr>
          <w:rFonts w:eastAsia="Calibri"/>
          <w:rtl/>
        </w:rPr>
      </w:pPr>
      <w:bookmarkStart w:id="6" w:name="_Toc501892570"/>
      <w:r w:rsidRPr="009C77C5">
        <w:rPr>
          <w:rFonts w:eastAsia="Calibri" w:hint="cs"/>
          <w:color w:val="auto"/>
          <w:rtl/>
        </w:rPr>
        <w:t>مناقشه:</w:t>
      </w:r>
      <w:r>
        <w:rPr>
          <w:rFonts w:eastAsia="Calibri" w:hint="cs"/>
          <w:rtl/>
        </w:rPr>
        <w:t xml:space="preserve"> تنافی با نهی از اسراف در قتل</w:t>
      </w:r>
      <w:bookmarkEnd w:id="6"/>
    </w:p>
    <w:p w:rsidR="009C77C5" w:rsidRDefault="009C77C5" w:rsidP="009C77C5">
      <w:pPr>
        <w:pStyle w:val="NormalWeb"/>
        <w:bidi/>
        <w:rPr>
          <w:rFonts w:ascii="me_quran" w:hAnsi="me_quran"/>
          <w:color w:val="008000"/>
          <w:sz w:val="26"/>
          <w:szCs w:val="26"/>
          <w:rtl/>
        </w:rPr>
      </w:pPr>
      <w:bookmarkStart w:id="7" w:name="_GoBack"/>
      <w:bookmarkEnd w:id="7"/>
      <w:r w:rsidRPr="009C77C5">
        <w:rPr>
          <w:rFonts w:ascii="Calibri" w:eastAsia="Calibri" w:hAnsi="Calibri" w:cs="B Badr" w:hint="cs"/>
          <w:sz w:val="22"/>
          <w:szCs w:val="28"/>
          <w:rtl/>
        </w:rPr>
        <w:t xml:space="preserve"> بیانی که در مقام ادعا شد، با نهی از اسراف در قتل که در آیه شریفه؛</w:t>
      </w:r>
      <w:r>
        <w:rPr>
          <w:rFonts w:ascii="Sakkal Majalla" w:eastAsia="Calibri" w:hAnsi="Sakkal Majalla" w:cs="Sakkal Majalla" w:hint="cs"/>
          <w:sz w:val="22"/>
          <w:szCs w:val="28"/>
          <w:rtl/>
        </w:rPr>
        <w:t>﴿</w:t>
      </w:r>
      <w:r w:rsidRPr="009C77C5">
        <w:rPr>
          <w:rFonts w:ascii="Calibri" w:eastAsia="Calibri" w:hAnsi="Calibri" w:cs="B Badr" w:hint="cs"/>
          <w:color w:val="008000"/>
          <w:sz w:val="22"/>
          <w:szCs w:val="28"/>
          <w:rtl/>
        </w:rPr>
        <w:t>وَ لاَ تَقْتُلُوا النَّفْسَ الَّتِي حَرَّمَ اللَّهُ إِلاَّ بِالْحَقِّ وَ مَنْ قُتِلَ مَظْلُوماً فَقَدْ جَعَلْنَا لِوَلِيِّهِ سُلْطَاناً فَلاَ يُسْرِفْ فِي الْقَتْلِ إِنَّهُ كَانَ مَنْصُوراً</w:t>
      </w:r>
      <w:r w:rsidRPr="009C77C5">
        <w:rPr>
          <w:rFonts w:ascii="Sakkal Majalla" w:eastAsia="Calibri" w:hAnsi="Sakkal Majalla" w:cs="Sakkal Majalla" w:hint="cs"/>
          <w:color w:val="008000"/>
          <w:sz w:val="22"/>
          <w:szCs w:val="28"/>
          <w:rtl/>
        </w:rPr>
        <w:t>﴾</w:t>
      </w:r>
      <w:r>
        <w:rPr>
          <w:rFonts w:ascii="Calibri" w:eastAsia="Calibri" w:hAnsi="Calibri" w:cs="B Badr" w:hint="cs"/>
          <w:sz w:val="22"/>
          <w:szCs w:val="28"/>
          <w:rtl/>
        </w:rPr>
        <w:t>، منافات داشته و ناسازگار است.</w:t>
      </w:r>
      <w:r w:rsidRPr="009C77C5">
        <w:rPr>
          <w:rFonts w:ascii="me_quran" w:hAnsi="me_quran" w:hint="cs"/>
          <w:color w:val="008000"/>
          <w:sz w:val="26"/>
          <w:szCs w:val="26"/>
          <w:rtl/>
        </w:rPr>
        <w:t xml:space="preserve"> </w:t>
      </w:r>
    </w:p>
    <w:p w:rsidR="009C77C5" w:rsidRDefault="009C77C5" w:rsidP="009C77C5">
      <w:pPr>
        <w:pStyle w:val="Heading9"/>
        <w:rPr>
          <w:rtl/>
        </w:rPr>
      </w:pPr>
      <w:bookmarkStart w:id="8" w:name="_Toc501892571"/>
      <w:r>
        <w:rPr>
          <w:rFonts w:hint="cs"/>
          <w:rtl/>
        </w:rPr>
        <w:t>پاسخ:</w:t>
      </w:r>
      <w:r w:rsidRPr="009C77C5">
        <w:rPr>
          <w:rFonts w:cs="Times New Roman"/>
          <w:sz w:val="2"/>
          <w:szCs w:val="2"/>
          <w:rtl/>
        </w:rPr>
        <w:t>﴾</w:t>
      </w:r>
      <w:r>
        <w:rPr>
          <w:rFonts w:hint="cs"/>
          <w:rtl/>
        </w:rPr>
        <w:t xml:space="preserve"> عدم اسراف در قصاص قاتل و قاتلین</w:t>
      </w:r>
      <w:bookmarkEnd w:id="8"/>
      <w:r>
        <w:rPr>
          <w:rFonts w:hint="cs"/>
          <w:rtl/>
        </w:rPr>
        <w:t xml:space="preserve"> </w:t>
      </w:r>
    </w:p>
    <w:p w:rsidR="00936A2A" w:rsidRPr="00936A2A" w:rsidRDefault="009C77C5" w:rsidP="009C77C5">
      <w:pPr>
        <w:rPr>
          <w:rtl/>
        </w:rPr>
      </w:pPr>
      <w:r>
        <w:rPr>
          <w:rFonts w:hint="cs"/>
          <w:rtl/>
        </w:rPr>
        <w:t xml:space="preserve">این منافات و ناسازگاری در مقام، صغری ندارد؛ چرا </w:t>
      </w:r>
      <w:r>
        <w:rPr>
          <w:rtl/>
        </w:rPr>
        <w:t>م</w:t>
      </w:r>
      <w:r>
        <w:rPr>
          <w:rFonts w:hint="cs"/>
          <w:rtl/>
        </w:rPr>
        <w:t>راد از ترک اسراف در قتل،</w:t>
      </w:r>
      <w:r w:rsidR="00936A2A" w:rsidRPr="00936A2A">
        <w:rPr>
          <w:rtl/>
        </w:rPr>
        <w:t xml:space="preserve"> تعدی </w:t>
      </w:r>
      <w:r>
        <w:rPr>
          <w:rFonts w:hint="cs"/>
          <w:rtl/>
        </w:rPr>
        <w:t xml:space="preserve">حکم قصاص </w:t>
      </w:r>
      <w:r>
        <w:rPr>
          <w:rtl/>
        </w:rPr>
        <w:t>از قاتل به سایر اطرافیان او اس</w:t>
      </w:r>
      <w:r>
        <w:rPr>
          <w:rFonts w:hint="cs"/>
          <w:rtl/>
        </w:rPr>
        <w:t>ت، نه این که اجرای حکم بر قاتل یا قاتلین مستلزم این اسراف باشد</w:t>
      </w:r>
      <w:r w:rsidR="00936A2A" w:rsidRPr="00936A2A">
        <w:rPr>
          <w:rtl/>
        </w:rPr>
        <w:t>.</w:t>
      </w:r>
    </w:p>
    <w:p w:rsidR="00936A2A" w:rsidRPr="00936A2A" w:rsidRDefault="00936A2A" w:rsidP="00936A2A">
      <w:pPr>
        <w:spacing w:line="240" w:lineRule="auto"/>
        <w:rPr>
          <w:rFonts w:ascii="IRNazanin" w:eastAsia="Times New Roman" w:hAnsi="IRNazanin" w:cs="IRNazanin"/>
          <w:color w:val="000000"/>
          <w:sz w:val="36"/>
          <w:szCs w:val="36"/>
          <w:rtl/>
        </w:rPr>
      </w:pPr>
      <w:r w:rsidRPr="00936A2A">
        <w:rPr>
          <w:rFonts w:ascii="Cambria" w:eastAsia="Times New Roman" w:hAnsi="Cambria" w:cs="Cambria" w:hint="cs"/>
          <w:color w:val="000000"/>
          <w:sz w:val="36"/>
          <w:szCs w:val="36"/>
          <w:rtl/>
        </w:rPr>
        <w:lastRenderedPageBreak/>
        <w:t> </w:t>
      </w:r>
    </w:p>
    <w:p w:rsidR="00936A2A" w:rsidRPr="00936A2A" w:rsidRDefault="00936A2A" w:rsidP="00936A2A">
      <w:pPr>
        <w:spacing w:line="240" w:lineRule="auto"/>
        <w:rPr>
          <w:rFonts w:ascii="IRNazanin" w:eastAsia="Times New Roman" w:hAnsi="IRNazanin" w:cs="IRNazanin"/>
          <w:color w:val="000000"/>
          <w:sz w:val="36"/>
          <w:szCs w:val="36"/>
          <w:rtl/>
        </w:rPr>
      </w:pPr>
      <w:r w:rsidRPr="00936A2A">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3558" w:rsidRDefault="00D13558" w:rsidP="008B750B">
      <w:pPr>
        <w:spacing w:line="240" w:lineRule="auto"/>
      </w:pPr>
      <w:r>
        <w:separator/>
      </w:r>
    </w:p>
  </w:endnote>
  <w:endnote w:type="continuationSeparator" w:id="0">
    <w:p w:rsidR="00D13558" w:rsidRDefault="00D1355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me_quran">
    <w:altName w:val="M Mitra"/>
    <w:panose1 w:val="02060603050605020204"/>
    <w:charset w:val="00"/>
    <w:family w:val="roman"/>
    <w:notTrueType/>
    <w:pitch w:val="default"/>
  </w:font>
  <w:font w:name="Sakkal Majalla">
    <w:panose1 w:val="02000000000000000000"/>
    <w:charset w:val="00"/>
    <w:family w:val="auto"/>
    <w:pitch w:val="variable"/>
    <w:sig w:usb0="A000207F" w:usb1="C000204B" w:usb2="00000008" w:usb3="00000000" w:csb0="000000D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D1F63" w:rsidRPr="002D1F63">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C1BDA" w:rsidP="001B6799">
          <w:pPr>
            <w:pStyle w:val="Footer"/>
            <w:bidi w:val="0"/>
            <w:rPr>
              <w:color w:val="808080" w:themeColor="background1" w:themeShade="80"/>
              <w:rtl/>
            </w:rPr>
          </w:pPr>
          <w:bookmarkStart w:id="16" w:name="BokAdres"/>
          <w:bookmarkEnd w:id="16"/>
          <w:r>
            <w:rPr>
              <w:color w:val="808080" w:themeColor="background1" w:themeShade="80"/>
            </w:rPr>
            <w:t>F1mq1_13961003-047_ar1_mfeb.ir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3558" w:rsidRDefault="00D13558" w:rsidP="008B750B">
      <w:pPr>
        <w:spacing w:line="240" w:lineRule="auto"/>
      </w:pPr>
      <w:r>
        <w:separator/>
      </w:r>
    </w:p>
  </w:footnote>
  <w:footnote w:type="continuationSeparator" w:id="0">
    <w:p w:rsidR="00D13558" w:rsidRDefault="00D13558" w:rsidP="008B750B">
      <w:pPr>
        <w:spacing w:line="240" w:lineRule="auto"/>
      </w:pPr>
      <w:r>
        <w:continuationSeparator/>
      </w:r>
    </w:p>
  </w:footnote>
  <w:footnote w:id="1">
    <w:p w:rsidR="00A80F4B" w:rsidRPr="00A80F4B" w:rsidRDefault="00A80F4B" w:rsidP="00A80F4B">
      <w:pPr>
        <w:pStyle w:val="FootnoteText"/>
      </w:pPr>
      <w:r>
        <w:t>.</w:t>
      </w:r>
      <w:r w:rsidRPr="00A80F4B">
        <w:footnoteRef/>
      </w:r>
      <w:r w:rsidRPr="00A80F4B">
        <w:rPr>
          <w:rtl/>
        </w:rPr>
        <w:t xml:space="preserve"> </w:t>
      </w:r>
      <w:hyperlink r:id="rId1" w:history="1">
        <w:r w:rsidRPr="00A80F4B">
          <w:rPr>
            <w:rStyle w:val="Hyperlink"/>
            <w:rFonts w:hint="cs"/>
            <w:rtl/>
          </w:rPr>
          <w:t>وسائل</w:t>
        </w:r>
        <w:r w:rsidRPr="00A80F4B">
          <w:rPr>
            <w:rStyle w:val="Hyperlink"/>
            <w:rtl/>
          </w:rPr>
          <w:t xml:space="preserve"> </w:t>
        </w:r>
        <w:r w:rsidRPr="00A80F4B">
          <w:rPr>
            <w:rStyle w:val="Hyperlink"/>
            <w:rFonts w:hint="cs"/>
            <w:rtl/>
          </w:rPr>
          <w:t>الشیعة،</w:t>
        </w:r>
        <w:r w:rsidRPr="00A80F4B">
          <w:rPr>
            <w:rStyle w:val="Hyperlink"/>
            <w:rtl/>
          </w:rPr>
          <w:t xml:space="preserve"> </w:t>
        </w:r>
        <w:r w:rsidRPr="00A80F4B">
          <w:rPr>
            <w:rStyle w:val="Hyperlink"/>
            <w:rFonts w:hint="cs"/>
            <w:rtl/>
          </w:rPr>
          <w:t>الشیخ</w:t>
        </w:r>
        <w:r w:rsidRPr="00A80F4B">
          <w:rPr>
            <w:rStyle w:val="Hyperlink"/>
            <w:rtl/>
          </w:rPr>
          <w:t xml:space="preserve"> </w:t>
        </w:r>
        <w:r w:rsidRPr="00A80F4B">
          <w:rPr>
            <w:rStyle w:val="Hyperlink"/>
            <w:rFonts w:hint="cs"/>
            <w:rtl/>
          </w:rPr>
          <w:t>الحر</w:t>
        </w:r>
        <w:r w:rsidRPr="00A80F4B">
          <w:rPr>
            <w:rStyle w:val="Hyperlink"/>
            <w:rtl/>
          </w:rPr>
          <w:t xml:space="preserve"> </w:t>
        </w:r>
        <w:r w:rsidRPr="00A80F4B">
          <w:rPr>
            <w:rStyle w:val="Hyperlink"/>
            <w:rFonts w:hint="cs"/>
            <w:rtl/>
          </w:rPr>
          <w:t>العاملي،</w:t>
        </w:r>
        <w:r w:rsidRPr="00A80F4B">
          <w:rPr>
            <w:rStyle w:val="Hyperlink"/>
            <w:rtl/>
          </w:rPr>
          <w:t xml:space="preserve"> </w:t>
        </w:r>
        <w:r w:rsidRPr="00A80F4B">
          <w:rPr>
            <w:rStyle w:val="Hyperlink"/>
            <w:rFonts w:hint="cs"/>
            <w:rtl/>
          </w:rPr>
          <w:t>ج</w:t>
        </w:r>
        <w:r w:rsidRPr="00A80F4B">
          <w:rPr>
            <w:rStyle w:val="Hyperlink"/>
            <w:rtl/>
          </w:rPr>
          <w:t>29</w:t>
        </w:r>
        <w:r w:rsidRPr="00A80F4B">
          <w:rPr>
            <w:rStyle w:val="Hyperlink"/>
            <w:rFonts w:hint="cs"/>
            <w:rtl/>
          </w:rPr>
          <w:t>،</w:t>
        </w:r>
        <w:r w:rsidRPr="00A80F4B">
          <w:rPr>
            <w:rStyle w:val="Hyperlink"/>
            <w:rtl/>
          </w:rPr>
          <w:t xml:space="preserve"> </w:t>
        </w:r>
        <w:r w:rsidRPr="00A80F4B">
          <w:rPr>
            <w:rStyle w:val="Hyperlink"/>
            <w:rFonts w:hint="cs"/>
            <w:rtl/>
          </w:rPr>
          <w:t>ص</w:t>
        </w:r>
        <w:r w:rsidRPr="00A80F4B">
          <w:rPr>
            <w:rStyle w:val="Hyperlink"/>
            <w:rtl/>
          </w:rPr>
          <w:t>77</w:t>
        </w:r>
        <w:r w:rsidRPr="00A80F4B">
          <w:rPr>
            <w:rStyle w:val="Hyperlink"/>
            <w:rFonts w:hint="cs"/>
            <w:rtl/>
          </w:rPr>
          <w:t>،</w:t>
        </w:r>
        <w:r w:rsidRPr="00A80F4B">
          <w:rPr>
            <w:rStyle w:val="Hyperlink"/>
            <w:rtl/>
          </w:rPr>
          <w:t xml:space="preserve"> </w:t>
        </w:r>
        <w:r w:rsidRPr="00A80F4B">
          <w:rPr>
            <w:rStyle w:val="Hyperlink"/>
            <w:rFonts w:hint="cs"/>
            <w:rtl/>
          </w:rPr>
          <w:t>أبواب</w:t>
        </w:r>
        <w:r w:rsidRPr="00A80F4B">
          <w:rPr>
            <w:rStyle w:val="Hyperlink"/>
            <w:rtl/>
          </w:rPr>
          <w:t xml:space="preserve"> </w:t>
        </w:r>
        <w:r w:rsidRPr="00A80F4B">
          <w:rPr>
            <w:rStyle w:val="Hyperlink"/>
            <w:rFonts w:hint="cs"/>
            <w:rtl/>
          </w:rPr>
          <w:t>کتاب</w:t>
        </w:r>
        <w:r w:rsidRPr="00A80F4B">
          <w:rPr>
            <w:rStyle w:val="Hyperlink"/>
            <w:rtl/>
          </w:rPr>
          <w:t xml:space="preserve"> </w:t>
        </w:r>
        <w:r w:rsidRPr="00A80F4B">
          <w:rPr>
            <w:rStyle w:val="Hyperlink"/>
            <w:rFonts w:hint="cs"/>
            <w:rtl/>
          </w:rPr>
          <w:t>القصاص،</w:t>
        </w:r>
        <w:r w:rsidRPr="00A80F4B">
          <w:rPr>
            <w:rStyle w:val="Hyperlink"/>
            <w:rtl/>
          </w:rPr>
          <w:t xml:space="preserve"> </w:t>
        </w:r>
        <w:r w:rsidRPr="00A80F4B">
          <w:rPr>
            <w:rStyle w:val="Hyperlink"/>
            <w:rFonts w:hint="cs"/>
            <w:rtl/>
          </w:rPr>
          <w:t>باب</w:t>
        </w:r>
        <w:r w:rsidRPr="00A80F4B">
          <w:rPr>
            <w:rStyle w:val="Hyperlink"/>
            <w:rtl/>
          </w:rPr>
          <w:t>32</w:t>
        </w:r>
        <w:r w:rsidRPr="00A80F4B">
          <w:rPr>
            <w:rStyle w:val="Hyperlink"/>
            <w:rFonts w:hint="cs"/>
            <w:rtl/>
          </w:rPr>
          <w:t>،</w:t>
        </w:r>
        <w:r w:rsidRPr="00A80F4B">
          <w:rPr>
            <w:rStyle w:val="Hyperlink"/>
            <w:rtl/>
          </w:rPr>
          <w:t xml:space="preserve"> </w:t>
        </w:r>
        <w:r w:rsidRPr="00A80F4B">
          <w:rPr>
            <w:rStyle w:val="Hyperlink"/>
            <w:rFonts w:hint="cs"/>
            <w:rtl/>
          </w:rPr>
          <w:t>ح</w:t>
        </w:r>
        <w:r w:rsidRPr="00A80F4B">
          <w:rPr>
            <w:rStyle w:val="Hyperlink"/>
            <w:rtl/>
          </w:rPr>
          <w:t>1</w:t>
        </w:r>
        <w:r w:rsidRPr="00A80F4B">
          <w:rPr>
            <w:rStyle w:val="Hyperlink"/>
            <w:rFonts w:hint="cs"/>
            <w:rtl/>
          </w:rPr>
          <w:t>،</w:t>
        </w:r>
        <w:r w:rsidRPr="00A80F4B">
          <w:rPr>
            <w:rStyle w:val="Hyperlink"/>
            <w:rtl/>
          </w:rPr>
          <w:t xml:space="preserve"> </w:t>
        </w:r>
        <w:r w:rsidRPr="00A80F4B">
          <w:rPr>
            <w:rStyle w:val="Hyperlink"/>
            <w:rFonts w:hint="cs"/>
            <w:rtl/>
          </w:rPr>
          <w:t>ط</w:t>
        </w:r>
        <w:r w:rsidRPr="00A80F4B">
          <w:rPr>
            <w:rStyle w:val="Hyperlink"/>
            <w:rtl/>
          </w:rPr>
          <w:t xml:space="preserve"> </w:t>
        </w:r>
        <w:r w:rsidRPr="00A80F4B">
          <w:rPr>
            <w:rStyle w:val="Hyperlink"/>
            <w:rFonts w:hint="cs"/>
            <w:rtl/>
          </w:rPr>
          <w:t>آل</w:t>
        </w:r>
        <w:r w:rsidRPr="00A80F4B">
          <w:rPr>
            <w:rStyle w:val="Hyperlink"/>
            <w:rtl/>
          </w:rPr>
          <w:t xml:space="preserve"> </w:t>
        </w:r>
        <w:r w:rsidRPr="00A80F4B">
          <w:rPr>
            <w:rStyle w:val="Hyperlink"/>
            <w:rFonts w:hint="cs"/>
            <w:rtl/>
          </w:rPr>
          <w:t>البيت</w:t>
        </w:r>
        <w:r w:rsidRPr="00A80F4B">
          <w:rPr>
            <w:rStyle w:val="Hyperlink"/>
          </w:rPr>
          <w:t>.</w:t>
        </w:r>
      </w:hyperlink>
    </w:p>
  </w:footnote>
  <w:footnote w:id="2">
    <w:p w:rsidR="00255C8F" w:rsidRDefault="00255C8F">
      <w:pPr>
        <w:pStyle w:val="FootnoteText"/>
      </w:pPr>
      <w:r>
        <w:rPr>
          <w:rStyle w:val="FootnoteReference"/>
        </w:rPr>
        <w:footnoteRef/>
      </w:r>
      <w:r>
        <w:rPr>
          <w:rFonts w:hint="cs"/>
          <w:rtl/>
        </w:rPr>
        <w:t>. المبسوط فی فقه المسائل المعاصرة، المسائل الطبیة، ج2، ص: 118.</w:t>
      </w:r>
    </w:p>
  </w:footnote>
  <w:footnote w:id="3">
    <w:p w:rsidR="00255C8F" w:rsidRPr="00255C8F" w:rsidRDefault="00255C8F" w:rsidP="00255C8F">
      <w:pPr>
        <w:pStyle w:val="FootnoteText"/>
        <w:rPr>
          <w:rtl/>
        </w:rPr>
      </w:pPr>
      <w:r w:rsidRPr="00255C8F">
        <w:footnoteRef/>
      </w:r>
      <w:r>
        <w:rPr>
          <w:rFonts w:hint="cs"/>
          <w:rtl/>
        </w:rPr>
        <w:t>.</w:t>
      </w:r>
      <w:r w:rsidRPr="00255C8F">
        <w:rPr>
          <w:rtl/>
        </w:rPr>
        <w:t xml:space="preserve"> </w:t>
      </w:r>
      <w:hyperlink r:id="rId2" w:history="1">
        <w:r w:rsidRPr="00255C8F">
          <w:rPr>
            <w:rStyle w:val="Hyperlink"/>
            <w:rFonts w:hint="cs"/>
            <w:rtl/>
          </w:rPr>
          <w:t>وسائل</w:t>
        </w:r>
        <w:r w:rsidRPr="00255C8F">
          <w:rPr>
            <w:rStyle w:val="Hyperlink"/>
            <w:rtl/>
          </w:rPr>
          <w:t xml:space="preserve"> </w:t>
        </w:r>
        <w:r w:rsidRPr="00255C8F">
          <w:rPr>
            <w:rStyle w:val="Hyperlink"/>
            <w:rFonts w:hint="cs"/>
            <w:rtl/>
          </w:rPr>
          <w:t>الشیعة،</w:t>
        </w:r>
        <w:r w:rsidRPr="00255C8F">
          <w:rPr>
            <w:rStyle w:val="Hyperlink"/>
            <w:rtl/>
          </w:rPr>
          <w:t xml:space="preserve"> </w:t>
        </w:r>
        <w:r w:rsidRPr="00255C8F">
          <w:rPr>
            <w:rStyle w:val="Hyperlink"/>
            <w:rFonts w:hint="cs"/>
            <w:rtl/>
          </w:rPr>
          <w:t>الشیخ</w:t>
        </w:r>
        <w:r w:rsidRPr="00255C8F">
          <w:rPr>
            <w:rStyle w:val="Hyperlink"/>
            <w:rtl/>
          </w:rPr>
          <w:t xml:space="preserve"> </w:t>
        </w:r>
        <w:r w:rsidRPr="00255C8F">
          <w:rPr>
            <w:rStyle w:val="Hyperlink"/>
            <w:rFonts w:hint="cs"/>
            <w:rtl/>
          </w:rPr>
          <w:t>الحر</w:t>
        </w:r>
        <w:r w:rsidRPr="00255C8F">
          <w:rPr>
            <w:rStyle w:val="Hyperlink"/>
            <w:rtl/>
          </w:rPr>
          <w:t xml:space="preserve"> </w:t>
        </w:r>
        <w:r w:rsidRPr="00255C8F">
          <w:rPr>
            <w:rStyle w:val="Hyperlink"/>
            <w:rFonts w:hint="cs"/>
            <w:rtl/>
          </w:rPr>
          <w:t>العاملي،</w:t>
        </w:r>
        <w:r w:rsidRPr="00255C8F">
          <w:rPr>
            <w:rStyle w:val="Hyperlink"/>
            <w:rtl/>
          </w:rPr>
          <w:t xml:space="preserve"> </w:t>
        </w:r>
        <w:r w:rsidRPr="00255C8F">
          <w:rPr>
            <w:rStyle w:val="Hyperlink"/>
            <w:rFonts w:hint="cs"/>
            <w:rtl/>
          </w:rPr>
          <w:t>ج</w:t>
        </w:r>
        <w:r w:rsidRPr="00255C8F">
          <w:rPr>
            <w:rStyle w:val="Hyperlink"/>
            <w:rtl/>
          </w:rPr>
          <w:t>29</w:t>
        </w:r>
        <w:r w:rsidRPr="00255C8F">
          <w:rPr>
            <w:rStyle w:val="Hyperlink"/>
            <w:rFonts w:hint="cs"/>
            <w:rtl/>
          </w:rPr>
          <w:t>،</w:t>
        </w:r>
        <w:r w:rsidRPr="00255C8F">
          <w:rPr>
            <w:rStyle w:val="Hyperlink"/>
            <w:rtl/>
          </w:rPr>
          <w:t xml:space="preserve"> </w:t>
        </w:r>
        <w:r w:rsidRPr="00255C8F">
          <w:rPr>
            <w:rStyle w:val="Hyperlink"/>
            <w:rFonts w:hint="cs"/>
            <w:rtl/>
          </w:rPr>
          <w:t>ص</w:t>
        </w:r>
        <w:r w:rsidRPr="00255C8F">
          <w:rPr>
            <w:rStyle w:val="Hyperlink"/>
            <w:rtl/>
          </w:rPr>
          <w:t>47</w:t>
        </w:r>
        <w:r w:rsidRPr="00255C8F">
          <w:rPr>
            <w:rStyle w:val="Hyperlink"/>
            <w:rFonts w:hint="cs"/>
            <w:rtl/>
          </w:rPr>
          <w:t>،</w:t>
        </w:r>
        <w:r w:rsidRPr="00255C8F">
          <w:rPr>
            <w:rStyle w:val="Hyperlink"/>
            <w:rtl/>
          </w:rPr>
          <w:t xml:space="preserve"> </w:t>
        </w:r>
        <w:r w:rsidRPr="00255C8F">
          <w:rPr>
            <w:rStyle w:val="Hyperlink"/>
            <w:rFonts w:hint="cs"/>
            <w:rtl/>
          </w:rPr>
          <w:t>أبواب</w:t>
        </w:r>
        <w:r w:rsidRPr="00255C8F">
          <w:rPr>
            <w:rStyle w:val="Hyperlink"/>
            <w:rtl/>
          </w:rPr>
          <w:t xml:space="preserve"> </w:t>
        </w:r>
        <w:r w:rsidRPr="00255C8F">
          <w:rPr>
            <w:rStyle w:val="Hyperlink"/>
            <w:rFonts w:hint="cs"/>
            <w:rtl/>
          </w:rPr>
          <w:t>کتاب</w:t>
        </w:r>
        <w:r w:rsidRPr="00255C8F">
          <w:rPr>
            <w:rStyle w:val="Hyperlink"/>
            <w:rtl/>
          </w:rPr>
          <w:t xml:space="preserve"> </w:t>
        </w:r>
        <w:r w:rsidRPr="00255C8F">
          <w:rPr>
            <w:rStyle w:val="Hyperlink"/>
            <w:rFonts w:hint="cs"/>
            <w:rtl/>
          </w:rPr>
          <w:t>القصاص،</w:t>
        </w:r>
        <w:r w:rsidRPr="00255C8F">
          <w:rPr>
            <w:rStyle w:val="Hyperlink"/>
            <w:rtl/>
          </w:rPr>
          <w:t xml:space="preserve"> </w:t>
        </w:r>
        <w:r w:rsidRPr="00255C8F">
          <w:rPr>
            <w:rStyle w:val="Hyperlink"/>
            <w:rFonts w:hint="cs"/>
            <w:rtl/>
          </w:rPr>
          <w:t>باب</w:t>
        </w:r>
        <w:r w:rsidRPr="00255C8F">
          <w:rPr>
            <w:rStyle w:val="Hyperlink"/>
            <w:rtl/>
          </w:rPr>
          <w:t>14</w:t>
        </w:r>
        <w:r w:rsidRPr="00255C8F">
          <w:rPr>
            <w:rStyle w:val="Hyperlink"/>
            <w:rFonts w:hint="cs"/>
            <w:rtl/>
          </w:rPr>
          <w:t>،</w:t>
        </w:r>
        <w:r w:rsidRPr="00255C8F">
          <w:rPr>
            <w:rStyle w:val="Hyperlink"/>
            <w:rtl/>
          </w:rPr>
          <w:t xml:space="preserve"> </w:t>
        </w:r>
        <w:r w:rsidRPr="00255C8F">
          <w:rPr>
            <w:rStyle w:val="Hyperlink"/>
            <w:rFonts w:hint="cs"/>
            <w:rtl/>
          </w:rPr>
          <w:t>ح</w:t>
        </w:r>
        <w:r w:rsidRPr="00255C8F">
          <w:rPr>
            <w:rStyle w:val="Hyperlink"/>
            <w:rtl/>
          </w:rPr>
          <w:t>1</w:t>
        </w:r>
        <w:r w:rsidRPr="00255C8F">
          <w:rPr>
            <w:rStyle w:val="Hyperlink"/>
            <w:rFonts w:hint="cs"/>
            <w:rtl/>
          </w:rPr>
          <w:t>،</w:t>
        </w:r>
        <w:r w:rsidRPr="00255C8F">
          <w:rPr>
            <w:rStyle w:val="Hyperlink"/>
            <w:rtl/>
          </w:rPr>
          <w:t xml:space="preserve"> </w:t>
        </w:r>
        <w:r w:rsidRPr="00255C8F">
          <w:rPr>
            <w:rStyle w:val="Hyperlink"/>
            <w:rFonts w:hint="cs"/>
            <w:rtl/>
          </w:rPr>
          <w:t>ط</w:t>
        </w:r>
        <w:r w:rsidRPr="00255C8F">
          <w:rPr>
            <w:rStyle w:val="Hyperlink"/>
            <w:rtl/>
          </w:rPr>
          <w:t xml:space="preserve"> </w:t>
        </w:r>
        <w:r w:rsidRPr="00255C8F">
          <w:rPr>
            <w:rStyle w:val="Hyperlink"/>
            <w:rFonts w:hint="cs"/>
            <w:rtl/>
          </w:rPr>
          <w:t>آل</w:t>
        </w:r>
        <w:r w:rsidRPr="00255C8F">
          <w:rPr>
            <w:rStyle w:val="Hyperlink"/>
            <w:rtl/>
          </w:rPr>
          <w:t xml:space="preserve"> </w:t>
        </w:r>
        <w:r w:rsidRPr="00255C8F">
          <w:rPr>
            <w:rStyle w:val="Hyperlink"/>
            <w:rFonts w:hint="cs"/>
            <w:rtl/>
          </w:rPr>
          <w:t>البيت</w:t>
        </w:r>
        <w:r w:rsidRPr="00255C8F">
          <w:rPr>
            <w:rStyle w:val="Hyperlink"/>
            <w:rtl/>
          </w:rPr>
          <w:t>.</w:t>
        </w:r>
      </w:hyperlink>
    </w:p>
  </w:footnote>
  <w:footnote w:id="4">
    <w:p w:rsidR="00C652AE" w:rsidRDefault="00C652AE" w:rsidP="00C652AE">
      <w:pPr>
        <w:pStyle w:val="FootnoteText"/>
        <w:rPr>
          <w:rtl/>
        </w:rPr>
      </w:pPr>
      <w:r>
        <w:rPr>
          <w:rStyle w:val="FootnoteReference"/>
        </w:rPr>
        <w:footnoteRef/>
      </w:r>
      <w:r>
        <w:rPr>
          <w:rtl/>
        </w:rPr>
        <w:t xml:space="preserve"> </w:t>
      </w:r>
      <w:r>
        <w:rPr>
          <w:rFonts w:hint="cs"/>
          <w:rtl/>
        </w:rPr>
        <w:t xml:space="preserve">. </w:t>
      </w:r>
      <w:r w:rsidRPr="00C652AE">
        <w:rPr>
          <w:rFonts w:hint="cs"/>
          <w:rtl/>
        </w:rPr>
        <w:t>بالاتر</w:t>
      </w:r>
      <w:r w:rsidRPr="00C652AE">
        <w:rPr>
          <w:rtl/>
        </w:rPr>
        <w:t xml:space="preserve"> </w:t>
      </w:r>
      <w:r w:rsidRPr="00C652AE">
        <w:rPr>
          <w:rFonts w:hint="cs"/>
          <w:rtl/>
        </w:rPr>
        <w:t>این</w:t>
      </w:r>
      <w:r w:rsidRPr="00C652AE">
        <w:rPr>
          <w:rtl/>
        </w:rPr>
        <w:t xml:space="preserve"> </w:t>
      </w:r>
      <w:r w:rsidRPr="00C652AE">
        <w:rPr>
          <w:rFonts w:hint="cs"/>
          <w:rtl/>
        </w:rPr>
        <w:t>که</w:t>
      </w:r>
      <w:r w:rsidRPr="00C652AE">
        <w:rPr>
          <w:rtl/>
        </w:rPr>
        <w:t xml:space="preserve"> </w:t>
      </w:r>
      <w:r w:rsidRPr="00C652AE">
        <w:rPr>
          <w:rFonts w:hint="cs"/>
          <w:rtl/>
        </w:rPr>
        <w:t>دو</w:t>
      </w:r>
      <w:r w:rsidRPr="00C652AE">
        <w:rPr>
          <w:rtl/>
        </w:rPr>
        <w:t xml:space="preserve"> </w:t>
      </w:r>
      <w:r w:rsidRPr="00C652AE">
        <w:rPr>
          <w:rFonts w:hint="cs"/>
          <w:rtl/>
        </w:rPr>
        <w:t>روایت</w:t>
      </w:r>
      <w:r w:rsidRPr="00C652AE">
        <w:rPr>
          <w:rtl/>
        </w:rPr>
        <w:t xml:space="preserve"> </w:t>
      </w:r>
      <w:r w:rsidRPr="00C652AE">
        <w:rPr>
          <w:rFonts w:hint="cs"/>
          <w:rtl/>
        </w:rPr>
        <w:t>معتبره</w:t>
      </w:r>
      <w:r w:rsidRPr="00C652AE">
        <w:rPr>
          <w:rtl/>
        </w:rPr>
        <w:t xml:space="preserve"> </w:t>
      </w:r>
      <w:r w:rsidRPr="00C652AE">
        <w:rPr>
          <w:rFonts w:hint="cs"/>
          <w:rtl/>
        </w:rPr>
        <w:t>وجود</w:t>
      </w:r>
      <w:r w:rsidRPr="00C652AE">
        <w:rPr>
          <w:rtl/>
        </w:rPr>
        <w:t xml:space="preserve"> </w:t>
      </w:r>
      <w:r w:rsidRPr="00C652AE">
        <w:rPr>
          <w:rFonts w:hint="cs"/>
          <w:rtl/>
        </w:rPr>
        <w:t>دارد</w:t>
      </w:r>
      <w:r w:rsidRPr="00C652AE">
        <w:rPr>
          <w:rtl/>
        </w:rPr>
        <w:t xml:space="preserve"> </w:t>
      </w:r>
      <w:r w:rsidRPr="00C652AE">
        <w:rPr>
          <w:rFonts w:hint="cs"/>
          <w:rtl/>
        </w:rPr>
        <w:t>که</w:t>
      </w:r>
      <w:r w:rsidRPr="00C652AE">
        <w:rPr>
          <w:rtl/>
        </w:rPr>
        <w:t xml:space="preserve"> </w:t>
      </w:r>
      <w:r w:rsidRPr="00C652AE">
        <w:rPr>
          <w:rFonts w:hint="cs"/>
          <w:rtl/>
        </w:rPr>
        <w:t>راضی</w:t>
      </w:r>
      <w:r w:rsidRPr="00C652AE">
        <w:rPr>
          <w:rtl/>
        </w:rPr>
        <w:t xml:space="preserve"> </w:t>
      </w:r>
      <w:r>
        <w:rPr>
          <w:rFonts w:hint="cs"/>
          <w:rtl/>
        </w:rPr>
        <w:t xml:space="preserve">به </w:t>
      </w:r>
      <w:r w:rsidRPr="00C652AE">
        <w:rPr>
          <w:rFonts w:hint="cs"/>
          <w:rtl/>
        </w:rPr>
        <w:t>قتل</w:t>
      </w:r>
      <w:r w:rsidRPr="00C652AE">
        <w:rPr>
          <w:rtl/>
        </w:rPr>
        <w:t xml:space="preserve"> </w:t>
      </w:r>
      <w:r w:rsidRPr="00C652AE">
        <w:rPr>
          <w:rFonts w:hint="cs"/>
          <w:rtl/>
        </w:rPr>
        <w:t>هم</w:t>
      </w:r>
      <w:r w:rsidRPr="00C652AE">
        <w:rPr>
          <w:rtl/>
        </w:rPr>
        <w:t xml:space="preserve"> </w:t>
      </w:r>
      <w:r w:rsidRPr="00C652AE">
        <w:rPr>
          <w:rFonts w:hint="cs"/>
          <w:rtl/>
        </w:rPr>
        <w:t>باید</w:t>
      </w:r>
      <w:r w:rsidRPr="00C652AE">
        <w:rPr>
          <w:rtl/>
        </w:rPr>
        <w:t xml:space="preserve"> </w:t>
      </w:r>
      <w:r w:rsidRPr="00C652AE">
        <w:rPr>
          <w:rFonts w:hint="cs"/>
          <w:rtl/>
        </w:rPr>
        <w:t>قصاص</w:t>
      </w:r>
      <w:r w:rsidRPr="00C652AE">
        <w:rPr>
          <w:rtl/>
        </w:rPr>
        <w:t xml:space="preserve"> </w:t>
      </w:r>
      <w:r w:rsidRPr="00C652AE">
        <w:rPr>
          <w:rFonts w:hint="cs"/>
          <w:rtl/>
        </w:rPr>
        <w:t>شود</w:t>
      </w:r>
      <w:r>
        <w:rPr>
          <w:rFonts w:hint="cs"/>
          <w:rtl/>
        </w:rPr>
        <w:t>،</w:t>
      </w:r>
      <w:r w:rsidRPr="00C652AE">
        <w:rPr>
          <w:rtl/>
        </w:rPr>
        <w:t xml:space="preserve"> </w:t>
      </w:r>
      <w:r w:rsidRPr="00C652AE">
        <w:rPr>
          <w:rFonts w:hint="cs"/>
          <w:rtl/>
        </w:rPr>
        <w:t>در</w:t>
      </w:r>
      <w:r w:rsidRPr="00C652AE">
        <w:rPr>
          <w:rtl/>
        </w:rPr>
        <w:t xml:space="preserve"> </w:t>
      </w:r>
      <w:r w:rsidRPr="00C652AE">
        <w:rPr>
          <w:rFonts w:hint="cs"/>
          <w:rtl/>
        </w:rPr>
        <w:t>حالی</w:t>
      </w:r>
      <w:r w:rsidRPr="00C652AE">
        <w:rPr>
          <w:rtl/>
        </w:rPr>
        <w:t xml:space="preserve"> </w:t>
      </w:r>
      <w:r w:rsidRPr="00C652AE">
        <w:rPr>
          <w:rFonts w:hint="cs"/>
          <w:rtl/>
        </w:rPr>
        <w:t>حتی</w:t>
      </w:r>
      <w:r w:rsidRPr="00C652AE">
        <w:rPr>
          <w:rtl/>
        </w:rPr>
        <w:t xml:space="preserve"> </w:t>
      </w:r>
      <w:r w:rsidRPr="00C652AE">
        <w:rPr>
          <w:rFonts w:hint="cs"/>
          <w:rtl/>
        </w:rPr>
        <w:t>سبب</w:t>
      </w:r>
      <w:r w:rsidRPr="00C652AE">
        <w:rPr>
          <w:rtl/>
        </w:rPr>
        <w:t xml:space="preserve"> </w:t>
      </w:r>
      <w:r>
        <w:rPr>
          <w:rFonts w:hint="cs"/>
          <w:rtl/>
        </w:rPr>
        <w:t xml:space="preserve">هم </w:t>
      </w:r>
      <w:r w:rsidRPr="00C652AE">
        <w:rPr>
          <w:rFonts w:hint="cs"/>
          <w:rtl/>
        </w:rPr>
        <w:t>نیست،</w:t>
      </w:r>
      <w:r w:rsidRPr="00C652AE">
        <w:rPr>
          <w:rtl/>
        </w:rPr>
        <w:t xml:space="preserve"> </w:t>
      </w:r>
      <w:r w:rsidRPr="00C652AE">
        <w:rPr>
          <w:rFonts w:hint="cs"/>
          <w:rtl/>
        </w:rPr>
        <w:t>که</w:t>
      </w:r>
      <w:r w:rsidRPr="00C652AE">
        <w:rPr>
          <w:rtl/>
        </w:rPr>
        <w:t xml:space="preserve"> </w:t>
      </w:r>
      <w:r w:rsidRPr="00C652AE">
        <w:rPr>
          <w:rFonts w:hint="cs"/>
          <w:rtl/>
        </w:rPr>
        <w:t>البته</w:t>
      </w:r>
      <w:r>
        <w:rPr>
          <w:rFonts w:hint="cs"/>
          <w:rtl/>
        </w:rPr>
        <w:t xml:space="preserve"> از نظر فقهی قابل التزام نیست و </w:t>
      </w:r>
      <w:r w:rsidRPr="00C652AE">
        <w:rPr>
          <w:rFonts w:hint="cs"/>
          <w:rtl/>
        </w:rPr>
        <w:t>کسی</w:t>
      </w:r>
      <w:r w:rsidRPr="00C652AE">
        <w:rPr>
          <w:rtl/>
        </w:rPr>
        <w:t xml:space="preserve"> </w:t>
      </w:r>
      <w:r w:rsidRPr="00C652AE">
        <w:rPr>
          <w:rFonts w:hint="cs"/>
          <w:rtl/>
        </w:rPr>
        <w:t>قائل</w:t>
      </w:r>
      <w:r>
        <w:rPr>
          <w:rFonts w:hint="cs"/>
          <w:rtl/>
        </w:rPr>
        <w:t xml:space="preserve"> به مدلول آن</w:t>
      </w:r>
      <w:r w:rsidRPr="00C652AE">
        <w:rPr>
          <w:rtl/>
        </w:rPr>
        <w:t xml:space="preserve"> </w:t>
      </w:r>
      <w:r w:rsidRPr="00C652AE">
        <w:rPr>
          <w:rFonts w:hint="cs"/>
          <w:rtl/>
        </w:rPr>
        <w:t>نشده</w:t>
      </w:r>
      <w:r w:rsidRPr="00C652AE">
        <w:rPr>
          <w:rtl/>
        </w:rPr>
        <w:t xml:space="preserve"> </w:t>
      </w:r>
      <w:r w:rsidRPr="00C652AE">
        <w:rPr>
          <w:rFonts w:hint="cs"/>
          <w:rtl/>
        </w:rPr>
        <w:t>است</w:t>
      </w:r>
      <w:r w:rsidRPr="00C652AE">
        <w:rPr>
          <w:rtl/>
        </w:rPr>
        <w:t xml:space="preserve">. </w:t>
      </w:r>
      <w:r w:rsidRPr="00C652AE">
        <w:rPr>
          <w:rFonts w:hint="cs"/>
          <w:rtl/>
        </w:rPr>
        <w:t>و</w:t>
      </w:r>
      <w:r w:rsidRPr="00C652AE">
        <w:rPr>
          <w:rtl/>
        </w:rPr>
        <w:t xml:space="preserve"> </w:t>
      </w:r>
      <w:r w:rsidRPr="00C652AE">
        <w:rPr>
          <w:rFonts w:hint="cs"/>
          <w:rtl/>
        </w:rPr>
        <w:t>در</w:t>
      </w:r>
      <w:r w:rsidRPr="00C652AE">
        <w:rPr>
          <w:rtl/>
        </w:rPr>
        <w:t xml:space="preserve"> </w:t>
      </w:r>
      <w:r w:rsidRPr="00C652AE">
        <w:rPr>
          <w:rFonts w:hint="cs"/>
          <w:rtl/>
        </w:rPr>
        <w:t>مورد</w:t>
      </w:r>
      <w:r w:rsidRPr="00C652AE">
        <w:rPr>
          <w:rtl/>
        </w:rPr>
        <w:t xml:space="preserve"> </w:t>
      </w:r>
      <w:r w:rsidRPr="00C652AE">
        <w:rPr>
          <w:rFonts w:hint="cs"/>
          <w:rtl/>
        </w:rPr>
        <w:t>زمان</w:t>
      </w:r>
      <w:r w:rsidRPr="00C652AE">
        <w:rPr>
          <w:rtl/>
        </w:rPr>
        <w:t xml:space="preserve"> </w:t>
      </w:r>
      <w:r w:rsidRPr="00C652AE">
        <w:rPr>
          <w:rFonts w:hint="cs"/>
          <w:rtl/>
        </w:rPr>
        <w:t>ظهور</w:t>
      </w:r>
      <w:r w:rsidRPr="00C652AE">
        <w:rPr>
          <w:rtl/>
        </w:rPr>
        <w:t xml:space="preserve"> </w:t>
      </w:r>
      <w:r w:rsidRPr="00C652AE">
        <w:rPr>
          <w:rFonts w:hint="cs"/>
          <w:rtl/>
        </w:rPr>
        <w:t>حضرت</w:t>
      </w:r>
      <w:r w:rsidRPr="00C652AE">
        <w:rPr>
          <w:rtl/>
        </w:rPr>
        <w:t xml:space="preserve"> </w:t>
      </w:r>
      <w:r w:rsidRPr="00C652AE">
        <w:rPr>
          <w:rFonts w:hint="cs"/>
          <w:rtl/>
        </w:rPr>
        <w:t>مهدی</w:t>
      </w:r>
      <w:r w:rsidRPr="00C652AE">
        <w:rPr>
          <w:rtl/>
        </w:rPr>
        <w:t xml:space="preserve"> </w:t>
      </w:r>
      <w:r w:rsidRPr="00C652AE">
        <w:rPr>
          <w:rFonts w:hint="cs"/>
          <w:rtl/>
        </w:rPr>
        <w:t>عج</w:t>
      </w:r>
      <w:r w:rsidRPr="00C652AE">
        <w:rPr>
          <w:rtl/>
        </w:rPr>
        <w:t xml:space="preserve"> </w:t>
      </w:r>
      <w:r w:rsidRPr="00C652AE">
        <w:rPr>
          <w:rFonts w:hint="cs"/>
          <w:rtl/>
        </w:rPr>
        <w:t>الله</w:t>
      </w:r>
      <w:r w:rsidRPr="00C652AE">
        <w:rPr>
          <w:rtl/>
        </w:rPr>
        <w:t xml:space="preserve"> </w:t>
      </w:r>
      <w:r w:rsidRPr="00C652AE">
        <w:rPr>
          <w:rFonts w:hint="cs"/>
          <w:rtl/>
        </w:rPr>
        <w:t>تعالی</w:t>
      </w:r>
      <w:r w:rsidRPr="00C652AE">
        <w:rPr>
          <w:rtl/>
        </w:rPr>
        <w:t xml:space="preserve"> </w:t>
      </w:r>
      <w:r w:rsidRPr="00C652AE">
        <w:rPr>
          <w:rFonts w:hint="cs"/>
          <w:rtl/>
        </w:rPr>
        <w:t>فرجه</w:t>
      </w:r>
      <w:r w:rsidRPr="00C652AE">
        <w:rPr>
          <w:rtl/>
        </w:rPr>
        <w:t xml:space="preserve"> </w:t>
      </w:r>
      <w:r w:rsidRPr="00C652AE">
        <w:rPr>
          <w:rFonts w:hint="cs"/>
          <w:rtl/>
        </w:rPr>
        <w:t>الشریف</w:t>
      </w:r>
      <w:r w:rsidRPr="00C652AE">
        <w:rPr>
          <w:rtl/>
        </w:rPr>
        <w:t xml:space="preserve"> </w:t>
      </w:r>
      <w:r>
        <w:rPr>
          <w:rFonts w:hint="cs"/>
          <w:rtl/>
        </w:rPr>
        <w:t>گفته شده است که «</w:t>
      </w:r>
      <w:r w:rsidRPr="00C652AE">
        <w:rPr>
          <w:rFonts w:hint="cs"/>
          <w:rtl/>
        </w:rPr>
        <w:t>ذراری</w:t>
      </w:r>
      <w:r w:rsidRPr="00C652AE">
        <w:rPr>
          <w:rtl/>
        </w:rPr>
        <w:t xml:space="preserve"> </w:t>
      </w:r>
      <w:r w:rsidRPr="00C652AE">
        <w:rPr>
          <w:rFonts w:hint="cs"/>
          <w:rtl/>
        </w:rPr>
        <w:t>قتله</w:t>
      </w:r>
      <w:r w:rsidRPr="00C652AE">
        <w:rPr>
          <w:rtl/>
        </w:rPr>
        <w:t xml:space="preserve"> </w:t>
      </w:r>
      <w:r w:rsidRPr="00C652AE">
        <w:rPr>
          <w:rFonts w:hint="cs"/>
          <w:rtl/>
        </w:rPr>
        <w:t>کربلا</w:t>
      </w:r>
      <w:r>
        <w:rPr>
          <w:rFonts w:hint="cs"/>
          <w:rtl/>
        </w:rPr>
        <w:t>»</w:t>
      </w:r>
      <w:r w:rsidRPr="00C652AE">
        <w:rPr>
          <w:rtl/>
        </w:rPr>
        <w:t xml:space="preserve"> </w:t>
      </w:r>
      <w:r w:rsidRPr="00C652AE">
        <w:rPr>
          <w:rFonts w:hint="cs"/>
          <w:rtl/>
        </w:rPr>
        <w:t>هم</w:t>
      </w:r>
      <w:r w:rsidRPr="00C652AE">
        <w:rPr>
          <w:rtl/>
        </w:rPr>
        <w:t xml:space="preserve"> </w:t>
      </w:r>
      <w:r>
        <w:rPr>
          <w:rFonts w:hint="cs"/>
          <w:rtl/>
        </w:rPr>
        <w:t xml:space="preserve">توسط آن حضرت </w:t>
      </w:r>
      <w:r w:rsidRPr="00C652AE">
        <w:rPr>
          <w:rFonts w:hint="cs"/>
          <w:rtl/>
        </w:rPr>
        <w:t>قصاص</w:t>
      </w:r>
      <w:r w:rsidRPr="00C652AE">
        <w:rPr>
          <w:rtl/>
        </w:rPr>
        <w:t xml:space="preserve"> </w:t>
      </w:r>
      <w:r>
        <w:rPr>
          <w:rFonts w:hint="cs"/>
          <w:rtl/>
        </w:rPr>
        <w:t>می شوند،</w:t>
      </w:r>
      <w:r w:rsidRPr="00C652AE">
        <w:rPr>
          <w:rtl/>
        </w:rPr>
        <w:t xml:space="preserve"> </w:t>
      </w:r>
      <w:r w:rsidRPr="00C652AE">
        <w:rPr>
          <w:rFonts w:hint="cs"/>
          <w:rtl/>
        </w:rPr>
        <w:t>به</w:t>
      </w:r>
      <w:r w:rsidRPr="00C652AE">
        <w:rPr>
          <w:rtl/>
        </w:rPr>
        <w:t xml:space="preserve"> </w:t>
      </w:r>
      <w:r w:rsidRPr="00C652AE">
        <w:rPr>
          <w:rFonts w:hint="cs"/>
          <w:rtl/>
        </w:rPr>
        <w:t>این</w:t>
      </w:r>
      <w:r w:rsidRPr="00C652AE">
        <w:rPr>
          <w:rtl/>
        </w:rPr>
        <w:t xml:space="preserve"> </w:t>
      </w:r>
      <w:r w:rsidRPr="00C652AE">
        <w:rPr>
          <w:rFonts w:hint="cs"/>
          <w:rtl/>
        </w:rPr>
        <w:t>دلیل</w:t>
      </w:r>
      <w:r w:rsidRPr="00C652AE">
        <w:rPr>
          <w:rtl/>
        </w:rPr>
        <w:t xml:space="preserve"> </w:t>
      </w:r>
      <w:r w:rsidRPr="00C652AE">
        <w:rPr>
          <w:rFonts w:hint="cs"/>
          <w:rtl/>
        </w:rPr>
        <w:t>که</w:t>
      </w:r>
      <w:r w:rsidRPr="00C652AE">
        <w:rPr>
          <w:rtl/>
        </w:rPr>
        <w:t xml:space="preserve"> </w:t>
      </w:r>
      <w:r w:rsidRPr="00C652AE">
        <w:rPr>
          <w:rFonts w:hint="cs"/>
          <w:rtl/>
        </w:rPr>
        <w:t>به</w:t>
      </w:r>
      <w:r>
        <w:rPr>
          <w:rFonts w:hint="cs"/>
          <w:rtl/>
        </w:rPr>
        <w:t xml:space="preserve"> </w:t>
      </w:r>
      <w:r w:rsidRPr="00C652AE">
        <w:rPr>
          <w:rFonts w:hint="cs"/>
          <w:rtl/>
        </w:rPr>
        <w:t>فعل</w:t>
      </w:r>
      <w:r>
        <w:rPr>
          <w:rFonts w:hint="cs"/>
          <w:rtl/>
        </w:rPr>
        <w:t xml:space="preserve"> پدران و اسلاف خود</w:t>
      </w:r>
      <w:r w:rsidRPr="00C652AE">
        <w:rPr>
          <w:rtl/>
        </w:rPr>
        <w:t xml:space="preserve"> </w:t>
      </w:r>
      <w:r w:rsidRPr="00C652AE">
        <w:rPr>
          <w:rFonts w:hint="cs"/>
          <w:rtl/>
        </w:rPr>
        <w:t>راضی</w:t>
      </w:r>
      <w:r w:rsidRPr="00C652AE">
        <w:rPr>
          <w:rtl/>
        </w:rPr>
        <w:t xml:space="preserve"> </w:t>
      </w:r>
      <w:r w:rsidRPr="00C652AE">
        <w:rPr>
          <w:rFonts w:hint="cs"/>
          <w:rtl/>
        </w:rPr>
        <w:t>بوده</w:t>
      </w:r>
      <w:r w:rsidRPr="00C652AE">
        <w:rPr>
          <w:rtl/>
        </w:rPr>
        <w:t xml:space="preserve"> </w:t>
      </w:r>
      <w:r w:rsidRPr="00C652AE">
        <w:rPr>
          <w:rFonts w:hint="cs"/>
          <w:rtl/>
        </w:rPr>
        <w:t>اند</w:t>
      </w:r>
      <w:r w:rsidRPr="00C652AE">
        <w:rPr>
          <w:rtl/>
        </w:rPr>
        <w:t>.</w:t>
      </w:r>
      <w:r>
        <w:rPr>
          <w:rFonts w:hint="cs"/>
          <w:rtl/>
        </w:rPr>
        <w:t xml:space="preserve"> وسائل الشیعة، ج16، ص: 138.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1C1BDA">
      <w:rPr>
        <w:b/>
        <w:bCs/>
        <w:sz w:val="20"/>
        <w:szCs w:val="24"/>
        <w:rtl/>
      </w:rPr>
      <w:t>047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1C1BD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1C1BD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1C1BDA">
      <w:rPr>
        <w:sz w:val="24"/>
        <w:szCs w:val="24"/>
        <w:rtl/>
      </w:rPr>
      <w:t>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1C1BDA">
      <w:rPr>
        <w:rFonts w:hint="cs"/>
        <w:sz w:val="24"/>
        <w:szCs w:val="24"/>
        <w:rtl/>
      </w:rPr>
      <w:t>قتل</w:t>
    </w:r>
    <w:r w:rsidR="001C1BDA">
      <w:rPr>
        <w:sz w:val="24"/>
        <w:szCs w:val="24"/>
        <w:rtl/>
      </w:rPr>
      <w:t xml:space="preserve"> </w:t>
    </w:r>
    <w:r w:rsidR="001C1BDA">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1C1BDA">
      <w:rPr>
        <w:rFonts w:hint="cs"/>
        <w:sz w:val="24"/>
        <w:szCs w:val="24"/>
        <w:rtl/>
      </w:rPr>
      <w:t>سید</w:t>
    </w:r>
    <w:r w:rsidR="001C1BDA">
      <w:rPr>
        <w:sz w:val="24"/>
        <w:szCs w:val="24"/>
        <w:rtl/>
      </w:rPr>
      <w:t xml:space="preserve"> </w:t>
    </w:r>
    <w:r w:rsidR="001C1BDA">
      <w:rPr>
        <w:rFonts w:hint="cs"/>
        <w:sz w:val="24"/>
        <w:szCs w:val="24"/>
        <w:rtl/>
      </w:rPr>
      <w:t>علی</w:t>
    </w:r>
    <w:r w:rsidR="001C1BDA">
      <w:rPr>
        <w:sz w:val="24"/>
        <w:szCs w:val="24"/>
        <w:rtl/>
      </w:rPr>
      <w:t xml:space="preserve"> </w:t>
    </w:r>
    <w:r w:rsidR="001C1BDA">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1C1BDA">
      <w:rPr>
        <w:rFonts w:hint="cs"/>
        <w:sz w:val="24"/>
        <w:szCs w:val="24"/>
        <w:rtl/>
      </w:rPr>
      <w:t>قتل</w:t>
    </w:r>
    <w:r w:rsidR="001C1BDA">
      <w:rPr>
        <w:sz w:val="24"/>
        <w:szCs w:val="24"/>
        <w:rtl/>
      </w:rPr>
      <w:t xml:space="preserve"> </w:t>
    </w:r>
    <w:r w:rsidR="001C1BDA">
      <w:rPr>
        <w:rFonts w:hint="cs"/>
        <w:sz w:val="24"/>
        <w:szCs w:val="24"/>
        <w:rtl/>
      </w:rPr>
      <w:t>به</w:t>
    </w:r>
    <w:r w:rsidR="001C1BDA">
      <w:rPr>
        <w:sz w:val="24"/>
        <w:szCs w:val="24"/>
        <w:rtl/>
      </w:rPr>
      <w:t xml:space="preserve"> </w:t>
    </w:r>
    <w:r w:rsidR="001C1BDA">
      <w:rPr>
        <w:rFonts w:hint="cs"/>
        <w:sz w:val="24"/>
        <w:szCs w:val="24"/>
        <w:rtl/>
      </w:rPr>
      <w:t>تسبیب</w:t>
    </w:r>
    <w:r w:rsidR="001C1BDA">
      <w:rPr>
        <w:sz w:val="24"/>
        <w:szCs w:val="24"/>
        <w:rtl/>
      </w:rPr>
      <w:t>/</w:t>
    </w:r>
    <w:r w:rsidR="001C1BDA">
      <w:rPr>
        <w:rFonts w:hint="cs"/>
        <w:sz w:val="24"/>
        <w:szCs w:val="24"/>
        <w:rtl/>
      </w:rPr>
      <w:t>مراتب</w:t>
    </w:r>
    <w:r w:rsidR="001C1BDA">
      <w:rPr>
        <w:sz w:val="24"/>
        <w:szCs w:val="24"/>
        <w:rtl/>
      </w:rPr>
      <w:t xml:space="preserve"> </w:t>
    </w:r>
    <w:r w:rsidR="001C1BDA">
      <w:rPr>
        <w:rFonts w:hint="cs"/>
        <w:sz w:val="24"/>
        <w:szCs w:val="24"/>
        <w:rtl/>
      </w:rPr>
      <w:t>تسبیب</w:t>
    </w:r>
    <w:r w:rsidR="001C1BDA">
      <w:rPr>
        <w:sz w:val="24"/>
        <w:szCs w:val="24"/>
        <w:rtl/>
      </w:rPr>
      <w:t>/</w:t>
    </w:r>
    <w:r w:rsidR="001C1BDA">
      <w:rPr>
        <w:rFonts w:hint="cs"/>
        <w:sz w:val="24"/>
        <w:szCs w:val="24"/>
        <w:rtl/>
      </w:rPr>
      <w:t>مرتبه</w:t>
    </w:r>
    <w:r w:rsidR="001C1BDA">
      <w:rPr>
        <w:sz w:val="24"/>
        <w:szCs w:val="24"/>
        <w:rtl/>
      </w:rPr>
      <w:t xml:space="preserve"> </w:t>
    </w:r>
    <w:r w:rsidR="001C1BDA">
      <w:rPr>
        <w:rFonts w:hint="cs"/>
        <w:sz w:val="24"/>
        <w:szCs w:val="24"/>
        <w:rtl/>
      </w:rPr>
      <w:t>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14C3"/>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1BDA"/>
    <w:rsid w:val="001D2E9A"/>
    <w:rsid w:val="001D597F"/>
    <w:rsid w:val="001E3FD4"/>
    <w:rsid w:val="0020241A"/>
    <w:rsid w:val="00203821"/>
    <w:rsid w:val="00211632"/>
    <w:rsid w:val="0021630D"/>
    <w:rsid w:val="0024121B"/>
    <w:rsid w:val="00247D2F"/>
    <w:rsid w:val="00255C8F"/>
    <w:rsid w:val="00256560"/>
    <w:rsid w:val="0027605E"/>
    <w:rsid w:val="00281E00"/>
    <w:rsid w:val="00294A52"/>
    <w:rsid w:val="002B575F"/>
    <w:rsid w:val="002B729B"/>
    <w:rsid w:val="002C53A2"/>
    <w:rsid w:val="002D0040"/>
    <w:rsid w:val="002D1F63"/>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52B2"/>
    <w:rsid w:val="003E1C5C"/>
    <w:rsid w:val="003E6650"/>
    <w:rsid w:val="003F5B46"/>
    <w:rsid w:val="00401363"/>
    <w:rsid w:val="00402E47"/>
    <w:rsid w:val="00425015"/>
    <w:rsid w:val="00430994"/>
    <w:rsid w:val="00441B6D"/>
    <w:rsid w:val="004556EF"/>
    <w:rsid w:val="00462B07"/>
    <w:rsid w:val="00465BD2"/>
    <w:rsid w:val="004715C8"/>
    <w:rsid w:val="00476402"/>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0CD3"/>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A2A"/>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C77C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0F4B"/>
    <w:rsid w:val="00AA1F60"/>
    <w:rsid w:val="00AA40D7"/>
    <w:rsid w:val="00AB5F7D"/>
    <w:rsid w:val="00AC0C50"/>
    <w:rsid w:val="00AC6FE2"/>
    <w:rsid w:val="00AF3925"/>
    <w:rsid w:val="00B1296B"/>
    <w:rsid w:val="00B2292F"/>
    <w:rsid w:val="00B43169"/>
    <w:rsid w:val="00B55AE4"/>
    <w:rsid w:val="00B70B46"/>
    <w:rsid w:val="00B739B0"/>
    <w:rsid w:val="00B814A3"/>
    <w:rsid w:val="00B87FEC"/>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652AE"/>
    <w:rsid w:val="00C91EB6"/>
    <w:rsid w:val="00CA10B0"/>
    <w:rsid w:val="00CA2F8E"/>
    <w:rsid w:val="00CA7FD5"/>
    <w:rsid w:val="00CB3287"/>
    <w:rsid w:val="00CB33E2"/>
    <w:rsid w:val="00CB4E68"/>
    <w:rsid w:val="00CC2733"/>
    <w:rsid w:val="00CD0050"/>
    <w:rsid w:val="00CE7481"/>
    <w:rsid w:val="00CF0A8F"/>
    <w:rsid w:val="00D048CE"/>
    <w:rsid w:val="00D10998"/>
    <w:rsid w:val="00D1355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3B13"/>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39439334">
      <w:bodyDiv w:val="1"/>
      <w:marLeft w:val="0"/>
      <w:marRight w:val="0"/>
      <w:marTop w:val="0"/>
      <w:marBottom w:val="0"/>
      <w:divBdr>
        <w:top w:val="none" w:sz="0" w:space="0" w:color="auto"/>
        <w:left w:val="none" w:sz="0" w:space="0" w:color="auto"/>
        <w:bottom w:val="none" w:sz="0" w:space="0" w:color="auto"/>
        <w:right w:val="none" w:sz="0" w:space="0" w:color="auto"/>
      </w:divBdr>
    </w:div>
    <w:div w:id="552933467">
      <w:bodyDiv w:val="1"/>
      <w:marLeft w:val="0"/>
      <w:marRight w:val="0"/>
      <w:marTop w:val="0"/>
      <w:marBottom w:val="0"/>
      <w:divBdr>
        <w:top w:val="none" w:sz="0" w:space="0" w:color="auto"/>
        <w:left w:val="none" w:sz="0" w:space="0" w:color="auto"/>
        <w:bottom w:val="none" w:sz="0" w:space="0" w:color="auto"/>
        <w:right w:val="none" w:sz="0" w:space="0" w:color="auto"/>
      </w:divBdr>
      <w:divsChild>
        <w:div w:id="1405451941">
          <w:marLeft w:val="0"/>
          <w:marRight w:val="0"/>
          <w:marTop w:val="0"/>
          <w:marBottom w:val="0"/>
          <w:divBdr>
            <w:top w:val="none" w:sz="0" w:space="0" w:color="auto"/>
            <w:left w:val="none" w:sz="0" w:space="0" w:color="auto"/>
            <w:bottom w:val="none" w:sz="0" w:space="0" w:color="auto"/>
            <w:right w:val="none" w:sz="0" w:space="0" w:color="auto"/>
          </w:divBdr>
          <w:divsChild>
            <w:div w:id="980424020">
              <w:marLeft w:val="0"/>
              <w:marRight w:val="0"/>
              <w:marTop w:val="0"/>
              <w:marBottom w:val="0"/>
              <w:divBdr>
                <w:top w:val="none" w:sz="0" w:space="0" w:color="auto"/>
                <w:left w:val="none" w:sz="0" w:space="0" w:color="auto"/>
                <w:bottom w:val="none" w:sz="0" w:space="0" w:color="auto"/>
                <w:right w:val="none" w:sz="0" w:space="0" w:color="auto"/>
              </w:divBdr>
              <w:divsChild>
                <w:div w:id="2081323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6686254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9/47/" TargetMode="External"/><Relationship Id="rId1" Type="http://schemas.openxmlformats.org/officeDocument/2006/relationships/hyperlink" Target="http://lib.eshia.ir/11025/29/7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3752C-5C63-483F-B93C-217FB565C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61</TotalTime>
  <Pages>4</Pages>
  <Words>769</Words>
  <Characters>4387</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5146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9</cp:revision>
  <dcterms:created xsi:type="dcterms:W3CDTF">2017-12-24T10:58:00Z</dcterms:created>
  <dcterms:modified xsi:type="dcterms:W3CDTF">2017-12-24T12:48:00Z</dcterms:modified>
  <cp:contentStatus>ویرایش 2.5</cp:contentStatus>
  <cp:version>2.3</cp:version>
</cp:coreProperties>
</file>