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4325A" w:rsidRDefault="0084325A" w:rsidP="0084325A">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11661797" w:history="1">
        <w:r w:rsidRPr="00171437">
          <w:rPr>
            <w:rStyle w:val="Hyperlink"/>
            <w:rFonts w:hint="eastAsia"/>
            <w:noProof/>
            <w:rtl/>
          </w:rPr>
          <w:t>بررس</w:t>
        </w:r>
        <w:r w:rsidRPr="00171437">
          <w:rPr>
            <w:rStyle w:val="Hyperlink"/>
            <w:rFonts w:hint="cs"/>
            <w:noProof/>
            <w:rtl/>
          </w:rPr>
          <w:t>ی</w:t>
        </w:r>
        <w:r w:rsidRPr="00171437">
          <w:rPr>
            <w:rStyle w:val="Hyperlink"/>
            <w:noProof/>
            <w:rtl/>
          </w:rPr>
          <w:t xml:space="preserve"> </w:t>
        </w:r>
        <w:r w:rsidRPr="00171437">
          <w:rPr>
            <w:rStyle w:val="Hyperlink"/>
            <w:rFonts w:hint="eastAsia"/>
            <w:noProof/>
            <w:rtl/>
          </w:rPr>
          <w:t>شرط</w:t>
        </w:r>
        <w:r w:rsidRPr="00171437">
          <w:rPr>
            <w:rStyle w:val="Hyperlink"/>
            <w:rFonts w:hint="cs"/>
            <w:noProof/>
            <w:rtl/>
          </w:rPr>
          <w:t>ی</w:t>
        </w:r>
        <w:r w:rsidRPr="00171437">
          <w:rPr>
            <w:rStyle w:val="Hyperlink"/>
            <w:rFonts w:hint="eastAsia"/>
            <w:noProof/>
            <w:rtl/>
          </w:rPr>
          <w:t>ت</w:t>
        </w:r>
        <w:r w:rsidRPr="00171437">
          <w:rPr>
            <w:rStyle w:val="Hyperlink"/>
            <w:noProof/>
            <w:rtl/>
          </w:rPr>
          <w:t xml:space="preserve"> </w:t>
        </w:r>
        <w:r w:rsidRPr="00171437">
          <w:rPr>
            <w:rStyle w:val="Hyperlink"/>
            <w:rFonts w:hint="eastAsia"/>
            <w:noProof/>
            <w:rtl/>
          </w:rPr>
          <w:t>رد</w:t>
        </w:r>
        <w:r w:rsidRPr="00171437">
          <w:rPr>
            <w:rStyle w:val="Hyperlink"/>
            <w:noProof/>
            <w:rtl/>
          </w:rPr>
          <w:t xml:space="preserve"> </w:t>
        </w:r>
        <w:r w:rsidRPr="00171437">
          <w:rPr>
            <w:rStyle w:val="Hyperlink"/>
            <w:rFonts w:hint="eastAsia"/>
            <w:noProof/>
            <w:rtl/>
          </w:rPr>
          <w:t>فاضل</w:t>
        </w:r>
        <w:r w:rsidRPr="00171437">
          <w:rPr>
            <w:rStyle w:val="Hyperlink"/>
            <w:noProof/>
            <w:rtl/>
          </w:rPr>
          <w:t xml:space="preserve"> </w:t>
        </w:r>
        <w:r w:rsidRPr="00171437">
          <w:rPr>
            <w:rStyle w:val="Hyperlink"/>
            <w:rFonts w:hint="eastAsia"/>
            <w:noProof/>
            <w:rtl/>
          </w:rPr>
          <w:t>د</w:t>
        </w:r>
        <w:r w:rsidRPr="00171437">
          <w:rPr>
            <w:rStyle w:val="Hyperlink"/>
            <w:rFonts w:hint="cs"/>
            <w:noProof/>
            <w:rtl/>
          </w:rPr>
          <w:t>ی</w:t>
        </w:r>
        <w:r w:rsidRPr="00171437">
          <w:rPr>
            <w:rStyle w:val="Hyperlink"/>
            <w:rFonts w:hint="eastAsia"/>
            <w:noProof/>
            <w:rtl/>
          </w:rPr>
          <w:t>ه</w:t>
        </w:r>
        <w:r w:rsidRPr="00171437">
          <w:rPr>
            <w:rStyle w:val="Hyperlink"/>
            <w:noProof/>
            <w:rtl/>
          </w:rPr>
          <w:t xml:space="preserve"> </w:t>
        </w:r>
        <w:r w:rsidRPr="00171437">
          <w:rPr>
            <w:rStyle w:val="Hyperlink"/>
            <w:rFonts w:hint="eastAsia"/>
            <w:noProof/>
            <w:rtl/>
          </w:rPr>
          <w:t>در</w:t>
        </w:r>
        <w:r w:rsidRPr="00171437">
          <w:rPr>
            <w:rStyle w:val="Hyperlink"/>
            <w:noProof/>
            <w:rtl/>
          </w:rPr>
          <w:t xml:space="preserve"> </w:t>
        </w:r>
        <w:r w:rsidRPr="00171437">
          <w:rPr>
            <w:rStyle w:val="Hyperlink"/>
            <w:rFonts w:hint="eastAsia"/>
            <w:noProof/>
            <w:rtl/>
          </w:rPr>
          <w:t>اجرا</w:t>
        </w:r>
        <w:r w:rsidRPr="00171437">
          <w:rPr>
            <w:rStyle w:val="Hyperlink"/>
            <w:rFonts w:hint="cs"/>
            <w:noProof/>
            <w:rtl/>
          </w:rPr>
          <w:t>ی</w:t>
        </w:r>
        <w:r w:rsidRPr="00171437">
          <w:rPr>
            <w:rStyle w:val="Hyperlink"/>
            <w:noProof/>
            <w:rtl/>
          </w:rPr>
          <w:t xml:space="preserve"> </w:t>
        </w:r>
        <w:r w:rsidRPr="00171437">
          <w:rPr>
            <w:rStyle w:val="Hyperlink"/>
            <w:rFonts w:hint="eastAsia"/>
            <w:noProof/>
            <w:rtl/>
          </w:rPr>
          <w:t>قصاص</w:t>
        </w:r>
        <w:r w:rsidRPr="00171437">
          <w:rPr>
            <w:rStyle w:val="Hyperlink"/>
            <w:noProof/>
            <w:rtl/>
          </w:rPr>
          <w:t xml:space="preserve"> </w:t>
        </w:r>
        <w:r w:rsidRPr="00171437">
          <w:rPr>
            <w:rStyle w:val="Hyperlink"/>
            <w:rFonts w:hint="eastAsia"/>
            <w:noProof/>
            <w:rtl/>
          </w:rPr>
          <w:t>در</w:t>
        </w:r>
        <w:r w:rsidRPr="00171437">
          <w:rPr>
            <w:rStyle w:val="Hyperlink"/>
            <w:noProof/>
            <w:rtl/>
          </w:rPr>
          <w:t xml:space="preserve"> </w:t>
        </w:r>
        <w:r w:rsidRPr="00171437">
          <w:rPr>
            <w:rStyle w:val="Hyperlink"/>
            <w:rFonts w:hint="eastAsia"/>
            <w:noProof/>
            <w:rtl/>
          </w:rPr>
          <w:t>موارد</w:t>
        </w:r>
        <w:r w:rsidRPr="00171437">
          <w:rPr>
            <w:rStyle w:val="Hyperlink"/>
            <w:noProof/>
            <w:rtl/>
          </w:rPr>
          <w:t xml:space="preserve"> </w:t>
        </w:r>
        <w:r w:rsidRPr="00171437">
          <w:rPr>
            <w:rStyle w:val="Hyperlink"/>
            <w:rFonts w:hint="eastAsia"/>
            <w:noProof/>
            <w:rtl/>
          </w:rPr>
          <w:t>وجود</w:t>
        </w:r>
        <w:r w:rsidRPr="00171437">
          <w:rPr>
            <w:rStyle w:val="Hyperlink"/>
            <w:noProof/>
            <w:rtl/>
          </w:rPr>
          <w:t xml:space="preserve"> </w:t>
        </w:r>
        <w:r w:rsidRPr="00171437">
          <w:rPr>
            <w:rStyle w:val="Hyperlink"/>
            <w:rFonts w:hint="eastAsia"/>
            <w:noProof/>
            <w:rtl/>
          </w:rPr>
          <w:t>تفاضل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511661797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4325A" w:rsidRDefault="0084325A" w:rsidP="0084325A">
      <w:pPr>
        <w:pStyle w:val="TOC8"/>
        <w:tabs>
          <w:tab w:val="right" w:leader="dot" w:pos="10194"/>
        </w:tabs>
        <w:rPr>
          <w:rFonts w:asciiTheme="minorHAnsi" w:eastAsiaTheme="minorEastAsia" w:hAnsiTheme="minorHAnsi" w:cstheme="minorBidi"/>
          <w:noProof/>
          <w:color w:val="auto"/>
          <w:szCs w:val="22"/>
          <w:rtl/>
        </w:rPr>
      </w:pPr>
      <w:hyperlink w:anchor="_Toc511661798" w:history="1">
        <w:r w:rsidRPr="00171437">
          <w:rPr>
            <w:rStyle w:val="Hyperlink"/>
            <w:rFonts w:hint="eastAsia"/>
            <w:noProof/>
            <w:rtl/>
          </w:rPr>
          <w:t>روا</w:t>
        </w:r>
        <w:r w:rsidRPr="00171437">
          <w:rPr>
            <w:rStyle w:val="Hyperlink"/>
            <w:rFonts w:hint="cs"/>
            <w:noProof/>
            <w:rtl/>
          </w:rPr>
          <w:t>ی</w:t>
        </w:r>
        <w:r w:rsidRPr="00171437">
          <w:rPr>
            <w:rStyle w:val="Hyperlink"/>
            <w:rFonts w:hint="eastAsia"/>
            <w:noProof/>
            <w:rtl/>
          </w:rPr>
          <w:t>ات</w:t>
        </w:r>
        <w:r w:rsidRPr="00171437">
          <w:rPr>
            <w:rStyle w:val="Hyperlink"/>
            <w:noProof/>
            <w:rtl/>
          </w:rPr>
          <w:t xml:space="preserve"> </w:t>
        </w:r>
        <w:r w:rsidRPr="00171437">
          <w:rPr>
            <w:rStyle w:val="Hyperlink"/>
            <w:rFonts w:hint="eastAsia"/>
            <w:noProof/>
            <w:rtl/>
          </w:rPr>
          <w:t>اشتراط</w:t>
        </w:r>
        <w:r w:rsidRPr="00171437">
          <w:rPr>
            <w:rStyle w:val="Hyperlink"/>
            <w:noProof/>
            <w:rtl/>
          </w:rPr>
          <w:t xml:space="preserve"> </w:t>
        </w:r>
        <w:r w:rsidRPr="00171437">
          <w:rPr>
            <w:rStyle w:val="Hyperlink"/>
            <w:rFonts w:hint="eastAsia"/>
            <w:noProof/>
            <w:rtl/>
          </w:rPr>
          <w:t>جواز</w:t>
        </w:r>
        <w:r w:rsidRPr="00171437">
          <w:rPr>
            <w:rStyle w:val="Hyperlink"/>
            <w:noProof/>
            <w:rtl/>
          </w:rPr>
          <w:t xml:space="preserve"> </w:t>
        </w:r>
        <w:r w:rsidRPr="00171437">
          <w:rPr>
            <w:rStyle w:val="Hyperlink"/>
            <w:rFonts w:hint="eastAsia"/>
            <w:noProof/>
            <w:rtl/>
          </w:rPr>
          <w:t>قصاص</w:t>
        </w:r>
        <w:r w:rsidRPr="00171437">
          <w:rPr>
            <w:rStyle w:val="Hyperlink"/>
            <w:noProof/>
            <w:rtl/>
          </w:rPr>
          <w:t xml:space="preserve"> </w:t>
        </w:r>
        <w:r w:rsidRPr="00171437">
          <w:rPr>
            <w:rStyle w:val="Hyperlink"/>
            <w:rFonts w:hint="eastAsia"/>
            <w:noProof/>
            <w:rtl/>
          </w:rPr>
          <w:t>به</w:t>
        </w:r>
        <w:r w:rsidRPr="00171437">
          <w:rPr>
            <w:rStyle w:val="Hyperlink"/>
            <w:noProof/>
            <w:rtl/>
          </w:rPr>
          <w:t xml:space="preserve"> </w:t>
        </w:r>
        <w:r w:rsidRPr="00171437">
          <w:rPr>
            <w:rStyle w:val="Hyperlink"/>
            <w:rFonts w:hint="eastAsia"/>
            <w:noProof/>
            <w:rtl/>
          </w:rPr>
          <w:t>رد</w:t>
        </w:r>
        <w:r w:rsidRPr="00171437">
          <w:rPr>
            <w:rStyle w:val="Hyperlink"/>
            <w:noProof/>
            <w:rtl/>
          </w:rPr>
          <w:t xml:space="preserve"> </w:t>
        </w:r>
        <w:r w:rsidRPr="00171437">
          <w:rPr>
            <w:rStyle w:val="Hyperlink"/>
            <w:rFonts w:hint="eastAsia"/>
            <w:noProof/>
            <w:rtl/>
          </w:rPr>
          <w:t>فاضل</w:t>
        </w:r>
        <w:r w:rsidRPr="00171437">
          <w:rPr>
            <w:rStyle w:val="Hyperlink"/>
            <w:noProof/>
            <w:rtl/>
          </w:rPr>
          <w:t xml:space="preserve"> </w:t>
        </w:r>
        <w:r w:rsidRPr="00171437">
          <w:rPr>
            <w:rStyle w:val="Hyperlink"/>
            <w:rFonts w:hint="eastAsia"/>
            <w:noProof/>
            <w:rtl/>
          </w:rPr>
          <w:t>د</w:t>
        </w:r>
        <w:r w:rsidRPr="00171437">
          <w:rPr>
            <w:rStyle w:val="Hyperlink"/>
            <w:rFonts w:hint="cs"/>
            <w:noProof/>
            <w:rtl/>
          </w:rPr>
          <w:t>ی</w:t>
        </w:r>
        <w:r w:rsidRPr="00171437">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511661798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4325A" w:rsidRDefault="0084325A" w:rsidP="0084325A">
      <w:pPr>
        <w:pStyle w:val="TOC9"/>
        <w:tabs>
          <w:tab w:val="right" w:leader="dot" w:pos="10194"/>
        </w:tabs>
        <w:rPr>
          <w:rFonts w:asciiTheme="minorHAnsi" w:eastAsiaTheme="minorEastAsia" w:hAnsiTheme="minorHAnsi" w:cstheme="minorBidi"/>
          <w:noProof/>
          <w:color w:val="auto"/>
          <w:szCs w:val="22"/>
          <w:rtl/>
        </w:rPr>
      </w:pPr>
      <w:hyperlink w:anchor="_Toc511661799" w:history="1">
        <w:r w:rsidRPr="00171437">
          <w:rPr>
            <w:rStyle w:val="Hyperlink"/>
            <w:rFonts w:hint="eastAsia"/>
            <w:noProof/>
            <w:rtl/>
          </w:rPr>
          <w:t>روا</w:t>
        </w:r>
        <w:r w:rsidRPr="00171437">
          <w:rPr>
            <w:rStyle w:val="Hyperlink"/>
            <w:rFonts w:hint="cs"/>
            <w:noProof/>
            <w:rtl/>
          </w:rPr>
          <w:t>ی</w:t>
        </w:r>
        <w:r w:rsidRPr="00171437">
          <w:rPr>
            <w:rStyle w:val="Hyperlink"/>
            <w:rFonts w:hint="eastAsia"/>
            <w:noProof/>
            <w:rtl/>
          </w:rPr>
          <w:t>ت</w:t>
        </w:r>
        <w:r w:rsidRPr="00171437">
          <w:rPr>
            <w:rStyle w:val="Hyperlink"/>
            <w:noProof/>
            <w:rtl/>
          </w:rPr>
          <w:t xml:space="preserve"> </w:t>
        </w:r>
        <w:r w:rsidRPr="00171437">
          <w:rPr>
            <w:rStyle w:val="Hyperlink"/>
            <w:rFonts w:hint="eastAsia"/>
            <w:noProof/>
            <w:rtl/>
          </w:rPr>
          <w:t>اول</w:t>
        </w:r>
        <w:r w:rsidRPr="00171437">
          <w:rPr>
            <w:rStyle w:val="Hyperlink"/>
            <w:noProof/>
            <w:rtl/>
          </w:rPr>
          <w:t xml:space="preserve">: </w:t>
        </w:r>
        <w:r w:rsidRPr="00171437">
          <w:rPr>
            <w:rStyle w:val="Hyperlink"/>
            <w:rFonts w:hint="eastAsia"/>
            <w:noProof/>
            <w:rtl/>
          </w:rPr>
          <w:t>صح</w:t>
        </w:r>
        <w:r w:rsidRPr="00171437">
          <w:rPr>
            <w:rStyle w:val="Hyperlink"/>
            <w:rFonts w:hint="cs"/>
            <w:noProof/>
            <w:rtl/>
          </w:rPr>
          <w:t>ی</w:t>
        </w:r>
        <w:r w:rsidRPr="00171437">
          <w:rPr>
            <w:rStyle w:val="Hyperlink"/>
            <w:rFonts w:hint="eastAsia"/>
            <w:noProof/>
            <w:rtl/>
          </w:rPr>
          <w:t>حه</w:t>
        </w:r>
        <w:r w:rsidRPr="00171437">
          <w:rPr>
            <w:rStyle w:val="Hyperlink"/>
            <w:noProof/>
            <w:rtl/>
          </w:rPr>
          <w:t xml:space="preserve"> </w:t>
        </w:r>
        <w:r w:rsidRPr="00171437">
          <w:rPr>
            <w:rStyle w:val="Hyperlink"/>
            <w:rFonts w:hint="eastAsia"/>
            <w:noProof/>
            <w:rtl/>
          </w:rPr>
          <w:t>حلب</w:t>
        </w:r>
        <w:r w:rsidRPr="0017143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511661799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4325A" w:rsidRDefault="0084325A" w:rsidP="0084325A">
      <w:pPr>
        <w:pStyle w:val="TOC9"/>
        <w:tabs>
          <w:tab w:val="right" w:leader="dot" w:pos="10194"/>
        </w:tabs>
        <w:rPr>
          <w:rFonts w:asciiTheme="minorHAnsi" w:eastAsiaTheme="minorEastAsia" w:hAnsiTheme="minorHAnsi" w:cstheme="minorBidi"/>
          <w:noProof/>
          <w:color w:val="auto"/>
          <w:szCs w:val="22"/>
          <w:rtl/>
        </w:rPr>
      </w:pPr>
      <w:hyperlink w:anchor="_Toc511661800" w:history="1">
        <w:r w:rsidRPr="00171437">
          <w:rPr>
            <w:rStyle w:val="Hyperlink"/>
            <w:rFonts w:hint="eastAsia"/>
            <w:noProof/>
            <w:rtl/>
          </w:rPr>
          <w:t>روا</w:t>
        </w:r>
        <w:r w:rsidRPr="00171437">
          <w:rPr>
            <w:rStyle w:val="Hyperlink"/>
            <w:rFonts w:hint="cs"/>
            <w:noProof/>
            <w:rtl/>
          </w:rPr>
          <w:t>ی</w:t>
        </w:r>
        <w:r w:rsidRPr="00171437">
          <w:rPr>
            <w:rStyle w:val="Hyperlink"/>
            <w:rFonts w:hint="eastAsia"/>
            <w:noProof/>
            <w:rtl/>
          </w:rPr>
          <w:t>ت</w:t>
        </w:r>
        <w:r w:rsidRPr="00171437">
          <w:rPr>
            <w:rStyle w:val="Hyperlink"/>
            <w:noProof/>
            <w:rtl/>
          </w:rPr>
          <w:t xml:space="preserve"> </w:t>
        </w:r>
        <w:r w:rsidRPr="00171437">
          <w:rPr>
            <w:rStyle w:val="Hyperlink"/>
            <w:rFonts w:hint="eastAsia"/>
            <w:noProof/>
            <w:rtl/>
          </w:rPr>
          <w:t>دوم</w:t>
        </w:r>
        <w:r w:rsidRPr="00171437">
          <w:rPr>
            <w:rStyle w:val="Hyperlink"/>
            <w:noProof/>
            <w:rtl/>
          </w:rPr>
          <w:t xml:space="preserve">: </w:t>
        </w:r>
        <w:r w:rsidRPr="00171437">
          <w:rPr>
            <w:rStyle w:val="Hyperlink"/>
            <w:rFonts w:hint="eastAsia"/>
            <w:noProof/>
            <w:rtl/>
          </w:rPr>
          <w:t>روا</w:t>
        </w:r>
        <w:r w:rsidRPr="00171437">
          <w:rPr>
            <w:rStyle w:val="Hyperlink"/>
            <w:rFonts w:hint="cs"/>
            <w:noProof/>
            <w:rtl/>
          </w:rPr>
          <w:t>ی</w:t>
        </w:r>
        <w:r w:rsidRPr="00171437">
          <w:rPr>
            <w:rStyle w:val="Hyperlink"/>
            <w:rFonts w:hint="eastAsia"/>
            <w:noProof/>
            <w:rtl/>
          </w:rPr>
          <w:t>ت</w:t>
        </w:r>
        <w:r w:rsidRPr="00171437">
          <w:rPr>
            <w:rStyle w:val="Hyperlink"/>
            <w:noProof/>
            <w:rtl/>
          </w:rPr>
          <w:t xml:space="preserve"> </w:t>
        </w:r>
        <w:r w:rsidRPr="00171437">
          <w:rPr>
            <w:rStyle w:val="Hyperlink"/>
            <w:rFonts w:hint="eastAsia"/>
            <w:noProof/>
            <w:rtl/>
          </w:rPr>
          <w:t>عبد</w:t>
        </w:r>
        <w:r w:rsidRPr="00171437">
          <w:rPr>
            <w:rStyle w:val="Hyperlink"/>
            <w:noProof/>
            <w:rtl/>
          </w:rPr>
          <w:t xml:space="preserve"> </w:t>
        </w:r>
        <w:r w:rsidRPr="00171437">
          <w:rPr>
            <w:rStyle w:val="Hyperlink"/>
            <w:rFonts w:hint="eastAsia"/>
            <w:noProof/>
            <w:rtl/>
          </w:rPr>
          <w:t>الله</w:t>
        </w:r>
        <w:r w:rsidRPr="00171437">
          <w:rPr>
            <w:rStyle w:val="Hyperlink"/>
            <w:noProof/>
            <w:rtl/>
          </w:rPr>
          <w:t xml:space="preserve"> </w:t>
        </w:r>
        <w:r w:rsidRPr="00171437">
          <w:rPr>
            <w:rStyle w:val="Hyperlink"/>
            <w:rFonts w:hint="eastAsia"/>
            <w:noProof/>
            <w:rtl/>
          </w:rPr>
          <w:t>بن</w:t>
        </w:r>
        <w:r w:rsidRPr="00171437">
          <w:rPr>
            <w:rStyle w:val="Hyperlink"/>
            <w:noProof/>
            <w:rtl/>
          </w:rPr>
          <w:t xml:space="preserve"> </w:t>
        </w:r>
        <w:r w:rsidRPr="00171437">
          <w:rPr>
            <w:rStyle w:val="Hyperlink"/>
            <w:rFonts w:hint="eastAsia"/>
            <w:noProof/>
            <w:rtl/>
          </w:rPr>
          <w:t>مسکان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511661800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4325A" w:rsidRDefault="0084325A" w:rsidP="0084325A">
      <w:pPr>
        <w:pStyle w:val="TOC9"/>
        <w:tabs>
          <w:tab w:val="right" w:leader="dot" w:pos="10194"/>
        </w:tabs>
        <w:rPr>
          <w:rFonts w:asciiTheme="minorHAnsi" w:eastAsiaTheme="minorEastAsia" w:hAnsiTheme="minorHAnsi" w:cstheme="minorBidi"/>
          <w:noProof/>
          <w:color w:val="auto"/>
          <w:szCs w:val="22"/>
          <w:rtl/>
        </w:rPr>
      </w:pPr>
      <w:hyperlink w:anchor="_Toc511661801" w:history="1">
        <w:r w:rsidRPr="00171437">
          <w:rPr>
            <w:rStyle w:val="Hyperlink"/>
            <w:rFonts w:hint="eastAsia"/>
            <w:noProof/>
            <w:rtl/>
          </w:rPr>
          <w:t>روا</w:t>
        </w:r>
        <w:r w:rsidRPr="00171437">
          <w:rPr>
            <w:rStyle w:val="Hyperlink"/>
            <w:rFonts w:hint="cs"/>
            <w:noProof/>
            <w:rtl/>
          </w:rPr>
          <w:t>ی</w:t>
        </w:r>
        <w:r w:rsidRPr="00171437">
          <w:rPr>
            <w:rStyle w:val="Hyperlink"/>
            <w:rFonts w:hint="eastAsia"/>
            <w:noProof/>
            <w:rtl/>
          </w:rPr>
          <w:t>ت</w:t>
        </w:r>
        <w:r w:rsidRPr="00171437">
          <w:rPr>
            <w:rStyle w:val="Hyperlink"/>
            <w:noProof/>
            <w:rtl/>
          </w:rPr>
          <w:t xml:space="preserve"> </w:t>
        </w:r>
        <w:r w:rsidRPr="00171437">
          <w:rPr>
            <w:rStyle w:val="Hyperlink"/>
            <w:rFonts w:hint="eastAsia"/>
            <w:noProof/>
            <w:rtl/>
          </w:rPr>
          <w:t>سوم</w:t>
        </w:r>
        <w:r w:rsidRPr="00171437">
          <w:rPr>
            <w:rStyle w:val="Hyperlink"/>
            <w:noProof/>
            <w:rtl/>
          </w:rPr>
          <w:t xml:space="preserve">: </w:t>
        </w:r>
        <w:r w:rsidRPr="00171437">
          <w:rPr>
            <w:rStyle w:val="Hyperlink"/>
            <w:rFonts w:hint="eastAsia"/>
            <w:noProof/>
            <w:rtl/>
          </w:rPr>
          <w:t>روا</w:t>
        </w:r>
        <w:r w:rsidRPr="00171437">
          <w:rPr>
            <w:rStyle w:val="Hyperlink"/>
            <w:rFonts w:hint="cs"/>
            <w:noProof/>
            <w:rtl/>
          </w:rPr>
          <w:t>ی</w:t>
        </w:r>
        <w:r w:rsidRPr="00171437">
          <w:rPr>
            <w:rStyle w:val="Hyperlink"/>
            <w:rFonts w:hint="eastAsia"/>
            <w:noProof/>
            <w:rtl/>
          </w:rPr>
          <w:t>ت</w:t>
        </w:r>
        <w:r w:rsidRPr="00171437">
          <w:rPr>
            <w:rStyle w:val="Hyperlink"/>
            <w:noProof/>
            <w:rtl/>
          </w:rPr>
          <w:t xml:space="preserve"> </w:t>
        </w:r>
        <w:r w:rsidRPr="00171437">
          <w:rPr>
            <w:rStyle w:val="Hyperlink"/>
            <w:rFonts w:hint="eastAsia"/>
            <w:noProof/>
            <w:rtl/>
          </w:rPr>
          <w:t>ب</w:t>
        </w:r>
        <w:r w:rsidRPr="00171437">
          <w:rPr>
            <w:rStyle w:val="Hyperlink"/>
            <w:rFonts w:hint="cs"/>
            <w:noProof/>
            <w:rtl/>
          </w:rPr>
          <w:t>ی</w:t>
        </w:r>
        <w:r w:rsidRPr="00171437">
          <w:rPr>
            <w:rStyle w:val="Hyperlink"/>
            <w:noProof/>
            <w:rtl/>
          </w:rPr>
          <w:t xml:space="preserve"> </w:t>
        </w:r>
        <w:r w:rsidRPr="00171437">
          <w:rPr>
            <w:rStyle w:val="Hyperlink"/>
            <w:rFonts w:hint="eastAsia"/>
            <w:noProof/>
            <w:rtl/>
          </w:rPr>
          <w:t>مر</w:t>
        </w:r>
        <w:r w:rsidRPr="00171437">
          <w:rPr>
            <w:rStyle w:val="Hyperlink"/>
            <w:rFonts w:hint="cs"/>
            <w:noProof/>
            <w:rtl/>
          </w:rPr>
          <w:t>ی</w:t>
        </w:r>
        <w:r w:rsidRPr="00171437">
          <w:rPr>
            <w:rStyle w:val="Hyperlink"/>
            <w:rFonts w:hint="eastAsia"/>
            <w:noProof/>
            <w:rtl/>
          </w:rPr>
          <w:t>م</w:t>
        </w:r>
        <w:r w:rsidRPr="00171437">
          <w:rPr>
            <w:rStyle w:val="Hyperlink"/>
            <w:noProof/>
            <w:rtl/>
          </w:rPr>
          <w:t xml:space="preserve"> </w:t>
        </w:r>
        <w:r w:rsidRPr="00171437">
          <w:rPr>
            <w:rStyle w:val="Hyperlink"/>
            <w:rFonts w:hint="eastAsia"/>
            <w:noProof/>
            <w:rtl/>
          </w:rPr>
          <w:t>انصار</w:t>
        </w:r>
        <w:r w:rsidRPr="00171437">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511661801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84325A" w:rsidRDefault="0084325A" w:rsidP="0084325A">
      <w:pPr>
        <w:pStyle w:val="TOC9"/>
        <w:tabs>
          <w:tab w:val="right" w:leader="dot" w:pos="10194"/>
        </w:tabs>
        <w:rPr>
          <w:rFonts w:asciiTheme="minorHAnsi" w:eastAsiaTheme="minorEastAsia" w:hAnsiTheme="minorHAnsi" w:cstheme="minorBidi"/>
          <w:noProof/>
          <w:color w:val="auto"/>
          <w:szCs w:val="22"/>
          <w:rtl/>
        </w:rPr>
      </w:pPr>
      <w:hyperlink w:anchor="_Toc511661802" w:history="1">
        <w:r w:rsidRPr="00171437">
          <w:rPr>
            <w:rStyle w:val="Hyperlink"/>
            <w:rFonts w:hint="eastAsia"/>
            <w:noProof/>
            <w:rtl/>
          </w:rPr>
          <w:t>روا</w:t>
        </w:r>
        <w:r w:rsidRPr="00171437">
          <w:rPr>
            <w:rStyle w:val="Hyperlink"/>
            <w:rFonts w:hint="cs"/>
            <w:noProof/>
            <w:rtl/>
          </w:rPr>
          <w:t>ی</w:t>
        </w:r>
        <w:r w:rsidRPr="00171437">
          <w:rPr>
            <w:rStyle w:val="Hyperlink"/>
            <w:rFonts w:hint="eastAsia"/>
            <w:noProof/>
            <w:rtl/>
          </w:rPr>
          <w:t>ت</w:t>
        </w:r>
        <w:r w:rsidRPr="00171437">
          <w:rPr>
            <w:rStyle w:val="Hyperlink"/>
            <w:noProof/>
            <w:rtl/>
          </w:rPr>
          <w:t xml:space="preserve"> </w:t>
        </w:r>
        <w:r w:rsidRPr="00171437">
          <w:rPr>
            <w:rStyle w:val="Hyperlink"/>
            <w:rFonts w:hint="eastAsia"/>
            <w:noProof/>
            <w:rtl/>
          </w:rPr>
          <w:t>چهارم</w:t>
        </w:r>
        <w:r w:rsidRPr="00171437">
          <w:rPr>
            <w:rStyle w:val="Hyperlink"/>
            <w:noProof/>
            <w:rtl/>
          </w:rPr>
          <w:t xml:space="preserve">: </w:t>
        </w:r>
        <w:r w:rsidRPr="00171437">
          <w:rPr>
            <w:rStyle w:val="Hyperlink"/>
            <w:rFonts w:hint="eastAsia"/>
            <w:noProof/>
            <w:rtl/>
          </w:rPr>
          <w:t>عبدالله</w:t>
        </w:r>
        <w:r w:rsidRPr="00171437">
          <w:rPr>
            <w:rStyle w:val="Hyperlink"/>
            <w:noProof/>
            <w:rtl/>
          </w:rPr>
          <w:t xml:space="preserve"> </w:t>
        </w:r>
        <w:r w:rsidRPr="00171437">
          <w:rPr>
            <w:rStyle w:val="Hyperlink"/>
            <w:rFonts w:hint="eastAsia"/>
            <w:noProof/>
            <w:rtl/>
          </w:rPr>
          <w:t>بن</w:t>
        </w:r>
        <w:r w:rsidRPr="00171437">
          <w:rPr>
            <w:rStyle w:val="Hyperlink"/>
            <w:noProof/>
            <w:rtl/>
          </w:rPr>
          <w:t xml:space="preserve"> </w:t>
        </w:r>
        <w:r w:rsidRPr="00171437">
          <w:rPr>
            <w:rStyle w:val="Hyperlink"/>
            <w:rFonts w:hint="eastAsia"/>
            <w:noProof/>
            <w:rtl/>
          </w:rPr>
          <w:t>مسکان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511661802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84325A" w:rsidRDefault="0084325A" w:rsidP="0084325A">
      <w:pPr>
        <w:pStyle w:val="TOC9"/>
        <w:tabs>
          <w:tab w:val="right" w:leader="dot" w:pos="10194"/>
        </w:tabs>
        <w:rPr>
          <w:rFonts w:asciiTheme="minorHAnsi" w:eastAsiaTheme="minorEastAsia" w:hAnsiTheme="minorHAnsi" w:cstheme="minorBidi"/>
          <w:noProof/>
          <w:color w:val="auto"/>
          <w:szCs w:val="22"/>
          <w:rtl/>
        </w:rPr>
      </w:pPr>
      <w:hyperlink w:anchor="_Toc511661803" w:history="1">
        <w:r w:rsidRPr="00171437">
          <w:rPr>
            <w:rStyle w:val="Hyperlink"/>
            <w:rFonts w:hint="eastAsia"/>
            <w:noProof/>
            <w:rtl/>
          </w:rPr>
          <w:t>روا</w:t>
        </w:r>
        <w:r w:rsidRPr="00171437">
          <w:rPr>
            <w:rStyle w:val="Hyperlink"/>
            <w:rFonts w:hint="cs"/>
            <w:noProof/>
            <w:rtl/>
          </w:rPr>
          <w:t>ی</w:t>
        </w:r>
        <w:r w:rsidRPr="00171437">
          <w:rPr>
            <w:rStyle w:val="Hyperlink"/>
            <w:rFonts w:hint="eastAsia"/>
            <w:noProof/>
            <w:rtl/>
          </w:rPr>
          <w:t>ت</w:t>
        </w:r>
        <w:r w:rsidRPr="00171437">
          <w:rPr>
            <w:rStyle w:val="Hyperlink"/>
            <w:noProof/>
            <w:rtl/>
          </w:rPr>
          <w:t xml:space="preserve"> </w:t>
        </w:r>
        <w:r w:rsidRPr="00171437">
          <w:rPr>
            <w:rStyle w:val="Hyperlink"/>
            <w:rFonts w:hint="eastAsia"/>
            <w:noProof/>
            <w:rtl/>
          </w:rPr>
          <w:t>پنجم</w:t>
        </w:r>
        <w:r w:rsidRPr="00171437">
          <w:rPr>
            <w:rStyle w:val="Hyperlink"/>
            <w:noProof/>
            <w:rtl/>
          </w:rPr>
          <w:t xml:space="preserve">: </w:t>
        </w:r>
        <w:r w:rsidRPr="00171437">
          <w:rPr>
            <w:rStyle w:val="Hyperlink"/>
            <w:rFonts w:hint="eastAsia"/>
            <w:noProof/>
            <w:rtl/>
          </w:rPr>
          <w:t>معتبره</w:t>
        </w:r>
        <w:r w:rsidRPr="00171437">
          <w:rPr>
            <w:rStyle w:val="Hyperlink"/>
            <w:noProof/>
            <w:rtl/>
          </w:rPr>
          <w:t xml:space="preserve"> </w:t>
        </w:r>
        <w:r w:rsidRPr="00171437">
          <w:rPr>
            <w:rStyle w:val="Hyperlink"/>
            <w:rFonts w:hint="eastAsia"/>
            <w:noProof/>
            <w:rtl/>
          </w:rPr>
          <w:t>اب</w:t>
        </w:r>
        <w:r w:rsidRPr="00171437">
          <w:rPr>
            <w:rStyle w:val="Hyperlink"/>
            <w:rFonts w:hint="cs"/>
            <w:noProof/>
            <w:rtl/>
          </w:rPr>
          <w:t>ی</w:t>
        </w:r>
        <w:r w:rsidRPr="00171437">
          <w:rPr>
            <w:rStyle w:val="Hyperlink"/>
            <w:noProof/>
            <w:rtl/>
          </w:rPr>
          <w:t xml:space="preserve"> </w:t>
        </w:r>
        <w:r w:rsidRPr="00171437">
          <w:rPr>
            <w:rStyle w:val="Hyperlink"/>
            <w:rFonts w:hint="eastAsia"/>
            <w:noProof/>
            <w:rtl/>
          </w:rPr>
          <w:t>بص</w:t>
        </w:r>
        <w:r w:rsidRPr="00171437">
          <w:rPr>
            <w:rStyle w:val="Hyperlink"/>
            <w:rFonts w:hint="cs"/>
            <w:noProof/>
            <w:rtl/>
          </w:rPr>
          <w:t>ی</w:t>
        </w:r>
        <w:r w:rsidRPr="00171437">
          <w:rPr>
            <w:rStyle w:val="Hyperlink"/>
            <w:rFonts w:hint="eastAsia"/>
            <w:noProof/>
            <w:rtl/>
          </w:rPr>
          <w:t>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511661803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84325A" w:rsidRDefault="0084325A" w:rsidP="0084325A">
      <w:pPr>
        <w:pStyle w:val="TOC9"/>
        <w:tabs>
          <w:tab w:val="right" w:leader="dot" w:pos="10194"/>
        </w:tabs>
        <w:rPr>
          <w:rFonts w:asciiTheme="minorHAnsi" w:eastAsiaTheme="minorEastAsia" w:hAnsiTheme="minorHAnsi" w:cstheme="minorBidi"/>
          <w:noProof/>
          <w:color w:val="auto"/>
          <w:szCs w:val="22"/>
          <w:rtl/>
        </w:rPr>
      </w:pPr>
      <w:hyperlink w:anchor="_Toc511661804" w:history="1">
        <w:r w:rsidRPr="00171437">
          <w:rPr>
            <w:rStyle w:val="Hyperlink"/>
            <w:rFonts w:hint="eastAsia"/>
            <w:noProof/>
            <w:rtl/>
          </w:rPr>
          <w:t>روا</w:t>
        </w:r>
        <w:r w:rsidRPr="00171437">
          <w:rPr>
            <w:rStyle w:val="Hyperlink"/>
            <w:rFonts w:hint="cs"/>
            <w:noProof/>
            <w:rtl/>
          </w:rPr>
          <w:t>ی</w:t>
        </w:r>
        <w:r w:rsidRPr="00171437">
          <w:rPr>
            <w:rStyle w:val="Hyperlink"/>
            <w:rFonts w:hint="eastAsia"/>
            <w:noProof/>
            <w:rtl/>
          </w:rPr>
          <w:t>ت</w:t>
        </w:r>
        <w:r w:rsidRPr="00171437">
          <w:rPr>
            <w:rStyle w:val="Hyperlink"/>
            <w:noProof/>
            <w:rtl/>
          </w:rPr>
          <w:t xml:space="preserve"> </w:t>
        </w:r>
        <w:r w:rsidRPr="00171437">
          <w:rPr>
            <w:rStyle w:val="Hyperlink"/>
            <w:rFonts w:hint="eastAsia"/>
            <w:noProof/>
            <w:rtl/>
          </w:rPr>
          <w:t>ششم</w:t>
        </w:r>
        <w:r w:rsidRPr="00171437">
          <w:rPr>
            <w:rStyle w:val="Hyperlink"/>
            <w:noProof/>
            <w:rtl/>
          </w:rPr>
          <w:t xml:space="preserve">: </w:t>
        </w:r>
        <w:r w:rsidRPr="00171437">
          <w:rPr>
            <w:rStyle w:val="Hyperlink"/>
            <w:rFonts w:hint="eastAsia"/>
            <w:noProof/>
            <w:rtl/>
          </w:rPr>
          <w:t>روا</w:t>
        </w:r>
        <w:r w:rsidRPr="00171437">
          <w:rPr>
            <w:rStyle w:val="Hyperlink"/>
            <w:rFonts w:hint="cs"/>
            <w:noProof/>
            <w:rtl/>
          </w:rPr>
          <w:t>ی</w:t>
        </w:r>
        <w:r w:rsidRPr="00171437">
          <w:rPr>
            <w:rStyle w:val="Hyperlink"/>
            <w:rFonts w:hint="eastAsia"/>
            <w:noProof/>
            <w:rtl/>
          </w:rPr>
          <w:t>ت</w:t>
        </w:r>
        <w:r w:rsidRPr="00171437">
          <w:rPr>
            <w:rStyle w:val="Hyperlink"/>
            <w:noProof/>
            <w:rtl/>
          </w:rPr>
          <w:t xml:space="preserve"> </w:t>
        </w:r>
        <w:r w:rsidRPr="00171437">
          <w:rPr>
            <w:rStyle w:val="Hyperlink"/>
            <w:rFonts w:hint="eastAsia"/>
            <w:noProof/>
            <w:rtl/>
          </w:rPr>
          <w:t>اب</w:t>
        </w:r>
        <w:r w:rsidRPr="00171437">
          <w:rPr>
            <w:rStyle w:val="Hyperlink"/>
            <w:rFonts w:hint="cs"/>
            <w:noProof/>
            <w:rtl/>
          </w:rPr>
          <w:t>ی</w:t>
        </w:r>
        <w:r w:rsidRPr="00171437">
          <w:rPr>
            <w:rStyle w:val="Hyperlink"/>
            <w:noProof/>
            <w:rtl/>
          </w:rPr>
          <w:t xml:space="preserve"> </w:t>
        </w:r>
        <w:r w:rsidRPr="00171437">
          <w:rPr>
            <w:rStyle w:val="Hyperlink"/>
            <w:rFonts w:hint="eastAsia"/>
            <w:noProof/>
            <w:rtl/>
          </w:rPr>
          <w:t>مر</w:t>
        </w:r>
        <w:r w:rsidRPr="00171437">
          <w:rPr>
            <w:rStyle w:val="Hyperlink"/>
            <w:rFonts w:hint="cs"/>
            <w:noProof/>
            <w:rtl/>
          </w:rPr>
          <w:t>ی</w:t>
        </w:r>
        <w:r w:rsidRPr="00171437">
          <w:rPr>
            <w:rStyle w:val="Hyperlink"/>
            <w:rFonts w:hint="eastAsia"/>
            <w:noProof/>
            <w:rtl/>
          </w:rPr>
          <w:t>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511661804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84325A" w:rsidRDefault="0084325A" w:rsidP="0084325A">
      <w:pPr>
        <w:pStyle w:val="TOC8"/>
        <w:tabs>
          <w:tab w:val="right" w:leader="dot" w:pos="10194"/>
        </w:tabs>
        <w:rPr>
          <w:rFonts w:asciiTheme="minorHAnsi" w:eastAsiaTheme="minorEastAsia" w:hAnsiTheme="minorHAnsi" w:cstheme="minorBidi"/>
          <w:noProof/>
          <w:color w:val="auto"/>
          <w:szCs w:val="22"/>
          <w:rtl/>
        </w:rPr>
      </w:pPr>
      <w:hyperlink w:anchor="_Toc511661805" w:history="1">
        <w:r w:rsidRPr="00171437">
          <w:rPr>
            <w:rStyle w:val="Hyperlink"/>
            <w:rFonts w:hint="eastAsia"/>
            <w:noProof/>
            <w:rtl/>
          </w:rPr>
          <w:t>روا</w:t>
        </w:r>
        <w:r w:rsidRPr="00171437">
          <w:rPr>
            <w:rStyle w:val="Hyperlink"/>
            <w:rFonts w:hint="cs"/>
            <w:noProof/>
            <w:rtl/>
          </w:rPr>
          <w:t>ی</w:t>
        </w:r>
        <w:r w:rsidRPr="00171437">
          <w:rPr>
            <w:rStyle w:val="Hyperlink"/>
            <w:rFonts w:hint="eastAsia"/>
            <w:noProof/>
            <w:rtl/>
          </w:rPr>
          <w:t>ات</w:t>
        </w:r>
        <w:r w:rsidRPr="00171437">
          <w:rPr>
            <w:rStyle w:val="Hyperlink"/>
            <w:noProof/>
            <w:rtl/>
          </w:rPr>
          <w:t xml:space="preserve"> </w:t>
        </w:r>
        <w:r w:rsidRPr="00171437">
          <w:rPr>
            <w:rStyle w:val="Hyperlink"/>
            <w:rFonts w:hint="eastAsia"/>
            <w:noProof/>
            <w:rtl/>
          </w:rPr>
          <w:t>معارض؛</w:t>
        </w:r>
        <w:r w:rsidRPr="00171437">
          <w:rPr>
            <w:rStyle w:val="Hyperlink"/>
            <w:noProof/>
            <w:rtl/>
          </w:rPr>
          <w:t xml:space="preserve"> </w:t>
        </w:r>
        <w:r w:rsidRPr="00171437">
          <w:rPr>
            <w:rStyle w:val="Hyperlink"/>
            <w:rFonts w:hint="eastAsia"/>
            <w:noProof/>
            <w:rtl/>
          </w:rPr>
          <w:t>روا</w:t>
        </w:r>
        <w:r w:rsidRPr="00171437">
          <w:rPr>
            <w:rStyle w:val="Hyperlink"/>
            <w:rFonts w:hint="cs"/>
            <w:noProof/>
            <w:rtl/>
          </w:rPr>
          <w:t>ی</w:t>
        </w:r>
        <w:r w:rsidRPr="00171437">
          <w:rPr>
            <w:rStyle w:val="Hyperlink"/>
            <w:rFonts w:hint="eastAsia"/>
            <w:noProof/>
            <w:rtl/>
          </w:rPr>
          <w:t>ات</w:t>
        </w:r>
        <w:r w:rsidRPr="00171437">
          <w:rPr>
            <w:rStyle w:val="Hyperlink"/>
            <w:noProof/>
            <w:rtl/>
          </w:rPr>
          <w:t xml:space="preserve"> </w:t>
        </w:r>
        <w:r w:rsidRPr="00171437">
          <w:rPr>
            <w:rStyle w:val="Hyperlink"/>
            <w:rFonts w:hint="eastAsia"/>
            <w:noProof/>
            <w:rtl/>
          </w:rPr>
          <w:t>عدم</w:t>
        </w:r>
        <w:r w:rsidRPr="00171437">
          <w:rPr>
            <w:rStyle w:val="Hyperlink"/>
            <w:noProof/>
            <w:rtl/>
          </w:rPr>
          <w:t xml:space="preserve"> </w:t>
        </w:r>
        <w:r w:rsidRPr="00171437">
          <w:rPr>
            <w:rStyle w:val="Hyperlink"/>
            <w:rFonts w:hint="eastAsia"/>
            <w:noProof/>
            <w:rtl/>
          </w:rPr>
          <w:t>اشتراط</w:t>
        </w:r>
        <w:r w:rsidRPr="00171437">
          <w:rPr>
            <w:rStyle w:val="Hyperlink"/>
            <w:noProof/>
            <w:rtl/>
          </w:rPr>
          <w:t xml:space="preserve"> </w:t>
        </w:r>
        <w:r w:rsidRPr="00171437">
          <w:rPr>
            <w:rStyle w:val="Hyperlink"/>
            <w:rFonts w:hint="eastAsia"/>
            <w:noProof/>
            <w:rtl/>
          </w:rPr>
          <w:t>قصاص</w:t>
        </w:r>
        <w:r w:rsidRPr="00171437">
          <w:rPr>
            <w:rStyle w:val="Hyperlink"/>
            <w:noProof/>
            <w:rtl/>
          </w:rPr>
          <w:t xml:space="preserve"> </w:t>
        </w:r>
        <w:r w:rsidRPr="00171437">
          <w:rPr>
            <w:rStyle w:val="Hyperlink"/>
            <w:rFonts w:hint="eastAsia"/>
            <w:noProof/>
            <w:rtl/>
          </w:rPr>
          <w:t>به</w:t>
        </w:r>
        <w:r w:rsidRPr="00171437">
          <w:rPr>
            <w:rStyle w:val="Hyperlink"/>
            <w:noProof/>
            <w:rtl/>
          </w:rPr>
          <w:t xml:space="preserve"> </w:t>
        </w:r>
        <w:r w:rsidRPr="00171437">
          <w:rPr>
            <w:rStyle w:val="Hyperlink"/>
            <w:rFonts w:hint="eastAsia"/>
            <w:noProof/>
            <w:rtl/>
          </w:rPr>
          <w:t>رد</w:t>
        </w:r>
        <w:r w:rsidRPr="00171437">
          <w:rPr>
            <w:rStyle w:val="Hyperlink"/>
            <w:noProof/>
            <w:rtl/>
          </w:rPr>
          <w:t xml:space="preserve"> </w:t>
        </w:r>
        <w:r w:rsidRPr="00171437">
          <w:rPr>
            <w:rStyle w:val="Hyperlink"/>
            <w:rFonts w:hint="eastAsia"/>
            <w:noProof/>
            <w:rtl/>
          </w:rPr>
          <w:t>فاضل</w:t>
        </w:r>
        <w:r w:rsidRPr="00171437">
          <w:rPr>
            <w:rStyle w:val="Hyperlink"/>
            <w:noProof/>
            <w:rtl/>
          </w:rPr>
          <w:t xml:space="preserve"> </w:t>
        </w:r>
        <w:r w:rsidRPr="00171437">
          <w:rPr>
            <w:rStyle w:val="Hyperlink"/>
            <w:rFonts w:hint="eastAsia"/>
            <w:noProof/>
            <w:rtl/>
          </w:rPr>
          <w:t>د</w:t>
        </w:r>
        <w:r w:rsidRPr="00171437">
          <w:rPr>
            <w:rStyle w:val="Hyperlink"/>
            <w:rFonts w:hint="cs"/>
            <w:noProof/>
            <w:rtl/>
          </w:rPr>
          <w:t>ی</w:t>
        </w:r>
        <w:r w:rsidRPr="00171437">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511661805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84325A"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12815">
        <w:rPr>
          <w:rFonts w:hint="cs"/>
          <w:rtl/>
        </w:rPr>
        <w:t>قتل</w:t>
      </w:r>
      <w:r w:rsidR="00612815">
        <w:rPr>
          <w:rtl/>
        </w:rPr>
        <w:t xml:space="preserve"> </w:t>
      </w:r>
      <w:r w:rsidR="00612815">
        <w:rPr>
          <w:rFonts w:hint="cs"/>
          <w:rtl/>
        </w:rPr>
        <w:t>به</w:t>
      </w:r>
      <w:r w:rsidR="00612815">
        <w:rPr>
          <w:rtl/>
        </w:rPr>
        <w:t xml:space="preserve"> </w:t>
      </w:r>
      <w:r w:rsidR="00612815">
        <w:rPr>
          <w:rFonts w:hint="cs"/>
          <w:rtl/>
        </w:rPr>
        <w:t>تسبیب</w:t>
      </w:r>
      <w:r w:rsidR="00612815">
        <w:rPr>
          <w:rtl/>
        </w:rPr>
        <w:t>/</w:t>
      </w:r>
      <w:r w:rsidR="00612815">
        <w:rPr>
          <w:rFonts w:hint="cs"/>
          <w:rtl/>
        </w:rPr>
        <w:t>مراتب</w:t>
      </w:r>
      <w:r w:rsidR="00612815">
        <w:rPr>
          <w:rtl/>
        </w:rPr>
        <w:t xml:space="preserve"> </w:t>
      </w:r>
      <w:r w:rsidR="00612815">
        <w:rPr>
          <w:rFonts w:hint="cs"/>
          <w:rtl/>
        </w:rPr>
        <w:t>تسبیب</w:t>
      </w:r>
      <w:r w:rsidR="00612815">
        <w:rPr>
          <w:rtl/>
        </w:rPr>
        <w:t>/</w:t>
      </w:r>
      <w:r w:rsidR="00612815">
        <w:rPr>
          <w:rFonts w:hint="cs"/>
          <w:rtl/>
        </w:rPr>
        <w:t>مرتبه</w:t>
      </w:r>
      <w:r w:rsidR="00612815">
        <w:rPr>
          <w:rtl/>
        </w:rPr>
        <w:t xml:space="preserve"> </w:t>
      </w:r>
      <w:r w:rsidR="00612815">
        <w:rPr>
          <w:rFonts w:hint="cs"/>
          <w:rtl/>
        </w:rPr>
        <w:t>چهارم</w:t>
      </w:r>
      <w:r w:rsidR="00612815">
        <w:rPr>
          <w:rtl/>
        </w:rPr>
        <w:t xml:space="preserve">/ </w:t>
      </w:r>
      <w:r w:rsidR="00612815">
        <w:rPr>
          <w:rFonts w:hint="cs"/>
          <w:rtl/>
        </w:rPr>
        <w:t>اشتراک</w:t>
      </w:r>
      <w:r w:rsidR="00612815">
        <w:rPr>
          <w:rtl/>
        </w:rPr>
        <w:t xml:space="preserve"> </w:t>
      </w:r>
      <w:r w:rsidR="00612815">
        <w:rPr>
          <w:rFonts w:hint="cs"/>
          <w:rtl/>
        </w:rPr>
        <w:t>در</w:t>
      </w:r>
      <w:r w:rsidR="00612815">
        <w:rPr>
          <w:rtl/>
        </w:rPr>
        <w:t xml:space="preserve"> </w:t>
      </w:r>
      <w:r w:rsidR="00612815">
        <w:rPr>
          <w:rFonts w:hint="cs"/>
          <w:rtl/>
        </w:rPr>
        <w:t>قتل</w:t>
      </w:r>
      <w:r w:rsidR="00025B70">
        <w:rPr>
          <w:rFonts w:hint="cs"/>
          <w:rtl/>
        </w:rPr>
        <w:t xml:space="preserve"> </w:t>
      </w:r>
      <w:r w:rsidR="00386C11" w:rsidRPr="00A6366F">
        <w:rPr>
          <w:rFonts w:hint="cs"/>
          <w:rtl/>
        </w:rPr>
        <w:t>/</w:t>
      </w:r>
      <w:bookmarkStart w:id="1" w:name="BokSabj_d"/>
      <w:bookmarkEnd w:id="1"/>
      <w:r w:rsidR="00612815">
        <w:rPr>
          <w:rFonts w:hint="cs"/>
          <w:rtl/>
        </w:rPr>
        <w:t>قتل</w:t>
      </w:r>
      <w:r w:rsidR="00612815">
        <w:rPr>
          <w:rtl/>
        </w:rPr>
        <w:t xml:space="preserve"> </w:t>
      </w:r>
      <w:r w:rsidR="00612815">
        <w:rPr>
          <w:rFonts w:hint="cs"/>
          <w:rtl/>
        </w:rPr>
        <w:t>عمد</w:t>
      </w:r>
      <w:r w:rsidR="00386C11" w:rsidRPr="00A6366F">
        <w:rPr>
          <w:rFonts w:hint="cs"/>
          <w:rtl/>
        </w:rPr>
        <w:t xml:space="preserve"> /</w:t>
      </w:r>
      <w:bookmarkStart w:id="2" w:name="Bokkolli"/>
      <w:bookmarkEnd w:id="2"/>
      <w:r w:rsidR="00612815">
        <w:rPr>
          <w:rFonts w:hint="cs"/>
          <w:rtl/>
        </w:rPr>
        <w:t>کتاب</w:t>
      </w:r>
      <w:r w:rsidR="00612815">
        <w:rPr>
          <w:rtl/>
        </w:rPr>
        <w:t xml:space="preserve"> </w:t>
      </w:r>
      <w:r w:rsidR="00612815">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84325A" w:rsidP="003A6148">
      <w:pPr>
        <w:pBdr>
          <w:bottom w:val="double" w:sz="6" w:space="1" w:color="auto"/>
        </w:pBdr>
        <w:rPr>
          <w:rtl/>
        </w:rPr>
      </w:pPr>
      <w:r>
        <w:rPr>
          <w:rFonts w:hint="cs"/>
          <w:rtl/>
        </w:rPr>
        <w:t>بحث در راستای مسائل و مباحث اشتراک در جنایت، و به مناسبت مسأله مشارکت مرد و زن در قتل مرد دیگر به اشتراط رد فاضل دیه نسبت به قصاص رسید.</w:t>
      </w:r>
      <w:bookmarkStart w:id="3" w:name="_GoBack"/>
      <w:bookmarkEnd w:id="3"/>
    </w:p>
    <w:p w:rsidR="00247D2F" w:rsidRPr="003A6148" w:rsidRDefault="00247D2F" w:rsidP="003A6148">
      <w:pPr>
        <w:pBdr>
          <w:bottom w:val="double" w:sz="6" w:space="1" w:color="auto"/>
        </w:pBdr>
      </w:pPr>
    </w:p>
    <w:p w:rsidR="00376CBD" w:rsidRDefault="00376CBD" w:rsidP="00376CBD">
      <w:pPr>
        <w:rPr>
          <w:rtl/>
        </w:rPr>
      </w:pPr>
      <w:r w:rsidRPr="00376CBD">
        <w:rPr>
          <w:rFonts w:ascii="Cambria" w:hAnsi="Cambria" w:cs="Cambria" w:hint="cs"/>
          <w:rtl/>
        </w:rPr>
        <w:t> </w:t>
      </w:r>
      <w:r>
        <w:rPr>
          <w:rFonts w:hint="cs"/>
          <w:rtl/>
        </w:rPr>
        <w:t>همان طوری که گذشت، مرحوم آقای خویی ره و بسیاری دیگر از بزرگان، بر اساس برخی روایات، رد فاضل دیه را وظیفه شرکای در جنایت می دانند، در حالی که چنین امری، با این که شرط استیفای قصاص در موارد وجود تفاضل بین میزان جنایت با دیه جانی و مورد قصاص،رد فاضل دیه باشد، سازگار نیست،</w:t>
      </w:r>
      <w:r w:rsidRPr="00376CBD">
        <w:rPr>
          <w:rtl/>
        </w:rPr>
        <w:t xml:space="preserve"> بله</w:t>
      </w:r>
      <w:r>
        <w:rPr>
          <w:rFonts w:hint="cs"/>
          <w:rtl/>
        </w:rPr>
        <w:t>،</w:t>
      </w:r>
      <w:r w:rsidRPr="00376CBD">
        <w:rPr>
          <w:rtl/>
        </w:rPr>
        <w:t xml:space="preserve"> اگر </w:t>
      </w:r>
      <w:r>
        <w:rPr>
          <w:rFonts w:hint="cs"/>
          <w:rtl/>
        </w:rPr>
        <w:t>چنین شرطی محقق نشود، می توان رد فاضل را از وظایف شرکای در قتل دانست.</w:t>
      </w:r>
    </w:p>
    <w:p w:rsidR="00376CBD" w:rsidRPr="00376CBD" w:rsidRDefault="00376CBD" w:rsidP="00987733">
      <w:pPr>
        <w:pStyle w:val="Heading7"/>
        <w:rPr>
          <w:rtl/>
        </w:rPr>
      </w:pPr>
      <w:bookmarkStart w:id="4" w:name="_Toc511661797"/>
      <w:r>
        <w:rPr>
          <w:rFonts w:hint="cs"/>
          <w:rtl/>
        </w:rPr>
        <w:t>بررسی شرطیت رد فاضل دیه در اجرای قصاص در موارد وجود تفاضل</w:t>
      </w:r>
      <w:bookmarkEnd w:id="4"/>
    </w:p>
    <w:p w:rsidR="00FA3B5A" w:rsidRDefault="00376CBD" w:rsidP="00FA3B5A">
      <w:pPr>
        <w:rPr>
          <w:rtl/>
        </w:rPr>
      </w:pPr>
      <w:r w:rsidRPr="00376CBD">
        <w:rPr>
          <w:rtl/>
        </w:rPr>
        <w:t xml:space="preserve"> در جایی که جنایت از متعدد صادر است و هر یک از جنات مس</w:t>
      </w:r>
      <w:r>
        <w:rPr>
          <w:rFonts w:hint="cs"/>
          <w:rtl/>
        </w:rPr>
        <w:t>ؤ</w:t>
      </w:r>
      <w:r w:rsidRPr="00376CBD">
        <w:rPr>
          <w:rtl/>
        </w:rPr>
        <w:t xml:space="preserve">ول بخشی از جنایت است به نحوی که دیه اش فاضل بر جنایتش </w:t>
      </w:r>
      <w:r>
        <w:rPr>
          <w:rFonts w:hint="cs"/>
          <w:rtl/>
        </w:rPr>
        <w:t>می شود</w:t>
      </w:r>
      <w:r w:rsidRPr="00376CBD">
        <w:rPr>
          <w:rtl/>
        </w:rPr>
        <w:t xml:space="preserve">، آیا استیفای قصاص از جانی مشروط به رد </w:t>
      </w:r>
      <w:r>
        <w:rPr>
          <w:rFonts w:hint="cs"/>
          <w:rtl/>
        </w:rPr>
        <w:t xml:space="preserve">فاضل </w:t>
      </w:r>
      <w:r w:rsidRPr="00376CBD">
        <w:rPr>
          <w:rtl/>
        </w:rPr>
        <w:t xml:space="preserve">دیه </w:t>
      </w:r>
      <w:r>
        <w:rPr>
          <w:rFonts w:hint="cs"/>
          <w:rtl/>
        </w:rPr>
        <w:t>قبل از قصاص است؟ و همان گونه که یکی از شرایط قصاص، تحقق مرگ مجنی علیه می باشد، و لذا در فرض مسمومیت وی تا زمانی که این سم اثر نکرده باشد</w:t>
      </w:r>
      <w:r w:rsidR="00FA3B5A">
        <w:rPr>
          <w:rFonts w:hint="cs"/>
          <w:rtl/>
        </w:rPr>
        <w:t xml:space="preserve"> و قتل صورت </w:t>
      </w:r>
      <w:r w:rsidR="00FA3B5A">
        <w:rPr>
          <w:rFonts w:hint="cs"/>
          <w:rtl/>
        </w:rPr>
        <w:lastRenderedPageBreak/>
        <w:t>نگرفته باشد؛</w:t>
      </w:r>
      <w:r>
        <w:rPr>
          <w:rFonts w:hint="cs"/>
          <w:rtl/>
        </w:rPr>
        <w:t xml:space="preserve"> حق قصاص</w:t>
      </w:r>
      <w:r w:rsidR="00FA3B5A">
        <w:rPr>
          <w:rtl/>
        </w:rPr>
        <w:t xml:space="preserve"> برای ولی دم ثابت نیست</w:t>
      </w:r>
      <w:r w:rsidR="00FA3B5A">
        <w:rPr>
          <w:rFonts w:hint="cs"/>
          <w:rtl/>
        </w:rPr>
        <w:t>؛</w:t>
      </w:r>
      <w:r w:rsidR="00FA3B5A">
        <w:rPr>
          <w:rtl/>
        </w:rPr>
        <w:t xml:space="preserve"> یکی از شر</w:t>
      </w:r>
      <w:r w:rsidR="00FA3B5A">
        <w:rPr>
          <w:rFonts w:hint="cs"/>
          <w:rtl/>
        </w:rPr>
        <w:t>و</w:t>
      </w:r>
      <w:r w:rsidRPr="00376CBD">
        <w:rPr>
          <w:rtl/>
        </w:rPr>
        <w:t xml:space="preserve">ط قصاص </w:t>
      </w:r>
      <w:r w:rsidR="00FA3B5A">
        <w:rPr>
          <w:rFonts w:hint="cs"/>
          <w:rtl/>
        </w:rPr>
        <w:t xml:space="preserve">هم </w:t>
      </w:r>
      <w:r w:rsidRPr="00376CBD">
        <w:rPr>
          <w:rtl/>
        </w:rPr>
        <w:t xml:space="preserve">این است که اگر </w:t>
      </w:r>
      <w:r w:rsidR="00FA3B5A">
        <w:rPr>
          <w:rFonts w:hint="cs"/>
          <w:rtl/>
        </w:rPr>
        <w:t xml:space="preserve">دیه </w:t>
      </w:r>
      <w:r w:rsidRPr="00376CBD">
        <w:rPr>
          <w:rtl/>
        </w:rPr>
        <w:t>جانی فاضل بر جنایت</w:t>
      </w:r>
      <w:r w:rsidR="00FA3B5A">
        <w:rPr>
          <w:rFonts w:hint="cs"/>
          <w:rtl/>
        </w:rPr>
        <w:t xml:space="preserve"> او می باشد،</w:t>
      </w:r>
      <w:r w:rsidRPr="00376CBD">
        <w:rPr>
          <w:rtl/>
        </w:rPr>
        <w:t xml:space="preserve"> ابتدا </w:t>
      </w:r>
      <w:r w:rsidR="00FA3B5A">
        <w:rPr>
          <w:rFonts w:hint="cs"/>
          <w:rtl/>
        </w:rPr>
        <w:t xml:space="preserve">باید </w:t>
      </w:r>
      <w:r w:rsidRPr="00376CBD">
        <w:rPr>
          <w:rtl/>
        </w:rPr>
        <w:t xml:space="preserve">این فاضل رد شود تا قصاص مشروع </w:t>
      </w:r>
      <w:r w:rsidR="00FA3B5A">
        <w:rPr>
          <w:rFonts w:hint="cs"/>
          <w:rtl/>
        </w:rPr>
        <w:t xml:space="preserve">شمرده </w:t>
      </w:r>
      <w:r w:rsidR="00FA3B5A">
        <w:rPr>
          <w:rtl/>
        </w:rPr>
        <w:t>شود</w:t>
      </w:r>
      <w:r w:rsidR="00FA3B5A">
        <w:rPr>
          <w:rFonts w:hint="cs"/>
          <w:rtl/>
        </w:rPr>
        <w:t>.</w:t>
      </w:r>
    </w:p>
    <w:p w:rsidR="00376CBD" w:rsidRDefault="00FA3B5A" w:rsidP="00FA3B5A">
      <w:pPr>
        <w:rPr>
          <w:rtl/>
        </w:rPr>
      </w:pPr>
      <w:r>
        <w:rPr>
          <w:rFonts w:hint="cs"/>
          <w:rtl/>
        </w:rPr>
        <w:t>همان گونه که مرحوم محقق قائل شده است، مرحوم صاحب جواهر قدس سره هم قول به این اشتراط را به مرحوم علامه ره نسبت می دهد، اما مرحوم فاضل اصفهانی ره در کشف اللثام به این اشتراط اشکال نموده است.</w:t>
      </w:r>
      <w:r>
        <w:rPr>
          <w:rStyle w:val="FootnoteReference"/>
          <w:rtl/>
        </w:rPr>
        <w:footnoteReference w:id="1"/>
      </w:r>
    </w:p>
    <w:p w:rsidR="00C92F86" w:rsidRPr="00C92F86" w:rsidRDefault="00C92F86" w:rsidP="00C92F86">
      <w:pPr>
        <w:rPr>
          <w:rFonts w:ascii="IRNazanin" w:eastAsia="Times New Roman" w:hAnsi="IRNazanin" w:cs="IRNazanin"/>
          <w:color w:val="000000"/>
          <w:sz w:val="36"/>
          <w:szCs w:val="36"/>
        </w:rPr>
      </w:pPr>
      <w:r w:rsidRPr="00376CBD">
        <w:rPr>
          <w:rtl/>
        </w:rPr>
        <w:t>مرحوم آقای تبریزی</w:t>
      </w:r>
      <w:r>
        <w:rPr>
          <w:rFonts w:hint="cs"/>
          <w:rtl/>
        </w:rPr>
        <w:t xml:space="preserve"> اعلی الله مقامه الشریف در مقام،</w:t>
      </w:r>
      <w:r w:rsidRPr="00376CBD">
        <w:rPr>
          <w:rtl/>
        </w:rPr>
        <w:t xml:space="preserve"> تفصیلی دارد که به نظر </w:t>
      </w:r>
      <w:r>
        <w:rPr>
          <w:rFonts w:hint="cs"/>
          <w:rtl/>
        </w:rPr>
        <w:t xml:space="preserve">می رسد </w:t>
      </w:r>
      <w:r w:rsidRPr="00376CBD">
        <w:rPr>
          <w:rtl/>
        </w:rPr>
        <w:t xml:space="preserve">مطابق با ظهور ادله </w:t>
      </w:r>
      <w:r>
        <w:rPr>
          <w:rFonts w:hint="cs"/>
          <w:rtl/>
        </w:rPr>
        <w:t xml:space="preserve">مختلف </w:t>
      </w:r>
      <w:r>
        <w:rPr>
          <w:rtl/>
        </w:rPr>
        <w:t>است</w:t>
      </w:r>
      <w:r>
        <w:rPr>
          <w:rFonts w:hint="cs"/>
          <w:rtl/>
        </w:rPr>
        <w:t xml:space="preserve"> که حاص فرمایش ایشان این است که در مواردی که رد فاضل از وظایف و تکالیف ولی دم می باشد، قصاص متوقف و مشروط به ادای این فاضل است، اما در مواردی که این گونه نیست و شریک یا شرکای در قصاص موظف به پرداخت فاضل دیه می باشند، استیفای قصاص مشروط و متوقف بر آن نیست؛ «</w:t>
      </w:r>
      <w:r w:rsidRPr="00C92F86">
        <w:rPr>
          <w:rStyle w:val="a3"/>
          <w:rFonts w:hint="cs"/>
          <w:rtl/>
        </w:rPr>
        <w:t>قد تقدم أنّ اعتبار كون الرد مقدّما على الاستيفاء إنّما هو فيما وجب على الولي ردّ فاضل الدية، و أمّا إذا كان فاضل الدية على باقي الشركاء في القتل أو على الشريك الآخر فاعتبار تقدّم الردّ احتماله مدفوع بإطلاق الأخبار، بل ما ورد في بعضها من الردّ على أولياء المقتصّ منه يشعر بخلاف الاعتبار.</w:t>
      </w:r>
      <w:r>
        <w:rPr>
          <w:rStyle w:val="a3"/>
          <w:rFonts w:hint="cs"/>
          <w:rtl/>
        </w:rPr>
        <w:t>»</w:t>
      </w:r>
      <w:r>
        <w:rPr>
          <w:rStyle w:val="FootnoteReference"/>
          <w:rFonts w:ascii="Noor_Lotus" w:eastAsia="Times New Roman" w:hAnsi="Noor_Lotus" w:cs="Noor_Lotus"/>
          <w:color w:val="000000"/>
          <w:sz w:val="30"/>
          <w:szCs w:val="30"/>
          <w:rtl/>
        </w:rPr>
        <w:footnoteReference w:id="2"/>
      </w:r>
    </w:p>
    <w:p w:rsidR="00376CBD" w:rsidRPr="00376CBD" w:rsidRDefault="0084325A" w:rsidP="00987733">
      <w:pPr>
        <w:pStyle w:val="Heading8"/>
        <w:rPr>
          <w:rtl/>
        </w:rPr>
      </w:pPr>
      <w:bookmarkStart w:id="5" w:name="_Toc511661798"/>
      <w:r>
        <w:rPr>
          <w:rFonts w:hint="cs"/>
          <w:rtl/>
        </w:rPr>
        <w:t>روایات</w:t>
      </w:r>
      <w:r w:rsidR="00376CBD" w:rsidRPr="00376CBD">
        <w:rPr>
          <w:rtl/>
        </w:rPr>
        <w:t xml:space="preserve"> اشتراط جواز قصاص به رد فاضل دیه</w:t>
      </w:r>
      <w:bookmarkEnd w:id="5"/>
    </w:p>
    <w:p w:rsidR="00987733" w:rsidRDefault="00987733" w:rsidP="00987733">
      <w:pPr>
        <w:rPr>
          <w:rFonts w:hint="cs"/>
          <w:rtl/>
        </w:rPr>
      </w:pPr>
      <w:r>
        <w:rPr>
          <w:rFonts w:hint="cs"/>
          <w:rtl/>
        </w:rPr>
        <w:t>برای روشن شدن قضیه نیاز است که ادله و روایات موجود در مقام بررسی و تمام آن چه که برای اشتراط قابل استدلال است بیان شود.</w:t>
      </w:r>
    </w:p>
    <w:p w:rsidR="00376CBD" w:rsidRPr="00376CBD" w:rsidRDefault="00987733" w:rsidP="00987733">
      <w:pPr>
        <w:rPr>
          <w:rtl/>
        </w:rPr>
      </w:pPr>
      <w:r>
        <w:rPr>
          <w:rFonts w:hint="cs"/>
          <w:rtl/>
        </w:rPr>
        <w:t>مرحوم آقای خویی ره که قائل به این اشتراط شده است، تنها به دو روایت اکتفاء  می کند،</w:t>
      </w:r>
      <w:r>
        <w:rPr>
          <w:rStyle w:val="FootnoteReference"/>
          <w:rFonts w:ascii="IRNazanin" w:eastAsia="Times New Roman" w:hAnsi="IRNazanin" w:cs="IRNazanin"/>
          <w:color w:val="000000"/>
          <w:sz w:val="36"/>
          <w:szCs w:val="36"/>
          <w:rtl/>
        </w:rPr>
        <w:footnoteReference w:id="3"/>
      </w:r>
      <w:r>
        <w:rPr>
          <w:rFonts w:hint="cs"/>
          <w:rtl/>
        </w:rPr>
        <w:t xml:space="preserve"> ولی به غیر از این دو روایت، روایات دیگری هم وجود دارد که خواهد آمد.</w:t>
      </w:r>
    </w:p>
    <w:p w:rsidR="00987733" w:rsidRDefault="00376CBD" w:rsidP="00987733">
      <w:pPr>
        <w:pStyle w:val="Heading9"/>
        <w:rPr>
          <w:rtl/>
        </w:rPr>
      </w:pPr>
      <w:bookmarkStart w:id="6" w:name="_Toc511661799"/>
      <w:r w:rsidRPr="00376CBD">
        <w:rPr>
          <w:rtl/>
        </w:rPr>
        <w:t xml:space="preserve">روایت اول: </w:t>
      </w:r>
      <w:r w:rsidR="00987733">
        <w:rPr>
          <w:rFonts w:hint="cs"/>
          <w:rtl/>
        </w:rPr>
        <w:t>صحیحه حلبی</w:t>
      </w:r>
      <w:bookmarkEnd w:id="6"/>
    </w:p>
    <w:p w:rsidR="00987733" w:rsidRDefault="00376CBD" w:rsidP="00987733">
      <w:pPr>
        <w:spacing w:line="240" w:lineRule="auto"/>
        <w:rPr>
          <w:rStyle w:val="IntenseEmphasis"/>
          <w:rtl/>
        </w:rPr>
      </w:pPr>
      <w:r w:rsidRPr="00987733">
        <w:rPr>
          <w:rStyle w:val="IntenseEmphasis"/>
          <w:rFonts w:hint="cs"/>
          <w:rtl/>
        </w:rPr>
        <w:t>وَ عَنْهُ عَنْ أَبِيهِ عَنِ ابْنِ أَبِي عُمَيْرٍ عَنْ حَمَّادٍ عَنِ الْحَلَبِيِّ عَنْ أَبِي عَبْدِ اللَّهِ ع قَالَ:</w:t>
      </w:r>
      <w:r w:rsidRPr="00987733">
        <w:rPr>
          <w:rStyle w:val="IntenseEmphasis"/>
          <w:rtl/>
        </w:rPr>
        <w:t xml:space="preserve"> فِي الرَّجُلِ يَقْتُلُ الْمَرْأَةَ مُتَعَمِّداً- فَأَرَادَ أَهْلُ الْمَرْأَةِ أَنْ يَقْتُلُوهُ- قَالَ ذَاكَ لَهُمْ إِذَا أَدَّوْا إِلَى أَهْلِهِ نِصْفَ الدِّيَةِ- وَ إِنْ قَبِلُوا الدِّيَةَ فَلَهُمْ نِصْفُ دِيَةِ الرَّجُلِ- وَ إِنْ قَتَلَتِ الْمَرْأَةُ الرَّجُلَ- قُتِلَتْ بِهِ لَيْسَ لَهُمْ إِلَّا نَفْسُهَا الْحَدِيثَ.</w:t>
      </w:r>
      <w:r w:rsidR="00987733">
        <w:rPr>
          <w:rStyle w:val="FootnoteReference"/>
          <w:b/>
          <w:i/>
          <w:color w:val="008000"/>
          <w:rtl/>
        </w:rPr>
        <w:footnoteReference w:id="4"/>
      </w:r>
    </w:p>
    <w:p w:rsidR="00987733" w:rsidRDefault="00987733" w:rsidP="00987733">
      <w:pPr>
        <w:rPr>
          <w:rFonts w:hint="cs"/>
          <w:rtl/>
        </w:rPr>
      </w:pPr>
      <w:r>
        <w:rPr>
          <w:rFonts w:hint="cs"/>
          <w:rtl/>
        </w:rPr>
        <w:lastRenderedPageBreak/>
        <w:t>به روشنی مشخص است که این روایت، دال بر لزوم رد فاضل دیه و اشتراط آن برای تحقق و اجرای قصاص است</w:t>
      </w:r>
      <w:r w:rsidR="00D70679">
        <w:rPr>
          <w:rFonts w:hint="cs"/>
          <w:rtl/>
        </w:rPr>
        <w:t>.</w:t>
      </w:r>
    </w:p>
    <w:p w:rsidR="00376CBD" w:rsidRDefault="00D70679" w:rsidP="00D70679">
      <w:pPr>
        <w:rPr>
          <w:rtl/>
        </w:rPr>
      </w:pPr>
      <w:r>
        <w:rPr>
          <w:rFonts w:hint="cs"/>
          <w:rtl/>
        </w:rPr>
        <w:t>مفهوم جمله «ذاک لهم اذا ادوا الی اهله نصف الدیه» این است که اگر چنین امری محقق و ادا نشد، قصاص نیز جایز نیست.</w:t>
      </w:r>
      <w:r w:rsidRPr="00376CBD">
        <w:rPr>
          <w:rtl/>
        </w:rPr>
        <w:t xml:space="preserve"> </w:t>
      </w:r>
      <w:r w:rsidR="00376CBD" w:rsidRPr="00376CBD">
        <w:rPr>
          <w:rtl/>
        </w:rPr>
        <w:t>به تعبیر دیگر</w:t>
      </w:r>
      <w:r>
        <w:rPr>
          <w:rFonts w:hint="cs"/>
          <w:rtl/>
        </w:rPr>
        <w:t>،</w:t>
      </w:r>
      <w:r w:rsidR="00376CBD" w:rsidRPr="00376CBD">
        <w:rPr>
          <w:rtl/>
        </w:rPr>
        <w:t xml:space="preserve"> </w:t>
      </w:r>
      <w:r>
        <w:rPr>
          <w:rFonts w:hint="cs"/>
          <w:rtl/>
        </w:rPr>
        <w:t xml:space="preserve">اطلاقات </w:t>
      </w:r>
      <w:r w:rsidR="00376CBD" w:rsidRPr="00376CBD">
        <w:rPr>
          <w:rtl/>
        </w:rPr>
        <w:t>ادله قصاص در فرض مشارکت</w:t>
      </w:r>
      <w:r>
        <w:rPr>
          <w:rFonts w:hint="cs"/>
          <w:rtl/>
        </w:rPr>
        <w:t>،</w:t>
      </w:r>
      <w:r w:rsidR="00376CBD" w:rsidRPr="00376CBD">
        <w:rPr>
          <w:rtl/>
        </w:rPr>
        <w:t xml:space="preserve"> اقتضا دارد که ولی دم حق قصاص </w:t>
      </w:r>
      <w:r>
        <w:rPr>
          <w:rFonts w:hint="cs"/>
          <w:rtl/>
        </w:rPr>
        <w:t xml:space="preserve">را </w:t>
      </w:r>
      <w:r w:rsidR="00376CBD" w:rsidRPr="00376CBD">
        <w:rPr>
          <w:rtl/>
        </w:rPr>
        <w:t xml:space="preserve">دارد که </w:t>
      </w:r>
      <w:r>
        <w:rPr>
          <w:rFonts w:hint="cs"/>
          <w:rtl/>
        </w:rPr>
        <w:t xml:space="preserve">این </w:t>
      </w:r>
      <w:r>
        <w:rPr>
          <w:rtl/>
        </w:rPr>
        <w:t>اطلاق</w:t>
      </w:r>
      <w:r w:rsidR="00376CBD" w:rsidRPr="00376CBD">
        <w:rPr>
          <w:rtl/>
        </w:rPr>
        <w:t xml:space="preserve"> اعم از تقدم رد فاضل بر </w:t>
      </w:r>
      <w:r>
        <w:rPr>
          <w:rFonts w:hint="cs"/>
          <w:rtl/>
        </w:rPr>
        <w:t xml:space="preserve">قصاص یا تقدم قصاص بر </w:t>
      </w:r>
      <w:r w:rsidR="00376CBD" w:rsidRPr="00376CBD">
        <w:rPr>
          <w:rtl/>
        </w:rPr>
        <w:t>آن اس</w:t>
      </w:r>
      <w:r>
        <w:rPr>
          <w:rtl/>
        </w:rPr>
        <w:t>ت</w:t>
      </w:r>
      <w:r>
        <w:rPr>
          <w:rFonts w:hint="cs"/>
          <w:rtl/>
        </w:rPr>
        <w:t>، اما این روایت، دال بر این است که ابتدا باید رد فاضل صورت گیرد، تا قصاص قابلیت اجرا پیدا کند.</w:t>
      </w:r>
    </w:p>
    <w:p w:rsidR="00D70679" w:rsidRPr="00376CBD" w:rsidRDefault="00D70679" w:rsidP="00D70679">
      <w:pPr>
        <w:rPr>
          <w:rtl/>
        </w:rPr>
      </w:pPr>
      <w:r>
        <w:rPr>
          <w:rFonts w:hint="cs"/>
          <w:rtl/>
        </w:rPr>
        <w:t xml:space="preserve">اما نکته ای که در این جا وجود دارد، این است که </w:t>
      </w:r>
      <w:r>
        <w:rPr>
          <w:rFonts w:hint="cs"/>
          <w:rtl/>
        </w:rPr>
        <w:t>مورد این روایت مربوط به جایی است که ولی دم</w:t>
      </w:r>
      <w:r>
        <w:rPr>
          <w:rFonts w:hint="cs"/>
          <w:rtl/>
        </w:rPr>
        <w:t xml:space="preserve"> موظف به تأمین فاضل دیه می باشد و حرفی از مشارکت و ادای رد فاضل دیه از سوی شریک در آن مطرح نیست.</w:t>
      </w:r>
    </w:p>
    <w:p w:rsidR="00D70679" w:rsidRDefault="00D70679" w:rsidP="00376CBD">
      <w:pPr>
        <w:spacing w:line="240" w:lineRule="auto"/>
        <w:rPr>
          <w:rFonts w:ascii="IRNazanin" w:eastAsia="Times New Roman" w:hAnsi="IRNazanin" w:cs="IRNazanin"/>
          <w:color w:val="0F005F"/>
          <w:sz w:val="35"/>
          <w:szCs w:val="35"/>
          <w:rtl/>
        </w:rPr>
      </w:pPr>
    </w:p>
    <w:p w:rsidR="00D70679" w:rsidRDefault="00376CBD" w:rsidP="00D70679">
      <w:pPr>
        <w:pStyle w:val="Heading9"/>
        <w:rPr>
          <w:rtl/>
        </w:rPr>
      </w:pPr>
      <w:bookmarkStart w:id="7" w:name="_Toc511661800"/>
      <w:r w:rsidRPr="00376CBD">
        <w:rPr>
          <w:rtl/>
        </w:rPr>
        <w:t>روایت دوم:</w:t>
      </w:r>
      <w:r w:rsidR="00D70679">
        <w:rPr>
          <w:rFonts w:hint="cs"/>
          <w:rtl/>
        </w:rPr>
        <w:t xml:space="preserve"> روایت عبد الله بن مسکان</w:t>
      </w:r>
      <w:bookmarkEnd w:id="7"/>
      <w:r w:rsidR="00D70679">
        <w:rPr>
          <w:rFonts w:hint="cs"/>
          <w:rtl/>
        </w:rPr>
        <w:t xml:space="preserve"> </w:t>
      </w:r>
      <w:r w:rsidRPr="00376CBD">
        <w:rPr>
          <w:rtl/>
        </w:rPr>
        <w:t xml:space="preserve"> </w:t>
      </w:r>
    </w:p>
    <w:p w:rsidR="00376CBD" w:rsidRPr="00D70679" w:rsidRDefault="00376CBD" w:rsidP="00D70679">
      <w:pPr>
        <w:spacing w:line="240" w:lineRule="auto"/>
        <w:rPr>
          <w:rStyle w:val="IntenseEmphasis"/>
          <w:rtl/>
        </w:rPr>
      </w:pPr>
      <w:r w:rsidRPr="00D70679">
        <w:rPr>
          <w:rStyle w:val="IntenseEmphasis"/>
          <w:rFonts w:hint="cs"/>
          <w:rtl/>
        </w:rPr>
        <w:t>وَ عَنْهُ عَنْ مُحَمَّدِ بْنِ عِيسَى عَنْ يُونُسَ عَنْ عَبْدِ اللَّهِ بْنِ مُسْكَانَ عَنْ أَبِي عَبْدِ اللَّهِ ع</w:t>
      </w:r>
      <w:r w:rsidRPr="00D70679">
        <w:rPr>
          <w:rStyle w:val="IntenseEmphasis"/>
          <w:rtl/>
        </w:rPr>
        <w:t xml:space="preserve"> فِي رَجُلَيْنِ قَتَلَا رَجُلًا- قَالَ إِنْ أَرَادَ أَوْلِيَاءُ الْمَقْتُولِ قَتْلَهُمَا- أَدَّوْا دِيَةً كَامِلَةً وَ قَتَلُوهُمَا- وَ تَكُونُ الدِّيَةُ بَيْنَ أَوْلِيَاءِ الْمَقْتُولَيْنِ- فَإِنْ أَرَادُوا قَتْلَ أَحَدِهِمَا قَتَلُوهُ- وَ أَدَّى الْمَتْرُوكُ نِصْفَ الدِّيَةِ إِلَى أَهْلِ الْمَقْتُولِ- وَ إِنْ لَمْ يُؤَدِّ دِيَةَ أَحَدِهِمَا- وَ لَمْ يَقْتُلْ أَحَدَهُمَا قَبِلَ الدِّيَةَ صَاحِبُهُ مِنْ كِلَيْهِمَا- (وَ إِنْ قَبِلَ أَوْلِيَاؤُه</w:t>
      </w:r>
      <w:r w:rsidR="00D70679">
        <w:rPr>
          <w:rStyle w:val="IntenseEmphasis"/>
          <w:rtl/>
        </w:rPr>
        <w:t>ُ الدِّيَةَ كَانَتْ عَلَيْهِمَا</w:t>
      </w:r>
      <w:r w:rsidR="00D70679">
        <w:rPr>
          <w:rStyle w:val="IntenseEmphasis"/>
          <w:rFonts w:hint="cs"/>
          <w:rtl/>
        </w:rPr>
        <w:t>).</w:t>
      </w:r>
      <w:r w:rsidR="00D70679">
        <w:rPr>
          <w:rStyle w:val="FootnoteReference"/>
          <w:b/>
          <w:i/>
          <w:color w:val="008000"/>
          <w:rtl/>
        </w:rPr>
        <w:footnoteReference w:id="5"/>
      </w:r>
      <w:r w:rsidR="00D70679" w:rsidRPr="00D70679">
        <w:rPr>
          <w:rStyle w:val="IntenseEmphasis"/>
        </w:rPr>
        <w:t xml:space="preserve"> </w:t>
      </w:r>
      <w:r w:rsidRPr="00D70679">
        <w:rPr>
          <w:rStyle w:val="IntenseEmphasis"/>
        </w:rPr>
        <w:t>‌</w:t>
      </w:r>
    </w:p>
    <w:p w:rsidR="00376CBD" w:rsidRPr="00376CBD" w:rsidRDefault="00D70679" w:rsidP="00D70679">
      <w:pPr>
        <w:rPr>
          <w:rtl/>
        </w:rPr>
      </w:pPr>
      <w:r>
        <w:rPr>
          <w:rtl/>
        </w:rPr>
        <w:t xml:space="preserve">این روایت هم </w:t>
      </w:r>
      <w:r>
        <w:rPr>
          <w:rFonts w:hint="cs"/>
          <w:rtl/>
        </w:rPr>
        <w:t>مربوط به</w:t>
      </w:r>
      <w:r w:rsidR="00376CBD" w:rsidRPr="00376CBD">
        <w:rPr>
          <w:rtl/>
        </w:rPr>
        <w:t xml:space="preserve"> موردی است که رد فاضل </w:t>
      </w:r>
      <w:r>
        <w:rPr>
          <w:rFonts w:hint="cs"/>
          <w:rtl/>
        </w:rPr>
        <w:t xml:space="preserve">دیه، </w:t>
      </w:r>
      <w:r w:rsidR="00376CBD" w:rsidRPr="00376CBD">
        <w:rPr>
          <w:rtl/>
        </w:rPr>
        <w:t>وظیفه ولی</w:t>
      </w:r>
      <w:r>
        <w:rPr>
          <w:rFonts w:hint="cs"/>
          <w:rtl/>
        </w:rPr>
        <w:t xml:space="preserve"> دم محسوب می شود</w:t>
      </w:r>
      <w:r w:rsidR="00376CBD" w:rsidRPr="00376CBD">
        <w:rPr>
          <w:rtl/>
        </w:rPr>
        <w:t xml:space="preserve"> و نسبت به موارد دیگر که رد </w:t>
      </w:r>
      <w:r>
        <w:rPr>
          <w:rFonts w:hint="cs"/>
          <w:rtl/>
        </w:rPr>
        <w:t xml:space="preserve">فاضل، </w:t>
      </w:r>
      <w:r w:rsidR="00376CBD" w:rsidRPr="00376CBD">
        <w:rPr>
          <w:rtl/>
        </w:rPr>
        <w:t>وظیفه ولی</w:t>
      </w:r>
      <w:r>
        <w:rPr>
          <w:rFonts w:hint="cs"/>
          <w:rtl/>
        </w:rPr>
        <w:t xml:space="preserve"> دم نیست و بر عهده شرکا می باشد، </w:t>
      </w:r>
      <w:r>
        <w:rPr>
          <w:rtl/>
        </w:rPr>
        <w:t>شمولی ندارد</w:t>
      </w:r>
      <w:r>
        <w:rPr>
          <w:rFonts w:hint="cs"/>
          <w:rtl/>
        </w:rPr>
        <w:t xml:space="preserve">، </w:t>
      </w:r>
      <w:r w:rsidR="00376CBD" w:rsidRPr="00376CBD">
        <w:rPr>
          <w:rtl/>
        </w:rPr>
        <w:t xml:space="preserve">مضافا به این که در ذیل روایت </w:t>
      </w:r>
      <w:r>
        <w:rPr>
          <w:rFonts w:hint="cs"/>
          <w:rtl/>
        </w:rPr>
        <w:t xml:space="preserve">نیز </w:t>
      </w:r>
      <w:r w:rsidR="00376CBD" w:rsidRPr="00376CBD">
        <w:rPr>
          <w:rtl/>
        </w:rPr>
        <w:t xml:space="preserve">در </w:t>
      </w:r>
      <w:r>
        <w:rPr>
          <w:rFonts w:hint="cs"/>
          <w:rtl/>
        </w:rPr>
        <w:t>مورد فرضی که شرکای در قتل موظف به پرداخت فاضل دیه هستتند، قصاص را مشروط به رد این فاضل نمی داند.</w:t>
      </w:r>
    </w:p>
    <w:p w:rsidR="00376CBD" w:rsidRDefault="00376CBD" w:rsidP="00711F06">
      <w:pPr>
        <w:rPr>
          <w:rtl/>
        </w:rPr>
      </w:pPr>
      <w:r w:rsidRPr="00376CBD">
        <w:rPr>
          <w:rtl/>
        </w:rPr>
        <w:t xml:space="preserve">ظاهرا مراد مرحوم </w:t>
      </w:r>
      <w:r w:rsidR="00711F06">
        <w:rPr>
          <w:rFonts w:hint="cs"/>
          <w:rtl/>
        </w:rPr>
        <w:t xml:space="preserve">آقای </w:t>
      </w:r>
      <w:r w:rsidRPr="00376CBD">
        <w:rPr>
          <w:rtl/>
        </w:rPr>
        <w:t>تبریزی</w:t>
      </w:r>
      <w:r w:rsidR="00711F06">
        <w:rPr>
          <w:rFonts w:hint="cs"/>
          <w:rtl/>
        </w:rPr>
        <w:t xml:space="preserve"> ره</w:t>
      </w:r>
      <w:r w:rsidRPr="00376CBD">
        <w:rPr>
          <w:rtl/>
        </w:rPr>
        <w:t xml:space="preserve"> </w:t>
      </w:r>
      <w:r w:rsidR="00711F06">
        <w:rPr>
          <w:rFonts w:hint="cs"/>
          <w:rtl/>
        </w:rPr>
        <w:t xml:space="preserve">نیز </w:t>
      </w:r>
      <w:r w:rsidRPr="00376CBD">
        <w:rPr>
          <w:rtl/>
        </w:rPr>
        <w:t xml:space="preserve">این است که </w:t>
      </w:r>
      <w:r w:rsidRPr="00711F06">
        <w:rPr>
          <w:rStyle w:val="IntenseEmphasis"/>
          <w:rtl/>
        </w:rPr>
        <w:t>در</w:t>
      </w:r>
      <w:r w:rsidRPr="00376CBD">
        <w:rPr>
          <w:rtl/>
        </w:rPr>
        <w:t xml:space="preserve"> </w:t>
      </w:r>
      <w:r w:rsidR="00711F06">
        <w:rPr>
          <w:rFonts w:hint="cs"/>
          <w:rtl/>
        </w:rPr>
        <w:t xml:space="preserve">صورتی </w:t>
      </w:r>
      <w:r w:rsidRPr="00376CBD">
        <w:rPr>
          <w:rtl/>
        </w:rPr>
        <w:t xml:space="preserve">که رد فاضل </w:t>
      </w:r>
      <w:r w:rsidR="00711F06">
        <w:rPr>
          <w:rFonts w:hint="cs"/>
          <w:rtl/>
        </w:rPr>
        <w:t xml:space="preserve">دیه </w:t>
      </w:r>
      <w:r w:rsidRPr="00376CBD">
        <w:rPr>
          <w:rtl/>
        </w:rPr>
        <w:t>وظیفه شریک در جنایت است، قبل از رد فاضل توسط شریک نیز استیفای قصاص ممکن است، در نتیجه در مو</w:t>
      </w:r>
      <w:r w:rsidR="00711F06">
        <w:rPr>
          <w:rFonts w:hint="cs"/>
          <w:rtl/>
        </w:rPr>
        <w:t>ا</w:t>
      </w:r>
      <w:r w:rsidRPr="00376CBD">
        <w:rPr>
          <w:rtl/>
        </w:rPr>
        <w:t xml:space="preserve">رد شرکت در جنایت </w:t>
      </w:r>
      <w:r w:rsidR="00711F06">
        <w:rPr>
          <w:rFonts w:hint="cs"/>
          <w:rtl/>
        </w:rPr>
        <w:t>و در صورت عفو برخی از اطراف جنایت، وظیفه معفو عنه به حکم تکلیفی رد فاضل دیه خواهد بود و با وجود این که فاضل دیه بدهی ولی دم به جانی است، اما در این موارد از قبیل ضامن اجرایی قصاص محسوب می شود.</w:t>
      </w:r>
    </w:p>
    <w:p w:rsidR="00711F06" w:rsidRPr="00376CBD" w:rsidRDefault="00711F06" w:rsidP="00711F06">
      <w:pPr>
        <w:rPr>
          <w:rtl/>
        </w:rPr>
      </w:pPr>
      <w:r>
        <w:rPr>
          <w:rFonts w:hint="cs"/>
          <w:rtl/>
        </w:rPr>
        <w:t>مرحوم آقای خویی ره در مقام به همین دو روایت بسنده نموده است، اما همان طور که بیان شد، روایات دیگری هم در مسأله وجود دارد.</w:t>
      </w:r>
    </w:p>
    <w:p w:rsidR="00711F06" w:rsidRDefault="00376CBD" w:rsidP="00711F06">
      <w:pPr>
        <w:pStyle w:val="Heading9"/>
        <w:rPr>
          <w:rtl/>
        </w:rPr>
      </w:pPr>
      <w:bookmarkStart w:id="8" w:name="_Toc511661801"/>
      <w:r w:rsidRPr="00376CBD">
        <w:rPr>
          <w:rtl/>
        </w:rPr>
        <w:lastRenderedPageBreak/>
        <w:t xml:space="preserve">روایت سوم: </w:t>
      </w:r>
      <w:r w:rsidR="00711F06">
        <w:rPr>
          <w:rFonts w:hint="cs"/>
          <w:rtl/>
        </w:rPr>
        <w:t>روایت بی مریم انصاری</w:t>
      </w:r>
      <w:bookmarkEnd w:id="8"/>
    </w:p>
    <w:p w:rsidR="00376CBD" w:rsidRPr="00711F06" w:rsidRDefault="00376CBD" w:rsidP="00711F06">
      <w:pPr>
        <w:spacing w:line="240" w:lineRule="auto"/>
        <w:rPr>
          <w:rStyle w:val="IntenseEmphasis"/>
          <w:rtl/>
        </w:rPr>
      </w:pPr>
      <w:r w:rsidRPr="00376CBD">
        <w:rPr>
          <w:rFonts w:ascii="IRNazanin" w:eastAsia="Times New Roman" w:hAnsi="IRNazanin" w:cs="IRNazanin"/>
          <w:color w:val="000000"/>
          <w:sz w:val="36"/>
          <w:szCs w:val="36"/>
          <w:rtl/>
        </w:rPr>
        <w:t xml:space="preserve"> </w:t>
      </w:r>
      <w:r w:rsidRPr="00711F06">
        <w:rPr>
          <w:rStyle w:val="IntenseEmphasis"/>
          <w:rFonts w:hint="cs"/>
          <w:rtl/>
        </w:rPr>
        <w:t>مُحَمَّدُ بْنُ يَحْيَى عَنْ أَحْمَدَ بْنِ مُحَمَّدِ بْنِ عِيسَى عَنِ الْحَسَنِ بْنِ مَحْبُوبٍ عَنْ هِشَامِ بْنِ سَالِمٍ عَنْ أَبِي مَرْيَمَ الْأَنْصَارِيِّ عَنْ أَبِي جَعْفَرٍ ع</w:t>
      </w:r>
      <w:r w:rsidRPr="00711F06">
        <w:rPr>
          <w:rStyle w:val="IntenseEmphasis"/>
          <w:rtl/>
        </w:rPr>
        <w:t xml:space="preserve"> فِي رَجُلَيْنِ اجْتَمَعَا عَلَى قَطْعِ يَدِ رَجُلٍ قَالَ إِنْ أَحَبَّ أَنْ يَقْطَعَهُمَا أَدَّى إِلَيْهِمَا دِيَةَ يَدٍ فَاقْتَسَمَا ثُمَّ يَقْطَعُهُمَا وَ إِنْ أَحَبَّ أَخَذَ مِنْهُمَا دِيَةَ يَدٍ قَالَ وَ إِنْ قَطَعَ يَدَ أَحَدِهِمَا رَدَّ الَّذِي لَمْ يُقْطَعْ يَدُهُ عَلَى الَّذِي قُطِعَتْ يَدُهُ رُبُعَ الدِّيَةِ.</w:t>
      </w:r>
      <w:r w:rsidR="00711F06">
        <w:rPr>
          <w:rStyle w:val="FootnoteReference"/>
          <w:b/>
          <w:i/>
          <w:color w:val="008000"/>
          <w:rtl/>
        </w:rPr>
        <w:footnoteReference w:id="6"/>
      </w:r>
    </w:p>
    <w:p w:rsidR="00376CBD" w:rsidRPr="00376CBD" w:rsidRDefault="00711F06" w:rsidP="00DE0D1C">
      <w:pPr>
        <w:rPr>
          <w:rtl/>
        </w:rPr>
      </w:pPr>
      <w:r>
        <w:rPr>
          <w:rFonts w:hint="cs"/>
          <w:rtl/>
        </w:rPr>
        <w:t>با وجودی که این روایت، در مورد قص</w:t>
      </w:r>
      <w:r w:rsidR="00376CBD" w:rsidRPr="00376CBD">
        <w:rPr>
          <w:rtl/>
        </w:rPr>
        <w:t xml:space="preserve">اص طرف است ولی </w:t>
      </w:r>
      <w:r>
        <w:rPr>
          <w:rFonts w:hint="cs"/>
          <w:rtl/>
        </w:rPr>
        <w:t xml:space="preserve">اجرای حق </w:t>
      </w:r>
      <w:r w:rsidR="00376CBD" w:rsidRPr="00376CBD">
        <w:rPr>
          <w:rtl/>
        </w:rPr>
        <w:t xml:space="preserve">قصاص را منوط به رد دانسته است که </w:t>
      </w:r>
      <w:r>
        <w:rPr>
          <w:rFonts w:hint="cs"/>
          <w:rtl/>
        </w:rPr>
        <w:t xml:space="preserve">البته در این جا نیز در موردی چنین شرطی وضع شده است که </w:t>
      </w:r>
      <w:r w:rsidR="00DE0D1C">
        <w:rPr>
          <w:rFonts w:hint="cs"/>
          <w:rtl/>
        </w:rPr>
        <w:t xml:space="preserve">رد فاضل وظیفه خود مجنی علیه است، مضافا به این که </w:t>
      </w:r>
      <w:r w:rsidR="00376CBD" w:rsidRPr="00376CBD">
        <w:rPr>
          <w:rtl/>
        </w:rPr>
        <w:t xml:space="preserve">در ذیل روایت نیز </w:t>
      </w:r>
      <w:r w:rsidR="00DE0D1C">
        <w:rPr>
          <w:rFonts w:hint="cs"/>
          <w:rtl/>
        </w:rPr>
        <w:t>که فرض تبعیض و تفکیک بین عفو یکی از دو جارح و قصاص دیگری مطرح شده است، و دیه در آن وظیفه جانی مورد عفو است؛ پرداخت دیه موکول به بعد از اجرای قصاص و قطع عضو شده است.</w:t>
      </w:r>
    </w:p>
    <w:p w:rsidR="00DE0D1C" w:rsidRDefault="00376CBD" w:rsidP="00DE0D1C">
      <w:pPr>
        <w:pStyle w:val="Heading9"/>
        <w:rPr>
          <w:rtl/>
        </w:rPr>
      </w:pPr>
      <w:bookmarkStart w:id="9" w:name="_Toc511661802"/>
      <w:r w:rsidRPr="00376CBD">
        <w:rPr>
          <w:rtl/>
        </w:rPr>
        <w:t>روایت چهارم:</w:t>
      </w:r>
      <w:r w:rsidR="00DE0D1C">
        <w:rPr>
          <w:rFonts w:hint="cs"/>
          <w:rtl/>
        </w:rPr>
        <w:t xml:space="preserve"> عبدالله بن مسکان</w:t>
      </w:r>
      <w:bookmarkEnd w:id="9"/>
    </w:p>
    <w:p w:rsidR="00376CBD" w:rsidRPr="00DE0D1C" w:rsidRDefault="00376CBD" w:rsidP="00DE0D1C">
      <w:pPr>
        <w:spacing w:line="240" w:lineRule="auto"/>
        <w:rPr>
          <w:rStyle w:val="IntenseEmphasis"/>
          <w:rtl/>
        </w:rPr>
      </w:pPr>
      <w:r w:rsidRPr="00376CBD">
        <w:rPr>
          <w:rFonts w:ascii="IRNazanin" w:eastAsia="Times New Roman" w:hAnsi="IRNazanin" w:cs="IRNazanin"/>
          <w:color w:val="0F005F"/>
          <w:sz w:val="35"/>
          <w:szCs w:val="35"/>
          <w:rtl/>
        </w:rPr>
        <w:t xml:space="preserve"> </w:t>
      </w:r>
      <w:r w:rsidRPr="00DE0D1C">
        <w:rPr>
          <w:rStyle w:val="IntenseEmphasis"/>
          <w:rFonts w:hint="cs"/>
          <w:rtl/>
        </w:rPr>
        <w:t>وَ عَنْ عَلِيِّ بْنِ إِبْرَاهِيمَ عَنْ مُحَمَّدِ بْنِ عِيسَى عَنْ يُونُسَ</w:t>
      </w:r>
      <w:r w:rsidRPr="00DE0D1C">
        <w:rPr>
          <w:rStyle w:val="IntenseEmphasis"/>
          <w:rtl/>
        </w:rPr>
        <w:t xml:space="preserve"> </w:t>
      </w:r>
      <w:r w:rsidRPr="00DE0D1C">
        <w:rPr>
          <w:rStyle w:val="IntenseEmphasis"/>
          <w:rFonts w:hint="cs"/>
          <w:rtl/>
        </w:rPr>
        <w:t>عَنْ عَبْدِ اللَّهِ بْنِ مُسْكَانَ عَنْ أَبِي عَبْدِ اللَّهِ ع قَالَ:</w:t>
      </w:r>
      <w:r w:rsidRPr="00DE0D1C">
        <w:rPr>
          <w:rStyle w:val="IntenseEmphasis"/>
          <w:rtl/>
        </w:rPr>
        <w:t xml:space="preserve"> إِذَا قَتَلَتِ الْمَرْأَةُ رَجُلًا قُتِلَتْ بِهِ- وَ إِذَا قَتَلَ الرَّجُلُ الْمَرْأَةَ- فَإِنْ أَرَادُوا الْقَوَدَ- أَدَّوْا فَضْلَ دِيَةِ الرَّجُلِ (عَلَى دِيَةِ الْمَرْأَةِ) وَ أَقَادُوهُ بِهَا- وَ إِنْ لَمْ يَفْعَلُوا قَبِلُوا الدِّيَةَ دِيَةَ الْمَرْأَةِ كَامِلَةً- وَ دِيَةُ الْمَرْأَةِ نِصْفُ دِيَةِ الرَّجُلِ.</w:t>
      </w:r>
      <w:r w:rsidR="00DE0D1C" w:rsidRPr="00DE0D1C">
        <w:rPr>
          <w:rStyle w:val="IntenseEmphasis"/>
          <w:vertAlign w:val="superscript"/>
          <w:rtl/>
        </w:rPr>
        <w:footnoteReference w:id="7"/>
      </w:r>
    </w:p>
    <w:p w:rsidR="00DE0D1C" w:rsidRDefault="00DE0D1C" w:rsidP="00DE0D1C">
      <w:pPr>
        <w:rPr>
          <w:rtl/>
        </w:rPr>
      </w:pPr>
      <w:r>
        <w:rPr>
          <w:rFonts w:hint="cs"/>
          <w:rtl/>
        </w:rPr>
        <w:t>این روایت نیز به مانند روایات قبلی اجرای قصاص را منوط به رد فاضل دیه دانسته است، منتهی موردش جایی است که ولی دم موظف به رد فاضل دیه است.</w:t>
      </w:r>
    </w:p>
    <w:p w:rsidR="00376CBD" w:rsidRPr="00376CBD" w:rsidRDefault="00376CBD" w:rsidP="00DE0D1C">
      <w:pPr>
        <w:pStyle w:val="Heading9"/>
        <w:rPr>
          <w:rtl/>
        </w:rPr>
      </w:pPr>
      <w:bookmarkStart w:id="10" w:name="_Toc511661803"/>
      <w:r w:rsidRPr="00376CBD">
        <w:rPr>
          <w:rtl/>
        </w:rPr>
        <w:t>روایت پنجم: معتبره ابی بصیر</w:t>
      </w:r>
      <w:bookmarkEnd w:id="10"/>
    </w:p>
    <w:p w:rsidR="00376CBD" w:rsidRPr="00DE0D1C" w:rsidRDefault="00376CBD" w:rsidP="00DE0D1C">
      <w:pPr>
        <w:spacing w:line="240" w:lineRule="auto"/>
        <w:rPr>
          <w:rStyle w:val="IntenseEmphasis"/>
          <w:rtl/>
        </w:rPr>
      </w:pPr>
      <w:r w:rsidRPr="00DE0D1C">
        <w:rPr>
          <w:rStyle w:val="IntenseEmphasis"/>
          <w:rFonts w:hint="cs"/>
          <w:rtl/>
        </w:rPr>
        <w:t>وَ عَنْ مُحَمَّدِ بْنِ يَحْيَى عَنْ أَحْمَدَ بْنِ مُحَمَّدٍ عَنْ عَلِيِّ بْنِ الْحَكَمِ عَنْ عَلِيِّ بْنِ أَبِي حَمْزَةَ عَنْ أَبِي بَصِيرٍ قَالَ:</w:t>
      </w:r>
      <w:r w:rsidRPr="00DE0D1C">
        <w:rPr>
          <w:rStyle w:val="IntenseEmphasis"/>
          <w:rtl/>
        </w:rPr>
        <w:t xml:space="preserve"> سَأَلْتُ أَبَا عَبْدِ اللَّهِ</w:t>
      </w:r>
      <w:r w:rsidRPr="00DE0D1C">
        <w:rPr>
          <w:rStyle w:val="IntenseEmphasis"/>
        </w:rPr>
        <w:t>‌</w:t>
      </w:r>
      <w:r w:rsidR="00DE0D1C" w:rsidRPr="00DE0D1C">
        <w:rPr>
          <w:rStyle w:val="IntenseEmphasis"/>
          <w:rFonts w:hint="cs"/>
          <w:rtl/>
        </w:rPr>
        <w:t xml:space="preserve"> </w:t>
      </w:r>
      <w:r w:rsidRPr="00DE0D1C">
        <w:rPr>
          <w:rStyle w:val="IntenseEmphasis"/>
          <w:rtl/>
        </w:rPr>
        <w:t>ع عَنِ الْجِرَاحَاتِ إِلَى أَنْ قَالَ- وَ قَالَ إِنْ قَتَلَ رَجُلٌ امْرَأَتَهُ عَمْداً- فَأَرَادَ أَهْلُ الْمَرْأَةِ أَنْ يَقْتُلُوا الرَّجُلَ- رَدُّوا إِلَى أَهْلِ الرَّجُلِ نِصْفَ الدِّيَةِ وَ قَتَلُوهُ- قَالَ وَ سَأَلْتُهُ عَنِ امْرَأَةٍ قَتَلَتْ رَجُلًا- قَالَ تُقْتَلُ وَ لَا يَغْرَمُ أَهْلُهَا شَيْئاً.</w:t>
      </w:r>
      <w:r w:rsidR="00DE0D1C">
        <w:rPr>
          <w:rStyle w:val="FootnoteReference"/>
          <w:b/>
          <w:i/>
          <w:color w:val="008000"/>
          <w:rtl/>
        </w:rPr>
        <w:footnoteReference w:id="8"/>
      </w:r>
    </w:p>
    <w:p w:rsidR="00DE0D1C" w:rsidRPr="00DE0D1C" w:rsidRDefault="00DE0D1C" w:rsidP="00DE0D1C">
      <w:pPr>
        <w:pStyle w:val="Heading9"/>
        <w:rPr>
          <w:szCs w:val="22"/>
          <w:rtl/>
        </w:rPr>
      </w:pPr>
      <w:bookmarkStart w:id="11" w:name="_Toc511661804"/>
      <w:r>
        <w:rPr>
          <w:rFonts w:hint="cs"/>
          <w:rtl/>
        </w:rPr>
        <w:lastRenderedPageBreak/>
        <w:t xml:space="preserve">روایت ششم: روایت </w:t>
      </w:r>
      <w:r>
        <w:rPr>
          <w:rFonts w:hint="cs"/>
          <w:szCs w:val="22"/>
          <w:rtl/>
        </w:rPr>
        <w:t>ابی مریم</w:t>
      </w:r>
      <w:bookmarkEnd w:id="11"/>
      <w:r>
        <w:rPr>
          <w:rFonts w:hint="cs"/>
          <w:szCs w:val="22"/>
          <w:rtl/>
        </w:rPr>
        <w:t xml:space="preserve"> </w:t>
      </w:r>
    </w:p>
    <w:p w:rsidR="00376CBD" w:rsidRPr="00DE0D1C" w:rsidRDefault="00376CBD" w:rsidP="00DE0D1C">
      <w:pPr>
        <w:spacing w:line="240" w:lineRule="auto"/>
        <w:rPr>
          <w:rStyle w:val="IntenseEmphasis"/>
          <w:rtl/>
        </w:rPr>
      </w:pPr>
      <w:r w:rsidRPr="00DE0D1C">
        <w:rPr>
          <w:rStyle w:val="IntenseEmphasis"/>
          <w:rFonts w:hint="cs"/>
          <w:rtl/>
        </w:rPr>
        <w:t>وَ عَنْهُ عَنْ أَحْمَدَ عَنِ الْحَسَنِ بْنِ مَحْبُوبٍ عَنْ أَبِي وَلَّادٍ عَنْ أَبِي مَرْيَمَ عَنْ أَبِي جَعْفَرٍ ع قَالَ:</w:t>
      </w:r>
      <w:r w:rsidRPr="00DE0D1C">
        <w:rPr>
          <w:rStyle w:val="IntenseEmphasis"/>
          <w:rtl/>
        </w:rPr>
        <w:t xml:space="preserve"> أُتِيَ رَسُولُ اللَّهِ ص بِرَجُلٍ قَدْ ضَرَبَ امْرَأَةً حَامِلًا- بِعَمُودِ الْفُسْطَاطِ فَقَتَلَهَا- فَخَيَّرَ رَسُولُ اللَّهِ ص أَوْلِيَاءَهَا- أَنْ يَأْخُذُوا الدِّيَةَ خَمْسَةَ آلَافِ دِرْهَمٍ وَ غُرَّةٌ وَصِيفٌ- أَوْ وَصِيفَةٌ لِلَّذِي فِي بَطْنِهَا- أَوْ يَدْفَعُوا إِلَى أَوْلِيَاءِ الْقَاتِلِ خَمْسَةَ آلَافٍ وَ يَقْتُلُوهُ</w:t>
      </w:r>
      <w:r w:rsidR="00DE0D1C">
        <w:rPr>
          <w:rStyle w:val="IntenseEmphasis"/>
          <w:rFonts w:hint="cs"/>
          <w:rtl/>
        </w:rPr>
        <w:t>.</w:t>
      </w:r>
      <w:r w:rsidR="00DE0D1C">
        <w:rPr>
          <w:rStyle w:val="FootnoteReference"/>
          <w:b/>
          <w:i/>
          <w:color w:val="008000"/>
          <w:rtl/>
        </w:rPr>
        <w:footnoteReference w:id="9"/>
      </w:r>
    </w:p>
    <w:p w:rsidR="00376CBD" w:rsidRPr="00376CBD" w:rsidRDefault="00376CBD" w:rsidP="0084325A">
      <w:pPr>
        <w:rPr>
          <w:rtl/>
        </w:rPr>
      </w:pPr>
      <w:r w:rsidRPr="00376CBD">
        <w:rPr>
          <w:rtl/>
        </w:rPr>
        <w:t>در این</w:t>
      </w:r>
      <w:r w:rsidR="0084325A">
        <w:rPr>
          <w:rFonts w:hint="cs"/>
          <w:rtl/>
        </w:rPr>
        <w:t xml:space="preserve"> دو روایت نیز اشتراط قصاص به رد فاضل دیه در موردی است که ولی دم موظف به پرداخت این فاضل است.</w:t>
      </w:r>
    </w:p>
    <w:p w:rsidR="00376CBD" w:rsidRPr="00376CBD" w:rsidRDefault="00376CBD" w:rsidP="0084325A">
      <w:pPr>
        <w:rPr>
          <w:rtl/>
        </w:rPr>
      </w:pPr>
      <w:r w:rsidRPr="00376CBD">
        <w:rPr>
          <w:rtl/>
        </w:rPr>
        <w:t xml:space="preserve">البته روایات </w:t>
      </w:r>
      <w:r w:rsidR="0084325A">
        <w:rPr>
          <w:rFonts w:hint="cs"/>
          <w:rtl/>
        </w:rPr>
        <w:t>به این موارد مذکور ختم نمی شود ولی همه آن ها مضمونی واحد با این روایات دارند.</w:t>
      </w:r>
    </w:p>
    <w:p w:rsidR="00376CBD" w:rsidRPr="00376CBD" w:rsidRDefault="00376CBD" w:rsidP="0084325A">
      <w:pPr>
        <w:pStyle w:val="Heading8"/>
        <w:rPr>
          <w:rtl/>
        </w:rPr>
      </w:pPr>
      <w:bookmarkStart w:id="12" w:name="_Toc511661805"/>
      <w:r w:rsidRPr="00376CBD">
        <w:rPr>
          <w:rtl/>
        </w:rPr>
        <w:t>روایات معارض</w:t>
      </w:r>
      <w:r w:rsidR="0084325A">
        <w:rPr>
          <w:rFonts w:hint="cs"/>
          <w:rtl/>
        </w:rPr>
        <w:t>؛ روایات عدم اشتراط قصاص به رد فاضل دیه</w:t>
      </w:r>
      <w:bookmarkEnd w:id="12"/>
    </w:p>
    <w:p w:rsidR="00376CBD" w:rsidRPr="00376CBD" w:rsidRDefault="00376CBD" w:rsidP="0084325A">
      <w:pPr>
        <w:rPr>
          <w:rtl/>
        </w:rPr>
      </w:pPr>
      <w:r w:rsidRPr="00376CBD">
        <w:rPr>
          <w:rtl/>
        </w:rPr>
        <w:t xml:space="preserve">عده ای از روایات هم وجود دارد که </w:t>
      </w:r>
      <w:r w:rsidR="0084325A">
        <w:rPr>
          <w:rFonts w:hint="cs"/>
          <w:rtl/>
        </w:rPr>
        <w:t>در آن ها با وجود این که ولی دم موظف به رد فاضل است، قصاص بر رد فاضل مقدم دانسته شده است.</w:t>
      </w:r>
    </w:p>
    <w:p w:rsidR="00376CBD" w:rsidRPr="0084325A" w:rsidRDefault="00376CBD" w:rsidP="00376CBD">
      <w:pPr>
        <w:spacing w:line="240" w:lineRule="auto"/>
        <w:rPr>
          <w:rStyle w:val="IntenseEmphasis"/>
          <w:rtl/>
        </w:rPr>
      </w:pPr>
      <w:r w:rsidRPr="0084325A">
        <w:rPr>
          <w:rStyle w:val="IntenseEmphasis"/>
          <w:rFonts w:hint="cs"/>
          <w:rtl/>
        </w:rPr>
        <w:t>عَنْهُ عَنِ الْقَاسِمِ بْنِ عُرْوَةَ عَنْ أَبِي الْعَبَّاسِ وَ غَيْرِهِ عَنْ أَبِي عَبْدِ اللَّهِ ع قَالَ:</w:t>
      </w:r>
      <w:r w:rsidRPr="0084325A">
        <w:rPr>
          <w:rStyle w:val="IntenseEmphasis"/>
          <w:rtl/>
        </w:rPr>
        <w:t xml:space="preserve"> إِنْ قَتَلَ رَجُلٌ امْرَأَةً خُيِّرَ أَوْلِيَاءُ الْمَرْأَةِ إِنْ شَاءُوا أَنْ يَقْتُلُوا الرَّجُلَ وَ يَغْرَمُوا نِصْفَ الدِّيَةِ لِوَرَثَتِهِ وَ إِنْ شَاءُوا أَنْ يَأْخُذُوا نِصْفَ الدِّيَةِ.</w:t>
      </w:r>
      <w:r w:rsidR="0084325A">
        <w:rPr>
          <w:rStyle w:val="FootnoteReference"/>
          <w:b/>
          <w:i/>
          <w:color w:val="008000"/>
          <w:rtl/>
        </w:rPr>
        <w:footnoteReference w:id="10"/>
      </w:r>
    </w:p>
    <w:p w:rsidR="00376CBD" w:rsidRPr="00376CBD" w:rsidRDefault="00376CBD" w:rsidP="00376CBD">
      <w:pPr>
        <w:spacing w:line="240" w:lineRule="auto"/>
        <w:rPr>
          <w:rFonts w:ascii="IRNazanin" w:eastAsia="Times New Roman" w:hAnsi="IRNazanin" w:cs="IRNazanin"/>
          <w:color w:val="000000"/>
          <w:sz w:val="36"/>
          <w:szCs w:val="36"/>
          <w:rtl/>
        </w:rPr>
      </w:pPr>
      <w:r w:rsidRPr="00376CBD">
        <w:rPr>
          <w:rFonts w:ascii="Cambria" w:eastAsia="Times New Roman" w:hAnsi="Cambria" w:cs="Cambria" w:hint="cs"/>
          <w:color w:val="000000"/>
          <w:sz w:val="36"/>
          <w:szCs w:val="36"/>
          <w:rtl/>
        </w:rPr>
        <w:t> </w:t>
      </w: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542E" w:rsidRDefault="0075542E" w:rsidP="008B750B">
      <w:pPr>
        <w:spacing w:line="240" w:lineRule="auto"/>
      </w:pPr>
      <w:r>
        <w:separator/>
      </w:r>
    </w:p>
  </w:endnote>
  <w:endnote w:type="continuationSeparator" w:id="0">
    <w:p w:rsidR="0075542E" w:rsidRDefault="0075542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Traditional Arabic">
    <w:panose1 w:val="02020603050405020304"/>
    <w:charset w:val="B2"/>
    <w:family w:val="auto"/>
    <w:pitch w:val="variable"/>
    <w:sig w:usb0="00002003" w:usb1="80000000" w:usb2="00000008" w:usb3="00000000" w:csb0="00000041"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4325A" w:rsidRPr="0084325A">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612815" w:rsidP="001B6799">
          <w:pPr>
            <w:pStyle w:val="Footer"/>
            <w:bidi w:val="0"/>
            <w:rPr>
              <w:color w:val="808080" w:themeColor="background1" w:themeShade="80"/>
              <w:rtl/>
            </w:rPr>
          </w:pPr>
          <w:bookmarkStart w:id="20" w:name="BokAdres"/>
          <w:bookmarkEnd w:id="20"/>
          <w:r>
            <w:rPr>
              <w:color w:val="808080" w:themeColor="background1" w:themeShade="80"/>
            </w:rPr>
            <w:t>F1mq1_13960127-108_ar1_mfeb.ir</w:t>
          </w:r>
        </w:p>
      </w:tc>
    </w:tr>
  </w:tbl>
  <w:p w:rsidR="00FA3B17" w:rsidRDefault="00FA3B17" w:rsidP="00FA5F3D">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542E" w:rsidRDefault="0075542E" w:rsidP="008B750B">
      <w:pPr>
        <w:spacing w:line="240" w:lineRule="auto"/>
      </w:pPr>
      <w:r>
        <w:separator/>
      </w:r>
    </w:p>
  </w:footnote>
  <w:footnote w:type="continuationSeparator" w:id="0">
    <w:p w:rsidR="0075542E" w:rsidRDefault="0075542E" w:rsidP="008B750B">
      <w:pPr>
        <w:spacing w:line="240" w:lineRule="auto"/>
      </w:pPr>
      <w:r>
        <w:continuationSeparator/>
      </w:r>
    </w:p>
  </w:footnote>
  <w:footnote w:id="1">
    <w:p w:rsidR="00FA3B5A" w:rsidRPr="00FA3B5A" w:rsidRDefault="00FA3B5A" w:rsidP="00FA3B5A">
      <w:pPr>
        <w:pStyle w:val="FootnoteText"/>
        <w:rPr>
          <w:rFonts w:hint="cs"/>
        </w:rPr>
      </w:pPr>
      <w:r w:rsidRPr="00FA3B5A">
        <w:footnoteRef/>
      </w:r>
      <w:r>
        <w:rPr>
          <w:rFonts w:hint="cs"/>
          <w:rtl/>
        </w:rPr>
        <w:t>.</w:t>
      </w:r>
      <w:r w:rsidRPr="00FA3B5A">
        <w:rPr>
          <w:rtl/>
        </w:rPr>
        <w:t xml:space="preserve"> </w:t>
      </w:r>
      <w:hyperlink r:id="rId1" w:history="1">
        <w:r w:rsidRPr="00FA3B5A">
          <w:rPr>
            <w:rStyle w:val="Hyperlink"/>
            <w:rFonts w:hint="cs"/>
            <w:rtl/>
          </w:rPr>
          <w:t>جواهر</w:t>
        </w:r>
        <w:r w:rsidRPr="00FA3B5A">
          <w:rPr>
            <w:rStyle w:val="Hyperlink"/>
            <w:rtl/>
          </w:rPr>
          <w:t xml:space="preserve"> </w:t>
        </w:r>
        <w:r w:rsidRPr="00FA3B5A">
          <w:rPr>
            <w:rStyle w:val="Hyperlink"/>
            <w:rFonts w:hint="cs"/>
            <w:rtl/>
          </w:rPr>
          <w:t>الکلام،</w:t>
        </w:r>
        <w:r w:rsidRPr="00FA3B5A">
          <w:rPr>
            <w:rStyle w:val="Hyperlink"/>
            <w:rtl/>
          </w:rPr>
          <w:t xml:space="preserve"> </w:t>
        </w:r>
        <w:r w:rsidRPr="00FA3B5A">
          <w:rPr>
            <w:rStyle w:val="Hyperlink"/>
            <w:rFonts w:hint="cs"/>
            <w:rtl/>
          </w:rPr>
          <w:t>محمد</w:t>
        </w:r>
        <w:r w:rsidRPr="00FA3B5A">
          <w:rPr>
            <w:rStyle w:val="Hyperlink"/>
            <w:rtl/>
          </w:rPr>
          <w:t xml:space="preserve"> </w:t>
        </w:r>
        <w:r w:rsidRPr="00FA3B5A">
          <w:rPr>
            <w:rStyle w:val="Hyperlink"/>
            <w:rFonts w:hint="cs"/>
            <w:rtl/>
          </w:rPr>
          <w:t>حسن</w:t>
        </w:r>
        <w:r w:rsidRPr="00FA3B5A">
          <w:rPr>
            <w:rStyle w:val="Hyperlink"/>
            <w:rtl/>
          </w:rPr>
          <w:t xml:space="preserve"> </w:t>
        </w:r>
        <w:r w:rsidRPr="00FA3B5A">
          <w:rPr>
            <w:rStyle w:val="Hyperlink"/>
            <w:rFonts w:hint="cs"/>
            <w:rtl/>
          </w:rPr>
          <w:t>نجفی،</w:t>
        </w:r>
        <w:r w:rsidRPr="00FA3B5A">
          <w:rPr>
            <w:rStyle w:val="Hyperlink"/>
            <w:rtl/>
          </w:rPr>
          <w:t xml:space="preserve"> </w:t>
        </w:r>
        <w:r w:rsidRPr="00FA3B5A">
          <w:rPr>
            <w:rStyle w:val="Hyperlink"/>
            <w:rFonts w:hint="cs"/>
            <w:rtl/>
          </w:rPr>
          <w:t>ج</w:t>
        </w:r>
        <w:r w:rsidRPr="00FA3B5A">
          <w:rPr>
            <w:rStyle w:val="Hyperlink"/>
            <w:rtl/>
          </w:rPr>
          <w:t>42</w:t>
        </w:r>
        <w:r w:rsidRPr="00FA3B5A">
          <w:rPr>
            <w:rStyle w:val="Hyperlink"/>
            <w:rFonts w:hint="cs"/>
            <w:rtl/>
          </w:rPr>
          <w:t>،</w:t>
        </w:r>
        <w:r w:rsidRPr="00FA3B5A">
          <w:rPr>
            <w:rStyle w:val="Hyperlink"/>
            <w:rtl/>
          </w:rPr>
          <w:t xml:space="preserve"> </w:t>
        </w:r>
        <w:r w:rsidRPr="00FA3B5A">
          <w:rPr>
            <w:rStyle w:val="Hyperlink"/>
            <w:rFonts w:hint="cs"/>
            <w:rtl/>
          </w:rPr>
          <w:t>ص</w:t>
        </w:r>
        <w:r w:rsidRPr="00FA3B5A">
          <w:rPr>
            <w:rStyle w:val="Hyperlink"/>
            <w:rtl/>
          </w:rPr>
          <w:t>74</w:t>
        </w:r>
        <w:r w:rsidRPr="00FA3B5A">
          <w:rPr>
            <w:rStyle w:val="Hyperlink"/>
          </w:rPr>
          <w:t>.</w:t>
        </w:r>
      </w:hyperlink>
    </w:p>
  </w:footnote>
  <w:footnote w:id="2">
    <w:p w:rsidR="00C92F86" w:rsidRDefault="00C92F86">
      <w:pPr>
        <w:pStyle w:val="FootnoteText"/>
        <w:rPr>
          <w:rFonts w:hint="cs"/>
        </w:rPr>
      </w:pPr>
      <w:r>
        <w:rPr>
          <w:rStyle w:val="FootnoteReference"/>
        </w:rPr>
        <w:footnoteRef/>
      </w:r>
      <w:r>
        <w:rPr>
          <w:rtl/>
        </w:rPr>
        <w:t xml:space="preserve"> </w:t>
      </w:r>
      <w:r>
        <w:rPr>
          <w:rFonts w:hint="cs"/>
          <w:rtl/>
        </w:rPr>
        <w:t xml:space="preserve">. </w:t>
      </w:r>
      <w:r w:rsidRPr="00C92F86">
        <w:rPr>
          <w:rFonts w:hint="cs"/>
          <w:rtl/>
        </w:rPr>
        <w:t>تنقيح</w:t>
      </w:r>
      <w:r w:rsidRPr="00C92F86">
        <w:rPr>
          <w:rtl/>
        </w:rPr>
        <w:t xml:space="preserve"> </w:t>
      </w:r>
      <w:r w:rsidRPr="00C92F86">
        <w:rPr>
          <w:rFonts w:hint="cs"/>
          <w:rtl/>
        </w:rPr>
        <w:t>مباني</w:t>
      </w:r>
      <w:r w:rsidRPr="00C92F86">
        <w:rPr>
          <w:rtl/>
        </w:rPr>
        <w:t xml:space="preserve"> </w:t>
      </w:r>
      <w:r w:rsidRPr="00C92F86">
        <w:rPr>
          <w:rFonts w:hint="cs"/>
          <w:rtl/>
        </w:rPr>
        <w:t>الأحكام</w:t>
      </w:r>
      <w:r w:rsidRPr="00C92F86">
        <w:rPr>
          <w:rtl/>
        </w:rPr>
        <w:t xml:space="preserve"> - </w:t>
      </w:r>
      <w:r w:rsidRPr="00C92F86">
        <w:rPr>
          <w:rFonts w:hint="cs"/>
          <w:rtl/>
        </w:rPr>
        <w:t>كتاب</w:t>
      </w:r>
      <w:r w:rsidRPr="00C92F86">
        <w:rPr>
          <w:rtl/>
        </w:rPr>
        <w:t xml:space="preserve"> </w:t>
      </w:r>
      <w:r w:rsidRPr="00C92F86">
        <w:rPr>
          <w:rFonts w:hint="cs"/>
          <w:rtl/>
        </w:rPr>
        <w:t>القصاص،</w:t>
      </w:r>
      <w:r w:rsidRPr="00C92F86">
        <w:rPr>
          <w:rtl/>
        </w:rPr>
        <w:t xml:space="preserve"> </w:t>
      </w:r>
      <w:r w:rsidRPr="00C92F86">
        <w:rPr>
          <w:rFonts w:hint="cs"/>
          <w:rtl/>
        </w:rPr>
        <w:t>ص</w:t>
      </w:r>
      <w:r w:rsidRPr="00C92F86">
        <w:rPr>
          <w:rtl/>
        </w:rPr>
        <w:t>: 73</w:t>
      </w:r>
      <w:r>
        <w:rPr>
          <w:rFonts w:hint="cs"/>
          <w:rtl/>
        </w:rPr>
        <w:t>.</w:t>
      </w:r>
    </w:p>
  </w:footnote>
  <w:footnote w:id="3">
    <w:p w:rsidR="00987733" w:rsidRPr="00987733" w:rsidRDefault="00987733" w:rsidP="00987733">
      <w:pPr>
        <w:pStyle w:val="FootnoteText"/>
        <w:rPr>
          <w:rFonts w:hint="cs"/>
          <w:rtl/>
        </w:rPr>
      </w:pPr>
      <w:r w:rsidRPr="00987733">
        <w:footnoteRef/>
      </w:r>
      <w:r>
        <w:rPr>
          <w:rFonts w:hint="cs"/>
          <w:rtl/>
        </w:rPr>
        <w:t>.</w:t>
      </w:r>
      <w:r w:rsidRPr="00987733">
        <w:rPr>
          <w:rtl/>
        </w:rPr>
        <w:t xml:space="preserve"> </w:t>
      </w:r>
      <w:hyperlink r:id="rId2" w:history="1">
        <w:r w:rsidRPr="00987733">
          <w:rPr>
            <w:rStyle w:val="Hyperlink"/>
            <w:rFonts w:hint="cs"/>
            <w:rtl/>
          </w:rPr>
          <w:t>موسوعة</w:t>
        </w:r>
        <w:r w:rsidRPr="00987733">
          <w:rPr>
            <w:rStyle w:val="Hyperlink"/>
            <w:rtl/>
          </w:rPr>
          <w:t xml:space="preserve"> </w:t>
        </w:r>
        <w:r w:rsidRPr="00987733">
          <w:rPr>
            <w:rStyle w:val="Hyperlink"/>
            <w:rFonts w:hint="cs"/>
            <w:rtl/>
          </w:rPr>
          <w:t>الامام</w:t>
        </w:r>
        <w:r w:rsidRPr="00987733">
          <w:rPr>
            <w:rStyle w:val="Hyperlink"/>
            <w:rtl/>
          </w:rPr>
          <w:t xml:space="preserve"> </w:t>
        </w:r>
        <w:r w:rsidRPr="00987733">
          <w:rPr>
            <w:rStyle w:val="Hyperlink"/>
            <w:rFonts w:hint="cs"/>
            <w:rtl/>
          </w:rPr>
          <w:t>الخوئی،</w:t>
        </w:r>
        <w:r w:rsidRPr="00987733">
          <w:rPr>
            <w:rStyle w:val="Hyperlink"/>
            <w:rtl/>
          </w:rPr>
          <w:t xml:space="preserve"> </w:t>
        </w:r>
        <w:r w:rsidRPr="00987733">
          <w:rPr>
            <w:rStyle w:val="Hyperlink"/>
            <w:rFonts w:hint="cs"/>
            <w:rtl/>
          </w:rPr>
          <w:t>السید</w:t>
        </w:r>
        <w:r w:rsidRPr="00987733">
          <w:rPr>
            <w:rStyle w:val="Hyperlink"/>
            <w:rtl/>
          </w:rPr>
          <w:t xml:space="preserve"> </w:t>
        </w:r>
        <w:r w:rsidRPr="00987733">
          <w:rPr>
            <w:rStyle w:val="Hyperlink"/>
            <w:rFonts w:hint="cs"/>
            <w:rtl/>
          </w:rPr>
          <w:t>أبوالقاسم</w:t>
        </w:r>
        <w:r w:rsidRPr="00987733">
          <w:rPr>
            <w:rStyle w:val="Hyperlink"/>
            <w:rtl/>
          </w:rPr>
          <w:t xml:space="preserve"> </w:t>
        </w:r>
        <w:r w:rsidRPr="00987733">
          <w:rPr>
            <w:rStyle w:val="Hyperlink"/>
            <w:rFonts w:hint="cs"/>
            <w:rtl/>
          </w:rPr>
          <w:t>الخوئی،</w:t>
        </w:r>
        <w:r w:rsidRPr="00987733">
          <w:rPr>
            <w:rStyle w:val="Hyperlink"/>
            <w:rtl/>
          </w:rPr>
          <w:t xml:space="preserve"> </w:t>
        </w:r>
        <w:r w:rsidRPr="00987733">
          <w:rPr>
            <w:rStyle w:val="Hyperlink"/>
            <w:rFonts w:hint="cs"/>
            <w:rtl/>
          </w:rPr>
          <w:t>ج</w:t>
        </w:r>
        <w:r w:rsidRPr="00987733">
          <w:rPr>
            <w:rStyle w:val="Hyperlink"/>
            <w:rtl/>
          </w:rPr>
          <w:t>42</w:t>
        </w:r>
        <w:r w:rsidRPr="00987733">
          <w:rPr>
            <w:rStyle w:val="Hyperlink"/>
            <w:rFonts w:hint="cs"/>
            <w:rtl/>
          </w:rPr>
          <w:t>،</w:t>
        </w:r>
        <w:r w:rsidRPr="00987733">
          <w:rPr>
            <w:rStyle w:val="Hyperlink"/>
            <w:rtl/>
          </w:rPr>
          <w:t xml:space="preserve"> </w:t>
        </w:r>
        <w:r w:rsidRPr="00987733">
          <w:rPr>
            <w:rStyle w:val="Hyperlink"/>
            <w:rFonts w:hint="cs"/>
            <w:rtl/>
          </w:rPr>
          <w:t>ص</w:t>
        </w:r>
        <w:r w:rsidRPr="00987733">
          <w:rPr>
            <w:rStyle w:val="Hyperlink"/>
            <w:rtl/>
          </w:rPr>
          <w:t>35.</w:t>
        </w:r>
      </w:hyperlink>
    </w:p>
  </w:footnote>
  <w:footnote w:id="4">
    <w:p w:rsidR="00987733" w:rsidRPr="00987733" w:rsidRDefault="00987733" w:rsidP="00987733">
      <w:pPr>
        <w:pStyle w:val="FootnoteText"/>
        <w:rPr>
          <w:rFonts w:hint="cs"/>
        </w:rPr>
      </w:pPr>
      <w:r w:rsidRPr="00987733">
        <w:footnoteRef/>
      </w:r>
      <w:r>
        <w:rPr>
          <w:rFonts w:hint="cs"/>
          <w:rtl/>
        </w:rPr>
        <w:t>.</w:t>
      </w:r>
      <w:r w:rsidRPr="00987733">
        <w:rPr>
          <w:rtl/>
        </w:rPr>
        <w:t xml:space="preserve"> </w:t>
      </w:r>
      <w:hyperlink r:id="rId3" w:history="1">
        <w:r w:rsidRPr="00987733">
          <w:rPr>
            <w:rStyle w:val="Hyperlink"/>
            <w:rFonts w:hint="cs"/>
            <w:rtl/>
          </w:rPr>
          <w:t>وسائل</w:t>
        </w:r>
        <w:r w:rsidRPr="00987733">
          <w:rPr>
            <w:rStyle w:val="Hyperlink"/>
            <w:rtl/>
          </w:rPr>
          <w:t xml:space="preserve"> </w:t>
        </w:r>
        <w:r w:rsidRPr="00987733">
          <w:rPr>
            <w:rStyle w:val="Hyperlink"/>
            <w:rFonts w:hint="cs"/>
            <w:rtl/>
          </w:rPr>
          <w:t>الشیعة،</w:t>
        </w:r>
        <w:r w:rsidRPr="00987733">
          <w:rPr>
            <w:rStyle w:val="Hyperlink"/>
            <w:rtl/>
          </w:rPr>
          <w:t xml:space="preserve"> </w:t>
        </w:r>
        <w:r w:rsidRPr="00987733">
          <w:rPr>
            <w:rStyle w:val="Hyperlink"/>
            <w:rFonts w:hint="cs"/>
            <w:rtl/>
          </w:rPr>
          <w:t>الشیخ</w:t>
        </w:r>
        <w:r w:rsidRPr="00987733">
          <w:rPr>
            <w:rStyle w:val="Hyperlink"/>
            <w:rtl/>
          </w:rPr>
          <w:t xml:space="preserve"> </w:t>
        </w:r>
        <w:r w:rsidRPr="00987733">
          <w:rPr>
            <w:rStyle w:val="Hyperlink"/>
            <w:rFonts w:hint="cs"/>
            <w:rtl/>
          </w:rPr>
          <w:t>الحر</w:t>
        </w:r>
        <w:r w:rsidRPr="00987733">
          <w:rPr>
            <w:rStyle w:val="Hyperlink"/>
            <w:rtl/>
          </w:rPr>
          <w:t xml:space="preserve"> </w:t>
        </w:r>
        <w:r w:rsidRPr="00987733">
          <w:rPr>
            <w:rStyle w:val="Hyperlink"/>
            <w:rFonts w:hint="cs"/>
            <w:rtl/>
          </w:rPr>
          <w:t>العاملي،</w:t>
        </w:r>
        <w:r w:rsidRPr="00987733">
          <w:rPr>
            <w:rStyle w:val="Hyperlink"/>
            <w:rtl/>
          </w:rPr>
          <w:t xml:space="preserve"> </w:t>
        </w:r>
        <w:r w:rsidRPr="00987733">
          <w:rPr>
            <w:rStyle w:val="Hyperlink"/>
            <w:rFonts w:hint="cs"/>
            <w:rtl/>
          </w:rPr>
          <w:t>ج</w:t>
        </w:r>
        <w:r w:rsidRPr="00987733">
          <w:rPr>
            <w:rStyle w:val="Hyperlink"/>
            <w:rtl/>
          </w:rPr>
          <w:t>29</w:t>
        </w:r>
        <w:r w:rsidRPr="00987733">
          <w:rPr>
            <w:rStyle w:val="Hyperlink"/>
            <w:rFonts w:hint="cs"/>
            <w:rtl/>
          </w:rPr>
          <w:t>،</w:t>
        </w:r>
        <w:r w:rsidRPr="00987733">
          <w:rPr>
            <w:rStyle w:val="Hyperlink"/>
            <w:rtl/>
          </w:rPr>
          <w:t xml:space="preserve"> </w:t>
        </w:r>
        <w:r w:rsidRPr="00987733">
          <w:rPr>
            <w:rStyle w:val="Hyperlink"/>
            <w:rFonts w:hint="cs"/>
            <w:rtl/>
          </w:rPr>
          <w:t>ص</w:t>
        </w:r>
        <w:r w:rsidRPr="00987733">
          <w:rPr>
            <w:rStyle w:val="Hyperlink"/>
            <w:rtl/>
          </w:rPr>
          <w:t>81</w:t>
        </w:r>
        <w:r w:rsidRPr="00987733">
          <w:rPr>
            <w:rStyle w:val="Hyperlink"/>
            <w:rFonts w:hint="cs"/>
            <w:rtl/>
          </w:rPr>
          <w:t>،</w:t>
        </w:r>
        <w:r w:rsidRPr="00987733">
          <w:rPr>
            <w:rStyle w:val="Hyperlink"/>
            <w:rtl/>
          </w:rPr>
          <w:t xml:space="preserve"> </w:t>
        </w:r>
        <w:r w:rsidRPr="00987733">
          <w:rPr>
            <w:rStyle w:val="Hyperlink"/>
            <w:rFonts w:hint="cs"/>
            <w:rtl/>
          </w:rPr>
          <w:t>أبواب</w:t>
        </w:r>
        <w:r w:rsidRPr="00987733">
          <w:rPr>
            <w:rStyle w:val="Hyperlink"/>
            <w:rtl/>
          </w:rPr>
          <w:t xml:space="preserve"> </w:t>
        </w:r>
        <w:r w:rsidRPr="00987733">
          <w:rPr>
            <w:rStyle w:val="Hyperlink"/>
            <w:rFonts w:hint="cs"/>
            <w:rtl/>
          </w:rPr>
          <w:t>قصاص</w:t>
        </w:r>
        <w:r w:rsidRPr="00987733">
          <w:rPr>
            <w:rStyle w:val="Hyperlink"/>
            <w:rtl/>
          </w:rPr>
          <w:t xml:space="preserve"> </w:t>
        </w:r>
        <w:r w:rsidRPr="00987733">
          <w:rPr>
            <w:rStyle w:val="Hyperlink"/>
            <w:rFonts w:hint="cs"/>
            <w:rtl/>
          </w:rPr>
          <w:t>فی</w:t>
        </w:r>
        <w:r w:rsidRPr="00987733">
          <w:rPr>
            <w:rStyle w:val="Hyperlink"/>
            <w:rtl/>
          </w:rPr>
          <w:t xml:space="preserve"> </w:t>
        </w:r>
        <w:r w:rsidRPr="00987733">
          <w:rPr>
            <w:rStyle w:val="Hyperlink"/>
            <w:rFonts w:hint="cs"/>
            <w:rtl/>
          </w:rPr>
          <w:t>النفس</w:t>
        </w:r>
        <w:r w:rsidRPr="00987733">
          <w:rPr>
            <w:rStyle w:val="Hyperlink"/>
            <w:rtl/>
          </w:rPr>
          <w:t xml:space="preserve"> </w:t>
        </w:r>
        <w:r w:rsidRPr="00987733">
          <w:rPr>
            <w:rStyle w:val="Hyperlink"/>
            <w:rFonts w:hint="cs"/>
            <w:rtl/>
          </w:rPr>
          <w:t>،</w:t>
        </w:r>
        <w:r w:rsidRPr="00987733">
          <w:rPr>
            <w:rStyle w:val="Hyperlink"/>
            <w:rtl/>
          </w:rPr>
          <w:t xml:space="preserve"> </w:t>
        </w:r>
        <w:r w:rsidRPr="00987733">
          <w:rPr>
            <w:rStyle w:val="Hyperlink"/>
            <w:rFonts w:hint="cs"/>
            <w:rtl/>
          </w:rPr>
          <w:t>باب</w:t>
        </w:r>
        <w:r w:rsidRPr="00987733">
          <w:rPr>
            <w:rStyle w:val="Hyperlink"/>
            <w:rtl/>
          </w:rPr>
          <w:t>33</w:t>
        </w:r>
        <w:r w:rsidRPr="00987733">
          <w:rPr>
            <w:rStyle w:val="Hyperlink"/>
            <w:rFonts w:hint="cs"/>
            <w:rtl/>
          </w:rPr>
          <w:t>،</w:t>
        </w:r>
        <w:r w:rsidRPr="00987733">
          <w:rPr>
            <w:rStyle w:val="Hyperlink"/>
            <w:rtl/>
          </w:rPr>
          <w:t xml:space="preserve"> </w:t>
        </w:r>
        <w:r w:rsidRPr="00987733">
          <w:rPr>
            <w:rStyle w:val="Hyperlink"/>
            <w:rFonts w:hint="cs"/>
            <w:rtl/>
          </w:rPr>
          <w:t>ح</w:t>
        </w:r>
        <w:r w:rsidRPr="00987733">
          <w:rPr>
            <w:rStyle w:val="Hyperlink"/>
            <w:rtl/>
          </w:rPr>
          <w:t>3</w:t>
        </w:r>
        <w:r w:rsidRPr="00987733">
          <w:rPr>
            <w:rStyle w:val="Hyperlink"/>
            <w:rFonts w:hint="cs"/>
            <w:rtl/>
          </w:rPr>
          <w:t>،</w:t>
        </w:r>
        <w:r w:rsidRPr="00987733">
          <w:rPr>
            <w:rStyle w:val="Hyperlink"/>
            <w:rtl/>
          </w:rPr>
          <w:t xml:space="preserve"> </w:t>
        </w:r>
        <w:r w:rsidRPr="00987733">
          <w:rPr>
            <w:rStyle w:val="Hyperlink"/>
            <w:rFonts w:hint="cs"/>
            <w:rtl/>
          </w:rPr>
          <w:t>ط</w:t>
        </w:r>
        <w:r w:rsidRPr="00987733">
          <w:rPr>
            <w:rStyle w:val="Hyperlink"/>
            <w:rtl/>
          </w:rPr>
          <w:t xml:space="preserve"> </w:t>
        </w:r>
        <w:r w:rsidRPr="00987733">
          <w:rPr>
            <w:rStyle w:val="Hyperlink"/>
            <w:rFonts w:hint="cs"/>
            <w:rtl/>
          </w:rPr>
          <w:t>آل</w:t>
        </w:r>
        <w:r w:rsidRPr="00987733">
          <w:rPr>
            <w:rStyle w:val="Hyperlink"/>
            <w:rtl/>
          </w:rPr>
          <w:t xml:space="preserve"> </w:t>
        </w:r>
        <w:r w:rsidRPr="00987733">
          <w:rPr>
            <w:rStyle w:val="Hyperlink"/>
            <w:rFonts w:hint="cs"/>
            <w:rtl/>
          </w:rPr>
          <w:t>البيت</w:t>
        </w:r>
        <w:r w:rsidRPr="00987733">
          <w:rPr>
            <w:rStyle w:val="Hyperlink"/>
          </w:rPr>
          <w:t>.</w:t>
        </w:r>
      </w:hyperlink>
    </w:p>
  </w:footnote>
  <w:footnote w:id="5">
    <w:p w:rsidR="00D70679" w:rsidRPr="00D70679" w:rsidRDefault="00D70679" w:rsidP="00D70679">
      <w:pPr>
        <w:pStyle w:val="FootnoteText"/>
        <w:rPr>
          <w:rFonts w:hint="cs"/>
        </w:rPr>
      </w:pPr>
      <w:r w:rsidRPr="00D70679">
        <w:footnoteRef/>
      </w:r>
      <w:r>
        <w:rPr>
          <w:rFonts w:hint="cs"/>
          <w:rtl/>
        </w:rPr>
        <w:t>.</w:t>
      </w:r>
      <w:r w:rsidRPr="00D70679">
        <w:rPr>
          <w:rtl/>
        </w:rPr>
        <w:t xml:space="preserve"> </w:t>
      </w:r>
      <w:hyperlink r:id="rId4" w:history="1">
        <w:r w:rsidRPr="00D70679">
          <w:rPr>
            <w:rStyle w:val="Hyperlink"/>
            <w:rFonts w:hint="cs"/>
            <w:rtl/>
          </w:rPr>
          <w:t>وسائل</w:t>
        </w:r>
        <w:r w:rsidRPr="00D70679">
          <w:rPr>
            <w:rStyle w:val="Hyperlink"/>
            <w:rtl/>
          </w:rPr>
          <w:t xml:space="preserve"> </w:t>
        </w:r>
        <w:r w:rsidRPr="00D70679">
          <w:rPr>
            <w:rStyle w:val="Hyperlink"/>
            <w:rFonts w:hint="cs"/>
            <w:rtl/>
          </w:rPr>
          <w:t>الشیعة،</w:t>
        </w:r>
        <w:r w:rsidRPr="00D70679">
          <w:rPr>
            <w:rStyle w:val="Hyperlink"/>
            <w:rtl/>
          </w:rPr>
          <w:t xml:space="preserve"> </w:t>
        </w:r>
        <w:r w:rsidRPr="00D70679">
          <w:rPr>
            <w:rStyle w:val="Hyperlink"/>
            <w:rFonts w:hint="cs"/>
            <w:rtl/>
          </w:rPr>
          <w:t>الشیخ</w:t>
        </w:r>
        <w:r w:rsidRPr="00D70679">
          <w:rPr>
            <w:rStyle w:val="Hyperlink"/>
            <w:rtl/>
          </w:rPr>
          <w:t xml:space="preserve"> </w:t>
        </w:r>
        <w:r w:rsidRPr="00D70679">
          <w:rPr>
            <w:rStyle w:val="Hyperlink"/>
            <w:rFonts w:hint="cs"/>
            <w:rtl/>
          </w:rPr>
          <w:t>الحر</w:t>
        </w:r>
        <w:r w:rsidRPr="00D70679">
          <w:rPr>
            <w:rStyle w:val="Hyperlink"/>
            <w:rtl/>
          </w:rPr>
          <w:t xml:space="preserve"> </w:t>
        </w:r>
        <w:r w:rsidRPr="00D70679">
          <w:rPr>
            <w:rStyle w:val="Hyperlink"/>
            <w:rFonts w:hint="cs"/>
            <w:rtl/>
          </w:rPr>
          <w:t>العاملي،</w:t>
        </w:r>
        <w:r w:rsidRPr="00D70679">
          <w:rPr>
            <w:rStyle w:val="Hyperlink"/>
            <w:rtl/>
          </w:rPr>
          <w:t xml:space="preserve"> </w:t>
        </w:r>
        <w:r w:rsidRPr="00D70679">
          <w:rPr>
            <w:rStyle w:val="Hyperlink"/>
            <w:rFonts w:hint="cs"/>
            <w:rtl/>
          </w:rPr>
          <w:t>ج</w:t>
        </w:r>
        <w:r w:rsidRPr="00D70679">
          <w:rPr>
            <w:rStyle w:val="Hyperlink"/>
            <w:rtl/>
          </w:rPr>
          <w:t>29</w:t>
        </w:r>
        <w:r w:rsidRPr="00D70679">
          <w:rPr>
            <w:rStyle w:val="Hyperlink"/>
            <w:rFonts w:hint="cs"/>
            <w:rtl/>
          </w:rPr>
          <w:t>،</w:t>
        </w:r>
        <w:r w:rsidRPr="00D70679">
          <w:rPr>
            <w:rStyle w:val="Hyperlink"/>
            <w:rtl/>
          </w:rPr>
          <w:t xml:space="preserve"> </w:t>
        </w:r>
        <w:r w:rsidRPr="00D70679">
          <w:rPr>
            <w:rStyle w:val="Hyperlink"/>
            <w:rFonts w:hint="cs"/>
            <w:rtl/>
          </w:rPr>
          <w:t>ص</w:t>
        </w:r>
        <w:r w:rsidRPr="00D70679">
          <w:rPr>
            <w:rStyle w:val="Hyperlink"/>
            <w:rtl/>
          </w:rPr>
          <w:t>42</w:t>
        </w:r>
        <w:r w:rsidRPr="00D70679">
          <w:rPr>
            <w:rStyle w:val="Hyperlink"/>
            <w:rFonts w:hint="cs"/>
            <w:rtl/>
          </w:rPr>
          <w:t>،</w:t>
        </w:r>
        <w:r w:rsidRPr="00D70679">
          <w:rPr>
            <w:rStyle w:val="Hyperlink"/>
            <w:rtl/>
          </w:rPr>
          <w:t xml:space="preserve"> </w:t>
        </w:r>
        <w:r w:rsidRPr="00D70679">
          <w:rPr>
            <w:rStyle w:val="Hyperlink"/>
            <w:rFonts w:hint="cs"/>
            <w:rtl/>
          </w:rPr>
          <w:t>أبواب</w:t>
        </w:r>
        <w:r w:rsidRPr="00D70679">
          <w:rPr>
            <w:rStyle w:val="Hyperlink"/>
            <w:rtl/>
          </w:rPr>
          <w:t xml:space="preserve"> </w:t>
        </w:r>
        <w:r w:rsidRPr="00D70679">
          <w:rPr>
            <w:rStyle w:val="Hyperlink"/>
            <w:rFonts w:hint="cs"/>
            <w:rtl/>
          </w:rPr>
          <w:t>قصاص</w:t>
        </w:r>
        <w:r w:rsidRPr="00D70679">
          <w:rPr>
            <w:rStyle w:val="Hyperlink"/>
            <w:rtl/>
          </w:rPr>
          <w:t xml:space="preserve"> </w:t>
        </w:r>
        <w:r w:rsidRPr="00D70679">
          <w:rPr>
            <w:rStyle w:val="Hyperlink"/>
            <w:rFonts w:hint="cs"/>
            <w:rtl/>
          </w:rPr>
          <w:t>فی</w:t>
        </w:r>
        <w:r w:rsidRPr="00D70679">
          <w:rPr>
            <w:rStyle w:val="Hyperlink"/>
            <w:rtl/>
          </w:rPr>
          <w:t xml:space="preserve"> </w:t>
        </w:r>
        <w:r w:rsidRPr="00D70679">
          <w:rPr>
            <w:rStyle w:val="Hyperlink"/>
            <w:rFonts w:hint="cs"/>
            <w:rtl/>
          </w:rPr>
          <w:t>النفس،</w:t>
        </w:r>
        <w:r w:rsidRPr="00D70679">
          <w:rPr>
            <w:rStyle w:val="Hyperlink"/>
            <w:rtl/>
          </w:rPr>
          <w:t xml:space="preserve"> </w:t>
        </w:r>
        <w:r w:rsidRPr="00D70679">
          <w:rPr>
            <w:rStyle w:val="Hyperlink"/>
            <w:rFonts w:hint="cs"/>
            <w:rtl/>
          </w:rPr>
          <w:t>باب</w:t>
        </w:r>
        <w:r w:rsidRPr="00D70679">
          <w:rPr>
            <w:rStyle w:val="Hyperlink"/>
            <w:rtl/>
          </w:rPr>
          <w:t>12</w:t>
        </w:r>
        <w:r w:rsidRPr="00D70679">
          <w:rPr>
            <w:rStyle w:val="Hyperlink"/>
            <w:rFonts w:hint="cs"/>
            <w:rtl/>
          </w:rPr>
          <w:t>،</w:t>
        </w:r>
        <w:r w:rsidRPr="00D70679">
          <w:rPr>
            <w:rStyle w:val="Hyperlink"/>
            <w:rtl/>
          </w:rPr>
          <w:t xml:space="preserve"> </w:t>
        </w:r>
        <w:r w:rsidRPr="00D70679">
          <w:rPr>
            <w:rStyle w:val="Hyperlink"/>
            <w:rFonts w:hint="cs"/>
            <w:rtl/>
          </w:rPr>
          <w:t>ح</w:t>
        </w:r>
        <w:r w:rsidRPr="00D70679">
          <w:rPr>
            <w:rStyle w:val="Hyperlink"/>
            <w:rtl/>
          </w:rPr>
          <w:t>4</w:t>
        </w:r>
        <w:r w:rsidRPr="00D70679">
          <w:rPr>
            <w:rStyle w:val="Hyperlink"/>
            <w:rFonts w:hint="cs"/>
            <w:rtl/>
          </w:rPr>
          <w:t>،</w:t>
        </w:r>
        <w:r w:rsidRPr="00D70679">
          <w:rPr>
            <w:rStyle w:val="Hyperlink"/>
            <w:rtl/>
          </w:rPr>
          <w:t xml:space="preserve"> </w:t>
        </w:r>
        <w:r w:rsidRPr="00D70679">
          <w:rPr>
            <w:rStyle w:val="Hyperlink"/>
            <w:rFonts w:hint="cs"/>
            <w:rtl/>
          </w:rPr>
          <w:t>ط</w:t>
        </w:r>
        <w:r w:rsidRPr="00D70679">
          <w:rPr>
            <w:rStyle w:val="Hyperlink"/>
            <w:rtl/>
          </w:rPr>
          <w:t xml:space="preserve"> </w:t>
        </w:r>
        <w:r w:rsidRPr="00D70679">
          <w:rPr>
            <w:rStyle w:val="Hyperlink"/>
            <w:rFonts w:hint="cs"/>
            <w:rtl/>
          </w:rPr>
          <w:t>آل</w:t>
        </w:r>
        <w:r w:rsidRPr="00D70679">
          <w:rPr>
            <w:rStyle w:val="Hyperlink"/>
            <w:rtl/>
          </w:rPr>
          <w:t xml:space="preserve"> </w:t>
        </w:r>
        <w:r w:rsidRPr="00D70679">
          <w:rPr>
            <w:rStyle w:val="Hyperlink"/>
            <w:rFonts w:hint="cs"/>
            <w:rtl/>
          </w:rPr>
          <w:t>البيت</w:t>
        </w:r>
        <w:r w:rsidRPr="00D70679">
          <w:rPr>
            <w:rStyle w:val="Hyperlink"/>
          </w:rPr>
          <w:t>.</w:t>
        </w:r>
      </w:hyperlink>
    </w:p>
  </w:footnote>
  <w:footnote w:id="6">
    <w:p w:rsidR="00711F06" w:rsidRPr="00711F06" w:rsidRDefault="00711F06" w:rsidP="00711F06">
      <w:pPr>
        <w:pStyle w:val="FootnoteText"/>
        <w:rPr>
          <w:rFonts w:hint="cs"/>
          <w:rtl/>
        </w:rPr>
      </w:pPr>
      <w:r w:rsidRPr="00711F06">
        <w:footnoteRef/>
      </w:r>
      <w:r w:rsidRPr="00711F06">
        <w:rPr>
          <w:rtl/>
        </w:rPr>
        <w:t xml:space="preserve"> </w:t>
      </w:r>
      <w:hyperlink r:id="rId5" w:history="1">
        <w:r w:rsidRPr="00711F06">
          <w:rPr>
            <w:rStyle w:val="Hyperlink"/>
            <w:rFonts w:hint="cs"/>
            <w:rtl/>
          </w:rPr>
          <w:t>الکافی،</w:t>
        </w:r>
        <w:r w:rsidRPr="00711F06">
          <w:rPr>
            <w:rStyle w:val="Hyperlink"/>
            <w:rtl/>
          </w:rPr>
          <w:t xml:space="preserve"> </w:t>
        </w:r>
        <w:r w:rsidRPr="00711F06">
          <w:rPr>
            <w:rStyle w:val="Hyperlink"/>
            <w:rFonts w:hint="cs"/>
            <w:rtl/>
          </w:rPr>
          <w:t>محمد</w:t>
        </w:r>
        <w:r w:rsidRPr="00711F06">
          <w:rPr>
            <w:rStyle w:val="Hyperlink"/>
            <w:rtl/>
          </w:rPr>
          <w:t xml:space="preserve"> </w:t>
        </w:r>
        <w:r w:rsidRPr="00711F06">
          <w:rPr>
            <w:rStyle w:val="Hyperlink"/>
            <w:rFonts w:hint="cs"/>
            <w:rtl/>
          </w:rPr>
          <w:t>بن</w:t>
        </w:r>
        <w:r w:rsidRPr="00711F06">
          <w:rPr>
            <w:rStyle w:val="Hyperlink"/>
            <w:rtl/>
          </w:rPr>
          <w:t xml:space="preserve"> </w:t>
        </w:r>
        <w:r w:rsidRPr="00711F06">
          <w:rPr>
            <w:rStyle w:val="Hyperlink"/>
            <w:rFonts w:hint="cs"/>
            <w:rtl/>
          </w:rPr>
          <w:t>یعقوب</w:t>
        </w:r>
        <w:r w:rsidRPr="00711F06">
          <w:rPr>
            <w:rStyle w:val="Hyperlink"/>
            <w:rtl/>
          </w:rPr>
          <w:t xml:space="preserve"> </w:t>
        </w:r>
        <w:r w:rsidRPr="00711F06">
          <w:rPr>
            <w:rStyle w:val="Hyperlink"/>
            <w:rFonts w:hint="cs"/>
            <w:rtl/>
          </w:rPr>
          <w:t>کلینی،</w:t>
        </w:r>
        <w:r w:rsidRPr="00711F06">
          <w:rPr>
            <w:rStyle w:val="Hyperlink"/>
            <w:rtl/>
          </w:rPr>
          <w:t xml:space="preserve"> </w:t>
        </w:r>
        <w:r w:rsidRPr="00711F06">
          <w:rPr>
            <w:rStyle w:val="Hyperlink"/>
            <w:rFonts w:hint="cs"/>
            <w:rtl/>
          </w:rPr>
          <w:t>ج</w:t>
        </w:r>
        <w:r w:rsidRPr="00711F06">
          <w:rPr>
            <w:rStyle w:val="Hyperlink"/>
            <w:rtl/>
          </w:rPr>
          <w:t>7</w:t>
        </w:r>
        <w:r w:rsidRPr="00711F06">
          <w:rPr>
            <w:rStyle w:val="Hyperlink"/>
            <w:rFonts w:hint="cs"/>
            <w:rtl/>
          </w:rPr>
          <w:t>،</w:t>
        </w:r>
        <w:r w:rsidRPr="00711F06">
          <w:rPr>
            <w:rStyle w:val="Hyperlink"/>
            <w:rtl/>
          </w:rPr>
          <w:t xml:space="preserve"> </w:t>
        </w:r>
        <w:r w:rsidRPr="00711F06">
          <w:rPr>
            <w:rStyle w:val="Hyperlink"/>
            <w:rFonts w:hint="cs"/>
            <w:rtl/>
          </w:rPr>
          <w:t>ص</w:t>
        </w:r>
        <w:r w:rsidRPr="00711F06">
          <w:rPr>
            <w:rStyle w:val="Hyperlink"/>
            <w:rtl/>
          </w:rPr>
          <w:t>284.</w:t>
        </w:r>
      </w:hyperlink>
    </w:p>
  </w:footnote>
  <w:footnote w:id="7">
    <w:p w:rsidR="00DE0D1C" w:rsidRPr="00DE0D1C" w:rsidRDefault="00DE0D1C" w:rsidP="00DE0D1C">
      <w:pPr>
        <w:pStyle w:val="FootnoteText"/>
        <w:rPr>
          <w:rFonts w:hint="cs"/>
        </w:rPr>
      </w:pPr>
      <w:r w:rsidRPr="00DE0D1C">
        <w:footnoteRef/>
      </w:r>
      <w:r>
        <w:rPr>
          <w:rFonts w:hint="cs"/>
          <w:rtl/>
        </w:rPr>
        <w:t>.</w:t>
      </w:r>
      <w:r w:rsidRPr="00DE0D1C">
        <w:rPr>
          <w:rtl/>
        </w:rPr>
        <w:t xml:space="preserve"> </w:t>
      </w:r>
      <w:hyperlink r:id="rId6" w:history="1">
        <w:r w:rsidRPr="00DE0D1C">
          <w:rPr>
            <w:rStyle w:val="Hyperlink"/>
            <w:rFonts w:hint="cs"/>
            <w:rtl/>
          </w:rPr>
          <w:t>وسائل</w:t>
        </w:r>
        <w:r w:rsidRPr="00DE0D1C">
          <w:rPr>
            <w:rStyle w:val="Hyperlink"/>
            <w:rtl/>
          </w:rPr>
          <w:t xml:space="preserve"> </w:t>
        </w:r>
        <w:r w:rsidRPr="00DE0D1C">
          <w:rPr>
            <w:rStyle w:val="Hyperlink"/>
            <w:rFonts w:hint="cs"/>
            <w:rtl/>
          </w:rPr>
          <w:t>الشیعة،</w:t>
        </w:r>
        <w:r w:rsidRPr="00DE0D1C">
          <w:rPr>
            <w:rStyle w:val="Hyperlink"/>
            <w:rtl/>
          </w:rPr>
          <w:t xml:space="preserve"> </w:t>
        </w:r>
        <w:r w:rsidRPr="00DE0D1C">
          <w:rPr>
            <w:rStyle w:val="Hyperlink"/>
            <w:rFonts w:hint="cs"/>
            <w:rtl/>
          </w:rPr>
          <w:t>الشیخ</w:t>
        </w:r>
        <w:r w:rsidRPr="00DE0D1C">
          <w:rPr>
            <w:rStyle w:val="Hyperlink"/>
            <w:rtl/>
          </w:rPr>
          <w:t xml:space="preserve"> </w:t>
        </w:r>
        <w:r w:rsidRPr="00DE0D1C">
          <w:rPr>
            <w:rStyle w:val="Hyperlink"/>
            <w:rFonts w:hint="cs"/>
            <w:rtl/>
          </w:rPr>
          <w:t>الحر</w:t>
        </w:r>
        <w:r w:rsidRPr="00DE0D1C">
          <w:rPr>
            <w:rStyle w:val="Hyperlink"/>
            <w:rtl/>
          </w:rPr>
          <w:t xml:space="preserve"> </w:t>
        </w:r>
        <w:r w:rsidRPr="00DE0D1C">
          <w:rPr>
            <w:rStyle w:val="Hyperlink"/>
            <w:rFonts w:hint="cs"/>
            <w:rtl/>
          </w:rPr>
          <w:t>العاملي،</w:t>
        </w:r>
        <w:r w:rsidRPr="00DE0D1C">
          <w:rPr>
            <w:rStyle w:val="Hyperlink"/>
            <w:rtl/>
          </w:rPr>
          <w:t xml:space="preserve"> </w:t>
        </w:r>
        <w:r w:rsidRPr="00DE0D1C">
          <w:rPr>
            <w:rStyle w:val="Hyperlink"/>
            <w:rFonts w:hint="cs"/>
            <w:rtl/>
          </w:rPr>
          <w:t>ج</w:t>
        </w:r>
        <w:r w:rsidRPr="00DE0D1C">
          <w:rPr>
            <w:rStyle w:val="Hyperlink"/>
            <w:rtl/>
          </w:rPr>
          <w:t>29</w:t>
        </w:r>
        <w:r w:rsidRPr="00DE0D1C">
          <w:rPr>
            <w:rStyle w:val="Hyperlink"/>
            <w:rFonts w:hint="cs"/>
            <w:rtl/>
          </w:rPr>
          <w:t>،</w:t>
        </w:r>
        <w:r w:rsidRPr="00DE0D1C">
          <w:rPr>
            <w:rStyle w:val="Hyperlink"/>
            <w:rtl/>
          </w:rPr>
          <w:t xml:space="preserve"> </w:t>
        </w:r>
        <w:r w:rsidRPr="00DE0D1C">
          <w:rPr>
            <w:rStyle w:val="Hyperlink"/>
            <w:rFonts w:hint="cs"/>
            <w:rtl/>
          </w:rPr>
          <w:t>ص</w:t>
        </w:r>
        <w:r w:rsidRPr="00DE0D1C">
          <w:rPr>
            <w:rStyle w:val="Hyperlink"/>
            <w:rtl/>
          </w:rPr>
          <w:t>81</w:t>
        </w:r>
        <w:r w:rsidRPr="00DE0D1C">
          <w:rPr>
            <w:rStyle w:val="Hyperlink"/>
            <w:rFonts w:hint="cs"/>
            <w:rtl/>
          </w:rPr>
          <w:t>،</w:t>
        </w:r>
        <w:r w:rsidRPr="00DE0D1C">
          <w:rPr>
            <w:rStyle w:val="Hyperlink"/>
            <w:rtl/>
          </w:rPr>
          <w:t xml:space="preserve"> </w:t>
        </w:r>
        <w:r w:rsidRPr="00DE0D1C">
          <w:rPr>
            <w:rStyle w:val="Hyperlink"/>
            <w:rFonts w:hint="cs"/>
            <w:rtl/>
          </w:rPr>
          <w:t>أبواب</w:t>
        </w:r>
        <w:r w:rsidRPr="00DE0D1C">
          <w:rPr>
            <w:rStyle w:val="Hyperlink"/>
            <w:rtl/>
          </w:rPr>
          <w:t xml:space="preserve"> </w:t>
        </w:r>
        <w:r w:rsidRPr="00DE0D1C">
          <w:rPr>
            <w:rStyle w:val="Hyperlink"/>
            <w:rFonts w:hint="cs"/>
            <w:rtl/>
          </w:rPr>
          <w:t>قصاص</w:t>
        </w:r>
        <w:r w:rsidRPr="00DE0D1C">
          <w:rPr>
            <w:rStyle w:val="Hyperlink"/>
            <w:rtl/>
          </w:rPr>
          <w:t xml:space="preserve"> </w:t>
        </w:r>
        <w:r w:rsidRPr="00DE0D1C">
          <w:rPr>
            <w:rStyle w:val="Hyperlink"/>
            <w:rFonts w:hint="cs"/>
            <w:rtl/>
          </w:rPr>
          <w:t>فی</w:t>
        </w:r>
        <w:r w:rsidRPr="00DE0D1C">
          <w:rPr>
            <w:rStyle w:val="Hyperlink"/>
            <w:rtl/>
          </w:rPr>
          <w:t xml:space="preserve"> </w:t>
        </w:r>
        <w:r w:rsidRPr="00DE0D1C">
          <w:rPr>
            <w:rStyle w:val="Hyperlink"/>
            <w:rFonts w:hint="cs"/>
            <w:rtl/>
          </w:rPr>
          <w:t>النفس</w:t>
        </w:r>
        <w:r w:rsidRPr="00DE0D1C">
          <w:rPr>
            <w:rStyle w:val="Hyperlink"/>
            <w:rtl/>
          </w:rPr>
          <w:t xml:space="preserve"> </w:t>
        </w:r>
        <w:r w:rsidRPr="00DE0D1C">
          <w:rPr>
            <w:rStyle w:val="Hyperlink"/>
            <w:rFonts w:hint="cs"/>
            <w:rtl/>
          </w:rPr>
          <w:t>،</w:t>
        </w:r>
        <w:r w:rsidRPr="00DE0D1C">
          <w:rPr>
            <w:rStyle w:val="Hyperlink"/>
            <w:rtl/>
          </w:rPr>
          <w:t xml:space="preserve"> </w:t>
        </w:r>
        <w:r w:rsidRPr="00DE0D1C">
          <w:rPr>
            <w:rStyle w:val="Hyperlink"/>
            <w:rFonts w:hint="cs"/>
            <w:rtl/>
          </w:rPr>
          <w:t>باب</w:t>
        </w:r>
        <w:r w:rsidRPr="00DE0D1C">
          <w:rPr>
            <w:rStyle w:val="Hyperlink"/>
            <w:rtl/>
          </w:rPr>
          <w:t>33</w:t>
        </w:r>
        <w:r w:rsidRPr="00DE0D1C">
          <w:rPr>
            <w:rStyle w:val="Hyperlink"/>
            <w:rFonts w:hint="cs"/>
            <w:rtl/>
          </w:rPr>
          <w:t>،</w:t>
        </w:r>
        <w:r w:rsidRPr="00DE0D1C">
          <w:rPr>
            <w:rStyle w:val="Hyperlink"/>
            <w:rtl/>
          </w:rPr>
          <w:t xml:space="preserve"> </w:t>
        </w:r>
        <w:r w:rsidRPr="00DE0D1C">
          <w:rPr>
            <w:rStyle w:val="Hyperlink"/>
            <w:rFonts w:hint="cs"/>
            <w:rtl/>
          </w:rPr>
          <w:t>ح</w:t>
        </w:r>
        <w:r w:rsidRPr="00DE0D1C">
          <w:rPr>
            <w:rStyle w:val="Hyperlink"/>
            <w:rtl/>
          </w:rPr>
          <w:t>2</w:t>
        </w:r>
        <w:r w:rsidRPr="00DE0D1C">
          <w:rPr>
            <w:rStyle w:val="Hyperlink"/>
            <w:rFonts w:hint="cs"/>
            <w:rtl/>
          </w:rPr>
          <w:t>،</w:t>
        </w:r>
        <w:r w:rsidRPr="00DE0D1C">
          <w:rPr>
            <w:rStyle w:val="Hyperlink"/>
            <w:rtl/>
          </w:rPr>
          <w:t xml:space="preserve"> </w:t>
        </w:r>
        <w:r w:rsidRPr="00DE0D1C">
          <w:rPr>
            <w:rStyle w:val="Hyperlink"/>
            <w:rFonts w:hint="cs"/>
            <w:rtl/>
          </w:rPr>
          <w:t>ط</w:t>
        </w:r>
        <w:r w:rsidRPr="00DE0D1C">
          <w:rPr>
            <w:rStyle w:val="Hyperlink"/>
            <w:rtl/>
          </w:rPr>
          <w:t xml:space="preserve"> </w:t>
        </w:r>
        <w:r w:rsidRPr="00DE0D1C">
          <w:rPr>
            <w:rStyle w:val="Hyperlink"/>
            <w:rFonts w:hint="cs"/>
            <w:rtl/>
          </w:rPr>
          <w:t>آل</w:t>
        </w:r>
        <w:r w:rsidRPr="00DE0D1C">
          <w:rPr>
            <w:rStyle w:val="Hyperlink"/>
            <w:rtl/>
          </w:rPr>
          <w:t xml:space="preserve"> </w:t>
        </w:r>
        <w:r w:rsidRPr="00DE0D1C">
          <w:rPr>
            <w:rStyle w:val="Hyperlink"/>
            <w:rFonts w:hint="cs"/>
            <w:rtl/>
          </w:rPr>
          <w:t>البيت</w:t>
        </w:r>
        <w:r w:rsidRPr="00DE0D1C">
          <w:rPr>
            <w:rStyle w:val="Hyperlink"/>
          </w:rPr>
          <w:t>.</w:t>
        </w:r>
      </w:hyperlink>
    </w:p>
  </w:footnote>
  <w:footnote w:id="8">
    <w:p w:rsidR="00DE0D1C" w:rsidRPr="00DE0D1C" w:rsidRDefault="00DE0D1C" w:rsidP="00DE0D1C">
      <w:pPr>
        <w:pStyle w:val="FootnoteText"/>
        <w:rPr>
          <w:rFonts w:hint="cs"/>
          <w:rtl/>
        </w:rPr>
      </w:pPr>
      <w:r w:rsidRPr="00DE0D1C">
        <w:footnoteRef/>
      </w:r>
      <w:r>
        <w:rPr>
          <w:rFonts w:hint="cs"/>
          <w:rtl/>
        </w:rPr>
        <w:t>.</w:t>
      </w:r>
      <w:r w:rsidRPr="00DE0D1C">
        <w:rPr>
          <w:rtl/>
        </w:rPr>
        <w:t xml:space="preserve"> </w:t>
      </w:r>
      <w:hyperlink r:id="rId7" w:history="1">
        <w:r w:rsidRPr="00DE0D1C">
          <w:rPr>
            <w:rStyle w:val="Hyperlink"/>
            <w:rFonts w:hint="cs"/>
            <w:rtl/>
          </w:rPr>
          <w:t>وسائل</w:t>
        </w:r>
        <w:r w:rsidRPr="00DE0D1C">
          <w:rPr>
            <w:rStyle w:val="Hyperlink"/>
            <w:rtl/>
          </w:rPr>
          <w:t xml:space="preserve"> </w:t>
        </w:r>
        <w:r w:rsidRPr="00DE0D1C">
          <w:rPr>
            <w:rStyle w:val="Hyperlink"/>
            <w:rFonts w:hint="cs"/>
            <w:rtl/>
          </w:rPr>
          <w:t>الشیعة،</w:t>
        </w:r>
        <w:r w:rsidRPr="00DE0D1C">
          <w:rPr>
            <w:rStyle w:val="Hyperlink"/>
            <w:rtl/>
          </w:rPr>
          <w:t xml:space="preserve"> </w:t>
        </w:r>
        <w:r w:rsidRPr="00DE0D1C">
          <w:rPr>
            <w:rStyle w:val="Hyperlink"/>
            <w:rFonts w:hint="cs"/>
            <w:rtl/>
          </w:rPr>
          <w:t>الشیخ</w:t>
        </w:r>
        <w:r w:rsidRPr="00DE0D1C">
          <w:rPr>
            <w:rStyle w:val="Hyperlink"/>
            <w:rtl/>
          </w:rPr>
          <w:t xml:space="preserve"> </w:t>
        </w:r>
        <w:r w:rsidRPr="00DE0D1C">
          <w:rPr>
            <w:rStyle w:val="Hyperlink"/>
            <w:rFonts w:hint="cs"/>
            <w:rtl/>
          </w:rPr>
          <w:t>الحر</w:t>
        </w:r>
        <w:r w:rsidRPr="00DE0D1C">
          <w:rPr>
            <w:rStyle w:val="Hyperlink"/>
            <w:rtl/>
          </w:rPr>
          <w:t xml:space="preserve"> </w:t>
        </w:r>
        <w:r w:rsidRPr="00DE0D1C">
          <w:rPr>
            <w:rStyle w:val="Hyperlink"/>
            <w:rFonts w:hint="cs"/>
            <w:rtl/>
          </w:rPr>
          <w:t>العاملي،</w:t>
        </w:r>
        <w:r w:rsidRPr="00DE0D1C">
          <w:rPr>
            <w:rStyle w:val="Hyperlink"/>
            <w:rtl/>
          </w:rPr>
          <w:t xml:space="preserve"> </w:t>
        </w:r>
        <w:r w:rsidRPr="00DE0D1C">
          <w:rPr>
            <w:rStyle w:val="Hyperlink"/>
            <w:rFonts w:hint="cs"/>
            <w:rtl/>
          </w:rPr>
          <w:t>ج</w:t>
        </w:r>
        <w:r w:rsidRPr="00DE0D1C">
          <w:rPr>
            <w:rStyle w:val="Hyperlink"/>
            <w:rtl/>
          </w:rPr>
          <w:t>29</w:t>
        </w:r>
        <w:r w:rsidRPr="00DE0D1C">
          <w:rPr>
            <w:rStyle w:val="Hyperlink"/>
            <w:rFonts w:hint="cs"/>
            <w:rtl/>
          </w:rPr>
          <w:t>،</w:t>
        </w:r>
        <w:r w:rsidRPr="00DE0D1C">
          <w:rPr>
            <w:rStyle w:val="Hyperlink"/>
            <w:rtl/>
          </w:rPr>
          <w:t xml:space="preserve"> </w:t>
        </w:r>
        <w:r w:rsidRPr="00DE0D1C">
          <w:rPr>
            <w:rStyle w:val="Hyperlink"/>
            <w:rFonts w:hint="cs"/>
            <w:rtl/>
          </w:rPr>
          <w:t>ص</w:t>
        </w:r>
        <w:r w:rsidRPr="00DE0D1C">
          <w:rPr>
            <w:rStyle w:val="Hyperlink"/>
            <w:rtl/>
          </w:rPr>
          <w:t>81</w:t>
        </w:r>
        <w:r w:rsidRPr="00DE0D1C">
          <w:rPr>
            <w:rStyle w:val="Hyperlink"/>
            <w:rFonts w:hint="cs"/>
            <w:rtl/>
          </w:rPr>
          <w:t>،</w:t>
        </w:r>
        <w:r w:rsidRPr="00DE0D1C">
          <w:rPr>
            <w:rStyle w:val="Hyperlink"/>
            <w:rtl/>
          </w:rPr>
          <w:t xml:space="preserve"> </w:t>
        </w:r>
        <w:r w:rsidRPr="00DE0D1C">
          <w:rPr>
            <w:rStyle w:val="Hyperlink"/>
            <w:rFonts w:hint="cs"/>
            <w:rtl/>
          </w:rPr>
          <w:t>أبواب</w:t>
        </w:r>
        <w:r w:rsidRPr="00DE0D1C">
          <w:rPr>
            <w:rStyle w:val="Hyperlink"/>
            <w:rtl/>
          </w:rPr>
          <w:t xml:space="preserve"> </w:t>
        </w:r>
        <w:r w:rsidRPr="00DE0D1C">
          <w:rPr>
            <w:rStyle w:val="Hyperlink"/>
            <w:rFonts w:hint="cs"/>
            <w:rtl/>
          </w:rPr>
          <w:t>،</w:t>
        </w:r>
        <w:r w:rsidRPr="00DE0D1C">
          <w:rPr>
            <w:rStyle w:val="Hyperlink"/>
            <w:rtl/>
          </w:rPr>
          <w:t xml:space="preserve"> </w:t>
        </w:r>
        <w:r w:rsidRPr="00DE0D1C">
          <w:rPr>
            <w:rStyle w:val="Hyperlink"/>
            <w:rFonts w:hint="cs"/>
            <w:rtl/>
          </w:rPr>
          <w:t>باب</w:t>
        </w:r>
        <w:r w:rsidRPr="00DE0D1C">
          <w:rPr>
            <w:rStyle w:val="Hyperlink"/>
            <w:rtl/>
          </w:rPr>
          <w:t>33</w:t>
        </w:r>
        <w:r w:rsidRPr="00DE0D1C">
          <w:rPr>
            <w:rStyle w:val="Hyperlink"/>
            <w:rFonts w:hint="cs"/>
            <w:rtl/>
          </w:rPr>
          <w:t>،</w:t>
        </w:r>
        <w:r w:rsidRPr="00DE0D1C">
          <w:rPr>
            <w:rStyle w:val="Hyperlink"/>
            <w:rtl/>
          </w:rPr>
          <w:t xml:space="preserve"> </w:t>
        </w:r>
        <w:r w:rsidRPr="00DE0D1C">
          <w:rPr>
            <w:rStyle w:val="Hyperlink"/>
            <w:rFonts w:hint="cs"/>
            <w:rtl/>
          </w:rPr>
          <w:t>ح</w:t>
        </w:r>
        <w:r w:rsidRPr="00DE0D1C">
          <w:rPr>
            <w:rStyle w:val="Hyperlink"/>
            <w:rtl/>
          </w:rPr>
          <w:t>4</w:t>
        </w:r>
        <w:r w:rsidRPr="00DE0D1C">
          <w:rPr>
            <w:rStyle w:val="Hyperlink"/>
            <w:rFonts w:hint="cs"/>
            <w:rtl/>
          </w:rPr>
          <w:t>،</w:t>
        </w:r>
        <w:r w:rsidRPr="00DE0D1C">
          <w:rPr>
            <w:rStyle w:val="Hyperlink"/>
            <w:rtl/>
          </w:rPr>
          <w:t xml:space="preserve"> </w:t>
        </w:r>
        <w:r w:rsidRPr="00DE0D1C">
          <w:rPr>
            <w:rStyle w:val="Hyperlink"/>
            <w:rFonts w:hint="cs"/>
            <w:rtl/>
          </w:rPr>
          <w:t>ط</w:t>
        </w:r>
        <w:r w:rsidRPr="00DE0D1C">
          <w:rPr>
            <w:rStyle w:val="Hyperlink"/>
            <w:rtl/>
          </w:rPr>
          <w:t xml:space="preserve"> </w:t>
        </w:r>
        <w:r w:rsidRPr="00DE0D1C">
          <w:rPr>
            <w:rStyle w:val="Hyperlink"/>
            <w:rFonts w:hint="cs"/>
            <w:rtl/>
          </w:rPr>
          <w:t>آل</w:t>
        </w:r>
        <w:r w:rsidRPr="00DE0D1C">
          <w:rPr>
            <w:rStyle w:val="Hyperlink"/>
            <w:rtl/>
          </w:rPr>
          <w:t xml:space="preserve"> </w:t>
        </w:r>
        <w:r w:rsidRPr="00DE0D1C">
          <w:rPr>
            <w:rStyle w:val="Hyperlink"/>
            <w:rFonts w:hint="cs"/>
            <w:rtl/>
          </w:rPr>
          <w:t>البيت</w:t>
        </w:r>
        <w:r w:rsidRPr="00DE0D1C">
          <w:rPr>
            <w:rStyle w:val="Hyperlink"/>
            <w:rtl/>
          </w:rPr>
          <w:t>.</w:t>
        </w:r>
      </w:hyperlink>
    </w:p>
  </w:footnote>
  <w:footnote w:id="9">
    <w:p w:rsidR="00DE0D1C" w:rsidRPr="00DE0D1C" w:rsidRDefault="00DE0D1C" w:rsidP="00DE0D1C">
      <w:pPr>
        <w:pStyle w:val="FootnoteText"/>
        <w:rPr>
          <w:rFonts w:hint="cs"/>
        </w:rPr>
      </w:pPr>
      <w:r>
        <w:t>.</w:t>
      </w:r>
      <w:r w:rsidRPr="00DE0D1C">
        <w:footnoteRef/>
      </w:r>
      <w:r w:rsidRPr="00DE0D1C">
        <w:rPr>
          <w:rtl/>
        </w:rPr>
        <w:t xml:space="preserve"> </w:t>
      </w:r>
      <w:hyperlink r:id="rId8" w:history="1">
        <w:r w:rsidRPr="00DE0D1C">
          <w:rPr>
            <w:rStyle w:val="Hyperlink"/>
            <w:rFonts w:hint="cs"/>
            <w:rtl/>
          </w:rPr>
          <w:t>وسائل</w:t>
        </w:r>
        <w:r w:rsidRPr="00DE0D1C">
          <w:rPr>
            <w:rStyle w:val="Hyperlink"/>
            <w:rtl/>
          </w:rPr>
          <w:t xml:space="preserve"> </w:t>
        </w:r>
        <w:r w:rsidRPr="00DE0D1C">
          <w:rPr>
            <w:rStyle w:val="Hyperlink"/>
            <w:rFonts w:hint="cs"/>
            <w:rtl/>
          </w:rPr>
          <w:t>الشیعة،</w:t>
        </w:r>
        <w:r w:rsidRPr="00DE0D1C">
          <w:rPr>
            <w:rStyle w:val="Hyperlink"/>
            <w:rtl/>
          </w:rPr>
          <w:t xml:space="preserve"> </w:t>
        </w:r>
        <w:r w:rsidRPr="00DE0D1C">
          <w:rPr>
            <w:rStyle w:val="Hyperlink"/>
            <w:rFonts w:hint="cs"/>
            <w:rtl/>
          </w:rPr>
          <w:t>الشیخ</w:t>
        </w:r>
        <w:r w:rsidRPr="00DE0D1C">
          <w:rPr>
            <w:rStyle w:val="Hyperlink"/>
            <w:rtl/>
          </w:rPr>
          <w:t xml:space="preserve"> </w:t>
        </w:r>
        <w:r w:rsidRPr="00DE0D1C">
          <w:rPr>
            <w:rStyle w:val="Hyperlink"/>
            <w:rFonts w:hint="cs"/>
            <w:rtl/>
          </w:rPr>
          <w:t>الحر</w:t>
        </w:r>
        <w:r w:rsidRPr="00DE0D1C">
          <w:rPr>
            <w:rStyle w:val="Hyperlink"/>
            <w:rtl/>
          </w:rPr>
          <w:t xml:space="preserve"> </w:t>
        </w:r>
        <w:r w:rsidRPr="00DE0D1C">
          <w:rPr>
            <w:rStyle w:val="Hyperlink"/>
            <w:rFonts w:hint="cs"/>
            <w:rtl/>
          </w:rPr>
          <w:t>العاملي،</w:t>
        </w:r>
        <w:r w:rsidRPr="00DE0D1C">
          <w:rPr>
            <w:rStyle w:val="Hyperlink"/>
            <w:rtl/>
          </w:rPr>
          <w:t xml:space="preserve"> </w:t>
        </w:r>
        <w:r w:rsidRPr="00DE0D1C">
          <w:rPr>
            <w:rStyle w:val="Hyperlink"/>
            <w:rFonts w:hint="cs"/>
            <w:rtl/>
          </w:rPr>
          <w:t>ج</w:t>
        </w:r>
        <w:r w:rsidRPr="00DE0D1C">
          <w:rPr>
            <w:rStyle w:val="Hyperlink"/>
            <w:rtl/>
          </w:rPr>
          <w:t>29</w:t>
        </w:r>
        <w:r w:rsidRPr="00DE0D1C">
          <w:rPr>
            <w:rStyle w:val="Hyperlink"/>
            <w:rFonts w:hint="cs"/>
            <w:rtl/>
          </w:rPr>
          <w:t>،</w:t>
        </w:r>
        <w:r w:rsidRPr="00DE0D1C">
          <w:rPr>
            <w:rStyle w:val="Hyperlink"/>
            <w:rtl/>
          </w:rPr>
          <w:t xml:space="preserve"> </w:t>
        </w:r>
        <w:r w:rsidRPr="00DE0D1C">
          <w:rPr>
            <w:rStyle w:val="Hyperlink"/>
            <w:rFonts w:hint="cs"/>
            <w:rtl/>
          </w:rPr>
          <w:t>ص</w:t>
        </w:r>
        <w:r w:rsidRPr="00DE0D1C">
          <w:rPr>
            <w:rStyle w:val="Hyperlink"/>
            <w:rtl/>
          </w:rPr>
          <w:t>82</w:t>
        </w:r>
        <w:r w:rsidRPr="00DE0D1C">
          <w:rPr>
            <w:rStyle w:val="Hyperlink"/>
            <w:rFonts w:hint="cs"/>
            <w:rtl/>
          </w:rPr>
          <w:t>،</w:t>
        </w:r>
        <w:r w:rsidRPr="00DE0D1C">
          <w:rPr>
            <w:rStyle w:val="Hyperlink"/>
            <w:rtl/>
          </w:rPr>
          <w:t xml:space="preserve"> </w:t>
        </w:r>
        <w:r w:rsidRPr="00DE0D1C">
          <w:rPr>
            <w:rStyle w:val="Hyperlink"/>
            <w:rFonts w:hint="cs"/>
            <w:rtl/>
          </w:rPr>
          <w:t>أبواب</w:t>
        </w:r>
        <w:r w:rsidRPr="00DE0D1C">
          <w:rPr>
            <w:rStyle w:val="Hyperlink"/>
            <w:rtl/>
          </w:rPr>
          <w:t xml:space="preserve"> </w:t>
        </w:r>
        <w:r w:rsidRPr="00DE0D1C">
          <w:rPr>
            <w:rStyle w:val="Hyperlink"/>
            <w:rFonts w:hint="cs"/>
            <w:rtl/>
          </w:rPr>
          <w:t>،</w:t>
        </w:r>
        <w:r w:rsidRPr="00DE0D1C">
          <w:rPr>
            <w:rStyle w:val="Hyperlink"/>
            <w:rtl/>
          </w:rPr>
          <w:t xml:space="preserve"> </w:t>
        </w:r>
        <w:r w:rsidRPr="00DE0D1C">
          <w:rPr>
            <w:rStyle w:val="Hyperlink"/>
            <w:rFonts w:hint="cs"/>
            <w:rtl/>
          </w:rPr>
          <w:t>باب</w:t>
        </w:r>
        <w:r w:rsidRPr="00DE0D1C">
          <w:rPr>
            <w:rStyle w:val="Hyperlink"/>
            <w:rtl/>
          </w:rPr>
          <w:t>33</w:t>
        </w:r>
        <w:r w:rsidRPr="00DE0D1C">
          <w:rPr>
            <w:rStyle w:val="Hyperlink"/>
            <w:rFonts w:hint="cs"/>
            <w:rtl/>
          </w:rPr>
          <w:t>،</w:t>
        </w:r>
        <w:r w:rsidRPr="00DE0D1C">
          <w:rPr>
            <w:rStyle w:val="Hyperlink"/>
            <w:rtl/>
          </w:rPr>
          <w:t xml:space="preserve"> </w:t>
        </w:r>
        <w:r w:rsidRPr="00DE0D1C">
          <w:rPr>
            <w:rStyle w:val="Hyperlink"/>
            <w:rFonts w:hint="cs"/>
            <w:rtl/>
          </w:rPr>
          <w:t>ح</w:t>
        </w:r>
        <w:r w:rsidRPr="00DE0D1C">
          <w:rPr>
            <w:rStyle w:val="Hyperlink"/>
            <w:rtl/>
          </w:rPr>
          <w:t>5</w:t>
        </w:r>
        <w:r w:rsidRPr="00DE0D1C">
          <w:rPr>
            <w:rStyle w:val="Hyperlink"/>
            <w:rFonts w:hint="cs"/>
            <w:rtl/>
          </w:rPr>
          <w:t>،</w:t>
        </w:r>
        <w:r w:rsidRPr="00DE0D1C">
          <w:rPr>
            <w:rStyle w:val="Hyperlink"/>
            <w:rtl/>
          </w:rPr>
          <w:t xml:space="preserve"> </w:t>
        </w:r>
        <w:r w:rsidRPr="00DE0D1C">
          <w:rPr>
            <w:rStyle w:val="Hyperlink"/>
            <w:rFonts w:hint="cs"/>
            <w:rtl/>
          </w:rPr>
          <w:t>ط</w:t>
        </w:r>
        <w:r w:rsidRPr="00DE0D1C">
          <w:rPr>
            <w:rStyle w:val="Hyperlink"/>
            <w:rtl/>
          </w:rPr>
          <w:t xml:space="preserve"> </w:t>
        </w:r>
        <w:r w:rsidRPr="00DE0D1C">
          <w:rPr>
            <w:rStyle w:val="Hyperlink"/>
            <w:rFonts w:hint="cs"/>
            <w:rtl/>
          </w:rPr>
          <w:t>آل</w:t>
        </w:r>
        <w:r w:rsidRPr="00DE0D1C">
          <w:rPr>
            <w:rStyle w:val="Hyperlink"/>
            <w:rtl/>
          </w:rPr>
          <w:t xml:space="preserve"> </w:t>
        </w:r>
        <w:r w:rsidRPr="00DE0D1C">
          <w:rPr>
            <w:rStyle w:val="Hyperlink"/>
            <w:rFonts w:hint="cs"/>
            <w:rtl/>
          </w:rPr>
          <w:t>البيت</w:t>
        </w:r>
        <w:r w:rsidRPr="00DE0D1C">
          <w:rPr>
            <w:rStyle w:val="Hyperlink"/>
          </w:rPr>
          <w:t>.</w:t>
        </w:r>
      </w:hyperlink>
    </w:p>
  </w:footnote>
  <w:footnote w:id="10">
    <w:p w:rsidR="0084325A" w:rsidRPr="0084325A" w:rsidRDefault="0084325A" w:rsidP="0084325A">
      <w:pPr>
        <w:pStyle w:val="FootnoteText"/>
        <w:rPr>
          <w:rFonts w:hint="cs"/>
          <w:rtl/>
        </w:rPr>
      </w:pPr>
      <w:r w:rsidRPr="0084325A">
        <w:footnoteRef/>
      </w:r>
      <w:r>
        <w:rPr>
          <w:rFonts w:hint="cs"/>
          <w:rtl/>
        </w:rPr>
        <w:t>.</w:t>
      </w:r>
      <w:r w:rsidRPr="0084325A">
        <w:rPr>
          <w:rtl/>
        </w:rPr>
        <w:t xml:space="preserve"> </w:t>
      </w:r>
      <w:hyperlink r:id="rId9" w:history="1">
        <w:r w:rsidRPr="0084325A">
          <w:rPr>
            <w:rStyle w:val="Hyperlink"/>
            <w:rFonts w:hint="cs"/>
            <w:rtl/>
          </w:rPr>
          <w:t>تهذیب</w:t>
        </w:r>
        <w:r w:rsidRPr="0084325A">
          <w:rPr>
            <w:rStyle w:val="Hyperlink"/>
            <w:rtl/>
          </w:rPr>
          <w:t xml:space="preserve"> </w:t>
        </w:r>
        <w:r w:rsidRPr="0084325A">
          <w:rPr>
            <w:rStyle w:val="Hyperlink"/>
            <w:rFonts w:hint="cs"/>
            <w:rtl/>
          </w:rPr>
          <w:t>الاحکام،</w:t>
        </w:r>
        <w:r w:rsidRPr="0084325A">
          <w:rPr>
            <w:rStyle w:val="Hyperlink"/>
            <w:rtl/>
          </w:rPr>
          <w:t xml:space="preserve"> </w:t>
        </w:r>
        <w:r w:rsidRPr="0084325A">
          <w:rPr>
            <w:rStyle w:val="Hyperlink"/>
            <w:rFonts w:hint="cs"/>
            <w:rtl/>
          </w:rPr>
          <w:t>شیخ</w:t>
        </w:r>
        <w:r w:rsidRPr="0084325A">
          <w:rPr>
            <w:rStyle w:val="Hyperlink"/>
            <w:rtl/>
          </w:rPr>
          <w:t xml:space="preserve"> </w:t>
        </w:r>
        <w:r w:rsidRPr="0084325A">
          <w:rPr>
            <w:rStyle w:val="Hyperlink"/>
            <w:rFonts w:hint="cs"/>
            <w:rtl/>
          </w:rPr>
          <w:t>طوسی،</w:t>
        </w:r>
        <w:r w:rsidRPr="0084325A">
          <w:rPr>
            <w:rStyle w:val="Hyperlink"/>
            <w:rtl/>
          </w:rPr>
          <w:t xml:space="preserve"> </w:t>
        </w:r>
        <w:r w:rsidRPr="0084325A">
          <w:rPr>
            <w:rStyle w:val="Hyperlink"/>
            <w:rFonts w:hint="cs"/>
            <w:rtl/>
          </w:rPr>
          <w:t>ج</w:t>
        </w:r>
        <w:r w:rsidRPr="0084325A">
          <w:rPr>
            <w:rStyle w:val="Hyperlink"/>
            <w:rtl/>
          </w:rPr>
          <w:t>10</w:t>
        </w:r>
        <w:r w:rsidRPr="0084325A">
          <w:rPr>
            <w:rStyle w:val="Hyperlink"/>
            <w:rFonts w:hint="cs"/>
            <w:rtl/>
          </w:rPr>
          <w:t>،</w:t>
        </w:r>
        <w:r w:rsidRPr="0084325A">
          <w:rPr>
            <w:rStyle w:val="Hyperlink"/>
            <w:rtl/>
          </w:rPr>
          <w:t xml:space="preserve"> </w:t>
        </w:r>
        <w:r w:rsidRPr="0084325A">
          <w:rPr>
            <w:rStyle w:val="Hyperlink"/>
            <w:rFonts w:hint="cs"/>
            <w:rtl/>
          </w:rPr>
          <w:t>ص</w:t>
        </w:r>
        <w:r w:rsidRPr="0084325A">
          <w:rPr>
            <w:rStyle w:val="Hyperlink"/>
            <w:rtl/>
          </w:rPr>
          <w:t>182.</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87733"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Pr>
        <w:rFonts w:hint="cs"/>
        <w:b/>
        <w:bCs/>
        <w:sz w:val="20"/>
        <w:szCs w:val="24"/>
        <w:rtl/>
      </w:rPr>
      <w:t xml:space="preserve">ن </w:t>
    </w:r>
    <w:r w:rsidR="00935A55" w:rsidRPr="001D2E9A">
      <w:rPr>
        <w:rFonts w:hint="cs"/>
        <w:b/>
        <w:bCs/>
        <w:sz w:val="20"/>
        <w:szCs w:val="24"/>
        <w:rtl/>
      </w:rPr>
      <w:t xml:space="preserve">  </w:t>
    </w:r>
    <w:r w:rsidR="00935A55"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3" w:name="BokNum"/>
    <w:bookmarkEnd w:id="13"/>
    <w:r w:rsidR="00612815">
      <w:rPr>
        <w:b/>
        <w:bCs/>
        <w:sz w:val="20"/>
        <w:szCs w:val="24"/>
        <w:rtl/>
      </w:rPr>
      <w:t>108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61281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612815">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00935A55" w:rsidRPr="001D2E9A">
      <w:rPr>
        <w:rFonts w:hint="cs"/>
        <w:b/>
        <w:bCs/>
        <w:color w:val="7030A0"/>
        <w:sz w:val="24"/>
        <w:szCs w:val="24"/>
        <w:rtl/>
      </w:rPr>
      <w:t>تاریخ</w:t>
    </w:r>
    <w:r w:rsidR="00E630BE">
      <w:rPr>
        <w:rFonts w:hint="cs"/>
        <w:sz w:val="24"/>
        <w:szCs w:val="24"/>
        <w:rtl/>
      </w:rPr>
      <w:t xml:space="preserve">: </w:t>
    </w:r>
    <w:bookmarkStart w:id="16" w:name="BokTarikh"/>
    <w:bookmarkEnd w:id="16"/>
    <w:r w:rsidR="00612815">
      <w:rPr>
        <w:sz w:val="24"/>
        <w:szCs w:val="24"/>
        <w:rtl/>
      </w:rPr>
      <w:t>27 /1 /1396</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7" w:name="BokSabj"/>
    <w:bookmarkEnd w:id="17"/>
    <w:r w:rsidR="00612815">
      <w:rPr>
        <w:rFonts w:hint="cs"/>
        <w:color w:val="000000" w:themeColor="text1"/>
        <w:sz w:val="24"/>
        <w:szCs w:val="24"/>
        <w:rtl/>
      </w:rPr>
      <w:t>قتل</w:t>
    </w:r>
    <w:r w:rsidR="00612815">
      <w:rPr>
        <w:color w:val="000000" w:themeColor="text1"/>
        <w:sz w:val="24"/>
        <w:szCs w:val="24"/>
        <w:rtl/>
      </w:rPr>
      <w:t xml:space="preserve"> </w:t>
    </w:r>
    <w:r w:rsidR="00612815">
      <w:rPr>
        <w:rFonts w:hint="cs"/>
        <w:color w:val="000000" w:themeColor="text1"/>
        <w:sz w:val="24"/>
        <w:szCs w:val="24"/>
        <w:rtl/>
      </w:rPr>
      <w:t>عمد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8" w:name="Bokmoqarer"/>
    <w:bookmarkEnd w:id="18"/>
    <w:r w:rsidR="00612815">
      <w:rPr>
        <w:rFonts w:hint="cs"/>
        <w:sz w:val="24"/>
        <w:szCs w:val="24"/>
        <w:rtl/>
      </w:rPr>
      <w:t>سید</w:t>
    </w:r>
    <w:r w:rsidR="00612815">
      <w:rPr>
        <w:sz w:val="24"/>
        <w:szCs w:val="24"/>
        <w:rtl/>
      </w:rPr>
      <w:t xml:space="preserve"> </w:t>
    </w:r>
    <w:r w:rsidR="00612815">
      <w:rPr>
        <w:rFonts w:hint="cs"/>
        <w:sz w:val="24"/>
        <w:szCs w:val="24"/>
        <w:rtl/>
      </w:rPr>
      <w:t>علی</w:t>
    </w:r>
    <w:r w:rsidR="00612815">
      <w:rPr>
        <w:sz w:val="24"/>
        <w:szCs w:val="24"/>
        <w:rtl/>
      </w:rPr>
      <w:t xml:space="preserve"> </w:t>
    </w:r>
    <w:r w:rsidR="00612815">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612815">
      <w:rPr>
        <w:rFonts w:hint="cs"/>
        <w:sz w:val="24"/>
        <w:szCs w:val="24"/>
        <w:rtl/>
      </w:rPr>
      <w:t>قتل</w:t>
    </w:r>
    <w:r w:rsidR="00612815">
      <w:rPr>
        <w:sz w:val="24"/>
        <w:szCs w:val="24"/>
        <w:rtl/>
      </w:rPr>
      <w:t xml:space="preserve"> </w:t>
    </w:r>
    <w:r w:rsidR="00612815">
      <w:rPr>
        <w:rFonts w:hint="cs"/>
        <w:sz w:val="24"/>
        <w:szCs w:val="24"/>
        <w:rtl/>
      </w:rPr>
      <w:t>به</w:t>
    </w:r>
    <w:r w:rsidR="00612815">
      <w:rPr>
        <w:sz w:val="24"/>
        <w:szCs w:val="24"/>
        <w:rtl/>
      </w:rPr>
      <w:t xml:space="preserve"> </w:t>
    </w:r>
    <w:r w:rsidR="00612815">
      <w:rPr>
        <w:rFonts w:hint="cs"/>
        <w:sz w:val="24"/>
        <w:szCs w:val="24"/>
        <w:rtl/>
      </w:rPr>
      <w:t>تسبیب</w:t>
    </w:r>
    <w:r w:rsidR="00612815">
      <w:rPr>
        <w:sz w:val="24"/>
        <w:szCs w:val="24"/>
        <w:rtl/>
      </w:rPr>
      <w:t>/</w:t>
    </w:r>
    <w:r w:rsidR="00612815">
      <w:rPr>
        <w:rFonts w:hint="cs"/>
        <w:sz w:val="24"/>
        <w:szCs w:val="24"/>
        <w:rtl/>
      </w:rPr>
      <w:t>مراتب</w:t>
    </w:r>
    <w:r w:rsidR="00612815">
      <w:rPr>
        <w:sz w:val="24"/>
        <w:szCs w:val="24"/>
        <w:rtl/>
      </w:rPr>
      <w:t xml:space="preserve"> </w:t>
    </w:r>
    <w:r w:rsidR="00612815">
      <w:rPr>
        <w:rFonts w:hint="cs"/>
        <w:sz w:val="24"/>
        <w:szCs w:val="24"/>
        <w:rtl/>
      </w:rPr>
      <w:t>تسبیب</w:t>
    </w:r>
    <w:r w:rsidR="00612815">
      <w:rPr>
        <w:sz w:val="24"/>
        <w:szCs w:val="24"/>
        <w:rtl/>
      </w:rPr>
      <w:t>/</w:t>
    </w:r>
    <w:r w:rsidR="00612815">
      <w:rPr>
        <w:rFonts w:hint="cs"/>
        <w:sz w:val="24"/>
        <w:szCs w:val="24"/>
        <w:rtl/>
      </w:rPr>
      <w:t>مرتبه</w:t>
    </w:r>
    <w:r w:rsidR="00612815">
      <w:rPr>
        <w:sz w:val="24"/>
        <w:szCs w:val="24"/>
        <w:rtl/>
      </w:rPr>
      <w:t xml:space="preserve"> </w:t>
    </w:r>
    <w:r w:rsidR="00612815">
      <w:rPr>
        <w:rFonts w:hint="cs"/>
        <w:sz w:val="24"/>
        <w:szCs w:val="24"/>
        <w:rtl/>
      </w:rPr>
      <w:t>چهارم</w:t>
    </w:r>
    <w:r w:rsidR="00612815">
      <w:rPr>
        <w:sz w:val="24"/>
        <w:szCs w:val="24"/>
        <w:rtl/>
      </w:rPr>
      <w:t xml:space="preserve">/ </w:t>
    </w:r>
    <w:r w:rsidR="00612815">
      <w:rPr>
        <w:rFonts w:hint="cs"/>
        <w:sz w:val="24"/>
        <w:szCs w:val="24"/>
        <w:rtl/>
      </w:rPr>
      <w:t>اشتراک</w:t>
    </w:r>
    <w:r w:rsidR="00612815">
      <w:rPr>
        <w:sz w:val="24"/>
        <w:szCs w:val="24"/>
        <w:rtl/>
      </w:rPr>
      <w:t xml:space="preserve"> </w:t>
    </w:r>
    <w:r w:rsidR="00612815">
      <w:rPr>
        <w:rFonts w:hint="cs"/>
        <w:sz w:val="24"/>
        <w:szCs w:val="24"/>
        <w:rtl/>
      </w:rPr>
      <w:t>در</w:t>
    </w:r>
    <w:r w:rsidR="00612815">
      <w:rPr>
        <w:sz w:val="24"/>
        <w:szCs w:val="24"/>
        <w:rtl/>
      </w:rPr>
      <w:t xml:space="preserve"> </w:t>
    </w:r>
    <w:r w:rsidR="00612815">
      <w:rPr>
        <w:rFonts w:hint="cs"/>
        <w:sz w:val="24"/>
        <w:szCs w:val="24"/>
        <w:rtl/>
      </w:rPr>
      <w:t>قتل</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3402C"/>
    <w:rsid w:val="00340521"/>
    <w:rsid w:val="00345C73"/>
    <w:rsid w:val="00354A99"/>
    <w:rsid w:val="00360311"/>
    <w:rsid w:val="00361922"/>
    <w:rsid w:val="0037339B"/>
    <w:rsid w:val="00376CBD"/>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2815"/>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1F06"/>
    <w:rsid w:val="0072290D"/>
    <w:rsid w:val="00723D6D"/>
    <w:rsid w:val="00724537"/>
    <w:rsid w:val="00731724"/>
    <w:rsid w:val="0073474B"/>
    <w:rsid w:val="00735511"/>
    <w:rsid w:val="00737208"/>
    <w:rsid w:val="00744DE6"/>
    <w:rsid w:val="0075542E"/>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325A"/>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733"/>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92F8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0679"/>
    <w:rsid w:val="00D735B2"/>
    <w:rsid w:val="00D74021"/>
    <w:rsid w:val="00D76D01"/>
    <w:rsid w:val="00D922A9"/>
    <w:rsid w:val="00D9394A"/>
    <w:rsid w:val="00DB0CBB"/>
    <w:rsid w:val="00DB67CC"/>
    <w:rsid w:val="00DC3783"/>
    <w:rsid w:val="00DE0D1C"/>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3B5A"/>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DE0D1C"/>
    <w:pPr>
      <w:keepNext/>
      <w:spacing w:before="240" w:after="60"/>
      <w:outlineLvl w:val="8"/>
    </w:pPr>
    <w:rPr>
      <w:rFonts w:ascii="Traditional Arabic" w:eastAsia="Times New Roman" w:hAnsi="Cambria" w:cs="Traditional Arabic"/>
      <w:bCs/>
      <w:color w:val="66005C"/>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DE0D1C"/>
    <w:rPr>
      <w:rFonts w:ascii="Traditional Arabic" w:eastAsia="Times New Roman" w:hAnsi="Cambria" w:cs="Traditional Arabic"/>
      <w:bCs/>
      <w:color w:val="66005C"/>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48660336">
      <w:bodyDiv w:val="1"/>
      <w:marLeft w:val="0"/>
      <w:marRight w:val="0"/>
      <w:marTop w:val="0"/>
      <w:marBottom w:val="0"/>
      <w:divBdr>
        <w:top w:val="none" w:sz="0" w:space="0" w:color="auto"/>
        <w:left w:val="none" w:sz="0" w:space="0" w:color="auto"/>
        <w:bottom w:val="none" w:sz="0" w:space="0" w:color="auto"/>
        <w:right w:val="none" w:sz="0" w:space="0" w:color="auto"/>
      </w:divBdr>
      <w:divsChild>
        <w:div w:id="24135246">
          <w:marLeft w:val="0"/>
          <w:marRight w:val="0"/>
          <w:marTop w:val="0"/>
          <w:marBottom w:val="0"/>
          <w:divBdr>
            <w:top w:val="none" w:sz="0" w:space="0" w:color="auto"/>
            <w:left w:val="none" w:sz="0" w:space="0" w:color="auto"/>
            <w:bottom w:val="none" w:sz="0" w:space="0" w:color="auto"/>
            <w:right w:val="none" w:sz="0" w:space="0" w:color="auto"/>
          </w:divBdr>
          <w:divsChild>
            <w:div w:id="1453481066">
              <w:marLeft w:val="0"/>
              <w:marRight w:val="0"/>
              <w:marTop w:val="0"/>
              <w:marBottom w:val="0"/>
              <w:divBdr>
                <w:top w:val="none" w:sz="0" w:space="0" w:color="auto"/>
                <w:left w:val="none" w:sz="0" w:space="0" w:color="auto"/>
                <w:bottom w:val="none" w:sz="0" w:space="0" w:color="auto"/>
                <w:right w:val="none" w:sz="0" w:space="0" w:color="auto"/>
              </w:divBdr>
              <w:divsChild>
                <w:div w:id="1552838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24952153">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25/29/82/" TargetMode="External"/><Relationship Id="rId3" Type="http://schemas.openxmlformats.org/officeDocument/2006/relationships/hyperlink" Target="http://lib.eshia.ir/11025/29/81/" TargetMode="External"/><Relationship Id="rId7" Type="http://schemas.openxmlformats.org/officeDocument/2006/relationships/hyperlink" Target="http://lib.eshia.ir/11025/29/81/" TargetMode="External"/><Relationship Id="rId2" Type="http://schemas.openxmlformats.org/officeDocument/2006/relationships/hyperlink" Target="http://lib.eshia.ir/71334/42/35/" TargetMode="External"/><Relationship Id="rId1" Type="http://schemas.openxmlformats.org/officeDocument/2006/relationships/hyperlink" Target="http://lib.eshia.ir/10088/42/74/" TargetMode="External"/><Relationship Id="rId6" Type="http://schemas.openxmlformats.org/officeDocument/2006/relationships/hyperlink" Target="http://lib.eshia.ir/11025/29/81/" TargetMode="External"/><Relationship Id="rId5" Type="http://schemas.openxmlformats.org/officeDocument/2006/relationships/hyperlink" Target="http://lib.eshia.ir/11005/7/284/" TargetMode="External"/><Relationship Id="rId4" Type="http://schemas.openxmlformats.org/officeDocument/2006/relationships/hyperlink" Target="http://lib.eshia.ir/11025/29/42/" TargetMode="External"/><Relationship Id="rId9" Type="http://schemas.openxmlformats.org/officeDocument/2006/relationships/hyperlink" Target="http://lib.eshia.ir/10083/10/18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6097F-9FD0-4405-BF63-2923E32D83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85</TotalTime>
  <Pages>5</Pages>
  <Words>1335</Words>
  <Characters>7613</Characters>
  <Application>Microsoft Office Word</Application>
  <DocSecurity>0</DocSecurity>
  <Lines>63</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8931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ali</cp:lastModifiedBy>
  <cp:revision>3</cp:revision>
  <dcterms:created xsi:type="dcterms:W3CDTF">2018-04-16T11:13:00Z</dcterms:created>
  <dcterms:modified xsi:type="dcterms:W3CDTF">2018-04-16T12:38:00Z</dcterms:modified>
  <cp:contentStatus>ویرایش 2.5</cp:contentStatus>
  <cp:version>2.7</cp:version>
</cp:coreProperties>
</file>