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36C57" w:rsidRDefault="00036C57" w:rsidP="00036C57">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8555154" w:history="1">
        <w:r w:rsidRPr="008D2CC8">
          <w:rPr>
            <w:rStyle w:val="Hyperlink"/>
            <w:rFonts w:hint="eastAsia"/>
            <w:noProof/>
            <w:rtl/>
          </w:rPr>
          <w:t>مختار</w:t>
        </w:r>
        <w:r w:rsidRPr="008D2CC8">
          <w:rPr>
            <w:rStyle w:val="Hyperlink"/>
            <w:noProof/>
            <w:rtl/>
          </w:rPr>
          <w:t xml:space="preserve"> </w:t>
        </w:r>
        <w:r w:rsidRPr="008D2CC8">
          <w:rPr>
            <w:rStyle w:val="Hyperlink"/>
            <w:rFonts w:hint="eastAsia"/>
            <w:noProof/>
            <w:rtl/>
          </w:rPr>
          <w:t>مرحوم</w:t>
        </w:r>
        <w:r w:rsidRPr="008D2CC8">
          <w:rPr>
            <w:rStyle w:val="Hyperlink"/>
            <w:noProof/>
            <w:rtl/>
          </w:rPr>
          <w:t xml:space="preserve"> </w:t>
        </w:r>
        <w:r w:rsidRPr="008D2CC8">
          <w:rPr>
            <w:rStyle w:val="Hyperlink"/>
            <w:rFonts w:hint="eastAsia"/>
            <w:noProof/>
            <w:rtl/>
          </w:rPr>
          <w:t>آقا</w:t>
        </w:r>
        <w:r w:rsidRPr="008D2CC8">
          <w:rPr>
            <w:rStyle w:val="Hyperlink"/>
            <w:rFonts w:hint="cs"/>
            <w:noProof/>
            <w:rtl/>
          </w:rPr>
          <w:t>ی</w:t>
        </w:r>
        <w:r w:rsidRPr="008D2CC8">
          <w:rPr>
            <w:rStyle w:val="Hyperlink"/>
            <w:noProof/>
            <w:rtl/>
          </w:rPr>
          <w:t xml:space="preserve"> </w:t>
        </w:r>
        <w:r w:rsidRPr="008D2CC8">
          <w:rPr>
            <w:rStyle w:val="Hyperlink"/>
            <w:rFonts w:hint="eastAsia"/>
            <w:noProof/>
            <w:rtl/>
          </w:rPr>
          <w:t>خو</w:t>
        </w:r>
        <w:r w:rsidRPr="008D2CC8">
          <w:rPr>
            <w:rStyle w:val="Hyperlink"/>
            <w:rFonts w:hint="cs"/>
            <w:noProof/>
            <w:rtl/>
          </w:rPr>
          <w:t>یی</w:t>
        </w:r>
        <w:r w:rsidRPr="008D2CC8">
          <w:rPr>
            <w:rStyle w:val="Hyperlink"/>
            <w:noProof/>
            <w:rtl/>
          </w:rPr>
          <w:t xml:space="preserve"> </w:t>
        </w:r>
        <w:r w:rsidRPr="008D2CC8">
          <w:rPr>
            <w:rStyle w:val="Hyperlink"/>
            <w:rFonts w:hint="eastAsia"/>
            <w:noProof/>
            <w:rtl/>
          </w:rPr>
          <w:t>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508555154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36C57" w:rsidRDefault="00036C57" w:rsidP="00036C57">
      <w:pPr>
        <w:pStyle w:val="TOC8"/>
        <w:tabs>
          <w:tab w:val="right" w:leader="dot" w:pos="10194"/>
        </w:tabs>
        <w:rPr>
          <w:rFonts w:asciiTheme="minorHAnsi" w:eastAsiaTheme="minorEastAsia" w:hAnsiTheme="minorHAnsi" w:cstheme="minorBidi"/>
          <w:noProof/>
          <w:color w:val="auto"/>
          <w:szCs w:val="22"/>
          <w:rtl/>
        </w:rPr>
      </w:pPr>
      <w:hyperlink w:anchor="_Toc508555155" w:history="1">
        <w:r w:rsidRPr="008D2CC8">
          <w:rPr>
            <w:rStyle w:val="Hyperlink"/>
            <w:rFonts w:hint="eastAsia"/>
            <w:noProof/>
            <w:rtl/>
          </w:rPr>
          <w:t>تداخل</w:t>
        </w:r>
        <w:r w:rsidRPr="008D2CC8">
          <w:rPr>
            <w:rStyle w:val="Hyperlink"/>
            <w:noProof/>
            <w:rtl/>
          </w:rPr>
          <w:t xml:space="preserve"> </w:t>
        </w:r>
        <w:r w:rsidRPr="008D2CC8">
          <w:rPr>
            <w:rStyle w:val="Hyperlink"/>
            <w:rFonts w:hint="eastAsia"/>
            <w:noProof/>
            <w:rtl/>
          </w:rPr>
          <w:t>در</w:t>
        </w:r>
        <w:r w:rsidRPr="008D2CC8">
          <w:rPr>
            <w:rStyle w:val="Hyperlink"/>
            <w:noProof/>
            <w:rtl/>
          </w:rPr>
          <w:t xml:space="preserve"> </w:t>
        </w:r>
        <w:r w:rsidRPr="008D2CC8">
          <w:rPr>
            <w:rStyle w:val="Hyperlink"/>
            <w:rFonts w:hint="eastAsia"/>
            <w:noProof/>
            <w:rtl/>
          </w:rPr>
          <w:t>جنا</w:t>
        </w:r>
        <w:r w:rsidRPr="008D2CC8">
          <w:rPr>
            <w:rStyle w:val="Hyperlink"/>
            <w:rFonts w:hint="cs"/>
            <w:noProof/>
            <w:rtl/>
          </w:rPr>
          <w:t>ی</w:t>
        </w:r>
        <w:r w:rsidRPr="008D2CC8">
          <w:rPr>
            <w:rStyle w:val="Hyperlink"/>
            <w:rFonts w:hint="eastAsia"/>
            <w:noProof/>
            <w:rtl/>
          </w:rPr>
          <w:t>ت</w:t>
        </w:r>
        <w:r w:rsidRPr="008D2CC8">
          <w:rPr>
            <w:rStyle w:val="Hyperlink"/>
            <w:noProof/>
            <w:rtl/>
          </w:rPr>
          <w:t xml:space="preserve"> </w:t>
        </w:r>
        <w:r w:rsidRPr="008D2CC8">
          <w:rPr>
            <w:rStyle w:val="Hyperlink"/>
            <w:rFonts w:hint="eastAsia"/>
            <w:noProof/>
            <w:rtl/>
          </w:rPr>
          <w:t>واحد</w:t>
        </w:r>
        <w:r w:rsidRPr="008D2CC8">
          <w:rPr>
            <w:rStyle w:val="Hyperlink"/>
            <w:noProof/>
            <w:rtl/>
          </w:rPr>
          <w:t xml:space="preserve"> </w:t>
        </w:r>
        <w:r w:rsidRPr="008D2CC8">
          <w:rPr>
            <w:rStyle w:val="Hyperlink"/>
            <w:rFonts w:hint="eastAsia"/>
            <w:noProof/>
            <w:rtl/>
          </w:rPr>
          <w:t>و</w:t>
        </w:r>
        <w:r w:rsidRPr="008D2CC8">
          <w:rPr>
            <w:rStyle w:val="Hyperlink"/>
            <w:noProof/>
            <w:rtl/>
          </w:rPr>
          <w:t xml:space="preserve"> </w:t>
        </w:r>
        <w:r w:rsidRPr="008D2CC8">
          <w:rPr>
            <w:rStyle w:val="Hyperlink"/>
            <w:rFonts w:hint="eastAsia"/>
            <w:noProof/>
            <w:rtl/>
          </w:rPr>
          <w:t>عدم</w:t>
        </w:r>
        <w:r w:rsidRPr="008D2CC8">
          <w:rPr>
            <w:rStyle w:val="Hyperlink"/>
            <w:noProof/>
            <w:rtl/>
          </w:rPr>
          <w:t xml:space="preserve"> </w:t>
        </w:r>
        <w:r w:rsidRPr="008D2CC8">
          <w:rPr>
            <w:rStyle w:val="Hyperlink"/>
            <w:rFonts w:hint="eastAsia"/>
            <w:noProof/>
            <w:rtl/>
          </w:rPr>
          <w:t>تداخل</w:t>
        </w:r>
        <w:r w:rsidRPr="008D2CC8">
          <w:rPr>
            <w:rStyle w:val="Hyperlink"/>
            <w:noProof/>
            <w:rtl/>
          </w:rPr>
          <w:t xml:space="preserve"> </w:t>
        </w:r>
        <w:r w:rsidRPr="008D2CC8">
          <w:rPr>
            <w:rStyle w:val="Hyperlink"/>
            <w:rFonts w:hint="eastAsia"/>
            <w:noProof/>
            <w:rtl/>
          </w:rPr>
          <w:t>در</w:t>
        </w:r>
        <w:r w:rsidRPr="008D2CC8">
          <w:rPr>
            <w:rStyle w:val="Hyperlink"/>
            <w:noProof/>
            <w:rtl/>
          </w:rPr>
          <w:t xml:space="preserve"> </w:t>
        </w:r>
        <w:r w:rsidRPr="008D2CC8">
          <w:rPr>
            <w:rStyle w:val="Hyperlink"/>
            <w:rFonts w:hint="eastAsia"/>
            <w:noProof/>
            <w:rtl/>
          </w:rPr>
          <w:t>ضربات</w:t>
        </w:r>
        <w:r w:rsidRPr="008D2CC8">
          <w:rPr>
            <w:rStyle w:val="Hyperlink"/>
            <w:noProof/>
            <w:rtl/>
          </w:rPr>
          <w:t xml:space="preserve"> </w:t>
        </w:r>
        <w:r w:rsidRPr="008D2CC8">
          <w:rPr>
            <w:rStyle w:val="Hyperlink"/>
            <w:rFonts w:hint="eastAsia"/>
            <w:noProof/>
            <w:rtl/>
          </w:rPr>
          <w:t>متعدد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508555155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36C57" w:rsidRDefault="00036C57" w:rsidP="00036C57">
      <w:pPr>
        <w:pStyle w:val="TOC8"/>
        <w:tabs>
          <w:tab w:val="right" w:leader="dot" w:pos="10194"/>
        </w:tabs>
        <w:rPr>
          <w:rFonts w:asciiTheme="minorHAnsi" w:eastAsiaTheme="minorEastAsia" w:hAnsiTheme="minorHAnsi" w:cstheme="minorBidi"/>
          <w:noProof/>
          <w:color w:val="auto"/>
          <w:szCs w:val="22"/>
          <w:rtl/>
        </w:rPr>
      </w:pPr>
      <w:hyperlink w:anchor="_Toc508555156" w:history="1">
        <w:r w:rsidRPr="008D2CC8">
          <w:rPr>
            <w:rStyle w:val="Hyperlink"/>
            <w:rFonts w:hint="eastAsia"/>
            <w:noProof/>
            <w:rtl/>
          </w:rPr>
          <w:t>عدم</w:t>
        </w:r>
        <w:r w:rsidRPr="008D2CC8">
          <w:rPr>
            <w:rStyle w:val="Hyperlink"/>
            <w:noProof/>
            <w:rtl/>
          </w:rPr>
          <w:t xml:space="preserve"> </w:t>
        </w:r>
        <w:r w:rsidRPr="008D2CC8">
          <w:rPr>
            <w:rStyle w:val="Hyperlink"/>
            <w:rFonts w:hint="eastAsia"/>
            <w:noProof/>
            <w:rtl/>
          </w:rPr>
          <w:t>اختصاص</w:t>
        </w:r>
        <w:r w:rsidRPr="008D2CC8">
          <w:rPr>
            <w:rStyle w:val="Hyperlink"/>
            <w:noProof/>
            <w:rtl/>
          </w:rPr>
          <w:t xml:space="preserve"> </w:t>
        </w:r>
        <w:r w:rsidRPr="008D2CC8">
          <w:rPr>
            <w:rStyle w:val="Hyperlink"/>
            <w:rFonts w:hint="eastAsia"/>
            <w:noProof/>
            <w:rtl/>
          </w:rPr>
          <w:t>روا</w:t>
        </w:r>
        <w:r w:rsidRPr="008D2CC8">
          <w:rPr>
            <w:rStyle w:val="Hyperlink"/>
            <w:rFonts w:hint="cs"/>
            <w:noProof/>
            <w:rtl/>
          </w:rPr>
          <w:t>ی</w:t>
        </w:r>
        <w:r w:rsidRPr="008D2CC8">
          <w:rPr>
            <w:rStyle w:val="Hyperlink"/>
            <w:rFonts w:hint="eastAsia"/>
            <w:noProof/>
            <w:rtl/>
          </w:rPr>
          <w:t>ات</w:t>
        </w:r>
        <w:r w:rsidRPr="008D2CC8">
          <w:rPr>
            <w:rStyle w:val="Hyperlink"/>
            <w:noProof/>
            <w:rtl/>
          </w:rPr>
          <w:t xml:space="preserve"> </w:t>
        </w:r>
        <w:r w:rsidRPr="008D2CC8">
          <w:rPr>
            <w:rStyle w:val="Hyperlink"/>
            <w:rFonts w:hint="eastAsia"/>
            <w:noProof/>
            <w:rtl/>
          </w:rPr>
          <w:t>به</w:t>
        </w:r>
        <w:r w:rsidRPr="008D2CC8">
          <w:rPr>
            <w:rStyle w:val="Hyperlink"/>
            <w:noProof/>
            <w:rtl/>
          </w:rPr>
          <w:t xml:space="preserve"> </w:t>
        </w:r>
        <w:r w:rsidRPr="008D2CC8">
          <w:rPr>
            <w:rStyle w:val="Hyperlink"/>
            <w:rFonts w:hint="eastAsia"/>
            <w:noProof/>
            <w:rtl/>
          </w:rPr>
          <w:t>فرض</w:t>
        </w:r>
        <w:r w:rsidRPr="008D2CC8">
          <w:rPr>
            <w:rStyle w:val="Hyperlink"/>
            <w:noProof/>
            <w:rtl/>
          </w:rPr>
          <w:t xml:space="preserve"> </w:t>
        </w:r>
        <w:r w:rsidRPr="008D2CC8">
          <w:rPr>
            <w:rStyle w:val="Hyperlink"/>
            <w:rFonts w:hint="eastAsia"/>
            <w:noProof/>
            <w:rtl/>
          </w:rPr>
          <w:t>توال</w:t>
        </w:r>
        <w:r w:rsidRPr="008D2CC8">
          <w:rPr>
            <w:rStyle w:val="Hyperlink"/>
            <w:rFonts w:hint="cs"/>
            <w:noProof/>
            <w:rtl/>
          </w:rPr>
          <w:t>ی</w:t>
        </w:r>
        <w:r w:rsidRPr="008D2CC8">
          <w:rPr>
            <w:rStyle w:val="Hyperlink"/>
            <w:noProof/>
            <w:rtl/>
          </w:rPr>
          <w:t xml:space="preserve"> </w:t>
        </w:r>
        <w:r w:rsidRPr="008D2CC8">
          <w:rPr>
            <w:rStyle w:val="Hyperlink"/>
            <w:rFonts w:hint="eastAsia"/>
            <w:noProof/>
            <w:rtl/>
          </w:rPr>
          <w:t>ضربات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508555156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36C57" w:rsidRDefault="00036C57" w:rsidP="00036C57">
      <w:pPr>
        <w:pStyle w:val="TOC8"/>
        <w:tabs>
          <w:tab w:val="right" w:leader="dot" w:pos="10194"/>
        </w:tabs>
        <w:rPr>
          <w:rFonts w:asciiTheme="minorHAnsi" w:eastAsiaTheme="minorEastAsia" w:hAnsiTheme="minorHAnsi" w:cstheme="minorBidi"/>
          <w:noProof/>
          <w:color w:val="auto"/>
          <w:szCs w:val="22"/>
          <w:rtl/>
        </w:rPr>
      </w:pPr>
      <w:hyperlink w:anchor="_Toc508555157" w:history="1">
        <w:r w:rsidRPr="008D2CC8">
          <w:rPr>
            <w:rStyle w:val="Hyperlink"/>
            <w:rFonts w:hint="eastAsia"/>
            <w:noProof/>
            <w:rtl/>
          </w:rPr>
          <w:t>اشکال</w:t>
        </w:r>
        <w:r w:rsidRPr="008D2CC8">
          <w:rPr>
            <w:rStyle w:val="Hyperlink"/>
            <w:noProof/>
            <w:rtl/>
          </w:rPr>
          <w:t xml:space="preserve">: </w:t>
        </w:r>
        <w:r w:rsidRPr="008D2CC8">
          <w:rPr>
            <w:rStyle w:val="Hyperlink"/>
            <w:rFonts w:hint="eastAsia"/>
            <w:noProof/>
            <w:rtl/>
          </w:rPr>
          <w:t>عدم</w:t>
        </w:r>
        <w:r w:rsidRPr="008D2CC8">
          <w:rPr>
            <w:rStyle w:val="Hyperlink"/>
            <w:noProof/>
            <w:rtl/>
          </w:rPr>
          <w:t xml:space="preserve"> </w:t>
        </w:r>
        <w:r w:rsidRPr="008D2CC8">
          <w:rPr>
            <w:rStyle w:val="Hyperlink"/>
            <w:rFonts w:hint="eastAsia"/>
            <w:noProof/>
            <w:rtl/>
          </w:rPr>
          <w:t>استقرار</w:t>
        </w:r>
        <w:r w:rsidRPr="008D2CC8">
          <w:rPr>
            <w:rStyle w:val="Hyperlink"/>
            <w:noProof/>
            <w:rtl/>
          </w:rPr>
          <w:t xml:space="preserve"> </w:t>
        </w:r>
        <w:r w:rsidRPr="008D2CC8">
          <w:rPr>
            <w:rStyle w:val="Hyperlink"/>
            <w:rFonts w:hint="eastAsia"/>
            <w:noProof/>
            <w:rtl/>
          </w:rPr>
          <w:t>تعارض</w:t>
        </w:r>
        <w:r w:rsidRPr="008D2CC8">
          <w:rPr>
            <w:rStyle w:val="Hyperlink"/>
            <w:noProof/>
            <w:rtl/>
          </w:rPr>
          <w:t xml:space="preserve"> </w:t>
        </w:r>
        <w:r w:rsidRPr="008D2CC8">
          <w:rPr>
            <w:rStyle w:val="Hyperlink"/>
            <w:rFonts w:hint="eastAsia"/>
            <w:noProof/>
            <w:rtl/>
          </w:rPr>
          <w:t>ب</w:t>
        </w:r>
        <w:r w:rsidRPr="008D2CC8">
          <w:rPr>
            <w:rStyle w:val="Hyperlink"/>
            <w:rFonts w:hint="cs"/>
            <w:noProof/>
            <w:rtl/>
          </w:rPr>
          <w:t>ی</w:t>
        </w:r>
        <w:r w:rsidRPr="008D2CC8">
          <w:rPr>
            <w:rStyle w:val="Hyperlink"/>
            <w:rFonts w:hint="eastAsia"/>
            <w:noProof/>
            <w:rtl/>
          </w:rPr>
          <w:t>ن</w:t>
        </w:r>
        <w:r w:rsidRPr="008D2CC8">
          <w:rPr>
            <w:rStyle w:val="Hyperlink"/>
            <w:noProof/>
            <w:rtl/>
          </w:rPr>
          <w:t xml:space="preserve"> </w:t>
        </w:r>
        <w:r w:rsidRPr="008D2CC8">
          <w:rPr>
            <w:rStyle w:val="Hyperlink"/>
            <w:rFonts w:hint="eastAsia"/>
            <w:noProof/>
            <w:rtl/>
          </w:rPr>
          <w:t>روا</w:t>
        </w:r>
        <w:r w:rsidRPr="008D2CC8">
          <w:rPr>
            <w:rStyle w:val="Hyperlink"/>
            <w:rFonts w:hint="cs"/>
            <w:noProof/>
            <w:rtl/>
          </w:rPr>
          <w:t>ی</w:t>
        </w:r>
        <w:r w:rsidRPr="008D2CC8">
          <w:rPr>
            <w:rStyle w:val="Hyperlink"/>
            <w:rFonts w:hint="eastAsia"/>
            <w:noProof/>
            <w:rtl/>
          </w:rPr>
          <w:t>ات؛</w:t>
        </w:r>
        <w:r w:rsidRPr="008D2CC8">
          <w:rPr>
            <w:rStyle w:val="Hyperlink"/>
            <w:noProof/>
            <w:rtl/>
          </w:rPr>
          <w:t xml:space="preserve"> </w:t>
        </w:r>
        <w:r w:rsidRPr="008D2CC8">
          <w:rPr>
            <w:rStyle w:val="Hyperlink"/>
            <w:rFonts w:hint="eastAsia"/>
            <w:noProof/>
            <w:rtl/>
          </w:rPr>
          <w:t>تقد</w:t>
        </w:r>
        <w:r w:rsidRPr="008D2CC8">
          <w:rPr>
            <w:rStyle w:val="Hyperlink"/>
            <w:rFonts w:hint="cs"/>
            <w:noProof/>
            <w:rtl/>
          </w:rPr>
          <w:t>ی</w:t>
        </w:r>
        <w:r w:rsidRPr="008D2CC8">
          <w:rPr>
            <w:rStyle w:val="Hyperlink"/>
            <w:rFonts w:hint="eastAsia"/>
            <w:noProof/>
            <w:rtl/>
          </w:rPr>
          <w:t>م</w:t>
        </w:r>
        <w:r w:rsidRPr="008D2CC8">
          <w:rPr>
            <w:rStyle w:val="Hyperlink"/>
            <w:noProof/>
            <w:rtl/>
          </w:rPr>
          <w:t xml:space="preserve"> </w:t>
        </w:r>
        <w:r w:rsidRPr="008D2CC8">
          <w:rPr>
            <w:rStyle w:val="Hyperlink"/>
            <w:rFonts w:hint="eastAsia"/>
            <w:noProof/>
            <w:rtl/>
          </w:rPr>
          <w:t>نص</w:t>
        </w:r>
        <w:r w:rsidRPr="008D2CC8">
          <w:rPr>
            <w:rStyle w:val="Hyperlink"/>
            <w:noProof/>
            <w:rtl/>
          </w:rPr>
          <w:t xml:space="preserve"> </w:t>
        </w:r>
        <w:r w:rsidRPr="008D2CC8">
          <w:rPr>
            <w:rStyle w:val="Hyperlink"/>
            <w:rFonts w:hint="eastAsia"/>
            <w:noProof/>
            <w:rtl/>
          </w:rPr>
          <w:t>بر</w:t>
        </w:r>
        <w:r w:rsidRPr="008D2CC8">
          <w:rPr>
            <w:rStyle w:val="Hyperlink"/>
            <w:noProof/>
            <w:rtl/>
          </w:rPr>
          <w:t xml:space="preserve"> </w:t>
        </w:r>
        <w:r w:rsidRPr="008D2CC8">
          <w:rPr>
            <w:rStyle w:val="Hyperlink"/>
            <w:rFonts w:hint="eastAsia"/>
            <w:noProof/>
            <w:rtl/>
          </w:rPr>
          <w:t>ظاهر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508555157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36C57" w:rsidRDefault="00036C57" w:rsidP="00036C57">
      <w:pPr>
        <w:pStyle w:val="TOC6"/>
        <w:tabs>
          <w:tab w:val="right" w:leader="dot" w:pos="10194"/>
        </w:tabs>
        <w:rPr>
          <w:rFonts w:asciiTheme="minorHAnsi" w:eastAsiaTheme="minorEastAsia" w:hAnsiTheme="minorHAnsi" w:cstheme="minorBidi"/>
          <w:bCs w:val="0"/>
          <w:noProof/>
          <w:color w:val="auto"/>
          <w:szCs w:val="22"/>
          <w:rtl/>
        </w:rPr>
      </w:pPr>
      <w:hyperlink w:anchor="_Toc508555158" w:history="1">
        <w:r w:rsidRPr="008D2CC8">
          <w:rPr>
            <w:rStyle w:val="Hyperlink"/>
            <w:rFonts w:hint="eastAsia"/>
            <w:noProof/>
            <w:rtl/>
          </w:rPr>
          <w:t>مختار</w:t>
        </w:r>
        <w:r w:rsidRPr="008D2CC8">
          <w:rPr>
            <w:rStyle w:val="Hyperlink"/>
            <w:noProof/>
            <w:rtl/>
          </w:rPr>
          <w:t xml:space="preserve"> </w:t>
        </w:r>
        <w:r w:rsidRPr="008D2CC8">
          <w:rPr>
            <w:rStyle w:val="Hyperlink"/>
            <w:rFonts w:hint="eastAsia"/>
            <w:noProof/>
            <w:rtl/>
          </w:rPr>
          <w:t>در</w:t>
        </w:r>
        <w:r w:rsidRPr="008D2CC8">
          <w:rPr>
            <w:rStyle w:val="Hyperlink"/>
            <w:noProof/>
            <w:rtl/>
          </w:rPr>
          <w:t xml:space="preserve"> </w:t>
        </w:r>
        <w:r w:rsidRPr="008D2CC8">
          <w:rPr>
            <w:rStyle w:val="Hyperlink"/>
            <w:rFonts w:hint="eastAsia"/>
            <w:noProof/>
            <w:rtl/>
          </w:rPr>
          <w:t>مسأله</w:t>
        </w:r>
        <w:r w:rsidRPr="008D2CC8">
          <w:rPr>
            <w:rStyle w:val="Hyperlink"/>
            <w:noProof/>
            <w:rtl/>
          </w:rPr>
          <w:t xml:space="preserve"> </w:t>
        </w:r>
        <w:r w:rsidRPr="008D2CC8">
          <w:rPr>
            <w:rStyle w:val="Hyperlink"/>
            <w:rFonts w:hint="eastAsia"/>
            <w:noProof/>
            <w:rtl/>
          </w:rPr>
          <w:t>تداخل</w:t>
        </w:r>
        <w:r w:rsidRPr="008D2CC8">
          <w:rPr>
            <w:rStyle w:val="Hyperlink"/>
            <w:noProof/>
            <w:rtl/>
          </w:rPr>
          <w:t xml:space="preserve"> </w:t>
        </w:r>
        <w:r w:rsidRPr="008D2CC8">
          <w:rPr>
            <w:rStyle w:val="Hyperlink"/>
            <w:rFonts w:hint="eastAsia"/>
            <w:noProof/>
            <w:rtl/>
          </w:rPr>
          <w:t>د</w:t>
        </w:r>
        <w:r w:rsidRPr="008D2CC8">
          <w:rPr>
            <w:rStyle w:val="Hyperlink"/>
            <w:rFonts w:hint="cs"/>
            <w:noProof/>
            <w:rtl/>
          </w:rPr>
          <w:t>ی</w:t>
        </w:r>
        <w:r w:rsidRPr="008D2CC8">
          <w:rPr>
            <w:rStyle w:val="Hyperlink"/>
            <w:rFonts w:hint="eastAsia"/>
            <w:noProof/>
            <w:rtl/>
          </w:rPr>
          <w:t>ات</w:t>
        </w:r>
        <w:r w:rsidRPr="008D2CC8">
          <w:rPr>
            <w:rStyle w:val="Hyperlink"/>
            <w:noProof/>
            <w:rtl/>
          </w:rPr>
          <w:t xml:space="preserve"> </w:t>
        </w:r>
        <w:r w:rsidRPr="008D2CC8">
          <w:rPr>
            <w:rStyle w:val="Hyperlink"/>
            <w:rFonts w:hint="eastAsia"/>
            <w:noProof/>
            <w:rtl/>
          </w:rPr>
          <w:t>و</w:t>
        </w:r>
        <w:r w:rsidRPr="008D2CC8">
          <w:rPr>
            <w:rStyle w:val="Hyperlink"/>
            <w:noProof/>
            <w:rtl/>
          </w:rPr>
          <w:t xml:space="preserve"> </w:t>
        </w:r>
        <w:r w:rsidRPr="008D2CC8">
          <w:rPr>
            <w:rStyle w:val="Hyperlink"/>
            <w:rFonts w:hint="eastAsia"/>
            <w:noProof/>
            <w:rtl/>
          </w:rPr>
          <w:t>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508555158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36C57" w:rsidRDefault="00036C57" w:rsidP="00036C57">
      <w:pPr>
        <w:pStyle w:val="TOC7"/>
        <w:tabs>
          <w:tab w:val="right" w:leader="dot" w:pos="10194"/>
        </w:tabs>
        <w:rPr>
          <w:rFonts w:asciiTheme="minorHAnsi" w:eastAsiaTheme="minorEastAsia" w:hAnsiTheme="minorHAnsi" w:cstheme="minorBidi"/>
          <w:bCs w:val="0"/>
          <w:noProof/>
          <w:color w:val="auto"/>
          <w:szCs w:val="22"/>
          <w:rtl/>
        </w:rPr>
      </w:pPr>
      <w:hyperlink w:anchor="_Toc508555159" w:history="1">
        <w:r w:rsidRPr="008D2CC8">
          <w:rPr>
            <w:rStyle w:val="Hyperlink"/>
            <w:rFonts w:hint="eastAsia"/>
            <w:noProof/>
            <w:rtl/>
          </w:rPr>
          <w:t>فرض</w:t>
        </w:r>
        <w:r w:rsidRPr="008D2CC8">
          <w:rPr>
            <w:rStyle w:val="Hyperlink"/>
            <w:noProof/>
            <w:rtl/>
          </w:rPr>
          <w:t xml:space="preserve"> </w:t>
        </w:r>
        <w:r w:rsidRPr="008D2CC8">
          <w:rPr>
            <w:rStyle w:val="Hyperlink"/>
            <w:rFonts w:hint="eastAsia"/>
            <w:noProof/>
            <w:rtl/>
          </w:rPr>
          <w:t>اول</w:t>
        </w:r>
        <w:r w:rsidRPr="008D2CC8">
          <w:rPr>
            <w:rStyle w:val="Hyperlink"/>
            <w:noProof/>
            <w:rtl/>
          </w:rPr>
          <w:t xml:space="preserve">: </w:t>
        </w:r>
        <w:r w:rsidRPr="008D2CC8">
          <w:rPr>
            <w:rStyle w:val="Hyperlink"/>
            <w:rFonts w:hint="eastAsia"/>
            <w:noProof/>
            <w:rtl/>
          </w:rPr>
          <w:t>جنا</w:t>
        </w:r>
        <w:r w:rsidRPr="008D2CC8">
          <w:rPr>
            <w:rStyle w:val="Hyperlink"/>
            <w:rFonts w:hint="cs"/>
            <w:noProof/>
            <w:rtl/>
          </w:rPr>
          <w:t>ی</w:t>
        </w:r>
        <w:r w:rsidRPr="008D2CC8">
          <w:rPr>
            <w:rStyle w:val="Hyperlink"/>
            <w:rFonts w:hint="eastAsia"/>
            <w:noProof/>
            <w:rtl/>
          </w:rPr>
          <w:t>ت</w:t>
        </w:r>
        <w:r w:rsidRPr="008D2CC8">
          <w:rPr>
            <w:rStyle w:val="Hyperlink"/>
            <w:noProof/>
            <w:rtl/>
          </w:rPr>
          <w:t xml:space="preserve"> </w:t>
        </w:r>
        <w:r w:rsidRPr="008D2CC8">
          <w:rPr>
            <w:rStyle w:val="Hyperlink"/>
            <w:rFonts w:hint="eastAsia"/>
            <w:noProof/>
            <w:rtl/>
          </w:rPr>
          <w:t>واحد؛</w:t>
        </w:r>
        <w:r w:rsidRPr="008D2CC8">
          <w:rPr>
            <w:rStyle w:val="Hyperlink"/>
            <w:noProof/>
            <w:rtl/>
          </w:rPr>
          <w:t xml:space="preserve"> </w:t>
        </w:r>
        <w:r w:rsidRPr="008D2CC8">
          <w:rPr>
            <w:rStyle w:val="Hyperlink"/>
            <w:rFonts w:hint="eastAsia"/>
            <w:noProof/>
            <w:rtl/>
          </w:rPr>
          <w:t>تداخل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508555159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36C57" w:rsidRDefault="00036C57" w:rsidP="00036C57">
      <w:pPr>
        <w:pStyle w:val="TOC7"/>
        <w:tabs>
          <w:tab w:val="right" w:leader="dot" w:pos="10194"/>
        </w:tabs>
        <w:rPr>
          <w:rFonts w:asciiTheme="minorHAnsi" w:eastAsiaTheme="minorEastAsia" w:hAnsiTheme="minorHAnsi" w:cstheme="minorBidi"/>
          <w:bCs w:val="0"/>
          <w:noProof/>
          <w:color w:val="auto"/>
          <w:szCs w:val="22"/>
          <w:rtl/>
        </w:rPr>
      </w:pPr>
      <w:hyperlink w:anchor="_Toc508555160" w:history="1">
        <w:r w:rsidRPr="008D2CC8">
          <w:rPr>
            <w:rStyle w:val="Hyperlink"/>
            <w:rFonts w:hint="eastAsia"/>
            <w:noProof/>
            <w:rtl/>
          </w:rPr>
          <w:t>فرض</w:t>
        </w:r>
        <w:r w:rsidRPr="008D2CC8">
          <w:rPr>
            <w:rStyle w:val="Hyperlink"/>
            <w:noProof/>
            <w:rtl/>
          </w:rPr>
          <w:t xml:space="preserve"> </w:t>
        </w:r>
        <w:r w:rsidRPr="008D2CC8">
          <w:rPr>
            <w:rStyle w:val="Hyperlink"/>
            <w:rFonts w:hint="eastAsia"/>
            <w:noProof/>
            <w:rtl/>
          </w:rPr>
          <w:t>دوم</w:t>
        </w:r>
        <w:r w:rsidRPr="008D2CC8">
          <w:rPr>
            <w:rStyle w:val="Hyperlink"/>
            <w:noProof/>
            <w:rtl/>
          </w:rPr>
          <w:t xml:space="preserve">:  </w:t>
        </w:r>
        <w:r w:rsidRPr="008D2CC8">
          <w:rPr>
            <w:rStyle w:val="Hyperlink"/>
            <w:rFonts w:hint="eastAsia"/>
            <w:noProof/>
            <w:rtl/>
          </w:rPr>
          <w:t>ضربات</w:t>
        </w:r>
        <w:r w:rsidRPr="008D2CC8">
          <w:rPr>
            <w:rStyle w:val="Hyperlink"/>
            <w:noProof/>
            <w:rtl/>
          </w:rPr>
          <w:t xml:space="preserve"> </w:t>
        </w:r>
        <w:r w:rsidRPr="008D2CC8">
          <w:rPr>
            <w:rStyle w:val="Hyperlink"/>
            <w:rFonts w:hint="eastAsia"/>
            <w:noProof/>
            <w:rtl/>
          </w:rPr>
          <w:t>متعدد؛</w:t>
        </w:r>
        <w:r w:rsidRPr="008D2CC8">
          <w:rPr>
            <w:rStyle w:val="Hyperlink"/>
            <w:noProof/>
            <w:rtl/>
          </w:rPr>
          <w:t xml:space="preserve"> </w:t>
        </w:r>
        <w:r w:rsidRPr="008D2CC8">
          <w:rPr>
            <w:rStyle w:val="Hyperlink"/>
            <w:rFonts w:hint="eastAsia"/>
            <w:noProof/>
            <w:rtl/>
          </w:rPr>
          <w:t>جنا</w:t>
        </w:r>
        <w:r w:rsidRPr="008D2CC8">
          <w:rPr>
            <w:rStyle w:val="Hyperlink"/>
            <w:rFonts w:hint="cs"/>
            <w:noProof/>
            <w:rtl/>
          </w:rPr>
          <w:t>ی</w:t>
        </w:r>
        <w:r w:rsidRPr="008D2CC8">
          <w:rPr>
            <w:rStyle w:val="Hyperlink"/>
            <w:rFonts w:hint="eastAsia"/>
            <w:noProof/>
            <w:rtl/>
          </w:rPr>
          <w:t>ت</w:t>
        </w:r>
        <w:r w:rsidRPr="008D2CC8">
          <w:rPr>
            <w:rStyle w:val="Hyperlink"/>
            <w:noProof/>
            <w:rtl/>
          </w:rPr>
          <w:t xml:space="preserve"> </w:t>
        </w:r>
        <w:r w:rsidRPr="008D2CC8">
          <w:rPr>
            <w:rStyle w:val="Hyperlink"/>
            <w:rFonts w:hint="eastAsia"/>
            <w:noProof/>
            <w:rtl/>
          </w:rPr>
          <w:t>واحد؛</w:t>
        </w:r>
        <w:r w:rsidRPr="008D2CC8">
          <w:rPr>
            <w:rStyle w:val="Hyperlink"/>
            <w:noProof/>
            <w:rtl/>
          </w:rPr>
          <w:t xml:space="preserve"> </w:t>
        </w:r>
        <w:r w:rsidRPr="008D2CC8">
          <w:rPr>
            <w:rStyle w:val="Hyperlink"/>
            <w:rFonts w:hint="eastAsia"/>
            <w:noProof/>
            <w:rtl/>
          </w:rPr>
          <w:t>تداخل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508555160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036C57"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BE5D7D">
        <w:rPr>
          <w:rFonts w:hint="cs"/>
          <w:rtl/>
        </w:rPr>
        <w:t>قتل</w:t>
      </w:r>
      <w:r w:rsidR="00BE5D7D">
        <w:rPr>
          <w:rtl/>
        </w:rPr>
        <w:t xml:space="preserve"> </w:t>
      </w:r>
      <w:r w:rsidR="00BE5D7D">
        <w:rPr>
          <w:rFonts w:hint="cs"/>
          <w:rtl/>
        </w:rPr>
        <w:t>به</w:t>
      </w:r>
      <w:r w:rsidR="00BE5D7D">
        <w:rPr>
          <w:rtl/>
        </w:rPr>
        <w:t xml:space="preserve"> </w:t>
      </w:r>
      <w:r w:rsidR="00BE5D7D">
        <w:rPr>
          <w:rFonts w:hint="cs"/>
          <w:rtl/>
        </w:rPr>
        <w:t>تسبیب</w:t>
      </w:r>
      <w:r w:rsidR="00BE5D7D">
        <w:rPr>
          <w:rtl/>
        </w:rPr>
        <w:t>/</w:t>
      </w:r>
      <w:r w:rsidR="00BE5D7D">
        <w:rPr>
          <w:rFonts w:hint="cs"/>
          <w:rtl/>
        </w:rPr>
        <w:t>مراتب</w:t>
      </w:r>
      <w:r w:rsidR="00BE5D7D">
        <w:rPr>
          <w:rtl/>
        </w:rPr>
        <w:t xml:space="preserve"> </w:t>
      </w:r>
      <w:r w:rsidR="00BE5D7D">
        <w:rPr>
          <w:rFonts w:hint="cs"/>
          <w:rtl/>
        </w:rPr>
        <w:t>تسبیب</w:t>
      </w:r>
      <w:r w:rsidR="00BE5D7D">
        <w:rPr>
          <w:rtl/>
        </w:rPr>
        <w:t>/</w:t>
      </w:r>
      <w:r w:rsidR="00BE5D7D">
        <w:rPr>
          <w:rFonts w:hint="cs"/>
          <w:rtl/>
        </w:rPr>
        <w:t>مرتبه</w:t>
      </w:r>
      <w:r w:rsidR="00BE5D7D">
        <w:rPr>
          <w:rtl/>
        </w:rPr>
        <w:t xml:space="preserve"> </w:t>
      </w:r>
      <w:r w:rsidR="00BE5D7D">
        <w:rPr>
          <w:rFonts w:hint="cs"/>
          <w:rtl/>
        </w:rPr>
        <w:t>چهارم</w:t>
      </w:r>
      <w:r w:rsidR="00BE5D7D">
        <w:rPr>
          <w:rtl/>
        </w:rPr>
        <w:t>/</w:t>
      </w:r>
      <w:r w:rsidR="00BE5D7D">
        <w:rPr>
          <w:rFonts w:hint="cs"/>
          <w:rtl/>
        </w:rPr>
        <w:t>صورت</w:t>
      </w:r>
      <w:r w:rsidR="00BE5D7D">
        <w:rPr>
          <w:rtl/>
        </w:rPr>
        <w:t xml:space="preserve"> </w:t>
      </w:r>
      <w:r w:rsidR="00BE5D7D">
        <w:rPr>
          <w:rFonts w:hint="cs"/>
          <w:rtl/>
        </w:rPr>
        <w:t>ششم</w:t>
      </w:r>
      <w:r w:rsidR="00BE5D7D">
        <w:rPr>
          <w:rtl/>
        </w:rPr>
        <w:t>/</w:t>
      </w:r>
      <w:r w:rsidR="00BE5D7D">
        <w:rPr>
          <w:rFonts w:hint="cs"/>
          <w:rtl/>
        </w:rPr>
        <w:t>اشتراک</w:t>
      </w:r>
      <w:r w:rsidR="00BE5D7D">
        <w:rPr>
          <w:rtl/>
        </w:rPr>
        <w:t xml:space="preserve"> </w:t>
      </w:r>
      <w:r w:rsidR="00BE5D7D">
        <w:rPr>
          <w:rFonts w:hint="cs"/>
          <w:rtl/>
        </w:rPr>
        <w:t>در</w:t>
      </w:r>
      <w:r w:rsidR="00BE5D7D">
        <w:rPr>
          <w:rtl/>
        </w:rPr>
        <w:t xml:space="preserve"> </w:t>
      </w:r>
      <w:r w:rsidR="00BE5D7D">
        <w:rPr>
          <w:rFonts w:hint="cs"/>
          <w:rtl/>
        </w:rPr>
        <w:t>قتل</w:t>
      </w:r>
      <w:r w:rsidR="00025B70">
        <w:rPr>
          <w:rFonts w:hint="cs"/>
          <w:rtl/>
        </w:rPr>
        <w:t xml:space="preserve"> </w:t>
      </w:r>
      <w:r w:rsidR="00386C11" w:rsidRPr="00A6366F">
        <w:rPr>
          <w:rFonts w:hint="cs"/>
          <w:rtl/>
        </w:rPr>
        <w:t>/</w:t>
      </w:r>
      <w:bookmarkStart w:id="1" w:name="BokSabj_d"/>
      <w:bookmarkEnd w:id="1"/>
      <w:r w:rsidR="00BE5D7D">
        <w:rPr>
          <w:rFonts w:hint="cs"/>
          <w:rtl/>
        </w:rPr>
        <w:t>قتل</w:t>
      </w:r>
      <w:r w:rsidR="00BE5D7D">
        <w:rPr>
          <w:rtl/>
        </w:rPr>
        <w:t xml:space="preserve"> </w:t>
      </w:r>
      <w:r w:rsidR="00BE5D7D">
        <w:rPr>
          <w:rFonts w:hint="cs"/>
          <w:rtl/>
        </w:rPr>
        <w:t>عمد</w:t>
      </w:r>
      <w:r w:rsidR="00386C11" w:rsidRPr="00A6366F">
        <w:rPr>
          <w:rFonts w:hint="cs"/>
          <w:rtl/>
        </w:rPr>
        <w:t xml:space="preserve"> /</w:t>
      </w:r>
      <w:bookmarkStart w:id="2" w:name="Bokkolli"/>
      <w:bookmarkEnd w:id="2"/>
      <w:r w:rsidR="00BE5D7D">
        <w:rPr>
          <w:rFonts w:hint="cs"/>
          <w:rtl/>
        </w:rPr>
        <w:t>کتاب</w:t>
      </w:r>
      <w:r w:rsidR="00BE5D7D">
        <w:rPr>
          <w:rtl/>
        </w:rPr>
        <w:t xml:space="preserve"> </w:t>
      </w:r>
      <w:r w:rsidR="00BE5D7D">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036C57" w:rsidP="003A6148">
      <w:pPr>
        <w:pBdr>
          <w:bottom w:val="double" w:sz="6" w:space="1" w:color="auto"/>
        </w:pBdr>
        <w:rPr>
          <w:rtl/>
        </w:rPr>
      </w:pPr>
      <w:r>
        <w:rPr>
          <w:rFonts w:hint="cs"/>
          <w:rtl/>
        </w:rPr>
        <w:t>بحث در باب تداخل یا عدم تداخل دیات و قصاص طرف در نفس جریان داشت و بعد از بیان کلمات اصحاب، نوبت به بیان مختار خواهد رسید.</w:t>
      </w:r>
      <w:bookmarkStart w:id="3" w:name="_GoBack"/>
      <w:bookmarkEnd w:id="3"/>
    </w:p>
    <w:p w:rsidR="00247D2F" w:rsidRPr="003A6148" w:rsidRDefault="00247D2F" w:rsidP="003A6148">
      <w:pPr>
        <w:pBdr>
          <w:bottom w:val="double" w:sz="6" w:space="1" w:color="auto"/>
        </w:pBdr>
      </w:pPr>
    </w:p>
    <w:p w:rsidR="00707DC2" w:rsidRDefault="00707DC2" w:rsidP="00707DC2">
      <w:pPr>
        <w:pStyle w:val="Heading7"/>
        <w:rPr>
          <w:rtl/>
        </w:rPr>
      </w:pPr>
      <w:bookmarkStart w:id="4" w:name="_Toc508555154"/>
      <w:r>
        <w:rPr>
          <w:rFonts w:hint="cs"/>
          <w:rtl/>
        </w:rPr>
        <w:t>مختار مرحوم آقای خویی ره</w:t>
      </w:r>
      <w:bookmarkEnd w:id="4"/>
    </w:p>
    <w:p w:rsidR="00707DC2" w:rsidRPr="00707DC2" w:rsidRDefault="00707DC2" w:rsidP="00707DC2">
      <w:pPr>
        <w:pStyle w:val="Heading8"/>
        <w:rPr>
          <w:rtl/>
        </w:rPr>
      </w:pPr>
      <w:bookmarkStart w:id="5" w:name="_Toc508555155"/>
      <w:r>
        <w:rPr>
          <w:rFonts w:hint="cs"/>
          <w:rtl/>
        </w:rPr>
        <w:t>تداخل در جنایت واحد و عدم تداخل در ضربات متعدد</w:t>
      </w:r>
      <w:bookmarkEnd w:id="5"/>
    </w:p>
    <w:p w:rsidR="00707DC2" w:rsidRPr="006D1C53" w:rsidRDefault="006D1C53" w:rsidP="00707DC2">
      <w:pPr>
        <w:rPr>
          <w:rtl/>
        </w:rPr>
      </w:pPr>
      <w:r w:rsidRPr="006D1C53">
        <w:rPr>
          <w:rtl/>
        </w:rPr>
        <w:t>حاصل مختار مرحوم آقای خویی</w:t>
      </w:r>
      <w:r>
        <w:rPr>
          <w:rFonts w:hint="cs"/>
          <w:rtl/>
        </w:rPr>
        <w:t xml:space="preserve"> قدس سره</w:t>
      </w:r>
      <w:r w:rsidRPr="006D1C53">
        <w:rPr>
          <w:rtl/>
        </w:rPr>
        <w:t xml:space="preserve"> </w:t>
      </w:r>
      <w:r>
        <w:rPr>
          <w:rFonts w:hint="cs"/>
          <w:rtl/>
        </w:rPr>
        <w:t>نسبت به</w:t>
      </w:r>
      <w:r w:rsidRPr="006D1C53">
        <w:rPr>
          <w:rtl/>
        </w:rPr>
        <w:t xml:space="preserve"> تداخل جنای</w:t>
      </w:r>
      <w:r>
        <w:rPr>
          <w:rFonts w:hint="cs"/>
          <w:rtl/>
        </w:rPr>
        <w:t>ا</w:t>
      </w:r>
      <w:r>
        <w:rPr>
          <w:rtl/>
        </w:rPr>
        <w:t>ت</w:t>
      </w:r>
      <w:r w:rsidRPr="006D1C53">
        <w:rPr>
          <w:rtl/>
        </w:rPr>
        <w:t xml:space="preserve"> </w:t>
      </w:r>
      <w:r>
        <w:rPr>
          <w:rFonts w:hint="cs"/>
          <w:rtl/>
        </w:rPr>
        <w:t xml:space="preserve">در بحث قصاص </w:t>
      </w:r>
      <w:r w:rsidRPr="006D1C53">
        <w:rPr>
          <w:rtl/>
        </w:rPr>
        <w:t xml:space="preserve">این </w:t>
      </w:r>
      <w:r>
        <w:rPr>
          <w:rFonts w:hint="cs"/>
          <w:rtl/>
        </w:rPr>
        <w:t xml:space="preserve">گونه </w:t>
      </w:r>
      <w:r w:rsidRPr="006D1C53">
        <w:rPr>
          <w:rtl/>
        </w:rPr>
        <w:t xml:space="preserve">شد که اگر جنایت واحد باشد تداخل </w:t>
      </w:r>
      <w:r>
        <w:rPr>
          <w:rFonts w:hint="cs"/>
          <w:rtl/>
        </w:rPr>
        <w:t>مسلم است</w:t>
      </w:r>
      <w:r w:rsidRPr="006D1C53">
        <w:rPr>
          <w:rtl/>
        </w:rPr>
        <w:t xml:space="preserve"> و</w:t>
      </w:r>
      <w:r>
        <w:rPr>
          <w:rFonts w:hint="cs"/>
          <w:rtl/>
        </w:rPr>
        <w:t xml:space="preserve">لی </w:t>
      </w:r>
      <w:r w:rsidRPr="006D1C53">
        <w:rPr>
          <w:rtl/>
        </w:rPr>
        <w:t xml:space="preserve">اگر </w:t>
      </w:r>
      <w:r>
        <w:rPr>
          <w:rFonts w:hint="cs"/>
          <w:rtl/>
        </w:rPr>
        <w:t xml:space="preserve">این جنایات، </w:t>
      </w:r>
      <w:r>
        <w:rPr>
          <w:rtl/>
        </w:rPr>
        <w:t>به ضربات متعدد بود</w:t>
      </w:r>
      <w:r>
        <w:rPr>
          <w:rFonts w:hint="cs"/>
          <w:rtl/>
        </w:rPr>
        <w:t>؛</w:t>
      </w:r>
      <w:r w:rsidRPr="006D1C53">
        <w:rPr>
          <w:rtl/>
        </w:rPr>
        <w:t xml:space="preserve"> چه </w:t>
      </w:r>
      <w:r>
        <w:rPr>
          <w:rFonts w:hint="cs"/>
          <w:rtl/>
        </w:rPr>
        <w:t>با تفرق زمانی</w:t>
      </w:r>
      <w:r w:rsidRPr="006D1C53">
        <w:rPr>
          <w:rtl/>
        </w:rPr>
        <w:t xml:space="preserve"> </w:t>
      </w:r>
      <w:r>
        <w:rPr>
          <w:rFonts w:hint="cs"/>
          <w:rtl/>
        </w:rPr>
        <w:t xml:space="preserve">و </w:t>
      </w:r>
      <w:r w:rsidRPr="006D1C53">
        <w:rPr>
          <w:rtl/>
        </w:rPr>
        <w:t xml:space="preserve">چه </w:t>
      </w:r>
      <w:r>
        <w:rPr>
          <w:rFonts w:hint="cs"/>
          <w:rtl/>
        </w:rPr>
        <w:t>در صورت توالی ضربات تداخل منتفی است</w:t>
      </w:r>
      <w:r w:rsidRPr="006D1C53">
        <w:rPr>
          <w:rtl/>
        </w:rPr>
        <w:t>.</w:t>
      </w:r>
    </w:p>
    <w:p w:rsidR="006D1C53" w:rsidRPr="006D1C53" w:rsidRDefault="006D1C53" w:rsidP="00707DC2">
      <w:pPr>
        <w:rPr>
          <w:rtl/>
        </w:rPr>
      </w:pPr>
      <w:r>
        <w:rPr>
          <w:rFonts w:hint="cs"/>
          <w:rtl/>
        </w:rPr>
        <w:t xml:space="preserve">و همان طوری که گذشت، به نظر ایشان </w:t>
      </w:r>
      <w:r w:rsidRPr="006D1C53">
        <w:rPr>
          <w:rtl/>
        </w:rPr>
        <w:t>تنها تفاوت</w:t>
      </w:r>
      <w:r>
        <w:rPr>
          <w:rFonts w:hint="cs"/>
          <w:rtl/>
        </w:rPr>
        <w:t>ی که</w:t>
      </w:r>
      <w:r w:rsidRPr="006D1C53">
        <w:rPr>
          <w:rtl/>
        </w:rPr>
        <w:t xml:space="preserve"> در موارد تعدد ضربه</w:t>
      </w:r>
      <w:r>
        <w:rPr>
          <w:rFonts w:hint="cs"/>
          <w:rtl/>
        </w:rPr>
        <w:t xml:space="preserve"> وجود دارد، تفاوت در</w:t>
      </w:r>
      <w:r w:rsidRPr="006D1C53">
        <w:rPr>
          <w:rtl/>
        </w:rPr>
        <w:t xml:space="preserve"> دلیل است، </w:t>
      </w:r>
      <w:r>
        <w:rPr>
          <w:rFonts w:hint="cs"/>
          <w:rtl/>
        </w:rPr>
        <w:t xml:space="preserve">به این معنا که </w:t>
      </w:r>
      <w:r w:rsidRPr="006D1C53">
        <w:rPr>
          <w:rtl/>
        </w:rPr>
        <w:t xml:space="preserve">در موارد متفرق، مقتضای قاعده عدم تداخل است و </w:t>
      </w:r>
      <w:r>
        <w:rPr>
          <w:rFonts w:hint="cs"/>
          <w:rtl/>
        </w:rPr>
        <w:t xml:space="preserve">این مقتضی و مفاد، </w:t>
      </w:r>
      <w:r w:rsidRPr="006D1C53">
        <w:rPr>
          <w:rtl/>
        </w:rPr>
        <w:t xml:space="preserve">منافی </w:t>
      </w:r>
      <w:r>
        <w:rPr>
          <w:rFonts w:hint="cs"/>
          <w:rtl/>
        </w:rPr>
        <w:t xml:space="preserve">و معارض ندارد، اما </w:t>
      </w:r>
      <w:r w:rsidR="00707DC2">
        <w:rPr>
          <w:rFonts w:hint="cs"/>
          <w:rtl/>
        </w:rPr>
        <w:t>نسبت</w:t>
      </w:r>
      <w:r w:rsidRPr="006D1C53">
        <w:rPr>
          <w:rtl/>
        </w:rPr>
        <w:t xml:space="preserve"> </w:t>
      </w:r>
      <w:r w:rsidR="00707DC2">
        <w:rPr>
          <w:rFonts w:hint="cs"/>
          <w:rtl/>
        </w:rPr>
        <w:t xml:space="preserve">به </w:t>
      </w:r>
      <w:r w:rsidRPr="006D1C53">
        <w:rPr>
          <w:rtl/>
        </w:rPr>
        <w:t>فرض توالی ضربات</w:t>
      </w:r>
      <w:r w:rsidR="00707DC2">
        <w:rPr>
          <w:rFonts w:hint="cs"/>
          <w:rtl/>
        </w:rPr>
        <w:t xml:space="preserve"> در این صورت</w:t>
      </w:r>
      <w:r w:rsidRPr="006D1C53">
        <w:rPr>
          <w:rtl/>
        </w:rPr>
        <w:t xml:space="preserve">، قاعده مقتضای سابق را دارد، ولی روایت ابی عبیده دال بر تداخل است </w:t>
      </w:r>
      <w:r w:rsidR="00707DC2">
        <w:rPr>
          <w:rFonts w:hint="cs"/>
          <w:rtl/>
        </w:rPr>
        <w:t xml:space="preserve">و در مقابل این روایت، دو روایت دیگر وجود دارد؛ یعنی، </w:t>
      </w:r>
      <w:r w:rsidRPr="006D1C53">
        <w:rPr>
          <w:rtl/>
        </w:rPr>
        <w:t>صحیحه محمد بن قیس و حفص</w:t>
      </w:r>
      <w:r w:rsidR="00707DC2">
        <w:rPr>
          <w:rFonts w:hint="cs"/>
          <w:rtl/>
        </w:rPr>
        <w:t xml:space="preserve"> البختری</w:t>
      </w:r>
      <w:r w:rsidRPr="006D1C53">
        <w:rPr>
          <w:rtl/>
        </w:rPr>
        <w:t>، که دال بر عدم تداخل است.</w:t>
      </w:r>
    </w:p>
    <w:p w:rsidR="006D1C53" w:rsidRDefault="006D1C53" w:rsidP="00707DC2">
      <w:pPr>
        <w:rPr>
          <w:rtl/>
        </w:rPr>
      </w:pPr>
      <w:r w:rsidRPr="006D1C53">
        <w:rPr>
          <w:rtl/>
        </w:rPr>
        <w:t>نسبت به فرمایش ایشان</w:t>
      </w:r>
      <w:r w:rsidR="00707DC2">
        <w:rPr>
          <w:rFonts w:hint="cs"/>
          <w:rtl/>
        </w:rPr>
        <w:t xml:space="preserve"> در مقام دو نکته وجود دارد، که باید بیان شود.</w:t>
      </w:r>
    </w:p>
    <w:p w:rsidR="00707DC2" w:rsidRPr="006D1C53" w:rsidRDefault="00707DC2" w:rsidP="00707DC2">
      <w:pPr>
        <w:pStyle w:val="Heading8"/>
        <w:rPr>
          <w:rtl/>
        </w:rPr>
      </w:pPr>
      <w:bookmarkStart w:id="6" w:name="_Toc508555156"/>
      <w:r>
        <w:rPr>
          <w:rFonts w:hint="cs"/>
          <w:rtl/>
        </w:rPr>
        <w:lastRenderedPageBreak/>
        <w:t>عدم اختصاص روایات به فرض توالی ضربات</w:t>
      </w:r>
      <w:bookmarkEnd w:id="6"/>
    </w:p>
    <w:p w:rsidR="006D1C53" w:rsidRPr="006D1C53" w:rsidRDefault="006D1C53" w:rsidP="006125CD">
      <w:pPr>
        <w:rPr>
          <w:rtl/>
        </w:rPr>
      </w:pPr>
      <w:r w:rsidRPr="006D1C53">
        <w:rPr>
          <w:rtl/>
        </w:rPr>
        <w:t>اول</w:t>
      </w:r>
      <w:r w:rsidR="00707DC2">
        <w:rPr>
          <w:rFonts w:hint="cs"/>
          <w:rtl/>
        </w:rPr>
        <w:t xml:space="preserve">ین نکته ای که در مورد فرمایش ایشان، قابل بیان است، این است که </w:t>
      </w:r>
      <w:r w:rsidRPr="006D1C53">
        <w:rPr>
          <w:rtl/>
        </w:rPr>
        <w:t>روایت حفص و محمد بن قیس و ابی عبیده</w:t>
      </w:r>
      <w:r w:rsidR="00707DC2">
        <w:rPr>
          <w:rFonts w:hint="cs"/>
          <w:rtl/>
        </w:rPr>
        <w:t xml:space="preserve"> در مقام</w:t>
      </w:r>
      <w:r w:rsidR="00191EDC">
        <w:rPr>
          <w:rFonts w:hint="cs"/>
          <w:rtl/>
        </w:rPr>
        <w:t>، بر اساس بیان ایشان،</w:t>
      </w:r>
      <w:r w:rsidRPr="006D1C53">
        <w:rPr>
          <w:rtl/>
        </w:rPr>
        <w:t xml:space="preserve"> ناظر به فرض توالی ضربات است، در حالی که </w:t>
      </w:r>
      <w:r w:rsidR="00191EDC">
        <w:rPr>
          <w:rFonts w:hint="cs"/>
          <w:rtl/>
        </w:rPr>
        <w:t>تعبیر موجود در این روایات فی حد نفسه؛ «</w:t>
      </w:r>
      <w:r w:rsidR="00191EDC">
        <w:rPr>
          <w:rtl/>
        </w:rPr>
        <w:t>ضرب</w:t>
      </w:r>
      <w:r w:rsidR="00191EDC">
        <w:rPr>
          <w:rFonts w:hint="cs"/>
          <w:rtl/>
        </w:rPr>
        <w:t>ة</w:t>
      </w:r>
      <w:r w:rsidR="00191EDC">
        <w:rPr>
          <w:rtl/>
        </w:rPr>
        <w:t xml:space="preserve"> بعد ضرب</w:t>
      </w:r>
      <w:r w:rsidR="00191EDC">
        <w:rPr>
          <w:rFonts w:hint="cs"/>
          <w:rtl/>
        </w:rPr>
        <w:t>ة»</w:t>
      </w:r>
      <w:r w:rsidRPr="006D1C53">
        <w:rPr>
          <w:rtl/>
        </w:rPr>
        <w:t xml:space="preserve"> یا </w:t>
      </w:r>
      <w:r w:rsidR="00191EDC">
        <w:rPr>
          <w:rFonts w:hint="cs"/>
          <w:rtl/>
        </w:rPr>
        <w:t>«</w:t>
      </w:r>
      <w:r w:rsidR="00191EDC">
        <w:rPr>
          <w:rtl/>
        </w:rPr>
        <w:t>واحد</w:t>
      </w:r>
      <w:r w:rsidR="00191EDC">
        <w:rPr>
          <w:rFonts w:hint="cs"/>
          <w:rtl/>
        </w:rPr>
        <w:t>ة</w:t>
      </w:r>
      <w:r w:rsidR="00191EDC">
        <w:rPr>
          <w:rtl/>
        </w:rPr>
        <w:t xml:space="preserve"> بعد واحد</w:t>
      </w:r>
      <w:r w:rsidR="00191EDC">
        <w:rPr>
          <w:rFonts w:hint="cs"/>
          <w:rtl/>
        </w:rPr>
        <w:t>»، تاب حمل معنای اعم از توالی را دارد</w:t>
      </w:r>
      <w:r w:rsidRPr="006D1C53">
        <w:rPr>
          <w:rtl/>
        </w:rPr>
        <w:t>؛</w:t>
      </w:r>
      <w:r w:rsidR="00191EDC">
        <w:rPr>
          <w:rFonts w:hint="cs"/>
          <w:rtl/>
        </w:rPr>
        <w:t xml:space="preserve"> </w:t>
      </w:r>
      <w:r w:rsidRPr="006D1C53">
        <w:rPr>
          <w:rtl/>
        </w:rPr>
        <w:t>چرا که یک بعدیت به معنای تلو است</w:t>
      </w:r>
      <w:r w:rsidR="006125CD">
        <w:rPr>
          <w:rtl/>
        </w:rPr>
        <w:t xml:space="preserve"> و یکی به معنای هم عرض بودن</w:t>
      </w:r>
      <w:r w:rsidR="006125CD">
        <w:rPr>
          <w:rFonts w:hint="cs"/>
          <w:rtl/>
        </w:rPr>
        <w:t>،</w:t>
      </w:r>
      <w:r w:rsidRPr="006D1C53">
        <w:rPr>
          <w:rtl/>
        </w:rPr>
        <w:t xml:space="preserve"> اعم از اینکه هم</w:t>
      </w:r>
      <w:r w:rsidR="00191EDC">
        <w:rPr>
          <w:rtl/>
        </w:rPr>
        <w:t xml:space="preserve">زمان باشد یا اینکه </w:t>
      </w:r>
      <w:r w:rsidR="006125CD">
        <w:rPr>
          <w:rFonts w:hint="cs"/>
          <w:rtl/>
        </w:rPr>
        <w:t xml:space="preserve">ضربه دوم </w:t>
      </w:r>
      <w:r w:rsidR="00191EDC">
        <w:rPr>
          <w:rtl/>
        </w:rPr>
        <w:t>با فصل زمانی</w:t>
      </w:r>
      <w:r w:rsidR="006125CD">
        <w:rPr>
          <w:rFonts w:hint="cs"/>
          <w:rtl/>
        </w:rPr>
        <w:t xml:space="preserve"> وارد شود،</w:t>
      </w:r>
      <w:r w:rsidR="00191EDC">
        <w:rPr>
          <w:rFonts w:hint="cs"/>
          <w:rtl/>
        </w:rPr>
        <w:t xml:space="preserve"> و از آن جا که در روایات مقام، معینی بر معنای اخص وجود ندارد، نمی توان مفاد و مدلول آن را به موردی خاص اختصاص داد.</w:t>
      </w:r>
      <w:r w:rsidR="006125CD">
        <w:rPr>
          <w:rFonts w:hint="cs"/>
          <w:rtl/>
        </w:rPr>
        <w:t xml:space="preserve"> لذا باید از ایشان سؤال کرد که </w:t>
      </w:r>
      <w:r w:rsidRPr="006D1C53">
        <w:rPr>
          <w:rtl/>
        </w:rPr>
        <w:t xml:space="preserve">چه قرینه ای </w:t>
      </w:r>
      <w:r w:rsidR="006125CD">
        <w:rPr>
          <w:rFonts w:hint="cs"/>
          <w:rtl/>
        </w:rPr>
        <w:t>وجود دارد بر اینکه</w:t>
      </w:r>
      <w:r w:rsidRPr="006D1C53">
        <w:rPr>
          <w:rtl/>
        </w:rPr>
        <w:t xml:space="preserve"> بعدیت در این روایات، </w:t>
      </w:r>
      <w:r w:rsidR="006125CD">
        <w:rPr>
          <w:rFonts w:hint="cs"/>
          <w:rtl/>
        </w:rPr>
        <w:t xml:space="preserve">مربوط به </w:t>
      </w:r>
      <w:r w:rsidRPr="006D1C53">
        <w:rPr>
          <w:rtl/>
        </w:rPr>
        <w:t>فرض توالی باشد؟</w:t>
      </w:r>
      <w:r w:rsidR="006125CD">
        <w:rPr>
          <w:rFonts w:hint="cs"/>
          <w:rtl/>
        </w:rPr>
        <w:t xml:space="preserve"> و حتی چه دلیلی وجود دارد که </w:t>
      </w:r>
      <w:r w:rsidRPr="006D1C53">
        <w:rPr>
          <w:rtl/>
        </w:rPr>
        <w:t xml:space="preserve">ایشان </w:t>
      </w:r>
      <w:r w:rsidR="006125CD">
        <w:rPr>
          <w:rFonts w:hint="cs"/>
          <w:rtl/>
        </w:rPr>
        <w:t>تفرق  در روایت محمد بن قیس را به معنای تباعد ندانسته است و آن را در مقابل ضربه واحد فرض نموده است تا مربوط به فرض اتصال و توالی شود.</w:t>
      </w:r>
    </w:p>
    <w:p w:rsidR="006D1C53" w:rsidRPr="006D1C53" w:rsidRDefault="006125CD" w:rsidP="006125CD">
      <w:pPr>
        <w:rPr>
          <w:rtl/>
        </w:rPr>
      </w:pPr>
      <w:r>
        <w:rPr>
          <w:rFonts w:hint="cs"/>
          <w:rtl/>
        </w:rPr>
        <w:t xml:space="preserve">بنابراین، جا دارد که </w:t>
      </w:r>
      <w:r w:rsidR="006D1C53" w:rsidRPr="006D1C53">
        <w:rPr>
          <w:rtl/>
        </w:rPr>
        <w:t>حتی در فرض تفرق ضربات که مقتضای قاعده عدم تداخل</w:t>
      </w:r>
      <w:r>
        <w:rPr>
          <w:rFonts w:hint="cs"/>
          <w:rtl/>
        </w:rPr>
        <w:t xml:space="preserve"> است هم در کنار این مقتضی به این روایت نیز استدلال شود.</w:t>
      </w:r>
    </w:p>
    <w:p w:rsidR="006125CD" w:rsidRDefault="006125CD" w:rsidP="006125CD">
      <w:pPr>
        <w:pStyle w:val="Heading8"/>
        <w:rPr>
          <w:rFonts w:hint="cs"/>
          <w:rtl/>
        </w:rPr>
      </w:pPr>
      <w:bookmarkStart w:id="7" w:name="_Toc508555157"/>
      <w:r>
        <w:rPr>
          <w:rFonts w:hint="cs"/>
          <w:rtl/>
        </w:rPr>
        <w:t>اشکال: عدم استقرار تعارض بین روایات؛ تقدیم نص بر ظاهر</w:t>
      </w:r>
      <w:bookmarkEnd w:id="7"/>
    </w:p>
    <w:p w:rsidR="006D1C53" w:rsidRPr="006D1C53" w:rsidRDefault="006D1C53" w:rsidP="003D1E09">
      <w:pPr>
        <w:rPr>
          <w:rtl/>
        </w:rPr>
      </w:pPr>
      <w:r w:rsidRPr="006D1C53">
        <w:rPr>
          <w:rtl/>
        </w:rPr>
        <w:t>دومین نکته</w:t>
      </w:r>
      <w:r w:rsidR="006125CD">
        <w:rPr>
          <w:rFonts w:hint="cs"/>
          <w:rtl/>
        </w:rPr>
        <w:t xml:space="preserve"> ای</w:t>
      </w:r>
      <w:r w:rsidRPr="006D1C53">
        <w:rPr>
          <w:rtl/>
        </w:rPr>
        <w:t xml:space="preserve"> هم </w:t>
      </w:r>
      <w:r w:rsidR="006125CD">
        <w:rPr>
          <w:rFonts w:hint="cs"/>
          <w:rtl/>
        </w:rPr>
        <w:t xml:space="preserve">که در مورد فرمایش مرحوم آقای خویی ره به نظر می رسد، این است که </w:t>
      </w:r>
      <w:r w:rsidRPr="006D1C53">
        <w:rPr>
          <w:rtl/>
        </w:rPr>
        <w:t>بین صحیحه ابی عبیده و طایفه دوم که صحیحه حفص و محمد بن قیس</w:t>
      </w:r>
      <w:r w:rsidR="006125CD">
        <w:rPr>
          <w:rFonts w:hint="cs"/>
          <w:rtl/>
        </w:rPr>
        <w:t xml:space="preserve"> است</w:t>
      </w:r>
      <w:r w:rsidRPr="006D1C53">
        <w:rPr>
          <w:rtl/>
        </w:rPr>
        <w:t>، تعارض</w:t>
      </w:r>
      <w:r w:rsidR="006125CD">
        <w:rPr>
          <w:rFonts w:hint="cs"/>
          <w:rtl/>
        </w:rPr>
        <w:t>ی</w:t>
      </w:r>
      <w:r w:rsidRPr="006D1C53">
        <w:rPr>
          <w:rtl/>
        </w:rPr>
        <w:t xml:space="preserve"> م</w:t>
      </w:r>
      <w:r w:rsidR="006125CD">
        <w:rPr>
          <w:rFonts w:hint="cs"/>
          <w:rtl/>
        </w:rPr>
        <w:t>ُ</w:t>
      </w:r>
      <w:r w:rsidRPr="006D1C53">
        <w:rPr>
          <w:rtl/>
        </w:rPr>
        <w:t>ح</w:t>
      </w:r>
      <w:r w:rsidR="006125CD">
        <w:rPr>
          <w:rFonts w:hint="cs"/>
          <w:rtl/>
        </w:rPr>
        <w:t>َ</w:t>
      </w:r>
      <w:r w:rsidRPr="006D1C53">
        <w:rPr>
          <w:rtl/>
        </w:rPr>
        <w:t>ک</w:t>
      </w:r>
      <w:r w:rsidR="006125CD">
        <w:rPr>
          <w:rFonts w:hint="cs"/>
          <w:rtl/>
        </w:rPr>
        <w:t>َّ</w:t>
      </w:r>
      <w:r w:rsidRPr="006D1C53">
        <w:rPr>
          <w:rtl/>
        </w:rPr>
        <w:t xml:space="preserve">م </w:t>
      </w:r>
      <w:r w:rsidR="006125CD">
        <w:rPr>
          <w:rFonts w:hint="cs"/>
          <w:rtl/>
        </w:rPr>
        <w:t xml:space="preserve">و مستقر نیست؛ چرا که </w:t>
      </w:r>
      <w:r w:rsidRPr="006D1C53">
        <w:rPr>
          <w:rtl/>
        </w:rPr>
        <w:t>طبق صناعت</w:t>
      </w:r>
      <w:r w:rsidR="006E46A6">
        <w:rPr>
          <w:rFonts w:hint="cs"/>
          <w:rtl/>
        </w:rPr>
        <w:t xml:space="preserve"> یک طایفه بر طایفه دیگر مقدم است؛ به این بیان که دلالت صحاح حفص و محمد بن قیس بر عدم تداخل در موارد تعدد ضربات، صریح است و نصوصیت دارد، در حالی که در روایت ابی عبیده، صراحتی در نفی قصاص طرف وجود ندارد و فقط از اطلاق ثبوت قصاص در نفس و حکم به طرح و ترک قصاص طرف، می توان به نوعی نهی از قصاص طرف را برداشت نمود، لذا بر اساس صناعت اصولی، نص دال بر عدم تداخل که در دو روایت حفص و محمد بن قیس وجود دارد، مقدم بر نهی ظاهری از قصاص طرف در روایت ابی عبیده می شود و از باب جمع بین نص و ظاهر، حکم به کراهت قصاص طرف در این موارد می شود و در نتیجه تعارض مستقری در مقام وجود ندارد تا نوبت به فرمایش مرحوم آقای خویی قدس سره برسد. مثل اینکه در مواردی که یک دلیل به صراحت دال بر ترخیص در ترک فعلی است، و دلیل دیگری به ظهور امر به این فعل می کند، طبق قاعده و صناعت، حکم به استحباب فعل می شود و </w:t>
      </w:r>
      <w:r w:rsidRPr="006D1C53">
        <w:rPr>
          <w:rtl/>
        </w:rPr>
        <w:t xml:space="preserve">کما اینکه در اشتراک جماعتی بر قتل یک نفر، </w:t>
      </w:r>
      <w:r w:rsidR="006E46A6">
        <w:rPr>
          <w:rFonts w:hint="cs"/>
          <w:rtl/>
        </w:rPr>
        <w:t xml:space="preserve">بر اساس نص دلیل، حکم به قصاص جمیع </w:t>
      </w:r>
      <w:r w:rsidR="006E46A6">
        <w:rPr>
          <w:rFonts w:hint="cs"/>
          <w:rtl/>
        </w:rPr>
        <w:lastRenderedPageBreak/>
        <w:t xml:space="preserve">می شود، اما در یک روایت، از قصاص جمیع نهی شده است و حتی </w:t>
      </w:r>
      <w:r w:rsidR="003D1E09">
        <w:rPr>
          <w:rFonts w:hint="cs"/>
          <w:rtl/>
        </w:rPr>
        <w:t>قصاص بیش از یک نفر، در حکم اسراف در قتل به شمار آمده است، که در این موارد همان گونه که گذشت، حکم به کراهت قصاص جمیع می شود.</w:t>
      </w:r>
    </w:p>
    <w:p w:rsidR="003D1E09" w:rsidRDefault="003D1E09" w:rsidP="003D1E09">
      <w:pPr>
        <w:pStyle w:val="Heading6"/>
        <w:rPr>
          <w:rtl/>
        </w:rPr>
      </w:pPr>
      <w:bookmarkStart w:id="8" w:name="_Toc508555158"/>
      <w:r>
        <w:rPr>
          <w:rFonts w:hint="cs"/>
          <w:rtl/>
        </w:rPr>
        <w:t>مختار در مسأله تداخل دیات و قصاص</w:t>
      </w:r>
      <w:bookmarkEnd w:id="8"/>
    </w:p>
    <w:p w:rsidR="006D1C53" w:rsidRPr="006D1C53" w:rsidRDefault="006D1C53" w:rsidP="003D1E09">
      <w:pPr>
        <w:pStyle w:val="Heading7"/>
        <w:rPr>
          <w:rtl/>
        </w:rPr>
      </w:pPr>
      <w:bookmarkStart w:id="9" w:name="_Toc508555159"/>
      <w:r w:rsidRPr="006D1C53">
        <w:rPr>
          <w:rtl/>
        </w:rPr>
        <w:t xml:space="preserve">فرض اول: </w:t>
      </w:r>
      <w:r w:rsidR="003D1E09">
        <w:rPr>
          <w:rFonts w:hint="cs"/>
          <w:rtl/>
        </w:rPr>
        <w:t>جنایت واحد</w:t>
      </w:r>
      <w:r w:rsidR="002E634D">
        <w:rPr>
          <w:rFonts w:hint="cs"/>
          <w:rtl/>
        </w:rPr>
        <w:t>؛ تداخل</w:t>
      </w:r>
      <w:bookmarkEnd w:id="9"/>
      <w:r w:rsidR="003D1E09">
        <w:rPr>
          <w:rFonts w:hint="cs"/>
          <w:rtl/>
        </w:rPr>
        <w:t xml:space="preserve"> </w:t>
      </w:r>
    </w:p>
    <w:p w:rsidR="002E634D" w:rsidRDefault="003D1E09" w:rsidP="002E634D">
      <w:pPr>
        <w:rPr>
          <w:rtl/>
        </w:rPr>
      </w:pPr>
      <w:r>
        <w:rPr>
          <w:rFonts w:hint="cs"/>
          <w:rtl/>
        </w:rPr>
        <w:t>بعد از بیان فرمایشات اصحاب در مقام، نوبت به بیان مختار در مسأله تداخل دیات و قصاص می رسد، که در اولین فرض، یعنی جایی که جنایت واحدی واقع شده است؛ شکی در تداخل دیه و قصاص طرف در دیه و قصاص نفس نیست، کما اینکه مرحوم محقق قدس سره نیز</w:t>
      </w:r>
      <w:r w:rsidR="006D1C53" w:rsidRPr="006D1C53">
        <w:rPr>
          <w:rtl/>
        </w:rPr>
        <w:t xml:space="preserve"> بعد از آن که در تعدد ضرب، تفصیل مرحوم شیخ در نهایه را قائل </w:t>
      </w:r>
      <w:r>
        <w:rPr>
          <w:rFonts w:hint="cs"/>
          <w:rtl/>
        </w:rPr>
        <w:t xml:space="preserve">شده است، </w:t>
      </w:r>
      <w:r w:rsidR="002E634D">
        <w:rPr>
          <w:rFonts w:hint="cs"/>
          <w:rtl/>
        </w:rPr>
        <w:t>صورت سرایت جنایت را خارج نموده است،</w:t>
      </w:r>
      <w:r w:rsidR="002E634D">
        <w:rPr>
          <w:rStyle w:val="FootnoteReference"/>
          <w:rtl/>
        </w:rPr>
        <w:footnoteReference w:id="1"/>
      </w:r>
      <w:r w:rsidR="006D1C53" w:rsidRPr="006D1C53">
        <w:rPr>
          <w:rtl/>
        </w:rPr>
        <w:t xml:space="preserve"> لذا </w:t>
      </w:r>
      <w:r w:rsidR="002E634D">
        <w:rPr>
          <w:rFonts w:hint="cs"/>
          <w:rtl/>
        </w:rPr>
        <w:t xml:space="preserve">حق این است که </w:t>
      </w:r>
      <w:r w:rsidR="006D1C53" w:rsidRPr="006D1C53">
        <w:rPr>
          <w:rtl/>
        </w:rPr>
        <w:t xml:space="preserve">در این فرض شکی در تداخل نیست. </w:t>
      </w:r>
    </w:p>
    <w:p w:rsidR="006D1C53" w:rsidRPr="006D1C53" w:rsidRDefault="002E634D" w:rsidP="002E634D">
      <w:pPr>
        <w:rPr>
          <w:rtl/>
        </w:rPr>
      </w:pPr>
      <w:r>
        <w:rPr>
          <w:rFonts w:hint="cs"/>
          <w:rtl/>
        </w:rPr>
        <w:t xml:space="preserve">بنابراین، </w:t>
      </w:r>
      <w:r w:rsidR="006D1C53" w:rsidRPr="006D1C53">
        <w:rPr>
          <w:rtl/>
        </w:rPr>
        <w:t>جنایت واحدی که تأثیر مستقیم در طرف و تأثیر سرایی در قتل دارد</w:t>
      </w:r>
      <w:r>
        <w:rPr>
          <w:rFonts w:hint="cs"/>
          <w:rtl/>
        </w:rPr>
        <w:t>، موجب تداخل دیه و قصاص طرف در نفس می شود،</w:t>
      </w:r>
      <w:r w:rsidR="006D1C53" w:rsidRPr="006D1C53">
        <w:rPr>
          <w:rtl/>
        </w:rPr>
        <w:t xml:space="preserve"> بدون </w:t>
      </w:r>
      <w:r>
        <w:rPr>
          <w:rFonts w:hint="cs"/>
          <w:rtl/>
        </w:rPr>
        <w:t>اینکه فرقی بین فرض وقوع این جنایت به واسطه ضربات متعدد یا واحد وجود داشته باشد؛ چرا که مقتضای اطلاق مقامی ادله دیه و قصاص نفس این گونه است.</w:t>
      </w:r>
    </w:p>
    <w:p w:rsidR="006D1C53" w:rsidRPr="006D1C53" w:rsidRDefault="006D1C53" w:rsidP="002E634D">
      <w:pPr>
        <w:pStyle w:val="Heading7"/>
        <w:rPr>
          <w:rtl/>
        </w:rPr>
      </w:pPr>
      <w:bookmarkStart w:id="10" w:name="_Toc508555160"/>
      <w:r w:rsidRPr="006D1C53">
        <w:rPr>
          <w:rtl/>
        </w:rPr>
        <w:t>فرض دوم:  ضربات متعدد</w:t>
      </w:r>
      <w:r w:rsidR="002E634D">
        <w:rPr>
          <w:rFonts w:hint="cs"/>
          <w:rtl/>
        </w:rPr>
        <w:t>؛ جنایت واحد؛ تداخل</w:t>
      </w:r>
      <w:bookmarkEnd w:id="10"/>
    </w:p>
    <w:p w:rsidR="006D1C53" w:rsidRPr="006D1C53" w:rsidRDefault="002E634D" w:rsidP="002E634D">
      <w:pPr>
        <w:rPr>
          <w:rtl/>
        </w:rPr>
      </w:pPr>
      <w:r>
        <w:rPr>
          <w:rFonts w:hint="cs"/>
          <w:rtl/>
        </w:rPr>
        <w:t>در فرض دوم، یعنی جایی که ضربات متعدد، منجر به جنایت واحد شده اند هم فرقی با فرض قبل ندارد، و علاوه بر مقتضای قاعده (اطلاقات ادله قصاص و دیه نفس)، صحیحه ابی عبیده نیز بر این امر دلالت دارد؛ «</w:t>
      </w:r>
      <w:r w:rsidRPr="002E634D">
        <w:rPr>
          <w:rStyle w:val="IntenseEmphasis"/>
          <w:rFonts w:hint="cs"/>
          <w:rtl/>
        </w:rPr>
        <w:t>فَإِنْ</w:t>
      </w:r>
      <w:r w:rsidRPr="002E634D">
        <w:rPr>
          <w:rStyle w:val="IntenseEmphasis"/>
          <w:rtl/>
        </w:rPr>
        <w:t xml:space="preserve"> </w:t>
      </w:r>
      <w:r w:rsidRPr="002E634D">
        <w:rPr>
          <w:rStyle w:val="IntenseEmphasis"/>
          <w:rFonts w:hint="cs"/>
          <w:rtl/>
        </w:rPr>
        <w:t>ضَرَبَهُ</w:t>
      </w:r>
      <w:r w:rsidRPr="002E634D">
        <w:rPr>
          <w:rStyle w:val="IntenseEmphasis"/>
          <w:rtl/>
        </w:rPr>
        <w:t xml:space="preserve"> </w:t>
      </w:r>
      <w:r w:rsidRPr="002E634D">
        <w:rPr>
          <w:rStyle w:val="IntenseEmphasis"/>
          <w:rFonts w:hint="cs"/>
          <w:rtl/>
        </w:rPr>
        <w:t>عَشْرَ</w:t>
      </w:r>
      <w:r w:rsidRPr="002E634D">
        <w:rPr>
          <w:rStyle w:val="IntenseEmphasis"/>
          <w:rtl/>
        </w:rPr>
        <w:t xml:space="preserve"> </w:t>
      </w:r>
      <w:r w:rsidRPr="002E634D">
        <w:rPr>
          <w:rStyle w:val="IntenseEmphasis"/>
          <w:rFonts w:hint="cs"/>
          <w:rtl/>
        </w:rPr>
        <w:t>ضَرَبَاتٍ</w:t>
      </w:r>
      <w:r w:rsidRPr="002E634D">
        <w:rPr>
          <w:rStyle w:val="IntenseEmphasis"/>
          <w:rtl/>
        </w:rPr>
        <w:t xml:space="preserve"> </w:t>
      </w:r>
      <w:r w:rsidRPr="002E634D">
        <w:rPr>
          <w:rStyle w:val="IntenseEmphasis"/>
          <w:rFonts w:hint="cs"/>
          <w:rtl/>
        </w:rPr>
        <w:t>فَجَنَيْنَ</w:t>
      </w:r>
      <w:r w:rsidRPr="002E634D">
        <w:rPr>
          <w:rStyle w:val="IntenseEmphasis"/>
          <w:rtl/>
        </w:rPr>
        <w:t xml:space="preserve"> </w:t>
      </w:r>
      <w:r w:rsidRPr="002E634D">
        <w:rPr>
          <w:rStyle w:val="IntenseEmphasis"/>
          <w:rFonts w:hint="cs"/>
          <w:rtl/>
        </w:rPr>
        <w:t>جِنَايَةً</w:t>
      </w:r>
      <w:r w:rsidRPr="002E634D">
        <w:rPr>
          <w:rStyle w:val="IntenseEmphasis"/>
          <w:rtl/>
        </w:rPr>
        <w:t xml:space="preserve"> </w:t>
      </w:r>
      <w:r w:rsidRPr="002E634D">
        <w:rPr>
          <w:rStyle w:val="IntenseEmphasis"/>
          <w:rFonts w:hint="cs"/>
          <w:rtl/>
        </w:rPr>
        <w:t>وَاحِدَةً</w:t>
      </w:r>
      <w:r w:rsidRPr="002E634D">
        <w:rPr>
          <w:rStyle w:val="IntenseEmphasis"/>
          <w:rtl/>
        </w:rPr>
        <w:t xml:space="preserve"> </w:t>
      </w:r>
      <w:r w:rsidRPr="002E634D">
        <w:rPr>
          <w:rStyle w:val="IntenseEmphasis"/>
          <w:rFonts w:hint="cs"/>
          <w:rtl/>
        </w:rPr>
        <w:t>أَلْزَمْتُهُ</w:t>
      </w:r>
      <w:r w:rsidRPr="002E634D">
        <w:rPr>
          <w:rStyle w:val="IntenseEmphasis"/>
          <w:rtl/>
        </w:rPr>
        <w:t xml:space="preserve"> </w:t>
      </w:r>
      <w:r w:rsidRPr="002E634D">
        <w:rPr>
          <w:rStyle w:val="IntenseEmphasis"/>
          <w:rFonts w:hint="cs"/>
          <w:rtl/>
        </w:rPr>
        <w:t>تِلْكَ</w:t>
      </w:r>
      <w:r w:rsidRPr="002E634D">
        <w:rPr>
          <w:rStyle w:val="IntenseEmphasis"/>
          <w:rtl/>
        </w:rPr>
        <w:t xml:space="preserve"> </w:t>
      </w:r>
      <w:r w:rsidRPr="002E634D">
        <w:rPr>
          <w:rStyle w:val="IntenseEmphasis"/>
          <w:rFonts w:hint="cs"/>
          <w:rtl/>
        </w:rPr>
        <w:t>الْجِنَايَةَ</w:t>
      </w:r>
      <w:r w:rsidRPr="002E634D">
        <w:rPr>
          <w:rStyle w:val="IntenseEmphasis"/>
          <w:rtl/>
        </w:rPr>
        <w:t xml:space="preserve"> </w:t>
      </w:r>
      <w:r w:rsidRPr="002E634D">
        <w:rPr>
          <w:rStyle w:val="IntenseEmphasis"/>
          <w:rFonts w:hint="cs"/>
          <w:rtl/>
        </w:rPr>
        <w:t>الَّتِي</w:t>
      </w:r>
      <w:r w:rsidRPr="002E634D">
        <w:rPr>
          <w:rStyle w:val="IntenseEmphasis"/>
          <w:rtl/>
        </w:rPr>
        <w:t xml:space="preserve"> </w:t>
      </w:r>
      <w:r w:rsidRPr="002E634D">
        <w:rPr>
          <w:rStyle w:val="IntenseEmphasis"/>
          <w:rFonts w:hint="cs"/>
          <w:rtl/>
        </w:rPr>
        <w:t>جَنَيْنَهَا</w:t>
      </w:r>
      <w:r w:rsidRPr="002E634D">
        <w:rPr>
          <w:rStyle w:val="IntenseEmphasis"/>
          <w:rtl/>
        </w:rPr>
        <w:t xml:space="preserve"> </w:t>
      </w:r>
      <w:r w:rsidRPr="002E634D">
        <w:rPr>
          <w:rStyle w:val="IntenseEmphasis"/>
          <w:rFonts w:hint="cs"/>
          <w:rtl/>
        </w:rPr>
        <w:t>الْعَشْرُ</w:t>
      </w:r>
      <w:r w:rsidRPr="002E634D">
        <w:rPr>
          <w:rStyle w:val="IntenseEmphasis"/>
          <w:rtl/>
        </w:rPr>
        <w:t xml:space="preserve"> </w:t>
      </w:r>
      <w:r w:rsidRPr="002E634D">
        <w:rPr>
          <w:rStyle w:val="IntenseEmphasis"/>
          <w:rFonts w:hint="cs"/>
          <w:rtl/>
        </w:rPr>
        <w:t>ضَرَبَا</w:t>
      </w:r>
      <w:r w:rsidRPr="002E634D">
        <w:rPr>
          <w:rFonts w:hint="cs"/>
          <w:rtl/>
        </w:rPr>
        <w:t>»</w:t>
      </w:r>
      <w:r>
        <w:rPr>
          <w:rFonts w:hint="cs"/>
          <w:rtl/>
        </w:rPr>
        <w:t>، و تنها جنایت اغلظ، قصاص و دیه خواهد داشت.</w:t>
      </w:r>
    </w:p>
    <w:p w:rsidR="006D1C53" w:rsidRPr="006D1C53" w:rsidRDefault="00036C57" w:rsidP="00036C57">
      <w:pPr>
        <w:rPr>
          <w:rtl/>
        </w:rPr>
      </w:pPr>
      <w:r>
        <w:rPr>
          <w:rFonts w:hint="cs"/>
          <w:rtl/>
        </w:rPr>
        <w:t xml:space="preserve">اما </w:t>
      </w:r>
      <w:r w:rsidR="006D1C53" w:rsidRPr="006D1C53">
        <w:rPr>
          <w:rtl/>
        </w:rPr>
        <w:t>از آن جا که مدرک</w:t>
      </w:r>
      <w:r>
        <w:rPr>
          <w:rFonts w:hint="cs"/>
          <w:rtl/>
        </w:rPr>
        <w:t xml:space="preserve"> حکم فوق در مقام،</w:t>
      </w:r>
      <w:r w:rsidR="006D1C53" w:rsidRPr="006D1C53">
        <w:rPr>
          <w:rtl/>
        </w:rPr>
        <w:t xml:space="preserve"> اطلاق مقامی </w:t>
      </w:r>
      <w:r>
        <w:rPr>
          <w:rFonts w:hint="cs"/>
          <w:rtl/>
        </w:rPr>
        <w:t xml:space="preserve">ادله </w:t>
      </w:r>
      <w:r w:rsidR="006D1C53" w:rsidRPr="006D1C53">
        <w:rPr>
          <w:rtl/>
        </w:rPr>
        <w:t>است</w:t>
      </w:r>
      <w:r>
        <w:rPr>
          <w:rFonts w:hint="cs"/>
          <w:rtl/>
        </w:rPr>
        <w:t>،</w:t>
      </w:r>
      <w:r w:rsidR="006D1C53" w:rsidRPr="006D1C53">
        <w:rPr>
          <w:rtl/>
        </w:rPr>
        <w:t xml:space="preserve"> و </w:t>
      </w:r>
      <w:r>
        <w:rPr>
          <w:rFonts w:hint="cs"/>
          <w:rtl/>
        </w:rPr>
        <w:t xml:space="preserve">از طرفی </w:t>
      </w:r>
      <w:r w:rsidR="006D1C53" w:rsidRPr="006D1C53">
        <w:rPr>
          <w:rtl/>
        </w:rPr>
        <w:t>در اطلاق مقامی م</w:t>
      </w:r>
      <w:r>
        <w:rPr>
          <w:rtl/>
        </w:rPr>
        <w:t>ی بایست به قدر متیقن اکتفا نمود</w:t>
      </w:r>
      <w:r>
        <w:rPr>
          <w:rFonts w:hint="cs"/>
          <w:rtl/>
        </w:rPr>
        <w:t>؛ نسبت به شمول این اطلاق نسبت به موردی که</w:t>
      </w:r>
      <w:r>
        <w:rPr>
          <w:rtl/>
        </w:rPr>
        <w:t xml:space="preserve"> فصل کثیری بین ضربات واقع شود</w:t>
      </w:r>
      <w:r>
        <w:rPr>
          <w:rFonts w:hint="cs"/>
          <w:rtl/>
        </w:rPr>
        <w:t>؛</w:t>
      </w:r>
      <w:r w:rsidR="006D1C53" w:rsidRPr="006D1C53">
        <w:rPr>
          <w:rtl/>
        </w:rPr>
        <w:t xml:space="preserve"> </w:t>
      </w:r>
      <w:r>
        <w:rPr>
          <w:rFonts w:hint="cs"/>
          <w:rtl/>
        </w:rPr>
        <w:t>شبهه وجود دارد و روایت ابی عبیده نیز بر اساس استظهار مرحوم آقای خویی ره مربوط به فرض توالی است، لذا در موارد وجود فصل کثیر بین ضربات، قابل تمسک نیست.</w:t>
      </w:r>
      <w:r>
        <w:rPr>
          <w:rStyle w:val="FootnoteReference"/>
          <w:rtl/>
        </w:rPr>
        <w:footnoteReference w:id="2"/>
      </w:r>
    </w:p>
    <w:p w:rsidR="001A1EA5" w:rsidRPr="006162A2" w:rsidRDefault="001A1EA5" w:rsidP="006162A2">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6E69" w:rsidRDefault="00DB6E69" w:rsidP="008B750B">
      <w:pPr>
        <w:spacing w:line="240" w:lineRule="auto"/>
      </w:pPr>
      <w:r>
        <w:separator/>
      </w:r>
    </w:p>
  </w:endnote>
  <w:endnote w:type="continuationSeparator" w:id="0">
    <w:p w:rsidR="00DB6E69" w:rsidRDefault="00DB6E6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36C57" w:rsidRPr="00036C57">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BE5D7D" w:rsidP="001B6799">
          <w:pPr>
            <w:pStyle w:val="Footer"/>
            <w:bidi w:val="0"/>
            <w:rPr>
              <w:color w:val="808080" w:themeColor="background1" w:themeShade="80"/>
              <w:rtl/>
            </w:rPr>
          </w:pPr>
          <w:bookmarkStart w:id="18" w:name="BokAdres"/>
          <w:bookmarkEnd w:id="18"/>
          <w:r>
            <w:rPr>
              <w:color w:val="808080" w:themeColor="background1" w:themeShade="80"/>
            </w:rPr>
            <w:t>F1mq1_13961220-094_ar1_mfeb.ir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6E69" w:rsidRDefault="00DB6E69" w:rsidP="008B750B">
      <w:pPr>
        <w:spacing w:line="240" w:lineRule="auto"/>
      </w:pPr>
      <w:r>
        <w:separator/>
      </w:r>
    </w:p>
  </w:footnote>
  <w:footnote w:type="continuationSeparator" w:id="0">
    <w:p w:rsidR="00DB6E69" w:rsidRDefault="00DB6E69" w:rsidP="008B750B">
      <w:pPr>
        <w:spacing w:line="240" w:lineRule="auto"/>
      </w:pPr>
      <w:r>
        <w:continuationSeparator/>
      </w:r>
    </w:p>
  </w:footnote>
  <w:footnote w:id="1">
    <w:p w:rsidR="002E634D" w:rsidRPr="002E634D" w:rsidRDefault="002E634D" w:rsidP="002E634D">
      <w:pPr>
        <w:pStyle w:val="FootnoteText"/>
        <w:rPr>
          <w:rFonts w:hint="cs"/>
        </w:rPr>
      </w:pPr>
      <w:r w:rsidRPr="002E634D">
        <w:footnoteRef/>
      </w:r>
      <w:r>
        <w:rPr>
          <w:rFonts w:hint="cs"/>
          <w:rtl/>
        </w:rPr>
        <w:t>.</w:t>
      </w:r>
      <w:r w:rsidRPr="002E634D">
        <w:rPr>
          <w:rtl/>
        </w:rPr>
        <w:t xml:space="preserve"> </w:t>
      </w:r>
      <w:hyperlink r:id="rId1" w:history="1">
        <w:r w:rsidRPr="002E634D">
          <w:rPr>
            <w:rStyle w:val="Hyperlink"/>
            <w:rFonts w:hint="cs"/>
            <w:rtl/>
          </w:rPr>
          <w:t>شرائع</w:t>
        </w:r>
        <w:r w:rsidRPr="002E634D">
          <w:rPr>
            <w:rStyle w:val="Hyperlink"/>
            <w:rtl/>
          </w:rPr>
          <w:t xml:space="preserve"> </w:t>
        </w:r>
        <w:r w:rsidRPr="002E634D">
          <w:rPr>
            <w:rStyle w:val="Hyperlink"/>
            <w:rFonts w:hint="cs"/>
            <w:rtl/>
          </w:rPr>
          <w:t>الإسلام،</w:t>
        </w:r>
        <w:r w:rsidRPr="002E634D">
          <w:rPr>
            <w:rStyle w:val="Hyperlink"/>
            <w:rtl/>
          </w:rPr>
          <w:t xml:space="preserve"> </w:t>
        </w:r>
        <w:r w:rsidRPr="002E634D">
          <w:rPr>
            <w:rStyle w:val="Hyperlink"/>
            <w:rFonts w:hint="cs"/>
            <w:rtl/>
          </w:rPr>
          <w:t>جعفر</w:t>
        </w:r>
        <w:r w:rsidRPr="002E634D">
          <w:rPr>
            <w:rStyle w:val="Hyperlink"/>
            <w:rtl/>
          </w:rPr>
          <w:t xml:space="preserve"> </w:t>
        </w:r>
        <w:r w:rsidRPr="002E634D">
          <w:rPr>
            <w:rStyle w:val="Hyperlink"/>
            <w:rFonts w:hint="cs"/>
            <w:rtl/>
          </w:rPr>
          <w:t>بن</w:t>
        </w:r>
        <w:r w:rsidRPr="002E634D">
          <w:rPr>
            <w:rStyle w:val="Hyperlink"/>
            <w:rtl/>
          </w:rPr>
          <w:t xml:space="preserve"> </w:t>
        </w:r>
        <w:r w:rsidRPr="002E634D">
          <w:rPr>
            <w:rStyle w:val="Hyperlink"/>
            <w:rFonts w:hint="cs"/>
            <w:rtl/>
          </w:rPr>
          <w:t>الحسن</w:t>
        </w:r>
        <w:r w:rsidRPr="002E634D">
          <w:rPr>
            <w:rStyle w:val="Hyperlink"/>
            <w:rtl/>
          </w:rPr>
          <w:t xml:space="preserve"> </w:t>
        </w:r>
        <w:r w:rsidRPr="002E634D">
          <w:rPr>
            <w:rStyle w:val="Hyperlink"/>
            <w:rFonts w:hint="cs"/>
            <w:rtl/>
          </w:rPr>
          <w:t>بن</w:t>
        </w:r>
        <w:r w:rsidRPr="002E634D">
          <w:rPr>
            <w:rStyle w:val="Hyperlink"/>
            <w:rtl/>
          </w:rPr>
          <w:t xml:space="preserve"> </w:t>
        </w:r>
        <w:r w:rsidRPr="002E634D">
          <w:rPr>
            <w:rStyle w:val="Hyperlink"/>
            <w:rFonts w:hint="cs"/>
            <w:rtl/>
          </w:rPr>
          <w:t>یحیی</w:t>
        </w:r>
        <w:r w:rsidRPr="002E634D">
          <w:rPr>
            <w:rStyle w:val="Hyperlink"/>
            <w:rtl/>
          </w:rPr>
          <w:t xml:space="preserve"> (</w:t>
        </w:r>
        <w:r w:rsidRPr="002E634D">
          <w:rPr>
            <w:rStyle w:val="Hyperlink"/>
            <w:rFonts w:hint="cs"/>
            <w:rtl/>
          </w:rPr>
          <w:t>المحقق</w:t>
        </w:r>
        <w:r w:rsidRPr="002E634D">
          <w:rPr>
            <w:rStyle w:val="Hyperlink"/>
            <w:rtl/>
          </w:rPr>
          <w:t xml:space="preserve"> </w:t>
        </w:r>
        <w:r w:rsidRPr="002E634D">
          <w:rPr>
            <w:rStyle w:val="Hyperlink"/>
            <w:rFonts w:hint="cs"/>
            <w:rtl/>
          </w:rPr>
          <w:t>الحلّی</w:t>
        </w:r>
        <w:r w:rsidRPr="002E634D">
          <w:rPr>
            <w:rStyle w:val="Hyperlink"/>
            <w:rtl/>
          </w:rPr>
          <w:t>)</w:t>
        </w:r>
        <w:r w:rsidRPr="002E634D">
          <w:rPr>
            <w:rStyle w:val="Hyperlink"/>
            <w:rFonts w:hint="cs"/>
            <w:rtl/>
          </w:rPr>
          <w:t>،</w:t>
        </w:r>
        <w:r w:rsidRPr="002E634D">
          <w:rPr>
            <w:rStyle w:val="Hyperlink"/>
            <w:rtl/>
          </w:rPr>
          <w:t xml:space="preserve"> </w:t>
        </w:r>
        <w:r w:rsidRPr="002E634D">
          <w:rPr>
            <w:rStyle w:val="Hyperlink"/>
            <w:rFonts w:hint="cs"/>
            <w:rtl/>
          </w:rPr>
          <w:t>ج</w:t>
        </w:r>
        <w:r w:rsidRPr="002E634D">
          <w:rPr>
            <w:rStyle w:val="Hyperlink"/>
            <w:rtl/>
          </w:rPr>
          <w:t>4</w:t>
        </w:r>
        <w:r w:rsidRPr="002E634D">
          <w:rPr>
            <w:rStyle w:val="Hyperlink"/>
            <w:rFonts w:hint="cs"/>
            <w:rtl/>
          </w:rPr>
          <w:t>،</w:t>
        </w:r>
        <w:r w:rsidRPr="002E634D">
          <w:rPr>
            <w:rStyle w:val="Hyperlink"/>
            <w:rtl/>
          </w:rPr>
          <w:t xml:space="preserve"> </w:t>
        </w:r>
        <w:r w:rsidRPr="002E634D">
          <w:rPr>
            <w:rStyle w:val="Hyperlink"/>
            <w:rFonts w:hint="cs"/>
            <w:rtl/>
          </w:rPr>
          <w:t>ص</w:t>
        </w:r>
        <w:r w:rsidRPr="002E634D">
          <w:rPr>
            <w:rStyle w:val="Hyperlink"/>
            <w:rtl/>
          </w:rPr>
          <w:t>187</w:t>
        </w:r>
        <w:r w:rsidRPr="002E634D">
          <w:rPr>
            <w:rStyle w:val="Hyperlink"/>
          </w:rPr>
          <w:t>.</w:t>
        </w:r>
      </w:hyperlink>
    </w:p>
  </w:footnote>
  <w:footnote w:id="2">
    <w:p w:rsidR="00036C57" w:rsidRPr="00036C57" w:rsidRDefault="00036C57" w:rsidP="00036C57">
      <w:pPr>
        <w:pStyle w:val="FootnoteText"/>
        <w:rPr>
          <w:rFonts w:hint="cs"/>
          <w:rtl/>
        </w:rPr>
      </w:pPr>
      <w:r w:rsidRPr="00036C57">
        <w:footnoteRef/>
      </w:r>
      <w:r>
        <w:rPr>
          <w:rFonts w:hint="cs"/>
          <w:rtl/>
        </w:rPr>
        <w:t>.</w:t>
      </w:r>
      <w:r w:rsidRPr="00036C57">
        <w:rPr>
          <w:rtl/>
        </w:rPr>
        <w:t xml:space="preserve"> </w:t>
      </w:r>
      <w:hyperlink r:id="rId2" w:history="1">
        <w:r w:rsidRPr="00036C57">
          <w:rPr>
            <w:rStyle w:val="Hyperlink"/>
            <w:rFonts w:hint="cs"/>
            <w:rtl/>
          </w:rPr>
          <w:t>موسوعة</w:t>
        </w:r>
        <w:r w:rsidRPr="00036C57">
          <w:rPr>
            <w:rStyle w:val="Hyperlink"/>
            <w:rtl/>
          </w:rPr>
          <w:t xml:space="preserve"> </w:t>
        </w:r>
        <w:r w:rsidRPr="00036C57">
          <w:rPr>
            <w:rStyle w:val="Hyperlink"/>
            <w:rFonts w:hint="cs"/>
            <w:rtl/>
          </w:rPr>
          <w:t>الامام</w:t>
        </w:r>
        <w:r w:rsidRPr="00036C57">
          <w:rPr>
            <w:rStyle w:val="Hyperlink"/>
            <w:rtl/>
          </w:rPr>
          <w:t xml:space="preserve"> </w:t>
        </w:r>
        <w:r w:rsidRPr="00036C57">
          <w:rPr>
            <w:rStyle w:val="Hyperlink"/>
            <w:rFonts w:hint="cs"/>
            <w:rtl/>
          </w:rPr>
          <w:t>الخوئی،</w:t>
        </w:r>
        <w:r w:rsidRPr="00036C57">
          <w:rPr>
            <w:rStyle w:val="Hyperlink"/>
            <w:rtl/>
          </w:rPr>
          <w:t xml:space="preserve"> </w:t>
        </w:r>
        <w:r w:rsidRPr="00036C57">
          <w:rPr>
            <w:rStyle w:val="Hyperlink"/>
            <w:rFonts w:hint="cs"/>
            <w:rtl/>
          </w:rPr>
          <w:t>السید</w:t>
        </w:r>
        <w:r w:rsidRPr="00036C57">
          <w:rPr>
            <w:rStyle w:val="Hyperlink"/>
            <w:rtl/>
          </w:rPr>
          <w:t xml:space="preserve"> </w:t>
        </w:r>
        <w:r w:rsidRPr="00036C57">
          <w:rPr>
            <w:rStyle w:val="Hyperlink"/>
            <w:rFonts w:hint="cs"/>
            <w:rtl/>
          </w:rPr>
          <w:t>أبوالقاسم</w:t>
        </w:r>
        <w:r w:rsidRPr="00036C57">
          <w:rPr>
            <w:rStyle w:val="Hyperlink"/>
            <w:rtl/>
          </w:rPr>
          <w:t xml:space="preserve"> </w:t>
        </w:r>
        <w:r w:rsidRPr="00036C57">
          <w:rPr>
            <w:rStyle w:val="Hyperlink"/>
            <w:rFonts w:hint="cs"/>
            <w:rtl/>
          </w:rPr>
          <w:t>الخوئی،</w:t>
        </w:r>
        <w:r w:rsidRPr="00036C57">
          <w:rPr>
            <w:rStyle w:val="Hyperlink"/>
            <w:rtl/>
          </w:rPr>
          <w:t xml:space="preserve"> </w:t>
        </w:r>
        <w:r w:rsidRPr="00036C57">
          <w:rPr>
            <w:rStyle w:val="Hyperlink"/>
            <w:rFonts w:hint="cs"/>
            <w:rtl/>
          </w:rPr>
          <w:t>ج</w:t>
        </w:r>
        <w:r w:rsidRPr="00036C57">
          <w:rPr>
            <w:rStyle w:val="Hyperlink"/>
            <w:rtl/>
          </w:rPr>
          <w:t>42</w:t>
        </w:r>
        <w:r w:rsidRPr="00036C57">
          <w:rPr>
            <w:rStyle w:val="Hyperlink"/>
            <w:rFonts w:hint="cs"/>
            <w:rtl/>
          </w:rPr>
          <w:t>،</w:t>
        </w:r>
        <w:r w:rsidRPr="00036C57">
          <w:rPr>
            <w:rStyle w:val="Hyperlink"/>
            <w:rtl/>
          </w:rPr>
          <w:t xml:space="preserve"> </w:t>
        </w:r>
        <w:r w:rsidRPr="00036C57">
          <w:rPr>
            <w:rStyle w:val="Hyperlink"/>
            <w:rFonts w:hint="cs"/>
            <w:rtl/>
          </w:rPr>
          <w:t>ص</w:t>
        </w:r>
        <w:r w:rsidRPr="00036C57">
          <w:rPr>
            <w:rStyle w:val="Hyperlink"/>
            <w:rtl/>
          </w:rPr>
          <w:t>24.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1" w:name="BokNum"/>
    <w:bookmarkEnd w:id="11"/>
    <w:r w:rsidR="00BE5D7D">
      <w:rPr>
        <w:b/>
        <w:bCs/>
        <w:sz w:val="20"/>
        <w:szCs w:val="24"/>
        <w:rtl/>
      </w:rPr>
      <w:t>094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BE5D7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BE5D7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4" w:name="BokTarikh"/>
    <w:bookmarkEnd w:id="14"/>
    <w:r w:rsidR="00BE5D7D">
      <w:rPr>
        <w:sz w:val="24"/>
        <w:szCs w:val="24"/>
        <w:rtl/>
      </w:rPr>
      <w:t>20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5" w:name="BokSabj"/>
    <w:bookmarkEnd w:id="15"/>
    <w:r w:rsidR="00BE5D7D">
      <w:rPr>
        <w:rFonts w:hint="cs"/>
        <w:color w:val="000000" w:themeColor="text1"/>
        <w:sz w:val="24"/>
        <w:szCs w:val="24"/>
        <w:rtl/>
      </w:rPr>
      <w:t>قتل</w:t>
    </w:r>
    <w:r w:rsidR="00BE5D7D">
      <w:rPr>
        <w:color w:val="000000" w:themeColor="text1"/>
        <w:sz w:val="24"/>
        <w:szCs w:val="24"/>
        <w:rtl/>
      </w:rPr>
      <w:t xml:space="preserve"> </w:t>
    </w:r>
    <w:r w:rsidR="00BE5D7D">
      <w:rPr>
        <w:rFonts w:hint="cs"/>
        <w:color w:val="000000" w:themeColor="text1"/>
        <w:sz w:val="24"/>
        <w:szCs w:val="24"/>
        <w:rtl/>
      </w:rPr>
      <w:t>عمد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6" w:name="Bokmoqarer"/>
    <w:bookmarkEnd w:id="16"/>
    <w:r w:rsidR="00BE5D7D">
      <w:rPr>
        <w:rFonts w:hint="cs"/>
        <w:sz w:val="24"/>
        <w:szCs w:val="24"/>
        <w:rtl/>
      </w:rPr>
      <w:t>سید</w:t>
    </w:r>
    <w:r w:rsidR="00BE5D7D">
      <w:rPr>
        <w:sz w:val="24"/>
        <w:szCs w:val="24"/>
        <w:rtl/>
      </w:rPr>
      <w:t xml:space="preserve"> </w:t>
    </w:r>
    <w:r w:rsidR="00BE5D7D">
      <w:rPr>
        <w:rFonts w:hint="cs"/>
        <w:sz w:val="24"/>
        <w:szCs w:val="24"/>
        <w:rtl/>
      </w:rPr>
      <w:t>علی</w:t>
    </w:r>
    <w:r w:rsidR="00BE5D7D">
      <w:rPr>
        <w:sz w:val="24"/>
        <w:szCs w:val="24"/>
        <w:rtl/>
      </w:rPr>
      <w:t xml:space="preserve"> </w:t>
    </w:r>
    <w:r w:rsidR="00BE5D7D">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BE5D7D">
      <w:rPr>
        <w:rFonts w:hint="cs"/>
        <w:sz w:val="24"/>
        <w:szCs w:val="24"/>
        <w:rtl/>
      </w:rPr>
      <w:t>قتل</w:t>
    </w:r>
    <w:r w:rsidR="00BE5D7D">
      <w:rPr>
        <w:sz w:val="24"/>
        <w:szCs w:val="24"/>
        <w:rtl/>
      </w:rPr>
      <w:t xml:space="preserve"> </w:t>
    </w:r>
    <w:r w:rsidR="00BE5D7D">
      <w:rPr>
        <w:rFonts w:hint="cs"/>
        <w:sz w:val="24"/>
        <w:szCs w:val="24"/>
        <w:rtl/>
      </w:rPr>
      <w:t>به</w:t>
    </w:r>
    <w:r w:rsidR="00BE5D7D">
      <w:rPr>
        <w:sz w:val="24"/>
        <w:szCs w:val="24"/>
        <w:rtl/>
      </w:rPr>
      <w:t xml:space="preserve"> </w:t>
    </w:r>
    <w:r w:rsidR="00BE5D7D">
      <w:rPr>
        <w:rFonts w:hint="cs"/>
        <w:sz w:val="24"/>
        <w:szCs w:val="24"/>
        <w:rtl/>
      </w:rPr>
      <w:t>تسبیب</w:t>
    </w:r>
    <w:r w:rsidR="00BE5D7D">
      <w:rPr>
        <w:sz w:val="24"/>
        <w:szCs w:val="24"/>
        <w:rtl/>
      </w:rPr>
      <w:t>/</w:t>
    </w:r>
    <w:r w:rsidR="00BE5D7D">
      <w:rPr>
        <w:rFonts w:hint="cs"/>
        <w:sz w:val="24"/>
        <w:szCs w:val="24"/>
        <w:rtl/>
      </w:rPr>
      <w:t>مراتب</w:t>
    </w:r>
    <w:r w:rsidR="00BE5D7D">
      <w:rPr>
        <w:sz w:val="24"/>
        <w:szCs w:val="24"/>
        <w:rtl/>
      </w:rPr>
      <w:t xml:space="preserve"> </w:t>
    </w:r>
    <w:r w:rsidR="00BE5D7D">
      <w:rPr>
        <w:rFonts w:hint="cs"/>
        <w:sz w:val="24"/>
        <w:szCs w:val="24"/>
        <w:rtl/>
      </w:rPr>
      <w:t>تسبیب</w:t>
    </w:r>
    <w:r w:rsidR="00BE5D7D">
      <w:rPr>
        <w:sz w:val="24"/>
        <w:szCs w:val="24"/>
        <w:rtl/>
      </w:rPr>
      <w:t>/</w:t>
    </w:r>
    <w:r w:rsidR="00BE5D7D">
      <w:rPr>
        <w:rFonts w:hint="cs"/>
        <w:sz w:val="24"/>
        <w:szCs w:val="24"/>
        <w:rtl/>
      </w:rPr>
      <w:t>مرتبه</w:t>
    </w:r>
    <w:r w:rsidR="00BE5D7D">
      <w:rPr>
        <w:sz w:val="24"/>
        <w:szCs w:val="24"/>
        <w:rtl/>
      </w:rPr>
      <w:t xml:space="preserve"> </w:t>
    </w:r>
    <w:r w:rsidR="00BE5D7D">
      <w:rPr>
        <w:rFonts w:hint="cs"/>
        <w:sz w:val="24"/>
        <w:szCs w:val="24"/>
        <w:rtl/>
      </w:rPr>
      <w:t>چهارم</w:t>
    </w:r>
    <w:r w:rsidR="00BE5D7D">
      <w:rPr>
        <w:sz w:val="24"/>
        <w:szCs w:val="24"/>
        <w:rtl/>
      </w:rPr>
      <w:t>/</w:t>
    </w:r>
    <w:r w:rsidR="00BE5D7D">
      <w:rPr>
        <w:rFonts w:hint="cs"/>
        <w:sz w:val="24"/>
        <w:szCs w:val="24"/>
        <w:rtl/>
      </w:rPr>
      <w:t>صورت</w:t>
    </w:r>
    <w:r w:rsidR="00BE5D7D">
      <w:rPr>
        <w:sz w:val="24"/>
        <w:szCs w:val="24"/>
        <w:rtl/>
      </w:rPr>
      <w:t xml:space="preserve"> </w:t>
    </w:r>
    <w:r w:rsidR="00BE5D7D">
      <w:rPr>
        <w:rFonts w:hint="cs"/>
        <w:sz w:val="24"/>
        <w:szCs w:val="24"/>
        <w:rtl/>
      </w:rPr>
      <w:t>ششم</w:t>
    </w:r>
    <w:r w:rsidR="00BE5D7D">
      <w:rPr>
        <w:sz w:val="24"/>
        <w:szCs w:val="24"/>
        <w:rtl/>
      </w:rPr>
      <w:t>/</w:t>
    </w:r>
    <w:r w:rsidR="00BE5D7D">
      <w:rPr>
        <w:rFonts w:hint="cs"/>
        <w:sz w:val="24"/>
        <w:szCs w:val="24"/>
        <w:rtl/>
      </w:rPr>
      <w:t>اشتراک</w:t>
    </w:r>
    <w:r w:rsidR="00BE5D7D">
      <w:rPr>
        <w:sz w:val="24"/>
        <w:szCs w:val="24"/>
        <w:rtl/>
      </w:rPr>
      <w:t xml:space="preserve"> </w:t>
    </w:r>
    <w:r w:rsidR="00BE5D7D">
      <w:rPr>
        <w:rFonts w:hint="cs"/>
        <w:sz w:val="24"/>
        <w:szCs w:val="24"/>
        <w:rtl/>
      </w:rPr>
      <w:t>در</w:t>
    </w:r>
    <w:r w:rsidR="00BE5D7D">
      <w:rPr>
        <w:sz w:val="24"/>
        <w:szCs w:val="24"/>
        <w:rtl/>
      </w:rPr>
      <w:t xml:space="preserve"> </w:t>
    </w:r>
    <w:r w:rsidR="00BE5D7D">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36C5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1EDC"/>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2E634D"/>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1E09"/>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25CD"/>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C53"/>
    <w:rsid w:val="006D1DD4"/>
    <w:rsid w:val="006D4014"/>
    <w:rsid w:val="006D44C1"/>
    <w:rsid w:val="006E46A6"/>
    <w:rsid w:val="006E5651"/>
    <w:rsid w:val="006E5B85"/>
    <w:rsid w:val="006F026A"/>
    <w:rsid w:val="0070265B"/>
    <w:rsid w:val="00704813"/>
    <w:rsid w:val="00707DC2"/>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BE5D7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B6E69"/>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415598">
      <w:bodyDiv w:val="1"/>
      <w:marLeft w:val="0"/>
      <w:marRight w:val="0"/>
      <w:marTop w:val="0"/>
      <w:marBottom w:val="0"/>
      <w:divBdr>
        <w:top w:val="none" w:sz="0" w:space="0" w:color="auto"/>
        <w:left w:val="none" w:sz="0" w:space="0" w:color="auto"/>
        <w:bottom w:val="none" w:sz="0" w:space="0" w:color="auto"/>
        <w:right w:val="none" w:sz="0" w:space="0" w:color="auto"/>
      </w:divBdr>
      <w:divsChild>
        <w:div w:id="1017854666">
          <w:marLeft w:val="0"/>
          <w:marRight w:val="0"/>
          <w:marTop w:val="0"/>
          <w:marBottom w:val="0"/>
          <w:divBdr>
            <w:top w:val="none" w:sz="0" w:space="0" w:color="auto"/>
            <w:left w:val="none" w:sz="0" w:space="0" w:color="auto"/>
            <w:bottom w:val="none" w:sz="0" w:space="0" w:color="auto"/>
            <w:right w:val="none" w:sz="0" w:space="0" w:color="auto"/>
          </w:divBdr>
          <w:divsChild>
            <w:div w:id="569850469">
              <w:marLeft w:val="0"/>
              <w:marRight w:val="0"/>
              <w:marTop w:val="0"/>
              <w:marBottom w:val="0"/>
              <w:divBdr>
                <w:top w:val="none" w:sz="0" w:space="0" w:color="auto"/>
                <w:left w:val="none" w:sz="0" w:space="0" w:color="auto"/>
                <w:bottom w:val="none" w:sz="0" w:space="0" w:color="auto"/>
                <w:right w:val="none" w:sz="0" w:space="0" w:color="auto"/>
              </w:divBdr>
              <w:divsChild>
                <w:div w:id="532428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1334/42/24/" TargetMode="External"/><Relationship Id="rId1" Type="http://schemas.openxmlformats.org/officeDocument/2006/relationships/hyperlink" Target="http://lib.eshia.ir/71613/4/1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AC6F4D-FA35-421C-BDCE-9DE69E87F5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406</TotalTime>
  <Pages>3</Pages>
  <Words>812</Words>
  <Characters>4632</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5434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4</cp:revision>
  <dcterms:created xsi:type="dcterms:W3CDTF">2018-03-11T07:56:00Z</dcterms:created>
  <dcterms:modified xsi:type="dcterms:W3CDTF">2018-03-11T14:41:00Z</dcterms:modified>
  <cp:contentStatus>ویرایش 2.5</cp:contentStatus>
  <cp:version>2.7</cp:version>
</cp:coreProperties>
</file>