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F1762" w:rsidRDefault="00FF1762" w:rsidP="00FF1762">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501625" w:history="1">
        <w:r w:rsidRPr="00BA27CB">
          <w:rPr>
            <w:rStyle w:val="Hyperlink"/>
            <w:rFonts w:hint="eastAsia"/>
            <w:noProof/>
            <w:rtl/>
          </w:rPr>
          <w:t>اشکال</w:t>
        </w:r>
        <w:r w:rsidRPr="00BA27CB">
          <w:rPr>
            <w:rStyle w:val="Hyperlink"/>
            <w:noProof/>
            <w:rtl/>
          </w:rPr>
          <w:t xml:space="preserve"> </w:t>
        </w:r>
        <w:r w:rsidRPr="00BA27CB">
          <w:rPr>
            <w:rStyle w:val="Hyperlink"/>
            <w:rFonts w:hint="eastAsia"/>
            <w:noProof/>
            <w:rtl/>
          </w:rPr>
          <w:t>دوم</w:t>
        </w:r>
        <w:r w:rsidRPr="00BA27CB">
          <w:rPr>
            <w:rStyle w:val="Hyperlink"/>
            <w:noProof/>
            <w:rtl/>
          </w:rPr>
          <w:t xml:space="preserve"> </w:t>
        </w:r>
        <w:r w:rsidRPr="00BA27CB">
          <w:rPr>
            <w:rStyle w:val="Hyperlink"/>
            <w:rFonts w:hint="eastAsia"/>
            <w:noProof/>
            <w:rtl/>
          </w:rPr>
          <w:t>بر</w:t>
        </w:r>
        <w:r w:rsidRPr="00BA27CB">
          <w:rPr>
            <w:rStyle w:val="Hyperlink"/>
            <w:noProof/>
            <w:rtl/>
          </w:rPr>
          <w:t xml:space="preserve"> </w:t>
        </w:r>
        <w:r w:rsidRPr="00BA27CB">
          <w:rPr>
            <w:rStyle w:val="Hyperlink"/>
            <w:rFonts w:hint="eastAsia"/>
            <w:noProof/>
            <w:rtl/>
          </w:rPr>
          <w:t>استدلال</w:t>
        </w:r>
        <w:r w:rsidRPr="00BA27CB">
          <w:rPr>
            <w:rStyle w:val="Hyperlink"/>
            <w:noProof/>
            <w:rtl/>
          </w:rPr>
          <w:t xml:space="preserve"> </w:t>
        </w:r>
        <w:r w:rsidRPr="00BA27CB">
          <w:rPr>
            <w:rStyle w:val="Hyperlink"/>
            <w:rFonts w:hint="eastAsia"/>
            <w:noProof/>
            <w:rtl/>
          </w:rPr>
          <w:t>به</w:t>
        </w:r>
        <w:r w:rsidRPr="00BA27CB">
          <w:rPr>
            <w:rStyle w:val="Hyperlink"/>
            <w:noProof/>
            <w:rtl/>
          </w:rPr>
          <w:t xml:space="preserve"> </w:t>
        </w:r>
        <w:r w:rsidRPr="00BA27CB">
          <w:rPr>
            <w:rStyle w:val="Hyperlink"/>
            <w:rFonts w:hint="eastAsia"/>
            <w:noProof/>
            <w:rtl/>
          </w:rPr>
          <w:t>حد</w:t>
        </w:r>
        <w:r w:rsidRPr="00BA27CB">
          <w:rPr>
            <w:rStyle w:val="Hyperlink"/>
            <w:rFonts w:hint="cs"/>
            <w:noProof/>
            <w:rtl/>
          </w:rPr>
          <w:t>ی</w:t>
        </w:r>
        <w:r w:rsidRPr="00BA27CB">
          <w:rPr>
            <w:rStyle w:val="Hyperlink"/>
            <w:rFonts w:hint="eastAsia"/>
            <w:noProof/>
            <w:rtl/>
          </w:rPr>
          <w:t>ث</w:t>
        </w:r>
        <w:r w:rsidRPr="00BA27CB">
          <w:rPr>
            <w:rStyle w:val="Hyperlink"/>
            <w:noProof/>
            <w:rtl/>
          </w:rPr>
          <w:t xml:space="preserve"> </w:t>
        </w:r>
        <w:r w:rsidRPr="00BA27CB">
          <w:rPr>
            <w:rStyle w:val="Hyperlink"/>
            <w:rFonts w:hint="eastAsia"/>
            <w:noProof/>
            <w:rtl/>
          </w:rPr>
          <w:t>رفع</w:t>
        </w:r>
        <w:r w:rsidRPr="00BA27CB">
          <w:rPr>
            <w:rStyle w:val="Hyperlink"/>
            <w:noProof/>
            <w:rtl/>
          </w:rPr>
          <w:t xml:space="preserve">: </w:t>
        </w:r>
        <w:r w:rsidRPr="00BA27CB">
          <w:rPr>
            <w:rStyle w:val="Hyperlink"/>
            <w:rFonts w:hint="eastAsia"/>
            <w:noProof/>
            <w:rtl/>
          </w:rPr>
          <w:t>نف</w:t>
        </w:r>
        <w:r w:rsidRPr="00BA27CB">
          <w:rPr>
            <w:rStyle w:val="Hyperlink"/>
            <w:rFonts w:hint="cs"/>
            <w:noProof/>
            <w:rtl/>
          </w:rPr>
          <w:t>ی</w:t>
        </w:r>
        <w:r w:rsidRPr="00BA27CB">
          <w:rPr>
            <w:rStyle w:val="Hyperlink"/>
            <w:noProof/>
            <w:rtl/>
          </w:rPr>
          <w:t xml:space="preserve"> </w:t>
        </w:r>
        <w:r w:rsidRPr="00BA27CB">
          <w:rPr>
            <w:rStyle w:val="Hyperlink"/>
            <w:rFonts w:hint="eastAsia"/>
            <w:noProof/>
            <w:rtl/>
          </w:rPr>
          <w:t>حرج</w:t>
        </w:r>
        <w:r w:rsidRPr="00BA27CB">
          <w:rPr>
            <w:rStyle w:val="Hyperlink"/>
            <w:noProof/>
            <w:rtl/>
          </w:rPr>
          <w:t xml:space="preserve"> </w:t>
        </w:r>
        <w:r w:rsidRPr="00BA27CB">
          <w:rPr>
            <w:rStyle w:val="Hyperlink"/>
            <w:rFonts w:hint="eastAsia"/>
            <w:noProof/>
            <w:rtl/>
          </w:rPr>
          <w:t>به</w:t>
        </w:r>
        <w:r w:rsidRPr="00BA27CB">
          <w:rPr>
            <w:rStyle w:val="Hyperlink"/>
            <w:noProof/>
            <w:rtl/>
          </w:rPr>
          <w:t xml:space="preserve"> </w:t>
        </w:r>
        <w:r w:rsidRPr="00BA27CB">
          <w:rPr>
            <w:rStyle w:val="Hyperlink"/>
            <w:rFonts w:hint="eastAsia"/>
            <w:noProof/>
            <w:rtl/>
          </w:rPr>
          <w:t>طور</w:t>
        </w:r>
        <w:r w:rsidRPr="00BA27CB">
          <w:rPr>
            <w:rStyle w:val="Hyperlink"/>
            <w:noProof/>
            <w:rtl/>
          </w:rPr>
          <w:t xml:space="preserve"> </w:t>
        </w:r>
        <w:r w:rsidRPr="00BA27CB">
          <w:rPr>
            <w:rStyle w:val="Hyperlink"/>
            <w:rFonts w:hint="eastAsia"/>
            <w:noProof/>
            <w:rtl/>
          </w:rPr>
          <w:t>کل</w:t>
        </w:r>
        <w:r w:rsidRPr="00BA27CB">
          <w:rPr>
            <w:rStyle w:val="Hyperlink"/>
            <w:rFonts w:hint="cs"/>
            <w:noProof/>
            <w:rtl/>
          </w:rPr>
          <w:t>ی</w:t>
        </w:r>
        <w:r w:rsidRPr="00BA27CB">
          <w:rPr>
            <w:rStyle w:val="Hyperlink"/>
            <w:noProof/>
            <w:rtl/>
          </w:rPr>
          <w:t xml:space="preserve"> </w:t>
        </w:r>
        <w:r w:rsidRPr="00BA27CB">
          <w:rPr>
            <w:rStyle w:val="Hyperlink"/>
            <w:rFonts w:hint="eastAsia"/>
            <w:noProof/>
            <w:rtl/>
          </w:rPr>
          <w:t>مفاد</w:t>
        </w:r>
        <w:r w:rsidRPr="00BA27CB">
          <w:rPr>
            <w:rStyle w:val="Hyperlink"/>
            <w:noProof/>
            <w:rtl/>
          </w:rPr>
          <w:t xml:space="preserve"> </w:t>
        </w:r>
        <w:r w:rsidRPr="00BA27CB">
          <w:rPr>
            <w:rStyle w:val="Hyperlink"/>
            <w:rFonts w:hint="eastAsia"/>
            <w:noProof/>
            <w:rtl/>
          </w:rPr>
          <w:t>حد</w:t>
        </w:r>
        <w:r w:rsidRPr="00BA27CB">
          <w:rPr>
            <w:rStyle w:val="Hyperlink"/>
            <w:rFonts w:hint="cs"/>
            <w:noProof/>
            <w:rtl/>
          </w:rPr>
          <w:t>ی</w:t>
        </w:r>
        <w:r w:rsidRPr="00BA27CB">
          <w:rPr>
            <w:rStyle w:val="Hyperlink"/>
            <w:rFonts w:hint="eastAsia"/>
            <w:noProof/>
            <w:rtl/>
          </w:rPr>
          <w:t>ث</w:t>
        </w:r>
        <w:r w:rsidRPr="00BA27CB">
          <w:rPr>
            <w:rStyle w:val="Hyperlink"/>
            <w:noProof/>
            <w:rtl/>
          </w:rPr>
          <w:t xml:space="preserve"> </w:t>
        </w:r>
        <w:r w:rsidRPr="00BA27CB">
          <w:rPr>
            <w:rStyle w:val="Hyperlink"/>
            <w:rFonts w:hint="eastAsia"/>
            <w:noProof/>
            <w:rtl/>
          </w:rPr>
          <w:t>رفع</w:t>
        </w:r>
        <w:r w:rsidRPr="00BA27CB">
          <w:rPr>
            <w:rStyle w:val="Hyperlink"/>
            <w:noProof/>
            <w:rtl/>
          </w:rPr>
          <w:t xml:space="preserve"> </w:t>
        </w:r>
        <w:r w:rsidRPr="00BA27CB">
          <w:rPr>
            <w:rStyle w:val="Hyperlink"/>
            <w:rFonts w:hint="eastAsia"/>
            <w:noProof/>
            <w:rtl/>
          </w:rPr>
          <w:t>نه</w:t>
        </w:r>
        <w:r w:rsidRPr="00BA27CB">
          <w:rPr>
            <w:rStyle w:val="Hyperlink"/>
            <w:noProof/>
            <w:rtl/>
          </w:rPr>
          <w:t xml:space="preserve"> </w:t>
        </w:r>
        <w:r w:rsidRPr="00BA27CB">
          <w:rPr>
            <w:rStyle w:val="Hyperlink"/>
            <w:rFonts w:hint="eastAsia"/>
            <w:noProof/>
            <w:rtl/>
          </w:rPr>
          <w:t>رفع</w:t>
        </w:r>
        <w:r w:rsidRPr="00BA27CB">
          <w:rPr>
            <w:rStyle w:val="Hyperlink"/>
            <w:noProof/>
            <w:rtl/>
          </w:rPr>
          <w:t xml:space="preserve"> </w:t>
        </w:r>
        <w:r w:rsidRPr="00BA27CB">
          <w:rPr>
            <w:rStyle w:val="Hyperlink"/>
            <w:rFonts w:hint="eastAsia"/>
            <w:noProof/>
            <w:rtl/>
          </w:rPr>
          <w:t>حرج</w:t>
        </w:r>
        <w:r w:rsidRPr="00BA27CB">
          <w:rPr>
            <w:rStyle w:val="Hyperlink"/>
            <w:noProof/>
            <w:rtl/>
          </w:rPr>
          <w:t xml:space="preserve"> </w:t>
        </w:r>
        <w:r w:rsidRPr="00BA27CB">
          <w:rPr>
            <w:rStyle w:val="Hyperlink"/>
            <w:rFonts w:hint="eastAsia"/>
            <w:noProof/>
            <w:rtl/>
          </w:rPr>
          <w:t>به</w:t>
        </w:r>
        <w:r w:rsidRPr="00BA27CB">
          <w:rPr>
            <w:rStyle w:val="Hyperlink"/>
            <w:noProof/>
            <w:rtl/>
          </w:rPr>
          <w:t xml:space="preserve"> </w:t>
        </w:r>
        <w:r w:rsidRPr="00BA27CB">
          <w:rPr>
            <w:rStyle w:val="Hyperlink"/>
            <w:rFonts w:hint="eastAsia"/>
            <w:noProof/>
            <w:rtl/>
          </w:rPr>
          <w:t>واسطه</w:t>
        </w:r>
        <w:r w:rsidRPr="00BA27CB">
          <w:rPr>
            <w:rStyle w:val="Hyperlink"/>
            <w:noProof/>
            <w:rtl/>
          </w:rPr>
          <w:t xml:space="preserve"> </w:t>
        </w:r>
        <w:r w:rsidRPr="00BA27CB">
          <w:rPr>
            <w:rStyle w:val="Hyperlink"/>
            <w:rFonts w:hint="eastAsia"/>
            <w:noProof/>
            <w:rtl/>
          </w:rPr>
          <w:t>توجه</w:t>
        </w:r>
        <w:r w:rsidRPr="00BA27CB">
          <w:rPr>
            <w:rStyle w:val="Hyperlink"/>
            <w:noProof/>
            <w:rtl/>
          </w:rPr>
          <w:t xml:space="preserve"> </w:t>
        </w:r>
        <w:r w:rsidRPr="00BA27CB">
          <w:rPr>
            <w:rStyle w:val="Hyperlink"/>
            <w:rFonts w:hint="eastAsia"/>
            <w:noProof/>
            <w:rtl/>
          </w:rPr>
          <w:t>به</w:t>
        </w:r>
        <w:r w:rsidRPr="00BA27CB">
          <w:rPr>
            <w:rStyle w:val="Hyperlink"/>
            <w:noProof/>
            <w:rtl/>
          </w:rPr>
          <w:t xml:space="preserve"> </w:t>
        </w:r>
        <w:r w:rsidRPr="00BA27CB">
          <w:rPr>
            <w:rStyle w:val="Hyperlink"/>
            <w:rFonts w:hint="eastAsia"/>
            <w:noProof/>
            <w:rtl/>
          </w:rPr>
          <w:t>غ</w:t>
        </w:r>
        <w:r w:rsidRPr="00BA27CB">
          <w:rPr>
            <w:rStyle w:val="Hyperlink"/>
            <w:rFonts w:hint="cs"/>
            <w:noProof/>
            <w:rtl/>
          </w:rPr>
          <w:t>ی</w:t>
        </w:r>
        <w:r w:rsidRPr="00BA27CB">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502501625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FF1762" w:rsidRDefault="00FF1762" w:rsidP="00FF1762">
      <w:pPr>
        <w:pStyle w:val="TOC7"/>
        <w:tabs>
          <w:tab w:val="right" w:leader="dot" w:pos="10194"/>
        </w:tabs>
        <w:rPr>
          <w:rFonts w:asciiTheme="minorHAnsi" w:eastAsiaTheme="minorEastAsia" w:hAnsiTheme="minorHAnsi" w:cstheme="minorBidi"/>
          <w:bCs w:val="0"/>
          <w:noProof/>
          <w:color w:val="auto"/>
          <w:szCs w:val="22"/>
          <w:rtl/>
        </w:rPr>
      </w:pPr>
      <w:hyperlink w:anchor="_Toc502501626" w:history="1">
        <w:r w:rsidRPr="00BA27CB">
          <w:rPr>
            <w:rStyle w:val="Hyperlink"/>
            <w:rFonts w:hint="eastAsia"/>
            <w:noProof/>
            <w:rtl/>
          </w:rPr>
          <w:t>اشکال</w:t>
        </w:r>
        <w:r w:rsidRPr="00BA27CB">
          <w:rPr>
            <w:rStyle w:val="Hyperlink"/>
            <w:noProof/>
            <w:rtl/>
          </w:rPr>
          <w:t xml:space="preserve"> </w:t>
        </w:r>
        <w:r w:rsidRPr="00BA27CB">
          <w:rPr>
            <w:rStyle w:val="Hyperlink"/>
            <w:rFonts w:hint="eastAsia"/>
            <w:noProof/>
            <w:rtl/>
          </w:rPr>
          <w:t>دوم</w:t>
        </w:r>
        <w:r w:rsidRPr="00BA27CB">
          <w:rPr>
            <w:rStyle w:val="Hyperlink"/>
            <w:noProof/>
            <w:rtl/>
          </w:rPr>
          <w:t xml:space="preserve"> </w:t>
        </w:r>
        <w:r w:rsidRPr="00BA27CB">
          <w:rPr>
            <w:rStyle w:val="Hyperlink"/>
            <w:rFonts w:hint="eastAsia"/>
            <w:noProof/>
            <w:rtl/>
          </w:rPr>
          <w:t>بر</w:t>
        </w:r>
        <w:r w:rsidRPr="00BA27CB">
          <w:rPr>
            <w:rStyle w:val="Hyperlink"/>
            <w:noProof/>
            <w:rtl/>
          </w:rPr>
          <w:t xml:space="preserve"> </w:t>
        </w:r>
        <w:r w:rsidRPr="00BA27CB">
          <w:rPr>
            <w:rStyle w:val="Hyperlink"/>
            <w:rFonts w:hint="eastAsia"/>
            <w:noProof/>
            <w:rtl/>
          </w:rPr>
          <w:t>استدلال</w:t>
        </w:r>
        <w:r w:rsidRPr="00BA27CB">
          <w:rPr>
            <w:rStyle w:val="Hyperlink"/>
            <w:noProof/>
            <w:rtl/>
          </w:rPr>
          <w:t xml:space="preserve"> </w:t>
        </w:r>
        <w:r w:rsidRPr="00BA27CB">
          <w:rPr>
            <w:rStyle w:val="Hyperlink"/>
            <w:rFonts w:hint="eastAsia"/>
            <w:noProof/>
            <w:rtl/>
          </w:rPr>
          <w:t>مرحوم</w:t>
        </w:r>
        <w:r w:rsidRPr="00BA27CB">
          <w:rPr>
            <w:rStyle w:val="Hyperlink"/>
            <w:noProof/>
            <w:rtl/>
          </w:rPr>
          <w:t xml:space="preserve"> </w:t>
        </w:r>
        <w:r w:rsidRPr="00BA27CB">
          <w:rPr>
            <w:rStyle w:val="Hyperlink"/>
            <w:rFonts w:hint="eastAsia"/>
            <w:noProof/>
            <w:rtl/>
          </w:rPr>
          <w:t>آقا</w:t>
        </w:r>
        <w:r w:rsidRPr="00BA27CB">
          <w:rPr>
            <w:rStyle w:val="Hyperlink"/>
            <w:rFonts w:hint="cs"/>
            <w:noProof/>
            <w:rtl/>
          </w:rPr>
          <w:t>ی</w:t>
        </w:r>
        <w:r w:rsidRPr="00BA27CB">
          <w:rPr>
            <w:rStyle w:val="Hyperlink"/>
            <w:noProof/>
            <w:rtl/>
          </w:rPr>
          <w:t xml:space="preserve"> </w:t>
        </w:r>
        <w:r w:rsidRPr="00BA27CB">
          <w:rPr>
            <w:rStyle w:val="Hyperlink"/>
            <w:rFonts w:hint="eastAsia"/>
            <w:noProof/>
            <w:rtl/>
          </w:rPr>
          <w:t>خو</w:t>
        </w:r>
        <w:r w:rsidRPr="00BA27CB">
          <w:rPr>
            <w:rStyle w:val="Hyperlink"/>
            <w:rFonts w:hint="cs"/>
            <w:noProof/>
            <w:rtl/>
          </w:rPr>
          <w:t>یی</w:t>
        </w:r>
        <w:r w:rsidRPr="00BA27CB">
          <w:rPr>
            <w:rStyle w:val="Hyperlink"/>
            <w:noProof/>
            <w:rtl/>
          </w:rPr>
          <w:t xml:space="preserve"> </w:t>
        </w:r>
        <w:r w:rsidRPr="00BA27CB">
          <w:rPr>
            <w:rStyle w:val="Hyperlink"/>
            <w:rFonts w:hint="eastAsia"/>
            <w:noProof/>
            <w:rtl/>
          </w:rPr>
          <w:t>ره</w:t>
        </w:r>
        <w:r w:rsidRPr="00BA27CB">
          <w:rPr>
            <w:rStyle w:val="Hyperlink"/>
            <w:noProof/>
            <w:rtl/>
          </w:rPr>
          <w:t xml:space="preserve"> </w:t>
        </w:r>
        <w:r w:rsidRPr="00BA27CB">
          <w:rPr>
            <w:rStyle w:val="Hyperlink"/>
            <w:rFonts w:hint="eastAsia"/>
            <w:noProof/>
            <w:rtl/>
          </w:rPr>
          <w:t>بر</w:t>
        </w:r>
        <w:r w:rsidRPr="00BA27CB">
          <w:rPr>
            <w:rStyle w:val="Hyperlink"/>
            <w:noProof/>
            <w:rtl/>
          </w:rPr>
          <w:t xml:space="preserve"> </w:t>
        </w:r>
        <w:r w:rsidRPr="00BA27CB">
          <w:rPr>
            <w:rStyle w:val="Hyperlink"/>
            <w:rFonts w:hint="eastAsia"/>
            <w:noProof/>
            <w:rtl/>
          </w:rPr>
          <w:t>عدم</w:t>
        </w:r>
        <w:r w:rsidRPr="00BA27CB">
          <w:rPr>
            <w:rStyle w:val="Hyperlink"/>
            <w:noProof/>
            <w:rtl/>
          </w:rPr>
          <w:t xml:space="preserve"> </w:t>
        </w:r>
        <w:r w:rsidRPr="00BA27CB">
          <w:rPr>
            <w:rStyle w:val="Hyperlink"/>
            <w:rFonts w:hint="eastAsia"/>
            <w:noProof/>
            <w:rtl/>
          </w:rPr>
          <w:t>جواز</w:t>
        </w:r>
        <w:r w:rsidRPr="00BA27CB">
          <w:rPr>
            <w:rStyle w:val="Hyperlink"/>
            <w:noProof/>
            <w:rtl/>
          </w:rPr>
          <w:t xml:space="preserve"> </w:t>
        </w:r>
        <w:r w:rsidRPr="00BA27CB">
          <w:rPr>
            <w:rStyle w:val="Hyperlink"/>
            <w:rFonts w:hint="eastAsia"/>
            <w:noProof/>
            <w:rtl/>
          </w:rPr>
          <w:t>قتل</w:t>
        </w:r>
        <w:r w:rsidRPr="00BA27CB">
          <w:rPr>
            <w:rStyle w:val="Hyperlink"/>
            <w:noProof/>
            <w:rtl/>
          </w:rPr>
          <w:t xml:space="preserve">: </w:t>
        </w:r>
        <w:r w:rsidRPr="00BA27CB">
          <w:rPr>
            <w:rStyle w:val="Hyperlink"/>
            <w:rFonts w:hint="eastAsia"/>
            <w:noProof/>
            <w:rtl/>
          </w:rPr>
          <w:t>عدم</w:t>
        </w:r>
        <w:r w:rsidRPr="00BA27CB">
          <w:rPr>
            <w:rStyle w:val="Hyperlink"/>
            <w:noProof/>
            <w:rtl/>
          </w:rPr>
          <w:t xml:space="preserve"> </w:t>
        </w:r>
        <w:r w:rsidRPr="00BA27CB">
          <w:rPr>
            <w:rStyle w:val="Hyperlink"/>
            <w:rFonts w:hint="eastAsia"/>
            <w:noProof/>
            <w:rtl/>
          </w:rPr>
          <w:t>وجود</w:t>
        </w:r>
        <w:r w:rsidRPr="00BA27CB">
          <w:rPr>
            <w:rStyle w:val="Hyperlink"/>
            <w:noProof/>
            <w:rtl/>
          </w:rPr>
          <w:t xml:space="preserve"> </w:t>
        </w:r>
        <w:r w:rsidRPr="00BA27CB">
          <w:rPr>
            <w:rStyle w:val="Hyperlink"/>
            <w:rFonts w:hint="eastAsia"/>
            <w:noProof/>
            <w:rtl/>
          </w:rPr>
          <w:t>ملاک</w:t>
        </w:r>
        <w:r w:rsidRPr="00BA27CB">
          <w:rPr>
            <w:rStyle w:val="Hyperlink"/>
            <w:noProof/>
            <w:rtl/>
          </w:rPr>
          <w:t xml:space="preserve"> </w:t>
        </w:r>
        <w:r w:rsidRPr="00BA27CB">
          <w:rPr>
            <w:rStyle w:val="Hyperlink"/>
            <w:rFonts w:hint="eastAsia"/>
            <w:noProof/>
            <w:rtl/>
          </w:rPr>
          <w:t>تزاحم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502501626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F1762" w:rsidRDefault="00FF1762" w:rsidP="00FF1762">
      <w:pPr>
        <w:pStyle w:val="TOC7"/>
        <w:tabs>
          <w:tab w:val="right" w:leader="dot" w:pos="10194"/>
        </w:tabs>
        <w:rPr>
          <w:rFonts w:asciiTheme="minorHAnsi" w:eastAsiaTheme="minorEastAsia" w:hAnsiTheme="minorHAnsi" w:cstheme="minorBidi"/>
          <w:bCs w:val="0"/>
          <w:noProof/>
          <w:color w:val="auto"/>
          <w:szCs w:val="22"/>
          <w:rtl/>
        </w:rPr>
      </w:pPr>
      <w:hyperlink w:anchor="_Toc502501627" w:history="1">
        <w:r w:rsidRPr="00BA27CB">
          <w:rPr>
            <w:rStyle w:val="Hyperlink"/>
            <w:rFonts w:hint="eastAsia"/>
            <w:noProof/>
            <w:rtl/>
          </w:rPr>
          <w:t>وجه</w:t>
        </w:r>
        <w:r w:rsidRPr="00BA27CB">
          <w:rPr>
            <w:rStyle w:val="Hyperlink"/>
            <w:noProof/>
            <w:rtl/>
          </w:rPr>
          <w:t xml:space="preserve"> </w:t>
        </w:r>
        <w:r w:rsidRPr="00BA27CB">
          <w:rPr>
            <w:rStyle w:val="Hyperlink"/>
            <w:rFonts w:hint="eastAsia"/>
            <w:noProof/>
            <w:rtl/>
          </w:rPr>
          <w:t>سوم</w:t>
        </w:r>
        <w:r w:rsidRPr="00BA27CB">
          <w:rPr>
            <w:rStyle w:val="Hyperlink"/>
            <w:noProof/>
            <w:rtl/>
          </w:rPr>
          <w:t xml:space="preserve"> </w:t>
        </w:r>
        <w:r w:rsidRPr="00BA27CB">
          <w:rPr>
            <w:rStyle w:val="Hyperlink"/>
            <w:rFonts w:hint="eastAsia"/>
            <w:noProof/>
            <w:rtl/>
          </w:rPr>
          <w:t>بر</w:t>
        </w:r>
        <w:r w:rsidRPr="00BA27CB">
          <w:rPr>
            <w:rStyle w:val="Hyperlink"/>
            <w:noProof/>
            <w:rtl/>
          </w:rPr>
          <w:t xml:space="preserve"> </w:t>
        </w:r>
        <w:r w:rsidRPr="00BA27CB">
          <w:rPr>
            <w:rStyle w:val="Hyperlink"/>
            <w:rFonts w:hint="eastAsia"/>
            <w:noProof/>
            <w:rtl/>
          </w:rPr>
          <w:t>عدم</w:t>
        </w:r>
        <w:r w:rsidRPr="00BA27CB">
          <w:rPr>
            <w:rStyle w:val="Hyperlink"/>
            <w:noProof/>
            <w:rtl/>
          </w:rPr>
          <w:t xml:space="preserve"> </w:t>
        </w:r>
        <w:r w:rsidRPr="00BA27CB">
          <w:rPr>
            <w:rStyle w:val="Hyperlink"/>
            <w:rFonts w:hint="eastAsia"/>
            <w:noProof/>
            <w:rtl/>
          </w:rPr>
          <w:t>جواز</w:t>
        </w:r>
        <w:r w:rsidRPr="00BA27CB">
          <w:rPr>
            <w:rStyle w:val="Hyperlink"/>
            <w:noProof/>
            <w:rtl/>
          </w:rPr>
          <w:t xml:space="preserve"> </w:t>
        </w:r>
        <w:r w:rsidRPr="00BA27CB">
          <w:rPr>
            <w:rStyle w:val="Hyperlink"/>
            <w:rFonts w:hint="eastAsia"/>
            <w:noProof/>
            <w:rtl/>
          </w:rPr>
          <w:t>قتل</w:t>
        </w:r>
        <w:r w:rsidRPr="00BA27CB">
          <w:rPr>
            <w:rStyle w:val="Hyperlink"/>
            <w:noProof/>
            <w:rtl/>
          </w:rPr>
          <w:t xml:space="preserve"> </w:t>
        </w:r>
        <w:r w:rsidRPr="00BA27CB">
          <w:rPr>
            <w:rStyle w:val="Hyperlink"/>
            <w:rFonts w:hint="eastAsia"/>
            <w:noProof/>
            <w:rtl/>
          </w:rPr>
          <w:t>غ</w:t>
        </w:r>
        <w:r w:rsidRPr="00BA27CB">
          <w:rPr>
            <w:rStyle w:val="Hyperlink"/>
            <w:rFonts w:hint="cs"/>
            <w:noProof/>
            <w:rtl/>
          </w:rPr>
          <w:t>ی</w:t>
        </w:r>
        <w:r w:rsidRPr="00BA27CB">
          <w:rPr>
            <w:rStyle w:val="Hyperlink"/>
            <w:rFonts w:hint="eastAsia"/>
            <w:noProof/>
            <w:rtl/>
          </w:rPr>
          <w:t>ر</w:t>
        </w:r>
        <w:r w:rsidRPr="00BA27CB">
          <w:rPr>
            <w:rStyle w:val="Hyperlink"/>
            <w:noProof/>
            <w:rtl/>
          </w:rPr>
          <w:t xml:space="preserve"> </w:t>
        </w:r>
        <w:r w:rsidRPr="00BA27CB">
          <w:rPr>
            <w:rStyle w:val="Hyperlink"/>
            <w:rFonts w:hint="eastAsia"/>
            <w:noProof/>
            <w:rtl/>
          </w:rPr>
          <w:t>برا</w:t>
        </w:r>
        <w:r w:rsidRPr="00BA27CB">
          <w:rPr>
            <w:rStyle w:val="Hyperlink"/>
            <w:rFonts w:hint="cs"/>
            <w:noProof/>
            <w:rtl/>
          </w:rPr>
          <w:t>ی</w:t>
        </w:r>
        <w:r w:rsidRPr="00BA27CB">
          <w:rPr>
            <w:rStyle w:val="Hyperlink"/>
            <w:noProof/>
            <w:rtl/>
          </w:rPr>
          <w:t xml:space="preserve"> </w:t>
        </w:r>
        <w:r w:rsidRPr="00BA27CB">
          <w:rPr>
            <w:rStyle w:val="Hyperlink"/>
            <w:rFonts w:hint="eastAsia"/>
            <w:noProof/>
            <w:rtl/>
          </w:rPr>
          <w:t>فرار</w:t>
        </w:r>
        <w:r w:rsidRPr="00BA27CB">
          <w:rPr>
            <w:rStyle w:val="Hyperlink"/>
            <w:noProof/>
            <w:rtl/>
          </w:rPr>
          <w:t xml:space="preserve"> </w:t>
        </w:r>
        <w:r w:rsidRPr="00BA27CB">
          <w:rPr>
            <w:rStyle w:val="Hyperlink"/>
            <w:rFonts w:hint="eastAsia"/>
            <w:noProof/>
            <w:rtl/>
          </w:rPr>
          <w:t>از</w:t>
        </w:r>
        <w:r w:rsidRPr="00BA27CB">
          <w:rPr>
            <w:rStyle w:val="Hyperlink"/>
            <w:noProof/>
            <w:rtl/>
          </w:rPr>
          <w:t xml:space="preserve"> </w:t>
        </w:r>
        <w:r w:rsidRPr="00BA27CB">
          <w:rPr>
            <w:rStyle w:val="Hyperlink"/>
            <w:rFonts w:hint="eastAsia"/>
            <w:noProof/>
            <w:rtl/>
          </w:rPr>
          <w:t>ضرر</w:t>
        </w:r>
        <w:r w:rsidRPr="00BA27CB">
          <w:rPr>
            <w:rStyle w:val="Hyperlink"/>
            <w:noProof/>
            <w:rtl/>
          </w:rPr>
          <w:t xml:space="preserve"> </w:t>
        </w:r>
        <w:r w:rsidRPr="00BA27CB">
          <w:rPr>
            <w:rStyle w:val="Hyperlink"/>
            <w:rFonts w:hint="eastAsia"/>
            <w:noProof/>
            <w:rtl/>
          </w:rPr>
          <w:t>دون</w:t>
        </w:r>
        <w:r w:rsidRPr="00BA27CB">
          <w:rPr>
            <w:rStyle w:val="Hyperlink"/>
            <w:noProof/>
            <w:rtl/>
          </w:rPr>
          <w:t xml:space="preserve"> </w:t>
        </w:r>
        <w:r w:rsidRPr="00BA27CB">
          <w:rPr>
            <w:rStyle w:val="Hyperlink"/>
            <w:rFonts w:hint="eastAsia"/>
            <w:noProof/>
            <w:rtl/>
          </w:rPr>
          <w:t>القتل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502501627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FF176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5ADB">
        <w:rPr>
          <w:rFonts w:hint="cs"/>
          <w:rtl/>
        </w:rPr>
        <w:t>قتل</w:t>
      </w:r>
      <w:r w:rsidR="00975ADB">
        <w:rPr>
          <w:rtl/>
        </w:rPr>
        <w:t xml:space="preserve"> </w:t>
      </w:r>
      <w:r w:rsidR="00975ADB">
        <w:rPr>
          <w:rFonts w:hint="cs"/>
          <w:rtl/>
        </w:rPr>
        <w:t>به</w:t>
      </w:r>
      <w:r w:rsidR="00975ADB">
        <w:rPr>
          <w:rtl/>
        </w:rPr>
        <w:t xml:space="preserve"> </w:t>
      </w:r>
      <w:r w:rsidR="00975ADB">
        <w:rPr>
          <w:rFonts w:hint="cs"/>
          <w:rtl/>
        </w:rPr>
        <w:t>تسبیب</w:t>
      </w:r>
      <w:r w:rsidR="00975ADB">
        <w:rPr>
          <w:rtl/>
        </w:rPr>
        <w:t>/</w:t>
      </w:r>
      <w:r w:rsidR="00975ADB">
        <w:rPr>
          <w:rFonts w:hint="cs"/>
          <w:rtl/>
        </w:rPr>
        <w:t>مراتب</w:t>
      </w:r>
      <w:r w:rsidR="00975ADB">
        <w:rPr>
          <w:rtl/>
        </w:rPr>
        <w:t xml:space="preserve"> </w:t>
      </w:r>
      <w:r w:rsidR="00975ADB">
        <w:rPr>
          <w:rFonts w:hint="cs"/>
          <w:rtl/>
        </w:rPr>
        <w:t>تسبیب</w:t>
      </w:r>
      <w:r w:rsidR="00975ADB">
        <w:rPr>
          <w:rtl/>
        </w:rPr>
        <w:t>/</w:t>
      </w:r>
      <w:r w:rsidR="00975ADB">
        <w:rPr>
          <w:rFonts w:hint="cs"/>
          <w:rtl/>
        </w:rPr>
        <w:t>مرتبه</w:t>
      </w:r>
      <w:r w:rsidR="00975ADB">
        <w:rPr>
          <w:rtl/>
        </w:rPr>
        <w:t xml:space="preserve"> </w:t>
      </w:r>
      <w:r w:rsidR="00975ADB">
        <w:rPr>
          <w:rFonts w:hint="cs"/>
          <w:rtl/>
        </w:rPr>
        <w:t>چهارم</w:t>
      </w:r>
      <w:r w:rsidR="00975ADB">
        <w:rPr>
          <w:rtl/>
        </w:rPr>
        <w:t xml:space="preserve">/ </w:t>
      </w:r>
      <w:r w:rsidR="00975ADB">
        <w:rPr>
          <w:rFonts w:hint="cs"/>
          <w:rtl/>
        </w:rPr>
        <w:t>صورت</w:t>
      </w:r>
      <w:r w:rsidR="00975ADB">
        <w:rPr>
          <w:rtl/>
        </w:rPr>
        <w:t xml:space="preserve"> </w:t>
      </w:r>
      <w:r w:rsidR="00975ADB">
        <w:rPr>
          <w:rFonts w:hint="cs"/>
          <w:rtl/>
        </w:rPr>
        <w:t>سوم</w:t>
      </w:r>
      <w:r w:rsidR="00975ADB">
        <w:rPr>
          <w:rtl/>
        </w:rPr>
        <w:t xml:space="preserve"> (</w:t>
      </w:r>
      <w:r w:rsidR="00975ADB">
        <w:rPr>
          <w:rFonts w:hint="cs"/>
          <w:rtl/>
        </w:rPr>
        <w:t>اکراه</w:t>
      </w:r>
      <w:r w:rsidR="00975ADB">
        <w:rPr>
          <w:rtl/>
        </w:rPr>
        <w:t>)</w:t>
      </w:r>
      <w:r w:rsidR="00025B70">
        <w:rPr>
          <w:rFonts w:hint="cs"/>
          <w:rtl/>
        </w:rPr>
        <w:t xml:space="preserve"> </w:t>
      </w:r>
      <w:r w:rsidR="00386C11" w:rsidRPr="00A6366F">
        <w:rPr>
          <w:rFonts w:hint="cs"/>
          <w:rtl/>
        </w:rPr>
        <w:t>/</w:t>
      </w:r>
      <w:bookmarkStart w:id="1" w:name="BokSabj_d"/>
      <w:bookmarkEnd w:id="1"/>
      <w:r w:rsidR="00975ADB">
        <w:rPr>
          <w:rFonts w:hint="cs"/>
          <w:rtl/>
        </w:rPr>
        <w:t>قتل</w:t>
      </w:r>
      <w:r w:rsidR="00975ADB">
        <w:rPr>
          <w:rtl/>
        </w:rPr>
        <w:t xml:space="preserve"> </w:t>
      </w:r>
      <w:r w:rsidR="00975ADB">
        <w:rPr>
          <w:rFonts w:hint="cs"/>
          <w:rtl/>
        </w:rPr>
        <w:t>عمد</w:t>
      </w:r>
      <w:r w:rsidR="00386C11" w:rsidRPr="00A6366F">
        <w:rPr>
          <w:rFonts w:hint="cs"/>
          <w:rtl/>
        </w:rPr>
        <w:t xml:space="preserve"> /</w:t>
      </w:r>
      <w:bookmarkStart w:id="2" w:name="Bokkolli"/>
      <w:bookmarkEnd w:id="2"/>
      <w:r w:rsidR="00975ADB">
        <w:rPr>
          <w:rFonts w:hint="cs"/>
          <w:rtl/>
        </w:rPr>
        <w:t>کتاب</w:t>
      </w:r>
      <w:r w:rsidR="00975ADB">
        <w:rPr>
          <w:rtl/>
        </w:rPr>
        <w:t xml:space="preserve"> </w:t>
      </w:r>
      <w:r w:rsidR="00975ADB">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FF1762" w:rsidP="003A6148">
      <w:pPr>
        <w:pBdr>
          <w:bottom w:val="double" w:sz="6" w:space="1" w:color="auto"/>
        </w:pBdr>
      </w:pPr>
      <w:r>
        <w:rPr>
          <w:rFonts w:hint="cs"/>
          <w:rtl/>
        </w:rPr>
        <w:t xml:space="preserve">بحث در راستای بیان صورت سوم از مرتبه چهارم قتل به تسبیب؛ یعنی فرض اکراه بر قتل بود که بعد از طرح صور اکراه بحث در بررسی این فروض ادامه پیدا کرد. </w:t>
      </w:r>
    </w:p>
    <w:p w:rsidR="008D2EBB" w:rsidRPr="008D2EBB" w:rsidRDefault="008D2EBB" w:rsidP="008D2EBB">
      <w:pPr>
        <w:spacing w:line="240" w:lineRule="auto"/>
        <w:rPr>
          <w:rFonts w:ascii="IRNazanin" w:eastAsia="Times New Roman" w:hAnsi="IRNazanin" w:cs="IRNazanin"/>
          <w:color w:val="000000"/>
          <w:sz w:val="36"/>
          <w:szCs w:val="36"/>
        </w:rPr>
      </w:pPr>
      <w:r w:rsidRPr="008D2EBB">
        <w:rPr>
          <w:rFonts w:ascii="Cambria" w:eastAsia="Times New Roman" w:hAnsi="Cambria" w:cs="Cambria" w:hint="cs"/>
          <w:color w:val="000000"/>
          <w:sz w:val="36"/>
          <w:szCs w:val="36"/>
          <w:rtl/>
        </w:rPr>
        <w:t> </w:t>
      </w:r>
    </w:p>
    <w:p w:rsidR="008D2EBB" w:rsidRPr="008D2EBB" w:rsidRDefault="008D2EBB" w:rsidP="008D2EBB">
      <w:pPr>
        <w:rPr>
          <w:rtl/>
        </w:rPr>
      </w:pPr>
      <w:r w:rsidRPr="008D2EBB">
        <w:rPr>
          <w:rtl/>
        </w:rPr>
        <w:t xml:space="preserve">بحث در اکراه بر قتل و فرض اول آن که </w:t>
      </w:r>
      <w:r w:rsidRPr="008D2EBB">
        <w:rPr>
          <w:rFonts w:hint="cs"/>
          <w:rtl/>
        </w:rPr>
        <w:t xml:space="preserve">اکراه به همراه </w:t>
      </w:r>
      <w:r w:rsidRPr="008D2EBB">
        <w:rPr>
          <w:rtl/>
        </w:rPr>
        <w:t>تهدید به دون القتل باشد</w:t>
      </w:r>
      <w:r w:rsidRPr="008D2EBB">
        <w:rPr>
          <w:rFonts w:hint="cs"/>
          <w:rtl/>
        </w:rPr>
        <w:t>،</w:t>
      </w:r>
      <w:r w:rsidRPr="008D2EBB">
        <w:rPr>
          <w:rtl/>
        </w:rPr>
        <w:t xml:space="preserve"> در جریان بود.</w:t>
      </w:r>
    </w:p>
    <w:p w:rsidR="008D2EBB" w:rsidRPr="008D2EBB" w:rsidRDefault="008D2EBB" w:rsidP="008D2EBB">
      <w:pPr>
        <w:rPr>
          <w:rtl/>
        </w:rPr>
      </w:pPr>
      <w:r w:rsidRPr="008D2EBB">
        <w:rPr>
          <w:rtl/>
        </w:rPr>
        <w:t>آن چه در کلمات مطرح بود، این است که قتل جایز نیست و</w:t>
      </w:r>
      <w:r w:rsidRPr="008D2EBB">
        <w:rPr>
          <w:rFonts w:hint="cs"/>
          <w:rtl/>
        </w:rPr>
        <w:t xml:space="preserve"> </w:t>
      </w:r>
      <w:r w:rsidRPr="008D2EBB">
        <w:rPr>
          <w:rtl/>
        </w:rPr>
        <w:t>این اکراه مسوغ در قتل نیست</w:t>
      </w:r>
      <w:r w:rsidRPr="008D2EBB">
        <w:rPr>
          <w:rFonts w:hint="cs"/>
          <w:rtl/>
        </w:rPr>
        <w:t xml:space="preserve">؛ چرا که با وجود این که </w:t>
      </w:r>
      <w:r w:rsidRPr="008D2EBB">
        <w:rPr>
          <w:rtl/>
        </w:rPr>
        <w:t xml:space="preserve">مقتضای قاعده بر مسلک مرحوم شیخ </w:t>
      </w:r>
      <w:r w:rsidRPr="008D2EBB">
        <w:rPr>
          <w:rFonts w:hint="cs"/>
          <w:rtl/>
        </w:rPr>
        <w:t xml:space="preserve">ره </w:t>
      </w:r>
      <w:r w:rsidRPr="008D2EBB">
        <w:rPr>
          <w:rtl/>
        </w:rPr>
        <w:t>جواز ارتکاب</w:t>
      </w:r>
      <w:r w:rsidRPr="008D2EBB">
        <w:rPr>
          <w:rFonts w:hint="cs"/>
          <w:rtl/>
        </w:rPr>
        <w:t xml:space="preserve"> این قتل</w:t>
      </w:r>
      <w:r w:rsidRPr="008D2EBB">
        <w:rPr>
          <w:rtl/>
        </w:rPr>
        <w:t xml:space="preserve"> است، </w:t>
      </w:r>
      <w:r w:rsidRPr="008D2EBB">
        <w:rPr>
          <w:rFonts w:hint="cs"/>
          <w:rtl/>
        </w:rPr>
        <w:t>ولی به نظر مرحوم شیخ ره به سبب دلالت دلیل خاص بر عدم جواز، حکم به حرمت این قتل می ش</w:t>
      </w:r>
      <w:bookmarkStart w:id="3" w:name="_GoBack"/>
      <w:bookmarkEnd w:id="3"/>
      <w:r w:rsidRPr="008D2EBB">
        <w:rPr>
          <w:rFonts w:hint="cs"/>
          <w:rtl/>
        </w:rPr>
        <w:t>ود.  البته حق این است که به واسطه قاعده نفی حرج، نمی توان در مقام قائل به جواز قتل بر اساس قاعده اولیه شد؛ چرا که لسان این دلیل امتنانی است و دفع ضرر و حرج به واسطه ایراد آن بر غیر، خلاف امتنان است.</w:t>
      </w:r>
    </w:p>
    <w:p w:rsidR="008D2EBB" w:rsidRDefault="008D2EBB" w:rsidP="00165264">
      <w:pPr>
        <w:pStyle w:val="Heading7"/>
        <w:rPr>
          <w:rtl/>
        </w:rPr>
      </w:pPr>
      <w:bookmarkStart w:id="4" w:name="_Toc502501625"/>
      <w:r>
        <w:rPr>
          <w:rFonts w:hint="cs"/>
          <w:rtl/>
        </w:rPr>
        <w:t xml:space="preserve">اشکال دوم بر استدلال به حدیث رفع: </w:t>
      </w:r>
      <w:r w:rsidR="00165264">
        <w:rPr>
          <w:rFonts w:hint="cs"/>
          <w:rtl/>
        </w:rPr>
        <w:t>نفی حرج به طور کلی مفاد حدیث رفع نه رفع حرج به واسطه توجه به غیر</w:t>
      </w:r>
      <w:bookmarkEnd w:id="4"/>
      <w:r w:rsidR="00165264">
        <w:rPr>
          <w:rFonts w:hint="cs"/>
          <w:rtl/>
        </w:rPr>
        <w:t xml:space="preserve"> </w:t>
      </w:r>
      <w:r>
        <w:rPr>
          <w:rFonts w:hint="cs"/>
          <w:rtl/>
        </w:rPr>
        <w:t xml:space="preserve"> </w:t>
      </w:r>
    </w:p>
    <w:p w:rsidR="008D2EBB" w:rsidRPr="008D2EBB" w:rsidRDefault="008D2EBB" w:rsidP="00165264">
      <w:pPr>
        <w:rPr>
          <w:rtl/>
        </w:rPr>
      </w:pPr>
      <w:r w:rsidRPr="008D2EBB">
        <w:rPr>
          <w:rtl/>
        </w:rPr>
        <w:t xml:space="preserve">علاوه بر اشکالی که در مورد امتنانی بودن قاعده رفع بیان شد، </w:t>
      </w:r>
      <w:r>
        <w:rPr>
          <w:rFonts w:hint="cs"/>
          <w:rtl/>
        </w:rPr>
        <w:t xml:space="preserve">و به موجب آن استدلال به این دلیل برای اثبات جواز قتل، نا تمام ماند؛ اشکال دیگری نیز به این استدلال وارد است، به این بیان که </w:t>
      </w:r>
      <w:r w:rsidRPr="008D2EBB">
        <w:rPr>
          <w:rtl/>
        </w:rPr>
        <w:t xml:space="preserve">مفاد حدیث رفع، رفع حرج و رفع اضطرار است، </w:t>
      </w:r>
      <w:r>
        <w:rPr>
          <w:rFonts w:hint="cs"/>
          <w:rtl/>
        </w:rPr>
        <w:t xml:space="preserve">و </w:t>
      </w:r>
      <w:r w:rsidRPr="008D2EBB">
        <w:rPr>
          <w:rtl/>
        </w:rPr>
        <w:t>معنا</w:t>
      </w:r>
      <w:r>
        <w:rPr>
          <w:rFonts w:hint="cs"/>
          <w:rtl/>
        </w:rPr>
        <w:t>ی این امر این است</w:t>
      </w:r>
      <w:r w:rsidRPr="008D2EBB">
        <w:rPr>
          <w:rtl/>
        </w:rPr>
        <w:t xml:space="preserve"> که به واسطه احکام شرعی کسی به ضیق و اضطرار دچار نمی شود و</w:t>
      </w:r>
      <w:r>
        <w:rPr>
          <w:rFonts w:hint="cs"/>
          <w:rtl/>
        </w:rPr>
        <w:t xml:space="preserve"> لذا هر گاه در اثر حکمی شرعی چنین ضیق و اضطراری واقع شد،</w:t>
      </w:r>
      <w:r w:rsidRPr="008D2EBB">
        <w:rPr>
          <w:rtl/>
        </w:rPr>
        <w:t xml:space="preserve"> این حرج و اضطرار رفع می شود</w:t>
      </w:r>
      <w:r>
        <w:rPr>
          <w:rFonts w:hint="cs"/>
          <w:rtl/>
        </w:rPr>
        <w:t>،</w:t>
      </w:r>
      <w:r w:rsidRPr="008D2EBB">
        <w:rPr>
          <w:rtl/>
        </w:rPr>
        <w:t xml:space="preserve"> اما</w:t>
      </w:r>
      <w:r>
        <w:rPr>
          <w:rFonts w:hint="cs"/>
          <w:rtl/>
        </w:rPr>
        <w:t xml:space="preserve"> این رفع حرج،</w:t>
      </w:r>
      <w:r w:rsidRPr="008D2EBB">
        <w:rPr>
          <w:rtl/>
        </w:rPr>
        <w:t xml:space="preserve"> به این </w:t>
      </w:r>
      <w:r>
        <w:rPr>
          <w:rFonts w:hint="cs"/>
          <w:rtl/>
        </w:rPr>
        <w:t xml:space="preserve">معنا نیست که این حرج از موضعی به موضع دیگر </w:t>
      </w:r>
      <w:r>
        <w:rPr>
          <w:rtl/>
        </w:rPr>
        <w:t>جا</w:t>
      </w:r>
      <w:r>
        <w:rPr>
          <w:rFonts w:hint="cs"/>
          <w:rtl/>
        </w:rPr>
        <w:t xml:space="preserve"> </w:t>
      </w:r>
      <w:r>
        <w:rPr>
          <w:rtl/>
        </w:rPr>
        <w:t>به</w:t>
      </w:r>
      <w:r>
        <w:rPr>
          <w:rFonts w:hint="cs"/>
          <w:rtl/>
        </w:rPr>
        <w:t xml:space="preserve"> </w:t>
      </w:r>
      <w:r w:rsidRPr="008D2EBB">
        <w:rPr>
          <w:rtl/>
        </w:rPr>
        <w:t>جا می شود</w:t>
      </w:r>
      <w:r w:rsidR="00165264">
        <w:rPr>
          <w:rFonts w:hint="cs"/>
          <w:rtl/>
        </w:rPr>
        <w:t xml:space="preserve">؛ چرا که </w:t>
      </w:r>
      <w:r w:rsidRPr="008D2EBB">
        <w:rPr>
          <w:rtl/>
        </w:rPr>
        <w:t xml:space="preserve">لسان </w:t>
      </w:r>
      <w:r w:rsidR="00165264">
        <w:rPr>
          <w:rFonts w:hint="cs"/>
          <w:rtl/>
        </w:rPr>
        <w:t xml:space="preserve">این </w:t>
      </w:r>
      <w:r w:rsidRPr="008D2EBB">
        <w:rPr>
          <w:rtl/>
        </w:rPr>
        <w:t xml:space="preserve">دلیل به گونه ای است که </w:t>
      </w:r>
      <w:r w:rsidR="00165264">
        <w:rPr>
          <w:rFonts w:hint="cs"/>
          <w:rtl/>
        </w:rPr>
        <w:t xml:space="preserve">می بایست به طور کلی </w:t>
      </w:r>
      <w:r w:rsidR="00165264">
        <w:rPr>
          <w:rtl/>
        </w:rPr>
        <w:t>حرج رفع</w:t>
      </w:r>
      <w:r w:rsidRPr="008D2EBB">
        <w:rPr>
          <w:rtl/>
        </w:rPr>
        <w:t xml:space="preserve"> شود نه این که </w:t>
      </w:r>
      <w:r w:rsidR="00165264">
        <w:rPr>
          <w:rFonts w:hint="cs"/>
          <w:rtl/>
        </w:rPr>
        <w:t>به واسطه توجه به دیگری، رفع حرج صورت بگیرد</w:t>
      </w:r>
      <w:r w:rsidR="00165264">
        <w:rPr>
          <w:rtl/>
        </w:rPr>
        <w:t xml:space="preserve">، در حالی که رفع حرج </w:t>
      </w:r>
      <w:r w:rsidRPr="008D2EBB">
        <w:rPr>
          <w:rtl/>
        </w:rPr>
        <w:t>مثل</w:t>
      </w:r>
      <w:r w:rsidR="00165264">
        <w:rPr>
          <w:rFonts w:hint="cs"/>
          <w:rtl/>
        </w:rPr>
        <w:t xml:space="preserve"> این جا</w:t>
      </w:r>
      <w:r w:rsidRPr="008D2EBB">
        <w:rPr>
          <w:rtl/>
        </w:rPr>
        <w:t xml:space="preserve"> </w:t>
      </w:r>
      <w:r w:rsidR="00165264">
        <w:rPr>
          <w:rFonts w:hint="cs"/>
          <w:rtl/>
        </w:rPr>
        <w:t xml:space="preserve">که </w:t>
      </w:r>
      <w:r w:rsidRPr="008D2EBB">
        <w:rPr>
          <w:rtl/>
        </w:rPr>
        <w:t xml:space="preserve">مستلزم توجه قتل به غیر </w:t>
      </w:r>
      <w:r w:rsidRPr="008D2EBB">
        <w:rPr>
          <w:rtl/>
        </w:rPr>
        <w:lastRenderedPageBreak/>
        <w:t>است، با ل</w:t>
      </w:r>
      <w:r w:rsidR="00165264">
        <w:rPr>
          <w:rtl/>
        </w:rPr>
        <w:t>سان و مفاد این دلیل تناسب ندارد</w:t>
      </w:r>
      <w:r w:rsidRPr="008D2EBB">
        <w:rPr>
          <w:rtl/>
        </w:rPr>
        <w:t xml:space="preserve"> </w:t>
      </w:r>
      <w:r w:rsidR="00165264">
        <w:rPr>
          <w:rFonts w:hint="cs"/>
          <w:rtl/>
        </w:rPr>
        <w:t xml:space="preserve">و </w:t>
      </w:r>
      <w:r w:rsidRPr="008D2EBB">
        <w:rPr>
          <w:rtl/>
        </w:rPr>
        <w:t>در واقع رفع حرج به مقتضای مفاد این دلیل مربوط به مواردی است که با لاحرج، به طور کلی حرج منتفی می شود.</w:t>
      </w:r>
      <w:r w:rsidR="00165264">
        <w:rPr>
          <w:rFonts w:hint="cs"/>
          <w:rtl/>
        </w:rPr>
        <w:t xml:space="preserve"> </w:t>
      </w:r>
      <w:r w:rsidR="00165264">
        <w:rPr>
          <w:rtl/>
        </w:rPr>
        <w:t xml:space="preserve">حتی </w:t>
      </w:r>
      <w:r w:rsidR="00165264">
        <w:rPr>
          <w:rFonts w:hint="cs"/>
          <w:rtl/>
        </w:rPr>
        <w:t>می توان پا را فراتر نهاد و مراد</w:t>
      </w:r>
      <w:r w:rsidRPr="008D2EBB">
        <w:rPr>
          <w:rtl/>
        </w:rPr>
        <w:t xml:space="preserve"> کسانی </w:t>
      </w:r>
      <w:r w:rsidR="00165264">
        <w:rPr>
          <w:rFonts w:hint="cs"/>
          <w:rtl/>
        </w:rPr>
        <w:t xml:space="preserve">را </w:t>
      </w:r>
      <w:r w:rsidRPr="008D2EBB">
        <w:rPr>
          <w:rtl/>
        </w:rPr>
        <w:t xml:space="preserve">که در موارد حمل ضرر بر دیگران به واسطه رفع از انسان، به امتنان استناد نموده اند، همین معنا </w:t>
      </w:r>
      <w:r w:rsidR="00165264">
        <w:rPr>
          <w:rFonts w:hint="cs"/>
          <w:rtl/>
        </w:rPr>
        <w:t>دانست.</w:t>
      </w:r>
    </w:p>
    <w:p w:rsidR="008D2EBB" w:rsidRPr="008D2EBB" w:rsidRDefault="008D2EBB" w:rsidP="00165264">
      <w:pPr>
        <w:rPr>
          <w:rtl/>
        </w:rPr>
      </w:pPr>
      <w:r w:rsidRPr="008D2EBB">
        <w:rPr>
          <w:rtl/>
        </w:rPr>
        <w:t xml:space="preserve">نکته ای که دراین جا تذکر به آن سزاوار است این است که این بیان در مورد </w:t>
      </w:r>
      <w:r w:rsidR="00165264">
        <w:rPr>
          <w:rFonts w:hint="cs"/>
          <w:rtl/>
        </w:rPr>
        <w:t>«</w:t>
      </w:r>
      <w:r w:rsidRPr="008D2EBB">
        <w:rPr>
          <w:rtl/>
        </w:rPr>
        <w:t>لا ضرر</w:t>
      </w:r>
      <w:r w:rsidR="00165264">
        <w:rPr>
          <w:rFonts w:hint="cs"/>
          <w:rtl/>
        </w:rPr>
        <w:t>»</w:t>
      </w:r>
      <w:r w:rsidRPr="008D2EBB">
        <w:rPr>
          <w:rtl/>
        </w:rPr>
        <w:t xml:space="preserve"> هم جاری است و منافاتی هم با مورد روایت </w:t>
      </w:r>
      <w:r w:rsidR="00165264">
        <w:rPr>
          <w:rFonts w:hint="cs"/>
          <w:rtl/>
        </w:rPr>
        <w:t>«</w:t>
      </w:r>
      <w:r w:rsidRPr="008D2EBB">
        <w:rPr>
          <w:rtl/>
        </w:rPr>
        <w:t>لا ضرر</w:t>
      </w:r>
      <w:r w:rsidR="00165264">
        <w:rPr>
          <w:rFonts w:hint="cs"/>
          <w:rtl/>
        </w:rPr>
        <w:t>»</w:t>
      </w:r>
      <w:r w:rsidRPr="008D2EBB">
        <w:rPr>
          <w:rtl/>
        </w:rPr>
        <w:t xml:space="preserve"> که در مورد سمره بن جندب بود ندارد، چرا که در آن جا سمره حتی راضی به استیذان از صاحب خانه هم نشد</w:t>
      </w:r>
      <w:r w:rsidR="00165264">
        <w:rPr>
          <w:rFonts w:hint="cs"/>
          <w:rtl/>
        </w:rPr>
        <w:t xml:space="preserve"> که با قبول این پیشنهاد حضرت رسول صلی الله علیه و آله ضرر از دو طرف رفع می شد،</w:t>
      </w:r>
      <w:r w:rsidRPr="008D2EBB">
        <w:rPr>
          <w:rtl/>
        </w:rPr>
        <w:t xml:space="preserve"> و </w:t>
      </w:r>
      <w:r w:rsidR="00165264">
        <w:rPr>
          <w:rFonts w:hint="cs"/>
          <w:rtl/>
        </w:rPr>
        <w:t>بعد از این که وی نپذیرفت، حکم به قلع درخت او شد و در نتیجه</w:t>
      </w:r>
      <w:r w:rsidR="00165264">
        <w:rPr>
          <w:rtl/>
        </w:rPr>
        <w:t xml:space="preserve"> دفع ضرر از </w:t>
      </w:r>
      <w:r w:rsidR="00165264">
        <w:rPr>
          <w:rFonts w:hint="cs"/>
          <w:rtl/>
        </w:rPr>
        <w:t>رجل انصاری</w:t>
      </w:r>
      <w:r w:rsidRPr="008D2EBB">
        <w:rPr>
          <w:rtl/>
        </w:rPr>
        <w:t xml:space="preserve"> مشتمل بر ایراد ضرر به سمره شد.</w:t>
      </w:r>
    </w:p>
    <w:p w:rsidR="008D2EBB" w:rsidRPr="008D2EBB" w:rsidRDefault="008D2EBB" w:rsidP="0039300A">
      <w:pPr>
        <w:rPr>
          <w:rtl/>
        </w:rPr>
      </w:pPr>
      <w:r w:rsidRPr="008D2EBB">
        <w:rPr>
          <w:rtl/>
        </w:rPr>
        <w:t>استدلال به قاعده اضطرار دلیلی بود که جایگزین حدیث رفع در مقام اثبات دلالت مقتضای قاعده بیان شد</w:t>
      </w:r>
      <w:r w:rsidR="0039300A">
        <w:rPr>
          <w:rFonts w:hint="cs"/>
          <w:rtl/>
        </w:rPr>
        <w:t xml:space="preserve"> </w:t>
      </w:r>
      <w:r w:rsidRPr="008D2EBB">
        <w:rPr>
          <w:rtl/>
        </w:rPr>
        <w:t xml:space="preserve">اما ممکن است که همین کلامی که در حدیث رفع بیان شد، </w:t>
      </w:r>
      <w:r w:rsidR="0039300A">
        <w:rPr>
          <w:rFonts w:hint="cs"/>
          <w:rtl/>
        </w:rPr>
        <w:t>در آن نیز جریان یابد، و در حدیث اضطرار هم باید حرج به طور کلی رفع شود و نمی توان با توجه حرج و ضرر به دیگری، اضطرار را خود دفع نمود که البته تطبیق این بیان در این قاعده، به وضوح تطبیق آن بر قاعده نفی حرج نیست و در نتیجه امر به فهم انسان باز می گردد که قضیه را چگونه می بیند.</w:t>
      </w:r>
    </w:p>
    <w:p w:rsidR="0039300A" w:rsidRDefault="0039300A" w:rsidP="0039300A">
      <w:pPr>
        <w:pStyle w:val="Heading7"/>
        <w:rPr>
          <w:rtl/>
        </w:rPr>
      </w:pPr>
      <w:bookmarkStart w:id="5" w:name="_Toc502501626"/>
      <w:r>
        <w:rPr>
          <w:rFonts w:hint="cs"/>
          <w:rtl/>
        </w:rPr>
        <w:t xml:space="preserve">اشکال دوم بر استدلال مرحوم </w:t>
      </w:r>
      <w:r w:rsidR="00EA6E09">
        <w:rPr>
          <w:rFonts w:hint="cs"/>
          <w:rtl/>
        </w:rPr>
        <w:t xml:space="preserve">آقای </w:t>
      </w:r>
      <w:r>
        <w:rPr>
          <w:rFonts w:hint="cs"/>
          <w:rtl/>
        </w:rPr>
        <w:t xml:space="preserve">خویی </w:t>
      </w:r>
      <w:r w:rsidR="00EA6E09">
        <w:rPr>
          <w:rFonts w:hint="cs"/>
          <w:rtl/>
        </w:rPr>
        <w:t xml:space="preserve">ره </w:t>
      </w:r>
      <w:r>
        <w:rPr>
          <w:rFonts w:hint="cs"/>
          <w:rtl/>
        </w:rPr>
        <w:t>بر عدم جواز قتل: عدم وجود ملاک تزاحم</w:t>
      </w:r>
      <w:bookmarkEnd w:id="5"/>
      <w:r>
        <w:rPr>
          <w:rFonts w:hint="cs"/>
          <w:rtl/>
        </w:rPr>
        <w:t xml:space="preserve"> </w:t>
      </w:r>
    </w:p>
    <w:p w:rsidR="008D2EBB" w:rsidRPr="008D2EBB" w:rsidRDefault="008D2EBB" w:rsidP="00BC38DA">
      <w:pPr>
        <w:rPr>
          <w:rtl/>
        </w:rPr>
      </w:pPr>
      <w:r w:rsidRPr="008D2EBB">
        <w:rPr>
          <w:rtl/>
        </w:rPr>
        <w:t>دلیل اول بر تخصیص قاعده</w:t>
      </w:r>
      <w:r w:rsidR="0039300A">
        <w:rPr>
          <w:rFonts w:hint="cs"/>
          <w:rtl/>
        </w:rPr>
        <w:t xml:space="preserve"> دال بر جواز قتل در صورت اکراه بر قتل به واسطه تهدید به ما دون القتل</w:t>
      </w:r>
      <w:r w:rsidRPr="008D2EBB">
        <w:rPr>
          <w:rtl/>
        </w:rPr>
        <w:t>، ا</w:t>
      </w:r>
      <w:r w:rsidR="0039300A">
        <w:rPr>
          <w:rtl/>
        </w:rPr>
        <w:t xml:space="preserve">جماع بود که بیان شد تعبدی بودن </w:t>
      </w:r>
      <w:r w:rsidR="0039300A">
        <w:rPr>
          <w:rFonts w:hint="cs"/>
          <w:rtl/>
        </w:rPr>
        <w:t>آ</w:t>
      </w:r>
      <w:r w:rsidRPr="008D2EBB">
        <w:rPr>
          <w:rtl/>
        </w:rPr>
        <w:t xml:space="preserve">ن معلوم </w:t>
      </w:r>
      <w:r w:rsidR="0039300A">
        <w:rPr>
          <w:rFonts w:hint="cs"/>
          <w:rtl/>
        </w:rPr>
        <w:t xml:space="preserve">و محرز </w:t>
      </w:r>
      <w:r w:rsidRPr="008D2EBB">
        <w:rPr>
          <w:rtl/>
        </w:rPr>
        <w:t>نیست</w:t>
      </w:r>
      <w:r w:rsidR="0039300A">
        <w:rPr>
          <w:rFonts w:hint="cs"/>
          <w:rtl/>
        </w:rPr>
        <w:t xml:space="preserve"> و در نتیجه از صلاحیت دلالت و استدلال ساقط خواهد بود، اما دومین وجهی که در مقام بیان شد، </w:t>
      </w:r>
      <w:r w:rsidRPr="008D2EBB">
        <w:rPr>
          <w:rtl/>
        </w:rPr>
        <w:t xml:space="preserve">استدلال مرحوم آقای خویی ره بود که </w:t>
      </w:r>
      <w:r w:rsidR="0039300A">
        <w:rPr>
          <w:rFonts w:hint="cs"/>
          <w:rtl/>
        </w:rPr>
        <w:t xml:space="preserve">در آن </w:t>
      </w:r>
      <w:r w:rsidR="0039300A">
        <w:rPr>
          <w:rtl/>
        </w:rPr>
        <w:t>از باب تزاحم و اهمیت حفظ دم غیر</w:t>
      </w:r>
      <w:r w:rsidR="0039300A">
        <w:rPr>
          <w:rFonts w:hint="cs"/>
          <w:rtl/>
        </w:rPr>
        <w:t xml:space="preserve"> بر حفظ نفس از ضرر، حکم به عدم جواز قتل در مقام شده بود، </w:t>
      </w:r>
      <w:r w:rsidRPr="008D2EBB">
        <w:rPr>
          <w:rtl/>
        </w:rPr>
        <w:t xml:space="preserve">که بیان شد این استدلال اخص از مدعا است و تنها مربوط به مواردی است که ضرر در آن ها </w:t>
      </w:r>
      <w:r w:rsidR="0039300A">
        <w:rPr>
          <w:rFonts w:hint="cs"/>
          <w:rtl/>
        </w:rPr>
        <w:t xml:space="preserve">از ضررهای </w:t>
      </w:r>
      <w:r w:rsidRPr="008D2EBB">
        <w:rPr>
          <w:rtl/>
        </w:rPr>
        <w:t xml:space="preserve">رئیسی و حرام </w:t>
      </w:r>
      <w:r w:rsidR="0039300A">
        <w:rPr>
          <w:rFonts w:hint="cs"/>
          <w:rtl/>
        </w:rPr>
        <w:t xml:space="preserve">می </w:t>
      </w:r>
      <w:r w:rsidRPr="008D2EBB">
        <w:rPr>
          <w:rtl/>
        </w:rPr>
        <w:t>باشد ت</w:t>
      </w:r>
      <w:r w:rsidR="0039300A">
        <w:rPr>
          <w:rtl/>
        </w:rPr>
        <w:t>ا تزاحم مورد نظر ایشان محقق شود</w:t>
      </w:r>
      <w:r w:rsidR="0039300A">
        <w:rPr>
          <w:rFonts w:hint="cs"/>
          <w:rtl/>
        </w:rPr>
        <w:t xml:space="preserve">؛ چرا که </w:t>
      </w:r>
      <w:r w:rsidRPr="008D2EBB">
        <w:rPr>
          <w:rtl/>
        </w:rPr>
        <w:t>تزاحم بین دو حکم الزامی تصویر دارد نه بین امری الزامی و امری غیر الزامی</w:t>
      </w:r>
      <w:r w:rsidR="0039300A">
        <w:rPr>
          <w:rFonts w:hint="cs"/>
          <w:rtl/>
        </w:rPr>
        <w:t xml:space="preserve"> که در مقام در موارد ایراد ضررهای یسیر بر طبق نظر خود مرحوم آقای خویی ره هم حرمتی وجود ندارد</w:t>
      </w:r>
      <w:r w:rsidR="00BC38DA">
        <w:rPr>
          <w:rFonts w:hint="cs"/>
          <w:rtl/>
        </w:rPr>
        <w:t xml:space="preserve"> تا دو امر الزامی وجود داشته باشد</w:t>
      </w:r>
      <w:r w:rsidR="00EA6E09">
        <w:rPr>
          <w:rFonts w:hint="cs"/>
          <w:rtl/>
        </w:rPr>
        <w:t xml:space="preserve">، اما حق این است که اصلا مقام در هیچ صورتی از موارد تزاحم نیست تا نوبت به جریان مرجحات باب تزاحم برسد؛ چرا که همان طور که </w:t>
      </w:r>
      <w:r w:rsidRPr="008D2EBB">
        <w:rPr>
          <w:rtl/>
        </w:rPr>
        <w:t>در گذشته بیان شد</w:t>
      </w:r>
      <w:r w:rsidR="00EA6E09">
        <w:rPr>
          <w:rFonts w:hint="cs"/>
          <w:rtl/>
        </w:rPr>
        <w:t>ه است؛</w:t>
      </w:r>
      <w:r w:rsidRPr="008D2EBB">
        <w:rPr>
          <w:rtl/>
        </w:rPr>
        <w:t xml:space="preserve"> تزاحم در جایی شکل می گیرد که علاوه بر الزامی بودن دو طرف</w:t>
      </w:r>
      <w:r w:rsidR="00EA6E09">
        <w:rPr>
          <w:rFonts w:hint="cs"/>
          <w:rtl/>
        </w:rPr>
        <w:t xml:space="preserve"> قضیه</w:t>
      </w:r>
      <w:r w:rsidR="00EA6E09">
        <w:rPr>
          <w:rtl/>
        </w:rPr>
        <w:t>،</w:t>
      </w:r>
      <w:r w:rsidR="00EA6E09">
        <w:rPr>
          <w:rFonts w:hint="cs"/>
          <w:rtl/>
        </w:rPr>
        <w:t xml:space="preserve"> حکم در </w:t>
      </w:r>
      <w:r w:rsidRPr="008D2EBB">
        <w:rPr>
          <w:rtl/>
        </w:rPr>
        <w:t xml:space="preserve">هر طرف </w:t>
      </w:r>
      <w:r w:rsidR="00EA6E09">
        <w:rPr>
          <w:rFonts w:hint="cs"/>
          <w:rtl/>
        </w:rPr>
        <w:t xml:space="preserve">هم </w:t>
      </w:r>
      <w:r w:rsidRPr="008D2EBB">
        <w:rPr>
          <w:rtl/>
        </w:rPr>
        <w:t>اطلاق د</w:t>
      </w:r>
      <w:r w:rsidR="00EA6E09">
        <w:rPr>
          <w:rtl/>
        </w:rPr>
        <w:t xml:space="preserve">اشته باشد، به عنوان مثال در </w:t>
      </w:r>
      <w:r w:rsidR="00EA6E09">
        <w:rPr>
          <w:rFonts w:hint="cs"/>
          <w:rtl/>
        </w:rPr>
        <w:t>این جا برای تطبیق تزاحم می بایست؛ قضیه</w:t>
      </w:r>
      <w:r w:rsidRPr="008D2EBB">
        <w:rPr>
          <w:rtl/>
        </w:rPr>
        <w:t xml:space="preserve"> </w:t>
      </w:r>
      <w:r w:rsidR="00EA6E09">
        <w:rPr>
          <w:rFonts w:hint="cs"/>
          <w:rtl/>
        </w:rPr>
        <w:t xml:space="preserve">وجوب </w:t>
      </w:r>
      <w:r w:rsidRPr="008D2EBB">
        <w:rPr>
          <w:rtl/>
        </w:rPr>
        <w:t>حفظ نفس دیگران</w:t>
      </w:r>
      <w:r w:rsidR="00BC38DA">
        <w:rPr>
          <w:rFonts w:hint="cs"/>
          <w:rtl/>
        </w:rPr>
        <w:t xml:space="preserve"> مطلق باشد و</w:t>
      </w:r>
      <w:r w:rsidRPr="008D2EBB">
        <w:rPr>
          <w:rtl/>
        </w:rPr>
        <w:t xml:space="preserve"> در هر حالی ولو با </w:t>
      </w:r>
      <w:r w:rsidR="00EA6E09">
        <w:rPr>
          <w:rFonts w:hint="cs"/>
          <w:rtl/>
        </w:rPr>
        <w:t xml:space="preserve">وجود </w:t>
      </w:r>
      <w:r w:rsidRPr="008D2EBB">
        <w:rPr>
          <w:rtl/>
        </w:rPr>
        <w:t xml:space="preserve">ضرر به </w:t>
      </w:r>
      <w:r w:rsidR="00EA6E09">
        <w:rPr>
          <w:rFonts w:hint="cs"/>
          <w:rtl/>
        </w:rPr>
        <w:t xml:space="preserve">خود </w:t>
      </w:r>
      <w:r w:rsidRPr="008D2EBB">
        <w:rPr>
          <w:rtl/>
        </w:rPr>
        <w:t>انسان</w:t>
      </w:r>
      <w:r w:rsidR="00EA6E09">
        <w:rPr>
          <w:rFonts w:hint="cs"/>
          <w:rtl/>
        </w:rPr>
        <w:t xml:space="preserve">، این حکم ثابت باشد، </w:t>
      </w:r>
      <w:r w:rsidR="00EA6E09">
        <w:rPr>
          <w:rFonts w:hint="cs"/>
          <w:rtl/>
        </w:rPr>
        <w:lastRenderedPageBreak/>
        <w:t xml:space="preserve">و از طرفی در ناحیه دیگر هم می بایست؛ </w:t>
      </w:r>
      <w:r w:rsidRPr="008D2EBB">
        <w:rPr>
          <w:rtl/>
        </w:rPr>
        <w:t xml:space="preserve">حفظ نفس </w:t>
      </w:r>
      <w:r w:rsidR="00EA6E09">
        <w:rPr>
          <w:rFonts w:hint="cs"/>
          <w:rtl/>
        </w:rPr>
        <w:t xml:space="preserve">انسان </w:t>
      </w:r>
      <w:r w:rsidRPr="008D2EBB">
        <w:rPr>
          <w:rtl/>
        </w:rPr>
        <w:t xml:space="preserve">از </w:t>
      </w:r>
      <w:r w:rsidR="00EA6E09">
        <w:rPr>
          <w:rFonts w:hint="cs"/>
          <w:rtl/>
        </w:rPr>
        <w:t xml:space="preserve">ضرری مثل </w:t>
      </w:r>
      <w:r w:rsidRPr="008D2EBB">
        <w:rPr>
          <w:rtl/>
        </w:rPr>
        <w:t xml:space="preserve">فلجی یا کوری هم </w:t>
      </w:r>
      <w:r w:rsidR="00EA6E09">
        <w:rPr>
          <w:rFonts w:hint="cs"/>
          <w:rtl/>
        </w:rPr>
        <w:t xml:space="preserve">به نحو مطلق </w:t>
      </w:r>
      <w:r w:rsidRPr="008D2EBB">
        <w:rPr>
          <w:rtl/>
        </w:rPr>
        <w:t xml:space="preserve">واجب </w:t>
      </w:r>
      <w:r w:rsidR="00EA6E09">
        <w:rPr>
          <w:rFonts w:hint="cs"/>
          <w:rtl/>
        </w:rPr>
        <w:t>باشد</w:t>
      </w:r>
      <w:r w:rsidRPr="008D2EBB">
        <w:rPr>
          <w:rtl/>
        </w:rPr>
        <w:t xml:space="preserve"> ولو این که به قیمت قتل دیگری </w:t>
      </w:r>
      <w:r w:rsidR="00EA6E09">
        <w:rPr>
          <w:rFonts w:hint="cs"/>
          <w:rtl/>
        </w:rPr>
        <w:t xml:space="preserve">صورت بگیرد، در حالی که در ناحیه حفظ نفس خود انسان، چنین اطلاقی وجود ندارد؛ چرا که وجوب حفظ نفس، حکمی است که از مذاق شریعت استفاده شده است </w:t>
      </w:r>
      <w:r w:rsidR="00BC38DA">
        <w:rPr>
          <w:rFonts w:hint="cs"/>
          <w:rtl/>
        </w:rPr>
        <w:t xml:space="preserve">بدون این که اطلاقی در کار باشد </w:t>
      </w:r>
      <w:r w:rsidR="00EA6E09">
        <w:rPr>
          <w:rFonts w:hint="cs"/>
          <w:rtl/>
        </w:rPr>
        <w:t xml:space="preserve">و از آن جا که مذاق، دلیلی لبی است، قابلیت اطلاق گیری ندارد، کما این که </w:t>
      </w:r>
      <w:r w:rsidR="00BC38DA">
        <w:rPr>
          <w:rFonts w:hint="cs"/>
          <w:rtl/>
        </w:rPr>
        <w:t>اگر دلیل این حکم اجماع هم بود،</w:t>
      </w:r>
      <w:r w:rsidR="00EA6E09">
        <w:rPr>
          <w:rFonts w:hint="cs"/>
          <w:rtl/>
        </w:rPr>
        <w:t xml:space="preserve"> به دلیل لبی بودن اجماع، اطلاقی </w:t>
      </w:r>
      <w:r w:rsidR="00BC38DA">
        <w:rPr>
          <w:rFonts w:hint="cs"/>
          <w:rtl/>
        </w:rPr>
        <w:t xml:space="preserve">اثبات نمی شود، </w:t>
      </w:r>
      <w:r w:rsidRPr="008D2EBB">
        <w:rPr>
          <w:rtl/>
        </w:rPr>
        <w:t xml:space="preserve">بنابراین، مقام از موارد </w:t>
      </w:r>
      <w:r w:rsidR="00BC38DA">
        <w:rPr>
          <w:rFonts w:hint="cs"/>
          <w:rtl/>
        </w:rPr>
        <w:t>تزاحم نیست تا نوبت به استدلال بر اهمیت برسد، بلکه مقام از موارد تعارض بین مقتضی و لا مقتضی است که در آن احراز ملاک در دو طرف معارضه لازم نیست و در واقع اصلا تعارض مستقری شکل نگرفته است.</w:t>
      </w:r>
    </w:p>
    <w:p w:rsidR="008D2EBB" w:rsidRPr="008D2EBB" w:rsidRDefault="00BC38DA" w:rsidP="00BC38DA">
      <w:pPr>
        <w:pStyle w:val="Heading7"/>
        <w:rPr>
          <w:rtl/>
        </w:rPr>
      </w:pPr>
      <w:bookmarkStart w:id="6" w:name="_Toc502501627"/>
      <w:r>
        <w:rPr>
          <w:rFonts w:hint="cs"/>
          <w:rtl/>
        </w:rPr>
        <w:t>وجه</w:t>
      </w:r>
      <w:r w:rsidR="008D2EBB" w:rsidRPr="008D2EBB">
        <w:rPr>
          <w:rtl/>
        </w:rPr>
        <w:t xml:space="preserve"> سوم بر عدم جواز قتل غیر برای فرار از ضرر دون القتل</w:t>
      </w:r>
      <w:bookmarkEnd w:id="6"/>
    </w:p>
    <w:p w:rsidR="008D2EBB" w:rsidRPr="008D2EBB" w:rsidRDefault="00447CAC" w:rsidP="003C3F3D">
      <w:pPr>
        <w:rPr>
          <w:rtl/>
        </w:rPr>
      </w:pPr>
      <w:r>
        <w:rPr>
          <w:rFonts w:hint="cs"/>
          <w:rtl/>
        </w:rPr>
        <w:t xml:space="preserve">همان طوری که در کلام </w:t>
      </w:r>
      <w:r w:rsidR="008D2EBB" w:rsidRPr="008D2EBB">
        <w:rPr>
          <w:rtl/>
        </w:rPr>
        <w:t xml:space="preserve">مرحوم صاحب جواهر ره </w:t>
      </w:r>
      <w:r>
        <w:rPr>
          <w:rFonts w:hint="cs"/>
          <w:rtl/>
        </w:rPr>
        <w:t>هم اشاره شده است،</w:t>
      </w:r>
      <w:r>
        <w:rPr>
          <w:rStyle w:val="FootnoteReference"/>
          <w:rtl/>
        </w:rPr>
        <w:footnoteReference w:id="1"/>
      </w:r>
      <w:r>
        <w:rPr>
          <w:rtl/>
        </w:rPr>
        <w:t xml:space="preserve"> </w:t>
      </w:r>
      <w:r>
        <w:rPr>
          <w:rFonts w:hint="cs"/>
          <w:rtl/>
        </w:rPr>
        <w:t>روایت «</w:t>
      </w:r>
      <w:r w:rsidRPr="00447CAC">
        <w:rPr>
          <w:rFonts w:hint="cs"/>
          <w:color w:val="008000"/>
          <w:rtl/>
        </w:rPr>
        <w:t>إِنَّمَا</w:t>
      </w:r>
      <w:r w:rsidRPr="00447CAC">
        <w:rPr>
          <w:color w:val="008000"/>
          <w:rtl/>
        </w:rPr>
        <w:t xml:space="preserve"> </w:t>
      </w:r>
      <w:r w:rsidRPr="00447CAC">
        <w:rPr>
          <w:rFonts w:hint="cs"/>
          <w:color w:val="008000"/>
          <w:rtl/>
        </w:rPr>
        <w:t>جُعِلَتِ</w:t>
      </w:r>
      <w:r w:rsidRPr="00447CAC">
        <w:rPr>
          <w:color w:val="008000"/>
          <w:rtl/>
        </w:rPr>
        <w:t xml:space="preserve"> </w:t>
      </w:r>
      <w:r w:rsidRPr="00447CAC">
        <w:rPr>
          <w:rFonts w:hint="cs"/>
          <w:color w:val="008000"/>
          <w:rtl/>
        </w:rPr>
        <w:t>التَّقِيَّةُ</w:t>
      </w:r>
      <w:r w:rsidRPr="00447CAC">
        <w:rPr>
          <w:color w:val="008000"/>
          <w:rtl/>
        </w:rPr>
        <w:t xml:space="preserve"> </w:t>
      </w:r>
      <w:r w:rsidRPr="00447CAC">
        <w:rPr>
          <w:rFonts w:hint="cs"/>
          <w:color w:val="008000"/>
          <w:rtl/>
        </w:rPr>
        <w:t>لِيُحْقَنَ</w:t>
      </w:r>
      <w:r w:rsidRPr="00447CAC">
        <w:rPr>
          <w:color w:val="008000"/>
          <w:rtl/>
        </w:rPr>
        <w:t xml:space="preserve"> </w:t>
      </w:r>
      <w:r w:rsidRPr="00447CAC">
        <w:rPr>
          <w:rFonts w:hint="cs"/>
          <w:color w:val="008000"/>
          <w:rtl/>
        </w:rPr>
        <w:t>بِهَا</w:t>
      </w:r>
      <w:r w:rsidRPr="00447CAC">
        <w:rPr>
          <w:color w:val="008000"/>
          <w:rtl/>
        </w:rPr>
        <w:t xml:space="preserve"> </w:t>
      </w:r>
      <w:r w:rsidRPr="00447CAC">
        <w:rPr>
          <w:rFonts w:hint="cs"/>
          <w:color w:val="008000"/>
          <w:rtl/>
        </w:rPr>
        <w:t>الدَّمُ</w:t>
      </w:r>
      <w:r w:rsidRPr="00447CAC">
        <w:rPr>
          <w:color w:val="008000"/>
          <w:rtl/>
        </w:rPr>
        <w:t xml:space="preserve">- </w:t>
      </w:r>
      <w:r w:rsidRPr="00447CAC">
        <w:rPr>
          <w:rFonts w:hint="cs"/>
          <w:color w:val="008000"/>
          <w:rtl/>
        </w:rPr>
        <w:t>فَإِذَا</w:t>
      </w:r>
      <w:r w:rsidRPr="00447CAC">
        <w:rPr>
          <w:color w:val="008000"/>
          <w:rtl/>
        </w:rPr>
        <w:t xml:space="preserve"> </w:t>
      </w:r>
      <w:r w:rsidRPr="00447CAC">
        <w:rPr>
          <w:rFonts w:hint="cs"/>
          <w:color w:val="008000"/>
          <w:rtl/>
        </w:rPr>
        <w:t>بَلَغَ</w:t>
      </w:r>
      <w:r w:rsidRPr="00447CAC">
        <w:rPr>
          <w:color w:val="008000"/>
          <w:rtl/>
        </w:rPr>
        <w:t xml:space="preserve"> </w:t>
      </w:r>
      <w:r w:rsidRPr="00447CAC">
        <w:rPr>
          <w:rFonts w:hint="cs"/>
          <w:color w:val="008000"/>
          <w:rtl/>
        </w:rPr>
        <w:t>الدَّمَ</w:t>
      </w:r>
      <w:r w:rsidRPr="00447CAC">
        <w:rPr>
          <w:color w:val="008000"/>
          <w:rtl/>
        </w:rPr>
        <w:t xml:space="preserve"> </w:t>
      </w:r>
      <w:r w:rsidRPr="00447CAC">
        <w:rPr>
          <w:rFonts w:hint="cs"/>
          <w:color w:val="008000"/>
          <w:rtl/>
        </w:rPr>
        <w:t>فَلَيْسَ</w:t>
      </w:r>
      <w:r w:rsidRPr="00447CAC">
        <w:rPr>
          <w:color w:val="008000"/>
          <w:rtl/>
        </w:rPr>
        <w:t xml:space="preserve"> </w:t>
      </w:r>
      <w:r w:rsidRPr="00447CAC">
        <w:rPr>
          <w:rFonts w:hint="cs"/>
          <w:color w:val="008000"/>
          <w:rtl/>
        </w:rPr>
        <w:t>تَقِيَّةٌ</w:t>
      </w:r>
      <w:r w:rsidRPr="00447CAC">
        <w:rPr>
          <w:color w:val="008000"/>
          <w:rtl/>
        </w:rPr>
        <w:t>.</w:t>
      </w:r>
      <w:r>
        <w:rPr>
          <w:rFonts w:hint="cs"/>
          <w:rtl/>
        </w:rPr>
        <w:t>»</w:t>
      </w:r>
      <w:r>
        <w:rPr>
          <w:rStyle w:val="FootnoteReference"/>
          <w:rtl/>
        </w:rPr>
        <w:footnoteReference w:id="2"/>
      </w:r>
      <w:r>
        <w:rPr>
          <w:rFonts w:hint="cs"/>
          <w:rtl/>
        </w:rPr>
        <w:t xml:space="preserve"> </w:t>
      </w:r>
      <w:r>
        <w:rPr>
          <w:rtl/>
        </w:rPr>
        <w:t>ب</w:t>
      </w:r>
      <w:r>
        <w:rPr>
          <w:rFonts w:hint="cs"/>
          <w:rtl/>
        </w:rPr>
        <w:t>ر وجوب</w:t>
      </w:r>
      <w:r>
        <w:rPr>
          <w:rtl/>
        </w:rPr>
        <w:t xml:space="preserve"> حفظ دماء م</w:t>
      </w:r>
      <w:r>
        <w:rPr>
          <w:rFonts w:hint="cs"/>
          <w:rtl/>
        </w:rPr>
        <w:t>ؤ</w:t>
      </w:r>
      <w:r>
        <w:rPr>
          <w:rtl/>
        </w:rPr>
        <w:t xml:space="preserve">منین </w:t>
      </w:r>
      <w:r>
        <w:rPr>
          <w:rFonts w:hint="cs"/>
          <w:rtl/>
        </w:rPr>
        <w:t>و</w:t>
      </w:r>
      <w:r w:rsidR="008D2EBB" w:rsidRPr="008D2EBB">
        <w:rPr>
          <w:rtl/>
        </w:rPr>
        <w:t xml:space="preserve"> مسلمین </w:t>
      </w:r>
      <w:r>
        <w:rPr>
          <w:rFonts w:hint="cs"/>
          <w:rtl/>
        </w:rPr>
        <w:t>دلالت دارد،</w:t>
      </w:r>
      <w:r>
        <w:rPr>
          <w:rStyle w:val="FootnoteReference"/>
          <w:rtl/>
        </w:rPr>
        <w:footnoteReference w:id="3"/>
      </w:r>
      <w:r>
        <w:rPr>
          <w:rFonts w:hint="cs"/>
          <w:rtl/>
        </w:rPr>
        <w:t xml:space="preserve"> </w:t>
      </w:r>
      <w:r w:rsidR="00133731">
        <w:rPr>
          <w:rFonts w:hint="cs"/>
          <w:rtl/>
        </w:rPr>
        <w:t>و از آن جا که بر اساس روایات مختلف،</w:t>
      </w:r>
      <w:r w:rsidR="00133731">
        <w:rPr>
          <w:rStyle w:val="FootnoteReference"/>
          <w:rtl/>
        </w:rPr>
        <w:footnoteReference w:id="4"/>
      </w:r>
      <w:r w:rsidR="00133731">
        <w:rPr>
          <w:rFonts w:hint="cs"/>
          <w:rtl/>
        </w:rPr>
        <w:t xml:space="preserve"> تقیه اختصاصی به معنای اصطلاحی و معروف آن که در مقابل عامه است، ندارد، و حتی در مقابل کفار</w:t>
      </w:r>
      <w:r w:rsidR="003C3F3D">
        <w:rPr>
          <w:rStyle w:val="FootnoteReference"/>
          <w:rtl/>
        </w:rPr>
        <w:footnoteReference w:id="5"/>
      </w:r>
      <w:r w:rsidR="00133731">
        <w:rPr>
          <w:rFonts w:hint="cs"/>
          <w:rtl/>
        </w:rPr>
        <w:t xml:space="preserve"> و در هر امر اضطراری </w:t>
      </w:r>
      <w:r w:rsidR="003C3F3D">
        <w:rPr>
          <w:rFonts w:hint="cs"/>
          <w:rtl/>
        </w:rPr>
        <w:t xml:space="preserve">دیگری مثل اکراه هم </w:t>
      </w:r>
      <w:r w:rsidR="00133731">
        <w:rPr>
          <w:rFonts w:hint="cs"/>
          <w:rtl/>
        </w:rPr>
        <w:t>قابل جریان است، لذا بر اساس روایت مذکور که ت</w:t>
      </w:r>
      <w:r w:rsidR="003C3F3D">
        <w:rPr>
          <w:rFonts w:hint="cs"/>
          <w:rtl/>
        </w:rPr>
        <w:t>قیه را</w:t>
      </w:r>
      <w:r w:rsidR="00133731">
        <w:rPr>
          <w:rFonts w:hint="cs"/>
          <w:rtl/>
        </w:rPr>
        <w:t xml:space="preserve"> محدود به دم نموده است</w:t>
      </w:r>
      <w:r w:rsidR="003C3F3D">
        <w:rPr>
          <w:rFonts w:hint="cs"/>
          <w:rtl/>
        </w:rPr>
        <w:t xml:space="preserve"> و حکمت جعل آن را حفظ دماء دانسته است</w:t>
      </w:r>
      <w:r w:rsidR="00133731">
        <w:rPr>
          <w:rFonts w:hint="cs"/>
          <w:rtl/>
        </w:rPr>
        <w:t xml:space="preserve">؛ </w:t>
      </w:r>
      <w:r w:rsidR="008D2EBB" w:rsidRPr="008D2EBB">
        <w:rPr>
          <w:rtl/>
        </w:rPr>
        <w:t xml:space="preserve">در موردی که اعمال تقیه به قیمت مرگ دیگری </w:t>
      </w:r>
      <w:r w:rsidR="00133731">
        <w:rPr>
          <w:rFonts w:hint="cs"/>
          <w:rtl/>
        </w:rPr>
        <w:t xml:space="preserve">تمام شود، </w:t>
      </w:r>
      <w:r w:rsidR="008D2EBB" w:rsidRPr="008D2EBB">
        <w:rPr>
          <w:rtl/>
        </w:rPr>
        <w:t xml:space="preserve">تقیه معنا ندارد، </w:t>
      </w:r>
      <w:r w:rsidR="00133731">
        <w:rPr>
          <w:rFonts w:hint="cs"/>
          <w:rtl/>
        </w:rPr>
        <w:t>و در حقیقت این روایت حاکم بر قاعده اضطراری است که مقتضی جواز قتل در مقام بود، و در نتیجه حکم اولیه که مستفاد از این قاعده بود در این موارد تخصیص زده می شود.</w:t>
      </w:r>
    </w:p>
    <w:p w:rsidR="008D2EBB" w:rsidRPr="008D2EBB" w:rsidRDefault="008D2EBB" w:rsidP="008D2EBB">
      <w:pPr>
        <w:spacing w:line="240" w:lineRule="auto"/>
        <w:rPr>
          <w:rFonts w:ascii="IRNazanin" w:eastAsia="Times New Roman" w:hAnsi="IRNazanin" w:cs="IRNazanin"/>
          <w:color w:val="000000"/>
          <w:sz w:val="36"/>
          <w:szCs w:val="36"/>
          <w:rtl/>
        </w:rPr>
      </w:pPr>
      <w:r w:rsidRPr="008D2EBB">
        <w:rPr>
          <w:rFonts w:ascii="Cambria" w:eastAsia="Times New Roman" w:hAnsi="Cambria" w:cs="Cambria" w:hint="cs"/>
          <w:color w:val="000000"/>
          <w:sz w:val="36"/>
          <w:szCs w:val="36"/>
          <w:rtl/>
        </w:rPr>
        <w:t> </w:t>
      </w:r>
    </w:p>
    <w:p w:rsidR="008D2EBB" w:rsidRPr="008D2EBB" w:rsidRDefault="008D2EBB" w:rsidP="008D2EBB">
      <w:pPr>
        <w:spacing w:line="240" w:lineRule="auto"/>
        <w:rPr>
          <w:rFonts w:ascii="IRNazanin" w:eastAsia="Times New Roman" w:hAnsi="IRNazanin" w:cs="IRNazanin"/>
          <w:color w:val="000000"/>
          <w:sz w:val="36"/>
          <w:szCs w:val="36"/>
          <w:rtl/>
        </w:rPr>
      </w:pPr>
      <w:r w:rsidRPr="008D2EBB">
        <w:rPr>
          <w:rFonts w:ascii="IRNazanin" w:eastAsia="Times New Roman" w:hAnsi="IRNazanin" w:cs="IRNazanin"/>
          <w:color w:val="000000"/>
          <w:sz w:val="36"/>
          <w:szCs w:val="36"/>
          <w:rtl/>
        </w:rPr>
        <w:t xml:space="preserve">  </w:t>
      </w:r>
    </w:p>
    <w:p w:rsidR="008D2EBB" w:rsidRPr="008D2EBB" w:rsidRDefault="008D2EBB" w:rsidP="008D2EBB">
      <w:pPr>
        <w:spacing w:line="240" w:lineRule="auto"/>
        <w:rPr>
          <w:rFonts w:ascii="IRNazanin" w:eastAsia="Times New Roman" w:hAnsi="IRNazanin" w:cs="IRNazanin"/>
          <w:color w:val="000000"/>
          <w:sz w:val="36"/>
          <w:szCs w:val="36"/>
          <w:rtl/>
        </w:rPr>
      </w:pPr>
      <w:r w:rsidRPr="008D2EBB">
        <w:rPr>
          <w:rFonts w:ascii="Cambria" w:eastAsia="Times New Roman" w:hAnsi="Cambria" w:cs="Cambria" w:hint="cs"/>
          <w:color w:val="000000"/>
          <w:sz w:val="36"/>
          <w:szCs w:val="36"/>
          <w:rtl/>
        </w:rPr>
        <w:lastRenderedPageBreak/>
        <w:t> </w:t>
      </w:r>
    </w:p>
    <w:p w:rsidR="008D2EBB" w:rsidRPr="008D2EBB" w:rsidRDefault="008D2EBB" w:rsidP="008D2EBB">
      <w:pPr>
        <w:spacing w:line="240" w:lineRule="auto"/>
        <w:rPr>
          <w:rFonts w:ascii="IRNazanin" w:eastAsia="Times New Roman" w:hAnsi="IRNazanin" w:cs="IRNazanin"/>
          <w:color w:val="000000"/>
          <w:sz w:val="36"/>
          <w:szCs w:val="36"/>
          <w:rtl/>
        </w:rPr>
      </w:pPr>
      <w:r w:rsidRPr="008D2EBB">
        <w:rPr>
          <w:rFonts w:ascii="Cambria" w:eastAsia="Times New Roman" w:hAnsi="Cambria" w:cs="Cambria" w:hint="cs"/>
          <w:color w:val="000000"/>
          <w:sz w:val="36"/>
          <w:szCs w:val="36"/>
          <w:rtl/>
        </w:rPr>
        <w:t> </w:t>
      </w:r>
    </w:p>
    <w:p w:rsidR="001A1EA5" w:rsidRPr="006162A2" w:rsidRDefault="001A1EA5" w:rsidP="008D2EBB">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792B" w:rsidRDefault="00EA792B" w:rsidP="008B750B">
      <w:pPr>
        <w:spacing w:line="240" w:lineRule="auto"/>
      </w:pPr>
      <w:r>
        <w:separator/>
      </w:r>
    </w:p>
  </w:endnote>
  <w:endnote w:type="continuationSeparator" w:id="0">
    <w:p w:rsidR="00EA792B" w:rsidRDefault="00EA792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F1762" w:rsidRPr="00FF176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975ADB" w:rsidP="001B6799">
          <w:pPr>
            <w:pStyle w:val="Footer"/>
            <w:bidi w:val="0"/>
            <w:rPr>
              <w:color w:val="808080" w:themeColor="background1" w:themeShade="80"/>
              <w:rtl/>
            </w:rPr>
          </w:pPr>
          <w:bookmarkStart w:id="14" w:name="BokAdres"/>
          <w:bookmarkEnd w:id="14"/>
          <w:r>
            <w:rPr>
              <w:color w:val="808080" w:themeColor="background1" w:themeShade="80"/>
            </w:rPr>
            <w:t>F1mq1_13961010-052_ar1_mfeb.ir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792B" w:rsidRDefault="00EA792B" w:rsidP="008B750B">
      <w:pPr>
        <w:spacing w:line="240" w:lineRule="auto"/>
      </w:pPr>
      <w:r>
        <w:separator/>
      </w:r>
    </w:p>
  </w:footnote>
  <w:footnote w:type="continuationSeparator" w:id="0">
    <w:p w:rsidR="00EA792B" w:rsidRDefault="00EA792B" w:rsidP="008B750B">
      <w:pPr>
        <w:spacing w:line="240" w:lineRule="auto"/>
      </w:pPr>
      <w:r>
        <w:continuationSeparator/>
      </w:r>
    </w:p>
  </w:footnote>
  <w:footnote w:id="1">
    <w:p w:rsidR="00447CAC" w:rsidRPr="00447CAC" w:rsidRDefault="00447CAC" w:rsidP="00447CAC">
      <w:pPr>
        <w:pStyle w:val="FootnoteText"/>
        <w:rPr>
          <w:rFonts w:hint="cs"/>
        </w:rPr>
      </w:pPr>
      <w:r>
        <w:t>.</w:t>
      </w:r>
      <w:r w:rsidRPr="00447CAC">
        <w:footnoteRef/>
      </w:r>
      <w:r w:rsidRPr="00447CAC">
        <w:rPr>
          <w:rtl/>
        </w:rPr>
        <w:t xml:space="preserve"> </w:t>
      </w:r>
      <w:hyperlink r:id="rId1" w:history="1">
        <w:r w:rsidRPr="00447CAC">
          <w:rPr>
            <w:rStyle w:val="Hyperlink"/>
            <w:rFonts w:hint="cs"/>
            <w:rtl/>
          </w:rPr>
          <w:t>جواهر</w:t>
        </w:r>
        <w:r w:rsidRPr="00447CAC">
          <w:rPr>
            <w:rStyle w:val="Hyperlink"/>
            <w:rtl/>
          </w:rPr>
          <w:t xml:space="preserve"> </w:t>
        </w:r>
        <w:r w:rsidRPr="00447CAC">
          <w:rPr>
            <w:rStyle w:val="Hyperlink"/>
            <w:rFonts w:hint="cs"/>
            <w:rtl/>
          </w:rPr>
          <w:t>الکلام،</w:t>
        </w:r>
        <w:r w:rsidRPr="00447CAC">
          <w:rPr>
            <w:rStyle w:val="Hyperlink"/>
            <w:rtl/>
          </w:rPr>
          <w:t xml:space="preserve"> </w:t>
        </w:r>
        <w:r w:rsidRPr="00447CAC">
          <w:rPr>
            <w:rStyle w:val="Hyperlink"/>
            <w:rFonts w:hint="cs"/>
            <w:rtl/>
          </w:rPr>
          <w:t>محمد</w:t>
        </w:r>
        <w:r w:rsidRPr="00447CAC">
          <w:rPr>
            <w:rStyle w:val="Hyperlink"/>
            <w:rtl/>
          </w:rPr>
          <w:t xml:space="preserve"> </w:t>
        </w:r>
        <w:r w:rsidRPr="00447CAC">
          <w:rPr>
            <w:rStyle w:val="Hyperlink"/>
            <w:rFonts w:hint="cs"/>
            <w:rtl/>
          </w:rPr>
          <w:t>حسن</w:t>
        </w:r>
        <w:r w:rsidRPr="00447CAC">
          <w:rPr>
            <w:rStyle w:val="Hyperlink"/>
            <w:rtl/>
          </w:rPr>
          <w:t xml:space="preserve"> </w:t>
        </w:r>
        <w:r w:rsidRPr="00447CAC">
          <w:rPr>
            <w:rStyle w:val="Hyperlink"/>
            <w:rFonts w:hint="cs"/>
            <w:rtl/>
          </w:rPr>
          <w:t>نجفی،</w:t>
        </w:r>
        <w:r w:rsidRPr="00447CAC">
          <w:rPr>
            <w:rStyle w:val="Hyperlink"/>
            <w:rtl/>
          </w:rPr>
          <w:t xml:space="preserve"> </w:t>
        </w:r>
        <w:r w:rsidRPr="00447CAC">
          <w:rPr>
            <w:rStyle w:val="Hyperlink"/>
            <w:rFonts w:hint="cs"/>
            <w:rtl/>
          </w:rPr>
          <w:t>ج</w:t>
        </w:r>
        <w:r w:rsidRPr="00447CAC">
          <w:rPr>
            <w:rStyle w:val="Hyperlink"/>
            <w:rtl/>
          </w:rPr>
          <w:t>42</w:t>
        </w:r>
        <w:r w:rsidRPr="00447CAC">
          <w:rPr>
            <w:rStyle w:val="Hyperlink"/>
            <w:rFonts w:hint="cs"/>
            <w:rtl/>
          </w:rPr>
          <w:t>،</w:t>
        </w:r>
        <w:r w:rsidRPr="00447CAC">
          <w:rPr>
            <w:rStyle w:val="Hyperlink"/>
            <w:rtl/>
          </w:rPr>
          <w:t xml:space="preserve"> </w:t>
        </w:r>
        <w:r w:rsidRPr="00447CAC">
          <w:rPr>
            <w:rStyle w:val="Hyperlink"/>
            <w:rFonts w:hint="cs"/>
            <w:rtl/>
          </w:rPr>
          <w:t>ص</w:t>
        </w:r>
        <w:r w:rsidRPr="00447CAC">
          <w:rPr>
            <w:rStyle w:val="Hyperlink"/>
            <w:rtl/>
          </w:rPr>
          <w:t>48</w:t>
        </w:r>
        <w:r w:rsidRPr="00447CAC">
          <w:rPr>
            <w:rStyle w:val="Hyperlink"/>
          </w:rPr>
          <w:t>.</w:t>
        </w:r>
      </w:hyperlink>
    </w:p>
  </w:footnote>
  <w:footnote w:id="2">
    <w:p w:rsidR="00447CAC" w:rsidRPr="00447CAC" w:rsidRDefault="00447CAC" w:rsidP="00447CAC">
      <w:pPr>
        <w:pStyle w:val="FootnoteText"/>
        <w:rPr>
          <w:rFonts w:hint="cs"/>
          <w:rtl/>
        </w:rPr>
      </w:pPr>
      <w:r>
        <w:t>.</w:t>
      </w:r>
      <w:r w:rsidRPr="00447CAC">
        <w:footnoteRef/>
      </w:r>
      <w:r w:rsidRPr="00447CAC">
        <w:rPr>
          <w:rtl/>
        </w:rPr>
        <w:t xml:space="preserve"> </w:t>
      </w:r>
      <w:hyperlink r:id="rId2" w:history="1">
        <w:r w:rsidRPr="00447CAC">
          <w:rPr>
            <w:rStyle w:val="Hyperlink"/>
            <w:rFonts w:hint="cs"/>
            <w:rtl/>
          </w:rPr>
          <w:t>وسائل</w:t>
        </w:r>
        <w:r w:rsidRPr="00447CAC">
          <w:rPr>
            <w:rStyle w:val="Hyperlink"/>
            <w:rtl/>
          </w:rPr>
          <w:t xml:space="preserve"> </w:t>
        </w:r>
        <w:r w:rsidRPr="00447CAC">
          <w:rPr>
            <w:rStyle w:val="Hyperlink"/>
            <w:rFonts w:hint="cs"/>
            <w:rtl/>
          </w:rPr>
          <w:t>الشیعة،</w:t>
        </w:r>
        <w:r w:rsidRPr="00447CAC">
          <w:rPr>
            <w:rStyle w:val="Hyperlink"/>
            <w:rtl/>
          </w:rPr>
          <w:t xml:space="preserve"> </w:t>
        </w:r>
        <w:r w:rsidRPr="00447CAC">
          <w:rPr>
            <w:rStyle w:val="Hyperlink"/>
            <w:rFonts w:hint="cs"/>
            <w:rtl/>
          </w:rPr>
          <w:t>الشیخ</w:t>
        </w:r>
        <w:r w:rsidRPr="00447CAC">
          <w:rPr>
            <w:rStyle w:val="Hyperlink"/>
            <w:rtl/>
          </w:rPr>
          <w:t xml:space="preserve"> </w:t>
        </w:r>
        <w:r w:rsidRPr="00447CAC">
          <w:rPr>
            <w:rStyle w:val="Hyperlink"/>
            <w:rFonts w:hint="cs"/>
            <w:rtl/>
          </w:rPr>
          <w:t>الحر</w:t>
        </w:r>
        <w:r w:rsidRPr="00447CAC">
          <w:rPr>
            <w:rStyle w:val="Hyperlink"/>
            <w:rtl/>
          </w:rPr>
          <w:t xml:space="preserve"> </w:t>
        </w:r>
        <w:r w:rsidRPr="00447CAC">
          <w:rPr>
            <w:rStyle w:val="Hyperlink"/>
            <w:rFonts w:hint="cs"/>
            <w:rtl/>
          </w:rPr>
          <w:t>العاملي،</w:t>
        </w:r>
        <w:r w:rsidRPr="00447CAC">
          <w:rPr>
            <w:rStyle w:val="Hyperlink"/>
            <w:rtl/>
          </w:rPr>
          <w:t xml:space="preserve"> </w:t>
        </w:r>
        <w:r w:rsidRPr="00447CAC">
          <w:rPr>
            <w:rStyle w:val="Hyperlink"/>
            <w:rFonts w:hint="cs"/>
            <w:rtl/>
          </w:rPr>
          <w:t>ج</w:t>
        </w:r>
        <w:r w:rsidRPr="00447CAC">
          <w:rPr>
            <w:rStyle w:val="Hyperlink"/>
            <w:rtl/>
          </w:rPr>
          <w:t>16</w:t>
        </w:r>
        <w:r w:rsidRPr="00447CAC">
          <w:rPr>
            <w:rStyle w:val="Hyperlink"/>
            <w:rFonts w:hint="cs"/>
            <w:rtl/>
          </w:rPr>
          <w:t>،</w:t>
        </w:r>
        <w:r w:rsidRPr="00447CAC">
          <w:rPr>
            <w:rStyle w:val="Hyperlink"/>
            <w:rtl/>
          </w:rPr>
          <w:t xml:space="preserve"> </w:t>
        </w:r>
        <w:r w:rsidRPr="00447CAC">
          <w:rPr>
            <w:rStyle w:val="Hyperlink"/>
            <w:rFonts w:hint="cs"/>
            <w:rtl/>
          </w:rPr>
          <w:t>ص</w:t>
        </w:r>
        <w:r w:rsidRPr="00447CAC">
          <w:rPr>
            <w:rStyle w:val="Hyperlink"/>
            <w:rtl/>
          </w:rPr>
          <w:t>234</w:t>
        </w:r>
        <w:r w:rsidRPr="00447CAC">
          <w:rPr>
            <w:rStyle w:val="Hyperlink"/>
            <w:rFonts w:hint="cs"/>
            <w:rtl/>
          </w:rPr>
          <w:t>،</w:t>
        </w:r>
        <w:r w:rsidRPr="00447CAC">
          <w:rPr>
            <w:rStyle w:val="Hyperlink"/>
            <w:rtl/>
          </w:rPr>
          <w:t xml:space="preserve"> </w:t>
        </w:r>
        <w:r w:rsidRPr="00447CAC">
          <w:rPr>
            <w:rStyle w:val="Hyperlink"/>
            <w:rFonts w:hint="cs"/>
            <w:rtl/>
          </w:rPr>
          <w:t>أبواب</w:t>
        </w:r>
        <w:r w:rsidRPr="00447CAC">
          <w:rPr>
            <w:rStyle w:val="Hyperlink"/>
            <w:rtl/>
          </w:rPr>
          <w:t xml:space="preserve"> </w:t>
        </w:r>
        <w:r w:rsidRPr="00447CAC">
          <w:rPr>
            <w:rStyle w:val="Hyperlink"/>
            <w:rFonts w:hint="cs"/>
            <w:rtl/>
          </w:rPr>
          <w:t>الامر</w:t>
        </w:r>
        <w:r w:rsidRPr="00447CAC">
          <w:rPr>
            <w:rStyle w:val="Hyperlink"/>
            <w:rtl/>
          </w:rPr>
          <w:t xml:space="preserve"> </w:t>
        </w:r>
        <w:r w:rsidRPr="00447CAC">
          <w:rPr>
            <w:rStyle w:val="Hyperlink"/>
            <w:rFonts w:hint="cs"/>
            <w:rtl/>
          </w:rPr>
          <w:t>و</w:t>
        </w:r>
        <w:r w:rsidRPr="00447CAC">
          <w:rPr>
            <w:rStyle w:val="Hyperlink"/>
            <w:rtl/>
          </w:rPr>
          <w:t xml:space="preserve"> </w:t>
        </w:r>
        <w:r w:rsidRPr="00447CAC">
          <w:rPr>
            <w:rStyle w:val="Hyperlink"/>
            <w:rFonts w:hint="cs"/>
            <w:rtl/>
          </w:rPr>
          <w:t>النهی</w:t>
        </w:r>
        <w:r w:rsidRPr="00447CAC">
          <w:rPr>
            <w:rStyle w:val="Hyperlink"/>
            <w:rtl/>
          </w:rPr>
          <w:t xml:space="preserve"> </w:t>
        </w:r>
        <w:r w:rsidRPr="00447CAC">
          <w:rPr>
            <w:rStyle w:val="Hyperlink"/>
            <w:rFonts w:hint="cs"/>
            <w:rtl/>
          </w:rPr>
          <w:t>و</w:t>
        </w:r>
        <w:r w:rsidRPr="00447CAC">
          <w:rPr>
            <w:rStyle w:val="Hyperlink"/>
            <w:rtl/>
          </w:rPr>
          <w:t xml:space="preserve"> </w:t>
        </w:r>
        <w:r w:rsidRPr="00447CAC">
          <w:rPr>
            <w:rStyle w:val="Hyperlink"/>
            <w:rFonts w:hint="cs"/>
            <w:rtl/>
          </w:rPr>
          <w:t>ما</w:t>
        </w:r>
        <w:r w:rsidRPr="00447CAC">
          <w:rPr>
            <w:rStyle w:val="Hyperlink"/>
            <w:rtl/>
          </w:rPr>
          <w:t xml:space="preserve"> </w:t>
        </w:r>
        <w:r w:rsidRPr="00447CAC">
          <w:rPr>
            <w:rStyle w:val="Hyperlink"/>
            <w:rFonts w:hint="cs"/>
            <w:rtl/>
          </w:rPr>
          <w:t>یناسبهما</w:t>
        </w:r>
        <w:r w:rsidRPr="00447CAC">
          <w:rPr>
            <w:rStyle w:val="Hyperlink"/>
            <w:rtl/>
          </w:rPr>
          <w:t xml:space="preserve"> </w:t>
        </w:r>
        <w:r w:rsidRPr="00447CAC">
          <w:rPr>
            <w:rStyle w:val="Hyperlink"/>
            <w:rFonts w:hint="cs"/>
            <w:rtl/>
          </w:rPr>
          <w:t>،</w:t>
        </w:r>
        <w:r w:rsidRPr="00447CAC">
          <w:rPr>
            <w:rStyle w:val="Hyperlink"/>
            <w:rtl/>
          </w:rPr>
          <w:t xml:space="preserve"> </w:t>
        </w:r>
        <w:r w:rsidRPr="00447CAC">
          <w:rPr>
            <w:rStyle w:val="Hyperlink"/>
            <w:rFonts w:hint="cs"/>
            <w:rtl/>
          </w:rPr>
          <w:t>باب</w:t>
        </w:r>
        <w:r w:rsidRPr="00447CAC">
          <w:rPr>
            <w:rStyle w:val="Hyperlink"/>
            <w:rtl/>
          </w:rPr>
          <w:t>31</w:t>
        </w:r>
        <w:r w:rsidRPr="00447CAC">
          <w:rPr>
            <w:rStyle w:val="Hyperlink"/>
            <w:rFonts w:hint="cs"/>
            <w:rtl/>
          </w:rPr>
          <w:t>،</w:t>
        </w:r>
        <w:r w:rsidRPr="00447CAC">
          <w:rPr>
            <w:rStyle w:val="Hyperlink"/>
            <w:rtl/>
          </w:rPr>
          <w:t xml:space="preserve"> </w:t>
        </w:r>
        <w:r w:rsidRPr="00447CAC">
          <w:rPr>
            <w:rStyle w:val="Hyperlink"/>
            <w:rFonts w:hint="cs"/>
            <w:rtl/>
          </w:rPr>
          <w:t>ح</w:t>
        </w:r>
        <w:r w:rsidRPr="00447CAC">
          <w:rPr>
            <w:rStyle w:val="Hyperlink"/>
            <w:rtl/>
          </w:rPr>
          <w:t>1</w:t>
        </w:r>
        <w:r w:rsidRPr="00447CAC">
          <w:rPr>
            <w:rStyle w:val="Hyperlink"/>
            <w:rFonts w:hint="cs"/>
            <w:rtl/>
          </w:rPr>
          <w:t>،</w:t>
        </w:r>
        <w:r w:rsidRPr="00447CAC">
          <w:rPr>
            <w:rStyle w:val="Hyperlink"/>
            <w:rtl/>
          </w:rPr>
          <w:t xml:space="preserve"> </w:t>
        </w:r>
        <w:r w:rsidRPr="00447CAC">
          <w:rPr>
            <w:rStyle w:val="Hyperlink"/>
            <w:rFonts w:hint="cs"/>
            <w:rtl/>
          </w:rPr>
          <w:t>ط</w:t>
        </w:r>
        <w:r w:rsidRPr="00447CAC">
          <w:rPr>
            <w:rStyle w:val="Hyperlink"/>
            <w:rtl/>
          </w:rPr>
          <w:t xml:space="preserve"> </w:t>
        </w:r>
        <w:r w:rsidRPr="00447CAC">
          <w:rPr>
            <w:rStyle w:val="Hyperlink"/>
            <w:rFonts w:hint="cs"/>
            <w:rtl/>
          </w:rPr>
          <w:t>آل</w:t>
        </w:r>
        <w:r w:rsidRPr="00447CAC">
          <w:rPr>
            <w:rStyle w:val="Hyperlink"/>
            <w:rtl/>
          </w:rPr>
          <w:t xml:space="preserve"> </w:t>
        </w:r>
        <w:r w:rsidRPr="00447CAC">
          <w:rPr>
            <w:rStyle w:val="Hyperlink"/>
            <w:rFonts w:hint="cs"/>
            <w:rtl/>
          </w:rPr>
          <w:t>البيت</w:t>
        </w:r>
        <w:r w:rsidRPr="00447CAC">
          <w:rPr>
            <w:rStyle w:val="Hyperlink"/>
            <w:rtl/>
          </w:rPr>
          <w:t>.</w:t>
        </w:r>
      </w:hyperlink>
    </w:p>
  </w:footnote>
  <w:footnote w:id="3">
    <w:p w:rsidR="00447CAC" w:rsidRDefault="00447CAC">
      <w:pPr>
        <w:pStyle w:val="FootnoteText"/>
        <w:rPr>
          <w:rFonts w:hint="cs"/>
          <w:rtl/>
        </w:rPr>
      </w:pPr>
      <w:r>
        <w:rPr>
          <w:rStyle w:val="FootnoteReference"/>
        </w:rPr>
        <w:footnoteRef/>
      </w:r>
      <w:r>
        <w:rPr>
          <w:rtl/>
        </w:rPr>
        <w:t xml:space="preserve"> </w:t>
      </w:r>
      <w:r>
        <w:rPr>
          <w:rFonts w:hint="cs"/>
          <w:rtl/>
        </w:rPr>
        <w:t xml:space="preserve">. </w:t>
      </w:r>
      <w:r>
        <w:rPr>
          <w:rFonts w:hint="cs"/>
          <w:rtl/>
        </w:rPr>
        <w:t>البته بین این که این روایت دال بر حفظ دماء اهل ایمان و شیعیان است یا این که اعم از اهل ایمان و مشمول سایر مسلمانان نیز می شود؛ اختلاف وجود دارد.</w:t>
      </w:r>
    </w:p>
  </w:footnote>
  <w:footnote w:id="4">
    <w:p w:rsidR="00133731" w:rsidRPr="00133731" w:rsidRDefault="00133731" w:rsidP="00133731">
      <w:pPr>
        <w:pStyle w:val="FootnoteText"/>
        <w:rPr>
          <w:rFonts w:hint="cs"/>
        </w:rPr>
      </w:pPr>
      <w:r w:rsidRPr="00133731">
        <w:footnoteRef/>
      </w:r>
      <w:r>
        <w:rPr>
          <w:rFonts w:hint="cs"/>
          <w:rtl/>
        </w:rPr>
        <w:t>.</w:t>
      </w:r>
      <w:r w:rsidRPr="00133731">
        <w:rPr>
          <w:rtl/>
        </w:rPr>
        <w:t xml:space="preserve"> </w:t>
      </w:r>
      <w:hyperlink r:id="rId3" w:history="1">
        <w:r w:rsidRPr="00133731">
          <w:rPr>
            <w:rStyle w:val="Hyperlink"/>
            <w:rFonts w:hint="cs"/>
            <w:rtl/>
          </w:rPr>
          <w:t>وسائل</w:t>
        </w:r>
        <w:r w:rsidRPr="00133731">
          <w:rPr>
            <w:rStyle w:val="Hyperlink"/>
            <w:rtl/>
          </w:rPr>
          <w:t xml:space="preserve"> </w:t>
        </w:r>
        <w:r w:rsidRPr="00133731">
          <w:rPr>
            <w:rStyle w:val="Hyperlink"/>
            <w:rFonts w:hint="cs"/>
            <w:rtl/>
          </w:rPr>
          <w:t>الشیعة،</w:t>
        </w:r>
        <w:r w:rsidRPr="00133731">
          <w:rPr>
            <w:rStyle w:val="Hyperlink"/>
            <w:rtl/>
          </w:rPr>
          <w:t xml:space="preserve"> </w:t>
        </w:r>
        <w:r w:rsidRPr="00133731">
          <w:rPr>
            <w:rStyle w:val="Hyperlink"/>
            <w:rFonts w:hint="cs"/>
            <w:rtl/>
          </w:rPr>
          <w:t>الشیخ</w:t>
        </w:r>
        <w:r w:rsidRPr="00133731">
          <w:rPr>
            <w:rStyle w:val="Hyperlink"/>
            <w:rtl/>
          </w:rPr>
          <w:t xml:space="preserve"> </w:t>
        </w:r>
        <w:r w:rsidRPr="00133731">
          <w:rPr>
            <w:rStyle w:val="Hyperlink"/>
            <w:rFonts w:hint="cs"/>
            <w:rtl/>
          </w:rPr>
          <w:t>الحر</w:t>
        </w:r>
        <w:r w:rsidRPr="00133731">
          <w:rPr>
            <w:rStyle w:val="Hyperlink"/>
            <w:rtl/>
          </w:rPr>
          <w:t xml:space="preserve"> </w:t>
        </w:r>
        <w:r w:rsidRPr="00133731">
          <w:rPr>
            <w:rStyle w:val="Hyperlink"/>
            <w:rFonts w:hint="cs"/>
            <w:rtl/>
          </w:rPr>
          <w:t>العاملي،</w:t>
        </w:r>
        <w:r w:rsidRPr="00133731">
          <w:rPr>
            <w:rStyle w:val="Hyperlink"/>
            <w:rtl/>
          </w:rPr>
          <w:t xml:space="preserve"> </w:t>
        </w:r>
        <w:r w:rsidRPr="00133731">
          <w:rPr>
            <w:rStyle w:val="Hyperlink"/>
            <w:rFonts w:hint="cs"/>
            <w:rtl/>
          </w:rPr>
          <w:t>ج</w:t>
        </w:r>
        <w:r w:rsidRPr="00133731">
          <w:rPr>
            <w:rStyle w:val="Hyperlink"/>
            <w:rtl/>
          </w:rPr>
          <w:t>16</w:t>
        </w:r>
        <w:r w:rsidRPr="00133731">
          <w:rPr>
            <w:rStyle w:val="Hyperlink"/>
            <w:rFonts w:hint="cs"/>
            <w:rtl/>
          </w:rPr>
          <w:t>،</w:t>
        </w:r>
        <w:r w:rsidRPr="00133731">
          <w:rPr>
            <w:rStyle w:val="Hyperlink"/>
            <w:rtl/>
          </w:rPr>
          <w:t xml:space="preserve"> </w:t>
        </w:r>
        <w:r w:rsidRPr="00133731">
          <w:rPr>
            <w:rStyle w:val="Hyperlink"/>
            <w:rFonts w:hint="cs"/>
            <w:rtl/>
          </w:rPr>
          <w:t>ص</w:t>
        </w:r>
        <w:r w:rsidRPr="00133731">
          <w:rPr>
            <w:rStyle w:val="Hyperlink"/>
            <w:rtl/>
          </w:rPr>
          <w:t>214</w:t>
        </w:r>
        <w:r w:rsidRPr="00133731">
          <w:rPr>
            <w:rStyle w:val="Hyperlink"/>
            <w:rFonts w:hint="cs"/>
            <w:rtl/>
          </w:rPr>
          <w:t>،</w:t>
        </w:r>
        <w:r w:rsidRPr="00133731">
          <w:rPr>
            <w:rStyle w:val="Hyperlink"/>
            <w:rtl/>
          </w:rPr>
          <w:t xml:space="preserve"> </w:t>
        </w:r>
        <w:r w:rsidRPr="00133731">
          <w:rPr>
            <w:rStyle w:val="Hyperlink"/>
            <w:rFonts w:hint="cs"/>
            <w:rtl/>
          </w:rPr>
          <w:t>أبواب</w:t>
        </w:r>
        <w:r w:rsidRPr="00133731">
          <w:rPr>
            <w:rStyle w:val="Hyperlink"/>
            <w:rtl/>
          </w:rPr>
          <w:t xml:space="preserve"> </w:t>
        </w:r>
        <w:r w:rsidRPr="00133731">
          <w:rPr>
            <w:rStyle w:val="Hyperlink"/>
            <w:rFonts w:hint="cs"/>
            <w:rtl/>
          </w:rPr>
          <w:t>الامر</w:t>
        </w:r>
        <w:r w:rsidRPr="00133731">
          <w:rPr>
            <w:rStyle w:val="Hyperlink"/>
            <w:rtl/>
          </w:rPr>
          <w:t xml:space="preserve"> </w:t>
        </w:r>
        <w:r w:rsidRPr="00133731">
          <w:rPr>
            <w:rStyle w:val="Hyperlink"/>
            <w:rFonts w:hint="cs"/>
            <w:rtl/>
          </w:rPr>
          <w:t>و</w:t>
        </w:r>
        <w:r w:rsidRPr="00133731">
          <w:rPr>
            <w:rStyle w:val="Hyperlink"/>
            <w:rtl/>
          </w:rPr>
          <w:t xml:space="preserve"> </w:t>
        </w:r>
        <w:r w:rsidRPr="00133731">
          <w:rPr>
            <w:rStyle w:val="Hyperlink"/>
            <w:rFonts w:hint="cs"/>
            <w:rtl/>
          </w:rPr>
          <w:t>النهی</w:t>
        </w:r>
        <w:r w:rsidRPr="00133731">
          <w:rPr>
            <w:rStyle w:val="Hyperlink"/>
            <w:rtl/>
          </w:rPr>
          <w:t xml:space="preserve"> </w:t>
        </w:r>
        <w:r w:rsidRPr="00133731">
          <w:rPr>
            <w:rStyle w:val="Hyperlink"/>
            <w:rFonts w:hint="cs"/>
            <w:rtl/>
          </w:rPr>
          <w:t>و</w:t>
        </w:r>
        <w:r w:rsidRPr="00133731">
          <w:rPr>
            <w:rStyle w:val="Hyperlink"/>
            <w:rtl/>
          </w:rPr>
          <w:t xml:space="preserve"> </w:t>
        </w:r>
        <w:r w:rsidRPr="00133731">
          <w:rPr>
            <w:rStyle w:val="Hyperlink"/>
            <w:rFonts w:hint="cs"/>
            <w:rtl/>
          </w:rPr>
          <w:t>ما</w:t>
        </w:r>
        <w:r w:rsidRPr="00133731">
          <w:rPr>
            <w:rStyle w:val="Hyperlink"/>
            <w:rtl/>
          </w:rPr>
          <w:t xml:space="preserve"> </w:t>
        </w:r>
        <w:r w:rsidRPr="00133731">
          <w:rPr>
            <w:rStyle w:val="Hyperlink"/>
            <w:rFonts w:hint="cs"/>
            <w:rtl/>
          </w:rPr>
          <w:t>یناسبهما</w:t>
        </w:r>
        <w:r w:rsidRPr="00133731">
          <w:rPr>
            <w:rStyle w:val="Hyperlink"/>
            <w:rtl/>
          </w:rPr>
          <w:t xml:space="preserve"> </w:t>
        </w:r>
        <w:r w:rsidRPr="00133731">
          <w:rPr>
            <w:rStyle w:val="Hyperlink"/>
            <w:rFonts w:hint="cs"/>
            <w:rtl/>
          </w:rPr>
          <w:t>،</w:t>
        </w:r>
        <w:r w:rsidRPr="00133731">
          <w:rPr>
            <w:rStyle w:val="Hyperlink"/>
            <w:rtl/>
          </w:rPr>
          <w:t xml:space="preserve"> </w:t>
        </w:r>
        <w:r w:rsidRPr="00133731">
          <w:rPr>
            <w:rStyle w:val="Hyperlink"/>
            <w:rFonts w:hint="cs"/>
            <w:rtl/>
          </w:rPr>
          <w:t>باب</w:t>
        </w:r>
        <w:r w:rsidRPr="00133731">
          <w:rPr>
            <w:rStyle w:val="Hyperlink"/>
            <w:rtl/>
          </w:rPr>
          <w:t>25</w:t>
        </w:r>
        <w:r w:rsidRPr="00133731">
          <w:rPr>
            <w:rStyle w:val="Hyperlink"/>
            <w:rFonts w:hint="cs"/>
            <w:rtl/>
          </w:rPr>
          <w:t>،</w:t>
        </w:r>
        <w:r w:rsidRPr="00133731">
          <w:rPr>
            <w:rStyle w:val="Hyperlink"/>
            <w:rtl/>
          </w:rPr>
          <w:t xml:space="preserve"> </w:t>
        </w:r>
        <w:r w:rsidRPr="00133731">
          <w:rPr>
            <w:rStyle w:val="Hyperlink"/>
            <w:rFonts w:hint="cs"/>
            <w:rtl/>
          </w:rPr>
          <w:t>ح</w:t>
        </w:r>
        <w:r w:rsidRPr="00133731">
          <w:rPr>
            <w:rStyle w:val="Hyperlink"/>
            <w:rtl/>
          </w:rPr>
          <w:t>2</w:t>
        </w:r>
        <w:r w:rsidRPr="00133731">
          <w:rPr>
            <w:rStyle w:val="Hyperlink"/>
            <w:rFonts w:hint="cs"/>
            <w:rtl/>
          </w:rPr>
          <w:t>،</w:t>
        </w:r>
        <w:r w:rsidRPr="00133731">
          <w:rPr>
            <w:rStyle w:val="Hyperlink"/>
            <w:rtl/>
          </w:rPr>
          <w:t xml:space="preserve"> </w:t>
        </w:r>
        <w:r w:rsidRPr="00133731">
          <w:rPr>
            <w:rStyle w:val="Hyperlink"/>
            <w:rFonts w:hint="cs"/>
            <w:rtl/>
          </w:rPr>
          <w:t>ط</w:t>
        </w:r>
        <w:r w:rsidRPr="00133731">
          <w:rPr>
            <w:rStyle w:val="Hyperlink"/>
            <w:rtl/>
          </w:rPr>
          <w:t xml:space="preserve"> </w:t>
        </w:r>
        <w:r w:rsidRPr="00133731">
          <w:rPr>
            <w:rStyle w:val="Hyperlink"/>
            <w:rFonts w:hint="cs"/>
            <w:rtl/>
          </w:rPr>
          <w:t>آل</w:t>
        </w:r>
        <w:r w:rsidRPr="00133731">
          <w:rPr>
            <w:rStyle w:val="Hyperlink"/>
            <w:rtl/>
          </w:rPr>
          <w:t xml:space="preserve"> </w:t>
        </w:r>
        <w:r w:rsidRPr="00133731">
          <w:rPr>
            <w:rStyle w:val="Hyperlink"/>
            <w:rFonts w:hint="cs"/>
            <w:rtl/>
          </w:rPr>
          <w:t>البيت</w:t>
        </w:r>
        <w:r w:rsidRPr="00133731">
          <w:rPr>
            <w:rStyle w:val="Hyperlink"/>
          </w:rPr>
          <w:t>.</w:t>
        </w:r>
      </w:hyperlink>
      <w:r>
        <w:rPr>
          <w:rFonts w:hint="cs"/>
          <w:rtl/>
        </w:rPr>
        <w:t xml:space="preserve"> «</w:t>
      </w:r>
      <w:r w:rsidRPr="00133731">
        <w:rPr>
          <w:rFonts w:hint="cs"/>
          <w:rtl/>
        </w:rPr>
        <w:t>وَ</w:t>
      </w:r>
      <w:r w:rsidRPr="00133731">
        <w:rPr>
          <w:rtl/>
        </w:rPr>
        <w:t xml:space="preserve"> </w:t>
      </w:r>
      <w:r w:rsidRPr="00133731">
        <w:rPr>
          <w:rFonts w:hint="cs"/>
          <w:rtl/>
        </w:rPr>
        <w:t>عَنْهُ</w:t>
      </w:r>
      <w:r w:rsidRPr="00133731">
        <w:rPr>
          <w:rtl/>
        </w:rPr>
        <w:t xml:space="preserve"> </w:t>
      </w:r>
      <w:r w:rsidRPr="00133731">
        <w:rPr>
          <w:rFonts w:hint="cs"/>
          <w:rtl/>
        </w:rPr>
        <w:t>عَنْ</w:t>
      </w:r>
      <w:r w:rsidRPr="00133731">
        <w:rPr>
          <w:rtl/>
        </w:rPr>
        <w:t xml:space="preserve"> </w:t>
      </w:r>
      <w:r w:rsidRPr="00133731">
        <w:rPr>
          <w:rFonts w:hint="cs"/>
          <w:rtl/>
        </w:rPr>
        <w:t>أَبِيهِ</w:t>
      </w:r>
      <w:r w:rsidRPr="00133731">
        <w:rPr>
          <w:rtl/>
        </w:rPr>
        <w:t xml:space="preserve"> </w:t>
      </w:r>
      <w:r w:rsidRPr="00133731">
        <w:rPr>
          <w:rFonts w:hint="cs"/>
          <w:rtl/>
        </w:rPr>
        <w:t>عَنِ</w:t>
      </w:r>
      <w:r w:rsidRPr="00133731">
        <w:rPr>
          <w:rtl/>
        </w:rPr>
        <w:t xml:space="preserve"> </w:t>
      </w:r>
      <w:r w:rsidRPr="00133731">
        <w:rPr>
          <w:rFonts w:hint="cs"/>
          <w:rtl/>
        </w:rPr>
        <w:t>ابْنِ</w:t>
      </w:r>
      <w:r w:rsidRPr="00133731">
        <w:rPr>
          <w:rtl/>
        </w:rPr>
        <w:t xml:space="preserve"> </w:t>
      </w:r>
      <w:r w:rsidRPr="00133731">
        <w:rPr>
          <w:rFonts w:hint="cs"/>
          <w:rtl/>
        </w:rPr>
        <w:t>أَبِي</w:t>
      </w:r>
      <w:r w:rsidRPr="00133731">
        <w:rPr>
          <w:rtl/>
        </w:rPr>
        <w:t xml:space="preserve"> </w:t>
      </w:r>
      <w:r w:rsidRPr="00133731">
        <w:rPr>
          <w:rFonts w:hint="cs"/>
          <w:rtl/>
        </w:rPr>
        <w:t>عُمَيْرٍ</w:t>
      </w:r>
      <w:r w:rsidRPr="00133731">
        <w:rPr>
          <w:rtl/>
        </w:rPr>
        <w:t xml:space="preserve"> </w:t>
      </w:r>
      <w:r w:rsidRPr="00133731">
        <w:rPr>
          <w:rFonts w:hint="cs"/>
          <w:rtl/>
        </w:rPr>
        <w:t>عَنِ</w:t>
      </w:r>
      <w:r w:rsidRPr="00133731">
        <w:rPr>
          <w:rtl/>
        </w:rPr>
        <w:t xml:space="preserve"> </w:t>
      </w:r>
      <w:r w:rsidRPr="00133731">
        <w:rPr>
          <w:rFonts w:hint="cs"/>
          <w:rtl/>
        </w:rPr>
        <w:t>ابْنِ</w:t>
      </w:r>
      <w:r w:rsidRPr="00133731">
        <w:rPr>
          <w:rtl/>
        </w:rPr>
        <w:t xml:space="preserve"> </w:t>
      </w:r>
      <w:r w:rsidRPr="00133731">
        <w:rPr>
          <w:rFonts w:hint="cs"/>
          <w:rtl/>
        </w:rPr>
        <w:t>أُذَيْنَةَ</w:t>
      </w:r>
      <w:r w:rsidRPr="00133731">
        <w:rPr>
          <w:rtl/>
        </w:rPr>
        <w:t xml:space="preserve"> </w:t>
      </w:r>
      <w:r w:rsidRPr="00133731">
        <w:rPr>
          <w:rFonts w:hint="cs"/>
          <w:rtl/>
        </w:rPr>
        <w:t>عَنْ</w:t>
      </w:r>
      <w:r w:rsidRPr="00133731">
        <w:rPr>
          <w:rtl/>
        </w:rPr>
        <w:t xml:space="preserve"> </w:t>
      </w:r>
      <w:r w:rsidRPr="00133731">
        <w:rPr>
          <w:rFonts w:hint="cs"/>
          <w:rtl/>
        </w:rPr>
        <w:t>إِسْمَاعِيلَ</w:t>
      </w:r>
      <w:r w:rsidRPr="00133731">
        <w:rPr>
          <w:rtl/>
        </w:rPr>
        <w:t xml:space="preserve"> </w:t>
      </w:r>
      <w:r w:rsidRPr="00133731">
        <w:rPr>
          <w:rFonts w:hint="cs"/>
          <w:rtl/>
        </w:rPr>
        <w:t>الْجُعْفِيِّ</w:t>
      </w:r>
      <w:r w:rsidRPr="00133731">
        <w:rPr>
          <w:rtl/>
        </w:rPr>
        <w:t xml:space="preserve"> </w:t>
      </w:r>
      <w:r w:rsidRPr="00133731">
        <w:rPr>
          <w:rFonts w:hint="cs"/>
          <w:rtl/>
        </w:rPr>
        <w:t>وَ</w:t>
      </w:r>
      <w:r w:rsidRPr="00133731">
        <w:rPr>
          <w:rtl/>
        </w:rPr>
        <w:t xml:space="preserve"> </w:t>
      </w:r>
      <w:r w:rsidRPr="00133731">
        <w:rPr>
          <w:rFonts w:hint="cs"/>
          <w:rtl/>
        </w:rPr>
        <w:t>مَعْمَرِ</w:t>
      </w:r>
      <w:r w:rsidRPr="00133731">
        <w:rPr>
          <w:rtl/>
        </w:rPr>
        <w:t xml:space="preserve"> </w:t>
      </w:r>
      <w:r w:rsidRPr="00133731">
        <w:rPr>
          <w:rFonts w:hint="cs"/>
          <w:rtl/>
        </w:rPr>
        <w:t>بْنِ</w:t>
      </w:r>
      <w:r w:rsidRPr="00133731">
        <w:rPr>
          <w:rtl/>
        </w:rPr>
        <w:t xml:space="preserve"> </w:t>
      </w:r>
      <w:r w:rsidRPr="00133731">
        <w:rPr>
          <w:rFonts w:hint="cs"/>
          <w:rtl/>
        </w:rPr>
        <w:t>يَحْيَى</w:t>
      </w:r>
      <w:r w:rsidRPr="00133731">
        <w:rPr>
          <w:rtl/>
        </w:rPr>
        <w:t xml:space="preserve"> </w:t>
      </w:r>
      <w:r w:rsidRPr="00133731">
        <w:rPr>
          <w:rFonts w:hint="cs"/>
          <w:rtl/>
        </w:rPr>
        <w:t>بْنِ</w:t>
      </w:r>
      <w:r w:rsidRPr="00133731">
        <w:rPr>
          <w:rtl/>
        </w:rPr>
        <w:t xml:space="preserve"> </w:t>
      </w:r>
      <w:r w:rsidRPr="00133731">
        <w:rPr>
          <w:rFonts w:hint="cs"/>
          <w:rtl/>
        </w:rPr>
        <w:t>سَامٍ</w:t>
      </w:r>
      <w:r w:rsidRPr="00133731">
        <w:rPr>
          <w:rtl/>
        </w:rPr>
        <w:t xml:space="preserve"> </w:t>
      </w:r>
      <w:r w:rsidRPr="00133731">
        <w:rPr>
          <w:rFonts w:hint="cs"/>
          <w:rtl/>
        </w:rPr>
        <w:t>وَ</w:t>
      </w:r>
      <w:r w:rsidRPr="00133731">
        <w:rPr>
          <w:rtl/>
        </w:rPr>
        <w:t xml:space="preserve"> </w:t>
      </w:r>
      <w:r w:rsidRPr="00133731">
        <w:rPr>
          <w:rFonts w:hint="cs"/>
          <w:rtl/>
        </w:rPr>
        <w:t>مُحَمَّدِ</w:t>
      </w:r>
      <w:r w:rsidRPr="00133731">
        <w:rPr>
          <w:rtl/>
        </w:rPr>
        <w:t xml:space="preserve"> </w:t>
      </w:r>
      <w:r w:rsidRPr="00133731">
        <w:rPr>
          <w:rFonts w:hint="cs"/>
          <w:rtl/>
        </w:rPr>
        <w:t>بْنِ</w:t>
      </w:r>
      <w:r w:rsidRPr="00133731">
        <w:rPr>
          <w:rtl/>
        </w:rPr>
        <w:t xml:space="preserve"> </w:t>
      </w:r>
      <w:r w:rsidRPr="00133731">
        <w:rPr>
          <w:rFonts w:hint="cs"/>
          <w:rtl/>
        </w:rPr>
        <w:t>مُسْلِمٍ</w:t>
      </w:r>
      <w:r w:rsidRPr="00133731">
        <w:rPr>
          <w:rtl/>
        </w:rPr>
        <w:t xml:space="preserve"> </w:t>
      </w:r>
      <w:r w:rsidRPr="00133731">
        <w:rPr>
          <w:rFonts w:hint="cs"/>
          <w:rtl/>
        </w:rPr>
        <w:t>وَ</w:t>
      </w:r>
      <w:r w:rsidRPr="00133731">
        <w:rPr>
          <w:rtl/>
        </w:rPr>
        <w:t xml:space="preserve"> </w:t>
      </w:r>
      <w:r w:rsidRPr="00133731">
        <w:rPr>
          <w:rFonts w:hint="cs"/>
          <w:rtl/>
        </w:rPr>
        <w:t>زُرَارَةَ</w:t>
      </w:r>
      <w:r w:rsidRPr="00133731">
        <w:rPr>
          <w:rtl/>
        </w:rPr>
        <w:t xml:space="preserve"> </w:t>
      </w:r>
      <w:r w:rsidRPr="00133731">
        <w:rPr>
          <w:rFonts w:hint="cs"/>
          <w:rtl/>
        </w:rPr>
        <w:t>قَالُوا</w:t>
      </w:r>
      <w:r w:rsidRPr="00133731">
        <w:rPr>
          <w:rtl/>
        </w:rPr>
        <w:t xml:space="preserve"> </w:t>
      </w:r>
      <w:r w:rsidRPr="00133731">
        <w:rPr>
          <w:rFonts w:hint="cs"/>
          <w:rtl/>
        </w:rPr>
        <w:t>سَمِعْنَا</w:t>
      </w:r>
      <w:r w:rsidRPr="00133731">
        <w:rPr>
          <w:rtl/>
        </w:rPr>
        <w:t xml:space="preserve"> </w:t>
      </w:r>
      <w:r w:rsidRPr="00133731">
        <w:rPr>
          <w:rFonts w:hint="cs"/>
          <w:rtl/>
        </w:rPr>
        <w:t>أَبَا</w:t>
      </w:r>
      <w:r w:rsidRPr="00133731">
        <w:rPr>
          <w:rtl/>
        </w:rPr>
        <w:t xml:space="preserve"> </w:t>
      </w:r>
      <w:r w:rsidRPr="00133731">
        <w:rPr>
          <w:rFonts w:hint="cs"/>
          <w:rtl/>
        </w:rPr>
        <w:t>جَعْفَرٍ</w:t>
      </w:r>
      <w:r w:rsidRPr="00133731">
        <w:rPr>
          <w:rtl/>
        </w:rPr>
        <w:t xml:space="preserve"> </w:t>
      </w:r>
      <w:r w:rsidRPr="00133731">
        <w:rPr>
          <w:rFonts w:hint="cs"/>
          <w:rtl/>
        </w:rPr>
        <w:t>ع</w:t>
      </w:r>
      <w:r w:rsidRPr="00133731">
        <w:rPr>
          <w:rtl/>
        </w:rPr>
        <w:t xml:space="preserve"> </w:t>
      </w:r>
      <w:r w:rsidRPr="00133731">
        <w:rPr>
          <w:rFonts w:hint="cs"/>
          <w:rtl/>
        </w:rPr>
        <w:t>يَقُولُ</w:t>
      </w:r>
      <w:r w:rsidRPr="00133731">
        <w:rPr>
          <w:rtl/>
        </w:rPr>
        <w:t xml:space="preserve"> </w:t>
      </w:r>
      <w:r w:rsidRPr="00133731">
        <w:rPr>
          <w:rFonts w:hint="cs"/>
          <w:rtl/>
        </w:rPr>
        <w:t>التَّقِيَّةُ</w:t>
      </w:r>
      <w:r w:rsidRPr="00133731">
        <w:rPr>
          <w:rtl/>
        </w:rPr>
        <w:t xml:space="preserve"> </w:t>
      </w:r>
      <w:r w:rsidRPr="00133731">
        <w:rPr>
          <w:rFonts w:hint="cs"/>
          <w:rtl/>
        </w:rPr>
        <w:t>فِي</w:t>
      </w:r>
      <w:r w:rsidRPr="00133731">
        <w:rPr>
          <w:rtl/>
        </w:rPr>
        <w:t xml:space="preserve"> </w:t>
      </w:r>
      <w:r w:rsidRPr="00133731">
        <w:rPr>
          <w:rFonts w:hint="cs"/>
          <w:rtl/>
        </w:rPr>
        <w:t>كُلِّ</w:t>
      </w:r>
      <w:r w:rsidRPr="00133731">
        <w:rPr>
          <w:rtl/>
        </w:rPr>
        <w:t xml:space="preserve"> </w:t>
      </w:r>
      <w:r w:rsidRPr="00133731">
        <w:rPr>
          <w:rFonts w:hint="cs"/>
          <w:rtl/>
        </w:rPr>
        <w:t>شَيْ‌ءٍ</w:t>
      </w:r>
      <w:r w:rsidRPr="00133731">
        <w:rPr>
          <w:rtl/>
        </w:rPr>
        <w:t xml:space="preserve"> </w:t>
      </w:r>
      <w:r w:rsidRPr="00133731">
        <w:rPr>
          <w:rFonts w:hint="cs"/>
          <w:rtl/>
        </w:rPr>
        <w:t>يُضْطَرُّ</w:t>
      </w:r>
      <w:r w:rsidRPr="00133731">
        <w:rPr>
          <w:rtl/>
        </w:rPr>
        <w:t xml:space="preserve"> </w:t>
      </w:r>
      <w:r w:rsidRPr="00133731">
        <w:rPr>
          <w:rFonts w:hint="cs"/>
          <w:rtl/>
        </w:rPr>
        <w:t>إِلَيْهِ</w:t>
      </w:r>
      <w:r w:rsidRPr="00133731">
        <w:rPr>
          <w:rtl/>
        </w:rPr>
        <w:t xml:space="preserve"> </w:t>
      </w:r>
      <w:r w:rsidRPr="00133731">
        <w:rPr>
          <w:rFonts w:hint="cs"/>
          <w:rtl/>
        </w:rPr>
        <w:t>ابْنُ</w:t>
      </w:r>
      <w:r w:rsidRPr="00133731">
        <w:rPr>
          <w:rtl/>
        </w:rPr>
        <w:t xml:space="preserve"> </w:t>
      </w:r>
      <w:r w:rsidRPr="00133731">
        <w:rPr>
          <w:rFonts w:hint="cs"/>
          <w:rtl/>
        </w:rPr>
        <w:t>آدَمَ</w:t>
      </w:r>
      <w:r w:rsidRPr="00133731">
        <w:rPr>
          <w:rtl/>
        </w:rPr>
        <w:t xml:space="preserve"> </w:t>
      </w:r>
      <w:r w:rsidRPr="00133731">
        <w:rPr>
          <w:rFonts w:hint="cs"/>
          <w:rtl/>
        </w:rPr>
        <w:t>فَقَدْ</w:t>
      </w:r>
      <w:r w:rsidRPr="00133731">
        <w:rPr>
          <w:rtl/>
        </w:rPr>
        <w:t xml:space="preserve"> </w:t>
      </w:r>
      <w:r w:rsidRPr="00133731">
        <w:rPr>
          <w:rFonts w:hint="cs"/>
          <w:rtl/>
        </w:rPr>
        <w:t>أَحَلَّهُ</w:t>
      </w:r>
      <w:r w:rsidRPr="00133731">
        <w:rPr>
          <w:rtl/>
        </w:rPr>
        <w:t xml:space="preserve"> </w:t>
      </w:r>
      <w:r w:rsidRPr="00133731">
        <w:rPr>
          <w:rFonts w:hint="cs"/>
          <w:rtl/>
        </w:rPr>
        <w:t>اللَّهُ</w:t>
      </w:r>
      <w:r w:rsidRPr="00133731">
        <w:rPr>
          <w:rtl/>
        </w:rPr>
        <w:t xml:space="preserve"> </w:t>
      </w:r>
      <w:r w:rsidRPr="00133731">
        <w:rPr>
          <w:rFonts w:hint="cs"/>
          <w:rtl/>
        </w:rPr>
        <w:t>لَهُ</w:t>
      </w:r>
      <w:r w:rsidRPr="00133731">
        <w:rPr>
          <w:rtl/>
        </w:rPr>
        <w:t>.</w:t>
      </w:r>
      <w:r>
        <w:rPr>
          <w:rFonts w:hint="cs"/>
          <w:rtl/>
        </w:rPr>
        <w:t>»</w:t>
      </w:r>
    </w:p>
  </w:footnote>
  <w:footnote w:id="5">
    <w:p w:rsidR="003C3F3D" w:rsidRDefault="003C3F3D" w:rsidP="003C3F3D">
      <w:pPr>
        <w:pStyle w:val="FootnoteText"/>
        <w:rPr>
          <w:rFonts w:hint="cs"/>
        </w:rPr>
      </w:pPr>
      <w:r>
        <w:rPr>
          <w:rStyle w:val="FootnoteReference"/>
        </w:rPr>
        <w:footnoteRef/>
      </w:r>
      <w:r>
        <w:rPr>
          <w:rtl/>
        </w:rPr>
        <w:t xml:space="preserve"> </w:t>
      </w:r>
      <w:r>
        <w:rPr>
          <w:rFonts w:hint="cs"/>
          <w:rtl/>
        </w:rPr>
        <w:t xml:space="preserve">. </w:t>
      </w:r>
      <w:r>
        <w:rPr>
          <w:rFonts w:hint="cs"/>
          <w:rtl/>
        </w:rPr>
        <w:t>استعمال قرآنی تقیه هم در مورد تقیه از کفار است که مربوط به تقیه عمار می شود بعد از آن که سمیه و یاسر تقیه نکردند و به شهادت رسیدند؛ «</w:t>
      </w:r>
      <w:r w:rsidRPr="003C3F3D">
        <w:rPr>
          <w:rFonts w:hint="cs"/>
          <w:rtl/>
        </w:rPr>
        <w:t>لاَ</w:t>
      </w:r>
      <w:r w:rsidRPr="003C3F3D">
        <w:rPr>
          <w:rtl/>
        </w:rPr>
        <w:t xml:space="preserve"> </w:t>
      </w:r>
      <w:r w:rsidRPr="003C3F3D">
        <w:rPr>
          <w:rFonts w:hint="cs"/>
          <w:rtl/>
        </w:rPr>
        <w:t>يَتَّخِذِ</w:t>
      </w:r>
      <w:r w:rsidRPr="003C3F3D">
        <w:rPr>
          <w:rtl/>
        </w:rPr>
        <w:t xml:space="preserve"> </w:t>
      </w:r>
      <w:r w:rsidRPr="003C3F3D">
        <w:rPr>
          <w:rFonts w:hint="cs"/>
          <w:rtl/>
        </w:rPr>
        <w:t>الْمُؤْمِنُونَ</w:t>
      </w:r>
      <w:r w:rsidRPr="003C3F3D">
        <w:rPr>
          <w:rtl/>
        </w:rPr>
        <w:t xml:space="preserve"> </w:t>
      </w:r>
      <w:r w:rsidRPr="003C3F3D">
        <w:rPr>
          <w:rFonts w:hint="cs"/>
          <w:rtl/>
        </w:rPr>
        <w:t>الْكَافِرِينَ</w:t>
      </w:r>
      <w:r w:rsidRPr="003C3F3D">
        <w:rPr>
          <w:rtl/>
        </w:rPr>
        <w:t xml:space="preserve"> </w:t>
      </w:r>
      <w:r w:rsidRPr="003C3F3D">
        <w:rPr>
          <w:rFonts w:hint="cs"/>
          <w:rtl/>
        </w:rPr>
        <w:t>أَوْلِيَاءَ</w:t>
      </w:r>
      <w:r w:rsidRPr="003C3F3D">
        <w:rPr>
          <w:rtl/>
        </w:rPr>
        <w:t xml:space="preserve"> </w:t>
      </w:r>
      <w:r w:rsidRPr="003C3F3D">
        <w:rPr>
          <w:rFonts w:hint="cs"/>
          <w:rtl/>
        </w:rPr>
        <w:t>مِنْ</w:t>
      </w:r>
      <w:r w:rsidRPr="003C3F3D">
        <w:rPr>
          <w:rtl/>
        </w:rPr>
        <w:t xml:space="preserve"> </w:t>
      </w:r>
      <w:r w:rsidRPr="003C3F3D">
        <w:rPr>
          <w:rFonts w:hint="cs"/>
          <w:rtl/>
        </w:rPr>
        <w:t>دُونِ</w:t>
      </w:r>
      <w:r w:rsidRPr="003C3F3D">
        <w:rPr>
          <w:rtl/>
        </w:rPr>
        <w:t xml:space="preserve"> </w:t>
      </w:r>
      <w:r w:rsidRPr="003C3F3D">
        <w:rPr>
          <w:rFonts w:hint="cs"/>
          <w:rtl/>
        </w:rPr>
        <w:t>الْمُؤْمِنِينَ</w:t>
      </w:r>
      <w:r w:rsidRPr="003C3F3D">
        <w:rPr>
          <w:rtl/>
        </w:rPr>
        <w:t xml:space="preserve"> </w:t>
      </w:r>
      <w:r w:rsidRPr="003C3F3D">
        <w:rPr>
          <w:rFonts w:hint="cs"/>
          <w:rtl/>
        </w:rPr>
        <w:t>وَ</w:t>
      </w:r>
      <w:r w:rsidRPr="003C3F3D">
        <w:rPr>
          <w:rtl/>
        </w:rPr>
        <w:t xml:space="preserve"> </w:t>
      </w:r>
      <w:r w:rsidRPr="003C3F3D">
        <w:rPr>
          <w:rFonts w:hint="cs"/>
          <w:rtl/>
        </w:rPr>
        <w:t>مَنْ</w:t>
      </w:r>
      <w:r w:rsidRPr="003C3F3D">
        <w:rPr>
          <w:rtl/>
        </w:rPr>
        <w:t xml:space="preserve"> </w:t>
      </w:r>
      <w:r w:rsidRPr="003C3F3D">
        <w:rPr>
          <w:rFonts w:hint="cs"/>
          <w:rtl/>
        </w:rPr>
        <w:t>يَفْعَلْ</w:t>
      </w:r>
      <w:r w:rsidRPr="003C3F3D">
        <w:rPr>
          <w:rtl/>
        </w:rPr>
        <w:t xml:space="preserve"> </w:t>
      </w:r>
      <w:r w:rsidRPr="003C3F3D">
        <w:rPr>
          <w:rFonts w:hint="cs"/>
          <w:rtl/>
        </w:rPr>
        <w:t>ذ</w:t>
      </w:r>
      <w:r w:rsidRPr="003C3F3D">
        <w:rPr>
          <w:rFonts w:ascii="Sakkal Majalla" w:hAnsi="Sakkal Majalla" w:cs="Sakkal Majalla" w:hint="cs"/>
          <w:rtl/>
        </w:rPr>
        <w:t>ٰ</w:t>
      </w:r>
      <w:r w:rsidRPr="003C3F3D">
        <w:rPr>
          <w:rFonts w:hint="cs"/>
          <w:rtl/>
        </w:rPr>
        <w:t>لِكَ</w:t>
      </w:r>
      <w:r w:rsidRPr="003C3F3D">
        <w:rPr>
          <w:rtl/>
        </w:rPr>
        <w:t xml:space="preserve"> </w:t>
      </w:r>
      <w:r w:rsidRPr="003C3F3D">
        <w:rPr>
          <w:rFonts w:hint="cs"/>
          <w:rtl/>
        </w:rPr>
        <w:t>فَلَيْسَ</w:t>
      </w:r>
      <w:r w:rsidRPr="003C3F3D">
        <w:rPr>
          <w:rtl/>
        </w:rPr>
        <w:t xml:space="preserve"> </w:t>
      </w:r>
      <w:r w:rsidRPr="003C3F3D">
        <w:rPr>
          <w:rFonts w:hint="cs"/>
          <w:rtl/>
        </w:rPr>
        <w:t>مِنَ</w:t>
      </w:r>
      <w:r w:rsidRPr="003C3F3D">
        <w:rPr>
          <w:rtl/>
        </w:rPr>
        <w:t xml:space="preserve"> </w:t>
      </w:r>
      <w:r w:rsidRPr="003C3F3D">
        <w:rPr>
          <w:rFonts w:hint="cs"/>
          <w:rtl/>
        </w:rPr>
        <w:t>اللَّهِ</w:t>
      </w:r>
      <w:r w:rsidRPr="003C3F3D">
        <w:rPr>
          <w:rtl/>
        </w:rPr>
        <w:t xml:space="preserve"> </w:t>
      </w:r>
      <w:r w:rsidRPr="003C3F3D">
        <w:rPr>
          <w:rFonts w:hint="cs"/>
          <w:rtl/>
        </w:rPr>
        <w:t>فِي</w:t>
      </w:r>
      <w:r w:rsidRPr="003C3F3D">
        <w:rPr>
          <w:rtl/>
        </w:rPr>
        <w:t xml:space="preserve"> </w:t>
      </w:r>
      <w:r w:rsidRPr="003C3F3D">
        <w:rPr>
          <w:rFonts w:hint="cs"/>
          <w:rtl/>
        </w:rPr>
        <w:t>شَيْ‌ءٍ</w:t>
      </w:r>
      <w:r w:rsidRPr="003C3F3D">
        <w:rPr>
          <w:rtl/>
        </w:rPr>
        <w:t xml:space="preserve"> </w:t>
      </w:r>
      <w:r w:rsidRPr="003C3F3D">
        <w:rPr>
          <w:rFonts w:hint="cs"/>
          <w:rtl/>
        </w:rPr>
        <w:t>إِلاَّ</w:t>
      </w:r>
      <w:r w:rsidRPr="003C3F3D">
        <w:rPr>
          <w:rtl/>
        </w:rPr>
        <w:t xml:space="preserve"> </w:t>
      </w:r>
      <w:r w:rsidRPr="003C3F3D">
        <w:rPr>
          <w:rFonts w:hint="cs"/>
          <w:rtl/>
        </w:rPr>
        <w:t>أَنْ</w:t>
      </w:r>
      <w:r w:rsidRPr="003C3F3D">
        <w:rPr>
          <w:rtl/>
        </w:rPr>
        <w:t xml:space="preserve"> </w:t>
      </w:r>
      <w:r w:rsidRPr="003C3F3D">
        <w:rPr>
          <w:rFonts w:hint="cs"/>
          <w:rtl/>
        </w:rPr>
        <w:t>تَتَّقُوا</w:t>
      </w:r>
      <w:r w:rsidRPr="003C3F3D">
        <w:rPr>
          <w:rtl/>
        </w:rPr>
        <w:t xml:space="preserve"> </w:t>
      </w:r>
      <w:r w:rsidRPr="003C3F3D">
        <w:rPr>
          <w:rFonts w:hint="cs"/>
          <w:rtl/>
        </w:rPr>
        <w:t>مِنْهُمْ</w:t>
      </w:r>
      <w:r w:rsidRPr="003C3F3D">
        <w:rPr>
          <w:rtl/>
        </w:rPr>
        <w:t xml:space="preserve"> </w:t>
      </w:r>
      <w:r w:rsidRPr="003C3F3D">
        <w:rPr>
          <w:rFonts w:hint="cs"/>
          <w:rtl/>
        </w:rPr>
        <w:t>تُقَاةً</w:t>
      </w:r>
      <w:r w:rsidRPr="003C3F3D">
        <w:rPr>
          <w:rtl/>
        </w:rPr>
        <w:t xml:space="preserve"> </w:t>
      </w:r>
      <w:r w:rsidRPr="003C3F3D">
        <w:rPr>
          <w:rFonts w:hint="cs"/>
          <w:rtl/>
        </w:rPr>
        <w:t>وَ</w:t>
      </w:r>
      <w:r w:rsidRPr="003C3F3D">
        <w:rPr>
          <w:rtl/>
        </w:rPr>
        <w:t xml:space="preserve"> </w:t>
      </w:r>
      <w:r w:rsidRPr="003C3F3D">
        <w:rPr>
          <w:rFonts w:hint="cs"/>
          <w:rtl/>
        </w:rPr>
        <w:t>يُحَذِّرُكُمُ</w:t>
      </w:r>
      <w:r w:rsidRPr="003C3F3D">
        <w:rPr>
          <w:rtl/>
        </w:rPr>
        <w:t xml:space="preserve"> </w:t>
      </w:r>
      <w:r w:rsidRPr="003C3F3D">
        <w:rPr>
          <w:rFonts w:hint="cs"/>
          <w:rtl/>
        </w:rPr>
        <w:t>اللَّهُ</w:t>
      </w:r>
      <w:r w:rsidRPr="003C3F3D">
        <w:rPr>
          <w:rtl/>
        </w:rPr>
        <w:t xml:space="preserve"> </w:t>
      </w:r>
      <w:r w:rsidRPr="003C3F3D">
        <w:rPr>
          <w:rFonts w:hint="cs"/>
          <w:rtl/>
        </w:rPr>
        <w:t>نَفْسَهُ</w:t>
      </w:r>
      <w:r w:rsidRPr="003C3F3D">
        <w:rPr>
          <w:rtl/>
        </w:rPr>
        <w:t xml:space="preserve"> </w:t>
      </w:r>
      <w:r w:rsidRPr="003C3F3D">
        <w:rPr>
          <w:rFonts w:hint="cs"/>
          <w:rtl/>
        </w:rPr>
        <w:t>وَ</w:t>
      </w:r>
      <w:r w:rsidRPr="003C3F3D">
        <w:rPr>
          <w:rtl/>
        </w:rPr>
        <w:t xml:space="preserve"> </w:t>
      </w:r>
      <w:r w:rsidRPr="003C3F3D">
        <w:rPr>
          <w:rFonts w:hint="cs"/>
          <w:rtl/>
        </w:rPr>
        <w:t>إِلَى</w:t>
      </w:r>
      <w:r w:rsidRPr="003C3F3D">
        <w:rPr>
          <w:rtl/>
        </w:rPr>
        <w:t xml:space="preserve"> </w:t>
      </w:r>
      <w:r w:rsidRPr="003C3F3D">
        <w:rPr>
          <w:rFonts w:hint="cs"/>
          <w:rtl/>
        </w:rPr>
        <w:t>اللَّهِ</w:t>
      </w:r>
      <w:r w:rsidRPr="003C3F3D">
        <w:rPr>
          <w:rtl/>
        </w:rPr>
        <w:t xml:space="preserve"> </w:t>
      </w:r>
      <w:r w:rsidRPr="003C3F3D">
        <w:rPr>
          <w:rFonts w:hint="cs"/>
          <w:rtl/>
        </w:rPr>
        <w:t>الْمَصِير</w:t>
      </w:r>
      <w:r>
        <w:rPr>
          <w:rFonts w:hint="cs"/>
          <w:rtl/>
        </w:rPr>
        <w:t xml:space="preserve">». (سوره آل عمران، آیه 28)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975ADB">
      <w:rPr>
        <w:b/>
        <w:bCs/>
        <w:sz w:val="20"/>
        <w:szCs w:val="24"/>
        <w:rtl/>
      </w:rPr>
      <w:t>052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975AD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975ADB">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975ADB">
      <w:rPr>
        <w:sz w:val="24"/>
        <w:szCs w:val="24"/>
        <w:rtl/>
      </w:rPr>
      <w:t>10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975ADB">
      <w:rPr>
        <w:rFonts w:hint="cs"/>
        <w:sz w:val="24"/>
        <w:szCs w:val="24"/>
        <w:rtl/>
      </w:rPr>
      <w:t>قتل</w:t>
    </w:r>
    <w:r w:rsidR="00975ADB">
      <w:rPr>
        <w:sz w:val="24"/>
        <w:szCs w:val="24"/>
        <w:rtl/>
      </w:rPr>
      <w:t xml:space="preserve"> </w:t>
    </w:r>
    <w:r w:rsidR="00975ADB">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975ADB">
      <w:rPr>
        <w:rFonts w:hint="cs"/>
        <w:sz w:val="24"/>
        <w:szCs w:val="24"/>
        <w:rtl/>
      </w:rPr>
      <w:t>سید</w:t>
    </w:r>
    <w:r w:rsidR="00975ADB">
      <w:rPr>
        <w:sz w:val="24"/>
        <w:szCs w:val="24"/>
        <w:rtl/>
      </w:rPr>
      <w:t xml:space="preserve"> </w:t>
    </w:r>
    <w:r w:rsidR="00975ADB">
      <w:rPr>
        <w:rFonts w:hint="cs"/>
        <w:sz w:val="24"/>
        <w:szCs w:val="24"/>
        <w:rtl/>
      </w:rPr>
      <w:t>علی</w:t>
    </w:r>
    <w:r w:rsidR="00975ADB">
      <w:rPr>
        <w:sz w:val="24"/>
        <w:szCs w:val="24"/>
        <w:rtl/>
      </w:rPr>
      <w:t xml:space="preserve"> </w:t>
    </w:r>
    <w:r w:rsidR="00975ADB">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975ADB">
      <w:rPr>
        <w:rFonts w:hint="cs"/>
        <w:sz w:val="24"/>
        <w:szCs w:val="24"/>
        <w:rtl/>
      </w:rPr>
      <w:t>قتل</w:t>
    </w:r>
    <w:r w:rsidR="00975ADB">
      <w:rPr>
        <w:sz w:val="24"/>
        <w:szCs w:val="24"/>
        <w:rtl/>
      </w:rPr>
      <w:t xml:space="preserve"> </w:t>
    </w:r>
    <w:r w:rsidR="00975ADB">
      <w:rPr>
        <w:rFonts w:hint="cs"/>
        <w:sz w:val="24"/>
        <w:szCs w:val="24"/>
        <w:rtl/>
      </w:rPr>
      <w:t>به</w:t>
    </w:r>
    <w:r w:rsidR="00975ADB">
      <w:rPr>
        <w:sz w:val="24"/>
        <w:szCs w:val="24"/>
        <w:rtl/>
      </w:rPr>
      <w:t xml:space="preserve"> </w:t>
    </w:r>
    <w:r w:rsidR="00975ADB">
      <w:rPr>
        <w:rFonts w:hint="cs"/>
        <w:sz w:val="24"/>
        <w:szCs w:val="24"/>
        <w:rtl/>
      </w:rPr>
      <w:t>تسبیب</w:t>
    </w:r>
    <w:r w:rsidR="00975ADB">
      <w:rPr>
        <w:sz w:val="24"/>
        <w:szCs w:val="24"/>
        <w:rtl/>
      </w:rPr>
      <w:t>/</w:t>
    </w:r>
    <w:r w:rsidR="00975ADB">
      <w:rPr>
        <w:rFonts w:hint="cs"/>
        <w:sz w:val="24"/>
        <w:szCs w:val="24"/>
        <w:rtl/>
      </w:rPr>
      <w:t>مراتب</w:t>
    </w:r>
    <w:r w:rsidR="00975ADB">
      <w:rPr>
        <w:sz w:val="24"/>
        <w:szCs w:val="24"/>
        <w:rtl/>
      </w:rPr>
      <w:t xml:space="preserve"> </w:t>
    </w:r>
    <w:r w:rsidR="00975ADB">
      <w:rPr>
        <w:rFonts w:hint="cs"/>
        <w:sz w:val="24"/>
        <w:szCs w:val="24"/>
        <w:rtl/>
      </w:rPr>
      <w:t>تسبیب</w:t>
    </w:r>
    <w:r w:rsidR="00975ADB">
      <w:rPr>
        <w:sz w:val="24"/>
        <w:szCs w:val="24"/>
        <w:rtl/>
      </w:rPr>
      <w:t>/</w:t>
    </w:r>
    <w:r w:rsidR="00975ADB">
      <w:rPr>
        <w:rFonts w:hint="cs"/>
        <w:sz w:val="24"/>
        <w:szCs w:val="24"/>
        <w:rtl/>
      </w:rPr>
      <w:t>مرتبه</w:t>
    </w:r>
    <w:r w:rsidR="00975ADB">
      <w:rPr>
        <w:sz w:val="24"/>
        <w:szCs w:val="24"/>
        <w:rtl/>
      </w:rPr>
      <w:t xml:space="preserve"> </w:t>
    </w:r>
    <w:r w:rsidR="00975ADB">
      <w:rPr>
        <w:rFonts w:hint="cs"/>
        <w:sz w:val="24"/>
        <w:szCs w:val="24"/>
        <w:rtl/>
      </w:rPr>
      <w:t>چهارم</w:t>
    </w:r>
    <w:r w:rsidR="00975ADB">
      <w:rPr>
        <w:sz w:val="24"/>
        <w:szCs w:val="24"/>
        <w:rtl/>
      </w:rPr>
      <w:t xml:space="preserve">/ </w:t>
    </w:r>
    <w:r w:rsidR="00975ADB">
      <w:rPr>
        <w:rFonts w:hint="cs"/>
        <w:sz w:val="24"/>
        <w:szCs w:val="24"/>
        <w:rtl/>
      </w:rPr>
      <w:t>صورت</w:t>
    </w:r>
    <w:r w:rsidR="00975ADB">
      <w:rPr>
        <w:sz w:val="24"/>
        <w:szCs w:val="24"/>
        <w:rtl/>
      </w:rPr>
      <w:t xml:space="preserve"> </w:t>
    </w:r>
    <w:r w:rsidR="00975ADB">
      <w:rPr>
        <w:rFonts w:hint="cs"/>
        <w:sz w:val="24"/>
        <w:szCs w:val="24"/>
        <w:rtl/>
      </w:rPr>
      <w:t>سوم</w:t>
    </w:r>
    <w:r w:rsidR="00975ADB">
      <w:rPr>
        <w:sz w:val="24"/>
        <w:szCs w:val="24"/>
        <w:rtl/>
      </w:rPr>
      <w:t xml:space="preserve"> (</w:t>
    </w:r>
    <w:r w:rsidR="00975ADB">
      <w:rPr>
        <w:rFonts w:hint="cs"/>
        <w:sz w:val="24"/>
        <w:szCs w:val="24"/>
        <w:rtl/>
      </w:rPr>
      <w:t>اکراه</w:t>
    </w:r>
    <w:r w:rsidR="00975ADB">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3731"/>
    <w:rsid w:val="001347C7"/>
    <w:rsid w:val="001356B0"/>
    <w:rsid w:val="00151937"/>
    <w:rsid w:val="00165264"/>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300A"/>
    <w:rsid w:val="00397466"/>
    <w:rsid w:val="003A6148"/>
    <w:rsid w:val="003C33F6"/>
    <w:rsid w:val="003C3D2E"/>
    <w:rsid w:val="003C3F3D"/>
    <w:rsid w:val="003C43A5"/>
    <w:rsid w:val="003E1C5C"/>
    <w:rsid w:val="003E6650"/>
    <w:rsid w:val="003F5B46"/>
    <w:rsid w:val="00401363"/>
    <w:rsid w:val="00402E47"/>
    <w:rsid w:val="00425015"/>
    <w:rsid w:val="00430994"/>
    <w:rsid w:val="00441B6D"/>
    <w:rsid w:val="00447CAC"/>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2EBB"/>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5ADB"/>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C38DA"/>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A6E09"/>
    <w:rsid w:val="00EA792B"/>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1762"/>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47222234">
      <w:bodyDiv w:val="1"/>
      <w:marLeft w:val="0"/>
      <w:marRight w:val="0"/>
      <w:marTop w:val="0"/>
      <w:marBottom w:val="0"/>
      <w:divBdr>
        <w:top w:val="none" w:sz="0" w:space="0" w:color="auto"/>
        <w:left w:val="none" w:sz="0" w:space="0" w:color="auto"/>
        <w:bottom w:val="none" w:sz="0" w:space="0" w:color="auto"/>
        <w:right w:val="none" w:sz="0" w:space="0" w:color="auto"/>
      </w:divBdr>
      <w:divsChild>
        <w:div w:id="1729255853">
          <w:marLeft w:val="0"/>
          <w:marRight w:val="0"/>
          <w:marTop w:val="0"/>
          <w:marBottom w:val="0"/>
          <w:divBdr>
            <w:top w:val="none" w:sz="0" w:space="0" w:color="auto"/>
            <w:left w:val="none" w:sz="0" w:space="0" w:color="auto"/>
            <w:bottom w:val="none" w:sz="0" w:space="0" w:color="auto"/>
            <w:right w:val="none" w:sz="0" w:space="0" w:color="auto"/>
          </w:divBdr>
          <w:divsChild>
            <w:div w:id="192697169">
              <w:marLeft w:val="0"/>
              <w:marRight w:val="0"/>
              <w:marTop w:val="0"/>
              <w:marBottom w:val="0"/>
              <w:divBdr>
                <w:top w:val="none" w:sz="0" w:space="0" w:color="auto"/>
                <w:left w:val="none" w:sz="0" w:space="0" w:color="auto"/>
                <w:bottom w:val="none" w:sz="0" w:space="0" w:color="auto"/>
                <w:right w:val="none" w:sz="0" w:space="0" w:color="auto"/>
              </w:divBdr>
              <w:divsChild>
                <w:div w:id="45718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6/214/" TargetMode="External"/><Relationship Id="rId2" Type="http://schemas.openxmlformats.org/officeDocument/2006/relationships/hyperlink" Target="http://lib.eshia.ir/11025/16/234/" TargetMode="External"/><Relationship Id="rId1" Type="http://schemas.openxmlformats.org/officeDocument/2006/relationships/hyperlink" Target="http://lib.eshia.ir/10088/42/4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E7536-072D-4032-B174-0A589CA8A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101</TotalTime>
  <Pages>4</Pages>
  <Words>857</Words>
  <Characters>4888</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5734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4</cp:revision>
  <dcterms:created xsi:type="dcterms:W3CDTF">2017-12-31T11:28:00Z</dcterms:created>
  <dcterms:modified xsi:type="dcterms:W3CDTF">2017-12-31T13:09:00Z</dcterms:modified>
  <cp:contentStatus>ویرایش 2.5</cp:contentStatus>
  <cp:version>2.3</cp:version>
</cp:coreProperties>
</file>