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92AD5" w:rsidRDefault="00592AD5" w:rsidP="00592AD5">
      <w:pPr>
        <w:pStyle w:val="TOC8"/>
        <w:tabs>
          <w:tab w:val="right" w:leader="dot" w:pos="10194"/>
        </w:tabs>
        <w:rPr>
          <w:rFonts w:asciiTheme="minorHAnsi" w:eastAsiaTheme="minorEastAsia" w:hAnsiTheme="minorHAnsi" w:cstheme="minorBidi"/>
          <w:noProof/>
          <w:color w:val="auto"/>
          <w:szCs w:val="22"/>
          <w:rtl/>
        </w:rPr>
      </w:pPr>
      <w:r>
        <w:rPr>
          <w:rStyle w:val="Hyperlink"/>
          <w:bCs/>
          <w:noProof/>
          <w:rtl/>
        </w:rPr>
        <w:fldChar w:fldCharType="begin"/>
      </w:r>
      <w:r>
        <w:rPr>
          <w:rStyle w:val="Hyperlink"/>
          <w:bCs/>
          <w:noProof/>
          <w:rtl/>
        </w:rPr>
        <w:instrText xml:space="preserve"> </w:instrText>
      </w:r>
      <w:r>
        <w:rPr>
          <w:rStyle w:val="Hyperlink"/>
          <w:rFonts w:hint="eastAsia"/>
          <w:bCs/>
          <w:noProof/>
        </w:rPr>
        <w:instrText>TOC</w:instrText>
      </w:r>
      <w:r>
        <w:rPr>
          <w:rStyle w:val="Hyperlink"/>
          <w:rFonts w:hint="eastAsia"/>
          <w:bCs/>
          <w:noProof/>
          <w:rtl/>
        </w:rPr>
        <w:instrText xml:space="preserve"> \</w:instrText>
      </w:r>
      <w:r>
        <w:rPr>
          <w:rStyle w:val="Hyperlink"/>
          <w:rFonts w:hint="eastAsia"/>
          <w:bCs/>
          <w:noProof/>
        </w:rPr>
        <w:instrText>o "</w:instrText>
      </w:r>
      <w:r>
        <w:rPr>
          <w:rStyle w:val="Hyperlink"/>
          <w:rFonts w:hint="eastAsia"/>
          <w:bCs/>
          <w:noProof/>
          <w:rtl/>
        </w:rPr>
        <w:instrText>1-9</w:instrText>
      </w:r>
      <w:r>
        <w:rPr>
          <w:rStyle w:val="Hyperlink"/>
          <w:rFonts w:hint="eastAsia"/>
          <w:bCs/>
          <w:noProof/>
        </w:rPr>
        <w:instrText>" \h \z \u</w:instrText>
      </w:r>
      <w:r>
        <w:rPr>
          <w:rStyle w:val="Hyperlink"/>
          <w:bCs/>
          <w:noProof/>
          <w:rtl/>
        </w:rPr>
        <w:instrText xml:space="preserve"> </w:instrText>
      </w:r>
      <w:r>
        <w:rPr>
          <w:rStyle w:val="Hyperlink"/>
          <w:bCs/>
          <w:noProof/>
          <w:rtl/>
        </w:rPr>
        <w:fldChar w:fldCharType="separate"/>
      </w:r>
      <w:hyperlink w:anchor="_Toc502067224" w:history="1">
        <w:r w:rsidRPr="004B781E">
          <w:rPr>
            <w:rStyle w:val="Hyperlink"/>
            <w:rFonts w:hint="eastAsia"/>
            <w:noProof/>
            <w:rtl/>
          </w:rPr>
          <w:t>جمع</w:t>
        </w:r>
        <w:r w:rsidRPr="004B781E">
          <w:rPr>
            <w:rStyle w:val="Hyperlink"/>
            <w:noProof/>
            <w:rtl/>
          </w:rPr>
          <w:t xml:space="preserve"> </w:t>
        </w:r>
        <w:r w:rsidRPr="004B781E">
          <w:rPr>
            <w:rStyle w:val="Hyperlink"/>
            <w:rFonts w:hint="eastAsia"/>
            <w:noProof/>
            <w:rtl/>
          </w:rPr>
          <w:t>بند</w:t>
        </w:r>
        <w:r w:rsidRPr="004B781E">
          <w:rPr>
            <w:rStyle w:val="Hyperlink"/>
            <w:rFonts w:hint="cs"/>
            <w:noProof/>
            <w:rtl/>
          </w:rPr>
          <w:t>ی</w:t>
        </w:r>
        <w:r w:rsidRPr="004B781E">
          <w:rPr>
            <w:rStyle w:val="Hyperlink"/>
            <w:noProof/>
            <w:rtl/>
          </w:rPr>
          <w:t xml:space="preserve"> </w:t>
        </w:r>
        <w:r w:rsidRPr="004B781E">
          <w:rPr>
            <w:rStyle w:val="Hyperlink"/>
            <w:rFonts w:hint="eastAsia"/>
            <w:noProof/>
            <w:rtl/>
          </w:rPr>
          <w:t>قواعد</w:t>
        </w:r>
        <w:r w:rsidRPr="004B781E">
          <w:rPr>
            <w:rStyle w:val="Hyperlink"/>
            <w:noProof/>
            <w:rtl/>
          </w:rPr>
          <w:t xml:space="preserve"> </w:t>
        </w:r>
        <w:r w:rsidRPr="004B781E">
          <w:rPr>
            <w:rStyle w:val="Hyperlink"/>
            <w:rFonts w:hint="eastAsia"/>
            <w:noProof/>
            <w:rtl/>
          </w:rPr>
          <w:t>چهار</w:t>
        </w:r>
        <w:r w:rsidRPr="004B781E">
          <w:rPr>
            <w:rStyle w:val="Hyperlink"/>
            <w:noProof/>
            <w:rtl/>
          </w:rPr>
          <w:t xml:space="preserve"> </w:t>
        </w:r>
        <w:r w:rsidRPr="004B781E">
          <w:rPr>
            <w:rStyle w:val="Hyperlink"/>
            <w:rFonts w:hint="eastAsia"/>
            <w:noProof/>
            <w:rtl/>
          </w:rPr>
          <w:t>گانه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502067224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92AD5" w:rsidRDefault="001C091D" w:rsidP="00592AD5">
      <w:pPr>
        <w:pStyle w:val="TOC7"/>
        <w:tabs>
          <w:tab w:val="right" w:leader="dot" w:pos="10194"/>
        </w:tabs>
        <w:rPr>
          <w:rFonts w:asciiTheme="minorHAnsi" w:eastAsiaTheme="minorEastAsia" w:hAnsiTheme="minorHAnsi" w:cstheme="minorBidi"/>
          <w:bCs w:val="0"/>
          <w:noProof/>
          <w:color w:val="auto"/>
          <w:szCs w:val="22"/>
          <w:rtl/>
        </w:rPr>
      </w:pPr>
      <w:hyperlink w:anchor="_Toc502067225" w:history="1">
        <w:r w:rsidR="00592AD5" w:rsidRPr="004B781E">
          <w:rPr>
            <w:rStyle w:val="Hyperlink"/>
            <w:rFonts w:hint="eastAsia"/>
            <w:noProof/>
            <w:rtl/>
          </w:rPr>
          <w:t>فرع</w:t>
        </w:r>
        <w:r w:rsidR="00592AD5" w:rsidRPr="004B781E">
          <w:rPr>
            <w:rStyle w:val="Hyperlink"/>
            <w:noProof/>
            <w:rtl/>
          </w:rPr>
          <w:t xml:space="preserve"> </w:t>
        </w:r>
        <w:r w:rsidR="00592AD5" w:rsidRPr="004B781E">
          <w:rPr>
            <w:rStyle w:val="Hyperlink"/>
            <w:rFonts w:hint="eastAsia"/>
            <w:noProof/>
            <w:rtl/>
          </w:rPr>
          <w:t>هشتم</w:t>
        </w:r>
        <w:r w:rsidR="00592AD5" w:rsidRPr="004B781E">
          <w:rPr>
            <w:rStyle w:val="Hyperlink"/>
            <w:noProof/>
            <w:rtl/>
          </w:rPr>
          <w:t xml:space="preserve">: </w:t>
        </w:r>
        <w:r w:rsidR="00592AD5" w:rsidRPr="004B781E">
          <w:rPr>
            <w:rStyle w:val="Hyperlink"/>
            <w:rFonts w:hint="eastAsia"/>
            <w:noProof/>
            <w:rtl/>
          </w:rPr>
          <w:t>حد</w:t>
        </w:r>
        <w:r w:rsidR="00592AD5" w:rsidRPr="004B781E">
          <w:rPr>
            <w:rStyle w:val="Hyperlink"/>
            <w:noProof/>
            <w:rtl/>
          </w:rPr>
          <w:t xml:space="preserve"> </w:t>
        </w:r>
        <w:r w:rsidR="00592AD5" w:rsidRPr="004B781E">
          <w:rPr>
            <w:rStyle w:val="Hyperlink"/>
            <w:rFonts w:hint="eastAsia"/>
            <w:noProof/>
            <w:rtl/>
          </w:rPr>
          <w:t>و</w:t>
        </w:r>
        <w:r w:rsidR="00592AD5" w:rsidRPr="004B781E">
          <w:rPr>
            <w:rStyle w:val="Hyperlink"/>
            <w:noProof/>
            <w:rtl/>
          </w:rPr>
          <w:t xml:space="preserve"> </w:t>
        </w:r>
        <w:r w:rsidR="00592AD5" w:rsidRPr="004B781E">
          <w:rPr>
            <w:rStyle w:val="Hyperlink"/>
            <w:rFonts w:hint="eastAsia"/>
            <w:noProof/>
            <w:rtl/>
          </w:rPr>
          <w:t>تعز</w:t>
        </w:r>
        <w:r w:rsidR="00592AD5" w:rsidRPr="004B781E">
          <w:rPr>
            <w:rStyle w:val="Hyperlink"/>
            <w:rFonts w:hint="cs"/>
            <w:noProof/>
            <w:rtl/>
          </w:rPr>
          <w:t>ی</w:t>
        </w:r>
        <w:r w:rsidR="00592AD5" w:rsidRPr="004B781E">
          <w:rPr>
            <w:rStyle w:val="Hyperlink"/>
            <w:rFonts w:hint="eastAsia"/>
            <w:noProof/>
            <w:rtl/>
          </w:rPr>
          <w:t>ر</w:t>
        </w:r>
        <w:r w:rsidR="00592AD5" w:rsidRPr="004B781E">
          <w:rPr>
            <w:rStyle w:val="Hyperlink"/>
            <w:noProof/>
            <w:rtl/>
          </w:rPr>
          <w:t xml:space="preserve"> </w:t>
        </w:r>
        <w:r w:rsidR="00592AD5" w:rsidRPr="004B781E">
          <w:rPr>
            <w:rStyle w:val="Hyperlink"/>
            <w:rFonts w:hint="eastAsia"/>
            <w:noProof/>
            <w:rtl/>
          </w:rPr>
          <w:t>بودن</w:t>
        </w:r>
        <w:r w:rsidR="00592AD5" w:rsidRPr="004B781E">
          <w:rPr>
            <w:rStyle w:val="Hyperlink"/>
            <w:noProof/>
            <w:rtl/>
          </w:rPr>
          <w:t xml:space="preserve"> </w:t>
        </w:r>
        <w:r w:rsidR="00592AD5" w:rsidRPr="004B781E">
          <w:rPr>
            <w:rStyle w:val="Hyperlink"/>
            <w:rFonts w:hint="eastAsia"/>
            <w:noProof/>
            <w:rtl/>
          </w:rPr>
          <w:t>حبس</w:t>
        </w:r>
        <w:r w:rsidR="00592AD5" w:rsidRPr="004B781E">
          <w:rPr>
            <w:rStyle w:val="Hyperlink"/>
            <w:noProof/>
            <w:rtl/>
          </w:rPr>
          <w:t xml:space="preserve"> </w:t>
        </w:r>
        <w:r w:rsidR="00592AD5" w:rsidRPr="004B781E">
          <w:rPr>
            <w:rStyle w:val="Hyperlink"/>
            <w:rFonts w:hint="eastAsia"/>
            <w:noProof/>
            <w:rtl/>
          </w:rPr>
          <w:t>آمر</w:t>
        </w:r>
        <w:r w:rsidR="00592AD5" w:rsidRPr="004B781E">
          <w:rPr>
            <w:rStyle w:val="Hyperlink"/>
            <w:noProof/>
            <w:rtl/>
          </w:rPr>
          <w:t xml:space="preserve"> </w:t>
        </w:r>
        <w:r w:rsidR="00592AD5" w:rsidRPr="004B781E">
          <w:rPr>
            <w:rStyle w:val="Hyperlink"/>
            <w:rFonts w:hint="eastAsia"/>
            <w:noProof/>
            <w:rtl/>
          </w:rPr>
          <w:t>به</w:t>
        </w:r>
        <w:r w:rsidR="00592AD5" w:rsidRPr="004B781E">
          <w:rPr>
            <w:rStyle w:val="Hyperlink"/>
            <w:noProof/>
            <w:rtl/>
          </w:rPr>
          <w:t xml:space="preserve"> </w:t>
        </w:r>
        <w:r w:rsidR="00592AD5" w:rsidRPr="004B781E">
          <w:rPr>
            <w:rStyle w:val="Hyperlink"/>
            <w:rFonts w:hint="eastAsia"/>
            <w:noProof/>
            <w:rtl/>
          </w:rPr>
          <w:t>جهت</w:t>
        </w:r>
        <w:r w:rsidR="00592AD5" w:rsidRPr="004B781E">
          <w:rPr>
            <w:rStyle w:val="Hyperlink"/>
            <w:noProof/>
            <w:rtl/>
          </w:rPr>
          <w:t xml:space="preserve"> </w:t>
        </w:r>
        <w:r w:rsidR="00592AD5" w:rsidRPr="004B781E">
          <w:rPr>
            <w:rStyle w:val="Hyperlink"/>
            <w:rFonts w:hint="eastAsia"/>
            <w:noProof/>
            <w:rtl/>
          </w:rPr>
          <w:t>اطلاق</w:t>
        </w:r>
        <w:r w:rsidR="00592AD5" w:rsidRPr="004B781E">
          <w:rPr>
            <w:rStyle w:val="Hyperlink"/>
            <w:noProof/>
            <w:rtl/>
          </w:rPr>
          <w:t xml:space="preserve"> </w:t>
        </w:r>
        <w:r w:rsidR="00592AD5" w:rsidRPr="004B781E">
          <w:rPr>
            <w:rStyle w:val="Hyperlink"/>
            <w:rFonts w:hint="eastAsia"/>
            <w:noProof/>
            <w:rtl/>
          </w:rPr>
          <w:t>دل</w:t>
        </w:r>
        <w:r w:rsidR="00592AD5" w:rsidRPr="004B781E">
          <w:rPr>
            <w:rStyle w:val="Hyperlink"/>
            <w:rFonts w:hint="cs"/>
            <w:noProof/>
            <w:rtl/>
          </w:rPr>
          <w:t>ی</w:t>
        </w:r>
        <w:r w:rsidR="00592AD5" w:rsidRPr="004B781E">
          <w:rPr>
            <w:rStyle w:val="Hyperlink"/>
            <w:rFonts w:hint="eastAsia"/>
            <w:noProof/>
            <w:rtl/>
          </w:rPr>
          <w:t>ل</w:t>
        </w:r>
        <w:r w:rsidR="00592AD5">
          <w:rPr>
            <w:noProof/>
            <w:webHidden/>
            <w:rtl/>
          </w:rPr>
          <w:tab/>
        </w:r>
        <w:r w:rsidR="00592AD5">
          <w:rPr>
            <w:rStyle w:val="Hyperlink"/>
            <w:noProof/>
            <w:rtl/>
          </w:rPr>
          <w:fldChar w:fldCharType="begin"/>
        </w:r>
        <w:r w:rsidR="00592AD5">
          <w:rPr>
            <w:noProof/>
            <w:webHidden/>
            <w:rtl/>
          </w:rPr>
          <w:instrText xml:space="preserve"> </w:instrText>
        </w:r>
        <w:r w:rsidR="00592AD5">
          <w:rPr>
            <w:noProof/>
            <w:webHidden/>
          </w:rPr>
          <w:instrText>PAGEREF</w:instrText>
        </w:r>
        <w:r w:rsidR="00592AD5">
          <w:rPr>
            <w:noProof/>
            <w:webHidden/>
            <w:rtl/>
          </w:rPr>
          <w:instrText xml:space="preserve"> _</w:instrText>
        </w:r>
        <w:r w:rsidR="00592AD5">
          <w:rPr>
            <w:noProof/>
            <w:webHidden/>
          </w:rPr>
          <w:instrText>Toc</w:instrText>
        </w:r>
        <w:r w:rsidR="00592AD5">
          <w:rPr>
            <w:noProof/>
            <w:webHidden/>
            <w:rtl/>
          </w:rPr>
          <w:instrText xml:space="preserve">502067225 </w:instrText>
        </w:r>
        <w:r w:rsidR="00592AD5">
          <w:rPr>
            <w:noProof/>
            <w:webHidden/>
          </w:rPr>
          <w:instrText>\h</w:instrText>
        </w:r>
        <w:r w:rsidR="00592AD5">
          <w:rPr>
            <w:noProof/>
            <w:webHidden/>
            <w:rtl/>
          </w:rPr>
          <w:instrText xml:space="preserve"> </w:instrText>
        </w:r>
        <w:r w:rsidR="00592AD5">
          <w:rPr>
            <w:rStyle w:val="Hyperlink"/>
            <w:noProof/>
            <w:rtl/>
          </w:rPr>
        </w:r>
        <w:r w:rsidR="00592AD5">
          <w:rPr>
            <w:rStyle w:val="Hyperlink"/>
            <w:noProof/>
            <w:rtl/>
          </w:rPr>
          <w:fldChar w:fldCharType="separate"/>
        </w:r>
        <w:r w:rsidR="00592AD5">
          <w:rPr>
            <w:noProof/>
            <w:webHidden/>
            <w:rtl/>
          </w:rPr>
          <w:t>3</w:t>
        </w:r>
        <w:r w:rsidR="00592AD5">
          <w:rPr>
            <w:rStyle w:val="Hyperlink"/>
            <w:noProof/>
            <w:rtl/>
          </w:rPr>
          <w:fldChar w:fldCharType="end"/>
        </w:r>
      </w:hyperlink>
    </w:p>
    <w:p w:rsidR="00C91EB6" w:rsidRPr="00C91EB6" w:rsidRDefault="00592AD5" w:rsidP="00C91EB6">
      <w:r>
        <w:rPr>
          <w:rStyle w:val="Hyperlink"/>
          <w:bCs/>
          <w:noProof/>
          <w:szCs w:val="24"/>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74C4B">
        <w:rPr>
          <w:rFonts w:hint="cs"/>
          <w:rtl/>
        </w:rPr>
        <w:t>قتل</w:t>
      </w:r>
      <w:r w:rsidR="00174C4B">
        <w:rPr>
          <w:rtl/>
        </w:rPr>
        <w:t xml:space="preserve"> </w:t>
      </w:r>
      <w:r w:rsidR="00174C4B">
        <w:rPr>
          <w:rFonts w:hint="cs"/>
          <w:rtl/>
        </w:rPr>
        <w:t>به</w:t>
      </w:r>
      <w:r w:rsidR="00174C4B">
        <w:rPr>
          <w:rtl/>
        </w:rPr>
        <w:t xml:space="preserve"> </w:t>
      </w:r>
      <w:r w:rsidR="00174C4B">
        <w:rPr>
          <w:rFonts w:hint="cs"/>
          <w:rtl/>
        </w:rPr>
        <w:t>تسبیب</w:t>
      </w:r>
      <w:r w:rsidR="00174C4B">
        <w:rPr>
          <w:rtl/>
        </w:rPr>
        <w:t>/</w:t>
      </w:r>
      <w:r w:rsidR="00174C4B">
        <w:rPr>
          <w:rFonts w:hint="cs"/>
          <w:rtl/>
        </w:rPr>
        <w:t>مراتب</w:t>
      </w:r>
      <w:r w:rsidR="00174C4B">
        <w:rPr>
          <w:rtl/>
        </w:rPr>
        <w:t xml:space="preserve"> </w:t>
      </w:r>
      <w:r w:rsidR="00174C4B">
        <w:rPr>
          <w:rFonts w:hint="cs"/>
          <w:rtl/>
        </w:rPr>
        <w:t>تسبیب</w:t>
      </w:r>
      <w:r w:rsidR="00174C4B">
        <w:rPr>
          <w:rtl/>
        </w:rPr>
        <w:t>/</w:t>
      </w:r>
      <w:r w:rsidR="00174C4B">
        <w:rPr>
          <w:rFonts w:hint="cs"/>
          <w:rtl/>
        </w:rPr>
        <w:t>مرتبه</w:t>
      </w:r>
      <w:r w:rsidR="00174C4B">
        <w:rPr>
          <w:rtl/>
        </w:rPr>
        <w:t xml:space="preserve"> </w:t>
      </w:r>
      <w:r w:rsidR="00174C4B">
        <w:rPr>
          <w:rFonts w:hint="cs"/>
          <w:rtl/>
        </w:rPr>
        <w:t>چهارم</w:t>
      </w:r>
      <w:r w:rsidR="00025B70">
        <w:rPr>
          <w:rFonts w:hint="cs"/>
          <w:rtl/>
        </w:rPr>
        <w:t xml:space="preserve"> </w:t>
      </w:r>
      <w:r w:rsidR="00386C11" w:rsidRPr="00A6366F">
        <w:rPr>
          <w:rFonts w:hint="cs"/>
          <w:rtl/>
        </w:rPr>
        <w:t>/</w:t>
      </w:r>
      <w:bookmarkStart w:id="1" w:name="BokSabj_d"/>
      <w:bookmarkEnd w:id="1"/>
      <w:r w:rsidR="00174C4B">
        <w:rPr>
          <w:rFonts w:hint="cs"/>
          <w:rtl/>
        </w:rPr>
        <w:t>قتل</w:t>
      </w:r>
      <w:r w:rsidR="00174C4B">
        <w:rPr>
          <w:rtl/>
        </w:rPr>
        <w:t xml:space="preserve"> </w:t>
      </w:r>
      <w:r w:rsidR="00174C4B">
        <w:rPr>
          <w:rFonts w:hint="cs"/>
          <w:rtl/>
        </w:rPr>
        <w:t>عمد</w:t>
      </w:r>
      <w:r w:rsidR="00386C11" w:rsidRPr="00A6366F">
        <w:rPr>
          <w:rFonts w:hint="cs"/>
          <w:rtl/>
        </w:rPr>
        <w:t xml:space="preserve"> /</w:t>
      </w:r>
      <w:bookmarkStart w:id="2" w:name="Bokkolli"/>
      <w:bookmarkEnd w:id="2"/>
      <w:r w:rsidR="00174C4B">
        <w:rPr>
          <w:rFonts w:hint="cs"/>
          <w:rtl/>
        </w:rPr>
        <w:t>کتاب</w:t>
      </w:r>
      <w:r w:rsidR="00174C4B">
        <w:rPr>
          <w:rtl/>
        </w:rPr>
        <w:t xml:space="preserve"> </w:t>
      </w:r>
      <w:r w:rsidR="00174C4B">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C839D4" w:rsidP="003A6148">
      <w:pPr>
        <w:pBdr>
          <w:bottom w:val="double" w:sz="6" w:space="1" w:color="auto"/>
        </w:pBdr>
        <w:rPr>
          <w:rtl/>
        </w:rPr>
      </w:pPr>
      <w:r>
        <w:rPr>
          <w:rFonts w:hint="cs"/>
          <w:rtl/>
        </w:rPr>
        <w:t>بحث در فروع و قواعدی بود که به مناسبت صورت دوم از چهارمین مرتبه قتل به تسبیب بیان شد.</w:t>
      </w:r>
      <w:bookmarkStart w:id="3" w:name="_GoBack"/>
      <w:bookmarkEnd w:id="3"/>
    </w:p>
    <w:p w:rsidR="00247D2F" w:rsidRPr="003A6148" w:rsidRDefault="00247D2F" w:rsidP="003A6148">
      <w:pPr>
        <w:pBdr>
          <w:bottom w:val="double" w:sz="6" w:space="1" w:color="auto"/>
        </w:pBdr>
      </w:pPr>
    </w:p>
    <w:p w:rsidR="00592AD5" w:rsidRDefault="00592AD5" w:rsidP="00592AD5">
      <w:pPr>
        <w:pStyle w:val="Heading8"/>
        <w:rPr>
          <w:rtl/>
        </w:rPr>
      </w:pPr>
      <w:bookmarkStart w:id="4" w:name="_Toc502067224"/>
      <w:r>
        <w:rPr>
          <w:rFonts w:hint="cs"/>
          <w:rtl/>
        </w:rPr>
        <w:t>جمع بندی قواعد چهار گانه</w:t>
      </w:r>
      <w:bookmarkEnd w:id="4"/>
      <w:r>
        <w:rPr>
          <w:rFonts w:hint="cs"/>
          <w:rtl/>
        </w:rPr>
        <w:t xml:space="preserve"> </w:t>
      </w:r>
    </w:p>
    <w:p w:rsidR="00AD4C00" w:rsidRPr="00AD4C00" w:rsidRDefault="00AD4C00" w:rsidP="00AD4C00">
      <w:pPr>
        <w:rPr>
          <w:rtl/>
        </w:rPr>
      </w:pPr>
      <w:r w:rsidRPr="00AD4C00">
        <w:rPr>
          <w:rtl/>
        </w:rPr>
        <w:t xml:space="preserve">بحث در برخی فروع متفرع بر چند قاعده اصولی بود که </w:t>
      </w:r>
      <w:r>
        <w:rPr>
          <w:rFonts w:hint="cs"/>
          <w:rtl/>
        </w:rPr>
        <w:t xml:space="preserve">بیان شد </w:t>
      </w:r>
      <w:r>
        <w:rPr>
          <w:rtl/>
        </w:rPr>
        <w:t>بر اس</w:t>
      </w:r>
      <w:r w:rsidRPr="00AD4C00">
        <w:rPr>
          <w:rtl/>
        </w:rPr>
        <w:t>ا</w:t>
      </w:r>
      <w:r>
        <w:rPr>
          <w:rFonts w:hint="cs"/>
          <w:rtl/>
        </w:rPr>
        <w:t>س</w:t>
      </w:r>
      <w:r w:rsidRPr="00AD4C00">
        <w:rPr>
          <w:rtl/>
        </w:rPr>
        <w:t xml:space="preserve"> این قواعد</w:t>
      </w:r>
      <w:r>
        <w:rPr>
          <w:rFonts w:hint="cs"/>
          <w:rtl/>
        </w:rPr>
        <w:t>،</w:t>
      </w:r>
      <w:r w:rsidRPr="00AD4C00">
        <w:rPr>
          <w:rtl/>
        </w:rPr>
        <w:t xml:space="preserve"> الغای خصوصیت </w:t>
      </w:r>
      <w:r>
        <w:rPr>
          <w:rFonts w:hint="cs"/>
          <w:rtl/>
        </w:rPr>
        <w:t>و خصوصیت مورد دارای ضوابطی مشخص خواهد بود، این قواعد عبارت بودند از</w:t>
      </w:r>
      <w:r w:rsidRPr="00AD4C00">
        <w:rPr>
          <w:rtl/>
        </w:rPr>
        <w:t xml:space="preserve"> الغای خصوصیت از رجل </w:t>
      </w:r>
      <w:r>
        <w:rPr>
          <w:rFonts w:hint="cs"/>
          <w:rtl/>
        </w:rPr>
        <w:t>و الغای خصوصیت</w:t>
      </w:r>
      <w:r w:rsidRPr="00AD4C00">
        <w:rPr>
          <w:rtl/>
        </w:rPr>
        <w:t xml:space="preserve"> از صیغ </w:t>
      </w:r>
      <w:r>
        <w:rPr>
          <w:rtl/>
        </w:rPr>
        <w:t xml:space="preserve">مذکر که البته ممکن است در این </w:t>
      </w:r>
      <w:r>
        <w:rPr>
          <w:rFonts w:hint="cs"/>
          <w:rtl/>
        </w:rPr>
        <w:t>صیغ</w:t>
      </w:r>
      <w:r w:rsidRPr="00AD4C00">
        <w:rPr>
          <w:rtl/>
        </w:rPr>
        <w:t xml:space="preserve"> وضع عام باشد و </w:t>
      </w:r>
      <w:r>
        <w:rPr>
          <w:rFonts w:hint="cs"/>
          <w:rtl/>
        </w:rPr>
        <w:t xml:space="preserve">از ابتداء </w:t>
      </w:r>
      <w:r w:rsidRPr="00AD4C00">
        <w:rPr>
          <w:rtl/>
        </w:rPr>
        <w:t>ا</w:t>
      </w:r>
      <w:r>
        <w:rPr>
          <w:rFonts w:hint="cs"/>
          <w:rtl/>
        </w:rPr>
        <w:t>خ</w:t>
      </w:r>
      <w:r w:rsidRPr="00AD4C00">
        <w:rPr>
          <w:rtl/>
        </w:rPr>
        <w:t xml:space="preserve">تصاصی به مذکر </w:t>
      </w:r>
      <w:r>
        <w:rPr>
          <w:rFonts w:hint="cs"/>
          <w:rtl/>
        </w:rPr>
        <w:t>فرض نشود تا نیازی به الغای خصوصیت باشد.</w:t>
      </w:r>
    </w:p>
    <w:p w:rsidR="00AD4C00" w:rsidRPr="00AD4C00" w:rsidRDefault="00AD4C00" w:rsidP="00AD4C00">
      <w:pPr>
        <w:rPr>
          <w:rtl/>
        </w:rPr>
      </w:pPr>
      <w:r>
        <w:rPr>
          <w:rFonts w:hint="cs"/>
          <w:rtl/>
        </w:rPr>
        <w:t xml:space="preserve">دیگر قاعده ای که بیان شد، </w:t>
      </w:r>
      <w:r w:rsidRPr="00AD4C00">
        <w:rPr>
          <w:rtl/>
        </w:rPr>
        <w:t>عدم تعدی از مورد دلیل به توهم اطلاق</w:t>
      </w:r>
      <w:r>
        <w:rPr>
          <w:rFonts w:hint="cs"/>
          <w:rtl/>
        </w:rPr>
        <w:t xml:space="preserve"> بود</w:t>
      </w:r>
      <w:r w:rsidRPr="00AD4C00">
        <w:rPr>
          <w:rtl/>
        </w:rPr>
        <w:t xml:space="preserve"> و این که خصوصیت مورد مخصص نیست </w:t>
      </w:r>
      <w:r>
        <w:rPr>
          <w:rFonts w:hint="cs"/>
          <w:rtl/>
        </w:rPr>
        <w:t>مربوط به مواردی است با صرف از نظر از مورد اطلاقی فرض شود، اما اگر اطلاق در مواردی خاص بود و در مورد مطلق خصوصیاتی مطرح بود، تعدی از این اطلاق نیاز  به الغای خصوصیت خواهد داشت.</w:t>
      </w:r>
    </w:p>
    <w:p w:rsidR="00AD4C00" w:rsidRPr="00AD4C00" w:rsidRDefault="00AD4C00" w:rsidP="00AD4C00">
      <w:pPr>
        <w:rPr>
          <w:rtl/>
        </w:rPr>
      </w:pPr>
      <w:r>
        <w:rPr>
          <w:rFonts w:hint="cs"/>
          <w:rtl/>
        </w:rPr>
        <w:t xml:space="preserve">و چهارمین قاعده ای که بیان شد، </w:t>
      </w:r>
      <w:r w:rsidRPr="00AD4C00">
        <w:rPr>
          <w:rtl/>
        </w:rPr>
        <w:t xml:space="preserve">مناسبت حکم و موضوع </w:t>
      </w:r>
      <w:r>
        <w:rPr>
          <w:rFonts w:hint="cs"/>
          <w:rtl/>
        </w:rPr>
        <w:t xml:space="preserve">بود </w:t>
      </w:r>
      <w:r w:rsidRPr="00AD4C00">
        <w:rPr>
          <w:rtl/>
        </w:rPr>
        <w:t xml:space="preserve">که در برخی موارد می تواند موجب تعدی </w:t>
      </w:r>
      <w:r>
        <w:rPr>
          <w:rFonts w:hint="cs"/>
          <w:rtl/>
        </w:rPr>
        <w:t xml:space="preserve">و توسعه </w:t>
      </w:r>
      <w:r w:rsidRPr="00AD4C00">
        <w:rPr>
          <w:rtl/>
        </w:rPr>
        <w:t>شود.</w:t>
      </w:r>
    </w:p>
    <w:p w:rsidR="00AD4C00" w:rsidRPr="00AD4C00" w:rsidRDefault="00AD4C00" w:rsidP="00B76742">
      <w:pPr>
        <w:rPr>
          <w:rtl/>
        </w:rPr>
      </w:pPr>
      <w:r w:rsidRPr="00AD4C00">
        <w:rPr>
          <w:rtl/>
        </w:rPr>
        <w:t>بر این اساس</w:t>
      </w:r>
      <w:r>
        <w:rPr>
          <w:rFonts w:hint="cs"/>
          <w:rtl/>
        </w:rPr>
        <w:t>،</w:t>
      </w:r>
      <w:r w:rsidRPr="00AD4C00">
        <w:rPr>
          <w:rtl/>
        </w:rPr>
        <w:t xml:space="preserve"> فرو</w:t>
      </w:r>
      <w:r>
        <w:rPr>
          <w:rtl/>
        </w:rPr>
        <w:t xml:space="preserve">ع متعددی در مسأله قتل به </w:t>
      </w:r>
      <w:r>
        <w:rPr>
          <w:rFonts w:hint="cs"/>
          <w:rtl/>
        </w:rPr>
        <w:t xml:space="preserve">واسطه </w:t>
      </w:r>
      <w:r>
        <w:rPr>
          <w:rtl/>
        </w:rPr>
        <w:t>امر</w:t>
      </w:r>
      <w:r>
        <w:rPr>
          <w:rFonts w:hint="cs"/>
          <w:rtl/>
        </w:rPr>
        <w:t>،</w:t>
      </w:r>
      <w:r w:rsidRPr="00AD4C00">
        <w:rPr>
          <w:rtl/>
        </w:rPr>
        <w:t xml:space="preserve"> قابل تصویر است</w:t>
      </w:r>
      <w:r>
        <w:rPr>
          <w:rFonts w:hint="cs"/>
          <w:rtl/>
        </w:rPr>
        <w:t>،</w:t>
      </w:r>
      <w:r w:rsidRPr="00AD4C00">
        <w:rPr>
          <w:rtl/>
        </w:rPr>
        <w:t xml:space="preserve"> از جمله فرع هفتم که گذشت </w:t>
      </w:r>
      <w:r w:rsidR="00B76742">
        <w:rPr>
          <w:rFonts w:hint="cs"/>
          <w:rtl/>
        </w:rPr>
        <w:t xml:space="preserve">در این فرض و در </w:t>
      </w:r>
      <w:r w:rsidRPr="00AD4C00">
        <w:rPr>
          <w:rtl/>
        </w:rPr>
        <w:t xml:space="preserve">موارد متعددی قصاص ثابت نمی شود، </w:t>
      </w:r>
      <w:r w:rsidR="00B76742">
        <w:rPr>
          <w:rFonts w:hint="cs"/>
          <w:rtl/>
        </w:rPr>
        <w:t xml:space="preserve">و </w:t>
      </w:r>
      <w:r w:rsidRPr="00AD4C00">
        <w:rPr>
          <w:rtl/>
        </w:rPr>
        <w:t>در این موارد نمی توان الغای خصوصیت نمو</w:t>
      </w:r>
      <w:r w:rsidR="00B76742">
        <w:rPr>
          <w:rtl/>
        </w:rPr>
        <w:t>د و حکم حبس را تعمیم داد و گفت</w:t>
      </w:r>
      <w:r w:rsidR="00B76742">
        <w:rPr>
          <w:rFonts w:hint="cs"/>
          <w:rtl/>
        </w:rPr>
        <w:t>ه شد</w:t>
      </w:r>
      <w:r w:rsidRPr="00AD4C00">
        <w:rPr>
          <w:rtl/>
        </w:rPr>
        <w:t xml:space="preserve"> که نتایجی دارد و</w:t>
      </w:r>
      <w:r w:rsidR="00B76742">
        <w:rPr>
          <w:rtl/>
        </w:rPr>
        <w:t xml:space="preserve"> ممکن است حبس نباشد ولی در مورد</w:t>
      </w:r>
      <w:r w:rsidRPr="00AD4C00">
        <w:rPr>
          <w:rtl/>
        </w:rPr>
        <w:t xml:space="preserve"> این آمر</w:t>
      </w:r>
      <w:r w:rsidR="00B76742">
        <w:rPr>
          <w:rFonts w:hint="cs"/>
          <w:rtl/>
        </w:rPr>
        <w:t>،</w:t>
      </w:r>
      <w:r w:rsidRPr="00AD4C00">
        <w:rPr>
          <w:rtl/>
        </w:rPr>
        <w:t xml:space="preserve"> حکم به قصاص شود.</w:t>
      </w:r>
    </w:p>
    <w:p w:rsidR="00AD4C00" w:rsidRPr="00AD4C00" w:rsidRDefault="00AD4C00" w:rsidP="00B76742">
      <w:pPr>
        <w:rPr>
          <w:rtl/>
        </w:rPr>
      </w:pPr>
      <w:r w:rsidRPr="00AD4C00">
        <w:rPr>
          <w:rtl/>
        </w:rPr>
        <w:t xml:space="preserve">یکی از موارد انتساب و استناد فعل به سبب، موارد امر است، و </w:t>
      </w:r>
      <w:r w:rsidR="00B76742">
        <w:rPr>
          <w:rFonts w:hint="cs"/>
          <w:rtl/>
        </w:rPr>
        <w:t>بیان</w:t>
      </w:r>
      <w:r w:rsidRPr="00AD4C00">
        <w:rPr>
          <w:rtl/>
        </w:rPr>
        <w:t xml:space="preserve"> شد که انتساب به</w:t>
      </w:r>
      <w:r w:rsidR="00B76742">
        <w:rPr>
          <w:rtl/>
        </w:rPr>
        <w:t xml:space="preserve"> سبب به واسطه اموری محقق می شود</w:t>
      </w:r>
      <w:r w:rsidR="00B76742">
        <w:rPr>
          <w:rFonts w:hint="cs"/>
          <w:rtl/>
        </w:rPr>
        <w:t xml:space="preserve"> که</w:t>
      </w:r>
      <w:r w:rsidRPr="00AD4C00">
        <w:rPr>
          <w:rtl/>
        </w:rPr>
        <w:t xml:space="preserve"> یکی </w:t>
      </w:r>
      <w:r w:rsidR="00B76742">
        <w:rPr>
          <w:rFonts w:hint="cs"/>
          <w:rtl/>
        </w:rPr>
        <w:t xml:space="preserve">از </w:t>
      </w:r>
      <w:r w:rsidRPr="00AD4C00">
        <w:rPr>
          <w:rtl/>
        </w:rPr>
        <w:t>موارد</w:t>
      </w:r>
      <w:r w:rsidR="00B76742">
        <w:rPr>
          <w:rFonts w:hint="cs"/>
          <w:rtl/>
        </w:rPr>
        <w:t>ش،</w:t>
      </w:r>
      <w:r w:rsidRPr="00AD4C00">
        <w:rPr>
          <w:rtl/>
        </w:rPr>
        <w:t xml:space="preserve"> </w:t>
      </w:r>
      <w:r w:rsidR="00B76742">
        <w:rPr>
          <w:rFonts w:hint="cs"/>
          <w:rtl/>
        </w:rPr>
        <w:t xml:space="preserve">صورت </w:t>
      </w:r>
      <w:r w:rsidRPr="00AD4C00">
        <w:rPr>
          <w:rtl/>
        </w:rPr>
        <w:t>ضعف مباشر به ضعف اراده</w:t>
      </w:r>
      <w:r w:rsidR="00B76742">
        <w:rPr>
          <w:rtl/>
        </w:rPr>
        <w:t xml:space="preserve">، </w:t>
      </w:r>
      <w:r w:rsidR="00B76742">
        <w:rPr>
          <w:rFonts w:hint="cs"/>
          <w:rtl/>
        </w:rPr>
        <w:t>و یکی از آن ها</w:t>
      </w:r>
      <w:r w:rsidRPr="00AD4C00">
        <w:rPr>
          <w:rtl/>
        </w:rPr>
        <w:t xml:space="preserve"> ضعف مباشر به سبب غرور مثل تقدیم طعام مسموم</w:t>
      </w:r>
      <w:r w:rsidR="00B76742">
        <w:rPr>
          <w:rFonts w:hint="cs"/>
          <w:rtl/>
        </w:rPr>
        <w:t xml:space="preserve"> است</w:t>
      </w:r>
      <w:r w:rsidRPr="00AD4C00">
        <w:rPr>
          <w:rtl/>
        </w:rPr>
        <w:t>، و سوم</w:t>
      </w:r>
      <w:r w:rsidR="00B76742">
        <w:rPr>
          <w:rFonts w:hint="cs"/>
          <w:rtl/>
        </w:rPr>
        <w:t xml:space="preserve">ین مورد، </w:t>
      </w:r>
      <w:r w:rsidRPr="00AD4C00">
        <w:rPr>
          <w:rtl/>
        </w:rPr>
        <w:t xml:space="preserve">همین موارد امر است </w:t>
      </w:r>
      <w:r w:rsidR="00B76742">
        <w:rPr>
          <w:rFonts w:hint="cs"/>
          <w:rtl/>
        </w:rPr>
        <w:t xml:space="preserve">که به واسطه امر هم فعل به آمر منتسب می شود </w:t>
      </w:r>
      <w:r w:rsidRPr="00AD4C00">
        <w:rPr>
          <w:rtl/>
        </w:rPr>
        <w:t xml:space="preserve">و منوط نیست که </w:t>
      </w:r>
      <w:r w:rsidR="00B76742">
        <w:rPr>
          <w:rFonts w:hint="cs"/>
          <w:rtl/>
        </w:rPr>
        <w:t xml:space="preserve">در آن لازم باشد </w:t>
      </w:r>
      <w:r w:rsidRPr="00AD4C00">
        <w:rPr>
          <w:rtl/>
        </w:rPr>
        <w:t xml:space="preserve">حتما سبب اقوی از مباشر باشد و لذا اگر هم مأمور صبی نباشد که نوعی ضعف اراده </w:t>
      </w:r>
      <w:r w:rsidR="00B76742">
        <w:rPr>
          <w:rFonts w:hint="cs"/>
          <w:rtl/>
        </w:rPr>
        <w:t xml:space="preserve">در مأمور </w:t>
      </w:r>
      <w:r w:rsidRPr="00AD4C00">
        <w:rPr>
          <w:rtl/>
        </w:rPr>
        <w:t>و اقوائیت در آمر آن فرض می شود، باز هم انتساب صادق است و لذا امر دائر بر ضعف مباشر و قوت سبب نیست</w:t>
      </w:r>
      <w:r w:rsidR="00B76742">
        <w:rPr>
          <w:rFonts w:hint="cs"/>
          <w:rtl/>
        </w:rPr>
        <w:t xml:space="preserve"> کما این که در هیچ نصی هم </w:t>
      </w:r>
      <w:r w:rsidR="00B76742">
        <w:rPr>
          <w:rFonts w:hint="cs"/>
          <w:rtl/>
        </w:rPr>
        <w:lastRenderedPageBreak/>
        <w:t>چنین ضعف و قوتی به عنوان ملاک و معیار بیان نشده است بلکه آن چه معیار است؛ استناد و انتساب است،</w:t>
      </w:r>
      <w:r w:rsidRPr="00AD4C00">
        <w:rPr>
          <w:rtl/>
        </w:rPr>
        <w:t xml:space="preserve"> مضافا به این که حتی اگر استناد هم از سببیت حاصل نشود،</w:t>
      </w:r>
      <w:r w:rsidR="00B76742">
        <w:rPr>
          <w:rFonts w:hint="cs"/>
          <w:rtl/>
        </w:rPr>
        <w:t xml:space="preserve"> </w:t>
      </w:r>
      <w:r w:rsidRPr="00AD4C00">
        <w:rPr>
          <w:rtl/>
        </w:rPr>
        <w:t>خود این سببی</w:t>
      </w:r>
      <w:r w:rsidR="00B76742">
        <w:rPr>
          <w:rtl/>
        </w:rPr>
        <w:t>ت هم می تواند منشأ آثاری باشد.</w:t>
      </w:r>
      <w:r w:rsidR="00B76742">
        <w:rPr>
          <w:rFonts w:hint="cs"/>
          <w:rtl/>
        </w:rPr>
        <w:t xml:space="preserve"> </w:t>
      </w:r>
      <w:r w:rsidR="00B76742">
        <w:rPr>
          <w:rtl/>
        </w:rPr>
        <w:t>(</w:t>
      </w:r>
      <w:r w:rsidRPr="00AD4C00">
        <w:rPr>
          <w:rtl/>
        </w:rPr>
        <w:t xml:space="preserve">البته مختار این بود که </w:t>
      </w:r>
      <w:r w:rsidR="00B76742">
        <w:rPr>
          <w:rFonts w:hint="cs"/>
          <w:rtl/>
        </w:rPr>
        <w:t xml:space="preserve">در موارد </w:t>
      </w:r>
      <w:r w:rsidR="00B76742" w:rsidRPr="00B76742">
        <w:rPr>
          <w:rFonts w:hint="cs"/>
          <w:color w:val="000000"/>
          <w:rtl/>
        </w:rPr>
        <w:t>تسبیب</w:t>
      </w:r>
      <w:r w:rsidR="00B76742">
        <w:rPr>
          <w:rFonts w:hint="cs"/>
          <w:color w:val="000000"/>
          <w:rtl/>
        </w:rPr>
        <w:t xml:space="preserve"> هم </w:t>
      </w:r>
      <w:r w:rsidRPr="00B76742">
        <w:rPr>
          <w:color w:val="000000"/>
          <w:rtl/>
        </w:rPr>
        <w:t>استناد</w:t>
      </w:r>
      <w:r w:rsidR="00B76742">
        <w:rPr>
          <w:rtl/>
        </w:rPr>
        <w:t xml:space="preserve"> حاصل است)</w:t>
      </w:r>
    </w:p>
    <w:p w:rsidR="00B76742" w:rsidRDefault="00B76742" w:rsidP="00B76742">
      <w:pPr>
        <w:rPr>
          <w:rtl/>
        </w:rPr>
      </w:pPr>
      <w:r>
        <w:rPr>
          <w:rFonts w:hint="cs"/>
          <w:rtl/>
        </w:rPr>
        <w:t xml:space="preserve">البته مواردی مثل اکراه می تواند در ذیل عنوان امر به </w:t>
      </w:r>
      <w:r w:rsidRPr="00B76742">
        <w:rPr>
          <w:rFonts w:hint="cs"/>
          <w:rtl/>
        </w:rPr>
        <w:t>قتل</w:t>
      </w:r>
      <w:r>
        <w:rPr>
          <w:rFonts w:hint="cs"/>
          <w:rtl/>
        </w:rPr>
        <w:t>، درج شود کما این که می تواند به عنوان مورد چهارمی در مقام به حساب بیاید و مرحوم محقق ره در شرایع اصلا اشاره ای به فرض امر نکرده است و مستقیما فرض اکراه را مطرح نموده است.</w:t>
      </w:r>
    </w:p>
    <w:p w:rsidR="00691BED" w:rsidRDefault="00AD4C00" w:rsidP="00B76742">
      <w:pPr>
        <w:rPr>
          <w:rtl/>
        </w:rPr>
      </w:pPr>
      <w:r w:rsidRPr="00B76742">
        <w:rPr>
          <w:color w:val="000000"/>
          <w:rtl/>
        </w:rPr>
        <w:t>در</w:t>
      </w:r>
      <w:r w:rsidRPr="00AD4C00">
        <w:rPr>
          <w:rtl/>
        </w:rPr>
        <w:t xml:space="preserve"> نتیجه در موارد انتساب قتل به متعدد، مقتضای قاعده قصاص از متعدد است و از این قاعده به مقدار دلالت نصوص رفع ید می شود، و نص در این مقام دو طایفه از روایات است، یکی روای</w:t>
      </w:r>
      <w:r w:rsidR="00B76742">
        <w:rPr>
          <w:rtl/>
        </w:rPr>
        <w:t>ات امر مولی به عبد</w:t>
      </w:r>
      <w:r w:rsidR="00B76742">
        <w:rPr>
          <w:rFonts w:hint="cs"/>
          <w:rtl/>
        </w:rPr>
        <w:t xml:space="preserve"> برای قتلِ غیر</w:t>
      </w:r>
      <w:r w:rsidR="00691BED">
        <w:rPr>
          <w:rStyle w:val="FootnoteReference"/>
          <w:rtl/>
        </w:rPr>
        <w:footnoteReference w:id="1"/>
      </w:r>
      <w:r w:rsidR="00B76742">
        <w:rPr>
          <w:rtl/>
        </w:rPr>
        <w:t xml:space="preserve"> که خواهد آمد</w:t>
      </w:r>
      <w:r w:rsidR="00B76742">
        <w:rPr>
          <w:rFonts w:hint="cs"/>
          <w:rtl/>
        </w:rPr>
        <w:t xml:space="preserve"> و دیگری همین صحیحه زراره است که گذشت.</w:t>
      </w:r>
      <w:r w:rsidRPr="00AD4C00">
        <w:rPr>
          <w:rtl/>
        </w:rPr>
        <w:t xml:space="preserve"> </w:t>
      </w:r>
    </w:p>
    <w:p w:rsidR="00AD4C00" w:rsidRPr="00AD4C00" w:rsidRDefault="00691BED" w:rsidP="00B76742">
      <w:pPr>
        <w:rPr>
          <w:rtl/>
        </w:rPr>
      </w:pPr>
      <w:r>
        <w:rPr>
          <w:rFonts w:hint="cs"/>
          <w:rtl/>
        </w:rPr>
        <w:t xml:space="preserve">بر اساس صحیحه زراره در مورد روایت، نسبت به آمر در جایی که حر است، قصاص نمی شود و محکوم به حبس ابد می شود و بر اساس روایات امر مولی به عبد نیز در ناحیه مباشر </w:t>
      </w:r>
      <w:r w:rsidR="000A774E">
        <w:rPr>
          <w:rFonts w:hint="cs"/>
          <w:rtl/>
        </w:rPr>
        <w:t>از قاعده استثناء می شود، و حکم به عدم قصاص او خواهد شد.</w:t>
      </w:r>
      <w:r w:rsidR="00AD4C00" w:rsidRPr="00AD4C00">
        <w:rPr>
          <w:rtl/>
        </w:rPr>
        <w:t xml:space="preserve"> </w:t>
      </w:r>
    </w:p>
    <w:p w:rsidR="00AD4C00" w:rsidRDefault="000A774E" w:rsidP="000A774E">
      <w:pPr>
        <w:rPr>
          <w:rtl/>
        </w:rPr>
      </w:pPr>
      <w:r>
        <w:rPr>
          <w:rFonts w:hint="cs"/>
          <w:rtl/>
        </w:rPr>
        <w:t xml:space="preserve">بنابراین، </w:t>
      </w:r>
      <w:r w:rsidR="00AD4C00" w:rsidRPr="00AD4C00">
        <w:rPr>
          <w:rtl/>
        </w:rPr>
        <w:t xml:space="preserve">در </w:t>
      </w:r>
      <w:r>
        <w:rPr>
          <w:rtl/>
        </w:rPr>
        <w:t>این دو مورد به مقدار دلالت نصوص</w:t>
      </w:r>
      <w:r>
        <w:rPr>
          <w:rFonts w:hint="cs"/>
          <w:rtl/>
        </w:rPr>
        <w:t xml:space="preserve"> از قاعده رفع ید می شود، و کما این که بیان مورد روایت جایی است که در آن مباشر قتل، قابلیت قصاص را داشته باشد</w:t>
      </w:r>
      <w:r w:rsidR="00AD4C00" w:rsidRPr="00AD4C00">
        <w:rPr>
          <w:rtl/>
        </w:rPr>
        <w:t xml:space="preserve"> و حتی اگر </w:t>
      </w:r>
      <w:r>
        <w:rPr>
          <w:rFonts w:hint="cs"/>
          <w:rtl/>
        </w:rPr>
        <w:t xml:space="preserve">برای </w:t>
      </w:r>
      <w:r w:rsidR="00AD4C00" w:rsidRPr="00AD4C00">
        <w:rPr>
          <w:rtl/>
        </w:rPr>
        <w:t xml:space="preserve">رجولت مباشر نسبت به حبس آمر هم </w:t>
      </w:r>
      <w:r>
        <w:rPr>
          <w:rFonts w:hint="cs"/>
          <w:rtl/>
        </w:rPr>
        <w:t>خصوصیتی محتمل باشد، برای استثناء از قاعده باید ملاحظه شود،</w:t>
      </w:r>
      <w:r w:rsidR="00AD4C00" w:rsidRPr="00AD4C00">
        <w:rPr>
          <w:rtl/>
        </w:rPr>
        <w:t xml:space="preserve"> </w:t>
      </w:r>
      <w:r>
        <w:rPr>
          <w:rFonts w:hint="cs"/>
          <w:rtl/>
        </w:rPr>
        <w:t>و تنها در صورتی که علم به عدم فرق وجود داشته باشد، استثناء صورت می گیرد و الغای خصوصیت می شود.</w:t>
      </w:r>
    </w:p>
    <w:p w:rsidR="000A774E" w:rsidRPr="00AD4C00" w:rsidRDefault="000A774E" w:rsidP="000A774E">
      <w:pPr>
        <w:rPr>
          <w:rtl/>
        </w:rPr>
      </w:pPr>
      <w:r>
        <w:rPr>
          <w:rFonts w:hint="cs"/>
          <w:rtl/>
        </w:rPr>
        <w:t>بنابراین، نتیجه رعایت این ضوابط و قواعد این است که در مواردی با عدم الغای خصوصیت از مورد روایت، حکم آمر به قتل سنگین تر می شود و از حبس به قصاص منتقل می شود.</w:t>
      </w:r>
    </w:p>
    <w:p w:rsidR="00AD4C00" w:rsidRPr="00AD4C00" w:rsidRDefault="000A774E" w:rsidP="008D0213">
      <w:pPr>
        <w:rPr>
          <w:rFonts w:ascii="IRNazanin" w:eastAsia="Times New Roman" w:hAnsi="IRNazanin" w:cs="IRNazanin"/>
          <w:color w:val="000000"/>
          <w:sz w:val="36"/>
          <w:szCs w:val="36"/>
          <w:rtl/>
        </w:rPr>
      </w:pPr>
      <w:r>
        <w:rPr>
          <w:rFonts w:hint="cs"/>
          <w:rtl/>
        </w:rPr>
        <w:t xml:space="preserve">البته </w:t>
      </w:r>
      <w:r w:rsidR="00AD4C00" w:rsidRPr="00AD4C00">
        <w:rPr>
          <w:rtl/>
        </w:rPr>
        <w:t>در کتب عامه</w:t>
      </w:r>
      <w:r>
        <w:rPr>
          <w:rFonts w:hint="cs"/>
          <w:rtl/>
        </w:rPr>
        <w:t>،</w:t>
      </w:r>
      <w:r w:rsidR="00AD4C00" w:rsidRPr="00AD4C00">
        <w:rPr>
          <w:rtl/>
        </w:rPr>
        <w:t xml:space="preserve"> روایت</w:t>
      </w:r>
      <w:r>
        <w:rPr>
          <w:rFonts w:hint="cs"/>
          <w:rtl/>
        </w:rPr>
        <w:t>ی</w:t>
      </w:r>
      <w:r w:rsidR="00AD4C00" w:rsidRPr="00AD4C00">
        <w:rPr>
          <w:rtl/>
        </w:rPr>
        <w:t xml:space="preserve"> آمده است که ممکن است </w:t>
      </w:r>
      <w:r>
        <w:rPr>
          <w:rFonts w:hint="cs"/>
          <w:rtl/>
        </w:rPr>
        <w:t xml:space="preserve">مخالف با این </w:t>
      </w:r>
      <w:r w:rsidR="00AD4C00" w:rsidRPr="00AD4C00">
        <w:rPr>
          <w:rtl/>
        </w:rPr>
        <w:t xml:space="preserve">قاعده </w:t>
      </w:r>
      <w:r>
        <w:rPr>
          <w:rFonts w:hint="cs"/>
          <w:rtl/>
        </w:rPr>
        <w:t>باشد؛ چرا که</w:t>
      </w:r>
      <w:r w:rsidR="00AD4C00" w:rsidRPr="00AD4C00">
        <w:rPr>
          <w:rtl/>
        </w:rPr>
        <w:t xml:space="preserve"> چنین </w:t>
      </w:r>
      <w:r>
        <w:rPr>
          <w:rFonts w:hint="cs"/>
          <w:rtl/>
        </w:rPr>
        <w:t>تعبیری دارد؛</w:t>
      </w:r>
      <w:r w:rsidR="00AD4C00" w:rsidRPr="00AD4C00">
        <w:rPr>
          <w:rtl/>
        </w:rPr>
        <w:t xml:space="preserve"> </w:t>
      </w:r>
      <w:r>
        <w:rPr>
          <w:rFonts w:hint="cs"/>
          <w:rtl/>
        </w:rPr>
        <w:t>«</w:t>
      </w:r>
      <w:r w:rsidR="00AD4C00" w:rsidRPr="00AD4C00">
        <w:rPr>
          <w:rtl/>
        </w:rPr>
        <w:t>لا ی</w:t>
      </w:r>
      <w:r w:rsidR="008D0213">
        <w:rPr>
          <w:rFonts w:hint="cs"/>
          <w:rtl/>
        </w:rPr>
        <w:t>ُ</w:t>
      </w:r>
      <w:r w:rsidR="00AD4C00" w:rsidRPr="00AD4C00">
        <w:rPr>
          <w:rtl/>
        </w:rPr>
        <w:t>قت</w:t>
      </w:r>
      <w:r w:rsidR="008D0213">
        <w:rPr>
          <w:rFonts w:hint="cs"/>
          <w:rtl/>
        </w:rPr>
        <w:t>َ</w:t>
      </w:r>
      <w:r w:rsidR="00AD4C00" w:rsidRPr="00AD4C00">
        <w:rPr>
          <w:rtl/>
        </w:rPr>
        <w:t>ل</w:t>
      </w:r>
      <w:r w:rsidR="008D0213">
        <w:rPr>
          <w:rFonts w:hint="cs"/>
          <w:rtl/>
        </w:rPr>
        <w:t>ُ</w:t>
      </w:r>
      <w:r w:rsidR="00AD4C00" w:rsidRPr="00AD4C00">
        <w:rPr>
          <w:rtl/>
        </w:rPr>
        <w:t xml:space="preserve"> رجل</w:t>
      </w:r>
      <w:r w:rsidR="008D0213">
        <w:rPr>
          <w:rFonts w:hint="cs"/>
          <w:rtl/>
        </w:rPr>
        <w:t>ان</w:t>
      </w:r>
      <w:r w:rsidR="008D0213">
        <w:rPr>
          <w:rtl/>
        </w:rPr>
        <w:t xml:space="preserve"> برجل</w:t>
      </w:r>
      <w:r w:rsidR="008D0213">
        <w:rPr>
          <w:rFonts w:hint="cs"/>
          <w:rtl/>
        </w:rPr>
        <w:t>ٍ</w:t>
      </w:r>
      <w:r>
        <w:rPr>
          <w:rFonts w:hint="cs"/>
          <w:rtl/>
        </w:rPr>
        <w:t>»</w:t>
      </w:r>
      <w:r>
        <w:rPr>
          <w:rStyle w:val="FootnoteReference"/>
          <w:rtl/>
        </w:rPr>
        <w:footnoteReference w:id="2"/>
      </w:r>
      <w:r w:rsidR="008D0213">
        <w:rPr>
          <w:rFonts w:hint="cs"/>
          <w:rtl/>
        </w:rPr>
        <w:t xml:space="preserve"> و گویی اطلاق دارد و فرض ما نحن فیه را هم شامل می شود، ولی با توجه به این که معتبر نیست، مانعیتش ضرری به قاعده نمی زند. و با صرف نظر از ضعف در سند، با توجه به اطلاقش می توان آن را مربوط به غیر موارد شرکت در قتل دانست که در آن نصوص خاصی دال بر تعدد قصاص وجود دارد، ولی به هر حال با توجه به ضعف در سند، نیازی به این </w:t>
      </w:r>
      <w:r w:rsidR="008D0213">
        <w:rPr>
          <w:rFonts w:hint="cs"/>
          <w:rtl/>
        </w:rPr>
        <w:lastRenderedPageBreak/>
        <w:t>مباحث نیست. و از طرفی هم نمی توان کبرای کلی «تدرء الحدود بالشبهات» را در این جا تطبیق نمود تا به واسطه آن از تعدد قصاص مانع شد؛ چرا که با اقامه حجت در مقام، نوبت به شبهه نمی رسد.</w:t>
      </w:r>
    </w:p>
    <w:p w:rsidR="00AD4C00" w:rsidRPr="00AD4C00" w:rsidRDefault="00AD4C00" w:rsidP="00B2071F">
      <w:pPr>
        <w:pStyle w:val="Heading7"/>
        <w:rPr>
          <w:rtl/>
        </w:rPr>
      </w:pPr>
      <w:bookmarkStart w:id="5" w:name="_Toc502067193"/>
      <w:bookmarkStart w:id="6" w:name="_Toc502067225"/>
      <w:r w:rsidRPr="00AD4C00">
        <w:rPr>
          <w:rtl/>
        </w:rPr>
        <w:t>فرع هشتم</w:t>
      </w:r>
      <w:r w:rsidR="00B2071F">
        <w:rPr>
          <w:rFonts w:hint="cs"/>
          <w:rtl/>
        </w:rPr>
        <w:t xml:space="preserve">: </w:t>
      </w:r>
      <w:r w:rsidR="00070C66">
        <w:rPr>
          <w:rFonts w:hint="cs"/>
          <w:rtl/>
        </w:rPr>
        <w:t>حد و تعزیر بودن حبس آمر به جهت اطلاق دلیل</w:t>
      </w:r>
      <w:bookmarkEnd w:id="5"/>
      <w:bookmarkEnd w:id="6"/>
      <w:r w:rsidR="00070C66">
        <w:rPr>
          <w:rFonts w:hint="cs"/>
          <w:rtl/>
        </w:rPr>
        <w:t xml:space="preserve"> </w:t>
      </w:r>
    </w:p>
    <w:p w:rsidR="00AD4C00" w:rsidRPr="00AD4C00" w:rsidRDefault="00B2071F" w:rsidP="00B2071F">
      <w:pPr>
        <w:rPr>
          <w:rtl/>
        </w:rPr>
      </w:pPr>
      <w:r w:rsidRPr="00B2071F">
        <w:rPr>
          <w:rFonts w:hint="cs"/>
          <w:rtl/>
        </w:rPr>
        <w:t xml:space="preserve">هشتمین فرض در مقام، مربوط به این است که </w:t>
      </w:r>
      <w:r w:rsidR="00AD4C00" w:rsidRPr="00AD4C00">
        <w:rPr>
          <w:rtl/>
        </w:rPr>
        <w:t>قضیه حبس</w:t>
      </w:r>
      <w:r>
        <w:rPr>
          <w:rFonts w:hint="cs"/>
          <w:rtl/>
        </w:rPr>
        <w:t xml:space="preserve"> </w:t>
      </w:r>
      <w:r w:rsidRPr="00B2071F">
        <w:rPr>
          <w:rFonts w:hint="cs"/>
          <w:rtl/>
        </w:rPr>
        <w:t>در صحیحه زراره،</w:t>
      </w:r>
      <w:r w:rsidR="00AD4C00" w:rsidRPr="00AD4C00">
        <w:rPr>
          <w:rtl/>
        </w:rPr>
        <w:t xml:space="preserve"> از حق</w:t>
      </w:r>
      <w:r w:rsidRPr="00B2071F">
        <w:rPr>
          <w:rFonts w:hint="cs"/>
          <w:rtl/>
        </w:rPr>
        <w:t xml:space="preserve">وق </w:t>
      </w:r>
      <w:r w:rsidR="00AD4C00" w:rsidRPr="00AD4C00">
        <w:rPr>
          <w:rtl/>
        </w:rPr>
        <w:t xml:space="preserve"> و </w:t>
      </w:r>
      <w:r w:rsidRPr="00B2071F">
        <w:rPr>
          <w:rFonts w:hint="cs"/>
          <w:rtl/>
        </w:rPr>
        <w:t xml:space="preserve">از </w:t>
      </w:r>
      <w:r w:rsidR="00AD4C00" w:rsidRPr="00AD4C00">
        <w:rPr>
          <w:rtl/>
        </w:rPr>
        <w:t>باب قصاص نی</w:t>
      </w:r>
      <w:r w:rsidR="00070C66">
        <w:rPr>
          <w:rtl/>
        </w:rPr>
        <w:t>ست، بلکه از باب حد یا تعزیر است</w:t>
      </w:r>
      <w:r w:rsidR="00070C66">
        <w:rPr>
          <w:rFonts w:hint="cs"/>
          <w:rtl/>
        </w:rPr>
        <w:t xml:space="preserve"> و این تردید بین حد و تعزیر هم از این باب است که اگر محدود به همین مقدار منصوص باشد، حد محسوب می شود ولی اگر محول به نظر حاکم باشد، تعزیر محسوب می شود، که البته حق این است که بر مورد منصوص توقف شود.</w:t>
      </w:r>
    </w:p>
    <w:p w:rsidR="00AD4C00" w:rsidRPr="00AD4C00" w:rsidRDefault="00B2071F" w:rsidP="00B2071F">
      <w:pPr>
        <w:rPr>
          <w:rtl/>
        </w:rPr>
      </w:pPr>
      <w:r w:rsidRPr="00B2071F">
        <w:rPr>
          <w:rFonts w:hint="cs"/>
          <w:rtl/>
        </w:rPr>
        <w:t xml:space="preserve">در واقع </w:t>
      </w:r>
      <w:r w:rsidR="00AD4C00" w:rsidRPr="00AD4C00">
        <w:rPr>
          <w:rtl/>
        </w:rPr>
        <w:t>حبس از حقوق</w:t>
      </w:r>
      <w:r w:rsidRPr="00B2071F">
        <w:rPr>
          <w:rtl/>
        </w:rPr>
        <w:t xml:space="preserve"> ولی دم نیست تا قابل اسقاط باشد</w:t>
      </w:r>
      <w:r w:rsidR="00AD4C00" w:rsidRPr="00AD4C00">
        <w:rPr>
          <w:rtl/>
        </w:rPr>
        <w:t xml:space="preserve"> ولذا تحققش هم منوط به مطالبه ولی دم نیست. </w:t>
      </w:r>
    </w:p>
    <w:p w:rsidR="00AD4C00" w:rsidRPr="00AD4C00" w:rsidRDefault="00AD4C00" w:rsidP="00B2071F">
      <w:pPr>
        <w:rPr>
          <w:rtl/>
        </w:rPr>
      </w:pPr>
      <w:r w:rsidRPr="00AD4C00">
        <w:rPr>
          <w:rtl/>
        </w:rPr>
        <w:t xml:space="preserve">اجرای حد </w:t>
      </w:r>
      <w:r w:rsidR="00070C66">
        <w:rPr>
          <w:rFonts w:hint="cs"/>
          <w:rtl/>
        </w:rPr>
        <w:t xml:space="preserve">بر خلاف حق قصاص، </w:t>
      </w:r>
      <w:r w:rsidRPr="00AD4C00">
        <w:rPr>
          <w:rtl/>
        </w:rPr>
        <w:t>تابع مطالبه</w:t>
      </w:r>
      <w:r w:rsidR="00B2071F" w:rsidRPr="00B2071F">
        <w:rPr>
          <w:rtl/>
        </w:rPr>
        <w:t xml:space="preserve"> نیست بلکه تابع تحقق موضوعش است</w:t>
      </w:r>
      <w:r w:rsidR="00B2071F" w:rsidRPr="00B2071F">
        <w:rPr>
          <w:rFonts w:hint="cs"/>
          <w:rtl/>
        </w:rPr>
        <w:t xml:space="preserve"> و تنها در مورد حق سرقت بحث است که آیا در صورتی که مطالبه ای صورت نگرفت، آیا حاکم با علم به این سرقت مجوز در اجرای حد را دارد یا نه؟</w:t>
      </w:r>
    </w:p>
    <w:p w:rsidR="00AD4C00" w:rsidRPr="00AD4C00" w:rsidRDefault="00AD4C00" w:rsidP="00B2071F">
      <w:pPr>
        <w:rPr>
          <w:rtl/>
        </w:rPr>
      </w:pPr>
      <w:r w:rsidRPr="00AD4C00">
        <w:rPr>
          <w:rtl/>
        </w:rPr>
        <w:t xml:space="preserve">لذا در موارد عفو ولی دم از </w:t>
      </w:r>
      <w:r w:rsidR="00070C66">
        <w:rPr>
          <w:rtl/>
        </w:rPr>
        <w:t>قصاص،</w:t>
      </w:r>
      <w:r w:rsidRPr="00AD4C00">
        <w:rPr>
          <w:rtl/>
        </w:rPr>
        <w:t xml:space="preserve"> تعزیر برای حکومت ثابت است.</w:t>
      </w:r>
    </w:p>
    <w:p w:rsidR="00AD4C00" w:rsidRDefault="00070C66" w:rsidP="00B2071F">
      <w:pPr>
        <w:rPr>
          <w:rtl/>
        </w:rPr>
      </w:pPr>
      <w:r>
        <w:rPr>
          <w:rFonts w:hint="cs"/>
          <w:rtl/>
        </w:rPr>
        <w:t xml:space="preserve">مقتضای </w:t>
      </w:r>
      <w:r w:rsidR="00B2071F" w:rsidRPr="00B2071F">
        <w:rPr>
          <w:rFonts w:hint="cs"/>
          <w:rtl/>
        </w:rPr>
        <w:t>اطلاق دلیل اثبات کننده حبس</w:t>
      </w:r>
      <w:r>
        <w:rPr>
          <w:rFonts w:hint="cs"/>
          <w:rtl/>
        </w:rPr>
        <w:t>؛ «الآمر یحبس»،  همین حد یا</w:t>
      </w:r>
      <w:r w:rsidR="00B2071F" w:rsidRPr="00B2071F">
        <w:rPr>
          <w:rFonts w:hint="cs"/>
          <w:rtl/>
        </w:rPr>
        <w:t xml:space="preserve"> تعزیر بودن آن است، و این اطلاق با این که منوط به مطالبه باشد، سازگار نیست.  </w:t>
      </w:r>
      <w:r w:rsidR="00AD4C00" w:rsidRPr="00AD4C00">
        <w:rPr>
          <w:rtl/>
        </w:rPr>
        <w:t xml:space="preserve"> </w:t>
      </w:r>
    </w:p>
    <w:p w:rsidR="00070C66" w:rsidRPr="00AD4C00" w:rsidRDefault="00070C66" w:rsidP="00070C66">
      <w:pPr>
        <w:rPr>
          <w:rtl/>
        </w:rPr>
      </w:pPr>
      <w:r>
        <w:rPr>
          <w:rFonts w:hint="cs"/>
          <w:rtl/>
        </w:rPr>
        <w:t>البته این که گفته شد بر اساس مورد روایت، حکم حبس مربوط به موردی است که در آن مباشر قصاص می شود، مراد شأنیت و قابلیت این قصاص است، و در نتیجه در فرض عفو و بخشش ولی دم از حق قصاص نیز حبس آمر ثابت است.</w:t>
      </w:r>
    </w:p>
    <w:p w:rsidR="00AD4C00" w:rsidRPr="00AD4C00" w:rsidRDefault="00AD4C00" w:rsidP="00070C66">
      <w:pPr>
        <w:rPr>
          <w:rtl/>
        </w:rPr>
      </w:pPr>
      <w:r w:rsidRPr="00AD4C00">
        <w:rPr>
          <w:rFonts w:ascii="Cambria" w:hAnsi="Cambria" w:cs="Cambria" w:hint="cs"/>
          <w:rtl/>
        </w:rPr>
        <w:t> </w:t>
      </w:r>
      <w:r w:rsidR="00B2071F" w:rsidRPr="00B2071F">
        <w:rPr>
          <w:rFonts w:hint="cs"/>
          <w:rtl/>
        </w:rPr>
        <w:t>بنابراین، با وجود عفو اولیای دم از قصاص، مباشر در مورد روایت، باز هم حکم حبس جاری است و</w:t>
      </w:r>
      <w:r w:rsidR="00B2071F">
        <w:rPr>
          <w:rFonts w:hint="cs"/>
          <w:rtl/>
        </w:rPr>
        <w:t xml:space="preserve"> منوط به مطالبه نیست و کما این که در قانون مجازات اسلامی آمده است، با وجود عفو ولی دم از قصاص، تعذیر </w:t>
      </w:r>
      <w:r w:rsidR="00070C66">
        <w:rPr>
          <w:rFonts w:hint="cs"/>
          <w:rtl/>
        </w:rPr>
        <w:t xml:space="preserve">بر همین مباشر </w:t>
      </w:r>
      <w:r w:rsidR="00B2071F">
        <w:rPr>
          <w:rFonts w:hint="cs"/>
          <w:rtl/>
        </w:rPr>
        <w:t>برای حاکم</w:t>
      </w:r>
      <w:r w:rsidR="00070C66">
        <w:rPr>
          <w:rFonts w:hint="cs"/>
          <w:rtl/>
        </w:rPr>
        <w:t xml:space="preserve"> ممکن است؛ چرا که مرتکب فعل حرام و معصیت شده است.</w:t>
      </w:r>
    </w:p>
    <w:p w:rsidR="00AD4C00" w:rsidRPr="00AD4C00" w:rsidRDefault="00AD4C00" w:rsidP="00AD4C00">
      <w:pPr>
        <w:spacing w:line="240" w:lineRule="auto"/>
        <w:ind w:left="37"/>
        <w:rPr>
          <w:rFonts w:ascii="IRNazanin" w:eastAsia="Times New Roman" w:hAnsi="IRNazanin" w:cs="IRNazanin"/>
          <w:color w:val="000000"/>
          <w:sz w:val="36"/>
          <w:szCs w:val="36"/>
          <w:rtl/>
        </w:rPr>
      </w:pPr>
      <w:r w:rsidRPr="00AD4C00">
        <w:rPr>
          <w:rFonts w:ascii="IRNazanin" w:eastAsia="Times New Roman" w:hAnsi="IRNazanin" w:cs="IRNazanin"/>
          <w:color w:val="000000"/>
          <w:sz w:val="36"/>
          <w:szCs w:val="36"/>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91D" w:rsidRDefault="001C091D" w:rsidP="008B750B">
      <w:pPr>
        <w:spacing w:line="240" w:lineRule="auto"/>
      </w:pPr>
      <w:r>
        <w:separator/>
      </w:r>
    </w:p>
  </w:endnote>
  <w:endnote w:type="continuationSeparator" w:id="0">
    <w:p w:rsidR="001C091D" w:rsidRDefault="001C091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839D4" w:rsidRPr="00C839D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174C4B" w:rsidP="001B6799">
          <w:pPr>
            <w:pStyle w:val="Footer"/>
            <w:bidi w:val="0"/>
            <w:rPr>
              <w:color w:val="808080" w:themeColor="background1" w:themeShade="80"/>
              <w:rtl/>
            </w:rPr>
          </w:pPr>
          <w:bookmarkStart w:id="14" w:name="BokAdres"/>
          <w:bookmarkEnd w:id="14"/>
          <w:r>
            <w:rPr>
              <w:color w:val="808080" w:themeColor="background1" w:themeShade="80"/>
            </w:rPr>
            <w:t>F1mq1_13961005-049_ar1_mfeb.ir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91D" w:rsidRDefault="001C091D" w:rsidP="008B750B">
      <w:pPr>
        <w:spacing w:line="240" w:lineRule="auto"/>
      </w:pPr>
      <w:r>
        <w:separator/>
      </w:r>
    </w:p>
  </w:footnote>
  <w:footnote w:type="continuationSeparator" w:id="0">
    <w:p w:rsidR="001C091D" w:rsidRDefault="001C091D" w:rsidP="008B750B">
      <w:pPr>
        <w:spacing w:line="240" w:lineRule="auto"/>
      </w:pPr>
      <w:r>
        <w:continuationSeparator/>
      </w:r>
    </w:p>
  </w:footnote>
  <w:footnote w:id="1">
    <w:p w:rsidR="00691BED" w:rsidRPr="00691BED" w:rsidRDefault="00691BED" w:rsidP="00691BED">
      <w:pPr>
        <w:pStyle w:val="FootnoteText"/>
        <w:rPr>
          <w:rtl/>
        </w:rPr>
      </w:pPr>
      <w:r w:rsidRPr="00691BED">
        <w:footnoteRef/>
      </w:r>
      <w:r>
        <w:rPr>
          <w:rFonts w:hint="cs"/>
          <w:rtl/>
        </w:rPr>
        <w:t>.</w:t>
      </w:r>
      <w:r w:rsidRPr="00691BED">
        <w:rPr>
          <w:rtl/>
        </w:rPr>
        <w:t xml:space="preserve"> </w:t>
      </w:r>
      <w:hyperlink r:id="rId1" w:history="1">
        <w:r w:rsidRPr="00691BED">
          <w:rPr>
            <w:rStyle w:val="Hyperlink"/>
            <w:rFonts w:hint="cs"/>
            <w:rtl/>
          </w:rPr>
          <w:t>وسائل</w:t>
        </w:r>
        <w:r w:rsidRPr="00691BED">
          <w:rPr>
            <w:rStyle w:val="Hyperlink"/>
            <w:rtl/>
          </w:rPr>
          <w:t xml:space="preserve"> </w:t>
        </w:r>
        <w:r w:rsidRPr="00691BED">
          <w:rPr>
            <w:rStyle w:val="Hyperlink"/>
            <w:rFonts w:hint="cs"/>
            <w:rtl/>
          </w:rPr>
          <w:t>الشیعة،</w:t>
        </w:r>
        <w:r w:rsidRPr="00691BED">
          <w:rPr>
            <w:rStyle w:val="Hyperlink"/>
            <w:rtl/>
          </w:rPr>
          <w:t xml:space="preserve"> </w:t>
        </w:r>
        <w:r w:rsidRPr="00691BED">
          <w:rPr>
            <w:rStyle w:val="Hyperlink"/>
            <w:rFonts w:hint="cs"/>
            <w:rtl/>
          </w:rPr>
          <w:t>الشیخ</w:t>
        </w:r>
        <w:r w:rsidRPr="00691BED">
          <w:rPr>
            <w:rStyle w:val="Hyperlink"/>
            <w:rtl/>
          </w:rPr>
          <w:t xml:space="preserve"> </w:t>
        </w:r>
        <w:r w:rsidRPr="00691BED">
          <w:rPr>
            <w:rStyle w:val="Hyperlink"/>
            <w:rFonts w:hint="cs"/>
            <w:rtl/>
          </w:rPr>
          <w:t>الحر</w:t>
        </w:r>
        <w:r w:rsidRPr="00691BED">
          <w:rPr>
            <w:rStyle w:val="Hyperlink"/>
            <w:rtl/>
          </w:rPr>
          <w:t xml:space="preserve"> </w:t>
        </w:r>
        <w:r w:rsidRPr="00691BED">
          <w:rPr>
            <w:rStyle w:val="Hyperlink"/>
            <w:rFonts w:hint="cs"/>
            <w:rtl/>
          </w:rPr>
          <w:t>العاملي،</w:t>
        </w:r>
        <w:r w:rsidRPr="00691BED">
          <w:rPr>
            <w:rStyle w:val="Hyperlink"/>
            <w:rtl/>
          </w:rPr>
          <w:t xml:space="preserve"> </w:t>
        </w:r>
        <w:r w:rsidRPr="00691BED">
          <w:rPr>
            <w:rStyle w:val="Hyperlink"/>
            <w:rFonts w:hint="cs"/>
            <w:rtl/>
          </w:rPr>
          <w:t>ج</w:t>
        </w:r>
        <w:r w:rsidRPr="00691BED">
          <w:rPr>
            <w:rStyle w:val="Hyperlink"/>
            <w:rtl/>
          </w:rPr>
          <w:t>29</w:t>
        </w:r>
        <w:r w:rsidRPr="00691BED">
          <w:rPr>
            <w:rStyle w:val="Hyperlink"/>
            <w:rFonts w:hint="cs"/>
            <w:rtl/>
          </w:rPr>
          <w:t>،</w:t>
        </w:r>
        <w:r w:rsidRPr="00691BED">
          <w:rPr>
            <w:rStyle w:val="Hyperlink"/>
            <w:rtl/>
          </w:rPr>
          <w:t xml:space="preserve"> </w:t>
        </w:r>
        <w:r w:rsidRPr="00691BED">
          <w:rPr>
            <w:rStyle w:val="Hyperlink"/>
            <w:rFonts w:hint="cs"/>
            <w:rtl/>
          </w:rPr>
          <w:t>ص</w:t>
        </w:r>
        <w:r w:rsidRPr="00691BED">
          <w:rPr>
            <w:rStyle w:val="Hyperlink"/>
            <w:rtl/>
          </w:rPr>
          <w:t>47</w:t>
        </w:r>
        <w:r w:rsidRPr="00691BED">
          <w:rPr>
            <w:rStyle w:val="Hyperlink"/>
            <w:rFonts w:hint="cs"/>
            <w:rtl/>
          </w:rPr>
          <w:t>،</w:t>
        </w:r>
        <w:r w:rsidRPr="00691BED">
          <w:rPr>
            <w:rStyle w:val="Hyperlink"/>
            <w:rtl/>
          </w:rPr>
          <w:t xml:space="preserve"> </w:t>
        </w:r>
        <w:r w:rsidRPr="00691BED">
          <w:rPr>
            <w:rStyle w:val="Hyperlink"/>
            <w:rFonts w:hint="cs"/>
            <w:rtl/>
          </w:rPr>
          <w:t>أبواب</w:t>
        </w:r>
        <w:r w:rsidRPr="00691BED">
          <w:rPr>
            <w:rStyle w:val="Hyperlink"/>
            <w:rtl/>
          </w:rPr>
          <w:t xml:space="preserve"> </w:t>
        </w:r>
        <w:r w:rsidRPr="00691BED">
          <w:rPr>
            <w:rStyle w:val="Hyperlink"/>
            <w:rFonts w:hint="cs"/>
            <w:rtl/>
          </w:rPr>
          <w:t>کتاب</w:t>
        </w:r>
        <w:r w:rsidRPr="00691BED">
          <w:rPr>
            <w:rStyle w:val="Hyperlink"/>
            <w:rtl/>
          </w:rPr>
          <w:t xml:space="preserve"> </w:t>
        </w:r>
        <w:r w:rsidRPr="00691BED">
          <w:rPr>
            <w:rStyle w:val="Hyperlink"/>
            <w:rFonts w:hint="cs"/>
            <w:rtl/>
          </w:rPr>
          <w:t>القصاص</w:t>
        </w:r>
        <w:r w:rsidRPr="00691BED">
          <w:rPr>
            <w:rStyle w:val="Hyperlink"/>
            <w:rtl/>
          </w:rPr>
          <w:t xml:space="preserve"> </w:t>
        </w:r>
        <w:r w:rsidRPr="00691BED">
          <w:rPr>
            <w:rStyle w:val="Hyperlink"/>
            <w:rFonts w:hint="cs"/>
            <w:rtl/>
          </w:rPr>
          <w:t>،</w:t>
        </w:r>
        <w:r w:rsidRPr="00691BED">
          <w:rPr>
            <w:rStyle w:val="Hyperlink"/>
            <w:rtl/>
          </w:rPr>
          <w:t xml:space="preserve"> </w:t>
        </w:r>
        <w:r w:rsidRPr="00691BED">
          <w:rPr>
            <w:rStyle w:val="Hyperlink"/>
            <w:rFonts w:hint="cs"/>
            <w:rtl/>
          </w:rPr>
          <w:t>باب</w:t>
        </w:r>
        <w:r w:rsidRPr="00691BED">
          <w:rPr>
            <w:rStyle w:val="Hyperlink"/>
            <w:rtl/>
          </w:rPr>
          <w:t>14</w:t>
        </w:r>
        <w:r w:rsidRPr="00691BED">
          <w:rPr>
            <w:rStyle w:val="Hyperlink"/>
            <w:rFonts w:hint="cs"/>
            <w:rtl/>
          </w:rPr>
          <w:t>،</w:t>
        </w:r>
        <w:r w:rsidRPr="00691BED">
          <w:rPr>
            <w:rStyle w:val="Hyperlink"/>
            <w:rtl/>
          </w:rPr>
          <w:t xml:space="preserve"> </w:t>
        </w:r>
        <w:r w:rsidRPr="00691BED">
          <w:rPr>
            <w:rStyle w:val="Hyperlink"/>
            <w:rFonts w:hint="cs"/>
            <w:rtl/>
          </w:rPr>
          <w:t>ط</w:t>
        </w:r>
        <w:r w:rsidRPr="00691BED">
          <w:rPr>
            <w:rStyle w:val="Hyperlink"/>
            <w:rtl/>
          </w:rPr>
          <w:t xml:space="preserve"> </w:t>
        </w:r>
        <w:r w:rsidRPr="00691BED">
          <w:rPr>
            <w:rStyle w:val="Hyperlink"/>
            <w:rFonts w:hint="cs"/>
            <w:rtl/>
          </w:rPr>
          <w:t>آل</w:t>
        </w:r>
        <w:r w:rsidRPr="00691BED">
          <w:rPr>
            <w:rStyle w:val="Hyperlink"/>
            <w:rtl/>
          </w:rPr>
          <w:t xml:space="preserve"> </w:t>
        </w:r>
        <w:r w:rsidRPr="00691BED">
          <w:rPr>
            <w:rStyle w:val="Hyperlink"/>
            <w:rFonts w:hint="cs"/>
            <w:rtl/>
          </w:rPr>
          <w:t>البيت</w:t>
        </w:r>
        <w:r w:rsidRPr="00691BED">
          <w:rPr>
            <w:rStyle w:val="Hyperlink"/>
            <w:rtl/>
          </w:rPr>
          <w:t>.</w:t>
        </w:r>
      </w:hyperlink>
    </w:p>
  </w:footnote>
  <w:footnote w:id="2">
    <w:p w:rsidR="000A774E" w:rsidRDefault="000A774E" w:rsidP="008D0213">
      <w:pPr>
        <w:pStyle w:val="FootnoteText"/>
      </w:pPr>
      <w:r>
        <w:rPr>
          <w:rStyle w:val="FootnoteReference"/>
        </w:rPr>
        <w:footnoteRef/>
      </w:r>
      <w:r>
        <w:rPr>
          <w:rtl/>
        </w:rPr>
        <w:t xml:space="preserve"> </w:t>
      </w:r>
      <w:r>
        <w:rPr>
          <w:rFonts w:hint="cs"/>
          <w:rtl/>
        </w:rPr>
        <w:t xml:space="preserve">. مصنف ابن ابی شیبة، </w:t>
      </w:r>
      <w:r w:rsidR="008D0213">
        <w:rPr>
          <w:rFonts w:hint="cs"/>
          <w:rtl/>
        </w:rPr>
        <w:t>ج13، ص 235.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174C4B">
      <w:rPr>
        <w:b/>
        <w:bCs/>
        <w:sz w:val="20"/>
        <w:szCs w:val="24"/>
        <w:rtl/>
      </w:rPr>
      <w:t>049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174C4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174C4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174C4B">
      <w:rPr>
        <w:sz w:val="24"/>
        <w:szCs w:val="24"/>
        <w:rtl/>
      </w:rPr>
      <w:t>5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174C4B">
      <w:rPr>
        <w:rFonts w:hint="cs"/>
        <w:sz w:val="24"/>
        <w:szCs w:val="24"/>
        <w:rtl/>
      </w:rPr>
      <w:t>قتل</w:t>
    </w:r>
    <w:r w:rsidR="00174C4B">
      <w:rPr>
        <w:sz w:val="24"/>
        <w:szCs w:val="24"/>
        <w:rtl/>
      </w:rPr>
      <w:t xml:space="preserve"> </w:t>
    </w:r>
    <w:r w:rsidR="00174C4B">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174C4B">
      <w:rPr>
        <w:rFonts w:hint="cs"/>
        <w:sz w:val="24"/>
        <w:szCs w:val="24"/>
        <w:rtl/>
      </w:rPr>
      <w:t>سید</w:t>
    </w:r>
    <w:r w:rsidR="00174C4B">
      <w:rPr>
        <w:sz w:val="24"/>
        <w:szCs w:val="24"/>
        <w:rtl/>
      </w:rPr>
      <w:t xml:space="preserve"> </w:t>
    </w:r>
    <w:r w:rsidR="00174C4B">
      <w:rPr>
        <w:rFonts w:hint="cs"/>
        <w:sz w:val="24"/>
        <w:szCs w:val="24"/>
        <w:rtl/>
      </w:rPr>
      <w:t>علی</w:t>
    </w:r>
    <w:r w:rsidR="00174C4B">
      <w:rPr>
        <w:sz w:val="24"/>
        <w:szCs w:val="24"/>
        <w:rtl/>
      </w:rPr>
      <w:t xml:space="preserve"> </w:t>
    </w:r>
    <w:r w:rsidR="00174C4B">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174C4B">
      <w:rPr>
        <w:rFonts w:hint="cs"/>
        <w:sz w:val="24"/>
        <w:szCs w:val="24"/>
        <w:rtl/>
      </w:rPr>
      <w:t>قتل</w:t>
    </w:r>
    <w:r w:rsidR="00174C4B">
      <w:rPr>
        <w:sz w:val="24"/>
        <w:szCs w:val="24"/>
        <w:rtl/>
      </w:rPr>
      <w:t xml:space="preserve"> </w:t>
    </w:r>
    <w:r w:rsidR="00174C4B">
      <w:rPr>
        <w:rFonts w:hint="cs"/>
        <w:sz w:val="24"/>
        <w:szCs w:val="24"/>
        <w:rtl/>
      </w:rPr>
      <w:t>به</w:t>
    </w:r>
    <w:r w:rsidR="00174C4B">
      <w:rPr>
        <w:sz w:val="24"/>
        <w:szCs w:val="24"/>
        <w:rtl/>
      </w:rPr>
      <w:t xml:space="preserve"> </w:t>
    </w:r>
    <w:r w:rsidR="00174C4B">
      <w:rPr>
        <w:rFonts w:hint="cs"/>
        <w:sz w:val="24"/>
        <w:szCs w:val="24"/>
        <w:rtl/>
      </w:rPr>
      <w:t>تسبیب</w:t>
    </w:r>
    <w:r w:rsidR="00174C4B">
      <w:rPr>
        <w:sz w:val="24"/>
        <w:szCs w:val="24"/>
        <w:rtl/>
      </w:rPr>
      <w:t>/</w:t>
    </w:r>
    <w:r w:rsidR="00174C4B">
      <w:rPr>
        <w:rFonts w:hint="cs"/>
        <w:sz w:val="24"/>
        <w:szCs w:val="24"/>
        <w:rtl/>
      </w:rPr>
      <w:t>مراتب</w:t>
    </w:r>
    <w:r w:rsidR="00174C4B">
      <w:rPr>
        <w:sz w:val="24"/>
        <w:szCs w:val="24"/>
        <w:rtl/>
      </w:rPr>
      <w:t xml:space="preserve"> </w:t>
    </w:r>
    <w:r w:rsidR="00174C4B">
      <w:rPr>
        <w:rFonts w:hint="cs"/>
        <w:sz w:val="24"/>
        <w:szCs w:val="24"/>
        <w:rtl/>
      </w:rPr>
      <w:t>تسبیب</w:t>
    </w:r>
    <w:r w:rsidR="00174C4B">
      <w:rPr>
        <w:sz w:val="24"/>
        <w:szCs w:val="24"/>
        <w:rtl/>
      </w:rPr>
      <w:t>/</w:t>
    </w:r>
    <w:r w:rsidR="00174C4B">
      <w:rPr>
        <w:rFonts w:hint="cs"/>
        <w:sz w:val="24"/>
        <w:szCs w:val="24"/>
        <w:rtl/>
      </w:rPr>
      <w:t>مرتبه</w:t>
    </w:r>
    <w:r w:rsidR="00174C4B">
      <w:rPr>
        <w:sz w:val="24"/>
        <w:szCs w:val="24"/>
        <w:rtl/>
      </w:rPr>
      <w:t xml:space="preserve"> </w:t>
    </w:r>
    <w:r w:rsidR="00174C4B">
      <w:rPr>
        <w:rFonts w:hint="cs"/>
        <w:sz w:val="24"/>
        <w:szCs w:val="24"/>
        <w:rtl/>
      </w:rPr>
      <w:t>چهارم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7397024"/>
    <w:multiLevelType w:val="multilevel"/>
    <w:tmpl w:val="B6BE17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2851900"/>
    <w:multiLevelType w:val="multilevel"/>
    <w:tmpl w:val="B6BE177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6"/>
  </w:num>
  <w:num w:numId="14">
    <w:abstractNumId w:val="12"/>
  </w:num>
  <w:num w:numId="15">
    <w:abstractNumId w:val="14"/>
  </w:num>
  <w:num w:numId="16">
    <w:abstractNumId w:val="13"/>
    <w:lvlOverride w:ilvl="1">
      <w:startOverride w:val="3"/>
    </w:lvlOverride>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0C66"/>
    <w:rsid w:val="00080A41"/>
    <w:rsid w:val="0008299B"/>
    <w:rsid w:val="000913AA"/>
    <w:rsid w:val="00096C63"/>
    <w:rsid w:val="000A774E"/>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74C4B"/>
    <w:rsid w:val="00181844"/>
    <w:rsid w:val="001837E9"/>
    <w:rsid w:val="00187DFA"/>
    <w:rsid w:val="001A1BC1"/>
    <w:rsid w:val="001A1EA5"/>
    <w:rsid w:val="001A2574"/>
    <w:rsid w:val="001A27D7"/>
    <w:rsid w:val="001A294E"/>
    <w:rsid w:val="001A4ED8"/>
    <w:rsid w:val="001B2488"/>
    <w:rsid w:val="001B6799"/>
    <w:rsid w:val="001C091D"/>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2AD5"/>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1BED"/>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0213"/>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4C00"/>
    <w:rsid w:val="00AF3925"/>
    <w:rsid w:val="00B1296B"/>
    <w:rsid w:val="00B2071F"/>
    <w:rsid w:val="00B2292F"/>
    <w:rsid w:val="00B43169"/>
    <w:rsid w:val="00B55AE4"/>
    <w:rsid w:val="00B70B46"/>
    <w:rsid w:val="00B739B0"/>
    <w:rsid w:val="00B76742"/>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839D4"/>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6EB0"/>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25740477">
      <w:bodyDiv w:val="1"/>
      <w:marLeft w:val="0"/>
      <w:marRight w:val="0"/>
      <w:marTop w:val="0"/>
      <w:marBottom w:val="0"/>
      <w:divBdr>
        <w:top w:val="none" w:sz="0" w:space="0" w:color="auto"/>
        <w:left w:val="none" w:sz="0" w:space="0" w:color="auto"/>
        <w:bottom w:val="none" w:sz="0" w:space="0" w:color="auto"/>
        <w:right w:val="none" w:sz="0" w:space="0" w:color="auto"/>
      </w:divBdr>
      <w:divsChild>
        <w:div w:id="223568090">
          <w:marLeft w:val="0"/>
          <w:marRight w:val="0"/>
          <w:marTop w:val="0"/>
          <w:marBottom w:val="0"/>
          <w:divBdr>
            <w:top w:val="none" w:sz="0" w:space="0" w:color="auto"/>
            <w:left w:val="none" w:sz="0" w:space="0" w:color="auto"/>
            <w:bottom w:val="none" w:sz="0" w:space="0" w:color="auto"/>
            <w:right w:val="none" w:sz="0" w:space="0" w:color="auto"/>
          </w:divBdr>
          <w:divsChild>
            <w:div w:id="1355693568">
              <w:marLeft w:val="0"/>
              <w:marRight w:val="0"/>
              <w:marTop w:val="0"/>
              <w:marBottom w:val="0"/>
              <w:divBdr>
                <w:top w:val="none" w:sz="0" w:space="0" w:color="auto"/>
                <w:left w:val="none" w:sz="0" w:space="0" w:color="auto"/>
                <w:bottom w:val="none" w:sz="0" w:space="0" w:color="auto"/>
                <w:right w:val="none" w:sz="0" w:space="0" w:color="auto"/>
              </w:divBdr>
              <w:divsChild>
                <w:div w:id="1773864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29/4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24E57-8423-45A7-A516-9A0E9A724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74</TotalTime>
  <Pages>3</Pages>
  <Words>799</Words>
  <Characters>4555</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5344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4</cp:revision>
  <dcterms:created xsi:type="dcterms:W3CDTF">2017-12-26T11:12:00Z</dcterms:created>
  <dcterms:modified xsi:type="dcterms:W3CDTF">2017-12-26T12:31:00Z</dcterms:modified>
  <cp:contentStatus>ویرایش 2.5</cp:contentStatus>
  <cp:version>2.3</cp:version>
</cp:coreProperties>
</file>