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C488F" w:rsidRDefault="002C488F" w:rsidP="002C488F">
      <w:pPr>
        <w:pStyle w:val="TOC5"/>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6221778" w:history="1">
        <w:r w:rsidRPr="00AF1235">
          <w:rPr>
            <w:rStyle w:val="Hyperlink"/>
            <w:rFonts w:hint="eastAsia"/>
            <w:noProof/>
            <w:rtl/>
          </w:rPr>
          <w:t>صورت</w:t>
        </w:r>
        <w:r w:rsidRPr="00AF1235">
          <w:rPr>
            <w:rStyle w:val="Hyperlink"/>
            <w:noProof/>
            <w:rtl/>
          </w:rPr>
          <w:t xml:space="preserve"> </w:t>
        </w:r>
        <w:r w:rsidRPr="00AF1235">
          <w:rPr>
            <w:rStyle w:val="Hyperlink"/>
            <w:rFonts w:hint="eastAsia"/>
            <w:noProof/>
            <w:rtl/>
          </w:rPr>
          <w:t>پنجم</w:t>
        </w:r>
        <w:r w:rsidRPr="00AF1235">
          <w:rPr>
            <w:rStyle w:val="Hyperlink"/>
            <w:noProof/>
            <w:rtl/>
          </w:rPr>
          <w:t xml:space="preserve">: </w:t>
        </w:r>
        <w:r w:rsidRPr="00AF1235">
          <w:rPr>
            <w:rStyle w:val="Hyperlink"/>
            <w:rFonts w:hint="eastAsia"/>
            <w:noProof/>
            <w:rtl/>
          </w:rPr>
          <w:t>اشتراک</w:t>
        </w:r>
        <w:r w:rsidRPr="00AF1235">
          <w:rPr>
            <w:rStyle w:val="Hyperlink"/>
            <w:noProof/>
            <w:rtl/>
          </w:rPr>
          <w:t xml:space="preserve"> </w:t>
        </w:r>
        <w:r w:rsidRPr="00AF1235">
          <w:rPr>
            <w:rStyle w:val="Hyperlink"/>
            <w:rFonts w:hint="eastAsia"/>
            <w:noProof/>
            <w:rtl/>
          </w:rPr>
          <w:t>دو</w:t>
        </w:r>
        <w:r w:rsidRPr="00AF1235">
          <w:rPr>
            <w:rStyle w:val="Hyperlink"/>
            <w:noProof/>
            <w:rtl/>
          </w:rPr>
          <w:t xml:space="preserve"> </w:t>
        </w:r>
        <w:r w:rsidRPr="00AF1235">
          <w:rPr>
            <w:rStyle w:val="Hyperlink"/>
            <w:rFonts w:hint="eastAsia"/>
            <w:noProof/>
            <w:rtl/>
          </w:rPr>
          <w:t>جان</w:t>
        </w:r>
        <w:r w:rsidRPr="00AF1235">
          <w:rPr>
            <w:rStyle w:val="Hyperlink"/>
            <w:rFonts w:hint="cs"/>
            <w:noProof/>
            <w:rtl/>
          </w:rPr>
          <w:t>ی</w:t>
        </w:r>
        <w:r w:rsidRPr="00AF1235">
          <w:rPr>
            <w:rStyle w:val="Hyperlink"/>
            <w:noProof/>
            <w:rtl/>
          </w:rPr>
          <w:t xml:space="preserve"> </w:t>
        </w:r>
        <w:r w:rsidRPr="00AF1235">
          <w:rPr>
            <w:rStyle w:val="Hyperlink"/>
            <w:rFonts w:hint="eastAsia"/>
            <w:noProof/>
            <w:rtl/>
          </w:rPr>
          <w:t>با</w:t>
        </w:r>
        <w:r w:rsidRPr="00AF1235">
          <w:rPr>
            <w:rStyle w:val="Hyperlink"/>
            <w:noProof/>
            <w:rtl/>
          </w:rPr>
          <w:t xml:space="preserve"> </w:t>
        </w:r>
        <w:r w:rsidRPr="00AF1235">
          <w:rPr>
            <w:rStyle w:val="Hyperlink"/>
            <w:rFonts w:hint="eastAsia"/>
            <w:noProof/>
            <w:rtl/>
          </w:rPr>
          <w:t>اندمال</w:t>
        </w:r>
        <w:r w:rsidRPr="00AF1235">
          <w:rPr>
            <w:rStyle w:val="Hyperlink"/>
            <w:noProof/>
            <w:rtl/>
          </w:rPr>
          <w:t xml:space="preserve"> </w:t>
        </w:r>
        <w:r w:rsidRPr="00AF1235">
          <w:rPr>
            <w:rStyle w:val="Hyperlink"/>
            <w:rFonts w:hint="eastAsia"/>
            <w:noProof/>
            <w:rtl/>
          </w:rPr>
          <w:t>جنا</w:t>
        </w:r>
        <w:r w:rsidRPr="00AF1235">
          <w:rPr>
            <w:rStyle w:val="Hyperlink"/>
            <w:rFonts w:hint="cs"/>
            <w:noProof/>
            <w:rtl/>
          </w:rPr>
          <w:t>ی</w:t>
        </w:r>
        <w:r w:rsidRPr="00AF1235">
          <w:rPr>
            <w:rStyle w:val="Hyperlink"/>
            <w:rFonts w:hint="eastAsia"/>
            <w:noProof/>
            <w:rtl/>
          </w:rPr>
          <w:t>ت</w:t>
        </w:r>
        <w:r w:rsidRPr="00AF1235">
          <w:rPr>
            <w:rStyle w:val="Hyperlink"/>
            <w:noProof/>
            <w:rtl/>
          </w:rPr>
          <w:t xml:space="preserve"> </w:t>
        </w:r>
        <w:r w:rsidRPr="00AF1235">
          <w:rPr>
            <w:rStyle w:val="Hyperlink"/>
            <w:rFonts w:hint="eastAsia"/>
            <w:noProof/>
            <w:rtl/>
          </w:rPr>
          <w:t>اول</w:t>
        </w:r>
        <w:r w:rsidRPr="00AF1235">
          <w:rPr>
            <w:rStyle w:val="Hyperlink"/>
            <w:noProof/>
            <w:rtl/>
          </w:rPr>
          <w:t xml:space="preserve"> </w:t>
        </w:r>
        <w:r w:rsidRPr="00AF1235">
          <w:rPr>
            <w:rStyle w:val="Hyperlink"/>
            <w:rFonts w:hint="eastAsia"/>
            <w:noProof/>
            <w:rtl/>
          </w:rPr>
          <w:t>و</w:t>
        </w:r>
        <w:r w:rsidRPr="00AF1235">
          <w:rPr>
            <w:rStyle w:val="Hyperlink"/>
            <w:noProof/>
            <w:rtl/>
          </w:rPr>
          <w:t xml:space="preserve"> </w:t>
        </w:r>
        <w:r w:rsidRPr="00AF1235">
          <w:rPr>
            <w:rStyle w:val="Hyperlink"/>
            <w:rFonts w:hint="eastAsia"/>
            <w:noProof/>
            <w:rtl/>
          </w:rPr>
          <w:t>سرا</w:t>
        </w:r>
        <w:r w:rsidRPr="00AF1235">
          <w:rPr>
            <w:rStyle w:val="Hyperlink"/>
            <w:rFonts w:hint="cs"/>
            <w:noProof/>
            <w:rtl/>
          </w:rPr>
          <w:t>ی</w:t>
        </w:r>
        <w:r w:rsidRPr="00AF1235">
          <w:rPr>
            <w:rStyle w:val="Hyperlink"/>
            <w:rFonts w:hint="eastAsia"/>
            <w:noProof/>
            <w:rtl/>
          </w:rPr>
          <w:t>ت</w:t>
        </w:r>
        <w:r w:rsidRPr="00AF1235">
          <w:rPr>
            <w:rStyle w:val="Hyperlink"/>
            <w:noProof/>
            <w:rtl/>
          </w:rPr>
          <w:t xml:space="preserve"> </w:t>
        </w:r>
        <w:r w:rsidRPr="00AF1235">
          <w:rPr>
            <w:rStyle w:val="Hyperlink"/>
            <w:rFonts w:hint="eastAsia"/>
            <w:noProof/>
            <w:rtl/>
          </w:rPr>
          <w:t>جنا</w:t>
        </w:r>
        <w:r w:rsidRPr="00AF1235">
          <w:rPr>
            <w:rStyle w:val="Hyperlink"/>
            <w:rFonts w:hint="cs"/>
            <w:noProof/>
            <w:rtl/>
          </w:rPr>
          <w:t>ی</w:t>
        </w:r>
        <w:r w:rsidRPr="00AF1235">
          <w:rPr>
            <w:rStyle w:val="Hyperlink"/>
            <w:rFonts w:hint="eastAsia"/>
            <w:noProof/>
            <w:rtl/>
          </w:rPr>
          <w:t>ت</w:t>
        </w:r>
        <w:r w:rsidRPr="00AF1235">
          <w:rPr>
            <w:rStyle w:val="Hyperlink"/>
            <w:noProof/>
            <w:rtl/>
          </w:rPr>
          <w:t xml:space="preserve"> </w:t>
        </w:r>
        <w:r w:rsidRPr="00AF1235">
          <w:rPr>
            <w:rStyle w:val="Hyperlink"/>
            <w:rFonts w:hint="eastAsia"/>
            <w:noProof/>
            <w:rtl/>
          </w:rPr>
          <w:t>دوم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506221778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2C488F" w:rsidRDefault="004D3707" w:rsidP="002C488F">
      <w:pPr>
        <w:pStyle w:val="TOC6"/>
        <w:tabs>
          <w:tab w:val="right" w:leader="dot" w:pos="10194"/>
        </w:tabs>
        <w:rPr>
          <w:rFonts w:asciiTheme="minorHAnsi" w:eastAsiaTheme="minorEastAsia" w:hAnsiTheme="minorHAnsi" w:cstheme="minorBidi"/>
          <w:bCs w:val="0"/>
          <w:noProof/>
          <w:color w:val="auto"/>
          <w:szCs w:val="22"/>
          <w:rtl/>
        </w:rPr>
      </w:pPr>
      <w:hyperlink w:anchor="_Toc506221779" w:history="1">
        <w:r w:rsidR="002C488F" w:rsidRPr="00AF1235">
          <w:rPr>
            <w:rStyle w:val="Hyperlink"/>
            <w:rFonts w:hint="eastAsia"/>
            <w:noProof/>
            <w:rtl/>
          </w:rPr>
          <w:t>استناد</w:t>
        </w:r>
        <w:r w:rsidR="002C488F" w:rsidRPr="00AF1235">
          <w:rPr>
            <w:rStyle w:val="Hyperlink"/>
            <w:noProof/>
            <w:rtl/>
          </w:rPr>
          <w:t xml:space="preserve"> </w:t>
        </w:r>
        <w:r w:rsidR="002C488F" w:rsidRPr="00AF1235">
          <w:rPr>
            <w:rStyle w:val="Hyperlink"/>
            <w:rFonts w:hint="eastAsia"/>
            <w:noProof/>
            <w:rtl/>
          </w:rPr>
          <w:t>قتل</w:t>
        </w:r>
        <w:r w:rsidR="002C488F" w:rsidRPr="00AF1235">
          <w:rPr>
            <w:rStyle w:val="Hyperlink"/>
            <w:noProof/>
            <w:rtl/>
          </w:rPr>
          <w:t xml:space="preserve"> </w:t>
        </w:r>
        <w:r w:rsidR="002C488F" w:rsidRPr="00AF1235">
          <w:rPr>
            <w:rStyle w:val="Hyperlink"/>
            <w:rFonts w:hint="eastAsia"/>
            <w:noProof/>
            <w:rtl/>
          </w:rPr>
          <w:t>به</w:t>
        </w:r>
        <w:r w:rsidR="002C488F" w:rsidRPr="00AF1235">
          <w:rPr>
            <w:rStyle w:val="Hyperlink"/>
            <w:noProof/>
            <w:rtl/>
          </w:rPr>
          <w:t xml:space="preserve"> </w:t>
        </w:r>
        <w:r w:rsidR="002C488F" w:rsidRPr="00AF1235">
          <w:rPr>
            <w:rStyle w:val="Hyperlink"/>
            <w:rFonts w:hint="eastAsia"/>
            <w:noProof/>
            <w:rtl/>
          </w:rPr>
          <w:t>جارج</w:t>
        </w:r>
        <w:r w:rsidR="002C488F" w:rsidRPr="00AF1235">
          <w:rPr>
            <w:rStyle w:val="Hyperlink"/>
            <w:noProof/>
            <w:rtl/>
          </w:rPr>
          <w:t xml:space="preserve"> </w:t>
        </w:r>
        <w:r w:rsidR="002C488F" w:rsidRPr="00AF1235">
          <w:rPr>
            <w:rStyle w:val="Hyperlink"/>
            <w:rFonts w:hint="eastAsia"/>
            <w:noProof/>
            <w:rtl/>
          </w:rPr>
          <w:t>جنا</w:t>
        </w:r>
        <w:r w:rsidR="002C488F" w:rsidRPr="00AF1235">
          <w:rPr>
            <w:rStyle w:val="Hyperlink"/>
            <w:rFonts w:hint="cs"/>
            <w:noProof/>
            <w:rtl/>
          </w:rPr>
          <w:t>ی</w:t>
        </w:r>
        <w:r w:rsidR="002C488F" w:rsidRPr="00AF1235">
          <w:rPr>
            <w:rStyle w:val="Hyperlink"/>
            <w:rFonts w:hint="eastAsia"/>
            <w:noProof/>
            <w:rtl/>
          </w:rPr>
          <w:t>ت</w:t>
        </w:r>
        <w:r w:rsidR="002C488F" w:rsidRPr="00AF1235">
          <w:rPr>
            <w:rStyle w:val="Hyperlink"/>
            <w:noProof/>
            <w:rtl/>
          </w:rPr>
          <w:t xml:space="preserve"> </w:t>
        </w:r>
        <w:r w:rsidR="002C488F" w:rsidRPr="00AF1235">
          <w:rPr>
            <w:rStyle w:val="Hyperlink"/>
            <w:rFonts w:hint="eastAsia"/>
            <w:noProof/>
            <w:rtl/>
          </w:rPr>
          <w:t>غ</w:t>
        </w:r>
        <w:r w:rsidR="002C488F" w:rsidRPr="00AF1235">
          <w:rPr>
            <w:rStyle w:val="Hyperlink"/>
            <w:rFonts w:hint="cs"/>
            <w:noProof/>
            <w:rtl/>
          </w:rPr>
          <w:t>ی</w:t>
        </w:r>
        <w:r w:rsidR="002C488F" w:rsidRPr="00AF1235">
          <w:rPr>
            <w:rStyle w:val="Hyperlink"/>
            <w:rFonts w:hint="eastAsia"/>
            <w:noProof/>
            <w:rtl/>
          </w:rPr>
          <w:t>ر</w:t>
        </w:r>
        <w:r w:rsidR="002C488F" w:rsidRPr="00AF1235">
          <w:rPr>
            <w:rStyle w:val="Hyperlink"/>
            <w:noProof/>
            <w:rtl/>
          </w:rPr>
          <w:t xml:space="preserve"> </w:t>
        </w:r>
        <w:r w:rsidR="002C488F" w:rsidRPr="00AF1235">
          <w:rPr>
            <w:rStyle w:val="Hyperlink"/>
            <w:rFonts w:hint="eastAsia"/>
            <w:noProof/>
            <w:rtl/>
          </w:rPr>
          <w:t>مندمل</w:t>
        </w:r>
        <w:r w:rsidR="002C488F">
          <w:rPr>
            <w:noProof/>
            <w:webHidden/>
            <w:rtl/>
          </w:rPr>
          <w:tab/>
        </w:r>
        <w:r w:rsidR="002C488F">
          <w:rPr>
            <w:rStyle w:val="Hyperlink"/>
            <w:noProof/>
            <w:rtl/>
          </w:rPr>
          <w:fldChar w:fldCharType="begin"/>
        </w:r>
        <w:r w:rsidR="002C488F">
          <w:rPr>
            <w:noProof/>
            <w:webHidden/>
            <w:rtl/>
          </w:rPr>
          <w:instrText xml:space="preserve"> </w:instrText>
        </w:r>
        <w:r w:rsidR="002C488F">
          <w:rPr>
            <w:noProof/>
            <w:webHidden/>
          </w:rPr>
          <w:instrText>PAGEREF</w:instrText>
        </w:r>
        <w:r w:rsidR="002C488F">
          <w:rPr>
            <w:noProof/>
            <w:webHidden/>
            <w:rtl/>
          </w:rPr>
          <w:instrText xml:space="preserve"> _</w:instrText>
        </w:r>
        <w:r w:rsidR="002C488F">
          <w:rPr>
            <w:noProof/>
            <w:webHidden/>
          </w:rPr>
          <w:instrText>Toc</w:instrText>
        </w:r>
        <w:r w:rsidR="002C488F">
          <w:rPr>
            <w:noProof/>
            <w:webHidden/>
            <w:rtl/>
          </w:rPr>
          <w:instrText xml:space="preserve">506221779 </w:instrText>
        </w:r>
        <w:r w:rsidR="002C488F">
          <w:rPr>
            <w:noProof/>
            <w:webHidden/>
          </w:rPr>
          <w:instrText>\h</w:instrText>
        </w:r>
        <w:r w:rsidR="002C488F">
          <w:rPr>
            <w:noProof/>
            <w:webHidden/>
            <w:rtl/>
          </w:rPr>
          <w:instrText xml:space="preserve"> </w:instrText>
        </w:r>
        <w:r w:rsidR="002C488F">
          <w:rPr>
            <w:rStyle w:val="Hyperlink"/>
            <w:noProof/>
            <w:rtl/>
          </w:rPr>
        </w:r>
        <w:r w:rsidR="002C488F">
          <w:rPr>
            <w:rStyle w:val="Hyperlink"/>
            <w:noProof/>
            <w:rtl/>
          </w:rPr>
          <w:fldChar w:fldCharType="separate"/>
        </w:r>
        <w:r w:rsidR="002C488F">
          <w:rPr>
            <w:noProof/>
            <w:webHidden/>
            <w:rtl/>
          </w:rPr>
          <w:t>2</w:t>
        </w:r>
        <w:r w:rsidR="002C488F">
          <w:rPr>
            <w:rStyle w:val="Hyperlink"/>
            <w:noProof/>
            <w:rtl/>
          </w:rPr>
          <w:fldChar w:fldCharType="end"/>
        </w:r>
      </w:hyperlink>
    </w:p>
    <w:p w:rsidR="002C488F" w:rsidRDefault="004D3707" w:rsidP="002C488F">
      <w:pPr>
        <w:pStyle w:val="TOC6"/>
        <w:tabs>
          <w:tab w:val="right" w:leader="dot" w:pos="10194"/>
        </w:tabs>
        <w:rPr>
          <w:rFonts w:asciiTheme="minorHAnsi" w:eastAsiaTheme="minorEastAsia" w:hAnsiTheme="minorHAnsi" w:cstheme="minorBidi"/>
          <w:bCs w:val="0"/>
          <w:noProof/>
          <w:color w:val="auto"/>
          <w:szCs w:val="22"/>
          <w:rtl/>
        </w:rPr>
      </w:pPr>
      <w:hyperlink w:anchor="_Toc506221780" w:history="1">
        <w:r w:rsidR="002C488F" w:rsidRPr="00AF1235">
          <w:rPr>
            <w:rStyle w:val="Hyperlink"/>
            <w:rFonts w:hint="eastAsia"/>
            <w:noProof/>
            <w:rtl/>
          </w:rPr>
          <w:t>نکته</w:t>
        </w:r>
        <w:r w:rsidR="002C488F" w:rsidRPr="00AF1235">
          <w:rPr>
            <w:rStyle w:val="Hyperlink"/>
            <w:noProof/>
            <w:rtl/>
          </w:rPr>
          <w:t xml:space="preserve"> </w:t>
        </w:r>
        <w:r w:rsidR="002C488F" w:rsidRPr="00AF1235">
          <w:rPr>
            <w:rStyle w:val="Hyperlink"/>
            <w:rFonts w:hint="eastAsia"/>
            <w:noProof/>
            <w:rtl/>
          </w:rPr>
          <w:t>طرح</w:t>
        </w:r>
        <w:r w:rsidR="002C488F" w:rsidRPr="00AF1235">
          <w:rPr>
            <w:rStyle w:val="Hyperlink"/>
            <w:noProof/>
            <w:rtl/>
          </w:rPr>
          <w:t xml:space="preserve"> </w:t>
        </w:r>
        <w:r w:rsidR="002C488F" w:rsidRPr="00AF1235">
          <w:rPr>
            <w:rStyle w:val="Hyperlink"/>
            <w:rFonts w:hint="eastAsia"/>
            <w:noProof/>
            <w:rtl/>
          </w:rPr>
          <w:t>صورت</w:t>
        </w:r>
        <w:r w:rsidR="002C488F" w:rsidRPr="00AF1235">
          <w:rPr>
            <w:rStyle w:val="Hyperlink"/>
            <w:noProof/>
            <w:rtl/>
          </w:rPr>
          <w:t xml:space="preserve"> </w:t>
        </w:r>
        <w:r w:rsidR="002C488F" w:rsidRPr="00AF1235">
          <w:rPr>
            <w:rStyle w:val="Hyperlink"/>
            <w:rFonts w:hint="eastAsia"/>
            <w:noProof/>
            <w:rtl/>
          </w:rPr>
          <w:t>پنجم</w:t>
        </w:r>
        <w:r w:rsidR="002C488F" w:rsidRPr="00AF1235">
          <w:rPr>
            <w:rStyle w:val="Hyperlink"/>
            <w:noProof/>
            <w:rtl/>
          </w:rPr>
          <w:t xml:space="preserve">: </w:t>
        </w:r>
        <w:r w:rsidR="002C488F" w:rsidRPr="00AF1235">
          <w:rPr>
            <w:rStyle w:val="Hyperlink"/>
            <w:rFonts w:hint="eastAsia"/>
            <w:noProof/>
            <w:rtl/>
          </w:rPr>
          <w:t>منع</w:t>
        </w:r>
        <w:r w:rsidR="002C488F" w:rsidRPr="00AF1235">
          <w:rPr>
            <w:rStyle w:val="Hyperlink"/>
            <w:noProof/>
            <w:rtl/>
          </w:rPr>
          <w:t xml:space="preserve"> </w:t>
        </w:r>
        <w:r w:rsidR="002C488F" w:rsidRPr="00AF1235">
          <w:rPr>
            <w:rStyle w:val="Hyperlink"/>
            <w:rFonts w:hint="eastAsia"/>
            <w:noProof/>
            <w:rtl/>
          </w:rPr>
          <w:t>از</w:t>
        </w:r>
        <w:r w:rsidR="002C488F" w:rsidRPr="00AF1235">
          <w:rPr>
            <w:rStyle w:val="Hyperlink"/>
            <w:noProof/>
            <w:rtl/>
          </w:rPr>
          <w:t xml:space="preserve"> </w:t>
        </w:r>
        <w:r w:rsidR="002C488F" w:rsidRPr="00AF1235">
          <w:rPr>
            <w:rStyle w:val="Hyperlink"/>
            <w:rFonts w:hint="eastAsia"/>
            <w:noProof/>
            <w:rtl/>
          </w:rPr>
          <w:t>توهم</w:t>
        </w:r>
        <w:r w:rsidR="002C488F" w:rsidRPr="00AF1235">
          <w:rPr>
            <w:rStyle w:val="Hyperlink"/>
            <w:noProof/>
            <w:rtl/>
          </w:rPr>
          <w:t xml:space="preserve"> </w:t>
        </w:r>
        <w:r w:rsidR="002C488F" w:rsidRPr="00AF1235">
          <w:rPr>
            <w:rStyle w:val="Hyperlink"/>
            <w:rFonts w:hint="eastAsia"/>
            <w:noProof/>
            <w:rtl/>
          </w:rPr>
          <w:t>کفا</w:t>
        </w:r>
        <w:r w:rsidR="002C488F" w:rsidRPr="00AF1235">
          <w:rPr>
            <w:rStyle w:val="Hyperlink"/>
            <w:rFonts w:hint="cs"/>
            <w:noProof/>
            <w:rtl/>
          </w:rPr>
          <w:t>ی</w:t>
        </w:r>
        <w:r w:rsidR="002C488F" w:rsidRPr="00AF1235">
          <w:rPr>
            <w:rStyle w:val="Hyperlink"/>
            <w:rFonts w:hint="eastAsia"/>
            <w:noProof/>
            <w:rtl/>
          </w:rPr>
          <w:t>ت</w:t>
        </w:r>
        <w:r w:rsidR="002C488F" w:rsidRPr="00AF1235">
          <w:rPr>
            <w:rStyle w:val="Hyperlink"/>
            <w:noProof/>
            <w:rtl/>
          </w:rPr>
          <w:t xml:space="preserve"> </w:t>
        </w:r>
        <w:r w:rsidR="002C488F" w:rsidRPr="00AF1235">
          <w:rPr>
            <w:rStyle w:val="Hyperlink"/>
            <w:rFonts w:hint="eastAsia"/>
            <w:noProof/>
            <w:rtl/>
          </w:rPr>
          <w:t>ا</w:t>
        </w:r>
        <w:r w:rsidR="002C488F" w:rsidRPr="00AF1235">
          <w:rPr>
            <w:rStyle w:val="Hyperlink"/>
            <w:rFonts w:hint="cs"/>
            <w:noProof/>
            <w:rtl/>
          </w:rPr>
          <w:t>ی</w:t>
        </w:r>
        <w:r w:rsidR="002C488F" w:rsidRPr="00AF1235">
          <w:rPr>
            <w:rStyle w:val="Hyperlink"/>
            <w:rFonts w:hint="eastAsia"/>
            <w:noProof/>
            <w:rtl/>
          </w:rPr>
          <w:t>جاد</w:t>
        </w:r>
        <w:r w:rsidR="002C488F" w:rsidRPr="00AF1235">
          <w:rPr>
            <w:rStyle w:val="Hyperlink"/>
            <w:noProof/>
            <w:rtl/>
          </w:rPr>
          <w:t xml:space="preserve"> </w:t>
        </w:r>
        <w:r w:rsidR="002C488F" w:rsidRPr="00AF1235">
          <w:rPr>
            <w:rStyle w:val="Hyperlink"/>
            <w:rFonts w:hint="eastAsia"/>
            <w:noProof/>
            <w:rtl/>
          </w:rPr>
          <w:t>مقتض</w:t>
        </w:r>
        <w:r w:rsidR="002C488F" w:rsidRPr="00AF1235">
          <w:rPr>
            <w:rStyle w:val="Hyperlink"/>
            <w:rFonts w:hint="cs"/>
            <w:noProof/>
            <w:rtl/>
          </w:rPr>
          <w:t>ی</w:t>
        </w:r>
        <w:r w:rsidR="002C488F" w:rsidRPr="00AF1235">
          <w:rPr>
            <w:rStyle w:val="Hyperlink"/>
            <w:noProof/>
            <w:rtl/>
          </w:rPr>
          <w:t xml:space="preserve"> </w:t>
        </w:r>
        <w:r w:rsidR="002C488F" w:rsidRPr="00AF1235">
          <w:rPr>
            <w:rStyle w:val="Hyperlink"/>
            <w:rFonts w:hint="eastAsia"/>
            <w:noProof/>
            <w:rtl/>
          </w:rPr>
          <w:t>قتل</w:t>
        </w:r>
        <w:r w:rsidR="002C488F" w:rsidRPr="00AF1235">
          <w:rPr>
            <w:rStyle w:val="Hyperlink"/>
            <w:noProof/>
            <w:rtl/>
          </w:rPr>
          <w:t xml:space="preserve"> </w:t>
        </w:r>
        <w:r w:rsidR="002C488F" w:rsidRPr="00AF1235">
          <w:rPr>
            <w:rStyle w:val="Hyperlink"/>
            <w:rFonts w:hint="eastAsia"/>
            <w:noProof/>
            <w:rtl/>
          </w:rPr>
          <w:t>برا</w:t>
        </w:r>
        <w:r w:rsidR="002C488F" w:rsidRPr="00AF1235">
          <w:rPr>
            <w:rStyle w:val="Hyperlink"/>
            <w:rFonts w:hint="cs"/>
            <w:noProof/>
            <w:rtl/>
          </w:rPr>
          <w:t>ی</w:t>
        </w:r>
        <w:r w:rsidR="002C488F" w:rsidRPr="00AF1235">
          <w:rPr>
            <w:rStyle w:val="Hyperlink"/>
            <w:noProof/>
            <w:rtl/>
          </w:rPr>
          <w:t xml:space="preserve"> </w:t>
        </w:r>
        <w:r w:rsidR="002C488F" w:rsidRPr="00AF1235">
          <w:rPr>
            <w:rStyle w:val="Hyperlink"/>
            <w:rFonts w:hint="eastAsia"/>
            <w:noProof/>
            <w:rtl/>
          </w:rPr>
          <w:t>قصاص</w:t>
        </w:r>
        <w:r w:rsidR="002C488F">
          <w:rPr>
            <w:noProof/>
            <w:webHidden/>
            <w:rtl/>
          </w:rPr>
          <w:tab/>
        </w:r>
        <w:r w:rsidR="002C488F">
          <w:rPr>
            <w:rStyle w:val="Hyperlink"/>
            <w:noProof/>
            <w:rtl/>
          </w:rPr>
          <w:fldChar w:fldCharType="begin"/>
        </w:r>
        <w:r w:rsidR="002C488F">
          <w:rPr>
            <w:noProof/>
            <w:webHidden/>
            <w:rtl/>
          </w:rPr>
          <w:instrText xml:space="preserve"> </w:instrText>
        </w:r>
        <w:r w:rsidR="002C488F">
          <w:rPr>
            <w:noProof/>
            <w:webHidden/>
          </w:rPr>
          <w:instrText>PAGEREF</w:instrText>
        </w:r>
        <w:r w:rsidR="002C488F">
          <w:rPr>
            <w:noProof/>
            <w:webHidden/>
            <w:rtl/>
          </w:rPr>
          <w:instrText xml:space="preserve"> _</w:instrText>
        </w:r>
        <w:r w:rsidR="002C488F">
          <w:rPr>
            <w:noProof/>
            <w:webHidden/>
          </w:rPr>
          <w:instrText>Toc</w:instrText>
        </w:r>
        <w:r w:rsidR="002C488F">
          <w:rPr>
            <w:noProof/>
            <w:webHidden/>
            <w:rtl/>
          </w:rPr>
          <w:instrText xml:space="preserve">506221780 </w:instrText>
        </w:r>
        <w:r w:rsidR="002C488F">
          <w:rPr>
            <w:noProof/>
            <w:webHidden/>
          </w:rPr>
          <w:instrText>\h</w:instrText>
        </w:r>
        <w:r w:rsidR="002C488F">
          <w:rPr>
            <w:noProof/>
            <w:webHidden/>
            <w:rtl/>
          </w:rPr>
          <w:instrText xml:space="preserve"> </w:instrText>
        </w:r>
        <w:r w:rsidR="002C488F">
          <w:rPr>
            <w:rStyle w:val="Hyperlink"/>
            <w:noProof/>
            <w:rtl/>
          </w:rPr>
        </w:r>
        <w:r w:rsidR="002C488F">
          <w:rPr>
            <w:rStyle w:val="Hyperlink"/>
            <w:noProof/>
            <w:rtl/>
          </w:rPr>
          <w:fldChar w:fldCharType="separate"/>
        </w:r>
        <w:r w:rsidR="002C488F">
          <w:rPr>
            <w:noProof/>
            <w:webHidden/>
            <w:rtl/>
          </w:rPr>
          <w:t>2</w:t>
        </w:r>
        <w:r w:rsidR="002C488F">
          <w:rPr>
            <w:rStyle w:val="Hyperlink"/>
            <w:noProof/>
            <w:rtl/>
          </w:rPr>
          <w:fldChar w:fldCharType="end"/>
        </w:r>
      </w:hyperlink>
    </w:p>
    <w:p w:rsidR="002C488F" w:rsidRDefault="004D3707" w:rsidP="002C488F">
      <w:pPr>
        <w:pStyle w:val="TOC6"/>
        <w:tabs>
          <w:tab w:val="right" w:leader="dot" w:pos="10194"/>
        </w:tabs>
        <w:rPr>
          <w:rFonts w:asciiTheme="minorHAnsi" w:eastAsiaTheme="minorEastAsia" w:hAnsiTheme="minorHAnsi" w:cstheme="minorBidi"/>
          <w:bCs w:val="0"/>
          <w:noProof/>
          <w:color w:val="auto"/>
          <w:szCs w:val="22"/>
          <w:rtl/>
        </w:rPr>
      </w:pPr>
      <w:hyperlink w:anchor="_Toc506221781" w:history="1">
        <w:r w:rsidR="002C488F" w:rsidRPr="00AF1235">
          <w:rPr>
            <w:rStyle w:val="Hyperlink"/>
            <w:rFonts w:hint="eastAsia"/>
            <w:noProof/>
            <w:rtl/>
          </w:rPr>
          <w:t>وجوب</w:t>
        </w:r>
        <w:r w:rsidR="002C488F" w:rsidRPr="00AF1235">
          <w:rPr>
            <w:rStyle w:val="Hyperlink"/>
            <w:noProof/>
            <w:rtl/>
          </w:rPr>
          <w:t xml:space="preserve"> </w:t>
        </w:r>
        <w:r w:rsidR="002C488F" w:rsidRPr="00AF1235">
          <w:rPr>
            <w:rStyle w:val="Hyperlink"/>
            <w:rFonts w:hint="cs"/>
            <w:noProof/>
            <w:rtl/>
          </w:rPr>
          <w:t>ی</w:t>
        </w:r>
        <w:r w:rsidR="002C488F" w:rsidRPr="00AF1235">
          <w:rPr>
            <w:rStyle w:val="Hyperlink"/>
            <w:rFonts w:hint="eastAsia"/>
            <w:noProof/>
            <w:rtl/>
          </w:rPr>
          <w:t>ا</w:t>
        </w:r>
        <w:r w:rsidR="002C488F" w:rsidRPr="00AF1235">
          <w:rPr>
            <w:rStyle w:val="Hyperlink"/>
            <w:noProof/>
            <w:rtl/>
          </w:rPr>
          <w:t xml:space="preserve"> </w:t>
        </w:r>
        <w:r w:rsidR="002C488F" w:rsidRPr="00AF1235">
          <w:rPr>
            <w:rStyle w:val="Hyperlink"/>
            <w:rFonts w:hint="eastAsia"/>
            <w:noProof/>
            <w:rtl/>
          </w:rPr>
          <w:t>عدم</w:t>
        </w:r>
        <w:r w:rsidR="002C488F" w:rsidRPr="00AF1235">
          <w:rPr>
            <w:rStyle w:val="Hyperlink"/>
            <w:noProof/>
            <w:rtl/>
          </w:rPr>
          <w:t xml:space="preserve"> </w:t>
        </w:r>
        <w:r w:rsidR="002C488F" w:rsidRPr="00AF1235">
          <w:rPr>
            <w:rStyle w:val="Hyperlink"/>
            <w:rFonts w:hint="eastAsia"/>
            <w:noProof/>
            <w:rtl/>
          </w:rPr>
          <w:t>وجوب</w:t>
        </w:r>
        <w:r w:rsidR="002C488F" w:rsidRPr="00AF1235">
          <w:rPr>
            <w:rStyle w:val="Hyperlink"/>
            <w:noProof/>
            <w:rtl/>
          </w:rPr>
          <w:t xml:space="preserve"> </w:t>
        </w:r>
        <w:r w:rsidR="002C488F" w:rsidRPr="00AF1235">
          <w:rPr>
            <w:rStyle w:val="Hyperlink"/>
            <w:rFonts w:hint="eastAsia"/>
            <w:noProof/>
            <w:rtl/>
          </w:rPr>
          <w:t>رد</w:t>
        </w:r>
        <w:r w:rsidR="002C488F" w:rsidRPr="00AF1235">
          <w:rPr>
            <w:rStyle w:val="Hyperlink"/>
            <w:noProof/>
            <w:rtl/>
          </w:rPr>
          <w:t xml:space="preserve"> </w:t>
        </w:r>
        <w:r w:rsidR="002C488F" w:rsidRPr="00AF1235">
          <w:rPr>
            <w:rStyle w:val="Hyperlink"/>
            <w:rFonts w:hint="eastAsia"/>
            <w:noProof/>
            <w:rtl/>
          </w:rPr>
          <w:t>فاضل</w:t>
        </w:r>
        <w:r w:rsidR="002C488F" w:rsidRPr="00AF1235">
          <w:rPr>
            <w:rStyle w:val="Hyperlink"/>
            <w:noProof/>
            <w:rtl/>
          </w:rPr>
          <w:t xml:space="preserve"> </w:t>
        </w:r>
        <w:r w:rsidR="002C488F" w:rsidRPr="00AF1235">
          <w:rPr>
            <w:rStyle w:val="Hyperlink"/>
            <w:rFonts w:hint="eastAsia"/>
            <w:noProof/>
            <w:rtl/>
          </w:rPr>
          <w:t>د</w:t>
        </w:r>
        <w:r w:rsidR="002C488F" w:rsidRPr="00AF1235">
          <w:rPr>
            <w:rStyle w:val="Hyperlink"/>
            <w:rFonts w:hint="cs"/>
            <w:noProof/>
            <w:rtl/>
          </w:rPr>
          <w:t>ی</w:t>
        </w:r>
        <w:r w:rsidR="002C488F" w:rsidRPr="00AF1235">
          <w:rPr>
            <w:rStyle w:val="Hyperlink"/>
            <w:rFonts w:hint="eastAsia"/>
            <w:noProof/>
            <w:rtl/>
          </w:rPr>
          <w:t>ه</w:t>
        </w:r>
        <w:r w:rsidR="002C488F">
          <w:rPr>
            <w:noProof/>
            <w:webHidden/>
            <w:rtl/>
          </w:rPr>
          <w:tab/>
        </w:r>
        <w:r w:rsidR="002C488F">
          <w:rPr>
            <w:rStyle w:val="Hyperlink"/>
            <w:noProof/>
            <w:rtl/>
          </w:rPr>
          <w:fldChar w:fldCharType="begin"/>
        </w:r>
        <w:r w:rsidR="002C488F">
          <w:rPr>
            <w:noProof/>
            <w:webHidden/>
            <w:rtl/>
          </w:rPr>
          <w:instrText xml:space="preserve"> </w:instrText>
        </w:r>
        <w:r w:rsidR="002C488F">
          <w:rPr>
            <w:noProof/>
            <w:webHidden/>
          </w:rPr>
          <w:instrText>PAGEREF</w:instrText>
        </w:r>
        <w:r w:rsidR="002C488F">
          <w:rPr>
            <w:noProof/>
            <w:webHidden/>
            <w:rtl/>
          </w:rPr>
          <w:instrText xml:space="preserve"> _</w:instrText>
        </w:r>
        <w:r w:rsidR="002C488F">
          <w:rPr>
            <w:noProof/>
            <w:webHidden/>
          </w:rPr>
          <w:instrText>Toc</w:instrText>
        </w:r>
        <w:r w:rsidR="002C488F">
          <w:rPr>
            <w:noProof/>
            <w:webHidden/>
            <w:rtl/>
          </w:rPr>
          <w:instrText xml:space="preserve">506221781 </w:instrText>
        </w:r>
        <w:r w:rsidR="002C488F">
          <w:rPr>
            <w:noProof/>
            <w:webHidden/>
          </w:rPr>
          <w:instrText>\h</w:instrText>
        </w:r>
        <w:r w:rsidR="002C488F">
          <w:rPr>
            <w:noProof/>
            <w:webHidden/>
            <w:rtl/>
          </w:rPr>
          <w:instrText xml:space="preserve"> </w:instrText>
        </w:r>
        <w:r w:rsidR="002C488F">
          <w:rPr>
            <w:rStyle w:val="Hyperlink"/>
            <w:noProof/>
            <w:rtl/>
          </w:rPr>
        </w:r>
        <w:r w:rsidR="002C488F">
          <w:rPr>
            <w:rStyle w:val="Hyperlink"/>
            <w:noProof/>
            <w:rtl/>
          </w:rPr>
          <w:fldChar w:fldCharType="separate"/>
        </w:r>
        <w:r w:rsidR="002C488F">
          <w:rPr>
            <w:noProof/>
            <w:webHidden/>
            <w:rtl/>
          </w:rPr>
          <w:t>2</w:t>
        </w:r>
        <w:r w:rsidR="002C488F">
          <w:rPr>
            <w:rStyle w:val="Hyperlink"/>
            <w:noProof/>
            <w:rtl/>
          </w:rPr>
          <w:fldChar w:fldCharType="end"/>
        </w:r>
      </w:hyperlink>
    </w:p>
    <w:p w:rsidR="002C488F" w:rsidRDefault="004D3707" w:rsidP="002C488F">
      <w:pPr>
        <w:pStyle w:val="TOC6"/>
        <w:tabs>
          <w:tab w:val="right" w:leader="dot" w:pos="10194"/>
        </w:tabs>
        <w:rPr>
          <w:rFonts w:asciiTheme="minorHAnsi" w:eastAsiaTheme="minorEastAsia" w:hAnsiTheme="minorHAnsi" w:cstheme="minorBidi"/>
          <w:bCs w:val="0"/>
          <w:noProof/>
          <w:color w:val="auto"/>
          <w:szCs w:val="22"/>
          <w:rtl/>
        </w:rPr>
      </w:pPr>
      <w:hyperlink w:anchor="_Toc506221782" w:history="1">
        <w:r w:rsidR="002C488F" w:rsidRPr="00AF1235">
          <w:rPr>
            <w:rStyle w:val="Hyperlink"/>
            <w:rFonts w:hint="eastAsia"/>
            <w:noProof/>
            <w:rtl/>
          </w:rPr>
          <w:t>وجوب</w:t>
        </w:r>
        <w:r w:rsidR="002C488F" w:rsidRPr="00AF1235">
          <w:rPr>
            <w:rStyle w:val="Hyperlink"/>
            <w:noProof/>
            <w:rtl/>
          </w:rPr>
          <w:t xml:space="preserve"> </w:t>
        </w:r>
        <w:r w:rsidR="002C488F" w:rsidRPr="00AF1235">
          <w:rPr>
            <w:rStyle w:val="Hyperlink"/>
            <w:rFonts w:hint="eastAsia"/>
            <w:noProof/>
            <w:rtl/>
          </w:rPr>
          <w:t>رد</w:t>
        </w:r>
        <w:r w:rsidR="002C488F" w:rsidRPr="00AF1235">
          <w:rPr>
            <w:rStyle w:val="Hyperlink"/>
            <w:noProof/>
            <w:rtl/>
          </w:rPr>
          <w:t xml:space="preserve"> </w:t>
        </w:r>
        <w:r w:rsidR="002C488F" w:rsidRPr="00AF1235">
          <w:rPr>
            <w:rStyle w:val="Hyperlink"/>
            <w:rFonts w:hint="eastAsia"/>
            <w:noProof/>
            <w:rtl/>
          </w:rPr>
          <w:t>فاضل</w:t>
        </w:r>
        <w:r w:rsidR="002C488F" w:rsidRPr="00AF1235">
          <w:rPr>
            <w:rStyle w:val="Hyperlink"/>
            <w:noProof/>
            <w:rtl/>
          </w:rPr>
          <w:t xml:space="preserve"> </w:t>
        </w:r>
        <w:r w:rsidR="002C488F" w:rsidRPr="00AF1235">
          <w:rPr>
            <w:rStyle w:val="Hyperlink"/>
            <w:rFonts w:hint="eastAsia"/>
            <w:noProof/>
            <w:rtl/>
          </w:rPr>
          <w:t>د</w:t>
        </w:r>
        <w:r w:rsidR="002C488F" w:rsidRPr="00AF1235">
          <w:rPr>
            <w:rStyle w:val="Hyperlink"/>
            <w:rFonts w:hint="cs"/>
            <w:noProof/>
            <w:rtl/>
          </w:rPr>
          <w:t>ی</w:t>
        </w:r>
        <w:r w:rsidR="002C488F" w:rsidRPr="00AF1235">
          <w:rPr>
            <w:rStyle w:val="Hyperlink"/>
            <w:rFonts w:hint="eastAsia"/>
            <w:noProof/>
            <w:rtl/>
          </w:rPr>
          <w:t>ه</w:t>
        </w:r>
        <w:r w:rsidR="002C488F">
          <w:rPr>
            <w:noProof/>
            <w:webHidden/>
            <w:rtl/>
          </w:rPr>
          <w:tab/>
        </w:r>
        <w:r w:rsidR="002C488F">
          <w:rPr>
            <w:rStyle w:val="Hyperlink"/>
            <w:noProof/>
            <w:rtl/>
          </w:rPr>
          <w:fldChar w:fldCharType="begin"/>
        </w:r>
        <w:r w:rsidR="002C488F">
          <w:rPr>
            <w:noProof/>
            <w:webHidden/>
            <w:rtl/>
          </w:rPr>
          <w:instrText xml:space="preserve"> </w:instrText>
        </w:r>
        <w:r w:rsidR="002C488F">
          <w:rPr>
            <w:noProof/>
            <w:webHidden/>
          </w:rPr>
          <w:instrText>PAGEREF</w:instrText>
        </w:r>
        <w:r w:rsidR="002C488F">
          <w:rPr>
            <w:noProof/>
            <w:webHidden/>
            <w:rtl/>
          </w:rPr>
          <w:instrText xml:space="preserve"> _</w:instrText>
        </w:r>
        <w:r w:rsidR="002C488F">
          <w:rPr>
            <w:noProof/>
            <w:webHidden/>
          </w:rPr>
          <w:instrText>Toc</w:instrText>
        </w:r>
        <w:r w:rsidR="002C488F">
          <w:rPr>
            <w:noProof/>
            <w:webHidden/>
            <w:rtl/>
          </w:rPr>
          <w:instrText xml:space="preserve">506221782 </w:instrText>
        </w:r>
        <w:r w:rsidR="002C488F">
          <w:rPr>
            <w:noProof/>
            <w:webHidden/>
          </w:rPr>
          <w:instrText>\h</w:instrText>
        </w:r>
        <w:r w:rsidR="002C488F">
          <w:rPr>
            <w:noProof/>
            <w:webHidden/>
            <w:rtl/>
          </w:rPr>
          <w:instrText xml:space="preserve"> </w:instrText>
        </w:r>
        <w:r w:rsidR="002C488F">
          <w:rPr>
            <w:rStyle w:val="Hyperlink"/>
            <w:noProof/>
            <w:rtl/>
          </w:rPr>
        </w:r>
        <w:r w:rsidR="002C488F">
          <w:rPr>
            <w:rStyle w:val="Hyperlink"/>
            <w:noProof/>
            <w:rtl/>
          </w:rPr>
          <w:fldChar w:fldCharType="separate"/>
        </w:r>
        <w:r w:rsidR="002C488F">
          <w:rPr>
            <w:noProof/>
            <w:webHidden/>
            <w:rtl/>
          </w:rPr>
          <w:t>3</w:t>
        </w:r>
        <w:r w:rsidR="002C488F">
          <w:rPr>
            <w:rStyle w:val="Hyperlink"/>
            <w:noProof/>
            <w:rtl/>
          </w:rPr>
          <w:fldChar w:fldCharType="end"/>
        </w:r>
      </w:hyperlink>
    </w:p>
    <w:p w:rsidR="002C488F" w:rsidRDefault="004D3707" w:rsidP="002C488F">
      <w:pPr>
        <w:pStyle w:val="TOC7"/>
        <w:tabs>
          <w:tab w:val="right" w:leader="dot" w:pos="10194"/>
        </w:tabs>
        <w:rPr>
          <w:rFonts w:asciiTheme="minorHAnsi" w:eastAsiaTheme="minorEastAsia" w:hAnsiTheme="minorHAnsi" w:cstheme="minorBidi"/>
          <w:bCs w:val="0"/>
          <w:noProof/>
          <w:color w:val="auto"/>
          <w:szCs w:val="22"/>
          <w:rtl/>
        </w:rPr>
      </w:pPr>
      <w:hyperlink w:anchor="_Toc506221783" w:history="1">
        <w:r w:rsidR="002C488F" w:rsidRPr="00AF1235">
          <w:rPr>
            <w:rStyle w:val="Hyperlink"/>
            <w:rFonts w:hint="eastAsia"/>
            <w:noProof/>
            <w:rtl/>
          </w:rPr>
          <w:t>وجه</w:t>
        </w:r>
        <w:r w:rsidR="002C488F" w:rsidRPr="00AF1235">
          <w:rPr>
            <w:rStyle w:val="Hyperlink"/>
            <w:noProof/>
            <w:rtl/>
          </w:rPr>
          <w:t xml:space="preserve"> </w:t>
        </w:r>
        <w:r w:rsidR="002C488F" w:rsidRPr="00AF1235">
          <w:rPr>
            <w:rStyle w:val="Hyperlink"/>
            <w:rFonts w:hint="eastAsia"/>
            <w:noProof/>
            <w:rtl/>
          </w:rPr>
          <w:t>اول</w:t>
        </w:r>
        <w:r w:rsidR="002C488F" w:rsidRPr="00AF1235">
          <w:rPr>
            <w:rStyle w:val="Hyperlink"/>
            <w:noProof/>
            <w:rtl/>
          </w:rPr>
          <w:t xml:space="preserve">: </w:t>
        </w:r>
        <w:r w:rsidR="002C488F" w:rsidRPr="00AF1235">
          <w:rPr>
            <w:rStyle w:val="Hyperlink"/>
            <w:rFonts w:hint="eastAsia"/>
            <w:noProof/>
            <w:rtl/>
          </w:rPr>
          <w:t>تنظ</w:t>
        </w:r>
        <w:r w:rsidR="002C488F" w:rsidRPr="00AF1235">
          <w:rPr>
            <w:rStyle w:val="Hyperlink"/>
            <w:rFonts w:hint="cs"/>
            <w:noProof/>
            <w:rtl/>
          </w:rPr>
          <w:t>ی</w:t>
        </w:r>
        <w:r w:rsidR="002C488F" w:rsidRPr="00AF1235">
          <w:rPr>
            <w:rStyle w:val="Hyperlink"/>
            <w:rFonts w:hint="eastAsia"/>
            <w:noProof/>
            <w:rtl/>
          </w:rPr>
          <w:t>ر</w:t>
        </w:r>
        <w:r w:rsidR="002C488F" w:rsidRPr="00AF1235">
          <w:rPr>
            <w:rStyle w:val="Hyperlink"/>
            <w:noProof/>
            <w:rtl/>
          </w:rPr>
          <w:t xml:space="preserve"> </w:t>
        </w:r>
        <w:r w:rsidR="002C488F" w:rsidRPr="00AF1235">
          <w:rPr>
            <w:rStyle w:val="Hyperlink"/>
            <w:rFonts w:hint="eastAsia"/>
            <w:noProof/>
            <w:rtl/>
          </w:rPr>
          <w:t>به</w:t>
        </w:r>
        <w:r w:rsidR="002C488F" w:rsidRPr="00AF1235">
          <w:rPr>
            <w:rStyle w:val="Hyperlink"/>
            <w:noProof/>
            <w:rtl/>
          </w:rPr>
          <w:t xml:space="preserve"> </w:t>
        </w:r>
        <w:r w:rsidR="002C488F" w:rsidRPr="00AF1235">
          <w:rPr>
            <w:rStyle w:val="Hyperlink"/>
            <w:rFonts w:hint="eastAsia"/>
            <w:noProof/>
            <w:rtl/>
          </w:rPr>
          <w:t>موارد</w:t>
        </w:r>
        <w:r w:rsidR="002C488F" w:rsidRPr="00AF1235">
          <w:rPr>
            <w:rStyle w:val="Hyperlink"/>
            <w:noProof/>
            <w:rtl/>
          </w:rPr>
          <w:t xml:space="preserve"> </w:t>
        </w:r>
        <w:r w:rsidR="002C488F" w:rsidRPr="00AF1235">
          <w:rPr>
            <w:rStyle w:val="Hyperlink"/>
            <w:rFonts w:hint="eastAsia"/>
            <w:noProof/>
            <w:rtl/>
          </w:rPr>
          <w:t>نقص</w:t>
        </w:r>
        <w:r w:rsidR="002C488F" w:rsidRPr="00AF1235">
          <w:rPr>
            <w:rStyle w:val="Hyperlink"/>
            <w:noProof/>
            <w:rtl/>
          </w:rPr>
          <w:t xml:space="preserve"> </w:t>
        </w:r>
        <w:r w:rsidR="002C488F" w:rsidRPr="00AF1235">
          <w:rPr>
            <w:rStyle w:val="Hyperlink"/>
            <w:rFonts w:hint="eastAsia"/>
            <w:noProof/>
            <w:rtl/>
          </w:rPr>
          <w:t>مجن</w:t>
        </w:r>
        <w:r w:rsidR="002C488F" w:rsidRPr="00AF1235">
          <w:rPr>
            <w:rStyle w:val="Hyperlink"/>
            <w:rFonts w:hint="cs"/>
            <w:noProof/>
            <w:rtl/>
          </w:rPr>
          <w:t>ی</w:t>
        </w:r>
        <w:r w:rsidR="002C488F" w:rsidRPr="00AF1235">
          <w:rPr>
            <w:rStyle w:val="Hyperlink"/>
            <w:noProof/>
            <w:rtl/>
          </w:rPr>
          <w:t xml:space="preserve"> </w:t>
        </w:r>
        <w:r w:rsidR="002C488F" w:rsidRPr="00AF1235">
          <w:rPr>
            <w:rStyle w:val="Hyperlink"/>
            <w:rFonts w:hint="eastAsia"/>
            <w:noProof/>
            <w:rtl/>
          </w:rPr>
          <w:t>عل</w:t>
        </w:r>
        <w:r w:rsidR="002C488F" w:rsidRPr="00AF1235">
          <w:rPr>
            <w:rStyle w:val="Hyperlink"/>
            <w:rFonts w:hint="cs"/>
            <w:noProof/>
            <w:rtl/>
          </w:rPr>
          <w:t>ی</w:t>
        </w:r>
        <w:r w:rsidR="002C488F" w:rsidRPr="00AF1235">
          <w:rPr>
            <w:rStyle w:val="Hyperlink"/>
            <w:rFonts w:hint="eastAsia"/>
            <w:noProof/>
            <w:rtl/>
          </w:rPr>
          <w:t>ه</w:t>
        </w:r>
        <w:r w:rsidR="002C488F" w:rsidRPr="00AF1235">
          <w:rPr>
            <w:rStyle w:val="Hyperlink"/>
            <w:noProof/>
            <w:rtl/>
          </w:rPr>
          <w:t xml:space="preserve"> </w:t>
        </w:r>
        <w:r w:rsidR="002C488F" w:rsidRPr="00AF1235">
          <w:rPr>
            <w:rStyle w:val="Hyperlink"/>
            <w:rFonts w:hint="eastAsia"/>
            <w:noProof/>
            <w:rtl/>
          </w:rPr>
          <w:t>نسبت</w:t>
        </w:r>
        <w:r w:rsidR="002C488F" w:rsidRPr="00AF1235">
          <w:rPr>
            <w:rStyle w:val="Hyperlink"/>
            <w:noProof/>
            <w:rtl/>
          </w:rPr>
          <w:t xml:space="preserve"> </w:t>
        </w:r>
        <w:r w:rsidR="002C488F" w:rsidRPr="00AF1235">
          <w:rPr>
            <w:rStyle w:val="Hyperlink"/>
            <w:rFonts w:hint="eastAsia"/>
            <w:noProof/>
            <w:rtl/>
          </w:rPr>
          <w:t>به</w:t>
        </w:r>
        <w:r w:rsidR="002C488F" w:rsidRPr="00AF1235">
          <w:rPr>
            <w:rStyle w:val="Hyperlink"/>
            <w:noProof/>
            <w:rtl/>
          </w:rPr>
          <w:t xml:space="preserve"> </w:t>
        </w:r>
        <w:r w:rsidR="002C488F" w:rsidRPr="00AF1235">
          <w:rPr>
            <w:rStyle w:val="Hyperlink"/>
            <w:rFonts w:hint="eastAsia"/>
            <w:noProof/>
            <w:rtl/>
          </w:rPr>
          <w:t>جان</w:t>
        </w:r>
        <w:r w:rsidR="002C488F" w:rsidRPr="00AF1235">
          <w:rPr>
            <w:rStyle w:val="Hyperlink"/>
            <w:rFonts w:hint="cs"/>
            <w:noProof/>
            <w:rtl/>
          </w:rPr>
          <w:t>ی</w:t>
        </w:r>
        <w:r w:rsidR="002C488F">
          <w:rPr>
            <w:noProof/>
            <w:webHidden/>
            <w:rtl/>
          </w:rPr>
          <w:tab/>
        </w:r>
        <w:r w:rsidR="002C488F">
          <w:rPr>
            <w:rStyle w:val="Hyperlink"/>
            <w:noProof/>
            <w:rtl/>
          </w:rPr>
          <w:fldChar w:fldCharType="begin"/>
        </w:r>
        <w:r w:rsidR="002C488F">
          <w:rPr>
            <w:noProof/>
            <w:webHidden/>
            <w:rtl/>
          </w:rPr>
          <w:instrText xml:space="preserve"> </w:instrText>
        </w:r>
        <w:r w:rsidR="002C488F">
          <w:rPr>
            <w:noProof/>
            <w:webHidden/>
          </w:rPr>
          <w:instrText>PAGEREF</w:instrText>
        </w:r>
        <w:r w:rsidR="002C488F">
          <w:rPr>
            <w:noProof/>
            <w:webHidden/>
            <w:rtl/>
          </w:rPr>
          <w:instrText xml:space="preserve"> _</w:instrText>
        </w:r>
        <w:r w:rsidR="002C488F">
          <w:rPr>
            <w:noProof/>
            <w:webHidden/>
          </w:rPr>
          <w:instrText>Toc</w:instrText>
        </w:r>
        <w:r w:rsidR="002C488F">
          <w:rPr>
            <w:noProof/>
            <w:webHidden/>
            <w:rtl/>
          </w:rPr>
          <w:instrText xml:space="preserve">506221783 </w:instrText>
        </w:r>
        <w:r w:rsidR="002C488F">
          <w:rPr>
            <w:noProof/>
            <w:webHidden/>
          </w:rPr>
          <w:instrText>\h</w:instrText>
        </w:r>
        <w:r w:rsidR="002C488F">
          <w:rPr>
            <w:noProof/>
            <w:webHidden/>
            <w:rtl/>
          </w:rPr>
          <w:instrText xml:space="preserve"> </w:instrText>
        </w:r>
        <w:r w:rsidR="002C488F">
          <w:rPr>
            <w:rStyle w:val="Hyperlink"/>
            <w:noProof/>
            <w:rtl/>
          </w:rPr>
        </w:r>
        <w:r w:rsidR="002C488F">
          <w:rPr>
            <w:rStyle w:val="Hyperlink"/>
            <w:noProof/>
            <w:rtl/>
          </w:rPr>
          <w:fldChar w:fldCharType="separate"/>
        </w:r>
        <w:r w:rsidR="002C488F">
          <w:rPr>
            <w:noProof/>
            <w:webHidden/>
            <w:rtl/>
          </w:rPr>
          <w:t>3</w:t>
        </w:r>
        <w:r w:rsidR="002C488F">
          <w:rPr>
            <w:rStyle w:val="Hyperlink"/>
            <w:noProof/>
            <w:rtl/>
          </w:rPr>
          <w:fldChar w:fldCharType="end"/>
        </w:r>
      </w:hyperlink>
    </w:p>
    <w:p w:rsidR="002C488F" w:rsidRDefault="004D3707" w:rsidP="002C488F">
      <w:pPr>
        <w:pStyle w:val="TOC7"/>
        <w:tabs>
          <w:tab w:val="right" w:leader="dot" w:pos="10194"/>
        </w:tabs>
        <w:rPr>
          <w:rFonts w:asciiTheme="minorHAnsi" w:eastAsiaTheme="minorEastAsia" w:hAnsiTheme="minorHAnsi" w:cstheme="minorBidi"/>
          <w:bCs w:val="0"/>
          <w:noProof/>
          <w:color w:val="auto"/>
          <w:szCs w:val="22"/>
          <w:rtl/>
        </w:rPr>
      </w:pPr>
      <w:hyperlink w:anchor="_Toc506221784" w:history="1">
        <w:r w:rsidR="002C488F" w:rsidRPr="00AF1235">
          <w:rPr>
            <w:rStyle w:val="Hyperlink"/>
            <w:rFonts w:hint="eastAsia"/>
            <w:noProof/>
            <w:rtl/>
          </w:rPr>
          <w:t>وجه</w:t>
        </w:r>
        <w:r w:rsidR="002C488F" w:rsidRPr="00AF1235">
          <w:rPr>
            <w:rStyle w:val="Hyperlink"/>
            <w:noProof/>
            <w:rtl/>
          </w:rPr>
          <w:t xml:space="preserve"> </w:t>
        </w:r>
        <w:r w:rsidR="002C488F" w:rsidRPr="00AF1235">
          <w:rPr>
            <w:rStyle w:val="Hyperlink"/>
            <w:rFonts w:hint="eastAsia"/>
            <w:noProof/>
            <w:rtl/>
          </w:rPr>
          <w:t>دوم</w:t>
        </w:r>
        <w:r w:rsidR="002C488F" w:rsidRPr="00AF1235">
          <w:rPr>
            <w:rStyle w:val="Hyperlink"/>
            <w:noProof/>
            <w:rtl/>
          </w:rPr>
          <w:t xml:space="preserve">: </w:t>
        </w:r>
        <w:r w:rsidR="002C488F" w:rsidRPr="00AF1235">
          <w:rPr>
            <w:rStyle w:val="Hyperlink"/>
            <w:rFonts w:hint="eastAsia"/>
            <w:noProof/>
            <w:rtl/>
          </w:rPr>
          <w:t>روا</w:t>
        </w:r>
        <w:r w:rsidR="002C488F" w:rsidRPr="00AF1235">
          <w:rPr>
            <w:rStyle w:val="Hyperlink"/>
            <w:rFonts w:hint="cs"/>
            <w:noProof/>
            <w:rtl/>
          </w:rPr>
          <w:t>ی</w:t>
        </w:r>
        <w:r w:rsidR="002C488F" w:rsidRPr="00AF1235">
          <w:rPr>
            <w:rStyle w:val="Hyperlink"/>
            <w:rFonts w:hint="eastAsia"/>
            <w:noProof/>
            <w:rtl/>
          </w:rPr>
          <w:t>ت</w:t>
        </w:r>
        <w:r w:rsidR="002C488F" w:rsidRPr="00AF1235">
          <w:rPr>
            <w:rStyle w:val="Hyperlink"/>
            <w:noProof/>
            <w:rtl/>
          </w:rPr>
          <w:t xml:space="preserve"> </w:t>
        </w:r>
        <w:r w:rsidR="002C488F" w:rsidRPr="00AF1235">
          <w:rPr>
            <w:rStyle w:val="Hyperlink"/>
            <w:rFonts w:hint="eastAsia"/>
            <w:noProof/>
            <w:rtl/>
          </w:rPr>
          <w:t>سورة</w:t>
        </w:r>
        <w:r w:rsidR="002C488F" w:rsidRPr="00AF1235">
          <w:rPr>
            <w:rStyle w:val="Hyperlink"/>
            <w:noProof/>
            <w:rtl/>
          </w:rPr>
          <w:t xml:space="preserve"> </w:t>
        </w:r>
        <w:r w:rsidR="002C488F" w:rsidRPr="00AF1235">
          <w:rPr>
            <w:rStyle w:val="Hyperlink"/>
            <w:rFonts w:hint="eastAsia"/>
            <w:noProof/>
            <w:rtl/>
          </w:rPr>
          <w:t>بن</w:t>
        </w:r>
        <w:r w:rsidR="002C488F" w:rsidRPr="00AF1235">
          <w:rPr>
            <w:rStyle w:val="Hyperlink"/>
            <w:noProof/>
            <w:rtl/>
          </w:rPr>
          <w:t xml:space="preserve"> </w:t>
        </w:r>
        <w:r w:rsidR="002C488F" w:rsidRPr="00AF1235">
          <w:rPr>
            <w:rStyle w:val="Hyperlink"/>
            <w:rFonts w:hint="eastAsia"/>
            <w:noProof/>
            <w:rtl/>
          </w:rPr>
          <w:t>کل</w:t>
        </w:r>
        <w:r w:rsidR="002C488F" w:rsidRPr="00AF1235">
          <w:rPr>
            <w:rStyle w:val="Hyperlink"/>
            <w:rFonts w:hint="cs"/>
            <w:noProof/>
            <w:rtl/>
          </w:rPr>
          <w:t>ی</w:t>
        </w:r>
        <w:r w:rsidR="002C488F" w:rsidRPr="00AF1235">
          <w:rPr>
            <w:rStyle w:val="Hyperlink"/>
            <w:rFonts w:hint="eastAsia"/>
            <w:noProof/>
            <w:rtl/>
          </w:rPr>
          <w:t>ب</w:t>
        </w:r>
        <w:r w:rsidR="002C488F">
          <w:rPr>
            <w:noProof/>
            <w:webHidden/>
            <w:rtl/>
          </w:rPr>
          <w:tab/>
        </w:r>
        <w:r w:rsidR="002C488F">
          <w:rPr>
            <w:rStyle w:val="Hyperlink"/>
            <w:noProof/>
            <w:rtl/>
          </w:rPr>
          <w:fldChar w:fldCharType="begin"/>
        </w:r>
        <w:r w:rsidR="002C488F">
          <w:rPr>
            <w:noProof/>
            <w:webHidden/>
            <w:rtl/>
          </w:rPr>
          <w:instrText xml:space="preserve"> </w:instrText>
        </w:r>
        <w:r w:rsidR="002C488F">
          <w:rPr>
            <w:noProof/>
            <w:webHidden/>
          </w:rPr>
          <w:instrText>PAGEREF</w:instrText>
        </w:r>
        <w:r w:rsidR="002C488F">
          <w:rPr>
            <w:noProof/>
            <w:webHidden/>
            <w:rtl/>
          </w:rPr>
          <w:instrText xml:space="preserve"> _</w:instrText>
        </w:r>
        <w:r w:rsidR="002C488F">
          <w:rPr>
            <w:noProof/>
            <w:webHidden/>
          </w:rPr>
          <w:instrText>Toc</w:instrText>
        </w:r>
        <w:r w:rsidR="002C488F">
          <w:rPr>
            <w:noProof/>
            <w:webHidden/>
            <w:rtl/>
          </w:rPr>
          <w:instrText xml:space="preserve">506221784 </w:instrText>
        </w:r>
        <w:r w:rsidR="002C488F">
          <w:rPr>
            <w:noProof/>
            <w:webHidden/>
          </w:rPr>
          <w:instrText>\h</w:instrText>
        </w:r>
        <w:r w:rsidR="002C488F">
          <w:rPr>
            <w:noProof/>
            <w:webHidden/>
            <w:rtl/>
          </w:rPr>
          <w:instrText xml:space="preserve"> </w:instrText>
        </w:r>
        <w:r w:rsidR="002C488F">
          <w:rPr>
            <w:rStyle w:val="Hyperlink"/>
            <w:noProof/>
            <w:rtl/>
          </w:rPr>
        </w:r>
        <w:r w:rsidR="002C488F">
          <w:rPr>
            <w:rStyle w:val="Hyperlink"/>
            <w:noProof/>
            <w:rtl/>
          </w:rPr>
          <w:fldChar w:fldCharType="separate"/>
        </w:r>
        <w:r w:rsidR="002C488F">
          <w:rPr>
            <w:noProof/>
            <w:webHidden/>
            <w:rtl/>
          </w:rPr>
          <w:t>3</w:t>
        </w:r>
        <w:r w:rsidR="002C488F">
          <w:rPr>
            <w:rStyle w:val="Hyperlink"/>
            <w:noProof/>
            <w:rtl/>
          </w:rPr>
          <w:fldChar w:fldCharType="end"/>
        </w:r>
      </w:hyperlink>
    </w:p>
    <w:p w:rsidR="002C488F" w:rsidRDefault="004D3707" w:rsidP="002C488F">
      <w:pPr>
        <w:pStyle w:val="TOC8"/>
        <w:tabs>
          <w:tab w:val="right" w:leader="dot" w:pos="10194"/>
        </w:tabs>
        <w:rPr>
          <w:rFonts w:asciiTheme="minorHAnsi" w:eastAsiaTheme="minorEastAsia" w:hAnsiTheme="minorHAnsi" w:cstheme="minorBidi"/>
          <w:noProof/>
          <w:color w:val="auto"/>
          <w:szCs w:val="22"/>
          <w:rtl/>
        </w:rPr>
      </w:pPr>
      <w:hyperlink w:anchor="_Toc506221785" w:history="1">
        <w:r w:rsidR="002C488F" w:rsidRPr="00AF1235">
          <w:rPr>
            <w:rStyle w:val="Hyperlink"/>
            <w:rFonts w:hint="eastAsia"/>
            <w:noProof/>
            <w:rtl/>
          </w:rPr>
          <w:t>عدم</w:t>
        </w:r>
        <w:r w:rsidR="002C488F" w:rsidRPr="00AF1235">
          <w:rPr>
            <w:rStyle w:val="Hyperlink"/>
            <w:noProof/>
            <w:rtl/>
          </w:rPr>
          <w:t xml:space="preserve"> </w:t>
        </w:r>
        <w:r w:rsidR="002C488F" w:rsidRPr="00AF1235">
          <w:rPr>
            <w:rStyle w:val="Hyperlink"/>
            <w:rFonts w:hint="eastAsia"/>
            <w:noProof/>
            <w:rtl/>
          </w:rPr>
          <w:t>توث</w:t>
        </w:r>
        <w:r w:rsidR="002C488F" w:rsidRPr="00AF1235">
          <w:rPr>
            <w:rStyle w:val="Hyperlink"/>
            <w:rFonts w:hint="cs"/>
            <w:noProof/>
            <w:rtl/>
          </w:rPr>
          <w:t>ی</w:t>
        </w:r>
        <w:r w:rsidR="002C488F" w:rsidRPr="00AF1235">
          <w:rPr>
            <w:rStyle w:val="Hyperlink"/>
            <w:rFonts w:hint="eastAsia"/>
            <w:noProof/>
            <w:rtl/>
          </w:rPr>
          <w:t>ق</w:t>
        </w:r>
        <w:r w:rsidR="002C488F" w:rsidRPr="00AF1235">
          <w:rPr>
            <w:rStyle w:val="Hyperlink"/>
            <w:noProof/>
            <w:rtl/>
          </w:rPr>
          <w:t xml:space="preserve"> </w:t>
        </w:r>
        <w:r w:rsidR="002C488F" w:rsidRPr="00AF1235">
          <w:rPr>
            <w:rStyle w:val="Hyperlink"/>
            <w:rFonts w:hint="eastAsia"/>
            <w:noProof/>
            <w:rtl/>
          </w:rPr>
          <w:t>سورة</w:t>
        </w:r>
        <w:r w:rsidR="002C488F" w:rsidRPr="00AF1235">
          <w:rPr>
            <w:rStyle w:val="Hyperlink"/>
            <w:noProof/>
            <w:rtl/>
          </w:rPr>
          <w:t xml:space="preserve"> </w:t>
        </w:r>
        <w:r w:rsidR="002C488F" w:rsidRPr="00AF1235">
          <w:rPr>
            <w:rStyle w:val="Hyperlink"/>
            <w:rFonts w:hint="eastAsia"/>
            <w:noProof/>
            <w:rtl/>
          </w:rPr>
          <w:t>بن</w:t>
        </w:r>
        <w:r w:rsidR="002C488F" w:rsidRPr="00AF1235">
          <w:rPr>
            <w:rStyle w:val="Hyperlink"/>
            <w:noProof/>
            <w:rtl/>
          </w:rPr>
          <w:t xml:space="preserve"> </w:t>
        </w:r>
        <w:r w:rsidR="002C488F" w:rsidRPr="00AF1235">
          <w:rPr>
            <w:rStyle w:val="Hyperlink"/>
            <w:rFonts w:hint="eastAsia"/>
            <w:noProof/>
            <w:rtl/>
          </w:rPr>
          <w:t>کل</w:t>
        </w:r>
        <w:r w:rsidR="002C488F" w:rsidRPr="00AF1235">
          <w:rPr>
            <w:rStyle w:val="Hyperlink"/>
            <w:rFonts w:hint="cs"/>
            <w:noProof/>
            <w:rtl/>
          </w:rPr>
          <w:t>ی</w:t>
        </w:r>
        <w:r w:rsidR="002C488F" w:rsidRPr="00AF1235">
          <w:rPr>
            <w:rStyle w:val="Hyperlink"/>
            <w:rFonts w:hint="eastAsia"/>
            <w:noProof/>
            <w:rtl/>
          </w:rPr>
          <w:t>ب</w:t>
        </w:r>
        <w:r w:rsidR="002C488F">
          <w:rPr>
            <w:noProof/>
            <w:webHidden/>
            <w:rtl/>
          </w:rPr>
          <w:tab/>
        </w:r>
        <w:r w:rsidR="002C488F">
          <w:rPr>
            <w:rStyle w:val="Hyperlink"/>
            <w:noProof/>
            <w:rtl/>
          </w:rPr>
          <w:fldChar w:fldCharType="begin"/>
        </w:r>
        <w:r w:rsidR="002C488F">
          <w:rPr>
            <w:noProof/>
            <w:webHidden/>
            <w:rtl/>
          </w:rPr>
          <w:instrText xml:space="preserve"> </w:instrText>
        </w:r>
        <w:r w:rsidR="002C488F">
          <w:rPr>
            <w:noProof/>
            <w:webHidden/>
          </w:rPr>
          <w:instrText>PAGEREF</w:instrText>
        </w:r>
        <w:r w:rsidR="002C488F">
          <w:rPr>
            <w:noProof/>
            <w:webHidden/>
            <w:rtl/>
          </w:rPr>
          <w:instrText xml:space="preserve"> _</w:instrText>
        </w:r>
        <w:r w:rsidR="002C488F">
          <w:rPr>
            <w:noProof/>
            <w:webHidden/>
          </w:rPr>
          <w:instrText>Toc</w:instrText>
        </w:r>
        <w:r w:rsidR="002C488F">
          <w:rPr>
            <w:noProof/>
            <w:webHidden/>
            <w:rtl/>
          </w:rPr>
          <w:instrText xml:space="preserve">506221785 </w:instrText>
        </w:r>
        <w:r w:rsidR="002C488F">
          <w:rPr>
            <w:noProof/>
            <w:webHidden/>
          </w:rPr>
          <w:instrText>\h</w:instrText>
        </w:r>
        <w:r w:rsidR="002C488F">
          <w:rPr>
            <w:noProof/>
            <w:webHidden/>
            <w:rtl/>
          </w:rPr>
          <w:instrText xml:space="preserve"> </w:instrText>
        </w:r>
        <w:r w:rsidR="002C488F">
          <w:rPr>
            <w:rStyle w:val="Hyperlink"/>
            <w:noProof/>
            <w:rtl/>
          </w:rPr>
        </w:r>
        <w:r w:rsidR="002C488F">
          <w:rPr>
            <w:rStyle w:val="Hyperlink"/>
            <w:noProof/>
            <w:rtl/>
          </w:rPr>
          <w:fldChar w:fldCharType="separate"/>
        </w:r>
        <w:r w:rsidR="002C488F">
          <w:rPr>
            <w:noProof/>
            <w:webHidden/>
            <w:rtl/>
          </w:rPr>
          <w:t>4</w:t>
        </w:r>
        <w:r w:rsidR="002C488F">
          <w:rPr>
            <w:rStyle w:val="Hyperlink"/>
            <w:noProof/>
            <w:rtl/>
          </w:rPr>
          <w:fldChar w:fldCharType="end"/>
        </w:r>
      </w:hyperlink>
    </w:p>
    <w:p w:rsidR="00C91EB6" w:rsidRPr="00C91EB6" w:rsidRDefault="002C488F"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322642">
        <w:rPr>
          <w:rFonts w:hint="cs"/>
          <w:rtl/>
        </w:rPr>
        <w:t>قتل</w:t>
      </w:r>
      <w:r w:rsidR="00322642">
        <w:rPr>
          <w:rtl/>
        </w:rPr>
        <w:t xml:space="preserve"> </w:t>
      </w:r>
      <w:r w:rsidR="00322642">
        <w:rPr>
          <w:rFonts w:hint="cs"/>
          <w:rtl/>
        </w:rPr>
        <w:t>به</w:t>
      </w:r>
      <w:r w:rsidR="00322642">
        <w:rPr>
          <w:rtl/>
        </w:rPr>
        <w:t xml:space="preserve"> </w:t>
      </w:r>
      <w:r w:rsidR="00322642">
        <w:rPr>
          <w:rFonts w:hint="cs"/>
          <w:rtl/>
        </w:rPr>
        <w:t>تسبیب</w:t>
      </w:r>
      <w:r w:rsidR="00322642">
        <w:rPr>
          <w:rtl/>
        </w:rPr>
        <w:t>/</w:t>
      </w:r>
      <w:r w:rsidR="00322642">
        <w:rPr>
          <w:rFonts w:hint="cs"/>
          <w:rtl/>
        </w:rPr>
        <w:t>مراتب</w:t>
      </w:r>
      <w:r w:rsidR="00322642">
        <w:rPr>
          <w:rtl/>
        </w:rPr>
        <w:t xml:space="preserve"> </w:t>
      </w:r>
      <w:r w:rsidR="00322642">
        <w:rPr>
          <w:rFonts w:hint="cs"/>
          <w:rtl/>
        </w:rPr>
        <w:t>تسبیب</w:t>
      </w:r>
      <w:r w:rsidR="00322642">
        <w:rPr>
          <w:rtl/>
        </w:rPr>
        <w:t>/</w:t>
      </w:r>
      <w:r w:rsidR="00322642">
        <w:rPr>
          <w:rFonts w:hint="cs"/>
          <w:rtl/>
        </w:rPr>
        <w:t>مرتبه</w:t>
      </w:r>
      <w:r w:rsidR="00322642">
        <w:rPr>
          <w:rtl/>
        </w:rPr>
        <w:t xml:space="preserve"> </w:t>
      </w:r>
      <w:r w:rsidR="00322642">
        <w:rPr>
          <w:rFonts w:hint="cs"/>
          <w:rtl/>
        </w:rPr>
        <w:t>چهارم</w:t>
      </w:r>
      <w:r w:rsidR="00322642">
        <w:rPr>
          <w:rtl/>
        </w:rPr>
        <w:t>/</w:t>
      </w:r>
      <w:r w:rsidR="00322642">
        <w:rPr>
          <w:rFonts w:hint="cs"/>
          <w:rtl/>
        </w:rPr>
        <w:t>صورت</w:t>
      </w:r>
      <w:r w:rsidR="00322642">
        <w:rPr>
          <w:rtl/>
        </w:rPr>
        <w:t xml:space="preserve"> </w:t>
      </w:r>
      <w:r w:rsidR="00322642">
        <w:rPr>
          <w:rFonts w:hint="cs"/>
          <w:rtl/>
        </w:rPr>
        <w:t>پنجم</w:t>
      </w:r>
      <w:r w:rsidR="00025B70">
        <w:rPr>
          <w:rFonts w:hint="cs"/>
          <w:rtl/>
        </w:rPr>
        <w:t xml:space="preserve"> </w:t>
      </w:r>
      <w:r w:rsidR="00386C11" w:rsidRPr="00A6366F">
        <w:rPr>
          <w:rFonts w:hint="cs"/>
          <w:rtl/>
        </w:rPr>
        <w:t>/</w:t>
      </w:r>
      <w:bookmarkStart w:id="1" w:name="BokSabj_d"/>
      <w:bookmarkEnd w:id="1"/>
      <w:r w:rsidR="00322642">
        <w:rPr>
          <w:rFonts w:hint="cs"/>
          <w:rtl/>
        </w:rPr>
        <w:t>قتل</w:t>
      </w:r>
      <w:r w:rsidR="00322642">
        <w:rPr>
          <w:rtl/>
        </w:rPr>
        <w:t xml:space="preserve"> </w:t>
      </w:r>
      <w:r w:rsidR="00322642">
        <w:rPr>
          <w:rFonts w:hint="cs"/>
          <w:rtl/>
        </w:rPr>
        <w:t>عمد</w:t>
      </w:r>
      <w:r w:rsidR="00386C11" w:rsidRPr="00A6366F">
        <w:rPr>
          <w:rFonts w:hint="cs"/>
          <w:rtl/>
        </w:rPr>
        <w:t xml:space="preserve"> /</w:t>
      </w:r>
      <w:bookmarkStart w:id="2" w:name="Bokkolli"/>
      <w:bookmarkEnd w:id="2"/>
      <w:r w:rsidR="00322642">
        <w:rPr>
          <w:rFonts w:hint="cs"/>
          <w:rtl/>
        </w:rPr>
        <w:t>کتاب</w:t>
      </w:r>
      <w:r w:rsidR="00322642">
        <w:rPr>
          <w:rtl/>
        </w:rPr>
        <w:t xml:space="preserve"> </w:t>
      </w:r>
      <w:r w:rsidR="00322642">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2C488F" w:rsidP="003A6148">
      <w:pPr>
        <w:pBdr>
          <w:bottom w:val="double" w:sz="6" w:space="1" w:color="auto"/>
        </w:pBdr>
        <w:rPr>
          <w:rtl/>
        </w:rPr>
      </w:pPr>
      <w:r>
        <w:rPr>
          <w:rFonts w:hint="cs"/>
          <w:rtl/>
        </w:rPr>
        <w:t>بحث در بیان صور مرتبه چهارم از مراتب قتل به تسبیب بود که تا اینجا چهار صورت از آن گذشت، و اینک نوبت به چهارمین صورت از این مرتبه می رسد.</w:t>
      </w:r>
    </w:p>
    <w:p w:rsidR="00247D2F" w:rsidRPr="003A6148" w:rsidRDefault="00247D2F" w:rsidP="003A6148">
      <w:pPr>
        <w:pBdr>
          <w:bottom w:val="double" w:sz="6" w:space="1" w:color="auto"/>
        </w:pBdr>
      </w:pPr>
    </w:p>
    <w:p w:rsidR="00776671" w:rsidRPr="00776671" w:rsidRDefault="00776671" w:rsidP="00776671">
      <w:pPr>
        <w:spacing w:line="240" w:lineRule="auto"/>
        <w:rPr>
          <w:rFonts w:ascii="IRNazanin" w:eastAsia="Times New Roman" w:hAnsi="IRNazanin" w:cs="IRNazanin"/>
          <w:color w:val="000000"/>
          <w:sz w:val="36"/>
          <w:szCs w:val="36"/>
        </w:rPr>
      </w:pPr>
      <w:r w:rsidRPr="00776671">
        <w:rPr>
          <w:rFonts w:ascii="Cambria" w:eastAsia="Times New Roman" w:hAnsi="Cambria" w:cs="Cambria" w:hint="cs"/>
          <w:color w:val="000000"/>
          <w:sz w:val="36"/>
          <w:szCs w:val="36"/>
          <w:rtl/>
        </w:rPr>
        <w:t> </w:t>
      </w:r>
    </w:p>
    <w:p w:rsidR="00C02CB0" w:rsidRDefault="00C02CB0" w:rsidP="00C02CB0">
      <w:pPr>
        <w:pStyle w:val="Heading5"/>
        <w:rPr>
          <w:rtl/>
        </w:rPr>
      </w:pPr>
      <w:bookmarkStart w:id="3" w:name="_Toc506221778"/>
      <w:r>
        <w:rPr>
          <w:rFonts w:hint="cs"/>
          <w:rtl/>
        </w:rPr>
        <w:t>صورت پنجم: اشتراک دو جانی با اندمال جنایت اول و سرایت جنایت دوم</w:t>
      </w:r>
      <w:bookmarkEnd w:id="3"/>
    </w:p>
    <w:p w:rsidR="003E06D6" w:rsidRPr="003E06D6" w:rsidRDefault="003E06D6" w:rsidP="003E06D6">
      <w:pPr>
        <w:spacing w:before="100" w:beforeAutospacing="1" w:after="100" w:afterAutospacing="1" w:line="240" w:lineRule="auto"/>
        <w:rPr>
          <w:rStyle w:val="a3"/>
          <w:rtl/>
        </w:rPr>
      </w:pPr>
      <w:r w:rsidRPr="003E06D6">
        <w:rPr>
          <w:rStyle w:val="a3"/>
          <w:rFonts w:hint="cs"/>
          <w:rtl/>
        </w:rPr>
        <w:t>الخامسة لو قطع واحد يده و آخر رجله فاندملت إحداهما ثم هلك</w:t>
      </w:r>
      <w:r w:rsidRPr="003E06D6">
        <w:rPr>
          <w:rStyle w:val="a3"/>
          <w:rFonts w:hint="cs"/>
        </w:rPr>
        <w:t>‌</w:t>
      </w:r>
      <w:r>
        <w:rPr>
          <w:rStyle w:val="a3"/>
          <w:rFonts w:hint="cs"/>
          <w:rtl/>
        </w:rPr>
        <w:t xml:space="preserve"> </w:t>
      </w:r>
      <w:r w:rsidRPr="003E06D6">
        <w:rPr>
          <w:rStyle w:val="a3"/>
          <w:rFonts w:hint="cs"/>
          <w:rtl/>
        </w:rPr>
        <w:t>فمن اندمل جرحه فهو جارح و الآخر قاتل يقتل بعد رده دية الجرح المندمل.</w:t>
      </w:r>
      <w:r>
        <w:rPr>
          <w:rStyle w:val="FootnoteReference"/>
          <w:b/>
          <w:bCs/>
          <w:color w:val="000080"/>
          <w:sz w:val="20"/>
          <w:rtl/>
        </w:rPr>
        <w:footnoteReference w:id="1"/>
      </w:r>
    </w:p>
    <w:p w:rsidR="003E06D6" w:rsidRDefault="003E06D6" w:rsidP="00C02CB0">
      <w:pPr>
        <w:rPr>
          <w:rtl/>
        </w:rPr>
      </w:pPr>
    </w:p>
    <w:p w:rsidR="00776671" w:rsidRPr="00776671" w:rsidRDefault="00776671" w:rsidP="00C02CB0">
      <w:pPr>
        <w:rPr>
          <w:rtl/>
        </w:rPr>
      </w:pPr>
      <w:r>
        <w:rPr>
          <w:rtl/>
        </w:rPr>
        <w:t xml:space="preserve">مرحوم </w:t>
      </w:r>
      <w:r>
        <w:rPr>
          <w:rFonts w:hint="cs"/>
          <w:rtl/>
        </w:rPr>
        <w:t xml:space="preserve">محقق قدس سره در مقام صورت و فرضی را به عنوان پنجمین صورت از مرتبه چهارم تسبیب مطرح کرده است که در آن دو جنایت متفاوت بر روی مجنی علیه از سوی دو نفر وارد شده است، ولی یکی از این دو جنایت اندمال پیدا کرده است اما جنایت دیگر سرایت کرده و منجر به مرگ مجنی علیه شده است؛ به عنوان مثال جارح اول، به قصد قتل، اقدام به قطع </w:t>
      </w:r>
      <w:r>
        <w:rPr>
          <w:rFonts w:hint="cs"/>
          <w:rtl/>
        </w:rPr>
        <w:lastRenderedPageBreak/>
        <w:t>دست مجنی علیه نموده است و جارح دوم به همین قصد، اقدام به قطع پای مجنی می کند، در حالی که بعد از اندمال جنایت اول (قطع دست)، جنایت دوم (قطع پا) سرایت می کند و منجر به مرگ مجنی علیه شده است.</w:t>
      </w:r>
      <w:r w:rsidRPr="00776671">
        <w:rPr>
          <w:rtl/>
        </w:rPr>
        <w:t xml:space="preserve"> </w:t>
      </w:r>
      <w:r>
        <w:rPr>
          <w:rFonts w:hint="cs"/>
          <w:rtl/>
        </w:rPr>
        <w:t>بنابراین، از حیث بقا</w:t>
      </w:r>
      <w:r w:rsidR="00C02CB0">
        <w:rPr>
          <w:rFonts w:hint="cs"/>
          <w:rtl/>
        </w:rPr>
        <w:t>، سببیت یا جزء سبب بودن نسبت به موت، منحصر در جنایت و جرح دوم می باشد.</w:t>
      </w:r>
    </w:p>
    <w:p w:rsidR="00C02CB0" w:rsidRDefault="00C02CB0" w:rsidP="00C02CB0">
      <w:pPr>
        <w:pStyle w:val="Heading6"/>
        <w:rPr>
          <w:rtl/>
        </w:rPr>
      </w:pPr>
      <w:bookmarkStart w:id="4" w:name="_Toc506221779"/>
      <w:r>
        <w:rPr>
          <w:rFonts w:hint="cs"/>
          <w:rtl/>
        </w:rPr>
        <w:t>استناد قتل به جارج جنایت غیر مندمل</w:t>
      </w:r>
      <w:bookmarkEnd w:id="4"/>
    </w:p>
    <w:p w:rsidR="00776671" w:rsidRPr="00776671" w:rsidRDefault="00776671" w:rsidP="00C02CB0">
      <w:pPr>
        <w:rPr>
          <w:rtl/>
        </w:rPr>
      </w:pPr>
      <w:r w:rsidRPr="00776671">
        <w:rPr>
          <w:rtl/>
        </w:rPr>
        <w:t xml:space="preserve">در این فرض </w:t>
      </w:r>
      <w:r w:rsidR="00C02CB0">
        <w:rPr>
          <w:rFonts w:hint="cs"/>
          <w:rtl/>
        </w:rPr>
        <w:t xml:space="preserve">بدون هیچ شک و شبهه ای، </w:t>
      </w:r>
      <w:r w:rsidRPr="00776671">
        <w:rPr>
          <w:rtl/>
        </w:rPr>
        <w:t xml:space="preserve">قاتل کسی است که جراحت </w:t>
      </w:r>
      <w:r w:rsidR="00C02CB0">
        <w:rPr>
          <w:rFonts w:hint="cs"/>
          <w:rtl/>
        </w:rPr>
        <w:t xml:space="preserve">مستند به </w:t>
      </w:r>
      <w:r w:rsidRPr="00776671">
        <w:rPr>
          <w:rtl/>
        </w:rPr>
        <w:t xml:space="preserve">او مندمل نشده است، </w:t>
      </w:r>
      <w:r w:rsidR="00C02CB0">
        <w:rPr>
          <w:rFonts w:hint="cs"/>
          <w:rtl/>
        </w:rPr>
        <w:t xml:space="preserve">و عامل </w:t>
      </w:r>
      <w:r w:rsidRPr="00776671">
        <w:rPr>
          <w:rtl/>
        </w:rPr>
        <w:t>جراحتی که بالفعل موثر در موت شد</w:t>
      </w:r>
      <w:r w:rsidR="00C02CB0">
        <w:rPr>
          <w:rFonts w:hint="cs"/>
          <w:rtl/>
        </w:rPr>
        <w:t>ه است،</w:t>
      </w:r>
      <w:r w:rsidRPr="00776671">
        <w:rPr>
          <w:rtl/>
        </w:rPr>
        <w:t xml:space="preserve"> قاتل محسوب می شود و جارح اول قاتل نیست ولو به قصد قتل جراحت را وارد کرده باشد.</w:t>
      </w:r>
    </w:p>
    <w:p w:rsidR="00776671" w:rsidRPr="00776671" w:rsidRDefault="00776671" w:rsidP="00C02CB0">
      <w:pPr>
        <w:rPr>
          <w:rtl/>
        </w:rPr>
      </w:pPr>
      <w:r w:rsidRPr="00776671">
        <w:rPr>
          <w:rtl/>
        </w:rPr>
        <w:t>اصل این مسأله که قاتل شخص</w:t>
      </w:r>
      <w:r w:rsidR="00C02CB0">
        <w:rPr>
          <w:rFonts w:hint="cs"/>
          <w:rtl/>
        </w:rPr>
        <w:t>ی</w:t>
      </w:r>
      <w:r w:rsidRPr="00776671">
        <w:rPr>
          <w:rtl/>
        </w:rPr>
        <w:t xml:space="preserve"> است که جراحت</w:t>
      </w:r>
      <w:r w:rsidR="00C02CB0">
        <w:rPr>
          <w:rFonts w:hint="cs"/>
          <w:rtl/>
        </w:rPr>
        <w:t xml:space="preserve"> منتسب به او </w:t>
      </w:r>
      <w:r w:rsidR="00C02CB0">
        <w:rPr>
          <w:rtl/>
        </w:rPr>
        <w:t>خوب نشده است</w:t>
      </w:r>
      <w:r w:rsidR="00C02CB0">
        <w:rPr>
          <w:rFonts w:hint="cs"/>
          <w:rtl/>
        </w:rPr>
        <w:t>؛</w:t>
      </w:r>
      <w:r w:rsidRPr="00776671">
        <w:rPr>
          <w:rtl/>
        </w:rPr>
        <w:t xml:space="preserve"> قاتل محسوب می شود و این که شخص دیگر جانی بر عضو </w:t>
      </w:r>
      <w:r w:rsidR="00C02CB0">
        <w:rPr>
          <w:rFonts w:hint="cs"/>
          <w:rtl/>
        </w:rPr>
        <w:t>به شمار می آید؛</w:t>
      </w:r>
      <w:r w:rsidRPr="00776671">
        <w:rPr>
          <w:rtl/>
        </w:rPr>
        <w:t xml:space="preserve"> علی القاعده است و تردیدی </w:t>
      </w:r>
      <w:r w:rsidR="00C02CB0">
        <w:rPr>
          <w:rFonts w:hint="cs"/>
          <w:rtl/>
        </w:rPr>
        <w:t>در آن نیست؛</w:t>
      </w:r>
      <w:r w:rsidRPr="00776671">
        <w:rPr>
          <w:rtl/>
        </w:rPr>
        <w:t xml:space="preserve"> چرا که ملاک </w:t>
      </w:r>
      <w:r w:rsidR="00C02CB0">
        <w:rPr>
          <w:rFonts w:hint="cs"/>
          <w:rtl/>
        </w:rPr>
        <w:t>م</w:t>
      </w:r>
      <w:r w:rsidRPr="00776671">
        <w:rPr>
          <w:rtl/>
        </w:rPr>
        <w:t>ش</w:t>
      </w:r>
      <w:r w:rsidR="00C02CB0">
        <w:rPr>
          <w:rFonts w:hint="cs"/>
          <w:rtl/>
        </w:rPr>
        <w:t>ا</w:t>
      </w:r>
      <w:r w:rsidRPr="00776671">
        <w:rPr>
          <w:rtl/>
        </w:rPr>
        <w:t xml:space="preserve">رکت در قتل این است که احداث سبب موت </w:t>
      </w:r>
      <w:r w:rsidR="00C02CB0">
        <w:rPr>
          <w:rFonts w:hint="cs"/>
          <w:rtl/>
        </w:rPr>
        <w:t xml:space="preserve">منجر به فعلیت شود و </w:t>
      </w:r>
      <w:r w:rsidRPr="00776671">
        <w:rPr>
          <w:rtl/>
        </w:rPr>
        <w:t>اگر منتهی ب</w:t>
      </w:r>
      <w:r w:rsidR="00C70E3C">
        <w:rPr>
          <w:rtl/>
        </w:rPr>
        <w:t>ه فعلیت موت نشود؛ سبب قصاص نیست</w:t>
      </w:r>
      <w:r w:rsidR="00C70E3C">
        <w:rPr>
          <w:rFonts w:hint="cs"/>
          <w:rtl/>
        </w:rPr>
        <w:t>، بنابراین،</w:t>
      </w:r>
      <w:r w:rsidRPr="00776671">
        <w:rPr>
          <w:rtl/>
        </w:rPr>
        <w:t xml:space="preserve"> آن چه سبب قصاص است، سبب فعلی موت است ولو این که در مرحله اقتضا، سبب از دو نفر حادث</w:t>
      </w:r>
      <w:r w:rsidR="00C70E3C">
        <w:rPr>
          <w:rFonts w:hint="cs"/>
          <w:rtl/>
        </w:rPr>
        <w:t xml:space="preserve"> و صادر</w:t>
      </w:r>
      <w:r w:rsidRPr="00776671">
        <w:rPr>
          <w:rtl/>
        </w:rPr>
        <w:t xml:space="preserve"> شده باشد.</w:t>
      </w:r>
    </w:p>
    <w:p w:rsidR="00AF04B9" w:rsidRDefault="00AF04B9" w:rsidP="00AF04B9">
      <w:pPr>
        <w:pStyle w:val="Heading6"/>
        <w:rPr>
          <w:rtl/>
        </w:rPr>
      </w:pPr>
      <w:bookmarkStart w:id="5" w:name="_Toc506221780"/>
      <w:r>
        <w:rPr>
          <w:rFonts w:hint="cs"/>
          <w:rtl/>
        </w:rPr>
        <w:t>نکته طرح صورت پنجم: منع از توهم کفایت ایجاد مقتضی قتل برای قصاص</w:t>
      </w:r>
      <w:bookmarkEnd w:id="5"/>
    </w:p>
    <w:p w:rsidR="00776671" w:rsidRPr="00776671" w:rsidRDefault="00776671" w:rsidP="003E06D6">
      <w:pPr>
        <w:rPr>
          <w:rtl/>
        </w:rPr>
      </w:pPr>
      <w:r w:rsidRPr="00776671">
        <w:rPr>
          <w:rtl/>
        </w:rPr>
        <w:t xml:space="preserve">طرح این فرض در کلام </w:t>
      </w:r>
      <w:r w:rsidR="003E06D6">
        <w:rPr>
          <w:rFonts w:hint="cs"/>
          <w:rtl/>
        </w:rPr>
        <w:t xml:space="preserve">مرحوم </w:t>
      </w:r>
      <w:r w:rsidRPr="00776671">
        <w:rPr>
          <w:rtl/>
        </w:rPr>
        <w:t>محقق</w:t>
      </w:r>
      <w:r w:rsidR="003E06D6">
        <w:rPr>
          <w:rFonts w:hint="cs"/>
          <w:rtl/>
        </w:rPr>
        <w:t xml:space="preserve"> ره</w:t>
      </w:r>
      <w:r w:rsidR="003E06D6">
        <w:rPr>
          <w:rtl/>
        </w:rPr>
        <w:t xml:space="preserve"> از این باب </w:t>
      </w:r>
      <w:r w:rsidR="003E06D6">
        <w:rPr>
          <w:rFonts w:hint="cs"/>
          <w:rtl/>
        </w:rPr>
        <w:t>است</w:t>
      </w:r>
      <w:r w:rsidRPr="00776671">
        <w:rPr>
          <w:rtl/>
        </w:rPr>
        <w:t xml:space="preserve"> که </w:t>
      </w:r>
      <w:r w:rsidR="003E06D6">
        <w:rPr>
          <w:rFonts w:hint="cs"/>
          <w:rtl/>
        </w:rPr>
        <w:t xml:space="preserve">نباید </w:t>
      </w:r>
      <w:r w:rsidR="003E06D6">
        <w:rPr>
          <w:rtl/>
        </w:rPr>
        <w:t xml:space="preserve">توهم </w:t>
      </w:r>
      <w:r w:rsidRPr="00776671">
        <w:rPr>
          <w:rtl/>
        </w:rPr>
        <w:t>شود</w:t>
      </w:r>
      <w:r w:rsidR="003E06D6">
        <w:rPr>
          <w:rFonts w:hint="cs"/>
          <w:rtl/>
        </w:rPr>
        <w:t>،</w:t>
      </w:r>
      <w:r w:rsidRPr="00776671">
        <w:rPr>
          <w:rtl/>
        </w:rPr>
        <w:t xml:space="preserve"> برای سببیت قصاص همین که مقتضی محقق شود، بدون فعلیت </w:t>
      </w:r>
      <w:r w:rsidR="003E06D6">
        <w:rPr>
          <w:rFonts w:hint="cs"/>
          <w:rtl/>
        </w:rPr>
        <w:t xml:space="preserve">این </w:t>
      </w:r>
      <w:r w:rsidR="003E06D6">
        <w:rPr>
          <w:rtl/>
        </w:rPr>
        <w:t>تأثیر کفایت می کند</w:t>
      </w:r>
      <w:r w:rsidR="003E06D6">
        <w:rPr>
          <w:rFonts w:hint="cs"/>
          <w:rtl/>
        </w:rPr>
        <w:t>، بلکه تحقق قصاص منوط به فعلیت رسیدن این اقتضا می باشد.</w:t>
      </w:r>
    </w:p>
    <w:p w:rsidR="00776671" w:rsidRPr="00776671" w:rsidRDefault="003E06D6" w:rsidP="003E06D6">
      <w:pPr>
        <w:rPr>
          <w:rtl/>
        </w:rPr>
      </w:pPr>
      <w:r>
        <w:rPr>
          <w:rFonts w:hint="cs"/>
          <w:rtl/>
        </w:rPr>
        <w:t>بنابراین،</w:t>
      </w:r>
      <w:r w:rsidR="00776671" w:rsidRPr="00776671">
        <w:rPr>
          <w:rtl/>
        </w:rPr>
        <w:t xml:space="preserve"> حق این است که این فرض</w:t>
      </w:r>
      <w:r>
        <w:rPr>
          <w:rFonts w:hint="cs"/>
          <w:rtl/>
        </w:rPr>
        <w:t>،</w:t>
      </w:r>
      <w:r w:rsidR="00776671" w:rsidRPr="00776671">
        <w:rPr>
          <w:rtl/>
        </w:rPr>
        <w:t xml:space="preserve"> در قال</w:t>
      </w:r>
      <w:r>
        <w:rPr>
          <w:rtl/>
        </w:rPr>
        <w:t>ب</w:t>
      </w:r>
      <w:r w:rsidR="00776671" w:rsidRPr="00776671">
        <w:rPr>
          <w:rtl/>
        </w:rPr>
        <w:t xml:space="preserve"> مرتبه</w:t>
      </w:r>
      <w:r>
        <w:rPr>
          <w:rFonts w:hint="cs"/>
          <w:rtl/>
        </w:rPr>
        <w:t xml:space="preserve"> چهارم</w:t>
      </w:r>
      <w:r>
        <w:rPr>
          <w:rtl/>
        </w:rPr>
        <w:t xml:space="preserve"> از تسبیب جا ندارد</w:t>
      </w:r>
      <w:r>
        <w:rPr>
          <w:rFonts w:hint="cs"/>
          <w:rtl/>
        </w:rPr>
        <w:t xml:space="preserve"> و برای هشدار و تنبیه به عنوان صورت پنجم مطرح شده است.</w:t>
      </w:r>
    </w:p>
    <w:p w:rsidR="00776671" w:rsidRDefault="00776671" w:rsidP="003E06D6">
      <w:pPr>
        <w:rPr>
          <w:rtl/>
        </w:rPr>
      </w:pPr>
      <w:r w:rsidRPr="00776671">
        <w:rPr>
          <w:rtl/>
        </w:rPr>
        <w:t xml:space="preserve">البته باید توجه کرد که مراد از اندمال </w:t>
      </w:r>
      <w:r w:rsidR="003E06D6">
        <w:rPr>
          <w:rFonts w:hint="cs"/>
          <w:rtl/>
        </w:rPr>
        <w:t xml:space="preserve">در این صورت، </w:t>
      </w:r>
      <w:r w:rsidRPr="00776671">
        <w:rPr>
          <w:rtl/>
        </w:rPr>
        <w:t>این است که هیچ نوع تأثیری برای مرگ در عامل و ج</w:t>
      </w:r>
      <w:r w:rsidR="003E06D6">
        <w:rPr>
          <w:rFonts w:hint="cs"/>
          <w:rtl/>
        </w:rPr>
        <w:t>ا</w:t>
      </w:r>
      <w:r w:rsidR="003E06D6">
        <w:rPr>
          <w:rtl/>
        </w:rPr>
        <w:t>رح اول نباشد حتی به نحو جزئیت</w:t>
      </w:r>
      <w:r w:rsidR="003E06D6">
        <w:rPr>
          <w:rFonts w:hint="cs"/>
          <w:rtl/>
        </w:rPr>
        <w:t>، لذا فرض در این است که بدون این جرح اول نیز، جنایت دوم به تنهایی عامل مرگ است.</w:t>
      </w:r>
    </w:p>
    <w:p w:rsidR="003E06D6" w:rsidRPr="00776671" w:rsidRDefault="003E06D6" w:rsidP="003E06D6">
      <w:pPr>
        <w:pStyle w:val="Heading6"/>
        <w:rPr>
          <w:rtl/>
        </w:rPr>
      </w:pPr>
      <w:bookmarkStart w:id="6" w:name="_Toc506221781"/>
      <w:r>
        <w:rPr>
          <w:rFonts w:hint="cs"/>
          <w:rtl/>
        </w:rPr>
        <w:t>وجوب یا عدم وجوب رد فاضل دیه</w:t>
      </w:r>
      <w:bookmarkEnd w:id="6"/>
    </w:p>
    <w:p w:rsidR="00776671" w:rsidRPr="00776671" w:rsidRDefault="003E06D6" w:rsidP="003E06D6">
      <w:pPr>
        <w:rPr>
          <w:rtl/>
        </w:rPr>
      </w:pPr>
      <w:r>
        <w:rPr>
          <w:rFonts w:hint="cs"/>
          <w:rtl/>
        </w:rPr>
        <w:t xml:space="preserve">همان طور که بیان شد، در اصل مسأله اختلافی وجود ندارد ولی </w:t>
      </w:r>
      <w:r w:rsidR="00776671" w:rsidRPr="00776671">
        <w:rPr>
          <w:rtl/>
        </w:rPr>
        <w:t xml:space="preserve">کلام در این است که آیا ولی دم </w:t>
      </w:r>
      <w:r>
        <w:rPr>
          <w:rFonts w:hint="cs"/>
          <w:rtl/>
        </w:rPr>
        <w:t xml:space="preserve">نسبت به این </w:t>
      </w:r>
      <w:r>
        <w:rPr>
          <w:rtl/>
        </w:rPr>
        <w:t>حق قصاص</w:t>
      </w:r>
      <w:r>
        <w:rPr>
          <w:rFonts w:hint="cs"/>
          <w:rtl/>
        </w:rPr>
        <w:t>،</w:t>
      </w:r>
      <w:r w:rsidR="00776671" w:rsidRPr="00776671">
        <w:rPr>
          <w:rtl/>
        </w:rPr>
        <w:t xml:space="preserve"> </w:t>
      </w:r>
      <w:r>
        <w:rPr>
          <w:rFonts w:hint="cs"/>
          <w:rtl/>
        </w:rPr>
        <w:t xml:space="preserve">می بایست </w:t>
      </w:r>
      <w:r w:rsidR="00776671" w:rsidRPr="00776671">
        <w:rPr>
          <w:rtl/>
        </w:rPr>
        <w:t>فاضل دیه</w:t>
      </w:r>
      <w:r>
        <w:rPr>
          <w:rFonts w:hint="cs"/>
          <w:rtl/>
        </w:rPr>
        <w:t xml:space="preserve"> را نیز پرداخت کند یا این که نیازی به رد فاضل دیه نیست؟</w:t>
      </w:r>
    </w:p>
    <w:p w:rsidR="009D77C0" w:rsidRDefault="009D77C0" w:rsidP="009D77C0">
      <w:pPr>
        <w:pStyle w:val="Heading6"/>
        <w:rPr>
          <w:rtl/>
        </w:rPr>
      </w:pPr>
      <w:bookmarkStart w:id="7" w:name="_Toc506221782"/>
      <w:r>
        <w:rPr>
          <w:rFonts w:hint="cs"/>
          <w:rtl/>
        </w:rPr>
        <w:lastRenderedPageBreak/>
        <w:t>وجوب رد فاضل دیه</w:t>
      </w:r>
      <w:bookmarkEnd w:id="7"/>
    </w:p>
    <w:p w:rsidR="009D77C0" w:rsidRPr="009D77C0" w:rsidRDefault="009D77C0" w:rsidP="009D77C0">
      <w:pPr>
        <w:pStyle w:val="Heading7"/>
        <w:rPr>
          <w:rtl/>
        </w:rPr>
      </w:pPr>
      <w:bookmarkStart w:id="8" w:name="_Toc506221783"/>
      <w:r>
        <w:rPr>
          <w:rFonts w:hint="cs"/>
          <w:rtl/>
        </w:rPr>
        <w:t>وجه اول: تنظیر به موارد نقص مجنی علیه نسبت به جانی</w:t>
      </w:r>
      <w:bookmarkEnd w:id="8"/>
    </w:p>
    <w:p w:rsidR="00776671" w:rsidRPr="00776671" w:rsidRDefault="003E06D6" w:rsidP="009D77C0">
      <w:pPr>
        <w:rPr>
          <w:rtl/>
        </w:rPr>
      </w:pPr>
      <w:r>
        <w:rPr>
          <w:rFonts w:hint="cs"/>
          <w:rtl/>
        </w:rPr>
        <w:t xml:space="preserve">مشهور و </w:t>
      </w:r>
      <w:r w:rsidR="00776671" w:rsidRPr="00776671">
        <w:rPr>
          <w:rtl/>
        </w:rPr>
        <w:t xml:space="preserve">معروف </w:t>
      </w:r>
      <w:r>
        <w:rPr>
          <w:rFonts w:hint="cs"/>
          <w:rtl/>
        </w:rPr>
        <w:t xml:space="preserve">در بین اصحاب و از </w:t>
      </w:r>
      <w:r w:rsidR="00776671" w:rsidRPr="00776671">
        <w:rPr>
          <w:rtl/>
        </w:rPr>
        <w:t xml:space="preserve">جمله </w:t>
      </w:r>
      <w:r>
        <w:rPr>
          <w:rFonts w:hint="cs"/>
          <w:rtl/>
        </w:rPr>
        <w:t xml:space="preserve">مرحوم </w:t>
      </w:r>
      <w:r w:rsidR="00776671" w:rsidRPr="00776671">
        <w:rPr>
          <w:rtl/>
        </w:rPr>
        <w:t>محقق</w:t>
      </w:r>
      <w:r>
        <w:rPr>
          <w:rFonts w:hint="cs"/>
          <w:rtl/>
        </w:rPr>
        <w:t xml:space="preserve"> قدس سره این است </w:t>
      </w:r>
      <w:r w:rsidR="009D77C0">
        <w:rPr>
          <w:rFonts w:hint="cs"/>
          <w:rtl/>
        </w:rPr>
        <w:t>که</w:t>
      </w:r>
      <w:r w:rsidR="00776671" w:rsidRPr="00776671">
        <w:rPr>
          <w:rtl/>
        </w:rPr>
        <w:t xml:space="preserve"> </w:t>
      </w:r>
      <w:r w:rsidR="009D77C0">
        <w:rPr>
          <w:rFonts w:hint="cs"/>
          <w:rtl/>
        </w:rPr>
        <w:t xml:space="preserve">اخذ به </w:t>
      </w:r>
      <w:r w:rsidR="00776671" w:rsidRPr="00776671">
        <w:rPr>
          <w:rtl/>
        </w:rPr>
        <w:t xml:space="preserve">حق قصاص </w:t>
      </w:r>
      <w:r w:rsidR="009D77C0">
        <w:rPr>
          <w:rFonts w:hint="cs"/>
          <w:rtl/>
        </w:rPr>
        <w:t xml:space="preserve">در مقام، </w:t>
      </w:r>
      <w:r w:rsidR="00776671" w:rsidRPr="00776671">
        <w:rPr>
          <w:rtl/>
        </w:rPr>
        <w:t xml:space="preserve">منوط </w:t>
      </w:r>
      <w:r w:rsidR="009D77C0">
        <w:rPr>
          <w:rtl/>
        </w:rPr>
        <w:t xml:space="preserve">به </w:t>
      </w:r>
      <w:r w:rsidR="009D77C0">
        <w:rPr>
          <w:rFonts w:hint="cs"/>
          <w:rtl/>
        </w:rPr>
        <w:t>پرداخت</w:t>
      </w:r>
      <w:r w:rsidR="009D77C0">
        <w:rPr>
          <w:rtl/>
        </w:rPr>
        <w:t xml:space="preserve"> فاضل دیه است</w:t>
      </w:r>
      <w:r w:rsidR="009D77C0">
        <w:rPr>
          <w:rFonts w:hint="cs"/>
          <w:rtl/>
        </w:rPr>
        <w:t xml:space="preserve"> و از آنجا که این</w:t>
      </w:r>
      <w:r w:rsidR="00776671" w:rsidRPr="00776671">
        <w:rPr>
          <w:rtl/>
        </w:rPr>
        <w:t xml:space="preserve"> جانی</w:t>
      </w:r>
      <w:r w:rsidR="009D77C0">
        <w:rPr>
          <w:rFonts w:hint="cs"/>
          <w:rtl/>
        </w:rPr>
        <w:t>،</w:t>
      </w:r>
      <w:r w:rsidR="00776671" w:rsidRPr="00776671">
        <w:rPr>
          <w:rtl/>
        </w:rPr>
        <w:t xml:space="preserve"> شخص</w:t>
      </w:r>
      <w:r w:rsidR="009D77C0">
        <w:rPr>
          <w:rFonts w:hint="cs"/>
          <w:rtl/>
        </w:rPr>
        <w:t>ی</w:t>
      </w:r>
      <w:r w:rsidR="009D77C0">
        <w:rPr>
          <w:rtl/>
        </w:rPr>
        <w:t xml:space="preserve"> کامل است</w:t>
      </w:r>
      <w:r w:rsidR="009D77C0">
        <w:rPr>
          <w:rFonts w:hint="cs"/>
          <w:rtl/>
        </w:rPr>
        <w:t xml:space="preserve"> و جنایت را بر ناقص العضو ایراد کرده است، </w:t>
      </w:r>
      <w:r w:rsidR="00776671" w:rsidRPr="00776671">
        <w:rPr>
          <w:rtl/>
        </w:rPr>
        <w:t>می بایست برای قصاص</w:t>
      </w:r>
      <w:r w:rsidR="009D77C0">
        <w:rPr>
          <w:rFonts w:hint="cs"/>
          <w:rtl/>
        </w:rPr>
        <w:t xml:space="preserve"> این شخص کامل،</w:t>
      </w:r>
      <w:r w:rsidR="00776671" w:rsidRPr="00776671">
        <w:rPr>
          <w:rtl/>
        </w:rPr>
        <w:t xml:space="preserve"> تفاوت </w:t>
      </w:r>
      <w:r w:rsidR="009D77C0">
        <w:rPr>
          <w:rFonts w:hint="cs"/>
          <w:rtl/>
        </w:rPr>
        <w:t xml:space="preserve">بین او </w:t>
      </w:r>
      <w:r w:rsidR="00776671" w:rsidRPr="00776671">
        <w:rPr>
          <w:rtl/>
        </w:rPr>
        <w:t xml:space="preserve">و مقتول </w:t>
      </w:r>
      <w:r w:rsidR="009D77C0">
        <w:rPr>
          <w:rFonts w:hint="cs"/>
          <w:rtl/>
        </w:rPr>
        <w:t xml:space="preserve">به اولیا او </w:t>
      </w:r>
      <w:r w:rsidR="00776671" w:rsidRPr="00776671">
        <w:rPr>
          <w:rtl/>
        </w:rPr>
        <w:t xml:space="preserve">پرداخت شود، کما اینکه در قتل زن </w:t>
      </w:r>
      <w:r w:rsidR="009D77C0">
        <w:rPr>
          <w:rFonts w:hint="cs"/>
          <w:rtl/>
        </w:rPr>
        <w:t xml:space="preserve">توسط </w:t>
      </w:r>
      <w:r w:rsidR="009D77C0">
        <w:rPr>
          <w:rtl/>
        </w:rPr>
        <w:t>مرد این گونه است</w:t>
      </w:r>
      <w:r w:rsidR="009D77C0">
        <w:rPr>
          <w:rFonts w:hint="cs"/>
          <w:rtl/>
        </w:rPr>
        <w:t xml:space="preserve"> که اولیا دم زنی که دیه اش نصف دیه مرد است، برای قصاص جانی ملزم به پرداخب این مقدار تفاوت می باشند، </w:t>
      </w:r>
      <w:r w:rsidR="00776671" w:rsidRPr="00776671">
        <w:rPr>
          <w:rtl/>
        </w:rPr>
        <w:t>مضافا به این که روایتی هم در مقام وجود دارد و عمدتا</w:t>
      </w:r>
      <w:r w:rsidR="009D77C0">
        <w:rPr>
          <w:rFonts w:hint="cs"/>
          <w:rtl/>
        </w:rPr>
        <w:t xml:space="preserve"> اصحاب</w:t>
      </w:r>
      <w:r w:rsidR="00776671" w:rsidRPr="00776671">
        <w:rPr>
          <w:rtl/>
        </w:rPr>
        <w:t xml:space="preserve"> به آن استدلال نموده اند</w:t>
      </w:r>
      <w:r w:rsidR="009D77C0">
        <w:rPr>
          <w:rFonts w:hint="cs"/>
          <w:rtl/>
        </w:rPr>
        <w:t xml:space="preserve">، در حالی که </w:t>
      </w:r>
      <w:r w:rsidR="00776671" w:rsidRPr="00776671">
        <w:rPr>
          <w:rtl/>
        </w:rPr>
        <w:t>مرحوم صاحب جواهر</w:t>
      </w:r>
      <w:r w:rsidR="009D77C0">
        <w:rPr>
          <w:rFonts w:hint="cs"/>
          <w:rtl/>
        </w:rPr>
        <w:t xml:space="preserve"> ره</w:t>
      </w:r>
      <w:r w:rsidR="00776671" w:rsidRPr="00776671">
        <w:rPr>
          <w:rtl/>
        </w:rPr>
        <w:t xml:space="preserve"> این وجه استحسانی را نقل کرده</w:t>
      </w:r>
      <w:r w:rsidR="009D77C0">
        <w:rPr>
          <w:rFonts w:hint="cs"/>
          <w:rtl/>
        </w:rPr>
        <w:t xml:space="preserve"> است</w:t>
      </w:r>
      <w:r w:rsidR="00776671" w:rsidRPr="00776671">
        <w:rPr>
          <w:rtl/>
        </w:rPr>
        <w:t xml:space="preserve"> ولی متعرض روایت نشده است،</w:t>
      </w:r>
      <w:r w:rsidR="009D77C0">
        <w:rPr>
          <w:rStyle w:val="FootnoteReference"/>
          <w:rtl/>
        </w:rPr>
        <w:footnoteReference w:id="2"/>
      </w:r>
      <w:r w:rsidR="00776671" w:rsidRPr="00776671">
        <w:rPr>
          <w:rtl/>
        </w:rPr>
        <w:t xml:space="preserve"> بر خلاف مرحوم آقای خویی</w:t>
      </w:r>
      <w:r w:rsidR="009D77C0">
        <w:rPr>
          <w:rFonts w:hint="cs"/>
          <w:rtl/>
        </w:rPr>
        <w:t xml:space="preserve"> ره </w:t>
      </w:r>
      <w:r w:rsidR="00776671" w:rsidRPr="00776671">
        <w:rPr>
          <w:rtl/>
        </w:rPr>
        <w:t xml:space="preserve"> که روایت را هم نقل فرموده است.</w:t>
      </w:r>
      <w:r w:rsidR="009D77C0">
        <w:rPr>
          <w:rStyle w:val="FootnoteReference"/>
          <w:rtl/>
        </w:rPr>
        <w:footnoteReference w:id="3"/>
      </w:r>
    </w:p>
    <w:p w:rsidR="009D77C0" w:rsidRDefault="009D77C0" w:rsidP="009D77C0">
      <w:pPr>
        <w:pStyle w:val="Heading7"/>
        <w:rPr>
          <w:rtl/>
        </w:rPr>
      </w:pPr>
      <w:bookmarkStart w:id="9" w:name="_Toc506221784"/>
      <w:r>
        <w:rPr>
          <w:rFonts w:hint="cs"/>
          <w:rtl/>
        </w:rPr>
        <w:t>وجه دوم: روایت سورة بن کلیب</w:t>
      </w:r>
      <w:bookmarkEnd w:id="9"/>
    </w:p>
    <w:p w:rsidR="00CE19AD" w:rsidRPr="00CE19AD" w:rsidRDefault="00CE19AD" w:rsidP="00CE19AD">
      <w:pPr>
        <w:spacing w:line="240" w:lineRule="auto"/>
        <w:rPr>
          <w:b/>
          <w:i/>
          <w:color w:val="008000"/>
          <w:rtl/>
        </w:rPr>
      </w:pPr>
      <w:r w:rsidRPr="00CE19AD">
        <w:rPr>
          <w:rStyle w:val="IntenseEmphasis"/>
          <w:rtl/>
        </w:rPr>
        <w:t>مُحَمَّدُ بْنُ يَعْقُوبَ عَنْ عَلِيِّ بْنِ إِبْرَاهِيمَ عَنْ أَبِيهِ وَ عَنْ مُحَمَّدِ بْنِ يَحْيَى عَنْ أَحْمَدَ بْنِ مُحَمَّدٍ عَنِ ابْنِ مَحْبُوبٍ عَنْ هِشَامِ بْنِ سَالِمٍ عَنْ سَوْرَةَ بْنِ كُلَيْبٍ عَنْ أَبِي عَبْدِ اللَّهِ ع قَالَ: سُئِلَ عَنْ رَجُلٍ قَتَلَ رَجُلًا عَمْداً- وَ كَانَ الْمَقْتُولُ أَقْطَعَ الْيَدِ الْيُمْنَى- فَقَالَ إِنْ كَانَتْ قُطِعَتْ يَدُهُ فِي جِنَايَةٍ جَنَاهَا عَلَى نَفْسِهِ- أَوْ كَانَ قُطِعَ فَأَخَذَ دِيَةَ يَدِهِ مِنَ الَّذِي قَطَعَهَا- فَإِنْ أَرَادَ أَوْلِيَاؤُهُ أَنْ يَقْتُلُوا قَاتِلَهُ- أَدَّوْا إِلَى أَوْلِيَاءِ قَاتِلِهِ دِيَةَ يَدِهِ الَّذِي</w:t>
      </w:r>
      <w:r>
        <w:rPr>
          <w:rStyle w:val="IntenseEmphasis"/>
          <w:rFonts w:hint="cs"/>
          <w:rtl/>
        </w:rPr>
        <w:t xml:space="preserve"> </w:t>
      </w:r>
      <w:r w:rsidRPr="00CE19AD">
        <w:rPr>
          <w:rStyle w:val="IntenseEmphasis"/>
          <w:rtl/>
        </w:rPr>
        <w:t>قِيدَ مِنْهَا- إِنْ كَانَ أَخَذَ دِيَةَ يَدِهِ وَ يَقْتُلُوهُ- وَ إِنْ شَاءُوا طَرَحُوا عَنْهُ دِيَةَ يَدٍ وَ أَخَذُوا الْبَاقِيَ- قَالَ وَ إِنْ كَانَتْ يَدُهُ قُطِعَتْ- فِي غَيْرِ جِنَايَةٍ جَنَاهَا عَلَى نَفْسِهِ- وَ لَا أَخَذَ لَهَا دِيَةً قَتَلُوا قَاتِلَهُ وَ لَا يَغرِمُ شَيْئاً- وَ إِنْ شَاءُوا أَخَذُوا دِيَةً كَامِلَةً- قَالَ وَ هَكَذَا وَجَدْنَاهُ فِي كِتَابِ عَلِيٍّ ع.</w:t>
      </w:r>
      <w:r>
        <w:rPr>
          <w:rStyle w:val="FootnoteReference"/>
          <w:b/>
          <w:i/>
          <w:color w:val="008000"/>
          <w:rtl/>
        </w:rPr>
        <w:footnoteReference w:id="4"/>
      </w:r>
    </w:p>
    <w:p w:rsidR="00776671" w:rsidRPr="00776671" w:rsidRDefault="00CE19AD" w:rsidP="00CE19AD">
      <w:pPr>
        <w:rPr>
          <w:rtl/>
        </w:rPr>
      </w:pPr>
      <w:r>
        <w:rPr>
          <w:rFonts w:hint="cs"/>
          <w:rtl/>
        </w:rPr>
        <w:t>اعتبار سند این روایت، منوط به اثبات وثاقت سورة بن کلیب</w:t>
      </w:r>
      <w:r w:rsidR="00776671" w:rsidRPr="00776671">
        <w:rPr>
          <w:rtl/>
        </w:rPr>
        <w:t xml:space="preserve"> </w:t>
      </w:r>
      <w:r>
        <w:rPr>
          <w:rFonts w:hint="cs"/>
          <w:rtl/>
        </w:rPr>
        <w:t>است، و گرنه سایر روات موجود در سند، همه از ثقات و صحاح هستند، و این روایت توسط مرحوم کلینی ره</w:t>
      </w:r>
      <w:r>
        <w:rPr>
          <w:rStyle w:val="FootnoteReference"/>
          <w:rtl/>
        </w:rPr>
        <w:footnoteReference w:id="5"/>
      </w:r>
      <w:r>
        <w:rPr>
          <w:rFonts w:hint="cs"/>
          <w:rtl/>
        </w:rPr>
        <w:t xml:space="preserve"> و مرحوم شیخ طوسی</w:t>
      </w:r>
      <w:r>
        <w:rPr>
          <w:rStyle w:val="FootnoteReference"/>
          <w:rtl/>
        </w:rPr>
        <w:footnoteReference w:id="6"/>
      </w:r>
      <w:r>
        <w:rPr>
          <w:rFonts w:hint="cs"/>
          <w:rtl/>
        </w:rPr>
        <w:t xml:space="preserve"> نقل شده است.</w:t>
      </w:r>
    </w:p>
    <w:p w:rsidR="00776671" w:rsidRPr="00776671" w:rsidRDefault="00776671" w:rsidP="00CE19AD">
      <w:pPr>
        <w:rPr>
          <w:rtl/>
        </w:rPr>
      </w:pPr>
      <w:r w:rsidRPr="00776671">
        <w:rPr>
          <w:rtl/>
        </w:rPr>
        <w:t xml:space="preserve">عجیب </w:t>
      </w:r>
      <w:r w:rsidR="00CE19AD">
        <w:rPr>
          <w:rFonts w:hint="cs"/>
          <w:rtl/>
        </w:rPr>
        <w:t xml:space="preserve">این </w:t>
      </w:r>
      <w:r w:rsidRPr="00776671">
        <w:rPr>
          <w:rtl/>
        </w:rPr>
        <w:t xml:space="preserve">است </w:t>
      </w:r>
      <w:r w:rsidR="00CE19AD">
        <w:rPr>
          <w:rFonts w:hint="cs"/>
          <w:rtl/>
        </w:rPr>
        <w:t xml:space="preserve">که </w:t>
      </w:r>
      <w:r w:rsidRPr="00776671">
        <w:rPr>
          <w:rtl/>
        </w:rPr>
        <w:t>مرحوم ابن فهد</w:t>
      </w:r>
      <w:r w:rsidR="00CE19AD">
        <w:rPr>
          <w:rFonts w:hint="cs"/>
          <w:rtl/>
        </w:rPr>
        <w:t>، از این روایت،</w:t>
      </w:r>
      <w:r w:rsidRPr="00776671">
        <w:rPr>
          <w:rtl/>
        </w:rPr>
        <w:t xml:space="preserve"> تعبیر به مرفوعه شیخ نموده است</w:t>
      </w:r>
      <w:r w:rsidR="00CE19AD">
        <w:rPr>
          <w:rFonts w:hint="cs"/>
          <w:rtl/>
        </w:rPr>
        <w:t>.</w:t>
      </w:r>
      <w:r w:rsidRPr="00776671">
        <w:rPr>
          <w:rtl/>
        </w:rPr>
        <w:t xml:space="preserve"> در حالی که مسند است.</w:t>
      </w:r>
    </w:p>
    <w:p w:rsidR="00776671" w:rsidRPr="00776671" w:rsidRDefault="00CE19AD" w:rsidP="00CE19AD">
      <w:pPr>
        <w:rPr>
          <w:rtl/>
        </w:rPr>
      </w:pPr>
      <w:r>
        <w:rPr>
          <w:rFonts w:hint="cs"/>
          <w:rtl/>
        </w:rPr>
        <w:lastRenderedPageBreak/>
        <w:t xml:space="preserve">با وجود مشکلی که در ناحیه سند این روایت وجود دارد، </w:t>
      </w:r>
      <w:r w:rsidR="00776671" w:rsidRPr="00776671">
        <w:rPr>
          <w:rtl/>
        </w:rPr>
        <w:t xml:space="preserve">مشهور به سادگی از این روایت صرف نظر نکرده اند و </w:t>
      </w:r>
      <w:r>
        <w:rPr>
          <w:rFonts w:hint="cs"/>
          <w:rtl/>
        </w:rPr>
        <w:t xml:space="preserve">کسی </w:t>
      </w:r>
      <w:r w:rsidR="00776671" w:rsidRPr="00776671">
        <w:rPr>
          <w:rtl/>
        </w:rPr>
        <w:t xml:space="preserve">مثل مرحوم محقق </w:t>
      </w:r>
      <w:r>
        <w:rPr>
          <w:rFonts w:hint="cs"/>
          <w:rtl/>
        </w:rPr>
        <w:t xml:space="preserve">ره </w:t>
      </w:r>
      <w:r w:rsidR="00776671" w:rsidRPr="00776671">
        <w:rPr>
          <w:rtl/>
        </w:rPr>
        <w:t>در شرایع حکم را بدون تردید مطرح کرده است</w:t>
      </w:r>
      <w:r>
        <w:rPr>
          <w:rFonts w:hint="cs"/>
          <w:rtl/>
        </w:rPr>
        <w:t>، ولو این که اشاره ای به روایت نفرموده است.</w:t>
      </w:r>
    </w:p>
    <w:p w:rsidR="00776671" w:rsidRPr="00776671" w:rsidRDefault="00776671" w:rsidP="00CE19AD">
      <w:pPr>
        <w:rPr>
          <w:rtl/>
        </w:rPr>
      </w:pPr>
      <w:r w:rsidRPr="00776671">
        <w:rPr>
          <w:rtl/>
        </w:rPr>
        <w:t>به هر حا</w:t>
      </w:r>
      <w:r w:rsidR="00CE19AD">
        <w:rPr>
          <w:rtl/>
        </w:rPr>
        <w:t>ل دو وجه برای این قول وجود دارد</w:t>
      </w:r>
      <w:r w:rsidR="00CE19AD">
        <w:rPr>
          <w:rFonts w:hint="cs"/>
          <w:rtl/>
        </w:rPr>
        <w:t xml:space="preserve"> که یکی علی القاعده بودن حکم به وجوب رد فاضل دیه است و دیگری همین روایت سورة می باشد.</w:t>
      </w:r>
    </w:p>
    <w:p w:rsidR="00776671" w:rsidRPr="00776671" w:rsidRDefault="00CE19AD" w:rsidP="007B56F2">
      <w:pPr>
        <w:rPr>
          <w:rtl/>
        </w:rPr>
      </w:pPr>
      <w:r>
        <w:rPr>
          <w:rFonts w:hint="cs"/>
          <w:rtl/>
        </w:rPr>
        <w:t xml:space="preserve">به نظر می رسد که </w:t>
      </w:r>
      <w:r w:rsidR="00776671" w:rsidRPr="00776671">
        <w:rPr>
          <w:rtl/>
        </w:rPr>
        <w:t>مرحوم علامه</w:t>
      </w:r>
      <w:r>
        <w:rPr>
          <w:rFonts w:hint="cs"/>
          <w:rtl/>
        </w:rPr>
        <w:t xml:space="preserve"> ره</w:t>
      </w:r>
      <w:r w:rsidR="00776671" w:rsidRPr="00776671">
        <w:rPr>
          <w:rtl/>
        </w:rPr>
        <w:t xml:space="preserve"> اولین کسی است که در مسأله اشکال کرده است</w:t>
      </w:r>
      <w:r w:rsidR="002C488F">
        <w:rPr>
          <w:rStyle w:val="FootnoteReference"/>
          <w:rtl/>
        </w:rPr>
        <w:footnoteReference w:id="7"/>
      </w:r>
      <w:r w:rsidR="00776671" w:rsidRPr="00776671">
        <w:rPr>
          <w:rtl/>
        </w:rPr>
        <w:t xml:space="preserve"> و مرحوم صاحب جواهر </w:t>
      </w:r>
      <w:r>
        <w:rPr>
          <w:rFonts w:hint="cs"/>
          <w:rtl/>
        </w:rPr>
        <w:t xml:space="preserve">ره این اشکال را دنبال کرده است و </w:t>
      </w:r>
      <w:r>
        <w:rPr>
          <w:rtl/>
        </w:rPr>
        <w:t>لازمه</w:t>
      </w:r>
      <w:r>
        <w:rPr>
          <w:rFonts w:hint="cs"/>
          <w:rtl/>
        </w:rPr>
        <w:t xml:space="preserve"> وجه اول</w:t>
      </w:r>
      <w:r w:rsidR="00776671" w:rsidRPr="00776671">
        <w:rPr>
          <w:rtl/>
        </w:rPr>
        <w:t xml:space="preserve"> را این دانسته است که اگر جانی اول دو دست را قطع نموده بود</w:t>
      </w:r>
      <w:r>
        <w:rPr>
          <w:rFonts w:hint="cs"/>
          <w:rtl/>
        </w:rPr>
        <w:t xml:space="preserve"> و طبق فرض</w:t>
      </w:r>
      <w:r w:rsidR="00776671" w:rsidRPr="00776671">
        <w:rPr>
          <w:rtl/>
        </w:rPr>
        <w:t>،</w:t>
      </w:r>
      <w:r>
        <w:rPr>
          <w:rFonts w:hint="cs"/>
          <w:rtl/>
        </w:rPr>
        <w:t xml:space="preserve"> اندمال از آن نیز حاصل شده بود،</w:t>
      </w:r>
      <w:r w:rsidR="00776671" w:rsidRPr="00776671">
        <w:rPr>
          <w:rtl/>
        </w:rPr>
        <w:t xml:space="preserve"> </w:t>
      </w:r>
      <w:r>
        <w:rPr>
          <w:rFonts w:hint="cs"/>
          <w:rtl/>
        </w:rPr>
        <w:t xml:space="preserve">اولیا دم </w:t>
      </w:r>
      <w:r w:rsidR="00776671" w:rsidRPr="00776671">
        <w:rPr>
          <w:rtl/>
        </w:rPr>
        <w:t xml:space="preserve">برای قصاص می بایست یک دیه کامل </w:t>
      </w:r>
      <w:r>
        <w:rPr>
          <w:rFonts w:hint="cs"/>
          <w:rtl/>
        </w:rPr>
        <w:t xml:space="preserve">را </w:t>
      </w:r>
      <w:r w:rsidR="00776671" w:rsidRPr="00776671">
        <w:rPr>
          <w:rtl/>
        </w:rPr>
        <w:t>پرداخت</w:t>
      </w:r>
      <w:r w:rsidR="007B56F2">
        <w:rPr>
          <w:rFonts w:hint="cs"/>
          <w:rtl/>
        </w:rPr>
        <w:t xml:space="preserve"> کنند؛ </w:t>
      </w:r>
      <w:r w:rsidR="00776671" w:rsidRPr="00776671">
        <w:rPr>
          <w:rtl/>
        </w:rPr>
        <w:t>چرا که دیه دو دست دیه یک انسان کامل است.</w:t>
      </w:r>
      <w:r w:rsidR="007B56F2">
        <w:rPr>
          <w:rFonts w:hint="cs"/>
          <w:rtl/>
        </w:rPr>
        <w:t xml:space="preserve"> </w:t>
      </w:r>
      <w:r w:rsidR="00776671" w:rsidRPr="00776671">
        <w:rPr>
          <w:rtl/>
        </w:rPr>
        <w:t>لذ</w:t>
      </w:r>
      <w:r w:rsidR="007B56F2">
        <w:rPr>
          <w:rtl/>
        </w:rPr>
        <w:t>ا ایشان در جواهر اشکال کرده است</w:t>
      </w:r>
      <w:r w:rsidR="007B56F2">
        <w:rPr>
          <w:rFonts w:hint="cs"/>
          <w:rtl/>
        </w:rPr>
        <w:t>، و در واقع</w:t>
      </w:r>
      <w:r w:rsidR="00776671" w:rsidRPr="00776671">
        <w:rPr>
          <w:rtl/>
        </w:rPr>
        <w:t xml:space="preserve"> آن چه</w:t>
      </w:r>
      <w:r w:rsidR="007B56F2">
        <w:rPr>
          <w:rFonts w:hint="cs"/>
          <w:rtl/>
        </w:rPr>
        <w:t xml:space="preserve"> در این وجه</w:t>
      </w:r>
      <w:r w:rsidR="00776671" w:rsidRPr="00776671">
        <w:rPr>
          <w:rtl/>
        </w:rPr>
        <w:t xml:space="preserve"> ذکر شد</w:t>
      </w:r>
      <w:r w:rsidR="007B56F2">
        <w:rPr>
          <w:rFonts w:hint="cs"/>
          <w:rtl/>
        </w:rPr>
        <w:t>ه است و</w:t>
      </w:r>
      <w:r w:rsidR="00776671" w:rsidRPr="00776671">
        <w:rPr>
          <w:rtl/>
        </w:rPr>
        <w:t xml:space="preserve"> </w:t>
      </w:r>
      <w:r w:rsidR="007B56F2">
        <w:rPr>
          <w:rFonts w:hint="cs"/>
          <w:rtl/>
        </w:rPr>
        <w:t xml:space="preserve">قضیه این صورت، </w:t>
      </w:r>
      <w:r w:rsidR="00776671" w:rsidRPr="00776671">
        <w:rPr>
          <w:rtl/>
        </w:rPr>
        <w:t xml:space="preserve">از قبیل </w:t>
      </w:r>
      <w:r w:rsidR="007B56F2">
        <w:rPr>
          <w:rFonts w:hint="cs"/>
          <w:rtl/>
        </w:rPr>
        <w:t xml:space="preserve">مسأله </w:t>
      </w:r>
      <w:r w:rsidR="00776671" w:rsidRPr="00776671">
        <w:rPr>
          <w:rtl/>
        </w:rPr>
        <w:t>قتل مرد</w:t>
      </w:r>
      <w:r w:rsidR="007B56F2">
        <w:rPr>
          <w:rFonts w:hint="cs"/>
          <w:rtl/>
        </w:rPr>
        <w:t xml:space="preserve"> توسط</w:t>
      </w:r>
      <w:r w:rsidR="00776671" w:rsidRPr="00776671">
        <w:rPr>
          <w:rtl/>
        </w:rPr>
        <w:t xml:space="preserve"> زن </w:t>
      </w:r>
      <w:r w:rsidR="007B56F2">
        <w:rPr>
          <w:rFonts w:hint="cs"/>
          <w:rtl/>
        </w:rPr>
        <w:t>دانسته شده است</w:t>
      </w:r>
      <w:r w:rsidR="00776671" w:rsidRPr="00776671">
        <w:rPr>
          <w:rtl/>
        </w:rPr>
        <w:t xml:space="preserve">، قیاس </w:t>
      </w:r>
      <w:r w:rsidR="007B56F2">
        <w:rPr>
          <w:rFonts w:hint="cs"/>
          <w:rtl/>
        </w:rPr>
        <w:t xml:space="preserve">به نظر می رسد، در حالی که </w:t>
      </w:r>
      <w:r w:rsidR="00776671" w:rsidRPr="00776671">
        <w:rPr>
          <w:rtl/>
        </w:rPr>
        <w:t xml:space="preserve">بعد از آن که قصاص به اعتبار نفس </w:t>
      </w:r>
      <w:r w:rsidR="007B56F2">
        <w:rPr>
          <w:rFonts w:hint="cs"/>
          <w:rtl/>
        </w:rPr>
        <w:t>محسوب شد،</w:t>
      </w:r>
      <w:r w:rsidR="00776671" w:rsidRPr="00776671">
        <w:rPr>
          <w:rtl/>
        </w:rPr>
        <w:t xml:space="preserve"> دیگر نباید فرقی بین مرد کامل و ناقص وجود داشته باشد و نباید</w:t>
      </w:r>
      <w:r w:rsidR="007B56F2">
        <w:rPr>
          <w:rFonts w:hint="cs"/>
          <w:rtl/>
        </w:rPr>
        <w:t xml:space="preserve"> به جایی قیاس نمود که دلیل خاص در آن وجود دارد.</w:t>
      </w:r>
    </w:p>
    <w:p w:rsidR="00776671" w:rsidRDefault="007B56F2" w:rsidP="002C488F">
      <w:pPr>
        <w:rPr>
          <w:rtl/>
        </w:rPr>
      </w:pPr>
      <w:r>
        <w:rPr>
          <w:rFonts w:hint="cs"/>
          <w:rtl/>
        </w:rPr>
        <w:t xml:space="preserve">بنابراین، </w:t>
      </w:r>
      <w:r w:rsidR="00776671" w:rsidRPr="00776671">
        <w:rPr>
          <w:rtl/>
        </w:rPr>
        <w:t>اگر دلالت و سند روایت تمام باشد، مدرک مسأله خواهد بود و در غیر این</w:t>
      </w:r>
      <w:r>
        <w:rPr>
          <w:rFonts w:hint="cs"/>
          <w:rtl/>
        </w:rPr>
        <w:t xml:space="preserve"> </w:t>
      </w:r>
      <w:r w:rsidR="00776671" w:rsidRPr="00776671">
        <w:rPr>
          <w:rtl/>
        </w:rPr>
        <w:t xml:space="preserve">صورت با قیاس و تنظیر کاری </w:t>
      </w:r>
      <w:r>
        <w:rPr>
          <w:rFonts w:hint="cs"/>
          <w:rtl/>
        </w:rPr>
        <w:t xml:space="preserve">از </w:t>
      </w:r>
      <w:r w:rsidR="00776671" w:rsidRPr="00776671">
        <w:rPr>
          <w:rtl/>
        </w:rPr>
        <w:t>پیش نمی رود.</w:t>
      </w:r>
    </w:p>
    <w:p w:rsidR="002C488F" w:rsidRPr="00776671" w:rsidRDefault="002C488F" w:rsidP="002C488F">
      <w:pPr>
        <w:rPr>
          <w:rtl/>
        </w:rPr>
      </w:pPr>
      <w:r>
        <w:rPr>
          <w:rFonts w:hint="cs"/>
          <w:rtl/>
        </w:rPr>
        <w:t xml:space="preserve">بر اساس متن و مدلول روایت و تفصیلی که در آن به معصوم علیه السلام نسبت داده شده است، در صورتی که نقص سابق بر جنایت در مجنی علیه، در اثر وقوع جنایتی ایراد شده باشد، رد فاضل دیه لازم است، اما در نواقص مادرزادی یا غیر جنایی، در مطالبه قصاص، نیازی به رد فاضل دیه نیست. </w:t>
      </w:r>
    </w:p>
    <w:p w:rsidR="007B56F2" w:rsidRDefault="007B56F2" w:rsidP="007B56F2">
      <w:pPr>
        <w:pStyle w:val="Heading8"/>
        <w:rPr>
          <w:rtl/>
        </w:rPr>
      </w:pPr>
      <w:bookmarkStart w:id="10" w:name="_Toc506221785"/>
      <w:r>
        <w:rPr>
          <w:rFonts w:hint="cs"/>
          <w:rtl/>
        </w:rPr>
        <w:t>عدم توثیق سورة بن کلیب</w:t>
      </w:r>
      <w:bookmarkEnd w:id="10"/>
    </w:p>
    <w:p w:rsidR="00776671" w:rsidRPr="00776671" w:rsidRDefault="002C488F" w:rsidP="002C488F">
      <w:pPr>
        <w:rPr>
          <w:rtl/>
        </w:rPr>
      </w:pPr>
      <w:r>
        <w:rPr>
          <w:rFonts w:hint="cs"/>
          <w:rtl/>
        </w:rPr>
        <w:t xml:space="preserve">در میان روایات دو راوی با این عنوان وجود دارد ولی در اینجا به قرینه نقل هشام، مراد از سوره، سورة بن کلیب اسدی است که البته توثیق و مدحی برای این عنوان در دست نیست، ولی با این حال، </w:t>
      </w:r>
      <w:r w:rsidR="00776671" w:rsidRPr="00776671">
        <w:rPr>
          <w:rtl/>
        </w:rPr>
        <w:t>مشهور</w:t>
      </w:r>
      <w:r>
        <w:rPr>
          <w:rFonts w:hint="cs"/>
          <w:rtl/>
        </w:rPr>
        <w:t xml:space="preserve"> فقها بر اساس این روایت فتوی داده اند.</w:t>
      </w:r>
    </w:p>
    <w:p w:rsidR="00776671" w:rsidRPr="00776671" w:rsidRDefault="00776671" w:rsidP="002C488F">
      <w:pPr>
        <w:rPr>
          <w:rtl/>
        </w:rPr>
      </w:pPr>
      <w:r w:rsidRPr="00776671">
        <w:rPr>
          <w:rtl/>
        </w:rPr>
        <w:t xml:space="preserve">از </w:t>
      </w:r>
      <w:r w:rsidR="002C488F">
        <w:rPr>
          <w:rFonts w:hint="cs"/>
          <w:rtl/>
        </w:rPr>
        <w:t xml:space="preserve">آنجا که از </w:t>
      </w:r>
      <w:r w:rsidRPr="00776671">
        <w:rPr>
          <w:rtl/>
        </w:rPr>
        <w:t>حیث دلالت مشکلی در روایت نیست و تنها از حیث سند بحث در مورد سوره</w:t>
      </w:r>
      <w:r w:rsidR="002C488F">
        <w:rPr>
          <w:rFonts w:hint="cs"/>
          <w:rtl/>
        </w:rPr>
        <w:t xml:space="preserve"> وجود دارد</w:t>
      </w:r>
      <w:r w:rsidRPr="00776671">
        <w:rPr>
          <w:rtl/>
        </w:rPr>
        <w:t xml:space="preserve">  که ظاهرا قابل تصحیح نیست</w:t>
      </w:r>
      <w:r w:rsidR="002C488F">
        <w:rPr>
          <w:rFonts w:hint="cs"/>
          <w:rtl/>
        </w:rPr>
        <w:t>،</w:t>
      </w:r>
      <w:r w:rsidRPr="00776671">
        <w:rPr>
          <w:rtl/>
        </w:rPr>
        <w:t xml:space="preserve"> </w:t>
      </w:r>
      <w:r w:rsidR="002C488F">
        <w:rPr>
          <w:rFonts w:hint="cs"/>
          <w:rtl/>
        </w:rPr>
        <w:t xml:space="preserve">می بایست در مقام علی القاعده مشی نمود و </w:t>
      </w:r>
      <w:r w:rsidRPr="00776671">
        <w:rPr>
          <w:rtl/>
        </w:rPr>
        <w:t>لذا</w:t>
      </w:r>
      <w:r w:rsidR="002C488F">
        <w:rPr>
          <w:rFonts w:hint="cs"/>
          <w:rtl/>
        </w:rPr>
        <w:t xml:space="preserve"> نمی توان قائل به وجوب رد فاضل دیه شد.</w:t>
      </w:r>
    </w:p>
    <w:p w:rsidR="001A1EA5" w:rsidRPr="005F2FFA" w:rsidRDefault="00776671" w:rsidP="005F2FFA">
      <w:pPr>
        <w:spacing w:line="240" w:lineRule="auto"/>
        <w:rPr>
          <w:rFonts w:ascii="IRNazanin" w:eastAsia="Times New Roman" w:hAnsi="IRNazanin" w:cs="IRNazanin"/>
          <w:color w:val="000000"/>
          <w:sz w:val="36"/>
          <w:szCs w:val="36"/>
          <w:rtl/>
        </w:rPr>
      </w:pPr>
      <w:r w:rsidRPr="00776671">
        <w:rPr>
          <w:rFonts w:ascii="Cambria" w:eastAsia="Times New Roman" w:hAnsi="Cambria" w:cs="Cambria" w:hint="cs"/>
          <w:color w:val="000000"/>
          <w:sz w:val="36"/>
          <w:szCs w:val="36"/>
          <w:rtl/>
        </w:rPr>
        <w:t> </w:t>
      </w:r>
      <w:bookmarkStart w:id="11" w:name="_GoBack"/>
      <w:bookmarkEnd w:id="11"/>
    </w:p>
    <w:sectPr w:rsidR="001A1EA5" w:rsidRPr="005F2FFA"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3707" w:rsidRDefault="004D3707" w:rsidP="008B750B">
      <w:pPr>
        <w:spacing w:line="240" w:lineRule="auto"/>
      </w:pPr>
      <w:r>
        <w:separator/>
      </w:r>
    </w:p>
  </w:endnote>
  <w:endnote w:type="continuationSeparator" w:id="0">
    <w:p w:rsidR="004D3707" w:rsidRDefault="004D370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21002A87" w:usb1="00000000" w:usb2="00000000"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F2FFA" w:rsidRPr="005F2FFA">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322642" w:rsidP="001B6799">
          <w:pPr>
            <w:pStyle w:val="Footer"/>
            <w:bidi w:val="0"/>
            <w:rPr>
              <w:color w:val="808080" w:themeColor="background1" w:themeShade="80"/>
              <w:rtl/>
            </w:rPr>
          </w:pPr>
          <w:bookmarkStart w:id="19" w:name="BokAdres"/>
          <w:bookmarkEnd w:id="19"/>
          <w:r>
            <w:rPr>
              <w:color w:val="808080" w:themeColor="background1" w:themeShade="80"/>
            </w:rPr>
            <w:t>F1mq1_13961123-080_ar1_mfeb.ir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3707" w:rsidRDefault="004D3707" w:rsidP="008B750B">
      <w:pPr>
        <w:spacing w:line="240" w:lineRule="auto"/>
      </w:pPr>
      <w:r>
        <w:separator/>
      </w:r>
    </w:p>
  </w:footnote>
  <w:footnote w:type="continuationSeparator" w:id="0">
    <w:p w:rsidR="004D3707" w:rsidRDefault="004D3707" w:rsidP="008B750B">
      <w:pPr>
        <w:spacing w:line="240" w:lineRule="auto"/>
      </w:pPr>
      <w:r>
        <w:continuationSeparator/>
      </w:r>
    </w:p>
  </w:footnote>
  <w:footnote w:id="1">
    <w:p w:rsidR="003E06D6" w:rsidRPr="003E06D6" w:rsidRDefault="003E06D6" w:rsidP="003E06D6">
      <w:pPr>
        <w:pStyle w:val="FootnoteText"/>
        <w:rPr>
          <w:rtl/>
        </w:rPr>
      </w:pPr>
      <w:r>
        <w:t>.</w:t>
      </w:r>
      <w:r w:rsidRPr="003E06D6">
        <w:footnoteRef/>
      </w:r>
      <w:r w:rsidRPr="003E06D6">
        <w:rPr>
          <w:rtl/>
        </w:rPr>
        <w:t xml:space="preserve"> </w:t>
      </w:r>
      <w:hyperlink r:id="rId1" w:history="1">
        <w:r w:rsidRPr="003E06D6">
          <w:rPr>
            <w:rStyle w:val="Hyperlink"/>
            <w:rFonts w:hint="cs"/>
            <w:rtl/>
          </w:rPr>
          <w:t>شرائع</w:t>
        </w:r>
        <w:r w:rsidRPr="003E06D6">
          <w:rPr>
            <w:rStyle w:val="Hyperlink"/>
            <w:rtl/>
          </w:rPr>
          <w:t xml:space="preserve"> </w:t>
        </w:r>
        <w:r w:rsidRPr="003E06D6">
          <w:rPr>
            <w:rStyle w:val="Hyperlink"/>
            <w:rFonts w:hint="cs"/>
            <w:rtl/>
          </w:rPr>
          <w:t>الإسلام،</w:t>
        </w:r>
        <w:r w:rsidRPr="003E06D6">
          <w:rPr>
            <w:rStyle w:val="Hyperlink"/>
            <w:rtl/>
          </w:rPr>
          <w:t xml:space="preserve"> </w:t>
        </w:r>
        <w:r w:rsidRPr="003E06D6">
          <w:rPr>
            <w:rStyle w:val="Hyperlink"/>
            <w:rFonts w:hint="cs"/>
            <w:rtl/>
          </w:rPr>
          <w:t>جعفر</w:t>
        </w:r>
        <w:r w:rsidRPr="003E06D6">
          <w:rPr>
            <w:rStyle w:val="Hyperlink"/>
            <w:rtl/>
          </w:rPr>
          <w:t xml:space="preserve"> </w:t>
        </w:r>
        <w:r w:rsidRPr="003E06D6">
          <w:rPr>
            <w:rStyle w:val="Hyperlink"/>
            <w:rFonts w:hint="cs"/>
            <w:rtl/>
          </w:rPr>
          <w:t>بن</w:t>
        </w:r>
        <w:r w:rsidRPr="003E06D6">
          <w:rPr>
            <w:rStyle w:val="Hyperlink"/>
            <w:rtl/>
          </w:rPr>
          <w:t xml:space="preserve"> </w:t>
        </w:r>
        <w:r w:rsidRPr="003E06D6">
          <w:rPr>
            <w:rStyle w:val="Hyperlink"/>
            <w:rFonts w:hint="cs"/>
            <w:rtl/>
          </w:rPr>
          <w:t>الحسن</w:t>
        </w:r>
        <w:r w:rsidRPr="003E06D6">
          <w:rPr>
            <w:rStyle w:val="Hyperlink"/>
            <w:rtl/>
          </w:rPr>
          <w:t xml:space="preserve"> </w:t>
        </w:r>
        <w:r w:rsidRPr="003E06D6">
          <w:rPr>
            <w:rStyle w:val="Hyperlink"/>
            <w:rFonts w:hint="cs"/>
            <w:rtl/>
          </w:rPr>
          <w:t>بن</w:t>
        </w:r>
        <w:r w:rsidRPr="003E06D6">
          <w:rPr>
            <w:rStyle w:val="Hyperlink"/>
            <w:rtl/>
          </w:rPr>
          <w:t xml:space="preserve"> </w:t>
        </w:r>
        <w:r w:rsidRPr="003E06D6">
          <w:rPr>
            <w:rStyle w:val="Hyperlink"/>
            <w:rFonts w:hint="cs"/>
            <w:rtl/>
          </w:rPr>
          <w:t>یحیی</w:t>
        </w:r>
        <w:r w:rsidRPr="003E06D6">
          <w:rPr>
            <w:rStyle w:val="Hyperlink"/>
            <w:rtl/>
          </w:rPr>
          <w:t xml:space="preserve"> (</w:t>
        </w:r>
        <w:r w:rsidRPr="003E06D6">
          <w:rPr>
            <w:rStyle w:val="Hyperlink"/>
            <w:rFonts w:hint="cs"/>
            <w:rtl/>
          </w:rPr>
          <w:t>المحقق</w:t>
        </w:r>
        <w:r w:rsidRPr="003E06D6">
          <w:rPr>
            <w:rStyle w:val="Hyperlink"/>
            <w:rtl/>
          </w:rPr>
          <w:t xml:space="preserve"> </w:t>
        </w:r>
        <w:r w:rsidRPr="003E06D6">
          <w:rPr>
            <w:rStyle w:val="Hyperlink"/>
            <w:rFonts w:hint="cs"/>
            <w:rtl/>
          </w:rPr>
          <w:t>الحلّی</w:t>
        </w:r>
        <w:r w:rsidRPr="003E06D6">
          <w:rPr>
            <w:rStyle w:val="Hyperlink"/>
            <w:rtl/>
          </w:rPr>
          <w:t>)</w:t>
        </w:r>
        <w:r w:rsidRPr="003E06D6">
          <w:rPr>
            <w:rStyle w:val="Hyperlink"/>
            <w:rFonts w:hint="cs"/>
            <w:rtl/>
          </w:rPr>
          <w:t>،</w:t>
        </w:r>
        <w:r w:rsidRPr="003E06D6">
          <w:rPr>
            <w:rStyle w:val="Hyperlink"/>
            <w:rtl/>
          </w:rPr>
          <w:t xml:space="preserve"> </w:t>
        </w:r>
        <w:r w:rsidRPr="003E06D6">
          <w:rPr>
            <w:rStyle w:val="Hyperlink"/>
            <w:rFonts w:hint="cs"/>
            <w:rtl/>
          </w:rPr>
          <w:t>ج</w:t>
        </w:r>
        <w:r w:rsidRPr="003E06D6">
          <w:rPr>
            <w:rStyle w:val="Hyperlink"/>
            <w:rtl/>
          </w:rPr>
          <w:t>4</w:t>
        </w:r>
        <w:r w:rsidRPr="003E06D6">
          <w:rPr>
            <w:rStyle w:val="Hyperlink"/>
            <w:rFonts w:hint="cs"/>
            <w:rtl/>
          </w:rPr>
          <w:t>،</w:t>
        </w:r>
        <w:r w:rsidRPr="003E06D6">
          <w:rPr>
            <w:rStyle w:val="Hyperlink"/>
            <w:rtl/>
          </w:rPr>
          <w:t xml:space="preserve"> </w:t>
        </w:r>
        <w:r w:rsidRPr="003E06D6">
          <w:rPr>
            <w:rStyle w:val="Hyperlink"/>
            <w:rFonts w:hint="cs"/>
            <w:rtl/>
          </w:rPr>
          <w:t>ص</w:t>
        </w:r>
        <w:r w:rsidRPr="003E06D6">
          <w:rPr>
            <w:rStyle w:val="Hyperlink"/>
            <w:rtl/>
          </w:rPr>
          <w:t>186.</w:t>
        </w:r>
      </w:hyperlink>
    </w:p>
  </w:footnote>
  <w:footnote w:id="2">
    <w:p w:rsidR="009D77C0" w:rsidRPr="009D77C0" w:rsidRDefault="009D77C0" w:rsidP="009D77C0">
      <w:pPr>
        <w:pStyle w:val="FootnoteText"/>
      </w:pPr>
      <w:r w:rsidRPr="009D77C0">
        <w:footnoteRef/>
      </w:r>
      <w:r>
        <w:rPr>
          <w:rFonts w:hint="cs"/>
          <w:rtl/>
        </w:rPr>
        <w:t>.</w:t>
      </w:r>
      <w:r w:rsidRPr="009D77C0">
        <w:rPr>
          <w:rtl/>
        </w:rPr>
        <w:t xml:space="preserve"> </w:t>
      </w:r>
      <w:hyperlink r:id="rId2" w:history="1">
        <w:r w:rsidRPr="009D77C0">
          <w:rPr>
            <w:rStyle w:val="Hyperlink"/>
            <w:rFonts w:hint="cs"/>
            <w:rtl/>
          </w:rPr>
          <w:t>جواهر</w:t>
        </w:r>
        <w:r w:rsidRPr="009D77C0">
          <w:rPr>
            <w:rStyle w:val="Hyperlink"/>
            <w:rtl/>
          </w:rPr>
          <w:t xml:space="preserve"> </w:t>
        </w:r>
        <w:r w:rsidRPr="009D77C0">
          <w:rPr>
            <w:rStyle w:val="Hyperlink"/>
            <w:rFonts w:hint="cs"/>
            <w:rtl/>
          </w:rPr>
          <w:t>الکلام،</w:t>
        </w:r>
        <w:r w:rsidRPr="009D77C0">
          <w:rPr>
            <w:rStyle w:val="Hyperlink"/>
            <w:rtl/>
          </w:rPr>
          <w:t xml:space="preserve"> </w:t>
        </w:r>
        <w:r w:rsidRPr="009D77C0">
          <w:rPr>
            <w:rStyle w:val="Hyperlink"/>
            <w:rFonts w:hint="cs"/>
            <w:rtl/>
          </w:rPr>
          <w:t>محمد</w:t>
        </w:r>
        <w:r w:rsidRPr="009D77C0">
          <w:rPr>
            <w:rStyle w:val="Hyperlink"/>
            <w:rtl/>
          </w:rPr>
          <w:t xml:space="preserve"> </w:t>
        </w:r>
        <w:r w:rsidRPr="009D77C0">
          <w:rPr>
            <w:rStyle w:val="Hyperlink"/>
            <w:rFonts w:hint="cs"/>
            <w:rtl/>
          </w:rPr>
          <w:t>حسن</w:t>
        </w:r>
        <w:r w:rsidRPr="009D77C0">
          <w:rPr>
            <w:rStyle w:val="Hyperlink"/>
            <w:rtl/>
          </w:rPr>
          <w:t xml:space="preserve"> </w:t>
        </w:r>
        <w:r w:rsidRPr="009D77C0">
          <w:rPr>
            <w:rStyle w:val="Hyperlink"/>
            <w:rFonts w:hint="cs"/>
            <w:rtl/>
          </w:rPr>
          <w:t>نجفی،</w:t>
        </w:r>
        <w:r w:rsidRPr="009D77C0">
          <w:rPr>
            <w:rStyle w:val="Hyperlink"/>
            <w:rtl/>
          </w:rPr>
          <w:t xml:space="preserve"> </w:t>
        </w:r>
        <w:r w:rsidRPr="009D77C0">
          <w:rPr>
            <w:rStyle w:val="Hyperlink"/>
            <w:rFonts w:hint="cs"/>
            <w:rtl/>
          </w:rPr>
          <w:t>ج</w:t>
        </w:r>
        <w:r w:rsidRPr="009D77C0">
          <w:rPr>
            <w:rStyle w:val="Hyperlink"/>
            <w:rtl/>
          </w:rPr>
          <w:t>42</w:t>
        </w:r>
        <w:r w:rsidRPr="009D77C0">
          <w:rPr>
            <w:rStyle w:val="Hyperlink"/>
            <w:rFonts w:hint="cs"/>
            <w:rtl/>
          </w:rPr>
          <w:t>،</w:t>
        </w:r>
        <w:r w:rsidRPr="009D77C0">
          <w:rPr>
            <w:rStyle w:val="Hyperlink"/>
            <w:rtl/>
          </w:rPr>
          <w:t xml:space="preserve"> </w:t>
        </w:r>
        <w:r w:rsidRPr="009D77C0">
          <w:rPr>
            <w:rStyle w:val="Hyperlink"/>
            <w:rFonts w:hint="cs"/>
            <w:rtl/>
          </w:rPr>
          <w:t>ص</w:t>
        </w:r>
        <w:r w:rsidRPr="009D77C0">
          <w:rPr>
            <w:rStyle w:val="Hyperlink"/>
            <w:rtl/>
          </w:rPr>
          <w:t>59</w:t>
        </w:r>
        <w:r w:rsidRPr="009D77C0">
          <w:rPr>
            <w:rStyle w:val="Hyperlink"/>
          </w:rPr>
          <w:t>.</w:t>
        </w:r>
      </w:hyperlink>
    </w:p>
  </w:footnote>
  <w:footnote w:id="3">
    <w:p w:rsidR="009D77C0" w:rsidRPr="009D77C0" w:rsidRDefault="009D77C0" w:rsidP="009D77C0">
      <w:pPr>
        <w:pStyle w:val="FootnoteText"/>
        <w:rPr>
          <w:rtl/>
        </w:rPr>
      </w:pPr>
      <w:r w:rsidRPr="009D77C0">
        <w:footnoteRef/>
      </w:r>
      <w:r>
        <w:rPr>
          <w:rFonts w:hint="cs"/>
          <w:rtl/>
        </w:rPr>
        <w:t>.</w:t>
      </w:r>
      <w:r w:rsidRPr="009D77C0">
        <w:rPr>
          <w:rtl/>
        </w:rPr>
        <w:t xml:space="preserve"> </w:t>
      </w:r>
      <w:hyperlink r:id="rId3" w:history="1">
        <w:r w:rsidRPr="009D77C0">
          <w:rPr>
            <w:rStyle w:val="Hyperlink"/>
            <w:rFonts w:hint="cs"/>
            <w:rtl/>
          </w:rPr>
          <w:t>موسوعة</w:t>
        </w:r>
        <w:r w:rsidRPr="009D77C0">
          <w:rPr>
            <w:rStyle w:val="Hyperlink"/>
            <w:rtl/>
          </w:rPr>
          <w:t xml:space="preserve"> </w:t>
        </w:r>
        <w:r w:rsidRPr="009D77C0">
          <w:rPr>
            <w:rStyle w:val="Hyperlink"/>
            <w:rFonts w:hint="cs"/>
            <w:rtl/>
          </w:rPr>
          <w:t>الامام</w:t>
        </w:r>
        <w:r w:rsidRPr="009D77C0">
          <w:rPr>
            <w:rStyle w:val="Hyperlink"/>
            <w:rtl/>
          </w:rPr>
          <w:t xml:space="preserve"> </w:t>
        </w:r>
        <w:r w:rsidRPr="009D77C0">
          <w:rPr>
            <w:rStyle w:val="Hyperlink"/>
            <w:rFonts w:hint="cs"/>
            <w:rtl/>
          </w:rPr>
          <w:t>الخوئی،</w:t>
        </w:r>
        <w:r w:rsidRPr="009D77C0">
          <w:rPr>
            <w:rStyle w:val="Hyperlink"/>
            <w:rtl/>
          </w:rPr>
          <w:t xml:space="preserve"> </w:t>
        </w:r>
        <w:r w:rsidRPr="009D77C0">
          <w:rPr>
            <w:rStyle w:val="Hyperlink"/>
            <w:rFonts w:hint="cs"/>
            <w:rtl/>
          </w:rPr>
          <w:t>السید</w:t>
        </w:r>
        <w:r w:rsidRPr="009D77C0">
          <w:rPr>
            <w:rStyle w:val="Hyperlink"/>
            <w:rtl/>
          </w:rPr>
          <w:t xml:space="preserve"> </w:t>
        </w:r>
        <w:r w:rsidRPr="009D77C0">
          <w:rPr>
            <w:rStyle w:val="Hyperlink"/>
            <w:rFonts w:hint="cs"/>
            <w:rtl/>
          </w:rPr>
          <w:t>أبوالقاسم</w:t>
        </w:r>
        <w:r w:rsidRPr="009D77C0">
          <w:rPr>
            <w:rStyle w:val="Hyperlink"/>
            <w:rtl/>
          </w:rPr>
          <w:t xml:space="preserve"> </w:t>
        </w:r>
        <w:r w:rsidRPr="009D77C0">
          <w:rPr>
            <w:rStyle w:val="Hyperlink"/>
            <w:rFonts w:hint="cs"/>
            <w:rtl/>
          </w:rPr>
          <w:t>الخوئی،</w:t>
        </w:r>
        <w:r w:rsidRPr="009D77C0">
          <w:rPr>
            <w:rStyle w:val="Hyperlink"/>
            <w:rtl/>
          </w:rPr>
          <w:t xml:space="preserve"> </w:t>
        </w:r>
        <w:r w:rsidRPr="009D77C0">
          <w:rPr>
            <w:rStyle w:val="Hyperlink"/>
            <w:rFonts w:hint="cs"/>
            <w:rtl/>
          </w:rPr>
          <w:t>ج</w:t>
        </w:r>
        <w:r w:rsidRPr="009D77C0">
          <w:rPr>
            <w:rStyle w:val="Hyperlink"/>
            <w:rtl/>
          </w:rPr>
          <w:t>42</w:t>
        </w:r>
        <w:r w:rsidRPr="009D77C0">
          <w:rPr>
            <w:rStyle w:val="Hyperlink"/>
            <w:rFonts w:hint="cs"/>
            <w:rtl/>
          </w:rPr>
          <w:t>،</w:t>
        </w:r>
        <w:r w:rsidRPr="009D77C0">
          <w:rPr>
            <w:rStyle w:val="Hyperlink"/>
            <w:rtl/>
          </w:rPr>
          <w:t xml:space="preserve"> </w:t>
        </w:r>
        <w:r w:rsidRPr="009D77C0">
          <w:rPr>
            <w:rStyle w:val="Hyperlink"/>
            <w:rFonts w:hint="cs"/>
            <w:rtl/>
          </w:rPr>
          <w:t>ص</w:t>
        </w:r>
        <w:r w:rsidRPr="009D77C0">
          <w:rPr>
            <w:rStyle w:val="Hyperlink"/>
            <w:rtl/>
          </w:rPr>
          <w:t>22.</w:t>
        </w:r>
      </w:hyperlink>
    </w:p>
  </w:footnote>
  <w:footnote w:id="4">
    <w:p w:rsidR="00CE19AD" w:rsidRPr="00CE19AD" w:rsidRDefault="00CE19AD" w:rsidP="00CE19AD">
      <w:pPr>
        <w:pStyle w:val="FootnoteText"/>
      </w:pPr>
      <w:r w:rsidRPr="00CE19AD">
        <w:footnoteRef/>
      </w:r>
      <w:r>
        <w:rPr>
          <w:rFonts w:hint="cs"/>
          <w:rtl/>
        </w:rPr>
        <w:t>.</w:t>
      </w:r>
      <w:r w:rsidRPr="00CE19AD">
        <w:rPr>
          <w:rtl/>
        </w:rPr>
        <w:t xml:space="preserve"> </w:t>
      </w:r>
      <w:hyperlink r:id="rId4" w:history="1">
        <w:r w:rsidRPr="00CE19AD">
          <w:rPr>
            <w:rStyle w:val="Hyperlink"/>
            <w:rFonts w:hint="cs"/>
            <w:rtl/>
          </w:rPr>
          <w:t>وسائل</w:t>
        </w:r>
        <w:r w:rsidRPr="00CE19AD">
          <w:rPr>
            <w:rStyle w:val="Hyperlink"/>
            <w:rtl/>
          </w:rPr>
          <w:t xml:space="preserve"> </w:t>
        </w:r>
        <w:r w:rsidRPr="00CE19AD">
          <w:rPr>
            <w:rStyle w:val="Hyperlink"/>
            <w:rFonts w:hint="cs"/>
            <w:rtl/>
          </w:rPr>
          <w:t>الشیعة،</w:t>
        </w:r>
        <w:r w:rsidRPr="00CE19AD">
          <w:rPr>
            <w:rStyle w:val="Hyperlink"/>
            <w:rtl/>
          </w:rPr>
          <w:t xml:space="preserve"> </w:t>
        </w:r>
        <w:r w:rsidRPr="00CE19AD">
          <w:rPr>
            <w:rStyle w:val="Hyperlink"/>
            <w:rFonts w:hint="cs"/>
            <w:rtl/>
          </w:rPr>
          <w:t>الشیخ</w:t>
        </w:r>
        <w:r w:rsidRPr="00CE19AD">
          <w:rPr>
            <w:rStyle w:val="Hyperlink"/>
            <w:rtl/>
          </w:rPr>
          <w:t xml:space="preserve"> </w:t>
        </w:r>
        <w:r w:rsidRPr="00CE19AD">
          <w:rPr>
            <w:rStyle w:val="Hyperlink"/>
            <w:rFonts w:hint="cs"/>
            <w:rtl/>
          </w:rPr>
          <w:t>الحر</w:t>
        </w:r>
        <w:r w:rsidRPr="00CE19AD">
          <w:rPr>
            <w:rStyle w:val="Hyperlink"/>
            <w:rtl/>
          </w:rPr>
          <w:t xml:space="preserve"> </w:t>
        </w:r>
        <w:r w:rsidRPr="00CE19AD">
          <w:rPr>
            <w:rStyle w:val="Hyperlink"/>
            <w:rFonts w:hint="cs"/>
            <w:rtl/>
          </w:rPr>
          <w:t>العاملي،</w:t>
        </w:r>
        <w:r w:rsidRPr="00CE19AD">
          <w:rPr>
            <w:rStyle w:val="Hyperlink"/>
            <w:rtl/>
          </w:rPr>
          <w:t xml:space="preserve"> </w:t>
        </w:r>
        <w:r w:rsidRPr="00CE19AD">
          <w:rPr>
            <w:rStyle w:val="Hyperlink"/>
            <w:rFonts w:hint="cs"/>
            <w:rtl/>
          </w:rPr>
          <w:t>ج</w:t>
        </w:r>
        <w:r w:rsidRPr="00CE19AD">
          <w:rPr>
            <w:rStyle w:val="Hyperlink"/>
            <w:rtl/>
          </w:rPr>
          <w:t>29</w:t>
        </w:r>
        <w:r w:rsidRPr="00CE19AD">
          <w:rPr>
            <w:rStyle w:val="Hyperlink"/>
            <w:rFonts w:hint="cs"/>
            <w:rtl/>
          </w:rPr>
          <w:t>،</w:t>
        </w:r>
        <w:r w:rsidRPr="00CE19AD">
          <w:rPr>
            <w:rStyle w:val="Hyperlink"/>
            <w:rtl/>
          </w:rPr>
          <w:t xml:space="preserve"> </w:t>
        </w:r>
        <w:r w:rsidRPr="00CE19AD">
          <w:rPr>
            <w:rStyle w:val="Hyperlink"/>
            <w:rFonts w:hint="cs"/>
            <w:rtl/>
          </w:rPr>
          <w:t>ص</w:t>
        </w:r>
        <w:r w:rsidRPr="00CE19AD">
          <w:rPr>
            <w:rStyle w:val="Hyperlink"/>
            <w:rtl/>
          </w:rPr>
          <w:t>111</w:t>
        </w:r>
        <w:r w:rsidRPr="00CE19AD">
          <w:rPr>
            <w:rStyle w:val="Hyperlink"/>
            <w:rFonts w:hint="cs"/>
            <w:rtl/>
          </w:rPr>
          <w:t>،</w:t>
        </w:r>
        <w:r w:rsidRPr="00CE19AD">
          <w:rPr>
            <w:rStyle w:val="Hyperlink"/>
            <w:rtl/>
          </w:rPr>
          <w:t xml:space="preserve"> </w:t>
        </w:r>
        <w:r w:rsidRPr="00CE19AD">
          <w:rPr>
            <w:rStyle w:val="Hyperlink"/>
            <w:rFonts w:hint="cs"/>
            <w:rtl/>
          </w:rPr>
          <w:t>أبواب</w:t>
        </w:r>
        <w:r w:rsidRPr="00CE19AD">
          <w:rPr>
            <w:rStyle w:val="Hyperlink"/>
            <w:rtl/>
          </w:rPr>
          <w:t xml:space="preserve"> </w:t>
        </w:r>
        <w:r w:rsidRPr="00CE19AD">
          <w:rPr>
            <w:rStyle w:val="Hyperlink"/>
            <w:rFonts w:hint="cs"/>
            <w:rtl/>
          </w:rPr>
          <w:t>قصاص</w:t>
        </w:r>
        <w:r w:rsidRPr="00CE19AD">
          <w:rPr>
            <w:rStyle w:val="Hyperlink"/>
            <w:rtl/>
          </w:rPr>
          <w:t xml:space="preserve"> </w:t>
        </w:r>
        <w:r w:rsidRPr="00CE19AD">
          <w:rPr>
            <w:rStyle w:val="Hyperlink"/>
            <w:rFonts w:hint="cs"/>
            <w:rtl/>
          </w:rPr>
          <w:t>فی</w:t>
        </w:r>
        <w:r w:rsidRPr="00CE19AD">
          <w:rPr>
            <w:rStyle w:val="Hyperlink"/>
            <w:rtl/>
          </w:rPr>
          <w:t xml:space="preserve"> </w:t>
        </w:r>
        <w:r w:rsidRPr="00CE19AD">
          <w:rPr>
            <w:rStyle w:val="Hyperlink"/>
            <w:rFonts w:hint="cs"/>
            <w:rtl/>
          </w:rPr>
          <w:t>النفس،</w:t>
        </w:r>
        <w:r w:rsidRPr="00CE19AD">
          <w:rPr>
            <w:rStyle w:val="Hyperlink"/>
            <w:rtl/>
          </w:rPr>
          <w:t xml:space="preserve"> </w:t>
        </w:r>
        <w:r w:rsidRPr="00CE19AD">
          <w:rPr>
            <w:rStyle w:val="Hyperlink"/>
            <w:rFonts w:hint="cs"/>
            <w:rtl/>
          </w:rPr>
          <w:t>باب</w:t>
        </w:r>
        <w:r w:rsidRPr="00CE19AD">
          <w:rPr>
            <w:rStyle w:val="Hyperlink"/>
            <w:rtl/>
          </w:rPr>
          <w:t>50</w:t>
        </w:r>
        <w:r w:rsidRPr="00CE19AD">
          <w:rPr>
            <w:rStyle w:val="Hyperlink"/>
            <w:rFonts w:hint="cs"/>
            <w:rtl/>
          </w:rPr>
          <w:t>،</w:t>
        </w:r>
        <w:r w:rsidRPr="00CE19AD">
          <w:rPr>
            <w:rStyle w:val="Hyperlink"/>
            <w:rtl/>
          </w:rPr>
          <w:t xml:space="preserve"> </w:t>
        </w:r>
        <w:r w:rsidRPr="00CE19AD">
          <w:rPr>
            <w:rStyle w:val="Hyperlink"/>
            <w:rFonts w:hint="cs"/>
            <w:rtl/>
          </w:rPr>
          <w:t>ح</w:t>
        </w:r>
        <w:r w:rsidRPr="00CE19AD">
          <w:rPr>
            <w:rStyle w:val="Hyperlink"/>
            <w:rtl/>
          </w:rPr>
          <w:t>1</w:t>
        </w:r>
        <w:r w:rsidRPr="00CE19AD">
          <w:rPr>
            <w:rStyle w:val="Hyperlink"/>
            <w:rFonts w:hint="cs"/>
            <w:rtl/>
          </w:rPr>
          <w:t>،</w:t>
        </w:r>
        <w:r w:rsidRPr="00CE19AD">
          <w:rPr>
            <w:rStyle w:val="Hyperlink"/>
            <w:rtl/>
          </w:rPr>
          <w:t xml:space="preserve"> </w:t>
        </w:r>
        <w:r w:rsidRPr="00CE19AD">
          <w:rPr>
            <w:rStyle w:val="Hyperlink"/>
            <w:rFonts w:hint="cs"/>
            <w:rtl/>
          </w:rPr>
          <w:t>ط</w:t>
        </w:r>
        <w:r w:rsidRPr="00CE19AD">
          <w:rPr>
            <w:rStyle w:val="Hyperlink"/>
            <w:rtl/>
          </w:rPr>
          <w:t xml:space="preserve"> </w:t>
        </w:r>
        <w:r w:rsidRPr="00CE19AD">
          <w:rPr>
            <w:rStyle w:val="Hyperlink"/>
            <w:rFonts w:hint="cs"/>
            <w:rtl/>
          </w:rPr>
          <w:t>آل</w:t>
        </w:r>
        <w:r w:rsidRPr="00CE19AD">
          <w:rPr>
            <w:rStyle w:val="Hyperlink"/>
            <w:rtl/>
          </w:rPr>
          <w:t xml:space="preserve"> </w:t>
        </w:r>
        <w:r w:rsidRPr="00CE19AD">
          <w:rPr>
            <w:rStyle w:val="Hyperlink"/>
            <w:rFonts w:hint="cs"/>
            <w:rtl/>
          </w:rPr>
          <w:t>البيت</w:t>
        </w:r>
        <w:r w:rsidRPr="00CE19AD">
          <w:rPr>
            <w:rStyle w:val="Hyperlink"/>
          </w:rPr>
          <w:t>.</w:t>
        </w:r>
      </w:hyperlink>
    </w:p>
  </w:footnote>
  <w:footnote w:id="5">
    <w:p w:rsidR="00CE19AD" w:rsidRPr="00CE19AD" w:rsidRDefault="00CE19AD" w:rsidP="00CE19AD">
      <w:pPr>
        <w:pStyle w:val="FootnoteText"/>
        <w:rPr>
          <w:rtl/>
        </w:rPr>
      </w:pPr>
      <w:r w:rsidRPr="00CE19AD">
        <w:footnoteRef/>
      </w:r>
      <w:r>
        <w:rPr>
          <w:rFonts w:hint="cs"/>
          <w:rtl/>
        </w:rPr>
        <w:t>.</w:t>
      </w:r>
      <w:r w:rsidRPr="00CE19AD">
        <w:rPr>
          <w:rtl/>
        </w:rPr>
        <w:t xml:space="preserve"> </w:t>
      </w:r>
      <w:hyperlink r:id="rId5" w:history="1">
        <w:r w:rsidRPr="00CE19AD">
          <w:rPr>
            <w:rStyle w:val="Hyperlink"/>
            <w:rFonts w:hint="cs"/>
            <w:rtl/>
          </w:rPr>
          <w:t>الکافی،</w:t>
        </w:r>
        <w:r w:rsidRPr="00CE19AD">
          <w:rPr>
            <w:rStyle w:val="Hyperlink"/>
            <w:rtl/>
          </w:rPr>
          <w:t xml:space="preserve"> </w:t>
        </w:r>
        <w:r w:rsidRPr="00CE19AD">
          <w:rPr>
            <w:rStyle w:val="Hyperlink"/>
            <w:rFonts w:hint="cs"/>
            <w:rtl/>
          </w:rPr>
          <w:t>محمد</w:t>
        </w:r>
        <w:r w:rsidRPr="00CE19AD">
          <w:rPr>
            <w:rStyle w:val="Hyperlink"/>
            <w:rtl/>
          </w:rPr>
          <w:t xml:space="preserve"> </w:t>
        </w:r>
        <w:r w:rsidRPr="00CE19AD">
          <w:rPr>
            <w:rStyle w:val="Hyperlink"/>
            <w:rFonts w:hint="cs"/>
            <w:rtl/>
          </w:rPr>
          <w:t>بن</w:t>
        </w:r>
        <w:r w:rsidRPr="00CE19AD">
          <w:rPr>
            <w:rStyle w:val="Hyperlink"/>
            <w:rtl/>
          </w:rPr>
          <w:t xml:space="preserve"> </w:t>
        </w:r>
        <w:r w:rsidRPr="00CE19AD">
          <w:rPr>
            <w:rStyle w:val="Hyperlink"/>
            <w:rFonts w:hint="cs"/>
            <w:rtl/>
          </w:rPr>
          <w:t>یعقوب</w:t>
        </w:r>
        <w:r w:rsidRPr="00CE19AD">
          <w:rPr>
            <w:rStyle w:val="Hyperlink"/>
            <w:rtl/>
          </w:rPr>
          <w:t xml:space="preserve"> </w:t>
        </w:r>
        <w:r w:rsidRPr="00CE19AD">
          <w:rPr>
            <w:rStyle w:val="Hyperlink"/>
            <w:rFonts w:hint="cs"/>
            <w:rtl/>
          </w:rPr>
          <w:t>کلینی،</w:t>
        </w:r>
        <w:r w:rsidRPr="00CE19AD">
          <w:rPr>
            <w:rStyle w:val="Hyperlink"/>
            <w:rtl/>
          </w:rPr>
          <w:t xml:space="preserve"> </w:t>
        </w:r>
        <w:r w:rsidRPr="00CE19AD">
          <w:rPr>
            <w:rStyle w:val="Hyperlink"/>
            <w:rFonts w:hint="cs"/>
            <w:rtl/>
          </w:rPr>
          <w:t>ج</w:t>
        </w:r>
        <w:r w:rsidRPr="00CE19AD">
          <w:rPr>
            <w:rStyle w:val="Hyperlink"/>
            <w:rtl/>
          </w:rPr>
          <w:t>7</w:t>
        </w:r>
        <w:r w:rsidRPr="00CE19AD">
          <w:rPr>
            <w:rStyle w:val="Hyperlink"/>
            <w:rFonts w:hint="cs"/>
            <w:rtl/>
          </w:rPr>
          <w:t>،</w:t>
        </w:r>
        <w:r w:rsidRPr="00CE19AD">
          <w:rPr>
            <w:rStyle w:val="Hyperlink"/>
            <w:rtl/>
          </w:rPr>
          <w:t xml:space="preserve"> </w:t>
        </w:r>
        <w:r w:rsidRPr="00CE19AD">
          <w:rPr>
            <w:rStyle w:val="Hyperlink"/>
            <w:rFonts w:hint="cs"/>
            <w:rtl/>
          </w:rPr>
          <w:t>ص</w:t>
        </w:r>
        <w:r w:rsidRPr="00CE19AD">
          <w:rPr>
            <w:rStyle w:val="Hyperlink"/>
            <w:rtl/>
          </w:rPr>
          <w:t>316.</w:t>
        </w:r>
      </w:hyperlink>
    </w:p>
  </w:footnote>
  <w:footnote w:id="6">
    <w:p w:rsidR="00CE19AD" w:rsidRDefault="00CE19AD">
      <w:pPr>
        <w:pStyle w:val="FootnoteText"/>
        <w:rPr>
          <w:rtl/>
        </w:rPr>
      </w:pPr>
      <w:r>
        <w:rPr>
          <w:rStyle w:val="FootnoteReference"/>
        </w:rPr>
        <w:footnoteRef/>
      </w:r>
      <w:r>
        <w:rPr>
          <w:rtl/>
        </w:rPr>
        <w:t xml:space="preserve"> </w:t>
      </w:r>
      <w:r>
        <w:rPr>
          <w:rFonts w:hint="cs"/>
          <w:rtl/>
        </w:rPr>
        <w:t xml:space="preserve">. </w:t>
      </w:r>
      <w:r w:rsidRPr="00CE19AD">
        <w:rPr>
          <w:rFonts w:hint="cs"/>
          <w:rtl/>
        </w:rPr>
        <w:t>تهذيب</w:t>
      </w:r>
      <w:r w:rsidRPr="00CE19AD">
        <w:rPr>
          <w:rtl/>
        </w:rPr>
        <w:t xml:space="preserve"> </w:t>
      </w:r>
      <w:r w:rsidRPr="00CE19AD">
        <w:rPr>
          <w:rFonts w:hint="cs"/>
          <w:rtl/>
        </w:rPr>
        <w:t>الأحكام،</w:t>
      </w:r>
      <w:r w:rsidRPr="00CE19AD">
        <w:rPr>
          <w:rtl/>
        </w:rPr>
        <w:t xml:space="preserve"> </w:t>
      </w:r>
      <w:r w:rsidRPr="00CE19AD">
        <w:rPr>
          <w:rFonts w:hint="cs"/>
          <w:rtl/>
        </w:rPr>
        <w:t>ج‌</w:t>
      </w:r>
      <w:r w:rsidRPr="00CE19AD">
        <w:rPr>
          <w:rtl/>
        </w:rPr>
        <w:t>10</w:t>
      </w:r>
      <w:r w:rsidRPr="00CE19AD">
        <w:rPr>
          <w:rFonts w:hint="cs"/>
          <w:rtl/>
        </w:rPr>
        <w:t>،</w:t>
      </w:r>
      <w:r w:rsidRPr="00CE19AD">
        <w:rPr>
          <w:rtl/>
        </w:rPr>
        <w:t xml:space="preserve"> </w:t>
      </w:r>
      <w:r w:rsidRPr="00CE19AD">
        <w:rPr>
          <w:rFonts w:hint="cs"/>
          <w:rtl/>
        </w:rPr>
        <w:t>ص</w:t>
      </w:r>
      <w:r w:rsidRPr="00CE19AD">
        <w:rPr>
          <w:rtl/>
        </w:rPr>
        <w:t>: 277‌</w:t>
      </w:r>
      <w:r>
        <w:rPr>
          <w:rFonts w:hint="cs"/>
          <w:rtl/>
        </w:rPr>
        <w:t>.</w:t>
      </w:r>
    </w:p>
  </w:footnote>
  <w:footnote w:id="7">
    <w:p w:rsidR="002C488F" w:rsidRDefault="002C488F">
      <w:pPr>
        <w:pStyle w:val="FootnoteText"/>
        <w:rPr>
          <w:rtl/>
        </w:rPr>
      </w:pPr>
      <w:r>
        <w:rPr>
          <w:rStyle w:val="FootnoteReference"/>
        </w:rPr>
        <w:footnoteRef/>
      </w:r>
      <w:r>
        <w:rPr>
          <w:rtl/>
        </w:rPr>
        <w:t xml:space="preserve"> </w:t>
      </w:r>
      <w:r>
        <w:rPr>
          <w:rFonts w:hint="cs"/>
          <w:rtl/>
        </w:rPr>
        <w:t xml:space="preserve">. </w:t>
      </w:r>
      <w:r w:rsidRPr="002C488F">
        <w:rPr>
          <w:rFonts w:hint="cs"/>
          <w:rtl/>
        </w:rPr>
        <w:t>قواعد</w:t>
      </w:r>
      <w:r w:rsidRPr="002C488F">
        <w:rPr>
          <w:rtl/>
        </w:rPr>
        <w:t xml:space="preserve"> </w:t>
      </w:r>
      <w:r w:rsidRPr="002C488F">
        <w:rPr>
          <w:rFonts w:hint="cs"/>
          <w:rtl/>
        </w:rPr>
        <w:t>الأحكام</w:t>
      </w:r>
      <w:r w:rsidRPr="002C488F">
        <w:rPr>
          <w:rtl/>
        </w:rPr>
        <w:t xml:space="preserve"> </w:t>
      </w:r>
      <w:r w:rsidRPr="002C488F">
        <w:rPr>
          <w:rFonts w:hint="cs"/>
          <w:rtl/>
        </w:rPr>
        <w:t>في</w:t>
      </w:r>
      <w:r w:rsidRPr="002C488F">
        <w:rPr>
          <w:rtl/>
        </w:rPr>
        <w:t xml:space="preserve"> </w:t>
      </w:r>
      <w:r w:rsidRPr="002C488F">
        <w:rPr>
          <w:rFonts w:hint="cs"/>
          <w:rtl/>
        </w:rPr>
        <w:t>معرفة</w:t>
      </w:r>
      <w:r w:rsidRPr="002C488F">
        <w:rPr>
          <w:rtl/>
        </w:rPr>
        <w:t xml:space="preserve"> </w:t>
      </w:r>
      <w:r w:rsidRPr="002C488F">
        <w:rPr>
          <w:rFonts w:hint="cs"/>
          <w:rtl/>
        </w:rPr>
        <w:t>الحلال</w:t>
      </w:r>
      <w:r w:rsidRPr="002C488F">
        <w:rPr>
          <w:rtl/>
        </w:rPr>
        <w:t xml:space="preserve"> </w:t>
      </w:r>
      <w:r w:rsidRPr="002C488F">
        <w:rPr>
          <w:rFonts w:hint="cs"/>
          <w:rtl/>
        </w:rPr>
        <w:t>و</w:t>
      </w:r>
      <w:r w:rsidRPr="002C488F">
        <w:rPr>
          <w:rtl/>
        </w:rPr>
        <w:t xml:space="preserve"> </w:t>
      </w:r>
      <w:r w:rsidRPr="002C488F">
        <w:rPr>
          <w:rFonts w:hint="cs"/>
          <w:rtl/>
        </w:rPr>
        <w:t>الحرام،</w:t>
      </w:r>
      <w:r w:rsidRPr="002C488F">
        <w:rPr>
          <w:rtl/>
        </w:rPr>
        <w:t xml:space="preserve"> </w:t>
      </w:r>
      <w:r w:rsidRPr="002C488F">
        <w:rPr>
          <w:rFonts w:hint="cs"/>
          <w:rtl/>
        </w:rPr>
        <w:t>ج‌</w:t>
      </w:r>
      <w:r w:rsidRPr="002C488F">
        <w:rPr>
          <w:rtl/>
        </w:rPr>
        <w:t>3</w:t>
      </w:r>
      <w:r w:rsidRPr="002C488F">
        <w:rPr>
          <w:rFonts w:hint="cs"/>
          <w:rtl/>
        </w:rPr>
        <w:t>،</w:t>
      </w:r>
      <w:r w:rsidRPr="002C488F">
        <w:rPr>
          <w:rtl/>
        </w:rPr>
        <w:t xml:space="preserve"> </w:t>
      </w:r>
      <w:r w:rsidRPr="002C488F">
        <w:rPr>
          <w:rFonts w:hint="cs"/>
          <w:rtl/>
        </w:rPr>
        <w:t>ص</w:t>
      </w:r>
      <w:r w:rsidRPr="002C488F">
        <w:rPr>
          <w:rtl/>
        </w:rPr>
        <w:t>: 589</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2" w:name="BokNum"/>
    <w:bookmarkEnd w:id="12"/>
    <w:r w:rsidR="00322642">
      <w:rPr>
        <w:b/>
        <w:bCs/>
        <w:sz w:val="20"/>
        <w:szCs w:val="24"/>
        <w:rtl/>
      </w:rPr>
      <w:t>080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322642">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322642">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5" w:name="BokTarikh"/>
    <w:bookmarkEnd w:id="15"/>
    <w:r w:rsidR="00322642">
      <w:rPr>
        <w:sz w:val="24"/>
        <w:szCs w:val="24"/>
        <w:rtl/>
      </w:rPr>
      <w:t>23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6" w:name="BokSabj"/>
    <w:bookmarkEnd w:id="16"/>
    <w:r w:rsidR="00322642">
      <w:rPr>
        <w:rFonts w:hint="cs"/>
        <w:sz w:val="24"/>
        <w:szCs w:val="24"/>
        <w:rtl/>
      </w:rPr>
      <w:t>قتل</w:t>
    </w:r>
    <w:r w:rsidR="00322642">
      <w:rPr>
        <w:sz w:val="24"/>
        <w:szCs w:val="24"/>
        <w:rtl/>
      </w:rPr>
      <w:t xml:space="preserve"> </w:t>
    </w:r>
    <w:r w:rsidR="00322642">
      <w:rPr>
        <w:rFonts w:hint="cs"/>
        <w:sz w:val="24"/>
        <w:szCs w:val="24"/>
        <w:rtl/>
      </w:rPr>
      <w:t>عمد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7" w:name="Bokmoqarer"/>
    <w:bookmarkEnd w:id="17"/>
    <w:r w:rsidR="00322642">
      <w:rPr>
        <w:rFonts w:hint="cs"/>
        <w:sz w:val="24"/>
        <w:szCs w:val="24"/>
        <w:rtl/>
      </w:rPr>
      <w:t>سید</w:t>
    </w:r>
    <w:r w:rsidR="00322642">
      <w:rPr>
        <w:sz w:val="24"/>
        <w:szCs w:val="24"/>
        <w:rtl/>
      </w:rPr>
      <w:t xml:space="preserve"> </w:t>
    </w:r>
    <w:r w:rsidR="00322642">
      <w:rPr>
        <w:rFonts w:hint="cs"/>
        <w:sz w:val="24"/>
        <w:szCs w:val="24"/>
        <w:rtl/>
      </w:rPr>
      <w:t>علی</w:t>
    </w:r>
    <w:r w:rsidR="00322642">
      <w:rPr>
        <w:sz w:val="24"/>
        <w:szCs w:val="24"/>
        <w:rtl/>
      </w:rPr>
      <w:t xml:space="preserve"> </w:t>
    </w:r>
    <w:r w:rsidR="00322642">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322642">
      <w:rPr>
        <w:rFonts w:hint="cs"/>
        <w:sz w:val="24"/>
        <w:szCs w:val="24"/>
        <w:rtl/>
      </w:rPr>
      <w:t>قتل</w:t>
    </w:r>
    <w:r w:rsidR="00322642">
      <w:rPr>
        <w:sz w:val="24"/>
        <w:szCs w:val="24"/>
        <w:rtl/>
      </w:rPr>
      <w:t xml:space="preserve"> </w:t>
    </w:r>
    <w:r w:rsidR="00322642">
      <w:rPr>
        <w:rFonts w:hint="cs"/>
        <w:sz w:val="24"/>
        <w:szCs w:val="24"/>
        <w:rtl/>
      </w:rPr>
      <w:t>به</w:t>
    </w:r>
    <w:r w:rsidR="00322642">
      <w:rPr>
        <w:sz w:val="24"/>
        <w:szCs w:val="24"/>
        <w:rtl/>
      </w:rPr>
      <w:t xml:space="preserve"> </w:t>
    </w:r>
    <w:r w:rsidR="00322642">
      <w:rPr>
        <w:rFonts w:hint="cs"/>
        <w:sz w:val="24"/>
        <w:szCs w:val="24"/>
        <w:rtl/>
      </w:rPr>
      <w:t>تسبیب</w:t>
    </w:r>
    <w:r w:rsidR="00322642">
      <w:rPr>
        <w:sz w:val="24"/>
        <w:szCs w:val="24"/>
        <w:rtl/>
      </w:rPr>
      <w:t>/</w:t>
    </w:r>
    <w:r w:rsidR="00322642">
      <w:rPr>
        <w:rFonts w:hint="cs"/>
        <w:sz w:val="24"/>
        <w:szCs w:val="24"/>
        <w:rtl/>
      </w:rPr>
      <w:t>مراتب</w:t>
    </w:r>
    <w:r w:rsidR="00322642">
      <w:rPr>
        <w:sz w:val="24"/>
        <w:szCs w:val="24"/>
        <w:rtl/>
      </w:rPr>
      <w:t xml:space="preserve"> </w:t>
    </w:r>
    <w:r w:rsidR="00322642">
      <w:rPr>
        <w:rFonts w:hint="cs"/>
        <w:sz w:val="24"/>
        <w:szCs w:val="24"/>
        <w:rtl/>
      </w:rPr>
      <w:t>تسبیب</w:t>
    </w:r>
    <w:r w:rsidR="00322642">
      <w:rPr>
        <w:sz w:val="24"/>
        <w:szCs w:val="24"/>
        <w:rtl/>
      </w:rPr>
      <w:t>/</w:t>
    </w:r>
    <w:r w:rsidR="00322642">
      <w:rPr>
        <w:rFonts w:hint="cs"/>
        <w:sz w:val="24"/>
        <w:szCs w:val="24"/>
        <w:rtl/>
      </w:rPr>
      <w:t>مرتبه</w:t>
    </w:r>
    <w:r w:rsidR="00322642">
      <w:rPr>
        <w:sz w:val="24"/>
        <w:szCs w:val="24"/>
        <w:rtl/>
      </w:rPr>
      <w:t xml:space="preserve"> </w:t>
    </w:r>
    <w:r w:rsidR="00322642">
      <w:rPr>
        <w:rFonts w:hint="cs"/>
        <w:sz w:val="24"/>
        <w:szCs w:val="24"/>
        <w:rtl/>
      </w:rPr>
      <w:t>چهارم</w:t>
    </w:r>
    <w:r w:rsidR="00322642">
      <w:rPr>
        <w:sz w:val="24"/>
        <w:szCs w:val="24"/>
        <w:rtl/>
      </w:rPr>
      <w:t>/</w:t>
    </w:r>
    <w:r w:rsidR="00322642">
      <w:rPr>
        <w:rFonts w:hint="cs"/>
        <w:sz w:val="24"/>
        <w:szCs w:val="24"/>
        <w:rtl/>
      </w:rPr>
      <w:t>صورت</w:t>
    </w:r>
    <w:r w:rsidR="00322642">
      <w:rPr>
        <w:sz w:val="24"/>
        <w:szCs w:val="24"/>
        <w:rtl/>
      </w:rPr>
      <w:t xml:space="preserve"> </w:t>
    </w:r>
    <w:r w:rsidR="00322642">
      <w:rPr>
        <w:rFonts w:hint="cs"/>
        <w:sz w:val="24"/>
        <w:szCs w:val="24"/>
        <w:rtl/>
      </w:rPr>
      <w:t>پنجم</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488F"/>
    <w:rsid w:val="002C53A2"/>
    <w:rsid w:val="002D0040"/>
    <w:rsid w:val="002D2FA8"/>
    <w:rsid w:val="002E220F"/>
    <w:rsid w:val="00307311"/>
    <w:rsid w:val="0032100F"/>
    <w:rsid w:val="00322642"/>
    <w:rsid w:val="0033402C"/>
    <w:rsid w:val="00340521"/>
    <w:rsid w:val="00345C73"/>
    <w:rsid w:val="00354A99"/>
    <w:rsid w:val="00360311"/>
    <w:rsid w:val="00361922"/>
    <w:rsid w:val="0037339B"/>
    <w:rsid w:val="00386C11"/>
    <w:rsid w:val="00397466"/>
    <w:rsid w:val="003A6148"/>
    <w:rsid w:val="003C33F6"/>
    <w:rsid w:val="003C3D2E"/>
    <w:rsid w:val="003C43A5"/>
    <w:rsid w:val="003E06D6"/>
    <w:rsid w:val="003E1C5C"/>
    <w:rsid w:val="003E6650"/>
    <w:rsid w:val="003F5B46"/>
    <w:rsid w:val="00401363"/>
    <w:rsid w:val="00402E47"/>
    <w:rsid w:val="00425015"/>
    <w:rsid w:val="00430994"/>
    <w:rsid w:val="00441B6D"/>
    <w:rsid w:val="004556EF"/>
    <w:rsid w:val="00462B07"/>
    <w:rsid w:val="00465BD2"/>
    <w:rsid w:val="004715C8"/>
    <w:rsid w:val="004762F9"/>
    <w:rsid w:val="00481C31"/>
    <w:rsid w:val="00482FC1"/>
    <w:rsid w:val="00483027"/>
    <w:rsid w:val="004871AA"/>
    <w:rsid w:val="004926E1"/>
    <w:rsid w:val="004A2FEA"/>
    <w:rsid w:val="004D2DD7"/>
    <w:rsid w:val="004D370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5F2FFA"/>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76671"/>
    <w:rsid w:val="00783473"/>
    <w:rsid w:val="0078594B"/>
    <w:rsid w:val="00795E02"/>
    <w:rsid w:val="007979D0"/>
    <w:rsid w:val="007A4E18"/>
    <w:rsid w:val="007A7B8C"/>
    <w:rsid w:val="007B56F2"/>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D77C0"/>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04B9"/>
    <w:rsid w:val="00AF3925"/>
    <w:rsid w:val="00B1296B"/>
    <w:rsid w:val="00B2292F"/>
    <w:rsid w:val="00B43169"/>
    <w:rsid w:val="00B55AE4"/>
    <w:rsid w:val="00B70B46"/>
    <w:rsid w:val="00B739B0"/>
    <w:rsid w:val="00B814A3"/>
    <w:rsid w:val="00B96F38"/>
    <w:rsid w:val="00BD0E74"/>
    <w:rsid w:val="00BD5F8C"/>
    <w:rsid w:val="00BE29DD"/>
    <w:rsid w:val="00C02CB0"/>
    <w:rsid w:val="00C066AF"/>
    <w:rsid w:val="00C10E06"/>
    <w:rsid w:val="00C145B8"/>
    <w:rsid w:val="00C2438F"/>
    <w:rsid w:val="00C32A7E"/>
    <w:rsid w:val="00C34F28"/>
    <w:rsid w:val="00C368DF"/>
    <w:rsid w:val="00C442C5"/>
    <w:rsid w:val="00C57B5C"/>
    <w:rsid w:val="00C57C7C"/>
    <w:rsid w:val="00C61049"/>
    <w:rsid w:val="00C63FFE"/>
    <w:rsid w:val="00C70E3C"/>
    <w:rsid w:val="00C91EB6"/>
    <w:rsid w:val="00CA10B0"/>
    <w:rsid w:val="00CA2F8E"/>
    <w:rsid w:val="00CA7FD5"/>
    <w:rsid w:val="00CB3287"/>
    <w:rsid w:val="00CB33E2"/>
    <w:rsid w:val="00CB4E68"/>
    <w:rsid w:val="00CC2733"/>
    <w:rsid w:val="00CD0050"/>
    <w:rsid w:val="00CE19AD"/>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86598">
      <w:bodyDiv w:val="1"/>
      <w:marLeft w:val="0"/>
      <w:marRight w:val="0"/>
      <w:marTop w:val="0"/>
      <w:marBottom w:val="0"/>
      <w:divBdr>
        <w:top w:val="none" w:sz="0" w:space="0" w:color="auto"/>
        <w:left w:val="none" w:sz="0" w:space="0" w:color="auto"/>
        <w:bottom w:val="none" w:sz="0" w:space="0" w:color="auto"/>
        <w:right w:val="none" w:sz="0" w:space="0" w:color="auto"/>
      </w:divBdr>
      <w:divsChild>
        <w:div w:id="2048024135">
          <w:marLeft w:val="0"/>
          <w:marRight w:val="0"/>
          <w:marTop w:val="0"/>
          <w:marBottom w:val="0"/>
          <w:divBdr>
            <w:top w:val="none" w:sz="0" w:space="0" w:color="auto"/>
            <w:left w:val="none" w:sz="0" w:space="0" w:color="auto"/>
            <w:bottom w:val="none" w:sz="0" w:space="0" w:color="auto"/>
            <w:right w:val="none" w:sz="0" w:space="0" w:color="auto"/>
          </w:divBdr>
          <w:divsChild>
            <w:div w:id="811218497">
              <w:marLeft w:val="0"/>
              <w:marRight w:val="0"/>
              <w:marTop w:val="0"/>
              <w:marBottom w:val="0"/>
              <w:divBdr>
                <w:top w:val="none" w:sz="0" w:space="0" w:color="auto"/>
                <w:left w:val="none" w:sz="0" w:space="0" w:color="auto"/>
                <w:bottom w:val="none" w:sz="0" w:space="0" w:color="auto"/>
                <w:right w:val="none" w:sz="0" w:space="0" w:color="auto"/>
              </w:divBdr>
              <w:divsChild>
                <w:div w:id="1212420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05378">
      <w:bodyDiv w:val="1"/>
      <w:marLeft w:val="0"/>
      <w:marRight w:val="0"/>
      <w:marTop w:val="0"/>
      <w:marBottom w:val="0"/>
      <w:divBdr>
        <w:top w:val="none" w:sz="0" w:space="0" w:color="auto"/>
        <w:left w:val="none" w:sz="0" w:space="0" w:color="auto"/>
        <w:bottom w:val="none" w:sz="0" w:space="0" w:color="auto"/>
        <w:right w:val="none" w:sz="0" w:space="0" w:color="auto"/>
      </w:divBdr>
    </w:div>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71334/42/22/" TargetMode="External"/><Relationship Id="rId2" Type="http://schemas.openxmlformats.org/officeDocument/2006/relationships/hyperlink" Target="http://lib.eshia.ir/10088/42/59/" TargetMode="External"/><Relationship Id="rId1" Type="http://schemas.openxmlformats.org/officeDocument/2006/relationships/hyperlink" Target="http://lib.eshia.ir/71613/4/186/" TargetMode="External"/><Relationship Id="rId5" Type="http://schemas.openxmlformats.org/officeDocument/2006/relationships/hyperlink" Target="http://lib.eshia.ir/11005/7/316/" TargetMode="External"/><Relationship Id="rId4" Type="http://schemas.openxmlformats.org/officeDocument/2006/relationships/hyperlink" Target="http://lib.eshia.ir/11025/29/11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C77B05-EA7B-4E80-97DB-326E8B174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450</TotalTime>
  <Pages>4</Pages>
  <Words>1065</Words>
  <Characters>6074</Characters>
  <Application>Microsoft Office Word</Application>
  <DocSecurity>0</DocSecurity>
  <Lines>50</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7125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7</cp:revision>
  <dcterms:created xsi:type="dcterms:W3CDTF">2018-02-12T07:01:00Z</dcterms:created>
  <dcterms:modified xsi:type="dcterms:W3CDTF">2018-02-12T14:39:00Z</dcterms:modified>
  <cp:contentStatus>ویرایش 2.5</cp:contentStatus>
  <cp:version>2.3</cp:version>
</cp:coreProperties>
</file>