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091BB" w14:textId="53CE1AEA" w:rsidR="007332A2" w:rsidRPr="00154E3F" w:rsidRDefault="007332A2" w:rsidP="00154E3F">
      <w:pPr>
        <w:bidi/>
        <w:jc w:val="center"/>
        <w:rPr>
          <w:rFonts w:ascii="Arial" w:eastAsia="Times New Roman" w:hAnsi="Arial" w:cs="Titr"/>
          <w:b/>
          <w:bCs/>
          <w:color w:val="00B050"/>
          <w:kern w:val="36"/>
          <w:sz w:val="28"/>
          <w:szCs w:val="28"/>
          <w14:ligatures w14:val="none"/>
        </w:rPr>
      </w:pPr>
      <w:r w:rsidRPr="00154E3F">
        <w:rPr>
          <w:rFonts w:ascii="Arial" w:eastAsia="Times New Roman" w:hAnsi="Arial" w:cs="Titr"/>
          <w:b/>
          <w:bCs/>
          <w:color w:val="00B050"/>
          <w:kern w:val="36"/>
          <w:sz w:val="28"/>
          <w:szCs w:val="28"/>
          <w:rtl/>
          <w14:ligatures w14:val="none"/>
        </w:rPr>
        <w:t>عطیه عوفی الگوی مقاومت</w:t>
      </w:r>
      <w:r w:rsidR="00154E3F">
        <w:rPr>
          <w:rStyle w:val="FootnoteReference"/>
          <w:rFonts w:ascii="Arial" w:eastAsia="Times New Roman" w:hAnsi="Arial" w:cs="Titr"/>
          <w:b/>
          <w:bCs/>
          <w:color w:val="00B050"/>
          <w:kern w:val="36"/>
          <w:sz w:val="28"/>
          <w:szCs w:val="28"/>
          <w:rtl/>
          <w14:ligatures w14:val="none"/>
        </w:rPr>
        <w:footnoteReference w:id="1"/>
      </w:r>
    </w:p>
    <w:p w14:paraId="7E83B41B" w14:textId="77777777" w:rsidR="007332A2" w:rsidRPr="00154E3F" w:rsidRDefault="007332A2" w:rsidP="00154E3F">
      <w:pPr>
        <w:bidi/>
        <w:rPr>
          <w:rFonts w:ascii="Arial" w:eastAsia="Times New Roman" w:hAnsi="Arial" w:cs="Nazanin"/>
          <w:color w:val="212529"/>
          <w:kern w:val="0"/>
          <w:sz w:val="28"/>
          <w:szCs w:val="28"/>
          <w14:ligatures w14:val="none"/>
        </w:rPr>
      </w:pPr>
    </w:p>
    <w:p w14:paraId="693DFCF5" w14:textId="77777777" w:rsidR="007332A2" w:rsidRPr="00154E3F" w:rsidRDefault="007332A2" w:rsidP="00154E3F">
      <w:pPr>
        <w:bidi/>
        <w:rPr>
          <w:rFonts w:ascii="Times New Roman" w:eastAsia="Times New Roman" w:hAnsi="Times New Roman" w:cs="Nazanin"/>
          <w:kern w:val="0"/>
          <w:sz w:val="28"/>
          <w:szCs w:val="28"/>
          <w14:ligatures w14:val="none"/>
        </w:rPr>
      </w:pPr>
      <w:r w:rsidRPr="00154E3F">
        <w:rPr>
          <w:rFonts w:ascii="Times New Roman" w:eastAsia="Times New Roman" w:hAnsi="Times New Roman" w:cs="Nazanin"/>
          <w:kern w:val="0"/>
          <w:sz w:val="28"/>
          <w:szCs w:val="28"/>
          <w:rtl/>
          <w14:ligatures w14:val="none"/>
        </w:rPr>
        <w:t>در لابلای اوراق زرین تاریخ اسلام چهره های درخشانی در سکوت مرگبار ستم فرمانروایان غاصب مکتوم مانده است. کاش تاریخ نویسان،به جای آن همه کتابها که در باره اهل دوزخ نوشته اند،در راه شناساندن تندیسهای زهد و پاکی و الگوی مقاومت تلاش می کردند. بی تردید اگر چنین بود، فریادگران بیداری را در سکوت تاریک تاریخ فراموش نمی کردیم. این نوشتار به معرفی یکی از چهره های ناشناخته تاریخ پرداخته است. آن که نامش را امیر مؤمنان(ع) برگزید; همراه جابر بن عبد الله انصاری از اولین زائران حرم امام حسین(ع) بود; خطبه فدک و زیارت اربعین را روایت کرد و در شمار مبارزان شجاع جای گرفت</w:t>
      </w:r>
      <w:r w:rsidRPr="00154E3F">
        <w:rPr>
          <w:rFonts w:ascii="Times New Roman" w:eastAsia="Times New Roman" w:hAnsi="Times New Roman" w:cs="Nazanin"/>
          <w:kern w:val="0"/>
          <w:sz w:val="28"/>
          <w:szCs w:val="28"/>
          <w14:ligatures w14:val="none"/>
        </w:rPr>
        <w:t>.</w:t>
      </w:r>
    </w:p>
    <w:p w14:paraId="0A1E3666" w14:textId="77777777" w:rsidR="007332A2" w:rsidRPr="00154E3F" w:rsidRDefault="007332A2" w:rsidP="00154E3F">
      <w:pPr>
        <w:bidi/>
        <w:rPr>
          <w:rFonts w:ascii="Times New Roman" w:eastAsia="Times New Roman" w:hAnsi="Times New Roman" w:cs="Nazanin"/>
          <w:b/>
          <w:bCs/>
          <w:color w:val="00B050"/>
          <w:kern w:val="0"/>
          <w:sz w:val="28"/>
          <w:szCs w:val="28"/>
          <w14:ligatures w14:val="none"/>
        </w:rPr>
      </w:pPr>
      <w:r w:rsidRPr="00154E3F">
        <w:rPr>
          <w:rFonts w:ascii="Times New Roman" w:eastAsia="Times New Roman" w:hAnsi="Times New Roman" w:cs="Nazanin"/>
          <w:b/>
          <w:bCs/>
          <w:color w:val="00B050"/>
          <w:kern w:val="0"/>
          <w:sz w:val="28"/>
          <w:szCs w:val="28"/>
          <w:rtl/>
          <w14:ligatures w14:val="none"/>
        </w:rPr>
        <w:t>ولادت</w:t>
      </w:r>
    </w:p>
    <w:p w14:paraId="4419900A" w14:textId="77777777" w:rsidR="007332A2" w:rsidRPr="00154E3F" w:rsidRDefault="007332A2" w:rsidP="00154E3F">
      <w:pPr>
        <w:bidi/>
        <w:rPr>
          <w:rFonts w:ascii="Times New Roman" w:eastAsia="Times New Roman" w:hAnsi="Times New Roman" w:cs="Nazanin"/>
          <w:kern w:val="0"/>
          <w:sz w:val="28"/>
          <w:szCs w:val="28"/>
          <w14:ligatures w14:val="none"/>
        </w:rPr>
      </w:pPr>
      <w:r w:rsidRPr="00154E3F">
        <w:rPr>
          <w:rFonts w:ascii="Times New Roman" w:eastAsia="Times New Roman" w:hAnsi="Times New Roman" w:cs="Nazanin"/>
          <w:kern w:val="0"/>
          <w:sz w:val="28"/>
          <w:szCs w:val="28"/>
          <w:rtl/>
          <w14:ligatures w14:val="none"/>
        </w:rPr>
        <w:t>با طلوع خورشید حکومت علوی در کوفه، غنچه ای شکوفا شد تاتماشاگر آفتاب امامت باشد. گرچه تاریخ دقیق این واقعه مشخص نیست; ولی می توان گفت:در سالهای 36-40 قمری، روزی سعد بن جناده به آستان حضرت علی(ع) شرفیاب شد; ولادت فرزندش را به عرض حضرت رساند و تقاضای نامگذاری کرد. حضرت نوزاد را در آغوش گرفت و فرمود: «هذاعطیه الله » این نوزاد عطا و موهبت الهی است.(1) حضرت علی(ع)بعد از مراسم نامگذاری، برای عطیه صد درهم حقوق ماهانه تعیین فرمود و پدرش با دریافت حقوق برای کودک غذا تهیه کرد</w:t>
      </w:r>
      <w:r w:rsidRPr="00154E3F">
        <w:rPr>
          <w:rFonts w:ascii="Times New Roman" w:eastAsia="Times New Roman" w:hAnsi="Times New Roman" w:cs="Nazanin"/>
          <w:kern w:val="0"/>
          <w:sz w:val="28"/>
          <w:szCs w:val="28"/>
          <w14:ligatures w14:val="none"/>
        </w:rPr>
        <w:t>.(2)</w:t>
      </w:r>
    </w:p>
    <w:p w14:paraId="23B7B730" w14:textId="77777777" w:rsidR="007332A2" w:rsidRPr="00154E3F" w:rsidRDefault="007332A2" w:rsidP="00154E3F">
      <w:pPr>
        <w:bidi/>
        <w:rPr>
          <w:rFonts w:ascii="Times New Roman" w:eastAsia="Times New Roman" w:hAnsi="Times New Roman" w:cs="Nazanin"/>
          <w:b/>
          <w:bCs/>
          <w:color w:val="00B050"/>
          <w:kern w:val="0"/>
          <w:sz w:val="28"/>
          <w:szCs w:val="28"/>
          <w14:ligatures w14:val="none"/>
        </w:rPr>
      </w:pPr>
      <w:r w:rsidRPr="00154E3F">
        <w:rPr>
          <w:rFonts w:ascii="Times New Roman" w:eastAsia="Times New Roman" w:hAnsi="Times New Roman" w:cs="Nazanin"/>
          <w:b/>
          <w:bCs/>
          <w:color w:val="00B050"/>
          <w:kern w:val="0"/>
          <w:sz w:val="28"/>
          <w:szCs w:val="28"/>
          <w:rtl/>
          <w14:ligatures w14:val="none"/>
        </w:rPr>
        <w:t>خاندان عطیه</w:t>
      </w:r>
    </w:p>
    <w:p w14:paraId="59FB60F6" w14:textId="77777777" w:rsidR="007332A2" w:rsidRPr="00154E3F" w:rsidRDefault="007332A2" w:rsidP="00154E3F">
      <w:pPr>
        <w:bidi/>
        <w:rPr>
          <w:rFonts w:ascii="Times New Roman" w:eastAsia="Times New Roman" w:hAnsi="Times New Roman" w:cs="Nazanin"/>
          <w:kern w:val="0"/>
          <w:sz w:val="28"/>
          <w:szCs w:val="28"/>
          <w14:ligatures w14:val="none"/>
        </w:rPr>
      </w:pPr>
      <w:r w:rsidRPr="00154E3F">
        <w:rPr>
          <w:rFonts w:ascii="Times New Roman" w:eastAsia="Times New Roman" w:hAnsi="Times New Roman" w:cs="Nazanin"/>
          <w:kern w:val="0"/>
          <w:sz w:val="28"/>
          <w:szCs w:val="28"/>
          <w:rtl/>
          <w14:ligatures w14:val="none"/>
        </w:rPr>
        <w:t>عطیه عوفی در یکی از خاندانهای معروف عرب که از طایفه بکالی بود، چشم به گیتی گشود. بکالی تیره ای از قبیله بنی عوف بن امرؤ القیس شمرده می شد و در بین قبایل عرب شان و منزلتی خاص داشت. چون عطیه از قبیله بنی عوف بود، به او عطیه عوفی می گویند.(3) گویا مادرش در شمار اسرای آزاد شده رومی جای داشت و همسر سعد شمرده می شد</w:t>
      </w:r>
      <w:r w:rsidRPr="00154E3F">
        <w:rPr>
          <w:rFonts w:ascii="Times New Roman" w:eastAsia="Times New Roman" w:hAnsi="Times New Roman" w:cs="Nazanin"/>
          <w:kern w:val="0"/>
          <w:sz w:val="28"/>
          <w:szCs w:val="28"/>
          <w14:ligatures w14:val="none"/>
        </w:rPr>
        <w:t>.(4)</w:t>
      </w:r>
    </w:p>
    <w:p w14:paraId="1BC3A3DF" w14:textId="77777777" w:rsidR="007332A2" w:rsidRPr="00154E3F" w:rsidRDefault="007332A2" w:rsidP="00154E3F">
      <w:pPr>
        <w:bidi/>
        <w:rPr>
          <w:rFonts w:ascii="Times New Roman" w:eastAsia="Times New Roman" w:hAnsi="Times New Roman" w:cs="Nazanin"/>
          <w:b/>
          <w:bCs/>
          <w:color w:val="00B050"/>
          <w:kern w:val="0"/>
          <w:sz w:val="28"/>
          <w:szCs w:val="28"/>
          <w14:ligatures w14:val="none"/>
        </w:rPr>
      </w:pPr>
      <w:r w:rsidRPr="00154E3F">
        <w:rPr>
          <w:rFonts w:ascii="Times New Roman" w:eastAsia="Times New Roman" w:hAnsi="Times New Roman" w:cs="Nazanin"/>
          <w:b/>
          <w:bCs/>
          <w:color w:val="00B050"/>
          <w:kern w:val="0"/>
          <w:sz w:val="28"/>
          <w:szCs w:val="28"/>
          <w:rtl/>
          <w14:ligatures w14:val="none"/>
        </w:rPr>
        <w:t>مقام علمی عطیه</w:t>
      </w:r>
    </w:p>
    <w:p w14:paraId="3B726812" w14:textId="77777777" w:rsidR="007332A2" w:rsidRPr="00154E3F" w:rsidRDefault="007332A2" w:rsidP="00154E3F">
      <w:pPr>
        <w:bidi/>
        <w:rPr>
          <w:rFonts w:ascii="Times New Roman" w:eastAsia="Times New Roman" w:hAnsi="Times New Roman" w:cs="Nazanin"/>
          <w:kern w:val="0"/>
          <w:sz w:val="28"/>
          <w:szCs w:val="28"/>
          <w14:ligatures w14:val="none"/>
        </w:rPr>
      </w:pPr>
      <w:r w:rsidRPr="00154E3F">
        <w:rPr>
          <w:rFonts w:ascii="Times New Roman" w:eastAsia="Times New Roman" w:hAnsi="Times New Roman" w:cs="Nazanin"/>
          <w:kern w:val="0"/>
          <w:sz w:val="28"/>
          <w:szCs w:val="28"/>
          <w:rtl/>
          <w14:ligatures w14:val="none"/>
        </w:rPr>
        <w:t xml:space="preserve">عطیه، از نظر طبقات رجالی، در گروه تابعین جای دارد; یعنی ازطبقه ای است که پیامبر اکرم(ص) را ندیده و بدون واسطه سخنی ازوی نقل نکرده است. او از اصحاب حضرت علی(ع) و امامان بعد ازاو تا امام محمد باقر(ع) به شمار می آید. (5) عطیه از دانشمندان بزرگ و اسلام شناس عصر خویش شمرده می شد و از چنان مقام </w:t>
      </w:r>
      <w:r w:rsidRPr="00154E3F">
        <w:rPr>
          <w:rFonts w:ascii="Times New Roman" w:eastAsia="Times New Roman" w:hAnsi="Times New Roman" w:cs="Nazanin"/>
          <w:kern w:val="0"/>
          <w:sz w:val="28"/>
          <w:szCs w:val="28"/>
          <w:rtl/>
          <w14:ligatures w14:val="none"/>
        </w:rPr>
        <w:lastRenderedPageBreak/>
        <w:t>علمی برخوردار بود که حتی دانشمندان اهل سنت نیز او را مورد اعتمادمی دانستند و دانش تفسیری و حدیثی اش را تایید می کردند</w:t>
      </w:r>
      <w:r w:rsidRPr="00154E3F">
        <w:rPr>
          <w:rFonts w:ascii="Times New Roman" w:eastAsia="Times New Roman" w:hAnsi="Times New Roman" w:cs="Nazanin"/>
          <w:kern w:val="0"/>
          <w:sz w:val="28"/>
          <w:szCs w:val="28"/>
          <w14:ligatures w14:val="none"/>
        </w:rPr>
        <w:t>.(6)</w:t>
      </w:r>
    </w:p>
    <w:p w14:paraId="2F0F4E03" w14:textId="77777777" w:rsidR="007332A2" w:rsidRPr="00154E3F" w:rsidRDefault="007332A2" w:rsidP="00154E3F">
      <w:pPr>
        <w:bidi/>
        <w:rPr>
          <w:rFonts w:ascii="Times New Roman" w:eastAsia="Times New Roman" w:hAnsi="Times New Roman" w:cs="Nazanin"/>
          <w:b/>
          <w:bCs/>
          <w:color w:val="00B050"/>
          <w:kern w:val="0"/>
          <w:sz w:val="28"/>
          <w:szCs w:val="28"/>
          <w14:ligatures w14:val="none"/>
        </w:rPr>
      </w:pPr>
      <w:r w:rsidRPr="00154E3F">
        <w:rPr>
          <w:rFonts w:ascii="Times New Roman" w:eastAsia="Times New Roman" w:hAnsi="Times New Roman" w:cs="Nazanin"/>
          <w:b/>
          <w:bCs/>
          <w:color w:val="00B050"/>
          <w:kern w:val="0"/>
          <w:sz w:val="28"/>
          <w:szCs w:val="28"/>
          <w:rtl/>
          <w14:ligatures w14:val="none"/>
        </w:rPr>
        <w:t>اساتید و شاگردان عطیه</w:t>
      </w:r>
    </w:p>
    <w:p w14:paraId="793089E6" w14:textId="77777777" w:rsidR="007332A2" w:rsidRPr="00154E3F" w:rsidRDefault="007332A2" w:rsidP="00154E3F">
      <w:pPr>
        <w:bidi/>
        <w:rPr>
          <w:rFonts w:ascii="Times New Roman" w:eastAsia="Times New Roman" w:hAnsi="Times New Roman" w:cs="Nazanin"/>
          <w:kern w:val="0"/>
          <w:sz w:val="28"/>
          <w:szCs w:val="28"/>
          <w14:ligatures w14:val="none"/>
        </w:rPr>
      </w:pPr>
      <w:r w:rsidRPr="00154E3F">
        <w:rPr>
          <w:rFonts w:ascii="Times New Roman" w:eastAsia="Times New Roman" w:hAnsi="Times New Roman" w:cs="Nazanin"/>
          <w:kern w:val="0"/>
          <w:sz w:val="28"/>
          <w:szCs w:val="28"/>
          <w:rtl/>
          <w14:ligatures w14:val="none"/>
        </w:rPr>
        <w:t>عطیه استادانی برجسته داشت که در اسلام و تشیع از جایگاهی والابرخوردار بودند. کتاب «تهذیب التهذیب » نام هشت تن ازاستادان وی را برمی شمارد. کتاب «طبقات » شش تن از استادانش را معرفی کرده و از دیگران نام نبرده عبد الله بن عباس وجابر بن عبد الله انصاری از معروفترین استادان او شمرده می شوند.(7) این شخصیت علمی شاگردان بسیاری تربیت کرد. کتاب «تهذیب التهذیب » نام شانزده تن از آنها را ثبت کرده است.اعمش و پسران عطیه (حسن و عمر و علی) در این گروه جای دارند.(8) علی بن عطیه از اصحاب امام صادق(ع) نیز به شمارمی آید</w:t>
      </w:r>
      <w:r w:rsidRPr="00154E3F">
        <w:rPr>
          <w:rFonts w:ascii="Times New Roman" w:eastAsia="Times New Roman" w:hAnsi="Times New Roman" w:cs="Nazanin"/>
          <w:kern w:val="0"/>
          <w:sz w:val="28"/>
          <w:szCs w:val="28"/>
          <w14:ligatures w14:val="none"/>
        </w:rPr>
        <w:t>.(9)</w:t>
      </w:r>
    </w:p>
    <w:p w14:paraId="56274154" w14:textId="77777777" w:rsidR="007332A2" w:rsidRPr="00154E3F" w:rsidRDefault="007332A2" w:rsidP="00154E3F">
      <w:pPr>
        <w:bidi/>
        <w:rPr>
          <w:rFonts w:ascii="Times New Roman" w:eastAsia="Times New Roman" w:hAnsi="Times New Roman" w:cs="Nazanin"/>
          <w:b/>
          <w:bCs/>
          <w:color w:val="00B050"/>
          <w:kern w:val="0"/>
          <w:sz w:val="28"/>
          <w:szCs w:val="28"/>
          <w14:ligatures w14:val="none"/>
        </w:rPr>
      </w:pPr>
      <w:r w:rsidRPr="00154E3F">
        <w:rPr>
          <w:rFonts w:ascii="Times New Roman" w:eastAsia="Times New Roman" w:hAnsi="Times New Roman" w:cs="Nazanin"/>
          <w:b/>
          <w:bCs/>
          <w:color w:val="00B050"/>
          <w:kern w:val="0"/>
          <w:sz w:val="28"/>
          <w:szCs w:val="28"/>
          <w:rtl/>
          <w14:ligatures w14:val="none"/>
        </w:rPr>
        <w:t>آثار علمی</w:t>
      </w:r>
    </w:p>
    <w:p w14:paraId="3B020843" w14:textId="4B22CCE5"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تفسیر قرآن عطیه دست پرورده استادی بزرگ چون ابن عباس بودو پنج جلد تفسیر قرآن نگاشت.(10) دانشمندان اهل تسنن از این تفسیر بهره های فراوان برده اند. آثار عطیه نزد علمای اهل سنت معتبر است.(11) و بزرگانی چون طبری، خطیب بغدادی از آثار این دانشور بزرگ بهره فراوان بردند.(12) عشق عطیه به علوم قرآنی وانس وی با قرآن به اندازه ای بود که خودش می گوید: من سه دوره تفسیر کامل قرآن را نزد ابن عباس آموختم و قرآن را نیز هفتادبار در کنارش خواندم</w:t>
      </w:r>
      <w:r w:rsidR="007332A2" w:rsidRPr="00154E3F">
        <w:rPr>
          <w:rFonts w:ascii="Times New Roman" w:eastAsia="Times New Roman" w:hAnsi="Times New Roman" w:cs="Nazanin"/>
          <w:kern w:val="0"/>
          <w:sz w:val="28"/>
          <w:szCs w:val="28"/>
          <w14:ligatures w14:val="none"/>
        </w:rPr>
        <w:t>.(13)</w:t>
      </w:r>
    </w:p>
    <w:p w14:paraId="5803B686" w14:textId="464292DB"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 xml:space="preserve">2- </w:t>
      </w:r>
      <w:r w:rsidR="007332A2" w:rsidRPr="00154E3F">
        <w:rPr>
          <w:rFonts w:ascii="Times New Roman" w:eastAsia="Times New Roman" w:hAnsi="Times New Roman" w:cs="Nazanin"/>
          <w:kern w:val="0"/>
          <w:sz w:val="28"/>
          <w:szCs w:val="28"/>
          <w:rtl/>
          <w14:ligatures w14:val="none"/>
        </w:rPr>
        <w:t>خطبه فدک دومین اثر جاودان عطیه خطبه فدک حضرت زهرا(س)است. حضرت این خطبه را در مسجد النبی ایراد فرمود. عطیه آن رابرای عبد الله ابن حسن مثنی، پسر امام حسن مجتبی(ع) نقل کرد ودر تاریخ به یادگار نهاد</w:t>
      </w:r>
      <w:r w:rsidR="007332A2" w:rsidRPr="00154E3F">
        <w:rPr>
          <w:rFonts w:ascii="Times New Roman" w:eastAsia="Times New Roman" w:hAnsi="Times New Roman" w:cs="Nazanin"/>
          <w:kern w:val="0"/>
          <w:sz w:val="28"/>
          <w:szCs w:val="28"/>
          <w14:ligatures w14:val="none"/>
        </w:rPr>
        <w:t>.(14)</w:t>
      </w:r>
    </w:p>
    <w:p w14:paraId="217E17C3" w14:textId="627F9C28" w:rsidR="007332A2" w:rsidRDefault="00154E3F" w:rsidP="00154E3F">
      <w:pPr>
        <w:bidi/>
        <w:rPr>
          <w:rFonts w:ascii="Times New Roman" w:eastAsia="Times New Roman" w:hAnsi="Times New Roman" w:cs="Nazanin"/>
          <w:kern w:val="0"/>
          <w:sz w:val="28"/>
          <w:szCs w:val="28"/>
          <w:rtl/>
          <w14:ligatures w14:val="none"/>
        </w:rPr>
      </w:pPr>
      <w:r>
        <w:rPr>
          <w:rFonts w:ascii="Times New Roman" w:eastAsia="Times New Roman" w:hAnsi="Times New Roman" w:cs="Nazanin" w:hint="cs"/>
          <w:kern w:val="0"/>
          <w:sz w:val="28"/>
          <w:szCs w:val="28"/>
          <w:rtl/>
          <w14:ligatures w14:val="none"/>
        </w:rPr>
        <w:t xml:space="preserve">3- </w:t>
      </w:r>
      <w:r w:rsidR="007332A2" w:rsidRPr="00154E3F">
        <w:rPr>
          <w:rFonts w:ascii="Times New Roman" w:eastAsia="Times New Roman" w:hAnsi="Times New Roman" w:cs="Nazanin"/>
          <w:kern w:val="0"/>
          <w:sz w:val="28"/>
          <w:szCs w:val="28"/>
          <w:rtl/>
          <w14:ligatures w14:val="none"/>
        </w:rPr>
        <w:t>زیارت اربعین یادگار جاودان دیگر عطیه زیارت گرانقدر و باعظمت اربعین ابا عبد الله الحسین(ع) است. او همراه جابر ابن عبد الله انصاری، صحابی بزرگ پیامبر اکرم(ص) در اربعین شهادت امام حسین(ع) کنار تربت مطهر آن حضرت حضور یافت، اشک ماتم ریخت و نامش را به عنوان نخستین زائر کوی حسین جاودانه ساخت.(15) جایگاه زیارت اربعین چنان والاست که امام حسن عسکری(ع) فرمود: یکی از علامتهای مؤمن زیارت اربعین سید الشهدااست</w:t>
      </w:r>
      <w:r w:rsidR="007332A2" w:rsidRPr="00154E3F">
        <w:rPr>
          <w:rFonts w:ascii="Times New Roman" w:eastAsia="Times New Roman" w:hAnsi="Times New Roman" w:cs="Nazanin"/>
          <w:kern w:val="0"/>
          <w:sz w:val="28"/>
          <w:szCs w:val="28"/>
          <w14:ligatures w14:val="none"/>
        </w:rPr>
        <w:t>. (16)</w:t>
      </w:r>
    </w:p>
    <w:p w14:paraId="4F7D6A80" w14:textId="77777777" w:rsidR="00154E3F" w:rsidRDefault="00154E3F" w:rsidP="00154E3F">
      <w:pPr>
        <w:bidi/>
        <w:rPr>
          <w:rFonts w:ascii="Times New Roman" w:eastAsia="Times New Roman" w:hAnsi="Times New Roman" w:cs="Nazanin"/>
          <w:kern w:val="0"/>
          <w:sz w:val="28"/>
          <w:szCs w:val="28"/>
          <w:rtl/>
          <w14:ligatures w14:val="none"/>
        </w:rPr>
      </w:pPr>
    </w:p>
    <w:p w14:paraId="4F3F2AEA" w14:textId="77777777" w:rsidR="00154E3F" w:rsidRPr="00154E3F" w:rsidRDefault="00154E3F" w:rsidP="00154E3F">
      <w:pPr>
        <w:bidi/>
        <w:rPr>
          <w:rFonts w:ascii="Times New Roman" w:eastAsia="Times New Roman" w:hAnsi="Times New Roman" w:cs="Nazanin"/>
          <w:kern w:val="0"/>
          <w:sz w:val="28"/>
          <w:szCs w:val="28"/>
          <w14:ligatures w14:val="none"/>
        </w:rPr>
      </w:pPr>
    </w:p>
    <w:p w14:paraId="7D624896" w14:textId="77777777" w:rsidR="007332A2" w:rsidRPr="00154E3F" w:rsidRDefault="007332A2" w:rsidP="00154E3F">
      <w:pPr>
        <w:bidi/>
        <w:rPr>
          <w:rFonts w:ascii="Times New Roman" w:eastAsia="Times New Roman" w:hAnsi="Times New Roman" w:cs="Nazanin"/>
          <w:b/>
          <w:bCs/>
          <w:color w:val="00B050"/>
          <w:kern w:val="0"/>
          <w:sz w:val="28"/>
          <w:szCs w:val="28"/>
          <w14:ligatures w14:val="none"/>
        </w:rPr>
      </w:pPr>
      <w:r w:rsidRPr="00154E3F">
        <w:rPr>
          <w:rFonts w:ascii="Times New Roman" w:eastAsia="Times New Roman" w:hAnsi="Times New Roman" w:cs="Nazanin"/>
          <w:b/>
          <w:bCs/>
          <w:color w:val="00B050"/>
          <w:kern w:val="0"/>
          <w:sz w:val="28"/>
          <w:szCs w:val="28"/>
          <w:rtl/>
          <w14:ligatures w14:val="none"/>
        </w:rPr>
        <w:lastRenderedPageBreak/>
        <w:t>ابعاد شخصیت سیاسی عطیه</w:t>
      </w:r>
    </w:p>
    <w:p w14:paraId="3E879DE6" w14:textId="4E0A0FAC" w:rsidR="007332A2" w:rsidRPr="00154E3F" w:rsidRDefault="007332A2" w:rsidP="00154E3F">
      <w:pPr>
        <w:pStyle w:val="ListParagraph"/>
        <w:numPr>
          <w:ilvl w:val="0"/>
          <w:numId w:val="1"/>
        </w:numPr>
        <w:bidi/>
        <w:rPr>
          <w:rFonts w:ascii="Times New Roman" w:eastAsia="Times New Roman" w:hAnsi="Times New Roman" w:cs="Nazanin"/>
          <w:kern w:val="0"/>
          <w:sz w:val="28"/>
          <w:szCs w:val="28"/>
          <w14:ligatures w14:val="none"/>
        </w:rPr>
      </w:pPr>
      <w:r w:rsidRPr="00154E3F">
        <w:rPr>
          <w:rFonts w:ascii="Times New Roman" w:eastAsia="Times New Roman" w:hAnsi="Times New Roman" w:cs="Nazanin"/>
          <w:kern w:val="0"/>
          <w:sz w:val="28"/>
          <w:szCs w:val="28"/>
          <w:rtl/>
          <w14:ligatures w14:val="none"/>
        </w:rPr>
        <w:t>زبان گویای ولایت علوی عطیه، که پرورش یافته مکتب تشیع راستین بود، آموخته هایش را با زبانی گویا برای جامعه اسلامی وتاریخ بیان کرد و به یادگار گذاشت. آن بزرگوار به شیوه ای زیبا</w:t>
      </w:r>
      <w:r w:rsidR="00154E3F">
        <w:rPr>
          <w:rFonts w:ascii="Times New Roman" w:eastAsia="Times New Roman" w:hAnsi="Times New Roman" w:cs="Nazanin" w:hint="cs"/>
          <w:kern w:val="0"/>
          <w:sz w:val="28"/>
          <w:szCs w:val="28"/>
          <w:rtl/>
          <w14:ligatures w14:val="none"/>
        </w:rPr>
        <w:t xml:space="preserve"> </w:t>
      </w:r>
      <w:r w:rsidRPr="00154E3F">
        <w:rPr>
          <w:rFonts w:ascii="Times New Roman" w:eastAsia="Times New Roman" w:hAnsi="Times New Roman" w:cs="Nazanin"/>
          <w:kern w:val="0"/>
          <w:sz w:val="28"/>
          <w:szCs w:val="28"/>
          <w:rtl/>
          <w14:ligatures w14:val="none"/>
        </w:rPr>
        <w:t>به دفاع از حریم ولایت علوی پرداخت. بدین جهت نامش در سند</w:t>
      </w:r>
      <w:r w:rsidR="00154E3F">
        <w:rPr>
          <w:rFonts w:ascii="Times New Roman" w:eastAsia="Times New Roman" w:hAnsi="Times New Roman" w:cs="Nazanin" w:hint="cs"/>
          <w:kern w:val="0"/>
          <w:sz w:val="28"/>
          <w:szCs w:val="28"/>
          <w:rtl/>
          <w14:ligatures w14:val="none"/>
        </w:rPr>
        <w:t xml:space="preserve"> </w:t>
      </w:r>
      <w:r w:rsidRPr="00154E3F">
        <w:rPr>
          <w:rFonts w:ascii="Times New Roman" w:eastAsia="Times New Roman" w:hAnsi="Times New Roman" w:cs="Nazanin"/>
          <w:kern w:val="0"/>
          <w:sz w:val="28"/>
          <w:szCs w:val="28"/>
          <w:rtl/>
          <w14:ligatures w14:val="none"/>
        </w:rPr>
        <w:t>بسیاری از روایاتی که منزلت و فضایل حضرت علی(ع) را بیان می کند، دیده می شود.(17) عطیه از کسانی است که حدیث غدیر خم رابه دورترین نفاط بلاد اسلامی رساند. پیامبر اکرم(ص) در حج</w:t>
      </w:r>
      <w:r w:rsidR="00154E3F">
        <w:rPr>
          <w:rFonts w:ascii="Times New Roman" w:eastAsia="Times New Roman" w:hAnsi="Times New Roman" w:cs="Nazanin" w:hint="cs"/>
          <w:kern w:val="0"/>
          <w:sz w:val="28"/>
          <w:szCs w:val="28"/>
          <w:rtl/>
          <w14:ligatures w14:val="none"/>
        </w:rPr>
        <w:t>ة</w:t>
      </w:r>
      <w:r w:rsidRPr="00154E3F">
        <w:rPr>
          <w:rFonts w:ascii="Times New Roman" w:eastAsia="Times New Roman" w:hAnsi="Times New Roman" w:cs="Nazanin"/>
          <w:kern w:val="0"/>
          <w:sz w:val="28"/>
          <w:szCs w:val="28"/>
          <w:rtl/>
          <w14:ligatures w14:val="none"/>
        </w:rPr>
        <w:t xml:space="preserve"> الوداع در غدیر خم دست حضرت علی(ع) را گرفت و به مردم فرمود:ای مردم، آیا نمی دانید که من از خود مؤمنین به آنهاسزاوارترم؟ گفتند: آری، یا رسول الله. سپس فرمود: «من کنت مولاه فهذا علی مولاه »(18) عطیه در باره ش</w:t>
      </w:r>
      <w:r w:rsidR="00154E3F">
        <w:rPr>
          <w:rFonts w:ascii="Times New Roman" w:eastAsia="Times New Roman" w:hAnsi="Times New Roman" w:cs="Nazanin" w:hint="cs"/>
          <w:kern w:val="0"/>
          <w:sz w:val="28"/>
          <w:szCs w:val="28"/>
          <w:rtl/>
          <w14:ligatures w14:val="none"/>
        </w:rPr>
        <w:t>أ</w:t>
      </w:r>
      <w:r w:rsidRPr="00154E3F">
        <w:rPr>
          <w:rFonts w:ascii="Times New Roman" w:eastAsia="Times New Roman" w:hAnsi="Times New Roman" w:cs="Nazanin"/>
          <w:kern w:val="0"/>
          <w:sz w:val="28"/>
          <w:szCs w:val="28"/>
          <w:rtl/>
          <w14:ligatures w14:val="none"/>
        </w:rPr>
        <w:t>ن نزول آیه شریف (یا ایها الرسول بلغ ما انزل الیک من ربک)(19) می گوید: «نزلت هذه الآیه علی رسول الله صلی الله علیه و آله فی علی</w:t>
      </w:r>
      <w:r w:rsidR="00154E3F">
        <w:rPr>
          <w:rFonts w:ascii="Times New Roman" w:eastAsia="Times New Roman" w:hAnsi="Times New Roman" w:cs="Nazanin" w:hint="cs"/>
          <w:kern w:val="0"/>
          <w:sz w:val="28"/>
          <w:szCs w:val="28"/>
          <w:rtl/>
          <w14:ligatures w14:val="none"/>
        </w:rPr>
        <w:t>ِّ</w:t>
      </w:r>
      <w:r w:rsidRPr="00154E3F">
        <w:rPr>
          <w:rFonts w:ascii="Times New Roman" w:eastAsia="Times New Roman" w:hAnsi="Times New Roman" w:cs="Nazanin"/>
          <w:kern w:val="0"/>
          <w:sz w:val="28"/>
          <w:szCs w:val="28"/>
          <w:rtl/>
          <w14:ligatures w14:val="none"/>
        </w:rPr>
        <w:t xml:space="preserve"> بن ابی طالب (ع)(20) این آیه در منزلت حضرت علی ابن ابی طالب نازل شد. بیان چنین احادیثی در باره شخصیت حضرت، در زمانی که آشکارابدان بزرگوار ناسزا می گفتند، دارای ارزشی والا بود; زیرا درباریان آگاه و مردم ناآگاه دشنام دادن بدان حضرت در هر قنوت و خطبه را از فرایض مسلمانان می دانستند. در چنین فضای آشوب زده ای،عطیه به افشاگری پرداخت و با نقل فضایل علی(ع) کوشیدولایت را در جامعه تثبیت کند</w:t>
      </w:r>
      <w:r w:rsidRPr="00154E3F">
        <w:rPr>
          <w:rFonts w:ascii="Times New Roman" w:eastAsia="Times New Roman" w:hAnsi="Times New Roman" w:cs="Nazanin"/>
          <w:kern w:val="0"/>
          <w:sz w:val="28"/>
          <w:szCs w:val="28"/>
          <w14:ligatures w14:val="none"/>
        </w:rPr>
        <w:t>.</w:t>
      </w:r>
    </w:p>
    <w:p w14:paraId="73C160AF" w14:textId="0FE75FDB" w:rsidR="007332A2" w:rsidRPr="00154E3F" w:rsidRDefault="007332A2" w:rsidP="00154E3F">
      <w:pPr>
        <w:pStyle w:val="ListParagraph"/>
        <w:numPr>
          <w:ilvl w:val="0"/>
          <w:numId w:val="1"/>
        </w:numPr>
        <w:bidi/>
        <w:rPr>
          <w:rFonts w:ascii="Times New Roman" w:eastAsia="Times New Roman" w:hAnsi="Times New Roman" w:cs="Nazanin"/>
          <w:kern w:val="0"/>
          <w:sz w:val="28"/>
          <w:szCs w:val="28"/>
          <w14:ligatures w14:val="none"/>
        </w:rPr>
      </w:pPr>
      <w:r w:rsidRPr="00154E3F">
        <w:rPr>
          <w:rFonts w:ascii="Times New Roman" w:eastAsia="Times New Roman" w:hAnsi="Times New Roman" w:cs="Nazanin"/>
          <w:kern w:val="0"/>
          <w:sz w:val="28"/>
          <w:szCs w:val="28"/>
          <w:rtl/>
          <w14:ligatures w14:val="none"/>
        </w:rPr>
        <w:t xml:space="preserve">زیارت اربعین و اقدامی انقلابی زیارت اربعین عطیه و جابربن عبد الله در آن زمان حساس از بعد سیاسی </w:t>
      </w:r>
      <w:r w:rsidR="00154E3F">
        <w:rPr>
          <w:rFonts w:ascii="Times New Roman" w:eastAsia="Times New Roman" w:hAnsi="Times New Roman" w:cs="Nazanin" w:hint="cs"/>
          <w:kern w:val="0"/>
          <w:sz w:val="28"/>
          <w:szCs w:val="28"/>
          <w:rtl/>
          <w14:ligatures w14:val="none"/>
        </w:rPr>
        <w:t>ا</w:t>
      </w:r>
      <w:r w:rsidRPr="00154E3F">
        <w:rPr>
          <w:rFonts w:ascii="Times New Roman" w:eastAsia="Times New Roman" w:hAnsi="Times New Roman" w:cs="Nazanin"/>
          <w:kern w:val="0"/>
          <w:sz w:val="28"/>
          <w:szCs w:val="28"/>
          <w:rtl/>
          <w14:ligatures w14:val="none"/>
        </w:rPr>
        <w:t>همیت بسیاردارد.(21) زمانی که یزید بن معاویه ریختن خون سید الشهدا واصحابش را افتخار می دانست و شیعیان آن حضرت در خفقان شدید به سر می بردند، بازمانده یاران پیامبر اکرم(ص) به زیارت تربت امام(ع) شتافت. او در واقع فرستاده خاتم المرسلین به شمارمی آمد</w:t>
      </w:r>
      <w:r w:rsidR="009050AA">
        <w:rPr>
          <w:rFonts w:ascii="Times New Roman" w:eastAsia="Times New Roman" w:hAnsi="Times New Roman" w:cs="Nazanin" w:hint="cs"/>
          <w:kern w:val="0"/>
          <w:sz w:val="28"/>
          <w:szCs w:val="28"/>
          <w:rtl/>
          <w14:ligatures w14:val="none"/>
        </w:rPr>
        <w:t>؛</w:t>
      </w:r>
      <w:r w:rsidRPr="00154E3F">
        <w:rPr>
          <w:rFonts w:ascii="Times New Roman" w:eastAsia="Times New Roman" w:hAnsi="Times New Roman" w:cs="Nazanin"/>
          <w:kern w:val="0"/>
          <w:sz w:val="28"/>
          <w:szCs w:val="28"/>
          <w:rtl/>
          <w14:ligatures w14:val="none"/>
        </w:rPr>
        <w:t xml:space="preserve"> زیرا رسول خدا </w:t>
      </w:r>
      <w:r w:rsidR="009050AA">
        <w:rPr>
          <w:rFonts w:ascii="Times New Roman" w:eastAsia="Times New Roman" w:hAnsi="Times New Roman" w:cs="Nazanin" w:hint="cs"/>
          <w:kern w:val="0"/>
          <w:sz w:val="28"/>
          <w:szCs w:val="28"/>
          <w:rtl/>
          <w14:ligatures w14:val="none"/>
        </w:rPr>
        <w:t>(ص)</w:t>
      </w:r>
      <w:r w:rsidRPr="00154E3F">
        <w:rPr>
          <w:rFonts w:ascii="Times New Roman" w:eastAsia="Times New Roman" w:hAnsi="Times New Roman" w:cs="Nazanin"/>
          <w:kern w:val="0"/>
          <w:sz w:val="28"/>
          <w:szCs w:val="28"/>
          <w:rtl/>
          <w14:ligatures w14:val="none"/>
        </w:rPr>
        <w:t>به وی وصیت کرده بود «یا جابر زر</w:t>
      </w:r>
      <w:r w:rsidR="009050AA">
        <w:rPr>
          <w:rFonts w:ascii="Times New Roman" w:eastAsia="Times New Roman" w:hAnsi="Times New Roman" w:cs="Nazanin" w:hint="cs"/>
          <w:kern w:val="0"/>
          <w:sz w:val="28"/>
          <w:szCs w:val="28"/>
          <w:rtl/>
          <w14:ligatures w14:val="none"/>
        </w:rPr>
        <w:t xml:space="preserve"> </w:t>
      </w:r>
      <w:r w:rsidRPr="00154E3F">
        <w:rPr>
          <w:rFonts w:ascii="Times New Roman" w:eastAsia="Times New Roman" w:hAnsi="Times New Roman" w:cs="Nazanin"/>
          <w:kern w:val="0"/>
          <w:sz w:val="28"/>
          <w:szCs w:val="28"/>
          <w:rtl/>
          <w14:ligatures w14:val="none"/>
        </w:rPr>
        <w:t>قبر الحسین فان زیارته تعدل مئه حجه »(22) ای جابر، قبرفرزندم حسین را زیارت کن. چون ثواب زیارتش با ثواب صد حج برابر است. جابر بعد از شهادت امام حسین(ع) و یارانش از این فاجعه تاریخی آگاه شده، با چشمان نابینا و دلی روشن و ضمیری پاک راه کوفه پیش گرفت و خود را به دست پرورده مکتب علوی یعنی عطیه عوفی رساند. این دو بزرگمرد در اربعین شهادت ابا عبد الله الحسین(ع)و اصحابش در سرزمین مقدس کربلا حضور یافتند. و این افتخار رابه دست آوردند که از اولین زائران حرم حسینی شوند.(23) آنچه به زیارت اربعین جلوه ای خاص از شهامت و شجاعت می دهد حرکت قهرمانانه این دو زائر در آن موقعیت حساس است</w:t>
      </w:r>
      <w:r w:rsidR="009050AA">
        <w:rPr>
          <w:rFonts w:ascii="Times New Roman" w:eastAsia="Times New Roman" w:hAnsi="Times New Roman" w:cs="Nazanin" w:hint="cs"/>
          <w:kern w:val="0"/>
          <w:sz w:val="28"/>
          <w:szCs w:val="28"/>
          <w:rtl/>
          <w14:ligatures w14:val="none"/>
        </w:rPr>
        <w:t>؛</w:t>
      </w:r>
      <w:r w:rsidRPr="00154E3F">
        <w:rPr>
          <w:rFonts w:ascii="Times New Roman" w:eastAsia="Times New Roman" w:hAnsi="Times New Roman" w:cs="Nazanin"/>
          <w:kern w:val="0"/>
          <w:sz w:val="28"/>
          <w:szCs w:val="28"/>
          <w:rtl/>
          <w14:ligatures w14:val="none"/>
        </w:rPr>
        <w:t xml:space="preserve"> زیرا بعد ازشهادت امام حسین(ع) یزید کسی را مانع ظلم و فساد خود نمی دید وتمام سعی خودش را به کار برد تا با خفه کردن صدای هر مخالفی قیام عاشورا را امری عادی و غیر الهی جلوه دهد. بدین سبب،نگرش جامعه به نهضت امام حسین(ع) در ابتدا نگرشی همراه با بی تفاوتی گاه اعتراض آمیز بود. در آن موقعیت، حرکت </w:t>
      </w:r>
      <w:r w:rsidRPr="00154E3F">
        <w:rPr>
          <w:rFonts w:ascii="Times New Roman" w:eastAsia="Times New Roman" w:hAnsi="Times New Roman" w:cs="Nazanin"/>
          <w:kern w:val="0"/>
          <w:sz w:val="28"/>
          <w:szCs w:val="28"/>
          <w:rtl/>
          <w14:ligatures w14:val="none"/>
        </w:rPr>
        <w:lastRenderedPageBreak/>
        <w:t>جابر ازمدینه و عطیه از کوفه برای زیارت سید الشهدا ت</w:t>
      </w:r>
      <w:r w:rsidR="009050AA">
        <w:rPr>
          <w:rFonts w:ascii="Times New Roman" w:eastAsia="Times New Roman" w:hAnsi="Times New Roman" w:cs="Nazanin" w:hint="cs"/>
          <w:kern w:val="0"/>
          <w:sz w:val="28"/>
          <w:szCs w:val="28"/>
          <w:rtl/>
          <w14:ligatures w14:val="none"/>
        </w:rPr>
        <w:t>أ</w:t>
      </w:r>
      <w:r w:rsidRPr="00154E3F">
        <w:rPr>
          <w:rFonts w:ascii="Times New Roman" w:eastAsia="Times New Roman" w:hAnsi="Times New Roman" w:cs="Nazanin"/>
          <w:kern w:val="0"/>
          <w:sz w:val="28"/>
          <w:szCs w:val="28"/>
          <w:rtl/>
          <w14:ligatures w14:val="none"/>
        </w:rPr>
        <w:t>ییدی بر قیام آن حضرت بود.(24) به ویژه این که این زیارت با رسیدن بانوان اهل بیت و اسرا از شام و برپایی سه روز سوگواری برای سالارشهیدان و یارانش مقارن بود.(25) این حرکت انقلابی به شعله ورشدن نهضت حسینی و افشای جنایات دژخیمان بنی امیه انجامید وعطیه و جابر از بنیانگ</w:t>
      </w:r>
      <w:r w:rsidR="009050AA">
        <w:rPr>
          <w:rFonts w:ascii="Times New Roman" w:eastAsia="Times New Roman" w:hAnsi="Times New Roman" w:cs="Nazanin" w:hint="cs"/>
          <w:kern w:val="0"/>
          <w:sz w:val="28"/>
          <w:szCs w:val="28"/>
          <w:rtl/>
          <w14:ligatures w14:val="none"/>
        </w:rPr>
        <w:t>ذ</w:t>
      </w:r>
      <w:r w:rsidRPr="00154E3F">
        <w:rPr>
          <w:rFonts w:ascii="Times New Roman" w:eastAsia="Times New Roman" w:hAnsi="Times New Roman" w:cs="Nazanin"/>
          <w:kern w:val="0"/>
          <w:sz w:val="28"/>
          <w:szCs w:val="28"/>
          <w:rtl/>
          <w14:ligatures w14:val="none"/>
        </w:rPr>
        <w:t>اران قیامهایی شدند که در دفاع از قیام کربلا به وسیله توابین و دیگران شکل گرفت</w:t>
      </w:r>
      <w:r w:rsidRPr="00154E3F">
        <w:rPr>
          <w:rFonts w:ascii="Times New Roman" w:eastAsia="Times New Roman" w:hAnsi="Times New Roman" w:cs="Nazanin"/>
          <w:kern w:val="0"/>
          <w:sz w:val="28"/>
          <w:szCs w:val="28"/>
          <w14:ligatures w14:val="none"/>
        </w:rPr>
        <w:t>.</w:t>
      </w:r>
    </w:p>
    <w:p w14:paraId="5CA71B80" w14:textId="77777777" w:rsidR="007332A2" w:rsidRPr="00154E3F" w:rsidRDefault="007332A2" w:rsidP="00154E3F">
      <w:pPr>
        <w:bidi/>
        <w:rPr>
          <w:rFonts w:ascii="Times New Roman" w:eastAsia="Times New Roman" w:hAnsi="Times New Roman" w:cs="Nazanin"/>
          <w:b/>
          <w:bCs/>
          <w:color w:val="00B050"/>
          <w:kern w:val="0"/>
          <w:sz w:val="28"/>
          <w:szCs w:val="28"/>
          <w14:ligatures w14:val="none"/>
        </w:rPr>
      </w:pPr>
      <w:r w:rsidRPr="00154E3F">
        <w:rPr>
          <w:rFonts w:ascii="Times New Roman" w:eastAsia="Times New Roman" w:hAnsi="Times New Roman" w:cs="Nazanin"/>
          <w:b/>
          <w:bCs/>
          <w:color w:val="00B050"/>
          <w:kern w:val="0"/>
          <w:sz w:val="28"/>
          <w:szCs w:val="28"/>
          <w:rtl/>
          <w14:ligatures w14:val="none"/>
        </w:rPr>
        <w:t>مقاومت عطیه</w:t>
      </w:r>
    </w:p>
    <w:p w14:paraId="11D6D625" w14:textId="5A963C83" w:rsidR="007332A2" w:rsidRPr="00154E3F" w:rsidRDefault="007332A2" w:rsidP="00154E3F">
      <w:pPr>
        <w:bidi/>
        <w:rPr>
          <w:rFonts w:ascii="Times New Roman" w:eastAsia="Times New Roman" w:hAnsi="Times New Roman" w:cs="Nazanin"/>
          <w:kern w:val="0"/>
          <w:sz w:val="28"/>
          <w:szCs w:val="28"/>
          <w14:ligatures w14:val="none"/>
        </w:rPr>
      </w:pPr>
      <w:r w:rsidRPr="00154E3F">
        <w:rPr>
          <w:rFonts w:ascii="Times New Roman" w:eastAsia="Times New Roman" w:hAnsi="Times New Roman" w:cs="Nazanin"/>
          <w:kern w:val="0"/>
          <w:sz w:val="28"/>
          <w:szCs w:val="28"/>
          <w:rtl/>
          <w14:ligatures w14:val="none"/>
        </w:rPr>
        <w:t>عطیه چون پرستویی عاشق و بلبلی نغمه سرا در هر کوی و برزن ترانه عشق علی می خواند و لحظه ای آرام نمی گرفت. هیچ تازیانه ای نتوانست ندای این فریادگر عرفان و عدالت را خاموش سازد. تاریخ هرگز مبارزه سیاسی این دانشمند بزرگ را از یاد نمی برد. مبارزه سیاسی عطیه عوفی در زمان حکومت جبار عبد الملک مروان، پنجمین خلیفه اموی، در مقابل حجاج بن یوسف ثقفی، که دستانش به خون شیعیان علوی آغشته بود، همچنان جاودانه ماند. در زمان فرمانروایی این ستمگر اموی در کوفه قیامهای متعددی شگل گرفت که یکی از آنها قیام عبد الرحمن بن محمد بن اشعث در سال 80 ه. ق بود.این نهضت از خراسان آغاز شد. عبد الرحمن، بعد از چندین بار درگیری با لشکر حجاج، سرانجام در سال 83 در بصره دستگیرشد. نکته جالب توجه در این قیام آن است که عده ای از بزرگان ودانشمندان شیعه و قاریان عراق مانند سعید بن جبیر و ابراهیم نخعی و عطیه عوفی، در رکاب عبد الرحمن بودند. وقتی عبد الرحمن شکست خورد، عطیه به سمت فارس گریخت. حجاج در فرمانی، محمد بن قاسم ثقفی به فرماندار فارس، نوشت، عطیه را دستگیر کرده، اورا وادار سازد به حضرت علی(ع) ناسزا بگوید و اگر امتناع ورزیدچهارصد تازیانه بر وی زده، موی سر و محاسنش را بتراشند. فرماندار فارس عطیه را فراخواند و فرمان حجاج را برایش خواند</w:t>
      </w:r>
      <w:r w:rsidR="009050AA">
        <w:rPr>
          <w:rFonts w:ascii="Times New Roman" w:eastAsia="Times New Roman" w:hAnsi="Times New Roman" w:cs="Nazanin" w:hint="cs"/>
          <w:kern w:val="0"/>
          <w:sz w:val="28"/>
          <w:szCs w:val="28"/>
          <w:rtl/>
          <w14:ligatures w14:val="none"/>
        </w:rPr>
        <w:t>؛</w:t>
      </w:r>
      <w:r w:rsidRPr="00154E3F">
        <w:rPr>
          <w:rFonts w:ascii="Times New Roman" w:eastAsia="Times New Roman" w:hAnsi="Times New Roman" w:cs="Nazanin"/>
          <w:kern w:val="0"/>
          <w:sz w:val="28"/>
          <w:szCs w:val="28"/>
          <w:rtl/>
          <w14:ligatures w14:val="none"/>
        </w:rPr>
        <w:t>عطیه زیر بار چنین ننگی نرفت</w:t>
      </w:r>
      <w:r w:rsidR="009050AA">
        <w:rPr>
          <w:rFonts w:ascii="Times New Roman" w:eastAsia="Times New Roman" w:hAnsi="Times New Roman" w:cs="Nazanin" w:hint="cs"/>
          <w:kern w:val="0"/>
          <w:sz w:val="28"/>
          <w:szCs w:val="28"/>
          <w:rtl/>
          <w14:ligatures w14:val="none"/>
        </w:rPr>
        <w:t>؛</w:t>
      </w:r>
      <w:r w:rsidRPr="00154E3F">
        <w:rPr>
          <w:rFonts w:ascii="Times New Roman" w:eastAsia="Times New Roman" w:hAnsi="Times New Roman" w:cs="Nazanin"/>
          <w:kern w:val="0"/>
          <w:sz w:val="28"/>
          <w:szCs w:val="28"/>
          <w:rtl/>
          <w14:ligatures w14:val="none"/>
        </w:rPr>
        <w:t xml:space="preserve"> با کمال شهامت چون کوهی استوارماند و سخت ترین شکنجه ها و تازیانه های امویان را تحمل کرد. این تابعی قهرمان مدتی در فارس اقامت گزید و چون قتیبه بن مسلم بر مسند استانداری خراسان جای گرفت به آنجا رفت و چندی در آن دیار به سر برد. سرانجام وقتی فرمانروایی عراق در دست عمر بن هبیره قرار گرفت، عطیه نامه ای به وی نوشت و خواستارپناهندگی و بازگشت به کوفه شد. عمر بن هبیره اجازه داد و عطیه به کوفه باز گشت. این یاور مخلص اهل بیت (علیهم السلام) در سال 111 هجری قمری به سرای جاودانگی شتافت</w:t>
      </w:r>
      <w:r w:rsidRPr="00154E3F">
        <w:rPr>
          <w:rFonts w:ascii="Times New Roman" w:eastAsia="Times New Roman" w:hAnsi="Times New Roman" w:cs="Nazanin"/>
          <w:kern w:val="0"/>
          <w:sz w:val="28"/>
          <w:szCs w:val="28"/>
          <w14:ligatures w14:val="none"/>
        </w:rPr>
        <w:t>.(27)</w:t>
      </w:r>
    </w:p>
    <w:p w14:paraId="79E1F858" w14:textId="77777777" w:rsidR="007332A2" w:rsidRPr="00154E3F" w:rsidRDefault="007332A2" w:rsidP="00154E3F">
      <w:pPr>
        <w:bidi/>
        <w:rPr>
          <w:rFonts w:ascii="Times New Roman" w:eastAsia="Times New Roman" w:hAnsi="Times New Roman" w:cs="Nazanin"/>
          <w:color w:val="00B050"/>
          <w:kern w:val="0"/>
          <w:sz w:val="28"/>
          <w:szCs w:val="28"/>
          <w14:ligatures w14:val="none"/>
        </w:rPr>
      </w:pPr>
      <w:r w:rsidRPr="00154E3F">
        <w:rPr>
          <w:rFonts w:ascii="Times New Roman" w:eastAsia="Times New Roman" w:hAnsi="Times New Roman" w:cs="Nazanin"/>
          <w:b/>
          <w:bCs/>
          <w:color w:val="00B050"/>
          <w:kern w:val="0"/>
          <w:sz w:val="28"/>
          <w:szCs w:val="28"/>
          <w:rtl/>
          <w14:ligatures w14:val="none"/>
        </w:rPr>
        <w:t>پی نوشت ها</w:t>
      </w:r>
      <w:r w:rsidRPr="00154E3F">
        <w:rPr>
          <w:rFonts w:ascii="Times New Roman" w:eastAsia="Times New Roman" w:hAnsi="Times New Roman" w:cs="Nazanin"/>
          <w:b/>
          <w:bCs/>
          <w:color w:val="00B050"/>
          <w:kern w:val="0"/>
          <w:sz w:val="28"/>
          <w:szCs w:val="28"/>
          <w14:ligatures w14:val="none"/>
        </w:rPr>
        <w:t>:</w:t>
      </w:r>
    </w:p>
    <w:p w14:paraId="6D013CEE" w14:textId="4D5626A9"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w:t>
      </w:r>
      <w:r w:rsidR="007332A2" w:rsidRPr="00154E3F">
        <w:rPr>
          <w:rFonts w:ascii="Times New Roman" w:eastAsia="Times New Roman" w:hAnsi="Times New Roman" w:cs="Nazanin"/>
          <w:kern w:val="0"/>
          <w:sz w:val="28"/>
          <w:szCs w:val="28"/>
          <w:rtl/>
          <w14:ligatures w14:val="none"/>
        </w:rPr>
        <w:t>سفینه البحار، ج 2، ص 206، (چاپ قدیم); طبقات الکبری، ج 6، ص 304; ریحانه الادب، ج 4، ص 218</w:t>
      </w:r>
      <w:r w:rsidR="007332A2" w:rsidRPr="00154E3F">
        <w:rPr>
          <w:rFonts w:ascii="Times New Roman" w:eastAsia="Times New Roman" w:hAnsi="Times New Roman" w:cs="Nazanin"/>
          <w:kern w:val="0"/>
          <w:sz w:val="28"/>
          <w:szCs w:val="28"/>
          <w14:ligatures w14:val="none"/>
        </w:rPr>
        <w:t>.</w:t>
      </w:r>
    </w:p>
    <w:p w14:paraId="638B6521" w14:textId="4A272905"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طبقات الکبری، ج 6، ص 304</w:t>
      </w:r>
      <w:r w:rsidR="007332A2" w:rsidRPr="00154E3F">
        <w:rPr>
          <w:rFonts w:ascii="Times New Roman" w:eastAsia="Times New Roman" w:hAnsi="Times New Roman" w:cs="Nazanin"/>
          <w:kern w:val="0"/>
          <w:sz w:val="28"/>
          <w:szCs w:val="28"/>
          <w14:ligatures w14:val="none"/>
        </w:rPr>
        <w:t>.</w:t>
      </w:r>
    </w:p>
    <w:p w14:paraId="75B387C4" w14:textId="1137C6C5"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lastRenderedPageBreak/>
        <w:t>3-</w:t>
      </w:r>
      <w:r w:rsidR="007332A2" w:rsidRPr="00154E3F">
        <w:rPr>
          <w:rFonts w:ascii="Times New Roman" w:eastAsia="Times New Roman" w:hAnsi="Times New Roman" w:cs="Nazanin"/>
          <w:kern w:val="0"/>
          <w:sz w:val="28"/>
          <w:szCs w:val="28"/>
          <w:rtl/>
          <w14:ligatures w14:val="none"/>
        </w:rPr>
        <w:t>سفینه البحار، ج 6، ص 296; ریحانه الادب، ج 4، ص 218</w:t>
      </w:r>
      <w:r w:rsidR="007332A2" w:rsidRPr="00154E3F">
        <w:rPr>
          <w:rFonts w:ascii="Times New Roman" w:eastAsia="Times New Roman" w:hAnsi="Times New Roman" w:cs="Nazanin"/>
          <w:kern w:val="0"/>
          <w:sz w:val="28"/>
          <w:szCs w:val="28"/>
          <w14:ligatures w14:val="none"/>
        </w:rPr>
        <w:t>.</w:t>
      </w:r>
    </w:p>
    <w:p w14:paraId="036C4FCF" w14:textId="6815F663"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w:t>
      </w:r>
      <w:r w:rsidR="007332A2" w:rsidRPr="00154E3F">
        <w:rPr>
          <w:rFonts w:ascii="Times New Roman" w:eastAsia="Times New Roman" w:hAnsi="Times New Roman" w:cs="Nazanin"/>
          <w:kern w:val="0"/>
          <w:sz w:val="28"/>
          <w:szCs w:val="28"/>
          <w:rtl/>
          <w14:ligatures w14:val="none"/>
        </w:rPr>
        <w:t>طبقات الکبری، ج 6، ص 304; جابر بن عبد الله انصاری، ص 208</w:t>
      </w:r>
      <w:r w:rsidR="007332A2" w:rsidRPr="00154E3F">
        <w:rPr>
          <w:rFonts w:ascii="Times New Roman" w:eastAsia="Times New Roman" w:hAnsi="Times New Roman" w:cs="Nazanin"/>
          <w:kern w:val="0"/>
          <w:sz w:val="28"/>
          <w:szCs w:val="28"/>
          <w14:ligatures w14:val="none"/>
        </w:rPr>
        <w:t>.</w:t>
      </w:r>
    </w:p>
    <w:p w14:paraId="6D3E775D" w14:textId="63128AF6"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رجال شیخ طوسی، ص 51; تنقیح المقال، ج 2، ص 253; سفینه البحار، ج 6، ص 296</w:t>
      </w:r>
      <w:r w:rsidR="007332A2" w:rsidRPr="00154E3F">
        <w:rPr>
          <w:rFonts w:ascii="Times New Roman" w:eastAsia="Times New Roman" w:hAnsi="Times New Roman" w:cs="Nazanin"/>
          <w:kern w:val="0"/>
          <w:sz w:val="28"/>
          <w:szCs w:val="28"/>
          <w14:ligatures w14:val="none"/>
        </w:rPr>
        <w:t>.</w:t>
      </w:r>
    </w:p>
    <w:p w14:paraId="10760959" w14:textId="40E45215"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w:t>
      </w:r>
      <w:r w:rsidR="007332A2" w:rsidRPr="00154E3F">
        <w:rPr>
          <w:rFonts w:ascii="Times New Roman" w:eastAsia="Times New Roman" w:hAnsi="Times New Roman" w:cs="Nazanin"/>
          <w:kern w:val="0"/>
          <w:sz w:val="28"/>
          <w:szCs w:val="28"/>
          <w:rtl/>
          <w14:ligatures w14:val="none"/>
        </w:rPr>
        <w:t>تهذیب التهذیب، ج 7، ص 226; تاریخ التراث العربی، ج 1،جزء اول، ص 73; طبقات، ج 6، ص 304</w:t>
      </w:r>
      <w:r w:rsidR="007332A2" w:rsidRPr="00154E3F">
        <w:rPr>
          <w:rFonts w:ascii="Times New Roman" w:eastAsia="Times New Roman" w:hAnsi="Times New Roman" w:cs="Nazanin"/>
          <w:kern w:val="0"/>
          <w:sz w:val="28"/>
          <w:szCs w:val="28"/>
          <w14:ligatures w14:val="none"/>
        </w:rPr>
        <w:t>.</w:t>
      </w:r>
    </w:p>
    <w:p w14:paraId="1B5157CD" w14:textId="2FACB704"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7-</w:t>
      </w:r>
      <w:r w:rsidR="007332A2" w:rsidRPr="00154E3F">
        <w:rPr>
          <w:rFonts w:ascii="Times New Roman" w:eastAsia="Times New Roman" w:hAnsi="Times New Roman" w:cs="Nazanin"/>
          <w:kern w:val="0"/>
          <w:sz w:val="28"/>
          <w:szCs w:val="28"/>
          <w:rtl/>
          <w14:ligatures w14:val="none"/>
        </w:rPr>
        <w:t>تهذیب التهذیب، ج 7، ص 225; طبقات الکبری، ج 6، ص 246;سفینه البحار، ج 6، ص 296</w:t>
      </w:r>
      <w:r w:rsidR="007332A2" w:rsidRPr="00154E3F">
        <w:rPr>
          <w:rFonts w:ascii="Times New Roman" w:eastAsia="Times New Roman" w:hAnsi="Times New Roman" w:cs="Nazanin"/>
          <w:kern w:val="0"/>
          <w:sz w:val="28"/>
          <w:szCs w:val="28"/>
          <w14:ligatures w14:val="none"/>
        </w:rPr>
        <w:t>.</w:t>
      </w:r>
    </w:p>
    <w:p w14:paraId="1AA21D5B" w14:textId="01031276"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8-</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ریحانه الادب، ج 4، ص 218; تهذیب التهذیب، ج 7، ص 225;سفینه البحار، ج 6، ص 295</w:t>
      </w:r>
      <w:r w:rsidR="007332A2" w:rsidRPr="00154E3F">
        <w:rPr>
          <w:rFonts w:ascii="Times New Roman" w:eastAsia="Times New Roman" w:hAnsi="Times New Roman" w:cs="Nazanin"/>
          <w:kern w:val="0"/>
          <w:sz w:val="28"/>
          <w:szCs w:val="28"/>
          <w14:ligatures w14:val="none"/>
        </w:rPr>
        <w:t>.</w:t>
      </w:r>
    </w:p>
    <w:p w14:paraId="584CE348" w14:textId="79CBB7B0"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9-</w:t>
      </w:r>
      <w:r w:rsidR="007332A2" w:rsidRPr="00154E3F">
        <w:rPr>
          <w:rFonts w:ascii="Times New Roman" w:eastAsia="Times New Roman" w:hAnsi="Times New Roman" w:cs="Nazanin"/>
          <w:kern w:val="0"/>
          <w:sz w:val="28"/>
          <w:szCs w:val="28"/>
          <w:rtl/>
          <w14:ligatures w14:val="none"/>
        </w:rPr>
        <w:t>سفینه البحار، ج 6، ص 294; تنقیح المقال، ج 2، ص 299</w:t>
      </w:r>
      <w:r w:rsidR="007332A2" w:rsidRPr="00154E3F">
        <w:rPr>
          <w:rFonts w:ascii="Times New Roman" w:eastAsia="Times New Roman" w:hAnsi="Times New Roman" w:cs="Nazanin"/>
          <w:kern w:val="0"/>
          <w:sz w:val="28"/>
          <w:szCs w:val="28"/>
          <w14:ligatures w14:val="none"/>
        </w:rPr>
        <w:t>.</w:t>
      </w:r>
    </w:p>
    <w:p w14:paraId="18B815FA" w14:textId="3B18FCF9"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10-</w:t>
      </w:r>
      <w:r w:rsidR="007332A2" w:rsidRPr="00154E3F">
        <w:rPr>
          <w:rFonts w:ascii="Times New Roman" w:eastAsia="Times New Roman" w:hAnsi="Times New Roman" w:cs="Nazanin"/>
          <w:kern w:val="0"/>
          <w:sz w:val="28"/>
          <w:szCs w:val="28"/>
          <w:rtl/>
          <w14:ligatures w14:val="none"/>
        </w:rPr>
        <w:t>ریحانه الادب، ج 4، ص 218; سفینه البحار، ج 6، ص 296;تنقیح المقال، ج 2، ص 253</w:t>
      </w:r>
      <w:r w:rsidR="007332A2" w:rsidRPr="00154E3F">
        <w:rPr>
          <w:rFonts w:ascii="Times New Roman" w:eastAsia="Times New Roman" w:hAnsi="Times New Roman" w:cs="Nazanin"/>
          <w:kern w:val="0"/>
          <w:sz w:val="28"/>
          <w:szCs w:val="28"/>
          <w14:ligatures w14:val="none"/>
        </w:rPr>
        <w:t>.</w:t>
      </w:r>
    </w:p>
    <w:p w14:paraId="692FE2F9" w14:textId="318AF9AB"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11-</w:t>
      </w:r>
      <w:r w:rsidR="007332A2" w:rsidRPr="00154E3F">
        <w:rPr>
          <w:rFonts w:ascii="Times New Roman" w:eastAsia="Times New Roman" w:hAnsi="Times New Roman" w:cs="Nazanin"/>
          <w:kern w:val="0"/>
          <w:sz w:val="28"/>
          <w:szCs w:val="28"/>
          <w:rtl/>
          <w14:ligatures w14:val="none"/>
        </w:rPr>
        <w:t>تاریخ التراث العربی، ج 1، جزء اول، ص 73</w:t>
      </w:r>
      <w:r w:rsidR="007332A2" w:rsidRPr="00154E3F">
        <w:rPr>
          <w:rFonts w:ascii="Times New Roman" w:eastAsia="Times New Roman" w:hAnsi="Times New Roman" w:cs="Nazanin"/>
          <w:kern w:val="0"/>
          <w:sz w:val="28"/>
          <w:szCs w:val="28"/>
          <w14:ligatures w14:val="none"/>
        </w:rPr>
        <w:t>.</w:t>
      </w:r>
    </w:p>
    <w:p w14:paraId="6D234B69" w14:textId="3003DB54"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12-</w:t>
      </w:r>
      <w:r w:rsidR="007332A2" w:rsidRPr="00154E3F">
        <w:rPr>
          <w:rFonts w:ascii="Times New Roman" w:eastAsia="Times New Roman" w:hAnsi="Times New Roman" w:cs="Nazanin"/>
          <w:kern w:val="0"/>
          <w:sz w:val="28"/>
          <w:szCs w:val="28"/>
          <w:rtl/>
          <w14:ligatures w14:val="none"/>
        </w:rPr>
        <w:t>همان</w:t>
      </w:r>
      <w:r w:rsidR="007332A2" w:rsidRPr="00154E3F">
        <w:rPr>
          <w:rFonts w:ascii="Times New Roman" w:eastAsia="Times New Roman" w:hAnsi="Times New Roman" w:cs="Nazanin"/>
          <w:kern w:val="0"/>
          <w:sz w:val="28"/>
          <w:szCs w:val="28"/>
          <w14:ligatures w14:val="none"/>
        </w:rPr>
        <w:t>.</w:t>
      </w:r>
    </w:p>
    <w:p w14:paraId="7E10FCFE" w14:textId="15C3C5DB"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13-</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سفینه البحار، ج 6، ص 296; ریحانه الادب، ج 4، ص 218;تنقیح المقال، ج 2، ص 253</w:t>
      </w:r>
      <w:r w:rsidR="007332A2" w:rsidRPr="00154E3F">
        <w:rPr>
          <w:rFonts w:ascii="Times New Roman" w:eastAsia="Times New Roman" w:hAnsi="Times New Roman" w:cs="Nazanin"/>
          <w:kern w:val="0"/>
          <w:sz w:val="28"/>
          <w:szCs w:val="28"/>
          <w14:ligatures w14:val="none"/>
        </w:rPr>
        <w:t>.</w:t>
      </w:r>
    </w:p>
    <w:p w14:paraId="6CC6943B" w14:textId="2E0E71CC"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14-</w:t>
      </w:r>
      <w:r w:rsidR="007332A2" w:rsidRPr="00154E3F">
        <w:rPr>
          <w:rFonts w:ascii="Times New Roman" w:eastAsia="Times New Roman" w:hAnsi="Times New Roman" w:cs="Nazanin"/>
          <w:kern w:val="0"/>
          <w:sz w:val="28"/>
          <w:szCs w:val="28"/>
          <w:rtl/>
          <w14:ligatures w14:val="none"/>
        </w:rPr>
        <w:t>بلاغات النساء، ص 12; سفینه البحار، ج 6، ص 296; بررسی تاریخ عاشورا، ص 246</w:t>
      </w:r>
      <w:r w:rsidR="007332A2" w:rsidRPr="00154E3F">
        <w:rPr>
          <w:rFonts w:ascii="Times New Roman" w:eastAsia="Times New Roman" w:hAnsi="Times New Roman" w:cs="Nazanin"/>
          <w:kern w:val="0"/>
          <w:sz w:val="28"/>
          <w:szCs w:val="28"/>
          <w14:ligatures w14:val="none"/>
        </w:rPr>
        <w:t>.</w:t>
      </w:r>
    </w:p>
    <w:p w14:paraId="1931944C" w14:textId="1EB93004"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15-</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 xml:space="preserve">ریحانه الادب، ج 4، ص 218; سفینه البحار، ج 6، ص </w:t>
      </w:r>
      <w:r w:rsidR="007332A2" w:rsidRPr="00154E3F">
        <w:rPr>
          <w:rFonts w:ascii="Times New Roman" w:eastAsia="Times New Roman" w:hAnsi="Times New Roman" w:cs="Nazanin"/>
          <w:kern w:val="0"/>
          <w:sz w:val="28"/>
          <w:szCs w:val="28"/>
          <w14:ligatures w14:val="none"/>
        </w:rPr>
        <w:t>295;</w:t>
      </w:r>
      <w:r w:rsidR="007332A2" w:rsidRPr="00154E3F">
        <w:rPr>
          <w:rFonts w:ascii="Times New Roman" w:eastAsia="Times New Roman" w:hAnsi="Times New Roman" w:cs="Nazanin"/>
          <w:kern w:val="0"/>
          <w:sz w:val="28"/>
          <w:szCs w:val="28"/>
          <w:rtl/>
          <w14:ligatures w14:val="none"/>
        </w:rPr>
        <w:t>بشاره المصطفی، ص 89</w:t>
      </w:r>
      <w:r w:rsidR="007332A2" w:rsidRPr="00154E3F">
        <w:rPr>
          <w:rFonts w:ascii="Times New Roman" w:eastAsia="Times New Roman" w:hAnsi="Times New Roman" w:cs="Nazanin"/>
          <w:kern w:val="0"/>
          <w:sz w:val="28"/>
          <w:szCs w:val="28"/>
          <w14:ligatures w14:val="none"/>
        </w:rPr>
        <w:t>.</w:t>
      </w:r>
    </w:p>
    <w:p w14:paraId="1E12DAA3" w14:textId="38302874"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16-</w:t>
      </w:r>
      <w:r w:rsidR="007332A2" w:rsidRPr="00154E3F">
        <w:rPr>
          <w:rFonts w:ascii="Times New Roman" w:eastAsia="Times New Roman" w:hAnsi="Times New Roman" w:cs="Nazanin"/>
          <w:kern w:val="0"/>
          <w:sz w:val="28"/>
          <w:szCs w:val="28"/>
          <w:rtl/>
          <w14:ligatures w14:val="none"/>
        </w:rPr>
        <w:t>بحار الانوار، ج 101، ص 106; کامل الزیارات، باب 28: ص 90</w:t>
      </w:r>
      <w:r w:rsidR="007332A2" w:rsidRPr="00154E3F">
        <w:rPr>
          <w:rFonts w:ascii="Times New Roman" w:eastAsia="Times New Roman" w:hAnsi="Times New Roman" w:cs="Nazanin"/>
          <w:kern w:val="0"/>
          <w:sz w:val="28"/>
          <w:szCs w:val="28"/>
          <w14:ligatures w14:val="none"/>
        </w:rPr>
        <w:t>.</w:t>
      </w:r>
    </w:p>
    <w:p w14:paraId="545A6D70" w14:textId="7015603D"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17-</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سفینه البحار، ج 6، ص 294; ریحانه الادب، ج 4، ص 218</w:t>
      </w:r>
      <w:r w:rsidR="007332A2" w:rsidRPr="00154E3F">
        <w:rPr>
          <w:rFonts w:ascii="Times New Roman" w:eastAsia="Times New Roman" w:hAnsi="Times New Roman" w:cs="Nazanin"/>
          <w:kern w:val="0"/>
          <w:sz w:val="28"/>
          <w:szCs w:val="28"/>
          <w14:ligatures w14:val="none"/>
        </w:rPr>
        <w:t>.</w:t>
      </w:r>
    </w:p>
    <w:p w14:paraId="2C2553CE" w14:textId="79C635EE"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18-</w:t>
      </w:r>
      <w:r w:rsidR="007332A2" w:rsidRPr="00154E3F">
        <w:rPr>
          <w:rFonts w:ascii="Times New Roman" w:eastAsia="Times New Roman" w:hAnsi="Times New Roman" w:cs="Nazanin"/>
          <w:kern w:val="0"/>
          <w:sz w:val="28"/>
          <w:szCs w:val="28"/>
          <w:rtl/>
          <w14:ligatures w14:val="none"/>
        </w:rPr>
        <w:t>بحار الانوار، ج 37، ص 185</w:t>
      </w:r>
      <w:r w:rsidR="007332A2" w:rsidRPr="00154E3F">
        <w:rPr>
          <w:rFonts w:ascii="Times New Roman" w:eastAsia="Times New Roman" w:hAnsi="Times New Roman" w:cs="Nazanin"/>
          <w:kern w:val="0"/>
          <w:sz w:val="28"/>
          <w:szCs w:val="28"/>
          <w14:ligatures w14:val="none"/>
        </w:rPr>
        <w:t>.</w:t>
      </w:r>
    </w:p>
    <w:p w14:paraId="2F0CD1D1" w14:textId="41480094"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 xml:space="preserve">19- </w:t>
      </w:r>
      <w:r w:rsidR="007332A2" w:rsidRPr="00154E3F">
        <w:rPr>
          <w:rFonts w:ascii="Times New Roman" w:eastAsia="Times New Roman" w:hAnsi="Times New Roman" w:cs="Nazanin"/>
          <w:kern w:val="0"/>
          <w:sz w:val="28"/>
          <w:szCs w:val="28"/>
          <w:rtl/>
          <w14:ligatures w14:val="none"/>
        </w:rPr>
        <w:t>مانده، آیه 67</w:t>
      </w:r>
      <w:r w:rsidR="007332A2" w:rsidRPr="00154E3F">
        <w:rPr>
          <w:rFonts w:ascii="Times New Roman" w:eastAsia="Times New Roman" w:hAnsi="Times New Roman" w:cs="Nazanin"/>
          <w:kern w:val="0"/>
          <w:sz w:val="28"/>
          <w:szCs w:val="28"/>
          <w14:ligatures w14:val="none"/>
        </w:rPr>
        <w:t>.</w:t>
      </w:r>
    </w:p>
    <w:p w14:paraId="19D9F973" w14:textId="09CE0FFD"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20-</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بحار الانوار، ج 37، ص 190</w:t>
      </w:r>
      <w:r w:rsidR="007332A2" w:rsidRPr="00154E3F">
        <w:rPr>
          <w:rFonts w:ascii="Times New Roman" w:eastAsia="Times New Roman" w:hAnsi="Times New Roman" w:cs="Nazanin"/>
          <w:kern w:val="0"/>
          <w:sz w:val="28"/>
          <w:szCs w:val="28"/>
          <w14:ligatures w14:val="none"/>
        </w:rPr>
        <w:t>.</w:t>
      </w:r>
    </w:p>
    <w:p w14:paraId="5A435EEF" w14:textId="7A1018AA"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21-</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بررسی تاریخ عاشورا، ص 244; مصباح المتهجد، ص 730</w:t>
      </w:r>
      <w:r w:rsidR="007332A2" w:rsidRPr="00154E3F">
        <w:rPr>
          <w:rFonts w:ascii="Times New Roman" w:eastAsia="Times New Roman" w:hAnsi="Times New Roman" w:cs="Nazanin"/>
          <w:kern w:val="0"/>
          <w:sz w:val="28"/>
          <w:szCs w:val="28"/>
          <w14:ligatures w14:val="none"/>
        </w:rPr>
        <w:t>.</w:t>
      </w:r>
    </w:p>
    <w:p w14:paraId="659DCC77" w14:textId="34794D68"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22-</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جابر بن عبد الله انصاری، ص 205</w:t>
      </w:r>
      <w:r w:rsidR="007332A2" w:rsidRPr="00154E3F">
        <w:rPr>
          <w:rFonts w:ascii="Times New Roman" w:eastAsia="Times New Roman" w:hAnsi="Times New Roman" w:cs="Nazanin"/>
          <w:kern w:val="0"/>
          <w:sz w:val="28"/>
          <w:szCs w:val="28"/>
          <w14:ligatures w14:val="none"/>
        </w:rPr>
        <w:t>.</w:t>
      </w:r>
    </w:p>
    <w:p w14:paraId="71B9E2AB" w14:textId="4FE0266E"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23-</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بحار الانوار، ج 68، ص 130; مصباح المتهجد، ص 730</w:t>
      </w:r>
      <w:r w:rsidR="007332A2" w:rsidRPr="00154E3F">
        <w:rPr>
          <w:rFonts w:ascii="Times New Roman" w:eastAsia="Times New Roman" w:hAnsi="Times New Roman" w:cs="Nazanin"/>
          <w:kern w:val="0"/>
          <w:sz w:val="28"/>
          <w:szCs w:val="28"/>
          <w14:ligatures w14:val="none"/>
        </w:rPr>
        <w:t>.</w:t>
      </w:r>
    </w:p>
    <w:p w14:paraId="0339BA7A" w14:textId="0CA2DB75"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lastRenderedPageBreak/>
        <w:t>24-</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اعیان الشیعه، ج 15، ص 143; مصباح المتهجد، ص 730</w:t>
      </w:r>
      <w:r w:rsidR="007332A2" w:rsidRPr="00154E3F">
        <w:rPr>
          <w:rFonts w:ascii="Times New Roman" w:eastAsia="Times New Roman" w:hAnsi="Times New Roman" w:cs="Nazanin"/>
          <w:kern w:val="0"/>
          <w:sz w:val="28"/>
          <w:szCs w:val="28"/>
          <w14:ligatures w14:val="none"/>
        </w:rPr>
        <w:t>.</w:t>
      </w:r>
    </w:p>
    <w:p w14:paraId="58B393A4" w14:textId="4DFC399A"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25-</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سوگنامه</w:t>
      </w:r>
    </w:p>
    <w:p w14:paraId="7C33D2B1" w14:textId="58E7DD44"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26-</w:t>
      </w:r>
      <w:r w:rsidR="007332A2" w:rsidRPr="00154E3F">
        <w:rPr>
          <w:rFonts w:ascii="Times New Roman" w:eastAsia="Times New Roman" w:hAnsi="Times New Roman" w:cs="Nazanin"/>
          <w:kern w:val="0"/>
          <w:sz w:val="28"/>
          <w:szCs w:val="28"/>
          <w14:ligatures w14:val="none"/>
        </w:rPr>
        <w:t xml:space="preserve"> </w:t>
      </w:r>
      <w:r w:rsidR="007332A2" w:rsidRPr="00154E3F">
        <w:rPr>
          <w:rFonts w:ascii="Times New Roman" w:eastAsia="Times New Roman" w:hAnsi="Times New Roman" w:cs="Nazanin"/>
          <w:kern w:val="0"/>
          <w:sz w:val="28"/>
          <w:szCs w:val="28"/>
          <w:rtl/>
          <w14:ligatures w14:val="none"/>
        </w:rPr>
        <w:t>تاریخ یعقوبی، ج 2، ص 277 و 278</w:t>
      </w:r>
      <w:r w:rsidR="007332A2" w:rsidRPr="00154E3F">
        <w:rPr>
          <w:rFonts w:ascii="Times New Roman" w:eastAsia="Times New Roman" w:hAnsi="Times New Roman" w:cs="Nazanin"/>
          <w:kern w:val="0"/>
          <w:sz w:val="28"/>
          <w:szCs w:val="28"/>
          <w14:ligatures w14:val="none"/>
        </w:rPr>
        <w:t>.</w:t>
      </w:r>
    </w:p>
    <w:p w14:paraId="4BF08147" w14:textId="6EF8E06D" w:rsidR="007332A2" w:rsidRPr="00154E3F" w:rsidRDefault="00154E3F" w:rsidP="00154E3F">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27-</w:t>
      </w:r>
      <w:r w:rsidR="007332A2" w:rsidRPr="00154E3F">
        <w:rPr>
          <w:rFonts w:ascii="Times New Roman" w:eastAsia="Times New Roman" w:hAnsi="Times New Roman" w:cs="Nazanin"/>
          <w:kern w:val="0"/>
          <w:sz w:val="28"/>
          <w:szCs w:val="28"/>
          <w:rtl/>
          <w14:ligatures w14:val="none"/>
        </w:rPr>
        <w:t>سفینه البحار، ج 6، ص 296; الاعلام زرکلی، ج 4، ص 237;طبقات الکبری، ج 6، ص 304</w:t>
      </w:r>
    </w:p>
    <w:sectPr w:rsidR="007332A2" w:rsidRPr="00154E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8D8C" w14:textId="77777777" w:rsidR="00D445AE" w:rsidRDefault="00D445AE" w:rsidP="00154E3F">
      <w:pPr>
        <w:spacing w:after="0" w:line="240" w:lineRule="auto"/>
      </w:pPr>
      <w:r>
        <w:separator/>
      </w:r>
    </w:p>
  </w:endnote>
  <w:endnote w:type="continuationSeparator" w:id="0">
    <w:p w14:paraId="30652186" w14:textId="77777777" w:rsidR="00D445AE" w:rsidRDefault="00D445AE" w:rsidP="0015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2ADA" w14:textId="77777777" w:rsidR="00D445AE" w:rsidRDefault="00D445AE" w:rsidP="00154E3F">
      <w:pPr>
        <w:spacing w:after="0" w:line="240" w:lineRule="auto"/>
      </w:pPr>
      <w:r>
        <w:separator/>
      </w:r>
    </w:p>
  </w:footnote>
  <w:footnote w:type="continuationSeparator" w:id="0">
    <w:p w14:paraId="0101EB4A" w14:textId="77777777" w:rsidR="00D445AE" w:rsidRDefault="00D445AE" w:rsidP="00154E3F">
      <w:pPr>
        <w:spacing w:after="0" w:line="240" w:lineRule="auto"/>
      </w:pPr>
      <w:r>
        <w:continuationSeparator/>
      </w:r>
    </w:p>
  </w:footnote>
  <w:footnote w:id="1">
    <w:p w14:paraId="24EB5E0C" w14:textId="2E144BFF" w:rsidR="00154E3F" w:rsidRPr="00154E3F" w:rsidRDefault="00154E3F" w:rsidP="00154E3F">
      <w:pPr>
        <w:bidi/>
        <w:rPr>
          <w:rFonts w:cs="Nazanin" w:hint="cs"/>
          <w:sz w:val="18"/>
          <w:szCs w:val="18"/>
          <w:rtl/>
        </w:rPr>
      </w:pPr>
      <w:r w:rsidRPr="00154E3F">
        <w:rPr>
          <w:rStyle w:val="FootnoteReference"/>
          <w:sz w:val="18"/>
          <w:szCs w:val="18"/>
        </w:rPr>
        <w:footnoteRef/>
      </w:r>
      <w:r w:rsidRPr="00154E3F">
        <w:rPr>
          <w:sz w:val="18"/>
          <w:szCs w:val="18"/>
        </w:rPr>
        <w:t xml:space="preserve"> </w:t>
      </w:r>
      <w:r w:rsidRPr="00154E3F">
        <w:rPr>
          <w:rFonts w:hint="cs"/>
          <w:sz w:val="18"/>
          <w:szCs w:val="18"/>
          <w:rtl/>
        </w:rPr>
        <w:t>.</w:t>
      </w:r>
      <w:r w:rsidRPr="00154E3F">
        <w:rPr>
          <w:rFonts w:cs="Nazanin"/>
          <w:sz w:val="18"/>
          <w:szCs w:val="18"/>
        </w:rPr>
        <w:t xml:space="preserve"> </w:t>
      </w:r>
      <w:hyperlink r:id="rId1" w:history="1">
        <w:r w:rsidRPr="00154E3F">
          <w:rPr>
            <w:rStyle w:val="Hyperlink"/>
            <w:rFonts w:cs="Nazanin"/>
            <w:sz w:val="18"/>
            <w:szCs w:val="18"/>
          </w:rPr>
          <w:t>https://noo.rs/BkRm9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75196"/>
    <w:multiLevelType w:val="hybridMultilevel"/>
    <w:tmpl w:val="E968F7F6"/>
    <w:lvl w:ilvl="0" w:tplc="9552F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06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A2"/>
    <w:rsid w:val="00154E3F"/>
    <w:rsid w:val="00316917"/>
    <w:rsid w:val="007331F3"/>
    <w:rsid w:val="007332A2"/>
    <w:rsid w:val="009050AA"/>
    <w:rsid w:val="00D445AE"/>
    <w:rsid w:val="00DB0CC2"/>
    <w:rsid w:val="00DE1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E28D"/>
  <w15:chartTrackingRefBased/>
  <w15:docId w15:val="{4B7C92A8-339C-4246-B7CB-E18F943A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32A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7332A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2A2"/>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7332A2"/>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7332A2"/>
    <w:rPr>
      <w:color w:val="0000FF"/>
      <w:u w:val="single"/>
    </w:rPr>
  </w:style>
  <w:style w:type="character" w:customStyle="1" w:styleId="fs-7">
    <w:name w:val="fs-7"/>
    <w:basedOn w:val="DefaultParagraphFont"/>
    <w:rsid w:val="007332A2"/>
  </w:style>
  <w:style w:type="paragraph" w:styleId="NormalWeb">
    <w:name w:val="Normal (Web)"/>
    <w:basedOn w:val="Normal"/>
    <w:uiPriority w:val="99"/>
    <w:semiHidden/>
    <w:unhideWhenUsed/>
    <w:rsid w:val="00733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332A2"/>
    <w:rPr>
      <w:b/>
      <w:bCs/>
    </w:rPr>
  </w:style>
  <w:style w:type="character" w:styleId="UnresolvedMention">
    <w:name w:val="Unresolved Mention"/>
    <w:basedOn w:val="DefaultParagraphFont"/>
    <w:uiPriority w:val="99"/>
    <w:semiHidden/>
    <w:unhideWhenUsed/>
    <w:rsid w:val="007332A2"/>
    <w:rPr>
      <w:color w:val="605E5C"/>
      <w:shd w:val="clear" w:color="auto" w:fill="E1DFDD"/>
    </w:rPr>
  </w:style>
  <w:style w:type="paragraph" w:styleId="ListParagraph">
    <w:name w:val="List Paragraph"/>
    <w:basedOn w:val="Normal"/>
    <w:uiPriority w:val="34"/>
    <w:qFormat/>
    <w:rsid w:val="00154E3F"/>
    <w:pPr>
      <w:ind w:left="720"/>
      <w:contextualSpacing/>
    </w:pPr>
  </w:style>
  <w:style w:type="paragraph" w:styleId="FootnoteText">
    <w:name w:val="footnote text"/>
    <w:basedOn w:val="Normal"/>
    <w:link w:val="FootnoteTextChar"/>
    <w:uiPriority w:val="99"/>
    <w:semiHidden/>
    <w:unhideWhenUsed/>
    <w:rsid w:val="00154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E3F"/>
    <w:rPr>
      <w:sz w:val="20"/>
      <w:szCs w:val="20"/>
    </w:rPr>
  </w:style>
  <w:style w:type="character" w:styleId="FootnoteReference">
    <w:name w:val="footnote reference"/>
    <w:basedOn w:val="DefaultParagraphFont"/>
    <w:uiPriority w:val="99"/>
    <w:semiHidden/>
    <w:unhideWhenUsed/>
    <w:rsid w:val="00154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4991">
      <w:bodyDiv w:val="1"/>
      <w:marLeft w:val="0"/>
      <w:marRight w:val="0"/>
      <w:marTop w:val="0"/>
      <w:marBottom w:val="0"/>
      <w:divBdr>
        <w:top w:val="none" w:sz="0" w:space="0" w:color="auto"/>
        <w:left w:val="none" w:sz="0" w:space="0" w:color="auto"/>
        <w:bottom w:val="none" w:sz="0" w:space="0" w:color="auto"/>
        <w:right w:val="none" w:sz="0" w:space="0" w:color="auto"/>
      </w:divBdr>
      <w:divsChild>
        <w:div w:id="120198000">
          <w:marLeft w:val="0"/>
          <w:marRight w:val="0"/>
          <w:marTop w:val="0"/>
          <w:marBottom w:val="0"/>
          <w:divBdr>
            <w:top w:val="none" w:sz="0" w:space="0" w:color="auto"/>
            <w:left w:val="none" w:sz="0" w:space="0" w:color="auto"/>
            <w:bottom w:val="none" w:sz="0" w:space="0" w:color="auto"/>
            <w:right w:val="none" w:sz="0" w:space="0" w:color="auto"/>
          </w:divBdr>
          <w:divsChild>
            <w:div w:id="511266238">
              <w:marLeft w:val="0"/>
              <w:marRight w:val="0"/>
              <w:marTop w:val="0"/>
              <w:marBottom w:val="0"/>
              <w:divBdr>
                <w:top w:val="none" w:sz="0" w:space="0" w:color="auto"/>
                <w:left w:val="none" w:sz="0" w:space="0" w:color="auto"/>
                <w:bottom w:val="none" w:sz="0" w:space="0" w:color="auto"/>
                <w:right w:val="none" w:sz="0" w:space="0" w:color="auto"/>
              </w:divBdr>
            </w:div>
            <w:div w:id="235673474">
              <w:marLeft w:val="0"/>
              <w:marRight w:val="0"/>
              <w:marTop w:val="0"/>
              <w:marBottom w:val="0"/>
              <w:divBdr>
                <w:top w:val="none" w:sz="0" w:space="0" w:color="auto"/>
                <w:left w:val="none" w:sz="0" w:space="0" w:color="auto"/>
                <w:bottom w:val="none" w:sz="0" w:space="0" w:color="auto"/>
                <w:right w:val="none" w:sz="0" w:space="0" w:color="auto"/>
              </w:divBdr>
            </w:div>
            <w:div w:id="1765875260">
              <w:marLeft w:val="0"/>
              <w:marRight w:val="0"/>
              <w:marTop w:val="0"/>
              <w:marBottom w:val="0"/>
              <w:divBdr>
                <w:top w:val="none" w:sz="0" w:space="0" w:color="auto"/>
                <w:left w:val="none" w:sz="0" w:space="0" w:color="auto"/>
                <w:bottom w:val="none" w:sz="0" w:space="0" w:color="auto"/>
                <w:right w:val="none" w:sz="0" w:space="0" w:color="auto"/>
              </w:divBdr>
            </w:div>
          </w:divsChild>
        </w:div>
        <w:div w:id="722483768">
          <w:marLeft w:val="0"/>
          <w:marRight w:val="0"/>
          <w:marTop w:val="0"/>
          <w:marBottom w:val="0"/>
          <w:divBdr>
            <w:top w:val="none" w:sz="0" w:space="0" w:color="auto"/>
            <w:left w:val="none" w:sz="0" w:space="0" w:color="auto"/>
            <w:bottom w:val="none" w:sz="0" w:space="0" w:color="auto"/>
            <w:right w:val="none" w:sz="0" w:space="0" w:color="auto"/>
          </w:divBdr>
          <w:divsChild>
            <w:div w:id="12914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o.rs/BkRm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0ECAA-7E90-4B7E-85EC-9ECD7011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2024-07-10T10:52:00Z</dcterms:created>
  <dcterms:modified xsi:type="dcterms:W3CDTF">2024-07-14T07:30:00Z</dcterms:modified>
</cp:coreProperties>
</file>