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F51" w:rsidRDefault="00721DCB" w:rsidP="0021082F">
      <w:pPr>
        <w:jc w:val="center"/>
        <w:rPr>
          <w:rFonts w:cs="B Nazanin"/>
          <w:sz w:val="24"/>
          <w:szCs w:val="24"/>
          <w:rtl/>
        </w:rPr>
      </w:pPr>
      <w:r>
        <w:rPr>
          <w:noProof/>
          <w:lang w:bidi="ar-SA"/>
        </w:rPr>
        <w:drawing>
          <wp:anchor distT="0" distB="0" distL="114300" distR="114300" simplePos="0" relativeHeight="251658240" behindDoc="1" locked="0" layoutInCell="1" allowOverlap="1" wp14:anchorId="4DBBF57D" wp14:editId="3EC5A456">
            <wp:simplePos x="0" y="0"/>
            <wp:positionH relativeFrom="column">
              <wp:posOffset>-857250</wp:posOffset>
            </wp:positionH>
            <wp:positionV relativeFrom="paragraph">
              <wp:posOffset>247650</wp:posOffset>
            </wp:positionV>
            <wp:extent cx="1466850" cy="1512570"/>
            <wp:effectExtent l="0" t="0" r="0" b="0"/>
            <wp:wrapTight wrapText="bothSides">
              <wp:wrapPolygon edited="0">
                <wp:start x="0" y="0"/>
                <wp:lineTo x="0" y="21219"/>
                <wp:lineTo x="21319" y="21219"/>
                <wp:lineTo x="21319" y="0"/>
                <wp:lineTo x="0" y="0"/>
              </wp:wrapPolygon>
            </wp:wrapTight>
            <wp:docPr id="1" name="Picture 1" descr="http://t1.gstatic.com/images?q=tbn:ANd9GcRBpxzA0YMGoJrRFOrojf5GQ8J46fuoScy52Y547EJ2bUhb_-x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RBpxzA0YMGoJrRFOrojf5GQ8J46fuoScy52Y547EJ2bUhb_-x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6850" cy="151257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82F" w:rsidRPr="0021082F">
        <w:rPr>
          <w:rFonts w:cs="B Nazanin" w:hint="cs"/>
          <w:sz w:val="24"/>
          <w:szCs w:val="24"/>
          <w:rtl/>
        </w:rPr>
        <w:t>بسمه تعالی</w:t>
      </w:r>
    </w:p>
    <w:p w:rsidR="0021082F" w:rsidRPr="0021082F" w:rsidRDefault="0021082F" w:rsidP="003C42BA">
      <w:pPr>
        <w:spacing w:before="100" w:beforeAutospacing="1" w:after="100" w:afterAutospacing="1" w:line="240" w:lineRule="auto"/>
        <w:jc w:val="center"/>
        <w:outlineLvl w:val="1"/>
        <w:rPr>
          <w:rFonts w:ascii="Times New Roman" w:eastAsia="Times New Roman" w:hAnsi="Times New Roman" w:cs="B Titr"/>
          <w:b/>
          <w:bCs/>
          <w:color w:val="000000" w:themeColor="text1"/>
          <w:sz w:val="28"/>
          <w:szCs w:val="28"/>
          <w:rtl/>
        </w:rPr>
      </w:pPr>
      <w:r w:rsidRPr="0021082F">
        <w:rPr>
          <w:rFonts w:ascii="Times New Roman" w:eastAsia="Times New Roman" w:hAnsi="Times New Roman" w:cs="B Titr" w:hint="cs"/>
          <w:b/>
          <w:bCs/>
          <w:color w:val="000000" w:themeColor="text1"/>
          <w:sz w:val="28"/>
          <w:szCs w:val="28"/>
          <w:rtl/>
        </w:rPr>
        <w:t>ب</w:t>
      </w:r>
      <w:r w:rsidRPr="0021082F">
        <w:rPr>
          <w:rFonts w:ascii="Times New Roman" w:eastAsia="Times New Roman" w:hAnsi="Times New Roman" w:cs="B Titr"/>
          <w:b/>
          <w:bCs/>
          <w:color w:val="000000" w:themeColor="text1"/>
          <w:sz w:val="28"/>
          <w:szCs w:val="28"/>
        </w:rPr>
        <w:fldChar w:fldCharType="begin"/>
      </w:r>
      <w:r w:rsidRPr="0021082F">
        <w:rPr>
          <w:rFonts w:ascii="Times New Roman" w:eastAsia="Times New Roman" w:hAnsi="Times New Roman" w:cs="B Titr"/>
          <w:b/>
          <w:bCs/>
          <w:color w:val="000000" w:themeColor="text1"/>
          <w:sz w:val="28"/>
          <w:szCs w:val="28"/>
        </w:rPr>
        <w:instrText xml:space="preserve"> HYPERLINK "http://ha-bananej.blogfa.com/post-50.aspx" </w:instrText>
      </w:r>
      <w:r w:rsidRPr="0021082F">
        <w:rPr>
          <w:rFonts w:ascii="Times New Roman" w:eastAsia="Times New Roman" w:hAnsi="Times New Roman" w:cs="B Titr"/>
          <w:b/>
          <w:bCs/>
          <w:color w:val="000000" w:themeColor="text1"/>
          <w:sz w:val="28"/>
          <w:szCs w:val="28"/>
        </w:rPr>
        <w:fldChar w:fldCharType="separate"/>
      </w:r>
      <w:r w:rsidRPr="0021082F">
        <w:rPr>
          <w:rFonts w:ascii="Times New Roman" w:eastAsia="Times New Roman" w:hAnsi="Times New Roman" w:cs="B Titr"/>
          <w:b/>
          <w:bCs/>
          <w:color w:val="000000" w:themeColor="text1"/>
          <w:sz w:val="28"/>
          <w:szCs w:val="28"/>
          <w:rtl/>
        </w:rPr>
        <w:t>ازاریابی کمینی</w:t>
      </w:r>
      <w:r w:rsidRPr="0021082F">
        <w:rPr>
          <w:rFonts w:ascii="Times New Roman" w:eastAsia="Times New Roman" w:hAnsi="Times New Roman" w:cs="B Titr"/>
          <w:b/>
          <w:bCs/>
          <w:color w:val="000000" w:themeColor="text1"/>
          <w:sz w:val="28"/>
          <w:szCs w:val="28"/>
        </w:rPr>
        <w:fldChar w:fldCharType="end"/>
      </w:r>
    </w:p>
    <w:p w:rsidR="0021082F" w:rsidRPr="0021082F" w:rsidRDefault="0021082F" w:rsidP="004B4C82">
      <w:pPr>
        <w:spacing w:after="0" w:line="360" w:lineRule="auto"/>
        <w:jc w:val="both"/>
        <w:rPr>
          <w:rFonts w:ascii="Times New Roman" w:eastAsia="Times New Roman" w:hAnsi="Times New Roman" w:cs="B Nazanin"/>
          <w:sz w:val="24"/>
          <w:szCs w:val="24"/>
          <w:rtl/>
        </w:rPr>
      </w:pPr>
      <w:r w:rsidRPr="0021082F">
        <w:rPr>
          <w:rFonts w:ascii="Times New Roman" w:eastAsia="Times New Roman" w:hAnsi="Times New Roman" w:cs="Times New Roman"/>
          <w:rtl/>
        </w:rPr>
        <w:t> </w:t>
      </w:r>
      <w:r w:rsidRPr="0021082F">
        <w:rPr>
          <w:rFonts w:ascii="Tahoma" w:eastAsia="Times New Roman" w:hAnsi="Tahoma" w:cs="B Nazanin"/>
          <w:sz w:val="24"/>
          <w:szCs w:val="24"/>
          <w:rtl/>
        </w:rPr>
        <w:t xml:space="preserve">در ميان انواع و اقسام بازاريابي ها كه امروزه در كشورهاي مختلف مي توان سراغ گرفت، </w:t>
      </w:r>
      <w:r w:rsidRPr="004B4C82">
        <w:rPr>
          <w:rFonts w:ascii="Tahoma" w:eastAsia="Times New Roman" w:hAnsi="Tahoma" w:cs="B Nazanin"/>
          <w:b/>
          <w:bCs/>
          <w:sz w:val="24"/>
          <w:szCs w:val="24"/>
          <w:rtl/>
        </w:rPr>
        <w:t>بازاريابي</w:t>
      </w:r>
      <w:r w:rsidRPr="0021082F">
        <w:rPr>
          <w:rFonts w:ascii="Tahoma" w:eastAsia="Times New Roman" w:hAnsi="Tahoma" w:cs="B Nazanin"/>
          <w:sz w:val="24"/>
          <w:szCs w:val="24"/>
          <w:rtl/>
        </w:rPr>
        <w:t xml:space="preserve"> </w:t>
      </w:r>
      <w:r w:rsidRPr="004B4C82">
        <w:rPr>
          <w:rFonts w:ascii="Tahoma" w:eastAsia="Times New Roman" w:hAnsi="Tahoma" w:cs="B Nazanin"/>
          <w:b/>
          <w:bCs/>
          <w:sz w:val="24"/>
          <w:szCs w:val="24"/>
          <w:rtl/>
        </w:rPr>
        <w:t>كميني (</w:t>
      </w:r>
      <w:r w:rsidRPr="004B4C82">
        <w:rPr>
          <w:rFonts w:ascii="Tahoma" w:eastAsia="Times New Roman" w:hAnsi="Tahoma" w:cs="Tahoma"/>
          <w:b/>
          <w:bCs/>
          <w:sz w:val="24"/>
          <w:szCs w:val="24"/>
          <w:rtl/>
        </w:rPr>
        <w:t> </w:t>
      </w:r>
      <w:r w:rsidRPr="004B4C82">
        <w:rPr>
          <w:rFonts w:ascii="Times New Roman" w:eastAsia="Times New Roman" w:hAnsi="Times New Roman" w:cs="B Nazanin"/>
          <w:b/>
          <w:bCs/>
          <w:sz w:val="24"/>
          <w:szCs w:val="24"/>
        </w:rPr>
        <w:t>Ambush Marketing</w:t>
      </w:r>
      <w:r w:rsidRPr="004B4C82">
        <w:rPr>
          <w:rFonts w:ascii="Tahoma" w:eastAsia="Times New Roman" w:hAnsi="Tahoma" w:cs="B Nazanin"/>
          <w:b/>
          <w:bCs/>
          <w:sz w:val="24"/>
          <w:szCs w:val="24"/>
        </w:rPr>
        <w:t>‌</w:t>
      </w:r>
      <w:r w:rsidRPr="004B4C82">
        <w:rPr>
          <w:rFonts w:ascii="Tahoma" w:eastAsia="Times New Roman" w:hAnsi="Tahoma" w:cs="B Nazanin"/>
          <w:b/>
          <w:bCs/>
          <w:sz w:val="24"/>
          <w:szCs w:val="24"/>
          <w:rtl/>
        </w:rPr>
        <w:t xml:space="preserve"> )</w:t>
      </w:r>
      <w:r w:rsidRPr="0021082F">
        <w:rPr>
          <w:rFonts w:ascii="Tahoma" w:eastAsia="Times New Roman" w:hAnsi="Tahoma" w:cs="B Nazanin"/>
          <w:sz w:val="24"/>
          <w:szCs w:val="24"/>
          <w:rtl/>
        </w:rPr>
        <w:t xml:space="preserve"> هم نوع جالبي است.</w:t>
      </w:r>
    </w:p>
    <w:p w:rsidR="003C42BA" w:rsidRDefault="0021082F" w:rsidP="004B4C82">
      <w:pPr>
        <w:spacing w:after="0" w:line="360" w:lineRule="auto"/>
        <w:jc w:val="both"/>
        <w:rPr>
          <w:rFonts w:ascii="Times New Roman" w:eastAsia="Times New Roman" w:hAnsi="Times New Roman" w:cs="B Nazanin"/>
          <w:sz w:val="24"/>
          <w:szCs w:val="24"/>
          <w:rtl/>
        </w:rPr>
      </w:pPr>
      <w:r w:rsidRPr="0021082F">
        <w:rPr>
          <w:rFonts w:ascii="Tahoma" w:eastAsia="Times New Roman" w:hAnsi="Tahoma" w:cs="B Nazanin"/>
          <w:sz w:val="24"/>
          <w:szCs w:val="24"/>
          <w:rtl/>
        </w:rPr>
        <w:t>بازاريابي كميني از جمله رشته هاي بازايابي است كه اگرچه در ايران كاربرد زيادي نداشته، اما يكي از</w:t>
      </w:r>
      <w:r w:rsidR="004B4C82" w:rsidRPr="004B4C82">
        <w:rPr>
          <w:rFonts w:ascii="Tahoma" w:eastAsia="Times New Roman" w:hAnsi="Tahoma" w:cs="B Nazanin" w:hint="cs"/>
          <w:sz w:val="24"/>
          <w:szCs w:val="24"/>
          <w:rtl/>
        </w:rPr>
        <w:t xml:space="preserve"> </w:t>
      </w:r>
      <w:r w:rsidRPr="0021082F">
        <w:rPr>
          <w:rFonts w:ascii="Tahoma" w:eastAsia="Times New Roman" w:hAnsi="Tahoma" w:cs="B Nazanin"/>
          <w:sz w:val="24"/>
          <w:szCs w:val="24"/>
          <w:rtl/>
        </w:rPr>
        <w:t xml:space="preserve"> روش هاي رايج بازاريابي و تبليغ در كشورهاي</w:t>
      </w:r>
      <w:r w:rsidRPr="0021082F">
        <w:rPr>
          <w:rFonts w:ascii="Tahoma" w:eastAsia="Times New Roman" w:hAnsi="Tahoma" w:cs="Tahoma"/>
          <w:sz w:val="24"/>
          <w:szCs w:val="24"/>
          <w:rtl/>
        </w:rPr>
        <w:t> </w:t>
      </w:r>
      <w:r w:rsidRPr="0021082F">
        <w:rPr>
          <w:rFonts w:ascii="Tahoma" w:eastAsia="Times New Roman" w:hAnsi="Tahoma" w:cs="B Nazanin"/>
          <w:sz w:val="24"/>
          <w:szCs w:val="24"/>
          <w:rtl/>
        </w:rPr>
        <w:t xml:space="preserve">توسعه يافته ( به خصوص در رویدادهای ورزشی ) است. بر اساس اين روش يك برند تلاش </w:t>
      </w:r>
      <w:r w:rsidR="004B4C82">
        <w:rPr>
          <w:rFonts w:ascii="Tahoma" w:eastAsia="Times New Roman" w:hAnsi="Tahoma" w:cs="B Nazanin" w:hint="cs"/>
          <w:sz w:val="24"/>
          <w:szCs w:val="24"/>
          <w:rtl/>
        </w:rPr>
        <w:t xml:space="preserve">   </w:t>
      </w:r>
      <w:r w:rsidRPr="0021082F">
        <w:rPr>
          <w:rFonts w:ascii="Tahoma" w:eastAsia="Times New Roman" w:hAnsi="Tahoma" w:cs="B Nazanin"/>
          <w:sz w:val="24"/>
          <w:szCs w:val="24"/>
          <w:rtl/>
        </w:rPr>
        <w:t>مي كند در حالي كه برندي ديگر اسپانسر يك برنامه و رويداد است، خود را به اين برنامه سنجاق كرده و بدين ترتيب و بدون اين كه عملي غيرقانوني مرتكب شده باشد، از پرداخت هر گونه حق اسپانسري معاف</w:t>
      </w:r>
      <w:r w:rsidRPr="0021082F">
        <w:rPr>
          <w:rFonts w:ascii="Tahoma" w:eastAsia="Times New Roman" w:hAnsi="Tahoma" w:cs="Tahoma"/>
          <w:sz w:val="24"/>
          <w:szCs w:val="24"/>
          <w:rtl/>
        </w:rPr>
        <w:t> </w:t>
      </w:r>
      <w:r w:rsidRPr="0021082F">
        <w:rPr>
          <w:rFonts w:ascii="Tahoma" w:eastAsia="Times New Roman" w:hAnsi="Tahoma" w:cs="B Nazanin"/>
          <w:sz w:val="24"/>
          <w:szCs w:val="24"/>
          <w:rtl/>
        </w:rPr>
        <w:t>شود.</w:t>
      </w:r>
    </w:p>
    <w:p w:rsidR="003C42BA" w:rsidRPr="003C42BA" w:rsidRDefault="003C42BA" w:rsidP="00A811B3">
      <w:pPr>
        <w:jc w:val="both"/>
        <w:rPr>
          <w:rFonts w:cs="B Nazanin"/>
          <w:sz w:val="24"/>
          <w:szCs w:val="24"/>
        </w:rPr>
      </w:pPr>
      <w:r w:rsidRPr="003C42BA">
        <w:rPr>
          <w:rFonts w:cs="B Nazanin"/>
          <w:sz w:val="24"/>
          <w:szCs w:val="24"/>
          <w:rtl/>
        </w:rPr>
        <w:t xml:space="preserve">حمایت از رویدادهای فرهنگی و ورزشی بزرگ تبدیل به یک ابزار مهم بازاریابی ارتباطات ، به خصوص هنگامی </w:t>
      </w:r>
      <w:r>
        <w:rPr>
          <w:rFonts w:cs="B Nazanin" w:hint="cs"/>
          <w:sz w:val="24"/>
          <w:szCs w:val="24"/>
          <w:rtl/>
        </w:rPr>
        <w:t xml:space="preserve">که </w:t>
      </w:r>
      <w:r w:rsidRPr="003C42BA">
        <w:rPr>
          <w:rFonts w:cs="B Nazanin"/>
          <w:sz w:val="24"/>
          <w:szCs w:val="24"/>
          <w:rtl/>
        </w:rPr>
        <w:t>شرکت</w:t>
      </w:r>
      <w:r>
        <w:rPr>
          <w:rFonts w:cs="B Nazanin" w:hint="cs"/>
          <w:sz w:val="24"/>
          <w:szCs w:val="24"/>
          <w:rtl/>
        </w:rPr>
        <w:t xml:space="preserve">ی برای </w:t>
      </w:r>
      <w:r w:rsidRPr="003C42BA">
        <w:rPr>
          <w:rFonts w:cs="B Nazanin"/>
          <w:sz w:val="24"/>
          <w:szCs w:val="24"/>
          <w:rtl/>
        </w:rPr>
        <w:t xml:space="preserve"> دست آوردن حقوق انحصاری و جلب </w:t>
      </w:r>
      <w:r w:rsidR="00461E3B">
        <w:rPr>
          <w:rFonts w:cs="B Nazanin" w:hint="cs"/>
          <w:sz w:val="24"/>
          <w:szCs w:val="24"/>
          <w:rtl/>
        </w:rPr>
        <w:t>اعتماد</w:t>
      </w:r>
      <w:r w:rsidRPr="003C42BA">
        <w:rPr>
          <w:rFonts w:cs="B Nazanin"/>
          <w:sz w:val="24"/>
          <w:szCs w:val="24"/>
          <w:rtl/>
        </w:rPr>
        <w:t xml:space="preserve"> مرتبط با این افتخار</w:t>
      </w:r>
      <w:r w:rsidRPr="003C42BA">
        <w:rPr>
          <w:rFonts w:cs="B Nazanin"/>
          <w:sz w:val="24"/>
          <w:szCs w:val="24"/>
        </w:rPr>
        <w:t xml:space="preserve">. </w:t>
      </w:r>
      <w:r w:rsidRPr="003C42BA">
        <w:rPr>
          <w:rFonts w:cs="B Nazanin"/>
          <w:sz w:val="24"/>
          <w:szCs w:val="24"/>
          <w:rtl/>
        </w:rPr>
        <w:t>همزمان</w:t>
      </w:r>
      <w:r w:rsidR="00461E3B">
        <w:rPr>
          <w:rFonts w:cs="B Nazanin" w:hint="cs"/>
          <w:sz w:val="24"/>
          <w:szCs w:val="24"/>
          <w:rtl/>
        </w:rPr>
        <w:t xml:space="preserve">  شده </w:t>
      </w:r>
      <w:r w:rsidRPr="003C42BA">
        <w:rPr>
          <w:rFonts w:cs="B Nazanin"/>
          <w:sz w:val="24"/>
          <w:szCs w:val="24"/>
          <w:rtl/>
        </w:rPr>
        <w:t xml:space="preserve">، بازاریابی </w:t>
      </w:r>
      <w:r w:rsidR="00461E3B" w:rsidRPr="003C42BA">
        <w:rPr>
          <w:rFonts w:cs="B Nazanin"/>
          <w:sz w:val="24"/>
          <w:szCs w:val="24"/>
          <w:rtl/>
        </w:rPr>
        <w:t xml:space="preserve">کمین </w:t>
      </w:r>
      <w:r w:rsidRPr="003C42BA">
        <w:rPr>
          <w:rFonts w:cs="B Nazanin"/>
          <w:sz w:val="24"/>
          <w:szCs w:val="24"/>
          <w:rtl/>
        </w:rPr>
        <w:t xml:space="preserve">تعریف شده </w:t>
      </w:r>
      <w:r w:rsidR="00461E3B">
        <w:rPr>
          <w:rFonts w:cs="B Nazanin" w:hint="cs"/>
          <w:sz w:val="24"/>
          <w:szCs w:val="24"/>
          <w:rtl/>
        </w:rPr>
        <w:t>است</w:t>
      </w:r>
      <w:r w:rsidR="00461E3B" w:rsidRPr="003C42BA">
        <w:rPr>
          <w:rFonts w:cs="B Nazanin"/>
          <w:sz w:val="24"/>
          <w:szCs w:val="24"/>
          <w:rtl/>
        </w:rPr>
        <w:t xml:space="preserve"> </w:t>
      </w:r>
      <w:r w:rsidRPr="003C42BA">
        <w:rPr>
          <w:rFonts w:cs="B Nazanin"/>
          <w:sz w:val="24"/>
          <w:szCs w:val="24"/>
          <w:rtl/>
        </w:rPr>
        <w:t xml:space="preserve">به عنوان تلاش </w:t>
      </w:r>
      <w:r w:rsidR="00461E3B">
        <w:rPr>
          <w:rFonts w:cs="B Nazanin" w:hint="cs"/>
          <w:sz w:val="24"/>
          <w:szCs w:val="24"/>
          <w:rtl/>
        </w:rPr>
        <w:t xml:space="preserve">با </w:t>
      </w:r>
      <w:r w:rsidRPr="003C42BA">
        <w:rPr>
          <w:rFonts w:cs="B Nazanin"/>
          <w:sz w:val="24"/>
          <w:szCs w:val="24"/>
          <w:rtl/>
        </w:rPr>
        <w:t>رقبای ب</w:t>
      </w:r>
      <w:r w:rsidR="00461E3B">
        <w:rPr>
          <w:rFonts w:cs="B Nazanin" w:hint="cs"/>
          <w:sz w:val="24"/>
          <w:szCs w:val="24"/>
          <w:rtl/>
        </w:rPr>
        <w:t xml:space="preserve">رای </w:t>
      </w:r>
      <w:r w:rsidRPr="003C42BA">
        <w:rPr>
          <w:rFonts w:cs="B Nazanin"/>
          <w:sz w:val="24"/>
          <w:szCs w:val="24"/>
          <w:rtl/>
        </w:rPr>
        <w:t xml:space="preserve"> بهره برداری از این رویداد، نیز </w:t>
      </w:r>
      <w:r w:rsidR="00461E3B">
        <w:rPr>
          <w:rFonts w:cs="B Nazanin" w:hint="cs"/>
          <w:sz w:val="24"/>
          <w:szCs w:val="24"/>
          <w:rtl/>
        </w:rPr>
        <w:t xml:space="preserve">به صورت </w:t>
      </w:r>
      <w:r w:rsidRPr="003C42BA">
        <w:rPr>
          <w:rFonts w:cs="B Nazanin"/>
          <w:sz w:val="24"/>
          <w:szCs w:val="24"/>
          <w:rtl/>
        </w:rPr>
        <w:t xml:space="preserve"> برجست</w:t>
      </w:r>
      <w:r w:rsidR="00461E3B">
        <w:rPr>
          <w:rFonts w:cs="B Nazanin" w:hint="cs"/>
          <w:sz w:val="24"/>
          <w:szCs w:val="24"/>
          <w:rtl/>
        </w:rPr>
        <w:t>ه ا</w:t>
      </w:r>
      <w:r w:rsidRPr="003C42BA">
        <w:rPr>
          <w:rFonts w:cs="B Nazanin"/>
          <w:sz w:val="24"/>
          <w:szCs w:val="24"/>
          <w:rtl/>
        </w:rPr>
        <w:t>ی افزایش یافته است</w:t>
      </w:r>
      <w:r w:rsidRPr="003C42BA">
        <w:rPr>
          <w:rFonts w:cs="B Nazanin"/>
          <w:sz w:val="24"/>
          <w:szCs w:val="24"/>
        </w:rPr>
        <w:t xml:space="preserve">. </w:t>
      </w:r>
      <w:r w:rsidRPr="003C42BA">
        <w:rPr>
          <w:rFonts w:cs="B Nazanin"/>
          <w:sz w:val="24"/>
          <w:szCs w:val="24"/>
          <w:rtl/>
        </w:rPr>
        <w:t>که به عنوان</w:t>
      </w:r>
      <w:r w:rsidR="00461E3B">
        <w:rPr>
          <w:rFonts w:cs="B Nazanin" w:hint="cs"/>
          <w:sz w:val="24"/>
          <w:szCs w:val="24"/>
          <w:rtl/>
        </w:rPr>
        <w:t xml:space="preserve"> حامی وسایل و لباس های ورزشی در المپیک بود </w:t>
      </w:r>
      <w:r w:rsidRPr="003C42BA">
        <w:rPr>
          <w:rFonts w:cs="B Nazanin"/>
          <w:sz w:val="24"/>
          <w:szCs w:val="24"/>
          <w:rtl/>
        </w:rPr>
        <w:t xml:space="preserve"> </w:t>
      </w:r>
      <w:r w:rsidR="00A811B3">
        <w:rPr>
          <w:rFonts w:cs="B Nazanin" w:hint="cs"/>
          <w:sz w:val="24"/>
          <w:szCs w:val="24"/>
          <w:rtl/>
        </w:rPr>
        <w:t xml:space="preserve">شرکت جینی لی  </w:t>
      </w:r>
      <w:r w:rsidRPr="003C42BA">
        <w:rPr>
          <w:rFonts w:cs="B Nazanin"/>
          <w:sz w:val="24"/>
          <w:szCs w:val="24"/>
        </w:rPr>
        <w:t xml:space="preserve"> </w:t>
      </w:r>
      <w:proofErr w:type="spellStart"/>
      <w:r w:rsidRPr="003C42BA">
        <w:rPr>
          <w:rFonts w:cs="B Nazanin"/>
          <w:sz w:val="24"/>
          <w:szCs w:val="24"/>
        </w:rPr>
        <w:t>Ning</w:t>
      </w:r>
      <w:proofErr w:type="spellEnd"/>
      <w:r w:rsidRPr="003C42BA">
        <w:rPr>
          <w:rFonts w:cs="B Nazanin"/>
          <w:sz w:val="24"/>
          <w:szCs w:val="24"/>
          <w:rtl/>
        </w:rPr>
        <w:t>، به موجب آن حامی اصلی المپیک آدیداس توسط کمتر شناخته شده شرکت ورزشی چینی لی</w:t>
      </w:r>
      <w:r w:rsidRPr="003C42BA">
        <w:rPr>
          <w:rFonts w:cs="B Nazanin"/>
          <w:sz w:val="24"/>
          <w:szCs w:val="24"/>
        </w:rPr>
        <w:t xml:space="preserve"> </w:t>
      </w:r>
      <w:proofErr w:type="spellStart"/>
      <w:r w:rsidRPr="003C42BA">
        <w:rPr>
          <w:rFonts w:cs="B Nazanin"/>
          <w:sz w:val="24"/>
          <w:szCs w:val="24"/>
        </w:rPr>
        <w:t>Ning</w:t>
      </w:r>
      <w:proofErr w:type="spellEnd"/>
      <w:r w:rsidRPr="003C42BA">
        <w:rPr>
          <w:rFonts w:cs="B Nazanin"/>
          <w:sz w:val="24"/>
          <w:szCs w:val="24"/>
          <w:rtl/>
        </w:rPr>
        <w:t xml:space="preserve">، که همنام بنیانگذار </w:t>
      </w:r>
      <w:r w:rsidR="00A811B3" w:rsidRPr="003C42BA">
        <w:rPr>
          <w:rFonts w:cs="B Nazanin"/>
          <w:sz w:val="24"/>
          <w:szCs w:val="24"/>
          <w:rtl/>
        </w:rPr>
        <w:t xml:space="preserve">المپیک </w:t>
      </w:r>
      <w:r w:rsidRPr="003C42BA">
        <w:rPr>
          <w:rFonts w:cs="B Nazanin"/>
          <w:sz w:val="24"/>
          <w:szCs w:val="24"/>
          <w:rtl/>
        </w:rPr>
        <w:t>چینی ترین تزئین</w:t>
      </w:r>
      <w:r w:rsidR="00A811B3">
        <w:rPr>
          <w:rFonts w:cs="B Nazanin" w:hint="cs"/>
          <w:sz w:val="24"/>
          <w:szCs w:val="24"/>
          <w:rtl/>
        </w:rPr>
        <w:t xml:space="preserve"> یافته </w:t>
      </w:r>
      <w:r w:rsidRPr="003C42BA">
        <w:rPr>
          <w:rFonts w:cs="B Nazanin"/>
          <w:sz w:val="24"/>
          <w:szCs w:val="24"/>
          <w:rtl/>
        </w:rPr>
        <w:t xml:space="preserve"> بود و شعله المپیک در 2008 پکن المپیاد روشن کمین بود شناخته شده است</w:t>
      </w:r>
      <w:r w:rsidR="00A811B3" w:rsidRPr="00A811B3">
        <w:rPr>
          <w:rFonts w:cs="B Nazanin"/>
          <w:sz w:val="24"/>
          <w:szCs w:val="24"/>
          <w:rtl/>
        </w:rPr>
        <w:t xml:space="preserve"> </w:t>
      </w:r>
      <w:r w:rsidR="00A811B3" w:rsidRPr="003C42BA">
        <w:rPr>
          <w:rFonts w:cs="B Nazanin"/>
          <w:sz w:val="24"/>
          <w:szCs w:val="24"/>
        </w:rPr>
        <w:t xml:space="preserve">. </w:t>
      </w:r>
    </w:p>
    <w:p w:rsidR="0021082F" w:rsidRPr="0021082F" w:rsidRDefault="003C42BA" w:rsidP="003C42BA">
      <w:pPr>
        <w:spacing w:after="0" w:line="360" w:lineRule="auto"/>
        <w:jc w:val="both"/>
        <w:rPr>
          <w:rFonts w:ascii="Times New Roman" w:eastAsia="Times New Roman" w:hAnsi="Times New Roman" w:cs="B Nazanin"/>
          <w:sz w:val="24"/>
          <w:szCs w:val="24"/>
          <w:rtl/>
        </w:rPr>
      </w:pPr>
      <w:r w:rsidRPr="0021082F">
        <w:rPr>
          <w:rFonts w:ascii="Tahoma" w:eastAsia="Times New Roman" w:hAnsi="Tahoma" w:cs="B Nazanin"/>
          <w:b/>
          <w:bCs/>
          <w:sz w:val="24"/>
          <w:szCs w:val="24"/>
          <w:rtl/>
        </w:rPr>
        <w:t xml:space="preserve"> </w:t>
      </w:r>
      <w:r w:rsidR="0021082F" w:rsidRPr="0021082F">
        <w:rPr>
          <w:rFonts w:ascii="Tahoma" w:eastAsia="Times New Roman" w:hAnsi="Tahoma" w:cs="B Nazanin"/>
          <w:b/>
          <w:bCs/>
          <w:sz w:val="24"/>
          <w:szCs w:val="24"/>
          <w:rtl/>
        </w:rPr>
        <w:t>چند نمونه بازاريابي كميني:</w:t>
      </w:r>
    </w:p>
    <w:p w:rsidR="0021082F" w:rsidRPr="0021082F" w:rsidRDefault="0021082F" w:rsidP="004B4C82">
      <w:pPr>
        <w:spacing w:after="0" w:line="360" w:lineRule="auto"/>
        <w:jc w:val="both"/>
        <w:rPr>
          <w:rFonts w:ascii="Times New Roman" w:eastAsia="Times New Roman" w:hAnsi="Times New Roman" w:cs="B Nazanin"/>
          <w:rtl/>
        </w:rPr>
      </w:pPr>
      <w:r w:rsidRPr="0021082F">
        <w:rPr>
          <w:rFonts w:ascii="Tahoma" w:eastAsia="Times New Roman" w:hAnsi="Tahoma" w:cs="B Nazanin"/>
          <w:rtl/>
        </w:rPr>
        <w:t>در بازي هاي المپيك سال 1984 شركت كوداك حق اسپانسري پخش تلويزيوني اين بازي ها را از آن خود كرد. اين در حالي بود كه شركت فوجي در پشت پرده حضور داشت و اسپانسر غيررسمي اين رويداد جهاني شد. البته فوجي فيلم چهار سال بعد تلافي كرد و نقش</w:t>
      </w:r>
      <w:r w:rsidRPr="0021082F">
        <w:rPr>
          <w:rFonts w:ascii="Tahoma" w:eastAsia="Times New Roman" w:hAnsi="Tahoma" w:cs="Tahoma"/>
          <w:rtl/>
        </w:rPr>
        <w:t> </w:t>
      </w:r>
      <w:r w:rsidRPr="0021082F">
        <w:rPr>
          <w:rFonts w:ascii="Tahoma" w:eastAsia="Times New Roman" w:hAnsi="Tahoma" w:cs="B Nazanin"/>
          <w:rtl/>
        </w:rPr>
        <w:t>قبلی كوداك را در بازي هاي المپيك</w:t>
      </w:r>
      <w:r w:rsidRPr="0021082F">
        <w:rPr>
          <w:rFonts w:ascii="Tahoma" w:eastAsia="Times New Roman" w:hAnsi="Tahoma" w:cs="Tahoma"/>
          <w:rtl/>
        </w:rPr>
        <w:t> </w:t>
      </w:r>
      <w:r w:rsidRPr="0021082F">
        <w:rPr>
          <w:rFonts w:ascii="Tahoma" w:eastAsia="Times New Roman" w:hAnsi="Tahoma" w:cs="B Nazanin"/>
          <w:rtl/>
        </w:rPr>
        <w:t>جدید (</w:t>
      </w:r>
      <w:r w:rsidRPr="0021082F">
        <w:rPr>
          <w:rFonts w:ascii="Tahoma" w:eastAsia="Times New Roman" w:hAnsi="Tahoma" w:cs="Tahoma"/>
          <w:rtl/>
        </w:rPr>
        <w:t> </w:t>
      </w:r>
      <w:r w:rsidRPr="0021082F">
        <w:rPr>
          <w:rFonts w:ascii="Tahoma" w:eastAsia="Times New Roman" w:hAnsi="Tahoma" w:cs="B Nazanin"/>
          <w:rtl/>
        </w:rPr>
        <w:t>1988 ) برعهده گرفت.</w:t>
      </w:r>
    </w:p>
    <w:p w:rsidR="0021082F" w:rsidRPr="0021082F" w:rsidRDefault="0021082F" w:rsidP="004B4C82">
      <w:pPr>
        <w:spacing w:after="0" w:line="360" w:lineRule="auto"/>
        <w:jc w:val="both"/>
        <w:rPr>
          <w:rFonts w:ascii="Times New Roman" w:eastAsia="Times New Roman" w:hAnsi="Times New Roman" w:cs="B Nazanin"/>
          <w:sz w:val="24"/>
          <w:szCs w:val="24"/>
          <w:rtl/>
        </w:rPr>
      </w:pPr>
      <w:r w:rsidRPr="0021082F">
        <w:rPr>
          <w:rFonts w:ascii="Tahoma" w:eastAsia="Times New Roman" w:hAnsi="Tahoma" w:cs="B Nazanin"/>
          <w:sz w:val="24"/>
          <w:szCs w:val="24"/>
          <w:rtl/>
        </w:rPr>
        <w:t>در المييك تابستاني سال 1992 كه در بارسلوناي اسپانيا برگزار شد، شركت نايك اسپانسر كنفرانس خبري تيم بسكتبال آمريكا شد، اين در حالي بود كه شركت ريباك اسپانسر رسمي اين بازي ها بود.</w:t>
      </w:r>
    </w:p>
    <w:p w:rsidR="0021082F" w:rsidRPr="0021082F" w:rsidRDefault="0021082F" w:rsidP="004B4C82">
      <w:pPr>
        <w:spacing w:after="0" w:line="360" w:lineRule="auto"/>
        <w:jc w:val="both"/>
        <w:rPr>
          <w:rFonts w:ascii="Times New Roman" w:eastAsia="Times New Roman" w:hAnsi="Times New Roman" w:cs="B Nazanin"/>
          <w:sz w:val="24"/>
          <w:szCs w:val="24"/>
          <w:rtl/>
        </w:rPr>
      </w:pPr>
      <w:r w:rsidRPr="0021082F">
        <w:rPr>
          <w:rFonts w:ascii="Tahoma" w:eastAsia="Times New Roman" w:hAnsi="Tahoma" w:cs="B Nazanin"/>
          <w:sz w:val="24"/>
          <w:szCs w:val="24"/>
          <w:rtl/>
        </w:rPr>
        <w:t>در بازي هاي فوتبال جام جهاني سال 1998 هم نايك توانست اسپانسري بسياري از تيم ها را برعهده بگيرد، با اين حال شركت آديداس رسما رسپانسر اين بازي ها اعلام شده بود.</w:t>
      </w:r>
    </w:p>
    <w:p w:rsidR="0021082F" w:rsidRDefault="0021082F" w:rsidP="0021082F">
      <w:pPr>
        <w:spacing w:after="0" w:line="360" w:lineRule="auto"/>
        <w:rPr>
          <w:rFonts w:ascii="Times New Roman" w:eastAsia="Times New Roman" w:hAnsi="Times New Roman" w:cs="B Nazanin"/>
          <w:sz w:val="24"/>
          <w:szCs w:val="24"/>
          <w:rtl/>
        </w:rPr>
      </w:pPr>
      <w:r w:rsidRPr="0021082F">
        <w:rPr>
          <w:rFonts w:ascii="Tahoma" w:eastAsia="Times New Roman" w:hAnsi="Tahoma" w:cs="B Nazanin"/>
          <w:sz w:val="24"/>
          <w:szCs w:val="24"/>
          <w:rtl/>
        </w:rPr>
        <w:t>حالا كشور نيوزلند دست به كار شده و درصدد است پيش از برگزاري جام جهاني راگبي درسال 2011 و جام جهاني كريكت ۲۰۱۵، با تصويب قوانيني به جنگ بازاريابي كميني برود.</w:t>
      </w:r>
    </w:p>
    <w:p w:rsidR="00A811B3" w:rsidRPr="00A811B3" w:rsidRDefault="00A811B3" w:rsidP="00A811B3">
      <w:pPr>
        <w:pStyle w:val="NormalWeb"/>
        <w:bidi/>
        <w:jc w:val="both"/>
        <w:rPr>
          <w:rFonts w:cs="B Nazanin"/>
        </w:rPr>
      </w:pPr>
      <w:r w:rsidRPr="00A811B3">
        <w:rPr>
          <w:rFonts w:cs="B Nazanin"/>
          <w:rtl/>
        </w:rPr>
        <w:lastRenderedPageBreak/>
        <w:t>شرکت سامسونگ الکترونیکس حامی مسابقات جهانی المپیک جوانان 2014 نانجینگ در بخش تجهیزات ارتباطات بی‌سیم شد. سامسونگ با شعار</w:t>
      </w:r>
      <w:r w:rsidRPr="00A811B3">
        <w:rPr>
          <w:rtl/>
        </w:rPr>
        <w:t> </w:t>
      </w:r>
      <w:r w:rsidRPr="00A811B3">
        <w:rPr>
          <w:rFonts w:cs="B Nazanin"/>
          <w:rtl/>
        </w:rPr>
        <w:t xml:space="preserve"> "نبض هیجان بازی" و در راستای بهبود بازی‌های المپیک از طریق فناوری تلفن‌های هوشمند در این راه قدم برداشته است</w:t>
      </w:r>
      <w:r w:rsidRPr="00A811B3">
        <w:rPr>
          <w:rFonts w:cs="B Nazanin"/>
        </w:rPr>
        <w:t>.</w:t>
      </w:r>
    </w:p>
    <w:p w:rsidR="00A811B3" w:rsidRPr="00A811B3" w:rsidRDefault="00A811B3" w:rsidP="00A811B3">
      <w:pPr>
        <w:pStyle w:val="NormalWeb"/>
        <w:bidi/>
        <w:jc w:val="both"/>
        <w:rPr>
          <w:rFonts w:cs="B Nazanin"/>
          <w:rtl/>
        </w:rPr>
      </w:pPr>
      <w:r w:rsidRPr="00A811B3">
        <w:rPr>
          <w:rFonts w:cs="B Nazanin"/>
        </w:rPr>
        <w:t> </w:t>
      </w:r>
      <w:r w:rsidRPr="00A811B3">
        <w:rPr>
          <w:rFonts w:cs="B Nazanin"/>
          <w:rtl/>
        </w:rPr>
        <w:t>به گزارش سیتنا، کمپین سامسونگ برای بازی‌های نانجینگ 2014 با این هدف طراحی شده که جوانان بتوانند در هر زمان و مکان با استفاده از ویژگی‌های منحصر به فرد گوشی</w:t>
      </w:r>
      <w:r w:rsidRPr="00A811B3">
        <w:rPr>
          <w:rFonts w:cs="B Nazanin"/>
        </w:rPr>
        <w:t xml:space="preserve"> Galaxy S5 )</w:t>
      </w:r>
      <w:r w:rsidRPr="00A811B3">
        <w:rPr>
          <w:rFonts w:cs="B Nazanin"/>
          <w:rtl/>
        </w:rPr>
        <w:t>گلکسی اس‌5)، از ورزش و موسیقی لذت ببرند</w:t>
      </w:r>
      <w:r w:rsidRPr="00A811B3">
        <w:rPr>
          <w:rFonts w:cs="B Nazanin"/>
        </w:rPr>
        <w:t xml:space="preserve">. </w:t>
      </w:r>
      <w:r w:rsidRPr="00A811B3">
        <w:rPr>
          <w:rFonts w:cs="B Nazanin"/>
          <w:rtl/>
        </w:rPr>
        <w:t>هدف از این کمپین، گرد هم آوردن جوانان از سراسر جهان از طریق علاقه مشترک آنها به ورزش و موسیقی است. این دو رشته پرطرفدار این قدرت را دارند که استعدادهای جوانان را برانگیزند و بین قشرهای مختلف مردم اتحاد ایجاد کنند</w:t>
      </w:r>
      <w:r w:rsidRPr="00A811B3">
        <w:rPr>
          <w:rFonts w:cs="B Nazanin"/>
        </w:rPr>
        <w:t>. </w:t>
      </w:r>
      <w:r w:rsidRPr="00A811B3">
        <w:rPr>
          <w:rFonts w:cs="B Nazanin"/>
          <w:rtl/>
        </w:rPr>
        <w:t>مخصوصا موسیقی که در پیشبرد روابط اجتماعی و ابراز عقاید خلاقانه نقش مهمی را ایفا می‌کند</w:t>
      </w:r>
      <w:r w:rsidRPr="00A811B3">
        <w:rPr>
          <w:rFonts w:cs="B Nazanin"/>
        </w:rPr>
        <w:t>.</w:t>
      </w:r>
    </w:p>
    <w:p w:rsidR="00A811B3" w:rsidRDefault="00A811B3" w:rsidP="00A811B3">
      <w:pPr>
        <w:pStyle w:val="NormalWeb"/>
        <w:bidi/>
        <w:jc w:val="both"/>
        <w:rPr>
          <w:rFonts w:cs="B Nazanin"/>
          <w:rtl/>
        </w:rPr>
      </w:pPr>
      <w:r w:rsidRPr="00A811B3">
        <w:rPr>
          <w:rFonts w:cs="B Nazanin" w:hint="cs"/>
          <w:rtl/>
        </w:rPr>
        <w:t>«</w:t>
      </w:r>
      <w:r w:rsidRPr="00A811B3">
        <w:rPr>
          <w:rFonts w:cs="B Nazanin"/>
          <w:rtl/>
        </w:rPr>
        <w:t>یانگ‌هی لی» معاون اجرایی واحد بازاریابی موبایل و فناوری اطلاعات موبایل شرکت سامسونگ الکترونیکس گفت: «به عنوان یکی از حامیان دیرینه بازی‌های المپیک، ما خوشحالیم که تازه‌ترین فناوری تلفن همراه خود را به بازی‌های المپیک جوانان 2014 نانجینگ خواهیم آورد. هدف سامسونگ برای بازی‌های 2014 نانجینگ، اشاعه روح المپیک در جوانان به وسیله ورزش و موسیقی و همچنین کسب تجربیات هیجان انگیز از طریق کار با ابزاردیجیتال است. فناوری‌های ما که از مردم الهام گرفته شده‌اند همراهی عالی برای جوانان سراسر جهان هستند که آنها را تشویق می‌کند علایق خود را دنبال، خلاقیت خود را هدایت و آرزوهای خود را دنبال کنند</w:t>
      </w:r>
      <w:r w:rsidRPr="00A811B3">
        <w:rPr>
          <w:rFonts w:cs="B Nazanin"/>
        </w:rPr>
        <w:t>.</w:t>
      </w:r>
      <w:r w:rsidRPr="00A811B3">
        <w:rPr>
          <w:rFonts w:cs="B Nazanin" w:hint="cs"/>
          <w:rtl/>
        </w:rPr>
        <w:t>»</w:t>
      </w:r>
    </w:p>
    <w:p w:rsidR="00A811B3" w:rsidRDefault="00D7666C" w:rsidP="00B1345F">
      <w:pPr>
        <w:pStyle w:val="NormalWeb"/>
        <w:bidi/>
        <w:rPr>
          <w:rFonts w:cs="B Titr" w:hint="cs"/>
          <w:rtl/>
        </w:rPr>
      </w:pPr>
      <w:r w:rsidRPr="00D7666C">
        <w:rPr>
          <w:rFonts w:cs="B Titr" w:hint="cs"/>
          <w:rtl/>
        </w:rPr>
        <w:t xml:space="preserve">مزایا و معایب بازار یابی </w:t>
      </w:r>
      <w:r w:rsidR="00B1345F">
        <w:rPr>
          <w:rFonts w:cs="B Titr" w:hint="cs"/>
          <w:rtl/>
        </w:rPr>
        <w:t>کمینی</w:t>
      </w:r>
      <w:r w:rsidRPr="00D7666C">
        <w:rPr>
          <w:rFonts w:cs="B Titr" w:hint="cs"/>
          <w:rtl/>
        </w:rPr>
        <w:t xml:space="preserve"> </w:t>
      </w:r>
      <w:r w:rsidR="00A811B3" w:rsidRPr="00D7666C">
        <w:rPr>
          <w:rFonts w:cs="B Titr"/>
        </w:rPr>
        <w:t> </w:t>
      </w:r>
    </w:p>
    <w:tbl>
      <w:tblPr>
        <w:tblStyle w:val="TableGrid"/>
        <w:bidiVisual/>
        <w:tblW w:w="0" w:type="auto"/>
        <w:tblLook w:val="04A0" w:firstRow="1" w:lastRow="0" w:firstColumn="1" w:lastColumn="0" w:noHBand="0" w:noVBand="1"/>
      </w:tblPr>
      <w:tblGrid>
        <w:gridCol w:w="4621"/>
        <w:gridCol w:w="4621"/>
      </w:tblGrid>
      <w:tr w:rsidR="00B1345F" w:rsidTr="00B1345F">
        <w:tc>
          <w:tcPr>
            <w:tcW w:w="4621" w:type="dxa"/>
          </w:tcPr>
          <w:p w:rsidR="00B1345F" w:rsidRPr="00B1345F" w:rsidRDefault="00B1345F" w:rsidP="00B1345F">
            <w:pPr>
              <w:pStyle w:val="NormalWeb"/>
              <w:shd w:val="clear" w:color="auto" w:fill="FFFFFF" w:themeFill="background1"/>
              <w:bidi/>
              <w:jc w:val="center"/>
              <w:rPr>
                <w:rFonts w:ascii="Tahoma" w:hAnsi="Tahoma" w:cs="B Nazanin" w:hint="cs"/>
                <w:color w:val="000000"/>
                <w:shd w:val="clear" w:color="auto" w:fill="FFFFFF" w:themeFill="background1"/>
                <w:rtl/>
              </w:rPr>
            </w:pPr>
            <w:r w:rsidRPr="00B1345F">
              <w:rPr>
                <w:rFonts w:cs="B Nazanin" w:hint="cs"/>
                <w:b/>
                <w:bCs/>
                <w:rtl/>
              </w:rPr>
              <w:t>مزایا</w:t>
            </w:r>
          </w:p>
        </w:tc>
        <w:tc>
          <w:tcPr>
            <w:tcW w:w="4621" w:type="dxa"/>
          </w:tcPr>
          <w:p w:rsidR="00B1345F" w:rsidRDefault="00B1345F" w:rsidP="00B1345F">
            <w:pPr>
              <w:pStyle w:val="NormalWeb"/>
              <w:bidi/>
              <w:jc w:val="center"/>
              <w:rPr>
                <w:rFonts w:cs="B Nazanin" w:hint="cs"/>
                <w:b/>
                <w:bCs/>
                <w:rtl/>
              </w:rPr>
            </w:pPr>
            <w:r w:rsidRPr="00B1345F">
              <w:rPr>
                <w:rFonts w:ascii="Tahoma" w:hAnsi="Tahoma" w:cs="B Nazanin" w:hint="cs"/>
                <w:b/>
                <w:bCs/>
                <w:color w:val="000000"/>
                <w:shd w:val="clear" w:color="auto" w:fill="FFFFFF" w:themeFill="background1"/>
                <w:rtl/>
              </w:rPr>
              <w:t>معایب</w:t>
            </w:r>
          </w:p>
        </w:tc>
      </w:tr>
      <w:tr w:rsidR="00B1345F" w:rsidTr="00B1345F">
        <w:tc>
          <w:tcPr>
            <w:tcW w:w="4621" w:type="dxa"/>
          </w:tcPr>
          <w:p w:rsidR="00B1345F" w:rsidRPr="00B1345F" w:rsidRDefault="00B1345F" w:rsidP="00B1345F">
            <w:pPr>
              <w:pStyle w:val="NormalWeb"/>
              <w:shd w:val="clear" w:color="auto" w:fill="FFFFFF" w:themeFill="background1"/>
              <w:bidi/>
              <w:jc w:val="center"/>
              <w:rPr>
                <w:rFonts w:cs="B Nazanin" w:hint="cs"/>
                <w:b/>
                <w:bCs/>
                <w:rtl/>
              </w:rPr>
            </w:pPr>
            <w:r w:rsidRPr="00B1345F">
              <w:rPr>
                <w:rFonts w:ascii="Tahoma" w:hAnsi="Tahoma" w:cs="B Nazanin"/>
                <w:color w:val="000000"/>
                <w:shd w:val="clear" w:color="auto" w:fill="FFFFFF" w:themeFill="background1"/>
                <w:rtl/>
              </w:rPr>
              <w:t>هدف قابلیت بازاریابی</w:t>
            </w:r>
          </w:p>
        </w:tc>
        <w:tc>
          <w:tcPr>
            <w:tcW w:w="4621" w:type="dxa"/>
          </w:tcPr>
          <w:p w:rsidR="00B1345F" w:rsidRPr="00B1345F" w:rsidRDefault="00B1345F" w:rsidP="00B1345F">
            <w:pPr>
              <w:pStyle w:val="NormalWeb"/>
              <w:bidi/>
              <w:jc w:val="center"/>
              <w:rPr>
                <w:rFonts w:ascii="Tahoma" w:hAnsi="Tahoma" w:cs="B Nazanin" w:hint="cs"/>
                <w:b/>
                <w:bCs/>
                <w:color w:val="000000"/>
                <w:shd w:val="clear" w:color="auto" w:fill="FFFFFF" w:themeFill="background1"/>
                <w:rtl/>
              </w:rPr>
            </w:pPr>
            <w:r w:rsidRPr="00B1345F">
              <w:rPr>
                <w:rFonts w:ascii="Tahoma" w:hAnsi="Tahoma" w:cs="B Nazanin"/>
                <w:color w:val="000000"/>
                <w:sz w:val="23"/>
                <w:szCs w:val="23"/>
                <w:shd w:val="clear" w:color="auto" w:fill="FFFFFF"/>
                <w:rtl/>
              </w:rPr>
              <w:t>هزینه حوادث بزرگ</w:t>
            </w:r>
          </w:p>
        </w:tc>
      </w:tr>
      <w:tr w:rsidR="00B1345F" w:rsidTr="00B1345F">
        <w:tc>
          <w:tcPr>
            <w:tcW w:w="4621" w:type="dxa"/>
          </w:tcPr>
          <w:p w:rsidR="00B1345F" w:rsidRPr="00B1345F" w:rsidRDefault="00B1345F" w:rsidP="00B1345F">
            <w:pPr>
              <w:pStyle w:val="NormalWeb"/>
              <w:shd w:val="clear" w:color="auto" w:fill="FFFFFF" w:themeFill="background1"/>
              <w:bidi/>
              <w:jc w:val="center"/>
              <w:rPr>
                <w:rFonts w:cs="B Nazanin" w:hint="cs"/>
                <w:b/>
                <w:bCs/>
                <w:rtl/>
              </w:rPr>
            </w:pPr>
            <w:r w:rsidRPr="00B1345F">
              <w:rPr>
                <w:rFonts w:ascii="Tahoma" w:hAnsi="Tahoma" w:cs="B Nazanin"/>
                <w:color w:val="000000"/>
                <w:shd w:val="clear" w:color="auto" w:fill="FFFFFF" w:themeFill="background1"/>
                <w:rtl/>
              </w:rPr>
              <w:t>چهره به چهره دسترسی به مشتریان</w:t>
            </w:r>
          </w:p>
        </w:tc>
        <w:tc>
          <w:tcPr>
            <w:tcW w:w="4621" w:type="dxa"/>
          </w:tcPr>
          <w:p w:rsidR="00B1345F" w:rsidRPr="00B1345F" w:rsidRDefault="00B1345F" w:rsidP="00B1345F">
            <w:pPr>
              <w:pStyle w:val="NormalWeb"/>
              <w:bidi/>
              <w:jc w:val="center"/>
              <w:rPr>
                <w:rFonts w:ascii="Tahoma" w:hAnsi="Tahoma" w:cs="B Nazanin" w:hint="cs"/>
                <w:b/>
                <w:bCs/>
                <w:color w:val="000000"/>
                <w:shd w:val="clear" w:color="auto" w:fill="FFFFFF" w:themeFill="background1"/>
                <w:rtl/>
              </w:rPr>
            </w:pPr>
            <w:r w:rsidRPr="00B1345F">
              <w:rPr>
                <w:rFonts w:ascii="Tahoma" w:hAnsi="Tahoma" w:cs="B Nazanin"/>
                <w:color w:val="000000"/>
                <w:sz w:val="23"/>
                <w:szCs w:val="23"/>
                <w:shd w:val="clear" w:color="auto" w:fill="FFFFFF"/>
                <w:rtl/>
              </w:rPr>
              <w:t>تبلیغات درهم و برهم</w:t>
            </w:r>
            <w:r>
              <w:rPr>
                <w:rFonts w:ascii="Tahoma" w:hAnsi="Tahoma" w:cs="B Nazanin" w:hint="cs"/>
                <w:color w:val="000000"/>
                <w:sz w:val="23"/>
                <w:szCs w:val="23"/>
                <w:shd w:val="clear" w:color="auto" w:fill="FFFFFF"/>
                <w:rtl/>
              </w:rPr>
              <w:t>ی</w:t>
            </w:r>
            <w:r w:rsidRPr="00B1345F">
              <w:rPr>
                <w:rFonts w:ascii="Tahoma" w:hAnsi="Tahoma" w:cs="B Nazanin"/>
                <w:color w:val="000000"/>
                <w:sz w:val="23"/>
                <w:szCs w:val="23"/>
                <w:shd w:val="clear" w:color="auto" w:fill="FFFFFF"/>
                <w:rtl/>
              </w:rPr>
              <w:t xml:space="preserve"> </w:t>
            </w:r>
            <w:r w:rsidRPr="00B1345F">
              <w:rPr>
                <w:rFonts w:ascii="Tahoma" w:hAnsi="Tahoma" w:cs="B Nazanin"/>
                <w:color w:val="000000"/>
                <w:sz w:val="23"/>
                <w:szCs w:val="23"/>
                <w:shd w:val="clear" w:color="auto" w:fill="FFFFFF"/>
                <w:rtl/>
              </w:rPr>
              <w:t>در حوادث</w:t>
            </w:r>
          </w:p>
        </w:tc>
      </w:tr>
      <w:tr w:rsidR="00B1345F" w:rsidTr="00B1345F">
        <w:tc>
          <w:tcPr>
            <w:tcW w:w="4621" w:type="dxa"/>
          </w:tcPr>
          <w:p w:rsidR="00B1345F" w:rsidRPr="00B1345F" w:rsidRDefault="00B1345F" w:rsidP="00B1345F">
            <w:pPr>
              <w:pStyle w:val="NormalWeb"/>
              <w:shd w:val="clear" w:color="auto" w:fill="FFFFFF" w:themeFill="background1"/>
              <w:bidi/>
              <w:jc w:val="center"/>
              <w:rPr>
                <w:rFonts w:cs="B Nazanin" w:hint="cs"/>
                <w:b/>
                <w:bCs/>
                <w:rtl/>
              </w:rPr>
            </w:pPr>
            <w:r w:rsidRPr="00B1345F">
              <w:rPr>
                <w:rFonts w:ascii="Tahoma" w:hAnsi="Tahoma" w:cs="B Nazanin"/>
                <w:color w:val="000000"/>
                <w:shd w:val="clear" w:color="auto" w:fill="FFFFFF" w:themeFill="background1"/>
                <w:rtl/>
              </w:rPr>
              <w:t>بهبود تصویر عمومی</w:t>
            </w:r>
          </w:p>
        </w:tc>
        <w:tc>
          <w:tcPr>
            <w:tcW w:w="4621" w:type="dxa"/>
          </w:tcPr>
          <w:p w:rsidR="00B1345F" w:rsidRPr="00B1345F" w:rsidRDefault="00B1345F" w:rsidP="00B1345F">
            <w:pPr>
              <w:pStyle w:val="NormalWeb"/>
              <w:bidi/>
              <w:jc w:val="center"/>
              <w:rPr>
                <w:rFonts w:ascii="Tahoma" w:hAnsi="Tahoma" w:cs="B Nazanin" w:hint="cs"/>
                <w:b/>
                <w:bCs/>
                <w:color w:val="000000"/>
                <w:shd w:val="clear" w:color="auto" w:fill="FFFFFF" w:themeFill="background1"/>
                <w:rtl/>
              </w:rPr>
            </w:pPr>
            <w:r w:rsidRPr="00B1345F">
              <w:rPr>
                <w:rFonts w:ascii="Tahoma" w:hAnsi="Tahoma" w:cs="B Nazanin"/>
                <w:color w:val="000000"/>
                <w:sz w:val="23"/>
                <w:szCs w:val="23"/>
                <w:shd w:val="clear" w:color="auto" w:fill="FFFFFF"/>
                <w:rtl/>
              </w:rPr>
              <w:t>بازاریابی کمین</w:t>
            </w:r>
            <w:r>
              <w:rPr>
                <w:rFonts w:ascii="Tahoma" w:hAnsi="Tahoma" w:cs="B Nazanin" w:hint="cs"/>
                <w:color w:val="000000"/>
                <w:sz w:val="23"/>
                <w:szCs w:val="23"/>
                <w:shd w:val="clear" w:color="auto" w:fill="FFFFFF"/>
                <w:rtl/>
              </w:rPr>
              <w:t>ی</w:t>
            </w:r>
            <w:r w:rsidRPr="00B1345F">
              <w:rPr>
                <w:rFonts w:ascii="Tahoma" w:hAnsi="Tahoma" w:cs="B Nazanin"/>
                <w:color w:val="000000"/>
                <w:sz w:val="23"/>
                <w:szCs w:val="23"/>
                <w:shd w:val="clear" w:color="auto" w:fill="FFFFFF"/>
                <w:rtl/>
              </w:rPr>
              <w:t xml:space="preserve"> </w:t>
            </w:r>
            <w:r w:rsidRPr="00B1345F">
              <w:rPr>
                <w:rFonts w:ascii="Tahoma" w:hAnsi="Tahoma" w:cs="B Nazanin"/>
                <w:color w:val="000000"/>
                <w:sz w:val="23"/>
                <w:szCs w:val="23"/>
                <w:shd w:val="clear" w:color="auto" w:fill="FFFFFF"/>
                <w:rtl/>
              </w:rPr>
              <w:t>(به طور بالقوه)</w:t>
            </w:r>
          </w:p>
        </w:tc>
      </w:tr>
      <w:tr w:rsidR="00B1345F" w:rsidTr="00B1345F">
        <w:tc>
          <w:tcPr>
            <w:tcW w:w="4621" w:type="dxa"/>
          </w:tcPr>
          <w:p w:rsidR="00B1345F" w:rsidRPr="00B1345F" w:rsidRDefault="00B1345F" w:rsidP="00B1345F">
            <w:pPr>
              <w:pStyle w:val="NormalWeb"/>
              <w:shd w:val="clear" w:color="auto" w:fill="FFFFFF" w:themeFill="background1"/>
              <w:bidi/>
              <w:jc w:val="center"/>
              <w:rPr>
                <w:rFonts w:ascii="Tahoma" w:hAnsi="Tahoma" w:cs="B Nazanin"/>
                <w:color w:val="000000"/>
                <w:shd w:val="clear" w:color="auto" w:fill="FFFFFF" w:themeFill="background1"/>
                <w:rtl/>
              </w:rPr>
            </w:pPr>
            <w:r>
              <w:rPr>
                <w:rFonts w:ascii="Tahoma" w:hAnsi="Tahoma" w:cs="B Nazanin" w:hint="cs"/>
                <w:color w:val="000000"/>
                <w:shd w:val="clear" w:color="auto" w:fill="FFFFFF" w:themeFill="background1"/>
                <w:rtl/>
              </w:rPr>
              <w:t>استفاده از فرصت ها</w:t>
            </w:r>
          </w:p>
        </w:tc>
        <w:tc>
          <w:tcPr>
            <w:tcW w:w="4621" w:type="dxa"/>
          </w:tcPr>
          <w:p w:rsidR="00B1345F" w:rsidRPr="00B1345F" w:rsidRDefault="00B1345F" w:rsidP="00B1345F">
            <w:pPr>
              <w:pStyle w:val="NormalWeb"/>
              <w:bidi/>
              <w:jc w:val="center"/>
              <w:rPr>
                <w:rFonts w:ascii="Tahoma" w:hAnsi="Tahoma" w:cs="B Nazanin"/>
                <w:color w:val="000000"/>
                <w:sz w:val="23"/>
                <w:szCs w:val="23"/>
                <w:shd w:val="clear" w:color="auto" w:fill="FFFFFF"/>
                <w:rtl/>
              </w:rPr>
            </w:pPr>
            <w:r w:rsidRPr="00B1345F">
              <w:rPr>
                <w:rFonts w:ascii="Tahoma" w:hAnsi="Tahoma" w:cs="B Nazanin"/>
                <w:color w:val="000000"/>
                <w:sz w:val="23"/>
                <w:szCs w:val="23"/>
                <w:shd w:val="clear" w:color="auto" w:fill="FFFFFF"/>
                <w:rtl/>
              </w:rPr>
              <w:t>اثربخشی سخت برای اندازه گیری</w:t>
            </w:r>
          </w:p>
        </w:tc>
      </w:tr>
    </w:tbl>
    <w:p w:rsidR="00A811B3" w:rsidRPr="00B1345F" w:rsidRDefault="00B1345F" w:rsidP="00B1345F">
      <w:pPr>
        <w:spacing w:after="0" w:line="360" w:lineRule="auto"/>
        <w:jc w:val="center"/>
        <w:rPr>
          <w:rFonts w:ascii="Times New Roman" w:eastAsia="Times New Roman" w:hAnsi="Times New Roman" w:cs="B Nazanin"/>
          <w:b/>
          <w:bCs/>
          <w:i/>
          <w:iCs/>
          <w:sz w:val="24"/>
          <w:szCs w:val="24"/>
          <w:u w:val="single"/>
          <w:rtl/>
        </w:rPr>
      </w:pPr>
      <w:r w:rsidRPr="00B1345F">
        <w:rPr>
          <w:rFonts w:ascii="Times New Roman" w:eastAsia="Times New Roman" w:hAnsi="Times New Roman" w:cs="B Nazanin" w:hint="cs"/>
          <w:b/>
          <w:bCs/>
          <w:i/>
          <w:iCs/>
          <w:sz w:val="24"/>
          <w:szCs w:val="24"/>
          <w:u w:val="single"/>
          <w:rtl/>
        </w:rPr>
        <w:t>بازازیابی کمینی به زبان ساده : « به نام ما و به کام دیگران»</w:t>
      </w:r>
    </w:p>
    <w:p w:rsidR="006E4877" w:rsidRDefault="006E4877" w:rsidP="0021082F">
      <w:pPr>
        <w:jc w:val="center"/>
        <w:rPr>
          <w:rFonts w:cs="B Nazanin" w:hint="cs"/>
          <w:sz w:val="24"/>
          <w:szCs w:val="24"/>
          <w:rtl/>
        </w:rPr>
      </w:pPr>
      <w:r>
        <w:rPr>
          <w:noProof/>
          <w:lang w:bidi="ar-SA"/>
        </w:rPr>
        <w:drawing>
          <wp:inline distT="0" distB="0" distL="0" distR="0">
            <wp:extent cx="3448050" cy="1849624"/>
            <wp:effectExtent l="0" t="0" r="0" b="0"/>
            <wp:docPr id="3" name="Picture 3" descr="http://marketingnews.ir/uploads/posts/2012-08/1344338480_4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rketingnews.ir/uploads/posts/2012-08/1344338480_42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0261" cy="1850810"/>
                    </a:xfrm>
                    <a:prstGeom prst="rect">
                      <a:avLst/>
                    </a:prstGeom>
                    <a:noFill/>
                    <a:ln>
                      <a:noFill/>
                    </a:ln>
                  </pic:spPr>
                </pic:pic>
              </a:graphicData>
            </a:graphic>
          </wp:inline>
        </w:drawing>
      </w:r>
    </w:p>
    <w:p w:rsidR="00AB681B" w:rsidRDefault="006E4877" w:rsidP="00AB681B">
      <w:pPr>
        <w:pStyle w:val="specissuetitle"/>
        <w:numPr>
          <w:ilvl w:val="0"/>
          <w:numId w:val="2"/>
        </w:numPr>
        <w:spacing w:before="0" w:beforeAutospacing="0" w:after="135" w:afterAutospacing="0" w:line="300" w:lineRule="atLeast"/>
        <w:textAlignment w:val="baseline"/>
        <w:rPr>
          <w:rFonts w:asciiTheme="majorBidi" w:hAnsiTheme="majorBidi" w:cstheme="majorBidi" w:hint="cs"/>
          <w:color w:val="2E2E2E"/>
          <w:sz w:val="19"/>
          <w:szCs w:val="19"/>
        </w:rPr>
      </w:pPr>
      <w:r w:rsidRPr="00AB681B">
        <w:rPr>
          <w:rFonts w:asciiTheme="majorBidi" w:hAnsiTheme="majorBidi" w:cstheme="majorBidi"/>
          <w:color w:val="5C5C5C"/>
          <w:sz w:val="28"/>
          <w:szCs w:val="28"/>
        </w:rPr>
        <w:t>Sponsorship and shareholder value: A re-examination and extension</w:t>
      </w:r>
      <w:r w:rsidR="00AB681B" w:rsidRPr="00AB681B">
        <w:rPr>
          <w:rFonts w:asciiTheme="majorBidi" w:hAnsiTheme="majorBidi" w:cstheme="majorBidi"/>
          <w:color w:val="5C5C5C"/>
          <w:sz w:val="34"/>
          <w:szCs w:val="34"/>
          <w:rtl/>
        </w:rPr>
        <w:t>:</w:t>
      </w:r>
      <w:r w:rsidR="00AB681B" w:rsidRPr="00AB681B">
        <w:rPr>
          <w:rFonts w:asciiTheme="majorBidi" w:hAnsiTheme="majorBidi" w:cstheme="majorBidi"/>
          <w:color w:val="2E2E2E"/>
          <w:sz w:val="19"/>
          <w:szCs w:val="19"/>
        </w:rPr>
        <w:t xml:space="preserve"> </w:t>
      </w:r>
      <w:hyperlink r:id="rId8" w:tooltip="Go to table of contents for this volume/issue" w:history="1">
        <w:r w:rsidR="00AB681B" w:rsidRPr="00AB681B">
          <w:rPr>
            <w:rStyle w:val="Hyperlink"/>
            <w:rFonts w:asciiTheme="majorBidi" w:hAnsiTheme="majorBidi" w:cstheme="majorBidi"/>
            <w:color w:val="316C9D"/>
            <w:sz w:val="17"/>
            <w:szCs w:val="17"/>
            <w:u w:val="none"/>
            <w:bdr w:val="none" w:sz="0" w:space="0" w:color="auto" w:frame="1"/>
          </w:rPr>
          <w:t>Volume 66, Issue 9</w:t>
        </w:r>
      </w:hyperlink>
      <w:r w:rsidR="00AB681B" w:rsidRPr="00AB681B">
        <w:rPr>
          <w:rFonts w:asciiTheme="majorBidi" w:hAnsiTheme="majorBidi" w:cstheme="majorBidi"/>
          <w:color w:val="2E2E2E"/>
          <w:sz w:val="19"/>
          <w:szCs w:val="19"/>
        </w:rPr>
        <w:t>, September 2013, Pages 1427–1435</w:t>
      </w:r>
      <w:r w:rsidR="00AB681B">
        <w:rPr>
          <w:rFonts w:asciiTheme="majorBidi" w:hAnsiTheme="majorBidi" w:cstheme="majorBidi" w:hint="cs"/>
          <w:color w:val="2E2E2E"/>
          <w:sz w:val="19"/>
          <w:szCs w:val="19"/>
          <w:rtl/>
        </w:rPr>
        <w:t>-</w:t>
      </w:r>
      <w:r w:rsidR="00AB681B" w:rsidRPr="00AB681B">
        <w:rPr>
          <w:rFonts w:asciiTheme="majorBidi" w:hAnsiTheme="majorBidi" w:cstheme="majorBidi"/>
          <w:color w:val="2E2E2E"/>
          <w:sz w:val="19"/>
          <w:szCs w:val="19"/>
        </w:rPr>
        <w:t xml:space="preserve"> </w:t>
      </w:r>
      <w:r w:rsidR="00AB681B" w:rsidRPr="00AB681B">
        <w:rPr>
          <w:rFonts w:asciiTheme="majorBidi" w:hAnsiTheme="majorBidi" w:cstheme="majorBidi"/>
          <w:color w:val="2E2E2E"/>
          <w:sz w:val="19"/>
          <w:szCs w:val="19"/>
        </w:rPr>
        <w:t>Advancing Research Methods in Marketing</w:t>
      </w:r>
    </w:p>
    <w:p w:rsidR="00AB681B" w:rsidRDefault="00AB681B" w:rsidP="00AB681B">
      <w:pPr>
        <w:pStyle w:val="Heading2"/>
        <w:numPr>
          <w:ilvl w:val="0"/>
          <w:numId w:val="1"/>
        </w:numPr>
        <w:shd w:val="clear" w:color="auto" w:fill="FFFFFF"/>
        <w:spacing w:before="0" w:beforeAutospacing="0" w:after="0" w:afterAutospacing="0"/>
        <w:ind w:left="0" w:right="540"/>
        <w:rPr>
          <w:rFonts w:ascii="Arial" w:hAnsi="Arial" w:cs="Arial"/>
          <w:color w:val="5C5C5C"/>
          <w:sz w:val="18"/>
          <w:szCs w:val="18"/>
        </w:rPr>
      </w:pPr>
      <w:hyperlink r:id="rId9" w:history="1">
        <w:r>
          <w:rPr>
            <w:rStyle w:val="Hyperlink"/>
            <w:rFonts w:ascii="Arial" w:hAnsi="Arial" w:cs="Arial"/>
            <w:b w:val="0"/>
            <w:bCs w:val="0"/>
            <w:color w:val="840084"/>
            <w:sz w:val="22"/>
            <w:szCs w:val="22"/>
            <w:u w:val="none"/>
          </w:rPr>
          <w:t>Event sponsorship and</w:t>
        </w:r>
        <w:r>
          <w:rPr>
            <w:rStyle w:val="apple-converted-space"/>
            <w:rFonts w:ascii="Arial" w:hAnsi="Arial" w:cs="Arial"/>
            <w:b w:val="0"/>
            <w:bCs w:val="0"/>
            <w:color w:val="840084"/>
            <w:sz w:val="22"/>
            <w:szCs w:val="22"/>
            <w:shd w:val="clear" w:color="auto" w:fill="FFF4BE"/>
          </w:rPr>
          <w:t> </w:t>
        </w:r>
        <w:r>
          <w:rPr>
            <w:rStyle w:val="hit"/>
            <w:rFonts w:ascii="Arial" w:hAnsi="Arial" w:cs="Arial"/>
            <w:b w:val="0"/>
            <w:bCs w:val="0"/>
            <w:color w:val="840084"/>
            <w:sz w:val="22"/>
            <w:szCs w:val="22"/>
            <w:shd w:val="clear" w:color="auto" w:fill="FFF4BE"/>
          </w:rPr>
          <w:t>ambush marketing</w:t>
        </w:r>
        <w:r>
          <w:rPr>
            <w:rStyle w:val="Hyperlink"/>
            <w:rFonts w:ascii="Arial" w:hAnsi="Arial" w:cs="Arial"/>
            <w:b w:val="0"/>
            <w:bCs w:val="0"/>
            <w:color w:val="840084"/>
            <w:sz w:val="22"/>
            <w:szCs w:val="22"/>
            <w:u w:val="none"/>
          </w:rPr>
          <w:t>: Lessons from the Beijing Olympics</w:t>
        </w:r>
      </w:hyperlink>
    </w:p>
    <w:p w:rsidR="00AB681B" w:rsidRDefault="00AB681B" w:rsidP="00AB681B">
      <w:pPr>
        <w:numPr>
          <w:ilvl w:val="0"/>
          <w:numId w:val="1"/>
        </w:numPr>
        <w:shd w:val="clear" w:color="auto" w:fill="FFFFFF"/>
        <w:bidi w:val="0"/>
        <w:spacing w:before="100" w:beforeAutospacing="1" w:after="100" w:afterAutospacing="1" w:line="240" w:lineRule="auto"/>
        <w:ind w:left="0" w:right="540"/>
        <w:rPr>
          <w:rFonts w:ascii="Arial" w:hAnsi="Arial" w:cs="Arial"/>
          <w:i/>
          <w:iCs/>
          <w:color w:val="5C5C5C"/>
          <w:sz w:val="18"/>
          <w:szCs w:val="18"/>
        </w:rPr>
      </w:pPr>
      <w:r>
        <w:rPr>
          <w:rStyle w:val="articletypelabel"/>
          <w:rFonts w:ascii="Arial" w:hAnsi="Arial" w:cs="Arial"/>
          <w:color w:val="5C5C5C"/>
          <w:sz w:val="17"/>
          <w:szCs w:val="17"/>
        </w:rPr>
        <w:t>Original Research Article</w:t>
      </w:r>
      <w:r w:rsidRPr="00AB681B">
        <w:rPr>
          <w:rFonts w:ascii="Arial" w:hAnsi="Arial" w:cs="Arial"/>
          <w:i/>
          <w:iCs/>
          <w:color w:val="5C5C5C"/>
          <w:sz w:val="18"/>
          <w:szCs w:val="18"/>
        </w:rPr>
        <w:t xml:space="preserve"> </w:t>
      </w:r>
      <w:r>
        <w:rPr>
          <w:rFonts w:ascii="Arial" w:hAnsi="Arial" w:cs="Arial"/>
          <w:i/>
          <w:iCs/>
          <w:color w:val="5C5C5C"/>
          <w:sz w:val="18"/>
          <w:szCs w:val="18"/>
        </w:rPr>
        <w:t>Business Horizons,</w:t>
      </w:r>
      <w:r>
        <w:rPr>
          <w:rStyle w:val="apple-converted-space"/>
          <w:rFonts w:ascii="Arial" w:hAnsi="Arial" w:cs="Arial"/>
          <w:i/>
          <w:iCs/>
          <w:color w:val="5C5C5C"/>
          <w:sz w:val="18"/>
          <w:szCs w:val="18"/>
        </w:rPr>
        <w:t> </w:t>
      </w:r>
      <w:r>
        <w:rPr>
          <w:rFonts w:ascii="Arial" w:hAnsi="Arial" w:cs="Arial"/>
          <w:i/>
          <w:iCs/>
          <w:color w:val="5C5C5C"/>
          <w:sz w:val="18"/>
          <w:szCs w:val="18"/>
        </w:rPr>
        <w:t>Volume 53, Issue 3,</w:t>
      </w:r>
      <w:r>
        <w:rPr>
          <w:rStyle w:val="apple-converted-space"/>
          <w:rFonts w:ascii="Arial" w:hAnsi="Arial" w:cs="Arial"/>
          <w:i/>
          <w:iCs/>
          <w:color w:val="5C5C5C"/>
          <w:sz w:val="18"/>
          <w:szCs w:val="18"/>
        </w:rPr>
        <w:t> </w:t>
      </w:r>
      <w:r>
        <w:rPr>
          <w:rFonts w:ascii="Arial" w:hAnsi="Arial" w:cs="Arial"/>
          <w:i/>
          <w:iCs/>
          <w:color w:val="5C5C5C"/>
          <w:sz w:val="18"/>
          <w:szCs w:val="18"/>
        </w:rPr>
        <w:t>May–June 2010,</w:t>
      </w:r>
      <w:r>
        <w:rPr>
          <w:rStyle w:val="apple-converted-space"/>
          <w:rFonts w:ascii="Arial" w:hAnsi="Arial" w:cs="Arial"/>
          <w:i/>
          <w:iCs/>
          <w:color w:val="5C5C5C"/>
          <w:sz w:val="18"/>
          <w:szCs w:val="18"/>
        </w:rPr>
        <w:t> </w:t>
      </w:r>
      <w:r>
        <w:rPr>
          <w:rFonts w:ascii="Arial" w:hAnsi="Arial" w:cs="Arial"/>
          <w:i/>
          <w:iCs/>
          <w:color w:val="5C5C5C"/>
          <w:sz w:val="18"/>
          <w:szCs w:val="18"/>
        </w:rPr>
        <w:t>Pages 281-290</w:t>
      </w:r>
    </w:p>
    <w:p w:rsidR="00AB681B" w:rsidRDefault="00AB681B" w:rsidP="00AB681B">
      <w:pPr>
        <w:numPr>
          <w:ilvl w:val="0"/>
          <w:numId w:val="1"/>
        </w:numPr>
        <w:shd w:val="clear" w:color="auto" w:fill="FFFFFF"/>
        <w:bidi w:val="0"/>
        <w:spacing w:before="100" w:beforeAutospacing="1" w:after="100" w:afterAutospacing="1" w:line="240" w:lineRule="auto"/>
        <w:ind w:left="0" w:right="540"/>
        <w:rPr>
          <w:rFonts w:ascii="Arial" w:hAnsi="Arial" w:cs="Arial" w:hint="cs"/>
          <w:color w:val="252525"/>
          <w:sz w:val="20"/>
          <w:szCs w:val="20"/>
        </w:rPr>
      </w:pPr>
      <w:r>
        <w:rPr>
          <w:rFonts w:ascii="Arial" w:hAnsi="Arial" w:cs="Arial"/>
          <w:color w:val="252525"/>
          <w:sz w:val="20"/>
          <w:szCs w:val="20"/>
        </w:rPr>
        <w:t xml:space="preserve">Leyland Pitt, Michael Parent, Pierre </w:t>
      </w:r>
      <w:proofErr w:type="spellStart"/>
      <w:r>
        <w:rPr>
          <w:rFonts w:ascii="Arial" w:hAnsi="Arial" w:cs="Arial"/>
          <w:color w:val="252525"/>
          <w:sz w:val="20"/>
          <w:szCs w:val="20"/>
        </w:rPr>
        <w:t>Berthon</w:t>
      </w:r>
      <w:proofErr w:type="spellEnd"/>
      <w:r>
        <w:rPr>
          <w:rFonts w:ascii="Arial" w:hAnsi="Arial" w:cs="Arial"/>
          <w:color w:val="252525"/>
          <w:sz w:val="20"/>
          <w:szCs w:val="20"/>
        </w:rPr>
        <w:t xml:space="preserve">, Peter G. </w:t>
      </w:r>
      <w:proofErr w:type="spellStart"/>
      <w:r>
        <w:rPr>
          <w:rFonts w:ascii="Arial" w:hAnsi="Arial" w:cs="Arial"/>
          <w:color w:val="252525"/>
          <w:sz w:val="20"/>
          <w:szCs w:val="20"/>
        </w:rPr>
        <w:t>Steyn</w:t>
      </w:r>
      <w:proofErr w:type="spellEnd"/>
    </w:p>
    <w:p w:rsidR="00AB681B" w:rsidRPr="00AB681B" w:rsidRDefault="00AB681B" w:rsidP="00AB681B">
      <w:pPr>
        <w:numPr>
          <w:ilvl w:val="0"/>
          <w:numId w:val="1"/>
        </w:numPr>
        <w:shd w:val="clear" w:color="auto" w:fill="FFFFFF"/>
        <w:bidi w:val="0"/>
        <w:spacing w:before="100" w:beforeAutospacing="1" w:after="100" w:afterAutospacing="1" w:line="240" w:lineRule="auto"/>
        <w:ind w:left="0" w:right="540"/>
        <w:rPr>
          <w:rFonts w:ascii="Arial" w:hAnsi="Arial" w:cs="Arial"/>
          <w:color w:val="5C5C5C"/>
          <w:sz w:val="18"/>
          <w:szCs w:val="18"/>
        </w:rPr>
      </w:pPr>
      <w:r w:rsidRPr="00AB681B">
        <w:rPr>
          <w:rFonts w:ascii="Arial" w:hAnsi="Arial" w:cs="Arial"/>
          <w:b/>
          <w:bCs/>
          <w:color w:val="252525"/>
          <w:sz w:val="20"/>
          <w:szCs w:val="20"/>
        </w:rPr>
        <w:t>Public Relations and Event Marketing and Sponsorships</w:t>
      </w:r>
      <w:bookmarkStart w:id="0" w:name="_GoBack"/>
      <w:bookmarkEnd w:id="0"/>
    </w:p>
    <w:sectPr w:rsidR="00AB681B" w:rsidRPr="00AB681B" w:rsidSect="00E9492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C0772"/>
    <w:multiLevelType w:val="hybridMultilevel"/>
    <w:tmpl w:val="B6F4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B644CB"/>
    <w:multiLevelType w:val="multilevel"/>
    <w:tmpl w:val="D3DEA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1082F"/>
    <w:rsid w:val="0021082F"/>
    <w:rsid w:val="003C42BA"/>
    <w:rsid w:val="00461E3B"/>
    <w:rsid w:val="004B4C82"/>
    <w:rsid w:val="006E4877"/>
    <w:rsid w:val="00721DCB"/>
    <w:rsid w:val="007D42DE"/>
    <w:rsid w:val="00833F51"/>
    <w:rsid w:val="00A811B3"/>
    <w:rsid w:val="00AB681B"/>
    <w:rsid w:val="00B1345F"/>
    <w:rsid w:val="00D1571F"/>
    <w:rsid w:val="00D62117"/>
    <w:rsid w:val="00D7666C"/>
    <w:rsid w:val="00E9492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F51"/>
    <w:pPr>
      <w:bidi/>
    </w:pPr>
  </w:style>
  <w:style w:type="paragraph" w:styleId="Heading1">
    <w:name w:val="heading 1"/>
    <w:basedOn w:val="Normal"/>
    <w:next w:val="Normal"/>
    <w:link w:val="Heading1Char"/>
    <w:uiPriority w:val="9"/>
    <w:qFormat/>
    <w:rsid w:val="006E48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108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082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1082F"/>
    <w:rPr>
      <w:color w:val="0000FF"/>
      <w:u w:val="single"/>
    </w:rPr>
  </w:style>
  <w:style w:type="character" w:styleId="Strong">
    <w:name w:val="Strong"/>
    <w:basedOn w:val="DefaultParagraphFont"/>
    <w:uiPriority w:val="22"/>
    <w:qFormat/>
    <w:rsid w:val="0021082F"/>
    <w:rPr>
      <w:b/>
      <w:bCs/>
    </w:rPr>
  </w:style>
  <w:style w:type="paragraph" w:styleId="NormalWeb">
    <w:name w:val="Normal (Web)"/>
    <w:basedOn w:val="Normal"/>
    <w:uiPriority w:val="99"/>
    <w:unhideWhenUsed/>
    <w:rsid w:val="00A811B3"/>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13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3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45F"/>
    <w:rPr>
      <w:rFonts w:ascii="Tahoma" w:hAnsi="Tahoma" w:cs="Tahoma"/>
      <w:sz w:val="16"/>
      <w:szCs w:val="16"/>
    </w:rPr>
  </w:style>
  <w:style w:type="paragraph" w:customStyle="1" w:styleId="volissue">
    <w:name w:val="volissue"/>
    <w:basedOn w:val="Normal"/>
    <w:rsid w:val="006E487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pecissuetitle">
    <w:name w:val="specissuetitle"/>
    <w:basedOn w:val="Normal"/>
    <w:rsid w:val="006E487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
    <w:rsid w:val="006E4877"/>
    <w:rPr>
      <w:rFonts w:asciiTheme="majorHAnsi" w:eastAsiaTheme="majorEastAsia" w:hAnsiTheme="majorHAnsi" w:cstheme="majorBidi"/>
      <w:b/>
      <w:bCs/>
      <w:color w:val="365F91" w:themeColor="accent1" w:themeShade="BF"/>
      <w:sz w:val="28"/>
      <w:szCs w:val="28"/>
    </w:rPr>
  </w:style>
  <w:style w:type="character" w:customStyle="1" w:styleId="hit">
    <w:name w:val="hit"/>
    <w:basedOn w:val="DefaultParagraphFont"/>
    <w:rsid w:val="00AB681B"/>
  </w:style>
  <w:style w:type="character" w:customStyle="1" w:styleId="apple-converted-space">
    <w:name w:val="apple-converted-space"/>
    <w:basedOn w:val="DefaultParagraphFont"/>
    <w:rsid w:val="00AB681B"/>
  </w:style>
  <w:style w:type="character" w:customStyle="1" w:styleId="articletypelabel">
    <w:name w:val="articletypelabel"/>
    <w:basedOn w:val="DefaultParagraphFont"/>
    <w:rsid w:val="00AB68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99532">
      <w:bodyDiv w:val="1"/>
      <w:marLeft w:val="0"/>
      <w:marRight w:val="0"/>
      <w:marTop w:val="0"/>
      <w:marBottom w:val="0"/>
      <w:divBdr>
        <w:top w:val="none" w:sz="0" w:space="0" w:color="auto"/>
        <w:left w:val="none" w:sz="0" w:space="0" w:color="auto"/>
        <w:bottom w:val="none" w:sz="0" w:space="0" w:color="auto"/>
        <w:right w:val="none" w:sz="0" w:space="0" w:color="auto"/>
      </w:divBdr>
    </w:div>
    <w:div w:id="294334186">
      <w:bodyDiv w:val="1"/>
      <w:marLeft w:val="0"/>
      <w:marRight w:val="0"/>
      <w:marTop w:val="0"/>
      <w:marBottom w:val="0"/>
      <w:divBdr>
        <w:top w:val="none" w:sz="0" w:space="0" w:color="auto"/>
        <w:left w:val="none" w:sz="0" w:space="0" w:color="auto"/>
        <w:bottom w:val="none" w:sz="0" w:space="0" w:color="auto"/>
        <w:right w:val="none" w:sz="0" w:space="0" w:color="auto"/>
      </w:divBdr>
    </w:div>
    <w:div w:id="610094361">
      <w:bodyDiv w:val="1"/>
      <w:marLeft w:val="0"/>
      <w:marRight w:val="0"/>
      <w:marTop w:val="0"/>
      <w:marBottom w:val="0"/>
      <w:divBdr>
        <w:top w:val="none" w:sz="0" w:space="0" w:color="auto"/>
        <w:left w:val="none" w:sz="0" w:space="0" w:color="auto"/>
        <w:bottom w:val="none" w:sz="0" w:space="0" w:color="auto"/>
        <w:right w:val="none" w:sz="0" w:space="0" w:color="auto"/>
      </w:divBdr>
    </w:div>
    <w:div w:id="1326474251">
      <w:bodyDiv w:val="1"/>
      <w:marLeft w:val="0"/>
      <w:marRight w:val="0"/>
      <w:marTop w:val="0"/>
      <w:marBottom w:val="0"/>
      <w:divBdr>
        <w:top w:val="none" w:sz="0" w:space="0" w:color="auto"/>
        <w:left w:val="none" w:sz="0" w:space="0" w:color="auto"/>
        <w:bottom w:val="none" w:sz="0" w:space="0" w:color="auto"/>
        <w:right w:val="none" w:sz="0" w:space="0" w:color="auto"/>
      </w:divBdr>
      <w:divsChild>
        <w:div w:id="1370762759">
          <w:marLeft w:val="0"/>
          <w:marRight w:val="0"/>
          <w:marTop w:val="0"/>
          <w:marBottom w:val="0"/>
          <w:divBdr>
            <w:top w:val="dashed" w:sz="6" w:space="5" w:color="000000"/>
            <w:left w:val="dashed" w:sz="6" w:space="5" w:color="000000"/>
            <w:bottom w:val="dashed" w:sz="6" w:space="5" w:color="000000"/>
            <w:right w:val="dashed" w:sz="6" w:space="5" w:color="000000"/>
          </w:divBdr>
        </w:div>
      </w:divsChild>
    </w:div>
    <w:div w:id="1402097813">
      <w:bodyDiv w:val="1"/>
      <w:marLeft w:val="0"/>
      <w:marRight w:val="0"/>
      <w:marTop w:val="0"/>
      <w:marBottom w:val="0"/>
      <w:divBdr>
        <w:top w:val="none" w:sz="0" w:space="0" w:color="auto"/>
        <w:left w:val="none" w:sz="0" w:space="0" w:color="auto"/>
        <w:bottom w:val="none" w:sz="0" w:space="0" w:color="auto"/>
        <w:right w:val="none" w:sz="0" w:space="0" w:color="auto"/>
      </w:divBdr>
    </w:div>
    <w:div w:id="1567185378">
      <w:bodyDiv w:val="1"/>
      <w:marLeft w:val="0"/>
      <w:marRight w:val="0"/>
      <w:marTop w:val="0"/>
      <w:marBottom w:val="0"/>
      <w:divBdr>
        <w:top w:val="none" w:sz="0" w:space="0" w:color="auto"/>
        <w:left w:val="none" w:sz="0" w:space="0" w:color="auto"/>
        <w:bottom w:val="none" w:sz="0" w:space="0" w:color="auto"/>
        <w:right w:val="none" w:sz="0" w:space="0" w:color="auto"/>
      </w:divBdr>
      <w:divsChild>
        <w:div w:id="692000699">
          <w:marLeft w:val="0"/>
          <w:marRight w:val="0"/>
          <w:marTop w:val="0"/>
          <w:marBottom w:val="0"/>
          <w:divBdr>
            <w:top w:val="none" w:sz="0" w:space="0" w:color="auto"/>
            <w:left w:val="none" w:sz="0" w:space="0" w:color="auto"/>
            <w:bottom w:val="none" w:sz="0" w:space="0" w:color="auto"/>
            <w:right w:val="none" w:sz="0" w:space="0" w:color="auto"/>
          </w:divBdr>
        </w:div>
      </w:divsChild>
    </w:div>
    <w:div w:id="207954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journal/01482963/66/9" TargetMode="Externa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direct.com/science/article/pii/S0007681310000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MRT</cp:lastModifiedBy>
  <cp:revision>4</cp:revision>
  <dcterms:created xsi:type="dcterms:W3CDTF">2014-11-23T08:06:00Z</dcterms:created>
  <dcterms:modified xsi:type="dcterms:W3CDTF">2014-11-23T11:14:00Z</dcterms:modified>
</cp:coreProperties>
</file>