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46" w:rsidRDefault="00EA3B46" w:rsidP="003524BA">
      <w:pPr>
        <w:pStyle w:val="NormalWeb"/>
        <w:bidi/>
        <w:spacing w:line="360" w:lineRule="auto"/>
        <w:jc w:val="center"/>
        <w:rPr>
          <w:rFonts w:ascii="Traditional Arabic" w:hAnsi="Traditional Arabic" w:cs="B Nazanin+ Regular"/>
          <w:b/>
          <w:bCs/>
          <w:color w:val="552B2B"/>
          <w:sz w:val="28"/>
          <w:szCs w:val="28"/>
          <w:rtl/>
          <w:lang w:bidi="fa-IR"/>
        </w:rPr>
      </w:pPr>
      <w:r>
        <w:rPr>
          <w:rFonts w:ascii="Traditional Arabic" w:hAnsi="Traditional Arabic" w:cs="B Nazanin+ Regular" w:hint="cs"/>
          <w:b/>
          <w:bCs/>
          <w:color w:val="552B2B"/>
          <w:sz w:val="28"/>
          <w:szCs w:val="28"/>
          <w:rtl/>
          <w:lang w:bidi="fa-IR"/>
        </w:rPr>
        <w:t>باسمه تعالی</w:t>
      </w:r>
    </w:p>
    <w:p w:rsidR="003068D6" w:rsidRPr="001E2C8E" w:rsidRDefault="003068D6" w:rsidP="00EA3B46">
      <w:pPr>
        <w:pStyle w:val="NormalWeb"/>
        <w:bidi/>
        <w:spacing w:line="360" w:lineRule="auto"/>
        <w:jc w:val="center"/>
        <w:rPr>
          <w:rFonts w:cs="B Nazanin+ Regular"/>
          <w:sz w:val="28"/>
          <w:szCs w:val="28"/>
          <w:lang w:bidi="fa-IR"/>
        </w:rPr>
      </w:pPr>
      <w:r w:rsidRPr="001E2C8E">
        <w:rPr>
          <w:rFonts w:ascii="Traditional Arabic" w:hAnsi="Traditional Arabic" w:cs="B Nazanin+ Regular" w:hint="cs"/>
          <w:b/>
          <w:bCs/>
          <w:color w:val="552B2B"/>
          <w:sz w:val="28"/>
          <w:szCs w:val="28"/>
          <w:rtl/>
          <w:lang w:bidi="fa-IR"/>
        </w:rPr>
        <w:t>تعليقات على شرح</w:t>
      </w:r>
      <w:r w:rsidR="006630A7" w:rsidRPr="001E2C8E">
        <w:rPr>
          <w:rFonts w:ascii="Traditional Arabic" w:hAnsi="Traditional Arabic" w:cs="B Nazanin+ Regular"/>
          <w:b/>
          <w:bCs/>
          <w:color w:val="552B2B"/>
          <w:sz w:val="28"/>
          <w:szCs w:val="28"/>
          <w:lang w:bidi="fa-IR"/>
        </w:rPr>
        <w:t xml:space="preserve"> </w:t>
      </w:r>
      <w:r w:rsidRPr="001E2C8E">
        <w:rPr>
          <w:rFonts w:ascii="Traditional Arabic" w:hAnsi="Traditional Arabic" w:cs="B Nazanin+ Regular" w:hint="cs"/>
          <w:b/>
          <w:bCs/>
          <w:color w:val="552B2B"/>
          <w:sz w:val="28"/>
          <w:szCs w:val="28"/>
          <w:rtl/>
          <w:lang w:bidi="fa-IR"/>
        </w:rPr>
        <w:t>فصوص الحكم</w:t>
      </w:r>
      <w:r w:rsidR="006630A7" w:rsidRPr="001E2C8E">
        <w:rPr>
          <w:rFonts w:ascii="Traditional Arabic" w:hAnsi="Traditional Arabic" w:cs="B Nazanin+ Regular"/>
          <w:b/>
          <w:bCs/>
          <w:color w:val="552B2B"/>
          <w:sz w:val="28"/>
          <w:szCs w:val="28"/>
          <w:lang w:bidi="fa-IR"/>
        </w:rPr>
        <w:t xml:space="preserve"> </w:t>
      </w:r>
    </w:p>
    <w:p w:rsidR="003524BA" w:rsidRPr="001E2C8E" w:rsidRDefault="003524BA" w:rsidP="00EA3B46">
      <w:pPr>
        <w:pStyle w:val="NormalWeb"/>
        <w:bidi/>
        <w:spacing w:line="360" w:lineRule="auto"/>
        <w:rPr>
          <w:rFonts w:ascii="Traditional Arabic" w:hAnsi="Traditional Arabic" w:cs="B Nazanin+ Regular"/>
          <w:color w:val="000000"/>
          <w:sz w:val="28"/>
          <w:szCs w:val="28"/>
          <w:rtl/>
          <w:lang w:bidi="fa-IR"/>
        </w:rPr>
      </w:pPr>
      <w:r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تعلیقات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علی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فصوص</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الحکم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مصباح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الانس</w:t>
      </w:r>
      <w:r w:rsidRPr="001E2C8E">
        <w:rPr>
          <w:rFonts w:ascii="Traditional Arabic" w:hAnsi="Traditional Arabic" w:cs="B Nazanin+ Regular" w:hint="eastAsia"/>
          <w:color w:val="000000"/>
          <w:sz w:val="28"/>
          <w:szCs w:val="28"/>
          <w:rtl/>
          <w:lang w:bidi="fa-IR"/>
        </w:rPr>
        <w:t>»</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آثار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خمینی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س</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زبان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عربی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موضوع</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نظری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مباحث</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مهمی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چون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صفات،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اسماء</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افعال</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الهی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نگرش</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عارفانه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فصوص</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الحکم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تألیف</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شیخ</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اکبر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عربى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نامدار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جهان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شروح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زیادى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نوشته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بهترین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شناخته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خمینی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س</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سال</w:t>
      </w:r>
      <w:r w:rsidRPr="001E2C8E">
        <w:rPr>
          <w:rFonts w:ascii="Traditional Arabic" w:hAnsi="Traditional Arabic" w:cs="B Nazanin+ Regular"/>
          <w:color w:val="000000"/>
          <w:sz w:val="28"/>
          <w:szCs w:val="28"/>
          <w:rtl/>
          <w:lang w:bidi="fa-IR"/>
        </w:rPr>
        <w:t xml:space="preserve"> 1355 </w:t>
      </w:r>
      <w:r w:rsidRPr="001E2C8E">
        <w:rPr>
          <w:rFonts w:ascii="Traditional Arabic" w:hAnsi="Traditional Arabic" w:cs="B Nazanin+ Regular" w:hint="cs"/>
          <w:color w:val="000000"/>
          <w:sz w:val="28"/>
          <w:szCs w:val="28"/>
          <w:rtl/>
          <w:lang w:bidi="fa-IR"/>
        </w:rPr>
        <w:t>هجرى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قمرى</w:t>
      </w:r>
      <w:r w:rsidRPr="001E2C8E">
        <w:rPr>
          <w:rFonts w:ascii="Traditional Arabic" w:hAnsi="Traditional Arabic" w:cs="B Nazanin+ Regular"/>
          <w:color w:val="000000"/>
          <w:sz w:val="28"/>
          <w:szCs w:val="28"/>
          <w:rtl/>
          <w:lang w:bidi="fa-IR"/>
        </w:rPr>
        <w:t xml:space="preserve"> ( 1315 </w:t>
      </w:r>
      <w:r w:rsidRPr="001E2C8E">
        <w:rPr>
          <w:rFonts w:ascii="Traditional Arabic" w:hAnsi="Traditional Arabic" w:cs="B Nazanin+ Regular" w:hint="cs"/>
          <w:color w:val="000000"/>
          <w:sz w:val="28"/>
          <w:szCs w:val="28"/>
          <w:rtl/>
          <w:lang w:bidi="fa-IR"/>
        </w:rPr>
        <w:t>شمسى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تعلیق</w:t>
      </w:r>
      <w:r w:rsidRPr="001E2C8E">
        <w:rPr>
          <w:rFonts w:cs="B Nazanin+ Regular" w:hint="cs"/>
          <w:color w:val="000000"/>
          <w:sz w:val="28"/>
          <w:szCs w:val="28"/>
          <w:rtl/>
          <w:lang w:bidi="fa-IR"/>
        </w:rPr>
        <w:t>ۀ</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زبان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عربى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فصوص</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الحکم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اتمام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رسانیده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گویاى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تسلط</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نویسنده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آراى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اساطین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نظیر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شیخ</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اکبر،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قونوى،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ملاعبدالرزاق</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کاشانى،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فرغانى،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عراقى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قیصرى</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lang w:bidi="fa-IR"/>
        </w:rPr>
        <w:t xml:space="preserve">. </w:t>
      </w:r>
    </w:p>
    <w:p w:rsidR="003524BA" w:rsidRPr="001E2C8E" w:rsidRDefault="003524BA" w:rsidP="003524BA">
      <w:pPr>
        <w:pStyle w:val="NormalWeb"/>
        <w:bidi/>
        <w:spacing w:line="360" w:lineRule="auto"/>
        <w:rPr>
          <w:rFonts w:ascii="Traditional Arabic" w:hAnsi="Traditional Arabic" w:cs="B Nazanin+ Regular"/>
          <w:color w:val="000000"/>
          <w:sz w:val="28"/>
          <w:szCs w:val="28"/>
          <w:rtl/>
          <w:lang w:bidi="fa-IR"/>
        </w:rPr>
      </w:pPr>
      <w:r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جایگاه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رفیع</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کسی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قابل</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مقایسه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نیست،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گرچه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الفتوحات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المکیّة</w:t>
      </w:r>
      <w:r w:rsidRPr="001E2C8E">
        <w:rPr>
          <w:rFonts w:ascii="Traditional Arabic" w:hAnsi="Traditional Arabic" w:cs="B Nazanin+ Regular" w:hint="eastAsia"/>
          <w:color w:val="000000"/>
          <w:sz w:val="28"/>
          <w:szCs w:val="28"/>
          <w:rtl/>
          <w:lang w:bidi="fa-IR"/>
        </w:rPr>
        <w:t>»</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ولی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زبده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عصاره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افکار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فصوص</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الحکم</w:t>
      </w:r>
      <w:r w:rsidRPr="001E2C8E">
        <w:rPr>
          <w:rFonts w:ascii="Traditional Arabic" w:hAnsi="Traditional Arabic" w:cs="B Nazanin+ Regular" w:hint="eastAsia"/>
          <w:color w:val="000000"/>
          <w:sz w:val="28"/>
          <w:szCs w:val="28"/>
          <w:rtl/>
          <w:lang w:bidi="fa-IR"/>
        </w:rPr>
        <w:t>»</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قرار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همین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جهت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مورد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توجه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موافقان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مخالفان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قرار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گرفته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فصوص</w:t>
      </w:r>
      <w:r w:rsidRPr="001E2C8E">
        <w:rPr>
          <w:rFonts w:ascii="Traditional Arabic" w:hAnsi="Traditional Arabic" w:cs="B Nazanin+ Regular"/>
          <w:color w:val="000000"/>
          <w:sz w:val="28"/>
          <w:szCs w:val="28"/>
          <w:rtl/>
          <w:lang w:bidi="fa-IR"/>
        </w:rPr>
        <w:t xml:space="preserve"> - </w:t>
      </w:r>
      <w:r w:rsidRPr="001E2C8E">
        <w:rPr>
          <w:rFonts w:ascii="Traditional Arabic" w:hAnsi="Traditional Arabic" w:cs="B Nazanin+ Regular" w:hint="cs"/>
          <w:color w:val="000000"/>
          <w:sz w:val="28"/>
          <w:szCs w:val="28"/>
          <w:rtl/>
          <w:lang w:bidi="fa-IR"/>
        </w:rPr>
        <w:t>طبق</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مکاشفه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شیخ</w:t>
      </w:r>
      <w:r w:rsidRPr="001E2C8E">
        <w:rPr>
          <w:rFonts w:ascii="Traditional Arabic" w:hAnsi="Traditional Arabic" w:cs="B Nazanin+ Regular"/>
          <w:color w:val="000000"/>
          <w:sz w:val="28"/>
          <w:szCs w:val="28"/>
          <w:rtl/>
          <w:lang w:bidi="fa-IR"/>
        </w:rPr>
        <w:t xml:space="preserve"> - </w:t>
      </w:r>
      <w:r w:rsidRPr="001E2C8E">
        <w:rPr>
          <w:rFonts w:ascii="Traditional Arabic" w:hAnsi="Traditional Arabic" w:cs="B Nazanin+ Regular" w:hint="cs"/>
          <w:color w:val="000000"/>
          <w:sz w:val="28"/>
          <w:szCs w:val="28"/>
          <w:rtl/>
          <w:lang w:bidi="fa-IR"/>
        </w:rPr>
        <w:t>عطیه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رسول</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خداصلی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الله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علیه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وآله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عطایای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الهی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هدایت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ارشاد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طالبان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فراوانی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نوشته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فصوص</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الحکم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عنوان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متن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درسی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حوزه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قبول</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یافته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خمینی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س</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گاه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نزد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مرحوم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شاه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آبادی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خوانده،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حواشی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تعلیقاتی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نگاشته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lang w:bidi="fa-IR"/>
        </w:rPr>
        <w:t>.</w:t>
      </w:r>
    </w:p>
    <w:p w:rsidR="003524BA" w:rsidRPr="001E2C8E" w:rsidRDefault="003524BA" w:rsidP="003524BA">
      <w:pPr>
        <w:pStyle w:val="NormalWeb"/>
        <w:bidi/>
        <w:spacing w:line="360" w:lineRule="auto"/>
        <w:rPr>
          <w:rFonts w:ascii="Traditional Arabic" w:hAnsi="Traditional Arabic" w:cs="B Nazanin+ Regular"/>
          <w:color w:val="000000"/>
          <w:sz w:val="28"/>
          <w:szCs w:val="28"/>
          <w:rtl/>
          <w:lang w:bidi="fa-IR"/>
        </w:rPr>
      </w:pPr>
      <w:r w:rsidRPr="001E2C8E">
        <w:rPr>
          <w:rFonts w:ascii="Traditional Arabic" w:hAnsi="Traditional Arabic" w:cs="B Nazanin+ Regular" w:hint="cs"/>
          <w:color w:val="000000"/>
          <w:sz w:val="28"/>
          <w:szCs w:val="28"/>
          <w:rtl/>
          <w:lang w:bidi="fa-IR"/>
        </w:rPr>
        <w:t>حضرت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حواشی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بیشتر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کلمات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 </w:t>
      </w:r>
      <w:r w:rsidRPr="001E2C8E">
        <w:rPr>
          <w:rFonts w:ascii="Traditional Arabic" w:hAnsi="Traditional Arabic" w:cs="B Nazanin+ Regular" w:hint="cs"/>
          <w:color w:val="000000"/>
          <w:sz w:val="28"/>
          <w:szCs w:val="28"/>
          <w:rtl/>
          <w:lang w:bidi="fa-IR"/>
        </w:rPr>
        <w:t>نه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 </w:t>
      </w:r>
      <w:r w:rsidRPr="001E2C8E">
        <w:rPr>
          <w:rFonts w:ascii="Traditional Arabic" w:hAnsi="Traditional Arabic" w:cs="B Nazanin+ Regular" w:hint="cs"/>
          <w:color w:val="000000"/>
          <w:sz w:val="28"/>
          <w:szCs w:val="28"/>
          <w:rtl/>
          <w:lang w:bidi="fa-IR"/>
        </w:rPr>
        <w:t>توجه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دارد،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نوعاً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توضیحات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علامه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ناتمام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داند،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معتقد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عمق</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معانی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آیات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روایات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نرسیده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بلکه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معتقد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عمق</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شیخ</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اکبر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نیز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نرسیده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گاهی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نیز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فرماید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فاضل</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شارح</w:t>
      </w:r>
      <w:r w:rsidRPr="001E2C8E">
        <w:rPr>
          <w:rFonts w:ascii="Traditional Arabic" w:hAnsi="Traditional Arabic" w:cs="B Nazanin+ Regular"/>
          <w:color w:val="000000"/>
          <w:sz w:val="28"/>
          <w:szCs w:val="28"/>
          <w:rtl/>
          <w:lang w:bidi="fa-IR"/>
        </w:rPr>
        <w:t xml:space="preserve"> - </w:t>
      </w:r>
      <w:r w:rsidRPr="001E2C8E">
        <w:rPr>
          <w:rFonts w:ascii="Traditional Arabic" w:hAnsi="Traditional Arabic" w:cs="B Nazanin+ Regular" w:hint="cs"/>
          <w:color w:val="000000"/>
          <w:sz w:val="28"/>
          <w:szCs w:val="28"/>
          <w:rtl/>
          <w:lang w:bidi="fa-IR"/>
        </w:rPr>
        <w:t>یعنی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کمال</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سقوط</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گاهی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فرماید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معنایی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شیخ</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ذکر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کردیم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بهتر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معنایی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ذکر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کرده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گاهی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حضرت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توجه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سایر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آثار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کتاب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عبارت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فصوص</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پردازد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نتیجه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اشتباه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فهم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شیخ،</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مشخص</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کند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گاهی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مطابق</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ذوق</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عرفانی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داند</w:t>
      </w:r>
      <w:r w:rsidRPr="001E2C8E">
        <w:rPr>
          <w:rFonts w:ascii="Traditional Arabic" w:hAnsi="Traditional Arabic" w:cs="B Nazanin+ Regular"/>
          <w:color w:val="000000"/>
          <w:sz w:val="28"/>
          <w:szCs w:val="28"/>
          <w:lang w:bidi="fa-IR"/>
        </w:rPr>
        <w:t xml:space="preserve">. </w:t>
      </w:r>
    </w:p>
    <w:p w:rsidR="003524BA" w:rsidRPr="001E2C8E" w:rsidRDefault="003524BA" w:rsidP="003524BA">
      <w:pPr>
        <w:pStyle w:val="NormalWeb"/>
        <w:bidi/>
        <w:spacing w:line="360" w:lineRule="auto"/>
        <w:rPr>
          <w:rFonts w:ascii="Traditional Arabic" w:hAnsi="Traditional Arabic" w:cs="B Nazanin+ Regular"/>
          <w:color w:val="000000"/>
          <w:sz w:val="28"/>
          <w:szCs w:val="28"/>
          <w:lang w:bidi="fa-IR"/>
        </w:rPr>
      </w:pPr>
      <w:r w:rsidRPr="001E2C8E">
        <w:rPr>
          <w:rFonts w:ascii="Traditional Arabic" w:hAnsi="Traditional Arabic" w:cs="B Nazanin+ Regular" w:hint="cs"/>
          <w:color w:val="000000"/>
          <w:sz w:val="28"/>
          <w:szCs w:val="28"/>
          <w:rtl/>
          <w:lang w:bidi="fa-IR"/>
        </w:rPr>
        <w:lastRenderedPageBreak/>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خمینی</w:t>
      </w:r>
      <w:r w:rsidRPr="001E2C8E">
        <w:rPr>
          <w:rFonts w:ascii="Traditional Arabic" w:hAnsi="Traditional Arabic" w:cs="B Nazanin+ Regular"/>
          <w:color w:val="000000"/>
          <w:sz w:val="28"/>
          <w:szCs w:val="28"/>
          <w:rtl/>
          <w:lang w:bidi="fa-IR"/>
        </w:rPr>
        <w:t>(</w:t>
      </w:r>
      <w:r w:rsidRPr="001E2C8E">
        <w:rPr>
          <w:rFonts w:ascii="Traditional Arabic" w:hAnsi="Traditional Arabic" w:cs="B Nazanin+ Regular" w:hint="cs"/>
          <w:color w:val="000000"/>
          <w:sz w:val="28"/>
          <w:szCs w:val="28"/>
          <w:rtl/>
          <w:lang w:bidi="fa-IR"/>
        </w:rPr>
        <w:t>س</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تعلیقات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کلمات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قیصری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غالباً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وجهه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اعتراض</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نقد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دارد،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ولی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نسبت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غالباً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وجهه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توضیحی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شارح</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بودن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دارد،گرچه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موارد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اندکی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نیز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اعتراض</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دارد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مثلاً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معتقد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عدم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خلود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عذاب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ولی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خمینی</w:t>
      </w:r>
      <w:r w:rsidRPr="001E2C8E">
        <w:rPr>
          <w:rFonts w:ascii="Traditional Arabic" w:hAnsi="Traditional Arabic" w:cs="B Nazanin+ Regular"/>
          <w:color w:val="000000"/>
          <w:sz w:val="28"/>
          <w:szCs w:val="28"/>
          <w:rtl/>
          <w:lang w:bidi="fa-IR"/>
        </w:rPr>
        <w:t>(</w:t>
      </w:r>
      <w:r w:rsidRPr="001E2C8E">
        <w:rPr>
          <w:rFonts w:ascii="Traditional Arabic" w:hAnsi="Traditional Arabic" w:cs="B Nazanin+ Regular" w:hint="cs"/>
          <w:color w:val="000000"/>
          <w:sz w:val="28"/>
          <w:szCs w:val="28"/>
          <w:rtl/>
          <w:lang w:bidi="fa-IR"/>
        </w:rPr>
        <w:t>س</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خلود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در</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آتش</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ضروریات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داند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همچنین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عبد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بودن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رسول</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خداصلی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الله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علیه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وآله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اسائه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ادب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داند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امام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خمینی</w:t>
      </w:r>
      <w:r w:rsidRPr="001E2C8E">
        <w:rPr>
          <w:rFonts w:ascii="Traditional Arabic" w:hAnsi="Traditional Arabic" w:cs="B Nazanin+ Regular"/>
          <w:color w:val="000000"/>
          <w:sz w:val="28"/>
          <w:szCs w:val="28"/>
          <w:rtl/>
          <w:lang w:bidi="fa-IR"/>
        </w:rPr>
        <w:t>(</w:t>
      </w:r>
      <w:r w:rsidRPr="001E2C8E">
        <w:rPr>
          <w:rFonts w:ascii="Traditional Arabic" w:hAnsi="Traditional Arabic" w:cs="B Nazanin+ Regular" w:hint="cs"/>
          <w:color w:val="000000"/>
          <w:sz w:val="28"/>
          <w:szCs w:val="28"/>
          <w:rtl/>
          <w:lang w:bidi="fa-IR"/>
        </w:rPr>
        <w:t>س</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خود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کلام</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محیی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الدین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را</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نوعی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اسائه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ادب</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دانسته</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و</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می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گوید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عبد</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بودن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برای</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آن</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حضرت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از</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افتخارات</w:t>
      </w:r>
      <w:r w:rsidRPr="001E2C8E">
        <w:rPr>
          <w:rFonts w:ascii="Traditional Arabic" w:hAnsi="Traditional Arabic" w:cs="B Nazanin+ Regular"/>
          <w:color w:val="000000"/>
          <w:sz w:val="28"/>
          <w:szCs w:val="28"/>
          <w:rtl/>
          <w:lang w:bidi="fa-IR"/>
        </w:rPr>
        <w:t xml:space="preserve"> </w:t>
      </w:r>
      <w:r w:rsidRPr="001E2C8E">
        <w:rPr>
          <w:rFonts w:ascii="Traditional Arabic" w:hAnsi="Traditional Arabic" w:cs="B Nazanin+ Regular" w:hint="cs"/>
          <w:color w:val="000000"/>
          <w:sz w:val="28"/>
          <w:szCs w:val="28"/>
          <w:rtl/>
          <w:lang w:bidi="fa-IR"/>
        </w:rPr>
        <w:t>است</w:t>
      </w:r>
      <w:r w:rsidRPr="001E2C8E">
        <w:rPr>
          <w:rFonts w:ascii="Traditional Arabic" w:hAnsi="Traditional Arabic" w:cs="B Nazanin+ Regular"/>
          <w:color w:val="000000"/>
          <w:sz w:val="28"/>
          <w:szCs w:val="28"/>
          <w:rtl/>
          <w:lang w:bidi="fa-IR"/>
        </w:rPr>
        <w:t>.</w:t>
      </w:r>
    </w:p>
    <w:p w:rsidR="003068D6" w:rsidRPr="001E2C8E" w:rsidRDefault="003068D6" w:rsidP="003524BA">
      <w:pPr>
        <w:pStyle w:val="NormalWeb"/>
        <w:bidi/>
        <w:spacing w:line="360" w:lineRule="auto"/>
        <w:rPr>
          <w:rFonts w:cs="B Nazanin+ Regular"/>
          <w:sz w:val="28"/>
          <w:szCs w:val="28"/>
          <w:rtl/>
          <w:lang w:bidi="fa-IR"/>
        </w:rPr>
      </w:pPr>
      <w:r w:rsidRPr="001E2C8E">
        <w:rPr>
          <w:rFonts w:ascii="Traditional Arabic" w:hAnsi="Traditional Arabic" w:cs="B Nazanin+ Regular" w:hint="cs"/>
          <w:color w:val="000000"/>
          <w:sz w:val="28"/>
          <w:szCs w:val="28"/>
          <w:rtl/>
          <w:lang w:bidi="fa-IR"/>
        </w:rPr>
        <w:t>و يعتبر كتاب «فصوص الحكم» لدى علماء العرفان ادقّ المتون العرفانيّة و اعمقها، حتّى قال فيه العلامة الشّهيد المطهّري رحمه اللّه: «لم يتجاوز اولئك الّذين يتقنون فهم هذا الكتاب في كلّ عصر، عدد الأصابع». و لم يتمكّن من الاقدام على شرحه الّا الفحول من رجال الفنّ. و من اهمّ شروح الكتاب، «شرح القيصري» الذي علّق الامام دام ظلّه عليه و بعد الفراغ منه علّق سماحته على «مصباح الأنس» و قد اتمّ تعليقاته على الكتاب الأخير في سنة 1355 هجريّة قمريّة اذ لم يبلغ آنذاك الخامسة و الثلاثين من العمر</w:t>
      </w:r>
      <w:r w:rsidR="003524BA" w:rsidRPr="001E2C8E">
        <w:rPr>
          <w:rFonts w:ascii="Traditional Arabic" w:hAnsi="Traditional Arabic" w:cs="B Nazanin+ Regular" w:hint="cs"/>
          <w:color w:val="000000"/>
          <w:sz w:val="28"/>
          <w:szCs w:val="28"/>
          <w:rtl/>
          <w:lang w:bidi="fa-IR"/>
        </w:rPr>
        <w:t>.</w:t>
      </w:r>
    </w:p>
    <w:p w:rsidR="00910305" w:rsidRPr="001E2C8E" w:rsidRDefault="003C7727" w:rsidP="003524BA">
      <w:pPr>
        <w:pStyle w:val="NormalWeb"/>
        <w:bidi/>
        <w:spacing w:line="360" w:lineRule="auto"/>
        <w:rPr>
          <w:rFonts w:ascii="Traditional Arabic" w:hAnsi="Traditional Arabic" w:cs="B Nazanin+ Regular"/>
          <w:b/>
          <w:bCs/>
          <w:color w:val="000000"/>
          <w:sz w:val="28"/>
          <w:szCs w:val="28"/>
          <w:lang w:bidi="fa-IR"/>
        </w:rPr>
      </w:pPr>
      <w:r w:rsidRPr="001E2C8E">
        <w:rPr>
          <w:rFonts w:ascii="Traditional Arabic" w:hAnsi="Traditional Arabic" w:cs="B Nazanin+ Regular" w:hint="cs"/>
          <w:b/>
          <w:bCs/>
          <w:color w:val="64287E"/>
          <w:sz w:val="28"/>
          <w:szCs w:val="28"/>
          <w:rtl/>
          <w:lang w:bidi="fa-IR"/>
        </w:rPr>
        <w:t>قوله: المنعوتة بلسان الشّرع بالعماء،</w:t>
      </w:r>
      <w:r w:rsidRPr="001E2C8E">
        <w:rPr>
          <w:rFonts w:ascii="Traditional Arabic" w:hAnsi="Traditional Arabic" w:cs="B Nazanin+ Regular" w:hint="cs"/>
          <w:b/>
          <w:bCs/>
          <w:color w:val="000000"/>
          <w:sz w:val="28"/>
          <w:szCs w:val="28"/>
          <w:rtl/>
          <w:lang w:bidi="fa-IR"/>
        </w:rPr>
        <w:t xml:space="preserve"> </w:t>
      </w:r>
    </w:p>
    <w:p w:rsidR="003C7727" w:rsidRDefault="003C7727" w:rsidP="003524BA">
      <w:pPr>
        <w:pStyle w:val="NormalWeb"/>
        <w:bidi/>
        <w:spacing w:line="360" w:lineRule="auto"/>
        <w:rPr>
          <w:rFonts w:cs="B Nazanin+ Regular"/>
          <w:sz w:val="28"/>
          <w:szCs w:val="28"/>
          <w:rtl/>
          <w:lang w:bidi="fa-IR"/>
        </w:rPr>
      </w:pPr>
      <w:r w:rsidRPr="001E2C8E">
        <w:rPr>
          <w:rFonts w:ascii="Traditional Arabic" w:hAnsi="Traditional Arabic" w:cs="B Nazanin+ Regular" w:hint="cs"/>
          <w:color w:val="000000"/>
          <w:sz w:val="28"/>
          <w:szCs w:val="28"/>
          <w:rtl/>
          <w:lang w:bidi="fa-IR"/>
        </w:rPr>
        <w:t>اعلم انّه اختلف آراء اهل‏</w:t>
      </w:r>
      <w:r w:rsidR="00910305"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المعرفة فى حقيقة العماء الواردة فى الحديث النّبوى سئل اين كان ربّنا قبل ان يخلق الخلق قال فى عماء. فقال بعضهم انّه مقام الواحديّة فانّ العماء غيم رقيق بين السّماء و الأرض و مقام الواحديّة برزخ بين سماء الأحديّة و اراضى الخلقيّة. و قال بعضهم هو الفيض المنبسط الّذى هو برزخ البرازخ الفاصل بين سماء الواحديّة و اراضى التعيّنات الخلقيّة و هذا الأحتمال انسب بحسب بعض الإعتبارات. و يمكن ان يكون اشارة الى مقام الفيض الأقدس ان عمّمنا الخلق، حتّى يشمل تعيّنات الأسمائيّة. و يمكن ان يكون اشارة الى الأسم الأعظم حيث يكون برزخا بين احديّة الغيب و الأعيان الثّابتة فى الحضرة العلميّة. و هنا احتمال آخر و هو ان يكون اشارة الى الذّات و المقصود من كونه فى عماء اى فى حجاب الأسماء الذّاتيّة او اشارة الى احديّة الذّات حيث يكون فى‏</w:t>
      </w:r>
      <w:r w:rsidR="00910305"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حجاب الفيض الأقدس او هو حيث يكون فى حجاب الأسماء فى الحضرة الواحديّة او هى حيث تكون فى حجاب الأعيان او الفيض المقدّس باعتبار احتجابه بالتّعيّنات الخلقيّة.</w:t>
      </w:r>
    </w:p>
    <w:p w:rsidR="00EA3B46" w:rsidRDefault="00EA3B46" w:rsidP="00EA3B46">
      <w:pPr>
        <w:pStyle w:val="NormalWeb"/>
        <w:bidi/>
        <w:spacing w:line="360" w:lineRule="auto"/>
        <w:rPr>
          <w:rFonts w:cs="B Nazanin+ Regular"/>
          <w:sz w:val="28"/>
          <w:szCs w:val="28"/>
          <w:rtl/>
          <w:lang w:bidi="fa-IR"/>
        </w:rPr>
      </w:pPr>
    </w:p>
    <w:p w:rsidR="00EA3B46" w:rsidRPr="001E2C8E" w:rsidRDefault="00EA3B46" w:rsidP="00EA3B46">
      <w:pPr>
        <w:pStyle w:val="NormalWeb"/>
        <w:bidi/>
        <w:spacing w:line="360" w:lineRule="auto"/>
        <w:rPr>
          <w:rFonts w:cs="B Nazanin+ Regular"/>
          <w:sz w:val="28"/>
          <w:szCs w:val="28"/>
          <w:lang w:bidi="fa-IR"/>
        </w:rPr>
      </w:pPr>
    </w:p>
    <w:p w:rsidR="003C7727" w:rsidRPr="001E2C8E" w:rsidRDefault="00910305" w:rsidP="00EA3B46">
      <w:pPr>
        <w:pStyle w:val="NormalWeb"/>
        <w:bidi/>
        <w:spacing w:line="360" w:lineRule="auto"/>
        <w:rPr>
          <w:rFonts w:cs="B Nazanin+ Regular"/>
          <w:b/>
          <w:bCs/>
          <w:sz w:val="28"/>
          <w:szCs w:val="28"/>
          <w:rtl/>
          <w:lang w:bidi="fa-IR"/>
        </w:rPr>
      </w:pPr>
      <w:r w:rsidRPr="001E2C8E">
        <w:rPr>
          <w:rFonts w:ascii="Traditional Arabic" w:hAnsi="Traditional Arabic" w:cs="B Nazanin+ Regular"/>
          <w:b/>
          <w:bCs/>
          <w:color w:val="552B2B"/>
          <w:sz w:val="28"/>
          <w:szCs w:val="28"/>
          <w:lang w:bidi="fa-IR"/>
        </w:rPr>
        <w:lastRenderedPageBreak/>
        <w:t xml:space="preserve"> </w:t>
      </w:r>
      <w:r w:rsidR="003C7727" w:rsidRPr="001E2C8E">
        <w:rPr>
          <w:rFonts w:ascii="Traditional Arabic" w:hAnsi="Traditional Arabic" w:cs="B Nazanin+ Regular" w:hint="cs"/>
          <w:b/>
          <w:bCs/>
          <w:color w:val="6D0033"/>
          <w:sz w:val="28"/>
          <w:szCs w:val="28"/>
          <w:rtl/>
          <w:lang w:bidi="fa-IR"/>
        </w:rPr>
        <w:t>«و ان كان يصل الفيض الى</w:t>
      </w:r>
      <w:r w:rsidRPr="001E2C8E">
        <w:rPr>
          <w:rFonts w:ascii="Traditional Arabic" w:hAnsi="Traditional Arabic" w:cs="B Nazanin+ Regular" w:hint="cs"/>
          <w:b/>
          <w:bCs/>
          <w:color w:val="6D0033"/>
          <w:sz w:val="28"/>
          <w:szCs w:val="28"/>
          <w:rtl/>
          <w:lang w:bidi="fa-IR"/>
        </w:rPr>
        <w:t xml:space="preserve"> كلّ ما له وجود من الوجه الخاصّ</w:t>
      </w:r>
      <w:r w:rsidRPr="001E2C8E">
        <w:rPr>
          <w:rFonts w:ascii="Traditional Arabic" w:hAnsi="Traditional Arabic" w:cs="B Nazanin+ Regular"/>
          <w:b/>
          <w:bCs/>
          <w:color w:val="6D0033"/>
          <w:sz w:val="28"/>
          <w:szCs w:val="28"/>
          <w:lang w:bidi="fa-IR"/>
        </w:rPr>
        <w:t xml:space="preserve"> </w:t>
      </w:r>
      <w:r w:rsidR="003C7727" w:rsidRPr="001E2C8E">
        <w:rPr>
          <w:rFonts w:ascii="Traditional Arabic" w:hAnsi="Traditional Arabic" w:cs="B Nazanin+ Regular" w:hint="cs"/>
          <w:b/>
          <w:bCs/>
          <w:color w:val="6D0033"/>
          <w:sz w:val="28"/>
          <w:szCs w:val="28"/>
          <w:rtl/>
          <w:lang w:bidi="fa-IR"/>
        </w:rPr>
        <w:t>الّذى له مع الحقّ بلا واسطة»</w:t>
      </w:r>
    </w:p>
    <w:p w:rsidR="00910305" w:rsidRPr="001E2C8E" w:rsidRDefault="00910305" w:rsidP="003524BA">
      <w:pPr>
        <w:pStyle w:val="NormalWeb"/>
        <w:bidi/>
        <w:spacing w:line="360" w:lineRule="auto"/>
        <w:rPr>
          <w:rFonts w:ascii="Traditional Arabic" w:hAnsi="Traditional Arabic" w:cs="B Nazanin+ Regular"/>
          <w:b/>
          <w:bCs/>
          <w:color w:val="000000"/>
          <w:sz w:val="28"/>
          <w:szCs w:val="28"/>
          <w:lang w:bidi="fa-IR"/>
        </w:rPr>
      </w:pPr>
      <w:r w:rsidRPr="001E2C8E">
        <w:rPr>
          <w:rFonts w:ascii="Traditional Arabic" w:hAnsi="Traditional Arabic" w:cs="B Nazanin+ Regular"/>
          <w:b/>
          <w:bCs/>
          <w:color w:val="64287E"/>
          <w:sz w:val="28"/>
          <w:szCs w:val="28"/>
          <w:lang w:bidi="fa-IR"/>
        </w:rPr>
        <w:t xml:space="preserve"> </w:t>
      </w:r>
      <w:r w:rsidR="003C7727" w:rsidRPr="001E2C8E">
        <w:rPr>
          <w:rFonts w:ascii="Traditional Arabic" w:hAnsi="Traditional Arabic" w:cs="B Nazanin+ Regular" w:hint="cs"/>
          <w:b/>
          <w:bCs/>
          <w:color w:val="64287E"/>
          <w:sz w:val="28"/>
          <w:szCs w:val="28"/>
          <w:rtl/>
          <w:lang w:bidi="fa-IR"/>
        </w:rPr>
        <w:t xml:space="preserve"> قوله من الوجه الخاصّ،</w:t>
      </w:r>
      <w:r w:rsidR="003C7727" w:rsidRPr="001E2C8E">
        <w:rPr>
          <w:rFonts w:ascii="Traditional Arabic" w:hAnsi="Traditional Arabic" w:cs="B Nazanin+ Regular" w:hint="cs"/>
          <w:b/>
          <w:bCs/>
          <w:color w:val="000000"/>
          <w:sz w:val="28"/>
          <w:szCs w:val="28"/>
          <w:rtl/>
          <w:lang w:bidi="fa-IR"/>
        </w:rPr>
        <w:t xml:space="preserve"> </w:t>
      </w:r>
    </w:p>
    <w:p w:rsidR="003C7727" w:rsidRPr="001E2C8E" w:rsidRDefault="003C7727" w:rsidP="003524BA">
      <w:pPr>
        <w:pStyle w:val="NormalWeb"/>
        <w:bidi/>
        <w:spacing w:line="360" w:lineRule="auto"/>
        <w:rPr>
          <w:rFonts w:cs="B Nazanin+ Regular"/>
          <w:sz w:val="28"/>
          <w:szCs w:val="28"/>
          <w:lang w:bidi="fa-IR"/>
        </w:rPr>
      </w:pPr>
      <w:r w:rsidRPr="001E2C8E">
        <w:rPr>
          <w:rFonts w:ascii="Traditional Arabic" w:hAnsi="Traditional Arabic" w:cs="B Nazanin+ Regular" w:hint="cs"/>
          <w:color w:val="000000"/>
          <w:sz w:val="28"/>
          <w:szCs w:val="28"/>
          <w:rtl/>
          <w:lang w:bidi="fa-IR"/>
        </w:rPr>
        <w:t>و هو الوجهة الغيبيّة الأحديّة الّتى للأشياء و قد يعبّر عنها بالسّرّ الوجودى و هذا ارتباط خاصّ بين الحضرة الأحديّة و بين الأشياء بسرّها الوجودى‏</w:t>
      </w:r>
      <w:r w:rsidRPr="001E2C8E">
        <w:rPr>
          <w:rFonts w:ascii="Traditional Arabic" w:hAnsi="Traditional Arabic" w:cs="B Nazanin+ Regular" w:hint="cs"/>
          <w:color w:val="006A0F"/>
          <w:sz w:val="28"/>
          <w:szCs w:val="28"/>
          <w:rtl/>
          <w:lang w:bidi="fa-IR"/>
        </w:rPr>
        <w:t xml:space="preserve"> ما مِنْ دَابَّةٍ إِلَّا هُوَ آخِذٌ بِناصِيَتِها</w:t>
      </w:r>
      <w:r w:rsidRPr="001E2C8E">
        <w:rPr>
          <w:rFonts w:ascii="Traditional Arabic" w:hAnsi="Traditional Arabic" w:cs="B Nazanin+ Regular" w:hint="cs"/>
          <w:color w:val="000000"/>
          <w:sz w:val="28"/>
          <w:szCs w:val="28"/>
          <w:rtl/>
          <w:lang w:bidi="fa-IR"/>
        </w:rPr>
        <w:t xml:space="preserve"> و لا يعلم احد كيفيّة هذا الأرتباط الغيبى الأحدى بل هو الرّابطة بين الأسماء المستأثرة مع المظاهر المستأثرة فانّ الأسماء المستأثرة عندنا لها المظاهر المستأثرة و لا يكون اسم بلا مظهر اصلا بل مظهره مستأثر</w:t>
      </w:r>
      <w:r w:rsidR="00910305"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فى علم غيبه فالعالم له حظّ من الواحديّة و له حظّ من الأحديّة و حظّ الواحديّة معروف للكمّل و الحظّ الأحدى سرّ مستأثر عند اللّه و لكلّ وجهة هو مولّيها</w:t>
      </w:r>
    </w:p>
    <w:p w:rsidR="003C7727" w:rsidRPr="001E2C8E" w:rsidRDefault="003C7727" w:rsidP="003524BA">
      <w:pPr>
        <w:pStyle w:val="NormalWeb"/>
        <w:bidi/>
        <w:spacing w:line="360" w:lineRule="auto"/>
        <w:rPr>
          <w:rFonts w:cs="B Nazanin+ Regular"/>
          <w:b/>
          <w:bCs/>
          <w:sz w:val="28"/>
          <w:szCs w:val="28"/>
          <w:rtl/>
          <w:lang w:bidi="fa-IR"/>
        </w:rPr>
      </w:pPr>
      <w:r w:rsidRPr="001E2C8E">
        <w:rPr>
          <w:rFonts w:ascii="Traditional Arabic" w:hAnsi="Traditional Arabic" w:cs="B Nazanin+ Regular" w:hint="cs"/>
          <w:b/>
          <w:bCs/>
          <w:color w:val="6D0033"/>
          <w:sz w:val="28"/>
          <w:szCs w:val="28"/>
          <w:rtl/>
          <w:lang w:bidi="fa-IR"/>
        </w:rPr>
        <w:t>خاتمة فى التّعيّن‏</w:t>
      </w:r>
    </w:p>
    <w:p w:rsidR="00910305" w:rsidRPr="001E2C8E" w:rsidRDefault="00910305" w:rsidP="003524BA">
      <w:pPr>
        <w:pStyle w:val="NormalWeb"/>
        <w:bidi/>
        <w:spacing w:line="360" w:lineRule="auto"/>
        <w:rPr>
          <w:rFonts w:ascii="Traditional Arabic" w:hAnsi="Traditional Arabic" w:cs="B Nazanin+ Regular"/>
          <w:b/>
          <w:bCs/>
          <w:color w:val="64287E"/>
          <w:sz w:val="28"/>
          <w:szCs w:val="28"/>
          <w:lang w:bidi="fa-IR"/>
        </w:rPr>
      </w:pPr>
      <w:r w:rsidRPr="001E2C8E">
        <w:rPr>
          <w:rFonts w:ascii="Traditional Arabic" w:hAnsi="Traditional Arabic" w:cs="B Nazanin+ Regular"/>
          <w:b/>
          <w:bCs/>
          <w:color w:val="64287E"/>
          <w:sz w:val="28"/>
          <w:szCs w:val="28"/>
          <w:lang w:bidi="fa-IR"/>
        </w:rPr>
        <w:t xml:space="preserve"> </w:t>
      </w:r>
      <w:r w:rsidR="003C7727" w:rsidRPr="001E2C8E">
        <w:rPr>
          <w:rFonts w:ascii="Traditional Arabic" w:hAnsi="Traditional Arabic" w:cs="B Nazanin+ Regular" w:hint="cs"/>
          <w:b/>
          <w:bCs/>
          <w:color w:val="64287E"/>
          <w:sz w:val="28"/>
          <w:szCs w:val="28"/>
          <w:rtl/>
          <w:lang w:bidi="fa-IR"/>
        </w:rPr>
        <w:t xml:space="preserve"> قوله فى التّعيّن،</w:t>
      </w:r>
    </w:p>
    <w:p w:rsidR="003C7727" w:rsidRDefault="003C7727" w:rsidP="003524BA">
      <w:pPr>
        <w:pStyle w:val="NormalWeb"/>
        <w:bidi/>
        <w:spacing w:line="360" w:lineRule="auto"/>
        <w:rPr>
          <w:rFonts w:cs="B Nazanin+ Regular"/>
          <w:sz w:val="28"/>
          <w:szCs w:val="28"/>
          <w:rtl/>
          <w:lang w:bidi="fa-IR"/>
        </w:rPr>
      </w:pPr>
      <w:r w:rsidRPr="001E2C8E">
        <w:rPr>
          <w:rFonts w:ascii="Traditional Arabic" w:hAnsi="Traditional Arabic" w:cs="B Nazanin+ Regular" w:hint="cs"/>
          <w:color w:val="000000"/>
          <w:sz w:val="28"/>
          <w:szCs w:val="28"/>
          <w:rtl/>
          <w:lang w:bidi="fa-IR"/>
        </w:rPr>
        <w:t xml:space="preserve"> اعلم انّ الذّات من حيث هى لا تعيّن لها اصلا فانّ التّعيّن من اثار التّجلّيات الأسمائيّة فاوّل التّعيّنات هو التّعيّن بالأسماء الذّاتيّة فى الحضرة الأحديّة الغيبيّة و بهذا يمتاز الحضرة الأحديّة عن الحضرات الأخر ثم بهذا التّعيّن صارت مبدء للتّجلّى الأسمائى فوقع التّجلّيات الأسمائيّة فى الحضرة العلميّة فتعيّن كلّ اسم بمقامه الخاصّ به و التّعيّن قد يكون وجوديّا كالتّعيّن بالأسماء الجماليّة و قد يكون عدميّا كالتّعيّن بالأسماء الجلاليّة و قد يكون مركّبا بل كلّ التّعيّنات لها شائبة التّركيب فانّ تحت كلّ جمال جلال‏</w:t>
      </w:r>
      <w:r w:rsidR="00910305"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و بالعكس و ايضا قد يكون التّعيّن فرديّا كالتّعيّن بالأسماء البسيطة و قد يكون جمعيّا و الجمعى قد يكون محيطا و قد لا يكون و ما يكون له احديّة جمع التّعيّنات هو الأسم الأعظم و الأنسان الكامل.</w:t>
      </w:r>
    </w:p>
    <w:p w:rsidR="003C7727" w:rsidRDefault="0096029C" w:rsidP="003524BA">
      <w:pPr>
        <w:pStyle w:val="NormalWeb"/>
        <w:bidi/>
        <w:spacing w:line="360" w:lineRule="auto"/>
        <w:rPr>
          <w:rFonts w:cs="B Nazanin+ Regular"/>
          <w:b/>
          <w:bCs/>
          <w:sz w:val="28"/>
          <w:szCs w:val="28"/>
          <w:rtl/>
          <w:lang w:bidi="fa-IR"/>
        </w:rPr>
      </w:pPr>
      <w:r w:rsidRPr="001E2C8E">
        <w:rPr>
          <w:rFonts w:ascii="Traditional Arabic" w:hAnsi="Traditional Arabic" w:cs="B Nazanin+ Regular" w:hint="cs"/>
          <w:b/>
          <w:bCs/>
          <w:sz w:val="28"/>
          <w:szCs w:val="28"/>
          <w:rtl/>
          <w:lang w:bidi="fa-IR"/>
        </w:rPr>
        <w:t>الفصل التّاسع في بيان خلافة الحقيقة المحمديّة «ص» و انّها قطب</w:t>
      </w:r>
      <w:r w:rsidRPr="001E2C8E">
        <w:rPr>
          <w:rFonts w:ascii="Traditional Arabic" w:hAnsi="Traditional Arabic" w:cs="B Nazanin+ Regular"/>
          <w:b/>
          <w:bCs/>
          <w:sz w:val="28"/>
          <w:szCs w:val="28"/>
          <w:lang w:bidi="fa-IR"/>
        </w:rPr>
        <w:t xml:space="preserve"> </w:t>
      </w:r>
      <w:r w:rsidRPr="001E2C8E">
        <w:rPr>
          <w:rFonts w:ascii="Traditional Arabic" w:hAnsi="Traditional Arabic" w:cs="B Nazanin+ Regular" w:hint="cs"/>
          <w:b/>
          <w:bCs/>
          <w:sz w:val="28"/>
          <w:szCs w:val="28"/>
          <w:rtl/>
          <w:lang w:bidi="fa-IR"/>
        </w:rPr>
        <w:t>الاقطاب لما تقرّر انّ لكلّ اسم من الأسماء الإلهيّة</w:t>
      </w:r>
      <w:r w:rsidRPr="001E2C8E">
        <w:rPr>
          <w:rFonts w:ascii="Traditional Arabic" w:hAnsi="Traditional Arabic" w:cs="B Nazanin+ Regular"/>
          <w:b/>
          <w:bCs/>
          <w:sz w:val="28"/>
          <w:szCs w:val="28"/>
          <w:lang w:bidi="fa-IR"/>
        </w:rPr>
        <w:t xml:space="preserve"> </w:t>
      </w:r>
      <w:r w:rsidRPr="001E2C8E">
        <w:rPr>
          <w:rFonts w:ascii="Traditional Arabic" w:hAnsi="Traditional Arabic" w:cs="B Nazanin+ Regular" w:hint="cs"/>
          <w:b/>
          <w:bCs/>
          <w:sz w:val="28"/>
          <w:szCs w:val="28"/>
          <w:rtl/>
          <w:lang w:bidi="fa-IR"/>
        </w:rPr>
        <w:t>صورة فى العلم مسمّاة بالمهيّة و .... فاعلم انّ تلك الحقيقةهى الّتى تربّ صور العالم كلّها بالرّبّ الظّاهر فيها الّذى</w:t>
      </w:r>
      <w:r w:rsidRPr="001E2C8E">
        <w:rPr>
          <w:rFonts w:ascii="Traditional Arabic" w:hAnsi="Traditional Arabic" w:cs="B Nazanin+ Regular"/>
          <w:b/>
          <w:bCs/>
          <w:sz w:val="28"/>
          <w:szCs w:val="28"/>
          <w:lang w:bidi="fa-IR"/>
        </w:rPr>
        <w:t xml:space="preserve"> </w:t>
      </w:r>
      <w:r w:rsidRPr="001E2C8E">
        <w:rPr>
          <w:rFonts w:ascii="Traditional Arabic" w:hAnsi="Traditional Arabic" w:cs="B Nazanin+ Regular" w:hint="cs"/>
          <w:b/>
          <w:bCs/>
          <w:sz w:val="28"/>
          <w:szCs w:val="28"/>
          <w:rtl/>
          <w:lang w:bidi="fa-IR"/>
        </w:rPr>
        <w:t>هو ربّ الأرباب لأنّها هى الظّاهرة فى تلك المظاهر</w:t>
      </w:r>
    </w:p>
    <w:p w:rsidR="00EA3B46" w:rsidRPr="001E2C8E" w:rsidRDefault="00EA3B46" w:rsidP="00EA3B46">
      <w:pPr>
        <w:pStyle w:val="NormalWeb"/>
        <w:bidi/>
        <w:spacing w:line="360" w:lineRule="auto"/>
        <w:rPr>
          <w:rFonts w:cs="B Nazanin+ Regular"/>
          <w:b/>
          <w:bCs/>
          <w:sz w:val="28"/>
          <w:szCs w:val="28"/>
          <w:lang w:bidi="fa-IR"/>
        </w:rPr>
      </w:pPr>
      <w:bookmarkStart w:id="0" w:name="_GoBack"/>
      <w:bookmarkEnd w:id="0"/>
    </w:p>
    <w:p w:rsidR="00910305" w:rsidRPr="001E2C8E" w:rsidRDefault="003C7727" w:rsidP="003524BA">
      <w:pPr>
        <w:pStyle w:val="NormalWeb"/>
        <w:bidi/>
        <w:spacing w:line="360" w:lineRule="auto"/>
        <w:rPr>
          <w:rFonts w:ascii="Traditional Arabic" w:hAnsi="Traditional Arabic" w:cs="B Nazanin+ Regular"/>
          <w:b/>
          <w:bCs/>
          <w:color w:val="000000"/>
          <w:sz w:val="28"/>
          <w:szCs w:val="28"/>
          <w:lang w:bidi="fa-IR"/>
        </w:rPr>
      </w:pPr>
      <w:r w:rsidRPr="001E2C8E">
        <w:rPr>
          <w:rFonts w:ascii="Traditional Arabic" w:hAnsi="Traditional Arabic" w:cs="B Nazanin+ Regular" w:hint="cs"/>
          <w:b/>
          <w:bCs/>
          <w:color w:val="64287E"/>
          <w:sz w:val="28"/>
          <w:szCs w:val="28"/>
          <w:rtl/>
          <w:lang w:bidi="fa-IR"/>
        </w:rPr>
        <w:lastRenderedPageBreak/>
        <w:t>- قوله هى الّتى ترب صور العالم،</w:t>
      </w:r>
      <w:r w:rsidRPr="001E2C8E">
        <w:rPr>
          <w:rFonts w:ascii="Traditional Arabic" w:hAnsi="Traditional Arabic" w:cs="B Nazanin+ Regular" w:hint="cs"/>
          <w:b/>
          <w:bCs/>
          <w:color w:val="000000"/>
          <w:sz w:val="28"/>
          <w:szCs w:val="28"/>
          <w:rtl/>
          <w:lang w:bidi="fa-IR"/>
        </w:rPr>
        <w:t xml:space="preserve"> </w:t>
      </w:r>
    </w:p>
    <w:p w:rsidR="003C7727" w:rsidRPr="001E2C8E" w:rsidRDefault="003C7727" w:rsidP="003524BA">
      <w:pPr>
        <w:pStyle w:val="NormalWeb"/>
        <w:bidi/>
        <w:spacing w:line="360" w:lineRule="auto"/>
        <w:rPr>
          <w:rFonts w:cs="B Nazanin+ Regular"/>
          <w:sz w:val="28"/>
          <w:szCs w:val="28"/>
          <w:rtl/>
          <w:lang w:bidi="fa-IR"/>
        </w:rPr>
      </w:pPr>
      <w:r w:rsidRPr="001E2C8E">
        <w:rPr>
          <w:rFonts w:ascii="Traditional Arabic" w:hAnsi="Traditional Arabic" w:cs="B Nazanin+ Regular" w:hint="cs"/>
          <w:color w:val="000000"/>
          <w:sz w:val="28"/>
          <w:szCs w:val="28"/>
          <w:rtl/>
          <w:lang w:bidi="fa-IR"/>
        </w:rPr>
        <w:t>اعلم انّ لكلّ موجود جهة ربوبيّة هى ظهور الحضرة الرّبوبيّة فيه و كلّ تاثير و فاعليّة و ايجاد فى العالم فهو من الرّبّ الظاهر فيه فلا مؤثّر فى الوجود الّا اللّه الّا انّ المرائى مختلفة فى ظهور الرّبوبيّة فربّ مرآة ظهر فيها الرّبوبيّة المقيّدة المحدودة على حسب مرتبتها</w:t>
      </w:r>
      <w:r w:rsidR="00910305" w:rsidRPr="001E2C8E">
        <w:rPr>
          <w:rFonts w:ascii="Traditional Arabic"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من المحيطيّة و المحاطيّة حتّى تنتهى الى المرآة الأتمّ الأحمديّة الّتى لها الرّبوبيّة المطلقة و الخلافة الكلّيّة الألهيّة ازلا و ابدا فجميع دائرة الخلافة و الولاية من مظاهر خلافته الكبرى و</w:t>
      </w:r>
      <w:r w:rsidRPr="001E2C8E">
        <w:rPr>
          <w:rFonts w:ascii="Traditional Arabic" w:hAnsi="Traditional Arabic" w:cs="B Nazanin+ Regular" w:hint="cs"/>
          <w:color w:val="006A0F"/>
          <w:sz w:val="28"/>
          <w:szCs w:val="28"/>
          <w:rtl/>
          <w:lang w:bidi="fa-IR"/>
        </w:rPr>
        <w:t xml:space="preserve"> هُوَ الْأَوَّلُ وَ الْآخِرُ وَ الظَّاهِرُ وَ الْباطِنُ‏</w:t>
      </w:r>
      <w:r w:rsidRPr="001E2C8E">
        <w:rPr>
          <w:rFonts w:ascii="Traditional Arabic" w:hAnsi="Traditional Arabic" w:cs="B Nazanin+ Regular" w:hint="cs"/>
          <w:color w:val="000000"/>
          <w:sz w:val="28"/>
          <w:szCs w:val="28"/>
          <w:rtl/>
          <w:lang w:bidi="fa-IR"/>
        </w:rPr>
        <w:t xml:space="preserve"> و جميع الدّعوات دعوات اليها و هى مرجع الكلّ و مصدره و مبدء الكلّ و منتهاه و اللّه من ورائهم محيط.</w:t>
      </w:r>
    </w:p>
    <w:p w:rsidR="00B37A66" w:rsidRPr="001E2C8E" w:rsidRDefault="00B37A66" w:rsidP="00EA3B46">
      <w:pPr>
        <w:pStyle w:val="NormalWeb"/>
        <w:bidi/>
        <w:spacing w:line="360" w:lineRule="auto"/>
        <w:rPr>
          <w:rFonts w:cs="B Nazanin+ Regular"/>
          <w:b/>
          <w:bCs/>
          <w:sz w:val="28"/>
          <w:szCs w:val="28"/>
          <w:rtl/>
          <w:lang w:bidi="fa-IR"/>
        </w:rPr>
      </w:pPr>
      <w:r w:rsidRPr="001E2C8E">
        <w:rPr>
          <w:rFonts w:ascii="Traditional Arabic" w:hAnsi="Traditional Arabic" w:cs="B Nazanin+ Regular"/>
          <w:b/>
          <w:bCs/>
          <w:color w:val="552B2B"/>
          <w:sz w:val="28"/>
          <w:szCs w:val="28"/>
          <w:lang w:bidi="fa-IR"/>
        </w:rPr>
        <w:t xml:space="preserve"> </w:t>
      </w:r>
      <w:r w:rsidRPr="001E2C8E">
        <w:rPr>
          <w:rFonts w:ascii="Traditional Arabic" w:hAnsi="Traditional Arabic" w:cs="B Nazanin+ Regular" w:hint="cs"/>
          <w:b/>
          <w:bCs/>
          <w:sz w:val="28"/>
          <w:szCs w:val="28"/>
          <w:rtl/>
          <w:lang w:bidi="fa-IR"/>
        </w:rPr>
        <w:t>«فحفظه‏ للأشياء كلّها حفظه لصورته»</w:t>
      </w:r>
    </w:p>
    <w:p w:rsidR="00B37A66" w:rsidRPr="001E2C8E" w:rsidRDefault="00B37A66" w:rsidP="003524BA">
      <w:pPr>
        <w:bidi/>
        <w:spacing w:before="100" w:beforeAutospacing="1" w:after="100" w:afterAutospacing="1" w:line="360" w:lineRule="auto"/>
        <w:rPr>
          <w:rFonts w:ascii="Times New Roman" w:hAnsi="Times New Roman" w:cs="B Nazanin+ Regular"/>
          <w:sz w:val="28"/>
          <w:szCs w:val="28"/>
          <w:rtl/>
          <w:lang w:bidi="fa-IR"/>
        </w:rPr>
      </w:pPr>
      <w:r w:rsidRPr="001E2C8E">
        <w:rPr>
          <w:rFonts w:ascii="Traditional Arabic" w:eastAsia="Times New Roman" w:hAnsi="Traditional Arabic" w:cs="B Nazanin+ Regular"/>
          <w:color w:val="64287E"/>
          <w:sz w:val="28"/>
          <w:szCs w:val="28"/>
          <w:lang w:bidi="fa-IR"/>
        </w:rPr>
        <w:t xml:space="preserve"> </w:t>
      </w:r>
      <w:r w:rsidRPr="001E2C8E">
        <w:rPr>
          <w:rFonts w:ascii="Traditional Arabic" w:eastAsia="Times New Roman" w:hAnsi="Traditional Arabic" w:cs="B Nazanin+ Regular" w:hint="cs"/>
          <w:color w:val="64287E"/>
          <w:sz w:val="28"/>
          <w:szCs w:val="28"/>
          <w:rtl/>
          <w:lang w:bidi="fa-IR"/>
        </w:rPr>
        <w:t xml:space="preserve"> قوله: فحفظه للأشياء الخ،</w:t>
      </w:r>
      <w:r w:rsidRPr="001E2C8E">
        <w:rPr>
          <w:rFonts w:ascii="Traditional Arabic" w:eastAsia="Times New Roman" w:hAnsi="Traditional Arabic" w:cs="B Nazanin+ Regular" w:hint="cs"/>
          <w:color w:val="000000"/>
          <w:sz w:val="28"/>
          <w:szCs w:val="28"/>
          <w:rtl/>
          <w:lang w:bidi="fa-IR"/>
        </w:rPr>
        <w:t xml:space="preserve"> و انّما ورد انّ اللّه خلق آدم على صورته‏</w:t>
      </w:r>
      <w:r w:rsidRPr="001E2C8E">
        <w:rPr>
          <w:rFonts w:ascii="Traditional Arabic" w:eastAsia="Times New Roman" w:hAnsi="Traditional Arabic" w:cs="B Nazanin+ Regular"/>
          <w:color w:val="000000"/>
          <w:sz w:val="28"/>
          <w:szCs w:val="28"/>
          <w:lang w:bidi="fa-IR"/>
        </w:rPr>
        <w:t xml:space="preserve"> </w:t>
      </w:r>
      <w:r w:rsidRPr="001E2C8E">
        <w:rPr>
          <w:rFonts w:ascii="Traditional Arabic" w:hAnsi="Traditional Arabic" w:cs="B Nazanin+ Regular" w:hint="cs"/>
          <w:color w:val="000000"/>
          <w:sz w:val="28"/>
          <w:szCs w:val="28"/>
          <w:rtl/>
          <w:lang w:bidi="fa-IR"/>
        </w:rPr>
        <w:t>دون سائر الأشياء فانّه مظهر الإسم الجامع الألهى فهو صورة الحقّ على ما هى عليه من الأسماء الحسنى و الأمثال العليا و امّا غيره فليس مظهرا تامّا الّا فى نظر الإستهلاك فهو ينافى الكثرة و مقام الفرق و هذا لسان الفرق بوجه لا الجمع المطلق.</w:t>
      </w:r>
    </w:p>
    <w:p w:rsidR="00B37A66" w:rsidRPr="001E2C8E" w:rsidRDefault="00B37A66" w:rsidP="003524BA">
      <w:pPr>
        <w:pStyle w:val="NormalWeb"/>
        <w:bidi/>
        <w:spacing w:line="360" w:lineRule="auto"/>
        <w:rPr>
          <w:rFonts w:cs="B Nazanin+ Regular"/>
          <w:sz w:val="28"/>
          <w:szCs w:val="28"/>
          <w:rtl/>
          <w:lang w:bidi="fa-IR"/>
        </w:rPr>
      </w:pPr>
      <w:r w:rsidRPr="001E2C8E">
        <w:rPr>
          <w:rFonts w:ascii="Traditional Arabic" w:hAnsi="Traditional Arabic" w:cs="B Nazanin+ Regular" w:hint="cs"/>
          <w:b/>
          <w:bCs/>
          <w:sz w:val="28"/>
          <w:szCs w:val="28"/>
          <w:rtl/>
          <w:lang w:bidi="fa-IR"/>
        </w:rPr>
        <w:t>. و لمّا كان‏ التّجلّى‏ بحسب‏ استعداد المتجلّى له فالقلب الّذى</w:t>
      </w:r>
      <w:r w:rsidRPr="001E2C8E">
        <w:rPr>
          <w:rFonts w:ascii="Traditional Arabic" w:hAnsi="Traditional Arabic" w:cs="B Nazanin+ Regular"/>
          <w:b/>
          <w:bCs/>
          <w:sz w:val="28"/>
          <w:szCs w:val="28"/>
          <w:lang w:bidi="fa-IR"/>
        </w:rPr>
        <w:t xml:space="preserve"> </w:t>
      </w:r>
      <w:r w:rsidRPr="001E2C8E">
        <w:rPr>
          <w:rFonts w:ascii="Traditional Arabic" w:hAnsi="Traditional Arabic" w:cs="B Nazanin+ Regular" w:hint="cs"/>
          <w:b/>
          <w:bCs/>
          <w:sz w:val="28"/>
          <w:szCs w:val="28"/>
          <w:rtl/>
          <w:lang w:bidi="fa-IR"/>
        </w:rPr>
        <w:t xml:space="preserve">يسع الحقّ لا يكون الّا لمن له استعداد جميع التجلّيات الألهيّة </w:t>
      </w:r>
      <w:r w:rsidRPr="001E2C8E">
        <w:rPr>
          <w:rFonts w:ascii="Traditional Arabic" w:hAnsi="Traditional Arabic" w:cs="B Nazanin+ Regular" w:hint="cs"/>
          <w:sz w:val="28"/>
          <w:szCs w:val="28"/>
          <w:rtl/>
          <w:lang w:bidi="fa-IR"/>
        </w:rPr>
        <w:t>...</w:t>
      </w:r>
      <w:r w:rsidRPr="001E2C8E">
        <w:rPr>
          <w:rFonts w:ascii="Traditional Arabic" w:hAnsi="Traditional Arabic" w:cs="B Nazanin+ Regular"/>
          <w:sz w:val="28"/>
          <w:szCs w:val="28"/>
          <w:lang w:bidi="fa-IR"/>
        </w:rPr>
        <w:t xml:space="preserve"> </w:t>
      </w:r>
    </w:p>
    <w:p w:rsidR="00B37A66" w:rsidRPr="001E2C8E" w:rsidRDefault="00B37A66" w:rsidP="003524BA">
      <w:pPr>
        <w:bidi/>
        <w:spacing w:before="100" w:beforeAutospacing="1" w:after="100" w:afterAutospacing="1" w:line="360" w:lineRule="auto"/>
        <w:rPr>
          <w:rFonts w:ascii="Times New Roman" w:eastAsia="Times New Roman" w:hAnsi="Times New Roman" w:cs="B Nazanin+ Regular"/>
          <w:sz w:val="28"/>
          <w:szCs w:val="28"/>
          <w:rtl/>
          <w:lang w:bidi="fa-IR"/>
        </w:rPr>
      </w:pPr>
      <w:r w:rsidRPr="001E2C8E">
        <w:rPr>
          <w:rFonts w:ascii="Traditional Arabic" w:eastAsia="Times New Roman" w:hAnsi="Traditional Arabic" w:cs="B Nazanin+ Regular"/>
          <w:color w:val="64287E"/>
          <w:sz w:val="28"/>
          <w:szCs w:val="28"/>
          <w:lang w:bidi="fa-IR"/>
        </w:rPr>
        <w:t xml:space="preserve"> </w:t>
      </w:r>
      <w:r w:rsidRPr="001E2C8E">
        <w:rPr>
          <w:rFonts w:ascii="Traditional Arabic" w:eastAsia="Times New Roman" w:hAnsi="Traditional Arabic" w:cs="B Nazanin+ Regular" w:hint="cs"/>
          <w:color w:val="64287E"/>
          <w:sz w:val="28"/>
          <w:szCs w:val="28"/>
          <w:rtl/>
          <w:lang w:bidi="fa-IR"/>
        </w:rPr>
        <w:t xml:space="preserve"> قوله: و لمّا كان التّجلّى بحسب استعداد الخ،</w:t>
      </w:r>
      <w:r w:rsidRPr="001E2C8E">
        <w:rPr>
          <w:rFonts w:ascii="Traditional Arabic" w:eastAsia="Times New Roman" w:hAnsi="Traditional Arabic" w:cs="B Nazanin+ Regular" w:hint="cs"/>
          <w:color w:val="000000"/>
          <w:sz w:val="28"/>
          <w:szCs w:val="28"/>
          <w:rtl/>
          <w:lang w:bidi="fa-IR"/>
        </w:rPr>
        <w:t xml:space="preserve"> لا يخفى انّ الشّيخ فى هذا المقام ليس بصدد بيان انّ التّجلّى على مقدار استعداد المتجلّى له بل هو فى مقام بيان انّ التّجلّى يسع القلب و لا يسعنى ارضى و لا سمائى بل يسعنى قلب عبدى المؤمن و بعبارة اخرى هذا بيان التّجلّى بالفيض الأقدس الّذى منه الأستعداد و التّجلّى بالفيض المقدّس على حسب الإستعداد كما صرّح بذلك فى قوله و هذا عكس ما يشير اليه الطّائفة.</w:t>
      </w:r>
    </w:p>
    <w:p w:rsidR="00B37A66" w:rsidRPr="001E2C8E" w:rsidRDefault="00B37A66" w:rsidP="003524BA">
      <w:pPr>
        <w:bidi/>
        <w:spacing w:before="100" w:beforeAutospacing="1" w:after="100" w:afterAutospacing="1" w:line="360" w:lineRule="auto"/>
        <w:rPr>
          <w:rFonts w:ascii="Times New Roman" w:eastAsia="Times New Roman" w:hAnsi="Times New Roman" w:cs="B Nazanin+ Regular"/>
          <w:b/>
          <w:bCs/>
          <w:sz w:val="28"/>
          <w:szCs w:val="28"/>
          <w:rtl/>
          <w:lang w:bidi="fa-IR"/>
        </w:rPr>
      </w:pPr>
      <w:r w:rsidRPr="001E2C8E">
        <w:rPr>
          <w:rFonts w:ascii="Traditional Arabic" w:eastAsia="Times New Roman" w:hAnsi="Traditional Arabic" w:cs="B Nazanin+ Regular" w:hint="cs"/>
          <w:b/>
          <w:bCs/>
          <w:color w:val="6D0033"/>
          <w:sz w:val="28"/>
          <w:szCs w:val="28"/>
          <w:rtl/>
          <w:lang w:bidi="fa-IR"/>
        </w:rPr>
        <w:t>«</w:t>
      </w:r>
      <w:r w:rsidRPr="001E2C8E">
        <w:rPr>
          <w:rFonts w:ascii="Traditional Arabic" w:eastAsia="Times New Roman" w:hAnsi="Traditional Arabic" w:cs="B Nazanin+ Regular" w:hint="cs"/>
          <w:b/>
          <w:bCs/>
          <w:color w:val="D30000"/>
          <w:sz w:val="28"/>
          <w:szCs w:val="28"/>
          <w:rtl/>
          <w:lang w:bidi="fa-IR"/>
        </w:rPr>
        <w:t>و</w:t>
      </w:r>
      <w:r w:rsidRPr="001E2C8E">
        <w:rPr>
          <w:rFonts w:ascii="Traditional Arabic" w:eastAsia="Times New Roman" w:hAnsi="Traditional Arabic" w:cs="B Nazanin+ Regular" w:hint="cs"/>
          <w:b/>
          <w:bCs/>
          <w:color w:val="6D0033"/>
          <w:sz w:val="28"/>
          <w:szCs w:val="28"/>
          <w:rtl/>
          <w:lang w:bidi="fa-IR"/>
        </w:rPr>
        <w:t xml:space="preserve"> </w:t>
      </w:r>
      <w:r w:rsidRPr="001E2C8E">
        <w:rPr>
          <w:rFonts w:ascii="Traditional Arabic" w:eastAsia="Times New Roman" w:hAnsi="Traditional Arabic" w:cs="B Nazanin+ Regular" w:hint="cs"/>
          <w:b/>
          <w:bCs/>
          <w:color w:val="D30000"/>
          <w:sz w:val="28"/>
          <w:szCs w:val="28"/>
          <w:rtl/>
          <w:lang w:bidi="fa-IR"/>
        </w:rPr>
        <w:t>لا</w:t>
      </w:r>
      <w:r w:rsidRPr="001E2C8E">
        <w:rPr>
          <w:rFonts w:ascii="Traditional Arabic" w:eastAsia="Times New Roman" w:hAnsi="Traditional Arabic" w:cs="B Nazanin+ Regular" w:hint="cs"/>
          <w:b/>
          <w:bCs/>
          <w:color w:val="6D0033"/>
          <w:sz w:val="28"/>
          <w:szCs w:val="28"/>
          <w:rtl/>
          <w:lang w:bidi="fa-IR"/>
        </w:rPr>
        <w:t xml:space="preserve"> </w:t>
      </w:r>
      <w:r w:rsidRPr="001E2C8E">
        <w:rPr>
          <w:rFonts w:ascii="Traditional Arabic" w:eastAsia="Times New Roman" w:hAnsi="Traditional Arabic" w:cs="B Nazanin+ Regular" w:hint="cs"/>
          <w:b/>
          <w:bCs/>
          <w:color w:val="D30000"/>
          <w:sz w:val="28"/>
          <w:szCs w:val="28"/>
          <w:rtl/>
          <w:lang w:bidi="fa-IR"/>
        </w:rPr>
        <w:t>تجتمع‏</w:t>
      </w:r>
      <w:r w:rsidRPr="001E2C8E">
        <w:rPr>
          <w:rFonts w:ascii="Traditional Arabic" w:eastAsia="Times New Roman" w:hAnsi="Traditional Arabic" w:cs="B Nazanin+ Regular" w:hint="cs"/>
          <w:b/>
          <w:bCs/>
          <w:color w:val="6D0033"/>
          <w:sz w:val="28"/>
          <w:szCs w:val="28"/>
          <w:rtl/>
          <w:lang w:bidi="fa-IR"/>
        </w:rPr>
        <w:t xml:space="preserve"> </w:t>
      </w:r>
      <w:r w:rsidRPr="001E2C8E">
        <w:rPr>
          <w:rFonts w:ascii="Traditional Arabic" w:eastAsia="Times New Roman" w:hAnsi="Traditional Arabic" w:cs="B Nazanin+ Regular" w:hint="cs"/>
          <w:b/>
          <w:bCs/>
          <w:color w:val="D30000"/>
          <w:sz w:val="28"/>
          <w:szCs w:val="28"/>
          <w:rtl/>
          <w:lang w:bidi="fa-IR"/>
        </w:rPr>
        <w:t>هذه‏</w:t>
      </w:r>
      <w:r w:rsidRPr="001E2C8E">
        <w:rPr>
          <w:rFonts w:ascii="Traditional Arabic" w:eastAsia="Times New Roman" w:hAnsi="Traditional Arabic" w:cs="B Nazanin+ Regular" w:hint="cs"/>
          <w:b/>
          <w:bCs/>
          <w:color w:val="6D0033"/>
          <w:sz w:val="28"/>
          <w:szCs w:val="28"/>
          <w:rtl/>
          <w:lang w:bidi="fa-IR"/>
        </w:rPr>
        <w:t xml:space="preserve"> </w:t>
      </w:r>
      <w:r w:rsidRPr="001E2C8E">
        <w:rPr>
          <w:rFonts w:ascii="Traditional Arabic" w:eastAsia="Times New Roman" w:hAnsi="Traditional Arabic" w:cs="B Nazanin+ Regular" w:hint="cs"/>
          <w:b/>
          <w:bCs/>
          <w:color w:val="D30000"/>
          <w:sz w:val="28"/>
          <w:szCs w:val="28"/>
          <w:rtl/>
          <w:lang w:bidi="fa-IR"/>
        </w:rPr>
        <w:t>النّبوّة</w:t>
      </w:r>
      <w:r w:rsidRPr="001E2C8E">
        <w:rPr>
          <w:rFonts w:ascii="Traditional Arabic" w:eastAsia="Times New Roman" w:hAnsi="Traditional Arabic" w:cs="B Nazanin+ Regular" w:hint="cs"/>
          <w:b/>
          <w:bCs/>
          <w:color w:val="6D0033"/>
          <w:sz w:val="28"/>
          <w:szCs w:val="28"/>
          <w:rtl/>
          <w:lang w:bidi="fa-IR"/>
        </w:rPr>
        <w:t xml:space="preserve"> العامّة و التّشريع الموروث فى شخص واحد»</w:t>
      </w:r>
    </w:p>
    <w:p w:rsidR="00B37A66" w:rsidRPr="001E2C8E" w:rsidRDefault="00B37A66" w:rsidP="003524BA">
      <w:pPr>
        <w:bidi/>
        <w:spacing w:before="100" w:beforeAutospacing="1" w:after="100" w:afterAutospacing="1" w:line="360" w:lineRule="auto"/>
        <w:rPr>
          <w:rFonts w:ascii="Times New Roman" w:eastAsia="Times New Roman" w:hAnsi="Times New Roman" w:cs="B Nazanin+ Regular"/>
          <w:sz w:val="28"/>
          <w:szCs w:val="28"/>
          <w:rtl/>
          <w:lang w:bidi="fa-IR"/>
        </w:rPr>
      </w:pPr>
      <w:r w:rsidRPr="001E2C8E">
        <w:rPr>
          <w:rFonts w:ascii="Traditional Arabic" w:eastAsia="Times New Roman" w:hAnsi="Traditional Arabic" w:cs="B Nazanin+ Regular"/>
          <w:color w:val="64287E"/>
          <w:sz w:val="28"/>
          <w:szCs w:val="28"/>
          <w:lang w:bidi="fa-IR"/>
        </w:rPr>
        <w:t xml:space="preserve"> </w:t>
      </w:r>
      <w:r w:rsidRPr="001E2C8E">
        <w:rPr>
          <w:rFonts w:ascii="Traditional Arabic" w:eastAsia="Times New Roman" w:hAnsi="Traditional Arabic" w:cs="B Nazanin+ Regular" w:hint="cs"/>
          <w:color w:val="64287E"/>
          <w:sz w:val="28"/>
          <w:szCs w:val="28"/>
          <w:rtl/>
          <w:lang w:bidi="fa-IR"/>
        </w:rPr>
        <w:t xml:space="preserve"> قوله: و لا تجتمع هذه النّبوّة الخ،</w:t>
      </w:r>
      <w:r w:rsidRPr="001E2C8E">
        <w:rPr>
          <w:rFonts w:ascii="Traditional Arabic" w:eastAsia="Times New Roman" w:hAnsi="Traditional Arabic" w:cs="B Nazanin+ Regular" w:hint="cs"/>
          <w:color w:val="000000"/>
          <w:sz w:val="28"/>
          <w:szCs w:val="28"/>
          <w:rtl/>
          <w:lang w:bidi="fa-IR"/>
        </w:rPr>
        <w:t xml:space="preserve"> اى لا تجتمع النّبوّة العامّة الّتى هى الأنباء عن الحقائق و المعارف بمرتبتها الكاملة المنطبقة على الولىّ الخاصّ مع التّشريع الموروث الّذى هو الأجتهاد فى شخص واحد فانّ الولىّ الخاصّ ياخذ الأحكام عن معدن اخذ النّبىّ منه و ينكشف الأحكام عنده بواسطة التّبعيّة و النّبىّ ينكشف لديه بالاصالة</w:t>
      </w:r>
    </w:p>
    <w:p w:rsidR="0096029C" w:rsidRPr="001E2C8E" w:rsidRDefault="0096029C" w:rsidP="003524BA">
      <w:pPr>
        <w:bidi/>
        <w:spacing w:before="100" w:beforeAutospacing="1" w:after="100" w:afterAutospacing="1" w:line="360" w:lineRule="auto"/>
        <w:rPr>
          <w:rFonts w:ascii="Times New Roman" w:eastAsia="Times New Roman" w:hAnsi="Times New Roman" w:cs="B Nazanin+ Regular"/>
          <w:b/>
          <w:bCs/>
          <w:sz w:val="28"/>
          <w:szCs w:val="28"/>
          <w:rtl/>
          <w:lang w:bidi="fa-IR"/>
        </w:rPr>
      </w:pPr>
      <w:r w:rsidRPr="001E2C8E">
        <w:rPr>
          <w:rFonts w:ascii="Traditional Arabic" w:eastAsia="Times New Roman" w:hAnsi="Traditional Arabic" w:cs="B Nazanin+ Regular"/>
          <w:b/>
          <w:bCs/>
          <w:color w:val="465BFF"/>
          <w:sz w:val="28"/>
          <w:szCs w:val="28"/>
          <w:lang w:bidi="fa-IR"/>
        </w:rPr>
        <w:lastRenderedPageBreak/>
        <w:t xml:space="preserve"> </w:t>
      </w:r>
      <w:r w:rsidRPr="001E2C8E">
        <w:rPr>
          <w:rFonts w:ascii="Traditional Arabic" w:eastAsia="Times New Roman" w:hAnsi="Traditional Arabic" w:cs="B Nazanin+ Regular" w:hint="cs"/>
          <w:b/>
          <w:bCs/>
          <w:color w:val="465BFF"/>
          <w:sz w:val="28"/>
          <w:szCs w:val="28"/>
          <w:rtl/>
          <w:lang w:bidi="fa-IR"/>
        </w:rPr>
        <w:t xml:space="preserve"> «فصّ حكمة رحمانيّه فى كلمة سليمانيّة»</w:t>
      </w:r>
    </w:p>
    <w:p w:rsidR="0096029C" w:rsidRPr="001E2C8E" w:rsidRDefault="0096029C" w:rsidP="003524BA">
      <w:pPr>
        <w:bidi/>
        <w:spacing w:before="100" w:beforeAutospacing="1" w:after="100" w:afterAutospacing="1" w:line="360" w:lineRule="auto"/>
        <w:rPr>
          <w:rFonts w:ascii="Times New Roman" w:eastAsia="Times New Roman" w:hAnsi="Times New Roman" w:cs="B Nazanin+ Regular"/>
          <w:b/>
          <w:bCs/>
          <w:sz w:val="28"/>
          <w:szCs w:val="28"/>
          <w:rtl/>
          <w:lang w:bidi="fa-IR"/>
        </w:rPr>
      </w:pPr>
      <w:r w:rsidRPr="001E2C8E">
        <w:rPr>
          <w:rFonts w:ascii="Traditional Arabic" w:eastAsia="Times New Roman" w:hAnsi="Traditional Arabic" w:cs="B Nazanin+ Regular"/>
          <w:b/>
          <w:bCs/>
          <w:color w:val="6D0033"/>
          <w:sz w:val="28"/>
          <w:szCs w:val="28"/>
          <w:lang w:bidi="fa-IR"/>
        </w:rPr>
        <w:t xml:space="preserve"> </w:t>
      </w:r>
      <w:r w:rsidRPr="001E2C8E">
        <w:rPr>
          <w:rFonts w:ascii="Traditional Arabic" w:eastAsia="Times New Roman" w:hAnsi="Traditional Arabic" w:cs="B Nazanin+ Regular" w:hint="cs"/>
          <w:b/>
          <w:bCs/>
          <w:color w:val="6D0033"/>
          <w:sz w:val="28"/>
          <w:szCs w:val="28"/>
          <w:rtl/>
          <w:lang w:bidi="fa-IR"/>
        </w:rPr>
        <w:t>المراد بالحكمة الرّحمانيّة بيان اسرار الرّحمتين الصّفاتيّتين</w:t>
      </w:r>
      <w:r w:rsidRPr="001E2C8E">
        <w:rPr>
          <w:rFonts w:ascii="Traditional Arabic" w:eastAsia="Times New Roman" w:hAnsi="Traditional Arabic" w:cs="B Nazanin+ Regular"/>
          <w:b/>
          <w:bCs/>
          <w:color w:val="6D0033"/>
          <w:sz w:val="28"/>
          <w:szCs w:val="28"/>
          <w:lang w:bidi="fa-IR"/>
        </w:rPr>
        <w:t xml:space="preserve"> </w:t>
      </w:r>
      <w:r w:rsidRPr="001E2C8E">
        <w:rPr>
          <w:rFonts w:ascii="Traditional Arabic" w:eastAsia="Times New Roman" w:hAnsi="Traditional Arabic" w:cs="B Nazanin+ Regular" w:hint="cs"/>
          <w:b/>
          <w:bCs/>
          <w:color w:val="6D0033"/>
          <w:sz w:val="28"/>
          <w:szCs w:val="28"/>
          <w:rtl/>
          <w:lang w:bidi="fa-IR"/>
        </w:rPr>
        <w:t>النّاشئتين من الرّحمتين الذّاتيّتين المشار اليهما بقوله</w:t>
      </w:r>
      <w:r w:rsidRPr="001E2C8E">
        <w:rPr>
          <w:rFonts w:ascii="Traditional Arabic" w:eastAsia="Times New Roman" w:hAnsi="Traditional Arabic" w:cs="B Nazanin+ Regular"/>
          <w:b/>
          <w:bCs/>
          <w:color w:val="6D0033"/>
          <w:sz w:val="28"/>
          <w:szCs w:val="28"/>
          <w:lang w:bidi="fa-IR"/>
        </w:rPr>
        <w:t xml:space="preserve"> </w:t>
      </w:r>
      <w:r w:rsidRPr="001E2C8E">
        <w:rPr>
          <w:rFonts w:ascii="Traditional Arabic" w:eastAsia="Times New Roman" w:hAnsi="Traditional Arabic" w:cs="B Nazanin+ Regular" w:hint="cs"/>
          <w:b/>
          <w:bCs/>
          <w:color w:val="6D0033"/>
          <w:sz w:val="28"/>
          <w:szCs w:val="28"/>
          <w:rtl/>
          <w:lang w:bidi="fa-IR"/>
        </w:rPr>
        <w:t>تعالى‏</w:t>
      </w:r>
      <w:r w:rsidRPr="001E2C8E">
        <w:rPr>
          <w:rFonts w:ascii="Traditional Arabic" w:eastAsia="Times New Roman" w:hAnsi="Traditional Arabic" w:cs="B Nazanin+ Regular" w:hint="cs"/>
          <w:b/>
          <w:bCs/>
          <w:color w:val="006A0F"/>
          <w:sz w:val="28"/>
          <w:szCs w:val="28"/>
          <w:rtl/>
          <w:lang w:bidi="fa-IR"/>
        </w:rPr>
        <w:t xml:space="preserve"> إِنَّهُ مِنْ سُلَيْمانَ وَ إِنَّهُ بِسْمِ اللَّهِ الرَّحْمنِ الرَّحِيمِ‏</w:t>
      </w:r>
      <w:r w:rsidRPr="001E2C8E">
        <w:rPr>
          <w:rFonts w:ascii="Traditional Arabic" w:eastAsia="Times New Roman" w:hAnsi="Traditional Arabic" w:cs="B Nazanin+ Regular"/>
          <w:b/>
          <w:bCs/>
          <w:color w:val="6D0033"/>
          <w:sz w:val="28"/>
          <w:szCs w:val="28"/>
          <w:lang w:bidi="fa-IR"/>
        </w:rPr>
        <w:t xml:space="preserve"> </w:t>
      </w:r>
    </w:p>
    <w:p w:rsidR="0096029C" w:rsidRPr="001E2C8E" w:rsidRDefault="0096029C" w:rsidP="003524BA">
      <w:pPr>
        <w:bidi/>
        <w:spacing w:before="100" w:beforeAutospacing="1" w:after="100" w:afterAutospacing="1" w:line="360" w:lineRule="auto"/>
        <w:rPr>
          <w:rFonts w:ascii="Times New Roman" w:hAnsi="Times New Roman" w:cs="B Nazanin+ Regular"/>
          <w:sz w:val="28"/>
          <w:szCs w:val="28"/>
          <w:rtl/>
          <w:lang w:bidi="fa-IR"/>
        </w:rPr>
      </w:pPr>
      <w:r w:rsidRPr="001E2C8E">
        <w:rPr>
          <w:rFonts w:ascii="Traditional Arabic" w:eastAsia="Times New Roman" w:hAnsi="Traditional Arabic" w:cs="B Nazanin+ Regular"/>
          <w:color w:val="64287E"/>
          <w:sz w:val="28"/>
          <w:szCs w:val="28"/>
          <w:lang w:bidi="fa-IR"/>
        </w:rPr>
        <w:t xml:space="preserve"> </w:t>
      </w:r>
      <w:r w:rsidRPr="001E2C8E">
        <w:rPr>
          <w:rFonts w:ascii="Traditional Arabic" w:eastAsia="Times New Roman" w:hAnsi="Traditional Arabic" w:cs="B Nazanin+ Regular" w:hint="cs"/>
          <w:color w:val="64287E"/>
          <w:sz w:val="28"/>
          <w:szCs w:val="28"/>
          <w:rtl/>
          <w:lang w:bidi="fa-IR"/>
        </w:rPr>
        <w:t xml:space="preserve"> قوله: المشار اليهما بقوله تعالى الخ،</w:t>
      </w:r>
      <w:r w:rsidRPr="001E2C8E">
        <w:rPr>
          <w:rFonts w:ascii="Traditional Arabic" w:eastAsia="Times New Roman" w:hAnsi="Traditional Arabic" w:cs="B Nazanin+ Regular" w:hint="cs"/>
          <w:color w:val="000000"/>
          <w:sz w:val="28"/>
          <w:szCs w:val="28"/>
          <w:rtl/>
          <w:lang w:bidi="fa-IR"/>
        </w:rPr>
        <w:t xml:space="preserve"> قال شيخنا العارف الكامل الشّاه ابادى مدّ ظلّه انّ الرّحمن الرّحيم فى قوله تعالى‏</w:t>
      </w:r>
      <w:r w:rsidRPr="001E2C8E">
        <w:rPr>
          <w:rFonts w:ascii="Traditional Arabic" w:eastAsia="Times New Roman" w:hAnsi="Traditional Arabic" w:cs="B Nazanin+ Regular" w:hint="cs"/>
          <w:color w:val="006A0F"/>
          <w:sz w:val="28"/>
          <w:szCs w:val="28"/>
          <w:rtl/>
          <w:lang w:bidi="fa-IR"/>
        </w:rPr>
        <w:t xml:space="preserve"> بِسْمِ اللَّهِ الرَّحْمنِ الرَّحِيمِ‏</w:t>
      </w:r>
      <w:r w:rsidRPr="001E2C8E">
        <w:rPr>
          <w:rFonts w:ascii="Traditional Arabic" w:eastAsia="Times New Roman" w:hAnsi="Traditional Arabic" w:cs="B Nazanin+ Regular"/>
          <w:color w:val="006A0F"/>
          <w:sz w:val="28"/>
          <w:szCs w:val="28"/>
          <w:lang w:bidi="fa-IR"/>
        </w:rPr>
        <w:t xml:space="preserve"> </w:t>
      </w:r>
      <w:r w:rsidRPr="001E2C8E">
        <w:rPr>
          <w:rFonts w:ascii="Traditional Arabic" w:hAnsi="Traditional Arabic" w:cs="B Nazanin+ Regular" w:hint="cs"/>
          <w:color w:val="000000"/>
          <w:sz w:val="28"/>
          <w:szCs w:val="28"/>
          <w:rtl/>
          <w:lang w:bidi="fa-IR"/>
        </w:rPr>
        <w:t>صفتان للأسم لا للّه تعالى و هما ليستا من الرّحمتين الذّاتيّتين فانّهما مندرجتان فى اسم الجلالة فحاصل مفاد التّسمية انّه بالمشيّة الرّحمانيّة و الرّحيميّة من اللّه تعالى ظهر الحمد اى عالم الحمد الّذى هو العالم العقلى الجبروتى فانّ حقيقتها محامد الهيّة و بمشيّته الرّبوبيّة ظهر العالمون اى العالم الملك الّذى يكون فى صراط التّربية و التّرقى و غاية التّرقى هو الوصول الى المشيّة الرّحمانيّة و الرّحيميّة و لذا اعادهما اللّه تعالى فى الفاتحة و امّا المشيّة المالكيّة فهى فى مقابلة المشيّة الرّحمانيّة فانّها لقبض الوجود كما انّ الرّحمانيّة لبسطه‏</w:t>
      </w:r>
    </w:p>
    <w:p w:rsidR="001C22D9" w:rsidRPr="001E2C8E" w:rsidRDefault="00456DB6" w:rsidP="003524BA">
      <w:pPr>
        <w:bidi/>
        <w:spacing w:line="360" w:lineRule="auto"/>
        <w:rPr>
          <w:rFonts w:cs="B Nazanin+ Regular"/>
          <w:sz w:val="28"/>
          <w:szCs w:val="28"/>
        </w:rPr>
      </w:pPr>
    </w:p>
    <w:sectPr w:rsidR="001C22D9" w:rsidRPr="001E2C8E" w:rsidSect="00EA3B46">
      <w:pgSz w:w="12240" w:h="15840"/>
      <w:pgMar w:top="720" w:right="720" w:bottom="720" w:left="72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B6" w:rsidRDefault="00456DB6" w:rsidP="003068D6">
      <w:pPr>
        <w:spacing w:after="0" w:line="240" w:lineRule="auto"/>
      </w:pPr>
      <w:r>
        <w:separator/>
      </w:r>
    </w:p>
  </w:endnote>
  <w:endnote w:type="continuationSeparator" w:id="0">
    <w:p w:rsidR="00456DB6" w:rsidRDefault="00456DB6" w:rsidP="0030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Regular">
    <w:panose1 w:val="01000506000000020004"/>
    <w:charset w:val="B2"/>
    <w:family w:val="auto"/>
    <w:pitch w:val="variable"/>
    <w:sig w:usb0="80002003" w:usb1="80002042"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B6" w:rsidRDefault="00456DB6" w:rsidP="003068D6">
      <w:pPr>
        <w:spacing w:after="0" w:line="240" w:lineRule="auto"/>
      </w:pPr>
      <w:r>
        <w:separator/>
      </w:r>
    </w:p>
  </w:footnote>
  <w:footnote w:type="continuationSeparator" w:id="0">
    <w:p w:rsidR="00456DB6" w:rsidRDefault="00456DB6" w:rsidP="003068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D6"/>
    <w:rsid w:val="001E2C8E"/>
    <w:rsid w:val="002114A7"/>
    <w:rsid w:val="003068D6"/>
    <w:rsid w:val="003524BA"/>
    <w:rsid w:val="003C7727"/>
    <w:rsid w:val="00456DB6"/>
    <w:rsid w:val="004A23F4"/>
    <w:rsid w:val="006630A7"/>
    <w:rsid w:val="007270F0"/>
    <w:rsid w:val="00910305"/>
    <w:rsid w:val="00926CEE"/>
    <w:rsid w:val="0096029C"/>
    <w:rsid w:val="00A46F8C"/>
    <w:rsid w:val="00B37A66"/>
    <w:rsid w:val="00E508EB"/>
    <w:rsid w:val="00EA2A28"/>
    <w:rsid w:val="00EA3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5FDB"/>
  <w15:chartTrackingRefBased/>
  <w15:docId w15:val="{E4844C36-58E9-4F45-A028-DB0D3C2F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68D6"/>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3068D6"/>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3068D6"/>
    <w:rPr>
      <w:vertAlign w:val="superscript"/>
    </w:rPr>
  </w:style>
  <w:style w:type="paragraph" w:styleId="NormalWeb">
    <w:name w:val="Normal (Web)"/>
    <w:basedOn w:val="Normal"/>
    <w:uiPriority w:val="99"/>
    <w:unhideWhenUsed/>
    <w:rsid w:val="003068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772229">
      <w:bodyDiv w:val="1"/>
      <w:marLeft w:val="0"/>
      <w:marRight w:val="0"/>
      <w:marTop w:val="0"/>
      <w:marBottom w:val="0"/>
      <w:divBdr>
        <w:top w:val="none" w:sz="0" w:space="0" w:color="auto"/>
        <w:left w:val="none" w:sz="0" w:space="0" w:color="auto"/>
        <w:bottom w:val="none" w:sz="0" w:space="0" w:color="auto"/>
        <w:right w:val="none" w:sz="0" w:space="0" w:color="auto"/>
      </w:divBdr>
    </w:div>
    <w:div w:id="17924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Javan Arasteh</dc:creator>
  <cp:keywords/>
  <dc:description/>
  <cp:lastModifiedBy>Ali</cp:lastModifiedBy>
  <cp:revision>8</cp:revision>
  <dcterms:created xsi:type="dcterms:W3CDTF">2021-05-05T09:31:00Z</dcterms:created>
  <dcterms:modified xsi:type="dcterms:W3CDTF">2021-05-07T19:13:00Z</dcterms:modified>
</cp:coreProperties>
</file>