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D2116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D778A8" w:rsidRPr="00D778A8" w:rsidRDefault="00D778A8" w:rsidP="00D778A8">
      <w:pPr>
        <w:jc w:val="both"/>
        <w:rPr>
          <w:rFonts w:ascii="Tahoma" w:hAnsi="Tahoma" w:cs="B Mitra"/>
          <w:color w:val="FF0000"/>
          <w:sz w:val="28"/>
          <w:szCs w:val="28"/>
          <w:rtl/>
          <w:lang w:bidi="fa-IR"/>
        </w:rPr>
      </w:pPr>
      <w:r w:rsidRPr="00D778A8">
        <w:rPr>
          <w:rFonts w:ascii="Tahoma" w:hAnsi="Tahoma" w:cs="B Mitra" w:hint="cs"/>
          <w:color w:val="FF0000"/>
          <w:sz w:val="28"/>
          <w:szCs w:val="28"/>
          <w:rtl/>
          <w:lang w:bidi="fa-IR"/>
        </w:rPr>
        <w:t>حد و مرز خا</w:t>
      </w:r>
      <w:r>
        <w:rPr>
          <w:rFonts w:ascii="Tahoma" w:hAnsi="Tahoma" w:cs="B Mitra" w:hint="cs"/>
          <w:color w:val="FF0000"/>
          <w:sz w:val="28"/>
          <w:szCs w:val="28"/>
          <w:rtl/>
          <w:lang w:bidi="fa-IR"/>
        </w:rPr>
        <w:t>ت</w:t>
      </w:r>
      <w:r w:rsidRPr="00D778A8">
        <w:rPr>
          <w:rFonts w:ascii="Tahoma" w:hAnsi="Tahoma" w:cs="B Mitra" w:hint="cs"/>
          <w:color w:val="FF0000"/>
          <w:sz w:val="28"/>
          <w:szCs w:val="28"/>
          <w:rtl/>
          <w:lang w:bidi="fa-IR"/>
        </w:rPr>
        <w:t>میت</w:t>
      </w:r>
    </w:p>
    <w:p w:rsidR="003308CB" w:rsidRDefault="003308CB" w:rsidP="00D3284E">
      <w:pPr>
        <w:jc w:val="both"/>
        <w:rPr>
          <w:rFonts w:ascii="Tahoma" w:hAnsi="Tahoma" w:cs="B Mitra" w:hint="cs"/>
          <w:sz w:val="28"/>
          <w:szCs w:val="28"/>
          <w:rtl/>
          <w:lang w:bidi="fa-IR"/>
        </w:rPr>
      </w:pPr>
      <w:r>
        <w:rPr>
          <w:rFonts w:ascii="Tahoma" w:hAnsi="Tahoma" w:cs="B Mitra" w:hint="cs"/>
          <w:sz w:val="28"/>
          <w:szCs w:val="28"/>
          <w:rtl/>
          <w:lang w:bidi="fa-IR"/>
        </w:rPr>
        <w:t xml:space="preserve">در جلسه قبل مساله نسبت میان شریعت و خاتمیت </w:t>
      </w:r>
      <w:r w:rsidR="00D3284E">
        <w:rPr>
          <w:rFonts w:ascii="Tahoma" w:hAnsi="Tahoma" w:cs="B Mitra" w:hint="cs"/>
          <w:sz w:val="28"/>
          <w:szCs w:val="28"/>
          <w:rtl/>
          <w:lang w:bidi="fa-IR"/>
        </w:rPr>
        <w:t xml:space="preserve">مطرح شد و این سوال بررسی شد که </w:t>
      </w:r>
      <w:r>
        <w:rPr>
          <w:rFonts w:ascii="Tahoma" w:hAnsi="Tahoma" w:cs="B Mitra" w:hint="cs"/>
          <w:sz w:val="28"/>
          <w:szCs w:val="28"/>
          <w:rtl/>
          <w:lang w:bidi="fa-IR"/>
        </w:rPr>
        <w:t xml:space="preserve">آیا شریعت نسبت به نبوت، عمومیت دارد و همه انبیاء الهی دارای شریعت آسمانی مستقل بوده اند یا شریعت نسبت به غیر نبوت مانعیت دارد و در این صورت با ختم نبوت، شریعت نیز ختم شده است؟ </w:t>
      </w:r>
    </w:p>
    <w:p w:rsidR="003308CB" w:rsidRPr="003308CB" w:rsidRDefault="003308CB" w:rsidP="003308CB">
      <w:pPr>
        <w:jc w:val="both"/>
        <w:rPr>
          <w:rFonts w:ascii="Tahoma" w:hAnsi="Tahoma" w:cs="B Mitra"/>
          <w:color w:val="FF0000"/>
          <w:sz w:val="28"/>
          <w:szCs w:val="28"/>
          <w:rtl/>
          <w:lang w:bidi="fa-IR"/>
        </w:rPr>
      </w:pPr>
      <w:r w:rsidRPr="003308CB">
        <w:rPr>
          <w:rFonts w:ascii="Tahoma" w:hAnsi="Tahoma" w:cs="B Mitra" w:hint="cs"/>
          <w:color w:val="FF0000"/>
          <w:sz w:val="28"/>
          <w:szCs w:val="28"/>
          <w:rtl/>
          <w:lang w:bidi="fa-IR"/>
        </w:rPr>
        <w:t>دیدگاه علامه طباطبایی در مورد نسبت دین و شریعت</w:t>
      </w:r>
    </w:p>
    <w:p w:rsidR="003308CB" w:rsidRDefault="003308CB" w:rsidP="00D3284E">
      <w:pPr>
        <w:jc w:val="both"/>
        <w:rPr>
          <w:rFonts w:ascii="Tahoma" w:hAnsi="Tahoma" w:cs="B Mitra"/>
          <w:sz w:val="28"/>
          <w:szCs w:val="28"/>
          <w:rtl/>
          <w:lang w:bidi="fa-IR"/>
        </w:rPr>
      </w:pPr>
      <w:r>
        <w:rPr>
          <w:rFonts w:ascii="Tahoma" w:hAnsi="Tahoma" w:cs="B Mitra" w:hint="cs"/>
          <w:sz w:val="28"/>
          <w:szCs w:val="28"/>
          <w:rtl/>
          <w:lang w:bidi="fa-IR"/>
        </w:rPr>
        <w:t xml:space="preserve">در گفتار قبل مطالبی بیان شد از جمله </w:t>
      </w:r>
      <w:r w:rsidR="00D3284E">
        <w:rPr>
          <w:rFonts w:ascii="Tahoma" w:hAnsi="Tahoma" w:cs="B Mitra" w:hint="cs"/>
          <w:sz w:val="28"/>
          <w:szCs w:val="28"/>
          <w:rtl/>
          <w:lang w:bidi="fa-IR"/>
        </w:rPr>
        <w:t xml:space="preserve">بررسی شد که آیا </w:t>
      </w:r>
      <w:r>
        <w:rPr>
          <w:rFonts w:ascii="Tahoma" w:hAnsi="Tahoma" w:cs="B Mitra" w:hint="cs"/>
          <w:sz w:val="28"/>
          <w:szCs w:val="28"/>
          <w:rtl/>
          <w:lang w:bidi="fa-IR"/>
        </w:rPr>
        <w:t>نسبیت میان شریعت و دین مساوی است و هر جا دین بوده شریعت هم بوده است؟ علامه طباطبایی با استناد به دو دسته از آیات قرآن، شریعت را اخص از دین دانسته ا</w:t>
      </w:r>
      <w:r w:rsidR="00D3284E">
        <w:rPr>
          <w:rFonts w:ascii="Tahoma" w:hAnsi="Tahoma" w:cs="B Mitra" w:hint="cs"/>
          <w:sz w:val="28"/>
          <w:szCs w:val="28"/>
          <w:rtl/>
          <w:lang w:bidi="fa-IR"/>
        </w:rPr>
        <w:t xml:space="preserve">ند. </w:t>
      </w:r>
      <w:r>
        <w:rPr>
          <w:rFonts w:ascii="Tahoma" w:hAnsi="Tahoma" w:cs="B Mitra" w:hint="cs"/>
          <w:sz w:val="28"/>
          <w:szCs w:val="28"/>
          <w:rtl/>
          <w:lang w:bidi="fa-IR"/>
        </w:rPr>
        <w:t>آیه «</w:t>
      </w:r>
      <w:r w:rsidRPr="003308CB">
        <w:rPr>
          <w:rFonts w:ascii="Tahoma" w:hAnsi="Tahoma" w:cs="B Mitra" w:hint="cs"/>
          <w:sz w:val="28"/>
          <w:szCs w:val="28"/>
          <w:rtl/>
          <w:lang w:bidi="fa-IR"/>
        </w:rPr>
        <w:t>إِنَّ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الدِّينَ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عِنْدَ</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اللَّهِ</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الْإِسْلام‏</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و آیه «</w:t>
      </w:r>
      <w:r w:rsidRPr="003308CB">
        <w:rPr>
          <w:rFonts w:ascii="Tahoma" w:hAnsi="Tahoma" w:cs="B Mitra" w:hint="cs"/>
          <w:sz w:val="28"/>
          <w:szCs w:val="28"/>
          <w:rtl/>
          <w:lang w:bidi="fa-IR"/>
        </w:rPr>
        <w:t>وَ</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مَنْ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يَبْتَغِ</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غَيْرَ</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الْإِسْلامِ</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ديناً</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فَلَنْ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يُقْبَلَ</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مِنْهُ</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وَ</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هُوَ</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فِي</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الْآخِرَةِ</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مِنَ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الْخاسِرين‏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دلالت بر فراگیری دین دارد به این معنا که همه انبیاء الهی و امت های آنها دارای دین اسلام بوده اند. و آیه «</w:t>
      </w:r>
      <w:r w:rsidRPr="003308CB">
        <w:rPr>
          <w:rFonts w:ascii="Tahoma" w:hAnsi="Tahoma" w:cs="B Mitra" w:hint="cs"/>
          <w:sz w:val="28"/>
          <w:szCs w:val="28"/>
          <w:rtl/>
          <w:lang w:bidi="fa-IR"/>
        </w:rPr>
        <w:t>لِكُلٍّ</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جَعَلْنا</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مِنْكُمْ</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شِرْعَةً</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وَ</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مِنْهاجا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و آیه «</w:t>
      </w:r>
      <w:r w:rsidRPr="003308CB">
        <w:rPr>
          <w:rFonts w:ascii="Tahoma" w:hAnsi="Tahoma" w:cs="B Mitra" w:hint="cs"/>
          <w:sz w:val="28"/>
          <w:szCs w:val="28"/>
          <w:rtl/>
          <w:lang w:bidi="fa-IR"/>
        </w:rPr>
        <w:t>ثُمَّ</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جَعَلْناكَ</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عَلى‏</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شَريعَةٍ</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مِنَ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الْأَمْرِ</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فَاتَّبِعْها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دلالت بر اخص بودن شریعت از دین دارد. </w:t>
      </w:r>
    </w:p>
    <w:p w:rsidR="003308CB" w:rsidRPr="003308CB" w:rsidRDefault="003308CB" w:rsidP="003308CB">
      <w:pPr>
        <w:jc w:val="both"/>
        <w:rPr>
          <w:rFonts w:ascii="Tahoma" w:hAnsi="Tahoma" w:cs="B Mitra" w:hint="cs"/>
          <w:color w:val="FF0000"/>
          <w:sz w:val="28"/>
          <w:szCs w:val="28"/>
          <w:rtl/>
          <w:lang w:bidi="fa-IR"/>
        </w:rPr>
      </w:pPr>
      <w:r w:rsidRPr="003308CB">
        <w:rPr>
          <w:rFonts w:ascii="Tahoma" w:hAnsi="Tahoma" w:cs="B Mitra" w:hint="cs"/>
          <w:color w:val="FF0000"/>
          <w:sz w:val="28"/>
          <w:szCs w:val="28"/>
          <w:rtl/>
          <w:lang w:bidi="fa-IR"/>
        </w:rPr>
        <w:t>ارزیابی</w:t>
      </w:r>
    </w:p>
    <w:p w:rsidR="003308CB" w:rsidRDefault="003308CB" w:rsidP="00D3284E">
      <w:pPr>
        <w:jc w:val="both"/>
        <w:rPr>
          <w:rFonts w:ascii="Tahoma" w:hAnsi="Tahoma" w:cs="B Mitra"/>
          <w:sz w:val="28"/>
          <w:szCs w:val="28"/>
          <w:rtl/>
          <w:lang w:bidi="fa-IR"/>
        </w:rPr>
      </w:pPr>
      <w:r>
        <w:rPr>
          <w:rFonts w:ascii="Tahoma" w:hAnsi="Tahoma" w:cs="B Mitra" w:hint="cs"/>
          <w:sz w:val="28"/>
          <w:szCs w:val="28"/>
          <w:rtl/>
          <w:lang w:bidi="fa-IR"/>
        </w:rPr>
        <w:t>اگر طبق روشی که مرحوم علامه در المیزان در پیش گرفته اند</w:t>
      </w:r>
      <w:r w:rsidR="00D3284E">
        <w:rPr>
          <w:rFonts w:ascii="Tahoma" w:hAnsi="Tahoma" w:cs="B Mitra" w:hint="cs"/>
          <w:sz w:val="28"/>
          <w:szCs w:val="28"/>
          <w:rtl/>
          <w:lang w:bidi="fa-IR"/>
        </w:rPr>
        <w:t xml:space="preserve">، بحث </w:t>
      </w:r>
      <w:r>
        <w:rPr>
          <w:rFonts w:ascii="Tahoma" w:hAnsi="Tahoma" w:cs="B Mitra" w:hint="cs"/>
          <w:sz w:val="28"/>
          <w:szCs w:val="28"/>
          <w:rtl/>
          <w:lang w:bidi="fa-IR"/>
        </w:rPr>
        <w:t>را دنبال کنیم به نتیجه دیگری غیر از آن آنچه ایشان رسیده اند می رسیم و آن این که دین در قرآن کریم کاربردهای مختلفی دارد. بر اساس برخی کاربردهای آن، دین اعم از شریعت و بر اساس برخی دیگر</w:t>
      </w:r>
      <w:r w:rsidR="00D3284E">
        <w:rPr>
          <w:rFonts w:ascii="Tahoma" w:hAnsi="Tahoma" w:cs="B Mitra" w:hint="cs"/>
          <w:sz w:val="28"/>
          <w:szCs w:val="28"/>
          <w:rtl/>
          <w:lang w:bidi="fa-IR"/>
        </w:rPr>
        <w:t xml:space="preserve">، </w:t>
      </w:r>
      <w:r>
        <w:rPr>
          <w:rFonts w:ascii="Tahoma" w:hAnsi="Tahoma" w:cs="B Mitra" w:hint="cs"/>
          <w:sz w:val="28"/>
          <w:szCs w:val="28"/>
          <w:rtl/>
          <w:lang w:bidi="fa-IR"/>
        </w:rPr>
        <w:t xml:space="preserve">دین مساوی شریعت است. </w:t>
      </w:r>
    </w:p>
    <w:p w:rsidR="00DE594B" w:rsidRDefault="00DE594B" w:rsidP="003308CB">
      <w:pPr>
        <w:jc w:val="both"/>
        <w:rPr>
          <w:rFonts w:ascii="Tahoma" w:hAnsi="Tahoma" w:cs="B Mitra" w:hint="cs"/>
          <w:sz w:val="28"/>
          <w:szCs w:val="28"/>
          <w:rtl/>
          <w:lang w:bidi="fa-IR"/>
        </w:rPr>
      </w:pPr>
      <w:r>
        <w:rPr>
          <w:rFonts w:ascii="Tahoma" w:hAnsi="Tahoma" w:cs="B Mitra" w:hint="cs"/>
          <w:sz w:val="28"/>
          <w:szCs w:val="28"/>
          <w:rtl/>
          <w:lang w:bidi="fa-IR"/>
        </w:rPr>
        <w:t>کاربردهای دین در قرآن و مقایسه آن با شریعت</w:t>
      </w:r>
      <w:r w:rsidR="00D3284E">
        <w:rPr>
          <w:rFonts w:ascii="Tahoma" w:hAnsi="Tahoma" w:cs="B Mitra" w:hint="cs"/>
          <w:sz w:val="28"/>
          <w:szCs w:val="28"/>
          <w:rtl/>
          <w:lang w:bidi="fa-IR"/>
        </w:rPr>
        <w:t xml:space="preserve"> از این قرار است: </w:t>
      </w:r>
    </w:p>
    <w:p w:rsidR="00DE594B" w:rsidRDefault="00DE594B" w:rsidP="003308CB">
      <w:pPr>
        <w:jc w:val="both"/>
        <w:rPr>
          <w:rFonts w:ascii="Tahoma" w:hAnsi="Tahoma" w:cs="B Mitra"/>
          <w:sz w:val="28"/>
          <w:szCs w:val="28"/>
          <w:rtl/>
          <w:lang w:bidi="fa-IR"/>
        </w:rPr>
      </w:pPr>
      <w:r>
        <w:rPr>
          <w:rFonts w:ascii="Tahoma" w:hAnsi="Tahoma" w:cs="B Mitra" w:hint="cs"/>
          <w:sz w:val="28"/>
          <w:szCs w:val="28"/>
          <w:rtl/>
          <w:lang w:bidi="fa-IR"/>
        </w:rPr>
        <w:t>1. جزای اعمال</w:t>
      </w:r>
      <w:r w:rsidR="00BC3FE0">
        <w:rPr>
          <w:rFonts w:ascii="Tahoma" w:hAnsi="Tahoma" w:cs="B Mitra" w:hint="cs"/>
          <w:sz w:val="28"/>
          <w:szCs w:val="28"/>
          <w:rtl/>
          <w:lang w:bidi="fa-IR"/>
        </w:rPr>
        <w:t>:</w:t>
      </w:r>
      <w:r>
        <w:rPr>
          <w:rFonts w:ascii="Tahoma" w:hAnsi="Tahoma" w:cs="B Mitra" w:hint="cs"/>
          <w:sz w:val="28"/>
          <w:szCs w:val="28"/>
          <w:rtl/>
          <w:lang w:bidi="fa-IR"/>
        </w:rPr>
        <w:t xml:space="preserve"> «</w:t>
      </w:r>
      <w:r w:rsidRPr="00DE594B">
        <w:rPr>
          <w:rFonts w:ascii="Tahoma" w:hAnsi="Tahoma" w:cs="B Mitra" w:hint="cs"/>
          <w:sz w:val="28"/>
          <w:szCs w:val="28"/>
          <w:rtl/>
          <w:lang w:bidi="fa-IR"/>
        </w:rPr>
        <w:t>مالِكِ</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يَوْمِ</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الدِّين‏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5"/>
      </w:r>
      <w:r>
        <w:rPr>
          <w:rFonts w:ascii="Tahoma" w:hAnsi="Tahoma" w:cs="B Mitra" w:hint="cs"/>
          <w:sz w:val="28"/>
          <w:szCs w:val="28"/>
          <w:rtl/>
          <w:lang w:bidi="fa-IR"/>
        </w:rPr>
        <w:t xml:space="preserve"> و «</w:t>
      </w:r>
      <w:r w:rsidRPr="00DE594B">
        <w:rPr>
          <w:rFonts w:ascii="Tahoma" w:hAnsi="Tahoma" w:cs="B Mitra" w:hint="cs"/>
          <w:sz w:val="28"/>
          <w:szCs w:val="28"/>
          <w:rtl/>
          <w:lang w:bidi="fa-IR"/>
        </w:rPr>
        <w:t>الَّذينَ</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يُكَذِّبُونَ</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بِيَوْمِ</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الدِّين‏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6"/>
      </w:r>
    </w:p>
    <w:p w:rsidR="00DE594B" w:rsidRDefault="00DE594B" w:rsidP="00BC3FE0">
      <w:pPr>
        <w:jc w:val="both"/>
        <w:rPr>
          <w:rFonts w:ascii="Tahoma" w:hAnsi="Tahoma" w:cs="B Mitra"/>
          <w:sz w:val="28"/>
          <w:szCs w:val="28"/>
          <w:rtl/>
          <w:lang w:bidi="fa-IR"/>
        </w:rPr>
      </w:pPr>
      <w:r>
        <w:rPr>
          <w:rFonts w:ascii="Tahoma" w:hAnsi="Tahoma" w:cs="B Mitra" w:hint="cs"/>
          <w:sz w:val="28"/>
          <w:szCs w:val="28"/>
          <w:rtl/>
          <w:lang w:bidi="fa-IR"/>
        </w:rPr>
        <w:lastRenderedPageBreak/>
        <w:t>2. عبادت و پرستش</w:t>
      </w:r>
      <w:r w:rsidR="00BC3FE0">
        <w:rPr>
          <w:rFonts w:ascii="Tahoma" w:hAnsi="Tahoma" w:cs="B Mitra" w:hint="cs"/>
          <w:sz w:val="28"/>
          <w:szCs w:val="28"/>
          <w:rtl/>
          <w:lang w:bidi="fa-IR"/>
        </w:rPr>
        <w:t>:</w:t>
      </w:r>
      <w:r>
        <w:rPr>
          <w:rFonts w:ascii="Tahoma" w:hAnsi="Tahoma" w:cs="B Mitra" w:hint="cs"/>
          <w:sz w:val="28"/>
          <w:szCs w:val="28"/>
          <w:rtl/>
          <w:lang w:bidi="fa-IR"/>
        </w:rPr>
        <w:t xml:space="preserve"> «</w:t>
      </w:r>
      <w:r w:rsidRPr="00DE594B">
        <w:rPr>
          <w:rFonts w:ascii="Tahoma" w:hAnsi="Tahoma" w:cs="B Mitra" w:hint="cs"/>
          <w:sz w:val="28"/>
          <w:szCs w:val="28"/>
          <w:rtl/>
          <w:lang w:bidi="fa-IR"/>
        </w:rPr>
        <w:t>لَكُمْ</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دينُكُمْ</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وَ</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لِيَ</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دين‏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7"/>
      </w:r>
      <w:r>
        <w:rPr>
          <w:rFonts w:ascii="Tahoma" w:hAnsi="Tahoma" w:cs="B Mitra" w:hint="cs"/>
          <w:sz w:val="28"/>
          <w:szCs w:val="28"/>
          <w:rtl/>
          <w:lang w:bidi="fa-IR"/>
        </w:rPr>
        <w:t xml:space="preserve"> و «</w:t>
      </w:r>
      <w:r w:rsidRPr="00DE594B">
        <w:rPr>
          <w:rFonts w:ascii="Tahoma" w:hAnsi="Tahoma" w:cs="B Mitra" w:hint="cs"/>
          <w:sz w:val="28"/>
          <w:szCs w:val="28"/>
          <w:rtl/>
          <w:lang w:bidi="fa-IR"/>
        </w:rPr>
        <w:t>قُلْ</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إِنِّي</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أُمِرْتُ</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أَنْ</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أَعْبُدَ</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اللَّهَ</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مُخْلِصاً</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لَهُ</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الدِّين‏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8"/>
      </w:r>
      <w:r>
        <w:rPr>
          <w:rFonts w:ascii="Tahoma" w:hAnsi="Tahoma" w:cs="B Mitra" w:hint="cs"/>
          <w:sz w:val="28"/>
          <w:szCs w:val="28"/>
          <w:rtl/>
          <w:lang w:bidi="fa-IR"/>
        </w:rPr>
        <w:t xml:space="preserve"> و «</w:t>
      </w:r>
      <w:r w:rsidRPr="00DE594B">
        <w:rPr>
          <w:rFonts w:ascii="Tahoma" w:hAnsi="Tahoma" w:cs="B Mitra" w:hint="cs"/>
          <w:sz w:val="28"/>
          <w:szCs w:val="28"/>
          <w:rtl/>
          <w:lang w:bidi="fa-IR"/>
        </w:rPr>
        <w:t>فَاعْبُدِ</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اللَّهَ</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مُخْلِصاً</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لَهُ</w:t>
      </w:r>
      <w:r w:rsidRPr="00DE594B">
        <w:rPr>
          <w:rFonts w:ascii="Tahoma" w:hAnsi="Tahoma" w:cs="B Mitra"/>
          <w:sz w:val="28"/>
          <w:szCs w:val="28"/>
          <w:rtl/>
          <w:lang w:bidi="fa-IR"/>
        </w:rPr>
        <w:t xml:space="preserve"> </w:t>
      </w:r>
      <w:r w:rsidRPr="00DE594B">
        <w:rPr>
          <w:rFonts w:ascii="Tahoma" w:hAnsi="Tahoma" w:cs="B Mitra" w:hint="cs"/>
          <w:sz w:val="28"/>
          <w:szCs w:val="28"/>
          <w:rtl/>
          <w:lang w:bidi="fa-IR"/>
        </w:rPr>
        <w:t>الدِّينَ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9"/>
      </w:r>
    </w:p>
    <w:p w:rsidR="00DE594B" w:rsidRDefault="00DE594B" w:rsidP="00BC3FE0">
      <w:pPr>
        <w:jc w:val="both"/>
        <w:rPr>
          <w:rFonts w:ascii="Tahoma" w:hAnsi="Tahoma" w:cs="B Mitra"/>
          <w:sz w:val="28"/>
          <w:szCs w:val="28"/>
          <w:rtl/>
          <w:lang w:bidi="fa-IR"/>
        </w:rPr>
      </w:pPr>
      <w:r>
        <w:rPr>
          <w:rFonts w:ascii="Tahoma" w:hAnsi="Tahoma" w:cs="B Mitra" w:hint="cs"/>
          <w:sz w:val="28"/>
          <w:szCs w:val="28"/>
          <w:rtl/>
          <w:lang w:bidi="fa-IR"/>
        </w:rPr>
        <w:t>3. تسلیم بودن در برابر خداوند</w:t>
      </w:r>
      <w:r w:rsidR="00BC3FE0">
        <w:rPr>
          <w:rFonts w:ascii="Tahoma" w:hAnsi="Tahoma" w:cs="B Mitra" w:hint="cs"/>
          <w:sz w:val="28"/>
          <w:szCs w:val="28"/>
          <w:rtl/>
          <w:lang w:bidi="fa-IR"/>
        </w:rPr>
        <w:t>:</w:t>
      </w:r>
      <w:r>
        <w:rPr>
          <w:rFonts w:ascii="Tahoma" w:hAnsi="Tahoma" w:cs="B Mitra" w:hint="cs"/>
          <w:sz w:val="28"/>
          <w:szCs w:val="28"/>
          <w:rtl/>
          <w:lang w:bidi="fa-IR"/>
        </w:rPr>
        <w:t xml:space="preserve"> </w:t>
      </w:r>
      <w:r>
        <w:rPr>
          <w:rFonts w:ascii="Tahoma" w:hAnsi="Tahoma" w:cs="B Mitra" w:hint="cs"/>
          <w:sz w:val="28"/>
          <w:szCs w:val="28"/>
          <w:rtl/>
          <w:lang w:bidi="fa-IR"/>
        </w:rPr>
        <w:t>«</w:t>
      </w:r>
      <w:r w:rsidRPr="003308CB">
        <w:rPr>
          <w:rFonts w:ascii="Tahoma" w:hAnsi="Tahoma" w:cs="B Mitra" w:hint="cs"/>
          <w:sz w:val="28"/>
          <w:szCs w:val="28"/>
          <w:rtl/>
          <w:lang w:bidi="fa-IR"/>
        </w:rPr>
        <w:t>إِنَّ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الدِّينَ</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عِنْدَ</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اللَّهِ</w:t>
      </w:r>
      <w:r w:rsidRPr="003308CB">
        <w:rPr>
          <w:rFonts w:ascii="Tahoma" w:hAnsi="Tahoma" w:cs="B Mitra"/>
          <w:sz w:val="28"/>
          <w:szCs w:val="28"/>
          <w:rtl/>
          <w:lang w:bidi="fa-IR"/>
        </w:rPr>
        <w:t xml:space="preserve"> </w:t>
      </w:r>
      <w:r w:rsidRPr="003308CB">
        <w:rPr>
          <w:rFonts w:ascii="Tahoma" w:hAnsi="Tahoma" w:cs="B Mitra" w:hint="cs"/>
          <w:sz w:val="28"/>
          <w:szCs w:val="28"/>
          <w:rtl/>
          <w:lang w:bidi="fa-IR"/>
        </w:rPr>
        <w:t>الْإِسْلام‏</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0"/>
      </w:r>
      <w:r w:rsidR="006C0753">
        <w:rPr>
          <w:rFonts w:ascii="Tahoma" w:hAnsi="Tahoma" w:cs="B Mitra" w:hint="cs"/>
          <w:sz w:val="28"/>
          <w:szCs w:val="28"/>
          <w:rtl/>
          <w:lang w:bidi="fa-IR"/>
        </w:rPr>
        <w:t>. اسلام در این آیه به معنای شریعت اسلام نیست بلکه به معنای تسلیم بودن در برابر دستورات الهی است و در واقع شرایع الهی، راهکار تسلیم بودن در هر زمانی است. یا در آیه «</w:t>
      </w:r>
      <w:r w:rsidR="006C0753" w:rsidRPr="006C0753">
        <w:rPr>
          <w:rFonts w:ascii="Tahoma" w:hAnsi="Tahoma" w:cs="B Mitra" w:hint="cs"/>
          <w:sz w:val="28"/>
          <w:szCs w:val="28"/>
          <w:rtl/>
          <w:lang w:bidi="fa-IR"/>
        </w:rPr>
        <w:t>يا</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بَنِيَّ</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إِنَّ</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اللَّهَ</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اصْطَفى‏</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لَكُمُ</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الدِّينَ</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فَلا</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تَمُوتُنَّ</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إِلاَّ</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وَ</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أَنْتُمْ</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مُسْلِمُون‏</w:t>
      </w:r>
      <w:r w:rsidR="006C0753">
        <w:rPr>
          <w:rFonts w:ascii="Tahoma" w:hAnsi="Tahoma" w:cs="B Mitra" w:hint="cs"/>
          <w:sz w:val="28"/>
          <w:szCs w:val="28"/>
          <w:rtl/>
          <w:lang w:bidi="fa-IR"/>
        </w:rPr>
        <w:t>»</w:t>
      </w:r>
      <w:r w:rsidR="006C0753">
        <w:rPr>
          <w:rStyle w:val="FootnoteReference"/>
          <w:rFonts w:ascii="Tahoma" w:hAnsi="Tahoma" w:cs="B Mitra"/>
          <w:sz w:val="28"/>
          <w:szCs w:val="28"/>
          <w:rtl/>
          <w:lang w:bidi="fa-IR"/>
        </w:rPr>
        <w:footnoteReference w:id="11"/>
      </w:r>
      <w:r w:rsidR="006C0753">
        <w:rPr>
          <w:rFonts w:ascii="Tahoma" w:hAnsi="Tahoma" w:cs="B Mitra" w:hint="cs"/>
          <w:sz w:val="28"/>
          <w:szCs w:val="28"/>
          <w:rtl/>
          <w:lang w:bidi="fa-IR"/>
        </w:rPr>
        <w:t xml:space="preserve">، کلمه اسلام به معنای تسلیم خدا بودن است. در آیه بعد نیز همین معنا برای </w:t>
      </w:r>
      <w:r w:rsidR="00BC3FE0">
        <w:rPr>
          <w:rFonts w:ascii="Tahoma" w:hAnsi="Tahoma" w:cs="B Mitra" w:hint="cs"/>
          <w:sz w:val="28"/>
          <w:szCs w:val="28"/>
          <w:rtl/>
          <w:lang w:bidi="fa-IR"/>
        </w:rPr>
        <w:t xml:space="preserve">کلمه مسلمون </w:t>
      </w:r>
      <w:r w:rsidR="006C0753">
        <w:rPr>
          <w:rFonts w:ascii="Tahoma" w:hAnsi="Tahoma" w:cs="B Mitra" w:hint="cs"/>
          <w:sz w:val="28"/>
          <w:szCs w:val="28"/>
          <w:rtl/>
          <w:lang w:bidi="fa-IR"/>
        </w:rPr>
        <w:t>است: «</w:t>
      </w:r>
      <w:r w:rsidR="006C0753" w:rsidRPr="006C0753">
        <w:rPr>
          <w:rFonts w:ascii="Tahoma" w:hAnsi="Tahoma" w:cs="B Mitra" w:hint="cs"/>
          <w:sz w:val="28"/>
          <w:szCs w:val="28"/>
          <w:rtl/>
          <w:lang w:bidi="fa-IR"/>
        </w:rPr>
        <w:t>إِلهاً</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واحِداً</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وَ</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نَحْنُ</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لَهُ</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مُسْلِمُون‏</w:t>
      </w:r>
      <w:r w:rsidR="006C0753">
        <w:rPr>
          <w:rFonts w:ascii="Tahoma" w:hAnsi="Tahoma" w:cs="B Mitra" w:hint="cs"/>
          <w:sz w:val="28"/>
          <w:szCs w:val="28"/>
          <w:rtl/>
          <w:lang w:bidi="fa-IR"/>
        </w:rPr>
        <w:t>»</w:t>
      </w:r>
      <w:r w:rsidR="006C0753">
        <w:rPr>
          <w:rStyle w:val="FootnoteReference"/>
          <w:rFonts w:ascii="Tahoma" w:hAnsi="Tahoma" w:cs="B Mitra"/>
          <w:sz w:val="28"/>
          <w:szCs w:val="28"/>
          <w:rtl/>
          <w:lang w:bidi="fa-IR"/>
        </w:rPr>
        <w:footnoteReference w:id="12"/>
      </w:r>
      <w:r w:rsidR="006C0753">
        <w:rPr>
          <w:rFonts w:ascii="Tahoma" w:hAnsi="Tahoma" w:cs="B Mitra" w:hint="cs"/>
          <w:sz w:val="28"/>
          <w:szCs w:val="28"/>
          <w:rtl/>
          <w:lang w:bidi="fa-IR"/>
        </w:rPr>
        <w:t>. آیه 131 نیز همین معنا را دارد: «</w:t>
      </w:r>
      <w:r w:rsidR="006C0753" w:rsidRPr="006C0753">
        <w:rPr>
          <w:rFonts w:ascii="Tahoma" w:hAnsi="Tahoma" w:cs="B Mitra" w:hint="cs"/>
          <w:sz w:val="28"/>
          <w:szCs w:val="28"/>
          <w:rtl/>
          <w:lang w:bidi="fa-IR"/>
        </w:rPr>
        <w:t>إِذْ</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قالَ</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لَهُ</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رَبُّهُ</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أَسْلِمْ</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قالَ</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أَسْلَمْتُ</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لِرَبِّ</w:t>
      </w:r>
      <w:r w:rsidR="006C0753" w:rsidRPr="006C0753">
        <w:rPr>
          <w:rFonts w:ascii="Tahoma" w:hAnsi="Tahoma" w:cs="B Mitra"/>
          <w:sz w:val="28"/>
          <w:szCs w:val="28"/>
          <w:rtl/>
          <w:lang w:bidi="fa-IR"/>
        </w:rPr>
        <w:t xml:space="preserve"> </w:t>
      </w:r>
      <w:r w:rsidR="006C0753" w:rsidRPr="006C0753">
        <w:rPr>
          <w:rFonts w:ascii="Tahoma" w:hAnsi="Tahoma" w:cs="B Mitra" w:hint="cs"/>
          <w:sz w:val="28"/>
          <w:szCs w:val="28"/>
          <w:rtl/>
          <w:lang w:bidi="fa-IR"/>
        </w:rPr>
        <w:t>الْعالَمينَ</w:t>
      </w:r>
      <w:r w:rsidR="006C0753">
        <w:rPr>
          <w:rFonts w:ascii="Tahoma" w:hAnsi="Tahoma" w:cs="B Mitra" w:hint="cs"/>
          <w:sz w:val="28"/>
          <w:szCs w:val="28"/>
          <w:rtl/>
          <w:lang w:bidi="fa-IR"/>
        </w:rPr>
        <w:t xml:space="preserve">». </w:t>
      </w:r>
    </w:p>
    <w:p w:rsidR="00DE594B" w:rsidRDefault="006C0753" w:rsidP="00BC3FE0">
      <w:pPr>
        <w:jc w:val="both"/>
        <w:rPr>
          <w:rFonts w:ascii="Tahoma" w:hAnsi="Tahoma" w:cs="B Mitra"/>
          <w:sz w:val="28"/>
          <w:szCs w:val="28"/>
          <w:rtl/>
          <w:lang w:bidi="fa-IR"/>
        </w:rPr>
      </w:pPr>
      <w:r>
        <w:rPr>
          <w:rFonts w:ascii="Tahoma" w:hAnsi="Tahoma" w:cs="B Mitra" w:hint="cs"/>
          <w:sz w:val="28"/>
          <w:szCs w:val="28"/>
          <w:rtl/>
          <w:lang w:bidi="fa-IR"/>
        </w:rPr>
        <w:t xml:space="preserve">4. </w:t>
      </w:r>
      <w:r w:rsidR="000E13D2">
        <w:rPr>
          <w:rFonts w:ascii="Tahoma" w:hAnsi="Tahoma" w:cs="B Mitra" w:hint="cs"/>
          <w:sz w:val="28"/>
          <w:szCs w:val="28"/>
          <w:rtl/>
          <w:lang w:bidi="fa-IR"/>
        </w:rPr>
        <w:t>قوانین بشری</w:t>
      </w:r>
      <w:r w:rsidR="00BC3FE0">
        <w:rPr>
          <w:rFonts w:ascii="Tahoma" w:hAnsi="Tahoma" w:cs="B Mitra" w:hint="cs"/>
          <w:sz w:val="28"/>
          <w:szCs w:val="28"/>
          <w:rtl/>
          <w:lang w:bidi="fa-IR"/>
        </w:rPr>
        <w:t>:</w:t>
      </w:r>
      <w:r w:rsidR="000E13D2">
        <w:rPr>
          <w:rFonts w:ascii="Tahoma" w:hAnsi="Tahoma" w:cs="B Mitra" w:hint="cs"/>
          <w:sz w:val="28"/>
          <w:szCs w:val="28"/>
          <w:rtl/>
          <w:lang w:bidi="fa-IR"/>
        </w:rPr>
        <w:t xml:space="preserve"> </w:t>
      </w:r>
      <w:r w:rsidR="00BC3FE0">
        <w:rPr>
          <w:rFonts w:ascii="Tahoma" w:hAnsi="Tahoma" w:cs="B Mitra" w:hint="cs"/>
          <w:sz w:val="28"/>
          <w:szCs w:val="28"/>
          <w:rtl/>
          <w:lang w:bidi="fa-IR"/>
        </w:rPr>
        <w:t xml:space="preserve">قرآن کریم </w:t>
      </w:r>
      <w:r w:rsidR="000E13D2">
        <w:rPr>
          <w:rFonts w:ascii="Tahoma" w:hAnsi="Tahoma" w:cs="B Mitra" w:hint="cs"/>
          <w:sz w:val="28"/>
          <w:szCs w:val="28"/>
          <w:rtl/>
          <w:lang w:bidi="fa-IR"/>
        </w:rPr>
        <w:t>در جریان حضرت یوسف (ع) می فرماید: «</w:t>
      </w:r>
      <w:r w:rsidR="000E13D2" w:rsidRPr="000E13D2">
        <w:rPr>
          <w:rFonts w:ascii="Tahoma" w:hAnsi="Tahoma" w:cs="B Mitra" w:hint="cs"/>
          <w:sz w:val="28"/>
          <w:szCs w:val="28"/>
          <w:rtl/>
          <w:lang w:bidi="fa-IR"/>
        </w:rPr>
        <w:t>كَذلِكَ</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كِدْنا</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لِيُوسُفَ</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ما</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كانَ</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لِيَأْخُذَ</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أَخاهُ</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في‏</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دينِ</w:t>
      </w:r>
      <w:r w:rsidR="000E13D2" w:rsidRPr="000E13D2">
        <w:rPr>
          <w:rFonts w:ascii="Tahoma" w:hAnsi="Tahoma" w:cs="B Mitra"/>
          <w:sz w:val="28"/>
          <w:szCs w:val="28"/>
          <w:rtl/>
          <w:lang w:bidi="fa-IR"/>
        </w:rPr>
        <w:t xml:space="preserve"> </w:t>
      </w:r>
      <w:r w:rsidR="000E13D2" w:rsidRPr="000E13D2">
        <w:rPr>
          <w:rFonts w:ascii="Tahoma" w:hAnsi="Tahoma" w:cs="B Mitra" w:hint="cs"/>
          <w:sz w:val="28"/>
          <w:szCs w:val="28"/>
          <w:rtl/>
          <w:lang w:bidi="fa-IR"/>
        </w:rPr>
        <w:t>الْمَلِك‏</w:t>
      </w:r>
      <w:r w:rsidR="000E13D2">
        <w:rPr>
          <w:rFonts w:ascii="Tahoma" w:hAnsi="Tahoma" w:cs="B Mitra" w:hint="cs"/>
          <w:sz w:val="28"/>
          <w:szCs w:val="28"/>
          <w:rtl/>
          <w:lang w:bidi="fa-IR"/>
        </w:rPr>
        <w:t>»</w:t>
      </w:r>
      <w:r w:rsidR="00FA27B4">
        <w:rPr>
          <w:rFonts w:ascii="Tahoma" w:hAnsi="Tahoma" w:cs="B Mitra" w:hint="cs"/>
          <w:sz w:val="28"/>
          <w:szCs w:val="28"/>
          <w:rtl/>
          <w:lang w:bidi="fa-IR"/>
        </w:rPr>
        <w:t>.</w:t>
      </w:r>
      <w:r w:rsidR="000E13D2">
        <w:rPr>
          <w:rStyle w:val="FootnoteReference"/>
          <w:rFonts w:ascii="Tahoma" w:hAnsi="Tahoma" w:cs="B Mitra"/>
          <w:sz w:val="28"/>
          <w:szCs w:val="28"/>
          <w:rtl/>
          <w:lang w:bidi="fa-IR"/>
        </w:rPr>
        <w:footnoteReference w:id="13"/>
      </w:r>
    </w:p>
    <w:p w:rsidR="00FA27B4" w:rsidRDefault="00FA27B4" w:rsidP="00BC3FE0">
      <w:pPr>
        <w:jc w:val="both"/>
        <w:rPr>
          <w:rFonts w:ascii="Tahoma" w:hAnsi="Tahoma" w:cs="B Mitra"/>
          <w:sz w:val="28"/>
          <w:szCs w:val="28"/>
          <w:rtl/>
          <w:lang w:bidi="fa-IR"/>
        </w:rPr>
      </w:pPr>
      <w:r>
        <w:rPr>
          <w:rFonts w:ascii="Tahoma" w:hAnsi="Tahoma" w:cs="B Mitra" w:hint="cs"/>
          <w:sz w:val="28"/>
          <w:szCs w:val="28"/>
          <w:rtl/>
          <w:lang w:bidi="fa-IR"/>
        </w:rPr>
        <w:t>5. دین به معنای شریعت</w:t>
      </w:r>
      <w:r w:rsidR="00BC3FE0">
        <w:rPr>
          <w:rFonts w:ascii="Tahoma" w:hAnsi="Tahoma" w:cs="B Mitra" w:hint="cs"/>
          <w:sz w:val="28"/>
          <w:szCs w:val="28"/>
          <w:rtl/>
          <w:lang w:bidi="fa-IR"/>
        </w:rPr>
        <w:t>:</w:t>
      </w:r>
      <w:r>
        <w:rPr>
          <w:rFonts w:ascii="Tahoma" w:hAnsi="Tahoma" w:cs="B Mitra" w:hint="cs"/>
          <w:sz w:val="28"/>
          <w:szCs w:val="28"/>
          <w:rtl/>
          <w:lang w:bidi="fa-IR"/>
        </w:rPr>
        <w:t xml:space="preserve"> «</w:t>
      </w:r>
      <w:r w:rsidRPr="00FA27B4">
        <w:rPr>
          <w:rFonts w:ascii="Tahoma" w:hAnsi="Tahoma" w:cs="B Mitra" w:hint="cs"/>
          <w:sz w:val="28"/>
          <w:szCs w:val="28"/>
          <w:rtl/>
          <w:lang w:bidi="fa-IR"/>
        </w:rPr>
        <w:t>شَرَعَ</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لَكُمْ</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مِنَ</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الدِّينِ</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ما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وَصَّى</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بِهِ</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نُوحاً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وَ</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الَّذي</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أَوْحَيْنا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إِلَيْكَ</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وَ</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ما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وَصَّيْنا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بِهِ</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إِبْراهيمَ</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وَ</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مُوسى‏</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وَ</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عيسى‏</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أَنْ</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أَقيمُوا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الدِّينَ</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وَ</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لا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تَتَفَرَّقُوا</w:t>
      </w:r>
      <w:r w:rsidRPr="00FA27B4">
        <w:rPr>
          <w:rFonts w:ascii="Tahoma" w:hAnsi="Tahoma" w:cs="B Mitra"/>
          <w:sz w:val="28"/>
          <w:szCs w:val="28"/>
          <w:rtl/>
          <w:lang w:bidi="fa-IR"/>
        </w:rPr>
        <w:t xml:space="preserve"> </w:t>
      </w:r>
      <w:r w:rsidRPr="00FA27B4">
        <w:rPr>
          <w:rFonts w:ascii="Tahoma" w:hAnsi="Tahoma" w:cs="B Mitra" w:hint="cs"/>
          <w:sz w:val="28"/>
          <w:szCs w:val="28"/>
          <w:rtl/>
          <w:lang w:bidi="fa-IR"/>
        </w:rPr>
        <w:t>فيهِ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4"/>
      </w:r>
      <w:r>
        <w:rPr>
          <w:rFonts w:ascii="Tahoma" w:hAnsi="Tahoma" w:cs="B Mitra" w:hint="cs"/>
          <w:sz w:val="28"/>
          <w:szCs w:val="28"/>
          <w:rtl/>
          <w:lang w:bidi="fa-IR"/>
        </w:rPr>
        <w:t xml:space="preserve"> </w:t>
      </w:r>
      <w:r w:rsidR="00BE4257">
        <w:rPr>
          <w:rFonts w:ascii="Tahoma" w:hAnsi="Tahoma" w:cs="B Mitra" w:hint="cs"/>
          <w:sz w:val="28"/>
          <w:szCs w:val="28"/>
          <w:rtl/>
          <w:lang w:bidi="fa-IR"/>
        </w:rPr>
        <w:t>در آیه دیگری آمده است: «</w:t>
      </w:r>
      <w:r w:rsidR="00BE4257" w:rsidRPr="00BE4257">
        <w:rPr>
          <w:rFonts w:ascii="Tahoma" w:hAnsi="Tahoma" w:cs="B Mitra" w:hint="cs"/>
          <w:sz w:val="28"/>
          <w:szCs w:val="28"/>
          <w:rtl/>
          <w:lang w:bidi="fa-IR"/>
        </w:rPr>
        <w:t>يا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أَهْلَ</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الْكِتابِ</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تَغْلُوا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في‏</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دينِكُمْ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تَقُولُوا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عَلَى</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اللَّهِ</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إِلاَّ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الْحَق‏</w:t>
      </w:r>
      <w:r w:rsidR="00BE4257">
        <w:rPr>
          <w:rFonts w:ascii="Tahoma" w:hAnsi="Tahoma" w:cs="B Mitra" w:hint="cs"/>
          <w:sz w:val="28"/>
          <w:szCs w:val="28"/>
          <w:rtl/>
          <w:lang w:bidi="fa-IR"/>
        </w:rPr>
        <w:t>».</w:t>
      </w:r>
      <w:r w:rsidR="00BE4257">
        <w:rPr>
          <w:rStyle w:val="FootnoteReference"/>
          <w:rFonts w:ascii="Tahoma" w:hAnsi="Tahoma" w:cs="B Mitra"/>
          <w:sz w:val="28"/>
          <w:szCs w:val="28"/>
          <w:rtl/>
          <w:lang w:bidi="fa-IR"/>
        </w:rPr>
        <w:footnoteReference w:id="15"/>
      </w:r>
      <w:r w:rsidR="00BE4257">
        <w:rPr>
          <w:rFonts w:ascii="Tahoma" w:hAnsi="Tahoma" w:cs="B Mitra" w:hint="cs"/>
          <w:sz w:val="28"/>
          <w:szCs w:val="28"/>
          <w:rtl/>
          <w:lang w:bidi="fa-IR"/>
        </w:rPr>
        <w:t xml:space="preserve"> در آیه «</w:t>
      </w:r>
      <w:r w:rsidR="00BE4257" w:rsidRPr="00BE4257">
        <w:rPr>
          <w:rFonts w:ascii="Tahoma" w:hAnsi="Tahoma" w:cs="B Mitra" w:hint="cs"/>
          <w:sz w:val="28"/>
          <w:szCs w:val="28"/>
          <w:rtl/>
          <w:lang w:bidi="fa-IR"/>
        </w:rPr>
        <w:t>هُوَ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الَّذي</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أَرْسَلَ</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رَسُولَهُ</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بِالْهُدى‏</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دينِ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الْحَقِّ</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لِيُظْهِرَهُ</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عَلَى</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الدِّينِ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كُلِّهِ</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كَرِهَ</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الْمُشْرِكُون‏</w:t>
      </w:r>
      <w:r w:rsidR="00BE4257">
        <w:rPr>
          <w:rFonts w:ascii="Tahoma" w:hAnsi="Tahoma" w:cs="B Mitra" w:hint="cs"/>
          <w:sz w:val="28"/>
          <w:szCs w:val="28"/>
          <w:rtl/>
          <w:lang w:bidi="fa-IR"/>
        </w:rPr>
        <w:t>»</w:t>
      </w:r>
      <w:r w:rsidR="00BE4257">
        <w:rPr>
          <w:rStyle w:val="FootnoteReference"/>
          <w:rFonts w:ascii="Tahoma" w:hAnsi="Tahoma" w:cs="B Mitra"/>
          <w:sz w:val="28"/>
          <w:szCs w:val="28"/>
          <w:rtl/>
          <w:lang w:bidi="fa-IR"/>
        </w:rPr>
        <w:footnoteReference w:id="16"/>
      </w:r>
      <w:r w:rsidR="00BE4257">
        <w:rPr>
          <w:rFonts w:ascii="Tahoma" w:hAnsi="Tahoma" w:cs="B Mitra" w:hint="cs"/>
          <w:sz w:val="28"/>
          <w:szCs w:val="28"/>
          <w:rtl/>
          <w:lang w:bidi="fa-IR"/>
        </w:rPr>
        <w:t>، مراد از دین حق، همان هدایت الهی یعنی اسلام است. آیه نفر نیز همین معنا را دارد :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ما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كانَ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الْمُؤْمِنُونَ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لِيَنْفِرُوا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كَافَّةً</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فَلَوْ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نَفَرَ</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مِنْ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كُلِّ</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فِرْقَةٍ</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مِنْهُمْ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طائِفَةٌ</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لِيَتَفَقَّهُوا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فِي</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الدِّين‏</w:t>
      </w:r>
      <w:r w:rsidR="00BE4257">
        <w:rPr>
          <w:rFonts w:ascii="Tahoma" w:hAnsi="Tahoma" w:cs="B Mitra" w:hint="cs"/>
          <w:sz w:val="28"/>
          <w:szCs w:val="28"/>
          <w:rtl/>
          <w:lang w:bidi="fa-IR"/>
        </w:rPr>
        <w:t>»</w:t>
      </w:r>
      <w:r w:rsidR="00BE4257">
        <w:rPr>
          <w:rStyle w:val="FootnoteReference"/>
          <w:rFonts w:ascii="Tahoma" w:hAnsi="Tahoma" w:cs="B Mitra"/>
          <w:sz w:val="28"/>
          <w:szCs w:val="28"/>
          <w:rtl/>
          <w:lang w:bidi="fa-IR"/>
        </w:rPr>
        <w:footnoteReference w:id="17"/>
      </w:r>
      <w:r w:rsidR="00BE4257">
        <w:rPr>
          <w:rFonts w:ascii="Tahoma" w:hAnsi="Tahoma" w:cs="B Mitra" w:hint="cs"/>
          <w:sz w:val="28"/>
          <w:szCs w:val="28"/>
          <w:rtl/>
          <w:lang w:bidi="fa-IR"/>
        </w:rPr>
        <w:t>. مراد از دین، آیین و شریعت اسلام است که شامل همه بخش های آن می شود. در آیه اکمال دین نیز، دین به معنای شریعت اسلام است: «</w:t>
      </w:r>
      <w:r w:rsidR="00BE4257" w:rsidRPr="00BE4257">
        <w:rPr>
          <w:rFonts w:ascii="Tahoma" w:hAnsi="Tahoma" w:cs="B Mitra" w:hint="cs"/>
          <w:sz w:val="28"/>
          <w:szCs w:val="28"/>
          <w:rtl/>
          <w:lang w:bidi="fa-IR"/>
        </w:rPr>
        <w:t>ِ</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الْيَوْمَ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أَكْمَلْتُ</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دينَكُمْ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أَتْمَمْتُ</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عَلَيْكُمْ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نِعْمَتي‏</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رَضيتُ</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لَكُمُ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الْإِسْلامَ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ديناً</w:t>
      </w:r>
      <w:r w:rsidR="00BE4257" w:rsidRPr="00BE4257">
        <w:rPr>
          <w:rFonts w:ascii="Tahoma" w:hAnsi="Tahoma" w:cs="B Mitra"/>
          <w:sz w:val="28"/>
          <w:szCs w:val="28"/>
          <w:rtl/>
          <w:lang w:bidi="fa-IR"/>
        </w:rPr>
        <w:t xml:space="preserve"> </w:t>
      </w:r>
      <w:r w:rsidR="00BE4257">
        <w:rPr>
          <w:rFonts w:ascii="Tahoma" w:hAnsi="Tahoma" w:cs="B Mitra" w:hint="cs"/>
          <w:sz w:val="28"/>
          <w:szCs w:val="28"/>
          <w:rtl/>
          <w:lang w:bidi="fa-IR"/>
        </w:rPr>
        <w:t>»</w:t>
      </w:r>
      <w:r w:rsidR="00BE4257">
        <w:rPr>
          <w:rStyle w:val="FootnoteReference"/>
          <w:rFonts w:ascii="Tahoma" w:hAnsi="Tahoma" w:cs="B Mitra"/>
          <w:sz w:val="28"/>
          <w:szCs w:val="28"/>
          <w:rtl/>
          <w:lang w:bidi="fa-IR"/>
        </w:rPr>
        <w:footnoteReference w:id="18"/>
      </w:r>
      <w:r w:rsidR="00BE4257">
        <w:rPr>
          <w:rFonts w:ascii="Tahoma" w:hAnsi="Tahoma" w:cs="B Mitra" w:hint="cs"/>
          <w:sz w:val="28"/>
          <w:szCs w:val="28"/>
          <w:rtl/>
          <w:lang w:bidi="fa-IR"/>
        </w:rPr>
        <w:t xml:space="preserve"> و آیه «</w:t>
      </w:r>
      <w:r w:rsidR="00BE4257" w:rsidRPr="00BE4257">
        <w:rPr>
          <w:rFonts w:ascii="Tahoma" w:hAnsi="Tahoma" w:cs="B Mitra" w:hint="cs"/>
          <w:sz w:val="28"/>
          <w:szCs w:val="28"/>
          <w:rtl/>
          <w:lang w:bidi="fa-IR"/>
        </w:rPr>
        <w:t>ْ</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ما</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جَعَلَ</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عَلَيْكُمْ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فِي</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الدِّينِ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مِنْ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حَرَجٍ</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مِلَّةَ</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أَبيكُمْ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إِبْراهيمَ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هُوَ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سَمَّاكُمُ</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الْمُسْلِمينَ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مِنْ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قَبْل‏</w:t>
      </w:r>
      <w:r w:rsidR="00BE4257">
        <w:rPr>
          <w:rFonts w:ascii="Tahoma" w:hAnsi="Tahoma" w:cs="B Mitra" w:hint="cs"/>
          <w:sz w:val="28"/>
          <w:szCs w:val="28"/>
          <w:rtl/>
          <w:lang w:bidi="fa-IR"/>
        </w:rPr>
        <w:t>»</w:t>
      </w:r>
      <w:r w:rsidR="00BE4257">
        <w:rPr>
          <w:rStyle w:val="FootnoteReference"/>
          <w:rFonts w:ascii="Tahoma" w:hAnsi="Tahoma" w:cs="B Mitra"/>
          <w:sz w:val="28"/>
          <w:szCs w:val="28"/>
          <w:rtl/>
          <w:lang w:bidi="fa-IR"/>
        </w:rPr>
        <w:footnoteReference w:id="19"/>
      </w:r>
      <w:r w:rsidR="00BE4257">
        <w:rPr>
          <w:rFonts w:ascii="Tahoma" w:hAnsi="Tahoma" w:cs="B Mitra" w:hint="cs"/>
          <w:sz w:val="28"/>
          <w:szCs w:val="28"/>
          <w:rtl/>
          <w:lang w:bidi="fa-IR"/>
        </w:rPr>
        <w:t xml:space="preserve"> نیز همین گونه است و آیه به معنای صرف </w:t>
      </w:r>
      <w:r w:rsidR="00BE4257">
        <w:rPr>
          <w:rFonts w:ascii="Tahoma" w:hAnsi="Tahoma" w:cs="B Mitra" w:hint="cs"/>
          <w:sz w:val="28"/>
          <w:szCs w:val="28"/>
          <w:rtl/>
          <w:lang w:bidi="fa-IR"/>
        </w:rPr>
        <w:lastRenderedPageBreak/>
        <w:t>تسلیم بودن نیست</w:t>
      </w:r>
      <w:r w:rsidR="00BC3FE0">
        <w:rPr>
          <w:rFonts w:ascii="Tahoma" w:hAnsi="Tahoma" w:cs="B Mitra" w:hint="cs"/>
          <w:sz w:val="28"/>
          <w:szCs w:val="28"/>
          <w:rtl/>
          <w:lang w:bidi="fa-IR"/>
        </w:rPr>
        <w:t>،</w:t>
      </w:r>
      <w:r w:rsidR="00BE4257">
        <w:rPr>
          <w:rFonts w:ascii="Tahoma" w:hAnsi="Tahoma" w:cs="B Mitra" w:hint="cs"/>
          <w:sz w:val="28"/>
          <w:szCs w:val="28"/>
          <w:rtl/>
          <w:lang w:bidi="fa-IR"/>
        </w:rPr>
        <w:t xml:space="preserve"> بلکه به معنای قالب و نوع تسلیم بودن است. آیه سوره نصر نیز به معنای شریعت اسلام است</w:t>
      </w:r>
      <w:r w:rsidR="00BC3FE0">
        <w:rPr>
          <w:rFonts w:ascii="Tahoma" w:hAnsi="Tahoma" w:cs="B Mitra" w:hint="cs"/>
          <w:sz w:val="28"/>
          <w:szCs w:val="28"/>
          <w:rtl/>
          <w:lang w:bidi="fa-IR"/>
        </w:rPr>
        <w:t>:</w:t>
      </w:r>
      <w:r w:rsidR="00BE4257">
        <w:rPr>
          <w:rFonts w:ascii="Tahoma" w:hAnsi="Tahoma" w:cs="B Mitra" w:hint="cs"/>
          <w:sz w:val="28"/>
          <w:szCs w:val="28"/>
          <w:rtl/>
          <w:lang w:bidi="fa-IR"/>
        </w:rPr>
        <w:t xml:space="preserve"> «</w:t>
      </w:r>
      <w:r w:rsidR="00BE4257" w:rsidRPr="00BE4257">
        <w:rPr>
          <w:rFonts w:ascii="Tahoma" w:hAnsi="Tahoma" w:cs="B Mitra" w:hint="cs"/>
          <w:sz w:val="28"/>
          <w:szCs w:val="28"/>
          <w:rtl/>
          <w:lang w:bidi="fa-IR"/>
        </w:rPr>
        <w:t>وَ</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رَأَيْتَ</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النَّاسَ</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يَدْخُلُونَ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في‏</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دينِ</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اللَّهِ</w:t>
      </w:r>
      <w:r w:rsidR="00BE4257" w:rsidRPr="00BE4257">
        <w:rPr>
          <w:rFonts w:ascii="Tahoma" w:hAnsi="Tahoma" w:cs="B Mitra"/>
          <w:sz w:val="28"/>
          <w:szCs w:val="28"/>
          <w:rtl/>
          <w:lang w:bidi="fa-IR"/>
        </w:rPr>
        <w:t xml:space="preserve"> </w:t>
      </w:r>
      <w:r w:rsidR="00BE4257" w:rsidRPr="00BE4257">
        <w:rPr>
          <w:rFonts w:ascii="Tahoma" w:hAnsi="Tahoma" w:cs="B Mitra" w:hint="cs"/>
          <w:sz w:val="28"/>
          <w:szCs w:val="28"/>
          <w:rtl/>
          <w:lang w:bidi="fa-IR"/>
        </w:rPr>
        <w:t>أَفْواجا</w:t>
      </w:r>
      <w:r w:rsidR="00BE4257">
        <w:rPr>
          <w:rFonts w:ascii="Tahoma" w:hAnsi="Tahoma" w:cs="B Mitra" w:hint="cs"/>
          <w:sz w:val="28"/>
          <w:szCs w:val="28"/>
          <w:rtl/>
          <w:lang w:bidi="fa-IR"/>
        </w:rPr>
        <w:t>».</w:t>
      </w:r>
      <w:r w:rsidR="00BE4257">
        <w:rPr>
          <w:rStyle w:val="FootnoteReference"/>
          <w:rFonts w:ascii="Tahoma" w:hAnsi="Tahoma" w:cs="B Mitra"/>
          <w:sz w:val="28"/>
          <w:szCs w:val="28"/>
          <w:rtl/>
          <w:lang w:bidi="fa-IR"/>
        </w:rPr>
        <w:footnoteReference w:id="20"/>
      </w:r>
    </w:p>
    <w:p w:rsidR="004954DE" w:rsidRDefault="004954DE" w:rsidP="004954DE">
      <w:pPr>
        <w:jc w:val="both"/>
        <w:rPr>
          <w:rFonts w:ascii="Tahoma" w:hAnsi="Tahoma" w:cs="B Mitra"/>
          <w:sz w:val="28"/>
          <w:szCs w:val="28"/>
          <w:rtl/>
          <w:lang w:bidi="fa-IR"/>
        </w:rPr>
      </w:pPr>
      <w:r>
        <w:rPr>
          <w:rFonts w:ascii="Tahoma" w:hAnsi="Tahoma" w:cs="B Mitra" w:hint="cs"/>
          <w:sz w:val="28"/>
          <w:szCs w:val="28"/>
          <w:rtl/>
          <w:lang w:bidi="fa-IR"/>
        </w:rPr>
        <w:t xml:space="preserve">بنابراین فرمایش علامه طباطبایی که دین را اعم از شریعت گرفته اند در برخی کاربردها درست اما در برخی دیگر درست نیست. </w:t>
      </w:r>
    </w:p>
    <w:p w:rsidR="00DE594B" w:rsidRDefault="004954DE" w:rsidP="004954DE">
      <w:pPr>
        <w:jc w:val="both"/>
        <w:rPr>
          <w:rFonts w:ascii="Tahoma" w:hAnsi="Tahoma" w:cs="B Mitra"/>
          <w:sz w:val="28"/>
          <w:szCs w:val="28"/>
          <w:rtl/>
          <w:lang w:bidi="fa-IR"/>
        </w:rPr>
      </w:pPr>
      <w:r>
        <w:rPr>
          <w:rFonts w:ascii="Tahoma" w:hAnsi="Tahoma" w:cs="B Mitra" w:hint="cs"/>
          <w:sz w:val="28"/>
          <w:szCs w:val="28"/>
          <w:rtl/>
          <w:lang w:bidi="fa-IR"/>
        </w:rPr>
        <w:t xml:space="preserve">علامه طباطبایی در توجیه آیه 13 سوره شوری، که ظاهر آیه نشان می دهد دین مساوق با شریعت </w:t>
      </w:r>
      <w:r w:rsidR="009133F3">
        <w:rPr>
          <w:rFonts w:ascii="Tahoma" w:hAnsi="Tahoma" w:cs="B Mitra" w:hint="cs"/>
          <w:sz w:val="28"/>
          <w:szCs w:val="28"/>
          <w:rtl/>
          <w:lang w:bidi="fa-IR"/>
        </w:rPr>
        <w:t xml:space="preserve">است </w:t>
      </w:r>
      <w:r>
        <w:rPr>
          <w:rFonts w:ascii="Tahoma" w:hAnsi="Tahoma" w:cs="B Mitra" w:hint="cs"/>
          <w:sz w:val="28"/>
          <w:szCs w:val="28"/>
          <w:rtl/>
          <w:lang w:bidi="fa-IR"/>
        </w:rPr>
        <w:t>گفته اند: این آیه منافاتی با اخص بودن شریعت از دین ندارد</w:t>
      </w:r>
      <w:r w:rsidR="009133F3">
        <w:rPr>
          <w:rFonts w:ascii="Tahoma" w:hAnsi="Tahoma" w:cs="B Mitra" w:hint="cs"/>
          <w:sz w:val="28"/>
          <w:szCs w:val="28"/>
          <w:rtl/>
          <w:lang w:bidi="fa-IR"/>
        </w:rPr>
        <w:t>،</w:t>
      </w:r>
      <w:r>
        <w:rPr>
          <w:rFonts w:ascii="Tahoma" w:hAnsi="Tahoma" w:cs="B Mitra" w:hint="cs"/>
          <w:sz w:val="28"/>
          <w:szCs w:val="28"/>
          <w:rtl/>
          <w:lang w:bidi="fa-IR"/>
        </w:rPr>
        <w:t xml:space="preserve"> زیرا آیه در مقام بیان این است که شریعت اسلام، همه مزایایی شرایع قبلی </w:t>
      </w:r>
      <w:r w:rsidR="009133F3">
        <w:rPr>
          <w:rFonts w:ascii="Tahoma" w:hAnsi="Tahoma" w:cs="B Mitra" w:hint="cs"/>
          <w:sz w:val="28"/>
          <w:szCs w:val="28"/>
          <w:rtl/>
          <w:lang w:bidi="fa-IR"/>
        </w:rPr>
        <w:t xml:space="preserve">را </w:t>
      </w:r>
      <w:r>
        <w:rPr>
          <w:rFonts w:ascii="Tahoma" w:hAnsi="Tahoma" w:cs="B Mitra" w:hint="cs"/>
          <w:sz w:val="28"/>
          <w:szCs w:val="28"/>
          <w:rtl/>
          <w:lang w:bidi="fa-IR"/>
        </w:rPr>
        <w:t xml:space="preserve">دارد و خودش نیز امتیاز ویژه ای دارد. </w:t>
      </w:r>
      <w:r>
        <w:rPr>
          <w:rStyle w:val="FootnoteReference"/>
          <w:rFonts w:ascii="Tahoma" w:hAnsi="Tahoma" w:cs="B Mitra"/>
          <w:sz w:val="28"/>
          <w:szCs w:val="28"/>
          <w:rtl/>
          <w:lang w:bidi="fa-IR"/>
        </w:rPr>
        <w:footnoteReference w:id="21"/>
      </w:r>
      <w:r>
        <w:rPr>
          <w:rFonts w:ascii="Tahoma" w:hAnsi="Tahoma" w:cs="B Mitra" w:hint="cs"/>
          <w:sz w:val="28"/>
          <w:szCs w:val="28"/>
          <w:rtl/>
          <w:lang w:bidi="fa-IR"/>
        </w:rPr>
        <w:t xml:space="preserve"> </w:t>
      </w:r>
    </w:p>
    <w:p w:rsidR="003308CB" w:rsidRDefault="007A00EE" w:rsidP="009133F3">
      <w:pPr>
        <w:jc w:val="both"/>
        <w:rPr>
          <w:rFonts w:ascii="Tahoma" w:hAnsi="Tahoma" w:cs="B Mitra" w:hint="cs"/>
          <w:sz w:val="28"/>
          <w:szCs w:val="28"/>
          <w:rtl/>
          <w:lang w:bidi="fa-IR"/>
        </w:rPr>
      </w:pPr>
      <w:r>
        <w:rPr>
          <w:rFonts w:ascii="Tahoma" w:hAnsi="Tahoma" w:cs="B Mitra" w:hint="cs"/>
          <w:sz w:val="28"/>
          <w:szCs w:val="28"/>
          <w:rtl/>
          <w:lang w:bidi="fa-IR"/>
        </w:rPr>
        <w:t>این بیان اشکال را برطرف نمی کند</w:t>
      </w:r>
      <w:r w:rsidR="009133F3">
        <w:rPr>
          <w:rFonts w:ascii="Tahoma" w:hAnsi="Tahoma" w:cs="B Mitra" w:hint="cs"/>
          <w:sz w:val="28"/>
          <w:szCs w:val="28"/>
          <w:rtl/>
          <w:lang w:bidi="fa-IR"/>
        </w:rPr>
        <w:t>،</w:t>
      </w:r>
      <w:r>
        <w:rPr>
          <w:rFonts w:ascii="Tahoma" w:hAnsi="Tahoma" w:cs="B Mitra" w:hint="cs"/>
          <w:sz w:val="28"/>
          <w:szCs w:val="28"/>
          <w:rtl/>
          <w:lang w:bidi="fa-IR"/>
        </w:rPr>
        <w:t xml:space="preserve"> زیرا بالاخره دین در این آیه به معنای شریعت مصطلح است. بله دین اسلام مزایای ادیان قبلی را دارد اما این مساله منافاتی ندارد که دین به معنای شریعت بوده باشد. </w:t>
      </w:r>
    </w:p>
    <w:p w:rsidR="007A00EE" w:rsidRDefault="007A00EE" w:rsidP="009133F3">
      <w:pPr>
        <w:jc w:val="both"/>
        <w:rPr>
          <w:rFonts w:ascii="Tahoma" w:hAnsi="Tahoma" w:cs="B Mitra"/>
          <w:sz w:val="28"/>
          <w:szCs w:val="28"/>
          <w:rtl/>
          <w:lang w:bidi="fa-IR"/>
        </w:rPr>
      </w:pPr>
      <w:r>
        <w:rPr>
          <w:rFonts w:ascii="Tahoma" w:hAnsi="Tahoma" w:cs="B Mitra" w:hint="cs"/>
          <w:sz w:val="28"/>
          <w:szCs w:val="28"/>
          <w:rtl/>
          <w:lang w:bidi="fa-IR"/>
        </w:rPr>
        <w:t xml:space="preserve">مرحوم علامه معتقد هستند که شرایع الهی همین </w:t>
      </w:r>
      <w:r w:rsidR="009133F3">
        <w:rPr>
          <w:rFonts w:ascii="Tahoma" w:hAnsi="Tahoma" w:cs="B Mitra" w:hint="cs"/>
          <w:sz w:val="28"/>
          <w:szCs w:val="28"/>
          <w:rtl/>
          <w:lang w:bidi="fa-IR"/>
        </w:rPr>
        <w:t xml:space="preserve">پنج شریعتی </w:t>
      </w:r>
      <w:r>
        <w:rPr>
          <w:rFonts w:ascii="Tahoma" w:hAnsi="Tahoma" w:cs="B Mitra" w:hint="cs"/>
          <w:sz w:val="28"/>
          <w:szCs w:val="28"/>
          <w:rtl/>
          <w:lang w:bidi="fa-IR"/>
        </w:rPr>
        <w:t>بوده اند که در این آیه آمده است</w:t>
      </w:r>
      <w:r w:rsidR="009133F3">
        <w:rPr>
          <w:rFonts w:ascii="Tahoma" w:hAnsi="Tahoma" w:cs="B Mitra" w:hint="cs"/>
          <w:sz w:val="28"/>
          <w:szCs w:val="28"/>
          <w:rtl/>
          <w:lang w:bidi="fa-IR"/>
        </w:rPr>
        <w:t>،</w:t>
      </w:r>
      <w:r>
        <w:rPr>
          <w:rFonts w:ascii="Tahoma" w:hAnsi="Tahoma" w:cs="B Mitra" w:hint="cs"/>
          <w:sz w:val="28"/>
          <w:szCs w:val="28"/>
          <w:rtl/>
          <w:lang w:bidi="fa-IR"/>
        </w:rPr>
        <w:t xml:space="preserve"> زیرا آیه در مقام مقایسه اسلام و شرایع دیگر است. اما این استدلال نیز تمام نیست، زیرا ذکر این چند شریعت به خاطر تناسب بیشتر آنها با شریعت اسلام است. </w:t>
      </w:r>
    </w:p>
    <w:p w:rsidR="000307BE" w:rsidRDefault="000307BE" w:rsidP="009133F3">
      <w:pPr>
        <w:jc w:val="both"/>
        <w:rPr>
          <w:rFonts w:ascii="Tahoma" w:hAnsi="Tahoma" w:cs="B Mitra"/>
          <w:sz w:val="28"/>
          <w:szCs w:val="28"/>
          <w:rtl/>
          <w:lang w:bidi="fa-IR"/>
        </w:rPr>
      </w:pPr>
      <w:r>
        <w:rPr>
          <w:rFonts w:ascii="Tahoma" w:hAnsi="Tahoma" w:cs="B Mitra" w:hint="cs"/>
          <w:sz w:val="28"/>
          <w:szCs w:val="28"/>
          <w:rtl/>
          <w:lang w:bidi="fa-IR"/>
        </w:rPr>
        <w:t xml:space="preserve"> </w:t>
      </w:r>
      <w:r w:rsidR="007A00EE">
        <w:rPr>
          <w:rFonts w:ascii="Tahoma" w:hAnsi="Tahoma" w:cs="B Mitra" w:hint="cs"/>
          <w:sz w:val="28"/>
          <w:szCs w:val="28"/>
          <w:rtl/>
          <w:lang w:bidi="fa-IR"/>
        </w:rPr>
        <w:t>اما دلیل بر اینکه قبل از حضرت نوح (ع) شریعت بوده، همان است که در جلسات قبل بیان شد. در آن</w:t>
      </w:r>
      <w:r w:rsidR="009133F3">
        <w:rPr>
          <w:rFonts w:ascii="Tahoma" w:hAnsi="Tahoma" w:cs="B Mitra" w:hint="cs"/>
          <w:sz w:val="28"/>
          <w:szCs w:val="28"/>
          <w:rtl/>
          <w:lang w:bidi="fa-IR"/>
        </w:rPr>
        <w:t xml:space="preserve"> جا </w:t>
      </w:r>
      <w:r w:rsidR="007A00EE">
        <w:rPr>
          <w:rFonts w:ascii="Tahoma" w:hAnsi="Tahoma" w:cs="B Mitra" w:hint="cs"/>
          <w:sz w:val="28"/>
          <w:szCs w:val="28"/>
          <w:rtl/>
          <w:lang w:bidi="fa-IR"/>
        </w:rPr>
        <w:t xml:space="preserve">بیان شد </w:t>
      </w:r>
      <w:r w:rsidR="009133F3">
        <w:rPr>
          <w:rFonts w:ascii="Tahoma" w:hAnsi="Tahoma" w:cs="B Mitra" w:hint="cs"/>
          <w:sz w:val="28"/>
          <w:szCs w:val="28"/>
          <w:rtl/>
          <w:lang w:bidi="fa-IR"/>
        </w:rPr>
        <w:t xml:space="preserve">که </w:t>
      </w:r>
      <w:r w:rsidR="007A00EE">
        <w:rPr>
          <w:rFonts w:ascii="Tahoma" w:hAnsi="Tahoma" w:cs="B Mitra" w:hint="cs"/>
          <w:sz w:val="28"/>
          <w:szCs w:val="28"/>
          <w:rtl/>
          <w:lang w:bidi="fa-IR"/>
        </w:rPr>
        <w:t xml:space="preserve">شریعت عبارت است از مجموعه از قوانین در زمینه </w:t>
      </w:r>
      <w:r w:rsidR="009133F3">
        <w:rPr>
          <w:rFonts w:ascii="Tahoma" w:hAnsi="Tahoma" w:cs="B Mitra" w:hint="cs"/>
          <w:sz w:val="28"/>
          <w:szCs w:val="28"/>
          <w:rtl/>
          <w:lang w:bidi="fa-IR"/>
        </w:rPr>
        <w:t xml:space="preserve">اعتقادات و </w:t>
      </w:r>
      <w:r w:rsidR="007A00EE">
        <w:rPr>
          <w:rFonts w:ascii="Tahoma" w:hAnsi="Tahoma" w:cs="B Mitra" w:hint="cs"/>
          <w:sz w:val="28"/>
          <w:szCs w:val="28"/>
          <w:rtl/>
          <w:lang w:bidi="fa-IR"/>
        </w:rPr>
        <w:t>رفتارهای انسان نسبت به خداوند و سایر انسان ها و طبیعت. روشن است که انسان های قبل از نوح (ع) نیز دارای روابط اجتم</w:t>
      </w:r>
      <w:r w:rsidR="002E660A">
        <w:rPr>
          <w:rFonts w:ascii="Tahoma" w:hAnsi="Tahoma" w:cs="B Mitra" w:hint="cs"/>
          <w:sz w:val="28"/>
          <w:szCs w:val="28"/>
          <w:rtl/>
          <w:lang w:bidi="fa-IR"/>
        </w:rPr>
        <w:t>اعی بود</w:t>
      </w:r>
      <w:r w:rsidR="009133F3">
        <w:rPr>
          <w:rFonts w:ascii="Tahoma" w:hAnsi="Tahoma" w:cs="B Mitra" w:hint="cs"/>
          <w:sz w:val="28"/>
          <w:szCs w:val="28"/>
          <w:rtl/>
          <w:lang w:bidi="fa-IR"/>
        </w:rPr>
        <w:t xml:space="preserve">ه اند </w:t>
      </w:r>
      <w:r w:rsidR="002E660A">
        <w:rPr>
          <w:rFonts w:ascii="Tahoma" w:hAnsi="Tahoma" w:cs="B Mitra" w:hint="cs"/>
          <w:sz w:val="28"/>
          <w:szCs w:val="28"/>
          <w:rtl/>
          <w:lang w:bidi="fa-IR"/>
        </w:rPr>
        <w:t xml:space="preserve">اما در سطحی پایین تر، به همین خاطر نیازمند قانون و شریعت بوده اند. </w:t>
      </w:r>
      <w:r w:rsidR="008A3C5A">
        <w:rPr>
          <w:rFonts w:ascii="Tahoma" w:hAnsi="Tahoma" w:cs="B Mitra" w:hint="cs"/>
          <w:sz w:val="28"/>
          <w:szCs w:val="28"/>
          <w:rtl/>
          <w:lang w:bidi="fa-IR"/>
        </w:rPr>
        <w:t xml:space="preserve">بنابراین هم دین به معنای تسلیم برای همه انبیاء الهی از آدم (ع) تا خاتم بوده است و هم به معنای قانون و برنامه الهی. </w:t>
      </w:r>
    </w:p>
    <w:p w:rsidR="008A3C5A" w:rsidRDefault="008A3C5A" w:rsidP="009133F3">
      <w:pPr>
        <w:jc w:val="both"/>
        <w:rPr>
          <w:rFonts w:ascii="Tahoma" w:hAnsi="Tahoma" w:cs="B Mitra" w:hint="cs"/>
          <w:sz w:val="28"/>
          <w:szCs w:val="28"/>
          <w:rtl/>
          <w:lang w:bidi="fa-IR"/>
        </w:rPr>
      </w:pPr>
      <w:r>
        <w:rPr>
          <w:rFonts w:ascii="Tahoma" w:hAnsi="Tahoma" w:cs="B Mitra" w:hint="cs"/>
          <w:sz w:val="28"/>
          <w:szCs w:val="28"/>
          <w:rtl/>
          <w:lang w:bidi="fa-IR"/>
        </w:rPr>
        <w:t xml:space="preserve">نکته دیگر اینکه اگر این فرض را قبول کنیم که پیامبران قبل از نوح (ع)، </w:t>
      </w:r>
      <w:r w:rsidR="000D38A5">
        <w:rPr>
          <w:rFonts w:ascii="Tahoma" w:hAnsi="Tahoma" w:cs="B Mitra" w:hint="cs"/>
          <w:sz w:val="28"/>
          <w:szCs w:val="28"/>
          <w:rtl/>
          <w:lang w:bidi="fa-IR"/>
        </w:rPr>
        <w:t>دارای شریعت نبودن</w:t>
      </w:r>
      <w:r w:rsidR="009133F3">
        <w:rPr>
          <w:rFonts w:ascii="Tahoma" w:hAnsi="Tahoma" w:cs="B Mitra" w:hint="cs"/>
          <w:sz w:val="28"/>
          <w:szCs w:val="28"/>
          <w:rtl/>
          <w:lang w:bidi="fa-IR"/>
        </w:rPr>
        <w:t>د</w:t>
      </w:r>
      <w:r w:rsidR="000D38A5">
        <w:rPr>
          <w:rFonts w:ascii="Tahoma" w:hAnsi="Tahoma" w:cs="B Mitra" w:hint="cs"/>
          <w:sz w:val="28"/>
          <w:szCs w:val="28"/>
          <w:rtl/>
          <w:lang w:bidi="fa-IR"/>
        </w:rPr>
        <w:t xml:space="preserve"> بلکه </w:t>
      </w:r>
      <w:r w:rsidR="009133F3">
        <w:rPr>
          <w:rFonts w:ascii="Tahoma" w:hAnsi="Tahoma" w:cs="B Mitra" w:hint="cs"/>
          <w:sz w:val="28"/>
          <w:szCs w:val="28"/>
          <w:rtl/>
          <w:lang w:bidi="fa-IR"/>
        </w:rPr>
        <w:t xml:space="preserve">کار </w:t>
      </w:r>
      <w:r w:rsidR="000D38A5">
        <w:rPr>
          <w:rFonts w:ascii="Tahoma" w:hAnsi="Tahoma" w:cs="B Mitra" w:hint="cs"/>
          <w:sz w:val="28"/>
          <w:szCs w:val="28"/>
          <w:rtl/>
          <w:lang w:bidi="fa-IR"/>
        </w:rPr>
        <w:t>به عقل معصومانه آنها واگذار شده بود</w:t>
      </w:r>
      <w:r w:rsidR="009133F3">
        <w:rPr>
          <w:rFonts w:ascii="Tahoma" w:hAnsi="Tahoma" w:cs="B Mitra" w:hint="cs"/>
          <w:sz w:val="28"/>
          <w:szCs w:val="28"/>
          <w:rtl/>
          <w:lang w:bidi="fa-IR"/>
        </w:rPr>
        <w:t>،</w:t>
      </w:r>
      <w:r w:rsidR="000D38A5">
        <w:rPr>
          <w:rFonts w:ascii="Tahoma" w:hAnsi="Tahoma" w:cs="B Mitra" w:hint="cs"/>
          <w:sz w:val="28"/>
          <w:szCs w:val="28"/>
          <w:rtl/>
          <w:lang w:bidi="fa-IR"/>
        </w:rPr>
        <w:t xml:space="preserve"> باز این مساله منافاتی ندارد که آنچه عقل پیامبر درک می کند و بر اساس آن قانون و آیین می داد، همان شریعت به شمار می آید. شریعت باید آسمانی باشد اعم از اینکه توسط وحی به پیامبر برسد، یا از طریق عقل ایشان افاضه شود. </w:t>
      </w:r>
    </w:p>
    <w:p w:rsidR="000D38A5" w:rsidRDefault="00BA5BF7" w:rsidP="007A6C0A">
      <w:pPr>
        <w:jc w:val="both"/>
        <w:rPr>
          <w:rFonts w:ascii="Tahoma" w:hAnsi="Tahoma" w:cs="B Mitra" w:hint="cs"/>
          <w:sz w:val="28"/>
          <w:szCs w:val="28"/>
          <w:rtl/>
          <w:lang w:bidi="fa-IR"/>
        </w:rPr>
      </w:pPr>
      <w:r>
        <w:rPr>
          <w:rFonts w:ascii="Tahoma" w:hAnsi="Tahoma" w:cs="B Mitra" w:hint="cs"/>
          <w:sz w:val="28"/>
          <w:szCs w:val="28"/>
          <w:rtl/>
          <w:lang w:bidi="fa-IR"/>
        </w:rPr>
        <w:t>بر اساس آنچه بیان شد می گوییم شریعت از لوازم نبوت به شمار می رود و ختم نبوت به معنای ختم شریعت است. بعد از پیامبر اکرم (ص) شریعت جدید</w:t>
      </w:r>
      <w:r w:rsidR="007A6C0A">
        <w:rPr>
          <w:rFonts w:ascii="Tahoma" w:hAnsi="Tahoma" w:cs="B Mitra" w:hint="cs"/>
          <w:sz w:val="28"/>
          <w:szCs w:val="28"/>
          <w:rtl/>
          <w:lang w:bidi="fa-IR"/>
        </w:rPr>
        <w:t>ی</w:t>
      </w:r>
      <w:r>
        <w:rPr>
          <w:rFonts w:ascii="Tahoma" w:hAnsi="Tahoma" w:cs="B Mitra" w:hint="cs"/>
          <w:sz w:val="28"/>
          <w:szCs w:val="28"/>
          <w:rtl/>
          <w:lang w:bidi="fa-IR"/>
        </w:rPr>
        <w:t xml:space="preserve"> از سوی خداوند نخواهد آمد. </w:t>
      </w:r>
    </w:p>
    <w:p w:rsidR="00BA5BF7" w:rsidRDefault="00BA5BF7" w:rsidP="00D74376">
      <w:pPr>
        <w:jc w:val="both"/>
        <w:rPr>
          <w:rFonts w:ascii="Tahoma" w:hAnsi="Tahoma" w:cs="B Mitra"/>
          <w:sz w:val="28"/>
          <w:szCs w:val="28"/>
          <w:rtl/>
          <w:lang w:bidi="fa-IR"/>
        </w:rPr>
      </w:pPr>
      <w:r>
        <w:rPr>
          <w:rFonts w:ascii="Tahoma" w:hAnsi="Tahoma" w:cs="B Mitra" w:hint="cs"/>
          <w:sz w:val="28"/>
          <w:szCs w:val="28"/>
          <w:rtl/>
          <w:lang w:bidi="fa-IR"/>
        </w:rPr>
        <w:t xml:space="preserve">آنچه بیان شد درباره حد و مرز خاتمیت نسبت به صفات انبیاء الهی بود. در جلسه آینده انشاء الله درباره وظایف انبیاء سخن گفته خواهد شد. </w:t>
      </w:r>
    </w:p>
    <w:p w:rsidR="00762F9E" w:rsidRDefault="00762F9E" w:rsidP="00D2116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7C0" w:rsidRDefault="00E437C0" w:rsidP="00BC6EBB">
      <w:pPr>
        <w:spacing w:after="0" w:line="240" w:lineRule="auto"/>
      </w:pPr>
      <w:r>
        <w:separator/>
      </w:r>
    </w:p>
  </w:endnote>
  <w:endnote w:type="continuationSeparator" w:id="0">
    <w:p w:rsidR="00E437C0" w:rsidRDefault="00E437C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7C0" w:rsidRDefault="00E437C0" w:rsidP="00BC6EBB">
      <w:pPr>
        <w:spacing w:after="0" w:line="240" w:lineRule="auto"/>
      </w:pPr>
      <w:r>
        <w:separator/>
      </w:r>
    </w:p>
  </w:footnote>
  <w:footnote w:type="continuationSeparator" w:id="0">
    <w:p w:rsidR="00E437C0" w:rsidRDefault="00E437C0" w:rsidP="00BC6EBB">
      <w:pPr>
        <w:spacing w:after="0" w:line="240" w:lineRule="auto"/>
      </w:pPr>
      <w:r>
        <w:continuationSeparator/>
      </w:r>
    </w:p>
  </w:footnote>
  <w:footnote w:id="1">
    <w:p w:rsidR="003308CB" w:rsidRDefault="003308CB">
      <w:pPr>
        <w:pStyle w:val="FootnoteText"/>
        <w:rPr>
          <w:rFonts w:hint="cs"/>
          <w:rtl/>
          <w:lang w:bidi="fa-IR"/>
        </w:rPr>
      </w:pPr>
      <w:r>
        <w:rPr>
          <w:rStyle w:val="FootnoteReference"/>
        </w:rPr>
        <w:footnoteRef/>
      </w:r>
      <w:r>
        <w:rPr>
          <w:rtl/>
        </w:rPr>
        <w:t xml:space="preserve"> </w:t>
      </w:r>
      <w:r>
        <w:rPr>
          <w:rFonts w:hint="cs"/>
          <w:rtl/>
          <w:lang w:bidi="fa-IR"/>
        </w:rPr>
        <w:t>سوره آل عمران، آیه 19</w:t>
      </w:r>
    </w:p>
  </w:footnote>
  <w:footnote w:id="2">
    <w:p w:rsidR="003308CB" w:rsidRDefault="003308CB">
      <w:pPr>
        <w:pStyle w:val="FootnoteText"/>
        <w:rPr>
          <w:rFonts w:hint="cs"/>
          <w:lang w:bidi="fa-IR"/>
        </w:rPr>
      </w:pPr>
      <w:r>
        <w:rPr>
          <w:rStyle w:val="FootnoteReference"/>
        </w:rPr>
        <w:footnoteRef/>
      </w:r>
      <w:r>
        <w:rPr>
          <w:rtl/>
        </w:rPr>
        <w:t xml:space="preserve"> </w:t>
      </w:r>
      <w:r>
        <w:rPr>
          <w:rFonts w:hint="cs"/>
          <w:rtl/>
          <w:lang w:bidi="fa-IR"/>
        </w:rPr>
        <w:t>سوره آل عمران، آیه 85</w:t>
      </w:r>
    </w:p>
  </w:footnote>
  <w:footnote w:id="3">
    <w:p w:rsidR="003308CB" w:rsidRDefault="003308CB">
      <w:pPr>
        <w:pStyle w:val="FootnoteText"/>
        <w:rPr>
          <w:rFonts w:hint="cs"/>
          <w:lang w:bidi="fa-IR"/>
        </w:rPr>
      </w:pPr>
      <w:r>
        <w:rPr>
          <w:rStyle w:val="FootnoteReference"/>
        </w:rPr>
        <w:footnoteRef/>
      </w:r>
      <w:r>
        <w:rPr>
          <w:rtl/>
        </w:rPr>
        <w:t xml:space="preserve"> </w:t>
      </w:r>
      <w:r>
        <w:rPr>
          <w:rFonts w:hint="cs"/>
          <w:rtl/>
          <w:lang w:bidi="fa-IR"/>
        </w:rPr>
        <w:t>سوره مائده، آیه 48</w:t>
      </w:r>
    </w:p>
  </w:footnote>
  <w:footnote w:id="4">
    <w:p w:rsidR="003308CB" w:rsidRDefault="003308CB">
      <w:pPr>
        <w:pStyle w:val="FootnoteText"/>
        <w:rPr>
          <w:rFonts w:hint="cs"/>
          <w:lang w:bidi="fa-IR"/>
        </w:rPr>
      </w:pPr>
      <w:r>
        <w:rPr>
          <w:rStyle w:val="FootnoteReference"/>
        </w:rPr>
        <w:footnoteRef/>
      </w:r>
      <w:r>
        <w:rPr>
          <w:rtl/>
        </w:rPr>
        <w:t xml:space="preserve"> </w:t>
      </w:r>
      <w:r>
        <w:rPr>
          <w:rFonts w:hint="cs"/>
          <w:rtl/>
          <w:lang w:bidi="fa-IR"/>
        </w:rPr>
        <w:t>سوره جاثیه، آیه 18</w:t>
      </w:r>
    </w:p>
  </w:footnote>
  <w:footnote w:id="5">
    <w:p w:rsidR="00DE594B" w:rsidRDefault="00DE594B">
      <w:pPr>
        <w:pStyle w:val="FootnoteText"/>
        <w:rPr>
          <w:rFonts w:hint="cs"/>
          <w:rtl/>
          <w:lang w:bidi="fa-IR"/>
        </w:rPr>
      </w:pPr>
      <w:r>
        <w:rPr>
          <w:rStyle w:val="FootnoteReference"/>
        </w:rPr>
        <w:footnoteRef/>
      </w:r>
      <w:r>
        <w:rPr>
          <w:rtl/>
        </w:rPr>
        <w:t xml:space="preserve"> </w:t>
      </w:r>
      <w:r>
        <w:rPr>
          <w:rFonts w:hint="cs"/>
          <w:rtl/>
          <w:lang w:bidi="fa-IR"/>
        </w:rPr>
        <w:t>سوره حمد، آیه 4</w:t>
      </w:r>
    </w:p>
  </w:footnote>
  <w:footnote w:id="6">
    <w:p w:rsidR="00DE594B" w:rsidRDefault="00DE594B">
      <w:pPr>
        <w:pStyle w:val="FootnoteText"/>
        <w:rPr>
          <w:rFonts w:hint="cs"/>
          <w:rtl/>
          <w:lang w:bidi="fa-IR"/>
        </w:rPr>
      </w:pPr>
      <w:r>
        <w:rPr>
          <w:rStyle w:val="FootnoteReference"/>
        </w:rPr>
        <w:footnoteRef/>
      </w:r>
      <w:r>
        <w:rPr>
          <w:rtl/>
        </w:rPr>
        <w:t xml:space="preserve"> </w:t>
      </w:r>
      <w:r>
        <w:rPr>
          <w:rFonts w:hint="cs"/>
          <w:rtl/>
          <w:lang w:bidi="fa-IR"/>
        </w:rPr>
        <w:t>سوره مطففین، آیه 11</w:t>
      </w:r>
    </w:p>
  </w:footnote>
  <w:footnote w:id="7">
    <w:p w:rsidR="00DE594B" w:rsidRDefault="00DE594B">
      <w:pPr>
        <w:pStyle w:val="FootnoteText"/>
        <w:rPr>
          <w:rFonts w:hint="cs"/>
          <w:lang w:bidi="fa-IR"/>
        </w:rPr>
      </w:pPr>
      <w:r>
        <w:rPr>
          <w:rStyle w:val="FootnoteReference"/>
        </w:rPr>
        <w:footnoteRef/>
      </w:r>
      <w:r>
        <w:rPr>
          <w:rtl/>
        </w:rPr>
        <w:t xml:space="preserve"> </w:t>
      </w:r>
      <w:r>
        <w:rPr>
          <w:rFonts w:hint="cs"/>
          <w:rtl/>
          <w:lang w:bidi="fa-IR"/>
        </w:rPr>
        <w:t>سوره کافرون، آیه 6</w:t>
      </w:r>
    </w:p>
  </w:footnote>
  <w:footnote w:id="8">
    <w:p w:rsidR="00DE594B" w:rsidRDefault="00DE594B">
      <w:pPr>
        <w:pStyle w:val="FootnoteText"/>
        <w:rPr>
          <w:rFonts w:hint="cs"/>
          <w:lang w:bidi="fa-IR"/>
        </w:rPr>
      </w:pPr>
      <w:r>
        <w:rPr>
          <w:rStyle w:val="FootnoteReference"/>
        </w:rPr>
        <w:footnoteRef/>
      </w:r>
      <w:r>
        <w:rPr>
          <w:rtl/>
        </w:rPr>
        <w:t xml:space="preserve"> </w:t>
      </w:r>
      <w:r>
        <w:rPr>
          <w:rFonts w:hint="cs"/>
          <w:rtl/>
          <w:lang w:bidi="fa-IR"/>
        </w:rPr>
        <w:t>سوره زمر، آیه 11</w:t>
      </w:r>
    </w:p>
  </w:footnote>
  <w:footnote w:id="9">
    <w:p w:rsidR="00DE594B" w:rsidRDefault="00DE594B">
      <w:pPr>
        <w:pStyle w:val="FootnoteText"/>
        <w:rPr>
          <w:rFonts w:hint="cs"/>
          <w:lang w:bidi="fa-IR"/>
        </w:rPr>
      </w:pPr>
      <w:r>
        <w:rPr>
          <w:rStyle w:val="FootnoteReference"/>
        </w:rPr>
        <w:footnoteRef/>
      </w:r>
      <w:r>
        <w:rPr>
          <w:rtl/>
        </w:rPr>
        <w:t xml:space="preserve"> </w:t>
      </w:r>
      <w:r>
        <w:rPr>
          <w:rFonts w:hint="cs"/>
          <w:rtl/>
          <w:lang w:bidi="fa-IR"/>
        </w:rPr>
        <w:t>سوره زمر، آیه 2</w:t>
      </w:r>
    </w:p>
  </w:footnote>
  <w:footnote w:id="10">
    <w:p w:rsidR="00DE594B" w:rsidRDefault="00DE594B" w:rsidP="00DE594B">
      <w:pPr>
        <w:pStyle w:val="FootnoteText"/>
        <w:rPr>
          <w:rFonts w:hint="cs"/>
          <w:rtl/>
          <w:lang w:bidi="fa-IR"/>
        </w:rPr>
      </w:pPr>
      <w:r>
        <w:rPr>
          <w:rStyle w:val="FootnoteReference"/>
        </w:rPr>
        <w:footnoteRef/>
      </w:r>
      <w:r>
        <w:rPr>
          <w:rtl/>
        </w:rPr>
        <w:t xml:space="preserve"> </w:t>
      </w:r>
      <w:r>
        <w:rPr>
          <w:rFonts w:hint="cs"/>
          <w:rtl/>
          <w:lang w:bidi="fa-IR"/>
        </w:rPr>
        <w:t>سوره آل عمران، آیه 19</w:t>
      </w:r>
    </w:p>
  </w:footnote>
  <w:footnote w:id="11">
    <w:p w:rsidR="006C0753" w:rsidRDefault="006C0753">
      <w:pPr>
        <w:pStyle w:val="FootnoteText"/>
        <w:rPr>
          <w:rFonts w:hint="cs"/>
          <w:lang w:bidi="fa-IR"/>
        </w:rPr>
      </w:pPr>
      <w:r>
        <w:rPr>
          <w:rStyle w:val="FootnoteReference"/>
        </w:rPr>
        <w:footnoteRef/>
      </w:r>
      <w:r>
        <w:rPr>
          <w:rtl/>
        </w:rPr>
        <w:t xml:space="preserve"> </w:t>
      </w:r>
      <w:r>
        <w:rPr>
          <w:rFonts w:hint="cs"/>
          <w:rtl/>
          <w:lang w:bidi="fa-IR"/>
        </w:rPr>
        <w:t>سوره بقره، آیه 132</w:t>
      </w:r>
    </w:p>
  </w:footnote>
  <w:footnote w:id="12">
    <w:p w:rsidR="006C0753" w:rsidRDefault="006C0753">
      <w:pPr>
        <w:pStyle w:val="FootnoteText"/>
        <w:rPr>
          <w:rFonts w:hint="cs"/>
          <w:lang w:bidi="fa-IR"/>
        </w:rPr>
      </w:pPr>
      <w:r>
        <w:rPr>
          <w:rStyle w:val="FootnoteReference"/>
        </w:rPr>
        <w:footnoteRef/>
      </w:r>
      <w:r>
        <w:rPr>
          <w:rtl/>
        </w:rPr>
        <w:t xml:space="preserve"> </w:t>
      </w:r>
      <w:r>
        <w:rPr>
          <w:rFonts w:hint="cs"/>
          <w:rtl/>
          <w:lang w:bidi="fa-IR"/>
        </w:rPr>
        <w:t>سوره بقره، آیه 133</w:t>
      </w:r>
    </w:p>
  </w:footnote>
  <w:footnote w:id="13">
    <w:p w:rsidR="000E13D2" w:rsidRDefault="000E13D2">
      <w:pPr>
        <w:pStyle w:val="FootnoteText"/>
        <w:rPr>
          <w:rFonts w:hint="cs"/>
          <w:lang w:bidi="fa-IR"/>
        </w:rPr>
      </w:pPr>
      <w:r>
        <w:rPr>
          <w:rStyle w:val="FootnoteReference"/>
        </w:rPr>
        <w:footnoteRef/>
      </w:r>
      <w:r>
        <w:rPr>
          <w:rtl/>
        </w:rPr>
        <w:t xml:space="preserve"> </w:t>
      </w:r>
      <w:r>
        <w:rPr>
          <w:rFonts w:hint="cs"/>
          <w:rtl/>
          <w:lang w:bidi="fa-IR"/>
        </w:rPr>
        <w:t>سوره یوسف، آیه 76</w:t>
      </w:r>
    </w:p>
  </w:footnote>
  <w:footnote w:id="14">
    <w:p w:rsidR="00FA27B4" w:rsidRDefault="00FA27B4">
      <w:pPr>
        <w:pStyle w:val="FootnoteText"/>
        <w:rPr>
          <w:rFonts w:hint="cs"/>
          <w:lang w:bidi="fa-IR"/>
        </w:rPr>
      </w:pPr>
      <w:r>
        <w:rPr>
          <w:rStyle w:val="FootnoteReference"/>
        </w:rPr>
        <w:footnoteRef/>
      </w:r>
      <w:r>
        <w:rPr>
          <w:rtl/>
        </w:rPr>
        <w:t xml:space="preserve"> </w:t>
      </w:r>
      <w:r>
        <w:rPr>
          <w:rFonts w:hint="cs"/>
          <w:rtl/>
          <w:lang w:bidi="fa-IR"/>
        </w:rPr>
        <w:t>سوره شوری، آیه 13</w:t>
      </w:r>
    </w:p>
  </w:footnote>
  <w:footnote w:id="15">
    <w:p w:rsidR="00BE4257" w:rsidRDefault="00BE4257">
      <w:pPr>
        <w:pStyle w:val="FootnoteText"/>
        <w:rPr>
          <w:rFonts w:hint="cs"/>
          <w:lang w:bidi="fa-IR"/>
        </w:rPr>
      </w:pPr>
      <w:r>
        <w:rPr>
          <w:rStyle w:val="FootnoteReference"/>
        </w:rPr>
        <w:footnoteRef/>
      </w:r>
      <w:r>
        <w:rPr>
          <w:rtl/>
        </w:rPr>
        <w:t xml:space="preserve"> </w:t>
      </w:r>
      <w:r>
        <w:rPr>
          <w:rFonts w:hint="cs"/>
          <w:rtl/>
          <w:lang w:bidi="fa-IR"/>
        </w:rPr>
        <w:t>سوره نسا، آیه 171</w:t>
      </w:r>
    </w:p>
  </w:footnote>
  <w:footnote w:id="16">
    <w:p w:rsidR="00BE4257" w:rsidRDefault="00BE4257">
      <w:pPr>
        <w:pStyle w:val="FootnoteText"/>
        <w:rPr>
          <w:rFonts w:hint="cs"/>
          <w:lang w:bidi="fa-IR"/>
        </w:rPr>
      </w:pPr>
      <w:r>
        <w:rPr>
          <w:rStyle w:val="FootnoteReference"/>
        </w:rPr>
        <w:footnoteRef/>
      </w:r>
      <w:r>
        <w:rPr>
          <w:rtl/>
        </w:rPr>
        <w:t xml:space="preserve"> </w:t>
      </w:r>
      <w:r>
        <w:rPr>
          <w:rFonts w:hint="cs"/>
          <w:rtl/>
          <w:lang w:bidi="fa-IR"/>
        </w:rPr>
        <w:t>سوره توبه، آیه 33 و با کمی تفاوت: سوره فتح، آیه 28، و سوره صف، آیه 9</w:t>
      </w:r>
    </w:p>
  </w:footnote>
  <w:footnote w:id="17">
    <w:p w:rsidR="00BE4257" w:rsidRDefault="00BE4257">
      <w:pPr>
        <w:pStyle w:val="FootnoteText"/>
        <w:rPr>
          <w:rFonts w:hint="cs"/>
          <w:lang w:bidi="fa-IR"/>
        </w:rPr>
      </w:pPr>
      <w:r>
        <w:rPr>
          <w:rStyle w:val="FootnoteReference"/>
        </w:rPr>
        <w:footnoteRef/>
      </w:r>
      <w:r>
        <w:rPr>
          <w:rtl/>
        </w:rPr>
        <w:t xml:space="preserve"> </w:t>
      </w:r>
      <w:r>
        <w:rPr>
          <w:rFonts w:hint="cs"/>
          <w:rtl/>
          <w:lang w:bidi="fa-IR"/>
        </w:rPr>
        <w:t>سوره توبه، آیه 122</w:t>
      </w:r>
    </w:p>
  </w:footnote>
  <w:footnote w:id="18">
    <w:p w:rsidR="00BE4257" w:rsidRDefault="00BE4257">
      <w:pPr>
        <w:pStyle w:val="FootnoteText"/>
        <w:rPr>
          <w:rFonts w:hint="cs"/>
          <w:lang w:bidi="fa-IR"/>
        </w:rPr>
      </w:pPr>
      <w:r>
        <w:rPr>
          <w:rStyle w:val="FootnoteReference"/>
        </w:rPr>
        <w:footnoteRef/>
      </w:r>
      <w:r>
        <w:rPr>
          <w:rtl/>
        </w:rPr>
        <w:t xml:space="preserve"> </w:t>
      </w:r>
      <w:r>
        <w:rPr>
          <w:rFonts w:hint="cs"/>
          <w:rtl/>
          <w:lang w:bidi="fa-IR"/>
        </w:rPr>
        <w:t>سوره مائده، آیه 3</w:t>
      </w:r>
    </w:p>
  </w:footnote>
  <w:footnote w:id="19">
    <w:p w:rsidR="00BE4257" w:rsidRDefault="00BE4257">
      <w:pPr>
        <w:pStyle w:val="FootnoteText"/>
        <w:rPr>
          <w:rFonts w:hint="cs"/>
          <w:lang w:bidi="fa-IR"/>
        </w:rPr>
      </w:pPr>
      <w:r>
        <w:rPr>
          <w:rStyle w:val="FootnoteReference"/>
        </w:rPr>
        <w:footnoteRef/>
      </w:r>
      <w:r>
        <w:rPr>
          <w:rtl/>
        </w:rPr>
        <w:t xml:space="preserve"> </w:t>
      </w:r>
      <w:r>
        <w:rPr>
          <w:rFonts w:hint="cs"/>
          <w:rtl/>
          <w:lang w:bidi="fa-IR"/>
        </w:rPr>
        <w:t>سوره حج، آیه 78</w:t>
      </w:r>
    </w:p>
  </w:footnote>
  <w:footnote w:id="20">
    <w:p w:rsidR="00BE4257" w:rsidRDefault="00BE4257">
      <w:pPr>
        <w:pStyle w:val="FootnoteText"/>
        <w:rPr>
          <w:rFonts w:hint="cs"/>
          <w:lang w:bidi="fa-IR"/>
        </w:rPr>
      </w:pPr>
      <w:r>
        <w:rPr>
          <w:rStyle w:val="FootnoteReference"/>
        </w:rPr>
        <w:footnoteRef/>
      </w:r>
      <w:r>
        <w:rPr>
          <w:rtl/>
        </w:rPr>
        <w:t xml:space="preserve"> </w:t>
      </w:r>
      <w:r>
        <w:rPr>
          <w:rFonts w:hint="cs"/>
          <w:rtl/>
          <w:lang w:bidi="fa-IR"/>
        </w:rPr>
        <w:t>سوره نصر، آیه 2</w:t>
      </w:r>
    </w:p>
  </w:footnote>
  <w:footnote w:id="21">
    <w:p w:rsidR="004954DE" w:rsidRDefault="004954DE">
      <w:pPr>
        <w:pStyle w:val="FootnoteText"/>
        <w:rPr>
          <w:rFonts w:hint="cs"/>
          <w:lang w:bidi="fa-IR"/>
        </w:rPr>
      </w:pPr>
      <w:r>
        <w:rPr>
          <w:rStyle w:val="FootnoteReference"/>
        </w:rPr>
        <w:footnoteRef/>
      </w:r>
      <w:r>
        <w:rPr>
          <w:rtl/>
        </w:rPr>
        <w:t xml:space="preserve"> </w:t>
      </w:r>
      <w:r>
        <w:rPr>
          <w:rFonts w:hint="cs"/>
          <w:rtl/>
          <w:lang w:bidi="fa-IR"/>
        </w:rPr>
        <w:t>المیزان، علامه طباطبایی، ج5، ص 351</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D57D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984360">
      <w:rPr>
        <w:rFonts w:ascii="Tahoma" w:hAnsi="Tahoma" w:cs="Traditional Arabic" w:hint="cs"/>
        <w:sz w:val="28"/>
        <w:szCs w:val="28"/>
        <w:rtl/>
        <w:lang w:bidi="fa-IR"/>
      </w:rPr>
      <w:t>2</w:t>
    </w:r>
    <w:r w:rsidR="00BD57D4">
      <w:rPr>
        <w:rFonts w:ascii="Tahoma" w:hAnsi="Tahoma" w:cs="Traditional Arabic" w:hint="cs"/>
        <w:sz w:val="28"/>
        <w:szCs w:val="28"/>
        <w:rtl/>
        <w:lang w:bidi="fa-IR"/>
      </w:rPr>
      <w:t>4</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2545B"/>
    <w:rsid w:val="000307B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38A5"/>
    <w:rsid w:val="000D4C91"/>
    <w:rsid w:val="000D4E92"/>
    <w:rsid w:val="000E00B8"/>
    <w:rsid w:val="000E13D2"/>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D03"/>
    <w:rsid w:val="00204445"/>
    <w:rsid w:val="0020615E"/>
    <w:rsid w:val="00206F96"/>
    <w:rsid w:val="002104BA"/>
    <w:rsid w:val="00213E18"/>
    <w:rsid w:val="002152B2"/>
    <w:rsid w:val="00217A73"/>
    <w:rsid w:val="00226FCD"/>
    <w:rsid w:val="0022770F"/>
    <w:rsid w:val="00227DEF"/>
    <w:rsid w:val="00230D8D"/>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1FFC"/>
    <w:rsid w:val="002E37F1"/>
    <w:rsid w:val="002E49A4"/>
    <w:rsid w:val="002E4AF8"/>
    <w:rsid w:val="002E660A"/>
    <w:rsid w:val="002E78E4"/>
    <w:rsid w:val="002F0517"/>
    <w:rsid w:val="002F134F"/>
    <w:rsid w:val="002F3DED"/>
    <w:rsid w:val="002F5017"/>
    <w:rsid w:val="002F5D1A"/>
    <w:rsid w:val="00302E91"/>
    <w:rsid w:val="003036CB"/>
    <w:rsid w:val="00305B59"/>
    <w:rsid w:val="00306FDF"/>
    <w:rsid w:val="00307A6D"/>
    <w:rsid w:val="00313F85"/>
    <w:rsid w:val="00315A21"/>
    <w:rsid w:val="00315BE8"/>
    <w:rsid w:val="003163E8"/>
    <w:rsid w:val="00323075"/>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5719"/>
    <w:rsid w:val="003773B5"/>
    <w:rsid w:val="00382FF2"/>
    <w:rsid w:val="003848EB"/>
    <w:rsid w:val="00385E69"/>
    <w:rsid w:val="00386830"/>
    <w:rsid w:val="0039098D"/>
    <w:rsid w:val="00391B23"/>
    <w:rsid w:val="003932F3"/>
    <w:rsid w:val="00393BD0"/>
    <w:rsid w:val="0039580F"/>
    <w:rsid w:val="00395EEB"/>
    <w:rsid w:val="003A0270"/>
    <w:rsid w:val="003A0A63"/>
    <w:rsid w:val="003A6146"/>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202"/>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54DE"/>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E6F"/>
    <w:rsid w:val="006059A7"/>
    <w:rsid w:val="00606DD6"/>
    <w:rsid w:val="00616C54"/>
    <w:rsid w:val="00616FA1"/>
    <w:rsid w:val="00617A01"/>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5AEF"/>
    <w:rsid w:val="006961D4"/>
    <w:rsid w:val="0069703E"/>
    <w:rsid w:val="006971A2"/>
    <w:rsid w:val="006A13FE"/>
    <w:rsid w:val="006A2CE6"/>
    <w:rsid w:val="006A32FB"/>
    <w:rsid w:val="006A4C6C"/>
    <w:rsid w:val="006A746B"/>
    <w:rsid w:val="006B037C"/>
    <w:rsid w:val="006B0EEC"/>
    <w:rsid w:val="006B4578"/>
    <w:rsid w:val="006B512F"/>
    <w:rsid w:val="006C0183"/>
    <w:rsid w:val="006C075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00EE"/>
    <w:rsid w:val="007A2AA6"/>
    <w:rsid w:val="007A3490"/>
    <w:rsid w:val="007A4E73"/>
    <w:rsid w:val="007A6C0A"/>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3FAC"/>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CB4"/>
    <w:rsid w:val="008C0F31"/>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3F3"/>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3901"/>
    <w:rsid w:val="00A44606"/>
    <w:rsid w:val="00A4753F"/>
    <w:rsid w:val="00A50C58"/>
    <w:rsid w:val="00A50E2A"/>
    <w:rsid w:val="00A5168A"/>
    <w:rsid w:val="00A51EFB"/>
    <w:rsid w:val="00A531E8"/>
    <w:rsid w:val="00A54C09"/>
    <w:rsid w:val="00A56256"/>
    <w:rsid w:val="00A625CE"/>
    <w:rsid w:val="00A62BCE"/>
    <w:rsid w:val="00A632E1"/>
    <w:rsid w:val="00A635A2"/>
    <w:rsid w:val="00A63B18"/>
    <w:rsid w:val="00A6491F"/>
    <w:rsid w:val="00A72415"/>
    <w:rsid w:val="00A72EA0"/>
    <w:rsid w:val="00A74F83"/>
    <w:rsid w:val="00A755FD"/>
    <w:rsid w:val="00A76BCB"/>
    <w:rsid w:val="00A80E56"/>
    <w:rsid w:val="00A81673"/>
    <w:rsid w:val="00A828C2"/>
    <w:rsid w:val="00A834DB"/>
    <w:rsid w:val="00A83F23"/>
    <w:rsid w:val="00A8640D"/>
    <w:rsid w:val="00A87B4A"/>
    <w:rsid w:val="00A93640"/>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A5BF7"/>
    <w:rsid w:val="00BB34AA"/>
    <w:rsid w:val="00BB703E"/>
    <w:rsid w:val="00BB791F"/>
    <w:rsid w:val="00BC3C8F"/>
    <w:rsid w:val="00BC3FE0"/>
    <w:rsid w:val="00BC50AB"/>
    <w:rsid w:val="00BC6EBB"/>
    <w:rsid w:val="00BD01FB"/>
    <w:rsid w:val="00BD3E03"/>
    <w:rsid w:val="00BD57D4"/>
    <w:rsid w:val="00BE0145"/>
    <w:rsid w:val="00BE1B13"/>
    <w:rsid w:val="00BE4257"/>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3460"/>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1165"/>
    <w:rsid w:val="00D26BDC"/>
    <w:rsid w:val="00D2752C"/>
    <w:rsid w:val="00D27ACE"/>
    <w:rsid w:val="00D3060F"/>
    <w:rsid w:val="00D31DEE"/>
    <w:rsid w:val="00D32841"/>
    <w:rsid w:val="00D3284E"/>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6151"/>
    <w:rsid w:val="00DA3D45"/>
    <w:rsid w:val="00DA5F16"/>
    <w:rsid w:val="00DA7FD0"/>
    <w:rsid w:val="00DB1E16"/>
    <w:rsid w:val="00DB25AF"/>
    <w:rsid w:val="00DB3790"/>
    <w:rsid w:val="00DB5398"/>
    <w:rsid w:val="00DB7461"/>
    <w:rsid w:val="00DB759D"/>
    <w:rsid w:val="00DC3FF6"/>
    <w:rsid w:val="00DC6991"/>
    <w:rsid w:val="00DD5668"/>
    <w:rsid w:val="00DD7A8F"/>
    <w:rsid w:val="00DE2A3C"/>
    <w:rsid w:val="00DE594B"/>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365"/>
    <w:rsid w:val="00FD2702"/>
    <w:rsid w:val="00FD6025"/>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C20492D-EB8C-44BD-B780-93C38C9AB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15</cp:revision>
  <dcterms:created xsi:type="dcterms:W3CDTF">2022-05-15T01:44:00Z</dcterms:created>
  <dcterms:modified xsi:type="dcterms:W3CDTF">2022-05-15T02:35:00Z</dcterms:modified>
</cp:coreProperties>
</file>