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E024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A22CB6" w:rsidRPr="0032213C" w:rsidRDefault="00A22CB6" w:rsidP="00A22CB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2213C">
        <w:rPr>
          <w:rFonts w:cs="B Mitra" w:hint="cs"/>
          <w:color w:val="FF0000"/>
          <w:sz w:val="28"/>
          <w:szCs w:val="28"/>
          <w:rtl/>
          <w:lang w:bidi="fa-IR"/>
        </w:rPr>
        <w:t>فلسفه خاتمیت در آثار شهید مطهری</w:t>
      </w:r>
    </w:p>
    <w:p w:rsidR="00AE0243" w:rsidRDefault="00A24267" w:rsidP="006B1D1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24267">
        <w:rPr>
          <w:rFonts w:cs="B Mitra" w:hint="cs"/>
          <w:sz w:val="28"/>
          <w:szCs w:val="28"/>
          <w:rtl/>
          <w:lang w:bidi="fa-IR"/>
        </w:rPr>
        <w:t xml:space="preserve">در گفتار پیشین تبیین شهید مطهری درباره فلسفه ختم نبوت تشریعی بیان شد. </w:t>
      </w:r>
      <w:r>
        <w:rPr>
          <w:rFonts w:cs="B Mitra" w:hint="cs"/>
          <w:sz w:val="28"/>
          <w:szCs w:val="28"/>
          <w:rtl/>
          <w:lang w:bidi="fa-IR"/>
        </w:rPr>
        <w:t>حاصل بیان ایشان این بود که نبوت تشریعی آن است که آن پیامبر</w:t>
      </w:r>
      <w:r w:rsidR="00D13CD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شریعتی مستقل برای هدایت انسان از سوی خدای متعال آورده است. بر اساس آنچه در قرآن کریم و روایات آمده، پنج پیامبر صاحب شریعت بوده اند که همان انبیاء اولو العزم </w:t>
      </w:r>
      <w:r w:rsidR="00D13CD4">
        <w:rPr>
          <w:rFonts w:cs="B Mitra" w:hint="cs"/>
          <w:sz w:val="28"/>
          <w:szCs w:val="28"/>
          <w:rtl/>
          <w:lang w:bidi="fa-IR"/>
        </w:rPr>
        <w:t xml:space="preserve">هستند.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این شریعت نیز با آمدن </w:t>
      </w:r>
      <w:r>
        <w:rPr>
          <w:rFonts w:cs="B Mitra" w:hint="cs"/>
          <w:sz w:val="28"/>
          <w:szCs w:val="28"/>
          <w:rtl/>
          <w:lang w:bidi="fa-IR"/>
        </w:rPr>
        <w:t xml:space="preserve">پیامبر اکرم (ص)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ختم یافته است و علت آن هم </w:t>
      </w:r>
      <w:r>
        <w:rPr>
          <w:rFonts w:cs="B Mitra" w:hint="cs"/>
          <w:sz w:val="28"/>
          <w:szCs w:val="28"/>
          <w:rtl/>
          <w:lang w:bidi="fa-IR"/>
        </w:rPr>
        <w:t xml:space="preserve">این است که همه آنچه برای هدایت بشر نیاز بوده توسط آن حضرت بیان شده است. سر آن هم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دو نکته است: یکی اینکه </w:t>
      </w:r>
      <w:r>
        <w:rPr>
          <w:rFonts w:cs="B Mitra" w:hint="cs"/>
          <w:sz w:val="28"/>
          <w:szCs w:val="28"/>
          <w:rtl/>
          <w:lang w:bidi="fa-IR"/>
        </w:rPr>
        <w:t>در این مقطع بشر این استعداد را پیدا کرده بود که شریعت را حفظ کند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، در حالی که </w:t>
      </w:r>
      <w:r>
        <w:rPr>
          <w:rFonts w:cs="B Mitra" w:hint="cs"/>
          <w:sz w:val="28"/>
          <w:szCs w:val="28"/>
          <w:rtl/>
          <w:lang w:bidi="fa-IR"/>
        </w:rPr>
        <w:t xml:space="preserve">در دوره های قبل، کتاب آسمانی دستخوش تحریف قرار گرفته و از بین رفته است.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دوم اینکه </w:t>
      </w:r>
      <w:r w:rsidR="00A22CB6">
        <w:rPr>
          <w:rFonts w:cs="B Mitra" w:hint="cs"/>
          <w:sz w:val="28"/>
          <w:szCs w:val="28"/>
          <w:rtl/>
          <w:lang w:bidi="fa-IR"/>
        </w:rPr>
        <w:t xml:space="preserve">ظرفیت انسان ها برای اینکه از طریق رهنمودهای وحیانی به کمال برسند نامتناهی نیست و حدی دارد. با توجه به این دو مطلب نبوت تشریعی ختم گردید. </w:t>
      </w:r>
    </w:p>
    <w:p w:rsidR="006B1D1D" w:rsidRPr="006B1D1D" w:rsidRDefault="006B1D1D" w:rsidP="00B7205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B1D1D">
        <w:rPr>
          <w:rFonts w:cs="B Mitra" w:hint="cs"/>
          <w:color w:val="FF0000"/>
          <w:sz w:val="28"/>
          <w:szCs w:val="28"/>
          <w:rtl/>
          <w:lang w:bidi="fa-IR"/>
        </w:rPr>
        <w:t>نکته ای در ارزیابی</w:t>
      </w:r>
    </w:p>
    <w:p w:rsidR="00A22CB6" w:rsidRDefault="00A22CB6" w:rsidP="006B1D1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شهید مطهری فرمودند نبوت تشریعی منحصر در این پنج پیامبر بوده و قبل از ایشان نبوت تشریعی نبوده بلکه نبوت تبلیغی </w:t>
      </w:r>
      <w:r w:rsidR="00B72059">
        <w:rPr>
          <w:rFonts w:cs="B Mitra" w:hint="cs"/>
          <w:sz w:val="28"/>
          <w:szCs w:val="28"/>
          <w:rtl/>
          <w:lang w:bidi="fa-IR"/>
        </w:rPr>
        <w:t xml:space="preserve">از طریق وحی </w:t>
      </w:r>
      <w:r>
        <w:rPr>
          <w:rFonts w:cs="B Mitra" w:hint="cs"/>
          <w:sz w:val="28"/>
          <w:szCs w:val="28"/>
          <w:rtl/>
          <w:lang w:bidi="fa-IR"/>
        </w:rPr>
        <w:t xml:space="preserve">بوده است. </w:t>
      </w:r>
      <w:r w:rsidR="00B72059">
        <w:rPr>
          <w:rFonts w:cs="B Mitra" w:hint="cs"/>
          <w:sz w:val="28"/>
          <w:szCs w:val="28"/>
          <w:rtl/>
          <w:lang w:bidi="fa-IR"/>
        </w:rPr>
        <w:t xml:space="preserve">این سخن تمام نیست زیرا مراد از شریعت و کتاب در مورد انبیاء وجود یک کتاب مدون نبوده است بلکه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برنامه هدایتی آنها </w:t>
      </w:r>
      <w:r w:rsidR="00B72059">
        <w:rPr>
          <w:rFonts w:cs="B Mitra" w:hint="cs"/>
          <w:sz w:val="28"/>
          <w:szCs w:val="28"/>
          <w:rtl/>
          <w:lang w:bidi="fa-IR"/>
        </w:rPr>
        <w:t xml:space="preserve">به تدریج و متناسب با شرایط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بر ایشان </w:t>
      </w:r>
      <w:r w:rsidR="00B72059">
        <w:rPr>
          <w:rFonts w:cs="B Mitra" w:hint="cs"/>
          <w:sz w:val="28"/>
          <w:szCs w:val="28"/>
          <w:rtl/>
          <w:lang w:bidi="fa-IR"/>
        </w:rPr>
        <w:t xml:space="preserve">نازل شده است. انسان های قبل از حضرت نوح (ع) هم بدون شک به خاطر عوامل اختلاف برانگیز، گرفتار نزاع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و درگیری </w:t>
      </w:r>
      <w:r w:rsidR="00B72059">
        <w:rPr>
          <w:rFonts w:cs="B Mitra" w:hint="cs"/>
          <w:sz w:val="28"/>
          <w:szCs w:val="28"/>
          <w:rtl/>
          <w:lang w:bidi="fa-IR"/>
        </w:rPr>
        <w:t>بوده اند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. عوامی همچون: </w:t>
      </w:r>
      <w:r w:rsidR="00B72059">
        <w:rPr>
          <w:rFonts w:cs="B Mitra" w:hint="cs"/>
          <w:sz w:val="28"/>
          <w:szCs w:val="28"/>
          <w:rtl/>
          <w:lang w:bidi="fa-IR"/>
        </w:rPr>
        <w:t xml:space="preserve">اختلاف فهم و تشخیص، انگیزه های نفسانی و مادی. روشن است که این عوامل برای مردمان قبل از حضرت نوح (ع) هم وجود داشته است. </w:t>
      </w:r>
    </w:p>
    <w:p w:rsidR="00EA2F31" w:rsidRDefault="00B72059" w:rsidP="00EA2F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علامه طباطبایی درباره آیات مربوط به خلقت آدم (ع) که فرشتگان به خداوند عرض کردند «</w:t>
      </w:r>
      <w:r w:rsidRPr="00B72059">
        <w:rPr>
          <w:rFonts w:hint="cs"/>
          <w:rtl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أَ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تَجْعَلُ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فيها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مَنْ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يُفْسِدُ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فيها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يَسْفِكُ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الدِّماءَ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نَحْنُ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نُسَبِّحُ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بِحَمْدِكَ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نُقَدِّسُ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لَك‏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می فرماید: فرشتگان این مساله را از جهت زمینی بودن انسان و مقتضای این نوع زندگی می دانستند.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این نکته کلام علامه می رساند که </w:t>
      </w:r>
      <w:r>
        <w:rPr>
          <w:rFonts w:cs="B Mitra" w:hint="cs"/>
          <w:sz w:val="28"/>
          <w:szCs w:val="28"/>
          <w:rtl/>
          <w:lang w:bidi="fa-IR"/>
        </w:rPr>
        <w:t xml:space="preserve">مساله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اختلاف و نزاع میان انسان ها، </w:t>
      </w:r>
      <w:r>
        <w:rPr>
          <w:rFonts w:cs="B Mitra" w:hint="cs"/>
          <w:sz w:val="28"/>
          <w:szCs w:val="28"/>
          <w:rtl/>
          <w:lang w:bidi="fa-IR"/>
        </w:rPr>
        <w:t xml:space="preserve">اختصاص به زمان خاصی نداشته است و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نمی توان </w:t>
      </w:r>
      <w:r>
        <w:rPr>
          <w:rFonts w:cs="B Mitra" w:hint="cs"/>
          <w:sz w:val="28"/>
          <w:szCs w:val="28"/>
          <w:rtl/>
          <w:lang w:bidi="fa-IR"/>
        </w:rPr>
        <w:t>مرز بندی ک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رد </w:t>
      </w:r>
      <w:r>
        <w:rPr>
          <w:rFonts w:cs="B Mitra" w:hint="cs"/>
          <w:sz w:val="28"/>
          <w:szCs w:val="28"/>
          <w:rtl/>
          <w:lang w:bidi="fa-IR"/>
        </w:rPr>
        <w:t xml:space="preserve">که قبل از حضرت نوح (ع) این عوامل نبوده و بعدا </w:t>
      </w:r>
      <w:r w:rsidR="006B1D1D">
        <w:rPr>
          <w:rFonts w:cs="B Mitra" w:hint="cs"/>
          <w:sz w:val="28"/>
          <w:szCs w:val="28"/>
          <w:rtl/>
          <w:lang w:bidi="fa-IR"/>
        </w:rPr>
        <w:t xml:space="preserve">در میان بشر پدید آمده </w:t>
      </w:r>
      <w:r>
        <w:rPr>
          <w:rFonts w:cs="B Mitra" w:hint="cs"/>
          <w:sz w:val="28"/>
          <w:szCs w:val="28"/>
          <w:rtl/>
          <w:lang w:bidi="fa-IR"/>
        </w:rPr>
        <w:t xml:space="preserve">است. </w:t>
      </w:r>
      <w:r w:rsidR="00EA2F31">
        <w:rPr>
          <w:rFonts w:cs="B Mitra" w:hint="cs"/>
          <w:sz w:val="28"/>
          <w:szCs w:val="28"/>
          <w:rtl/>
          <w:lang w:bidi="fa-IR"/>
        </w:rPr>
        <w:t xml:space="preserve">دلیل روشن آن را نیز می تواند </w:t>
      </w:r>
      <w:r w:rsidR="00EA2F31">
        <w:rPr>
          <w:rFonts w:cs="B Mitra" w:hint="cs"/>
          <w:sz w:val="28"/>
          <w:szCs w:val="28"/>
          <w:rtl/>
          <w:lang w:bidi="fa-IR"/>
        </w:rPr>
        <w:t xml:space="preserve">اختلاف هابیل و قابیل که </w:t>
      </w:r>
      <w:r w:rsidR="00EA2F31">
        <w:rPr>
          <w:rFonts w:cs="B Mitra" w:hint="cs"/>
          <w:sz w:val="28"/>
          <w:szCs w:val="28"/>
          <w:rtl/>
          <w:lang w:bidi="fa-IR"/>
        </w:rPr>
        <w:t xml:space="preserve">منجر </w:t>
      </w:r>
      <w:r w:rsidR="00EA2F31">
        <w:rPr>
          <w:rFonts w:cs="B Mitra" w:hint="cs"/>
          <w:sz w:val="28"/>
          <w:szCs w:val="28"/>
          <w:rtl/>
          <w:lang w:bidi="fa-IR"/>
        </w:rPr>
        <w:t>به حد قتل برادر انجامید</w:t>
      </w:r>
      <w:r w:rsidR="00EA2F31">
        <w:rPr>
          <w:rFonts w:cs="B Mitra" w:hint="cs"/>
          <w:sz w:val="28"/>
          <w:szCs w:val="28"/>
          <w:rtl/>
          <w:lang w:bidi="fa-IR"/>
        </w:rPr>
        <w:t>، باشد</w:t>
      </w:r>
      <w:r w:rsidR="00EA2F31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B72059" w:rsidRDefault="00B72059" w:rsidP="00214D2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قرآن کریم نیز </w:t>
      </w:r>
      <w:r w:rsidR="00214D2F">
        <w:rPr>
          <w:rFonts w:cs="B Mitra" w:hint="cs"/>
          <w:sz w:val="28"/>
          <w:szCs w:val="28"/>
          <w:rtl/>
          <w:lang w:bidi="fa-IR"/>
        </w:rPr>
        <w:t xml:space="preserve">وقتی </w:t>
      </w:r>
      <w:r>
        <w:rPr>
          <w:rFonts w:cs="B Mitra" w:hint="cs"/>
          <w:sz w:val="28"/>
          <w:szCs w:val="28"/>
          <w:rtl/>
          <w:lang w:bidi="fa-IR"/>
        </w:rPr>
        <w:t>فلسفه بعثت پیامبران را بیان می کند</w:t>
      </w:r>
      <w:r w:rsidR="00214D2F">
        <w:rPr>
          <w:rFonts w:cs="B Mitra" w:hint="cs"/>
          <w:sz w:val="28"/>
          <w:szCs w:val="28"/>
          <w:rtl/>
          <w:lang w:bidi="fa-IR"/>
        </w:rPr>
        <w:t xml:space="preserve">، سخن از </w:t>
      </w:r>
      <w:r>
        <w:rPr>
          <w:rFonts w:cs="B Mitra" w:hint="cs"/>
          <w:sz w:val="28"/>
          <w:szCs w:val="28"/>
          <w:rtl/>
          <w:lang w:bidi="fa-IR"/>
        </w:rPr>
        <w:t xml:space="preserve">داوری میان مردم در اختلافات </w:t>
      </w:r>
      <w:r w:rsidR="00214D2F">
        <w:rPr>
          <w:rFonts w:cs="B Mitra" w:hint="cs"/>
          <w:sz w:val="28"/>
          <w:szCs w:val="28"/>
          <w:rtl/>
          <w:lang w:bidi="fa-IR"/>
        </w:rPr>
        <w:t xml:space="preserve">را به میان می آورد. </w:t>
      </w:r>
      <w:r>
        <w:rPr>
          <w:rFonts w:cs="B Mitra" w:hint="cs"/>
          <w:sz w:val="28"/>
          <w:szCs w:val="28"/>
          <w:rtl/>
          <w:lang w:bidi="fa-IR"/>
        </w:rPr>
        <w:t>از جمله می فرماید: «</w:t>
      </w:r>
      <w:r w:rsidRPr="00B72059">
        <w:rPr>
          <w:rFonts w:cs="B Mitra" w:hint="cs"/>
          <w:sz w:val="28"/>
          <w:szCs w:val="28"/>
          <w:rtl/>
          <w:lang w:bidi="fa-IR"/>
        </w:rPr>
        <w:t>كانَ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النَّاسُ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أُمَّةً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واحِدَةً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فَبَعَثَ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اللَّهُ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النَّبِيِّينَ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مُبَشِّرينَ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مُنْذِرينَ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وَ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أَنْزَلَ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مَعَهُمُ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الْكِتابَ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بِالْحَقِّ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لِيَحْكُمَ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بَيْنَ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النَّاسِ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فيمَا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اخْتَلَفُوا</w:t>
      </w:r>
      <w:r w:rsidRPr="00B72059">
        <w:rPr>
          <w:rFonts w:cs="B Mitra"/>
          <w:sz w:val="28"/>
          <w:szCs w:val="28"/>
          <w:rtl/>
          <w:lang w:bidi="fa-IR"/>
        </w:rPr>
        <w:t xml:space="preserve"> </w:t>
      </w:r>
      <w:r w:rsidRPr="00B72059">
        <w:rPr>
          <w:rFonts w:cs="B Mitra" w:hint="cs"/>
          <w:sz w:val="28"/>
          <w:szCs w:val="28"/>
          <w:rtl/>
          <w:lang w:bidi="fa-IR"/>
        </w:rPr>
        <w:t>فيهِ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. معنای امت واحده این است که انسان از نظر ویژگی های روحی ساختار واحدی دارد. این جمله بیان گر زمان نیست بلکه بیان گر شاکله و ساختار انسان است که همه اینگونه هستند. همین شاکله واحد است که زمینه ایجاد اختلاف است. </w:t>
      </w:r>
    </w:p>
    <w:p w:rsidR="00A24267" w:rsidRDefault="001F5126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ملاکی که در این آیه برای علت بعثت انبیا بیان شده برای همیشه بوده است و لذا وجهی برای تفکیک میان قبل از حضرت نوح (ع) و بعد از ایشان نیست. </w:t>
      </w:r>
    </w:p>
    <w:p w:rsidR="008B6FD0" w:rsidRDefault="001F5126" w:rsidP="008B6FD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اما در مورد اینکه چرا در قرآن کریم تنها سخن از پنج شریعت </w:t>
      </w:r>
      <w:r w:rsidR="00C52068">
        <w:rPr>
          <w:rFonts w:cs="B Mitra" w:hint="cs"/>
          <w:sz w:val="28"/>
          <w:szCs w:val="28"/>
          <w:rtl/>
          <w:lang w:bidi="fa-IR"/>
        </w:rPr>
        <w:t xml:space="preserve">به میان آمده </w:t>
      </w:r>
      <w:r>
        <w:rPr>
          <w:rFonts w:cs="B Mitra" w:hint="cs"/>
          <w:sz w:val="28"/>
          <w:szCs w:val="28"/>
          <w:rtl/>
          <w:lang w:bidi="fa-IR"/>
        </w:rPr>
        <w:t>است</w:t>
      </w:r>
      <w:r w:rsidR="00C52068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52068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 xml:space="preserve">مساله دیگری است </w:t>
      </w:r>
      <w:r w:rsidR="00C52068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>این مطلب نفی وجود شریعت در دوران گذشته را ن</w:t>
      </w:r>
      <w:r w:rsidR="00C52068">
        <w:rPr>
          <w:rFonts w:cs="B Mitra" w:hint="cs"/>
          <w:sz w:val="28"/>
          <w:szCs w:val="28"/>
          <w:rtl/>
          <w:lang w:bidi="fa-IR"/>
        </w:rPr>
        <w:t xml:space="preserve">می کند </w:t>
      </w:r>
      <w:r>
        <w:rPr>
          <w:rFonts w:cs="B Mitra" w:hint="cs"/>
          <w:sz w:val="28"/>
          <w:szCs w:val="28"/>
          <w:rtl/>
          <w:lang w:bidi="fa-IR"/>
        </w:rPr>
        <w:t xml:space="preserve">کما اینکه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وقتی </w:t>
      </w:r>
      <w:r>
        <w:rPr>
          <w:rFonts w:cs="B Mitra" w:hint="cs"/>
          <w:sz w:val="28"/>
          <w:szCs w:val="28"/>
          <w:rtl/>
          <w:lang w:bidi="fa-IR"/>
        </w:rPr>
        <w:t xml:space="preserve">قرآن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کریم </w:t>
      </w:r>
      <w:r>
        <w:rPr>
          <w:rFonts w:cs="B Mitra" w:hint="cs"/>
          <w:sz w:val="28"/>
          <w:szCs w:val="28"/>
          <w:rtl/>
          <w:lang w:bidi="fa-IR"/>
        </w:rPr>
        <w:t xml:space="preserve">در مورد شهدا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می فرماید: </w:t>
      </w:r>
      <w:r>
        <w:rPr>
          <w:rFonts w:cs="B Mitra" w:hint="cs"/>
          <w:sz w:val="28"/>
          <w:szCs w:val="28"/>
          <w:rtl/>
          <w:lang w:bidi="fa-IR"/>
        </w:rPr>
        <w:t xml:space="preserve">آنها زنده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اند </w:t>
      </w:r>
      <w:r>
        <w:rPr>
          <w:rFonts w:cs="B Mitra" w:hint="cs"/>
          <w:sz w:val="28"/>
          <w:szCs w:val="28"/>
          <w:rtl/>
          <w:lang w:bidi="fa-IR"/>
        </w:rPr>
        <w:t>و نزد خداوند روزی می خوردند</w:t>
      </w:r>
      <w:r w:rsidR="008B6FD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این مساله امتیاز است نه اختصاص. </w:t>
      </w:r>
    </w:p>
    <w:p w:rsidR="001F5126" w:rsidRDefault="00CB2023" w:rsidP="008B6FD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عده از مفسرین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هم </w:t>
      </w:r>
      <w:r>
        <w:rPr>
          <w:rFonts w:cs="B Mitra" w:hint="cs"/>
          <w:sz w:val="28"/>
          <w:szCs w:val="28"/>
          <w:rtl/>
          <w:lang w:bidi="fa-IR"/>
        </w:rPr>
        <w:t xml:space="preserve">این دیدگاه را دارند که همه انبیاء الهی دارای کتاب آسمانی بوده اند. مرحوم طبرسی در تفسیر آیه 213 سوره بقره می فرماید: «أی أنزل مع کل واحد منهم الکتابه». همه انبیاء کتاب آسمانی داشتند. بله پیامبران اولو العزم دارای کتاب های آسمانی ویژه ای بودند. </w:t>
      </w:r>
    </w:p>
    <w:p w:rsidR="009924D0" w:rsidRDefault="009924D0" w:rsidP="008B6FD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فخرالدین رازی هم از قاضی باقلانی نقل کرده که گفته است: مفاد ظاهری این است که همه انبیاء الهی کتابی داشته اند که از طریق آن به داوری در میان مردم می پرداختند.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در تفسیر المنار و المراغی هم همین نظریه برگزیده شده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1F0B86">
        <w:rPr>
          <w:rFonts w:cs="B Mitra" w:hint="cs"/>
          <w:sz w:val="28"/>
          <w:szCs w:val="28"/>
          <w:rtl/>
          <w:lang w:bidi="fa-IR"/>
        </w:rPr>
        <w:t xml:space="preserve"> در روایتی از امام باقر (ع) آمده است</w:t>
      </w:r>
      <w:r w:rsidR="008B6FD0">
        <w:rPr>
          <w:rFonts w:cs="B Mitra" w:hint="cs"/>
          <w:sz w:val="28"/>
          <w:szCs w:val="28"/>
          <w:rtl/>
          <w:lang w:bidi="fa-IR"/>
        </w:rPr>
        <w:t>:</w:t>
      </w:r>
      <w:r w:rsidR="001F0B86">
        <w:rPr>
          <w:rFonts w:cs="B Mitra" w:hint="cs"/>
          <w:sz w:val="28"/>
          <w:szCs w:val="28"/>
          <w:rtl/>
          <w:lang w:bidi="fa-IR"/>
        </w:rPr>
        <w:t xml:space="preserve"> خداوند به حضرت آدم (ع) وحی کرد که دوران نبوت تو پایان یافته و لازم است که میراث علم و آثار نبوت را به فرزند</w:t>
      </w:r>
      <w:r w:rsidR="008B6FD0">
        <w:rPr>
          <w:rFonts w:cs="B Mitra" w:hint="cs"/>
          <w:sz w:val="28"/>
          <w:szCs w:val="28"/>
          <w:rtl/>
          <w:lang w:bidi="fa-IR"/>
        </w:rPr>
        <w:t>ت</w:t>
      </w:r>
      <w:r w:rsidR="001F0B86">
        <w:rPr>
          <w:rFonts w:cs="B Mitra" w:hint="cs"/>
          <w:sz w:val="28"/>
          <w:szCs w:val="28"/>
          <w:rtl/>
          <w:lang w:bidi="fa-IR"/>
        </w:rPr>
        <w:t xml:space="preserve"> هبه الله بسپاری و وی نیز چنین کرد. خداوند همین سفارش را به نوح (ع) و پس از او به هود (ع) </w:t>
      </w:r>
      <w:r w:rsidR="00431BB4">
        <w:rPr>
          <w:rFonts w:cs="B Mitra" w:hint="cs"/>
          <w:sz w:val="28"/>
          <w:szCs w:val="28"/>
          <w:rtl/>
          <w:lang w:bidi="fa-IR"/>
        </w:rPr>
        <w:t>و پیامبران پس از او نیز نمود.</w:t>
      </w:r>
      <w:r w:rsidR="00431BB4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431BB4">
        <w:rPr>
          <w:rFonts w:cs="B Mitra" w:hint="cs"/>
          <w:sz w:val="28"/>
          <w:szCs w:val="28"/>
          <w:rtl/>
          <w:lang w:bidi="fa-IR"/>
        </w:rPr>
        <w:t xml:space="preserve"> تعبیر و آهنگی که در مورد پیامبران قبل از نوح (ع) و بعد از ایشان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در مورد سپردن میراث علم و آثار نبود </w:t>
      </w:r>
      <w:r w:rsidR="00431BB4">
        <w:rPr>
          <w:rFonts w:cs="B Mitra" w:hint="cs"/>
          <w:sz w:val="28"/>
          <w:szCs w:val="28"/>
          <w:rtl/>
          <w:lang w:bidi="fa-IR"/>
        </w:rPr>
        <w:t xml:space="preserve">آمده یکسان است و این نشان می دهد که بحث شریعت از قبل بوده است.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اساسا </w:t>
      </w:r>
      <w:r w:rsidR="00431BB4">
        <w:rPr>
          <w:rFonts w:cs="B Mitra" w:hint="cs"/>
          <w:sz w:val="28"/>
          <w:szCs w:val="28"/>
          <w:rtl/>
          <w:lang w:bidi="fa-IR"/>
        </w:rPr>
        <w:t xml:space="preserve">میراث علم و آثار نبوت چیزی جز همین </w:t>
      </w:r>
      <w:r w:rsidR="008B6FD0">
        <w:rPr>
          <w:rFonts w:cs="B Mitra" w:hint="cs"/>
          <w:sz w:val="28"/>
          <w:szCs w:val="28"/>
          <w:rtl/>
          <w:lang w:bidi="fa-IR"/>
        </w:rPr>
        <w:t xml:space="preserve">دستورات الهی و شریعت که </w:t>
      </w:r>
      <w:r w:rsidR="00431BB4">
        <w:rPr>
          <w:rFonts w:cs="B Mitra" w:hint="cs"/>
          <w:sz w:val="28"/>
          <w:szCs w:val="28"/>
          <w:rtl/>
          <w:lang w:bidi="fa-IR"/>
        </w:rPr>
        <w:t>همان شان نبوت است</w:t>
      </w:r>
      <w:r w:rsidR="008B6FD0">
        <w:rPr>
          <w:rFonts w:cs="B Mitra" w:hint="cs"/>
          <w:sz w:val="28"/>
          <w:szCs w:val="28"/>
          <w:rtl/>
          <w:lang w:bidi="fa-IR"/>
        </w:rPr>
        <w:t>، نبوده است</w:t>
      </w:r>
      <w:r w:rsidR="00431BB4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431BB4" w:rsidRDefault="00431BB4" w:rsidP="00431BB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522F0D" w:rsidRDefault="00522F0D" w:rsidP="00AE0243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ED7D5B" w:rsidRDefault="00ED7D5B" w:rsidP="00AE0243">
      <w:pPr>
        <w:spacing w:after="160" w:line="259" w:lineRule="auto"/>
        <w:jc w:val="both"/>
        <w:rPr>
          <w:rFonts w:ascii="Tahoma" w:hAnsi="Tahoma" w:cs="Tahoma"/>
          <w:sz w:val="24"/>
          <w:szCs w:val="24"/>
          <w:lang w:bidi="fa-IR"/>
        </w:rPr>
      </w:pPr>
    </w:p>
    <w:sectPr w:rsidR="00ED7D5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67B" w:rsidRDefault="0002367B" w:rsidP="00BC6EBB">
      <w:pPr>
        <w:spacing w:after="0" w:line="240" w:lineRule="auto"/>
      </w:pPr>
      <w:r>
        <w:separator/>
      </w:r>
    </w:p>
  </w:endnote>
  <w:endnote w:type="continuationSeparator" w:id="0">
    <w:p w:rsidR="0002367B" w:rsidRDefault="0002367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67B" w:rsidRDefault="0002367B" w:rsidP="00BC6EBB">
      <w:pPr>
        <w:spacing w:after="0" w:line="240" w:lineRule="auto"/>
      </w:pPr>
      <w:r>
        <w:separator/>
      </w:r>
    </w:p>
  </w:footnote>
  <w:footnote w:type="continuationSeparator" w:id="0">
    <w:p w:rsidR="0002367B" w:rsidRDefault="0002367B" w:rsidP="00BC6EBB">
      <w:pPr>
        <w:spacing w:after="0" w:line="240" w:lineRule="auto"/>
      </w:pPr>
      <w:r>
        <w:continuationSeparator/>
      </w:r>
    </w:p>
  </w:footnote>
  <w:footnote w:id="1">
    <w:p w:rsidR="00B72059" w:rsidRDefault="00B7205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30</w:t>
      </w:r>
    </w:p>
  </w:footnote>
  <w:footnote w:id="2">
    <w:p w:rsidR="00B72059" w:rsidRDefault="00B7205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r>
        <w:rPr>
          <w:rFonts w:hint="cs"/>
          <w:rtl/>
          <w:lang w:bidi="fa-IR"/>
        </w:rPr>
        <w:t>بقره، آیه 213</w:t>
      </w:r>
    </w:p>
  </w:footnote>
  <w:footnote w:id="3">
    <w:p w:rsidR="009924D0" w:rsidRDefault="009924D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مفاتیح الغیب، ج6، ص 16</w:t>
      </w:r>
    </w:p>
  </w:footnote>
  <w:footnote w:id="4">
    <w:p w:rsidR="009924D0" w:rsidRDefault="009924D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تفسیر المنار، ج2، ص 284 ؛ تفسیر المراغی، ج2، ص 123</w:t>
      </w:r>
    </w:p>
  </w:footnote>
  <w:footnote w:id="5">
    <w:p w:rsidR="00431BB4" w:rsidRDefault="00431BB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ج11، ص 46- 48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6A7170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6A7170">
      <w:rPr>
        <w:rFonts w:ascii="Tahoma" w:hAnsi="Tahoma" w:cs="Traditional Arabic" w:hint="cs"/>
        <w:sz w:val="28"/>
        <w:szCs w:val="28"/>
        <w:rtl/>
        <w:lang w:bidi="fa-IR"/>
      </w:rPr>
      <w:t>یک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2213C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6A7170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6588D"/>
    <w:multiLevelType w:val="hybridMultilevel"/>
    <w:tmpl w:val="AFB8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C8516B"/>
    <w:multiLevelType w:val="hybridMultilevel"/>
    <w:tmpl w:val="458A5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4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2C5B"/>
    <w:rsid w:val="00011505"/>
    <w:rsid w:val="00014AF1"/>
    <w:rsid w:val="0001606B"/>
    <w:rsid w:val="00016B31"/>
    <w:rsid w:val="00016EAD"/>
    <w:rsid w:val="00022F9C"/>
    <w:rsid w:val="0002367B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11B5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B4618"/>
    <w:rsid w:val="000C2687"/>
    <w:rsid w:val="000C5CBC"/>
    <w:rsid w:val="000C6C99"/>
    <w:rsid w:val="000D01B1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192E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5D99"/>
    <w:rsid w:val="0016642A"/>
    <w:rsid w:val="00166784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31C2"/>
    <w:rsid w:val="001A64E0"/>
    <w:rsid w:val="001B0940"/>
    <w:rsid w:val="001B1B3D"/>
    <w:rsid w:val="001B1EFC"/>
    <w:rsid w:val="001B4D35"/>
    <w:rsid w:val="001B5BA1"/>
    <w:rsid w:val="001B6603"/>
    <w:rsid w:val="001C1185"/>
    <w:rsid w:val="001C1950"/>
    <w:rsid w:val="001C1E6A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641F"/>
    <w:rsid w:val="001F0013"/>
    <w:rsid w:val="001F02A2"/>
    <w:rsid w:val="001F06DE"/>
    <w:rsid w:val="001F0B86"/>
    <w:rsid w:val="001F10D1"/>
    <w:rsid w:val="001F1887"/>
    <w:rsid w:val="001F45BD"/>
    <w:rsid w:val="001F5126"/>
    <w:rsid w:val="001F6519"/>
    <w:rsid w:val="0020009A"/>
    <w:rsid w:val="00200F32"/>
    <w:rsid w:val="00202D03"/>
    <w:rsid w:val="00206FCF"/>
    <w:rsid w:val="002104BA"/>
    <w:rsid w:val="00214D2F"/>
    <w:rsid w:val="002152B2"/>
    <w:rsid w:val="0021556F"/>
    <w:rsid w:val="00217A73"/>
    <w:rsid w:val="00226FCD"/>
    <w:rsid w:val="00227DEF"/>
    <w:rsid w:val="00233413"/>
    <w:rsid w:val="00240AFC"/>
    <w:rsid w:val="00244F32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6830"/>
    <w:rsid w:val="00287ABD"/>
    <w:rsid w:val="002904A4"/>
    <w:rsid w:val="00294ED5"/>
    <w:rsid w:val="00295411"/>
    <w:rsid w:val="002966B0"/>
    <w:rsid w:val="00296AB3"/>
    <w:rsid w:val="002A36A6"/>
    <w:rsid w:val="002A4164"/>
    <w:rsid w:val="002A4724"/>
    <w:rsid w:val="002A640C"/>
    <w:rsid w:val="002B0383"/>
    <w:rsid w:val="002B32A9"/>
    <w:rsid w:val="002B70BF"/>
    <w:rsid w:val="002B7CA5"/>
    <w:rsid w:val="002C0BA3"/>
    <w:rsid w:val="002C0CDC"/>
    <w:rsid w:val="002D1CC2"/>
    <w:rsid w:val="002D3430"/>
    <w:rsid w:val="002D4D95"/>
    <w:rsid w:val="002D510A"/>
    <w:rsid w:val="002D61C4"/>
    <w:rsid w:val="002D7A36"/>
    <w:rsid w:val="002E046D"/>
    <w:rsid w:val="002E37F1"/>
    <w:rsid w:val="002E566D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213C"/>
    <w:rsid w:val="00323075"/>
    <w:rsid w:val="00323BE2"/>
    <w:rsid w:val="003242CC"/>
    <w:rsid w:val="003305F8"/>
    <w:rsid w:val="003313D9"/>
    <w:rsid w:val="00333044"/>
    <w:rsid w:val="003333F1"/>
    <w:rsid w:val="00333C2D"/>
    <w:rsid w:val="00334C34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82153"/>
    <w:rsid w:val="0039098D"/>
    <w:rsid w:val="0039137C"/>
    <w:rsid w:val="00391B23"/>
    <w:rsid w:val="0039580F"/>
    <w:rsid w:val="003A1584"/>
    <w:rsid w:val="003A603B"/>
    <w:rsid w:val="003A64A8"/>
    <w:rsid w:val="003A719B"/>
    <w:rsid w:val="003A77DA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9A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1CCA"/>
    <w:rsid w:val="004223B1"/>
    <w:rsid w:val="0042316A"/>
    <w:rsid w:val="004250D6"/>
    <w:rsid w:val="004256EE"/>
    <w:rsid w:val="00427C71"/>
    <w:rsid w:val="004307B9"/>
    <w:rsid w:val="00431213"/>
    <w:rsid w:val="00431995"/>
    <w:rsid w:val="00431BB4"/>
    <w:rsid w:val="00432FB4"/>
    <w:rsid w:val="00436172"/>
    <w:rsid w:val="00440231"/>
    <w:rsid w:val="00440986"/>
    <w:rsid w:val="0044206A"/>
    <w:rsid w:val="00442F3F"/>
    <w:rsid w:val="004444B5"/>
    <w:rsid w:val="00453FAA"/>
    <w:rsid w:val="00457EEF"/>
    <w:rsid w:val="00460002"/>
    <w:rsid w:val="00464AB5"/>
    <w:rsid w:val="00465656"/>
    <w:rsid w:val="0046603E"/>
    <w:rsid w:val="004754C7"/>
    <w:rsid w:val="00475A7E"/>
    <w:rsid w:val="004763DD"/>
    <w:rsid w:val="00476F46"/>
    <w:rsid w:val="004802FA"/>
    <w:rsid w:val="00483677"/>
    <w:rsid w:val="004932AD"/>
    <w:rsid w:val="00493E22"/>
    <w:rsid w:val="00495CB6"/>
    <w:rsid w:val="0049774B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C6D68"/>
    <w:rsid w:val="004D003F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6178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87B2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0EAD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097D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77160"/>
    <w:rsid w:val="00677D08"/>
    <w:rsid w:val="0068025E"/>
    <w:rsid w:val="006828FC"/>
    <w:rsid w:val="006835B3"/>
    <w:rsid w:val="006848DD"/>
    <w:rsid w:val="0068533A"/>
    <w:rsid w:val="00690386"/>
    <w:rsid w:val="00692373"/>
    <w:rsid w:val="00693326"/>
    <w:rsid w:val="006961D4"/>
    <w:rsid w:val="0069703E"/>
    <w:rsid w:val="006971A2"/>
    <w:rsid w:val="006A13FE"/>
    <w:rsid w:val="006A62FD"/>
    <w:rsid w:val="006A7170"/>
    <w:rsid w:val="006A746B"/>
    <w:rsid w:val="006B037C"/>
    <w:rsid w:val="006B0EEC"/>
    <w:rsid w:val="006B1D1D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C0F"/>
    <w:rsid w:val="006F7F61"/>
    <w:rsid w:val="007018F9"/>
    <w:rsid w:val="007026B7"/>
    <w:rsid w:val="00702E06"/>
    <w:rsid w:val="00703BA6"/>
    <w:rsid w:val="007045FE"/>
    <w:rsid w:val="007075ED"/>
    <w:rsid w:val="00711193"/>
    <w:rsid w:val="007118E8"/>
    <w:rsid w:val="00712642"/>
    <w:rsid w:val="007135F3"/>
    <w:rsid w:val="007147E4"/>
    <w:rsid w:val="0072520D"/>
    <w:rsid w:val="007311E7"/>
    <w:rsid w:val="00731208"/>
    <w:rsid w:val="00731230"/>
    <w:rsid w:val="00734378"/>
    <w:rsid w:val="0073515E"/>
    <w:rsid w:val="00737443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4BF8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1FF7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B50B3"/>
    <w:rsid w:val="007C3629"/>
    <w:rsid w:val="007C396C"/>
    <w:rsid w:val="007C4430"/>
    <w:rsid w:val="007C618E"/>
    <w:rsid w:val="007D2FBF"/>
    <w:rsid w:val="007D56B3"/>
    <w:rsid w:val="007E02E8"/>
    <w:rsid w:val="007E058E"/>
    <w:rsid w:val="007E0B35"/>
    <w:rsid w:val="007E21AE"/>
    <w:rsid w:val="007E45AF"/>
    <w:rsid w:val="007E5E5B"/>
    <w:rsid w:val="007F093A"/>
    <w:rsid w:val="007F164D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61B"/>
    <w:rsid w:val="00847B4B"/>
    <w:rsid w:val="00847C09"/>
    <w:rsid w:val="00853AB5"/>
    <w:rsid w:val="0085500F"/>
    <w:rsid w:val="008603CD"/>
    <w:rsid w:val="00860B46"/>
    <w:rsid w:val="00861FC4"/>
    <w:rsid w:val="00864C6B"/>
    <w:rsid w:val="00870E77"/>
    <w:rsid w:val="00871829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51F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6FD0"/>
    <w:rsid w:val="008B7672"/>
    <w:rsid w:val="008C353D"/>
    <w:rsid w:val="008C47A1"/>
    <w:rsid w:val="008C7950"/>
    <w:rsid w:val="008C7FEA"/>
    <w:rsid w:val="008D0922"/>
    <w:rsid w:val="008D19FA"/>
    <w:rsid w:val="008D2CD2"/>
    <w:rsid w:val="008D61E5"/>
    <w:rsid w:val="008D7456"/>
    <w:rsid w:val="008E1683"/>
    <w:rsid w:val="008E180B"/>
    <w:rsid w:val="008E1D9D"/>
    <w:rsid w:val="008E20E3"/>
    <w:rsid w:val="008E66BC"/>
    <w:rsid w:val="008E7F83"/>
    <w:rsid w:val="008F1C4B"/>
    <w:rsid w:val="008F275A"/>
    <w:rsid w:val="008F4F59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14D7"/>
    <w:rsid w:val="009657C5"/>
    <w:rsid w:val="009657E6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24D0"/>
    <w:rsid w:val="009951F2"/>
    <w:rsid w:val="009966D5"/>
    <w:rsid w:val="00996A91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5B6F"/>
    <w:rsid w:val="009B6952"/>
    <w:rsid w:val="009C47BA"/>
    <w:rsid w:val="009C6924"/>
    <w:rsid w:val="009C6E7A"/>
    <w:rsid w:val="009C7773"/>
    <w:rsid w:val="009C79E9"/>
    <w:rsid w:val="009D2DA3"/>
    <w:rsid w:val="009D56E2"/>
    <w:rsid w:val="009D5E5F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221"/>
    <w:rsid w:val="00A15D07"/>
    <w:rsid w:val="00A2101E"/>
    <w:rsid w:val="00A218BA"/>
    <w:rsid w:val="00A22CB6"/>
    <w:rsid w:val="00A22F06"/>
    <w:rsid w:val="00A24267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165C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A41D7"/>
    <w:rsid w:val="00AA4D54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43"/>
    <w:rsid w:val="00AE0297"/>
    <w:rsid w:val="00AE1531"/>
    <w:rsid w:val="00AE1704"/>
    <w:rsid w:val="00AE3B1C"/>
    <w:rsid w:val="00AE4CA9"/>
    <w:rsid w:val="00AF0601"/>
    <w:rsid w:val="00AF375B"/>
    <w:rsid w:val="00AF6F4D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059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2B96"/>
    <w:rsid w:val="00BE377C"/>
    <w:rsid w:val="00BE3B9F"/>
    <w:rsid w:val="00BE4445"/>
    <w:rsid w:val="00BE489B"/>
    <w:rsid w:val="00BE4B35"/>
    <w:rsid w:val="00BE5E31"/>
    <w:rsid w:val="00BE6CFC"/>
    <w:rsid w:val="00BF0222"/>
    <w:rsid w:val="00BF1283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4A02"/>
    <w:rsid w:val="00C27085"/>
    <w:rsid w:val="00C324FE"/>
    <w:rsid w:val="00C346DE"/>
    <w:rsid w:val="00C3793E"/>
    <w:rsid w:val="00C4062E"/>
    <w:rsid w:val="00C41A4D"/>
    <w:rsid w:val="00C51787"/>
    <w:rsid w:val="00C51FB8"/>
    <w:rsid w:val="00C52068"/>
    <w:rsid w:val="00C547D0"/>
    <w:rsid w:val="00C54BE4"/>
    <w:rsid w:val="00C61C4D"/>
    <w:rsid w:val="00C63959"/>
    <w:rsid w:val="00C63E08"/>
    <w:rsid w:val="00C64B16"/>
    <w:rsid w:val="00C6684A"/>
    <w:rsid w:val="00C74932"/>
    <w:rsid w:val="00C74FBF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023"/>
    <w:rsid w:val="00CB2510"/>
    <w:rsid w:val="00CB4A1C"/>
    <w:rsid w:val="00CC06DA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64"/>
    <w:rsid w:val="00CF34AB"/>
    <w:rsid w:val="00CF3BAE"/>
    <w:rsid w:val="00CF536B"/>
    <w:rsid w:val="00CF6056"/>
    <w:rsid w:val="00CF7C90"/>
    <w:rsid w:val="00D003C7"/>
    <w:rsid w:val="00D05BD7"/>
    <w:rsid w:val="00D06294"/>
    <w:rsid w:val="00D0663E"/>
    <w:rsid w:val="00D13829"/>
    <w:rsid w:val="00D13CD4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B7962"/>
    <w:rsid w:val="00DC17D8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413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1237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672D4"/>
    <w:rsid w:val="00E7354B"/>
    <w:rsid w:val="00E73A9D"/>
    <w:rsid w:val="00E742A7"/>
    <w:rsid w:val="00E747B5"/>
    <w:rsid w:val="00E75EA0"/>
    <w:rsid w:val="00E76202"/>
    <w:rsid w:val="00E81E4A"/>
    <w:rsid w:val="00E82945"/>
    <w:rsid w:val="00E84260"/>
    <w:rsid w:val="00E844D8"/>
    <w:rsid w:val="00E95611"/>
    <w:rsid w:val="00E95AFC"/>
    <w:rsid w:val="00EA2C89"/>
    <w:rsid w:val="00EA2F31"/>
    <w:rsid w:val="00EA394D"/>
    <w:rsid w:val="00EA53D7"/>
    <w:rsid w:val="00EA7009"/>
    <w:rsid w:val="00EA7B16"/>
    <w:rsid w:val="00EB15BB"/>
    <w:rsid w:val="00EB2636"/>
    <w:rsid w:val="00EB3FEB"/>
    <w:rsid w:val="00EB5B1B"/>
    <w:rsid w:val="00EC1487"/>
    <w:rsid w:val="00EC2927"/>
    <w:rsid w:val="00EC55AD"/>
    <w:rsid w:val="00EC5C0C"/>
    <w:rsid w:val="00EC5D5E"/>
    <w:rsid w:val="00EC66B8"/>
    <w:rsid w:val="00ED17D5"/>
    <w:rsid w:val="00ED4A79"/>
    <w:rsid w:val="00ED7D5B"/>
    <w:rsid w:val="00EE5467"/>
    <w:rsid w:val="00EE6DE5"/>
    <w:rsid w:val="00EF1E15"/>
    <w:rsid w:val="00F00243"/>
    <w:rsid w:val="00F003CF"/>
    <w:rsid w:val="00F014EC"/>
    <w:rsid w:val="00F01C24"/>
    <w:rsid w:val="00F064CB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5DCB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8889684-11DB-4DFA-996F-AD4DA140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2022-03-13T11:09:00Z</dcterms:created>
  <dcterms:modified xsi:type="dcterms:W3CDTF">2022-03-13T12:38:00Z</dcterms:modified>
</cp:coreProperties>
</file>