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625937">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625937">
        <w:rPr>
          <w:rFonts w:ascii="Traditional Arabic" w:hAnsi="Traditional Arabic" w:cs="Traditional Arabic" w:hint="cs"/>
          <w:sz w:val="28"/>
          <w:szCs w:val="28"/>
          <w:rtl/>
        </w:rPr>
        <w:t xml:space="preserve">فلسفه خاتمیت </w:t>
      </w:r>
    </w:p>
    <w:p w:rsidR="007D5A81" w:rsidRPr="007D5A81" w:rsidRDefault="00575848" w:rsidP="007D5A81">
      <w:pPr>
        <w:jc w:val="both"/>
        <w:rPr>
          <w:rFonts w:ascii="Tahoma" w:hAnsi="Tahoma" w:cs="B Mitra"/>
          <w:color w:val="FF0000"/>
          <w:sz w:val="28"/>
          <w:szCs w:val="28"/>
          <w:rtl/>
          <w:lang w:bidi="fa-IR"/>
        </w:rPr>
      </w:pPr>
      <w:r>
        <w:rPr>
          <w:rFonts w:ascii="Tahoma" w:hAnsi="Tahoma" w:cs="B Mitra" w:hint="cs"/>
          <w:color w:val="FF0000"/>
          <w:sz w:val="28"/>
          <w:szCs w:val="28"/>
          <w:rtl/>
          <w:lang w:bidi="fa-IR"/>
        </w:rPr>
        <w:t>تفسیر آقای سروش از خاتمیت</w:t>
      </w:r>
    </w:p>
    <w:p w:rsidR="00783F31" w:rsidRDefault="00625937" w:rsidP="00F739B3">
      <w:pPr>
        <w:jc w:val="both"/>
        <w:rPr>
          <w:rFonts w:ascii="Tahoma" w:hAnsi="Tahoma" w:cs="B Mitra"/>
          <w:sz w:val="28"/>
          <w:szCs w:val="28"/>
          <w:rtl/>
          <w:lang w:bidi="fa-IR"/>
        </w:rPr>
      </w:pPr>
      <w:r>
        <w:rPr>
          <w:rFonts w:ascii="Tahoma" w:hAnsi="Tahoma" w:cs="B Mitra" w:hint="cs"/>
          <w:sz w:val="28"/>
          <w:szCs w:val="28"/>
          <w:rtl/>
          <w:lang w:bidi="fa-IR"/>
        </w:rPr>
        <w:t xml:space="preserve">در جلسات گذشته درباره نظریه خاتمیت، دیدگاه شهید مطهری و اقبال لاهوری را مورد نقد و بررسی قرار دادیم. در این جلسه به بررسی دیدگاه سروش درباره حقیقت خاتمیت می پردازیم. </w:t>
      </w:r>
    </w:p>
    <w:p w:rsidR="007A4E73" w:rsidRDefault="00895A00" w:rsidP="006C42EF">
      <w:pPr>
        <w:jc w:val="both"/>
        <w:rPr>
          <w:rFonts w:ascii="Tahoma" w:hAnsi="Tahoma" w:cs="B Mitra"/>
          <w:sz w:val="28"/>
          <w:szCs w:val="28"/>
          <w:rtl/>
          <w:lang w:bidi="fa-IR"/>
        </w:rPr>
      </w:pPr>
      <w:r>
        <w:rPr>
          <w:rFonts w:ascii="Tahoma" w:hAnsi="Tahoma" w:cs="B Mitra" w:hint="cs"/>
          <w:sz w:val="28"/>
          <w:szCs w:val="28"/>
          <w:rtl/>
          <w:lang w:bidi="fa-IR"/>
        </w:rPr>
        <w:t xml:space="preserve">سروش معتقد است </w:t>
      </w:r>
      <w:r w:rsidR="006C42EF">
        <w:rPr>
          <w:rFonts w:ascii="Tahoma" w:hAnsi="Tahoma" w:cs="B Mitra" w:hint="cs"/>
          <w:sz w:val="28"/>
          <w:szCs w:val="28"/>
          <w:rtl/>
          <w:lang w:bidi="fa-IR"/>
        </w:rPr>
        <w:t xml:space="preserve">در </w:t>
      </w:r>
      <w:r>
        <w:rPr>
          <w:rFonts w:ascii="Tahoma" w:hAnsi="Tahoma" w:cs="B Mitra" w:hint="cs"/>
          <w:sz w:val="28"/>
          <w:szCs w:val="28"/>
          <w:rtl/>
          <w:lang w:bidi="fa-IR"/>
        </w:rPr>
        <w:t xml:space="preserve">دوران جدید که سکولاریسم نامیده </w:t>
      </w:r>
      <w:r w:rsidR="006C42EF">
        <w:rPr>
          <w:rFonts w:ascii="Tahoma" w:hAnsi="Tahoma" w:cs="B Mitra" w:hint="cs"/>
          <w:sz w:val="28"/>
          <w:szCs w:val="28"/>
          <w:rtl/>
          <w:lang w:bidi="fa-IR"/>
        </w:rPr>
        <w:t xml:space="preserve">می شود، </w:t>
      </w:r>
      <w:r>
        <w:rPr>
          <w:rFonts w:ascii="Tahoma" w:hAnsi="Tahoma" w:cs="B Mitra" w:hint="cs"/>
          <w:sz w:val="28"/>
          <w:szCs w:val="28"/>
          <w:rtl/>
          <w:lang w:bidi="fa-IR"/>
        </w:rPr>
        <w:t xml:space="preserve">بشر جدید نسبت به دین در امور دنیوی توجهی ندارد و </w:t>
      </w:r>
      <w:r w:rsidR="006C42EF">
        <w:rPr>
          <w:rFonts w:ascii="Tahoma" w:hAnsi="Tahoma" w:cs="B Mitra" w:hint="cs"/>
          <w:sz w:val="28"/>
          <w:szCs w:val="28"/>
          <w:rtl/>
          <w:lang w:bidi="fa-IR"/>
        </w:rPr>
        <w:t xml:space="preserve">برای </w:t>
      </w:r>
      <w:r>
        <w:rPr>
          <w:rFonts w:ascii="Tahoma" w:hAnsi="Tahoma" w:cs="B Mitra" w:hint="cs"/>
          <w:sz w:val="28"/>
          <w:szCs w:val="28"/>
          <w:rtl/>
          <w:lang w:bidi="fa-IR"/>
        </w:rPr>
        <w:t xml:space="preserve">دین </w:t>
      </w:r>
      <w:r w:rsidR="006C42EF">
        <w:rPr>
          <w:rFonts w:ascii="Tahoma" w:hAnsi="Tahoma" w:cs="B Mitra" w:hint="cs"/>
          <w:sz w:val="28"/>
          <w:szCs w:val="28"/>
          <w:rtl/>
          <w:lang w:bidi="fa-IR"/>
        </w:rPr>
        <w:t xml:space="preserve">در </w:t>
      </w:r>
      <w:r>
        <w:rPr>
          <w:rFonts w:ascii="Tahoma" w:hAnsi="Tahoma" w:cs="B Mitra" w:hint="cs"/>
          <w:sz w:val="28"/>
          <w:szCs w:val="28"/>
          <w:rtl/>
          <w:lang w:bidi="fa-IR"/>
        </w:rPr>
        <w:t>حوزه امور دنیوی خصوصا در زمینه تدبیر اجتماع</w:t>
      </w:r>
      <w:r w:rsidR="006C42EF">
        <w:rPr>
          <w:rFonts w:ascii="Tahoma" w:hAnsi="Tahoma" w:cs="B Mitra" w:hint="cs"/>
          <w:sz w:val="28"/>
          <w:szCs w:val="28"/>
          <w:rtl/>
          <w:lang w:bidi="fa-IR"/>
        </w:rPr>
        <w:t>،</w:t>
      </w:r>
      <w:r>
        <w:rPr>
          <w:rFonts w:ascii="Tahoma" w:hAnsi="Tahoma" w:cs="B Mitra" w:hint="cs"/>
          <w:sz w:val="28"/>
          <w:szCs w:val="28"/>
          <w:rtl/>
          <w:lang w:bidi="fa-IR"/>
        </w:rPr>
        <w:t xml:space="preserve"> نقش و کارکردی قائل نیست و کارکرد دین را </w:t>
      </w:r>
      <w:r w:rsidR="006C42EF">
        <w:rPr>
          <w:rFonts w:ascii="Tahoma" w:hAnsi="Tahoma" w:cs="B Mitra" w:hint="cs"/>
          <w:sz w:val="28"/>
          <w:szCs w:val="28"/>
          <w:rtl/>
          <w:lang w:bidi="fa-IR"/>
        </w:rPr>
        <w:t xml:space="preserve">منحصر در </w:t>
      </w:r>
      <w:r>
        <w:rPr>
          <w:rFonts w:ascii="Tahoma" w:hAnsi="Tahoma" w:cs="B Mitra" w:hint="cs"/>
          <w:sz w:val="28"/>
          <w:szCs w:val="28"/>
          <w:rtl/>
          <w:lang w:bidi="fa-IR"/>
        </w:rPr>
        <w:t xml:space="preserve">ضمیر انسان ها و امور فردی می داند. </w:t>
      </w:r>
      <w:r w:rsidR="000709E7">
        <w:rPr>
          <w:rFonts w:ascii="Tahoma" w:hAnsi="Tahoma" w:cs="B Mitra" w:hint="cs"/>
          <w:sz w:val="28"/>
          <w:szCs w:val="28"/>
          <w:rtl/>
          <w:lang w:bidi="fa-IR"/>
        </w:rPr>
        <w:t>این تلقی است که در دوران جدید برای بشر عصر جدید بوجود آمده و سکولاریسم را برگزیده است. برخی بر اساس این دیدگاه گفته اند</w:t>
      </w:r>
      <w:r w:rsidR="006C42EF">
        <w:rPr>
          <w:rFonts w:ascii="Tahoma" w:hAnsi="Tahoma" w:cs="B Mitra" w:hint="cs"/>
          <w:sz w:val="28"/>
          <w:szCs w:val="28"/>
          <w:rtl/>
          <w:lang w:bidi="fa-IR"/>
        </w:rPr>
        <w:t>:</w:t>
      </w:r>
      <w:r w:rsidR="000709E7">
        <w:rPr>
          <w:rFonts w:ascii="Tahoma" w:hAnsi="Tahoma" w:cs="B Mitra" w:hint="cs"/>
          <w:sz w:val="28"/>
          <w:szCs w:val="28"/>
          <w:rtl/>
          <w:lang w:bidi="fa-IR"/>
        </w:rPr>
        <w:t xml:space="preserve"> عصر جدید، عصر از رونق افتادن مکتب پیامبران الهی است. </w:t>
      </w:r>
    </w:p>
    <w:p w:rsidR="00695AEF" w:rsidRDefault="006C42EF" w:rsidP="006C42EF">
      <w:pPr>
        <w:jc w:val="both"/>
        <w:rPr>
          <w:rFonts w:ascii="Tahoma" w:hAnsi="Tahoma" w:cs="B Mitra" w:hint="cs"/>
          <w:sz w:val="28"/>
          <w:szCs w:val="28"/>
          <w:rtl/>
          <w:lang w:bidi="fa-IR"/>
        </w:rPr>
      </w:pPr>
      <w:r>
        <w:rPr>
          <w:rFonts w:ascii="Tahoma" w:hAnsi="Tahoma" w:cs="B Mitra" w:hint="cs"/>
          <w:sz w:val="28"/>
          <w:szCs w:val="28"/>
          <w:rtl/>
          <w:lang w:bidi="fa-IR"/>
        </w:rPr>
        <w:t xml:space="preserve">وی در تبیین این دیدگاه گفته است: </w:t>
      </w:r>
      <w:r w:rsidR="000709E7">
        <w:rPr>
          <w:rFonts w:ascii="Tahoma" w:hAnsi="Tahoma" w:cs="B Mitra" w:hint="cs"/>
          <w:sz w:val="28"/>
          <w:szCs w:val="28"/>
          <w:rtl/>
          <w:lang w:bidi="fa-IR"/>
        </w:rPr>
        <w:t xml:space="preserve">بی نیازی از دین دو گونه می تواند باشد: یکی مذموم و نکوهیده و دیگری ممدوح و پسندیده. اگر احساس بی نیازی از دین به گونه ای باشد که در عین حالی که بشر نیازمند </w:t>
      </w:r>
      <w:r>
        <w:rPr>
          <w:rFonts w:ascii="Tahoma" w:hAnsi="Tahoma" w:cs="B Mitra" w:hint="cs"/>
          <w:sz w:val="28"/>
          <w:szCs w:val="28"/>
          <w:rtl/>
          <w:lang w:bidi="fa-IR"/>
        </w:rPr>
        <w:t xml:space="preserve">به </w:t>
      </w:r>
      <w:r w:rsidR="000709E7">
        <w:rPr>
          <w:rFonts w:ascii="Tahoma" w:hAnsi="Tahoma" w:cs="B Mitra" w:hint="cs"/>
          <w:sz w:val="28"/>
          <w:szCs w:val="28"/>
          <w:rtl/>
          <w:lang w:bidi="fa-IR"/>
        </w:rPr>
        <w:t xml:space="preserve">تعالیم انبیاء است، اظهار بی نیازی </w:t>
      </w:r>
      <w:r>
        <w:rPr>
          <w:rFonts w:ascii="Tahoma" w:hAnsi="Tahoma" w:cs="B Mitra" w:hint="cs"/>
          <w:sz w:val="28"/>
          <w:szCs w:val="28"/>
          <w:rtl/>
          <w:lang w:bidi="fa-IR"/>
        </w:rPr>
        <w:t xml:space="preserve">از آنها </w:t>
      </w:r>
      <w:r w:rsidR="000709E7">
        <w:rPr>
          <w:rFonts w:ascii="Tahoma" w:hAnsi="Tahoma" w:cs="B Mitra" w:hint="cs"/>
          <w:sz w:val="28"/>
          <w:szCs w:val="28"/>
          <w:rtl/>
          <w:lang w:bidi="fa-IR"/>
        </w:rPr>
        <w:t xml:space="preserve">کند، </w:t>
      </w:r>
      <w:r>
        <w:rPr>
          <w:rFonts w:ascii="Tahoma" w:hAnsi="Tahoma" w:cs="B Mitra" w:hint="cs"/>
          <w:sz w:val="28"/>
          <w:szCs w:val="28"/>
          <w:rtl/>
          <w:lang w:bidi="fa-IR"/>
        </w:rPr>
        <w:t xml:space="preserve">این </w:t>
      </w:r>
      <w:r w:rsidR="000709E7">
        <w:rPr>
          <w:rFonts w:ascii="Tahoma" w:hAnsi="Tahoma" w:cs="B Mitra" w:hint="cs"/>
          <w:sz w:val="28"/>
          <w:szCs w:val="28"/>
          <w:rtl/>
          <w:lang w:bidi="fa-IR"/>
        </w:rPr>
        <w:t>استغنای مذموم است</w:t>
      </w:r>
      <w:r>
        <w:rPr>
          <w:rFonts w:ascii="Tahoma" w:hAnsi="Tahoma" w:cs="B Mitra" w:hint="cs"/>
          <w:sz w:val="28"/>
          <w:szCs w:val="28"/>
          <w:rtl/>
          <w:lang w:bidi="fa-IR"/>
        </w:rPr>
        <w:t>،</w:t>
      </w:r>
      <w:r w:rsidR="000709E7">
        <w:rPr>
          <w:rFonts w:ascii="Tahoma" w:hAnsi="Tahoma" w:cs="B Mitra" w:hint="cs"/>
          <w:sz w:val="28"/>
          <w:szCs w:val="28"/>
          <w:rtl/>
          <w:lang w:bidi="fa-IR"/>
        </w:rPr>
        <w:t xml:space="preserve"> اما اگر احساس بی نیازی او بدان خاطر است که دیگر نیازی به دین ندارد، </w:t>
      </w:r>
      <w:r>
        <w:rPr>
          <w:rFonts w:ascii="Tahoma" w:hAnsi="Tahoma" w:cs="B Mitra" w:hint="cs"/>
          <w:sz w:val="28"/>
          <w:szCs w:val="28"/>
          <w:rtl/>
          <w:lang w:bidi="fa-IR"/>
        </w:rPr>
        <w:t xml:space="preserve">این </w:t>
      </w:r>
      <w:r w:rsidR="000709E7">
        <w:rPr>
          <w:rFonts w:ascii="Tahoma" w:hAnsi="Tahoma" w:cs="B Mitra" w:hint="cs"/>
          <w:sz w:val="28"/>
          <w:szCs w:val="28"/>
          <w:rtl/>
          <w:lang w:bidi="fa-IR"/>
        </w:rPr>
        <w:t xml:space="preserve">استغنای ممدوح است. بی نیازی بشر </w:t>
      </w:r>
      <w:r>
        <w:rPr>
          <w:rFonts w:ascii="Tahoma" w:hAnsi="Tahoma" w:cs="B Mitra" w:hint="cs"/>
          <w:sz w:val="28"/>
          <w:szCs w:val="28"/>
          <w:rtl/>
          <w:lang w:bidi="fa-IR"/>
        </w:rPr>
        <w:t xml:space="preserve">از دین در دوران کنونی </w:t>
      </w:r>
      <w:r w:rsidR="000709E7">
        <w:rPr>
          <w:rFonts w:ascii="Tahoma" w:hAnsi="Tahoma" w:cs="B Mitra" w:hint="cs"/>
          <w:sz w:val="28"/>
          <w:szCs w:val="28"/>
          <w:rtl/>
          <w:lang w:bidi="fa-IR"/>
        </w:rPr>
        <w:t>از قسم دوم است</w:t>
      </w:r>
      <w:r>
        <w:rPr>
          <w:rFonts w:ascii="Tahoma" w:hAnsi="Tahoma" w:cs="B Mitra" w:hint="cs"/>
          <w:sz w:val="28"/>
          <w:szCs w:val="28"/>
          <w:rtl/>
          <w:lang w:bidi="fa-IR"/>
        </w:rPr>
        <w:t>،</w:t>
      </w:r>
      <w:r w:rsidR="000709E7">
        <w:rPr>
          <w:rFonts w:ascii="Tahoma" w:hAnsi="Tahoma" w:cs="B Mitra" w:hint="cs"/>
          <w:sz w:val="28"/>
          <w:szCs w:val="28"/>
          <w:rtl/>
          <w:lang w:bidi="fa-IR"/>
        </w:rPr>
        <w:t xml:space="preserve"> زیرا وقتی به قرآن کریم و روایات رجوع می کنیم </w:t>
      </w:r>
      <w:r>
        <w:rPr>
          <w:rFonts w:ascii="Tahoma" w:hAnsi="Tahoma" w:cs="B Mitra" w:hint="cs"/>
          <w:sz w:val="28"/>
          <w:szCs w:val="28"/>
          <w:rtl/>
          <w:lang w:bidi="fa-IR"/>
        </w:rPr>
        <w:t xml:space="preserve">می بینیم </w:t>
      </w:r>
      <w:r w:rsidR="000709E7">
        <w:rPr>
          <w:rFonts w:ascii="Tahoma" w:hAnsi="Tahoma" w:cs="B Mitra" w:hint="cs"/>
          <w:sz w:val="28"/>
          <w:szCs w:val="28"/>
          <w:rtl/>
          <w:lang w:bidi="fa-IR"/>
        </w:rPr>
        <w:t>رابطه پیامبری با مردم</w:t>
      </w:r>
      <w:r>
        <w:rPr>
          <w:rFonts w:ascii="Tahoma" w:hAnsi="Tahoma" w:cs="B Mitra" w:hint="cs"/>
          <w:sz w:val="28"/>
          <w:szCs w:val="28"/>
          <w:rtl/>
          <w:lang w:bidi="fa-IR"/>
        </w:rPr>
        <w:t xml:space="preserve"> را</w:t>
      </w:r>
      <w:r w:rsidR="000709E7">
        <w:rPr>
          <w:rFonts w:ascii="Tahoma" w:hAnsi="Tahoma" w:cs="B Mitra" w:hint="cs"/>
          <w:sz w:val="28"/>
          <w:szCs w:val="28"/>
          <w:rtl/>
          <w:lang w:bidi="fa-IR"/>
        </w:rPr>
        <w:t xml:space="preserve"> از قبیل رابطه بیمار و طبیب </w:t>
      </w:r>
      <w:r>
        <w:rPr>
          <w:rFonts w:ascii="Tahoma" w:hAnsi="Tahoma" w:cs="B Mitra" w:hint="cs"/>
          <w:sz w:val="28"/>
          <w:szCs w:val="28"/>
          <w:rtl/>
          <w:lang w:bidi="fa-IR"/>
        </w:rPr>
        <w:t xml:space="preserve">دانسته است. </w:t>
      </w:r>
      <w:r w:rsidR="000709E7">
        <w:rPr>
          <w:rFonts w:ascii="Tahoma" w:hAnsi="Tahoma" w:cs="B Mitra" w:hint="cs"/>
          <w:sz w:val="28"/>
          <w:szCs w:val="28"/>
          <w:rtl/>
          <w:lang w:bidi="fa-IR"/>
        </w:rPr>
        <w:t>امیرالمومنین (ع) درباره پیامبر اکرم (ص) فرمود: «</w:t>
      </w:r>
      <w:r w:rsidR="000709E7" w:rsidRPr="000709E7">
        <w:rPr>
          <w:rFonts w:ascii="Tahoma" w:hAnsi="Tahoma" w:cs="B Mitra" w:hint="cs"/>
          <w:sz w:val="28"/>
          <w:szCs w:val="28"/>
          <w:rtl/>
          <w:lang w:bidi="fa-IR"/>
        </w:rPr>
        <w:t>طَبِيبٌ</w:t>
      </w:r>
      <w:r w:rsidR="000709E7" w:rsidRPr="000709E7">
        <w:rPr>
          <w:rFonts w:ascii="Tahoma" w:hAnsi="Tahoma" w:cs="B Mitra"/>
          <w:sz w:val="28"/>
          <w:szCs w:val="28"/>
          <w:rtl/>
          <w:lang w:bidi="fa-IR"/>
        </w:rPr>
        <w:t xml:space="preserve"> </w:t>
      </w:r>
      <w:r w:rsidR="000709E7" w:rsidRPr="000709E7">
        <w:rPr>
          <w:rFonts w:ascii="Tahoma" w:hAnsi="Tahoma" w:cs="B Mitra" w:hint="cs"/>
          <w:sz w:val="28"/>
          <w:szCs w:val="28"/>
          <w:rtl/>
          <w:lang w:bidi="fa-IR"/>
        </w:rPr>
        <w:t>دَوَّارٌ</w:t>
      </w:r>
      <w:r w:rsidR="000709E7" w:rsidRPr="000709E7">
        <w:rPr>
          <w:rFonts w:ascii="Tahoma" w:hAnsi="Tahoma" w:cs="B Mitra"/>
          <w:sz w:val="28"/>
          <w:szCs w:val="28"/>
          <w:rtl/>
          <w:lang w:bidi="fa-IR"/>
        </w:rPr>
        <w:t xml:space="preserve"> </w:t>
      </w:r>
      <w:r w:rsidR="000709E7" w:rsidRPr="000709E7">
        <w:rPr>
          <w:rFonts w:ascii="Tahoma" w:hAnsi="Tahoma" w:cs="B Mitra" w:hint="cs"/>
          <w:sz w:val="28"/>
          <w:szCs w:val="28"/>
          <w:rtl/>
          <w:lang w:bidi="fa-IR"/>
        </w:rPr>
        <w:t>بِطِبِّهِ،</w:t>
      </w:r>
      <w:r w:rsidR="000709E7" w:rsidRPr="000709E7">
        <w:rPr>
          <w:rFonts w:ascii="Tahoma" w:hAnsi="Tahoma" w:cs="B Mitra"/>
          <w:sz w:val="28"/>
          <w:szCs w:val="28"/>
          <w:rtl/>
          <w:lang w:bidi="fa-IR"/>
        </w:rPr>
        <w:t xml:space="preserve"> </w:t>
      </w:r>
      <w:r w:rsidR="000709E7" w:rsidRPr="000709E7">
        <w:rPr>
          <w:rFonts w:ascii="Tahoma" w:hAnsi="Tahoma" w:cs="B Mitra" w:hint="cs"/>
          <w:sz w:val="28"/>
          <w:szCs w:val="28"/>
          <w:rtl/>
          <w:lang w:bidi="fa-IR"/>
        </w:rPr>
        <w:t>قَدْ</w:t>
      </w:r>
      <w:r w:rsidR="000709E7" w:rsidRPr="000709E7">
        <w:rPr>
          <w:rFonts w:ascii="Tahoma" w:hAnsi="Tahoma" w:cs="B Mitra"/>
          <w:sz w:val="28"/>
          <w:szCs w:val="28"/>
          <w:rtl/>
          <w:lang w:bidi="fa-IR"/>
        </w:rPr>
        <w:t xml:space="preserve"> </w:t>
      </w:r>
      <w:r w:rsidR="000709E7" w:rsidRPr="000709E7">
        <w:rPr>
          <w:rFonts w:ascii="Tahoma" w:hAnsi="Tahoma" w:cs="B Mitra" w:hint="cs"/>
          <w:sz w:val="28"/>
          <w:szCs w:val="28"/>
          <w:rtl/>
          <w:lang w:bidi="fa-IR"/>
        </w:rPr>
        <w:t>أَحْكَمَ</w:t>
      </w:r>
      <w:r w:rsidR="000709E7" w:rsidRPr="000709E7">
        <w:rPr>
          <w:rFonts w:ascii="Tahoma" w:hAnsi="Tahoma" w:cs="B Mitra"/>
          <w:sz w:val="28"/>
          <w:szCs w:val="28"/>
          <w:rtl/>
          <w:lang w:bidi="fa-IR"/>
        </w:rPr>
        <w:t xml:space="preserve"> </w:t>
      </w:r>
      <w:r w:rsidR="000709E7" w:rsidRPr="000709E7">
        <w:rPr>
          <w:rFonts w:ascii="Tahoma" w:hAnsi="Tahoma" w:cs="B Mitra" w:hint="cs"/>
          <w:sz w:val="28"/>
          <w:szCs w:val="28"/>
          <w:rtl/>
          <w:lang w:bidi="fa-IR"/>
        </w:rPr>
        <w:t>مَرَاهِمَهُ،</w:t>
      </w:r>
      <w:r w:rsidR="000709E7" w:rsidRPr="000709E7">
        <w:rPr>
          <w:rFonts w:ascii="Tahoma" w:hAnsi="Tahoma" w:cs="B Mitra"/>
          <w:sz w:val="28"/>
          <w:szCs w:val="28"/>
          <w:rtl/>
          <w:lang w:bidi="fa-IR"/>
        </w:rPr>
        <w:t xml:space="preserve"> </w:t>
      </w:r>
      <w:r w:rsidR="000709E7" w:rsidRPr="000709E7">
        <w:rPr>
          <w:rFonts w:ascii="Tahoma" w:hAnsi="Tahoma" w:cs="B Mitra" w:hint="cs"/>
          <w:sz w:val="28"/>
          <w:szCs w:val="28"/>
          <w:rtl/>
          <w:lang w:bidi="fa-IR"/>
        </w:rPr>
        <w:t>وَ</w:t>
      </w:r>
      <w:r w:rsidR="000709E7" w:rsidRPr="000709E7">
        <w:rPr>
          <w:rFonts w:ascii="Tahoma" w:hAnsi="Tahoma" w:cs="B Mitra"/>
          <w:sz w:val="28"/>
          <w:szCs w:val="28"/>
          <w:rtl/>
          <w:lang w:bidi="fa-IR"/>
        </w:rPr>
        <w:t xml:space="preserve"> </w:t>
      </w:r>
      <w:r w:rsidR="000709E7" w:rsidRPr="000709E7">
        <w:rPr>
          <w:rFonts w:ascii="Tahoma" w:hAnsi="Tahoma" w:cs="B Mitra" w:hint="cs"/>
          <w:sz w:val="28"/>
          <w:szCs w:val="28"/>
          <w:rtl/>
          <w:lang w:bidi="fa-IR"/>
        </w:rPr>
        <w:t>أَحْمَى</w:t>
      </w:r>
      <w:r w:rsidR="000709E7" w:rsidRPr="000709E7">
        <w:rPr>
          <w:rFonts w:ascii="Tahoma" w:hAnsi="Tahoma" w:cs="B Mitra"/>
          <w:sz w:val="28"/>
          <w:szCs w:val="28"/>
          <w:rtl/>
          <w:lang w:bidi="fa-IR"/>
        </w:rPr>
        <w:t xml:space="preserve"> </w:t>
      </w:r>
      <w:r w:rsidR="000709E7" w:rsidRPr="000709E7">
        <w:rPr>
          <w:rFonts w:ascii="Tahoma" w:hAnsi="Tahoma" w:cs="B Mitra" w:hint="cs"/>
          <w:sz w:val="28"/>
          <w:szCs w:val="28"/>
          <w:rtl/>
          <w:lang w:bidi="fa-IR"/>
        </w:rPr>
        <w:t>مَوَاسِمَهُ</w:t>
      </w:r>
      <w:r w:rsidR="000709E7">
        <w:rPr>
          <w:rFonts w:ascii="Tahoma" w:hAnsi="Tahoma" w:cs="B Mitra" w:hint="cs"/>
          <w:sz w:val="28"/>
          <w:szCs w:val="28"/>
          <w:rtl/>
          <w:lang w:bidi="fa-IR"/>
        </w:rPr>
        <w:t>»</w:t>
      </w:r>
      <w:r w:rsidR="000709E7">
        <w:rPr>
          <w:rStyle w:val="FootnoteReference"/>
          <w:rFonts w:ascii="Tahoma" w:hAnsi="Tahoma" w:cs="B Mitra"/>
          <w:sz w:val="28"/>
          <w:szCs w:val="28"/>
          <w:rtl/>
          <w:lang w:bidi="fa-IR"/>
        </w:rPr>
        <w:footnoteReference w:id="1"/>
      </w:r>
      <w:r w:rsidR="000709E7">
        <w:rPr>
          <w:rFonts w:ascii="Tahoma" w:hAnsi="Tahoma" w:cs="B Mitra" w:hint="cs"/>
          <w:sz w:val="28"/>
          <w:szCs w:val="28"/>
          <w:rtl/>
          <w:lang w:bidi="fa-IR"/>
        </w:rPr>
        <w:t>: او طبیبی بود که منتظر نمی ماند که بیمار نزد او بیاید</w:t>
      </w:r>
      <w:r>
        <w:rPr>
          <w:rFonts w:ascii="Tahoma" w:hAnsi="Tahoma" w:cs="B Mitra" w:hint="cs"/>
          <w:sz w:val="28"/>
          <w:szCs w:val="28"/>
          <w:rtl/>
          <w:lang w:bidi="fa-IR"/>
        </w:rPr>
        <w:t>،</w:t>
      </w:r>
      <w:r w:rsidR="000709E7">
        <w:rPr>
          <w:rFonts w:ascii="Tahoma" w:hAnsi="Tahoma" w:cs="B Mitra" w:hint="cs"/>
          <w:sz w:val="28"/>
          <w:szCs w:val="28"/>
          <w:rtl/>
          <w:lang w:bidi="fa-IR"/>
        </w:rPr>
        <w:t xml:space="preserve"> بلکه </w:t>
      </w:r>
      <w:r>
        <w:rPr>
          <w:rFonts w:ascii="Tahoma" w:hAnsi="Tahoma" w:cs="B Mitra" w:hint="cs"/>
          <w:sz w:val="28"/>
          <w:szCs w:val="28"/>
          <w:rtl/>
          <w:lang w:bidi="fa-IR"/>
        </w:rPr>
        <w:t xml:space="preserve">خود </w:t>
      </w:r>
      <w:r w:rsidR="000709E7">
        <w:rPr>
          <w:rFonts w:ascii="Tahoma" w:hAnsi="Tahoma" w:cs="B Mitra" w:hint="cs"/>
          <w:sz w:val="28"/>
          <w:szCs w:val="28"/>
          <w:rtl/>
          <w:lang w:bidi="fa-IR"/>
        </w:rPr>
        <w:t xml:space="preserve">به سوی بیماران رفته و مرهم بر </w:t>
      </w:r>
      <w:r>
        <w:rPr>
          <w:rFonts w:ascii="Tahoma" w:hAnsi="Tahoma" w:cs="B Mitra" w:hint="cs"/>
          <w:sz w:val="28"/>
          <w:szCs w:val="28"/>
          <w:rtl/>
          <w:lang w:bidi="fa-IR"/>
        </w:rPr>
        <w:t xml:space="preserve">زخم آنها گذاشته و </w:t>
      </w:r>
      <w:r w:rsidR="000709E7">
        <w:rPr>
          <w:rFonts w:ascii="Tahoma" w:hAnsi="Tahoma" w:cs="B Mitra" w:hint="cs"/>
          <w:sz w:val="28"/>
          <w:szCs w:val="28"/>
          <w:rtl/>
          <w:lang w:bidi="fa-IR"/>
        </w:rPr>
        <w:t>آنها را معالجه می کرد.</w:t>
      </w:r>
      <w:r w:rsidR="000709E7">
        <w:rPr>
          <w:rFonts w:ascii="Tahoma" w:hAnsi="Tahoma" w:cs="B Mitra" w:hint="cs"/>
          <w:sz w:val="28"/>
          <w:szCs w:val="28"/>
          <w:rtl/>
          <w:lang w:bidi="fa-IR"/>
        </w:rPr>
        <w:t xml:space="preserve"> و یا از قبیل </w:t>
      </w:r>
      <w:r>
        <w:rPr>
          <w:rFonts w:ascii="Tahoma" w:hAnsi="Tahoma" w:cs="B Mitra" w:hint="cs"/>
          <w:sz w:val="28"/>
          <w:szCs w:val="28"/>
          <w:rtl/>
          <w:lang w:bidi="fa-IR"/>
        </w:rPr>
        <w:t xml:space="preserve">رابطه </w:t>
      </w:r>
      <w:r w:rsidR="000709E7">
        <w:rPr>
          <w:rFonts w:ascii="Tahoma" w:hAnsi="Tahoma" w:cs="B Mitra" w:hint="cs"/>
          <w:sz w:val="28"/>
          <w:szCs w:val="28"/>
          <w:rtl/>
          <w:lang w:bidi="fa-IR"/>
        </w:rPr>
        <w:t xml:space="preserve">مربی و متربی </w:t>
      </w:r>
      <w:r>
        <w:rPr>
          <w:rFonts w:ascii="Tahoma" w:hAnsi="Tahoma" w:cs="B Mitra" w:hint="cs"/>
          <w:sz w:val="28"/>
          <w:szCs w:val="28"/>
          <w:rtl/>
          <w:lang w:bidi="fa-IR"/>
        </w:rPr>
        <w:t xml:space="preserve">دانسته شده است </w:t>
      </w:r>
      <w:r w:rsidR="000709E7">
        <w:rPr>
          <w:rFonts w:ascii="Tahoma" w:hAnsi="Tahoma" w:cs="B Mitra" w:hint="cs"/>
          <w:sz w:val="28"/>
          <w:szCs w:val="28"/>
          <w:rtl/>
          <w:lang w:bidi="fa-IR"/>
        </w:rPr>
        <w:t xml:space="preserve">کما اینکه در روایت </w:t>
      </w:r>
      <w:r>
        <w:rPr>
          <w:rFonts w:ascii="Tahoma" w:hAnsi="Tahoma" w:cs="B Mitra" w:hint="cs"/>
          <w:sz w:val="28"/>
          <w:szCs w:val="28"/>
          <w:rtl/>
          <w:lang w:bidi="fa-IR"/>
        </w:rPr>
        <w:t>م</w:t>
      </w:r>
      <w:r w:rsidR="000709E7">
        <w:rPr>
          <w:rFonts w:ascii="Tahoma" w:hAnsi="Tahoma" w:cs="B Mitra" w:hint="cs"/>
          <w:sz w:val="28"/>
          <w:szCs w:val="28"/>
          <w:rtl/>
          <w:lang w:bidi="fa-IR"/>
        </w:rPr>
        <w:t xml:space="preserve">عروف نبوی آمده است: «انما بعثت لاتمم مکارم الاخلاق». و </w:t>
      </w:r>
      <w:r>
        <w:rPr>
          <w:rFonts w:ascii="Tahoma" w:hAnsi="Tahoma" w:cs="B Mitra" w:hint="cs"/>
          <w:sz w:val="28"/>
          <w:szCs w:val="28"/>
          <w:rtl/>
          <w:lang w:bidi="fa-IR"/>
        </w:rPr>
        <w:t xml:space="preserve">یا </w:t>
      </w:r>
      <w:r w:rsidR="000709E7">
        <w:rPr>
          <w:rFonts w:ascii="Tahoma" w:hAnsi="Tahoma" w:cs="B Mitra" w:hint="cs"/>
          <w:sz w:val="28"/>
          <w:szCs w:val="28"/>
          <w:rtl/>
          <w:lang w:bidi="fa-IR"/>
        </w:rPr>
        <w:t xml:space="preserve">از قبیل رابطه </w:t>
      </w:r>
      <w:r w:rsidR="007A4E73">
        <w:rPr>
          <w:rFonts w:ascii="Tahoma" w:hAnsi="Tahoma" w:cs="B Mitra" w:hint="cs"/>
          <w:sz w:val="28"/>
          <w:szCs w:val="28"/>
          <w:rtl/>
          <w:lang w:bidi="fa-IR"/>
        </w:rPr>
        <w:t xml:space="preserve">معلم و متعلم از </w:t>
      </w:r>
      <w:r>
        <w:rPr>
          <w:rFonts w:ascii="Tahoma" w:hAnsi="Tahoma" w:cs="B Mitra" w:hint="cs"/>
          <w:sz w:val="28"/>
          <w:szCs w:val="28"/>
          <w:rtl/>
          <w:lang w:bidi="fa-IR"/>
        </w:rPr>
        <w:t xml:space="preserve">آن </w:t>
      </w:r>
      <w:r w:rsidR="007A4E73">
        <w:rPr>
          <w:rFonts w:ascii="Tahoma" w:hAnsi="Tahoma" w:cs="B Mitra" w:hint="cs"/>
          <w:sz w:val="28"/>
          <w:szCs w:val="28"/>
          <w:rtl/>
          <w:lang w:bidi="fa-IR"/>
        </w:rPr>
        <w:t>یاد شده است</w:t>
      </w:r>
      <w:r>
        <w:rPr>
          <w:rFonts w:ascii="Tahoma" w:hAnsi="Tahoma" w:cs="B Mitra" w:hint="cs"/>
          <w:sz w:val="28"/>
          <w:szCs w:val="28"/>
          <w:rtl/>
          <w:lang w:bidi="fa-IR"/>
        </w:rPr>
        <w:t xml:space="preserve">. </w:t>
      </w:r>
      <w:r w:rsidR="000709E7">
        <w:rPr>
          <w:rFonts w:ascii="Tahoma" w:hAnsi="Tahoma" w:cs="B Mitra" w:hint="cs"/>
          <w:sz w:val="28"/>
          <w:szCs w:val="28"/>
          <w:rtl/>
          <w:lang w:bidi="fa-IR"/>
        </w:rPr>
        <w:t>قرآن کریم  درباره پیامبر (ص) می فرماید: «</w:t>
      </w:r>
      <w:r w:rsidR="000709E7" w:rsidRPr="000709E7">
        <w:rPr>
          <w:rFonts w:ascii="Tahoma" w:hAnsi="Tahoma" w:cs="B Mitra" w:hint="cs"/>
          <w:sz w:val="28"/>
          <w:szCs w:val="28"/>
          <w:rtl/>
          <w:lang w:bidi="fa-IR"/>
        </w:rPr>
        <w:t>يُزَكِّيهِمْ</w:t>
      </w:r>
      <w:r w:rsidR="000709E7" w:rsidRPr="000709E7">
        <w:rPr>
          <w:rFonts w:ascii="Tahoma" w:hAnsi="Tahoma" w:cs="B Mitra"/>
          <w:sz w:val="28"/>
          <w:szCs w:val="28"/>
          <w:rtl/>
          <w:lang w:bidi="fa-IR"/>
        </w:rPr>
        <w:t xml:space="preserve"> </w:t>
      </w:r>
      <w:r w:rsidR="000709E7" w:rsidRPr="000709E7">
        <w:rPr>
          <w:rFonts w:ascii="Tahoma" w:hAnsi="Tahoma" w:cs="B Mitra" w:hint="cs"/>
          <w:sz w:val="28"/>
          <w:szCs w:val="28"/>
          <w:rtl/>
          <w:lang w:bidi="fa-IR"/>
        </w:rPr>
        <w:t>وَ</w:t>
      </w:r>
      <w:r w:rsidR="000709E7" w:rsidRPr="000709E7">
        <w:rPr>
          <w:rFonts w:ascii="Tahoma" w:hAnsi="Tahoma" w:cs="B Mitra"/>
          <w:sz w:val="28"/>
          <w:szCs w:val="28"/>
          <w:rtl/>
          <w:lang w:bidi="fa-IR"/>
        </w:rPr>
        <w:t xml:space="preserve"> </w:t>
      </w:r>
      <w:r w:rsidR="000709E7" w:rsidRPr="000709E7">
        <w:rPr>
          <w:rFonts w:ascii="Tahoma" w:hAnsi="Tahoma" w:cs="B Mitra" w:hint="cs"/>
          <w:sz w:val="28"/>
          <w:szCs w:val="28"/>
          <w:rtl/>
          <w:lang w:bidi="fa-IR"/>
        </w:rPr>
        <w:t>يُعَلِّمُهُمُ</w:t>
      </w:r>
      <w:r w:rsidR="000709E7" w:rsidRPr="000709E7">
        <w:rPr>
          <w:rFonts w:ascii="Tahoma" w:hAnsi="Tahoma" w:cs="B Mitra"/>
          <w:sz w:val="28"/>
          <w:szCs w:val="28"/>
          <w:rtl/>
          <w:lang w:bidi="fa-IR"/>
        </w:rPr>
        <w:t xml:space="preserve"> </w:t>
      </w:r>
      <w:r w:rsidR="000709E7" w:rsidRPr="000709E7">
        <w:rPr>
          <w:rFonts w:ascii="Tahoma" w:hAnsi="Tahoma" w:cs="B Mitra" w:hint="cs"/>
          <w:sz w:val="28"/>
          <w:szCs w:val="28"/>
          <w:rtl/>
          <w:lang w:bidi="fa-IR"/>
        </w:rPr>
        <w:t>الْكِتابَ</w:t>
      </w:r>
      <w:r w:rsidR="000709E7" w:rsidRPr="000709E7">
        <w:rPr>
          <w:rFonts w:ascii="Tahoma" w:hAnsi="Tahoma" w:cs="B Mitra"/>
          <w:sz w:val="28"/>
          <w:szCs w:val="28"/>
          <w:rtl/>
          <w:lang w:bidi="fa-IR"/>
        </w:rPr>
        <w:t xml:space="preserve"> </w:t>
      </w:r>
      <w:r w:rsidR="000709E7" w:rsidRPr="000709E7">
        <w:rPr>
          <w:rFonts w:ascii="Tahoma" w:hAnsi="Tahoma" w:cs="B Mitra" w:hint="cs"/>
          <w:sz w:val="28"/>
          <w:szCs w:val="28"/>
          <w:rtl/>
          <w:lang w:bidi="fa-IR"/>
        </w:rPr>
        <w:t>وَ</w:t>
      </w:r>
      <w:r w:rsidR="000709E7" w:rsidRPr="000709E7">
        <w:rPr>
          <w:rFonts w:ascii="Tahoma" w:hAnsi="Tahoma" w:cs="B Mitra"/>
          <w:sz w:val="28"/>
          <w:szCs w:val="28"/>
          <w:rtl/>
          <w:lang w:bidi="fa-IR"/>
        </w:rPr>
        <w:t xml:space="preserve"> </w:t>
      </w:r>
      <w:r w:rsidR="000709E7" w:rsidRPr="000709E7">
        <w:rPr>
          <w:rFonts w:ascii="Tahoma" w:hAnsi="Tahoma" w:cs="B Mitra" w:hint="cs"/>
          <w:sz w:val="28"/>
          <w:szCs w:val="28"/>
          <w:rtl/>
          <w:lang w:bidi="fa-IR"/>
        </w:rPr>
        <w:t>الْحِكْمَةَ</w:t>
      </w:r>
      <w:r w:rsidR="000709E7">
        <w:rPr>
          <w:rFonts w:ascii="Tahoma" w:hAnsi="Tahoma" w:cs="B Mitra" w:hint="cs"/>
          <w:sz w:val="28"/>
          <w:szCs w:val="28"/>
          <w:rtl/>
          <w:lang w:bidi="fa-IR"/>
        </w:rPr>
        <w:t>»</w:t>
      </w:r>
      <w:r w:rsidR="000709E7">
        <w:rPr>
          <w:rStyle w:val="FootnoteReference"/>
          <w:rFonts w:ascii="Tahoma" w:hAnsi="Tahoma" w:cs="B Mitra"/>
          <w:sz w:val="28"/>
          <w:szCs w:val="28"/>
          <w:rtl/>
          <w:lang w:bidi="fa-IR"/>
        </w:rPr>
        <w:footnoteReference w:id="2"/>
      </w:r>
      <w:r w:rsidR="000709E7">
        <w:rPr>
          <w:rFonts w:ascii="Tahoma" w:hAnsi="Tahoma" w:cs="B Mitra" w:hint="cs"/>
          <w:sz w:val="28"/>
          <w:szCs w:val="28"/>
          <w:rtl/>
          <w:lang w:bidi="fa-IR"/>
        </w:rPr>
        <w:t xml:space="preserve">.  </w:t>
      </w:r>
    </w:p>
    <w:p w:rsidR="00895A00" w:rsidRDefault="006C42EF" w:rsidP="006C42EF">
      <w:pPr>
        <w:jc w:val="both"/>
        <w:rPr>
          <w:rFonts w:ascii="Tahoma" w:hAnsi="Tahoma" w:cs="B Mitra" w:hint="cs"/>
          <w:sz w:val="28"/>
          <w:szCs w:val="28"/>
          <w:rtl/>
          <w:lang w:bidi="fa-IR"/>
        </w:rPr>
      </w:pPr>
      <w:r>
        <w:rPr>
          <w:rFonts w:ascii="Tahoma" w:hAnsi="Tahoma" w:cs="B Mitra" w:hint="cs"/>
          <w:sz w:val="28"/>
          <w:szCs w:val="28"/>
          <w:rtl/>
          <w:lang w:bidi="fa-IR"/>
        </w:rPr>
        <w:t xml:space="preserve">اکنون می گوییم اگر </w:t>
      </w:r>
      <w:r w:rsidR="007A4E73">
        <w:rPr>
          <w:rFonts w:ascii="Tahoma" w:hAnsi="Tahoma" w:cs="B Mitra" w:hint="cs"/>
          <w:sz w:val="28"/>
          <w:szCs w:val="28"/>
          <w:rtl/>
          <w:lang w:bidi="fa-IR"/>
        </w:rPr>
        <w:t>این رابطه درست انجام شود</w:t>
      </w:r>
      <w:r>
        <w:rPr>
          <w:rFonts w:ascii="Tahoma" w:hAnsi="Tahoma" w:cs="B Mitra" w:hint="cs"/>
          <w:sz w:val="28"/>
          <w:szCs w:val="28"/>
          <w:rtl/>
          <w:lang w:bidi="fa-IR"/>
        </w:rPr>
        <w:t>،</w:t>
      </w:r>
      <w:r w:rsidR="007A4E73">
        <w:rPr>
          <w:rFonts w:ascii="Tahoma" w:hAnsi="Tahoma" w:cs="B Mitra" w:hint="cs"/>
          <w:sz w:val="28"/>
          <w:szCs w:val="28"/>
          <w:rtl/>
          <w:lang w:bidi="fa-IR"/>
        </w:rPr>
        <w:t xml:space="preserve"> نتیجه آن از بین رفتن این رابطه </w:t>
      </w:r>
      <w:r>
        <w:rPr>
          <w:rFonts w:ascii="Tahoma" w:hAnsi="Tahoma" w:cs="B Mitra" w:hint="cs"/>
          <w:sz w:val="28"/>
          <w:szCs w:val="28"/>
          <w:rtl/>
          <w:lang w:bidi="fa-IR"/>
        </w:rPr>
        <w:t xml:space="preserve">خواهد بود. توضیح اینکه </w:t>
      </w:r>
      <w:r w:rsidR="007A4E73">
        <w:rPr>
          <w:rFonts w:ascii="Tahoma" w:hAnsi="Tahoma" w:cs="B Mitra" w:hint="cs"/>
          <w:sz w:val="28"/>
          <w:szCs w:val="28"/>
          <w:rtl/>
          <w:lang w:bidi="fa-IR"/>
        </w:rPr>
        <w:t xml:space="preserve">اگر پزشک هم آگاهی درستی داشته باشد و هم خیرخواه باشد، بیمار سالم شده و دیگر بی نیاز از طبیب خواهد شد. همین گونه است در مورد رابطه معلم و متعلم و یا رابطه مربی و متربی. </w:t>
      </w:r>
      <w:r w:rsidR="00AE60E3">
        <w:rPr>
          <w:rFonts w:ascii="Tahoma" w:hAnsi="Tahoma" w:cs="B Mitra" w:hint="cs"/>
          <w:sz w:val="28"/>
          <w:szCs w:val="28"/>
          <w:rtl/>
          <w:lang w:bidi="fa-IR"/>
        </w:rPr>
        <w:t>این استغنا دیگر ناپسند نیست</w:t>
      </w:r>
      <w:r>
        <w:rPr>
          <w:rFonts w:ascii="Tahoma" w:hAnsi="Tahoma" w:cs="B Mitra" w:hint="cs"/>
          <w:sz w:val="28"/>
          <w:szCs w:val="28"/>
          <w:rtl/>
          <w:lang w:bidi="fa-IR"/>
        </w:rPr>
        <w:t>،</w:t>
      </w:r>
      <w:r w:rsidR="00AE60E3">
        <w:rPr>
          <w:rFonts w:ascii="Tahoma" w:hAnsi="Tahoma" w:cs="B Mitra" w:hint="cs"/>
          <w:sz w:val="28"/>
          <w:szCs w:val="28"/>
          <w:rtl/>
          <w:lang w:bidi="fa-IR"/>
        </w:rPr>
        <w:t xml:space="preserve"> و چون رابطه پیامبر</w:t>
      </w:r>
      <w:r>
        <w:rPr>
          <w:rFonts w:ascii="Tahoma" w:hAnsi="Tahoma" w:cs="B Mitra" w:hint="cs"/>
          <w:sz w:val="28"/>
          <w:szCs w:val="28"/>
          <w:rtl/>
          <w:lang w:bidi="fa-IR"/>
        </w:rPr>
        <w:t xml:space="preserve"> با مردم</w:t>
      </w:r>
      <w:r w:rsidR="00AE60E3">
        <w:rPr>
          <w:rFonts w:ascii="Tahoma" w:hAnsi="Tahoma" w:cs="B Mitra" w:hint="cs"/>
          <w:sz w:val="28"/>
          <w:szCs w:val="28"/>
          <w:rtl/>
          <w:lang w:bidi="fa-IR"/>
        </w:rPr>
        <w:t xml:space="preserve"> از این گونه روابط است، انسان را از پیامبر بی نیاز </w:t>
      </w:r>
      <w:r>
        <w:rPr>
          <w:rFonts w:ascii="Tahoma" w:hAnsi="Tahoma" w:cs="B Mitra" w:hint="cs"/>
          <w:sz w:val="28"/>
          <w:szCs w:val="28"/>
          <w:rtl/>
          <w:lang w:bidi="fa-IR"/>
        </w:rPr>
        <w:t xml:space="preserve">شده </w:t>
      </w:r>
      <w:r w:rsidR="00AE60E3">
        <w:rPr>
          <w:rFonts w:ascii="Tahoma" w:hAnsi="Tahoma" w:cs="B Mitra" w:hint="cs"/>
          <w:sz w:val="28"/>
          <w:szCs w:val="28"/>
          <w:rtl/>
          <w:lang w:bidi="fa-IR"/>
        </w:rPr>
        <w:t xml:space="preserve">و این همان خاتمیت است. </w:t>
      </w:r>
    </w:p>
    <w:p w:rsidR="00AE60E3" w:rsidRDefault="0025637F" w:rsidP="000A2482">
      <w:pPr>
        <w:jc w:val="both"/>
        <w:rPr>
          <w:rFonts w:ascii="Tahoma" w:hAnsi="Tahoma" w:cs="B Mitra"/>
          <w:sz w:val="28"/>
          <w:szCs w:val="28"/>
          <w:rtl/>
          <w:lang w:bidi="fa-IR"/>
        </w:rPr>
      </w:pPr>
      <w:r>
        <w:rPr>
          <w:rFonts w:ascii="Tahoma" w:hAnsi="Tahoma" w:cs="B Mitra" w:hint="cs"/>
          <w:sz w:val="28"/>
          <w:szCs w:val="28"/>
          <w:rtl/>
          <w:lang w:bidi="fa-IR"/>
        </w:rPr>
        <w:t xml:space="preserve">حال </w:t>
      </w:r>
      <w:r w:rsidR="00462D1E">
        <w:rPr>
          <w:rFonts w:ascii="Tahoma" w:hAnsi="Tahoma" w:cs="B Mitra" w:hint="cs"/>
          <w:sz w:val="28"/>
          <w:szCs w:val="28"/>
          <w:rtl/>
          <w:lang w:bidi="fa-IR"/>
        </w:rPr>
        <w:t xml:space="preserve">ببینیم وضعیت بشر جدید نسبت به تعالیم انبیاء چگونه است؟ </w:t>
      </w:r>
      <w:r>
        <w:rPr>
          <w:rFonts w:ascii="Tahoma" w:hAnsi="Tahoma" w:cs="B Mitra" w:hint="cs"/>
          <w:sz w:val="28"/>
          <w:szCs w:val="28"/>
          <w:rtl/>
          <w:lang w:bidi="fa-IR"/>
        </w:rPr>
        <w:t>(</w:t>
      </w:r>
      <w:r w:rsidR="00462D1E">
        <w:rPr>
          <w:rFonts w:ascii="Tahoma" w:hAnsi="Tahoma" w:cs="B Mitra" w:hint="cs"/>
          <w:sz w:val="28"/>
          <w:szCs w:val="28"/>
          <w:rtl/>
          <w:lang w:bidi="fa-IR"/>
        </w:rPr>
        <w:t>باید در نظر داشت که اینگونه نیست که اگر معلم خوب باشد، به استغنا بینجامد زیرا ممکن است متعلم آن تلاش لازم را در این زمینه انجام نداده باشد</w:t>
      </w:r>
      <w:r>
        <w:rPr>
          <w:rFonts w:ascii="Tahoma" w:hAnsi="Tahoma" w:cs="B Mitra" w:hint="cs"/>
          <w:sz w:val="28"/>
          <w:szCs w:val="28"/>
          <w:rtl/>
          <w:lang w:bidi="fa-IR"/>
        </w:rPr>
        <w:t>)</w:t>
      </w:r>
      <w:r w:rsidR="00462D1E">
        <w:rPr>
          <w:rFonts w:ascii="Tahoma" w:hAnsi="Tahoma" w:cs="B Mitra" w:hint="cs"/>
          <w:sz w:val="28"/>
          <w:szCs w:val="28"/>
          <w:rtl/>
          <w:lang w:bidi="fa-IR"/>
        </w:rPr>
        <w:t xml:space="preserve">. در مقام داوری در مورد جوامع کنونی </w:t>
      </w:r>
      <w:r>
        <w:rPr>
          <w:rFonts w:ascii="Tahoma" w:hAnsi="Tahoma" w:cs="B Mitra" w:hint="cs"/>
          <w:sz w:val="28"/>
          <w:szCs w:val="28"/>
          <w:rtl/>
          <w:lang w:bidi="fa-IR"/>
        </w:rPr>
        <w:t xml:space="preserve">می گوییم </w:t>
      </w:r>
      <w:r w:rsidR="00462D1E">
        <w:rPr>
          <w:rFonts w:ascii="Tahoma" w:hAnsi="Tahoma" w:cs="B Mitra" w:hint="cs"/>
          <w:sz w:val="28"/>
          <w:szCs w:val="28"/>
          <w:rtl/>
          <w:lang w:bidi="fa-IR"/>
        </w:rPr>
        <w:t xml:space="preserve">احتیاج در اینجا ذو مراتب است و ممکن است در سطحی بی نیاز </w:t>
      </w:r>
      <w:r>
        <w:rPr>
          <w:rFonts w:ascii="Tahoma" w:hAnsi="Tahoma" w:cs="B Mitra" w:hint="cs"/>
          <w:sz w:val="28"/>
          <w:szCs w:val="28"/>
          <w:rtl/>
          <w:lang w:bidi="fa-IR"/>
        </w:rPr>
        <w:t xml:space="preserve">صورت گرفته باشد و </w:t>
      </w:r>
      <w:r w:rsidR="00462D1E">
        <w:rPr>
          <w:rFonts w:ascii="Tahoma" w:hAnsi="Tahoma" w:cs="B Mitra" w:hint="cs"/>
          <w:sz w:val="28"/>
          <w:szCs w:val="28"/>
          <w:rtl/>
          <w:lang w:bidi="fa-IR"/>
        </w:rPr>
        <w:t xml:space="preserve">در سطحی </w:t>
      </w:r>
      <w:r>
        <w:rPr>
          <w:rFonts w:ascii="Tahoma" w:hAnsi="Tahoma" w:cs="B Mitra" w:hint="cs"/>
          <w:sz w:val="28"/>
          <w:szCs w:val="28"/>
          <w:rtl/>
          <w:lang w:bidi="fa-IR"/>
        </w:rPr>
        <w:t xml:space="preserve">کماکان نیاز باقی </w:t>
      </w:r>
      <w:r>
        <w:rPr>
          <w:rFonts w:ascii="Tahoma" w:hAnsi="Tahoma" w:cs="B Mitra" w:hint="cs"/>
          <w:sz w:val="28"/>
          <w:szCs w:val="28"/>
          <w:rtl/>
          <w:lang w:bidi="fa-IR"/>
        </w:rPr>
        <w:lastRenderedPageBreak/>
        <w:t xml:space="preserve">باشد، </w:t>
      </w:r>
      <w:r w:rsidR="00462D1E">
        <w:rPr>
          <w:rFonts w:ascii="Tahoma" w:hAnsi="Tahoma" w:cs="B Mitra" w:hint="cs"/>
          <w:sz w:val="28"/>
          <w:szCs w:val="28"/>
          <w:rtl/>
          <w:lang w:bidi="fa-IR"/>
        </w:rPr>
        <w:t xml:space="preserve">و سر خاتمیت انبیاء نیز از همین جا شکل گرفته است. به عنوان مثال اگر پیامبر اسلام (ص) در محیط جزیره العرب تاکید فراوان ورزیدند که از بت های سنگی و خرمایی نفی الوهیت کنند، امروزه این مساله جزء بدیهیات تلقی بشر است. به این بیان کثیری از تعالیم انبیاء در جامعه بشر کنونی رسوخ و غلبه یافته است. کثیری از مفاهیم اخلاقی چون عدل طلبی، حق جویی و مانند آنها </w:t>
      </w:r>
      <w:r w:rsidR="000A2482">
        <w:rPr>
          <w:rFonts w:ascii="Tahoma" w:hAnsi="Tahoma" w:cs="B Mitra" w:hint="cs"/>
          <w:sz w:val="28"/>
          <w:szCs w:val="28"/>
          <w:rtl/>
          <w:lang w:bidi="fa-IR"/>
        </w:rPr>
        <w:t xml:space="preserve">که </w:t>
      </w:r>
      <w:r w:rsidR="00462D1E">
        <w:rPr>
          <w:rFonts w:ascii="Tahoma" w:hAnsi="Tahoma" w:cs="B Mitra" w:hint="cs"/>
          <w:sz w:val="28"/>
          <w:szCs w:val="28"/>
          <w:rtl/>
          <w:lang w:bidi="fa-IR"/>
        </w:rPr>
        <w:t xml:space="preserve">فی الواقع جز تعالیم انبیاء است </w:t>
      </w:r>
      <w:r w:rsidR="000A2482">
        <w:rPr>
          <w:rFonts w:ascii="Tahoma" w:hAnsi="Tahoma" w:cs="B Mitra" w:hint="cs"/>
          <w:sz w:val="28"/>
          <w:szCs w:val="28"/>
          <w:rtl/>
          <w:lang w:bidi="fa-IR"/>
        </w:rPr>
        <w:t xml:space="preserve">اما </w:t>
      </w:r>
      <w:r w:rsidR="00462D1E">
        <w:rPr>
          <w:rFonts w:ascii="Tahoma" w:hAnsi="Tahoma" w:cs="B Mitra" w:hint="cs"/>
          <w:sz w:val="28"/>
          <w:szCs w:val="28"/>
          <w:rtl/>
          <w:lang w:bidi="fa-IR"/>
        </w:rPr>
        <w:t xml:space="preserve">عقل </w:t>
      </w:r>
      <w:r w:rsidR="000A2482">
        <w:rPr>
          <w:rFonts w:ascii="Tahoma" w:hAnsi="Tahoma" w:cs="B Mitra" w:hint="cs"/>
          <w:sz w:val="28"/>
          <w:szCs w:val="28"/>
          <w:rtl/>
          <w:lang w:bidi="fa-IR"/>
        </w:rPr>
        <w:t xml:space="preserve">نیز </w:t>
      </w:r>
      <w:r w:rsidR="00462D1E">
        <w:rPr>
          <w:rFonts w:ascii="Tahoma" w:hAnsi="Tahoma" w:cs="B Mitra" w:hint="cs"/>
          <w:sz w:val="28"/>
          <w:szCs w:val="28"/>
          <w:rtl/>
          <w:lang w:bidi="fa-IR"/>
        </w:rPr>
        <w:t>در رسیدن به آنها هادی است</w:t>
      </w:r>
      <w:r w:rsidR="000A2482">
        <w:rPr>
          <w:rFonts w:ascii="Tahoma" w:hAnsi="Tahoma" w:cs="B Mitra" w:hint="cs"/>
          <w:sz w:val="28"/>
          <w:szCs w:val="28"/>
          <w:rtl/>
          <w:lang w:bidi="fa-IR"/>
        </w:rPr>
        <w:t>، امروزه در جوامع استوار است</w:t>
      </w:r>
      <w:r w:rsidR="00462D1E">
        <w:rPr>
          <w:rFonts w:ascii="Tahoma" w:hAnsi="Tahoma" w:cs="B Mitra" w:hint="cs"/>
          <w:sz w:val="28"/>
          <w:szCs w:val="28"/>
          <w:rtl/>
          <w:lang w:bidi="fa-IR"/>
        </w:rPr>
        <w:t>.</w:t>
      </w:r>
      <w:r w:rsidR="00575848">
        <w:rPr>
          <w:rStyle w:val="FootnoteReference"/>
          <w:rFonts w:ascii="Tahoma" w:hAnsi="Tahoma" w:cs="B Mitra"/>
          <w:sz w:val="28"/>
          <w:szCs w:val="28"/>
          <w:rtl/>
          <w:lang w:bidi="fa-IR"/>
        </w:rPr>
        <w:footnoteReference w:id="3"/>
      </w:r>
    </w:p>
    <w:p w:rsidR="00575848" w:rsidRDefault="00575848" w:rsidP="00AB49EB">
      <w:pPr>
        <w:jc w:val="both"/>
        <w:rPr>
          <w:rFonts w:ascii="Tahoma" w:hAnsi="Tahoma" w:cs="B Mitra"/>
          <w:sz w:val="28"/>
          <w:szCs w:val="28"/>
          <w:rtl/>
          <w:lang w:bidi="fa-IR"/>
        </w:rPr>
      </w:pPr>
    </w:p>
    <w:p w:rsidR="00895A00" w:rsidRPr="00575848" w:rsidRDefault="00575848" w:rsidP="00AB49EB">
      <w:pPr>
        <w:jc w:val="both"/>
        <w:rPr>
          <w:rFonts w:ascii="Tahoma" w:hAnsi="Tahoma" w:cs="B Mitra" w:hint="cs"/>
          <w:color w:val="FF0000"/>
          <w:sz w:val="28"/>
          <w:szCs w:val="28"/>
          <w:rtl/>
          <w:lang w:bidi="fa-IR"/>
        </w:rPr>
      </w:pPr>
      <w:r w:rsidRPr="00575848">
        <w:rPr>
          <w:rFonts w:ascii="Tahoma" w:hAnsi="Tahoma" w:cs="B Mitra" w:hint="cs"/>
          <w:color w:val="FF0000"/>
          <w:sz w:val="28"/>
          <w:szCs w:val="28"/>
          <w:rtl/>
          <w:lang w:bidi="fa-IR"/>
        </w:rPr>
        <w:t>نقد و ارزیابی</w:t>
      </w:r>
    </w:p>
    <w:p w:rsidR="00575848" w:rsidRDefault="00B8708F" w:rsidP="00AB49EB">
      <w:pPr>
        <w:jc w:val="both"/>
        <w:rPr>
          <w:rFonts w:ascii="Tahoma" w:hAnsi="Tahoma" w:cs="B Mitra" w:hint="cs"/>
          <w:sz w:val="28"/>
          <w:szCs w:val="28"/>
          <w:rtl/>
          <w:lang w:bidi="fa-IR"/>
        </w:rPr>
      </w:pPr>
      <w:r>
        <w:rPr>
          <w:rFonts w:ascii="Tahoma" w:hAnsi="Tahoma" w:cs="B Mitra" w:hint="cs"/>
          <w:sz w:val="28"/>
          <w:szCs w:val="28"/>
          <w:rtl/>
          <w:lang w:bidi="fa-IR"/>
        </w:rPr>
        <w:t>در این باره چند نکته بیان می شود:</w:t>
      </w:r>
    </w:p>
    <w:p w:rsidR="00B8708F" w:rsidRDefault="00B8708F" w:rsidP="00457B33">
      <w:pPr>
        <w:jc w:val="both"/>
        <w:rPr>
          <w:rFonts w:ascii="Tahoma" w:hAnsi="Tahoma" w:cs="B Mitra"/>
          <w:sz w:val="28"/>
          <w:szCs w:val="28"/>
          <w:rtl/>
          <w:lang w:bidi="fa-IR"/>
        </w:rPr>
      </w:pPr>
      <w:r>
        <w:rPr>
          <w:rFonts w:ascii="Tahoma" w:hAnsi="Tahoma" w:cs="B Mitra" w:hint="cs"/>
          <w:sz w:val="28"/>
          <w:szCs w:val="28"/>
          <w:rtl/>
          <w:lang w:bidi="fa-IR"/>
        </w:rPr>
        <w:t xml:space="preserve">1. تعالیم انبیاء دایره وسیعی داشته و به چند اصل کلی اخلاقی مانند عدالت و حق جویی، و یا نفی بت پرستی منحصر نیست، بلکه آنان از آدم تا خاتم، در ابعاد مختلف زندگی بشر از </w:t>
      </w:r>
      <w:r w:rsidR="00457B33">
        <w:rPr>
          <w:rFonts w:ascii="Tahoma" w:hAnsi="Tahoma" w:cs="B Mitra" w:hint="cs"/>
          <w:sz w:val="28"/>
          <w:szCs w:val="28"/>
          <w:rtl/>
          <w:lang w:bidi="fa-IR"/>
        </w:rPr>
        <w:t xml:space="preserve">قبیل </w:t>
      </w:r>
      <w:r>
        <w:rPr>
          <w:rFonts w:ascii="Tahoma" w:hAnsi="Tahoma" w:cs="B Mitra" w:hint="cs"/>
          <w:sz w:val="28"/>
          <w:szCs w:val="28"/>
          <w:rtl/>
          <w:lang w:bidi="fa-IR"/>
        </w:rPr>
        <w:t>رابطه عبادی، اخلاقی</w:t>
      </w:r>
      <w:r w:rsidR="00457B33">
        <w:rPr>
          <w:rFonts w:ascii="Tahoma" w:hAnsi="Tahoma" w:cs="B Mitra" w:hint="cs"/>
          <w:sz w:val="28"/>
          <w:szCs w:val="28"/>
          <w:rtl/>
          <w:lang w:bidi="fa-IR"/>
        </w:rPr>
        <w:t xml:space="preserve"> و </w:t>
      </w:r>
      <w:r>
        <w:rPr>
          <w:rFonts w:ascii="Tahoma" w:hAnsi="Tahoma" w:cs="B Mitra" w:hint="cs"/>
          <w:sz w:val="28"/>
          <w:szCs w:val="28"/>
          <w:rtl/>
          <w:lang w:bidi="fa-IR"/>
        </w:rPr>
        <w:t>اجتماعی انسان</w:t>
      </w:r>
      <w:r w:rsidR="00457B33">
        <w:rPr>
          <w:rFonts w:ascii="Tahoma" w:hAnsi="Tahoma" w:cs="B Mitra" w:hint="cs"/>
          <w:sz w:val="28"/>
          <w:szCs w:val="28"/>
          <w:rtl/>
          <w:lang w:bidi="fa-IR"/>
        </w:rPr>
        <w:t>،</w:t>
      </w:r>
      <w:r>
        <w:rPr>
          <w:rFonts w:ascii="Tahoma" w:hAnsi="Tahoma" w:cs="B Mitra" w:hint="cs"/>
          <w:sz w:val="28"/>
          <w:szCs w:val="28"/>
          <w:rtl/>
          <w:lang w:bidi="fa-IR"/>
        </w:rPr>
        <w:t xml:space="preserve"> تعالیمی داشته اند. آیا </w:t>
      </w:r>
      <w:r w:rsidR="00457B33">
        <w:rPr>
          <w:rFonts w:ascii="Tahoma" w:hAnsi="Tahoma" w:cs="B Mitra" w:hint="cs"/>
          <w:sz w:val="28"/>
          <w:szCs w:val="28"/>
          <w:rtl/>
          <w:lang w:bidi="fa-IR"/>
        </w:rPr>
        <w:t xml:space="preserve">می توان گفت </w:t>
      </w:r>
      <w:r>
        <w:rPr>
          <w:rFonts w:ascii="Tahoma" w:hAnsi="Tahoma" w:cs="B Mitra" w:hint="cs"/>
          <w:sz w:val="28"/>
          <w:szCs w:val="28"/>
          <w:rtl/>
          <w:lang w:bidi="fa-IR"/>
        </w:rPr>
        <w:t>سکولاریسم و احساس بی نیازی از دین</w:t>
      </w:r>
      <w:r w:rsidR="00457B33">
        <w:rPr>
          <w:rFonts w:ascii="Tahoma" w:hAnsi="Tahoma" w:cs="B Mitra" w:hint="cs"/>
          <w:sz w:val="28"/>
          <w:szCs w:val="28"/>
          <w:rtl/>
          <w:lang w:bidi="fa-IR"/>
        </w:rPr>
        <w:t>،</w:t>
      </w:r>
      <w:r>
        <w:rPr>
          <w:rFonts w:ascii="Tahoma" w:hAnsi="Tahoma" w:cs="B Mitra" w:hint="cs"/>
          <w:sz w:val="28"/>
          <w:szCs w:val="28"/>
          <w:rtl/>
          <w:lang w:bidi="fa-IR"/>
        </w:rPr>
        <w:t xml:space="preserve"> استغناء ممدوح </w:t>
      </w:r>
      <w:r w:rsidR="00457B33">
        <w:rPr>
          <w:rFonts w:ascii="Tahoma" w:hAnsi="Tahoma" w:cs="B Mitra" w:hint="cs"/>
          <w:sz w:val="28"/>
          <w:szCs w:val="28"/>
          <w:rtl/>
          <w:lang w:bidi="fa-IR"/>
        </w:rPr>
        <w:t xml:space="preserve">است بدان جهت که </w:t>
      </w:r>
      <w:r>
        <w:rPr>
          <w:rFonts w:ascii="Tahoma" w:hAnsi="Tahoma" w:cs="B Mitra" w:hint="cs"/>
          <w:sz w:val="28"/>
          <w:szCs w:val="28"/>
          <w:rtl/>
          <w:lang w:bidi="fa-IR"/>
        </w:rPr>
        <w:t>تعالیم انبیاء در زندگی بشر جا باز کرده است</w:t>
      </w:r>
      <w:r w:rsidR="00457B33">
        <w:rPr>
          <w:rFonts w:ascii="Tahoma" w:hAnsi="Tahoma" w:cs="B Mitra" w:hint="cs"/>
          <w:sz w:val="28"/>
          <w:szCs w:val="28"/>
          <w:rtl/>
          <w:lang w:bidi="fa-IR"/>
        </w:rPr>
        <w:t>؟</w:t>
      </w:r>
      <w:r>
        <w:rPr>
          <w:rFonts w:ascii="Tahoma" w:hAnsi="Tahoma" w:cs="B Mitra" w:hint="cs"/>
          <w:sz w:val="28"/>
          <w:szCs w:val="28"/>
          <w:rtl/>
          <w:lang w:bidi="fa-IR"/>
        </w:rPr>
        <w:t xml:space="preserve">در جوامع بشری کنونی بسیاری از تعالیم انبیاء هنوز رسوخ نکرده است. </w:t>
      </w:r>
      <w:r w:rsidR="00457B33">
        <w:rPr>
          <w:rFonts w:ascii="Tahoma" w:hAnsi="Tahoma" w:cs="B Mitra" w:hint="cs"/>
          <w:sz w:val="28"/>
          <w:szCs w:val="28"/>
          <w:rtl/>
          <w:lang w:bidi="fa-IR"/>
        </w:rPr>
        <w:t>(</w:t>
      </w:r>
      <w:r>
        <w:rPr>
          <w:rFonts w:ascii="Tahoma" w:hAnsi="Tahoma" w:cs="B Mitra" w:hint="cs"/>
          <w:sz w:val="28"/>
          <w:szCs w:val="28"/>
          <w:rtl/>
          <w:lang w:bidi="fa-IR"/>
        </w:rPr>
        <w:t>اینکه کسی بگوید سکولاریسم یعنی بی نیازی بشر از دین، این سخن اصلا با اندیشه سکولاریسم هم سازگاری ندارد زیرا سکولاریسم نیاز بشر به دین را نفی نمی کند اما حوزه آن را محدود می کند</w:t>
      </w:r>
      <w:r w:rsidR="00457B33">
        <w:rPr>
          <w:rFonts w:ascii="Tahoma" w:hAnsi="Tahoma" w:cs="B Mitra" w:hint="cs"/>
          <w:sz w:val="28"/>
          <w:szCs w:val="28"/>
          <w:rtl/>
          <w:lang w:bidi="fa-IR"/>
        </w:rPr>
        <w:t>)</w:t>
      </w:r>
      <w:r>
        <w:rPr>
          <w:rFonts w:ascii="Tahoma" w:hAnsi="Tahoma" w:cs="B Mitra" w:hint="cs"/>
          <w:sz w:val="28"/>
          <w:szCs w:val="28"/>
          <w:rtl/>
          <w:lang w:bidi="fa-IR"/>
        </w:rPr>
        <w:t xml:space="preserve">. </w:t>
      </w:r>
    </w:p>
    <w:p w:rsidR="00B8708F" w:rsidRDefault="00B8708F" w:rsidP="00457B33">
      <w:pPr>
        <w:jc w:val="both"/>
        <w:rPr>
          <w:rFonts w:ascii="Tahoma" w:hAnsi="Tahoma" w:cs="B Mitra" w:hint="cs"/>
          <w:sz w:val="28"/>
          <w:szCs w:val="28"/>
          <w:rtl/>
          <w:lang w:bidi="fa-IR"/>
        </w:rPr>
      </w:pPr>
      <w:r>
        <w:rPr>
          <w:rFonts w:ascii="Tahoma" w:hAnsi="Tahoma" w:cs="B Mitra" w:hint="cs"/>
          <w:sz w:val="28"/>
          <w:szCs w:val="28"/>
          <w:rtl/>
          <w:lang w:bidi="fa-IR"/>
        </w:rPr>
        <w:t xml:space="preserve">اگر دکتر سروش بگوید تعالیم انبیا نسبت به حوزه اجتماعی از عرضیات دین به شمار می رود و جزء گوهر دین به شمار نمی رود، اینجا نقد مبنایی با وی داریم زیرا وقتی به قرآن کریم رجوع کنیم می بینیم انبیاء الهی همان طور که ماموریت داشتند مردم را به توحید دعوت کنند، </w:t>
      </w:r>
      <w:r w:rsidR="00457B33">
        <w:rPr>
          <w:rFonts w:ascii="Tahoma" w:hAnsi="Tahoma" w:cs="B Mitra" w:hint="cs"/>
          <w:sz w:val="28"/>
          <w:szCs w:val="28"/>
          <w:rtl/>
          <w:lang w:bidi="fa-IR"/>
        </w:rPr>
        <w:t xml:space="preserve">در زمینه </w:t>
      </w:r>
      <w:r>
        <w:rPr>
          <w:rFonts w:ascii="Tahoma" w:hAnsi="Tahoma" w:cs="B Mitra" w:hint="cs"/>
          <w:sz w:val="28"/>
          <w:szCs w:val="28"/>
          <w:rtl/>
          <w:lang w:bidi="fa-IR"/>
        </w:rPr>
        <w:t xml:space="preserve">برپایی قسط در جامعه </w:t>
      </w:r>
      <w:r w:rsidR="00457B33">
        <w:rPr>
          <w:rFonts w:ascii="Tahoma" w:hAnsi="Tahoma" w:cs="B Mitra" w:hint="cs"/>
          <w:sz w:val="28"/>
          <w:szCs w:val="28"/>
          <w:rtl/>
          <w:lang w:bidi="fa-IR"/>
        </w:rPr>
        <w:t xml:space="preserve">نیز مامویت </w:t>
      </w:r>
      <w:r>
        <w:rPr>
          <w:rFonts w:ascii="Tahoma" w:hAnsi="Tahoma" w:cs="B Mitra" w:hint="cs"/>
          <w:sz w:val="28"/>
          <w:szCs w:val="28"/>
          <w:rtl/>
          <w:lang w:bidi="fa-IR"/>
        </w:rPr>
        <w:t>داشتند</w:t>
      </w:r>
      <w:r w:rsidR="00457B33">
        <w:rPr>
          <w:rFonts w:ascii="Tahoma" w:hAnsi="Tahoma" w:cs="B Mitra" w:hint="cs"/>
          <w:sz w:val="28"/>
          <w:szCs w:val="28"/>
          <w:rtl/>
          <w:lang w:bidi="fa-IR"/>
        </w:rPr>
        <w:t>:</w:t>
      </w:r>
      <w:r>
        <w:rPr>
          <w:rFonts w:ascii="Tahoma" w:hAnsi="Tahoma" w:cs="B Mitra" w:hint="cs"/>
          <w:sz w:val="28"/>
          <w:szCs w:val="28"/>
          <w:rtl/>
          <w:lang w:bidi="fa-IR"/>
        </w:rPr>
        <w:t xml:space="preserve"> «</w:t>
      </w:r>
      <w:r w:rsidRPr="00B8708F">
        <w:rPr>
          <w:rFonts w:ascii="Tahoma" w:hAnsi="Tahoma" w:cs="B Mitra" w:hint="cs"/>
          <w:sz w:val="28"/>
          <w:szCs w:val="28"/>
          <w:rtl/>
          <w:lang w:bidi="fa-IR"/>
        </w:rPr>
        <w:t>وَ</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أَنْزَلَ</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مَعَهُمُ</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الْكِتابَ</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بِالْحَقِّ</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لِيَحْكُمَ</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بَيْنَ</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النَّاسِ</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فيمَا</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اخْتَلَفُوا</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فيهِ</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4"/>
      </w:r>
      <w:r>
        <w:rPr>
          <w:rFonts w:ascii="Tahoma" w:hAnsi="Tahoma" w:cs="B Mitra" w:hint="cs"/>
          <w:sz w:val="28"/>
          <w:szCs w:val="28"/>
          <w:rtl/>
          <w:lang w:bidi="fa-IR"/>
        </w:rPr>
        <w:t xml:space="preserve"> و «</w:t>
      </w:r>
      <w:r w:rsidRPr="00B8708F">
        <w:rPr>
          <w:rFonts w:ascii="Tahoma" w:hAnsi="Tahoma" w:cs="B Mitra" w:hint="cs"/>
          <w:sz w:val="28"/>
          <w:szCs w:val="28"/>
          <w:rtl/>
          <w:lang w:bidi="fa-IR"/>
        </w:rPr>
        <w:t>لَقَدْ</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أَرْسَلْنا</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رُسُلَنا</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بِالْبَيِّناتِ</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وَ</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أَنْزَلْنا</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مَعَهُمُ</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الْكِتابَ</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وَ</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الْميزانَ</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لِيَقُومَ</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النَّاسُ</w:t>
      </w:r>
      <w:r w:rsidRPr="00B8708F">
        <w:rPr>
          <w:rFonts w:ascii="Tahoma" w:hAnsi="Tahoma" w:cs="B Mitra"/>
          <w:sz w:val="28"/>
          <w:szCs w:val="28"/>
          <w:rtl/>
          <w:lang w:bidi="fa-IR"/>
        </w:rPr>
        <w:t xml:space="preserve"> </w:t>
      </w:r>
      <w:r w:rsidRPr="00B8708F">
        <w:rPr>
          <w:rFonts w:ascii="Tahoma" w:hAnsi="Tahoma" w:cs="B Mitra" w:hint="cs"/>
          <w:sz w:val="28"/>
          <w:szCs w:val="28"/>
          <w:rtl/>
          <w:lang w:bidi="fa-IR"/>
        </w:rPr>
        <w:t>بِالْقِسْط</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5"/>
      </w:r>
      <w:r>
        <w:rPr>
          <w:rFonts w:ascii="Tahoma" w:hAnsi="Tahoma" w:cs="B Mitra" w:hint="cs"/>
          <w:sz w:val="28"/>
          <w:szCs w:val="28"/>
          <w:rtl/>
          <w:lang w:bidi="fa-IR"/>
        </w:rPr>
        <w:t xml:space="preserve"> </w:t>
      </w:r>
      <w:r w:rsidR="000247CE">
        <w:rPr>
          <w:rFonts w:ascii="Tahoma" w:hAnsi="Tahoma" w:cs="B Mitra" w:hint="cs"/>
          <w:sz w:val="28"/>
          <w:szCs w:val="28"/>
          <w:rtl/>
          <w:lang w:bidi="fa-IR"/>
        </w:rPr>
        <w:t xml:space="preserve">انبیاء الهی </w:t>
      </w:r>
      <w:r w:rsidR="00457B33">
        <w:rPr>
          <w:rFonts w:ascii="Tahoma" w:hAnsi="Tahoma" w:cs="B Mitra" w:hint="cs"/>
          <w:sz w:val="28"/>
          <w:szCs w:val="28"/>
          <w:rtl/>
          <w:lang w:bidi="fa-IR"/>
        </w:rPr>
        <w:t xml:space="preserve">برای تحقق این برنامه ها، </w:t>
      </w:r>
      <w:r w:rsidR="000247CE">
        <w:rPr>
          <w:rFonts w:ascii="Tahoma" w:hAnsi="Tahoma" w:cs="B Mitra" w:hint="cs"/>
          <w:sz w:val="28"/>
          <w:szCs w:val="28"/>
          <w:rtl/>
          <w:lang w:bidi="fa-IR"/>
        </w:rPr>
        <w:t xml:space="preserve">برنامه ها و قوانینی داشته اند و اکنون آن برنامه ها در جامعه وجود ندارد. بنابراین اینگونه نیست که چون تعالیم انبیاء نهادینه شده دیگر به وجود انبیاء نیازی نیست. </w:t>
      </w:r>
    </w:p>
    <w:p w:rsidR="000247CE" w:rsidRDefault="000247CE" w:rsidP="00B326A3">
      <w:pPr>
        <w:jc w:val="both"/>
        <w:rPr>
          <w:rFonts w:ascii="Tahoma" w:hAnsi="Tahoma" w:cs="B Mitra"/>
          <w:sz w:val="28"/>
          <w:szCs w:val="28"/>
          <w:rtl/>
          <w:lang w:bidi="fa-IR"/>
        </w:rPr>
      </w:pPr>
      <w:r>
        <w:rPr>
          <w:rFonts w:ascii="Tahoma" w:hAnsi="Tahoma" w:cs="B Mitra" w:hint="cs"/>
          <w:sz w:val="28"/>
          <w:szCs w:val="28"/>
          <w:rtl/>
          <w:lang w:bidi="fa-IR"/>
        </w:rPr>
        <w:t xml:space="preserve">2. اصولا بت پرستی دو شکل دارد: یک شکل ابتدایی ساده و آن همان است که در جزیره العرب بود و شکل پیشرفته آن که بت های مدرن </w:t>
      </w:r>
      <w:r w:rsidR="00B326A3">
        <w:rPr>
          <w:rFonts w:ascii="Tahoma" w:hAnsi="Tahoma" w:cs="B Mitra" w:hint="cs"/>
          <w:sz w:val="28"/>
          <w:szCs w:val="28"/>
          <w:rtl/>
          <w:lang w:bidi="fa-IR"/>
        </w:rPr>
        <w:t xml:space="preserve">مانند </w:t>
      </w:r>
      <w:r>
        <w:rPr>
          <w:rFonts w:ascii="Tahoma" w:hAnsi="Tahoma" w:cs="B Mitra" w:hint="cs"/>
          <w:sz w:val="28"/>
          <w:szCs w:val="28"/>
          <w:rtl/>
          <w:lang w:bidi="fa-IR"/>
        </w:rPr>
        <w:t>مکتب ها و ایدئولوژی ها لیبرالیسم</w:t>
      </w:r>
      <w:r w:rsidR="00B326A3">
        <w:rPr>
          <w:rFonts w:ascii="Tahoma" w:hAnsi="Tahoma" w:cs="B Mitra" w:hint="cs"/>
          <w:sz w:val="28"/>
          <w:szCs w:val="28"/>
          <w:rtl/>
          <w:lang w:bidi="fa-IR"/>
        </w:rPr>
        <w:t>،</w:t>
      </w:r>
      <w:r>
        <w:rPr>
          <w:rFonts w:ascii="Tahoma" w:hAnsi="Tahoma" w:cs="B Mitra" w:hint="cs"/>
          <w:sz w:val="28"/>
          <w:szCs w:val="28"/>
          <w:rtl/>
          <w:lang w:bidi="fa-IR"/>
        </w:rPr>
        <w:t xml:space="preserve"> سوسیالیسم</w:t>
      </w:r>
      <w:r w:rsidR="00B326A3">
        <w:rPr>
          <w:rFonts w:ascii="Tahoma" w:hAnsi="Tahoma" w:cs="B Mitra" w:hint="cs"/>
          <w:sz w:val="28"/>
          <w:szCs w:val="28"/>
          <w:rtl/>
          <w:lang w:bidi="fa-IR"/>
        </w:rPr>
        <w:t xml:space="preserve"> و مانند آن است</w:t>
      </w:r>
      <w:r>
        <w:rPr>
          <w:rFonts w:ascii="Tahoma" w:hAnsi="Tahoma" w:cs="B Mitra" w:hint="cs"/>
          <w:sz w:val="28"/>
          <w:szCs w:val="28"/>
          <w:rtl/>
          <w:lang w:bidi="fa-IR"/>
        </w:rPr>
        <w:t>. الان هلوکاست به قدری قداست دارد که از خداوند هم در آن جوامع قداستش بیشتر است</w:t>
      </w:r>
      <w:r w:rsidR="00B326A3">
        <w:rPr>
          <w:rFonts w:ascii="Tahoma" w:hAnsi="Tahoma" w:cs="B Mitra" w:hint="cs"/>
          <w:sz w:val="28"/>
          <w:szCs w:val="28"/>
          <w:rtl/>
          <w:lang w:bidi="fa-IR"/>
        </w:rPr>
        <w:t xml:space="preserve">، زیرا </w:t>
      </w:r>
      <w:r>
        <w:rPr>
          <w:rFonts w:ascii="Tahoma" w:hAnsi="Tahoma" w:cs="B Mitra" w:hint="cs"/>
          <w:sz w:val="28"/>
          <w:szCs w:val="28"/>
          <w:rtl/>
          <w:lang w:bidi="fa-IR"/>
        </w:rPr>
        <w:t>نقد نسبت به خداوند و انبیاء، با اصل آزادی بیان توجیه می شود</w:t>
      </w:r>
      <w:r w:rsidR="00B326A3">
        <w:rPr>
          <w:rFonts w:ascii="Tahoma" w:hAnsi="Tahoma" w:cs="B Mitra" w:hint="cs"/>
          <w:sz w:val="28"/>
          <w:szCs w:val="28"/>
          <w:rtl/>
          <w:lang w:bidi="fa-IR"/>
        </w:rPr>
        <w:t>،</w:t>
      </w:r>
      <w:r>
        <w:rPr>
          <w:rFonts w:ascii="Tahoma" w:hAnsi="Tahoma" w:cs="B Mitra" w:hint="cs"/>
          <w:sz w:val="28"/>
          <w:szCs w:val="28"/>
          <w:rtl/>
          <w:lang w:bidi="fa-IR"/>
        </w:rPr>
        <w:t xml:space="preserve"> اما در مورد هلوکاست کسی حق نقد ندارد. وانگهی شکل ابتدایی بت پرستی </w:t>
      </w:r>
      <w:r w:rsidR="00B326A3">
        <w:rPr>
          <w:rFonts w:ascii="Tahoma" w:hAnsi="Tahoma" w:cs="B Mitra" w:hint="cs"/>
          <w:sz w:val="28"/>
          <w:szCs w:val="28"/>
          <w:rtl/>
          <w:lang w:bidi="fa-IR"/>
        </w:rPr>
        <w:t xml:space="preserve">نیز </w:t>
      </w:r>
      <w:r>
        <w:rPr>
          <w:rFonts w:ascii="Tahoma" w:hAnsi="Tahoma" w:cs="B Mitra" w:hint="cs"/>
          <w:sz w:val="28"/>
          <w:szCs w:val="28"/>
          <w:rtl/>
          <w:lang w:bidi="fa-IR"/>
        </w:rPr>
        <w:t xml:space="preserve">هنوز در دنیا حتی در میان جوامع متمدن وجود دارد. </w:t>
      </w:r>
    </w:p>
    <w:p w:rsidR="000247CE" w:rsidRDefault="000247CE" w:rsidP="00B326A3">
      <w:pPr>
        <w:jc w:val="both"/>
        <w:rPr>
          <w:rFonts w:ascii="Tahoma" w:hAnsi="Tahoma" w:cs="B Mitra" w:hint="cs"/>
          <w:sz w:val="28"/>
          <w:szCs w:val="28"/>
          <w:rtl/>
          <w:lang w:bidi="fa-IR"/>
        </w:rPr>
      </w:pPr>
      <w:r>
        <w:rPr>
          <w:rFonts w:ascii="Tahoma" w:hAnsi="Tahoma" w:cs="B Mitra" w:hint="cs"/>
          <w:sz w:val="28"/>
          <w:szCs w:val="28"/>
          <w:rtl/>
          <w:lang w:bidi="fa-IR"/>
        </w:rPr>
        <w:lastRenderedPageBreak/>
        <w:t xml:space="preserve">3. رابطه طبیب و بیمار اگر درست و دو سویه انجام شود، در صورتی </w:t>
      </w:r>
      <w:r w:rsidR="00B326A3">
        <w:rPr>
          <w:rFonts w:ascii="Tahoma" w:hAnsi="Tahoma" w:cs="B Mitra" w:hint="cs"/>
          <w:sz w:val="28"/>
          <w:szCs w:val="28"/>
          <w:rtl/>
          <w:lang w:bidi="fa-IR"/>
        </w:rPr>
        <w:t xml:space="preserve">به استغنا از طبیب می انجامد که اولا </w:t>
      </w:r>
      <w:r>
        <w:rPr>
          <w:rFonts w:ascii="Tahoma" w:hAnsi="Tahoma" w:cs="B Mitra" w:hint="cs"/>
          <w:sz w:val="28"/>
          <w:szCs w:val="28"/>
          <w:rtl/>
          <w:lang w:bidi="fa-IR"/>
        </w:rPr>
        <w:t>تنها یک نوع بیماری باشد</w:t>
      </w:r>
      <w:r w:rsidR="00B326A3">
        <w:rPr>
          <w:rFonts w:ascii="Tahoma" w:hAnsi="Tahoma" w:cs="B Mitra" w:hint="cs"/>
          <w:sz w:val="28"/>
          <w:szCs w:val="28"/>
          <w:rtl/>
          <w:lang w:bidi="fa-IR"/>
        </w:rPr>
        <w:t xml:space="preserve">، </w:t>
      </w:r>
      <w:r>
        <w:rPr>
          <w:rFonts w:ascii="Tahoma" w:hAnsi="Tahoma" w:cs="B Mitra" w:hint="cs"/>
          <w:sz w:val="28"/>
          <w:szCs w:val="28"/>
          <w:rtl/>
          <w:lang w:bidi="fa-IR"/>
        </w:rPr>
        <w:t xml:space="preserve">اما اگر بیماری های جدید رخ دهد، این نیاز کما کان باقی خواهد بود. </w:t>
      </w:r>
      <w:r w:rsidR="00B326A3">
        <w:rPr>
          <w:rFonts w:ascii="Tahoma" w:hAnsi="Tahoma" w:cs="B Mitra" w:hint="cs"/>
          <w:sz w:val="28"/>
          <w:szCs w:val="28"/>
          <w:rtl/>
          <w:lang w:bidi="fa-IR"/>
        </w:rPr>
        <w:t xml:space="preserve">ثانیا: </w:t>
      </w:r>
      <w:r>
        <w:rPr>
          <w:rFonts w:ascii="Tahoma" w:hAnsi="Tahoma" w:cs="B Mitra" w:hint="cs"/>
          <w:sz w:val="28"/>
          <w:szCs w:val="28"/>
          <w:rtl/>
          <w:lang w:bidi="fa-IR"/>
        </w:rPr>
        <w:t>فرد بیمار هم یکی باشد</w:t>
      </w:r>
      <w:r w:rsidR="00B326A3">
        <w:rPr>
          <w:rFonts w:ascii="Tahoma" w:hAnsi="Tahoma" w:cs="B Mitra" w:hint="cs"/>
          <w:sz w:val="28"/>
          <w:szCs w:val="28"/>
          <w:rtl/>
          <w:lang w:bidi="fa-IR"/>
        </w:rPr>
        <w:t>،</w:t>
      </w:r>
      <w:r>
        <w:rPr>
          <w:rFonts w:ascii="Tahoma" w:hAnsi="Tahoma" w:cs="B Mitra" w:hint="cs"/>
          <w:sz w:val="28"/>
          <w:szCs w:val="28"/>
          <w:rtl/>
          <w:lang w:bidi="fa-IR"/>
        </w:rPr>
        <w:t xml:space="preserve"> اما اگر افراد دیگر در زمان های بعدی بیمار شوند، وجود این طبیب کما کان لازم است. </w:t>
      </w:r>
    </w:p>
    <w:p w:rsidR="000247CE" w:rsidRDefault="000247CE" w:rsidP="00F33C7A">
      <w:pPr>
        <w:jc w:val="both"/>
        <w:rPr>
          <w:rFonts w:ascii="Tahoma" w:hAnsi="Tahoma" w:cs="B Mitra"/>
          <w:sz w:val="28"/>
          <w:szCs w:val="28"/>
          <w:rtl/>
          <w:lang w:bidi="fa-IR"/>
        </w:rPr>
      </w:pPr>
      <w:r>
        <w:rPr>
          <w:rFonts w:ascii="Tahoma" w:hAnsi="Tahoma" w:cs="B Mitra" w:hint="cs"/>
          <w:sz w:val="28"/>
          <w:szCs w:val="28"/>
          <w:rtl/>
          <w:lang w:bidi="fa-IR"/>
        </w:rPr>
        <w:t>4. در روایات رابطه طبیب و بیمار در مورد خداوند هم به کار رفته است. در روایتی از پیامبر اکرم (ص) آمده است: «</w:t>
      </w:r>
      <w:r w:rsidRPr="000247CE">
        <w:rPr>
          <w:rFonts w:ascii="Tahoma" w:hAnsi="Tahoma" w:cs="B Mitra" w:hint="cs"/>
          <w:sz w:val="28"/>
          <w:szCs w:val="28"/>
          <w:rtl/>
          <w:lang w:bidi="fa-IR"/>
        </w:rPr>
        <w:t>يَا</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عِبَادَ</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اللَّهِ</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أَنْتُمْ</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كَالْمَرْضَى</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وَ</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اللَّهُ</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رَبُّ</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الْعَالَمِينَ</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كَالطَّبِيبِ</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فَصَلَاحُ</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الْمَرْضَى</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فِيمَا</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يَعْلَمُهُ</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الطَّبِيبُ</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وَ</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يُدَبِّرُهُ</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بِهِ</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لَا</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فِيمَا</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يَشْتَهِيهِ</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الْمَرِيضُ</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وَ</w:t>
      </w:r>
      <w:r w:rsidRPr="000247CE">
        <w:rPr>
          <w:rFonts w:ascii="Tahoma" w:hAnsi="Tahoma" w:cs="B Mitra"/>
          <w:sz w:val="28"/>
          <w:szCs w:val="28"/>
          <w:rtl/>
          <w:lang w:bidi="fa-IR"/>
        </w:rPr>
        <w:t xml:space="preserve"> </w:t>
      </w:r>
      <w:r w:rsidRPr="000247CE">
        <w:rPr>
          <w:rFonts w:ascii="Tahoma" w:hAnsi="Tahoma" w:cs="B Mitra" w:hint="cs"/>
          <w:sz w:val="28"/>
          <w:szCs w:val="28"/>
          <w:rtl/>
          <w:lang w:bidi="fa-IR"/>
        </w:rPr>
        <w:t>يَقْتَرِحُه‏</w:t>
      </w:r>
      <w:r>
        <w:rPr>
          <w:rFonts w:ascii="Tahoma" w:hAnsi="Tahoma" w:cs="B Mitra" w:hint="cs"/>
          <w:sz w:val="28"/>
          <w:szCs w:val="28"/>
          <w:rtl/>
          <w:lang w:bidi="fa-IR"/>
        </w:rPr>
        <w:t>»</w:t>
      </w:r>
      <w:r w:rsidR="00F33C7A">
        <w:rPr>
          <w:rFonts w:ascii="Tahoma" w:hAnsi="Tahoma" w:cs="B Mitra" w:hint="cs"/>
          <w:sz w:val="28"/>
          <w:szCs w:val="28"/>
          <w:rtl/>
          <w:lang w:bidi="fa-IR"/>
        </w:rPr>
        <w:t>.</w:t>
      </w:r>
      <w:r>
        <w:rPr>
          <w:rStyle w:val="FootnoteReference"/>
          <w:rFonts w:ascii="Tahoma" w:hAnsi="Tahoma" w:cs="B Mitra"/>
          <w:sz w:val="28"/>
          <w:szCs w:val="28"/>
          <w:rtl/>
          <w:lang w:bidi="fa-IR"/>
        </w:rPr>
        <w:footnoteReference w:id="6"/>
      </w:r>
      <w:r>
        <w:rPr>
          <w:rFonts w:ascii="Tahoma" w:hAnsi="Tahoma" w:cs="B Mitra" w:hint="cs"/>
          <w:sz w:val="28"/>
          <w:szCs w:val="28"/>
          <w:rtl/>
          <w:lang w:bidi="fa-IR"/>
        </w:rPr>
        <w:t xml:space="preserve"> </w:t>
      </w:r>
      <w:r w:rsidR="00F33C7A">
        <w:rPr>
          <w:rFonts w:ascii="Tahoma" w:hAnsi="Tahoma" w:cs="B Mitra" w:hint="cs"/>
          <w:sz w:val="28"/>
          <w:szCs w:val="28"/>
          <w:rtl/>
          <w:lang w:bidi="fa-IR"/>
        </w:rPr>
        <w:t xml:space="preserve">اکنون اگر طبق سخن سروش بخواهیم قضاوت کنید باید گفت رابطه انسان و خداوند هم به محو خود انجامیده است. </w:t>
      </w:r>
    </w:p>
    <w:p w:rsidR="00C365CA" w:rsidRDefault="00C365CA" w:rsidP="00B326A3">
      <w:pPr>
        <w:jc w:val="both"/>
        <w:rPr>
          <w:rFonts w:ascii="Tahoma" w:hAnsi="Tahoma" w:cs="B Mitra"/>
          <w:sz w:val="28"/>
          <w:szCs w:val="28"/>
          <w:rtl/>
          <w:lang w:bidi="fa-IR"/>
        </w:rPr>
      </w:pPr>
      <w:r>
        <w:rPr>
          <w:rFonts w:ascii="Tahoma" w:hAnsi="Tahoma" w:cs="B Mitra" w:hint="cs"/>
          <w:sz w:val="28"/>
          <w:szCs w:val="28"/>
          <w:rtl/>
          <w:lang w:bidi="fa-IR"/>
        </w:rPr>
        <w:t>جالب اینکه سروش در جایی به صورت شرطی بیان می کند: اگر جامعه انسانی از تعالیم انبیاء لبریز شود، آیا این نهایت تاثیر و نفوذ پیامبران را نشان نمی دهد</w:t>
      </w:r>
      <w:r w:rsidR="00B326A3">
        <w:rPr>
          <w:rFonts w:ascii="Tahoma" w:hAnsi="Tahoma" w:cs="B Mitra" w:hint="cs"/>
          <w:sz w:val="28"/>
          <w:szCs w:val="28"/>
          <w:rtl/>
          <w:lang w:bidi="fa-IR"/>
        </w:rPr>
        <w:t>؟</w:t>
      </w:r>
      <w:bookmarkStart w:id="0" w:name="_GoBack"/>
      <w:bookmarkEnd w:id="0"/>
      <w:r>
        <w:rPr>
          <w:rFonts w:ascii="Tahoma" w:hAnsi="Tahoma" w:cs="B Mitra" w:hint="cs"/>
          <w:sz w:val="28"/>
          <w:szCs w:val="28"/>
          <w:rtl/>
          <w:lang w:bidi="fa-IR"/>
        </w:rPr>
        <w:t xml:space="preserve"> اما می دانید که این ایده آل محقق نمی شود همان طور که رابطه طبیب و بیمار علی العموم چنین نیست. </w:t>
      </w:r>
      <w:r>
        <w:rPr>
          <w:rStyle w:val="FootnoteReference"/>
          <w:rFonts w:ascii="Tahoma" w:hAnsi="Tahoma" w:cs="B Mitra"/>
          <w:sz w:val="28"/>
          <w:szCs w:val="28"/>
          <w:rtl/>
          <w:lang w:bidi="fa-IR"/>
        </w:rPr>
        <w:footnoteReference w:id="7"/>
      </w:r>
    </w:p>
    <w:p w:rsidR="00895A00" w:rsidRDefault="00895A00" w:rsidP="00AB49EB">
      <w:pPr>
        <w:jc w:val="both"/>
        <w:rPr>
          <w:rFonts w:ascii="Tahoma" w:hAnsi="Tahoma" w:cs="B Mitra"/>
          <w:sz w:val="28"/>
          <w:szCs w:val="28"/>
          <w:rtl/>
          <w:lang w:bidi="fa-IR"/>
        </w:rPr>
      </w:pPr>
    </w:p>
    <w:p w:rsidR="00895A00" w:rsidRDefault="00895A00" w:rsidP="00AB49EB">
      <w:pPr>
        <w:jc w:val="both"/>
        <w:rPr>
          <w:rFonts w:ascii="Tahoma" w:hAnsi="Tahoma" w:cs="B Mitra"/>
          <w:sz w:val="28"/>
          <w:szCs w:val="28"/>
          <w:rtl/>
          <w:lang w:bidi="fa-IR"/>
        </w:rPr>
      </w:pPr>
    </w:p>
    <w:p w:rsidR="00895A00" w:rsidRDefault="00895A00" w:rsidP="00AB49EB">
      <w:pPr>
        <w:jc w:val="both"/>
        <w:rPr>
          <w:rFonts w:ascii="Tahoma" w:hAnsi="Tahoma" w:cs="B Mitra"/>
          <w:sz w:val="28"/>
          <w:szCs w:val="28"/>
          <w:rtl/>
          <w:lang w:bidi="fa-IR"/>
        </w:rPr>
      </w:pPr>
    </w:p>
    <w:p w:rsidR="00895A00" w:rsidRPr="00E17500" w:rsidRDefault="00895A00" w:rsidP="00AB49EB">
      <w:pPr>
        <w:jc w:val="both"/>
        <w:rPr>
          <w:rFonts w:ascii="Tahoma" w:hAnsi="Tahoma" w:cs="B 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C8F" w:rsidRDefault="00BC3C8F" w:rsidP="00BC6EBB">
      <w:pPr>
        <w:spacing w:after="0" w:line="240" w:lineRule="auto"/>
      </w:pPr>
      <w:r>
        <w:separator/>
      </w:r>
    </w:p>
  </w:endnote>
  <w:endnote w:type="continuationSeparator" w:id="0">
    <w:p w:rsidR="00BC3C8F" w:rsidRDefault="00BC3C8F"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C8F" w:rsidRDefault="00BC3C8F" w:rsidP="00BC6EBB">
      <w:pPr>
        <w:spacing w:after="0" w:line="240" w:lineRule="auto"/>
      </w:pPr>
      <w:r>
        <w:separator/>
      </w:r>
    </w:p>
  </w:footnote>
  <w:footnote w:type="continuationSeparator" w:id="0">
    <w:p w:rsidR="00BC3C8F" w:rsidRDefault="00BC3C8F" w:rsidP="00BC6EBB">
      <w:pPr>
        <w:spacing w:after="0" w:line="240" w:lineRule="auto"/>
      </w:pPr>
      <w:r>
        <w:continuationSeparator/>
      </w:r>
    </w:p>
  </w:footnote>
  <w:footnote w:id="1">
    <w:p w:rsidR="000709E7" w:rsidRDefault="000709E7" w:rsidP="000709E7">
      <w:pPr>
        <w:pStyle w:val="FootnoteText"/>
        <w:rPr>
          <w:rFonts w:hint="cs"/>
          <w:rtl/>
          <w:lang w:bidi="fa-IR"/>
        </w:rPr>
      </w:pPr>
      <w:r>
        <w:rPr>
          <w:rStyle w:val="FootnoteReference"/>
        </w:rPr>
        <w:footnoteRef/>
      </w:r>
      <w:r>
        <w:rPr>
          <w:rtl/>
        </w:rPr>
        <w:t xml:space="preserve"> </w:t>
      </w:r>
      <w:r>
        <w:rPr>
          <w:rFonts w:hint="cs"/>
          <w:rtl/>
          <w:lang w:bidi="fa-IR"/>
        </w:rPr>
        <w:t>نهج البلاغه، خطبه 108</w:t>
      </w:r>
    </w:p>
  </w:footnote>
  <w:footnote w:id="2">
    <w:p w:rsidR="000709E7" w:rsidRDefault="000709E7">
      <w:pPr>
        <w:pStyle w:val="FootnoteText"/>
        <w:rPr>
          <w:rFonts w:hint="cs"/>
          <w:lang w:bidi="fa-IR"/>
        </w:rPr>
      </w:pPr>
      <w:r>
        <w:rPr>
          <w:rStyle w:val="FootnoteReference"/>
        </w:rPr>
        <w:footnoteRef/>
      </w:r>
      <w:r>
        <w:rPr>
          <w:rtl/>
        </w:rPr>
        <w:t xml:space="preserve"> </w:t>
      </w:r>
      <w:r>
        <w:rPr>
          <w:rFonts w:hint="cs"/>
          <w:rtl/>
          <w:lang w:bidi="fa-IR"/>
        </w:rPr>
        <w:t xml:space="preserve">آل </w:t>
      </w:r>
      <w:r>
        <w:rPr>
          <w:rFonts w:hint="cs"/>
          <w:rtl/>
          <w:lang w:bidi="fa-IR"/>
        </w:rPr>
        <w:t>عمران، آیه 164</w:t>
      </w:r>
    </w:p>
  </w:footnote>
  <w:footnote w:id="3">
    <w:p w:rsidR="00575848" w:rsidRDefault="00575848">
      <w:pPr>
        <w:pStyle w:val="FootnoteText"/>
        <w:rPr>
          <w:rFonts w:hint="cs"/>
          <w:lang w:bidi="fa-IR"/>
        </w:rPr>
      </w:pPr>
      <w:r>
        <w:rPr>
          <w:rStyle w:val="FootnoteReference"/>
        </w:rPr>
        <w:footnoteRef/>
      </w:r>
      <w:r>
        <w:rPr>
          <w:rtl/>
        </w:rPr>
        <w:t xml:space="preserve"> </w:t>
      </w:r>
      <w:r>
        <w:rPr>
          <w:rFonts w:hint="cs"/>
          <w:rtl/>
          <w:lang w:bidi="fa-IR"/>
        </w:rPr>
        <w:t>مجله کیان، شماره 22، ص 12- 14، مقاله سروش با عنوان ریشه در آب</w:t>
      </w:r>
      <w:r w:rsidR="000247CE">
        <w:rPr>
          <w:rFonts w:hint="cs"/>
          <w:rtl/>
          <w:lang w:bidi="fa-IR"/>
        </w:rPr>
        <w:t xml:space="preserve"> </w:t>
      </w:r>
      <w:r>
        <w:rPr>
          <w:rFonts w:hint="cs"/>
          <w:rtl/>
          <w:lang w:bidi="fa-IR"/>
        </w:rPr>
        <w:t>(نگاهی به کارنامه کامیاب پیامبر)</w:t>
      </w:r>
    </w:p>
  </w:footnote>
  <w:footnote w:id="4">
    <w:p w:rsidR="00B8708F" w:rsidRDefault="00B8708F">
      <w:pPr>
        <w:pStyle w:val="FootnoteText"/>
        <w:rPr>
          <w:rFonts w:hint="cs"/>
          <w:lang w:bidi="fa-IR"/>
        </w:rPr>
      </w:pPr>
      <w:r>
        <w:rPr>
          <w:rStyle w:val="FootnoteReference"/>
        </w:rPr>
        <w:footnoteRef/>
      </w:r>
      <w:r>
        <w:rPr>
          <w:rtl/>
        </w:rPr>
        <w:t xml:space="preserve"> </w:t>
      </w:r>
      <w:r>
        <w:rPr>
          <w:rFonts w:hint="cs"/>
          <w:rtl/>
          <w:lang w:bidi="fa-IR"/>
        </w:rPr>
        <w:t>سوره بقره، آیه 213</w:t>
      </w:r>
    </w:p>
  </w:footnote>
  <w:footnote w:id="5">
    <w:p w:rsidR="00B8708F" w:rsidRDefault="00B8708F">
      <w:pPr>
        <w:pStyle w:val="FootnoteText"/>
        <w:rPr>
          <w:rFonts w:hint="cs"/>
          <w:rtl/>
          <w:lang w:bidi="fa-IR"/>
        </w:rPr>
      </w:pPr>
      <w:r>
        <w:rPr>
          <w:rStyle w:val="FootnoteReference"/>
        </w:rPr>
        <w:footnoteRef/>
      </w:r>
      <w:r>
        <w:rPr>
          <w:rtl/>
        </w:rPr>
        <w:t xml:space="preserve"> </w:t>
      </w:r>
      <w:r>
        <w:rPr>
          <w:rFonts w:hint="cs"/>
          <w:rtl/>
          <w:lang w:bidi="fa-IR"/>
        </w:rPr>
        <w:t>سوره حدید، آیه 25</w:t>
      </w:r>
    </w:p>
  </w:footnote>
  <w:footnote w:id="6">
    <w:p w:rsidR="000247CE" w:rsidRDefault="000247CE">
      <w:pPr>
        <w:pStyle w:val="FootnoteText"/>
        <w:rPr>
          <w:rFonts w:hint="cs"/>
          <w:rtl/>
          <w:lang w:bidi="fa-IR"/>
        </w:rPr>
      </w:pPr>
      <w:r>
        <w:rPr>
          <w:rStyle w:val="FootnoteReference"/>
        </w:rPr>
        <w:footnoteRef/>
      </w:r>
      <w:r>
        <w:rPr>
          <w:rtl/>
        </w:rPr>
        <w:t xml:space="preserve"> </w:t>
      </w:r>
      <w:r>
        <w:rPr>
          <w:rFonts w:hint="cs"/>
          <w:rtl/>
          <w:lang w:bidi="fa-IR"/>
        </w:rPr>
        <w:t>بحارالانوار، علامه مجلسی، ج4، ص 107</w:t>
      </w:r>
    </w:p>
  </w:footnote>
  <w:footnote w:id="7">
    <w:p w:rsidR="00C365CA" w:rsidRDefault="00C365CA">
      <w:pPr>
        <w:pStyle w:val="FootnoteText"/>
        <w:rPr>
          <w:rFonts w:hint="cs"/>
          <w:lang w:bidi="fa-IR"/>
        </w:rPr>
      </w:pPr>
      <w:r>
        <w:rPr>
          <w:rStyle w:val="FootnoteReference"/>
        </w:rPr>
        <w:footnoteRef/>
      </w:r>
      <w:r>
        <w:rPr>
          <w:rtl/>
        </w:rPr>
        <w:t xml:space="preserve"> </w:t>
      </w:r>
      <w:r>
        <w:rPr>
          <w:rFonts w:hint="cs"/>
          <w:rtl/>
          <w:lang w:bidi="fa-IR"/>
        </w:rPr>
        <w:t>مجله کیان، شماره 22، ص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625937">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شنبه، </w:t>
    </w:r>
    <w:r w:rsidR="00625937">
      <w:rPr>
        <w:rFonts w:ascii="Tahoma" w:hAnsi="Tahoma" w:cs="Traditional Arabic" w:hint="cs"/>
        <w:sz w:val="28"/>
        <w:szCs w:val="28"/>
        <w:rtl/>
        <w:lang w:bidi="fa-IR"/>
      </w:rPr>
      <w:t>17</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02</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7B33"/>
    <w:rsid w:val="00462D1E"/>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937"/>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5AEF"/>
    <w:rsid w:val="006961D4"/>
    <w:rsid w:val="0069703E"/>
    <w:rsid w:val="006971A2"/>
    <w:rsid w:val="006A13FE"/>
    <w:rsid w:val="006A2CE6"/>
    <w:rsid w:val="006A746B"/>
    <w:rsid w:val="006B037C"/>
    <w:rsid w:val="006B0EEC"/>
    <w:rsid w:val="006B4578"/>
    <w:rsid w:val="006B512F"/>
    <w:rsid w:val="006C0183"/>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4E73"/>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95A00"/>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3A03"/>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E60E3"/>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26A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1E1A"/>
    <w:rsid w:val="00B85C24"/>
    <w:rsid w:val="00B863E8"/>
    <w:rsid w:val="00B8708F"/>
    <w:rsid w:val="00B94D1D"/>
    <w:rsid w:val="00B9673D"/>
    <w:rsid w:val="00B97514"/>
    <w:rsid w:val="00BA100D"/>
    <w:rsid w:val="00BA4318"/>
    <w:rsid w:val="00BA4DD6"/>
    <w:rsid w:val="00BA5A9C"/>
    <w:rsid w:val="00BB34AA"/>
    <w:rsid w:val="00BB703E"/>
    <w:rsid w:val="00BB791F"/>
    <w:rsid w:val="00BC3C8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5CA"/>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7227D4C-BAB6-405A-A269-40061C91A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13</cp:revision>
  <dcterms:created xsi:type="dcterms:W3CDTF">2022-05-07T23:06:00Z</dcterms:created>
  <dcterms:modified xsi:type="dcterms:W3CDTF">2022-05-08T00:13:00Z</dcterms:modified>
</cp:coreProperties>
</file>