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B4419C" w:rsidP="00B4419C">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کاربرهای </w:t>
      </w:r>
      <w:r w:rsidR="007D5A81" w:rsidRPr="007D5A81">
        <w:rPr>
          <w:rFonts w:ascii="Tahoma" w:hAnsi="Tahoma" w:cs="B Mitra" w:hint="cs"/>
          <w:color w:val="FF0000"/>
          <w:sz w:val="28"/>
          <w:szCs w:val="28"/>
          <w:rtl/>
          <w:lang w:bidi="fa-IR"/>
        </w:rPr>
        <w:t>ایده آلیسم</w:t>
      </w:r>
      <w:r>
        <w:rPr>
          <w:rFonts w:ascii="Tahoma" w:hAnsi="Tahoma" w:cs="B Mitra" w:hint="cs"/>
          <w:color w:val="FF0000"/>
          <w:sz w:val="28"/>
          <w:szCs w:val="28"/>
          <w:rtl/>
          <w:lang w:bidi="fa-IR"/>
        </w:rPr>
        <w:t xml:space="preserve"> در فلسفه </w:t>
      </w:r>
    </w:p>
    <w:p w:rsidR="00783F31" w:rsidRDefault="00B4419C" w:rsidP="00331307">
      <w:pPr>
        <w:jc w:val="both"/>
        <w:rPr>
          <w:rFonts w:ascii="Tahoma" w:hAnsi="Tahoma" w:cs="B Mitra"/>
          <w:sz w:val="28"/>
          <w:szCs w:val="28"/>
          <w:rtl/>
          <w:lang w:bidi="fa-IR"/>
        </w:rPr>
      </w:pPr>
      <w:r>
        <w:rPr>
          <w:rFonts w:ascii="Tahoma" w:hAnsi="Tahoma" w:cs="B Mitra" w:hint="cs"/>
          <w:sz w:val="28"/>
          <w:szCs w:val="28"/>
          <w:rtl/>
          <w:lang w:bidi="fa-IR"/>
        </w:rPr>
        <w:t xml:space="preserve">سخن در بررسی کاربردهای ایده آلیسم در فلسفه بود. اولین کاربرد آن مثل افلاطونی بود که عبارتند </w:t>
      </w:r>
      <w:r w:rsidR="00F92962">
        <w:rPr>
          <w:rFonts w:ascii="Tahoma" w:hAnsi="Tahoma" w:cs="B Mitra" w:hint="cs"/>
          <w:sz w:val="28"/>
          <w:szCs w:val="28"/>
          <w:rtl/>
          <w:lang w:bidi="fa-IR"/>
        </w:rPr>
        <w:t xml:space="preserve">بود از </w:t>
      </w:r>
      <w:r>
        <w:rPr>
          <w:rFonts w:ascii="Tahoma" w:hAnsi="Tahoma" w:cs="B Mitra" w:hint="cs"/>
          <w:sz w:val="28"/>
          <w:szCs w:val="28"/>
          <w:rtl/>
          <w:lang w:bidi="fa-IR"/>
        </w:rPr>
        <w:t xml:space="preserve">موجودی مجرد که نمونه کامل نوع است. </w:t>
      </w:r>
      <w:r w:rsidR="00331307">
        <w:rPr>
          <w:rFonts w:ascii="Tahoma" w:hAnsi="Tahoma" w:cs="B Mitra" w:hint="cs"/>
          <w:sz w:val="28"/>
          <w:szCs w:val="28"/>
          <w:rtl/>
          <w:lang w:bidi="fa-IR"/>
        </w:rPr>
        <w:t xml:space="preserve">کاربرد دوم آن از طرف طرفداران ماتریالیسم </w:t>
      </w:r>
      <w:r w:rsidR="00F92962">
        <w:rPr>
          <w:rFonts w:ascii="Tahoma" w:hAnsi="Tahoma" w:cs="B Mitra" w:hint="cs"/>
          <w:sz w:val="28"/>
          <w:szCs w:val="28"/>
          <w:rtl/>
          <w:lang w:bidi="fa-IR"/>
        </w:rPr>
        <w:t xml:space="preserve">بیان شده </w:t>
      </w:r>
      <w:r w:rsidR="00331307">
        <w:rPr>
          <w:rFonts w:ascii="Tahoma" w:hAnsi="Tahoma" w:cs="B Mitra" w:hint="cs"/>
          <w:sz w:val="28"/>
          <w:szCs w:val="28"/>
          <w:rtl/>
          <w:lang w:bidi="fa-IR"/>
        </w:rPr>
        <w:t xml:space="preserve">است. اینان حقایق غیر مادی را منکر هستند و کسانی که به این حقایق اعتقاد داشته باشند </w:t>
      </w:r>
      <w:r w:rsidR="00F92962">
        <w:rPr>
          <w:rFonts w:ascii="Tahoma" w:hAnsi="Tahoma" w:cs="B Mitra" w:hint="cs"/>
          <w:sz w:val="28"/>
          <w:szCs w:val="28"/>
          <w:rtl/>
          <w:lang w:bidi="fa-IR"/>
        </w:rPr>
        <w:t xml:space="preserve">را </w:t>
      </w:r>
      <w:r w:rsidR="00331307">
        <w:rPr>
          <w:rFonts w:ascii="Tahoma" w:hAnsi="Tahoma" w:cs="B Mitra" w:hint="cs"/>
          <w:sz w:val="28"/>
          <w:szCs w:val="28"/>
          <w:rtl/>
          <w:lang w:bidi="fa-IR"/>
        </w:rPr>
        <w:t xml:space="preserve">ایده آلیسم می نامند. </w:t>
      </w:r>
    </w:p>
    <w:p w:rsidR="00535FCA" w:rsidRDefault="00331307" w:rsidP="00331307">
      <w:pPr>
        <w:jc w:val="both"/>
        <w:rPr>
          <w:rFonts w:ascii="Tahoma" w:hAnsi="Tahoma" w:cs="B Mitra"/>
          <w:sz w:val="28"/>
          <w:szCs w:val="28"/>
          <w:rtl/>
          <w:lang w:bidi="fa-IR"/>
        </w:rPr>
      </w:pPr>
      <w:r>
        <w:rPr>
          <w:rFonts w:ascii="Tahoma" w:hAnsi="Tahoma" w:cs="B Mitra" w:hint="cs"/>
          <w:sz w:val="28"/>
          <w:szCs w:val="28"/>
          <w:rtl/>
          <w:lang w:bidi="fa-IR"/>
        </w:rPr>
        <w:t>کاربرد سوم، ایده آلیسم استعلایی کانت است. کانت به جای شناخت عالم عین، توجه خود را بر شناخت عالم ذهن متمرکز کرد. وی به مفاهیم و قالب های فکری و ذهنی ما قبل تجربی قائل است و می گوید</w:t>
      </w:r>
      <w:r w:rsidR="00F92962">
        <w:rPr>
          <w:rFonts w:ascii="Tahoma" w:hAnsi="Tahoma" w:cs="B Mitra" w:hint="cs"/>
          <w:sz w:val="28"/>
          <w:szCs w:val="28"/>
          <w:rtl/>
          <w:lang w:bidi="fa-IR"/>
        </w:rPr>
        <w:t>:</w:t>
      </w:r>
      <w:r>
        <w:rPr>
          <w:rFonts w:ascii="Tahoma" w:hAnsi="Tahoma" w:cs="B Mitra" w:hint="cs"/>
          <w:sz w:val="28"/>
          <w:szCs w:val="28"/>
          <w:rtl/>
          <w:lang w:bidi="fa-IR"/>
        </w:rPr>
        <w:t xml:space="preserve"> شناخت و معرفت انسان بر اساس این قالب های ذهنی تحقق پیدا می کند. البته وی به عالم عین هم معتقد است و ذوات و نومن ها را به رسمیت می شناسد اما آن را ناشناختنی می داند. او معتقد است آنچه در حوزه شناخت ما قرار می گیرد، ظواهر و فنومن های اشیاء است. در اثر تماس قوای ادراکی با عالم واقع برقرار می شود، صورت هایی برای ما حاصل می شود که در قالب ذهنی جای گرفته و اینگونه معرفت برای ما شکل می گیرد. کانت از این جهت که به واقعیت های عینی معتقد است، او را رئالیسم می دانند و از آن جهت که شناخت انسان را بر اساس قالب های پیشینی می داند، </w:t>
      </w:r>
      <w:r w:rsidR="00F92962">
        <w:rPr>
          <w:rFonts w:ascii="Tahoma" w:hAnsi="Tahoma" w:cs="B Mitra" w:hint="cs"/>
          <w:sz w:val="28"/>
          <w:szCs w:val="28"/>
          <w:rtl/>
          <w:lang w:bidi="fa-IR"/>
        </w:rPr>
        <w:t xml:space="preserve">او را </w:t>
      </w:r>
      <w:r>
        <w:rPr>
          <w:rFonts w:ascii="Tahoma" w:hAnsi="Tahoma" w:cs="B Mitra" w:hint="cs"/>
          <w:sz w:val="28"/>
          <w:szCs w:val="28"/>
          <w:rtl/>
          <w:lang w:bidi="fa-IR"/>
        </w:rPr>
        <w:t xml:space="preserve">ایده آلیسم دانسته اند. </w:t>
      </w:r>
    </w:p>
    <w:p w:rsidR="00331307" w:rsidRDefault="00535FCA" w:rsidP="00FE6B3B">
      <w:pPr>
        <w:jc w:val="both"/>
        <w:rPr>
          <w:rFonts w:ascii="Tahoma" w:hAnsi="Tahoma" w:cs="B Mitra"/>
          <w:sz w:val="28"/>
          <w:szCs w:val="28"/>
          <w:rtl/>
          <w:lang w:bidi="fa-IR"/>
        </w:rPr>
      </w:pPr>
      <w:r>
        <w:rPr>
          <w:rFonts w:ascii="Tahoma" w:hAnsi="Tahoma" w:cs="B Mitra" w:hint="cs"/>
          <w:sz w:val="28"/>
          <w:szCs w:val="28"/>
          <w:rtl/>
          <w:lang w:bidi="fa-IR"/>
        </w:rPr>
        <w:t xml:space="preserve">مطلبی را از کانت نقل کرده اند که وی دکارت را به عنوان ایده آلیسم معرفی کرده و گفته است کسانی که قائل هستند وجود عالم مشکوک است و در آن می توان شک کرد، ایده آلیسم تجربی هستند. </w:t>
      </w:r>
      <w:r w:rsidR="00280136">
        <w:rPr>
          <w:rFonts w:ascii="Tahoma" w:hAnsi="Tahoma" w:cs="B Mitra" w:hint="cs"/>
          <w:sz w:val="28"/>
          <w:szCs w:val="28"/>
          <w:rtl/>
          <w:lang w:bidi="fa-IR"/>
        </w:rPr>
        <w:t xml:space="preserve">این </w:t>
      </w:r>
      <w:r w:rsidR="00FE6B3B">
        <w:rPr>
          <w:rFonts w:ascii="Tahoma" w:hAnsi="Tahoma" w:cs="B Mitra" w:hint="cs"/>
          <w:sz w:val="28"/>
          <w:szCs w:val="28"/>
          <w:rtl/>
          <w:lang w:bidi="fa-IR"/>
        </w:rPr>
        <w:t xml:space="preserve">مطلب </w:t>
      </w:r>
      <w:r w:rsidR="00280136">
        <w:rPr>
          <w:rFonts w:ascii="Tahoma" w:hAnsi="Tahoma" w:cs="B Mitra" w:hint="cs"/>
          <w:sz w:val="28"/>
          <w:szCs w:val="28"/>
          <w:rtl/>
          <w:lang w:bidi="fa-IR"/>
        </w:rPr>
        <w:t xml:space="preserve">کانت مورد نقد قرار گرفته است زیرا شک دکارت، شک ایستگاهی نیست بلکه شک </w:t>
      </w:r>
      <w:r w:rsidR="00937851">
        <w:rPr>
          <w:rFonts w:ascii="Tahoma" w:hAnsi="Tahoma" w:cs="B Mitra" w:hint="cs"/>
          <w:sz w:val="28"/>
          <w:szCs w:val="28"/>
          <w:rtl/>
          <w:lang w:bidi="fa-IR"/>
        </w:rPr>
        <w:t xml:space="preserve">بدوی، </w:t>
      </w:r>
      <w:r w:rsidR="00280136">
        <w:rPr>
          <w:rFonts w:ascii="Tahoma" w:hAnsi="Tahoma" w:cs="B Mitra" w:hint="cs"/>
          <w:sz w:val="28"/>
          <w:szCs w:val="28"/>
          <w:rtl/>
          <w:lang w:bidi="fa-IR"/>
        </w:rPr>
        <w:t xml:space="preserve">دستوری و روش شناختی است. </w:t>
      </w:r>
      <w:r w:rsidR="00E80C10">
        <w:rPr>
          <w:rFonts w:ascii="Tahoma" w:hAnsi="Tahoma" w:cs="B Mitra" w:hint="cs"/>
          <w:sz w:val="28"/>
          <w:szCs w:val="28"/>
          <w:rtl/>
          <w:lang w:bidi="fa-IR"/>
        </w:rPr>
        <w:t>دکارت شک را پایه فلسفه خود قرار داد تا به یقین دست یابد و سپس بر اساس آن یقین مباحث خود را بنا نمود.</w:t>
      </w:r>
      <w:r w:rsidR="00E80C10">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r w:rsidR="00331307">
        <w:rPr>
          <w:rFonts w:ascii="Tahoma" w:hAnsi="Tahoma" w:cs="B Mitra" w:hint="cs"/>
          <w:sz w:val="28"/>
          <w:szCs w:val="28"/>
          <w:rtl/>
          <w:lang w:bidi="fa-IR"/>
        </w:rPr>
        <w:t xml:space="preserve">  </w:t>
      </w:r>
    </w:p>
    <w:p w:rsidR="00783F31" w:rsidRDefault="00E80C10" w:rsidP="00FE6B3B">
      <w:pPr>
        <w:jc w:val="both"/>
        <w:rPr>
          <w:rFonts w:ascii="Tahoma" w:hAnsi="Tahoma" w:cs="B Mitra"/>
          <w:sz w:val="28"/>
          <w:szCs w:val="28"/>
          <w:rtl/>
          <w:lang w:bidi="fa-IR"/>
        </w:rPr>
      </w:pPr>
      <w:r>
        <w:rPr>
          <w:rFonts w:ascii="Tahoma" w:hAnsi="Tahoma" w:cs="B Mitra" w:hint="cs"/>
          <w:sz w:val="28"/>
          <w:szCs w:val="28"/>
          <w:rtl/>
          <w:lang w:bidi="fa-IR"/>
        </w:rPr>
        <w:t>ممکن است کسی در دفاع از کانت بگوید</w:t>
      </w:r>
      <w:r w:rsidR="00FE6B3B">
        <w:rPr>
          <w:rFonts w:ascii="Tahoma" w:hAnsi="Tahoma" w:cs="B Mitra" w:hint="cs"/>
          <w:sz w:val="28"/>
          <w:szCs w:val="28"/>
          <w:rtl/>
          <w:lang w:bidi="fa-IR"/>
        </w:rPr>
        <w:t>:</w:t>
      </w:r>
      <w:r>
        <w:rPr>
          <w:rFonts w:ascii="Tahoma" w:hAnsi="Tahoma" w:cs="B Mitra" w:hint="cs"/>
          <w:sz w:val="28"/>
          <w:szCs w:val="28"/>
          <w:rtl/>
          <w:lang w:bidi="fa-IR"/>
        </w:rPr>
        <w:t xml:space="preserve"> استدلالی که دکارت بر وجود عالم واقع زده است ناتمام است و لذا شک اولیه </w:t>
      </w:r>
      <w:r w:rsidR="00FE6B3B">
        <w:rPr>
          <w:rFonts w:ascii="Tahoma" w:hAnsi="Tahoma" w:cs="B Mitra" w:hint="cs"/>
          <w:sz w:val="28"/>
          <w:szCs w:val="28"/>
          <w:rtl/>
          <w:lang w:bidi="fa-IR"/>
        </w:rPr>
        <w:t xml:space="preserve">وی </w:t>
      </w:r>
      <w:r>
        <w:rPr>
          <w:rFonts w:ascii="Tahoma" w:hAnsi="Tahoma" w:cs="B Mitra" w:hint="cs"/>
          <w:sz w:val="28"/>
          <w:szCs w:val="28"/>
          <w:rtl/>
          <w:lang w:bidi="fa-IR"/>
        </w:rPr>
        <w:t xml:space="preserve">باقی خواهد ماند. در جواب می گوییم </w:t>
      </w:r>
      <w:r w:rsidR="00FE6B3B">
        <w:rPr>
          <w:rFonts w:ascii="Tahoma" w:hAnsi="Tahoma" w:cs="B Mitra" w:hint="cs"/>
          <w:sz w:val="28"/>
          <w:szCs w:val="28"/>
          <w:rtl/>
          <w:lang w:bidi="fa-IR"/>
        </w:rPr>
        <w:t xml:space="preserve">درست است که </w:t>
      </w:r>
      <w:r>
        <w:rPr>
          <w:rFonts w:ascii="Tahoma" w:hAnsi="Tahoma" w:cs="B Mitra" w:hint="cs"/>
          <w:sz w:val="28"/>
          <w:szCs w:val="28"/>
          <w:rtl/>
          <w:lang w:bidi="fa-IR"/>
        </w:rPr>
        <w:t>وی می تواند این مطلب را به دکارت نسبت دهد</w:t>
      </w:r>
      <w:r w:rsidR="00FE6B3B">
        <w:rPr>
          <w:rFonts w:ascii="Tahoma" w:hAnsi="Tahoma" w:cs="B Mitra" w:hint="cs"/>
          <w:sz w:val="28"/>
          <w:szCs w:val="28"/>
          <w:rtl/>
          <w:lang w:bidi="fa-IR"/>
        </w:rPr>
        <w:t>،</w:t>
      </w:r>
      <w:r>
        <w:rPr>
          <w:rFonts w:ascii="Tahoma" w:hAnsi="Tahoma" w:cs="B Mitra" w:hint="cs"/>
          <w:sz w:val="28"/>
          <w:szCs w:val="28"/>
          <w:rtl/>
          <w:lang w:bidi="fa-IR"/>
        </w:rPr>
        <w:t xml:space="preserve"> اما مجاز به ایده آلیست خواندن او نیست زیرا فرق است بین لازمه یک نظریه و التزام به آن. دکارت ملتز</w:t>
      </w:r>
      <w:r w:rsidR="00937851">
        <w:rPr>
          <w:rFonts w:ascii="Tahoma" w:hAnsi="Tahoma" w:cs="B Mitra" w:hint="cs"/>
          <w:sz w:val="28"/>
          <w:szCs w:val="28"/>
          <w:rtl/>
          <w:lang w:bidi="fa-IR"/>
        </w:rPr>
        <w:t>م</w:t>
      </w:r>
      <w:r>
        <w:rPr>
          <w:rFonts w:ascii="Tahoma" w:hAnsi="Tahoma" w:cs="B Mitra" w:hint="cs"/>
          <w:sz w:val="28"/>
          <w:szCs w:val="28"/>
          <w:rtl/>
          <w:lang w:bidi="fa-IR"/>
        </w:rPr>
        <w:t xml:space="preserve"> به این استدلال نیست بلکه معتقد به عالم واقع است. </w:t>
      </w:r>
      <w:r w:rsidR="00937851">
        <w:rPr>
          <w:rFonts w:ascii="Tahoma" w:hAnsi="Tahoma" w:cs="B Mitra" w:hint="cs"/>
          <w:sz w:val="28"/>
          <w:szCs w:val="28"/>
          <w:rtl/>
          <w:lang w:bidi="fa-IR"/>
        </w:rPr>
        <w:t>این مانند آن است که گفته می شود لازمه زائد بر ذات دانستن صفات الهی</w:t>
      </w:r>
      <w:r w:rsidR="00FE6B3B">
        <w:rPr>
          <w:rFonts w:ascii="Tahoma" w:hAnsi="Tahoma" w:cs="B Mitra" w:hint="cs"/>
          <w:sz w:val="28"/>
          <w:szCs w:val="28"/>
          <w:rtl/>
          <w:lang w:bidi="fa-IR"/>
        </w:rPr>
        <w:t xml:space="preserve"> از سوی اشاعده</w:t>
      </w:r>
      <w:r w:rsidR="00937851">
        <w:rPr>
          <w:rFonts w:ascii="Tahoma" w:hAnsi="Tahoma" w:cs="B Mitra" w:hint="cs"/>
          <w:sz w:val="28"/>
          <w:szCs w:val="28"/>
          <w:rtl/>
          <w:lang w:bidi="fa-IR"/>
        </w:rPr>
        <w:t xml:space="preserve">، قدیم دانستن آنها است، اما اینان هرگز به این لازمه معتقد و ملتزم نبودند. </w:t>
      </w:r>
    </w:p>
    <w:p w:rsidR="00783F31" w:rsidRPr="00937851" w:rsidRDefault="00937851" w:rsidP="00F739B3">
      <w:pPr>
        <w:jc w:val="both"/>
        <w:rPr>
          <w:rFonts w:ascii="Tahoma" w:hAnsi="Tahoma" w:cs="B Mitra"/>
          <w:color w:val="FF0000"/>
          <w:sz w:val="28"/>
          <w:szCs w:val="28"/>
          <w:rtl/>
          <w:lang w:bidi="fa-IR"/>
        </w:rPr>
      </w:pPr>
      <w:r w:rsidRPr="00937851">
        <w:rPr>
          <w:rFonts w:ascii="Tahoma" w:hAnsi="Tahoma" w:cs="B Mitra" w:hint="cs"/>
          <w:color w:val="FF0000"/>
          <w:sz w:val="28"/>
          <w:szCs w:val="28"/>
          <w:rtl/>
          <w:lang w:bidi="fa-IR"/>
        </w:rPr>
        <w:t>کاربرد چهارم: ایده آلیسم مطلق</w:t>
      </w:r>
    </w:p>
    <w:p w:rsidR="00653FE8" w:rsidRDefault="00937851" w:rsidP="00D96C87">
      <w:pPr>
        <w:jc w:val="both"/>
        <w:rPr>
          <w:rFonts w:ascii="Tahoma" w:hAnsi="Tahoma" w:cs="B Mitra" w:hint="cs"/>
          <w:sz w:val="28"/>
          <w:szCs w:val="28"/>
          <w:rtl/>
          <w:lang w:bidi="fa-IR"/>
        </w:rPr>
      </w:pPr>
      <w:r>
        <w:rPr>
          <w:rFonts w:ascii="Tahoma" w:hAnsi="Tahoma" w:cs="B Mitra" w:hint="cs"/>
          <w:sz w:val="28"/>
          <w:szCs w:val="28"/>
          <w:rtl/>
          <w:lang w:bidi="fa-IR"/>
        </w:rPr>
        <w:t xml:space="preserve">این کاربرد مربوط به پیروان کانت </w:t>
      </w:r>
      <w:r w:rsidR="00D96C87">
        <w:rPr>
          <w:rFonts w:ascii="Tahoma" w:hAnsi="Tahoma" w:cs="B Mitra" w:hint="cs"/>
          <w:sz w:val="28"/>
          <w:szCs w:val="28"/>
          <w:rtl/>
          <w:lang w:bidi="fa-IR"/>
        </w:rPr>
        <w:t xml:space="preserve">است </w:t>
      </w:r>
      <w:r>
        <w:rPr>
          <w:rFonts w:ascii="Tahoma" w:hAnsi="Tahoma" w:cs="B Mitra" w:hint="cs"/>
          <w:sz w:val="28"/>
          <w:szCs w:val="28"/>
          <w:rtl/>
          <w:lang w:bidi="fa-IR"/>
        </w:rPr>
        <w:t>که بعد از وی آمده و تصرفاتی در اندیشه او کرده اند. اینان یک گام از کا</w:t>
      </w:r>
      <w:r w:rsidR="00D96C87">
        <w:rPr>
          <w:rFonts w:ascii="Tahoma" w:hAnsi="Tahoma" w:cs="B Mitra" w:hint="cs"/>
          <w:sz w:val="28"/>
          <w:szCs w:val="28"/>
          <w:rtl/>
          <w:lang w:bidi="fa-IR"/>
        </w:rPr>
        <w:t>ن</w:t>
      </w:r>
      <w:r>
        <w:rPr>
          <w:rFonts w:ascii="Tahoma" w:hAnsi="Tahoma" w:cs="B Mitra" w:hint="cs"/>
          <w:sz w:val="28"/>
          <w:szCs w:val="28"/>
          <w:rtl/>
          <w:lang w:bidi="fa-IR"/>
        </w:rPr>
        <w:t>ت جلوتر رفته و ثبوت نومن ها را منکر شدند و از آن عبور کردند. از نظر اینها وجود عالم جز مجرد اندیشه و تصور نیست</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جهان آفریده فعالیت </w:t>
      </w:r>
      <w:r w:rsidR="00653FE8">
        <w:rPr>
          <w:rFonts w:ascii="Tahoma" w:hAnsi="Tahoma" w:cs="B Mitra" w:hint="cs"/>
          <w:sz w:val="28"/>
          <w:szCs w:val="28"/>
          <w:rtl/>
          <w:lang w:bidi="fa-IR"/>
        </w:rPr>
        <w:lastRenderedPageBreak/>
        <w:t xml:space="preserve">روحانی </w:t>
      </w:r>
      <w:r w:rsidR="00D96C87">
        <w:rPr>
          <w:rFonts w:ascii="Tahoma" w:hAnsi="Tahoma" w:cs="B Mitra" w:hint="cs"/>
          <w:sz w:val="28"/>
          <w:szCs w:val="28"/>
          <w:rtl/>
          <w:lang w:bidi="fa-IR"/>
        </w:rPr>
        <w:t>«</w:t>
      </w:r>
      <w:r w:rsidR="00653FE8">
        <w:rPr>
          <w:rFonts w:ascii="Tahoma" w:hAnsi="Tahoma" w:cs="B Mitra" w:hint="cs"/>
          <w:sz w:val="28"/>
          <w:szCs w:val="28"/>
          <w:rtl/>
          <w:lang w:bidi="fa-IR"/>
        </w:rPr>
        <w:t>من</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است و آن </w:t>
      </w:r>
      <w:r w:rsidR="00D96C87">
        <w:rPr>
          <w:rFonts w:ascii="Tahoma" w:hAnsi="Tahoma" w:cs="B Mitra" w:hint="cs"/>
          <w:sz w:val="28"/>
          <w:szCs w:val="28"/>
          <w:rtl/>
          <w:lang w:bidi="fa-IR"/>
        </w:rPr>
        <w:t>«</w:t>
      </w:r>
      <w:r w:rsidR="00653FE8">
        <w:rPr>
          <w:rFonts w:ascii="Tahoma" w:hAnsi="Tahoma" w:cs="B Mitra" w:hint="cs"/>
          <w:sz w:val="28"/>
          <w:szCs w:val="28"/>
          <w:rtl/>
          <w:lang w:bidi="fa-IR"/>
        </w:rPr>
        <w:t>من</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شخصی نیست بلکه مطلق و کلی است. پل فولکیه در توضیح این دیدگاه گفته است: کانت برای خدا و جهان و نفس</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قائل به وجود نفس الامری بود. پیروان کانت این کثرت را تبدیل به وحدت کردند و گفتند جهان آفریده فعالیت روحانی </w:t>
      </w:r>
      <w:r w:rsidR="00D96C87">
        <w:rPr>
          <w:rFonts w:ascii="Tahoma" w:hAnsi="Tahoma" w:cs="B Mitra" w:hint="cs"/>
          <w:sz w:val="28"/>
          <w:szCs w:val="28"/>
          <w:rtl/>
          <w:lang w:bidi="fa-IR"/>
        </w:rPr>
        <w:t>«</w:t>
      </w:r>
      <w:r w:rsidR="00653FE8">
        <w:rPr>
          <w:rFonts w:ascii="Tahoma" w:hAnsi="Tahoma" w:cs="B Mitra" w:hint="cs"/>
          <w:sz w:val="28"/>
          <w:szCs w:val="28"/>
          <w:rtl/>
          <w:lang w:bidi="fa-IR"/>
        </w:rPr>
        <w:t>من</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است اما </w:t>
      </w:r>
      <w:r w:rsidR="00D96C87">
        <w:rPr>
          <w:rFonts w:ascii="Tahoma" w:hAnsi="Tahoma" w:cs="B Mitra" w:hint="cs"/>
          <w:sz w:val="28"/>
          <w:szCs w:val="28"/>
          <w:rtl/>
          <w:lang w:bidi="fa-IR"/>
        </w:rPr>
        <w:t>«</w:t>
      </w:r>
      <w:r w:rsidR="00653FE8">
        <w:rPr>
          <w:rFonts w:ascii="Tahoma" w:hAnsi="Tahoma" w:cs="B Mitra" w:hint="cs"/>
          <w:sz w:val="28"/>
          <w:szCs w:val="28"/>
          <w:rtl/>
          <w:lang w:bidi="fa-IR"/>
        </w:rPr>
        <w:t>من</w:t>
      </w:r>
      <w:r w:rsidR="00D96C87">
        <w:rPr>
          <w:rFonts w:ascii="Tahoma" w:hAnsi="Tahoma" w:cs="B Mitra" w:hint="cs"/>
          <w:sz w:val="28"/>
          <w:szCs w:val="28"/>
          <w:rtl/>
          <w:lang w:bidi="fa-IR"/>
        </w:rPr>
        <w:t>»</w:t>
      </w:r>
      <w:r w:rsidR="00653FE8">
        <w:rPr>
          <w:rFonts w:ascii="Tahoma" w:hAnsi="Tahoma" w:cs="B Mitra" w:hint="cs"/>
          <w:sz w:val="28"/>
          <w:szCs w:val="28"/>
          <w:rtl/>
          <w:lang w:bidi="fa-IR"/>
        </w:rPr>
        <w:t xml:space="preserve"> جز به منزله عکس یا پرتو روان یا روح مطلق نیست، که در نفس جزئی وقوع کلی پیدا می کند. با این تحول قول آنها به یک نوع مذهب اصالت معنا (ایده آلیسم) منتهی می شود. گویی یک روحی مطلق است که در همه چیز نمود و بروز پیدا کرده است.</w:t>
      </w:r>
    </w:p>
    <w:p w:rsidR="00783F31" w:rsidRDefault="00653FE8" w:rsidP="00D96C87">
      <w:pPr>
        <w:jc w:val="both"/>
        <w:rPr>
          <w:rFonts w:ascii="Tahoma" w:hAnsi="Tahoma" w:cs="B Mitra"/>
          <w:sz w:val="28"/>
          <w:szCs w:val="28"/>
          <w:rtl/>
          <w:lang w:bidi="fa-IR"/>
        </w:rPr>
      </w:pPr>
      <w:r>
        <w:rPr>
          <w:rFonts w:ascii="Tahoma" w:hAnsi="Tahoma" w:cs="B Mitra" w:hint="cs"/>
          <w:sz w:val="28"/>
          <w:szCs w:val="28"/>
          <w:rtl/>
          <w:lang w:bidi="fa-IR"/>
        </w:rPr>
        <w:t xml:space="preserve">در آلمان که بروز و ظهور این اندیشه بیشتر بود، از سه فیلسوف نام برده شده است: فیخته، شلین و هگل. فیخته (1762- 1814م) اساس تحقیقات کانت را قبول داشت ولی ذهنش بیشتر متوجه یکتایی بود و قبول تعدد حقیقت را روا نمی داشت. بعلاوه قبول این مطلب که حقایقی وجود دارند که قابل شناخت نیستند، را نیز نمی پسندید. او به این نتیجه رسید که ماده علم هانند صورت علم در ذهن انسان است. بر این اساس تمایز میان ذوات و عوارض (نومن و فنومن) از بین می رود و تنها چیزی که واقعیت دارد عبارت است از </w:t>
      </w:r>
      <w:r w:rsidR="00D96C87">
        <w:rPr>
          <w:rFonts w:ascii="Tahoma" w:hAnsi="Tahoma" w:cs="B Mitra" w:hint="cs"/>
          <w:sz w:val="28"/>
          <w:szCs w:val="28"/>
          <w:rtl/>
          <w:lang w:bidi="fa-IR"/>
        </w:rPr>
        <w:t>«</w:t>
      </w:r>
      <w:r>
        <w:rPr>
          <w:rFonts w:ascii="Tahoma" w:hAnsi="Tahoma" w:cs="B Mitra" w:hint="cs"/>
          <w:sz w:val="28"/>
          <w:szCs w:val="28"/>
          <w:rtl/>
          <w:lang w:bidi="fa-IR"/>
        </w:rPr>
        <w:t>من</w:t>
      </w:r>
      <w:r w:rsidR="00D96C87">
        <w:rPr>
          <w:rFonts w:ascii="Tahoma" w:hAnsi="Tahoma" w:cs="B Mitra" w:hint="cs"/>
          <w:sz w:val="28"/>
          <w:szCs w:val="28"/>
          <w:rtl/>
          <w:lang w:bidi="fa-IR"/>
        </w:rPr>
        <w:t>»</w:t>
      </w:r>
      <w:r>
        <w:rPr>
          <w:rFonts w:ascii="Tahoma" w:hAnsi="Tahoma" w:cs="B Mitra" w:hint="cs"/>
          <w:sz w:val="28"/>
          <w:szCs w:val="28"/>
          <w:rtl/>
          <w:lang w:bidi="fa-IR"/>
        </w:rPr>
        <w:t xml:space="preserve"> و ظواهری که ادراک می شود. البته عوارض یا فنومن ها نیز نمود می باشند نه بود و آنچه حقیقت دارد و بود است همان </w:t>
      </w:r>
      <w:r w:rsidR="00FD56E6">
        <w:rPr>
          <w:rFonts w:ascii="Tahoma" w:hAnsi="Tahoma" w:cs="B Mitra" w:hint="cs"/>
          <w:sz w:val="28"/>
          <w:szCs w:val="28"/>
          <w:rtl/>
          <w:lang w:bidi="fa-IR"/>
        </w:rPr>
        <w:t>«</w:t>
      </w:r>
      <w:r>
        <w:rPr>
          <w:rFonts w:ascii="Tahoma" w:hAnsi="Tahoma" w:cs="B Mitra" w:hint="cs"/>
          <w:sz w:val="28"/>
          <w:szCs w:val="28"/>
          <w:rtl/>
          <w:lang w:bidi="fa-IR"/>
        </w:rPr>
        <w:t>من</w:t>
      </w:r>
      <w:r w:rsidR="00FD56E6">
        <w:rPr>
          <w:rFonts w:ascii="Tahoma" w:hAnsi="Tahoma" w:cs="B Mitra" w:hint="cs"/>
          <w:sz w:val="28"/>
          <w:szCs w:val="28"/>
          <w:rtl/>
          <w:lang w:bidi="fa-IR"/>
        </w:rPr>
        <w:t>»</w:t>
      </w:r>
      <w:r>
        <w:rPr>
          <w:rFonts w:ascii="Tahoma" w:hAnsi="Tahoma" w:cs="B Mitra" w:hint="cs"/>
          <w:sz w:val="28"/>
          <w:szCs w:val="28"/>
          <w:rtl/>
          <w:lang w:bidi="fa-IR"/>
        </w:rPr>
        <w:t xml:space="preserve"> است. نخستین کاری که همان </w:t>
      </w:r>
      <w:r w:rsidR="00FD56E6">
        <w:rPr>
          <w:rFonts w:ascii="Tahoma" w:hAnsi="Tahoma" w:cs="B Mitra" w:hint="cs"/>
          <w:sz w:val="28"/>
          <w:szCs w:val="28"/>
          <w:rtl/>
          <w:lang w:bidi="fa-IR"/>
        </w:rPr>
        <w:t>«</w:t>
      </w:r>
      <w:r>
        <w:rPr>
          <w:rFonts w:ascii="Tahoma" w:hAnsi="Tahoma" w:cs="B Mitra" w:hint="cs"/>
          <w:sz w:val="28"/>
          <w:szCs w:val="28"/>
          <w:rtl/>
          <w:lang w:bidi="fa-IR"/>
        </w:rPr>
        <w:t>من</w:t>
      </w:r>
      <w:r w:rsidR="00FD56E6">
        <w:rPr>
          <w:rFonts w:ascii="Tahoma" w:hAnsi="Tahoma" w:cs="B Mitra" w:hint="cs"/>
          <w:sz w:val="28"/>
          <w:szCs w:val="28"/>
          <w:rtl/>
          <w:lang w:bidi="fa-IR"/>
        </w:rPr>
        <w:t>»</w:t>
      </w:r>
      <w:r>
        <w:rPr>
          <w:rFonts w:ascii="Tahoma" w:hAnsi="Tahoma" w:cs="B Mitra" w:hint="cs"/>
          <w:sz w:val="28"/>
          <w:szCs w:val="28"/>
          <w:rtl/>
          <w:lang w:bidi="fa-IR"/>
        </w:rPr>
        <w:t xml:space="preserve"> انجام می دهد</w:t>
      </w:r>
      <w:r w:rsidR="00F12BA4">
        <w:rPr>
          <w:rFonts w:ascii="Tahoma" w:hAnsi="Tahoma" w:cs="B Mitra" w:hint="cs"/>
          <w:sz w:val="28"/>
          <w:szCs w:val="28"/>
          <w:rtl/>
          <w:lang w:bidi="fa-IR"/>
        </w:rPr>
        <w:t>،</w:t>
      </w:r>
      <w:r>
        <w:rPr>
          <w:rFonts w:ascii="Tahoma" w:hAnsi="Tahoma" w:cs="B Mitra" w:hint="cs"/>
          <w:sz w:val="28"/>
          <w:szCs w:val="28"/>
          <w:rtl/>
          <w:lang w:bidi="fa-IR"/>
        </w:rPr>
        <w:t xml:space="preserve"> این است که به خود متوجه می شود و خود را ادر</w:t>
      </w:r>
      <w:r w:rsidR="00F12BA4">
        <w:rPr>
          <w:rFonts w:ascii="Tahoma" w:hAnsi="Tahoma" w:cs="B Mitra" w:hint="cs"/>
          <w:sz w:val="28"/>
          <w:szCs w:val="28"/>
          <w:rtl/>
          <w:lang w:bidi="fa-IR"/>
        </w:rPr>
        <w:t>ا</w:t>
      </w:r>
      <w:r>
        <w:rPr>
          <w:rFonts w:ascii="Tahoma" w:hAnsi="Tahoma" w:cs="B Mitra" w:hint="cs"/>
          <w:sz w:val="28"/>
          <w:szCs w:val="28"/>
          <w:rtl/>
          <w:lang w:bidi="fa-IR"/>
        </w:rPr>
        <w:t xml:space="preserve">ک </w:t>
      </w:r>
      <w:r w:rsidR="00F12BA4">
        <w:rPr>
          <w:rFonts w:ascii="Tahoma" w:hAnsi="Tahoma" w:cs="B Mitra" w:hint="cs"/>
          <w:sz w:val="28"/>
          <w:szCs w:val="28"/>
          <w:rtl/>
          <w:lang w:bidi="fa-IR"/>
        </w:rPr>
        <w:t xml:space="preserve">می کند. فیخته این کار را وضع یا نهادن نامیده است. </w:t>
      </w:r>
      <w:r w:rsidR="00FD56E6">
        <w:rPr>
          <w:rFonts w:ascii="Tahoma" w:hAnsi="Tahoma" w:cs="B Mitra" w:hint="cs"/>
          <w:sz w:val="28"/>
          <w:szCs w:val="28"/>
          <w:rtl/>
          <w:lang w:bidi="fa-IR"/>
        </w:rPr>
        <w:t>«</w:t>
      </w:r>
      <w:r w:rsidR="00F12BA4">
        <w:rPr>
          <w:rFonts w:ascii="Tahoma" w:hAnsi="Tahoma" w:cs="B Mitra" w:hint="cs"/>
          <w:sz w:val="28"/>
          <w:szCs w:val="28"/>
          <w:rtl/>
          <w:lang w:bidi="fa-IR"/>
        </w:rPr>
        <w:t>من</w:t>
      </w:r>
      <w:r w:rsidR="00FD56E6">
        <w:rPr>
          <w:rFonts w:ascii="Tahoma" w:hAnsi="Tahoma" w:cs="B Mitra" w:hint="cs"/>
          <w:sz w:val="28"/>
          <w:szCs w:val="28"/>
          <w:rtl/>
          <w:lang w:bidi="fa-IR"/>
        </w:rPr>
        <w:t>»</w:t>
      </w:r>
      <w:r w:rsidR="00F12BA4">
        <w:rPr>
          <w:rFonts w:ascii="Tahoma" w:hAnsi="Tahoma" w:cs="B Mitra" w:hint="cs"/>
          <w:sz w:val="28"/>
          <w:szCs w:val="28"/>
          <w:rtl/>
          <w:lang w:bidi="fa-IR"/>
        </w:rPr>
        <w:t xml:space="preserve"> که در اصل نامحدود است </w:t>
      </w:r>
      <w:r w:rsidR="00D96C87">
        <w:rPr>
          <w:rFonts w:ascii="Tahoma" w:hAnsi="Tahoma" w:cs="B Mitra" w:hint="cs"/>
          <w:sz w:val="28"/>
          <w:szCs w:val="28"/>
          <w:rtl/>
          <w:lang w:bidi="fa-IR"/>
        </w:rPr>
        <w:t xml:space="preserve">و </w:t>
      </w:r>
      <w:r w:rsidR="00F12BA4">
        <w:rPr>
          <w:rFonts w:ascii="Tahoma" w:hAnsi="Tahoma" w:cs="B Mitra" w:hint="cs"/>
          <w:sz w:val="28"/>
          <w:szCs w:val="28"/>
          <w:rtl/>
          <w:lang w:bidi="fa-IR"/>
        </w:rPr>
        <w:t xml:space="preserve">همین که خود را برمی نهد و به خود تعین می دهد، خود را محدود می کند و در نتیجه </w:t>
      </w:r>
      <w:r w:rsidR="00FD56E6">
        <w:rPr>
          <w:rFonts w:ascii="Tahoma" w:hAnsi="Tahoma" w:cs="B Mitra" w:hint="cs"/>
          <w:sz w:val="28"/>
          <w:szCs w:val="28"/>
          <w:rtl/>
          <w:lang w:bidi="fa-IR"/>
        </w:rPr>
        <w:t>«</w:t>
      </w:r>
      <w:r w:rsidR="00F12BA4">
        <w:rPr>
          <w:rFonts w:ascii="Tahoma" w:hAnsi="Tahoma" w:cs="B Mitra" w:hint="cs"/>
          <w:sz w:val="28"/>
          <w:szCs w:val="28"/>
          <w:rtl/>
          <w:lang w:bidi="fa-IR"/>
        </w:rPr>
        <w:t>جز من</w:t>
      </w:r>
      <w:r w:rsidR="00FD56E6">
        <w:rPr>
          <w:rFonts w:ascii="Tahoma" w:hAnsi="Tahoma" w:cs="B Mitra" w:hint="cs"/>
          <w:sz w:val="28"/>
          <w:szCs w:val="28"/>
          <w:rtl/>
          <w:lang w:bidi="fa-IR"/>
        </w:rPr>
        <w:t>»</w:t>
      </w:r>
      <w:r w:rsidR="00F12BA4">
        <w:rPr>
          <w:rFonts w:ascii="Tahoma" w:hAnsi="Tahoma" w:cs="B Mitra" w:hint="cs"/>
          <w:sz w:val="28"/>
          <w:szCs w:val="28"/>
          <w:rtl/>
          <w:lang w:bidi="fa-IR"/>
        </w:rPr>
        <w:t xml:space="preserve"> تحقق پیدا می کند. </w:t>
      </w:r>
      <w:r w:rsidR="00FD56E6">
        <w:rPr>
          <w:rFonts w:ascii="Tahoma" w:hAnsi="Tahoma" w:cs="B Mitra" w:hint="cs"/>
          <w:sz w:val="28"/>
          <w:szCs w:val="28"/>
          <w:rtl/>
          <w:lang w:bidi="fa-IR"/>
        </w:rPr>
        <w:t>«جز من» همان عالم محسوس یا خارج از ذهن است. بر این اساس «جز من» که عبارت است از اشیا و اعیان به واسطه حدی است که «من» به خود می دهد و خود را بر می نهد و برای اینکه خود را بر نهد «جز من» را برابر می داند.</w:t>
      </w:r>
      <w:r>
        <w:rPr>
          <w:rStyle w:val="FootnoteReference"/>
          <w:rFonts w:ascii="Tahoma" w:hAnsi="Tahoma" w:cs="B Mitra"/>
          <w:sz w:val="28"/>
          <w:szCs w:val="28"/>
          <w:rtl/>
          <w:lang w:bidi="fa-IR"/>
        </w:rPr>
        <w:footnoteReference w:id="2"/>
      </w:r>
      <w:r w:rsidR="00937851">
        <w:rPr>
          <w:rFonts w:ascii="Tahoma" w:hAnsi="Tahoma" w:cs="B Mitra" w:hint="cs"/>
          <w:sz w:val="28"/>
          <w:szCs w:val="28"/>
          <w:rtl/>
          <w:lang w:bidi="fa-IR"/>
        </w:rPr>
        <w:t xml:space="preserve"> </w:t>
      </w:r>
    </w:p>
    <w:p w:rsidR="00937851" w:rsidRDefault="00FD56E6" w:rsidP="00707E6C">
      <w:pPr>
        <w:jc w:val="both"/>
        <w:rPr>
          <w:rFonts w:ascii="Tahoma" w:hAnsi="Tahoma" w:cs="B Mitra"/>
          <w:sz w:val="28"/>
          <w:szCs w:val="28"/>
          <w:rtl/>
          <w:lang w:bidi="fa-IR"/>
        </w:rPr>
      </w:pPr>
      <w:r>
        <w:rPr>
          <w:rFonts w:ascii="Tahoma" w:hAnsi="Tahoma" w:cs="B Mitra" w:hint="cs"/>
          <w:sz w:val="28"/>
          <w:szCs w:val="28"/>
          <w:rtl/>
          <w:lang w:bidi="fa-IR"/>
        </w:rPr>
        <w:t xml:space="preserve">حاصل کلام </w:t>
      </w:r>
      <w:r w:rsidR="00707E6C">
        <w:rPr>
          <w:rFonts w:ascii="Tahoma" w:hAnsi="Tahoma" w:cs="B Mitra" w:hint="cs"/>
          <w:sz w:val="28"/>
          <w:szCs w:val="28"/>
          <w:rtl/>
          <w:lang w:bidi="fa-IR"/>
        </w:rPr>
        <w:t>پ</w:t>
      </w:r>
      <w:r>
        <w:rPr>
          <w:rFonts w:ascii="Tahoma" w:hAnsi="Tahoma" w:cs="B Mitra" w:hint="cs"/>
          <w:sz w:val="28"/>
          <w:szCs w:val="28"/>
          <w:rtl/>
          <w:lang w:bidi="fa-IR"/>
        </w:rPr>
        <w:t>ل فولکیه این است که فیخته به هویت هوهویت «من» با «جز من» قائل است. به اعتقاد او «من» (یعنی همان خداوند) دارای تشخص و تعین نیست، بلکه «من»</w:t>
      </w:r>
      <w:r w:rsidR="00707E6C">
        <w:rPr>
          <w:rFonts w:ascii="Tahoma" w:hAnsi="Tahoma" w:cs="B Mitra" w:hint="cs"/>
          <w:sz w:val="28"/>
          <w:szCs w:val="28"/>
          <w:rtl/>
          <w:lang w:bidi="fa-IR"/>
        </w:rPr>
        <w:t xml:space="preserve"> </w:t>
      </w:r>
      <w:r>
        <w:rPr>
          <w:rFonts w:ascii="Tahoma" w:hAnsi="Tahoma" w:cs="B Mitra" w:hint="cs"/>
          <w:sz w:val="28"/>
          <w:szCs w:val="28"/>
          <w:rtl/>
          <w:lang w:bidi="fa-IR"/>
        </w:rPr>
        <w:t xml:space="preserve">ایده آل انسانیت و قائم به نفوس جزئی و مشتاق تعین خویش است. دیدگاه وی را دیدگاه ایده آلیسم موضوعی نامیده اند. حقیقت مطلق در نفوس جزئی که ادارک می </w:t>
      </w:r>
      <w:r w:rsidR="00707E6C">
        <w:rPr>
          <w:rFonts w:ascii="Tahoma" w:hAnsi="Tahoma" w:cs="B Mitra" w:hint="cs"/>
          <w:sz w:val="28"/>
          <w:szCs w:val="28"/>
          <w:rtl/>
          <w:lang w:bidi="fa-IR"/>
        </w:rPr>
        <w:t xml:space="preserve">شود </w:t>
      </w:r>
      <w:r>
        <w:rPr>
          <w:rFonts w:ascii="Tahoma" w:hAnsi="Tahoma" w:cs="B Mitra" w:hint="cs"/>
          <w:sz w:val="28"/>
          <w:szCs w:val="28"/>
          <w:rtl/>
          <w:lang w:bidi="fa-IR"/>
        </w:rPr>
        <w:t>به اینها تعین و تشخص پیدا می کند.</w:t>
      </w:r>
      <w:r>
        <w:rPr>
          <w:rStyle w:val="FootnoteReference"/>
          <w:rFonts w:ascii="Tahoma" w:hAnsi="Tahoma" w:cs="B Mitra"/>
          <w:sz w:val="28"/>
          <w:szCs w:val="28"/>
          <w:rtl/>
          <w:lang w:bidi="fa-IR"/>
        </w:rPr>
        <w:footnoteReference w:id="3"/>
      </w:r>
    </w:p>
    <w:p w:rsidR="00FD56E6" w:rsidRDefault="00FD56E6" w:rsidP="00707E6C">
      <w:pPr>
        <w:jc w:val="both"/>
        <w:rPr>
          <w:rFonts w:ascii="Tahoma" w:hAnsi="Tahoma" w:cs="B Mitra" w:hint="cs"/>
          <w:sz w:val="28"/>
          <w:szCs w:val="28"/>
          <w:rtl/>
          <w:lang w:bidi="fa-IR"/>
        </w:rPr>
      </w:pPr>
      <w:r>
        <w:rPr>
          <w:rFonts w:ascii="Tahoma" w:hAnsi="Tahoma" w:cs="B Mitra" w:hint="cs"/>
          <w:sz w:val="28"/>
          <w:szCs w:val="28"/>
          <w:rtl/>
          <w:lang w:bidi="fa-IR"/>
        </w:rPr>
        <w:t xml:space="preserve">ایده آلیسم فیخته در نهایت به ایده آلیسم ذهنی در مقابل ایده آلیسم عینی انجامید. بعد از وی، به شلین (م 1854) می رسیم که ایده آلیسم او را ایده آلیسم عینی (آبجکتیو) دانسته اند. شلین </w:t>
      </w:r>
      <w:r w:rsidR="00336014">
        <w:rPr>
          <w:rFonts w:ascii="Tahoma" w:hAnsi="Tahoma" w:cs="B Mitra" w:hint="cs"/>
          <w:sz w:val="28"/>
          <w:szCs w:val="28"/>
          <w:rtl/>
          <w:lang w:bidi="fa-IR"/>
        </w:rPr>
        <w:t>قبل از اینکه بین من و جز من تمایز قائل شود به وجود عینی مطلقی باور دارد که من و جز من از او سرچشمه می گیردند</w:t>
      </w:r>
      <w:r w:rsidR="00707E6C">
        <w:rPr>
          <w:rFonts w:ascii="Tahoma" w:hAnsi="Tahoma" w:cs="B Mitra" w:hint="cs"/>
          <w:sz w:val="28"/>
          <w:szCs w:val="28"/>
          <w:rtl/>
          <w:lang w:bidi="fa-IR"/>
        </w:rPr>
        <w:t xml:space="preserve">، </w:t>
      </w:r>
      <w:r w:rsidR="00336014">
        <w:rPr>
          <w:rFonts w:ascii="Tahoma" w:hAnsi="Tahoma" w:cs="B Mitra" w:hint="cs"/>
          <w:sz w:val="28"/>
          <w:szCs w:val="28"/>
          <w:rtl/>
          <w:lang w:bidi="fa-IR"/>
        </w:rPr>
        <w:t xml:space="preserve">لذا گفته اند دیدگاه وی به وجود نفس الامری می انجام که فیخته منکر شده بود. </w:t>
      </w:r>
    </w:p>
    <w:p w:rsidR="00336014" w:rsidRDefault="00336014" w:rsidP="00FD56E6">
      <w:pPr>
        <w:jc w:val="both"/>
        <w:rPr>
          <w:rFonts w:ascii="Tahoma" w:hAnsi="Tahoma" w:cs="B Mitra"/>
          <w:sz w:val="28"/>
          <w:szCs w:val="28"/>
          <w:rtl/>
          <w:lang w:bidi="fa-IR"/>
        </w:rPr>
      </w:pPr>
      <w:r>
        <w:rPr>
          <w:rFonts w:ascii="Tahoma" w:hAnsi="Tahoma" w:cs="B Mitra" w:hint="cs"/>
          <w:sz w:val="28"/>
          <w:szCs w:val="28"/>
          <w:rtl/>
          <w:lang w:bidi="fa-IR"/>
        </w:rPr>
        <w:t>ادا</w:t>
      </w:r>
      <w:bookmarkStart w:id="0" w:name="_GoBack"/>
      <w:bookmarkEnd w:id="0"/>
      <w:r>
        <w:rPr>
          <w:rFonts w:ascii="Tahoma" w:hAnsi="Tahoma" w:cs="B Mitra" w:hint="cs"/>
          <w:sz w:val="28"/>
          <w:szCs w:val="28"/>
          <w:rtl/>
          <w:lang w:bidi="fa-IR"/>
        </w:rPr>
        <w:t xml:space="preserve">مه بحث انشاءالله در جلسه آینده بیان می شود. </w:t>
      </w:r>
    </w:p>
    <w:p w:rsidR="00FD56E6" w:rsidRDefault="00FD56E6" w:rsidP="00FD56E6">
      <w:pPr>
        <w:jc w:val="both"/>
        <w:rPr>
          <w:rFonts w:ascii="Tahoma" w:hAnsi="Tahoma" w:cs="B Mitra"/>
          <w:sz w:val="28"/>
          <w:szCs w:val="28"/>
          <w:rtl/>
          <w:lang w:bidi="fa-IR"/>
        </w:rPr>
      </w:pPr>
    </w:p>
    <w:p w:rsidR="00FD56E6" w:rsidRDefault="00FD56E6" w:rsidP="00FD56E6">
      <w:pPr>
        <w:jc w:val="both"/>
        <w:rPr>
          <w:rFonts w:ascii="Tahoma" w:hAnsi="Tahoma" w:cs="B Mitra"/>
          <w:sz w:val="28"/>
          <w:szCs w:val="28"/>
          <w:rtl/>
          <w:lang w:bidi="fa-IR"/>
        </w:rPr>
      </w:pPr>
    </w:p>
    <w:p w:rsidR="00FD56E6" w:rsidRPr="00E17500" w:rsidRDefault="00FD56E6" w:rsidP="00FD56E6">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9D5" w:rsidRDefault="004C29D5" w:rsidP="00BC6EBB">
      <w:pPr>
        <w:spacing w:after="0" w:line="240" w:lineRule="auto"/>
      </w:pPr>
      <w:r>
        <w:separator/>
      </w:r>
    </w:p>
  </w:endnote>
  <w:endnote w:type="continuationSeparator" w:id="0">
    <w:p w:rsidR="004C29D5" w:rsidRDefault="004C29D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9D5" w:rsidRDefault="004C29D5" w:rsidP="00BC6EBB">
      <w:pPr>
        <w:spacing w:after="0" w:line="240" w:lineRule="auto"/>
      </w:pPr>
      <w:r>
        <w:separator/>
      </w:r>
    </w:p>
  </w:footnote>
  <w:footnote w:type="continuationSeparator" w:id="0">
    <w:p w:rsidR="004C29D5" w:rsidRDefault="004C29D5" w:rsidP="00BC6EBB">
      <w:pPr>
        <w:spacing w:after="0" w:line="240" w:lineRule="auto"/>
      </w:pPr>
      <w:r>
        <w:continuationSeparator/>
      </w:r>
    </w:p>
  </w:footnote>
  <w:footnote w:id="1">
    <w:p w:rsidR="00E80C10" w:rsidRDefault="00E80C10">
      <w:pPr>
        <w:pStyle w:val="FootnoteText"/>
        <w:rPr>
          <w:rFonts w:hint="cs"/>
          <w:lang w:bidi="fa-IR"/>
        </w:rPr>
      </w:pPr>
      <w:r>
        <w:rPr>
          <w:rStyle w:val="FootnoteReference"/>
        </w:rPr>
        <w:footnoteRef/>
      </w:r>
      <w:r>
        <w:rPr>
          <w:rtl/>
        </w:rPr>
        <w:t xml:space="preserve"> </w:t>
      </w:r>
      <w:r>
        <w:rPr>
          <w:rFonts w:hint="cs"/>
          <w:rtl/>
          <w:lang w:bidi="fa-IR"/>
        </w:rPr>
        <w:t>ر.ک: تاریخ فلسفه کاپلستون، ج6، ص 283 ؛ المعجم الفلسفی، ج2، ص 338</w:t>
      </w:r>
    </w:p>
  </w:footnote>
  <w:footnote w:id="2">
    <w:p w:rsidR="00653FE8" w:rsidRDefault="00653FE8">
      <w:pPr>
        <w:pStyle w:val="FootnoteText"/>
        <w:rPr>
          <w:rFonts w:hint="cs"/>
          <w:rtl/>
          <w:lang w:bidi="fa-IR"/>
        </w:rPr>
      </w:pPr>
      <w:r>
        <w:rPr>
          <w:rStyle w:val="FootnoteReference"/>
        </w:rPr>
        <w:footnoteRef/>
      </w:r>
      <w:r>
        <w:rPr>
          <w:rtl/>
        </w:rPr>
        <w:t xml:space="preserve"> </w:t>
      </w:r>
      <w:r>
        <w:rPr>
          <w:rFonts w:hint="cs"/>
          <w:rtl/>
          <w:lang w:bidi="fa-IR"/>
        </w:rPr>
        <w:t>سیر حکمت در اروپا، فروغی</w:t>
      </w:r>
      <w:r w:rsidR="00FD56E6">
        <w:rPr>
          <w:rFonts w:hint="cs"/>
          <w:rtl/>
          <w:lang w:bidi="fa-IR"/>
        </w:rPr>
        <w:t>، ج3، ص 538- 539 ؛ تاریخ فلسفه کاپلستون، ج7، ص 61 و 64</w:t>
      </w:r>
    </w:p>
  </w:footnote>
  <w:footnote w:id="3">
    <w:p w:rsidR="00FD56E6" w:rsidRDefault="00FD56E6">
      <w:pPr>
        <w:pStyle w:val="FootnoteText"/>
        <w:rPr>
          <w:rFonts w:hint="cs"/>
          <w:lang w:bidi="fa-IR"/>
        </w:rPr>
      </w:pPr>
      <w:r>
        <w:rPr>
          <w:rStyle w:val="FootnoteReference"/>
        </w:rPr>
        <w:footnoteRef/>
      </w:r>
      <w:r>
        <w:rPr>
          <w:rtl/>
        </w:rPr>
        <w:t xml:space="preserve"> </w:t>
      </w:r>
      <w:r>
        <w:rPr>
          <w:rFonts w:hint="cs"/>
          <w:rtl/>
          <w:lang w:bidi="fa-IR"/>
        </w:rPr>
        <w:t>پل فولکیه، فلسفه عمومی، ص 307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B4419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B4419C">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7D5A81">
      <w:rPr>
        <w:rFonts w:ascii="Tahoma" w:hAnsi="Tahoma" w:cs="Traditional Arabic" w:hint="cs"/>
        <w:sz w:val="28"/>
        <w:szCs w:val="28"/>
        <w:rtl/>
        <w:lang w:bidi="fa-IR"/>
      </w:rPr>
      <w:t>1</w:t>
    </w:r>
    <w:r w:rsidR="00B4419C">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0136"/>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07"/>
    <w:rsid w:val="003313D9"/>
    <w:rsid w:val="00333044"/>
    <w:rsid w:val="00333539"/>
    <w:rsid w:val="003336AD"/>
    <w:rsid w:val="00336014"/>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29D5"/>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5FCA"/>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3FE8"/>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07E6C"/>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3785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19C"/>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96C87"/>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0C10"/>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2BA4"/>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2962"/>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56E6"/>
    <w:rsid w:val="00FD7018"/>
    <w:rsid w:val="00FE289C"/>
    <w:rsid w:val="00FE6B3B"/>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B1F7453-3FD4-49C1-9650-1042B7F9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2022-02-07T12:32:00Z</dcterms:created>
  <dcterms:modified xsi:type="dcterms:W3CDTF">2022-02-07T13:20:00Z</dcterms:modified>
</cp:coreProperties>
</file>