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E2B96">
      <w:pPr>
        <w:pStyle w:val="NormalWeb"/>
        <w:bidi/>
        <w:spacing w:line="360" w:lineRule="auto"/>
        <w:jc w:val="both"/>
        <w:rPr>
          <w:rFonts w:ascii="Traditional Arabic" w:hAnsi="Traditional Arabic" w:cs="Traditional Arabic"/>
          <w:sz w:val="28"/>
          <w:szCs w:val="28"/>
        </w:rPr>
      </w:pPr>
      <w:bookmarkStart w:id="0" w:name="_GoBack"/>
      <w:bookmarkEnd w:id="0"/>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9614D7">
        <w:rPr>
          <w:rFonts w:ascii="Traditional Arabic" w:hAnsi="Traditional Arabic" w:cs="Traditional Arabic" w:hint="cs"/>
          <w:sz w:val="28"/>
          <w:szCs w:val="28"/>
          <w:rtl/>
        </w:rPr>
        <w:t>درباره خاتمیت و پاسخ به برخی شبهات</w:t>
      </w:r>
      <w:r w:rsidR="00622CEA">
        <w:rPr>
          <w:rFonts w:ascii="Traditional Arabic" w:hAnsi="Traditional Arabic" w:cs="Traditional Arabic" w:hint="cs"/>
          <w:sz w:val="28"/>
          <w:szCs w:val="28"/>
          <w:rtl/>
        </w:rPr>
        <w:t xml:space="preserve"> </w:t>
      </w:r>
    </w:p>
    <w:p w:rsidR="00864C6B" w:rsidRPr="00864C6B" w:rsidRDefault="00864C6B" w:rsidP="00BE2B96">
      <w:pPr>
        <w:spacing w:after="160" w:line="259" w:lineRule="auto"/>
        <w:jc w:val="both"/>
        <w:rPr>
          <w:rFonts w:cs="B Mitra"/>
          <w:color w:val="FF0000"/>
          <w:sz w:val="28"/>
          <w:szCs w:val="28"/>
          <w:rtl/>
          <w:lang w:bidi="fa-IR"/>
        </w:rPr>
      </w:pPr>
      <w:r w:rsidRPr="00864C6B">
        <w:rPr>
          <w:rFonts w:cs="B Mitra" w:hint="cs"/>
          <w:color w:val="FF0000"/>
          <w:sz w:val="28"/>
          <w:szCs w:val="28"/>
          <w:rtl/>
          <w:lang w:bidi="fa-IR"/>
        </w:rPr>
        <w:t>فلسفه و حکمت خاتمیت</w:t>
      </w:r>
    </w:p>
    <w:p w:rsidR="00C64B16" w:rsidRDefault="008F1C4B" w:rsidP="00165D99">
      <w:pPr>
        <w:spacing w:after="160" w:line="259" w:lineRule="auto"/>
        <w:jc w:val="both"/>
        <w:rPr>
          <w:rFonts w:cs="B Mitra"/>
          <w:sz w:val="28"/>
          <w:szCs w:val="28"/>
          <w:rtl/>
          <w:lang w:bidi="fa-IR"/>
        </w:rPr>
      </w:pPr>
      <w:r>
        <w:rPr>
          <w:rFonts w:cs="B Mitra" w:hint="cs"/>
          <w:sz w:val="28"/>
          <w:szCs w:val="28"/>
          <w:rtl/>
          <w:lang w:bidi="fa-IR"/>
        </w:rPr>
        <w:t xml:space="preserve">گفته شد از نظر تحلیل عقلی در معارف دینی به صورت اجمالی می توان به این نکته پی برد که ملاک خاتمیت، </w:t>
      </w:r>
      <w:r w:rsidR="00165D99">
        <w:rPr>
          <w:rFonts w:cs="B Mitra" w:hint="cs"/>
          <w:sz w:val="28"/>
          <w:szCs w:val="28"/>
          <w:rtl/>
          <w:lang w:bidi="fa-IR"/>
        </w:rPr>
        <w:t xml:space="preserve">به </w:t>
      </w:r>
      <w:r>
        <w:rPr>
          <w:rFonts w:cs="B Mitra" w:hint="cs"/>
          <w:sz w:val="28"/>
          <w:szCs w:val="28"/>
          <w:rtl/>
          <w:lang w:bidi="fa-IR"/>
        </w:rPr>
        <w:t xml:space="preserve">کمال </w:t>
      </w:r>
      <w:r w:rsidR="00165D99">
        <w:rPr>
          <w:rFonts w:cs="B Mitra" w:hint="cs"/>
          <w:sz w:val="28"/>
          <w:szCs w:val="28"/>
          <w:rtl/>
          <w:lang w:bidi="fa-IR"/>
        </w:rPr>
        <w:t xml:space="preserve">رسیدن </w:t>
      </w:r>
      <w:r>
        <w:rPr>
          <w:rFonts w:cs="B Mitra" w:hint="cs"/>
          <w:sz w:val="28"/>
          <w:szCs w:val="28"/>
          <w:rtl/>
          <w:lang w:bidi="fa-IR"/>
        </w:rPr>
        <w:t xml:space="preserve">شریعت اسلام است. به عبارت دیگر آنچه در زمینه ارسال نبوت و آمدن شریعت </w:t>
      </w:r>
      <w:r w:rsidR="00165D99">
        <w:rPr>
          <w:rFonts w:cs="B Mitra" w:hint="cs"/>
          <w:sz w:val="28"/>
          <w:szCs w:val="28"/>
          <w:rtl/>
          <w:lang w:bidi="fa-IR"/>
        </w:rPr>
        <w:t xml:space="preserve">برای بشر تا قیامت لازم بوده است، </w:t>
      </w:r>
      <w:r>
        <w:rPr>
          <w:rFonts w:cs="B Mitra" w:hint="cs"/>
          <w:sz w:val="28"/>
          <w:szCs w:val="28"/>
          <w:rtl/>
          <w:lang w:bidi="fa-IR"/>
        </w:rPr>
        <w:t>در شریعت اسلامی و از طریق نبوت پیامبر گرامی اسلام (ص) بیان شده است.</w:t>
      </w:r>
      <w:r w:rsidR="00165D99">
        <w:rPr>
          <w:rFonts w:cs="B Mitra" w:hint="cs"/>
          <w:sz w:val="28"/>
          <w:szCs w:val="28"/>
          <w:rtl/>
          <w:lang w:bidi="fa-IR"/>
        </w:rPr>
        <w:t xml:space="preserve"> بر این اساس دیگر آمدن نبی جدید و یا شریعت دیگری معنا نخواهد داشت.</w:t>
      </w:r>
      <w:r>
        <w:rPr>
          <w:rFonts w:cs="B Mitra" w:hint="cs"/>
          <w:sz w:val="28"/>
          <w:szCs w:val="28"/>
          <w:rtl/>
          <w:lang w:bidi="fa-IR"/>
        </w:rPr>
        <w:t xml:space="preserve"> </w:t>
      </w:r>
      <w:r w:rsidR="00C61C4D">
        <w:rPr>
          <w:rFonts w:cs="B Mitra" w:hint="cs"/>
          <w:sz w:val="28"/>
          <w:szCs w:val="28"/>
          <w:rtl/>
          <w:lang w:bidi="fa-IR"/>
        </w:rPr>
        <w:t xml:space="preserve"> </w:t>
      </w:r>
    </w:p>
    <w:p w:rsidR="00702E06" w:rsidRDefault="008F1C4B" w:rsidP="00165D99">
      <w:pPr>
        <w:spacing w:after="160" w:line="259" w:lineRule="auto"/>
        <w:jc w:val="both"/>
        <w:rPr>
          <w:rFonts w:cs="B Mitra" w:hint="cs"/>
          <w:sz w:val="28"/>
          <w:szCs w:val="28"/>
          <w:rtl/>
          <w:lang w:bidi="fa-IR"/>
        </w:rPr>
      </w:pPr>
      <w:r>
        <w:rPr>
          <w:rFonts w:cs="B Mitra" w:hint="cs"/>
          <w:sz w:val="28"/>
          <w:szCs w:val="28"/>
          <w:rtl/>
          <w:lang w:bidi="fa-IR"/>
        </w:rPr>
        <w:t xml:space="preserve">در این باره </w:t>
      </w:r>
      <w:r w:rsidR="00165D99">
        <w:rPr>
          <w:rFonts w:cs="B Mitra" w:hint="cs"/>
          <w:sz w:val="28"/>
          <w:szCs w:val="28"/>
          <w:rtl/>
          <w:lang w:bidi="fa-IR"/>
        </w:rPr>
        <w:t xml:space="preserve">به تحلیل عقلی و سپس </w:t>
      </w:r>
      <w:r>
        <w:rPr>
          <w:rFonts w:cs="B Mitra" w:hint="cs"/>
          <w:sz w:val="28"/>
          <w:szCs w:val="28"/>
          <w:rtl/>
          <w:lang w:bidi="fa-IR"/>
        </w:rPr>
        <w:t xml:space="preserve">به آیه اکمال دین </w:t>
      </w:r>
      <w:r w:rsidR="00702E06">
        <w:rPr>
          <w:rFonts w:cs="B Mitra" w:hint="cs"/>
          <w:sz w:val="28"/>
          <w:szCs w:val="28"/>
          <w:rtl/>
          <w:lang w:bidi="fa-IR"/>
        </w:rPr>
        <w:t xml:space="preserve">(سوره مانده، آیه 3) </w:t>
      </w:r>
      <w:r>
        <w:rPr>
          <w:rFonts w:cs="B Mitra" w:hint="cs"/>
          <w:sz w:val="28"/>
          <w:szCs w:val="28"/>
          <w:rtl/>
          <w:lang w:bidi="fa-IR"/>
        </w:rPr>
        <w:t>استناد شد</w:t>
      </w:r>
      <w:r w:rsidR="00702E06">
        <w:rPr>
          <w:rFonts w:cs="B Mitra" w:hint="cs"/>
          <w:sz w:val="28"/>
          <w:szCs w:val="28"/>
          <w:rtl/>
          <w:lang w:bidi="fa-IR"/>
        </w:rPr>
        <w:t xml:space="preserve"> و گفته شد این آیه مربوط به نصب امیرالمومنین (ع) در غدیر خم در یک مراسم رسمی و عمومی به عنوان پیشوای امت اسلامی بعد از پیامبر اکرم (ص) </w:t>
      </w:r>
      <w:r w:rsidR="00165D99">
        <w:rPr>
          <w:rFonts w:cs="B Mitra" w:hint="cs"/>
          <w:sz w:val="28"/>
          <w:szCs w:val="28"/>
          <w:rtl/>
          <w:lang w:bidi="fa-IR"/>
        </w:rPr>
        <w:t>است</w:t>
      </w:r>
      <w:r w:rsidR="00702E06">
        <w:rPr>
          <w:rFonts w:cs="B Mitra" w:hint="cs"/>
          <w:sz w:val="28"/>
          <w:szCs w:val="28"/>
          <w:rtl/>
          <w:lang w:bidi="fa-IR"/>
        </w:rPr>
        <w:t xml:space="preserve">. پس به تصریح این آیه شریعه، دین به کمال خود رسیده است و وقتی چیزی به کمال مطلوب خود رسید، پایان </w:t>
      </w:r>
      <w:r w:rsidR="00165D99">
        <w:rPr>
          <w:rFonts w:cs="B Mitra" w:hint="cs"/>
          <w:sz w:val="28"/>
          <w:szCs w:val="28"/>
          <w:rtl/>
          <w:lang w:bidi="fa-IR"/>
        </w:rPr>
        <w:t xml:space="preserve">یافته و </w:t>
      </w:r>
      <w:r w:rsidR="00702E06">
        <w:rPr>
          <w:rFonts w:cs="B Mitra" w:hint="cs"/>
          <w:sz w:val="28"/>
          <w:szCs w:val="28"/>
          <w:rtl/>
          <w:lang w:bidi="fa-IR"/>
        </w:rPr>
        <w:t>نبوت دیگری معنا نخواهد داشت.</w:t>
      </w:r>
    </w:p>
    <w:p w:rsidR="001C1E6A" w:rsidRPr="001C1E6A" w:rsidRDefault="001C1E6A" w:rsidP="00BE2B96">
      <w:pPr>
        <w:spacing w:after="160" w:line="259" w:lineRule="auto"/>
        <w:jc w:val="both"/>
        <w:rPr>
          <w:rFonts w:cs="B Mitra"/>
          <w:color w:val="FF0000"/>
          <w:sz w:val="28"/>
          <w:szCs w:val="28"/>
          <w:rtl/>
          <w:lang w:bidi="fa-IR"/>
        </w:rPr>
      </w:pPr>
      <w:r w:rsidRPr="001C1E6A">
        <w:rPr>
          <w:rFonts w:cs="B Mitra" w:hint="cs"/>
          <w:color w:val="FF0000"/>
          <w:sz w:val="28"/>
          <w:szCs w:val="28"/>
          <w:rtl/>
          <w:lang w:bidi="fa-IR"/>
        </w:rPr>
        <w:t>استناد به آیه تبیان</w:t>
      </w:r>
      <w:r>
        <w:rPr>
          <w:rFonts w:cs="B Mitra" w:hint="cs"/>
          <w:color w:val="FF0000"/>
          <w:sz w:val="28"/>
          <w:szCs w:val="28"/>
          <w:rtl/>
          <w:lang w:bidi="fa-IR"/>
        </w:rPr>
        <w:t xml:space="preserve"> بر مساله خاتمیت</w:t>
      </w:r>
    </w:p>
    <w:p w:rsidR="00702E06" w:rsidRDefault="00702E06" w:rsidP="009B5B6F">
      <w:pPr>
        <w:spacing w:after="160" w:line="259" w:lineRule="auto"/>
        <w:jc w:val="both"/>
        <w:rPr>
          <w:rFonts w:cs="B Mitra"/>
          <w:sz w:val="28"/>
          <w:szCs w:val="28"/>
          <w:rtl/>
          <w:lang w:bidi="fa-IR"/>
        </w:rPr>
      </w:pPr>
      <w:r>
        <w:rPr>
          <w:rFonts w:cs="B Mitra" w:hint="cs"/>
          <w:sz w:val="28"/>
          <w:szCs w:val="28"/>
          <w:rtl/>
          <w:lang w:bidi="fa-IR"/>
        </w:rPr>
        <w:t xml:space="preserve">در این گفتار به آیه دیگری استناد می کنیم که همین مطلب را بیان </w:t>
      </w:r>
      <w:r w:rsidR="00BF1283">
        <w:rPr>
          <w:rFonts w:cs="B Mitra" w:hint="cs"/>
          <w:sz w:val="28"/>
          <w:szCs w:val="28"/>
          <w:rtl/>
          <w:lang w:bidi="fa-IR"/>
        </w:rPr>
        <w:t xml:space="preserve">می کند. </w:t>
      </w:r>
      <w:r>
        <w:rPr>
          <w:rFonts w:cs="B Mitra" w:hint="cs"/>
          <w:sz w:val="28"/>
          <w:szCs w:val="28"/>
          <w:rtl/>
          <w:lang w:bidi="fa-IR"/>
        </w:rPr>
        <w:t>قرآن کریم می فرماید: «</w:t>
      </w:r>
      <w:r w:rsidRPr="00702E06">
        <w:rPr>
          <w:rFonts w:cs="B Mitra" w:hint="cs"/>
          <w:sz w:val="28"/>
          <w:szCs w:val="28"/>
          <w:rtl/>
          <w:lang w:bidi="fa-IR"/>
        </w:rPr>
        <w:t>وَ</w:t>
      </w:r>
      <w:r w:rsidRPr="00702E06">
        <w:rPr>
          <w:rFonts w:cs="B Mitra"/>
          <w:sz w:val="28"/>
          <w:szCs w:val="28"/>
          <w:rtl/>
          <w:lang w:bidi="fa-IR"/>
        </w:rPr>
        <w:t xml:space="preserve"> </w:t>
      </w:r>
      <w:r w:rsidRPr="00702E06">
        <w:rPr>
          <w:rFonts w:cs="B Mitra" w:hint="cs"/>
          <w:sz w:val="28"/>
          <w:szCs w:val="28"/>
          <w:rtl/>
          <w:lang w:bidi="fa-IR"/>
        </w:rPr>
        <w:t>نَزَّلْنا</w:t>
      </w:r>
      <w:r w:rsidRPr="00702E06">
        <w:rPr>
          <w:rFonts w:cs="B Mitra"/>
          <w:sz w:val="28"/>
          <w:szCs w:val="28"/>
          <w:rtl/>
          <w:lang w:bidi="fa-IR"/>
        </w:rPr>
        <w:t xml:space="preserve"> </w:t>
      </w:r>
      <w:r w:rsidRPr="00702E06">
        <w:rPr>
          <w:rFonts w:cs="B Mitra" w:hint="cs"/>
          <w:sz w:val="28"/>
          <w:szCs w:val="28"/>
          <w:rtl/>
          <w:lang w:bidi="fa-IR"/>
        </w:rPr>
        <w:t>عَلَيْكَ</w:t>
      </w:r>
      <w:r w:rsidRPr="00702E06">
        <w:rPr>
          <w:rFonts w:cs="B Mitra"/>
          <w:sz w:val="28"/>
          <w:szCs w:val="28"/>
          <w:rtl/>
          <w:lang w:bidi="fa-IR"/>
        </w:rPr>
        <w:t xml:space="preserve"> </w:t>
      </w:r>
      <w:r w:rsidRPr="00702E06">
        <w:rPr>
          <w:rFonts w:cs="B Mitra" w:hint="cs"/>
          <w:sz w:val="28"/>
          <w:szCs w:val="28"/>
          <w:rtl/>
          <w:lang w:bidi="fa-IR"/>
        </w:rPr>
        <w:t>الْكِتابَ</w:t>
      </w:r>
      <w:r w:rsidRPr="00702E06">
        <w:rPr>
          <w:rFonts w:cs="B Mitra"/>
          <w:sz w:val="28"/>
          <w:szCs w:val="28"/>
          <w:rtl/>
          <w:lang w:bidi="fa-IR"/>
        </w:rPr>
        <w:t xml:space="preserve"> </w:t>
      </w:r>
      <w:r w:rsidRPr="00702E06">
        <w:rPr>
          <w:rFonts w:cs="B Mitra" w:hint="cs"/>
          <w:sz w:val="28"/>
          <w:szCs w:val="28"/>
          <w:rtl/>
          <w:lang w:bidi="fa-IR"/>
        </w:rPr>
        <w:t>تِبْياناً</w:t>
      </w:r>
      <w:r w:rsidRPr="00702E06">
        <w:rPr>
          <w:rFonts w:cs="B Mitra"/>
          <w:sz w:val="28"/>
          <w:szCs w:val="28"/>
          <w:rtl/>
          <w:lang w:bidi="fa-IR"/>
        </w:rPr>
        <w:t xml:space="preserve"> </w:t>
      </w:r>
      <w:r w:rsidRPr="00702E06">
        <w:rPr>
          <w:rFonts w:cs="B Mitra" w:hint="cs"/>
          <w:sz w:val="28"/>
          <w:szCs w:val="28"/>
          <w:rtl/>
          <w:lang w:bidi="fa-IR"/>
        </w:rPr>
        <w:t>لِكُلِّ</w:t>
      </w:r>
      <w:r w:rsidRPr="00702E06">
        <w:rPr>
          <w:rFonts w:cs="B Mitra"/>
          <w:sz w:val="28"/>
          <w:szCs w:val="28"/>
          <w:rtl/>
          <w:lang w:bidi="fa-IR"/>
        </w:rPr>
        <w:t xml:space="preserve"> </w:t>
      </w:r>
      <w:r w:rsidRPr="00702E06">
        <w:rPr>
          <w:rFonts w:cs="B Mitra" w:hint="cs"/>
          <w:sz w:val="28"/>
          <w:szCs w:val="28"/>
          <w:rtl/>
          <w:lang w:bidi="fa-IR"/>
        </w:rPr>
        <w:t>شَيْ‏ءٍ</w:t>
      </w:r>
      <w:r w:rsidRPr="00702E06">
        <w:rPr>
          <w:rFonts w:cs="B Mitra"/>
          <w:sz w:val="28"/>
          <w:szCs w:val="28"/>
          <w:rtl/>
          <w:lang w:bidi="fa-IR"/>
        </w:rPr>
        <w:t xml:space="preserve"> </w:t>
      </w:r>
      <w:r w:rsidRPr="00702E06">
        <w:rPr>
          <w:rFonts w:cs="B Mitra" w:hint="cs"/>
          <w:sz w:val="28"/>
          <w:szCs w:val="28"/>
          <w:rtl/>
          <w:lang w:bidi="fa-IR"/>
        </w:rPr>
        <w:t>وَ</w:t>
      </w:r>
      <w:r w:rsidRPr="00702E06">
        <w:rPr>
          <w:rFonts w:cs="B Mitra"/>
          <w:sz w:val="28"/>
          <w:szCs w:val="28"/>
          <w:rtl/>
          <w:lang w:bidi="fa-IR"/>
        </w:rPr>
        <w:t xml:space="preserve"> </w:t>
      </w:r>
      <w:r w:rsidRPr="00702E06">
        <w:rPr>
          <w:rFonts w:cs="B Mitra" w:hint="cs"/>
          <w:sz w:val="28"/>
          <w:szCs w:val="28"/>
          <w:rtl/>
          <w:lang w:bidi="fa-IR"/>
        </w:rPr>
        <w:t>هُدىً</w:t>
      </w:r>
      <w:r w:rsidRPr="00702E06">
        <w:rPr>
          <w:rFonts w:cs="B Mitra"/>
          <w:sz w:val="28"/>
          <w:szCs w:val="28"/>
          <w:rtl/>
          <w:lang w:bidi="fa-IR"/>
        </w:rPr>
        <w:t xml:space="preserve"> </w:t>
      </w:r>
      <w:r w:rsidRPr="00702E06">
        <w:rPr>
          <w:rFonts w:cs="B Mitra" w:hint="cs"/>
          <w:sz w:val="28"/>
          <w:szCs w:val="28"/>
          <w:rtl/>
          <w:lang w:bidi="fa-IR"/>
        </w:rPr>
        <w:t>وَ</w:t>
      </w:r>
      <w:r w:rsidRPr="00702E06">
        <w:rPr>
          <w:rFonts w:cs="B Mitra"/>
          <w:sz w:val="28"/>
          <w:szCs w:val="28"/>
          <w:rtl/>
          <w:lang w:bidi="fa-IR"/>
        </w:rPr>
        <w:t xml:space="preserve"> </w:t>
      </w:r>
      <w:r w:rsidRPr="00702E06">
        <w:rPr>
          <w:rFonts w:cs="B Mitra" w:hint="cs"/>
          <w:sz w:val="28"/>
          <w:szCs w:val="28"/>
          <w:rtl/>
          <w:lang w:bidi="fa-IR"/>
        </w:rPr>
        <w:t>رَحْمَةً</w:t>
      </w:r>
      <w:r w:rsidRPr="00702E06">
        <w:rPr>
          <w:rFonts w:cs="B Mitra"/>
          <w:sz w:val="28"/>
          <w:szCs w:val="28"/>
          <w:rtl/>
          <w:lang w:bidi="fa-IR"/>
        </w:rPr>
        <w:t xml:space="preserve"> </w:t>
      </w:r>
      <w:r w:rsidRPr="00702E06">
        <w:rPr>
          <w:rFonts w:cs="B Mitra" w:hint="cs"/>
          <w:sz w:val="28"/>
          <w:szCs w:val="28"/>
          <w:rtl/>
          <w:lang w:bidi="fa-IR"/>
        </w:rPr>
        <w:t>وَ</w:t>
      </w:r>
      <w:r w:rsidRPr="00702E06">
        <w:rPr>
          <w:rFonts w:cs="B Mitra"/>
          <w:sz w:val="28"/>
          <w:szCs w:val="28"/>
          <w:rtl/>
          <w:lang w:bidi="fa-IR"/>
        </w:rPr>
        <w:t xml:space="preserve"> </w:t>
      </w:r>
      <w:r w:rsidRPr="00702E06">
        <w:rPr>
          <w:rFonts w:cs="B Mitra" w:hint="cs"/>
          <w:sz w:val="28"/>
          <w:szCs w:val="28"/>
          <w:rtl/>
          <w:lang w:bidi="fa-IR"/>
        </w:rPr>
        <w:t>بُشْرى‏</w:t>
      </w:r>
      <w:r w:rsidRPr="00702E06">
        <w:rPr>
          <w:rFonts w:cs="B Mitra"/>
          <w:sz w:val="28"/>
          <w:szCs w:val="28"/>
          <w:rtl/>
          <w:lang w:bidi="fa-IR"/>
        </w:rPr>
        <w:t xml:space="preserve"> </w:t>
      </w:r>
      <w:r w:rsidRPr="00702E06">
        <w:rPr>
          <w:rFonts w:cs="B Mitra" w:hint="cs"/>
          <w:sz w:val="28"/>
          <w:szCs w:val="28"/>
          <w:rtl/>
          <w:lang w:bidi="fa-IR"/>
        </w:rPr>
        <w:t>لِلْمُسْلِمين‏</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w:t>
      </w:r>
      <w:r w:rsidRPr="00702E06">
        <w:rPr>
          <w:rFonts w:cs="B Mitra" w:hint="cs"/>
          <w:sz w:val="28"/>
          <w:szCs w:val="28"/>
          <w:rtl/>
          <w:lang w:bidi="fa-IR"/>
        </w:rPr>
        <w:t>و</w:t>
      </w:r>
      <w:r w:rsidRPr="00702E06">
        <w:rPr>
          <w:rFonts w:cs="B Mitra"/>
          <w:sz w:val="28"/>
          <w:szCs w:val="28"/>
          <w:rtl/>
          <w:lang w:bidi="fa-IR"/>
        </w:rPr>
        <w:t xml:space="preserve"> </w:t>
      </w:r>
      <w:r w:rsidRPr="00702E06">
        <w:rPr>
          <w:rFonts w:cs="B Mitra" w:hint="cs"/>
          <w:sz w:val="28"/>
          <w:szCs w:val="28"/>
          <w:rtl/>
          <w:lang w:bidi="fa-IR"/>
        </w:rPr>
        <w:t>اين</w:t>
      </w:r>
      <w:r w:rsidRPr="00702E06">
        <w:rPr>
          <w:rFonts w:cs="B Mitra"/>
          <w:sz w:val="28"/>
          <w:szCs w:val="28"/>
          <w:rtl/>
          <w:lang w:bidi="fa-IR"/>
        </w:rPr>
        <w:t xml:space="preserve"> </w:t>
      </w:r>
      <w:r w:rsidRPr="00702E06">
        <w:rPr>
          <w:rFonts w:cs="B Mitra" w:hint="cs"/>
          <w:sz w:val="28"/>
          <w:szCs w:val="28"/>
          <w:rtl/>
          <w:lang w:bidi="fa-IR"/>
        </w:rPr>
        <w:t>كتاب</w:t>
      </w:r>
      <w:r w:rsidRPr="00702E06">
        <w:rPr>
          <w:rFonts w:cs="B Mitra"/>
          <w:sz w:val="28"/>
          <w:szCs w:val="28"/>
          <w:rtl/>
          <w:lang w:bidi="fa-IR"/>
        </w:rPr>
        <w:t xml:space="preserve"> </w:t>
      </w:r>
      <w:r w:rsidRPr="00702E06">
        <w:rPr>
          <w:rFonts w:cs="B Mitra" w:hint="cs"/>
          <w:sz w:val="28"/>
          <w:szCs w:val="28"/>
          <w:rtl/>
          <w:lang w:bidi="fa-IR"/>
        </w:rPr>
        <w:t>را</w:t>
      </w:r>
      <w:r w:rsidRPr="00702E06">
        <w:rPr>
          <w:rFonts w:cs="B Mitra"/>
          <w:sz w:val="28"/>
          <w:szCs w:val="28"/>
          <w:rtl/>
          <w:lang w:bidi="fa-IR"/>
        </w:rPr>
        <w:t xml:space="preserve"> </w:t>
      </w:r>
      <w:r w:rsidRPr="00702E06">
        <w:rPr>
          <w:rFonts w:cs="B Mitra" w:hint="cs"/>
          <w:sz w:val="28"/>
          <w:szCs w:val="28"/>
          <w:rtl/>
          <w:lang w:bidi="fa-IR"/>
        </w:rPr>
        <w:t>بر</w:t>
      </w:r>
      <w:r w:rsidRPr="00702E06">
        <w:rPr>
          <w:rFonts w:cs="B Mitra"/>
          <w:sz w:val="28"/>
          <w:szCs w:val="28"/>
          <w:rtl/>
          <w:lang w:bidi="fa-IR"/>
        </w:rPr>
        <w:t xml:space="preserve"> </w:t>
      </w:r>
      <w:r w:rsidRPr="00702E06">
        <w:rPr>
          <w:rFonts w:cs="B Mitra" w:hint="cs"/>
          <w:sz w:val="28"/>
          <w:szCs w:val="28"/>
          <w:rtl/>
          <w:lang w:bidi="fa-IR"/>
        </w:rPr>
        <w:t>تو</w:t>
      </w:r>
      <w:r w:rsidRPr="00702E06">
        <w:rPr>
          <w:rFonts w:cs="B Mitra"/>
          <w:sz w:val="28"/>
          <w:szCs w:val="28"/>
          <w:rtl/>
          <w:lang w:bidi="fa-IR"/>
        </w:rPr>
        <w:t xml:space="preserve"> </w:t>
      </w:r>
      <w:r w:rsidRPr="00702E06">
        <w:rPr>
          <w:rFonts w:cs="B Mitra" w:hint="cs"/>
          <w:sz w:val="28"/>
          <w:szCs w:val="28"/>
          <w:rtl/>
          <w:lang w:bidi="fa-IR"/>
        </w:rPr>
        <w:t>نازل</w:t>
      </w:r>
      <w:r w:rsidRPr="00702E06">
        <w:rPr>
          <w:rFonts w:cs="B Mitra"/>
          <w:sz w:val="28"/>
          <w:szCs w:val="28"/>
          <w:rtl/>
          <w:lang w:bidi="fa-IR"/>
        </w:rPr>
        <w:t xml:space="preserve"> </w:t>
      </w:r>
      <w:r w:rsidRPr="00702E06">
        <w:rPr>
          <w:rFonts w:cs="B Mitra" w:hint="cs"/>
          <w:sz w:val="28"/>
          <w:szCs w:val="28"/>
          <w:rtl/>
          <w:lang w:bidi="fa-IR"/>
        </w:rPr>
        <w:t>كرديم</w:t>
      </w:r>
      <w:r w:rsidRPr="00702E06">
        <w:rPr>
          <w:rFonts w:cs="B Mitra"/>
          <w:sz w:val="28"/>
          <w:szCs w:val="28"/>
          <w:rtl/>
          <w:lang w:bidi="fa-IR"/>
        </w:rPr>
        <w:t xml:space="preserve"> </w:t>
      </w:r>
      <w:r w:rsidRPr="00702E06">
        <w:rPr>
          <w:rFonts w:cs="B Mitra" w:hint="cs"/>
          <w:sz w:val="28"/>
          <w:szCs w:val="28"/>
          <w:rtl/>
          <w:lang w:bidi="fa-IR"/>
        </w:rPr>
        <w:t>كه</w:t>
      </w:r>
      <w:r w:rsidRPr="00702E06">
        <w:rPr>
          <w:rFonts w:cs="B Mitra"/>
          <w:sz w:val="28"/>
          <w:szCs w:val="28"/>
          <w:rtl/>
          <w:lang w:bidi="fa-IR"/>
        </w:rPr>
        <w:t xml:space="preserve"> </w:t>
      </w:r>
      <w:r w:rsidRPr="00702E06">
        <w:rPr>
          <w:rFonts w:cs="B Mitra" w:hint="cs"/>
          <w:sz w:val="28"/>
          <w:szCs w:val="28"/>
          <w:rtl/>
          <w:lang w:bidi="fa-IR"/>
        </w:rPr>
        <w:t>بيانگر</w:t>
      </w:r>
      <w:r w:rsidRPr="00702E06">
        <w:rPr>
          <w:rFonts w:cs="B Mitra"/>
          <w:sz w:val="28"/>
          <w:szCs w:val="28"/>
          <w:rtl/>
          <w:lang w:bidi="fa-IR"/>
        </w:rPr>
        <w:t xml:space="preserve"> </w:t>
      </w:r>
      <w:r w:rsidRPr="00702E06">
        <w:rPr>
          <w:rFonts w:cs="B Mitra" w:hint="cs"/>
          <w:sz w:val="28"/>
          <w:szCs w:val="28"/>
          <w:rtl/>
          <w:lang w:bidi="fa-IR"/>
        </w:rPr>
        <w:t>هر</w:t>
      </w:r>
      <w:r w:rsidRPr="00702E06">
        <w:rPr>
          <w:rFonts w:cs="B Mitra"/>
          <w:sz w:val="28"/>
          <w:szCs w:val="28"/>
          <w:rtl/>
          <w:lang w:bidi="fa-IR"/>
        </w:rPr>
        <w:t xml:space="preserve"> </w:t>
      </w:r>
      <w:r w:rsidRPr="00702E06">
        <w:rPr>
          <w:rFonts w:cs="B Mitra" w:hint="cs"/>
          <w:sz w:val="28"/>
          <w:szCs w:val="28"/>
          <w:rtl/>
          <w:lang w:bidi="fa-IR"/>
        </w:rPr>
        <w:t>چيزى</w:t>
      </w:r>
      <w:r w:rsidRPr="00702E06">
        <w:rPr>
          <w:rFonts w:cs="B Mitra"/>
          <w:sz w:val="28"/>
          <w:szCs w:val="28"/>
          <w:rtl/>
          <w:lang w:bidi="fa-IR"/>
        </w:rPr>
        <w:t xml:space="preserve"> </w:t>
      </w:r>
      <w:r w:rsidRPr="00702E06">
        <w:rPr>
          <w:rFonts w:cs="B Mitra" w:hint="cs"/>
          <w:sz w:val="28"/>
          <w:szCs w:val="28"/>
          <w:rtl/>
          <w:lang w:bidi="fa-IR"/>
        </w:rPr>
        <w:t>و</w:t>
      </w:r>
      <w:r w:rsidRPr="00702E06">
        <w:rPr>
          <w:rFonts w:cs="B Mitra"/>
          <w:sz w:val="28"/>
          <w:szCs w:val="28"/>
          <w:rtl/>
          <w:lang w:bidi="fa-IR"/>
        </w:rPr>
        <w:t xml:space="preserve"> </w:t>
      </w:r>
      <w:r w:rsidRPr="00702E06">
        <w:rPr>
          <w:rFonts w:cs="B Mitra" w:hint="cs"/>
          <w:sz w:val="28"/>
          <w:szCs w:val="28"/>
          <w:rtl/>
          <w:lang w:bidi="fa-IR"/>
        </w:rPr>
        <w:t>هدايت</w:t>
      </w:r>
      <w:r w:rsidRPr="00702E06">
        <w:rPr>
          <w:rFonts w:cs="B Mitra"/>
          <w:sz w:val="28"/>
          <w:szCs w:val="28"/>
          <w:rtl/>
          <w:lang w:bidi="fa-IR"/>
        </w:rPr>
        <w:t xml:space="preserve"> </w:t>
      </w:r>
      <w:r w:rsidRPr="00702E06">
        <w:rPr>
          <w:rFonts w:cs="B Mitra" w:hint="cs"/>
          <w:sz w:val="28"/>
          <w:szCs w:val="28"/>
          <w:rtl/>
          <w:lang w:bidi="fa-IR"/>
        </w:rPr>
        <w:t>و</w:t>
      </w:r>
      <w:r w:rsidRPr="00702E06">
        <w:rPr>
          <w:rFonts w:cs="B Mitra"/>
          <w:sz w:val="28"/>
          <w:szCs w:val="28"/>
          <w:rtl/>
          <w:lang w:bidi="fa-IR"/>
        </w:rPr>
        <w:t xml:space="preserve"> </w:t>
      </w:r>
      <w:r w:rsidRPr="00702E06">
        <w:rPr>
          <w:rFonts w:cs="B Mitra" w:hint="cs"/>
          <w:sz w:val="28"/>
          <w:szCs w:val="28"/>
          <w:rtl/>
          <w:lang w:bidi="fa-IR"/>
        </w:rPr>
        <w:t>رحمت</w:t>
      </w:r>
      <w:r w:rsidRPr="00702E06">
        <w:rPr>
          <w:rFonts w:cs="B Mitra"/>
          <w:sz w:val="28"/>
          <w:szCs w:val="28"/>
          <w:rtl/>
          <w:lang w:bidi="fa-IR"/>
        </w:rPr>
        <w:t xml:space="preserve"> </w:t>
      </w:r>
      <w:r w:rsidRPr="00702E06">
        <w:rPr>
          <w:rFonts w:cs="B Mitra" w:hint="cs"/>
          <w:sz w:val="28"/>
          <w:szCs w:val="28"/>
          <w:rtl/>
          <w:lang w:bidi="fa-IR"/>
        </w:rPr>
        <w:t>ومژده‏اى</w:t>
      </w:r>
      <w:r w:rsidRPr="00702E06">
        <w:rPr>
          <w:rFonts w:cs="B Mitra"/>
          <w:sz w:val="28"/>
          <w:szCs w:val="28"/>
          <w:rtl/>
          <w:lang w:bidi="fa-IR"/>
        </w:rPr>
        <w:t xml:space="preserve"> </w:t>
      </w:r>
      <w:r w:rsidRPr="00702E06">
        <w:rPr>
          <w:rFonts w:cs="B Mitra" w:hint="cs"/>
          <w:sz w:val="28"/>
          <w:szCs w:val="28"/>
          <w:rtl/>
          <w:lang w:bidi="fa-IR"/>
        </w:rPr>
        <w:t>براى</w:t>
      </w:r>
      <w:r w:rsidRPr="00702E06">
        <w:rPr>
          <w:rFonts w:cs="B Mitra"/>
          <w:sz w:val="28"/>
          <w:szCs w:val="28"/>
          <w:rtl/>
          <w:lang w:bidi="fa-IR"/>
        </w:rPr>
        <w:t xml:space="preserve"> </w:t>
      </w:r>
      <w:r w:rsidRPr="00702E06">
        <w:rPr>
          <w:rFonts w:cs="B Mitra" w:hint="cs"/>
          <w:sz w:val="28"/>
          <w:szCs w:val="28"/>
          <w:rtl/>
          <w:lang w:bidi="fa-IR"/>
        </w:rPr>
        <w:t>تسليم‏شدگان</w:t>
      </w:r>
      <w:r w:rsidRPr="00702E06">
        <w:rPr>
          <w:rFonts w:cs="B Mitra"/>
          <w:sz w:val="28"/>
          <w:szCs w:val="28"/>
          <w:rtl/>
          <w:lang w:bidi="fa-IR"/>
        </w:rPr>
        <w:t xml:space="preserve"> [ </w:t>
      </w:r>
      <w:r w:rsidRPr="00702E06">
        <w:rPr>
          <w:rFonts w:cs="B Mitra" w:hint="cs"/>
          <w:sz w:val="28"/>
          <w:szCs w:val="28"/>
          <w:rtl/>
          <w:lang w:bidi="fa-IR"/>
        </w:rPr>
        <w:t>به</w:t>
      </w:r>
      <w:r w:rsidRPr="00702E06">
        <w:rPr>
          <w:rFonts w:cs="B Mitra"/>
          <w:sz w:val="28"/>
          <w:szCs w:val="28"/>
          <w:rtl/>
          <w:lang w:bidi="fa-IR"/>
        </w:rPr>
        <w:t xml:space="preserve"> </w:t>
      </w:r>
      <w:r w:rsidRPr="00702E06">
        <w:rPr>
          <w:rFonts w:cs="B Mitra" w:hint="cs"/>
          <w:sz w:val="28"/>
          <w:szCs w:val="28"/>
          <w:rtl/>
          <w:lang w:bidi="fa-IR"/>
        </w:rPr>
        <w:t>فرمان‏هاى</w:t>
      </w:r>
      <w:r w:rsidRPr="00702E06">
        <w:rPr>
          <w:rFonts w:cs="B Mitra"/>
          <w:sz w:val="28"/>
          <w:szCs w:val="28"/>
          <w:rtl/>
          <w:lang w:bidi="fa-IR"/>
        </w:rPr>
        <w:t xml:space="preserve"> </w:t>
      </w:r>
      <w:r w:rsidRPr="00702E06">
        <w:rPr>
          <w:rFonts w:cs="B Mitra" w:hint="cs"/>
          <w:sz w:val="28"/>
          <w:szCs w:val="28"/>
          <w:rtl/>
          <w:lang w:bidi="fa-IR"/>
        </w:rPr>
        <w:t>خدا</w:t>
      </w:r>
      <w:r w:rsidRPr="00702E06">
        <w:rPr>
          <w:rFonts w:cs="B Mitra"/>
          <w:sz w:val="28"/>
          <w:szCs w:val="28"/>
          <w:rtl/>
          <w:lang w:bidi="fa-IR"/>
        </w:rPr>
        <w:t xml:space="preserve">] </w:t>
      </w:r>
      <w:r w:rsidRPr="00702E06">
        <w:rPr>
          <w:rFonts w:cs="B Mitra" w:hint="cs"/>
          <w:sz w:val="28"/>
          <w:szCs w:val="28"/>
          <w:rtl/>
          <w:lang w:bidi="fa-IR"/>
        </w:rPr>
        <w:t>ست‏</w:t>
      </w:r>
      <w:r>
        <w:rPr>
          <w:rFonts w:cs="B Mitra" w:hint="cs"/>
          <w:sz w:val="28"/>
          <w:szCs w:val="28"/>
          <w:rtl/>
          <w:lang w:bidi="fa-IR"/>
        </w:rPr>
        <w:t xml:space="preserve">. </w:t>
      </w:r>
    </w:p>
    <w:p w:rsidR="00587B24" w:rsidRDefault="00702E06" w:rsidP="009B5B6F">
      <w:pPr>
        <w:spacing w:after="160" w:line="259" w:lineRule="auto"/>
        <w:jc w:val="both"/>
        <w:rPr>
          <w:rFonts w:cs="B Mitra"/>
          <w:sz w:val="28"/>
          <w:szCs w:val="28"/>
          <w:rtl/>
          <w:lang w:bidi="fa-IR"/>
        </w:rPr>
      </w:pPr>
      <w:r>
        <w:rPr>
          <w:rFonts w:cs="B Mitra" w:hint="cs"/>
          <w:sz w:val="28"/>
          <w:szCs w:val="28"/>
          <w:rtl/>
          <w:lang w:bidi="fa-IR"/>
        </w:rPr>
        <w:t>این آیه شریفه بیان می کند که قرآن کریم بیان گر هر چیزی است</w:t>
      </w:r>
      <w:r w:rsidR="009B5B6F">
        <w:rPr>
          <w:rFonts w:cs="B Mitra" w:hint="cs"/>
          <w:sz w:val="28"/>
          <w:szCs w:val="28"/>
          <w:rtl/>
          <w:lang w:bidi="fa-IR"/>
        </w:rPr>
        <w:t xml:space="preserve">. </w:t>
      </w:r>
      <w:r>
        <w:rPr>
          <w:rFonts w:cs="B Mitra" w:hint="cs"/>
          <w:sz w:val="28"/>
          <w:szCs w:val="28"/>
          <w:rtl/>
          <w:lang w:bidi="fa-IR"/>
        </w:rPr>
        <w:t xml:space="preserve">اما </w:t>
      </w:r>
      <w:r w:rsidR="009B5B6F">
        <w:rPr>
          <w:rFonts w:cs="B Mitra" w:hint="cs"/>
          <w:sz w:val="28"/>
          <w:szCs w:val="28"/>
          <w:rtl/>
          <w:lang w:bidi="fa-IR"/>
        </w:rPr>
        <w:t xml:space="preserve">سوال این است که </w:t>
      </w:r>
      <w:r>
        <w:rPr>
          <w:rFonts w:cs="B Mitra" w:hint="cs"/>
          <w:sz w:val="28"/>
          <w:szCs w:val="28"/>
          <w:rtl/>
          <w:lang w:bidi="fa-IR"/>
        </w:rPr>
        <w:t xml:space="preserve">مراد از کل شی چیست؟ در این باره دو دیدگاه مطرح شده است: </w:t>
      </w:r>
    </w:p>
    <w:p w:rsidR="008F1C4B" w:rsidRDefault="00587B24" w:rsidP="009B5B6F">
      <w:pPr>
        <w:spacing w:after="160" w:line="259" w:lineRule="auto"/>
        <w:jc w:val="both"/>
        <w:rPr>
          <w:rFonts w:cs="B Mitra"/>
          <w:sz w:val="28"/>
          <w:szCs w:val="28"/>
          <w:rtl/>
          <w:lang w:bidi="fa-IR"/>
        </w:rPr>
      </w:pPr>
      <w:r>
        <w:rPr>
          <w:rFonts w:cs="B Mitra" w:hint="cs"/>
          <w:sz w:val="28"/>
          <w:szCs w:val="28"/>
          <w:rtl/>
          <w:lang w:bidi="fa-IR"/>
        </w:rPr>
        <w:t xml:space="preserve">1. </w:t>
      </w:r>
      <w:r w:rsidR="00702E06">
        <w:rPr>
          <w:rFonts w:cs="B Mitra" w:hint="cs"/>
          <w:sz w:val="28"/>
          <w:szCs w:val="28"/>
          <w:rtl/>
          <w:lang w:bidi="fa-IR"/>
        </w:rPr>
        <w:t>دیدگاه اول می گوید کل شی به قرینه آیات دیگر و شان و مقام پیامبر اکرم (ص)، دلالت بر همه چیز</w:t>
      </w:r>
      <w:r w:rsidR="009B5B6F">
        <w:rPr>
          <w:rFonts w:cs="B Mitra" w:hint="cs"/>
          <w:sz w:val="28"/>
          <w:szCs w:val="28"/>
          <w:rtl/>
          <w:lang w:bidi="fa-IR"/>
        </w:rPr>
        <w:t xml:space="preserve">ی دارد که </w:t>
      </w:r>
      <w:r w:rsidR="00702E06">
        <w:rPr>
          <w:rFonts w:cs="B Mitra" w:hint="cs"/>
          <w:sz w:val="28"/>
          <w:szCs w:val="28"/>
          <w:rtl/>
          <w:lang w:bidi="fa-IR"/>
        </w:rPr>
        <w:t xml:space="preserve">در زمینه هدایت مردم </w:t>
      </w:r>
      <w:r w:rsidR="009B5B6F">
        <w:rPr>
          <w:rFonts w:cs="B Mitra" w:hint="cs"/>
          <w:sz w:val="28"/>
          <w:szCs w:val="28"/>
          <w:rtl/>
          <w:lang w:bidi="fa-IR"/>
        </w:rPr>
        <w:t xml:space="preserve">لازم </w:t>
      </w:r>
      <w:r w:rsidR="00702E06">
        <w:rPr>
          <w:rFonts w:cs="B Mitra" w:hint="cs"/>
          <w:sz w:val="28"/>
          <w:szCs w:val="28"/>
          <w:rtl/>
          <w:lang w:bidi="fa-IR"/>
        </w:rPr>
        <w:t>است. فلسفه کتاب آسمانی نیز همین است</w:t>
      </w:r>
      <w:r w:rsidR="009B5B6F">
        <w:rPr>
          <w:rFonts w:cs="B Mitra" w:hint="cs"/>
          <w:sz w:val="28"/>
          <w:szCs w:val="28"/>
          <w:rtl/>
          <w:lang w:bidi="fa-IR"/>
        </w:rPr>
        <w:t>،</w:t>
      </w:r>
      <w:r w:rsidR="00702E06">
        <w:rPr>
          <w:rFonts w:cs="B Mitra" w:hint="cs"/>
          <w:sz w:val="28"/>
          <w:szCs w:val="28"/>
          <w:rtl/>
          <w:lang w:bidi="fa-IR"/>
        </w:rPr>
        <w:t xml:space="preserve"> اما در حوزه های دیگر مانند تفاصیل مربوط به عالم طبیعت، تفاصیل مربوط به وقایع تاریخی</w:t>
      </w:r>
      <w:r w:rsidR="009B5B6F">
        <w:rPr>
          <w:rFonts w:cs="B Mitra" w:hint="cs"/>
          <w:sz w:val="28"/>
          <w:szCs w:val="28"/>
          <w:rtl/>
          <w:lang w:bidi="fa-IR"/>
        </w:rPr>
        <w:t xml:space="preserve"> و مانند آن دیگر </w:t>
      </w:r>
      <w:r w:rsidR="00702E06">
        <w:rPr>
          <w:rFonts w:cs="B Mitra" w:hint="cs"/>
          <w:sz w:val="28"/>
          <w:szCs w:val="28"/>
          <w:rtl/>
          <w:lang w:bidi="fa-IR"/>
        </w:rPr>
        <w:t>در راستای رسالت پیامبر الهی قرار ندارد. البته این مطلب به این معنا نیست که ورود او به این حوزه ها ممنوع است</w:t>
      </w:r>
      <w:r w:rsidR="009B5B6F">
        <w:rPr>
          <w:rFonts w:cs="B Mitra" w:hint="cs"/>
          <w:sz w:val="28"/>
          <w:szCs w:val="28"/>
          <w:rtl/>
          <w:lang w:bidi="fa-IR"/>
        </w:rPr>
        <w:t>،</w:t>
      </w:r>
      <w:r w:rsidR="00702E06">
        <w:rPr>
          <w:rFonts w:cs="B Mitra" w:hint="cs"/>
          <w:sz w:val="28"/>
          <w:szCs w:val="28"/>
          <w:rtl/>
          <w:lang w:bidi="fa-IR"/>
        </w:rPr>
        <w:t xml:space="preserve"> بلکه چه بسا چون در هدایت نقش آفرین است، در این</w:t>
      </w:r>
      <w:r>
        <w:rPr>
          <w:rFonts w:cs="B Mitra" w:hint="cs"/>
          <w:sz w:val="28"/>
          <w:szCs w:val="28"/>
          <w:rtl/>
          <w:lang w:bidi="fa-IR"/>
        </w:rPr>
        <w:t xml:space="preserve"> عرصه ها هم ورود داشته است اما این یک امر ثانوی است.</w:t>
      </w:r>
      <w:r w:rsidR="001C1E6A">
        <w:rPr>
          <w:rFonts w:cs="B Mitra" w:hint="cs"/>
          <w:sz w:val="28"/>
          <w:szCs w:val="28"/>
          <w:rtl/>
          <w:lang w:bidi="fa-IR"/>
        </w:rPr>
        <w:t xml:space="preserve"> در آیات دیگر</w:t>
      </w:r>
      <w:r w:rsidR="009B5B6F">
        <w:rPr>
          <w:rFonts w:cs="B Mitra" w:hint="cs"/>
          <w:sz w:val="28"/>
          <w:szCs w:val="28"/>
          <w:rtl/>
          <w:lang w:bidi="fa-IR"/>
        </w:rPr>
        <w:t xml:space="preserve">ی هم وقتی سخن از قرآن کریم آمده است، </w:t>
      </w:r>
      <w:r w:rsidR="001C1E6A">
        <w:rPr>
          <w:rFonts w:cs="B Mitra" w:hint="cs"/>
          <w:sz w:val="28"/>
          <w:szCs w:val="28"/>
          <w:rtl/>
          <w:lang w:bidi="fa-IR"/>
        </w:rPr>
        <w:t xml:space="preserve">مساله هدایت </w:t>
      </w:r>
      <w:r w:rsidR="009B5B6F">
        <w:rPr>
          <w:rFonts w:cs="B Mitra" w:hint="cs"/>
          <w:sz w:val="28"/>
          <w:szCs w:val="28"/>
          <w:rtl/>
          <w:lang w:bidi="fa-IR"/>
        </w:rPr>
        <w:t xml:space="preserve">گری آن </w:t>
      </w:r>
      <w:r w:rsidR="001C1E6A">
        <w:rPr>
          <w:rFonts w:cs="B Mitra" w:hint="cs"/>
          <w:sz w:val="28"/>
          <w:szCs w:val="28"/>
          <w:rtl/>
          <w:lang w:bidi="fa-IR"/>
        </w:rPr>
        <w:t>مطرح می شود: «</w:t>
      </w:r>
      <w:r w:rsidR="001C1E6A" w:rsidRPr="001C1E6A">
        <w:rPr>
          <w:rFonts w:cs="B Mitra" w:hint="cs"/>
          <w:sz w:val="28"/>
          <w:szCs w:val="28"/>
          <w:rtl/>
          <w:lang w:bidi="fa-IR"/>
        </w:rPr>
        <w:t>ذلِكَ</w:t>
      </w:r>
      <w:r w:rsidR="001C1E6A" w:rsidRPr="001C1E6A">
        <w:rPr>
          <w:rFonts w:cs="B Mitra"/>
          <w:sz w:val="28"/>
          <w:szCs w:val="28"/>
          <w:rtl/>
          <w:lang w:bidi="fa-IR"/>
        </w:rPr>
        <w:t xml:space="preserve"> </w:t>
      </w:r>
      <w:r w:rsidR="001C1E6A" w:rsidRPr="001C1E6A">
        <w:rPr>
          <w:rFonts w:cs="B Mitra" w:hint="cs"/>
          <w:sz w:val="28"/>
          <w:szCs w:val="28"/>
          <w:rtl/>
          <w:lang w:bidi="fa-IR"/>
        </w:rPr>
        <w:t>الْكِتابُ</w:t>
      </w:r>
      <w:r w:rsidR="001C1E6A" w:rsidRPr="001C1E6A">
        <w:rPr>
          <w:rFonts w:cs="B Mitra"/>
          <w:sz w:val="28"/>
          <w:szCs w:val="28"/>
          <w:rtl/>
          <w:lang w:bidi="fa-IR"/>
        </w:rPr>
        <w:t xml:space="preserve"> </w:t>
      </w:r>
      <w:r w:rsidR="001C1E6A" w:rsidRPr="001C1E6A">
        <w:rPr>
          <w:rFonts w:cs="B Mitra" w:hint="cs"/>
          <w:sz w:val="28"/>
          <w:szCs w:val="28"/>
          <w:rtl/>
          <w:lang w:bidi="fa-IR"/>
        </w:rPr>
        <w:t>لا</w:t>
      </w:r>
      <w:r w:rsidR="001C1E6A" w:rsidRPr="001C1E6A">
        <w:rPr>
          <w:rFonts w:cs="B Mitra"/>
          <w:sz w:val="28"/>
          <w:szCs w:val="28"/>
          <w:rtl/>
          <w:lang w:bidi="fa-IR"/>
        </w:rPr>
        <w:t xml:space="preserve"> </w:t>
      </w:r>
      <w:r w:rsidR="001C1E6A" w:rsidRPr="001C1E6A">
        <w:rPr>
          <w:rFonts w:cs="B Mitra" w:hint="cs"/>
          <w:sz w:val="28"/>
          <w:szCs w:val="28"/>
          <w:rtl/>
          <w:lang w:bidi="fa-IR"/>
        </w:rPr>
        <w:t>رَيْبَ</w:t>
      </w:r>
      <w:r w:rsidR="001C1E6A" w:rsidRPr="001C1E6A">
        <w:rPr>
          <w:rFonts w:cs="B Mitra"/>
          <w:sz w:val="28"/>
          <w:szCs w:val="28"/>
          <w:rtl/>
          <w:lang w:bidi="fa-IR"/>
        </w:rPr>
        <w:t xml:space="preserve"> </w:t>
      </w:r>
      <w:r w:rsidR="001C1E6A" w:rsidRPr="001C1E6A">
        <w:rPr>
          <w:rFonts w:cs="B Mitra" w:hint="cs"/>
          <w:sz w:val="28"/>
          <w:szCs w:val="28"/>
          <w:rtl/>
          <w:lang w:bidi="fa-IR"/>
        </w:rPr>
        <w:t>فيهِ</w:t>
      </w:r>
      <w:r w:rsidR="001C1E6A" w:rsidRPr="001C1E6A">
        <w:rPr>
          <w:rFonts w:cs="B Mitra"/>
          <w:sz w:val="28"/>
          <w:szCs w:val="28"/>
          <w:rtl/>
          <w:lang w:bidi="fa-IR"/>
        </w:rPr>
        <w:t xml:space="preserve"> </w:t>
      </w:r>
      <w:r w:rsidR="001C1E6A" w:rsidRPr="001C1E6A">
        <w:rPr>
          <w:rFonts w:cs="B Mitra" w:hint="cs"/>
          <w:sz w:val="28"/>
          <w:szCs w:val="28"/>
          <w:rtl/>
          <w:lang w:bidi="fa-IR"/>
        </w:rPr>
        <w:t>هُدىً</w:t>
      </w:r>
      <w:r w:rsidR="001C1E6A" w:rsidRPr="001C1E6A">
        <w:rPr>
          <w:rFonts w:cs="B Mitra"/>
          <w:sz w:val="28"/>
          <w:szCs w:val="28"/>
          <w:rtl/>
          <w:lang w:bidi="fa-IR"/>
        </w:rPr>
        <w:t xml:space="preserve"> </w:t>
      </w:r>
      <w:r w:rsidR="001C1E6A" w:rsidRPr="001C1E6A">
        <w:rPr>
          <w:rFonts w:cs="B Mitra" w:hint="cs"/>
          <w:sz w:val="28"/>
          <w:szCs w:val="28"/>
          <w:rtl/>
          <w:lang w:bidi="fa-IR"/>
        </w:rPr>
        <w:t>لِلْمُتَّقين‏</w:t>
      </w:r>
      <w:r w:rsidR="001C1E6A">
        <w:rPr>
          <w:rFonts w:cs="B Mitra" w:hint="cs"/>
          <w:sz w:val="28"/>
          <w:szCs w:val="28"/>
          <w:rtl/>
          <w:lang w:bidi="fa-IR"/>
        </w:rPr>
        <w:t>»</w:t>
      </w:r>
      <w:r w:rsidR="001C1E6A">
        <w:rPr>
          <w:rStyle w:val="FootnoteReference"/>
          <w:rFonts w:cs="B Mitra"/>
          <w:sz w:val="28"/>
          <w:szCs w:val="28"/>
          <w:rtl/>
          <w:lang w:bidi="fa-IR"/>
        </w:rPr>
        <w:footnoteReference w:id="2"/>
      </w:r>
      <w:r>
        <w:rPr>
          <w:rFonts w:cs="B Mitra" w:hint="cs"/>
          <w:sz w:val="28"/>
          <w:szCs w:val="28"/>
          <w:rtl/>
          <w:lang w:bidi="fa-IR"/>
        </w:rPr>
        <w:t xml:space="preserve"> </w:t>
      </w:r>
      <w:r w:rsidR="001C1E6A">
        <w:rPr>
          <w:rFonts w:cs="B Mitra" w:hint="cs"/>
          <w:sz w:val="28"/>
          <w:szCs w:val="28"/>
          <w:rtl/>
          <w:lang w:bidi="fa-IR"/>
        </w:rPr>
        <w:t>و «</w:t>
      </w:r>
      <w:r w:rsidR="001C1E6A" w:rsidRPr="001C1E6A">
        <w:rPr>
          <w:rFonts w:cs="B Mitra" w:hint="cs"/>
          <w:sz w:val="28"/>
          <w:szCs w:val="28"/>
          <w:rtl/>
          <w:lang w:bidi="fa-IR"/>
        </w:rPr>
        <w:t>شَهْرُ</w:t>
      </w:r>
      <w:r w:rsidR="001C1E6A" w:rsidRPr="001C1E6A">
        <w:rPr>
          <w:rFonts w:cs="B Mitra"/>
          <w:sz w:val="28"/>
          <w:szCs w:val="28"/>
          <w:rtl/>
          <w:lang w:bidi="fa-IR"/>
        </w:rPr>
        <w:t xml:space="preserve"> </w:t>
      </w:r>
      <w:r w:rsidR="001C1E6A" w:rsidRPr="001C1E6A">
        <w:rPr>
          <w:rFonts w:cs="B Mitra" w:hint="cs"/>
          <w:sz w:val="28"/>
          <w:szCs w:val="28"/>
          <w:rtl/>
          <w:lang w:bidi="fa-IR"/>
        </w:rPr>
        <w:t>رَمَضانَ</w:t>
      </w:r>
      <w:r w:rsidR="001C1E6A" w:rsidRPr="001C1E6A">
        <w:rPr>
          <w:rFonts w:cs="B Mitra"/>
          <w:sz w:val="28"/>
          <w:szCs w:val="28"/>
          <w:rtl/>
          <w:lang w:bidi="fa-IR"/>
        </w:rPr>
        <w:t xml:space="preserve"> </w:t>
      </w:r>
      <w:r w:rsidR="001C1E6A" w:rsidRPr="001C1E6A">
        <w:rPr>
          <w:rFonts w:cs="B Mitra" w:hint="cs"/>
          <w:sz w:val="28"/>
          <w:szCs w:val="28"/>
          <w:rtl/>
          <w:lang w:bidi="fa-IR"/>
        </w:rPr>
        <w:t>الَّذي</w:t>
      </w:r>
      <w:r w:rsidR="001C1E6A" w:rsidRPr="001C1E6A">
        <w:rPr>
          <w:rFonts w:cs="B Mitra"/>
          <w:sz w:val="28"/>
          <w:szCs w:val="28"/>
          <w:rtl/>
          <w:lang w:bidi="fa-IR"/>
        </w:rPr>
        <w:t xml:space="preserve"> </w:t>
      </w:r>
      <w:r w:rsidR="001C1E6A" w:rsidRPr="001C1E6A">
        <w:rPr>
          <w:rFonts w:cs="B Mitra" w:hint="cs"/>
          <w:sz w:val="28"/>
          <w:szCs w:val="28"/>
          <w:rtl/>
          <w:lang w:bidi="fa-IR"/>
        </w:rPr>
        <w:t>أُنْزِلَ</w:t>
      </w:r>
      <w:r w:rsidR="001C1E6A" w:rsidRPr="001C1E6A">
        <w:rPr>
          <w:rFonts w:cs="B Mitra"/>
          <w:sz w:val="28"/>
          <w:szCs w:val="28"/>
          <w:rtl/>
          <w:lang w:bidi="fa-IR"/>
        </w:rPr>
        <w:t xml:space="preserve"> </w:t>
      </w:r>
      <w:r w:rsidR="001C1E6A" w:rsidRPr="001C1E6A">
        <w:rPr>
          <w:rFonts w:cs="B Mitra" w:hint="cs"/>
          <w:sz w:val="28"/>
          <w:szCs w:val="28"/>
          <w:rtl/>
          <w:lang w:bidi="fa-IR"/>
        </w:rPr>
        <w:t>فيهِ</w:t>
      </w:r>
      <w:r w:rsidR="001C1E6A" w:rsidRPr="001C1E6A">
        <w:rPr>
          <w:rFonts w:cs="B Mitra"/>
          <w:sz w:val="28"/>
          <w:szCs w:val="28"/>
          <w:rtl/>
          <w:lang w:bidi="fa-IR"/>
        </w:rPr>
        <w:t xml:space="preserve"> </w:t>
      </w:r>
      <w:r w:rsidR="001C1E6A" w:rsidRPr="001C1E6A">
        <w:rPr>
          <w:rFonts w:cs="B Mitra" w:hint="cs"/>
          <w:sz w:val="28"/>
          <w:szCs w:val="28"/>
          <w:rtl/>
          <w:lang w:bidi="fa-IR"/>
        </w:rPr>
        <w:t>الْقُرْآنُ</w:t>
      </w:r>
      <w:r w:rsidR="001C1E6A" w:rsidRPr="001C1E6A">
        <w:rPr>
          <w:rFonts w:cs="B Mitra"/>
          <w:sz w:val="28"/>
          <w:szCs w:val="28"/>
          <w:rtl/>
          <w:lang w:bidi="fa-IR"/>
        </w:rPr>
        <w:t xml:space="preserve"> </w:t>
      </w:r>
      <w:r w:rsidR="001C1E6A" w:rsidRPr="001C1E6A">
        <w:rPr>
          <w:rFonts w:cs="B Mitra" w:hint="cs"/>
          <w:sz w:val="28"/>
          <w:szCs w:val="28"/>
          <w:rtl/>
          <w:lang w:bidi="fa-IR"/>
        </w:rPr>
        <w:t>هُدىً</w:t>
      </w:r>
      <w:r w:rsidR="001C1E6A" w:rsidRPr="001C1E6A">
        <w:rPr>
          <w:rFonts w:cs="B Mitra"/>
          <w:sz w:val="28"/>
          <w:szCs w:val="28"/>
          <w:rtl/>
          <w:lang w:bidi="fa-IR"/>
        </w:rPr>
        <w:t xml:space="preserve"> </w:t>
      </w:r>
      <w:r w:rsidR="001C1E6A" w:rsidRPr="001C1E6A">
        <w:rPr>
          <w:rFonts w:cs="B Mitra" w:hint="cs"/>
          <w:sz w:val="28"/>
          <w:szCs w:val="28"/>
          <w:rtl/>
          <w:lang w:bidi="fa-IR"/>
        </w:rPr>
        <w:t>لِلنَّاسِ</w:t>
      </w:r>
      <w:r w:rsidR="001C1E6A" w:rsidRPr="001C1E6A">
        <w:rPr>
          <w:rFonts w:cs="B Mitra"/>
          <w:sz w:val="28"/>
          <w:szCs w:val="28"/>
          <w:rtl/>
          <w:lang w:bidi="fa-IR"/>
        </w:rPr>
        <w:t xml:space="preserve"> </w:t>
      </w:r>
      <w:r w:rsidR="001C1E6A" w:rsidRPr="001C1E6A">
        <w:rPr>
          <w:rFonts w:cs="B Mitra" w:hint="cs"/>
          <w:sz w:val="28"/>
          <w:szCs w:val="28"/>
          <w:rtl/>
          <w:lang w:bidi="fa-IR"/>
        </w:rPr>
        <w:t>وَ</w:t>
      </w:r>
      <w:r w:rsidR="001C1E6A" w:rsidRPr="001C1E6A">
        <w:rPr>
          <w:rFonts w:cs="B Mitra"/>
          <w:sz w:val="28"/>
          <w:szCs w:val="28"/>
          <w:rtl/>
          <w:lang w:bidi="fa-IR"/>
        </w:rPr>
        <w:t xml:space="preserve"> </w:t>
      </w:r>
      <w:r w:rsidR="001C1E6A" w:rsidRPr="001C1E6A">
        <w:rPr>
          <w:rFonts w:cs="B Mitra" w:hint="cs"/>
          <w:sz w:val="28"/>
          <w:szCs w:val="28"/>
          <w:rtl/>
          <w:lang w:bidi="fa-IR"/>
        </w:rPr>
        <w:t>بَيِّناتٍ</w:t>
      </w:r>
      <w:r w:rsidR="001C1E6A" w:rsidRPr="001C1E6A">
        <w:rPr>
          <w:rFonts w:cs="B Mitra"/>
          <w:sz w:val="28"/>
          <w:szCs w:val="28"/>
          <w:rtl/>
          <w:lang w:bidi="fa-IR"/>
        </w:rPr>
        <w:t xml:space="preserve"> </w:t>
      </w:r>
      <w:r w:rsidR="001C1E6A" w:rsidRPr="001C1E6A">
        <w:rPr>
          <w:rFonts w:cs="B Mitra" w:hint="cs"/>
          <w:sz w:val="28"/>
          <w:szCs w:val="28"/>
          <w:rtl/>
          <w:lang w:bidi="fa-IR"/>
        </w:rPr>
        <w:t>مِنَ</w:t>
      </w:r>
      <w:r w:rsidR="001C1E6A" w:rsidRPr="001C1E6A">
        <w:rPr>
          <w:rFonts w:cs="B Mitra"/>
          <w:sz w:val="28"/>
          <w:szCs w:val="28"/>
          <w:rtl/>
          <w:lang w:bidi="fa-IR"/>
        </w:rPr>
        <w:t xml:space="preserve"> </w:t>
      </w:r>
      <w:r w:rsidR="001C1E6A" w:rsidRPr="001C1E6A">
        <w:rPr>
          <w:rFonts w:cs="B Mitra" w:hint="cs"/>
          <w:sz w:val="28"/>
          <w:szCs w:val="28"/>
          <w:rtl/>
          <w:lang w:bidi="fa-IR"/>
        </w:rPr>
        <w:t>الْهُدى‏</w:t>
      </w:r>
      <w:r w:rsidR="001C1E6A" w:rsidRPr="001C1E6A">
        <w:rPr>
          <w:rFonts w:cs="B Mitra"/>
          <w:sz w:val="28"/>
          <w:szCs w:val="28"/>
          <w:rtl/>
          <w:lang w:bidi="fa-IR"/>
        </w:rPr>
        <w:t xml:space="preserve"> </w:t>
      </w:r>
      <w:r w:rsidR="001C1E6A" w:rsidRPr="001C1E6A">
        <w:rPr>
          <w:rFonts w:cs="B Mitra" w:hint="cs"/>
          <w:sz w:val="28"/>
          <w:szCs w:val="28"/>
          <w:rtl/>
          <w:lang w:bidi="fa-IR"/>
        </w:rPr>
        <w:t>وَ</w:t>
      </w:r>
      <w:r w:rsidR="001C1E6A" w:rsidRPr="001C1E6A">
        <w:rPr>
          <w:rFonts w:cs="B Mitra"/>
          <w:sz w:val="28"/>
          <w:szCs w:val="28"/>
          <w:rtl/>
          <w:lang w:bidi="fa-IR"/>
        </w:rPr>
        <w:t xml:space="preserve"> </w:t>
      </w:r>
      <w:r w:rsidR="001C1E6A" w:rsidRPr="001C1E6A">
        <w:rPr>
          <w:rFonts w:cs="B Mitra" w:hint="cs"/>
          <w:sz w:val="28"/>
          <w:szCs w:val="28"/>
          <w:rtl/>
          <w:lang w:bidi="fa-IR"/>
        </w:rPr>
        <w:t>الْفُرْقان‏</w:t>
      </w:r>
      <w:r w:rsidR="001C1E6A">
        <w:rPr>
          <w:rFonts w:cs="B Mitra" w:hint="cs"/>
          <w:sz w:val="28"/>
          <w:szCs w:val="28"/>
          <w:rtl/>
          <w:lang w:bidi="fa-IR"/>
        </w:rPr>
        <w:t>».</w:t>
      </w:r>
      <w:r w:rsidR="001C1E6A">
        <w:rPr>
          <w:rStyle w:val="FootnoteReference"/>
          <w:rFonts w:cs="B Mitra"/>
          <w:sz w:val="28"/>
          <w:szCs w:val="28"/>
          <w:rtl/>
          <w:lang w:bidi="fa-IR"/>
        </w:rPr>
        <w:footnoteReference w:id="3"/>
      </w:r>
      <w:r w:rsidR="00702E06">
        <w:rPr>
          <w:rFonts w:cs="B Mitra" w:hint="cs"/>
          <w:sz w:val="28"/>
          <w:szCs w:val="28"/>
          <w:rtl/>
          <w:lang w:bidi="fa-IR"/>
        </w:rPr>
        <w:t xml:space="preserve"> </w:t>
      </w:r>
      <w:r w:rsidR="001C1E6A">
        <w:rPr>
          <w:rFonts w:cs="B Mitra" w:hint="cs"/>
          <w:sz w:val="28"/>
          <w:szCs w:val="28"/>
          <w:rtl/>
          <w:lang w:bidi="fa-IR"/>
        </w:rPr>
        <w:t xml:space="preserve">شاهد </w:t>
      </w:r>
      <w:r w:rsidR="001C1E6A">
        <w:rPr>
          <w:rFonts w:cs="B Mitra" w:hint="cs"/>
          <w:sz w:val="28"/>
          <w:szCs w:val="28"/>
          <w:rtl/>
          <w:lang w:bidi="fa-IR"/>
        </w:rPr>
        <w:lastRenderedPageBreak/>
        <w:t xml:space="preserve">دیگر بر این مطلب این است که وقتی از پیامبر اکرم (ص) درباره شکل هایی که ماه پیدا می کند سوال می شود، آن حضرت به قانون طبیعی این پدیده نمی پردازد بلکه پاسخ می دهد که برای این است که مردم اوقات را بشناسند. </w:t>
      </w:r>
      <w:r w:rsidR="00702E06">
        <w:rPr>
          <w:rFonts w:cs="B Mitra" w:hint="cs"/>
          <w:sz w:val="28"/>
          <w:szCs w:val="28"/>
          <w:rtl/>
          <w:lang w:bidi="fa-IR"/>
        </w:rPr>
        <w:t xml:space="preserve">  </w:t>
      </w:r>
    </w:p>
    <w:p w:rsidR="008603CD" w:rsidRPr="009B5B6F" w:rsidRDefault="001C1E6A" w:rsidP="00BE2B96">
      <w:pPr>
        <w:spacing w:after="160" w:line="259" w:lineRule="auto"/>
        <w:jc w:val="both"/>
        <w:rPr>
          <w:rFonts w:cs="B Mitra"/>
          <w:color w:val="FF0000"/>
          <w:sz w:val="28"/>
          <w:szCs w:val="28"/>
          <w:rtl/>
          <w:lang w:bidi="fa-IR"/>
        </w:rPr>
      </w:pPr>
      <w:r w:rsidRPr="009B5B6F">
        <w:rPr>
          <w:rFonts w:cs="B Mitra" w:hint="cs"/>
          <w:color w:val="FF0000"/>
          <w:sz w:val="28"/>
          <w:szCs w:val="28"/>
          <w:rtl/>
          <w:lang w:bidi="fa-IR"/>
        </w:rPr>
        <w:t>سوال</w:t>
      </w:r>
      <w:r w:rsidR="008603CD" w:rsidRPr="009B5B6F">
        <w:rPr>
          <w:rFonts w:cs="B Mitra" w:hint="cs"/>
          <w:color w:val="FF0000"/>
          <w:sz w:val="28"/>
          <w:szCs w:val="28"/>
          <w:rtl/>
          <w:lang w:bidi="fa-IR"/>
        </w:rPr>
        <w:t xml:space="preserve"> و جواب</w:t>
      </w:r>
    </w:p>
    <w:p w:rsidR="001C1E6A" w:rsidRDefault="001C1E6A" w:rsidP="00871829">
      <w:pPr>
        <w:spacing w:after="160" w:line="259" w:lineRule="auto"/>
        <w:jc w:val="both"/>
        <w:rPr>
          <w:rFonts w:cs="B Mitra"/>
          <w:sz w:val="28"/>
          <w:szCs w:val="28"/>
          <w:rtl/>
          <w:lang w:bidi="fa-IR"/>
        </w:rPr>
      </w:pPr>
      <w:r>
        <w:rPr>
          <w:rFonts w:cs="B Mitra" w:hint="cs"/>
          <w:sz w:val="28"/>
          <w:szCs w:val="28"/>
          <w:rtl/>
          <w:lang w:bidi="fa-IR"/>
        </w:rPr>
        <w:t xml:space="preserve">اگر </w:t>
      </w:r>
      <w:r w:rsidR="008603CD">
        <w:rPr>
          <w:rFonts w:cs="B Mitra" w:hint="cs"/>
          <w:sz w:val="28"/>
          <w:szCs w:val="28"/>
          <w:rtl/>
          <w:lang w:bidi="fa-IR"/>
        </w:rPr>
        <w:t xml:space="preserve">رسالت </w:t>
      </w:r>
      <w:r>
        <w:rPr>
          <w:rFonts w:cs="B Mitra" w:hint="cs"/>
          <w:sz w:val="28"/>
          <w:szCs w:val="28"/>
          <w:rtl/>
          <w:lang w:bidi="fa-IR"/>
        </w:rPr>
        <w:t xml:space="preserve">قرآن کریم </w:t>
      </w:r>
      <w:r w:rsidR="008603CD">
        <w:rPr>
          <w:rFonts w:cs="B Mitra" w:hint="cs"/>
          <w:sz w:val="28"/>
          <w:szCs w:val="28"/>
          <w:rtl/>
          <w:lang w:bidi="fa-IR"/>
        </w:rPr>
        <w:t>مر</w:t>
      </w:r>
      <w:r w:rsidR="00871829">
        <w:rPr>
          <w:rFonts w:cs="B Mitra" w:hint="cs"/>
          <w:sz w:val="28"/>
          <w:szCs w:val="28"/>
          <w:rtl/>
          <w:lang w:bidi="fa-IR"/>
        </w:rPr>
        <w:t>ب</w:t>
      </w:r>
      <w:r w:rsidR="008603CD">
        <w:rPr>
          <w:rFonts w:cs="B Mitra" w:hint="cs"/>
          <w:sz w:val="28"/>
          <w:szCs w:val="28"/>
          <w:rtl/>
          <w:lang w:bidi="fa-IR"/>
        </w:rPr>
        <w:t xml:space="preserve">وط به هدایت </w:t>
      </w:r>
      <w:r w:rsidR="00871829">
        <w:rPr>
          <w:rFonts w:cs="B Mitra" w:hint="cs"/>
          <w:sz w:val="28"/>
          <w:szCs w:val="28"/>
          <w:rtl/>
          <w:lang w:bidi="fa-IR"/>
        </w:rPr>
        <w:t xml:space="preserve">مردم است </w:t>
      </w:r>
      <w:r w:rsidR="008603CD">
        <w:rPr>
          <w:rFonts w:cs="B Mitra" w:hint="cs"/>
          <w:sz w:val="28"/>
          <w:szCs w:val="28"/>
          <w:rtl/>
          <w:lang w:bidi="fa-IR"/>
        </w:rPr>
        <w:t xml:space="preserve">و قوانین و احکام مربوط به زندگی انسان اعم از عبادات و غیر آن را بیان کند، </w:t>
      </w:r>
      <w:r w:rsidR="00871829">
        <w:rPr>
          <w:rFonts w:cs="B Mitra" w:hint="cs"/>
          <w:sz w:val="28"/>
          <w:szCs w:val="28"/>
          <w:rtl/>
          <w:lang w:bidi="fa-IR"/>
        </w:rPr>
        <w:t xml:space="preserve">چرا </w:t>
      </w:r>
      <w:r w:rsidR="008603CD">
        <w:rPr>
          <w:rFonts w:cs="B Mitra" w:hint="cs"/>
          <w:sz w:val="28"/>
          <w:szCs w:val="28"/>
          <w:rtl/>
          <w:lang w:bidi="fa-IR"/>
        </w:rPr>
        <w:t xml:space="preserve">تفاصیل آن </w:t>
      </w:r>
      <w:r w:rsidR="00871829">
        <w:rPr>
          <w:rFonts w:cs="B Mitra" w:hint="cs"/>
          <w:sz w:val="28"/>
          <w:szCs w:val="28"/>
          <w:rtl/>
          <w:lang w:bidi="fa-IR"/>
        </w:rPr>
        <w:t xml:space="preserve">ها </w:t>
      </w:r>
      <w:r w:rsidR="008603CD">
        <w:rPr>
          <w:rFonts w:cs="B Mitra" w:hint="cs"/>
          <w:sz w:val="28"/>
          <w:szCs w:val="28"/>
          <w:rtl/>
          <w:lang w:bidi="fa-IR"/>
        </w:rPr>
        <w:t>در قرآن نیامده است</w:t>
      </w:r>
      <w:r w:rsidR="00871829">
        <w:rPr>
          <w:rFonts w:cs="B Mitra" w:hint="cs"/>
          <w:sz w:val="28"/>
          <w:szCs w:val="28"/>
          <w:rtl/>
          <w:lang w:bidi="fa-IR"/>
        </w:rPr>
        <w:t>؟</w:t>
      </w:r>
      <w:r w:rsidR="008603CD">
        <w:rPr>
          <w:rFonts w:cs="B Mitra" w:hint="cs"/>
          <w:sz w:val="28"/>
          <w:szCs w:val="28"/>
          <w:rtl/>
          <w:lang w:bidi="fa-IR"/>
        </w:rPr>
        <w:t xml:space="preserve"> مفسرین این را به سنت و روایات ارجاع می دهند که اهل بیت (ع) از آن سنت مطلع هستند.</w:t>
      </w:r>
      <w:r w:rsidR="0013192E">
        <w:rPr>
          <w:rStyle w:val="FootnoteReference"/>
          <w:rFonts w:cs="B Mitra"/>
          <w:sz w:val="28"/>
          <w:szCs w:val="28"/>
          <w:rtl/>
          <w:lang w:bidi="fa-IR"/>
        </w:rPr>
        <w:footnoteReference w:id="4"/>
      </w:r>
    </w:p>
    <w:p w:rsidR="008603CD" w:rsidRDefault="0013192E" w:rsidP="00871829">
      <w:pPr>
        <w:spacing w:after="160" w:line="259" w:lineRule="auto"/>
        <w:jc w:val="both"/>
        <w:rPr>
          <w:rFonts w:cs="B Mitra" w:hint="cs"/>
          <w:sz w:val="28"/>
          <w:szCs w:val="28"/>
          <w:rtl/>
          <w:lang w:bidi="fa-IR"/>
        </w:rPr>
      </w:pPr>
      <w:r>
        <w:rPr>
          <w:rFonts w:cs="B Mitra" w:hint="cs"/>
          <w:sz w:val="28"/>
          <w:szCs w:val="28"/>
          <w:rtl/>
          <w:lang w:bidi="fa-IR"/>
        </w:rPr>
        <w:t>2. دیدگاه دیگر این است که عبارت «تبیانا لک شی»، اطلاق داشته و شامل همه چیز می شود. برخی عالمان اسلامی گفته اند افرادی بوده اند که با تامل در قرآن کریم به مطالب و وقایعی دست یافته اند که دیگران دس</w:t>
      </w:r>
      <w:r w:rsidR="000611B5">
        <w:rPr>
          <w:rFonts w:cs="B Mitra" w:hint="cs"/>
          <w:sz w:val="28"/>
          <w:szCs w:val="28"/>
          <w:rtl/>
          <w:lang w:bidi="fa-IR"/>
        </w:rPr>
        <w:t>ت نیافته اند.</w:t>
      </w:r>
      <w:r w:rsidR="000611B5">
        <w:rPr>
          <w:rStyle w:val="FootnoteReference"/>
          <w:rFonts w:cs="B Mitra"/>
          <w:sz w:val="28"/>
          <w:szCs w:val="28"/>
          <w:rtl/>
          <w:lang w:bidi="fa-IR"/>
        </w:rPr>
        <w:footnoteReference w:id="5"/>
      </w:r>
      <w:r>
        <w:rPr>
          <w:rFonts w:cs="B Mitra" w:hint="cs"/>
          <w:sz w:val="28"/>
          <w:szCs w:val="28"/>
          <w:rtl/>
          <w:lang w:bidi="fa-IR"/>
        </w:rPr>
        <w:t xml:space="preserve"> </w:t>
      </w:r>
      <w:r w:rsidR="000611B5">
        <w:rPr>
          <w:rFonts w:cs="B Mitra" w:hint="cs"/>
          <w:sz w:val="28"/>
          <w:szCs w:val="28"/>
          <w:rtl/>
          <w:lang w:bidi="fa-IR"/>
        </w:rPr>
        <w:t xml:space="preserve">از برخی علما نقل </w:t>
      </w:r>
      <w:r w:rsidR="00871829">
        <w:rPr>
          <w:rFonts w:cs="B Mitra" w:hint="cs"/>
          <w:sz w:val="28"/>
          <w:szCs w:val="28"/>
          <w:rtl/>
          <w:lang w:bidi="fa-IR"/>
        </w:rPr>
        <w:t xml:space="preserve">شده </w:t>
      </w:r>
      <w:r w:rsidR="000611B5">
        <w:rPr>
          <w:rFonts w:cs="B Mitra" w:hint="cs"/>
          <w:sz w:val="28"/>
          <w:szCs w:val="28"/>
          <w:rtl/>
          <w:lang w:bidi="fa-IR"/>
        </w:rPr>
        <w:t xml:space="preserve">که گفته اند آنچه در عالم هست غیر از علومی که به ذات الهی اختصاص دارد، بقیه در قرآن هست و افراد خاصی توانسته اند از آن بهره مرند شوند. </w:t>
      </w:r>
    </w:p>
    <w:p w:rsidR="000611B5" w:rsidRDefault="000611B5" w:rsidP="00BE2B96">
      <w:pPr>
        <w:spacing w:after="160" w:line="259" w:lineRule="auto"/>
        <w:jc w:val="both"/>
        <w:rPr>
          <w:rFonts w:cs="B Mitra"/>
          <w:sz w:val="28"/>
          <w:szCs w:val="28"/>
          <w:rtl/>
          <w:lang w:bidi="fa-IR"/>
        </w:rPr>
      </w:pPr>
      <w:r>
        <w:rPr>
          <w:rFonts w:cs="B Mitra" w:hint="cs"/>
          <w:sz w:val="28"/>
          <w:szCs w:val="28"/>
          <w:rtl/>
          <w:lang w:bidi="fa-IR"/>
        </w:rPr>
        <w:t>علامه طباطبایی در المیزان، بعد از بیان دیدگاه اول که مشهور است گف</w:t>
      </w:r>
      <w:r w:rsidR="00F95DCB">
        <w:rPr>
          <w:rFonts w:cs="B Mitra" w:hint="cs"/>
          <w:sz w:val="28"/>
          <w:szCs w:val="28"/>
          <w:rtl/>
          <w:lang w:bidi="fa-IR"/>
        </w:rPr>
        <w:t>ت</w:t>
      </w:r>
      <w:r>
        <w:rPr>
          <w:rFonts w:cs="B Mitra" w:hint="cs"/>
          <w:sz w:val="28"/>
          <w:szCs w:val="28"/>
          <w:rtl/>
          <w:lang w:bidi="fa-IR"/>
        </w:rPr>
        <w:t>ه اند</w:t>
      </w:r>
      <w:r w:rsidR="00871829">
        <w:rPr>
          <w:rFonts w:cs="B Mitra" w:hint="cs"/>
          <w:sz w:val="28"/>
          <w:szCs w:val="28"/>
          <w:rtl/>
          <w:lang w:bidi="fa-IR"/>
        </w:rPr>
        <w:t>:</w:t>
      </w:r>
      <w:r>
        <w:rPr>
          <w:rFonts w:cs="B Mitra" w:hint="cs"/>
          <w:sz w:val="28"/>
          <w:szCs w:val="28"/>
          <w:rtl/>
          <w:lang w:bidi="fa-IR"/>
        </w:rPr>
        <w:t xml:space="preserve"> </w:t>
      </w:r>
      <w:r w:rsidR="00F95DCB">
        <w:rPr>
          <w:rFonts w:cs="B Mitra" w:hint="cs"/>
          <w:sz w:val="28"/>
          <w:szCs w:val="28"/>
          <w:rtl/>
          <w:lang w:bidi="fa-IR"/>
        </w:rPr>
        <w:t xml:space="preserve">اگر تبیانا را تبیان لفظی بدانیم </w:t>
      </w:r>
      <w:r>
        <w:rPr>
          <w:rFonts w:cs="B Mitra" w:hint="cs"/>
          <w:sz w:val="28"/>
          <w:szCs w:val="28"/>
          <w:rtl/>
          <w:lang w:bidi="fa-IR"/>
        </w:rPr>
        <w:t xml:space="preserve">این دیدگاه هماهنگ با مفاد ظاهری آیه شریفه است </w:t>
      </w:r>
      <w:r w:rsidR="00F95DCB">
        <w:rPr>
          <w:rFonts w:cs="B Mitra" w:hint="cs"/>
          <w:sz w:val="28"/>
          <w:szCs w:val="28"/>
          <w:rtl/>
          <w:lang w:bidi="fa-IR"/>
        </w:rPr>
        <w:t xml:space="preserve">ولی در روایات آمده است که </w:t>
      </w:r>
      <w:r w:rsidR="00BE2B96">
        <w:rPr>
          <w:rFonts w:cs="B Mitra" w:hint="cs"/>
          <w:sz w:val="28"/>
          <w:szCs w:val="28"/>
          <w:rtl/>
          <w:lang w:bidi="fa-IR"/>
        </w:rPr>
        <w:t xml:space="preserve">در </w:t>
      </w:r>
      <w:r w:rsidR="00F95DCB">
        <w:rPr>
          <w:rFonts w:cs="B Mitra" w:hint="cs"/>
          <w:sz w:val="28"/>
          <w:szCs w:val="28"/>
          <w:rtl/>
          <w:lang w:bidi="fa-IR"/>
        </w:rPr>
        <w:t xml:space="preserve">قرآن </w:t>
      </w:r>
      <w:r w:rsidR="00BE2B96">
        <w:rPr>
          <w:rFonts w:cs="B Mitra" w:hint="cs"/>
          <w:sz w:val="28"/>
          <w:szCs w:val="28"/>
          <w:rtl/>
          <w:lang w:bidi="fa-IR"/>
        </w:rPr>
        <w:t>کریم علم ما کان و ما یکون قرار دارد. اگر این روایات از نظر سند صحیح باشند، مقصود از تبیان اعم از دلالت لفظی است یعنی چه بسا قرآن کریم علاوه بر این بیانات لفظیه رموزی دارد که افراد عادی از آنها خبر ندارند و کسانی که از اسرار عالم و باطن کتاب الهی آگاهی دارند این اسرار را می دانند.</w:t>
      </w:r>
      <w:r>
        <w:rPr>
          <w:rStyle w:val="FootnoteReference"/>
          <w:rFonts w:cs="B Mitra"/>
          <w:sz w:val="28"/>
          <w:szCs w:val="28"/>
          <w:rtl/>
          <w:lang w:bidi="fa-IR"/>
        </w:rPr>
        <w:footnoteReference w:id="6"/>
      </w:r>
    </w:p>
    <w:p w:rsidR="008603CD" w:rsidRDefault="00BE2B96" w:rsidP="00871829">
      <w:pPr>
        <w:spacing w:after="160" w:line="259" w:lineRule="auto"/>
        <w:jc w:val="both"/>
        <w:rPr>
          <w:rFonts w:cs="B Mitra"/>
          <w:sz w:val="28"/>
          <w:szCs w:val="28"/>
          <w:rtl/>
          <w:lang w:bidi="fa-IR"/>
        </w:rPr>
      </w:pPr>
      <w:r>
        <w:rPr>
          <w:rFonts w:cs="B Mitra" w:hint="cs"/>
          <w:sz w:val="28"/>
          <w:szCs w:val="28"/>
          <w:rtl/>
          <w:lang w:bidi="fa-IR"/>
        </w:rPr>
        <w:t>در روایتی از امام صادق (ع) آمده است: «</w:t>
      </w:r>
      <w:r w:rsidRPr="00BE2B96">
        <w:rPr>
          <w:rFonts w:cs="B Mitra" w:hint="cs"/>
          <w:sz w:val="28"/>
          <w:szCs w:val="28"/>
          <w:rtl/>
          <w:lang w:bidi="fa-IR"/>
        </w:rPr>
        <w:t>في</w:t>
      </w:r>
      <w:r w:rsidRPr="00BE2B96">
        <w:rPr>
          <w:rFonts w:cs="B Mitra"/>
          <w:sz w:val="28"/>
          <w:szCs w:val="28"/>
          <w:rtl/>
          <w:lang w:bidi="fa-IR"/>
        </w:rPr>
        <w:t xml:space="preserve"> </w:t>
      </w:r>
      <w:r w:rsidRPr="00BE2B96">
        <w:rPr>
          <w:rFonts w:cs="B Mitra" w:hint="cs"/>
          <w:sz w:val="28"/>
          <w:szCs w:val="28"/>
          <w:rtl/>
          <w:lang w:bidi="fa-IR"/>
        </w:rPr>
        <w:t>كتاب</w:t>
      </w:r>
      <w:r w:rsidRPr="00BE2B96">
        <w:rPr>
          <w:rFonts w:cs="B Mitra"/>
          <w:sz w:val="28"/>
          <w:szCs w:val="28"/>
          <w:rtl/>
          <w:lang w:bidi="fa-IR"/>
        </w:rPr>
        <w:t xml:space="preserve"> </w:t>
      </w:r>
      <w:r w:rsidRPr="00BE2B96">
        <w:rPr>
          <w:rFonts w:cs="B Mitra" w:hint="cs"/>
          <w:sz w:val="28"/>
          <w:szCs w:val="28"/>
          <w:rtl/>
          <w:lang w:bidi="fa-IR"/>
        </w:rPr>
        <w:t>اللّه</w:t>
      </w:r>
      <w:r w:rsidRPr="00BE2B96">
        <w:rPr>
          <w:rFonts w:cs="B Mitra"/>
          <w:sz w:val="28"/>
          <w:szCs w:val="28"/>
          <w:rtl/>
          <w:lang w:bidi="fa-IR"/>
        </w:rPr>
        <w:t xml:space="preserve"> </w:t>
      </w:r>
      <w:r w:rsidRPr="00BE2B96">
        <w:rPr>
          <w:rFonts w:cs="B Mitra" w:hint="cs"/>
          <w:sz w:val="28"/>
          <w:szCs w:val="28"/>
          <w:rtl/>
          <w:lang w:bidi="fa-IR"/>
        </w:rPr>
        <w:t>على</w:t>
      </w:r>
      <w:r w:rsidRPr="00BE2B96">
        <w:rPr>
          <w:rFonts w:cs="B Mitra"/>
          <w:sz w:val="28"/>
          <w:szCs w:val="28"/>
          <w:rtl/>
          <w:lang w:bidi="fa-IR"/>
        </w:rPr>
        <w:t xml:space="preserve"> </w:t>
      </w:r>
      <w:r w:rsidRPr="00BE2B96">
        <w:rPr>
          <w:rFonts w:cs="B Mitra" w:hint="cs"/>
          <w:sz w:val="28"/>
          <w:szCs w:val="28"/>
          <w:rtl/>
          <w:lang w:bidi="fa-IR"/>
        </w:rPr>
        <w:t>أربعة</w:t>
      </w:r>
      <w:r w:rsidRPr="00BE2B96">
        <w:rPr>
          <w:rFonts w:cs="B Mitra"/>
          <w:sz w:val="28"/>
          <w:szCs w:val="28"/>
          <w:rtl/>
          <w:lang w:bidi="fa-IR"/>
        </w:rPr>
        <w:t xml:space="preserve"> </w:t>
      </w:r>
      <w:r w:rsidRPr="00BE2B96">
        <w:rPr>
          <w:rFonts w:cs="B Mitra" w:hint="cs"/>
          <w:sz w:val="28"/>
          <w:szCs w:val="28"/>
          <w:rtl/>
          <w:lang w:bidi="fa-IR"/>
        </w:rPr>
        <w:t>أشياء</w:t>
      </w:r>
      <w:r w:rsidRPr="00BE2B96">
        <w:rPr>
          <w:rFonts w:cs="B Mitra"/>
          <w:sz w:val="28"/>
          <w:szCs w:val="28"/>
          <w:rtl/>
          <w:lang w:bidi="fa-IR"/>
        </w:rPr>
        <w:t xml:space="preserve">: </w:t>
      </w:r>
      <w:r w:rsidRPr="00BE2B96">
        <w:rPr>
          <w:rFonts w:cs="B Mitra" w:hint="cs"/>
          <w:sz w:val="28"/>
          <w:szCs w:val="28"/>
          <w:rtl/>
          <w:lang w:bidi="fa-IR"/>
        </w:rPr>
        <w:t>العبارة</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الإشارة</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اللّطائف</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الحقائق،</w:t>
      </w:r>
      <w:r w:rsidRPr="00BE2B96">
        <w:rPr>
          <w:rFonts w:cs="B Mitra"/>
          <w:sz w:val="28"/>
          <w:szCs w:val="28"/>
          <w:rtl/>
          <w:lang w:bidi="fa-IR"/>
        </w:rPr>
        <w:t xml:space="preserve"> </w:t>
      </w:r>
      <w:r w:rsidRPr="00BE2B96">
        <w:rPr>
          <w:rFonts w:cs="B Mitra" w:hint="cs"/>
          <w:sz w:val="28"/>
          <w:szCs w:val="28"/>
          <w:rtl/>
          <w:lang w:bidi="fa-IR"/>
        </w:rPr>
        <w:t>فالعبارة</w:t>
      </w:r>
      <w:r w:rsidRPr="00BE2B96">
        <w:rPr>
          <w:rFonts w:cs="B Mitra"/>
          <w:sz w:val="28"/>
          <w:szCs w:val="28"/>
          <w:rtl/>
          <w:lang w:bidi="fa-IR"/>
        </w:rPr>
        <w:t xml:space="preserve"> </w:t>
      </w:r>
      <w:r w:rsidRPr="00BE2B96">
        <w:rPr>
          <w:rFonts w:cs="B Mitra" w:hint="cs"/>
          <w:sz w:val="28"/>
          <w:szCs w:val="28"/>
          <w:rtl/>
          <w:lang w:bidi="fa-IR"/>
        </w:rPr>
        <w:t>للعوام،</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الإشارة</w:t>
      </w:r>
      <w:r>
        <w:rPr>
          <w:rFonts w:cs="B Mitra" w:hint="cs"/>
          <w:sz w:val="28"/>
          <w:szCs w:val="28"/>
          <w:rtl/>
          <w:lang w:bidi="fa-IR"/>
        </w:rPr>
        <w:t xml:space="preserve"> </w:t>
      </w:r>
      <w:r w:rsidRPr="00BE2B96">
        <w:rPr>
          <w:rFonts w:cs="B Mitra" w:hint="cs"/>
          <w:sz w:val="28"/>
          <w:szCs w:val="28"/>
          <w:rtl/>
          <w:lang w:bidi="fa-IR"/>
        </w:rPr>
        <w:t>للخواص،</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اللّطائف</w:t>
      </w:r>
      <w:r w:rsidRPr="00BE2B96">
        <w:rPr>
          <w:rFonts w:cs="B Mitra"/>
          <w:sz w:val="28"/>
          <w:szCs w:val="28"/>
          <w:rtl/>
          <w:lang w:bidi="fa-IR"/>
        </w:rPr>
        <w:t xml:space="preserve"> </w:t>
      </w:r>
      <w:r w:rsidRPr="00BE2B96">
        <w:rPr>
          <w:rFonts w:cs="B Mitra" w:hint="cs"/>
          <w:sz w:val="28"/>
          <w:szCs w:val="28"/>
          <w:rtl/>
          <w:lang w:bidi="fa-IR"/>
        </w:rPr>
        <w:t>للأوصياء،</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الحقائق</w:t>
      </w:r>
      <w:r w:rsidRPr="00BE2B96">
        <w:rPr>
          <w:rFonts w:cs="B Mitra"/>
          <w:sz w:val="28"/>
          <w:szCs w:val="28"/>
          <w:rtl/>
          <w:lang w:bidi="fa-IR"/>
        </w:rPr>
        <w:t xml:space="preserve"> </w:t>
      </w:r>
      <w:r w:rsidRPr="00BE2B96">
        <w:rPr>
          <w:rFonts w:cs="B Mitra" w:hint="cs"/>
          <w:sz w:val="28"/>
          <w:szCs w:val="28"/>
          <w:rtl/>
          <w:lang w:bidi="fa-IR"/>
        </w:rPr>
        <w:t>للأنبياء</w:t>
      </w:r>
      <w:r>
        <w:rPr>
          <w:rFonts w:cs="B Mitra" w:hint="cs"/>
          <w:sz w:val="28"/>
          <w:szCs w:val="28"/>
          <w:rtl/>
          <w:lang w:bidi="fa-IR"/>
        </w:rPr>
        <w:t xml:space="preserve">»: کتاب خدا بر چهار </w:t>
      </w:r>
      <w:r w:rsidR="00871829">
        <w:rPr>
          <w:rFonts w:cs="B Mitra" w:hint="cs"/>
          <w:sz w:val="28"/>
          <w:szCs w:val="28"/>
          <w:rtl/>
          <w:lang w:bidi="fa-IR"/>
        </w:rPr>
        <w:t xml:space="preserve">بخش </w:t>
      </w:r>
      <w:r>
        <w:rPr>
          <w:rFonts w:cs="B Mitra" w:hint="cs"/>
          <w:sz w:val="28"/>
          <w:szCs w:val="28"/>
          <w:rtl/>
          <w:lang w:bidi="fa-IR"/>
        </w:rPr>
        <w:t>است: عبارت، اشاره، لطائف و حقائق. عبارت برای عموم مردم است و آنان آن را درک می کنند. اشارات قرآن را تنها خواص درک می کنند</w:t>
      </w:r>
      <w:r w:rsidR="00871829">
        <w:rPr>
          <w:rFonts w:cs="B Mitra" w:hint="cs"/>
          <w:sz w:val="28"/>
          <w:szCs w:val="28"/>
          <w:rtl/>
          <w:lang w:bidi="fa-IR"/>
        </w:rPr>
        <w:t>.</w:t>
      </w:r>
      <w:r>
        <w:rPr>
          <w:rFonts w:cs="B Mitra" w:hint="cs"/>
          <w:sz w:val="28"/>
          <w:szCs w:val="28"/>
          <w:rtl/>
          <w:lang w:bidi="fa-IR"/>
        </w:rPr>
        <w:t xml:space="preserve"> بخشی از قرآن کریم که لطائف قرآن کریم را اولیاء الهی می فهمند. و آن بخش که از جنس حقایق است به انبیاء الهی اختصاص دارد.</w:t>
      </w:r>
      <w:r>
        <w:rPr>
          <w:rStyle w:val="FootnoteReference"/>
          <w:rFonts w:cs="B Mitra"/>
          <w:sz w:val="28"/>
          <w:szCs w:val="28"/>
          <w:rtl/>
          <w:lang w:bidi="fa-IR"/>
        </w:rPr>
        <w:footnoteReference w:id="7"/>
      </w:r>
      <w:r>
        <w:rPr>
          <w:rFonts w:cs="B Mitra" w:hint="cs"/>
          <w:sz w:val="28"/>
          <w:szCs w:val="28"/>
          <w:rtl/>
          <w:lang w:bidi="fa-IR"/>
        </w:rPr>
        <w:t xml:space="preserve"> </w:t>
      </w:r>
    </w:p>
    <w:p w:rsidR="008603CD" w:rsidRDefault="00BE2B96" w:rsidP="00871829">
      <w:pPr>
        <w:spacing w:after="160" w:line="259" w:lineRule="auto"/>
        <w:jc w:val="both"/>
        <w:rPr>
          <w:rFonts w:cs="B Mitra"/>
          <w:sz w:val="28"/>
          <w:szCs w:val="28"/>
          <w:rtl/>
          <w:lang w:bidi="fa-IR"/>
        </w:rPr>
      </w:pPr>
      <w:r>
        <w:rPr>
          <w:rFonts w:cs="B Mitra" w:hint="cs"/>
          <w:sz w:val="28"/>
          <w:szCs w:val="28"/>
          <w:rtl/>
          <w:lang w:bidi="fa-IR"/>
        </w:rPr>
        <w:t>این مطلب که قرآن کریم در بردارنده همه حقایق است در روایات فراوانی آمده است</w:t>
      </w:r>
      <w:r w:rsidR="00286830">
        <w:rPr>
          <w:rStyle w:val="FootnoteReference"/>
          <w:rFonts w:cs="B Mitra"/>
          <w:sz w:val="28"/>
          <w:szCs w:val="28"/>
          <w:rtl/>
          <w:lang w:bidi="fa-IR"/>
        </w:rPr>
        <w:footnoteReference w:id="8"/>
      </w:r>
      <w:r>
        <w:rPr>
          <w:rFonts w:cs="B Mitra" w:hint="cs"/>
          <w:sz w:val="28"/>
          <w:szCs w:val="28"/>
          <w:rtl/>
          <w:lang w:bidi="fa-IR"/>
        </w:rPr>
        <w:t>. در روایتی امیرالمومنین (ع) فرمودند: «</w:t>
      </w:r>
      <w:r w:rsidRPr="00BE2B96">
        <w:rPr>
          <w:rFonts w:cs="B Mitra" w:hint="cs"/>
          <w:sz w:val="28"/>
          <w:szCs w:val="28"/>
          <w:rtl/>
          <w:lang w:bidi="fa-IR"/>
        </w:rPr>
        <w:t>إِنَّ</w:t>
      </w:r>
      <w:r w:rsidRPr="00BE2B96">
        <w:rPr>
          <w:rFonts w:cs="B Mitra"/>
          <w:sz w:val="28"/>
          <w:szCs w:val="28"/>
          <w:rtl/>
          <w:lang w:bidi="fa-IR"/>
        </w:rPr>
        <w:t xml:space="preserve"> </w:t>
      </w:r>
      <w:r w:rsidRPr="00BE2B96">
        <w:rPr>
          <w:rFonts w:cs="B Mitra" w:hint="cs"/>
          <w:sz w:val="28"/>
          <w:szCs w:val="28"/>
          <w:rtl/>
          <w:lang w:bidi="fa-IR"/>
        </w:rPr>
        <w:t>فِيهِ</w:t>
      </w:r>
      <w:r w:rsidRPr="00BE2B96">
        <w:rPr>
          <w:rFonts w:cs="B Mitra"/>
          <w:sz w:val="28"/>
          <w:szCs w:val="28"/>
          <w:rtl/>
          <w:lang w:bidi="fa-IR"/>
        </w:rPr>
        <w:t xml:space="preserve"> </w:t>
      </w:r>
      <w:r w:rsidRPr="00BE2B96">
        <w:rPr>
          <w:rFonts w:cs="B Mitra" w:hint="cs"/>
          <w:sz w:val="28"/>
          <w:szCs w:val="28"/>
          <w:rtl/>
          <w:lang w:bidi="fa-IR"/>
        </w:rPr>
        <w:t>عِلْمَ</w:t>
      </w:r>
      <w:r w:rsidRPr="00BE2B96">
        <w:rPr>
          <w:rFonts w:cs="B Mitra"/>
          <w:sz w:val="28"/>
          <w:szCs w:val="28"/>
          <w:rtl/>
          <w:lang w:bidi="fa-IR"/>
        </w:rPr>
        <w:t xml:space="preserve"> </w:t>
      </w:r>
      <w:r w:rsidRPr="00BE2B96">
        <w:rPr>
          <w:rFonts w:cs="B Mitra" w:hint="cs"/>
          <w:sz w:val="28"/>
          <w:szCs w:val="28"/>
          <w:rtl/>
          <w:lang w:bidi="fa-IR"/>
        </w:rPr>
        <w:t>مَا</w:t>
      </w:r>
      <w:r w:rsidRPr="00BE2B96">
        <w:rPr>
          <w:rFonts w:cs="B Mitra"/>
          <w:sz w:val="28"/>
          <w:szCs w:val="28"/>
          <w:rtl/>
          <w:lang w:bidi="fa-IR"/>
        </w:rPr>
        <w:t xml:space="preserve"> </w:t>
      </w:r>
      <w:r w:rsidRPr="00BE2B96">
        <w:rPr>
          <w:rFonts w:cs="B Mitra" w:hint="cs"/>
          <w:sz w:val="28"/>
          <w:szCs w:val="28"/>
          <w:rtl/>
          <w:lang w:bidi="fa-IR"/>
        </w:rPr>
        <w:t>مَضَى</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عِلْمَ</w:t>
      </w:r>
      <w:r w:rsidRPr="00BE2B96">
        <w:rPr>
          <w:rFonts w:cs="B Mitra"/>
          <w:sz w:val="28"/>
          <w:szCs w:val="28"/>
          <w:rtl/>
          <w:lang w:bidi="fa-IR"/>
        </w:rPr>
        <w:t xml:space="preserve"> </w:t>
      </w:r>
      <w:r w:rsidRPr="00BE2B96">
        <w:rPr>
          <w:rFonts w:cs="B Mitra" w:hint="cs"/>
          <w:sz w:val="28"/>
          <w:szCs w:val="28"/>
          <w:rtl/>
          <w:lang w:bidi="fa-IR"/>
        </w:rPr>
        <w:t>مَا</w:t>
      </w:r>
      <w:r w:rsidRPr="00BE2B96">
        <w:rPr>
          <w:rFonts w:cs="B Mitra"/>
          <w:sz w:val="28"/>
          <w:szCs w:val="28"/>
          <w:rtl/>
          <w:lang w:bidi="fa-IR"/>
        </w:rPr>
        <w:t xml:space="preserve"> </w:t>
      </w:r>
      <w:r w:rsidRPr="00BE2B96">
        <w:rPr>
          <w:rFonts w:cs="B Mitra" w:hint="cs"/>
          <w:sz w:val="28"/>
          <w:szCs w:val="28"/>
          <w:rtl/>
          <w:lang w:bidi="fa-IR"/>
        </w:rPr>
        <w:t>يَأْتِي</w:t>
      </w:r>
      <w:r w:rsidRPr="00BE2B96">
        <w:rPr>
          <w:rFonts w:cs="B Mitra"/>
          <w:sz w:val="28"/>
          <w:szCs w:val="28"/>
          <w:rtl/>
          <w:lang w:bidi="fa-IR"/>
        </w:rPr>
        <w:t xml:space="preserve"> </w:t>
      </w:r>
      <w:r w:rsidRPr="00BE2B96">
        <w:rPr>
          <w:rFonts w:cs="B Mitra" w:hint="cs"/>
          <w:sz w:val="28"/>
          <w:szCs w:val="28"/>
          <w:rtl/>
          <w:lang w:bidi="fa-IR"/>
        </w:rPr>
        <w:t>إِلَى</w:t>
      </w:r>
      <w:r w:rsidRPr="00BE2B96">
        <w:rPr>
          <w:rFonts w:cs="B Mitra"/>
          <w:sz w:val="28"/>
          <w:szCs w:val="28"/>
          <w:rtl/>
          <w:lang w:bidi="fa-IR"/>
        </w:rPr>
        <w:t xml:space="preserve"> </w:t>
      </w:r>
      <w:r w:rsidRPr="00BE2B96">
        <w:rPr>
          <w:rFonts w:cs="B Mitra" w:hint="cs"/>
          <w:sz w:val="28"/>
          <w:szCs w:val="28"/>
          <w:rtl/>
          <w:lang w:bidi="fa-IR"/>
        </w:rPr>
        <w:t>يَوْمِ</w:t>
      </w:r>
      <w:r w:rsidRPr="00BE2B96">
        <w:rPr>
          <w:rFonts w:cs="B Mitra"/>
          <w:sz w:val="28"/>
          <w:szCs w:val="28"/>
          <w:rtl/>
          <w:lang w:bidi="fa-IR"/>
        </w:rPr>
        <w:t xml:space="preserve"> </w:t>
      </w:r>
      <w:r w:rsidRPr="00BE2B96">
        <w:rPr>
          <w:rFonts w:cs="B Mitra" w:hint="cs"/>
          <w:sz w:val="28"/>
          <w:szCs w:val="28"/>
          <w:rtl/>
          <w:lang w:bidi="fa-IR"/>
        </w:rPr>
        <w:t>الْقِيَامَةِ</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حُكْمَ</w:t>
      </w:r>
      <w:r w:rsidRPr="00BE2B96">
        <w:rPr>
          <w:rFonts w:cs="B Mitra"/>
          <w:sz w:val="28"/>
          <w:szCs w:val="28"/>
          <w:rtl/>
          <w:lang w:bidi="fa-IR"/>
        </w:rPr>
        <w:t xml:space="preserve"> </w:t>
      </w:r>
      <w:r w:rsidRPr="00BE2B96">
        <w:rPr>
          <w:rFonts w:cs="B Mitra" w:hint="cs"/>
          <w:sz w:val="28"/>
          <w:szCs w:val="28"/>
          <w:rtl/>
          <w:lang w:bidi="fa-IR"/>
        </w:rPr>
        <w:t>مَا</w:t>
      </w:r>
      <w:r w:rsidRPr="00BE2B96">
        <w:rPr>
          <w:rFonts w:cs="B Mitra"/>
          <w:sz w:val="28"/>
          <w:szCs w:val="28"/>
          <w:rtl/>
          <w:lang w:bidi="fa-IR"/>
        </w:rPr>
        <w:t xml:space="preserve"> </w:t>
      </w:r>
      <w:r w:rsidRPr="00BE2B96">
        <w:rPr>
          <w:rFonts w:cs="B Mitra" w:hint="cs"/>
          <w:sz w:val="28"/>
          <w:szCs w:val="28"/>
          <w:rtl/>
          <w:lang w:bidi="fa-IR"/>
        </w:rPr>
        <w:t>بَيْنَكُمْ</w:t>
      </w:r>
      <w:r w:rsidRPr="00BE2B96">
        <w:rPr>
          <w:rFonts w:cs="B Mitra"/>
          <w:sz w:val="28"/>
          <w:szCs w:val="28"/>
          <w:rtl/>
          <w:lang w:bidi="fa-IR"/>
        </w:rPr>
        <w:t xml:space="preserve"> </w:t>
      </w:r>
      <w:r w:rsidRPr="00BE2B96">
        <w:rPr>
          <w:rFonts w:cs="B Mitra" w:hint="cs"/>
          <w:sz w:val="28"/>
          <w:szCs w:val="28"/>
          <w:rtl/>
          <w:lang w:bidi="fa-IR"/>
        </w:rPr>
        <w:t>وَ</w:t>
      </w:r>
      <w:r w:rsidRPr="00BE2B96">
        <w:rPr>
          <w:rFonts w:cs="B Mitra"/>
          <w:sz w:val="28"/>
          <w:szCs w:val="28"/>
          <w:rtl/>
          <w:lang w:bidi="fa-IR"/>
        </w:rPr>
        <w:t xml:space="preserve"> </w:t>
      </w:r>
      <w:r w:rsidRPr="00BE2B96">
        <w:rPr>
          <w:rFonts w:cs="B Mitra" w:hint="cs"/>
          <w:sz w:val="28"/>
          <w:szCs w:val="28"/>
          <w:rtl/>
          <w:lang w:bidi="fa-IR"/>
        </w:rPr>
        <w:t>بَيَانَ</w:t>
      </w:r>
      <w:r w:rsidRPr="00BE2B96">
        <w:rPr>
          <w:rFonts w:cs="B Mitra"/>
          <w:sz w:val="28"/>
          <w:szCs w:val="28"/>
          <w:rtl/>
          <w:lang w:bidi="fa-IR"/>
        </w:rPr>
        <w:t xml:space="preserve"> </w:t>
      </w:r>
      <w:r w:rsidRPr="00BE2B96">
        <w:rPr>
          <w:rFonts w:cs="B Mitra" w:hint="cs"/>
          <w:sz w:val="28"/>
          <w:szCs w:val="28"/>
          <w:rtl/>
          <w:lang w:bidi="fa-IR"/>
        </w:rPr>
        <w:t>مَا</w:t>
      </w:r>
      <w:r w:rsidRPr="00BE2B96">
        <w:rPr>
          <w:rFonts w:cs="B Mitra"/>
          <w:sz w:val="28"/>
          <w:szCs w:val="28"/>
          <w:rtl/>
          <w:lang w:bidi="fa-IR"/>
        </w:rPr>
        <w:t xml:space="preserve"> </w:t>
      </w:r>
      <w:r w:rsidRPr="00BE2B96">
        <w:rPr>
          <w:rFonts w:cs="B Mitra" w:hint="cs"/>
          <w:sz w:val="28"/>
          <w:szCs w:val="28"/>
          <w:rtl/>
          <w:lang w:bidi="fa-IR"/>
        </w:rPr>
        <w:t>أَصْبَحْتُمْ</w:t>
      </w:r>
      <w:r w:rsidRPr="00BE2B96">
        <w:rPr>
          <w:rFonts w:cs="B Mitra"/>
          <w:sz w:val="28"/>
          <w:szCs w:val="28"/>
          <w:rtl/>
          <w:lang w:bidi="fa-IR"/>
        </w:rPr>
        <w:t xml:space="preserve"> </w:t>
      </w:r>
      <w:r w:rsidRPr="00BE2B96">
        <w:rPr>
          <w:rFonts w:cs="B Mitra" w:hint="cs"/>
          <w:sz w:val="28"/>
          <w:szCs w:val="28"/>
          <w:rtl/>
          <w:lang w:bidi="fa-IR"/>
        </w:rPr>
        <w:t>فِيهِ</w:t>
      </w:r>
      <w:r w:rsidRPr="00BE2B96">
        <w:rPr>
          <w:rFonts w:cs="B Mitra"/>
          <w:sz w:val="28"/>
          <w:szCs w:val="28"/>
          <w:rtl/>
          <w:lang w:bidi="fa-IR"/>
        </w:rPr>
        <w:t xml:space="preserve"> </w:t>
      </w:r>
      <w:r w:rsidRPr="00BE2B96">
        <w:rPr>
          <w:rFonts w:cs="B Mitra" w:hint="cs"/>
          <w:sz w:val="28"/>
          <w:szCs w:val="28"/>
          <w:rtl/>
          <w:lang w:bidi="fa-IR"/>
        </w:rPr>
        <w:t>تَخْتَلِفُونَ</w:t>
      </w:r>
      <w:r w:rsidRPr="00BE2B96">
        <w:rPr>
          <w:rFonts w:cs="B Mitra"/>
          <w:sz w:val="28"/>
          <w:szCs w:val="28"/>
          <w:rtl/>
          <w:lang w:bidi="fa-IR"/>
        </w:rPr>
        <w:t xml:space="preserve"> </w:t>
      </w:r>
      <w:r w:rsidRPr="00BE2B96">
        <w:rPr>
          <w:rFonts w:cs="B Mitra" w:hint="cs"/>
          <w:sz w:val="28"/>
          <w:szCs w:val="28"/>
          <w:rtl/>
          <w:lang w:bidi="fa-IR"/>
        </w:rPr>
        <w:t>فَلَوْ</w:t>
      </w:r>
      <w:r w:rsidRPr="00BE2B96">
        <w:rPr>
          <w:rFonts w:cs="B Mitra"/>
          <w:sz w:val="28"/>
          <w:szCs w:val="28"/>
          <w:rtl/>
          <w:lang w:bidi="fa-IR"/>
        </w:rPr>
        <w:t xml:space="preserve"> </w:t>
      </w:r>
      <w:r w:rsidRPr="00BE2B96">
        <w:rPr>
          <w:rFonts w:cs="B Mitra" w:hint="cs"/>
          <w:sz w:val="28"/>
          <w:szCs w:val="28"/>
          <w:rtl/>
          <w:lang w:bidi="fa-IR"/>
        </w:rPr>
        <w:t>سَأَلْتُمُونِي</w:t>
      </w:r>
      <w:r w:rsidRPr="00BE2B96">
        <w:rPr>
          <w:rFonts w:cs="B Mitra"/>
          <w:sz w:val="28"/>
          <w:szCs w:val="28"/>
          <w:rtl/>
          <w:lang w:bidi="fa-IR"/>
        </w:rPr>
        <w:t xml:space="preserve"> </w:t>
      </w:r>
      <w:r w:rsidRPr="00BE2B96">
        <w:rPr>
          <w:rFonts w:cs="B Mitra" w:hint="cs"/>
          <w:sz w:val="28"/>
          <w:szCs w:val="28"/>
          <w:rtl/>
          <w:lang w:bidi="fa-IR"/>
        </w:rPr>
        <w:t>عَنْهُ</w:t>
      </w:r>
      <w:r w:rsidRPr="00BE2B96">
        <w:rPr>
          <w:rFonts w:cs="B Mitra"/>
          <w:sz w:val="28"/>
          <w:szCs w:val="28"/>
          <w:rtl/>
          <w:lang w:bidi="fa-IR"/>
        </w:rPr>
        <w:t xml:space="preserve"> </w:t>
      </w:r>
      <w:r w:rsidRPr="00BE2B96">
        <w:rPr>
          <w:rFonts w:cs="B Mitra" w:hint="cs"/>
          <w:sz w:val="28"/>
          <w:szCs w:val="28"/>
          <w:rtl/>
          <w:lang w:bidi="fa-IR"/>
        </w:rPr>
        <w:t>لَعَلَّمْتُكُمْ</w:t>
      </w:r>
      <w:r>
        <w:rPr>
          <w:rFonts w:cs="B Mitra" w:hint="cs"/>
          <w:sz w:val="28"/>
          <w:szCs w:val="28"/>
          <w:rtl/>
          <w:lang w:bidi="fa-IR"/>
        </w:rPr>
        <w:t>»</w:t>
      </w:r>
      <w:r>
        <w:rPr>
          <w:rStyle w:val="FootnoteReference"/>
          <w:rFonts w:cs="B Mitra"/>
          <w:sz w:val="28"/>
          <w:szCs w:val="28"/>
          <w:rtl/>
          <w:lang w:bidi="fa-IR"/>
        </w:rPr>
        <w:footnoteReference w:id="9"/>
      </w:r>
      <w:r>
        <w:rPr>
          <w:rFonts w:cs="B Mitra" w:hint="cs"/>
          <w:sz w:val="28"/>
          <w:szCs w:val="28"/>
          <w:rtl/>
          <w:lang w:bidi="fa-IR"/>
        </w:rPr>
        <w:t xml:space="preserve">: </w:t>
      </w:r>
      <w:r>
        <w:rPr>
          <w:rFonts w:cs="B Mitra" w:hint="cs"/>
          <w:sz w:val="28"/>
          <w:szCs w:val="28"/>
          <w:rtl/>
          <w:lang w:bidi="fa-IR"/>
        </w:rPr>
        <w:lastRenderedPageBreak/>
        <w:t>در قرآن کریم</w:t>
      </w:r>
      <w:r w:rsidR="00871829">
        <w:rPr>
          <w:rFonts w:cs="B Mitra" w:hint="cs"/>
          <w:sz w:val="28"/>
          <w:szCs w:val="28"/>
          <w:rtl/>
          <w:lang w:bidi="fa-IR"/>
        </w:rPr>
        <w:t>،</w:t>
      </w:r>
      <w:r>
        <w:rPr>
          <w:rFonts w:cs="B Mitra" w:hint="cs"/>
          <w:sz w:val="28"/>
          <w:szCs w:val="28"/>
          <w:rtl/>
          <w:lang w:bidi="fa-IR"/>
        </w:rPr>
        <w:t xml:space="preserve"> علم آن چیزی که گذشته و علم آن چیزی که می آید تا قیامت آمده است ... و اگر از من سوال کنید آنها را برای شما می گویم. </w:t>
      </w:r>
    </w:p>
    <w:p w:rsidR="008603CD" w:rsidRDefault="00286830" w:rsidP="00BE2B96">
      <w:pPr>
        <w:spacing w:after="160" w:line="259" w:lineRule="auto"/>
        <w:jc w:val="both"/>
        <w:rPr>
          <w:rFonts w:cs="B Mitra"/>
          <w:sz w:val="28"/>
          <w:szCs w:val="28"/>
          <w:rtl/>
          <w:lang w:bidi="fa-IR"/>
        </w:rPr>
      </w:pPr>
      <w:r>
        <w:rPr>
          <w:rFonts w:cs="B Mitra" w:hint="cs"/>
          <w:sz w:val="28"/>
          <w:szCs w:val="28"/>
          <w:rtl/>
          <w:lang w:bidi="fa-IR"/>
        </w:rPr>
        <w:t>در روایت دیگری امام صادق (ع) فرمود: خبر آسمان و زمین و خبر بهشت و دوزخ و خبرآنچه واقع شده و آنچه واقع شدنی است در قرآن است و من همان طور که به کف دستم می نگریم آن را می دانم. بعد حضرت به همین آیه تبیان استشهاد می فرماید.</w:t>
      </w:r>
      <w:r>
        <w:rPr>
          <w:rStyle w:val="FootnoteReference"/>
          <w:rFonts w:cs="B Mitra"/>
          <w:sz w:val="28"/>
          <w:szCs w:val="28"/>
          <w:rtl/>
          <w:lang w:bidi="fa-IR"/>
        </w:rPr>
        <w:footnoteReference w:id="10"/>
      </w:r>
      <w:r>
        <w:rPr>
          <w:rFonts w:cs="B Mitra" w:hint="cs"/>
          <w:sz w:val="28"/>
          <w:szCs w:val="28"/>
          <w:rtl/>
          <w:lang w:bidi="fa-IR"/>
        </w:rPr>
        <w:t xml:space="preserve"> در این روایت امام (ع) تبیان کل شی را به صورت مطلق و بدون قید معنا کرده اند.</w:t>
      </w:r>
    </w:p>
    <w:p w:rsidR="00286830" w:rsidRDefault="00286830" w:rsidP="00286830">
      <w:pPr>
        <w:spacing w:after="160" w:line="259" w:lineRule="auto"/>
        <w:jc w:val="both"/>
        <w:rPr>
          <w:rFonts w:cs="B Mitra"/>
          <w:sz w:val="28"/>
          <w:szCs w:val="28"/>
          <w:rtl/>
          <w:lang w:bidi="fa-IR"/>
        </w:rPr>
      </w:pPr>
      <w:r>
        <w:rPr>
          <w:rFonts w:cs="B Mitra" w:hint="cs"/>
          <w:sz w:val="28"/>
          <w:szCs w:val="28"/>
          <w:rtl/>
          <w:lang w:bidi="fa-IR"/>
        </w:rPr>
        <w:t>در روایت دیگری از امام صادق (ع) همین مضمون آمده است</w:t>
      </w:r>
      <w:r w:rsidR="00871829">
        <w:rPr>
          <w:rFonts w:cs="B Mitra" w:hint="cs"/>
          <w:sz w:val="28"/>
          <w:szCs w:val="28"/>
          <w:rtl/>
          <w:lang w:bidi="fa-IR"/>
        </w:rPr>
        <w:t>:</w:t>
      </w:r>
      <w:r>
        <w:rPr>
          <w:rFonts w:cs="B Mitra" w:hint="cs"/>
          <w:sz w:val="28"/>
          <w:szCs w:val="28"/>
          <w:rtl/>
          <w:lang w:bidi="fa-IR"/>
        </w:rPr>
        <w:t xml:space="preserve"> «</w:t>
      </w:r>
      <w:r w:rsidRPr="00286830">
        <w:rPr>
          <w:rFonts w:cs="B Mitra"/>
          <w:sz w:val="28"/>
          <w:szCs w:val="28"/>
          <w:rtl/>
          <w:lang w:bidi="fa-IR"/>
        </w:rPr>
        <w:t xml:space="preserve"> </w:t>
      </w:r>
      <w:r w:rsidRPr="00286830">
        <w:rPr>
          <w:rFonts w:cs="B Mitra" w:hint="cs"/>
          <w:sz w:val="28"/>
          <w:szCs w:val="28"/>
          <w:rtl/>
          <w:lang w:bidi="fa-IR"/>
        </w:rPr>
        <w:t>كِتَابُ</w:t>
      </w:r>
      <w:r w:rsidRPr="00286830">
        <w:rPr>
          <w:rFonts w:cs="B Mitra"/>
          <w:sz w:val="28"/>
          <w:szCs w:val="28"/>
          <w:rtl/>
          <w:lang w:bidi="fa-IR"/>
        </w:rPr>
        <w:t xml:space="preserve"> </w:t>
      </w:r>
      <w:r w:rsidRPr="00286830">
        <w:rPr>
          <w:rFonts w:cs="B Mitra" w:hint="cs"/>
          <w:sz w:val="28"/>
          <w:szCs w:val="28"/>
          <w:rtl/>
          <w:lang w:bidi="fa-IR"/>
        </w:rPr>
        <w:t>اللَّهِ</w:t>
      </w:r>
      <w:r w:rsidRPr="00286830">
        <w:rPr>
          <w:rFonts w:cs="B Mitra"/>
          <w:sz w:val="28"/>
          <w:szCs w:val="28"/>
          <w:rtl/>
          <w:lang w:bidi="fa-IR"/>
        </w:rPr>
        <w:t xml:space="preserve"> </w:t>
      </w:r>
      <w:r w:rsidRPr="00286830">
        <w:rPr>
          <w:rFonts w:cs="B Mitra" w:hint="cs"/>
          <w:sz w:val="28"/>
          <w:szCs w:val="28"/>
          <w:rtl/>
          <w:lang w:bidi="fa-IR"/>
        </w:rPr>
        <w:t>فِيهِ</w:t>
      </w:r>
      <w:r w:rsidRPr="00286830">
        <w:rPr>
          <w:rFonts w:cs="B Mitra"/>
          <w:sz w:val="28"/>
          <w:szCs w:val="28"/>
          <w:rtl/>
          <w:lang w:bidi="fa-IR"/>
        </w:rPr>
        <w:t xml:space="preserve"> </w:t>
      </w:r>
      <w:r w:rsidRPr="00286830">
        <w:rPr>
          <w:rFonts w:cs="B Mitra" w:hint="cs"/>
          <w:sz w:val="28"/>
          <w:szCs w:val="28"/>
          <w:rtl/>
          <w:lang w:bidi="fa-IR"/>
        </w:rPr>
        <w:t>نَبَأُ</w:t>
      </w:r>
      <w:r w:rsidRPr="00286830">
        <w:rPr>
          <w:rFonts w:cs="B Mitra"/>
          <w:sz w:val="28"/>
          <w:szCs w:val="28"/>
          <w:rtl/>
          <w:lang w:bidi="fa-IR"/>
        </w:rPr>
        <w:t xml:space="preserve"> </w:t>
      </w:r>
      <w:r w:rsidRPr="00286830">
        <w:rPr>
          <w:rFonts w:cs="B Mitra" w:hint="cs"/>
          <w:sz w:val="28"/>
          <w:szCs w:val="28"/>
          <w:rtl/>
          <w:lang w:bidi="fa-IR"/>
        </w:rPr>
        <w:t>مَا</w:t>
      </w:r>
      <w:r w:rsidRPr="00286830">
        <w:rPr>
          <w:rFonts w:cs="B Mitra"/>
          <w:sz w:val="28"/>
          <w:szCs w:val="28"/>
          <w:rtl/>
          <w:lang w:bidi="fa-IR"/>
        </w:rPr>
        <w:t xml:space="preserve"> </w:t>
      </w:r>
      <w:r w:rsidRPr="00286830">
        <w:rPr>
          <w:rFonts w:cs="B Mitra" w:hint="cs"/>
          <w:sz w:val="28"/>
          <w:szCs w:val="28"/>
          <w:rtl/>
          <w:lang w:bidi="fa-IR"/>
        </w:rPr>
        <w:t>قَبْلَكُمْ</w:t>
      </w:r>
      <w:r w:rsidRPr="00286830">
        <w:rPr>
          <w:rFonts w:cs="B Mitra"/>
          <w:sz w:val="28"/>
          <w:szCs w:val="28"/>
          <w:rtl/>
          <w:lang w:bidi="fa-IR"/>
        </w:rPr>
        <w:t xml:space="preserve"> </w:t>
      </w:r>
      <w:r w:rsidRPr="00286830">
        <w:rPr>
          <w:rFonts w:cs="B Mitra" w:hint="cs"/>
          <w:sz w:val="28"/>
          <w:szCs w:val="28"/>
          <w:rtl/>
          <w:lang w:bidi="fa-IR"/>
        </w:rPr>
        <w:t>وَ</w:t>
      </w:r>
      <w:r w:rsidRPr="00286830">
        <w:rPr>
          <w:rFonts w:cs="B Mitra"/>
          <w:sz w:val="28"/>
          <w:szCs w:val="28"/>
          <w:rtl/>
          <w:lang w:bidi="fa-IR"/>
        </w:rPr>
        <w:t xml:space="preserve"> </w:t>
      </w:r>
      <w:r w:rsidRPr="00286830">
        <w:rPr>
          <w:rFonts w:cs="B Mitra" w:hint="cs"/>
          <w:sz w:val="28"/>
          <w:szCs w:val="28"/>
          <w:rtl/>
          <w:lang w:bidi="fa-IR"/>
        </w:rPr>
        <w:t>خَبَرُ</w:t>
      </w:r>
      <w:r w:rsidRPr="00286830">
        <w:rPr>
          <w:rFonts w:cs="B Mitra"/>
          <w:sz w:val="28"/>
          <w:szCs w:val="28"/>
          <w:rtl/>
          <w:lang w:bidi="fa-IR"/>
        </w:rPr>
        <w:t xml:space="preserve"> </w:t>
      </w:r>
      <w:r w:rsidRPr="00286830">
        <w:rPr>
          <w:rFonts w:cs="B Mitra" w:hint="cs"/>
          <w:sz w:val="28"/>
          <w:szCs w:val="28"/>
          <w:rtl/>
          <w:lang w:bidi="fa-IR"/>
        </w:rPr>
        <w:t>مَا</w:t>
      </w:r>
      <w:r w:rsidRPr="00286830">
        <w:rPr>
          <w:rFonts w:cs="B Mitra"/>
          <w:sz w:val="28"/>
          <w:szCs w:val="28"/>
          <w:rtl/>
          <w:lang w:bidi="fa-IR"/>
        </w:rPr>
        <w:t xml:space="preserve"> </w:t>
      </w:r>
      <w:r w:rsidRPr="00286830">
        <w:rPr>
          <w:rFonts w:cs="B Mitra" w:hint="cs"/>
          <w:sz w:val="28"/>
          <w:szCs w:val="28"/>
          <w:rtl/>
          <w:lang w:bidi="fa-IR"/>
        </w:rPr>
        <w:t>بَعْدَكُمْ</w:t>
      </w:r>
      <w:r w:rsidRPr="00286830">
        <w:rPr>
          <w:rFonts w:cs="B Mitra"/>
          <w:sz w:val="28"/>
          <w:szCs w:val="28"/>
          <w:rtl/>
          <w:lang w:bidi="fa-IR"/>
        </w:rPr>
        <w:t xml:space="preserve"> </w:t>
      </w:r>
      <w:r w:rsidRPr="00286830">
        <w:rPr>
          <w:rFonts w:cs="B Mitra" w:hint="cs"/>
          <w:sz w:val="28"/>
          <w:szCs w:val="28"/>
          <w:rtl/>
          <w:lang w:bidi="fa-IR"/>
        </w:rPr>
        <w:t>وَ</w:t>
      </w:r>
      <w:r w:rsidRPr="00286830">
        <w:rPr>
          <w:rFonts w:cs="B Mitra"/>
          <w:sz w:val="28"/>
          <w:szCs w:val="28"/>
          <w:rtl/>
          <w:lang w:bidi="fa-IR"/>
        </w:rPr>
        <w:t xml:space="preserve"> </w:t>
      </w:r>
      <w:r w:rsidRPr="00286830">
        <w:rPr>
          <w:rFonts w:cs="B Mitra" w:hint="cs"/>
          <w:sz w:val="28"/>
          <w:szCs w:val="28"/>
          <w:rtl/>
          <w:lang w:bidi="fa-IR"/>
        </w:rPr>
        <w:t>فَصْلُ</w:t>
      </w:r>
      <w:r w:rsidRPr="00286830">
        <w:rPr>
          <w:rFonts w:cs="B Mitra"/>
          <w:sz w:val="28"/>
          <w:szCs w:val="28"/>
          <w:rtl/>
          <w:lang w:bidi="fa-IR"/>
        </w:rPr>
        <w:t xml:space="preserve"> </w:t>
      </w:r>
      <w:r w:rsidRPr="00286830">
        <w:rPr>
          <w:rFonts w:cs="B Mitra" w:hint="cs"/>
          <w:sz w:val="28"/>
          <w:szCs w:val="28"/>
          <w:rtl/>
          <w:lang w:bidi="fa-IR"/>
        </w:rPr>
        <w:t>مَا</w:t>
      </w:r>
      <w:r w:rsidRPr="00286830">
        <w:rPr>
          <w:rFonts w:cs="B Mitra"/>
          <w:sz w:val="28"/>
          <w:szCs w:val="28"/>
          <w:rtl/>
          <w:lang w:bidi="fa-IR"/>
        </w:rPr>
        <w:t xml:space="preserve"> </w:t>
      </w:r>
      <w:r w:rsidRPr="00286830">
        <w:rPr>
          <w:rFonts w:cs="B Mitra" w:hint="cs"/>
          <w:sz w:val="28"/>
          <w:szCs w:val="28"/>
          <w:rtl/>
          <w:lang w:bidi="fa-IR"/>
        </w:rPr>
        <w:t>بَيْنَكُمْ</w:t>
      </w:r>
      <w:r w:rsidRPr="00286830">
        <w:rPr>
          <w:rFonts w:cs="B Mitra"/>
          <w:sz w:val="28"/>
          <w:szCs w:val="28"/>
          <w:rtl/>
          <w:lang w:bidi="fa-IR"/>
        </w:rPr>
        <w:t xml:space="preserve"> </w:t>
      </w:r>
      <w:r w:rsidRPr="00286830">
        <w:rPr>
          <w:rFonts w:cs="B Mitra" w:hint="cs"/>
          <w:sz w:val="28"/>
          <w:szCs w:val="28"/>
          <w:rtl/>
          <w:lang w:bidi="fa-IR"/>
        </w:rPr>
        <w:t>وَ</w:t>
      </w:r>
      <w:r w:rsidRPr="00286830">
        <w:rPr>
          <w:rFonts w:cs="B Mitra"/>
          <w:sz w:val="28"/>
          <w:szCs w:val="28"/>
          <w:rtl/>
          <w:lang w:bidi="fa-IR"/>
        </w:rPr>
        <w:t xml:space="preserve"> </w:t>
      </w:r>
      <w:r w:rsidRPr="00286830">
        <w:rPr>
          <w:rFonts w:cs="B Mitra" w:hint="cs"/>
          <w:sz w:val="28"/>
          <w:szCs w:val="28"/>
          <w:rtl/>
          <w:lang w:bidi="fa-IR"/>
        </w:rPr>
        <w:t>نَحْنُ</w:t>
      </w:r>
      <w:r w:rsidRPr="00286830">
        <w:rPr>
          <w:rFonts w:cs="B Mitra"/>
          <w:sz w:val="28"/>
          <w:szCs w:val="28"/>
          <w:rtl/>
          <w:lang w:bidi="fa-IR"/>
        </w:rPr>
        <w:t xml:space="preserve"> </w:t>
      </w:r>
      <w:r w:rsidRPr="00286830">
        <w:rPr>
          <w:rFonts w:cs="B Mitra" w:hint="cs"/>
          <w:sz w:val="28"/>
          <w:szCs w:val="28"/>
          <w:rtl/>
          <w:lang w:bidi="fa-IR"/>
        </w:rPr>
        <w:t>نَعْلَمُهُ</w:t>
      </w:r>
      <w:r>
        <w:rPr>
          <w:rFonts w:cs="B Mitra" w:hint="cs"/>
          <w:sz w:val="28"/>
          <w:szCs w:val="28"/>
          <w:rtl/>
          <w:lang w:bidi="fa-IR"/>
        </w:rPr>
        <w:t>».</w:t>
      </w:r>
      <w:r>
        <w:rPr>
          <w:rStyle w:val="FootnoteReference"/>
          <w:rFonts w:cs="B Mitra"/>
          <w:sz w:val="28"/>
          <w:szCs w:val="28"/>
          <w:rtl/>
          <w:lang w:bidi="fa-IR"/>
        </w:rPr>
        <w:footnoteReference w:id="11"/>
      </w:r>
    </w:p>
    <w:p w:rsidR="00286830" w:rsidRDefault="00286830" w:rsidP="00286830">
      <w:pPr>
        <w:spacing w:after="160" w:line="259" w:lineRule="auto"/>
        <w:jc w:val="both"/>
        <w:rPr>
          <w:rFonts w:cs="B Mitra"/>
          <w:sz w:val="28"/>
          <w:szCs w:val="28"/>
          <w:rtl/>
          <w:lang w:bidi="fa-IR"/>
        </w:rPr>
      </w:pPr>
      <w:r>
        <w:rPr>
          <w:rFonts w:cs="B Mitra" w:hint="cs"/>
          <w:sz w:val="28"/>
          <w:szCs w:val="28"/>
          <w:rtl/>
          <w:lang w:bidi="fa-IR"/>
        </w:rPr>
        <w:t>در روایت دیگری حماد لحام می گوید: امام صادق (ع) فرمود: ما امامان اهل بیت، آنچه در آسمان ها و زمین و آنچه میان آن دو است را می دانیم. حماد لحام می گوید: من از این سخن امام شگفت زده شده و با حیرت به امام نگاه می کردم. امام برای رفع حیرت من فرمود</w:t>
      </w:r>
      <w:r w:rsidR="00871829">
        <w:rPr>
          <w:rFonts w:cs="B Mitra" w:hint="cs"/>
          <w:sz w:val="28"/>
          <w:szCs w:val="28"/>
          <w:rtl/>
          <w:lang w:bidi="fa-IR"/>
        </w:rPr>
        <w:t>:</w:t>
      </w:r>
      <w:r>
        <w:rPr>
          <w:rFonts w:cs="B Mitra" w:hint="cs"/>
          <w:sz w:val="28"/>
          <w:szCs w:val="28"/>
          <w:rtl/>
          <w:lang w:bidi="fa-IR"/>
        </w:rPr>
        <w:t xml:space="preserve"> این مطالب در کتاب خداوند است و بعد آیه تبیان را تلاوت فرمودند.</w:t>
      </w:r>
      <w:r>
        <w:rPr>
          <w:rStyle w:val="FootnoteReference"/>
          <w:rFonts w:cs="B Mitra"/>
          <w:sz w:val="28"/>
          <w:szCs w:val="28"/>
          <w:rtl/>
          <w:lang w:bidi="fa-IR"/>
        </w:rPr>
        <w:footnoteReference w:id="12"/>
      </w:r>
    </w:p>
    <w:p w:rsidR="00286830" w:rsidRDefault="00286830" w:rsidP="003A603B">
      <w:pPr>
        <w:spacing w:after="160" w:line="259" w:lineRule="auto"/>
        <w:jc w:val="both"/>
        <w:rPr>
          <w:rFonts w:cs="B Mitra"/>
          <w:sz w:val="28"/>
          <w:szCs w:val="28"/>
          <w:rtl/>
          <w:lang w:bidi="fa-IR"/>
        </w:rPr>
      </w:pPr>
      <w:r>
        <w:rPr>
          <w:rFonts w:cs="B Mitra" w:hint="cs"/>
          <w:sz w:val="28"/>
          <w:szCs w:val="28"/>
          <w:rtl/>
          <w:lang w:bidi="fa-IR"/>
        </w:rPr>
        <w:t>امام صادق (ع) فرمود: «</w:t>
      </w:r>
      <w:r w:rsidRPr="00286830">
        <w:rPr>
          <w:rFonts w:cs="B Mitra"/>
          <w:sz w:val="28"/>
          <w:szCs w:val="28"/>
          <w:rtl/>
          <w:lang w:bidi="fa-IR"/>
        </w:rPr>
        <w:t xml:space="preserve"> </w:t>
      </w:r>
      <w:r w:rsidRPr="00286830">
        <w:rPr>
          <w:rFonts w:cs="B Mitra" w:hint="cs"/>
          <w:sz w:val="28"/>
          <w:szCs w:val="28"/>
          <w:rtl/>
          <w:lang w:bidi="fa-IR"/>
        </w:rPr>
        <w:t>إِنَّ</w:t>
      </w:r>
      <w:r w:rsidRPr="00286830">
        <w:rPr>
          <w:rFonts w:cs="B Mitra"/>
          <w:sz w:val="28"/>
          <w:szCs w:val="28"/>
          <w:rtl/>
          <w:lang w:bidi="fa-IR"/>
        </w:rPr>
        <w:t xml:space="preserve"> </w:t>
      </w:r>
      <w:r w:rsidRPr="00286830">
        <w:rPr>
          <w:rFonts w:cs="B Mitra" w:hint="cs"/>
          <w:sz w:val="28"/>
          <w:szCs w:val="28"/>
          <w:rtl/>
          <w:lang w:bidi="fa-IR"/>
        </w:rPr>
        <w:t>اللَّهَ</w:t>
      </w:r>
      <w:r w:rsidRPr="00286830">
        <w:rPr>
          <w:rFonts w:cs="B Mitra"/>
          <w:sz w:val="28"/>
          <w:szCs w:val="28"/>
          <w:rtl/>
          <w:lang w:bidi="fa-IR"/>
        </w:rPr>
        <w:t xml:space="preserve"> </w:t>
      </w:r>
      <w:r w:rsidRPr="00286830">
        <w:rPr>
          <w:rFonts w:cs="B Mitra" w:hint="cs"/>
          <w:sz w:val="28"/>
          <w:szCs w:val="28"/>
          <w:rtl/>
          <w:lang w:bidi="fa-IR"/>
        </w:rPr>
        <w:t>تَبَارَكَ</w:t>
      </w:r>
      <w:r w:rsidRPr="00286830">
        <w:rPr>
          <w:rFonts w:cs="B Mitra"/>
          <w:sz w:val="28"/>
          <w:szCs w:val="28"/>
          <w:rtl/>
          <w:lang w:bidi="fa-IR"/>
        </w:rPr>
        <w:t xml:space="preserve"> </w:t>
      </w:r>
      <w:r w:rsidRPr="00286830">
        <w:rPr>
          <w:rFonts w:cs="B Mitra" w:hint="cs"/>
          <w:sz w:val="28"/>
          <w:szCs w:val="28"/>
          <w:rtl/>
          <w:lang w:bidi="fa-IR"/>
        </w:rPr>
        <w:t>وَ</w:t>
      </w:r>
      <w:r w:rsidRPr="00286830">
        <w:rPr>
          <w:rFonts w:cs="B Mitra"/>
          <w:sz w:val="28"/>
          <w:szCs w:val="28"/>
          <w:rtl/>
          <w:lang w:bidi="fa-IR"/>
        </w:rPr>
        <w:t xml:space="preserve"> </w:t>
      </w:r>
      <w:r w:rsidRPr="00286830">
        <w:rPr>
          <w:rFonts w:cs="B Mitra" w:hint="cs"/>
          <w:sz w:val="28"/>
          <w:szCs w:val="28"/>
          <w:rtl/>
          <w:lang w:bidi="fa-IR"/>
        </w:rPr>
        <w:t>تَعَالَى</w:t>
      </w:r>
      <w:r w:rsidRPr="00286830">
        <w:rPr>
          <w:rFonts w:cs="B Mitra"/>
          <w:sz w:val="28"/>
          <w:szCs w:val="28"/>
          <w:rtl/>
          <w:lang w:bidi="fa-IR"/>
        </w:rPr>
        <w:t xml:space="preserve"> </w:t>
      </w:r>
      <w:r w:rsidRPr="00286830">
        <w:rPr>
          <w:rFonts w:cs="B Mitra" w:hint="cs"/>
          <w:sz w:val="28"/>
          <w:szCs w:val="28"/>
          <w:rtl/>
          <w:lang w:bidi="fa-IR"/>
        </w:rPr>
        <w:t>أَنْزَلَ</w:t>
      </w:r>
      <w:r w:rsidRPr="00286830">
        <w:rPr>
          <w:rFonts w:cs="B Mitra"/>
          <w:sz w:val="28"/>
          <w:szCs w:val="28"/>
          <w:rtl/>
          <w:lang w:bidi="fa-IR"/>
        </w:rPr>
        <w:t xml:space="preserve"> </w:t>
      </w:r>
      <w:r w:rsidRPr="00286830">
        <w:rPr>
          <w:rFonts w:cs="B Mitra" w:hint="cs"/>
          <w:sz w:val="28"/>
          <w:szCs w:val="28"/>
          <w:rtl/>
          <w:lang w:bidi="fa-IR"/>
        </w:rPr>
        <w:t>فِي</w:t>
      </w:r>
      <w:r w:rsidRPr="00286830">
        <w:rPr>
          <w:rFonts w:cs="B Mitra"/>
          <w:sz w:val="28"/>
          <w:szCs w:val="28"/>
          <w:rtl/>
          <w:lang w:bidi="fa-IR"/>
        </w:rPr>
        <w:t xml:space="preserve"> </w:t>
      </w:r>
      <w:r w:rsidRPr="00286830">
        <w:rPr>
          <w:rFonts w:cs="B Mitra" w:hint="cs"/>
          <w:sz w:val="28"/>
          <w:szCs w:val="28"/>
          <w:rtl/>
          <w:lang w:bidi="fa-IR"/>
        </w:rPr>
        <w:t>الْقُرْآنِ</w:t>
      </w:r>
      <w:r w:rsidRPr="00286830">
        <w:rPr>
          <w:rFonts w:cs="B Mitra"/>
          <w:sz w:val="28"/>
          <w:szCs w:val="28"/>
          <w:rtl/>
          <w:lang w:bidi="fa-IR"/>
        </w:rPr>
        <w:t xml:space="preserve"> </w:t>
      </w:r>
      <w:r w:rsidRPr="00286830">
        <w:rPr>
          <w:rFonts w:cs="B Mitra" w:hint="cs"/>
          <w:sz w:val="28"/>
          <w:szCs w:val="28"/>
          <w:rtl/>
          <w:lang w:bidi="fa-IR"/>
        </w:rPr>
        <w:t>تِبْيَانَ</w:t>
      </w:r>
      <w:r w:rsidRPr="00286830">
        <w:rPr>
          <w:rFonts w:cs="B Mitra"/>
          <w:sz w:val="28"/>
          <w:szCs w:val="28"/>
          <w:rtl/>
          <w:lang w:bidi="fa-IR"/>
        </w:rPr>
        <w:t xml:space="preserve"> </w:t>
      </w:r>
      <w:r w:rsidRPr="00286830">
        <w:rPr>
          <w:rFonts w:cs="B Mitra" w:hint="cs"/>
          <w:sz w:val="28"/>
          <w:szCs w:val="28"/>
          <w:rtl/>
          <w:lang w:bidi="fa-IR"/>
        </w:rPr>
        <w:t>كُلِّ</w:t>
      </w:r>
      <w:r w:rsidRPr="00286830">
        <w:rPr>
          <w:rFonts w:cs="B Mitra"/>
          <w:sz w:val="28"/>
          <w:szCs w:val="28"/>
          <w:rtl/>
          <w:lang w:bidi="fa-IR"/>
        </w:rPr>
        <w:t xml:space="preserve"> </w:t>
      </w:r>
      <w:r w:rsidRPr="00286830">
        <w:rPr>
          <w:rFonts w:cs="B Mitra" w:hint="cs"/>
          <w:sz w:val="28"/>
          <w:szCs w:val="28"/>
          <w:rtl/>
          <w:lang w:bidi="fa-IR"/>
        </w:rPr>
        <w:t>شَيْ‏ءٍ</w:t>
      </w:r>
      <w:r w:rsidRPr="00286830">
        <w:rPr>
          <w:rFonts w:cs="B Mitra"/>
          <w:sz w:val="28"/>
          <w:szCs w:val="28"/>
          <w:rtl/>
          <w:lang w:bidi="fa-IR"/>
        </w:rPr>
        <w:t xml:space="preserve"> </w:t>
      </w:r>
      <w:r w:rsidRPr="00286830">
        <w:rPr>
          <w:rFonts w:cs="B Mitra" w:hint="cs"/>
          <w:sz w:val="28"/>
          <w:szCs w:val="28"/>
          <w:rtl/>
          <w:lang w:bidi="fa-IR"/>
        </w:rPr>
        <w:t>حَتَّى</w:t>
      </w:r>
      <w:r w:rsidRPr="00286830">
        <w:rPr>
          <w:rFonts w:cs="B Mitra"/>
          <w:sz w:val="28"/>
          <w:szCs w:val="28"/>
          <w:rtl/>
          <w:lang w:bidi="fa-IR"/>
        </w:rPr>
        <w:t xml:space="preserve"> </w:t>
      </w:r>
      <w:r w:rsidRPr="00286830">
        <w:rPr>
          <w:rFonts w:cs="B Mitra" w:hint="cs"/>
          <w:sz w:val="28"/>
          <w:szCs w:val="28"/>
          <w:rtl/>
          <w:lang w:bidi="fa-IR"/>
        </w:rPr>
        <w:t>وَ</w:t>
      </w:r>
      <w:r w:rsidRPr="00286830">
        <w:rPr>
          <w:rFonts w:cs="B Mitra"/>
          <w:sz w:val="28"/>
          <w:szCs w:val="28"/>
          <w:rtl/>
          <w:lang w:bidi="fa-IR"/>
        </w:rPr>
        <w:t xml:space="preserve"> </w:t>
      </w:r>
      <w:r w:rsidRPr="00286830">
        <w:rPr>
          <w:rFonts w:cs="B Mitra" w:hint="cs"/>
          <w:sz w:val="28"/>
          <w:szCs w:val="28"/>
          <w:rtl/>
          <w:lang w:bidi="fa-IR"/>
        </w:rPr>
        <w:t>اللَّهِ</w:t>
      </w:r>
      <w:r w:rsidRPr="00286830">
        <w:rPr>
          <w:rFonts w:cs="B Mitra"/>
          <w:sz w:val="28"/>
          <w:szCs w:val="28"/>
          <w:rtl/>
          <w:lang w:bidi="fa-IR"/>
        </w:rPr>
        <w:t xml:space="preserve"> </w:t>
      </w:r>
      <w:r w:rsidRPr="00286830">
        <w:rPr>
          <w:rFonts w:cs="B Mitra" w:hint="cs"/>
          <w:sz w:val="28"/>
          <w:szCs w:val="28"/>
          <w:rtl/>
          <w:lang w:bidi="fa-IR"/>
        </w:rPr>
        <w:t>مَا</w:t>
      </w:r>
      <w:r w:rsidRPr="00286830">
        <w:rPr>
          <w:rFonts w:cs="B Mitra"/>
          <w:sz w:val="28"/>
          <w:szCs w:val="28"/>
          <w:rtl/>
          <w:lang w:bidi="fa-IR"/>
        </w:rPr>
        <w:t xml:space="preserve"> </w:t>
      </w:r>
      <w:r w:rsidRPr="00286830">
        <w:rPr>
          <w:rFonts w:cs="B Mitra" w:hint="cs"/>
          <w:sz w:val="28"/>
          <w:szCs w:val="28"/>
          <w:rtl/>
          <w:lang w:bidi="fa-IR"/>
        </w:rPr>
        <w:t>تَرَكَ</w:t>
      </w:r>
      <w:r w:rsidRPr="00286830">
        <w:rPr>
          <w:rFonts w:cs="B Mitra"/>
          <w:sz w:val="28"/>
          <w:szCs w:val="28"/>
          <w:rtl/>
          <w:lang w:bidi="fa-IR"/>
        </w:rPr>
        <w:t xml:space="preserve"> </w:t>
      </w:r>
      <w:r w:rsidRPr="00286830">
        <w:rPr>
          <w:rFonts w:cs="B Mitra" w:hint="cs"/>
          <w:sz w:val="28"/>
          <w:szCs w:val="28"/>
          <w:rtl/>
          <w:lang w:bidi="fa-IR"/>
        </w:rPr>
        <w:t>اللَّهُ</w:t>
      </w:r>
      <w:r w:rsidRPr="00286830">
        <w:rPr>
          <w:rFonts w:cs="B Mitra"/>
          <w:sz w:val="28"/>
          <w:szCs w:val="28"/>
          <w:rtl/>
          <w:lang w:bidi="fa-IR"/>
        </w:rPr>
        <w:t xml:space="preserve"> </w:t>
      </w:r>
      <w:r w:rsidRPr="00286830">
        <w:rPr>
          <w:rFonts w:cs="B Mitra" w:hint="cs"/>
          <w:sz w:val="28"/>
          <w:szCs w:val="28"/>
          <w:rtl/>
          <w:lang w:bidi="fa-IR"/>
        </w:rPr>
        <w:t>شَيْئاً</w:t>
      </w:r>
      <w:r w:rsidRPr="00286830">
        <w:rPr>
          <w:rFonts w:cs="B Mitra"/>
          <w:sz w:val="28"/>
          <w:szCs w:val="28"/>
          <w:rtl/>
          <w:lang w:bidi="fa-IR"/>
        </w:rPr>
        <w:t xml:space="preserve"> </w:t>
      </w:r>
      <w:r w:rsidRPr="00286830">
        <w:rPr>
          <w:rFonts w:cs="B Mitra" w:hint="cs"/>
          <w:sz w:val="28"/>
          <w:szCs w:val="28"/>
          <w:rtl/>
          <w:lang w:bidi="fa-IR"/>
        </w:rPr>
        <w:t>يَحْتَاجُ</w:t>
      </w:r>
      <w:r w:rsidRPr="00286830">
        <w:rPr>
          <w:rFonts w:cs="B Mitra"/>
          <w:sz w:val="28"/>
          <w:szCs w:val="28"/>
          <w:rtl/>
          <w:lang w:bidi="fa-IR"/>
        </w:rPr>
        <w:t xml:space="preserve"> </w:t>
      </w:r>
      <w:r w:rsidRPr="00286830">
        <w:rPr>
          <w:rFonts w:cs="B Mitra" w:hint="cs"/>
          <w:sz w:val="28"/>
          <w:szCs w:val="28"/>
          <w:rtl/>
          <w:lang w:bidi="fa-IR"/>
        </w:rPr>
        <w:t>إِلَيْهِ</w:t>
      </w:r>
      <w:r w:rsidRPr="00286830">
        <w:rPr>
          <w:rFonts w:cs="B Mitra"/>
          <w:sz w:val="28"/>
          <w:szCs w:val="28"/>
          <w:rtl/>
          <w:lang w:bidi="fa-IR"/>
        </w:rPr>
        <w:t xml:space="preserve"> </w:t>
      </w:r>
      <w:r w:rsidRPr="00286830">
        <w:rPr>
          <w:rFonts w:cs="B Mitra" w:hint="cs"/>
          <w:sz w:val="28"/>
          <w:szCs w:val="28"/>
          <w:rtl/>
          <w:lang w:bidi="fa-IR"/>
        </w:rPr>
        <w:t>الْعِبَادُ</w:t>
      </w:r>
      <w:r w:rsidRPr="00286830">
        <w:rPr>
          <w:rFonts w:cs="B Mitra"/>
          <w:sz w:val="28"/>
          <w:szCs w:val="28"/>
          <w:rtl/>
          <w:lang w:bidi="fa-IR"/>
        </w:rPr>
        <w:t xml:space="preserve"> </w:t>
      </w:r>
      <w:r w:rsidRPr="00286830">
        <w:rPr>
          <w:rFonts w:cs="B Mitra" w:hint="cs"/>
          <w:sz w:val="28"/>
          <w:szCs w:val="28"/>
          <w:rtl/>
          <w:lang w:bidi="fa-IR"/>
        </w:rPr>
        <w:t>حَتَّى</w:t>
      </w:r>
      <w:r w:rsidRPr="00286830">
        <w:rPr>
          <w:rFonts w:cs="B Mitra"/>
          <w:sz w:val="28"/>
          <w:szCs w:val="28"/>
          <w:rtl/>
          <w:lang w:bidi="fa-IR"/>
        </w:rPr>
        <w:t xml:space="preserve"> </w:t>
      </w:r>
      <w:r w:rsidRPr="00286830">
        <w:rPr>
          <w:rFonts w:cs="B Mitra" w:hint="cs"/>
          <w:sz w:val="28"/>
          <w:szCs w:val="28"/>
          <w:rtl/>
          <w:lang w:bidi="fa-IR"/>
        </w:rPr>
        <w:t>لَا</w:t>
      </w:r>
      <w:r w:rsidRPr="00286830">
        <w:rPr>
          <w:rFonts w:cs="B Mitra"/>
          <w:sz w:val="28"/>
          <w:szCs w:val="28"/>
          <w:rtl/>
          <w:lang w:bidi="fa-IR"/>
        </w:rPr>
        <w:t xml:space="preserve"> </w:t>
      </w:r>
      <w:r w:rsidRPr="00286830">
        <w:rPr>
          <w:rFonts w:cs="B Mitra" w:hint="cs"/>
          <w:sz w:val="28"/>
          <w:szCs w:val="28"/>
          <w:rtl/>
          <w:lang w:bidi="fa-IR"/>
        </w:rPr>
        <w:t>يَسْتَطِيعَ</w:t>
      </w:r>
      <w:r w:rsidRPr="00286830">
        <w:rPr>
          <w:rFonts w:cs="B Mitra"/>
          <w:sz w:val="28"/>
          <w:szCs w:val="28"/>
          <w:rtl/>
          <w:lang w:bidi="fa-IR"/>
        </w:rPr>
        <w:t xml:space="preserve"> </w:t>
      </w:r>
      <w:r w:rsidRPr="00286830">
        <w:rPr>
          <w:rFonts w:cs="B Mitra" w:hint="cs"/>
          <w:sz w:val="28"/>
          <w:szCs w:val="28"/>
          <w:rtl/>
          <w:lang w:bidi="fa-IR"/>
        </w:rPr>
        <w:t>عَبْدٌ</w:t>
      </w:r>
      <w:r w:rsidRPr="00286830">
        <w:rPr>
          <w:rFonts w:cs="B Mitra"/>
          <w:sz w:val="28"/>
          <w:szCs w:val="28"/>
          <w:rtl/>
          <w:lang w:bidi="fa-IR"/>
        </w:rPr>
        <w:t xml:space="preserve"> </w:t>
      </w:r>
      <w:r w:rsidRPr="00286830">
        <w:rPr>
          <w:rFonts w:cs="B Mitra" w:hint="cs"/>
          <w:sz w:val="28"/>
          <w:szCs w:val="28"/>
          <w:rtl/>
          <w:lang w:bidi="fa-IR"/>
        </w:rPr>
        <w:t>يَقُولُ</w:t>
      </w:r>
      <w:r w:rsidRPr="00286830">
        <w:rPr>
          <w:rFonts w:cs="B Mitra"/>
          <w:sz w:val="28"/>
          <w:szCs w:val="28"/>
          <w:rtl/>
          <w:lang w:bidi="fa-IR"/>
        </w:rPr>
        <w:t xml:space="preserve"> </w:t>
      </w:r>
      <w:r w:rsidRPr="00286830">
        <w:rPr>
          <w:rFonts w:cs="B Mitra" w:hint="cs"/>
          <w:sz w:val="28"/>
          <w:szCs w:val="28"/>
          <w:rtl/>
          <w:lang w:bidi="fa-IR"/>
        </w:rPr>
        <w:t>لَوْ</w:t>
      </w:r>
      <w:r w:rsidRPr="00286830">
        <w:rPr>
          <w:rFonts w:cs="B Mitra"/>
          <w:sz w:val="28"/>
          <w:szCs w:val="28"/>
          <w:rtl/>
          <w:lang w:bidi="fa-IR"/>
        </w:rPr>
        <w:t xml:space="preserve"> </w:t>
      </w:r>
      <w:r w:rsidRPr="00286830">
        <w:rPr>
          <w:rFonts w:cs="B Mitra" w:hint="cs"/>
          <w:sz w:val="28"/>
          <w:szCs w:val="28"/>
          <w:rtl/>
          <w:lang w:bidi="fa-IR"/>
        </w:rPr>
        <w:t>كَانَ</w:t>
      </w:r>
      <w:r w:rsidRPr="00286830">
        <w:rPr>
          <w:rFonts w:cs="B Mitra"/>
          <w:sz w:val="28"/>
          <w:szCs w:val="28"/>
          <w:rtl/>
          <w:lang w:bidi="fa-IR"/>
        </w:rPr>
        <w:t xml:space="preserve"> </w:t>
      </w:r>
      <w:r w:rsidRPr="00286830">
        <w:rPr>
          <w:rFonts w:cs="B Mitra" w:hint="cs"/>
          <w:sz w:val="28"/>
          <w:szCs w:val="28"/>
          <w:rtl/>
          <w:lang w:bidi="fa-IR"/>
        </w:rPr>
        <w:t>هَذَا</w:t>
      </w:r>
      <w:r w:rsidRPr="00286830">
        <w:rPr>
          <w:rFonts w:cs="B Mitra"/>
          <w:sz w:val="28"/>
          <w:szCs w:val="28"/>
          <w:rtl/>
          <w:lang w:bidi="fa-IR"/>
        </w:rPr>
        <w:t xml:space="preserve"> </w:t>
      </w:r>
      <w:r w:rsidRPr="00286830">
        <w:rPr>
          <w:rFonts w:cs="B Mitra" w:hint="cs"/>
          <w:sz w:val="28"/>
          <w:szCs w:val="28"/>
          <w:rtl/>
          <w:lang w:bidi="fa-IR"/>
        </w:rPr>
        <w:t>أُنْزِلَ</w:t>
      </w:r>
      <w:r w:rsidRPr="00286830">
        <w:rPr>
          <w:rFonts w:cs="B Mitra"/>
          <w:sz w:val="28"/>
          <w:szCs w:val="28"/>
          <w:rtl/>
          <w:lang w:bidi="fa-IR"/>
        </w:rPr>
        <w:t xml:space="preserve"> </w:t>
      </w:r>
      <w:r w:rsidRPr="00286830">
        <w:rPr>
          <w:rFonts w:cs="B Mitra" w:hint="cs"/>
          <w:sz w:val="28"/>
          <w:szCs w:val="28"/>
          <w:rtl/>
          <w:lang w:bidi="fa-IR"/>
        </w:rPr>
        <w:t>فِي</w:t>
      </w:r>
      <w:r w:rsidRPr="00286830">
        <w:rPr>
          <w:rFonts w:cs="B Mitra"/>
          <w:sz w:val="28"/>
          <w:szCs w:val="28"/>
          <w:rtl/>
          <w:lang w:bidi="fa-IR"/>
        </w:rPr>
        <w:t xml:space="preserve"> </w:t>
      </w:r>
      <w:r w:rsidRPr="00286830">
        <w:rPr>
          <w:rFonts w:cs="B Mitra" w:hint="cs"/>
          <w:sz w:val="28"/>
          <w:szCs w:val="28"/>
          <w:rtl/>
          <w:lang w:bidi="fa-IR"/>
        </w:rPr>
        <w:t>الْقُرْآنِ</w:t>
      </w:r>
      <w:r w:rsidRPr="00286830">
        <w:rPr>
          <w:rFonts w:cs="B Mitra"/>
          <w:sz w:val="28"/>
          <w:szCs w:val="28"/>
          <w:rtl/>
          <w:lang w:bidi="fa-IR"/>
        </w:rPr>
        <w:t xml:space="preserve">- </w:t>
      </w:r>
      <w:r w:rsidRPr="00286830">
        <w:rPr>
          <w:rFonts w:cs="B Mitra" w:hint="cs"/>
          <w:sz w:val="28"/>
          <w:szCs w:val="28"/>
          <w:rtl/>
          <w:lang w:bidi="fa-IR"/>
        </w:rPr>
        <w:t>إِلَّا</w:t>
      </w:r>
      <w:r w:rsidRPr="00286830">
        <w:rPr>
          <w:rFonts w:cs="B Mitra"/>
          <w:sz w:val="28"/>
          <w:szCs w:val="28"/>
          <w:rtl/>
          <w:lang w:bidi="fa-IR"/>
        </w:rPr>
        <w:t xml:space="preserve"> </w:t>
      </w:r>
      <w:r w:rsidRPr="00286830">
        <w:rPr>
          <w:rFonts w:cs="B Mitra" w:hint="cs"/>
          <w:sz w:val="28"/>
          <w:szCs w:val="28"/>
          <w:rtl/>
          <w:lang w:bidi="fa-IR"/>
        </w:rPr>
        <w:t>وَ</w:t>
      </w:r>
      <w:r w:rsidRPr="00286830">
        <w:rPr>
          <w:rFonts w:cs="B Mitra"/>
          <w:sz w:val="28"/>
          <w:szCs w:val="28"/>
          <w:rtl/>
          <w:lang w:bidi="fa-IR"/>
        </w:rPr>
        <w:t xml:space="preserve"> </w:t>
      </w:r>
      <w:r w:rsidRPr="00286830">
        <w:rPr>
          <w:rFonts w:cs="B Mitra" w:hint="cs"/>
          <w:sz w:val="28"/>
          <w:szCs w:val="28"/>
          <w:rtl/>
          <w:lang w:bidi="fa-IR"/>
        </w:rPr>
        <w:t>قَدْ</w:t>
      </w:r>
      <w:r w:rsidRPr="00286830">
        <w:rPr>
          <w:rFonts w:cs="B Mitra"/>
          <w:sz w:val="28"/>
          <w:szCs w:val="28"/>
          <w:rtl/>
          <w:lang w:bidi="fa-IR"/>
        </w:rPr>
        <w:t xml:space="preserve"> </w:t>
      </w:r>
      <w:r w:rsidRPr="00286830">
        <w:rPr>
          <w:rFonts w:cs="B Mitra" w:hint="cs"/>
          <w:sz w:val="28"/>
          <w:szCs w:val="28"/>
          <w:rtl/>
          <w:lang w:bidi="fa-IR"/>
        </w:rPr>
        <w:t>أَنْزَلَهُ</w:t>
      </w:r>
      <w:r w:rsidRPr="00286830">
        <w:rPr>
          <w:rFonts w:cs="B Mitra"/>
          <w:sz w:val="28"/>
          <w:szCs w:val="28"/>
          <w:rtl/>
          <w:lang w:bidi="fa-IR"/>
        </w:rPr>
        <w:t xml:space="preserve"> </w:t>
      </w:r>
      <w:r w:rsidRPr="00286830">
        <w:rPr>
          <w:rFonts w:cs="B Mitra" w:hint="cs"/>
          <w:sz w:val="28"/>
          <w:szCs w:val="28"/>
          <w:rtl/>
          <w:lang w:bidi="fa-IR"/>
        </w:rPr>
        <w:t>اللَّهُ</w:t>
      </w:r>
      <w:r w:rsidRPr="00286830">
        <w:rPr>
          <w:rFonts w:cs="B Mitra"/>
          <w:sz w:val="28"/>
          <w:szCs w:val="28"/>
          <w:rtl/>
          <w:lang w:bidi="fa-IR"/>
        </w:rPr>
        <w:t xml:space="preserve"> </w:t>
      </w:r>
      <w:r w:rsidRPr="00286830">
        <w:rPr>
          <w:rFonts w:cs="B Mitra" w:hint="cs"/>
          <w:sz w:val="28"/>
          <w:szCs w:val="28"/>
          <w:rtl/>
          <w:lang w:bidi="fa-IR"/>
        </w:rPr>
        <w:t>فِيهِ</w:t>
      </w:r>
      <w:r>
        <w:rPr>
          <w:rFonts w:cs="B Mitra" w:hint="cs"/>
          <w:sz w:val="28"/>
          <w:szCs w:val="28"/>
          <w:rtl/>
          <w:lang w:bidi="fa-IR"/>
        </w:rPr>
        <w:t>»: خدای متعال در قرآن کریم تبیان هر چیزی را نازل فرموده است</w:t>
      </w:r>
      <w:r w:rsidR="003A603B">
        <w:rPr>
          <w:rFonts w:cs="B Mitra" w:hint="cs"/>
          <w:sz w:val="28"/>
          <w:szCs w:val="28"/>
          <w:rtl/>
          <w:lang w:bidi="fa-IR"/>
        </w:rPr>
        <w:t>،</w:t>
      </w:r>
      <w:r>
        <w:rPr>
          <w:rFonts w:cs="B Mitra" w:hint="cs"/>
          <w:sz w:val="28"/>
          <w:szCs w:val="28"/>
          <w:rtl/>
          <w:lang w:bidi="fa-IR"/>
        </w:rPr>
        <w:t xml:space="preserve"> حتی سوگند به خدا</w:t>
      </w:r>
      <w:r w:rsidR="003A603B">
        <w:rPr>
          <w:rFonts w:cs="B Mitra" w:hint="cs"/>
          <w:sz w:val="28"/>
          <w:szCs w:val="28"/>
          <w:rtl/>
          <w:lang w:bidi="fa-IR"/>
        </w:rPr>
        <w:t>،</w:t>
      </w:r>
      <w:r>
        <w:rPr>
          <w:rFonts w:cs="B Mitra" w:hint="cs"/>
          <w:sz w:val="28"/>
          <w:szCs w:val="28"/>
          <w:rtl/>
          <w:lang w:bidi="fa-IR"/>
        </w:rPr>
        <w:t xml:space="preserve"> هر آنچه بندگان به آن نیاز دارند و از طریق وحی باید به آن برسد</w:t>
      </w:r>
      <w:r w:rsidR="003A603B">
        <w:rPr>
          <w:rFonts w:cs="B Mitra" w:hint="cs"/>
          <w:sz w:val="28"/>
          <w:szCs w:val="28"/>
          <w:rtl/>
          <w:lang w:bidi="fa-IR"/>
        </w:rPr>
        <w:t>،</w:t>
      </w:r>
      <w:r>
        <w:rPr>
          <w:rFonts w:cs="B Mitra" w:hint="cs"/>
          <w:sz w:val="28"/>
          <w:szCs w:val="28"/>
          <w:rtl/>
          <w:lang w:bidi="fa-IR"/>
        </w:rPr>
        <w:t xml:space="preserve"> آگاه باشید که خداوند آن را در قرآن کریم بیان کرده است.</w:t>
      </w:r>
      <w:r>
        <w:rPr>
          <w:rStyle w:val="FootnoteReference"/>
          <w:rFonts w:cs="B Mitra"/>
          <w:sz w:val="28"/>
          <w:szCs w:val="28"/>
          <w:rtl/>
          <w:lang w:bidi="fa-IR"/>
        </w:rPr>
        <w:footnoteReference w:id="13"/>
      </w:r>
    </w:p>
    <w:p w:rsidR="00286830" w:rsidRDefault="00286830" w:rsidP="003A603B">
      <w:pPr>
        <w:spacing w:after="160" w:line="259" w:lineRule="auto"/>
        <w:jc w:val="both"/>
        <w:rPr>
          <w:rFonts w:cs="B Mitra" w:hint="cs"/>
          <w:sz w:val="28"/>
          <w:szCs w:val="28"/>
          <w:rtl/>
          <w:lang w:bidi="fa-IR"/>
        </w:rPr>
      </w:pPr>
      <w:r>
        <w:rPr>
          <w:rFonts w:cs="B Mitra" w:hint="cs"/>
          <w:sz w:val="28"/>
          <w:szCs w:val="28"/>
          <w:rtl/>
          <w:lang w:bidi="fa-IR"/>
        </w:rPr>
        <w:t>حاصل اینکه تبیان کل شی</w:t>
      </w:r>
      <w:r w:rsidR="003A603B">
        <w:rPr>
          <w:rFonts w:cs="B Mitra" w:hint="cs"/>
          <w:sz w:val="28"/>
          <w:szCs w:val="28"/>
          <w:rtl/>
          <w:lang w:bidi="fa-IR"/>
        </w:rPr>
        <w:t>،</w:t>
      </w:r>
      <w:r>
        <w:rPr>
          <w:rFonts w:cs="B Mitra" w:hint="cs"/>
          <w:sz w:val="28"/>
          <w:szCs w:val="28"/>
          <w:rtl/>
          <w:lang w:bidi="fa-IR"/>
        </w:rPr>
        <w:t xml:space="preserve"> یعنی قرآن کریم همه چیز را دارد اعم از آنچه مربوط به حوزه هدایت انسان است و غیر آن. </w:t>
      </w:r>
      <w:r w:rsidR="007D56B3">
        <w:rPr>
          <w:rFonts w:cs="B Mitra" w:hint="cs"/>
          <w:sz w:val="28"/>
          <w:szCs w:val="28"/>
          <w:rtl/>
          <w:lang w:bidi="fa-IR"/>
        </w:rPr>
        <w:t xml:space="preserve">اکنون می گوییم این مطلب گره می زند تمام بودن قرآن کریم را به اهل بیت (ع) و این همان حدیث شریف ثقلین است که فرمود: «انی تارک فیکم الثقلین، کتاب الله و عترتی، ما ان تمسکتم بهما لن تضلوا ابدا». از این روایت دو نکته استفاده می شود: </w:t>
      </w:r>
    </w:p>
    <w:p w:rsidR="007D56B3" w:rsidRDefault="007D56B3" w:rsidP="003A603B">
      <w:pPr>
        <w:pStyle w:val="ListParagraph"/>
        <w:numPr>
          <w:ilvl w:val="0"/>
          <w:numId w:val="16"/>
        </w:numPr>
        <w:spacing w:after="160" w:line="259" w:lineRule="auto"/>
        <w:jc w:val="both"/>
        <w:rPr>
          <w:rFonts w:cs="B Mitra" w:hint="cs"/>
          <w:sz w:val="28"/>
          <w:szCs w:val="28"/>
          <w:lang w:bidi="fa-IR"/>
        </w:rPr>
      </w:pPr>
      <w:r>
        <w:rPr>
          <w:rFonts w:cs="B Mitra" w:hint="cs"/>
          <w:sz w:val="28"/>
          <w:szCs w:val="28"/>
          <w:rtl/>
          <w:lang w:bidi="fa-IR"/>
        </w:rPr>
        <w:t>آنچه پیامبر اکرم (ص) باقی گذاشته است برای بشر تا قیامت کافی است (پس دیگر نیازی به تشریع جدیدی نیست).</w:t>
      </w:r>
    </w:p>
    <w:p w:rsidR="007D56B3" w:rsidRPr="007D56B3" w:rsidRDefault="007D56B3" w:rsidP="003A603B">
      <w:pPr>
        <w:pStyle w:val="ListParagraph"/>
        <w:numPr>
          <w:ilvl w:val="0"/>
          <w:numId w:val="16"/>
        </w:numPr>
        <w:spacing w:after="160" w:line="259" w:lineRule="auto"/>
        <w:jc w:val="both"/>
        <w:rPr>
          <w:rFonts w:cs="B Mitra"/>
          <w:sz w:val="28"/>
          <w:szCs w:val="28"/>
          <w:rtl/>
          <w:lang w:bidi="fa-IR"/>
        </w:rPr>
      </w:pPr>
      <w:r>
        <w:rPr>
          <w:rFonts w:cs="B Mitra" w:hint="cs"/>
          <w:sz w:val="28"/>
          <w:szCs w:val="28"/>
          <w:rtl/>
          <w:lang w:bidi="fa-IR"/>
        </w:rPr>
        <w:t xml:space="preserve">کمال قرآن به عترت گره </w:t>
      </w:r>
      <w:r w:rsidR="003A603B">
        <w:rPr>
          <w:rFonts w:cs="B Mitra" w:hint="cs"/>
          <w:sz w:val="28"/>
          <w:szCs w:val="28"/>
          <w:rtl/>
          <w:lang w:bidi="fa-IR"/>
        </w:rPr>
        <w:t xml:space="preserve">خورده شده است </w:t>
      </w:r>
      <w:r>
        <w:rPr>
          <w:rFonts w:cs="B Mitra" w:hint="cs"/>
          <w:sz w:val="28"/>
          <w:szCs w:val="28"/>
          <w:rtl/>
          <w:lang w:bidi="fa-IR"/>
        </w:rPr>
        <w:t xml:space="preserve">تا </w:t>
      </w:r>
      <w:r w:rsidR="003A603B">
        <w:rPr>
          <w:rFonts w:cs="B Mitra" w:hint="cs"/>
          <w:sz w:val="28"/>
          <w:szCs w:val="28"/>
          <w:rtl/>
          <w:lang w:bidi="fa-IR"/>
        </w:rPr>
        <w:t xml:space="preserve">آنان </w:t>
      </w:r>
      <w:r>
        <w:rPr>
          <w:rFonts w:cs="B Mitra" w:hint="cs"/>
          <w:sz w:val="28"/>
          <w:szCs w:val="28"/>
          <w:rtl/>
          <w:lang w:bidi="fa-IR"/>
        </w:rPr>
        <w:t>معارف قرآن را برای بشر تفسیر و تبیین کن</w:t>
      </w:r>
      <w:r w:rsidR="003A603B">
        <w:rPr>
          <w:rFonts w:cs="B Mitra" w:hint="cs"/>
          <w:sz w:val="28"/>
          <w:szCs w:val="28"/>
          <w:rtl/>
          <w:lang w:bidi="fa-IR"/>
        </w:rPr>
        <w:t>ن</w:t>
      </w:r>
      <w:r>
        <w:rPr>
          <w:rFonts w:cs="B Mitra" w:hint="cs"/>
          <w:sz w:val="28"/>
          <w:szCs w:val="28"/>
          <w:rtl/>
          <w:lang w:bidi="fa-IR"/>
        </w:rPr>
        <w:t xml:space="preserve">د.  </w:t>
      </w:r>
    </w:p>
    <w:p w:rsidR="007E5E5B" w:rsidRDefault="00587B24" w:rsidP="00BE2B96">
      <w:pPr>
        <w:spacing w:after="160" w:line="259" w:lineRule="auto"/>
        <w:jc w:val="both"/>
        <w:rPr>
          <w:rFonts w:cs="B Mitra"/>
          <w:sz w:val="28"/>
          <w:szCs w:val="28"/>
          <w:rtl/>
          <w:lang w:bidi="fa-IR"/>
        </w:rPr>
      </w:pPr>
      <w:r>
        <w:rPr>
          <w:rFonts w:cs="B Mitra" w:hint="cs"/>
          <w:sz w:val="28"/>
          <w:szCs w:val="28"/>
          <w:rtl/>
          <w:lang w:bidi="fa-IR"/>
        </w:rPr>
        <w:t xml:space="preserve"> </w:t>
      </w:r>
    </w:p>
    <w:p w:rsidR="00522F0D" w:rsidRDefault="00522F0D" w:rsidP="00BE2B96">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ED7D5B" w:rsidRDefault="00ED7D5B">
      <w:pPr>
        <w:spacing w:after="160" w:line="259" w:lineRule="auto"/>
        <w:jc w:val="both"/>
        <w:rPr>
          <w:rFonts w:ascii="Tahoma" w:hAnsi="Tahoma" w:cs="Tahoma"/>
          <w:sz w:val="24"/>
          <w:szCs w:val="24"/>
          <w:lang w:bidi="fa-IR"/>
        </w:rPr>
      </w:pPr>
    </w:p>
    <w:sectPr w:rsidR="00ED7D5B" w:rsidSect="001515F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E4A" w:rsidRDefault="00E81E4A" w:rsidP="00BC6EBB">
      <w:pPr>
        <w:spacing w:after="0" w:line="240" w:lineRule="auto"/>
      </w:pPr>
      <w:r>
        <w:separator/>
      </w:r>
    </w:p>
  </w:endnote>
  <w:endnote w:type="continuationSeparator" w:id="0">
    <w:p w:rsidR="00E81E4A" w:rsidRDefault="00E81E4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9F" w:rsidRDefault="00BE3B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9F" w:rsidRDefault="00BE3B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9F" w:rsidRDefault="00BE3B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E4A" w:rsidRDefault="00E81E4A" w:rsidP="00BC6EBB">
      <w:pPr>
        <w:spacing w:after="0" w:line="240" w:lineRule="auto"/>
      </w:pPr>
      <w:r>
        <w:separator/>
      </w:r>
    </w:p>
  </w:footnote>
  <w:footnote w:type="continuationSeparator" w:id="0">
    <w:p w:rsidR="00E81E4A" w:rsidRDefault="00E81E4A" w:rsidP="00BC6EBB">
      <w:pPr>
        <w:spacing w:after="0" w:line="240" w:lineRule="auto"/>
      </w:pPr>
      <w:r>
        <w:continuationSeparator/>
      </w:r>
    </w:p>
  </w:footnote>
  <w:footnote w:id="1">
    <w:p w:rsidR="00702E06" w:rsidRDefault="00702E06">
      <w:pPr>
        <w:pStyle w:val="FootnoteText"/>
        <w:rPr>
          <w:rFonts w:hint="cs"/>
          <w:lang w:bidi="fa-IR"/>
        </w:rPr>
      </w:pPr>
      <w:r>
        <w:rPr>
          <w:rStyle w:val="FootnoteReference"/>
        </w:rPr>
        <w:footnoteRef/>
      </w:r>
      <w:r>
        <w:rPr>
          <w:rtl/>
        </w:rPr>
        <w:t xml:space="preserve"> </w:t>
      </w:r>
      <w:r>
        <w:rPr>
          <w:rFonts w:hint="cs"/>
          <w:rtl/>
          <w:lang w:bidi="fa-IR"/>
        </w:rPr>
        <w:t>سوره نحل، آیه 89</w:t>
      </w:r>
    </w:p>
  </w:footnote>
  <w:footnote w:id="2">
    <w:p w:rsidR="001C1E6A" w:rsidRDefault="001C1E6A">
      <w:pPr>
        <w:pStyle w:val="FootnoteText"/>
        <w:rPr>
          <w:rFonts w:hint="cs"/>
          <w:lang w:bidi="fa-IR"/>
        </w:rPr>
      </w:pPr>
      <w:r>
        <w:rPr>
          <w:rStyle w:val="FootnoteReference"/>
        </w:rPr>
        <w:footnoteRef/>
      </w:r>
      <w:r>
        <w:rPr>
          <w:rtl/>
        </w:rPr>
        <w:t xml:space="preserve"> </w:t>
      </w:r>
      <w:r>
        <w:rPr>
          <w:rFonts w:hint="cs"/>
          <w:rtl/>
          <w:lang w:bidi="fa-IR"/>
        </w:rPr>
        <w:t>سوره بقره، آیه 2</w:t>
      </w:r>
    </w:p>
  </w:footnote>
  <w:footnote w:id="3">
    <w:p w:rsidR="001C1E6A" w:rsidRDefault="001C1E6A">
      <w:pPr>
        <w:pStyle w:val="FootnoteText"/>
        <w:rPr>
          <w:rFonts w:hint="cs"/>
          <w:lang w:bidi="fa-IR"/>
        </w:rPr>
      </w:pPr>
      <w:r>
        <w:rPr>
          <w:rStyle w:val="FootnoteReference"/>
        </w:rPr>
        <w:footnoteRef/>
      </w:r>
      <w:r>
        <w:rPr>
          <w:rtl/>
        </w:rPr>
        <w:t xml:space="preserve"> </w:t>
      </w:r>
      <w:r>
        <w:rPr>
          <w:rFonts w:hint="cs"/>
          <w:rtl/>
          <w:lang w:bidi="fa-IR"/>
        </w:rPr>
        <w:t>سوره بقره، آیه 185</w:t>
      </w:r>
    </w:p>
  </w:footnote>
  <w:footnote w:id="4">
    <w:p w:rsidR="0013192E" w:rsidRDefault="0013192E">
      <w:pPr>
        <w:pStyle w:val="FootnoteText"/>
        <w:rPr>
          <w:rFonts w:hint="cs"/>
          <w:lang w:bidi="fa-IR"/>
        </w:rPr>
      </w:pPr>
      <w:r>
        <w:rPr>
          <w:rStyle w:val="FootnoteReference"/>
        </w:rPr>
        <w:footnoteRef/>
      </w:r>
      <w:r>
        <w:rPr>
          <w:rtl/>
        </w:rPr>
        <w:t xml:space="preserve"> </w:t>
      </w:r>
      <w:r>
        <w:rPr>
          <w:rFonts w:hint="cs"/>
          <w:rtl/>
          <w:lang w:bidi="fa-IR"/>
        </w:rPr>
        <w:t>ر.ک: آلوسی، تفسیر روح المعانی، ج14، ص 317</w:t>
      </w:r>
    </w:p>
  </w:footnote>
  <w:footnote w:id="5">
    <w:p w:rsidR="000611B5" w:rsidRDefault="000611B5">
      <w:pPr>
        <w:pStyle w:val="FootnoteText"/>
        <w:rPr>
          <w:rFonts w:hint="cs"/>
          <w:lang w:bidi="fa-IR"/>
        </w:rPr>
      </w:pPr>
      <w:r>
        <w:rPr>
          <w:rStyle w:val="FootnoteReference"/>
        </w:rPr>
        <w:footnoteRef/>
      </w:r>
      <w:r>
        <w:rPr>
          <w:rtl/>
        </w:rPr>
        <w:t xml:space="preserve"> </w:t>
      </w:r>
      <w:r>
        <w:rPr>
          <w:rFonts w:hint="cs"/>
          <w:rtl/>
          <w:lang w:bidi="fa-IR"/>
        </w:rPr>
        <w:t>آلوسی، تفسیر روح المعانی، ج14، ص 318- 319</w:t>
      </w:r>
    </w:p>
  </w:footnote>
  <w:footnote w:id="6">
    <w:p w:rsidR="000611B5" w:rsidRDefault="000611B5">
      <w:pPr>
        <w:pStyle w:val="FootnoteText"/>
        <w:rPr>
          <w:rFonts w:hint="cs"/>
          <w:lang w:bidi="fa-IR"/>
        </w:rPr>
      </w:pPr>
      <w:r>
        <w:rPr>
          <w:rStyle w:val="FootnoteReference"/>
        </w:rPr>
        <w:footnoteRef/>
      </w:r>
      <w:r>
        <w:rPr>
          <w:rtl/>
        </w:rPr>
        <w:t xml:space="preserve"> </w:t>
      </w:r>
      <w:r>
        <w:rPr>
          <w:rFonts w:hint="cs"/>
          <w:rtl/>
          <w:lang w:bidi="fa-IR"/>
        </w:rPr>
        <w:t>المیزان، ج12، ص 324- 325</w:t>
      </w:r>
    </w:p>
  </w:footnote>
  <w:footnote w:id="7">
    <w:p w:rsidR="00BE2B96" w:rsidRDefault="00BE2B96">
      <w:pPr>
        <w:pStyle w:val="FootnoteText"/>
        <w:rPr>
          <w:rFonts w:hint="cs"/>
          <w:lang w:bidi="fa-IR"/>
        </w:rPr>
      </w:pPr>
      <w:r>
        <w:rPr>
          <w:rStyle w:val="FootnoteReference"/>
        </w:rPr>
        <w:footnoteRef/>
      </w:r>
      <w:r>
        <w:rPr>
          <w:rtl/>
        </w:rPr>
        <w:t xml:space="preserve"> </w:t>
      </w:r>
      <w:r>
        <w:rPr>
          <w:rFonts w:hint="cs"/>
          <w:rtl/>
          <w:lang w:bidi="fa-IR"/>
        </w:rPr>
        <w:t>بحارالانوار، ج2، ص 103، ح 81</w:t>
      </w:r>
    </w:p>
  </w:footnote>
  <w:footnote w:id="8">
    <w:p w:rsidR="00286830" w:rsidRDefault="00286830">
      <w:pPr>
        <w:pStyle w:val="FootnoteText"/>
        <w:rPr>
          <w:rFonts w:hint="cs"/>
          <w:lang w:bidi="fa-IR"/>
        </w:rPr>
      </w:pPr>
      <w:r>
        <w:rPr>
          <w:rStyle w:val="FootnoteReference"/>
        </w:rPr>
        <w:footnoteRef/>
      </w:r>
      <w:r>
        <w:rPr>
          <w:rtl/>
        </w:rPr>
        <w:t xml:space="preserve"> </w:t>
      </w:r>
      <w:r>
        <w:rPr>
          <w:rFonts w:hint="cs"/>
          <w:rtl/>
          <w:lang w:bidi="fa-IR"/>
        </w:rPr>
        <w:t>ر.ک: بحارالانوار، ج92، کتاب القرآن، باب ان للقرآن ظهرا و بطنا</w:t>
      </w:r>
    </w:p>
  </w:footnote>
  <w:footnote w:id="9">
    <w:p w:rsidR="00BE2B96" w:rsidRDefault="00BE2B96">
      <w:pPr>
        <w:pStyle w:val="FootnoteText"/>
        <w:rPr>
          <w:rFonts w:hint="cs"/>
          <w:lang w:bidi="fa-IR"/>
        </w:rPr>
      </w:pPr>
      <w:r>
        <w:rPr>
          <w:rStyle w:val="FootnoteReference"/>
        </w:rPr>
        <w:footnoteRef/>
      </w:r>
      <w:r>
        <w:rPr>
          <w:rtl/>
        </w:rPr>
        <w:t xml:space="preserve"> </w:t>
      </w:r>
      <w:r>
        <w:rPr>
          <w:rFonts w:hint="cs"/>
          <w:rtl/>
          <w:lang w:bidi="fa-IR"/>
        </w:rPr>
        <w:t>کافی، ج1، ص 61</w:t>
      </w:r>
    </w:p>
  </w:footnote>
  <w:footnote w:id="10">
    <w:p w:rsidR="00286830" w:rsidRDefault="00286830">
      <w:pPr>
        <w:pStyle w:val="FootnoteText"/>
        <w:rPr>
          <w:rFonts w:hint="cs"/>
          <w:rtl/>
          <w:lang w:bidi="fa-IR"/>
        </w:rPr>
      </w:pPr>
      <w:r>
        <w:rPr>
          <w:rStyle w:val="FootnoteReference"/>
        </w:rPr>
        <w:footnoteRef/>
      </w:r>
      <w:r>
        <w:rPr>
          <w:rtl/>
        </w:rPr>
        <w:t xml:space="preserve"> </w:t>
      </w:r>
      <w:r>
        <w:rPr>
          <w:rFonts w:hint="cs"/>
          <w:rtl/>
          <w:lang w:bidi="fa-IR"/>
        </w:rPr>
        <w:t>کافی، ج1، ص 61، ح8</w:t>
      </w:r>
    </w:p>
  </w:footnote>
  <w:footnote w:id="11">
    <w:p w:rsidR="00286830" w:rsidRDefault="00286830">
      <w:pPr>
        <w:pStyle w:val="FootnoteText"/>
        <w:rPr>
          <w:rFonts w:hint="cs"/>
          <w:lang w:bidi="fa-IR"/>
        </w:rPr>
      </w:pPr>
      <w:r>
        <w:rPr>
          <w:rStyle w:val="FootnoteReference"/>
        </w:rPr>
        <w:footnoteRef/>
      </w:r>
      <w:r>
        <w:rPr>
          <w:rtl/>
        </w:rPr>
        <w:t xml:space="preserve"> </w:t>
      </w:r>
      <w:r>
        <w:rPr>
          <w:rFonts w:hint="cs"/>
          <w:rtl/>
          <w:lang w:bidi="fa-IR"/>
        </w:rPr>
        <w:t>کافی، ج1، ص 61، ح9</w:t>
      </w:r>
    </w:p>
  </w:footnote>
  <w:footnote w:id="12">
    <w:p w:rsidR="00286830" w:rsidRDefault="00286830">
      <w:pPr>
        <w:pStyle w:val="FootnoteText"/>
        <w:rPr>
          <w:rFonts w:hint="cs"/>
          <w:lang w:bidi="fa-IR"/>
        </w:rPr>
      </w:pPr>
      <w:r>
        <w:rPr>
          <w:rStyle w:val="FootnoteReference"/>
        </w:rPr>
        <w:footnoteRef/>
      </w:r>
      <w:r>
        <w:rPr>
          <w:rtl/>
        </w:rPr>
        <w:t xml:space="preserve"> </w:t>
      </w:r>
      <w:r>
        <w:rPr>
          <w:rFonts w:hint="cs"/>
          <w:rtl/>
          <w:lang w:bidi="fa-IR"/>
        </w:rPr>
        <w:t>عیاشی، ج2، ص 266 ؛ تفسیر البرهان، سید هاشم بحرانی، ج2، ص 308</w:t>
      </w:r>
    </w:p>
  </w:footnote>
  <w:footnote w:id="13">
    <w:p w:rsidR="00286830" w:rsidRDefault="00286830">
      <w:pPr>
        <w:pStyle w:val="FootnoteText"/>
        <w:rPr>
          <w:rFonts w:hint="cs"/>
          <w:lang w:bidi="fa-IR"/>
        </w:rPr>
      </w:pPr>
      <w:r>
        <w:rPr>
          <w:rStyle w:val="FootnoteReference"/>
        </w:rPr>
        <w:footnoteRef/>
      </w:r>
      <w:r>
        <w:rPr>
          <w:rtl/>
        </w:rPr>
        <w:t xml:space="preserve"> </w:t>
      </w:r>
      <w:r>
        <w:rPr>
          <w:rFonts w:hint="cs"/>
          <w:rtl/>
          <w:lang w:bidi="fa-IR"/>
        </w:rPr>
        <w:t xml:space="preserve">کافی، ج1، ص </w:t>
      </w:r>
      <w:r w:rsidR="007D56B3">
        <w:rPr>
          <w:rFonts w:hint="cs"/>
          <w:rtl/>
          <w:lang w:bidi="fa-IR"/>
        </w:rPr>
        <w:t>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9F" w:rsidRDefault="00BE3B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BE3B9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BE3B9F">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C04FFE">
      <w:rPr>
        <w:rFonts w:ascii="Tahoma" w:hAnsi="Tahoma" w:cs="Traditional Arabic" w:hint="cs"/>
        <w:sz w:val="28"/>
        <w:szCs w:val="28"/>
        <w:rtl/>
        <w:lang w:bidi="fa-IR"/>
      </w:rPr>
      <w:t>1</w:t>
    </w:r>
    <w:r w:rsidR="00BE3B9F">
      <w:rPr>
        <w:rFonts w:ascii="Tahoma" w:hAnsi="Tahoma" w:cs="Traditional Arabic" w:hint="cs"/>
        <w:sz w:val="28"/>
        <w:szCs w:val="28"/>
        <w:rtl/>
        <w:lang w:bidi="fa-IR"/>
      </w:rPr>
      <w:t>4</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C04FFE">
      <w:rPr>
        <w:rFonts w:ascii="Tahoma" w:hAnsi="Tahoma" w:cs="Traditional Arabic" w:hint="cs"/>
        <w:sz w:val="28"/>
        <w:szCs w:val="28"/>
        <w:rtl/>
        <w:lang w:bidi="fa-IR"/>
      </w:rPr>
      <w:t>2</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9F" w:rsidRDefault="00BE3B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8381D"/>
    <w:multiLevelType w:val="hybridMultilevel"/>
    <w:tmpl w:val="D2B4B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380EDB"/>
    <w:multiLevelType w:val="hybridMultilevel"/>
    <w:tmpl w:val="013A7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6C8516B"/>
    <w:multiLevelType w:val="hybridMultilevel"/>
    <w:tmpl w:val="458A5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7"/>
  </w:num>
  <w:num w:numId="4">
    <w:abstractNumId w:val="4"/>
  </w:num>
  <w:num w:numId="5">
    <w:abstractNumId w:val="14"/>
  </w:num>
  <w:num w:numId="6">
    <w:abstractNumId w:val="0"/>
  </w:num>
  <w:num w:numId="7">
    <w:abstractNumId w:val="12"/>
  </w:num>
  <w:num w:numId="8">
    <w:abstractNumId w:val="5"/>
  </w:num>
  <w:num w:numId="9">
    <w:abstractNumId w:val="3"/>
  </w:num>
  <w:num w:numId="10">
    <w:abstractNumId w:val="11"/>
  </w:num>
  <w:num w:numId="11">
    <w:abstractNumId w:val="2"/>
  </w:num>
  <w:num w:numId="12">
    <w:abstractNumId w:val="8"/>
  </w:num>
  <w:num w:numId="13">
    <w:abstractNumId w:val="9"/>
  </w:num>
  <w:num w:numId="14">
    <w:abstractNumId w:val="1"/>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11B5"/>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27B33"/>
    <w:rsid w:val="00130F99"/>
    <w:rsid w:val="0013192E"/>
    <w:rsid w:val="00133782"/>
    <w:rsid w:val="00133C02"/>
    <w:rsid w:val="00137E46"/>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5D99"/>
    <w:rsid w:val="0016642A"/>
    <w:rsid w:val="00171CD8"/>
    <w:rsid w:val="001744BE"/>
    <w:rsid w:val="00174B69"/>
    <w:rsid w:val="00174C01"/>
    <w:rsid w:val="001762F8"/>
    <w:rsid w:val="00177D89"/>
    <w:rsid w:val="001800F5"/>
    <w:rsid w:val="0018402E"/>
    <w:rsid w:val="00187C06"/>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1E6A"/>
    <w:rsid w:val="001C2FAF"/>
    <w:rsid w:val="001C3086"/>
    <w:rsid w:val="001C6744"/>
    <w:rsid w:val="001D7D5B"/>
    <w:rsid w:val="001D7EAF"/>
    <w:rsid w:val="001E09FC"/>
    <w:rsid w:val="001E142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1A26"/>
    <w:rsid w:val="00272D7D"/>
    <w:rsid w:val="00273E1D"/>
    <w:rsid w:val="00281407"/>
    <w:rsid w:val="00284B5D"/>
    <w:rsid w:val="00284CB3"/>
    <w:rsid w:val="00284D04"/>
    <w:rsid w:val="002852BE"/>
    <w:rsid w:val="00285F7B"/>
    <w:rsid w:val="00286830"/>
    <w:rsid w:val="00287ABD"/>
    <w:rsid w:val="002904A4"/>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05F8"/>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410E"/>
    <w:rsid w:val="00376CF9"/>
    <w:rsid w:val="00382153"/>
    <w:rsid w:val="0039098D"/>
    <w:rsid w:val="0039137C"/>
    <w:rsid w:val="00391B23"/>
    <w:rsid w:val="0039580F"/>
    <w:rsid w:val="003A1584"/>
    <w:rsid w:val="003A603B"/>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0B8"/>
    <w:rsid w:val="003F7BCD"/>
    <w:rsid w:val="0040205A"/>
    <w:rsid w:val="00403330"/>
    <w:rsid w:val="0040440C"/>
    <w:rsid w:val="00404D39"/>
    <w:rsid w:val="00405413"/>
    <w:rsid w:val="00405F54"/>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231"/>
    <w:rsid w:val="00440986"/>
    <w:rsid w:val="00442F3F"/>
    <w:rsid w:val="004444B5"/>
    <w:rsid w:val="00453FAA"/>
    <w:rsid w:val="00457EEF"/>
    <w:rsid w:val="00460002"/>
    <w:rsid w:val="00465656"/>
    <w:rsid w:val="0046603E"/>
    <w:rsid w:val="004754C7"/>
    <w:rsid w:val="00475A7E"/>
    <w:rsid w:val="004763DD"/>
    <w:rsid w:val="00476F46"/>
    <w:rsid w:val="004802FA"/>
    <w:rsid w:val="00483677"/>
    <w:rsid w:val="00493E22"/>
    <w:rsid w:val="00495CB6"/>
    <w:rsid w:val="0049774B"/>
    <w:rsid w:val="004A0739"/>
    <w:rsid w:val="004A2078"/>
    <w:rsid w:val="004A4121"/>
    <w:rsid w:val="004A5661"/>
    <w:rsid w:val="004A762C"/>
    <w:rsid w:val="004B3470"/>
    <w:rsid w:val="004B4452"/>
    <w:rsid w:val="004B580A"/>
    <w:rsid w:val="004B6EEB"/>
    <w:rsid w:val="004C1F9D"/>
    <w:rsid w:val="004C3D0F"/>
    <w:rsid w:val="004C4FBC"/>
    <w:rsid w:val="004C5648"/>
    <w:rsid w:val="004D003F"/>
    <w:rsid w:val="004E03F4"/>
    <w:rsid w:val="004E2290"/>
    <w:rsid w:val="004E42CB"/>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2208"/>
    <w:rsid w:val="0056438B"/>
    <w:rsid w:val="00564CE6"/>
    <w:rsid w:val="00565371"/>
    <w:rsid w:val="00566178"/>
    <w:rsid w:val="00566DAB"/>
    <w:rsid w:val="00567265"/>
    <w:rsid w:val="00567F2A"/>
    <w:rsid w:val="005723D4"/>
    <w:rsid w:val="00573629"/>
    <w:rsid w:val="00574246"/>
    <w:rsid w:val="00576E1F"/>
    <w:rsid w:val="00580C74"/>
    <w:rsid w:val="0058228F"/>
    <w:rsid w:val="00582F9D"/>
    <w:rsid w:val="00587B2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2E06"/>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77680"/>
    <w:rsid w:val="00782F4E"/>
    <w:rsid w:val="00785A86"/>
    <w:rsid w:val="00786649"/>
    <w:rsid w:val="0078709C"/>
    <w:rsid w:val="00787B6F"/>
    <w:rsid w:val="00787DAA"/>
    <w:rsid w:val="00790C14"/>
    <w:rsid w:val="00790F2D"/>
    <w:rsid w:val="007931F1"/>
    <w:rsid w:val="00796EE5"/>
    <w:rsid w:val="007976EA"/>
    <w:rsid w:val="00797ECF"/>
    <w:rsid w:val="007A3490"/>
    <w:rsid w:val="007A5898"/>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D2FBF"/>
    <w:rsid w:val="007D56B3"/>
    <w:rsid w:val="007E02E8"/>
    <w:rsid w:val="007E058E"/>
    <w:rsid w:val="007E0B35"/>
    <w:rsid w:val="007E21AE"/>
    <w:rsid w:val="007E45AF"/>
    <w:rsid w:val="007E5E5B"/>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379"/>
    <w:rsid w:val="00837F1D"/>
    <w:rsid w:val="00845CCF"/>
    <w:rsid w:val="008465C9"/>
    <w:rsid w:val="00846A8E"/>
    <w:rsid w:val="00847B4B"/>
    <w:rsid w:val="00847C09"/>
    <w:rsid w:val="00853AB5"/>
    <w:rsid w:val="0085500F"/>
    <w:rsid w:val="008603CD"/>
    <w:rsid w:val="00860B46"/>
    <w:rsid w:val="00861FC4"/>
    <w:rsid w:val="00864C6B"/>
    <w:rsid w:val="00870E77"/>
    <w:rsid w:val="00871829"/>
    <w:rsid w:val="008734DA"/>
    <w:rsid w:val="0087483E"/>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0922"/>
    <w:rsid w:val="008D19FA"/>
    <w:rsid w:val="008D2CD2"/>
    <w:rsid w:val="008D7456"/>
    <w:rsid w:val="008E1683"/>
    <w:rsid w:val="008E180B"/>
    <w:rsid w:val="008E1D9D"/>
    <w:rsid w:val="008E20E3"/>
    <w:rsid w:val="008E66BC"/>
    <w:rsid w:val="008E7F83"/>
    <w:rsid w:val="008F1C4B"/>
    <w:rsid w:val="008F275A"/>
    <w:rsid w:val="008F511E"/>
    <w:rsid w:val="008F69CA"/>
    <w:rsid w:val="008F7BFC"/>
    <w:rsid w:val="00902EAE"/>
    <w:rsid w:val="009054F8"/>
    <w:rsid w:val="0090692A"/>
    <w:rsid w:val="00906EE3"/>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14D7"/>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9793A"/>
    <w:rsid w:val="009A0D41"/>
    <w:rsid w:val="009A1BA9"/>
    <w:rsid w:val="009A1BC1"/>
    <w:rsid w:val="009A200D"/>
    <w:rsid w:val="009A21F0"/>
    <w:rsid w:val="009A6E20"/>
    <w:rsid w:val="009B3515"/>
    <w:rsid w:val="009B49D2"/>
    <w:rsid w:val="009B5B6F"/>
    <w:rsid w:val="009B6952"/>
    <w:rsid w:val="009C6924"/>
    <w:rsid w:val="009C6E7A"/>
    <w:rsid w:val="009C7773"/>
    <w:rsid w:val="009C79E9"/>
    <w:rsid w:val="009D2DA3"/>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449B"/>
    <w:rsid w:val="00A755FD"/>
    <w:rsid w:val="00A772F3"/>
    <w:rsid w:val="00A834DB"/>
    <w:rsid w:val="00A86F34"/>
    <w:rsid w:val="00A9395D"/>
    <w:rsid w:val="00A947A7"/>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1704"/>
    <w:rsid w:val="00AE3B1C"/>
    <w:rsid w:val="00AE4CA9"/>
    <w:rsid w:val="00AF0601"/>
    <w:rsid w:val="00AF375B"/>
    <w:rsid w:val="00B00093"/>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093"/>
    <w:rsid w:val="00B55684"/>
    <w:rsid w:val="00B556E3"/>
    <w:rsid w:val="00B575C3"/>
    <w:rsid w:val="00B642BF"/>
    <w:rsid w:val="00B64524"/>
    <w:rsid w:val="00B649FB"/>
    <w:rsid w:val="00B65902"/>
    <w:rsid w:val="00B6680F"/>
    <w:rsid w:val="00B66FED"/>
    <w:rsid w:val="00B67FE9"/>
    <w:rsid w:val="00B71B3C"/>
    <w:rsid w:val="00B72E3F"/>
    <w:rsid w:val="00B75097"/>
    <w:rsid w:val="00B7730D"/>
    <w:rsid w:val="00B811DA"/>
    <w:rsid w:val="00B84AA6"/>
    <w:rsid w:val="00B93544"/>
    <w:rsid w:val="00B9420F"/>
    <w:rsid w:val="00B96FDC"/>
    <w:rsid w:val="00BA100D"/>
    <w:rsid w:val="00BA23A0"/>
    <w:rsid w:val="00BA4318"/>
    <w:rsid w:val="00BA4DD6"/>
    <w:rsid w:val="00BB00C2"/>
    <w:rsid w:val="00BB34AA"/>
    <w:rsid w:val="00BB769B"/>
    <w:rsid w:val="00BC50AB"/>
    <w:rsid w:val="00BC6EBB"/>
    <w:rsid w:val="00BD01FB"/>
    <w:rsid w:val="00BD7FFE"/>
    <w:rsid w:val="00BE1B13"/>
    <w:rsid w:val="00BE2B96"/>
    <w:rsid w:val="00BE377C"/>
    <w:rsid w:val="00BE3B9F"/>
    <w:rsid w:val="00BE489B"/>
    <w:rsid w:val="00BE4B35"/>
    <w:rsid w:val="00BE5E31"/>
    <w:rsid w:val="00BE6CFC"/>
    <w:rsid w:val="00BF0222"/>
    <w:rsid w:val="00BF1283"/>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51787"/>
    <w:rsid w:val="00C51FB8"/>
    <w:rsid w:val="00C547D0"/>
    <w:rsid w:val="00C54BE4"/>
    <w:rsid w:val="00C61C4D"/>
    <w:rsid w:val="00C63959"/>
    <w:rsid w:val="00C63E08"/>
    <w:rsid w:val="00C64B16"/>
    <w:rsid w:val="00C6684A"/>
    <w:rsid w:val="00C74932"/>
    <w:rsid w:val="00C75A27"/>
    <w:rsid w:val="00C75F2C"/>
    <w:rsid w:val="00C779CB"/>
    <w:rsid w:val="00C80157"/>
    <w:rsid w:val="00C8123D"/>
    <w:rsid w:val="00C81622"/>
    <w:rsid w:val="00C83143"/>
    <w:rsid w:val="00C84A5B"/>
    <w:rsid w:val="00C87928"/>
    <w:rsid w:val="00C87DE2"/>
    <w:rsid w:val="00C923A4"/>
    <w:rsid w:val="00C9243F"/>
    <w:rsid w:val="00C969F6"/>
    <w:rsid w:val="00C96E12"/>
    <w:rsid w:val="00CA0F6D"/>
    <w:rsid w:val="00CA29FE"/>
    <w:rsid w:val="00CA2D49"/>
    <w:rsid w:val="00CA3B8D"/>
    <w:rsid w:val="00CA415E"/>
    <w:rsid w:val="00CA4F06"/>
    <w:rsid w:val="00CB2510"/>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C7698"/>
    <w:rsid w:val="00DD2759"/>
    <w:rsid w:val="00DD7A8F"/>
    <w:rsid w:val="00DE2A3C"/>
    <w:rsid w:val="00DE6202"/>
    <w:rsid w:val="00DF7579"/>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2DD8"/>
    <w:rsid w:val="00E53943"/>
    <w:rsid w:val="00E557A1"/>
    <w:rsid w:val="00E6134C"/>
    <w:rsid w:val="00E65E93"/>
    <w:rsid w:val="00E66AF1"/>
    <w:rsid w:val="00E66C61"/>
    <w:rsid w:val="00E7354B"/>
    <w:rsid w:val="00E73A9D"/>
    <w:rsid w:val="00E742A7"/>
    <w:rsid w:val="00E747B5"/>
    <w:rsid w:val="00E75EA0"/>
    <w:rsid w:val="00E76202"/>
    <w:rsid w:val="00E81E4A"/>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D7D5B"/>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5DCB"/>
    <w:rsid w:val="00F97E11"/>
    <w:rsid w:val="00FA00FE"/>
    <w:rsid w:val="00FA0A3A"/>
    <w:rsid w:val="00FA2208"/>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2B1A149-26C3-483B-973F-E709F9E55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14</cp:revision>
  <dcterms:created xsi:type="dcterms:W3CDTF">2022-03-06T11:35:00Z</dcterms:created>
  <dcterms:modified xsi:type="dcterms:W3CDTF">2022-03-06T12:43:00Z</dcterms:modified>
</cp:coreProperties>
</file>