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375719">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B544FF" w:rsidRPr="00B544FF" w:rsidRDefault="00B544FF" w:rsidP="00375719">
      <w:pPr>
        <w:jc w:val="both"/>
        <w:rPr>
          <w:rFonts w:ascii="Tahoma" w:hAnsi="Tahoma" w:cs="B Mitra"/>
          <w:color w:val="FF0000"/>
          <w:sz w:val="28"/>
          <w:szCs w:val="28"/>
          <w:rtl/>
          <w:lang w:bidi="fa-IR"/>
        </w:rPr>
      </w:pPr>
      <w:r w:rsidRPr="00B544FF">
        <w:rPr>
          <w:rFonts w:ascii="Tahoma" w:hAnsi="Tahoma" w:cs="B Mitra" w:hint="cs"/>
          <w:color w:val="FF0000"/>
          <w:sz w:val="28"/>
          <w:szCs w:val="28"/>
          <w:rtl/>
          <w:lang w:bidi="fa-IR"/>
        </w:rPr>
        <w:t>حقیقت و حدود خاتمیت</w:t>
      </w:r>
    </w:p>
    <w:p w:rsidR="00FB592F" w:rsidRDefault="00FB592F" w:rsidP="00FB5DCE">
      <w:pPr>
        <w:jc w:val="both"/>
        <w:rPr>
          <w:rFonts w:ascii="Tahoma" w:hAnsi="Tahoma" w:cs="B Mitra"/>
          <w:sz w:val="28"/>
          <w:szCs w:val="28"/>
          <w:rtl/>
          <w:lang w:bidi="fa-IR"/>
        </w:rPr>
      </w:pPr>
      <w:r>
        <w:rPr>
          <w:rFonts w:ascii="Tahoma" w:hAnsi="Tahoma" w:cs="B Mitra" w:hint="cs"/>
          <w:sz w:val="28"/>
          <w:szCs w:val="28"/>
          <w:rtl/>
          <w:lang w:bidi="fa-IR"/>
        </w:rPr>
        <w:t xml:space="preserve">سخن درباره ویژگی های انبیاء و مساله ختم نبوت بود. در جلسه گذشته درباره ویژگی افضلیت بحث شد و این نتیجه به دست آمد که افضلیت </w:t>
      </w:r>
      <w:r w:rsidR="00FB5DCE">
        <w:rPr>
          <w:rFonts w:ascii="Tahoma" w:hAnsi="Tahoma" w:cs="B Mitra" w:hint="cs"/>
          <w:sz w:val="28"/>
          <w:szCs w:val="28"/>
          <w:rtl/>
          <w:lang w:bidi="fa-IR"/>
        </w:rPr>
        <w:t xml:space="preserve">هر چند از </w:t>
      </w:r>
      <w:r>
        <w:rPr>
          <w:rFonts w:ascii="Tahoma" w:hAnsi="Tahoma" w:cs="B Mitra" w:hint="cs"/>
          <w:sz w:val="28"/>
          <w:szCs w:val="28"/>
          <w:rtl/>
          <w:lang w:bidi="fa-IR"/>
        </w:rPr>
        <w:t>لوازم پیامبری بوده و هر پیامبری بر امت خود افضل بوده است</w:t>
      </w:r>
      <w:r w:rsidR="00FB5DCE">
        <w:rPr>
          <w:rFonts w:ascii="Tahoma" w:hAnsi="Tahoma" w:cs="B Mitra" w:hint="cs"/>
          <w:sz w:val="28"/>
          <w:szCs w:val="28"/>
          <w:rtl/>
          <w:lang w:bidi="fa-IR"/>
        </w:rPr>
        <w:t>،</w:t>
      </w:r>
      <w:r>
        <w:rPr>
          <w:rFonts w:ascii="Tahoma" w:hAnsi="Tahoma" w:cs="B Mitra" w:hint="cs"/>
          <w:sz w:val="28"/>
          <w:szCs w:val="28"/>
          <w:rtl/>
          <w:lang w:bidi="fa-IR"/>
        </w:rPr>
        <w:t xml:space="preserve"> اما </w:t>
      </w:r>
      <w:r w:rsidR="00FB5DCE">
        <w:rPr>
          <w:rFonts w:ascii="Tahoma" w:hAnsi="Tahoma" w:cs="B Mitra" w:hint="cs"/>
          <w:sz w:val="28"/>
          <w:szCs w:val="28"/>
          <w:rtl/>
          <w:lang w:bidi="fa-IR"/>
        </w:rPr>
        <w:t xml:space="preserve">این مطلب دلالت نمی کند که </w:t>
      </w:r>
      <w:r>
        <w:rPr>
          <w:rFonts w:ascii="Tahoma" w:hAnsi="Tahoma" w:cs="B Mitra" w:hint="cs"/>
          <w:sz w:val="28"/>
          <w:szCs w:val="28"/>
          <w:rtl/>
          <w:lang w:bidi="fa-IR"/>
        </w:rPr>
        <w:t>هر کس مقام نبوت، داشته بر غیر خودش که مقام نبوت نداشته باشد هر چند از پیروان او نباشد، افضل است. بنابراین اگر دلیلی اقامه شود که افرادی از امت پیامبر اکرم (ص) از ائمه طاهرین</w:t>
      </w:r>
      <w:r w:rsidR="00FB5DCE">
        <w:rPr>
          <w:rFonts w:ascii="Tahoma" w:hAnsi="Tahoma" w:cs="B Mitra" w:hint="cs"/>
          <w:sz w:val="28"/>
          <w:szCs w:val="28"/>
          <w:rtl/>
          <w:lang w:bidi="fa-IR"/>
        </w:rPr>
        <w:t xml:space="preserve"> (ع)</w:t>
      </w:r>
      <w:r>
        <w:rPr>
          <w:rFonts w:ascii="Tahoma" w:hAnsi="Tahoma" w:cs="B Mitra" w:hint="cs"/>
          <w:sz w:val="28"/>
          <w:szCs w:val="28"/>
          <w:rtl/>
          <w:lang w:bidi="fa-IR"/>
        </w:rPr>
        <w:t xml:space="preserve">، مقامشان برتر از پیامبران پیشین به جز پیامبر اکرم (ص) باشد، نقض خاتمیت نخواهد بود. </w:t>
      </w:r>
    </w:p>
    <w:p w:rsidR="00984360" w:rsidRDefault="00FB592F" w:rsidP="00FB5DCE">
      <w:pPr>
        <w:jc w:val="both"/>
        <w:rPr>
          <w:rFonts w:ascii="Tahoma" w:hAnsi="Tahoma" w:cs="B Mitra"/>
          <w:sz w:val="28"/>
          <w:szCs w:val="28"/>
          <w:rtl/>
          <w:lang w:bidi="fa-IR"/>
        </w:rPr>
      </w:pPr>
      <w:r>
        <w:rPr>
          <w:rFonts w:ascii="Tahoma" w:hAnsi="Tahoma" w:cs="B Mitra" w:hint="cs"/>
          <w:sz w:val="28"/>
          <w:szCs w:val="28"/>
          <w:rtl/>
          <w:lang w:bidi="fa-IR"/>
        </w:rPr>
        <w:t>صفت دیگر آگاهی از حقایق غیبی بود</w:t>
      </w:r>
      <w:r w:rsidR="00FB5DCE">
        <w:rPr>
          <w:rFonts w:ascii="Tahoma" w:hAnsi="Tahoma" w:cs="B Mitra" w:hint="cs"/>
          <w:sz w:val="28"/>
          <w:szCs w:val="28"/>
          <w:rtl/>
          <w:lang w:bidi="fa-IR"/>
        </w:rPr>
        <w:t xml:space="preserve">. </w:t>
      </w:r>
      <w:r>
        <w:rPr>
          <w:rFonts w:ascii="Tahoma" w:hAnsi="Tahoma" w:cs="B Mitra" w:hint="cs"/>
          <w:sz w:val="28"/>
          <w:szCs w:val="28"/>
          <w:rtl/>
          <w:lang w:bidi="fa-IR"/>
        </w:rPr>
        <w:t xml:space="preserve">بدون استثناء همه انبیای الهی از حقایق الهی آگاه بودند. </w:t>
      </w:r>
      <w:r w:rsidR="00FB5DCE">
        <w:rPr>
          <w:rFonts w:ascii="Tahoma" w:hAnsi="Tahoma" w:cs="B Mitra" w:hint="cs"/>
          <w:sz w:val="28"/>
          <w:szCs w:val="28"/>
          <w:rtl/>
          <w:lang w:bidi="fa-IR"/>
        </w:rPr>
        <w:t xml:space="preserve">و </w:t>
      </w:r>
      <w:r>
        <w:rPr>
          <w:rFonts w:ascii="Tahoma" w:hAnsi="Tahoma" w:cs="B Mitra" w:hint="cs"/>
          <w:sz w:val="28"/>
          <w:szCs w:val="28"/>
          <w:rtl/>
          <w:lang w:bidi="fa-IR"/>
        </w:rPr>
        <w:t xml:space="preserve">آیه 26 و 27 سوره جن بیان گر همین مطلب است. اما اینکه این </w:t>
      </w:r>
      <w:r w:rsidR="00FB5DCE">
        <w:rPr>
          <w:rFonts w:ascii="Tahoma" w:hAnsi="Tahoma" w:cs="B Mitra" w:hint="cs"/>
          <w:sz w:val="28"/>
          <w:szCs w:val="28"/>
          <w:rtl/>
          <w:lang w:bidi="fa-IR"/>
        </w:rPr>
        <w:t>آ</w:t>
      </w:r>
      <w:r>
        <w:rPr>
          <w:rFonts w:ascii="Tahoma" w:hAnsi="Tahoma" w:cs="B Mitra" w:hint="cs"/>
          <w:sz w:val="28"/>
          <w:szCs w:val="28"/>
          <w:rtl/>
          <w:lang w:bidi="fa-IR"/>
        </w:rPr>
        <w:t xml:space="preserve">گاهی از لوازم نبوت و انحصارات </w:t>
      </w:r>
      <w:r w:rsidR="00FB5DCE">
        <w:rPr>
          <w:rFonts w:ascii="Tahoma" w:hAnsi="Tahoma" w:cs="B Mitra" w:hint="cs"/>
          <w:sz w:val="28"/>
          <w:szCs w:val="28"/>
          <w:rtl/>
          <w:lang w:bidi="fa-IR"/>
        </w:rPr>
        <w:t xml:space="preserve">آنان </w:t>
      </w:r>
      <w:r>
        <w:rPr>
          <w:rFonts w:ascii="Tahoma" w:hAnsi="Tahoma" w:cs="B Mitra" w:hint="cs"/>
          <w:sz w:val="28"/>
          <w:szCs w:val="28"/>
          <w:rtl/>
          <w:lang w:bidi="fa-IR"/>
        </w:rPr>
        <w:t>به شمار آمده باشد</w:t>
      </w:r>
      <w:r w:rsidR="00FB5DCE">
        <w:rPr>
          <w:rFonts w:ascii="Tahoma" w:hAnsi="Tahoma" w:cs="B Mitra" w:hint="cs"/>
          <w:sz w:val="28"/>
          <w:szCs w:val="28"/>
          <w:rtl/>
          <w:lang w:bidi="fa-IR"/>
        </w:rPr>
        <w:t>،</w:t>
      </w:r>
      <w:r>
        <w:rPr>
          <w:rFonts w:ascii="Tahoma" w:hAnsi="Tahoma" w:cs="B Mitra" w:hint="cs"/>
          <w:sz w:val="28"/>
          <w:szCs w:val="28"/>
          <w:rtl/>
          <w:lang w:bidi="fa-IR"/>
        </w:rPr>
        <w:t xml:space="preserve"> چنین نیست. بر این اساس با ختم نبوت، آگاهی از غیب برای اولیاء الهی کما کان باقی است.  </w:t>
      </w:r>
    </w:p>
    <w:p w:rsidR="00984360" w:rsidRDefault="00FB592F" w:rsidP="00FB5DCE">
      <w:pPr>
        <w:jc w:val="both"/>
        <w:rPr>
          <w:rFonts w:ascii="Tahoma" w:hAnsi="Tahoma" w:cs="B Mitra"/>
          <w:sz w:val="28"/>
          <w:szCs w:val="28"/>
          <w:rtl/>
          <w:lang w:bidi="fa-IR"/>
        </w:rPr>
      </w:pPr>
      <w:r>
        <w:rPr>
          <w:rFonts w:ascii="Tahoma" w:hAnsi="Tahoma" w:cs="B Mitra" w:hint="cs"/>
          <w:sz w:val="28"/>
          <w:szCs w:val="28"/>
          <w:rtl/>
          <w:lang w:bidi="fa-IR"/>
        </w:rPr>
        <w:t>ویژگی دیگر عصمت از خطا و گناه بود. همه انبیاء</w:t>
      </w:r>
      <w:r w:rsidR="00FB5DCE">
        <w:rPr>
          <w:rFonts w:ascii="Tahoma" w:hAnsi="Tahoma" w:cs="B Mitra" w:hint="cs"/>
          <w:sz w:val="28"/>
          <w:szCs w:val="28"/>
          <w:rtl/>
          <w:lang w:bidi="fa-IR"/>
        </w:rPr>
        <w:t xml:space="preserve"> </w:t>
      </w:r>
      <w:r>
        <w:rPr>
          <w:rFonts w:ascii="Tahoma" w:hAnsi="Tahoma" w:cs="B Mitra" w:hint="cs"/>
          <w:sz w:val="28"/>
          <w:szCs w:val="28"/>
          <w:rtl/>
          <w:lang w:bidi="fa-IR"/>
        </w:rPr>
        <w:t xml:space="preserve">الهی این ویژگی را داشته اند </w:t>
      </w:r>
      <w:r w:rsidR="00FB5DCE">
        <w:rPr>
          <w:rFonts w:ascii="Tahoma" w:hAnsi="Tahoma" w:cs="B Mitra" w:hint="cs"/>
          <w:sz w:val="28"/>
          <w:szCs w:val="28"/>
          <w:rtl/>
          <w:lang w:bidi="fa-IR"/>
        </w:rPr>
        <w:t xml:space="preserve">اما </w:t>
      </w:r>
      <w:r>
        <w:rPr>
          <w:rFonts w:ascii="Tahoma" w:hAnsi="Tahoma" w:cs="B Mitra" w:hint="cs"/>
          <w:sz w:val="28"/>
          <w:szCs w:val="28"/>
          <w:rtl/>
          <w:lang w:bidi="fa-IR"/>
        </w:rPr>
        <w:t xml:space="preserve">دلیلی </w:t>
      </w:r>
      <w:r w:rsidR="00FB5DCE">
        <w:rPr>
          <w:rFonts w:ascii="Tahoma" w:hAnsi="Tahoma" w:cs="B Mitra" w:hint="cs"/>
          <w:sz w:val="28"/>
          <w:szCs w:val="28"/>
          <w:rtl/>
          <w:lang w:bidi="fa-IR"/>
        </w:rPr>
        <w:t xml:space="preserve">هم </w:t>
      </w:r>
      <w:r>
        <w:rPr>
          <w:rFonts w:ascii="Tahoma" w:hAnsi="Tahoma" w:cs="B Mitra" w:hint="cs"/>
          <w:sz w:val="28"/>
          <w:szCs w:val="28"/>
          <w:rtl/>
          <w:lang w:bidi="fa-IR"/>
        </w:rPr>
        <w:t xml:space="preserve">بر اختصاص این ویژگی درباره نبوت نداریم. </w:t>
      </w:r>
    </w:p>
    <w:p w:rsidR="00FB592F" w:rsidRDefault="00FB592F" w:rsidP="00375719">
      <w:pPr>
        <w:jc w:val="both"/>
        <w:rPr>
          <w:rFonts w:ascii="Tahoma" w:hAnsi="Tahoma" w:cs="B Mitra"/>
          <w:sz w:val="28"/>
          <w:szCs w:val="28"/>
          <w:rtl/>
          <w:lang w:bidi="fa-IR"/>
        </w:rPr>
      </w:pPr>
      <w:r>
        <w:rPr>
          <w:rFonts w:ascii="Tahoma" w:hAnsi="Tahoma" w:cs="B Mitra" w:hint="cs"/>
          <w:sz w:val="28"/>
          <w:szCs w:val="28"/>
          <w:rtl/>
          <w:lang w:bidi="fa-IR"/>
        </w:rPr>
        <w:t xml:space="preserve">در ادامه به ویژگی کتاب آسمانی می رسیم. </w:t>
      </w:r>
    </w:p>
    <w:p w:rsidR="00FB592F" w:rsidRPr="005A32DE" w:rsidRDefault="00FB592F" w:rsidP="00375719">
      <w:pPr>
        <w:jc w:val="both"/>
        <w:rPr>
          <w:rFonts w:ascii="Tahoma" w:hAnsi="Tahoma" w:cs="B Mitra"/>
          <w:color w:val="FF0000"/>
          <w:sz w:val="28"/>
          <w:szCs w:val="28"/>
          <w:rtl/>
          <w:lang w:bidi="fa-IR"/>
        </w:rPr>
      </w:pPr>
      <w:r w:rsidRPr="005A32DE">
        <w:rPr>
          <w:rFonts w:ascii="Tahoma" w:hAnsi="Tahoma" w:cs="B Mitra" w:hint="cs"/>
          <w:color w:val="FF0000"/>
          <w:sz w:val="28"/>
          <w:szCs w:val="28"/>
          <w:rtl/>
          <w:lang w:bidi="fa-IR"/>
        </w:rPr>
        <w:t>ویژگی کتاب آسمانی</w:t>
      </w:r>
    </w:p>
    <w:p w:rsidR="00FB5DCE" w:rsidRDefault="00FB5DCE" w:rsidP="00FB592F">
      <w:pPr>
        <w:jc w:val="both"/>
        <w:rPr>
          <w:rFonts w:ascii="Tahoma" w:hAnsi="Tahoma" w:cs="B Mitra"/>
          <w:sz w:val="28"/>
          <w:szCs w:val="28"/>
          <w:rtl/>
          <w:lang w:bidi="fa-IR"/>
        </w:rPr>
      </w:pPr>
      <w:r>
        <w:rPr>
          <w:rFonts w:ascii="Tahoma" w:hAnsi="Tahoma" w:cs="B Mitra" w:hint="cs"/>
          <w:sz w:val="28"/>
          <w:szCs w:val="28"/>
          <w:rtl/>
          <w:lang w:bidi="fa-IR"/>
        </w:rPr>
        <w:t xml:space="preserve">طرح دو سوال: </w:t>
      </w:r>
    </w:p>
    <w:p w:rsidR="00FB592F" w:rsidRDefault="00FB5DCE" w:rsidP="00FB5DCE">
      <w:pPr>
        <w:jc w:val="both"/>
        <w:rPr>
          <w:rFonts w:ascii="Tahoma" w:hAnsi="Tahoma" w:cs="B Mitra"/>
          <w:sz w:val="28"/>
          <w:szCs w:val="28"/>
          <w:rtl/>
          <w:lang w:bidi="fa-IR"/>
        </w:rPr>
      </w:pPr>
      <w:r>
        <w:rPr>
          <w:rFonts w:ascii="Tahoma" w:hAnsi="Tahoma" w:cs="B Mitra" w:hint="cs"/>
          <w:sz w:val="28"/>
          <w:szCs w:val="28"/>
          <w:rtl/>
          <w:lang w:bidi="fa-IR"/>
        </w:rPr>
        <w:t xml:space="preserve">1. </w:t>
      </w:r>
      <w:r w:rsidR="00FB592F">
        <w:rPr>
          <w:rFonts w:ascii="Tahoma" w:hAnsi="Tahoma" w:cs="B Mitra" w:hint="cs"/>
          <w:sz w:val="28"/>
          <w:szCs w:val="28"/>
          <w:rtl/>
          <w:lang w:bidi="fa-IR"/>
        </w:rPr>
        <w:t xml:space="preserve">آیا دارا بودن کتاب برای همه انبیاء الهی بوده است، یا </w:t>
      </w:r>
      <w:r>
        <w:rPr>
          <w:rFonts w:ascii="Tahoma" w:hAnsi="Tahoma" w:cs="B Mitra" w:hint="cs"/>
          <w:sz w:val="28"/>
          <w:szCs w:val="28"/>
          <w:rtl/>
          <w:lang w:bidi="fa-IR"/>
        </w:rPr>
        <w:t xml:space="preserve">تنها </w:t>
      </w:r>
      <w:r w:rsidR="00FB592F">
        <w:rPr>
          <w:rFonts w:ascii="Tahoma" w:hAnsi="Tahoma" w:cs="B Mitra" w:hint="cs"/>
          <w:sz w:val="28"/>
          <w:szCs w:val="28"/>
          <w:rtl/>
          <w:lang w:bidi="fa-IR"/>
        </w:rPr>
        <w:t xml:space="preserve">برخی از این ویژگی برخوردار بودند؟ آیا کتاب آنها مشتمل بر شریعت بوده است یا نه؟ </w:t>
      </w:r>
    </w:p>
    <w:p w:rsidR="00FB592F" w:rsidRDefault="00FB5DCE" w:rsidP="00FB5DCE">
      <w:pPr>
        <w:jc w:val="both"/>
        <w:rPr>
          <w:rFonts w:ascii="Tahoma" w:hAnsi="Tahoma" w:cs="B Mitra"/>
          <w:sz w:val="28"/>
          <w:szCs w:val="28"/>
          <w:rtl/>
          <w:lang w:bidi="fa-IR"/>
        </w:rPr>
      </w:pPr>
      <w:r>
        <w:rPr>
          <w:rFonts w:ascii="Tahoma" w:hAnsi="Tahoma" w:cs="B Mitra" w:hint="cs"/>
          <w:sz w:val="28"/>
          <w:szCs w:val="28"/>
          <w:rtl/>
          <w:lang w:bidi="fa-IR"/>
        </w:rPr>
        <w:t xml:space="preserve">2. </w:t>
      </w:r>
      <w:r w:rsidR="00FB592F">
        <w:rPr>
          <w:rFonts w:ascii="Tahoma" w:hAnsi="Tahoma" w:cs="B Mitra" w:hint="cs"/>
          <w:sz w:val="28"/>
          <w:szCs w:val="28"/>
          <w:rtl/>
          <w:lang w:bidi="fa-IR"/>
        </w:rPr>
        <w:t>آیا ممکن است کسی نبی نباشد اما کتاب آسمانی داشته باشد یا نه چنین چیزی ممکن نیست و با خاتمیت سازگاری ندارد</w:t>
      </w:r>
      <w:r w:rsidR="00F63812">
        <w:rPr>
          <w:rFonts w:ascii="Tahoma" w:hAnsi="Tahoma" w:cs="B Mitra" w:hint="cs"/>
          <w:sz w:val="28"/>
          <w:szCs w:val="28"/>
          <w:rtl/>
          <w:lang w:bidi="fa-IR"/>
        </w:rPr>
        <w:t>؟</w:t>
      </w:r>
      <w:r w:rsidR="00FB592F">
        <w:rPr>
          <w:rFonts w:ascii="Tahoma" w:hAnsi="Tahoma" w:cs="B Mitra" w:hint="cs"/>
          <w:sz w:val="28"/>
          <w:szCs w:val="28"/>
          <w:rtl/>
          <w:lang w:bidi="fa-IR"/>
        </w:rPr>
        <w:t xml:space="preserve"> </w:t>
      </w:r>
    </w:p>
    <w:p w:rsidR="005A32DE" w:rsidRDefault="005A32DE" w:rsidP="005A32DE">
      <w:pPr>
        <w:jc w:val="both"/>
        <w:rPr>
          <w:rFonts w:ascii="Tahoma" w:hAnsi="Tahoma" w:cs="B Mitra"/>
          <w:sz w:val="28"/>
          <w:szCs w:val="28"/>
          <w:rtl/>
          <w:lang w:bidi="fa-IR"/>
        </w:rPr>
      </w:pPr>
      <w:r>
        <w:rPr>
          <w:rFonts w:ascii="Tahoma" w:hAnsi="Tahoma" w:cs="B Mitra" w:hint="cs"/>
          <w:sz w:val="28"/>
          <w:szCs w:val="28"/>
          <w:rtl/>
          <w:lang w:bidi="fa-IR"/>
        </w:rPr>
        <w:t>در مورد سوال اول اختلاف نظر وجود دارد.</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برخی گفته اند همه انبیاء </w:t>
      </w:r>
      <w:r w:rsidR="00FB5DCE">
        <w:rPr>
          <w:rFonts w:ascii="Tahoma" w:hAnsi="Tahoma" w:cs="B Mitra" w:hint="cs"/>
          <w:sz w:val="28"/>
          <w:szCs w:val="28"/>
          <w:rtl/>
          <w:lang w:bidi="fa-IR"/>
        </w:rPr>
        <w:t xml:space="preserve">الهی </w:t>
      </w:r>
      <w:r>
        <w:rPr>
          <w:rFonts w:ascii="Tahoma" w:hAnsi="Tahoma" w:cs="B Mitra" w:hint="cs"/>
          <w:sz w:val="28"/>
          <w:szCs w:val="28"/>
          <w:rtl/>
          <w:lang w:bidi="fa-IR"/>
        </w:rPr>
        <w:t>دارای کتاب آسمانی بوده اند. اینان به چند دلیل استشهاد کرده اند:</w:t>
      </w:r>
    </w:p>
    <w:p w:rsidR="005A32DE" w:rsidRDefault="005A32DE" w:rsidP="00FB5DCE">
      <w:pPr>
        <w:jc w:val="both"/>
        <w:rPr>
          <w:rFonts w:ascii="Tahoma" w:hAnsi="Tahoma" w:cs="B Mitra"/>
          <w:sz w:val="28"/>
          <w:szCs w:val="28"/>
          <w:rtl/>
          <w:lang w:bidi="fa-IR"/>
        </w:rPr>
      </w:pPr>
      <w:r>
        <w:rPr>
          <w:rFonts w:ascii="Tahoma" w:hAnsi="Tahoma" w:cs="B Mitra" w:hint="cs"/>
          <w:sz w:val="28"/>
          <w:szCs w:val="28"/>
          <w:rtl/>
          <w:lang w:bidi="fa-IR"/>
        </w:rPr>
        <w:lastRenderedPageBreak/>
        <w:t xml:space="preserve">1. </w:t>
      </w:r>
      <w:r w:rsidR="00FB5DCE">
        <w:rPr>
          <w:rFonts w:ascii="Tahoma" w:hAnsi="Tahoma" w:cs="B Mitra" w:hint="cs"/>
          <w:sz w:val="28"/>
          <w:szCs w:val="28"/>
          <w:rtl/>
          <w:lang w:bidi="fa-IR"/>
        </w:rPr>
        <w:t xml:space="preserve">آیه </w:t>
      </w:r>
      <w:r>
        <w:rPr>
          <w:rFonts w:ascii="Tahoma" w:hAnsi="Tahoma" w:cs="B Mitra" w:hint="cs"/>
          <w:sz w:val="28"/>
          <w:szCs w:val="28"/>
          <w:rtl/>
          <w:lang w:bidi="fa-IR"/>
        </w:rPr>
        <w:t>89 سوره انعام. در آیات قبل از 18 پیامبر نام برده شده که برخی اول</w:t>
      </w:r>
      <w:r w:rsidR="00FB5DCE">
        <w:rPr>
          <w:rFonts w:ascii="Tahoma" w:hAnsi="Tahoma" w:cs="B Mitra" w:hint="cs"/>
          <w:sz w:val="28"/>
          <w:szCs w:val="28"/>
          <w:rtl/>
          <w:lang w:bidi="fa-IR"/>
        </w:rPr>
        <w:t>ی</w:t>
      </w:r>
      <w:r>
        <w:rPr>
          <w:rFonts w:ascii="Tahoma" w:hAnsi="Tahoma" w:cs="B Mitra" w:hint="cs"/>
          <w:sz w:val="28"/>
          <w:szCs w:val="28"/>
          <w:rtl/>
          <w:lang w:bidi="fa-IR"/>
        </w:rPr>
        <w:t xml:space="preserve"> العزم و برخی غیر آن بوده اند اما با این حال درباره همه آنها گفته است: «</w:t>
      </w:r>
      <w:r w:rsidRPr="005A32DE">
        <w:rPr>
          <w:rFonts w:ascii="Tahoma" w:hAnsi="Tahoma" w:cs="B Mitra" w:hint="cs"/>
          <w:sz w:val="28"/>
          <w:szCs w:val="28"/>
          <w:rtl/>
          <w:lang w:bidi="fa-IR"/>
        </w:rPr>
        <w:t>أُولئِكَ</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الَّذينَ</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آتَيْناهُمُ</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الْكِتابَ</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وَ</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الْحُكْمَ</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وَ</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النُّبُوَّة</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ظاهر آیه بیان گر این است که هر کدام از آنان </w:t>
      </w:r>
      <w:r w:rsidR="00FB5DCE">
        <w:rPr>
          <w:rFonts w:ascii="Tahoma" w:hAnsi="Tahoma" w:cs="B Mitra" w:hint="cs"/>
          <w:sz w:val="28"/>
          <w:szCs w:val="28"/>
          <w:rtl/>
          <w:lang w:bidi="fa-IR"/>
        </w:rPr>
        <w:t xml:space="preserve">دارای کتاب بوده اند. </w:t>
      </w:r>
      <w:r>
        <w:rPr>
          <w:rFonts w:ascii="Tahoma" w:hAnsi="Tahoma" w:cs="B Mitra" w:hint="cs"/>
          <w:sz w:val="28"/>
          <w:szCs w:val="28"/>
          <w:rtl/>
          <w:lang w:bidi="fa-IR"/>
        </w:rPr>
        <w:t xml:space="preserve"> </w:t>
      </w:r>
    </w:p>
    <w:p w:rsidR="00F63812" w:rsidRDefault="005A32DE" w:rsidP="00FB5DCE">
      <w:pPr>
        <w:jc w:val="both"/>
        <w:rPr>
          <w:rFonts w:ascii="Tahoma" w:hAnsi="Tahoma" w:cs="B Mitra"/>
          <w:sz w:val="28"/>
          <w:szCs w:val="28"/>
          <w:rtl/>
          <w:lang w:bidi="fa-IR"/>
        </w:rPr>
      </w:pPr>
      <w:r>
        <w:rPr>
          <w:rFonts w:ascii="Tahoma" w:hAnsi="Tahoma" w:cs="B Mitra" w:hint="cs"/>
          <w:sz w:val="28"/>
          <w:szCs w:val="28"/>
          <w:rtl/>
          <w:lang w:bidi="fa-IR"/>
        </w:rPr>
        <w:t>2. آیه 213 سوره بقره: «</w:t>
      </w:r>
      <w:r w:rsidRPr="005A32DE">
        <w:rPr>
          <w:rFonts w:ascii="Tahoma" w:hAnsi="Tahoma" w:cs="B Mitra" w:hint="cs"/>
          <w:sz w:val="28"/>
          <w:szCs w:val="28"/>
          <w:rtl/>
          <w:lang w:bidi="fa-IR"/>
        </w:rPr>
        <w:t>فَبَعَثَ</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اللَّهُ</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النَّبِيِّينَ</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مُبَشِّرينَ</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وَ</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مُنْذِرينَ</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وَ</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أَنْزَلَ</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مَعَهُمُ</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الْكِتابَ</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بِالْحَقِّ</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لِيَحْكُمَ</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بَيْنَ</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النَّاسِ</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فيمَا</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اخْتَلَفُوا</w:t>
      </w:r>
      <w:r w:rsidRPr="005A32DE">
        <w:rPr>
          <w:rFonts w:ascii="Tahoma" w:hAnsi="Tahoma" w:cs="B Mitra"/>
          <w:sz w:val="28"/>
          <w:szCs w:val="28"/>
          <w:rtl/>
          <w:lang w:bidi="fa-IR"/>
        </w:rPr>
        <w:t xml:space="preserve"> </w:t>
      </w:r>
      <w:r w:rsidRPr="005A32DE">
        <w:rPr>
          <w:rFonts w:ascii="Tahoma" w:hAnsi="Tahoma" w:cs="B Mitra" w:hint="cs"/>
          <w:sz w:val="28"/>
          <w:szCs w:val="28"/>
          <w:rtl/>
          <w:lang w:bidi="fa-IR"/>
        </w:rPr>
        <w:t>فيهِ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sidR="00FB5DCE">
        <w:rPr>
          <w:rFonts w:ascii="Tahoma" w:hAnsi="Tahoma" w:cs="B Mitra" w:hint="cs"/>
          <w:sz w:val="28"/>
          <w:szCs w:val="28"/>
          <w:rtl/>
          <w:lang w:bidi="fa-IR"/>
        </w:rPr>
        <w:t xml:space="preserve">. </w:t>
      </w:r>
      <w:r>
        <w:rPr>
          <w:rFonts w:ascii="Tahoma" w:hAnsi="Tahoma" w:cs="B Mitra" w:hint="cs"/>
          <w:sz w:val="28"/>
          <w:szCs w:val="28"/>
          <w:rtl/>
          <w:lang w:bidi="fa-IR"/>
        </w:rPr>
        <w:t>ظاهر آیه بیان گر آن است که هیچ پیامبر</w:t>
      </w:r>
      <w:r w:rsidR="00FB5DCE">
        <w:rPr>
          <w:rFonts w:ascii="Tahoma" w:hAnsi="Tahoma" w:cs="B Mitra" w:hint="cs"/>
          <w:sz w:val="28"/>
          <w:szCs w:val="28"/>
          <w:rtl/>
          <w:lang w:bidi="fa-IR"/>
        </w:rPr>
        <w:t>ی</w:t>
      </w:r>
      <w:r>
        <w:rPr>
          <w:rFonts w:ascii="Tahoma" w:hAnsi="Tahoma" w:cs="B Mitra" w:hint="cs"/>
          <w:sz w:val="28"/>
          <w:szCs w:val="28"/>
          <w:rtl/>
          <w:lang w:bidi="fa-IR"/>
        </w:rPr>
        <w:t xml:space="preserve"> نبوده مگر اینکه دارای کتاب بوده است.</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مولف المنار و مراغی نیز همین قول را برگزیده اند. </w:t>
      </w:r>
      <w:r>
        <w:rPr>
          <w:rStyle w:val="FootnoteReference"/>
          <w:rFonts w:ascii="Tahoma" w:hAnsi="Tahoma" w:cs="B Mitra"/>
          <w:sz w:val="28"/>
          <w:szCs w:val="28"/>
          <w:rtl/>
          <w:lang w:bidi="fa-IR"/>
        </w:rPr>
        <w:footnoteReference w:id="5"/>
      </w:r>
    </w:p>
    <w:p w:rsidR="00F63812" w:rsidRDefault="005A32DE" w:rsidP="005D3E17">
      <w:pPr>
        <w:jc w:val="both"/>
        <w:rPr>
          <w:rFonts w:ascii="Tahoma" w:hAnsi="Tahoma" w:cs="B Mitra"/>
          <w:sz w:val="28"/>
          <w:szCs w:val="28"/>
          <w:rtl/>
          <w:lang w:bidi="fa-IR"/>
        </w:rPr>
      </w:pPr>
      <w:r>
        <w:rPr>
          <w:rFonts w:ascii="Tahoma" w:hAnsi="Tahoma" w:cs="B Mitra" w:hint="cs"/>
          <w:sz w:val="28"/>
          <w:szCs w:val="28"/>
          <w:rtl/>
          <w:lang w:bidi="fa-IR"/>
        </w:rPr>
        <w:t>برخی دیگر از مفسرین به این ظهور فتوا نداده و گفته اند مراد کتاب داشتن برخی از آنها بوده است.</w:t>
      </w:r>
      <w:r w:rsidR="005D3E17">
        <w:rPr>
          <w:rFonts w:ascii="Tahoma" w:hAnsi="Tahoma" w:cs="B Mitra" w:hint="cs"/>
          <w:sz w:val="28"/>
          <w:szCs w:val="28"/>
          <w:rtl/>
          <w:lang w:bidi="fa-IR"/>
        </w:rPr>
        <w:t xml:space="preserve"> بیضاوی گفته است</w:t>
      </w:r>
      <w:r w:rsidR="00FB5DCE">
        <w:rPr>
          <w:rFonts w:ascii="Tahoma" w:hAnsi="Tahoma" w:cs="B Mitra" w:hint="cs"/>
          <w:sz w:val="28"/>
          <w:szCs w:val="28"/>
          <w:rtl/>
          <w:lang w:bidi="fa-IR"/>
        </w:rPr>
        <w:t>:</w:t>
      </w:r>
      <w:r w:rsidR="005D3E17">
        <w:rPr>
          <w:rFonts w:ascii="Tahoma" w:hAnsi="Tahoma" w:cs="B Mitra" w:hint="cs"/>
          <w:sz w:val="28"/>
          <w:szCs w:val="28"/>
          <w:rtl/>
          <w:lang w:bidi="fa-IR"/>
        </w:rPr>
        <w:t xml:space="preserve"> منظور از کتاب در این آیه جنس کتاب است زیرا اکثر انبیاء کتاب آسمانی نداشتند</w:t>
      </w:r>
      <w:r w:rsidR="00FB5DCE">
        <w:rPr>
          <w:rFonts w:ascii="Tahoma" w:hAnsi="Tahoma" w:cs="B Mitra" w:hint="cs"/>
          <w:sz w:val="28"/>
          <w:szCs w:val="28"/>
          <w:rtl/>
          <w:lang w:bidi="fa-IR"/>
        </w:rPr>
        <w:t>،</w:t>
      </w:r>
      <w:r w:rsidR="005D3E17">
        <w:rPr>
          <w:rFonts w:ascii="Tahoma" w:hAnsi="Tahoma" w:cs="B Mitra" w:hint="cs"/>
          <w:sz w:val="28"/>
          <w:szCs w:val="28"/>
          <w:rtl/>
          <w:lang w:bidi="fa-IR"/>
        </w:rPr>
        <w:t xml:space="preserve"> بلکه کتاب را از پیامبر قبل از خود دریافت می کردند.</w:t>
      </w:r>
      <w:r w:rsidR="005D3E17">
        <w:rPr>
          <w:rStyle w:val="FootnoteReference"/>
          <w:rFonts w:ascii="Tahoma" w:hAnsi="Tahoma" w:cs="B Mitra"/>
          <w:sz w:val="28"/>
          <w:szCs w:val="28"/>
          <w:rtl/>
          <w:lang w:bidi="fa-IR"/>
        </w:rPr>
        <w:footnoteReference w:id="6"/>
      </w:r>
    </w:p>
    <w:p w:rsidR="00524183" w:rsidRDefault="005D3E17" w:rsidP="005D3E17">
      <w:pPr>
        <w:jc w:val="both"/>
        <w:rPr>
          <w:rFonts w:ascii="Tahoma" w:hAnsi="Tahoma" w:cs="B Mitra"/>
          <w:sz w:val="28"/>
          <w:szCs w:val="28"/>
          <w:rtl/>
          <w:lang w:bidi="fa-IR"/>
        </w:rPr>
      </w:pPr>
      <w:r>
        <w:rPr>
          <w:rFonts w:ascii="Tahoma" w:hAnsi="Tahoma" w:cs="B Mitra" w:hint="cs"/>
          <w:sz w:val="28"/>
          <w:szCs w:val="28"/>
          <w:rtl/>
          <w:lang w:bidi="fa-IR"/>
        </w:rPr>
        <w:t>محمد جواد بلاغی نیز همین دیدگاه را برگزیده و گفته است</w:t>
      </w:r>
      <w:r w:rsidR="00FB5DCE">
        <w:rPr>
          <w:rFonts w:ascii="Tahoma" w:hAnsi="Tahoma" w:cs="B Mitra" w:hint="cs"/>
          <w:sz w:val="28"/>
          <w:szCs w:val="28"/>
          <w:rtl/>
          <w:lang w:bidi="fa-IR"/>
        </w:rPr>
        <w:t>:</w:t>
      </w:r>
      <w:r>
        <w:rPr>
          <w:rFonts w:ascii="Tahoma" w:hAnsi="Tahoma" w:cs="B Mitra" w:hint="cs"/>
          <w:sz w:val="28"/>
          <w:szCs w:val="28"/>
          <w:rtl/>
          <w:lang w:bidi="fa-IR"/>
        </w:rPr>
        <w:t xml:space="preserve"> </w:t>
      </w:r>
      <w:r w:rsidR="00FB5DCE">
        <w:rPr>
          <w:rFonts w:ascii="Tahoma" w:hAnsi="Tahoma" w:cs="B Mitra" w:hint="cs"/>
          <w:sz w:val="28"/>
          <w:szCs w:val="28"/>
          <w:rtl/>
          <w:lang w:bidi="fa-IR"/>
        </w:rPr>
        <w:t xml:space="preserve">ممکن است </w:t>
      </w:r>
      <w:r>
        <w:rPr>
          <w:rFonts w:ascii="Tahoma" w:hAnsi="Tahoma" w:cs="B Mitra" w:hint="cs"/>
          <w:sz w:val="28"/>
          <w:szCs w:val="28"/>
          <w:rtl/>
          <w:lang w:bidi="fa-IR"/>
        </w:rPr>
        <w:t>مراد از کتاب، نوع کتاب باشد و نیز ممکن است مراد از نبیین</w:t>
      </w:r>
      <w:r w:rsidR="00FB5DCE">
        <w:rPr>
          <w:rFonts w:ascii="Tahoma" w:hAnsi="Tahoma" w:cs="B Mitra" w:hint="cs"/>
          <w:sz w:val="28"/>
          <w:szCs w:val="28"/>
          <w:rtl/>
          <w:lang w:bidi="fa-IR"/>
        </w:rPr>
        <w:t xml:space="preserve"> در آیه</w:t>
      </w:r>
      <w:r>
        <w:rPr>
          <w:rFonts w:ascii="Tahoma" w:hAnsi="Tahoma" w:cs="B Mitra" w:hint="cs"/>
          <w:sz w:val="28"/>
          <w:szCs w:val="28"/>
          <w:rtl/>
          <w:lang w:bidi="fa-IR"/>
        </w:rPr>
        <w:t>، افرادی بوده باشند که صاحب کتاب بودند.</w:t>
      </w:r>
      <w:r>
        <w:rPr>
          <w:rStyle w:val="FootnoteReference"/>
          <w:rFonts w:ascii="Tahoma" w:hAnsi="Tahoma" w:cs="B Mitra"/>
          <w:sz w:val="28"/>
          <w:szCs w:val="28"/>
          <w:rtl/>
          <w:lang w:bidi="fa-IR"/>
        </w:rPr>
        <w:footnoteReference w:id="7"/>
      </w:r>
      <w:r w:rsidR="00524183">
        <w:rPr>
          <w:rFonts w:ascii="Tahoma" w:hAnsi="Tahoma" w:cs="B Mitra" w:hint="cs"/>
          <w:sz w:val="28"/>
          <w:szCs w:val="28"/>
          <w:rtl/>
          <w:lang w:bidi="fa-IR"/>
        </w:rPr>
        <w:t xml:space="preserve">  </w:t>
      </w:r>
    </w:p>
    <w:p w:rsidR="005D3E17" w:rsidRDefault="005D3E17" w:rsidP="00FB5DCE">
      <w:pPr>
        <w:jc w:val="both"/>
        <w:rPr>
          <w:rFonts w:ascii="Tahoma" w:hAnsi="Tahoma" w:cs="B Mitra"/>
          <w:sz w:val="28"/>
          <w:szCs w:val="28"/>
          <w:rtl/>
          <w:lang w:bidi="fa-IR"/>
        </w:rPr>
      </w:pPr>
      <w:r>
        <w:rPr>
          <w:rFonts w:ascii="Tahoma" w:hAnsi="Tahoma" w:cs="B Mitra" w:hint="cs"/>
          <w:sz w:val="28"/>
          <w:szCs w:val="28"/>
          <w:rtl/>
          <w:lang w:bidi="fa-IR"/>
        </w:rPr>
        <w:t>برخی نیز مانند زمخشری این دو احتمال را مطرح کرده و نظر قطعی نداده اند.</w:t>
      </w:r>
      <w:r>
        <w:rPr>
          <w:rStyle w:val="FootnoteReference"/>
          <w:rFonts w:ascii="Tahoma" w:hAnsi="Tahoma" w:cs="B Mitra"/>
          <w:sz w:val="28"/>
          <w:szCs w:val="28"/>
          <w:rtl/>
          <w:lang w:bidi="fa-IR"/>
        </w:rPr>
        <w:footnoteReference w:id="8"/>
      </w:r>
      <w:r>
        <w:rPr>
          <w:rFonts w:ascii="Tahoma" w:hAnsi="Tahoma" w:cs="B Mitra" w:hint="cs"/>
          <w:sz w:val="28"/>
          <w:szCs w:val="28"/>
          <w:rtl/>
          <w:lang w:bidi="fa-IR"/>
        </w:rPr>
        <w:t xml:space="preserve">  ابوالفتوح رازی نیز دو وجه را بیان کرده و نظر قطعی نداده است.</w:t>
      </w:r>
      <w:r>
        <w:rPr>
          <w:rStyle w:val="FootnoteReference"/>
          <w:rFonts w:ascii="Tahoma" w:hAnsi="Tahoma" w:cs="B Mitra"/>
          <w:sz w:val="28"/>
          <w:szCs w:val="28"/>
          <w:rtl/>
          <w:lang w:bidi="fa-IR"/>
        </w:rPr>
        <w:footnoteReference w:id="9"/>
      </w:r>
      <w:r>
        <w:rPr>
          <w:rFonts w:ascii="Tahoma" w:hAnsi="Tahoma" w:cs="B Mitra" w:hint="cs"/>
          <w:sz w:val="28"/>
          <w:szCs w:val="28"/>
          <w:rtl/>
          <w:lang w:bidi="fa-IR"/>
        </w:rPr>
        <w:t xml:space="preserve"> علامه طباطبایی در تفسیر 89 سوره انعام، گفته است مراد از کتاب، کتاب شریعت است و از میان این 18 پیامبر تنها حضرت نوح، ابراهیم، موسی و عیسی (علیهم السلام) دارای کتاب بودند و نسبت کتاب به همه ایشان از باب مجموع من حیث المجموع است.</w:t>
      </w:r>
      <w:r>
        <w:rPr>
          <w:rStyle w:val="FootnoteReference"/>
          <w:rFonts w:ascii="Tahoma" w:hAnsi="Tahoma" w:cs="B Mitra"/>
          <w:sz w:val="28"/>
          <w:szCs w:val="28"/>
          <w:rtl/>
          <w:lang w:bidi="fa-IR"/>
        </w:rPr>
        <w:footnoteReference w:id="10"/>
      </w:r>
    </w:p>
    <w:p w:rsidR="005D3E17" w:rsidRDefault="005D3E17" w:rsidP="00C53460">
      <w:pPr>
        <w:jc w:val="both"/>
        <w:rPr>
          <w:rFonts w:ascii="Tahoma" w:hAnsi="Tahoma" w:cs="B Mitra" w:hint="cs"/>
          <w:sz w:val="28"/>
          <w:szCs w:val="28"/>
          <w:rtl/>
          <w:lang w:bidi="fa-IR"/>
        </w:rPr>
      </w:pPr>
      <w:r>
        <w:rPr>
          <w:rFonts w:ascii="Tahoma" w:hAnsi="Tahoma" w:cs="B Mitra" w:hint="cs"/>
          <w:sz w:val="28"/>
          <w:szCs w:val="28"/>
          <w:rtl/>
          <w:lang w:bidi="fa-IR"/>
        </w:rPr>
        <w:t>آنچه به نظر می رسد از تامل در آیات و روایات این است که دیدگاه اول اقوی است. مدلول ظاهر آیه 205 سوره حدید نیز همین مطلب را می رساند آنجا که می فرماید: «</w:t>
      </w:r>
      <w:r w:rsidRPr="005D3E17">
        <w:rPr>
          <w:rFonts w:ascii="Tahoma" w:hAnsi="Tahoma" w:cs="B Mitra" w:hint="cs"/>
          <w:sz w:val="28"/>
          <w:szCs w:val="28"/>
          <w:rtl/>
          <w:lang w:bidi="fa-IR"/>
        </w:rPr>
        <w:t>لَقَدْ</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أَرْسَلْنا</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رُسُلَنا</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بِالْبَيِّناتِ</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وَ</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أَنْزَلْنا</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مَعَهُمُ</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الْكِتابَ</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وَ</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الْميزانَ</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لِيَقُومَ</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النَّاسُ</w:t>
      </w:r>
      <w:r w:rsidRPr="005D3E17">
        <w:rPr>
          <w:rFonts w:ascii="Tahoma" w:hAnsi="Tahoma" w:cs="B Mitra"/>
          <w:sz w:val="28"/>
          <w:szCs w:val="28"/>
          <w:rtl/>
          <w:lang w:bidi="fa-IR"/>
        </w:rPr>
        <w:t xml:space="preserve"> </w:t>
      </w:r>
      <w:r w:rsidRPr="005D3E17">
        <w:rPr>
          <w:rFonts w:ascii="Tahoma" w:hAnsi="Tahoma" w:cs="B Mitra" w:hint="cs"/>
          <w:sz w:val="28"/>
          <w:szCs w:val="28"/>
          <w:rtl/>
          <w:lang w:bidi="fa-IR"/>
        </w:rPr>
        <w:t>بِالْقِسْط</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1"/>
      </w:r>
      <w:r>
        <w:rPr>
          <w:rFonts w:ascii="Tahoma" w:hAnsi="Tahoma" w:cs="B Mitra" w:hint="cs"/>
          <w:sz w:val="28"/>
          <w:szCs w:val="28"/>
          <w:rtl/>
          <w:lang w:bidi="fa-IR"/>
        </w:rPr>
        <w:t xml:space="preserve">مراد از </w:t>
      </w:r>
      <w:r>
        <w:rPr>
          <w:rFonts w:ascii="Tahoma" w:hAnsi="Tahoma" w:cs="B Mitra" w:hint="cs"/>
          <w:sz w:val="28"/>
          <w:szCs w:val="28"/>
          <w:rtl/>
          <w:lang w:bidi="fa-IR"/>
        </w:rPr>
        <w:lastRenderedPageBreak/>
        <w:t>کتاب نیز کتابی بوده است که در آن شریعت بیان شده است</w:t>
      </w:r>
      <w:r w:rsidR="00C53460">
        <w:rPr>
          <w:rFonts w:ascii="Tahoma" w:hAnsi="Tahoma" w:cs="B Mitra" w:hint="cs"/>
          <w:sz w:val="28"/>
          <w:szCs w:val="28"/>
          <w:rtl/>
          <w:lang w:bidi="fa-IR"/>
        </w:rPr>
        <w:t>،</w:t>
      </w:r>
      <w:r>
        <w:rPr>
          <w:rFonts w:ascii="Tahoma" w:hAnsi="Tahoma" w:cs="B Mitra" w:hint="cs"/>
          <w:sz w:val="28"/>
          <w:szCs w:val="28"/>
          <w:rtl/>
          <w:lang w:bidi="fa-IR"/>
        </w:rPr>
        <w:t xml:space="preserve"> زیرا در ادامه </w:t>
      </w:r>
      <w:r w:rsidR="00C53460">
        <w:rPr>
          <w:rFonts w:ascii="Tahoma" w:hAnsi="Tahoma" w:cs="B Mitra" w:hint="cs"/>
          <w:sz w:val="28"/>
          <w:szCs w:val="28"/>
          <w:rtl/>
          <w:lang w:bidi="fa-IR"/>
        </w:rPr>
        <w:t xml:space="preserve">آیه بیان داشته که </w:t>
      </w:r>
      <w:r>
        <w:rPr>
          <w:rFonts w:ascii="Tahoma" w:hAnsi="Tahoma" w:cs="B Mitra" w:hint="cs"/>
          <w:sz w:val="28"/>
          <w:szCs w:val="28"/>
          <w:rtl/>
          <w:lang w:bidi="fa-IR"/>
        </w:rPr>
        <w:t>وجه نزول این کتاب</w:t>
      </w:r>
      <w:r w:rsidR="00C53460">
        <w:rPr>
          <w:rFonts w:ascii="Tahoma" w:hAnsi="Tahoma" w:cs="B Mitra" w:hint="cs"/>
          <w:sz w:val="28"/>
          <w:szCs w:val="28"/>
          <w:rtl/>
          <w:lang w:bidi="fa-IR"/>
        </w:rPr>
        <w:t>،</w:t>
      </w:r>
      <w:r>
        <w:rPr>
          <w:rFonts w:ascii="Tahoma" w:hAnsi="Tahoma" w:cs="B Mitra" w:hint="cs"/>
          <w:sz w:val="28"/>
          <w:szCs w:val="28"/>
          <w:rtl/>
          <w:lang w:bidi="fa-IR"/>
        </w:rPr>
        <w:t xml:space="preserve"> رفع اختلافات مردم </w:t>
      </w:r>
      <w:r w:rsidR="0053674E">
        <w:rPr>
          <w:rFonts w:ascii="Tahoma" w:hAnsi="Tahoma" w:cs="B Mitra" w:hint="cs"/>
          <w:sz w:val="28"/>
          <w:szCs w:val="28"/>
          <w:rtl/>
          <w:lang w:bidi="fa-IR"/>
        </w:rPr>
        <w:t xml:space="preserve">و قیام به قسط </w:t>
      </w:r>
      <w:r>
        <w:rPr>
          <w:rFonts w:ascii="Tahoma" w:hAnsi="Tahoma" w:cs="B Mitra" w:hint="cs"/>
          <w:sz w:val="28"/>
          <w:szCs w:val="28"/>
          <w:rtl/>
          <w:lang w:bidi="fa-IR"/>
        </w:rPr>
        <w:t xml:space="preserve">بوده است. </w:t>
      </w:r>
      <w:r w:rsidR="0053674E">
        <w:rPr>
          <w:rFonts w:ascii="Tahoma" w:hAnsi="Tahoma" w:cs="B Mitra" w:hint="cs"/>
          <w:sz w:val="28"/>
          <w:szCs w:val="28"/>
          <w:rtl/>
          <w:lang w:bidi="fa-IR"/>
        </w:rPr>
        <w:t xml:space="preserve">روشن است که این مساله </w:t>
      </w:r>
      <w:r w:rsidR="00C53460">
        <w:rPr>
          <w:rFonts w:ascii="Tahoma" w:hAnsi="Tahoma" w:cs="B Mitra" w:hint="cs"/>
          <w:sz w:val="28"/>
          <w:szCs w:val="28"/>
          <w:rtl/>
          <w:lang w:bidi="fa-IR"/>
        </w:rPr>
        <w:t xml:space="preserve">باید </w:t>
      </w:r>
      <w:r w:rsidR="0053674E">
        <w:rPr>
          <w:rFonts w:ascii="Tahoma" w:hAnsi="Tahoma" w:cs="B Mitra" w:hint="cs"/>
          <w:sz w:val="28"/>
          <w:szCs w:val="28"/>
          <w:rtl/>
          <w:lang w:bidi="fa-IR"/>
        </w:rPr>
        <w:t xml:space="preserve">مبتنی بر احکام و دستوراتی باشد. بنابراین </w:t>
      </w:r>
      <w:r w:rsidR="00C53460">
        <w:rPr>
          <w:rFonts w:ascii="Tahoma" w:hAnsi="Tahoma" w:cs="B Mitra" w:hint="cs"/>
          <w:sz w:val="28"/>
          <w:szCs w:val="28"/>
          <w:rtl/>
          <w:lang w:bidi="fa-IR"/>
        </w:rPr>
        <w:t xml:space="preserve">از </w:t>
      </w:r>
      <w:r w:rsidR="0053674E">
        <w:rPr>
          <w:rFonts w:ascii="Tahoma" w:hAnsi="Tahoma" w:cs="B Mitra" w:hint="cs"/>
          <w:sz w:val="28"/>
          <w:szCs w:val="28"/>
          <w:rtl/>
          <w:lang w:bidi="fa-IR"/>
        </w:rPr>
        <w:t>این مجموع ا</w:t>
      </w:r>
      <w:r w:rsidR="00C53460">
        <w:rPr>
          <w:rFonts w:ascii="Tahoma" w:hAnsi="Tahoma" w:cs="B Mitra" w:hint="cs"/>
          <w:sz w:val="28"/>
          <w:szCs w:val="28"/>
          <w:rtl/>
          <w:lang w:bidi="fa-IR"/>
        </w:rPr>
        <w:t>ین</w:t>
      </w:r>
      <w:r w:rsidR="0053674E">
        <w:rPr>
          <w:rFonts w:ascii="Tahoma" w:hAnsi="Tahoma" w:cs="B Mitra" w:hint="cs"/>
          <w:sz w:val="28"/>
          <w:szCs w:val="28"/>
          <w:rtl/>
          <w:lang w:bidi="fa-IR"/>
        </w:rPr>
        <w:t xml:space="preserve"> آیات و روایات به دست می آید که کتاب انبیاء مشتمل بر شریعت بوده است.</w:t>
      </w:r>
    </w:p>
    <w:p w:rsidR="0053674E" w:rsidRDefault="0053674E" w:rsidP="0053674E">
      <w:pPr>
        <w:jc w:val="both"/>
        <w:rPr>
          <w:rFonts w:ascii="Tahoma" w:hAnsi="Tahoma" w:cs="B Mitra" w:hint="cs"/>
          <w:sz w:val="28"/>
          <w:szCs w:val="28"/>
          <w:rtl/>
          <w:lang w:bidi="fa-IR"/>
        </w:rPr>
      </w:pPr>
      <w:r>
        <w:rPr>
          <w:rFonts w:ascii="Tahoma" w:hAnsi="Tahoma" w:cs="B Mitra" w:hint="cs"/>
          <w:sz w:val="28"/>
          <w:szCs w:val="28"/>
          <w:rtl/>
          <w:lang w:bidi="fa-IR"/>
        </w:rPr>
        <w:t xml:space="preserve">سوال: </w:t>
      </w:r>
      <w:r w:rsidR="00C53460">
        <w:rPr>
          <w:rFonts w:ascii="Tahoma" w:hAnsi="Tahoma" w:cs="B Mitra" w:hint="cs"/>
          <w:sz w:val="28"/>
          <w:szCs w:val="28"/>
          <w:rtl/>
          <w:lang w:bidi="fa-IR"/>
        </w:rPr>
        <w:t xml:space="preserve">در قرآن کریم </w:t>
      </w:r>
      <w:r>
        <w:rPr>
          <w:rFonts w:ascii="Tahoma" w:hAnsi="Tahoma" w:cs="B Mitra" w:hint="cs"/>
          <w:sz w:val="28"/>
          <w:szCs w:val="28"/>
          <w:rtl/>
          <w:lang w:bidi="fa-IR"/>
        </w:rPr>
        <w:t>نام پنج پیامبر به عنوان پیامبران صاحب کتاب و اولی الامر یاد شده است. «</w:t>
      </w:r>
      <w:r w:rsidRPr="0053674E">
        <w:rPr>
          <w:rFonts w:ascii="Tahoma" w:hAnsi="Tahoma" w:cs="B Mitra" w:hint="cs"/>
          <w:sz w:val="28"/>
          <w:szCs w:val="28"/>
          <w:rtl/>
          <w:lang w:bidi="fa-IR"/>
        </w:rPr>
        <w:t>شَرَعَ</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لَكُمْ</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مِنَ</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الدِّينِ</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ما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وَصَّى</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بِهِ</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نُوحاً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الَّذي</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أَوْحَيْنا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إِلَيْكَ</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ما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وَصَّيْنا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بِهِ</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إِبْراهيمَ</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مُوسى‏</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عيسى‏</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أَنْ</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أَقيمُوا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الدِّينَ</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وَ</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لا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تَتَفَرَّقُوا</w:t>
      </w:r>
      <w:r w:rsidRPr="0053674E">
        <w:rPr>
          <w:rFonts w:ascii="Tahoma" w:hAnsi="Tahoma" w:cs="B Mitra"/>
          <w:sz w:val="28"/>
          <w:szCs w:val="28"/>
          <w:rtl/>
          <w:lang w:bidi="fa-IR"/>
        </w:rPr>
        <w:t xml:space="preserve"> </w:t>
      </w:r>
      <w:r w:rsidRPr="0053674E">
        <w:rPr>
          <w:rFonts w:ascii="Tahoma" w:hAnsi="Tahoma" w:cs="B Mitra" w:hint="cs"/>
          <w:sz w:val="28"/>
          <w:szCs w:val="28"/>
          <w:rtl/>
          <w:lang w:bidi="fa-IR"/>
        </w:rPr>
        <w:t>فيهِ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2"/>
      </w:r>
      <w:r>
        <w:rPr>
          <w:rFonts w:ascii="Tahoma" w:hAnsi="Tahoma" w:cs="B Mitra" w:hint="cs"/>
          <w:sz w:val="28"/>
          <w:szCs w:val="28"/>
          <w:rtl/>
          <w:lang w:bidi="fa-IR"/>
        </w:rPr>
        <w:t>. این آیه دلالت بر گونه ای اختصاص در شریعت در میان این انبیاء اولی العزم دارد. روایات نیز درباره اولی العزم داریم که بیان می کند این پیامبران صاحب شریعت آسمانی بوده اند. و پیامبرانی که در میان اینان آمده اند بر اساس شریعت اینان عمل می کردند.</w:t>
      </w:r>
      <w:r>
        <w:rPr>
          <w:rStyle w:val="FootnoteReference"/>
          <w:rFonts w:ascii="Tahoma" w:hAnsi="Tahoma" w:cs="B Mitra"/>
          <w:sz w:val="28"/>
          <w:szCs w:val="28"/>
          <w:rtl/>
          <w:lang w:bidi="fa-IR"/>
        </w:rPr>
        <w:footnoteReference w:id="13"/>
      </w:r>
      <w:r>
        <w:rPr>
          <w:rFonts w:ascii="Tahoma" w:hAnsi="Tahoma" w:cs="B Mitra" w:hint="cs"/>
          <w:sz w:val="28"/>
          <w:szCs w:val="28"/>
          <w:rtl/>
          <w:lang w:bidi="fa-IR"/>
        </w:rPr>
        <w:t xml:space="preserve"> وجه جمع میان این آیات و روایات با آیات قبل چیست؟ </w:t>
      </w:r>
    </w:p>
    <w:p w:rsidR="005D3E17" w:rsidRDefault="0053674E" w:rsidP="00C53460">
      <w:pPr>
        <w:jc w:val="both"/>
        <w:rPr>
          <w:rFonts w:ascii="Tahoma" w:hAnsi="Tahoma" w:cs="B Mitra" w:hint="cs"/>
          <w:sz w:val="28"/>
          <w:szCs w:val="28"/>
          <w:rtl/>
          <w:lang w:bidi="fa-IR"/>
        </w:rPr>
      </w:pPr>
      <w:r>
        <w:rPr>
          <w:rFonts w:ascii="Tahoma" w:hAnsi="Tahoma" w:cs="B Mitra" w:hint="cs"/>
          <w:sz w:val="28"/>
          <w:szCs w:val="28"/>
          <w:rtl/>
          <w:lang w:bidi="fa-IR"/>
        </w:rPr>
        <w:t xml:space="preserve">پاسخ این است که هر دو را قبول می کنیم به این گونه که بگوییم شریعت های انبیاء اولی العزم، شرایع بزرگ و جهانی بوده اند. اما اگر این را نگوییم لازم می آید از حضرت آدم (ع) تا حضرت نوح (ع) که پیامبرانی آمده اند، شریعتی نبوده </w:t>
      </w:r>
      <w:r w:rsidR="00C53460">
        <w:rPr>
          <w:rFonts w:ascii="Tahoma" w:hAnsi="Tahoma" w:cs="B Mitra" w:hint="cs"/>
          <w:sz w:val="28"/>
          <w:szCs w:val="28"/>
          <w:rtl/>
          <w:lang w:bidi="fa-IR"/>
        </w:rPr>
        <w:t>باشد</w:t>
      </w:r>
      <w:r>
        <w:rPr>
          <w:rFonts w:ascii="Tahoma" w:hAnsi="Tahoma" w:cs="B Mitra" w:hint="cs"/>
          <w:sz w:val="28"/>
          <w:szCs w:val="28"/>
          <w:rtl/>
          <w:lang w:bidi="fa-IR"/>
        </w:rPr>
        <w:t xml:space="preserve">. </w:t>
      </w:r>
      <w:r w:rsidR="001F7890">
        <w:rPr>
          <w:rFonts w:ascii="Tahoma" w:hAnsi="Tahoma" w:cs="B Mitra" w:hint="cs"/>
          <w:sz w:val="28"/>
          <w:szCs w:val="28"/>
          <w:rtl/>
          <w:lang w:bidi="fa-IR"/>
        </w:rPr>
        <w:t xml:space="preserve">برخی از روایات نیز این </w:t>
      </w:r>
      <w:r w:rsidR="00C53460">
        <w:rPr>
          <w:rFonts w:ascii="Tahoma" w:hAnsi="Tahoma" w:cs="B Mitra" w:hint="cs"/>
          <w:sz w:val="28"/>
          <w:szCs w:val="28"/>
          <w:rtl/>
          <w:lang w:bidi="fa-IR"/>
        </w:rPr>
        <w:t xml:space="preserve">مطلب </w:t>
      </w:r>
      <w:r w:rsidR="001F7890">
        <w:rPr>
          <w:rFonts w:ascii="Tahoma" w:hAnsi="Tahoma" w:cs="B Mitra" w:hint="cs"/>
          <w:sz w:val="28"/>
          <w:szCs w:val="28"/>
          <w:rtl/>
          <w:lang w:bidi="fa-IR"/>
        </w:rPr>
        <w:t>را تایید می کند کما اینکه در روایتی از امام باقر (ع) آمده است</w:t>
      </w:r>
      <w:r w:rsidR="00C53460">
        <w:rPr>
          <w:rFonts w:ascii="Tahoma" w:hAnsi="Tahoma" w:cs="B Mitra" w:hint="cs"/>
          <w:sz w:val="28"/>
          <w:szCs w:val="28"/>
          <w:rtl/>
          <w:lang w:bidi="fa-IR"/>
        </w:rPr>
        <w:t xml:space="preserve">: </w:t>
      </w:r>
      <w:r w:rsidR="001F7890">
        <w:rPr>
          <w:rFonts w:ascii="Tahoma" w:hAnsi="Tahoma" w:cs="B Mitra" w:hint="cs"/>
          <w:sz w:val="28"/>
          <w:szCs w:val="28"/>
          <w:rtl/>
          <w:lang w:bidi="fa-IR"/>
        </w:rPr>
        <w:t>خداوند به حضرت آدم (ع) وحی کرد که دوران زندگی تو پایان یافته و لازم است که میراث علم و نبوت را به فرزند خود بسپاری. بعد خداوند همین سفارش را به نوح (ع) و پیامبر بعدی نمود تا آثار نبوت را به نبی بعد از خود بسپارند</w:t>
      </w:r>
      <w:r w:rsidR="001F7890">
        <w:rPr>
          <w:rStyle w:val="FootnoteReference"/>
          <w:rFonts w:ascii="Tahoma" w:hAnsi="Tahoma" w:cs="B Mitra"/>
          <w:sz w:val="28"/>
          <w:szCs w:val="28"/>
          <w:rtl/>
          <w:lang w:bidi="fa-IR"/>
        </w:rPr>
        <w:footnoteReference w:id="14"/>
      </w:r>
      <w:r w:rsidR="001F7890">
        <w:rPr>
          <w:rFonts w:ascii="Tahoma" w:hAnsi="Tahoma" w:cs="B Mitra" w:hint="cs"/>
          <w:sz w:val="28"/>
          <w:szCs w:val="28"/>
          <w:rtl/>
          <w:lang w:bidi="fa-IR"/>
        </w:rPr>
        <w:t>. تعبیر سپردن میراث نبوت به پیامبر بعدی در همه یکسان است.</w:t>
      </w:r>
      <w:r>
        <w:rPr>
          <w:rFonts w:ascii="Tahoma" w:hAnsi="Tahoma" w:cs="B Mitra" w:hint="cs"/>
          <w:sz w:val="28"/>
          <w:szCs w:val="28"/>
          <w:rtl/>
          <w:lang w:bidi="fa-IR"/>
        </w:rPr>
        <w:t xml:space="preserve"> </w:t>
      </w:r>
    </w:p>
    <w:p w:rsidR="00C53460" w:rsidRDefault="00FB5DCE" w:rsidP="00C53460">
      <w:pPr>
        <w:jc w:val="both"/>
        <w:rPr>
          <w:rFonts w:ascii="Tahoma" w:hAnsi="Tahoma" w:cs="B Mitra"/>
          <w:sz w:val="28"/>
          <w:szCs w:val="28"/>
          <w:rtl/>
          <w:lang w:bidi="fa-IR"/>
        </w:rPr>
      </w:pPr>
      <w:r>
        <w:rPr>
          <w:rFonts w:ascii="Tahoma" w:hAnsi="Tahoma" w:cs="B Mitra" w:hint="cs"/>
          <w:sz w:val="28"/>
          <w:szCs w:val="28"/>
          <w:rtl/>
          <w:lang w:bidi="fa-IR"/>
        </w:rPr>
        <w:t>بنابراین همه انبیاء الهی کتاب های شریعت داشته اند و کتاب های ویژه از آن پیامبران اولی العزم بوده اند. در بحث مرز خاتمیت نیز می گوییم با ختم نبوت، کتاب آسمانی که مشتمل بر قوانین و برنامه های زندگی اجتماعی و اخلاقی بشر باشد ختم شده است، اما اینکه کتاب و مطالبی وحی شود به کسی که پیامبر نباشد، اعم از اینکه همان چیزهایی باشد که در قرآن کریم آمده یا مطالبی به وی الهام شود که درباره شریعت نیست</w:t>
      </w:r>
      <w:r w:rsidR="00C53460">
        <w:rPr>
          <w:rFonts w:ascii="Tahoma" w:hAnsi="Tahoma" w:cs="B Mitra" w:hint="cs"/>
          <w:sz w:val="28"/>
          <w:szCs w:val="28"/>
          <w:rtl/>
          <w:lang w:bidi="fa-IR"/>
        </w:rPr>
        <w:t>،</w:t>
      </w:r>
      <w:r>
        <w:rPr>
          <w:rFonts w:ascii="Tahoma" w:hAnsi="Tahoma" w:cs="B Mitra" w:hint="cs"/>
          <w:sz w:val="28"/>
          <w:szCs w:val="28"/>
          <w:rtl/>
          <w:lang w:bidi="fa-IR"/>
        </w:rPr>
        <w:t xml:space="preserve"> اینها نقض خاتمیت به شمار نمی رود کما اینکه درباره مصحف حضرت فاطمه (س) روایات معتبر داریم که جبرئیل (ع) ب</w:t>
      </w:r>
      <w:r w:rsidR="00C53460">
        <w:rPr>
          <w:rFonts w:ascii="Tahoma" w:hAnsi="Tahoma" w:cs="B Mitra" w:hint="cs"/>
          <w:sz w:val="28"/>
          <w:szCs w:val="28"/>
          <w:rtl/>
          <w:lang w:bidi="fa-IR"/>
        </w:rPr>
        <w:t>عد</w:t>
      </w:r>
      <w:r>
        <w:rPr>
          <w:rFonts w:ascii="Tahoma" w:hAnsi="Tahoma" w:cs="B Mitra" w:hint="cs"/>
          <w:sz w:val="28"/>
          <w:szCs w:val="28"/>
          <w:rtl/>
          <w:lang w:bidi="fa-IR"/>
        </w:rPr>
        <w:t xml:space="preserve"> از رحلت پیامبر اکرم (ص) بر حضرت زهرا (س) نازل شده و مطالبی را به ایشان می فرمودند و این مصحف نزد ائمه اطهار (ع) تا امام عصر (عج) بوده اند. </w:t>
      </w:r>
    </w:p>
    <w:p w:rsidR="0053674E" w:rsidRDefault="00FB5DCE" w:rsidP="006A32FB">
      <w:pPr>
        <w:jc w:val="both"/>
        <w:rPr>
          <w:rFonts w:ascii="Tahoma" w:hAnsi="Tahoma" w:cs="B Mitra"/>
          <w:sz w:val="28"/>
          <w:szCs w:val="28"/>
          <w:rtl/>
          <w:lang w:bidi="fa-IR"/>
        </w:rPr>
      </w:pPr>
      <w:r>
        <w:rPr>
          <w:rFonts w:ascii="Tahoma" w:hAnsi="Tahoma" w:cs="B Mitra" w:hint="cs"/>
          <w:sz w:val="28"/>
          <w:szCs w:val="28"/>
          <w:rtl/>
          <w:lang w:bidi="fa-IR"/>
        </w:rPr>
        <w:t xml:space="preserve">حاصل اینکه آنچه مرز خاتمیت به شمار می رود نزول کتابی در عرض قرآن کریم </w:t>
      </w:r>
      <w:r w:rsidR="006A32FB">
        <w:rPr>
          <w:rFonts w:ascii="Tahoma" w:hAnsi="Tahoma" w:cs="B Mitra" w:hint="cs"/>
          <w:sz w:val="28"/>
          <w:szCs w:val="28"/>
          <w:rtl/>
          <w:lang w:bidi="fa-IR"/>
        </w:rPr>
        <w:t xml:space="preserve">است به گونه ای که فرد </w:t>
      </w:r>
      <w:r>
        <w:rPr>
          <w:rFonts w:ascii="Tahoma" w:hAnsi="Tahoma" w:cs="B Mitra" w:hint="cs"/>
          <w:sz w:val="28"/>
          <w:szCs w:val="28"/>
          <w:rtl/>
          <w:lang w:bidi="fa-IR"/>
        </w:rPr>
        <w:t>بخواهد بر اساس آن کتاب</w:t>
      </w:r>
      <w:r w:rsidR="006A32FB">
        <w:rPr>
          <w:rFonts w:ascii="Tahoma" w:hAnsi="Tahoma" w:cs="B Mitra" w:hint="cs"/>
          <w:sz w:val="28"/>
          <w:szCs w:val="28"/>
          <w:rtl/>
          <w:lang w:bidi="fa-IR"/>
        </w:rPr>
        <w:t>،</w:t>
      </w:r>
      <w:r>
        <w:rPr>
          <w:rFonts w:ascii="Tahoma" w:hAnsi="Tahoma" w:cs="B Mitra" w:hint="cs"/>
          <w:sz w:val="28"/>
          <w:szCs w:val="28"/>
          <w:rtl/>
          <w:lang w:bidi="fa-IR"/>
        </w:rPr>
        <w:t xml:space="preserve"> بشر را هدایت کند. شبیه آنچه بابیه و بهائیه ادعا می کنند.</w:t>
      </w:r>
    </w:p>
    <w:p w:rsidR="0053674E" w:rsidRDefault="0053674E" w:rsidP="005D3E17">
      <w:pPr>
        <w:jc w:val="both"/>
        <w:rPr>
          <w:rFonts w:ascii="Tahoma" w:hAnsi="Tahoma" w:cs="B Mitra"/>
          <w:sz w:val="28"/>
          <w:szCs w:val="28"/>
          <w:rtl/>
          <w:lang w:bidi="fa-IR"/>
        </w:rPr>
      </w:pPr>
      <w:bookmarkStart w:id="0" w:name="_GoBack"/>
      <w:bookmarkEnd w:id="0"/>
    </w:p>
    <w:p w:rsidR="00762F9E" w:rsidRDefault="00762F9E" w:rsidP="00375719">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9A4" w:rsidRDefault="002E49A4" w:rsidP="00BC6EBB">
      <w:pPr>
        <w:spacing w:after="0" w:line="240" w:lineRule="auto"/>
      </w:pPr>
      <w:r>
        <w:separator/>
      </w:r>
    </w:p>
  </w:endnote>
  <w:endnote w:type="continuationSeparator" w:id="0">
    <w:p w:rsidR="002E49A4" w:rsidRDefault="002E49A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9A4" w:rsidRDefault="002E49A4" w:rsidP="00BC6EBB">
      <w:pPr>
        <w:spacing w:after="0" w:line="240" w:lineRule="auto"/>
      </w:pPr>
      <w:r>
        <w:separator/>
      </w:r>
    </w:p>
  </w:footnote>
  <w:footnote w:type="continuationSeparator" w:id="0">
    <w:p w:rsidR="002E49A4" w:rsidRDefault="002E49A4" w:rsidP="00BC6EBB">
      <w:pPr>
        <w:spacing w:after="0" w:line="240" w:lineRule="auto"/>
      </w:pPr>
      <w:r>
        <w:continuationSeparator/>
      </w:r>
    </w:p>
  </w:footnote>
  <w:footnote w:id="1">
    <w:p w:rsidR="005A32DE" w:rsidRDefault="005A32DE">
      <w:pPr>
        <w:pStyle w:val="FootnoteText"/>
        <w:rPr>
          <w:lang w:bidi="fa-IR"/>
        </w:rPr>
      </w:pPr>
      <w:r>
        <w:rPr>
          <w:rStyle w:val="FootnoteReference"/>
        </w:rPr>
        <w:footnoteRef/>
      </w:r>
      <w:r>
        <w:rPr>
          <w:rFonts w:hint="cs"/>
          <w:rtl/>
        </w:rPr>
        <w:t xml:space="preserve"> ر.ک: وحی شناسی، ماهیت و ویژگی ها</w:t>
      </w:r>
    </w:p>
  </w:footnote>
  <w:footnote w:id="2">
    <w:p w:rsidR="005A32DE" w:rsidRDefault="005A32DE">
      <w:pPr>
        <w:pStyle w:val="FootnoteText"/>
        <w:rPr>
          <w:lang w:bidi="fa-IR"/>
        </w:rPr>
      </w:pPr>
      <w:r>
        <w:rPr>
          <w:rStyle w:val="FootnoteReference"/>
        </w:rPr>
        <w:footnoteRef/>
      </w:r>
      <w:r>
        <w:rPr>
          <w:rtl/>
        </w:rPr>
        <w:t xml:space="preserve"> </w:t>
      </w:r>
      <w:r>
        <w:rPr>
          <w:rFonts w:hint="cs"/>
          <w:rtl/>
          <w:lang w:bidi="fa-IR"/>
        </w:rPr>
        <w:t>سوره انعام، آیه 89</w:t>
      </w:r>
    </w:p>
  </w:footnote>
  <w:footnote w:id="3">
    <w:p w:rsidR="005A32DE" w:rsidRDefault="005A32DE">
      <w:pPr>
        <w:pStyle w:val="FootnoteText"/>
        <w:rPr>
          <w:lang w:bidi="fa-IR"/>
        </w:rPr>
      </w:pPr>
      <w:r>
        <w:rPr>
          <w:rStyle w:val="FootnoteReference"/>
        </w:rPr>
        <w:footnoteRef/>
      </w:r>
      <w:r>
        <w:rPr>
          <w:rtl/>
        </w:rPr>
        <w:t xml:space="preserve"> </w:t>
      </w:r>
      <w:r>
        <w:rPr>
          <w:rFonts w:hint="cs"/>
          <w:rtl/>
          <w:lang w:bidi="fa-IR"/>
        </w:rPr>
        <w:t xml:space="preserve">سوره </w:t>
      </w:r>
      <w:r>
        <w:rPr>
          <w:rFonts w:hint="cs"/>
          <w:rtl/>
          <w:lang w:bidi="fa-IR"/>
        </w:rPr>
        <w:t>بقره، آیه 213</w:t>
      </w:r>
    </w:p>
  </w:footnote>
  <w:footnote w:id="4">
    <w:p w:rsidR="005A32DE" w:rsidRDefault="005A32DE">
      <w:pPr>
        <w:pStyle w:val="FootnoteText"/>
        <w:rPr>
          <w:lang w:bidi="fa-IR"/>
        </w:rPr>
      </w:pPr>
      <w:r>
        <w:rPr>
          <w:rStyle w:val="FootnoteReference"/>
        </w:rPr>
        <w:footnoteRef/>
      </w:r>
      <w:r>
        <w:rPr>
          <w:rtl/>
        </w:rPr>
        <w:t xml:space="preserve"> </w:t>
      </w:r>
      <w:r>
        <w:rPr>
          <w:rFonts w:hint="cs"/>
          <w:rtl/>
          <w:lang w:bidi="fa-IR"/>
        </w:rPr>
        <w:t xml:space="preserve">مفاتیح </w:t>
      </w:r>
      <w:r>
        <w:rPr>
          <w:rFonts w:hint="cs"/>
          <w:rtl/>
          <w:lang w:bidi="fa-IR"/>
        </w:rPr>
        <w:t>الغیب، ج6، ص 15</w:t>
      </w:r>
    </w:p>
  </w:footnote>
  <w:footnote w:id="5">
    <w:p w:rsidR="005A32DE" w:rsidRDefault="005A32DE" w:rsidP="005D3E17">
      <w:pPr>
        <w:pStyle w:val="FootnoteText"/>
        <w:rPr>
          <w:lang w:bidi="fa-IR"/>
        </w:rPr>
      </w:pPr>
      <w:r>
        <w:rPr>
          <w:rStyle w:val="FootnoteReference"/>
        </w:rPr>
        <w:footnoteRef/>
      </w:r>
      <w:r>
        <w:rPr>
          <w:rtl/>
        </w:rPr>
        <w:t xml:space="preserve"> </w:t>
      </w:r>
      <w:r>
        <w:rPr>
          <w:rFonts w:hint="cs"/>
          <w:rtl/>
          <w:lang w:bidi="fa-IR"/>
        </w:rPr>
        <w:t xml:space="preserve">المنار، </w:t>
      </w:r>
      <w:r>
        <w:rPr>
          <w:rFonts w:hint="cs"/>
          <w:rtl/>
          <w:lang w:bidi="fa-IR"/>
        </w:rPr>
        <w:t>ج2، ص 284 ؛ تفسیر مراغی، ج2، ص 123</w:t>
      </w:r>
    </w:p>
  </w:footnote>
  <w:footnote w:id="6">
    <w:p w:rsidR="005D3E17" w:rsidRDefault="005D3E17" w:rsidP="005D3E17">
      <w:pPr>
        <w:pStyle w:val="FootnoteText"/>
        <w:rPr>
          <w:lang w:bidi="fa-IR"/>
        </w:rPr>
      </w:pPr>
      <w:r>
        <w:rPr>
          <w:rStyle w:val="FootnoteReference"/>
        </w:rPr>
        <w:footnoteRef/>
      </w:r>
      <w:r>
        <w:rPr>
          <w:rtl/>
        </w:rPr>
        <w:t xml:space="preserve"> </w:t>
      </w:r>
      <w:r>
        <w:rPr>
          <w:rFonts w:hint="cs"/>
          <w:rtl/>
          <w:lang w:bidi="fa-IR"/>
        </w:rPr>
        <w:t xml:space="preserve">تفسیر بیضاوی، ج1، ص 184 ؛ </w:t>
      </w:r>
      <w:r>
        <w:rPr>
          <w:rFonts w:hint="cs"/>
          <w:rtl/>
          <w:lang w:bidi="fa-IR"/>
        </w:rPr>
        <w:t>روح المعانی، آلوسی، ج2، ص 153</w:t>
      </w:r>
    </w:p>
  </w:footnote>
  <w:footnote w:id="7">
    <w:p w:rsidR="005D3E17" w:rsidRDefault="005D3E17">
      <w:pPr>
        <w:pStyle w:val="FootnoteText"/>
        <w:rPr>
          <w:rFonts w:hint="cs"/>
          <w:rtl/>
          <w:lang w:bidi="fa-IR"/>
        </w:rPr>
      </w:pPr>
      <w:r>
        <w:rPr>
          <w:rStyle w:val="FootnoteReference"/>
        </w:rPr>
        <w:footnoteRef/>
      </w:r>
      <w:r>
        <w:rPr>
          <w:rtl/>
        </w:rPr>
        <w:t xml:space="preserve"> </w:t>
      </w:r>
      <w:r>
        <w:rPr>
          <w:rFonts w:hint="cs"/>
          <w:rtl/>
          <w:lang w:bidi="fa-IR"/>
        </w:rPr>
        <w:t>آلاء الرحمن، ج1، ص 190</w:t>
      </w:r>
    </w:p>
  </w:footnote>
  <w:footnote w:id="8">
    <w:p w:rsidR="005D3E17" w:rsidRDefault="005D3E17">
      <w:pPr>
        <w:pStyle w:val="FootnoteText"/>
        <w:rPr>
          <w:rFonts w:hint="cs"/>
          <w:lang w:bidi="fa-IR"/>
        </w:rPr>
      </w:pPr>
      <w:r>
        <w:rPr>
          <w:rStyle w:val="FootnoteReference"/>
        </w:rPr>
        <w:footnoteRef/>
      </w:r>
      <w:r>
        <w:rPr>
          <w:rtl/>
        </w:rPr>
        <w:t xml:space="preserve"> </w:t>
      </w:r>
      <w:r>
        <w:rPr>
          <w:rFonts w:hint="cs"/>
          <w:rtl/>
          <w:lang w:bidi="fa-IR"/>
        </w:rPr>
        <w:t>الکشاف، ج1، ص 256</w:t>
      </w:r>
    </w:p>
  </w:footnote>
  <w:footnote w:id="9">
    <w:p w:rsidR="005D3E17" w:rsidRDefault="005D3E17">
      <w:pPr>
        <w:pStyle w:val="FootnoteText"/>
        <w:rPr>
          <w:rFonts w:hint="cs"/>
          <w:lang w:bidi="fa-IR"/>
        </w:rPr>
      </w:pPr>
      <w:r>
        <w:rPr>
          <w:rStyle w:val="FootnoteReference"/>
        </w:rPr>
        <w:footnoteRef/>
      </w:r>
      <w:r>
        <w:rPr>
          <w:rtl/>
        </w:rPr>
        <w:t xml:space="preserve"> </w:t>
      </w:r>
      <w:r>
        <w:rPr>
          <w:rFonts w:hint="cs"/>
          <w:rtl/>
          <w:lang w:bidi="fa-IR"/>
        </w:rPr>
        <w:t>روض الجنان، ج3، ص 178</w:t>
      </w:r>
    </w:p>
  </w:footnote>
  <w:footnote w:id="10">
    <w:p w:rsidR="005D3E17" w:rsidRDefault="005D3E17">
      <w:pPr>
        <w:pStyle w:val="FootnoteText"/>
        <w:rPr>
          <w:rFonts w:hint="cs"/>
          <w:lang w:bidi="fa-IR"/>
        </w:rPr>
      </w:pPr>
      <w:r>
        <w:rPr>
          <w:rStyle w:val="FootnoteReference"/>
        </w:rPr>
        <w:footnoteRef/>
      </w:r>
      <w:r>
        <w:rPr>
          <w:rtl/>
        </w:rPr>
        <w:t xml:space="preserve"> </w:t>
      </w:r>
      <w:r>
        <w:rPr>
          <w:rFonts w:hint="cs"/>
          <w:rtl/>
          <w:lang w:bidi="fa-IR"/>
        </w:rPr>
        <w:t>المیزان، ج7، ص 250</w:t>
      </w:r>
    </w:p>
  </w:footnote>
  <w:footnote w:id="11">
    <w:p w:rsidR="005D3E17" w:rsidRDefault="005D3E17">
      <w:pPr>
        <w:pStyle w:val="FootnoteText"/>
        <w:rPr>
          <w:rFonts w:hint="cs"/>
          <w:lang w:bidi="fa-IR"/>
        </w:rPr>
      </w:pPr>
      <w:r>
        <w:rPr>
          <w:rStyle w:val="FootnoteReference"/>
        </w:rPr>
        <w:footnoteRef/>
      </w:r>
      <w:r>
        <w:rPr>
          <w:rtl/>
        </w:rPr>
        <w:t xml:space="preserve"> </w:t>
      </w:r>
      <w:r>
        <w:rPr>
          <w:rFonts w:hint="cs"/>
          <w:rtl/>
          <w:lang w:bidi="fa-IR"/>
        </w:rPr>
        <w:t>سوره حدید، آیه 25</w:t>
      </w:r>
    </w:p>
  </w:footnote>
  <w:footnote w:id="12">
    <w:p w:rsidR="0053674E" w:rsidRDefault="0053674E">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شوری، آیه 13</w:t>
      </w:r>
    </w:p>
  </w:footnote>
  <w:footnote w:id="13">
    <w:p w:rsidR="0053674E" w:rsidRDefault="0053674E">
      <w:pPr>
        <w:pStyle w:val="FootnoteText"/>
        <w:rPr>
          <w:rFonts w:hint="cs"/>
          <w:lang w:bidi="fa-IR"/>
        </w:rPr>
      </w:pPr>
      <w:r>
        <w:rPr>
          <w:rStyle w:val="FootnoteReference"/>
        </w:rPr>
        <w:footnoteRef/>
      </w:r>
      <w:r>
        <w:rPr>
          <w:rtl/>
        </w:rPr>
        <w:t xml:space="preserve"> </w:t>
      </w:r>
      <w:r>
        <w:rPr>
          <w:rFonts w:hint="cs"/>
          <w:rtl/>
          <w:lang w:bidi="fa-IR"/>
        </w:rPr>
        <w:t>بحارالانوار، ج11، ص 34- 35 و 56</w:t>
      </w:r>
    </w:p>
  </w:footnote>
  <w:footnote w:id="14">
    <w:p w:rsidR="001F7890" w:rsidRDefault="001F7890">
      <w:pPr>
        <w:pStyle w:val="FootnoteText"/>
        <w:rPr>
          <w:rFonts w:hint="cs"/>
          <w:rtl/>
          <w:lang w:bidi="fa-IR"/>
        </w:rPr>
      </w:pPr>
      <w:r>
        <w:rPr>
          <w:rStyle w:val="FootnoteReference"/>
        </w:rPr>
        <w:footnoteRef/>
      </w:r>
      <w:r>
        <w:rPr>
          <w:rtl/>
        </w:rPr>
        <w:t xml:space="preserve"> </w:t>
      </w:r>
      <w:r>
        <w:rPr>
          <w:rFonts w:hint="cs"/>
          <w:rtl/>
          <w:lang w:bidi="fa-IR"/>
        </w:rPr>
        <w:t>بحارالانوار، ج11، ص 46- 48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98436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984360">
      <w:rPr>
        <w:rFonts w:ascii="Tahoma" w:hAnsi="Tahoma" w:cs="Traditional Arabic" w:hint="cs"/>
        <w:sz w:val="28"/>
        <w:szCs w:val="28"/>
        <w:rtl/>
        <w:lang w:bidi="fa-IR"/>
      </w:rPr>
      <w:t>سه</w:t>
    </w:r>
    <w:r w:rsidR="00514591">
      <w:rPr>
        <w:rFonts w:ascii="Tahoma" w:hAnsi="Tahoma" w:cs="Traditional Arabic" w:hint="cs"/>
        <w:sz w:val="28"/>
        <w:szCs w:val="28"/>
        <w:rtl/>
        <w:lang w:bidi="fa-IR"/>
      </w:rPr>
      <w:t xml:space="preserve"> </w:t>
    </w:r>
    <w:r w:rsidRPr="00AD2FE8">
      <w:rPr>
        <w:rFonts w:ascii="Tahoma" w:hAnsi="Tahoma" w:cs="Traditional Arabic" w:hint="cs"/>
        <w:sz w:val="28"/>
        <w:szCs w:val="28"/>
        <w:rtl/>
        <w:lang w:bidi="fa-IR"/>
      </w:rPr>
      <w:t xml:space="preserve">شنبه، </w:t>
    </w:r>
    <w:r w:rsidR="00984360">
      <w:rPr>
        <w:rFonts w:ascii="Tahoma" w:hAnsi="Tahoma" w:cs="Traditional Arabic" w:hint="cs"/>
        <w:sz w:val="28"/>
        <w:szCs w:val="28"/>
        <w:rtl/>
        <w:lang w:bidi="fa-IR"/>
      </w:rPr>
      <w:t>20</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1F7890"/>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9A4"/>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5719"/>
    <w:rsid w:val="003773B5"/>
    <w:rsid w:val="00382FF2"/>
    <w:rsid w:val="003848EB"/>
    <w:rsid w:val="00385E69"/>
    <w:rsid w:val="00386830"/>
    <w:rsid w:val="0039098D"/>
    <w:rsid w:val="00391B23"/>
    <w:rsid w:val="003932F3"/>
    <w:rsid w:val="00393BD0"/>
    <w:rsid w:val="0039580F"/>
    <w:rsid w:val="00395EEB"/>
    <w:rsid w:val="003A0270"/>
    <w:rsid w:val="003A0A63"/>
    <w:rsid w:val="003A6146"/>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202"/>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74E"/>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5013"/>
    <w:rsid w:val="005A742D"/>
    <w:rsid w:val="005A754E"/>
    <w:rsid w:val="005B3B71"/>
    <w:rsid w:val="005B6816"/>
    <w:rsid w:val="005B6A7A"/>
    <w:rsid w:val="005B780B"/>
    <w:rsid w:val="005C2A30"/>
    <w:rsid w:val="005C3722"/>
    <w:rsid w:val="005C4619"/>
    <w:rsid w:val="005D0519"/>
    <w:rsid w:val="005D14C4"/>
    <w:rsid w:val="005D2C65"/>
    <w:rsid w:val="005D3E17"/>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32FB"/>
    <w:rsid w:val="006A4C6C"/>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6A5"/>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468F"/>
    <w:rsid w:val="008A4A18"/>
    <w:rsid w:val="008A644D"/>
    <w:rsid w:val="008A6521"/>
    <w:rsid w:val="008B03D3"/>
    <w:rsid w:val="008B08D7"/>
    <w:rsid w:val="008B0BD6"/>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4360"/>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3460"/>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5F16"/>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812"/>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83CB8C9-CD46-4B97-AB18-9ECA25AC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2022-05-10T21:32:00Z</dcterms:created>
  <dcterms:modified xsi:type="dcterms:W3CDTF">2022-05-10T23:40:00Z</dcterms:modified>
</cp:coreProperties>
</file>