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109" w:rsidRDefault="00886109" w:rsidP="00923AE9">
      <w:pPr>
        <w:pStyle w:val="Heading1"/>
        <w:rPr>
          <w:rtl/>
          <w:lang w:bidi="fa-IR"/>
        </w:rPr>
      </w:pPr>
      <w:bookmarkStart w:id="0" w:name="_GoBack"/>
      <w:bookmarkEnd w:id="0"/>
    </w:p>
    <w:p w:rsidR="00923AE9" w:rsidRDefault="00F633A1" w:rsidP="00923AE9">
      <w:pPr>
        <w:pStyle w:val="Heading1"/>
        <w:rPr>
          <w:rtl/>
        </w:rPr>
      </w:pPr>
      <w:r>
        <w:rPr>
          <w:rFonts w:hint="cs"/>
          <w:rtl/>
        </w:rPr>
        <w:t xml:space="preserve"> </w:t>
      </w:r>
      <w:r w:rsidR="00F70569" w:rsidRPr="004978C6">
        <w:rPr>
          <w:rFonts w:hint="cs"/>
          <w:rtl/>
        </w:rPr>
        <w:t xml:space="preserve">     </w:t>
      </w:r>
    </w:p>
    <w:sdt>
      <w:sdtPr>
        <w:rPr>
          <w:rFonts w:ascii="LTS" w:eastAsiaTheme="minorHAnsi" w:hAnsi="LTS" w:cs="B Lotus"/>
          <w:b w:val="0"/>
          <w:bCs w:val="0"/>
          <w:color w:val="auto"/>
          <w:sz w:val="20"/>
          <w:rtl/>
        </w:rPr>
        <w:id w:val="3060818"/>
        <w:placeholder/>
        <w:docPartObj>
          <w:docPartGallery w:val="Table of Contents"/>
          <w:docPartUnique/>
        </w:docPartObj>
      </w:sdtPr>
      <w:sdtContent>
        <w:p w:rsidR="00923AE9" w:rsidRPr="00CB590B" w:rsidRDefault="00CB590B" w:rsidP="00EE6703">
          <w:pPr>
            <w:pStyle w:val="TOCHeading"/>
            <w:bidi/>
            <w:rPr>
              <w:rFonts w:cs="B Lotus"/>
              <w:rtl/>
              <w:lang w:bidi="fa-IR"/>
            </w:rPr>
          </w:pPr>
          <w:r>
            <w:rPr>
              <w:rFonts w:cs="B Lotus" w:hint="cs"/>
              <w:rtl/>
              <w:lang w:bidi="fa-IR"/>
            </w:rPr>
            <w:t xml:space="preserve">                                                    </w:t>
          </w:r>
          <w:r w:rsidRPr="00CB590B">
            <w:rPr>
              <w:rFonts w:cs="B Lotus" w:hint="cs"/>
              <w:rtl/>
              <w:lang w:bidi="fa-IR"/>
            </w:rPr>
            <w:t>فهرست مطالب</w:t>
          </w:r>
        </w:p>
        <w:p w:rsidR="00EE6703" w:rsidRDefault="00A577AF" w:rsidP="00EE6703">
          <w:pPr>
            <w:pStyle w:val="TOC1"/>
            <w:rPr>
              <w:rFonts w:asciiTheme="minorHAnsi" w:eastAsiaTheme="minorEastAsia" w:hAnsiTheme="minorHAnsi" w:cstheme="minorBidi"/>
              <w:noProof/>
              <w:sz w:val="22"/>
              <w:szCs w:val="22"/>
              <w:lang w:bidi="fa-IR"/>
            </w:rPr>
          </w:pPr>
          <w:r>
            <w:fldChar w:fldCharType="begin"/>
          </w:r>
          <w:r w:rsidR="00923AE9">
            <w:instrText xml:space="preserve"> TOC \o "1-3" \h \z \u </w:instrText>
          </w:r>
          <w:r>
            <w:fldChar w:fldCharType="separate"/>
          </w:r>
          <w:hyperlink w:anchor="_Toc311118466" w:history="1">
            <w:r w:rsidR="00EE6703" w:rsidRPr="00C939F5">
              <w:rPr>
                <w:rStyle w:val="Hyperlink"/>
                <w:rFonts w:hint="eastAsia"/>
                <w:noProof/>
                <w:rtl/>
              </w:rPr>
              <w:t>تار</w:t>
            </w:r>
            <w:r w:rsidR="00EE6703" w:rsidRPr="00C939F5">
              <w:rPr>
                <w:rStyle w:val="Hyperlink"/>
                <w:rFonts w:hint="cs"/>
                <w:noProof/>
                <w:rtl/>
              </w:rPr>
              <w:t>ی</w:t>
            </w:r>
            <w:r w:rsidR="00EE6703" w:rsidRPr="00C939F5">
              <w:rPr>
                <w:rStyle w:val="Hyperlink"/>
                <w:rFonts w:hint="eastAsia"/>
                <w:noProof/>
                <w:rtl/>
              </w:rPr>
              <w:t>خ</w:t>
            </w:r>
            <w:r w:rsidR="00EE6703" w:rsidRPr="00C939F5">
              <w:rPr>
                <w:rStyle w:val="Hyperlink"/>
                <w:noProof/>
                <w:rtl/>
              </w:rPr>
              <w:t xml:space="preserve"> </w:t>
            </w:r>
            <w:r w:rsidR="00EE6703" w:rsidRPr="00C939F5">
              <w:rPr>
                <w:rStyle w:val="Hyperlink"/>
                <w:rFonts w:hint="eastAsia"/>
                <w:noProof/>
                <w:rtl/>
              </w:rPr>
              <w:t>حقوق</w:t>
            </w:r>
            <w:r w:rsidR="00EE6703" w:rsidRPr="00C939F5">
              <w:rPr>
                <w:rStyle w:val="Hyperlink"/>
                <w:noProof/>
                <w:rtl/>
              </w:rPr>
              <w:t xml:space="preserve"> </w:t>
            </w:r>
            <w:r w:rsidR="00EE6703" w:rsidRPr="00C939F5">
              <w:rPr>
                <w:rStyle w:val="Hyperlink"/>
                <w:rFonts w:hint="eastAsia"/>
                <w:noProof/>
                <w:rtl/>
              </w:rPr>
              <w:t>ا</w:t>
            </w:r>
            <w:r w:rsidR="00EE6703" w:rsidRPr="00C939F5">
              <w:rPr>
                <w:rStyle w:val="Hyperlink"/>
                <w:rFonts w:hint="cs"/>
                <w:noProof/>
                <w:rtl/>
              </w:rPr>
              <w:t>ی</w:t>
            </w:r>
            <w:r w:rsidR="00EE6703" w:rsidRPr="00C939F5">
              <w:rPr>
                <w:rStyle w:val="Hyperlink"/>
                <w:rFonts w:hint="eastAsia"/>
                <w:noProof/>
                <w:rtl/>
              </w:rPr>
              <w:t>ران</w:t>
            </w:r>
            <w:r w:rsidR="00EE6703">
              <w:rPr>
                <w:noProof/>
                <w:webHidden/>
              </w:rPr>
              <w:tab/>
            </w:r>
            <w:r>
              <w:rPr>
                <w:rStyle w:val="Hyperlink"/>
                <w:noProof/>
                <w:rtl/>
              </w:rPr>
              <w:fldChar w:fldCharType="begin"/>
            </w:r>
            <w:r w:rsidR="00EE6703">
              <w:rPr>
                <w:noProof/>
                <w:webHidden/>
              </w:rPr>
              <w:instrText xml:space="preserve"> PAGEREF _Toc311118466 \h </w:instrText>
            </w:r>
            <w:r>
              <w:rPr>
                <w:rStyle w:val="Hyperlink"/>
                <w:noProof/>
                <w:rtl/>
              </w:rPr>
            </w:r>
            <w:r>
              <w:rPr>
                <w:rStyle w:val="Hyperlink"/>
                <w:noProof/>
                <w:rtl/>
              </w:rPr>
              <w:fldChar w:fldCharType="separate"/>
            </w:r>
            <w:r w:rsidR="00EE6703">
              <w:rPr>
                <w:noProof/>
                <w:webHidden/>
              </w:rPr>
              <w:t>4</w:t>
            </w:r>
            <w:r>
              <w:rPr>
                <w:rStyle w:val="Hyperlink"/>
                <w:noProof/>
                <w:rtl/>
              </w:rPr>
              <w:fldChar w:fldCharType="end"/>
            </w:r>
          </w:hyperlink>
        </w:p>
        <w:p w:rsidR="00EE6703" w:rsidRDefault="00A577AF" w:rsidP="00EE6703">
          <w:pPr>
            <w:pStyle w:val="TOC1"/>
            <w:rPr>
              <w:rFonts w:asciiTheme="minorHAnsi" w:eastAsiaTheme="minorEastAsia" w:hAnsiTheme="minorHAnsi" w:cstheme="minorBidi"/>
              <w:noProof/>
              <w:sz w:val="22"/>
              <w:szCs w:val="22"/>
              <w:lang w:bidi="fa-IR"/>
            </w:rPr>
          </w:pPr>
          <w:hyperlink w:anchor="_Toc311118467" w:history="1">
            <w:r w:rsidR="00EE6703" w:rsidRPr="00C939F5">
              <w:rPr>
                <w:rStyle w:val="Hyperlink"/>
                <w:rFonts w:hint="eastAsia"/>
                <w:noProof/>
                <w:rtl/>
              </w:rPr>
              <w:t>مقدمه</w:t>
            </w:r>
            <w:r w:rsidR="00EE6703">
              <w:rPr>
                <w:noProof/>
                <w:webHidden/>
              </w:rPr>
              <w:tab/>
            </w:r>
            <w:r>
              <w:rPr>
                <w:rStyle w:val="Hyperlink"/>
                <w:noProof/>
                <w:rtl/>
              </w:rPr>
              <w:fldChar w:fldCharType="begin"/>
            </w:r>
            <w:r w:rsidR="00EE6703">
              <w:rPr>
                <w:noProof/>
                <w:webHidden/>
              </w:rPr>
              <w:instrText xml:space="preserve"> PAGEREF _Toc311118467 \h </w:instrText>
            </w:r>
            <w:r>
              <w:rPr>
                <w:rStyle w:val="Hyperlink"/>
                <w:noProof/>
                <w:rtl/>
              </w:rPr>
            </w:r>
            <w:r>
              <w:rPr>
                <w:rStyle w:val="Hyperlink"/>
                <w:noProof/>
                <w:rtl/>
              </w:rPr>
              <w:fldChar w:fldCharType="separate"/>
            </w:r>
            <w:r w:rsidR="00EE6703">
              <w:rPr>
                <w:noProof/>
                <w:webHidden/>
              </w:rPr>
              <w:t>4</w:t>
            </w:r>
            <w:r>
              <w:rPr>
                <w:rStyle w:val="Hyperlink"/>
                <w:noProof/>
                <w:rtl/>
              </w:rPr>
              <w:fldChar w:fldCharType="end"/>
            </w:r>
          </w:hyperlink>
        </w:p>
        <w:p w:rsidR="00EE6703" w:rsidRDefault="00A577AF" w:rsidP="00EE6703">
          <w:pPr>
            <w:pStyle w:val="TOC2"/>
            <w:jc w:val="left"/>
            <w:rPr>
              <w:rFonts w:asciiTheme="minorHAnsi" w:eastAsiaTheme="minorEastAsia" w:hAnsiTheme="minorHAnsi" w:cstheme="minorBidi"/>
              <w:noProof/>
              <w:sz w:val="22"/>
              <w:szCs w:val="22"/>
              <w:lang w:bidi="fa-IR"/>
            </w:rPr>
          </w:pPr>
          <w:hyperlink w:anchor="_Toc311118468" w:history="1">
            <w:r w:rsidR="00EE6703" w:rsidRPr="00C939F5">
              <w:rPr>
                <w:rStyle w:val="Hyperlink"/>
                <w:noProof/>
                <w:rtl/>
              </w:rPr>
              <w:t>1-</w:t>
            </w:r>
            <w:r w:rsidR="00EE6703" w:rsidRPr="00C939F5">
              <w:rPr>
                <w:rStyle w:val="Hyperlink"/>
                <w:rFonts w:hint="eastAsia"/>
                <w:noProof/>
                <w:rtl/>
              </w:rPr>
              <w:t>مفهوم</w:t>
            </w:r>
            <w:r w:rsidR="00EE6703" w:rsidRPr="00C939F5">
              <w:rPr>
                <w:rStyle w:val="Hyperlink"/>
                <w:noProof/>
                <w:rtl/>
              </w:rPr>
              <w:t xml:space="preserve"> </w:t>
            </w:r>
            <w:r w:rsidR="00EE6703" w:rsidRPr="00C939F5">
              <w:rPr>
                <w:rStyle w:val="Hyperlink"/>
                <w:rFonts w:hint="eastAsia"/>
                <w:noProof/>
                <w:rtl/>
              </w:rPr>
              <w:t>تار</w:t>
            </w:r>
            <w:r w:rsidR="00EE6703" w:rsidRPr="00C939F5">
              <w:rPr>
                <w:rStyle w:val="Hyperlink"/>
                <w:rFonts w:hint="cs"/>
                <w:noProof/>
                <w:rtl/>
              </w:rPr>
              <w:t>ی</w:t>
            </w:r>
            <w:r w:rsidR="00EE6703" w:rsidRPr="00C939F5">
              <w:rPr>
                <w:rStyle w:val="Hyperlink"/>
                <w:rFonts w:hint="eastAsia"/>
                <w:noProof/>
                <w:rtl/>
              </w:rPr>
              <w:t>خ</w:t>
            </w:r>
            <w:r w:rsidR="00EE6703" w:rsidRPr="00C939F5">
              <w:rPr>
                <w:rStyle w:val="Hyperlink"/>
                <w:noProof/>
                <w:rtl/>
              </w:rPr>
              <w:t xml:space="preserve"> </w:t>
            </w:r>
            <w:r w:rsidR="00EE6703" w:rsidRPr="00C939F5">
              <w:rPr>
                <w:rStyle w:val="Hyperlink"/>
                <w:rFonts w:hint="eastAsia"/>
                <w:noProof/>
                <w:rtl/>
              </w:rPr>
              <w:t>و</w:t>
            </w:r>
            <w:r w:rsidR="00EE6703" w:rsidRPr="00C939F5">
              <w:rPr>
                <w:rStyle w:val="Hyperlink"/>
                <w:noProof/>
                <w:rtl/>
              </w:rPr>
              <w:t xml:space="preserve"> </w:t>
            </w:r>
            <w:r w:rsidR="00EE6703" w:rsidRPr="00C939F5">
              <w:rPr>
                <w:rStyle w:val="Hyperlink"/>
                <w:rFonts w:hint="eastAsia"/>
                <w:noProof/>
                <w:rtl/>
              </w:rPr>
              <w:t>شرا</w:t>
            </w:r>
            <w:r w:rsidR="00EE6703" w:rsidRPr="00C939F5">
              <w:rPr>
                <w:rStyle w:val="Hyperlink"/>
                <w:rFonts w:hint="cs"/>
                <w:noProof/>
                <w:rtl/>
              </w:rPr>
              <w:t>ی</w:t>
            </w:r>
            <w:r w:rsidR="00EE6703" w:rsidRPr="00C939F5">
              <w:rPr>
                <w:rStyle w:val="Hyperlink"/>
                <w:rFonts w:hint="eastAsia"/>
                <w:noProof/>
                <w:rtl/>
              </w:rPr>
              <w:t>ط</w:t>
            </w:r>
            <w:r w:rsidR="00EE6703" w:rsidRPr="00C939F5">
              <w:rPr>
                <w:rStyle w:val="Hyperlink"/>
                <w:noProof/>
                <w:rtl/>
              </w:rPr>
              <w:t xml:space="preserve"> </w:t>
            </w:r>
            <w:r w:rsidR="00EE6703" w:rsidRPr="00C939F5">
              <w:rPr>
                <w:rStyle w:val="Hyperlink"/>
                <w:rFonts w:hint="eastAsia"/>
                <w:noProof/>
                <w:rtl/>
              </w:rPr>
              <w:t>اعتبار</w:t>
            </w:r>
            <w:r w:rsidR="00EE6703" w:rsidRPr="00C939F5">
              <w:rPr>
                <w:rStyle w:val="Hyperlink"/>
                <w:noProof/>
                <w:rtl/>
              </w:rPr>
              <w:t xml:space="preserve"> </w:t>
            </w:r>
            <w:r w:rsidR="00EE6703" w:rsidRPr="00C939F5">
              <w:rPr>
                <w:rStyle w:val="Hyperlink"/>
                <w:rFonts w:hint="eastAsia"/>
                <w:noProof/>
                <w:rtl/>
              </w:rPr>
              <w:t>متون</w:t>
            </w:r>
            <w:r w:rsidR="00EE6703" w:rsidRPr="00C939F5">
              <w:rPr>
                <w:rStyle w:val="Hyperlink"/>
                <w:noProof/>
                <w:rtl/>
              </w:rPr>
              <w:t xml:space="preserve"> </w:t>
            </w:r>
            <w:r w:rsidR="00EE6703" w:rsidRPr="00C939F5">
              <w:rPr>
                <w:rStyle w:val="Hyperlink"/>
                <w:rFonts w:hint="eastAsia"/>
                <w:noProof/>
                <w:rtl/>
              </w:rPr>
              <w:t>و</w:t>
            </w:r>
            <w:r w:rsidR="00EE6703" w:rsidRPr="00C939F5">
              <w:rPr>
                <w:rStyle w:val="Hyperlink"/>
                <w:noProof/>
                <w:rtl/>
              </w:rPr>
              <w:t xml:space="preserve"> </w:t>
            </w:r>
            <w:r w:rsidR="00EE6703" w:rsidRPr="00C939F5">
              <w:rPr>
                <w:rStyle w:val="Hyperlink"/>
                <w:rFonts w:hint="eastAsia"/>
                <w:noProof/>
                <w:rtl/>
              </w:rPr>
              <w:t>تحل</w:t>
            </w:r>
            <w:r w:rsidR="00EE6703" w:rsidRPr="00C939F5">
              <w:rPr>
                <w:rStyle w:val="Hyperlink"/>
                <w:rFonts w:hint="cs"/>
                <w:noProof/>
                <w:rtl/>
              </w:rPr>
              <w:t>ی</w:t>
            </w:r>
            <w:r w:rsidR="00EE6703" w:rsidRPr="00C939F5">
              <w:rPr>
                <w:rStyle w:val="Hyperlink"/>
                <w:rFonts w:hint="eastAsia"/>
                <w:noProof/>
                <w:rtl/>
              </w:rPr>
              <w:t>لها</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تار</w:t>
            </w:r>
            <w:r w:rsidR="00EE6703" w:rsidRPr="00C939F5">
              <w:rPr>
                <w:rStyle w:val="Hyperlink"/>
                <w:rFonts w:hint="cs"/>
                <w:noProof/>
                <w:rtl/>
              </w:rPr>
              <w:t>ی</w:t>
            </w:r>
            <w:r w:rsidR="00EE6703" w:rsidRPr="00C939F5">
              <w:rPr>
                <w:rStyle w:val="Hyperlink"/>
                <w:rFonts w:hint="eastAsia"/>
                <w:noProof/>
                <w:rtl/>
              </w:rPr>
              <w:t>خ</w:t>
            </w:r>
            <w:r w:rsidR="00EE6703" w:rsidRPr="00C939F5">
              <w:rPr>
                <w:rStyle w:val="Hyperlink"/>
                <w:rFonts w:hint="cs"/>
                <w:noProof/>
                <w:rtl/>
              </w:rPr>
              <w:t>ی</w:t>
            </w:r>
            <w:r w:rsidR="00EE6703" w:rsidRPr="00C939F5">
              <w:rPr>
                <w:rStyle w:val="Hyperlink"/>
                <w:noProof/>
                <w:rtl/>
              </w:rPr>
              <w:t>:</w:t>
            </w:r>
            <w:r w:rsidR="00EE6703">
              <w:rPr>
                <w:noProof/>
                <w:webHidden/>
              </w:rPr>
              <w:tab/>
            </w:r>
            <w:r>
              <w:rPr>
                <w:rStyle w:val="Hyperlink"/>
                <w:noProof/>
                <w:rtl/>
              </w:rPr>
              <w:fldChar w:fldCharType="begin"/>
            </w:r>
            <w:r w:rsidR="00EE6703">
              <w:rPr>
                <w:noProof/>
                <w:webHidden/>
              </w:rPr>
              <w:instrText xml:space="preserve"> PAGEREF _Toc311118468 \h </w:instrText>
            </w:r>
            <w:r>
              <w:rPr>
                <w:rStyle w:val="Hyperlink"/>
                <w:noProof/>
                <w:rtl/>
              </w:rPr>
            </w:r>
            <w:r>
              <w:rPr>
                <w:rStyle w:val="Hyperlink"/>
                <w:noProof/>
                <w:rtl/>
              </w:rPr>
              <w:fldChar w:fldCharType="separate"/>
            </w:r>
            <w:r w:rsidR="00EE6703">
              <w:rPr>
                <w:noProof/>
                <w:webHidden/>
              </w:rPr>
              <w:t>5</w:t>
            </w:r>
            <w:r>
              <w:rPr>
                <w:rStyle w:val="Hyperlink"/>
                <w:noProof/>
                <w:rtl/>
              </w:rPr>
              <w:fldChar w:fldCharType="end"/>
            </w:r>
          </w:hyperlink>
        </w:p>
        <w:p w:rsidR="00EE6703" w:rsidRDefault="00A577AF" w:rsidP="00EE6703">
          <w:pPr>
            <w:pStyle w:val="TOC2"/>
            <w:jc w:val="left"/>
            <w:rPr>
              <w:rFonts w:asciiTheme="minorHAnsi" w:eastAsiaTheme="minorEastAsia" w:hAnsiTheme="minorHAnsi" w:cstheme="minorBidi"/>
              <w:noProof/>
              <w:sz w:val="22"/>
              <w:szCs w:val="22"/>
              <w:lang w:bidi="fa-IR"/>
            </w:rPr>
          </w:pPr>
          <w:hyperlink w:anchor="_Toc311118469" w:history="1">
            <w:r w:rsidR="00EE6703" w:rsidRPr="00C939F5">
              <w:rPr>
                <w:rStyle w:val="Hyperlink"/>
                <w:noProof/>
                <w:rtl/>
              </w:rPr>
              <w:t>1.1.</w:t>
            </w:r>
            <w:r w:rsidR="00EE6703" w:rsidRPr="00C939F5">
              <w:rPr>
                <w:rStyle w:val="Hyperlink"/>
                <w:rFonts w:hint="eastAsia"/>
                <w:noProof/>
                <w:rtl/>
              </w:rPr>
              <w:t>تشک</w:t>
            </w:r>
            <w:r w:rsidR="00EE6703" w:rsidRPr="00C939F5">
              <w:rPr>
                <w:rStyle w:val="Hyperlink"/>
                <w:rFonts w:hint="cs"/>
                <w:noProof/>
                <w:rtl/>
              </w:rPr>
              <w:t>ی</w:t>
            </w:r>
            <w:r w:rsidR="00EE6703" w:rsidRPr="00C939F5">
              <w:rPr>
                <w:rStyle w:val="Hyperlink"/>
                <w:rFonts w:hint="eastAsia"/>
                <w:noProof/>
                <w:rtl/>
              </w:rPr>
              <w:t>ک</w:t>
            </w:r>
            <w:r w:rsidR="00EE6703" w:rsidRPr="00C939F5">
              <w:rPr>
                <w:rStyle w:val="Hyperlink"/>
                <w:noProof/>
                <w:rtl/>
              </w:rPr>
              <w:t xml:space="preserve"> </w:t>
            </w:r>
            <w:r w:rsidR="00EE6703" w:rsidRPr="00C939F5">
              <w:rPr>
                <w:rStyle w:val="Hyperlink"/>
                <w:rFonts w:hint="eastAsia"/>
                <w:noProof/>
                <w:rtl/>
              </w:rPr>
              <w:t>در</w:t>
            </w:r>
            <w:r w:rsidR="00EE6703" w:rsidRPr="00C939F5">
              <w:rPr>
                <w:rStyle w:val="Hyperlink"/>
                <w:noProof/>
                <w:rtl/>
              </w:rPr>
              <w:t xml:space="preserve"> </w:t>
            </w:r>
            <w:r w:rsidR="00EE6703" w:rsidRPr="00C939F5">
              <w:rPr>
                <w:rStyle w:val="Hyperlink"/>
                <w:rFonts w:hint="eastAsia"/>
                <w:noProof/>
                <w:rtl/>
              </w:rPr>
              <w:t>ب</w:t>
            </w:r>
            <w:r w:rsidR="00EE6703" w:rsidRPr="00C939F5">
              <w:rPr>
                <w:rStyle w:val="Hyperlink"/>
                <w:rFonts w:hint="cs"/>
                <w:noProof/>
                <w:rtl/>
              </w:rPr>
              <w:t>ی</w:t>
            </w:r>
            <w:r w:rsidR="00EE6703" w:rsidRPr="00C939F5">
              <w:rPr>
                <w:rStyle w:val="Hyperlink"/>
                <w:rFonts w:hint="eastAsia"/>
                <w:noProof/>
                <w:rtl/>
              </w:rPr>
              <w:t>طرف</w:t>
            </w:r>
            <w:r w:rsidR="00EE6703" w:rsidRPr="00C939F5">
              <w:rPr>
                <w:rStyle w:val="Hyperlink"/>
                <w:rFonts w:hint="cs"/>
                <w:noProof/>
                <w:rtl/>
              </w:rPr>
              <w:t>ی</w:t>
            </w:r>
            <w:r w:rsidR="00EE6703" w:rsidRPr="00C939F5">
              <w:rPr>
                <w:rStyle w:val="Hyperlink"/>
                <w:noProof/>
              </w:rPr>
              <w:t xml:space="preserve"> </w:t>
            </w:r>
            <w:r w:rsidR="00EE6703" w:rsidRPr="00C939F5">
              <w:rPr>
                <w:rStyle w:val="Hyperlink"/>
                <w:rFonts w:hint="eastAsia"/>
                <w:noProof/>
                <w:rtl/>
              </w:rPr>
              <w:t>نگارندگان</w:t>
            </w:r>
            <w:r w:rsidR="00EE6703" w:rsidRPr="00C939F5">
              <w:rPr>
                <w:rStyle w:val="Hyperlink"/>
                <w:noProof/>
                <w:rtl/>
              </w:rPr>
              <w:t xml:space="preserve"> </w:t>
            </w:r>
            <w:r w:rsidR="00EE6703" w:rsidRPr="00C939F5">
              <w:rPr>
                <w:rStyle w:val="Hyperlink"/>
                <w:rFonts w:hint="eastAsia"/>
                <w:noProof/>
                <w:rtl/>
              </w:rPr>
              <w:t>اسناد</w:t>
            </w:r>
            <w:r w:rsidR="00EE6703" w:rsidRPr="00C939F5">
              <w:rPr>
                <w:rStyle w:val="Hyperlink"/>
                <w:noProof/>
                <w:rtl/>
              </w:rPr>
              <w:t xml:space="preserve"> </w:t>
            </w:r>
            <w:r w:rsidR="00EE6703" w:rsidRPr="00C939F5">
              <w:rPr>
                <w:rStyle w:val="Hyperlink"/>
                <w:rFonts w:hint="eastAsia"/>
                <w:noProof/>
                <w:rtl/>
              </w:rPr>
              <w:t>و</w:t>
            </w:r>
            <w:r w:rsidR="00EE6703" w:rsidRPr="00C939F5">
              <w:rPr>
                <w:rStyle w:val="Hyperlink"/>
                <w:noProof/>
                <w:rtl/>
              </w:rPr>
              <w:t xml:space="preserve"> </w:t>
            </w:r>
            <w:r w:rsidR="00EE6703" w:rsidRPr="00C939F5">
              <w:rPr>
                <w:rStyle w:val="Hyperlink"/>
                <w:rFonts w:hint="eastAsia"/>
                <w:noProof/>
                <w:rtl/>
              </w:rPr>
              <w:t>منابع</w:t>
            </w:r>
            <w:r w:rsidR="00EE6703" w:rsidRPr="00C939F5">
              <w:rPr>
                <w:rStyle w:val="Hyperlink"/>
                <w:noProof/>
                <w:rtl/>
              </w:rPr>
              <w:t xml:space="preserve"> </w:t>
            </w:r>
            <w:r w:rsidR="00EE6703" w:rsidRPr="00C939F5">
              <w:rPr>
                <w:rStyle w:val="Hyperlink"/>
                <w:rFonts w:hint="eastAsia"/>
                <w:noProof/>
                <w:rtl/>
              </w:rPr>
              <w:t>تار</w:t>
            </w:r>
            <w:r w:rsidR="00EE6703" w:rsidRPr="00C939F5">
              <w:rPr>
                <w:rStyle w:val="Hyperlink"/>
                <w:rFonts w:hint="cs"/>
                <w:noProof/>
                <w:rtl/>
              </w:rPr>
              <w:t>ی</w:t>
            </w:r>
            <w:r w:rsidR="00EE6703" w:rsidRPr="00C939F5">
              <w:rPr>
                <w:rStyle w:val="Hyperlink"/>
                <w:rFonts w:hint="eastAsia"/>
                <w:noProof/>
                <w:rtl/>
              </w:rPr>
              <w:t>خ</w:t>
            </w:r>
            <w:r w:rsidR="00EE6703" w:rsidRPr="00C939F5">
              <w:rPr>
                <w:rStyle w:val="Hyperlink"/>
                <w:rFonts w:hint="cs"/>
                <w:noProof/>
                <w:rtl/>
              </w:rPr>
              <w:t>ی</w:t>
            </w:r>
            <w:r w:rsidR="00EE6703" w:rsidRPr="00C939F5">
              <w:rPr>
                <w:rStyle w:val="Hyperlink"/>
                <w:noProof/>
                <w:rtl/>
              </w:rPr>
              <w:t>:</w:t>
            </w:r>
            <w:r w:rsidR="00EE6703">
              <w:rPr>
                <w:noProof/>
                <w:webHidden/>
              </w:rPr>
              <w:tab/>
            </w:r>
            <w:r>
              <w:rPr>
                <w:rStyle w:val="Hyperlink"/>
                <w:noProof/>
                <w:rtl/>
              </w:rPr>
              <w:fldChar w:fldCharType="begin"/>
            </w:r>
            <w:r w:rsidR="00EE6703">
              <w:rPr>
                <w:noProof/>
                <w:webHidden/>
              </w:rPr>
              <w:instrText xml:space="preserve"> PAGEREF _Toc311118469 \h </w:instrText>
            </w:r>
            <w:r>
              <w:rPr>
                <w:rStyle w:val="Hyperlink"/>
                <w:noProof/>
                <w:rtl/>
              </w:rPr>
            </w:r>
            <w:r>
              <w:rPr>
                <w:rStyle w:val="Hyperlink"/>
                <w:noProof/>
                <w:rtl/>
              </w:rPr>
              <w:fldChar w:fldCharType="separate"/>
            </w:r>
            <w:r w:rsidR="00EE6703">
              <w:rPr>
                <w:noProof/>
                <w:webHidden/>
              </w:rPr>
              <w:t>5</w:t>
            </w:r>
            <w:r>
              <w:rPr>
                <w:rStyle w:val="Hyperlink"/>
                <w:noProof/>
                <w:rtl/>
              </w:rPr>
              <w:fldChar w:fldCharType="end"/>
            </w:r>
          </w:hyperlink>
        </w:p>
        <w:p w:rsidR="00EE6703" w:rsidRDefault="00A577AF" w:rsidP="00EE6703">
          <w:pPr>
            <w:pStyle w:val="TOC2"/>
            <w:jc w:val="left"/>
            <w:rPr>
              <w:rFonts w:asciiTheme="minorHAnsi" w:eastAsiaTheme="minorEastAsia" w:hAnsiTheme="minorHAnsi" w:cstheme="minorBidi"/>
              <w:noProof/>
              <w:sz w:val="22"/>
              <w:szCs w:val="22"/>
              <w:lang w:bidi="fa-IR"/>
            </w:rPr>
          </w:pPr>
          <w:hyperlink w:anchor="_Toc311118470" w:history="1">
            <w:r w:rsidR="00EE6703" w:rsidRPr="00C939F5">
              <w:rPr>
                <w:rStyle w:val="Hyperlink"/>
                <w:rFonts w:hint="eastAsia"/>
                <w:noProof/>
                <w:rtl/>
              </w:rPr>
              <w:t>نمونه</w:t>
            </w:r>
            <w:r w:rsidR="00EE6703" w:rsidRPr="00C939F5">
              <w:rPr>
                <w:rStyle w:val="Hyperlink"/>
                <w:noProof/>
                <w:rtl/>
              </w:rPr>
              <w:t xml:space="preserve"> </w:t>
            </w:r>
            <w:r w:rsidR="00EE6703" w:rsidRPr="00C939F5">
              <w:rPr>
                <w:rStyle w:val="Hyperlink"/>
                <w:rFonts w:hint="eastAsia"/>
                <w:noProof/>
                <w:rtl/>
              </w:rPr>
              <w:t>تار</w:t>
            </w:r>
            <w:r w:rsidR="00EE6703" w:rsidRPr="00C939F5">
              <w:rPr>
                <w:rStyle w:val="Hyperlink"/>
                <w:rFonts w:hint="cs"/>
                <w:noProof/>
                <w:rtl/>
              </w:rPr>
              <w:t>ی</w:t>
            </w:r>
            <w:r w:rsidR="00EE6703" w:rsidRPr="00C939F5">
              <w:rPr>
                <w:rStyle w:val="Hyperlink"/>
                <w:rFonts w:hint="eastAsia"/>
                <w:noProof/>
                <w:rtl/>
              </w:rPr>
              <w:t>خ</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د</w:t>
            </w:r>
            <w:r w:rsidR="00EE6703" w:rsidRPr="00C939F5">
              <w:rPr>
                <w:rStyle w:val="Hyperlink"/>
                <w:rFonts w:hint="cs"/>
                <w:noProof/>
                <w:rtl/>
              </w:rPr>
              <w:t>ی</w:t>
            </w:r>
            <w:r w:rsidR="00EE6703" w:rsidRPr="00C939F5">
              <w:rPr>
                <w:rStyle w:val="Hyperlink"/>
                <w:rFonts w:hint="eastAsia"/>
                <w:noProof/>
                <w:rtl/>
              </w:rPr>
              <w:t>دگاهها</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مذهب</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اجتماع</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مزدک</w:t>
            </w:r>
            <w:r w:rsidR="00EE6703" w:rsidRPr="00C939F5">
              <w:rPr>
                <w:rStyle w:val="Hyperlink"/>
                <w:noProof/>
                <w:rtl/>
              </w:rPr>
              <w:t>:</w:t>
            </w:r>
            <w:r w:rsidR="00EE6703">
              <w:rPr>
                <w:noProof/>
                <w:webHidden/>
              </w:rPr>
              <w:tab/>
            </w:r>
            <w:r>
              <w:rPr>
                <w:rStyle w:val="Hyperlink"/>
                <w:noProof/>
                <w:rtl/>
              </w:rPr>
              <w:fldChar w:fldCharType="begin"/>
            </w:r>
            <w:r w:rsidR="00EE6703">
              <w:rPr>
                <w:noProof/>
                <w:webHidden/>
              </w:rPr>
              <w:instrText xml:space="preserve"> PAGEREF _Toc311118470 \h </w:instrText>
            </w:r>
            <w:r>
              <w:rPr>
                <w:rStyle w:val="Hyperlink"/>
                <w:noProof/>
                <w:rtl/>
              </w:rPr>
            </w:r>
            <w:r>
              <w:rPr>
                <w:rStyle w:val="Hyperlink"/>
                <w:noProof/>
                <w:rtl/>
              </w:rPr>
              <w:fldChar w:fldCharType="separate"/>
            </w:r>
            <w:r w:rsidR="00EE6703">
              <w:rPr>
                <w:noProof/>
                <w:webHidden/>
              </w:rPr>
              <w:t>7</w:t>
            </w:r>
            <w:r>
              <w:rPr>
                <w:rStyle w:val="Hyperlink"/>
                <w:noProof/>
                <w:rtl/>
              </w:rPr>
              <w:fldChar w:fldCharType="end"/>
            </w:r>
          </w:hyperlink>
        </w:p>
        <w:p w:rsidR="00EE6703" w:rsidRDefault="00A577AF" w:rsidP="00EE6703">
          <w:pPr>
            <w:pStyle w:val="TOC2"/>
            <w:jc w:val="left"/>
            <w:rPr>
              <w:rFonts w:asciiTheme="minorHAnsi" w:eastAsiaTheme="minorEastAsia" w:hAnsiTheme="minorHAnsi" w:cstheme="minorBidi"/>
              <w:noProof/>
              <w:sz w:val="22"/>
              <w:szCs w:val="22"/>
              <w:lang w:bidi="fa-IR"/>
            </w:rPr>
          </w:pPr>
          <w:hyperlink w:anchor="_Toc311118471" w:history="1">
            <w:r w:rsidR="00EE6703" w:rsidRPr="00C939F5">
              <w:rPr>
                <w:rStyle w:val="Hyperlink"/>
                <w:noProof/>
                <w:rtl/>
              </w:rPr>
              <w:t xml:space="preserve">2.2- </w:t>
            </w:r>
            <w:r w:rsidR="00EE6703" w:rsidRPr="00C939F5">
              <w:rPr>
                <w:rStyle w:val="Hyperlink"/>
                <w:rFonts w:hint="eastAsia"/>
                <w:noProof/>
                <w:rtl/>
              </w:rPr>
              <w:t>تشک</w:t>
            </w:r>
            <w:r w:rsidR="00EE6703" w:rsidRPr="00C939F5">
              <w:rPr>
                <w:rStyle w:val="Hyperlink"/>
                <w:rFonts w:hint="cs"/>
                <w:noProof/>
                <w:rtl/>
              </w:rPr>
              <w:t>ی</w:t>
            </w:r>
            <w:r w:rsidR="00EE6703" w:rsidRPr="00C939F5">
              <w:rPr>
                <w:rStyle w:val="Hyperlink"/>
                <w:rFonts w:hint="eastAsia"/>
                <w:noProof/>
                <w:rtl/>
              </w:rPr>
              <w:t>ک</w:t>
            </w:r>
            <w:r w:rsidR="00EE6703" w:rsidRPr="00C939F5">
              <w:rPr>
                <w:rStyle w:val="Hyperlink"/>
                <w:noProof/>
                <w:rtl/>
              </w:rPr>
              <w:t xml:space="preserve"> </w:t>
            </w:r>
            <w:r w:rsidR="00EE6703" w:rsidRPr="00C939F5">
              <w:rPr>
                <w:rStyle w:val="Hyperlink"/>
                <w:rFonts w:hint="eastAsia"/>
                <w:noProof/>
                <w:rtl/>
              </w:rPr>
              <w:t>در</w:t>
            </w:r>
            <w:r w:rsidR="00EE6703" w:rsidRPr="00C939F5">
              <w:rPr>
                <w:rStyle w:val="Hyperlink"/>
                <w:noProof/>
                <w:rtl/>
              </w:rPr>
              <w:t xml:space="preserve"> </w:t>
            </w:r>
            <w:r w:rsidR="00EE6703" w:rsidRPr="00C939F5">
              <w:rPr>
                <w:rStyle w:val="Hyperlink"/>
                <w:rFonts w:hint="eastAsia"/>
                <w:noProof/>
                <w:rtl/>
              </w:rPr>
              <w:t>در</w:t>
            </w:r>
            <w:r w:rsidR="00EE6703" w:rsidRPr="00C939F5">
              <w:rPr>
                <w:rStyle w:val="Hyperlink"/>
                <w:rFonts w:hint="cs"/>
                <w:noProof/>
                <w:rtl/>
              </w:rPr>
              <w:t>ی</w:t>
            </w:r>
            <w:r w:rsidR="00EE6703" w:rsidRPr="00C939F5">
              <w:rPr>
                <w:rStyle w:val="Hyperlink"/>
                <w:rFonts w:hint="eastAsia"/>
                <w:noProof/>
                <w:rtl/>
              </w:rPr>
              <w:t>افت</w:t>
            </w:r>
            <w:r w:rsidR="00EE6703" w:rsidRPr="00C939F5">
              <w:rPr>
                <w:rStyle w:val="Hyperlink"/>
                <w:noProof/>
                <w:rtl/>
              </w:rPr>
              <w:t xml:space="preserve"> </w:t>
            </w:r>
            <w:r w:rsidR="00EE6703" w:rsidRPr="00C939F5">
              <w:rPr>
                <w:rStyle w:val="Hyperlink"/>
                <w:rFonts w:hint="eastAsia"/>
                <w:noProof/>
                <w:rtl/>
              </w:rPr>
              <w:t>صح</w:t>
            </w:r>
            <w:r w:rsidR="00EE6703" w:rsidRPr="00C939F5">
              <w:rPr>
                <w:rStyle w:val="Hyperlink"/>
                <w:rFonts w:hint="cs"/>
                <w:noProof/>
                <w:rtl/>
              </w:rPr>
              <w:t>ی</w:t>
            </w:r>
            <w:r w:rsidR="00EE6703" w:rsidRPr="00C939F5">
              <w:rPr>
                <w:rStyle w:val="Hyperlink"/>
                <w:rFonts w:hint="eastAsia"/>
                <w:noProof/>
                <w:rtl/>
              </w:rPr>
              <w:t>ح</w:t>
            </w:r>
            <w:r w:rsidR="00EE6703" w:rsidRPr="00C939F5">
              <w:rPr>
                <w:rStyle w:val="Hyperlink"/>
                <w:noProof/>
                <w:rtl/>
              </w:rPr>
              <w:t xml:space="preserve"> </w:t>
            </w:r>
            <w:r w:rsidR="00EE6703" w:rsidRPr="00C939F5">
              <w:rPr>
                <w:rStyle w:val="Hyperlink"/>
                <w:rFonts w:hint="eastAsia"/>
                <w:noProof/>
                <w:rtl/>
              </w:rPr>
              <w:t>از</w:t>
            </w:r>
            <w:r w:rsidR="00EE6703" w:rsidRPr="00C939F5">
              <w:rPr>
                <w:rStyle w:val="Hyperlink"/>
                <w:noProof/>
                <w:rtl/>
              </w:rPr>
              <w:t xml:space="preserve"> </w:t>
            </w:r>
            <w:r w:rsidR="00EE6703" w:rsidRPr="00C939F5">
              <w:rPr>
                <w:rStyle w:val="Hyperlink"/>
                <w:rFonts w:hint="eastAsia"/>
                <w:noProof/>
                <w:rtl/>
              </w:rPr>
              <w:t>وقا</w:t>
            </w:r>
            <w:r w:rsidR="00EE6703" w:rsidRPr="00C939F5">
              <w:rPr>
                <w:rStyle w:val="Hyperlink"/>
                <w:rFonts w:hint="cs"/>
                <w:noProof/>
                <w:rtl/>
              </w:rPr>
              <w:t>ی</w:t>
            </w:r>
            <w:r w:rsidR="00EE6703" w:rsidRPr="00C939F5">
              <w:rPr>
                <w:rStyle w:val="Hyperlink"/>
                <w:rFonts w:hint="eastAsia"/>
                <w:noProof/>
                <w:rtl/>
              </w:rPr>
              <w:t>ع</w:t>
            </w:r>
            <w:r w:rsidR="00EE6703" w:rsidRPr="00C939F5">
              <w:rPr>
                <w:rStyle w:val="Hyperlink"/>
                <w:noProof/>
                <w:rtl/>
              </w:rPr>
              <w:t xml:space="preserve"> </w:t>
            </w:r>
            <w:r w:rsidR="00EE6703" w:rsidRPr="00C939F5">
              <w:rPr>
                <w:rStyle w:val="Hyperlink"/>
                <w:rFonts w:hint="eastAsia"/>
                <w:noProof/>
                <w:rtl/>
              </w:rPr>
              <w:t>و</w:t>
            </w:r>
            <w:r w:rsidR="00EE6703" w:rsidRPr="00C939F5">
              <w:rPr>
                <w:rStyle w:val="Hyperlink"/>
                <w:noProof/>
                <w:rtl/>
              </w:rPr>
              <w:t xml:space="preserve"> </w:t>
            </w:r>
            <w:r w:rsidR="00EE6703" w:rsidRPr="00C939F5">
              <w:rPr>
                <w:rStyle w:val="Hyperlink"/>
                <w:rFonts w:hint="eastAsia"/>
                <w:noProof/>
                <w:rtl/>
              </w:rPr>
              <w:t>متون</w:t>
            </w:r>
            <w:r w:rsidR="00EE6703" w:rsidRPr="00C939F5">
              <w:rPr>
                <w:rStyle w:val="Hyperlink"/>
                <w:noProof/>
                <w:rtl/>
              </w:rPr>
              <w:t xml:space="preserve"> </w:t>
            </w:r>
            <w:r w:rsidR="00EE6703" w:rsidRPr="00C939F5">
              <w:rPr>
                <w:rStyle w:val="Hyperlink"/>
                <w:rFonts w:hint="eastAsia"/>
                <w:noProof/>
                <w:rtl/>
              </w:rPr>
              <w:t>تار</w:t>
            </w:r>
            <w:r w:rsidR="00EE6703" w:rsidRPr="00C939F5">
              <w:rPr>
                <w:rStyle w:val="Hyperlink"/>
                <w:rFonts w:hint="cs"/>
                <w:noProof/>
                <w:rtl/>
              </w:rPr>
              <w:t>ی</w:t>
            </w:r>
            <w:r w:rsidR="00EE6703" w:rsidRPr="00C939F5">
              <w:rPr>
                <w:rStyle w:val="Hyperlink"/>
                <w:rFonts w:hint="eastAsia"/>
                <w:noProof/>
                <w:rtl/>
              </w:rPr>
              <w:t>خ</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به</w:t>
            </w:r>
            <w:r w:rsidR="00EE6703" w:rsidRPr="00C939F5">
              <w:rPr>
                <w:rStyle w:val="Hyperlink"/>
                <w:noProof/>
                <w:rtl/>
              </w:rPr>
              <w:t xml:space="preserve"> </w:t>
            </w:r>
            <w:r w:rsidR="00EE6703" w:rsidRPr="00C939F5">
              <w:rPr>
                <w:rStyle w:val="Hyperlink"/>
                <w:rFonts w:hint="eastAsia"/>
                <w:noProof/>
                <w:rtl/>
              </w:rPr>
              <w:t>دل</w:t>
            </w:r>
            <w:r w:rsidR="00EE6703" w:rsidRPr="00C939F5">
              <w:rPr>
                <w:rStyle w:val="Hyperlink"/>
                <w:rFonts w:hint="cs"/>
                <w:noProof/>
                <w:rtl/>
              </w:rPr>
              <w:t>ی</w:t>
            </w:r>
            <w:r w:rsidR="00EE6703" w:rsidRPr="00C939F5">
              <w:rPr>
                <w:rStyle w:val="Hyperlink"/>
                <w:rFonts w:hint="eastAsia"/>
                <w:noProof/>
                <w:rtl/>
              </w:rPr>
              <w:t>ل</w:t>
            </w:r>
            <w:r w:rsidR="00EE6703" w:rsidRPr="00C939F5">
              <w:rPr>
                <w:rStyle w:val="Hyperlink"/>
                <w:noProof/>
                <w:rtl/>
              </w:rPr>
              <w:t xml:space="preserve"> </w:t>
            </w:r>
            <w:r w:rsidR="00EE6703" w:rsidRPr="00C939F5">
              <w:rPr>
                <w:rStyle w:val="Hyperlink"/>
                <w:rFonts w:hint="eastAsia"/>
                <w:noProof/>
                <w:rtl/>
              </w:rPr>
              <w:t>توص</w:t>
            </w:r>
            <w:r w:rsidR="00EE6703" w:rsidRPr="00C939F5">
              <w:rPr>
                <w:rStyle w:val="Hyperlink"/>
                <w:rFonts w:hint="cs"/>
                <w:noProof/>
                <w:rtl/>
              </w:rPr>
              <w:t>ی</w:t>
            </w:r>
            <w:r w:rsidR="00EE6703" w:rsidRPr="00C939F5">
              <w:rPr>
                <w:rStyle w:val="Hyperlink"/>
                <w:rFonts w:hint="eastAsia"/>
                <w:noProof/>
                <w:rtl/>
              </w:rPr>
              <w:t>ف</w:t>
            </w:r>
            <w:r w:rsidR="00EE6703" w:rsidRPr="00C939F5">
              <w:rPr>
                <w:rStyle w:val="Hyperlink"/>
                <w:noProof/>
                <w:rtl/>
              </w:rPr>
              <w:t xml:space="preserve"> </w:t>
            </w:r>
            <w:r w:rsidR="00EE6703" w:rsidRPr="00C939F5">
              <w:rPr>
                <w:rStyle w:val="Hyperlink"/>
                <w:rFonts w:hint="eastAsia"/>
                <w:noProof/>
                <w:rtl/>
              </w:rPr>
              <w:t>تار</w:t>
            </w:r>
            <w:r w:rsidR="00EE6703" w:rsidRPr="00C939F5">
              <w:rPr>
                <w:rStyle w:val="Hyperlink"/>
                <w:rFonts w:hint="cs"/>
                <w:noProof/>
                <w:rtl/>
              </w:rPr>
              <w:t>ی</w:t>
            </w:r>
            <w:r w:rsidR="00EE6703" w:rsidRPr="00C939F5">
              <w:rPr>
                <w:rStyle w:val="Hyperlink"/>
                <w:rFonts w:hint="eastAsia"/>
                <w:noProof/>
                <w:rtl/>
              </w:rPr>
              <w:t>خ</w:t>
            </w:r>
            <w:r w:rsidR="00EE6703" w:rsidRPr="00C939F5">
              <w:rPr>
                <w:rStyle w:val="Hyperlink"/>
                <w:noProof/>
                <w:rtl/>
              </w:rPr>
              <w:t xml:space="preserve"> </w:t>
            </w:r>
            <w:r w:rsidR="00EE6703" w:rsidRPr="00C939F5">
              <w:rPr>
                <w:rStyle w:val="Hyperlink"/>
                <w:rFonts w:hint="eastAsia"/>
                <w:noProof/>
                <w:rtl/>
              </w:rPr>
              <w:t>در</w:t>
            </w:r>
            <w:r w:rsidR="00EE6703" w:rsidRPr="00C939F5">
              <w:rPr>
                <w:rStyle w:val="Hyperlink"/>
                <w:noProof/>
                <w:rtl/>
              </w:rPr>
              <w:t xml:space="preserve"> </w:t>
            </w:r>
            <w:r w:rsidR="00EE6703" w:rsidRPr="00C939F5">
              <w:rPr>
                <w:rStyle w:val="Hyperlink"/>
                <w:rFonts w:hint="eastAsia"/>
                <w:noProof/>
                <w:rtl/>
              </w:rPr>
              <w:t>چارچوب</w:t>
            </w:r>
            <w:r w:rsidR="00EE6703" w:rsidRPr="00C939F5">
              <w:rPr>
                <w:rStyle w:val="Hyperlink"/>
                <w:noProof/>
                <w:rtl/>
              </w:rPr>
              <w:t xml:space="preserve"> </w:t>
            </w:r>
            <w:r w:rsidR="00EE6703" w:rsidRPr="00C939F5">
              <w:rPr>
                <w:rStyle w:val="Hyperlink"/>
                <w:rFonts w:hint="eastAsia"/>
                <w:noProof/>
                <w:rtl/>
              </w:rPr>
              <w:t>ادراک</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و</w:t>
            </w:r>
            <w:r w:rsidR="00EE6703" w:rsidRPr="00C939F5">
              <w:rPr>
                <w:rStyle w:val="Hyperlink"/>
                <w:noProof/>
                <w:rtl/>
              </w:rPr>
              <w:t xml:space="preserve"> </w:t>
            </w:r>
            <w:r w:rsidR="00EE6703" w:rsidRPr="00C939F5">
              <w:rPr>
                <w:rStyle w:val="Hyperlink"/>
                <w:rFonts w:hint="eastAsia"/>
                <w:noProof/>
                <w:rtl/>
              </w:rPr>
              <w:t>فرهنگ</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مورّخ</w:t>
            </w:r>
            <w:r w:rsidR="00EE6703" w:rsidRPr="00C939F5">
              <w:rPr>
                <w:rStyle w:val="Hyperlink"/>
                <w:noProof/>
                <w:rtl/>
              </w:rPr>
              <w:t>:</w:t>
            </w:r>
            <w:r w:rsidR="00EE6703">
              <w:rPr>
                <w:noProof/>
                <w:webHidden/>
              </w:rPr>
              <w:tab/>
            </w:r>
            <w:r>
              <w:rPr>
                <w:rStyle w:val="Hyperlink"/>
                <w:noProof/>
                <w:rtl/>
              </w:rPr>
              <w:fldChar w:fldCharType="begin"/>
            </w:r>
            <w:r w:rsidR="00EE6703">
              <w:rPr>
                <w:noProof/>
                <w:webHidden/>
              </w:rPr>
              <w:instrText xml:space="preserve"> PAGEREF _Toc311118471 \h </w:instrText>
            </w:r>
            <w:r>
              <w:rPr>
                <w:rStyle w:val="Hyperlink"/>
                <w:noProof/>
                <w:rtl/>
              </w:rPr>
            </w:r>
            <w:r>
              <w:rPr>
                <w:rStyle w:val="Hyperlink"/>
                <w:noProof/>
                <w:rtl/>
              </w:rPr>
              <w:fldChar w:fldCharType="separate"/>
            </w:r>
            <w:r w:rsidR="00EE6703">
              <w:rPr>
                <w:noProof/>
                <w:webHidden/>
              </w:rPr>
              <w:t>13</w:t>
            </w:r>
            <w:r>
              <w:rPr>
                <w:rStyle w:val="Hyperlink"/>
                <w:noProof/>
                <w:rtl/>
              </w:rPr>
              <w:fldChar w:fldCharType="end"/>
            </w:r>
          </w:hyperlink>
        </w:p>
        <w:p w:rsidR="00EE6703" w:rsidRDefault="00A577AF" w:rsidP="00EE6703">
          <w:pPr>
            <w:pStyle w:val="TOC2"/>
            <w:jc w:val="left"/>
            <w:rPr>
              <w:rFonts w:asciiTheme="minorHAnsi" w:eastAsiaTheme="minorEastAsia" w:hAnsiTheme="minorHAnsi" w:cstheme="minorBidi"/>
              <w:noProof/>
              <w:sz w:val="22"/>
              <w:szCs w:val="22"/>
              <w:lang w:bidi="fa-IR"/>
            </w:rPr>
          </w:pPr>
          <w:hyperlink w:anchor="_Toc311118472" w:history="1">
            <w:r w:rsidR="00EE6703" w:rsidRPr="00C939F5">
              <w:rPr>
                <w:rStyle w:val="Hyperlink"/>
                <w:noProof/>
                <w:rtl/>
              </w:rPr>
              <w:t xml:space="preserve">2- </w:t>
            </w:r>
            <w:r w:rsidR="00EE6703" w:rsidRPr="00C939F5">
              <w:rPr>
                <w:rStyle w:val="Hyperlink"/>
                <w:rFonts w:hint="eastAsia"/>
                <w:noProof/>
                <w:rtl/>
              </w:rPr>
              <w:t>مفهوم</w:t>
            </w:r>
            <w:r w:rsidR="00EE6703" w:rsidRPr="00C939F5">
              <w:rPr>
                <w:rStyle w:val="Hyperlink"/>
                <w:noProof/>
                <w:rtl/>
              </w:rPr>
              <w:t xml:space="preserve"> </w:t>
            </w:r>
            <w:r w:rsidR="00EE6703" w:rsidRPr="00C939F5">
              <w:rPr>
                <w:rStyle w:val="Hyperlink"/>
                <w:rFonts w:hint="eastAsia"/>
                <w:noProof/>
                <w:rtl/>
              </w:rPr>
              <w:t>حقوق</w:t>
            </w:r>
            <w:r w:rsidR="00EE6703" w:rsidRPr="00C939F5">
              <w:rPr>
                <w:rStyle w:val="Hyperlink"/>
                <w:noProof/>
                <w:rtl/>
              </w:rPr>
              <w:t>:</w:t>
            </w:r>
            <w:r w:rsidR="00EE6703">
              <w:rPr>
                <w:noProof/>
                <w:webHidden/>
              </w:rPr>
              <w:tab/>
            </w:r>
            <w:r>
              <w:rPr>
                <w:rStyle w:val="Hyperlink"/>
                <w:noProof/>
                <w:rtl/>
              </w:rPr>
              <w:fldChar w:fldCharType="begin"/>
            </w:r>
            <w:r w:rsidR="00EE6703">
              <w:rPr>
                <w:noProof/>
                <w:webHidden/>
              </w:rPr>
              <w:instrText xml:space="preserve"> PAGEREF _Toc311118472 \h </w:instrText>
            </w:r>
            <w:r>
              <w:rPr>
                <w:rStyle w:val="Hyperlink"/>
                <w:noProof/>
                <w:rtl/>
              </w:rPr>
            </w:r>
            <w:r>
              <w:rPr>
                <w:rStyle w:val="Hyperlink"/>
                <w:noProof/>
                <w:rtl/>
              </w:rPr>
              <w:fldChar w:fldCharType="separate"/>
            </w:r>
            <w:r w:rsidR="00EE6703">
              <w:rPr>
                <w:noProof/>
                <w:webHidden/>
              </w:rPr>
              <w:t>15</w:t>
            </w:r>
            <w:r>
              <w:rPr>
                <w:rStyle w:val="Hyperlink"/>
                <w:noProof/>
                <w:rtl/>
              </w:rPr>
              <w:fldChar w:fldCharType="end"/>
            </w:r>
          </w:hyperlink>
        </w:p>
        <w:p w:rsidR="00EE6703" w:rsidRDefault="00A577AF" w:rsidP="00EE6703">
          <w:pPr>
            <w:pStyle w:val="TOC2"/>
            <w:jc w:val="left"/>
            <w:rPr>
              <w:rFonts w:asciiTheme="minorHAnsi" w:eastAsiaTheme="minorEastAsia" w:hAnsiTheme="minorHAnsi" w:cstheme="minorBidi"/>
              <w:noProof/>
              <w:sz w:val="22"/>
              <w:szCs w:val="22"/>
              <w:lang w:bidi="fa-IR"/>
            </w:rPr>
          </w:pPr>
          <w:hyperlink w:anchor="_Toc311118473" w:history="1">
            <w:r w:rsidR="00EE6703" w:rsidRPr="00C939F5">
              <w:rPr>
                <w:rStyle w:val="Hyperlink"/>
                <w:noProof/>
                <w:rtl/>
              </w:rPr>
              <w:t>3.</w:t>
            </w:r>
            <w:r w:rsidR="00EE6703" w:rsidRPr="00C939F5">
              <w:rPr>
                <w:rStyle w:val="Hyperlink"/>
                <w:rFonts w:hint="eastAsia"/>
                <w:noProof/>
                <w:rtl/>
              </w:rPr>
              <w:t>ترت</w:t>
            </w:r>
            <w:r w:rsidR="00EE6703" w:rsidRPr="00C939F5">
              <w:rPr>
                <w:rStyle w:val="Hyperlink"/>
                <w:rFonts w:hint="cs"/>
                <w:noProof/>
                <w:rtl/>
              </w:rPr>
              <w:t>ی</w:t>
            </w:r>
            <w:r w:rsidR="00EE6703" w:rsidRPr="00C939F5">
              <w:rPr>
                <w:rStyle w:val="Hyperlink"/>
                <w:rFonts w:hint="eastAsia"/>
                <w:noProof/>
                <w:rtl/>
              </w:rPr>
              <w:t>ب</w:t>
            </w:r>
            <w:r w:rsidR="00EE6703" w:rsidRPr="00C939F5">
              <w:rPr>
                <w:rStyle w:val="Hyperlink"/>
                <w:noProof/>
                <w:rtl/>
              </w:rPr>
              <w:t xml:space="preserve"> </w:t>
            </w:r>
            <w:r w:rsidR="00EE6703" w:rsidRPr="00C939F5">
              <w:rPr>
                <w:rStyle w:val="Hyperlink"/>
                <w:rFonts w:hint="eastAsia"/>
                <w:noProof/>
                <w:rtl/>
              </w:rPr>
              <w:t>طرح</w:t>
            </w:r>
            <w:r w:rsidR="00EE6703" w:rsidRPr="00C939F5">
              <w:rPr>
                <w:rStyle w:val="Hyperlink"/>
                <w:noProof/>
                <w:rtl/>
              </w:rPr>
              <w:t xml:space="preserve"> </w:t>
            </w:r>
            <w:r w:rsidR="00EE6703" w:rsidRPr="00C939F5">
              <w:rPr>
                <w:rStyle w:val="Hyperlink"/>
                <w:rFonts w:hint="eastAsia"/>
                <w:noProof/>
                <w:rtl/>
              </w:rPr>
              <w:t>مباحث</w:t>
            </w:r>
            <w:r w:rsidR="00EE6703" w:rsidRPr="00C939F5">
              <w:rPr>
                <w:rStyle w:val="Hyperlink"/>
                <w:noProof/>
                <w:rtl/>
              </w:rPr>
              <w:t xml:space="preserve"> </w:t>
            </w:r>
            <w:r w:rsidR="00EE6703" w:rsidRPr="00C939F5">
              <w:rPr>
                <w:rStyle w:val="Hyperlink"/>
                <w:rFonts w:hint="eastAsia"/>
                <w:noProof/>
                <w:rtl/>
              </w:rPr>
              <w:t>حقوق</w:t>
            </w:r>
            <w:r w:rsidR="00EE6703" w:rsidRPr="00C939F5">
              <w:rPr>
                <w:rStyle w:val="Hyperlink"/>
                <w:rFonts w:hint="cs"/>
                <w:noProof/>
                <w:rtl/>
              </w:rPr>
              <w:t>ی</w:t>
            </w:r>
            <w:r w:rsidR="00EE6703" w:rsidRPr="00C939F5">
              <w:rPr>
                <w:rStyle w:val="Hyperlink"/>
                <w:noProof/>
                <w:rtl/>
              </w:rPr>
              <w:t>:</w:t>
            </w:r>
            <w:r w:rsidR="00EE6703">
              <w:rPr>
                <w:noProof/>
                <w:webHidden/>
              </w:rPr>
              <w:tab/>
            </w:r>
            <w:r>
              <w:rPr>
                <w:rStyle w:val="Hyperlink"/>
                <w:noProof/>
                <w:rtl/>
              </w:rPr>
              <w:fldChar w:fldCharType="begin"/>
            </w:r>
            <w:r w:rsidR="00EE6703">
              <w:rPr>
                <w:noProof/>
                <w:webHidden/>
              </w:rPr>
              <w:instrText xml:space="preserve"> PAGEREF _Toc311118473 \h </w:instrText>
            </w:r>
            <w:r>
              <w:rPr>
                <w:rStyle w:val="Hyperlink"/>
                <w:noProof/>
                <w:rtl/>
              </w:rPr>
            </w:r>
            <w:r>
              <w:rPr>
                <w:rStyle w:val="Hyperlink"/>
                <w:noProof/>
                <w:rtl/>
              </w:rPr>
              <w:fldChar w:fldCharType="separate"/>
            </w:r>
            <w:r w:rsidR="00EE6703">
              <w:rPr>
                <w:noProof/>
                <w:webHidden/>
              </w:rPr>
              <w:t>16</w:t>
            </w:r>
            <w:r>
              <w:rPr>
                <w:rStyle w:val="Hyperlink"/>
                <w:noProof/>
                <w:rtl/>
              </w:rPr>
              <w:fldChar w:fldCharType="end"/>
            </w:r>
          </w:hyperlink>
        </w:p>
        <w:p w:rsidR="00EE6703" w:rsidRDefault="00A577AF" w:rsidP="00EE6703">
          <w:pPr>
            <w:pStyle w:val="TOC2"/>
            <w:jc w:val="left"/>
            <w:rPr>
              <w:rFonts w:asciiTheme="minorHAnsi" w:eastAsiaTheme="minorEastAsia" w:hAnsiTheme="minorHAnsi" w:cstheme="minorBidi"/>
              <w:noProof/>
              <w:sz w:val="22"/>
              <w:szCs w:val="22"/>
              <w:lang w:bidi="fa-IR"/>
            </w:rPr>
          </w:pPr>
          <w:hyperlink w:anchor="_Toc311118474" w:history="1">
            <w:r w:rsidR="00EE6703" w:rsidRPr="00C939F5">
              <w:rPr>
                <w:rStyle w:val="Hyperlink"/>
                <w:noProof/>
                <w:rtl/>
              </w:rPr>
              <w:t>4.</w:t>
            </w:r>
            <w:r w:rsidR="00EE6703" w:rsidRPr="00C939F5">
              <w:rPr>
                <w:rStyle w:val="Hyperlink"/>
                <w:rFonts w:hint="eastAsia"/>
                <w:noProof/>
                <w:rtl/>
              </w:rPr>
              <w:t>فا</w:t>
            </w:r>
            <w:r w:rsidR="00EE6703" w:rsidRPr="00C939F5">
              <w:rPr>
                <w:rStyle w:val="Hyperlink"/>
                <w:rFonts w:hint="cs"/>
                <w:noProof/>
                <w:rtl/>
              </w:rPr>
              <w:t>ی</w:t>
            </w:r>
            <w:r w:rsidR="00EE6703" w:rsidRPr="00C939F5">
              <w:rPr>
                <w:rStyle w:val="Hyperlink"/>
                <w:rFonts w:hint="eastAsia"/>
                <w:noProof/>
                <w:rtl/>
              </w:rPr>
              <w:t>ده</w:t>
            </w:r>
            <w:r w:rsidR="00EE6703" w:rsidRPr="00C939F5">
              <w:rPr>
                <w:rStyle w:val="Hyperlink"/>
                <w:noProof/>
                <w:rtl/>
              </w:rPr>
              <w:t xml:space="preserve"> </w:t>
            </w:r>
            <w:r w:rsidR="00EE6703" w:rsidRPr="00C939F5">
              <w:rPr>
                <w:rStyle w:val="Hyperlink"/>
                <w:rFonts w:hint="eastAsia"/>
                <w:noProof/>
                <w:rtl/>
              </w:rPr>
              <w:t>مطالعه</w:t>
            </w:r>
            <w:r w:rsidR="00EE6703" w:rsidRPr="00C939F5">
              <w:rPr>
                <w:rStyle w:val="Hyperlink"/>
                <w:noProof/>
                <w:rtl/>
              </w:rPr>
              <w:t xml:space="preserve"> </w:t>
            </w:r>
            <w:r w:rsidR="00EE6703" w:rsidRPr="00C939F5">
              <w:rPr>
                <w:rStyle w:val="Hyperlink"/>
                <w:rFonts w:hint="eastAsia"/>
                <w:noProof/>
                <w:rtl/>
              </w:rPr>
              <w:t>تار</w:t>
            </w:r>
            <w:r w:rsidR="00EE6703" w:rsidRPr="00C939F5">
              <w:rPr>
                <w:rStyle w:val="Hyperlink"/>
                <w:rFonts w:hint="cs"/>
                <w:noProof/>
                <w:rtl/>
              </w:rPr>
              <w:t>ی</w:t>
            </w:r>
            <w:r w:rsidR="00EE6703" w:rsidRPr="00C939F5">
              <w:rPr>
                <w:rStyle w:val="Hyperlink"/>
                <w:rFonts w:hint="eastAsia"/>
                <w:noProof/>
                <w:rtl/>
              </w:rPr>
              <w:t>خ</w:t>
            </w:r>
            <w:r w:rsidR="00EE6703" w:rsidRPr="00C939F5">
              <w:rPr>
                <w:rStyle w:val="Hyperlink"/>
                <w:noProof/>
                <w:rtl/>
              </w:rPr>
              <w:t xml:space="preserve"> </w:t>
            </w:r>
            <w:r w:rsidR="00EE6703" w:rsidRPr="00C939F5">
              <w:rPr>
                <w:rStyle w:val="Hyperlink"/>
                <w:rFonts w:hint="eastAsia"/>
                <w:noProof/>
                <w:rtl/>
              </w:rPr>
              <w:t>حقوق</w:t>
            </w:r>
            <w:r w:rsidR="00EE6703" w:rsidRPr="00C939F5">
              <w:rPr>
                <w:rStyle w:val="Hyperlink"/>
                <w:noProof/>
                <w:rtl/>
              </w:rPr>
              <w:t>:</w:t>
            </w:r>
            <w:r w:rsidR="00EE6703">
              <w:rPr>
                <w:noProof/>
                <w:webHidden/>
              </w:rPr>
              <w:tab/>
            </w:r>
            <w:r>
              <w:rPr>
                <w:rStyle w:val="Hyperlink"/>
                <w:noProof/>
                <w:rtl/>
              </w:rPr>
              <w:fldChar w:fldCharType="begin"/>
            </w:r>
            <w:r w:rsidR="00EE6703">
              <w:rPr>
                <w:noProof/>
                <w:webHidden/>
              </w:rPr>
              <w:instrText xml:space="preserve"> PAGEREF _Toc311118474 \h </w:instrText>
            </w:r>
            <w:r>
              <w:rPr>
                <w:rStyle w:val="Hyperlink"/>
                <w:noProof/>
                <w:rtl/>
              </w:rPr>
            </w:r>
            <w:r>
              <w:rPr>
                <w:rStyle w:val="Hyperlink"/>
                <w:noProof/>
                <w:rtl/>
              </w:rPr>
              <w:fldChar w:fldCharType="separate"/>
            </w:r>
            <w:r w:rsidR="00EE6703">
              <w:rPr>
                <w:noProof/>
                <w:webHidden/>
              </w:rPr>
              <w:t>17</w:t>
            </w:r>
            <w:r>
              <w:rPr>
                <w:rStyle w:val="Hyperlink"/>
                <w:noProof/>
                <w:rtl/>
              </w:rPr>
              <w:fldChar w:fldCharType="end"/>
            </w:r>
          </w:hyperlink>
        </w:p>
        <w:p w:rsidR="00EE6703" w:rsidRDefault="00A577AF" w:rsidP="00EE6703">
          <w:pPr>
            <w:pStyle w:val="TOC2"/>
            <w:jc w:val="left"/>
            <w:rPr>
              <w:rFonts w:asciiTheme="minorHAnsi" w:eastAsiaTheme="minorEastAsia" w:hAnsiTheme="minorHAnsi" w:cstheme="minorBidi"/>
              <w:noProof/>
              <w:sz w:val="22"/>
              <w:szCs w:val="22"/>
              <w:lang w:bidi="fa-IR"/>
            </w:rPr>
          </w:pPr>
          <w:hyperlink w:anchor="_Toc311118475" w:history="1">
            <w:r w:rsidR="00EE6703" w:rsidRPr="00C939F5">
              <w:rPr>
                <w:rStyle w:val="Hyperlink"/>
                <w:noProof/>
                <w:rtl/>
              </w:rPr>
              <w:t xml:space="preserve">5. </w:t>
            </w:r>
            <w:r w:rsidR="00EE6703" w:rsidRPr="00C939F5">
              <w:rPr>
                <w:rStyle w:val="Hyperlink"/>
                <w:rFonts w:hint="eastAsia"/>
                <w:noProof/>
                <w:rtl/>
              </w:rPr>
              <w:t>گستره</w:t>
            </w:r>
            <w:r w:rsidR="00EE6703" w:rsidRPr="00C939F5">
              <w:rPr>
                <w:rStyle w:val="Hyperlink"/>
                <w:noProof/>
                <w:rtl/>
              </w:rPr>
              <w:t xml:space="preserve"> </w:t>
            </w:r>
            <w:r w:rsidR="00EE6703" w:rsidRPr="00C939F5">
              <w:rPr>
                <w:rStyle w:val="Hyperlink"/>
                <w:rFonts w:hint="eastAsia"/>
                <w:noProof/>
                <w:rtl/>
              </w:rPr>
              <w:t>مکان</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و</w:t>
            </w:r>
            <w:r w:rsidR="00EE6703" w:rsidRPr="00C939F5">
              <w:rPr>
                <w:rStyle w:val="Hyperlink"/>
                <w:noProof/>
                <w:rtl/>
              </w:rPr>
              <w:t xml:space="preserve"> </w:t>
            </w:r>
            <w:r w:rsidR="00EE6703" w:rsidRPr="00C939F5">
              <w:rPr>
                <w:rStyle w:val="Hyperlink"/>
                <w:rFonts w:hint="eastAsia"/>
                <w:noProof/>
                <w:rtl/>
              </w:rPr>
              <w:t>زمان</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مطالعه</w:t>
            </w:r>
            <w:r w:rsidR="00EE6703" w:rsidRPr="00C939F5">
              <w:rPr>
                <w:rStyle w:val="Hyperlink"/>
                <w:noProof/>
                <w:rtl/>
              </w:rPr>
              <w:t>:</w:t>
            </w:r>
            <w:r w:rsidR="00EE6703">
              <w:rPr>
                <w:noProof/>
                <w:webHidden/>
              </w:rPr>
              <w:tab/>
            </w:r>
            <w:r>
              <w:rPr>
                <w:rStyle w:val="Hyperlink"/>
                <w:noProof/>
                <w:rtl/>
              </w:rPr>
              <w:fldChar w:fldCharType="begin"/>
            </w:r>
            <w:r w:rsidR="00EE6703">
              <w:rPr>
                <w:noProof/>
                <w:webHidden/>
              </w:rPr>
              <w:instrText xml:space="preserve"> PAGEREF _Toc311118475 \h </w:instrText>
            </w:r>
            <w:r>
              <w:rPr>
                <w:rStyle w:val="Hyperlink"/>
                <w:noProof/>
                <w:rtl/>
              </w:rPr>
            </w:r>
            <w:r>
              <w:rPr>
                <w:rStyle w:val="Hyperlink"/>
                <w:noProof/>
                <w:rtl/>
              </w:rPr>
              <w:fldChar w:fldCharType="separate"/>
            </w:r>
            <w:r w:rsidR="00EE6703">
              <w:rPr>
                <w:noProof/>
                <w:webHidden/>
              </w:rPr>
              <w:t>19</w:t>
            </w:r>
            <w:r>
              <w:rPr>
                <w:rStyle w:val="Hyperlink"/>
                <w:noProof/>
                <w:rtl/>
              </w:rPr>
              <w:fldChar w:fldCharType="end"/>
            </w:r>
          </w:hyperlink>
        </w:p>
        <w:p w:rsidR="00EE6703" w:rsidRDefault="00A577AF" w:rsidP="00EE6703">
          <w:pPr>
            <w:pStyle w:val="TOC1"/>
            <w:rPr>
              <w:rFonts w:asciiTheme="minorHAnsi" w:eastAsiaTheme="minorEastAsia" w:hAnsiTheme="minorHAnsi" w:cstheme="minorBidi"/>
              <w:noProof/>
              <w:sz w:val="22"/>
              <w:szCs w:val="22"/>
              <w:lang w:bidi="fa-IR"/>
            </w:rPr>
          </w:pPr>
          <w:hyperlink w:anchor="_Toc311118476" w:history="1">
            <w:r w:rsidR="00EE6703" w:rsidRPr="00C939F5">
              <w:rPr>
                <w:rStyle w:val="Hyperlink"/>
                <w:rFonts w:hint="eastAsia"/>
                <w:noProof/>
                <w:rtl/>
              </w:rPr>
              <w:t>بخش</w:t>
            </w:r>
            <w:r w:rsidR="00EE6703" w:rsidRPr="00C939F5">
              <w:rPr>
                <w:rStyle w:val="Hyperlink"/>
                <w:noProof/>
                <w:rtl/>
              </w:rPr>
              <w:t xml:space="preserve"> </w:t>
            </w:r>
            <w:r w:rsidR="00EE6703" w:rsidRPr="00C939F5">
              <w:rPr>
                <w:rStyle w:val="Hyperlink"/>
                <w:rFonts w:hint="eastAsia"/>
                <w:noProof/>
                <w:rtl/>
              </w:rPr>
              <w:t>نخست</w:t>
            </w:r>
            <w:r w:rsidR="00EE6703" w:rsidRPr="00C939F5">
              <w:rPr>
                <w:rStyle w:val="Hyperlink"/>
                <w:noProof/>
                <w:rtl/>
              </w:rPr>
              <w:t xml:space="preserve">: </w:t>
            </w:r>
            <w:r w:rsidR="00EE6703" w:rsidRPr="00C939F5">
              <w:rPr>
                <w:rStyle w:val="Hyperlink"/>
                <w:rFonts w:hint="eastAsia"/>
                <w:noProof/>
                <w:rtl/>
              </w:rPr>
              <w:t>دوره</w:t>
            </w:r>
            <w:r w:rsidR="00EE6703" w:rsidRPr="00C939F5">
              <w:rPr>
                <w:rStyle w:val="Hyperlink"/>
                <w:noProof/>
                <w:rtl/>
              </w:rPr>
              <w:t xml:space="preserve"> </w:t>
            </w:r>
            <w:r w:rsidR="00EE6703" w:rsidRPr="00C939F5">
              <w:rPr>
                <w:rStyle w:val="Hyperlink"/>
                <w:rFonts w:hint="eastAsia"/>
                <w:noProof/>
                <w:rtl/>
              </w:rPr>
              <w:t>قبل</w:t>
            </w:r>
            <w:r w:rsidR="00EE6703" w:rsidRPr="00C939F5">
              <w:rPr>
                <w:rStyle w:val="Hyperlink"/>
                <w:noProof/>
                <w:rtl/>
              </w:rPr>
              <w:t xml:space="preserve"> </w:t>
            </w:r>
            <w:r w:rsidR="00EE6703" w:rsidRPr="00C939F5">
              <w:rPr>
                <w:rStyle w:val="Hyperlink"/>
                <w:rFonts w:hint="eastAsia"/>
                <w:noProof/>
                <w:rtl/>
              </w:rPr>
              <w:t>از</w:t>
            </w:r>
            <w:r w:rsidR="00EE6703" w:rsidRPr="00C939F5">
              <w:rPr>
                <w:rStyle w:val="Hyperlink"/>
                <w:noProof/>
                <w:rtl/>
              </w:rPr>
              <w:t xml:space="preserve"> </w:t>
            </w:r>
            <w:r w:rsidR="00EE6703" w:rsidRPr="00C939F5">
              <w:rPr>
                <w:rStyle w:val="Hyperlink"/>
                <w:rFonts w:hint="eastAsia"/>
                <w:noProof/>
                <w:rtl/>
              </w:rPr>
              <w:t>حکومت</w:t>
            </w:r>
            <w:r w:rsidR="00EE6703" w:rsidRPr="00C939F5">
              <w:rPr>
                <w:rStyle w:val="Hyperlink"/>
                <w:noProof/>
                <w:rtl/>
              </w:rPr>
              <w:t xml:space="preserve"> </w:t>
            </w:r>
            <w:r w:rsidR="00EE6703" w:rsidRPr="00C939F5">
              <w:rPr>
                <w:rStyle w:val="Hyperlink"/>
                <w:rFonts w:hint="eastAsia"/>
                <w:noProof/>
                <w:rtl/>
              </w:rPr>
              <w:t>ساسان</w:t>
            </w:r>
            <w:r w:rsidR="00EE6703" w:rsidRPr="00C939F5">
              <w:rPr>
                <w:rStyle w:val="Hyperlink"/>
                <w:rFonts w:hint="cs"/>
                <w:noProof/>
                <w:rtl/>
              </w:rPr>
              <w:t>ی</w:t>
            </w:r>
            <w:r w:rsidR="00EE6703">
              <w:rPr>
                <w:noProof/>
                <w:webHidden/>
              </w:rPr>
              <w:tab/>
            </w:r>
            <w:r>
              <w:rPr>
                <w:rStyle w:val="Hyperlink"/>
                <w:noProof/>
                <w:rtl/>
              </w:rPr>
              <w:fldChar w:fldCharType="begin"/>
            </w:r>
            <w:r w:rsidR="00EE6703">
              <w:rPr>
                <w:noProof/>
                <w:webHidden/>
              </w:rPr>
              <w:instrText xml:space="preserve"> PAGEREF _Toc311118476 \h </w:instrText>
            </w:r>
            <w:r>
              <w:rPr>
                <w:rStyle w:val="Hyperlink"/>
                <w:noProof/>
                <w:rtl/>
              </w:rPr>
            </w:r>
            <w:r>
              <w:rPr>
                <w:rStyle w:val="Hyperlink"/>
                <w:noProof/>
                <w:rtl/>
              </w:rPr>
              <w:fldChar w:fldCharType="separate"/>
            </w:r>
            <w:r w:rsidR="00EE6703">
              <w:rPr>
                <w:noProof/>
                <w:webHidden/>
              </w:rPr>
              <w:t>20</w:t>
            </w:r>
            <w:r>
              <w:rPr>
                <w:rStyle w:val="Hyperlink"/>
                <w:noProof/>
                <w:rtl/>
              </w:rPr>
              <w:fldChar w:fldCharType="end"/>
            </w:r>
          </w:hyperlink>
        </w:p>
        <w:p w:rsidR="00EE6703" w:rsidRDefault="00A577AF" w:rsidP="00EE6703">
          <w:pPr>
            <w:pStyle w:val="TOC2"/>
            <w:jc w:val="left"/>
            <w:rPr>
              <w:rFonts w:asciiTheme="minorHAnsi" w:eastAsiaTheme="minorEastAsia" w:hAnsiTheme="minorHAnsi" w:cstheme="minorBidi"/>
              <w:noProof/>
              <w:sz w:val="22"/>
              <w:szCs w:val="22"/>
              <w:lang w:bidi="fa-IR"/>
            </w:rPr>
          </w:pPr>
          <w:hyperlink w:anchor="_Toc311118477" w:history="1">
            <w:r w:rsidR="00EE6703" w:rsidRPr="00C939F5">
              <w:rPr>
                <w:rStyle w:val="Hyperlink"/>
                <w:rFonts w:hint="eastAsia"/>
                <w:noProof/>
                <w:rtl/>
              </w:rPr>
              <w:t>گفتار</w:t>
            </w:r>
            <w:r w:rsidR="00EE6703" w:rsidRPr="00C939F5">
              <w:rPr>
                <w:rStyle w:val="Hyperlink"/>
                <w:noProof/>
                <w:rtl/>
              </w:rPr>
              <w:t xml:space="preserve"> </w:t>
            </w:r>
            <w:r w:rsidR="00EE6703" w:rsidRPr="00C939F5">
              <w:rPr>
                <w:rStyle w:val="Hyperlink"/>
                <w:rFonts w:hint="eastAsia"/>
                <w:noProof/>
                <w:rtl/>
              </w:rPr>
              <w:t>اول</w:t>
            </w:r>
            <w:r w:rsidR="00EE6703" w:rsidRPr="00C939F5">
              <w:rPr>
                <w:rStyle w:val="Hyperlink"/>
                <w:noProof/>
                <w:rtl/>
              </w:rPr>
              <w:t xml:space="preserve">: </w:t>
            </w:r>
            <w:r w:rsidR="00EE6703" w:rsidRPr="00C939F5">
              <w:rPr>
                <w:rStyle w:val="Hyperlink"/>
                <w:rFonts w:hint="eastAsia"/>
                <w:noProof/>
                <w:rtl/>
              </w:rPr>
              <w:t>مجموعه</w:t>
            </w:r>
            <w:r w:rsidR="00EE6703" w:rsidRPr="00C939F5">
              <w:rPr>
                <w:rStyle w:val="Hyperlink"/>
                <w:noProof/>
                <w:rtl/>
              </w:rPr>
              <w:t xml:space="preserve"> </w:t>
            </w:r>
            <w:r w:rsidR="00EE6703" w:rsidRPr="00C939F5">
              <w:rPr>
                <w:rStyle w:val="Hyperlink"/>
                <w:rFonts w:hint="eastAsia"/>
                <w:noProof/>
                <w:rtl/>
              </w:rPr>
              <w:t>آرمان</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اقوام</w:t>
            </w:r>
            <w:r w:rsidR="00EE6703" w:rsidRPr="00C939F5">
              <w:rPr>
                <w:rStyle w:val="Hyperlink"/>
                <w:noProof/>
                <w:rtl/>
              </w:rPr>
              <w:t xml:space="preserve"> </w:t>
            </w:r>
            <w:r w:rsidR="00EE6703" w:rsidRPr="00C939F5">
              <w:rPr>
                <w:rStyle w:val="Hyperlink"/>
                <w:rFonts w:hint="eastAsia"/>
                <w:noProof/>
                <w:rtl/>
              </w:rPr>
              <w:t>پ</w:t>
            </w:r>
            <w:r w:rsidR="00EE6703" w:rsidRPr="00C939F5">
              <w:rPr>
                <w:rStyle w:val="Hyperlink"/>
                <w:rFonts w:hint="cs"/>
                <w:noProof/>
                <w:rtl/>
              </w:rPr>
              <w:t>ی</w:t>
            </w:r>
            <w:r w:rsidR="00EE6703" w:rsidRPr="00C939F5">
              <w:rPr>
                <w:rStyle w:val="Hyperlink"/>
                <w:rFonts w:hint="eastAsia"/>
                <w:noProof/>
                <w:rtl/>
              </w:rPr>
              <w:t>ش</w:t>
            </w:r>
            <w:r w:rsidR="00EE6703" w:rsidRPr="00C939F5">
              <w:rPr>
                <w:rStyle w:val="Hyperlink"/>
                <w:noProof/>
                <w:rtl/>
              </w:rPr>
              <w:t xml:space="preserve"> </w:t>
            </w:r>
            <w:r w:rsidR="00EE6703" w:rsidRPr="00C939F5">
              <w:rPr>
                <w:rStyle w:val="Hyperlink"/>
                <w:rFonts w:hint="eastAsia"/>
                <w:noProof/>
                <w:rtl/>
              </w:rPr>
              <w:t>از</w:t>
            </w:r>
            <w:r w:rsidR="00EE6703" w:rsidRPr="00C939F5">
              <w:rPr>
                <w:rStyle w:val="Hyperlink"/>
                <w:noProof/>
                <w:rtl/>
              </w:rPr>
              <w:t xml:space="preserve"> </w:t>
            </w:r>
            <w:r w:rsidR="00EE6703" w:rsidRPr="00C939F5">
              <w:rPr>
                <w:rStyle w:val="Hyperlink"/>
                <w:rFonts w:hint="eastAsia"/>
                <w:noProof/>
                <w:rtl/>
              </w:rPr>
              <w:t>ساسان</w:t>
            </w:r>
            <w:r w:rsidR="00EE6703" w:rsidRPr="00C939F5">
              <w:rPr>
                <w:rStyle w:val="Hyperlink"/>
                <w:rFonts w:hint="cs"/>
                <w:noProof/>
                <w:rtl/>
              </w:rPr>
              <w:t>ی</w:t>
            </w:r>
            <w:r w:rsidR="00EE6703" w:rsidRPr="00C939F5">
              <w:rPr>
                <w:rStyle w:val="Hyperlink"/>
                <w:rFonts w:hint="eastAsia"/>
                <w:noProof/>
                <w:rtl/>
              </w:rPr>
              <w:t>ان</w:t>
            </w:r>
            <w:r w:rsidR="00EE6703">
              <w:rPr>
                <w:noProof/>
                <w:webHidden/>
              </w:rPr>
              <w:tab/>
            </w:r>
            <w:r>
              <w:rPr>
                <w:rStyle w:val="Hyperlink"/>
                <w:noProof/>
                <w:rtl/>
              </w:rPr>
              <w:fldChar w:fldCharType="begin"/>
            </w:r>
            <w:r w:rsidR="00EE6703">
              <w:rPr>
                <w:noProof/>
                <w:webHidden/>
              </w:rPr>
              <w:instrText xml:space="preserve"> PAGEREF _Toc311118477 \h </w:instrText>
            </w:r>
            <w:r>
              <w:rPr>
                <w:rStyle w:val="Hyperlink"/>
                <w:noProof/>
                <w:rtl/>
              </w:rPr>
            </w:r>
            <w:r>
              <w:rPr>
                <w:rStyle w:val="Hyperlink"/>
                <w:noProof/>
                <w:rtl/>
              </w:rPr>
              <w:fldChar w:fldCharType="separate"/>
            </w:r>
            <w:r w:rsidR="00EE6703">
              <w:rPr>
                <w:noProof/>
                <w:webHidden/>
              </w:rPr>
              <w:t>21</w:t>
            </w:r>
            <w:r>
              <w:rPr>
                <w:rStyle w:val="Hyperlink"/>
                <w:noProof/>
                <w:rtl/>
              </w:rPr>
              <w:fldChar w:fldCharType="end"/>
            </w:r>
          </w:hyperlink>
        </w:p>
        <w:p w:rsidR="00EE6703" w:rsidRDefault="00A577AF" w:rsidP="00EE6703">
          <w:pPr>
            <w:pStyle w:val="TOC2"/>
            <w:jc w:val="left"/>
            <w:rPr>
              <w:rFonts w:asciiTheme="minorHAnsi" w:eastAsiaTheme="minorEastAsia" w:hAnsiTheme="minorHAnsi" w:cstheme="minorBidi"/>
              <w:noProof/>
              <w:sz w:val="22"/>
              <w:szCs w:val="22"/>
              <w:lang w:bidi="fa-IR"/>
            </w:rPr>
          </w:pPr>
          <w:hyperlink w:anchor="_Toc311118478" w:history="1">
            <w:r w:rsidR="00EE6703" w:rsidRPr="00C939F5">
              <w:rPr>
                <w:rStyle w:val="Hyperlink"/>
                <w:rFonts w:eastAsia="Times New Roman" w:hint="eastAsia"/>
                <w:noProof/>
                <w:rtl/>
              </w:rPr>
              <w:t>الف</w:t>
            </w:r>
            <w:r w:rsidR="00EE6703" w:rsidRPr="00C939F5">
              <w:rPr>
                <w:rStyle w:val="Hyperlink"/>
                <w:rFonts w:eastAsia="Times New Roman"/>
                <w:noProof/>
                <w:rtl/>
              </w:rPr>
              <w:t xml:space="preserve"> </w:t>
            </w:r>
            <w:r w:rsidR="00EE6703" w:rsidRPr="00C939F5">
              <w:rPr>
                <w:rStyle w:val="Hyperlink"/>
                <w:rFonts w:eastAsia="Times New Roman" w:hint="eastAsia"/>
                <w:noProof/>
                <w:rtl/>
              </w:rPr>
              <w:t>ـ</w:t>
            </w:r>
            <w:r w:rsidR="00EE6703" w:rsidRPr="00C939F5">
              <w:rPr>
                <w:rStyle w:val="Hyperlink"/>
                <w:rFonts w:eastAsia="Times New Roman"/>
                <w:noProof/>
                <w:rtl/>
              </w:rPr>
              <w:t xml:space="preserve"> </w:t>
            </w:r>
            <w:r w:rsidR="00EE6703" w:rsidRPr="00C939F5">
              <w:rPr>
                <w:rStyle w:val="Hyperlink"/>
                <w:rFonts w:eastAsia="Times New Roman" w:hint="eastAsia"/>
                <w:noProof/>
                <w:rtl/>
              </w:rPr>
              <w:t>كيش‌</w:t>
            </w:r>
            <w:r w:rsidR="00EE6703" w:rsidRPr="00C939F5">
              <w:rPr>
                <w:rStyle w:val="Hyperlink"/>
                <w:rFonts w:eastAsia="Times New Roman"/>
                <w:noProof/>
                <w:rtl/>
              </w:rPr>
              <w:t xml:space="preserve"> </w:t>
            </w:r>
            <w:r w:rsidR="00EE6703" w:rsidRPr="00C939F5">
              <w:rPr>
                <w:rStyle w:val="Hyperlink"/>
                <w:rFonts w:eastAsia="Times New Roman" w:hint="eastAsia"/>
                <w:noProof/>
                <w:rtl/>
              </w:rPr>
              <w:t>زردشتي</w:t>
            </w:r>
            <w:r w:rsidR="00EE6703" w:rsidRPr="00C939F5">
              <w:rPr>
                <w:rStyle w:val="Hyperlink"/>
                <w:rFonts w:eastAsia="Times New Roman" w:hint="eastAsia"/>
                <w:noProof/>
              </w:rPr>
              <w:t>‌</w:t>
            </w:r>
            <w:r w:rsidR="00EE6703" w:rsidRPr="00C939F5">
              <w:rPr>
                <w:rStyle w:val="Hyperlink"/>
                <w:rFonts w:eastAsia="Times New Roman"/>
                <w:noProof/>
                <w:rtl/>
              </w:rPr>
              <w:t xml:space="preserve"> </w:t>
            </w:r>
            <w:r w:rsidR="00EE6703" w:rsidRPr="00C939F5">
              <w:rPr>
                <w:rStyle w:val="Hyperlink"/>
                <w:rFonts w:eastAsia="Times New Roman" w:hint="eastAsia"/>
                <w:noProof/>
                <w:rtl/>
              </w:rPr>
              <w:t>و</w:t>
            </w:r>
            <w:r w:rsidR="00EE6703" w:rsidRPr="00C939F5">
              <w:rPr>
                <w:rStyle w:val="Hyperlink"/>
                <w:rFonts w:eastAsia="Times New Roman"/>
                <w:noProof/>
                <w:rtl/>
              </w:rPr>
              <w:t xml:space="preserve"> </w:t>
            </w:r>
            <w:r w:rsidR="00EE6703" w:rsidRPr="00C939F5">
              <w:rPr>
                <w:rStyle w:val="Hyperlink"/>
                <w:rFonts w:eastAsia="Times New Roman" w:hint="eastAsia"/>
                <w:noProof/>
                <w:rtl/>
              </w:rPr>
              <w:t>جايگاه‌</w:t>
            </w:r>
            <w:r w:rsidR="00EE6703" w:rsidRPr="00C939F5">
              <w:rPr>
                <w:rStyle w:val="Hyperlink"/>
                <w:rFonts w:eastAsia="Times New Roman"/>
                <w:noProof/>
                <w:rtl/>
              </w:rPr>
              <w:t xml:space="preserve"> </w:t>
            </w:r>
            <w:r w:rsidR="00EE6703" w:rsidRPr="00C939F5">
              <w:rPr>
                <w:rStyle w:val="Hyperlink"/>
                <w:rFonts w:eastAsia="Times New Roman" w:hint="eastAsia"/>
                <w:noProof/>
                <w:rtl/>
              </w:rPr>
              <w:t>مغان</w:t>
            </w:r>
            <w:r w:rsidR="00EE6703">
              <w:rPr>
                <w:noProof/>
                <w:webHidden/>
              </w:rPr>
              <w:tab/>
            </w:r>
            <w:r>
              <w:rPr>
                <w:rStyle w:val="Hyperlink"/>
                <w:noProof/>
                <w:rtl/>
              </w:rPr>
              <w:fldChar w:fldCharType="begin"/>
            </w:r>
            <w:r w:rsidR="00EE6703">
              <w:rPr>
                <w:noProof/>
                <w:webHidden/>
              </w:rPr>
              <w:instrText xml:space="preserve"> PAGEREF _Toc311118478 \h </w:instrText>
            </w:r>
            <w:r>
              <w:rPr>
                <w:rStyle w:val="Hyperlink"/>
                <w:noProof/>
                <w:rtl/>
              </w:rPr>
            </w:r>
            <w:r>
              <w:rPr>
                <w:rStyle w:val="Hyperlink"/>
                <w:noProof/>
                <w:rtl/>
              </w:rPr>
              <w:fldChar w:fldCharType="separate"/>
            </w:r>
            <w:r w:rsidR="00EE6703">
              <w:rPr>
                <w:noProof/>
                <w:webHidden/>
              </w:rPr>
              <w:t>23</w:t>
            </w:r>
            <w:r>
              <w:rPr>
                <w:rStyle w:val="Hyperlink"/>
                <w:noProof/>
                <w:rtl/>
              </w:rPr>
              <w:fldChar w:fldCharType="end"/>
            </w:r>
          </w:hyperlink>
        </w:p>
        <w:p w:rsidR="00EE6703" w:rsidRDefault="00A577AF" w:rsidP="00EE6703">
          <w:pPr>
            <w:pStyle w:val="TOC2"/>
            <w:jc w:val="left"/>
            <w:rPr>
              <w:rFonts w:asciiTheme="minorHAnsi" w:eastAsiaTheme="minorEastAsia" w:hAnsiTheme="minorHAnsi" w:cstheme="minorBidi"/>
              <w:noProof/>
              <w:sz w:val="22"/>
              <w:szCs w:val="22"/>
              <w:lang w:bidi="fa-IR"/>
            </w:rPr>
          </w:pPr>
          <w:hyperlink w:anchor="_Toc311118479" w:history="1">
            <w:r w:rsidR="00EE6703" w:rsidRPr="00C939F5">
              <w:rPr>
                <w:rStyle w:val="Hyperlink"/>
                <w:rFonts w:eastAsia="Times New Roman" w:hint="eastAsia"/>
                <w:noProof/>
                <w:rtl/>
              </w:rPr>
              <w:t>گفتار</w:t>
            </w:r>
            <w:r w:rsidR="00EE6703" w:rsidRPr="00C939F5">
              <w:rPr>
                <w:rStyle w:val="Hyperlink"/>
                <w:rFonts w:eastAsia="Times New Roman"/>
                <w:noProof/>
                <w:rtl/>
              </w:rPr>
              <w:t xml:space="preserve"> </w:t>
            </w:r>
            <w:r w:rsidR="00EE6703" w:rsidRPr="00C939F5">
              <w:rPr>
                <w:rStyle w:val="Hyperlink"/>
                <w:rFonts w:eastAsia="Times New Roman" w:hint="eastAsia"/>
                <w:noProof/>
                <w:rtl/>
              </w:rPr>
              <w:t>دوم</w:t>
            </w:r>
            <w:r w:rsidR="00EE6703" w:rsidRPr="00C939F5">
              <w:rPr>
                <w:rStyle w:val="Hyperlink"/>
                <w:rFonts w:eastAsia="Times New Roman"/>
                <w:noProof/>
                <w:rtl/>
              </w:rPr>
              <w:t xml:space="preserve">- </w:t>
            </w:r>
            <w:r w:rsidR="00EE6703" w:rsidRPr="00C939F5">
              <w:rPr>
                <w:rStyle w:val="Hyperlink"/>
                <w:rFonts w:eastAsia="Times New Roman" w:hint="eastAsia"/>
                <w:noProof/>
                <w:rtl/>
              </w:rPr>
              <w:t>ساختار</w:t>
            </w:r>
            <w:r w:rsidR="00EE6703" w:rsidRPr="00C939F5">
              <w:rPr>
                <w:rStyle w:val="Hyperlink"/>
                <w:rFonts w:eastAsia="Times New Roman"/>
                <w:noProof/>
                <w:rtl/>
              </w:rPr>
              <w:t xml:space="preserve"> </w:t>
            </w:r>
            <w:r w:rsidR="00EE6703" w:rsidRPr="00C939F5">
              <w:rPr>
                <w:rStyle w:val="Hyperlink"/>
                <w:rFonts w:eastAsia="Times New Roman" w:hint="eastAsia"/>
                <w:noProof/>
                <w:rtl/>
              </w:rPr>
              <w:t>اجتماع</w:t>
            </w:r>
            <w:r w:rsidR="00EE6703" w:rsidRPr="00C939F5">
              <w:rPr>
                <w:rStyle w:val="Hyperlink"/>
                <w:rFonts w:eastAsia="Times New Roman" w:hint="cs"/>
                <w:noProof/>
                <w:rtl/>
              </w:rPr>
              <w:t>ی</w:t>
            </w:r>
            <w:r w:rsidR="00EE6703" w:rsidRPr="00C939F5">
              <w:rPr>
                <w:rStyle w:val="Hyperlink"/>
                <w:rFonts w:eastAsia="Times New Roman"/>
                <w:noProof/>
                <w:rtl/>
              </w:rPr>
              <w:t xml:space="preserve"> </w:t>
            </w:r>
            <w:r w:rsidR="00EE6703" w:rsidRPr="00C939F5">
              <w:rPr>
                <w:rStyle w:val="Hyperlink"/>
                <w:rFonts w:eastAsia="Times New Roman" w:hint="eastAsia"/>
                <w:noProof/>
                <w:rtl/>
              </w:rPr>
              <w:t>و</w:t>
            </w:r>
            <w:r w:rsidR="00EE6703" w:rsidRPr="00C939F5">
              <w:rPr>
                <w:rStyle w:val="Hyperlink"/>
                <w:rFonts w:eastAsia="Times New Roman"/>
                <w:noProof/>
                <w:rtl/>
              </w:rPr>
              <w:t xml:space="preserve"> </w:t>
            </w:r>
            <w:r w:rsidR="00EE6703" w:rsidRPr="00C939F5">
              <w:rPr>
                <w:rStyle w:val="Hyperlink"/>
                <w:rFonts w:eastAsia="Times New Roman" w:hint="eastAsia"/>
                <w:noProof/>
                <w:rtl/>
              </w:rPr>
              <w:t>س</w:t>
            </w:r>
            <w:r w:rsidR="00EE6703" w:rsidRPr="00C939F5">
              <w:rPr>
                <w:rStyle w:val="Hyperlink"/>
                <w:rFonts w:eastAsia="Times New Roman" w:hint="cs"/>
                <w:noProof/>
                <w:rtl/>
              </w:rPr>
              <w:t>ی</w:t>
            </w:r>
            <w:r w:rsidR="00EE6703" w:rsidRPr="00C939F5">
              <w:rPr>
                <w:rStyle w:val="Hyperlink"/>
                <w:rFonts w:eastAsia="Times New Roman" w:hint="eastAsia"/>
                <w:noProof/>
                <w:rtl/>
              </w:rPr>
              <w:t>اس</w:t>
            </w:r>
            <w:r w:rsidR="00EE6703" w:rsidRPr="00C939F5">
              <w:rPr>
                <w:rStyle w:val="Hyperlink"/>
                <w:rFonts w:eastAsia="Times New Roman" w:hint="cs"/>
                <w:noProof/>
                <w:rtl/>
              </w:rPr>
              <w:t>ی</w:t>
            </w:r>
            <w:r w:rsidR="00EE6703" w:rsidRPr="00C939F5">
              <w:rPr>
                <w:rStyle w:val="Hyperlink"/>
                <w:rFonts w:eastAsia="Times New Roman"/>
                <w:noProof/>
                <w:rtl/>
              </w:rPr>
              <w:t xml:space="preserve"> </w:t>
            </w:r>
            <w:r w:rsidR="00EE6703" w:rsidRPr="00C939F5">
              <w:rPr>
                <w:rStyle w:val="Hyperlink"/>
                <w:rFonts w:eastAsia="Times New Roman" w:hint="eastAsia"/>
                <w:noProof/>
                <w:rtl/>
              </w:rPr>
              <w:t>حکومتها</w:t>
            </w:r>
            <w:r w:rsidR="00EE6703" w:rsidRPr="00C939F5">
              <w:rPr>
                <w:rStyle w:val="Hyperlink"/>
                <w:rFonts w:eastAsia="Times New Roman" w:hint="cs"/>
                <w:noProof/>
                <w:rtl/>
              </w:rPr>
              <w:t>ی</w:t>
            </w:r>
            <w:r w:rsidR="00EE6703" w:rsidRPr="00C939F5">
              <w:rPr>
                <w:rStyle w:val="Hyperlink"/>
                <w:rFonts w:eastAsia="Times New Roman"/>
                <w:noProof/>
                <w:rtl/>
              </w:rPr>
              <w:t xml:space="preserve"> </w:t>
            </w:r>
            <w:r w:rsidR="00EE6703" w:rsidRPr="00C939F5">
              <w:rPr>
                <w:rStyle w:val="Hyperlink"/>
                <w:rFonts w:eastAsia="Times New Roman" w:hint="eastAsia"/>
                <w:noProof/>
                <w:rtl/>
              </w:rPr>
              <w:t>قبل</w:t>
            </w:r>
            <w:r w:rsidR="00EE6703" w:rsidRPr="00C939F5">
              <w:rPr>
                <w:rStyle w:val="Hyperlink"/>
                <w:rFonts w:eastAsia="Times New Roman"/>
                <w:noProof/>
                <w:rtl/>
              </w:rPr>
              <w:t xml:space="preserve"> </w:t>
            </w:r>
            <w:r w:rsidR="00EE6703" w:rsidRPr="00C939F5">
              <w:rPr>
                <w:rStyle w:val="Hyperlink"/>
                <w:rFonts w:eastAsia="Times New Roman" w:hint="eastAsia"/>
                <w:noProof/>
                <w:rtl/>
              </w:rPr>
              <w:t>از</w:t>
            </w:r>
            <w:r w:rsidR="00EE6703" w:rsidRPr="00C939F5">
              <w:rPr>
                <w:rStyle w:val="Hyperlink"/>
                <w:rFonts w:eastAsia="Times New Roman"/>
                <w:noProof/>
                <w:rtl/>
              </w:rPr>
              <w:t xml:space="preserve"> </w:t>
            </w:r>
            <w:r w:rsidR="00EE6703" w:rsidRPr="00C939F5">
              <w:rPr>
                <w:rStyle w:val="Hyperlink"/>
                <w:rFonts w:eastAsia="Times New Roman" w:hint="eastAsia"/>
                <w:noProof/>
                <w:rtl/>
              </w:rPr>
              <w:t>ساسان</w:t>
            </w:r>
            <w:r w:rsidR="00EE6703" w:rsidRPr="00C939F5">
              <w:rPr>
                <w:rStyle w:val="Hyperlink"/>
                <w:rFonts w:eastAsia="Times New Roman" w:hint="cs"/>
                <w:noProof/>
                <w:rtl/>
              </w:rPr>
              <w:t>ی</w:t>
            </w:r>
            <w:r w:rsidR="00EE6703" w:rsidRPr="00C939F5">
              <w:rPr>
                <w:rStyle w:val="Hyperlink"/>
                <w:rFonts w:eastAsia="Times New Roman" w:hint="eastAsia"/>
                <w:noProof/>
                <w:rtl/>
              </w:rPr>
              <w:t>ان</w:t>
            </w:r>
            <w:r w:rsidR="00EE6703" w:rsidRPr="00C939F5">
              <w:rPr>
                <w:rStyle w:val="Hyperlink"/>
                <w:rFonts w:eastAsia="Times New Roman"/>
                <w:noProof/>
                <w:rtl/>
              </w:rPr>
              <w:t>:</w:t>
            </w:r>
            <w:r w:rsidR="00EE6703">
              <w:rPr>
                <w:noProof/>
                <w:webHidden/>
              </w:rPr>
              <w:tab/>
            </w:r>
            <w:r>
              <w:rPr>
                <w:rStyle w:val="Hyperlink"/>
                <w:noProof/>
                <w:rtl/>
              </w:rPr>
              <w:fldChar w:fldCharType="begin"/>
            </w:r>
            <w:r w:rsidR="00EE6703">
              <w:rPr>
                <w:noProof/>
                <w:webHidden/>
              </w:rPr>
              <w:instrText xml:space="preserve"> PAGEREF _Toc311118479 \h </w:instrText>
            </w:r>
            <w:r>
              <w:rPr>
                <w:rStyle w:val="Hyperlink"/>
                <w:noProof/>
                <w:rtl/>
              </w:rPr>
            </w:r>
            <w:r>
              <w:rPr>
                <w:rStyle w:val="Hyperlink"/>
                <w:noProof/>
                <w:rtl/>
              </w:rPr>
              <w:fldChar w:fldCharType="separate"/>
            </w:r>
            <w:r w:rsidR="00EE6703">
              <w:rPr>
                <w:noProof/>
                <w:webHidden/>
              </w:rPr>
              <w:t>35</w:t>
            </w:r>
            <w:r>
              <w:rPr>
                <w:rStyle w:val="Hyperlink"/>
                <w:noProof/>
                <w:rtl/>
              </w:rPr>
              <w:fldChar w:fldCharType="end"/>
            </w:r>
          </w:hyperlink>
        </w:p>
        <w:p w:rsidR="00EE6703" w:rsidRDefault="00A577AF" w:rsidP="00EE6703">
          <w:pPr>
            <w:pStyle w:val="TOC1"/>
            <w:rPr>
              <w:rFonts w:asciiTheme="minorHAnsi" w:eastAsiaTheme="minorEastAsia" w:hAnsiTheme="minorHAnsi" w:cstheme="minorBidi"/>
              <w:noProof/>
              <w:sz w:val="22"/>
              <w:szCs w:val="22"/>
              <w:lang w:bidi="fa-IR"/>
            </w:rPr>
          </w:pPr>
          <w:hyperlink w:anchor="_Toc311118480" w:history="1">
            <w:r w:rsidR="00EE6703" w:rsidRPr="00C939F5">
              <w:rPr>
                <w:rStyle w:val="Hyperlink"/>
                <w:rFonts w:eastAsia="Times New Roman" w:hint="eastAsia"/>
                <w:noProof/>
                <w:rtl/>
              </w:rPr>
              <w:t>بخش</w:t>
            </w:r>
            <w:r w:rsidR="00EE6703" w:rsidRPr="00C939F5">
              <w:rPr>
                <w:rStyle w:val="Hyperlink"/>
                <w:rFonts w:eastAsia="Times New Roman"/>
                <w:noProof/>
                <w:rtl/>
              </w:rPr>
              <w:t xml:space="preserve"> </w:t>
            </w:r>
            <w:r w:rsidR="00EE6703" w:rsidRPr="00C939F5">
              <w:rPr>
                <w:rStyle w:val="Hyperlink"/>
                <w:rFonts w:eastAsia="Times New Roman" w:hint="eastAsia"/>
                <w:noProof/>
                <w:rtl/>
              </w:rPr>
              <w:t>دوم</w:t>
            </w:r>
            <w:r w:rsidR="00EE6703" w:rsidRPr="00C939F5">
              <w:rPr>
                <w:rStyle w:val="Hyperlink"/>
                <w:rFonts w:eastAsia="Times New Roman"/>
                <w:noProof/>
                <w:rtl/>
              </w:rPr>
              <w:t xml:space="preserve">- </w:t>
            </w:r>
            <w:r w:rsidR="00EE6703" w:rsidRPr="00C939F5">
              <w:rPr>
                <w:rStyle w:val="Hyperlink"/>
                <w:rFonts w:eastAsia="Times New Roman" w:hint="eastAsia"/>
                <w:noProof/>
                <w:rtl/>
              </w:rPr>
              <w:t>حقوق</w:t>
            </w:r>
            <w:r w:rsidR="00EE6703" w:rsidRPr="00C939F5">
              <w:rPr>
                <w:rStyle w:val="Hyperlink"/>
                <w:rFonts w:eastAsia="Times New Roman"/>
                <w:noProof/>
                <w:rtl/>
              </w:rPr>
              <w:t xml:space="preserve"> </w:t>
            </w:r>
            <w:r w:rsidR="00EE6703" w:rsidRPr="00C939F5">
              <w:rPr>
                <w:rStyle w:val="Hyperlink"/>
                <w:rFonts w:eastAsia="Times New Roman" w:hint="eastAsia"/>
                <w:noProof/>
                <w:rtl/>
              </w:rPr>
              <w:t>دوره</w:t>
            </w:r>
            <w:r w:rsidR="00EE6703" w:rsidRPr="00C939F5">
              <w:rPr>
                <w:rStyle w:val="Hyperlink"/>
                <w:rFonts w:eastAsia="Times New Roman"/>
                <w:noProof/>
                <w:rtl/>
              </w:rPr>
              <w:t xml:space="preserve"> </w:t>
            </w:r>
            <w:r w:rsidR="00EE6703" w:rsidRPr="00C939F5">
              <w:rPr>
                <w:rStyle w:val="Hyperlink"/>
                <w:rFonts w:eastAsia="Times New Roman" w:hint="eastAsia"/>
                <w:noProof/>
                <w:rtl/>
              </w:rPr>
              <w:t>ساسان</w:t>
            </w:r>
            <w:r w:rsidR="00EE6703" w:rsidRPr="00C939F5">
              <w:rPr>
                <w:rStyle w:val="Hyperlink"/>
                <w:rFonts w:eastAsia="Times New Roman" w:hint="cs"/>
                <w:noProof/>
                <w:rtl/>
              </w:rPr>
              <w:t>ی</w:t>
            </w:r>
            <w:r w:rsidR="00EE6703">
              <w:rPr>
                <w:noProof/>
                <w:webHidden/>
              </w:rPr>
              <w:tab/>
            </w:r>
            <w:r>
              <w:rPr>
                <w:rStyle w:val="Hyperlink"/>
                <w:noProof/>
                <w:rtl/>
              </w:rPr>
              <w:fldChar w:fldCharType="begin"/>
            </w:r>
            <w:r w:rsidR="00EE6703">
              <w:rPr>
                <w:noProof/>
                <w:webHidden/>
              </w:rPr>
              <w:instrText xml:space="preserve"> PAGEREF _Toc311118480 \h </w:instrText>
            </w:r>
            <w:r>
              <w:rPr>
                <w:rStyle w:val="Hyperlink"/>
                <w:noProof/>
                <w:rtl/>
              </w:rPr>
            </w:r>
            <w:r>
              <w:rPr>
                <w:rStyle w:val="Hyperlink"/>
                <w:noProof/>
                <w:rtl/>
              </w:rPr>
              <w:fldChar w:fldCharType="separate"/>
            </w:r>
            <w:r w:rsidR="00EE6703">
              <w:rPr>
                <w:noProof/>
                <w:webHidden/>
              </w:rPr>
              <w:t>36</w:t>
            </w:r>
            <w:r>
              <w:rPr>
                <w:rStyle w:val="Hyperlink"/>
                <w:noProof/>
                <w:rtl/>
              </w:rPr>
              <w:fldChar w:fldCharType="end"/>
            </w:r>
          </w:hyperlink>
        </w:p>
        <w:p w:rsidR="00EE6703" w:rsidRDefault="00A577AF" w:rsidP="00EE6703">
          <w:pPr>
            <w:pStyle w:val="TOC2"/>
            <w:jc w:val="left"/>
            <w:rPr>
              <w:rFonts w:asciiTheme="minorHAnsi" w:eastAsiaTheme="minorEastAsia" w:hAnsiTheme="minorHAnsi" w:cstheme="minorBidi"/>
              <w:noProof/>
              <w:sz w:val="22"/>
              <w:szCs w:val="22"/>
              <w:lang w:bidi="fa-IR"/>
            </w:rPr>
          </w:pPr>
          <w:hyperlink w:anchor="_Toc311118481" w:history="1">
            <w:r w:rsidR="00EE6703" w:rsidRPr="00C939F5">
              <w:rPr>
                <w:rStyle w:val="Hyperlink"/>
                <w:rFonts w:hint="eastAsia"/>
                <w:noProof/>
                <w:rtl/>
              </w:rPr>
              <w:t>الف</w:t>
            </w:r>
            <w:r w:rsidR="00EE6703" w:rsidRPr="00C939F5">
              <w:rPr>
                <w:rStyle w:val="Hyperlink"/>
                <w:noProof/>
                <w:rtl/>
              </w:rPr>
              <w:t xml:space="preserve"> </w:t>
            </w:r>
            <w:r w:rsidR="00EE6703" w:rsidRPr="00C939F5">
              <w:rPr>
                <w:rStyle w:val="Hyperlink"/>
                <w:rFonts w:hint="eastAsia"/>
                <w:noProof/>
                <w:rtl/>
              </w:rPr>
              <w:t>منابع</w:t>
            </w:r>
            <w:r w:rsidR="00EE6703" w:rsidRPr="00C939F5">
              <w:rPr>
                <w:rStyle w:val="Hyperlink"/>
                <w:noProof/>
                <w:rtl/>
              </w:rPr>
              <w:t xml:space="preserve"> </w:t>
            </w:r>
            <w:r w:rsidR="00EE6703" w:rsidRPr="00C939F5">
              <w:rPr>
                <w:rStyle w:val="Hyperlink"/>
                <w:rFonts w:hint="eastAsia"/>
                <w:noProof/>
                <w:rtl/>
              </w:rPr>
              <w:t>حقوق</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دوره</w:t>
            </w:r>
            <w:r w:rsidR="00EE6703" w:rsidRPr="00C939F5">
              <w:rPr>
                <w:rStyle w:val="Hyperlink"/>
                <w:noProof/>
                <w:rtl/>
              </w:rPr>
              <w:t xml:space="preserve"> </w:t>
            </w:r>
            <w:r w:rsidR="00EE6703" w:rsidRPr="00C939F5">
              <w:rPr>
                <w:rStyle w:val="Hyperlink"/>
                <w:rFonts w:hint="eastAsia"/>
                <w:noProof/>
                <w:rtl/>
              </w:rPr>
              <w:t>ساسان</w:t>
            </w:r>
            <w:r w:rsidR="00EE6703" w:rsidRPr="00C939F5">
              <w:rPr>
                <w:rStyle w:val="Hyperlink"/>
                <w:rFonts w:hint="cs"/>
                <w:noProof/>
                <w:rtl/>
              </w:rPr>
              <w:t>ی</w:t>
            </w:r>
            <w:r w:rsidR="00EE6703" w:rsidRPr="00C939F5">
              <w:rPr>
                <w:rStyle w:val="Hyperlink"/>
                <w:noProof/>
                <w:rtl/>
              </w:rPr>
              <w:t>:</w:t>
            </w:r>
            <w:r w:rsidR="00EE6703">
              <w:rPr>
                <w:noProof/>
                <w:webHidden/>
              </w:rPr>
              <w:tab/>
            </w:r>
            <w:r>
              <w:rPr>
                <w:rStyle w:val="Hyperlink"/>
                <w:noProof/>
                <w:rtl/>
              </w:rPr>
              <w:fldChar w:fldCharType="begin"/>
            </w:r>
            <w:r w:rsidR="00EE6703">
              <w:rPr>
                <w:noProof/>
                <w:webHidden/>
              </w:rPr>
              <w:instrText xml:space="preserve"> PAGEREF _Toc311118481 \h </w:instrText>
            </w:r>
            <w:r>
              <w:rPr>
                <w:rStyle w:val="Hyperlink"/>
                <w:noProof/>
                <w:rtl/>
              </w:rPr>
            </w:r>
            <w:r>
              <w:rPr>
                <w:rStyle w:val="Hyperlink"/>
                <w:noProof/>
                <w:rtl/>
              </w:rPr>
              <w:fldChar w:fldCharType="separate"/>
            </w:r>
            <w:r w:rsidR="00EE6703">
              <w:rPr>
                <w:noProof/>
                <w:webHidden/>
              </w:rPr>
              <w:t>42</w:t>
            </w:r>
            <w:r>
              <w:rPr>
                <w:rStyle w:val="Hyperlink"/>
                <w:noProof/>
                <w:rtl/>
              </w:rPr>
              <w:fldChar w:fldCharType="end"/>
            </w:r>
          </w:hyperlink>
        </w:p>
        <w:p w:rsidR="00EE6703" w:rsidRDefault="00A577AF" w:rsidP="00EE6703">
          <w:pPr>
            <w:pStyle w:val="TOC2"/>
            <w:jc w:val="left"/>
            <w:rPr>
              <w:rFonts w:asciiTheme="minorHAnsi" w:eastAsiaTheme="minorEastAsia" w:hAnsiTheme="minorHAnsi" w:cstheme="minorBidi"/>
              <w:noProof/>
              <w:sz w:val="22"/>
              <w:szCs w:val="22"/>
              <w:lang w:bidi="fa-IR"/>
            </w:rPr>
          </w:pPr>
          <w:hyperlink w:anchor="_Toc311118482" w:history="1">
            <w:r w:rsidR="00EE6703" w:rsidRPr="00C939F5">
              <w:rPr>
                <w:rStyle w:val="Hyperlink"/>
                <w:rFonts w:hint="eastAsia"/>
                <w:noProof/>
                <w:rtl/>
              </w:rPr>
              <w:t>ب</w:t>
            </w:r>
            <w:r w:rsidR="00EE6703" w:rsidRPr="00C939F5">
              <w:rPr>
                <w:rStyle w:val="Hyperlink"/>
                <w:noProof/>
                <w:rtl/>
              </w:rPr>
              <w:t xml:space="preserve">- </w:t>
            </w:r>
            <w:r w:rsidR="00EE6703" w:rsidRPr="00C939F5">
              <w:rPr>
                <w:rStyle w:val="Hyperlink"/>
                <w:rFonts w:hint="eastAsia"/>
                <w:noProof/>
                <w:rtl/>
              </w:rPr>
              <w:t>ساختارحقوق</w:t>
            </w:r>
            <w:r w:rsidR="00EE6703" w:rsidRPr="00C939F5">
              <w:rPr>
                <w:rStyle w:val="Hyperlink"/>
                <w:noProof/>
                <w:rtl/>
              </w:rPr>
              <w:t xml:space="preserve"> </w:t>
            </w:r>
            <w:r w:rsidR="00EE6703" w:rsidRPr="00C939F5">
              <w:rPr>
                <w:rStyle w:val="Hyperlink"/>
                <w:rFonts w:hint="eastAsia"/>
                <w:noProof/>
                <w:rtl/>
              </w:rPr>
              <w:t>ساسان</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و</w:t>
            </w:r>
            <w:r w:rsidR="00EE6703" w:rsidRPr="00C939F5">
              <w:rPr>
                <w:rStyle w:val="Hyperlink"/>
                <w:noProof/>
                <w:rtl/>
              </w:rPr>
              <w:t xml:space="preserve"> </w:t>
            </w:r>
            <w:r w:rsidR="00EE6703" w:rsidRPr="00C939F5">
              <w:rPr>
                <w:rStyle w:val="Hyperlink"/>
                <w:rFonts w:hint="eastAsia"/>
                <w:noProof/>
                <w:rtl/>
              </w:rPr>
              <w:t>مفاه</w:t>
            </w:r>
            <w:r w:rsidR="00EE6703" w:rsidRPr="00C939F5">
              <w:rPr>
                <w:rStyle w:val="Hyperlink"/>
                <w:rFonts w:hint="cs"/>
                <w:noProof/>
                <w:rtl/>
              </w:rPr>
              <w:t>ی</w:t>
            </w:r>
            <w:r w:rsidR="00EE6703" w:rsidRPr="00C939F5">
              <w:rPr>
                <w:rStyle w:val="Hyperlink"/>
                <w:rFonts w:hint="eastAsia"/>
                <w:noProof/>
                <w:rtl/>
              </w:rPr>
              <w:t>م</w:t>
            </w:r>
            <w:r w:rsidR="00EE6703" w:rsidRPr="00C939F5">
              <w:rPr>
                <w:rStyle w:val="Hyperlink"/>
                <w:noProof/>
                <w:rtl/>
              </w:rPr>
              <w:t xml:space="preserve"> </w:t>
            </w:r>
            <w:r w:rsidR="00EE6703" w:rsidRPr="00C939F5">
              <w:rPr>
                <w:rStyle w:val="Hyperlink"/>
                <w:rFonts w:hint="eastAsia"/>
                <w:noProof/>
                <w:rtl/>
              </w:rPr>
              <w:t>اساس</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آن</w:t>
            </w:r>
            <w:r w:rsidR="00EE6703" w:rsidRPr="00C939F5">
              <w:rPr>
                <w:rStyle w:val="Hyperlink"/>
                <w:noProof/>
                <w:rtl/>
              </w:rPr>
              <w:t>:</w:t>
            </w:r>
            <w:r w:rsidR="00EE6703">
              <w:rPr>
                <w:noProof/>
                <w:webHidden/>
              </w:rPr>
              <w:tab/>
            </w:r>
            <w:r>
              <w:rPr>
                <w:rStyle w:val="Hyperlink"/>
                <w:noProof/>
                <w:rtl/>
              </w:rPr>
              <w:fldChar w:fldCharType="begin"/>
            </w:r>
            <w:r w:rsidR="00EE6703">
              <w:rPr>
                <w:noProof/>
                <w:webHidden/>
              </w:rPr>
              <w:instrText xml:space="preserve"> PAGEREF _Toc311118482 \h </w:instrText>
            </w:r>
            <w:r>
              <w:rPr>
                <w:rStyle w:val="Hyperlink"/>
                <w:noProof/>
                <w:rtl/>
              </w:rPr>
            </w:r>
            <w:r>
              <w:rPr>
                <w:rStyle w:val="Hyperlink"/>
                <w:noProof/>
                <w:rtl/>
              </w:rPr>
              <w:fldChar w:fldCharType="separate"/>
            </w:r>
            <w:r w:rsidR="00EE6703">
              <w:rPr>
                <w:noProof/>
                <w:webHidden/>
              </w:rPr>
              <w:t>43</w:t>
            </w:r>
            <w:r>
              <w:rPr>
                <w:rStyle w:val="Hyperlink"/>
                <w:noProof/>
                <w:rtl/>
              </w:rPr>
              <w:fldChar w:fldCharType="end"/>
            </w:r>
          </w:hyperlink>
        </w:p>
        <w:p w:rsidR="00EE6703" w:rsidRDefault="00A577AF" w:rsidP="00EE6703">
          <w:pPr>
            <w:pStyle w:val="TOC2"/>
            <w:jc w:val="left"/>
            <w:rPr>
              <w:rFonts w:asciiTheme="minorHAnsi" w:eastAsiaTheme="minorEastAsia" w:hAnsiTheme="minorHAnsi" w:cstheme="minorBidi"/>
              <w:noProof/>
              <w:sz w:val="22"/>
              <w:szCs w:val="22"/>
              <w:lang w:bidi="fa-IR"/>
            </w:rPr>
          </w:pPr>
          <w:hyperlink w:anchor="_Toc311118483" w:history="1">
            <w:r w:rsidR="00EE6703" w:rsidRPr="00C939F5">
              <w:rPr>
                <w:rStyle w:val="Hyperlink"/>
                <w:rFonts w:hint="eastAsia"/>
                <w:noProof/>
                <w:rtl/>
              </w:rPr>
              <w:t>گفتار</w:t>
            </w:r>
            <w:r w:rsidR="00EE6703" w:rsidRPr="00C939F5">
              <w:rPr>
                <w:rStyle w:val="Hyperlink"/>
                <w:noProof/>
                <w:rtl/>
              </w:rPr>
              <w:t xml:space="preserve"> </w:t>
            </w:r>
            <w:r w:rsidR="00EE6703" w:rsidRPr="00C939F5">
              <w:rPr>
                <w:rStyle w:val="Hyperlink"/>
                <w:rFonts w:hint="eastAsia"/>
                <w:noProof/>
                <w:rtl/>
              </w:rPr>
              <w:t>اول</w:t>
            </w:r>
            <w:r w:rsidR="00EE6703" w:rsidRPr="00C939F5">
              <w:rPr>
                <w:rStyle w:val="Hyperlink"/>
                <w:noProof/>
                <w:rtl/>
              </w:rPr>
              <w:t xml:space="preserve">- </w:t>
            </w:r>
            <w:r w:rsidR="00EE6703" w:rsidRPr="00C939F5">
              <w:rPr>
                <w:rStyle w:val="Hyperlink"/>
                <w:rFonts w:hint="eastAsia"/>
                <w:noProof/>
                <w:rtl/>
              </w:rPr>
              <w:t>تشک</w:t>
            </w:r>
            <w:r w:rsidR="00EE6703" w:rsidRPr="00C939F5">
              <w:rPr>
                <w:rStyle w:val="Hyperlink"/>
                <w:rFonts w:hint="cs"/>
                <w:noProof/>
                <w:rtl/>
              </w:rPr>
              <w:t>ی</w:t>
            </w:r>
            <w:r w:rsidR="00EE6703" w:rsidRPr="00C939F5">
              <w:rPr>
                <w:rStyle w:val="Hyperlink"/>
                <w:rFonts w:hint="eastAsia"/>
                <w:noProof/>
                <w:rtl/>
              </w:rPr>
              <w:t>لات</w:t>
            </w:r>
            <w:r w:rsidR="00EE6703" w:rsidRPr="00C939F5">
              <w:rPr>
                <w:rStyle w:val="Hyperlink"/>
                <w:noProof/>
                <w:rtl/>
              </w:rPr>
              <w:t xml:space="preserve">  </w:t>
            </w:r>
            <w:r w:rsidR="00EE6703" w:rsidRPr="00C939F5">
              <w:rPr>
                <w:rStyle w:val="Hyperlink"/>
                <w:rFonts w:hint="eastAsia"/>
                <w:noProof/>
                <w:rtl/>
              </w:rPr>
              <w:t>و</w:t>
            </w:r>
            <w:r w:rsidR="00EE6703" w:rsidRPr="00C939F5">
              <w:rPr>
                <w:rStyle w:val="Hyperlink"/>
                <w:noProof/>
                <w:rtl/>
              </w:rPr>
              <w:t xml:space="preserve"> </w:t>
            </w:r>
            <w:r w:rsidR="00EE6703" w:rsidRPr="00C939F5">
              <w:rPr>
                <w:rStyle w:val="Hyperlink"/>
                <w:rFonts w:hint="eastAsia"/>
                <w:noProof/>
                <w:rtl/>
              </w:rPr>
              <w:t>ساختار</w:t>
            </w:r>
            <w:r w:rsidR="00EE6703" w:rsidRPr="00C939F5">
              <w:rPr>
                <w:rStyle w:val="Hyperlink"/>
                <w:noProof/>
                <w:rtl/>
              </w:rPr>
              <w:t xml:space="preserve"> </w:t>
            </w:r>
            <w:r w:rsidR="00EE6703" w:rsidRPr="00C939F5">
              <w:rPr>
                <w:rStyle w:val="Hyperlink"/>
                <w:rFonts w:hint="eastAsia"/>
                <w:noProof/>
                <w:rtl/>
              </w:rPr>
              <w:t>حقوق</w:t>
            </w:r>
            <w:r w:rsidR="00EE6703" w:rsidRPr="00C939F5">
              <w:rPr>
                <w:rStyle w:val="Hyperlink"/>
                <w:noProof/>
                <w:rtl/>
              </w:rPr>
              <w:t xml:space="preserve"> </w:t>
            </w:r>
            <w:r w:rsidR="00EE6703" w:rsidRPr="00C939F5">
              <w:rPr>
                <w:rStyle w:val="Hyperlink"/>
                <w:rFonts w:hint="eastAsia"/>
                <w:noProof/>
                <w:rtl/>
              </w:rPr>
              <w:t>عموم</w:t>
            </w:r>
            <w:r w:rsidR="00EE6703" w:rsidRPr="00C939F5">
              <w:rPr>
                <w:rStyle w:val="Hyperlink"/>
                <w:rFonts w:hint="cs"/>
                <w:noProof/>
                <w:rtl/>
              </w:rPr>
              <w:t>ی</w:t>
            </w:r>
            <w:r w:rsidR="00EE6703" w:rsidRPr="00C939F5">
              <w:rPr>
                <w:rStyle w:val="Hyperlink"/>
                <w:noProof/>
                <w:rtl/>
              </w:rPr>
              <w:t>:</w:t>
            </w:r>
            <w:r w:rsidR="00EE6703">
              <w:rPr>
                <w:noProof/>
                <w:webHidden/>
              </w:rPr>
              <w:tab/>
            </w:r>
            <w:r>
              <w:rPr>
                <w:rStyle w:val="Hyperlink"/>
                <w:noProof/>
                <w:rtl/>
              </w:rPr>
              <w:fldChar w:fldCharType="begin"/>
            </w:r>
            <w:r w:rsidR="00EE6703">
              <w:rPr>
                <w:noProof/>
                <w:webHidden/>
              </w:rPr>
              <w:instrText xml:space="preserve"> PAGEREF _Toc311118483 \h </w:instrText>
            </w:r>
            <w:r>
              <w:rPr>
                <w:rStyle w:val="Hyperlink"/>
                <w:noProof/>
                <w:rtl/>
              </w:rPr>
            </w:r>
            <w:r>
              <w:rPr>
                <w:rStyle w:val="Hyperlink"/>
                <w:noProof/>
                <w:rtl/>
              </w:rPr>
              <w:fldChar w:fldCharType="separate"/>
            </w:r>
            <w:r w:rsidR="00EE6703">
              <w:rPr>
                <w:noProof/>
                <w:webHidden/>
              </w:rPr>
              <w:t>43</w:t>
            </w:r>
            <w:r>
              <w:rPr>
                <w:rStyle w:val="Hyperlink"/>
                <w:noProof/>
                <w:rtl/>
              </w:rPr>
              <w:fldChar w:fldCharType="end"/>
            </w:r>
          </w:hyperlink>
        </w:p>
        <w:p w:rsidR="00EE6703" w:rsidRDefault="00A577AF" w:rsidP="00EE6703">
          <w:pPr>
            <w:pStyle w:val="TOC2"/>
            <w:jc w:val="left"/>
            <w:rPr>
              <w:rFonts w:asciiTheme="minorHAnsi" w:eastAsiaTheme="minorEastAsia" w:hAnsiTheme="minorHAnsi" w:cstheme="minorBidi"/>
              <w:noProof/>
              <w:sz w:val="22"/>
              <w:szCs w:val="22"/>
              <w:lang w:bidi="fa-IR"/>
            </w:rPr>
          </w:pPr>
          <w:hyperlink w:anchor="_Toc311118484" w:history="1">
            <w:r w:rsidR="00EE6703" w:rsidRPr="00C939F5">
              <w:rPr>
                <w:rStyle w:val="Hyperlink"/>
                <w:rFonts w:hint="eastAsia"/>
                <w:noProof/>
                <w:rtl/>
              </w:rPr>
              <w:t>گفتار</w:t>
            </w:r>
            <w:r w:rsidR="00EE6703" w:rsidRPr="00C939F5">
              <w:rPr>
                <w:rStyle w:val="Hyperlink"/>
                <w:noProof/>
                <w:rtl/>
              </w:rPr>
              <w:t xml:space="preserve"> </w:t>
            </w:r>
            <w:r w:rsidR="00EE6703" w:rsidRPr="00C939F5">
              <w:rPr>
                <w:rStyle w:val="Hyperlink"/>
                <w:rFonts w:hint="eastAsia"/>
                <w:noProof/>
                <w:rtl/>
              </w:rPr>
              <w:t>دوم</w:t>
            </w:r>
            <w:r w:rsidR="00EE6703" w:rsidRPr="00C939F5">
              <w:rPr>
                <w:rStyle w:val="Hyperlink"/>
                <w:noProof/>
                <w:rtl/>
              </w:rPr>
              <w:t xml:space="preserve">- </w:t>
            </w:r>
            <w:r w:rsidR="00EE6703" w:rsidRPr="00C939F5">
              <w:rPr>
                <w:rStyle w:val="Hyperlink"/>
                <w:rFonts w:hint="eastAsia"/>
                <w:noProof/>
                <w:rtl/>
              </w:rPr>
              <w:t>تقس</w:t>
            </w:r>
            <w:r w:rsidR="00EE6703" w:rsidRPr="00C939F5">
              <w:rPr>
                <w:rStyle w:val="Hyperlink"/>
                <w:rFonts w:hint="cs"/>
                <w:noProof/>
                <w:rtl/>
              </w:rPr>
              <w:t>ی</w:t>
            </w:r>
            <w:r w:rsidR="00EE6703" w:rsidRPr="00C939F5">
              <w:rPr>
                <w:rStyle w:val="Hyperlink"/>
                <w:rFonts w:hint="eastAsia"/>
                <w:noProof/>
                <w:rtl/>
              </w:rPr>
              <w:t>مات</w:t>
            </w:r>
            <w:r w:rsidR="00EE6703" w:rsidRPr="00C939F5">
              <w:rPr>
                <w:rStyle w:val="Hyperlink"/>
                <w:noProof/>
                <w:rtl/>
              </w:rPr>
              <w:t xml:space="preserve"> </w:t>
            </w:r>
            <w:r w:rsidR="00EE6703" w:rsidRPr="00C939F5">
              <w:rPr>
                <w:rStyle w:val="Hyperlink"/>
                <w:rFonts w:hint="eastAsia"/>
                <w:noProof/>
                <w:rtl/>
              </w:rPr>
              <w:t>و</w:t>
            </w:r>
            <w:r w:rsidR="00EE6703" w:rsidRPr="00C939F5">
              <w:rPr>
                <w:rStyle w:val="Hyperlink"/>
                <w:noProof/>
                <w:rtl/>
              </w:rPr>
              <w:t xml:space="preserve"> </w:t>
            </w:r>
            <w:r w:rsidR="00EE6703" w:rsidRPr="00C939F5">
              <w:rPr>
                <w:rStyle w:val="Hyperlink"/>
                <w:rFonts w:hint="eastAsia"/>
                <w:noProof/>
                <w:rtl/>
              </w:rPr>
              <w:t>مفاه</w:t>
            </w:r>
            <w:r w:rsidR="00EE6703" w:rsidRPr="00C939F5">
              <w:rPr>
                <w:rStyle w:val="Hyperlink"/>
                <w:rFonts w:hint="cs"/>
                <w:noProof/>
                <w:rtl/>
              </w:rPr>
              <w:t>ی</w:t>
            </w:r>
            <w:r w:rsidR="00EE6703" w:rsidRPr="00C939F5">
              <w:rPr>
                <w:rStyle w:val="Hyperlink"/>
                <w:rFonts w:hint="eastAsia"/>
                <w:noProof/>
                <w:rtl/>
              </w:rPr>
              <w:t>م</w:t>
            </w:r>
            <w:r w:rsidR="00EE6703" w:rsidRPr="00C939F5">
              <w:rPr>
                <w:rStyle w:val="Hyperlink"/>
                <w:noProof/>
                <w:rtl/>
              </w:rPr>
              <w:t xml:space="preserve"> </w:t>
            </w:r>
            <w:r w:rsidR="00EE6703" w:rsidRPr="00C939F5">
              <w:rPr>
                <w:rStyle w:val="Hyperlink"/>
                <w:rFonts w:hint="eastAsia"/>
                <w:noProof/>
                <w:rtl/>
              </w:rPr>
              <w:t>حقوق</w:t>
            </w:r>
            <w:r w:rsidR="00EE6703" w:rsidRPr="00C939F5">
              <w:rPr>
                <w:rStyle w:val="Hyperlink"/>
                <w:noProof/>
                <w:rtl/>
              </w:rPr>
              <w:t xml:space="preserve"> </w:t>
            </w:r>
            <w:r w:rsidR="00EE6703" w:rsidRPr="00C939F5">
              <w:rPr>
                <w:rStyle w:val="Hyperlink"/>
                <w:rFonts w:hint="eastAsia"/>
                <w:noProof/>
                <w:rtl/>
              </w:rPr>
              <w:t>خصوص</w:t>
            </w:r>
            <w:r w:rsidR="00EE6703" w:rsidRPr="00C939F5">
              <w:rPr>
                <w:rStyle w:val="Hyperlink"/>
                <w:rFonts w:hint="cs"/>
                <w:noProof/>
                <w:rtl/>
              </w:rPr>
              <w:t>ی</w:t>
            </w:r>
            <w:r w:rsidR="00EE6703" w:rsidRPr="00C939F5">
              <w:rPr>
                <w:rStyle w:val="Hyperlink"/>
                <w:noProof/>
                <w:rtl/>
              </w:rPr>
              <w:t>:</w:t>
            </w:r>
            <w:r w:rsidR="00EE6703">
              <w:rPr>
                <w:noProof/>
                <w:webHidden/>
              </w:rPr>
              <w:tab/>
            </w:r>
            <w:r>
              <w:rPr>
                <w:rStyle w:val="Hyperlink"/>
                <w:noProof/>
                <w:rtl/>
              </w:rPr>
              <w:fldChar w:fldCharType="begin"/>
            </w:r>
            <w:r w:rsidR="00EE6703">
              <w:rPr>
                <w:noProof/>
                <w:webHidden/>
              </w:rPr>
              <w:instrText xml:space="preserve"> PAGEREF _Toc311118484 \h </w:instrText>
            </w:r>
            <w:r>
              <w:rPr>
                <w:rStyle w:val="Hyperlink"/>
                <w:noProof/>
                <w:rtl/>
              </w:rPr>
            </w:r>
            <w:r>
              <w:rPr>
                <w:rStyle w:val="Hyperlink"/>
                <w:noProof/>
                <w:rtl/>
              </w:rPr>
              <w:fldChar w:fldCharType="separate"/>
            </w:r>
            <w:r w:rsidR="00EE6703">
              <w:rPr>
                <w:noProof/>
                <w:webHidden/>
              </w:rPr>
              <w:t>49</w:t>
            </w:r>
            <w:r>
              <w:rPr>
                <w:rStyle w:val="Hyperlink"/>
                <w:noProof/>
                <w:rtl/>
              </w:rPr>
              <w:fldChar w:fldCharType="end"/>
            </w:r>
          </w:hyperlink>
        </w:p>
        <w:p w:rsidR="00EE6703" w:rsidRDefault="00A577AF" w:rsidP="00EE6703">
          <w:pPr>
            <w:pStyle w:val="TOC1"/>
            <w:rPr>
              <w:rFonts w:asciiTheme="minorHAnsi" w:eastAsiaTheme="minorEastAsia" w:hAnsiTheme="minorHAnsi" w:cstheme="minorBidi"/>
              <w:noProof/>
              <w:sz w:val="22"/>
              <w:szCs w:val="22"/>
              <w:lang w:bidi="fa-IR"/>
            </w:rPr>
          </w:pPr>
          <w:hyperlink w:anchor="_Toc311118485" w:history="1">
            <w:r w:rsidR="00EE6703" w:rsidRPr="00C939F5">
              <w:rPr>
                <w:rStyle w:val="Hyperlink"/>
                <w:rFonts w:hint="eastAsia"/>
                <w:noProof/>
                <w:rtl/>
              </w:rPr>
              <w:t>بخش</w:t>
            </w:r>
            <w:r w:rsidR="00EE6703" w:rsidRPr="00C939F5">
              <w:rPr>
                <w:rStyle w:val="Hyperlink"/>
                <w:noProof/>
                <w:rtl/>
              </w:rPr>
              <w:t xml:space="preserve"> </w:t>
            </w:r>
            <w:r w:rsidR="00EE6703" w:rsidRPr="00C939F5">
              <w:rPr>
                <w:rStyle w:val="Hyperlink"/>
                <w:rFonts w:hint="eastAsia"/>
                <w:noProof/>
                <w:rtl/>
              </w:rPr>
              <w:t>سوم</w:t>
            </w:r>
            <w:r w:rsidR="00EE6703" w:rsidRPr="00C939F5">
              <w:rPr>
                <w:rStyle w:val="Hyperlink"/>
                <w:noProof/>
                <w:rtl/>
              </w:rPr>
              <w:t xml:space="preserve">- </w:t>
            </w:r>
            <w:r w:rsidR="00EE6703" w:rsidRPr="00C939F5">
              <w:rPr>
                <w:rStyle w:val="Hyperlink"/>
                <w:rFonts w:hint="eastAsia"/>
                <w:noProof/>
                <w:rtl/>
              </w:rPr>
              <w:t>حقوق</w:t>
            </w:r>
            <w:r w:rsidR="00EE6703" w:rsidRPr="00C939F5">
              <w:rPr>
                <w:rStyle w:val="Hyperlink"/>
                <w:noProof/>
                <w:rtl/>
              </w:rPr>
              <w:t xml:space="preserve"> </w:t>
            </w:r>
            <w:r w:rsidR="00EE6703" w:rsidRPr="00C939F5">
              <w:rPr>
                <w:rStyle w:val="Hyperlink"/>
                <w:rFonts w:hint="eastAsia"/>
                <w:noProof/>
                <w:rtl/>
              </w:rPr>
              <w:t>ا</w:t>
            </w:r>
            <w:r w:rsidR="00EE6703" w:rsidRPr="00C939F5">
              <w:rPr>
                <w:rStyle w:val="Hyperlink"/>
                <w:rFonts w:hint="cs"/>
                <w:noProof/>
                <w:rtl/>
              </w:rPr>
              <w:t>ی</w:t>
            </w:r>
            <w:r w:rsidR="00EE6703" w:rsidRPr="00C939F5">
              <w:rPr>
                <w:rStyle w:val="Hyperlink"/>
                <w:rFonts w:hint="eastAsia"/>
                <w:noProof/>
                <w:rtl/>
              </w:rPr>
              <w:t>ران</w:t>
            </w:r>
            <w:r w:rsidR="00EE6703" w:rsidRPr="00C939F5">
              <w:rPr>
                <w:rStyle w:val="Hyperlink"/>
                <w:noProof/>
                <w:rtl/>
              </w:rPr>
              <w:t xml:space="preserve"> </w:t>
            </w:r>
            <w:r w:rsidR="00EE6703" w:rsidRPr="00C939F5">
              <w:rPr>
                <w:rStyle w:val="Hyperlink"/>
                <w:rFonts w:hint="eastAsia"/>
                <w:noProof/>
                <w:rtl/>
              </w:rPr>
              <w:t>پس</w:t>
            </w:r>
            <w:r w:rsidR="00EE6703" w:rsidRPr="00C939F5">
              <w:rPr>
                <w:rStyle w:val="Hyperlink"/>
                <w:noProof/>
                <w:rtl/>
              </w:rPr>
              <w:t xml:space="preserve"> </w:t>
            </w:r>
            <w:r w:rsidR="00EE6703" w:rsidRPr="00C939F5">
              <w:rPr>
                <w:rStyle w:val="Hyperlink"/>
                <w:rFonts w:hint="eastAsia"/>
                <w:noProof/>
                <w:rtl/>
              </w:rPr>
              <w:t>از</w:t>
            </w:r>
            <w:r w:rsidR="00EE6703" w:rsidRPr="00C939F5">
              <w:rPr>
                <w:rStyle w:val="Hyperlink"/>
                <w:noProof/>
                <w:rtl/>
              </w:rPr>
              <w:t xml:space="preserve"> </w:t>
            </w:r>
            <w:r w:rsidR="00EE6703" w:rsidRPr="00C939F5">
              <w:rPr>
                <w:rStyle w:val="Hyperlink"/>
                <w:rFonts w:hint="eastAsia"/>
                <w:noProof/>
                <w:rtl/>
              </w:rPr>
              <w:t>حمله</w:t>
            </w:r>
            <w:r w:rsidR="00EE6703" w:rsidRPr="00C939F5">
              <w:rPr>
                <w:rStyle w:val="Hyperlink"/>
                <w:noProof/>
                <w:rtl/>
              </w:rPr>
              <w:t xml:space="preserve"> </w:t>
            </w:r>
            <w:r w:rsidR="00EE6703" w:rsidRPr="00C939F5">
              <w:rPr>
                <w:rStyle w:val="Hyperlink"/>
                <w:rFonts w:hint="eastAsia"/>
                <w:noProof/>
                <w:rtl/>
              </w:rPr>
              <w:t>اعراب</w:t>
            </w:r>
            <w:r w:rsidR="00EE6703" w:rsidRPr="00C939F5">
              <w:rPr>
                <w:rStyle w:val="Hyperlink"/>
                <w:noProof/>
                <w:rtl/>
              </w:rPr>
              <w:t xml:space="preserve"> </w:t>
            </w:r>
            <w:r w:rsidR="00EE6703" w:rsidRPr="00C939F5">
              <w:rPr>
                <w:rStyle w:val="Hyperlink"/>
                <w:rFonts w:hint="eastAsia"/>
                <w:noProof/>
                <w:rtl/>
              </w:rPr>
              <w:t>در</w:t>
            </w:r>
            <w:r w:rsidR="00EE6703" w:rsidRPr="00C939F5">
              <w:rPr>
                <w:rStyle w:val="Hyperlink"/>
                <w:noProof/>
                <w:rtl/>
              </w:rPr>
              <w:t xml:space="preserve"> </w:t>
            </w:r>
            <w:r w:rsidR="00EE6703" w:rsidRPr="00C939F5">
              <w:rPr>
                <w:rStyle w:val="Hyperlink"/>
                <w:rFonts w:hint="eastAsia"/>
                <w:noProof/>
                <w:rtl/>
              </w:rPr>
              <w:t>دوره</w:t>
            </w:r>
            <w:r w:rsidR="00EE6703" w:rsidRPr="00C939F5">
              <w:rPr>
                <w:rStyle w:val="Hyperlink"/>
                <w:noProof/>
                <w:rtl/>
              </w:rPr>
              <w:t xml:space="preserve"> </w:t>
            </w:r>
            <w:r w:rsidR="00EE6703" w:rsidRPr="00C939F5">
              <w:rPr>
                <w:rStyle w:val="Hyperlink"/>
                <w:rFonts w:hint="eastAsia"/>
                <w:noProof/>
                <w:rtl/>
              </w:rPr>
              <w:t>خلفا</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راشد</w:t>
            </w:r>
            <w:r w:rsidR="00EE6703" w:rsidRPr="00C939F5">
              <w:rPr>
                <w:rStyle w:val="Hyperlink"/>
                <w:rFonts w:hint="cs"/>
                <w:noProof/>
                <w:rtl/>
              </w:rPr>
              <w:t>ی</w:t>
            </w:r>
            <w:r w:rsidR="00EE6703" w:rsidRPr="00C939F5">
              <w:rPr>
                <w:rStyle w:val="Hyperlink"/>
                <w:rFonts w:hint="eastAsia"/>
                <w:noProof/>
                <w:rtl/>
              </w:rPr>
              <w:t>ن</w:t>
            </w:r>
            <w:r w:rsidR="00EE6703">
              <w:rPr>
                <w:noProof/>
                <w:webHidden/>
              </w:rPr>
              <w:tab/>
            </w:r>
            <w:r>
              <w:rPr>
                <w:rStyle w:val="Hyperlink"/>
                <w:noProof/>
                <w:rtl/>
              </w:rPr>
              <w:fldChar w:fldCharType="begin"/>
            </w:r>
            <w:r w:rsidR="00EE6703">
              <w:rPr>
                <w:noProof/>
                <w:webHidden/>
              </w:rPr>
              <w:instrText xml:space="preserve"> PAGEREF _Toc311118485 \h </w:instrText>
            </w:r>
            <w:r>
              <w:rPr>
                <w:rStyle w:val="Hyperlink"/>
                <w:noProof/>
                <w:rtl/>
              </w:rPr>
            </w:r>
            <w:r>
              <w:rPr>
                <w:rStyle w:val="Hyperlink"/>
                <w:noProof/>
                <w:rtl/>
              </w:rPr>
              <w:fldChar w:fldCharType="separate"/>
            </w:r>
            <w:r w:rsidR="00EE6703">
              <w:rPr>
                <w:noProof/>
                <w:webHidden/>
              </w:rPr>
              <w:t>53</w:t>
            </w:r>
            <w:r>
              <w:rPr>
                <w:rStyle w:val="Hyperlink"/>
                <w:noProof/>
                <w:rtl/>
              </w:rPr>
              <w:fldChar w:fldCharType="end"/>
            </w:r>
          </w:hyperlink>
        </w:p>
        <w:p w:rsidR="00EE6703" w:rsidRDefault="00A577AF" w:rsidP="00EE6703">
          <w:pPr>
            <w:pStyle w:val="TOC2"/>
            <w:jc w:val="left"/>
            <w:rPr>
              <w:rFonts w:asciiTheme="minorHAnsi" w:eastAsiaTheme="minorEastAsia" w:hAnsiTheme="minorHAnsi" w:cstheme="minorBidi"/>
              <w:noProof/>
              <w:sz w:val="22"/>
              <w:szCs w:val="22"/>
              <w:lang w:bidi="fa-IR"/>
            </w:rPr>
          </w:pPr>
          <w:hyperlink w:anchor="_Toc311118486" w:history="1">
            <w:r w:rsidR="00EE6703" w:rsidRPr="00C939F5">
              <w:rPr>
                <w:rStyle w:val="Hyperlink"/>
                <w:rFonts w:hint="eastAsia"/>
                <w:noProof/>
                <w:rtl/>
              </w:rPr>
              <w:t>گفتار</w:t>
            </w:r>
            <w:r w:rsidR="00EE6703" w:rsidRPr="00C939F5">
              <w:rPr>
                <w:rStyle w:val="Hyperlink"/>
                <w:noProof/>
                <w:rtl/>
              </w:rPr>
              <w:t xml:space="preserve"> </w:t>
            </w:r>
            <w:r w:rsidR="00EE6703" w:rsidRPr="00C939F5">
              <w:rPr>
                <w:rStyle w:val="Hyperlink"/>
                <w:rFonts w:hint="eastAsia"/>
                <w:noProof/>
                <w:rtl/>
              </w:rPr>
              <w:t>نخست</w:t>
            </w:r>
            <w:r w:rsidR="00EE6703" w:rsidRPr="00C939F5">
              <w:rPr>
                <w:rStyle w:val="Hyperlink"/>
                <w:noProof/>
                <w:rtl/>
              </w:rPr>
              <w:t xml:space="preserve">- </w:t>
            </w:r>
            <w:r w:rsidR="00EE6703" w:rsidRPr="00C939F5">
              <w:rPr>
                <w:rStyle w:val="Hyperlink"/>
                <w:rFonts w:hint="eastAsia"/>
                <w:noProof/>
                <w:rtl/>
              </w:rPr>
              <w:t>وضع</w:t>
            </w:r>
            <w:r w:rsidR="00EE6703" w:rsidRPr="00C939F5">
              <w:rPr>
                <w:rStyle w:val="Hyperlink"/>
                <w:rFonts w:hint="cs"/>
                <w:noProof/>
                <w:rtl/>
              </w:rPr>
              <w:t>ی</w:t>
            </w:r>
            <w:r w:rsidR="00EE6703" w:rsidRPr="00C939F5">
              <w:rPr>
                <w:rStyle w:val="Hyperlink"/>
                <w:rFonts w:hint="eastAsia"/>
                <w:noProof/>
                <w:rtl/>
              </w:rPr>
              <w:t>ّت</w:t>
            </w:r>
            <w:r w:rsidR="00EE6703" w:rsidRPr="00C939F5">
              <w:rPr>
                <w:rStyle w:val="Hyperlink"/>
                <w:noProof/>
                <w:rtl/>
              </w:rPr>
              <w:t xml:space="preserve"> </w:t>
            </w:r>
            <w:r w:rsidR="00EE6703" w:rsidRPr="00C939F5">
              <w:rPr>
                <w:rStyle w:val="Hyperlink"/>
                <w:rFonts w:hint="eastAsia"/>
                <w:noProof/>
                <w:rtl/>
              </w:rPr>
              <w:t>فرهنگ</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و</w:t>
            </w:r>
            <w:r w:rsidR="00EE6703" w:rsidRPr="00C939F5">
              <w:rPr>
                <w:rStyle w:val="Hyperlink"/>
                <w:noProof/>
                <w:rtl/>
              </w:rPr>
              <w:t xml:space="preserve"> </w:t>
            </w:r>
            <w:r w:rsidR="00EE6703" w:rsidRPr="00C939F5">
              <w:rPr>
                <w:rStyle w:val="Hyperlink"/>
                <w:rFonts w:hint="eastAsia"/>
                <w:noProof/>
                <w:rtl/>
              </w:rPr>
              <w:t>حقوق</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اعراب</w:t>
            </w:r>
            <w:r w:rsidR="00EE6703" w:rsidRPr="00C939F5">
              <w:rPr>
                <w:rStyle w:val="Hyperlink"/>
                <w:noProof/>
                <w:rtl/>
              </w:rPr>
              <w:t xml:space="preserve"> </w:t>
            </w:r>
            <w:r w:rsidR="00EE6703" w:rsidRPr="00C939F5">
              <w:rPr>
                <w:rStyle w:val="Hyperlink"/>
                <w:rFonts w:hint="eastAsia"/>
                <w:noProof/>
                <w:rtl/>
              </w:rPr>
              <w:t>قبل</w:t>
            </w:r>
            <w:r w:rsidR="00EE6703" w:rsidRPr="00C939F5">
              <w:rPr>
                <w:rStyle w:val="Hyperlink"/>
                <w:noProof/>
                <w:rtl/>
              </w:rPr>
              <w:t xml:space="preserve"> </w:t>
            </w:r>
            <w:r w:rsidR="00EE6703" w:rsidRPr="00C939F5">
              <w:rPr>
                <w:rStyle w:val="Hyperlink"/>
                <w:rFonts w:hint="eastAsia"/>
                <w:noProof/>
                <w:rtl/>
              </w:rPr>
              <w:t>از</w:t>
            </w:r>
            <w:r w:rsidR="00EE6703" w:rsidRPr="00C939F5">
              <w:rPr>
                <w:rStyle w:val="Hyperlink"/>
                <w:noProof/>
                <w:rtl/>
              </w:rPr>
              <w:t xml:space="preserve"> </w:t>
            </w:r>
            <w:r w:rsidR="00EE6703" w:rsidRPr="00C939F5">
              <w:rPr>
                <w:rStyle w:val="Hyperlink"/>
                <w:rFonts w:hint="eastAsia"/>
                <w:noProof/>
                <w:rtl/>
              </w:rPr>
              <w:t>اسلام</w:t>
            </w:r>
            <w:r w:rsidR="00EE6703" w:rsidRPr="00C939F5">
              <w:rPr>
                <w:rStyle w:val="Hyperlink"/>
                <w:noProof/>
                <w:rtl/>
              </w:rPr>
              <w:t>:</w:t>
            </w:r>
            <w:r w:rsidR="00EE6703">
              <w:rPr>
                <w:noProof/>
                <w:webHidden/>
              </w:rPr>
              <w:tab/>
            </w:r>
            <w:r>
              <w:rPr>
                <w:rStyle w:val="Hyperlink"/>
                <w:noProof/>
                <w:rtl/>
              </w:rPr>
              <w:fldChar w:fldCharType="begin"/>
            </w:r>
            <w:r w:rsidR="00EE6703">
              <w:rPr>
                <w:noProof/>
                <w:webHidden/>
              </w:rPr>
              <w:instrText xml:space="preserve"> PAGEREF _Toc311118486 \h </w:instrText>
            </w:r>
            <w:r>
              <w:rPr>
                <w:rStyle w:val="Hyperlink"/>
                <w:noProof/>
                <w:rtl/>
              </w:rPr>
            </w:r>
            <w:r>
              <w:rPr>
                <w:rStyle w:val="Hyperlink"/>
                <w:noProof/>
                <w:rtl/>
              </w:rPr>
              <w:fldChar w:fldCharType="separate"/>
            </w:r>
            <w:r w:rsidR="00EE6703">
              <w:rPr>
                <w:noProof/>
                <w:webHidden/>
              </w:rPr>
              <w:t>54</w:t>
            </w:r>
            <w:r>
              <w:rPr>
                <w:rStyle w:val="Hyperlink"/>
                <w:noProof/>
                <w:rtl/>
              </w:rPr>
              <w:fldChar w:fldCharType="end"/>
            </w:r>
          </w:hyperlink>
        </w:p>
        <w:p w:rsidR="00EE6703" w:rsidRDefault="00A577AF" w:rsidP="00EE6703">
          <w:pPr>
            <w:pStyle w:val="TOC2"/>
            <w:jc w:val="left"/>
            <w:rPr>
              <w:rFonts w:asciiTheme="minorHAnsi" w:eastAsiaTheme="minorEastAsia" w:hAnsiTheme="minorHAnsi" w:cstheme="minorBidi"/>
              <w:noProof/>
              <w:sz w:val="22"/>
              <w:szCs w:val="22"/>
              <w:lang w:bidi="fa-IR"/>
            </w:rPr>
          </w:pPr>
          <w:hyperlink w:anchor="_Toc311118487" w:history="1">
            <w:r w:rsidR="00EE6703" w:rsidRPr="00C939F5">
              <w:rPr>
                <w:rStyle w:val="Hyperlink"/>
                <w:rFonts w:hint="eastAsia"/>
                <w:noProof/>
                <w:rtl/>
              </w:rPr>
              <w:t>گفتار</w:t>
            </w:r>
            <w:r w:rsidR="00EE6703" w:rsidRPr="00C939F5">
              <w:rPr>
                <w:rStyle w:val="Hyperlink"/>
                <w:noProof/>
                <w:rtl/>
              </w:rPr>
              <w:t xml:space="preserve"> </w:t>
            </w:r>
            <w:r w:rsidR="00EE6703" w:rsidRPr="00C939F5">
              <w:rPr>
                <w:rStyle w:val="Hyperlink"/>
                <w:rFonts w:hint="eastAsia"/>
                <w:noProof/>
                <w:rtl/>
              </w:rPr>
              <w:t>دوم</w:t>
            </w:r>
            <w:r w:rsidR="00EE6703" w:rsidRPr="00C939F5">
              <w:rPr>
                <w:rStyle w:val="Hyperlink"/>
                <w:noProof/>
                <w:rtl/>
              </w:rPr>
              <w:t xml:space="preserve">- </w:t>
            </w:r>
            <w:r w:rsidR="00EE6703" w:rsidRPr="00C939F5">
              <w:rPr>
                <w:rStyle w:val="Hyperlink"/>
                <w:rFonts w:hint="eastAsia"/>
                <w:noProof/>
                <w:rtl/>
              </w:rPr>
              <w:t>تأث</w:t>
            </w:r>
            <w:r w:rsidR="00EE6703" w:rsidRPr="00C939F5">
              <w:rPr>
                <w:rStyle w:val="Hyperlink"/>
                <w:rFonts w:hint="cs"/>
                <w:noProof/>
                <w:rtl/>
              </w:rPr>
              <w:t>ی</w:t>
            </w:r>
            <w:r w:rsidR="00EE6703" w:rsidRPr="00C939F5">
              <w:rPr>
                <w:rStyle w:val="Hyperlink"/>
                <w:rFonts w:hint="eastAsia"/>
                <w:noProof/>
                <w:rtl/>
              </w:rPr>
              <w:t>رات</w:t>
            </w:r>
            <w:r w:rsidR="00EE6703" w:rsidRPr="00C939F5">
              <w:rPr>
                <w:rStyle w:val="Hyperlink"/>
                <w:noProof/>
                <w:rtl/>
              </w:rPr>
              <w:t xml:space="preserve"> </w:t>
            </w:r>
            <w:r w:rsidR="00EE6703" w:rsidRPr="00C939F5">
              <w:rPr>
                <w:rStyle w:val="Hyperlink"/>
                <w:rFonts w:hint="eastAsia"/>
                <w:noProof/>
                <w:rtl/>
              </w:rPr>
              <w:t>مح</w:t>
            </w:r>
            <w:r w:rsidR="00EE6703" w:rsidRPr="00C939F5">
              <w:rPr>
                <w:rStyle w:val="Hyperlink"/>
                <w:rFonts w:hint="cs"/>
                <w:noProof/>
                <w:rtl/>
              </w:rPr>
              <w:t>ی</w:t>
            </w:r>
            <w:r w:rsidR="00EE6703" w:rsidRPr="00C939F5">
              <w:rPr>
                <w:rStyle w:val="Hyperlink"/>
                <w:rFonts w:hint="eastAsia"/>
                <w:noProof/>
                <w:rtl/>
              </w:rPr>
              <w:t>ط</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و</w:t>
            </w:r>
            <w:r w:rsidR="00EE6703" w:rsidRPr="00C939F5">
              <w:rPr>
                <w:rStyle w:val="Hyperlink"/>
                <w:noProof/>
                <w:rtl/>
              </w:rPr>
              <w:t xml:space="preserve"> </w:t>
            </w:r>
            <w:r w:rsidR="00EE6703" w:rsidRPr="00C939F5">
              <w:rPr>
                <w:rStyle w:val="Hyperlink"/>
                <w:rFonts w:hint="eastAsia"/>
                <w:noProof/>
                <w:rtl/>
              </w:rPr>
              <w:t>اجتماع</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عربستان</w:t>
            </w:r>
            <w:r w:rsidR="00EE6703" w:rsidRPr="00C939F5">
              <w:rPr>
                <w:rStyle w:val="Hyperlink"/>
                <w:noProof/>
                <w:rtl/>
              </w:rPr>
              <w:t xml:space="preserve"> </w:t>
            </w:r>
            <w:r w:rsidR="00EE6703" w:rsidRPr="00C939F5">
              <w:rPr>
                <w:rStyle w:val="Hyperlink"/>
                <w:rFonts w:hint="eastAsia"/>
                <w:noProof/>
                <w:rtl/>
              </w:rPr>
              <w:t>بر</w:t>
            </w:r>
            <w:r w:rsidR="00EE6703" w:rsidRPr="00C939F5">
              <w:rPr>
                <w:rStyle w:val="Hyperlink"/>
                <w:noProof/>
                <w:rtl/>
              </w:rPr>
              <w:t xml:space="preserve"> </w:t>
            </w:r>
            <w:r w:rsidR="00EE6703" w:rsidRPr="00C939F5">
              <w:rPr>
                <w:rStyle w:val="Hyperlink"/>
                <w:rFonts w:hint="eastAsia"/>
                <w:noProof/>
                <w:rtl/>
              </w:rPr>
              <w:t>چگونگ</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شکل</w:t>
            </w:r>
            <w:r w:rsidR="00EE6703" w:rsidRPr="00C939F5">
              <w:rPr>
                <w:rStyle w:val="Hyperlink"/>
                <w:noProof/>
                <w:rtl/>
              </w:rPr>
              <w:t xml:space="preserve"> </w:t>
            </w:r>
            <w:r w:rsidR="00EE6703" w:rsidRPr="00C939F5">
              <w:rPr>
                <w:rStyle w:val="Hyperlink"/>
                <w:rFonts w:hint="eastAsia"/>
                <w:noProof/>
                <w:rtl/>
              </w:rPr>
              <w:t>گ</w:t>
            </w:r>
            <w:r w:rsidR="00EE6703" w:rsidRPr="00C939F5">
              <w:rPr>
                <w:rStyle w:val="Hyperlink"/>
                <w:rFonts w:hint="cs"/>
                <w:noProof/>
                <w:rtl/>
              </w:rPr>
              <w:t>ی</w:t>
            </w:r>
            <w:r w:rsidR="00EE6703" w:rsidRPr="00C939F5">
              <w:rPr>
                <w:rStyle w:val="Hyperlink"/>
                <w:rFonts w:hint="eastAsia"/>
                <w:noProof/>
                <w:rtl/>
              </w:rPr>
              <w:t>ر</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حکومتها</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اسلام</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و</w:t>
            </w:r>
            <w:r w:rsidR="00EE6703" w:rsidRPr="00C939F5">
              <w:rPr>
                <w:rStyle w:val="Hyperlink"/>
                <w:noProof/>
                <w:rtl/>
              </w:rPr>
              <w:t xml:space="preserve"> </w:t>
            </w:r>
            <w:r w:rsidR="00EE6703" w:rsidRPr="00C939F5">
              <w:rPr>
                <w:rStyle w:val="Hyperlink"/>
                <w:rFonts w:hint="eastAsia"/>
                <w:noProof/>
                <w:rtl/>
              </w:rPr>
              <w:t>نظام</w:t>
            </w:r>
            <w:r w:rsidR="00EE6703" w:rsidRPr="00C939F5">
              <w:rPr>
                <w:rStyle w:val="Hyperlink"/>
                <w:noProof/>
                <w:rtl/>
              </w:rPr>
              <w:t xml:space="preserve"> </w:t>
            </w:r>
            <w:r w:rsidR="00EE6703" w:rsidRPr="00C939F5">
              <w:rPr>
                <w:rStyle w:val="Hyperlink"/>
                <w:rFonts w:hint="eastAsia"/>
                <w:noProof/>
                <w:rtl/>
              </w:rPr>
              <w:t>حقوق</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آن</w:t>
            </w:r>
            <w:r w:rsidR="00EE6703">
              <w:rPr>
                <w:noProof/>
                <w:webHidden/>
              </w:rPr>
              <w:tab/>
            </w:r>
            <w:r>
              <w:rPr>
                <w:rStyle w:val="Hyperlink"/>
                <w:noProof/>
                <w:rtl/>
              </w:rPr>
              <w:fldChar w:fldCharType="begin"/>
            </w:r>
            <w:r w:rsidR="00EE6703">
              <w:rPr>
                <w:noProof/>
                <w:webHidden/>
              </w:rPr>
              <w:instrText xml:space="preserve"> PAGEREF _Toc311118487 \h </w:instrText>
            </w:r>
            <w:r>
              <w:rPr>
                <w:rStyle w:val="Hyperlink"/>
                <w:noProof/>
                <w:rtl/>
              </w:rPr>
            </w:r>
            <w:r>
              <w:rPr>
                <w:rStyle w:val="Hyperlink"/>
                <w:noProof/>
                <w:rtl/>
              </w:rPr>
              <w:fldChar w:fldCharType="separate"/>
            </w:r>
            <w:r w:rsidR="00EE6703">
              <w:rPr>
                <w:noProof/>
                <w:webHidden/>
              </w:rPr>
              <w:t>57</w:t>
            </w:r>
            <w:r>
              <w:rPr>
                <w:rStyle w:val="Hyperlink"/>
                <w:noProof/>
                <w:rtl/>
              </w:rPr>
              <w:fldChar w:fldCharType="end"/>
            </w:r>
          </w:hyperlink>
        </w:p>
        <w:p w:rsidR="00EE6703" w:rsidRDefault="00A577AF" w:rsidP="00EE6703">
          <w:pPr>
            <w:pStyle w:val="TOC2"/>
            <w:jc w:val="left"/>
            <w:rPr>
              <w:rFonts w:asciiTheme="minorHAnsi" w:eastAsiaTheme="minorEastAsia" w:hAnsiTheme="minorHAnsi" w:cstheme="minorBidi"/>
              <w:noProof/>
              <w:sz w:val="22"/>
              <w:szCs w:val="22"/>
              <w:lang w:bidi="fa-IR"/>
            </w:rPr>
          </w:pPr>
          <w:hyperlink w:anchor="_Toc311118488" w:history="1">
            <w:r w:rsidR="00EE6703" w:rsidRPr="00C939F5">
              <w:rPr>
                <w:rStyle w:val="Hyperlink"/>
                <w:rFonts w:hint="eastAsia"/>
                <w:noProof/>
                <w:rtl/>
              </w:rPr>
              <w:t>گفتار</w:t>
            </w:r>
            <w:r w:rsidR="00EE6703" w:rsidRPr="00C939F5">
              <w:rPr>
                <w:rStyle w:val="Hyperlink"/>
                <w:noProof/>
                <w:rtl/>
              </w:rPr>
              <w:t xml:space="preserve"> </w:t>
            </w:r>
            <w:r w:rsidR="00EE6703" w:rsidRPr="00C939F5">
              <w:rPr>
                <w:rStyle w:val="Hyperlink"/>
                <w:rFonts w:hint="eastAsia"/>
                <w:noProof/>
                <w:rtl/>
              </w:rPr>
              <w:t>سوم</w:t>
            </w:r>
            <w:r w:rsidR="00EE6703" w:rsidRPr="00C939F5">
              <w:rPr>
                <w:rStyle w:val="Hyperlink"/>
                <w:noProof/>
                <w:rtl/>
              </w:rPr>
              <w:t xml:space="preserve">- </w:t>
            </w:r>
            <w:r w:rsidR="00EE6703" w:rsidRPr="00C939F5">
              <w:rPr>
                <w:rStyle w:val="Hyperlink"/>
                <w:rFonts w:hint="eastAsia"/>
                <w:noProof/>
                <w:rtl/>
              </w:rPr>
              <w:t>منابع</w:t>
            </w:r>
            <w:r w:rsidR="00EE6703" w:rsidRPr="00C939F5">
              <w:rPr>
                <w:rStyle w:val="Hyperlink"/>
                <w:noProof/>
                <w:rtl/>
              </w:rPr>
              <w:t xml:space="preserve"> </w:t>
            </w:r>
            <w:r w:rsidR="00EE6703" w:rsidRPr="00C939F5">
              <w:rPr>
                <w:rStyle w:val="Hyperlink"/>
                <w:rFonts w:hint="eastAsia"/>
                <w:noProof/>
                <w:rtl/>
              </w:rPr>
              <w:t>حقوق</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بعد</w:t>
            </w:r>
            <w:r w:rsidR="00EE6703" w:rsidRPr="00C939F5">
              <w:rPr>
                <w:rStyle w:val="Hyperlink"/>
                <w:noProof/>
                <w:rtl/>
              </w:rPr>
              <w:t xml:space="preserve"> </w:t>
            </w:r>
            <w:r w:rsidR="00EE6703" w:rsidRPr="00C939F5">
              <w:rPr>
                <w:rStyle w:val="Hyperlink"/>
                <w:rFonts w:hint="eastAsia"/>
                <w:noProof/>
                <w:rtl/>
              </w:rPr>
              <w:t>از</w:t>
            </w:r>
            <w:r w:rsidR="00EE6703" w:rsidRPr="00C939F5">
              <w:rPr>
                <w:rStyle w:val="Hyperlink"/>
                <w:noProof/>
                <w:rtl/>
              </w:rPr>
              <w:t xml:space="preserve"> </w:t>
            </w:r>
            <w:r w:rsidR="00EE6703" w:rsidRPr="00C939F5">
              <w:rPr>
                <w:rStyle w:val="Hyperlink"/>
                <w:rFonts w:hint="eastAsia"/>
                <w:noProof/>
                <w:rtl/>
              </w:rPr>
              <w:t>حمله</w:t>
            </w:r>
            <w:r w:rsidR="00EE6703" w:rsidRPr="00C939F5">
              <w:rPr>
                <w:rStyle w:val="Hyperlink"/>
                <w:noProof/>
                <w:rtl/>
              </w:rPr>
              <w:t xml:space="preserve"> </w:t>
            </w:r>
            <w:r w:rsidR="00EE6703" w:rsidRPr="00C939F5">
              <w:rPr>
                <w:rStyle w:val="Hyperlink"/>
                <w:rFonts w:hint="eastAsia"/>
                <w:noProof/>
                <w:rtl/>
              </w:rPr>
              <w:t>اعراب</w:t>
            </w:r>
            <w:r w:rsidR="00EE6703" w:rsidRPr="00C939F5">
              <w:rPr>
                <w:rStyle w:val="Hyperlink"/>
                <w:noProof/>
                <w:rtl/>
              </w:rPr>
              <w:t xml:space="preserve"> </w:t>
            </w:r>
            <w:r w:rsidR="00EE6703" w:rsidRPr="00C939F5">
              <w:rPr>
                <w:rStyle w:val="Hyperlink"/>
                <w:rFonts w:hint="eastAsia"/>
                <w:noProof/>
                <w:rtl/>
              </w:rPr>
              <w:t>به</w:t>
            </w:r>
            <w:r w:rsidR="00EE6703" w:rsidRPr="00C939F5">
              <w:rPr>
                <w:rStyle w:val="Hyperlink"/>
                <w:noProof/>
                <w:rtl/>
              </w:rPr>
              <w:t xml:space="preserve"> </w:t>
            </w:r>
            <w:r w:rsidR="00EE6703" w:rsidRPr="00C939F5">
              <w:rPr>
                <w:rStyle w:val="Hyperlink"/>
                <w:rFonts w:hint="eastAsia"/>
                <w:noProof/>
                <w:rtl/>
              </w:rPr>
              <w:t>ا</w:t>
            </w:r>
            <w:r w:rsidR="00EE6703" w:rsidRPr="00C939F5">
              <w:rPr>
                <w:rStyle w:val="Hyperlink"/>
                <w:rFonts w:hint="cs"/>
                <w:noProof/>
                <w:rtl/>
              </w:rPr>
              <w:t>ی</w:t>
            </w:r>
            <w:r w:rsidR="00EE6703" w:rsidRPr="00C939F5">
              <w:rPr>
                <w:rStyle w:val="Hyperlink"/>
                <w:rFonts w:hint="eastAsia"/>
                <w:noProof/>
                <w:rtl/>
              </w:rPr>
              <w:t>ران</w:t>
            </w:r>
            <w:r w:rsidR="00EE6703" w:rsidRPr="00C939F5">
              <w:rPr>
                <w:rStyle w:val="Hyperlink"/>
                <w:noProof/>
                <w:rtl/>
              </w:rPr>
              <w:t xml:space="preserve"> </w:t>
            </w:r>
            <w:r w:rsidR="00EE6703" w:rsidRPr="00C939F5">
              <w:rPr>
                <w:rStyle w:val="Hyperlink"/>
                <w:rFonts w:hint="eastAsia"/>
                <w:noProof/>
                <w:rtl/>
              </w:rPr>
              <w:t>در</w:t>
            </w:r>
            <w:r w:rsidR="00EE6703" w:rsidRPr="00C939F5">
              <w:rPr>
                <w:rStyle w:val="Hyperlink"/>
                <w:noProof/>
                <w:rtl/>
              </w:rPr>
              <w:t xml:space="preserve"> </w:t>
            </w:r>
            <w:r w:rsidR="00EE6703" w:rsidRPr="00C939F5">
              <w:rPr>
                <w:rStyle w:val="Hyperlink"/>
                <w:rFonts w:hint="eastAsia"/>
                <w:noProof/>
                <w:rtl/>
              </w:rPr>
              <w:t>زمان</w:t>
            </w:r>
            <w:r w:rsidR="00EE6703" w:rsidRPr="00C939F5">
              <w:rPr>
                <w:rStyle w:val="Hyperlink"/>
                <w:noProof/>
                <w:rtl/>
              </w:rPr>
              <w:t xml:space="preserve"> </w:t>
            </w:r>
            <w:r w:rsidR="00EE6703" w:rsidRPr="00C939F5">
              <w:rPr>
                <w:rStyle w:val="Hyperlink"/>
                <w:rFonts w:hint="eastAsia"/>
                <w:noProof/>
                <w:rtl/>
              </w:rPr>
              <w:t>خلفا</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راشد</w:t>
            </w:r>
            <w:r w:rsidR="00EE6703" w:rsidRPr="00C939F5">
              <w:rPr>
                <w:rStyle w:val="Hyperlink"/>
                <w:rFonts w:hint="cs"/>
                <w:noProof/>
                <w:rtl/>
              </w:rPr>
              <w:t>ی</w:t>
            </w:r>
            <w:r w:rsidR="00EE6703" w:rsidRPr="00C939F5">
              <w:rPr>
                <w:rStyle w:val="Hyperlink"/>
                <w:rFonts w:hint="eastAsia"/>
                <w:noProof/>
                <w:rtl/>
              </w:rPr>
              <w:t>ن</w:t>
            </w:r>
            <w:r w:rsidR="00EE6703" w:rsidRPr="00C939F5">
              <w:rPr>
                <w:rStyle w:val="Hyperlink"/>
                <w:noProof/>
                <w:rtl/>
              </w:rPr>
              <w:t>:</w:t>
            </w:r>
            <w:r w:rsidR="00EE6703">
              <w:rPr>
                <w:noProof/>
                <w:webHidden/>
              </w:rPr>
              <w:tab/>
            </w:r>
            <w:r>
              <w:rPr>
                <w:rStyle w:val="Hyperlink"/>
                <w:noProof/>
                <w:rtl/>
              </w:rPr>
              <w:fldChar w:fldCharType="begin"/>
            </w:r>
            <w:r w:rsidR="00EE6703">
              <w:rPr>
                <w:noProof/>
                <w:webHidden/>
              </w:rPr>
              <w:instrText xml:space="preserve"> PAGEREF _Toc311118488 \h </w:instrText>
            </w:r>
            <w:r>
              <w:rPr>
                <w:rStyle w:val="Hyperlink"/>
                <w:noProof/>
                <w:rtl/>
              </w:rPr>
            </w:r>
            <w:r>
              <w:rPr>
                <w:rStyle w:val="Hyperlink"/>
                <w:noProof/>
                <w:rtl/>
              </w:rPr>
              <w:fldChar w:fldCharType="separate"/>
            </w:r>
            <w:r w:rsidR="00EE6703">
              <w:rPr>
                <w:noProof/>
                <w:webHidden/>
              </w:rPr>
              <w:t>65</w:t>
            </w:r>
            <w:r>
              <w:rPr>
                <w:rStyle w:val="Hyperlink"/>
                <w:noProof/>
                <w:rtl/>
              </w:rPr>
              <w:fldChar w:fldCharType="end"/>
            </w:r>
          </w:hyperlink>
        </w:p>
        <w:p w:rsidR="00EE6703" w:rsidRDefault="00A577AF" w:rsidP="00EE6703">
          <w:pPr>
            <w:pStyle w:val="TOC2"/>
            <w:jc w:val="left"/>
            <w:rPr>
              <w:rFonts w:asciiTheme="minorHAnsi" w:eastAsiaTheme="minorEastAsia" w:hAnsiTheme="minorHAnsi" w:cstheme="minorBidi"/>
              <w:noProof/>
              <w:sz w:val="22"/>
              <w:szCs w:val="22"/>
              <w:lang w:bidi="fa-IR"/>
            </w:rPr>
          </w:pPr>
          <w:hyperlink w:anchor="_Toc311118489" w:history="1">
            <w:r w:rsidR="00EE6703" w:rsidRPr="00C939F5">
              <w:rPr>
                <w:rStyle w:val="Hyperlink"/>
                <w:rFonts w:hint="eastAsia"/>
                <w:noProof/>
                <w:rtl/>
              </w:rPr>
              <w:t>گفتار</w:t>
            </w:r>
            <w:r w:rsidR="00EE6703" w:rsidRPr="00C939F5">
              <w:rPr>
                <w:rStyle w:val="Hyperlink"/>
                <w:noProof/>
                <w:rtl/>
              </w:rPr>
              <w:t xml:space="preserve"> </w:t>
            </w:r>
            <w:r w:rsidR="00EE6703" w:rsidRPr="00C939F5">
              <w:rPr>
                <w:rStyle w:val="Hyperlink"/>
                <w:rFonts w:hint="eastAsia"/>
                <w:noProof/>
                <w:rtl/>
              </w:rPr>
              <w:t>سوم</w:t>
            </w:r>
            <w:r w:rsidR="00EE6703" w:rsidRPr="00C939F5">
              <w:rPr>
                <w:rStyle w:val="Hyperlink"/>
                <w:noProof/>
                <w:rtl/>
              </w:rPr>
              <w:t xml:space="preserve"> </w:t>
            </w:r>
            <w:r w:rsidR="00EE6703" w:rsidRPr="00C939F5">
              <w:rPr>
                <w:rStyle w:val="Hyperlink"/>
                <w:rFonts w:ascii="Times New Roman" w:hAnsi="Times New Roman" w:cs="Times New Roman"/>
                <w:noProof/>
                <w:rtl/>
              </w:rPr>
              <w:t>–</w:t>
            </w:r>
            <w:r w:rsidR="00EE6703" w:rsidRPr="00C939F5">
              <w:rPr>
                <w:rStyle w:val="Hyperlink"/>
                <w:noProof/>
                <w:rtl/>
              </w:rPr>
              <w:t xml:space="preserve"> </w:t>
            </w:r>
            <w:r w:rsidR="00EE6703" w:rsidRPr="00C939F5">
              <w:rPr>
                <w:rStyle w:val="Hyperlink"/>
                <w:rFonts w:hint="eastAsia"/>
                <w:noProof/>
                <w:rtl/>
              </w:rPr>
              <w:t>مفاه</w:t>
            </w:r>
            <w:r w:rsidR="00EE6703" w:rsidRPr="00C939F5">
              <w:rPr>
                <w:rStyle w:val="Hyperlink"/>
                <w:rFonts w:hint="cs"/>
                <w:noProof/>
                <w:rtl/>
              </w:rPr>
              <w:t>ی</w:t>
            </w:r>
            <w:r w:rsidR="00EE6703" w:rsidRPr="00C939F5">
              <w:rPr>
                <w:rStyle w:val="Hyperlink"/>
                <w:rFonts w:hint="eastAsia"/>
                <w:noProof/>
                <w:rtl/>
              </w:rPr>
              <w:t>م</w:t>
            </w:r>
            <w:r w:rsidR="00EE6703" w:rsidRPr="00C939F5">
              <w:rPr>
                <w:rStyle w:val="Hyperlink"/>
                <w:noProof/>
                <w:rtl/>
              </w:rPr>
              <w:t xml:space="preserve"> </w:t>
            </w:r>
            <w:r w:rsidR="00EE6703" w:rsidRPr="00C939F5">
              <w:rPr>
                <w:rStyle w:val="Hyperlink"/>
                <w:rFonts w:hint="eastAsia"/>
                <w:noProof/>
                <w:rtl/>
              </w:rPr>
              <w:t>و</w:t>
            </w:r>
            <w:r w:rsidR="00EE6703" w:rsidRPr="00C939F5">
              <w:rPr>
                <w:rStyle w:val="Hyperlink"/>
                <w:noProof/>
                <w:rtl/>
              </w:rPr>
              <w:t xml:space="preserve"> </w:t>
            </w:r>
            <w:r w:rsidR="00EE6703" w:rsidRPr="00C939F5">
              <w:rPr>
                <w:rStyle w:val="Hyperlink"/>
                <w:rFonts w:hint="eastAsia"/>
                <w:noProof/>
                <w:rtl/>
              </w:rPr>
              <w:t>ساختارها</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حقوق</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دوره</w:t>
            </w:r>
            <w:r w:rsidR="00EE6703" w:rsidRPr="00C939F5">
              <w:rPr>
                <w:rStyle w:val="Hyperlink"/>
                <w:noProof/>
                <w:rtl/>
              </w:rPr>
              <w:t xml:space="preserve"> </w:t>
            </w:r>
            <w:r w:rsidR="00EE6703" w:rsidRPr="00C939F5">
              <w:rPr>
                <w:rStyle w:val="Hyperlink"/>
                <w:rFonts w:hint="eastAsia"/>
                <w:noProof/>
                <w:rtl/>
              </w:rPr>
              <w:t>خلفا</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راشد</w:t>
            </w:r>
            <w:r w:rsidR="00EE6703" w:rsidRPr="00C939F5">
              <w:rPr>
                <w:rStyle w:val="Hyperlink"/>
                <w:rFonts w:hint="cs"/>
                <w:noProof/>
                <w:rtl/>
              </w:rPr>
              <w:t>ی</w:t>
            </w:r>
            <w:r w:rsidR="00EE6703" w:rsidRPr="00C939F5">
              <w:rPr>
                <w:rStyle w:val="Hyperlink"/>
                <w:rFonts w:hint="eastAsia"/>
                <w:noProof/>
                <w:rtl/>
              </w:rPr>
              <w:t>ن</w:t>
            </w:r>
            <w:r w:rsidR="00EE6703">
              <w:rPr>
                <w:noProof/>
                <w:webHidden/>
              </w:rPr>
              <w:tab/>
            </w:r>
            <w:r>
              <w:rPr>
                <w:rStyle w:val="Hyperlink"/>
                <w:noProof/>
                <w:rtl/>
              </w:rPr>
              <w:fldChar w:fldCharType="begin"/>
            </w:r>
            <w:r w:rsidR="00EE6703">
              <w:rPr>
                <w:noProof/>
                <w:webHidden/>
              </w:rPr>
              <w:instrText xml:space="preserve"> PAGEREF _Toc311118489 \h </w:instrText>
            </w:r>
            <w:r>
              <w:rPr>
                <w:rStyle w:val="Hyperlink"/>
                <w:noProof/>
                <w:rtl/>
              </w:rPr>
            </w:r>
            <w:r>
              <w:rPr>
                <w:rStyle w:val="Hyperlink"/>
                <w:noProof/>
                <w:rtl/>
              </w:rPr>
              <w:fldChar w:fldCharType="separate"/>
            </w:r>
            <w:r w:rsidR="00EE6703">
              <w:rPr>
                <w:noProof/>
                <w:webHidden/>
              </w:rPr>
              <w:t>67</w:t>
            </w:r>
            <w:r>
              <w:rPr>
                <w:rStyle w:val="Hyperlink"/>
                <w:noProof/>
                <w:rtl/>
              </w:rPr>
              <w:fldChar w:fldCharType="end"/>
            </w:r>
          </w:hyperlink>
        </w:p>
        <w:p w:rsidR="00EE6703" w:rsidRDefault="00A577AF" w:rsidP="00EE6703">
          <w:pPr>
            <w:pStyle w:val="TOC1"/>
            <w:rPr>
              <w:rFonts w:asciiTheme="minorHAnsi" w:eastAsiaTheme="minorEastAsia" w:hAnsiTheme="minorHAnsi" w:cstheme="minorBidi"/>
              <w:noProof/>
              <w:sz w:val="22"/>
              <w:szCs w:val="22"/>
              <w:lang w:bidi="fa-IR"/>
            </w:rPr>
          </w:pPr>
          <w:hyperlink w:anchor="_Toc311118490" w:history="1">
            <w:r w:rsidR="00EE6703" w:rsidRPr="00C939F5">
              <w:rPr>
                <w:rStyle w:val="Hyperlink"/>
                <w:rFonts w:ascii="Times New Roman" w:hAnsi="Times New Roman" w:cs="Times New Roman"/>
                <w:noProof/>
              </w:rPr>
              <w:t>ІІ</w:t>
            </w:r>
            <w:r w:rsidR="00EE6703">
              <w:rPr>
                <w:noProof/>
                <w:webHidden/>
              </w:rPr>
              <w:tab/>
            </w:r>
            <w:r>
              <w:rPr>
                <w:rStyle w:val="Hyperlink"/>
                <w:noProof/>
                <w:rtl/>
              </w:rPr>
              <w:fldChar w:fldCharType="begin"/>
            </w:r>
            <w:r w:rsidR="00EE6703">
              <w:rPr>
                <w:noProof/>
                <w:webHidden/>
              </w:rPr>
              <w:instrText xml:space="preserve"> PAGEREF _Toc311118490 \h </w:instrText>
            </w:r>
            <w:r>
              <w:rPr>
                <w:rStyle w:val="Hyperlink"/>
                <w:noProof/>
                <w:rtl/>
              </w:rPr>
            </w:r>
            <w:r>
              <w:rPr>
                <w:rStyle w:val="Hyperlink"/>
                <w:noProof/>
                <w:rtl/>
              </w:rPr>
              <w:fldChar w:fldCharType="separate"/>
            </w:r>
            <w:r w:rsidR="00EE6703">
              <w:rPr>
                <w:noProof/>
                <w:webHidden/>
              </w:rPr>
              <w:t>73</w:t>
            </w:r>
            <w:r>
              <w:rPr>
                <w:rStyle w:val="Hyperlink"/>
                <w:noProof/>
                <w:rtl/>
              </w:rPr>
              <w:fldChar w:fldCharType="end"/>
            </w:r>
          </w:hyperlink>
        </w:p>
        <w:p w:rsidR="00EE6703" w:rsidRDefault="00A577AF" w:rsidP="00EE6703">
          <w:pPr>
            <w:pStyle w:val="TOC1"/>
            <w:rPr>
              <w:rFonts w:asciiTheme="minorHAnsi" w:eastAsiaTheme="minorEastAsia" w:hAnsiTheme="minorHAnsi" w:cstheme="minorBidi"/>
              <w:noProof/>
              <w:sz w:val="22"/>
              <w:szCs w:val="22"/>
              <w:lang w:bidi="fa-IR"/>
            </w:rPr>
          </w:pPr>
          <w:hyperlink w:anchor="_Toc311118491" w:history="1">
            <w:r w:rsidR="00EE6703" w:rsidRPr="00C939F5">
              <w:rPr>
                <w:rStyle w:val="Hyperlink"/>
                <w:rFonts w:ascii="Times New Roman" w:hAnsi="Times New Roman" w:cs="Times New Roman"/>
                <w:noProof/>
              </w:rPr>
              <w:t>ІІІ</w:t>
            </w:r>
            <w:r w:rsidR="00EE6703">
              <w:rPr>
                <w:noProof/>
                <w:webHidden/>
              </w:rPr>
              <w:tab/>
            </w:r>
            <w:r>
              <w:rPr>
                <w:rStyle w:val="Hyperlink"/>
                <w:noProof/>
                <w:rtl/>
              </w:rPr>
              <w:fldChar w:fldCharType="begin"/>
            </w:r>
            <w:r w:rsidR="00EE6703">
              <w:rPr>
                <w:noProof/>
                <w:webHidden/>
              </w:rPr>
              <w:instrText xml:space="preserve"> PAGEREF _Toc311118491 \h </w:instrText>
            </w:r>
            <w:r>
              <w:rPr>
                <w:rStyle w:val="Hyperlink"/>
                <w:noProof/>
                <w:rtl/>
              </w:rPr>
            </w:r>
            <w:r>
              <w:rPr>
                <w:rStyle w:val="Hyperlink"/>
                <w:noProof/>
                <w:rtl/>
              </w:rPr>
              <w:fldChar w:fldCharType="separate"/>
            </w:r>
            <w:r w:rsidR="00EE6703">
              <w:rPr>
                <w:noProof/>
                <w:webHidden/>
              </w:rPr>
              <w:t>76</w:t>
            </w:r>
            <w:r>
              <w:rPr>
                <w:rStyle w:val="Hyperlink"/>
                <w:noProof/>
                <w:rtl/>
              </w:rPr>
              <w:fldChar w:fldCharType="end"/>
            </w:r>
          </w:hyperlink>
        </w:p>
        <w:p w:rsidR="00EE6703" w:rsidRDefault="00A577AF" w:rsidP="00EE6703">
          <w:pPr>
            <w:pStyle w:val="TOC1"/>
            <w:rPr>
              <w:rFonts w:asciiTheme="minorHAnsi" w:eastAsiaTheme="minorEastAsia" w:hAnsiTheme="minorHAnsi" w:cstheme="minorBidi"/>
              <w:noProof/>
              <w:sz w:val="22"/>
              <w:szCs w:val="22"/>
              <w:lang w:bidi="fa-IR"/>
            </w:rPr>
          </w:pPr>
          <w:hyperlink w:anchor="_Toc311118492" w:history="1">
            <w:r w:rsidR="00EE6703" w:rsidRPr="00C939F5">
              <w:rPr>
                <w:rStyle w:val="Hyperlink"/>
                <w:rFonts w:ascii="Times New Roman" w:hAnsi="Times New Roman" w:cs="Times New Roman"/>
                <w:noProof/>
              </w:rPr>
              <w:t>І</w:t>
            </w:r>
            <w:r w:rsidR="00EE6703" w:rsidRPr="00C939F5">
              <w:rPr>
                <w:rStyle w:val="Hyperlink"/>
                <w:noProof/>
              </w:rPr>
              <w:t>V</w:t>
            </w:r>
            <w:r w:rsidR="00EE6703">
              <w:rPr>
                <w:noProof/>
                <w:webHidden/>
              </w:rPr>
              <w:tab/>
            </w:r>
            <w:r>
              <w:rPr>
                <w:rStyle w:val="Hyperlink"/>
                <w:noProof/>
                <w:rtl/>
              </w:rPr>
              <w:fldChar w:fldCharType="begin"/>
            </w:r>
            <w:r w:rsidR="00EE6703">
              <w:rPr>
                <w:noProof/>
                <w:webHidden/>
              </w:rPr>
              <w:instrText xml:space="preserve"> PAGEREF _Toc311118492 \h </w:instrText>
            </w:r>
            <w:r>
              <w:rPr>
                <w:rStyle w:val="Hyperlink"/>
                <w:noProof/>
                <w:rtl/>
              </w:rPr>
            </w:r>
            <w:r>
              <w:rPr>
                <w:rStyle w:val="Hyperlink"/>
                <w:noProof/>
                <w:rtl/>
              </w:rPr>
              <w:fldChar w:fldCharType="separate"/>
            </w:r>
            <w:r w:rsidR="00EE6703">
              <w:rPr>
                <w:noProof/>
                <w:webHidden/>
              </w:rPr>
              <w:t>78</w:t>
            </w:r>
            <w:r>
              <w:rPr>
                <w:rStyle w:val="Hyperlink"/>
                <w:noProof/>
                <w:rtl/>
              </w:rPr>
              <w:fldChar w:fldCharType="end"/>
            </w:r>
          </w:hyperlink>
        </w:p>
        <w:p w:rsidR="00EE6703" w:rsidRDefault="00A577AF" w:rsidP="00EE6703">
          <w:pPr>
            <w:pStyle w:val="TOC1"/>
            <w:rPr>
              <w:rFonts w:asciiTheme="minorHAnsi" w:eastAsiaTheme="minorEastAsia" w:hAnsiTheme="minorHAnsi" w:cstheme="minorBidi"/>
              <w:noProof/>
              <w:sz w:val="22"/>
              <w:szCs w:val="22"/>
              <w:lang w:bidi="fa-IR"/>
            </w:rPr>
          </w:pPr>
          <w:hyperlink w:anchor="_Toc311118493" w:history="1">
            <w:r w:rsidR="00EE6703" w:rsidRPr="00C939F5">
              <w:rPr>
                <w:rStyle w:val="Hyperlink"/>
                <w:noProof/>
                <w:rtl/>
              </w:rPr>
              <w:t>(</w:t>
            </w:r>
            <w:r w:rsidR="00EE6703" w:rsidRPr="00C939F5">
              <w:rPr>
                <w:rStyle w:val="Hyperlink"/>
                <w:rFonts w:hint="eastAsia"/>
                <w:noProof/>
                <w:rtl/>
              </w:rPr>
              <w:t>أ</w:t>
            </w:r>
            <w:r w:rsidR="00EE6703" w:rsidRPr="00C939F5">
              <w:rPr>
                <w:rStyle w:val="Hyperlink"/>
                <w:noProof/>
                <w:rtl/>
              </w:rPr>
              <w:t xml:space="preserve">) </w:t>
            </w:r>
            <w:r w:rsidR="00EE6703" w:rsidRPr="00C939F5">
              <w:rPr>
                <w:rStyle w:val="Hyperlink"/>
                <w:rFonts w:hint="eastAsia"/>
                <w:noProof/>
                <w:rtl/>
              </w:rPr>
              <w:t>اراض</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عشر</w:t>
            </w:r>
            <w:r w:rsidR="00EE6703" w:rsidRPr="00C939F5">
              <w:rPr>
                <w:rStyle w:val="Hyperlink"/>
                <w:rFonts w:hint="cs"/>
                <w:noProof/>
                <w:rtl/>
              </w:rPr>
              <w:t>ی</w:t>
            </w:r>
            <w:r w:rsidR="00EE6703" w:rsidRPr="00C939F5">
              <w:rPr>
                <w:rStyle w:val="Hyperlink"/>
                <w:noProof/>
                <w:rtl/>
              </w:rPr>
              <w:t>:</w:t>
            </w:r>
            <w:r w:rsidR="00EE6703">
              <w:rPr>
                <w:noProof/>
                <w:webHidden/>
              </w:rPr>
              <w:tab/>
            </w:r>
            <w:r>
              <w:rPr>
                <w:rStyle w:val="Hyperlink"/>
                <w:noProof/>
                <w:rtl/>
              </w:rPr>
              <w:fldChar w:fldCharType="begin"/>
            </w:r>
            <w:r w:rsidR="00EE6703">
              <w:rPr>
                <w:noProof/>
                <w:webHidden/>
              </w:rPr>
              <w:instrText xml:space="preserve"> PAGEREF _Toc311118493 \h </w:instrText>
            </w:r>
            <w:r>
              <w:rPr>
                <w:rStyle w:val="Hyperlink"/>
                <w:noProof/>
                <w:rtl/>
              </w:rPr>
            </w:r>
            <w:r>
              <w:rPr>
                <w:rStyle w:val="Hyperlink"/>
                <w:noProof/>
                <w:rtl/>
              </w:rPr>
              <w:fldChar w:fldCharType="separate"/>
            </w:r>
            <w:r w:rsidR="00EE6703">
              <w:rPr>
                <w:noProof/>
                <w:webHidden/>
              </w:rPr>
              <w:t>80</w:t>
            </w:r>
            <w:r>
              <w:rPr>
                <w:rStyle w:val="Hyperlink"/>
                <w:noProof/>
                <w:rtl/>
              </w:rPr>
              <w:fldChar w:fldCharType="end"/>
            </w:r>
          </w:hyperlink>
        </w:p>
        <w:p w:rsidR="00EE6703" w:rsidRDefault="00A577AF" w:rsidP="00EE6703">
          <w:pPr>
            <w:pStyle w:val="TOC1"/>
            <w:rPr>
              <w:rFonts w:asciiTheme="minorHAnsi" w:eastAsiaTheme="minorEastAsia" w:hAnsiTheme="minorHAnsi" w:cstheme="minorBidi"/>
              <w:noProof/>
              <w:sz w:val="22"/>
              <w:szCs w:val="22"/>
              <w:lang w:bidi="fa-IR"/>
            </w:rPr>
          </w:pPr>
          <w:hyperlink w:anchor="_Toc311118494" w:history="1">
            <w:r w:rsidR="00EE6703" w:rsidRPr="00C939F5">
              <w:rPr>
                <w:rStyle w:val="Hyperlink"/>
                <w:noProof/>
                <w:rtl/>
              </w:rPr>
              <w:t>(</w:t>
            </w:r>
            <w:r w:rsidR="00EE6703" w:rsidRPr="00C939F5">
              <w:rPr>
                <w:rStyle w:val="Hyperlink"/>
                <w:rFonts w:hint="eastAsia"/>
                <w:noProof/>
                <w:rtl/>
              </w:rPr>
              <w:t>ب</w:t>
            </w:r>
            <w:r w:rsidR="00EE6703" w:rsidRPr="00C939F5">
              <w:rPr>
                <w:rStyle w:val="Hyperlink"/>
                <w:noProof/>
                <w:rtl/>
              </w:rPr>
              <w:t xml:space="preserve">) </w:t>
            </w:r>
            <w:r w:rsidR="00EE6703" w:rsidRPr="00C939F5">
              <w:rPr>
                <w:rStyle w:val="Hyperlink"/>
                <w:rFonts w:hint="eastAsia"/>
                <w:noProof/>
                <w:rtl/>
              </w:rPr>
              <w:t>أراض</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خراج</w:t>
            </w:r>
            <w:r w:rsidR="00EE6703" w:rsidRPr="00C939F5">
              <w:rPr>
                <w:rStyle w:val="Hyperlink"/>
                <w:rFonts w:hint="cs"/>
                <w:noProof/>
                <w:rtl/>
              </w:rPr>
              <w:t>ی</w:t>
            </w:r>
            <w:r w:rsidR="00EE6703" w:rsidRPr="00C939F5">
              <w:rPr>
                <w:rStyle w:val="Hyperlink"/>
                <w:noProof/>
                <w:rtl/>
              </w:rPr>
              <w:t>:</w:t>
            </w:r>
            <w:r w:rsidR="00EE6703">
              <w:rPr>
                <w:noProof/>
                <w:webHidden/>
              </w:rPr>
              <w:tab/>
            </w:r>
            <w:r>
              <w:rPr>
                <w:rStyle w:val="Hyperlink"/>
                <w:noProof/>
                <w:rtl/>
              </w:rPr>
              <w:fldChar w:fldCharType="begin"/>
            </w:r>
            <w:r w:rsidR="00EE6703">
              <w:rPr>
                <w:noProof/>
                <w:webHidden/>
              </w:rPr>
              <w:instrText xml:space="preserve"> PAGEREF _Toc311118494 \h </w:instrText>
            </w:r>
            <w:r>
              <w:rPr>
                <w:rStyle w:val="Hyperlink"/>
                <w:noProof/>
                <w:rtl/>
              </w:rPr>
            </w:r>
            <w:r>
              <w:rPr>
                <w:rStyle w:val="Hyperlink"/>
                <w:noProof/>
                <w:rtl/>
              </w:rPr>
              <w:fldChar w:fldCharType="separate"/>
            </w:r>
            <w:r w:rsidR="00EE6703">
              <w:rPr>
                <w:noProof/>
                <w:webHidden/>
              </w:rPr>
              <w:t>81</w:t>
            </w:r>
            <w:r>
              <w:rPr>
                <w:rStyle w:val="Hyperlink"/>
                <w:noProof/>
                <w:rtl/>
              </w:rPr>
              <w:fldChar w:fldCharType="end"/>
            </w:r>
          </w:hyperlink>
        </w:p>
        <w:p w:rsidR="00EE6703" w:rsidRDefault="00A577AF" w:rsidP="00EE6703">
          <w:pPr>
            <w:pStyle w:val="TOC2"/>
            <w:jc w:val="left"/>
            <w:rPr>
              <w:rFonts w:asciiTheme="minorHAnsi" w:eastAsiaTheme="minorEastAsia" w:hAnsiTheme="minorHAnsi" w:cstheme="minorBidi"/>
              <w:noProof/>
              <w:sz w:val="22"/>
              <w:szCs w:val="22"/>
              <w:lang w:bidi="fa-IR"/>
            </w:rPr>
          </w:pPr>
          <w:hyperlink w:anchor="_Toc311118496" w:history="1">
            <w:r w:rsidR="00EE6703" w:rsidRPr="00C939F5">
              <w:rPr>
                <w:rStyle w:val="Hyperlink"/>
                <w:rFonts w:hint="eastAsia"/>
                <w:noProof/>
                <w:rtl/>
              </w:rPr>
              <w:t>گفتار</w:t>
            </w:r>
            <w:r w:rsidR="00EE6703" w:rsidRPr="00C939F5">
              <w:rPr>
                <w:rStyle w:val="Hyperlink"/>
                <w:noProof/>
                <w:rtl/>
              </w:rPr>
              <w:t xml:space="preserve"> </w:t>
            </w:r>
            <w:r w:rsidR="00EE6703" w:rsidRPr="00C939F5">
              <w:rPr>
                <w:rStyle w:val="Hyperlink"/>
                <w:rFonts w:hint="eastAsia"/>
                <w:noProof/>
                <w:rtl/>
              </w:rPr>
              <w:t>چهارم</w:t>
            </w:r>
            <w:r w:rsidR="00EE6703" w:rsidRPr="00C939F5">
              <w:rPr>
                <w:rStyle w:val="Hyperlink"/>
                <w:noProof/>
                <w:rtl/>
              </w:rPr>
              <w:t xml:space="preserve"> </w:t>
            </w:r>
            <w:r w:rsidR="00EE6703" w:rsidRPr="00C939F5">
              <w:rPr>
                <w:rStyle w:val="Hyperlink"/>
                <w:rFonts w:ascii="Times New Roman" w:hAnsi="Times New Roman" w:cs="Times New Roman"/>
                <w:noProof/>
                <w:rtl/>
              </w:rPr>
              <w:t>–</w:t>
            </w:r>
            <w:r w:rsidR="00EE6703" w:rsidRPr="00C939F5">
              <w:rPr>
                <w:rStyle w:val="Hyperlink"/>
                <w:noProof/>
                <w:rtl/>
              </w:rPr>
              <w:t xml:space="preserve"> </w:t>
            </w:r>
            <w:r w:rsidR="00EE6703" w:rsidRPr="00C939F5">
              <w:rPr>
                <w:rStyle w:val="Hyperlink"/>
                <w:rFonts w:hint="eastAsia"/>
                <w:noProof/>
                <w:rtl/>
              </w:rPr>
              <w:t>قضاوت</w:t>
            </w:r>
            <w:r w:rsidR="00EE6703" w:rsidRPr="00C939F5">
              <w:rPr>
                <w:rStyle w:val="Hyperlink"/>
                <w:noProof/>
                <w:rtl/>
              </w:rPr>
              <w:t xml:space="preserve"> </w:t>
            </w:r>
            <w:r w:rsidR="00EE6703" w:rsidRPr="00C939F5">
              <w:rPr>
                <w:rStyle w:val="Hyperlink"/>
                <w:rFonts w:hint="eastAsia"/>
                <w:noProof/>
                <w:rtl/>
              </w:rPr>
              <w:t>در</w:t>
            </w:r>
            <w:r w:rsidR="00EE6703" w:rsidRPr="00C939F5">
              <w:rPr>
                <w:rStyle w:val="Hyperlink"/>
                <w:noProof/>
                <w:rtl/>
              </w:rPr>
              <w:t xml:space="preserve"> </w:t>
            </w:r>
            <w:r w:rsidR="00EE6703" w:rsidRPr="00C939F5">
              <w:rPr>
                <w:rStyle w:val="Hyperlink"/>
                <w:rFonts w:hint="eastAsia"/>
                <w:noProof/>
                <w:rtl/>
              </w:rPr>
              <w:t>دوره</w:t>
            </w:r>
            <w:r w:rsidR="00EE6703" w:rsidRPr="00C939F5">
              <w:rPr>
                <w:rStyle w:val="Hyperlink"/>
                <w:noProof/>
                <w:rtl/>
              </w:rPr>
              <w:t xml:space="preserve"> </w:t>
            </w:r>
            <w:r w:rsidR="00EE6703" w:rsidRPr="00C939F5">
              <w:rPr>
                <w:rStyle w:val="Hyperlink"/>
                <w:rFonts w:hint="eastAsia"/>
                <w:noProof/>
                <w:rtl/>
              </w:rPr>
              <w:t>خلفا</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راشد</w:t>
            </w:r>
            <w:r w:rsidR="00EE6703" w:rsidRPr="00C939F5">
              <w:rPr>
                <w:rStyle w:val="Hyperlink"/>
                <w:rFonts w:hint="cs"/>
                <w:noProof/>
                <w:rtl/>
              </w:rPr>
              <w:t>ی</w:t>
            </w:r>
            <w:r w:rsidR="00EE6703" w:rsidRPr="00C939F5">
              <w:rPr>
                <w:rStyle w:val="Hyperlink"/>
                <w:rFonts w:hint="eastAsia"/>
                <w:noProof/>
                <w:rtl/>
              </w:rPr>
              <w:t>ن</w:t>
            </w:r>
            <w:r w:rsidR="00EE6703" w:rsidRPr="00C939F5">
              <w:rPr>
                <w:rStyle w:val="Hyperlink"/>
                <w:noProof/>
                <w:rtl/>
              </w:rPr>
              <w:t>:</w:t>
            </w:r>
            <w:r w:rsidR="00EE6703">
              <w:rPr>
                <w:noProof/>
                <w:webHidden/>
              </w:rPr>
              <w:tab/>
            </w:r>
            <w:r>
              <w:rPr>
                <w:rStyle w:val="Hyperlink"/>
                <w:noProof/>
                <w:rtl/>
              </w:rPr>
              <w:fldChar w:fldCharType="begin"/>
            </w:r>
            <w:r w:rsidR="00EE6703">
              <w:rPr>
                <w:noProof/>
                <w:webHidden/>
              </w:rPr>
              <w:instrText xml:space="preserve"> PAGEREF _Toc311118496 \h </w:instrText>
            </w:r>
            <w:r>
              <w:rPr>
                <w:rStyle w:val="Hyperlink"/>
                <w:noProof/>
                <w:rtl/>
              </w:rPr>
            </w:r>
            <w:r>
              <w:rPr>
                <w:rStyle w:val="Hyperlink"/>
                <w:noProof/>
                <w:rtl/>
              </w:rPr>
              <w:fldChar w:fldCharType="separate"/>
            </w:r>
            <w:r w:rsidR="00EE6703">
              <w:rPr>
                <w:noProof/>
                <w:webHidden/>
              </w:rPr>
              <w:t>84</w:t>
            </w:r>
            <w:r>
              <w:rPr>
                <w:rStyle w:val="Hyperlink"/>
                <w:noProof/>
                <w:rtl/>
              </w:rPr>
              <w:fldChar w:fldCharType="end"/>
            </w:r>
          </w:hyperlink>
        </w:p>
        <w:p w:rsidR="00EE6703" w:rsidRDefault="00A577AF" w:rsidP="00EE6703">
          <w:pPr>
            <w:pStyle w:val="TOC1"/>
            <w:rPr>
              <w:rFonts w:asciiTheme="minorHAnsi" w:eastAsiaTheme="minorEastAsia" w:hAnsiTheme="minorHAnsi" w:cstheme="minorBidi"/>
              <w:noProof/>
              <w:sz w:val="22"/>
              <w:szCs w:val="22"/>
              <w:lang w:bidi="fa-IR"/>
            </w:rPr>
          </w:pPr>
          <w:hyperlink w:anchor="_Toc311118497" w:history="1">
            <w:r w:rsidR="00EE6703" w:rsidRPr="00C939F5">
              <w:rPr>
                <w:rStyle w:val="Hyperlink"/>
                <w:rFonts w:hint="eastAsia"/>
                <w:noProof/>
                <w:rtl/>
              </w:rPr>
              <w:t>بخش</w:t>
            </w:r>
            <w:r w:rsidR="00EE6703" w:rsidRPr="00C939F5">
              <w:rPr>
                <w:rStyle w:val="Hyperlink"/>
                <w:noProof/>
                <w:rtl/>
              </w:rPr>
              <w:t xml:space="preserve"> </w:t>
            </w:r>
            <w:r w:rsidR="00EE6703" w:rsidRPr="00C939F5">
              <w:rPr>
                <w:rStyle w:val="Hyperlink"/>
                <w:rFonts w:hint="eastAsia"/>
                <w:noProof/>
                <w:rtl/>
              </w:rPr>
              <w:t>چهارم</w:t>
            </w:r>
            <w:r w:rsidR="00EE6703" w:rsidRPr="00C939F5">
              <w:rPr>
                <w:rStyle w:val="Hyperlink"/>
                <w:noProof/>
                <w:rtl/>
              </w:rPr>
              <w:t xml:space="preserve">- </w:t>
            </w:r>
            <w:r w:rsidR="00EE6703" w:rsidRPr="00C939F5">
              <w:rPr>
                <w:rStyle w:val="Hyperlink"/>
                <w:rFonts w:hint="eastAsia"/>
                <w:noProof/>
                <w:rtl/>
              </w:rPr>
              <w:t>حقوق</w:t>
            </w:r>
            <w:r w:rsidR="00EE6703" w:rsidRPr="00C939F5">
              <w:rPr>
                <w:rStyle w:val="Hyperlink"/>
                <w:noProof/>
                <w:rtl/>
              </w:rPr>
              <w:t xml:space="preserve"> </w:t>
            </w:r>
            <w:r w:rsidR="00EE6703" w:rsidRPr="00C939F5">
              <w:rPr>
                <w:rStyle w:val="Hyperlink"/>
                <w:rFonts w:hint="eastAsia"/>
                <w:noProof/>
                <w:rtl/>
              </w:rPr>
              <w:t>ا</w:t>
            </w:r>
            <w:r w:rsidR="00EE6703" w:rsidRPr="00C939F5">
              <w:rPr>
                <w:rStyle w:val="Hyperlink"/>
                <w:rFonts w:hint="cs"/>
                <w:noProof/>
                <w:rtl/>
              </w:rPr>
              <w:t>ی</w:t>
            </w:r>
            <w:r w:rsidR="00EE6703" w:rsidRPr="00C939F5">
              <w:rPr>
                <w:rStyle w:val="Hyperlink"/>
                <w:rFonts w:hint="eastAsia"/>
                <w:noProof/>
                <w:rtl/>
              </w:rPr>
              <w:t>ران</w:t>
            </w:r>
            <w:r w:rsidR="00EE6703" w:rsidRPr="00C939F5">
              <w:rPr>
                <w:rStyle w:val="Hyperlink"/>
                <w:noProof/>
                <w:rtl/>
              </w:rPr>
              <w:t xml:space="preserve"> </w:t>
            </w:r>
            <w:r w:rsidR="00EE6703" w:rsidRPr="00C939F5">
              <w:rPr>
                <w:rStyle w:val="Hyperlink"/>
                <w:rFonts w:hint="eastAsia"/>
                <w:noProof/>
                <w:rtl/>
              </w:rPr>
              <w:t>در</w:t>
            </w:r>
            <w:r w:rsidR="00EE6703" w:rsidRPr="00C939F5">
              <w:rPr>
                <w:rStyle w:val="Hyperlink"/>
                <w:noProof/>
                <w:rtl/>
              </w:rPr>
              <w:t xml:space="preserve"> </w:t>
            </w:r>
            <w:r w:rsidR="00EE6703" w:rsidRPr="00C939F5">
              <w:rPr>
                <w:rStyle w:val="Hyperlink"/>
                <w:rFonts w:hint="eastAsia"/>
                <w:noProof/>
                <w:rtl/>
              </w:rPr>
              <w:t>دوره</w:t>
            </w:r>
            <w:r w:rsidR="00EE6703" w:rsidRPr="00C939F5">
              <w:rPr>
                <w:rStyle w:val="Hyperlink"/>
                <w:noProof/>
                <w:rtl/>
              </w:rPr>
              <w:t xml:space="preserve"> </w:t>
            </w:r>
            <w:r w:rsidR="00EE6703" w:rsidRPr="00C939F5">
              <w:rPr>
                <w:rStyle w:val="Hyperlink"/>
                <w:rFonts w:hint="eastAsia"/>
                <w:noProof/>
                <w:rtl/>
              </w:rPr>
              <w:t>خلفا</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أمو</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و</w:t>
            </w:r>
            <w:r w:rsidR="00EE6703" w:rsidRPr="00C939F5">
              <w:rPr>
                <w:rStyle w:val="Hyperlink"/>
                <w:noProof/>
                <w:rtl/>
              </w:rPr>
              <w:t xml:space="preserve"> </w:t>
            </w:r>
            <w:r w:rsidR="00EE6703" w:rsidRPr="00C939F5">
              <w:rPr>
                <w:rStyle w:val="Hyperlink"/>
                <w:rFonts w:hint="eastAsia"/>
                <w:noProof/>
                <w:rtl/>
              </w:rPr>
              <w:t>عباس</w:t>
            </w:r>
            <w:r w:rsidR="00EE6703" w:rsidRPr="00C939F5">
              <w:rPr>
                <w:rStyle w:val="Hyperlink"/>
                <w:rFonts w:hint="cs"/>
                <w:noProof/>
                <w:rtl/>
              </w:rPr>
              <w:t>ی</w:t>
            </w:r>
            <w:r w:rsidR="00EE6703" w:rsidRPr="00C939F5">
              <w:rPr>
                <w:rStyle w:val="Hyperlink"/>
                <w:noProof/>
                <w:rtl/>
              </w:rPr>
              <w:t>:</w:t>
            </w:r>
            <w:r w:rsidR="00EE6703">
              <w:rPr>
                <w:noProof/>
                <w:webHidden/>
              </w:rPr>
              <w:tab/>
            </w:r>
            <w:r>
              <w:rPr>
                <w:rStyle w:val="Hyperlink"/>
                <w:noProof/>
                <w:rtl/>
              </w:rPr>
              <w:fldChar w:fldCharType="begin"/>
            </w:r>
            <w:r w:rsidR="00EE6703">
              <w:rPr>
                <w:noProof/>
                <w:webHidden/>
              </w:rPr>
              <w:instrText xml:space="preserve"> PAGEREF _Toc311118497 \h </w:instrText>
            </w:r>
            <w:r>
              <w:rPr>
                <w:rStyle w:val="Hyperlink"/>
                <w:noProof/>
                <w:rtl/>
              </w:rPr>
            </w:r>
            <w:r>
              <w:rPr>
                <w:rStyle w:val="Hyperlink"/>
                <w:noProof/>
                <w:rtl/>
              </w:rPr>
              <w:fldChar w:fldCharType="separate"/>
            </w:r>
            <w:r w:rsidR="00EE6703">
              <w:rPr>
                <w:noProof/>
                <w:webHidden/>
              </w:rPr>
              <w:t>88</w:t>
            </w:r>
            <w:r>
              <w:rPr>
                <w:rStyle w:val="Hyperlink"/>
                <w:noProof/>
                <w:rtl/>
              </w:rPr>
              <w:fldChar w:fldCharType="end"/>
            </w:r>
          </w:hyperlink>
        </w:p>
        <w:p w:rsidR="00EE6703" w:rsidRDefault="00A577AF" w:rsidP="00EE6703">
          <w:pPr>
            <w:pStyle w:val="TOC2"/>
            <w:jc w:val="left"/>
            <w:rPr>
              <w:rFonts w:asciiTheme="minorHAnsi" w:eastAsiaTheme="minorEastAsia" w:hAnsiTheme="minorHAnsi" w:cstheme="minorBidi"/>
              <w:noProof/>
              <w:sz w:val="22"/>
              <w:szCs w:val="22"/>
              <w:lang w:bidi="fa-IR"/>
            </w:rPr>
          </w:pPr>
          <w:hyperlink w:anchor="_Toc311118498" w:history="1">
            <w:r w:rsidR="00EE6703" w:rsidRPr="00C939F5">
              <w:rPr>
                <w:rStyle w:val="Hyperlink"/>
                <w:rFonts w:hint="eastAsia"/>
                <w:noProof/>
                <w:rtl/>
              </w:rPr>
              <w:t>گفتار</w:t>
            </w:r>
            <w:r w:rsidR="00EE6703" w:rsidRPr="00C939F5">
              <w:rPr>
                <w:rStyle w:val="Hyperlink"/>
                <w:noProof/>
                <w:rtl/>
              </w:rPr>
              <w:t xml:space="preserve"> </w:t>
            </w:r>
            <w:r w:rsidR="00EE6703" w:rsidRPr="00C939F5">
              <w:rPr>
                <w:rStyle w:val="Hyperlink"/>
                <w:rFonts w:hint="eastAsia"/>
                <w:noProof/>
                <w:rtl/>
              </w:rPr>
              <w:t>اول</w:t>
            </w:r>
            <w:r w:rsidR="00EE6703" w:rsidRPr="00C939F5">
              <w:rPr>
                <w:rStyle w:val="Hyperlink"/>
                <w:noProof/>
                <w:rtl/>
              </w:rPr>
              <w:t xml:space="preserve"> </w:t>
            </w:r>
            <w:r w:rsidR="00EE6703" w:rsidRPr="00C939F5">
              <w:rPr>
                <w:rStyle w:val="Hyperlink"/>
                <w:rFonts w:ascii="Times New Roman" w:hAnsi="Times New Roman" w:cs="Times New Roman"/>
                <w:noProof/>
                <w:rtl/>
              </w:rPr>
              <w:t>–</w:t>
            </w:r>
            <w:r w:rsidR="00EE6703" w:rsidRPr="00C939F5">
              <w:rPr>
                <w:rStyle w:val="Hyperlink"/>
                <w:noProof/>
                <w:rtl/>
              </w:rPr>
              <w:t xml:space="preserve"> </w:t>
            </w:r>
            <w:r w:rsidR="00EE6703" w:rsidRPr="00C939F5">
              <w:rPr>
                <w:rStyle w:val="Hyperlink"/>
                <w:rFonts w:hint="eastAsia"/>
                <w:noProof/>
                <w:rtl/>
              </w:rPr>
              <w:t>منابع</w:t>
            </w:r>
            <w:r w:rsidR="00EE6703" w:rsidRPr="00C939F5">
              <w:rPr>
                <w:rStyle w:val="Hyperlink"/>
                <w:noProof/>
                <w:rtl/>
              </w:rPr>
              <w:t xml:space="preserve"> </w:t>
            </w:r>
            <w:r w:rsidR="00EE6703" w:rsidRPr="00C939F5">
              <w:rPr>
                <w:rStyle w:val="Hyperlink"/>
                <w:rFonts w:hint="eastAsia"/>
                <w:noProof/>
                <w:rtl/>
              </w:rPr>
              <w:t>حقوق</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در</w:t>
            </w:r>
            <w:r w:rsidR="00EE6703" w:rsidRPr="00C939F5">
              <w:rPr>
                <w:rStyle w:val="Hyperlink"/>
                <w:noProof/>
                <w:rtl/>
              </w:rPr>
              <w:t xml:space="preserve"> </w:t>
            </w:r>
            <w:r w:rsidR="00EE6703" w:rsidRPr="00C939F5">
              <w:rPr>
                <w:rStyle w:val="Hyperlink"/>
                <w:rFonts w:hint="eastAsia"/>
                <w:noProof/>
                <w:rtl/>
              </w:rPr>
              <w:t>دوره</w:t>
            </w:r>
            <w:r w:rsidR="00EE6703" w:rsidRPr="00C939F5">
              <w:rPr>
                <w:rStyle w:val="Hyperlink"/>
                <w:noProof/>
                <w:rtl/>
              </w:rPr>
              <w:t xml:space="preserve"> </w:t>
            </w:r>
            <w:r w:rsidR="00EE6703" w:rsidRPr="00C939F5">
              <w:rPr>
                <w:rStyle w:val="Hyperlink"/>
                <w:rFonts w:hint="eastAsia"/>
                <w:noProof/>
                <w:rtl/>
              </w:rPr>
              <w:t>أمو</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و</w:t>
            </w:r>
            <w:r w:rsidR="00EE6703" w:rsidRPr="00C939F5">
              <w:rPr>
                <w:rStyle w:val="Hyperlink"/>
                <w:noProof/>
                <w:rtl/>
              </w:rPr>
              <w:t xml:space="preserve"> </w:t>
            </w:r>
            <w:r w:rsidR="00EE6703" w:rsidRPr="00C939F5">
              <w:rPr>
                <w:rStyle w:val="Hyperlink"/>
                <w:rFonts w:hint="eastAsia"/>
                <w:noProof/>
                <w:rtl/>
              </w:rPr>
              <w:t>عباس</w:t>
            </w:r>
            <w:r w:rsidR="00EE6703" w:rsidRPr="00C939F5">
              <w:rPr>
                <w:rStyle w:val="Hyperlink"/>
                <w:rFonts w:hint="cs"/>
                <w:noProof/>
                <w:rtl/>
              </w:rPr>
              <w:t>ی</w:t>
            </w:r>
            <w:r w:rsidR="00EE6703" w:rsidRPr="00C939F5">
              <w:rPr>
                <w:rStyle w:val="Hyperlink"/>
                <w:noProof/>
                <w:rtl/>
              </w:rPr>
              <w:t>:</w:t>
            </w:r>
            <w:r w:rsidR="00EE6703">
              <w:rPr>
                <w:noProof/>
                <w:webHidden/>
              </w:rPr>
              <w:tab/>
            </w:r>
            <w:r>
              <w:rPr>
                <w:rStyle w:val="Hyperlink"/>
                <w:noProof/>
                <w:rtl/>
              </w:rPr>
              <w:fldChar w:fldCharType="begin"/>
            </w:r>
            <w:r w:rsidR="00EE6703">
              <w:rPr>
                <w:noProof/>
                <w:webHidden/>
              </w:rPr>
              <w:instrText xml:space="preserve"> PAGEREF _Toc311118498 \h </w:instrText>
            </w:r>
            <w:r>
              <w:rPr>
                <w:rStyle w:val="Hyperlink"/>
                <w:noProof/>
                <w:rtl/>
              </w:rPr>
            </w:r>
            <w:r>
              <w:rPr>
                <w:rStyle w:val="Hyperlink"/>
                <w:noProof/>
                <w:rtl/>
              </w:rPr>
              <w:fldChar w:fldCharType="separate"/>
            </w:r>
            <w:r w:rsidR="00EE6703">
              <w:rPr>
                <w:noProof/>
                <w:webHidden/>
              </w:rPr>
              <w:t>88</w:t>
            </w:r>
            <w:r>
              <w:rPr>
                <w:rStyle w:val="Hyperlink"/>
                <w:noProof/>
                <w:rtl/>
              </w:rPr>
              <w:fldChar w:fldCharType="end"/>
            </w:r>
          </w:hyperlink>
        </w:p>
        <w:p w:rsidR="00EE6703" w:rsidRDefault="00A577AF" w:rsidP="00EE6703">
          <w:pPr>
            <w:pStyle w:val="TOC2"/>
            <w:jc w:val="left"/>
            <w:rPr>
              <w:rFonts w:asciiTheme="minorHAnsi" w:eastAsiaTheme="minorEastAsia" w:hAnsiTheme="minorHAnsi" w:cstheme="minorBidi"/>
              <w:noProof/>
              <w:sz w:val="22"/>
              <w:szCs w:val="22"/>
              <w:lang w:bidi="fa-IR"/>
            </w:rPr>
          </w:pPr>
          <w:hyperlink w:anchor="_Toc311118500" w:history="1">
            <w:r w:rsidR="00EE6703" w:rsidRPr="00C939F5">
              <w:rPr>
                <w:rStyle w:val="Hyperlink"/>
                <w:rFonts w:hint="eastAsia"/>
                <w:noProof/>
                <w:rtl/>
              </w:rPr>
              <w:t>گفتار</w:t>
            </w:r>
            <w:r w:rsidR="00EE6703" w:rsidRPr="00C939F5">
              <w:rPr>
                <w:rStyle w:val="Hyperlink"/>
                <w:noProof/>
                <w:rtl/>
              </w:rPr>
              <w:t xml:space="preserve"> </w:t>
            </w:r>
            <w:r w:rsidR="00EE6703" w:rsidRPr="00C939F5">
              <w:rPr>
                <w:rStyle w:val="Hyperlink"/>
                <w:rFonts w:hint="eastAsia"/>
                <w:noProof/>
                <w:rtl/>
              </w:rPr>
              <w:t>دوم</w:t>
            </w:r>
            <w:r w:rsidR="00EE6703" w:rsidRPr="00C939F5">
              <w:rPr>
                <w:rStyle w:val="Hyperlink"/>
                <w:noProof/>
                <w:rtl/>
              </w:rPr>
              <w:t xml:space="preserve">: </w:t>
            </w:r>
            <w:r w:rsidR="00EE6703" w:rsidRPr="00C939F5">
              <w:rPr>
                <w:rStyle w:val="Hyperlink"/>
                <w:rFonts w:hint="eastAsia"/>
                <w:noProof/>
                <w:rtl/>
              </w:rPr>
              <w:t>مفاه</w:t>
            </w:r>
            <w:r w:rsidR="00EE6703" w:rsidRPr="00C939F5">
              <w:rPr>
                <w:rStyle w:val="Hyperlink"/>
                <w:rFonts w:hint="cs"/>
                <w:noProof/>
                <w:rtl/>
              </w:rPr>
              <w:t>ی</w:t>
            </w:r>
            <w:r w:rsidR="00EE6703" w:rsidRPr="00C939F5">
              <w:rPr>
                <w:rStyle w:val="Hyperlink"/>
                <w:rFonts w:hint="eastAsia"/>
                <w:noProof/>
                <w:rtl/>
              </w:rPr>
              <w:t>م</w:t>
            </w:r>
            <w:r w:rsidR="00EE6703" w:rsidRPr="00C939F5">
              <w:rPr>
                <w:rStyle w:val="Hyperlink"/>
                <w:noProof/>
                <w:rtl/>
              </w:rPr>
              <w:t xml:space="preserve"> </w:t>
            </w:r>
            <w:r w:rsidR="00EE6703" w:rsidRPr="00C939F5">
              <w:rPr>
                <w:rStyle w:val="Hyperlink"/>
                <w:rFonts w:hint="eastAsia"/>
                <w:noProof/>
                <w:rtl/>
              </w:rPr>
              <w:t>و</w:t>
            </w:r>
            <w:r w:rsidR="00EE6703" w:rsidRPr="00C939F5">
              <w:rPr>
                <w:rStyle w:val="Hyperlink"/>
                <w:noProof/>
                <w:rtl/>
              </w:rPr>
              <w:t xml:space="preserve"> </w:t>
            </w:r>
            <w:r w:rsidR="00EE6703" w:rsidRPr="00C939F5">
              <w:rPr>
                <w:rStyle w:val="Hyperlink"/>
                <w:rFonts w:hint="eastAsia"/>
                <w:noProof/>
                <w:rtl/>
              </w:rPr>
              <w:t>ساختارها</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حقوق</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در</w:t>
            </w:r>
            <w:r w:rsidR="00EE6703" w:rsidRPr="00C939F5">
              <w:rPr>
                <w:rStyle w:val="Hyperlink"/>
                <w:noProof/>
                <w:rtl/>
              </w:rPr>
              <w:t xml:space="preserve"> </w:t>
            </w:r>
            <w:r w:rsidR="00EE6703" w:rsidRPr="00C939F5">
              <w:rPr>
                <w:rStyle w:val="Hyperlink"/>
                <w:rFonts w:hint="eastAsia"/>
                <w:noProof/>
                <w:rtl/>
              </w:rPr>
              <w:t>دوره</w:t>
            </w:r>
            <w:r w:rsidR="00EE6703" w:rsidRPr="00C939F5">
              <w:rPr>
                <w:rStyle w:val="Hyperlink"/>
                <w:noProof/>
                <w:rtl/>
              </w:rPr>
              <w:t xml:space="preserve"> </w:t>
            </w:r>
            <w:r w:rsidR="00EE6703" w:rsidRPr="00C939F5">
              <w:rPr>
                <w:rStyle w:val="Hyperlink"/>
                <w:rFonts w:hint="eastAsia"/>
                <w:noProof/>
                <w:rtl/>
              </w:rPr>
              <w:t>امو</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و</w:t>
            </w:r>
            <w:r w:rsidR="00EE6703" w:rsidRPr="00C939F5">
              <w:rPr>
                <w:rStyle w:val="Hyperlink"/>
                <w:noProof/>
                <w:rtl/>
              </w:rPr>
              <w:t xml:space="preserve"> </w:t>
            </w:r>
            <w:r w:rsidR="00EE6703" w:rsidRPr="00C939F5">
              <w:rPr>
                <w:rStyle w:val="Hyperlink"/>
                <w:rFonts w:hint="eastAsia"/>
                <w:noProof/>
                <w:rtl/>
              </w:rPr>
              <w:t>عباس</w:t>
            </w:r>
            <w:r w:rsidR="00EE6703" w:rsidRPr="00C939F5">
              <w:rPr>
                <w:rStyle w:val="Hyperlink"/>
                <w:rFonts w:hint="cs"/>
                <w:noProof/>
                <w:rtl/>
              </w:rPr>
              <w:t>ی</w:t>
            </w:r>
            <w:r w:rsidR="00EE6703" w:rsidRPr="00C939F5">
              <w:rPr>
                <w:rStyle w:val="Hyperlink"/>
                <w:noProof/>
                <w:rtl/>
              </w:rPr>
              <w:t>:</w:t>
            </w:r>
            <w:r w:rsidR="00EE6703">
              <w:rPr>
                <w:noProof/>
                <w:webHidden/>
              </w:rPr>
              <w:tab/>
            </w:r>
            <w:r>
              <w:rPr>
                <w:rStyle w:val="Hyperlink"/>
                <w:noProof/>
                <w:rtl/>
              </w:rPr>
              <w:fldChar w:fldCharType="begin"/>
            </w:r>
            <w:r w:rsidR="00EE6703">
              <w:rPr>
                <w:noProof/>
                <w:webHidden/>
              </w:rPr>
              <w:instrText xml:space="preserve"> PAGEREF _Toc311118500 \h </w:instrText>
            </w:r>
            <w:r>
              <w:rPr>
                <w:rStyle w:val="Hyperlink"/>
                <w:noProof/>
                <w:rtl/>
              </w:rPr>
            </w:r>
            <w:r>
              <w:rPr>
                <w:rStyle w:val="Hyperlink"/>
                <w:noProof/>
                <w:rtl/>
              </w:rPr>
              <w:fldChar w:fldCharType="separate"/>
            </w:r>
            <w:r w:rsidR="00EE6703">
              <w:rPr>
                <w:noProof/>
                <w:webHidden/>
              </w:rPr>
              <w:t>93</w:t>
            </w:r>
            <w:r>
              <w:rPr>
                <w:rStyle w:val="Hyperlink"/>
                <w:noProof/>
                <w:rtl/>
              </w:rPr>
              <w:fldChar w:fldCharType="end"/>
            </w:r>
          </w:hyperlink>
        </w:p>
        <w:p w:rsidR="00EE6703" w:rsidRDefault="00A577AF" w:rsidP="00EE6703">
          <w:pPr>
            <w:pStyle w:val="TOC2"/>
            <w:jc w:val="left"/>
            <w:rPr>
              <w:rFonts w:asciiTheme="minorHAnsi" w:eastAsiaTheme="minorEastAsia" w:hAnsiTheme="minorHAnsi" w:cstheme="minorBidi"/>
              <w:noProof/>
              <w:sz w:val="22"/>
              <w:szCs w:val="22"/>
              <w:lang w:bidi="fa-IR"/>
            </w:rPr>
          </w:pPr>
          <w:hyperlink w:anchor="_Toc311118501" w:history="1">
            <w:r w:rsidR="00EE6703" w:rsidRPr="00C939F5">
              <w:rPr>
                <w:rStyle w:val="Hyperlink"/>
                <w:rFonts w:hint="eastAsia"/>
                <w:noProof/>
                <w:rtl/>
              </w:rPr>
              <w:t>گفتار</w:t>
            </w:r>
            <w:r w:rsidR="00EE6703" w:rsidRPr="00C939F5">
              <w:rPr>
                <w:rStyle w:val="Hyperlink"/>
                <w:noProof/>
                <w:rtl/>
              </w:rPr>
              <w:t xml:space="preserve"> </w:t>
            </w:r>
            <w:r w:rsidR="00EE6703" w:rsidRPr="00C939F5">
              <w:rPr>
                <w:rStyle w:val="Hyperlink"/>
                <w:rFonts w:hint="eastAsia"/>
                <w:noProof/>
                <w:rtl/>
              </w:rPr>
              <w:t>سوم</w:t>
            </w:r>
            <w:r w:rsidR="00EE6703" w:rsidRPr="00C939F5">
              <w:rPr>
                <w:rStyle w:val="Hyperlink"/>
                <w:noProof/>
                <w:rtl/>
              </w:rPr>
              <w:t xml:space="preserve">- </w:t>
            </w:r>
            <w:r w:rsidR="00EE6703" w:rsidRPr="00C939F5">
              <w:rPr>
                <w:rStyle w:val="Hyperlink"/>
                <w:rFonts w:hint="eastAsia"/>
                <w:noProof/>
                <w:rtl/>
              </w:rPr>
              <w:t>قضاوت</w:t>
            </w:r>
            <w:r w:rsidR="00EE6703" w:rsidRPr="00C939F5">
              <w:rPr>
                <w:rStyle w:val="Hyperlink"/>
                <w:noProof/>
                <w:rtl/>
              </w:rPr>
              <w:t xml:space="preserve"> </w:t>
            </w:r>
            <w:r w:rsidR="00EE6703" w:rsidRPr="00C939F5">
              <w:rPr>
                <w:rStyle w:val="Hyperlink"/>
                <w:rFonts w:hint="eastAsia"/>
                <w:noProof/>
                <w:rtl/>
              </w:rPr>
              <w:t>و</w:t>
            </w:r>
            <w:r w:rsidR="00EE6703" w:rsidRPr="00C939F5">
              <w:rPr>
                <w:rStyle w:val="Hyperlink"/>
                <w:noProof/>
                <w:rtl/>
              </w:rPr>
              <w:t xml:space="preserve"> </w:t>
            </w:r>
            <w:r w:rsidR="00EE6703" w:rsidRPr="00C939F5">
              <w:rPr>
                <w:rStyle w:val="Hyperlink"/>
                <w:rFonts w:hint="eastAsia"/>
                <w:noProof/>
                <w:rtl/>
              </w:rPr>
              <w:t>سازمان</w:t>
            </w:r>
            <w:r w:rsidR="00EE6703" w:rsidRPr="00C939F5">
              <w:rPr>
                <w:rStyle w:val="Hyperlink"/>
                <w:noProof/>
                <w:rtl/>
              </w:rPr>
              <w:t xml:space="preserve"> </w:t>
            </w:r>
            <w:r w:rsidR="00EE6703" w:rsidRPr="00C939F5">
              <w:rPr>
                <w:rStyle w:val="Hyperlink"/>
                <w:rFonts w:hint="eastAsia"/>
                <w:noProof/>
                <w:rtl/>
              </w:rPr>
              <w:t>قضا</w:t>
            </w:r>
            <w:r w:rsidR="00EE6703" w:rsidRPr="00C939F5">
              <w:rPr>
                <w:rStyle w:val="Hyperlink"/>
                <w:rFonts w:hint="cs"/>
                <w:noProof/>
                <w:rtl/>
              </w:rPr>
              <w:t>یی</w:t>
            </w:r>
            <w:r w:rsidR="00EE6703" w:rsidRPr="00C939F5">
              <w:rPr>
                <w:rStyle w:val="Hyperlink"/>
                <w:noProof/>
                <w:rtl/>
              </w:rPr>
              <w:t xml:space="preserve"> </w:t>
            </w:r>
            <w:r w:rsidR="00EE6703" w:rsidRPr="00C939F5">
              <w:rPr>
                <w:rStyle w:val="Hyperlink"/>
                <w:rFonts w:hint="eastAsia"/>
                <w:noProof/>
                <w:rtl/>
              </w:rPr>
              <w:t>در</w:t>
            </w:r>
            <w:r w:rsidR="00EE6703" w:rsidRPr="00C939F5">
              <w:rPr>
                <w:rStyle w:val="Hyperlink"/>
                <w:noProof/>
                <w:rtl/>
              </w:rPr>
              <w:t xml:space="preserve"> </w:t>
            </w:r>
            <w:r w:rsidR="00EE6703" w:rsidRPr="00C939F5">
              <w:rPr>
                <w:rStyle w:val="Hyperlink"/>
                <w:rFonts w:hint="eastAsia"/>
                <w:noProof/>
                <w:rtl/>
              </w:rPr>
              <w:t>دوره</w:t>
            </w:r>
            <w:r w:rsidR="00EE6703" w:rsidRPr="00C939F5">
              <w:rPr>
                <w:rStyle w:val="Hyperlink"/>
                <w:noProof/>
                <w:rtl/>
              </w:rPr>
              <w:t xml:space="preserve"> </w:t>
            </w:r>
            <w:r w:rsidR="00EE6703" w:rsidRPr="00C939F5">
              <w:rPr>
                <w:rStyle w:val="Hyperlink"/>
                <w:rFonts w:hint="eastAsia"/>
                <w:noProof/>
                <w:rtl/>
              </w:rPr>
              <w:t>خلفا</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امو</w:t>
            </w:r>
            <w:r w:rsidR="00EE6703" w:rsidRPr="00C939F5">
              <w:rPr>
                <w:rStyle w:val="Hyperlink"/>
                <w:rFonts w:hint="cs"/>
                <w:noProof/>
                <w:rtl/>
              </w:rPr>
              <w:t>ی</w:t>
            </w:r>
            <w:r w:rsidR="00EE6703" w:rsidRPr="00C939F5">
              <w:rPr>
                <w:rStyle w:val="Hyperlink"/>
                <w:noProof/>
                <w:rtl/>
              </w:rPr>
              <w:t xml:space="preserve"> </w:t>
            </w:r>
            <w:r w:rsidR="00EE6703" w:rsidRPr="00C939F5">
              <w:rPr>
                <w:rStyle w:val="Hyperlink"/>
                <w:rFonts w:hint="eastAsia"/>
                <w:noProof/>
                <w:rtl/>
              </w:rPr>
              <w:t>و</w:t>
            </w:r>
            <w:r w:rsidR="00EE6703" w:rsidRPr="00C939F5">
              <w:rPr>
                <w:rStyle w:val="Hyperlink"/>
                <w:noProof/>
                <w:rtl/>
              </w:rPr>
              <w:t xml:space="preserve"> </w:t>
            </w:r>
            <w:r w:rsidR="00EE6703" w:rsidRPr="00C939F5">
              <w:rPr>
                <w:rStyle w:val="Hyperlink"/>
                <w:rFonts w:hint="eastAsia"/>
                <w:noProof/>
                <w:rtl/>
              </w:rPr>
              <w:t>عباس</w:t>
            </w:r>
            <w:r w:rsidR="00EE6703" w:rsidRPr="00C939F5">
              <w:rPr>
                <w:rStyle w:val="Hyperlink"/>
                <w:rFonts w:hint="cs"/>
                <w:noProof/>
                <w:rtl/>
              </w:rPr>
              <w:t>ی</w:t>
            </w:r>
            <w:r w:rsidR="00EE6703" w:rsidRPr="00C939F5">
              <w:rPr>
                <w:rStyle w:val="Hyperlink"/>
                <w:noProof/>
                <w:rtl/>
              </w:rPr>
              <w:t>:</w:t>
            </w:r>
            <w:r w:rsidR="00EE6703">
              <w:rPr>
                <w:noProof/>
                <w:webHidden/>
              </w:rPr>
              <w:tab/>
            </w:r>
            <w:r>
              <w:rPr>
                <w:rStyle w:val="Hyperlink"/>
                <w:noProof/>
                <w:rtl/>
              </w:rPr>
              <w:fldChar w:fldCharType="begin"/>
            </w:r>
            <w:r w:rsidR="00EE6703">
              <w:rPr>
                <w:noProof/>
                <w:webHidden/>
              </w:rPr>
              <w:instrText xml:space="preserve"> PAGEREF _Toc311118501 \h </w:instrText>
            </w:r>
            <w:r>
              <w:rPr>
                <w:rStyle w:val="Hyperlink"/>
                <w:noProof/>
                <w:rtl/>
              </w:rPr>
            </w:r>
            <w:r>
              <w:rPr>
                <w:rStyle w:val="Hyperlink"/>
                <w:noProof/>
                <w:rtl/>
              </w:rPr>
              <w:fldChar w:fldCharType="separate"/>
            </w:r>
            <w:r w:rsidR="00EE6703">
              <w:rPr>
                <w:noProof/>
                <w:webHidden/>
              </w:rPr>
              <w:t>111</w:t>
            </w:r>
            <w:r>
              <w:rPr>
                <w:rStyle w:val="Hyperlink"/>
                <w:noProof/>
                <w:rtl/>
              </w:rPr>
              <w:fldChar w:fldCharType="end"/>
            </w:r>
          </w:hyperlink>
        </w:p>
        <w:p w:rsidR="00EE6703" w:rsidRDefault="00A577AF" w:rsidP="00EE6703">
          <w:pPr>
            <w:pStyle w:val="TOC1"/>
            <w:rPr>
              <w:rFonts w:asciiTheme="minorHAnsi" w:eastAsiaTheme="minorEastAsia" w:hAnsiTheme="minorHAnsi" w:cstheme="minorBidi"/>
              <w:noProof/>
              <w:sz w:val="22"/>
              <w:szCs w:val="22"/>
              <w:lang w:bidi="fa-IR"/>
            </w:rPr>
          </w:pPr>
          <w:hyperlink w:anchor="_Toc311118502" w:history="1">
            <w:r w:rsidR="00EE6703" w:rsidRPr="00C939F5">
              <w:rPr>
                <w:rStyle w:val="Hyperlink"/>
                <w:rFonts w:hint="eastAsia"/>
                <w:noProof/>
                <w:rtl/>
              </w:rPr>
              <w:t>بخش</w:t>
            </w:r>
            <w:r w:rsidR="00EE6703" w:rsidRPr="00C939F5">
              <w:rPr>
                <w:rStyle w:val="Hyperlink"/>
                <w:noProof/>
                <w:rtl/>
              </w:rPr>
              <w:t xml:space="preserve"> </w:t>
            </w:r>
            <w:r w:rsidR="00EE6703" w:rsidRPr="00C939F5">
              <w:rPr>
                <w:rStyle w:val="Hyperlink"/>
                <w:rFonts w:hint="eastAsia"/>
                <w:noProof/>
                <w:rtl/>
              </w:rPr>
              <w:t>پنجم</w:t>
            </w:r>
            <w:r w:rsidR="00EE6703" w:rsidRPr="00C939F5">
              <w:rPr>
                <w:rStyle w:val="Hyperlink"/>
                <w:noProof/>
                <w:rtl/>
              </w:rPr>
              <w:t xml:space="preserve"> - </w:t>
            </w:r>
            <w:r w:rsidR="00EE6703" w:rsidRPr="00C939F5">
              <w:rPr>
                <w:rStyle w:val="Hyperlink"/>
                <w:rFonts w:hint="eastAsia"/>
                <w:noProof/>
                <w:rtl/>
              </w:rPr>
              <w:t>حقوق</w:t>
            </w:r>
            <w:r w:rsidR="00EE6703" w:rsidRPr="00C939F5">
              <w:rPr>
                <w:rStyle w:val="Hyperlink"/>
                <w:noProof/>
                <w:rtl/>
              </w:rPr>
              <w:t xml:space="preserve"> </w:t>
            </w:r>
            <w:r w:rsidR="00EE6703" w:rsidRPr="00C939F5">
              <w:rPr>
                <w:rStyle w:val="Hyperlink"/>
                <w:rFonts w:hint="eastAsia"/>
                <w:noProof/>
                <w:rtl/>
              </w:rPr>
              <w:t>ا</w:t>
            </w:r>
            <w:r w:rsidR="00EE6703" w:rsidRPr="00C939F5">
              <w:rPr>
                <w:rStyle w:val="Hyperlink"/>
                <w:rFonts w:hint="cs"/>
                <w:noProof/>
                <w:rtl/>
              </w:rPr>
              <w:t>ی</w:t>
            </w:r>
            <w:r w:rsidR="00EE6703" w:rsidRPr="00C939F5">
              <w:rPr>
                <w:rStyle w:val="Hyperlink"/>
                <w:rFonts w:hint="eastAsia"/>
                <w:noProof/>
                <w:rtl/>
              </w:rPr>
              <w:t>ران</w:t>
            </w:r>
            <w:r w:rsidR="00EE6703" w:rsidRPr="00C939F5">
              <w:rPr>
                <w:rStyle w:val="Hyperlink"/>
                <w:noProof/>
                <w:rtl/>
              </w:rPr>
              <w:t xml:space="preserve"> </w:t>
            </w:r>
            <w:r w:rsidR="00EE6703" w:rsidRPr="00C939F5">
              <w:rPr>
                <w:rStyle w:val="Hyperlink"/>
                <w:rFonts w:hint="eastAsia"/>
                <w:noProof/>
                <w:rtl/>
              </w:rPr>
              <w:t>در</w:t>
            </w:r>
            <w:r w:rsidR="00EE6703" w:rsidRPr="00C939F5">
              <w:rPr>
                <w:rStyle w:val="Hyperlink"/>
                <w:noProof/>
                <w:rtl/>
              </w:rPr>
              <w:t xml:space="preserve"> </w:t>
            </w:r>
            <w:r w:rsidR="00EE6703" w:rsidRPr="00C939F5">
              <w:rPr>
                <w:rStyle w:val="Hyperlink"/>
                <w:rFonts w:hint="eastAsia"/>
                <w:noProof/>
                <w:rtl/>
              </w:rPr>
              <w:t>دوره</w:t>
            </w:r>
            <w:r w:rsidR="00EE6703" w:rsidRPr="00C939F5">
              <w:rPr>
                <w:rStyle w:val="Hyperlink"/>
                <w:noProof/>
                <w:rtl/>
              </w:rPr>
              <w:t xml:space="preserve"> </w:t>
            </w:r>
            <w:r w:rsidR="00EE6703" w:rsidRPr="00C939F5">
              <w:rPr>
                <w:rStyle w:val="Hyperlink"/>
                <w:rFonts w:hint="eastAsia"/>
                <w:noProof/>
                <w:rtl/>
              </w:rPr>
              <w:t>صفو</w:t>
            </w:r>
            <w:r w:rsidR="00EE6703" w:rsidRPr="00C939F5">
              <w:rPr>
                <w:rStyle w:val="Hyperlink"/>
                <w:rFonts w:hint="cs"/>
                <w:noProof/>
                <w:rtl/>
              </w:rPr>
              <w:t>ی</w:t>
            </w:r>
            <w:r w:rsidR="00EE6703" w:rsidRPr="00C939F5">
              <w:rPr>
                <w:rStyle w:val="Hyperlink"/>
                <w:noProof/>
                <w:rtl/>
              </w:rPr>
              <w:t>:</w:t>
            </w:r>
            <w:r w:rsidR="00EE6703">
              <w:rPr>
                <w:noProof/>
                <w:webHidden/>
              </w:rPr>
              <w:tab/>
            </w:r>
            <w:r>
              <w:rPr>
                <w:rStyle w:val="Hyperlink"/>
                <w:noProof/>
                <w:rtl/>
              </w:rPr>
              <w:fldChar w:fldCharType="begin"/>
            </w:r>
            <w:r w:rsidR="00EE6703">
              <w:rPr>
                <w:noProof/>
                <w:webHidden/>
              </w:rPr>
              <w:instrText xml:space="preserve"> PAGEREF _Toc311118502 \h </w:instrText>
            </w:r>
            <w:r>
              <w:rPr>
                <w:rStyle w:val="Hyperlink"/>
                <w:noProof/>
                <w:rtl/>
              </w:rPr>
            </w:r>
            <w:r>
              <w:rPr>
                <w:rStyle w:val="Hyperlink"/>
                <w:noProof/>
                <w:rtl/>
              </w:rPr>
              <w:fldChar w:fldCharType="separate"/>
            </w:r>
            <w:r w:rsidR="00EE6703">
              <w:rPr>
                <w:noProof/>
                <w:webHidden/>
              </w:rPr>
              <w:t>113</w:t>
            </w:r>
            <w:r>
              <w:rPr>
                <w:rStyle w:val="Hyperlink"/>
                <w:noProof/>
                <w:rtl/>
              </w:rPr>
              <w:fldChar w:fldCharType="end"/>
            </w:r>
          </w:hyperlink>
        </w:p>
        <w:p w:rsidR="00EE6703" w:rsidRDefault="00A577AF" w:rsidP="00EE6703">
          <w:pPr>
            <w:pStyle w:val="TOC2"/>
            <w:jc w:val="left"/>
            <w:rPr>
              <w:rFonts w:asciiTheme="minorHAnsi" w:eastAsiaTheme="minorEastAsia" w:hAnsiTheme="minorHAnsi" w:cstheme="minorBidi"/>
              <w:noProof/>
              <w:sz w:val="22"/>
              <w:szCs w:val="22"/>
              <w:lang w:bidi="fa-IR"/>
            </w:rPr>
          </w:pPr>
          <w:hyperlink w:anchor="_Toc311118503" w:history="1">
            <w:r w:rsidR="00EE6703" w:rsidRPr="00C939F5">
              <w:rPr>
                <w:rStyle w:val="Hyperlink"/>
                <w:rFonts w:hint="eastAsia"/>
                <w:noProof/>
                <w:rtl/>
              </w:rPr>
              <w:t>مقدمه</w:t>
            </w:r>
            <w:r w:rsidR="00EE6703">
              <w:rPr>
                <w:noProof/>
                <w:webHidden/>
              </w:rPr>
              <w:tab/>
            </w:r>
            <w:r>
              <w:rPr>
                <w:rStyle w:val="Hyperlink"/>
                <w:noProof/>
                <w:rtl/>
              </w:rPr>
              <w:fldChar w:fldCharType="begin"/>
            </w:r>
            <w:r w:rsidR="00EE6703">
              <w:rPr>
                <w:noProof/>
                <w:webHidden/>
              </w:rPr>
              <w:instrText xml:space="preserve"> PAGEREF _Toc311118503 \h </w:instrText>
            </w:r>
            <w:r>
              <w:rPr>
                <w:rStyle w:val="Hyperlink"/>
                <w:noProof/>
                <w:rtl/>
              </w:rPr>
            </w:r>
            <w:r>
              <w:rPr>
                <w:rStyle w:val="Hyperlink"/>
                <w:noProof/>
                <w:rtl/>
              </w:rPr>
              <w:fldChar w:fldCharType="separate"/>
            </w:r>
            <w:r w:rsidR="00EE6703">
              <w:rPr>
                <w:noProof/>
                <w:webHidden/>
              </w:rPr>
              <w:t>113</w:t>
            </w:r>
            <w:r>
              <w:rPr>
                <w:rStyle w:val="Hyperlink"/>
                <w:noProof/>
                <w:rtl/>
              </w:rPr>
              <w:fldChar w:fldCharType="end"/>
            </w:r>
          </w:hyperlink>
        </w:p>
        <w:p w:rsidR="00EE6703" w:rsidRDefault="00A577AF" w:rsidP="00EE6703">
          <w:pPr>
            <w:pStyle w:val="TOC2"/>
            <w:jc w:val="left"/>
            <w:rPr>
              <w:rFonts w:asciiTheme="minorHAnsi" w:eastAsiaTheme="minorEastAsia" w:hAnsiTheme="minorHAnsi" w:cstheme="minorBidi"/>
              <w:noProof/>
              <w:sz w:val="22"/>
              <w:szCs w:val="22"/>
              <w:lang w:bidi="fa-IR"/>
            </w:rPr>
          </w:pPr>
          <w:hyperlink w:anchor="_Toc311118504" w:history="1">
            <w:r w:rsidR="00EE6703" w:rsidRPr="00C939F5">
              <w:rPr>
                <w:rStyle w:val="Hyperlink"/>
                <w:rFonts w:eastAsia="Times New Roman" w:hint="eastAsia"/>
                <w:noProof/>
                <w:rtl/>
              </w:rPr>
              <w:t>گفتار</w:t>
            </w:r>
            <w:r w:rsidR="00EE6703" w:rsidRPr="00C939F5">
              <w:rPr>
                <w:rStyle w:val="Hyperlink"/>
                <w:rFonts w:eastAsia="Times New Roman"/>
                <w:noProof/>
                <w:rtl/>
              </w:rPr>
              <w:t xml:space="preserve"> </w:t>
            </w:r>
            <w:r w:rsidR="00EE6703" w:rsidRPr="00C939F5">
              <w:rPr>
                <w:rStyle w:val="Hyperlink"/>
                <w:rFonts w:eastAsia="Times New Roman" w:hint="eastAsia"/>
                <w:noProof/>
                <w:rtl/>
              </w:rPr>
              <w:t>نخست</w:t>
            </w:r>
            <w:r w:rsidR="00EE6703" w:rsidRPr="00C939F5">
              <w:rPr>
                <w:rStyle w:val="Hyperlink"/>
                <w:rFonts w:eastAsia="Times New Roman"/>
                <w:noProof/>
                <w:rtl/>
              </w:rPr>
              <w:t xml:space="preserve"> </w:t>
            </w:r>
            <w:r w:rsidR="00EE6703" w:rsidRPr="00C939F5">
              <w:rPr>
                <w:rStyle w:val="Hyperlink"/>
                <w:rFonts w:ascii="Times New Roman" w:eastAsia="Times New Roman" w:hAnsi="Times New Roman" w:cs="Times New Roman"/>
                <w:noProof/>
                <w:rtl/>
              </w:rPr>
              <w:t>–</w:t>
            </w:r>
            <w:r w:rsidR="00EE6703" w:rsidRPr="00C939F5">
              <w:rPr>
                <w:rStyle w:val="Hyperlink"/>
                <w:rFonts w:eastAsia="Times New Roman"/>
                <w:noProof/>
                <w:rtl/>
              </w:rPr>
              <w:t xml:space="preserve"> </w:t>
            </w:r>
            <w:r w:rsidR="00EE6703" w:rsidRPr="00C939F5">
              <w:rPr>
                <w:rStyle w:val="Hyperlink"/>
                <w:rFonts w:eastAsia="Times New Roman" w:hint="eastAsia"/>
                <w:noProof/>
                <w:rtl/>
              </w:rPr>
              <w:t>منابع</w:t>
            </w:r>
            <w:r w:rsidR="00EE6703" w:rsidRPr="00C939F5">
              <w:rPr>
                <w:rStyle w:val="Hyperlink"/>
                <w:rFonts w:eastAsia="Times New Roman"/>
                <w:noProof/>
                <w:rtl/>
              </w:rPr>
              <w:t xml:space="preserve"> </w:t>
            </w:r>
            <w:r w:rsidR="00EE6703" w:rsidRPr="00C939F5">
              <w:rPr>
                <w:rStyle w:val="Hyperlink"/>
                <w:rFonts w:eastAsia="Times New Roman" w:hint="eastAsia"/>
                <w:noProof/>
                <w:rtl/>
              </w:rPr>
              <w:t>حقوق</w:t>
            </w:r>
            <w:r w:rsidR="00EE6703" w:rsidRPr="00C939F5">
              <w:rPr>
                <w:rStyle w:val="Hyperlink"/>
                <w:rFonts w:eastAsia="Times New Roman"/>
                <w:noProof/>
                <w:rtl/>
              </w:rPr>
              <w:t xml:space="preserve"> </w:t>
            </w:r>
            <w:r w:rsidR="00EE6703" w:rsidRPr="00C939F5">
              <w:rPr>
                <w:rStyle w:val="Hyperlink"/>
                <w:rFonts w:eastAsia="Times New Roman" w:hint="eastAsia"/>
                <w:noProof/>
                <w:rtl/>
              </w:rPr>
              <w:t>در</w:t>
            </w:r>
            <w:r w:rsidR="00EE6703" w:rsidRPr="00C939F5">
              <w:rPr>
                <w:rStyle w:val="Hyperlink"/>
                <w:rFonts w:eastAsia="Times New Roman"/>
                <w:noProof/>
                <w:rtl/>
              </w:rPr>
              <w:t xml:space="preserve"> </w:t>
            </w:r>
            <w:r w:rsidR="00EE6703" w:rsidRPr="00C939F5">
              <w:rPr>
                <w:rStyle w:val="Hyperlink"/>
                <w:rFonts w:eastAsia="Times New Roman" w:hint="eastAsia"/>
                <w:noProof/>
                <w:rtl/>
              </w:rPr>
              <w:t>دوره</w:t>
            </w:r>
            <w:r w:rsidR="00EE6703" w:rsidRPr="00C939F5">
              <w:rPr>
                <w:rStyle w:val="Hyperlink"/>
                <w:rFonts w:eastAsia="Times New Roman"/>
                <w:noProof/>
                <w:rtl/>
              </w:rPr>
              <w:t xml:space="preserve"> </w:t>
            </w:r>
            <w:r w:rsidR="00EE6703" w:rsidRPr="00C939F5">
              <w:rPr>
                <w:rStyle w:val="Hyperlink"/>
                <w:rFonts w:eastAsia="Times New Roman" w:hint="eastAsia"/>
                <w:noProof/>
                <w:rtl/>
              </w:rPr>
              <w:t>صفو</w:t>
            </w:r>
            <w:r w:rsidR="00EE6703" w:rsidRPr="00C939F5">
              <w:rPr>
                <w:rStyle w:val="Hyperlink"/>
                <w:rFonts w:eastAsia="Times New Roman" w:hint="cs"/>
                <w:noProof/>
                <w:rtl/>
              </w:rPr>
              <w:t>ی</w:t>
            </w:r>
            <w:r w:rsidR="00EE6703" w:rsidRPr="00C939F5">
              <w:rPr>
                <w:rStyle w:val="Hyperlink"/>
                <w:rFonts w:eastAsia="Times New Roman"/>
                <w:noProof/>
                <w:rtl/>
              </w:rPr>
              <w:t>:</w:t>
            </w:r>
            <w:r w:rsidR="00EE6703">
              <w:rPr>
                <w:noProof/>
                <w:webHidden/>
              </w:rPr>
              <w:tab/>
            </w:r>
            <w:r>
              <w:rPr>
                <w:rStyle w:val="Hyperlink"/>
                <w:noProof/>
                <w:rtl/>
              </w:rPr>
              <w:fldChar w:fldCharType="begin"/>
            </w:r>
            <w:r w:rsidR="00EE6703">
              <w:rPr>
                <w:noProof/>
                <w:webHidden/>
              </w:rPr>
              <w:instrText xml:space="preserve"> PAGEREF _Toc311118504 \h </w:instrText>
            </w:r>
            <w:r>
              <w:rPr>
                <w:rStyle w:val="Hyperlink"/>
                <w:noProof/>
                <w:rtl/>
              </w:rPr>
            </w:r>
            <w:r>
              <w:rPr>
                <w:rStyle w:val="Hyperlink"/>
                <w:noProof/>
                <w:rtl/>
              </w:rPr>
              <w:fldChar w:fldCharType="separate"/>
            </w:r>
            <w:r w:rsidR="00EE6703">
              <w:rPr>
                <w:noProof/>
                <w:webHidden/>
              </w:rPr>
              <w:t>118</w:t>
            </w:r>
            <w:r>
              <w:rPr>
                <w:rStyle w:val="Hyperlink"/>
                <w:noProof/>
                <w:rtl/>
              </w:rPr>
              <w:fldChar w:fldCharType="end"/>
            </w:r>
          </w:hyperlink>
        </w:p>
        <w:p w:rsidR="00EE6703" w:rsidRDefault="00A577AF" w:rsidP="00EE6703">
          <w:pPr>
            <w:pStyle w:val="TOC2"/>
            <w:jc w:val="left"/>
            <w:rPr>
              <w:rFonts w:asciiTheme="minorHAnsi" w:eastAsiaTheme="minorEastAsia" w:hAnsiTheme="minorHAnsi" w:cstheme="minorBidi"/>
              <w:noProof/>
              <w:sz w:val="22"/>
              <w:szCs w:val="22"/>
              <w:lang w:bidi="fa-IR"/>
            </w:rPr>
          </w:pPr>
          <w:hyperlink w:anchor="_Toc311118505" w:history="1">
            <w:r w:rsidR="00EE6703" w:rsidRPr="00C939F5">
              <w:rPr>
                <w:rStyle w:val="Hyperlink"/>
                <w:rFonts w:hint="eastAsia"/>
                <w:noProof/>
                <w:rtl/>
              </w:rPr>
              <w:t>الف</w:t>
            </w:r>
            <w:r w:rsidR="00EE6703" w:rsidRPr="00C939F5">
              <w:rPr>
                <w:rStyle w:val="Hyperlink"/>
                <w:noProof/>
                <w:rtl/>
              </w:rPr>
              <w:t>-</w:t>
            </w:r>
            <w:r w:rsidR="00EE6703" w:rsidRPr="00C939F5">
              <w:rPr>
                <w:rStyle w:val="Hyperlink"/>
                <w:rFonts w:hint="eastAsia"/>
                <w:noProof/>
                <w:rtl/>
              </w:rPr>
              <w:t>فرمانها</w:t>
            </w:r>
            <w:r w:rsidR="00EE6703" w:rsidRPr="00C939F5">
              <w:rPr>
                <w:rStyle w:val="Hyperlink"/>
                <w:noProof/>
                <w:rtl/>
              </w:rPr>
              <w:t xml:space="preserve"> </w:t>
            </w:r>
            <w:r w:rsidR="00EE6703" w:rsidRPr="00C939F5">
              <w:rPr>
                <w:rStyle w:val="Hyperlink"/>
                <w:rFonts w:hint="eastAsia"/>
                <w:noProof/>
                <w:rtl/>
              </w:rPr>
              <w:t>و</w:t>
            </w:r>
            <w:r w:rsidR="00EE6703" w:rsidRPr="00C939F5">
              <w:rPr>
                <w:rStyle w:val="Hyperlink"/>
                <w:noProof/>
                <w:rtl/>
              </w:rPr>
              <w:t xml:space="preserve"> </w:t>
            </w:r>
            <w:r w:rsidR="00EE6703" w:rsidRPr="00C939F5">
              <w:rPr>
                <w:rStyle w:val="Hyperlink"/>
                <w:rFonts w:hint="eastAsia"/>
                <w:noProof/>
                <w:rtl/>
              </w:rPr>
              <w:t>دستورات</w:t>
            </w:r>
            <w:r w:rsidR="00EE6703" w:rsidRPr="00C939F5">
              <w:rPr>
                <w:rStyle w:val="Hyperlink"/>
                <w:noProof/>
                <w:rtl/>
              </w:rPr>
              <w:t xml:space="preserve"> </w:t>
            </w:r>
            <w:r w:rsidR="00EE6703" w:rsidRPr="00C939F5">
              <w:rPr>
                <w:rStyle w:val="Hyperlink"/>
                <w:rFonts w:hint="eastAsia"/>
                <w:noProof/>
                <w:rtl/>
              </w:rPr>
              <w:t>شاه</w:t>
            </w:r>
            <w:r w:rsidR="00EE6703">
              <w:rPr>
                <w:noProof/>
                <w:webHidden/>
              </w:rPr>
              <w:tab/>
            </w:r>
            <w:r>
              <w:rPr>
                <w:rStyle w:val="Hyperlink"/>
                <w:noProof/>
                <w:rtl/>
              </w:rPr>
              <w:fldChar w:fldCharType="begin"/>
            </w:r>
            <w:r w:rsidR="00EE6703">
              <w:rPr>
                <w:noProof/>
                <w:webHidden/>
              </w:rPr>
              <w:instrText xml:space="preserve"> PAGEREF _Toc311118505 \h </w:instrText>
            </w:r>
            <w:r>
              <w:rPr>
                <w:rStyle w:val="Hyperlink"/>
                <w:noProof/>
                <w:rtl/>
              </w:rPr>
            </w:r>
            <w:r>
              <w:rPr>
                <w:rStyle w:val="Hyperlink"/>
                <w:noProof/>
                <w:rtl/>
              </w:rPr>
              <w:fldChar w:fldCharType="separate"/>
            </w:r>
            <w:r w:rsidR="00EE6703">
              <w:rPr>
                <w:noProof/>
                <w:webHidden/>
              </w:rPr>
              <w:t>118</w:t>
            </w:r>
            <w:r>
              <w:rPr>
                <w:rStyle w:val="Hyperlink"/>
                <w:noProof/>
                <w:rtl/>
              </w:rPr>
              <w:fldChar w:fldCharType="end"/>
            </w:r>
          </w:hyperlink>
        </w:p>
        <w:p w:rsidR="00EE6703" w:rsidRDefault="00A577AF" w:rsidP="00EE6703">
          <w:pPr>
            <w:pStyle w:val="TOC2"/>
            <w:jc w:val="left"/>
            <w:rPr>
              <w:rFonts w:asciiTheme="minorHAnsi" w:eastAsiaTheme="minorEastAsia" w:hAnsiTheme="minorHAnsi" w:cstheme="minorBidi"/>
              <w:noProof/>
              <w:sz w:val="22"/>
              <w:szCs w:val="22"/>
              <w:lang w:bidi="fa-IR"/>
            </w:rPr>
          </w:pPr>
          <w:hyperlink w:anchor="_Toc311118506" w:history="1">
            <w:r w:rsidR="00EE6703" w:rsidRPr="00C939F5">
              <w:rPr>
                <w:rStyle w:val="Hyperlink"/>
                <w:rFonts w:eastAsia="Times New Roman" w:hint="eastAsia"/>
                <w:noProof/>
                <w:rtl/>
              </w:rPr>
              <w:t>ب</w:t>
            </w:r>
            <w:r w:rsidR="00EE6703" w:rsidRPr="00C939F5">
              <w:rPr>
                <w:rStyle w:val="Hyperlink"/>
                <w:rFonts w:eastAsia="Times New Roman"/>
                <w:noProof/>
                <w:rtl/>
              </w:rPr>
              <w:t xml:space="preserve">- </w:t>
            </w:r>
            <w:r w:rsidR="00EE6703" w:rsidRPr="00C939F5">
              <w:rPr>
                <w:rStyle w:val="Hyperlink"/>
                <w:rFonts w:eastAsia="Times New Roman" w:hint="eastAsia"/>
                <w:noProof/>
                <w:rtl/>
              </w:rPr>
              <w:t>فتاوا</w:t>
            </w:r>
            <w:r w:rsidR="00EE6703" w:rsidRPr="00C939F5">
              <w:rPr>
                <w:rStyle w:val="Hyperlink"/>
                <w:rFonts w:eastAsia="Times New Roman" w:hint="cs"/>
                <w:noProof/>
                <w:rtl/>
              </w:rPr>
              <w:t>ی</w:t>
            </w:r>
            <w:r w:rsidR="00EE6703" w:rsidRPr="00C939F5">
              <w:rPr>
                <w:rStyle w:val="Hyperlink"/>
                <w:rFonts w:eastAsia="Times New Roman"/>
                <w:noProof/>
                <w:rtl/>
              </w:rPr>
              <w:t xml:space="preserve"> </w:t>
            </w:r>
            <w:r w:rsidR="00EE6703" w:rsidRPr="00C939F5">
              <w:rPr>
                <w:rStyle w:val="Hyperlink"/>
                <w:rFonts w:eastAsia="Times New Roman" w:hint="eastAsia"/>
                <w:noProof/>
                <w:rtl/>
              </w:rPr>
              <w:t>فقها</w:t>
            </w:r>
            <w:r w:rsidR="00EE6703" w:rsidRPr="00C939F5">
              <w:rPr>
                <w:rStyle w:val="Hyperlink"/>
                <w:rFonts w:eastAsia="Times New Roman" w:hint="cs"/>
                <w:noProof/>
                <w:rtl/>
              </w:rPr>
              <w:t>ی</w:t>
            </w:r>
            <w:r w:rsidR="00EE6703" w:rsidRPr="00C939F5">
              <w:rPr>
                <w:rStyle w:val="Hyperlink"/>
                <w:rFonts w:eastAsia="Times New Roman"/>
                <w:noProof/>
                <w:rtl/>
              </w:rPr>
              <w:t xml:space="preserve"> </w:t>
            </w:r>
            <w:r w:rsidR="00EE6703" w:rsidRPr="00C939F5">
              <w:rPr>
                <w:rStyle w:val="Hyperlink"/>
                <w:rFonts w:eastAsia="Times New Roman" w:hint="eastAsia"/>
                <w:noProof/>
                <w:rtl/>
              </w:rPr>
              <w:t>امام</w:t>
            </w:r>
            <w:r w:rsidR="00EE6703" w:rsidRPr="00C939F5">
              <w:rPr>
                <w:rStyle w:val="Hyperlink"/>
                <w:rFonts w:eastAsia="Times New Roman" w:hint="cs"/>
                <w:noProof/>
                <w:rtl/>
              </w:rPr>
              <w:t>ی</w:t>
            </w:r>
            <w:r w:rsidR="00EE6703" w:rsidRPr="00C939F5">
              <w:rPr>
                <w:rStyle w:val="Hyperlink"/>
                <w:rFonts w:eastAsia="Times New Roman" w:hint="eastAsia"/>
                <w:noProof/>
                <w:rtl/>
              </w:rPr>
              <w:t>ه</w:t>
            </w:r>
            <w:r w:rsidR="00EE6703" w:rsidRPr="00C939F5">
              <w:rPr>
                <w:rStyle w:val="Hyperlink"/>
                <w:rFonts w:eastAsia="Times New Roman"/>
                <w:noProof/>
                <w:rtl/>
              </w:rPr>
              <w:t>(</w:t>
            </w:r>
            <w:r w:rsidR="00EE6703" w:rsidRPr="00C939F5">
              <w:rPr>
                <w:rStyle w:val="Hyperlink"/>
                <w:rFonts w:eastAsia="Times New Roman" w:hint="eastAsia"/>
                <w:noProof/>
                <w:rtl/>
              </w:rPr>
              <w:t>فقها</w:t>
            </w:r>
            <w:r w:rsidR="00EE6703" w:rsidRPr="00C939F5">
              <w:rPr>
                <w:rStyle w:val="Hyperlink"/>
                <w:rFonts w:eastAsia="Times New Roman" w:hint="cs"/>
                <w:noProof/>
                <w:rtl/>
              </w:rPr>
              <w:t>ی</w:t>
            </w:r>
            <w:r w:rsidR="00EE6703" w:rsidRPr="00C939F5">
              <w:rPr>
                <w:rStyle w:val="Hyperlink"/>
                <w:rFonts w:eastAsia="Times New Roman"/>
                <w:noProof/>
                <w:rtl/>
              </w:rPr>
              <w:t xml:space="preserve"> </w:t>
            </w:r>
            <w:r w:rsidR="00EE6703" w:rsidRPr="00C939F5">
              <w:rPr>
                <w:rStyle w:val="Hyperlink"/>
                <w:rFonts w:eastAsia="Times New Roman" w:hint="eastAsia"/>
                <w:noProof/>
                <w:rtl/>
              </w:rPr>
              <w:t>جبل</w:t>
            </w:r>
            <w:r w:rsidR="00EE6703" w:rsidRPr="00C939F5">
              <w:rPr>
                <w:rStyle w:val="Hyperlink"/>
                <w:rFonts w:eastAsia="Times New Roman"/>
                <w:noProof/>
                <w:rtl/>
              </w:rPr>
              <w:t xml:space="preserve"> </w:t>
            </w:r>
            <w:r w:rsidR="00EE6703" w:rsidRPr="00C939F5">
              <w:rPr>
                <w:rStyle w:val="Hyperlink"/>
                <w:rFonts w:eastAsia="Times New Roman" w:hint="eastAsia"/>
                <w:noProof/>
                <w:rtl/>
              </w:rPr>
              <w:t>عامل</w:t>
            </w:r>
            <w:r w:rsidR="00EE6703" w:rsidRPr="00C939F5">
              <w:rPr>
                <w:rStyle w:val="Hyperlink"/>
                <w:rFonts w:eastAsia="Times New Roman"/>
                <w:noProof/>
                <w:rtl/>
              </w:rPr>
              <w:t>):</w:t>
            </w:r>
            <w:r w:rsidR="00EE6703">
              <w:rPr>
                <w:noProof/>
                <w:webHidden/>
              </w:rPr>
              <w:tab/>
            </w:r>
            <w:r>
              <w:rPr>
                <w:rStyle w:val="Hyperlink"/>
                <w:noProof/>
                <w:rtl/>
              </w:rPr>
              <w:fldChar w:fldCharType="begin"/>
            </w:r>
            <w:r w:rsidR="00EE6703">
              <w:rPr>
                <w:noProof/>
                <w:webHidden/>
              </w:rPr>
              <w:instrText xml:space="preserve"> PAGEREF _Toc311118506 \h </w:instrText>
            </w:r>
            <w:r>
              <w:rPr>
                <w:rStyle w:val="Hyperlink"/>
                <w:noProof/>
                <w:rtl/>
              </w:rPr>
            </w:r>
            <w:r>
              <w:rPr>
                <w:rStyle w:val="Hyperlink"/>
                <w:noProof/>
                <w:rtl/>
              </w:rPr>
              <w:fldChar w:fldCharType="separate"/>
            </w:r>
            <w:r w:rsidR="00EE6703">
              <w:rPr>
                <w:noProof/>
                <w:webHidden/>
              </w:rPr>
              <w:t>119</w:t>
            </w:r>
            <w:r>
              <w:rPr>
                <w:rStyle w:val="Hyperlink"/>
                <w:noProof/>
                <w:rtl/>
              </w:rPr>
              <w:fldChar w:fldCharType="end"/>
            </w:r>
          </w:hyperlink>
        </w:p>
        <w:p w:rsidR="00923AE9" w:rsidRDefault="00A577AF" w:rsidP="00EE6703">
          <w:r>
            <w:fldChar w:fldCharType="end"/>
          </w:r>
        </w:p>
      </w:sdtContent>
    </w:sdt>
    <w:p w:rsidR="00923AE9" w:rsidRDefault="00F70569" w:rsidP="00923AE9">
      <w:pPr>
        <w:pStyle w:val="Heading1"/>
        <w:rPr>
          <w:rtl/>
        </w:rPr>
      </w:pPr>
      <w:r w:rsidRPr="004978C6">
        <w:rPr>
          <w:rFonts w:hint="cs"/>
          <w:rtl/>
        </w:rPr>
        <w:lastRenderedPageBreak/>
        <w:t xml:space="preserve">        </w:t>
      </w:r>
      <w:r w:rsidR="00122CDB">
        <w:rPr>
          <w:rFonts w:hint="cs"/>
          <w:rtl/>
        </w:rPr>
        <w:t xml:space="preserve">             </w:t>
      </w:r>
    </w:p>
    <w:p w:rsidR="005A1D42" w:rsidRPr="004978C6" w:rsidRDefault="00122CDB" w:rsidP="00923AE9">
      <w:pPr>
        <w:pStyle w:val="Heading1"/>
        <w:rPr>
          <w:rtl/>
        </w:rPr>
      </w:pPr>
      <w:r>
        <w:rPr>
          <w:rFonts w:hint="cs"/>
          <w:rtl/>
        </w:rPr>
        <w:t xml:space="preserve"> </w:t>
      </w:r>
      <w:r w:rsidR="003B004E">
        <w:rPr>
          <w:rFonts w:hint="cs"/>
          <w:rtl/>
        </w:rPr>
        <w:t xml:space="preserve">                         </w:t>
      </w:r>
      <w:bookmarkStart w:id="1" w:name="_Toc311118466"/>
      <w:r w:rsidR="00F70569" w:rsidRPr="004978C6">
        <w:rPr>
          <w:rFonts w:hint="cs"/>
          <w:rtl/>
        </w:rPr>
        <w:t>تاریخ حقوق</w:t>
      </w:r>
      <w:r>
        <w:rPr>
          <w:rFonts w:hint="cs"/>
          <w:rtl/>
        </w:rPr>
        <w:t xml:space="preserve"> ایران</w:t>
      </w:r>
      <w:bookmarkEnd w:id="1"/>
    </w:p>
    <w:p w:rsidR="00F70569" w:rsidRPr="000032F3" w:rsidRDefault="00F70569" w:rsidP="00923AE9">
      <w:pPr>
        <w:pStyle w:val="Heading1"/>
        <w:rPr>
          <w:rtl/>
          <w:lang w:bidi="fa-IR"/>
        </w:rPr>
      </w:pPr>
      <w:bookmarkStart w:id="2" w:name="_Toc311118467"/>
      <w:r w:rsidRPr="000032F3">
        <w:rPr>
          <w:rFonts w:hint="cs"/>
          <w:rtl/>
          <w:lang w:bidi="fa-IR"/>
        </w:rPr>
        <w:t>مقدمه</w:t>
      </w:r>
      <w:r w:rsidRPr="000032F3">
        <w:rPr>
          <w:rFonts w:hint="cs"/>
          <w:rtl/>
          <w:lang w:bidi="fa-IR"/>
        </w:rPr>
        <w:softHyphen/>
      </w:r>
      <w:bookmarkEnd w:id="2"/>
    </w:p>
    <w:p w:rsidR="001E58D8" w:rsidRPr="000032F3" w:rsidRDefault="001E58D8" w:rsidP="00D3365E">
      <w:pPr>
        <w:jc w:val="lowKashida"/>
        <w:rPr>
          <w:sz w:val="28"/>
          <w:rtl/>
          <w:lang w:bidi="fa-IR"/>
        </w:rPr>
      </w:pPr>
      <w:r w:rsidRPr="000032F3">
        <w:rPr>
          <w:rFonts w:hint="cs"/>
          <w:sz w:val="28"/>
          <w:rtl/>
          <w:lang w:bidi="fa-IR"/>
        </w:rPr>
        <w:t xml:space="preserve">       به منظور ورود در بحث تاریخ حقوق مناسب است ابتدا مفردات این ترکیب اضافی مورد بحث و بررسی قرار گیرد. ترکیب مورد نظر از اضافه</w:t>
      </w:r>
      <w:r w:rsidR="00155F11">
        <w:rPr>
          <w:sz w:val="28"/>
          <w:rtl/>
          <w:lang w:bidi="fa-IR"/>
        </w:rPr>
        <w:softHyphen/>
      </w:r>
      <w:r w:rsidR="00155F11">
        <w:rPr>
          <w:rFonts w:hint="cs"/>
          <w:sz w:val="28"/>
          <w:rtl/>
          <w:lang w:bidi="fa-IR"/>
        </w:rPr>
        <w:t>ی</w:t>
      </w:r>
      <w:r w:rsidRPr="000032F3">
        <w:rPr>
          <w:rFonts w:hint="cs"/>
          <w:sz w:val="28"/>
          <w:rtl/>
          <w:lang w:bidi="fa-IR"/>
        </w:rPr>
        <w:t xml:space="preserve"> تاریخ به حقوق ساخته شده است. لذا مناسب است ابتدا راجع به مفهوم  واژه تاریخ و سپس شرایط</w:t>
      </w:r>
      <w:r w:rsidR="00A7714F" w:rsidRPr="000032F3">
        <w:rPr>
          <w:rFonts w:hint="cs"/>
          <w:sz w:val="28"/>
          <w:rtl/>
          <w:lang w:bidi="fa-IR"/>
        </w:rPr>
        <w:t xml:space="preserve"> و</w:t>
      </w:r>
      <w:r w:rsidRPr="000032F3">
        <w:rPr>
          <w:rFonts w:hint="cs"/>
          <w:sz w:val="28"/>
          <w:rtl/>
          <w:lang w:bidi="fa-IR"/>
        </w:rPr>
        <w:t xml:space="preserve"> موانع روایی یا اعتبار متون و تحلیل</w:t>
      </w:r>
      <w:r w:rsidRPr="000032F3">
        <w:rPr>
          <w:sz w:val="28"/>
          <w:rtl/>
          <w:lang w:bidi="fa-IR"/>
        </w:rPr>
        <w:softHyphen/>
      </w:r>
      <w:r w:rsidRPr="000032F3">
        <w:rPr>
          <w:rFonts w:hint="cs"/>
          <w:sz w:val="28"/>
          <w:rtl/>
          <w:lang w:bidi="fa-IR"/>
        </w:rPr>
        <w:t>های تاریخی مطالبی بیان شود و سپس مفهوم حقوق در عبارت</w:t>
      </w:r>
      <w:r w:rsidR="00155F11">
        <w:rPr>
          <w:rFonts w:hint="cs"/>
          <w:sz w:val="28"/>
          <w:rtl/>
          <w:lang w:bidi="fa-IR"/>
        </w:rPr>
        <w:t>ِ</w:t>
      </w:r>
      <w:r w:rsidRPr="000032F3">
        <w:rPr>
          <w:rFonts w:hint="cs"/>
          <w:sz w:val="28"/>
          <w:rtl/>
          <w:lang w:bidi="fa-IR"/>
        </w:rPr>
        <w:t xml:space="preserve"> تاریخ حقوق مورد بررسی قرار گیرد:</w:t>
      </w:r>
    </w:p>
    <w:p w:rsidR="001E58D8" w:rsidRPr="000032F3" w:rsidRDefault="00A7714F" w:rsidP="00D3365E">
      <w:pPr>
        <w:pStyle w:val="Heading2"/>
        <w:rPr>
          <w:rtl/>
          <w:lang w:bidi="fa-IR"/>
        </w:rPr>
      </w:pPr>
      <w:bookmarkStart w:id="3" w:name="_Toc311118468"/>
      <w:r w:rsidRPr="000032F3">
        <w:rPr>
          <w:rFonts w:hint="cs"/>
          <w:rtl/>
          <w:lang w:bidi="fa-IR"/>
        </w:rPr>
        <w:t>1-</w:t>
      </w:r>
      <w:r w:rsidR="001E58D8" w:rsidRPr="000032F3">
        <w:rPr>
          <w:rFonts w:hint="cs"/>
          <w:rtl/>
          <w:lang w:bidi="fa-IR"/>
        </w:rPr>
        <w:t>مفهوم تاریخ و شرایط</w:t>
      </w:r>
      <w:r w:rsidR="004B4E9C" w:rsidRPr="000032F3">
        <w:rPr>
          <w:rFonts w:hint="cs"/>
          <w:rtl/>
          <w:lang w:bidi="fa-IR"/>
        </w:rPr>
        <w:t xml:space="preserve"> </w:t>
      </w:r>
      <w:r w:rsidR="001E58D8" w:rsidRPr="000032F3">
        <w:rPr>
          <w:rFonts w:hint="cs"/>
          <w:rtl/>
          <w:lang w:bidi="fa-IR"/>
        </w:rPr>
        <w:t>اعتبار متون و تحلیلهای تاریخی</w:t>
      </w:r>
      <w:r w:rsidRPr="000032F3">
        <w:rPr>
          <w:rFonts w:hint="cs"/>
          <w:rtl/>
          <w:lang w:bidi="fa-IR"/>
        </w:rPr>
        <w:t>:</w:t>
      </w:r>
      <w:bookmarkEnd w:id="3"/>
      <w:r w:rsidR="001E58D8" w:rsidRPr="000032F3">
        <w:rPr>
          <w:rFonts w:hint="cs"/>
          <w:rtl/>
          <w:lang w:bidi="fa-IR"/>
        </w:rPr>
        <w:t xml:space="preserve"> </w:t>
      </w:r>
    </w:p>
    <w:p w:rsidR="004B4E9C" w:rsidRPr="004B63D5" w:rsidRDefault="006428D4" w:rsidP="00D3365E">
      <w:pPr>
        <w:pStyle w:val="NormalWeb"/>
        <w:jc w:val="lowKashida"/>
        <w:rPr>
          <w:rFonts w:ascii="Noor_Lotus" w:hAnsi="Noor_Lotus" w:cs="B Lotus"/>
          <w:color w:val="0D0D0D" w:themeColor="text1" w:themeTint="F2"/>
          <w:sz w:val="28"/>
          <w:szCs w:val="28"/>
          <w:rtl/>
          <w:lang w:bidi="fa-IR"/>
        </w:rPr>
      </w:pPr>
      <w:r>
        <w:rPr>
          <w:rFonts w:cs="B Lotus" w:hint="cs"/>
          <w:sz w:val="28"/>
          <w:szCs w:val="28"/>
          <w:rtl/>
          <w:lang w:bidi="fa-IR"/>
        </w:rPr>
        <w:t xml:space="preserve">        </w:t>
      </w:r>
      <w:r w:rsidR="004B4E9C" w:rsidRPr="000032F3">
        <w:rPr>
          <w:rFonts w:cs="B Lotus" w:hint="cs"/>
          <w:sz w:val="28"/>
          <w:szCs w:val="28"/>
          <w:rtl/>
          <w:lang w:bidi="fa-IR"/>
        </w:rPr>
        <w:t>در کتب لغت عربی در معنای تاریخ گفته</w:t>
      </w:r>
      <w:r w:rsidR="004B4E9C" w:rsidRPr="000032F3">
        <w:rPr>
          <w:rFonts w:cs="B Lotus"/>
          <w:sz w:val="28"/>
          <w:szCs w:val="28"/>
          <w:rtl/>
          <w:lang w:bidi="fa-IR"/>
        </w:rPr>
        <w:softHyphen/>
      </w:r>
      <w:r w:rsidR="004B4E9C" w:rsidRPr="000032F3">
        <w:rPr>
          <w:rFonts w:cs="B Lotus" w:hint="cs"/>
          <w:sz w:val="28"/>
          <w:szCs w:val="28"/>
          <w:rtl/>
          <w:lang w:bidi="fa-IR"/>
        </w:rPr>
        <w:t>اند:</w:t>
      </w:r>
      <w:r w:rsidR="004B4E9C" w:rsidRPr="000032F3">
        <w:rPr>
          <w:rFonts w:ascii="Noor_Lotus" w:hAnsi="Noor_Lotus" w:cs="B Lotus" w:hint="cs"/>
          <w:color w:val="0080FF"/>
          <w:sz w:val="28"/>
          <w:szCs w:val="28"/>
          <w:rtl/>
          <w:lang w:bidi="fa-IR"/>
        </w:rPr>
        <w:t xml:space="preserve"> </w:t>
      </w:r>
      <w:r w:rsidR="004B4E9C" w:rsidRPr="004B63D5">
        <w:rPr>
          <w:rFonts w:ascii="Noor_Lotus" w:hAnsi="Noor_Lotus" w:cs="B Lotus" w:hint="cs"/>
          <w:color w:val="0D0D0D" w:themeColor="text1" w:themeTint="F2"/>
          <w:sz w:val="28"/>
          <w:szCs w:val="28"/>
          <w:rtl/>
          <w:lang w:bidi="fa-IR"/>
        </w:rPr>
        <w:t>التَّأْريخُ: تعريف الوقت، و التَّوْريخُ مثله.</w:t>
      </w:r>
      <w:r w:rsidR="004B4E9C" w:rsidRPr="004B63D5">
        <w:rPr>
          <w:rFonts w:ascii="Noor_Lotus" w:hAnsi="Noor_Lotus" w:cs="B Lotus"/>
          <w:color w:val="0D0D0D" w:themeColor="text1" w:themeTint="F2"/>
          <w:sz w:val="28"/>
          <w:szCs w:val="28"/>
          <w:rtl/>
          <w:lang w:bidi="fa-IR"/>
        </w:rPr>
        <w:t xml:space="preserve"> </w:t>
      </w:r>
      <w:r w:rsidR="004B4E9C" w:rsidRPr="004B63D5">
        <w:rPr>
          <w:rFonts w:ascii="Noor_Lotus" w:hAnsi="Noor_Lotus" w:cs="B Lotus" w:hint="cs"/>
          <w:color w:val="0D0D0D" w:themeColor="text1" w:themeTint="F2"/>
          <w:sz w:val="28"/>
          <w:szCs w:val="28"/>
          <w:rtl/>
          <w:lang w:bidi="fa-IR"/>
        </w:rPr>
        <w:t>أَرَّخَ</w:t>
      </w:r>
      <w:r w:rsidR="004B4E9C" w:rsidRPr="004B63D5">
        <w:rPr>
          <w:rFonts w:ascii="Noor_Lotus" w:hAnsi="Noor_Lotus" w:cs="B Lotus"/>
          <w:color w:val="0D0D0D" w:themeColor="text1" w:themeTint="F2"/>
          <w:sz w:val="28"/>
          <w:szCs w:val="28"/>
          <w:rtl/>
          <w:lang w:bidi="fa-IR"/>
        </w:rPr>
        <w:t xml:space="preserve"> </w:t>
      </w:r>
      <w:r w:rsidR="004B4E9C" w:rsidRPr="004B63D5">
        <w:rPr>
          <w:rFonts w:ascii="Noor_Lotus" w:hAnsi="Noor_Lotus" w:cs="B Lotus" w:hint="cs"/>
          <w:color w:val="0D0D0D" w:themeColor="text1" w:themeTint="F2"/>
          <w:sz w:val="28"/>
          <w:szCs w:val="28"/>
          <w:rtl/>
          <w:lang w:bidi="fa-IR"/>
        </w:rPr>
        <w:t>الكتابَ</w:t>
      </w:r>
      <w:r w:rsidR="004B4E9C" w:rsidRPr="004B63D5">
        <w:rPr>
          <w:rFonts w:ascii="Noor_Lotus" w:hAnsi="Noor_Lotus" w:cs="B Lotus"/>
          <w:color w:val="0D0D0D" w:themeColor="text1" w:themeTint="F2"/>
          <w:sz w:val="28"/>
          <w:szCs w:val="28"/>
          <w:rtl/>
          <w:lang w:bidi="fa-IR"/>
        </w:rPr>
        <w:t xml:space="preserve"> </w:t>
      </w:r>
      <w:r w:rsidR="004B4E9C" w:rsidRPr="004B63D5">
        <w:rPr>
          <w:rFonts w:ascii="Noor_Lotus" w:hAnsi="Noor_Lotus" w:cs="B Lotus" w:hint="cs"/>
          <w:color w:val="0D0D0D" w:themeColor="text1" w:themeTint="F2"/>
          <w:sz w:val="28"/>
          <w:szCs w:val="28"/>
          <w:rtl/>
          <w:lang w:bidi="fa-IR"/>
        </w:rPr>
        <w:t>ليوم</w:t>
      </w:r>
      <w:r w:rsidR="004B4E9C" w:rsidRPr="004B63D5">
        <w:rPr>
          <w:rFonts w:ascii="Noor_Lotus" w:hAnsi="Noor_Lotus" w:cs="B Lotus"/>
          <w:color w:val="0D0D0D" w:themeColor="text1" w:themeTint="F2"/>
          <w:sz w:val="28"/>
          <w:szCs w:val="28"/>
          <w:rtl/>
          <w:lang w:bidi="fa-IR"/>
        </w:rPr>
        <w:t xml:space="preserve"> </w:t>
      </w:r>
      <w:r w:rsidR="004B4E9C" w:rsidRPr="004B63D5">
        <w:rPr>
          <w:rFonts w:ascii="Noor_Lotus" w:hAnsi="Noor_Lotus" w:cs="B Lotus" w:hint="cs"/>
          <w:color w:val="0D0D0D" w:themeColor="text1" w:themeTint="F2"/>
          <w:sz w:val="28"/>
          <w:szCs w:val="28"/>
          <w:rtl/>
          <w:lang w:bidi="fa-IR"/>
        </w:rPr>
        <w:t>كذا</w:t>
      </w:r>
      <w:r w:rsidR="004B4E9C" w:rsidRPr="004B63D5">
        <w:rPr>
          <w:rFonts w:ascii="Noor_Lotus" w:hAnsi="Noor_Lotus" w:cs="B Lotus"/>
          <w:color w:val="0D0D0D" w:themeColor="text1" w:themeTint="F2"/>
          <w:sz w:val="28"/>
          <w:szCs w:val="28"/>
          <w:rtl/>
          <w:lang w:bidi="fa-IR"/>
        </w:rPr>
        <w:t xml:space="preserve">: </w:t>
      </w:r>
      <w:r w:rsidR="004B4E9C" w:rsidRPr="004B63D5">
        <w:rPr>
          <w:rFonts w:ascii="Noor_Lotus" w:hAnsi="Noor_Lotus" w:cs="B Lotus" w:hint="cs"/>
          <w:color w:val="0D0D0D" w:themeColor="text1" w:themeTint="F2"/>
          <w:sz w:val="28"/>
          <w:szCs w:val="28"/>
          <w:rtl/>
          <w:lang w:bidi="fa-IR"/>
        </w:rPr>
        <w:t>وَقَّته</w:t>
      </w:r>
      <w:r w:rsidR="004B4E9C" w:rsidRPr="004B63D5">
        <w:rPr>
          <w:rStyle w:val="FootnoteReference"/>
          <w:rFonts w:ascii="Noor_Lotus" w:hAnsi="Noor_Lotus" w:cs="B Lotus"/>
          <w:color w:val="0D0D0D" w:themeColor="text1" w:themeTint="F2"/>
          <w:sz w:val="28"/>
          <w:szCs w:val="28"/>
          <w:rtl/>
          <w:lang w:bidi="fa-IR"/>
        </w:rPr>
        <w:footnoteReference w:id="1"/>
      </w:r>
      <w:r w:rsidR="004B4E9C" w:rsidRPr="004B63D5">
        <w:rPr>
          <w:rFonts w:ascii="Noor_Lotus" w:hAnsi="Noor_Lotus" w:cs="B Lotus" w:hint="cs"/>
          <w:color w:val="0D0D0D" w:themeColor="text1" w:themeTint="F2"/>
          <w:sz w:val="28"/>
          <w:szCs w:val="28"/>
          <w:rtl/>
          <w:lang w:bidi="fa-IR"/>
        </w:rPr>
        <w:t>و قال الصُّوليّ: تاريخ كلِّ شيْ‌ءٍ غايتُه و وَقتُه الّذي ينتهِي إِليه، و م</w:t>
      </w:r>
      <w:r w:rsidR="00A7714F" w:rsidRPr="004B63D5">
        <w:rPr>
          <w:rFonts w:ascii="Noor_Lotus" w:hAnsi="Noor_Lotus" w:cs="B Lotus" w:hint="cs"/>
          <w:color w:val="0D0D0D" w:themeColor="text1" w:themeTint="F2"/>
          <w:sz w:val="28"/>
          <w:szCs w:val="28"/>
          <w:rtl/>
          <w:lang w:bidi="fa-IR"/>
        </w:rPr>
        <w:t>ِ</w:t>
      </w:r>
      <w:r w:rsidR="004B4E9C" w:rsidRPr="004B63D5">
        <w:rPr>
          <w:rFonts w:ascii="Noor_Lotus" w:hAnsi="Noor_Lotus" w:cs="B Lotus" w:hint="cs"/>
          <w:color w:val="0D0D0D" w:themeColor="text1" w:themeTint="F2"/>
          <w:sz w:val="28"/>
          <w:szCs w:val="28"/>
          <w:rtl/>
          <w:lang w:bidi="fa-IR"/>
        </w:rPr>
        <w:t>نه قي</w:t>
      </w:r>
      <w:r w:rsidR="00A7714F" w:rsidRPr="004B63D5">
        <w:rPr>
          <w:rFonts w:ascii="Noor_Lotus" w:hAnsi="Noor_Lotus" w:cs="B Lotus" w:hint="cs"/>
          <w:color w:val="0D0D0D" w:themeColor="text1" w:themeTint="F2"/>
          <w:sz w:val="28"/>
          <w:szCs w:val="28"/>
          <w:rtl/>
          <w:lang w:bidi="fa-IR"/>
        </w:rPr>
        <w:t>ِ</w:t>
      </w:r>
      <w:r w:rsidR="004B4E9C" w:rsidRPr="004B63D5">
        <w:rPr>
          <w:rFonts w:ascii="Noor_Lotus" w:hAnsi="Noor_Lotus" w:cs="B Lotus" w:hint="cs"/>
          <w:color w:val="0D0D0D" w:themeColor="text1" w:themeTint="F2"/>
          <w:sz w:val="28"/>
          <w:szCs w:val="28"/>
          <w:rtl/>
          <w:lang w:bidi="fa-IR"/>
        </w:rPr>
        <w:t>ل: فلانٌ تاريخُ قومِه، أَي إِليه يَنتهِي شَرَفُهم و رياستُهم.</w:t>
      </w:r>
      <w:r w:rsidR="004B4E9C" w:rsidRPr="004B63D5">
        <w:rPr>
          <w:rStyle w:val="FootnoteReference"/>
          <w:rFonts w:ascii="Noor_Lotus" w:hAnsi="Noor_Lotus" w:cs="B Lotus"/>
          <w:color w:val="0D0D0D" w:themeColor="text1" w:themeTint="F2"/>
          <w:sz w:val="28"/>
          <w:szCs w:val="28"/>
          <w:rtl/>
          <w:lang w:bidi="fa-IR"/>
        </w:rPr>
        <w:footnoteReference w:id="2"/>
      </w:r>
    </w:p>
    <w:p w:rsidR="004B4E9C" w:rsidRPr="000032F3" w:rsidRDefault="006428D4" w:rsidP="00D3365E">
      <w:pPr>
        <w:pStyle w:val="NormalWeb"/>
        <w:jc w:val="lowKashida"/>
        <w:rPr>
          <w:rFonts w:ascii="Noor_Lotus" w:hAnsi="Noor_Lotus" w:cs="B Lotus"/>
          <w:color w:val="000000"/>
          <w:sz w:val="28"/>
          <w:szCs w:val="28"/>
          <w:rtl/>
          <w:lang w:bidi="fa-IR"/>
        </w:rPr>
      </w:pPr>
      <w:r>
        <w:rPr>
          <w:rFonts w:ascii="Noor_Lotus" w:hAnsi="Noor_Lotus" w:cs="B Lotus" w:hint="cs"/>
          <w:color w:val="000000"/>
          <w:sz w:val="28"/>
          <w:szCs w:val="28"/>
          <w:rtl/>
          <w:lang w:bidi="fa-IR"/>
        </w:rPr>
        <w:lastRenderedPageBreak/>
        <w:t xml:space="preserve">       </w:t>
      </w:r>
      <w:r w:rsidR="004B4E9C" w:rsidRPr="000032F3">
        <w:rPr>
          <w:rFonts w:ascii="Noor_Lotus" w:hAnsi="Noor_Lotus" w:cs="B Lotus" w:hint="cs"/>
          <w:color w:val="000000"/>
          <w:sz w:val="28"/>
          <w:szCs w:val="28"/>
          <w:rtl/>
          <w:lang w:bidi="fa-IR"/>
        </w:rPr>
        <w:t>اما تاریخ به عنوان یک علم عبارت است از کشف علمی گذشته</w:t>
      </w:r>
      <w:r w:rsidR="004B4E9C" w:rsidRPr="000032F3">
        <w:rPr>
          <w:rFonts w:ascii="Noor_Lotus" w:hAnsi="Noor_Lotus" w:cs="B Lotus"/>
          <w:color w:val="000000"/>
          <w:sz w:val="28"/>
          <w:szCs w:val="28"/>
          <w:rtl/>
          <w:lang w:bidi="fa-IR"/>
        </w:rPr>
        <w:softHyphen/>
      </w:r>
      <w:r w:rsidR="004B4E9C" w:rsidRPr="000032F3">
        <w:rPr>
          <w:rFonts w:ascii="Noor_Lotus" w:hAnsi="Noor_Lotus" w:cs="B Lotus" w:hint="cs"/>
          <w:color w:val="000000"/>
          <w:sz w:val="28"/>
          <w:szCs w:val="28"/>
          <w:rtl/>
          <w:lang w:bidi="fa-IR"/>
        </w:rPr>
        <w:t>ی اجتماعی و فرهنگی و به طور کلی ساختار اجتماعی، نقش افراد و طبقات و همه عوامل اجتماعی در وقایع گذشته. لذا نمی</w:t>
      </w:r>
      <w:r w:rsidR="00122CDB">
        <w:rPr>
          <w:rFonts w:ascii="Noor_Lotus" w:hAnsi="Noor_Lotus" w:cs="B Lotus"/>
          <w:color w:val="000000"/>
          <w:sz w:val="28"/>
          <w:szCs w:val="28"/>
          <w:rtl/>
          <w:lang w:bidi="fa-IR"/>
        </w:rPr>
        <w:softHyphen/>
      </w:r>
      <w:r w:rsidR="004B4E9C" w:rsidRPr="000032F3">
        <w:rPr>
          <w:rFonts w:ascii="Noor_Lotus" w:hAnsi="Noor_Lotus" w:cs="B Lotus" w:hint="cs"/>
          <w:color w:val="000000"/>
          <w:sz w:val="28"/>
          <w:szCs w:val="28"/>
          <w:rtl/>
          <w:lang w:bidi="fa-IR"/>
        </w:rPr>
        <w:t>توان تاریخ را به ذکر و بازگوی وقایع جنگی،</w:t>
      </w:r>
      <w:r w:rsidR="0023582F" w:rsidRPr="000032F3">
        <w:rPr>
          <w:rFonts w:ascii="Noor_Lotus" w:hAnsi="Noor_Lotus" w:cs="B Lotus"/>
          <w:color w:val="000000"/>
          <w:sz w:val="28"/>
          <w:szCs w:val="28"/>
          <w:lang w:bidi="fa-IR"/>
        </w:rPr>
        <w:t xml:space="preserve"> </w:t>
      </w:r>
      <w:r w:rsidR="004B4E9C" w:rsidRPr="000032F3">
        <w:rPr>
          <w:rFonts w:ascii="Noor_Lotus" w:hAnsi="Noor_Lotus" w:cs="B Lotus" w:hint="cs"/>
          <w:color w:val="000000"/>
          <w:sz w:val="28"/>
          <w:szCs w:val="28"/>
          <w:rtl/>
          <w:lang w:bidi="fa-IR"/>
        </w:rPr>
        <w:t>چگونگی تشکیل و سقوط سلسله</w:t>
      </w:r>
      <w:r w:rsidR="0023582F" w:rsidRPr="000032F3">
        <w:rPr>
          <w:rFonts w:ascii="Noor_Lotus" w:hAnsi="Noor_Lotus" w:cs="B Lotus"/>
          <w:color w:val="000000"/>
          <w:sz w:val="28"/>
          <w:szCs w:val="28"/>
          <w:lang w:bidi="fa-IR"/>
        </w:rPr>
        <w:softHyphen/>
      </w:r>
      <w:r w:rsidR="004B4E9C" w:rsidRPr="000032F3">
        <w:rPr>
          <w:rFonts w:ascii="Noor_Lotus" w:hAnsi="Noor_Lotus" w:cs="B Lotus" w:hint="cs"/>
          <w:color w:val="000000"/>
          <w:sz w:val="28"/>
          <w:szCs w:val="28"/>
          <w:rtl/>
          <w:lang w:bidi="fa-IR"/>
        </w:rPr>
        <w:t>های</w:t>
      </w:r>
      <w:r w:rsidR="00514DB7" w:rsidRPr="000032F3">
        <w:rPr>
          <w:rFonts w:ascii="Noor_Lotus" w:hAnsi="Noor_Lotus" w:cs="B Lotus" w:hint="cs"/>
          <w:color w:val="000000"/>
          <w:sz w:val="28"/>
          <w:szCs w:val="28"/>
          <w:rtl/>
          <w:lang w:bidi="fa-IR"/>
        </w:rPr>
        <w:t xml:space="preserve"> سلطنتی محدود و منحصر کرد.</w:t>
      </w:r>
      <w:r w:rsidR="00514DB7" w:rsidRPr="000032F3">
        <w:rPr>
          <w:rStyle w:val="FootnoteReference"/>
          <w:rFonts w:ascii="Noor_Lotus" w:hAnsi="Noor_Lotus" w:cs="B Lotus"/>
          <w:color w:val="000000"/>
          <w:sz w:val="28"/>
          <w:szCs w:val="28"/>
          <w:rtl/>
          <w:lang w:bidi="fa-IR"/>
        </w:rPr>
        <w:footnoteReference w:id="3"/>
      </w:r>
    </w:p>
    <w:p w:rsidR="0023582F" w:rsidRPr="000032F3" w:rsidRDefault="00514DB7" w:rsidP="00D3365E">
      <w:pPr>
        <w:pStyle w:val="NormalWeb"/>
        <w:jc w:val="lowKashida"/>
        <w:rPr>
          <w:rFonts w:ascii="Noor_Lotus" w:hAnsi="Noor_Lotus" w:cs="B Lotus"/>
          <w:color w:val="000000"/>
          <w:sz w:val="28"/>
          <w:szCs w:val="28"/>
          <w:rtl/>
          <w:lang w:bidi="fa-IR"/>
        </w:rPr>
      </w:pPr>
      <w:r w:rsidRPr="000032F3">
        <w:rPr>
          <w:rFonts w:ascii="Noor_Lotus" w:hAnsi="Noor_Lotus" w:cs="B Lotus" w:hint="cs"/>
          <w:color w:val="000000"/>
          <w:sz w:val="28"/>
          <w:szCs w:val="28"/>
          <w:rtl/>
          <w:lang w:bidi="fa-IR"/>
        </w:rPr>
        <w:t xml:space="preserve"> برای اینکه مفهوم کشف علمی گذشته</w:t>
      </w:r>
      <w:r w:rsidRPr="000032F3">
        <w:rPr>
          <w:rFonts w:ascii="Noor_Lotus" w:hAnsi="Noor_Lotus" w:cs="B Lotus" w:hint="cs"/>
          <w:color w:val="000000"/>
          <w:sz w:val="28"/>
          <w:szCs w:val="28"/>
          <w:rtl/>
          <w:lang w:bidi="fa-IR"/>
        </w:rPr>
        <w:softHyphen/>
      </w:r>
      <w:r w:rsidR="00A7714F" w:rsidRPr="000032F3">
        <w:rPr>
          <w:rFonts w:ascii="Noor_Lotus" w:hAnsi="Noor_Lotus" w:cs="B Lotus" w:hint="cs"/>
          <w:color w:val="000000"/>
          <w:sz w:val="28"/>
          <w:szCs w:val="28"/>
          <w:rtl/>
          <w:lang w:bidi="fa-IR"/>
        </w:rPr>
        <w:t>های ... مشخص شود ناچار باید به تشکیکات راجع به منابع و متون تاریخی، شیوه</w:t>
      </w:r>
      <w:r w:rsidR="00A7714F" w:rsidRPr="000032F3">
        <w:rPr>
          <w:rFonts w:ascii="Noor_Lotus" w:hAnsi="Noor_Lotus" w:cs="B Lotus" w:hint="cs"/>
          <w:color w:val="000000"/>
          <w:sz w:val="28"/>
          <w:szCs w:val="28"/>
          <w:rtl/>
          <w:lang w:bidi="fa-IR"/>
        </w:rPr>
        <w:softHyphen/>
        <w:t>های مطالعه تاریخ و انتقادات وارد بر آن و</w:t>
      </w:r>
      <w:r w:rsidR="006428D4">
        <w:rPr>
          <w:rFonts w:ascii="Noor_Lotus" w:hAnsi="Noor_Lotus" w:cs="B Lotus" w:hint="cs"/>
          <w:color w:val="000000"/>
          <w:sz w:val="28"/>
          <w:szCs w:val="28"/>
          <w:rtl/>
          <w:lang w:bidi="fa-IR"/>
        </w:rPr>
        <w:t xml:space="preserve"> در مقابل</w:t>
      </w:r>
      <w:r w:rsidR="00A7714F" w:rsidRPr="000032F3">
        <w:rPr>
          <w:rFonts w:ascii="Noor_Lotus" w:hAnsi="Noor_Lotus" w:cs="B Lotus" w:hint="cs"/>
          <w:color w:val="000000"/>
          <w:sz w:val="28"/>
          <w:szCs w:val="28"/>
          <w:rtl/>
          <w:lang w:bidi="fa-IR"/>
        </w:rPr>
        <w:t xml:space="preserve"> شیوه</w:t>
      </w:r>
      <w:r w:rsidR="00A7714F" w:rsidRPr="000032F3">
        <w:rPr>
          <w:rFonts w:ascii="Noor_Lotus" w:hAnsi="Noor_Lotus" w:cs="B Lotus"/>
          <w:color w:val="000000"/>
          <w:sz w:val="28"/>
          <w:szCs w:val="28"/>
          <w:rtl/>
          <w:lang w:bidi="fa-IR"/>
        </w:rPr>
        <w:softHyphen/>
      </w:r>
      <w:r w:rsidR="00A7714F" w:rsidRPr="000032F3">
        <w:rPr>
          <w:rFonts w:ascii="Noor_Lotus" w:hAnsi="Noor_Lotus" w:cs="B Lotus" w:hint="cs"/>
          <w:color w:val="000000"/>
          <w:sz w:val="28"/>
          <w:szCs w:val="28"/>
          <w:rtl/>
          <w:lang w:bidi="fa-IR"/>
        </w:rPr>
        <w:t>های پیشنهادی که نام شیوه علمی بر آن نهاده</w:t>
      </w:r>
      <w:r w:rsidR="00A7714F" w:rsidRPr="000032F3">
        <w:rPr>
          <w:rFonts w:ascii="Noor_Lotus" w:hAnsi="Noor_Lotus" w:cs="B Lotus"/>
          <w:color w:val="000000"/>
          <w:sz w:val="28"/>
          <w:szCs w:val="28"/>
          <w:rtl/>
          <w:lang w:bidi="fa-IR"/>
        </w:rPr>
        <w:softHyphen/>
      </w:r>
      <w:r w:rsidR="00A7714F" w:rsidRPr="000032F3">
        <w:rPr>
          <w:rFonts w:ascii="Noor_Lotus" w:hAnsi="Noor_Lotus" w:cs="B Lotus" w:hint="cs"/>
          <w:color w:val="000000"/>
          <w:sz w:val="28"/>
          <w:szCs w:val="28"/>
          <w:rtl/>
          <w:lang w:bidi="fa-IR"/>
        </w:rPr>
        <w:t>اند اشاره</w:t>
      </w:r>
      <w:r w:rsidR="00E44177" w:rsidRPr="000032F3">
        <w:rPr>
          <w:rFonts w:ascii="Noor_Lotus" w:hAnsi="Noor_Lotus" w:cs="B Lotus" w:hint="cs"/>
          <w:color w:val="000000"/>
          <w:sz w:val="28"/>
          <w:szCs w:val="28"/>
          <w:rtl/>
          <w:lang w:bidi="fa-IR"/>
        </w:rPr>
        <w:t xml:space="preserve"> شود:</w:t>
      </w:r>
    </w:p>
    <w:p w:rsidR="00E44177" w:rsidRPr="000032F3" w:rsidRDefault="006428D4" w:rsidP="00D3365E">
      <w:pPr>
        <w:pStyle w:val="Heading2"/>
        <w:rPr>
          <w:rtl/>
          <w:lang w:bidi="fa-IR"/>
        </w:rPr>
      </w:pPr>
      <w:bookmarkStart w:id="4" w:name="_Toc311118469"/>
      <w:r>
        <w:rPr>
          <w:rFonts w:hint="cs"/>
          <w:rtl/>
          <w:lang w:bidi="fa-IR"/>
        </w:rPr>
        <w:t>1.1</w:t>
      </w:r>
      <w:r w:rsidR="00E44177" w:rsidRPr="000032F3">
        <w:rPr>
          <w:rFonts w:hint="cs"/>
          <w:rtl/>
          <w:lang w:bidi="fa-IR"/>
        </w:rPr>
        <w:t>.تشکیک در بی</w:t>
      </w:r>
      <w:r w:rsidR="0023582F" w:rsidRPr="000032F3">
        <w:rPr>
          <w:rtl/>
          <w:lang w:bidi="fa-IR"/>
        </w:rPr>
        <w:softHyphen/>
      </w:r>
      <w:r w:rsidR="00E44177" w:rsidRPr="000032F3">
        <w:rPr>
          <w:rFonts w:hint="cs"/>
          <w:rtl/>
          <w:lang w:bidi="fa-IR"/>
        </w:rPr>
        <w:t>طرفی</w:t>
      </w:r>
      <w:r w:rsidR="0023582F" w:rsidRPr="000032F3">
        <w:rPr>
          <w:lang w:bidi="fa-IR"/>
        </w:rPr>
        <w:t xml:space="preserve"> </w:t>
      </w:r>
      <w:r w:rsidR="0023582F" w:rsidRPr="000032F3">
        <w:rPr>
          <w:rFonts w:hint="cs"/>
          <w:rtl/>
          <w:lang w:bidi="fa-IR"/>
        </w:rPr>
        <w:t xml:space="preserve">نگارندگان </w:t>
      </w:r>
      <w:r w:rsidR="00E44177" w:rsidRPr="000032F3">
        <w:rPr>
          <w:rFonts w:hint="cs"/>
          <w:rtl/>
          <w:lang w:bidi="fa-IR"/>
        </w:rPr>
        <w:t>اسناد و منابع تاریخی:</w:t>
      </w:r>
      <w:bookmarkEnd w:id="4"/>
    </w:p>
    <w:p w:rsidR="000032F3" w:rsidRPr="000032F3" w:rsidRDefault="00E44177" w:rsidP="00D3365E">
      <w:pPr>
        <w:jc w:val="lowKashida"/>
        <w:rPr>
          <w:sz w:val="28"/>
          <w:rtl/>
        </w:rPr>
      </w:pPr>
      <w:r w:rsidRPr="000032F3">
        <w:rPr>
          <w:rFonts w:ascii="Noor_Lotus" w:hAnsi="Noor_Lotus" w:hint="cs"/>
          <w:color w:val="000000"/>
          <w:sz w:val="28"/>
          <w:rtl/>
          <w:lang w:bidi="fa-IR"/>
        </w:rPr>
        <w:t>بر خلاف تصوری که امروزه بر ذهنیت های ما حاکم است در گذشته های نه چندان دور به دلیل فقدان منابع مالی و دشواری تحصیل علم و در دسترس نبودن ابزارهای پژوهش و نگارش و... اکثر افرادی که به ثبت و ضبط وقایع تاریخی می</w:t>
      </w:r>
      <w:r w:rsidRPr="000032F3">
        <w:rPr>
          <w:rFonts w:ascii="Noor_Lotus" w:hAnsi="Noor_Lotus"/>
          <w:color w:val="000000"/>
          <w:sz w:val="28"/>
          <w:rtl/>
          <w:lang w:bidi="fa-IR"/>
        </w:rPr>
        <w:softHyphen/>
      </w:r>
      <w:r w:rsidRPr="000032F3">
        <w:rPr>
          <w:rFonts w:ascii="Noor_Lotus" w:hAnsi="Noor_Lotus" w:hint="cs"/>
          <w:color w:val="000000"/>
          <w:sz w:val="28"/>
          <w:rtl/>
          <w:lang w:bidi="fa-IR"/>
        </w:rPr>
        <w:t>پرداختند ناچار بودند برای تامین معاش و قوت روزانه خود و دسترسی به مراجع و منابع تحقیقاتی تحت حمایت سلاطین و حاکمان و به طور کلی صاحبان قدرت اقتصادی و سیاسی قرار گیرند و به نوعی به آنها وامدار و وابسته باشند.</w:t>
      </w:r>
      <w:r w:rsidR="002B7D96" w:rsidRPr="000032F3">
        <w:rPr>
          <w:rFonts w:ascii="Noor_Lotus" w:hAnsi="Noor_Lotus" w:hint="cs"/>
          <w:color w:val="000000"/>
          <w:sz w:val="28"/>
          <w:rtl/>
          <w:lang w:bidi="fa-IR"/>
        </w:rPr>
        <w:t xml:space="preserve"> همین مطلب باعث شده تا تریخنگاران به طور مستقیم یا غیر مستقیم تحت تاثیر خواسته های و تمایلات گروه های مذکور باشندو در همین راستا قلمفرسایی کنند.</w:t>
      </w:r>
      <w:r w:rsidR="000032F3" w:rsidRPr="000032F3">
        <w:rPr>
          <w:rFonts w:hint="cs"/>
          <w:sz w:val="28"/>
          <w:rtl/>
        </w:rPr>
        <w:t xml:space="preserve"> اما</w:t>
      </w:r>
      <w:r w:rsidR="000032F3" w:rsidRPr="000032F3">
        <w:rPr>
          <w:sz w:val="28"/>
          <w:rtl/>
        </w:rPr>
        <w:t xml:space="preserve"> </w:t>
      </w:r>
      <w:r w:rsidR="000032F3" w:rsidRPr="000032F3">
        <w:rPr>
          <w:rFonts w:hint="cs"/>
          <w:sz w:val="28"/>
          <w:rtl/>
        </w:rPr>
        <w:t>آنچه</w:t>
      </w:r>
      <w:r w:rsidR="000032F3" w:rsidRPr="000032F3">
        <w:rPr>
          <w:sz w:val="28"/>
          <w:rtl/>
        </w:rPr>
        <w:t xml:space="preserve"> </w:t>
      </w:r>
      <w:r w:rsidR="000032F3" w:rsidRPr="000032F3">
        <w:rPr>
          <w:rFonts w:hint="cs"/>
          <w:sz w:val="28"/>
          <w:rtl/>
        </w:rPr>
        <w:t>كه</w:t>
      </w:r>
      <w:r w:rsidR="000032F3" w:rsidRPr="000032F3">
        <w:rPr>
          <w:sz w:val="28"/>
          <w:rtl/>
        </w:rPr>
        <w:t xml:space="preserve"> </w:t>
      </w:r>
      <w:r w:rsidR="000032F3" w:rsidRPr="000032F3">
        <w:rPr>
          <w:rFonts w:hint="cs"/>
          <w:sz w:val="28"/>
          <w:rtl/>
        </w:rPr>
        <w:t>در</w:t>
      </w:r>
      <w:r w:rsidR="000032F3" w:rsidRPr="000032F3">
        <w:rPr>
          <w:sz w:val="28"/>
          <w:rtl/>
        </w:rPr>
        <w:t xml:space="preserve"> </w:t>
      </w:r>
      <w:r w:rsidR="000032F3" w:rsidRPr="000032F3">
        <w:rPr>
          <w:rFonts w:hint="cs"/>
          <w:sz w:val="28"/>
          <w:rtl/>
        </w:rPr>
        <w:t>كتب</w:t>
      </w:r>
      <w:r w:rsidR="000032F3" w:rsidRPr="000032F3">
        <w:rPr>
          <w:sz w:val="28"/>
          <w:rtl/>
        </w:rPr>
        <w:t xml:space="preserve"> </w:t>
      </w:r>
      <w:r w:rsidR="000032F3" w:rsidRPr="000032F3">
        <w:rPr>
          <w:rFonts w:hint="cs"/>
          <w:sz w:val="28"/>
          <w:rtl/>
        </w:rPr>
        <w:t>نوشته</w:t>
      </w:r>
      <w:r w:rsidR="000032F3" w:rsidRPr="000032F3">
        <w:rPr>
          <w:sz w:val="28"/>
          <w:rtl/>
        </w:rPr>
        <w:t xml:space="preserve"> </w:t>
      </w:r>
      <w:r w:rsidR="000032F3" w:rsidRPr="000032F3">
        <w:rPr>
          <w:rFonts w:hint="cs"/>
          <w:sz w:val="28"/>
          <w:rtl/>
        </w:rPr>
        <w:t>شده،</w:t>
      </w:r>
      <w:r w:rsidR="000032F3" w:rsidRPr="000032F3">
        <w:rPr>
          <w:sz w:val="28"/>
          <w:rtl/>
        </w:rPr>
        <w:t xml:space="preserve"> </w:t>
      </w:r>
      <w:r w:rsidR="000032F3" w:rsidRPr="000032F3">
        <w:rPr>
          <w:rFonts w:hint="cs"/>
          <w:sz w:val="28"/>
          <w:rtl/>
        </w:rPr>
        <w:t>گفتيم</w:t>
      </w:r>
      <w:r w:rsidR="000032F3" w:rsidRPr="000032F3">
        <w:rPr>
          <w:sz w:val="28"/>
          <w:rtl/>
        </w:rPr>
        <w:t xml:space="preserve"> </w:t>
      </w:r>
      <w:r w:rsidR="000032F3" w:rsidRPr="000032F3">
        <w:rPr>
          <w:rFonts w:hint="cs"/>
          <w:sz w:val="28"/>
          <w:rtl/>
        </w:rPr>
        <w:t>دو</w:t>
      </w:r>
      <w:r w:rsidR="000032F3" w:rsidRPr="000032F3">
        <w:rPr>
          <w:sz w:val="28"/>
          <w:rtl/>
        </w:rPr>
        <w:t xml:space="preserve"> </w:t>
      </w:r>
      <w:r w:rsidR="000032F3" w:rsidRPr="000032F3">
        <w:rPr>
          <w:rFonts w:hint="cs"/>
          <w:sz w:val="28"/>
          <w:rtl/>
        </w:rPr>
        <w:t>عيب</w:t>
      </w:r>
      <w:r w:rsidR="000032F3" w:rsidRPr="000032F3">
        <w:rPr>
          <w:sz w:val="28"/>
          <w:rtl/>
        </w:rPr>
        <w:t xml:space="preserve"> </w:t>
      </w:r>
      <w:r w:rsidR="000032F3" w:rsidRPr="000032F3">
        <w:rPr>
          <w:rFonts w:hint="cs"/>
          <w:sz w:val="28"/>
          <w:rtl/>
        </w:rPr>
        <w:t>در</w:t>
      </w:r>
      <w:r w:rsidR="000032F3" w:rsidRPr="000032F3">
        <w:rPr>
          <w:sz w:val="28"/>
          <w:rtl/>
        </w:rPr>
        <w:t xml:space="preserve"> </w:t>
      </w:r>
      <w:r w:rsidR="000032F3" w:rsidRPr="000032F3">
        <w:rPr>
          <w:rFonts w:hint="cs"/>
          <w:sz w:val="28"/>
          <w:rtl/>
        </w:rPr>
        <w:t>آن</w:t>
      </w:r>
      <w:r w:rsidR="000032F3" w:rsidRPr="000032F3">
        <w:rPr>
          <w:sz w:val="28"/>
          <w:rtl/>
        </w:rPr>
        <w:t xml:space="preserve"> </w:t>
      </w:r>
      <w:r w:rsidR="000032F3" w:rsidRPr="000032F3">
        <w:rPr>
          <w:rFonts w:hint="cs"/>
          <w:sz w:val="28"/>
          <w:rtl/>
        </w:rPr>
        <w:t>هست</w:t>
      </w:r>
      <w:r w:rsidR="000032F3" w:rsidRPr="000032F3">
        <w:rPr>
          <w:sz w:val="28"/>
          <w:rtl/>
        </w:rPr>
        <w:t xml:space="preserve">. </w:t>
      </w:r>
      <w:r w:rsidR="000032F3" w:rsidRPr="000032F3">
        <w:rPr>
          <w:rFonts w:hint="cs"/>
          <w:sz w:val="28"/>
          <w:rtl/>
        </w:rPr>
        <w:t>يكى</w:t>
      </w:r>
      <w:r w:rsidR="000032F3" w:rsidRPr="000032F3">
        <w:rPr>
          <w:sz w:val="28"/>
          <w:rtl/>
        </w:rPr>
        <w:t xml:space="preserve"> </w:t>
      </w:r>
      <w:r w:rsidR="000032F3" w:rsidRPr="000032F3">
        <w:rPr>
          <w:rFonts w:hint="cs"/>
          <w:sz w:val="28"/>
          <w:rtl/>
        </w:rPr>
        <w:t>اينكه</w:t>
      </w:r>
      <w:r w:rsidR="000032F3" w:rsidRPr="000032F3">
        <w:rPr>
          <w:sz w:val="28"/>
          <w:rtl/>
        </w:rPr>
        <w:t xml:space="preserve"> </w:t>
      </w:r>
      <w:r w:rsidR="000032F3" w:rsidRPr="000032F3">
        <w:rPr>
          <w:rFonts w:hint="cs"/>
          <w:sz w:val="28"/>
          <w:rtl/>
        </w:rPr>
        <w:t>اينها</w:t>
      </w:r>
      <w:r w:rsidR="000032F3" w:rsidRPr="000032F3">
        <w:rPr>
          <w:sz w:val="28"/>
          <w:rtl/>
        </w:rPr>
        <w:t xml:space="preserve"> </w:t>
      </w:r>
      <w:r w:rsidR="000032F3" w:rsidRPr="000032F3">
        <w:rPr>
          <w:rFonts w:hint="cs"/>
          <w:sz w:val="28"/>
          <w:rtl/>
        </w:rPr>
        <w:t>غرض</w:t>
      </w:r>
      <w:r w:rsidR="000032F3" w:rsidRPr="000032F3">
        <w:rPr>
          <w:sz w:val="28"/>
          <w:rtl/>
        </w:rPr>
        <w:t xml:space="preserve"> </w:t>
      </w:r>
      <w:r w:rsidR="000032F3" w:rsidRPr="000032F3">
        <w:rPr>
          <w:rFonts w:hint="cs"/>
          <w:sz w:val="28"/>
          <w:rtl/>
        </w:rPr>
        <w:t>آلود</w:t>
      </w:r>
      <w:r w:rsidR="000032F3" w:rsidRPr="000032F3">
        <w:rPr>
          <w:sz w:val="28"/>
          <w:rtl/>
        </w:rPr>
        <w:t xml:space="preserve"> </w:t>
      </w:r>
      <w:r w:rsidR="000032F3" w:rsidRPr="000032F3">
        <w:rPr>
          <w:rFonts w:hint="cs"/>
          <w:sz w:val="28"/>
          <w:rtl/>
        </w:rPr>
        <w:t>و</w:t>
      </w:r>
      <w:r w:rsidR="000032F3" w:rsidRPr="000032F3">
        <w:rPr>
          <w:sz w:val="28"/>
          <w:rtl/>
        </w:rPr>
        <w:t xml:space="preserve"> </w:t>
      </w:r>
      <w:r w:rsidR="000032F3" w:rsidRPr="000032F3">
        <w:rPr>
          <w:rFonts w:hint="cs"/>
          <w:sz w:val="28"/>
          <w:rtl/>
        </w:rPr>
        <w:t>خلاصه</w:t>
      </w:r>
      <w:r w:rsidR="000032F3" w:rsidRPr="000032F3">
        <w:rPr>
          <w:sz w:val="28"/>
          <w:rtl/>
        </w:rPr>
        <w:t xml:space="preserve"> </w:t>
      </w:r>
      <w:r w:rsidR="000032F3" w:rsidRPr="000032F3">
        <w:rPr>
          <w:rFonts w:hint="cs"/>
          <w:sz w:val="28"/>
          <w:rtl/>
        </w:rPr>
        <w:t>دروغ</w:t>
      </w:r>
      <w:r w:rsidR="000032F3" w:rsidRPr="000032F3">
        <w:rPr>
          <w:sz w:val="28"/>
          <w:rtl/>
        </w:rPr>
        <w:t xml:space="preserve"> </w:t>
      </w:r>
      <w:r w:rsidR="000032F3" w:rsidRPr="000032F3">
        <w:rPr>
          <w:rFonts w:hint="cs"/>
          <w:sz w:val="28"/>
          <w:rtl/>
        </w:rPr>
        <w:t>است</w:t>
      </w:r>
      <w:r w:rsidR="000032F3" w:rsidRPr="000032F3">
        <w:rPr>
          <w:sz w:val="28"/>
          <w:rtl/>
        </w:rPr>
        <w:t xml:space="preserve">. </w:t>
      </w:r>
      <w:r w:rsidR="000032F3" w:rsidRPr="000032F3">
        <w:rPr>
          <w:rFonts w:hint="cs"/>
          <w:sz w:val="28"/>
          <w:rtl/>
        </w:rPr>
        <w:t>اكثر</w:t>
      </w:r>
      <w:r w:rsidR="000032F3" w:rsidRPr="000032F3">
        <w:rPr>
          <w:sz w:val="28"/>
          <w:rtl/>
        </w:rPr>
        <w:t xml:space="preserve"> </w:t>
      </w:r>
      <w:r w:rsidR="000032F3" w:rsidRPr="000032F3">
        <w:rPr>
          <w:rFonts w:hint="cs"/>
          <w:sz w:val="28"/>
          <w:rtl/>
        </w:rPr>
        <w:t>مورخين</w:t>
      </w:r>
      <w:r w:rsidR="000032F3" w:rsidRPr="000032F3">
        <w:rPr>
          <w:sz w:val="28"/>
          <w:rtl/>
        </w:rPr>
        <w:t xml:space="preserve">- </w:t>
      </w:r>
      <w:r w:rsidR="000032F3" w:rsidRPr="000032F3">
        <w:rPr>
          <w:rFonts w:hint="cs"/>
          <w:sz w:val="28"/>
          <w:rtl/>
        </w:rPr>
        <w:t>اگر</w:t>
      </w:r>
      <w:r w:rsidR="000032F3" w:rsidRPr="000032F3">
        <w:rPr>
          <w:sz w:val="28"/>
          <w:rtl/>
        </w:rPr>
        <w:t xml:space="preserve"> </w:t>
      </w:r>
      <w:r w:rsidR="000032F3" w:rsidRPr="000032F3">
        <w:rPr>
          <w:rFonts w:hint="cs"/>
          <w:sz w:val="28"/>
          <w:rtl/>
        </w:rPr>
        <w:t>نگوييم</w:t>
      </w:r>
      <w:r w:rsidR="000032F3" w:rsidRPr="000032F3">
        <w:rPr>
          <w:sz w:val="28"/>
          <w:rtl/>
        </w:rPr>
        <w:t xml:space="preserve"> </w:t>
      </w:r>
      <w:r w:rsidR="000032F3" w:rsidRPr="000032F3">
        <w:rPr>
          <w:rFonts w:hint="cs"/>
          <w:sz w:val="28"/>
          <w:rtl/>
        </w:rPr>
        <w:t>همه</w:t>
      </w:r>
      <w:r w:rsidR="000032F3" w:rsidRPr="000032F3">
        <w:rPr>
          <w:sz w:val="28"/>
          <w:rtl/>
        </w:rPr>
        <w:t xml:space="preserve"> </w:t>
      </w:r>
      <w:r w:rsidR="000032F3" w:rsidRPr="000032F3">
        <w:rPr>
          <w:rFonts w:hint="cs"/>
          <w:sz w:val="28"/>
          <w:rtl/>
        </w:rPr>
        <w:t>مورخين</w:t>
      </w:r>
      <w:r w:rsidR="000032F3" w:rsidRPr="000032F3">
        <w:rPr>
          <w:sz w:val="28"/>
          <w:rtl/>
        </w:rPr>
        <w:t xml:space="preserve">- </w:t>
      </w:r>
      <w:r w:rsidR="000032F3" w:rsidRPr="000032F3">
        <w:rPr>
          <w:rFonts w:hint="cs"/>
          <w:sz w:val="28"/>
          <w:rtl/>
        </w:rPr>
        <w:t>اجير</w:t>
      </w:r>
      <w:r w:rsidR="000032F3" w:rsidRPr="000032F3">
        <w:rPr>
          <w:sz w:val="28"/>
          <w:rtl/>
        </w:rPr>
        <w:t xml:space="preserve"> </w:t>
      </w:r>
      <w:r w:rsidR="000032F3" w:rsidRPr="000032F3">
        <w:rPr>
          <w:rFonts w:hint="cs"/>
          <w:sz w:val="28"/>
          <w:rtl/>
        </w:rPr>
        <w:t>و</w:t>
      </w:r>
      <w:r w:rsidR="000032F3" w:rsidRPr="000032F3">
        <w:rPr>
          <w:sz w:val="28"/>
          <w:rtl/>
        </w:rPr>
        <w:t xml:space="preserve"> </w:t>
      </w:r>
      <w:r w:rsidR="000032F3" w:rsidRPr="000032F3">
        <w:rPr>
          <w:rFonts w:hint="cs"/>
          <w:sz w:val="28"/>
          <w:rtl/>
        </w:rPr>
        <w:t>در</w:t>
      </w:r>
      <w:r w:rsidR="000032F3" w:rsidRPr="000032F3">
        <w:rPr>
          <w:sz w:val="28"/>
          <w:rtl/>
        </w:rPr>
        <w:t xml:space="preserve"> </w:t>
      </w:r>
      <w:r w:rsidR="000032F3" w:rsidRPr="000032F3">
        <w:rPr>
          <w:rFonts w:hint="cs"/>
          <w:sz w:val="28"/>
          <w:rtl/>
        </w:rPr>
        <w:t>استخدام</w:t>
      </w:r>
      <w:r w:rsidR="000032F3" w:rsidRPr="000032F3">
        <w:rPr>
          <w:sz w:val="28"/>
          <w:rtl/>
        </w:rPr>
        <w:t xml:space="preserve"> </w:t>
      </w:r>
      <w:r w:rsidR="000032F3" w:rsidRPr="000032F3">
        <w:rPr>
          <w:rFonts w:hint="cs"/>
          <w:sz w:val="28"/>
          <w:rtl/>
        </w:rPr>
        <w:t>قدرتهاى</w:t>
      </w:r>
      <w:r w:rsidR="000032F3" w:rsidRPr="000032F3">
        <w:rPr>
          <w:sz w:val="28"/>
          <w:rtl/>
        </w:rPr>
        <w:t xml:space="preserve"> </w:t>
      </w:r>
      <w:r w:rsidR="000032F3" w:rsidRPr="000032F3">
        <w:rPr>
          <w:rFonts w:hint="cs"/>
          <w:sz w:val="28"/>
          <w:rtl/>
        </w:rPr>
        <w:t>وقت</w:t>
      </w:r>
      <w:r w:rsidR="000032F3" w:rsidRPr="000032F3">
        <w:rPr>
          <w:sz w:val="28"/>
          <w:rtl/>
        </w:rPr>
        <w:t xml:space="preserve"> </w:t>
      </w:r>
      <w:r w:rsidR="000032F3" w:rsidRPr="000032F3">
        <w:rPr>
          <w:rFonts w:hint="cs"/>
          <w:sz w:val="28"/>
          <w:rtl/>
        </w:rPr>
        <w:t>بوده‏اند</w:t>
      </w:r>
      <w:r w:rsidR="000032F3" w:rsidRPr="000032F3">
        <w:rPr>
          <w:sz w:val="28"/>
          <w:rtl/>
        </w:rPr>
        <w:t xml:space="preserve"> </w:t>
      </w:r>
      <w:r w:rsidR="000032F3" w:rsidRPr="000032F3">
        <w:rPr>
          <w:rFonts w:hint="cs"/>
          <w:sz w:val="28"/>
          <w:rtl/>
        </w:rPr>
        <w:t>و</w:t>
      </w:r>
      <w:r w:rsidR="000032F3" w:rsidRPr="000032F3">
        <w:rPr>
          <w:sz w:val="28"/>
          <w:rtl/>
        </w:rPr>
        <w:t xml:space="preserve"> </w:t>
      </w:r>
      <w:r w:rsidR="000032F3" w:rsidRPr="000032F3">
        <w:rPr>
          <w:rFonts w:hint="cs"/>
          <w:sz w:val="28"/>
          <w:rtl/>
        </w:rPr>
        <w:t>در</w:t>
      </w:r>
      <w:r w:rsidR="000032F3" w:rsidRPr="000032F3">
        <w:rPr>
          <w:sz w:val="28"/>
          <w:rtl/>
        </w:rPr>
        <w:t xml:space="preserve"> </w:t>
      </w:r>
      <w:r w:rsidR="000032F3" w:rsidRPr="000032F3">
        <w:rPr>
          <w:rFonts w:hint="cs"/>
          <w:sz w:val="28"/>
          <w:rtl/>
        </w:rPr>
        <w:t>نتيجه</w:t>
      </w:r>
      <w:r w:rsidR="000032F3" w:rsidRPr="000032F3">
        <w:rPr>
          <w:sz w:val="28"/>
          <w:rtl/>
        </w:rPr>
        <w:t xml:space="preserve"> </w:t>
      </w:r>
      <w:r w:rsidR="000032F3" w:rsidRPr="000032F3">
        <w:rPr>
          <w:rFonts w:hint="cs"/>
          <w:sz w:val="28"/>
          <w:rtl/>
        </w:rPr>
        <w:t>هميشه</w:t>
      </w:r>
      <w:r w:rsidR="000032F3" w:rsidRPr="000032F3">
        <w:rPr>
          <w:sz w:val="28"/>
          <w:rtl/>
        </w:rPr>
        <w:t xml:space="preserve"> </w:t>
      </w:r>
      <w:r w:rsidR="000032F3" w:rsidRPr="000032F3">
        <w:rPr>
          <w:rFonts w:hint="cs"/>
          <w:sz w:val="28"/>
          <w:rtl/>
        </w:rPr>
        <w:t>تاريخ</w:t>
      </w:r>
      <w:r w:rsidR="000032F3" w:rsidRPr="000032F3">
        <w:rPr>
          <w:sz w:val="28"/>
          <w:rtl/>
        </w:rPr>
        <w:t xml:space="preserve"> </w:t>
      </w:r>
      <w:r w:rsidR="000032F3" w:rsidRPr="000032F3">
        <w:rPr>
          <w:rFonts w:hint="cs"/>
          <w:sz w:val="28"/>
          <w:rtl/>
        </w:rPr>
        <w:t>را</w:t>
      </w:r>
      <w:r w:rsidR="000032F3" w:rsidRPr="000032F3">
        <w:rPr>
          <w:sz w:val="28"/>
          <w:rtl/>
        </w:rPr>
        <w:t xml:space="preserve"> </w:t>
      </w:r>
      <w:r w:rsidR="000032F3" w:rsidRPr="000032F3">
        <w:rPr>
          <w:rFonts w:hint="cs"/>
          <w:sz w:val="28"/>
          <w:rtl/>
        </w:rPr>
        <w:t>به</w:t>
      </w:r>
      <w:r w:rsidR="000032F3" w:rsidRPr="000032F3">
        <w:rPr>
          <w:sz w:val="28"/>
          <w:rtl/>
        </w:rPr>
        <w:t xml:space="preserve"> </w:t>
      </w:r>
      <w:r w:rsidR="000032F3" w:rsidRPr="000032F3">
        <w:rPr>
          <w:rFonts w:hint="cs"/>
          <w:sz w:val="28"/>
          <w:rtl/>
        </w:rPr>
        <w:lastRenderedPageBreak/>
        <w:t>نفع</w:t>
      </w:r>
      <w:r w:rsidR="000032F3" w:rsidRPr="000032F3">
        <w:rPr>
          <w:sz w:val="28"/>
          <w:rtl/>
        </w:rPr>
        <w:t xml:space="preserve"> </w:t>
      </w:r>
      <w:r w:rsidR="000032F3" w:rsidRPr="000032F3">
        <w:rPr>
          <w:rFonts w:hint="cs"/>
          <w:sz w:val="28"/>
          <w:rtl/>
        </w:rPr>
        <w:t>قدرت</w:t>
      </w:r>
      <w:r w:rsidR="000032F3" w:rsidRPr="000032F3">
        <w:rPr>
          <w:sz w:val="28"/>
          <w:rtl/>
        </w:rPr>
        <w:t xml:space="preserve"> </w:t>
      </w:r>
      <w:r w:rsidR="000032F3" w:rsidRPr="000032F3">
        <w:rPr>
          <w:rFonts w:hint="cs"/>
          <w:sz w:val="28"/>
          <w:rtl/>
        </w:rPr>
        <w:t>وقت</w:t>
      </w:r>
      <w:r w:rsidR="000032F3" w:rsidRPr="000032F3">
        <w:rPr>
          <w:sz w:val="28"/>
          <w:rtl/>
        </w:rPr>
        <w:t xml:space="preserve"> </w:t>
      </w:r>
      <w:r w:rsidR="000032F3" w:rsidRPr="000032F3">
        <w:rPr>
          <w:rFonts w:hint="cs"/>
          <w:sz w:val="28"/>
          <w:rtl/>
        </w:rPr>
        <w:t>نوشته‏اند</w:t>
      </w:r>
      <w:r w:rsidR="000032F3" w:rsidRPr="000032F3">
        <w:rPr>
          <w:sz w:val="28"/>
          <w:rtl/>
        </w:rPr>
        <w:t xml:space="preserve">. </w:t>
      </w:r>
      <w:r w:rsidR="000032F3" w:rsidRPr="000032F3">
        <w:rPr>
          <w:rFonts w:hint="cs"/>
          <w:sz w:val="28"/>
          <w:rtl/>
        </w:rPr>
        <w:t>مثلًا</w:t>
      </w:r>
      <w:r w:rsidR="000032F3" w:rsidRPr="000032F3">
        <w:rPr>
          <w:sz w:val="28"/>
          <w:rtl/>
        </w:rPr>
        <w:t xml:space="preserve"> </w:t>
      </w:r>
      <w:r w:rsidR="000032F3" w:rsidRPr="000032F3">
        <w:rPr>
          <w:rFonts w:hint="cs"/>
          <w:sz w:val="28"/>
          <w:rtl/>
        </w:rPr>
        <w:t>ميرزا</w:t>
      </w:r>
      <w:r w:rsidR="000032F3" w:rsidRPr="000032F3">
        <w:rPr>
          <w:sz w:val="28"/>
          <w:rtl/>
        </w:rPr>
        <w:t xml:space="preserve"> </w:t>
      </w:r>
      <w:r w:rsidR="000032F3" w:rsidRPr="000032F3">
        <w:rPr>
          <w:rFonts w:hint="cs"/>
          <w:sz w:val="28"/>
          <w:rtl/>
        </w:rPr>
        <w:t>مهدى</w:t>
      </w:r>
      <w:r w:rsidR="000032F3" w:rsidRPr="000032F3">
        <w:rPr>
          <w:sz w:val="28"/>
          <w:rtl/>
        </w:rPr>
        <w:t xml:space="preserve"> </w:t>
      </w:r>
      <w:r w:rsidR="000032F3" w:rsidRPr="000032F3">
        <w:rPr>
          <w:rFonts w:hint="cs"/>
          <w:sz w:val="28"/>
          <w:rtl/>
        </w:rPr>
        <w:t>خان</w:t>
      </w:r>
      <w:r w:rsidR="000032F3" w:rsidRPr="000032F3">
        <w:rPr>
          <w:sz w:val="28"/>
          <w:rtl/>
        </w:rPr>
        <w:t xml:space="preserve"> </w:t>
      </w:r>
      <w:r w:rsidR="000032F3" w:rsidRPr="000032F3">
        <w:rPr>
          <w:rFonts w:hint="cs"/>
          <w:sz w:val="28"/>
          <w:rtl/>
        </w:rPr>
        <w:t>دُرّه</w:t>
      </w:r>
      <w:r w:rsidR="000032F3" w:rsidRPr="000032F3">
        <w:rPr>
          <w:sz w:val="28"/>
          <w:rtl/>
        </w:rPr>
        <w:t xml:space="preserve"> </w:t>
      </w:r>
      <w:r w:rsidR="000032F3" w:rsidRPr="000032F3">
        <w:rPr>
          <w:rFonts w:hint="cs"/>
          <w:sz w:val="28"/>
          <w:rtl/>
        </w:rPr>
        <w:t>نادره</w:t>
      </w:r>
      <w:r w:rsidR="000032F3" w:rsidRPr="000032F3">
        <w:rPr>
          <w:sz w:val="28"/>
          <w:rtl/>
        </w:rPr>
        <w:t xml:space="preserve"> </w:t>
      </w:r>
      <w:r w:rsidR="000032F3" w:rsidRPr="000032F3">
        <w:rPr>
          <w:rFonts w:hint="cs"/>
          <w:sz w:val="28"/>
          <w:rtl/>
        </w:rPr>
        <w:t>يا</w:t>
      </w:r>
      <w:r w:rsidR="000032F3" w:rsidRPr="000032F3">
        <w:rPr>
          <w:sz w:val="28"/>
          <w:rtl/>
        </w:rPr>
        <w:t xml:space="preserve"> </w:t>
      </w:r>
      <w:r w:rsidR="000032F3" w:rsidRPr="000032F3">
        <w:rPr>
          <w:rFonts w:hint="cs"/>
          <w:sz w:val="28"/>
          <w:rtl/>
        </w:rPr>
        <w:t>جهانگشاى</w:t>
      </w:r>
      <w:r w:rsidR="000032F3" w:rsidRPr="000032F3">
        <w:rPr>
          <w:sz w:val="28"/>
          <w:rtl/>
        </w:rPr>
        <w:t xml:space="preserve"> </w:t>
      </w:r>
      <w:r w:rsidR="000032F3" w:rsidRPr="000032F3">
        <w:rPr>
          <w:rFonts w:hint="cs"/>
          <w:sz w:val="28"/>
          <w:rtl/>
        </w:rPr>
        <w:t>نادرى</w:t>
      </w:r>
      <w:r w:rsidR="000032F3" w:rsidRPr="000032F3">
        <w:rPr>
          <w:sz w:val="28"/>
          <w:rtl/>
        </w:rPr>
        <w:t xml:space="preserve"> </w:t>
      </w:r>
      <w:r w:rsidR="000032F3" w:rsidRPr="000032F3">
        <w:rPr>
          <w:rFonts w:hint="cs"/>
          <w:sz w:val="28"/>
          <w:rtl/>
        </w:rPr>
        <w:t>مى‏نويسد</w:t>
      </w:r>
      <w:r w:rsidR="000032F3" w:rsidRPr="000032F3">
        <w:rPr>
          <w:sz w:val="28"/>
          <w:rtl/>
        </w:rPr>
        <w:t xml:space="preserve"> </w:t>
      </w:r>
      <w:r w:rsidR="000032F3" w:rsidRPr="000032F3">
        <w:rPr>
          <w:rFonts w:hint="cs"/>
          <w:sz w:val="28"/>
          <w:rtl/>
        </w:rPr>
        <w:t>درحالى</w:t>
      </w:r>
      <w:r w:rsidR="000032F3" w:rsidRPr="000032F3">
        <w:rPr>
          <w:sz w:val="28"/>
          <w:rtl/>
        </w:rPr>
        <w:t xml:space="preserve"> </w:t>
      </w:r>
      <w:r w:rsidR="000032F3" w:rsidRPr="000032F3">
        <w:rPr>
          <w:rFonts w:hint="cs"/>
          <w:sz w:val="28"/>
          <w:rtl/>
        </w:rPr>
        <w:t>كه</w:t>
      </w:r>
      <w:r w:rsidR="000032F3" w:rsidRPr="000032F3">
        <w:rPr>
          <w:sz w:val="28"/>
          <w:rtl/>
        </w:rPr>
        <w:t xml:space="preserve"> </w:t>
      </w:r>
      <w:r w:rsidR="000032F3" w:rsidRPr="000032F3">
        <w:rPr>
          <w:rFonts w:hint="cs"/>
          <w:sz w:val="28"/>
          <w:rtl/>
        </w:rPr>
        <w:t>خودش</w:t>
      </w:r>
      <w:r w:rsidR="000032F3" w:rsidRPr="000032F3">
        <w:rPr>
          <w:sz w:val="28"/>
          <w:rtl/>
        </w:rPr>
        <w:t xml:space="preserve"> </w:t>
      </w:r>
      <w:r w:rsidR="000032F3" w:rsidRPr="000032F3">
        <w:rPr>
          <w:rFonts w:hint="cs"/>
          <w:sz w:val="28"/>
          <w:rtl/>
        </w:rPr>
        <w:t>وزير</w:t>
      </w:r>
      <w:r w:rsidR="000032F3" w:rsidRPr="000032F3">
        <w:rPr>
          <w:sz w:val="28"/>
          <w:rtl/>
        </w:rPr>
        <w:t xml:space="preserve"> </w:t>
      </w:r>
      <w:r w:rsidR="000032F3" w:rsidRPr="000032F3">
        <w:rPr>
          <w:rFonts w:hint="cs"/>
          <w:sz w:val="28"/>
          <w:rtl/>
        </w:rPr>
        <w:t>و</w:t>
      </w:r>
      <w:r w:rsidR="000032F3" w:rsidRPr="000032F3">
        <w:rPr>
          <w:sz w:val="28"/>
          <w:rtl/>
        </w:rPr>
        <w:t xml:space="preserve"> </w:t>
      </w:r>
      <w:r w:rsidR="000032F3" w:rsidRPr="000032F3">
        <w:rPr>
          <w:rFonts w:hint="cs"/>
          <w:sz w:val="28"/>
          <w:rtl/>
        </w:rPr>
        <w:t>دبير</w:t>
      </w:r>
      <w:r w:rsidR="000032F3" w:rsidRPr="000032F3">
        <w:rPr>
          <w:sz w:val="28"/>
          <w:rtl/>
        </w:rPr>
        <w:t xml:space="preserve"> </w:t>
      </w:r>
      <w:r w:rsidR="000032F3" w:rsidRPr="000032F3">
        <w:rPr>
          <w:rFonts w:hint="cs"/>
          <w:sz w:val="28"/>
          <w:rtl/>
        </w:rPr>
        <w:t>نادر</w:t>
      </w:r>
      <w:r w:rsidR="000032F3" w:rsidRPr="000032F3">
        <w:rPr>
          <w:sz w:val="28"/>
          <w:rtl/>
        </w:rPr>
        <w:t xml:space="preserve"> </w:t>
      </w:r>
      <w:r w:rsidR="000032F3" w:rsidRPr="000032F3">
        <w:rPr>
          <w:rFonts w:hint="cs"/>
          <w:sz w:val="28"/>
          <w:rtl/>
        </w:rPr>
        <w:t>است</w:t>
      </w:r>
      <w:r w:rsidR="000032F3" w:rsidRPr="000032F3">
        <w:rPr>
          <w:sz w:val="28"/>
          <w:rtl/>
        </w:rPr>
        <w:t xml:space="preserve"> </w:t>
      </w:r>
      <w:r w:rsidR="000032F3" w:rsidRPr="000032F3">
        <w:rPr>
          <w:rFonts w:hint="cs"/>
          <w:sz w:val="28"/>
          <w:rtl/>
        </w:rPr>
        <w:t>يا</w:t>
      </w:r>
      <w:r w:rsidR="000032F3" w:rsidRPr="000032F3">
        <w:rPr>
          <w:sz w:val="28"/>
          <w:rtl/>
        </w:rPr>
        <w:t xml:space="preserve"> </w:t>
      </w:r>
      <w:r w:rsidR="000032F3" w:rsidRPr="000032F3">
        <w:rPr>
          <w:rFonts w:hint="cs"/>
          <w:sz w:val="28"/>
          <w:rtl/>
        </w:rPr>
        <w:t>بيهقى</w:t>
      </w:r>
      <w:r w:rsidR="000032F3" w:rsidRPr="000032F3">
        <w:rPr>
          <w:sz w:val="28"/>
          <w:rtl/>
        </w:rPr>
        <w:t xml:space="preserve"> </w:t>
      </w:r>
      <w:r w:rsidR="000032F3" w:rsidRPr="000032F3">
        <w:rPr>
          <w:rFonts w:hint="cs"/>
          <w:sz w:val="28"/>
          <w:rtl/>
        </w:rPr>
        <w:t>و</w:t>
      </w:r>
      <w:r w:rsidR="000032F3" w:rsidRPr="000032F3">
        <w:rPr>
          <w:sz w:val="28"/>
          <w:rtl/>
        </w:rPr>
        <w:t xml:space="preserve"> </w:t>
      </w:r>
      <w:r w:rsidR="000032F3" w:rsidRPr="000032F3">
        <w:rPr>
          <w:rFonts w:hint="cs"/>
          <w:sz w:val="28"/>
          <w:rtl/>
        </w:rPr>
        <w:t>ديگران</w:t>
      </w:r>
      <w:r w:rsidR="000032F3" w:rsidRPr="000032F3">
        <w:rPr>
          <w:sz w:val="28"/>
          <w:rtl/>
        </w:rPr>
        <w:t xml:space="preserve"> </w:t>
      </w:r>
      <w:r w:rsidR="000032F3" w:rsidRPr="000032F3">
        <w:rPr>
          <w:rFonts w:hint="cs"/>
          <w:sz w:val="28"/>
          <w:rtl/>
        </w:rPr>
        <w:t>كه</w:t>
      </w:r>
      <w:r w:rsidR="000032F3" w:rsidRPr="000032F3">
        <w:rPr>
          <w:sz w:val="28"/>
          <w:rtl/>
        </w:rPr>
        <w:t xml:space="preserve"> </w:t>
      </w:r>
      <w:r w:rsidR="000032F3" w:rsidRPr="000032F3">
        <w:rPr>
          <w:rFonts w:hint="cs"/>
          <w:sz w:val="28"/>
          <w:rtl/>
        </w:rPr>
        <w:t>راجع‏</w:t>
      </w:r>
      <w:r w:rsidR="000032F3" w:rsidRPr="000032F3">
        <w:rPr>
          <w:sz w:val="28"/>
          <w:rtl/>
        </w:rPr>
        <w:t xml:space="preserve"> </w:t>
      </w:r>
      <w:r w:rsidR="000032F3" w:rsidRPr="000032F3">
        <w:rPr>
          <w:rFonts w:hint="cs"/>
          <w:sz w:val="28"/>
          <w:rtl/>
        </w:rPr>
        <w:t>به</w:t>
      </w:r>
      <w:r w:rsidR="000032F3" w:rsidRPr="000032F3">
        <w:rPr>
          <w:sz w:val="28"/>
          <w:rtl/>
        </w:rPr>
        <w:t xml:space="preserve"> </w:t>
      </w:r>
      <w:r w:rsidR="000032F3" w:rsidRPr="000032F3">
        <w:rPr>
          <w:rFonts w:hint="cs"/>
          <w:sz w:val="28"/>
          <w:rtl/>
        </w:rPr>
        <w:t>غزنوى</w:t>
      </w:r>
      <w:r w:rsidR="000032F3" w:rsidRPr="000032F3">
        <w:rPr>
          <w:sz w:val="28"/>
          <w:rtl/>
        </w:rPr>
        <w:t xml:space="preserve"> </w:t>
      </w:r>
      <w:r w:rsidR="000032F3" w:rsidRPr="000032F3">
        <w:rPr>
          <w:rFonts w:hint="cs"/>
          <w:sz w:val="28"/>
          <w:rtl/>
        </w:rPr>
        <w:t>نوشته‏اند،</w:t>
      </w:r>
      <w:r w:rsidR="000032F3" w:rsidRPr="000032F3">
        <w:rPr>
          <w:sz w:val="28"/>
          <w:rtl/>
        </w:rPr>
        <w:t xml:space="preserve"> </w:t>
      </w:r>
      <w:r w:rsidR="000032F3" w:rsidRPr="000032F3">
        <w:rPr>
          <w:rFonts w:hint="cs"/>
          <w:sz w:val="28"/>
          <w:rtl/>
        </w:rPr>
        <w:t>اغلب</w:t>
      </w:r>
      <w:r w:rsidR="000032F3" w:rsidRPr="000032F3">
        <w:rPr>
          <w:sz w:val="28"/>
          <w:rtl/>
        </w:rPr>
        <w:t xml:space="preserve"> </w:t>
      </w:r>
      <w:r w:rsidR="000032F3" w:rsidRPr="000032F3">
        <w:rPr>
          <w:rFonts w:hint="cs"/>
          <w:sz w:val="28"/>
          <w:rtl/>
        </w:rPr>
        <w:t>جزء</w:t>
      </w:r>
      <w:r w:rsidR="000032F3" w:rsidRPr="000032F3">
        <w:rPr>
          <w:sz w:val="28"/>
          <w:rtl/>
        </w:rPr>
        <w:t xml:space="preserve"> </w:t>
      </w:r>
      <w:r w:rsidR="000032F3" w:rsidRPr="000032F3">
        <w:rPr>
          <w:rFonts w:hint="cs"/>
          <w:sz w:val="28"/>
          <w:rtl/>
        </w:rPr>
        <w:t>كس</w:t>
      </w:r>
      <w:r w:rsidR="000032F3" w:rsidRPr="000032F3">
        <w:rPr>
          <w:sz w:val="28"/>
          <w:rtl/>
        </w:rPr>
        <w:t xml:space="preserve"> </w:t>
      </w:r>
      <w:r w:rsidR="000032F3" w:rsidRPr="000032F3">
        <w:rPr>
          <w:rFonts w:hint="cs"/>
          <w:sz w:val="28"/>
          <w:rtl/>
        </w:rPr>
        <w:t>و</w:t>
      </w:r>
      <w:r w:rsidR="000032F3" w:rsidRPr="000032F3">
        <w:rPr>
          <w:sz w:val="28"/>
          <w:rtl/>
        </w:rPr>
        <w:t xml:space="preserve"> </w:t>
      </w:r>
      <w:r w:rsidR="000032F3" w:rsidRPr="000032F3">
        <w:rPr>
          <w:rFonts w:hint="cs"/>
          <w:sz w:val="28"/>
          <w:rtl/>
        </w:rPr>
        <w:t>كارهاى</w:t>
      </w:r>
      <w:r w:rsidR="000032F3" w:rsidRPr="000032F3">
        <w:rPr>
          <w:sz w:val="28"/>
          <w:rtl/>
        </w:rPr>
        <w:t xml:space="preserve"> </w:t>
      </w:r>
      <w:r w:rsidR="000032F3" w:rsidRPr="000032F3">
        <w:rPr>
          <w:rFonts w:hint="cs"/>
          <w:sz w:val="28"/>
          <w:rtl/>
        </w:rPr>
        <w:t>آنها</w:t>
      </w:r>
      <w:r w:rsidR="000032F3" w:rsidRPr="000032F3">
        <w:rPr>
          <w:sz w:val="28"/>
          <w:rtl/>
        </w:rPr>
        <w:t xml:space="preserve"> </w:t>
      </w:r>
      <w:r w:rsidR="000032F3" w:rsidRPr="000032F3">
        <w:rPr>
          <w:rFonts w:hint="cs"/>
          <w:sz w:val="28"/>
          <w:rtl/>
        </w:rPr>
        <w:t>بوده‏اند</w:t>
      </w:r>
      <w:r w:rsidR="000032F3" w:rsidRPr="000032F3">
        <w:rPr>
          <w:sz w:val="28"/>
          <w:rtl/>
        </w:rPr>
        <w:t xml:space="preserve">. </w:t>
      </w:r>
      <w:r w:rsidR="000032F3" w:rsidRPr="000032F3">
        <w:rPr>
          <w:rFonts w:hint="cs"/>
          <w:sz w:val="28"/>
          <w:rtl/>
        </w:rPr>
        <w:t>كسانى</w:t>
      </w:r>
      <w:r w:rsidR="000032F3" w:rsidRPr="000032F3">
        <w:rPr>
          <w:sz w:val="28"/>
          <w:rtl/>
        </w:rPr>
        <w:t xml:space="preserve"> </w:t>
      </w:r>
      <w:r w:rsidR="000032F3" w:rsidRPr="000032F3">
        <w:rPr>
          <w:rFonts w:hint="cs"/>
          <w:sz w:val="28"/>
          <w:rtl/>
        </w:rPr>
        <w:t>كه</w:t>
      </w:r>
      <w:r w:rsidR="000032F3" w:rsidRPr="000032F3">
        <w:rPr>
          <w:sz w:val="28"/>
          <w:rtl/>
        </w:rPr>
        <w:t xml:space="preserve"> </w:t>
      </w:r>
      <w:r w:rsidR="000032F3" w:rsidRPr="000032F3">
        <w:rPr>
          <w:rFonts w:hint="cs"/>
          <w:sz w:val="28"/>
          <w:rtl/>
        </w:rPr>
        <w:t>تاريخ</w:t>
      </w:r>
      <w:r w:rsidR="000032F3" w:rsidRPr="000032F3">
        <w:rPr>
          <w:sz w:val="28"/>
          <w:rtl/>
        </w:rPr>
        <w:t xml:space="preserve"> </w:t>
      </w:r>
      <w:r w:rsidR="000032F3" w:rsidRPr="000032F3">
        <w:rPr>
          <w:rFonts w:hint="cs"/>
          <w:sz w:val="28"/>
          <w:rtl/>
        </w:rPr>
        <w:t>صفويه</w:t>
      </w:r>
      <w:r w:rsidR="000032F3" w:rsidRPr="000032F3">
        <w:rPr>
          <w:sz w:val="28"/>
          <w:rtl/>
        </w:rPr>
        <w:t xml:space="preserve"> </w:t>
      </w:r>
      <w:r w:rsidR="000032F3" w:rsidRPr="000032F3">
        <w:rPr>
          <w:rFonts w:hint="cs"/>
          <w:sz w:val="28"/>
          <w:rtl/>
        </w:rPr>
        <w:t>را</w:t>
      </w:r>
      <w:r w:rsidR="000032F3" w:rsidRPr="000032F3">
        <w:rPr>
          <w:sz w:val="28"/>
          <w:rtl/>
        </w:rPr>
        <w:t xml:space="preserve"> </w:t>
      </w:r>
      <w:r w:rsidR="000032F3" w:rsidRPr="000032F3">
        <w:rPr>
          <w:rFonts w:hint="cs"/>
          <w:sz w:val="28"/>
          <w:rtl/>
        </w:rPr>
        <w:t>نوشته‏اند</w:t>
      </w:r>
      <w:r w:rsidR="000032F3" w:rsidRPr="000032F3">
        <w:rPr>
          <w:sz w:val="28"/>
          <w:rtl/>
        </w:rPr>
        <w:t xml:space="preserve"> </w:t>
      </w:r>
      <w:r w:rsidR="000032F3" w:rsidRPr="000032F3">
        <w:rPr>
          <w:rFonts w:hint="cs"/>
          <w:sz w:val="28"/>
          <w:rtl/>
        </w:rPr>
        <w:t>جزء</w:t>
      </w:r>
      <w:r w:rsidR="000032F3" w:rsidRPr="000032F3">
        <w:rPr>
          <w:sz w:val="28"/>
          <w:rtl/>
        </w:rPr>
        <w:t xml:space="preserve"> </w:t>
      </w:r>
      <w:r w:rsidR="000032F3" w:rsidRPr="000032F3">
        <w:rPr>
          <w:rFonts w:hint="cs"/>
          <w:sz w:val="28"/>
          <w:rtl/>
        </w:rPr>
        <w:t>كس</w:t>
      </w:r>
      <w:r w:rsidR="000032F3" w:rsidRPr="000032F3">
        <w:rPr>
          <w:sz w:val="28"/>
          <w:rtl/>
        </w:rPr>
        <w:t xml:space="preserve"> </w:t>
      </w:r>
      <w:r w:rsidR="000032F3" w:rsidRPr="000032F3">
        <w:rPr>
          <w:rFonts w:hint="cs"/>
          <w:sz w:val="28"/>
          <w:rtl/>
        </w:rPr>
        <w:t>و</w:t>
      </w:r>
      <w:r w:rsidR="000032F3" w:rsidRPr="000032F3">
        <w:rPr>
          <w:sz w:val="28"/>
          <w:rtl/>
        </w:rPr>
        <w:t xml:space="preserve"> </w:t>
      </w:r>
      <w:r w:rsidR="000032F3" w:rsidRPr="000032F3">
        <w:rPr>
          <w:rFonts w:hint="cs"/>
          <w:sz w:val="28"/>
          <w:rtl/>
        </w:rPr>
        <w:t>كارهاى</w:t>
      </w:r>
      <w:r w:rsidR="000032F3" w:rsidRPr="000032F3">
        <w:rPr>
          <w:sz w:val="28"/>
          <w:rtl/>
        </w:rPr>
        <w:t xml:space="preserve"> </w:t>
      </w:r>
      <w:r w:rsidR="000032F3" w:rsidRPr="000032F3">
        <w:rPr>
          <w:rFonts w:hint="cs"/>
          <w:sz w:val="28"/>
          <w:rtl/>
        </w:rPr>
        <w:t>خود</w:t>
      </w:r>
      <w:r w:rsidR="000032F3" w:rsidRPr="000032F3">
        <w:rPr>
          <w:sz w:val="28"/>
          <w:rtl/>
        </w:rPr>
        <w:t xml:space="preserve"> </w:t>
      </w:r>
      <w:r w:rsidR="000032F3" w:rsidRPr="000032F3">
        <w:rPr>
          <w:rFonts w:hint="cs"/>
          <w:sz w:val="28"/>
          <w:rtl/>
        </w:rPr>
        <w:t>آنها</w:t>
      </w:r>
      <w:r w:rsidR="000032F3" w:rsidRPr="000032F3">
        <w:rPr>
          <w:sz w:val="28"/>
          <w:rtl/>
        </w:rPr>
        <w:t xml:space="preserve"> </w:t>
      </w:r>
      <w:r w:rsidR="000032F3" w:rsidRPr="000032F3">
        <w:rPr>
          <w:rFonts w:hint="cs"/>
          <w:sz w:val="28"/>
          <w:rtl/>
        </w:rPr>
        <w:t>بوده‏اند،</w:t>
      </w:r>
      <w:r w:rsidR="000032F3" w:rsidRPr="000032F3">
        <w:rPr>
          <w:sz w:val="28"/>
          <w:rtl/>
        </w:rPr>
        <w:t xml:space="preserve"> </w:t>
      </w:r>
      <w:r w:rsidR="000032F3" w:rsidRPr="000032F3">
        <w:rPr>
          <w:rFonts w:hint="cs"/>
          <w:sz w:val="28"/>
          <w:rtl/>
        </w:rPr>
        <w:t>همين‏طور</w:t>
      </w:r>
      <w:r w:rsidR="000032F3" w:rsidRPr="000032F3">
        <w:rPr>
          <w:sz w:val="28"/>
          <w:rtl/>
        </w:rPr>
        <w:t xml:space="preserve"> </w:t>
      </w:r>
      <w:r w:rsidR="000032F3" w:rsidRPr="000032F3">
        <w:rPr>
          <w:rFonts w:hint="cs"/>
          <w:sz w:val="28"/>
          <w:rtl/>
        </w:rPr>
        <w:t>تاريخ</w:t>
      </w:r>
      <w:r w:rsidR="000032F3" w:rsidRPr="000032F3">
        <w:rPr>
          <w:sz w:val="28"/>
          <w:rtl/>
        </w:rPr>
        <w:t xml:space="preserve"> </w:t>
      </w:r>
      <w:r w:rsidR="000032F3" w:rsidRPr="000032F3">
        <w:rPr>
          <w:rFonts w:hint="cs"/>
          <w:sz w:val="28"/>
          <w:rtl/>
        </w:rPr>
        <w:t>قاجاريه،</w:t>
      </w:r>
      <w:r w:rsidR="000032F3" w:rsidRPr="000032F3">
        <w:rPr>
          <w:sz w:val="28"/>
          <w:rtl/>
        </w:rPr>
        <w:t xml:space="preserve"> </w:t>
      </w:r>
      <w:r w:rsidR="000032F3" w:rsidRPr="000032F3">
        <w:rPr>
          <w:rFonts w:hint="cs"/>
          <w:sz w:val="28"/>
          <w:rtl/>
        </w:rPr>
        <w:t>و</w:t>
      </w:r>
      <w:r w:rsidR="000032F3" w:rsidRPr="000032F3">
        <w:rPr>
          <w:sz w:val="28"/>
          <w:rtl/>
        </w:rPr>
        <w:t xml:space="preserve"> </w:t>
      </w:r>
      <w:r w:rsidR="000032F3" w:rsidRPr="000032F3">
        <w:rPr>
          <w:rFonts w:hint="cs"/>
          <w:sz w:val="28"/>
          <w:rtl/>
        </w:rPr>
        <w:t>قهراً</w:t>
      </w:r>
      <w:r w:rsidR="000032F3" w:rsidRPr="000032F3">
        <w:rPr>
          <w:sz w:val="28"/>
          <w:rtl/>
        </w:rPr>
        <w:t xml:space="preserve"> </w:t>
      </w:r>
      <w:r w:rsidR="000032F3" w:rsidRPr="000032F3">
        <w:rPr>
          <w:rFonts w:hint="cs"/>
          <w:sz w:val="28"/>
          <w:rtl/>
        </w:rPr>
        <w:t>اينها</w:t>
      </w:r>
      <w:r w:rsidR="000032F3" w:rsidRPr="000032F3">
        <w:rPr>
          <w:sz w:val="28"/>
          <w:rtl/>
        </w:rPr>
        <w:t xml:space="preserve"> </w:t>
      </w:r>
      <w:r w:rsidR="000032F3" w:rsidRPr="000032F3">
        <w:rPr>
          <w:rFonts w:hint="cs"/>
          <w:sz w:val="28"/>
          <w:rtl/>
        </w:rPr>
        <w:t>تاريخ</w:t>
      </w:r>
      <w:r w:rsidR="000032F3" w:rsidRPr="000032F3">
        <w:rPr>
          <w:sz w:val="28"/>
          <w:rtl/>
        </w:rPr>
        <w:t xml:space="preserve"> </w:t>
      </w:r>
      <w:r w:rsidR="000032F3" w:rsidRPr="000032F3">
        <w:rPr>
          <w:rFonts w:hint="cs"/>
          <w:sz w:val="28"/>
          <w:rtl/>
        </w:rPr>
        <w:t>را</w:t>
      </w:r>
      <w:r w:rsidR="000032F3" w:rsidRPr="000032F3">
        <w:rPr>
          <w:sz w:val="28"/>
          <w:rtl/>
        </w:rPr>
        <w:t xml:space="preserve"> </w:t>
      </w:r>
      <w:r w:rsidR="000032F3" w:rsidRPr="000032F3">
        <w:rPr>
          <w:rFonts w:hint="cs"/>
          <w:sz w:val="28"/>
          <w:rtl/>
        </w:rPr>
        <w:t>طو</w:t>
      </w:r>
      <w:r w:rsidR="00155F11">
        <w:rPr>
          <w:rFonts w:hint="cs"/>
          <w:sz w:val="28"/>
          <w:rtl/>
        </w:rPr>
        <w:t>ر</w:t>
      </w:r>
      <w:r w:rsidR="000032F3" w:rsidRPr="000032F3">
        <w:rPr>
          <w:rFonts w:hint="cs"/>
          <w:sz w:val="28"/>
          <w:rtl/>
        </w:rPr>
        <w:t>ى</w:t>
      </w:r>
      <w:r w:rsidR="000032F3" w:rsidRPr="000032F3">
        <w:rPr>
          <w:sz w:val="28"/>
          <w:rtl/>
        </w:rPr>
        <w:t xml:space="preserve"> </w:t>
      </w:r>
      <w:r w:rsidR="000032F3" w:rsidRPr="000032F3">
        <w:rPr>
          <w:rFonts w:hint="cs"/>
          <w:sz w:val="28"/>
          <w:rtl/>
        </w:rPr>
        <w:t>مى‏نوشته‏اند</w:t>
      </w:r>
      <w:r w:rsidR="000032F3" w:rsidRPr="000032F3">
        <w:rPr>
          <w:sz w:val="28"/>
          <w:rtl/>
        </w:rPr>
        <w:t xml:space="preserve"> </w:t>
      </w:r>
      <w:r w:rsidR="000032F3" w:rsidRPr="000032F3">
        <w:rPr>
          <w:rFonts w:hint="cs"/>
          <w:sz w:val="28"/>
          <w:rtl/>
        </w:rPr>
        <w:t>كه</w:t>
      </w:r>
      <w:r w:rsidR="000032F3" w:rsidRPr="000032F3">
        <w:rPr>
          <w:sz w:val="28"/>
          <w:rtl/>
        </w:rPr>
        <w:t xml:space="preserve"> </w:t>
      </w:r>
      <w:r w:rsidR="000032F3" w:rsidRPr="000032F3">
        <w:rPr>
          <w:rFonts w:hint="cs"/>
          <w:sz w:val="28"/>
          <w:rtl/>
        </w:rPr>
        <w:t>مطابق</w:t>
      </w:r>
      <w:r w:rsidR="000032F3" w:rsidRPr="000032F3">
        <w:rPr>
          <w:sz w:val="28"/>
          <w:rtl/>
        </w:rPr>
        <w:t xml:space="preserve"> </w:t>
      </w:r>
      <w:r w:rsidR="000032F3" w:rsidRPr="000032F3">
        <w:rPr>
          <w:rFonts w:hint="cs"/>
          <w:sz w:val="28"/>
          <w:rtl/>
        </w:rPr>
        <w:t>ميل</w:t>
      </w:r>
      <w:r w:rsidR="000032F3" w:rsidRPr="000032F3">
        <w:rPr>
          <w:sz w:val="28"/>
          <w:rtl/>
        </w:rPr>
        <w:t xml:space="preserve"> </w:t>
      </w:r>
      <w:r w:rsidR="000032F3" w:rsidRPr="000032F3">
        <w:rPr>
          <w:rFonts w:hint="cs"/>
          <w:sz w:val="28"/>
          <w:rtl/>
        </w:rPr>
        <w:t>اربابهايشان</w:t>
      </w:r>
      <w:r w:rsidR="000032F3" w:rsidRPr="000032F3">
        <w:rPr>
          <w:sz w:val="28"/>
          <w:rtl/>
        </w:rPr>
        <w:t xml:space="preserve"> </w:t>
      </w:r>
      <w:r w:rsidR="000032F3" w:rsidRPr="000032F3">
        <w:rPr>
          <w:rFonts w:hint="cs"/>
          <w:sz w:val="28"/>
          <w:rtl/>
        </w:rPr>
        <w:t>باشد</w:t>
      </w:r>
      <w:r w:rsidR="000032F3" w:rsidRPr="000032F3">
        <w:rPr>
          <w:sz w:val="28"/>
          <w:rtl/>
        </w:rPr>
        <w:t xml:space="preserve">. </w:t>
      </w:r>
      <w:r w:rsidR="000032F3" w:rsidRPr="000032F3">
        <w:rPr>
          <w:rFonts w:hint="cs"/>
          <w:sz w:val="28"/>
          <w:rtl/>
        </w:rPr>
        <w:t>بنابراين</w:t>
      </w:r>
      <w:r w:rsidR="000032F3" w:rsidRPr="000032F3">
        <w:rPr>
          <w:sz w:val="28"/>
          <w:rtl/>
        </w:rPr>
        <w:t xml:space="preserve"> </w:t>
      </w:r>
      <w:r w:rsidR="000032F3" w:rsidRPr="000032F3">
        <w:rPr>
          <w:rFonts w:hint="cs"/>
          <w:sz w:val="28"/>
          <w:rtl/>
        </w:rPr>
        <w:t>چگونه</w:t>
      </w:r>
      <w:r w:rsidR="000032F3" w:rsidRPr="000032F3">
        <w:rPr>
          <w:sz w:val="28"/>
          <w:rtl/>
        </w:rPr>
        <w:t xml:space="preserve"> </w:t>
      </w:r>
      <w:r w:rsidR="000032F3" w:rsidRPr="000032F3">
        <w:rPr>
          <w:rFonts w:hint="cs"/>
          <w:sz w:val="28"/>
          <w:rtl/>
        </w:rPr>
        <w:t>مى‏شود</w:t>
      </w:r>
      <w:r w:rsidR="000032F3" w:rsidRPr="000032F3">
        <w:rPr>
          <w:sz w:val="28"/>
          <w:rtl/>
        </w:rPr>
        <w:t xml:space="preserve"> </w:t>
      </w:r>
      <w:r w:rsidR="000032F3" w:rsidRPr="000032F3">
        <w:rPr>
          <w:rFonts w:hint="cs"/>
          <w:sz w:val="28"/>
          <w:rtl/>
        </w:rPr>
        <w:t>به</w:t>
      </w:r>
      <w:r w:rsidR="000032F3" w:rsidRPr="000032F3">
        <w:rPr>
          <w:sz w:val="28"/>
          <w:rtl/>
        </w:rPr>
        <w:t xml:space="preserve"> </w:t>
      </w:r>
      <w:r w:rsidR="000032F3" w:rsidRPr="000032F3">
        <w:rPr>
          <w:rFonts w:hint="cs"/>
          <w:sz w:val="28"/>
          <w:rtl/>
        </w:rPr>
        <w:t>اين</w:t>
      </w:r>
      <w:r w:rsidR="000032F3" w:rsidRPr="000032F3">
        <w:rPr>
          <w:sz w:val="28"/>
          <w:rtl/>
        </w:rPr>
        <w:t xml:space="preserve"> </w:t>
      </w:r>
      <w:r w:rsidR="000032F3" w:rsidRPr="000032F3">
        <w:rPr>
          <w:rFonts w:hint="cs"/>
          <w:sz w:val="28"/>
          <w:rtl/>
        </w:rPr>
        <w:t>حرفها</w:t>
      </w:r>
      <w:r w:rsidR="000032F3" w:rsidRPr="000032F3">
        <w:rPr>
          <w:sz w:val="28"/>
          <w:rtl/>
        </w:rPr>
        <w:t xml:space="preserve"> </w:t>
      </w:r>
      <w:r w:rsidR="000032F3" w:rsidRPr="000032F3">
        <w:rPr>
          <w:rFonts w:hint="cs"/>
          <w:sz w:val="28"/>
          <w:rtl/>
        </w:rPr>
        <w:t>اعتماد</w:t>
      </w:r>
      <w:r w:rsidR="000032F3" w:rsidRPr="000032F3">
        <w:rPr>
          <w:sz w:val="28"/>
          <w:rtl/>
        </w:rPr>
        <w:t xml:space="preserve"> </w:t>
      </w:r>
      <w:r w:rsidR="000032F3" w:rsidRPr="000032F3">
        <w:rPr>
          <w:rFonts w:hint="cs"/>
          <w:sz w:val="28"/>
          <w:rtl/>
        </w:rPr>
        <w:t>كرد؟</w:t>
      </w:r>
    </w:p>
    <w:p w:rsidR="00FA13D6" w:rsidRPr="000032F3" w:rsidRDefault="000032F3" w:rsidP="00D3365E">
      <w:pPr>
        <w:pStyle w:val="NormalWeb"/>
        <w:jc w:val="lowKashida"/>
        <w:rPr>
          <w:rFonts w:ascii="Noor_Lotus" w:hAnsi="Noor_Lotus" w:cs="B Lotus"/>
          <w:color w:val="000000"/>
          <w:sz w:val="28"/>
          <w:szCs w:val="28"/>
          <w:rtl/>
          <w:lang w:bidi="fa-IR"/>
        </w:rPr>
      </w:pPr>
      <w:r w:rsidRPr="000032F3">
        <w:rPr>
          <w:rFonts w:cs="B Lotus" w:hint="cs"/>
          <w:sz w:val="28"/>
          <w:szCs w:val="28"/>
          <w:rtl/>
        </w:rPr>
        <w:t>ديگر</w:t>
      </w:r>
      <w:r w:rsidRPr="000032F3">
        <w:rPr>
          <w:rFonts w:cs="B Lotus"/>
          <w:sz w:val="28"/>
          <w:szCs w:val="28"/>
          <w:rtl/>
        </w:rPr>
        <w:t xml:space="preserve"> </w:t>
      </w:r>
      <w:r w:rsidRPr="000032F3">
        <w:rPr>
          <w:rFonts w:cs="B Lotus" w:hint="cs"/>
          <w:sz w:val="28"/>
          <w:szCs w:val="28"/>
          <w:rtl/>
        </w:rPr>
        <w:t>اينكه</w:t>
      </w:r>
      <w:r w:rsidRPr="000032F3">
        <w:rPr>
          <w:rFonts w:cs="B Lotus"/>
          <w:sz w:val="28"/>
          <w:szCs w:val="28"/>
          <w:rtl/>
        </w:rPr>
        <w:t xml:space="preserve"> </w:t>
      </w:r>
      <w:r w:rsidRPr="000032F3">
        <w:rPr>
          <w:rFonts w:cs="B Lotus" w:hint="cs"/>
          <w:sz w:val="28"/>
          <w:szCs w:val="28"/>
          <w:rtl/>
        </w:rPr>
        <w:t>غير</w:t>
      </w:r>
      <w:r w:rsidRPr="000032F3">
        <w:rPr>
          <w:rFonts w:cs="B Lotus"/>
          <w:sz w:val="28"/>
          <w:szCs w:val="28"/>
          <w:rtl/>
        </w:rPr>
        <w:t xml:space="preserve"> </w:t>
      </w:r>
      <w:r w:rsidRPr="000032F3">
        <w:rPr>
          <w:rFonts w:cs="B Lotus" w:hint="cs"/>
          <w:sz w:val="28"/>
          <w:szCs w:val="28"/>
          <w:rtl/>
        </w:rPr>
        <w:t>از</w:t>
      </w:r>
      <w:r w:rsidRPr="000032F3">
        <w:rPr>
          <w:rFonts w:cs="B Lotus"/>
          <w:sz w:val="28"/>
          <w:szCs w:val="28"/>
          <w:rtl/>
        </w:rPr>
        <w:t xml:space="preserve"> </w:t>
      </w:r>
      <w:r w:rsidRPr="000032F3">
        <w:rPr>
          <w:rFonts w:cs="B Lotus" w:hint="cs"/>
          <w:sz w:val="28"/>
          <w:szCs w:val="28"/>
          <w:rtl/>
        </w:rPr>
        <w:t>افرادى</w:t>
      </w:r>
      <w:r w:rsidRPr="000032F3">
        <w:rPr>
          <w:rFonts w:cs="B Lotus"/>
          <w:sz w:val="28"/>
          <w:szCs w:val="28"/>
          <w:rtl/>
        </w:rPr>
        <w:t xml:space="preserve"> </w:t>
      </w:r>
      <w:r w:rsidRPr="000032F3">
        <w:rPr>
          <w:rFonts w:cs="B Lotus" w:hint="cs"/>
          <w:sz w:val="28"/>
          <w:szCs w:val="28"/>
          <w:rtl/>
        </w:rPr>
        <w:t>كه</w:t>
      </w:r>
      <w:r w:rsidRPr="000032F3">
        <w:rPr>
          <w:rFonts w:cs="B Lotus"/>
          <w:sz w:val="28"/>
          <w:szCs w:val="28"/>
          <w:rtl/>
        </w:rPr>
        <w:t xml:space="preserve"> </w:t>
      </w:r>
      <w:r w:rsidRPr="000032F3">
        <w:rPr>
          <w:rFonts w:cs="B Lotus" w:hint="cs"/>
          <w:sz w:val="28"/>
          <w:szCs w:val="28"/>
          <w:rtl/>
        </w:rPr>
        <w:t>اجير</w:t>
      </w:r>
      <w:r w:rsidRPr="000032F3">
        <w:rPr>
          <w:rFonts w:cs="B Lotus"/>
          <w:sz w:val="28"/>
          <w:szCs w:val="28"/>
          <w:rtl/>
        </w:rPr>
        <w:t xml:space="preserve"> </w:t>
      </w:r>
      <w:r w:rsidRPr="000032F3">
        <w:rPr>
          <w:rFonts w:cs="B Lotus" w:hint="cs"/>
          <w:sz w:val="28"/>
          <w:szCs w:val="28"/>
          <w:rtl/>
        </w:rPr>
        <w:t>بوده</w:t>
      </w:r>
      <w:r w:rsidRPr="000032F3">
        <w:rPr>
          <w:rFonts w:cs="B Lotus"/>
          <w:sz w:val="28"/>
          <w:szCs w:val="28"/>
          <w:rtl/>
        </w:rPr>
        <w:t xml:space="preserve"> </w:t>
      </w:r>
      <w:r w:rsidRPr="000032F3">
        <w:rPr>
          <w:rFonts w:cs="B Lotus" w:hint="cs"/>
          <w:sz w:val="28"/>
          <w:szCs w:val="28"/>
          <w:rtl/>
        </w:rPr>
        <w:t>و</w:t>
      </w:r>
      <w:r w:rsidRPr="000032F3">
        <w:rPr>
          <w:rFonts w:cs="B Lotus"/>
          <w:sz w:val="28"/>
          <w:szCs w:val="28"/>
          <w:rtl/>
        </w:rPr>
        <w:t xml:space="preserve"> </w:t>
      </w:r>
      <w:r w:rsidRPr="000032F3">
        <w:rPr>
          <w:rFonts w:cs="B Lotus" w:hint="cs"/>
          <w:sz w:val="28"/>
          <w:szCs w:val="28"/>
          <w:rtl/>
        </w:rPr>
        <w:t>مطابق</w:t>
      </w:r>
      <w:r w:rsidRPr="000032F3">
        <w:rPr>
          <w:rFonts w:cs="B Lotus"/>
          <w:sz w:val="28"/>
          <w:szCs w:val="28"/>
          <w:rtl/>
        </w:rPr>
        <w:t xml:space="preserve"> </w:t>
      </w:r>
      <w:r w:rsidRPr="000032F3">
        <w:rPr>
          <w:rFonts w:cs="B Lotus" w:hint="cs"/>
          <w:sz w:val="28"/>
          <w:szCs w:val="28"/>
          <w:rtl/>
        </w:rPr>
        <w:t>ميل</w:t>
      </w:r>
      <w:r w:rsidRPr="000032F3">
        <w:rPr>
          <w:rFonts w:cs="B Lotus"/>
          <w:sz w:val="28"/>
          <w:szCs w:val="28"/>
          <w:rtl/>
        </w:rPr>
        <w:t xml:space="preserve"> </w:t>
      </w:r>
      <w:r w:rsidRPr="000032F3">
        <w:rPr>
          <w:rFonts w:cs="B Lotus" w:hint="cs"/>
          <w:sz w:val="28"/>
          <w:szCs w:val="28"/>
          <w:rtl/>
        </w:rPr>
        <w:t>ديگران</w:t>
      </w:r>
      <w:r w:rsidRPr="000032F3">
        <w:rPr>
          <w:rFonts w:cs="B Lotus"/>
          <w:sz w:val="28"/>
          <w:szCs w:val="28"/>
          <w:rtl/>
        </w:rPr>
        <w:t xml:space="preserve"> </w:t>
      </w:r>
      <w:r w:rsidRPr="000032F3">
        <w:rPr>
          <w:rFonts w:cs="B Lotus" w:hint="cs"/>
          <w:sz w:val="28"/>
          <w:szCs w:val="28"/>
          <w:rtl/>
        </w:rPr>
        <w:t>مى‏نوشته‏اند،</w:t>
      </w:r>
      <w:r w:rsidRPr="000032F3">
        <w:rPr>
          <w:rFonts w:cs="B Lotus"/>
          <w:sz w:val="28"/>
          <w:szCs w:val="28"/>
          <w:rtl/>
        </w:rPr>
        <w:t xml:space="preserve"> </w:t>
      </w:r>
      <w:r w:rsidRPr="000032F3">
        <w:rPr>
          <w:rFonts w:cs="B Lotus" w:hint="cs"/>
          <w:sz w:val="28"/>
          <w:szCs w:val="28"/>
          <w:rtl/>
        </w:rPr>
        <w:t>افراد</w:t>
      </w:r>
      <w:r w:rsidRPr="000032F3">
        <w:rPr>
          <w:rFonts w:cs="B Lotus"/>
          <w:sz w:val="28"/>
          <w:szCs w:val="28"/>
          <w:rtl/>
        </w:rPr>
        <w:t xml:space="preserve"> </w:t>
      </w:r>
      <w:r w:rsidRPr="000032F3">
        <w:rPr>
          <w:rFonts w:cs="B Lotus" w:hint="cs"/>
          <w:sz w:val="28"/>
          <w:szCs w:val="28"/>
          <w:rtl/>
        </w:rPr>
        <w:t>ديگرى</w:t>
      </w:r>
      <w:r w:rsidRPr="000032F3">
        <w:rPr>
          <w:rFonts w:cs="B Lotus"/>
          <w:sz w:val="28"/>
          <w:szCs w:val="28"/>
          <w:rtl/>
        </w:rPr>
        <w:t xml:space="preserve"> </w:t>
      </w:r>
      <w:r w:rsidRPr="000032F3">
        <w:rPr>
          <w:rFonts w:cs="B Lotus" w:hint="cs"/>
          <w:sz w:val="28"/>
          <w:szCs w:val="28"/>
          <w:rtl/>
        </w:rPr>
        <w:t>هم</w:t>
      </w:r>
      <w:r w:rsidRPr="000032F3">
        <w:rPr>
          <w:rFonts w:cs="B Lotus"/>
          <w:sz w:val="28"/>
          <w:szCs w:val="28"/>
          <w:rtl/>
        </w:rPr>
        <w:t xml:space="preserve"> </w:t>
      </w:r>
      <w:r w:rsidRPr="000032F3">
        <w:rPr>
          <w:rFonts w:cs="B Lotus" w:hint="cs"/>
          <w:sz w:val="28"/>
          <w:szCs w:val="28"/>
          <w:rtl/>
        </w:rPr>
        <w:t>كه</w:t>
      </w:r>
      <w:r w:rsidRPr="000032F3">
        <w:rPr>
          <w:rFonts w:cs="B Lotus"/>
          <w:sz w:val="28"/>
          <w:szCs w:val="28"/>
          <w:rtl/>
        </w:rPr>
        <w:t xml:space="preserve"> </w:t>
      </w:r>
      <w:r w:rsidRPr="000032F3">
        <w:rPr>
          <w:rFonts w:cs="B Lotus" w:hint="cs"/>
          <w:sz w:val="28"/>
          <w:szCs w:val="28"/>
          <w:rtl/>
        </w:rPr>
        <w:t>اجير</w:t>
      </w:r>
      <w:r w:rsidRPr="000032F3">
        <w:rPr>
          <w:rFonts w:cs="B Lotus"/>
          <w:sz w:val="28"/>
          <w:szCs w:val="28"/>
          <w:rtl/>
        </w:rPr>
        <w:t xml:space="preserve"> </w:t>
      </w:r>
      <w:r w:rsidRPr="000032F3">
        <w:rPr>
          <w:rFonts w:cs="B Lotus" w:hint="cs"/>
          <w:sz w:val="28"/>
          <w:szCs w:val="28"/>
          <w:rtl/>
        </w:rPr>
        <w:t>نبودند</w:t>
      </w:r>
      <w:r w:rsidRPr="000032F3">
        <w:rPr>
          <w:rFonts w:cs="B Lotus"/>
          <w:sz w:val="28"/>
          <w:szCs w:val="28"/>
          <w:rtl/>
        </w:rPr>
        <w:t xml:space="preserve"> </w:t>
      </w:r>
      <w:r w:rsidRPr="000032F3">
        <w:rPr>
          <w:rFonts w:cs="B Lotus" w:hint="cs"/>
          <w:sz w:val="28"/>
          <w:szCs w:val="28"/>
          <w:rtl/>
        </w:rPr>
        <w:t>لااقل</w:t>
      </w:r>
      <w:r w:rsidRPr="000032F3">
        <w:rPr>
          <w:rFonts w:cs="B Lotus"/>
          <w:sz w:val="28"/>
          <w:szCs w:val="28"/>
          <w:rtl/>
        </w:rPr>
        <w:t xml:space="preserve"> </w:t>
      </w:r>
      <w:r w:rsidRPr="000032F3">
        <w:rPr>
          <w:rFonts w:cs="B Lotus" w:hint="cs"/>
          <w:sz w:val="28"/>
          <w:szCs w:val="28"/>
          <w:rtl/>
        </w:rPr>
        <w:t>به</w:t>
      </w:r>
      <w:r w:rsidRPr="000032F3">
        <w:rPr>
          <w:rFonts w:cs="B Lotus"/>
          <w:sz w:val="28"/>
          <w:szCs w:val="28"/>
          <w:rtl/>
        </w:rPr>
        <w:t xml:space="preserve"> </w:t>
      </w:r>
      <w:r w:rsidRPr="000032F3">
        <w:rPr>
          <w:rFonts w:cs="B Lotus" w:hint="cs"/>
          <w:sz w:val="28"/>
          <w:szCs w:val="28"/>
          <w:rtl/>
        </w:rPr>
        <w:t>عقيده‏اى</w:t>
      </w:r>
      <w:r w:rsidRPr="000032F3">
        <w:rPr>
          <w:rFonts w:cs="B Lotus"/>
          <w:sz w:val="28"/>
          <w:szCs w:val="28"/>
          <w:rtl/>
        </w:rPr>
        <w:t xml:space="preserve"> </w:t>
      </w:r>
      <w:r w:rsidRPr="000032F3">
        <w:rPr>
          <w:rFonts w:cs="B Lotus" w:hint="cs"/>
          <w:sz w:val="28"/>
          <w:szCs w:val="28"/>
          <w:rtl/>
        </w:rPr>
        <w:t>وابسته</w:t>
      </w:r>
      <w:r w:rsidRPr="000032F3">
        <w:rPr>
          <w:rFonts w:cs="B Lotus"/>
          <w:sz w:val="28"/>
          <w:szCs w:val="28"/>
          <w:rtl/>
        </w:rPr>
        <w:t xml:space="preserve"> </w:t>
      </w:r>
      <w:r w:rsidRPr="000032F3">
        <w:rPr>
          <w:rFonts w:cs="B Lotus" w:hint="cs"/>
          <w:sz w:val="28"/>
          <w:szCs w:val="28"/>
          <w:rtl/>
        </w:rPr>
        <w:t>بودند؛</w:t>
      </w:r>
      <w:r w:rsidRPr="000032F3">
        <w:rPr>
          <w:rFonts w:cs="B Lotus"/>
          <w:sz w:val="28"/>
          <w:szCs w:val="28"/>
          <w:rtl/>
        </w:rPr>
        <w:t xml:space="preserve"> </w:t>
      </w:r>
      <w:r w:rsidRPr="000032F3">
        <w:rPr>
          <w:rFonts w:cs="B Lotus" w:hint="cs"/>
          <w:sz w:val="28"/>
          <w:szCs w:val="28"/>
          <w:rtl/>
        </w:rPr>
        <w:t>دچار</w:t>
      </w:r>
      <w:r w:rsidRPr="000032F3">
        <w:rPr>
          <w:rFonts w:cs="B Lotus"/>
          <w:sz w:val="28"/>
          <w:szCs w:val="28"/>
          <w:rtl/>
        </w:rPr>
        <w:t xml:space="preserve"> </w:t>
      </w:r>
      <w:r w:rsidRPr="000032F3">
        <w:rPr>
          <w:rFonts w:cs="B Lotus" w:hint="cs"/>
          <w:sz w:val="28"/>
          <w:szCs w:val="28"/>
          <w:rtl/>
        </w:rPr>
        <w:t>يك</w:t>
      </w:r>
      <w:r w:rsidRPr="000032F3">
        <w:rPr>
          <w:rFonts w:cs="B Lotus"/>
          <w:sz w:val="28"/>
          <w:szCs w:val="28"/>
          <w:rtl/>
        </w:rPr>
        <w:t xml:space="preserve"> </w:t>
      </w:r>
      <w:r w:rsidRPr="000032F3">
        <w:rPr>
          <w:rFonts w:cs="B Lotus" w:hint="cs"/>
          <w:sz w:val="28"/>
          <w:szCs w:val="28"/>
          <w:rtl/>
        </w:rPr>
        <w:t>تعصب</w:t>
      </w:r>
      <w:r w:rsidRPr="000032F3">
        <w:rPr>
          <w:rFonts w:cs="B Lotus"/>
          <w:sz w:val="28"/>
          <w:szCs w:val="28"/>
          <w:rtl/>
        </w:rPr>
        <w:t xml:space="preserve"> </w:t>
      </w:r>
      <w:r w:rsidRPr="000032F3">
        <w:rPr>
          <w:rFonts w:cs="B Lotus" w:hint="cs"/>
          <w:sz w:val="28"/>
          <w:szCs w:val="28"/>
          <w:rtl/>
        </w:rPr>
        <w:t>وطنى،</w:t>
      </w:r>
      <w:r w:rsidRPr="000032F3">
        <w:rPr>
          <w:rFonts w:cs="B Lotus"/>
          <w:sz w:val="28"/>
          <w:szCs w:val="28"/>
          <w:rtl/>
        </w:rPr>
        <w:t xml:space="preserve"> </w:t>
      </w:r>
      <w:r w:rsidRPr="000032F3">
        <w:rPr>
          <w:rFonts w:cs="B Lotus" w:hint="cs"/>
          <w:sz w:val="28"/>
          <w:szCs w:val="28"/>
          <w:rtl/>
        </w:rPr>
        <w:t>مذهبى</w:t>
      </w:r>
      <w:r w:rsidRPr="000032F3">
        <w:rPr>
          <w:rFonts w:cs="B Lotus"/>
          <w:sz w:val="28"/>
          <w:szCs w:val="28"/>
          <w:rtl/>
        </w:rPr>
        <w:t xml:space="preserve"> </w:t>
      </w:r>
      <w:r w:rsidRPr="000032F3">
        <w:rPr>
          <w:rFonts w:cs="B Lotus" w:hint="cs"/>
          <w:sz w:val="28"/>
          <w:szCs w:val="28"/>
          <w:rtl/>
        </w:rPr>
        <w:t>و</w:t>
      </w:r>
      <w:r w:rsidRPr="000032F3">
        <w:rPr>
          <w:rFonts w:cs="B Lotus"/>
          <w:sz w:val="28"/>
          <w:szCs w:val="28"/>
          <w:rtl/>
        </w:rPr>
        <w:t xml:space="preserve"> </w:t>
      </w:r>
      <w:r w:rsidRPr="000032F3">
        <w:rPr>
          <w:rFonts w:cs="B Lotus" w:hint="cs"/>
          <w:sz w:val="28"/>
          <w:szCs w:val="28"/>
          <w:rtl/>
        </w:rPr>
        <w:t>غيره</w:t>
      </w:r>
      <w:r w:rsidRPr="000032F3">
        <w:rPr>
          <w:rFonts w:cs="B Lotus"/>
          <w:sz w:val="28"/>
          <w:szCs w:val="28"/>
          <w:rtl/>
        </w:rPr>
        <w:t xml:space="preserve"> </w:t>
      </w:r>
      <w:r w:rsidRPr="000032F3">
        <w:rPr>
          <w:rFonts w:cs="B Lotus" w:hint="cs"/>
          <w:sz w:val="28"/>
          <w:szCs w:val="28"/>
          <w:rtl/>
        </w:rPr>
        <w:t>بوده‏اند</w:t>
      </w:r>
      <w:r w:rsidRPr="000032F3">
        <w:rPr>
          <w:rFonts w:cs="B Lotus"/>
          <w:sz w:val="28"/>
          <w:szCs w:val="28"/>
          <w:rtl/>
        </w:rPr>
        <w:t xml:space="preserve">. </w:t>
      </w:r>
      <w:r w:rsidRPr="000032F3">
        <w:rPr>
          <w:rFonts w:cs="B Lotus" w:hint="cs"/>
          <w:sz w:val="28"/>
          <w:szCs w:val="28"/>
          <w:rtl/>
        </w:rPr>
        <w:t>اينها</w:t>
      </w:r>
      <w:r w:rsidRPr="000032F3">
        <w:rPr>
          <w:rFonts w:cs="B Lotus"/>
          <w:sz w:val="28"/>
          <w:szCs w:val="28"/>
          <w:rtl/>
        </w:rPr>
        <w:t xml:space="preserve"> </w:t>
      </w:r>
      <w:r w:rsidRPr="000032F3">
        <w:rPr>
          <w:rFonts w:cs="B Lotus" w:hint="cs"/>
          <w:sz w:val="28"/>
          <w:szCs w:val="28"/>
          <w:rtl/>
        </w:rPr>
        <w:t>هم</w:t>
      </w:r>
      <w:r w:rsidRPr="000032F3">
        <w:rPr>
          <w:rFonts w:cs="B Lotus"/>
          <w:sz w:val="28"/>
          <w:szCs w:val="28"/>
          <w:rtl/>
        </w:rPr>
        <w:t xml:space="preserve"> </w:t>
      </w:r>
      <w:r w:rsidRPr="000032F3">
        <w:rPr>
          <w:rFonts w:cs="B Lotus" w:hint="cs"/>
          <w:sz w:val="28"/>
          <w:szCs w:val="28"/>
          <w:rtl/>
        </w:rPr>
        <w:t>به</w:t>
      </w:r>
      <w:r w:rsidRPr="000032F3">
        <w:rPr>
          <w:rFonts w:cs="B Lotus"/>
          <w:sz w:val="28"/>
          <w:szCs w:val="28"/>
          <w:rtl/>
        </w:rPr>
        <w:t xml:space="preserve"> </w:t>
      </w:r>
      <w:r w:rsidRPr="000032F3">
        <w:rPr>
          <w:rFonts w:cs="B Lotus" w:hint="cs"/>
          <w:sz w:val="28"/>
          <w:szCs w:val="28"/>
          <w:rtl/>
        </w:rPr>
        <w:t>فرض</w:t>
      </w:r>
      <w:r w:rsidRPr="000032F3">
        <w:rPr>
          <w:rFonts w:cs="B Lotus"/>
          <w:sz w:val="28"/>
          <w:szCs w:val="28"/>
          <w:rtl/>
        </w:rPr>
        <w:t xml:space="preserve"> </w:t>
      </w:r>
      <w:r w:rsidRPr="000032F3">
        <w:rPr>
          <w:rFonts w:cs="B Lotus" w:hint="cs"/>
          <w:sz w:val="28"/>
          <w:szCs w:val="28"/>
          <w:rtl/>
        </w:rPr>
        <w:t>اينكه</w:t>
      </w:r>
      <w:r w:rsidRPr="000032F3">
        <w:rPr>
          <w:rFonts w:cs="B Lotus"/>
          <w:sz w:val="28"/>
          <w:szCs w:val="28"/>
          <w:rtl/>
        </w:rPr>
        <w:t xml:space="preserve"> </w:t>
      </w:r>
      <w:r w:rsidRPr="000032F3">
        <w:rPr>
          <w:rFonts w:cs="B Lotus" w:hint="cs"/>
          <w:sz w:val="28"/>
          <w:szCs w:val="28"/>
          <w:rtl/>
        </w:rPr>
        <w:t>نمى‏خواستند</w:t>
      </w:r>
      <w:r w:rsidRPr="000032F3">
        <w:rPr>
          <w:rFonts w:cs="B Lotus"/>
          <w:sz w:val="28"/>
          <w:szCs w:val="28"/>
          <w:rtl/>
        </w:rPr>
        <w:t xml:space="preserve"> </w:t>
      </w:r>
      <w:r w:rsidRPr="000032F3">
        <w:rPr>
          <w:rFonts w:cs="B Lotus" w:hint="cs"/>
          <w:sz w:val="28"/>
          <w:szCs w:val="28"/>
          <w:rtl/>
        </w:rPr>
        <w:t>دروغ</w:t>
      </w:r>
      <w:r w:rsidRPr="000032F3">
        <w:rPr>
          <w:rFonts w:cs="B Lotus"/>
          <w:sz w:val="28"/>
          <w:szCs w:val="28"/>
          <w:rtl/>
        </w:rPr>
        <w:t xml:space="preserve"> </w:t>
      </w:r>
      <w:r w:rsidRPr="000032F3">
        <w:rPr>
          <w:rFonts w:cs="B Lotus" w:hint="cs"/>
          <w:sz w:val="28"/>
          <w:szCs w:val="28"/>
          <w:rtl/>
        </w:rPr>
        <w:t>بنويسند،</w:t>
      </w:r>
      <w:r w:rsidRPr="000032F3">
        <w:rPr>
          <w:rFonts w:cs="B Lotus"/>
          <w:sz w:val="28"/>
          <w:szCs w:val="28"/>
          <w:rtl/>
        </w:rPr>
        <w:t xml:space="preserve"> </w:t>
      </w:r>
      <w:r w:rsidRPr="000032F3">
        <w:rPr>
          <w:rFonts w:cs="B Lotus" w:hint="cs"/>
          <w:sz w:val="28"/>
          <w:szCs w:val="28"/>
          <w:rtl/>
        </w:rPr>
        <w:t>ولى</w:t>
      </w:r>
      <w:r w:rsidRPr="000032F3">
        <w:rPr>
          <w:rFonts w:cs="B Lotus"/>
          <w:sz w:val="28"/>
          <w:szCs w:val="28"/>
          <w:rtl/>
        </w:rPr>
        <w:t xml:space="preserve"> </w:t>
      </w:r>
      <w:r w:rsidRPr="000032F3">
        <w:rPr>
          <w:rFonts w:cs="B Lotus" w:hint="cs"/>
          <w:sz w:val="28"/>
          <w:szCs w:val="28"/>
          <w:rtl/>
        </w:rPr>
        <w:t>وقايع</w:t>
      </w:r>
      <w:r w:rsidRPr="000032F3">
        <w:rPr>
          <w:rFonts w:cs="B Lotus"/>
          <w:sz w:val="28"/>
          <w:szCs w:val="28"/>
          <w:rtl/>
        </w:rPr>
        <w:t xml:space="preserve"> </w:t>
      </w:r>
      <w:r w:rsidRPr="000032F3">
        <w:rPr>
          <w:rFonts w:cs="B Lotus" w:hint="cs"/>
          <w:sz w:val="28"/>
          <w:szCs w:val="28"/>
          <w:rtl/>
        </w:rPr>
        <w:t>را</w:t>
      </w:r>
      <w:r w:rsidRPr="000032F3">
        <w:rPr>
          <w:rFonts w:cs="B Lotus"/>
          <w:sz w:val="28"/>
          <w:szCs w:val="28"/>
          <w:rtl/>
        </w:rPr>
        <w:t xml:space="preserve"> </w:t>
      </w:r>
      <w:r w:rsidRPr="000032F3">
        <w:rPr>
          <w:rFonts w:cs="B Lotus" w:hint="cs"/>
          <w:sz w:val="28"/>
          <w:szCs w:val="28"/>
          <w:rtl/>
        </w:rPr>
        <w:t>انتخاب</w:t>
      </w:r>
      <w:r w:rsidRPr="000032F3">
        <w:rPr>
          <w:rFonts w:cs="B Lotus"/>
          <w:sz w:val="28"/>
          <w:szCs w:val="28"/>
          <w:rtl/>
        </w:rPr>
        <w:t xml:space="preserve"> </w:t>
      </w:r>
      <w:r w:rsidRPr="000032F3">
        <w:rPr>
          <w:rFonts w:cs="B Lotus" w:hint="cs"/>
          <w:sz w:val="28"/>
          <w:szCs w:val="28"/>
          <w:rtl/>
        </w:rPr>
        <w:t>مى‏كردند،</w:t>
      </w:r>
      <w:r w:rsidRPr="000032F3">
        <w:rPr>
          <w:rFonts w:cs="B Lotus"/>
          <w:sz w:val="28"/>
          <w:szCs w:val="28"/>
          <w:rtl/>
        </w:rPr>
        <w:t xml:space="preserve"> </w:t>
      </w:r>
      <w:r w:rsidRPr="000032F3">
        <w:rPr>
          <w:rFonts w:cs="B Lotus" w:hint="cs"/>
          <w:sz w:val="28"/>
          <w:szCs w:val="28"/>
          <w:rtl/>
        </w:rPr>
        <w:t>غربال</w:t>
      </w:r>
      <w:r w:rsidRPr="000032F3">
        <w:rPr>
          <w:rFonts w:cs="B Lotus"/>
          <w:sz w:val="28"/>
          <w:szCs w:val="28"/>
          <w:rtl/>
        </w:rPr>
        <w:t xml:space="preserve"> </w:t>
      </w:r>
      <w:r w:rsidRPr="000032F3">
        <w:rPr>
          <w:rFonts w:cs="B Lotus" w:hint="cs"/>
          <w:sz w:val="28"/>
          <w:szCs w:val="28"/>
          <w:rtl/>
        </w:rPr>
        <w:t>مى‏كردند؛</w:t>
      </w:r>
      <w:r w:rsidRPr="000032F3">
        <w:rPr>
          <w:rFonts w:cs="B Lotus"/>
          <w:sz w:val="28"/>
          <w:szCs w:val="28"/>
          <w:rtl/>
        </w:rPr>
        <w:t xml:space="preserve"> </w:t>
      </w:r>
      <w:r w:rsidRPr="000032F3">
        <w:rPr>
          <w:rFonts w:cs="B Lotus" w:hint="cs"/>
          <w:sz w:val="28"/>
          <w:szCs w:val="28"/>
          <w:rtl/>
        </w:rPr>
        <w:t>يعنى</w:t>
      </w:r>
      <w:r w:rsidRPr="000032F3">
        <w:rPr>
          <w:rFonts w:cs="B Lotus"/>
          <w:sz w:val="28"/>
          <w:szCs w:val="28"/>
          <w:rtl/>
        </w:rPr>
        <w:t xml:space="preserve"> </w:t>
      </w:r>
      <w:r w:rsidRPr="000032F3">
        <w:rPr>
          <w:rFonts w:cs="B Lotus" w:hint="cs"/>
          <w:sz w:val="28"/>
          <w:szCs w:val="28"/>
          <w:rtl/>
        </w:rPr>
        <w:t>از</w:t>
      </w:r>
      <w:r w:rsidRPr="000032F3">
        <w:rPr>
          <w:rFonts w:cs="B Lotus"/>
          <w:sz w:val="28"/>
          <w:szCs w:val="28"/>
          <w:rtl/>
        </w:rPr>
        <w:t xml:space="preserve"> </w:t>
      </w:r>
      <w:r w:rsidRPr="000032F3">
        <w:rPr>
          <w:rFonts w:cs="B Lotus" w:hint="cs"/>
          <w:sz w:val="28"/>
          <w:szCs w:val="28"/>
          <w:rtl/>
        </w:rPr>
        <w:t>وقايعى</w:t>
      </w:r>
      <w:r w:rsidRPr="000032F3">
        <w:rPr>
          <w:rFonts w:cs="B Lotus"/>
          <w:sz w:val="28"/>
          <w:szCs w:val="28"/>
          <w:rtl/>
        </w:rPr>
        <w:t xml:space="preserve"> </w:t>
      </w:r>
      <w:r w:rsidRPr="000032F3">
        <w:rPr>
          <w:rFonts w:cs="B Lotus" w:hint="cs"/>
          <w:sz w:val="28"/>
          <w:szCs w:val="28"/>
          <w:rtl/>
        </w:rPr>
        <w:t>كه</w:t>
      </w:r>
      <w:r w:rsidRPr="000032F3">
        <w:rPr>
          <w:rFonts w:cs="B Lotus"/>
          <w:sz w:val="28"/>
          <w:szCs w:val="28"/>
          <w:rtl/>
        </w:rPr>
        <w:t xml:space="preserve"> </w:t>
      </w:r>
      <w:r w:rsidRPr="000032F3">
        <w:rPr>
          <w:rFonts w:cs="B Lotus" w:hint="cs"/>
          <w:sz w:val="28"/>
          <w:szCs w:val="28"/>
          <w:rtl/>
        </w:rPr>
        <w:t>اطلاع</w:t>
      </w:r>
      <w:r w:rsidRPr="000032F3">
        <w:rPr>
          <w:rFonts w:cs="B Lotus"/>
          <w:sz w:val="28"/>
          <w:szCs w:val="28"/>
          <w:rtl/>
        </w:rPr>
        <w:t xml:space="preserve"> </w:t>
      </w:r>
      <w:r w:rsidRPr="000032F3">
        <w:rPr>
          <w:rFonts w:cs="B Lotus" w:hint="cs"/>
          <w:sz w:val="28"/>
          <w:szCs w:val="28"/>
          <w:rtl/>
        </w:rPr>
        <w:t>داشتند،</w:t>
      </w:r>
      <w:r w:rsidRPr="000032F3">
        <w:rPr>
          <w:rFonts w:cs="B Lotus"/>
          <w:sz w:val="28"/>
          <w:szCs w:val="28"/>
          <w:rtl/>
        </w:rPr>
        <w:t xml:space="preserve"> </w:t>
      </w:r>
      <w:r w:rsidRPr="000032F3">
        <w:rPr>
          <w:rFonts w:cs="B Lotus" w:hint="cs"/>
          <w:sz w:val="28"/>
          <w:szCs w:val="28"/>
          <w:rtl/>
        </w:rPr>
        <w:t>آن</w:t>
      </w:r>
      <w:r w:rsidRPr="000032F3">
        <w:rPr>
          <w:rFonts w:cs="B Lotus"/>
          <w:sz w:val="28"/>
          <w:szCs w:val="28"/>
          <w:rtl/>
        </w:rPr>
        <w:t xml:space="preserve"> </w:t>
      </w:r>
      <w:r w:rsidRPr="000032F3">
        <w:rPr>
          <w:rFonts w:cs="B Lotus" w:hint="cs"/>
          <w:sz w:val="28"/>
          <w:szCs w:val="28"/>
          <w:rtl/>
        </w:rPr>
        <w:t>را</w:t>
      </w:r>
      <w:r w:rsidRPr="000032F3">
        <w:rPr>
          <w:rFonts w:cs="B Lotus"/>
          <w:sz w:val="28"/>
          <w:szCs w:val="28"/>
          <w:rtl/>
        </w:rPr>
        <w:t xml:space="preserve"> </w:t>
      </w:r>
      <w:r w:rsidRPr="000032F3">
        <w:rPr>
          <w:rFonts w:cs="B Lotus" w:hint="cs"/>
          <w:sz w:val="28"/>
          <w:szCs w:val="28"/>
          <w:rtl/>
        </w:rPr>
        <w:t>كه</w:t>
      </w:r>
      <w:r w:rsidRPr="000032F3">
        <w:rPr>
          <w:rFonts w:cs="B Lotus"/>
          <w:sz w:val="28"/>
          <w:szCs w:val="28"/>
          <w:rtl/>
        </w:rPr>
        <w:t xml:space="preserve"> </w:t>
      </w:r>
      <w:r w:rsidRPr="000032F3">
        <w:rPr>
          <w:rFonts w:cs="B Lotus" w:hint="cs"/>
          <w:sz w:val="28"/>
          <w:szCs w:val="28"/>
          <w:rtl/>
        </w:rPr>
        <w:t>با</w:t>
      </w:r>
      <w:r w:rsidRPr="000032F3">
        <w:rPr>
          <w:rFonts w:cs="B Lotus"/>
          <w:sz w:val="28"/>
          <w:szCs w:val="28"/>
          <w:rtl/>
        </w:rPr>
        <w:t xml:space="preserve"> </w:t>
      </w:r>
      <w:r w:rsidRPr="000032F3">
        <w:rPr>
          <w:rFonts w:cs="B Lotus" w:hint="cs"/>
          <w:sz w:val="28"/>
          <w:szCs w:val="28"/>
          <w:rtl/>
        </w:rPr>
        <w:t>فكر</w:t>
      </w:r>
      <w:r w:rsidRPr="000032F3">
        <w:rPr>
          <w:rFonts w:cs="B Lotus"/>
          <w:sz w:val="28"/>
          <w:szCs w:val="28"/>
          <w:rtl/>
        </w:rPr>
        <w:t xml:space="preserve"> </w:t>
      </w:r>
      <w:r w:rsidRPr="000032F3">
        <w:rPr>
          <w:rFonts w:cs="B Lotus" w:hint="cs"/>
          <w:sz w:val="28"/>
          <w:szCs w:val="28"/>
          <w:rtl/>
        </w:rPr>
        <w:t>و</w:t>
      </w:r>
      <w:r w:rsidRPr="000032F3">
        <w:rPr>
          <w:rFonts w:cs="B Lotus"/>
          <w:sz w:val="28"/>
          <w:szCs w:val="28"/>
          <w:rtl/>
        </w:rPr>
        <w:t xml:space="preserve"> </w:t>
      </w:r>
      <w:r w:rsidRPr="000032F3">
        <w:rPr>
          <w:rFonts w:cs="B Lotus" w:hint="cs"/>
          <w:sz w:val="28"/>
          <w:szCs w:val="28"/>
          <w:rtl/>
        </w:rPr>
        <w:t>عقيده‏شان</w:t>
      </w:r>
      <w:r w:rsidRPr="000032F3">
        <w:rPr>
          <w:rFonts w:cs="B Lotus"/>
          <w:sz w:val="28"/>
          <w:szCs w:val="28"/>
          <w:rtl/>
        </w:rPr>
        <w:t xml:space="preserve"> </w:t>
      </w:r>
      <w:r w:rsidRPr="000032F3">
        <w:rPr>
          <w:rFonts w:cs="B Lotus" w:hint="cs"/>
          <w:sz w:val="28"/>
          <w:szCs w:val="28"/>
          <w:rtl/>
        </w:rPr>
        <w:t>متناسب</w:t>
      </w:r>
      <w:r w:rsidRPr="000032F3">
        <w:rPr>
          <w:rFonts w:cs="B Lotus"/>
          <w:sz w:val="28"/>
          <w:szCs w:val="28"/>
          <w:rtl/>
        </w:rPr>
        <w:t xml:space="preserve"> </w:t>
      </w:r>
      <w:r w:rsidRPr="000032F3">
        <w:rPr>
          <w:rFonts w:cs="B Lotus" w:hint="cs"/>
          <w:sz w:val="28"/>
          <w:szCs w:val="28"/>
          <w:rtl/>
        </w:rPr>
        <w:t>بود</w:t>
      </w:r>
      <w:r w:rsidRPr="000032F3">
        <w:rPr>
          <w:rFonts w:cs="B Lotus"/>
          <w:sz w:val="28"/>
          <w:szCs w:val="28"/>
          <w:rtl/>
        </w:rPr>
        <w:t xml:space="preserve"> </w:t>
      </w:r>
      <w:r w:rsidRPr="000032F3">
        <w:rPr>
          <w:rFonts w:cs="B Lotus" w:hint="cs"/>
          <w:sz w:val="28"/>
          <w:szCs w:val="28"/>
          <w:rtl/>
        </w:rPr>
        <w:t>نقل</w:t>
      </w:r>
      <w:r w:rsidRPr="000032F3">
        <w:rPr>
          <w:rFonts w:cs="B Lotus"/>
          <w:sz w:val="28"/>
          <w:szCs w:val="28"/>
          <w:rtl/>
        </w:rPr>
        <w:t xml:space="preserve"> </w:t>
      </w:r>
      <w:r w:rsidRPr="000032F3">
        <w:rPr>
          <w:rFonts w:cs="B Lotus" w:hint="cs"/>
          <w:sz w:val="28"/>
          <w:szCs w:val="28"/>
          <w:rtl/>
        </w:rPr>
        <w:t>مى‏كردند</w:t>
      </w:r>
      <w:r w:rsidRPr="000032F3">
        <w:rPr>
          <w:rFonts w:cs="B Lotus"/>
          <w:sz w:val="28"/>
          <w:szCs w:val="28"/>
          <w:rtl/>
        </w:rPr>
        <w:t xml:space="preserve"> </w:t>
      </w:r>
      <w:r w:rsidRPr="000032F3">
        <w:rPr>
          <w:rFonts w:cs="B Lotus" w:hint="cs"/>
          <w:sz w:val="28"/>
          <w:szCs w:val="28"/>
          <w:rtl/>
        </w:rPr>
        <w:t>و</w:t>
      </w:r>
      <w:r w:rsidRPr="000032F3">
        <w:rPr>
          <w:rFonts w:cs="B Lotus"/>
          <w:sz w:val="28"/>
          <w:szCs w:val="28"/>
          <w:rtl/>
        </w:rPr>
        <w:t xml:space="preserve"> </w:t>
      </w:r>
      <w:r w:rsidRPr="000032F3">
        <w:rPr>
          <w:rFonts w:cs="B Lotus" w:hint="cs"/>
          <w:sz w:val="28"/>
          <w:szCs w:val="28"/>
          <w:rtl/>
        </w:rPr>
        <w:t>آن</w:t>
      </w:r>
      <w:r w:rsidRPr="000032F3">
        <w:rPr>
          <w:rFonts w:cs="B Lotus"/>
          <w:sz w:val="28"/>
          <w:szCs w:val="28"/>
          <w:rtl/>
        </w:rPr>
        <w:t xml:space="preserve"> </w:t>
      </w:r>
      <w:r w:rsidRPr="000032F3">
        <w:rPr>
          <w:rFonts w:cs="B Lotus" w:hint="cs"/>
          <w:sz w:val="28"/>
          <w:szCs w:val="28"/>
          <w:rtl/>
        </w:rPr>
        <w:t>را</w:t>
      </w:r>
      <w:r w:rsidRPr="000032F3">
        <w:rPr>
          <w:rFonts w:cs="B Lotus"/>
          <w:sz w:val="28"/>
          <w:szCs w:val="28"/>
          <w:rtl/>
        </w:rPr>
        <w:t xml:space="preserve"> </w:t>
      </w:r>
      <w:r w:rsidRPr="000032F3">
        <w:rPr>
          <w:rFonts w:cs="B Lotus" w:hint="cs"/>
          <w:sz w:val="28"/>
          <w:szCs w:val="28"/>
          <w:rtl/>
        </w:rPr>
        <w:t>كه</w:t>
      </w:r>
      <w:r w:rsidRPr="000032F3">
        <w:rPr>
          <w:rFonts w:cs="B Lotus"/>
          <w:sz w:val="28"/>
          <w:szCs w:val="28"/>
          <w:rtl/>
        </w:rPr>
        <w:t xml:space="preserve"> </w:t>
      </w:r>
      <w:r w:rsidRPr="000032F3">
        <w:rPr>
          <w:rFonts w:cs="B Lotus" w:hint="cs"/>
          <w:sz w:val="28"/>
          <w:szCs w:val="28"/>
          <w:rtl/>
        </w:rPr>
        <w:t>با</w:t>
      </w:r>
      <w:r w:rsidRPr="000032F3">
        <w:rPr>
          <w:rFonts w:cs="B Lotus"/>
          <w:sz w:val="28"/>
          <w:szCs w:val="28"/>
          <w:rtl/>
        </w:rPr>
        <w:t xml:space="preserve"> </w:t>
      </w:r>
      <w:r w:rsidRPr="000032F3">
        <w:rPr>
          <w:rFonts w:cs="B Lotus" w:hint="cs"/>
          <w:sz w:val="28"/>
          <w:szCs w:val="28"/>
          <w:rtl/>
        </w:rPr>
        <w:t>عقايدشان</w:t>
      </w:r>
      <w:r w:rsidRPr="000032F3">
        <w:rPr>
          <w:rFonts w:cs="B Lotus"/>
          <w:sz w:val="28"/>
          <w:szCs w:val="28"/>
          <w:rtl/>
        </w:rPr>
        <w:t xml:space="preserve"> </w:t>
      </w:r>
      <w:r w:rsidRPr="000032F3">
        <w:rPr>
          <w:rFonts w:cs="B Lotus" w:hint="cs"/>
          <w:sz w:val="28"/>
          <w:szCs w:val="28"/>
          <w:rtl/>
        </w:rPr>
        <w:t>متناسب</w:t>
      </w:r>
      <w:r w:rsidRPr="000032F3">
        <w:rPr>
          <w:rFonts w:cs="B Lotus"/>
          <w:sz w:val="28"/>
          <w:szCs w:val="28"/>
          <w:rtl/>
        </w:rPr>
        <w:t xml:space="preserve"> </w:t>
      </w:r>
      <w:r w:rsidRPr="000032F3">
        <w:rPr>
          <w:rFonts w:cs="B Lotus" w:hint="cs"/>
          <w:sz w:val="28"/>
          <w:szCs w:val="28"/>
          <w:rtl/>
        </w:rPr>
        <w:t>نبود</w:t>
      </w:r>
      <w:r w:rsidRPr="000032F3">
        <w:rPr>
          <w:rFonts w:cs="B Lotus"/>
          <w:sz w:val="28"/>
          <w:szCs w:val="28"/>
          <w:rtl/>
        </w:rPr>
        <w:t xml:space="preserve"> </w:t>
      </w:r>
      <w:r w:rsidRPr="000032F3">
        <w:rPr>
          <w:rFonts w:cs="B Lotus" w:hint="cs"/>
          <w:sz w:val="28"/>
          <w:szCs w:val="28"/>
          <w:rtl/>
        </w:rPr>
        <w:t>نقل</w:t>
      </w:r>
      <w:r w:rsidRPr="000032F3">
        <w:rPr>
          <w:rFonts w:cs="B Lotus"/>
          <w:sz w:val="28"/>
          <w:szCs w:val="28"/>
          <w:rtl/>
        </w:rPr>
        <w:t xml:space="preserve"> </w:t>
      </w:r>
      <w:r w:rsidRPr="000032F3">
        <w:rPr>
          <w:rFonts w:cs="B Lotus" w:hint="cs"/>
          <w:sz w:val="28"/>
          <w:szCs w:val="28"/>
          <w:rtl/>
        </w:rPr>
        <w:t>نمى‏كردند،</w:t>
      </w:r>
      <w:r w:rsidRPr="000032F3">
        <w:rPr>
          <w:rFonts w:cs="B Lotus"/>
          <w:sz w:val="28"/>
          <w:szCs w:val="28"/>
          <w:rtl/>
        </w:rPr>
        <w:t xml:space="preserve"> </w:t>
      </w:r>
      <w:r w:rsidRPr="000032F3">
        <w:rPr>
          <w:rFonts w:cs="B Lotus" w:hint="cs"/>
          <w:sz w:val="28"/>
          <w:szCs w:val="28"/>
          <w:rtl/>
        </w:rPr>
        <w:t>دروغى</w:t>
      </w:r>
      <w:r w:rsidRPr="000032F3">
        <w:rPr>
          <w:rFonts w:cs="B Lotus"/>
          <w:sz w:val="28"/>
          <w:szCs w:val="28"/>
          <w:rtl/>
        </w:rPr>
        <w:t xml:space="preserve"> </w:t>
      </w:r>
      <w:r w:rsidRPr="000032F3">
        <w:rPr>
          <w:rFonts w:cs="B Lotus" w:hint="cs"/>
          <w:sz w:val="28"/>
          <w:szCs w:val="28"/>
          <w:rtl/>
        </w:rPr>
        <w:t>هم</w:t>
      </w:r>
      <w:r w:rsidRPr="000032F3">
        <w:rPr>
          <w:rFonts w:cs="B Lotus"/>
          <w:sz w:val="28"/>
          <w:szCs w:val="28"/>
          <w:rtl/>
        </w:rPr>
        <w:t xml:space="preserve"> </w:t>
      </w:r>
      <w:r w:rsidRPr="000032F3">
        <w:rPr>
          <w:rFonts w:cs="B Lotus" w:hint="cs"/>
          <w:sz w:val="28"/>
          <w:szCs w:val="28"/>
          <w:rtl/>
        </w:rPr>
        <w:t>نگفته</w:t>
      </w:r>
      <w:r w:rsidRPr="000032F3">
        <w:rPr>
          <w:rFonts w:cs="B Lotus"/>
          <w:sz w:val="28"/>
          <w:szCs w:val="28"/>
          <w:rtl/>
        </w:rPr>
        <w:t xml:space="preserve"> </w:t>
      </w:r>
      <w:r w:rsidRPr="000032F3">
        <w:rPr>
          <w:rFonts w:cs="B Lotus" w:hint="cs"/>
          <w:sz w:val="28"/>
          <w:szCs w:val="28"/>
          <w:rtl/>
        </w:rPr>
        <w:t>بودند</w:t>
      </w:r>
      <w:r w:rsidRPr="000032F3">
        <w:rPr>
          <w:rFonts w:cs="B Lotus"/>
          <w:sz w:val="28"/>
          <w:szCs w:val="28"/>
          <w:rtl/>
        </w:rPr>
        <w:t>.</w:t>
      </w:r>
      <w:r>
        <w:rPr>
          <w:rStyle w:val="FootnoteReference"/>
          <w:rFonts w:cs="B Lotus"/>
          <w:sz w:val="28"/>
          <w:szCs w:val="28"/>
          <w:rtl/>
        </w:rPr>
        <w:footnoteReference w:id="4"/>
      </w:r>
      <w:r w:rsidR="002B7D96" w:rsidRPr="000032F3">
        <w:rPr>
          <w:rFonts w:ascii="Noor_Lotus" w:hAnsi="Noor_Lotus" w:cs="B Lotus" w:hint="cs"/>
          <w:color w:val="000000"/>
          <w:sz w:val="28"/>
          <w:szCs w:val="28"/>
          <w:rtl/>
          <w:lang w:bidi="fa-IR"/>
        </w:rPr>
        <w:t xml:space="preserve"> برخی این اشکال را به طور کلی</w:t>
      </w:r>
      <w:r w:rsidR="002B7D96" w:rsidRPr="000032F3">
        <w:rPr>
          <w:rFonts w:ascii="Noor_Lotus" w:hAnsi="Noor_Lotus" w:cs="B Lotus" w:hint="cs"/>
          <w:color w:val="000000"/>
          <w:sz w:val="28"/>
          <w:szCs w:val="28"/>
          <w:rtl/>
          <w:lang w:bidi="fa-IR"/>
        </w:rPr>
        <w:softHyphen/>
        <w:t>تر چنین بیان کرده اند: علایق مورخان به موضوعی ، قطعاً گزارش آنها را از موضوع مخدوش خواهد کرد و به همین دلیل هیچ توصیف تاریخی معتبر نیست. به این معنا که احساسات مورخان نه تنها به ادراکهای آنها از جهان سمت و سوی خاصی بلکه موجب می شود که ادراکهای مزبور مخدوش و بی</w:t>
      </w:r>
      <w:r w:rsidR="002B7D96" w:rsidRPr="000032F3">
        <w:rPr>
          <w:rFonts w:ascii="Noor_Lotus" w:hAnsi="Noor_Lotus" w:cs="B Lotus" w:hint="cs"/>
          <w:color w:val="000000"/>
          <w:sz w:val="28"/>
          <w:szCs w:val="28"/>
          <w:rtl/>
          <w:lang w:bidi="fa-IR"/>
        </w:rPr>
        <w:softHyphen/>
        <w:t>اعتبار شود.</w:t>
      </w:r>
      <w:r w:rsidR="00C86947" w:rsidRPr="000032F3">
        <w:rPr>
          <w:rStyle w:val="FootnoteReference"/>
          <w:rFonts w:ascii="Noor_Lotus" w:hAnsi="Noor_Lotus" w:cs="B Lotus"/>
          <w:color w:val="000000"/>
          <w:sz w:val="28"/>
          <w:szCs w:val="28"/>
          <w:rtl/>
          <w:lang w:bidi="fa-IR"/>
        </w:rPr>
        <w:footnoteReference w:id="5"/>
      </w:r>
      <w:r w:rsidR="002B7D96" w:rsidRPr="000032F3">
        <w:rPr>
          <w:rFonts w:ascii="Noor_Lotus" w:hAnsi="Noor_Lotus" w:cs="B Lotus" w:hint="cs"/>
          <w:color w:val="000000"/>
          <w:sz w:val="28"/>
          <w:szCs w:val="28"/>
          <w:rtl/>
          <w:lang w:bidi="fa-IR"/>
        </w:rPr>
        <w:t xml:space="preserve"> </w:t>
      </w:r>
      <w:r w:rsidR="00FA13D6" w:rsidRPr="000032F3">
        <w:rPr>
          <w:rFonts w:ascii="Noor_Lotus" w:hAnsi="Noor_Lotus" w:cs="B Lotus" w:hint="cs"/>
          <w:color w:val="000000"/>
          <w:sz w:val="28"/>
          <w:szCs w:val="28"/>
          <w:rtl/>
          <w:lang w:bidi="fa-IR"/>
        </w:rPr>
        <w:t xml:space="preserve">ذیلاً ابتدا </w:t>
      </w:r>
      <w:r w:rsidR="002B7D96" w:rsidRPr="000032F3">
        <w:rPr>
          <w:rFonts w:ascii="Noor_Lotus" w:hAnsi="Noor_Lotus" w:cs="B Lotus" w:hint="cs"/>
          <w:color w:val="000000"/>
          <w:sz w:val="28"/>
          <w:szCs w:val="28"/>
          <w:rtl/>
          <w:lang w:bidi="fa-IR"/>
        </w:rPr>
        <w:t>چند نمونه از این قبیل وابستگی</w:t>
      </w:r>
      <w:r w:rsidR="00FA13D6" w:rsidRPr="000032F3">
        <w:rPr>
          <w:rFonts w:ascii="Noor_Lotus" w:hAnsi="Noor_Lotus" w:cs="B Lotus"/>
          <w:color w:val="000000"/>
          <w:sz w:val="28"/>
          <w:szCs w:val="28"/>
          <w:rtl/>
          <w:lang w:bidi="fa-IR"/>
        </w:rPr>
        <w:softHyphen/>
      </w:r>
      <w:r w:rsidR="002B7D96" w:rsidRPr="000032F3">
        <w:rPr>
          <w:rFonts w:ascii="Noor_Lotus" w:hAnsi="Noor_Lotus" w:cs="B Lotus" w:hint="cs"/>
          <w:color w:val="000000"/>
          <w:sz w:val="28"/>
          <w:szCs w:val="28"/>
          <w:rtl/>
          <w:lang w:bidi="fa-IR"/>
        </w:rPr>
        <w:t>های اقتصادی و بعضا</w:t>
      </w:r>
      <w:r w:rsidR="00FA13D6" w:rsidRPr="000032F3">
        <w:rPr>
          <w:rFonts w:ascii="Noor_Lotus" w:hAnsi="Noor_Lotus" w:cs="B Lotus" w:hint="cs"/>
          <w:color w:val="000000"/>
          <w:sz w:val="28"/>
          <w:szCs w:val="28"/>
          <w:rtl/>
          <w:lang w:bidi="fa-IR"/>
        </w:rPr>
        <w:t>ً</w:t>
      </w:r>
      <w:r w:rsidR="002B7D96" w:rsidRPr="000032F3">
        <w:rPr>
          <w:rFonts w:ascii="Noor_Lotus" w:hAnsi="Noor_Lotus" w:cs="B Lotus" w:hint="cs"/>
          <w:color w:val="000000"/>
          <w:sz w:val="28"/>
          <w:szCs w:val="28"/>
          <w:rtl/>
          <w:lang w:bidi="fa-IR"/>
        </w:rPr>
        <w:t xml:space="preserve"> احساسی</w:t>
      </w:r>
      <w:r w:rsidR="00FA13D6" w:rsidRPr="000032F3">
        <w:rPr>
          <w:rFonts w:ascii="Noor_Lotus" w:hAnsi="Noor_Lotus" w:cs="B Lotus" w:hint="cs"/>
          <w:color w:val="000000"/>
          <w:sz w:val="28"/>
          <w:szCs w:val="28"/>
          <w:rtl/>
          <w:lang w:bidi="fa-IR"/>
        </w:rPr>
        <w:t xml:space="preserve"> در توصیف شخصیتهای تاریخی و مخدوش شدن گزارش های تاریخی و نحوه مواجهه با این مشکل بیان خواهد شد:</w:t>
      </w:r>
    </w:p>
    <w:p w:rsidR="00E44177" w:rsidRPr="000032F3" w:rsidRDefault="00A62F2B" w:rsidP="00453FAE">
      <w:pPr>
        <w:pStyle w:val="Heading2"/>
        <w:rPr>
          <w:rtl/>
          <w:lang w:bidi="fa-IR"/>
        </w:rPr>
      </w:pPr>
      <w:bookmarkStart w:id="5" w:name="_Toc311118470"/>
      <w:r w:rsidRPr="000032F3">
        <w:rPr>
          <w:rFonts w:hint="cs"/>
          <w:rtl/>
          <w:lang w:bidi="fa-IR"/>
        </w:rPr>
        <w:lastRenderedPageBreak/>
        <w:t>نمونه</w:t>
      </w:r>
      <w:r w:rsidR="00453FAE">
        <w:rPr>
          <w:rFonts w:hint="cs"/>
          <w:rtl/>
          <w:lang w:bidi="fa-IR"/>
        </w:rPr>
        <w:t xml:space="preserve"> تاریخی</w:t>
      </w:r>
      <w:r w:rsidR="004E7EA5">
        <w:rPr>
          <w:rFonts w:hint="cs"/>
          <w:rtl/>
          <w:lang w:bidi="fa-IR"/>
        </w:rPr>
        <w:t xml:space="preserve">- </w:t>
      </w:r>
      <w:r w:rsidRPr="000032F3">
        <w:rPr>
          <w:rFonts w:hint="cs"/>
          <w:rtl/>
          <w:lang w:bidi="fa-IR"/>
        </w:rPr>
        <w:t>دیدگاههای مذهبی- اجتماعی مزدک:</w:t>
      </w:r>
      <w:bookmarkEnd w:id="5"/>
      <w:r w:rsidR="002B7D96" w:rsidRPr="000032F3">
        <w:rPr>
          <w:rFonts w:hint="cs"/>
          <w:rtl/>
          <w:lang w:bidi="fa-IR"/>
        </w:rPr>
        <w:t xml:space="preserve"> </w:t>
      </w:r>
    </w:p>
    <w:p w:rsidR="00A62F2B" w:rsidRPr="000032F3" w:rsidRDefault="00514DB7" w:rsidP="00D3365E">
      <w:pPr>
        <w:pStyle w:val="NormalWeb"/>
        <w:jc w:val="lowKashida"/>
        <w:rPr>
          <w:rFonts w:ascii="Noor_Lotus" w:hAnsi="Noor_Lotus" w:cs="B Lotus"/>
          <w:color w:val="000000"/>
          <w:sz w:val="28"/>
          <w:szCs w:val="28"/>
          <w:rtl/>
          <w:lang w:bidi="fa-IR"/>
        </w:rPr>
      </w:pPr>
      <w:r w:rsidRPr="000032F3">
        <w:rPr>
          <w:rFonts w:ascii="Noor_Lotus" w:hAnsi="Noor_Lotus" w:cs="B Lotus" w:hint="cs"/>
          <w:color w:val="000000"/>
          <w:sz w:val="28"/>
          <w:szCs w:val="28"/>
          <w:rtl/>
          <w:lang w:bidi="fa-IR"/>
        </w:rPr>
        <w:t xml:space="preserve"> </w:t>
      </w:r>
      <w:r w:rsidR="00A62F2B" w:rsidRPr="000032F3">
        <w:rPr>
          <w:rFonts w:ascii="Noor_Lotus" w:hAnsi="Noor_Lotus" w:cs="B Lotus" w:hint="cs"/>
          <w:color w:val="000000"/>
          <w:sz w:val="28"/>
          <w:szCs w:val="28"/>
          <w:rtl/>
          <w:lang w:bidi="fa-IR"/>
        </w:rPr>
        <w:t>با مطالعه مطالبی که درباره مزدک و دیدگاه</w:t>
      </w:r>
      <w:r w:rsidR="004E7EA5">
        <w:rPr>
          <w:rFonts w:ascii="Noor_Lotus" w:hAnsi="Noor_Lotus" w:cs="B Lotus"/>
          <w:color w:val="000000"/>
          <w:sz w:val="28"/>
          <w:szCs w:val="28"/>
          <w:lang w:bidi="fa-IR"/>
        </w:rPr>
        <w:softHyphen/>
      </w:r>
      <w:r w:rsidR="00A62F2B" w:rsidRPr="000032F3">
        <w:rPr>
          <w:rFonts w:ascii="Noor_Lotus" w:hAnsi="Noor_Lotus" w:cs="B Lotus" w:hint="cs"/>
          <w:color w:val="000000"/>
          <w:sz w:val="28"/>
          <w:szCs w:val="28"/>
          <w:rtl/>
          <w:lang w:bidi="fa-IR"/>
        </w:rPr>
        <w:t>ها و سلوک عملی وی نگاشته شده است با مطالب متناقضی مواجه می</w:t>
      </w:r>
      <w:r w:rsidR="00A62F2B" w:rsidRPr="000032F3">
        <w:rPr>
          <w:rFonts w:ascii="Noor_Lotus" w:hAnsi="Noor_Lotus" w:cs="B Lotus" w:hint="cs"/>
          <w:color w:val="000000"/>
          <w:sz w:val="28"/>
          <w:szCs w:val="28"/>
          <w:rtl/>
          <w:lang w:bidi="fa-IR"/>
        </w:rPr>
        <w:softHyphen/>
        <w:t>شویم:</w:t>
      </w:r>
    </w:p>
    <w:p w:rsidR="00514DB7" w:rsidRPr="000032F3" w:rsidRDefault="00A62F2B" w:rsidP="00D3365E">
      <w:pPr>
        <w:pStyle w:val="NormalWeb"/>
        <w:jc w:val="lowKashida"/>
        <w:rPr>
          <w:rFonts w:ascii="Noor_Lotus" w:hAnsi="Noor_Lotus" w:cs="B Lotus"/>
          <w:color w:val="000000"/>
          <w:sz w:val="28"/>
          <w:szCs w:val="28"/>
          <w:rtl/>
          <w:lang w:bidi="fa-IR"/>
        </w:rPr>
      </w:pPr>
      <w:r w:rsidRPr="000032F3">
        <w:rPr>
          <w:rFonts w:ascii="Noor_Lotus" w:hAnsi="Noor_Lotus" w:cs="B Lotus" w:hint="cs"/>
          <w:color w:val="000000"/>
          <w:sz w:val="28"/>
          <w:szCs w:val="28"/>
          <w:rtl/>
          <w:lang w:bidi="fa-IR"/>
        </w:rPr>
        <w:t xml:space="preserve"> </w:t>
      </w:r>
      <w:r w:rsidR="00897D5A" w:rsidRPr="000032F3">
        <w:rPr>
          <w:rFonts w:ascii="Noor_Lotus" w:hAnsi="Noor_Lotus" w:cs="B Lotus" w:hint="cs"/>
          <w:color w:val="000000"/>
          <w:sz w:val="28"/>
          <w:szCs w:val="28"/>
          <w:rtl/>
          <w:lang w:bidi="fa-IR"/>
        </w:rPr>
        <w:t xml:space="preserve">      </w:t>
      </w:r>
      <w:r w:rsidRPr="000032F3">
        <w:rPr>
          <w:rFonts w:ascii="Noor_Lotus" w:hAnsi="Noor_Lotus" w:cs="B Lotus" w:hint="cs"/>
          <w:color w:val="000000"/>
          <w:sz w:val="28"/>
          <w:szCs w:val="28"/>
          <w:rtl/>
          <w:lang w:bidi="fa-IR"/>
        </w:rPr>
        <w:t>موبدان زردشتی دوران ساسانی و سیاستمداران وابسته به طبقات حاکم، وی را مردی فاسق و فاسد الرأی و خبیث معرفی کرده</w:t>
      </w:r>
      <w:r w:rsidR="004E7A39" w:rsidRPr="000032F3">
        <w:rPr>
          <w:rFonts w:ascii="Noor_Lotus" w:hAnsi="Noor_Lotus" w:cs="B Lotus"/>
          <w:color w:val="000000"/>
          <w:sz w:val="28"/>
          <w:szCs w:val="28"/>
          <w:rtl/>
          <w:lang w:bidi="fa-IR"/>
        </w:rPr>
        <w:softHyphen/>
      </w:r>
      <w:r w:rsidRPr="000032F3">
        <w:rPr>
          <w:rFonts w:ascii="Noor_Lotus" w:hAnsi="Noor_Lotus" w:cs="B Lotus" w:hint="cs"/>
          <w:color w:val="000000"/>
          <w:sz w:val="28"/>
          <w:szCs w:val="28"/>
          <w:rtl/>
          <w:lang w:bidi="fa-IR"/>
        </w:rPr>
        <w:t>اند مثلاً صاحب کتاب نقاوۀ الآثار فی ذکر الاخبار در تاریخ صفویه مزدک را به عنوان سگ بی قید وبند یا سگ مردود و کیش وی را کفر و الحاد معرفی کرده است که با لطایف الحیل و در پرتو جهل و نادانی مردم خود را صاحب کرامت</w:t>
      </w:r>
      <w:r w:rsidR="00897D5A" w:rsidRPr="000032F3">
        <w:rPr>
          <w:rStyle w:val="FootnoteReference"/>
          <w:rFonts w:ascii="Noor_Lotus" w:hAnsi="Noor_Lotus" w:cs="B Lotus"/>
          <w:color w:val="000000"/>
          <w:sz w:val="28"/>
          <w:szCs w:val="28"/>
          <w:rtl/>
          <w:lang w:bidi="fa-IR"/>
        </w:rPr>
        <w:footnoteReference w:id="6"/>
      </w:r>
      <w:r w:rsidRPr="000032F3">
        <w:rPr>
          <w:rFonts w:ascii="Noor_Lotus" w:hAnsi="Noor_Lotus" w:cs="B Lotus" w:hint="cs"/>
          <w:color w:val="000000"/>
          <w:sz w:val="28"/>
          <w:szCs w:val="28"/>
          <w:rtl/>
          <w:lang w:bidi="fa-IR"/>
        </w:rPr>
        <w:t xml:space="preserve"> نشان می داده و </w:t>
      </w:r>
      <w:r w:rsidR="00897D5A" w:rsidRPr="000032F3">
        <w:rPr>
          <w:rFonts w:ascii="Noor_Lotus" w:hAnsi="Noor_Lotus" w:cs="B Lotus" w:hint="cs"/>
          <w:color w:val="000000"/>
          <w:sz w:val="28"/>
          <w:szCs w:val="28"/>
          <w:rtl/>
          <w:lang w:bidi="fa-IR"/>
        </w:rPr>
        <w:t>نظر عوام و حتی حاکمان را به خود جلب می کرده است که سرانجام با کیاست انوشیروان که با مزدک به جهت طمع داشتن مزدک در والده اش خصومت شخصی داشته از حیله گری های وی پرده برداشته شده و لذا شاه وی و تمام پیروانش را بزمی که از سوی شاه برپا شده بود به قتل رساند و زمین را از لوث وجودش پاک کرد.</w:t>
      </w:r>
      <w:r w:rsidR="004E7A39" w:rsidRPr="000032F3">
        <w:rPr>
          <w:rStyle w:val="FootnoteReference"/>
          <w:rFonts w:ascii="Noor_Lotus" w:hAnsi="Noor_Lotus" w:cs="B Lotus"/>
          <w:color w:val="000000"/>
          <w:sz w:val="28"/>
          <w:szCs w:val="28"/>
          <w:rtl/>
          <w:lang w:bidi="fa-IR"/>
        </w:rPr>
        <w:footnoteReference w:id="7"/>
      </w:r>
    </w:p>
    <w:p w:rsidR="00CF6C3A" w:rsidRPr="000032F3" w:rsidRDefault="00CF6C3A" w:rsidP="00D3365E">
      <w:pPr>
        <w:pStyle w:val="NormalWeb"/>
        <w:jc w:val="lowKashida"/>
        <w:rPr>
          <w:rFonts w:ascii="Noor_Lotus" w:hAnsi="Noor_Lotus" w:cs="B Lotus"/>
          <w:color w:val="000000"/>
          <w:sz w:val="28"/>
          <w:szCs w:val="28"/>
          <w:rtl/>
          <w:lang w:bidi="fa-IR"/>
        </w:rPr>
      </w:pPr>
      <w:r w:rsidRPr="000032F3">
        <w:rPr>
          <w:rFonts w:ascii="Noor_Lotus" w:hAnsi="Noor_Lotus" w:cs="B Lotus" w:hint="cs"/>
          <w:color w:val="000000"/>
          <w:sz w:val="28"/>
          <w:szCs w:val="28"/>
          <w:rtl/>
          <w:lang w:bidi="fa-IR"/>
        </w:rPr>
        <w:t>مورخ دیگری می گوید: درتاریخ ط</w:t>
      </w:r>
      <w:r w:rsidR="00C50FFA">
        <w:rPr>
          <w:rFonts w:ascii="Noor_Lotus" w:hAnsi="Noor_Lotus" w:cs="B Lotus" w:hint="cs"/>
          <w:color w:val="000000"/>
          <w:sz w:val="28"/>
          <w:szCs w:val="28"/>
          <w:rtl/>
          <w:lang w:bidi="fa-IR"/>
        </w:rPr>
        <w:t>ب</w:t>
      </w:r>
      <w:r w:rsidRPr="000032F3">
        <w:rPr>
          <w:rFonts w:ascii="Noor_Lotus" w:hAnsi="Noor_Lotus" w:cs="B Lotus" w:hint="cs"/>
          <w:color w:val="000000"/>
          <w:sz w:val="28"/>
          <w:szCs w:val="28"/>
          <w:rtl/>
          <w:lang w:bidi="fa-IR"/>
        </w:rPr>
        <w:t>ری مسطور است که</w:t>
      </w:r>
      <w:r w:rsidR="00C0105A">
        <w:rPr>
          <w:rFonts w:ascii="Noor_Lotus" w:hAnsi="Noor_Lotus" w:cs="B Lotus" w:hint="cs"/>
          <w:color w:val="000000"/>
          <w:sz w:val="28"/>
          <w:szCs w:val="28"/>
          <w:rtl/>
          <w:lang w:bidi="fa-IR"/>
        </w:rPr>
        <w:t xml:space="preserve"> </w:t>
      </w:r>
      <w:r w:rsidRPr="000032F3">
        <w:rPr>
          <w:rFonts w:ascii="Noor_Lotus" w:hAnsi="Noor_Lotus" w:cs="B Lotus" w:hint="cs"/>
          <w:color w:val="000000"/>
          <w:sz w:val="28"/>
          <w:szCs w:val="28"/>
          <w:rtl/>
          <w:lang w:bidi="fa-IR"/>
        </w:rPr>
        <w:t xml:space="preserve">چون مدت 10 سال از دولت و اقبال قباد بگذشت مزدک که مردکی نیشابوری الاصل بود به مداین آمده آغاز دعوی نبوت کرد و مذهب اباحت در میان آورده اموال و فروج خلایق را بر یکدیگر حلال گردانید وجمع شدن با دختر و خواهر و سایر محارم را از جمله </w:t>
      </w:r>
      <w:r w:rsidRPr="000032F3">
        <w:rPr>
          <w:rFonts w:ascii="Noor_Lotus" w:hAnsi="Noor_Lotus" w:cs="B Lotus" w:hint="cs"/>
          <w:color w:val="000000"/>
          <w:sz w:val="28"/>
          <w:szCs w:val="28"/>
          <w:rtl/>
          <w:lang w:bidi="fa-IR"/>
        </w:rPr>
        <w:lastRenderedPageBreak/>
        <w:t>مستحسنات شمرده، کشتن حیوانات  و اکل رسوم و لحوم را بر خلق حرام ساخت و بسی</w:t>
      </w:r>
      <w:r w:rsidR="004A752C">
        <w:rPr>
          <w:rFonts w:ascii="Noor_Lotus" w:hAnsi="Noor_Lotus" w:cs="B Lotus" w:hint="cs"/>
          <w:color w:val="000000"/>
          <w:sz w:val="28"/>
          <w:szCs w:val="28"/>
          <w:rtl/>
          <w:lang w:bidi="fa-IR"/>
        </w:rPr>
        <w:t>ا</w:t>
      </w:r>
      <w:r w:rsidRPr="000032F3">
        <w:rPr>
          <w:rFonts w:ascii="Noor_Lotus" w:hAnsi="Noor_Lotus" w:cs="B Lotus" w:hint="cs"/>
          <w:color w:val="000000"/>
          <w:sz w:val="28"/>
          <w:szCs w:val="28"/>
          <w:rtl/>
          <w:lang w:bidi="fa-IR"/>
        </w:rPr>
        <w:t>ری از اراذل و مفالیک منابع مزدک شده دست تصرف به  عیال و اموال مردم داراز کردند چنانچه مدتی مدید پدر هیچ مولودی معلوم نمی شد و...</w:t>
      </w:r>
      <w:r w:rsidRPr="000032F3">
        <w:rPr>
          <w:rStyle w:val="FootnoteReference"/>
          <w:rFonts w:ascii="Noor_Lotus" w:hAnsi="Noor_Lotus" w:cs="B Lotus"/>
          <w:color w:val="000000"/>
          <w:sz w:val="28"/>
          <w:szCs w:val="28"/>
          <w:rtl/>
          <w:lang w:bidi="fa-IR"/>
        </w:rPr>
        <w:footnoteReference w:id="8"/>
      </w:r>
      <w:r w:rsidRPr="000032F3">
        <w:rPr>
          <w:rFonts w:ascii="Noor_Lotus" w:hAnsi="Noor_Lotus" w:cs="B Lotus" w:hint="cs"/>
          <w:color w:val="000000"/>
          <w:sz w:val="28"/>
          <w:szCs w:val="28"/>
          <w:rtl/>
          <w:lang w:bidi="fa-IR"/>
        </w:rPr>
        <w:t xml:space="preserve"> </w:t>
      </w:r>
    </w:p>
    <w:p w:rsidR="00CF6C3A" w:rsidRPr="000032F3" w:rsidRDefault="00CF6C3A" w:rsidP="00D3365E">
      <w:pPr>
        <w:pStyle w:val="NormalWeb"/>
        <w:jc w:val="lowKashida"/>
        <w:rPr>
          <w:rFonts w:ascii="Noor_Lotus" w:hAnsi="Noor_Lotus" w:cs="B Lotus"/>
          <w:color w:val="000000"/>
          <w:sz w:val="28"/>
          <w:szCs w:val="28"/>
          <w:rtl/>
          <w:lang w:bidi="fa-IR"/>
        </w:rPr>
      </w:pPr>
      <w:r w:rsidRPr="000032F3">
        <w:rPr>
          <w:rFonts w:ascii="Noor_Lotus" w:hAnsi="Noor_Lotus" w:cs="B Lotus" w:hint="cs"/>
          <w:color w:val="000000"/>
          <w:sz w:val="28"/>
          <w:szCs w:val="28"/>
          <w:rtl/>
          <w:lang w:bidi="fa-IR"/>
        </w:rPr>
        <w:t>در مقابل گروه فوق که به چند نمونه از آنها اشاره شد روشنفکران برجسته</w:t>
      </w:r>
      <w:r w:rsidRPr="000032F3">
        <w:rPr>
          <w:rFonts w:ascii="Noor_Lotus" w:hAnsi="Noor_Lotus" w:cs="B Lotus" w:hint="cs"/>
          <w:color w:val="000000"/>
          <w:sz w:val="28"/>
          <w:szCs w:val="28"/>
          <w:rtl/>
          <w:lang w:bidi="fa-IR"/>
        </w:rPr>
        <w:softHyphen/>
        <w:t xml:space="preserve">ای از جمله اقبال لاهوری؛ </w:t>
      </w:r>
      <w:r w:rsidR="0024376E" w:rsidRPr="000032F3">
        <w:rPr>
          <w:rFonts w:ascii="Noor_Lotus" w:hAnsi="Noor_Lotus" w:cs="B Lotus" w:hint="cs"/>
          <w:color w:val="000000"/>
          <w:sz w:val="28"/>
          <w:szCs w:val="28"/>
          <w:rtl/>
          <w:lang w:bidi="fa-IR"/>
        </w:rPr>
        <w:t>جلالی مقدم؛ زر</w:t>
      </w:r>
      <w:r w:rsidR="00C0105A">
        <w:rPr>
          <w:rFonts w:ascii="Noor_Lotus" w:hAnsi="Noor_Lotus" w:cs="B Lotus" w:hint="cs"/>
          <w:color w:val="000000"/>
          <w:sz w:val="28"/>
          <w:szCs w:val="28"/>
          <w:rtl/>
          <w:lang w:bidi="fa-IR"/>
        </w:rPr>
        <w:t>ّ</w:t>
      </w:r>
      <w:r w:rsidR="0024376E" w:rsidRPr="000032F3">
        <w:rPr>
          <w:rFonts w:ascii="Noor_Lotus" w:hAnsi="Noor_Lotus" w:cs="B Lotus" w:hint="cs"/>
          <w:color w:val="000000"/>
          <w:sz w:val="28"/>
          <w:szCs w:val="28"/>
          <w:rtl/>
          <w:lang w:bidi="fa-IR"/>
        </w:rPr>
        <w:t>ین کوب و ... نظری برخلاف مطالب قبلی دارند:</w:t>
      </w:r>
    </w:p>
    <w:p w:rsidR="0024376E" w:rsidRPr="000032F3" w:rsidRDefault="0024376E" w:rsidP="00D3365E">
      <w:pPr>
        <w:pStyle w:val="NormalWeb"/>
        <w:jc w:val="lowKashida"/>
        <w:rPr>
          <w:rFonts w:ascii="Noor_Lotus" w:hAnsi="Noor_Lotus" w:cs="B Lotus"/>
          <w:color w:val="000000"/>
          <w:sz w:val="28"/>
          <w:szCs w:val="28"/>
          <w:rtl/>
          <w:lang w:bidi="fa-IR"/>
        </w:rPr>
      </w:pPr>
      <w:r w:rsidRPr="000032F3">
        <w:rPr>
          <w:rFonts w:ascii="Noor_Lotus" w:hAnsi="Noor_Lotus" w:cs="B Lotus" w:hint="cs"/>
          <w:color w:val="000000"/>
          <w:sz w:val="28"/>
          <w:szCs w:val="28"/>
          <w:rtl/>
          <w:lang w:bidi="fa-IR"/>
        </w:rPr>
        <w:t>اقبال لاهوری درباره وی می گوید:« ممتازترین جنبه تعالیم مزدک مردم گرایی اوست. مزدک می</w:t>
      </w:r>
      <w:r w:rsidRPr="000032F3">
        <w:rPr>
          <w:rFonts w:ascii="Noor_Lotus" w:hAnsi="Noor_Lotus" w:cs="B Lotus" w:hint="cs"/>
          <w:color w:val="000000"/>
          <w:sz w:val="28"/>
          <w:szCs w:val="28"/>
          <w:rtl/>
          <w:lang w:bidi="fa-IR"/>
        </w:rPr>
        <w:softHyphen/>
        <w:t>گفت که همه افراد انسان برابرند و...».</w:t>
      </w:r>
      <w:r w:rsidRPr="000032F3">
        <w:rPr>
          <w:rStyle w:val="FootnoteReference"/>
          <w:rFonts w:ascii="Noor_Lotus" w:hAnsi="Noor_Lotus" w:cs="B Lotus"/>
          <w:color w:val="000000"/>
          <w:sz w:val="28"/>
          <w:szCs w:val="28"/>
          <w:rtl/>
          <w:lang w:bidi="fa-IR"/>
        </w:rPr>
        <w:footnoteReference w:id="9"/>
      </w:r>
    </w:p>
    <w:p w:rsidR="0024376E" w:rsidRPr="000032F3" w:rsidRDefault="00431D11" w:rsidP="00D3365E">
      <w:pPr>
        <w:pStyle w:val="NormalWeb"/>
        <w:jc w:val="lowKashida"/>
        <w:rPr>
          <w:rFonts w:ascii="Noor_Lotus" w:hAnsi="Noor_Lotus" w:cs="B Lotus"/>
          <w:color w:val="000000"/>
          <w:sz w:val="28"/>
          <w:szCs w:val="28"/>
          <w:rtl/>
          <w:lang w:bidi="fa-IR"/>
        </w:rPr>
      </w:pPr>
      <w:r w:rsidRPr="000032F3">
        <w:rPr>
          <w:rFonts w:ascii="Noor_Lotus" w:hAnsi="Noor_Lotus" w:cs="B Lotus" w:hint="cs"/>
          <w:color w:val="000000"/>
          <w:sz w:val="28"/>
          <w:szCs w:val="28"/>
          <w:rtl/>
          <w:lang w:bidi="fa-IR"/>
        </w:rPr>
        <w:t>ج</w:t>
      </w:r>
      <w:r w:rsidR="0024376E" w:rsidRPr="000032F3">
        <w:rPr>
          <w:rFonts w:ascii="Noor_Lotus" w:hAnsi="Noor_Lotus" w:cs="B Lotus" w:hint="cs"/>
          <w:color w:val="000000"/>
          <w:sz w:val="28"/>
          <w:szCs w:val="28"/>
          <w:rtl/>
          <w:lang w:bidi="fa-IR"/>
        </w:rPr>
        <w:t>لالی مقدم مزدک را ادامه دنده راه زرتشت و پیاده کننده احکام وی در عمل می</w:t>
      </w:r>
      <w:r w:rsidR="0024376E" w:rsidRPr="000032F3">
        <w:rPr>
          <w:rFonts w:ascii="Noor_Lotus" w:hAnsi="Noor_Lotus" w:cs="B Lotus" w:hint="cs"/>
          <w:color w:val="000000"/>
          <w:sz w:val="28"/>
          <w:szCs w:val="28"/>
          <w:rtl/>
          <w:lang w:bidi="fa-IR"/>
        </w:rPr>
        <w:softHyphen/>
        <w:t>دانست</w:t>
      </w:r>
      <w:r w:rsidRPr="000032F3">
        <w:rPr>
          <w:rFonts w:ascii="Noor_Lotus" w:hAnsi="Noor_Lotus" w:cs="B Lotus" w:hint="cs"/>
          <w:color w:val="000000"/>
          <w:sz w:val="28"/>
          <w:szCs w:val="28"/>
          <w:rtl/>
          <w:lang w:bidi="fa-IR"/>
        </w:rPr>
        <w:t>. وی مخالف تبعیض های طبقاتی و استبداد و مروّج برابری و نوعی دموکراسی بود. در مقابل سنت تشکیل حرمسراها، وی خواستار نابودی حرمسراها بود و می خواست زنان در جامعه جایگاه شایسته ای پیدا کنند. هدف مزدک و مزدکیان هرگز رواج فسق و فجور در جامعه نبود ولی چون در ان دوران آزادی زنان اصولاً قابل درک نبود چنینم اتهامای رواج یافت.</w:t>
      </w:r>
      <w:r w:rsidRPr="000032F3">
        <w:rPr>
          <w:rStyle w:val="FootnoteReference"/>
          <w:rFonts w:ascii="Noor_Lotus" w:hAnsi="Noor_Lotus" w:cs="B Lotus"/>
          <w:color w:val="000000"/>
          <w:sz w:val="28"/>
          <w:szCs w:val="28"/>
          <w:rtl/>
          <w:lang w:bidi="fa-IR"/>
        </w:rPr>
        <w:footnoteReference w:id="10"/>
      </w:r>
    </w:p>
    <w:p w:rsidR="00431D11" w:rsidRPr="000032F3" w:rsidRDefault="00431D11" w:rsidP="00D3365E">
      <w:pPr>
        <w:pStyle w:val="NormalWeb"/>
        <w:jc w:val="lowKashida"/>
        <w:rPr>
          <w:rFonts w:ascii="Noor_Lotus" w:hAnsi="Noor_Lotus" w:cs="B Lotus"/>
          <w:color w:val="000000"/>
          <w:sz w:val="28"/>
          <w:szCs w:val="28"/>
          <w:rtl/>
          <w:lang w:bidi="fa-IR"/>
        </w:rPr>
      </w:pPr>
      <w:r w:rsidRPr="000032F3">
        <w:rPr>
          <w:rFonts w:ascii="Noor_Lotus" w:hAnsi="Noor_Lotus" w:cs="B Lotus" w:hint="cs"/>
          <w:color w:val="000000"/>
          <w:sz w:val="28"/>
          <w:szCs w:val="28"/>
          <w:rtl/>
          <w:lang w:bidi="fa-IR"/>
        </w:rPr>
        <w:lastRenderedPageBreak/>
        <w:t>عبدالحسین ز</w:t>
      </w:r>
      <w:r w:rsidR="00404021" w:rsidRPr="000032F3">
        <w:rPr>
          <w:rFonts w:ascii="Noor_Lotus" w:hAnsi="Noor_Lotus" w:cs="B Lotus" w:hint="cs"/>
          <w:color w:val="000000"/>
          <w:sz w:val="28"/>
          <w:szCs w:val="28"/>
          <w:rtl/>
          <w:lang w:bidi="fa-IR"/>
        </w:rPr>
        <w:t>ر</w:t>
      </w:r>
      <w:r w:rsidRPr="000032F3">
        <w:rPr>
          <w:rFonts w:ascii="Noor_Lotus" w:hAnsi="Noor_Lotus" w:cs="B Lotus" w:hint="cs"/>
          <w:color w:val="000000"/>
          <w:sz w:val="28"/>
          <w:szCs w:val="28"/>
          <w:rtl/>
          <w:lang w:bidi="fa-IR"/>
        </w:rPr>
        <w:t>ین کوب می</w:t>
      </w:r>
      <w:r w:rsidRPr="000032F3">
        <w:rPr>
          <w:rFonts w:ascii="Noor_Lotus" w:hAnsi="Noor_Lotus" w:cs="B Lotus" w:hint="cs"/>
          <w:color w:val="000000"/>
          <w:sz w:val="28"/>
          <w:szCs w:val="28"/>
          <w:rtl/>
          <w:lang w:bidi="fa-IR"/>
        </w:rPr>
        <w:softHyphen/>
        <w:t>گوید:« وی خاطرنشان کرد که مردم همگی یکسان به دنیا آمده اند، هیچ کی نیست که به حکم فطرت بیش ازدیگری حق تمتع و تملک در این دنیا داشته باشد، مالکیت هم به هر نحو که هست اختراع انسانی است و البته مایه اشتباه و دروغ نیز هست. به علاوه وی جنگ و خون ریزی را که مانع رستگاری و نیل به همزیستی انسانی می دید ناشی از عدم مساوات می خواند».</w:t>
      </w:r>
      <w:r w:rsidRPr="000032F3">
        <w:rPr>
          <w:rStyle w:val="FootnoteReference"/>
          <w:rFonts w:ascii="Noor_Lotus" w:hAnsi="Noor_Lotus" w:cs="B Lotus"/>
          <w:color w:val="000000"/>
          <w:sz w:val="28"/>
          <w:szCs w:val="28"/>
          <w:rtl/>
          <w:lang w:bidi="fa-IR"/>
        </w:rPr>
        <w:footnoteReference w:id="11"/>
      </w:r>
    </w:p>
    <w:p w:rsidR="00404021" w:rsidRPr="000032F3" w:rsidRDefault="00DF3D1D" w:rsidP="00D3365E">
      <w:pPr>
        <w:pStyle w:val="NormalWeb"/>
        <w:jc w:val="lowKashida"/>
        <w:rPr>
          <w:rFonts w:ascii="Noor_Lotus" w:hAnsi="Noor_Lotus" w:cs="B Lotus"/>
          <w:color w:val="000000"/>
          <w:sz w:val="28"/>
          <w:szCs w:val="28"/>
          <w:rtl/>
          <w:lang w:bidi="fa-IR"/>
        </w:rPr>
      </w:pPr>
      <w:r w:rsidRPr="000032F3">
        <w:rPr>
          <w:rFonts w:ascii="Noor_Lotus" w:hAnsi="Noor_Lotus" w:cs="B Lotus" w:hint="cs"/>
          <w:color w:val="000000"/>
          <w:sz w:val="28"/>
          <w:szCs w:val="28"/>
          <w:rtl/>
          <w:lang w:bidi="fa-IR"/>
        </w:rPr>
        <w:t xml:space="preserve">      </w:t>
      </w:r>
      <w:r w:rsidR="00404021" w:rsidRPr="000032F3">
        <w:rPr>
          <w:rFonts w:ascii="Noor_Lotus" w:hAnsi="Noor_Lotus" w:cs="B Lotus" w:hint="cs"/>
          <w:color w:val="000000"/>
          <w:sz w:val="28"/>
          <w:szCs w:val="28"/>
          <w:rtl/>
          <w:lang w:bidi="fa-IR"/>
        </w:rPr>
        <w:t>عده ای از افراد با ملاحظه این تعارض ها منکر نقل</w:t>
      </w:r>
      <w:r w:rsidR="00404021" w:rsidRPr="000032F3">
        <w:rPr>
          <w:rFonts w:ascii="Noor_Lotus" w:hAnsi="Noor_Lotus" w:cs="B Lotus"/>
          <w:color w:val="000000"/>
          <w:sz w:val="28"/>
          <w:szCs w:val="28"/>
          <w:rtl/>
          <w:lang w:bidi="fa-IR"/>
        </w:rPr>
        <w:softHyphen/>
      </w:r>
      <w:r w:rsidR="00404021" w:rsidRPr="000032F3">
        <w:rPr>
          <w:rFonts w:ascii="Noor_Lotus" w:hAnsi="Noor_Lotus" w:cs="B Lotus" w:hint="cs"/>
          <w:color w:val="000000"/>
          <w:sz w:val="28"/>
          <w:szCs w:val="28"/>
          <w:rtl/>
          <w:lang w:bidi="fa-IR"/>
        </w:rPr>
        <w:t>های تاریخی شده و بکلّی منکر اعتبار اسناد تاریخی شده</w:t>
      </w:r>
      <w:r w:rsidR="00404021" w:rsidRPr="000032F3">
        <w:rPr>
          <w:rFonts w:ascii="Noor_Lotus" w:hAnsi="Noor_Lotus" w:cs="B Lotus"/>
          <w:color w:val="000000"/>
          <w:sz w:val="28"/>
          <w:szCs w:val="28"/>
          <w:rtl/>
          <w:lang w:bidi="fa-IR"/>
        </w:rPr>
        <w:softHyphen/>
      </w:r>
      <w:r w:rsidR="00404021" w:rsidRPr="000032F3">
        <w:rPr>
          <w:rFonts w:ascii="Noor_Lotus" w:hAnsi="Noor_Lotus" w:cs="B Lotus" w:hint="cs"/>
          <w:color w:val="000000"/>
          <w:sz w:val="28"/>
          <w:szCs w:val="28"/>
          <w:rtl/>
          <w:lang w:bidi="fa-IR"/>
        </w:rPr>
        <w:t>اند لکن به نظر می</w:t>
      </w:r>
      <w:r w:rsidR="00404021" w:rsidRPr="000032F3">
        <w:rPr>
          <w:rFonts w:ascii="Noor_Lotus" w:hAnsi="Noor_Lotus" w:cs="B Lotus"/>
          <w:color w:val="000000"/>
          <w:sz w:val="28"/>
          <w:szCs w:val="28"/>
          <w:rtl/>
          <w:lang w:bidi="fa-IR"/>
        </w:rPr>
        <w:softHyphen/>
      </w:r>
      <w:r w:rsidR="00404021" w:rsidRPr="000032F3">
        <w:rPr>
          <w:rFonts w:ascii="Noor_Lotus" w:hAnsi="Noor_Lotus" w:cs="B Lotus" w:hint="cs"/>
          <w:color w:val="000000"/>
          <w:sz w:val="28"/>
          <w:szCs w:val="28"/>
          <w:rtl/>
          <w:lang w:bidi="fa-IR"/>
        </w:rPr>
        <w:t>رسد که در این موارد گرچه دستیابی به نقل های تاریخی راستین دشوار است  با وجود آزادی مورخان در نقد یافته های همکاران خود احتمال زیادی برای موفقیت پژوهندگان وجود دارد ولی در دولتهای توتالیتر تاریخ معمولاً در حکم تبلیغات بلامنازع است.</w:t>
      </w:r>
      <w:r w:rsidR="00404021" w:rsidRPr="000032F3">
        <w:rPr>
          <w:rStyle w:val="FootnoteReference"/>
          <w:rFonts w:ascii="Noor_Lotus" w:hAnsi="Noor_Lotus" w:cs="B Lotus"/>
          <w:color w:val="000000"/>
          <w:sz w:val="28"/>
          <w:szCs w:val="28"/>
          <w:rtl/>
          <w:lang w:bidi="fa-IR"/>
        </w:rPr>
        <w:footnoteReference w:id="12"/>
      </w:r>
      <w:r w:rsidR="00404021" w:rsidRPr="000032F3">
        <w:rPr>
          <w:rFonts w:ascii="Noor_Lotus" w:hAnsi="Noor_Lotus" w:cs="B Lotus" w:hint="cs"/>
          <w:color w:val="000000"/>
          <w:sz w:val="28"/>
          <w:szCs w:val="28"/>
          <w:rtl/>
          <w:lang w:bidi="fa-IR"/>
        </w:rPr>
        <w:t xml:space="preserve"> </w:t>
      </w:r>
    </w:p>
    <w:p w:rsidR="00404021" w:rsidRPr="000032F3" w:rsidRDefault="00404021" w:rsidP="00D3365E">
      <w:pPr>
        <w:pStyle w:val="NormalWeb"/>
        <w:jc w:val="lowKashida"/>
        <w:rPr>
          <w:rFonts w:ascii="Noor_Lotus" w:hAnsi="Noor_Lotus" w:cs="B Lotus"/>
          <w:color w:val="000000"/>
          <w:sz w:val="28"/>
          <w:szCs w:val="28"/>
          <w:rtl/>
          <w:lang w:bidi="fa-IR"/>
        </w:rPr>
      </w:pPr>
      <w:r w:rsidRPr="000032F3">
        <w:rPr>
          <w:rFonts w:ascii="Noor_Lotus" w:hAnsi="Noor_Lotus" w:cs="B Lotus" w:hint="cs"/>
          <w:color w:val="000000"/>
          <w:sz w:val="28"/>
          <w:szCs w:val="28"/>
          <w:rtl/>
          <w:lang w:bidi="fa-IR"/>
        </w:rPr>
        <w:t xml:space="preserve">به عنوان نمونه برای رفع تعارضات موجود در </w:t>
      </w:r>
      <w:r w:rsidR="00C86947" w:rsidRPr="000032F3">
        <w:rPr>
          <w:rFonts w:ascii="Noor_Lotus" w:hAnsi="Noor_Lotus" w:cs="B Lotus" w:hint="cs"/>
          <w:color w:val="000000"/>
          <w:sz w:val="28"/>
          <w:szCs w:val="28"/>
          <w:rtl/>
          <w:lang w:bidi="fa-IR"/>
        </w:rPr>
        <w:t>نقل ها حسب بررسی منابع و مطالعه در ساختار فرهنگی و اقتصادی دوره ساسانی نتایج زیر به دست می</w:t>
      </w:r>
      <w:r w:rsidR="00C86947" w:rsidRPr="000032F3">
        <w:rPr>
          <w:rFonts w:ascii="Noor_Lotus" w:hAnsi="Noor_Lotus" w:cs="B Lotus" w:hint="cs"/>
          <w:color w:val="000000"/>
          <w:sz w:val="28"/>
          <w:szCs w:val="28"/>
          <w:rtl/>
          <w:lang w:bidi="fa-IR"/>
        </w:rPr>
        <w:softHyphen/>
        <w:t>آید:</w:t>
      </w:r>
    </w:p>
    <w:p w:rsidR="004B4E9C" w:rsidRPr="000032F3" w:rsidRDefault="00DF3D1D" w:rsidP="00D3365E">
      <w:pPr>
        <w:pStyle w:val="NormalWeb"/>
        <w:jc w:val="lowKashida"/>
        <w:rPr>
          <w:rFonts w:ascii="Noor_Lotus" w:hAnsi="Noor_Lotus" w:cs="B Lotus"/>
          <w:color w:val="000000"/>
          <w:sz w:val="28"/>
          <w:szCs w:val="28"/>
          <w:rtl/>
          <w:lang w:bidi="fa-IR"/>
        </w:rPr>
      </w:pPr>
      <w:r w:rsidRPr="000032F3">
        <w:rPr>
          <w:rFonts w:ascii="Noor_Lotus" w:hAnsi="Noor_Lotus" w:cs="B Lotus" w:hint="cs"/>
          <w:color w:val="000000"/>
          <w:sz w:val="28"/>
          <w:szCs w:val="28"/>
          <w:rtl/>
          <w:lang w:bidi="fa-IR"/>
        </w:rPr>
        <w:t xml:space="preserve">      </w:t>
      </w:r>
      <w:r w:rsidR="00C86947" w:rsidRPr="000032F3">
        <w:rPr>
          <w:rFonts w:ascii="Noor_Lotus" w:hAnsi="Noor_Lotus" w:cs="B Lotus" w:hint="cs"/>
          <w:color w:val="000000"/>
          <w:sz w:val="28"/>
          <w:szCs w:val="28"/>
          <w:rtl/>
          <w:lang w:bidi="fa-IR"/>
        </w:rPr>
        <w:t xml:space="preserve">مطالعه منابع حکایت از این دارد که منبع مستقیمی از مزدک یا مزدکیان به دست مورخان نرسیده است زیرا به گفته مهرداد بهار مزدکیان اکثرا افراد غیر فرهیخته بودند و اگر هم افرادی از میان آنها آثار مکتوب داشته اند توسط حکومت ساسانی به همراه مزدک و پیروانش نابود شد.تنها اطلاعات ما تا این زمان از دشمنان این آیین </w:t>
      </w:r>
      <w:r w:rsidR="00C86947" w:rsidRPr="000032F3">
        <w:rPr>
          <w:rFonts w:ascii="Noor_Lotus" w:hAnsi="Noor_Lotus" w:cs="B Lotus" w:hint="cs"/>
          <w:color w:val="000000"/>
          <w:sz w:val="28"/>
          <w:szCs w:val="28"/>
          <w:rtl/>
          <w:lang w:bidi="fa-IR"/>
        </w:rPr>
        <w:lastRenderedPageBreak/>
        <w:t>است.</w:t>
      </w:r>
      <w:r w:rsidR="00C86947" w:rsidRPr="000032F3">
        <w:rPr>
          <w:rStyle w:val="FootnoteReference"/>
          <w:rFonts w:ascii="Noor_Lotus" w:hAnsi="Noor_Lotus" w:cs="B Lotus"/>
          <w:color w:val="000000"/>
          <w:sz w:val="28"/>
          <w:szCs w:val="28"/>
          <w:rtl/>
          <w:lang w:bidi="fa-IR"/>
        </w:rPr>
        <w:footnoteReference w:id="13"/>
      </w:r>
      <w:r w:rsidRPr="000032F3">
        <w:rPr>
          <w:rFonts w:ascii="Noor_Lotus" w:hAnsi="Noor_Lotus" w:cs="B Lotus" w:hint="cs"/>
          <w:color w:val="000000"/>
          <w:sz w:val="28"/>
          <w:szCs w:val="28"/>
          <w:rtl/>
          <w:lang w:bidi="fa-IR"/>
        </w:rPr>
        <w:t>دیگر مورخین نیز آورده اندکه پس از قتل عام مزدکیان کتبهای آنان را نیز سوزاندند.</w:t>
      </w:r>
      <w:r w:rsidRPr="000032F3">
        <w:rPr>
          <w:rStyle w:val="FootnoteReference"/>
          <w:rFonts w:ascii="Noor_Lotus" w:hAnsi="Noor_Lotus" w:cs="B Lotus"/>
          <w:color w:val="000000"/>
          <w:sz w:val="28"/>
          <w:szCs w:val="28"/>
          <w:rtl/>
          <w:lang w:bidi="fa-IR"/>
        </w:rPr>
        <w:footnoteReference w:id="14"/>
      </w:r>
      <w:r w:rsidRPr="000032F3">
        <w:rPr>
          <w:rFonts w:ascii="Noor_Lotus" w:hAnsi="Noor_Lotus" w:cs="B Lotus" w:hint="cs"/>
          <w:color w:val="000000"/>
          <w:sz w:val="28"/>
          <w:szCs w:val="28"/>
          <w:rtl/>
          <w:lang w:bidi="fa-IR"/>
        </w:rPr>
        <w:t>به همین دلیل دکتر زرین کوب معتقد است که آنچه را در باب جنبه های افراطی تعلیم او نقل کرده اند باید با احتیاط تمام پذیرفت. بدون شک آنچه درباره وی نگاشته اند مغرضانه است و قبول جزئیات آنها مورخ را در وضع کسی قرار می دهد که بخواهد امروز عقاید کسانی را که مورد تعقیب یا خارج از حمایت قانون هستند از روی تهمت ها و بدگویی هایی که مخالفانشان در باب آنها نوشته اند تقریر و بیان کنند.</w:t>
      </w:r>
      <w:r w:rsidRPr="000032F3">
        <w:rPr>
          <w:rStyle w:val="FootnoteReference"/>
          <w:rFonts w:ascii="Noor_Lotus" w:hAnsi="Noor_Lotus" w:cs="B Lotus"/>
          <w:color w:val="000000"/>
          <w:sz w:val="28"/>
          <w:szCs w:val="28"/>
          <w:rtl/>
          <w:lang w:bidi="fa-IR"/>
        </w:rPr>
        <w:footnoteReference w:id="15"/>
      </w:r>
    </w:p>
    <w:p w:rsidR="00AC66A5" w:rsidRDefault="00AC66A5" w:rsidP="00D3365E">
      <w:pPr>
        <w:pStyle w:val="NormalWeb"/>
        <w:jc w:val="lowKashida"/>
        <w:rPr>
          <w:rFonts w:ascii="Noor_Lotus" w:hAnsi="Noor_Lotus" w:cs="B Lotus"/>
          <w:color w:val="000000"/>
          <w:sz w:val="28"/>
          <w:szCs w:val="28"/>
          <w:rtl/>
          <w:lang w:bidi="fa-IR"/>
        </w:rPr>
      </w:pPr>
      <w:r w:rsidRPr="000032F3">
        <w:rPr>
          <w:rFonts w:ascii="Noor_Lotus" w:hAnsi="Noor_Lotus" w:cs="B Lotus" w:hint="cs"/>
          <w:color w:val="000000"/>
          <w:sz w:val="28"/>
          <w:szCs w:val="28"/>
          <w:rtl/>
          <w:lang w:bidi="fa-IR"/>
        </w:rPr>
        <w:t xml:space="preserve">در مقام جمع بندی و تحلیل اقوال فوق </w:t>
      </w:r>
      <w:r w:rsidR="00813306">
        <w:rPr>
          <w:rFonts w:ascii="Noor_Lotus" w:hAnsi="Noor_Lotus" w:cs="B Lotus" w:hint="cs"/>
          <w:color w:val="000000"/>
          <w:sz w:val="28"/>
          <w:szCs w:val="28"/>
          <w:rtl/>
          <w:lang w:bidi="fa-IR"/>
        </w:rPr>
        <w:t>«</w:t>
      </w:r>
      <w:r w:rsidRPr="000032F3">
        <w:rPr>
          <w:rFonts w:ascii="Noor_Lotus" w:hAnsi="Noor_Lotus" w:cs="B Lotus" w:hint="cs"/>
          <w:color w:val="000000"/>
          <w:sz w:val="28"/>
          <w:szCs w:val="28"/>
          <w:rtl/>
          <w:lang w:bidi="fa-IR"/>
        </w:rPr>
        <w:t>رواسانی</w:t>
      </w:r>
      <w:r w:rsidR="00813306">
        <w:rPr>
          <w:rFonts w:ascii="Noor_Lotus" w:hAnsi="Noor_Lotus" w:cs="B Lotus" w:hint="cs"/>
          <w:color w:val="000000"/>
          <w:sz w:val="28"/>
          <w:szCs w:val="28"/>
          <w:rtl/>
          <w:lang w:bidi="fa-IR"/>
        </w:rPr>
        <w:t>»</w:t>
      </w:r>
      <w:r w:rsidRPr="000032F3">
        <w:rPr>
          <w:rFonts w:ascii="Noor_Lotus" w:hAnsi="Noor_Lotus" w:cs="B Lotus" w:hint="cs"/>
          <w:color w:val="000000"/>
          <w:sz w:val="28"/>
          <w:szCs w:val="28"/>
          <w:rtl/>
          <w:lang w:bidi="fa-IR"/>
        </w:rPr>
        <w:t xml:space="preserve"> اعتقاد دارد که با اطلاع از ساختار اقتصادی جام</w:t>
      </w:r>
      <w:r w:rsidR="0023582F" w:rsidRPr="000032F3">
        <w:rPr>
          <w:rFonts w:ascii="Noor_Lotus" w:hAnsi="Noor_Lotus" w:cs="B Lotus" w:hint="cs"/>
          <w:color w:val="000000"/>
          <w:sz w:val="28"/>
          <w:szCs w:val="28"/>
          <w:rtl/>
          <w:lang w:bidi="fa-IR"/>
        </w:rPr>
        <w:t>ع</w:t>
      </w:r>
      <w:r w:rsidRPr="000032F3">
        <w:rPr>
          <w:rFonts w:ascii="Noor_Lotus" w:hAnsi="Noor_Lotus" w:cs="B Lotus" w:hint="cs"/>
          <w:color w:val="000000"/>
          <w:sz w:val="28"/>
          <w:szCs w:val="28"/>
          <w:rtl/>
          <w:lang w:bidi="fa-IR"/>
        </w:rPr>
        <w:t>ه ساسانی و جایگاه و حقوق زن در آن جامعه می</w:t>
      </w:r>
      <w:r w:rsidR="0023582F" w:rsidRPr="000032F3">
        <w:rPr>
          <w:rFonts w:ascii="Noor_Lotus" w:hAnsi="Noor_Lotus" w:cs="B Lotus"/>
          <w:color w:val="000000"/>
          <w:sz w:val="28"/>
          <w:szCs w:val="28"/>
          <w:rtl/>
          <w:lang w:bidi="fa-IR"/>
        </w:rPr>
        <w:softHyphen/>
      </w:r>
      <w:r w:rsidRPr="000032F3">
        <w:rPr>
          <w:rFonts w:ascii="Noor_Lotus" w:hAnsi="Noor_Lotus" w:cs="B Lotus" w:hint="cs"/>
          <w:color w:val="000000"/>
          <w:sz w:val="28"/>
          <w:szCs w:val="28"/>
          <w:rtl/>
          <w:lang w:bidi="fa-IR"/>
        </w:rPr>
        <w:t>توان ارزیابی قابل قبولی در مورد مزدک و آراء وی ارائه کرد.</w:t>
      </w:r>
      <w:r w:rsidR="00D820B7">
        <w:rPr>
          <w:rStyle w:val="FootnoteReference"/>
          <w:rFonts w:ascii="Noor_Lotus" w:hAnsi="Noor_Lotus" w:cs="B Lotus"/>
          <w:color w:val="000000"/>
          <w:sz w:val="28"/>
          <w:szCs w:val="28"/>
          <w:rtl/>
          <w:lang w:bidi="fa-IR"/>
        </w:rPr>
        <w:footnoteReference w:id="16"/>
      </w:r>
      <w:r w:rsidR="009A50DB">
        <w:rPr>
          <w:rFonts w:ascii="Noor_Lotus" w:hAnsi="Noor_Lotus" w:cs="B Lotus" w:hint="cs"/>
          <w:color w:val="000000"/>
          <w:sz w:val="28"/>
          <w:szCs w:val="28"/>
          <w:rtl/>
          <w:lang w:bidi="fa-IR"/>
        </w:rPr>
        <w:t>در توصیف وضع اقتصادی ایران آن روزگار،</w:t>
      </w:r>
      <w:r w:rsidRPr="000032F3">
        <w:rPr>
          <w:rFonts w:ascii="Noor_Lotus" w:hAnsi="Noor_Lotus" w:cs="B Lotus" w:hint="cs"/>
          <w:color w:val="000000"/>
          <w:sz w:val="28"/>
          <w:szCs w:val="28"/>
          <w:rtl/>
          <w:lang w:bidi="fa-IR"/>
        </w:rPr>
        <w:t xml:space="preserve"> </w:t>
      </w:r>
      <w:r w:rsidR="00D820B7">
        <w:rPr>
          <w:rFonts w:ascii="Noor_Lotus" w:hAnsi="Noor_Lotus" w:cs="B Lotus" w:hint="cs"/>
          <w:color w:val="000000"/>
          <w:sz w:val="28"/>
          <w:szCs w:val="28"/>
          <w:rtl/>
          <w:lang w:bidi="fa-IR"/>
        </w:rPr>
        <w:t>نفیسی می</w:t>
      </w:r>
      <w:r w:rsidR="008B4651">
        <w:rPr>
          <w:rFonts w:ascii="Noor_Lotus" w:hAnsi="Noor_Lotus" w:cs="B Lotus"/>
          <w:color w:val="000000"/>
          <w:sz w:val="28"/>
          <w:szCs w:val="28"/>
          <w:rtl/>
          <w:lang w:bidi="fa-IR"/>
        </w:rPr>
        <w:softHyphen/>
      </w:r>
      <w:r w:rsidR="00D820B7">
        <w:rPr>
          <w:rFonts w:ascii="Noor_Lotus" w:hAnsi="Noor_Lotus" w:cs="B Lotus" w:hint="cs"/>
          <w:color w:val="000000"/>
          <w:sz w:val="28"/>
          <w:szCs w:val="28"/>
          <w:rtl/>
          <w:lang w:bidi="fa-IR"/>
        </w:rPr>
        <w:t xml:space="preserve">گوید: به هر حال در این مسأله تردیدی نیست که اکثریت نزدیک به اتفاق مردم ایران در دوره های اخیر قبل از اسلام مخصوصاً اواخر ساسانیان در سخت ترین شرایط زندگی به سر می بردند </w:t>
      </w:r>
      <w:r w:rsidR="00837945">
        <w:rPr>
          <w:rFonts w:ascii="Noor_Lotus" w:hAnsi="Noor_Lotus" w:cs="B Lotus" w:hint="cs"/>
          <w:color w:val="000000"/>
          <w:sz w:val="28"/>
          <w:szCs w:val="28"/>
          <w:rtl/>
          <w:lang w:bidi="fa-IR"/>
        </w:rPr>
        <w:t>و جز طایفه نجبا و اشراف و تا حدودی شهرنشینها، بقیه مردم اراده و اختیاری نداشتند و نجبا و اشراف انواع ستم را بر آنان روا می داشتند.</w:t>
      </w:r>
      <w:r w:rsidR="00837945">
        <w:rPr>
          <w:rStyle w:val="FootnoteReference"/>
          <w:rFonts w:ascii="Noor_Lotus" w:hAnsi="Noor_Lotus" w:cs="B Lotus"/>
          <w:color w:val="000000"/>
          <w:sz w:val="28"/>
          <w:szCs w:val="28"/>
          <w:rtl/>
          <w:lang w:bidi="fa-IR"/>
        </w:rPr>
        <w:footnoteReference w:id="17"/>
      </w:r>
      <w:r w:rsidR="003F6DDE">
        <w:rPr>
          <w:rFonts w:ascii="Noor_Lotus" w:hAnsi="Noor_Lotus" w:cs="B Lotus" w:hint="cs"/>
          <w:color w:val="000000"/>
          <w:sz w:val="28"/>
          <w:szCs w:val="28"/>
          <w:rtl/>
          <w:lang w:bidi="fa-IR"/>
        </w:rPr>
        <w:t>آنان برای توجیه ای</w:t>
      </w:r>
      <w:r w:rsidR="00142284">
        <w:rPr>
          <w:rFonts w:ascii="Noor_Lotus" w:hAnsi="Noor_Lotus" w:cs="B Lotus" w:hint="cs"/>
          <w:color w:val="000000"/>
          <w:sz w:val="28"/>
          <w:szCs w:val="28"/>
          <w:rtl/>
          <w:lang w:bidi="fa-IR"/>
        </w:rPr>
        <w:t xml:space="preserve">ن </w:t>
      </w:r>
      <w:r w:rsidR="003F6DDE">
        <w:rPr>
          <w:rFonts w:ascii="Noor_Lotus" w:hAnsi="Noor_Lotus" w:cs="B Lotus" w:hint="cs"/>
          <w:color w:val="000000"/>
          <w:sz w:val="28"/>
          <w:szCs w:val="28"/>
          <w:rtl/>
          <w:lang w:bidi="fa-IR"/>
        </w:rPr>
        <w:t>وضعیت این عقیده را شیوع می</w:t>
      </w:r>
      <w:r w:rsidR="003F6DDE">
        <w:rPr>
          <w:rFonts w:ascii="Noor_Lotus" w:hAnsi="Noor_Lotus" w:cs="B Lotus" w:hint="cs"/>
          <w:color w:val="000000"/>
          <w:sz w:val="28"/>
          <w:szCs w:val="28"/>
          <w:rtl/>
          <w:lang w:bidi="fa-IR"/>
        </w:rPr>
        <w:softHyphen/>
        <w:t xml:space="preserve">دادند که </w:t>
      </w:r>
      <w:r w:rsidR="003F6DDE">
        <w:rPr>
          <w:rFonts w:ascii="Noor_Lotus" w:hAnsi="Noor_Lotus" w:cs="B Lotus" w:hint="cs"/>
          <w:color w:val="000000"/>
          <w:sz w:val="28"/>
          <w:szCs w:val="28"/>
          <w:rtl/>
          <w:lang w:bidi="fa-IR"/>
        </w:rPr>
        <w:lastRenderedPageBreak/>
        <w:t xml:space="preserve">خداوند هر کس را برای انجام </w:t>
      </w:r>
      <w:r w:rsidR="00F5071E">
        <w:rPr>
          <w:rFonts w:ascii="Noor_Lotus" w:hAnsi="Noor_Lotus" w:cs="B Lotus" w:hint="cs"/>
          <w:color w:val="000000"/>
          <w:sz w:val="28"/>
          <w:szCs w:val="28"/>
          <w:rtl/>
          <w:lang w:bidi="fa-IR"/>
        </w:rPr>
        <w:t>صنعتی آفریده است.</w:t>
      </w:r>
      <w:r w:rsidR="00142284">
        <w:rPr>
          <w:rStyle w:val="FootnoteReference"/>
          <w:rFonts w:ascii="Noor_Lotus" w:hAnsi="Noor_Lotus" w:cs="B Lotus"/>
          <w:color w:val="000000"/>
          <w:sz w:val="28"/>
          <w:szCs w:val="28"/>
          <w:rtl/>
          <w:lang w:bidi="fa-IR"/>
        </w:rPr>
        <w:footnoteReference w:id="18"/>
      </w:r>
      <w:r w:rsidR="0098526F">
        <w:rPr>
          <w:rFonts w:ascii="Noor_Lotus" w:hAnsi="Noor_Lotus" w:cs="B Lotus" w:hint="cs"/>
          <w:color w:val="000000"/>
          <w:sz w:val="28"/>
          <w:szCs w:val="28"/>
          <w:rtl/>
          <w:lang w:bidi="fa-IR"/>
        </w:rPr>
        <w:t xml:space="preserve"> در نامه تنسر</w:t>
      </w:r>
      <w:r w:rsidR="004E7EA5">
        <w:rPr>
          <w:rStyle w:val="FootnoteReference"/>
          <w:rFonts w:ascii="Noor_Lotus" w:hAnsi="Noor_Lotus" w:cs="B Lotus"/>
          <w:color w:val="000000"/>
          <w:sz w:val="28"/>
          <w:szCs w:val="28"/>
          <w:rtl/>
          <w:lang w:bidi="fa-IR"/>
        </w:rPr>
        <w:footnoteReference w:id="19"/>
      </w:r>
      <w:r w:rsidR="0098526F">
        <w:rPr>
          <w:rFonts w:ascii="Noor_Lotus" w:hAnsi="Noor_Lotus" w:cs="B Lotus" w:hint="cs"/>
          <w:color w:val="000000"/>
          <w:sz w:val="28"/>
          <w:szCs w:val="28"/>
          <w:rtl/>
          <w:lang w:bidi="fa-IR"/>
        </w:rPr>
        <w:t xml:space="preserve"> طبقات اجتماعی ایران چنین معرفی شده</w:t>
      </w:r>
      <w:r w:rsidR="0098526F">
        <w:rPr>
          <w:rFonts w:ascii="Noor_Lotus" w:hAnsi="Noor_Lotus" w:cs="B Lotus" w:hint="cs"/>
          <w:color w:val="000000"/>
          <w:sz w:val="28"/>
          <w:szCs w:val="28"/>
          <w:rtl/>
          <w:lang w:bidi="fa-IR"/>
        </w:rPr>
        <w:softHyphen/>
        <w:t>اند: «... بداند که مردم در دین چهار اعضااند و در بسیار جای در کتب دین، بی</w:t>
      </w:r>
      <w:r w:rsidR="0098526F">
        <w:rPr>
          <w:rFonts w:ascii="Noor_Lotus" w:hAnsi="Noor_Lotus" w:cs="B Lotus" w:hint="cs"/>
          <w:color w:val="000000"/>
          <w:sz w:val="28"/>
          <w:szCs w:val="28"/>
          <w:rtl/>
          <w:lang w:bidi="fa-IR"/>
        </w:rPr>
        <w:softHyphen/>
        <w:t>جدال و تأویل و خلاف اقاویل مکتوب و مبین است که آن را آعضاء اربعه می</w:t>
      </w:r>
      <w:r w:rsidR="0098526F">
        <w:rPr>
          <w:rFonts w:ascii="Noor_Lotus" w:hAnsi="Noor_Lotus" w:cs="B Lotus" w:hint="cs"/>
          <w:color w:val="000000"/>
          <w:sz w:val="28"/>
          <w:szCs w:val="28"/>
          <w:rtl/>
          <w:lang w:bidi="fa-IR"/>
        </w:rPr>
        <w:softHyphen/>
        <w:t xml:space="preserve">گویند و سر آن اعضاء پادشاهست، </w:t>
      </w:r>
      <w:r w:rsidR="004F4C92">
        <w:rPr>
          <w:rFonts w:ascii="Noor_Lotus" w:hAnsi="Noor_Lotus" w:cs="B Lotus" w:hint="cs"/>
          <w:color w:val="000000"/>
          <w:sz w:val="28"/>
          <w:szCs w:val="28"/>
          <w:rtl/>
          <w:lang w:bidi="fa-IR"/>
        </w:rPr>
        <w:t>عضو اول اصحاب دین... عضو دوم مُقاتل یعنی مردان کارزار ... عضو سوم کتّاب یعنی نویسندگان... و عضو چهارم را مهنه خوانند و ایشان بریگران و راعیان و تجار و سایر محترفه اند....</w:t>
      </w:r>
      <w:r w:rsidR="004F4C92">
        <w:rPr>
          <w:rStyle w:val="FootnoteReference"/>
          <w:rFonts w:ascii="Noor_Lotus" w:hAnsi="Noor_Lotus" w:cs="B Lotus"/>
          <w:color w:val="000000"/>
          <w:sz w:val="28"/>
          <w:szCs w:val="28"/>
          <w:rtl/>
          <w:lang w:bidi="fa-IR"/>
        </w:rPr>
        <w:footnoteReference w:id="20"/>
      </w:r>
    </w:p>
    <w:p w:rsidR="008B4651" w:rsidRDefault="000B45D2" w:rsidP="00D3365E">
      <w:pPr>
        <w:pStyle w:val="NormalWeb"/>
        <w:jc w:val="lowKashida"/>
        <w:rPr>
          <w:rFonts w:ascii="Noor_Lotus" w:hAnsi="Noor_Lotus" w:cs="B Lotus"/>
          <w:color w:val="000000"/>
          <w:sz w:val="28"/>
          <w:szCs w:val="28"/>
          <w:rtl/>
          <w:lang w:bidi="fa-IR"/>
        </w:rPr>
      </w:pPr>
      <w:r>
        <w:rPr>
          <w:rFonts w:ascii="Noor_Lotus" w:hAnsi="Noor_Lotus" w:cs="B Lotus" w:hint="cs"/>
          <w:color w:val="000000"/>
          <w:sz w:val="28"/>
          <w:szCs w:val="28"/>
          <w:rtl/>
          <w:lang w:bidi="fa-IR"/>
        </w:rPr>
        <w:t>درباره</w:t>
      </w:r>
      <w:r w:rsidR="008B4651">
        <w:rPr>
          <w:rFonts w:ascii="Noor_Lotus" w:hAnsi="Noor_Lotus" w:cs="B Lotus" w:hint="cs"/>
          <w:color w:val="000000"/>
          <w:sz w:val="28"/>
          <w:szCs w:val="28"/>
          <w:rtl/>
          <w:lang w:bidi="fa-IR"/>
        </w:rPr>
        <w:t xml:space="preserve"> جایگاه زن در حقوق ساسانی، در منابع چنین آمده است:« در امپراطوری ساسانی حقوق منظم و مجموعه قوانین تدوینی اعم از حقوق جزا و یا حقوق مدنی وجود نداشته است. در امپراطوری ساسانی</w:t>
      </w:r>
      <w:r w:rsidR="009A50DB">
        <w:rPr>
          <w:rFonts w:ascii="Noor_Lotus" w:hAnsi="Noor_Lotus" w:cs="B Lotus" w:hint="cs"/>
          <w:color w:val="000000"/>
          <w:sz w:val="28"/>
          <w:szCs w:val="28"/>
          <w:rtl/>
          <w:lang w:bidi="fa-IR"/>
        </w:rPr>
        <w:t xml:space="preserve"> بنابر قوانین متداول از قدیم، زن شخصیت حقوقی نداشت یعنی زن شخص فرض نمی</w:t>
      </w:r>
      <w:r w:rsidR="009A50DB">
        <w:rPr>
          <w:rFonts w:ascii="Noor_Lotus" w:hAnsi="Noor_Lotus" w:cs="B Lotus" w:hint="cs"/>
          <w:color w:val="000000"/>
          <w:sz w:val="28"/>
          <w:szCs w:val="28"/>
          <w:rtl/>
          <w:lang w:bidi="fa-IR"/>
        </w:rPr>
        <w:softHyphen/>
        <w:t>شد بلکه شیء محسوب می</w:t>
      </w:r>
      <w:r w:rsidR="009A50DB">
        <w:rPr>
          <w:rFonts w:ascii="Noor_Lotus" w:hAnsi="Noor_Lotus" w:cs="B Lotus" w:hint="cs"/>
          <w:color w:val="000000"/>
          <w:sz w:val="28"/>
          <w:szCs w:val="28"/>
          <w:rtl/>
          <w:lang w:bidi="fa-IR"/>
        </w:rPr>
        <w:softHyphen/>
        <w:t>شد. »</w:t>
      </w:r>
      <w:r w:rsidR="009A50DB">
        <w:rPr>
          <w:rStyle w:val="FootnoteReference"/>
          <w:rFonts w:ascii="Noor_Lotus" w:hAnsi="Noor_Lotus" w:cs="B Lotus"/>
          <w:color w:val="000000"/>
          <w:sz w:val="28"/>
          <w:szCs w:val="28"/>
          <w:rtl/>
          <w:lang w:bidi="fa-IR"/>
        </w:rPr>
        <w:footnoteReference w:id="21"/>
      </w:r>
      <w:r w:rsidR="008B4651">
        <w:rPr>
          <w:rFonts w:ascii="Noor_Lotus" w:hAnsi="Noor_Lotus" w:cs="B Lotus" w:hint="cs"/>
          <w:color w:val="000000"/>
          <w:sz w:val="28"/>
          <w:szCs w:val="28"/>
          <w:rtl/>
          <w:lang w:bidi="fa-IR"/>
        </w:rPr>
        <w:t xml:space="preserve"> </w:t>
      </w:r>
      <w:r w:rsidR="003B3166">
        <w:rPr>
          <w:rFonts w:ascii="Noor_Lotus" w:hAnsi="Noor_Lotus" w:cs="B Lotus" w:hint="cs"/>
          <w:color w:val="000000"/>
          <w:sz w:val="28"/>
          <w:szCs w:val="28"/>
          <w:rtl/>
          <w:lang w:bidi="fa-IR"/>
        </w:rPr>
        <w:t>به همین دلیل عد</w:t>
      </w:r>
      <w:r w:rsidR="003B3166">
        <w:rPr>
          <w:rFonts w:ascii="Noor_Lotus" w:hAnsi="Noor_Lotus" w:cs="B Lotus"/>
          <w:color w:val="000000"/>
          <w:sz w:val="28"/>
          <w:szCs w:val="28"/>
          <w:rtl/>
          <w:lang w:bidi="fa-IR"/>
        </w:rPr>
        <w:softHyphen/>
      </w:r>
      <w:r w:rsidR="00CB7C66">
        <w:rPr>
          <w:rFonts w:ascii="Noor_Lotus" w:hAnsi="Noor_Lotus" w:cs="B Lotus" w:hint="cs"/>
          <w:color w:val="000000"/>
          <w:sz w:val="28"/>
          <w:szCs w:val="28"/>
          <w:rtl/>
          <w:lang w:bidi="fa-IR"/>
        </w:rPr>
        <w:t>ه</w:t>
      </w:r>
      <w:r w:rsidR="00CB7C66">
        <w:rPr>
          <w:rFonts w:ascii="Noor_Lotus" w:hAnsi="Noor_Lotus" w:cs="B Lotus" w:hint="cs"/>
          <w:color w:val="000000"/>
          <w:sz w:val="28"/>
          <w:szCs w:val="28"/>
          <w:rtl/>
          <w:lang w:bidi="fa-IR"/>
        </w:rPr>
        <w:softHyphen/>
      </w:r>
      <w:r w:rsidR="003B3166">
        <w:rPr>
          <w:rFonts w:ascii="Noor_Lotus" w:hAnsi="Noor_Lotus" w:cs="B Lotus" w:hint="cs"/>
          <w:color w:val="000000"/>
          <w:sz w:val="28"/>
          <w:szCs w:val="28"/>
          <w:rtl/>
          <w:lang w:bidi="fa-IR"/>
        </w:rPr>
        <w:t xml:space="preserve">ای از </w:t>
      </w:r>
      <w:r w:rsidR="00CB7C66">
        <w:rPr>
          <w:rFonts w:ascii="Noor_Lotus" w:hAnsi="Noor_Lotus" w:cs="B Lotus" w:hint="cs"/>
          <w:color w:val="000000"/>
          <w:sz w:val="28"/>
          <w:szCs w:val="28"/>
          <w:rtl/>
          <w:lang w:bidi="fa-IR"/>
        </w:rPr>
        <w:t xml:space="preserve">روحانیون و طبقات مرفه الحال و ثروتمند و اشراف و درباریان، هر یک شبستان و </w:t>
      </w:r>
      <w:r w:rsidR="00CB7C66">
        <w:rPr>
          <w:rFonts w:ascii="Noor_Lotus" w:hAnsi="Noor_Lotus" w:cs="B Lotus" w:hint="cs"/>
          <w:color w:val="000000"/>
          <w:sz w:val="28"/>
          <w:szCs w:val="28"/>
          <w:rtl/>
          <w:lang w:bidi="fa-IR"/>
        </w:rPr>
        <w:lastRenderedPageBreak/>
        <w:t>حرمسرایی داشتند که زنان عقدی و صیغه</w:t>
      </w:r>
      <w:r w:rsidR="00CB7C66">
        <w:rPr>
          <w:rFonts w:ascii="Noor_Lotus" w:hAnsi="Noor_Lotus" w:cs="B Lotus" w:hint="cs"/>
          <w:color w:val="000000"/>
          <w:sz w:val="28"/>
          <w:szCs w:val="28"/>
          <w:rtl/>
          <w:lang w:bidi="fa-IR"/>
        </w:rPr>
        <w:softHyphen/>
        <w:t>های</w:t>
      </w:r>
      <w:r w:rsidR="00A13881">
        <w:rPr>
          <w:rStyle w:val="FootnoteReference"/>
          <w:rFonts w:ascii="Noor_Lotus" w:hAnsi="Noor_Lotus" w:cs="B Lotus"/>
          <w:color w:val="000000"/>
          <w:sz w:val="28"/>
          <w:szCs w:val="28"/>
          <w:rtl/>
          <w:lang w:bidi="fa-IR"/>
        </w:rPr>
        <w:footnoteReference w:id="22"/>
      </w:r>
      <w:r w:rsidR="00CB7C66">
        <w:rPr>
          <w:rFonts w:ascii="Noor_Lotus" w:hAnsi="Noor_Lotus" w:cs="B Lotus" w:hint="cs"/>
          <w:color w:val="000000"/>
          <w:sz w:val="28"/>
          <w:szCs w:val="28"/>
          <w:rtl/>
          <w:lang w:bidi="fa-IR"/>
        </w:rPr>
        <w:t xml:space="preserve"> فراوانی علاوه بر کنیزان در آنجا می</w:t>
      </w:r>
      <w:r w:rsidR="00CB7C66">
        <w:rPr>
          <w:rFonts w:ascii="Noor_Lotus" w:hAnsi="Noor_Lotus" w:cs="B Lotus" w:hint="cs"/>
          <w:color w:val="000000"/>
          <w:sz w:val="28"/>
          <w:szCs w:val="28"/>
          <w:rtl/>
          <w:lang w:bidi="fa-IR"/>
        </w:rPr>
        <w:softHyphen/>
        <w:t>زیستند.</w:t>
      </w:r>
      <w:r w:rsidR="00935DED">
        <w:rPr>
          <w:rFonts w:ascii="Noor_Lotus" w:hAnsi="Noor_Lotus" w:cs="B Lotus" w:hint="cs"/>
          <w:color w:val="000000"/>
          <w:sz w:val="28"/>
          <w:szCs w:val="28"/>
          <w:rtl/>
          <w:lang w:bidi="fa-IR"/>
        </w:rPr>
        <w:t xml:space="preserve"> به همین دلیل به علت نوع نگاهی که به زنان داشتند و نیز کثرت زنان، استقراض زنان میان این مردمان رواج داشته است.</w:t>
      </w:r>
      <w:r w:rsidR="00935DED">
        <w:rPr>
          <w:rStyle w:val="FootnoteReference"/>
          <w:rFonts w:ascii="Noor_Lotus" w:hAnsi="Noor_Lotus" w:cs="B Lotus"/>
          <w:color w:val="000000"/>
          <w:sz w:val="28"/>
          <w:szCs w:val="28"/>
          <w:rtl/>
          <w:lang w:bidi="fa-IR"/>
        </w:rPr>
        <w:footnoteReference w:id="23"/>
      </w:r>
    </w:p>
    <w:p w:rsidR="000B45D2" w:rsidRDefault="000B45D2" w:rsidP="00D3365E">
      <w:pPr>
        <w:pStyle w:val="NormalWeb"/>
        <w:jc w:val="lowKashida"/>
        <w:rPr>
          <w:rFonts w:ascii="Noor_Lotus" w:hAnsi="Noor_Lotus" w:cs="B Lotus"/>
          <w:color w:val="000000"/>
          <w:sz w:val="28"/>
          <w:szCs w:val="28"/>
          <w:rtl/>
          <w:lang w:bidi="fa-IR"/>
        </w:rPr>
      </w:pPr>
      <w:r>
        <w:rPr>
          <w:rFonts w:ascii="Noor_Lotus" w:hAnsi="Noor_Lotus" w:cs="B Lotus" w:hint="cs"/>
          <w:color w:val="000000"/>
          <w:sz w:val="28"/>
          <w:szCs w:val="28"/>
          <w:rtl/>
          <w:lang w:bidi="fa-IR"/>
        </w:rPr>
        <w:t>افزون بر این محققان بر این عقیده</w:t>
      </w:r>
      <w:r w:rsidR="00A13881">
        <w:rPr>
          <w:rFonts w:ascii="Noor_Lotus" w:hAnsi="Noor_Lotus" w:cs="B Lotus"/>
          <w:color w:val="000000"/>
          <w:sz w:val="28"/>
          <w:szCs w:val="28"/>
          <w:rtl/>
          <w:lang w:bidi="fa-IR"/>
        </w:rPr>
        <w:softHyphen/>
      </w:r>
      <w:r>
        <w:rPr>
          <w:rFonts w:ascii="Noor_Lotus" w:hAnsi="Noor_Lotus" w:cs="B Lotus" w:hint="cs"/>
          <w:color w:val="000000"/>
          <w:sz w:val="28"/>
          <w:szCs w:val="28"/>
          <w:rtl/>
          <w:lang w:bidi="fa-IR"/>
        </w:rPr>
        <w:t>اند که در میان خاندان</w:t>
      </w:r>
      <w:r>
        <w:rPr>
          <w:rFonts w:ascii="Noor_Lotus" w:hAnsi="Noor_Lotus" w:cs="B Lotus"/>
          <w:color w:val="000000"/>
          <w:sz w:val="28"/>
          <w:szCs w:val="28"/>
          <w:rtl/>
          <w:lang w:bidi="fa-IR"/>
        </w:rPr>
        <w:softHyphen/>
      </w:r>
      <w:r>
        <w:rPr>
          <w:rFonts w:ascii="Noor_Lotus" w:hAnsi="Noor_Lotus" w:cs="B Lotus" w:hint="cs"/>
          <w:color w:val="000000"/>
          <w:sz w:val="28"/>
          <w:szCs w:val="28"/>
          <w:rtl/>
          <w:lang w:bidi="fa-IR"/>
        </w:rPr>
        <w:t>های بالای ساسانی، ازدواج با محارم(مادر،خواهر و دختر) رواج داشت</w:t>
      </w:r>
      <w:r w:rsidR="003B3166">
        <w:rPr>
          <w:rFonts w:ascii="Noor_Lotus" w:hAnsi="Noor_Lotus" w:cs="B Lotus" w:hint="cs"/>
          <w:color w:val="000000"/>
          <w:sz w:val="28"/>
          <w:szCs w:val="28"/>
          <w:rtl/>
          <w:lang w:bidi="fa-IR"/>
        </w:rPr>
        <w:t>.</w:t>
      </w:r>
      <w:r w:rsidR="003B3166">
        <w:rPr>
          <w:rStyle w:val="FootnoteReference"/>
          <w:rFonts w:ascii="Noor_Lotus" w:hAnsi="Noor_Lotus" w:cs="B Lotus"/>
          <w:color w:val="000000"/>
          <w:sz w:val="28"/>
          <w:szCs w:val="28"/>
          <w:rtl/>
          <w:lang w:bidi="fa-IR"/>
        </w:rPr>
        <w:footnoteReference w:id="24"/>
      </w:r>
    </w:p>
    <w:p w:rsidR="00515A0F" w:rsidRDefault="00515A0F" w:rsidP="00D3365E">
      <w:pPr>
        <w:pStyle w:val="NormalWeb"/>
        <w:jc w:val="lowKashida"/>
        <w:rPr>
          <w:rFonts w:ascii="Noor_Lotus" w:hAnsi="Noor_Lotus" w:cs="B Lotus"/>
          <w:color w:val="000000"/>
          <w:sz w:val="28"/>
          <w:szCs w:val="28"/>
          <w:rtl/>
          <w:lang w:bidi="fa-IR"/>
        </w:rPr>
      </w:pPr>
      <w:r>
        <w:rPr>
          <w:rFonts w:ascii="Noor_Lotus" w:hAnsi="Noor_Lotus" w:cs="B Lotus" w:hint="cs"/>
          <w:color w:val="000000"/>
          <w:sz w:val="28"/>
          <w:szCs w:val="28"/>
          <w:rtl/>
          <w:lang w:bidi="fa-IR"/>
        </w:rPr>
        <w:t>با توجه به مطالب فوق و مطالعه سایر متون تاریخی معلوم می</w:t>
      </w:r>
      <w:r>
        <w:rPr>
          <w:rFonts w:ascii="Noor_Lotus" w:hAnsi="Noor_Lotus" w:cs="B Lotus" w:hint="cs"/>
          <w:color w:val="000000"/>
          <w:sz w:val="28"/>
          <w:szCs w:val="28"/>
          <w:rtl/>
          <w:lang w:bidi="fa-IR"/>
        </w:rPr>
        <w:softHyphen/>
        <w:t>شود که شرایط طبقاتی کفویت و هم</w:t>
      </w:r>
      <w:r>
        <w:rPr>
          <w:rFonts w:ascii="Noor_Lotus" w:hAnsi="Noor_Lotus" w:cs="B Lotus" w:hint="cs"/>
          <w:color w:val="000000"/>
          <w:sz w:val="28"/>
          <w:szCs w:val="28"/>
          <w:rtl/>
          <w:lang w:bidi="fa-IR"/>
        </w:rPr>
        <w:softHyphen/>
        <w:t>شأنی دو نفر شرط اصلی سحت ازدواج در عصر ساسانی بوده و ازدواج طبقات پایین با طبقات بالا به شدت منع شده بود لذا به نظر می رسد که چون مزدک با این روش مخالف بوده است</w:t>
      </w:r>
      <w:r w:rsidR="00E105EB">
        <w:rPr>
          <w:rFonts w:ascii="Noor_Lotus" w:hAnsi="Noor_Lotus" w:cs="B Lotus" w:hint="cs"/>
          <w:color w:val="000000"/>
          <w:sz w:val="28"/>
          <w:szCs w:val="28"/>
          <w:rtl/>
          <w:lang w:bidi="fa-IR"/>
        </w:rPr>
        <w:t xml:space="preserve"> و با عنایت به اصل مساوات و برابری ازدواج افراد را صرفنظر از طبقات اجتماعی</w:t>
      </w:r>
      <w:r w:rsidR="00E105EB">
        <w:rPr>
          <w:rFonts w:ascii="Noor_Lotus" w:hAnsi="Noor_Lotus" w:cs="B Lotus" w:hint="cs"/>
          <w:color w:val="000000"/>
          <w:sz w:val="28"/>
          <w:szCs w:val="28"/>
          <w:rtl/>
          <w:lang w:bidi="fa-IR"/>
        </w:rPr>
        <w:softHyphen/>
        <w:t>شان مباح می دانسته مورد خشم قرار گرفته و وی را مروج اباحی گری در امر ازدواج دانسته اند. دیگر این</w:t>
      </w:r>
      <w:r w:rsidR="00E105EB">
        <w:rPr>
          <w:rFonts w:ascii="Noor_Lotus" w:hAnsi="Noor_Lotus" w:cs="B Lotus"/>
          <w:color w:val="000000"/>
          <w:sz w:val="28"/>
          <w:szCs w:val="28"/>
          <w:rtl/>
          <w:lang w:bidi="fa-IR"/>
        </w:rPr>
        <w:softHyphen/>
      </w:r>
      <w:r w:rsidR="00E105EB">
        <w:rPr>
          <w:rFonts w:ascii="Noor_Lotus" w:hAnsi="Noor_Lotus" w:cs="B Lotus" w:hint="cs"/>
          <w:color w:val="000000"/>
          <w:sz w:val="28"/>
          <w:szCs w:val="28"/>
          <w:rtl/>
          <w:lang w:bidi="fa-IR"/>
        </w:rPr>
        <w:t>که چون مزدک</w:t>
      </w:r>
      <w:r w:rsidR="00A04A30">
        <w:rPr>
          <w:rFonts w:ascii="Noor_Lotus" w:hAnsi="Noor_Lotus" w:cs="B Lotus" w:hint="cs"/>
          <w:color w:val="000000"/>
          <w:sz w:val="28"/>
          <w:szCs w:val="28"/>
          <w:rtl/>
          <w:lang w:bidi="fa-IR"/>
        </w:rPr>
        <w:t xml:space="preserve"> ازدواج مردان را با زنان غیرعقدی اشراف مباح کرده بود وی را مروج مذهب اشتراکی درباره زنان می دانستند.</w:t>
      </w:r>
      <w:r w:rsidR="00A04A30">
        <w:rPr>
          <w:rStyle w:val="FootnoteReference"/>
          <w:rFonts w:ascii="Noor_Lotus" w:hAnsi="Noor_Lotus" w:cs="B Lotus"/>
          <w:color w:val="000000"/>
          <w:sz w:val="28"/>
          <w:szCs w:val="28"/>
          <w:rtl/>
          <w:lang w:bidi="fa-IR"/>
        </w:rPr>
        <w:footnoteReference w:id="25"/>
      </w:r>
      <w:r w:rsidR="00E105EB">
        <w:rPr>
          <w:rFonts w:ascii="Noor_Lotus" w:hAnsi="Noor_Lotus" w:cs="B Lotus" w:hint="cs"/>
          <w:color w:val="000000"/>
          <w:sz w:val="28"/>
          <w:szCs w:val="28"/>
          <w:rtl/>
          <w:lang w:bidi="fa-IR"/>
        </w:rPr>
        <w:t xml:space="preserve"> </w:t>
      </w:r>
      <w:r w:rsidR="003E1CCB">
        <w:rPr>
          <w:rFonts w:ascii="Noor_Lotus" w:hAnsi="Noor_Lotus" w:cs="B Lotus" w:hint="cs"/>
          <w:color w:val="000000"/>
          <w:sz w:val="28"/>
          <w:szCs w:val="28"/>
          <w:rtl/>
          <w:lang w:bidi="fa-IR"/>
        </w:rPr>
        <w:t>به این ترتیب معلوم می</w:t>
      </w:r>
      <w:r w:rsidR="003E1CCB">
        <w:rPr>
          <w:rFonts w:ascii="Noor_Lotus" w:hAnsi="Noor_Lotus" w:cs="B Lotus"/>
          <w:color w:val="000000"/>
          <w:sz w:val="28"/>
          <w:szCs w:val="28"/>
          <w:rtl/>
          <w:lang w:bidi="fa-IR"/>
        </w:rPr>
        <w:softHyphen/>
      </w:r>
      <w:r w:rsidR="003E1CCB">
        <w:rPr>
          <w:rFonts w:ascii="Noor_Lotus" w:hAnsi="Noor_Lotus" w:cs="B Lotus" w:hint="cs"/>
          <w:color w:val="000000"/>
          <w:sz w:val="28"/>
          <w:szCs w:val="28"/>
          <w:rtl/>
          <w:lang w:bidi="fa-IR"/>
        </w:rPr>
        <w:t>شود که برای رفع این تعارض</w:t>
      </w:r>
      <w:r w:rsidR="003E1CCB">
        <w:rPr>
          <w:rFonts w:ascii="Noor_Lotus" w:hAnsi="Noor_Lotus" w:cs="B Lotus"/>
          <w:color w:val="000000"/>
          <w:sz w:val="28"/>
          <w:szCs w:val="28"/>
          <w:rtl/>
          <w:lang w:bidi="fa-IR"/>
        </w:rPr>
        <w:softHyphen/>
      </w:r>
      <w:r w:rsidR="003E1CCB">
        <w:rPr>
          <w:rFonts w:ascii="Noor_Lotus" w:hAnsi="Noor_Lotus" w:cs="B Lotus" w:hint="cs"/>
          <w:color w:val="000000"/>
          <w:sz w:val="28"/>
          <w:szCs w:val="28"/>
          <w:rtl/>
          <w:lang w:bidi="fa-IR"/>
        </w:rPr>
        <w:t>ها فقط می</w:t>
      </w:r>
      <w:r w:rsidR="003E1CCB">
        <w:rPr>
          <w:rFonts w:ascii="Noor_Lotus" w:hAnsi="Noor_Lotus" w:cs="B Lotus" w:hint="cs"/>
          <w:color w:val="000000"/>
          <w:sz w:val="28"/>
          <w:szCs w:val="28"/>
          <w:rtl/>
          <w:lang w:bidi="fa-IR"/>
        </w:rPr>
        <w:softHyphen/>
        <w:t xml:space="preserve">توان از طریق </w:t>
      </w:r>
      <w:r w:rsidR="006D29C5">
        <w:rPr>
          <w:rFonts w:ascii="Noor_Lotus" w:hAnsi="Noor_Lotus" w:cs="B Lotus" w:hint="cs"/>
          <w:color w:val="000000"/>
          <w:sz w:val="28"/>
          <w:szCs w:val="28"/>
          <w:rtl/>
          <w:lang w:bidi="fa-IR"/>
        </w:rPr>
        <w:t xml:space="preserve">توسل به دیگر مورخان آشنا با موضوع که از زوایه متفاوتی آن را بررسی کرده اند می توان به جانبداری نهفته در بحث های تاریخی پی برد. به همین دلیل است که اجماع میان مورخان مهم است. چنین </w:t>
      </w:r>
      <w:r w:rsidR="006D29C5">
        <w:rPr>
          <w:rFonts w:ascii="Noor_Lotus" w:hAnsi="Noor_Lotus" w:cs="B Lotus" w:hint="cs"/>
          <w:color w:val="000000"/>
          <w:sz w:val="28"/>
          <w:szCs w:val="28"/>
          <w:rtl/>
          <w:lang w:bidi="fa-IR"/>
        </w:rPr>
        <w:lastRenderedPageBreak/>
        <w:t>اجماعی موجب اعتبار روایتها و تحلیل های تاریخی و ضامن بی طرفی آنهاست.</w:t>
      </w:r>
      <w:r w:rsidR="006D29C5">
        <w:rPr>
          <w:rStyle w:val="FootnoteReference"/>
          <w:rFonts w:ascii="Noor_Lotus" w:hAnsi="Noor_Lotus" w:cs="B Lotus"/>
          <w:color w:val="000000"/>
          <w:sz w:val="28"/>
          <w:szCs w:val="28"/>
          <w:rtl/>
          <w:lang w:bidi="fa-IR"/>
        </w:rPr>
        <w:footnoteReference w:id="26"/>
      </w:r>
      <w:r w:rsidR="00AF2C00">
        <w:rPr>
          <w:rFonts w:ascii="Noor_Lotus" w:hAnsi="Noor_Lotus" w:cs="B Lotus" w:hint="cs"/>
          <w:color w:val="000000"/>
          <w:sz w:val="28"/>
          <w:szCs w:val="28"/>
          <w:rtl/>
          <w:lang w:bidi="fa-IR"/>
        </w:rPr>
        <w:t>افزون بر این با مراجعه به متون مختلف تاریخی می توان به توصیفهای گوناگونی دست یافت که این گونگونی لزوماً به معنای بی اعتباری و تعارض متنها نیست زیرا در مواردی این اختلافها از تفاوت دیدگاه</w:t>
      </w:r>
      <w:r w:rsidR="00AF2C00">
        <w:rPr>
          <w:rFonts w:ascii="Noor_Lotus" w:hAnsi="Noor_Lotus" w:cs="B Lotus" w:hint="cs"/>
          <w:color w:val="000000"/>
          <w:sz w:val="28"/>
          <w:szCs w:val="28"/>
          <w:rtl/>
          <w:lang w:bidi="fa-IR"/>
        </w:rPr>
        <w:softHyphen/>
        <w:t xml:space="preserve">ها و رویکردها ناشی می </w:t>
      </w:r>
      <w:r w:rsidR="00805CE9">
        <w:rPr>
          <w:rFonts w:ascii="Noor_Lotus" w:hAnsi="Noor_Lotus" w:cs="B Lotus" w:hint="cs"/>
          <w:color w:val="000000"/>
          <w:sz w:val="28"/>
          <w:szCs w:val="28"/>
          <w:rtl/>
          <w:lang w:bidi="fa-IR"/>
        </w:rPr>
        <w:t>شود و مطالعه این متون مختلف موجب دستیابی به تصویر جامعی از موضوع می</w:t>
      </w:r>
      <w:r w:rsidR="00805CE9">
        <w:rPr>
          <w:rFonts w:ascii="Noor_Lotus" w:hAnsi="Noor_Lotus" w:cs="B Lotus" w:hint="cs"/>
          <w:color w:val="000000"/>
          <w:sz w:val="28"/>
          <w:szCs w:val="28"/>
          <w:rtl/>
          <w:lang w:bidi="fa-IR"/>
        </w:rPr>
        <w:softHyphen/>
        <w:t>شود.</w:t>
      </w:r>
      <w:r w:rsidR="00805CE9">
        <w:rPr>
          <w:rStyle w:val="FootnoteReference"/>
          <w:rFonts w:ascii="Noor_Lotus" w:hAnsi="Noor_Lotus" w:cs="B Lotus"/>
          <w:color w:val="000000"/>
          <w:sz w:val="28"/>
          <w:szCs w:val="28"/>
          <w:rtl/>
          <w:lang w:bidi="fa-IR"/>
        </w:rPr>
        <w:footnoteReference w:id="27"/>
      </w:r>
    </w:p>
    <w:p w:rsidR="00805CE9" w:rsidRDefault="00641EDE" w:rsidP="00D3365E">
      <w:pPr>
        <w:pStyle w:val="Heading2"/>
        <w:rPr>
          <w:rtl/>
          <w:lang w:bidi="fa-IR"/>
        </w:rPr>
      </w:pPr>
      <w:bookmarkStart w:id="6" w:name="_Toc311118471"/>
      <w:r>
        <w:rPr>
          <w:rFonts w:hint="cs"/>
          <w:rtl/>
          <w:lang w:bidi="fa-IR"/>
        </w:rPr>
        <w:t>2.</w:t>
      </w:r>
      <w:r w:rsidR="00805CE9">
        <w:rPr>
          <w:rFonts w:hint="cs"/>
          <w:rtl/>
          <w:lang w:bidi="fa-IR"/>
        </w:rPr>
        <w:t xml:space="preserve">2- تشکیک در دریافت صحیح از </w:t>
      </w:r>
      <w:r w:rsidR="00C05320">
        <w:rPr>
          <w:rFonts w:hint="cs"/>
          <w:rtl/>
          <w:lang w:bidi="fa-IR"/>
        </w:rPr>
        <w:t xml:space="preserve">وقایع و </w:t>
      </w:r>
      <w:r w:rsidR="00805CE9">
        <w:rPr>
          <w:rFonts w:hint="cs"/>
          <w:rtl/>
          <w:lang w:bidi="fa-IR"/>
        </w:rPr>
        <w:t>متون تاریخی</w:t>
      </w:r>
      <w:r w:rsidR="0004691A">
        <w:rPr>
          <w:rFonts w:hint="cs"/>
          <w:rtl/>
          <w:lang w:bidi="fa-IR"/>
        </w:rPr>
        <w:t xml:space="preserve"> به دلیل توصیف تاریخ در چارچوب </w:t>
      </w:r>
      <w:r w:rsidR="0076011D">
        <w:rPr>
          <w:rFonts w:hint="cs"/>
          <w:rtl/>
          <w:lang w:bidi="fa-IR"/>
        </w:rPr>
        <w:t xml:space="preserve">ادراکی و </w:t>
      </w:r>
      <w:r w:rsidR="0004691A">
        <w:rPr>
          <w:rFonts w:hint="cs"/>
          <w:rtl/>
          <w:lang w:bidi="fa-IR"/>
        </w:rPr>
        <w:t>فرهنگی مور</w:t>
      </w:r>
      <w:r w:rsidR="001B192C">
        <w:rPr>
          <w:rFonts w:hint="cs"/>
          <w:rtl/>
          <w:lang w:bidi="fa-IR"/>
        </w:rPr>
        <w:t>ّ</w:t>
      </w:r>
      <w:r w:rsidR="0004691A">
        <w:rPr>
          <w:rFonts w:hint="cs"/>
          <w:rtl/>
          <w:lang w:bidi="fa-IR"/>
        </w:rPr>
        <w:t>خ</w:t>
      </w:r>
      <w:r w:rsidR="00805CE9">
        <w:rPr>
          <w:rFonts w:hint="cs"/>
          <w:rtl/>
          <w:lang w:bidi="fa-IR"/>
        </w:rPr>
        <w:t>:</w:t>
      </w:r>
      <w:bookmarkEnd w:id="6"/>
      <w:r w:rsidR="00805CE9">
        <w:rPr>
          <w:rFonts w:hint="cs"/>
          <w:rtl/>
          <w:lang w:bidi="fa-IR"/>
        </w:rPr>
        <w:t xml:space="preserve"> </w:t>
      </w:r>
    </w:p>
    <w:p w:rsidR="00BA51D1" w:rsidRDefault="00C05320" w:rsidP="00D3365E">
      <w:pPr>
        <w:pStyle w:val="NormalWeb"/>
        <w:jc w:val="lowKashida"/>
        <w:rPr>
          <w:rFonts w:cs="B Lotus"/>
          <w:sz w:val="28"/>
          <w:szCs w:val="28"/>
          <w:rtl/>
        </w:rPr>
      </w:pPr>
      <w:r>
        <w:rPr>
          <w:rFonts w:ascii="Noor_Lotus" w:hAnsi="Noor_Lotus" w:cs="B Lotus" w:hint="cs"/>
          <w:color w:val="000000"/>
          <w:sz w:val="28"/>
          <w:szCs w:val="28"/>
          <w:rtl/>
          <w:lang w:bidi="fa-IR"/>
        </w:rPr>
        <w:t>این مطلب را در دو قسمت می</w:t>
      </w:r>
      <w:r>
        <w:rPr>
          <w:rFonts w:ascii="Noor_Lotus" w:hAnsi="Noor_Lotus" w:cs="B Lotus"/>
          <w:color w:val="000000"/>
          <w:sz w:val="28"/>
          <w:szCs w:val="28"/>
          <w:rtl/>
          <w:lang w:bidi="fa-IR"/>
        </w:rPr>
        <w:softHyphen/>
      </w:r>
      <w:r>
        <w:rPr>
          <w:rFonts w:ascii="Noor_Lotus" w:hAnsi="Noor_Lotus" w:cs="B Lotus" w:hint="cs"/>
          <w:color w:val="000000"/>
          <w:sz w:val="28"/>
          <w:szCs w:val="28"/>
          <w:rtl/>
          <w:lang w:bidi="fa-IR"/>
        </w:rPr>
        <w:t>توان شرح داد: گاهی موضوعی که مورد پژوهش تاریخی قرار می</w:t>
      </w:r>
      <w:r>
        <w:rPr>
          <w:rFonts w:ascii="Noor_Lotus" w:hAnsi="Noor_Lotus" w:cs="B Lotus" w:hint="cs"/>
          <w:color w:val="000000"/>
          <w:sz w:val="28"/>
          <w:szCs w:val="28"/>
          <w:rtl/>
          <w:lang w:bidi="fa-IR"/>
        </w:rPr>
        <w:softHyphen/>
        <w:t>گیرد یک موضوع فرهنگی یا</w:t>
      </w:r>
      <w:r w:rsidR="00FE4FA2">
        <w:rPr>
          <w:rFonts w:ascii="Noor_Lotus" w:hAnsi="Noor_Lotus" w:cs="B Lotus" w:hint="cs"/>
          <w:color w:val="000000"/>
          <w:sz w:val="28"/>
          <w:szCs w:val="28"/>
          <w:rtl/>
          <w:lang w:bidi="fa-IR"/>
        </w:rPr>
        <w:t xml:space="preserve"> دینی </w:t>
      </w:r>
      <w:r w:rsidR="00A26515">
        <w:rPr>
          <w:rFonts w:ascii="Noor_Lotus" w:hAnsi="Noor_Lotus" w:cs="B Lotus" w:hint="cs"/>
          <w:color w:val="000000"/>
          <w:sz w:val="28"/>
          <w:szCs w:val="28"/>
          <w:rtl/>
          <w:lang w:bidi="fa-IR"/>
        </w:rPr>
        <w:t>و به طور کلّی</w:t>
      </w:r>
      <w:r w:rsidR="00FE4FA2">
        <w:rPr>
          <w:rFonts w:ascii="Noor_Lotus" w:hAnsi="Noor_Lotus" w:cs="B Lotus" w:hint="cs"/>
          <w:color w:val="000000"/>
          <w:sz w:val="28"/>
          <w:szCs w:val="28"/>
          <w:rtl/>
          <w:lang w:bidi="fa-IR"/>
        </w:rPr>
        <w:t xml:space="preserve"> </w:t>
      </w:r>
      <w:r w:rsidR="00A26515">
        <w:rPr>
          <w:rFonts w:ascii="Noor_Lotus" w:hAnsi="Noor_Lotus" w:cs="B Lotus" w:hint="cs"/>
          <w:color w:val="000000"/>
          <w:sz w:val="28"/>
          <w:szCs w:val="28"/>
          <w:rtl/>
          <w:lang w:bidi="fa-IR"/>
        </w:rPr>
        <w:t xml:space="preserve">موضوعی </w:t>
      </w:r>
      <w:r w:rsidR="00FE4FA2">
        <w:rPr>
          <w:rFonts w:ascii="Noor_Lotus" w:hAnsi="Noor_Lotus" w:cs="B Lotus" w:hint="cs"/>
          <w:color w:val="000000"/>
          <w:sz w:val="28"/>
          <w:szCs w:val="28"/>
          <w:rtl/>
          <w:lang w:bidi="fa-IR"/>
        </w:rPr>
        <w:t>تخصصی است</w:t>
      </w:r>
      <w:r w:rsidR="0076011D">
        <w:rPr>
          <w:rFonts w:ascii="Noor_Lotus" w:hAnsi="Noor_Lotus" w:cs="B Lotus" w:hint="cs"/>
          <w:color w:val="000000"/>
          <w:sz w:val="28"/>
          <w:szCs w:val="28"/>
          <w:rtl/>
          <w:lang w:bidi="fa-IR"/>
        </w:rPr>
        <w:t xml:space="preserve"> که درک آن</w:t>
      </w:r>
      <w:r w:rsidR="00A26515">
        <w:rPr>
          <w:rFonts w:ascii="Noor_Lotus" w:hAnsi="Noor_Lotus" w:cs="B Lotus" w:hint="cs"/>
          <w:color w:val="000000"/>
          <w:sz w:val="28"/>
          <w:szCs w:val="28"/>
          <w:rtl/>
          <w:lang w:bidi="fa-IR"/>
        </w:rPr>
        <w:t>،</w:t>
      </w:r>
      <w:r w:rsidR="0076011D">
        <w:rPr>
          <w:rFonts w:ascii="Noor_Lotus" w:hAnsi="Noor_Lotus" w:cs="B Lotus" w:hint="cs"/>
          <w:color w:val="000000"/>
          <w:sz w:val="28"/>
          <w:szCs w:val="28"/>
          <w:rtl/>
          <w:lang w:bidi="fa-IR"/>
        </w:rPr>
        <w:t xml:space="preserve"> نیازمند وجود صلاحیت</w:t>
      </w:r>
      <w:r w:rsidR="00A26515">
        <w:rPr>
          <w:rFonts w:ascii="Noor_Lotus" w:hAnsi="Noor_Lotus" w:cs="B Lotus"/>
          <w:color w:val="000000"/>
          <w:sz w:val="28"/>
          <w:szCs w:val="28"/>
          <w:rtl/>
          <w:lang w:bidi="fa-IR"/>
        </w:rPr>
        <w:softHyphen/>
      </w:r>
      <w:r w:rsidR="0076011D">
        <w:rPr>
          <w:rFonts w:ascii="Noor_Lotus" w:hAnsi="Noor_Lotus" w:cs="B Lotus" w:hint="cs"/>
          <w:color w:val="000000"/>
          <w:sz w:val="28"/>
          <w:szCs w:val="28"/>
          <w:rtl/>
          <w:lang w:bidi="fa-IR"/>
        </w:rPr>
        <w:t>هایی در مور</w:t>
      </w:r>
      <w:r w:rsidR="00A26515">
        <w:rPr>
          <w:rFonts w:ascii="Noor_Lotus" w:hAnsi="Noor_Lotus" w:cs="B Lotus" w:hint="cs"/>
          <w:color w:val="000000"/>
          <w:sz w:val="28"/>
          <w:szCs w:val="28"/>
          <w:rtl/>
          <w:lang w:bidi="fa-IR"/>
        </w:rPr>
        <w:t>ّ</w:t>
      </w:r>
      <w:r w:rsidR="0076011D">
        <w:rPr>
          <w:rFonts w:ascii="Noor_Lotus" w:hAnsi="Noor_Lotus" w:cs="B Lotus" w:hint="cs"/>
          <w:color w:val="000000"/>
          <w:sz w:val="28"/>
          <w:szCs w:val="28"/>
          <w:rtl/>
          <w:lang w:bidi="fa-IR"/>
        </w:rPr>
        <w:t>خ است</w:t>
      </w:r>
      <w:r w:rsidR="00FE4FA2">
        <w:rPr>
          <w:rFonts w:ascii="Noor_Lotus" w:hAnsi="Noor_Lotus" w:cs="B Lotus" w:hint="cs"/>
          <w:color w:val="000000"/>
          <w:sz w:val="28"/>
          <w:szCs w:val="28"/>
          <w:rtl/>
          <w:lang w:bidi="fa-IR"/>
        </w:rPr>
        <w:t>. در این حالت در صورتی می</w:t>
      </w:r>
      <w:r w:rsidR="00A26515">
        <w:rPr>
          <w:rFonts w:ascii="Noor_Lotus" w:hAnsi="Noor_Lotus" w:cs="B Lotus"/>
          <w:color w:val="000000"/>
          <w:sz w:val="28"/>
          <w:szCs w:val="28"/>
          <w:rtl/>
          <w:lang w:bidi="fa-IR"/>
        </w:rPr>
        <w:softHyphen/>
      </w:r>
      <w:r w:rsidR="00FE4FA2">
        <w:rPr>
          <w:rFonts w:ascii="Noor_Lotus" w:hAnsi="Noor_Lotus" w:cs="B Lotus" w:hint="cs"/>
          <w:color w:val="000000"/>
          <w:sz w:val="28"/>
          <w:szCs w:val="28"/>
          <w:rtl/>
          <w:lang w:bidi="fa-IR"/>
        </w:rPr>
        <w:t>توان به نقلها و تحلیلهای تاریخی ات</w:t>
      </w:r>
      <w:r w:rsidR="00A26515">
        <w:rPr>
          <w:rFonts w:ascii="Noor_Lotus" w:hAnsi="Noor_Lotus" w:cs="B Lotus" w:hint="cs"/>
          <w:color w:val="000000"/>
          <w:sz w:val="28"/>
          <w:szCs w:val="28"/>
          <w:rtl/>
          <w:lang w:bidi="fa-IR"/>
        </w:rPr>
        <w:t>ّ</w:t>
      </w:r>
      <w:r w:rsidR="00FE4FA2">
        <w:rPr>
          <w:rFonts w:ascii="Noor_Lotus" w:hAnsi="Noor_Lotus" w:cs="B Lotus" w:hint="cs"/>
          <w:color w:val="000000"/>
          <w:sz w:val="28"/>
          <w:szCs w:val="28"/>
          <w:rtl/>
          <w:lang w:bidi="fa-IR"/>
        </w:rPr>
        <w:t>کا کرد که ناقل یا تحلیل</w:t>
      </w:r>
      <w:r w:rsidR="00FE4FA2">
        <w:rPr>
          <w:rFonts w:ascii="Noor_Lotus" w:hAnsi="Noor_Lotus" w:cs="B Lotus" w:hint="cs"/>
          <w:color w:val="000000"/>
          <w:sz w:val="28"/>
          <w:szCs w:val="28"/>
          <w:rtl/>
          <w:lang w:bidi="fa-IR"/>
        </w:rPr>
        <w:softHyphen/>
        <w:t>گر با مفاهیم موضوع آشنایی داشته باشد و صلاحیت دریافت تحولات و وقایع مربوط را داشته باشد.</w:t>
      </w:r>
      <w:r w:rsidR="00F86277">
        <w:rPr>
          <w:rFonts w:ascii="Noor_Lotus" w:hAnsi="Noor_Lotus" w:cs="B Lotus" w:hint="cs"/>
          <w:color w:val="000000"/>
          <w:sz w:val="28"/>
          <w:szCs w:val="28"/>
          <w:rtl/>
          <w:lang w:bidi="fa-IR"/>
        </w:rPr>
        <w:t xml:space="preserve"> به عنوان مثال اگر قرار باشد شخصی درباره تاریخ ادبیات گزارشی بدهد باید با ادبیات و اصطلاحات آن آشنایی داشته باشد</w:t>
      </w:r>
      <w:r w:rsidR="0076011D">
        <w:rPr>
          <w:rFonts w:ascii="Noor_Lotus" w:hAnsi="Noor_Lotus" w:cs="B Lotus" w:hint="cs"/>
          <w:color w:val="000000"/>
          <w:sz w:val="28"/>
          <w:szCs w:val="28"/>
          <w:rtl/>
          <w:lang w:bidi="fa-IR"/>
        </w:rPr>
        <w:t xml:space="preserve"> و الاّ نقل</w:t>
      </w:r>
      <w:r w:rsidR="00A26515">
        <w:rPr>
          <w:rFonts w:ascii="Noor_Lotus" w:hAnsi="Noor_Lotus" w:cs="B Lotus"/>
          <w:color w:val="000000"/>
          <w:sz w:val="28"/>
          <w:szCs w:val="28"/>
          <w:rtl/>
          <w:lang w:bidi="fa-IR"/>
        </w:rPr>
        <w:softHyphen/>
      </w:r>
      <w:r w:rsidR="0076011D">
        <w:rPr>
          <w:rFonts w:ascii="Noor_Lotus" w:hAnsi="Noor_Lotus" w:cs="B Lotus" w:hint="cs"/>
          <w:color w:val="000000"/>
          <w:sz w:val="28"/>
          <w:szCs w:val="28"/>
          <w:rtl/>
          <w:lang w:bidi="fa-IR"/>
        </w:rPr>
        <w:t>هایش درباره ادبیات بی ربط خواهد بود و ممکن است هر موضوع بی</w:t>
      </w:r>
      <w:r w:rsidR="0076011D">
        <w:rPr>
          <w:rFonts w:ascii="Noor_Lotus" w:hAnsi="Noor_Lotus" w:cs="B Lotus"/>
          <w:color w:val="000000"/>
          <w:sz w:val="28"/>
          <w:szCs w:val="28"/>
          <w:rtl/>
          <w:lang w:bidi="fa-IR"/>
        </w:rPr>
        <w:softHyphen/>
      </w:r>
      <w:r w:rsidR="0076011D">
        <w:rPr>
          <w:rFonts w:ascii="Noor_Lotus" w:hAnsi="Noor_Lotus" w:cs="B Lotus" w:hint="cs"/>
          <w:color w:val="000000"/>
          <w:sz w:val="28"/>
          <w:szCs w:val="28"/>
          <w:rtl/>
          <w:lang w:bidi="fa-IR"/>
        </w:rPr>
        <w:t xml:space="preserve">ربطی را به عنوان ادبیات در تاریخ مورد نظر </w:t>
      </w:r>
      <w:r w:rsidR="0076011D" w:rsidRPr="001B192C">
        <w:rPr>
          <w:rFonts w:ascii="Noor_Lotus" w:hAnsi="Noor_Lotus" w:cs="B Lotus" w:hint="cs"/>
          <w:color w:val="000000"/>
          <w:sz w:val="28"/>
          <w:szCs w:val="28"/>
          <w:rtl/>
          <w:lang w:bidi="fa-IR"/>
        </w:rPr>
        <w:t>گزارش کند. در امور دینی و احکام آن نیز عینا</w:t>
      </w:r>
      <w:r w:rsidR="00A26515">
        <w:rPr>
          <w:rFonts w:ascii="Noor_Lotus" w:hAnsi="Noor_Lotus" w:cs="B Lotus" w:hint="cs"/>
          <w:color w:val="000000"/>
          <w:sz w:val="28"/>
          <w:szCs w:val="28"/>
          <w:rtl/>
          <w:lang w:bidi="fa-IR"/>
        </w:rPr>
        <w:t>ً</w:t>
      </w:r>
      <w:r w:rsidR="0076011D" w:rsidRPr="001B192C">
        <w:rPr>
          <w:rFonts w:ascii="Noor_Lotus" w:hAnsi="Noor_Lotus" w:cs="B Lotus" w:hint="cs"/>
          <w:color w:val="000000"/>
          <w:sz w:val="28"/>
          <w:szCs w:val="28"/>
          <w:rtl/>
          <w:lang w:bidi="fa-IR"/>
        </w:rPr>
        <w:t xml:space="preserve"> همین وضع مشاهده می</w:t>
      </w:r>
      <w:r w:rsidR="0076011D" w:rsidRPr="001B192C">
        <w:rPr>
          <w:rFonts w:ascii="Noor_Lotus" w:hAnsi="Noor_Lotus" w:cs="B Lotus" w:hint="cs"/>
          <w:color w:val="000000"/>
          <w:sz w:val="28"/>
          <w:szCs w:val="28"/>
          <w:rtl/>
          <w:lang w:bidi="fa-IR"/>
        </w:rPr>
        <w:softHyphen/>
        <w:t>شود لذا تحلیلهای افرادی</w:t>
      </w:r>
      <w:r w:rsidR="00A26515">
        <w:rPr>
          <w:rFonts w:ascii="Noor_Lotus" w:hAnsi="Noor_Lotus" w:cs="B Lotus" w:hint="cs"/>
          <w:color w:val="000000"/>
          <w:sz w:val="28"/>
          <w:szCs w:val="28"/>
          <w:rtl/>
          <w:lang w:bidi="fa-IR"/>
        </w:rPr>
        <w:t xml:space="preserve"> </w:t>
      </w:r>
      <w:r w:rsidR="0076011D" w:rsidRPr="001B192C">
        <w:rPr>
          <w:rFonts w:ascii="Noor_Lotus" w:hAnsi="Noor_Lotus" w:cs="B Lotus" w:hint="cs"/>
          <w:color w:val="000000"/>
          <w:sz w:val="28"/>
          <w:szCs w:val="28"/>
          <w:rtl/>
          <w:lang w:bidi="fa-IR"/>
        </w:rPr>
        <w:t>که با دین و عالم معنا بیگانه</w:t>
      </w:r>
      <w:r w:rsidR="0076011D" w:rsidRPr="001B192C">
        <w:rPr>
          <w:rFonts w:ascii="Noor_Lotus" w:hAnsi="Noor_Lotus" w:cs="B Lotus" w:hint="cs"/>
          <w:color w:val="000000"/>
          <w:sz w:val="28"/>
          <w:szCs w:val="28"/>
          <w:rtl/>
          <w:lang w:bidi="fa-IR"/>
        </w:rPr>
        <w:softHyphen/>
      </w:r>
      <w:r w:rsidR="0076011D" w:rsidRPr="001B192C">
        <w:rPr>
          <w:rFonts w:cs="B Lotus" w:hint="cs"/>
          <w:sz w:val="28"/>
          <w:szCs w:val="28"/>
          <w:rtl/>
        </w:rPr>
        <w:t>اند و اظهار نظرهای آنها در مورد پدیده های معنوی دینی</w:t>
      </w:r>
      <w:r w:rsidR="001B192C" w:rsidRPr="001B192C">
        <w:rPr>
          <w:rFonts w:cs="B Lotus" w:hint="cs"/>
          <w:sz w:val="28"/>
          <w:szCs w:val="28"/>
          <w:rtl/>
        </w:rPr>
        <w:t xml:space="preserve"> و گزارشهایش</w:t>
      </w:r>
      <w:r w:rsidR="0076011D" w:rsidRPr="001B192C">
        <w:rPr>
          <w:rFonts w:cs="B Lotus" w:hint="cs"/>
          <w:sz w:val="28"/>
          <w:szCs w:val="28"/>
          <w:rtl/>
        </w:rPr>
        <w:t>ان</w:t>
      </w:r>
      <w:r w:rsidR="001B192C" w:rsidRPr="001B192C">
        <w:rPr>
          <w:rFonts w:cs="B Lotus" w:hint="cs"/>
          <w:sz w:val="28"/>
          <w:szCs w:val="28"/>
          <w:rtl/>
        </w:rPr>
        <w:t xml:space="preserve"> را باید با دیده تردید نگریست. زیرا به دلیل عدم کفایت افراد مذکور می</w:t>
      </w:r>
      <w:r w:rsidR="001B192C">
        <w:rPr>
          <w:rFonts w:cs="B Lotus"/>
          <w:sz w:val="28"/>
          <w:szCs w:val="28"/>
          <w:rtl/>
        </w:rPr>
        <w:softHyphen/>
      </w:r>
      <w:r w:rsidR="001B192C" w:rsidRPr="001B192C">
        <w:rPr>
          <w:rFonts w:cs="B Lotus" w:hint="cs"/>
          <w:sz w:val="28"/>
          <w:szCs w:val="28"/>
          <w:rtl/>
        </w:rPr>
        <w:t>توان هر خرافه</w:t>
      </w:r>
      <w:r w:rsidR="001B192C" w:rsidRPr="001B192C">
        <w:rPr>
          <w:rFonts w:cs="B Lotus" w:hint="cs"/>
          <w:sz w:val="28"/>
          <w:szCs w:val="28"/>
          <w:rtl/>
        </w:rPr>
        <w:softHyphen/>
        <w:t xml:space="preserve">ای را به اسم معنویت و احکام دین به </w:t>
      </w:r>
      <w:r w:rsidR="001B192C" w:rsidRPr="001B192C">
        <w:rPr>
          <w:rFonts w:cs="B Lotus" w:hint="cs"/>
          <w:sz w:val="28"/>
          <w:szCs w:val="28"/>
          <w:rtl/>
        </w:rPr>
        <w:lastRenderedPageBreak/>
        <w:t xml:space="preserve">آنها </w:t>
      </w:r>
      <w:r w:rsidR="00951D15">
        <w:rPr>
          <w:rFonts w:cs="B Lotus" w:hint="cs"/>
          <w:sz w:val="28"/>
          <w:szCs w:val="28"/>
          <w:rtl/>
        </w:rPr>
        <w:t>تلقین</w:t>
      </w:r>
      <w:r w:rsidR="001B192C" w:rsidRPr="001B192C">
        <w:rPr>
          <w:rFonts w:cs="B Lotus" w:hint="cs"/>
          <w:sz w:val="28"/>
          <w:szCs w:val="28"/>
          <w:rtl/>
        </w:rPr>
        <w:t xml:space="preserve"> و </w:t>
      </w:r>
      <w:r w:rsidR="00951D15">
        <w:rPr>
          <w:rFonts w:cs="B Lotus" w:hint="cs"/>
          <w:sz w:val="28"/>
          <w:szCs w:val="28"/>
          <w:rtl/>
        </w:rPr>
        <w:t>در آثارشان منعکس</w:t>
      </w:r>
      <w:r w:rsidR="001B192C" w:rsidRPr="001B192C">
        <w:rPr>
          <w:rFonts w:cs="B Lotus" w:hint="cs"/>
          <w:sz w:val="28"/>
          <w:szCs w:val="28"/>
          <w:rtl/>
        </w:rPr>
        <w:t xml:space="preserve"> کرد.</w:t>
      </w:r>
      <w:r w:rsidR="00951D15">
        <w:rPr>
          <w:rFonts w:cs="B Lotus" w:hint="cs"/>
          <w:sz w:val="28"/>
          <w:szCs w:val="28"/>
          <w:rtl/>
        </w:rPr>
        <w:t xml:space="preserve"> گاهی نیز یک مورخ در برخورد با یک فرهنگ دیگر به دلیل اشتراکات لفظی برداشتها و تحلیل</w:t>
      </w:r>
      <w:r w:rsidR="006758FA">
        <w:rPr>
          <w:rFonts w:cs="B Lotus"/>
          <w:sz w:val="28"/>
          <w:szCs w:val="28"/>
          <w:rtl/>
        </w:rPr>
        <w:softHyphen/>
      </w:r>
      <w:r w:rsidR="00951D15">
        <w:rPr>
          <w:rFonts w:cs="B Lotus" w:hint="cs"/>
          <w:sz w:val="28"/>
          <w:szCs w:val="28"/>
          <w:rtl/>
        </w:rPr>
        <w:t>هایی ارائه می</w:t>
      </w:r>
      <w:r w:rsidR="006758FA">
        <w:rPr>
          <w:rFonts w:cs="B Lotus"/>
          <w:sz w:val="28"/>
          <w:szCs w:val="28"/>
          <w:rtl/>
        </w:rPr>
        <w:softHyphen/>
      </w:r>
      <w:r w:rsidR="00951D15">
        <w:rPr>
          <w:rFonts w:cs="B Lotus" w:hint="cs"/>
          <w:sz w:val="28"/>
          <w:szCs w:val="28"/>
          <w:rtl/>
        </w:rPr>
        <w:t>کند که با واقعیت</w:t>
      </w:r>
      <w:r w:rsidR="006758FA">
        <w:rPr>
          <w:rFonts w:cs="B Lotus"/>
          <w:sz w:val="28"/>
          <w:szCs w:val="28"/>
          <w:rtl/>
        </w:rPr>
        <w:softHyphen/>
      </w:r>
      <w:r w:rsidR="00951D15">
        <w:rPr>
          <w:rFonts w:cs="B Lotus" w:hint="cs"/>
          <w:sz w:val="28"/>
          <w:szCs w:val="28"/>
          <w:rtl/>
        </w:rPr>
        <w:t>ها همخوانی ندارد. به عنوان مثال ممکن است یک پژوهشگر گمان کند</w:t>
      </w:r>
      <w:r w:rsidR="006758FA">
        <w:rPr>
          <w:rFonts w:cs="B Lotus" w:hint="cs"/>
          <w:sz w:val="28"/>
          <w:szCs w:val="28"/>
          <w:rtl/>
        </w:rPr>
        <w:t xml:space="preserve"> </w:t>
      </w:r>
      <w:r w:rsidR="0001049E">
        <w:rPr>
          <w:rFonts w:cs="B Lotus" w:hint="cs"/>
          <w:sz w:val="28"/>
          <w:szCs w:val="28"/>
          <w:rtl/>
        </w:rPr>
        <w:t xml:space="preserve">مفهوم قرارداد یا حقوق در گذشته نیز مشابه برداشت امروز ماست یا ممکن است </w:t>
      </w:r>
      <w:r w:rsidR="006758FA">
        <w:rPr>
          <w:rFonts w:cs="B Lotus" w:hint="cs"/>
          <w:sz w:val="28"/>
          <w:szCs w:val="28"/>
          <w:rtl/>
        </w:rPr>
        <w:t xml:space="preserve">درباره </w:t>
      </w:r>
      <w:r w:rsidR="0001049E">
        <w:rPr>
          <w:rFonts w:cs="B Lotus" w:hint="cs"/>
          <w:sz w:val="28"/>
          <w:szCs w:val="28"/>
          <w:rtl/>
        </w:rPr>
        <w:t xml:space="preserve">مفاهیمی مثل کتابخانه، شهر یا ... تصاویری همانند تصاویر امروزی این واژگان در ذهن داشته باشد. با </w:t>
      </w:r>
      <w:r w:rsidR="00D466E4">
        <w:rPr>
          <w:rFonts w:cs="B Lotus" w:hint="cs"/>
          <w:sz w:val="28"/>
          <w:szCs w:val="28"/>
          <w:rtl/>
        </w:rPr>
        <w:t>وجود این</w:t>
      </w:r>
      <w:r w:rsidR="006758FA">
        <w:rPr>
          <w:rFonts w:cs="B Lotus" w:hint="cs"/>
          <w:sz w:val="28"/>
          <w:szCs w:val="28"/>
          <w:rtl/>
        </w:rPr>
        <w:t>،</w:t>
      </w:r>
      <w:r w:rsidR="00D466E4">
        <w:rPr>
          <w:rFonts w:cs="B Lotus" w:hint="cs"/>
          <w:sz w:val="28"/>
          <w:szCs w:val="28"/>
          <w:rtl/>
        </w:rPr>
        <w:t xml:space="preserve"> مطالب فوق به معنی بی</w:t>
      </w:r>
      <w:r w:rsidR="00D466E4">
        <w:rPr>
          <w:rFonts w:cs="B Lotus" w:hint="cs"/>
          <w:sz w:val="28"/>
          <w:szCs w:val="28"/>
          <w:rtl/>
        </w:rPr>
        <w:softHyphen/>
        <w:t>اعتباری</w:t>
      </w:r>
      <w:r w:rsidR="006758FA">
        <w:rPr>
          <w:rFonts w:cs="B Lotus" w:hint="cs"/>
          <w:sz w:val="28"/>
          <w:szCs w:val="28"/>
          <w:rtl/>
        </w:rPr>
        <w:t>ِ</w:t>
      </w:r>
      <w:r w:rsidR="00D466E4">
        <w:rPr>
          <w:rFonts w:cs="B Lotus" w:hint="cs"/>
          <w:sz w:val="28"/>
          <w:szCs w:val="28"/>
          <w:rtl/>
        </w:rPr>
        <w:t xml:space="preserve"> یافته</w:t>
      </w:r>
      <w:r w:rsidR="00D466E4">
        <w:rPr>
          <w:rFonts w:cs="B Lotus" w:hint="cs"/>
          <w:sz w:val="28"/>
          <w:szCs w:val="28"/>
          <w:rtl/>
        </w:rPr>
        <w:softHyphen/>
        <w:t>ها وتوصیفات تاریخی نیست زیر ا</w:t>
      </w:r>
      <w:r w:rsidR="006758FA">
        <w:rPr>
          <w:rFonts w:cs="B Lotus" w:hint="cs"/>
          <w:sz w:val="28"/>
          <w:szCs w:val="28"/>
          <w:rtl/>
        </w:rPr>
        <w:t xml:space="preserve">ز یکسو </w:t>
      </w:r>
      <w:r w:rsidR="00D466E4">
        <w:rPr>
          <w:rFonts w:cs="B Lotus" w:hint="cs"/>
          <w:sz w:val="28"/>
          <w:szCs w:val="28"/>
          <w:rtl/>
        </w:rPr>
        <w:t>مورخان مفاهیم مورد نظر خود را به طور انتقادی به کار می برند مثلا</w:t>
      </w:r>
      <w:r w:rsidR="005D44C7">
        <w:rPr>
          <w:rFonts w:cs="B Lotus" w:hint="cs"/>
          <w:sz w:val="28"/>
          <w:szCs w:val="28"/>
          <w:rtl/>
        </w:rPr>
        <w:t>ً</w:t>
      </w:r>
      <w:r w:rsidR="00D466E4">
        <w:rPr>
          <w:rFonts w:cs="B Lotus" w:hint="cs"/>
          <w:sz w:val="28"/>
          <w:szCs w:val="28"/>
          <w:rtl/>
        </w:rPr>
        <w:t xml:space="preserve"> مورخان مارکسیست با استفاده از مفاهیم انقلاب و طبقه و ... درصدد تفسیر وقایع جنگ داخلی انگلستان برآمدند ولی وقتی</w:t>
      </w:r>
      <w:r w:rsidR="00E571F9">
        <w:rPr>
          <w:rFonts w:cs="B Lotus" w:hint="cs"/>
          <w:sz w:val="28"/>
          <w:szCs w:val="28"/>
          <w:rtl/>
        </w:rPr>
        <w:t xml:space="preserve"> این تفاسیر از طریق شواهد تأیید نشد از آن دست کشیدند.</w:t>
      </w:r>
      <w:r w:rsidR="00BF204A">
        <w:rPr>
          <w:rFonts w:cs="B Lotus" w:hint="cs"/>
          <w:sz w:val="28"/>
          <w:szCs w:val="28"/>
          <w:rtl/>
        </w:rPr>
        <w:t xml:space="preserve"> از سوی دیگر مفاهیم مورد استفاده مورخان در هر عصری همان مفاهیم عصر خودشان است و هنگامی که رویدادهای گذشته را توصیف می کنند </w:t>
      </w:r>
      <w:r w:rsidR="005D44C7">
        <w:rPr>
          <w:rFonts w:cs="B Lotus" w:hint="cs"/>
          <w:sz w:val="28"/>
          <w:szCs w:val="28"/>
          <w:rtl/>
        </w:rPr>
        <w:t>تلاش می کنندمفاهیم متعلق به روزگاران گذشته را به کار ببرند. لذا وجود زبانهای متعدد و سطوح متفاوت مفاهیم موجب بی اعتباری تمام نقل ها و تفاسیر ما از گذشته نیست.</w:t>
      </w:r>
      <w:r w:rsidR="005D44C7">
        <w:rPr>
          <w:rStyle w:val="FootnoteReference"/>
          <w:rFonts w:cs="B Lotus"/>
          <w:sz w:val="28"/>
          <w:szCs w:val="28"/>
          <w:rtl/>
        </w:rPr>
        <w:footnoteReference w:id="28"/>
      </w:r>
      <w:r w:rsidR="0001049E">
        <w:rPr>
          <w:rFonts w:cs="B Lotus" w:hint="cs"/>
          <w:sz w:val="28"/>
          <w:szCs w:val="28"/>
          <w:rtl/>
        </w:rPr>
        <w:t xml:space="preserve"> </w:t>
      </w:r>
    </w:p>
    <w:p w:rsidR="00E94E34" w:rsidRDefault="00BA51D1" w:rsidP="00D3365E">
      <w:pPr>
        <w:pStyle w:val="NormalWeb"/>
        <w:jc w:val="lowKashida"/>
        <w:rPr>
          <w:rFonts w:cs="B Lotus"/>
          <w:sz w:val="28"/>
          <w:szCs w:val="28"/>
          <w:rtl/>
        </w:rPr>
      </w:pPr>
      <w:r>
        <w:rPr>
          <w:rFonts w:cs="B Lotus" w:hint="cs"/>
          <w:sz w:val="28"/>
          <w:szCs w:val="28"/>
          <w:rtl/>
        </w:rPr>
        <w:t xml:space="preserve">در نتیجه با عنایت به آنچه گفته شد معلوم می </w:t>
      </w:r>
      <w:r>
        <w:rPr>
          <w:rFonts w:cs="B Lotus" w:hint="cs"/>
          <w:sz w:val="28"/>
          <w:szCs w:val="28"/>
          <w:rtl/>
        </w:rPr>
        <w:softHyphen/>
        <w:t>شود که توصیفها و تحلیل های تاریخی برپایه شواهد در دسترس مورخان و باورهای عمومی و تاریخی مورخان انجام می</w:t>
      </w:r>
      <w:r>
        <w:rPr>
          <w:rFonts w:cs="B Lotus" w:hint="cs"/>
          <w:sz w:val="28"/>
          <w:szCs w:val="28"/>
          <w:rtl/>
        </w:rPr>
        <w:softHyphen/>
        <w:t>شود و</w:t>
      </w:r>
      <w:r w:rsidR="004D29BD">
        <w:rPr>
          <w:rFonts w:cs="B Lotus" w:hint="cs"/>
          <w:sz w:val="28"/>
          <w:szCs w:val="28"/>
          <w:rtl/>
        </w:rPr>
        <w:t xml:space="preserve"> معتبر بودن آنها به این معناست که توصیف</w:t>
      </w:r>
      <w:r w:rsidR="00C45917">
        <w:rPr>
          <w:rFonts w:cs="B Lotus"/>
          <w:sz w:val="28"/>
          <w:szCs w:val="28"/>
          <w:rtl/>
        </w:rPr>
        <w:softHyphen/>
      </w:r>
      <w:r w:rsidR="004D29BD">
        <w:rPr>
          <w:rFonts w:cs="B Lotus" w:hint="cs"/>
          <w:sz w:val="28"/>
          <w:szCs w:val="28"/>
          <w:rtl/>
        </w:rPr>
        <w:t>های تاریخی  بخشی از یک تبیین عالی درباره شواهد در دسترس هستند</w:t>
      </w:r>
      <w:r w:rsidR="00B0502D">
        <w:rPr>
          <w:rFonts w:cs="B Lotus" w:hint="cs"/>
          <w:sz w:val="28"/>
          <w:szCs w:val="28"/>
          <w:rtl/>
        </w:rPr>
        <w:t>؛ تبیینی که جایگزین شدن آن در آینده نامحتمل است.</w:t>
      </w:r>
      <w:r w:rsidR="00D336AB">
        <w:rPr>
          <w:rFonts w:cs="B Lotus" w:hint="cs"/>
          <w:sz w:val="28"/>
          <w:szCs w:val="28"/>
          <w:rtl/>
        </w:rPr>
        <w:t xml:space="preserve"> به این ترتیب </w:t>
      </w:r>
      <w:r w:rsidR="00E94E34">
        <w:rPr>
          <w:rFonts w:cs="B Lotus" w:hint="cs"/>
          <w:sz w:val="28"/>
          <w:szCs w:val="28"/>
          <w:rtl/>
        </w:rPr>
        <w:t xml:space="preserve">برای </w:t>
      </w:r>
      <w:r w:rsidR="00D336AB">
        <w:rPr>
          <w:rFonts w:cs="B Lotus" w:hint="cs"/>
          <w:sz w:val="28"/>
          <w:szCs w:val="28"/>
          <w:rtl/>
        </w:rPr>
        <w:t xml:space="preserve">بررسی اعتبار یا عدم اعتبار </w:t>
      </w:r>
      <w:r w:rsidR="00E94E34">
        <w:rPr>
          <w:rFonts w:cs="B Lotus" w:hint="cs"/>
          <w:sz w:val="28"/>
          <w:szCs w:val="28"/>
          <w:rtl/>
        </w:rPr>
        <w:t>نقل ها و</w:t>
      </w:r>
      <w:r w:rsidR="00D336AB">
        <w:rPr>
          <w:rFonts w:cs="B Lotus" w:hint="cs"/>
          <w:sz w:val="28"/>
          <w:szCs w:val="28"/>
          <w:rtl/>
        </w:rPr>
        <w:t>تحلیل</w:t>
      </w:r>
      <w:r w:rsidR="00D336AB">
        <w:rPr>
          <w:rFonts w:cs="B Lotus"/>
          <w:sz w:val="28"/>
          <w:szCs w:val="28"/>
          <w:rtl/>
        </w:rPr>
        <w:softHyphen/>
      </w:r>
      <w:r w:rsidR="00D336AB">
        <w:rPr>
          <w:rFonts w:cs="B Lotus" w:hint="cs"/>
          <w:sz w:val="28"/>
          <w:szCs w:val="28"/>
          <w:rtl/>
        </w:rPr>
        <w:t>های تاریخی</w:t>
      </w:r>
      <w:r w:rsidR="00E94E34">
        <w:rPr>
          <w:rFonts w:cs="B Lotus" w:hint="cs"/>
          <w:sz w:val="28"/>
          <w:szCs w:val="28"/>
          <w:rtl/>
        </w:rPr>
        <w:t xml:space="preserve"> علاوه بر بررسی </w:t>
      </w:r>
      <w:r w:rsidR="00E94E34">
        <w:rPr>
          <w:rFonts w:cs="B Lotus" w:hint="cs"/>
          <w:sz w:val="28"/>
          <w:szCs w:val="28"/>
          <w:rtl/>
        </w:rPr>
        <w:lastRenderedPageBreak/>
        <w:t>اعتبار منابع نقلی می توان به واکاوی علل و شرایط و شواهد در دسترس متوسّل شد تا به این ترتیب</w:t>
      </w:r>
      <w:r w:rsidR="00D336AB">
        <w:rPr>
          <w:rFonts w:cs="B Lotus" w:hint="cs"/>
          <w:sz w:val="28"/>
          <w:szCs w:val="28"/>
          <w:rtl/>
        </w:rPr>
        <w:t xml:space="preserve"> </w:t>
      </w:r>
      <w:r w:rsidR="00E94E34">
        <w:rPr>
          <w:rFonts w:cs="B Lotus" w:hint="cs"/>
          <w:sz w:val="28"/>
          <w:szCs w:val="28"/>
          <w:rtl/>
        </w:rPr>
        <w:t>ارزش و اعتبار داده های تاریخی روشن شود.</w:t>
      </w:r>
    </w:p>
    <w:p w:rsidR="00C50FFA" w:rsidRDefault="00C50FFA" w:rsidP="00D3365E">
      <w:pPr>
        <w:pStyle w:val="Heading2"/>
        <w:rPr>
          <w:rtl/>
        </w:rPr>
      </w:pPr>
      <w:bookmarkStart w:id="7" w:name="_Toc311118472"/>
      <w:r w:rsidRPr="004978C6">
        <w:rPr>
          <w:rFonts w:hint="cs"/>
          <w:rtl/>
        </w:rPr>
        <w:t xml:space="preserve">2- </w:t>
      </w:r>
      <w:r w:rsidRPr="000F0BB6">
        <w:rPr>
          <w:rFonts w:hint="cs"/>
          <w:rtl/>
        </w:rPr>
        <w:t>مفهوم</w:t>
      </w:r>
      <w:r w:rsidRPr="004978C6">
        <w:rPr>
          <w:rFonts w:hint="cs"/>
          <w:rtl/>
        </w:rPr>
        <w:t xml:space="preserve"> حقوق:</w:t>
      </w:r>
      <w:bookmarkEnd w:id="7"/>
    </w:p>
    <w:p w:rsidR="00B07A13" w:rsidRPr="00B07A13" w:rsidRDefault="00B07A13" w:rsidP="00D3365E">
      <w:pPr>
        <w:ind w:firstLine="360"/>
        <w:jc w:val="lowKashida"/>
        <w:rPr>
          <w:rFonts w:ascii="Times New Roman" w:eastAsia="Times New Roman" w:hAnsi="Times New Roman"/>
          <w:sz w:val="28"/>
          <w:rtl/>
          <w:lang w:bidi="fa-IR"/>
        </w:rPr>
      </w:pPr>
      <w:r w:rsidRPr="00B07A13">
        <w:rPr>
          <w:rFonts w:ascii="Times New Roman" w:eastAsia="Times New Roman" w:hAnsi="Times New Roman" w:hint="cs"/>
          <w:sz w:val="28"/>
          <w:rtl/>
          <w:lang w:bidi="fa-IR"/>
        </w:rPr>
        <w:t>در زبان پارسي واژه</w:t>
      </w:r>
      <w:r>
        <w:rPr>
          <w:rFonts w:ascii="Times New Roman" w:eastAsia="Times New Roman" w:hAnsi="Times New Roman"/>
          <w:sz w:val="28"/>
          <w:rtl/>
          <w:lang w:bidi="fa-IR"/>
        </w:rPr>
        <w:softHyphen/>
      </w:r>
      <w:r w:rsidRPr="00B07A13">
        <w:rPr>
          <w:rFonts w:ascii="Times New Roman" w:eastAsia="Times New Roman" w:hAnsi="Times New Roman" w:hint="cs"/>
          <w:sz w:val="28"/>
          <w:rtl/>
          <w:lang w:bidi="fa-IR"/>
        </w:rPr>
        <w:t>ی حقوق براي معاني متعدّدي ذكر شده است که از ميان آنها مي‌توان به موارد زير اشاره داشت:‌</w:t>
      </w:r>
    </w:p>
    <w:p w:rsidR="00B07A13" w:rsidRPr="00B07A13" w:rsidRDefault="00B07A13" w:rsidP="00D3365E">
      <w:pPr>
        <w:numPr>
          <w:ilvl w:val="0"/>
          <w:numId w:val="3"/>
        </w:numPr>
        <w:jc w:val="lowKashida"/>
        <w:rPr>
          <w:rFonts w:ascii="Times New Roman" w:eastAsia="Times New Roman" w:hAnsi="Times New Roman"/>
          <w:sz w:val="28"/>
          <w:rtl/>
          <w:lang w:bidi="fa-IR"/>
        </w:rPr>
      </w:pPr>
      <w:r w:rsidRPr="00B07A13">
        <w:rPr>
          <w:rFonts w:ascii="Times New Roman" w:eastAsia="Times New Roman" w:hAnsi="Times New Roman" w:hint="cs"/>
          <w:sz w:val="28"/>
          <w:rtl/>
          <w:lang w:bidi="fa-IR"/>
        </w:rPr>
        <w:t xml:space="preserve">مجموعه قواعدي که به منظور کنترل يا تنظيم آمرانه يا مقتدرانه روابط جمعي وضع شده است. </w:t>
      </w:r>
    </w:p>
    <w:p w:rsidR="00B07A13" w:rsidRPr="00B07A13" w:rsidRDefault="00B07A13" w:rsidP="00D3365E">
      <w:pPr>
        <w:numPr>
          <w:ilvl w:val="0"/>
          <w:numId w:val="3"/>
        </w:numPr>
        <w:jc w:val="lowKashida"/>
        <w:rPr>
          <w:rFonts w:ascii="Times New Roman" w:eastAsia="Times New Roman" w:hAnsi="Times New Roman"/>
          <w:sz w:val="28"/>
          <w:lang w:bidi="fa-IR"/>
        </w:rPr>
      </w:pPr>
      <w:r w:rsidRPr="00B07A13">
        <w:rPr>
          <w:rFonts w:ascii="Times New Roman" w:eastAsia="Times New Roman" w:hAnsi="Times New Roman" w:hint="cs"/>
          <w:sz w:val="28"/>
          <w:rtl/>
          <w:lang w:bidi="fa-IR"/>
        </w:rPr>
        <w:t>امتياز و توانايي يک شخص يا گروهي از ايشان در برابر ديگران که در اين معنا مفرد واژة حقوق، حقّ است لکن، حقوق به معناي نخست همواره به صورت جمع به کار مي‌رود.</w:t>
      </w:r>
    </w:p>
    <w:p w:rsidR="00B07A13" w:rsidRPr="00B07A13" w:rsidRDefault="00B07A13" w:rsidP="00D3365E">
      <w:pPr>
        <w:numPr>
          <w:ilvl w:val="0"/>
          <w:numId w:val="3"/>
        </w:numPr>
        <w:jc w:val="lowKashida"/>
        <w:rPr>
          <w:rFonts w:ascii="Times New Roman" w:eastAsia="Times New Roman" w:hAnsi="Times New Roman"/>
          <w:sz w:val="28"/>
          <w:lang w:bidi="fa-IR"/>
        </w:rPr>
      </w:pPr>
      <w:r w:rsidRPr="00B07A13">
        <w:rPr>
          <w:rFonts w:ascii="Times New Roman" w:eastAsia="Times New Roman" w:hAnsi="Times New Roman" w:hint="cs"/>
          <w:sz w:val="28"/>
          <w:rtl/>
          <w:lang w:bidi="fa-IR"/>
        </w:rPr>
        <w:t xml:space="preserve">دستمزد کارکنان و پولي که دولت بابت حقوق ديواني من‌جمله ثبت اسناد و ... دريافت مي‌کند. </w:t>
      </w:r>
    </w:p>
    <w:p w:rsidR="00B07A13" w:rsidRPr="00B07A13" w:rsidRDefault="00B07A13" w:rsidP="00D3365E">
      <w:pPr>
        <w:numPr>
          <w:ilvl w:val="0"/>
          <w:numId w:val="3"/>
        </w:numPr>
        <w:jc w:val="lowKashida"/>
        <w:rPr>
          <w:rFonts w:ascii="Times New Roman" w:eastAsia="Times New Roman" w:hAnsi="Times New Roman"/>
          <w:sz w:val="28"/>
          <w:lang w:bidi="fa-IR"/>
        </w:rPr>
      </w:pPr>
      <w:r w:rsidRPr="00B07A13">
        <w:rPr>
          <w:rFonts w:ascii="Times New Roman" w:eastAsia="Times New Roman" w:hAnsi="Times New Roman" w:hint="cs"/>
          <w:sz w:val="28"/>
          <w:rtl/>
          <w:lang w:bidi="fa-IR"/>
        </w:rPr>
        <w:t xml:space="preserve">علم حقوق يعني دانشي که به تحليل قواعد حقوقي و سير پيدايش و تحوّل و زوال آنها مي‌پردازد. </w:t>
      </w:r>
      <w:r w:rsidRPr="00B07A13">
        <w:rPr>
          <w:rFonts w:ascii="Times New Roman" w:eastAsia="Times New Roman" w:hAnsi="Times New Roman"/>
          <w:sz w:val="28"/>
          <w:vertAlign w:val="superscript"/>
          <w:rtl/>
          <w:lang w:bidi="fa-IR"/>
        </w:rPr>
        <w:footnoteReference w:id="29"/>
      </w:r>
    </w:p>
    <w:p w:rsidR="00E94E34" w:rsidRDefault="00630693" w:rsidP="00D3365E">
      <w:pPr>
        <w:pStyle w:val="NormalWeb"/>
        <w:jc w:val="lowKashida"/>
        <w:rPr>
          <w:rFonts w:cs="B Lotus"/>
          <w:sz w:val="28"/>
          <w:szCs w:val="28"/>
          <w:rtl/>
        </w:rPr>
      </w:pPr>
      <w:r>
        <w:rPr>
          <w:rFonts w:cs="B Lotus" w:hint="cs"/>
          <w:sz w:val="28"/>
          <w:szCs w:val="28"/>
          <w:rtl/>
        </w:rPr>
        <w:t xml:space="preserve"> در این نوشتار بیشتر بر معنای نخست</w:t>
      </w:r>
      <w:r w:rsidR="00430708">
        <w:rPr>
          <w:rFonts w:cs="B Lotus" w:hint="cs"/>
          <w:sz w:val="28"/>
          <w:szCs w:val="28"/>
          <w:rtl/>
        </w:rPr>
        <w:t xml:space="preserve"> و چهارم</w:t>
      </w:r>
      <w:r>
        <w:rPr>
          <w:rFonts w:cs="B Lotus" w:hint="cs"/>
          <w:sz w:val="28"/>
          <w:szCs w:val="28"/>
          <w:rtl/>
        </w:rPr>
        <w:t xml:space="preserve"> یعنی مجموعه قواعد کنترل کننده روابط جمعی</w:t>
      </w:r>
      <w:r w:rsidR="00430708">
        <w:rPr>
          <w:rFonts w:cs="B Lotus" w:hint="cs"/>
          <w:sz w:val="28"/>
          <w:szCs w:val="28"/>
          <w:rtl/>
        </w:rPr>
        <w:t xml:space="preserve"> و چگونگی سیر پیدایش و زوال و تحلیل آنها تاکید می</w:t>
      </w:r>
      <w:r w:rsidR="00811ADA">
        <w:rPr>
          <w:rFonts w:cs="B Lotus"/>
          <w:sz w:val="28"/>
          <w:szCs w:val="28"/>
          <w:rtl/>
        </w:rPr>
        <w:softHyphen/>
      </w:r>
      <w:r w:rsidR="00430708">
        <w:rPr>
          <w:rFonts w:cs="B Lotus" w:hint="cs"/>
          <w:sz w:val="28"/>
          <w:szCs w:val="28"/>
          <w:rtl/>
        </w:rPr>
        <w:t xml:space="preserve">شود. لازم است توضیح داده شود که امروزه </w:t>
      </w:r>
      <w:r w:rsidR="00811ADA" w:rsidRPr="00811ADA">
        <w:rPr>
          <w:rFonts w:cs="B Lotus" w:hint="cs"/>
          <w:sz w:val="28"/>
          <w:szCs w:val="28"/>
          <w:rtl/>
        </w:rPr>
        <w:t xml:space="preserve">داشتن ضمانت اجرای دولتی </w:t>
      </w:r>
      <w:r w:rsidR="00AC013C">
        <w:rPr>
          <w:rFonts w:cs="B Lotus" w:hint="cs"/>
          <w:sz w:val="28"/>
          <w:szCs w:val="28"/>
          <w:rtl/>
        </w:rPr>
        <w:t>یکی از ویژگی</w:t>
      </w:r>
      <w:r w:rsidR="00AC013C">
        <w:rPr>
          <w:rFonts w:cs="B Lotus" w:hint="cs"/>
          <w:sz w:val="28"/>
          <w:szCs w:val="28"/>
          <w:rtl/>
        </w:rPr>
        <w:softHyphen/>
        <w:t>های قواعد حقوقی است یعنی</w:t>
      </w:r>
      <w:r w:rsidR="00811ADA" w:rsidRPr="00811ADA">
        <w:rPr>
          <w:rFonts w:cs="B Lotus" w:hint="cs"/>
          <w:sz w:val="28"/>
          <w:szCs w:val="28"/>
          <w:rtl/>
        </w:rPr>
        <w:t xml:space="preserve"> دولت به شيوه‌هاي متفاوتي از جمله مجازات متخلف، ابطال اعمال حقوقي كه برخلاف قانون انجام شده است و الزام به جبران خسارت و ... رعايت قواعد حقوقي را ضمانت مي‌كند</w:t>
      </w:r>
      <w:r w:rsidR="00AC013C">
        <w:rPr>
          <w:rFonts w:cs="B Lotus" w:hint="cs"/>
          <w:sz w:val="28"/>
          <w:szCs w:val="28"/>
          <w:rtl/>
        </w:rPr>
        <w:t xml:space="preserve"> اما در بحثهای مربوط به تاریخ حقوق</w:t>
      </w:r>
      <w:r w:rsidR="00FA4EF5">
        <w:rPr>
          <w:rFonts w:cs="B Lotus" w:hint="cs"/>
          <w:sz w:val="28"/>
          <w:szCs w:val="28"/>
          <w:rtl/>
        </w:rPr>
        <w:t xml:space="preserve"> بدیهی است که</w:t>
      </w:r>
      <w:r w:rsidR="00AC013C">
        <w:rPr>
          <w:rFonts w:cs="B Lotus" w:hint="cs"/>
          <w:sz w:val="28"/>
          <w:szCs w:val="28"/>
          <w:rtl/>
        </w:rPr>
        <w:t xml:space="preserve"> </w:t>
      </w:r>
      <w:r w:rsidR="00FA4EF5">
        <w:rPr>
          <w:rFonts w:cs="B Lotus" w:hint="cs"/>
          <w:sz w:val="28"/>
          <w:szCs w:val="28"/>
          <w:rtl/>
        </w:rPr>
        <w:t>مفهوم دولت به معنای امروزین آن مد</w:t>
      </w:r>
      <w:r w:rsidR="00826D74">
        <w:rPr>
          <w:rFonts w:cs="B Lotus" w:hint="cs"/>
          <w:sz w:val="28"/>
          <w:szCs w:val="28"/>
          <w:rtl/>
        </w:rPr>
        <w:t>ّ</w:t>
      </w:r>
      <w:r w:rsidR="00FA4EF5">
        <w:rPr>
          <w:rFonts w:cs="B Lotus" w:hint="cs"/>
          <w:sz w:val="28"/>
          <w:szCs w:val="28"/>
          <w:rtl/>
        </w:rPr>
        <w:t xml:space="preserve">نظر </w:t>
      </w:r>
      <w:r w:rsidR="00FA4EF5">
        <w:rPr>
          <w:rFonts w:cs="B Lotus" w:hint="cs"/>
          <w:sz w:val="28"/>
          <w:szCs w:val="28"/>
          <w:rtl/>
        </w:rPr>
        <w:lastRenderedPageBreak/>
        <w:t>نیست بلکه مقصود از قواعد حقوقی همان شیوه</w:t>
      </w:r>
      <w:r w:rsidR="00FA4EF5">
        <w:rPr>
          <w:rFonts w:cs="B Lotus"/>
          <w:sz w:val="28"/>
          <w:szCs w:val="28"/>
          <w:rtl/>
        </w:rPr>
        <w:softHyphen/>
      </w:r>
      <w:r w:rsidR="00FA4EF5">
        <w:rPr>
          <w:rFonts w:cs="B Lotus" w:hint="cs"/>
          <w:sz w:val="28"/>
          <w:szCs w:val="28"/>
          <w:rtl/>
        </w:rPr>
        <w:t>ی رفتاری است که تخط</w:t>
      </w:r>
      <w:r w:rsidR="00826D74">
        <w:rPr>
          <w:rFonts w:cs="B Lotus" w:hint="cs"/>
          <w:sz w:val="28"/>
          <w:szCs w:val="28"/>
          <w:rtl/>
        </w:rPr>
        <w:t>ّ</w:t>
      </w:r>
      <w:r w:rsidR="00FA4EF5">
        <w:rPr>
          <w:rFonts w:cs="B Lotus" w:hint="cs"/>
          <w:sz w:val="28"/>
          <w:szCs w:val="28"/>
          <w:rtl/>
        </w:rPr>
        <w:t>ی از آنها موجب تنبیه افراد از سوی مراجع صاحیتدار می</w:t>
      </w:r>
      <w:r w:rsidR="00FA4EF5">
        <w:rPr>
          <w:rFonts w:cs="B Lotus" w:hint="cs"/>
          <w:sz w:val="28"/>
          <w:szCs w:val="28"/>
          <w:rtl/>
        </w:rPr>
        <w:softHyphen/>
        <w:t>شود.</w:t>
      </w:r>
      <w:r w:rsidR="003D685C">
        <w:rPr>
          <w:rStyle w:val="FootnoteReference"/>
          <w:rFonts w:cs="B Lotus"/>
          <w:sz w:val="28"/>
          <w:szCs w:val="28"/>
          <w:rtl/>
        </w:rPr>
        <w:footnoteReference w:id="30"/>
      </w:r>
      <w:r w:rsidR="00FA4EF5">
        <w:rPr>
          <w:rFonts w:cs="B Lotus" w:hint="cs"/>
          <w:sz w:val="28"/>
          <w:szCs w:val="28"/>
          <w:rtl/>
        </w:rPr>
        <w:t xml:space="preserve"> </w:t>
      </w:r>
    </w:p>
    <w:p w:rsidR="00FA4EF5" w:rsidRDefault="00FA4EF5" w:rsidP="00D3365E">
      <w:pPr>
        <w:pStyle w:val="Heading2"/>
        <w:rPr>
          <w:rtl/>
        </w:rPr>
      </w:pPr>
      <w:bookmarkStart w:id="8" w:name="_Toc311118473"/>
      <w:r>
        <w:rPr>
          <w:rFonts w:hint="cs"/>
          <w:rtl/>
        </w:rPr>
        <w:t>3.</w:t>
      </w:r>
      <w:r w:rsidR="00826D74">
        <w:rPr>
          <w:rFonts w:hint="cs"/>
          <w:rtl/>
        </w:rPr>
        <w:t>ترتیب طرح مباحث حقوقی:</w:t>
      </w:r>
      <w:bookmarkEnd w:id="8"/>
    </w:p>
    <w:p w:rsidR="00826D74" w:rsidRDefault="00AE09DF" w:rsidP="00D3365E">
      <w:pPr>
        <w:pStyle w:val="NormalWeb"/>
        <w:jc w:val="lowKashida"/>
        <w:rPr>
          <w:rFonts w:cs="B Lotus"/>
          <w:sz w:val="28"/>
          <w:szCs w:val="28"/>
          <w:rtl/>
        </w:rPr>
      </w:pPr>
      <w:r>
        <w:rPr>
          <w:rFonts w:cs="B Lotus" w:hint="cs"/>
          <w:sz w:val="28"/>
          <w:szCs w:val="28"/>
          <w:rtl/>
        </w:rPr>
        <w:t xml:space="preserve">         </w:t>
      </w:r>
      <w:r w:rsidR="00826D74">
        <w:rPr>
          <w:rFonts w:cs="B Lotus" w:hint="cs"/>
          <w:sz w:val="28"/>
          <w:szCs w:val="28"/>
          <w:rtl/>
        </w:rPr>
        <w:t xml:space="preserve">از </w:t>
      </w:r>
      <w:r w:rsidR="003D685C">
        <w:rPr>
          <w:rFonts w:cs="B Lotus" w:hint="cs"/>
          <w:sz w:val="28"/>
          <w:szCs w:val="28"/>
          <w:rtl/>
        </w:rPr>
        <w:t xml:space="preserve">آنجا که مجموعه قواعدِ </w:t>
      </w:r>
      <w:r w:rsidR="00826D74">
        <w:rPr>
          <w:rFonts w:cs="B Lotus" w:hint="cs"/>
          <w:sz w:val="28"/>
          <w:szCs w:val="28"/>
          <w:rtl/>
        </w:rPr>
        <w:t xml:space="preserve">حقوقی گستره وسیعی را به خود اختصاص می دهند و در قالب تقسیم بندیهای مختلفی مطرح می شوند مثل قواعد ماهوی و شکلی و .... لذا باید مشخص شود که در این تحقیق کدام دسته از قواعد بیشتر مورد نظر است و چرا؟ </w:t>
      </w:r>
    </w:p>
    <w:p w:rsidR="00AE09DF" w:rsidRDefault="00AE09DF" w:rsidP="00D3365E">
      <w:pPr>
        <w:pStyle w:val="NormalWeb"/>
        <w:jc w:val="lowKashida"/>
        <w:rPr>
          <w:rFonts w:cs="B Lotus"/>
          <w:sz w:val="28"/>
          <w:szCs w:val="28"/>
          <w:rtl/>
        </w:rPr>
      </w:pPr>
      <w:r>
        <w:rPr>
          <w:rFonts w:cs="B Lotus" w:hint="cs"/>
          <w:sz w:val="28"/>
          <w:szCs w:val="28"/>
          <w:rtl/>
        </w:rPr>
        <w:t xml:space="preserve">       </w:t>
      </w:r>
      <w:r w:rsidR="00E22663">
        <w:rPr>
          <w:rFonts w:cs="B Lotus" w:hint="cs"/>
          <w:sz w:val="28"/>
          <w:szCs w:val="28"/>
          <w:rtl/>
        </w:rPr>
        <w:t xml:space="preserve"> </w:t>
      </w:r>
      <w:r w:rsidR="003D685C">
        <w:rPr>
          <w:rFonts w:cs="B Lotus" w:hint="cs"/>
          <w:sz w:val="28"/>
          <w:szCs w:val="28"/>
          <w:rtl/>
        </w:rPr>
        <w:t xml:space="preserve">از آنجا که </w:t>
      </w:r>
      <w:r w:rsidR="00E84BA0">
        <w:rPr>
          <w:rFonts w:cs="B Lotus" w:hint="cs"/>
          <w:sz w:val="28"/>
          <w:szCs w:val="28"/>
          <w:rtl/>
        </w:rPr>
        <w:t>ه</w:t>
      </w:r>
      <w:r w:rsidR="003D685C">
        <w:rPr>
          <w:rFonts w:cs="B Lotus" w:hint="cs"/>
          <w:sz w:val="28"/>
          <w:szCs w:val="28"/>
          <w:rtl/>
        </w:rPr>
        <w:t xml:space="preserve">دف </w:t>
      </w:r>
      <w:r w:rsidR="00E84BA0">
        <w:rPr>
          <w:rFonts w:cs="B Lotus" w:hint="cs"/>
          <w:sz w:val="28"/>
          <w:szCs w:val="28"/>
          <w:rtl/>
        </w:rPr>
        <w:t>از تدوین</w:t>
      </w:r>
      <w:r w:rsidR="003D685C">
        <w:rPr>
          <w:rFonts w:cs="B Lotus" w:hint="cs"/>
          <w:sz w:val="28"/>
          <w:szCs w:val="28"/>
          <w:rtl/>
        </w:rPr>
        <w:t xml:space="preserve"> این نوشتار ارائه تصویری کلی ازنظام حقوقی ایران در دوره</w:t>
      </w:r>
      <w:r w:rsidR="00E84BA0">
        <w:rPr>
          <w:rFonts w:cs="B Lotus"/>
          <w:sz w:val="28"/>
          <w:szCs w:val="28"/>
          <w:rtl/>
        </w:rPr>
        <w:softHyphen/>
      </w:r>
      <w:r w:rsidR="003D685C">
        <w:rPr>
          <w:rFonts w:cs="B Lotus" w:hint="cs"/>
          <w:sz w:val="28"/>
          <w:szCs w:val="28"/>
          <w:rtl/>
        </w:rPr>
        <w:t>هایی است که ذیلا</w:t>
      </w:r>
      <w:r w:rsidR="00E84BA0">
        <w:rPr>
          <w:rFonts w:cs="B Lotus" w:hint="cs"/>
          <w:sz w:val="28"/>
          <w:szCs w:val="28"/>
          <w:rtl/>
        </w:rPr>
        <w:t>ً</w:t>
      </w:r>
      <w:r w:rsidR="003D685C">
        <w:rPr>
          <w:rFonts w:cs="B Lotus" w:hint="cs"/>
          <w:sz w:val="28"/>
          <w:szCs w:val="28"/>
          <w:rtl/>
        </w:rPr>
        <w:t xml:space="preserve"> به آن پرداخته می</w:t>
      </w:r>
      <w:r w:rsidR="00E84BA0">
        <w:rPr>
          <w:rFonts w:cs="B Lotus"/>
          <w:sz w:val="28"/>
          <w:szCs w:val="28"/>
          <w:rtl/>
        </w:rPr>
        <w:softHyphen/>
      </w:r>
      <w:r w:rsidR="003D685C">
        <w:rPr>
          <w:rFonts w:cs="B Lotus" w:hint="cs"/>
          <w:sz w:val="28"/>
          <w:szCs w:val="28"/>
          <w:rtl/>
        </w:rPr>
        <w:t>شود لذا</w:t>
      </w:r>
      <w:r w:rsidR="00E84BA0">
        <w:rPr>
          <w:rFonts w:cs="B Lotus" w:hint="cs"/>
          <w:sz w:val="28"/>
          <w:szCs w:val="28"/>
          <w:rtl/>
        </w:rPr>
        <w:t xml:space="preserve"> باید عناصر </w:t>
      </w:r>
      <w:r w:rsidR="00863A0B">
        <w:rPr>
          <w:rFonts w:cs="B Lotus" w:hint="cs"/>
          <w:sz w:val="28"/>
          <w:szCs w:val="28"/>
          <w:rtl/>
        </w:rPr>
        <w:t xml:space="preserve"> </w:t>
      </w:r>
      <w:r w:rsidR="00257A08">
        <w:rPr>
          <w:rFonts w:cs="B Lotus" w:hint="cs"/>
          <w:sz w:val="28"/>
          <w:szCs w:val="28"/>
          <w:rtl/>
        </w:rPr>
        <w:t>اساسی و پایدار نظام حقوقی را مشخص نمود</w:t>
      </w:r>
      <w:r w:rsidR="00257A08">
        <w:rPr>
          <w:rStyle w:val="FootnoteReference"/>
          <w:rFonts w:cs="B Lotus"/>
          <w:sz w:val="28"/>
          <w:szCs w:val="28"/>
          <w:rtl/>
        </w:rPr>
        <w:footnoteReference w:id="31"/>
      </w:r>
      <w:r w:rsidR="00257A08">
        <w:rPr>
          <w:rFonts w:cs="B Lotus" w:hint="cs"/>
          <w:sz w:val="28"/>
          <w:szCs w:val="28"/>
          <w:rtl/>
        </w:rPr>
        <w:t xml:space="preserve"> تا در پرتو آنها بتوان قواعد حقوقی و تحولات آنها را بهتر تحلیل و تبیین کرد.</w:t>
      </w:r>
      <w:r w:rsidR="00162ECA">
        <w:rPr>
          <w:rFonts w:cs="B Lotus" w:hint="cs"/>
          <w:sz w:val="28"/>
          <w:szCs w:val="28"/>
          <w:rtl/>
        </w:rPr>
        <w:t>به نظر می</w:t>
      </w:r>
      <w:r w:rsidR="00162ECA">
        <w:rPr>
          <w:rFonts w:cs="B Lotus" w:hint="cs"/>
          <w:sz w:val="28"/>
          <w:szCs w:val="28"/>
          <w:rtl/>
        </w:rPr>
        <w:softHyphen/>
        <w:t>رسد که برای شناسایی نظام حقوقی ایران در اعصار مورد مطالعه</w:t>
      </w:r>
      <w:r w:rsidR="00EE6605">
        <w:rPr>
          <w:rFonts w:cs="B Lotus" w:hint="cs"/>
          <w:sz w:val="28"/>
          <w:szCs w:val="28"/>
          <w:rtl/>
        </w:rPr>
        <w:t xml:space="preserve"> در وهله نخست شناخت</w:t>
      </w:r>
      <w:r w:rsidR="00162ECA">
        <w:rPr>
          <w:rFonts w:cs="B Lotus" w:hint="cs"/>
          <w:sz w:val="28"/>
          <w:szCs w:val="28"/>
          <w:rtl/>
        </w:rPr>
        <w:t xml:space="preserve"> منابع حقوقی </w:t>
      </w:r>
      <w:r w:rsidR="00EE6605">
        <w:rPr>
          <w:rFonts w:cs="B Lotus" w:hint="cs"/>
          <w:sz w:val="28"/>
          <w:szCs w:val="28"/>
          <w:rtl/>
        </w:rPr>
        <w:t>ضروری است زیرا شناخت چیستی منابع در تحلیل و نقد چگونگی شکل</w:t>
      </w:r>
      <w:r w:rsidR="00EE6605">
        <w:rPr>
          <w:rFonts w:cs="B Lotus"/>
          <w:sz w:val="28"/>
          <w:szCs w:val="28"/>
          <w:rtl/>
        </w:rPr>
        <w:softHyphen/>
      </w:r>
      <w:r w:rsidR="00806D2F">
        <w:rPr>
          <w:rFonts w:cs="B Lotus" w:hint="cs"/>
          <w:sz w:val="28"/>
          <w:szCs w:val="28"/>
          <w:rtl/>
        </w:rPr>
        <w:t>گیری ساختار حقوقی(مفاهیم،</w:t>
      </w:r>
      <w:r w:rsidR="00EE6605">
        <w:rPr>
          <w:rFonts w:cs="B Lotus" w:hint="cs"/>
          <w:sz w:val="28"/>
          <w:szCs w:val="28"/>
          <w:rtl/>
        </w:rPr>
        <w:t xml:space="preserve"> تقسی</w:t>
      </w:r>
      <w:r w:rsidR="00806D2F">
        <w:rPr>
          <w:rFonts w:cs="B Lotus" w:hint="cs"/>
          <w:sz w:val="28"/>
          <w:szCs w:val="28"/>
          <w:rtl/>
        </w:rPr>
        <w:t>مات، شیوه های تفسیر و استدلال،</w:t>
      </w:r>
      <w:r w:rsidR="00EE6605">
        <w:rPr>
          <w:rFonts w:cs="B Lotus" w:hint="cs"/>
          <w:sz w:val="28"/>
          <w:szCs w:val="28"/>
          <w:rtl/>
        </w:rPr>
        <w:t xml:space="preserve"> </w:t>
      </w:r>
      <w:r w:rsidR="007D5478">
        <w:rPr>
          <w:rFonts w:cs="B Lotus" w:hint="cs"/>
          <w:sz w:val="28"/>
          <w:szCs w:val="28"/>
          <w:rtl/>
        </w:rPr>
        <w:t xml:space="preserve">سازمان قضایی و </w:t>
      </w:r>
      <w:r w:rsidR="00EE6605">
        <w:rPr>
          <w:rFonts w:cs="B Lotus" w:hint="cs"/>
          <w:sz w:val="28"/>
          <w:szCs w:val="28"/>
          <w:rtl/>
        </w:rPr>
        <w:t xml:space="preserve">شیوه رسیدگی به منازعات و اداره جامعه) </w:t>
      </w:r>
      <w:r w:rsidR="00806D2F">
        <w:rPr>
          <w:rFonts w:cs="B Lotus" w:hint="cs"/>
          <w:sz w:val="28"/>
          <w:szCs w:val="28"/>
          <w:rtl/>
        </w:rPr>
        <w:t>که بیانگر تصویری کلی از نظام حق</w:t>
      </w:r>
      <w:r>
        <w:rPr>
          <w:rFonts w:cs="B Lotus" w:hint="cs"/>
          <w:sz w:val="28"/>
          <w:szCs w:val="28"/>
          <w:rtl/>
        </w:rPr>
        <w:t>وقی هستند بسیار راهگشا خواهد بود.</w:t>
      </w:r>
    </w:p>
    <w:p w:rsidR="000A46A9" w:rsidRDefault="000A46A9" w:rsidP="00D3365E">
      <w:pPr>
        <w:pStyle w:val="Heading2"/>
        <w:rPr>
          <w:rtl/>
        </w:rPr>
      </w:pPr>
      <w:bookmarkStart w:id="9" w:name="_Toc311118474"/>
      <w:r>
        <w:rPr>
          <w:rFonts w:hint="cs"/>
          <w:rtl/>
        </w:rPr>
        <w:lastRenderedPageBreak/>
        <w:t>4.فایده مطالعه تاریخ حقوق:</w:t>
      </w:r>
      <w:bookmarkEnd w:id="9"/>
      <w:r>
        <w:rPr>
          <w:rFonts w:hint="cs"/>
          <w:rtl/>
        </w:rPr>
        <w:t xml:space="preserve"> </w:t>
      </w:r>
    </w:p>
    <w:p w:rsidR="000A46A9" w:rsidRDefault="000A46A9" w:rsidP="00D3365E">
      <w:pPr>
        <w:pStyle w:val="NormalWeb"/>
        <w:jc w:val="lowKashida"/>
        <w:rPr>
          <w:rFonts w:cs="B Lotus"/>
          <w:sz w:val="28"/>
          <w:szCs w:val="28"/>
          <w:rtl/>
        </w:rPr>
      </w:pPr>
      <w:r>
        <w:rPr>
          <w:rFonts w:cs="B Lotus" w:hint="cs"/>
          <w:sz w:val="28"/>
          <w:szCs w:val="28"/>
          <w:rtl/>
        </w:rPr>
        <w:t>ممکن است خواننده محترم از خود بپرسد که مطالعه تاریخ حقوق چه فایده</w:t>
      </w:r>
      <w:r>
        <w:rPr>
          <w:rFonts w:cs="B Lotus"/>
          <w:sz w:val="28"/>
          <w:szCs w:val="28"/>
          <w:rtl/>
        </w:rPr>
        <w:softHyphen/>
      </w:r>
      <w:r>
        <w:rPr>
          <w:rFonts w:cs="B Lotus" w:hint="cs"/>
          <w:sz w:val="28"/>
          <w:szCs w:val="28"/>
          <w:rtl/>
        </w:rPr>
        <w:t>ای دارد؟</w:t>
      </w:r>
    </w:p>
    <w:p w:rsidR="000A46A9" w:rsidRDefault="000A46A9" w:rsidP="00D3365E">
      <w:pPr>
        <w:pStyle w:val="NormalWeb"/>
        <w:jc w:val="lowKashida"/>
        <w:rPr>
          <w:rFonts w:cs="B Lotus"/>
          <w:sz w:val="28"/>
          <w:szCs w:val="28"/>
          <w:rtl/>
          <w:lang w:bidi="fa-IR"/>
        </w:rPr>
      </w:pPr>
      <w:r>
        <w:rPr>
          <w:rFonts w:cs="B Lotus" w:hint="cs"/>
          <w:sz w:val="28"/>
          <w:szCs w:val="28"/>
          <w:rtl/>
        </w:rPr>
        <w:t xml:space="preserve">در </w:t>
      </w:r>
      <w:r w:rsidR="00B10DC7">
        <w:rPr>
          <w:rFonts w:cs="B Lotus" w:hint="cs"/>
          <w:sz w:val="28"/>
          <w:szCs w:val="28"/>
          <w:rtl/>
        </w:rPr>
        <w:t>پاسخ ب</w:t>
      </w:r>
      <w:r w:rsidR="00B10DC7">
        <w:rPr>
          <w:rFonts w:cs="B Lotus" w:hint="cs"/>
          <w:sz w:val="28"/>
          <w:szCs w:val="28"/>
          <w:rtl/>
          <w:lang w:bidi="fa-IR"/>
        </w:rPr>
        <w:t>ه این سوال می</w:t>
      </w:r>
      <w:r w:rsidR="005D115A">
        <w:rPr>
          <w:rFonts w:cs="B Lotus"/>
          <w:sz w:val="28"/>
          <w:szCs w:val="28"/>
          <w:rtl/>
          <w:lang w:bidi="fa-IR"/>
        </w:rPr>
        <w:softHyphen/>
      </w:r>
      <w:r w:rsidR="00B10DC7">
        <w:rPr>
          <w:rFonts w:cs="B Lotus" w:hint="cs"/>
          <w:sz w:val="28"/>
          <w:szCs w:val="28"/>
          <w:rtl/>
          <w:lang w:bidi="fa-IR"/>
        </w:rPr>
        <w:t>توان چند پاسخ قانع کننده و فراگیر به شرح زیر ا</w:t>
      </w:r>
      <w:r w:rsidR="00556556">
        <w:rPr>
          <w:rFonts w:cs="B Lotus" w:hint="cs"/>
          <w:sz w:val="28"/>
          <w:szCs w:val="28"/>
          <w:rtl/>
          <w:lang w:bidi="fa-IR"/>
        </w:rPr>
        <w:t xml:space="preserve">رائه </w:t>
      </w:r>
      <w:r w:rsidR="00B10DC7">
        <w:rPr>
          <w:rFonts w:cs="B Lotus" w:hint="cs"/>
          <w:sz w:val="28"/>
          <w:szCs w:val="28"/>
          <w:rtl/>
          <w:lang w:bidi="fa-IR"/>
        </w:rPr>
        <w:t>کرد:</w:t>
      </w:r>
    </w:p>
    <w:p w:rsidR="006D30CA" w:rsidRPr="006D30CA" w:rsidRDefault="00B10DC7" w:rsidP="00D3365E">
      <w:pPr>
        <w:jc w:val="lowKashida"/>
        <w:rPr>
          <w:rFonts w:ascii="Times New Roman" w:eastAsia="Times New Roman" w:hAnsi="Times New Roman"/>
          <w:sz w:val="28"/>
          <w:rtl/>
          <w:lang w:bidi="fa-IR"/>
        </w:rPr>
      </w:pPr>
      <w:r>
        <w:rPr>
          <w:rFonts w:hint="cs"/>
          <w:sz w:val="28"/>
          <w:rtl/>
          <w:lang w:bidi="fa-IR"/>
        </w:rPr>
        <w:t>1. نخستین فایده مطالعه تاریخ حقوق شناخت عمیق و دقیق</w:t>
      </w:r>
      <w:r>
        <w:rPr>
          <w:rFonts w:hint="cs"/>
          <w:sz w:val="28"/>
          <w:rtl/>
          <w:lang w:bidi="fa-IR"/>
        </w:rPr>
        <w:softHyphen/>
        <w:t>تر وضعیت کنونی نظام حقوقی و ارزیابی نهادهای حقوقی معاصر است</w:t>
      </w:r>
      <w:r w:rsidR="005D115A">
        <w:rPr>
          <w:rFonts w:hint="cs"/>
          <w:sz w:val="28"/>
          <w:rtl/>
          <w:lang w:bidi="fa-IR"/>
        </w:rPr>
        <w:t>. با مقایسه نوزاد انسان با بچه های سایر حیوانات به راحتی متوجه می شویم که نوزاد انسان نسبت به آنها از لحاظ قوای جسمی و غریزی بسیار ضعیف تر است و لذا تا مدتهای طولانی نیازمند مراقبتهای فراوان و طولانی مدت است. با وجود این مشاهده می</w:t>
      </w:r>
      <w:r w:rsidR="005D115A">
        <w:rPr>
          <w:rFonts w:hint="cs"/>
          <w:sz w:val="28"/>
          <w:rtl/>
          <w:lang w:bidi="fa-IR"/>
        </w:rPr>
        <w:softHyphen/>
        <w:t xml:space="preserve">شود که انسان از لحاظ جمعیتی و نیز سطح برخوراری از نعمتهای موجود در زمین </w:t>
      </w:r>
      <w:r w:rsidR="00BB3D03">
        <w:rPr>
          <w:rFonts w:hint="cs"/>
          <w:sz w:val="28"/>
          <w:rtl/>
          <w:lang w:bidi="fa-IR"/>
        </w:rPr>
        <w:t>نسبت به سایر جانداران در سطح بسیاربسیار بالاتری قرار دارد! در پاسخ به چرایی این مسأله غالباً وجود عقل و هوش را عامل برتری انسان نسبت به سایر موجودات معرفی می</w:t>
      </w:r>
      <w:r w:rsidR="00BB3D03">
        <w:rPr>
          <w:rFonts w:hint="cs"/>
          <w:sz w:val="28"/>
          <w:rtl/>
          <w:lang w:bidi="fa-IR"/>
        </w:rPr>
        <w:softHyphen/>
        <w:t xml:space="preserve">کنند ولی با اندک دقتی معلوم می شود که اغلب آموزه ها و توانمندیها ناشی از این آموزه ها محصول مستقیم عقل فردی انسانهای امروزی نیست بلکه </w:t>
      </w:r>
      <w:r w:rsidR="00D83BA0">
        <w:rPr>
          <w:rFonts w:hint="cs"/>
          <w:sz w:val="28"/>
          <w:rtl/>
          <w:lang w:bidi="fa-IR"/>
        </w:rPr>
        <w:t>اکثریت قریبن به اتفاق این آموزه ها و باورها و قواعدی که برای ارضای نیازها و شیوه های هماهنگی مورد اتباع در میان افراد بشر از طریق فرهنگ به افراد منتقل می شود؛ فرهنگی که در طول تاریخ و با حرکتی بسیار کند و تدریجی به صورت امروزی درآمده است</w:t>
      </w:r>
      <w:r w:rsidR="006D30CA">
        <w:rPr>
          <w:rFonts w:ascii="Times New Roman" w:eastAsia="Times New Roman" w:hAnsi="Times New Roman" w:hint="cs"/>
          <w:sz w:val="28"/>
          <w:rtl/>
          <w:lang w:bidi="fa-IR"/>
        </w:rPr>
        <w:t>.</w:t>
      </w:r>
      <w:r w:rsidR="006D30CA" w:rsidRPr="006D30CA">
        <w:rPr>
          <w:rFonts w:ascii="Times New Roman" w:eastAsia="Times New Roman" w:hAnsi="Times New Roman" w:hint="cs"/>
          <w:sz w:val="28"/>
          <w:rtl/>
          <w:lang w:bidi="fa-IR"/>
        </w:rPr>
        <w:t xml:space="preserve"> فيلسوفان نسل قديم ليبراليسم بويژه پوپر و هايك اعتقاد دارند كه ذهن آدمي قدرت شناخت جهان و جامعه را آنچنان كه هست ندارد</w:t>
      </w:r>
      <w:r w:rsidR="006D30CA" w:rsidRPr="006D30CA">
        <w:rPr>
          <w:rFonts w:ascii="Times New Roman" w:eastAsia="Times New Roman" w:hAnsi="Times New Roman"/>
          <w:sz w:val="28"/>
          <w:vertAlign w:val="superscript"/>
          <w:rtl/>
          <w:lang w:bidi="fa-IR"/>
        </w:rPr>
        <w:footnoteReference w:id="32"/>
      </w:r>
      <w:r w:rsidR="006D30CA" w:rsidRPr="006D30CA">
        <w:rPr>
          <w:rFonts w:ascii="Times New Roman" w:eastAsia="Times New Roman" w:hAnsi="Times New Roman" w:hint="cs"/>
          <w:sz w:val="28"/>
          <w:rtl/>
          <w:lang w:bidi="fa-IR"/>
        </w:rPr>
        <w:t xml:space="preserve">. هايك در اين باره مي‌گويد: اگر قرار باشد چگونگي عملكرد جامعه را درك كنيم، بايد تلاش كنيم تا ماهيّت </w:t>
      </w:r>
      <w:r w:rsidR="006D30CA" w:rsidRPr="006D30CA">
        <w:rPr>
          <w:rFonts w:ascii="Times New Roman" w:eastAsia="Times New Roman" w:hAnsi="Times New Roman" w:hint="cs"/>
          <w:sz w:val="28"/>
          <w:rtl/>
          <w:lang w:bidi="fa-IR"/>
        </w:rPr>
        <w:lastRenderedPageBreak/>
        <w:t>كلي و محدودة ناداني خودمان را در مورد آن تعيين كنيم</w:t>
      </w:r>
      <w:r w:rsidR="006D30CA" w:rsidRPr="006D30CA">
        <w:rPr>
          <w:rFonts w:ascii="Times New Roman" w:eastAsia="Times New Roman" w:hAnsi="Times New Roman"/>
          <w:sz w:val="28"/>
          <w:vertAlign w:val="superscript"/>
          <w:rtl/>
          <w:lang w:bidi="fa-IR"/>
        </w:rPr>
        <w:footnoteReference w:id="33"/>
      </w:r>
      <w:r w:rsidR="006D30CA" w:rsidRPr="006D30CA">
        <w:rPr>
          <w:rFonts w:ascii="Times New Roman" w:eastAsia="Times New Roman" w:hAnsi="Times New Roman" w:hint="cs"/>
          <w:sz w:val="28"/>
          <w:rtl/>
          <w:lang w:bidi="fa-IR"/>
        </w:rPr>
        <w:t>. هايك در همة آثار خود به باوري نادرست و در عين حال فراگير دربارة نحوة عملكرد نهادهاي اجتماعي اشاره مي‌كند كه بموجب آن، انسان[امروزی]، نظام‌هاي مختلف اجتماعي، سياسي و اقتصادي و تمدن حاضر را به وجود آورده و لذا قادر است تا به ارادة خود، آن را با استفاده از سياستگذاري و برنامه‌ريزي در جهت مطلوب سوق دهد. از نظر هايك و همچنين اسميت نظم اجتماعي بر خلاف نظم حاكم در يك مجموعة مكانيكي يا مصنوعي و همچنين بر خلاف نظم كاملاً طبيعي، آميزه‌اي از اين دو نظم است و در هيچ از اين مقوله ها جاي نمي‌گيرد.</w:t>
      </w:r>
    </w:p>
    <w:p w:rsidR="006D30CA" w:rsidRDefault="006D30CA" w:rsidP="00D3365E">
      <w:pPr>
        <w:jc w:val="lowKashida"/>
        <w:rPr>
          <w:rFonts w:ascii="Times New Roman" w:eastAsia="Times New Roman" w:hAnsi="Times New Roman"/>
          <w:sz w:val="28"/>
          <w:rtl/>
          <w:lang w:bidi="fa-IR"/>
        </w:rPr>
      </w:pPr>
      <w:r w:rsidRPr="006D30CA">
        <w:rPr>
          <w:rFonts w:ascii="Times New Roman" w:eastAsia="Times New Roman" w:hAnsi="Times New Roman" w:hint="cs"/>
          <w:sz w:val="28"/>
          <w:rtl/>
          <w:lang w:bidi="fa-IR"/>
        </w:rPr>
        <w:t xml:space="preserve">    هايك تأكيد مي‌كند كه نهادهاي اجتماعي گرچه ظاهري ساختارمند دارند لكن محصول برنامه‌ريزي قبلي نيستند. ساختارهاي اجتماعي به سان ساختارهاي فيزيكي يك شيء كريستالي يا يك درخت تكامل پيدا مي‌كنند. ما آن ها را آگاهانه و به سبب تشخيص منافعي كه به بار خواهند آورد انتخاب نكرده‌ايم، بلكه آنها تكامل پيدا كرده و ماندگار شده‌اند. به نظر وي انسان‌هاي بدوي دور هم جمع نشدند تا مجموعه‌اي از قوانين اجتماعي را مورد بحث قرار دهند و بسازند</w:t>
      </w:r>
      <w:r>
        <w:rPr>
          <w:rFonts w:ascii="Times New Roman" w:eastAsia="Times New Roman" w:hAnsi="Times New Roman" w:hint="cs"/>
          <w:sz w:val="28"/>
          <w:rtl/>
          <w:lang w:bidi="fa-IR"/>
        </w:rPr>
        <w:t>.</w:t>
      </w:r>
      <w:r w:rsidRPr="006D30CA">
        <w:rPr>
          <w:rFonts w:ascii="Times New Roman" w:eastAsia="Times New Roman" w:hAnsi="Times New Roman" w:hint="cs"/>
          <w:sz w:val="28"/>
          <w:rtl/>
          <w:lang w:bidi="fa-IR"/>
        </w:rPr>
        <w:t xml:space="preserve"> برعكس منافع ناشي از زندگي در گروه بود كه انسان‌ها را وادار كرد تا به صورت موجودات عقلايي و قاعده پذير تكامل پيدا كنند</w:t>
      </w:r>
      <w:r w:rsidRPr="006D30CA">
        <w:rPr>
          <w:rFonts w:ascii="Times New Roman" w:eastAsia="Times New Roman" w:hAnsi="Times New Roman"/>
          <w:sz w:val="28"/>
          <w:vertAlign w:val="superscript"/>
          <w:rtl/>
          <w:lang w:bidi="fa-IR"/>
        </w:rPr>
        <w:footnoteReference w:id="34"/>
      </w:r>
      <w:r w:rsidRPr="006D30CA">
        <w:rPr>
          <w:rFonts w:ascii="Times New Roman" w:eastAsia="Times New Roman" w:hAnsi="Times New Roman" w:hint="cs"/>
          <w:sz w:val="28"/>
          <w:rtl/>
          <w:lang w:bidi="fa-IR"/>
        </w:rPr>
        <w:t xml:space="preserve"> مثل فرآيند تكامل زبان.</w:t>
      </w:r>
    </w:p>
    <w:p w:rsidR="00DA0FA6" w:rsidRDefault="006D30CA" w:rsidP="00D3365E">
      <w:pPr>
        <w:jc w:val="lowKashida"/>
        <w:rPr>
          <w:rFonts w:ascii="Times New Roman" w:eastAsia="Times New Roman" w:hAnsi="Times New Roman"/>
          <w:sz w:val="28"/>
          <w:rtl/>
          <w:lang w:bidi="fa-IR"/>
        </w:rPr>
      </w:pPr>
      <w:r>
        <w:rPr>
          <w:rFonts w:ascii="Times New Roman" w:eastAsia="Times New Roman" w:hAnsi="Times New Roman" w:hint="cs"/>
          <w:sz w:val="28"/>
          <w:rtl/>
          <w:lang w:bidi="fa-IR"/>
        </w:rPr>
        <w:t xml:space="preserve">به این ترتیب شناخت عمیق و دقیق نهادهای اجتماعی امروزین بویژه </w:t>
      </w:r>
      <w:r w:rsidR="00DA0FA6">
        <w:rPr>
          <w:rFonts w:ascii="Times New Roman" w:eastAsia="Times New Roman" w:hAnsi="Times New Roman" w:hint="cs"/>
          <w:sz w:val="28"/>
          <w:rtl/>
          <w:lang w:bidi="fa-IR"/>
        </w:rPr>
        <w:t>نهادهای حقوقی تنها از طریق بررسی تاریخ آنها امکان پذیر است.</w:t>
      </w:r>
    </w:p>
    <w:p w:rsidR="00954F03" w:rsidRDefault="00ED1374" w:rsidP="00D3365E">
      <w:pPr>
        <w:jc w:val="lowKashida"/>
        <w:rPr>
          <w:rFonts w:ascii="Times New Roman" w:eastAsia="Times New Roman" w:hAnsi="Times New Roman"/>
          <w:sz w:val="28"/>
          <w:rtl/>
          <w:lang w:bidi="fa-IR"/>
        </w:rPr>
      </w:pPr>
      <w:r>
        <w:rPr>
          <w:rFonts w:ascii="Times New Roman" w:eastAsia="Times New Roman" w:hAnsi="Times New Roman" w:hint="cs"/>
          <w:sz w:val="28"/>
          <w:rtl/>
          <w:lang w:bidi="fa-IR"/>
        </w:rPr>
        <w:t>2.برای درک کارکرد و ارزیابی نهادهای حقوقی موجود مطالعه تاریخ حقوق بسیار سودمند است. یکی از معصومان(ع) می</w:t>
      </w:r>
      <w:r>
        <w:rPr>
          <w:rFonts w:ascii="Times New Roman" w:eastAsia="Times New Roman" w:hAnsi="Times New Roman" w:hint="cs"/>
          <w:sz w:val="28"/>
          <w:rtl/>
          <w:lang w:bidi="fa-IR"/>
        </w:rPr>
        <w:softHyphen/>
        <w:t>فرماید: دو نعمت هستند که تا زمانی که موجودند درک نمی</w:t>
      </w:r>
      <w:r w:rsidR="0029149E">
        <w:rPr>
          <w:rFonts w:ascii="Times New Roman" w:eastAsia="Times New Roman" w:hAnsi="Times New Roman"/>
          <w:sz w:val="28"/>
          <w:rtl/>
          <w:lang w:bidi="fa-IR"/>
        </w:rPr>
        <w:softHyphen/>
      </w:r>
      <w:r>
        <w:rPr>
          <w:rFonts w:ascii="Times New Roman" w:eastAsia="Times New Roman" w:hAnsi="Times New Roman" w:hint="cs"/>
          <w:sz w:val="28"/>
          <w:rtl/>
          <w:lang w:bidi="fa-IR"/>
        </w:rPr>
        <w:t xml:space="preserve">شوند و تنها زمانی ارزش آنها </w:t>
      </w:r>
      <w:r>
        <w:rPr>
          <w:rFonts w:ascii="Times New Roman" w:eastAsia="Times New Roman" w:hAnsi="Times New Roman" w:hint="cs"/>
          <w:sz w:val="28"/>
          <w:rtl/>
          <w:lang w:bidi="fa-IR"/>
        </w:rPr>
        <w:lastRenderedPageBreak/>
        <w:t>شناخته می</w:t>
      </w:r>
      <w:r w:rsidR="0029149E">
        <w:rPr>
          <w:rFonts w:ascii="Times New Roman" w:eastAsia="Times New Roman" w:hAnsi="Times New Roman"/>
          <w:sz w:val="28"/>
          <w:rtl/>
          <w:lang w:bidi="fa-IR"/>
        </w:rPr>
        <w:softHyphen/>
      </w:r>
      <w:r>
        <w:rPr>
          <w:rFonts w:ascii="Times New Roman" w:eastAsia="Times New Roman" w:hAnsi="Times New Roman" w:hint="cs"/>
          <w:sz w:val="28"/>
          <w:rtl/>
          <w:lang w:bidi="fa-IR"/>
        </w:rPr>
        <w:t>شود که از بین بروند: امنیت و سلامتی.</w:t>
      </w:r>
      <w:r w:rsidR="001924CA">
        <w:rPr>
          <w:rFonts w:ascii="Times New Roman" w:eastAsia="Times New Roman" w:hAnsi="Times New Roman" w:hint="cs"/>
          <w:sz w:val="28"/>
          <w:rtl/>
          <w:lang w:bidi="fa-IR"/>
        </w:rPr>
        <w:t xml:space="preserve"> به عبارتی در جوامع فعلی که از جنبه های گوناگون امنیت برقرار است شناخت کارکردهای نظام حقوقی به خوبی میسر نیست و حذف مول</w:t>
      </w:r>
      <w:r w:rsidR="0029149E">
        <w:rPr>
          <w:rFonts w:ascii="Times New Roman" w:eastAsia="Times New Roman" w:hAnsi="Times New Roman" w:hint="cs"/>
          <w:sz w:val="28"/>
          <w:rtl/>
          <w:lang w:bidi="fa-IR"/>
        </w:rPr>
        <w:t>ّ</w:t>
      </w:r>
      <w:r w:rsidR="001924CA">
        <w:rPr>
          <w:rFonts w:ascii="Times New Roman" w:eastAsia="Times New Roman" w:hAnsi="Times New Roman" w:hint="cs"/>
          <w:sz w:val="28"/>
          <w:rtl/>
          <w:lang w:bidi="fa-IR"/>
        </w:rPr>
        <w:t>فه های امنیت آفرین نیز بسیار مخاطره</w:t>
      </w:r>
      <w:r w:rsidR="0029149E">
        <w:rPr>
          <w:rFonts w:ascii="Times New Roman" w:eastAsia="Times New Roman" w:hAnsi="Times New Roman"/>
          <w:sz w:val="28"/>
          <w:rtl/>
          <w:lang w:bidi="fa-IR"/>
        </w:rPr>
        <w:softHyphen/>
      </w:r>
      <w:r w:rsidR="001924CA">
        <w:rPr>
          <w:rFonts w:ascii="Times New Roman" w:eastAsia="Times New Roman" w:hAnsi="Times New Roman" w:hint="cs"/>
          <w:sz w:val="28"/>
          <w:rtl/>
          <w:lang w:bidi="fa-IR"/>
        </w:rPr>
        <w:t>آمیز و گاه غیر ممکن است لذا بهترین راه برای درک</w:t>
      </w:r>
      <w:r w:rsidR="0029149E">
        <w:rPr>
          <w:rFonts w:ascii="Times New Roman" w:eastAsia="Times New Roman" w:hAnsi="Times New Roman" w:hint="cs"/>
          <w:sz w:val="28"/>
          <w:rtl/>
          <w:lang w:bidi="fa-IR"/>
        </w:rPr>
        <w:t>ِ</w:t>
      </w:r>
      <w:r w:rsidR="001924CA">
        <w:rPr>
          <w:rFonts w:ascii="Times New Roman" w:eastAsia="Times New Roman" w:hAnsi="Times New Roman" w:hint="cs"/>
          <w:sz w:val="28"/>
          <w:rtl/>
          <w:lang w:bidi="fa-IR"/>
        </w:rPr>
        <w:t xml:space="preserve"> آثار</w:t>
      </w:r>
      <w:r w:rsidR="0029149E">
        <w:rPr>
          <w:rFonts w:ascii="Times New Roman" w:eastAsia="Times New Roman" w:hAnsi="Times New Roman" w:hint="cs"/>
          <w:sz w:val="28"/>
          <w:rtl/>
          <w:lang w:bidi="fa-IR"/>
        </w:rPr>
        <w:t>ِ</w:t>
      </w:r>
      <w:r w:rsidR="001924CA">
        <w:rPr>
          <w:rFonts w:ascii="Times New Roman" w:eastAsia="Times New Roman" w:hAnsi="Times New Roman" w:hint="cs"/>
          <w:sz w:val="28"/>
          <w:rtl/>
          <w:lang w:bidi="fa-IR"/>
        </w:rPr>
        <w:t xml:space="preserve"> ناشی از نبود</w:t>
      </w:r>
      <w:r w:rsidR="0029149E">
        <w:rPr>
          <w:rFonts w:ascii="Times New Roman" w:eastAsia="Times New Roman" w:hAnsi="Times New Roman" w:hint="cs"/>
          <w:sz w:val="28"/>
          <w:rtl/>
          <w:lang w:bidi="fa-IR"/>
        </w:rPr>
        <w:t>ِ</w:t>
      </w:r>
      <w:r w:rsidR="001924CA">
        <w:rPr>
          <w:rFonts w:ascii="Times New Roman" w:eastAsia="Times New Roman" w:hAnsi="Times New Roman" w:hint="cs"/>
          <w:sz w:val="28"/>
          <w:rtl/>
          <w:lang w:bidi="fa-IR"/>
        </w:rPr>
        <w:t xml:space="preserve"> برخی از قواعد، مطالعه تاریخ حقوق است.</w:t>
      </w:r>
    </w:p>
    <w:p w:rsidR="00B10DC7" w:rsidRPr="00B10DC7" w:rsidRDefault="00954F03" w:rsidP="00D3365E">
      <w:pPr>
        <w:jc w:val="lowKashida"/>
        <w:rPr>
          <w:rFonts w:cs="Times New Roman"/>
          <w:sz w:val="28"/>
          <w:rtl/>
          <w:lang w:bidi="fa-IR"/>
        </w:rPr>
      </w:pPr>
      <w:r>
        <w:rPr>
          <w:rFonts w:ascii="Times New Roman" w:eastAsia="Times New Roman" w:hAnsi="Times New Roman" w:hint="cs"/>
          <w:sz w:val="28"/>
          <w:rtl/>
          <w:lang w:bidi="fa-IR"/>
        </w:rPr>
        <w:t xml:space="preserve">3.افزون بر </w:t>
      </w:r>
      <w:r w:rsidR="00A13B98">
        <w:rPr>
          <w:rFonts w:ascii="Times New Roman" w:eastAsia="Times New Roman" w:hAnsi="Times New Roman" w:hint="cs"/>
          <w:sz w:val="28"/>
          <w:rtl/>
          <w:lang w:bidi="fa-IR"/>
        </w:rPr>
        <w:t>موارد بالا</w:t>
      </w:r>
      <w:r>
        <w:rPr>
          <w:rFonts w:ascii="Times New Roman" w:eastAsia="Times New Roman" w:hAnsi="Times New Roman" w:hint="cs"/>
          <w:sz w:val="28"/>
          <w:rtl/>
          <w:lang w:bidi="fa-IR"/>
        </w:rPr>
        <w:t>، در نظامهای حقوقی مبتنی بر شرایع و ادیان</w:t>
      </w:r>
      <w:r w:rsidR="00A13B98">
        <w:rPr>
          <w:rFonts w:ascii="Times New Roman" w:eastAsia="Times New Roman" w:hAnsi="Times New Roman" w:hint="cs"/>
          <w:sz w:val="28"/>
          <w:rtl/>
          <w:lang w:bidi="fa-IR"/>
        </w:rPr>
        <w:t>،</w:t>
      </w:r>
      <w:r>
        <w:rPr>
          <w:rFonts w:ascii="Times New Roman" w:eastAsia="Times New Roman" w:hAnsi="Times New Roman" w:hint="cs"/>
          <w:sz w:val="28"/>
          <w:rtl/>
          <w:lang w:bidi="fa-IR"/>
        </w:rPr>
        <w:t xml:space="preserve"> شناخت تاریخ</w:t>
      </w:r>
      <w:r w:rsidR="00A13B98">
        <w:rPr>
          <w:rFonts w:ascii="Times New Roman" w:eastAsia="Times New Roman" w:hAnsi="Times New Roman" w:hint="cs"/>
          <w:sz w:val="28"/>
          <w:rtl/>
          <w:lang w:bidi="fa-IR"/>
        </w:rPr>
        <w:t>،</w:t>
      </w:r>
      <w:r>
        <w:rPr>
          <w:rFonts w:ascii="Times New Roman" w:eastAsia="Times New Roman" w:hAnsi="Times New Roman" w:hint="cs"/>
          <w:sz w:val="28"/>
          <w:rtl/>
          <w:lang w:bidi="fa-IR"/>
        </w:rPr>
        <w:t xml:space="preserve"> بسیار سرنوشت ساز است زیرا بسیاری از نهادهای حقوقی مورد پذیرش این نظامهای</w:t>
      </w:r>
      <w:r w:rsidR="00A13B98">
        <w:rPr>
          <w:rFonts w:ascii="Times New Roman" w:eastAsia="Times New Roman" w:hAnsi="Times New Roman" w:hint="cs"/>
          <w:sz w:val="28"/>
          <w:rtl/>
          <w:lang w:bidi="fa-IR"/>
        </w:rPr>
        <w:t>ِ</w:t>
      </w:r>
      <w:r>
        <w:rPr>
          <w:rFonts w:ascii="Times New Roman" w:eastAsia="Times New Roman" w:hAnsi="Times New Roman" w:hint="cs"/>
          <w:sz w:val="28"/>
          <w:rtl/>
          <w:lang w:bidi="fa-IR"/>
        </w:rPr>
        <w:t xml:space="preserve"> حقوقی ریشه</w:t>
      </w:r>
      <w:r w:rsidR="00A13B98">
        <w:rPr>
          <w:rFonts w:ascii="Times New Roman" w:eastAsia="Times New Roman" w:hAnsi="Times New Roman"/>
          <w:sz w:val="28"/>
          <w:rtl/>
          <w:lang w:bidi="fa-IR"/>
        </w:rPr>
        <w:softHyphen/>
      </w:r>
      <w:r>
        <w:rPr>
          <w:rFonts w:ascii="Times New Roman" w:eastAsia="Times New Roman" w:hAnsi="Times New Roman" w:hint="cs"/>
          <w:sz w:val="28"/>
          <w:rtl/>
          <w:lang w:bidi="fa-IR"/>
        </w:rPr>
        <w:t>های تاریخی دارد</w:t>
      </w:r>
      <w:r w:rsidR="00507B88">
        <w:rPr>
          <w:rFonts w:ascii="Times New Roman" w:eastAsia="Times New Roman" w:hAnsi="Times New Roman" w:hint="cs"/>
          <w:sz w:val="28"/>
          <w:rtl/>
          <w:lang w:bidi="fa-IR"/>
        </w:rPr>
        <w:t xml:space="preserve"> </w:t>
      </w:r>
      <w:r w:rsidR="00A13B98">
        <w:rPr>
          <w:rFonts w:ascii="Times New Roman" w:eastAsia="Times New Roman" w:hAnsi="Times New Roman" w:hint="cs"/>
          <w:sz w:val="28"/>
          <w:rtl/>
          <w:lang w:bidi="fa-IR"/>
        </w:rPr>
        <w:t xml:space="preserve"> و اصولاً اعتبار بس</w:t>
      </w:r>
      <w:r w:rsidR="00380CDC">
        <w:rPr>
          <w:rFonts w:ascii="Times New Roman" w:eastAsia="Times New Roman" w:hAnsi="Times New Roman" w:hint="cs"/>
          <w:sz w:val="28"/>
          <w:rtl/>
          <w:lang w:bidi="fa-IR"/>
        </w:rPr>
        <w:t>یاری از گزاره ها و نهادهای حقوقی</w:t>
      </w:r>
      <w:r w:rsidR="00380CDC">
        <w:rPr>
          <w:rFonts w:ascii="Times New Roman" w:eastAsia="Times New Roman" w:hAnsi="Times New Roman"/>
          <w:sz w:val="28"/>
          <w:rtl/>
          <w:lang w:bidi="fa-IR"/>
        </w:rPr>
        <w:softHyphen/>
      </w:r>
      <w:r w:rsidR="00380CDC">
        <w:rPr>
          <w:rFonts w:ascii="Times New Roman" w:eastAsia="Times New Roman" w:hAnsi="Times New Roman" w:hint="cs"/>
          <w:sz w:val="28"/>
          <w:rtl/>
          <w:lang w:bidi="fa-IR"/>
        </w:rPr>
        <w:t xml:space="preserve">شان با تاریخ آنها گره خورده است </w:t>
      </w:r>
      <w:r w:rsidR="00507B88">
        <w:rPr>
          <w:rFonts w:ascii="Times New Roman" w:eastAsia="Times New Roman" w:hAnsi="Times New Roman" w:hint="cs"/>
          <w:sz w:val="28"/>
          <w:rtl/>
          <w:lang w:bidi="fa-IR"/>
        </w:rPr>
        <w:t>و اگر تاریخ این شرایع مورد تردید جدی قرار بگیرد بسیاری از نهادها و قواعد این قبیل نظامها به یکباره</w:t>
      </w:r>
      <w:r w:rsidR="00ED1374">
        <w:rPr>
          <w:rFonts w:ascii="Times New Roman" w:eastAsia="Times New Roman" w:hAnsi="Times New Roman" w:hint="cs"/>
          <w:sz w:val="28"/>
          <w:rtl/>
          <w:lang w:bidi="fa-IR"/>
        </w:rPr>
        <w:t xml:space="preserve"> </w:t>
      </w:r>
      <w:r w:rsidR="00507B88">
        <w:rPr>
          <w:rFonts w:ascii="Times New Roman" w:eastAsia="Times New Roman" w:hAnsi="Times New Roman" w:hint="cs"/>
          <w:sz w:val="28"/>
          <w:rtl/>
          <w:lang w:bidi="fa-IR"/>
        </w:rPr>
        <w:t>فرو خواهد ریخت. مثلاً اگر درباره تاریخ تدوین احادیث در شریعت اسلام تردید جدی شکل بگیرد اعتبار و جایگاه بسیاری از مفاهیم و قواعد حقوقی رایج در سرزمین</w:t>
      </w:r>
      <w:r w:rsidR="00A13B98">
        <w:rPr>
          <w:rFonts w:ascii="Times New Roman" w:eastAsia="Times New Roman" w:hAnsi="Times New Roman"/>
          <w:sz w:val="28"/>
          <w:rtl/>
          <w:lang w:bidi="fa-IR"/>
        </w:rPr>
        <w:softHyphen/>
      </w:r>
      <w:r w:rsidR="00507B88">
        <w:rPr>
          <w:rFonts w:ascii="Times New Roman" w:eastAsia="Times New Roman" w:hAnsi="Times New Roman" w:hint="cs"/>
          <w:sz w:val="28"/>
          <w:rtl/>
          <w:lang w:bidi="fa-IR"/>
        </w:rPr>
        <w:t>های اسلامی</w:t>
      </w:r>
      <w:r w:rsidR="00F00F1F">
        <w:rPr>
          <w:rFonts w:ascii="Times New Roman" w:eastAsia="Times New Roman" w:hAnsi="Times New Roman" w:hint="cs"/>
          <w:sz w:val="28"/>
          <w:rtl/>
          <w:lang w:bidi="fa-IR"/>
        </w:rPr>
        <w:t xml:space="preserve"> از بین خواهد رفت.</w:t>
      </w:r>
      <w:r w:rsidR="00E86418">
        <w:rPr>
          <w:rFonts w:ascii="Times New Roman" w:eastAsia="Times New Roman" w:hAnsi="Times New Roman" w:hint="cs"/>
          <w:sz w:val="28"/>
          <w:rtl/>
          <w:lang w:bidi="fa-IR"/>
        </w:rPr>
        <w:t xml:space="preserve"> همچنین در میان اندیشمندان اسلامی عده</w:t>
      </w:r>
      <w:r w:rsidR="008E0418">
        <w:rPr>
          <w:rFonts w:ascii="Times New Roman" w:eastAsia="Times New Roman" w:hAnsi="Times New Roman"/>
          <w:sz w:val="28"/>
          <w:rtl/>
          <w:lang w:bidi="fa-IR"/>
        </w:rPr>
        <w:softHyphen/>
      </w:r>
      <w:r w:rsidR="00E86418">
        <w:rPr>
          <w:rFonts w:ascii="Times New Roman" w:eastAsia="Times New Roman" w:hAnsi="Times New Roman" w:hint="cs"/>
          <w:sz w:val="28"/>
          <w:rtl/>
          <w:lang w:bidi="fa-IR"/>
        </w:rPr>
        <w:t>ای اعتقاد دارند که فقه اسلامی</w:t>
      </w:r>
      <w:r w:rsidR="001A1F45">
        <w:rPr>
          <w:rFonts w:ascii="Times New Roman" w:eastAsia="Times New Roman" w:hAnsi="Times New Roman" w:hint="cs"/>
          <w:sz w:val="28"/>
          <w:rtl/>
          <w:lang w:bidi="fa-IR"/>
        </w:rPr>
        <w:t xml:space="preserve"> در یک روند تاریخی خاص شکل گرفته و بسیاری از احکام مندرج در آن بیانگر احکام قطعی و دائمی دین اسلام نیستند و لذا بویژه در حوزه های معاملات و سیاسات با شرایطی می</w:t>
      </w:r>
      <w:r w:rsidR="008E0418">
        <w:rPr>
          <w:rFonts w:ascii="Times New Roman" w:eastAsia="Times New Roman" w:hAnsi="Times New Roman"/>
          <w:sz w:val="28"/>
          <w:rtl/>
          <w:lang w:bidi="fa-IR"/>
        </w:rPr>
        <w:softHyphen/>
      </w:r>
      <w:r w:rsidR="001A1F45">
        <w:rPr>
          <w:rFonts w:ascii="Times New Roman" w:eastAsia="Times New Roman" w:hAnsi="Times New Roman" w:hint="cs"/>
          <w:sz w:val="28"/>
          <w:rtl/>
          <w:lang w:bidi="fa-IR"/>
        </w:rPr>
        <w:t xml:space="preserve">توان حسب مقتضیات زمان و مکان به اجتهادی پویا دست زد. درک و نقد این رویکردها نیازمند یک مطالعه تاریخی دقیق و عمیق در تاریخ فقه اسلامی است. </w:t>
      </w:r>
    </w:p>
    <w:p w:rsidR="00AE09DF" w:rsidRDefault="000A46A9" w:rsidP="00D3365E">
      <w:pPr>
        <w:pStyle w:val="Heading2"/>
        <w:rPr>
          <w:rtl/>
        </w:rPr>
      </w:pPr>
      <w:bookmarkStart w:id="10" w:name="_Toc311118475"/>
      <w:r>
        <w:rPr>
          <w:rFonts w:hint="cs"/>
          <w:rtl/>
        </w:rPr>
        <w:t>5</w:t>
      </w:r>
      <w:r w:rsidR="00AE09DF">
        <w:rPr>
          <w:rFonts w:hint="cs"/>
          <w:rtl/>
        </w:rPr>
        <w:t>. گستره مکانی و زمانی مطالعه:</w:t>
      </w:r>
      <w:bookmarkEnd w:id="10"/>
    </w:p>
    <w:p w:rsidR="00F23DB9" w:rsidRDefault="000C4E03" w:rsidP="00D3365E">
      <w:pPr>
        <w:pStyle w:val="Style1"/>
        <w:rPr>
          <w:rtl/>
        </w:rPr>
      </w:pPr>
      <w:r>
        <w:t xml:space="preserve">       </w:t>
      </w:r>
      <w:r w:rsidR="00AE09DF">
        <w:rPr>
          <w:rFonts w:hint="cs"/>
          <w:rtl/>
        </w:rPr>
        <w:t>مطالعه</w:t>
      </w:r>
      <w:r w:rsidR="00CC5842">
        <w:rPr>
          <w:rtl/>
        </w:rPr>
        <w:softHyphen/>
      </w:r>
      <w:r w:rsidR="00CC5842">
        <w:rPr>
          <w:rFonts w:hint="cs"/>
          <w:rtl/>
        </w:rPr>
        <w:t>ی</w:t>
      </w:r>
      <w:r w:rsidR="00AE09DF">
        <w:rPr>
          <w:rFonts w:hint="cs"/>
          <w:rtl/>
        </w:rPr>
        <w:t xml:space="preserve"> تاریخ حقوق سرزمین ایران</w:t>
      </w:r>
      <w:r w:rsidR="00C043B9">
        <w:rPr>
          <w:rFonts w:hint="cs"/>
          <w:rtl/>
        </w:rPr>
        <w:t xml:space="preserve"> به طور کامل</w:t>
      </w:r>
      <w:r w:rsidR="00AE09DF">
        <w:rPr>
          <w:rFonts w:hint="cs"/>
          <w:rtl/>
        </w:rPr>
        <w:t xml:space="preserve"> در این زمان محدود</w:t>
      </w:r>
      <w:r w:rsidR="00D01803">
        <w:rPr>
          <w:rFonts w:hint="cs"/>
          <w:rtl/>
        </w:rPr>
        <w:t xml:space="preserve"> </w:t>
      </w:r>
      <w:r w:rsidR="00C043B9">
        <w:rPr>
          <w:rFonts w:hint="cs"/>
          <w:rtl/>
        </w:rPr>
        <w:t xml:space="preserve">(یک ترم تحصیلی) </w:t>
      </w:r>
      <w:r w:rsidR="00AE09DF">
        <w:rPr>
          <w:rFonts w:hint="cs"/>
          <w:rtl/>
        </w:rPr>
        <w:t xml:space="preserve">و در قالب این صفحات اندک </w:t>
      </w:r>
      <w:r w:rsidR="00C043B9">
        <w:rPr>
          <w:rFonts w:hint="cs"/>
          <w:rtl/>
        </w:rPr>
        <w:t xml:space="preserve">امکانپذیر نیست. لذا با عنایت به وضعیت کنونی نظام حقوقی ایران بویژه اصل چهارم ق.ا. </w:t>
      </w:r>
      <w:r w:rsidR="00C043B9">
        <w:rPr>
          <w:rFonts w:hint="cs"/>
          <w:rtl/>
        </w:rPr>
        <w:lastRenderedPageBreak/>
        <w:t xml:space="preserve">جمهوری اسلامی ایران و نفوذ فراگیر حقوق اسلامی در ایران عمده تاکید این نوشتار بر تاریخ حقوق بعد از </w:t>
      </w:r>
      <w:r w:rsidR="00CC5842">
        <w:rPr>
          <w:rFonts w:hint="cs"/>
          <w:rtl/>
        </w:rPr>
        <w:t>اسلام خواهد بود و به دلا</w:t>
      </w:r>
      <w:r w:rsidR="00C043B9">
        <w:rPr>
          <w:rFonts w:hint="cs"/>
          <w:rtl/>
        </w:rPr>
        <w:t>یلی که در ادامه خواهد</w:t>
      </w:r>
      <w:r w:rsidR="008278E5">
        <w:rPr>
          <w:rFonts w:hint="cs"/>
          <w:rtl/>
        </w:rPr>
        <w:t xml:space="preserve"> </w:t>
      </w:r>
      <w:r w:rsidR="00C043B9">
        <w:rPr>
          <w:rFonts w:hint="cs"/>
          <w:rtl/>
        </w:rPr>
        <w:t xml:space="preserve">آمد از </w:t>
      </w:r>
      <w:r w:rsidR="00CC5842">
        <w:rPr>
          <w:rFonts w:hint="cs"/>
          <w:rtl/>
        </w:rPr>
        <w:t>تاریخ حقوق قبل از اسلام</w:t>
      </w:r>
      <w:r w:rsidR="008278E5">
        <w:rPr>
          <w:rFonts w:hint="cs"/>
          <w:rtl/>
        </w:rPr>
        <w:t>،</w:t>
      </w:r>
      <w:r w:rsidR="00CC5842">
        <w:rPr>
          <w:rFonts w:hint="cs"/>
          <w:rtl/>
        </w:rPr>
        <w:t xml:space="preserve"> حقوق </w:t>
      </w:r>
      <w:r w:rsidR="00C043B9">
        <w:rPr>
          <w:rFonts w:hint="cs"/>
          <w:rtl/>
        </w:rPr>
        <w:t>دوره ساسانی</w:t>
      </w:r>
      <w:r w:rsidR="00CC5842">
        <w:rPr>
          <w:rFonts w:hint="cs"/>
          <w:rtl/>
        </w:rPr>
        <w:t xml:space="preserve"> مورد مطالعه قرار خواهد گرفت.</w:t>
      </w:r>
      <w:r w:rsidR="00F23DB9">
        <w:rPr>
          <w:rFonts w:hint="cs"/>
          <w:rtl/>
        </w:rPr>
        <w:t xml:space="preserve"> علاوه بر این،</w:t>
      </w:r>
      <w:r w:rsidR="008278E5">
        <w:rPr>
          <w:rFonts w:hint="cs"/>
          <w:rtl/>
        </w:rPr>
        <w:t xml:space="preserve"> لازم به ذکر است</w:t>
      </w:r>
      <w:r w:rsidR="00C043B9">
        <w:rPr>
          <w:rFonts w:hint="cs"/>
          <w:rtl/>
        </w:rPr>
        <w:t xml:space="preserve"> برای این که مطالعه</w:t>
      </w:r>
      <w:r w:rsidR="00CC5842">
        <w:rPr>
          <w:rFonts w:hint="cs"/>
          <w:rtl/>
        </w:rPr>
        <w:t xml:space="preserve"> حاضر</w:t>
      </w:r>
      <w:r>
        <w:rPr>
          <w:rFonts w:hint="cs"/>
          <w:rtl/>
        </w:rPr>
        <w:t xml:space="preserve"> سودمند باشد تمرکز این نوشتار بر دوره</w:t>
      </w:r>
      <w:r>
        <w:rPr>
          <w:rtl/>
        </w:rPr>
        <w:softHyphen/>
      </w:r>
      <w:r>
        <w:rPr>
          <w:rFonts w:hint="cs"/>
          <w:rtl/>
        </w:rPr>
        <w:t>هایی از تاریخ حقوق ایران است که متضمن تحولی در منابع و ساختارها بوده اند.</w:t>
      </w:r>
    </w:p>
    <w:p w:rsidR="008278E5" w:rsidRDefault="008278E5" w:rsidP="00D3365E">
      <w:pPr>
        <w:pStyle w:val="NormalWeb"/>
        <w:jc w:val="lowKashida"/>
        <w:rPr>
          <w:rFonts w:cs="B Lotus"/>
          <w:sz w:val="28"/>
          <w:szCs w:val="28"/>
          <w:rtl/>
        </w:rPr>
      </w:pPr>
      <w:r>
        <w:rPr>
          <w:rFonts w:cs="B Lotus" w:hint="cs"/>
          <w:sz w:val="28"/>
          <w:szCs w:val="28"/>
          <w:rtl/>
        </w:rPr>
        <w:t xml:space="preserve">      </w:t>
      </w:r>
      <w:r w:rsidR="000C4E03">
        <w:rPr>
          <w:rFonts w:cs="B Lotus" w:hint="cs"/>
          <w:sz w:val="28"/>
          <w:szCs w:val="28"/>
          <w:rtl/>
        </w:rPr>
        <w:t>از لحاظ گستره مکانی نیز</w:t>
      </w:r>
      <w:r w:rsidR="00B90C64">
        <w:rPr>
          <w:rFonts w:cs="B Lotus" w:hint="cs"/>
          <w:sz w:val="28"/>
          <w:szCs w:val="28"/>
          <w:rtl/>
        </w:rPr>
        <w:t xml:space="preserve"> در دوره های مختلف تمام سرزمین ایران یعنی بین النهرین، فلات ایران، ماوراء النهر را شامل می شود و به هیچ وجه محصور به مرزهای سیاسی ایران در دوره معاصر نیست.</w:t>
      </w:r>
    </w:p>
    <w:p w:rsidR="008278E5" w:rsidRDefault="008278E5" w:rsidP="00D3365E">
      <w:pPr>
        <w:pStyle w:val="NormalWeb"/>
        <w:jc w:val="lowKashida"/>
        <w:rPr>
          <w:rFonts w:cs="B Lotus"/>
          <w:sz w:val="28"/>
          <w:szCs w:val="28"/>
          <w:rtl/>
        </w:rPr>
      </w:pPr>
      <w:r>
        <w:rPr>
          <w:rFonts w:cs="B Lotus" w:hint="cs"/>
          <w:sz w:val="28"/>
          <w:szCs w:val="28"/>
          <w:rtl/>
        </w:rPr>
        <w:t xml:space="preserve">به این ترتیب </w:t>
      </w:r>
      <w:r w:rsidR="00BE6104">
        <w:rPr>
          <w:rFonts w:cs="B Lotus" w:hint="cs"/>
          <w:sz w:val="28"/>
          <w:szCs w:val="28"/>
          <w:rtl/>
        </w:rPr>
        <w:t>ابتدا در بخش نخست</w:t>
      </w:r>
      <w:r w:rsidR="00CA70C3">
        <w:rPr>
          <w:rFonts w:cs="B Lotus" w:hint="cs"/>
          <w:sz w:val="28"/>
          <w:szCs w:val="28"/>
          <w:rtl/>
        </w:rPr>
        <w:t xml:space="preserve"> دوره قبل از حکومت ساسانی در بخش دوم،</w:t>
      </w:r>
      <w:r w:rsidR="00BE6104">
        <w:rPr>
          <w:rFonts w:cs="B Lotus" w:hint="cs"/>
          <w:sz w:val="28"/>
          <w:szCs w:val="28"/>
          <w:rtl/>
        </w:rPr>
        <w:t xml:space="preserve"> دوره ساسانیان و سپس دوره </w:t>
      </w:r>
      <w:r w:rsidR="00B1613E">
        <w:rPr>
          <w:rFonts w:cs="B Lotus" w:hint="cs"/>
          <w:sz w:val="28"/>
          <w:szCs w:val="28"/>
          <w:rtl/>
        </w:rPr>
        <w:t>فتوحات</w:t>
      </w:r>
      <w:r w:rsidR="00CA70C3">
        <w:rPr>
          <w:rFonts w:cs="B Lotus" w:hint="cs"/>
          <w:sz w:val="28"/>
          <w:szCs w:val="28"/>
          <w:rtl/>
        </w:rPr>
        <w:t xml:space="preserve"> مسلمانان</w:t>
      </w:r>
      <w:r w:rsidR="00B1613E">
        <w:rPr>
          <w:rFonts w:cs="B Lotus" w:hint="cs"/>
          <w:sz w:val="28"/>
          <w:szCs w:val="28"/>
          <w:rtl/>
        </w:rPr>
        <w:t>، امویان، عباسیان و... مورد بررسی قرار خواهد گرفت:</w:t>
      </w:r>
    </w:p>
    <w:p w:rsidR="00B1613E" w:rsidRDefault="00B1613E" w:rsidP="00923AE9">
      <w:pPr>
        <w:pStyle w:val="Heading1"/>
        <w:rPr>
          <w:rtl/>
        </w:rPr>
      </w:pPr>
      <w:bookmarkStart w:id="11" w:name="_Toc311118476"/>
      <w:r>
        <w:rPr>
          <w:rFonts w:hint="cs"/>
          <w:rtl/>
        </w:rPr>
        <w:t>بخش نخست: دوره</w:t>
      </w:r>
      <w:r w:rsidR="00CA70C3">
        <w:rPr>
          <w:rFonts w:hint="cs"/>
          <w:rtl/>
        </w:rPr>
        <w:t xml:space="preserve"> قبل از حکومت</w:t>
      </w:r>
      <w:r>
        <w:rPr>
          <w:rFonts w:hint="cs"/>
          <w:rtl/>
        </w:rPr>
        <w:t xml:space="preserve"> ساسانی</w:t>
      </w:r>
      <w:bookmarkEnd w:id="11"/>
    </w:p>
    <w:p w:rsidR="009F226A" w:rsidRDefault="007A3804" w:rsidP="00D3365E">
      <w:pPr>
        <w:spacing w:before="240"/>
        <w:jc w:val="lowKashida"/>
        <w:rPr>
          <w:sz w:val="28"/>
          <w:rtl/>
        </w:rPr>
      </w:pPr>
      <w:r>
        <w:rPr>
          <w:rFonts w:hint="cs"/>
          <w:sz w:val="28"/>
          <w:rtl/>
        </w:rPr>
        <w:t xml:space="preserve">      </w:t>
      </w:r>
      <w:r w:rsidR="005D1A6E">
        <w:rPr>
          <w:rFonts w:hint="cs"/>
          <w:sz w:val="28"/>
          <w:rtl/>
        </w:rPr>
        <w:t>برای این که مطالعه حاضر</w:t>
      </w:r>
      <w:r w:rsidR="00E86418">
        <w:rPr>
          <w:rFonts w:hint="cs"/>
          <w:sz w:val="28"/>
          <w:rtl/>
        </w:rPr>
        <w:t>-</w:t>
      </w:r>
      <w:r w:rsidR="005D1A6E">
        <w:rPr>
          <w:rFonts w:hint="cs"/>
          <w:sz w:val="28"/>
          <w:rtl/>
        </w:rPr>
        <w:t xml:space="preserve"> که درخصوص اقوام ایرانی قبل از اسلام</w:t>
      </w:r>
      <w:r w:rsidR="00E86418">
        <w:rPr>
          <w:rFonts w:hint="cs"/>
          <w:sz w:val="28"/>
          <w:rtl/>
        </w:rPr>
        <w:t>،</w:t>
      </w:r>
      <w:r w:rsidR="005D1A6E">
        <w:rPr>
          <w:rFonts w:hint="cs"/>
          <w:sz w:val="28"/>
          <w:rtl/>
        </w:rPr>
        <w:t xml:space="preserve"> عمدتاً بر دوره ساسانی تکیه دارد</w:t>
      </w:r>
      <w:r w:rsidR="00E86418">
        <w:rPr>
          <w:rFonts w:hint="cs"/>
          <w:sz w:val="28"/>
          <w:rtl/>
        </w:rPr>
        <w:t>-</w:t>
      </w:r>
      <w:r w:rsidR="00C53EA1">
        <w:rPr>
          <w:rFonts w:hint="cs"/>
          <w:sz w:val="28"/>
          <w:rtl/>
        </w:rPr>
        <w:t xml:space="preserve"> با گسست مواجه نشود</w:t>
      </w:r>
      <w:r w:rsidR="005D1A6E">
        <w:rPr>
          <w:rFonts w:hint="cs"/>
          <w:sz w:val="28"/>
          <w:rtl/>
        </w:rPr>
        <w:t xml:space="preserve"> لازم است تصویری بسیار کلی درباره نظامهای حقوقی پیش از آن </w:t>
      </w:r>
      <w:r w:rsidR="00C53EA1">
        <w:rPr>
          <w:rFonts w:hint="cs"/>
          <w:sz w:val="28"/>
          <w:rtl/>
        </w:rPr>
        <w:t>ارائه شود:</w:t>
      </w:r>
    </w:p>
    <w:p w:rsidR="009F226A" w:rsidRDefault="00CA70C3" w:rsidP="00D3365E">
      <w:pPr>
        <w:spacing w:before="240"/>
        <w:jc w:val="lowKashida"/>
        <w:rPr>
          <w:sz w:val="28"/>
          <w:rtl/>
        </w:rPr>
      </w:pPr>
      <w:r>
        <w:rPr>
          <w:rFonts w:hint="cs"/>
          <w:sz w:val="28"/>
          <w:rtl/>
        </w:rPr>
        <w:t xml:space="preserve">     </w:t>
      </w:r>
      <w:r w:rsidR="00666858">
        <w:rPr>
          <w:rFonts w:hint="cs"/>
          <w:sz w:val="28"/>
          <w:rtl/>
        </w:rPr>
        <w:t>کسب</w:t>
      </w:r>
      <w:r w:rsidR="00B80553">
        <w:rPr>
          <w:rFonts w:hint="cs"/>
          <w:sz w:val="28"/>
          <w:rtl/>
        </w:rPr>
        <w:t xml:space="preserve"> دریافتی کل</w:t>
      </w:r>
      <w:r>
        <w:rPr>
          <w:rFonts w:hint="cs"/>
          <w:sz w:val="28"/>
          <w:rtl/>
        </w:rPr>
        <w:t>ّ</w:t>
      </w:r>
      <w:r w:rsidR="00B80553">
        <w:rPr>
          <w:rFonts w:hint="cs"/>
          <w:sz w:val="28"/>
          <w:rtl/>
        </w:rPr>
        <w:t>ی از نظام حقوقی دوره</w:t>
      </w:r>
      <w:r w:rsidR="008B3B80">
        <w:rPr>
          <w:sz w:val="28"/>
          <w:rtl/>
        </w:rPr>
        <w:softHyphen/>
      </w:r>
      <w:r w:rsidR="00B80553">
        <w:rPr>
          <w:rFonts w:hint="cs"/>
          <w:sz w:val="28"/>
          <w:rtl/>
        </w:rPr>
        <w:t>های قبل از حکومت ساسانیان از یکسو در گرو ترسیم فضای اعتقادی و ارزشی آن دوران و از سوی دیگر شناخت شرایط اجتماعی و سیاسی و اقتصادی این باورها و ارزشها است</w:t>
      </w:r>
      <w:r w:rsidR="008B3B80">
        <w:rPr>
          <w:rFonts w:hint="cs"/>
          <w:sz w:val="28"/>
          <w:rtl/>
        </w:rPr>
        <w:t xml:space="preserve"> زیرا نظام اعتقادی یا مجموعه آرمانهای یک قوم و نیز شرایط اجتماعی، سیاسی و اقتصادی از عوامل اصلی توجیه کننده مجموعه اعتبارات حقوقی </w:t>
      </w:r>
      <w:r>
        <w:rPr>
          <w:rFonts w:hint="cs"/>
          <w:sz w:val="28"/>
          <w:rtl/>
        </w:rPr>
        <w:t>محسوب می</w:t>
      </w:r>
      <w:r>
        <w:rPr>
          <w:rFonts w:hint="cs"/>
          <w:sz w:val="28"/>
          <w:rtl/>
        </w:rPr>
        <w:softHyphen/>
        <w:t>شده و می</w:t>
      </w:r>
      <w:r>
        <w:rPr>
          <w:rFonts w:hint="cs"/>
          <w:sz w:val="28"/>
          <w:rtl/>
        </w:rPr>
        <w:softHyphen/>
        <w:t>شود.</w:t>
      </w:r>
      <w:r w:rsidR="00666858">
        <w:rPr>
          <w:rFonts w:hint="cs"/>
          <w:sz w:val="28"/>
          <w:rtl/>
        </w:rPr>
        <w:t xml:space="preserve"> </w:t>
      </w:r>
    </w:p>
    <w:p w:rsidR="00294D53" w:rsidRDefault="00294D53" w:rsidP="00D3365E">
      <w:pPr>
        <w:pStyle w:val="Heading2"/>
        <w:rPr>
          <w:rtl/>
        </w:rPr>
      </w:pPr>
      <w:bookmarkStart w:id="12" w:name="_Toc311118477"/>
      <w:r>
        <w:rPr>
          <w:rFonts w:hint="cs"/>
          <w:rtl/>
        </w:rPr>
        <w:lastRenderedPageBreak/>
        <w:t>گفتار اول: مجموعه آرمانی اقوام پیش از ساسانیان</w:t>
      </w:r>
      <w:bookmarkEnd w:id="12"/>
      <w:r w:rsidR="00C53EA1">
        <w:rPr>
          <w:rFonts w:hint="cs"/>
          <w:rtl/>
        </w:rPr>
        <w:t xml:space="preserve"> </w:t>
      </w:r>
      <w:r w:rsidR="00CA70C3">
        <w:rPr>
          <w:rFonts w:hint="cs"/>
          <w:rtl/>
        </w:rPr>
        <w:t xml:space="preserve">   </w:t>
      </w:r>
    </w:p>
    <w:p w:rsidR="00E65446" w:rsidRDefault="00CA70C3" w:rsidP="00D3365E">
      <w:pPr>
        <w:spacing w:before="240"/>
        <w:jc w:val="lowKashida"/>
        <w:rPr>
          <w:rFonts w:eastAsia="Times New Roman"/>
          <w:color w:val="0D0D0D" w:themeColor="text1" w:themeTint="F2"/>
          <w:rtl/>
          <w:lang w:bidi="fa-IR"/>
        </w:rPr>
      </w:pPr>
      <w:r>
        <w:rPr>
          <w:rFonts w:hint="cs"/>
          <w:sz w:val="28"/>
          <w:rtl/>
        </w:rPr>
        <w:t xml:space="preserve"> </w:t>
      </w:r>
      <w:r w:rsidR="006B2659">
        <w:rPr>
          <w:rFonts w:hint="cs"/>
          <w:sz w:val="28"/>
          <w:rtl/>
        </w:rPr>
        <w:t xml:space="preserve">      </w:t>
      </w:r>
      <w:r w:rsidR="00F22585">
        <w:rPr>
          <w:rFonts w:hint="cs"/>
          <w:sz w:val="28"/>
          <w:rtl/>
        </w:rPr>
        <w:t>یافته</w:t>
      </w:r>
      <w:r w:rsidR="00F22585">
        <w:rPr>
          <w:rFonts w:hint="cs"/>
          <w:sz w:val="28"/>
          <w:rtl/>
        </w:rPr>
        <w:softHyphen/>
      </w:r>
      <w:r w:rsidR="00736F5F">
        <w:rPr>
          <w:rFonts w:hint="cs"/>
          <w:sz w:val="28"/>
          <w:rtl/>
        </w:rPr>
        <w:t>های پژوهشگران درباره باورهای</w:t>
      </w:r>
      <w:r w:rsidR="00453C3C">
        <w:rPr>
          <w:rFonts w:hint="cs"/>
          <w:sz w:val="28"/>
          <w:rtl/>
        </w:rPr>
        <w:t xml:space="preserve"> رایج در</w:t>
      </w:r>
      <w:r w:rsidR="00736F5F">
        <w:rPr>
          <w:rFonts w:hint="cs"/>
          <w:sz w:val="28"/>
          <w:rtl/>
        </w:rPr>
        <w:t xml:space="preserve"> تمدن</w:t>
      </w:r>
      <w:r w:rsidR="00453C3C">
        <w:rPr>
          <w:sz w:val="28"/>
          <w:rtl/>
        </w:rPr>
        <w:softHyphen/>
      </w:r>
      <w:r w:rsidR="00736F5F">
        <w:rPr>
          <w:rFonts w:hint="cs"/>
          <w:sz w:val="28"/>
          <w:rtl/>
        </w:rPr>
        <w:t xml:space="preserve">های بدوی </w:t>
      </w:r>
      <w:r w:rsidR="00453C3C">
        <w:rPr>
          <w:rFonts w:hint="cs"/>
          <w:sz w:val="28"/>
          <w:rtl/>
        </w:rPr>
        <w:t>ایرانی</w:t>
      </w:r>
      <w:r w:rsidR="009D4EBD">
        <w:rPr>
          <w:rFonts w:hint="cs"/>
          <w:sz w:val="28"/>
          <w:rtl/>
        </w:rPr>
        <w:t>(پیش آریاییان یعنی</w:t>
      </w:r>
      <w:r w:rsidR="007A3804">
        <w:rPr>
          <w:rFonts w:hint="cs"/>
          <w:sz w:val="28"/>
          <w:rtl/>
        </w:rPr>
        <w:t xml:space="preserve"> اقوام و دولتهایی که</w:t>
      </w:r>
      <w:r w:rsidR="009D4EBD">
        <w:rPr>
          <w:rFonts w:hint="cs"/>
          <w:sz w:val="28"/>
          <w:rtl/>
        </w:rPr>
        <w:t xml:space="preserve"> از دوره پیش از تاریخ تا پیش از تاسیس دولت</w:t>
      </w:r>
      <w:r w:rsidR="009D4EBD">
        <w:rPr>
          <w:rFonts w:hint="cs"/>
          <w:sz w:val="28"/>
          <w:rtl/>
        </w:rPr>
        <w:softHyphen/>
        <w:t>های ماد و پارس نظیر پشدادیان و سپس کیانیان و عیلامی</w:t>
      </w:r>
      <w:r w:rsidR="00B07DC5">
        <w:rPr>
          <w:sz w:val="28"/>
          <w:rtl/>
        </w:rPr>
        <w:softHyphen/>
      </w:r>
      <w:r w:rsidR="009D4EBD">
        <w:rPr>
          <w:rFonts w:hint="cs"/>
          <w:sz w:val="28"/>
          <w:rtl/>
        </w:rPr>
        <w:t>ها</w:t>
      </w:r>
      <w:r w:rsidR="007A3804">
        <w:rPr>
          <w:rFonts w:hint="cs"/>
          <w:sz w:val="28"/>
          <w:rtl/>
        </w:rPr>
        <w:t xml:space="preserve"> می</w:t>
      </w:r>
      <w:r w:rsidR="007A3804">
        <w:rPr>
          <w:rFonts w:hint="cs"/>
          <w:sz w:val="28"/>
          <w:rtl/>
        </w:rPr>
        <w:softHyphen/>
        <w:t>زیستند</w:t>
      </w:r>
      <w:r w:rsidR="009D4EBD">
        <w:rPr>
          <w:rFonts w:hint="cs"/>
          <w:sz w:val="28"/>
          <w:rtl/>
        </w:rPr>
        <w:t>)</w:t>
      </w:r>
      <w:r w:rsidR="00453C3C">
        <w:rPr>
          <w:rFonts w:hint="cs"/>
          <w:sz w:val="28"/>
          <w:rtl/>
        </w:rPr>
        <w:t xml:space="preserve"> </w:t>
      </w:r>
      <w:r w:rsidR="00F22585">
        <w:rPr>
          <w:rFonts w:hint="cs"/>
          <w:sz w:val="28"/>
          <w:rtl/>
        </w:rPr>
        <w:t>حکایت از این دارد که</w:t>
      </w:r>
      <w:r w:rsidR="007A3804">
        <w:rPr>
          <w:rFonts w:hint="cs"/>
          <w:sz w:val="28"/>
          <w:rtl/>
        </w:rPr>
        <w:t xml:space="preserve"> </w:t>
      </w:r>
      <w:r w:rsidR="00B07DC5">
        <w:rPr>
          <w:rFonts w:hint="cs"/>
          <w:sz w:val="28"/>
          <w:rtl/>
        </w:rPr>
        <w:t xml:space="preserve">بخشی از </w:t>
      </w:r>
      <w:r w:rsidR="007A3804">
        <w:rPr>
          <w:rFonts w:hint="cs"/>
          <w:sz w:val="28"/>
          <w:rtl/>
        </w:rPr>
        <w:t>باورهای رایج در</w:t>
      </w:r>
      <w:r w:rsidR="00F22585">
        <w:rPr>
          <w:rFonts w:hint="cs"/>
          <w:sz w:val="28"/>
          <w:rtl/>
        </w:rPr>
        <w:t xml:space="preserve"> دوره</w:t>
      </w:r>
      <w:r w:rsidR="00F22585">
        <w:rPr>
          <w:rFonts w:hint="cs"/>
          <w:sz w:val="28"/>
          <w:rtl/>
        </w:rPr>
        <w:softHyphen/>
        <w:t xml:space="preserve">های مذکور </w:t>
      </w:r>
      <w:r w:rsidR="007A3804">
        <w:rPr>
          <w:rFonts w:hint="cs"/>
          <w:sz w:val="28"/>
          <w:rtl/>
        </w:rPr>
        <w:t>با</w:t>
      </w:r>
      <w:r w:rsidR="00C53EA1">
        <w:rPr>
          <w:rFonts w:hint="cs"/>
          <w:sz w:val="28"/>
          <w:rtl/>
        </w:rPr>
        <w:t xml:space="preserve"> پاره</w:t>
      </w:r>
      <w:r w:rsidR="00C53EA1">
        <w:rPr>
          <w:sz w:val="28"/>
          <w:rtl/>
        </w:rPr>
        <w:softHyphen/>
      </w:r>
      <w:r w:rsidR="00C53EA1">
        <w:rPr>
          <w:rFonts w:hint="cs"/>
          <w:sz w:val="28"/>
          <w:rtl/>
        </w:rPr>
        <w:t>ای</w:t>
      </w:r>
      <w:r w:rsidR="007A3804">
        <w:rPr>
          <w:rFonts w:hint="cs"/>
          <w:sz w:val="28"/>
          <w:rtl/>
        </w:rPr>
        <w:t xml:space="preserve"> باورها</w:t>
      </w:r>
      <w:r w:rsidR="005D1A6E">
        <w:rPr>
          <w:rFonts w:hint="cs"/>
          <w:sz w:val="28"/>
          <w:rtl/>
        </w:rPr>
        <w:t>ی دینی و پاره</w:t>
      </w:r>
      <w:r w:rsidR="00C53EA1">
        <w:rPr>
          <w:sz w:val="28"/>
          <w:rtl/>
        </w:rPr>
        <w:softHyphen/>
      </w:r>
      <w:r w:rsidR="005D1A6E">
        <w:rPr>
          <w:rFonts w:hint="cs"/>
          <w:sz w:val="28"/>
          <w:rtl/>
        </w:rPr>
        <w:t>ای اساطیر و خرافه</w:t>
      </w:r>
      <w:r w:rsidR="005D1A6E">
        <w:rPr>
          <w:sz w:val="28"/>
          <w:rtl/>
        </w:rPr>
        <w:softHyphen/>
      </w:r>
      <w:r w:rsidR="007A3804">
        <w:rPr>
          <w:rFonts w:hint="cs"/>
          <w:sz w:val="28"/>
          <w:rtl/>
        </w:rPr>
        <w:t>ها</w:t>
      </w:r>
      <w:r w:rsidR="005D1A6E">
        <w:rPr>
          <w:rFonts w:hint="cs"/>
          <w:sz w:val="28"/>
          <w:rtl/>
        </w:rPr>
        <w:t xml:space="preserve"> پیوندی نزدیک دارد.</w:t>
      </w:r>
      <w:r w:rsidR="009D5175">
        <w:rPr>
          <w:rStyle w:val="FootnoteReference"/>
          <w:sz w:val="28"/>
          <w:rtl/>
        </w:rPr>
        <w:footnoteReference w:id="35"/>
      </w:r>
      <w:r w:rsidR="005D1A6E">
        <w:rPr>
          <w:rFonts w:hint="cs"/>
          <w:sz w:val="28"/>
          <w:rtl/>
        </w:rPr>
        <w:t xml:space="preserve"> </w:t>
      </w:r>
      <w:r w:rsidR="00C53EA1">
        <w:rPr>
          <w:rFonts w:hint="cs"/>
          <w:sz w:val="28"/>
          <w:rtl/>
        </w:rPr>
        <w:t>بر همین اساس اکثر پژوهش</w:t>
      </w:r>
      <w:r w:rsidR="00E86418">
        <w:rPr>
          <w:sz w:val="28"/>
          <w:rtl/>
        </w:rPr>
        <w:softHyphen/>
      </w:r>
      <w:r w:rsidR="00C53EA1">
        <w:rPr>
          <w:rFonts w:hint="cs"/>
          <w:sz w:val="28"/>
          <w:rtl/>
        </w:rPr>
        <w:t>گران برای تبیین</w:t>
      </w:r>
      <w:r w:rsidR="006E7A33">
        <w:rPr>
          <w:rFonts w:hint="cs"/>
          <w:sz w:val="28"/>
          <w:rtl/>
        </w:rPr>
        <w:t>ِ</w:t>
      </w:r>
      <w:r w:rsidR="00C53EA1">
        <w:rPr>
          <w:rFonts w:hint="cs"/>
          <w:sz w:val="28"/>
          <w:rtl/>
        </w:rPr>
        <w:t xml:space="preserve"> فرهنگ این اقوام به آثار دینی و اساطیری ناظر به این دوره</w:t>
      </w:r>
      <w:r w:rsidR="009D5175">
        <w:rPr>
          <w:sz w:val="28"/>
        </w:rPr>
        <w:softHyphen/>
      </w:r>
      <w:r w:rsidR="00C53EA1">
        <w:rPr>
          <w:rFonts w:hint="cs"/>
          <w:sz w:val="28"/>
          <w:rtl/>
        </w:rPr>
        <w:t>ها متوسل می</w:t>
      </w:r>
      <w:r w:rsidR="00C53EA1">
        <w:rPr>
          <w:rFonts w:hint="cs"/>
          <w:sz w:val="28"/>
          <w:rtl/>
        </w:rPr>
        <w:softHyphen/>
        <w:t>شوند.</w:t>
      </w:r>
      <w:r w:rsidR="00FB2C81">
        <w:rPr>
          <w:rFonts w:hint="cs"/>
          <w:sz w:val="28"/>
          <w:rtl/>
        </w:rPr>
        <w:t xml:space="preserve"> </w:t>
      </w:r>
      <w:r w:rsidR="00C36D8C">
        <w:rPr>
          <w:rFonts w:hint="cs"/>
          <w:sz w:val="28"/>
          <w:rtl/>
        </w:rPr>
        <w:t>زیرا اسطوره</w:t>
      </w:r>
      <w:r w:rsidR="00822642">
        <w:rPr>
          <w:sz w:val="28"/>
          <w:rtl/>
        </w:rPr>
        <w:softHyphen/>
      </w:r>
      <w:r w:rsidR="00C36D8C">
        <w:rPr>
          <w:rFonts w:hint="cs"/>
          <w:sz w:val="28"/>
          <w:rtl/>
        </w:rPr>
        <w:t>شناسان اعتقاد دارند که آیین</w:t>
      </w:r>
      <w:r w:rsidR="00172BE2">
        <w:rPr>
          <w:rFonts w:hint="cs"/>
          <w:sz w:val="28"/>
          <w:rtl/>
        </w:rPr>
        <w:t>های اقوام ابتدایی از لحاظ درونه چیزی جز بازتاب اسطوره نیست... مراسم رمزی در واقع نمایش دادن اسطوره در تاریخ و پیوند زدن زمان عینی با زمان ذهنی به شمار می</w:t>
      </w:r>
      <w:r w:rsidR="00172BE2">
        <w:rPr>
          <w:rFonts w:hint="cs"/>
          <w:sz w:val="28"/>
          <w:rtl/>
        </w:rPr>
        <w:softHyphen/>
        <w:t>آید</w:t>
      </w:r>
      <w:r w:rsidR="00984850">
        <w:rPr>
          <w:rFonts w:hint="cs"/>
          <w:sz w:val="28"/>
          <w:rtl/>
        </w:rPr>
        <w:t xml:space="preserve">. </w:t>
      </w:r>
      <w:r w:rsidR="00984850">
        <w:rPr>
          <w:rStyle w:val="FootnoteReference"/>
          <w:sz w:val="28"/>
          <w:rtl/>
        </w:rPr>
        <w:footnoteReference w:id="36"/>
      </w:r>
      <w:r w:rsidR="00984850">
        <w:rPr>
          <w:rFonts w:hint="cs"/>
          <w:sz w:val="28"/>
          <w:rtl/>
        </w:rPr>
        <w:t xml:space="preserve"> به عبارتی اسطوره شناسان اعتقاد دارند که </w:t>
      </w:r>
      <w:r w:rsidR="00C06A2D">
        <w:rPr>
          <w:rFonts w:hint="cs"/>
          <w:sz w:val="28"/>
          <w:rtl/>
        </w:rPr>
        <w:t>چون انسانهای اولیه دریافت روشنی از عوامل طبیعی نداشتند آنها را با نیروهای طبیعی و جادویی مربوط می</w:t>
      </w:r>
      <w:r w:rsidR="00822642">
        <w:rPr>
          <w:sz w:val="28"/>
          <w:rtl/>
        </w:rPr>
        <w:softHyphen/>
      </w:r>
      <w:r w:rsidR="00C06A2D">
        <w:rPr>
          <w:rFonts w:hint="cs"/>
          <w:sz w:val="28"/>
          <w:rtl/>
        </w:rPr>
        <w:t>دانستند و درباره عظمت و قدرت آنها افسانه می</w:t>
      </w:r>
      <w:r w:rsidR="00822642">
        <w:rPr>
          <w:sz w:val="28"/>
          <w:rtl/>
        </w:rPr>
        <w:softHyphen/>
      </w:r>
      <w:r w:rsidR="00C06A2D">
        <w:rPr>
          <w:rFonts w:hint="cs"/>
          <w:sz w:val="28"/>
          <w:rtl/>
        </w:rPr>
        <w:t>ساختند. به این ترتیب افسانه</w:t>
      </w:r>
      <w:r w:rsidR="00822642">
        <w:rPr>
          <w:sz w:val="28"/>
          <w:rtl/>
        </w:rPr>
        <w:softHyphen/>
      </w:r>
      <w:r w:rsidR="00C06A2D">
        <w:rPr>
          <w:rFonts w:hint="cs"/>
          <w:sz w:val="28"/>
          <w:rtl/>
        </w:rPr>
        <w:t>ها بیانگر شناخت پیشین</w:t>
      </w:r>
      <w:r w:rsidR="00DC08FC">
        <w:rPr>
          <w:rFonts w:hint="cs"/>
          <w:sz w:val="28"/>
          <w:rtl/>
        </w:rPr>
        <w:t>یان از عالم هستی و تجسّم دریافت یک جامعه یا گروه از جهان</w:t>
      </w:r>
      <w:r w:rsidR="00822642">
        <w:rPr>
          <w:rFonts w:hint="cs"/>
          <w:sz w:val="28"/>
          <w:rtl/>
        </w:rPr>
        <w:t xml:space="preserve"> </w:t>
      </w:r>
      <w:r w:rsidR="00DC08FC">
        <w:rPr>
          <w:rFonts w:hint="cs"/>
          <w:sz w:val="28"/>
          <w:rtl/>
        </w:rPr>
        <w:t>است زیرا افسانه می</w:t>
      </w:r>
      <w:r>
        <w:rPr>
          <w:sz w:val="28"/>
          <w:rtl/>
        </w:rPr>
        <w:softHyphen/>
      </w:r>
      <w:r w:rsidR="00DC08FC">
        <w:rPr>
          <w:rFonts w:hint="cs"/>
          <w:sz w:val="28"/>
          <w:rtl/>
        </w:rPr>
        <w:t>کوشد تا انسان و رابطه او را با جهان تبیین کند و توضیح دهد.</w:t>
      </w:r>
      <w:r w:rsidR="00353C0E">
        <w:rPr>
          <w:rFonts w:hint="cs"/>
          <w:sz w:val="28"/>
          <w:rtl/>
        </w:rPr>
        <w:t xml:space="preserve"> دلیل</w:t>
      </w:r>
      <w:r w:rsidR="00DC08FC">
        <w:rPr>
          <w:rFonts w:hint="cs"/>
          <w:sz w:val="28"/>
          <w:rtl/>
        </w:rPr>
        <w:t xml:space="preserve"> </w:t>
      </w:r>
      <w:r w:rsidR="00353C0E">
        <w:rPr>
          <w:rFonts w:hint="cs"/>
          <w:sz w:val="28"/>
          <w:rtl/>
        </w:rPr>
        <w:t>تاکید محققان تاریخی بر افسانه</w:t>
      </w:r>
      <w:r w:rsidR="00353C0E">
        <w:rPr>
          <w:rFonts w:hint="cs"/>
          <w:sz w:val="28"/>
          <w:rtl/>
        </w:rPr>
        <w:softHyphen/>
        <w:t>ها بویژه به منظور شناخت فرهنگی گذشتگان این است که</w:t>
      </w:r>
      <w:r w:rsidR="00DC08FC">
        <w:rPr>
          <w:rFonts w:hint="cs"/>
          <w:sz w:val="28"/>
          <w:rtl/>
        </w:rPr>
        <w:t xml:space="preserve"> آیین</w:t>
      </w:r>
      <w:r w:rsidR="006E7A33">
        <w:rPr>
          <w:sz w:val="28"/>
          <w:rtl/>
        </w:rPr>
        <w:softHyphen/>
      </w:r>
      <w:r w:rsidR="00DC08FC">
        <w:rPr>
          <w:rFonts w:hint="cs"/>
          <w:sz w:val="28"/>
          <w:rtl/>
        </w:rPr>
        <w:t xml:space="preserve">ها </w:t>
      </w:r>
      <w:r w:rsidR="00822642">
        <w:rPr>
          <w:rFonts w:hint="cs"/>
          <w:sz w:val="28"/>
          <w:rtl/>
        </w:rPr>
        <w:t>و رسوم (هنجارهای عرفی یا حقوقی</w:t>
      </w:r>
      <w:r w:rsidR="00822642">
        <w:rPr>
          <w:rStyle w:val="FootnoteReference"/>
          <w:sz w:val="28"/>
          <w:rtl/>
        </w:rPr>
        <w:footnoteReference w:id="37"/>
      </w:r>
      <w:r w:rsidR="00822642">
        <w:rPr>
          <w:rFonts w:hint="cs"/>
          <w:sz w:val="28"/>
          <w:rtl/>
        </w:rPr>
        <w:t>)</w:t>
      </w:r>
      <w:r w:rsidR="00DC08FC">
        <w:rPr>
          <w:rFonts w:hint="cs"/>
          <w:sz w:val="28"/>
          <w:rtl/>
        </w:rPr>
        <w:t>اولا</w:t>
      </w:r>
      <w:r w:rsidR="00822642">
        <w:rPr>
          <w:rFonts w:hint="cs"/>
          <w:sz w:val="28"/>
          <w:rtl/>
        </w:rPr>
        <w:t>ً</w:t>
      </w:r>
      <w:r w:rsidR="006E7A33">
        <w:rPr>
          <w:rFonts w:hint="cs"/>
          <w:sz w:val="28"/>
          <w:rtl/>
        </w:rPr>
        <w:t>؛</w:t>
      </w:r>
      <w:r w:rsidR="0030524F">
        <w:rPr>
          <w:rFonts w:hint="cs"/>
          <w:sz w:val="28"/>
          <w:rtl/>
        </w:rPr>
        <w:t xml:space="preserve"> برای </w:t>
      </w:r>
      <w:r w:rsidR="00DC08FC">
        <w:rPr>
          <w:rFonts w:hint="cs"/>
          <w:sz w:val="28"/>
          <w:rtl/>
        </w:rPr>
        <w:t>عینیت بخشیدن به اسطوره</w:t>
      </w:r>
      <w:r w:rsidR="00397E1C">
        <w:rPr>
          <w:sz w:val="28"/>
          <w:rtl/>
        </w:rPr>
        <w:softHyphen/>
      </w:r>
      <w:r w:rsidR="00DC08FC">
        <w:rPr>
          <w:rFonts w:hint="cs"/>
          <w:sz w:val="28"/>
          <w:rtl/>
        </w:rPr>
        <w:t xml:space="preserve">ها </w:t>
      </w:r>
      <w:r w:rsidR="0030524F">
        <w:rPr>
          <w:rFonts w:hint="cs"/>
          <w:sz w:val="28"/>
          <w:rtl/>
        </w:rPr>
        <w:t>به وجود آمده</w:t>
      </w:r>
      <w:r w:rsidR="0030524F">
        <w:rPr>
          <w:sz w:val="28"/>
          <w:rtl/>
        </w:rPr>
        <w:softHyphen/>
      </w:r>
      <w:r w:rsidR="0030524F">
        <w:rPr>
          <w:rFonts w:hint="cs"/>
          <w:sz w:val="28"/>
          <w:rtl/>
        </w:rPr>
        <w:t>اند</w:t>
      </w:r>
      <w:r w:rsidR="00DC08FC">
        <w:rPr>
          <w:rFonts w:hint="cs"/>
          <w:sz w:val="28"/>
          <w:rtl/>
        </w:rPr>
        <w:t xml:space="preserve"> و ثانیا</w:t>
      </w:r>
      <w:r w:rsidR="006E7A33">
        <w:rPr>
          <w:rFonts w:hint="cs"/>
          <w:sz w:val="28"/>
          <w:rtl/>
        </w:rPr>
        <w:t>ً؛</w:t>
      </w:r>
      <w:r w:rsidR="00DC08FC">
        <w:rPr>
          <w:rFonts w:hint="cs"/>
          <w:sz w:val="28"/>
          <w:rtl/>
        </w:rPr>
        <w:t xml:space="preserve"> خود این آیین</w:t>
      </w:r>
      <w:r w:rsidR="0030524F">
        <w:rPr>
          <w:sz w:val="28"/>
          <w:rtl/>
        </w:rPr>
        <w:softHyphen/>
      </w:r>
      <w:r w:rsidR="00DC08FC">
        <w:rPr>
          <w:rFonts w:hint="cs"/>
          <w:sz w:val="28"/>
          <w:rtl/>
        </w:rPr>
        <w:t xml:space="preserve">ها به دلیل فقدان </w:t>
      </w:r>
      <w:r w:rsidR="002B7ACC">
        <w:rPr>
          <w:rFonts w:hint="cs"/>
          <w:sz w:val="28"/>
          <w:rtl/>
        </w:rPr>
        <w:t>زبان نوشتاری یک روش تعلیم محسوب می</w:t>
      </w:r>
      <w:r w:rsidR="00604223">
        <w:rPr>
          <w:sz w:val="28"/>
          <w:rtl/>
        </w:rPr>
        <w:softHyphen/>
      </w:r>
      <w:r w:rsidR="002B7ACC">
        <w:rPr>
          <w:rFonts w:hint="cs"/>
          <w:sz w:val="28"/>
          <w:rtl/>
        </w:rPr>
        <w:t>شدند و اجرای آنها وسیله</w:t>
      </w:r>
      <w:r w:rsidR="00604223">
        <w:rPr>
          <w:sz w:val="28"/>
          <w:rtl/>
        </w:rPr>
        <w:softHyphen/>
      </w:r>
      <w:r w:rsidR="002B7ACC">
        <w:rPr>
          <w:rFonts w:hint="cs"/>
          <w:sz w:val="28"/>
          <w:rtl/>
        </w:rPr>
        <w:t xml:space="preserve">ای بود </w:t>
      </w:r>
      <w:r w:rsidR="002B7ACC">
        <w:rPr>
          <w:rFonts w:hint="cs"/>
          <w:sz w:val="28"/>
          <w:rtl/>
        </w:rPr>
        <w:lastRenderedPageBreak/>
        <w:t>برای انتقال دانش و سنن قبلی به نسل یا نسلهای بعدی.</w:t>
      </w:r>
      <w:r w:rsidR="002B7ACC">
        <w:rPr>
          <w:rStyle w:val="FootnoteReference"/>
          <w:sz w:val="28"/>
          <w:rtl/>
        </w:rPr>
        <w:footnoteReference w:id="38"/>
      </w:r>
      <w:r w:rsidR="00294D53">
        <w:rPr>
          <w:rFonts w:hint="cs"/>
          <w:sz w:val="28"/>
          <w:rtl/>
        </w:rPr>
        <w:t>در راستای مطالب فوق و به منظور تاکید بر نقش افسانه</w:t>
      </w:r>
      <w:r w:rsidR="00294D53">
        <w:rPr>
          <w:rFonts w:hint="cs"/>
          <w:sz w:val="28"/>
          <w:rtl/>
        </w:rPr>
        <w:softHyphen/>
        <w:t>ها و اسطوره</w:t>
      </w:r>
      <w:r w:rsidR="00294D53">
        <w:rPr>
          <w:rFonts w:hint="cs"/>
          <w:sz w:val="28"/>
          <w:rtl/>
        </w:rPr>
        <w:softHyphen/>
        <w:t>ها در شکل گیری نظام</w:t>
      </w:r>
      <w:r w:rsidR="00294D53">
        <w:rPr>
          <w:rFonts w:hint="cs"/>
          <w:sz w:val="28"/>
          <w:rtl/>
        </w:rPr>
        <w:softHyphen/>
        <w:t>های حقوقی لازم به ذکر است که اکثر افسانه</w:t>
      </w:r>
      <w:r w:rsidR="00294D53">
        <w:rPr>
          <w:rFonts w:hint="cs"/>
          <w:sz w:val="28"/>
          <w:rtl/>
        </w:rPr>
        <w:softHyphen/>
        <w:t>های پیشینیان حاوی اوجهای احساسی خیالینی است که در تربیت و نقش آفرینی فردی و اجتماعی افراد سهمی عمده داشته و در حال حاضر نیز این کار از طریق</w:t>
      </w:r>
      <w:r w:rsidR="00253160">
        <w:rPr>
          <w:rFonts w:hint="cs"/>
          <w:sz w:val="28"/>
          <w:rtl/>
        </w:rPr>
        <w:t xml:space="preserve"> افسانه</w:t>
      </w:r>
      <w:r w:rsidR="00253160">
        <w:rPr>
          <w:sz w:val="28"/>
          <w:rtl/>
        </w:rPr>
        <w:softHyphen/>
      </w:r>
      <w:r w:rsidR="00253160">
        <w:rPr>
          <w:rFonts w:hint="cs"/>
          <w:sz w:val="28"/>
          <w:rtl/>
        </w:rPr>
        <w:t>های عرضه شده در</w:t>
      </w:r>
      <w:r w:rsidR="00294D53">
        <w:rPr>
          <w:rFonts w:hint="cs"/>
          <w:sz w:val="28"/>
          <w:rtl/>
        </w:rPr>
        <w:t xml:space="preserve"> فیلمها و نمایشها ادامه دارد.</w:t>
      </w:r>
      <w:r w:rsidR="007A5776">
        <w:rPr>
          <w:rFonts w:hint="cs"/>
          <w:sz w:val="28"/>
          <w:rtl/>
        </w:rPr>
        <w:t xml:space="preserve"> توضیح این که شکوفایی درون انسان منوط است به مشاهده یا ادراک جلوه</w:t>
      </w:r>
      <w:r w:rsidR="007A5776">
        <w:rPr>
          <w:rFonts w:hint="cs"/>
          <w:sz w:val="28"/>
          <w:rtl/>
        </w:rPr>
        <w:softHyphen/>
        <w:t>های برتر هستی در درون انسان. توضیح این که در مقوله ماد</w:t>
      </w:r>
      <w:r w:rsidR="00604223">
        <w:rPr>
          <w:rFonts w:hint="cs"/>
          <w:sz w:val="28"/>
          <w:rtl/>
        </w:rPr>
        <w:t>ّ</w:t>
      </w:r>
      <w:r w:rsidR="007A5776">
        <w:rPr>
          <w:rFonts w:hint="cs"/>
          <w:sz w:val="28"/>
          <w:rtl/>
        </w:rPr>
        <w:t xml:space="preserve">یات، قوای مدرکه انسان در صورتی به </w:t>
      </w:r>
      <w:r w:rsidR="002A7C87">
        <w:rPr>
          <w:rFonts w:hint="cs"/>
          <w:sz w:val="28"/>
          <w:rtl/>
        </w:rPr>
        <w:t>شکوفایی</w:t>
      </w:r>
      <w:r w:rsidR="007A5776">
        <w:rPr>
          <w:rFonts w:hint="cs"/>
          <w:sz w:val="28"/>
          <w:rtl/>
        </w:rPr>
        <w:t xml:space="preserve"> وجودی</w:t>
      </w:r>
      <w:r w:rsidR="002A7C87">
        <w:rPr>
          <w:rFonts w:hint="cs"/>
          <w:sz w:val="28"/>
          <w:rtl/>
        </w:rPr>
        <w:t xml:space="preserve"> یا حد</w:t>
      </w:r>
      <w:r w:rsidR="00604223">
        <w:rPr>
          <w:rFonts w:hint="cs"/>
          <w:sz w:val="28"/>
          <w:rtl/>
        </w:rPr>
        <w:t>ّ</w:t>
      </w:r>
      <w:r w:rsidR="002A7C87">
        <w:rPr>
          <w:rFonts w:hint="cs"/>
          <w:sz w:val="28"/>
          <w:rtl/>
        </w:rPr>
        <w:t>اقل گسترش آگاهی</w:t>
      </w:r>
      <w:r w:rsidR="002A7C87">
        <w:rPr>
          <w:rFonts w:hint="cs"/>
          <w:sz w:val="28"/>
          <w:rtl/>
        </w:rPr>
        <w:softHyphen/>
        <w:t>های</w:t>
      </w:r>
      <w:r w:rsidR="007A5776">
        <w:rPr>
          <w:rFonts w:hint="cs"/>
          <w:sz w:val="28"/>
          <w:rtl/>
        </w:rPr>
        <w:t xml:space="preserve"> وی می</w:t>
      </w:r>
      <w:r w:rsidR="00996AEC">
        <w:rPr>
          <w:sz w:val="28"/>
          <w:rtl/>
        </w:rPr>
        <w:softHyphen/>
      </w:r>
      <w:r w:rsidR="007A5776">
        <w:rPr>
          <w:rFonts w:hint="cs"/>
          <w:sz w:val="28"/>
          <w:rtl/>
        </w:rPr>
        <w:t>انجامد که در</w:t>
      </w:r>
      <w:r w:rsidR="002A7C87">
        <w:rPr>
          <w:rFonts w:hint="cs"/>
          <w:sz w:val="28"/>
          <w:rtl/>
        </w:rPr>
        <w:t xml:space="preserve"> تماس با عالم خارج با جلوه</w:t>
      </w:r>
      <w:r w:rsidR="002A7C87">
        <w:rPr>
          <w:rFonts w:hint="cs"/>
          <w:sz w:val="28"/>
          <w:rtl/>
        </w:rPr>
        <w:softHyphen/>
        <w:t>های گونه</w:t>
      </w:r>
      <w:r w:rsidR="002A7C87">
        <w:rPr>
          <w:rFonts w:hint="cs"/>
          <w:sz w:val="28"/>
          <w:rtl/>
        </w:rPr>
        <w:softHyphen/>
        <w:t>گون طبیعت مواجه و به آنها متوجه شود. به عنوان مثال ص</w:t>
      </w:r>
      <w:r w:rsidR="006853A2">
        <w:rPr>
          <w:rFonts w:hint="cs"/>
          <w:sz w:val="28"/>
          <w:rtl/>
        </w:rPr>
        <w:t>ِ</w:t>
      </w:r>
      <w:r w:rsidR="002A7C87">
        <w:rPr>
          <w:rFonts w:hint="cs"/>
          <w:sz w:val="28"/>
          <w:rtl/>
        </w:rPr>
        <w:t>رف</w:t>
      </w:r>
      <w:r w:rsidR="006853A2">
        <w:rPr>
          <w:rFonts w:hint="cs"/>
          <w:sz w:val="28"/>
          <w:rtl/>
        </w:rPr>
        <w:t>ِ</w:t>
      </w:r>
      <w:r w:rsidR="002A7C87">
        <w:rPr>
          <w:rFonts w:hint="cs"/>
          <w:sz w:val="28"/>
          <w:rtl/>
        </w:rPr>
        <w:t xml:space="preserve"> داشتن قو</w:t>
      </w:r>
      <w:r w:rsidR="006853A2">
        <w:rPr>
          <w:rFonts w:hint="cs"/>
          <w:sz w:val="28"/>
          <w:rtl/>
        </w:rPr>
        <w:t>ّ</w:t>
      </w:r>
      <w:r w:rsidR="002A7C87">
        <w:rPr>
          <w:rFonts w:hint="cs"/>
          <w:sz w:val="28"/>
          <w:rtl/>
        </w:rPr>
        <w:t xml:space="preserve">ه باصره موجب درک جمال </w:t>
      </w:r>
      <w:r w:rsidR="001B0119">
        <w:rPr>
          <w:rFonts w:hint="cs"/>
          <w:sz w:val="28"/>
          <w:rtl/>
        </w:rPr>
        <w:t>طبیعت نمی</w:t>
      </w:r>
      <w:r w:rsidR="006853A2">
        <w:rPr>
          <w:sz w:val="28"/>
          <w:rtl/>
        </w:rPr>
        <w:softHyphen/>
      </w:r>
      <w:r w:rsidR="001B0119">
        <w:rPr>
          <w:rFonts w:hint="cs"/>
          <w:sz w:val="28"/>
          <w:rtl/>
        </w:rPr>
        <w:t>شود بلکه جمال طبیعت و احساسات و بر</w:t>
      </w:r>
      <w:r w:rsidR="006853A2">
        <w:rPr>
          <w:rFonts w:hint="cs"/>
          <w:sz w:val="28"/>
          <w:rtl/>
        </w:rPr>
        <w:t>انگیختگی</w:t>
      </w:r>
      <w:r w:rsidR="006853A2">
        <w:rPr>
          <w:sz w:val="28"/>
          <w:rtl/>
        </w:rPr>
        <w:softHyphen/>
      </w:r>
      <w:r w:rsidR="006853A2">
        <w:rPr>
          <w:rFonts w:hint="cs"/>
          <w:sz w:val="28"/>
          <w:rtl/>
        </w:rPr>
        <w:t>ه</w:t>
      </w:r>
      <w:r w:rsidR="001B0119">
        <w:rPr>
          <w:rFonts w:hint="cs"/>
          <w:sz w:val="28"/>
          <w:rtl/>
        </w:rPr>
        <w:t>ای ناشی از مشاهده این جمال و جلال در صورتی حاصل می</w:t>
      </w:r>
      <w:r w:rsidR="00C907C6">
        <w:rPr>
          <w:sz w:val="28"/>
          <w:rtl/>
        </w:rPr>
        <w:softHyphen/>
      </w:r>
      <w:r w:rsidR="001B0119">
        <w:rPr>
          <w:rFonts w:hint="cs"/>
          <w:sz w:val="28"/>
          <w:rtl/>
        </w:rPr>
        <w:t>شود که دارنده قو</w:t>
      </w:r>
      <w:r w:rsidR="006853A2">
        <w:rPr>
          <w:rFonts w:hint="cs"/>
          <w:sz w:val="28"/>
          <w:rtl/>
        </w:rPr>
        <w:t>ّ</w:t>
      </w:r>
      <w:r w:rsidR="001B0119">
        <w:rPr>
          <w:rFonts w:hint="cs"/>
          <w:sz w:val="28"/>
          <w:rtl/>
        </w:rPr>
        <w:t>ه باصره با جلوه</w:t>
      </w:r>
      <w:r w:rsidR="001B0119">
        <w:rPr>
          <w:rFonts w:hint="cs"/>
          <w:sz w:val="28"/>
          <w:rtl/>
        </w:rPr>
        <w:softHyphen/>
        <w:t>های جمال نظیر گل و ... در طبیعت مواجه شود و در تجل</w:t>
      </w:r>
      <w:r w:rsidR="006853A2">
        <w:rPr>
          <w:rFonts w:hint="cs"/>
          <w:sz w:val="28"/>
          <w:rtl/>
        </w:rPr>
        <w:t>ّ</w:t>
      </w:r>
      <w:r w:rsidR="001B0119">
        <w:rPr>
          <w:rFonts w:hint="cs"/>
          <w:sz w:val="28"/>
          <w:rtl/>
        </w:rPr>
        <w:t>ی و جلوه آنها مفهوم گل وجمال آن و احساس</w:t>
      </w:r>
      <w:r w:rsidR="00C907C6">
        <w:rPr>
          <w:rFonts w:hint="cs"/>
          <w:sz w:val="28"/>
          <w:rtl/>
        </w:rPr>
        <w:t xml:space="preserve"> مطبوعِ</w:t>
      </w:r>
      <w:r w:rsidR="001B0119">
        <w:rPr>
          <w:rFonts w:hint="cs"/>
          <w:sz w:val="28"/>
          <w:rtl/>
        </w:rPr>
        <w:t xml:space="preserve"> ناشی از آن در شخص هویدا شود. این مطلب به دلالت وجدان، عیناً</w:t>
      </w:r>
      <w:r w:rsidR="000B53D4">
        <w:rPr>
          <w:rFonts w:hint="cs"/>
          <w:sz w:val="28"/>
          <w:rtl/>
        </w:rPr>
        <w:t xml:space="preserve"> در ادراکات</w:t>
      </w:r>
      <w:r w:rsidR="00C907C6">
        <w:rPr>
          <w:rFonts w:hint="cs"/>
          <w:sz w:val="28"/>
          <w:rtl/>
        </w:rPr>
        <w:t>ِ</w:t>
      </w:r>
      <w:r w:rsidR="000B53D4">
        <w:rPr>
          <w:rFonts w:hint="cs"/>
          <w:sz w:val="28"/>
          <w:rtl/>
        </w:rPr>
        <w:t xml:space="preserve"> مربوط به عالم معنی و معنویت نیز صادق است.</w:t>
      </w:r>
      <w:r w:rsidR="002A7C87">
        <w:rPr>
          <w:rFonts w:hint="cs"/>
          <w:sz w:val="28"/>
          <w:rtl/>
        </w:rPr>
        <w:t xml:space="preserve"> </w:t>
      </w:r>
      <w:r w:rsidR="00E732B9">
        <w:rPr>
          <w:rFonts w:hint="cs"/>
          <w:sz w:val="28"/>
          <w:rtl/>
        </w:rPr>
        <w:t>یعنی اقوام مختلف با دیدن انسانهای کریم یا رحیم و.. مفهوم کرم و رحم و... را درک می</w:t>
      </w:r>
      <w:r w:rsidR="00E732B9">
        <w:rPr>
          <w:rFonts w:hint="cs"/>
          <w:sz w:val="28"/>
          <w:rtl/>
        </w:rPr>
        <w:softHyphen/>
        <w:t xml:space="preserve">کنند </w:t>
      </w:r>
      <w:r w:rsidR="00C907C6">
        <w:rPr>
          <w:rFonts w:hint="cs"/>
          <w:sz w:val="28"/>
          <w:rtl/>
        </w:rPr>
        <w:t xml:space="preserve">و </w:t>
      </w:r>
      <w:r w:rsidR="00E732B9">
        <w:rPr>
          <w:rFonts w:hint="cs"/>
          <w:sz w:val="28"/>
          <w:rtl/>
        </w:rPr>
        <w:t xml:space="preserve">در غیر این صورت راهی </w:t>
      </w:r>
      <w:r w:rsidR="00086C0E">
        <w:rPr>
          <w:rFonts w:hint="cs"/>
          <w:sz w:val="28"/>
          <w:rtl/>
        </w:rPr>
        <w:t>به عالم غیب و معنا نخواهند داشت. به عبارت دیگر وجود انسانهایی که رفتار و کنش</w:t>
      </w:r>
      <w:r w:rsidR="00C907C6">
        <w:rPr>
          <w:sz w:val="28"/>
          <w:rtl/>
        </w:rPr>
        <w:softHyphen/>
      </w:r>
      <w:r w:rsidR="00086C0E">
        <w:rPr>
          <w:rFonts w:hint="cs"/>
          <w:sz w:val="28"/>
          <w:rtl/>
        </w:rPr>
        <w:t>ها و واکنش</w:t>
      </w:r>
      <w:r w:rsidR="00086C0E">
        <w:rPr>
          <w:rFonts w:hint="cs"/>
          <w:sz w:val="28"/>
          <w:rtl/>
        </w:rPr>
        <w:softHyphen/>
        <w:t>هایشان جلوه</w:t>
      </w:r>
      <w:r w:rsidR="00086C0E">
        <w:rPr>
          <w:rFonts w:hint="cs"/>
          <w:sz w:val="28"/>
          <w:rtl/>
        </w:rPr>
        <w:softHyphen/>
        <w:t>هایی از کرم و رحم و عذر پذیری و ... است باعث می</w:t>
      </w:r>
      <w:r w:rsidR="00086C0E">
        <w:rPr>
          <w:rFonts w:hint="cs"/>
          <w:sz w:val="28"/>
          <w:rtl/>
        </w:rPr>
        <w:softHyphen/>
        <w:t xml:space="preserve">شود که محیط </w:t>
      </w:r>
      <w:r w:rsidR="00FF6AD8">
        <w:rPr>
          <w:rFonts w:hint="cs"/>
          <w:sz w:val="28"/>
          <w:rtl/>
        </w:rPr>
        <w:t xml:space="preserve">اشخاص مقیم </w:t>
      </w:r>
      <w:r w:rsidR="00086C0E">
        <w:rPr>
          <w:rFonts w:hint="cs"/>
          <w:sz w:val="28"/>
          <w:rtl/>
        </w:rPr>
        <w:t>اطراف آنها</w:t>
      </w:r>
      <w:r w:rsidR="00FF6AD8">
        <w:rPr>
          <w:rFonts w:hint="cs"/>
          <w:sz w:val="28"/>
          <w:rtl/>
        </w:rPr>
        <w:t xml:space="preserve"> در صورت توجه  و آمادگی،</w:t>
      </w:r>
      <w:r w:rsidR="00086C0E">
        <w:rPr>
          <w:rFonts w:hint="cs"/>
          <w:sz w:val="28"/>
          <w:rtl/>
        </w:rPr>
        <w:t xml:space="preserve"> این اوج</w:t>
      </w:r>
      <w:r w:rsidR="00086C0E">
        <w:rPr>
          <w:rFonts w:hint="cs"/>
          <w:sz w:val="28"/>
          <w:rtl/>
        </w:rPr>
        <w:softHyphen/>
        <w:t>های معنوی را درک کنند و در دورن خود به سمت</w:t>
      </w:r>
      <w:r w:rsidR="00FF6AD8">
        <w:rPr>
          <w:rFonts w:hint="cs"/>
          <w:sz w:val="28"/>
          <w:rtl/>
        </w:rPr>
        <w:t xml:space="preserve"> این معانی حرکت کنند. در جوامعی </w:t>
      </w:r>
      <w:r w:rsidR="00086C0E">
        <w:rPr>
          <w:rFonts w:hint="cs"/>
          <w:sz w:val="28"/>
          <w:rtl/>
        </w:rPr>
        <w:t>که این اوج</w:t>
      </w:r>
      <w:r w:rsidR="00086C0E">
        <w:rPr>
          <w:sz w:val="28"/>
          <w:rtl/>
        </w:rPr>
        <w:softHyphen/>
      </w:r>
      <w:r w:rsidR="00086C0E">
        <w:rPr>
          <w:rFonts w:hint="cs"/>
          <w:sz w:val="28"/>
          <w:rtl/>
        </w:rPr>
        <w:t>های معنوی وجود ندارد</w:t>
      </w:r>
      <w:r w:rsidR="00FF6AD8">
        <w:rPr>
          <w:rFonts w:hint="cs"/>
          <w:sz w:val="28"/>
          <w:rtl/>
        </w:rPr>
        <w:t xml:space="preserve"> و مردم از لحاظ سطح درک در حدّ نازل</w:t>
      </w:r>
      <w:r w:rsidR="004D3D7D">
        <w:rPr>
          <w:rFonts w:hint="cs"/>
          <w:sz w:val="28"/>
          <w:rtl/>
        </w:rPr>
        <w:t>ی هستند،</w:t>
      </w:r>
      <w:r w:rsidR="00086C0E">
        <w:rPr>
          <w:rFonts w:hint="cs"/>
          <w:sz w:val="28"/>
          <w:rtl/>
        </w:rPr>
        <w:t xml:space="preserve"> بزرگانی که </w:t>
      </w:r>
      <w:r w:rsidR="00086C0E">
        <w:rPr>
          <w:rFonts w:hint="cs"/>
          <w:sz w:val="28"/>
          <w:rtl/>
        </w:rPr>
        <w:lastRenderedPageBreak/>
        <w:t>این اوج</w:t>
      </w:r>
      <w:r w:rsidR="00086C0E">
        <w:rPr>
          <w:rFonts w:hint="cs"/>
          <w:sz w:val="28"/>
          <w:rtl/>
        </w:rPr>
        <w:softHyphen/>
        <w:t>ها درک کرده</w:t>
      </w:r>
      <w:r w:rsidR="00086C0E">
        <w:rPr>
          <w:rFonts w:hint="cs"/>
          <w:sz w:val="28"/>
          <w:rtl/>
        </w:rPr>
        <w:softHyphen/>
        <w:t xml:space="preserve">اند با تصرفاتی در مُدرکات خود </w:t>
      </w:r>
      <w:r w:rsidR="004D3D7D">
        <w:rPr>
          <w:rFonts w:hint="cs"/>
          <w:sz w:val="28"/>
          <w:rtl/>
        </w:rPr>
        <w:t xml:space="preserve">این مفاهیم را </w:t>
      </w:r>
      <w:r w:rsidR="00086C0E">
        <w:rPr>
          <w:rFonts w:hint="cs"/>
          <w:sz w:val="28"/>
          <w:rtl/>
        </w:rPr>
        <w:t>در</w:t>
      </w:r>
      <w:r w:rsidR="004D3D7D">
        <w:rPr>
          <w:rFonts w:hint="cs"/>
          <w:sz w:val="28"/>
          <w:rtl/>
        </w:rPr>
        <w:t xml:space="preserve"> قالبِ</w:t>
      </w:r>
      <w:r w:rsidR="00086C0E">
        <w:rPr>
          <w:rFonts w:hint="cs"/>
          <w:sz w:val="28"/>
          <w:rtl/>
        </w:rPr>
        <w:t xml:space="preserve"> شخصیتهای خیالی</w:t>
      </w:r>
      <w:r w:rsidR="00AA50B3">
        <w:rPr>
          <w:rFonts w:hint="cs"/>
          <w:sz w:val="28"/>
          <w:rtl/>
        </w:rPr>
        <w:t>،</w:t>
      </w:r>
      <w:r w:rsidR="00086C0E">
        <w:rPr>
          <w:rFonts w:hint="cs"/>
          <w:sz w:val="28"/>
          <w:rtl/>
        </w:rPr>
        <w:t xml:space="preserve"> به جامعه خود عرضه می</w:t>
      </w:r>
      <w:r w:rsidR="00086C0E">
        <w:rPr>
          <w:sz w:val="28"/>
          <w:rtl/>
        </w:rPr>
        <w:softHyphen/>
      </w:r>
      <w:r w:rsidR="00086C0E">
        <w:rPr>
          <w:rFonts w:hint="cs"/>
          <w:sz w:val="28"/>
          <w:rtl/>
        </w:rPr>
        <w:t xml:space="preserve">کنند و به عبارتی در این جوامع این </w:t>
      </w:r>
      <w:r w:rsidR="00FD24D0">
        <w:rPr>
          <w:rFonts w:hint="cs"/>
          <w:sz w:val="28"/>
          <w:rtl/>
        </w:rPr>
        <w:t>اوجهای خیالین جانشین الگوهای واقعی می</w:t>
      </w:r>
      <w:r w:rsidR="00FD24D0">
        <w:rPr>
          <w:rFonts w:hint="cs"/>
          <w:sz w:val="28"/>
          <w:rtl/>
        </w:rPr>
        <w:softHyphen/>
        <w:t>شوند. لازم به ذکر است که حسب یافته های روان</w:t>
      </w:r>
      <w:r w:rsidR="00FD24D0">
        <w:rPr>
          <w:rFonts w:hint="cs"/>
          <w:sz w:val="28"/>
          <w:rtl/>
        </w:rPr>
        <w:softHyphen/>
        <w:t>شناسی وقتی امور خیالی با هنرمندی و ظرافت خاص و در قالبی طبیعی به انسان عرضه می شود ذهن قادر به تفکیک خیال از واقع نیست.</w:t>
      </w:r>
      <w:r w:rsidR="00FD24D0">
        <w:rPr>
          <w:rStyle w:val="FootnoteReference"/>
          <w:sz w:val="28"/>
          <w:rtl/>
        </w:rPr>
        <w:footnoteReference w:id="39"/>
      </w:r>
      <w:r w:rsidR="00FD24D0">
        <w:rPr>
          <w:rFonts w:hint="cs"/>
          <w:sz w:val="28"/>
          <w:rtl/>
        </w:rPr>
        <w:t xml:space="preserve"> </w:t>
      </w:r>
      <w:r w:rsidR="00086C0E">
        <w:rPr>
          <w:rFonts w:hint="cs"/>
          <w:sz w:val="28"/>
          <w:rtl/>
        </w:rPr>
        <w:t xml:space="preserve"> </w:t>
      </w:r>
      <w:r w:rsidR="007A5776">
        <w:rPr>
          <w:rFonts w:hint="cs"/>
          <w:sz w:val="28"/>
          <w:rtl/>
        </w:rPr>
        <w:t xml:space="preserve"> </w:t>
      </w:r>
    </w:p>
    <w:p w:rsidR="00310049" w:rsidRPr="00310049" w:rsidRDefault="00310049" w:rsidP="00D3365E">
      <w:pPr>
        <w:pStyle w:val="Heading2"/>
        <w:rPr>
          <w:rFonts w:eastAsia="Times New Roman"/>
          <w:rtl/>
        </w:rPr>
      </w:pPr>
      <w:bookmarkStart w:id="13" w:name="_Toc311118478"/>
      <w:r>
        <w:rPr>
          <w:rFonts w:eastAsia="Times New Roman" w:hint="cs"/>
          <w:rtl/>
          <w:lang w:bidi="fa-IR"/>
        </w:rPr>
        <w:t>الف</w:t>
      </w:r>
      <w:r w:rsidRPr="00310049">
        <w:rPr>
          <w:rFonts w:eastAsia="Times New Roman"/>
          <w:rtl/>
        </w:rPr>
        <w:t xml:space="preserve"> ـ كيش‌ زردشتي</w:t>
      </w:r>
      <w:r w:rsidR="005D3DC2">
        <w:rPr>
          <w:rStyle w:val="FootnoteReference"/>
          <w:rFonts w:ascii="Times" w:eastAsia="Times New Roman" w:hAnsi="Times"/>
          <w:color w:val="000000"/>
          <w:sz w:val="26"/>
          <w:szCs w:val="34"/>
          <w:rtl/>
        </w:rPr>
        <w:footnoteReference w:id="40"/>
      </w:r>
      <w:r w:rsidRPr="00310049">
        <w:rPr>
          <w:rFonts w:eastAsia="Times New Roman"/>
          <w:rtl/>
        </w:rPr>
        <w:t>‌ و جايگاه‌ مغان</w:t>
      </w:r>
      <w:bookmarkEnd w:id="13"/>
    </w:p>
    <w:p w:rsidR="00310049" w:rsidRDefault="00310049" w:rsidP="00D3365E">
      <w:pPr>
        <w:ind w:firstLine="454"/>
        <w:jc w:val="lowKashida"/>
        <w:rPr>
          <w:rFonts w:ascii="Times" w:eastAsia="Times New Roman" w:hAnsi="Times"/>
          <w:b/>
          <w:color w:val="000000"/>
          <w:sz w:val="28"/>
          <w:rtl/>
        </w:rPr>
      </w:pPr>
      <w:r w:rsidRPr="00310049">
        <w:rPr>
          <w:rFonts w:ascii="Times" w:eastAsia="Times New Roman" w:hAnsi="Times"/>
          <w:b/>
          <w:color w:val="000000"/>
          <w:sz w:val="28"/>
          <w:rtl/>
        </w:rPr>
        <w:t>زمان‌ زندگي‌ زردشت‌ مورد ترديد است‌. عصرحيات‌ او را از قرن‌ هيجدهم‌ تا</w:t>
      </w:r>
      <w:r w:rsidR="00DF6ECF">
        <w:rPr>
          <w:rFonts w:ascii="Times" w:eastAsia="Times New Roman" w:hAnsi="Times" w:hint="cs"/>
          <w:b/>
          <w:color w:val="000000"/>
          <w:sz w:val="28"/>
          <w:rtl/>
        </w:rPr>
        <w:t xml:space="preserve"> </w:t>
      </w:r>
      <w:r w:rsidRPr="00310049">
        <w:rPr>
          <w:rFonts w:ascii="Times" w:eastAsia="Times New Roman" w:hAnsi="Times"/>
          <w:b/>
          <w:color w:val="000000"/>
          <w:sz w:val="28"/>
          <w:rtl/>
        </w:rPr>
        <w:t xml:space="preserve">ششم‌ قبل‌ از ميلاد گفته‌اند زردشت‌ شناسان‌ غربي‌ </w:t>
      </w:r>
      <w:r w:rsidR="00AA50B3">
        <w:rPr>
          <w:rFonts w:ascii="Times" w:eastAsia="Times New Roman" w:hAnsi="Times" w:hint="cs"/>
          <w:b/>
          <w:color w:val="000000"/>
          <w:sz w:val="28"/>
          <w:rtl/>
        </w:rPr>
        <w:t xml:space="preserve">و گروهی از محققان ایرانی، </w:t>
      </w:r>
      <w:r w:rsidR="00287BD0">
        <w:rPr>
          <w:rFonts w:ascii="Times" w:eastAsia="Times New Roman" w:hAnsi="Times" w:hint="cs"/>
          <w:b/>
          <w:color w:val="000000"/>
          <w:sz w:val="28"/>
          <w:rtl/>
        </w:rPr>
        <w:t xml:space="preserve">اعتقاد دارند که </w:t>
      </w:r>
      <w:r w:rsidRPr="00310049">
        <w:rPr>
          <w:rFonts w:ascii="Times" w:eastAsia="Times New Roman" w:hAnsi="Times"/>
          <w:b/>
          <w:color w:val="000000"/>
          <w:sz w:val="28"/>
          <w:rtl/>
        </w:rPr>
        <w:t>تولد زردشت‌ در</w:t>
      </w:r>
      <w:r w:rsidR="00287BD0">
        <w:rPr>
          <w:rFonts w:ascii="Times" w:eastAsia="Times New Roman" w:hAnsi="Times" w:hint="cs"/>
          <w:b/>
          <w:color w:val="000000"/>
          <w:sz w:val="28"/>
          <w:rtl/>
        </w:rPr>
        <w:t xml:space="preserve"> سده ششم</w:t>
      </w:r>
      <w:r w:rsidR="00086E04">
        <w:rPr>
          <w:rFonts w:ascii="Times" w:eastAsia="Times New Roman" w:hAnsi="Times" w:hint="cs"/>
          <w:b/>
          <w:color w:val="000000"/>
          <w:sz w:val="28"/>
          <w:rtl/>
        </w:rPr>
        <w:t xml:space="preserve"> </w:t>
      </w:r>
      <w:r w:rsidRPr="00310049">
        <w:rPr>
          <w:rFonts w:ascii="Times" w:eastAsia="Times New Roman" w:hAnsi="Times"/>
          <w:b/>
          <w:color w:val="000000"/>
          <w:sz w:val="28"/>
          <w:rtl/>
        </w:rPr>
        <w:t xml:space="preserve">قبل‌ از ميلاد </w:t>
      </w:r>
      <w:r w:rsidR="00E65446">
        <w:rPr>
          <w:rFonts w:ascii="Times" w:eastAsia="Times New Roman" w:hAnsi="Times" w:hint="cs"/>
          <w:b/>
          <w:color w:val="000000"/>
          <w:sz w:val="28"/>
          <w:rtl/>
        </w:rPr>
        <w:t xml:space="preserve">بوده </w:t>
      </w:r>
      <w:r w:rsidR="00E65446" w:rsidRPr="00A841AD">
        <w:rPr>
          <w:rFonts w:ascii="Times" w:eastAsia="Times New Roman" w:hAnsi="Times" w:hint="cs"/>
          <w:b/>
          <w:color w:val="000000"/>
          <w:sz w:val="28"/>
          <w:rtl/>
        </w:rPr>
        <w:t>است</w:t>
      </w:r>
      <w:r w:rsidR="00F6764B" w:rsidRPr="00A841AD">
        <w:rPr>
          <w:rFonts w:ascii="Times" w:eastAsia="Times New Roman" w:hAnsi="Times" w:hint="cs"/>
          <w:b/>
          <w:color w:val="000000"/>
          <w:sz w:val="28"/>
          <w:rtl/>
        </w:rPr>
        <w:t xml:space="preserve"> زیرا</w:t>
      </w:r>
      <w:r w:rsidR="00086E04" w:rsidRPr="00A841AD">
        <w:rPr>
          <w:rFonts w:ascii="Times" w:eastAsia="Times New Roman" w:hAnsi="Times" w:hint="cs"/>
          <w:b/>
          <w:color w:val="000000"/>
          <w:sz w:val="28"/>
          <w:rtl/>
        </w:rPr>
        <w:t xml:space="preserve"> اولاً؛ اکثر محققین بنا به دلایلی که از </w:t>
      </w:r>
      <w:r w:rsidR="00A841AD" w:rsidRPr="00A841AD">
        <w:rPr>
          <w:rFonts w:ascii="Times" w:eastAsia="Times New Roman" w:hAnsi="Times" w:hint="cs"/>
          <w:b/>
          <w:color w:val="000000"/>
          <w:sz w:val="28"/>
          <w:rtl/>
        </w:rPr>
        <w:t>زمان ساسانیان باقی مانده این نظر را تأیید می کنند و علاوه بر آن</w:t>
      </w:r>
      <w:r w:rsidR="00A841AD">
        <w:rPr>
          <w:rFonts w:ascii="Times" w:eastAsia="Times New Roman" w:hAnsi="Times" w:hint="cs"/>
          <w:b/>
          <w:color w:val="000000"/>
          <w:sz w:val="28"/>
          <w:rtl/>
        </w:rPr>
        <w:t xml:space="preserve"> </w:t>
      </w:r>
      <w:r w:rsidR="00142DE7">
        <w:rPr>
          <w:rFonts w:ascii="Times" w:eastAsia="Times New Roman" w:hAnsi="Times" w:hint="cs"/>
          <w:b/>
          <w:color w:val="000000"/>
          <w:sz w:val="28"/>
          <w:rtl/>
        </w:rPr>
        <w:t xml:space="preserve">متن اوستا نیز مؤید صحت این تاریخ است </w:t>
      </w:r>
      <w:r w:rsidR="00083BC1">
        <w:rPr>
          <w:rFonts w:ascii="Times" w:eastAsia="Times New Roman" w:hAnsi="Times" w:hint="cs"/>
          <w:b/>
          <w:color w:val="000000"/>
          <w:sz w:val="28"/>
          <w:rtl/>
        </w:rPr>
        <w:t xml:space="preserve">چون در اوستا به کرات از </w:t>
      </w:r>
      <w:r w:rsidR="00CA09E8">
        <w:rPr>
          <w:rFonts w:ascii="Times" w:eastAsia="Times New Roman" w:hAnsi="Times" w:hint="cs"/>
          <w:b/>
          <w:color w:val="000000"/>
          <w:sz w:val="28"/>
          <w:rtl/>
        </w:rPr>
        <w:t>آلات و ادوات آهنی یاد شده است و بنا به نظر مورخان این ادوات از قرن نهم ق.م. به بعد رایج شده</w:t>
      </w:r>
      <w:r w:rsidR="00C07DE7">
        <w:rPr>
          <w:rFonts w:ascii="Times" w:eastAsia="Times New Roman" w:hAnsi="Times" w:hint="cs"/>
          <w:b/>
          <w:color w:val="000000"/>
          <w:sz w:val="28"/>
          <w:rtl/>
        </w:rPr>
        <w:t xml:space="preserve"> و از قرن نهم تا هفتم شایع شده</w:t>
      </w:r>
      <w:r w:rsidR="00CA09E8">
        <w:rPr>
          <w:rFonts w:ascii="Times" w:eastAsia="Times New Roman" w:hAnsi="Times" w:hint="cs"/>
          <w:b/>
          <w:color w:val="000000"/>
          <w:sz w:val="28"/>
          <w:rtl/>
        </w:rPr>
        <w:t xml:space="preserve"> است</w:t>
      </w:r>
      <w:r w:rsidR="00C07DE7">
        <w:rPr>
          <w:rFonts w:ascii="Times" w:eastAsia="Times New Roman" w:hAnsi="Times" w:hint="cs"/>
          <w:b/>
          <w:color w:val="000000"/>
          <w:sz w:val="28"/>
          <w:rtl/>
        </w:rPr>
        <w:t xml:space="preserve"> و این مطلب بطلان اقوالی را</w:t>
      </w:r>
      <w:r w:rsidR="00A841AD" w:rsidRPr="00A841AD">
        <w:rPr>
          <w:rFonts w:ascii="Times" w:eastAsia="Times New Roman" w:hAnsi="Times" w:hint="cs"/>
          <w:b/>
          <w:color w:val="000000"/>
          <w:sz w:val="28"/>
          <w:rtl/>
        </w:rPr>
        <w:t xml:space="preserve"> </w:t>
      </w:r>
      <w:r w:rsidR="00C07DE7">
        <w:rPr>
          <w:rFonts w:ascii="Times" w:eastAsia="Times New Roman" w:hAnsi="Times" w:hint="cs"/>
          <w:b/>
          <w:color w:val="000000"/>
          <w:sz w:val="28"/>
          <w:rtl/>
        </w:rPr>
        <w:t>که ولادت زرتشت را در قرن</w:t>
      </w:r>
      <w:r w:rsidR="004A030F">
        <w:rPr>
          <w:rFonts w:ascii="Times" w:eastAsia="Times New Roman" w:hAnsi="Times" w:hint="cs"/>
          <w:b/>
          <w:color w:val="000000"/>
          <w:sz w:val="28"/>
          <w:rtl/>
        </w:rPr>
        <w:t xml:space="preserve"> 13 یا 18 ق.م. دانسته</w:t>
      </w:r>
      <w:r w:rsidR="004A030F">
        <w:rPr>
          <w:rFonts w:ascii="Times" w:eastAsia="Times New Roman" w:hAnsi="Times"/>
          <w:b/>
          <w:color w:val="000000"/>
          <w:sz w:val="28"/>
          <w:rtl/>
        </w:rPr>
        <w:softHyphen/>
      </w:r>
      <w:r w:rsidR="004A030F">
        <w:rPr>
          <w:rFonts w:ascii="Times" w:eastAsia="Times New Roman" w:hAnsi="Times" w:hint="cs"/>
          <w:b/>
          <w:color w:val="000000"/>
          <w:sz w:val="28"/>
          <w:rtl/>
        </w:rPr>
        <w:t>اند معلوم می</w:t>
      </w:r>
      <w:r w:rsidR="004A030F">
        <w:rPr>
          <w:rFonts w:ascii="Times" w:eastAsia="Times New Roman" w:hAnsi="Times"/>
          <w:b/>
          <w:color w:val="000000"/>
          <w:sz w:val="28"/>
          <w:rtl/>
        </w:rPr>
        <w:softHyphen/>
      </w:r>
      <w:r w:rsidR="004A030F">
        <w:rPr>
          <w:rFonts w:ascii="Times" w:eastAsia="Times New Roman" w:hAnsi="Times" w:hint="cs"/>
          <w:b/>
          <w:color w:val="000000"/>
          <w:sz w:val="28"/>
          <w:rtl/>
        </w:rPr>
        <w:t>شود</w:t>
      </w:r>
      <w:r w:rsidRPr="00A841AD">
        <w:rPr>
          <w:rFonts w:ascii="Times" w:eastAsia="Times New Roman" w:hAnsi="Times"/>
          <w:b/>
          <w:color w:val="000000"/>
          <w:sz w:val="28"/>
          <w:rtl/>
        </w:rPr>
        <w:t>.</w:t>
      </w:r>
      <w:r w:rsidR="00E65446">
        <w:rPr>
          <w:rStyle w:val="FootnoteReference"/>
          <w:rFonts w:ascii="Times" w:eastAsia="Times New Roman" w:hAnsi="Times"/>
          <w:b/>
          <w:color w:val="000000"/>
          <w:sz w:val="28"/>
          <w:rtl/>
        </w:rPr>
        <w:footnoteReference w:id="41"/>
      </w:r>
    </w:p>
    <w:p w:rsidR="00310049" w:rsidRPr="00310049" w:rsidRDefault="00310049" w:rsidP="00D3365E">
      <w:pPr>
        <w:ind w:firstLine="454"/>
        <w:jc w:val="lowKashida"/>
        <w:rPr>
          <w:rFonts w:ascii="Times" w:eastAsia="Times New Roman" w:hAnsi="Times"/>
          <w:b/>
          <w:color w:val="000000"/>
          <w:sz w:val="28"/>
          <w:rtl/>
        </w:rPr>
      </w:pPr>
      <w:r w:rsidRPr="00310049">
        <w:rPr>
          <w:rFonts w:ascii="Times" w:eastAsia="Times New Roman" w:hAnsi="Times"/>
          <w:b/>
          <w:color w:val="000000"/>
          <w:sz w:val="28"/>
          <w:rtl/>
        </w:rPr>
        <w:lastRenderedPageBreak/>
        <w:t xml:space="preserve">ايرانيان‌ قبل‌ از ظهور زردشت‌ به‌ دين‌ </w:t>
      </w:r>
      <w:r w:rsidR="00FA22DF">
        <w:rPr>
          <w:rFonts w:ascii="Times" w:eastAsia="Times New Roman" w:hAnsi="Times" w:hint="cs"/>
          <w:b/>
          <w:color w:val="000000"/>
          <w:sz w:val="28"/>
          <w:rtl/>
        </w:rPr>
        <w:t>«</w:t>
      </w:r>
      <w:r w:rsidRPr="00310049">
        <w:rPr>
          <w:rFonts w:ascii="Times" w:eastAsia="Times New Roman" w:hAnsi="Times"/>
          <w:b/>
          <w:color w:val="000000"/>
          <w:sz w:val="28"/>
          <w:rtl/>
        </w:rPr>
        <w:t>و</w:t>
      </w:r>
      <w:r w:rsidR="00CF5BA3">
        <w:rPr>
          <w:rFonts w:ascii="Times" w:eastAsia="Times New Roman" w:hAnsi="Times" w:hint="cs"/>
          <w:b/>
          <w:color w:val="000000"/>
          <w:sz w:val="28"/>
          <w:rtl/>
        </w:rPr>
        <w:t>ِ</w:t>
      </w:r>
      <w:r w:rsidRPr="00310049">
        <w:rPr>
          <w:rFonts w:ascii="Times" w:eastAsia="Times New Roman" w:hAnsi="Times"/>
          <w:b/>
          <w:color w:val="000000"/>
          <w:sz w:val="28"/>
          <w:rtl/>
        </w:rPr>
        <w:t>دائي</w:t>
      </w:r>
      <w:r w:rsidR="00132681">
        <w:rPr>
          <w:rStyle w:val="FootnoteReference"/>
          <w:rFonts w:ascii="Times" w:eastAsia="Times New Roman" w:hAnsi="Times"/>
          <w:b/>
          <w:color w:val="000000"/>
          <w:sz w:val="28"/>
          <w:rtl/>
        </w:rPr>
        <w:footnoteReference w:id="42"/>
      </w:r>
      <w:r w:rsidRPr="00310049">
        <w:rPr>
          <w:rFonts w:ascii="Times" w:eastAsia="Times New Roman" w:hAnsi="Times"/>
          <w:b/>
          <w:color w:val="000000"/>
          <w:sz w:val="28"/>
          <w:rtl/>
        </w:rPr>
        <w:t>‌» اعتقاد داشتند.</w:t>
      </w:r>
      <w:r w:rsidR="00404A01">
        <w:rPr>
          <w:rFonts w:ascii="Times" w:eastAsia="Times New Roman" w:hAnsi="Times" w:hint="cs"/>
          <w:b/>
          <w:color w:val="000000"/>
          <w:sz w:val="28"/>
          <w:rtl/>
        </w:rPr>
        <w:t xml:space="preserve"> گویا این مردمان به گونه</w:t>
      </w:r>
      <w:r w:rsidR="00404A01">
        <w:rPr>
          <w:rFonts w:ascii="Times" w:eastAsia="Times New Roman" w:hAnsi="Times" w:hint="cs"/>
          <w:b/>
          <w:color w:val="000000"/>
          <w:sz w:val="28"/>
          <w:rtl/>
        </w:rPr>
        <w:softHyphen/>
        <w:t>ای به نیاکان پرستی گرایش داشتند و نیروهای طبیعی شخصیت یافته مبهم را نیایش می</w:t>
      </w:r>
      <w:r w:rsidR="0063795E">
        <w:rPr>
          <w:rFonts w:ascii="Times" w:eastAsia="Times New Roman" w:hAnsi="Times"/>
          <w:b/>
          <w:color w:val="000000"/>
          <w:sz w:val="28"/>
          <w:rtl/>
        </w:rPr>
        <w:softHyphen/>
      </w:r>
      <w:r w:rsidR="00404A01">
        <w:rPr>
          <w:rFonts w:ascii="Times" w:eastAsia="Times New Roman" w:hAnsi="Times" w:hint="cs"/>
          <w:b/>
          <w:color w:val="000000"/>
          <w:sz w:val="28"/>
          <w:rtl/>
        </w:rPr>
        <w:t>کردند.</w:t>
      </w:r>
      <w:r w:rsidR="0063795E">
        <w:rPr>
          <w:rStyle w:val="FootnoteReference"/>
          <w:rFonts w:ascii="Times" w:eastAsia="Times New Roman" w:hAnsi="Times"/>
          <w:b/>
          <w:color w:val="000000"/>
          <w:sz w:val="28"/>
          <w:rtl/>
        </w:rPr>
        <w:footnoteReference w:id="43"/>
      </w:r>
      <w:r w:rsidRPr="00310049">
        <w:rPr>
          <w:rFonts w:ascii="Times" w:eastAsia="Times New Roman" w:hAnsi="Times"/>
          <w:b/>
          <w:color w:val="000000"/>
          <w:sz w:val="28"/>
          <w:rtl/>
        </w:rPr>
        <w:t xml:space="preserve"> در «ريگ‌ ودا»</w:t>
      </w:r>
      <w:r w:rsidR="00132681">
        <w:rPr>
          <w:rStyle w:val="FootnoteReference"/>
          <w:rFonts w:ascii="Times" w:eastAsia="Times New Roman" w:hAnsi="Times"/>
          <w:b/>
          <w:color w:val="000000"/>
          <w:sz w:val="28"/>
          <w:rtl/>
        </w:rPr>
        <w:footnoteReference w:id="44"/>
      </w:r>
      <w:r w:rsidR="00132681">
        <w:rPr>
          <w:rFonts w:ascii="Times" w:eastAsia="Times New Roman" w:hAnsi="Times" w:hint="cs"/>
          <w:b/>
          <w:color w:val="000000"/>
          <w:sz w:val="28"/>
          <w:rtl/>
        </w:rPr>
        <w:t xml:space="preserve"> </w:t>
      </w:r>
      <w:r w:rsidRPr="00310049">
        <w:rPr>
          <w:rFonts w:ascii="Times" w:eastAsia="Times New Roman" w:hAnsi="Times"/>
          <w:b/>
          <w:color w:val="000000"/>
          <w:sz w:val="28"/>
          <w:rtl/>
        </w:rPr>
        <w:t xml:space="preserve">نام‌«آسورا» برده‌ شده‌ كه‌ دسته‌‌اي از خدايان‌ هستند كه‌ منبع‌ خيرند. بعداً «آسورا» به دو منبع‌ خير يكي‌ </w:t>
      </w:r>
      <w:r w:rsidR="00FA22DF">
        <w:rPr>
          <w:rFonts w:ascii="Times" w:eastAsia="Times New Roman" w:hAnsi="Times" w:hint="cs"/>
          <w:b/>
          <w:color w:val="000000"/>
          <w:sz w:val="28"/>
          <w:rtl/>
        </w:rPr>
        <w:t>«</w:t>
      </w:r>
      <w:r w:rsidRPr="00310049">
        <w:rPr>
          <w:rFonts w:ascii="Times" w:eastAsia="Times New Roman" w:hAnsi="Times"/>
          <w:b/>
          <w:color w:val="000000"/>
          <w:sz w:val="28"/>
          <w:rtl/>
        </w:rPr>
        <w:t>ميترا»</w:t>
      </w:r>
      <w:r w:rsidR="00DF6ECF">
        <w:rPr>
          <w:rStyle w:val="FootnoteReference"/>
          <w:rFonts w:ascii="Times" w:eastAsia="Times New Roman" w:hAnsi="Times"/>
          <w:b/>
          <w:color w:val="000000"/>
          <w:sz w:val="28"/>
          <w:rtl/>
        </w:rPr>
        <w:footnoteReference w:id="45"/>
      </w:r>
      <w:r w:rsidRPr="00310049">
        <w:rPr>
          <w:rFonts w:ascii="Times" w:eastAsia="Times New Roman" w:hAnsi="Times"/>
          <w:b/>
          <w:color w:val="000000"/>
          <w:sz w:val="28"/>
          <w:rtl/>
        </w:rPr>
        <w:t xml:space="preserve"> يعني‌ خورشيد و «وارونا» </w:t>
      </w:r>
      <w:r w:rsidR="009D1593">
        <w:rPr>
          <w:rFonts w:ascii="Times" w:eastAsia="Times New Roman" w:hAnsi="Times"/>
          <w:b/>
          <w:color w:val="000000"/>
          <w:sz w:val="28"/>
          <w:rtl/>
        </w:rPr>
        <w:t>يعني‌ آسمان‌ پر</w:t>
      </w:r>
      <w:r w:rsidR="009D1593">
        <w:rPr>
          <w:rFonts w:ascii="Times" w:eastAsia="Times New Roman" w:hAnsi="Times" w:hint="cs"/>
          <w:b/>
          <w:color w:val="000000"/>
          <w:sz w:val="28"/>
          <w:rtl/>
        </w:rPr>
        <w:t xml:space="preserve"> </w:t>
      </w:r>
      <w:r w:rsidRPr="00310049">
        <w:rPr>
          <w:rFonts w:ascii="Times" w:eastAsia="Times New Roman" w:hAnsi="Times"/>
          <w:b/>
          <w:color w:val="000000"/>
          <w:sz w:val="28"/>
          <w:rtl/>
        </w:rPr>
        <w:t xml:space="preserve">ستاره‌ تبديل‌شد. همين‌ </w:t>
      </w:r>
      <w:r w:rsidR="00FA22DF">
        <w:rPr>
          <w:rFonts w:ascii="Times" w:eastAsia="Times New Roman" w:hAnsi="Times" w:hint="cs"/>
          <w:b/>
          <w:color w:val="000000"/>
          <w:sz w:val="28"/>
          <w:rtl/>
        </w:rPr>
        <w:t>«</w:t>
      </w:r>
      <w:r w:rsidRPr="00310049">
        <w:rPr>
          <w:rFonts w:ascii="Times" w:eastAsia="Times New Roman" w:hAnsi="Times"/>
          <w:b/>
          <w:color w:val="000000"/>
          <w:sz w:val="28"/>
          <w:rtl/>
        </w:rPr>
        <w:t xml:space="preserve">آسورا» در دين‌ زردشتي‌ به‌ </w:t>
      </w:r>
      <w:r w:rsidR="00666BA3">
        <w:rPr>
          <w:rFonts w:ascii="Times" w:eastAsia="Times New Roman" w:hAnsi="Times" w:hint="cs"/>
          <w:b/>
          <w:color w:val="000000"/>
          <w:sz w:val="28"/>
          <w:rtl/>
        </w:rPr>
        <w:t>«</w:t>
      </w:r>
      <w:r w:rsidRPr="00310049">
        <w:rPr>
          <w:rFonts w:ascii="Times" w:eastAsia="Times New Roman" w:hAnsi="Times"/>
          <w:b/>
          <w:color w:val="000000"/>
          <w:sz w:val="28"/>
          <w:rtl/>
        </w:rPr>
        <w:t xml:space="preserve">اَهورا» بدل‌ گشت‌ و به‌ آن‌ </w:t>
      </w:r>
      <w:r w:rsidR="00FA22DF">
        <w:rPr>
          <w:rFonts w:ascii="Times" w:eastAsia="Times New Roman" w:hAnsi="Times" w:hint="cs"/>
          <w:b/>
          <w:color w:val="000000"/>
          <w:sz w:val="28"/>
          <w:rtl/>
        </w:rPr>
        <w:t>«</w:t>
      </w:r>
      <w:r w:rsidRPr="00310049">
        <w:rPr>
          <w:rFonts w:ascii="Times" w:eastAsia="Times New Roman" w:hAnsi="Times"/>
          <w:b/>
          <w:color w:val="000000"/>
          <w:sz w:val="28"/>
          <w:rtl/>
        </w:rPr>
        <w:t>اهورامزد</w:t>
      </w:r>
      <w:r w:rsidR="009578B9">
        <w:rPr>
          <w:rFonts w:ascii="Times" w:eastAsia="Times New Roman" w:hAnsi="Times"/>
          <w:b/>
          <w:color w:val="000000"/>
          <w:sz w:val="28"/>
          <w:rtl/>
        </w:rPr>
        <w:t>ا» گفتند</w:t>
      </w:r>
      <w:r w:rsidR="009578B9">
        <w:rPr>
          <w:rFonts w:ascii="Times" w:eastAsia="Times New Roman" w:hAnsi="Times" w:hint="cs"/>
          <w:b/>
          <w:color w:val="000000"/>
          <w:sz w:val="28"/>
          <w:rtl/>
        </w:rPr>
        <w:t xml:space="preserve"> </w:t>
      </w:r>
      <w:r w:rsidRPr="00310049">
        <w:rPr>
          <w:rFonts w:ascii="Times" w:eastAsia="Times New Roman" w:hAnsi="Times"/>
          <w:b/>
          <w:color w:val="000000"/>
          <w:sz w:val="28"/>
          <w:rtl/>
        </w:rPr>
        <w:t xml:space="preserve">يعني‌ اهوراي‌ خردمند. «اهورامزدا» منبع‌ خير و نيكي‌ و آفريننده‌ گيتي‌ بود و معتقدبودند كه‌ خدايان‌ كوچك‌ و متعددي‌ پيرامون‌ او فرامانبرداري‌ مي‌كنند. در كنارخدايان‌ </w:t>
      </w:r>
      <w:r w:rsidR="00666BA3">
        <w:rPr>
          <w:rFonts w:ascii="Times" w:eastAsia="Times New Roman" w:hAnsi="Times" w:hint="cs"/>
          <w:b/>
          <w:color w:val="000000"/>
          <w:sz w:val="28"/>
          <w:rtl/>
        </w:rPr>
        <w:t>«</w:t>
      </w:r>
      <w:r w:rsidRPr="00310049">
        <w:rPr>
          <w:rFonts w:ascii="Times" w:eastAsia="Times New Roman" w:hAnsi="Times"/>
          <w:b/>
          <w:color w:val="000000"/>
          <w:sz w:val="28"/>
          <w:rtl/>
        </w:rPr>
        <w:t xml:space="preserve">فره‌ ورتي‌ها </w:t>
      </w:r>
      <w:r w:rsidRPr="00310049">
        <w:rPr>
          <w:rFonts w:ascii="Times" w:eastAsia="Times New Roman" w:hAnsi="Times"/>
          <w:b/>
          <w:color w:val="000000"/>
          <w:sz w:val="28"/>
        </w:rPr>
        <w:t>Fravarti</w:t>
      </w:r>
      <w:r w:rsidRPr="00310049">
        <w:rPr>
          <w:rFonts w:ascii="Times" w:eastAsia="Times New Roman" w:hAnsi="Times"/>
          <w:b/>
          <w:color w:val="000000"/>
          <w:sz w:val="28"/>
          <w:rtl/>
        </w:rPr>
        <w:t>» كه‌ ارواح‌ مجردند قرار دارند.</w:t>
      </w:r>
      <w:r w:rsidR="002572AD">
        <w:rPr>
          <w:rFonts w:ascii="Times" w:eastAsia="Times New Roman" w:hAnsi="Times" w:hint="cs"/>
          <w:b/>
          <w:color w:val="000000"/>
          <w:sz w:val="28"/>
          <w:rtl/>
        </w:rPr>
        <w:t xml:space="preserve"> پیروی از زرتشت و اهورا مزدا متضمن انجام دادن برخی آیین های خاص است.</w:t>
      </w:r>
      <w:r w:rsidR="002572AD">
        <w:rPr>
          <w:rStyle w:val="FootnoteReference"/>
          <w:rFonts w:ascii="Times" w:eastAsia="Times New Roman" w:hAnsi="Times"/>
          <w:b/>
          <w:color w:val="000000"/>
          <w:sz w:val="28"/>
          <w:rtl/>
        </w:rPr>
        <w:footnoteReference w:id="46"/>
      </w:r>
    </w:p>
    <w:p w:rsidR="005C5CFB" w:rsidRDefault="00310049" w:rsidP="00D3365E">
      <w:pPr>
        <w:ind w:firstLine="454"/>
        <w:jc w:val="lowKashida"/>
        <w:rPr>
          <w:rFonts w:ascii="Times" w:eastAsia="Times New Roman" w:hAnsi="Times"/>
          <w:b/>
          <w:color w:val="000000"/>
          <w:sz w:val="28"/>
          <w:rtl/>
        </w:rPr>
      </w:pPr>
      <w:r w:rsidRPr="00310049">
        <w:rPr>
          <w:rFonts w:ascii="Times" w:eastAsia="Times New Roman" w:hAnsi="Times"/>
          <w:b/>
          <w:color w:val="000000"/>
          <w:sz w:val="28"/>
          <w:rtl/>
        </w:rPr>
        <w:t>در برابر «اهورامزدا» اهريمن‌ است كه‌ خداي‌ بدي‌ها و زشتي‌هاست‌. به‌ همين علت‌ دين‌ زردشت‌ را دين‌ ثنويت‌ دانسته‌اند يعني‌ گفته‌اند كه‌ دين‌ مزبور براي‌ جهان‌ دو</w:t>
      </w:r>
      <w:r w:rsidR="0064069E">
        <w:rPr>
          <w:rFonts w:ascii="Times" w:eastAsia="Times New Roman" w:hAnsi="Times" w:hint="cs"/>
          <w:b/>
          <w:color w:val="000000"/>
          <w:sz w:val="28"/>
          <w:rtl/>
        </w:rPr>
        <w:t xml:space="preserve"> </w:t>
      </w:r>
      <w:r w:rsidRPr="00310049">
        <w:rPr>
          <w:rFonts w:ascii="Times" w:eastAsia="Times New Roman" w:hAnsi="Times"/>
          <w:b/>
          <w:color w:val="000000"/>
          <w:sz w:val="28"/>
          <w:rtl/>
        </w:rPr>
        <w:t>خالق‌ قائل‌ است‌.</w:t>
      </w:r>
      <w:r w:rsidR="00D04A10">
        <w:rPr>
          <w:rFonts w:ascii="Times" w:eastAsia="Times New Roman" w:hAnsi="Times" w:hint="cs"/>
          <w:b/>
          <w:color w:val="000000"/>
          <w:sz w:val="28"/>
          <w:rtl/>
        </w:rPr>
        <w:t xml:space="preserve"> دکتر موسی جوان معتقد است که اهریمن با مفهوم شیطان در دین اسلام مطابقت ندارد زیرا اولاً؛ شیطان آفریده الله است ولی اهریمن </w:t>
      </w:r>
      <w:r w:rsidR="00CD5F7B">
        <w:rPr>
          <w:rFonts w:ascii="Times" w:eastAsia="Times New Roman" w:hAnsi="Times" w:hint="cs"/>
          <w:b/>
          <w:color w:val="000000"/>
          <w:sz w:val="28"/>
          <w:rtl/>
        </w:rPr>
        <w:t>خود آفریده  و خود ساخته و بی نیاز از اهورامزدا است</w:t>
      </w:r>
      <w:r w:rsidR="00CD5F7B">
        <w:rPr>
          <w:rFonts w:ascii="Times" w:eastAsia="Times New Roman" w:hAnsi="Times" w:cs="Times New Roman" w:hint="cs"/>
          <w:b/>
          <w:color w:val="000000"/>
          <w:sz w:val="28"/>
          <w:rtl/>
        </w:rPr>
        <w:t>.</w:t>
      </w:r>
      <w:r w:rsidR="00CD5F7B" w:rsidRPr="00B10803">
        <w:rPr>
          <w:rFonts w:ascii="Times" w:eastAsia="Times New Roman" w:hAnsi="Times" w:hint="cs"/>
          <w:b/>
          <w:color w:val="000000"/>
          <w:sz w:val="28"/>
          <w:rtl/>
        </w:rPr>
        <w:t xml:space="preserve"> ثانیاً؛ شیطان قدرت </w:t>
      </w:r>
      <w:r w:rsidR="004F7320">
        <w:rPr>
          <w:rFonts w:ascii="Times" w:eastAsia="Times New Roman" w:hAnsi="Times" w:hint="cs"/>
          <w:b/>
          <w:color w:val="000000"/>
          <w:sz w:val="28"/>
          <w:rtl/>
        </w:rPr>
        <w:t>خلق ندارد</w:t>
      </w:r>
      <w:r w:rsidR="00044EAB">
        <w:rPr>
          <w:rFonts w:ascii="Times" w:eastAsia="Times New Roman" w:hAnsi="Times" w:hint="cs"/>
          <w:b/>
          <w:color w:val="000000"/>
          <w:sz w:val="28"/>
          <w:rtl/>
        </w:rPr>
        <w:t xml:space="preserve"> </w:t>
      </w:r>
      <w:r w:rsidR="00B10803" w:rsidRPr="00B10803">
        <w:rPr>
          <w:rFonts w:ascii="Times" w:eastAsia="Times New Roman" w:hAnsi="Times" w:hint="cs"/>
          <w:b/>
          <w:color w:val="000000"/>
          <w:sz w:val="28"/>
          <w:rtl/>
        </w:rPr>
        <w:t xml:space="preserve"> و آفریدگار نیست ولی در آیین </w:t>
      </w:r>
      <w:r w:rsidR="00B10803" w:rsidRPr="00B10803">
        <w:rPr>
          <w:rFonts w:ascii="Times" w:eastAsia="Times New Roman" w:hAnsi="Times" w:hint="cs"/>
          <w:b/>
          <w:color w:val="000000"/>
          <w:sz w:val="28"/>
          <w:rtl/>
        </w:rPr>
        <w:lastRenderedPageBreak/>
        <w:t xml:space="preserve">زرتشت اهریمن </w:t>
      </w:r>
      <w:r w:rsidR="00C85012">
        <w:rPr>
          <w:rFonts w:ascii="Times" w:eastAsia="Times New Roman" w:hAnsi="Times" w:hint="cs"/>
          <w:b/>
          <w:color w:val="000000"/>
          <w:sz w:val="28"/>
          <w:rtl/>
        </w:rPr>
        <w:t xml:space="preserve">را خالق دیوها و پریان نامرئی و مرئی مثل وزغ، مورچه، حشرات </w:t>
      </w:r>
      <w:r w:rsidR="000B1D12">
        <w:rPr>
          <w:rFonts w:ascii="Times" w:eastAsia="Times New Roman" w:hAnsi="Times" w:hint="cs"/>
          <w:b/>
          <w:color w:val="000000"/>
          <w:sz w:val="28"/>
          <w:rtl/>
        </w:rPr>
        <w:t xml:space="preserve">و گرگ می دانند. شیطان رقیب خدا نیست بلکه وجودش به جهت </w:t>
      </w:r>
      <w:r w:rsidR="00AE0980">
        <w:rPr>
          <w:rFonts w:ascii="Times" w:eastAsia="Times New Roman" w:hAnsi="Times" w:hint="cs"/>
          <w:b/>
          <w:color w:val="000000"/>
          <w:sz w:val="28"/>
          <w:rtl/>
        </w:rPr>
        <w:t xml:space="preserve">ظهور و بروز </w:t>
      </w:r>
      <w:r w:rsidR="000B1D12">
        <w:rPr>
          <w:rFonts w:ascii="Times" w:eastAsia="Times New Roman" w:hAnsi="Times" w:hint="cs"/>
          <w:b/>
          <w:color w:val="000000"/>
          <w:sz w:val="28"/>
          <w:rtl/>
        </w:rPr>
        <w:t>تجلی صفاتِ جمال و جلال حق</w:t>
      </w:r>
      <w:r w:rsidR="00747102">
        <w:rPr>
          <w:rFonts w:ascii="Times" w:eastAsia="Times New Roman" w:hAnsi="Times" w:hint="cs"/>
          <w:b/>
          <w:color w:val="000000"/>
          <w:sz w:val="28"/>
          <w:rtl/>
        </w:rPr>
        <w:t>ّ</w:t>
      </w:r>
      <w:r w:rsidR="000B1D12">
        <w:rPr>
          <w:rFonts w:ascii="Times" w:eastAsia="Times New Roman" w:hAnsi="Times" w:hint="cs"/>
          <w:b/>
          <w:color w:val="000000"/>
          <w:sz w:val="28"/>
          <w:rtl/>
        </w:rPr>
        <w:t xml:space="preserve"> لازم است</w:t>
      </w:r>
      <w:r w:rsidR="00747102">
        <w:rPr>
          <w:rFonts w:ascii="Times" w:eastAsia="Times New Roman" w:hAnsi="Times" w:hint="cs"/>
          <w:b/>
          <w:color w:val="000000"/>
          <w:sz w:val="28"/>
          <w:rtl/>
        </w:rPr>
        <w:t xml:space="preserve"> ولی اهریمن  همه جا با خدای زرتشت رقابت می کند.</w:t>
      </w:r>
      <w:r w:rsidR="00747102">
        <w:rPr>
          <w:rStyle w:val="FootnoteReference"/>
          <w:rFonts w:ascii="Times" w:eastAsia="Times New Roman" w:hAnsi="Times"/>
          <w:b/>
          <w:color w:val="000000"/>
          <w:sz w:val="28"/>
          <w:rtl/>
        </w:rPr>
        <w:footnoteReference w:id="47"/>
      </w:r>
      <w:r w:rsidR="0064069E">
        <w:rPr>
          <w:rFonts w:ascii="Times" w:eastAsia="Times New Roman" w:hAnsi="Times" w:hint="cs"/>
          <w:b/>
          <w:color w:val="000000"/>
          <w:sz w:val="28"/>
          <w:rtl/>
        </w:rPr>
        <w:t>با وجود مطلب فوق عده</w:t>
      </w:r>
      <w:r w:rsidR="009D6FF6">
        <w:rPr>
          <w:rFonts w:ascii="Times" w:eastAsia="Times New Roman" w:hAnsi="Times"/>
          <w:b/>
          <w:color w:val="000000"/>
          <w:sz w:val="28"/>
          <w:rtl/>
        </w:rPr>
        <w:softHyphen/>
      </w:r>
      <w:r w:rsidR="0064069E">
        <w:rPr>
          <w:rFonts w:ascii="Times" w:eastAsia="Times New Roman" w:hAnsi="Times" w:hint="cs"/>
          <w:b/>
          <w:color w:val="000000"/>
          <w:sz w:val="28"/>
          <w:rtl/>
        </w:rPr>
        <w:t xml:space="preserve">ای از محققین </w:t>
      </w:r>
      <w:r w:rsidR="00E854BB">
        <w:rPr>
          <w:rFonts w:ascii="Times" w:eastAsia="Times New Roman" w:hAnsi="Times" w:hint="cs"/>
          <w:b/>
          <w:color w:val="000000"/>
          <w:sz w:val="28"/>
          <w:rtl/>
        </w:rPr>
        <w:t xml:space="preserve">از جمله آقای پور داود </w:t>
      </w:r>
      <w:r w:rsidR="0064069E">
        <w:rPr>
          <w:rFonts w:ascii="Times" w:eastAsia="Times New Roman" w:hAnsi="Times" w:hint="cs"/>
          <w:b/>
          <w:color w:val="000000"/>
          <w:sz w:val="28"/>
          <w:rtl/>
        </w:rPr>
        <w:t>معتقدند که زرتشت</w:t>
      </w:r>
      <w:r w:rsidR="00E854BB">
        <w:rPr>
          <w:rFonts w:ascii="Times" w:eastAsia="Times New Roman" w:hAnsi="Times" w:hint="cs"/>
          <w:b/>
          <w:color w:val="000000"/>
          <w:sz w:val="28"/>
          <w:rtl/>
        </w:rPr>
        <w:t xml:space="preserve"> یگانگی خالق جهان را قبول داشته </w:t>
      </w:r>
      <w:r w:rsidR="0049698C">
        <w:rPr>
          <w:rFonts w:ascii="Times" w:eastAsia="Times New Roman" w:hAnsi="Times" w:hint="cs"/>
          <w:b/>
          <w:color w:val="000000"/>
          <w:sz w:val="28"/>
          <w:rtl/>
        </w:rPr>
        <w:t>است.</w:t>
      </w:r>
      <w:r w:rsidR="0049698C">
        <w:rPr>
          <w:rStyle w:val="FootnoteReference"/>
          <w:rFonts w:ascii="Times" w:eastAsia="Times New Roman" w:hAnsi="Times"/>
          <w:b/>
          <w:color w:val="000000"/>
          <w:sz w:val="28"/>
          <w:rtl/>
        </w:rPr>
        <w:footnoteReference w:id="48"/>
      </w:r>
      <w:r w:rsidR="000C22EB">
        <w:rPr>
          <w:rFonts w:ascii="Times" w:eastAsia="Times New Roman" w:hAnsi="Times" w:hint="cs"/>
          <w:b/>
          <w:color w:val="000000"/>
          <w:sz w:val="28"/>
          <w:rtl/>
        </w:rPr>
        <w:t xml:space="preserve">این گروه اعتقاد دارند که زرتشت </w:t>
      </w:r>
      <w:r w:rsidR="00F84DCB">
        <w:rPr>
          <w:rFonts w:ascii="Times" w:eastAsia="Times New Roman" w:hAnsi="Times" w:hint="cs"/>
          <w:b/>
          <w:color w:val="000000"/>
          <w:sz w:val="28"/>
          <w:rtl/>
        </w:rPr>
        <w:t>به جای خدایان متعدد یک خدا را به همگان معرفی کرد و این کار را از نوآوری</w:t>
      </w:r>
      <w:r w:rsidR="00751FB7">
        <w:rPr>
          <w:rFonts w:ascii="Times" w:eastAsia="Times New Roman" w:hAnsi="Times"/>
          <w:b/>
          <w:color w:val="000000"/>
          <w:sz w:val="28"/>
          <w:rtl/>
        </w:rPr>
        <w:softHyphen/>
      </w:r>
      <w:r w:rsidR="00751FB7">
        <w:rPr>
          <w:rFonts w:ascii="Times" w:eastAsia="Times New Roman" w:hAnsi="Times" w:hint="cs"/>
          <w:b/>
          <w:color w:val="000000"/>
          <w:sz w:val="28"/>
          <w:rtl/>
        </w:rPr>
        <w:t>های</w:t>
      </w:r>
      <w:r w:rsidR="005C5CFB">
        <w:rPr>
          <w:rFonts w:ascii="Times" w:eastAsia="Times New Roman" w:hAnsi="Times" w:hint="cs"/>
          <w:b/>
          <w:color w:val="000000"/>
          <w:sz w:val="28"/>
          <w:rtl/>
        </w:rPr>
        <w:t xml:space="preserve"> وی</w:t>
      </w:r>
      <w:r w:rsidR="00751FB7">
        <w:rPr>
          <w:rFonts w:ascii="Times" w:eastAsia="Times New Roman" w:hAnsi="Times" w:hint="cs"/>
          <w:b/>
          <w:color w:val="000000"/>
          <w:sz w:val="28"/>
          <w:rtl/>
        </w:rPr>
        <w:t xml:space="preserve"> دانسته</w:t>
      </w:r>
      <w:r w:rsidR="00751FB7">
        <w:rPr>
          <w:rFonts w:ascii="Times" w:eastAsia="Times New Roman" w:hAnsi="Times"/>
          <w:b/>
          <w:color w:val="000000"/>
          <w:sz w:val="28"/>
          <w:rtl/>
        </w:rPr>
        <w:softHyphen/>
      </w:r>
      <w:r w:rsidR="00751FB7">
        <w:rPr>
          <w:rFonts w:ascii="Times" w:eastAsia="Times New Roman" w:hAnsi="Times" w:hint="cs"/>
          <w:b/>
          <w:color w:val="000000"/>
          <w:sz w:val="28"/>
          <w:rtl/>
        </w:rPr>
        <w:t>اند که موجب ات</w:t>
      </w:r>
      <w:r w:rsidR="00D735F2">
        <w:rPr>
          <w:rFonts w:ascii="Times" w:eastAsia="Times New Roman" w:hAnsi="Times" w:hint="cs"/>
          <w:b/>
          <w:color w:val="000000"/>
          <w:sz w:val="28"/>
          <w:rtl/>
        </w:rPr>
        <w:t>ّ</w:t>
      </w:r>
      <w:r w:rsidR="00751FB7">
        <w:rPr>
          <w:rFonts w:ascii="Times" w:eastAsia="Times New Roman" w:hAnsi="Times" w:hint="cs"/>
          <w:b/>
          <w:color w:val="000000"/>
          <w:sz w:val="28"/>
          <w:rtl/>
        </w:rPr>
        <w:t>حاد ایرانیان شد.</w:t>
      </w:r>
      <w:r w:rsidR="00751FB7">
        <w:rPr>
          <w:rStyle w:val="FootnoteReference"/>
          <w:rFonts w:ascii="Times" w:eastAsia="Times New Roman" w:hAnsi="Times"/>
          <w:b/>
          <w:color w:val="000000"/>
          <w:sz w:val="28"/>
          <w:rtl/>
        </w:rPr>
        <w:footnoteReference w:id="49"/>
      </w:r>
      <w:r w:rsidR="009321B8" w:rsidRPr="009321B8">
        <w:rPr>
          <w:rFonts w:ascii="Times" w:eastAsia="Times New Roman" w:hAnsi="Times" w:hint="cs"/>
          <w:b/>
          <w:color w:val="000000"/>
          <w:sz w:val="28"/>
          <w:rtl/>
        </w:rPr>
        <w:t xml:space="preserve"> </w:t>
      </w:r>
      <w:r w:rsidR="009321B8">
        <w:rPr>
          <w:rFonts w:ascii="Times" w:eastAsia="Times New Roman" w:hAnsi="Times" w:hint="cs"/>
          <w:b/>
          <w:color w:val="000000"/>
          <w:sz w:val="28"/>
          <w:rtl/>
        </w:rPr>
        <w:t xml:space="preserve">آتش‌ كه‌ همان‌ «آگني‌» خداي‌ آتش‌ ودائي‌ است در دين‌ ايرانيان‌ نقش‌ بزرگي‌ ايفا مي‌كرد. و محققاني‌ بر اين‌ باورند كه‌ دين‌ زردشتي‌ دين‌ يكتا پرستي‌ است و به‌ عقيده‌«رابرت‌ هيوم‌» دين‌ زردشت‌ نقش‌ بزرگي‌ در جهت‌ دادن‌ انديشه‌هاي‌ يكتاپرستي داشته‌ است‌. </w:t>
      </w:r>
    </w:p>
    <w:p w:rsidR="00310049" w:rsidRDefault="003E572A" w:rsidP="00D3365E">
      <w:pPr>
        <w:ind w:firstLine="454"/>
        <w:jc w:val="lowKashida"/>
        <w:rPr>
          <w:rFonts w:ascii="Times" w:eastAsia="Times New Roman" w:hAnsi="Times"/>
          <w:b/>
          <w:color w:val="000000"/>
          <w:sz w:val="28"/>
          <w:rtl/>
        </w:rPr>
      </w:pPr>
      <w:r>
        <w:rPr>
          <w:rFonts w:ascii="Times" w:eastAsia="Times New Roman" w:hAnsi="Times" w:hint="cs"/>
          <w:b/>
          <w:color w:val="000000"/>
          <w:sz w:val="28"/>
          <w:rtl/>
        </w:rPr>
        <w:t xml:space="preserve"> </w:t>
      </w:r>
      <w:r w:rsidR="00D735F2">
        <w:rPr>
          <w:rFonts w:ascii="Times" w:eastAsia="Times New Roman" w:hAnsi="Times" w:hint="cs"/>
          <w:b/>
          <w:color w:val="000000"/>
          <w:sz w:val="28"/>
          <w:rtl/>
        </w:rPr>
        <w:t>به هر حال قول نخست با ظواهر اوستا و آموزه</w:t>
      </w:r>
      <w:r w:rsidR="00D735F2">
        <w:rPr>
          <w:rFonts w:ascii="Times" w:eastAsia="Times New Roman" w:hAnsi="Times"/>
          <w:b/>
          <w:color w:val="000000"/>
          <w:sz w:val="28"/>
          <w:rtl/>
        </w:rPr>
        <w:softHyphen/>
      </w:r>
      <w:r w:rsidR="00D735F2">
        <w:rPr>
          <w:rFonts w:ascii="Times" w:eastAsia="Times New Roman" w:hAnsi="Times" w:hint="cs"/>
          <w:b/>
          <w:color w:val="000000"/>
          <w:sz w:val="28"/>
          <w:rtl/>
        </w:rPr>
        <w:t>های زرتشت همخوانی بیشتری دارد</w:t>
      </w:r>
      <w:r w:rsidR="002365EB">
        <w:rPr>
          <w:rFonts w:ascii="Times" w:eastAsia="Times New Roman" w:hAnsi="Times" w:hint="cs"/>
          <w:b/>
          <w:color w:val="000000"/>
          <w:sz w:val="28"/>
          <w:rtl/>
        </w:rPr>
        <w:t xml:space="preserve">؛ </w:t>
      </w:r>
      <w:r w:rsidR="009321B8">
        <w:rPr>
          <w:rFonts w:ascii="Times" w:eastAsia="Times New Roman" w:hAnsi="Times" w:hint="cs"/>
          <w:b/>
          <w:color w:val="000000"/>
          <w:sz w:val="28"/>
          <w:rtl/>
        </w:rPr>
        <w:t>ظاهر چنين‌ است كه‌ زردشت‌ فقط‌ خداي‌ خوبيها را سزاوار پرستش‌ مي</w:t>
      </w:r>
      <w:r w:rsidR="009321B8">
        <w:rPr>
          <w:rFonts w:ascii="Times" w:eastAsia="Times New Roman" w:hAnsi="Times" w:hint="cs"/>
          <w:b/>
          <w:color w:val="000000"/>
          <w:sz w:val="28"/>
          <w:rtl/>
        </w:rPr>
        <w:softHyphen/>
        <w:t xml:space="preserve">دانسته ولي‌ در خالقيت‌ قائل‌ به‌ ثنويت‌ بوده‌ است‌. </w:t>
      </w:r>
      <w:r w:rsidR="002365EB">
        <w:rPr>
          <w:rFonts w:ascii="Times" w:eastAsia="Times New Roman" w:hAnsi="Times" w:hint="cs"/>
          <w:b/>
          <w:color w:val="000000"/>
          <w:sz w:val="28"/>
          <w:rtl/>
        </w:rPr>
        <w:t>لذا</w:t>
      </w:r>
      <w:r w:rsidR="00D735F2">
        <w:rPr>
          <w:rFonts w:ascii="Times" w:eastAsia="Times New Roman" w:hAnsi="Times" w:hint="cs"/>
          <w:b/>
          <w:color w:val="000000"/>
          <w:sz w:val="28"/>
          <w:rtl/>
        </w:rPr>
        <w:t xml:space="preserve"> پذیرش قول دوم نیازمند تأویل در آموزه های زرت</w:t>
      </w:r>
      <w:r w:rsidR="00443998">
        <w:rPr>
          <w:rFonts w:ascii="Times" w:eastAsia="Times New Roman" w:hAnsi="Times" w:hint="cs"/>
          <w:b/>
          <w:color w:val="000000"/>
          <w:sz w:val="28"/>
          <w:rtl/>
        </w:rPr>
        <w:t>ش</w:t>
      </w:r>
      <w:r w:rsidR="00D735F2">
        <w:rPr>
          <w:rFonts w:ascii="Times" w:eastAsia="Times New Roman" w:hAnsi="Times" w:hint="cs"/>
          <w:b/>
          <w:color w:val="000000"/>
          <w:sz w:val="28"/>
          <w:rtl/>
        </w:rPr>
        <w:t>ت است.</w:t>
      </w:r>
      <w:r w:rsidR="007C4977">
        <w:rPr>
          <w:rFonts w:ascii="Times" w:eastAsia="Times New Roman" w:hAnsi="Times" w:hint="cs"/>
          <w:b/>
          <w:color w:val="000000"/>
          <w:sz w:val="28"/>
          <w:rtl/>
        </w:rPr>
        <w:t xml:space="preserve"> بر همین اساس کریتستین سن معتقد است که دین زرتشتی یکتا </w:t>
      </w:r>
      <w:r w:rsidR="009D6FF6">
        <w:rPr>
          <w:rFonts w:ascii="Times" w:eastAsia="Times New Roman" w:hAnsi="Times" w:hint="cs"/>
          <w:b/>
          <w:color w:val="000000"/>
          <w:sz w:val="28"/>
          <w:rtl/>
        </w:rPr>
        <w:t>پرس</w:t>
      </w:r>
      <w:r w:rsidR="007C4977">
        <w:rPr>
          <w:rFonts w:ascii="Times" w:eastAsia="Times New Roman" w:hAnsi="Times" w:hint="cs"/>
          <w:b/>
          <w:color w:val="000000"/>
          <w:sz w:val="28"/>
          <w:rtl/>
        </w:rPr>
        <w:t>تی ناقص است: در این دین ایزدان بسیار وجود دارند ولی می</w:t>
      </w:r>
      <w:r w:rsidR="00F57AEE">
        <w:rPr>
          <w:rFonts w:ascii="Times" w:eastAsia="Times New Roman" w:hAnsi="Times"/>
          <w:b/>
          <w:color w:val="000000"/>
          <w:sz w:val="28"/>
          <w:rtl/>
        </w:rPr>
        <w:softHyphen/>
      </w:r>
      <w:r w:rsidR="007C4977">
        <w:rPr>
          <w:rFonts w:ascii="Times" w:eastAsia="Times New Roman" w:hAnsi="Times" w:hint="cs"/>
          <w:b/>
          <w:color w:val="000000"/>
          <w:sz w:val="28"/>
          <w:rtl/>
        </w:rPr>
        <w:t xml:space="preserve">توان گفت که همه آنها تجلیات </w:t>
      </w:r>
      <w:r w:rsidR="00656693">
        <w:rPr>
          <w:rFonts w:ascii="Times" w:eastAsia="Times New Roman" w:hAnsi="Times" w:hint="cs"/>
          <w:b/>
          <w:color w:val="000000"/>
          <w:sz w:val="28"/>
          <w:rtl/>
        </w:rPr>
        <w:t>ذات اهورامزدا و مجریان فرمان اویند که یگانه خواست خدایی است. ثنویت و دوگانگی این دین یک امر ظاهری بیش نیست</w:t>
      </w:r>
      <w:r w:rsidR="00021519">
        <w:rPr>
          <w:rFonts w:ascii="Times" w:eastAsia="Times New Roman" w:hAnsi="Times" w:hint="cs"/>
          <w:b/>
          <w:color w:val="000000"/>
          <w:sz w:val="28"/>
          <w:rtl/>
        </w:rPr>
        <w:t xml:space="preserve"> زیرا در نهایت پیروزی و ظفر از آن اهورامزدا خواهد بود.</w:t>
      </w:r>
      <w:r w:rsidR="00021519">
        <w:rPr>
          <w:rStyle w:val="FootnoteReference"/>
          <w:rFonts w:ascii="Times" w:eastAsia="Times New Roman" w:hAnsi="Times"/>
          <w:b/>
          <w:color w:val="000000"/>
          <w:sz w:val="28"/>
          <w:rtl/>
        </w:rPr>
        <w:footnoteReference w:id="50"/>
      </w:r>
      <w:r w:rsidR="00AD1E84">
        <w:rPr>
          <w:rFonts w:ascii="Times" w:eastAsia="Times New Roman" w:hAnsi="Times" w:hint="cs"/>
          <w:b/>
          <w:color w:val="000000"/>
          <w:sz w:val="28"/>
          <w:rtl/>
        </w:rPr>
        <w:t xml:space="preserve"> </w:t>
      </w:r>
    </w:p>
    <w:p w:rsidR="00AD1E84" w:rsidRPr="00B10803" w:rsidRDefault="00AD1E84" w:rsidP="00D3365E">
      <w:pPr>
        <w:ind w:firstLine="454"/>
        <w:jc w:val="lowKashida"/>
        <w:rPr>
          <w:rFonts w:ascii="Times" w:eastAsia="Times New Roman" w:hAnsi="Times"/>
          <w:b/>
          <w:color w:val="000000"/>
          <w:sz w:val="28"/>
          <w:rtl/>
        </w:rPr>
      </w:pPr>
      <w:r>
        <w:rPr>
          <w:rFonts w:ascii="Times" w:eastAsia="Times New Roman" w:hAnsi="Times" w:hint="cs"/>
          <w:b/>
          <w:color w:val="000000"/>
          <w:sz w:val="28"/>
          <w:rtl/>
        </w:rPr>
        <w:lastRenderedPageBreak/>
        <w:t>علاوه بر دیدگاههای پیشین می</w:t>
      </w:r>
      <w:r w:rsidR="001536AC">
        <w:rPr>
          <w:rFonts w:ascii="Times" w:eastAsia="Times New Roman" w:hAnsi="Times"/>
          <w:b/>
          <w:color w:val="000000"/>
          <w:sz w:val="28"/>
          <w:rtl/>
        </w:rPr>
        <w:softHyphen/>
      </w:r>
      <w:r>
        <w:rPr>
          <w:rFonts w:ascii="Times" w:eastAsia="Times New Roman" w:hAnsi="Times" w:hint="cs"/>
          <w:b/>
          <w:color w:val="000000"/>
          <w:sz w:val="28"/>
          <w:rtl/>
        </w:rPr>
        <w:t>توان به دیدگاه دیگری اشاره کرد که در آثار استاد مهرداد بهار به چشم می</w:t>
      </w:r>
      <w:r>
        <w:rPr>
          <w:rFonts w:ascii="Times" w:eastAsia="Times New Roman" w:hAnsi="Times"/>
          <w:b/>
          <w:color w:val="000000"/>
          <w:sz w:val="28"/>
          <w:rtl/>
        </w:rPr>
        <w:softHyphen/>
      </w:r>
      <w:r>
        <w:rPr>
          <w:rFonts w:ascii="Times" w:eastAsia="Times New Roman" w:hAnsi="Times" w:hint="cs"/>
          <w:b/>
          <w:color w:val="000000"/>
          <w:sz w:val="28"/>
          <w:rtl/>
        </w:rPr>
        <w:t>خورد: حسب بررسی</w:t>
      </w:r>
      <w:r w:rsidR="00814743">
        <w:rPr>
          <w:rFonts w:ascii="Times" w:eastAsia="Times New Roman" w:hAnsi="Times"/>
          <w:b/>
          <w:color w:val="000000"/>
          <w:sz w:val="28"/>
          <w:rtl/>
        </w:rPr>
        <w:softHyphen/>
      </w:r>
      <w:r>
        <w:rPr>
          <w:rFonts w:ascii="Times" w:eastAsia="Times New Roman" w:hAnsi="Times" w:hint="cs"/>
          <w:b/>
          <w:color w:val="000000"/>
          <w:sz w:val="28"/>
          <w:rtl/>
        </w:rPr>
        <w:t>های ایشان،</w:t>
      </w:r>
      <w:r w:rsidR="00DF28FB">
        <w:rPr>
          <w:rFonts w:ascii="Times" w:eastAsia="Times New Roman" w:hAnsi="Times" w:hint="cs"/>
          <w:b/>
          <w:color w:val="000000"/>
          <w:sz w:val="28"/>
          <w:rtl/>
        </w:rPr>
        <w:t xml:space="preserve"> داده</w:t>
      </w:r>
      <w:r w:rsidR="00DF28FB">
        <w:rPr>
          <w:rFonts w:ascii="Times" w:eastAsia="Times New Roman" w:hAnsi="Times"/>
          <w:b/>
          <w:color w:val="000000"/>
          <w:sz w:val="28"/>
          <w:rtl/>
        </w:rPr>
        <w:softHyphen/>
      </w:r>
      <w:r w:rsidR="00DF28FB">
        <w:rPr>
          <w:rFonts w:ascii="Times" w:eastAsia="Times New Roman" w:hAnsi="Times" w:hint="cs"/>
          <w:b/>
          <w:color w:val="000000"/>
          <w:sz w:val="28"/>
          <w:rtl/>
        </w:rPr>
        <w:t>های مربوط به اعتقادات زرتشتی را باید در دو دسته از اسناد از هم تفکیک کرد: نخست دین زردشتی بر اساس کتیبه</w:t>
      </w:r>
      <w:r w:rsidR="00B17E50">
        <w:rPr>
          <w:rFonts w:ascii="Times" w:eastAsia="Times New Roman" w:hAnsi="Times"/>
          <w:b/>
          <w:color w:val="000000"/>
          <w:sz w:val="28"/>
          <w:rtl/>
        </w:rPr>
        <w:softHyphen/>
      </w:r>
      <w:r w:rsidR="00DF28FB">
        <w:rPr>
          <w:rFonts w:ascii="Times" w:eastAsia="Times New Roman" w:hAnsi="Times" w:hint="cs"/>
          <w:b/>
          <w:color w:val="000000"/>
          <w:sz w:val="28"/>
          <w:rtl/>
        </w:rPr>
        <w:t>ها</w:t>
      </w:r>
      <w:r w:rsidR="00085CC0">
        <w:rPr>
          <w:rFonts w:ascii="Times" w:eastAsia="Times New Roman" w:hAnsi="Times" w:hint="cs"/>
          <w:b/>
          <w:color w:val="000000"/>
          <w:sz w:val="28"/>
          <w:rtl/>
        </w:rPr>
        <w:t xml:space="preserve"> و گاثاها(سرودهای زرتشت) یا گاهان است که بر اساس آن اهورا مزدا </w:t>
      </w:r>
      <w:r w:rsidR="00265A6E">
        <w:rPr>
          <w:rFonts w:ascii="Times" w:eastAsia="Times New Roman" w:hAnsi="Times" w:hint="cs"/>
          <w:b/>
          <w:color w:val="000000"/>
          <w:sz w:val="28"/>
          <w:rtl/>
        </w:rPr>
        <w:t xml:space="preserve">خداوندی بزرگ است و مظهر خرد و خودِ خرد. او خدای واحد و یکتا است. در این </w:t>
      </w:r>
      <w:r w:rsidR="00B36E49">
        <w:rPr>
          <w:rFonts w:ascii="Times" w:eastAsia="Times New Roman" w:hAnsi="Times" w:hint="cs"/>
          <w:b/>
          <w:color w:val="000000"/>
          <w:sz w:val="28"/>
          <w:rtl/>
        </w:rPr>
        <w:t>دوره اهورا مزدا را پدر سپند مینو و اهریمن دانسته</w:t>
      </w:r>
      <w:r w:rsidR="00B36E49">
        <w:rPr>
          <w:rFonts w:ascii="Times" w:eastAsia="Times New Roman" w:hAnsi="Times"/>
          <w:b/>
          <w:color w:val="000000"/>
          <w:sz w:val="28"/>
          <w:rtl/>
        </w:rPr>
        <w:softHyphen/>
      </w:r>
      <w:r w:rsidR="00B36E49">
        <w:rPr>
          <w:rFonts w:ascii="Times" w:eastAsia="Times New Roman" w:hAnsi="Times" w:hint="cs"/>
          <w:b/>
          <w:color w:val="000000"/>
          <w:sz w:val="28"/>
          <w:rtl/>
        </w:rPr>
        <w:t>اند</w:t>
      </w:r>
      <w:r w:rsidR="00E44AD5">
        <w:rPr>
          <w:rFonts w:ascii="Times" w:eastAsia="Times New Roman" w:hAnsi="Times" w:hint="cs"/>
          <w:b/>
          <w:color w:val="000000"/>
          <w:sz w:val="28"/>
          <w:rtl/>
        </w:rPr>
        <w:t xml:space="preserve"> او داور بزرگ ، پشتیبان اشَه و دشمن دروغ است و امشاس</w:t>
      </w:r>
      <w:r w:rsidR="000F0BB6">
        <w:rPr>
          <w:rFonts w:ascii="Times" w:eastAsia="Times New Roman" w:hAnsi="Times" w:hint="cs"/>
          <w:b/>
          <w:color w:val="000000"/>
          <w:sz w:val="28"/>
          <w:rtl/>
        </w:rPr>
        <w:t>پندان جلوه</w:t>
      </w:r>
      <w:r w:rsidR="000F0BB6">
        <w:rPr>
          <w:rFonts w:ascii="Times" w:eastAsia="Times New Roman" w:hAnsi="Times"/>
          <w:b/>
          <w:color w:val="000000"/>
          <w:sz w:val="28"/>
          <w:rtl/>
        </w:rPr>
        <w:softHyphen/>
      </w:r>
      <w:r w:rsidR="000F0BB6">
        <w:rPr>
          <w:rFonts w:ascii="Times" w:eastAsia="Times New Roman" w:hAnsi="Times" w:hint="cs"/>
          <w:b/>
          <w:color w:val="000000"/>
          <w:sz w:val="28"/>
          <w:rtl/>
        </w:rPr>
        <w:t>های اویند.</w:t>
      </w:r>
      <w:r w:rsidR="00B36E49">
        <w:rPr>
          <w:rStyle w:val="FootnoteReference"/>
          <w:rFonts w:ascii="Times" w:eastAsia="Times New Roman" w:hAnsi="Times"/>
          <w:b/>
          <w:color w:val="000000"/>
          <w:sz w:val="28"/>
          <w:rtl/>
        </w:rPr>
        <w:footnoteReference w:id="51"/>
      </w:r>
      <w:r w:rsidR="000F0BB6">
        <w:rPr>
          <w:rFonts w:ascii="Times" w:eastAsia="Times New Roman" w:hAnsi="Times" w:hint="cs"/>
          <w:b/>
          <w:color w:val="000000"/>
          <w:sz w:val="28"/>
          <w:rtl/>
        </w:rPr>
        <w:t>اما در اوستای غیر گاهانی</w:t>
      </w:r>
      <w:r w:rsidR="00B17E50">
        <w:rPr>
          <w:rFonts w:ascii="Times" w:eastAsia="Times New Roman" w:hAnsi="Times" w:hint="cs"/>
          <w:b/>
          <w:color w:val="000000"/>
          <w:sz w:val="28"/>
          <w:rtl/>
        </w:rPr>
        <w:t xml:space="preserve"> و ادبیات دینی پهلوی(دین زردشتی نو) که مدارک عمده این دوره یَسنَه ها و یشت</w:t>
      </w:r>
      <w:r w:rsidR="00B17E50">
        <w:rPr>
          <w:rFonts w:ascii="Times" w:eastAsia="Times New Roman" w:hAnsi="Times"/>
          <w:b/>
          <w:color w:val="000000"/>
          <w:sz w:val="28"/>
          <w:rtl/>
        </w:rPr>
        <w:softHyphen/>
      </w:r>
      <w:r w:rsidR="00B17E50">
        <w:rPr>
          <w:rFonts w:ascii="Times" w:eastAsia="Times New Roman" w:hAnsi="Times" w:hint="cs"/>
          <w:b/>
          <w:color w:val="000000"/>
          <w:sz w:val="28"/>
          <w:rtl/>
        </w:rPr>
        <w:t>ها و وندیداد یا ویدیوداد است</w:t>
      </w:r>
      <w:r w:rsidR="00BE4F3B">
        <w:rPr>
          <w:rFonts w:ascii="Times" w:eastAsia="Times New Roman" w:hAnsi="Times" w:hint="cs"/>
          <w:b/>
          <w:color w:val="000000"/>
          <w:sz w:val="28"/>
          <w:rtl/>
        </w:rPr>
        <w:t xml:space="preserve">. در </w:t>
      </w:r>
      <w:r w:rsidR="00197C88">
        <w:rPr>
          <w:rFonts w:ascii="Times" w:eastAsia="Times New Roman" w:hAnsi="Times" w:hint="cs"/>
          <w:b/>
          <w:color w:val="000000"/>
          <w:sz w:val="28"/>
          <w:rtl/>
        </w:rPr>
        <w:t>اهورامزدا از موقعیت یکتایی خود سقوط می کند و با سپند مینو برابر می</w:t>
      </w:r>
      <w:r w:rsidR="00B045CD">
        <w:rPr>
          <w:rFonts w:ascii="Times" w:eastAsia="Times New Roman" w:hAnsi="Times"/>
          <w:b/>
          <w:color w:val="000000"/>
          <w:sz w:val="28"/>
          <w:rtl/>
        </w:rPr>
        <w:softHyphen/>
      </w:r>
      <w:r w:rsidR="00197C88">
        <w:rPr>
          <w:rFonts w:ascii="Times" w:eastAsia="Times New Roman" w:hAnsi="Times" w:hint="cs"/>
          <w:b/>
          <w:color w:val="000000"/>
          <w:sz w:val="28"/>
          <w:rtl/>
        </w:rPr>
        <w:t>شود</w:t>
      </w:r>
      <w:r w:rsidR="00B045CD">
        <w:rPr>
          <w:rFonts w:ascii="Times" w:eastAsia="Times New Roman" w:hAnsi="Times" w:hint="cs"/>
          <w:b/>
          <w:color w:val="000000"/>
          <w:sz w:val="28"/>
          <w:rtl/>
        </w:rPr>
        <w:t xml:space="preserve"> و در برابر اهریمن قرار می</w:t>
      </w:r>
      <w:r w:rsidR="00B045CD">
        <w:rPr>
          <w:rFonts w:ascii="Times" w:eastAsia="Times New Roman" w:hAnsi="Times"/>
          <w:b/>
          <w:color w:val="000000"/>
          <w:sz w:val="28"/>
          <w:rtl/>
        </w:rPr>
        <w:softHyphen/>
      </w:r>
      <w:r w:rsidR="00B045CD">
        <w:rPr>
          <w:rFonts w:ascii="Times" w:eastAsia="Times New Roman" w:hAnsi="Times" w:hint="cs"/>
          <w:b/>
          <w:color w:val="000000"/>
          <w:sz w:val="28"/>
          <w:rtl/>
        </w:rPr>
        <w:t>گیرد</w:t>
      </w:r>
      <w:r w:rsidR="000D65E0">
        <w:rPr>
          <w:rFonts w:ascii="Times" w:eastAsia="Times New Roman" w:hAnsi="Times" w:hint="cs"/>
          <w:b/>
          <w:color w:val="000000"/>
          <w:sz w:val="28"/>
          <w:rtl/>
        </w:rPr>
        <w:t>.</w:t>
      </w:r>
      <w:r w:rsidR="000D65E0">
        <w:rPr>
          <w:rStyle w:val="FootnoteReference"/>
          <w:rFonts w:ascii="Times" w:eastAsia="Times New Roman" w:hAnsi="Times"/>
          <w:b/>
          <w:color w:val="000000"/>
          <w:sz w:val="28"/>
          <w:rtl/>
        </w:rPr>
        <w:footnoteReference w:id="52"/>
      </w:r>
    </w:p>
    <w:p w:rsidR="00310049" w:rsidRPr="00310049" w:rsidRDefault="00310049" w:rsidP="00D3365E">
      <w:pPr>
        <w:ind w:firstLine="454"/>
        <w:jc w:val="lowKashida"/>
        <w:rPr>
          <w:rFonts w:ascii="Times" w:eastAsia="Times New Roman" w:hAnsi="Times"/>
          <w:b/>
          <w:color w:val="000000"/>
          <w:sz w:val="28"/>
          <w:rtl/>
        </w:rPr>
      </w:pPr>
      <w:r w:rsidRPr="00310049">
        <w:rPr>
          <w:rFonts w:ascii="Times" w:eastAsia="Times New Roman" w:hAnsi="Times"/>
          <w:b/>
          <w:color w:val="000000"/>
          <w:sz w:val="28"/>
          <w:rtl/>
        </w:rPr>
        <w:t xml:space="preserve">فردوسي‌ زردشت‌ را از نسل‌ حضرت‌ ابراهيم‌ (براهام‌) دانسته‌ و گفته‌: </w:t>
      </w:r>
    </w:p>
    <w:p w:rsidR="00310049" w:rsidRPr="00310049" w:rsidRDefault="00310049" w:rsidP="00D3365E">
      <w:pPr>
        <w:ind w:firstLine="454"/>
        <w:jc w:val="lowKashida"/>
        <w:rPr>
          <w:rFonts w:ascii="Times" w:eastAsia="Times New Roman" w:hAnsi="Times"/>
          <w:b/>
          <w:color w:val="000000"/>
          <w:sz w:val="28"/>
          <w:rtl/>
        </w:rPr>
      </w:pPr>
      <w:r w:rsidRPr="00310049">
        <w:rPr>
          <w:rFonts w:ascii="Times" w:eastAsia="Times New Roman" w:hAnsi="Times"/>
          <w:b/>
          <w:color w:val="000000"/>
          <w:sz w:val="28"/>
          <w:rtl/>
        </w:rPr>
        <w:t>نهم‌ پور زردشت‌ پيشين‌ بد</w:t>
      </w:r>
      <w:r w:rsidR="005D3DC2">
        <w:rPr>
          <w:rFonts w:ascii="Times" w:eastAsia="Times New Roman" w:hAnsi="Times" w:hint="cs"/>
          <w:b/>
          <w:color w:val="000000"/>
          <w:sz w:val="28"/>
          <w:rtl/>
        </w:rPr>
        <w:t xml:space="preserve"> </w:t>
      </w:r>
      <w:r w:rsidRPr="00310049">
        <w:rPr>
          <w:rFonts w:ascii="Times" w:eastAsia="Times New Roman" w:hAnsi="Times"/>
          <w:b/>
          <w:color w:val="000000"/>
          <w:sz w:val="28"/>
          <w:rtl/>
        </w:rPr>
        <w:t>او</w:t>
      </w:r>
      <w:r w:rsidR="005D3DC2">
        <w:rPr>
          <w:rFonts w:ascii="Times" w:eastAsia="Times New Roman" w:hAnsi="Times" w:hint="cs"/>
          <w:b/>
          <w:color w:val="000000"/>
          <w:sz w:val="28"/>
          <w:rtl/>
        </w:rPr>
        <w:t xml:space="preserve"> </w:t>
      </w:r>
      <w:r w:rsidRPr="00310049">
        <w:rPr>
          <w:rFonts w:ascii="Times" w:eastAsia="Times New Roman" w:hAnsi="Times"/>
          <w:b/>
          <w:color w:val="000000"/>
          <w:sz w:val="28"/>
          <w:rtl/>
        </w:rPr>
        <w:t>براهام‌ پيغمبر راستگو.</w:t>
      </w:r>
      <w:r w:rsidR="007D6A79">
        <w:rPr>
          <w:rFonts w:ascii="Times" w:eastAsia="Times New Roman" w:hAnsi="Times" w:hint="cs"/>
          <w:b/>
          <w:color w:val="000000"/>
          <w:sz w:val="28"/>
          <w:rtl/>
        </w:rPr>
        <w:t xml:space="preserve"> </w:t>
      </w:r>
      <w:r w:rsidRPr="00310049">
        <w:rPr>
          <w:rFonts w:ascii="Times" w:eastAsia="Times New Roman" w:hAnsi="Times"/>
          <w:b/>
          <w:color w:val="000000"/>
          <w:sz w:val="28"/>
          <w:rtl/>
        </w:rPr>
        <w:t>از نظر اسلام‌ دين‌ زردشت‌ از اديان‌ آسماني‌ است و پيروان‌ او از اهل‌ ذم</w:t>
      </w:r>
      <w:r w:rsidR="005D3DC2">
        <w:rPr>
          <w:rFonts w:ascii="Times" w:eastAsia="Times New Roman" w:hAnsi="Times" w:hint="cs"/>
          <w:b/>
          <w:color w:val="000000"/>
          <w:sz w:val="28"/>
          <w:rtl/>
        </w:rPr>
        <w:t>ّ</w:t>
      </w:r>
      <w:r w:rsidRPr="00310049">
        <w:rPr>
          <w:rFonts w:ascii="Times" w:eastAsia="Times New Roman" w:hAnsi="Times"/>
          <w:b/>
          <w:color w:val="000000"/>
          <w:sz w:val="28"/>
          <w:rtl/>
        </w:rPr>
        <w:t>ه محسوب‌ مي‌شوند. در روايتي‌ از امام‌ صادق (ع‌) آمده‌ كه‌ از آن‌ حضرت‌ درباره مجوس‌ سؤال‌ كردند و آن‌ حضرت‌ به‌ نامه‌‌اي از پيامبر (ص‌) به‌ اهل‌ مك</w:t>
      </w:r>
      <w:r w:rsidR="007D6A79">
        <w:rPr>
          <w:rFonts w:ascii="Times" w:eastAsia="Times New Roman" w:hAnsi="Times" w:hint="cs"/>
          <w:b/>
          <w:color w:val="000000"/>
          <w:sz w:val="28"/>
          <w:rtl/>
        </w:rPr>
        <w:t>ّ</w:t>
      </w:r>
      <w:r w:rsidRPr="00310049">
        <w:rPr>
          <w:rFonts w:ascii="Times" w:eastAsia="Times New Roman" w:hAnsi="Times"/>
          <w:b/>
          <w:color w:val="000000"/>
          <w:sz w:val="28"/>
          <w:rtl/>
        </w:rPr>
        <w:t>ه‌ استناد كرد كه در آن‌ فرموده‌ بود: مجوس‌ اهل‌ كتابند. پيامبري‌ داشتند و آن‌ پيامبر را كشتند و كتابي داشتند كه‌ پيامبرشان‌ آورده‌ بود و بر دوازده‌ هزار پوست‌ گاو نوشته‌ شده‌ بود و اين‌كتاب‌ را سوختند.</w:t>
      </w:r>
      <w:r w:rsidR="007D6A79">
        <w:rPr>
          <w:rStyle w:val="FootnoteReference"/>
          <w:rFonts w:ascii="Times" w:eastAsia="Times New Roman" w:hAnsi="Times"/>
          <w:b/>
          <w:color w:val="000000"/>
          <w:sz w:val="28"/>
          <w:rtl/>
        </w:rPr>
        <w:footnoteReference w:id="53"/>
      </w:r>
    </w:p>
    <w:p w:rsidR="00310049" w:rsidRPr="00310049" w:rsidRDefault="00310049" w:rsidP="00C92112">
      <w:pPr>
        <w:ind w:firstLine="454"/>
        <w:jc w:val="lowKashida"/>
        <w:rPr>
          <w:rFonts w:ascii="Times" w:eastAsia="Times New Roman" w:hAnsi="Times"/>
          <w:b/>
          <w:color w:val="000000"/>
          <w:sz w:val="28"/>
          <w:rtl/>
        </w:rPr>
      </w:pPr>
      <w:r w:rsidRPr="00310049">
        <w:rPr>
          <w:rFonts w:ascii="Times" w:eastAsia="Times New Roman" w:hAnsi="Times"/>
          <w:b/>
          <w:color w:val="000000"/>
          <w:sz w:val="28"/>
          <w:rtl/>
        </w:rPr>
        <w:lastRenderedPageBreak/>
        <w:t xml:space="preserve">در اين‌ روايت‌ نيامده‌ كه‌ اين‌ كتاب‌ توسط‌ چه‌ كسي‌ سوخته‌ گرديده‌ ولي‌ در نامه‌«تنسر» به‌ </w:t>
      </w:r>
      <w:r w:rsidR="00C92112">
        <w:rPr>
          <w:rFonts w:ascii="Times" w:eastAsia="Times New Roman" w:hAnsi="Times" w:hint="cs"/>
          <w:b/>
          <w:color w:val="000000"/>
          <w:sz w:val="28"/>
          <w:rtl/>
        </w:rPr>
        <w:t>«</w:t>
      </w:r>
      <w:r w:rsidRPr="00310049">
        <w:rPr>
          <w:rFonts w:ascii="Times" w:eastAsia="Times New Roman" w:hAnsi="Times"/>
          <w:b/>
          <w:color w:val="000000"/>
          <w:sz w:val="28"/>
          <w:rtl/>
        </w:rPr>
        <w:t xml:space="preserve">گُشنسب‌» كه‌ زمان‌ آن‌ مربوط‌ به‌ اواخر دوره‌ ساساني‌ است آمده‌ كه‌ اين‌كتاب‌ بوسيله‌ اسكندر سوخته‌ شده‌ است‌. </w:t>
      </w:r>
    </w:p>
    <w:p w:rsidR="00310049" w:rsidRPr="00310049" w:rsidRDefault="00310049" w:rsidP="00D3365E">
      <w:pPr>
        <w:ind w:firstLine="454"/>
        <w:jc w:val="lowKashida"/>
        <w:rPr>
          <w:rFonts w:ascii="Times" w:eastAsia="Times New Roman" w:hAnsi="Times"/>
          <w:b/>
          <w:color w:val="000000"/>
          <w:sz w:val="28"/>
          <w:rtl/>
        </w:rPr>
      </w:pPr>
      <w:r w:rsidRPr="00310049">
        <w:rPr>
          <w:rFonts w:ascii="Times" w:eastAsia="Times New Roman" w:hAnsi="Times"/>
          <w:b/>
          <w:color w:val="000000"/>
          <w:sz w:val="28"/>
          <w:rtl/>
        </w:rPr>
        <w:t>همانطور كه‌ در نامه‌ «تنسر» نيز به‌ آن‌ اشاره‌ شده‌ با استقرار ساسانيان‌ دين‌زردشتي‌ تجديد حيات‌ كرد</w:t>
      </w:r>
      <w:r w:rsidR="0063795E">
        <w:rPr>
          <w:rStyle w:val="FootnoteReference"/>
          <w:rFonts w:ascii="Times" w:eastAsia="Times New Roman" w:hAnsi="Times"/>
          <w:b/>
          <w:color w:val="000000"/>
          <w:sz w:val="28"/>
          <w:rtl/>
        </w:rPr>
        <w:footnoteReference w:id="54"/>
      </w:r>
      <w:r w:rsidRPr="00310049">
        <w:rPr>
          <w:rFonts w:ascii="Times" w:eastAsia="Times New Roman" w:hAnsi="Times"/>
          <w:b/>
          <w:color w:val="000000"/>
          <w:sz w:val="28"/>
          <w:rtl/>
        </w:rPr>
        <w:t xml:space="preserve"> و آيين‌ رسمي‌ دولت‌ ساساني‌ شد و پادشاهان‌ ساساني‌ باپيشوايان‌ ديني‌ زردشتي‌ متحد شدند و اردشير بابكان‌ به‌ «تنسر» فرمان‌ داد تا پس‌ ازمدتي‌ بيش‌ از پنج‌ قرن‌ كه‌ اوستا از بين‌ رفته‌ بود مجدداً متون‌ پراكنده‌ آنرا جمع‌ كنند وآن‌ را قانون‌ رسمي‌ نمايند و پس‌ از او به‌ فرمان‌ شاهپور مجمعي‌ به‌ رياست «آذربذي‌مهر سپندان‌» موبد بزرگ‌ تشكيل‌ شد و اين‌ مجمع‌ متن‌ قطعي‌ اوستا را تصويب‌ و آن را به‌ بيست‌ و يك‌</w:t>
      </w:r>
      <w:r w:rsidR="002522D6" w:rsidRPr="002522D6">
        <w:rPr>
          <w:rFonts w:ascii="Times" w:eastAsia="Times New Roman" w:hAnsi="Times" w:hint="cs"/>
          <w:b/>
          <w:color w:val="000000"/>
          <w:sz w:val="28"/>
          <w:rtl/>
        </w:rPr>
        <w:t xml:space="preserve"> </w:t>
      </w:r>
      <w:r w:rsidR="002522D6">
        <w:rPr>
          <w:rFonts w:ascii="Times" w:eastAsia="Times New Roman" w:hAnsi="Times" w:hint="cs"/>
          <w:b/>
          <w:color w:val="000000"/>
          <w:sz w:val="28"/>
          <w:rtl/>
        </w:rPr>
        <w:t>كتاب</w:t>
      </w:r>
      <w:r w:rsidRPr="00310049">
        <w:rPr>
          <w:rFonts w:ascii="Times" w:eastAsia="Times New Roman" w:hAnsi="Times"/>
          <w:b/>
          <w:color w:val="000000"/>
          <w:sz w:val="28"/>
          <w:rtl/>
        </w:rPr>
        <w:t xml:space="preserve"> </w:t>
      </w:r>
      <w:r w:rsidR="002522D6">
        <w:rPr>
          <w:rFonts w:ascii="Times" w:eastAsia="Times New Roman" w:hAnsi="Times" w:hint="cs"/>
          <w:b/>
          <w:color w:val="000000"/>
          <w:sz w:val="28"/>
          <w:rtl/>
        </w:rPr>
        <w:t>(نَسْک)</w:t>
      </w:r>
      <w:r w:rsidRPr="00310049">
        <w:rPr>
          <w:rFonts w:ascii="Times" w:eastAsia="Times New Roman" w:hAnsi="Times"/>
          <w:b/>
          <w:color w:val="000000"/>
          <w:sz w:val="28"/>
          <w:rtl/>
        </w:rPr>
        <w:t>‌ تقسيم‌ نمود. اوستاي‌ ساساني‌ در حكم‌ دائرة‌ المعارف‌ بزرگي‌بوده‌ كه‌ دانشهاي‌ مختلف‌ در آن‌ جمع‌آوري‌ شده‌ بود ولي‌ در حال‌ حاضر بخش‌كوچكي‌ از آن‌ باقي‌ است‌، ولي‌ خلاصه‌‌اي از بخشهاي‌ مفقود شده‌ در كتاب‌ هشتم‌ ونهم‌</w:t>
      </w:r>
      <w:r w:rsidR="005E1EB2">
        <w:rPr>
          <w:rFonts w:ascii="Times" w:eastAsia="Times New Roman" w:hAnsi="Times" w:hint="cs"/>
          <w:b/>
          <w:color w:val="000000"/>
          <w:sz w:val="28"/>
          <w:rtl/>
        </w:rPr>
        <w:t>»</w:t>
      </w:r>
      <w:r w:rsidRPr="00310049">
        <w:rPr>
          <w:rFonts w:ascii="Times" w:eastAsia="Times New Roman" w:hAnsi="Times"/>
          <w:b/>
          <w:color w:val="000000"/>
          <w:sz w:val="28"/>
          <w:rtl/>
        </w:rPr>
        <w:t>دينكرد» كه‌ در قرن‌ نهم‌ ميلادي‌ به‌ زبان‌ پهلوي‌ نوشته‌ شده‌ مندرج‌ است‌. در«دينكرد» اطلاعات‌ نسبتاً مشروحي‌ درباره‌ ن</w:t>
      </w:r>
      <w:r w:rsidR="005E1EB2">
        <w:rPr>
          <w:rFonts w:ascii="Times" w:eastAsia="Times New Roman" w:hAnsi="Times" w:hint="cs"/>
          <w:b/>
          <w:color w:val="000000"/>
          <w:sz w:val="28"/>
          <w:rtl/>
        </w:rPr>
        <w:t>َ</w:t>
      </w:r>
      <w:r w:rsidRPr="00310049">
        <w:rPr>
          <w:rFonts w:ascii="Times" w:eastAsia="Times New Roman" w:hAnsi="Times"/>
          <w:b/>
          <w:color w:val="000000"/>
          <w:sz w:val="28"/>
          <w:rtl/>
        </w:rPr>
        <w:t>س</w:t>
      </w:r>
      <w:r w:rsidR="005E1EB2">
        <w:rPr>
          <w:rFonts w:ascii="Times" w:eastAsia="Times New Roman" w:hAnsi="Times" w:hint="cs"/>
          <w:b/>
          <w:color w:val="000000"/>
          <w:sz w:val="28"/>
          <w:rtl/>
        </w:rPr>
        <w:t>ْ</w:t>
      </w:r>
      <w:r w:rsidRPr="00310049">
        <w:rPr>
          <w:rFonts w:ascii="Times" w:eastAsia="Times New Roman" w:hAnsi="Times"/>
          <w:b/>
          <w:color w:val="000000"/>
          <w:sz w:val="28"/>
          <w:rtl/>
        </w:rPr>
        <w:t>ك‌هاي‌ حقوقي ديده‌ مي‌شود ولي‌نسك‌هاي‌ حقوقي اوستا از بين‌ رفته‌ و علت‌ آن‌ را چنين‌ گفته‌اند كه‌ چون‌ زردشتيان‌ بعد از اشغال‌ ايران‌ توسط‌ اع</w:t>
      </w:r>
      <w:r w:rsidR="004F0F84">
        <w:rPr>
          <w:rFonts w:ascii="Times" w:eastAsia="Times New Roman" w:hAnsi="Times"/>
          <w:b/>
          <w:color w:val="000000"/>
          <w:sz w:val="28"/>
          <w:rtl/>
        </w:rPr>
        <w:t>را</w:t>
      </w:r>
      <w:r w:rsidR="005E1EB2">
        <w:rPr>
          <w:rFonts w:ascii="Times" w:eastAsia="Times New Roman" w:hAnsi="Times"/>
          <w:b/>
          <w:color w:val="000000"/>
          <w:sz w:val="28"/>
          <w:rtl/>
        </w:rPr>
        <w:t>ب‌ دولتي‌ نداشت</w:t>
      </w:r>
      <w:r w:rsidRPr="00310049">
        <w:rPr>
          <w:rFonts w:ascii="Times" w:eastAsia="Times New Roman" w:hAnsi="Times"/>
          <w:b/>
          <w:color w:val="000000"/>
          <w:sz w:val="28"/>
          <w:rtl/>
        </w:rPr>
        <w:t xml:space="preserve">ند، لذا بخشهاي‌ حقوقي اوستا متروك‌مانده‌ و به‌ تدريج‌ </w:t>
      </w:r>
      <w:r w:rsidRPr="00310049">
        <w:rPr>
          <w:rFonts w:ascii="Times" w:eastAsia="Times New Roman" w:hAnsi="Times"/>
          <w:b/>
          <w:color w:val="000000"/>
          <w:sz w:val="28"/>
          <w:rtl/>
        </w:rPr>
        <w:lastRenderedPageBreak/>
        <w:t>فراموش‌ شده‌ است و از طرفي‌ سختيهاي‌ زندگي‌ زردشتيان‌ مجال نمي</w:t>
      </w:r>
      <w:r w:rsidR="00E602B1">
        <w:rPr>
          <w:rFonts w:ascii="Times" w:eastAsia="Times New Roman" w:hAnsi="Times" w:hint="cs"/>
          <w:b/>
          <w:color w:val="000000"/>
          <w:sz w:val="28"/>
          <w:rtl/>
        </w:rPr>
        <w:softHyphen/>
      </w:r>
      <w:r w:rsidRPr="00310049">
        <w:rPr>
          <w:rFonts w:ascii="Times" w:eastAsia="Times New Roman" w:hAnsi="Times"/>
          <w:b/>
          <w:color w:val="000000"/>
          <w:sz w:val="28"/>
          <w:rtl/>
        </w:rPr>
        <w:t>داده‌ كه‌ اين‌ كتاب‌ مفصل‌ را رونويس‌ كرده‌ و نسلاً بعد نسل‌ نگاهدارند.</w:t>
      </w:r>
    </w:p>
    <w:p w:rsidR="00310049" w:rsidRDefault="00E602B1" w:rsidP="00D3365E">
      <w:pPr>
        <w:ind w:firstLine="454"/>
        <w:jc w:val="lowKashida"/>
        <w:rPr>
          <w:rFonts w:ascii="Times" w:eastAsia="Times New Roman" w:hAnsi="Times"/>
          <w:b/>
          <w:color w:val="000000"/>
          <w:sz w:val="28"/>
          <w:rtl/>
        </w:rPr>
      </w:pPr>
      <w:r>
        <w:rPr>
          <w:rFonts w:ascii="Times" w:eastAsia="Times New Roman" w:hAnsi="Times" w:hint="cs"/>
          <w:b/>
          <w:color w:val="000000"/>
          <w:sz w:val="28"/>
          <w:rtl/>
        </w:rPr>
        <w:t>بخشی از اعتقادات زردشتیان حالت افس</w:t>
      </w:r>
      <w:r w:rsidR="00F3274C">
        <w:rPr>
          <w:rFonts w:ascii="Times" w:eastAsia="Times New Roman" w:hAnsi="Times" w:hint="cs"/>
          <w:b/>
          <w:color w:val="000000"/>
          <w:sz w:val="28"/>
          <w:rtl/>
        </w:rPr>
        <w:t>ا</w:t>
      </w:r>
      <w:r>
        <w:rPr>
          <w:rFonts w:ascii="Times" w:eastAsia="Times New Roman" w:hAnsi="Times" w:hint="cs"/>
          <w:b/>
          <w:color w:val="000000"/>
          <w:sz w:val="28"/>
          <w:rtl/>
        </w:rPr>
        <w:t>نه</w:t>
      </w:r>
      <w:r w:rsidR="00F3274C">
        <w:rPr>
          <w:rFonts w:ascii="Times" w:eastAsia="Times New Roman" w:hAnsi="Times"/>
          <w:b/>
          <w:color w:val="000000"/>
          <w:sz w:val="28"/>
          <w:rtl/>
        </w:rPr>
        <w:softHyphen/>
      </w:r>
      <w:r>
        <w:rPr>
          <w:rFonts w:ascii="Times" w:eastAsia="Times New Roman" w:hAnsi="Times" w:hint="cs"/>
          <w:b/>
          <w:color w:val="000000"/>
          <w:sz w:val="28"/>
          <w:rtl/>
        </w:rPr>
        <w:t>ای دارد</w:t>
      </w:r>
      <w:r w:rsidR="00F3274C">
        <w:rPr>
          <w:rFonts w:ascii="Times" w:eastAsia="Times New Roman" w:hAnsi="Times" w:hint="cs"/>
          <w:b/>
          <w:color w:val="000000"/>
          <w:sz w:val="28"/>
          <w:rtl/>
        </w:rPr>
        <w:t xml:space="preserve"> مثلاً </w:t>
      </w:r>
      <w:r w:rsidR="00310049" w:rsidRPr="00310049">
        <w:rPr>
          <w:rFonts w:ascii="Times" w:eastAsia="Times New Roman" w:hAnsi="Times"/>
          <w:b/>
          <w:color w:val="000000"/>
          <w:sz w:val="28"/>
          <w:rtl/>
        </w:rPr>
        <w:t>بنا به‌ معتقدات‌ زردشتي‌ خداوند ابتدا انساني‌ بزرگ‌ به‌ نام‌ «گ</w:t>
      </w:r>
      <w:r w:rsidR="00113F16">
        <w:rPr>
          <w:rFonts w:ascii="Times" w:eastAsia="Times New Roman" w:hAnsi="Times" w:hint="cs"/>
          <w:b/>
          <w:color w:val="000000"/>
          <w:sz w:val="28"/>
          <w:rtl/>
        </w:rPr>
        <w:t>َ</w:t>
      </w:r>
      <w:r w:rsidR="00310049" w:rsidRPr="00310049">
        <w:rPr>
          <w:rFonts w:ascii="Times" w:eastAsia="Times New Roman" w:hAnsi="Times"/>
          <w:b/>
          <w:color w:val="000000"/>
          <w:sz w:val="28"/>
          <w:rtl/>
        </w:rPr>
        <w:t xml:space="preserve">يومَرد </w:t>
      </w:r>
      <w:r w:rsidR="00310049" w:rsidRPr="00310049">
        <w:rPr>
          <w:rFonts w:ascii="Times" w:eastAsia="Times New Roman" w:hAnsi="Times"/>
          <w:b/>
          <w:color w:val="000000"/>
          <w:sz w:val="28"/>
        </w:rPr>
        <w:t>Gayomard</w:t>
      </w:r>
      <w:r w:rsidR="00113F16">
        <w:rPr>
          <w:rFonts w:ascii="Times" w:eastAsia="Times New Roman" w:hAnsi="Times" w:hint="cs"/>
          <w:b/>
          <w:color w:val="000000"/>
          <w:sz w:val="28"/>
          <w:rtl/>
        </w:rPr>
        <w:t xml:space="preserve"> </w:t>
      </w:r>
      <w:r w:rsidR="00310049" w:rsidRPr="00310049">
        <w:rPr>
          <w:rFonts w:ascii="Times" w:eastAsia="Times New Roman" w:hAnsi="Times"/>
          <w:b/>
          <w:color w:val="000000"/>
          <w:sz w:val="28"/>
          <w:rtl/>
        </w:rPr>
        <w:t>وبه‌ زبان‌ اوستايي‌ گ</w:t>
      </w:r>
      <w:r w:rsidR="00113F16">
        <w:rPr>
          <w:rFonts w:ascii="Times" w:eastAsia="Times New Roman" w:hAnsi="Times" w:hint="cs"/>
          <w:b/>
          <w:color w:val="000000"/>
          <w:sz w:val="28"/>
          <w:rtl/>
        </w:rPr>
        <w:t>َ</w:t>
      </w:r>
      <w:r w:rsidR="00310049" w:rsidRPr="00310049">
        <w:rPr>
          <w:rFonts w:ascii="Times" w:eastAsia="Times New Roman" w:hAnsi="Times"/>
          <w:b/>
          <w:color w:val="000000"/>
          <w:sz w:val="28"/>
          <w:rtl/>
        </w:rPr>
        <w:t>ي</w:t>
      </w:r>
      <w:r w:rsidR="00113F16">
        <w:rPr>
          <w:rFonts w:ascii="Times" w:eastAsia="Times New Roman" w:hAnsi="Times" w:hint="cs"/>
          <w:b/>
          <w:color w:val="000000"/>
          <w:sz w:val="28"/>
          <w:rtl/>
        </w:rPr>
        <w:t>َ</w:t>
      </w:r>
      <w:r w:rsidR="00310049" w:rsidRPr="00310049">
        <w:rPr>
          <w:rFonts w:ascii="Times" w:eastAsia="Times New Roman" w:hAnsi="Times"/>
          <w:b/>
          <w:color w:val="000000"/>
          <w:sz w:val="28"/>
          <w:rtl/>
        </w:rPr>
        <w:t>‌ م</w:t>
      </w:r>
      <w:r w:rsidR="00113F16">
        <w:rPr>
          <w:rFonts w:ascii="Times" w:eastAsia="Times New Roman" w:hAnsi="Times" w:hint="cs"/>
          <w:b/>
          <w:color w:val="000000"/>
          <w:sz w:val="28"/>
          <w:rtl/>
        </w:rPr>
        <w:t>َ</w:t>
      </w:r>
      <w:r w:rsidR="00310049" w:rsidRPr="00310049">
        <w:rPr>
          <w:rFonts w:ascii="Times" w:eastAsia="Times New Roman" w:hAnsi="Times"/>
          <w:b/>
          <w:color w:val="000000"/>
          <w:sz w:val="28"/>
          <w:rtl/>
        </w:rPr>
        <w:t>ر</w:t>
      </w:r>
      <w:r w:rsidR="00113F16">
        <w:rPr>
          <w:rFonts w:ascii="Times" w:eastAsia="Times New Roman" w:hAnsi="Times" w:hint="cs"/>
          <w:b/>
          <w:color w:val="000000"/>
          <w:sz w:val="28"/>
          <w:rtl/>
        </w:rPr>
        <w:t>ِ</w:t>
      </w:r>
      <w:r w:rsidR="00310049" w:rsidRPr="00310049">
        <w:rPr>
          <w:rFonts w:ascii="Times" w:eastAsia="Times New Roman" w:hAnsi="Times"/>
          <w:b/>
          <w:color w:val="000000"/>
          <w:sz w:val="28"/>
          <w:rtl/>
        </w:rPr>
        <w:t>ت</w:t>
      </w:r>
      <w:r w:rsidR="00113F16">
        <w:rPr>
          <w:rFonts w:ascii="Times" w:eastAsia="Times New Roman" w:hAnsi="Times" w:hint="cs"/>
          <w:b/>
          <w:color w:val="000000"/>
          <w:sz w:val="28"/>
          <w:rtl/>
        </w:rPr>
        <w:t>َ</w:t>
      </w:r>
      <w:r w:rsidR="00310049" w:rsidRPr="00310049">
        <w:rPr>
          <w:rFonts w:ascii="Times" w:eastAsia="Times New Roman" w:hAnsi="Times"/>
          <w:b/>
          <w:color w:val="000000"/>
          <w:sz w:val="28"/>
          <w:rtl/>
        </w:rPr>
        <w:t xml:space="preserve">ن‌ </w:t>
      </w:r>
      <w:r w:rsidR="00310049" w:rsidRPr="00310049">
        <w:rPr>
          <w:rFonts w:ascii="Times" w:eastAsia="Times New Roman" w:hAnsi="Times"/>
          <w:b/>
          <w:color w:val="000000"/>
          <w:sz w:val="28"/>
        </w:rPr>
        <w:t>Gaya maretan</w:t>
      </w:r>
      <w:r w:rsidR="00310049" w:rsidRPr="00310049">
        <w:rPr>
          <w:rFonts w:ascii="Times" w:eastAsia="Times New Roman" w:hAnsi="Times"/>
          <w:b/>
          <w:color w:val="000000"/>
          <w:sz w:val="28"/>
          <w:rtl/>
        </w:rPr>
        <w:t xml:space="preserve"> = كيومرث‌» آفريد، ولي‌ گيومرد بوسيله </w:t>
      </w:r>
      <w:r w:rsidR="004F0F84">
        <w:rPr>
          <w:rFonts w:ascii="Times" w:eastAsia="Times New Roman" w:hAnsi="Times" w:hint="cs"/>
          <w:b/>
          <w:color w:val="000000"/>
          <w:sz w:val="28"/>
          <w:rtl/>
        </w:rPr>
        <w:t>أ</w:t>
      </w:r>
      <w:r w:rsidR="00310049" w:rsidRPr="00310049">
        <w:rPr>
          <w:rFonts w:ascii="Times" w:eastAsia="Times New Roman" w:hAnsi="Times"/>
          <w:b/>
          <w:color w:val="000000"/>
          <w:sz w:val="28"/>
          <w:rtl/>
        </w:rPr>
        <w:t>هريمن‌ كشته‌ شد ولي‌ از تخمه‌ گيومرد كه‌ در دل‌ خاك‌ نهفته‌ بود بعد از چهل‌ سال</w:t>
      </w:r>
      <w:r w:rsidR="004F0F84">
        <w:rPr>
          <w:rFonts w:ascii="Times" w:eastAsia="Times New Roman" w:hAnsi="Times" w:hint="cs"/>
          <w:b/>
          <w:color w:val="000000"/>
          <w:sz w:val="28"/>
          <w:rtl/>
        </w:rPr>
        <w:t xml:space="preserve"> </w:t>
      </w:r>
      <w:r w:rsidR="00310049" w:rsidRPr="00310049">
        <w:rPr>
          <w:rFonts w:ascii="Times" w:eastAsia="Times New Roman" w:hAnsi="Times"/>
          <w:b/>
          <w:color w:val="000000"/>
          <w:sz w:val="28"/>
          <w:rtl/>
        </w:rPr>
        <w:t xml:space="preserve">‌گياهي‌ رست‌ كه‌ اولين‌ زوج‌ انسان‌ بنامهاي‌ </w:t>
      </w:r>
      <w:r w:rsidR="004F0F84">
        <w:rPr>
          <w:rFonts w:ascii="Times" w:eastAsia="Times New Roman" w:hAnsi="Times" w:hint="cs"/>
          <w:b/>
          <w:color w:val="000000"/>
          <w:sz w:val="28"/>
          <w:rtl/>
        </w:rPr>
        <w:t>«</w:t>
      </w:r>
      <w:r w:rsidR="00310049" w:rsidRPr="00310049">
        <w:rPr>
          <w:rFonts w:ascii="Times" w:eastAsia="Times New Roman" w:hAnsi="Times"/>
          <w:b/>
          <w:color w:val="000000"/>
          <w:sz w:val="28"/>
          <w:rtl/>
        </w:rPr>
        <w:t>م</w:t>
      </w:r>
      <w:r w:rsidR="00113F16">
        <w:rPr>
          <w:rFonts w:ascii="Times" w:eastAsia="Times New Roman" w:hAnsi="Times" w:hint="cs"/>
          <w:b/>
          <w:color w:val="000000"/>
          <w:sz w:val="28"/>
          <w:rtl/>
        </w:rPr>
        <w:t>َ</w:t>
      </w:r>
      <w:r w:rsidR="00310049" w:rsidRPr="00310049">
        <w:rPr>
          <w:rFonts w:ascii="Times" w:eastAsia="Times New Roman" w:hAnsi="Times"/>
          <w:b/>
          <w:color w:val="000000"/>
          <w:sz w:val="28"/>
          <w:rtl/>
        </w:rPr>
        <w:t>شپ</w:t>
      </w:r>
      <w:r w:rsidR="00113F16">
        <w:rPr>
          <w:rFonts w:ascii="Times" w:eastAsia="Times New Roman" w:hAnsi="Times" w:hint="cs"/>
          <w:b/>
          <w:color w:val="000000"/>
          <w:sz w:val="28"/>
          <w:rtl/>
        </w:rPr>
        <w:t>َ</w:t>
      </w:r>
      <w:r w:rsidR="00310049" w:rsidRPr="00310049">
        <w:rPr>
          <w:rFonts w:ascii="Times" w:eastAsia="Times New Roman" w:hAnsi="Times"/>
          <w:b/>
          <w:color w:val="000000"/>
          <w:sz w:val="28"/>
          <w:rtl/>
        </w:rPr>
        <w:t xml:space="preserve">گ‌ </w:t>
      </w:r>
      <w:r w:rsidR="00310049" w:rsidRPr="00310049">
        <w:rPr>
          <w:rFonts w:ascii="Times" w:eastAsia="Times New Roman" w:hAnsi="Times"/>
          <w:b/>
          <w:color w:val="000000"/>
          <w:sz w:val="28"/>
        </w:rPr>
        <w:t>Mashpagh</w:t>
      </w:r>
      <w:r w:rsidR="00310049" w:rsidRPr="00310049">
        <w:rPr>
          <w:rFonts w:ascii="Times" w:eastAsia="Times New Roman" w:hAnsi="Times"/>
          <w:b/>
          <w:color w:val="000000"/>
          <w:sz w:val="28"/>
          <w:rtl/>
        </w:rPr>
        <w:t>» و «م</w:t>
      </w:r>
      <w:r w:rsidR="00113F16">
        <w:rPr>
          <w:rFonts w:ascii="Times" w:eastAsia="Times New Roman" w:hAnsi="Times" w:hint="cs"/>
          <w:b/>
          <w:color w:val="000000"/>
          <w:sz w:val="28"/>
          <w:rtl/>
        </w:rPr>
        <w:t>َ</w:t>
      </w:r>
      <w:r w:rsidR="00310049" w:rsidRPr="00310049">
        <w:rPr>
          <w:rFonts w:ascii="Times" w:eastAsia="Times New Roman" w:hAnsi="Times"/>
          <w:b/>
          <w:color w:val="000000"/>
          <w:sz w:val="28"/>
          <w:rtl/>
        </w:rPr>
        <w:t>شيان</w:t>
      </w:r>
      <w:r w:rsidR="00113F16">
        <w:rPr>
          <w:rFonts w:ascii="Times" w:eastAsia="Times New Roman" w:hAnsi="Times" w:hint="cs"/>
          <w:b/>
          <w:color w:val="000000"/>
          <w:sz w:val="28"/>
          <w:rtl/>
        </w:rPr>
        <w:t>َ</w:t>
      </w:r>
      <w:r w:rsidR="00310049" w:rsidRPr="00310049">
        <w:rPr>
          <w:rFonts w:ascii="Times" w:eastAsia="Times New Roman" w:hAnsi="Times"/>
          <w:b/>
          <w:color w:val="000000"/>
          <w:sz w:val="28"/>
          <w:rtl/>
        </w:rPr>
        <w:t>گ‌</w:t>
      </w:r>
      <w:r w:rsidR="00310049" w:rsidRPr="00310049">
        <w:rPr>
          <w:rFonts w:ascii="Times" w:eastAsia="Times New Roman" w:hAnsi="Times"/>
          <w:b/>
          <w:color w:val="000000"/>
          <w:sz w:val="28"/>
        </w:rPr>
        <w:t>Mashyanagh</w:t>
      </w:r>
      <w:r w:rsidR="00310049" w:rsidRPr="00310049">
        <w:rPr>
          <w:rFonts w:ascii="Times" w:eastAsia="Times New Roman" w:hAnsi="Times"/>
          <w:b/>
          <w:color w:val="000000"/>
          <w:sz w:val="28"/>
          <w:rtl/>
        </w:rPr>
        <w:t xml:space="preserve">» پديد آمدند و دوره‌ جدال‌ نور و ظلمت‌ شروع‌ شد. انسان‌ در اين‌جدال‌ خير و شر مي تواند از ياران‌ نور باشد و يا از ياران‌ ظلمت‌ و تاريكي‌. كسي‌ كه‌ درراه‌ راست قدم‌ برمي‌ دارد پس‌ از مرگ‌ به‌ آساني‌ از پل‌ «چينوَت‌ </w:t>
      </w:r>
      <w:r w:rsidR="00310049" w:rsidRPr="00310049">
        <w:rPr>
          <w:rFonts w:ascii="Times" w:eastAsia="Times New Roman" w:hAnsi="Times"/>
          <w:b/>
          <w:color w:val="000000"/>
          <w:sz w:val="28"/>
        </w:rPr>
        <w:t>Tchinvat</w:t>
      </w:r>
      <w:r w:rsidR="00310049" w:rsidRPr="00310049">
        <w:rPr>
          <w:rFonts w:ascii="Times" w:eastAsia="Times New Roman" w:hAnsi="Times"/>
          <w:b/>
          <w:color w:val="000000"/>
          <w:sz w:val="28"/>
          <w:rtl/>
        </w:rPr>
        <w:t>» مي‌گذرد و</w:t>
      </w:r>
      <w:r w:rsidR="003E572A">
        <w:rPr>
          <w:rFonts w:ascii="Times" w:eastAsia="Times New Roman" w:hAnsi="Times" w:hint="cs"/>
          <w:b/>
          <w:color w:val="000000"/>
          <w:sz w:val="28"/>
          <w:rtl/>
        </w:rPr>
        <w:t xml:space="preserve"> </w:t>
      </w:r>
      <w:r w:rsidR="00310049" w:rsidRPr="00310049">
        <w:rPr>
          <w:rFonts w:ascii="Times" w:eastAsia="Times New Roman" w:hAnsi="Times"/>
          <w:b/>
          <w:color w:val="000000"/>
          <w:sz w:val="28"/>
          <w:rtl/>
        </w:rPr>
        <w:t xml:space="preserve">وارد بهشت‌ مي‌شود ولي‌ اين‌ پل‌ براي‌ بدكاران‌ به‌ تيزي‌ شمشير مي‌شود، به‌ طوري‌ كه </w:t>
      </w:r>
      <w:r w:rsidR="004F0F84">
        <w:rPr>
          <w:rFonts w:ascii="Times" w:eastAsia="Times New Roman" w:hAnsi="Times" w:hint="cs"/>
          <w:b/>
          <w:color w:val="000000"/>
          <w:sz w:val="28"/>
          <w:rtl/>
        </w:rPr>
        <w:t>ا</w:t>
      </w:r>
      <w:r w:rsidR="00310049" w:rsidRPr="00310049">
        <w:rPr>
          <w:rFonts w:ascii="Times" w:eastAsia="Times New Roman" w:hAnsi="Times"/>
          <w:b/>
          <w:color w:val="000000"/>
          <w:sz w:val="28"/>
          <w:rtl/>
        </w:rPr>
        <w:t>نسان‌ بدكار به‌ جهنم‌ مي افتد و كساني‌ كه‌ اعمال‌ نيك‌ و بدشان‌ مساوي‌ است در عالم‌«ه</w:t>
      </w:r>
      <w:r w:rsidR="00123E14">
        <w:rPr>
          <w:rFonts w:ascii="Times" w:eastAsia="Times New Roman" w:hAnsi="Times" w:hint="cs"/>
          <w:b/>
          <w:color w:val="000000"/>
          <w:sz w:val="28"/>
          <w:rtl/>
        </w:rPr>
        <w:t>َ</w:t>
      </w:r>
      <w:r w:rsidR="00310049" w:rsidRPr="00310049">
        <w:rPr>
          <w:rFonts w:ascii="Times" w:eastAsia="Times New Roman" w:hAnsi="Times"/>
          <w:b/>
          <w:color w:val="000000"/>
          <w:sz w:val="28"/>
          <w:rtl/>
        </w:rPr>
        <w:t>ميس</w:t>
      </w:r>
      <w:r w:rsidR="00123E14">
        <w:rPr>
          <w:rFonts w:ascii="Times" w:eastAsia="Times New Roman" w:hAnsi="Times" w:hint="cs"/>
          <w:b/>
          <w:color w:val="000000"/>
          <w:sz w:val="28"/>
          <w:rtl/>
        </w:rPr>
        <w:t>ْ</w:t>
      </w:r>
      <w:r w:rsidR="00310049" w:rsidRPr="00310049">
        <w:rPr>
          <w:rFonts w:ascii="Times" w:eastAsia="Times New Roman" w:hAnsi="Times"/>
          <w:b/>
          <w:color w:val="000000"/>
          <w:sz w:val="28"/>
          <w:rtl/>
        </w:rPr>
        <w:t>ت</w:t>
      </w:r>
      <w:r w:rsidR="00123E14">
        <w:rPr>
          <w:rFonts w:ascii="Times" w:eastAsia="Times New Roman" w:hAnsi="Times" w:hint="cs"/>
          <w:b/>
          <w:color w:val="000000"/>
          <w:sz w:val="28"/>
          <w:rtl/>
          <w:lang w:bidi="fa-IR"/>
        </w:rPr>
        <w:t>َ</w:t>
      </w:r>
      <w:r w:rsidR="00310049" w:rsidRPr="00310049">
        <w:rPr>
          <w:rFonts w:ascii="Times" w:eastAsia="Times New Roman" w:hAnsi="Times"/>
          <w:b/>
          <w:color w:val="000000"/>
          <w:sz w:val="28"/>
          <w:rtl/>
        </w:rPr>
        <w:t xml:space="preserve">گان‌ </w:t>
      </w:r>
      <w:r w:rsidR="00310049" w:rsidRPr="00310049">
        <w:rPr>
          <w:rFonts w:ascii="Times" w:eastAsia="Times New Roman" w:hAnsi="Times"/>
          <w:b/>
          <w:color w:val="000000"/>
          <w:sz w:val="28"/>
        </w:rPr>
        <w:t>Hamistaghan</w:t>
      </w:r>
      <w:r w:rsidR="00310049" w:rsidRPr="00310049">
        <w:rPr>
          <w:rFonts w:ascii="Times" w:eastAsia="Times New Roman" w:hAnsi="Times"/>
          <w:b/>
          <w:color w:val="000000"/>
          <w:sz w:val="28"/>
          <w:rtl/>
        </w:rPr>
        <w:t>» خواهند ماند كه‌ نه‌ كيفري‌ در آنجا هست‌ و نه</w:t>
      </w:r>
      <w:r w:rsidR="00EC5B24">
        <w:rPr>
          <w:rFonts w:ascii="Times" w:eastAsia="Times New Roman" w:hAnsi="Times" w:hint="cs"/>
          <w:b/>
          <w:color w:val="000000"/>
          <w:sz w:val="28"/>
          <w:rtl/>
        </w:rPr>
        <w:t xml:space="preserve"> </w:t>
      </w:r>
      <w:r w:rsidR="00310049" w:rsidRPr="00310049">
        <w:rPr>
          <w:rFonts w:ascii="Times" w:eastAsia="Times New Roman" w:hAnsi="Times"/>
          <w:b/>
          <w:color w:val="000000"/>
          <w:sz w:val="28"/>
          <w:rtl/>
        </w:rPr>
        <w:t>‌پاداشي‌.</w:t>
      </w:r>
      <w:r w:rsidR="00B90F4F">
        <w:rPr>
          <w:rStyle w:val="FootnoteReference"/>
          <w:rFonts w:ascii="Times" w:eastAsia="Times New Roman" w:hAnsi="Times"/>
          <w:b/>
          <w:color w:val="000000"/>
          <w:sz w:val="28"/>
          <w:rtl/>
        </w:rPr>
        <w:footnoteReference w:id="55"/>
      </w:r>
    </w:p>
    <w:p w:rsidR="00BF65DD" w:rsidRDefault="00BF65DD" w:rsidP="00D3365E">
      <w:pPr>
        <w:ind w:firstLine="454"/>
        <w:jc w:val="lowKashida"/>
        <w:rPr>
          <w:rFonts w:ascii="Times" w:eastAsia="Times New Roman" w:hAnsi="Times"/>
          <w:b/>
          <w:color w:val="000000"/>
          <w:sz w:val="28"/>
          <w:rtl/>
        </w:rPr>
      </w:pPr>
      <w:r>
        <w:rPr>
          <w:rFonts w:ascii="Times" w:eastAsia="Times New Roman" w:hAnsi="Times" w:hint="cs"/>
          <w:b/>
          <w:color w:val="000000"/>
          <w:sz w:val="28"/>
          <w:rtl/>
        </w:rPr>
        <w:t>در مقابل بخش مهمی از آیین زرتشت با واقعیتهای زندگی روزمره سرو کار دارد و دقیقاً به همین دلیل است که ساسانیان از این دین به عنوان دین رسمی و از آموزه</w:t>
      </w:r>
      <w:r>
        <w:rPr>
          <w:rFonts w:ascii="Times" w:eastAsia="Times New Roman" w:hAnsi="Times"/>
          <w:b/>
          <w:color w:val="000000"/>
          <w:sz w:val="28"/>
          <w:rtl/>
        </w:rPr>
        <w:softHyphen/>
      </w:r>
      <w:r>
        <w:rPr>
          <w:rFonts w:ascii="Times" w:eastAsia="Times New Roman" w:hAnsi="Times" w:hint="cs"/>
          <w:b/>
          <w:color w:val="000000"/>
          <w:sz w:val="28"/>
          <w:rtl/>
        </w:rPr>
        <w:t>های آن به عنوان آموزه های حقوقی برای اداره جامعه استفاده کردند.</w:t>
      </w:r>
    </w:p>
    <w:p w:rsidR="008D4D1B" w:rsidRPr="00310049" w:rsidRDefault="008D4D1B" w:rsidP="00D3365E">
      <w:pPr>
        <w:ind w:firstLine="454"/>
        <w:jc w:val="lowKashida"/>
        <w:rPr>
          <w:rFonts w:ascii="Times" w:eastAsia="Times New Roman" w:hAnsi="Times"/>
          <w:b/>
          <w:color w:val="000000"/>
          <w:sz w:val="28"/>
          <w:rtl/>
          <w:lang w:bidi="fa-IR"/>
        </w:rPr>
      </w:pPr>
      <w:r>
        <w:rPr>
          <w:rFonts w:ascii="Times" w:eastAsia="Times New Roman" w:hAnsi="Times" w:hint="cs"/>
          <w:b/>
          <w:color w:val="000000"/>
          <w:sz w:val="28"/>
          <w:rtl/>
        </w:rPr>
        <w:t xml:space="preserve">اعتقادات ایشان در مورد جهان و انسان با اعتقادات </w:t>
      </w:r>
      <w:r w:rsidR="008A5B5F">
        <w:rPr>
          <w:rFonts w:ascii="Times" w:eastAsia="Times New Roman" w:hAnsi="Times" w:hint="cs"/>
          <w:b/>
          <w:color w:val="000000"/>
          <w:sz w:val="28"/>
          <w:rtl/>
        </w:rPr>
        <w:t>مسلمانان بسیار نزدیک است. زیرا جهان را مرک</w:t>
      </w:r>
      <w:r w:rsidR="002A1662">
        <w:rPr>
          <w:rFonts w:ascii="Times" w:eastAsia="Times New Roman" w:hAnsi="Times" w:hint="cs"/>
          <w:b/>
          <w:color w:val="000000"/>
          <w:sz w:val="28"/>
          <w:rtl/>
        </w:rPr>
        <w:t>ّ</w:t>
      </w:r>
      <w:r w:rsidR="008A5B5F">
        <w:rPr>
          <w:rFonts w:ascii="Times" w:eastAsia="Times New Roman" w:hAnsi="Times" w:hint="cs"/>
          <w:b/>
          <w:color w:val="000000"/>
          <w:sz w:val="28"/>
          <w:rtl/>
        </w:rPr>
        <w:t xml:space="preserve">ب از دو بخش مادی و معنوی و </w:t>
      </w:r>
      <w:r w:rsidR="00EF78E4">
        <w:rPr>
          <w:rFonts w:ascii="Times" w:eastAsia="Times New Roman" w:hAnsi="Times" w:hint="cs"/>
          <w:b/>
          <w:color w:val="000000"/>
          <w:sz w:val="28"/>
          <w:rtl/>
        </w:rPr>
        <w:t>هر دو را مخلوق اهورامزدا دانسته</w:t>
      </w:r>
      <w:r w:rsidR="00EF78E4">
        <w:rPr>
          <w:rFonts w:ascii="Times" w:eastAsia="Times New Roman" w:hAnsi="Times"/>
          <w:b/>
          <w:color w:val="000000"/>
          <w:sz w:val="28"/>
          <w:rtl/>
        </w:rPr>
        <w:softHyphen/>
      </w:r>
      <w:r w:rsidR="008A5B5F">
        <w:rPr>
          <w:rFonts w:ascii="Times" w:eastAsia="Times New Roman" w:hAnsi="Times" w:hint="cs"/>
          <w:b/>
          <w:color w:val="000000"/>
          <w:sz w:val="28"/>
          <w:rtl/>
        </w:rPr>
        <w:t>اند و به پایان جهان در روز</w:t>
      </w:r>
      <w:r w:rsidR="00FE5E11">
        <w:rPr>
          <w:rFonts w:ascii="Times" w:eastAsia="Times New Roman" w:hAnsi="Times" w:hint="cs"/>
          <w:b/>
          <w:color w:val="000000"/>
          <w:sz w:val="28"/>
          <w:rtl/>
        </w:rPr>
        <w:t xml:space="preserve">ی که از فلزات کوهها </w:t>
      </w:r>
      <w:r w:rsidR="00FE5E11">
        <w:rPr>
          <w:rFonts w:ascii="Times" w:eastAsia="Times New Roman" w:hAnsi="Times" w:hint="cs"/>
          <w:b/>
          <w:color w:val="000000"/>
          <w:sz w:val="28"/>
          <w:rtl/>
        </w:rPr>
        <w:lastRenderedPageBreak/>
        <w:t>آتشی بزرگ پدید می</w:t>
      </w:r>
      <w:r w:rsidR="00FE5E11">
        <w:rPr>
          <w:rFonts w:ascii="Times" w:eastAsia="Times New Roman" w:hAnsi="Times"/>
          <w:b/>
          <w:color w:val="000000"/>
          <w:sz w:val="28"/>
          <w:rtl/>
        </w:rPr>
        <w:softHyphen/>
      </w:r>
      <w:r w:rsidR="00FE5E11">
        <w:rPr>
          <w:rFonts w:ascii="Times" w:eastAsia="Times New Roman" w:hAnsi="Times" w:hint="cs"/>
          <w:b/>
          <w:color w:val="000000"/>
          <w:sz w:val="28"/>
          <w:rtl/>
        </w:rPr>
        <w:t>آید و بدکاران را می</w:t>
      </w:r>
      <w:r w:rsidR="00FE5E11">
        <w:rPr>
          <w:rFonts w:ascii="Times" w:eastAsia="Times New Roman" w:hAnsi="Times"/>
          <w:b/>
          <w:color w:val="000000"/>
          <w:sz w:val="28"/>
          <w:rtl/>
        </w:rPr>
        <w:softHyphen/>
      </w:r>
      <w:r w:rsidR="00FE5E11">
        <w:rPr>
          <w:rFonts w:ascii="Times" w:eastAsia="Times New Roman" w:hAnsi="Times" w:hint="cs"/>
          <w:b/>
          <w:color w:val="000000"/>
          <w:sz w:val="28"/>
          <w:rtl/>
        </w:rPr>
        <w:t xml:space="preserve">سوزاند و نیز به بهشت ودوزخ اعتقاد دارند و همچنین ایشان به </w:t>
      </w:r>
      <w:r w:rsidR="00F65587">
        <w:rPr>
          <w:rFonts w:ascii="Times" w:eastAsia="Times New Roman" w:hAnsi="Times" w:hint="cs"/>
          <w:b/>
          <w:color w:val="000000"/>
          <w:sz w:val="28"/>
          <w:rtl/>
        </w:rPr>
        <w:t>وجود منجیان(سوشیانْت</w:t>
      </w:r>
      <w:r w:rsidR="00F65587">
        <w:rPr>
          <w:rFonts w:ascii="Times" w:eastAsia="Times New Roman" w:hAnsi="Times"/>
          <w:b/>
          <w:color w:val="000000"/>
          <w:sz w:val="28"/>
          <w:rtl/>
        </w:rPr>
        <w:softHyphen/>
      </w:r>
      <w:r w:rsidR="00F65587">
        <w:rPr>
          <w:rFonts w:ascii="Times" w:eastAsia="Times New Roman" w:hAnsi="Times" w:hint="cs"/>
          <w:b/>
          <w:color w:val="000000"/>
          <w:sz w:val="28"/>
          <w:rtl/>
        </w:rPr>
        <w:t>ها) که راهنمایان بشر در دوره</w:t>
      </w:r>
      <w:r w:rsidR="00F65587">
        <w:rPr>
          <w:rFonts w:ascii="Times" w:eastAsia="Times New Roman" w:hAnsi="Times"/>
          <w:b/>
          <w:color w:val="000000"/>
          <w:sz w:val="28"/>
          <w:rtl/>
        </w:rPr>
        <w:softHyphen/>
      </w:r>
      <w:r w:rsidR="00F65587">
        <w:rPr>
          <w:rFonts w:ascii="Times" w:eastAsia="Times New Roman" w:hAnsi="Times" w:hint="cs"/>
          <w:b/>
          <w:color w:val="000000"/>
          <w:sz w:val="28"/>
          <w:rtl/>
        </w:rPr>
        <w:t>های گوناگون هستند</w:t>
      </w:r>
      <w:r w:rsidR="002A1662">
        <w:rPr>
          <w:rFonts w:ascii="Times" w:eastAsia="Times New Roman" w:hAnsi="Times" w:hint="cs"/>
          <w:b/>
          <w:color w:val="000000"/>
          <w:sz w:val="28"/>
          <w:rtl/>
        </w:rPr>
        <w:t>،</w:t>
      </w:r>
      <w:r w:rsidR="00F65587">
        <w:rPr>
          <w:rFonts w:ascii="Times" w:eastAsia="Times New Roman" w:hAnsi="Times" w:hint="cs"/>
          <w:b/>
          <w:color w:val="000000"/>
          <w:sz w:val="28"/>
          <w:rtl/>
        </w:rPr>
        <w:t xml:space="preserve"> معتقدند.</w:t>
      </w:r>
      <w:r w:rsidR="0095262A">
        <w:rPr>
          <w:rStyle w:val="FootnoteReference"/>
          <w:rFonts w:ascii="Times" w:eastAsia="Times New Roman" w:hAnsi="Times"/>
          <w:b/>
          <w:color w:val="000000"/>
          <w:sz w:val="28"/>
          <w:rtl/>
        </w:rPr>
        <w:footnoteReference w:id="56"/>
      </w:r>
    </w:p>
    <w:p w:rsidR="00310049" w:rsidRDefault="00310049" w:rsidP="00D3365E">
      <w:pPr>
        <w:ind w:firstLine="454"/>
        <w:jc w:val="lowKashida"/>
        <w:rPr>
          <w:rFonts w:ascii="Times" w:eastAsia="Times New Roman" w:hAnsi="Times"/>
          <w:b/>
          <w:color w:val="000000"/>
          <w:sz w:val="28"/>
          <w:rtl/>
        </w:rPr>
      </w:pPr>
      <w:r w:rsidRPr="00310049">
        <w:rPr>
          <w:rFonts w:ascii="Times" w:eastAsia="Times New Roman" w:hAnsi="Times"/>
          <w:b/>
          <w:color w:val="000000"/>
          <w:sz w:val="28"/>
          <w:rtl/>
        </w:rPr>
        <w:t xml:space="preserve">مي‌گويند سه‌ هزار سال‌ پس‌ از ظهور انسان‌، زردشت‌ براي‌ تعليم‌ مردم‌ و هدايت ايشان‌ به‌ دين‌ </w:t>
      </w:r>
      <w:r w:rsidR="00BA0B14">
        <w:rPr>
          <w:rFonts w:ascii="Times" w:eastAsia="Times New Roman" w:hAnsi="Times" w:hint="cs"/>
          <w:b/>
          <w:color w:val="000000"/>
          <w:sz w:val="28"/>
          <w:rtl/>
        </w:rPr>
        <w:t>«</w:t>
      </w:r>
      <w:r w:rsidRPr="00310049">
        <w:rPr>
          <w:rFonts w:ascii="Times" w:eastAsia="Times New Roman" w:hAnsi="Times"/>
          <w:b/>
          <w:color w:val="000000"/>
          <w:sz w:val="28"/>
          <w:rtl/>
        </w:rPr>
        <w:t xml:space="preserve">بهي‌» ظهور كرد و هنگام‌ ظهور او سه‌ هزار سال‌ از عمر دنيا باقي‌ مانده بود. در پايان‌ هر هزار سال‌ از فرزندان‌ زردشت‌ كه‌ در درياچه‌‌اي پنهان‌ است يك‌ نفرمنجي‌ قدم‌ به‌ دنيا مي‌گذارد و در زمان‌ آخرين‌ منجي‌ كه‌ </w:t>
      </w:r>
      <w:r w:rsidR="00C247BC">
        <w:rPr>
          <w:rFonts w:ascii="Times" w:eastAsia="Times New Roman" w:hAnsi="Times" w:hint="cs"/>
          <w:b/>
          <w:color w:val="000000"/>
          <w:sz w:val="28"/>
          <w:rtl/>
        </w:rPr>
        <w:t>«</w:t>
      </w:r>
      <w:r w:rsidRPr="00310049">
        <w:rPr>
          <w:rFonts w:ascii="Times" w:eastAsia="Times New Roman" w:hAnsi="Times"/>
          <w:b/>
          <w:color w:val="000000"/>
          <w:sz w:val="28"/>
          <w:rtl/>
        </w:rPr>
        <w:t xml:space="preserve">سوشيانس‌» خاص‌ است جنگ‌ قطعي‌ بين‌ خير و شر صورت‌ مي‌گيرد و ديوان‌ مجدداً به‌ دنيا مي </w:t>
      </w:r>
      <w:r w:rsidR="00C247BC">
        <w:rPr>
          <w:rFonts w:ascii="Times" w:eastAsia="Times New Roman" w:hAnsi="Times" w:hint="cs"/>
          <w:b/>
          <w:color w:val="000000"/>
          <w:sz w:val="28"/>
          <w:rtl/>
        </w:rPr>
        <w:t>آ</w:t>
      </w:r>
      <w:r w:rsidRPr="00310049">
        <w:rPr>
          <w:rFonts w:ascii="Times" w:eastAsia="Times New Roman" w:hAnsi="Times"/>
          <w:b/>
          <w:color w:val="000000"/>
          <w:sz w:val="28"/>
          <w:rtl/>
        </w:rPr>
        <w:t>يند و زمين‌گداخته‌ مي‌شود و سرانجام‌ زمان‌ نابودي‌ نهايي‌ اهرمن‌ و هنگام‌ پاكي‌ و تطهير جهان‌فرا مي‌رسد و اين‌ وضع‌ براي‌ ابد مي‌ماند.</w:t>
      </w:r>
    </w:p>
    <w:p w:rsidR="00CC2146" w:rsidRDefault="00CC2146" w:rsidP="00D3365E">
      <w:pPr>
        <w:ind w:firstLine="454"/>
        <w:jc w:val="lowKashida"/>
        <w:rPr>
          <w:rFonts w:ascii="Times" w:eastAsia="Times New Roman" w:hAnsi="Times"/>
          <w:b/>
          <w:color w:val="000000"/>
          <w:sz w:val="28"/>
          <w:rtl/>
        </w:rPr>
      </w:pPr>
      <w:r>
        <w:rPr>
          <w:rFonts w:ascii="Times" w:eastAsia="Times New Roman" w:hAnsi="Times" w:hint="cs"/>
          <w:b/>
          <w:color w:val="000000"/>
          <w:sz w:val="28"/>
          <w:rtl/>
        </w:rPr>
        <w:t>در مورد انسان نیز اعتقاد دارند که بهمن(یکی از</w:t>
      </w:r>
      <w:r w:rsidR="00F14BB6">
        <w:rPr>
          <w:rFonts w:ascii="Times" w:eastAsia="Times New Roman" w:hAnsi="Times" w:hint="cs"/>
          <w:b/>
          <w:color w:val="000000"/>
          <w:sz w:val="28"/>
          <w:rtl/>
        </w:rPr>
        <w:t xml:space="preserve"> </w:t>
      </w:r>
      <w:r>
        <w:rPr>
          <w:rFonts w:ascii="Times" w:eastAsia="Times New Roman" w:hAnsi="Times" w:hint="cs"/>
          <w:b/>
          <w:color w:val="000000"/>
          <w:sz w:val="28"/>
          <w:rtl/>
        </w:rPr>
        <w:t>امشاسپندان) در آفرینش انسان و راهنمایی او به نزد اهورامزدا نقشی عمده دارد</w:t>
      </w:r>
      <w:r w:rsidR="00F25F13">
        <w:rPr>
          <w:rFonts w:ascii="Times" w:eastAsia="Times New Roman" w:hAnsi="Times" w:hint="cs"/>
          <w:b/>
          <w:color w:val="000000"/>
          <w:sz w:val="28"/>
          <w:rtl/>
        </w:rPr>
        <w:t xml:space="preserve"> و دین برای راهنمایی او آفریده شده زیرا او مختار است و می</w:t>
      </w:r>
      <w:r w:rsidR="002E0B16">
        <w:rPr>
          <w:rFonts w:ascii="Times" w:eastAsia="Times New Roman" w:hAnsi="Times"/>
          <w:b/>
          <w:color w:val="000000"/>
          <w:sz w:val="28"/>
          <w:rtl/>
        </w:rPr>
        <w:softHyphen/>
      </w:r>
      <w:r w:rsidR="00F25F13">
        <w:rPr>
          <w:rFonts w:ascii="Times" w:eastAsia="Times New Roman" w:hAnsi="Times" w:hint="cs"/>
          <w:b/>
          <w:color w:val="000000"/>
          <w:sz w:val="28"/>
          <w:rtl/>
        </w:rPr>
        <w:t xml:space="preserve">تواند با اندیشه، گفتار و کردار نیک </w:t>
      </w:r>
      <w:r w:rsidR="0091420A">
        <w:rPr>
          <w:rFonts w:ascii="Times" w:eastAsia="Times New Roman" w:hAnsi="Times" w:hint="cs"/>
          <w:b/>
          <w:color w:val="000000"/>
          <w:sz w:val="28"/>
          <w:rtl/>
        </w:rPr>
        <w:t>به بارگاه اهورا مزدا راه یابد. در جامعه سه طبقه وجود دارد</w:t>
      </w:r>
      <w:r w:rsidR="002A254C">
        <w:rPr>
          <w:rFonts w:ascii="Times" w:eastAsia="Times New Roman" w:hAnsi="Times" w:hint="cs"/>
          <w:b/>
          <w:color w:val="000000"/>
          <w:sz w:val="28"/>
          <w:rtl/>
        </w:rPr>
        <w:t xml:space="preserve"> </w:t>
      </w:r>
      <w:r w:rsidR="0091420A">
        <w:rPr>
          <w:rFonts w:ascii="Times" w:eastAsia="Times New Roman" w:hAnsi="Times" w:hint="cs"/>
          <w:b/>
          <w:color w:val="000000"/>
          <w:sz w:val="28"/>
          <w:rtl/>
        </w:rPr>
        <w:t>و....</w:t>
      </w:r>
      <w:r w:rsidR="0091420A">
        <w:rPr>
          <w:rStyle w:val="FootnoteReference"/>
          <w:rFonts w:ascii="Times" w:eastAsia="Times New Roman" w:hAnsi="Times"/>
          <w:b/>
          <w:color w:val="000000"/>
          <w:sz w:val="28"/>
          <w:rtl/>
        </w:rPr>
        <w:footnoteReference w:id="57"/>
      </w:r>
      <w:r w:rsidR="002250F5">
        <w:rPr>
          <w:rFonts w:ascii="Times" w:eastAsia="Times New Roman" w:hAnsi="Times" w:hint="cs"/>
          <w:b/>
          <w:color w:val="000000"/>
          <w:sz w:val="28"/>
          <w:rtl/>
        </w:rPr>
        <w:t>علاوه بر این</w:t>
      </w:r>
      <w:r w:rsidR="0031684B">
        <w:rPr>
          <w:rFonts w:ascii="Times" w:eastAsia="Times New Roman" w:hAnsi="Times" w:hint="cs"/>
          <w:b/>
          <w:color w:val="000000"/>
          <w:sz w:val="28"/>
          <w:rtl/>
        </w:rPr>
        <w:t xml:space="preserve"> ا</w:t>
      </w:r>
      <w:r w:rsidR="002250F5">
        <w:rPr>
          <w:rFonts w:ascii="Times" w:eastAsia="Times New Roman" w:hAnsi="Times" w:hint="cs"/>
          <w:b/>
          <w:color w:val="000000"/>
          <w:sz w:val="28"/>
          <w:rtl/>
        </w:rPr>
        <w:t>ز لحاظ درجات ایمانی نیز بین معتقدان به دین زرتشت تفاوتهایی در متون آنها به چشم می</w:t>
      </w:r>
      <w:r w:rsidR="002250F5">
        <w:rPr>
          <w:rFonts w:ascii="Times" w:eastAsia="Times New Roman" w:hAnsi="Times"/>
          <w:b/>
          <w:color w:val="000000"/>
          <w:sz w:val="28"/>
          <w:rtl/>
        </w:rPr>
        <w:softHyphen/>
      </w:r>
      <w:r w:rsidR="002250F5">
        <w:rPr>
          <w:rFonts w:ascii="Times" w:eastAsia="Times New Roman" w:hAnsi="Times" w:hint="cs"/>
          <w:b/>
          <w:color w:val="000000"/>
          <w:sz w:val="28"/>
          <w:rtl/>
        </w:rPr>
        <w:t>خورد</w:t>
      </w:r>
      <w:r w:rsidR="006F5203">
        <w:rPr>
          <w:rFonts w:ascii="Times" w:eastAsia="Times New Roman" w:hAnsi="Times" w:hint="cs"/>
          <w:b/>
          <w:color w:val="000000"/>
          <w:sz w:val="28"/>
          <w:rtl/>
        </w:rPr>
        <w:t xml:space="preserve"> و عده ای از محققان بر این باورند که مفهوم سلسله مراتب حقایق دینی موجود در ادبیات پهلوی </w:t>
      </w:r>
      <w:r w:rsidR="00247561">
        <w:rPr>
          <w:rFonts w:ascii="Times" w:eastAsia="Times New Roman" w:hAnsi="Times" w:hint="cs"/>
          <w:b/>
          <w:color w:val="000000"/>
          <w:sz w:val="28"/>
          <w:rtl/>
        </w:rPr>
        <w:t xml:space="preserve">مطابق با مفهوم سلسله مراتب دینی </w:t>
      </w:r>
      <w:r w:rsidR="00247561">
        <w:rPr>
          <w:rFonts w:ascii="Times" w:eastAsia="Times New Roman" w:hAnsi="Times" w:hint="cs"/>
          <w:b/>
          <w:color w:val="000000"/>
          <w:sz w:val="28"/>
          <w:rtl/>
        </w:rPr>
        <w:lastRenderedPageBreak/>
        <w:t xml:space="preserve">مومنان است و این دو سلسله مراتب، با بخش بندی جامعه زرتشتی به </w:t>
      </w:r>
      <w:r w:rsidR="00AB1724">
        <w:rPr>
          <w:rFonts w:ascii="Times" w:eastAsia="Times New Roman" w:hAnsi="Times" w:hint="cs"/>
          <w:b/>
          <w:color w:val="000000"/>
          <w:sz w:val="28"/>
          <w:rtl/>
        </w:rPr>
        <w:t>دین عوام و دینی که فرهیختگان گسترش دادند پیوند دارد</w:t>
      </w:r>
      <w:r w:rsidR="00132DD4">
        <w:rPr>
          <w:rFonts w:ascii="Times" w:eastAsia="Times New Roman" w:hAnsi="Times" w:hint="cs"/>
          <w:b/>
          <w:color w:val="000000"/>
          <w:sz w:val="28"/>
          <w:rtl/>
        </w:rPr>
        <w:t>.</w:t>
      </w:r>
      <w:r w:rsidR="00132DD4">
        <w:rPr>
          <w:rStyle w:val="FootnoteReference"/>
          <w:rFonts w:ascii="Times" w:eastAsia="Times New Roman" w:hAnsi="Times"/>
          <w:b/>
          <w:color w:val="000000"/>
          <w:sz w:val="28"/>
          <w:rtl/>
        </w:rPr>
        <w:footnoteReference w:id="58"/>
      </w:r>
    </w:p>
    <w:p w:rsidR="00902543" w:rsidRPr="00310049" w:rsidRDefault="004615F9" w:rsidP="00D3365E">
      <w:pPr>
        <w:ind w:firstLine="454"/>
        <w:jc w:val="lowKashida"/>
        <w:rPr>
          <w:rFonts w:ascii="Times" w:eastAsia="Times New Roman" w:hAnsi="Times"/>
          <w:b/>
          <w:color w:val="000000"/>
          <w:sz w:val="28"/>
          <w:rtl/>
        </w:rPr>
      </w:pPr>
      <w:r>
        <w:rPr>
          <w:rFonts w:ascii="Times" w:eastAsia="Times New Roman" w:hAnsi="Times" w:hint="cs"/>
          <w:b/>
          <w:color w:val="000000"/>
          <w:sz w:val="28"/>
          <w:rtl/>
        </w:rPr>
        <w:t>ا</w:t>
      </w:r>
      <w:r w:rsidR="0022278C">
        <w:rPr>
          <w:rFonts w:ascii="Times" w:eastAsia="Times New Roman" w:hAnsi="Times" w:hint="cs"/>
          <w:b/>
          <w:color w:val="000000"/>
          <w:sz w:val="28"/>
          <w:rtl/>
        </w:rPr>
        <w:t xml:space="preserve">وستا در دوره ساسانیان 21 نسْک (کتاب) داشت که </w:t>
      </w:r>
      <w:r w:rsidR="00C41D06">
        <w:rPr>
          <w:rFonts w:ascii="Times" w:eastAsia="Times New Roman" w:hAnsi="Times" w:hint="cs"/>
          <w:b/>
          <w:color w:val="000000"/>
          <w:sz w:val="28"/>
          <w:rtl/>
        </w:rPr>
        <w:t>تنها یک سوم</w:t>
      </w:r>
      <w:r w:rsidR="00C41D06" w:rsidRPr="00C41D06">
        <w:rPr>
          <w:rFonts w:ascii="Times" w:eastAsia="Times New Roman" w:hAnsi="Times" w:hint="cs"/>
          <w:b/>
          <w:color w:val="000000"/>
          <w:sz w:val="28"/>
          <w:rtl/>
        </w:rPr>
        <w:t xml:space="preserve"> </w:t>
      </w:r>
      <w:r w:rsidR="00C41D06">
        <w:rPr>
          <w:rFonts w:ascii="Times" w:eastAsia="Times New Roman" w:hAnsi="Times" w:hint="cs"/>
          <w:b/>
          <w:color w:val="000000"/>
          <w:sz w:val="28"/>
          <w:rtl/>
        </w:rPr>
        <w:t xml:space="preserve">از آن باقی مانده است. اوستا گرچه کتابی دینی است </w:t>
      </w:r>
      <w:r w:rsidR="00404BC5">
        <w:rPr>
          <w:rFonts w:ascii="Times" w:eastAsia="Times New Roman" w:hAnsi="Times" w:hint="cs"/>
          <w:b/>
          <w:color w:val="000000"/>
          <w:sz w:val="28"/>
          <w:rtl/>
        </w:rPr>
        <w:t>و در قالب مکالمات زردشت واهورا مزدا بیان شده است ولی قسمت</w:t>
      </w:r>
      <w:r w:rsidR="00404BC5">
        <w:rPr>
          <w:rFonts w:ascii="Times" w:eastAsia="Times New Roman" w:hAnsi="Times"/>
          <w:b/>
          <w:color w:val="000000"/>
          <w:sz w:val="28"/>
          <w:rtl/>
        </w:rPr>
        <w:softHyphen/>
      </w:r>
      <w:r w:rsidR="00404BC5">
        <w:rPr>
          <w:rFonts w:ascii="Times" w:eastAsia="Times New Roman" w:hAnsi="Times" w:hint="cs"/>
          <w:b/>
          <w:color w:val="000000"/>
          <w:sz w:val="28"/>
          <w:rtl/>
        </w:rPr>
        <w:t>های عمده</w:t>
      </w:r>
      <w:r w:rsidR="00404BC5">
        <w:rPr>
          <w:rFonts w:ascii="Times" w:eastAsia="Times New Roman" w:hAnsi="Times"/>
          <w:b/>
          <w:color w:val="000000"/>
          <w:sz w:val="28"/>
          <w:rtl/>
        </w:rPr>
        <w:softHyphen/>
      </w:r>
      <w:r w:rsidR="00404BC5">
        <w:rPr>
          <w:rFonts w:ascii="Times" w:eastAsia="Times New Roman" w:hAnsi="Times" w:hint="cs"/>
          <w:b/>
          <w:color w:val="000000"/>
          <w:sz w:val="28"/>
          <w:rtl/>
        </w:rPr>
        <w:t>ای از آن بویژه نسک وند</w:t>
      </w:r>
      <w:r w:rsidR="00700DAC">
        <w:rPr>
          <w:rFonts w:ascii="Times" w:eastAsia="Times New Roman" w:hAnsi="Times" w:hint="cs"/>
          <w:b/>
          <w:color w:val="000000"/>
          <w:sz w:val="28"/>
          <w:rtl/>
        </w:rPr>
        <w:t>یداد یا ویدیو داد(قانون ضد دیو) به مسائل جغ</w:t>
      </w:r>
      <w:r w:rsidR="008623B6">
        <w:rPr>
          <w:rFonts w:ascii="Times" w:eastAsia="Times New Roman" w:hAnsi="Times" w:hint="cs"/>
          <w:b/>
          <w:color w:val="000000"/>
          <w:sz w:val="28"/>
          <w:rtl/>
        </w:rPr>
        <w:t>ر</w:t>
      </w:r>
      <w:r w:rsidR="00700DAC">
        <w:rPr>
          <w:rFonts w:ascii="Times" w:eastAsia="Times New Roman" w:hAnsi="Times" w:hint="cs"/>
          <w:b/>
          <w:color w:val="000000"/>
          <w:sz w:val="28"/>
          <w:rtl/>
        </w:rPr>
        <w:t>فیایی و تاریخی و احکام جزایی و مدنی می</w:t>
      </w:r>
      <w:r w:rsidR="00700DAC">
        <w:rPr>
          <w:rFonts w:ascii="Times" w:eastAsia="Times New Roman" w:hAnsi="Times"/>
          <w:b/>
          <w:color w:val="000000"/>
          <w:sz w:val="28"/>
          <w:rtl/>
        </w:rPr>
        <w:softHyphen/>
      </w:r>
      <w:r w:rsidR="00700DAC">
        <w:rPr>
          <w:rFonts w:ascii="Times" w:eastAsia="Times New Roman" w:hAnsi="Times" w:hint="cs"/>
          <w:b/>
          <w:color w:val="000000"/>
          <w:sz w:val="28"/>
          <w:rtl/>
        </w:rPr>
        <w:t>پردازد.</w:t>
      </w:r>
      <w:r w:rsidR="00F61EE8">
        <w:rPr>
          <w:rStyle w:val="FootnoteReference"/>
          <w:rFonts w:ascii="Times" w:eastAsia="Times New Roman" w:hAnsi="Times"/>
          <w:b/>
          <w:color w:val="000000"/>
          <w:sz w:val="28"/>
          <w:rtl/>
        </w:rPr>
        <w:footnoteReference w:id="59"/>
      </w:r>
      <w:r w:rsidR="00B80551">
        <w:rPr>
          <w:rFonts w:ascii="Times" w:eastAsia="Times New Roman" w:hAnsi="Times" w:hint="cs"/>
          <w:b/>
          <w:color w:val="000000"/>
          <w:sz w:val="28"/>
          <w:rtl/>
        </w:rPr>
        <w:t xml:space="preserve">فصل چهارم این کتاب به </w:t>
      </w:r>
      <w:r w:rsidR="0017478D">
        <w:rPr>
          <w:rFonts w:ascii="Times" w:eastAsia="Times New Roman" w:hAnsi="Times" w:hint="cs"/>
          <w:b/>
          <w:color w:val="000000"/>
          <w:sz w:val="28"/>
          <w:rtl/>
        </w:rPr>
        <w:t xml:space="preserve">مسائل حقوقی و تعهدات و قراردادها پرداخته است نکته جالب در این فصل این است که فسخ </w:t>
      </w:r>
      <w:r w:rsidR="00173CD4">
        <w:rPr>
          <w:rFonts w:ascii="Times" w:eastAsia="Times New Roman" w:hAnsi="Times" w:hint="cs"/>
          <w:b/>
          <w:color w:val="000000"/>
          <w:sz w:val="28"/>
          <w:rtl/>
        </w:rPr>
        <w:t xml:space="preserve">و تخلف از قرارداد ممکن نیست و اینکه تخلف از اجرای قرارداد با ضمانت اجرای کیفری همراه است. ضرب و جرح نیز در این کاتاب به تناسب </w:t>
      </w:r>
      <w:r w:rsidR="00DB3192">
        <w:rPr>
          <w:rFonts w:ascii="Times" w:eastAsia="Times New Roman" w:hAnsi="Times" w:hint="cs"/>
          <w:b/>
          <w:color w:val="000000"/>
          <w:sz w:val="28"/>
          <w:rtl/>
        </w:rPr>
        <w:t xml:space="preserve">اقسام‌ آن به 7 قسم تقسیم شده است. در این کتاب برای هرجرم دو کیفر مشخص شده است یکی کیفر </w:t>
      </w:r>
      <w:r w:rsidR="008623B6">
        <w:rPr>
          <w:rFonts w:ascii="Times" w:eastAsia="Times New Roman" w:hAnsi="Times" w:hint="cs"/>
          <w:b/>
          <w:color w:val="000000"/>
          <w:sz w:val="28"/>
          <w:rtl/>
        </w:rPr>
        <w:t>د</w:t>
      </w:r>
      <w:r w:rsidR="00DB3192">
        <w:rPr>
          <w:rFonts w:ascii="Times" w:eastAsia="Times New Roman" w:hAnsi="Times" w:hint="cs"/>
          <w:b/>
          <w:color w:val="000000"/>
          <w:sz w:val="28"/>
          <w:rtl/>
        </w:rPr>
        <w:t xml:space="preserve">نیوی و دیگری کیفر اخروی. </w:t>
      </w:r>
      <w:r w:rsidR="00A25B01">
        <w:rPr>
          <w:rFonts w:ascii="Times" w:eastAsia="Times New Roman" w:hAnsi="Times" w:hint="cs"/>
          <w:b/>
          <w:color w:val="000000"/>
          <w:sz w:val="28"/>
          <w:rtl/>
        </w:rPr>
        <w:t>اغلب مجازاتها در این کتاب تازیانه است که از 5 تازیانه شروع می شود ودر برخی جرایم به 10000 نیز بالغ می</w:t>
      </w:r>
      <w:r w:rsidR="00A25B01">
        <w:rPr>
          <w:rFonts w:ascii="Times" w:eastAsia="Times New Roman" w:hAnsi="Times"/>
          <w:b/>
          <w:color w:val="000000"/>
          <w:sz w:val="28"/>
          <w:rtl/>
        </w:rPr>
        <w:softHyphen/>
      </w:r>
      <w:r w:rsidR="00A25B01">
        <w:rPr>
          <w:rFonts w:ascii="Times" w:eastAsia="Times New Roman" w:hAnsi="Times" w:hint="cs"/>
          <w:b/>
          <w:color w:val="000000"/>
          <w:sz w:val="28"/>
          <w:rtl/>
        </w:rPr>
        <w:t>شود.</w:t>
      </w:r>
      <w:r w:rsidR="00630963">
        <w:rPr>
          <w:rFonts w:ascii="Times" w:eastAsia="Times New Roman" w:hAnsi="Times" w:hint="cs"/>
          <w:b/>
          <w:color w:val="000000"/>
          <w:sz w:val="28"/>
          <w:rtl/>
        </w:rPr>
        <w:t xml:space="preserve"> </w:t>
      </w:r>
      <w:r w:rsidR="004A2C3E">
        <w:rPr>
          <w:rFonts w:ascii="Times" w:eastAsia="Times New Roman" w:hAnsi="Times" w:hint="cs"/>
          <w:b/>
          <w:color w:val="000000"/>
          <w:sz w:val="28"/>
          <w:rtl/>
        </w:rPr>
        <w:t>همچنین</w:t>
      </w:r>
      <w:r w:rsidR="00A25B01">
        <w:rPr>
          <w:rFonts w:ascii="Times" w:eastAsia="Times New Roman" w:hAnsi="Times" w:hint="cs"/>
          <w:b/>
          <w:color w:val="000000"/>
          <w:sz w:val="28"/>
          <w:rtl/>
        </w:rPr>
        <w:t xml:space="preserve"> مفاهیمی چون تکرار جرم</w:t>
      </w:r>
      <w:r w:rsidR="004A2C3E">
        <w:rPr>
          <w:rFonts w:ascii="Times" w:eastAsia="Times New Roman" w:hAnsi="Times" w:hint="cs"/>
          <w:b/>
          <w:color w:val="000000"/>
          <w:sz w:val="28"/>
          <w:rtl/>
        </w:rPr>
        <w:t>، تبدیل مجازات و جریمه نقدی</w:t>
      </w:r>
      <w:r w:rsidR="00A25B01">
        <w:rPr>
          <w:rFonts w:ascii="Times" w:eastAsia="Times New Roman" w:hAnsi="Times" w:hint="cs"/>
          <w:b/>
          <w:color w:val="000000"/>
          <w:sz w:val="28"/>
          <w:rtl/>
        </w:rPr>
        <w:t xml:space="preserve"> نیز در آن وجود دارد.</w:t>
      </w:r>
      <w:r w:rsidR="006C5CE5">
        <w:rPr>
          <w:rFonts w:ascii="Times" w:eastAsia="Times New Roman" w:hAnsi="Times" w:hint="cs"/>
          <w:b/>
          <w:color w:val="000000"/>
          <w:sz w:val="28"/>
          <w:rtl/>
        </w:rPr>
        <w:t xml:space="preserve"> آیین دادرسی در اجرای قوانین زرتشت تا حدی مبهم است اما می</w:t>
      </w:r>
      <w:r w:rsidR="006C5CE5">
        <w:rPr>
          <w:rFonts w:ascii="Times" w:eastAsia="Times New Roman" w:hAnsi="Times"/>
          <w:b/>
          <w:color w:val="000000"/>
          <w:sz w:val="28"/>
          <w:rtl/>
        </w:rPr>
        <w:softHyphen/>
      </w:r>
      <w:r w:rsidR="006C5CE5">
        <w:rPr>
          <w:rFonts w:ascii="Times" w:eastAsia="Times New Roman" w:hAnsi="Times" w:hint="cs"/>
          <w:b/>
          <w:color w:val="000000"/>
          <w:sz w:val="28"/>
          <w:rtl/>
        </w:rPr>
        <w:t>توان گفت که دو نوع قاضی وجود داشته یکی</w:t>
      </w:r>
      <w:r w:rsidR="00F15C7C">
        <w:rPr>
          <w:rFonts w:ascii="Times" w:eastAsia="Times New Roman" w:hAnsi="Times" w:hint="cs"/>
          <w:b/>
          <w:color w:val="000000"/>
          <w:sz w:val="28"/>
          <w:rtl/>
        </w:rPr>
        <w:t xml:space="preserve"> قاضی</w:t>
      </w:r>
      <w:r w:rsidR="00F15C7C">
        <w:rPr>
          <w:rFonts w:ascii="Times" w:eastAsia="Times New Roman" w:hAnsi="Times"/>
          <w:b/>
          <w:color w:val="000000"/>
          <w:sz w:val="28"/>
          <w:rtl/>
        </w:rPr>
        <w:softHyphen/>
      </w:r>
      <w:r w:rsidR="00F15C7C">
        <w:rPr>
          <w:rFonts w:ascii="Times" w:eastAsia="Times New Roman" w:hAnsi="Times" w:hint="cs"/>
          <w:b/>
          <w:color w:val="000000"/>
          <w:sz w:val="28"/>
          <w:rtl/>
        </w:rPr>
        <w:t xml:space="preserve">ای که صلاحیت فتوی دادن و تفسیر قوانین را داشت و </w:t>
      </w:r>
      <w:r w:rsidR="004520ED">
        <w:rPr>
          <w:rFonts w:ascii="Times" w:eastAsia="Times New Roman" w:hAnsi="Times" w:hint="cs"/>
          <w:b/>
          <w:color w:val="000000"/>
          <w:sz w:val="28"/>
          <w:rtl/>
        </w:rPr>
        <w:t>«</w:t>
      </w:r>
      <w:r w:rsidR="00F15C7C">
        <w:rPr>
          <w:rFonts w:ascii="Times" w:eastAsia="Times New Roman" w:hAnsi="Times" w:hint="cs"/>
          <w:b/>
          <w:color w:val="000000"/>
          <w:sz w:val="28"/>
          <w:rtl/>
        </w:rPr>
        <w:t>راتو</w:t>
      </w:r>
      <w:r w:rsidR="004520ED">
        <w:rPr>
          <w:rFonts w:ascii="Times" w:eastAsia="Times New Roman" w:hAnsi="Times" w:hint="cs"/>
          <w:b/>
          <w:color w:val="000000"/>
          <w:sz w:val="28"/>
          <w:rtl/>
        </w:rPr>
        <w:t>»</w:t>
      </w:r>
      <w:r w:rsidR="00F15C7C">
        <w:rPr>
          <w:rFonts w:ascii="Times" w:eastAsia="Times New Roman" w:hAnsi="Times" w:hint="cs"/>
          <w:b/>
          <w:color w:val="000000"/>
          <w:sz w:val="28"/>
          <w:rtl/>
        </w:rPr>
        <w:t xml:space="preserve"> خوانده می</w:t>
      </w:r>
      <w:r w:rsidR="00F15C7C">
        <w:rPr>
          <w:rFonts w:ascii="Times" w:eastAsia="Times New Roman" w:hAnsi="Times"/>
          <w:b/>
          <w:color w:val="000000"/>
          <w:sz w:val="28"/>
          <w:rtl/>
        </w:rPr>
        <w:softHyphen/>
      </w:r>
      <w:r w:rsidR="00F15C7C">
        <w:rPr>
          <w:rFonts w:ascii="Times" w:eastAsia="Times New Roman" w:hAnsi="Times" w:hint="cs"/>
          <w:b/>
          <w:color w:val="000000"/>
          <w:sz w:val="28"/>
          <w:rtl/>
        </w:rPr>
        <w:t xml:space="preserve">شد و در دوره های بعدی به </w:t>
      </w:r>
      <w:r w:rsidR="004520ED">
        <w:rPr>
          <w:rFonts w:ascii="Times" w:eastAsia="Times New Roman" w:hAnsi="Times" w:hint="cs"/>
          <w:b/>
          <w:color w:val="000000"/>
          <w:sz w:val="28"/>
          <w:rtl/>
        </w:rPr>
        <w:t>«</w:t>
      </w:r>
      <w:r w:rsidR="00F15C7C">
        <w:rPr>
          <w:rFonts w:ascii="Times" w:eastAsia="Times New Roman" w:hAnsi="Times" w:hint="cs"/>
          <w:b/>
          <w:color w:val="000000"/>
          <w:sz w:val="28"/>
          <w:rtl/>
        </w:rPr>
        <w:t>دستوَر</w:t>
      </w:r>
      <w:r w:rsidR="004520ED">
        <w:rPr>
          <w:rFonts w:ascii="Times" w:eastAsia="Times New Roman" w:hAnsi="Times" w:hint="cs"/>
          <w:b/>
          <w:color w:val="000000"/>
          <w:sz w:val="28"/>
          <w:rtl/>
        </w:rPr>
        <w:t>»</w:t>
      </w:r>
      <w:r w:rsidR="00F15C7C">
        <w:rPr>
          <w:rFonts w:ascii="Times" w:eastAsia="Times New Roman" w:hAnsi="Times" w:hint="cs"/>
          <w:b/>
          <w:color w:val="000000"/>
          <w:sz w:val="28"/>
          <w:rtl/>
        </w:rPr>
        <w:t xml:space="preserve"> موسوم شد و دیگری سروشه</w:t>
      </w:r>
      <w:r w:rsidR="00FC47CF">
        <w:rPr>
          <w:rFonts w:ascii="Times" w:eastAsia="Times New Roman" w:hAnsi="Times" w:hint="cs"/>
          <w:b/>
          <w:color w:val="000000"/>
          <w:sz w:val="28"/>
          <w:rtl/>
        </w:rPr>
        <w:t xml:space="preserve"> </w:t>
      </w:r>
      <w:r w:rsidR="00627A2F">
        <w:rPr>
          <w:rFonts w:ascii="Times" w:eastAsia="Times New Roman" w:hAnsi="Times" w:hint="cs"/>
          <w:b/>
          <w:color w:val="000000"/>
          <w:sz w:val="28"/>
          <w:rtl/>
        </w:rPr>
        <w:lastRenderedPageBreak/>
        <w:t>وارز که در اجرای مراسم دینی و حفظ نظم عمومی نظارت می</w:t>
      </w:r>
      <w:r w:rsidR="00627A2F">
        <w:rPr>
          <w:rFonts w:ascii="Times" w:eastAsia="Times New Roman" w:hAnsi="Times"/>
          <w:b/>
          <w:color w:val="000000"/>
          <w:sz w:val="28"/>
          <w:rtl/>
        </w:rPr>
        <w:softHyphen/>
      </w:r>
      <w:r w:rsidR="00627A2F">
        <w:rPr>
          <w:rFonts w:ascii="Times" w:eastAsia="Times New Roman" w:hAnsi="Times" w:hint="cs"/>
          <w:b/>
          <w:color w:val="000000"/>
          <w:sz w:val="28"/>
          <w:rtl/>
        </w:rPr>
        <w:t>کرد و نام تازیانه سروشه نیز از نام او أخذ شده است.</w:t>
      </w:r>
      <w:r w:rsidR="00FD6F12">
        <w:rPr>
          <w:rStyle w:val="FootnoteReference"/>
          <w:rFonts w:ascii="Times" w:eastAsia="Times New Roman" w:hAnsi="Times"/>
          <w:b/>
          <w:color w:val="000000"/>
          <w:sz w:val="28"/>
          <w:rtl/>
        </w:rPr>
        <w:footnoteReference w:id="60"/>
      </w:r>
      <w:r w:rsidR="00EC5B24">
        <w:rPr>
          <w:rFonts w:ascii="Times" w:eastAsia="Times New Roman" w:hAnsi="Times" w:hint="cs"/>
          <w:b/>
          <w:color w:val="000000"/>
          <w:sz w:val="28"/>
          <w:rtl/>
        </w:rPr>
        <w:t xml:space="preserve"> </w:t>
      </w:r>
    </w:p>
    <w:p w:rsidR="00310049" w:rsidRPr="00310049" w:rsidRDefault="00310049" w:rsidP="00D3365E">
      <w:pPr>
        <w:ind w:firstLine="454"/>
        <w:jc w:val="lowKashida"/>
        <w:rPr>
          <w:rFonts w:ascii="Times" w:eastAsia="Times New Roman" w:hAnsi="Times"/>
          <w:b/>
          <w:color w:val="000000"/>
          <w:sz w:val="28"/>
          <w:rtl/>
        </w:rPr>
      </w:pPr>
      <w:r w:rsidRPr="00310049">
        <w:rPr>
          <w:rFonts w:ascii="Times" w:eastAsia="Times New Roman" w:hAnsi="Times"/>
          <w:b/>
          <w:color w:val="000000"/>
          <w:sz w:val="28"/>
          <w:rtl/>
        </w:rPr>
        <w:t xml:space="preserve">پيشوايي‌ روحاني‌ زردشتيان‌ بر عهده‌ </w:t>
      </w:r>
      <w:r w:rsidR="00C247BC">
        <w:rPr>
          <w:rFonts w:ascii="Times" w:eastAsia="Times New Roman" w:hAnsi="Times" w:hint="cs"/>
          <w:b/>
          <w:color w:val="000000"/>
          <w:sz w:val="28"/>
          <w:rtl/>
        </w:rPr>
        <w:t>«</w:t>
      </w:r>
      <w:r w:rsidRPr="00310049">
        <w:rPr>
          <w:rFonts w:ascii="Times" w:eastAsia="Times New Roman" w:hAnsi="Times"/>
          <w:b/>
          <w:color w:val="000000"/>
          <w:sz w:val="28"/>
          <w:rtl/>
        </w:rPr>
        <w:t>مغان‌» بود. مغان‌ در اصل قبيله‌‌اي از قوم‌ ماد</w:t>
      </w:r>
      <w:r w:rsidR="00023388">
        <w:rPr>
          <w:rFonts w:ascii="Times" w:eastAsia="Times New Roman" w:hAnsi="Times" w:hint="cs"/>
          <w:b/>
          <w:color w:val="000000"/>
          <w:sz w:val="28"/>
          <w:rtl/>
        </w:rPr>
        <w:t xml:space="preserve"> </w:t>
      </w:r>
      <w:r w:rsidRPr="00310049">
        <w:rPr>
          <w:rFonts w:ascii="Times" w:eastAsia="Times New Roman" w:hAnsi="Times"/>
          <w:b/>
          <w:color w:val="000000"/>
          <w:sz w:val="28"/>
          <w:rtl/>
        </w:rPr>
        <w:t>بودند كه‌ پيشوايي‌ روحاني‌ در انحصار ايشان‌ بود. بعد از آنكه‌ كيش‌ زردشتي‌ درمنطقه‌ ماد و پارس‌ گسترش‌ يافت‌ مغان‌ پيشوايان‌ مذهب‌ جديد شدند. ايشان‌ در ابتدا</w:t>
      </w:r>
      <w:r w:rsidR="00C247BC">
        <w:rPr>
          <w:rFonts w:ascii="Times" w:eastAsia="Times New Roman" w:hAnsi="Times" w:hint="cs"/>
          <w:b/>
          <w:color w:val="000000"/>
          <w:sz w:val="28"/>
          <w:rtl/>
        </w:rPr>
        <w:t xml:space="preserve"> </w:t>
      </w:r>
      <w:r w:rsidRPr="00310049">
        <w:rPr>
          <w:rFonts w:ascii="Times" w:eastAsia="Times New Roman" w:hAnsi="Times"/>
          <w:b/>
          <w:color w:val="000000"/>
          <w:sz w:val="28"/>
          <w:rtl/>
        </w:rPr>
        <w:t xml:space="preserve">به‌ همان‌ نام‌ قديمي‌ </w:t>
      </w:r>
      <w:r w:rsidR="00C247BC">
        <w:rPr>
          <w:rFonts w:ascii="Times" w:eastAsia="Times New Roman" w:hAnsi="Times" w:hint="cs"/>
          <w:b/>
          <w:color w:val="000000"/>
          <w:sz w:val="28"/>
          <w:rtl/>
        </w:rPr>
        <w:t>«</w:t>
      </w:r>
      <w:r w:rsidRPr="00310049">
        <w:rPr>
          <w:rFonts w:ascii="Times" w:eastAsia="Times New Roman" w:hAnsi="Times"/>
          <w:b/>
          <w:color w:val="000000"/>
          <w:sz w:val="28"/>
          <w:rtl/>
        </w:rPr>
        <w:t xml:space="preserve">آثروان‌ </w:t>
      </w:r>
      <w:r w:rsidR="00023388">
        <w:rPr>
          <w:rFonts w:ascii="Times" w:eastAsia="Times New Roman" w:hAnsi="Times" w:hint="cs"/>
          <w:b/>
          <w:color w:val="000000"/>
          <w:sz w:val="28"/>
          <w:rtl/>
        </w:rPr>
        <w:t>=</w:t>
      </w:r>
      <w:r w:rsidRPr="00310049">
        <w:rPr>
          <w:rFonts w:ascii="Times" w:eastAsia="Times New Roman" w:hAnsi="Times"/>
          <w:b/>
          <w:color w:val="000000"/>
          <w:sz w:val="28"/>
        </w:rPr>
        <w:t>Athravan</w:t>
      </w:r>
      <w:r w:rsidRPr="00310049">
        <w:rPr>
          <w:rFonts w:ascii="Times" w:eastAsia="Times New Roman" w:hAnsi="Times"/>
          <w:b/>
          <w:color w:val="000000"/>
          <w:sz w:val="28"/>
          <w:rtl/>
        </w:rPr>
        <w:t>» ناميده‌ مي‌</w:t>
      </w:r>
      <w:r w:rsidR="00451752">
        <w:rPr>
          <w:rFonts w:ascii="Times" w:eastAsia="Times New Roman" w:hAnsi="Times"/>
          <w:b/>
          <w:color w:val="000000"/>
          <w:sz w:val="28"/>
          <w:rtl/>
        </w:rPr>
        <w:t>شدند واز زمان‌ اشكانيان‌ به‌</w:t>
      </w:r>
      <w:r w:rsidR="00451752">
        <w:rPr>
          <w:rFonts w:ascii="Times" w:eastAsia="Times New Roman" w:hAnsi="Times" w:hint="cs"/>
          <w:b/>
          <w:color w:val="000000"/>
          <w:sz w:val="28"/>
          <w:rtl/>
        </w:rPr>
        <w:t xml:space="preserve"> </w:t>
      </w:r>
      <w:r w:rsidR="002C6740">
        <w:rPr>
          <w:rFonts w:ascii="Times" w:eastAsia="Times New Roman" w:hAnsi="Times" w:hint="cs"/>
          <w:b/>
          <w:color w:val="000000"/>
          <w:sz w:val="28"/>
          <w:rtl/>
        </w:rPr>
        <w:t>«</w:t>
      </w:r>
      <w:r w:rsidRPr="00310049">
        <w:rPr>
          <w:rFonts w:ascii="Times" w:eastAsia="Times New Roman" w:hAnsi="Times"/>
          <w:b/>
          <w:color w:val="000000"/>
          <w:sz w:val="28"/>
          <w:rtl/>
        </w:rPr>
        <w:t>مُغ‌»</w:t>
      </w:r>
      <w:r w:rsidR="00C247BC">
        <w:rPr>
          <w:rFonts w:ascii="Times" w:eastAsia="Times New Roman" w:hAnsi="Times" w:hint="cs"/>
          <w:b/>
          <w:color w:val="000000"/>
          <w:sz w:val="28"/>
          <w:rtl/>
        </w:rPr>
        <w:t xml:space="preserve"> </w:t>
      </w:r>
      <w:r w:rsidRPr="00310049">
        <w:rPr>
          <w:rFonts w:ascii="Times" w:eastAsia="Times New Roman" w:hAnsi="Times"/>
          <w:b/>
          <w:color w:val="000000"/>
          <w:sz w:val="28"/>
          <w:rtl/>
        </w:rPr>
        <w:t>موسوم‌ گرديدند. م</w:t>
      </w:r>
      <w:r w:rsidR="002C6740">
        <w:rPr>
          <w:rFonts w:ascii="Times" w:eastAsia="Times New Roman" w:hAnsi="Times" w:hint="cs"/>
          <w:b/>
          <w:color w:val="000000"/>
          <w:sz w:val="28"/>
          <w:rtl/>
        </w:rPr>
        <w:t>ُ</w:t>
      </w:r>
      <w:r w:rsidRPr="00310049">
        <w:rPr>
          <w:rFonts w:ascii="Times" w:eastAsia="Times New Roman" w:hAnsi="Times"/>
          <w:b/>
          <w:color w:val="000000"/>
          <w:sz w:val="28"/>
          <w:rtl/>
        </w:rPr>
        <w:t>غان‌ براي‌ خود نسب‌ افتخارآميزي‌ قائل‌ بودند. شاهان‌ ساساني‌نسب‌ خود را به‌ شاهان‌ هخامنشي‌ و «كي‌ گشتاسب‌» كه‌ حامي‌ زردشت‌ بود</w:t>
      </w:r>
      <w:r w:rsidR="00C247BC">
        <w:rPr>
          <w:rFonts w:ascii="Times" w:eastAsia="Times New Roman" w:hAnsi="Times" w:hint="cs"/>
          <w:b/>
          <w:color w:val="000000"/>
          <w:sz w:val="28"/>
          <w:rtl/>
        </w:rPr>
        <w:t xml:space="preserve"> </w:t>
      </w:r>
      <w:r w:rsidRPr="00310049">
        <w:rPr>
          <w:rFonts w:ascii="Times" w:eastAsia="Times New Roman" w:hAnsi="Times"/>
          <w:b/>
          <w:color w:val="000000"/>
          <w:sz w:val="28"/>
          <w:rtl/>
        </w:rPr>
        <w:t>مي‌رساندند و مغان‌ نيز در مقابل‌</w:t>
      </w:r>
      <w:r w:rsidR="00980C35">
        <w:rPr>
          <w:rFonts w:ascii="Times" w:eastAsia="Times New Roman" w:hAnsi="Times" w:hint="cs"/>
          <w:b/>
          <w:color w:val="000000"/>
          <w:sz w:val="28"/>
          <w:rtl/>
        </w:rPr>
        <w:t xml:space="preserve"> به استناد تاریخ افسانه</w:t>
      </w:r>
      <w:r w:rsidR="00980C35">
        <w:rPr>
          <w:rFonts w:ascii="Times" w:eastAsia="Times New Roman" w:hAnsi="Times"/>
          <w:b/>
          <w:color w:val="000000"/>
          <w:sz w:val="28"/>
          <w:rtl/>
        </w:rPr>
        <w:softHyphen/>
      </w:r>
      <w:r w:rsidR="00980C35">
        <w:rPr>
          <w:rFonts w:ascii="Times" w:eastAsia="Times New Roman" w:hAnsi="Times" w:hint="cs"/>
          <w:b/>
          <w:color w:val="000000"/>
          <w:sz w:val="28"/>
          <w:rtl/>
        </w:rPr>
        <w:t>گونهـای</w:t>
      </w:r>
      <w:r w:rsidRPr="00310049">
        <w:rPr>
          <w:rFonts w:ascii="Times" w:eastAsia="Times New Roman" w:hAnsi="Times"/>
          <w:b/>
          <w:color w:val="000000"/>
          <w:sz w:val="28"/>
          <w:rtl/>
        </w:rPr>
        <w:t xml:space="preserve"> معتقد بودند كه‌ نسب‌ ايشان‌ به‌ منوچهر شاه‌ افسانه‌‌اي از سلسله‌ پيشداديان‌ مي‌رسد كه‌ مقدم‌ بر «گشتاسب‌» بوده‌ است‌. </w:t>
      </w:r>
    </w:p>
    <w:p w:rsidR="00310049" w:rsidRPr="00310049" w:rsidRDefault="00310049" w:rsidP="00D3365E">
      <w:pPr>
        <w:ind w:firstLine="454"/>
        <w:jc w:val="lowKashida"/>
        <w:rPr>
          <w:rFonts w:ascii="Times" w:eastAsia="Times New Roman" w:hAnsi="Times"/>
          <w:b/>
          <w:color w:val="000000"/>
          <w:sz w:val="28"/>
        </w:rPr>
      </w:pPr>
      <w:r w:rsidRPr="00BA0B14">
        <w:rPr>
          <w:rFonts w:ascii="Times" w:eastAsia="Times New Roman" w:hAnsi="Times"/>
          <w:bCs/>
          <w:color w:val="000000"/>
          <w:sz w:val="28"/>
          <w:rtl/>
        </w:rPr>
        <w:t>مغان‌ در سر تا سر زندگي‌ مردم‌ نقش‌ داشتند</w:t>
      </w:r>
      <w:r w:rsidR="00980C35">
        <w:rPr>
          <w:rFonts w:ascii="Times" w:eastAsia="Times New Roman" w:hAnsi="Times" w:hint="cs"/>
          <w:bCs/>
          <w:color w:val="000000"/>
          <w:sz w:val="28"/>
          <w:rtl/>
        </w:rPr>
        <w:t xml:space="preserve"> و با دخالت در امور عرفی مردم </w:t>
      </w:r>
      <w:r w:rsidR="00DB72A2">
        <w:rPr>
          <w:rFonts w:ascii="Times" w:eastAsia="Times New Roman" w:hAnsi="Times" w:hint="cs"/>
          <w:bCs/>
          <w:color w:val="000000"/>
          <w:sz w:val="28"/>
          <w:rtl/>
        </w:rPr>
        <w:t>به آن امور جنبه مقدس و رنگ دیانت م</w:t>
      </w:r>
      <w:r w:rsidR="00DB72A2">
        <w:rPr>
          <w:rFonts w:ascii="Times" w:eastAsia="Times New Roman" w:hAnsi="Times" w:hint="cs"/>
          <w:bCs/>
          <w:color w:val="000000"/>
          <w:sz w:val="28"/>
          <w:rtl/>
          <w:lang w:bidi="fa-IR"/>
        </w:rPr>
        <w:t>ی</w:t>
      </w:r>
      <w:r w:rsidR="00DB72A2">
        <w:rPr>
          <w:rFonts w:ascii="Times" w:eastAsia="Times New Roman" w:hAnsi="Times"/>
          <w:bCs/>
          <w:color w:val="000000"/>
          <w:sz w:val="28"/>
          <w:rtl/>
          <w:lang w:bidi="fa-IR"/>
        </w:rPr>
        <w:softHyphen/>
      </w:r>
      <w:r w:rsidR="00DB72A2">
        <w:rPr>
          <w:rFonts w:ascii="Times" w:eastAsia="Times New Roman" w:hAnsi="Times" w:hint="cs"/>
          <w:bCs/>
          <w:color w:val="000000"/>
          <w:sz w:val="28"/>
          <w:rtl/>
          <w:lang w:bidi="fa-IR"/>
        </w:rPr>
        <w:t>دادند و می توان گفت که آنها در کلیه امورفردی حق دخالت داشتند و به تعبیری از گهواره تا گور</w:t>
      </w:r>
      <w:r w:rsidR="008C14F4">
        <w:rPr>
          <w:rFonts w:ascii="Times" w:eastAsia="Times New Roman" w:hAnsi="Times" w:hint="cs"/>
          <w:bCs/>
          <w:color w:val="000000"/>
          <w:sz w:val="28"/>
          <w:rtl/>
          <w:lang w:bidi="fa-IR"/>
        </w:rPr>
        <w:t xml:space="preserve"> تحت نظارت و سرپرستی ایشان بود</w:t>
      </w:r>
      <w:r w:rsidRPr="00BA0B14">
        <w:rPr>
          <w:rFonts w:ascii="Times" w:eastAsia="Times New Roman" w:hAnsi="Times"/>
          <w:bCs/>
          <w:color w:val="000000"/>
          <w:sz w:val="28"/>
          <w:rtl/>
        </w:rPr>
        <w:t xml:space="preserve"> و در دعاوي‌ مردم‌ به‌ عنوان‌ قاضي دخالت‌ مي‌كردند و تنها چيزهائي‌ درست‌ و قانوني‌ بودند كه‌ مغان‌ بر آنها صحه مي‌گذاشتند</w:t>
      </w:r>
      <w:r w:rsidRPr="00310049">
        <w:rPr>
          <w:rFonts w:ascii="Times" w:eastAsia="Times New Roman" w:hAnsi="Times"/>
          <w:b/>
          <w:color w:val="000000"/>
          <w:sz w:val="28"/>
          <w:rtl/>
        </w:rPr>
        <w:t>. يكي‌ ديگر از عوامل‌ قدرت‌ مغان‌ املاك‌ و ثروت‌ بسيار ايشان‌ بود، بويژه در ايالت‌ ماد و مخصوصاً در آذربايجان‌ (آتروپاتن‌) كه‌ در زمان‌ شاهپور دوم‌ به‌ آن‌كشور مغان‌ مي‌گفتند. در اين‌ نواحي‌ مغان‌ ثروت‌ و املاك‌ بسيار داشتند. ايشان‌ داراي استقلال‌ كامل‌ بودند و بعنوان‌ دولتي‌ در حكومت‌ ساساني‌ به‌ حساب‌ مي امدند.</w:t>
      </w:r>
    </w:p>
    <w:p w:rsidR="00310049" w:rsidRPr="00310049" w:rsidRDefault="00310049" w:rsidP="00D3365E">
      <w:pPr>
        <w:ind w:firstLine="454"/>
        <w:jc w:val="lowKashida"/>
        <w:rPr>
          <w:rFonts w:ascii="Times" w:eastAsia="Times New Roman" w:hAnsi="Times"/>
          <w:b/>
          <w:color w:val="000000"/>
          <w:sz w:val="28"/>
          <w:rtl/>
        </w:rPr>
      </w:pPr>
      <w:r w:rsidRPr="00310049">
        <w:rPr>
          <w:rFonts w:ascii="Times" w:eastAsia="Times New Roman" w:hAnsi="Times"/>
          <w:b/>
          <w:color w:val="000000"/>
          <w:sz w:val="28"/>
          <w:rtl/>
        </w:rPr>
        <w:lastRenderedPageBreak/>
        <w:t>مغان‌ سلسله‌ مراتب‌ منظمي‌ داشتند. رؤساي‌ معابد بزرگ‌ را «مغان‌ مغ‌» مي‌گفتند</w:t>
      </w:r>
      <w:r w:rsidR="001D130E">
        <w:rPr>
          <w:rFonts w:ascii="Times" w:eastAsia="Times New Roman" w:hAnsi="Times" w:hint="cs"/>
          <w:b/>
          <w:color w:val="000000"/>
          <w:sz w:val="28"/>
          <w:rtl/>
        </w:rPr>
        <w:t xml:space="preserve"> </w:t>
      </w:r>
      <w:r w:rsidRPr="00310049">
        <w:rPr>
          <w:rFonts w:ascii="Times" w:eastAsia="Times New Roman" w:hAnsi="Times"/>
          <w:b/>
          <w:color w:val="000000"/>
          <w:sz w:val="28"/>
          <w:rtl/>
        </w:rPr>
        <w:t>و بالاتر از ايشان‌ موبدان‌ (مگوپت‌ها) بودند. سرزمين‌ ايران‌ به‌ مناطقي‌ تقسيم‌ مي‌شد وهر منطقه‌‌اي براي‌ خود موبدي‌ داشت‌ و رئيس‌ همه‌ موبدان‌ را «موبدان‌ موبد» يا«موبد موبدان‌» مي‌خواندند. «مو</w:t>
      </w:r>
      <w:r w:rsidR="00F81F02">
        <w:rPr>
          <w:rFonts w:ascii="Times" w:eastAsia="Times New Roman" w:hAnsi="Times" w:hint="cs"/>
          <w:b/>
          <w:color w:val="000000"/>
          <w:sz w:val="28"/>
          <w:rtl/>
        </w:rPr>
        <w:t xml:space="preserve"> </w:t>
      </w:r>
      <w:r w:rsidRPr="00310049">
        <w:rPr>
          <w:rFonts w:ascii="Times" w:eastAsia="Times New Roman" w:hAnsi="Times"/>
          <w:b/>
          <w:color w:val="000000"/>
          <w:sz w:val="28"/>
          <w:rtl/>
        </w:rPr>
        <w:t>بد موبدان‌» را شاه‌ ساساني‌ انتخاب‌ مي‌كرد و شاه‌ درتمام‌ مسائلي‌ كه‌ به‌ امور مذهبي‌ ارتباط‌ داشت‌ نظر «موبد موبدان‌» را مي‌خواست وچنانچه‌ در سرزمين‌ ساساني‌ زمزمه‌ مخالفي‌ درباره‌ دين‌ رسمي‌ كشور برمي‌خاست‌،</w:t>
      </w:r>
      <w:r w:rsidR="00F37718">
        <w:rPr>
          <w:rFonts w:ascii="Times" w:eastAsia="Times New Roman" w:hAnsi="Times" w:hint="cs"/>
          <w:b/>
          <w:color w:val="000000"/>
          <w:sz w:val="28"/>
          <w:rtl/>
        </w:rPr>
        <w:t xml:space="preserve"> </w:t>
      </w:r>
      <w:r w:rsidRPr="00310049">
        <w:rPr>
          <w:rFonts w:ascii="Times" w:eastAsia="Times New Roman" w:hAnsi="Times"/>
          <w:b/>
          <w:color w:val="000000"/>
          <w:sz w:val="28"/>
          <w:rtl/>
        </w:rPr>
        <w:t>محاكم‌ تفتيش‌ تشكيل‌ مي‌شد و ما درباره‌ اين‌ محاكم‌ در جاي‌ خود صحبت‌ خواهيم‌كرد.</w:t>
      </w:r>
    </w:p>
    <w:p w:rsidR="00310049" w:rsidRPr="00310049" w:rsidRDefault="00BA0B14" w:rsidP="00D3365E">
      <w:pPr>
        <w:ind w:firstLine="454"/>
        <w:jc w:val="lowKashida"/>
        <w:rPr>
          <w:rFonts w:ascii="Times" w:eastAsia="Times New Roman" w:hAnsi="Times"/>
          <w:b/>
          <w:color w:val="000000"/>
          <w:sz w:val="28"/>
          <w:rtl/>
        </w:rPr>
      </w:pPr>
      <w:r>
        <w:rPr>
          <w:rFonts w:ascii="Times" w:eastAsia="Times New Roman" w:hAnsi="Times"/>
          <w:b/>
          <w:color w:val="000000"/>
          <w:sz w:val="28"/>
          <w:rtl/>
        </w:rPr>
        <w:t>وصيتنامه‌ شاه‌ متوفي</w:t>
      </w:r>
      <w:r w:rsidR="00310049" w:rsidRPr="00310049">
        <w:rPr>
          <w:rFonts w:ascii="Times" w:eastAsia="Times New Roman" w:hAnsi="Times"/>
          <w:b/>
          <w:color w:val="000000"/>
          <w:sz w:val="28"/>
          <w:rtl/>
        </w:rPr>
        <w:t xml:space="preserve"> توسط‌ </w:t>
      </w:r>
      <w:r>
        <w:rPr>
          <w:rFonts w:ascii="Times" w:eastAsia="Times New Roman" w:hAnsi="Times" w:hint="cs"/>
          <w:b/>
          <w:color w:val="000000"/>
          <w:sz w:val="28"/>
          <w:rtl/>
        </w:rPr>
        <w:t>«</w:t>
      </w:r>
      <w:r w:rsidR="00310049" w:rsidRPr="00310049">
        <w:rPr>
          <w:rFonts w:ascii="Times" w:eastAsia="Times New Roman" w:hAnsi="Times"/>
          <w:b/>
          <w:color w:val="000000"/>
          <w:sz w:val="28"/>
          <w:rtl/>
        </w:rPr>
        <w:t>موبد موبدان‌» باز مي‌شد و سمتهاي‌ ويژه‌ متعدد</w:t>
      </w:r>
      <w:r w:rsidR="002E0B16">
        <w:rPr>
          <w:rFonts w:ascii="Times" w:eastAsia="Times New Roman" w:hAnsi="Times" w:hint="cs"/>
          <w:b/>
          <w:color w:val="000000"/>
          <w:sz w:val="28"/>
          <w:rtl/>
        </w:rPr>
        <w:t xml:space="preserve"> </w:t>
      </w:r>
      <w:r w:rsidR="00310049" w:rsidRPr="00310049">
        <w:rPr>
          <w:rFonts w:ascii="Times" w:eastAsia="Times New Roman" w:hAnsi="Times"/>
          <w:b/>
          <w:color w:val="000000"/>
          <w:sz w:val="28"/>
          <w:rtl/>
        </w:rPr>
        <w:t xml:space="preserve">ديگري‌ نيز بر عهده‌ او بود. </w:t>
      </w:r>
    </w:p>
    <w:p w:rsidR="00310049" w:rsidRPr="00310049" w:rsidRDefault="00310049" w:rsidP="00D3365E">
      <w:pPr>
        <w:ind w:firstLine="454"/>
        <w:jc w:val="lowKashida"/>
        <w:rPr>
          <w:rFonts w:ascii="Times" w:eastAsia="Times New Roman" w:hAnsi="Times"/>
          <w:b/>
          <w:color w:val="000000"/>
          <w:sz w:val="28"/>
          <w:rtl/>
        </w:rPr>
      </w:pPr>
      <w:r w:rsidRPr="00310049">
        <w:rPr>
          <w:rFonts w:ascii="Times" w:eastAsia="Times New Roman" w:hAnsi="Times"/>
          <w:b/>
          <w:color w:val="000000"/>
          <w:sz w:val="28"/>
          <w:rtl/>
        </w:rPr>
        <w:t xml:space="preserve">«هيربد» بمعني‌ </w:t>
      </w:r>
      <w:r w:rsidR="001D130E">
        <w:rPr>
          <w:rFonts w:ascii="Times" w:eastAsia="Times New Roman" w:hAnsi="Times" w:hint="cs"/>
          <w:b/>
          <w:color w:val="000000"/>
          <w:sz w:val="28"/>
          <w:rtl/>
        </w:rPr>
        <w:t>«</w:t>
      </w:r>
      <w:r w:rsidRPr="00310049">
        <w:rPr>
          <w:rFonts w:ascii="Times" w:eastAsia="Times New Roman" w:hAnsi="Times"/>
          <w:b/>
          <w:color w:val="000000"/>
          <w:sz w:val="28"/>
          <w:rtl/>
        </w:rPr>
        <w:t>خادم‌ آتش‌» نيز يكي‌ از مناصب‌ روحاني‌ بود و او بعد از موبد</w:t>
      </w:r>
      <w:r w:rsidR="005A3E31">
        <w:rPr>
          <w:rFonts w:ascii="Times" w:eastAsia="Times New Roman" w:hAnsi="Times" w:hint="cs"/>
          <w:b/>
          <w:color w:val="000000"/>
          <w:sz w:val="28"/>
          <w:rtl/>
        </w:rPr>
        <w:t xml:space="preserve">ِ </w:t>
      </w:r>
      <w:r w:rsidRPr="00310049">
        <w:rPr>
          <w:rFonts w:ascii="Times" w:eastAsia="Times New Roman" w:hAnsi="Times"/>
          <w:b/>
          <w:color w:val="000000"/>
          <w:sz w:val="28"/>
          <w:rtl/>
        </w:rPr>
        <w:t xml:space="preserve">بزرگ‌ بالاترين‌ مقام‌ را داشت‌. بعضي‌ گفته‌اند «تنسر» يكي‌ از هيربدان‌ بود كه‌ با اردشيربابكان‌ براي‌ تأسيس‌ دين‌ رسمي‌ زردشتي‌ همكاري‌ كرد، و ديگري‌ </w:t>
      </w:r>
      <w:r w:rsidR="001D130E">
        <w:rPr>
          <w:rFonts w:ascii="Times" w:eastAsia="Times New Roman" w:hAnsi="Times" w:hint="cs"/>
          <w:b/>
          <w:color w:val="000000"/>
          <w:sz w:val="28"/>
          <w:rtl/>
        </w:rPr>
        <w:t>«</w:t>
      </w:r>
      <w:r w:rsidRPr="00310049">
        <w:rPr>
          <w:rFonts w:ascii="Times" w:eastAsia="Times New Roman" w:hAnsi="Times"/>
          <w:b/>
          <w:color w:val="000000"/>
          <w:sz w:val="28"/>
          <w:rtl/>
        </w:rPr>
        <w:t>زروان‌ داذ» پسر«مهر نرسه‌» بود. «دستو</w:t>
      </w:r>
      <w:r w:rsidR="00830D79">
        <w:rPr>
          <w:rFonts w:ascii="Times" w:eastAsia="Times New Roman" w:hAnsi="Times" w:hint="cs"/>
          <w:b/>
          <w:color w:val="000000"/>
          <w:sz w:val="28"/>
          <w:rtl/>
        </w:rPr>
        <w:t>َ</w:t>
      </w:r>
      <w:r w:rsidRPr="00310049">
        <w:rPr>
          <w:rFonts w:ascii="Times" w:eastAsia="Times New Roman" w:hAnsi="Times"/>
          <w:b/>
          <w:color w:val="000000"/>
          <w:sz w:val="28"/>
          <w:rtl/>
        </w:rPr>
        <w:t xml:space="preserve">ران‌» و «وَردَبَذان‌» نيز از صاحب‌ منصبان‌ عاليرتبه‌ روحاني‌بودند. </w:t>
      </w:r>
    </w:p>
    <w:p w:rsidR="00310049" w:rsidRPr="00310049" w:rsidRDefault="00310049" w:rsidP="00D3365E">
      <w:pPr>
        <w:ind w:firstLine="454"/>
        <w:jc w:val="lowKashida"/>
        <w:rPr>
          <w:rFonts w:ascii="Times" w:eastAsia="Times New Roman" w:hAnsi="Times"/>
          <w:b/>
          <w:color w:val="000000"/>
          <w:sz w:val="28"/>
          <w:rtl/>
        </w:rPr>
      </w:pPr>
      <w:r w:rsidRPr="00310049">
        <w:rPr>
          <w:rFonts w:ascii="Times" w:eastAsia="Times New Roman" w:hAnsi="Times"/>
          <w:b/>
          <w:color w:val="000000"/>
          <w:sz w:val="28"/>
          <w:rtl/>
        </w:rPr>
        <w:t>مغان‌ و روحانيون‌ زردشتي‌ وظائف‌ و مسئوليتهاي‌ زيادي‌ داشتند كه‌ مشاغل‌قضايي‌ يكي‌ از آنها بود. زيرا همه‌ رفتار و اعمال‌ كوچك‌ و بزرگ‌ زردشتيان‌ از قبيل‌عطسه‌ زدن‌ و ناخن‌ گرفتن‌ و افروختن‌ چراغ‌ تا مسائل‌ مهم‌ همه‌ تشريفات‌ و اوراد واذكار مخصوص‌ دارد كه‌ مغان‌ در هدايت‌ آنها نقش‌ دارند.</w:t>
      </w:r>
    </w:p>
    <w:p w:rsidR="00310049" w:rsidRPr="00310049" w:rsidRDefault="00310049" w:rsidP="00D3365E">
      <w:pPr>
        <w:ind w:firstLine="454"/>
        <w:jc w:val="lowKashida"/>
        <w:rPr>
          <w:rFonts w:ascii="Times" w:eastAsia="Times New Roman" w:hAnsi="Times"/>
          <w:b/>
          <w:color w:val="000000"/>
          <w:sz w:val="28"/>
          <w:rtl/>
        </w:rPr>
      </w:pPr>
      <w:r w:rsidRPr="00310049">
        <w:rPr>
          <w:rFonts w:ascii="Times" w:eastAsia="Times New Roman" w:hAnsi="Times"/>
          <w:b/>
          <w:color w:val="000000"/>
          <w:sz w:val="28"/>
          <w:rtl/>
        </w:rPr>
        <w:t xml:space="preserve">در «دينكرد» آمده‌ كه‌ </w:t>
      </w:r>
      <w:r w:rsidR="00F4017A">
        <w:rPr>
          <w:rFonts w:ascii="Times" w:eastAsia="Times New Roman" w:hAnsi="Times" w:hint="cs"/>
          <w:b/>
          <w:color w:val="000000"/>
          <w:sz w:val="28"/>
          <w:rtl/>
        </w:rPr>
        <w:t>«</w:t>
      </w:r>
      <w:r w:rsidRPr="00310049">
        <w:rPr>
          <w:rFonts w:ascii="Times" w:eastAsia="Times New Roman" w:hAnsi="Times"/>
          <w:b/>
          <w:color w:val="000000"/>
          <w:sz w:val="28"/>
          <w:rtl/>
        </w:rPr>
        <w:t>ارداي‌ ويراژ</w:t>
      </w:r>
      <w:r w:rsidR="00C02489">
        <w:rPr>
          <w:rFonts w:ascii="Times" w:eastAsia="Times New Roman" w:hAnsi="Times" w:hint="cs"/>
          <w:b/>
          <w:color w:val="000000"/>
          <w:sz w:val="28"/>
          <w:rtl/>
        </w:rPr>
        <w:t>= ارداویراف</w:t>
      </w:r>
      <w:r w:rsidRPr="00310049">
        <w:rPr>
          <w:rFonts w:ascii="Times" w:eastAsia="Times New Roman" w:hAnsi="Times"/>
          <w:b/>
          <w:color w:val="000000"/>
          <w:sz w:val="28"/>
          <w:rtl/>
        </w:rPr>
        <w:t>» يكي‌ از اولياي‌ دين‌ زردشتي‌</w:t>
      </w:r>
      <w:r w:rsidR="003C5402">
        <w:rPr>
          <w:rFonts w:ascii="Times" w:eastAsia="Times New Roman" w:hAnsi="Times" w:hint="cs"/>
          <w:b/>
          <w:color w:val="000000"/>
          <w:sz w:val="28"/>
          <w:rtl/>
        </w:rPr>
        <w:t>،</w:t>
      </w:r>
      <w:r w:rsidRPr="00310049">
        <w:rPr>
          <w:rFonts w:ascii="Times" w:eastAsia="Times New Roman" w:hAnsi="Times"/>
          <w:b/>
          <w:color w:val="000000"/>
          <w:sz w:val="28"/>
          <w:rtl/>
        </w:rPr>
        <w:t xml:space="preserve"> جهنم‌ رامشاهده‌ كرد در ميان‌ گناهكاراني‌ مثل‌ قاتلان‌ و لواط‌ كاران‌ و كافران‌ و جانيان‌ كساني‌ راكه‌ آب‌ و يا آتش‌ را آلوده‌ بودند و يا در حين‌ غذا خوردن‌ سخن‌ گفته‌ بودند يا برمردگان‌ گريسته‌ بودند و يا بدون‌ كفش‌ راه‌ رفته‌ بودند ديده‌ كه‌ در ميان‌ </w:t>
      </w:r>
      <w:r w:rsidRPr="00310049">
        <w:rPr>
          <w:rFonts w:ascii="Times" w:eastAsia="Times New Roman" w:hAnsi="Times"/>
          <w:b/>
          <w:color w:val="000000"/>
          <w:sz w:val="28"/>
          <w:rtl/>
        </w:rPr>
        <w:lastRenderedPageBreak/>
        <w:t>گناهكاران معذب‌ بودند.</w:t>
      </w:r>
      <w:r w:rsidR="003C5402">
        <w:rPr>
          <w:rFonts w:ascii="Times" w:eastAsia="Times New Roman" w:hAnsi="Times" w:hint="cs"/>
          <w:b/>
          <w:color w:val="000000"/>
          <w:sz w:val="28"/>
          <w:rtl/>
        </w:rPr>
        <w:t xml:space="preserve"> علاوه بر این یکی از هیربدان اعزام </w:t>
      </w:r>
      <w:r w:rsidR="00AC315D">
        <w:rPr>
          <w:rFonts w:ascii="Times" w:eastAsia="Times New Roman" w:hAnsi="Times" w:hint="cs"/>
          <w:b/>
          <w:color w:val="000000"/>
          <w:sz w:val="28"/>
          <w:rtl/>
        </w:rPr>
        <w:t>روحانیان به دهات و قصبات برای انجام امور دینی بوده و زارعان هر دهی مکلف بوده</w:t>
      </w:r>
      <w:r w:rsidR="00AC315D">
        <w:rPr>
          <w:rFonts w:ascii="Times" w:eastAsia="Times New Roman" w:hAnsi="Times"/>
          <w:b/>
          <w:color w:val="000000"/>
          <w:sz w:val="28"/>
          <w:rtl/>
        </w:rPr>
        <w:softHyphen/>
      </w:r>
      <w:r w:rsidR="00AC315D">
        <w:rPr>
          <w:rFonts w:ascii="Times" w:eastAsia="Times New Roman" w:hAnsi="Times" w:hint="cs"/>
          <w:b/>
          <w:color w:val="000000"/>
          <w:sz w:val="28"/>
          <w:rtl/>
        </w:rPr>
        <w:t xml:space="preserve">اند که لوازم </w:t>
      </w:r>
      <w:r w:rsidR="005B1B2D">
        <w:rPr>
          <w:rFonts w:ascii="Times" w:eastAsia="Times New Roman" w:hAnsi="Times" w:hint="cs"/>
          <w:b/>
          <w:color w:val="000000"/>
          <w:sz w:val="28"/>
          <w:rtl/>
        </w:rPr>
        <w:t>روحانی مأمور آنجا را تهیه و آماده کنند.</w:t>
      </w:r>
    </w:p>
    <w:p w:rsidR="00310049" w:rsidRDefault="005B1B2D" w:rsidP="00D3365E">
      <w:pPr>
        <w:ind w:firstLine="454"/>
        <w:jc w:val="lowKashida"/>
        <w:rPr>
          <w:rFonts w:ascii="Times" w:eastAsia="Times New Roman" w:hAnsi="Times"/>
          <w:b/>
          <w:color w:val="000000"/>
          <w:sz w:val="28"/>
          <w:rtl/>
        </w:rPr>
      </w:pPr>
      <w:r>
        <w:rPr>
          <w:rFonts w:ascii="Times" w:eastAsia="Times New Roman" w:hAnsi="Times" w:hint="cs"/>
          <w:b/>
          <w:color w:val="000000"/>
          <w:sz w:val="28"/>
          <w:rtl/>
        </w:rPr>
        <w:t>روحانیون علاوه بر اجرای مراسم و</w:t>
      </w:r>
      <w:r w:rsidR="005D1B2A">
        <w:rPr>
          <w:rFonts w:ascii="Times" w:eastAsia="Times New Roman" w:hAnsi="Times" w:hint="cs"/>
          <w:b/>
          <w:color w:val="000000"/>
          <w:sz w:val="28"/>
          <w:rtl/>
        </w:rPr>
        <w:t xml:space="preserve"> تشریفات هدایت معنوی و تهذیب نفوس را بر عهده داشتند و تعلیمات از سطح ابتدایی تا عالی به دست روحانیون اداره می</w:t>
      </w:r>
      <w:r w:rsidR="005D1B2A">
        <w:rPr>
          <w:rFonts w:ascii="Times" w:eastAsia="Times New Roman" w:hAnsi="Times"/>
          <w:b/>
          <w:color w:val="000000"/>
          <w:sz w:val="28"/>
          <w:rtl/>
        </w:rPr>
        <w:softHyphen/>
      </w:r>
      <w:r w:rsidR="000B498E">
        <w:rPr>
          <w:rFonts w:ascii="Times" w:eastAsia="Times New Roman" w:hAnsi="Times" w:hint="cs"/>
          <w:b/>
          <w:color w:val="000000"/>
          <w:sz w:val="28"/>
          <w:rtl/>
        </w:rPr>
        <w:t>شد زیرا فقط آنها همه علوم زمان را در اختیار داشتند</w:t>
      </w:r>
      <w:r w:rsidR="00162BE0">
        <w:rPr>
          <w:rFonts w:ascii="Times" w:eastAsia="Times New Roman" w:hAnsi="Times" w:hint="cs"/>
          <w:b/>
          <w:color w:val="000000"/>
          <w:sz w:val="28"/>
          <w:rtl/>
        </w:rPr>
        <w:t>. روایت شده که یکی از ایشان</w:t>
      </w:r>
      <w:r w:rsidR="00310049" w:rsidRPr="00310049">
        <w:rPr>
          <w:rFonts w:ascii="Times" w:eastAsia="Times New Roman" w:hAnsi="Times"/>
          <w:b/>
          <w:color w:val="000000"/>
          <w:sz w:val="28"/>
          <w:rtl/>
        </w:rPr>
        <w:t xml:space="preserve"> به‌ لقب‌ افتخاري‌ «ه</w:t>
      </w:r>
      <w:r w:rsidR="00162BE0">
        <w:rPr>
          <w:rFonts w:ascii="Times" w:eastAsia="Times New Roman" w:hAnsi="Times" w:hint="cs"/>
          <w:b/>
          <w:color w:val="000000"/>
          <w:sz w:val="28"/>
          <w:rtl/>
        </w:rPr>
        <w:t>َ</w:t>
      </w:r>
      <w:r w:rsidR="00310049" w:rsidRPr="00310049">
        <w:rPr>
          <w:rFonts w:ascii="Times" w:eastAsia="Times New Roman" w:hAnsi="Times"/>
          <w:b/>
          <w:color w:val="000000"/>
          <w:sz w:val="28"/>
          <w:rtl/>
        </w:rPr>
        <w:t>م</w:t>
      </w:r>
      <w:r w:rsidR="00162BE0">
        <w:rPr>
          <w:rFonts w:ascii="Times" w:eastAsia="Times New Roman" w:hAnsi="Times" w:hint="cs"/>
          <w:b/>
          <w:color w:val="000000"/>
          <w:sz w:val="28"/>
          <w:rtl/>
        </w:rPr>
        <w:t>َ</w:t>
      </w:r>
      <w:r w:rsidR="00310049" w:rsidRPr="00310049">
        <w:rPr>
          <w:rFonts w:ascii="Times" w:eastAsia="Times New Roman" w:hAnsi="Times"/>
          <w:b/>
          <w:color w:val="000000"/>
          <w:sz w:val="28"/>
          <w:rtl/>
        </w:rPr>
        <w:t xml:space="preserve">گ‌ دين‌» يعني‌ داناي‌ </w:t>
      </w:r>
      <w:r w:rsidR="000B498E">
        <w:rPr>
          <w:rFonts w:ascii="Times" w:eastAsia="Times New Roman" w:hAnsi="Times" w:hint="cs"/>
          <w:b/>
          <w:color w:val="000000"/>
          <w:sz w:val="28"/>
          <w:rtl/>
        </w:rPr>
        <w:t>تمام احکام دین</w:t>
      </w:r>
      <w:r w:rsidR="00310049" w:rsidRPr="00310049">
        <w:rPr>
          <w:rFonts w:ascii="Times" w:eastAsia="Times New Roman" w:hAnsi="Times"/>
          <w:b/>
          <w:color w:val="000000"/>
          <w:sz w:val="28"/>
          <w:rtl/>
        </w:rPr>
        <w:t xml:space="preserve"> ملق</w:t>
      </w:r>
      <w:r w:rsidR="002E0B16">
        <w:rPr>
          <w:rFonts w:ascii="Times" w:eastAsia="Times New Roman" w:hAnsi="Times" w:hint="cs"/>
          <w:b/>
          <w:color w:val="000000"/>
          <w:sz w:val="28"/>
          <w:rtl/>
        </w:rPr>
        <w:t>ّ</w:t>
      </w:r>
      <w:r w:rsidR="00310049" w:rsidRPr="00310049">
        <w:rPr>
          <w:rFonts w:ascii="Times" w:eastAsia="Times New Roman" w:hAnsi="Times"/>
          <w:b/>
          <w:color w:val="000000"/>
          <w:sz w:val="28"/>
          <w:rtl/>
        </w:rPr>
        <w:t>ب‌ بود</w:t>
      </w:r>
      <w:r w:rsidR="00162BE0">
        <w:rPr>
          <w:rStyle w:val="FootnoteReference"/>
          <w:rFonts w:ascii="Times" w:eastAsia="Times New Roman" w:hAnsi="Times"/>
          <w:b/>
          <w:color w:val="000000"/>
          <w:sz w:val="28"/>
          <w:rtl/>
        </w:rPr>
        <w:footnoteReference w:id="61"/>
      </w:r>
      <w:r w:rsidR="00310049" w:rsidRPr="00310049">
        <w:rPr>
          <w:rFonts w:ascii="Times" w:eastAsia="Times New Roman" w:hAnsi="Times"/>
          <w:b/>
          <w:color w:val="000000"/>
          <w:sz w:val="28"/>
          <w:rtl/>
        </w:rPr>
        <w:t xml:space="preserve"> و به‌ عل</w:t>
      </w:r>
      <w:r w:rsidR="002E0B16">
        <w:rPr>
          <w:rFonts w:ascii="Times" w:eastAsia="Times New Roman" w:hAnsi="Times" w:hint="cs"/>
          <w:b/>
          <w:color w:val="000000"/>
          <w:sz w:val="28"/>
          <w:rtl/>
        </w:rPr>
        <w:t>ّ</w:t>
      </w:r>
      <w:r w:rsidR="00310049" w:rsidRPr="00310049">
        <w:rPr>
          <w:rFonts w:ascii="Times" w:eastAsia="Times New Roman" w:hAnsi="Times"/>
          <w:b/>
          <w:color w:val="000000"/>
          <w:sz w:val="28"/>
          <w:rtl/>
        </w:rPr>
        <w:t>ت</w:t>
      </w:r>
      <w:r w:rsidR="00F4017A">
        <w:rPr>
          <w:rFonts w:ascii="Times" w:eastAsia="Times New Roman" w:hAnsi="Times" w:hint="cs"/>
          <w:b/>
          <w:color w:val="000000"/>
          <w:sz w:val="28"/>
          <w:rtl/>
        </w:rPr>
        <w:t xml:space="preserve"> </w:t>
      </w:r>
      <w:r w:rsidR="00310049" w:rsidRPr="00310049">
        <w:rPr>
          <w:rFonts w:ascii="Times" w:eastAsia="Times New Roman" w:hAnsi="Times"/>
          <w:b/>
          <w:color w:val="000000"/>
          <w:sz w:val="28"/>
          <w:rtl/>
        </w:rPr>
        <w:t>‌دخالتها و سختگيري‌هاي‌ مذهبي‌ ايشان‌ ـ كه‌ در جاي‌ خود از آن‌ سخن‌ خواهيم‌ گفت‌ـ و به‌ عل</w:t>
      </w:r>
      <w:r w:rsidR="002E0B16">
        <w:rPr>
          <w:rFonts w:ascii="Times" w:eastAsia="Times New Roman" w:hAnsi="Times" w:hint="cs"/>
          <w:b/>
          <w:color w:val="000000"/>
          <w:sz w:val="28"/>
          <w:rtl/>
        </w:rPr>
        <w:t>ّ</w:t>
      </w:r>
      <w:r w:rsidR="00310049" w:rsidRPr="00310049">
        <w:rPr>
          <w:rFonts w:ascii="Times" w:eastAsia="Times New Roman" w:hAnsi="Times"/>
          <w:b/>
          <w:color w:val="000000"/>
          <w:sz w:val="28"/>
          <w:rtl/>
        </w:rPr>
        <w:t>ت‌ پيوند دين‌ و سياست ساسانيان‌ و عواملي‌ ديگر كه‌ شايد به‌ مناسبتي‌ از آن سخن‌ ب</w:t>
      </w:r>
      <w:r w:rsidR="002E0B16">
        <w:rPr>
          <w:rFonts w:ascii="Times" w:eastAsia="Times New Roman" w:hAnsi="Times" w:hint="cs"/>
          <w:b/>
          <w:color w:val="000000"/>
          <w:sz w:val="28"/>
          <w:rtl/>
        </w:rPr>
        <w:t>ه</w:t>
      </w:r>
      <w:r w:rsidR="002E0B16">
        <w:rPr>
          <w:rFonts w:ascii="Times" w:eastAsia="Times New Roman" w:hAnsi="Times"/>
          <w:b/>
          <w:color w:val="000000"/>
          <w:sz w:val="28"/>
          <w:rtl/>
        </w:rPr>
        <w:softHyphen/>
      </w:r>
      <w:r w:rsidR="00310049" w:rsidRPr="00310049">
        <w:rPr>
          <w:rFonts w:ascii="Times" w:eastAsia="Times New Roman" w:hAnsi="Times"/>
          <w:b/>
          <w:color w:val="000000"/>
          <w:sz w:val="28"/>
          <w:rtl/>
        </w:rPr>
        <w:t>ميان‌ آيد، توده‌ مردم‌ از حكومت‌ ساساني‌ خسته‌ و زده‌ شده‌ بودند و همين‌ امرعامل‌ موثري‌ بود كه‌ باعث‌ شد شاهنشاهي‌ ساساني</w:t>
      </w:r>
      <w:r w:rsidR="00F4017A">
        <w:rPr>
          <w:rFonts w:ascii="Times" w:eastAsia="Times New Roman" w:hAnsi="Times"/>
          <w:b/>
          <w:color w:val="000000"/>
          <w:sz w:val="28"/>
          <w:rtl/>
        </w:rPr>
        <w:t>‌ در مد</w:t>
      </w:r>
      <w:r w:rsidR="00FB3719">
        <w:rPr>
          <w:rFonts w:ascii="Times" w:eastAsia="Times New Roman" w:hAnsi="Times" w:hint="cs"/>
          <w:b/>
          <w:color w:val="000000"/>
          <w:sz w:val="28"/>
          <w:rtl/>
        </w:rPr>
        <w:t>ّ</w:t>
      </w:r>
      <w:r w:rsidR="00F4017A">
        <w:rPr>
          <w:rFonts w:ascii="Times" w:eastAsia="Times New Roman" w:hAnsi="Times"/>
          <w:b/>
          <w:color w:val="000000"/>
          <w:sz w:val="28"/>
          <w:rtl/>
        </w:rPr>
        <w:t>ت‌ كوتاهي‌ در حمله‌ اعرا</w:t>
      </w:r>
      <w:r w:rsidR="00310049" w:rsidRPr="00310049">
        <w:rPr>
          <w:rFonts w:ascii="Times" w:eastAsia="Times New Roman" w:hAnsi="Times"/>
          <w:b/>
          <w:color w:val="000000"/>
          <w:sz w:val="28"/>
          <w:rtl/>
        </w:rPr>
        <w:t>ب</w:t>
      </w:r>
      <w:r w:rsidR="00F4017A">
        <w:rPr>
          <w:rFonts w:ascii="Times" w:eastAsia="Times New Roman" w:hAnsi="Times" w:hint="cs"/>
          <w:b/>
          <w:color w:val="000000"/>
          <w:sz w:val="28"/>
          <w:rtl/>
        </w:rPr>
        <w:t xml:space="preserve"> </w:t>
      </w:r>
      <w:r w:rsidR="00310049" w:rsidRPr="00310049">
        <w:rPr>
          <w:rFonts w:ascii="Times" w:eastAsia="Times New Roman" w:hAnsi="Times"/>
          <w:b/>
          <w:color w:val="000000"/>
          <w:sz w:val="28"/>
          <w:rtl/>
        </w:rPr>
        <w:t>‌متلاشي‌ شود.</w:t>
      </w:r>
    </w:p>
    <w:p w:rsidR="0099198C" w:rsidRPr="00310049" w:rsidRDefault="0099198C" w:rsidP="00D3365E">
      <w:pPr>
        <w:ind w:firstLine="454"/>
        <w:jc w:val="lowKashida"/>
        <w:rPr>
          <w:rFonts w:ascii="Times" w:eastAsia="Times New Roman" w:hAnsi="Times"/>
          <w:b/>
          <w:color w:val="000000"/>
          <w:sz w:val="28"/>
          <w:rtl/>
        </w:rPr>
      </w:pPr>
    </w:p>
    <w:p w:rsidR="00310049" w:rsidRPr="00310049" w:rsidRDefault="00FB3719" w:rsidP="00D3365E">
      <w:pPr>
        <w:spacing w:before="240"/>
        <w:ind w:firstLine="454"/>
        <w:jc w:val="lowKashida"/>
        <w:rPr>
          <w:rFonts w:ascii="Times" w:eastAsia="Times New Roman" w:hAnsi="Times"/>
          <w:b/>
          <w:color w:val="000000"/>
          <w:sz w:val="28"/>
          <w:rtl/>
        </w:rPr>
      </w:pPr>
      <w:r>
        <w:rPr>
          <w:rFonts w:ascii="Times" w:eastAsia="Times New Roman" w:hAnsi="Times" w:hint="cs"/>
          <w:b/>
          <w:color w:val="000000"/>
          <w:sz w:val="28"/>
          <w:rtl/>
        </w:rPr>
        <w:t>عده</w:t>
      </w:r>
      <w:r>
        <w:rPr>
          <w:rFonts w:ascii="Times" w:eastAsia="Times New Roman" w:hAnsi="Times"/>
          <w:b/>
          <w:color w:val="000000"/>
          <w:sz w:val="28"/>
          <w:rtl/>
        </w:rPr>
        <w:softHyphen/>
      </w:r>
      <w:r>
        <w:rPr>
          <w:rFonts w:ascii="Times" w:eastAsia="Times New Roman" w:hAnsi="Times" w:hint="cs"/>
          <w:b/>
          <w:color w:val="000000"/>
          <w:sz w:val="28"/>
          <w:rtl/>
        </w:rPr>
        <w:t>ای معتقدند</w:t>
      </w:r>
      <w:r w:rsidR="00310049" w:rsidRPr="00310049">
        <w:rPr>
          <w:rFonts w:ascii="Times" w:eastAsia="Times New Roman" w:hAnsi="Times"/>
          <w:b/>
          <w:color w:val="000000"/>
          <w:sz w:val="28"/>
          <w:rtl/>
        </w:rPr>
        <w:t xml:space="preserve"> كه‌ سختگيري‌هاي‌ روحانيون‌ زردشتي‌ جنبه‌ سياسي‌ داشت‌،</w:t>
      </w:r>
      <w:r w:rsidR="00F4017A">
        <w:rPr>
          <w:rFonts w:ascii="Times" w:eastAsia="Times New Roman" w:hAnsi="Times" w:hint="cs"/>
          <w:b/>
          <w:color w:val="000000"/>
          <w:sz w:val="28"/>
          <w:rtl/>
        </w:rPr>
        <w:t xml:space="preserve"> </w:t>
      </w:r>
      <w:r w:rsidR="00310049" w:rsidRPr="00310049">
        <w:rPr>
          <w:rFonts w:ascii="Times" w:eastAsia="Times New Roman" w:hAnsi="Times"/>
          <w:b/>
          <w:color w:val="000000"/>
          <w:sz w:val="28"/>
          <w:rtl/>
        </w:rPr>
        <w:t>زيرا دين‌ زردشت‌ مدعي‌ نجات‌ بشريت‌ نبود تا پيشوايان‌ دين‌ زردشتي‌ براي‌ رسيدن‌ به آن‌ مقصود نيازمند به‌ شدت‌ عمل‌ در برا بر گمراهان‌ باشند.</w:t>
      </w:r>
      <w:r w:rsidR="00C51326">
        <w:rPr>
          <w:rStyle w:val="FootnoteReference"/>
          <w:rFonts w:ascii="Times" w:eastAsia="Times New Roman" w:hAnsi="Times"/>
          <w:b/>
          <w:color w:val="000000"/>
          <w:sz w:val="28"/>
          <w:rtl/>
        </w:rPr>
        <w:footnoteReference w:id="62"/>
      </w:r>
      <w:r w:rsidR="00F4017A">
        <w:rPr>
          <w:rFonts w:ascii="Times" w:eastAsia="Times New Roman" w:hAnsi="Times" w:hint="cs"/>
          <w:b/>
          <w:color w:val="000000"/>
          <w:sz w:val="28"/>
          <w:rtl/>
        </w:rPr>
        <w:t xml:space="preserve"> البته برخی از نویسندگان بر خلاف نظر فوق به عبارتی از زرتشت استناد می</w:t>
      </w:r>
      <w:r w:rsidR="00F4017A">
        <w:rPr>
          <w:rFonts w:ascii="Times" w:eastAsia="Times New Roman" w:hAnsi="Times" w:hint="cs"/>
          <w:b/>
          <w:color w:val="000000"/>
          <w:sz w:val="28"/>
          <w:rtl/>
        </w:rPr>
        <w:softHyphen/>
        <w:t xml:space="preserve">کنند که از اهورامزدا </w:t>
      </w:r>
      <w:r w:rsidR="00F4017A">
        <w:rPr>
          <w:rFonts w:ascii="Times" w:eastAsia="Times New Roman" w:hAnsi="Times" w:hint="cs"/>
          <w:b/>
          <w:color w:val="000000"/>
          <w:sz w:val="28"/>
          <w:rtl/>
        </w:rPr>
        <w:lastRenderedPageBreak/>
        <w:t xml:space="preserve">درخواست می کند مشیت الهی را در جهان بگستراند </w:t>
      </w:r>
      <w:r w:rsidR="00F731CB">
        <w:rPr>
          <w:rFonts w:ascii="Times" w:eastAsia="Times New Roman" w:hAnsi="Times" w:hint="cs"/>
          <w:b/>
          <w:color w:val="000000"/>
          <w:sz w:val="28"/>
          <w:rtl/>
        </w:rPr>
        <w:t>«</w:t>
      </w:r>
      <w:r w:rsidR="00F4017A">
        <w:rPr>
          <w:rFonts w:ascii="Times" w:eastAsia="Times New Roman" w:hAnsi="Times" w:hint="cs"/>
          <w:b/>
          <w:color w:val="000000"/>
          <w:sz w:val="28"/>
          <w:rtl/>
        </w:rPr>
        <w:t>تا از زبان</w:t>
      </w:r>
      <w:r w:rsidR="00F731CB">
        <w:rPr>
          <w:rFonts w:ascii="Times" w:eastAsia="Times New Roman" w:hAnsi="Times" w:hint="cs"/>
          <w:b/>
          <w:color w:val="000000"/>
          <w:sz w:val="28"/>
          <w:rtl/>
        </w:rPr>
        <w:t>ِ</w:t>
      </w:r>
      <w:r w:rsidR="00F4017A">
        <w:rPr>
          <w:rFonts w:ascii="Times" w:eastAsia="Times New Roman" w:hAnsi="Times" w:hint="cs"/>
          <w:b/>
          <w:color w:val="000000"/>
          <w:sz w:val="28"/>
          <w:rtl/>
        </w:rPr>
        <w:t xml:space="preserve"> خود</w:t>
      </w:r>
      <w:r w:rsidR="00F731CB">
        <w:rPr>
          <w:rFonts w:ascii="Times" w:eastAsia="Times New Roman" w:hAnsi="Times" w:hint="cs"/>
          <w:b/>
          <w:color w:val="000000"/>
          <w:sz w:val="28"/>
          <w:rtl/>
        </w:rPr>
        <w:t>ِ</w:t>
      </w:r>
      <w:r w:rsidR="00F4017A">
        <w:rPr>
          <w:rFonts w:ascii="Times" w:eastAsia="Times New Roman" w:hAnsi="Times" w:hint="cs"/>
          <w:b/>
          <w:color w:val="000000"/>
          <w:sz w:val="28"/>
          <w:rtl/>
        </w:rPr>
        <w:t xml:space="preserve"> تو</w:t>
      </w:r>
      <w:r w:rsidR="00F731CB">
        <w:rPr>
          <w:rFonts w:ascii="Times" w:eastAsia="Times New Roman" w:hAnsi="Times" w:hint="cs"/>
          <w:b/>
          <w:color w:val="000000"/>
          <w:sz w:val="28"/>
          <w:rtl/>
        </w:rPr>
        <w:t>، من همه مردم زنده را به دین آورم». با وجود این، زرتشت هرگز نگفته است که با احکام دین خود خواهان پاک کردن سنتهای دینی کهن است.</w:t>
      </w:r>
      <w:r w:rsidR="00F731CB">
        <w:rPr>
          <w:rStyle w:val="FootnoteReference"/>
          <w:rFonts w:ascii="Times" w:eastAsia="Times New Roman" w:hAnsi="Times"/>
          <w:b/>
          <w:color w:val="000000"/>
          <w:sz w:val="28"/>
          <w:rtl/>
        </w:rPr>
        <w:footnoteReference w:id="63"/>
      </w:r>
      <w:r w:rsidR="00310049" w:rsidRPr="00310049">
        <w:rPr>
          <w:rFonts w:ascii="Times" w:eastAsia="Times New Roman" w:hAnsi="Times"/>
          <w:b/>
          <w:color w:val="000000"/>
          <w:sz w:val="28"/>
          <w:rtl/>
        </w:rPr>
        <w:t xml:space="preserve"> </w:t>
      </w:r>
    </w:p>
    <w:p w:rsidR="00310049" w:rsidRPr="00310049" w:rsidRDefault="00310049" w:rsidP="00D3365E">
      <w:pPr>
        <w:ind w:firstLine="454"/>
        <w:jc w:val="lowKashida"/>
        <w:rPr>
          <w:rFonts w:ascii="Times" w:eastAsia="Times New Roman" w:hAnsi="Times"/>
          <w:b/>
          <w:color w:val="000000"/>
          <w:sz w:val="28"/>
          <w:rtl/>
        </w:rPr>
      </w:pPr>
      <w:r w:rsidRPr="00310049">
        <w:rPr>
          <w:rFonts w:ascii="Times" w:eastAsia="Times New Roman" w:hAnsi="Times"/>
          <w:b/>
          <w:color w:val="000000"/>
          <w:sz w:val="28"/>
          <w:rtl/>
        </w:rPr>
        <w:t xml:space="preserve">در دين‌ زردشتي‌ نيز همانند ديگر اديان‌، مكتب‌هاي‌ مختلف‌ كلامي‌ وجود داشته و يكي‌ از اين‌ مكتب‌ها مكتب‌ «زَروانيه‌» يا «زُروانيه‌» است در معتقدات‌ </w:t>
      </w:r>
      <w:r w:rsidR="001D130E">
        <w:rPr>
          <w:rFonts w:ascii="Times" w:eastAsia="Times New Roman" w:hAnsi="Times" w:hint="cs"/>
          <w:b/>
          <w:color w:val="000000"/>
          <w:sz w:val="28"/>
          <w:rtl/>
        </w:rPr>
        <w:t>«</w:t>
      </w:r>
      <w:r w:rsidRPr="00310049">
        <w:rPr>
          <w:rFonts w:ascii="Times" w:eastAsia="Times New Roman" w:hAnsi="Times"/>
          <w:b/>
          <w:color w:val="000000"/>
          <w:sz w:val="28"/>
          <w:rtl/>
        </w:rPr>
        <w:t>ماني‌»نيز</w:t>
      </w:r>
      <w:r w:rsidR="00451752">
        <w:rPr>
          <w:rFonts w:ascii="Times" w:eastAsia="Times New Roman" w:hAnsi="Times" w:hint="cs"/>
          <w:b/>
          <w:color w:val="000000"/>
          <w:sz w:val="28"/>
          <w:rtl/>
        </w:rPr>
        <w:t xml:space="preserve"> </w:t>
      </w:r>
      <w:r w:rsidRPr="00310049">
        <w:rPr>
          <w:rFonts w:ascii="Times" w:eastAsia="Times New Roman" w:hAnsi="Times"/>
          <w:b/>
          <w:color w:val="000000"/>
          <w:sz w:val="28"/>
          <w:rtl/>
        </w:rPr>
        <w:t xml:space="preserve">خداي‌ اعلي‌ </w:t>
      </w:r>
      <w:r w:rsidR="001D130E">
        <w:rPr>
          <w:rFonts w:ascii="Times" w:eastAsia="Times New Roman" w:hAnsi="Times" w:hint="cs"/>
          <w:b/>
          <w:color w:val="000000"/>
          <w:sz w:val="28"/>
          <w:rtl/>
        </w:rPr>
        <w:t>«</w:t>
      </w:r>
      <w:r w:rsidRPr="00310049">
        <w:rPr>
          <w:rFonts w:ascii="Times" w:eastAsia="Times New Roman" w:hAnsi="Times"/>
          <w:b/>
          <w:color w:val="000000"/>
          <w:sz w:val="28"/>
          <w:rtl/>
        </w:rPr>
        <w:t>زروان‌» ناميده‌ شده‌ است‌. در مورد اينكه‌ خداي‌ اعلي‌ چه‌ بوده‌ ازقديم‌ الايام‌ بين‌ پيروان‌ عقايد زردشت‌ اختلاف‌ بوده‌ است‌. گروهي‌ خداي‌ واحد قديم‌</w:t>
      </w:r>
      <w:r w:rsidR="00C0105A">
        <w:rPr>
          <w:rFonts w:ascii="Times" w:eastAsia="Times New Roman" w:hAnsi="Times" w:hint="cs"/>
          <w:b/>
          <w:color w:val="000000"/>
          <w:sz w:val="28"/>
          <w:rtl/>
        </w:rPr>
        <w:t xml:space="preserve"> </w:t>
      </w:r>
      <w:r w:rsidRPr="00310049">
        <w:rPr>
          <w:rFonts w:ascii="Times" w:eastAsia="Times New Roman" w:hAnsi="Times"/>
          <w:b/>
          <w:color w:val="000000"/>
          <w:sz w:val="28"/>
          <w:rtl/>
        </w:rPr>
        <w:t xml:space="preserve">را «مكان‌» و به‌ زبان‌ اوستايي‌ </w:t>
      </w:r>
      <w:r w:rsidR="00C0105A">
        <w:rPr>
          <w:rFonts w:ascii="Times" w:eastAsia="Times New Roman" w:hAnsi="Times" w:hint="cs"/>
          <w:b/>
          <w:color w:val="000000"/>
          <w:sz w:val="28"/>
          <w:rtl/>
        </w:rPr>
        <w:t>«</w:t>
      </w:r>
      <w:r w:rsidRPr="00310049">
        <w:rPr>
          <w:rFonts w:ascii="Times" w:eastAsia="Times New Roman" w:hAnsi="Times"/>
          <w:b/>
          <w:color w:val="000000"/>
          <w:sz w:val="28"/>
          <w:rtl/>
        </w:rPr>
        <w:t>ثوش‌» و برخي‌ آن‌ را «زمان‌» و به‌ زبان‌ پهلوي‌ «زروان‌»ناميدند. محققين‌ معتقدند كه‌ در زمان‌ ساساني‌ عقايد «زرواني‌» غلبه‌ داشته‌ است‌. به موجب‌ عقايد زرواني‌، «زروان‌» خداي‌ اصيل‌ قديم‌، قربانيها كرد تا از او فرزندي‌ به وجود آيد و آن‌ را «اهور مزد» بنامد. بعد از هزار سال‌ به‌ مؤثر بودن‌ قرباني‌ خود</w:t>
      </w:r>
      <w:r w:rsidR="003C3302">
        <w:rPr>
          <w:rFonts w:ascii="Times" w:eastAsia="Times New Roman" w:hAnsi="Times" w:hint="cs"/>
          <w:b/>
          <w:color w:val="000000"/>
          <w:sz w:val="28"/>
          <w:rtl/>
        </w:rPr>
        <w:t xml:space="preserve"> </w:t>
      </w:r>
      <w:r w:rsidRPr="00310049">
        <w:rPr>
          <w:rFonts w:ascii="Times" w:eastAsia="Times New Roman" w:hAnsi="Times"/>
          <w:b/>
          <w:color w:val="000000"/>
          <w:sz w:val="28"/>
          <w:rtl/>
        </w:rPr>
        <w:t xml:space="preserve">شك‌ كرد و سرانجام‌ دو پسر در بطن‌ او پديد آمدند يكي‌ </w:t>
      </w:r>
      <w:r w:rsidR="00121F88">
        <w:rPr>
          <w:rFonts w:ascii="Times" w:eastAsia="Times New Roman" w:hAnsi="Times" w:hint="cs"/>
          <w:b/>
          <w:color w:val="000000"/>
          <w:sz w:val="28"/>
          <w:rtl/>
        </w:rPr>
        <w:t>«</w:t>
      </w:r>
      <w:r w:rsidRPr="00310049">
        <w:rPr>
          <w:rFonts w:ascii="Times" w:eastAsia="Times New Roman" w:hAnsi="Times"/>
          <w:b/>
          <w:color w:val="000000"/>
          <w:sz w:val="28"/>
          <w:rtl/>
        </w:rPr>
        <w:t xml:space="preserve">اهورمزد» كه‌ براي‌ او قرباني‌كرده‌ بود و ديگري‌ </w:t>
      </w:r>
      <w:r w:rsidR="00121F88">
        <w:rPr>
          <w:rFonts w:ascii="Times" w:eastAsia="Times New Roman" w:hAnsi="Times" w:hint="cs"/>
          <w:b/>
          <w:color w:val="000000"/>
          <w:sz w:val="28"/>
          <w:rtl/>
        </w:rPr>
        <w:t>«</w:t>
      </w:r>
      <w:r w:rsidRPr="00310049">
        <w:rPr>
          <w:rFonts w:ascii="Times" w:eastAsia="Times New Roman" w:hAnsi="Times"/>
          <w:b/>
          <w:color w:val="000000"/>
          <w:sz w:val="28"/>
          <w:rtl/>
        </w:rPr>
        <w:t>اهريمن‌» كه‌ نتيجه‌ شك‌ و ترديد او بود. «ز</w:t>
      </w:r>
      <w:r w:rsidR="00C0105A">
        <w:rPr>
          <w:rFonts w:ascii="Times" w:eastAsia="Times New Roman" w:hAnsi="Times" w:hint="cs"/>
          <w:b/>
          <w:color w:val="000000"/>
          <w:sz w:val="28"/>
          <w:rtl/>
        </w:rPr>
        <w:t>ُ</w:t>
      </w:r>
      <w:r w:rsidRPr="00310049">
        <w:rPr>
          <w:rFonts w:ascii="Times" w:eastAsia="Times New Roman" w:hAnsi="Times"/>
          <w:b/>
          <w:color w:val="000000"/>
          <w:sz w:val="28"/>
          <w:rtl/>
        </w:rPr>
        <w:t xml:space="preserve">روان‌» وعده‌ داد كه‌ هريك‌ از دو فرزند او كه‌ زودتر به‌ حضور او بيايند فرمانروايي‌ عالم‌ را به‌ او بدهد.أهريمن‌ پيكر «زروان‌» را شكافت‌ و در برابر او حاضر شد و گفت‌ من‌ پسر تو هستم‌.«زروان‌» گفت‌: پسر من‌ معطر و نوراني‌ است ولي‌ تو متعفن‌ و تاريك‌ هستي‌. و در همين‌حال‌ </w:t>
      </w:r>
      <w:r w:rsidR="00121F88">
        <w:rPr>
          <w:rFonts w:ascii="Times" w:eastAsia="Times New Roman" w:hAnsi="Times" w:hint="cs"/>
          <w:b/>
          <w:color w:val="000000"/>
          <w:sz w:val="28"/>
          <w:rtl/>
        </w:rPr>
        <w:t>«</w:t>
      </w:r>
      <w:r w:rsidRPr="00310049">
        <w:rPr>
          <w:rFonts w:ascii="Times" w:eastAsia="Times New Roman" w:hAnsi="Times"/>
          <w:b/>
          <w:color w:val="000000"/>
          <w:sz w:val="28"/>
          <w:rtl/>
        </w:rPr>
        <w:t>اورمزد» با پيكري‌ معطر و نوراني‌ ظاهر شد و «ز</w:t>
      </w:r>
      <w:r w:rsidR="00C0105A">
        <w:rPr>
          <w:rFonts w:ascii="Times" w:eastAsia="Times New Roman" w:hAnsi="Times" w:hint="cs"/>
          <w:b/>
          <w:color w:val="000000"/>
          <w:sz w:val="28"/>
          <w:rtl/>
        </w:rPr>
        <w:t>ُ</w:t>
      </w:r>
      <w:r w:rsidRPr="00310049">
        <w:rPr>
          <w:rFonts w:ascii="Times" w:eastAsia="Times New Roman" w:hAnsi="Times"/>
          <w:b/>
          <w:color w:val="000000"/>
          <w:sz w:val="28"/>
          <w:rtl/>
        </w:rPr>
        <w:t>روان‌» او را به‌ فرزندي‌ شناخت‌.اهريمن‌ از پدر خواست تا طبق‌ قول‌ خود او را فرمانرواي‌ عالم‌ كند. زروان‌ به‌ او گفت‌:</w:t>
      </w:r>
      <w:r w:rsidR="0024641E">
        <w:rPr>
          <w:rFonts w:ascii="Times" w:eastAsia="Times New Roman" w:hAnsi="Times" w:hint="cs"/>
          <w:b/>
          <w:color w:val="000000"/>
          <w:sz w:val="28"/>
          <w:rtl/>
        </w:rPr>
        <w:t xml:space="preserve"> </w:t>
      </w:r>
      <w:r w:rsidRPr="00310049">
        <w:rPr>
          <w:rFonts w:ascii="Times" w:eastAsia="Times New Roman" w:hAnsi="Times"/>
          <w:b/>
          <w:color w:val="000000"/>
          <w:sz w:val="28"/>
          <w:rtl/>
        </w:rPr>
        <w:t xml:space="preserve">تو را نه‌ هزار سال‌ مهلت‌ و سلطنت‌ دادم‌ و پس‌ از آن‌ </w:t>
      </w:r>
      <w:r w:rsidR="00121F88">
        <w:rPr>
          <w:rFonts w:ascii="Times" w:eastAsia="Times New Roman" w:hAnsi="Times" w:hint="cs"/>
          <w:b/>
          <w:color w:val="000000"/>
          <w:sz w:val="28"/>
          <w:rtl/>
        </w:rPr>
        <w:t>«</w:t>
      </w:r>
      <w:r w:rsidRPr="00310049">
        <w:rPr>
          <w:rFonts w:ascii="Times" w:eastAsia="Times New Roman" w:hAnsi="Times"/>
          <w:b/>
          <w:color w:val="000000"/>
          <w:sz w:val="28"/>
          <w:rtl/>
        </w:rPr>
        <w:t xml:space="preserve">اورمزد» به‌ تنهايي‌ فرمانرواي‌جهان‌ خواهد بود. ولي‌ به‌ اعتقاد عامه‌ </w:t>
      </w:r>
      <w:r w:rsidR="00121F88">
        <w:rPr>
          <w:rFonts w:ascii="Times" w:eastAsia="Times New Roman" w:hAnsi="Times" w:hint="cs"/>
          <w:b/>
          <w:color w:val="000000"/>
          <w:sz w:val="28"/>
          <w:rtl/>
        </w:rPr>
        <w:t>«</w:t>
      </w:r>
      <w:r w:rsidRPr="00310049">
        <w:rPr>
          <w:rFonts w:ascii="Times" w:eastAsia="Times New Roman" w:hAnsi="Times"/>
          <w:b/>
          <w:color w:val="000000"/>
          <w:sz w:val="28"/>
          <w:rtl/>
        </w:rPr>
        <w:t>زروانيه»، فرمانروايي‌ مطلق‌ اهريمن‌ سه‌هزار سال‌ بوده‌ و سه‌ هزار سال‌ بعد «اورمزد» با «اهريمن‌» در فرمانروايي‌ جهان‌ شريك‌</w:t>
      </w:r>
      <w:r w:rsidR="002C6740">
        <w:rPr>
          <w:rFonts w:ascii="Times" w:eastAsia="Times New Roman" w:hAnsi="Times" w:hint="cs"/>
          <w:b/>
          <w:color w:val="000000"/>
          <w:sz w:val="28"/>
          <w:rtl/>
        </w:rPr>
        <w:t xml:space="preserve"> </w:t>
      </w:r>
      <w:r w:rsidRPr="00310049">
        <w:rPr>
          <w:rFonts w:ascii="Times" w:eastAsia="Times New Roman" w:hAnsi="Times"/>
          <w:b/>
          <w:color w:val="000000"/>
          <w:sz w:val="28"/>
          <w:rtl/>
        </w:rPr>
        <w:t xml:space="preserve">بوده‌ و در سه‌ هزار سال‌ آخر كه‌ از ظهور </w:t>
      </w:r>
      <w:r w:rsidRPr="00310049">
        <w:rPr>
          <w:rFonts w:ascii="Times" w:eastAsia="Times New Roman" w:hAnsi="Times"/>
          <w:b/>
          <w:color w:val="000000"/>
          <w:sz w:val="28"/>
          <w:rtl/>
        </w:rPr>
        <w:lastRenderedPageBreak/>
        <w:t>زردشت‌ شروع‌ شده‌ دوران‌ برتري‌ اورمزدآغاز شده‌ و در پايان‌ اين‌ عهد، اهريمن‌ بكلي‌ مغلوب‌ و براي‌ هميشه‌ سلطه‌ اورمزدمستقر خواهد شد.</w:t>
      </w:r>
    </w:p>
    <w:p w:rsidR="00310049" w:rsidRPr="00310049" w:rsidRDefault="00310049" w:rsidP="00D3365E">
      <w:pPr>
        <w:ind w:firstLine="454"/>
        <w:jc w:val="lowKashida"/>
        <w:rPr>
          <w:rFonts w:ascii="Times" w:eastAsia="Times New Roman" w:hAnsi="Times"/>
          <w:b/>
          <w:color w:val="000000"/>
          <w:sz w:val="28"/>
          <w:rtl/>
        </w:rPr>
      </w:pPr>
      <w:r w:rsidRPr="00310049">
        <w:rPr>
          <w:rFonts w:ascii="Times" w:eastAsia="Times New Roman" w:hAnsi="Times"/>
          <w:b/>
          <w:color w:val="000000"/>
          <w:sz w:val="28"/>
          <w:rtl/>
        </w:rPr>
        <w:t>آتشكده‌ها كه‌ عبادتگاههاي‌ زردشتي‌ بودند خود داستان‌ مفصلي‌ دارند. چندآتشكده‌ بزرگ‌ بود كه‌ آتش‌ آتشكده‌هاي‌ ديگر را از اين‌ آتشكده‌ها مي‌بردند. يكي‌ ازاين‌ آتشكده‌ها، آتشكده‌ «آذر فرنبغ‌» بود. درباره‌ محل‌ اين‌ آتشكده‌ اختلاف‌ است ولي ا</w:t>
      </w:r>
      <w:r w:rsidR="00121F88">
        <w:rPr>
          <w:rFonts w:ascii="Times" w:eastAsia="Times New Roman" w:hAnsi="Times"/>
          <w:b/>
          <w:color w:val="000000"/>
          <w:sz w:val="28"/>
          <w:rtl/>
        </w:rPr>
        <w:t xml:space="preserve">ين‌ آتشكده‌ شايد همان‌ آتشكده‌ </w:t>
      </w:r>
      <w:r w:rsidR="00121F88">
        <w:rPr>
          <w:rFonts w:ascii="Times" w:eastAsia="Times New Roman" w:hAnsi="Times" w:hint="cs"/>
          <w:b/>
          <w:color w:val="000000"/>
          <w:sz w:val="28"/>
          <w:rtl/>
        </w:rPr>
        <w:t>«</w:t>
      </w:r>
      <w:r w:rsidRPr="00310049">
        <w:rPr>
          <w:rFonts w:ascii="Times" w:eastAsia="Times New Roman" w:hAnsi="Times"/>
          <w:b/>
          <w:color w:val="000000"/>
          <w:sz w:val="28"/>
          <w:rtl/>
        </w:rPr>
        <w:t>آذر خورا» باشد كه‌ «ابونواس‌» در شعر معروف‌خود به‌ آن‌ سوگند خورده‌ است‌.</w:t>
      </w:r>
    </w:p>
    <w:p w:rsidR="00310049" w:rsidRPr="00310049" w:rsidRDefault="00310049" w:rsidP="00D3365E">
      <w:pPr>
        <w:ind w:firstLine="454"/>
        <w:jc w:val="lowKashida"/>
        <w:rPr>
          <w:rFonts w:ascii="Times" w:eastAsia="Times New Roman" w:hAnsi="Times"/>
          <w:b/>
          <w:color w:val="000000"/>
          <w:sz w:val="28"/>
          <w:rtl/>
        </w:rPr>
      </w:pPr>
      <w:r w:rsidRPr="00310049">
        <w:rPr>
          <w:rFonts w:ascii="Times" w:eastAsia="Times New Roman" w:hAnsi="Times"/>
          <w:b/>
          <w:color w:val="000000"/>
          <w:sz w:val="28"/>
          <w:rtl/>
        </w:rPr>
        <w:t xml:space="preserve">آتشكده‌ </w:t>
      </w:r>
      <w:r w:rsidR="00121F88">
        <w:rPr>
          <w:rFonts w:ascii="Times" w:eastAsia="Times New Roman" w:hAnsi="Times" w:hint="cs"/>
          <w:b/>
          <w:color w:val="000000"/>
          <w:sz w:val="28"/>
          <w:rtl/>
        </w:rPr>
        <w:t>«</w:t>
      </w:r>
      <w:r w:rsidRPr="00310049">
        <w:rPr>
          <w:rFonts w:ascii="Times" w:eastAsia="Times New Roman" w:hAnsi="Times"/>
          <w:b/>
          <w:color w:val="000000"/>
          <w:sz w:val="28"/>
          <w:rtl/>
        </w:rPr>
        <w:t>آذر گشنسب‌» كه‌ در آذربايجان‌ واقع‌ بود و پادشاهان‌ در ايام‌ سختي‌ به‌زيارت‌ آن‌ مي‌رفتند.</w:t>
      </w:r>
    </w:p>
    <w:p w:rsidR="00310049" w:rsidRPr="00310049" w:rsidRDefault="00310049" w:rsidP="00D3365E">
      <w:pPr>
        <w:ind w:firstLine="454"/>
        <w:jc w:val="lowKashida"/>
        <w:rPr>
          <w:rFonts w:ascii="Times" w:eastAsia="Times New Roman" w:hAnsi="Times"/>
          <w:b/>
          <w:color w:val="000000"/>
          <w:sz w:val="28"/>
          <w:rtl/>
        </w:rPr>
      </w:pPr>
      <w:r w:rsidRPr="00310049">
        <w:rPr>
          <w:rFonts w:ascii="Times" w:eastAsia="Times New Roman" w:hAnsi="Times"/>
          <w:b/>
          <w:color w:val="000000"/>
          <w:sz w:val="28"/>
          <w:rtl/>
        </w:rPr>
        <w:t xml:space="preserve"> آتشكده‌ </w:t>
      </w:r>
      <w:r w:rsidR="00121F88">
        <w:rPr>
          <w:rFonts w:ascii="Times" w:eastAsia="Times New Roman" w:hAnsi="Times" w:hint="cs"/>
          <w:b/>
          <w:color w:val="000000"/>
          <w:sz w:val="28"/>
          <w:rtl/>
        </w:rPr>
        <w:t>«</w:t>
      </w:r>
      <w:r w:rsidRPr="00310049">
        <w:rPr>
          <w:rFonts w:ascii="Times" w:eastAsia="Times New Roman" w:hAnsi="Times"/>
          <w:b/>
          <w:color w:val="000000"/>
          <w:sz w:val="28"/>
          <w:rtl/>
        </w:rPr>
        <w:t>آذر برزين‌ مهر» يا آتشكده‌ كشاورزان‌ كه‌ در مشرق بود و گفته‌اند كه‌ دركوه</w:t>
      </w:r>
      <w:r w:rsidR="006672AA">
        <w:rPr>
          <w:rFonts w:ascii="Times" w:eastAsia="Times New Roman" w:hAnsi="Times" w:hint="cs"/>
          <w:b/>
          <w:color w:val="000000"/>
          <w:sz w:val="28"/>
          <w:rtl/>
        </w:rPr>
        <w:softHyphen/>
      </w:r>
      <w:r w:rsidRPr="00310049">
        <w:rPr>
          <w:rFonts w:ascii="Times" w:eastAsia="Times New Roman" w:hAnsi="Times"/>
          <w:b/>
          <w:color w:val="000000"/>
          <w:sz w:val="28"/>
          <w:rtl/>
        </w:rPr>
        <w:t>هاي‌ شمال‌ غربي‌ نيشابور بوده‌ است‌.</w:t>
      </w:r>
    </w:p>
    <w:p w:rsidR="00310049" w:rsidRDefault="00310049" w:rsidP="00D3365E">
      <w:pPr>
        <w:ind w:firstLine="454"/>
        <w:jc w:val="lowKashida"/>
        <w:rPr>
          <w:rFonts w:ascii="Times" w:eastAsia="Times New Roman" w:hAnsi="Times"/>
          <w:b/>
          <w:color w:val="000000"/>
          <w:sz w:val="28"/>
          <w:rtl/>
        </w:rPr>
      </w:pPr>
      <w:r w:rsidRPr="00310049">
        <w:rPr>
          <w:rFonts w:ascii="Times" w:eastAsia="Times New Roman" w:hAnsi="Times"/>
          <w:b/>
          <w:color w:val="000000"/>
          <w:sz w:val="28"/>
          <w:rtl/>
        </w:rPr>
        <w:t xml:space="preserve">آتشكده‌هاي‌ مهم‌ ديگري‌ نيز وجود داشتند مثل‌ آتشكده‌هاي‌ توس‌ و نيشابور وارجان‌ فارس‌ و كركوي‌ سيستان‌ و كويسه‌ بين‌ فارس‌ و اصفهان‌ و همچنين‌آتشكده‌هاي‌ قزوين‌ و شيروان‌ و ري‌ و كومش‌ (شهر صد دروازه‌ اشكاني‌)،آتشكده‌‌اي نزديك‌ قم‌ (كوه‌ دختر)، و آتشكده‌هاي‌ قصر شيرين‌، كوه‌ خواجه‌ زابل‌(مربوط‌ به‌ عهد اشكاني‌) و نظائر اينها. </w:t>
      </w:r>
    </w:p>
    <w:p w:rsidR="0073433B" w:rsidRDefault="0073433B" w:rsidP="00D3365E">
      <w:pPr>
        <w:pStyle w:val="Heading2"/>
        <w:rPr>
          <w:rFonts w:eastAsia="Times New Roman"/>
          <w:rtl/>
        </w:rPr>
      </w:pPr>
      <w:bookmarkStart w:id="14" w:name="_Toc311118479"/>
      <w:r>
        <w:rPr>
          <w:rFonts w:eastAsia="Times New Roman" w:hint="cs"/>
          <w:rtl/>
        </w:rPr>
        <w:t xml:space="preserve">گفتار دوم- ساختار اجتماعی و سیاسی </w:t>
      </w:r>
      <w:r w:rsidR="00C76484">
        <w:rPr>
          <w:rFonts w:eastAsia="Times New Roman" w:hint="cs"/>
          <w:rtl/>
        </w:rPr>
        <w:t>حکومتهای قبل از ساسانیان:</w:t>
      </w:r>
      <w:bookmarkEnd w:id="14"/>
    </w:p>
    <w:p w:rsidR="00C76484" w:rsidRPr="00C76484" w:rsidRDefault="00C76484" w:rsidP="00D3365E">
      <w:pPr>
        <w:rPr>
          <w:rtl/>
        </w:rPr>
      </w:pPr>
    </w:p>
    <w:p w:rsidR="002F641E" w:rsidRDefault="002F641E" w:rsidP="00D3365E">
      <w:pPr>
        <w:ind w:firstLine="454"/>
        <w:jc w:val="lowKashida"/>
        <w:rPr>
          <w:rFonts w:ascii="Times" w:eastAsia="Times New Roman" w:hAnsi="Times"/>
          <w:b/>
          <w:color w:val="000000"/>
          <w:sz w:val="28"/>
          <w:rtl/>
        </w:rPr>
      </w:pPr>
    </w:p>
    <w:p w:rsidR="003C1B7A" w:rsidRDefault="003C1B7A" w:rsidP="00D3365E">
      <w:pPr>
        <w:ind w:firstLine="454"/>
        <w:jc w:val="lowKashida"/>
        <w:rPr>
          <w:rFonts w:ascii="Times" w:eastAsia="Times New Roman" w:hAnsi="Times"/>
          <w:b/>
          <w:color w:val="000000"/>
          <w:sz w:val="28"/>
          <w:rtl/>
        </w:rPr>
      </w:pPr>
    </w:p>
    <w:p w:rsidR="00F77745" w:rsidRDefault="003C1B7A" w:rsidP="00923AE9">
      <w:pPr>
        <w:pStyle w:val="Heading1"/>
        <w:rPr>
          <w:rFonts w:eastAsia="Times New Roman"/>
          <w:rtl/>
        </w:rPr>
      </w:pPr>
      <w:bookmarkStart w:id="15" w:name="_Toc311118480"/>
      <w:r>
        <w:rPr>
          <w:rFonts w:eastAsia="Times New Roman" w:hint="cs"/>
          <w:rtl/>
        </w:rPr>
        <w:lastRenderedPageBreak/>
        <w:t>بخش دوم- حقوق دوره ساسانی</w:t>
      </w:r>
      <w:bookmarkEnd w:id="15"/>
    </w:p>
    <w:p w:rsidR="004920EA" w:rsidRDefault="007B7F35" w:rsidP="00D3365E">
      <w:pPr>
        <w:ind w:firstLine="454"/>
        <w:jc w:val="lowKashida"/>
        <w:rPr>
          <w:rFonts w:ascii="Times" w:eastAsia="Times New Roman" w:hAnsi="Times"/>
          <w:b/>
          <w:color w:val="000000"/>
          <w:sz w:val="28"/>
          <w:rtl/>
        </w:rPr>
      </w:pPr>
      <w:r>
        <w:rPr>
          <w:rFonts w:ascii="Times" w:eastAsia="Times New Roman" w:hAnsi="Times" w:hint="cs"/>
          <w:b/>
          <w:color w:val="000000"/>
          <w:sz w:val="28"/>
          <w:rtl/>
        </w:rPr>
        <w:t>بعد از سقوط هخامنشیان،</w:t>
      </w:r>
      <w:r w:rsidR="005C3115">
        <w:rPr>
          <w:rFonts w:ascii="Times" w:eastAsia="Times New Roman" w:hAnsi="Times" w:hint="cs"/>
          <w:b/>
          <w:color w:val="000000"/>
          <w:sz w:val="28"/>
          <w:rtl/>
        </w:rPr>
        <w:t xml:space="preserve"> ولایت پارس اهمی</w:t>
      </w:r>
      <w:r w:rsidR="00090F5D">
        <w:rPr>
          <w:rFonts w:ascii="Times" w:eastAsia="Times New Roman" w:hAnsi="Times" w:hint="cs"/>
          <w:b/>
          <w:color w:val="000000"/>
          <w:sz w:val="28"/>
          <w:rtl/>
        </w:rPr>
        <w:t>ّ</w:t>
      </w:r>
      <w:r w:rsidR="005C3115">
        <w:rPr>
          <w:rFonts w:ascii="Times" w:eastAsia="Times New Roman" w:hAnsi="Times" w:hint="cs"/>
          <w:b/>
          <w:color w:val="000000"/>
          <w:sz w:val="28"/>
          <w:rtl/>
        </w:rPr>
        <w:t xml:space="preserve">ت گذشته خود را از </w:t>
      </w:r>
      <w:r w:rsidR="00DD214D">
        <w:rPr>
          <w:rFonts w:ascii="Times" w:eastAsia="Times New Roman" w:hAnsi="Times" w:hint="cs"/>
          <w:b/>
          <w:color w:val="000000"/>
          <w:sz w:val="28"/>
          <w:rtl/>
        </w:rPr>
        <w:t>دست داد و در اختیار حکومتهای محلی اداره می</w:t>
      </w:r>
      <w:r w:rsidR="00DD214D">
        <w:rPr>
          <w:rFonts w:ascii="Times" w:eastAsia="Times New Roman" w:hAnsi="Times"/>
          <w:b/>
          <w:color w:val="000000"/>
          <w:sz w:val="28"/>
          <w:rtl/>
        </w:rPr>
        <w:softHyphen/>
      </w:r>
      <w:r w:rsidR="00DD214D">
        <w:rPr>
          <w:rFonts w:ascii="Times" w:eastAsia="Times New Roman" w:hAnsi="Times" w:hint="cs"/>
          <w:b/>
          <w:color w:val="000000"/>
          <w:sz w:val="28"/>
          <w:rtl/>
        </w:rPr>
        <w:t xml:space="preserve">شد. این شاهان به دین اجدادی خود معتقد بودند </w:t>
      </w:r>
      <w:r w:rsidR="00CB4D90">
        <w:rPr>
          <w:rFonts w:ascii="Times" w:eastAsia="Times New Roman" w:hAnsi="Times" w:hint="cs"/>
          <w:b/>
          <w:color w:val="000000"/>
          <w:sz w:val="28"/>
          <w:rtl/>
        </w:rPr>
        <w:t xml:space="preserve">و بر </w:t>
      </w:r>
      <w:r w:rsidR="00091467">
        <w:rPr>
          <w:rFonts w:ascii="Times" w:eastAsia="Times New Roman" w:hAnsi="Times" w:hint="cs"/>
          <w:b/>
          <w:color w:val="000000"/>
          <w:sz w:val="28"/>
          <w:rtl/>
        </w:rPr>
        <w:t>سک</w:t>
      </w:r>
      <w:r w:rsidR="00090F5D">
        <w:rPr>
          <w:rFonts w:ascii="Times" w:eastAsia="Times New Roman" w:hAnsi="Times" w:hint="cs"/>
          <w:b/>
          <w:color w:val="000000"/>
          <w:sz w:val="28"/>
          <w:rtl/>
        </w:rPr>
        <w:t>ّ</w:t>
      </w:r>
      <w:r w:rsidR="00091467">
        <w:rPr>
          <w:rFonts w:ascii="Times" w:eastAsia="Times New Roman" w:hAnsi="Times" w:hint="cs"/>
          <w:b/>
          <w:color w:val="000000"/>
          <w:sz w:val="28"/>
          <w:rtl/>
        </w:rPr>
        <w:t>ه</w:t>
      </w:r>
      <w:r w:rsidR="00090F5D">
        <w:rPr>
          <w:rFonts w:ascii="Times" w:eastAsia="Times New Roman" w:hAnsi="Times"/>
          <w:b/>
          <w:color w:val="000000"/>
          <w:sz w:val="28"/>
          <w:rtl/>
        </w:rPr>
        <w:softHyphen/>
      </w:r>
      <w:r w:rsidR="00091467">
        <w:rPr>
          <w:rFonts w:ascii="Times" w:eastAsia="Times New Roman" w:hAnsi="Times" w:hint="cs"/>
          <w:b/>
          <w:color w:val="000000"/>
          <w:sz w:val="28"/>
          <w:rtl/>
        </w:rPr>
        <w:t>های آنها آتشگاه، آتش</w:t>
      </w:r>
      <w:r w:rsidR="00091467">
        <w:rPr>
          <w:rFonts w:ascii="Times" w:eastAsia="Times New Roman" w:hAnsi="Times"/>
          <w:b/>
          <w:color w:val="000000"/>
          <w:sz w:val="28"/>
          <w:rtl/>
        </w:rPr>
        <w:softHyphen/>
      </w:r>
      <w:r w:rsidR="00091467">
        <w:rPr>
          <w:rFonts w:ascii="Times" w:eastAsia="Times New Roman" w:hAnsi="Times" w:hint="cs"/>
          <w:b/>
          <w:color w:val="000000"/>
          <w:sz w:val="28"/>
          <w:rtl/>
        </w:rPr>
        <w:t>دان و نیز اهورامزدا دیده می</w:t>
      </w:r>
      <w:r w:rsidR="00091467">
        <w:rPr>
          <w:rFonts w:ascii="Times" w:eastAsia="Times New Roman" w:hAnsi="Times"/>
          <w:b/>
          <w:color w:val="000000"/>
          <w:sz w:val="28"/>
          <w:rtl/>
        </w:rPr>
        <w:softHyphen/>
      </w:r>
      <w:r w:rsidR="00091467">
        <w:rPr>
          <w:rFonts w:ascii="Times" w:eastAsia="Times New Roman" w:hAnsi="Times" w:hint="cs"/>
          <w:b/>
          <w:color w:val="000000"/>
          <w:sz w:val="28"/>
          <w:rtl/>
        </w:rPr>
        <w:t>شود</w:t>
      </w:r>
      <w:r w:rsidR="008E35DB">
        <w:rPr>
          <w:rFonts w:ascii="Times" w:eastAsia="Times New Roman" w:hAnsi="Times" w:hint="cs"/>
          <w:b/>
          <w:color w:val="000000"/>
          <w:sz w:val="28"/>
          <w:rtl/>
        </w:rPr>
        <w:t xml:space="preserve">. </w:t>
      </w:r>
      <w:r w:rsidR="00C80E00">
        <w:rPr>
          <w:rFonts w:ascii="Times" w:eastAsia="Times New Roman" w:hAnsi="Times" w:hint="cs"/>
          <w:b/>
          <w:color w:val="000000"/>
          <w:sz w:val="28"/>
          <w:rtl/>
        </w:rPr>
        <w:t>در این دوره پرستشگاه آناهیتا نزدیک تخت جمشید که از زمان اردشیر دوم هخامنشی به جای مانده بود اهیمت والایی داشت و مورد احترام زرتشتیان بود</w:t>
      </w:r>
      <w:r w:rsidR="004760E9">
        <w:rPr>
          <w:rFonts w:ascii="Times" w:eastAsia="Times New Roman" w:hAnsi="Times" w:hint="cs"/>
          <w:b/>
          <w:color w:val="000000"/>
          <w:sz w:val="28"/>
          <w:rtl/>
        </w:rPr>
        <w:t>.</w:t>
      </w:r>
    </w:p>
    <w:p w:rsidR="004760E9" w:rsidRDefault="004760E9" w:rsidP="00D3365E">
      <w:pPr>
        <w:ind w:firstLine="454"/>
        <w:jc w:val="lowKashida"/>
        <w:rPr>
          <w:rFonts w:ascii="Times" w:eastAsia="Times New Roman" w:hAnsi="Times"/>
          <w:b/>
          <w:color w:val="000000"/>
          <w:sz w:val="28"/>
          <w:rtl/>
        </w:rPr>
      </w:pPr>
      <w:r>
        <w:rPr>
          <w:rFonts w:ascii="Times" w:eastAsia="Times New Roman" w:hAnsi="Times" w:hint="cs"/>
          <w:b/>
          <w:color w:val="000000"/>
          <w:sz w:val="28"/>
          <w:rtl/>
        </w:rPr>
        <w:t>ساسان، جد</w:t>
      </w:r>
      <w:r w:rsidR="00090F5D">
        <w:rPr>
          <w:rFonts w:ascii="Times" w:eastAsia="Times New Roman" w:hAnsi="Times" w:hint="cs"/>
          <w:b/>
          <w:color w:val="000000"/>
          <w:sz w:val="28"/>
          <w:rtl/>
        </w:rPr>
        <w:t>ّ</w:t>
      </w:r>
      <w:r>
        <w:rPr>
          <w:rFonts w:ascii="Times" w:eastAsia="Times New Roman" w:hAnsi="Times" w:hint="cs"/>
          <w:b/>
          <w:color w:val="000000"/>
          <w:sz w:val="28"/>
          <w:rtl/>
        </w:rPr>
        <w:t xml:space="preserve"> بزرگ اردشیر بابکان</w:t>
      </w:r>
      <w:r w:rsidR="00090F5D">
        <w:rPr>
          <w:rFonts w:ascii="Times" w:eastAsia="Times New Roman" w:hAnsi="Times" w:hint="cs"/>
          <w:b/>
          <w:color w:val="000000"/>
          <w:sz w:val="28"/>
          <w:rtl/>
        </w:rPr>
        <w:t>،</w:t>
      </w:r>
      <w:r>
        <w:rPr>
          <w:rFonts w:ascii="Times" w:eastAsia="Times New Roman" w:hAnsi="Times" w:hint="cs"/>
          <w:b/>
          <w:color w:val="000000"/>
          <w:sz w:val="28"/>
          <w:rtl/>
        </w:rPr>
        <w:t xml:space="preserve"> هیرب</w:t>
      </w:r>
      <w:r w:rsidR="001D4F52">
        <w:rPr>
          <w:rFonts w:ascii="Times" w:eastAsia="Times New Roman" w:hAnsi="Times" w:hint="cs"/>
          <w:b/>
          <w:color w:val="000000"/>
          <w:sz w:val="28"/>
          <w:rtl/>
        </w:rPr>
        <w:t>َ</w:t>
      </w:r>
      <w:r>
        <w:rPr>
          <w:rFonts w:ascii="Times" w:eastAsia="Times New Roman" w:hAnsi="Times" w:hint="cs"/>
          <w:b/>
          <w:color w:val="000000"/>
          <w:sz w:val="28"/>
          <w:rtl/>
        </w:rPr>
        <w:t>د</w:t>
      </w:r>
      <w:r w:rsidR="00090F5D">
        <w:rPr>
          <w:rFonts w:ascii="Times" w:eastAsia="Times New Roman" w:hAnsi="Times" w:hint="cs"/>
          <w:b/>
          <w:color w:val="000000"/>
          <w:sz w:val="28"/>
          <w:rtl/>
        </w:rPr>
        <w:t>ِ</w:t>
      </w:r>
      <w:r>
        <w:rPr>
          <w:rFonts w:ascii="Times" w:eastAsia="Times New Roman" w:hAnsi="Times" w:hint="cs"/>
          <w:b/>
          <w:color w:val="000000"/>
          <w:sz w:val="28"/>
          <w:rtl/>
        </w:rPr>
        <w:t xml:space="preserve"> </w:t>
      </w:r>
      <w:r w:rsidR="001D4F52">
        <w:rPr>
          <w:rFonts w:ascii="Times" w:eastAsia="Times New Roman" w:hAnsi="Times" w:hint="cs"/>
          <w:b/>
          <w:color w:val="000000"/>
          <w:sz w:val="28"/>
          <w:rtl/>
        </w:rPr>
        <w:t xml:space="preserve">این آتشکده بود </w:t>
      </w:r>
      <w:r w:rsidR="002E667C">
        <w:rPr>
          <w:rFonts w:ascii="Times" w:eastAsia="Times New Roman" w:hAnsi="Times" w:hint="cs"/>
          <w:b/>
          <w:color w:val="000000"/>
          <w:sz w:val="28"/>
          <w:rtl/>
        </w:rPr>
        <w:t>و به نظر می</w:t>
      </w:r>
      <w:r w:rsidR="00830D79">
        <w:rPr>
          <w:rFonts w:ascii="Times" w:eastAsia="Times New Roman" w:hAnsi="Times"/>
          <w:b/>
          <w:color w:val="000000"/>
          <w:sz w:val="28"/>
          <w:rtl/>
        </w:rPr>
        <w:softHyphen/>
      </w:r>
      <w:r w:rsidR="002E667C">
        <w:rPr>
          <w:rFonts w:ascii="Times" w:eastAsia="Times New Roman" w:hAnsi="Times" w:hint="cs"/>
          <w:b/>
          <w:color w:val="000000"/>
          <w:sz w:val="28"/>
          <w:rtl/>
        </w:rPr>
        <w:t xml:space="preserve">رسد که منسوب به نجبای پارس بوده است. </w:t>
      </w:r>
      <w:r w:rsidR="005C6D25">
        <w:rPr>
          <w:rFonts w:ascii="Times" w:eastAsia="Times New Roman" w:hAnsi="Times" w:hint="cs"/>
          <w:b/>
          <w:color w:val="000000"/>
          <w:sz w:val="28"/>
          <w:rtl/>
        </w:rPr>
        <w:t xml:space="preserve">فرزند وی بابک نام داشت که پدر اردشیر </w:t>
      </w:r>
      <w:r w:rsidR="00BD5D69">
        <w:rPr>
          <w:rFonts w:ascii="Times" w:eastAsia="Times New Roman" w:hAnsi="Times" w:hint="cs"/>
          <w:b/>
          <w:color w:val="000000"/>
          <w:sz w:val="28"/>
          <w:rtl/>
        </w:rPr>
        <w:t xml:space="preserve">بود و این دو شخص اخیر با همکاری یکدیگر </w:t>
      </w:r>
      <w:r w:rsidR="004D3A58">
        <w:rPr>
          <w:rFonts w:ascii="Times" w:eastAsia="Times New Roman" w:hAnsi="Times" w:hint="cs"/>
          <w:b/>
          <w:color w:val="000000"/>
          <w:sz w:val="28"/>
          <w:rtl/>
        </w:rPr>
        <w:t>تخت</w:t>
      </w:r>
      <w:r w:rsidR="00830D79">
        <w:rPr>
          <w:rFonts w:ascii="Times" w:eastAsia="Times New Roman" w:hAnsi="Times" w:hint="cs"/>
          <w:b/>
          <w:color w:val="000000"/>
          <w:sz w:val="28"/>
          <w:rtl/>
        </w:rPr>
        <w:t>ِ</w:t>
      </w:r>
      <w:r w:rsidR="004D3A58">
        <w:rPr>
          <w:rFonts w:ascii="Times" w:eastAsia="Times New Roman" w:hAnsi="Times" w:hint="cs"/>
          <w:b/>
          <w:color w:val="000000"/>
          <w:sz w:val="28"/>
          <w:rtl/>
        </w:rPr>
        <w:t xml:space="preserve"> سلطنت </w:t>
      </w:r>
      <w:r w:rsidR="00CE680B">
        <w:rPr>
          <w:rFonts w:ascii="Times" w:eastAsia="Times New Roman" w:hAnsi="Times" w:hint="cs"/>
          <w:b/>
          <w:color w:val="000000"/>
          <w:sz w:val="28"/>
          <w:rtl/>
        </w:rPr>
        <w:t>پا</w:t>
      </w:r>
      <w:r w:rsidR="004D3A58">
        <w:rPr>
          <w:rFonts w:ascii="Times" w:eastAsia="Times New Roman" w:hAnsi="Times" w:hint="cs"/>
          <w:b/>
          <w:color w:val="000000"/>
          <w:sz w:val="28"/>
          <w:rtl/>
        </w:rPr>
        <w:t>رس را تصاحب کردند.</w:t>
      </w:r>
      <w:r w:rsidR="004D3A58">
        <w:rPr>
          <w:rStyle w:val="FootnoteReference"/>
          <w:rFonts w:ascii="Times" w:eastAsia="Times New Roman" w:hAnsi="Times"/>
          <w:b/>
          <w:color w:val="000000"/>
          <w:sz w:val="28"/>
          <w:rtl/>
        </w:rPr>
        <w:footnoteReference w:id="64"/>
      </w:r>
    </w:p>
    <w:p w:rsidR="00310049" w:rsidRDefault="004920EA" w:rsidP="00D3365E">
      <w:pPr>
        <w:ind w:firstLine="454"/>
        <w:jc w:val="lowKashida"/>
        <w:rPr>
          <w:rFonts w:ascii="Times" w:eastAsia="Times New Roman" w:hAnsi="Times"/>
          <w:b/>
          <w:color w:val="000000"/>
          <w:sz w:val="28"/>
          <w:rtl/>
        </w:rPr>
      </w:pPr>
      <w:r>
        <w:rPr>
          <w:rFonts w:ascii="Times" w:eastAsia="Times New Roman" w:hAnsi="Times" w:hint="cs"/>
          <w:b/>
          <w:color w:val="000000"/>
          <w:sz w:val="28"/>
          <w:rtl/>
        </w:rPr>
        <w:t>ا</w:t>
      </w:r>
      <w:r w:rsidR="00310049" w:rsidRPr="00310049">
        <w:rPr>
          <w:rFonts w:ascii="Times" w:eastAsia="Times New Roman" w:hAnsi="Times"/>
          <w:b/>
          <w:color w:val="000000"/>
          <w:sz w:val="28"/>
          <w:rtl/>
        </w:rPr>
        <w:t>گر چه‌ شاهان‌ ساساني‌ به‌ دين‌ زردشت‌ اعتقاد داشتند ولي‌ حمايت‌ ايشان‌ ازپيشوايان‌ دين‌ زردشتي‌ و تظاهر به‌ دين‌داري‌ تا حد</w:t>
      </w:r>
      <w:r w:rsidR="00121F88">
        <w:rPr>
          <w:rFonts w:ascii="Times" w:eastAsia="Times New Roman" w:hAnsi="Times" w:hint="cs"/>
          <w:b/>
          <w:color w:val="000000"/>
          <w:sz w:val="28"/>
          <w:rtl/>
        </w:rPr>
        <w:t>ّ</w:t>
      </w:r>
      <w:r w:rsidR="00310049" w:rsidRPr="00310049">
        <w:rPr>
          <w:rFonts w:ascii="Times" w:eastAsia="Times New Roman" w:hAnsi="Times"/>
          <w:b/>
          <w:color w:val="000000"/>
          <w:sz w:val="28"/>
          <w:rtl/>
        </w:rPr>
        <w:t xml:space="preserve"> زيادي‌ جنبه‌ سياسي‌ داشت‌.</w:t>
      </w:r>
      <w:r w:rsidR="00FA310D">
        <w:rPr>
          <w:rFonts w:ascii="Times" w:eastAsia="Times New Roman" w:hAnsi="Times" w:hint="cs"/>
          <w:b/>
          <w:color w:val="000000"/>
          <w:sz w:val="28"/>
          <w:rtl/>
        </w:rPr>
        <w:t xml:space="preserve"> حمایت موبدان زرتشتی هم از شاهان همین وضعیت را داشته </w:t>
      </w:r>
      <w:r w:rsidR="00BA2A25">
        <w:rPr>
          <w:rFonts w:ascii="Times" w:eastAsia="Times New Roman" w:hAnsi="Times" w:hint="cs"/>
          <w:b/>
          <w:color w:val="000000"/>
          <w:sz w:val="28"/>
          <w:rtl/>
        </w:rPr>
        <w:t>و در دوره هایی از حکومت ساسانی شاهد انتخاب شاه از سوی منوط به رأی موبدان موبد بوده است.</w:t>
      </w:r>
      <w:r w:rsidR="00051431">
        <w:rPr>
          <w:rStyle w:val="FootnoteReference"/>
          <w:rFonts w:ascii="Times" w:eastAsia="Times New Roman" w:hAnsi="Times"/>
          <w:b/>
          <w:color w:val="000000"/>
          <w:sz w:val="28"/>
          <w:rtl/>
        </w:rPr>
        <w:footnoteReference w:id="65"/>
      </w:r>
      <w:r w:rsidR="00051431">
        <w:rPr>
          <w:rFonts w:ascii="Times" w:eastAsia="Times New Roman" w:hAnsi="Times" w:hint="cs"/>
          <w:b/>
          <w:color w:val="000000"/>
          <w:sz w:val="28"/>
          <w:rtl/>
        </w:rPr>
        <w:t xml:space="preserve"> بر همین اساس</w:t>
      </w:r>
      <w:r w:rsidR="00310049" w:rsidRPr="00310049">
        <w:rPr>
          <w:rFonts w:ascii="Times" w:eastAsia="Times New Roman" w:hAnsi="Times"/>
          <w:b/>
          <w:color w:val="000000"/>
          <w:sz w:val="28"/>
          <w:rtl/>
        </w:rPr>
        <w:t xml:space="preserve"> در</w:t>
      </w:r>
      <w:r w:rsidR="00121F88">
        <w:rPr>
          <w:rFonts w:ascii="Times" w:eastAsia="Times New Roman" w:hAnsi="Times" w:hint="cs"/>
          <w:b/>
          <w:color w:val="000000"/>
          <w:sz w:val="28"/>
          <w:rtl/>
        </w:rPr>
        <w:t xml:space="preserve"> </w:t>
      </w:r>
      <w:r w:rsidR="00310049" w:rsidRPr="00310049">
        <w:rPr>
          <w:rFonts w:ascii="Times" w:eastAsia="Times New Roman" w:hAnsi="Times"/>
          <w:b/>
          <w:color w:val="000000"/>
          <w:sz w:val="28"/>
          <w:rtl/>
        </w:rPr>
        <w:t xml:space="preserve">«عهد اردشير» تظاهر به‌ مذهب‌ به‌ شاهان‌ ساساني‌ به‌ طور موكد سفارش‌ شده‌ است ومخصوصاً در بند 6 عهد مزبور اردشير بابكان‌ به‌ شاهان‌ پس‌ از خود توصيه‌ مي‌كند كه </w:t>
      </w:r>
      <w:r w:rsidR="00090F5D">
        <w:rPr>
          <w:rFonts w:ascii="Times" w:eastAsia="Times New Roman" w:hAnsi="Times" w:hint="cs"/>
          <w:b/>
          <w:color w:val="000000"/>
          <w:sz w:val="28"/>
          <w:rtl/>
        </w:rPr>
        <w:t>ا</w:t>
      </w:r>
      <w:r w:rsidR="00310049" w:rsidRPr="00310049">
        <w:rPr>
          <w:rFonts w:ascii="Times" w:eastAsia="Times New Roman" w:hAnsi="Times"/>
          <w:b/>
          <w:color w:val="000000"/>
          <w:sz w:val="28"/>
          <w:rtl/>
        </w:rPr>
        <w:t xml:space="preserve">جازه‌ ندهند روحانيون‌ و زاهدان‌ بيش‌ از ايشان‌ هواخواه‌ و حافظ‌ دين‌ معرفي‌شوند، ولي‌ پيشوايان‌ ديني‌ از اين‌ موقعيت‌ سوء استفاده‌ كردند و مظالم‌ </w:t>
      </w:r>
      <w:r w:rsidR="00310049" w:rsidRPr="00310049">
        <w:rPr>
          <w:rFonts w:ascii="Times" w:eastAsia="Times New Roman" w:hAnsi="Times"/>
          <w:b/>
          <w:color w:val="000000"/>
          <w:sz w:val="28"/>
          <w:rtl/>
        </w:rPr>
        <w:lastRenderedPageBreak/>
        <w:t xml:space="preserve">زيادي‌مخصوصاً نسبت‌ به‌ پيروان‌ ديگر اديان‌ اعمال‌ نمودند، به‌ طوري‌ كه‌ بعضي‌ از اين پيشوايان‌ ديني‌ مثل‌ موبد موبدان‌ </w:t>
      </w:r>
      <w:r w:rsidR="00C574B2">
        <w:rPr>
          <w:rFonts w:ascii="Times" w:eastAsia="Times New Roman" w:hAnsi="Times" w:hint="cs"/>
          <w:b/>
          <w:color w:val="000000"/>
          <w:sz w:val="28"/>
          <w:rtl/>
        </w:rPr>
        <w:t>«</w:t>
      </w:r>
      <w:r w:rsidR="00310049" w:rsidRPr="00310049">
        <w:rPr>
          <w:rFonts w:ascii="Times" w:eastAsia="Times New Roman" w:hAnsi="Times"/>
          <w:b/>
          <w:color w:val="000000"/>
          <w:sz w:val="28"/>
          <w:rtl/>
        </w:rPr>
        <w:t>هرمز دكريتر» كه‌ در قرن‌ او</w:t>
      </w:r>
      <w:r w:rsidR="00121F88">
        <w:rPr>
          <w:rFonts w:ascii="Times" w:eastAsia="Times New Roman" w:hAnsi="Times" w:hint="cs"/>
          <w:b/>
          <w:color w:val="000000"/>
          <w:sz w:val="28"/>
          <w:rtl/>
        </w:rPr>
        <w:t>ّ</w:t>
      </w:r>
      <w:r w:rsidR="00310049" w:rsidRPr="00310049">
        <w:rPr>
          <w:rFonts w:ascii="Times" w:eastAsia="Times New Roman" w:hAnsi="Times"/>
          <w:b/>
          <w:color w:val="000000"/>
          <w:sz w:val="28"/>
          <w:rtl/>
        </w:rPr>
        <w:t>ل‌ ساساني‌ مي</w:t>
      </w:r>
      <w:r w:rsidR="00121F88">
        <w:rPr>
          <w:rFonts w:ascii="Times" w:eastAsia="Times New Roman" w:hAnsi="Times" w:hint="cs"/>
          <w:b/>
          <w:color w:val="000000"/>
          <w:sz w:val="28"/>
          <w:rtl/>
        </w:rPr>
        <w:softHyphen/>
      </w:r>
      <w:r w:rsidR="00310049" w:rsidRPr="00310049">
        <w:rPr>
          <w:rFonts w:ascii="Times" w:eastAsia="Times New Roman" w:hAnsi="Times"/>
          <w:b/>
          <w:color w:val="000000"/>
          <w:sz w:val="28"/>
          <w:rtl/>
        </w:rPr>
        <w:t>زيست‌، ازجنايتكاران‌ تاريخ‌ به‌ حساب‌ آمد</w:t>
      </w:r>
      <w:r w:rsidR="00121F88">
        <w:rPr>
          <w:rFonts w:ascii="Times" w:eastAsia="Times New Roman" w:hAnsi="Times"/>
          <w:b/>
          <w:color w:val="000000"/>
          <w:sz w:val="28"/>
          <w:rtl/>
        </w:rPr>
        <w:t>ه</w:t>
      </w:r>
      <w:r w:rsidR="00121F88">
        <w:rPr>
          <w:rFonts w:ascii="Times" w:eastAsia="Times New Roman" w:hAnsi="Times" w:hint="cs"/>
          <w:b/>
          <w:color w:val="000000"/>
          <w:sz w:val="28"/>
          <w:rtl/>
        </w:rPr>
        <w:softHyphen/>
        <w:t>ا</w:t>
      </w:r>
      <w:r w:rsidR="00310049" w:rsidRPr="00310049">
        <w:rPr>
          <w:rFonts w:ascii="Times" w:eastAsia="Times New Roman" w:hAnsi="Times"/>
          <w:b/>
          <w:color w:val="000000"/>
          <w:sz w:val="28"/>
          <w:rtl/>
        </w:rPr>
        <w:t>ند.</w:t>
      </w:r>
    </w:p>
    <w:p w:rsidR="008D36F4" w:rsidRPr="00EB4245" w:rsidRDefault="008D36F4" w:rsidP="00D3365E">
      <w:pPr>
        <w:ind w:firstLine="454"/>
        <w:jc w:val="lowKashida"/>
        <w:rPr>
          <w:rFonts w:ascii="Times" w:eastAsia="Times New Roman" w:hAnsi="Times"/>
          <w:b/>
          <w:color w:val="000000"/>
          <w:sz w:val="28"/>
          <w:rtl/>
        </w:rPr>
      </w:pPr>
      <w:r>
        <w:rPr>
          <w:rFonts w:ascii="Times" w:eastAsia="Times New Roman" w:hAnsi="Times" w:hint="cs"/>
          <w:b/>
          <w:color w:val="000000"/>
          <w:sz w:val="28"/>
          <w:rtl/>
        </w:rPr>
        <w:t>در تأیید مطلب</w:t>
      </w:r>
      <w:r w:rsidR="006672AA">
        <w:rPr>
          <w:rFonts w:ascii="Times" w:eastAsia="Times New Roman" w:hAnsi="Times" w:hint="cs"/>
          <w:b/>
          <w:color w:val="000000"/>
          <w:sz w:val="28"/>
          <w:rtl/>
        </w:rPr>
        <w:t xml:space="preserve"> فوق،</w:t>
      </w:r>
      <w:r>
        <w:rPr>
          <w:rFonts w:ascii="Times" w:eastAsia="Times New Roman" w:hAnsi="Times" w:hint="cs"/>
          <w:b/>
          <w:color w:val="000000"/>
          <w:sz w:val="28"/>
          <w:rtl/>
        </w:rPr>
        <w:t xml:space="preserve"> لازم است به این مطلب اشاره شود که</w:t>
      </w:r>
      <w:r w:rsidR="00B9404E">
        <w:rPr>
          <w:rFonts w:ascii="Times" w:eastAsia="Times New Roman" w:hAnsi="Times" w:hint="cs"/>
          <w:b/>
          <w:color w:val="000000"/>
          <w:sz w:val="28"/>
          <w:rtl/>
        </w:rPr>
        <w:t xml:space="preserve"> اردشیر با استفاده از نارضایتی</w:t>
      </w:r>
      <w:r w:rsidR="00B9404E">
        <w:rPr>
          <w:rFonts w:ascii="Times" w:eastAsia="Times New Roman" w:hAnsi="Times"/>
          <w:b/>
          <w:color w:val="000000"/>
          <w:sz w:val="28"/>
          <w:rtl/>
        </w:rPr>
        <w:softHyphen/>
      </w:r>
      <w:r w:rsidR="00B9404E">
        <w:rPr>
          <w:rFonts w:ascii="Times" w:eastAsia="Times New Roman" w:hAnsi="Times" w:hint="cs"/>
          <w:b/>
          <w:color w:val="000000"/>
          <w:sz w:val="28"/>
          <w:rtl/>
        </w:rPr>
        <w:t>های مردم ایران از نظام حکومتی ملوک الطوایفی</w:t>
      </w:r>
      <w:r w:rsidR="007F750B">
        <w:rPr>
          <w:rFonts w:ascii="Times" w:eastAsia="Times New Roman" w:hAnsi="Times" w:hint="cs"/>
          <w:b/>
          <w:color w:val="000000"/>
          <w:sz w:val="28"/>
          <w:rtl/>
        </w:rPr>
        <w:t xml:space="preserve"> پارتیان</w:t>
      </w:r>
      <w:r w:rsidR="007F750B">
        <w:rPr>
          <w:rStyle w:val="FootnoteReference"/>
          <w:rFonts w:ascii="Times" w:eastAsia="Times New Roman" w:hAnsi="Times"/>
          <w:b/>
          <w:color w:val="000000"/>
          <w:sz w:val="28"/>
          <w:rtl/>
        </w:rPr>
        <w:footnoteReference w:id="66"/>
      </w:r>
      <w:r w:rsidR="007F750B">
        <w:rPr>
          <w:rFonts w:ascii="Times" w:eastAsia="Times New Roman" w:hAnsi="Times" w:hint="cs"/>
          <w:b/>
          <w:color w:val="000000"/>
          <w:sz w:val="28"/>
          <w:rtl/>
        </w:rPr>
        <w:t xml:space="preserve"> بر اشکانیان پیروز شد. خود وی در این باره می</w:t>
      </w:r>
      <w:r w:rsidR="00343DEB">
        <w:rPr>
          <w:rFonts w:ascii="Times" w:eastAsia="Times New Roman" w:hAnsi="Times"/>
          <w:b/>
          <w:color w:val="000000"/>
          <w:sz w:val="28"/>
          <w:rtl/>
        </w:rPr>
        <w:softHyphen/>
      </w:r>
      <w:r w:rsidR="007F750B">
        <w:rPr>
          <w:rFonts w:ascii="Times" w:eastAsia="Times New Roman" w:hAnsi="Times" w:hint="cs"/>
          <w:b/>
          <w:color w:val="000000"/>
          <w:sz w:val="28"/>
          <w:rtl/>
        </w:rPr>
        <w:t>گوید:</w:t>
      </w:r>
      <w:r w:rsidR="0093568A">
        <w:rPr>
          <w:rFonts w:ascii="Times" w:eastAsia="Times New Roman" w:hAnsi="Times" w:hint="cs"/>
          <w:b/>
          <w:color w:val="000000"/>
          <w:sz w:val="28"/>
          <w:rtl/>
        </w:rPr>
        <w:t xml:space="preserve">«من... این ملک را به جای خویش برم و دست ملوک الطوایف </w:t>
      </w:r>
      <w:r w:rsidR="00BF4453">
        <w:rPr>
          <w:rFonts w:ascii="Times" w:eastAsia="Times New Roman" w:hAnsi="Times" w:hint="cs"/>
          <w:b/>
          <w:color w:val="000000"/>
          <w:sz w:val="28"/>
          <w:rtl/>
        </w:rPr>
        <w:t xml:space="preserve">کوتاه کنم... و ستم اسکندر از میان بردارم». به علاوه وی برای ایجاد نظم در ایران به جای پیگیری تسامح در </w:t>
      </w:r>
      <w:r w:rsidR="00A27E9F">
        <w:rPr>
          <w:rFonts w:ascii="Times" w:eastAsia="Times New Roman" w:hAnsi="Times" w:hint="cs"/>
          <w:b/>
          <w:color w:val="000000"/>
          <w:sz w:val="28"/>
          <w:rtl/>
        </w:rPr>
        <w:t>امور دینی استقرار یک آیین رسمی و اتحاد بین دین و دولت را در وجود شخص فرمانروا لازم می</w:t>
      </w:r>
      <w:r w:rsidR="00A27E9F">
        <w:rPr>
          <w:rFonts w:ascii="Times" w:eastAsia="Times New Roman" w:hAnsi="Times" w:hint="cs"/>
          <w:b/>
          <w:color w:val="000000"/>
          <w:sz w:val="28"/>
          <w:rtl/>
        </w:rPr>
        <w:softHyphen/>
        <w:t>دید.</w:t>
      </w:r>
      <w:r w:rsidR="00A27E9F">
        <w:rPr>
          <w:rStyle w:val="FootnoteReference"/>
          <w:rFonts w:ascii="Times" w:eastAsia="Times New Roman" w:hAnsi="Times"/>
          <w:b/>
          <w:color w:val="000000"/>
          <w:sz w:val="28"/>
          <w:rtl/>
        </w:rPr>
        <w:footnoteReference w:id="67"/>
      </w:r>
      <w:r w:rsidR="00BF4453">
        <w:rPr>
          <w:rFonts w:ascii="Times" w:eastAsia="Times New Roman" w:hAnsi="Times" w:hint="cs"/>
          <w:b/>
          <w:color w:val="000000"/>
          <w:sz w:val="28"/>
          <w:rtl/>
        </w:rPr>
        <w:t xml:space="preserve"> </w:t>
      </w:r>
      <w:r w:rsidR="00B56567">
        <w:rPr>
          <w:rFonts w:ascii="Times" w:eastAsia="Times New Roman" w:hAnsi="Times" w:hint="cs"/>
          <w:b/>
          <w:color w:val="000000"/>
          <w:sz w:val="28"/>
          <w:rtl/>
        </w:rPr>
        <w:t>به ه</w:t>
      </w:r>
      <w:r w:rsidR="00FD1D74">
        <w:rPr>
          <w:rFonts w:ascii="Times" w:eastAsia="Times New Roman" w:hAnsi="Times" w:hint="cs"/>
          <w:b/>
          <w:color w:val="000000"/>
          <w:sz w:val="28"/>
          <w:rtl/>
        </w:rPr>
        <w:t>م</w:t>
      </w:r>
      <w:r w:rsidR="00B56567">
        <w:rPr>
          <w:rFonts w:ascii="Times" w:eastAsia="Times New Roman" w:hAnsi="Times" w:hint="cs"/>
          <w:b/>
          <w:color w:val="000000"/>
          <w:sz w:val="28"/>
          <w:rtl/>
        </w:rPr>
        <w:t>ین دلیل کریستین س</w:t>
      </w:r>
      <w:r w:rsidR="00034448">
        <w:rPr>
          <w:rFonts w:ascii="Times" w:eastAsia="Times New Roman" w:hAnsi="Times" w:hint="cs"/>
          <w:b/>
          <w:color w:val="000000"/>
          <w:sz w:val="28"/>
          <w:rtl/>
        </w:rPr>
        <w:t>ِ</w:t>
      </w:r>
      <w:r w:rsidR="00B56567">
        <w:rPr>
          <w:rFonts w:ascii="Times" w:eastAsia="Times New Roman" w:hAnsi="Times" w:hint="cs"/>
          <w:b/>
          <w:color w:val="000000"/>
          <w:sz w:val="28"/>
          <w:rtl/>
        </w:rPr>
        <w:t xml:space="preserve">ن معتقد است که دو چیز موجب </w:t>
      </w:r>
      <w:r w:rsidR="00677EA6">
        <w:rPr>
          <w:rFonts w:ascii="Times" w:eastAsia="Times New Roman" w:hAnsi="Times" w:hint="cs"/>
          <w:b/>
          <w:color w:val="000000"/>
          <w:sz w:val="28"/>
          <w:rtl/>
        </w:rPr>
        <w:t>امتیاز دولت ساسانی از دولت قبلی است: یکی تمرکز قدرت و دیگری ایجاد دین رسمی</w:t>
      </w:r>
      <w:r w:rsidR="003F4013">
        <w:rPr>
          <w:rFonts w:ascii="Times" w:eastAsia="Times New Roman" w:hAnsi="Times" w:hint="cs"/>
          <w:b/>
          <w:color w:val="000000"/>
          <w:sz w:val="28"/>
          <w:rtl/>
        </w:rPr>
        <w:t>.</w:t>
      </w:r>
      <w:r w:rsidR="00FD1D74">
        <w:rPr>
          <w:rFonts w:ascii="Times" w:eastAsia="Times New Roman" w:hAnsi="Times" w:hint="cs"/>
          <w:b/>
          <w:color w:val="000000"/>
          <w:sz w:val="28"/>
          <w:rtl/>
        </w:rPr>
        <w:t xml:space="preserve"> اما این ابتکار هم نتیجه تکامل کند و آرام</w:t>
      </w:r>
      <w:r w:rsidR="004A153A">
        <w:rPr>
          <w:rFonts w:ascii="Times" w:eastAsia="Times New Roman" w:hAnsi="Times" w:hint="cs"/>
          <w:b/>
          <w:color w:val="000000"/>
          <w:sz w:val="28"/>
          <w:rtl/>
        </w:rPr>
        <w:t xml:space="preserve"> سیری تاریخی بود.</w:t>
      </w:r>
      <w:r w:rsidR="003F4013">
        <w:rPr>
          <w:rStyle w:val="FootnoteReference"/>
          <w:rFonts w:ascii="Times" w:eastAsia="Times New Roman" w:hAnsi="Times"/>
          <w:b/>
          <w:color w:val="000000"/>
          <w:sz w:val="28"/>
          <w:rtl/>
        </w:rPr>
        <w:footnoteReference w:id="68"/>
      </w:r>
      <w:r w:rsidR="00677EA6">
        <w:rPr>
          <w:rFonts w:ascii="Times" w:eastAsia="Times New Roman" w:hAnsi="Times" w:hint="cs"/>
          <w:b/>
          <w:color w:val="000000"/>
          <w:sz w:val="28"/>
          <w:rtl/>
        </w:rPr>
        <w:t xml:space="preserve"> </w:t>
      </w:r>
      <w:r w:rsidR="00E150B9">
        <w:rPr>
          <w:rFonts w:ascii="Times" w:eastAsia="Times New Roman" w:hAnsi="Times" w:hint="cs"/>
          <w:b/>
          <w:color w:val="000000"/>
          <w:sz w:val="28"/>
          <w:rtl/>
        </w:rPr>
        <w:t>اما تذک</w:t>
      </w:r>
      <w:r w:rsidR="003F4013">
        <w:rPr>
          <w:rFonts w:ascii="Times" w:eastAsia="Times New Roman" w:hAnsi="Times" w:hint="cs"/>
          <w:b/>
          <w:color w:val="000000"/>
          <w:sz w:val="28"/>
          <w:rtl/>
        </w:rPr>
        <w:t>ّ</w:t>
      </w:r>
      <w:r w:rsidR="00E150B9">
        <w:rPr>
          <w:rFonts w:ascii="Times" w:eastAsia="Times New Roman" w:hAnsi="Times" w:hint="cs"/>
          <w:b/>
          <w:color w:val="000000"/>
          <w:sz w:val="28"/>
          <w:rtl/>
        </w:rPr>
        <w:t>ر این مطلب ضروری است که</w:t>
      </w:r>
      <w:r w:rsidR="003F4013">
        <w:rPr>
          <w:rFonts w:ascii="Times" w:eastAsia="Times New Roman" w:hAnsi="Times" w:hint="cs"/>
          <w:b/>
          <w:color w:val="000000"/>
          <w:sz w:val="28"/>
          <w:rtl/>
        </w:rPr>
        <w:t xml:space="preserve"> </w:t>
      </w:r>
      <w:r w:rsidR="004A153A">
        <w:rPr>
          <w:rFonts w:ascii="Times" w:eastAsia="Times New Roman" w:hAnsi="Times" w:hint="cs"/>
          <w:b/>
          <w:color w:val="000000"/>
          <w:sz w:val="28"/>
          <w:rtl/>
        </w:rPr>
        <w:t>زرتشتی بودن اردشیر و پسرش شا</w:t>
      </w:r>
      <w:r w:rsidR="00DD2CF1">
        <w:rPr>
          <w:rFonts w:ascii="Times" w:eastAsia="Times New Roman" w:hAnsi="Times" w:hint="cs"/>
          <w:b/>
          <w:color w:val="000000"/>
          <w:sz w:val="28"/>
          <w:rtl/>
        </w:rPr>
        <w:t xml:space="preserve">پور </w:t>
      </w:r>
      <w:r w:rsidR="00880D31">
        <w:rPr>
          <w:rFonts w:ascii="Times" w:eastAsia="Times New Roman" w:hAnsi="Times" w:hint="cs"/>
          <w:b/>
          <w:color w:val="000000"/>
          <w:sz w:val="28"/>
          <w:rtl/>
        </w:rPr>
        <w:t xml:space="preserve">در ابتدا </w:t>
      </w:r>
      <w:r w:rsidR="00DD2CF1">
        <w:rPr>
          <w:rFonts w:ascii="Times" w:eastAsia="Times New Roman" w:hAnsi="Times" w:hint="cs"/>
          <w:b/>
          <w:color w:val="000000"/>
          <w:sz w:val="28"/>
          <w:rtl/>
        </w:rPr>
        <w:t>باعث ایجاد محدودیت در سایر ادیان در قلمرو آنها نشد زیرا توسعه حکومت ساسانی</w:t>
      </w:r>
      <w:r w:rsidR="000D275A">
        <w:rPr>
          <w:rFonts w:ascii="Times" w:eastAsia="Times New Roman" w:hAnsi="Times" w:hint="cs"/>
          <w:b/>
          <w:color w:val="000000"/>
          <w:sz w:val="28"/>
          <w:rtl/>
        </w:rPr>
        <w:t xml:space="preserve"> آن هم در پی سالهای متمادی </w:t>
      </w:r>
      <w:r w:rsidR="005F77BA">
        <w:rPr>
          <w:rFonts w:ascii="Times" w:eastAsia="Times New Roman" w:hAnsi="Times" w:hint="cs"/>
          <w:b/>
          <w:color w:val="000000"/>
          <w:sz w:val="28"/>
          <w:rtl/>
        </w:rPr>
        <w:t xml:space="preserve">حاکمیت </w:t>
      </w:r>
      <w:r w:rsidR="000D275A">
        <w:rPr>
          <w:rFonts w:ascii="Times" w:eastAsia="Times New Roman" w:hAnsi="Times" w:hint="cs"/>
          <w:b/>
          <w:color w:val="000000"/>
          <w:sz w:val="28"/>
          <w:rtl/>
        </w:rPr>
        <w:t>تسامح دینی</w:t>
      </w:r>
      <w:r w:rsidR="005F77BA">
        <w:rPr>
          <w:rFonts w:ascii="Times" w:eastAsia="Times New Roman" w:hAnsi="Times" w:hint="cs"/>
          <w:b/>
          <w:color w:val="000000"/>
          <w:sz w:val="28"/>
          <w:rtl/>
        </w:rPr>
        <w:t xml:space="preserve"> غیر ممکن می</w:t>
      </w:r>
      <w:r w:rsidR="005F77BA">
        <w:rPr>
          <w:rFonts w:ascii="Times" w:eastAsia="Times New Roman" w:hAnsi="Times"/>
          <w:b/>
          <w:color w:val="000000"/>
          <w:sz w:val="28"/>
          <w:rtl/>
        </w:rPr>
        <w:softHyphen/>
      </w:r>
      <w:r w:rsidR="005F77BA">
        <w:rPr>
          <w:rFonts w:ascii="Times" w:eastAsia="Times New Roman" w:hAnsi="Times" w:hint="cs"/>
          <w:b/>
          <w:color w:val="000000"/>
          <w:sz w:val="28"/>
          <w:rtl/>
        </w:rPr>
        <w:t>نمود.</w:t>
      </w:r>
      <w:r w:rsidR="005F77BA">
        <w:rPr>
          <w:rStyle w:val="FootnoteReference"/>
          <w:rFonts w:ascii="Times" w:eastAsia="Times New Roman" w:hAnsi="Times"/>
          <w:b/>
          <w:color w:val="000000"/>
          <w:sz w:val="28"/>
          <w:rtl/>
        </w:rPr>
        <w:footnoteReference w:id="69"/>
      </w:r>
      <w:r w:rsidR="000D275A">
        <w:rPr>
          <w:rFonts w:ascii="Times" w:eastAsia="Times New Roman" w:hAnsi="Times" w:hint="cs"/>
          <w:b/>
          <w:color w:val="000000"/>
          <w:sz w:val="28"/>
          <w:rtl/>
        </w:rPr>
        <w:t xml:space="preserve"> </w:t>
      </w:r>
      <w:r w:rsidR="00A85D4C">
        <w:rPr>
          <w:rFonts w:ascii="Times" w:eastAsia="Times New Roman" w:hAnsi="Times" w:hint="cs"/>
          <w:b/>
          <w:color w:val="000000"/>
          <w:sz w:val="28"/>
          <w:rtl/>
        </w:rPr>
        <w:t>در تأیید این مطلب لازم است اشاره شود که مانی که در آخرین سالهای حکومت اردشیر بابکان تبلیغ می</w:t>
      </w:r>
      <w:r w:rsidR="003F4334">
        <w:rPr>
          <w:rFonts w:ascii="Times" w:eastAsia="Times New Roman" w:hAnsi="Times"/>
          <w:b/>
          <w:color w:val="000000"/>
          <w:sz w:val="28"/>
          <w:rtl/>
        </w:rPr>
        <w:softHyphen/>
      </w:r>
      <w:r w:rsidR="00A85D4C">
        <w:rPr>
          <w:rFonts w:ascii="Times" w:eastAsia="Times New Roman" w:hAnsi="Times" w:hint="cs"/>
          <w:b/>
          <w:color w:val="000000"/>
          <w:sz w:val="28"/>
          <w:rtl/>
        </w:rPr>
        <w:t xml:space="preserve">کرد </w:t>
      </w:r>
      <w:r w:rsidR="00B71D88">
        <w:rPr>
          <w:rFonts w:ascii="Times" w:eastAsia="Times New Roman" w:hAnsi="Times" w:hint="cs"/>
          <w:b/>
          <w:color w:val="000000"/>
          <w:sz w:val="28"/>
          <w:rtl/>
        </w:rPr>
        <w:t xml:space="preserve">و پس از مرگ وی </w:t>
      </w:r>
      <w:r w:rsidR="00E65519">
        <w:rPr>
          <w:rFonts w:ascii="Times" w:eastAsia="Times New Roman" w:hAnsi="Times" w:hint="cs"/>
          <w:b/>
          <w:color w:val="000000"/>
          <w:sz w:val="28"/>
          <w:rtl/>
        </w:rPr>
        <w:t>با وساطت پیروز(فیروز) برادر شاه که</w:t>
      </w:r>
      <w:r w:rsidR="00F43B69">
        <w:rPr>
          <w:rFonts w:ascii="Times" w:eastAsia="Times New Roman" w:hAnsi="Times" w:hint="cs"/>
          <w:b/>
          <w:color w:val="000000"/>
          <w:sz w:val="28"/>
          <w:rtl/>
        </w:rPr>
        <w:t xml:space="preserve"> </w:t>
      </w:r>
      <w:r w:rsidR="00E65519">
        <w:rPr>
          <w:rFonts w:ascii="Times" w:eastAsia="Times New Roman" w:hAnsi="Times" w:hint="cs"/>
          <w:b/>
          <w:color w:val="000000"/>
          <w:sz w:val="28"/>
          <w:rtl/>
        </w:rPr>
        <w:t xml:space="preserve">به او گرویده بود </w:t>
      </w:r>
      <w:r w:rsidR="00B71D88">
        <w:rPr>
          <w:rFonts w:ascii="Times" w:eastAsia="Times New Roman" w:hAnsi="Times" w:hint="cs"/>
          <w:b/>
          <w:color w:val="000000"/>
          <w:sz w:val="28"/>
          <w:rtl/>
        </w:rPr>
        <w:t xml:space="preserve">به حضور شاپور آمد </w:t>
      </w:r>
      <w:r w:rsidR="00E65519">
        <w:rPr>
          <w:rFonts w:ascii="Times" w:eastAsia="Times New Roman" w:hAnsi="Times" w:hint="cs"/>
          <w:b/>
          <w:color w:val="000000"/>
          <w:sz w:val="28"/>
          <w:rtl/>
        </w:rPr>
        <w:t>و حتی سالها در کنار شاپور بود</w:t>
      </w:r>
      <w:r w:rsidR="00F27EDC">
        <w:rPr>
          <w:rFonts w:ascii="Times" w:eastAsia="Times New Roman" w:hAnsi="Times" w:hint="cs"/>
          <w:b/>
          <w:color w:val="000000"/>
          <w:sz w:val="28"/>
          <w:rtl/>
        </w:rPr>
        <w:t xml:space="preserve">. همین تسامح شاپور زمینه را برای گسترش مسلک وی فراهم آورد.این ارتباط خوب باعث شد که مانی یکی از متب خود را به نام </w:t>
      </w:r>
      <w:r w:rsidR="00F27EDC">
        <w:rPr>
          <w:rFonts w:ascii="Times" w:eastAsia="Times New Roman" w:hAnsi="Times" w:hint="cs"/>
          <w:b/>
          <w:color w:val="000000"/>
          <w:sz w:val="28"/>
          <w:rtl/>
        </w:rPr>
        <w:lastRenderedPageBreak/>
        <w:t>شاپورگان تألیف کرد</w:t>
      </w:r>
      <w:r w:rsidR="00F27EDC" w:rsidRPr="00EB4245">
        <w:rPr>
          <w:rFonts w:ascii="Times" w:eastAsia="Times New Roman" w:hAnsi="Times" w:hint="cs"/>
          <w:b/>
          <w:color w:val="000000"/>
          <w:sz w:val="28"/>
          <w:rtl/>
        </w:rPr>
        <w:t>.</w:t>
      </w:r>
      <w:r w:rsidR="00F43B69" w:rsidRPr="00EB4245">
        <w:rPr>
          <w:rFonts w:ascii="Times" w:eastAsia="Times New Roman" w:hAnsi="Times" w:hint="cs"/>
          <w:b/>
          <w:color w:val="000000"/>
          <w:sz w:val="28"/>
          <w:rtl/>
        </w:rPr>
        <w:t xml:space="preserve"> اما وسعت دایره تبلیغات وی باعث برانگیختن حساسیت مغان زرتشتی </w:t>
      </w:r>
      <w:r w:rsidR="00EB4245" w:rsidRPr="00EB4245">
        <w:rPr>
          <w:rFonts w:ascii="Times" w:eastAsia="Times New Roman" w:hAnsi="Times" w:hint="cs"/>
          <w:b/>
          <w:color w:val="000000"/>
          <w:sz w:val="28"/>
          <w:rtl/>
        </w:rPr>
        <w:t>از وی شد و همین امر موجب شد تا شاپور او را از موکب خود براند.</w:t>
      </w:r>
      <w:r w:rsidR="00F40F6A">
        <w:rPr>
          <w:rStyle w:val="FootnoteReference"/>
          <w:rFonts w:ascii="Times" w:eastAsia="Times New Roman" w:hAnsi="Times"/>
          <w:b/>
          <w:color w:val="000000"/>
          <w:sz w:val="28"/>
          <w:rtl/>
        </w:rPr>
        <w:footnoteReference w:id="70"/>
      </w:r>
    </w:p>
    <w:p w:rsidR="00310049" w:rsidRPr="00310049" w:rsidRDefault="00310049" w:rsidP="00D3365E">
      <w:pPr>
        <w:pStyle w:val="Heading2"/>
        <w:rPr>
          <w:rFonts w:ascii="Times" w:eastAsia="Times New Roman" w:hAnsi="Times"/>
          <w:b w:val="0"/>
          <w:color w:val="000000"/>
          <w:rtl/>
        </w:rPr>
      </w:pPr>
      <w:r w:rsidRPr="00EB4245">
        <w:rPr>
          <w:rFonts w:eastAsia="Times New Roman" w:cs="B Lotus"/>
          <w:rtl/>
        </w:rPr>
        <w:br w:type="column"/>
      </w:r>
      <w:r w:rsidRPr="00310049">
        <w:rPr>
          <w:rFonts w:ascii="Times" w:eastAsia="Times New Roman" w:hAnsi="Times"/>
          <w:b w:val="0"/>
          <w:color w:val="000000"/>
          <w:rtl/>
        </w:rPr>
        <w:lastRenderedPageBreak/>
        <w:t xml:space="preserve"> </w:t>
      </w:r>
    </w:p>
    <w:p w:rsidR="00310049" w:rsidRDefault="00310049" w:rsidP="00D3365E">
      <w:pPr>
        <w:ind w:firstLine="454"/>
        <w:jc w:val="lowKashida"/>
        <w:rPr>
          <w:rFonts w:ascii="Times" w:eastAsia="Times New Roman" w:hAnsi="Times"/>
          <w:b/>
          <w:color w:val="000000"/>
          <w:sz w:val="28"/>
          <w:rtl/>
        </w:rPr>
      </w:pPr>
      <w:r w:rsidRPr="00310049">
        <w:rPr>
          <w:rFonts w:ascii="Times" w:eastAsia="Times New Roman" w:hAnsi="Times"/>
          <w:b/>
          <w:color w:val="000000"/>
          <w:sz w:val="28"/>
          <w:rtl/>
        </w:rPr>
        <w:t xml:space="preserve">به‌ گفته‌ </w:t>
      </w:r>
      <w:r w:rsidR="0024641E">
        <w:rPr>
          <w:rFonts w:ascii="Times" w:eastAsia="Times New Roman" w:hAnsi="Times" w:hint="cs"/>
          <w:b/>
          <w:color w:val="000000"/>
          <w:sz w:val="28"/>
          <w:rtl/>
        </w:rPr>
        <w:t>«</w:t>
      </w:r>
      <w:r w:rsidRPr="00310049">
        <w:rPr>
          <w:rFonts w:ascii="Times" w:eastAsia="Times New Roman" w:hAnsi="Times"/>
          <w:b/>
          <w:color w:val="000000"/>
          <w:sz w:val="28"/>
          <w:rtl/>
        </w:rPr>
        <w:t>يعقوبي‌» شاه</w:t>
      </w:r>
      <w:r w:rsidR="003F0E9E">
        <w:rPr>
          <w:rFonts w:ascii="Times" w:eastAsia="Times New Roman" w:hAnsi="Times"/>
          <w:b/>
          <w:color w:val="000000"/>
          <w:sz w:val="28"/>
          <w:rtl/>
        </w:rPr>
        <w:softHyphen/>
      </w:r>
      <w:r w:rsidRPr="00310049">
        <w:rPr>
          <w:rFonts w:ascii="Times" w:eastAsia="Times New Roman" w:hAnsi="Times"/>
          <w:b/>
          <w:color w:val="000000"/>
          <w:sz w:val="28"/>
          <w:rtl/>
        </w:rPr>
        <w:t>پور ده‌ سال‌ بر كيش‌ ماني‌ بود ولي‌ پيشوايان‌ مذهبي‌زردشتي‌ به‌ سختي‌ با او مبارزه‌ مي‌كردند. سرانجام‌ ماني‌ از سرزمين‌ ايران‌ اخراج‌ شد ويا بيرون‌ رفت‌ و ده‌ سال‌ در آسياي‌ مركزي‌ و تا هند و سرزمين‌ چين‌ و مغولستان‌ دين خود را ترويج‌ كرد و از طريق‌ مشايخ‌ خود در بابل‌ و ايران‌ و ديگر ممالك‌ با پيروانش‌در ارتباط‌ بود. بعد از مرگ‌ «شاهپور» در سال‌ 272 ميلادي‌ و درگذشت‌ جانشين‌ او«هرمزد» در سال‌ 273، «بهرام‌ اول‌» برادر «هرمزد» جانشين‌ وي‌ شد. در اين‌ زمان‌ ماني‌به‌ ايران‌ بازگشت‌. «بهرام‌ اول‌» پادشاهي‌ عشرت‌ طلب‌ و سست‌ عنصر بود. و درملاقاتي‌ كه‌ بين‌ او و «ماني‌» صورت‌ گرفت‌ به‌ ماني‌ بي اعتنايي‌ كرد و در حالي‌ كه‌ به موبد</w:t>
      </w:r>
      <w:r w:rsidR="003F0E9E">
        <w:rPr>
          <w:rFonts w:ascii="Times" w:eastAsia="Times New Roman" w:hAnsi="Times" w:hint="cs"/>
          <w:b/>
          <w:color w:val="000000"/>
          <w:sz w:val="28"/>
          <w:rtl/>
        </w:rPr>
        <w:t>ِ</w:t>
      </w:r>
      <w:r w:rsidRPr="00310049">
        <w:rPr>
          <w:rFonts w:ascii="Times" w:eastAsia="Times New Roman" w:hAnsi="Times"/>
          <w:b/>
          <w:color w:val="000000"/>
          <w:sz w:val="28"/>
          <w:rtl/>
        </w:rPr>
        <w:t xml:space="preserve"> م</w:t>
      </w:r>
      <w:r w:rsidR="003F0E9E">
        <w:rPr>
          <w:rFonts w:ascii="Times" w:eastAsia="Times New Roman" w:hAnsi="Times" w:hint="cs"/>
          <w:b/>
          <w:color w:val="000000"/>
          <w:sz w:val="28"/>
          <w:rtl/>
        </w:rPr>
        <w:t>و</w:t>
      </w:r>
      <w:r w:rsidRPr="00310049">
        <w:rPr>
          <w:rFonts w:ascii="Times" w:eastAsia="Times New Roman" w:hAnsi="Times"/>
          <w:b/>
          <w:color w:val="000000"/>
          <w:sz w:val="28"/>
          <w:rtl/>
        </w:rPr>
        <w:t xml:space="preserve">بدان‌ </w:t>
      </w:r>
      <w:r w:rsidR="0024641E">
        <w:rPr>
          <w:rFonts w:ascii="Times" w:eastAsia="Times New Roman" w:hAnsi="Times" w:hint="cs"/>
          <w:b/>
          <w:color w:val="000000"/>
          <w:sz w:val="28"/>
          <w:rtl/>
        </w:rPr>
        <w:t>«</w:t>
      </w:r>
      <w:r w:rsidRPr="00310049">
        <w:rPr>
          <w:rFonts w:ascii="Times" w:eastAsia="Times New Roman" w:hAnsi="Times"/>
          <w:b/>
          <w:color w:val="000000"/>
          <w:sz w:val="28"/>
          <w:rtl/>
        </w:rPr>
        <w:t xml:space="preserve">كرتير» تكيه‌ داده‌ بود جلسه‌ را ترك‌ كرد. موبد موبدان‌ ماني‌ را محاكمه‌ ودستور قتل‌ او و پيروانش‌ صادر شد. ماني‌ را بعد از شكنجه‌ زنده‌ زنده‌ پوست‌ كندند وپوستش‌ را با كاه‌ انباشته‌ و بر دروازه‌ «گندي‌ شاپور» در خوزستان‌ آويختند و دروازه مزبور به‌ </w:t>
      </w:r>
      <w:r w:rsidR="0024641E">
        <w:rPr>
          <w:rFonts w:ascii="Times" w:eastAsia="Times New Roman" w:hAnsi="Times" w:hint="cs"/>
          <w:b/>
          <w:color w:val="000000"/>
          <w:sz w:val="28"/>
          <w:rtl/>
        </w:rPr>
        <w:t>«</w:t>
      </w:r>
      <w:r w:rsidRPr="00310049">
        <w:rPr>
          <w:rFonts w:ascii="Times" w:eastAsia="Times New Roman" w:hAnsi="Times"/>
          <w:b/>
          <w:color w:val="000000"/>
          <w:sz w:val="28"/>
          <w:rtl/>
        </w:rPr>
        <w:t xml:space="preserve">باب‌ ماني‌» معروف‌ شد. قتل‌ عام‌ مانويان‌ بين‌ سالهاي‌ 274 تا 276 ميلادي اتفاق افتاد. </w:t>
      </w:r>
    </w:p>
    <w:p w:rsidR="00420D5E" w:rsidRPr="00310049" w:rsidRDefault="00420D5E" w:rsidP="00D3365E">
      <w:pPr>
        <w:ind w:firstLine="454"/>
        <w:jc w:val="lowKashida"/>
        <w:rPr>
          <w:rFonts w:ascii="Times" w:eastAsia="Times New Roman" w:hAnsi="Times"/>
          <w:b/>
          <w:color w:val="000000"/>
          <w:sz w:val="28"/>
          <w:rtl/>
        </w:rPr>
      </w:pPr>
      <w:r>
        <w:rPr>
          <w:rFonts w:ascii="Times" w:eastAsia="Times New Roman" w:hAnsi="Times" w:hint="cs"/>
          <w:b/>
          <w:color w:val="000000"/>
          <w:sz w:val="28"/>
          <w:rtl/>
        </w:rPr>
        <w:t>با عنایت به مطالب فوق معلوم می</w:t>
      </w:r>
      <w:r>
        <w:rPr>
          <w:rFonts w:ascii="Times" w:eastAsia="Times New Roman" w:hAnsi="Times"/>
          <w:b/>
          <w:color w:val="000000"/>
          <w:sz w:val="28"/>
          <w:rtl/>
        </w:rPr>
        <w:softHyphen/>
      </w:r>
      <w:r>
        <w:rPr>
          <w:rFonts w:ascii="Times" w:eastAsia="Times New Roman" w:hAnsi="Times" w:hint="cs"/>
          <w:b/>
          <w:color w:val="000000"/>
          <w:sz w:val="28"/>
          <w:rtl/>
        </w:rPr>
        <w:t xml:space="preserve">شود که </w:t>
      </w:r>
      <w:r w:rsidR="00332354">
        <w:rPr>
          <w:rFonts w:ascii="Times" w:eastAsia="Times New Roman" w:hAnsi="Times" w:hint="cs"/>
          <w:b/>
          <w:color w:val="000000"/>
          <w:sz w:val="28"/>
          <w:rtl/>
        </w:rPr>
        <w:t>نتیجه گیریهای موافقان مزدک</w:t>
      </w:r>
      <w:r w:rsidR="00E96C20">
        <w:rPr>
          <w:rStyle w:val="FootnoteReference"/>
          <w:rFonts w:ascii="Times" w:eastAsia="Times New Roman" w:hAnsi="Times"/>
          <w:b/>
          <w:color w:val="000000"/>
          <w:sz w:val="28"/>
          <w:rtl/>
        </w:rPr>
        <w:footnoteReference w:id="71"/>
      </w:r>
      <w:r w:rsidR="00332354">
        <w:rPr>
          <w:rFonts w:ascii="Times" w:eastAsia="Times New Roman" w:hAnsi="Times" w:hint="cs"/>
          <w:b/>
          <w:color w:val="000000"/>
          <w:sz w:val="28"/>
          <w:rtl/>
        </w:rPr>
        <w:t xml:space="preserve"> با واقعیات منطبق</w:t>
      </w:r>
      <w:r w:rsidR="00E64A92">
        <w:rPr>
          <w:rFonts w:ascii="Times" w:eastAsia="Times New Roman" w:hAnsi="Times"/>
          <w:b/>
          <w:color w:val="000000"/>
          <w:sz w:val="28"/>
          <w:rtl/>
        </w:rPr>
        <w:softHyphen/>
      </w:r>
      <w:r w:rsidR="00332354">
        <w:rPr>
          <w:rFonts w:ascii="Times" w:eastAsia="Times New Roman" w:hAnsi="Times" w:hint="cs"/>
          <w:b/>
          <w:color w:val="000000"/>
          <w:sz w:val="28"/>
          <w:rtl/>
        </w:rPr>
        <w:t>تر است زیرا بنا به تحقیقات مورخین اکثر احکام حقوق مدنی ساسانیان که توس</w:t>
      </w:r>
      <w:r w:rsidR="003F0E9E">
        <w:rPr>
          <w:rFonts w:ascii="Times" w:eastAsia="Times New Roman" w:hAnsi="Times" w:hint="cs"/>
          <w:b/>
          <w:color w:val="000000"/>
          <w:sz w:val="28"/>
          <w:rtl/>
        </w:rPr>
        <w:t>ّ</w:t>
      </w:r>
      <w:r w:rsidR="00332354">
        <w:rPr>
          <w:rFonts w:ascii="Times" w:eastAsia="Times New Roman" w:hAnsi="Times" w:hint="cs"/>
          <w:b/>
          <w:color w:val="000000"/>
          <w:sz w:val="28"/>
          <w:rtl/>
        </w:rPr>
        <w:t>ط مغان زرتشتی وضع و اجرا می</w:t>
      </w:r>
      <w:r w:rsidR="00E64A92">
        <w:rPr>
          <w:rFonts w:ascii="Times" w:eastAsia="Times New Roman" w:hAnsi="Times"/>
          <w:b/>
          <w:color w:val="000000"/>
          <w:sz w:val="28"/>
          <w:rtl/>
        </w:rPr>
        <w:softHyphen/>
      </w:r>
      <w:r w:rsidR="00332354">
        <w:rPr>
          <w:rFonts w:ascii="Times" w:eastAsia="Times New Roman" w:hAnsi="Times" w:hint="cs"/>
          <w:b/>
          <w:color w:val="000000"/>
          <w:sz w:val="28"/>
          <w:rtl/>
        </w:rPr>
        <w:t xml:space="preserve">شد </w:t>
      </w:r>
      <w:r w:rsidR="00095F6D">
        <w:rPr>
          <w:rFonts w:ascii="Times" w:eastAsia="Times New Roman" w:hAnsi="Times" w:hint="cs"/>
          <w:b/>
          <w:color w:val="000000"/>
          <w:sz w:val="28"/>
          <w:rtl/>
        </w:rPr>
        <w:t xml:space="preserve">هدف خاصی را دنبال می کرده و آن هدف </w:t>
      </w:r>
      <w:r w:rsidR="00E64A92">
        <w:rPr>
          <w:rFonts w:ascii="Times" w:eastAsia="Times New Roman" w:hAnsi="Times" w:hint="cs"/>
          <w:b/>
          <w:color w:val="000000"/>
          <w:sz w:val="28"/>
          <w:rtl/>
        </w:rPr>
        <w:t>همانا</w:t>
      </w:r>
      <w:r w:rsidR="00095F6D">
        <w:rPr>
          <w:rFonts w:ascii="Times" w:eastAsia="Times New Roman" w:hAnsi="Times" w:hint="cs"/>
          <w:b/>
          <w:color w:val="000000"/>
          <w:sz w:val="28"/>
          <w:rtl/>
        </w:rPr>
        <w:t xml:space="preserve"> حفظ طبقات اجتماعی</w:t>
      </w:r>
      <w:r w:rsidR="00E64A92">
        <w:rPr>
          <w:rFonts w:ascii="Times" w:eastAsia="Times New Roman" w:hAnsi="Times" w:hint="cs"/>
          <w:b/>
          <w:color w:val="000000"/>
          <w:sz w:val="28"/>
          <w:rtl/>
        </w:rPr>
        <w:t xml:space="preserve"> بوده است.</w:t>
      </w:r>
      <w:r w:rsidR="00A224F2">
        <w:rPr>
          <w:rFonts w:ascii="Times" w:eastAsia="Times New Roman" w:hAnsi="Times" w:hint="cs"/>
          <w:b/>
          <w:color w:val="000000"/>
          <w:sz w:val="28"/>
          <w:rtl/>
        </w:rPr>
        <w:t xml:space="preserve"> به همین دلیل چون فحوای دعوت مزدک بنیان این نظام اجتماعی را نشانه رفته بود با عوام فریبی وی را مخالف ارزشهای مذهبی مورد پذیرش ایرانیان معرفی و </w:t>
      </w:r>
      <w:r w:rsidR="009E7C0A">
        <w:rPr>
          <w:rFonts w:ascii="Times" w:eastAsia="Times New Roman" w:hAnsi="Times" w:hint="cs"/>
          <w:b/>
          <w:color w:val="000000"/>
          <w:sz w:val="28"/>
          <w:rtl/>
        </w:rPr>
        <w:t>اعدام کردند.</w:t>
      </w:r>
    </w:p>
    <w:p w:rsidR="00310049" w:rsidRPr="00310049" w:rsidRDefault="00310049" w:rsidP="00D3365E">
      <w:pPr>
        <w:ind w:firstLine="454"/>
        <w:jc w:val="lowKashida"/>
        <w:rPr>
          <w:rFonts w:ascii="Times" w:eastAsia="Times New Roman" w:hAnsi="Times"/>
          <w:b/>
          <w:color w:val="000000"/>
          <w:sz w:val="28"/>
          <w:rtl/>
        </w:rPr>
      </w:pPr>
      <w:r w:rsidRPr="00310049">
        <w:rPr>
          <w:rFonts w:ascii="Times" w:eastAsia="Times New Roman" w:hAnsi="Times"/>
          <w:b/>
          <w:color w:val="000000"/>
          <w:sz w:val="28"/>
          <w:rtl/>
        </w:rPr>
        <w:lastRenderedPageBreak/>
        <w:t xml:space="preserve">آنچه‌ از پيروان‌ آين‌ آئين‌ كه موفق‌ به‌ فرار شدند به‌ نواحي‌ دور دست‌ پراكنده‌ گشتند. برخي‌ از پيروان‌ مزدك‌ نيز به‌سركردگي‌ زن‌ او به‌ نام‌ </w:t>
      </w:r>
      <w:r w:rsidR="00624442">
        <w:rPr>
          <w:rFonts w:ascii="Times" w:eastAsia="Times New Roman" w:hAnsi="Times" w:hint="cs"/>
          <w:b/>
          <w:color w:val="000000"/>
          <w:sz w:val="28"/>
          <w:rtl/>
        </w:rPr>
        <w:t>«</w:t>
      </w:r>
      <w:r w:rsidRPr="00310049">
        <w:rPr>
          <w:rFonts w:ascii="Times" w:eastAsia="Times New Roman" w:hAnsi="Times"/>
          <w:b/>
          <w:color w:val="000000"/>
          <w:sz w:val="28"/>
          <w:rtl/>
        </w:rPr>
        <w:t xml:space="preserve">خرّمك‌ دخت‌ پاتك‌» از تيسفون‌ به‌ ري‌ گريختند و از آنجاگروهي‌ به‌ بخارا رفتند و در آنجا فعاليتهايي‌ را آغاز كردند. ظاهراً نام‌ </w:t>
      </w:r>
      <w:r w:rsidR="00624442">
        <w:rPr>
          <w:rFonts w:ascii="Times" w:eastAsia="Times New Roman" w:hAnsi="Times" w:hint="cs"/>
          <w:b/>
          <w:color w:val="000000"/>
          <w:sz w:val="28"/>
          <w:rtl/>
        </w:rPr>
        <w:t>«</w:t>
      </w:r>
      <w:r w:rsidRPr="00310049">
        <w:rPr>
          <w:rFonts w:ascii="Times" w:eastAsia="Times New Roman" w:hAnsi="Times"/>
          <w:b/>
          <w:color w:val="000000"/>
          <w:sz w:val="28"/>
          <w:rtl/>
        </w:rPr>
        <w:t xml:space="preserve">خرم‌ ديني‌» و«خرم‌ دينان‌» كه‌ بعد از ظهور اسلام‌ به‌ پيروان‌ «مزدك‌» داده‌ شد از نام‌ </w:t>
      </w:r>
      <w:r w:rsidR="000F19EC">
        <w:rPr>
          <w:rFonts w:ascii="Times" w:eastAsia="Times New Roman" w:hAnsi="Times" w:hint="cs"/>
          <w:b/>
          <w:color w:val="000000"/>
          <w:sz w:val="28"/>
          <w:rtl/>
        </w:rPr>
        <w:t>«</w:t>
      </w:r>
      <w:r w:rsidRPr="00310049">
        <w:rPr>
          <w:rFonts w:ascii="Times" w:eastAsia="Times New Roman" w:hAnsi="Times"/>
          <w:b/>
          <w:color w:val="000000"/>
          <w:sz w:val="28"/>
          <w:rtl/>
        </w:rPr>
        <w:t>خرّمك‌» زن‌«مزدك‌» گفته‌ شده‌ است‌. «بابك‌ خرم‌ دين‌» كه‌ در زمان‌ مأمون‌ و معتصم‌، خلفاي‌عباسي‌ قيام‌ كرد از خرم‌ دينان‌ بود و قتل‌ او در سال‌ 223 هجري‌ بدست‌ معتصم‌ اتفاق</w:t>
      </w:r>
      <w:r w:rsidR="000F19EC">
        <w:rPr>
          <w:rFonts w:ascii="Times" w:eastAsia="Times New Roman" w:hAnsi="Times" w:hint="cs"/>
          <w:b/>
          <w:color w:val="000000"/>
          <w:sz w:val="28"/>
          <w:rtl/>
        </w:rPr>
        <w:t xml:space="preserve"> </w:t>
      </w:r>
      <w:r w:rsidRPr="00310049">
        <w:rPr>
          <w:rFonts w:ascii="Times" w:eastAsia="Times New Roman" w:hAnsi="Times"/>
          <w:b/>
          <w:color w:val="000000"/>
          <w:sz w:val="28"/>
          <w:rtl/>
        </w:rPr>
        <w:t>افتاد.</w:t>
      </w:r>
    </w:p>
    <w:p w:rsidR="00310049" w:rsidRDefault="00310049" w:rsidP="00D3365E">
      <w:pPr>
        <w:ind w:firstLine="454"/>
        <w:jc w:val="lowKashida"/>
        <w:rPr>
          <w:rFonts w:ascii="Times" w:eastAsia="Times New Roman" w:hAnsi="Times"/>
          <w:b/>
          <w:color w:val="000000"/>
          <w:sz w:val="28"/>
          <w:rtl/>
        </w:rPr>
      </w:pPr>
      <w:r w:rsidRPr="00310049">
        <w:rPr>
          <w:rFonts w:ascii="Times" w:eastAsia="Times New Roman" w:hAnsi="Times"/>
          <w:b/>
          <w:color w:val="000000"/>
          <w:sz w:val="28"/>
          <w:rtl/>
        </w:rPr>
        <w:t xml:space="preserve">قباد در سال‌ 531 ميلادي‌ درگذشت‌ و «خسرو انوشيروان‌» طبق‌ وصيت‌ قباد به‌جاي‌ او نشست‌ و سياست تعقيب‌ مزدكيان‌ را ادامه‌ داد و بر اساس‌ روايت‌ </w:t>
      </w:r>
      <w:r w:rsidR="004520ED">
        <w:rPr>
          <w:rFonts w:ascii="Times" w:eastAsia="Times New Roman" w:hAnsi="Times" w:hint="cs"/>
          <w:b/>
          <w:color w:val="000000"/>
          <w:sz w:val="28"/>
          <w:rtl/>
        </w:rPr>
        <w:t>«</w:t>
      </w:r>
      <w:r w:rsidRPr="00310049">
        <w:rPr>
          <w:rFonts w:ascii="Times" w:eastAsia="Times New Roman" w:hAnsi="Times"/>
          <w:b/>
          <w:color w:val="000000"/>
          <w:sz w:val="28"/>
          <w:rtl/>
        </w:rPr>
        <w:t>مسعودي‌»</w:t>
      </w:r>
      <w:r w:rsidR="004520ED">
        <w:rPr>
          <w:rFonts w:ascii="Times" w:eastAsia="Times New Roman" w:hAnsi="Times" w:hint="cs"/>
          <w:b/>
          <w:color w:val="000000"/>
          <w:sz w:val="28"/>
          <w:rtl/>
        </w:rPr>
        <w:t xml:space="preserve"> </w:t>
      </w:r>
      <w:r w:rsidRPr="00310049">
        <w:rPr>
          <w:rFonts w:ascii="Times" w:eastAsia="Times New Roman" w:hAnsi="Times"/>
          <w:b/>
          <w:color w:val="000000"/>
          <w:sz w:val="28"/>
          <w:rtl/>
        </w:rPr>
        <w:t xml:space="preserve">وي‌ </w:t>
      </w:r>
      <w:r w:rsidR="004520ED">
        <w:rPr>
          <w:rFonts w:ascii="Times" w:eastAsia="Times New Roman" w:hAnsi="Times" w:hint="cs"/>
          <w:b/>
          <w:color w:val="000000"/>
          <w:sz w:val="28"/>
          <w:rtl/>
        </w:rPr>
        <w:t>«</w:t>
      </w:r>
      <w:r w:rsidRPr="00310049">
        <w:rPr>
          <w:rFonts w:ascii="Times" w:eastAsia="Times New Roman" w:hAnsi="Times"/>
          <w:b/>
          <w:color w:val="000000"/>
          <w:sz w:val="28"/>
          <w:rtl/>
        </w:rPr>
        <w:t xml:space="preserve">مزدك‌» و هشتاد هزار تن‌ از پيروان‌ او را بكشت‌ و از آن‌ روز به‌ لقب‌ </w:t>
      </w:r>
      <w:r w:rsidR="009E7C0A">
        <w:rPr>
          <w:rFonts w:ascii="Times" w:eastAsia="Times New Roman" w:hAnsi="Times" w:hint="cs"/>
          <w:b/>
          <w:color w:val="000000"/>
          <w:sz w:val="28"/>
          <w:rtl/>
        </w:rPr>
        <w:t>«</w:t>
      </w:r>
      <w:r w:rsidRPr="00310049">
        <w:rPr>
          <w:rFonts w:ascii="Times" w:eastAsia="Times New Roman" w:hAnsi="Times"/>
          <w:b/>
          <w:color w:val="000000"/>
          <w:sz w:val="28"/>
          <w:rtl/>
        </w:rPr>
        <w:t xml:space="preserve">انوشيروان‌»يعني‌ </w:t>
      </w:r>
      <w:r w:rsidR="009E7C0A">
        <w:rPr>
          <w:rFonts w:ascii="Times" w:eastAsia="Times New Roman" w:hAnsi="Times" w:hint="cs"/>
          <w:b/>
          <w:color w:val="000000"/>
          <w:sz w:val="28"/>
          <w:rtl/>
        </w:rPr>
        <w:t>«</w:t>
      </w:r>
      <w:r w:rsidRPr="00310049">
        <w:rPr>
          <w:rFonts w:ascii="Times" w:eastAsia="Times New Roman" w:hAnsi="Times"/>
          <w:b/>
          <w:color w:val="000000"/>
          <w:sz w:val="28"/>
          <w:rtl/>
        </w:rPr>
        <w:t>پادشاه‌ نوين‌» ملقب‌ شد.</w:t>
      </w:r>
    </w:p>
    <w:p w:rsidR="00426640" w:rsidRDefault="00426640" w:rsidP="00D3365E">
      <w:pPr>
        <w:ind w:firstLine="454"/>
        <w:jc w:val="lowKashida"/>
        <w:rPr>
          <w:rFonts w:ascii="Times" w:eastAsia="Times New Roman" w:hAnsi="Times"/>
          <w:b/>
          <w:color w:val="000000"/>
          <w:sz w:val="28"/>
          <w:rtl/>
        </w:rPr>
      </w:pPr>
      <w:r>
        <w:rPr>
          <w:rFonts w:ascii="Times" w:eastAsia="Times New Roman" w:hAnsi="Times" w:hint="cs"/>
          <w:b/>
          <w:color w:val="000000"/>
          <w:sz w:val="28"/>
          <w:rtl/>
        </w:rPr>
        <w:t>دلیل دیگری که می</w:t>
      </w:r>
      <w:r>
        <w:rPr>
          <w:rFonts w:ascii="Times" w:eastAsia="Times New Roman" w:hAnsi="Times"/>
          <w:b/>
          <w:color w:val="000000"/>
          <w:sz w:val="28"/>
          <w:rtl/>
        </w:rPr>
        <w:softHyphen/>
      </w:r>
      <w:r>
        <w:rPr>
          <w:rFonts w:ascii="Times" w:eastAsia="Times New Roman" w:hAnsi="Times" w:hint="cs"/>
          <w:b/>
          <w:color w:val="000000"/>
          <w:sz w:val="28"/>
          <w:rtl/>
        </w:rPr>
        <w:t xml:space="preserve">توان در سیاسی بودن اتحاد دین وسیاست در دوره ساسانی مورد اشاره قرار داد این است که </w:t>
      </w:r>
      <w:r w:rsidR="002A5BFA">
        <w:rPr>
          <w:rFonts w:ascii="Times" w:eastAsia="Times New Roman" w:hAnsi="Times" w:hint="cs"/>
          <w:b/>
          <w:color w:val="000000"/>
          <w:sz w:val="28"/>
          <w:rtl/>
        </w:rPr>
        <w:t>بنا به سنت</w:t>
      </w:r>
      <w:r w:rsidR="002A5BFA">
        <w:rPr>
          <w:rFonts w:ascii="Times" w:eastAsia="Times New Roman" w:hAnsi="Times"/>
          <w:b/>
          <w:color w:val="000000"/>
          <w:sz w:val="28"/>
          <w:rtl/>
        </w:rPr>
        <w:softHyphen/>
      </w:r>
      <w:r w:rsidR="002A5BFA">
        <w:rPr>
          <w:rFonts w:ascii="Times" w:eastAsia="Times New Roman" w:hAnsi="Times" w:hint="cs"/>
          <w:b/>
          <w:color w:val="000000"/>
          <w:sz w:val="28"/>
          <w:rtl/>
        </w:rPr>
        <w:t>های کهن که در کتیبه</w:t>
      </w:r>
      <w:r w:rsidR="002A5BFA">
        <w:rPr>
          <w:rFonts w:ascii="Times" w:eastAsia="Times New Roman" w:hAnsi="Times"/>
          <w:b/>
          <w:color w:val="000000"/>
          <w:sz w:val="28"/>
          <w:rtl/>
        </w:rPr>
        <w:softHyphen/>
      </w:r>
      <w:r w:rsidR="002A5BFA">
        <w:rPr>
          <w:rFonts w:ascii="Times" w:eastAsia="Times New Roman" w:hAnsi="Times" w:hint="cs"/>
          <w:b/>
          <w:color w:val="000000"/>
          <w:sz w:val="28"/>
          <w:rtl/>
        </w:rPr>
        <w:t>های هخامنشی نیز دیده می</w:t>
      </w:r>
      <w:r w:rsidR="002A5BFA">
        <w:rPr>
          <w:rFonts w:ascii="Times" w:eastAsia="Times New Roman" w:hAnsi="Times"/>
          <w:b/>
          <w:color w:val="000000"/>
          <w:sz w:val="28"/>
          <w:rtl/>
        </w:rPr>
        <w:softHyphen/>
      </w:r>
      <w:r w:rsidR="002A5BFA">
        <w:rPr>
          <w:rFonts w:ascii="Times" w:eastAsia="Times New Roman" w:hAnsi="Times" w:hint="cs"/>
          <w:b/>
          <w:color w:val="000000"/>
          <w:sz w:val="28"/>
          <w:rtl/>
        </w:rPr>
        <w:t xml:space="preserve">شود اتحاد دین و وحدت دین و دولت می توانست قدرتی عظیم </w:t>
      </w:r>
      <w:r w:rsidR="00FB61B4">
        <w:rPr>
          <w:rFonts w:ascii="Times" w:eastAsia="Times New Roman" w:hAnsi="Times" w:hint="cs"/>
          <w:b/>
          <w:color w:val="000000"/>
          <w:sz w:val="28"/>
          <w:rtl/>
        </w:rPr>
        <w:t xml:space="preserve">به حکومت ببخشد لذا شاهان هخامنشی برای خود و اعمال خود تقدسی دینی قائل بودند. اردشیر بابکان هم از همان ابتدا </w:t>
      </w:r>
      <w:r w:rsidR="00DC61B4">
        <w:rPr>
          <w:rFonts w:ascii="Times" w:eastAsia="Times New Roman" w:hAnsi="Times" w:hint="cs"/>
          <w:b/>
          <w:color w:val="000000"/>
          <w:sz w:val="28"/>
          <w:rtl/>
        </w:rPr>
        <w:t xml:space="preserve">مظهر سه نیروی اجتماعی (روحانیت، فرمانروایی=ارتشتاری و </w:t>
      </w:r>
      <w:r w:rsidR="00206685">
        <w:rPr>
          <w:rFonts w:ascii="Times" w:eastAsia="Times New Roman" w:hAnsi="Times" w:hint="cs"/>
          <w:b/>
          <w:color w:val="000000"/>
          <w:sz w:val="28"/>
          <w:rtl/>
        </w:rPr>
        <w:t>تولید) معرفی شده است.</w:t>
      </w:r>
      <w:r w:rsidR="00D973C4">
        <w:rPr>
          <w:rStyle w:val="FootnoteReference"/>
          <w:rFonts w:ascii="Times" w:eastAsia="Times New Roman" w:hAnsi="Times"/>
          <w:b/>
          <w:color w:val="000000"/>
          <w:sz w:val="28"/>
          <w:rtl/>
        </w:rPr>
        <w:footnoteReference w:id="72"/>
      </w:r>
      <w:r w:rsidR="00D973C4">
        <w:rPr>
          <w:rFonts w:ascii="Times" w:eastAsia="Times New Roman" w:hAnsi="Times" w:hint="cs"/>
          <w:b/>
          <w:color w:val="000000"/>
          <w:sz w:val="28"/>
          <w:rtl/>
        </w:rPr>
        <w:t xml:space="preserve"> پذیر</w:t>
      </w:r>
      <w:r w:rsidR="002737BC">
        <w:rPr>
          <w:rFonts w:ascii="Times" w:eastAsia="Times New Roman" w:hAnsi="Times" w:hint="cs"/>
          <w:b/>
          <w:color w:val="000000"/>
          <w:sz w:val="28"/>
          <w:rtl/>
        </w:rPr>
        <w:t>ش ونشر افسانه زُروان که می</w:t>
      </w:r>
      <w:r w:rsidR="00CC4427">
        <w:rPr>
          <w:rFonts w:ascii="Times" w:eastAsia="Times New Roman" w:hAnsi="Times"/>
          <w:b/>
          <w:color w:val="000000"/>
          <w:sz w:val="28"/>
          <w:rtl/>
        </w:rPr>
        <w:softHyphen/>
      </w:r>
      <w:r w:rsidR="002737BC">
        <w:rPr>
          <w:rFonts w:ascii="Times" w:eastAsia="Times New Roman" w:hAnsi="Times" w:hint="cs"/>
          <w:b/>
          <w:color w:val="000000"/>
          <w:sz w:val="28"/>
          <w:rtl/>
        </w:rPr>
        <w:t>خواست</w:t>
      </w:r>
      <w:r w:rsidR="00CC4427">
        <w:rPr>
          <w:rFonts w:ascii="Times" w:eastAsia="Times New Roman" w:hAnsi="Times" w:hint="cs"/>
          <w:b/>
          <w:color w:val="000000"/>
          <w:sz w:val="28"/>
          <w:rtl/>
        </w:rPr>
        <w:t xml:space="preserve"> صاحب</w:t>
      </w:r>
      <w:r w:rsidR="002737BC">
        <w:rPr>
          <w:rFonts w:ascii="Times" w:eastAsia="Times New Roman" w:hAnsi="Times" w:hint="cs"/>
          <w:b/>
          <w:color w:val="000000"/>
          <w:sz w:val="28"/>
          <w:rtl/>
        </w:rPr>
        <w:t xml:space="preserve"> فرزندی باشد که بر تمام جهان حکومت کند نیز شاید ریشه در جاه طلبی</w:t>
      </w:r>
      <w:r w:rsidR="002737BC">
        <w:rPr>
          <w:rFonts w:ascii="Times" w:eastAsia="Times New Roman" w:hAnsi="Times"/>
          <w:b/>
          <w:color w:val="000000"/>
          <w:sz w:val="28"/>
          <w:rtl/>
        </w:rPr>
        <w:softHyphen/>
      </w:r>
      <w:r w:rsidR="002737BC">
        <w:rPr>
          <w:rFonts w:ascii="Times" w:eastAsia="Times New Roman" w:hAnsi="Times" w:hint="cs"/>
          <w:b/>
          <w:color w:val="000000"/>
          <w:sz w:val="28"/>
          <w:rtl/>
        </w:rPr>
        <w:t>های شاهان ساسانی داشته است.</w:t>
      </w:r>
    </w:p>
    <w:p w:rsidR="003F41CE" w:rsidRPr="00310049" w:rsidRDefault="003F41CE" w:rsidP="00D3365E">
      <w:pPr>
        <w:ind w:firstLine="454"/>
        <w:jc w:val="lowKashida"/>
        <w:rPr>
          <w:rFonts w:ascii="Times" w:eastAsia="Times New Roman" w:hAnsi="Times"/>
          <w:b/>
          <w:color w:val="000000"/>
          <w:sz w:val="28"/>
          <w:rtl/>
        </w:rPr>
      </w:pPr>
      <w:r>
        <w:rPr>
          <w:rFonts w:ascii="Times" w:eastAsia="Times New Roman" w:hAnsi="Times" w:hint="cs"/>
          <w:b/>
          <w:color w:val="000000"/>
          <w:sz w:val="28"/>
          <w:rtl/>
        </w:rPr>
        <w:lastRenderedPageBreak/>
        <w:t xml:space="preserve"> بر این اساس عد</w:t>
      </w:r>
      <w:r w:rsidR="00C92A47">
        <w:rPr>
          <w:rFonts w:ascii="Times" w:eastAsia="Times New Roman" w:hAnsi="Times" w:hint="cs"/>
          <w:b/>
          <w:color w:val="000000"/>
          <w:sz w:val="28"/>
          <w:rtl/>
        </w:rPr>
        <w:t>ّ</w:t>
      </w:r>
      <w:r>
        <w:rPr>
          <w:rFonts w:ascii="Times" w:eastAsia="Times New Roman" w:hAnsi="Times" w:hint="cs"/>
          <w:b/>
          <w:color w:val="000000"/>
          <w:sz w:val="28"/>
          <w:rtl/>
        </w:rPr>
        <w:t>ه</w:t>
      </w:r>
      <w:r w:rsidR="00AF23CA">
        <w:rPr>
          <w:rFonts w:ascii="Times" w:eastAsia="Times New Roman" w:hAnsi="Times"/>
          <w:b/>
          <w:color w:val="000000"/>
          <w:sz w:val="28"/>
          <w:rtl/>
        </w:rPr>
        <w:softHyphen/>
      </w:r>
      <w:r>
        <w:rPr>
          <w:rFonts w:ascii="Times" w:eastAsia="Times New Roman" w:hAnsi="Times" w:hint="cs"/>
          <w:b/>
          <w:color w:val="000000"/>
          <w:sz w:val="28"/>
          <w:rtl/>
        </w:rPr>
        <w:t xml:space="preserve">ای از محققان معتقدند که دین زرتشتی از </w:t>
      </w:r>
      <w:r w:rsidR="005509EC">
        <w:rPr>
          <w:rFonts w:ascii="Times" w:eastAsia="Times New Roman" w:hAnsi="Times" w:hint="cs"/>
          <w:b/>
          <w:color w:val="000000"/>
          <w:sz w:val="28"/>
          <w:rtl/>
        </w:rPr>
        <w:t>همان آغاز حکومت ساسانیان به وسیله موبدان به نفع دودمان حاکم و اشراف و قدرتمندان و به زیان</w:t>
      </w:r>
      <w:r w:rsidR="00C92A47">
        <w:rPr>
          <w:rFonts w:ascii="Times" w:eastAsia="Times New Roman" w:hAnsi="Times" w:hint="cs"/>
          <w:b/>
          <w:color w:val="000000"/>
          <w:sz w:val="28"/>
          <w:rtl/>
        </w:rPr>
        <w:t>ِ</w:t>
      </w:r>
      <w:r w:rsidR="005509EC">
        <w:rPr>
          <w:rFonts w:ascii="Times" w:eastAsia="Times New Roman" w:hAnsi="Times" w:hint="cs"/>
          <w:b/>
          <w:color w:val="000000"/>
          <w:sz w:val="28"/>
          <w:rtl/>
        </w:rPr>
        <w:t xml:space="preserve"> مردم</w:t>
      </w:r>
      <w:r w:rsidR="00C92A47">
        <w:rPr>
          <w:rFonts w:ascii="Times" w:eastAsia="Times New Roman" w:hAnsi="Times" w:hint="cs"/>
          <w:b/>
          <w:color w:val="000000"/>
          <w:sz w:val="28"/>
          <w:rtl/>
        </w:rPr>
        <w:t>ِ</w:t>
      </w:r>
      <w:r w:rsidR="005509EC">
        <w:rPr>
          <w:rFonts w:ascii="Times" w:eastAsia="Times New Roman" w:hAnsi="Times" w:hint="cs"/>
          <w:b/>
          <w:color w:val="000000"/>
          <w:sz w:val="28"/>
          <w:rtl/>
        </w:rPr>
        <w:t xml:space="preserve"> روستاها</w:t>
      </w:r>
      <w:r w:rsidR="00872883">
        <w:rPr>
          <w:rFonts w:ascii="Times" w:eastAsia="Times New Roman" w:hAnsi="Times" w:hint="cs"/>
          <w:b/>
          <w:color w:val="000000"/>
          <w:sz w:val="28"/>
          <w:rtl/>
        </w:rPr>
        <w:t xml:space="preserve"> </w:t>
      </w:r>
      <w:r w:rsidR="005509EC">
        <w:rPr>
          <w:rFonts w:ascii="Times" w:eastAsia="Times New Roman" w:hAnsi="Times" w:hint="cs"/>
          <w:b/>
          <w:color w:val="000000"/>
          <w:sz w:val="28"/>
          <w:rtl/>
        </w:rPr>
        <w:t>و زحمتکشان شهری</w:t>
      </w:r>
      <w:r w:rsidR="00872883">
        <w:rPr>
          <w:rFonts w:ascii="Times" w:eastAsia="Times New Roman" w:hAnsi="Times" w:hint="cs"/>
          <w:b/>
          <w:color w:val="000000"/>
          <w:sz w:val="28"/>
          <w:rtl/>
        </w:rPr>
        <w:t xml:space="preserve"> تحریف شد. کارنامه ساسانیان در مینوی خرد گواهی آشکار بر </w:t>
      </w:r>
      <w:r w:rsidR="00E77EDA">
        <w:rPr>
          <w:rFonts w:ascii="Times" w:eastAsia="Times New Roman" w:hAnsi="Times" w:hint="cs"/>
          <w:b/>
          <w:color w:val="000000"/>
          <w:sz w:val="28"/>
          <w:rtl/>
        </w:rPr>
        <w:t>ریاکاری و قدرت طلبی مغان زردشتی در آن دوره است.</w:t>
      </w:r>
      <w:r w:rsidR="00E77EDA">
        <w:rPr>
          <w:rStyle w:val="FootnoteReference"/>
          <w:rFonts w:ascii="Times" w:eastAsia="Times New Roman" w:hAnsi="Times"/>
          <w:b/>
          <w:color w:val="000000"/>
          <w:sz w:val="28"/>
          <w:rtl/>
        </w:rPr>
        <w:footnoteReference w:id="73"/>
      </w:r>
    </w:p>
    <w:p w:rsidR="00150080" w:rsidRDefault="00310049" w:rsidP="00D3365E">
      <w:pPr>
        <w:pStyle w:val="Heading2"/>
        <w:rPr>
          <w:rtl/>
        </w:rPr>
      </w:pPr>
      <w:r w:rsidRPr="00310049">
        <w:rPr>
          <w:rFonts w:ascii="Times" w:eastAsia="Times New Roman" w:hAnsi="Times"/>
          <w:color w:val="000000"/>
          <w:rtl/>
        </w:rPr>
        <w:br w:type="column"/>
      </w:r>
      <w:bookmarkStart w:id="16" w:name="_Toc311118481"/>
      <w:r w:rsidR="00150080">
        <w:rPr>
          <w:rFonts w:hint="cs"/>
          <w:rtl/>
        </w:rPr>
        <w:lastRenderedPageBreak/>
        <w:t>الف منابع حقوقی دوره ساسانی:</w:t>
      </w:r>
      <w:bookmarkEnd w:id="16"/>
      <w:r w:rsidR="00150080">
        <w:rPr>
          <w:rFonts w:hint="cs"/>
          <w:rtl/>
        </w:rPr>
        <w:t xml:space="preserve"> </w:t>
      </w:r>
    </w:p>
    <w:p w:rsidR="00310049" w:rsidRDefault="00C137CB" w:rsidP="00D3365E">
      <w:pPr>
        <w:spacing w:before="240"/>
        <w:jc w:val="lowKashida"/>
        <w:rPr>
          <w:b/>
          <w:sz w:val="28"/>
          <w:rtl/>
        </w:rPr>
      </w:pPr>
      <w:r>
        <w:rPr>
          <w:rFonts w:hint="cs"/>
          <w:b/>
          <w:sz w:val="28"/>
          <w:rtl/>
        </w:rPr>
        <w:t>با عنایت به مطالب فوق می</w:t>
      </w:r>
      <w:r>
        <w:rPr>
          <w:b/>
          <w:sz w:val="28"/>
          <w:rtl/>
        </w:rPr>
        <w:softHyphen/>
      </w:r>
      <w:r>
        <w:rPr>
          <w:rFonts w:hint="cs"/>
          <w:b/>
          <w:sz w:val="28"/>
          <w:rtl/>
        </w:rPr>
        <w:t>توان</w:t>
      </w:r>
      <w:r w:rsidR="002B6B10">
        <w:rPr>
          <w:rFonts w:hint="cs"/>
          <w:b/>
          <w:sz w:val="28"/>
          <w:rtl/>
        </w:rPr>
        <w:t xml:space="preserve"> دریافت که قاعده گذاری در بسیاری از امور اجتماعی و مذهبی مردم در اختیار م</w:t>
      </w:r>
      <w:r w:rsidR="00110A7A">
        <w:rPr>
          <w:rFonts w:hint="cs"/>
          <w:b/>
          <w:sz w:val="28"/>
          <w:rtl/>
        </w:rPr>
        <w:t>ُ</w:t>
      </w:r>
      <w:r w:rsidR="002B6B10">
        <w:rPr>
          <w:rFonts w:hint="cs"/>
          <w:b/>
          <w:sz w:val="28"/>
          <w:rtl/>
        </w:rPr>
        <w:t>غان بود که این مطلب</w:t>
      </w:r>
      <w:r w:rsidR="00110A7A">
        <w:rPr>
          <w:rFonts w:hint="cs"/>
          <w:b/>
          <w:sz w:val="28"/>
          <w:rtl/>
        </w:rPr>
        <w:t xml:space="preserve"> با</w:t>
      </w:r>
      <w:r w:rsidR="002B6B10">
        <w:rPr>
          <w:rFonts w:hint="cs"/>
          <w:b/>
          <w:sz w:val="28"/>
          <w:rtl/>
        </w:rPr>
        <w:t xml:space="preserve"> فهرست کردن منابع حقوقی دوره ساسانی به خوب معلوم می</w:t>
      </w:r>
      <w:r w:rsidR="00F77745">
        <w:rPr>
          <w:b/>
          <w:sz w:val="28"/>
          <w:rtl/>
        </w:rPr>
        <w:softHyphen/>
      </w:r>
      <w:r w:rsidR="002B6B10">
        <w:rPr>
          <w:rFonts w:hint="cs"/>
          <w:b/>
          <w:sz w:val="28"/>
          <w:rtl/>
        </w:rPr>
        <w:t>شود</w:t>
      </w:r>
      <w:r w:rsidR="00F77745">
        <w:rPr>
          <w:rFonts w:hint="cs"/>
          <w:b/>
          <w:sz w:val="28"/>
          <w:rtl/>
        </w:rPr>
        <w:t>.</w:t>
      </w:r>
      <w:r>
        <w:rPr>
          <w:rFonts w:hint="cs"/>
          <w:b/>
          <w:sz w:val="28"/>
          <w:rtl/>
        </w:rPr>
        <w:t xml:space="preserve"> منابع حقوق ساسانی</w:t>
      </w:r>
      <w:r w:rsidR="00F77745">
        <w:rPr>
          <w:rFonts w:hint="cs"/>
          <w:b/>
          <w:sz w:val="28"/>
          <w:rtl/>
        </w:rPr>
        <w:t xml:space="preserve"> را </w:t>
      </w:r>
      <w:r>
        <w:rPr>
          <w:rFonts w:hint="cs"/>
          <w:b/>
          <w:sz w:val="28"/>
          <w:rtl/>
        </w:rPr>
        <w:t xml:space="preserve">به شرح زیر </w:t>
      </w:r>
      <w:r w:rsidR="00F77745">
        <w:rPr>
          <w:rFonts w:hint="cs"/>
          <w:b/>
          <w:sz w:val="28"/>
          <w:rtl/>
        </w:rPr>
        <w:t>برشمرده</w:t>
      </w:r>
      <w:r w:rsidR="00F77745">
        <w:rPr>
          <w:b/>
          <w:sz w:val="28"/>
          <w:rtl/>
        </w:rPr>
        <w:softHyphen/>
      </w:r>
      <w:r w:rsidR="00F77745">
        <w:rPr>
          <w:rFonts w:hint="cs"/>
          <w:b/>
          <w:sz w:val="28"/>
          <w:rtl/>
        </w:rPr>
        <w:t>اند</w:t>
      </w:r>
      <w:r>
        <w:rPr>
          <w:rFonts w:hint="cs"/>
          <w:b/>
          <w:sz w:val="28"/>
          <w:rtl/>
        </w:rPr>
        <w:t>:</w:t>
      </w:r>
    </w:p>
    <w:p w:rsidR="00541402" w:rsidRDefault="00541402" w:rsidP="00D3365E">
      <w:pPr>
        <w:spacing w:before="240"/>
        <w:jc w:val="lowKashida"/>
        <w:rPr>
          <w:b/>
          <w:sz w:val="28"/>
          <w:rtl/>
        </w:rPr>
      </w:pPr>
      <w:r>
        <w:rPr>
          <w:rFonts w:hint="cs"/>
          <w:b/>
          <w:sz w:val="28"/>
          <w:rtl/>
        </w:rPr>
        <w:t>1.</w:t>
      </w:r>
      <w:r w:rsidR="000C3E7E">
        <w:rPr>
          <w:rFonts w:hint="cs"/>
          <w:b/>
          <w:sz w:val="28"/>
          <w:rtl/>
        </w:rPr>
        <w:t>مادیان هزار داد</w:t>
      </w:r>
      <w:r w:rsidR="00C92A47">
        <w:rPr>
          <w:rFonts w:hint="cs"/>
          <w:b/>
          <w:sz w:val="28"/>
          <w:rtl/>
        </w:rPr>
        <w:t>َ</w:t>
      </w:r>
      <w:r w:rsidR="000C3E7E">
        <w:rPr>
          <w:rFonts w:hint="cs"/>
          <w:b/>
          <w:sz w:val="28"/>
          <w:rtl/>
        </w:rPr>
        <w:t>ستان</w:t>
      </w:r>
      <w:r w:rsidR="006A209D">
        <w:rPr>
          <w:rFonts w:hint="cs"/>
          <w:b/>
          <w:sz w:val="28"/>
          <w:rtl/>
        </w:rPr>
        <w:t>(ماتیکان ه</w:t>
      </w:r>
      <w:r w:rsidR="00C92A47">
        <w:rPr>
          <w:rFonts w:hint="cs"/>
          <w:b/>
          <w:sz w:val="28"/>
          <w:rtl/>
        </w:rPr>
        <w:t>َ</w:t>
      </w:r>
      <w:r w:rsidR="006A209D">
        <w:rPr>
          <w:rFonts w:hint="cs"/>
          <w:b/>
          <w:sz w:val="28"/>
          <w:rtl/>
        </w:rPr>
        <w:t>زار دات</w:t>
      </w:r>
      <w:r w:rsidR="00C92A47">
        <w:rPr>
          <w:rFonts w:hint="cs"/>
          <w:b/>
          <w:sz w:val="28"/>
          <w:rtl/>
        </w:rPr>
        <w:t>َ</w:t>
      </w:r>
      <w:r w:rsidR="006A209D">
        <w:rPr>
          <w:rFonts w:hint="cs"/>
          <w:b/>
          <w:sz w:val="28"/>
          <w:rtl/>
        </w:rPr>
        <w:t>ستان)</w:t>
      </w:r>
      <w:r w:rsidR="000C3E7E">
        <w:rPr>
          <w:rFonts w:hint="cs"/>
          <w:b/>
          <w:sz w:val="28"/>
          <w:rtl/>
        </w:rPr>
        <w:t>:</w:t>
      </w:r>
      <w:r w:rsidR="00134F6F">
        <w:rPr>
          <w:rFonts w:hint="cs"/>
          <w:b/>
          <w:sz w:val="28"/>
          <w:rtl/>
        </w:rPr>
        <w:t xml:space="preserve"> </w:t>
      </w:r>
      <w:r w:rsidR="006A209D">
        <w:rPr>
          <w:rFonts w:hint="cs"/>
          <w:b/>
          <w:sz w:val="28"/>
          <w:rtl/>
        </w:rPr>
        <w:t>این کتاب در واقع مجموعه</w:t>
      </w:r>
      <w:r w:rsidR="006A209D">
        <w:rPr>
          <w:b/>
          <w:sz w:val="28"/>
          <w:rtl/>
        </w:rPr>
        <w:softHyphen/>
      </w:r>
      <w:r w:rsidR="006A209D">
        <w:rPr>
          <w:rFonts w:hint="cs"/>
          <w:b/>
          <w:sz w:val="28"/>
          <w:rtl/>
        </w:rPr>
        <w:t xml:space="preserve">ای از فتاوای روحانیان زردشتی دوره ساسانی است. واژه ماتیکان </w:t>
      </w:r>
      <w:r w:rsidR="009B5012">
        <w:rPr>
          <w:rFonts w:hint="cs"/>
          <w:b/>
          <w:sz w:val="28"/>
          <w:rtl/>
        </w:rPr>
        <w:t>یعنی گزارش و دات</w:t>
      </w:r>
      <w:r w:rsidR="004A52B1">
        <w:rPr>
          <w:rFonts w:hint="cs"/>
          <w:b/>
          <w:sz w:val="28"/>
          <w:rtl/>
        </w:rPr>
        <w:t>َ</w:t>
      </w:r>
      <w:r w:rsidR="009B5012">
        <w:rPr>
          <w:rFonts w:hint="cs"/>
          <w:b/>
          <w:sz w:val="28"/>
          <w:rtl/>
        </w:rPr>
        <w:t>ستان یعنی فتوا لذا ترجمه عنوان کتاب</w:t>
      </w:r>
      <w:r w:rsidR="004A52B1">
        <w:rPr>
          <w:rFonts w:hint="cs"/>
          <w:b/>
          <w:sz w:val="28"/>
          <w:rtl/>
        </w:rPr>
        <w:t>،</w:t>
      </w:r>
      <w:r w:rsidR="009B5012">
        <w:rPr>
          <w:rFonts w:hint="cs"/>
          <w:b/>
          <w:sz w:val="28"/>
          <w:rtl/>
        </w:rPr>
        <w:t xml:space="preserve"> گزارش هزار فتوا است. منظور از فتوی در این عبارت آراء</w:t>
      </w:r>
      <w:r w:rsidR="00830D95">
        <w:rPr>
          <w:rFonts w:hint="cs"/>
          <w:b/>
          <w:sz w:val="28"/>
          <w:rtl/>
        </w:rPr>
        <w:t xml:space="preserve"> و</w:t>
      </w:r>
      <w:r w:rsidR="009B5012">
        <w:rPr>
          <w:rFonts w:hint="cs"/>
          <w:b/>
          <w:sz w:val="28"/>
          <w:rtl/>
        </w:rPr>
        <w:t xml:space="preserve">احکام قضایی دادگاهها در </w:t>
      </w:r>
      <w:r w:rsidR="004F4375">
        <w:rPr>
          <w:rFonts w:hint="cs"/>
          <w:b/>
          <w:sz w:val="28"/>
          <w:rtl/>
        </w:rPr>
        <w:t>دوره ساسانی است.</w:t>
      </w:r>
    </w:p>
    <w:p w:rsidR="002C661F" w:rsidRDefault="00541402" w:rsidP="00D3365E">
      <w:pPr>
        <w:spacing w:before="240"/>
        <w:jc w:val="lowKashida"/>
        <w:rPr>
          <w:b/>
          <w:sz w:val="28"/>
          <w:rtl/>
        </w:rPr>
      </w:pPr>
      <w:r>
        <w:rPr>
          <w:rFonts w:hint="cs"/>
          <w:b/>
          <w:sz w:val="28"/>
          <w:rtl/>
        </w:rPr>
        <w:t>2.</w:t>
      </w:r>
      <w:r w:rsidR="002C661F">
        <w:rPr>
          <w:rFonts w:hint="cs"/>
          <w:b/>
          <w:sz w:val="28"/>
          <w:rtl/>
        </w:rPr>
        <w:t>روایت آذر فرنبغ فرخ زادان شامل بر 148 آذرفرنبغ پسر فرخ زاد</w:t>
      </w:r>
      <w:r w:rsidR="00AA12B5">
        <w:rPr>
          <w:rFonts w:hint="cs"/>
          <w:b/>
          <w:sz w:val="28"/>
          <w:rtl/>
        </w:rPr>
        <w:t xml:space="preserve"> است. این شخص پیشوای زردشتیان </w:t>
      </w:r>
      <w:r w:rsidR="00931D68">
        <w:rPr>
          <w:rFonts w:hint="cs"/>
          <w:b/>
          <w:sz w:val="28"/>
          <w:rtl/>
        </w:rPr>
        <w:t>در قرن سوم هجری بوده است و بر اساس آثار بجا مانده از دوران ساسانی به مسائل زرتشتیان در جامعه اسلامی پاسخ می داده است.</w:t>
      </w:r>
    </w:p>
    <w:p w:rsidR="00931D68" w:rsidRDefault="00541402" w:rsidP="00D3365E">
      <w:pPr>
        <w:spacing w:before="240"/>
        <w:jc w:val="lowKashida"/>
        <w:rPr>
          <w:b/>
          <w:sz w:val="28"/>
          <w:rtl/>
        </w:rPr>
      </w:pPr>
      <w:r>
        <w:rPr>
          <w:rFonts w:hint="cs"/>
          <w:b/>
          <w:sz w:val="28"/>
          <w:rtl/>
        </w:rPr>
        <w:t>3.</w:t>
      </w:r>
      <w:r w:rsidR="00931D68">
        <w:rPr>
          <w:rFonts w:hint="cs"/>
          <w:b/>
          <w:sz w:val="28"/>
          <w:rtl/>
        </w:rPr>
        <w:t>روایت امید اشوهشتان: مجموعه</w:t>
      </w:r>
      <w:r w:rsidR="00EB64B6">
        <w:rPr>
          <w:b/>
          <w:sz w:val="28"/>
          <w:rtl/>
        </w:rPr>
        <w:softHyphen/>
      </w:r>
      <w:r w:rsidR="00931D68">
        <w:rPr>
          <w:rFonts w:hint="cs"/>
          <w:b/>
          <w:sz w:val="28"/>
          <w:rtl/>
        </w:rPr>
        <w:t xml:space="preserve">ای است از 44 پاسخ </w:t>
      </w:r>
      <w:r w:rsidR="00961A74">
        <w:rPr>
          <w:rFonts w:hint="cs"/>
          <w:b/>
          <w:sz w:val="28"/>
          <w:rtl/>
        </w:rPr>
        <w:t xml:space="preserve">امید پسر اشوهشت به پرسشهای مطرح شده از سوی آذر گشسپ پسر مهر آتش. زمان حیات </w:t>
      </w:r>
      <w:r w:rsidR="00540ED9">
        <w:rPr>
          <w:rFonts w:hint="cs"/>
          <w:b/>
          <w:sz w:val="28"/>
          <w:rtl/>
        </w:rPr>
        <w:t>وی در قرن 4 هجری بوده است . با وجود این</w:t>
      </w:r>
      <w:r w:rsidR="00110A7A">
        <w:rPr>
          <w:rFonts w:hint="cs"/>
          <w:b/>
          <w:sz w:val="28"/>
          <w:rtl/>
        </w:rPr>
        <w:t>،</w:t>
      </w:r>
      <w:r w:rsidR="00540ED9">
        <w:rPr>
          <w:rFonts w:hint="cs"/>
          <w:b/>
          <w:sz w:val="28"/>
          <w:rtl/>
        </w:rPr>
        <w:t xml:space="preserve"> اثر مذکور از حیث حقوق مدنی زردشتیان دارای اهمیت فراوانی است.</w:t>
      </w:r>
    </w:p>
    <w:p w:rsidR="008A3DA5" w:rsidRDefault="008A3DA5" w:rsidP="00D3365E">
      <w:pPr>
        <w:spacing w:before="240"/>
        <w:jc w:val="lowKashida"/>
        <w:rPr>
          <w:b/>
          <w:sz w:val="28"/>
          <w:rtl/>
        </w:rPr>
      </w:pPr>
      <w:r>
        <w:rPr>
          <w:rFonts w:hint="cs"/>
          <w:b/>
          <w:sz w:val="28"/>
          <w:rtl/>
        </w:rPr>
        <w:t>4. دادستان دینی</w:t>
      </w:r>
      <w:r w:rsidR="004F4375">
        <w:rPr>
          <w:rFonts w:hint="cs"/>
          <w:b/>
          <w:sz w:val="28"/>
          <w:rtl/>
        </w:rPr>
        <w:t>(داتستان دینیک)</w:t>
      </w:r>
      <w:r>
        <w:rPr>
          <w:rFonts w:hint="cs"/>
          <w:b/>
          <w:sz w:val="28"/>
          <w:rtl/>
        </w:rPr>
        <w:t>: این اثر دربر گیرنده پاسخ</w:t>
      </w:r>
      <w:r>
        <w:rPr>
          <w:b/>
          <w:sz w:val="28"/>
          <w:rtl/>
        </w:rPr>
        <w:softHyphen/>
      </w:r>
      <w:r>
        <w:rPr>
          <w:rFonts w:hint="cs"/>
          <w:b/>
          <w:sz w:val="28"/>
          <w:rtl/>
        </w:rPr>
        <w:t>های منوچهر پسر جوان ج</w:t>
      </w:r>
      <w:r w:rsidR="00110A7A">
        <w:rPr>
          <w:rFonts w:hint="cs"/>
          <w:b/>
          <w:sz w:val="28"/>
          <w:rtl/>
        </w:rPr>
        <w:t>َ</w:t>
      </w:r>
      <w:r>
        <w:rPr>
          <w:rFonts w:hint="cs"/>
          <w:b/>
          <w:sz w:val="28"/>
          <w:rtl/>
        </w:rPr>
        <w:t xml:space="preserve">م به 92 پرسشی است که مهر خورشید و آذر </w:t>
      </w:r>
      <w:r w:rsidR="00541402">
        <w:rPr>
          <w:rFonts w:hint="cs"/>
          <w:b/>
          <w:sz w:val="28"/>
          <w:rtl/>
        </w:rPr>
        <w:t>ماه و دیگران از وی داشته</w:t>
      </w:r>
      <w:r w:rsidR="00541402">
        <w:rPr>
          <w:b/>
          <w:sz w:val="28"/>
          <w:rtl/>
        </w:rPr>
        <w:softHyphen/>
      </w:r>
      <w:r w:rsidR="00541402">
        <w:rPr>
          <w:rFonts w:hint="cs"/>
          <w:b/>
          <w:sz w:val="28"/>
          <w:rtl/>
        </w:rPr>
        <w:t>اند.</w:t>
      </w:r>
    </w:p>
    <w:p w:rsidR="00D7126E" w:rsidRDefault="00D7126E" w:rsidP="00D3365E">
      <w:pPr>
        <w:spacing w:before="240"/>
        <w:jc w:val="lowKashida"/>
        <w:rPr>
          <w:b/>
          <w:sz w:val="28"/>
          <w:rtl/>
        </w:rPr>
      </w:pPr>
      <w:r>
        <w:rPr>
          <w:rFonts w:hint="cs"/>
          <w:b/>
          <w:sz w:val="28"/>
          <w:rtl/>
        </w:rPr>
        <w:lastRenderedPageBreak/>
        <w:t>5.کتب</w:t>
      </w:r>
      <w:r w:rsidR="00AF23CA">
        <w:rPr>
          <w:rFonts w:hint="cs"/>
          <w:b/>
          <w:sz w:val="28"/>
          <w:rtl/>
        </w:rPr>
        <w:t>ِ</w:t>
      </w:r>
      <w:r>
        <w:rPr>
          <w:rFonts w:hint="cs"/>
          <w:b/>
          <w:sz w:val="28"/>
          <w:rtl/>
        </w:rPr>
        <w:t xml:space="preserve"> شایست و ناشایست</w:t>
      </w:r>
      <w:r w:rsidR="00AF23CA">
        <w:rPr>
          <w:rFonts w:hint="cs"/>
          <w:b/>
          <w:sz w:val="28"/>
          <w:rtl/>
        </w:rPr>
        <w:t>،</w:t>
      </w:r>
      <w:r w:rsidR="0084338A">
        <w:rPr>
          <w:rFonts w:hint="cs"/>
          <w:b/>
          <w:sz w:val="28"/>
          <w:rtl/>
        </w:rPr>
        <w:t xml:space="preserve"> ویسپِرِد و </w:t>
      </w:r>
      <w:r w:rsidR="00EB64B6">
        <w:rPr>
          <w:rFonts w:hint="cs"/>
          <w:b/>
          <w:sz w:val="28"/>
          <w:rtl/>
        </w:rPr>
        <w:t>مجموعه حقوقی تالیف شده توسط عیسو</w:t>
      </w:r>
      <w:r w:rsidR="00747DE2">
        <w:rPr>
          <w:rFonts w:hint="cs"/>
          <w:b/>
          <w:sz w:val="28"/>
          <w:rtl/>
        </w:rPr>
        <w:t>بخت</w:t>
      </w:r>
      <w:r w:rsidR="007F7529">
        <w:rPr>
          <w:rFonts w:hint="cs"/>
          <w:b/>
          <w:sz w:val="28"/>
          <w:rtl/>
        </w:rPr>
        <w:t>(ژزوبخت) از دانشمندان قرن هشتم میلادی است که اقتباسی است از مادیان هزار داد</w:t>
      </w:r>
      <w:r w:rsidR="00E72440">
        <w:rPr>
          <w:rFonts w:hint="cs"/>
          <w:b/>
          <w:sz w:val="28"/>
          <w:rtl/>
        </w:rPr>
        <w:t>ستان و قوانین ژوستینین.</w:t>
      </w:r>
    </w:p>
    <w:p w:rsidR="002C661F" w:rsidRDefault="00EB64B6" w:rsidP="00D3365E">
      <w:pPr>
        <w:pStyle w:val="Heading2"/>
        <w:rPr>
          <w:rtl/>
        </w:rPr>
      </w:pPr>
      <w:bookmarkStart w:id="17" w:name="_Toc311118482"/>
      <w:r>
        <w:rPr>
          <w:rFonts w:hint="cs"/>
          <w:rtl/>
        </w:rPr>
        <w:t>ب- ساختار</w:t>
      </w:r>
      <w:r w:rsidR="00960A63">
        <w:rPr>
          <w:rFonts w:hint="cs"/>
          <w:rtl/>
        </w:rPr>
        <w:t>حقوق ساسانی و مفاهیم اساسی آن:</w:t>
      </w:r>
      <w:bookmarkEnd w:id="17"/>
    </w:p>
    <w:p w:rsidR="00960A63" w:rsidRPr="00960A63" w:rsidRDefault="00960A63" w:rsidP="00D3365E">
      <w:pPr>
        <w:rPr>
          <w:rtl/>
        </w:rPr>
      </w:pPr>
    </w:p>
    <w:p w:rsidR="00FA7DB0" w:rsidRDefault="00B8693F" w:rsidP="00D3365E">
      <w:pPr>
        <w:spacing w:before="240"/>
        <w:jc w:val="lowKashida"/>
        <w:rPr>
          <w:b/>
          <w:sz w:val="28"/>
          <w:rtl/>
        </w:rPr>
      </w:pPr>
      <w:r>
        <w:rPr>
          <w:rFonts w:hint="cs"/>
          <w:b/>
          <w:sz w:val="28"/>
          <w:rtl/>
        </w:rPr>
        <w:tab/>
        <w:t xml:space="preserve">بحث خود را راجع به ساختار حقوق ساسانی ابتدا با مفاهیم حکومت </w:t>
      </w:r>
      <w:r w:rsidR="00D4774C">
        <w:rPr>
          <w:rFonts w:hint="cs"/>
          <w:b/>
          <w:sz w:val="28"/>
          <w:rtl/>
        </w:rPr>
        <w:t>و ویژگی</w:t>
      </w:r>
      <w:r w:rsidR="00D4774C">
        <w:rPr>
          <w:b/>
          <w:sz w:val="28"/>
          <w:rtl/>
        </w:rPr>
        <w:softHyphen/>
      </w:r>
      <w:r w:rsidR="00D4774C">
        <w:rPr>
          <w:rFonts w:hint="cs"/>
          <w:b/>
          <w:sz w:val="28"/>
          <w:rtl/>
        </w:rPr>
        <w:t>های حاکمان آغاز می</w:t>
      </w:r>
      <w:r w:rsidR="00AC7673">
        <w:rPr>
          <w:b/>
          <w:sz w:val="28"/>
          <w:rtl/>
        </w:rPr>
        <w:softHyphen/>
      </w:r>
      <w:r w:rsidR="00D4774C">
        <w:rPr>
          <w:rFonts w:hint="cs"/>
          <w:b/>
          <w:sz w:val="28"/>
          <w:rtl/>
        </w:rPr>
        <w:t xml:space="preserve">کنم زیرا </w:t>
      </w:r>
      <w:r w:rsidR="003D587D">
        <w:rPr>
          <w:rFonts w:hint="cs"/>
          <w:b/>
          <w:sz w:val="28"/>
          <w:rtl/>
        </w:rPr>
        <w:t xml:space="preserve"> علاوه بر مجموعه آرمانی که پیشتر به آن اشاره شد، </w:t>
      </w:r>
      <w:r w:rsidR="00D4774C">
        <w:rPr>
          <w:rFonts w:hint="cs"/>
          <w:b/>
          <w:sz w:val="28"/>
          <w:rtl/>
        </w:rPr>
        <w:t xml:space="preserve">نوع حکومت در شکل گیری مفاهیم حقوقی به ویژه مفاهیم حقوق اداری </w:t>
      </w:r>
      <w:r w:rsidR="00100EB4">
        <w:rPr>
          <w:rFonts w:hint="cs"/>
          <w:b/>
          <w:sz w:val="28"/>
          <w:rtl/>
        </w:rPr>
        <w:t xml:space="preserve">و کیفری و حتی حقوق خصوصی بسیار تأثیر گذار است: در یک حکومت مردم سالار مفاهیمی چون رأی و حق رأی، حق آزادی </w:t>
      </w:r>
      <w:r w:rsidR="00D85089">
        <w:rPr>
          <w:rFonts w:hint="cs"/>
          <w:b/>
          <w:sz w:val="28"/>
          <w:rtl/>
        </w:rPr>
        <w:t>انتخاب و بیان و ... یا</w:t>
      </w:r>
      <w:r w:rsidR="003D587D">
        <w:rPr>
          <w:rFonts w:hint="cs"/>
          <w:b/>
          <w:sz w:val="28"/>
          <w:rtl/>
        </w:rPr>
        <w:t xml:space="preserve"> مفهوم قانون</w:t>
      </w:r>
      <w:r w:rsidR="0048452B">
        <w:rPr>
          <w:rFonts w:hint="cs"/>
          <w:b/>
          <w:sz w:val="28"/>
          <w:rtl/>
        </w:rPr>
        <w:t>؛</w:t>
      </w:r>
      <w:r w:rsidR="00D85089">
        <w:rPr>
          <w:rFonts w:hint="cs"/>
          <w:b/>
          <w:sz w:val="28"/>
          <w:rtl/>
        </w:rPr>
        <w:t xml:space="preserve"> قانونی که مظهر اراده مردم است و</w:t>
      </w:r>
      <w:r w:rsidR="00FA7DB0">
        <w:rPr>
          <w:rFonts w:hint="cs"/>
          <w:b/>
          <w:sz w:val="28"/>
          <w:rtl/>
        </w:rPr>
        <w:t xml:space="preserve"> حاک</w:t>
      </w:r>
      <w:r w:rsidR="0048452B">
        <w:rPr>
          <w:rFonts w:hint="cs"/>
          <w:b/>
          <w:sz w:val="28"/>
          <w:rtl/>
        </w:rPr>
        <w:t>م</w:t>
      </w:r>
      <w:r w:rsidR="00FA7DB0">
        <w:rPr>
          <w:rFonts w:hint="cs"/>
          <w:b/>
          <w:sz w:val="28"/>
          <w:rtl/>
        </w:rPr>
        <w:t>یت قانون و ....</w:t>
      </w:r>
      <w:r w:rsidR="00D85089">
        <w:rPr>
          <w:rFonts w:hint="cs"/>
          <w:b/>
          <w:sz w:val="28"/>
          <w:rtl/>
        </w:rPr>
        <w:t xml:space="preserve"> معنادار است در حالی که در </w:t>
      </w:r>
      <w:r w:rsidR="0048452B">
        <w:rPr>
          <w:rFonts w:hint="cs"/>
          <w:b/>
          <w:sz w:val="28"/>
          <w:rtl/>
        </w:rPr>
        <w:t>سایر</w:t>
      </w:r>
      <w:r w:rsidR="00FA7DB0">
        <w:rPr>
          <w:rFonts w:hint="cs"/>
          <w:b/>
          <w:sz w:val="28"/>
          <w:rtl/>
        </w:rPr>
        <w:t xml:space="preserve"> حکومت ها ل</w:t>
      </w:r>
      <w:r w:rsidR="004C0C0E">
        <w:rPr>
          <w:rFonts w:hint="cs"/>
          <w:b/>
          <w:sz w:val="28"/>
          <w:rtl/>
        </w:rPr>
        <w:t>زوماً</w:t>
      </w:r>
      <w:r w:rsidR="00FA7DB0">
        <w:rPr>
          <w:rFonts w:hint="cs"/>
          <w:b/>
          <w:sz w:val="28"/>
          <w:rtl/>
        </w:rPr>
        <w:t xml:space="preserve"> این معانی شکل نمی</w:t>
      </w:r>
      <w:r w:rsidR="00FA7DB0">
        <w:rPr>
          <w:b/>
          <w:sz w:val="28"/>
          <w:rtl/>
        </w:rPr>
        <w:softHyphen/>
      </w:r>
      <w:r w:rsidR="00FA7DB0">
        <w:rPr>
          <w:rFonts w:hint="cs"/>
          <w:b/>
          <w:sz w:val="28"/>
          <w:rtl/>
        </w:rPr>
        <w:t>گیرند.</w:t>
      </w:r>
    </w:p>
    <w:p w:rsidR="00F23735" w:rsidRDefault="00F23735" w:rsidP="00D3365E">
      <w:pPr>
        <w:pStyle w:val="Heading2"/>
        <w:rPr>
          <w:rtl/>
        </w:rPr>
      </w:pPr>
      <w:bookmarkStart w:id="18" w:name="_Toc311118483"/>
      <w:r>
        <w:rPr>
          <w:rFonts w:hint="cs"/>
          <w:rtl/>
        </w:rPr>
        <w:t>گفتار اول- تشکیلات  و ساختار حقوق عمومی:</w:t>
      </w:r>
      <w:bookmarkEnd w:id="18"/>
    </w:p>
    <w:p w:rsidR="009B3825" w:rsidRDefault="00C10617" w:rsidP="00D3365E">
      <w:pPr>
        <w:spacing w:before="240"/>
        <w:jc w:val="lowKashida"/>
        <w:rPr>
          <w:b/>
          <w:sz w:val="28"/>
          <w:rtl/>
        </w:rPr>
      </w:pPr>
      <w:r>
        <w:rPr>
          <w:rFonts w:hint="cs"/>
          <w:b/>
          <w:sz w:val="28"/>
          <w:rtl/>
        </w:rPr>
        <w:t xml:space="preserve">      </w:t>
      </w:r>
      <w:r w:rsidR="0048452B">
        <w:rPr>
          <w:rFonts w:hint="cs"/>
          <w:b/>
          <w:sz w:val="28"/>
          <w:rtl/>
        </w:rPr>
        <w:t>همان</w:t>
      </w:r>
      <w:r w:rsidR="0048452B">
        <w:rPr>
          <w:b/>
          <w:sz w:val="28"/>
          <w:rtl/>
        </w:rPr>
        <w:softHyphen/>
      </w:r>
      <w:r w:rsidR="0048452B">
        <w:rPr>
          <w:rFonts w:hint="cs"/>
          <w:b/>
          <w:sz w:val="28"/>
          <w:rtl/>
        </w:rPr>
        <w:t>طور که قبلاً اشاره شد در حکومت ساسانی دین و دولت همزاد تلقی می</w:t>
      </w:r>
      <w:r w:rsidR="0048452B">
        <w:rPr>
          <w:b/>
          <w:sz w:val="28"/>
          <w:rtl/>
        </w:rPr>
        <w:softHyphen/>
      </w:r>
      <w:r w:rsidR="0048452B">
        <w:rPr>
          <w:rFonts w:hint="cs"/>
          <w:b/>
          <w:sz w:val="28"/>
          <w:rtl/>
        </w:rPr>
        <w:t>شدند</w:t>
      </w:r>
      <w:r w:rsidR="0035445E">
        <w:rPr>
          <w:rFonts w:hint="cs"/>
          <w:b/>
          <w:sz w:val="28"/>
          <w:rtl/>
        </w:rPr>
        <w:t xml:space="preserve"> و این عبارت عربی را که </w:t>
      </w:r>
      <w:r w:rsidR="00800A39">
        <w:rPr>
          <w:rFonts w:hint="cs"/>
          <w:b/>
          <w:sz w:val="28"/>
          <w:rtl/>
        </w:rPr>
        <w:t>«</w:t>
      </w:r>
      <w:r w:rsidR="0035445E">
        <w:rPr>
          <w:rFonts w:hint="cs"/>
          <w:b/>
          <w:sz w:val="28"/>
          <w:rtl/>
        </w:rPr>
        <w:t>الدین و الملک تؤام</w:t>
      </w:r>
      <w:r w:rsidR="00E114BB">
        <w:rPr>
          <w:rFonts w:hint="cs"/>
          <w:b/>
          <w:sz w:val="28"/>
          <w:rtl/>
        </w:rPr>
        <w:t>ان لاقوام لأحدهما أل</w:t>
      </w:r>
      <w:r w:rsidR="00800A39">
        <w:rPr>
          <w:rFonts w:hint="cs"/>
          <w:b/>
          <w:sz w:val="28"/>
          <w:rtl/>
        </w:rPr>
        <w:t>ّ</w:t>
      </w:r>
      <w:r w:rsidR="00E114BB">
        <w:rPr>
          <w:rFonts w:hint="cs"/>
          <w:b/>
          <w:sz w:val="28"/>
          <w:rtl/>
        </w:rPr>
        <w:t>ا بصاحبه</w:t>
      </w:r>
      <w:r w:rsidR="00800A39">
        <w:rPr>
          <w:rFonts w:hint="cs"/>
          <w:b/>
          <w:sz w:val="28"/>
          <w:rtl/>
        </w:rPr>
        <w:t>»</w:t>
      </w:r>
      <w:r w:rsidR="00E114BB">
        <w:rPr>
          <w:rFonts w:hint="cs"/>
          <w:b/>
          <w:sz w:val="28"/>
          <w:rtl/>
        </w:rPr>
        <w:t xml:space="preserve"> ب</w:t>
      </w:r>
      <w:r w:rsidR="001A11D7">
        <w:rPr>
          <w:rFonts w:hint="cs"/>
          <w:b/>
          <w:sz w:val="28"/>
          <w:rtl/>
        </w:rPr>
        <w:t>ه</w:t>
      </w:r>
      <w:r w:rsidR="0035445E">
        <w:rPr>
          <w:rFonts w:hint="cs"/>
          <w:b/>
          <w:sz w:val="28"/>
          <w:rtl/>
        </w:rPr>
        <w:t xml:space="preserve"> اردشیر بابکان نسبت داده</w:t>
      </w:r>
      <w:r w:rsidR="005C035A">
        <w:rPr>
          <w:b/>
          <w:sz w:val="28"/>
          <w:rtl/>
        </w:rPr>
        <w:softHyphen/>
      </w:r>
      <w:r w:rsidR="0035445E">
        <w:rPr>
          <w:rFonts w:hint="cs"/>
          <w:b/>
          <w:sz w:val="28"/>
          <w:rtl/>
        </w:rPr>
        <w:t>اند</w:t>
      </w:r>
      <w:r w:rsidR="006C471B">
        <w:rPr>
          <w:rStyle w:val="FootnoteReference"/>
          <w:b/>
          <w:sz w:val="28"/>
          <w:rtl/>
        </w:rPr>
        <w:footnoteReference w:id="74"/>
      </w:r>
      <w:r w:rsidR="0048452B">
        <w:rPr>
          <w:rFonts w:hint="cs"/>
          <w:b/>
          <w:sz w:val="28"/>
          <w:rtl/>
        </w:rPr>
        <w:t xml:space="preserve"> </w:t>
      </w:r>
      <w:r w:rsidR="006A05C5">
        <w:rPr>
          <w:rFonts w:hint="cs"/>
          <w:b/>
          <w:sz w:val="28"/>
          <w:rtl/>
        </w:rPr>
        <w:t>حت</w:t>
      </w:r>
      <w:r w:rsidR="00800A39">
        <w:rPr>
          <w:rFonts w:hint="cs"/>
          <w:b/>
          <w:sz w:val="28"/>
          <w:rtl/>
        </w:rPr>
        <w:t>ّ</w:t>
      </w:r>
      <w:r w:rsidR="006A05C5">
        <w:rPr>
          <w:rFonts w:hint="cs"/>
          <w:b/>
          <w:sz w:val="28"/>
          <w:rtl/>
        </w:rPr>
        <w:t>ی در یک متن از کتاب سو</w:t>
      </w:r>
      <w:r w:rsidR="00800A39">
        <w:rPr>
          <w:rFonts w:hint="cs"/>
          <w:b/>
          <w:sz w:val="28"/>
          <w:rtl/>
        </w:rPr>
        <w:t>ّ</w:t>
      </w:r>
      <w:r w:rsidR="006A05C5">
        <w:rPr>
          <w:rFonts w:hint="cs"/>
          <w:b/>
          <w:sz w:val="28"/>
          <w:rtl/>
        </w:rPr>
        <w:t>م دینکرد مشاهده می</w:t>
      </w:r>
      <w:r w:rsidR="00800A39">
        <w:rPr>
          <w:b/>
          <w:sz w:val="28"/>
          <w:rtl/>
        </w:rPr>
        <w:softHyphen/>
      </w:r>
      <w:r w:rsidR="006A05C5">
        <w:rPr>
          <w:rFonts w:hint="cs"/>
          <w:b/>
          <w:sz w:val="28"/>
          <w:rtl/>
        </w:rPr>
        <w:t>شودکه گفته</w:t>
      </w:r>
      <w:r w:rsidR="00800A39">
        <w:rPr>
          <w:b/>
          <w:sz w:val="28"/>
          <w:rtl/>
        </w:rPr>
        <w:softHyphen/>
      </w:r>
      <w:r w:rsidR="006A05C5">
        <w:rPr>
          <w:rFonts w:hint="cs"/>
          <w:b/>
          <w:sz w:val="28"/>
          <w:rtl/>
        </w:rPr>
        <w:t xml:space="preserve">اند: </w:t>
      </w:r>
      <w:r w:rsidR="00CA2F97">
        <w:rPr>
          <w:rFonts w:hint="cs"/>
          <w:b/>
          <w:sz w:val="28"/>
          <w:rtl/>
        </w:rPr>
        <w:t xml:space="preserve">... درباره این موضوع، حتی کسانی که عقیده متفاوت دارند با </w:t>
      </w:r>
      <w:r w:rsidR="00CA2F97">
        <w:rPr>
          <w:rFonts w:hint="cs"/>
          <w:b/>
          <w:sz w:val="28"/>
          <w:rtl/>
        </w:rPr>
        <w:lastRenderedPageBreak/>
        <w:t>یکدیگر همسنخ</w:t>
      </w:r>
      <w:r w:rsidR="00CB4866">
        <w:rPr>
          <w:rFonts w:hint="cs"/>
          <w:b/>
          <w:sz w:val="28"/>
          <w:rtl/>
        </w:rPr>
        <w:t xml:space="preserve"> ا</w:t>
      </w:r>
      <w:r w:rsidR="00CA2F97">
        <w:rPr>
          <w:rFonts w:hint="cs"/>
          <w:b/>
          <w:sz w:val="28"/>
          <w:rtl/>
        </w:rPr>
        <w:t xml:space="preserve">ند </w:t>
      </w:r>
      <w:r w:rsidR="00792487">
        <w:rPr>
          <w:rFonts w:hint="cs"/>
          <w:b/>
          <w:sz w:val="28"/>
          <w:rtl/>
        </w:rPr>
        <w:t>که پادشاهی بر شالوده دین بنا شده و دین بر شالوده پادشاهی.</w:t>
      </w:r>
      <w:r w:rsidR="00792487">
        <w:rPr>
          <w:rStyle w:val="FootnoteReference"/>
          <w:b/>
          <w:sz w:val="28"/>
          <w:rtl/>
        </w:rPr>
        <w:footnoteReference w:id="75"/>
      </w:r>
      <w:r w:rsidR="00800A39">
        <w:rPr>
          <w:rFonts w:hint="cs"/>
          <w:b/>
          <w:sz w:val="28"/>
          <w:rtl/>
        </w:rPr>
        <w:t xml:space="preserve"> </w:t>
      </w:r>
      <w:r w:rsidR="0048452B">
        <w:rPr>
          <w:rFonts w:hint="cs"/>
          <w:b/>
          <w:sz w:val="28"/>
          <w:rtl/>
        </w:rPr>
        <w:t xml:space="preserve">لذا در تقسیم بندی نوع حکومت باید </w:t>
      </w:r>
      <w:r w:rsidR="00311124">
        <w:rPr>
          <w:rFonts w:hint="cs"/>
          <w:b/>
          <w:sz w:val="28"/>
          <w:rtl/>
        </w:rPr>
        <w:t>حکومت آنها را در زمره حکومت</w:t>
      </w:r>
      <w:r w:rsidR="00311124">
        <w:rPr>
          <w:b/>
          <w:sz w:val="28"/>
          <w:rtl/>
        </w:rPr>
        <w:softHyphen/>
      </w:r>
      <w:r w:rsidR="00311124">
        <w:rPr>
          <w:rFonts w:hint="cs"/>
          <w:b/>
          <w:sz w:val="28"/>
          <w:rtl/>
        </w:rPr>
        <w:t>های دینی جای داد.</w:t>
      </w:r>
      <w:r w:rsidR="005736C4">
        <w:rPr>
          <w:rFonts w:hint="cs"/>
          <w:b/>
          <w:sz w:val="28"/>
          <w:rtl/>
        </w:rPr>
        <w:t xml:space="preserve"> آنها شاه  را دارای اقتدار برتر و بی چون چرا و متعالی می</w:t>
      </w:r>
      <w:r w:rsidR="000410A8">
        <w:rPr>
          <w:b/>
          <w:sz w:val="28"/>
          <w:rtl/>
        </w:rPr>
        <w:softHyphen/>
      </w:r>
      <w:r w:rsidR="005736C4">
        <w:rPr>
          <w:rFonts w:hint="cs"/>
          <w:b/>
          <w:sz w:val="28"/>
          <w:rtl/>
        </w:rPr>
        <w:t>دانستند.</w:t>
      </w:r>
      <w:r w:rsidR="0003663D">
        <w:rPr>
          <w:rFonts w:hint="cs"/>
          <w:b/>
          <w:sz w:val="28"/>
          <w:rtl/>
        </w:rPr>
        <w:t xml:space="preserve"> شاه ساسانی برای اداره حکومت یک دستگاه کارآمد اط</w:t>
      </w:r>
      <w:r w:rsidR="000410A8">
        <w:rPr>
          <w:rFonts w:hint="cs"/>
          <w:b/>
          <w:sz w:val="28"/>
          <w:rtl/>
        </w:rPr>
        <w:t>ّ</w:t>
      </w:r>
      <w:r w:rsidR="0003663D">
        <w:rPr>
          <w:rFonts w:hint="cs"/>
          <w:b/>
          <w:sz w:val="28"/>
          <w:rtl/>
        </w:rPr>
        <w:t xml:space="preserve">لاعاتی داشت. </w:t>
      </w:r>
      <w:r w:rsidR="009B3825">
        <w:rPr>
          <w:rFonts w:hint="cs"/>
          <w:b/>
          <w:sz w:val="28"/>
          <w:rtl/>
        </w:rPr>
        <w:t>از ویژگی</w:t>
      </w:r>
      <w:r w:rsidR="009B3825">
        <w:rPr>
          <w:b/>
          <w:sz w:val="28"/>
          <w:rtl/>
        </w:rPr>
        <w:softHyphen/>
      </w:r>
      <w:r w:rsidR="009B3825">
        <w:rPr>
          <w:rFonts w:hint="cs"/>
          <w:b/>
          <w:sz w:val="28"/>
          <w:rtl/>
        </w:rPr>
        <w:t xml:space="preserve">های </w:t>
      </w:r>
      <w:r w:rsidR="00AD792C">
        <w:rPr>
          <w:rFonts w:hint="cs"/>
          <w:b/>
          <w:sz w:val="28"/>
          <w:rtl/>
        </w:rPr>
        <w:t>مثبت حاکمان ساسانی می</w:t>
      </w:r>
      <w:r w:rsidR="00AD792C">
        <w:rPr>
          <w:b/>
          <w:sz w:val="28"/>
          <w:rtl/>
        </w:rPr>
        <w:softHyphen/>
      </w:r>
      <w:r w:rsidR="009B3825">
        <w:rPr>
          <w:rFonts w:hint="cs"/>
          <w:b/>
          <w:sz w:val="28"/>
          <w:rtl/>
        </w:rPr>
        <w:t>توان به مشاورت کردن ایشان با خردمندان و مردان</w:t>
      </w:r>
      <w:r w:rsidR="00AD792C">
        <w:rPr>
          <w:rFonts w:hint="cs"/>
          <w:b/>
          <w:sz w:val="28"/>
          <w:rtl/>
        </w:rPr>
        <w:t>ِ</w:t>
      </w:r>
      <w:r w:rsidR="009B3825">
        <w:rPr>
          <w:rFonts w:hint="cs"/>
          <w:b/>
          <w:sz w:val="28"/>
          <w:rtl/>
        </w:rPr>
        <w:t xml:space="preserve"> نیک اشاره کرد. در </w:t>
      </w:r>
      <w:r w:rsidR="00AD792C">
        <w:rPr>
          <w:rFonts w:hint="cs"/>
          <w:b/>
          <w:sz w:val="28"/>
          <w:rtl/>
        </w:rPr>
        <w:t>این</w:t>
      </w:r>
      <w:r w:rsidR="004641D0">
        <w:rPr>
          <w:b/>
          <w:sz w:val="28"/>
          <w:rtl/>
        </w:rPr>
        <w:softHyphen/>
      </w:r>
      <w:r w:rsidR="004641D0">
        <w:rPr>
          <w:rFonts w:hint="cs"/>
          <w:b/>
          <w:sz w:val="28"/>
          <w:rtl/>
        </w:rPr>
        <w:t>باره در ادبیات اخلاقی ساسانی ه</w:t>
      </w:r>
      <w:r w:rsidR="00AD792C">
        <w:rPr>
          <w:rFonts w:hint="cs"/>
          <w:b/>
          <w:sz w:val="28"/>
          <w:rtl/>
        </w:rPr>
        <w:t>َ</w:t>
      </w:r>
      <w:r w:rsidR="004641D0">
        <w:rPr>
          <w:rFonts w:hint="cs"/>
          <w:b/>
          <w:sz w:val="28"/>
          <w:rtl/>
        </w:rPr>
        <w:t>مپ</w:t>
      </w:r>
      <w:r w:rsidR="00AD792C">
        <w:rPr>
          <w:rFonts w:hint="cs"/>
          <w:b/>
          <w:sz w:val="28"/>
          <w:rtl/>
        </w:rPr>
        <w:t>ُ</w:t>
      </w:r>
      <w:r w:rsidR="004641D0">
        <w:rPr>
          <w:rFonts w:hint="cs"/>
          <w:b/>
          <w:sz w:val="28"/>
          <w:rtl/>
        </w:rPr>
        <w:t>رس</w:t>
      </w:r>
      <w:r w:rsidR="00AD792C">
        <w:rPr>
          <w:rFonts w:hint="cs"/>
          <w:b/>
          <w:sz w:val="28"/>
          <w:rtl/>
        </w:rPr>
        <w:t>َ</w:t>
      </w:r>
      <w:r w:rsidR="004641D0">
        <w:rPr>
          <w:rFonts w:hint="cs"/>
          <w:b/>
          <w:sz w:val="28"/>
          <w:rtl/>
        </w:rPr>
        <w:t xml:space="preserve">گی </w:t>
      </w:r>
      <w:r w:rsidR="005B6E49">
        <w:rPr>
          <w:rFonts w:hint="cs"/>
          <w:b/>
          <w:sz w:val="28"/>
          <w:rtl/>
        </w:rPr>
        <w:t>(رای زنی) را از والاترین فضایل اخلاقی ساسانی دانسته</w:t>
      </w:r>
      <w:r w:rsidR="00AD792C">
        <w:rPr>
          <w:b/>
          <w:sz w:val="28"/>
          <w:rtl/>
        </w:rPr>
        <w:softHyphen/>
      </w:r>
      <w:r w:rsidR="005B6E49">
        <w:rPr>
          <w:rFonts w:hint="cs"/>
          <w:b/>
          <w:sz w:val="28"/>
          <w:rtl/>
        </w:rPr>
        <w:t>اند.</w:t>
      </w:r>
      <w:r w:rsidR="00A07B30">
        <w:rPr>
          <w:rFonts w:hint="cs"/>
          <w:b/>
          <w:sz w:val="28"/>
          <w:rtl/>
        </w:rPr>
        <w:t xml:space="preserve"> همچنین شاهان ساسانی</w:t>
      </w:r>
      <w:r w:rsidR="00D03EE5">
        <w:rPr>
          <w:rFonts w:hint="cs"/>
          <w:b/>
          <w:sz w:val="28"/>
          <w:rtl/>
        </w:rPr>
        <w:t xml:space="preserve"> حکام اداری خود را منصوب می</w:t>
      </w:r>
      <w:r w:rsidR="00D03EE5">
        <w:rPr>
          <w:b/>
          <w:sz w:val="28"/>
          <w:rtl/>
        </w:rPr>
        <w:softHyphen/>
      </w:r>
      <w:r w:rsidR="00D03EE5">
        <w:rPr>
          <w:rFonts w:hint="cs"/>
          <w:b/>
          <w:sz w:val="28"/>
          <w:rtl/>
        </w:rPr>
        <w:t>کردند و</w:t>
      </w:r>
      <w:r w:rsidR="00A07B30">
        <w:rPr>
          <w:rFonts w:hint="cs"/>
          <w:b/>
          <w:sz w:val="28"/>
          <w:rtl/>
        </w:rPr>
        <w:t xml:space="preserve"> حسب متنهای اداری تاکید داشتند که </w:t>
      </w:r>
      <w:r w:rsidR="005E0D1F">
        <w:rPr>
          <w:rFonts w:hint="cs"/>
          <w:b/>
          <w:sz w:val="28"/>
          <w:rtl/>
        </w:rPr>
        <w:t>ع</w:t>
      </w:r>
      <w:r w:rsidR="00AD792C">
        <w:rPr>
          <w:rFonts w:hint="cs"/>
          <w:b/>
          <w:sz w:val="28"/>
          <w:rtl/>
        </w:rPr>
        <w:t>ُ</w:t>
      </w:r>
      <w:r w:rsidR="005E0D1F">
        <w:rPr>
          <w:rFonts w:hint="cs"/>
          <w:b/>
          <w:sz w:val="28"/>
          <w:rtl/>
        </w:rPr>
        <w:t>م</w:t>
      </w:r>
      <w:r w:rsidR="00AD792C">
        <w:rPr>
          <w:rFonts w:hint="cs"/>
          <w:b/>
          <w:sz w:val="28"/>
          <w:rtl/>
        </w:rPr>
        <w:t>ّ</w:t>
      </w:r>
      <w:r w:rsidR="005E0D1F">
        <w:rPr>
          <w:rFonts w:hint="cs"/>
          <w:b/>
          <w:sz w:val="28"/>
          <w:rtl/>
        </w:rPr>
        <w:t>ال اداری ایشان در عقیده، گفتار و کردار استوار باشند که این مطلب انعکاس</w:t>
      </w:r>
      <w:r w:rsidR="00AD792C">
        <w:rPr>
          <w:rFonts w:hint="cs"/>
          <w:b/>
          <w:sz w:val="28"/>
          <w:rtl/>
        </w:rPr>
        <w:t>ِ</w:t>
      </w:r>
      <w:r w:rsidR="005E0D1F">
        <w:rPr>
          <w:rFonts w:hint="cs"/>
          <w:b/>
          <w:sz w:val="28"/>
          <w:rtl/>
        </w:rPr>
        <w:t xml:space="preserve"> آموزه گفتار نیک ، پندار نیک و کردار نیک است</w:t>
      </w:r>
      <w:r w:rsidR="00454962">
        <w:rPr>
          <w:rFonts w:hint="cs"/>
          <w:b/>
          <w:sz w:val="28"/>
          <w:rtl/>
        </w:rPr>
        <w:t xml:space="preserve"> که این مفاهیم و آموزه</w:t>
      </w:r>
      <w:r w:rsidR="00454962">
        <w:rPr>
          <w:b/>
          <w:sz w:val="28"/>
          <w:rtl/>
        </w:rPr>
        <w:softHyphen/>
      </w:r>
      <w:r w:rsidR="008856ED">
        <w:rPr>
          <w:rFonts w:hint="cs"/>
          <w:b/>
          <w:sz w:val="28"/>
          <w:rtl/>
        </w:rPr>
        <w:t>ها بنابه نظر مورخین در دوره</w:t>
      </w:r>
      <w:r w:rsidR="008856ED">
        <w:rPr>
          <w:b/>
          <w:sz w:val="28"/>
          <w:rtl/>
        </w:rPr>
        <w:softHyphen/>
      </w:r>
      <w:r w:rsidR="00454962">
        <w:rPr>
          <w:rFonts w:hint="cs"/>
          <w:b/>
          <w:sz w:val="28"/>
          <w:rtl/>
        </w:rPr>
        <w:t>ه</w:t>
      </w:r>
      <w:r w:rsidR="008856ED">
        <w:rPr>
          <w:rFonts w:hint="cs"/>
          <w:b/>
          <w:sz w:val="28"/>
          <w:rtl/>
        </w:rPr>
        <w:t>ا</w:t>
      </w:r>
      <w:r w:rsidR="00454962">
        <w:rPr>
          <w:rFonts w:hint="cs"/>
          <w:b/>
          <w:sz w:val="28"/>
          <w:rtl/>
        </w:rPr>
        <w:t xml:space="preserve">ی بعدی از طریق افرادی مثل ابن مقفع به فرهنگ و اندیشه اسلامی نیز راه یافت </w:t>
      </w:r>
      <w:r w:rsidR="005E0D1F">
        <w:rPr>
          <w:rFonts w:hint="cs"/>
          <w:b/>
          <w:sz w:val="28"/>
          <w:rtl/>
        </w:rPr>
        <w:t>.</w:t>
      </w:r>
      <w:r w:rsidR="00252081">
        <w:rPr>
          <w:rStyle w:val="FootnoteReference"/>
          <w:b/>
          <w:sz w:val="28"/>
          <w:rtl/>
        </w:rPr>
        <w:footnoteReference w:id="76"/>
      </w:r>
    </w:p>
    <w:p w:rsidR="00F426C0" w:rsidRDefault="00C10617" w:rsidP="00D3365E">
      <w:pPr>
        <w:spacing w:before="240"/>
        <w:jc w:val="lowKashida"/>
        <w:rPr>
          <w:b/>
          <w:sz w:val="28"/>
          <w:rtl/>
          <w:lang w:bidi="fa-IR"/>
        </w:rPr>
      </w:pPr>
      <w:r>
        <w:rPr>
          <w:rFonts w:hint="cs"/>
          <w:b/>
          <w:sz w:val="28"/>
          <w:rtl/>
        </w:rPr>
        <w:t xml:space="preserve">     </w:t>
      </w:r>
      <w:r w:rsidR="00F426C0">
        <w:rPr>
          <w:rFonts w:hint="cs"/>
          <w:b/>
          <w:sz w:val="28"/>
          <w:rtl/>
        </w:rPr>
        <w:t>در دوره ساسانی اعضای جامعه در 4 طبقه جای داده شدند : طبقه او</w:t>
      </w:r>
      <w:r w:rsidR="006345A4">
        <w:rPr>
          <w:rFonts w:hint="cs"/>
          <w:b/>
          <w:sz w:val="28"/>
          <w:rtl/>
        </w:rPr>
        <w:t>ّ</w:t>
      </w:r>
      <w:r w:rsidR="00F426C0">
        <w:rPr>
          <w:rFonts w:hint="cs"/>
          <w:b/>
          <w:sz w:val="28"/>
          <w:rtl/>
        </w:rPr>
        <w:t xml:space="preserve">ل روحانیون </w:t>
      </w:r>
      <w:r w:rsidR="00315C0B">
        <w:rPr>
          <w:rFonts w:hint="cs"/>
          <w:b/>
          <w:sz w:val="28"/>
          <w:rtl/>
        </w:rPr>
        <w:t>(آسرَون</w:t>
      </w:r>
      <w:r w:rsidR="008856ED">
        <w:rPr>
          <w:rFonts w:hint="cs"/>
          <w:b/>
          <w:sz w:val="28"/>
          <w:rtl/>
        </w:rPr>
        <w:t>= آثروان</w:t>
      </w:r>
      <w:r w:rsidR="00315C0B">
        <w:rPr>
          <w:rFonts w:hint="cs"/>
          <w:b/>
          <w:sz w:val="28"/>
          <w:rtl/>
        </w:rPr>
        <w:t>)، طبقه دو</w:t>
      </w:r>
      <w:r w:rsidR="006345A4">
        <w:rPr>
          <w:rFonts w:hint="cs"/>
          <w:b/>
          <w:sz w:val="28"/>
          <w:rtl/>
        </w:rPr>
        <w:t>ّ</w:t>
      </w:r>
      <w:r w:rsidR="00315C0B">
        <w:rPr>
          <w:rFonts w:hint="cs"/>
          <w:b/>
          <w:sz w:val="28"/>
          <w:rtl/>
        </w:rPr>
        <w:t>م جنگاوران(ارتیشتاران)،‌طبقه سو</w:t>
      </w:r>
      <w:r w:rsidR="006345A4">
        <w:rPr>
          <w:rFonts w:hint="cs"/>
          <w:b/>
          <w:sz w:val="28"/>
          <w:rtl/>
        </w:rPr>
        <w:t>ّ</w:t>
      </w:r>
      <w:r w:rsidR="00315C0B">
        <w:rPr>
          <w:rFonts w:hint="cs"/>
          <w:b/>
          <w:sz w:val="28"/>
          <w:rtl/>
        </w:rPr>
        <w:t xml:space="preserve">م </w:t>
      </w:r>
      <w:r w:rsidR="00893E59">
        <w:rPr>
          <w:rFonts w:hint="cs"/>
          <w:b/>
          <w:sz w:val="28"/>
          <w:rtl/>
        </w:rPr>
        <w:t>مستخدمان ادارات(دبیران) و طبقه چهارم توده ملت(</w:t>
      </w:r>
      <w:r w:rsidR="008E3FB7">
        <w:rPr>
          <w:rFonts w:hint="cs"/>
          <w:b/>
          <w:sz w:val="28"/>
          <w:rtl/>
        </w:rPr>
        <w:t xml:space="preserve"> روستاییان یا واستریوشان) و صنعتگران و شهریان و هوتُخشان) بودند.</w:t>
      </w:r>
      <w:r w:rsidR="00776B0F">
        <w:rPr>
          <w:rFonts w:hint="cs"/>
          <w:b/>
          <w:sz w:val="28"/>
          <w:rtl/>
        </w:rPr>
        <w:t xml:space="preserve"> </w:t>
      </w:r>
      <w:r w:rsidR="008F717E">
        <w:rPr>
          <w:rFonts w:hint="cs"/>
          <w:b/>
          <w:sz w:val="28"/>
          <w:rtl/>
        </w:rPr>
        <w:t xml:space="preserve">در داخل هر طبقه نیز سلسله مراتبی وجود </w:t>
      </w:r>
      <w:r w:rsidR="00CD45FE">
        <w:rPr>
          <w:rFonts w:hint="cs"/>
          <w:b/>
          <w:sz w:val="28"/>
          <w:rtl/>
        </w:rPr>
        <w:t>د</w:t>
      </w:r>
      <w:r w:rsidR="008F717E">
        <w:rPr>
          <w:rFonts w:hint="cs"/>
          <w:b/>
          <w:sz w:val="28"/>
          <w:rtl/>
        </w:rPr>
        <w:t xml:space="preserve">اشت. </w:t>
      </w:r>
      <w:r w:rsidR="00776B0F">
        <w:rPr>
          <w:rFonts w:hint="cs"/>
          <w:b/>
          <w:sz w:val="28"/>
          <w:rtl/>
        </w:rPr>
        <w:t xml:space="preserve">هر طبقه رئیسی داشت که دو بازرس در اختیار داشت یکی بازرس سرشماری نفوس طبقه و دیگری بازرس </w:t>
      </w:r>
      <w:r w:rsidR="005F7770">
        <w:rPr>
          <w:rFonts w:hint="cs"/>
          <w:b/>
          <w:sz w:val="28"/>
          <w:rtl/>
        </w:rPr>
        <w:t>ر</w:t>
      </w:r>
      <w:r w:rsidR="00A32013">
        <w:rPr>
          <w:rFonts w:hint="cs"/>
          <w:b/>
          <w:sz w:val="28"/>
          <w:rtl/>
        </w:rPr>
        <w:t>سیدگی به درآمد افراد طبق</w:t>
      </w:r>
      <w:r w:rsidR="005F7770">
        <w:rPr>
          <w:rFonts w:hint="cs"/>
          <w:b/>
          <w:sz w:val="28"/>
          <w:rtl/>
        </w:rPr>
        <w:t>ه</w:t>
      </w:r>
      <w:r w:rsidR="00A32013">
        <w:rPr>
          <w:rFonts w:hint="cs"/>
          <w:b/>
          <w:sz w:val="28"/>
          <w:rtl/>
        </w:rPr>
        <w:t xml:space="preserve"> بود. به علاوه یک نفر آموزگار نیز وجود داشت که</w:t>
      </w:r>
      <w:r w:rsidR="008F717E">
        <w:rPr>
          <w:rFonts w:hint="cs"/>
          <w:b/>
          <w:sz w:val="28"/>
          <w:rtl/>
        </w:rPr>
        <w:t xml:space="preserve"> وظیفه آموزش حرفه و فن را بر عهده داشت تا افراد </w:t>
      </w:r>
      <w:r w:rsidR="005F7770">
        <w:rPr>
          <w:rFonts w:hint="cs"/>
          <w:b/>
          <w:sz w:val="28"/>
          <w:rtl/>
        </w:rPr>
        <w:t xml:space="preserve">طبقه </w:t>
      </w:r>
      <w:r w:rsidR="008F717E">
        <w:rPr>
          <w:rFonts w:hint="cs"/>
          <w:b/>
          <w:sz w:val="28"/>
          <w:rtl/>
        </w:rPr>
        <w:t>قادر به تحصیل معاش باشند.</w:t>
      </w:r>
      <w:r w:rsidR="00CE6438">
        <w:rPr>
          <w:rFonts w:hint="cs"/>
          <w:b/>
          <w:sz w:val="28"/>
          <w:rtl/>
          <w:lang w:bidi="fa-IR"/>
        </w:rPr>
        <w:t xml:space="preserve"> در عهد ساسانی </w:t>
      </w:r>
      <w:r w:rsidR="005F7770">
        <w:rPr>
          <w:rFonts w:hint="cs"/>
          <w:b/>
          <w:sz w:val="28"/>
          <w:rtl/>
          <w:lang w:bidi="fa-IR"/>
        </w:rPr>
        <w:t>ط</w:t>
      </w:r>
      <w:r w:rsidR="00CE6438">
        <w:rPr>
          <w:rFonts w:hint="cs"/>
          <w:b/>
          <w:sz w:val="28"/>
          <w:rtl/>
          <w:lang w:bidi="fa-IR"/>
        </w:rPr>
        <w:t xml:space="preserve">بقه اول را شاهان می خواندند. </w:t>
      </w:r>
      <w:r w:rsidR="00CE6438">
        <w:rPr>
          <w:rFonts w:hint="cs"/>
          <w:b/>
          <w:sz w:val="28"/>
          <w:rtl/>
          <w:lang w:bidi="fa-IR"/>
        </w:rPr>
        <w:lastRenderedPageBreak/>
        <w:t>افراد این طبقه لزوماً با شاهنشاه ساسانی</w:t>
      </w:r>
      <w:r w:rsidR="009B1C69">
        <w:rPr>
          <w:rFonts w:hint="cs"/>
          <w:b/>
          <w:sz w:val="28"/>
          <w:rtl/>
          <w:lang w:bidi="fa-IR"/>
        </w:rPr>
        <w:t xml:space="preserve"> نسبت خویشی نداشتند زیرا برخی از آنها از زمین داران</w:t>
      </w:r>
      <w:r w:rsidR="005F7770">
        <w:rPr>
          <w:rFonts w:hint="cs"/>
          <w:b/>
          <w:sz w:val="28"/>
          <w:rtl/>
          <w:lang w:bidi="fa-IR"/>
        </w:rPr>
        <w:t>ِ</w:t>
      </w:r>
      <w:r w:rsidR="009B1C69">
        <w:rPr>
          <w:rFonts w:hint="cs"/>
          <w:b/>
          <w:sz w:val="28"/>
          <w:rtl/>
          <w:lang w:bidi="fa-IR"/>
        </w:rPr>
        <w:t xml:space="preserve"> بزرگی بودند که در پناه شاه قرار گرفته و خراجگزار دولت محسوب می</w:t>
      </w:r>
      <w:r w:rsidR="009B1C69">
        <w:rPr>
          <w:b/>
          <w:sz w:val="28"/>
          <w:rtl/>
          <w:lang w:bidi="fa-IR"/>
        </w:rPr>
        <w:softHyphen/>
      </w:r>
      <w:r w:rsidR="009B1C69">
        <w:rPr>
          <w:rFonts w:hint="cs"/>
          <w:b/>
          <w:sz w:val="28"/>
          <w:rtl/>
          <w:lang w:bidi="fa-IR"/>
        </w:rPr>
        <w:t>شدند.</w:t>
      </w:r>
      <w:r w:rsidR="007D03BC">
        <w:rPr>
          <w:rFonts w:hint="cs"/>
          <w:b/>
          <w:sz w:val="28"/>
          <w:rtl/>
          <w:lang w:bidi="fa-IR"/>
        </w:rPr>
        <w:t xml:space="preserve"> شاهی در میان پسران شخص شاه موروثی بود. برای کسب تجربه و آمادگی اداره کشور </w:t>
      </w:r>
      <w:r w:rsidR="00CD45FE">
        <w:rPr>
          <w:rFonts w:hint="cs"/>
          <w:b/>
          <w:sz w:val="28"/>
          <w:rtl/>
          <w:lang w:bidi="fa-IR"/>
        </w:rPr>
        <w:t>پسرانی که احتمال شاهی</w:t>
      </w:r>
      <w:r w:rsidR="00CD45FE">
        <w:rPr>
          <w:b/>
          <w:sz w:val="28"/>
          <w:rtl/>
          <w:lang w:bidi="fa-IR"/>
        </w:rPr>
        <w:softHyphen/>
      </w:r>
      <w:r w:rsidR="00CD45FE">
        <w:rPr>
          <w:rFonts w:hint="cs"/>
          <w:b/>
          <w:sz w:val="28"/>
          <w:rtl/>
          <w:lang w:bidi="fa-IR"/>
        </w:rPr>
        <w:t>شان می</w:t>
      </w:r>
      <w:r w:rsidR="00CD45FE">
        <w:rPr>
          <w:b/>
          <w:sz w:val="28"/>
          <w:rtl/>
          <w:lang w:bidi="fa-IR"/>
        </w:rPr>
        <w:softHyphen/>
      </w:r>
      <w:r w:rsidR="00CD45FE">
        <w:rPr>
          <w:rFonts w:hint="cs"/>
          <w:b/>
          <w:sz w:val="28"/>
          <w:rtl/>
          <w:lang w:bidi="fa-IR"/>
        </w:rPr>
        <w:t>رفت</w:t>
      </w:r>
      <w:r w:rsidR="00C93A48">
        <w:rPr>
          <w:rFonts w:hint="cs"/>
          <w:b/>
          <w:sz w:val="28"/>
          <w:rtl/>
          <w:lang w:bidi="fa-IR"/>
        </w:rPr>
        <w:t xml:space="preserve"> به حکومت ایالات گمارده می شدند از جمله می</w:t>
      </w:r>
      <w:r w:rsidR="006345A4">
        <w:rPr>
          <w:b/>
          <w:sz w:val="28"/>
          <w:rtl/>
          <w:lang w:bidi="fa-IR"/>
        </w:rPr>
        <w:softHyphen/>
      </w:r>
      <w:r w:rsidR="00C93A48">
        <w:rPr>
          <w:rFonts w:hint="cs"/>
          <w:b/>
          <w:sz w:val="28"/>
          <w:rtl/>
          <w:lang w:bidi="fa-IR"/>
        </w:rPr>
        <w:t xml:space="preserve">توان به اردشیر و پیروز اشاره کرد که </w:t>
      </w:r>
      <w:r w:rsidR="003D4AEF">
        <w:rPr>
          <w:rFonts w:hint="cs"/>
          <w:b/>
          <w:sz w:val="28"/>
          <w:rtl/>
          <w:lang w:bidi="fa-IR"/>
        </w:rPr>
        <w:t>حاکم کرمان و کوشان بوده</w:t>
      </w:r>
      <w:r w:rsidR="002F5A14">
        <w:rPr>
          <w:b/>
          <w:sz w:val="28"/>
          <w:rtl/>
          <w:lang w:bidi="fa-IR"/>
        </w:rPr>
        <w:softHyphen/>
      </w:r>
      <w:r w:rsidR="003D4AEF">
        <w:rPr>
          <w:rFonts w:hint="cs"/>
          <w:b/>
          <w:sz w:val="28"/>
          <w:rtl/>
          <w:lang w:bidi="fa-IR"/>
        </w:rPr>
        <w:t>اند.</w:t>
      </w:r>
      <w:r w:rsidR="006345A4">
        <w:rPr>
          <w:rFonts w:hint="cs"/>
          <w:b/>
          <w:sz w:val="28"/>
          <w:rtl/>
          <w:lang w:bidi="fa-IR"/>
        </w:rPr>
        <w:t xml:space="preserve"> گرچه مناصب عالی کشوری نیز موروثی محسوبی می</w:t>
      </w:r>
      <w:r w:rsidR="006345A4">
        <w:rPr>
          <w:b/>
          <w:sz w:val="28"/>
          <w:rtl/>
          <w:lang w:bidi="fa-IR"/>
        </w:rPr>
        <w:softHyphen/>
      </w:r>
      <w:r w:rsidR="006345A4">
        <w:rPr>
          <w:rFonts w:hint="cs"/>
          <w:b/>
          <w:sz w:val="28"/>
          <w:rtl/>
          <w:lang w:bidi="fa-IR"/>
        </w:rPr>
        <w:t xml:space="preserve">شده ولی به علت اهمیت عمده ای که اینمناصب در حفظ اقتدار شاه داشتند هموراه قاعده موروثی بودن رعایت نمی شد و </w:t>
      </w:r>
      <w:r w:rsidR="007138E0">
        <w:rPr>
          <w:rFonts w:hint="cs"/>
          <w:b/>
          <w:sz w:val="28"/>
          <w:rtl/>
          <w:lang w:bidi="fa-IR"/>
        </w:rPr>
        <w:t>باقی ماندن افراد در این</w:t>
      </w:r>
      <w:r w:rsidR="00715D27">
        <w:rPr>
          <w:rFonts w:hint="cs"/>
          <w:b/>
          <w:sz w:val="28"/>
          <w:rtl/>
          <w:lang w:bidi="fa-IR"/>
        </w:rPr>
        <w:t xml:space="preserve"> </w:t>
      </w:r>
      <w:r w:rsidR="007138E0">
        <w:rPr>
          <w:rFonts w:hint="cs"/>
          <w:b/>
          <w:sz w:val="28"/>
          <w:rtl/>
          <w:lang w:bidi="fa-IR"/>
        </w:rPr>
        <w:t>مناصب بستگی داشت به درآمد خانواده</w:t>
      </w:r>
      <w:r w:rsidR="007138E0">
        <w:rPr>
          <w:b/>
          <w:sz w:val="28"/>
          <w:rtl/>
          <w:lang w:bidi="fa-IR"/>
        </w:rPr>
        <w:softHyphen/>
      </w:r>
      <w:r w:rsidR="007138E0">
        <w:rPr>
          <w:rFonts w:hint="cs"/>
          <w:b/>
          <w:sz w:val="28"/>
          <w:rtl/>
          <w:lang w:bidi="fa-IR"/>
        </w:rPr>
        <w:t>های مدعی از عایدات خود و نیز استحکام روابط دیرین ملوک الطوایفی و</w:t>
      </w:r>
      <w:r w:rsidR="00D66960">
        <w:rPr>
          <w:rFonts w:hint="cs"/>
          <w:b/>
          <w:sz w:val="28"/>
          <w:rtl/>
          <w:lang w:bidi="fa-IR"/>
        </w:rPr>
        <w:t xml:space="preserve"> سهولت شرفیابی به درگاه شاهنشاه؛ آنان که تقرب بی</w:t>
      </w:r>
      <w:r w:rsidR="00CB44F5">
        <w:rPr>
          <w:rFonts w:hint="cs"/>
          <w:b/>
          <w:sz w:val="28"/>
          <w:rtl/>
          <w:lang w:bidi="fa-IR"/>
        </w:rPr>
        <w:t>ش</w:t>
      </w:r>
      <w:r w:rsidR="00D66960">
        <w:rPr>
          <w:rFonts w:hint="cs"/>
          <w:b/>
          <w:sz w:val="28"/>
          <w:rtl/>
          <w:lang w:bidi="fa-IR"/>
        </w:rPr>
        <w:t>تری داشتند بیشتر مستعد</w:t>
      </w:r>
      <w:r w:rsidR="00454962">
        <w:rPr>
          <w:rFonts w:hint="cs"/>
          <w:b/>
          <w:sz w:val="28"/>
          <w:rtl/>
          <w:lang w:bidi="fa-IR"/>
        </w:rPr>
        <w:t>ّ</w:t>
      </w:r>
      <w:r w:rsidR="00D66960">
        <w:rPr>
          <w:rFonts w:hint="cs"/>
          <w:b/>
          <w:sz w:val="28"/>
          <w:rtl/>
          <w:lang w:bidi="fa-IR"/>
        </w:rPr>
        <w:t xml:space="preserve"> وصل به مقامات دولتی بودند.</w:t>
      </w:r>
      <w:r w:rsidR="00FF40D1">
        <w:rPr>
          <w:rStyle w:val="FootnoteReference"/>
          <w:b/>
          <w:sz w:val="28"/>
          <w:rtl/>
          <w:lang w:bidi="fa-IR"/>
        </w:rPr>
        <w:footnoteReference w:id="77"/>
      </w:r>
      <w:r w:rsidR="00296FCB">
        <w:rPr>
          <w:rFonts w:hint="cs"/>
          <w:b/>
          <w:sz w:val="28"/>
          <w:rtl/>
          <w:lang w:bidi="fa-IR"/>
        </w:rPr>
        <w:t xml:space="preserve"> البت</w:t>
      </w:r>
      <w:r w:rsidR="009C52F7">
        <w:rPr>
          <w:rFonts w:hint="cs"/>
          <w:b/>
          <w:sz w:val="28"/>
          <w:rtl/>
          <w:lang w:bidi="fa-IR"/>
        </w:rPr>
        <w:t>ّ</w:t>
      </w:r>
      <w:r w:rsidR="00296FCB">
        <w:rPr>
          <w:rFonts w:hint="cs"/>
          <w:b/>
          <w:sz w:val="28"/>
          <w:rtl/>
          <w:lang w:bidi="fa-IR"/>
        </w:rPr>
        <w:t>ه لازم به ذکر است که این بزرگان (واسپوهران= وُزُرگان= اهل البیوتات</w:t>
      </w:r>
      <w:r w:rsidR="003406A4">
        <w:rPr>
          <w:rFonts w:hint="cs"/>
          <w:b/>
          <w:sz w:val="28"/>
          <w:rtl/>
          <w:lang w:bidi="fa-IR"/>
        </w:rPr>
        <w:t>= العظماء و الاشراف</w:t>
      </w:r>
      <w:r w:rsidR="00296FCB">
        <w:rPr>
          <w:rFonts w:hint="cs"/>
          <w:b/>
          <w:sz w:val="28"/>
          <w:rtl/>
          <w:lang w:bidi="fa-IR"/>
        </w:rPr>
        <w:t>)</w:t>
      </w:r>
      <w:r w:rsidR="003406A4">
        <w:rPr>
          <w:rFonts w:hint="cs"/>
          <w:b/>
          <w:sz w:val="28"/>
          <w:rtl/>
          <w:lang w:bidi="fa-IR"/>
        </w:rPr>
        <w:t xml:space="preserve"> به طور متقابل در معادلات قدرت نقش داشتند و گاه علیه شاه نیز توطئه می</w:t>
      </w:r>
      <w:r w:rsidR="003406A4">
        <w:rPr>
          <w:b/>
          <w:sz w:val="28"/>
          <w:rtl/>
          <w:lang w:bidi="fa-IR"/>
        </w:rPr>
        <w:softHyphen/>
      </w:r>
      <w:r w:rsidR="003406A4">
        <w:rPr>
          <w:rFonts w:hint="cs"/>
          <w:b/>
          <w:sz w:val="28"/>
          <w:rtl/>
          <w:lang w:bidi="fa-IR"/>
        </w:rPr>
        <w:t>کردند.</w:t>
      </w:r>
    </w:p>
    <w:p w:rsidR="00CB44F5" w:rsidRDefault="00C10617" w:rsidP="00D3365E">
      <w:pPr>
        <w:spacing w:before="240"/>
        <w:jc w:val="lowKashida"/>
        <w:rPr>
          <w:b/>
          <w:sz w:val="28"/>
          <w:rtl/>
          <w:lang w:bidi="fa-IR"/>
        </w:rPr>
      </w:pPr>
      <w:r>
        <w:rPr>
          <w:rFonts w:hint="cs"/>
          <w:b/>
          <w:sz w:val="28"/>
          <w:rtl/>
          <w:lang w:bidi="fa-IR"/>
        </w:rPr>
        <w:t xml:space="preserve">      </w:t>
      </w:r>
      <w:r w:rsidR="00C1662B">
        <w:rPr>
          <w:rFonts w:hint="cs"/>
          <w:b/>
          <w:sz w:val="28"/>
          <w:rtl/>
          <w:lang w:bidi="fa-IR"/>
        </w:rPr>
        <w:t>رئیس تشکیلات مرکزی وزیر بزرگ بود که در ابتدا به او هَزار بد می</w:t>
      </w:r>
      <w:r w:rsidR="00C1662B">
        <w:rPr>
          <w:b/>
          <w:sz w:val="28"/>
          <w:rtl/>
          <w:lang w:bidi="fa-IR"/>
        </w:rPr>
        <w:softHyphen/>
      </w:r>
      <w:r w:rsidR="00C1662B">
        <w:rPr>
          <w:rFonts w:hint="cs"/>
          <w:b/>
          <w:sz w:val="28"/>
          <w:rtl/>
          <w:lang w:bidi="fa-IR"/>
        </w:rPr>
        <w:t>گفتند</w:t>
      </w:r>
      <w:r w:rsidR="00F401F7">
        <w:rPr>
          <w:rFonts w:hint="cs"/>
          <w:b/>
          <w:sz w:val="28"/>
          <w:rtl/>
          <w:lang w:bidi="fa-IR"/>
        </w:rPr>
        <w:t xml:space="preserve"> و در دروه هخامنشیان </w:t>
      </w:r>
      <w:r w:rsidR="00703875">
        <w:rPr>
          <w:rFonts w:hint="cs"/>
          <w:b/>
          <w:sz w:val="28"/>
          <w:rtl/>
          <w:lang w:bidi="fa-IR"/>
        </w:rPr>
        <w:t>رئیس فوج هزار نفری محافظان شاهنشاه بود و بعدها تمام امور شاه به دست او اداره می</w:t>
      </w:r>
      <w:r w:rsidR="00703875">
        <w:rPr>
          <w:b/>
          <w:sz w:val="28"/>
          <w:rtl/>
          <w:lang w:bidi="fa-IR"/>
        </w:rPr>
        <w:softHyphen/>
      </w:r>
      <w:r w:rsidR="00703875">
        <w:rPr>
          <w:rFonts w:hint="cs"/>
          <w:b/>
          <w:sz w:val="28"/>
          <w:rtl/>
          <w:lang w:bidi="fa-IR"/>
        </w:rPr>
        <w:t>شد</w:t>
      </w:r>
      <w:r w:rsidR="00373F6B">
        <w:rPr>
          <w:rFonts w:hint="cs"/>
          <w:b/>
          <w:sz w:val="28"/>
          <w:rtl/>
          <w:lang w:bidi="fa-IR"/>
        </w:rPr>
        <w:t xml:space="preserve"> و  تا اواخر حکومت ساسانی او را وزرگ فرمادار</w:t>
      </w:r>
      <w:r w:rsidR="00D56C86">
        <w:rPr>
          <w:rFonts w:hint="cs"/>
          <w:b/>
          <w:sz w:val="28"/>
          <w:rtl/>
          <w:lang w:bidi="fa-IR"/>
        </w:rPr>
        <w:t xml:space="preserve"> می</w:t>
      </w:r>
      <w:r w:rsidR="002314C8">
        <w:rPr>
          <w:b/>
          <w:sz w:val="28"/>
          <w:rtl/>
          <w:lang w:bidi="fa-IR"/>
        </w:rPr>
        <w:softHyphen/>
      </w:r>
      <w:r w:rsidR="00D56C86">
        <w:rPr>
          <w:rFonts w:hint="cs"/>
          <w:b/>
          <w:sz w:val="28"/>
          <w:rtl/>
          <w:lang w:bidi="fa-IR"/>
        </w:rPr>
        <w:t>خوانده</w:t>
      </w:r>
      <w:r w:rsidR="00D56C86">
        <w:rPr>
          <w:b/>
          <w:sz w:val="28"/>
          <w:rtl/>
          <w:lang w:bidi="fa-IR"/>
        </w:rPr>
        <w:softHyphen/>
      </w:r>
      <w:r w:rsidR="00D56C86">
        <w:rPr>
          <w:rFonts w:hint="cs"/>
          <w:b/>
          <w:sz w:val="28"/>
          <w:rtl/>
          <w:lang w:bidi="fa-IR"/>
        </w:rPr>
        <w:t>اند. در</w:t>
      </w:r>
      <w:r w:rsidR="00C3118E">
        <w:rPr>
          <w:rFonts w:hint="cs"/>
          <w:b/>
          <w:sz w:val="28"/>
          <w:rtl/>
          <w:lang w:bidi="fa-IR"/>
        </w:rPr>
        <w:t>بار</w:t>
      </w:r>
      <w:r w:rsidR="00D56C86">
        <w:rPr>
          <w:rFonts w:hint="cs"/>
          <w:b/>
          <w:sz w:val="28"/>
          <w:rtl/>
          <w:lang w:bidi="fa-IR"/>
        </w:rPr>
        <w:t>ه حدود اختیارات وی اط</w:t>
      </w:r>
      <w:r w:rsidR="002314C8">
        <w:rPr>
          <w:rFonts w:hint="cs"/>
          <w:b/>
          <w:sz w:val="28"/>
          <w:rtl/>
          <w:lang w:bidi="fa-IR"/>
        </w:rPr>
        <w:t>ّ</w:t>
      </w:r>
      <w:r w:rsidR="00D56C86">
        <w:rPr>
          <w:rFonts w:hint="cs"/>
          <w:b/>
          <w:sz w:val="28"/>
          <w:rtl/>
          <w:lang w:bidi="fa-IR"/>
        </w:rPr>
        <w:t>لاعات دقیقی در دست نیست</w:t>
      </w:r>
      <w:r w:rsidR="00C3118E">
        <w:rPr>
          <w:rFonts w:hint="cs"/>
          <w:b/>
          <w:sz w:val="28"/>
          <w:rtl/>
          <w:lang w:bidi="fa-IR"/>
        </w:rPr>
        <w:t>.  ولی می</w:t>
      </w:r>
      <w:r w:rsidR="002314C8">
        <w:rPr>
          <w:b/>
          <w:sz w:val="28"/>
          <w:rtl/>
          <w:lang w:bidi="fa-IR"/>
        </w:rPr>
        <w:softHyphen/>
      </w:r>
      <w:r w:rsidR="00C3118E">
        <w:rPr>
          <w:rFonts w:hint="cs"/>
          <w:b/>
          <w:sz w:val="28"/>
          <w:rtl/>
          <w:lang w:bidi="fa-IR"/>
        </w:rPr>
        <w:t>دانیم که</w:t>
      </w:r>
      <w:r w:rsidR="0007439C">
        <w:rPr>
          <w:rFonts w:hint="cs"/>
          <w:b/>
          <w:sz w:val="28"/>
          <w:rtl/>
          <w:lang w:bidi="fa-IR"/>
        </w:rPr>
        <w:t xml:space="preserve"> </w:t>
      </w:r>
      <w:r w:rsidR="00C3118E">
        <w:rPr>
          <w:rFonts w:hint="cs"/>
          <w:b/>
          <w:sz w:val="28"/>
          <w:rtl/>
          <w:lang w:bidi="fa-IR"/>
        </w:rPr>
        <w:t xml:space="preserve">مشاور عالی شاهنشاه بوده و </w:t>
      </w:r>
      <w:r w:rsidR="008376E2">
        <w:rPr>
          <w:rFonts w:hint="cs"/>
          <w:b/>
          <w:sz w:val="28"/>
          <w:rtl/>
          <w:lang w:bidi="fa-IR"/>
        </w:rPr>
        <w:t>مذاکرات</w:t>
      </w:r>
      <w:r w:rsidR="002314C8">
        <w:rPr>
          <w:rFonts w:hint="cs"/>
          <w:b/>
          <w:sz w:val="28"/>
          <w:rtl/>
          <w:lang w:bidi="fa-IR"/>
        </w:rPr>
        <w:t>ِ</w:t>
      </w:r>
      <w:r w:rsidR="008376E2">
        <w:rPr>
          <w:rFonts w:hint="cs"/>
          <w:b/>
          <w:sz w:val="28"/>
          <w:rtl/>
          <w:lang w:bidi="fa-IR"/>
        </w:rPr>
        <w:t xml:space="preserve"> سیاسی را وی راهبری می</w:t>
      </w:r>
      <w:r w:rsidR="002314C8">
        <w:rPr>
          <w:b/>
          <w:sz w:val="28"/>
          <w:rtl/>
          <w:lang w:bidi="fa-IR"/>
        </w:rPr>
        <w:softHyphen/>
      </w:r>
      <w:r w:rsidR="008376E2">
        <w:rPr>
          <w:rFonts w:hint="cs"/>
          <w:b/>
          <w:sz w:val="28"/>
          <w:rtl/>
          <w:lang w:bidi="fa-IR"/>
        </w:rPr>
        <w:t xml:space="preserve">کرده است لذا از جمله شرایط وی این بوده که باید در هر باب سرآمد نزدیکان و جامع خصال حمیده و صاحب </w:t>
      </w:r>
      <w:r w:rsidR="003D164E">
        <w:rPr>
          <w:rFonts w:hint="cs"/>
          <w:b/>
          <w:sz w:val="28"/>
          <w:rtl/>
          <w:lang w:bidi="fa-IR"/>
        </w:rPr>
        <w:t xml:space="preserve">احتیاط و تدبیر وافر و دارای عقل </w:t>
      </w:r>
      <w:r w:rsidR="003D164E">
        <w:rPr>
          <w:rFonts w:hint="cs"/>
          <w:b/>
          <w:sz w:val="28"/>
          <w:rtl/>
          <w:lang w:bidi="fa-IR"/>
        </w:rPr>
        <w:lastRenderedPageBreak/>
        <w:t>نظری و عملی کامل... باشد. مقام وزارت اعظم که مورد تقل</w:t>
      </w:r>
      <w:r w:rsidR="0007439C">
        <w:rPr>
          <w:rFonts w:hint="cs"/>
          <w:b/>
          <w:sz w:val="28"/>
          <w:rtl/>
          <w:lang w:bidi="fa-IR"/>
        </w:rPr>
        <w:t>ی</w:t>
      </w:r>
      <w:r w:rsidR="003D164E">
        <w:rPr>
          <w:rFonts w:hint="cs"/>
          <w:b/>
          <w:sz w:val="28"/>
          <w:rtl/>
          <w:lang w:bidi="fa-IR"/>
        </w:rPr>
        <w:t>د خلفای اموی قرار گرفت نیز از همین سن</w:t>
      </w:r>
      <w:r w:rsidR="0007439C">
        <w:rPr>
          <w:rFonts w:hint="cs"/>
          <w:b/>
          <w:sz w:val="28"/>
          <w:rtl/>
          <w:lang w:bidi="fa-IR"/>
        </w:rPr>
        <w:t>ّ</w:t>
      </w:r>
      <w:r w:rsidR="003D164E">
        <w:rPr>
          <w:rFonts w:hint="cs"/>
          <w:b/>
          <w:sz w:val="28"/>
          <w:rtl/>
          <w:lang w:bidi="fa-IR"/>
        </w:rPr>
        <w:t>ت ایرانی ناشی شده است.</w:t>
      </w:r>
      <w:r w:rsidR="00F636DD">
        <w:rPr>
          <w:rStyle w:val="FootnoteReference"/>
          <w:b/>
          <w:sz w:val="28"/>
          <w:rtl/>
          <w:lang w:bidi="fa-IR"/>
        </w:rPr>
        <w:footnoteReference w:id="78"/>
      </w:r>
      <w:r w:rsidR="00D56C86">
        <w:rPr>
          <w:rFonts w:hint="cs"/>
          <w:b/>
          <w:sz w:val="28"/>
          <w:rtl/>
          <w:lang w:bidi="fa-IR"/>
        </w:rPr>
        <w:t xml:space="preserve"> </w:t>
      </w:r>
    </w:p>
    <w:p w:rsidR="00081E75" w:rsidRDefault="00C10617" w:rsidP="00D3365E">
      <w:pPr>
        <w:spacing w:before="240"/>
        <w:jc w:val="lowKashida"/>
        <w:rPr>
          <w:b/>
          <w:sz w:val="28"/>
          <w:rtl/>
          <w:lang w:bidi="fa-IR"/>
        </w:rPr>
      </w:pPr>
      <w:r>
        <w:rPr>
          <w:rFonts w:hint="cs"/>
          <w:b/>
          <w:sz w:val="28"/>
          <w:rtl/>
          <w:lang w:bidi="fa-IR"/>
        </w:rPr>
        <w:t xml:space="preserve">       </w:t>
      </w:r>
      <w:r w:rsidR="00A67A03">
        <w:rPr>
          <w:rFonts w:hint="cs"/>
          <w:b/>
          <w:sz w:val="28"/>
          <w:rtl/>
          <w:lang w:bidi="fa-IR"/>
        </w:rPr>
        <w:t xml:space="preserve">درباره وضعیت و جایگاه روحانیون زرتشتی </w:t>
      </w:r>
      <w:r w:rsidR="00DA4BE1">
        <w:rPr>
          <w:rFonts w:hint="cs"/>
          <w:b/>
          <w:sz w:val="28"/>
          <w:rtl/>
          <w:lang w:bidi="fa-IR"/>
        </w:rPr>
        <w:t xml:space="preserve">در بحثهای قبلی توضیح داده شد و </w:t>
      </w:r>
      <w:r w:rsidR="00B77B8A">
        <w:rPr>
          <w:rFonts w:hint="cs"/>
          <w:b/>
          <w:sz w:val="28"/>
          <w:rtl/>
          <w:lang w:bidi="fa-IR"/>
        </w:rPr>
        <w:t xml:space="preserve">لازم به </w:t>
      </w:r>
      <w:r w:rsidR="008C47FA">
        <w:rPr>
          <w:rFonts w:hint="cs"/>
          <w:b/>
          <w:sz w:val="28"/>
          <w:rtl/>
          <w:lang w:bidi="fa-IR"/>
        </w:rPr>
        <w:t>یادآوری</w:t>
      </w:r>
      <w:r w:rsidR="00B77B8A">
        <w:rPr>
          <w:rFonts w:hint="cs"/>
          <w:b/>
          <w:sz w:val="28"/>
          <w:rtl/>
          <w:lang w:bidi="fa-IR"/>
        </w:rPr>
        <w:t xml:space="preserve"> است که از میان</w:t>
      </w:r>
      <w:r w:rsidR="004C0C0E">
        <w:rPr>
          <w:rFonts w:hint="cs"/>
          <w:b/>
          <w:sz w:val="28"/>
          <w:rtl/>
          <w:lang w:bidi="fa-IR"/>
        </w:rPr>
        <w:t>ِ</w:t>
      </w:r>
      <w:r w:rsidR="00B77B8A">
        <w:rPr>
          <w:rFonts w:hint="cs"/>
          <w:b/>
          <w:sz w:val="28"/>
          <w:rtl/>
          <w:lang w:bidi="fa-IR"/>
        </w:rPr>
        <w:t xml:space="preserve"> مناصب</w:t>
      </w:r>
      <w:r w:rsidR="004C0C0E">
        <w:rPr>
          <w:rFonts w:hint="cs"/>
          <w:b/>
          <w:sz w:val="28"/>
          <w:rtl/>
          <w:lang w:bidi="fa-IR"/>
        </w:rPr>
        <w:t>ِ</w:t>
      </w:r>
      <w:r w:rsidR="00B77B8A">
        <w:rPr>
          <w:rFonts w:hint="cs"/>
          <w:b/>
          <w:sz w:val="28"/>
          <w:rtl/>
          <w:lang w:bidi="fa-IR"/>
        </w:rPr>
        <w:t xml:space="preserve"> دولتی</w:t>
      </w:r>
      <w:r w:rsidR="007070AB">
        <w:rPr>
          <w:rFonts w:hint="cs"/>
          <w:b/>
          <w:sz w:val="28"/>
          <w:rtl/>
          <w:lang w:bidi="fa-IR"/>
        </w:rPr>
        <w:t>،</w:t>
      </w:r>
      <w:r w:rsidR="00B77B8A">
        <w:rPr>
          <w:rFonts w:hint="cs"/>
          <w:b/>
          <w:sz w:val="28"/>
          <w:rtl/>
          <w:lang w:bidi="fa-IR"/>
        </w:rPr>
        <w:t xml:space="preserve"> مقام قضاوت</w:t>
      </w:r>
      <w:r w:rsidR="001A788C">
        <w:rPr>
          <w:rFonts w:hint="cs"/>
          <w:b/>
          <w:sz w:val="28"/>
          <w:rtl/>
          <w:lang w:bidi="fa-IR"/>
        </w:rPr>
        <w:t xml:space="preserve"> عمدتاً</w:t>
      </w:r>
      <w:r w:rsidR="00B77B8A">
        <w:rPr>
          <w:rFonts w:hint="cs"/>
          <w:b/>
          <w:sz w:val="28"/>
          <w:rtl/>
          <w:lang w:bidi="fa-IR"/>
        </w:rPr>
        <w:t xml:space="preserve"> دراختیار روحانیون بود.</w:t>
      </w:r>
      <w:r w:rsidR="008E338B">
        <w:rPr>
          <w:rFonts w:hint="cs"/>
          <w:b/>
          <w:sz w:val="28"/>
          <w:rtl/>
          <w:lang w:bidi="fa-IR"/>
        </w:rPr>
        <w:t xml:space="preserve"> بنا به قانون نامه</w:t>
      </w:r>
      <w:r w:rsidR="008E338B">
        <w:rPr>
          <w:b/>
          <w:sz w:val="28"/>
          <w:rtl/>
          <w:lang w:bidi="fa-IR"/>
        </w:rPr>
        <w:softHyphen/>
      </w:r>
      <w:r w:rsidR="008E338B">
        <w:rPr>
          <w:rFonts w:hint="cs"/>
          <w:b/>
          <w:sz w:val="28"/>
          <w:rtl/>
          <w:lang w:bidi="fa-IR"/>
        </w:rPr>
        <w:t>ی «مادیان هزار دادستان» در سطح کشور(شهر، بخش و روستا)</w:t>
      </w:r>
      <w:r w:rsidR="00F636DD">
        <w:rPr>
          <w:rFonts w:hint="cs"/>
          <w:b/>
          <w:sz w:val="28"/>
          <w:rtl/>
          <w:lang w:bidi="fa-IR"/>
        </w:rPr>
        <w:t xml:space="preserve"> دادگاه</w:t>
      </w:r>
      <w:r w:rsidR="00F636DD">
        <w:rPr>
          <w:b/>
          <w:sz w:val="28"/>
          <w:rtl/>
          <w:lang w:bidi="fa-IR"/>
        </w:rPr>
        <w:softHyphen/>
      </w:r>
      <w:r w:rsidR="00F636DD">
        <w:rPr>
          <w:rFonts w:hint="cs"/>
          <w:b/>
          <w:sz w:val="28"/>
          <w:rtl/>
          <w:lang w:bidi="fa-IR"/>
        </w:rPr>
        <w:t>های متعدد زیر نظر یک موبد و تحت نظارت موبدان موبد به شکایات رسیدگی</w:t>
      </w:r>
      <w:r>
        <w:rPr>
          <w:rFonts w:hint="cs"/>
          <w:b/>
          <w:sz w:val="28"/>
          <w:rtl/>
          <w:lang w:bidi="fa-IR"/>
        </w:rPr>
        <w:t xml:space="preserve"> می</w:t>
      </w:r>
      <w:r>
        <w:rPr>
          <w:b/>
          <w:sz w:val="28"/>
          <w:rtl/>
          <w:lang w:bidi="fa-IR"/>
        </w:rPr>
        <w:softHyphen/>
      </w:r>
      <w:r>
        <w:rPr>
          <w:rFonts w:hint="cs"/>
          <w:b/>
          <w:sz w:val="28"/>
          <w:rtl/>
          <w:lang w:bidi="fa-IR"/>
        </w:rPr>
        <w:t>کرد</w:t>
      </w:r>
      <w:r w:rsidR="00081E75">
        <w:rPr>
          <w:rFonts w:hint="cs"/>
          <w:b/>
          <w:sz w:val="28"/>
          <w:rtl/>
          <w:lang w:bidi="fa-IR"/>
        </w:rPr>
        <w:t>. اعضاء و کارمندان دادگاه عبارت بودند از:</w:t>
      </w:r>
    </w:p>
    <w:p w:rsidR="00477CFA" w:rsidRDefault="00081E75" w:rsidP="00D3365E">
      <w:pPr>
        <w:spacing w:before="240"/>
        <w:jc w:val="lowKashida"/>
        <w:rPr>
          <w:b/>
          <w:sz w:val="28"/>
          <w:rtl/>
          <w:lang w:bidi="fa-IR"/>
        </w:rPr>
      </w:pPr>
      <w:r>
        <w:rPr>
          <w:rFonts w:hint="cs"/>
          <w:b/>
          <w:sz w:val="28"/>
          <w:rtl/>
          <w:lang w:bidi="fa-IR"/>
        </w:rPr>
        <w:t>1-دادرس یا قاضی که دادو</w:t>
      </w:r>
      <w:r w:rsidR="000410A8">
        <w:rPr>
          <w:rFonts w:hint="cs"/>
          <w:b/>
          <w:sz w:val="28"/>
          <w:rtl/>
          <w:lang w:bidi="fa-IR"/>
        </w:rPr>
        <w:t>َ</w:t>
      </w:r>
      <w:r>
        <w:rPr>
          <w:rFonts w:hint="cs"/>
          <w:b/>
          <w:sz w:val="28"/>
          <w:rtl/>
          <w:lang w:bidi="fa-IR"/>
        </w:rPr>
        <w:t>ر</w:t>
      </w:r>
      <w:r w:rsidR="00477CFA">
        <w:rPr>
          <w:rFonts w:hint="cs"/>
          <w:b/>
          <w:sz w:val="28"/>
          <w:rtl/>
          <w:lang w:bidi="fa-IR"/>
        </w:rPr>
        <w:t xml:space="preserve"> نامیده می</w:t>
      </w:r>
      <w:r w:rsidR="000410A8">
        <w:rPr>
          <w:b/>
          <w:sz w:val="28"/>
          <w:rtl/>
          <w:lang w:bidi="fa-IR"/>
        </w:rPr>
        <w:softHyphen/>
      </w:r>
      <w:r w:rsidR="00477CFA">
        <w:rPr>
          <w:rFonts w:hint="cs"/>
          <w:b/>
          <w:sz w:val="28"/>
          <w:rtl/>
          <w:lang w:bidi="fa-IR"/>
        </w:rPr>
        <w:t>شد و در امور مدنی و کیفری رای صادر می</w:t>
      </w:r>
      <w:r w:rsidR="00477CFA">
        <w:rPr>
          <w:b/>
          <w:sz w:val="28"/>
          <w:rtl/>
          <w:lang w:bidi="fa-IR"/>
        </w:rPr>
        <w:softHyphen/>
      </w:r>
      <w:r w:rsidR="00477CFA">
        <w:rPr>
          <w:rFonts w:hint="cs"/>
          <w:b/>
          <w:sz w:val="28"/>
          <w:rtl/>
          <w:lang w:bidi="fa-IR"/>
        </w:rPr>
        <w:t>کرد.</w:t>
      </w:r>
      <w:r w:rsidR="003B44B9">
        <w:rPr>
          <w:rFonts w:hint="cs"/>
          <w:b/>
          <w:sz w:val="28"/>
          <w:rtl/>
          <w:lang w:bidi="fa-IR"/>
        </w:rPr>
        <w:t xml:space="preserve"> دادرسان خ</w:t>
      </w:r>
      <w:r w:rsidR="000410A8">
        <w:rPr>
          <w:rFonts w:hint="cs"/>
          <w:b/>
          <w:sz w:val="28"/>
          <w:rtl/>
          <w:lang w:bidi="fa-IR"/>
        </w:rPr>
        <w:t>ُ</w:t>
      </w:r>
      <w:r w:rsidR="003B44B9">
        <w:rPr>
          <w:rFonts w:hint="cs"/>
          <w:b/>
          <w:sz w:val="28"/>
          <w:rtl/>
          <w:lang w:bidi="fa-IR"/>
        </w:rPr>
        <w:t>رد در مرحله بدوی و دادرسا</w:t>
      </w:r>
      <w:r w:rsidR="00134C69">
        <w:rPr>
          <w:rFonts w:hint="cs"/>
          <w:b/>
          <w:sz w:val="28"/>
          <w:rtl/>
          <w:lang w:bidi="fa-IR"/>
        </w:rPr>
        <w:t>ن کلان در مرحله تجدیدنظر رسیدگی می کردند. در دعاوی مهم معمولاً از شیوه تعدد قاضی استفاده می</w:t>
      </w:r>
      <w:r w:rsidR="00134C69">
        <w:rPr>
          <w:b/>
          <w:sz w:val="28"/>
          <w:rtl/>
          <w:lang w:bidi="fa-IR"/>
        </w:rPr>
        <w:softHyphen/>
      </w:r>
      <w:r w:rsidR="00143DD0">
        <w:rPr>
          <w:rFonts w:hint="cs"/>
          <w:b/>
          <w:sz w:val="28"/>
          <w:rtl/>
          <w:lang w:bidi="fa-IR"/>
        </w:rPr>
        <w:t>کردند. موب</w:t>
      </w:r>
      <w:r w:rsidR="00134C69">
        <w:rPr>
          <w:rFonts w:hint="cs"/>
          <w:b/>
          <w:sz w:val="28"/>
          <w:rtl/>
          <w:lang w:bidi="fa-IR"/>
        </w:rPr>
        <w:t>دان</w:t>
      </w:r>
      <w:r w:rsidR="000410A8">
        <w:rPr>
          <w:rFonts w:hint="cs"/>
          <w:b/>
          <w:sz w:val="28"/>
          <w:rtl/>
          <w:lang w:bidi="fa-IR"/>
        </w:rPr>
        <w:t>ْ</w:t>
      </w:r>
      <w:r w:rsidR="00134C69">
        <w:rPr>
          <w:rFonts w:hint="cs"/>
          <w:b/>
          <w:sz w:val="28"/>
          <w:rtl/>
          <w:lang w:bidi="fa-IR"/>
        </w:rPr>
        <w:t xml:space="preserve"> موبد</w:t>
      </w:r>
      <w:r w:rsidR="000410A8">
        <w:rPr>
          <w:rFonts w:hint="cs"/>
          <w:b/>
          <w:sz w:val="28"/>
          <w:rtl/>
          <w:lang w:bidi="fa-IR"/>
        </w:rPr>
        <w:t>،</w:t>
      </w:r>
      <w:r w:rsidR="00134C69">
        <w:rPr>
          <w:rFonts w:hint="cs"/>
          <w:b/>
          <w:sz w:val="28"/>
          <w:rtl/>
          <w:lang w:bidi="fa-IR"/>
        </w:rPr>
        <w:t xml:space="preserve"> </w:t>
      </w:r>
      <w:r w:rsidR="001A788C">
        <w:rPr>
          <w:rFonts w:hint="cs"/>
          <w:b/>
          <w:sz w:val="28"/>
          <w:rtl/>
          <w:lang w:bidi="fa-IR"/>
        </w:rPr>
        <w:t>عالی</w:t>
      </w:r>
      <w:r w:rsidR="001A788C">
        <w:rPr>
          <w:b/>
          <w:sz w:val="28"/>
          <w:rtl/>
          <w:lang w:bidi="fa-IR"/>
        </w:rPr>
        <w:softHyphen/>
      </w:r>
      <w:r w:rsidR="00FC2BF4">
        <w:rPr>
          <w:rFonts w:hint="cs"/>
          <w:b/>
          <w:sz w:val="28"/>
          <w:rtl/>
          <w:lang w:bidi="fa-IR"/>
        </w:rPr>
        <w:t>ترین مقام قضایی کشور بود و می</w:t>
      </w:r>
      <w:r w:rsidR="00FC2BF4">
        <w:rPr>
          <w:b/>
          <w:sz w:val="28"/>
          <w:rtl/>
          <w:lang w:bidi="fa-IR"/>
        </w:rPr>
        <w:softHyphen/>
      </w:r>
      <w:r w:rsidR="001A788C">
        <w:rPr>
          <w:rFonts w:hint="cs"/>
          <w:b/>
          <w:sz w:val="28"/>
          <w:rtl/>
          <w:lang w:bidi="fa-IR"/>
        </w:rPr>
        <w:t xml:space="preserve">توانست بر تمام احکام نظارت کند. </w:t>
      </w:r>
    </w:p>
    <w:p w:rsidR="008D5ADF" w:rsidRDefault="00477CFA" w:rsidP="00D3365E">
      <w:pPr>
        <w:spacing w:before="240"/>
        <w:jc w:val="lowKashida"/>
        <w:rPr>
          <w:b/>
          <w:sz w:val="28"/>
          <w:rtl/>
          <w:lang w:bidi="fa-IR"/>
        </w:rPr>
      </w:pPr>
      <w:r>
        <w:rPr>
          <w:rFonts w:hint="cs"/>
          <w:b/>
          <w:sz w:val="28"/>
          <w:rtl/>
          <w:lang w:bidi="fa-IR"/>
        </w:rPr>
        <w:t xml:space="preserve">2-مشاور یا اندرزگو که در </w:t>
      </w:r>
      <w:r w:rsidR="008D5ADF">
        <w:rPr>
          <w:rFonts w:hint="cs"/>
          <w:b/>
          <w:sz w:val="28"/>
          <w:rtl/>
          <w:lang w:bidi="fa-IR"/>
        </w:rPr>
        <w:t>استنباط از قوانین دادرس را راهنمایی می</w:t>
      </w:r>
      <w:r w:rsidR="00A57F4D">
        <w:rPr>
          <w:b/>
          <w:sz w:val="28"/>
          <w:rtl/>
          <w:lang w:bidi="fa-IR"/>
        </w:rPr>
        <w:softHyphen/>
      </w:r>
      <w:r w:rsidR="008D5ADF">
        <w:rPr>
          <w:rFonts w:hint="cs"/>
          <w:b/>
          <w:sz w:val="28"/>
          <w:rtl/>
          <w:lang w:bidi="fa-IR"/>
        </w:rPr>
        <w:t>کرد.</w:t>
      </w:r>
    </w:p>
    <w:p w:rsidR="00B77B8A" w:rsidRDefault="008D5ADF" w:rsidP="00D3365E">
      <w:pPr>
        <w:spacing w:before="240"/>
        <w:jc w:val="lowKashida"/>
        <w:rPr>
          <w:b/>
          <w:sz w:val="28"/>
          <w:rtl/>
          <w:lang w:bidi="fa-IR"/>
        </w:rPr>
      </w:pPr>
      <w:r>
        <w:rPr>
          <w:rFonts w:hint="cs"/>
          <w:b/>
          <w:sz w:val="28"/>
          <w:rtl/>
          <w:lang w:bidi="fa-IR"/>
        </w:rPr>
        <w:t xml:space="preserve">3- ناظران یا عدول یا گواهان که </w:t>
      </w:r>
      <w:r w:rsidR="003B44B9">
        <w:rPr>
          <w:rFonts w:hint="cs"/>
          <w:b/>
          <w:sz w:val="28"/>
          <w:rtl/>
          <w:lang w:bidi="fa-IR"/>
        </w:rPr>
        <w:t>آراء را از جهت رعایت روشهای دادرسی بررسی می</w:t>
      </w:r>
      <w:r w:rsidR="003B44B9">
        <w:rPr>
          <w:b/>
          <w:sz w:val="28"/>
          <w:rtl/>
          <w:lang w:bidi="fa-IR"/>
        </w:rPr>
        <w:softHyphen/>
      </w:r>
      <w:r w:rsidR="003B44B9">
        <w:rPr>
          <w:rFonts w:hint="cs"/>
          <w:b/>
          <w:sz w:val="28"/>
          <w:rtl/>
          <w:lang w:bidi="fa-IR"/>
        </w:rPr>
        <w:t>کردند.</w:t>
      </w:r>
      <w:r w:rsidR="00F636DD">
        <w:rPr>
          <w:rFonts w:hint="cs"/>
          <w:b/>
          <w:sz w:val="28"/>
          <w:rtl/>
          <w:lang w:bidi="fa-IR"/>
        </w:rPr>
        <w:t xml:space="preserve"> </w:t>
      </w:r>
      <w:r w:rsidR="00D05D5E">
        <w:rPr>
          <w:rFonts w:hint="cs"/>
          <w:b/>
          <w:sz w:val="28"/>
          <w:rtl/>
          <w:lang w:bidi="fa-IR"/>
        </w:rPr>
        <w:t xml:space="preserve"> </w:t>
      </w:r>
    </w:p>
    <w:p w:rsidR="002572A9" w:rsidRDefault="00F425E9" w:rsidP="00D3365E">
      <w:pPr>
        <w:spacing w:before="240"/>
        <w:jc w:val="lowKashida"/>
        <w:rPr>
          <w:b/>
          <w:sz w:val="28"/>
          <w:rtl/>
          <w:lang w:bidi="fa-IR"/>
        </w:rPr>
      </w:pPr>
      <w:r>
        <w:rPr>
          <w:rFonts w:hint="cs"/>
          <w:b/>
          <w:sz w:val="28"/>
          <w:rtl/>
          <w:lang w:bidi="fa-IR"/>
        </w:rPr>
        <w:t xml:space="preserve"> </w:t>
      </w:r>
      <w:r w:rsidR="00143DD0">
        <w:rPr>
          <w:rFonts w:hint="cs"/>
          <w:b/>
          <w:sz w:val="28"/>
          <w:rtl/>
          <w:lang w:bidi="fa-IR"/>
        </w:rPr>
        <w:t xml:space="preserve">      </w:t>
      </w:r>
      <w:r>
        <w:rPr>
          <w:rFonts w:hint="cs"/>
          <w:b/>
          <w:sz w:val="28"/>
          <w:rtl/>
          <w:lang w:bidi="fa-IR"/>
        </w:rPr>
        <w:t xml:space="preserve">با وجود این، حقوق عمومی و اداری در حوزه عرفیات قرار داشت </w:t>
      </w:r>
      <w:r w:rsidR="002605A2">
        <w:rPr>
          <w:rFonts w:hint="cs"/>
          <w:b/>
          <w:sz w:val="28"/>
          <w:rtl/>
          <w:lang w:bidi="fa-IR"/>
        </w:rPr>
        <w:t xml:space="preserve">و به همین دلیل </w:t>
      </w:r>
      <w:r w:rsidR="00883040">
        <w:rPr>
          <w:rFonts w:hint="cs"/>
          <w:b/>
          <w:sz w:val="28"/>
          <w:rtl/>
          <w:lang w:bidi="fa-IR"/>
        </w:rPr>
        <w:t xml:space="preserve">خارج از صلاحیت موبدان و </w:t>
      </w:r>
      <w:r w:rsidR="002605A2">
        <w:rPr>
          <w:rFonts w:hint="cs"/>
          <w:b/>
          <w:sz w:val="28"/>
          <w:rtl/>
          <w:lang w:bidi="fa-IR"/>
        </w:rPr>
        <w:t xml:space="preserve">در حیطه صلاحیت </w:t>
      </w:r>
      <w:r w:rsidR="00883040">
        <w:rPr>
          <w:rFonts w:hint="cs"/>
          <w:b/>
          <w:sz w:val="28"/>
          <w:rtl/>
          <w:lang w:bidi="fa-IR"/>
        </w:rPr>
        <w:t>«</w:t>
      </w:r>
      <w:r w:rsidR="002605A2">
        <w:rPr>
          <w:rFonts w:hint="cs"/>
          <w:b/>
          <w:sz w:val="28"/>
          <w:rtl/>
          <w:lang w:bidi="fa-IR"/>
        </w:rPr>
        <w:t>بارگاه داد</w:t>
      </w:r>
      <w:r w:rsidR="00883040">
        <w:rPr>
          <w:rFonts w:hint="cs"/>
          <w:b/>
          <w:sz w:val="28"/>
          <w:rtl/>
          <w:lang w:bidi="fa-IR"/>
        </w:rPr>
        <w:t>»</w:t>
      </w:r>
      <w:r w:rsidR="002605A2">
        <w:rPr>
          <w:rFonts w:hint="cs"/>
          <w:b/>
          <w:sz w:val="28"/>
          <w:rtl/>
          <w:lang w:bidi="fa-IR"/>
        </w:rPr>
        <w:t xml:space="preserve"> شاه بود. بارگاه داد</w:t>
      </w:r>
      <w:r w:rsidR="00883040">
        <w:rPr>
          <w:rFonts w:hint="cs"/>
          <w:b/>
          <w:sz w:val="28"/>
          <w:rtl/>
          <w:lang w:bidi="fa-IR"/>
        </w:rPr>
        <w:t>ِ</w:t>
      </w:r>
      <w:r w:rsidR="002605A2">
        <w:rPr>
          <w:rFonts w:hint="cs"/>
          <w:b/>
          <w:sz w:val="28"/>
          <w:rtl/>
          <w:lang w:bidi="fa-IR"/>
        </w:rPr>
        <w:t xml:space="preserve"> کاخ کس</w:t>
      </w:r>
      <w:r w:rsidR="00EE29D3">
        <w:rPr>
          <w:rFonts w:hint="cs"/>
          <w:b/>
          <w:sz w:val="28"/>
          <w:rtl/>
          <w:lang w:bidi="fa-IR"/>
        </w:rPr>
        <w:t>ری عالی</w:t>
      </w:r>
      <w:r w:rsidR="00143DD0">
        <w:rPr>
          <w:b/>
          <w:sz w:val="28"/>
          <w:rtl/>
          <w:lang w:bidi="fa-IR"/>
        </w:rPr>
        <w:softHyphen/>
      </w:r>
      <w:r w:rsidR="00EE29D3">
        <w:rPr>
          <w:rFonts w:hint="cs"/>
          <w:b/>
          <w:sz w:val="28"/>
          <w:rtl/>
          <w:lang w:bidi="fa-IR"/>
        </w:rPr>
        <w:t>ترین مرجع این قبیل دادگاهها بود ولی برخی از پادشاهان به روایت مادیان هزاردادستان، در میادین شهرها</w:t>
      </w:r>
      <w:r w:rsidR="00FC2BF4">
        <w:rPr>
          <w:rFonts w:hint="cs"/>
          <w:b/>
          <w:sz w:val="28"/>
          <w:rtl/>
          <w:lang w:bidi="fa-IR"/>
        </w:rPr>
        <w:t xml:space="preserve"> حاضر می</w:t>
      </w:r>
      <w:r w:rsidR="00A57F4D">
        <w:rPr>
          <w:b/>
          <w:sz w:val="28"/>
          <w:rtl/>
          <w:lang w:bidi="fa-IR"/>
        </w:rPr>
        <w:softHyphen/>
      </w:r>
      <w:r w:rsidR="00FC2BF4">
        <w:rPr>
          <w:rFonts w:hint="cs"/>
          <w:b/>
          <w:sz w:val="28"/>
          <w:rtl/>
          <w:lang w:bidi="fa-IR"/>
        </w:rPr>
        <w:t>شد</w:t>
      </w:r>
      <w:r w:rsidR="00A57F4D">
        <w:rPr>
          <w:rFonts w:hint="cs"/>
          <w:b/>
          <w:sz w:val="28"/>
          <w:rtl/>
          <w:lang w:bidi="fa-IR"/>
        </w:rPr>
        <w:t>ه،</w:t>
      </w:r>
      <w:r w:rsidR="00EE29D3">
        <w:rPr>
          <w:rFonts w:hint="cs"/>
          <w:b/>
          <w:sz w:val="28"/>
          <w:rtl/>
          <w:lang w:bidi="fa-IR"/>
        </w:rPr>
        <w:t xml:space="preserve"> دادرسی می</w:t>
      </w:r>
      <w:r w:rsidR="00A57F4D">
        <w:rPr>
          <w:b/>
          <w:sz w:val="28"/>
          <w:rtl/>
          <w:lang w:bidi="fa-IR"/>
        </w:rPr>
        <w:softHyphen/>
      </w:r>
      <w:r w:rsidR="00EE29D3">
        <w:rPr>
          <w:rFonts w:hint="cs"/>
          <w:b/>
          <w:sz w:val="28"/>
          <w:rtl/>
          <w:lang w:bidi="fa-IR"/>
        </w:rPr>
        <w:t>کرده</w:t>
      </w:r>
      <w:r w:rsidR="00FC2BF4">
        <w:rPr>
          <w:b/>
          <w:sz w:val="28"/>
          <w:rtl/>
          <w:lang w:bidi="fa-IR"/>
        </w:rPr>
        <w:softHyphen/>
      </w:r>
      <w:r w:rsidR="00EE29D3">
        <w:rPr>
          <w:rFonts w:hint="cs"/>
          <w:b/>
          <w:sz w:val="28"/>
          <w:rtl/>
          <w:lang w:bidi="fa-IR"/>
        </w:rPr>
        <w:t>اند.</w:t>
      </w:r>
      <w:r w:rsidR="00FC2BF4">
        <w:rPr>
          <w:rFonts w:hint="cs"/>
          <w:b/>
          <w:sz w:val="28"/>
          <w:rtl/>
          <w:lang w:bidi="fa-IR"/>
        </w:rPr>
        <w:t xml:space="preserve"> در </w:t>
      </w:r>
      <w:r w:rsidR="00FC2BF4">
        <w:rPr>
          <w:rFonts w:hint="cs"/>
          <w:b/>
          <w:sz w:val="28"/>
          <w:rtl/>
          <w:lang w:bidi="fa-IR"/>
        </w:rPr>
        <w:lastRenderedPageBreak/>
        <w:t>بارگاه</w:t>
      </w:r>
      <w:r w:rsidR="00A57F4D">
        <w:rPr>
          <w:rFonts w:hint="cs"/>
          <w:b/>
          <w:sz w:val="28"/>
          <w:rtl/>
          <w:lang w:bidi="fa-IR"/>
        </w:rPr>
        <w:t>ِ</w:t>
      </w:r>
      <w:r w:rsidR="00FC2BF4">
        <w:rPr>
          <w:rFonts w:hint="cs"/>
          <w:b/>
          <w:sz w:val="28"/>
          <w:rtl/>
          <w:lang w:bidi="fa-IR"/>
        </w:rPr>
        <w:t xml:space="preserve"> داد</w:t>
      </w:r>
      <w:r w:rsidR="003916B8">
        <w:rPr>
          <w:rFonts w:hint="cs"/>
          <w:b/>
          <w:sz w:val="28"/>
          <w:rtl/>
          <w:lang w:bidi="fa-IR"/>
        </w:rPr>
        <w:t xml:space="preserve"> نخست به شکایت مردم از شاه رسیدگی می</w:t>
      </w:r>
      <w:r w:rsidR="00E547F8">
        <w:rPr>
          <w:b/>
          <w:sz w:val="28"/>
          <w:rtl/>
          <w:lang w:bidi="fa-IR"/>
        </w:rPr>
        <w:softHyphen/>
      </w:r>
      <w:r w:rsidR="003916B8">
        <w:rPr>
          <w:rFonts w:hint="cs"/>
          <w:b/>
          <w:sz w:val="28"/>
          <w:rtl/>
          <w:lang w:bidi="fa-IR"/>
        </w:rPr>
        <w:t>شد که این کار توسط موبدان</w:t>
      </w:r>
      <w:r w:rsidR="00883040">
        <w:rPr>
          <w:rFonts w:hint="cs"/>
          <w:b/>
          <w:sz w:val="28"/>
          <w:rtl/>
          <w:lang w:bidi="fa-IR"/>
        </w:rPr>
        <w:t>ْ</w:t>
      </w:r>
      <w:r w:rsidR="003916B8">
        <w:rPr>
          <w:rFonts w:hint="cs"/>
          <w:b/>
          <w:sz w:val="28"/>
          <w:rtl/>
          <w:lang w:bidi="fa-IR"/>
        </w:rPr>
        <w:t xml:space="preserve"> موبد انجام می</w:t>
      </w:r>
      <w:r w:rsidR="00883040">
        <w:rPr>
          <w:b/>
          <w:sz w:val="28"/>
          <w:rtl/>
          <w:lang w:bidi="fa-IR"/>
        </w:rPr>
        <w:softHyphen/>
      </w:r>
      <w:r w:rsidR="003916B8">
        <w:rPr>
          <w:rFonts w:hint="cs"/>
          <w:b/>
          <w:sz w:val="28"/>
          <w:rtl/>
          <w:lang w:bidi="fa-IR"/>
        </w:rPr>
        <w:t xml:space="preserve">شد و سپس به </w:t>
      </w:r>
      <w:r w:rsidR="00E547F8">
        <w:rPr>
          <w:rFonts w:hint="cs"/>
          <w:b/>
          <w:sz w:val="28"/>
          <w:rtl/>
          <w:lang w:bidi="fa-IR"/>
        </w:rPr>
        <w:t>سایر شکایات رسیدگی می</w:t>
      </w:r>
      <w:r w:rsidR="00883040">
        <w:rPr>
          <w:b/>
          <w:sz w:val="28"/>
          <w:rtl/>
          <w:lang w:bidi="fa-IR"/>
        </w:rPr>
        <w:softHyphen/>
      </w:r>
      <w:r w:rsidR="00883040">
        <w:rPr>
          <w:rFonts w:hint="cs"/>
          <w:b/>
          <w:sz w:val="28"/>
          <w:rtl/>
          <w:lang w:bidi="fa-IR"/>
        </w:rPr>
        <w:t>کردن</w:t>
      </w:r>
      <w:r w:rsidR="00E547F8">
        <w:rPr>
          <w:rFonts w:hint="cs"/>
          <w:b/>
          <w:sz w:val="28"/>
          <w:rtl/>
          <w:lang w:bidi="fa-IR"/>
        </w:rPr>
        <w:t>د.</w:t>
      </w:r>
      <w:r w:rsidR="00E547F8">
        <w:rPr>
          <w:rStyle w:val="FootnoteReference"/>
          <w:b/>
          <w:sz w:val="28"/>
          <w:rtl/>
          <w:lang w:bidi="fa-IR"/>
        </w:rPr>
        <w:footnoteReference w:id="79"/>
      </w:r>
      <w:r w:rsidR="002572A9">
        <w:rPr>
          <w:rFonts w:hint="cs"/>
          <w:b/>
          <w:sz w:val="28"/>
          <w:rtl/>
          <w:lang w:bidi="fa-IR"/>
        </w:rPr>
        <w:t xml:space="preserve"> </w:t>
      </w:r>
      <w:r w:rsidR="000215F6">
        <w:rPr>
          <w:rFonts w:hint="cs"/>
          <w:b/>
          <w:sz w:val="28"/>
          <w:rtl/>
          <w:lang w:bidi="fa-IR"/>
        </w:rPr>
        <w:t>اکثر نویسندگان اعتقاد دارند که انجمن</w:t>
      </w:r>
      <w:r w:rsidR="000215F6">
        <w:rPr>
          <w:b/>
          <w:sz w:val="28"/>
          <w:rtl/>
          <w:lang w:bidi="fa-IR"/>
        </w:rPr>
        <w:softHyphen/>
      </w:r>
      <w:r w:rsidR="000215F6">
        <w:rPr>
          <w:rFonts w:hint="cs"/>
          <w:b/>
          <w:sz w:val="28"/>
          <w:rtl/>
          <w:lang w:bidi="fa-IR"/>
        </w:rPr>
        <w:t>هایی هم جهت تفتیش عقاید وجود داشته است</w:t>
      </w:r>
      <w:r w:rsidR="00CC086B">
        <w:rPr>
          <w:rFonts w:hint="cs"/>
          <w:b/>
          <w:sz w:val="28"/>
          <w:rtl/>
          <w:lang w:bidi="fa-IR"/>
        </w:rPr>
        <w:t xml:space="preserve"> که هدف آن جلوگیری از دین گردانیِ زرتشتیان بود لکن باید توجه</w:t>
      </w:r>
      <w:r w:rsidR="00AA7C93">
        <w:rPr>
          <w:rFonts w:hint="cs"/>
          <w:b/>
          <w:sz w:val="28"/>
          <w:rtl/>
          <w:lang w:bidi="fa-IR"/>
        </w:rPr>
        <w:t xml:space="preserve"> داشت که این انجمن</w:t>
      </w:r>
      <w:r w:rsidR="00AA7C93">
        <w:rPr>
          <w:b/>
          <w:sz w:val="28"/>
          <w:rtl/>
          <w:lang w:bidi="fa-IR"/>
        </w:rPr>
        <w:softHyphen/>
      </w:r>
      <w:r w:rsidR="00AA7C93">
        <w:rPr>
          <w:rFonts w:hint="cs"/>
          <w:b/>
          <w:sz w:val="28"/>
          <w:rtl/>
          <w:lang w:bidi="fa-IR"/>
        </w:rPr>
        <w:t xml:space="preserve">ها بیشتر جنبه دفاعی داشت چون اکثر اقلیتهایی که در ایران می زیستند </w:t>
      </w:r>
      <w:r w:rsidR="002B2C7F">
        <w:rPr>
          <w:rFonts w:hint="cs"/>
          <w:b/>
          <w:sz w:val="28"/>
          <w:rtl/>
          <w:lang w:bidi="fa-IR"/>
        </w:rPr>
        <w:t>حسب سنگ نبشته</w:t>
      </w:r>
      <w:r w:rsidR="002B2C7F">
        <w:rPr>
          <w:b/>
          <w:sz w:val="28"/>
          <w:rtl/>
          <w:lang w:bidi="fa-IR"/>
        </w:rPr>
        <w:softHyphen/>
      </w:r>
      <w:r w:rsidR="002B2C7F">
        <w:rPr>
          <w:rFonts w:hint="cs"/>
          <w:b/>
          <w:sz w:val="28"/>
          <w:rtl/>
          <w:lang w:bidi="fa-IR"/>
        </w:rPr>
        <w:t>های کرتیر هنوز در ایران می</w:t>
      </w:r>
      <w:r w:rsidR="002B2C7F">
        <w:rPr>
          <w:b/>
          <w:sz w:val="28"/>
          <w:rtl/>
          <w:lang w:bidi="fa-IR"/>
        </w:rPr>
        <w:softHyphen/>
      </w:r>
      <w:r w:rsidR="002B2C7F">
        <w:rPr>
          <w:rFonts w:hint="cs"/>
          <w:b/>
          <w:sz w:val="28"/>
          <w:rtl/>
          <w:lang w:bidi="fa-IR"/>
        </w:rPr>
        <w:t>زیستند و حتی عددشان فزونی گرفته بود.</w:t>
      </w:r>
      <w:r w:rsidR="002B2C7F">
        <w:rPr>
          <w:rStyle w:val="FootnoteReference"/>
          <w:b/>
          <w:sz w:val="28"/>
          <w:rtl/>
          <w:lang w:bidi="fa-IR"/>
        </w:rPr>
        <w:footnoteReference w:id="80"/>
      </w:r>
    </w:p>
    <w:p w:rsidR="0008556D" w:rsidRDefault="002572A9" w:rsidP="00D3365E">
      <w:pPr>
        <w:spacing w:before="240"/>
        <w:jc w:val="lowKashida"/>
        <w:rPr>
          <w:b/>
          <w:sz w:val="28"/>
          <w:rtl/>
          <w:lang w:bidi="fa-IR"/>
        </w:rPr>
      </w:pPr>
      <w:r>
        <w:rPr>
          <w:rFonts w:hint="cs"/>
          <w:b/>
          <w:sz w:val="28"/>
          <w:rtl/>
          <w:lang w:bidi="fa-IR"/>
        </w:rPr>
        <w:t xml:space="preserve">       </w:t>
      </w:r>
      <w:r w:rsidR="0008556D">
        <w:rPr>
          <w:rFonts w:hint="cs"/>
          <w:b/>
          <w:sz w:val="28"/>
          <w:rtl/>
          <w:lang w:bidi="fa-IR"/>
        </w:rPr>
        <w:t>به این ترتیب معلوم می</w:t>
      </w:r>
      <w:r w:rsidR="0008556D">
        <w:rPr>
          <w:b/>
          <w:sz w:val="28"/>
          <w:rtl/>
          <w:lang w:bidi="fa-IR"/>
        </w:rPr>
        <w:softHyphen/>
      </w:r>
      <w:r w:rsidR="0008556D">
        <w:rPr>
          <w:rFonts w:hint="cs"/>
          <w:b/>
          <w:sz w:val="28"/>
          <w:rtl/>
          <w:lang w:bidi="fa-IR"/>
        </w:rPr>
        <w:t>شود که در این دوره</w:t>
      </w:r>
      <w:r w:rsidR="002522D6">
        <w:rPr>
          <w:rFonts w:hint="cs"/>
          <w:b/>
          <w:sz w:val="28"/>
          <w:rtl/>
          <w:lang w:bidi="fa-IR"/>
        </w:rPr>
        <w:t>،</w:t>
      </w:r>
      <w:r w:rsidR="0008556D">
        <w:rPr>
          <w:rFonts w:hint="cs"/>
          <w:b/>
          <w:sz w:val="28"/>
          <w:rtl/>
          <w:lang w:bidi="fa-IR"/>
        </w:rPr>
        <w:t xml:space="preserve"> مفهوم وحدت و تعد</w:t>
      </w:r>
      <w:r w:rsidR="002522D6">
        <w:rPr>
          <w:rFonts w:hint="cs"/>
          <w:b/>
          <w:sz w:val="28"/>
          <w:rtl/>
          <w:lang w:bidi="fa-IR"/>
        </w:rPr>
        <w:t>ّ</w:t>
      </w:r>
      <w:r w:rsidR="0008556D">
        <w:rPr>
          <w:rFonts w:hint="cs"/>
          <w:b/>
          <w:sz w:val="28"/>
          <w:rtl/>
          <w:lang w:bidi="fa-IR"/>
        </w:rPr>
        <w:t>د قاضی، سلسله مراتب دادگاه</w:t>
      </w:r>
      <w:r w:rsidR="0008556D">
        <w:rPr>
          <w:b/>
          <w:sz w:val="28"/>
          <w:rtl/>
          <w:lang w:bidi="fa-IR"/>
        </w:rPr>
        <w:softHyphen/>
      </w:r>
      <w:r w:rsidR="0008556D">
        <w:rPr>
          <w:rFonts w:hint="cs"/>
          <w:b/>
          <w:sz w:val="28"/>
          <w:rtl/>
          <w:lang w:bidi="fa-IR"/>
        </w:rPr>
        <w:t>ها</w:t>
      </w:r>
      <w:r>
        <w:rPr>
          <w:rFonts w:hint="cs"/>
          <w:b/>
          <w:sz w:val="28"/>
          <w:rtl/>
          <w:lang w:bidi="fa-IR"/>
        </w:rPr>
        <w:t xml:space="preserve"> و مفهوم نظارت بر شیوه استنباط احکام</w:t>
      </w:r>
      <w:r w:rsidR="0008556D">
        <w:rPr>
          <w:rFonts w:hint="cs"/>
          <w:b/>
          <w:sz w:val="28"/>
          <w:rtl/>
          <w:lang w:bidi="fa-IR"/>
        </w:rPr>
        <w:t xml:space="preserve"> و تفکیک صلاحیت ذاتی دادگاه</w:t>
      </w:r>
      <w:r w:rsidR="0008556D">
        <w:rPr>
          <w:b/>
          <w:sz w:val="28"/>
          <w:rtl/>
          <w:lang w:bidi="fa-IR"/>
        </w:rPr>
        <w:softHyphen/>
      </w:r>
      <w:r w:rsidR="0008556D">
        <w:rPr>
          <w:rFonts w:hint="cs"/>
          <w:b/>
          <w:sz w:val="28"/>
          <w:rtl/>
          <w:lang w:bidi="fa-IR"/>
        </w:rPr>
        <w:t>ها در قالب دادگاه</w:t>
      </w:r>
      <w:r w:rsidR="0008556D">
        <w:rPr>
          <w:b/>
          <w:sz w:val="28"/>
          <w:rtl/>
          <w:lang w:bidi="fa-IR"/>
        </w:rPr>
        <w:softHyphen/>
      </w:r>
      <w:r w:rsidR="0008556D">
        <w:rPr>
          <w:rFonts w:hint="cs"/>
          <w:b/>
          <w:sz w:val="28"/>
          <w:rtl/>
          <w:lang w:bidi="fa-IR"/>
        </w:rPr>
        <w:t>های عرف</w:t>
      </w:r>
      <w:r w:rsidR="00CB5470">
        <w:rPr>
          <w:rFonts w:hint="cs"/>
          <w:b/>
          <w:sz w:val="28"/>
          <w:rtl/>
          <w:lang w:bidi="fa-IR"/>
        </w:rPr>
        <w:t xml:space="preserve"> و شرع </w:t>
      </w:r>
      <w:r>
        <w:rPr>
          <w:rFonts w:hint="cs"/>
          <w:b/>
          <w:sz w:val="28"/>
          <w:rtl/>
          <w:lang w:bidi="fa-IR"/>
        </w:rPr>
        <w:t xml:space="preserve"> </w:t>
      </w:r>
      <w:r w:rsidR="00143DD0">
        <w:rPr>
          <w:rFonts w:hint="cs"/>
          <w:b/>
          <w:sz w:val="28"/>
          <w:rtl/>
          <w:lang w:bidi="fa-IR"/>
        </w:rPr>
        <w:t>وجود داشته</w:t>
      </w:r>
      <w:r>
        <w:rPr>
          <w:rFonts w:hint="cs"/>
          <w:b/>
          <w:sz w:val="28"/>
          <w:rtl/>
          <w:lang w:bidi="fa-IR"/>
        </w:rPr>
        <w:t xml:space="preserve"> است.</w:t>
      </w:r>
    </w:p>
    <w:p w:rsidR="00B979CB" w:rsidRDefault="008F629C" w:rsidP="00D3365E">
      <w:pPr>
        <w:spacing w:before="240"/>
        <w:jc w:val="lowKashida"/>
        <w:rPr>
          <w:b/>
          <w:sz w:val="28"/>
          <w:rtl/>
          <w:lang w:bidi="fa-IR"/>
        </w:rPr>
      </w:pPr>
      <w:r>
        <w:rPr>
          <w:rFonts w:hint="cs"/>
          <w:b/>
          <w:sz w:val="28"/>
          <w:rtl/>
          <w:lang w:bidi="fa-IR"/>
        </w:rPr>
        <w:t>دبیران در حکومت ساسانی</w:t>
      </w:r>
      <w:r w:rsidR="0009216A">
        <w:rPr>
          <w:rFonts w:hint="cs"/>
          <w:b/>
          <w:sz w:val="28"/>
          <w:rtl/>
          <w:lang w:bidi="fa-IR"/>
        </w:rPr>
        <w:t xml:space="preserve"> </w:t>
      </w:r>
      <w:r>
        <w:rPr>
          <w:rFonts w:hint="cs"/>
          <w:b/>
          <w:sz w:val="28"/>
          <w:rtl/>
          <w:lang w:bidi="fa-IR"/>
        </w:rPr>
        <w:t xml:space="preserve">در حقیقت سیاستمداران </w:t>
      </w:r>
      <w:r w:rsidR="000A4D0A">
        <w:rPr>
          <w:rFonts w:hint="cs"/>
          <w:b/>
          <w:sz w:val="28"/>
          <w:rtl/>
          <w:lang w:bidi="fa-IR"/>
        </w:rPr>
        <w:t>آن حکومت بودند و نوشتن اسناد و مکاتبات و نیز جمع هزینه</w:t>
      </w:r>
      <w:r w:rsidR="0009216A">
        <w:rPr>
          <w:b/>
          <w:sz w:val="28"/>
          <w:rtl/>
          <w:lang w:bidi="fa-IR"/>
        </w:rPr>
        <w:softHyphen/>
      </w:r>
      <w:r w:rsidR="000A4D0A">
        <w:rPr>
          <w:rFonts w:hint="cs"/>
          <w:b/>
          <w:sz w:val="28"/>
          <w:rtl/>
          <w:lang w:bidi="fa-IR"/>
        </w:rPr>
        <w:t xml:space="preserve">ها و محاسبات دولت را در دست داشتند </w:t>
      </w:r>
      <w:r w:rsidR="007713CC">
        <w:rPr>
          <w:rFonts w:hint="cs"/>
          <w:b/>
          <w:sz w:val="28"/>
          <w:rtl/>
          <w:lang w:bidi="fa-IR"/>
        </w:rPr>
        <w:t xml:space="preserve">و در این کار حسب نوع مناسبات لحن و آهنگ و مفاد نامه ها را تغییر می دادند و اگر در این راه </w:t>
      </w:r>
      <w:r w:rsidR="003631EF">
        <w:rPr>
          <w:rFonts w:hint="cs"/>
          <w:b/>
          <w:sz w:val="28"/>
          <w:rtl/>
          <w:lang w:bidi="fa-IR"/>
        </w:rPr>
        <w:t>خصم برتری می یافت حیات شغلی دبیران زوال می</w:t>
      </w:r>
      <w:r w:rsidR="003631EF">
        <w:rPr>
          <w:b/>
          <w:sz w:val="28"/>
          <w:rtl/>
          <w:lang w:bidi="fa-IR"/>
        </w:rPr>
        <w:softHyphen/>
      </w:r>
      <w:r w:rsidR="003631EF">
        <w:rPr>
          <w:rFonts w:hint="cs"/>
          <w:b/>
          <w:sz w:val="28"/>
          <w:rtl/>
          <w:lang w:bidi="fa-IR"/>
        </w:rPr>
        <w:t>یافت. رئیس طبقه دبیران را دبیران ایران</w:t>
      </w:r>
      <w:r w:rsidR="004C27A4">
        <w:rPr>
          <w:rFonts w:hint="cs"/>
          <w:b/>
          <w:sz w:val="28"/>
          <w:rtl/>
          <w:lang w:bidi="fa-IR"/>
        </w:rPr>
        <w:t xml:space="preserve"> دبیربد  یا دبیران مِهَست می</w:t>
      </w:r>
      <w:r w:rsidR="004C27A4">
        <w:rPr>
          <w:b/>
          <w:sz w:val="28"/>
          <w:rtl/>
          <w:lang w:bidi="fa-IR"/>
        </w:rPr>
        <w:softHyphen/>
      </w:r>
      <w:r w:rsidR="004C27A4">
        <w:rPr>
          <w:rFonts w:hint="cs"/>
          <w:b/>
          <w:sz w:val="28"/>
          <w:rtl/>
          <w:lang w:bidi="fa-IR"/>
        </w:rPr>
        <w:t>گفتند که گاهی در زمره مقر</w:t>
      </w:r>
      <w:r w:rsidR="0009216A">
        <w:rPr>
          <w:rFonts w:hint="cs"/>
          <w:b/>
          <w:sz w:val="28"/>
          <w:rtl/>
          <w:lang w:bidi="fa-IR"/>
        </w:rPr>
        <w:t>ّ</w:t>
      </w:r>
      <w:r w:rsidR="004C27A4">
        <w:rPr>
          <w:rFonts w:hint="cs"/>
          <w:b/>
          <w:sz w:val="28"/>
          <w:rtl/>
          <w:lang w:bidi="fa-IR"/>
        </w:rPr>
        <w:t>بان درگاه پادشاه ذکر شده و شاهنشاه گاه مأموریتهای سیاسی را به وی محول می</w:t>
      </w:r>
      <w:r w:rsidR="00E5443E">
        <w:rPr>
          <w:b/>
          <w:sz w:val="28"/>
          <w:rtl/>
          <w:lang w:bidi="fa-IR"/>
        </w:rPr>
        <w:softHyphen/>
      </w:r>
      <w:r w:rsidR="004C27A4">
        <w:rPr>
          <w:rFonts w:hint="cs"/>
          <w:b/>
          <w:sz w:val="28"/>
          <w:rtl/>
          <w:lang w:bidi="fa-IR"/>
        </w:rPr>
        <w:t>کرد.</w:t>
      </w:r>
      <w:r w:rsidR="00E5443E">
        <w:rPr>
          <w:rFonts w:hint="cs"/>
          <w:b/>
          <w:sz w:val="28"/>
          <w:rtl/>
          <w:lang w:bidi="fa-IR"/>
        </w:rPr>
        <w:t xml:space="preserve"> در میان دبیران نیز طبقه بندی های مختلفی وجود داشته است.</w:t>
      </w:r>
      <w:r w:rsidR="008F6422">
        <w:rPr>
          <w:rFonts w:hint="cs"/>
          <w:b/>
          <w:sz w:val="28"/>
          <w:rtl/>
          <w:lang w:bidi="fa-IR"/>
        </w:rPr>
        <w:t xml:space="preserve"> طبری غالباً در نوشته های خود از این گروه با عنوان «وزیران و دبیران» یاد می</w:t>
      </w:r>
      <w:r w:rsidR="008F6422">
        <w:rPr>
          <w:b/>
          <w:sz w:val="28"/>
          <w:rtl/>
          <w:lang w:bidi="fa-IR"/>
        </w:rPr>
        <w:softHyphen/>
      </w:r>
      <w:r w:rsidR="008F6422">
        <w:rPr>
          <w:rFonts w:hint="cs"/>
          <w:b/>
          <w:sz w:val="28"/>
          <w:rtl/>
          <w:lang w:bidi="fa-IR"/>
        </w:rPr>
        <w:t>کند.</w:t>
      </w:r>
      <w:r w:rsidR="008F6422">
        <w:rPr>
          <w:rStyle w:val="FootnoteReference"/>
          <w:b/>
          <w:sz w:val="28"/>
          <w:rtl/>
          <w:lang w:bidi="fa-IR"/>
        </w:rPr>
        <w:footnoteReference w:id="81"/>
      </w:r>
    </w:p>
    <w:p w:rsidR="00F81F64" w:rsidRDefault="00322F33" w:rsidP="00D3365E">
      <w:pPr>
        <w:spacing w:before="240"/>
        <w:jc w:val="lowKashida"/>
        <w:rPr>
          <w:b/>
          <w:sz w:val="28"/>
          <w:rtl/>
          <w:lang w:bidi="fa-IR"/>
        </w:rPr>
      </w:pPr>
      <w:r>
        <w:rPr>
          <w:rFonts w:hint="cs"/>
          <w:b/>
          <w:sz w:val="28"/>
          <w:rtl/>
          <w:lang w:bidi="fa-IR"/>
        </w:rPr>
        <w:lastRenderedPageBreak/>
        <w:t xml:space="preserve">      </w:t>
      </w:r>
      <w:r w:rsidR="00F81F64">
        <w:rPr>
          <w:rFonts w:hint="cs"/>
          <w:b/>
          <w:sz w:val="28"/>
          <w:rtl/>
          <w:lang w:bidi="fa-IR"/>
        </w:rPr>
        <w:t>در مورد تقسیمات کشوری هم گفته</w:t>
      </w:r>
      <w:r w:rsidR="00F81F64">
        <w:rPr>
          <w:b/>
          <w:sz w:val="28"/>
          <w:rtl/>
          <w:lang w:bidi="fa-IR"/>
        </w:rPr>
        <w:softHyphen/>
      </w:r>
      <w:r w:rsidR="00F81F64">
        <w:rPr>
          <w:rFonts w:hint="cs"/>
          <w:b/>
          <w:sz w:val="28"/>
          <w:rtl/>
          <w:lang w:bidi="fa-IR"/>
        </w:rPr>
        <w:t>اند که کشور را به ایالات یا ساتر</w:t>
      </w:r>
      <w:r w:rsidR="009B2B49">
        <w:rPr>
          <w:rFonts w:hint="cs"/>
          <w:b/>
          <w:sz w:val="28"/>
          <w:rtl/>
          <w:lang w:bidi="fa-IR"/>
        </w:rPr>
        <w:t>اپ</w:t>
      </w:r>
      <w:r w:rsidR="009B2B49">
        <w:rPr>
          <w:b/>
          <w:sz w:val="28"/>
          <w:rtl/>
          <w:lang w:bidi="fa-IR"/>
        </w:rPr>
        <w:softHyphen/>
      </w:r>
      <w:r w:rsidR="009B2B49">
        <w:rPr>
          <w:rFonts w:hint="cs"/>
          <w:b/>
          <w:sz w:val="28"/>
          <w:rtl/>
          <w:lang w:bidi="fa-IR"/>
        </w:rPr>
        <w:t>هایی تقسیم کرده بودند که آنها را نیز به استانهایی تقسیم می</w:t>
      </w:r>
      <w:r w:rsidR="009B2B49">
        <w:rPr>
          <w:b/>
          <w:sz w:val="28"/>
          <w:rtl/>
          <w:lang w:bidi="fa-IR"/>
        </w:rPr>
        <w:softHyphen/>
      </w:r>
      <w:r w:rsidR="009B2B49">
        <w:rPr>
          <w:rFonts w:hint="cs"/>
          <w:b/>
          <w:sz w:val="28"/>
          <w:rtl/>
          <w:lang w:bidi="fa-IR"/>
        </w:rPr>
        <w:t>کردند</w:t>
      </w:r>
      <w:r w:rsidR="007E3948">
        <w:rPr>
          <w:rFonts w:hint="cs"/>
          <w:b/>
          <w:sz w:val="28"/>
          <w:rtl/>
          <w:lang w:bidi="fa-IR"/>
        </w:rPr>
        <w:t>.</w:t>
      </w:r>
    </w:p>
    <w:p w:rsidR="007E3948" w:rsidRDefault="00322F33" w:rsidP="00D3365E">
      <w:pPr>
        <w:jc w:val="lowKashida"/>
        <w:rPr>
          <w:b/>
          <w:sz w:val="28"/>
          <w:rtl/>
          <w:lang w:bidi="fa-IR"/>
        </w:rPr>
      </w:pPr>
      <w:r>
        <w:rPr>
          <w:rFonts w:hint="cs"/>
          <w:b/>
          <w:sz w:val="28"/>
          <w:rtl/>
          <w:lang w:bidi="fa-IR"/>
        </w:rPr>
        <w:t xml:space="preserve">      </w:t>
      </w:r>
      <w:r w:rsidR="007E3948">
        <w:rPr>
          <w:rFonts w:hint="cs"/>
          <w:b/>
          <w:sz w:val="28"/>
          <w:rtl/>
          <w:lang w:bidi="fa-IR"/>
        </w:rPr>
        <w:t>مالیه عمومی هم زیر نظر شخصی بنام واستریوشان سالار اداره می شد که رئیس مالیات ارضی بود</w:t>
      </w:r>
      <w:r w:rsidR="005A0025">
        <w:rPr>
          <w:rFonts w:hint="cs"/>
          <w:b/>
          <w:sz w:val="28"/>
          <w:rtl/>
          <w:lang w:bidi="fa-IR"/>
        </w:rPr>
        <w:t>. این عبارت به معنی رئیس کشاورزان است. میزان مالیات را بر اساس حاصلخیزی زمین و خوبی وبدی محصول مشخص می</w:t>
      </w:r>
      <w:r>
        <w:rPr>
          <w:b/>
          <w:sz w:val="28"/>
          <w:rtl/>
          <w:lang w:bidi="fa-IR"/>
        </w:rPr>
        <w:softHyphen/>
      </w:r>
      <w:r>
        <w:rPr>
          <w:rFonts w:hint="cs"/>
          <w:b/>
          <w:sz w:val="28"/>
          <w:rtl/>
          <w:lang w:bidi="fa-IR"/>
        </w:rPr>
        <w:t>کرده</w:t>
      </w:r>
      <w:r>
        <w:rPr>
          <w:b/>
          <w:sz w:val="28"/>
          <w:rtl/>
          <w:lang w:bidi="fa-IR"/>
        </w:rPr>
        <w:softHyphen/>
      </w:r>
      <w:r>
        <w:rPr>
          <w:rFonts w:hint="cs"/>
          <w:b/>
          <w:sz w:val="28"/>
          <w:rtl/>
          <w:lang w:bidi="fa-IR"/>
        </w:rPr>
        <w:t xml:space="preserve">اند. در کتب کراراً اشاره شده که </w:t>
      </w:r>
      <w:r w:rsidR="00B864F8">
        <w:rPr>
          <w:rFonts w:hint="cs"/>
          <w:b/>
          <w:sz w:val="28"/>
          <w:rtl/>
          <w:lang w:bidi="fa-IR"/>
        </w:rPr>
        <w:t>پادشاهان به هنگام به قدرت رسیدن، رعایای خود را از بقایای مالیاتی دوره قبل معاف می کردند تا به این ترتیب تالیف قلوب رخ دهد</w:t>
      </w:r>
      <w:r w:rsidR="00E16848">
        <w:rPr>
          <w:rFonts w:hint="cs"/>
          <w:b/>
          <w:sz w:val="28"/>
          <w:rtl/>
          <w:lang w:bidi="fa-IR"/>
        </w:rPr>
        <w:t>. همچنین در ایام قحطی و گرفتا</w:t>
      </w:r>
      <w:r w:rsidR="002C5370">
        <w:rPr>
          <w:rFonts w:hint="cs"/>
          <w:b/>
          <w:sz w:val="28"/>
          <w:rtl/>
          <w:lang w:bidi="fa-IR"/>
        </w:rPr>
        <w:t>ر</w:t>
      </w:r>
      <w:r w:rsidR="00E16848">
        <w:rPr>
          <w:rFonts w:hint="cs"/>
          <w:b/>
          <w:sz w:val="28"/>
          <w:rtl/>
          <w:lang w:bidi="fa-IR"/>
        </w:rPr>
        <w:t>ی</w:t>
      </w:r>
      <w:r w:rsidR="002C5370">
        <w:rPr>
          <w:rFonts w:hint="cs"/>
          <w:b/>
          <w:sz w:val="28"/>
          <w:rtl/>
          <w:lang w:bidi="fa-IR"/>
        </w:rPr>
        <w:t xml:space="preserve"> </w:t>
      </w:r>
      <w:r w:rsidR="00E16848">
        <w:rPr>
          <w:rFonts w:hint="cs"/>
          <w:b/>
          <w:sz w:val="28"/>
          <w:rtl/>
          <w:lang w:bidi="fa-IR"/>
        </w:rPr>
        <w:t>ر نیز فیروز مردم را از مالیات معاف کرد</w:t>
      </w:r>
      <w:r w:rsidR="00127DD5">
        <w:rPr>
          <w:rFonts w:hint="cs"/>
          <w:b/>
          <w:sz w:val="28"/>
          <w:rtl/>
          <w:lang w:bidi="fa-IR"/>
        </w:rPr>
        <w:t xml:space="preserve"> علاوه بر مالیات</w:t>
      </w:r>
      <w:r w:rsidR="004854CC">
        <w:rPr>
          <w:rFonts w:hint="cs"/>
          <w:b/>
          <w:sz w:val="28"/>
          <w:rtl/>
          <w:lang w:bidi="fa-IR"/>
        </w:rPr>
        <w:t xml:space="preserve"> شاهنشاه هدایایی هم از مردم می</w:t>
      </w:r>
      <w:r w:rsidR="008F0576">
        <w:rPr>
          <w:b/>
          <w:sz w:val="28"/>
          <w:rtl/>
          <w:lang w:bidi="fa-IR"/>
        </w:rPr>
        <w:softHyphen/>
      </w:r>
      <w:r w:rsidR="008F0576">
        <w:rPr>
          <w:rFonts w:hint="cs"/>
          <w:b/>
          <w:sz w:val="28"/>
          <w:rtl/>
          <w:lang w:bidi="fa-IR"/>
        </w:rPr>
        <w:t xml:space="preserve">گرفت که البته جنبه اجباری داشت و </w:t>
      </w:r>
      <w:r w:rsidR="00CC55D6">
        <w:rPr>
          <w:rFonts w:hint="cs"/>
          <w:b/>
          <w:sz w:val="28"/>
          <w:rtl/>
          <w:lang w:bidi="fa-IR"/>
        </w:rPr>
        <w:t>به آن «آیین» می</w:t>
      </w:r>
      <w:r w:rsidR="00CC55D6">
        <w:rPr>
          <w:b/>
          <w:sz w:val="28"/>
          <w:rtl/>
          <w:lang w:bidi="fa-IR"/>
        </w:rPr>
        <w:softHyphen/>
      </w:r>
      <w:r w:rsidR="00CC55D6">
        <w:rPr>
          <w:rFonts w:hint="cs"/>
          <w:b/>
          <w:sz w:val="28"/>
          <w:rtl/>
          <w:lang w:bidi="fa-IR"/>
        </w:rPr>
        <w:t>گفتند این هدایا معمولاً در عید نوروز و مهرگان اخذ می</w:t>
      </w:r>
      <w:r w:rsidR="00CC55D6">
        <w:rPr>
          <w:b/>
          <w:sz w:val="28"/>
          <w:rtl/>
          <w:lang w:bidi="fa-IR"/>
        </w:rPr>
        <w:softHyphen/>
      </w:r>
      <w:r w:rsidR="00CC55D6">
        <w:rPr>
          <w:rFonts w:hint="cs"/>
          <w:b/>
          <w:sz w:val="28"/>
          <w:rtl/>
          <w:lang w:bidi="fa-IR"/>
        </w:rPr>
        <w:t>شد.</w:t>
      </w:r>
      <w:r w:rsidR="00E16848">
        <w:rPr>
          <w:rStyle w:val="FootnoteReference"/>
          <w:b/>
          <w:sz w:val="28"/>
          <w:rtl/>
          <w:lang w:bidi="fa-IR"/>
        </w:rPr>
        <w:footnoteReference w:id="82"/>
      </w:r>
      <w:r w:rsidR="007400ED">
        <w:rPr>
          <w:rFonts w:hint="cs"/>
          <w:b/>
          <w:sz w:val="28"/>
          <w:rtl/>
          <w:lang w:bidi="fa-IR"/>
        </w:rPr>
        <w:t xml:space="preserve"> عوارض گمرکی هم از جمله درآمد های دولت ساسانی بوده است.</w:t>
      </w:r>
      <w:r w:rsidR="00832F70">
        <w:rPr>
          <w:rFonts w:hint="cs"/>
          <w:b/>
          <w:sz w:val="28"/>
          <w:rtl/>
          <w:lang w:bidi="fa-IR"/>
        </w:rPr>
        <w:t xml:space="preserve"> مصارف دولت نیز عبارت بود از هزینه جنگ، دربار، حقوق مستخدمان و سایر امور از جمله امور عام المنفعه که گاه به صورت کمکـهای نقدی بین مردم تقسیم می</w:t>
      </w:r>
      <w:r w:rsidR="00832F70">
        <w:rPr>
          <w:b/>
          <w:sz w:val="28"/>
          <w:rtl/>
          <w:lang w:bidi="fa-IR"/>
        </w:rPr>
        <w:softHyphen/>
      </w:r>
      <w:r w:rsidR="00832F70">
        <w:rPr>
          <w:rFonts w:hint="cs"/>
          <w:b/>
          <w:sz w:val="28"/>
          <w:rtl/>
          <w:lang w:bidi="fa-IR"/>
        </w:rPr>
        <w:t>شد.</w:t>
      </w:r>
      <w:r w:rsidR="001E2D0E">
        <w:rPr>
          <w:rStyle w:val="FootnoteReference"/>
          <w:b/>
          <w:sz w:val="28"/>
          <w:rtl/>
          <w:lang w:bidi="fa-IR"/>
        </w:rPr>
        <w:footnoteReference w:id="83"/>
      </w:r>
    </w:p>
    <w:p w:rsidR="00143DD0" w:rsidRPr="005247CF" w:rsidRDefault="00492EFA" w:rsidP="00D3365E">
      <w:pPr>
        <w:spacing w:before="240"/>
        <w:jc w:val="lowKashida"/>
        <w:rPr>
          <w:rFonts w:cs="Times New Roman"/>
          <w:b/>
          <w:sz w:val="28"/>
          <w:rtl/>
          <w:lang w:bidi="fa-IR"/>
        </w:rPr>
      </w:pPr>
      <w:r>
        <w:rPr>
          <w:rFonts w:hint="cs"/>
          <w:b/>
          <w:sz w:val="28"/>
          <w:rtl/>
          <w:lang w:bidi="fa-IR"/>
        </w:rPr>
        <w:t xml:space="preserve">      </w:t>
      </w:r>
      <w:r w:rsidR="00D47CFA">
        <w:rPr>
          <w:rFonts w:hint="cs"/>
          <w:b/>
          <w:sz w:val="28"/>
          <w:rtl/>
          <w:lang w:bidi="fa-IR"/>
        </w:rPr>
        <w:t>در مورد حقوق کیفری برخی به استناد آموزه پندار نیک که پایه حسن نیت است معتقدند که  رکن معنوی برای تحقق بزه در آن دوران ضروری بوده است.</w:t>
      </w:r>
      <w:r w:rsidR="00256F49">
        <w:rPr>
          <w:rFonts w:hint="cs"/>
          <w:b/>
          <w:sz w:val="28"/>
          <w:rtl/>
          <w:lang w:bidi="fa-IR"/>
        </w:rPr>
        <w:t xml:space="preserve"> درباره انواع بزه</w:t>
      </w:r>
      <w:r>
        <w:rPr>
          <w:b/>
          <w:sz w:val="28"/>
          <w:rtl/>
          <w:lang w:bidi="fa-IR"/>
        </w:rPr>
        <w:softHyphen/>
      </w:r>
      <w:r w:rsidR="00256F49">
        <w:rPr>
          <w:rFonts w:hint="cs"/>
          <w:b/>
          <w:sz w:val="28"/>
          <w:rtl/>
          <w:lang w:bidi="fa-IR"/>
        </w:rPr>
        <w:t>ها اعتقاد بر این است که بزه</w:t>
      </w:r>
      <w:r w:rsidR="00256F49">
        <w:rPr>
          <w:b/>
          <w:sz w:val="28"/>
          <w:rtl/>
          <w:lang w:bidi="fa-IR"/>
        </w:rPr>
        <w:softHyphen/>
      </w:r>
      <w:r w:rsidR="00256F49">
        <w:rPr>
          <w:rFonts w:hint="cs"/>
          <w:b/>
          <w:sz w:val="28"/>
          <w:rtl/>
          <w:lang w:bidi="fa-IR"/>
        </w:rPr>
        <w:t>ها در این دوره به سه قسم تقسیم شده</w:t>
      </w:r>
      <w:r w:rsidR="005B020B">
        <w:rPr>
          <w:b/>
          <w:sz w:val="28"/>
          <w:rtl/>
          <w:lang w:bidi="fa-IR"/>
        </w:rPr>
        <w:softHyphen/>
      </w:r>
      <w:r w:rsidR="00256F49">
        <w:rPr>
          <w:rFonts w:hint="cs"/>
          <w:b/>
          <w:sz w:val="28"/>
          <w:rtl/>
          <w:lang w:bidi="fa-IR"/>
        </w:rPr>
        <w:t xml:space="preserve">اند: مذهبی، </w:t>
      </w:r>
      <w:r w:rsidR="00F019EA">
        <w:rPr>
          <w:rFonts w:hint="cs"/>
          <w:b/>
          <w:sz w:val="28"/>
          <w:rtl/>
          <w:lang w:bidi="fa-IR"/>
        </w:rPr>
        <w:t>سیاسی وعمومی. از جمله بزه</w:t>
      </w:r>
      <w:r w:rsidR="00F019EA">
        <w:rPr>
          <w:b/>
          <w:sz w:val="28"/>
          <w:rtl/>
          <w:lang w:bidi="fa-IR"/>
        </w:rPr>
        <w:softHyphen/>
      </w:r>
      <w:r w:rsidR="00F019EA">
        <w:rPr>
          <w:rFonts w:hint="cs"/>
          <w:b/>
          <w:sz w:val="28"/>
          <w:rtl/>
          <w:lang w:bidi="fa-IR"/>
        </w:rPr>
        <w:t>های دینی می</w:t>
      </w:r>
      <w:r w:rsidR="005B020B">
        <w:rPr>
          <w:b/>
          <w:sz w:val="28"/>
          <w:rtl/>
          <w:lang w:bidi="fa-IR"/>
        </w:rPr>
        <w:softHyphen/>
      </w:r>
      <w:r w:rsidR="00F019EA">
        <w:rPr>
          <w:rFonts w:hint="cs"/>
          <w:b/>
          <w:sz w:val="28"/>
          <w:rtl/>
          <w:lang w:bidi="fa-IR"/>
        </w:rPr>
        <w:t>توان به ارتداد یا از دین برگشتن اشاره کرد که به وسیله موبدان</w:t>
      </w:r>
      <w:r w:rsidR="005B020B">
        <w:rPr>
          <w:rFonts w:hint="cs"/>
          <w:b/>
          <w:sz w:val="28"/>
          <w:rtl/>
          <w:lang w:bidi="fa-IR"/>
        </w:rPr>
        <w:t>ْ</w:t>
      </w:r>
      <w:r w:rsidR="00F019EA">
        <w:rPr>
          <w:rFonts w:hint="cs"/>
          <w:b/>
          <w:sz w:val="28"/>
          <w:rtl/>
          <w:lang w:bidi="fa-IR"/>
        </w:rPr>
        <w:t xml:space="preserve"> موبد اجرا می</w:t>
      </w:r>
      <w:r w:rsidR="00F019EA">
        <w:rPr>
          <w:b/>
          <w:sz w:val="28"/>
          <w:rtl/>
          <w:lang w:bidi="fa-IR"/>
        </w:rPr>
        <w:softHyphen/>
      </w:r>
      <w:r w:rsidR="00F019EA">
        <w:rPr>
          <w:rFonts w:hint="cs"/>
          <w:b/>
          <w:sz w:val="28"/>
          <w:rtl/>
          <w:lang w:bidi="fa-IR"/>
        </w:rPr>
        <w:t>شد</w:t>
      </w:r>
      <w:r w:rsidR="005247CF">
        <w:rPr>
          <w:rFonts w:hint="cs"/>
          <w:b/>
          <w:sz w:val="28"/>
          <w:rtl/>
          <w:lang w:bidi="fa-IR"/>
        </w:rPr>
        <w:t xml:space="preserve">. نگارنده در مورد  جرایمی که در اوستا و بویژه وندیداد اوستا </w:t>
      </w:r>
      <w:r w:rsidR="005247CF">
        <w:rPr>
          <w:rFonts w:hint="cs"/>
          <w:b/>
          <w:sz w:val="28"/>
          <w:rtl/>
          <w:lang w:bidi="fa-IR"/>
        </w:rPr>
        <w:lastRenderedPageBreak/>
        <w:t xml:space="preserve">آمده است به مطلب خاصی دست نیافته است. اما </w:t>
      </w:r>
      <w:r w:rsidR="00CE525D">
        <w:rPr>
          <w:rFonts w:hint="cs"/>
          <w:b/>
          <w:sz w:val="28"/>
          <w:rtl/>
          <w:lang w:bidi="fa-IR"/>
        </w:rPr>
        <w:t>در خصوص جرم سیاسی «خیانت به شاه» مجازات اعدام در انتظار اشخاص بوده</w:t>
      </w:r>
      <w:r w:rsidR="005B020B">
        <w:rPr>
          <w:rFonts w:hint="cs"/>
          <w:b/>
          <w:sz w:val="28"/>
          <w:rtl/>
          <w:lang w:bidi="fa-IR"/>
        </w:rPr>
        <w:t xml:space="preserve"> </w:t>
      </w:r>
      <w:r w:rsidR="00CE525D">
        <w:rPr>
          <w:rFonts w:hint="cs"/>
          <w:b/>
          <w:sz w:val="28"/>
          <w:rtl/>
          <w:lang w:bidi="fa-IR"/>
        </w:rPr>
        <w:t xml:space="preserve"> و در مورد جرای</w:t>
      </w:r>
      <w:r w:rsidR="005B020B">
        <w:rPr>
          <w:rFonts w:hint="cs"/>
          <w:b/>
          <w:sz w:val="28"/>
          <w:rtl/>
          <w:lang w:bidi="fa-IR"/>
        </w:rPr>
        <w:t>م</w:t>
      </w:r>
      <w:r w:rsidR="00CE525D">
        <w:rPr>
          <w:rFonts w:hint="cs"/>
          <w:b/>
          <w:sz w:val="28"/>
          <w:rtl/>
          <w:lang w:bidi="fa-IR"/>
        </w:rPr>
        <w:t xml:space="preserve"> عمومی نظیر </w:t>
      </w:r>
      <w:r w:rsidR="00D90254">
        <w:rPr>
          <w:rFonts w:hint="cs"/>
          <w:b/>
          <w:sz w:val="28"/>
          <w:rtl/>
          <w:lang w:bidi="fa-IR"/>
        </w:rPr>
        <w:t xml:space="preserve">قتل، تجاوز به عنف، دزدی و اذیت و آزاررسانی کیفرهایی چون شکنجه، </w:t>
      </w:r>
      <w:r w:rsidR="0066445F">
        <w:rPr>
          <w:rFonts w:hint="cs"/>
          <w:b/>
          <w:sz w:val="28"/>
          <w:rtl/>
          <w:lang w:bidi="fa-IR"/>
        </w:rPr>
        <w:t>آزار بدنی، حبس و یا تازیانه و زنجیر یا داغ و مثله</w:t>
      </w:r>
      <w:r w:rsidR="00C5010D">
        <w:rPr>
          <w:rFonts w:hint="cs"/>
          <w:b/>
          <w:sz w:val="28"/>
          <w:rtl/>
          <w:lang w:bidi="fa-IR"/>
        </w:rPr>
        <w:t xml:space="preserve"> وجزای نقدی</w:t>
      </w:r>
      <w:r w:rsidR="0066445F">
        <w:rPr>
          <w:rFonts w:hint="cs"/>
          <w:b/>
          <w:sz w:val="28"/>
          <w:rtl/>
          <w:lang w:bidi="fa-IR"/>
        </w:rPr>
        <w:t xml:space="preserve"> اعمال می شده است. بر اساس برخی متنهای پهلوی معلوم می</w:t>
      </w:r>
      <w:r w:rsidR="003408DE">
        <w:rPr>
          <w:b/>
          <w:sz w:val="28"/>
          <w:rtl/>
          <w:lang w:bidi="fa-IR"/>
        </w:rPr>
        <w:softHyphen/>
      </w:r>
      <w:r w:rsidR="0066445F">
        <w:rPr>
          <w:rFonts w:hint="cs"/>
          <w:b/>
          <w:sz w:val="28"/>
          <w:rtl/>
          <w:lang w:bidi="fa-IR"/>
        </w:rPr>
        <w:t xml:space="preserve">شود که بسیاری از کیفرهای </w:t>
      </w:r>
      <w:r w:rsidR="00193AF9">
        <w:rPr>
          <w:rFonts w:hint="cs"/>
          <w:b/>
          <w:sz w:val="28"/>
          <w:rtl/>
          <w:lang w:bidi="fa-IR"/>
        </w:rPr>
        <w:t>غیر انسانی نظیر بریدن دست و پا، سوراخ کردن گوش و بینی، بدن متهم را شکافتن،</w:t>
      </w:r>
      <w:r w:rsidR="00C5010D">
        <w:rPr>
          <w:rFonts w:hint="cs"/>
          <w:b/>
          <w:sz w:val="28"/>
          <w:rtl/>
          <w:lang w:bidi="fa-IR"/>
        </w:rPr>
        <w:t xml:space="preserve"> و گذراندن طناب از کتف اسیران گزارش شده است.</w:t>
      </w:r>
      <w:r w:rsidR="00C5010D">
        <w:rPr>
          <w:rStyle w:val="FootnoteReference"/>
          <w:rFonts w:cs="Times New Roman"/>
          <w:b/>
          <w:sz w:val="28"/>
          <w:rtl/>
          <w:lang w:bidi="fa-IR"/>
        </w:rPr>
        <w:footnoteReference w:id="84"/>
      </w:r>
    </w:p>
    <w:p w:rsidR="009C52F7" w:rsidRDefault="00D568CD" w:rsidP="00D3365E">
      <w:pPr>
        <w:pStyle w:val="Heading2"/>
        <w:rPr>
          <w:rtl/>
          <w:lang w:bidi="fa-IR"/>
        </w:rPr>
      </w:pPr>
      <w:bookmarkStart w:id="25" w:name="_Toc311118484"/>
      <w:r>
        <w:rPr>
          <w:rFonts w:hint="cs"/>
          <w:rtl/>
          <w:lang w:bidi="fa-IR"/>
        </w:rPr>
        <w:t>گفتار دوم- تقسیمات و مفاهیم حقوق خصوصی:</w:t>
      </w:r>
      <w:bookmarkEnd w:id="25"/>
    </w:p>
    <w:p w:rsidR="00A26414" w:rsidRPr="00CD296A" w:rsidRDefault="006F63DC" w:rsidP="00D3365E">
      <w:pPr>
        <w:jc w:val="lowKashida"/>
        <w:rPr>
          <w:sz w:val="28"/>
          <w:rtl/>
          <w:lang w:bidi="fa-IR"/>
        </w:rPr>
      </w:pPr>
      <w:r>
        <w:rPr>
          <w:rFonts w:hint="cs"/>
          <w:sz w:val="28"/>
          <w:rtl/>
          <w:lang w:bidi="fa-IR"/>
        </w:rPr>
        <w:t xml:space="preserve">       </w:t>
      </w:r>
      <w:r w:rsidR="00CD296A" w:rsidRPr="00CD296A">
        <w:rPr>
          <w:rFonts w:hint="cs"/>
          <w:sz w:val="28"/>
          <w:rtl/>
          <w:lang w:bidi="fa-IR"/>
        </w:rPr>
        <w:t>بنا به</w:t>
      </w:r>
      <w:r w:rsidR="00CD296A">
        <w:rPr>
          <w:rFonts w:hint="cs"/>
          <w:sz w:val="28"/>
          <w:rtl/>
          <w:lang w:bidi="fa-IR"/>
        </w:rPr>
        <w:t xml:space="preserve"> روایت منابع تاریخی اقتصاد دوره ساسانی بیشتر مبتنی بر کشاورزی بود و </w:t>
      </w:r>
      <w:r w:rsidR="00452382">
        <w:rPr>
          <w:rFonts w:hint="cs"/>
          <w:sz w:val="28"/>
          <w:rtl/>
          <w:lang w:bidi="fa-IR"/>
        </w:rPr>
        <w:t>مالکی</w:t>
      </w:r>
      <w:r w:rsidR="00C91E1A">
        <w:rPr>
          <w:rFonts w:hint="cs"/>
          <w:sz w:val="28"/>
          <w:rtl/>
          <w:lang w:bidi="fa-IR"/>
        </w:rPr>
        <w:t>ّ</w:t>
      </w:r>
      <w:r w:rsidR="00452382">
        <w:rPr>
          <w:rFonts w:hint="cs"/>
          <w:sz w:val="28"/>
          <w:rtl/>
          <w:lang w:bidi="fa-IR"/>
        </w:rPr>
        <w:t xml:space="preserve">ت زمینها غالباً در اختیار </w:t>
      </w:r>
      <w:r w:rsidR="00F02CB6">
        <w:rPr>
          <w:rFonts w:hint="cs"/>
          <w:sz w:val="28"/>
          <w:rtl/>
          <w:lang w:bidi="fa-IR"/>
        </w:rPr>
        <w:t>طبقات بالای اجتماع از قبیل حک</w:t>
      </w:r>
      <w:r w:rsidR="00C91E1A">
        <w:rPr>
          <w:rFonts w:hint="cs"/>
          <w:sz w:val="28"/>
          <w:rtl/>
          <w:lang w:bidi="fa-IR"/>
        </w:rPr>
        <w:t>ّ</w:t>
      </w:r>
      <w:r w:rsidR="00F02CB6">
        <w:rPr>
          <w:rFonts w:hint="cs"/>
          <w:sz w:val="28"/>
          <w:rtl/>
          <w:lang w:bidi="fa-IR"/>
        </w:rPr>
        <w:t>ام محلی، روحانیون زرتشتی و ... بود.</w:t>
      </w:r>
      <w:r w:rsidR="00FE1873">
        <w:rPr>
          <w:rStyle w:val="FootnoteReference"/>
          <w:sz w:val="28"/>
          <w:rtl/>
          <w:lang w:bidi="fa-IR"/>
        </w:rPr>
        <w:footnoteReference w:id="85"/>
      </w:r>
      <w:r w:rsidR="00F02CB6">
        <w:rPr>
          <w:rFonts w:hint="cs"/>
          <w:sz w:val="28"/>
          <w:rtl/>
          <w:lang w:bidi="fa-IR"/>
        </w:rPr>
        <w:t xml:space="preserve"> این گروه معمولاً </w:t>
      </w:r>
      <w:r w:rsidR="008D2A3F">
        <w:rPr>
          <w:rFonts w:hint="cs"/>
          <w:sz w:val="28"/>
          <w:rtl/>
          <w:lang w:bidi="fa-IR"/>
        </w:rPr>
        <w:t>منافع</w:t>
      </w:r>
      <w:r w:rsidR="00F02CB6">
        <w:rPr>
          <w:rFonts w:hint="cs"/>
          <w:sz w:val="28"/>
          <w:rtl/>
          <w:lang w:bidi="fa-IR"/>
        </w:rPr>
        <w:t xml:space="preserve"> زمین </w:t>
      </w:r>
      <w:r w:rsidR="008D2A3F">
        <w:rPr>
          <w:rFonts w:hint="cs"/>
          <w:sz w:val="28"/>
          <w:rtl/>
          <w:lang w:bidi="fa-IR"/>
        </w:rPr>
        <w:t xml:space="preserve">را در قالب </w:t>
      </w:r>
      <w:r w:rsidR="008D2A3F" w:rsidRPr="00A269C2">
        <w:rPr>
          <w:rFonts w:hint="cs"/>
          <w:b/>
          <w:bCs/>
          <w:sz w:val="28"/>
          <w:rtl/>
          <w:lang w:bidi="fa-IR"/>
        </w:rPr>
        <w:t>عقد اجاره</w:t>
      </w:r>
      <w:r w:rsidR="008D2A3F">
        <w:rPr>
          <w:rFonts w:hint="cs"/>
          <w:sz w:val="28"/>
          <w:rtl/>
          <w:lang w:bidi="fa-IR"/>
        </w:rPr>
        <w:t xml:space="preserve"> به مالکان کوچک یا زارعان واگذار می</w:t>
      </w:r>
      <w:r w:rsidR="008D2A3F">
        <w:rPr>
          <w:sz w:val="28"/>
          <w:rtl/>
          <w:lang w:bidi="fa-IR"/>
        </w:rPr>
        <w:softHyphen/>
      </w:r>
      <w:r w:rsidR="008D2A3F">
        <w:rPr>
          <w:rFonts w:hint="cs"/>
          <w:sz w:val="28"/>
          <w:rtl/>
          <w:lang w:bidi="fa-IR"/>
        </w:rPr>
        <w:t>کردند</w:t>
      </w:r>
      <w:r w:rsidR="00775E72">
        <w:rPr>
          <w:rFonts w:hint="cs"/>
          <w:sz w:val="28"/>
          <w:rtl/>
          <w:lang w:bidi="fa-IR"/>
        </w:rPr>
        <w:t xml:space="preserve"> و</w:t>
      </w:r>
      <w:r>
        <w:rPr>
          <w:rFonts w:hint="cs"/>
          <w:sz w:val="28"/>
          <w:rtl/>
          <w:lang w:bidi="fa-IR"/>
        </w:rPr>
        <w:t xml:space="preserve"> به نظر برخی از اساتید دلیل </w:t>
      </w:r>
      <w:r w:rsidR="002A53F1">
        <w:rPr>
          <w:rFonts w:hint="cs"/>
          <w:sz w:val="28"/>
          <w:rtl/>
          <w:lang w:bidi="fa-IR"/>
        </w:rPr>
        <w:t>توسعه بره</w:t>
      </w:r>
      <w:r w:rsidR="002A53F1">
        <w:rPr>
          <w:sz w:val="28"/>
          <w:rtl/>
          <w:lang w:bidi="fa-IR"/>
        </w:rPr>
        <w:softHyphen/>
      </w:r>
      <w:r w:rsidR="002A53F1">
        <w:rPr>
          <w:rFonts w:hint="cs"/>
          <w:sz w:val="28"/>
          <w:rtl/>
          <w:lang w:bidi="fa-IR"/>
        </w:rPr>
        <w:t xml:space="preserve">داری در ایران همین ساز و کار اقتصادی بوده است زیرا </w:t>
      </w:r>
      <w:r w:rsidR="0083687D">
        <w:rPr>
          <w:rFonts w:hint="cs"/>
          <w:sz w:val="28"/>
          <w:rtl/>
          <w:lang w:bidi="fa-IR"/>
        </w:rPr>
        <w:t>در جامعه مزبور افراد به دلیل وابستگی اقتصادی به زمین ناچار بودند در منطقه جغرافیایی مشخصی بمانند و سراسر فصول را به کارهای مدنظر مالکان بزرگ بپردازند</w:t>
      </w:r>
      <w:r w:rsidR="00FE1873">
        <w:rPr>
          <w:rFonts w:hint="cs"/>
          <w:sz w:val="28"/>
          <w:rtl/>
          <w:lang w:bidi="fa-IR"/>
        </w:rPr>
        <w:t>.</w:t>
      </w:r>
      <w:r w:rsidR="00B12431">
        <w:rPr>
          <w:rStyle w:val="FootnoteReference"/>
          <w:sz w:val="28"/>
          <w:rtl/>
          <w:lang w:bidi="fa-IR"/>
        </w:rPr>
        <w:footnoteReference w:id="86"/>
      </w:r>
    </w:p>
    <w:p w:rsidR="00F44592" w:rsidRDefault="00A8123E" w:rsidP="00D3365E">
      <w:pPr>
        <w:spacing w:before="240"/>
        <w:jc w:val="lowKashida"/>
        <w:rPr>
          <w:b/>
          <w:sz w:val="28"/>
          <w:rtl/>
          <w:lang w:bidi="fa-IR"/>
        </w:rPr>
      </w:pPr>
      <w:r>
        <w:rPr>
          <w:rFonts w:hint="cs"/>
          <w:b/>
          <w:sz w:val="28"/>
          <w:rtl/>
          <w:lang w:bidi="fa-IR"/>
        </w:rPr>
        <w:t xml:space="preserve">      </w:t>
      </w:r>
      <w:r w:rsidR="00921E20">
        <w:rPr>
          <w:rFonts w:hint="cs"/>
          <w:b/>
          <w:sz w:val="28"/>
          <w:rtl/>
          <w:lang w:bidi="fa-IR"/>
        </w:rPr>
        <w:t>ساسانیان برای انتقال دانش فنی در رشته</w:t>
      </w:r>
      <w:r w:rsidR="00921E20">
        <w:rPr>
          <w:b/>
          <w:sz w:val="28"/>
          <w:rtl/>
          <w:lang w:bidi="fa-IR"/>
        </w:rPr>
        <w:softHyphen/>
      </w:r>
      <w:r w:rsidR="00921E20">
        <w:rPr>
          <w:rFonts w:hint="cs"/>
          <w:b/>
          <w:sz w:val="28"/>
          <w:rtl/>
          <w:lang w:bidi="fa-IR"/>
        </w:rPr>
        <w:t xml:space="preserve">های صنعتی </w:t>
      </w:r>
      <w:r w:rsidR="00B12431">
        <w:rPr>
          <w:rFonts w:hint="cs"/>
          <w:b/>
          <w:sz w:val="28"/>
          <w:rtl/>
          <w:lang w:bidi="fa-IR"/>
        </w:rPr>
        <w:t>و کشت و زرع در بیابان</w:t>
      </w:r>
      <w:r w:rsidR="00B12431">
        <w:rPr>
          <w:b/>
          <w:sz w:val="28"/>
          <w:rtl/>
          <w:lang w:bidi="fa-IR"/>
        </w:rPr>
        <w:softHyphen/>
      </w:r>
      <w:r w:rsidR="00B12431">
        <w:rPr>
          <w:rFonts w:hint="cs"/>
          <w:b/>
          <w:sz w:val="28"/>
          <w:rtl/>
          <w:lang w:bidi="fa-IR"/>
        </w:rPr>
        <w:t>های لم یزرع از اسیران جنگی استفاده</w:t>
      </w:r>
      <w:r>
        <w:rPr>
          <w:rFonts w:hint="cs"/>
          <w:b/>
          <w:sz w:val="28"/>
          <w:rtl/>
          <w:lang w:bidi="fa-IR"/>
        </w:rPr>
        <w:t xml:space="preserve"> می</w:t>
      </w:r>
      <w:r>
        <w:rPr>
          <w:b/>
          <w:sz w:val="28"/>
          <w:rtl/>
          <w:lang w:bidi="fa-IR"/>
        </w:rPr>
        <w:softHyphen/>
      </w:r>
      <w:r>
        <w:rPr>
          <w:rFonts w:hint="cs"/>
          <w:b/>
          <w:sz w:val="28"/>
          <w:rtl/>
          <w:lang w:bidi="fa-IR"/>
        </w:rPr>
        <w:t xml:space="preserve">کردند از جمله گندی شاپور را توسط اسیران رومی ساختند و </w:t>
      </w:r>
      <w:r w:rsidR="005F45E9">
        <w:rPr>
          <w:rFonts w:hint="cs"/>
          <w:b/>
          <w:sz w:val="28"/>
          <w:rtl/>
          <w:lang w:bidi="fa-IR"/>
        </w:rPr>
        <w:t xml:space="preserve">بند معروف«قیصر» را در آنجا </w:t>
      </w:r>
      <w:r w:rsidR="005F45E9">
        <w:rPr>
          <w:rFonts w:hint="cs"/>
          <w:b/>
          <w:sz w:val="28"/>
          <w:rtl/>
          <w:lang w:bidi="fa-IR"/>
        </w:rPr>
        <w:lastRenderedPageBreak/>
        <w:t xml:space="preserve">احداث کردند. شاپور هم </w:t>
      </w:r>
      <w:r w:rsidR="00DA038D">
        <w:rPr>
          <w:rFonts w:hint="cs"/>
          <w:b/>
          <w:sz w:val="28"/>
          <w:rtl/>
          <w:lang w:bidi="fa-IR"/>
        </w:rPr>
        <w:t>اسیران شهر آمِد(</w:t>
      </w:r>
      <w:r w:rsidR="00DA038D">
        <w:rPr>
          <w:b/>
          <w:sz w:val="28"/>
          <w:lang w:bidi="fa-IR"/>
        </w:rPr>
        <w:t>Amida</w:t>
      </w:r>
      <w:r w:rsidR="00DA038D">
        <w:rPr>
          <w:rFonts w:hint="cs"/>
          <w:b/>
          <w:sz w:val="28"/>
          <w:rtl/>
          <w:lang w:bidi="fa-IR"/>
        </w:rPr>
        <w:t xml:space="preserve">) را </w:t>
      </w:r>
      <w:r w:rsidR="00D41A2A">
        <w:rPr>
          <w:rFonts w:hint="cs"/>
          <w:b/>
          <w:sz w:val="28"/>
          <w:rtl/>
          <w:lang w:bidi="fa-IR"/>
        </w:rPr>
        <w:t xml:space="preserve">بین شوش و شوشتر و سایر بخشهای اهواز اسکان داد و از طریق آنان انواع ابریشم دوزی  و </w:t>
      </w:r>
      <w:r w:rsidR="00FD1772">
        <w:rPr>
          <w:rFonts w:hint="cs"/>
          <w:b/>
          <w:sz w:val="28"/>
          <w:rtl/>
          <w:lang w:bidi="fa-IR"/>
        </w:rPr>
        <w:t>زری بافی در کشور توسعه یافت.</w:t>
      </w:r>
      <w:r w:rsidR="00DD50A7">
        <w:rPr>
          <w:rStyle w:val="FootnoteReference"/>
          <w:b/>
          <w:sz w:val="28"/>
          <w:rtl/>
          <w:lang w:bidi="fa-IR"/>
        </w:rPr>
        <w:footnoteReference w:id="87"/>
      </w:r>
    </w:p>
    <w:p w:rsidR="009C52F7" w:rsidRDefault="00FA0F33" w:rsidP="00D3365E">
      <w:pPr>
        <w:spacing w:before="240"/>
        <w:jc w:val="lowKashida"/>
        <w:rPr>
          <w:b/>
          <w:sz w:val="28"/>
          <w:rtl/>
          <w:lang w:bidi="fa-IR"/>
        </w:rPr>
      </w:pPr>
      <w:r>
        <w:rPr>
          <w:rFonts w:hint="cs"/>
          <w:b/>
          <w:sz w:val="28"/>
          <w:rtl/>
          <w:lang w:bidi="fa-IR"/>
        </w:rPr>
        <w:t xml:space="preserve">       </w:t>
      </w:r>
      <w:r w:rsidR="00F44592">
        <w:rPr>
          <w:rFonts w:hint="cs"/>
          <w:b/>
          <w:sz w:val="28"/>
          <w:rtl/>
          <w:lang w:bidi="fa-IR"/>
        </w:rPr>
        <w:t>در مورد تجارت خارجی نیز ایران با</w:t>
      </w:r>
      <w:r w:rsidR="00AE1C9C">
        <w:rPr>
          <w:rFonts w:hint="cs"/>
          <w:b/>
          <w:sz w:val="28"/>
          <w:rtl/>
          <w:lang w:bidi="fa-IR"/>
        </w:rPr>
        <w:t xml:space="preserve"> و روم مبادلات گسترده</w:t>
      </w:r>
      <w:r w:rsidR="00AE1C9C">
        <w:rPr>
          <w:b/>
          <w:sz w:val="28"/>
          <w:rtl/>
          <w:lang w:bidi="fa-IR"/>
        </w:rPr>
        <w:softHyphen/>
      </w:r>
      <w:r w:rsidR="00AE1C9C">
        <w:rPr>
          <w:rFonts w:hint="cs"/>
          <w:b/>
          <w:sz w:val="28"/>
          <w:rtl/>
          <w:lang w:bidi="fa-IR"/>
        </w:rPr>
        <w:t>ای داشت ولی از تکنیکهای حقوقی آنان</w:t>
      </w:r>
      <w:r w:rsidR="0086159B">
        <w:rPr>
          <w:rFonts w:hint="cs"/>
          <w:b/>
          <w:sz w:val="28"/>
          <w:rtl/>
          <w:lang w:bidi="fa-IR"/>
        </w:rPr>
        <w:t xml:space="preserve"> در تجارت خارجی،</w:t>
      </w:r>
      <w:r w:rsidR="00AE1C9C">
        <w:rPr>
          <w:rFonts w:hint="cs"/>
          <w:b/>
          <w:sz w:val="28"/>
          <w:rtl/>
          <w:lang w:bidi="fa-IR"/>
        </w:rPr>
        <w:t xml:space="preserve"> در کتب </w:t>
      </w:r>
      <w:r w:rsidR="0086159B">
        <w:rPr>
          <w:rFonts w:hint="cs"/>
          <w:b/>
          <w:sz w:val="28"/>
          <w:rtl/>
          <w:lang w:bidi="fa-IR"/>
        </w:rPr>
        <w:t>در دسترس اثری نیافتم.</w:t>
      </w:r>
      <w:r w:rsidR="00CF09F2">
        <w:rPr>
          <w:rFonts w:hint="cs"/>
          <w:b/>
          <w:sz w:val="28"/>
          <w:rtl/>
          <w:lang w:bidi="fa-IR"/>
        </w:rPr>
        <w:t xml:space="preserve"> تنها مطلبی که در این خصوص یافتم این بود که در مبادلات داخلی معمولاً از </w:t>
      </w:r>
      <w:r w:rsidR="00CF09F2" w:rsidRPr="00A269C2">
        <w:rPr>
          <w:rFonts w:hint="cs"/>
          <w:bCs/>
          <w:sz w:val="28"/>
          <w:rtl/>
          <w:lang w:bidi="fa-IR"/>
        </w:rPr>
        <w:t>مبادله کالا با کالا</w:t>
      </w:r>
      <w:r w:rsidR="00CF09F2">
        <w:rPr>
          <w:rFonts w:hint="cs"/>
          <w:b/>
          <w:sz w:val="28"/>
          <w:rtl/>
          <w:lang w:bidi="fa-IR"/>
        </w:rPr>
        <w:t xml:space="preserve"> استفاده می شده و در مبادلات خارجی عموماً از </w:t>
      </w:r>
      <w:r w:rsidR="00CF09F2" w:rsidRPr="00A269C2">
        <w:rPr>
          <w:rFonts w:hint="cs"/>
          <w:bCs/>
          <w:sz w:val="28"/>
          <w:rtl/>
          <w:lang w:bidi="fa-IR"/>
        </w:rPr>
        <w:t>مسکوکات زر و سیم</w:t>
      </w:r>
      <w:r w:rsidR="00CF09F2">
        <w:rPr>
          <w:rFonts w:hint="cs"/>
          <w:b/>
          <w:sz w:val="28"/>
          <w:rtl/>
          <w:lang w:bidi="fa-IR"/>
        </w:rPr>
        <w:t xml:space="preserve"> بهره می برده</w:t>
      </w:r>
      <w:r w:rsidR="00CF09F2">
        <w:rPr>
          <w:b/>
          <w:sz w:val="28"/>
          <w:rtl/>
          <w:lang w:bidi="fa-IR"/>
        </w:rPr>
        <w:softHyphen/>
      </w:r>
      <w:r w:rsidR="00CF09F2">
        <w:rPr>
          <w:rFonts w:hint="cs"/>
          <w:b/>
          <w:sz w:val="28"/>
          <w:rtl/>
          <w:lang w:bidi="fa-IR"/>
        </w:rPr>
        <w:t>اند.</w:t>
      </w:r>
      <w:r w:rsidR="000D2F0A">
        <w:rPr>
          <w:rFonts w:hint="cs"/>
          <w:b/>
          <w:sz w:val="28"/>
          <w:rtl/>
          <w:lang w:bidi="fa-IR"/>
        </w:rPr>
        <w:t xml:space="preserve"> همچنین عده</w:t>
      </w:r>
      <w:r w:rsidR="000D2F0A">
        <w:rPr>
          <w:b/>
          <w:sz w:val="28"/>
          <w:rtl/>
          <w:lang w:bidi="fa-IR"/>
        </w:rPr>
        <w:softHyphen/>
      </w:r>
      <w:r w:rsidR="000D2F0A">
        <w:rPr>
          <w:rFonts w:hint="cs"/>
          <w:b/>
          <w:sz w:val="28"/>
          <w:rtl/>
          <w:lang w:bidi="fa-IR"/>
        </w:rPr>
        <w:t xml:space="preserve">ای معتقدند که </w:t>
      </w:r>
      <w:r w:rsidR="000D2F0A" w:rsidRPr="00A269C2">
        <w:rPr>
          <w:rFonts w:hint="cs"/>
          <w:bCs/>
          <w:sz w:val="28"/>
          <w:rtl/>
          <w:lang w:bidi="fa-IR"/>
        </w:rPr>
        <w:t>برات</w:t>
      </w:r>
      <w:r w:rsidR="000D2F0A">
        <w:rPr>
          <w:rFonts w:hint="cs"/>
          <w:b/>
          <w:sz w:val="28"/>
          <w:rtl/>
          <w:lang w:bidi="fa-IR"/>
        </w:rPr>
        <w:t xml:space="preserve"> از </w:t>
      </w:r>
      <w:r w:rsidR="000D2C2E">
        <w:rPr>
          <w:rFonts w:hint="cs"/>
          <w:b/>
          <w:sz w:val="28"/>
          <w:rtl/>
          <w:lang w:bidi="fa-IR"/>
        </w:rPr>
        <w:t xml:space="preserve">هزاره دوم ق.م. شناخته شده بود و </w:t>
      </w:r>
      <w:r w:rsidR="00F1418F">
        <w:rPr>
          <w:rFonts w:hint="cs"/>
          <w:b/>
          <w:sz w:val="28"/>
          <w:rtl/>
          <w:lang w:bidi="fa-IR"/>
        </w:rPr>
        <w:t>«</w:t>
      </w:r>
      <w:r w:rsidR="000D2C2E">
        <w:rPr>
          <w:rFonts w:hint="cs"/>
          <w:b/>
          <w:sz w:val="28"/>
          <w:rtl/>
          <w:lang w:bidi="fa-IR"/>
        </w:rPr>
        <w:t>در ایران  به عنوان سند تملک شناخته می</w:t>
      </w:r>
      <w:r w:rsidR="000D2C2E">
        <w:rPr>
          <w:b/>
          <w:sz w:val="28"/>
          <w:rtl/>
          <w:lang w:bidi="fa-IR"/>
        </w:rPr>
        <w:softHyphen/>
      </w:r>
      <w:r w:rsidR="000D2C2E">
        <w:rPr>
          <w:rFonts w:hint="cs"/>
          <w:b/>
          <w:sz w:val="28"/>
          <w:rtl/>
          <w:lang w:bidi="fa-IR"/>
        </w:rPr>
        <w:t xml:space="preserve">شد </w:t>
      </w:r>
      <w:r w:rsidR="00F1418F">
        <w:rPr>
          <w:rFonts w:hint="cs"/>
          <w:b/>
          <w:sz w:val="28"/>
          <w:rtl/>
          <w:lang w:bidi="fa-IR"/>
        </w:rPr>
        <w:t>و آن را سند رسمی می</w:t>
      </w:r>
      <w:r w:rsidR="00F1418F">
        <w:rPr>
          <w:b/>
          <w:sz w:val="28"/>
          <w:rtl/>
          <w:lang w:bidi="fa-IR"/>
        </w:rPr>
        <w:softHyphen/>
      </w:r>
      <w:r w:rsidR="00F1418F">
        <w:rPr>
          <w:rFonts w:hint="cs"/>
          <w:b/>
          <w:sz w:val="28"/>
          <w:rtl/>
          <w:lang w:bidi="fa-IR"/>
        </w:rPr>
        <w:t>شناختند».</w:t>
      </w:r>
      <w:r w:rsidR="00DD50A7">
        <w:rPr>
          <w:rStyle w:val="FootnoteReference"/>
          <w:b/>
          <w:sz w:val="28"/>
          <w:rtl/>
          <w:lang w:bidi="fa-IR"/>
        </w:rPr>
        <w:footnoteReference w:id="88"/>
      </w:r>
      <w:r w:rsidR="0086159B">
        <w:rPr>
          <w:rFonts w:hint="cs"/>
          <w:b/>
          <w:sz w:val="28"/>
          <w:rtl/>
          <w:lang w:bidi="fa-IR"/>
        </w:rPr>
        <w:t xml:space="preserve"> </w:t>
      </w:r>
      <w:r w:rsidR="00D41A2A">
        <w:rPr>
          <w:rFonts w:hint="cs"/>
          <w:b/>
          <w:sz w:val="28"/>
          <w:rtl/>
          <w:lang w:bidi="fa-IR"/>
        </w:rPr>
        <w:t xml:space="preserve"> </w:t>
      </w:r>
      <w:r w:rsidR="00F1418F">
        <w:rPr>
          <w:rFonts w:hint="cs"/>
          <w:b/>
          <w:sz w:val="28"/>
          <w:rtl/>
          <w:lang w:bidi="fa-IR"/>
        </w:rPr>
        <w:t>با وجود این معنی عبارات فوق چندان روشن نیست زیرا برات امروزه به عنوان وسیله پرداخت شناخته می</w:t>
      </w:r>
      <w:r w:rsidR="00A269C2">
        <w:rPr>
          <w:b/>
          <w:sz w:val="28"/>
          <w:rtl/>
          <w:lang w:bidi="fa-IR"/>
        </w:rPr>
        <w:softHyphen/>
      </w:r>
      <w:r w:rsidR="00F1418F">
        <w:rPr>
          <w:rFonts w:hint="cs"/>
          <w:b/>
          <w:sz w:val="28"/>
          <w:rtl/>
          <w:lang w:bidi="fa-IR"/>
        </w:rPr>
        <w:t xml:space="preserve">شود و طبق تعریفی که از سند رسمی داریم </w:t>
      </w:r>
      <w:r w:rsidR="00DD50A7">
        <w:rPr>
          <w:rFonts w:hint="cs"/>
          <w:b/>
          <w:sz w:val="28"/>
          <w:rtl/>
          <w:lang w:bidi="fa-IR"/>
        </w:rPr>
        <w:t>این سند و سایر اسناد تجاری را سند رسمی نمی</w:t>
      </w:r>
      <w:r>
        <w:rPr>
          <w:b/>
          <w:sz w:val="28"/>
          <w:rtl/>
          <w:lang w:bidi="fa-IR"/>
        </w:rPr>
        <w:softHyphen/>
      </w:r>
      <w:r w:rsidR="00DD50A7">
        <w:rPr>
          <w:rFonts w:hint="cs"/>
          <w:b/>
          <w:sz w:val="28"/>
          <w:rtl/>
          <w:lang w:bidi="fa-IR"/>
        </w:rPr>
        <w:t>دانیم.</w:t>
      </w:r>
      <w:r w:rsidR="00B12431">
        <w:rPr>
          <w:rFonts w:hint="cs"/>
          <w:b/>
          <w:sz w:val="28"/>
          <w:rtl/>
          <w:lang w:bidi="fa-IR"/>
        </w:rPr>
        <w:t xml:space="preserve"> </w:t>
      </w:r>
    </w:p>
    <w:p w:rsidR="00C91E1A" w:rsidRDefault="00C91E1A" w:rsidP="00D3365E">
      <w:pPr>
        <w:spacing w:before="240"/>
        <w:jc w:val="lowKashida"/>
        <w:rPr>
          <w:b/>
          <w:sz w:val="28"/>
          <w:rtl/>
          <w:lang w:bidi="fa-IR"/>
        </w:rPr>
      </w:pPr>
      <w:r>
        <w:rPr>
          <w:rFonts w:hint="cs"/>
          <w:b/>
          <w:sz w:val="28"/>
          <w:rtl/>
          <w:lang w:bidi="fa-IR"/>
        </w:rPr>
        <w:t xml:space="preserve"> با وجود این عمده مطالبی که در آثار باقیمانده راجع به حقوق خصوصی ساسانیان دیده می</w:t>
      </w:r>
      <w:r>
        <w:rPr>
          <w:b/>
          <w:sz w:val="28"/>
          <w:rtl/>
          <w:lang w:bidi="fa-IR"/>
        </w:rPr>
        <w:softHyphen/>
      </w:r>
      <w:r>
        <w:rPr>
          <w:rFonts w:hint="cs"/>
          <w:b/>
          <w:sz w:val="28"/>
          <w:rtl/>
          <w:lang w:bidi="fa-IR"/>
        </w:rPr>
        <w:t>شود مسائل مربوط به</w:t>
      </w:r>
      <w:r w:rsidR="00013AE1">
        <w:rPr>
          <w:rFonts w:hint="cs"/>
          <w:b/>
          <w:sz w:val="28"/>
          <w:rtl/>
          <w:lang w:bidi="fa-IR"/>
        </w:rPr>
        <w:t xml:space="preserve"> حقوق خانواده و ارث و تصدیق مالکیت است که توسط موبدان زرتشتی انجام می</w:t>
      </w:r>
      <w:r w:rsidR="00013AE1">
        <w:rPr>
          <w:b/>
          <w:sz w:val="28"/>
          <w:rtl/>
          <w:lang w:bidi="fa-IR"/>
        </w:rPr>
        <w:softHyphen/>
      </w:r>
      <w:r w:rsidR="00013AE1">
        <w:rPr>
          <w:rFonts w:hint="cs"/>
          <w:b/>
          <w:sz w:val="28"/>
          <w:rtl/>
          <w:lang w:bidi="fa-IR"/>
        </w:rPr>
        <w:t>شد.</w:t>
      </w:r>
      <w:r w:rsidR="00013AE1">
        <w:rPr>
          <w:rStyle w:val="FootnoteReference"/>
          <w:b/>
          <w:sz w:val="28"/>
          <w:rtl/>
          <w:lang w:bidi="fa-IR"/>
        </w:rPr>
        <w:footnoteReference w:id="89"/>
      </w:r>
    </w:p>
    <w:p w:rsidR="00390738" w:rsidRDefault="00390738" w:rsidP="00D3365E">
      <w:pPr>
        <w:spacing w:before="240"/>
        <w:jc w:val="lowKashida"/>
        <w:rPr>
          <w:b/>
          <w:sz w:val="28"/>
          <w:rtl/>
          <w:lang w:bidi="fa-IR"/>
        </w:rPr>
      </w:pPr>
      <w:r>
        <w:rPr>
          <w:rFonts w:hint="cs"/>
          <w:b/>
          <w:sz w:val="28"/>
          <w:rtl/>
          <w:lang w:bidi="fa-IR"/>
        </w:rPr>
        <w:t>در مورد قالبهای قانونی برای رابطه زناشویی بین نویسندگان اختلاف نظر وجود دارد عده</w:t>
      </w:r>
      <w:r w:rsidR="00E6227F">
        <w:rPr>
          <w:b/>
          <w:sz w:val="28"/>
          <w:rtl/>
          <w:lang w:bidi="fa-IR"/>
        </w:rPr>
        <w:softHyphen/>
      </w:r>
      <w:r w:rsidR="00E6227F">
        <w:rPr>
          <w:rFonts w:hint="cs"/>
          <w:b/>
          <w:sz w:val="28"/>
          <w:rtl/>
          <w:lang w:bidi="fa-IR"/>
        </w:rPr>
        <w:t xml:space="preserve">ای معتقدند که تنها طریقه ازدواج در آن دوران عقد رسمی ازدواج بوده که به صورت تشریفاتی و با حضور دو شاهد </w:t>
      </w:r>
      <w:r w:rsidR="00FB6653">
        <w:rPr>
          <w:rFonts w:hint="cs"/>
          <w:b/>
          <w:sz w:val="28"/>
          <w:rtl/>
          <w:lang w:bidi="fa-IR"/>
        </w:rPr>
        <w:t>انجام می</w:t>
      </w:r>
      <w:r w:rsidR="00FB6653">
        <w:rPr>
          <w:b/>
          <w:sz w:val="28"/>
          <w:rtl/>
          <w:lang w:bidi="fa-IR"/>
        </w:rPr>
        <w:softHyphen/>
      </w:r>
      <w:r w:rsidR="00FB6653">
        <w:rPr>
          <w:rFonts w:hint="cs"/>
          <w:b/>
          <w:sz w:val="28"/>
          <w:rtl/>
          <w:lang w:bidi="fa-IR"/>
        </w:rPr>
        <w:t xml:space="preserve">شده </w:t>
      </w:r>
      <w:r w:rsidR="00FB6653">
        <w:rPr>
          <w:rFonts w:hint="cs"/>
          <w:b/>
          <w:sz w:val="28"/>
          <w:rtl/>
          <w:lang w:bidi="fa-IR"/>
        </w:rPr>
        <w:lastRenderedPageBreak/>
        <w:t>و صیغه یا شرزنیه(</w:t>
      </w:r>
      <w:r w:rsidR="00FB6653">
        <w:rPr>
          <w:b/>
          <w:sz w:val="28"/>
          <w:lang w:bidi="fa-IR"/>
        </w:rPr>
        <w:t>sursunih</w:t>
      </w:r>
      <w:r w:rsidR="00FB6653">
        <w:rPr>
          <w:rFonts w:hint="cs"/>
          <w:b/>
          <w:sz w:val="28"/>
          <w:rtl/>
          <w:lang w:bidi="fa-IR"/>
        </w:rPr>
        <w:t>)</w:t>
      </w:r>
      <w:r w:rsidR="00152DF3">
        <w:rPr>
          <w:rFonts w:hint="cs"/>
          <w:b/>
          <w:sz w:val="28"/>
          <w:rtl/>
          <w:lang w:bidi="fa-IR"/>
        </w:rPr>
        <w:t xml:space="preserve"> در میان آنها مطرود بوده است.</w:t>
      </w:r>
      <w:r w:rsidR="00152DF3">
        <w:rPr>
          <w:rStyle w:val="FootnoteReference"/>
          <w:b/>
          <w:sz w:val="28"/>
          <w:rtl/>
          <w:lang w:bidi="fa-IR"/>
        </w:rPr>
        <w:footnoteReference w:id="90"/>
      </w:r>
      <w:r w:rsidR="00A956B1">
        <w:rPr>
          <w:rFonts w:hint="cs"/>
          <w:b/>
          <w:sz w:val="28"/>
          <w:rtl/>
          <w:lang w:bidi="fa-IR"/>
        </w:rPr>
        <w:t>در مقابل عده</w:t>
      </w:r>
      <w:r w:rsidR="00A956B1">
        <w:rPr>
          <w:b/>
          <w:sz w:val="28"/>
          <w:rtl/>
          <w:lang w:bidi="fa-IR"/>
        </w:rPr>
        <w:softHyphen/>
      </w:r>
      <w:r w:rsidR="00A956B1">
        <w:rPr>
          <w:rFonts w:hint="cs"/>
          <w:b/>
          <w:sz w:val="28"/>
          <w:rtl/>
          <w:lang w:bidi="fa-IR"/>
        </w:rPr>
        <w:t>ای از مورخان اعتقاد دارند که</w:t>
      </w:r>
      <w:r w:rsidR="00E75C94">
        <w:rPr>
          <w:rFonts w:hint="cs"/>
          <w:b/>
          <w:sz w:val="28"/>
          <w:rtl/>
          <w:lang w:bidi="fa-IR"/>
        </w:rPr>
        <w:t xml:space="preserve">  مقررات حقوق ساسانی به مرد اجازه می</w:t>
      </w:r>
      <w:r w:rsidR="00C02AF2">
        <w:rPr>
          <w:b/>
          <w:sz w:val="28"/>
          <w:rtl/>
          <w:lang w:bidi="fa-IR"/>
        </w:rPr>
        <w:softHyphen/>
      </w:r>
      <w:r w:rsidR="00C02AF2">
        <w:rPr>
          <w:rFonts w:hint="cs"/>
          <w:b/>
          <w:sz w:val="28"/>
          <w:rtl/>
          <w:lang w:bidi="fa-IR"/>
        </w:rPr>
        <w:t>داده تا زن خود را با شرایط خاص به مرد دیگری واگذار کن</w:t>
      </w:r>
      <w:r w:rsidR="00AE7125">
        <w:rPr>
          <w:rFonts w:hint="cs"/>
          <w:b/>
          <w:sz w:val="28"/>
          <w:rtl/>
          <w:lang w:bidi="fa-IR"/>
        </w:rPr>
        <w:t>ن</w:t>
      </w:r>
      <w:r w:rsidR="00C02AF2">
        <w:rPr>
          <w:rFonts w:hint="cs"/>
          <w:b/>
          <w:sz w:val="28"/>
          <w:rtl/>
          <w:lang w:bidi="fa-IR"/>
        </w:rPr>
        <w:t>د و به نوعی مناسبات مبنی  بر استقراض زنان اشاره می</w:t>
      </w:r>
      <w:r w:rsidR="00C02AF2">
        <w:rPr>
          <w:b/>
          <w:sz w:val="28"/>
          <w:rtl/>
          <w:lang w:bidi="fa-IR"/>
        </w:rPr>
        <w:softHyphen/>
      </w:r>
      <w:r w:rsidR="00C02AF2">
        <w:rPr>
          <w:rFonts w:hint="cs"/>
          <w:b/>
          <w:sz w:val="28"/>
          <w:rtl/>
          <w:lang w:bidi="fa-IR"/>
        </w:rPr>
        <w:t>کن</w:t>
      </w:r>
      <w:r w:rsidR="00AE7125">
        <w:rPr>
          <w:rFonts w:hint="cs"/>
          <w:b/>
          <w:sz w:val="28"/>
          <w:rtl/>
          <w:lang w:bidi="fa-IR"/>
        </w:rPr>
        <w:t>ن</w:t>
      </w:r>
      <w:r w:rsidR="00C02AF2">
        <w:rPr>
          <w:rFonts w:hint="cs"/>
          <w:b/>
          <w:sz w:val="28"/>
          <w:rtl/>
          <w:lang w:bidi="fa-IR"/>
        </w:rPr>
        <w:t>د.</w:t>
      </w:r>
      <w:r w:rsidR="00AE7125">
        <w:rPr>
          <w:rStyle w:val="FootnoteReference"/>
          <w:b/>
          <w:sz w:val="28"/>
          <w:rtl/>
          <w:lang w:bidi="fa-IR"/>
        </w:rPr>
        <w:footnoteReference w:id="91"/>
      </w:r>
      <w:r w:rsidR="00060472">
        <w:rPr>
          <w:rFonts w:hint="cs"/>
          <w:b/>
          <w:sz w:val="28"/>
          <w:rtl/>
          <w:lang w:bidi="fa-IR"/>
        </w:rPr>
        <w:t xml:space="preserve"> علاوه بر این عده</w:t>
      </w:r>
      <w:r w:rsidR="00060472">
        <w:rPr>
          <w:b/>
          <w:sz w:val="28"/>
          <w:rtl/>
          <w:lang w:bidi="fa-IR"/>
        </w:rPr>
        <w:softHyphen/>
      </w:r>
      <w:r w:rsidR="00060472">
        <w:rPr>
          <w:rFonts w:hint="cs"/>
          <w:b/>
          <w:sz w:val="28"/>
          <w:rtl/>
          <w:lang w:bidi="fa-IR"/>
        </w:rPr>
        <w:t>ای از مورخان معتقدند که حرمسراهای اشراف ساسانی مالامال از زنانی بوده که بدون علقه خانوادگی و همسری گرد هم می</w:t>
      </w:r>
      <w:r w:rsidR="00060472">
        <w:rPr>
          <w:b/>
          <w:sz w:val="28"/>
          <w:rtl/>
          <w:lang w:bidi="fa-IR"/>
        </w:rPr>
        <w:softHyphen/>
      </w:r>
      <w:r w:rsidR="00060472">
        <w:rPr>
          <w:rFonts w:hint="cs"/>
          <w:b/>
          <w:sz w:val="28"/>
          <w:rtl/>
          <w:lang w:bidi="fa-IR"/>
        </w:rPr>
        <w:t xml:space="preserve">آمدند تا </w:t>
      </w:r>
      <w:r w:rsidR="001422B9">
        <w:rPr>
          <w:rFonts w:hint="cs"/>
          <w:b/>
          <w:sz w:val="28"/>
          <w:rtl/>
          <w:lang w:bidi="fa-IR"/>
        </w:rPr>
        <w:t>وسیله شهوترانی اشراف باشند.</w:t>
      </w:r>
      <w:r w:rsidR="001422B9">
        <w:rPr>
          <w:rStyle w:val="FootnoteReference"/>
          <w:b/>
          <w:sz w:val="28"/>
          <w:rtl/>
          <w:lang w:bidi="fa-IR"/>
        </w:rPr>
        <w:footnoteReference w:id="92"/>
      </w:r>
    </w:p>
    <w:p w:rsidR="009C52F7" w:rsidRDefault="005C1E07" w:rsidP="00D3365E">
      <w:pPr>
        <w:spacing w:before="240"/>
        <w:jc w:val="lowKashida"/>
        <w:rPr>
          <w:b/>
          <w:sz w:val="28"/>
          <w:rtl/>
          <w:lang w:bidi="fa-IR"/>
        </w:rPr>
      </w:pPr>
      <w:r>
        <w:rPr>
          <w:rFonts w:hint="cs"/>
          <w:b/>
          <w:sz w:val="28"/>
          <w:rtl/>
          <w:lang w:bidi="fa-IR"/>
        </w:rPr>
        <w:t xml:space="preserve">       </w:t>
      </w:r>
      <w:r w:rsidR="00791D34">
        <w:rPr>
          <w:rFonts w:hint="cs"/>
          <w:b/>
          <w:sz w:val="28"/>
          <w:rtl/>
          <w:lang w:bidi="fa-IR"/>
        </w:rPr>
        <w:t>در مقام داوری بین دو نظر فوق</w:t>
      </w:r>
      <w:r w:rsidR="00D50955">
        <w:rPr>
          <w:rFonts w:hint="cs"/>
          <w:b/>
          <w:sz w:val="28"/>
          <w:rtl/>
          <w:lang w:bidi="fa-IR"/>
        </w:rPr>
        <w:t>،</w:t>
      </w:r>
      <w:r w:rsidR="00791D34">
        <w:rPr>
          <w:rFonts w:hint="cs"/>
          <w:b/>
          <w:sz w:val="28"/>
          <w:rtl/>
          <w:lang w:bidi="fa-IR"/>
        </w:rPr>
        <w:t xml:space="preserve"> به نظر می</w:t>
      </w:r>
      <w:r w:rsidR="00791D34">
        <w:rPr>
          <w:b/>
          <w:sz w:val="28"/>
          <w:rtl/>
          <w:lang w:bidi="fa-IR"/>
        </w:rPr>
        <w:softHyphen/>
      </w:r>
      <w:r w:rsidR="00791D34">
        <w:rPr>
          <w:rFonts w:hint="cs"/>
          <w:b/>
          <w:sz w:val="28"/>
          <w:rtl/>
          <w:lang w:bidi="fa-IR"/>
        </w:rPr>
        <w:t xml:space="preserve">رسد که </w:t>
      </w:r>
      <w:r w:rsidR="003E242A">
        <w:rPr>
          <w:rFonts w:hint="cs"/>
          <w:b/>
          <w:sz w:val="28"/>
          <w:rtl/>
          <w:lang w:bidi="fa-IR"/>
        </w:rPr>
        <w:t>نظر دو</w:t>
      </w:r>
      <w:r w:rsidR="00D50955">
        <w:rPr>
          <w:rFonts w:hint="cs"/>
          <w:b/>
          <w:sz w:val="28"/>
          <w:rtl/>
          <w:lang w:bidi="fa-IR"/>
        </w:rPr>
        <w:t>ّ</w:t>
      </w:r>
      <w:r w:rsidR="003E242A">
        <w:rPr>
          <w:rFonts w:hint="cs"/>
          <w:b/>
          <w:sz w:val="28"/>
          <w:rtl/>
          <w:lang w:bidi="fa-IR"/>
        </w:rPr>
        <w:t>م با واقعی</w:t>
      </w:r>
      <w:r w:rsidR="00D50955">
        <w:rPr>
          <w:rFonts w:hint="cs"/>
          <w:b/>
          <w:sz w:val="28"/>
          <w:rtl/>
          <w:lang w:bidi="fa-IR"/>
        </w:rPr>
        <w:t>ّ</w:t>
      </w:r>
      <w:r w:rsidR="003E242A">
        <w:rPr>
          <w:rFonts w:hint="cs"/>
          <w:b/>
          <w:sz w:val="28"/>
          <w:rtl/>
          <w:lang w:bidi="fa-IR"/>
        </w:rPr>
        <w:t>ات جامعه</w:t>
      </w:r>
      <w:r w:rsidR="00D50955">
        <w:rPr>
          <w:b/>
          <w:sz w:val="28"/>
          <w:rtl/>
          <w:lang w:bidi="fa-IR"/>
        </w:rPr>
        <w:softHyphen/>
      </w:r>
      <w:r w:rsidR="00D50955">
        <w:rPr>
          <w:rFonts w:hint="cs"/>
          <w:b/>
          <w:sz w:val="28"/>
          <w:rtl/>
          <w:lang w:bidi="fa-IR"/>
        </w:rPr>
        <w:t>ی</w:t>
      </w:r>
      <w:r w:rsidR="003E242A">
        <w:rPr>
          <w:rFonts w:hint="cs"/>
          <w:b/>
          <w:sz w:val="28"/>
          <w:rtl/>
          <w:lang w:bidi="fa-IR"/>
        </w:rPr>
        <w:t xml:space="preserve"> ساسانی سازگارتر است زیرا </w:t>
      </w:r>
      <w:r w:rsidR="000B67A8">
        <w:rPr>
          <w:rFonts w:hint="cs"/>
          <w:b/>
          <w:sz w:val="28"/>
          <w:rtl/>
          <w:lang w:bidi="fa-IR"/>
        </w:rPr>
        <w:t>در جامعه</w:t>
      </w:r>
      <w:r w:rsidR="000B67A8">
        <w:rPr>
          <w:b/>
          <w:sz w:val="28"/>
          <w:rtl/>
          <w:lang w:bidi="fa-IR"/>
        </w:rPr>
        <w:softHyphen/>
      </w:r>
      <w:r w:rsidR="000B67A8">
        <w:rPr>
          <w:rFonts w:hint="cs"/>
          <w:b/>
          <w:sz w:val="28"/>
          <w:rtl/>
          <w:lang w:bidi="fa-IR"/>
        </w:rPr>
        <w:t xml:space="preserve">ای </w:t>
      </w:r>
      <w:r w:rsidR="00713B20">
        <w:rPr>
          <w:rFonts w:hint="cs"/>
          <w:b/>
          <w:sz w:val="28"/>
          <w:rtl/>
          <w:lang w:bidi="fa-IR"/>
        </w:rPr>
        <w:t xml:space="preserve">که </w:t>
      </w:r>
      <w:r w:rsidR="00EB2452">
        <w:rPr>
          <w:rFonts w:hint="cs"/>
          <w:b/>
          <w:sz w:val="28"/>
          <w:rtl/>
          <w:lang w:bidi="fa-IR"/>
        </w:rPr>
        <w:t xml:space="preserve">از یکسو </w:t>
      </w:r>
      <w:r w:rsidR="00713B20">
        <w:rPr>
          <w:rFonts w:hint="cs"/>
          <w:b/>
          <w:sz w:val="28"/>
          <w:rtl/>
          <w:lang w:bidi="fa-IR"/>
        </w:rPr>
        <w:t>ث</w:t>
      </w:r>
      <w:r w:rsidR="00B35DCC">
        <w:rPr>
          <w:rFonts w:hint="cs"/>
          <w:b/>
          <w:sz w:val="28"/>
          <w:rtl/>
          <w:lang w:bidi="fa-IR"/>
        </w:rPr>
        <w:t>ر</w:t>
      </w:r>
      <w:r w:rsidR="00713B20">
        <w:rPr>
          <w:rFonts w:hint="cs"/>
          <w:b/>
          <w:sz w:val="28"/>
          <w:rtl/>
          <w:lang w:bidi="fa-IR"/>
        </w:rPr>
        <w:t>وت در دست عد</w:t>
      </w:r>
      <w:r>
        <w:rPr>
          <w:rFonts w:hint="cs"/>
          <w:b/>
          <w:sz w:val="28"/>
          <w:rtl/>
          <w:lang w:bidi="fa-IR"/>
        </w:rPr>
        <w:t>ّ</w:t>
      </w:r>
      <w:r w:rsidR="00713B20">
        <w:rPr>
          <w:rFonts w:hint="cs"/>
          <w:b/>
          <w:sz w:val="28"/>
          <w:rtl/>
          <w:lang w:bidi="fa-IR"/>
        </w:rPr>
        <w:t>ه</w:t>
      </w:r>
      <w:r w:rsidR="00713B20">
        <w:rPr>
          <w:b/>
          <w:sz w:val="28"/>
          <w:rtl/>
          <w:lang w:bidi="fa-IR"/>
        </w:rPr>
        <w:softHyphen/>
      </w:r>
      <w:r w:rsidR="00713B20">
        <w:rPr>
          <w:rFonts w:hint="cs"/>
          <w:b/>
          <w:sz w:val="28"/>
          <w:rtl/>
          <w:lang w:bidi="fa-IR"/>
        </w:rPr>
        <w:t>ی معدودی از افراد</w:t>
      </w:r>
      <w:r w:rsidR="00FB0976">
        <w:rPr>
          <w:rFonts w:hint="cs"/>
          <w:b/>
          <w:sz w:val="28"/>
          <w:rtl/>
          <w:lang w:bidi="fa-IR"/>
        </w:rPr>
        <w:t xml:space="preserve"> </w:t>
      </w:r>
      <w:r w:rsidR="00713B20">
        <w:rPr>
          <w:rFonts w:hint="cs"/>
          <w:b/>
          <w:sz w:val="28"/>
          <w:rtl/>
          <w:lang w:bidi="fa-IR"/>
        </w:rPr>
        <w:t>متمرکز م</w:t>
      </w:r>
      <w:r w:rsidR="00912399">
        <w:rPr>
          <w:rFonts w:hint="cs"/>
          <w:b/>
          <w:sz w:val="28"/>
          <w:rtl/>
          <w:lang w:bidi="fa-IR"/>
        </w:rPr>
        <w:t>ی</w:t>
      </w:r>
      <w:r w:rsidR="00912399">
        <w:rPr>
          <w:b/>
          <w:sz w:val="28"/>
          <w:rtl/>
          <w:lang w:bidi="fa-IR"/>
        </w:rPr>
        <w:softHyphen/>
      </w:r>
      <w:r w:rsidR="00912399">
        <w:rPr>
          <w:rFonts w:hint="cs"/>
          <w:b/>
          <w:sz w:val="28"/>
          <w:rtl/>
          <w:lang w:bidi="fa-IR"/>
        </w:rPr>
        <w:t>شود</w:t>
      </w:r>
      <w:r w:rsidR="00FB0976">
        <w:rPr>
          <w:rFonts w:hint="cs"/>
          <w:b/>
          <w:sz w:val="28"/>
          <w:rtl/>
          <w:lang w:bidi="fa-IR"/>
        </w:rPr>
        <w:t xml:space="preserve"> و اکثریت از معاش حد</w:t>
      </w:r>
      <w:r w:rsidR="00046837">
        <w:rPr>
          <w:rFonts w:hint="cs"/>
          <w:b/>
          <w:sz w:val="28"/>
          <w:rtl/>
          <w:lang w:bidi="fa-IR"/>
        </w:rPr>
        <w:t>ّ</w:t>
      </w:r>
      <w:r w:rsidR="00FB0976">
        <w:rPr>
          <w:rFonts w:hint="cs"/>
          <w:b/>
          <w:sz w:val="28"/>
          <w:rtl/>
          <w:lang w:bidi="fa-IR"/>
        </w:rPr>
        <w:t xml:space="preserve">اقلی برخوردارند </w:t>
      </w:r>
      <w:r w:rsidR="00B413F3">
        <w:rPr>
          <w:rFonts w:hint="cs"/>
          <w:b/>
          <w:sz w:val="28"/>
          <w:rtl/>
          <w:lang w:bidi="fa-IR"/>
        </w:rPr>
        <w:t>و از سوی دیگر تعد</w:t>
      </w:r>
      <w:r w:rsidR="00046837">
        <w:rPr>
          <w:rFonts w:hint="cs"/>
          <w:b/>
          <w:sz w:val="28"/>
          <w:rtl/>
          <w:lang w:bidi="fa-IR"/>
        </w:rPr>
        <w:t>ّ</w:t>
      </w:r>
      <w:r w:rsidR="00B413F3">
        <w:rPr>
          <w:rFonts w:hint="cs"/>
          <w:b/>
          <w:sz w:val="28"/>
          <w:rtl/>
          <w:lang w:bidi="fa-IR"/>
        </w:rPr>
        <w:t>د زوجات منعی ندارد ثروتمندان و م</w:t>
      </w:r>
      <w:r>
        <w:rPr>
          <w:rFonts w:hint="cs"/>
          <w:b/>
          <w:sz w:val="28"/>
          <w:rtl/>
          <w:lang w:bidi="fa-IR"/>
        </w:rPr>
        <w:t>ُ</w:t>
      </w:r>
      <w:r w:rsidR="00B413F3">
        <w:rPr>
          <w:rFonts w:hint="cs"/>
          <w:b/>
          <w:sz w:val="28"/>
          <w:rtl/>
          <w:lang w:bidi="fa-IR"/>
        </w:rPr>
        <w:t>ترفین جامعه به تشکیل حرمسراها روی خواهند آورد</w:t>
      </w:r>
      <w:r w:rsidR="0084473A">
        <w:rPr>
          <w:rFonts w:hint="cs"/>
          <w:b/>
          <w:sz w:val="28"/>
          <w:rtl/>
          <w:lang w:bidi="fa-IR"/>
        </w:rPr>
        <w:t xml:space="preserve"> </w:t>
      </w:r>
      <w:r w:rsidR="000B6BBD">
        <w:rPr>
          <w:rFonts w:hint="cs"/>
          <w:b/>
          <w:sz w:val="28"/>
          <w:rtl/>
          <w:lang w:bidi="fa-IR"/>
        </w:rPr>
        <w:t>و به تعبیر قر</w:t>
      </w:r>
      <w:r w:rsidR="001A5E11">
        <w:rPr>
          <w:rFonts w:hint="cs"/>
          <w:b/>
          <w:sz w:val="28"/>
          <w:rtl/>
          <w:lang w:bidi="fa-IR"/>
        </w:rPr>
        <w:t>آن این افراد در قید قانون نیز نخواهند بود(انّ</w:t>
      </w:r>
      <w:r w:rsidR="00902A6F">
        <w:rPr>
          <w:rFonts w:hint="cs"/>
          <w:b/>
          <w:sz w:val="28"/>
          <w:rtl/>
          <w:lang w:bidi="fa-IR"/>
        </w:rPr>
        <w:t>َ</w:t>
      </w:r>
      <w:r w:rsidR="001A5E11">
        <w:rPr>
          <w:rFonts w:hint="cs"/>
          <w:b/>
          <w:sz w:val="28"/>
          <w:rtl/>
          <w:lang w:bidi="fa-IR"/>
        </w:rPr>
        <w:t xml:space="preserve"> الأنسان لیطغی أن رآه استغنی).</w:t>
      </w:r>
    </w:p>
    <w:p w:rsidR="00D605A8" w:rsidRDefault="008156D5" w:rsidP="00D3365E">
      <w:pPr>
        <w:spacing w:before="240"/>
        <w:jc w:val="lowKashida"/>
        <w:rPr>
          <w:b/>
          <w:sz w:val="28"/>
          <w:rtl/>
          <w:lang w:bidi="fa-IR"/>
        </w:rPr>
      </w:pPr>
      <w:r>
        <w:rPr>
          <w:rFonts w:hint="cs"/>
          <w:b/>
          <w:sz w:val="28"/>
          <w:rtl/>
          <w:lang w:bidi="fa-IR"/>
        </w:rPr>
        <w:t>قبل از ازدواج نامزدی در میان زن و مرد معمول بوده است.</w:t>
      </w:r>
      <w:r w:rsidR="00CF5C2B">
        <w:rPr>
          <w:rFonts w:hint="cs"/>
          <w:b/>
          <w:sz w:val="28"/>
          <w:rtl/>
          <w:lang w:bidi="fa-IR"/>
        </w:rPr>
        <w:t xml:space="preserve"> </w:t>
      </w:r>
      <w:r w:rsidR="00D605A8">
        <w:rPr>
          <w:rFonts w:hint="cs"/>
          <w:b/>
          <w:sz w:val="28"/>
          <w:rtl/>
          <w:lang w:bidi="fa-IR"/>
        </w:rPr>
        <w:t xml:space="preserve">در مورد شرایط نکاح نیز سن 15 سالگی را </w:t>
      </w:r>
      <w:r w:rsidR="0077042C">
        <w:rPr>
          <w:rFonts w:hint="cs"/>
          <w:b/>
          <w:sz w:val="28"/>
          <w:rtl/>
          <w:lang w:bidi="fa-IR"/>
        </w:rPr>
        <w:t xml:space="preserve">مقرر کرده بودند و در ازدواج کفو بودن </w:t>
      </w:r>
      <w:r w:rsidR="00CE41CB">
        <w:rPr>
          <w:rFonts w:hint="cs"/>
          <w:b/>
          <w:sz w:val="28"/>
          <w:rtl/>
          <w:lang w:bidi="fa-IR"/>
        </w:rPr>
        <w:t>نیز شرط بوده است و مراد از کفو بودن هم</w:t>
      </w:r>
      <w:r w:rsidR="000E52E9">
        <w:rPr>
          <w:b/>
          <w:sz w:val="28"/>
          <w:rtl/>
          <w:lang w:bidi="fa-IR"/>
        </w:rPr>
        <w:softHyphen/>
      </w:r>
      <w:r w:rsidR="00CE41CB">
        <w:rPr>
          <w:rFonts w:hint="cs"/>
          <w:b/>
          <w:sz w:val="28"/>
          <w:rtl/>
          <w:lang w:bidi="fa-IR"/>
        </w:rPr>
        <w:t xml:space="preserve">کیشی و هم طبقگی بوده </w:t>
      </w:r>
      <w:r w:rsidR="00CE41CB">
        <w:rPr>
          <w:rFonts w:hint="cs"/>
          <w:b/>
          <w:sz w:val="28"/>
          <w:rtl/>
          <w:lang w:bidi="fa-IR"/>
        </w:rPr>
        <w:lastRenderedPageBreak/>
        <w:t>است.</w:t>
      </w:r>
      <w:r w:rsidR="000E52E9">
        <w:rPr>
          <w:rStyle w:val="FootnoteReference"/>
          <w:b/>
          <w:sz w:val="28"/>
          <w:rtl/>
          <w:lang w:bidi="fa-IR"/>
        </w:rPr>
        <w:footnoteReference w:id="93"/>
      </w:r>
      <w:r w:rsidR="00CE0C9C">
        <w:rPr>
          <w:rFonts w:hint="cs"/>
          <w:b/>
          <w:sz w:val="28"/>
          <w:rtl/>
          <w:lang w:bidi="fa-IR"/>
        </w:rPr>
        <w:t xml:space="preserve">در مدت قاعدگی زن که وی را </w:t>
      </w:r>
      <w:r w:rsidR="008D3ECB">
        <w:rPr>
          <w:rFonts w:hint="cs"/>
          <w:b/>
          <w:sz w:val="28"/>
          <w:rtl/>
          <w:lang w:bidi="fa-IR"/>
        </w:rPr>
        <w:t>زن دش</w:t>
      </w:r>
      <w:r w:rsidR="003616CA">
        <w:rPr>
          <w:rFonts w:hint="cs"/>
          <w:b/>
          <w:sz w:val="28"/>
          <w:rtl/>
          <w:lang w:bidi="fa-IR"/>
        </w:rPr>
        <w:t>تان می</w:t>
      </w:r>
      <w:r w:rsidR="003616CA">
        <w:rPr>
          <w:b/>
          <w:sz w:val="28"/>
          <w:rtl/>
          <w:lang w:bidi="fa-IR"/>
        </w:rPr>
        <w:softHyphen/>
      </w:r>
      <w:r w:rsidR="003616CA">
        <w:rPr>
          <w:rFonts w:hint="cs"/>
          <w:b/>
          <w:sz w:val="28"/>
          <w:rtl/>
          <w:lang w:bidi="fa-IR"/>
        </w:rPr>
        <w:t>گفتند و وی را در جایی دو</w:t>
      </w:r>
      <w:r w:rsidR="001346C2">
        <w:rPr>
          <w:rFonts w:hint="cs"/>
          <w:b/>
          <w:sz w:val="28"/>
          <w:rtl/>
          <w:lang w:bidi="fa-IR"/>
        </w:rPr>
        <w:t xml:space="preserve">ر از دیگران </w:t>
      </w:r>
      <w:r w:rsidR="00BE3051">
        <w:rPr>
          <w:rFonts w:hint="cs"/>
          <w:b/>
          <w:sz w:val="28"/>
          <w:rtl/>
          <w:lang w:bidi="fa-IR"/>
        </w:rPr>
        <w:t>نگه می</w:t>
      </w:r>
      <w:r w:rsidR="00DB7BF9">
        <w:rPr>
          <w:b/>
          <w:sz w:val="28"/>
          <w:rtl/>
          <w:lang w:bidi="fa-IR"/>
        </w:rPr>
        <w:softHyphen/>
      </w:r>
      <w:r w:rsidR="00BE3051">
        <w:rPr>
          <w:rFonts w:hint="cs"/>
          <w:b/>
          <w:sz w:val="28"/>
          <w:rtl/>
          <w:lang w:bidi="fa-IR"/>
        </w:rPr>
        <w:t xml:space="preserve">داشتند و در این ایام مقاربت با </w:t>
      </w:r>
      <w:r w:rsidR="00353C7A">
        <w:rPr>
          <w:rFonts w:hint="cs"/>
          <w:b/>
          <w:sz w:val="28"/>
          <w:rtl/>
          <w:lang w:bidi="fa-IR"/>
        </w:rPr>
        <w:t>وی ممنوع بود</w:t>
      </w:r>
      <w:r w:rsidR="00C451F9">
        <w:rPr>
          <w:rFonts w:hint="cs"/>
          <w:b/>
          <w:sz w:val="28"/>
          <w:rtl/>
          <w:lang w:bidi="fa-IR"/>
        </w:rPr>
        <w:t>.</w:t>
      </w:r>
      <w:r w:rsidR="00C451F9">
        <w:rPr>
          <w:rStyle w:val="FootnoteReference"/>
          <w:b/>
          <w:sz w:val="28"/>
          <w:rtl/>
          <w:lang w:bidi="fa-IR"/>
        </w:rPr>
        <w:footnoteReference w:id="94"/>
      </w:r>
    </w:p>
    <w:p w:rsidR="009C52F7" w:rsidRDefault="00CF5C2B" w:rsidP="00D3365E">
      <w:pPr>
        <w:spacing w:before="240"/>
        <w:jc w:val="lowKashida"/>
        <w:rPr>
          <w:b/>
          <w:sz w:val="28"/>
          <w:rtl/>
          <w:lang w:bidi="fa-IR"/>
        </w:rPr>
      </w:pPr>
      <w:r>
        <w:rPr>
          <w:rFonts w:hint="cs"/>
          <w:b/>
          <w:sz w:val="28"/>
          <w:rtl/>
          <w:lang w:bidi="fa-IR"/>
        </w:rPr>
        <w:t xml:space="preserve">طلاق نیز </w:t>
      </w:r>
      <w:r w:rsidR="00C52EDF">
        <w:rPr>
          <w:rFonts w:hint="cs"/>
          <w:b/>
          <w:sz w:val="28"/>
          <w:rtl/>
          <w:lang w:bidi="fa-IR"/>
        </w:rPr>
        <w:t>در چهار مورد جایز بوده است: 1- خیانت زن و شوهر به یکدیگر 2-</w:t>
      </w:r>
      <w:r w:rsidR="00DE6C2E">
        <w:rPr>
          <w:rFonts w:hint="cs"/>
          <w:b/>
          <w:sz w:val="28"/>
          <w:rtl/>
          <w:lang w:bidi="fa-IR"/>
        </w:rPr>
        <w:t xml:space="preserve"> زنی</w:t>
      </w:r>
      <w:r w:rsidR="008A2E8D">
        <w:rPr>
          <w:rFonts w:hint="cs"/>
          <w:b/>
          <w:sz w:val="28"/>
          <w:rtl/>
          <w:lang w:bidi="fa-IR"/>
        </w:rPr>
        <w:t xml:space="preserve"> که زمان قاعدگی خود را پنهان کند 3- زنی که به جادوگری بپردازد 4- زنی </w:t>
      </w:r>
      <w:r w:rsidR="00845E66">
        <w:rPr>
          <w:rFonts w:hint="cs"/>
          <w:b/>
          <w:sz w:val="28"/>
          <w:rtl/>
          <w:lang w:bidi="fa-IR"/>
        </w:rPr>
        <w:t>که س</w:t>
      </w:r>
      <w:r w:rsidR="00BB3D85">
        <w:rPr>
          <w:rFonts w:hint="cs"/>
          <w:b/>
          <w:sz w:val="28"/>
          <w:rtl/>
          <w:lang w:bidi="fa-IR"/>
        </w:rPr>
        <w:t>َ</w:t>
      </w:r>
      <w:r w:rsidR="00845E66">
        <w:rPr>
          <w:rFonts w:hint="cs"/>
          <w:b/>
          <w:sz w:val="28"/>
          <w:rtl/>
          <w:lang w:bidi="fa-IR"/>
        </w:rPr>
        <w:t>ت</w:t>
      </w:r>
      <w:r w:rsidR="00BB3D85">
        <w:rPr>
          <w:rFonts w:hint="cs"/>
          <w:b/>
          <w:sz w:val="28"/>
          <w:rtl/>
          <w:lang w:bidi="fa-IR"/>
        </w:rPr>
        <w:t>َ</w:t>
      </w:r>
      <w:r w:rsidR="00845E66">
        <w:rPr>
          <w:rFonts w:hint="cs"/>
          <w:b/>
          <w:sz w:val="28"/>
          <w:rtl/>
          <w:lang w:bidi="fa-IR"/>
        </w:rPr>
        <w:t>رو</w:t>
      </w:r>
      <w:r w:rsidR="00BB3D85">
        <w:rPr>
          <w:rFonts w:hint="cs"/>
          <w:b/>
          <w:sz w:val="28"/>
          <w:rtl/>
          <w:lang w:bidi="fa-IR"/>
        </w:rPr>
        <w:t>َ</w:t>
      </w:r>
      <w:r w:rsidR="00845E66">
        <w:rPr>
          <w:rFonts w:hint="cs"/>
          <w:b/>
          <w:sz w:val="28"/>
          <w:rtl/>
          <w:lang w:bidi="fa-IR"/>
        </w:rPr>
        <w:t>ن و عقیم باشد.</w:t>
      </w:r>
      <w:r w:rsidR="00DE6C2E">
        <w:rPr>
          <w:rFonts w:hint="cs"/>
          <w:b/>
          <w:sz w:val="28"/>
          <w:rtl/>
          <w:lang w:bidi="fa-IR"/>
        </w:rPr>
        <w:t xml:space="preserve"> </w:t>
      </w:r>
    </w:p>
    <w:p w:rsidR="005B06EF" w:rsidRDefault="005B06EF" w:rsidP="00D3365E">
      <w:pPr>
        <w:spacing w:before="240"/>
        <w:jc w:val="lowKashida"/>
        <w:rPr>
          <w:b/>
          <w:sz w:val="28"/>
          <w:rtl/>
          <w:lang w:bidi="fa-IR"/>
        </w:rPr>
      </w:pPr>
      <w:r>
        <w:rPr>
          <w:rFonts w:hint="cs"/>
          <w:b/>
          <w:sz w:val="28"/>
          <w:rtl/>
          <w:lang w:bidi="fa-IR"/>
        </w:rPr>
        <w:t xml:space="preserve">در این دوره فرزندخواندگی نیز مرسوم بوده و </w:t>
      </w:r>
      <w:r w:rsidR="0034358F">
        <w:rPr>
          <w:rFonts w:hint="cs"/>
          <w:b/>
          <w:sz w:val="28"/>
          <w:rtl/>
          <w:lang w:bidi="fa-IR"/>
        </w:rPr>
        <w:t>فرزند خوانده را در درجه اول از میان خویشان نزدیک  و بعد خویشان دور و آشنایان انتخاب می</w:t>
      </w:r>
      <w:r w:rsidR="0034358F">
        <w:rPr>
          <w:b/>
          <w:sz w:val="28"/>
          <w:rtl/>
          <w:lang w:bidi="fa-IR"/>
        </w:rPr>
        <w:softHyphen/>
      </w:r>
      <w:r w:rsidR="0034358F">
        <w:rPr>
          <w:rFonts w:hint="cs"/>
          <w:b/>
          <w:sz w:val="28"/>
          <w:rtl/>
          <w:lang w:bidi="fa-IR"/>
        </w:rPr>
        <w:t>کردند</w:t>
      </w:r>
      <w:r w:rsidR="00975467">
        <w:rPr>
          <w:rFonts w:hint="cs"/>
          <w:b/>
          <w:sz w:val="28"/>
          <w:rtl/>
          <w:lang w:bidi="fa-IR"/>
        </w:rPr>
        <w:t>.</w:t>
      </w:r>
    </w:p>
    <w:p w:rsidR="00975467" w:rsidRDefault="00975467" w:rsidP="00D3365E">
      <w:pPr>
        <w:spacing w:before="240"/>
        <w:jc w:val="lowKashida"/>
        <w:rPr>
          <w:b/>
          <w:sz w:val="28"/>
          <w:rtl/>
          <w:lang w:bidi="fa-IR"/>
        </w:rPr>
      </w:pPr>
      <w:r>
        <w:rPr>
          <w:rFonts w:hint="cs"/>
          <w:b/>
          <w:sz w:val="28"/>
          <w:rtl/>
          <w:lang w:bidi="fa-IR"/>
        </w:rPr>
        <w:t xml:space="preserve">از نظر </w:t>
      </w:r>
      <w:r w:rsidR="000959D9">
        <w:rPr>
          <w:rFonts w:hint="cs"/>
          <w:b/>
          <w:sz w:val="28"/>
          <w:rtl/>
          <w:lang w:bidi="fa-IR"/>
        </w:rPr>
        <w:t>ارث هم هرگاه پدر از دنیا می</w:t>
      </w:r>
      <w:r w:rsidR="000959D9">
        <w:rPr>
          <w:b/>
          <w:sz w:val="28"/>
          <w:rtl/>
          <w:lang w:bidi="fa-IR"/>
        </w:rPr>
        <w:softHyphen/>
      </w:r>
      <w:r w:rsidR="000959D9">
        <w:rPr>
          <w:rFonts w:hint="cs"/>
          <w:b/>
          <w:sz w:val="28"/>
          <w:rtl/>
          <w:lang w:bidi="fa-IR"/>
        </w:rPr>
        <w:t>رفت اموالش به پسر بزرگ او می</w:t>
      </w:r>
      <w:r w:rsidR="00200FBA">
        <w:rPr>
          <w:b/>
          <w:sz w:val="28"/>
          <w:rtl/>
          <w:lang w:bidi="fa-IR"/>
        </w:rPr>
        <w:softHyphen/>
      </w:r>
      <w:r w:rsidR="000959D9">
        <w:rPr>
          <w:rFonts w:hint="cs"/>
          <w:b/>
          <w:sz w:val="28"/>
          <w:rtl/>
          <w:lang w:bidi="fa-IR"/>
        </w:rPr>
        <w:t>رسید. اموال و املاک غیر منقول غیر قابل تقسیم بود</w:t>
      </w:r>
      <w:r w:rsidR="00200FBA">
        <w:rPr>
          <w:rFonts w:hint="cs"/>
          <w:b/>
          <w:sz w:val="28"/>
          <w:rtl/>
          <w:lang w:bidi="fa-IR"/>
        </w:rPr>
        <w:t xml:space="preserve"> و به حاکم وقت تعلّق می</w:t>
      </w:r>
      <w:r w:rsidR="00200FBA">
        <w:rPr>
          <w:b/>
          <w:sz w:val="28"/>
          <w:rtl/>
          <w:lang w:bidi="fa-IR"/>
        </w:rPr>
        <w:softHyphen/>
      </w:r>
      <w:r w:rsidR="00200FBA">
        <w:rPr>
          <w:rFonts w:hint="cs"/>
          <w:b/>
          <w:sz w:val="28"/>
          <w:rtl/>
          <w:lang w:bidi="fa-IR"/>
        </w:rPr>
        <w:t xml:space="preserve">گرفت. </w:t>
      </w:r>
      <w:r w:rsidR="00AB4FB0">
        <w:rPr>
          <w:rFonts w:hint="cs"/>
          <w:b/>
          <w:sz w:val="28"/>
          <w:rtl/>
          <w:lang w:bidi="fa-IR"/>
        </w:rPr>
        <w:t>اگر پسر بزرگ ا</w:t>
      </w:r>
      <w:r w:rsidR="00AD04CE">
        <w:rPr>
          <w:rFonts w:hint="cs"/>
          <w:b/>
          <w:sz w:val="28"/>
          <w:rtl/>
          <w:lang w:bidi="fa-IR"/>
        </w:rPr>
        <w:t>ر</w:t>
      </w:r>
      <w:r w:rsidR="00AB4FB0">
        <w:rPr>
          <w:rFonts w:hint="cs"/>
          <w:b/>
          <w:sz w:val="28"/>
          <w:rtl/>
          <w:lang w:bidi="fa-IR"/>
        </w:rPr>
        <w:t>ث را قبول می</w:t>
      </w:r>
      <w:r w:rsidR="00AB4FB0">
        <w:rPr>
          <w:b/>
          <w:sz w:val="28"/>
          <w:rtl/>
          <w:lang w:bidi="fa-IR"/>
        </w:rPr>
        <w:softHyphen/>
      </w:r>
      <w:r w:rsidR="00AB4FB0">
        <w:rPr>
          <w:rFonts w:hint="cs"/>
          <w:b/>
          <w:sz w:val="28"/>
          <w:rtl/>
          <w:lang w:bidi="fa-IR"/>
        </w:rPr>
        <w:t>کرد پرداخت بدهی</w:t>
      </w:r>
      <w:r w:rsidR="00AB4FB0">
        <w:rPr>
          <w:b/>
          <w:sz w:val="28"/>
          <w:rtl/>
          <w:lang w:bidi="fa-IR"/>
        </w:rPr>
        <w:softHyphen/>
      </w:r>
      <w:r w:rsidR="00AB4FB0">
        <w:rPr>
          <w:rFonts w:hint="cs"/>
          <w:b/>
          <w:sz w:val="28"/>
          <w:rtl/>
          <w:lang w:bidi="fa-IR"/>
        </w:rPr>
        <w:t xml:space="preserve">ها هم به عهده او بود. لازم به ذکر است که </w:t>
      </w:r>
      <w:r w:rsidR="000F3587">
        <w:rPr>
          <w:rFonts w:hint="cs"/>
          <w:b/>
          <w:sz w:val="28"/>
          <w:rtl/>
          <w:lang w:bidi="fa-IR"/>
        </w:rPr>
        <w:t>وصیت متوفی به طور کامل باید پرداخت می</w:t>
      </w:r>
      <w:r w:rsidR="000F3587">
        <w:rPr>
          <w:b/>
          <w:sz w:val="28"/>
          <w:rtl/>
          <w:lang w:bidi="fa-IR"/>
        </w:rPr>
        <w:softHyphen/>
      </w:r>
      <w:r w:rsidR="000F3587">
        <w:rPr>
          <w:rFonts w:hint="cs"/>
          <w:b/>
          <w:sz w:val="28"/>
          <w:rtl/>
          <w:lang w:bidi="fa-IR"/>
        </w:rPr>
        <w:t>شد و مهریه زن و هبه های متوفی هم اداء می</w:t>
      </w:r>
      <w:r w:rsidR="000F3587">
        <w:rPr>
          <w:b/>
          <w:sz w:val="28"/>
          <w:rtl/>
          <w:lang w:bidi="fa-IR"/>
        </w:rPr>
        <w:softHyphen/>
      </w:r>
      <w:r w:rsidR="000F3587">
        <w:rPr>
          <w:rFonts w:hint="cs"/>
          <w:b/>
          <w:sz w:val="28"/>
          <w:rtl/>
          <w:lang w:bidi="fa-IR"/>
        </w:rPr>
        <w:t>شد.</w:t>
      </w:r>
      <w:r w:rsidR="00265EC9">
        <w:rPr>
          <w:rStyle w:val="FootnoteReference"/>
          <w:b/>
          <w:sz w:val="28"/>
          <w:rtl/>
          <w:lang w:bidi="fa-IR"/>
        </w:rPr>
        <w:footnoteReference w:id="95"/>
      </w:r>
    </w:p>
    <w:p w:rsidR="00975467" w:rsidRDefault="00975467" w:rsidP="00D3365E">
      <w:pPr>
        <w:spacing w:before="240"/>
        <w:jc w:val="lowKashida"/>
        <w:rPr>
          <w:b/>
          <w:sz w:val="28"/>
          <w:rtl/>
          <w:lang w:bidi="fa-IR"/>
        </w:rPr>
      </w:pPr>
    </w:p>
    <w:p w:rsidR="001F236B" w:rsidRDefault="001F236B" w:rsidP="00D3365E">
      <w:pPr>
        <w:spacing w:before="240"/>
        <w:jc w:val="lowKashida"/>
        <w:rPr>
          <w:b/>
          <w:sz w:val="28"/>
          <w:rtl/>
          <w:lang w:bidi="fa-IR"/>
        </w:rPr>
      </w:pPr>
    </w:p>
    <w:p w:rsidR="001F236B" w:rsidRDefault="001F236B" w:rsidP="00D3365E">
      <w:pPr>
        <w:spacing w:before="240"/>
        <w:jc w:val="lowKashida"/>
        <w:rPr>
          <w:b/>
          <w:sz w:val="28"/>
          <w:rtl/>
          <w:lang w:bidi="fa-IR"/>
        </w:rPr>
      </w:pPr>
    </w:p>
    <w:p w:rsidR="001F236B" w:rsidRDefault="001F236B" w:rsidP="00D3365E">
      <w:pPr>
        <w:spacing w:before="240"/>
        <w:jc w:val="lowKashida"/>
        <w:rPr>
          <w:b/>
          <w:sz w:val="28"/>
          <w:rtl/>
          <w:lang w:bidi="fa-IR"/>
        </w:rPr>
      </w:pPr>
    </w:p>
    <w:p w:rsidR="001F236B" w:rsidRDefault="001F236B" w:rsidP="00923AE9">
      <w:pPr>
        <w:pStyle w:val="Heading1"/>
        <w:rPr>
          <w:rtl/>
          <w:lang w:bidi="fa-IR"/>
        </w:rPr>
      </w:pPr>
      <w:bookmarkStart w:id="26" w:name="_Toc311118485"/>
      <w:r>
        <w:rPr>
          <w:rFonts w:hint="cs"/>
          <w:rtl/>
          <w:lang w:bidi="fa-IR"/>
        </w:rPr>
        <w:t>بخش سوم-</w:t>
      </w:r>
      <w:r w:rsidR="003803CE">
        <w:rPr>
          <w:rFonts w:hint="cs"/>
          <w:rtl/>
          <w:lang w:bidi="fa-IR"/>
        </w:rPr>
        <w:t xml:space="preserve"> حقوق ایران پس از حمله اعراب</w:t>
      </w:r>
      <w:r w:rsidR="00D1122F">
        <w:rPr>
          <w:rFonts w:hint="cs"/>
          <w:rtl/>
          <w:lang w:bidi="fa-IR"/>
        </w:rPr>
        <w:t xml:space="preserve"> در دوره خلفای راشدین</w:t>
      </w:r>
      <w:bookmarkEnd w:id="26"/>
      <w:r w:rsidR="003803CE">
        <w:rPr>
          <w:rFonts w:hint="cs"/>
          <w:rtl/>
          <w:lang w:bidi="fa-IR"/>
        </w:rPr>
        <w:t xml:space="preserve"> </w:t>
      </w:r>
    </w:p>
    <w:p w:rsidR="00B0279D" w:rsidRPr="00FF4E3B" w:rsidRDefault="00DB0864" w:rsidP="00FF4E3B">
      <w:pPr>
        <w:jc w:val="both"/>
        <w:rPr>
          <w:b/>
          <w:i/>
          <w:iCs/>
          <w:sz w:val="28"/>
          <w:rtl/>
          <w:lang w:bidi="fa-IR"/>
        </w:rPr>
      </w:pPr>
      <w:r>
        <w:rPr>
          <w:rFonts w:hint="cs"/>
          <w:sz w:val="28"/>
          <w:rtl/>
          <w:lang w:bidi="fa-IR"/>
        </w:rPr>
        <w:t xml:space="preserve">       </w:t>
      </w:r>
      <w:r w:rsidR="00B46E7A">
        <w:rPr>
          <w:rFonts w:hint="cs"/>
          <w:sz w:val="28"/>
          <w:rtl/>
          <w:lang w:bidi="fa-IR"/>
        </w:rPr>
        <w:t>شناخت صحیح</w:t>
      </w:r>
      <w:r w:rsidR="00F02AAF" w:rsidRPr="00C37479">
        <w:rPr>
          <w:rFonts w:hint="cs"/>
          <w:sz w:val="28"/>
          <w:rtl/>
          <w:lang w:bidi="fa-IR"/>
        </w:rPr>
        <w:t xml:space="preserve"> از مجموعه</w:t>
      </w:r>
      <w:r w:rsidR="00F02AAF" w:rsidRPr="00C37479">
        <w:rPr>
          <w:sz w:val="28"/>
          <w:rtl/>
          <w:lang w:bidi="fa-IR"/>
        </w:rPr>
        <w:softHyphen/>
      </w:r>
      <w:r w:rsidR="00F02AAF" w:rsidRPr="00C37479">
        <w:rPr>
          <w:rFonts w:hint="cs"/>
          <w:sz w:val="28"/>
          <w:rtl/>
          <w:lang w:bidi="fa-IR"/>
        </w:rPr>
        <w:t>های فقهی یا حقوقی</w:t>
      </w:r>
      <w:r>
        <w:rPr>
          <w:rFonts w:hint="cs"/>
          <w:sz w:val="28"/>
          <w:rtl/>
          <w:lang w:bidi="fa-IR"/>
        </w:rPr>
        <w:t xml:space="preserve"> حاکم در </w:t>
      </w:r>
      <w:r w:rsidR="00F02AAF" w:rsidRPr="00C37479">
        <w:rPr>
          <w:rFonts w:hint="cs"/>
          <w:sz w:val="28"/>
          <w:rtl/>
          <w:lang w:bidi="fa-IR"/>
        </w:rPr>
        <w:t>ایران پس از حمله اعراب</w:t>
      </w:r>
      <w:r w:rsidR="00B46E7A">
        <w:rPr>
          <w:rFonts w:hint="cs"/>
          <w:sz w:val="28"/>
          <w:rtl/>
          <w:lang w:bidi="fa-IR"/>
        </w:rPr>
        <w:t xml:space="preserve"> و تحو</w:t>
      </w:r>
      <w:r w:rsidR="00F37556">
        <w:rPr>
          <w:rFonts w:hint="cs"/>
          <w:sz w:val="28"/>
          <w:rtl/>
          <w:lang w:bidi="fa-IR"/>
        </w:rPr>
        <w:t>ّ</w:t>
      </w:r>
      <w:r w:rsidR="00B46E7A">
        <w:rPr>
          <w:rFonts w:hint="cs"/>
          <w:sz w:val="28"/>
          <w:rtl/>
          <w:lang w:bidi="fa-IR"/>
        </w:rPr>
        <w:t>لات بعدی آن</w:t>
      </w:r>
      <w:r w:rsidR="00F02AAF" w:rsidRPr="00C37479">
        <w:rPr>
          <w:rFonts w:hint="cs"/>
          <w:sz w:val="28"/>
          <w:rtl/>
          <w:lang w:bidi="fa-IR"/>
        </w:rPr>
        <w:t xml:space="preserve"> </w:t>
      </w:r>
      <w:r w:rsidR="00B46E7A">
        <w:rPr>
          <w:rFonts w:hint="cs"/>
          <w:sz w:val="28"/>
          <w:rtl/>
          <w:lang w:bidi="fa-IR"/>
        </w:rPr>
        <w:t xml:space="preserve">در گرو </w:t>
      </w:r>
      <w:r w:rsidR="00C56F16">
        <w:rPr>
          <w:rFonts w:hint="cs"/>
          <w:sz w:val="28"/>
          <w:rtl/>
          <w:lang w:bidi="fa-IR"/>
        </w:rPr>
        <w:t>مطالعه و شناخت</w:t>
      </w:r>
      <w:r w:rsidR="00FF3045">
        <w:rPr>
          <w:rFonts w:hint="cs"/>
          <w:sz w:val="28"/>
          <w:rtl/>
          <w:lang w:bidi="fa-IR"/>
        </w:rPr>
        <w:t xml:space="preserve"> منشأ پیدایش این مجموعه</w:t>
      </w:r>
      <w:r w:rsidR="00FF3045">
        <w:rPr>
          <w:sz w:val="28"/>
          <w:rtl/>
          <w:lang w:bidi="fa-IR"/>
        </w:rPr>
        <w:softHyphen/>
      </w:r>
      <w:r w:rsidR="00FF3045">
        <w:rPr>
          <w:rFonts w:hint="cs"/>
          <w:sz w:val="28"/>
          <w:rtl/>
          <w:lang w:bidi="fa-IR"/>
        </w:rPr>
        <w:t xml:space="preserve">های </w:t>
      </w:r>
      <w:r w:rsidR="00F02AAF" w:rsidRPr="00C37479">
        <w:rPr>
          <w:rFonts w:hint="cs"/>
          <w:sz w:val="28"/>
          <w:rtl/>
          <w:lang w:bidi="fa-IR"/>
        </w:rPr>
        <w:t>مختلف</w:t>
      </w:r>
      <w:r w:rsidR="00C56F16">
        <w:rPr>
          <w:rFonts w:hint="cs"/>
          <w:sz w:val="28"/>
          <w:rtl/>
          <w:lang w:bidi="fa-IR"/>
        </w:rPr>
        <w:t xml:space="preserve"> است</w:t>
      </w:r>
      <w:r w:rsidR="00F02AAF" w:rsidRPr="00C37479">
        <w:rPr>
          <w:rFonts w:hint="cs"/>
          <w:sz w:val="28"/>
          <w:rtl/>
          <w:lang w:bidi="fa-IR"/>
        </w:rPr>
        <w:t xml:space="preserve"> که </w:t>
      </w:r>
      <w:r w:rsidR="00FF3045">
        <w:rPr>
          <w:rFonts w:hint="cs"/>
          <w:b/>
          <w:sz w:val="28"/>
          <w:rtl/>
          <w:lang w:bidi="fa-IR"/>
        </w:rPr>
        <w:t>غالباً ریشه در فرهنگ عربهای حجاز و</w:t>
      </w:r>
      <w:r w:rsidR="00C40231">
        <w:rPr>
          <w:rFonts w:hint="cs"/>
          <w:b/>
          <w:sz w:val="28"/>
          <w:rtl/>
          <w:lang w:bidi="fa-IR"/>
        </w:rPr>
        <w:t xml:space="preserve"> سایر سرزمینهای جزیرة ا</w:t>
      </w:r>
      <w:r>
        <w:rPr>
          <w:rFonts w:hint="cs"/>
          <w:b/>
          <w:sz w:val="28"/>
          <w:rtl/>
          <w:lang w:bidi="fa-IR"/>
        </w:rPr>
        <w:t>ل</w:t>
      </w:r>
      <w:r w:rsidR="00C40231">
        <w:rPr>
          <w:rFonts w:hint="cs"/>
          <w:b/>
          <w:sz w:val="28"/>
          <w:rtl/>
          <w:lang w:bidi="fa-IR"/>
        </w:rPr>
        <w:t>عرب دارند</w:t>
      </w:r>
      <w:r w:rsidR="000E2B6F">
        <w:rPr>
          <w:rFonts w:hint="cs"/>
          <w:b/>
          <w:sz w:val="28"/>
          <w:rtl/>
          <w:lang w:bidi="fa-IR"/>
        </w:rPr>
        <w:t>.</w:t>
      </w:r>
      <w:r w:rsidR="0018742C">
        <w:rPr>
          <w:rFonts w:hint="cs"/>
          <w:b/>
          <w:sz w:val="28"/>
          <w:rtl/>
          <w:lang w:bidi="fa-IR"/>
        </w:rPr>
        <w:t xml:space="preserve"> در توجیه ضرورت انجام این کار</w:t>
      </w:r>
      <w:r w:rsidR="00003355">
        <w:rPr>
          <w:rFonts w:hint="cs"/>
          <w:b/>
          <w:sz w:val="28"/>
          <w:rtl/>
          <w:lang w:bidi="fa-IR"/>
        </w:rPr>
        <w:t xml:space="preserve"> فعلاً </w:t>
      </w:r>
      <w:r w:rsidR="0018742C">
        <w:rPr>
          <w:rFonts w:hint="cs"/>
          <w:b/>
          <w:sz w:val="28"/>
          <w:rtl/>
          <w:lang w:bidi="fa-IR"/>
        </w:rPr>
        <w:t xml:space="preserve">اشاره به این مطلب لازم است </w:t>
      </w:r>
      <w:r w:rsidR="00003355" w:rsidRPr="00FF4E3B">
        <w:rPr>
          <w:rFonts w:hint="cs"/>
          <w:b/>
          <w:i/>
          <w:iCs/>
          <w:sz w:val="28"/>
          <w:rtl/>
          <w:lang w:bidi="fa-IR"/>
        </w:rPr>
        <w:t>یکی از</w:t>
      </w:r>
      <w:r w:rsidR="0018742C" w:rsidRPr="00FF4E3B">
        <w:rPr>
          <w:rFonts w:hint="cs"/>
          <w:b/>
          <w:i/>
          <w:iCs/>
          <w:sz w:val="28"/>
          <w:rtl/>
          <w:lang w:bidi="fa-IR"/>
        </w:rPr>
        <w:t xml:space="preserve"> </w:t>
      </w:r>
      <w:r w:rsidR="007A31C3" w:rsidRPr="00FF4E3B">
        <w:rPr>
          <w:rFonts w:hint="cs"/>
          <w:b/>
          <w:i/>
          <w:iCs/>
          <w:sz w:val="28"/>
          <w:rtl/>
          <w:lang w:bidi="fa-IR"/>
        </w:rPr>
        <w:t>تقسیم بند</w:t>
      </w:r>
      <w:r w:rsidR="00003355" w:rsidRPr="00FF4E3B">
        <w:rPr>
          <w:rFonts w:hint="cs"/>
          <w:b/>
          <w:i/>
          <w:iCs/>
          <w:sz w:val="28"/>
          <w:rtl/>
          <w:lang w:bidi="fa-IR"/>
        </w:rPr>
        <w:t>یها</w:t>
      </w:r>
      <w:r w:rsidR="007A31C3" w:rsidRPr="00FF4E3B">
        <w:rPr>
          <w:rFonts w:hint="cs"/>
          <w:b/>
          <w:i/>
          <w:iCs/>
          <w:sz w:val="28"/>
          <w:rtl/>
          <w:lang w:bidi="fa-IR"/>
        </w:rPr>
        <w:t>ی اجماعی در فقه اسلامی</w:t>
      </w:r>
      <w:r w:rsidR="007F7052" w:rsidRPr="00FF4E3B">
        <w:rPr>
          <w:rFonts w:hint="cs"/>
          <w:b/>
          <w:i/>
          <w:iCs/>
          <w:sz w:val="28"/>
          <w:rtl/>
          <w:lang w:bidi="fa-IR"/>
        </w:rPr>
        <w:t>،</w:t>
      </w:r>
      <w:r w:rsidR="007A31C3" w:rsidRPr="00FF4E3B">
        <w:rPr>
          <w:rFonts w:hint="cs"/>
          <w:b/>
          <w:i/>
          <w:iCs/>
          <w:sz w:val="28"/>
          <w:rtl/>
          <w:lang w:bidi="fa-IR"/>
        </w:rPr>
        <w:t xml:space="preserve"> تقسیم احکام به امضایی و تأسیسی</w:t>
      </w:r>
      <w:r w:rsidR="007F7052" w:rsidRPr="00FF4E3B">
        <w:rPr>
          <w:rFonts w:hint="cs"/>
          <w:b/>
          <w:i/>
          <w:iCs/>
          <w:sz w:val="28"/>
          <w:rtl/>
          <w:lang w:bidi="fa-IR"/>
        </w:rPr>
        <w:t xml:space="preserve"> است</w:t>
      </w:r>
      <w:r w:rsidR="00490544" w:rsidRPr="00FF4E3B">
        <w:rPr>
          <w:rFonts w:hint="cs"/>
          <w:b/>
          <w:i/>
          <w:iCs/>
          <w:sz w:val="28"/>
          <w:rtl/>
          <w:lang w:bidi="fa-IR"/>
        </w:rPr>
        <w:t>: وجود احکام امضایی حکایت از پذیرش بسیاری از نهادهای حقوقی</w:t>
      </w:r>
      <w:r w:rsidR="00C664A7" w:rsidRPr="00FF4E3B">
        <w:rPr>
          <w:rFonts w:hint="cs"/>
          <w:b/>
          <w:i/>
          <w:iCs/>
          <w:sz w:val="28"/>
          <w:rtl/>
          <w:lang w:bidi="fa-IR"/>
        </w:rPr>
        <w:t>،‌ فرهنگی</w:t>
      </w:r>
      <w:r w:rsidR="00490544" w:rsidRPr="00FF4E3B">
        <w:rPr>
          <w:rFonts w:hint="cs"/>
          <w:b/>
          <w:i/>
          <w:iCs/>
          <w:sz w:val="28"/>
          <w:rtl/>
          <w:lang w:bidi="fa-IR"/>
        </w:rPr>
        <w:t xml:space="preserve"> و عرفهای عرب قبل از اسلام دارد</w:t>
      </w:r>
      <w:r w:rsidR="00003355" w:rsidRPr="00FF4E3B">
        <w:rPr>
          <w:rFonts w:hint="cs"/>
          <w:b/>
          <w:i/>
          <w:iCs/>
          <w:sz w:val="28"/>
          <w:rtl/>
          <w:lang w:bidi="fa-IR"/>
        </w:rPr>
        <w:t>.</w:t>
      </w:r>
      <w:r w:rsidR="007F7052" w:rsidRPr="00FF4E3B">
        <w:rPr>
          <w:rFonts w:hint="cs"/>
          <w:b/>
          <w:i/>
          <w:iCs/>
          <w:sz w:val="28"/>
          <w:rtl/>
          <w:lang w:bidi="fa-IR"/>
        </w:rPr>
        <w:t xml:space="preserve"> بی</w:t>
      </w:r>
      <w:r w:rsidR="008F6187" w:rsidRPr="00FF4E3B">
        <w:rPr>
          <w:b/>
          <w:i/>
          <w:iCs/>
          <w:sz w:val="28"/>
          <w:rtl/>
          <w:lang w:bidi="fa-IR"/>
        </w:rPr>
        <w:softHyphen/>
      </w:r>
      <w:r w:rsidR="007F7052" w:rsidRPr="00FF4E3B">
        <w:rPr>
          <w:rFonts w:hint="cs"/>
          <w:b/>
          <w:i/>
          <w:iCs/>
          <w:sz w:val="28"/>
          <w:rtl/>
          <w:lang w:bidi="fa-IR"/>
        </w:rPr>
        <w:t xml:space="preserve">تردید این فرهنگ در باب بندی مسائل فقهی و شیوه تدوین آنها و </w:t>
      </w:r>
      <w:r w:rsidR="008C5512" w:rsidRPr="00FF4E3B">
        <w:rPr>
          <w:rFonts w:hint="cs"/>
          <w:b/>
          <w:i/>
          <w:iCs/>
          <w:sz w:val="28"/>
          <w:rtl/>
          <w:lang w:bidi="fa-IR"/>
        </w:rPr>
        <w:t>... نیز بسیار تأثیر گذار بوده است.</w:t>
      </w:r>
      <w:r w:rsidR="00B0279D" w:rsidRPr="00FF4E3B">
        <w:rPr>
          <w:rFonts w:hint="cs"/>
          <w:b/>
          <w:i/>
          <w:iCs/>
          <w:sz w:val="28"/>
          <w:rtl/>
          <w:lang w:bidi="fa-IR"/>
        </w:rPr>
        <w:t xml:space="preserve"> </w:t>
      </w:r>
    </w:p>
    <w:p w:rsidR="008C5512" w:rsidRPr="00FF4E3B" w:rsidRDefault="00725158" w:rsidP="00D3365E">
      <w:pPr>
        <w:spacing w:before="240"/>
        <w:jc w:val="lowKashida"/>
        <w:rPr>
          <w:b/>
          <w:i/>
          <w:iCs/>
          <w:sz w:val="28"/>
          <w:rtl/>
          <w:lang w:bidi="fa-IR"/>
        </w:rPr>
      </w:pPr>
      <w:r>
        <w:rPr>
          <w:rFonts w:hint="cs"/>
          <w:b/>
          <w:sz w:val="28"/>
          <w:rtl/>
          <w:lang w:bidi="fa-IR"/>
        </w:rPr>
        <w:t xml:space="preserve">      </w:t>
      </w:r>
      <w:r w:rsidR="00B0279D">
        <w:rPr>
          <w:rFonts w:hint="cs"/>
          <w:b/>
          <w:sz w:val="28"/>
          <w:rtl/>
          <w:lang w:bidi="fa-IR"/>
        </w:rPr>
        <w:t>در تأیید این رویکرد</w:t>
      </w:r>
      <w:r w:rsidR="008C4532">
        <w:rPr>
          <w:rFonts w:hint="cs"/>
          <w:b/>
          <w:sz w:val="28"/>
          <w:rtl/>
          <w:lang w:bidi="fa-IR"/>
        </w:rPr>
        <w:t xml:space="preserve"> لازم به ذکر است که</w:t>
      </w:r>
      <w:r w:rsidR="00B0279D">
        <w:rPr>
          <w:rFonts w:hint="cs"/>
          <w:b/>
          <w:sz w:val="28"/>
          <w:rtl/>
          <w:lang w:bidi="fa-IR"/>
        </w:rPr>
        <w:t xml:space="preserve"> وائل بن حلاق و بسیاری از نویسندگان غربی معتقدند که </w:t>
      </w:r>
      <w:r w:rsidR="003D1273">
        <w:rPr>
          <w:rFonts w:hint="cs"/>
          <w:b/>
          <w:sz w:val="28"/>
          <w:rtl/>
          <w:lang w:bidi="fa-IR"/>
        </w:rPr>
        <w:t>در مطالعه</w:t>
      </w:r>
      <w:r w:rsidR="00E40C3B">
        <w:rPr>
          <w:b/>
          <w:sz w:val="28"/>
          <w:rtl/>
          <w:lang w:bidi="fa-IR"/>
        </w:rPr>
        <w:softHyphen/>
      </w:r>
      <w:r w:rsidR="00E40C3B">
        <w:rPr>
          <w:rFonts w:hint="cs"/>
          <w:b/>
          <w:sz w:val="28"/>
          <w:rtl/>
          <w:lang w:bidi="fa-IR"/>
        </w:rPr>
        <w:t>ی</w:t>
      </w:r>
      <w:r w:rsidR="003D1273">
        <w:rPr>
          <w:rFonts w:hint="cs"/>
          <w:b/>
          <w:sz w:val="28"/>
          <w:rtl/>
          <w:lang w:bidi="fa-IR"/>
        </w:rPr>
        <w:t xml:space="preserve"> آرای</w:t>
      </w:r>
      <w:r w:rsidR="00E40C3B">
        <w:rPr>
          <w:rFonts w:hint="cs"/>
          <w:b/>
          <w:sz w:val="28"/>
          <w:rtl/>
          <w:lang w:bidi="fa-IR"/>
        </w:rPr>
        <w:t>ِ</w:t>
      </w:r>
      <w:r w:rsidR="003D1273">
        <w:rPr>
          <w:rFonts w:hint="cs"/>
          <w:b/>
          <w:sz w:val="28"/>
          <w:rtl/>
          <w:lang w:bidi="fa-IR"/>
        </w:rPr>
        <w:t xml:space="preserve"> فقهی</w:t>
      </w:r>
      <w:r w:rsidR="00E40C3B">
        <w:rPr>
          <w:rFonts w:hint="cs"/>
          <w:b/>
          <w:sz w:val="28"/>
          <w:rtl/>
          <w:lang w:bidi="fa-IR"/>
        </w:rPr>
        <w:t>ِ</w:t>
      </w:r>
      <w:r w:rsidR="003D1273">
        <w:rPr>
          <w:rFonts w:hint="cs"/>
          <w:b/>
          <w:sz w:val="28"/>
          <w:rtl/>
          <w:lang w:bidi="fa-IR"/>
        </w:rPr>
        <w:t xml:space="preserve"> اسلامی</w:t>
      </w:r>
      <w:r w:rsidR="00E40C3B">
        <w:rPr>
          <w:rFonts w:hint="cs"/>
          <w:b/>
          <w:sz w:val="28"/>
          <w:rtl/>
          <w:lang w:bidi="fa-IR"/>
        </w:rPr>
        <w:t>،</w:t>
      </w:r>
      <w:r w:rsidR="003D1273">
        <w:rPr>
          <w:rFonts w:hint="cs"/>
          <w:b/>
          <w:sz w:val="28"/>
          <w:rtl/>
          <w:lang w:bidi="fa-IR"/>
        </w:rPr>
        <w:t xml:space="preserve"> پژوهشگر به هیچ وجه با مجموعه</w:t>
      </w:r>
      <w:r w:rsidR="003D1273">
        <w:rPr>
          <w:b/>
          <w:sz w:val="28"/>
          <w:rtl/>
          <w:lang w:bidi="fa-IR"/>
        </w:rPr>
        <w:softHyphen/>
      </w:r>
      <w:r w:rsidR="003D1273">
        <w:rPr>
          <w:rFonts w:hint="cs"/>
          <w:b/>
          <w:sz w:val="28"/>
          <w:rtl/>
          <w:lang w:bidi="fa-IR"/>
        </w:rPr>
        <w:t xml:space="preserve">ای یکپارچه و </w:t>
      </w:r>
      <w:r w:rsidR="005B0F10">
        <w:rPr>
          <w:rFonts w:hint="cs"/>
          <w:b/>
          <w:sz w:val="28"/>
          <w:rtl/>
          <w:lang w:bidi="fa-IR"/>
        </w:rPr>
        <w:t xml:space="preserve">هماهنگ از </w:t>
      </w:r>
      <w:r w:rsidR="002B2A7C">
        <w:rPr>
          <w:rFonts w:hint="cs"/>
          <w:b/>
          <w:sz w:val="28"/>
          <w:rtl/>
          <w:lang w:bidi="fa-IR"/>
        </w:rPr>
        <w:t>آراء و نظریات مواجه نمی</w:t>
      </w:r>
      <w:r w:rsidR="002B2A7C">
        <w:rPr>
          <w:b/>
          <w:sz w:val="28"/>
          <w:rtl/>
          <w:lang w:bidi="fa-IR"/>
        </w:rPr>
        <w:softHyphen/>
      </w:r>
      <w:r w:rsidR="002B2A7C">
        <w:rPr>
          <w:rFonts w:hint="cs"/>
          <w:b/>
          <w:sz w:val="28"/>
          <w:rtl/>
          <w:lang w:bidi="fa-IR"/>
        </w:rPr>
        <w:t>شود بلکه با مجموعه</w:t>
      </w:r>
      <w:r w:rsidR="002B2A7C">
        <w:rPr>
          <w:b/>
          <w:sz w:val="28"/>
          <w:rtl/>
          <w:lang w:bidi="fa-IR"/>
        </w:rPr>
        <w:softHyphen/>
      </w:r>
      <w:r w:rsidR="002B2A7C">
        <w:rPr>
          <w:rFonts w:hint="cs"/>
          <w:b/>
          <w:sz w:val="28"/>
          <w:rtl/>
          <w:lang w:bidi="fa-IR"/>
        </w:rPr>
        <w:t>هایی روبرو می</w:t>
      </w:r>
      <w:r w:rsidR="002B2A7C">
        <w:rPr>
          <w:b/>
          <w:sz w:val="28"/>
          <w:rtl/>
          <w:lang w:bidi="fa-IR"/>
        </w:rPr>
        <w:softHyphen/>
      </w:r>
      <w:r w:rsidR="002B2A7C">
        <w:rPr>
          <w:rFonts w:hint="cs"/>
          <w:b/>
          <w:sz w:val="28"/>
          <w:rtl/>
          <w:lang w:bidi="fa-IR"/>
        </w:rPr>
        <w:t>شود که جدا کردن آنها از فرآیندهای گوناگون تار</w:t>
      </w:r>
      <w:r w:rsidR="00EA464F">
        <w:rPr>
          <w:rFonts w:hint="cs"/>
          <w:b/>
          <w:sz w:val="28"/>
          <w:rtl/>
          <w:lang w:bidi="fa-IR"/>
        </w:rPr>
        <w:t>ی</w:t>
      </w:r>
      <w:r w:rsidR="002B2A7C">
        <w:rPr>
          <w:rFonts w:hint="cs"/>
          <w:b/>
          <w:sz w:val="28"/>
          <w:rtl/>
          <w:lang w:bidi="fa-IR"/>
        </w:rPr>
        <w:t>خی امکان</w:t>
      </w:r>
      <w:r w:rsidR="002B2A7C">
        <w:rPr>
          <w:b/>
          <w:sz w:val="28"/>
          <w:rtl/>
          <w:lang w:bidi="fa-IR"/>
        </w:rPr>
        <w:softHyphen/>
      </w:r>
      <w:r w:rsidR="002B2A7C">
        <w:rPr>
          <w:rFonts w:hint="cs"/>
          <w:b/>
          <w:sz w:val="28"/>
          <w:rtl/>
          <w:lang w:bidi="fa-IR"/>
        </w:rPr>
        <w:t>پذیر نیست.</w:t>
      </w:r>
      <w:r w:rsidR="00316342">
        <w:rPr>
          <w:rStyle w:val="FootnoteReference"/>
          <w:b/>
          <w:sz w:val="28"/>
          <w:rtl/>
          <w:lang w:bidi="fa-IR"/>
        </w:rPr>
        <w:footnoteReference w:id="96"/>
      </w:r>
      <w:r w:rsidR="008D6533">
        <w:rPr>
          <w:rFonts w:hint="cs"/>
          <w:b/>
          <w:sz w:val="28"/>
          <w:rtl/>
          <w:lang w:bidi="fa-IR"/>
        </w:rPr>
        <w:t xml:space="preserve"> </w:t>
      </w:r>
      <w:r w:rsidR="008D6533" w:rsidRPr="00FF4E3B">
        <w:rPr>
          <w:rFonts w:hint="cs"/>
          <w:b/>
          <w:i/>
          <w:iCs/>
          <w:sz w:val="28"/>
          <w:rtl/>
          <w:lang w:bidi="fa-IR"/>
        </w:rPr>
        <w:t>پژوهشگران عرصه ف</w:t>
      </w:r>
      <w:r w:rsidR="00E40C3B" w:rsidRPr="00FF4E3B">
        <w:rPr>
          <w:rFonts w:hint="cs"/>
          <w:b/>
          <w:i/>
          <w:iCs/>
          <w:sz w:val="28"/>
          <w:rtl/>
          <w:lang w:bidi="fa-IR"/>
        </w:rPr>
        <w:t>ِ</w:t>
      </w:r>
      <w:r w:rsidR="008D6533" w:rsidRPr="00FF4E3B">
        <w:rPr>
          <w:rFonts w:hint="cs"/>
          <w:b/>
          <w:i/>
          <w:iCs/>
          <w:sz w:val="28"/>
          <w:rtl/>
          <w:lang w:bidi="fa-IR"/>
        </w:rPr>
        <w:t>ر</w:t>
      </w:r>
      <w:r w:rsidR="00E40C3B" w:rsidRPr="00FF4E3B">
        <w:rPr>
          <w:rFonts w:hint="cs"/>
          <w:b/>
          <w:i/>
          <w:iCs/>
          <w:sz w:val="28"/>
          <w:rtl/>
          <w:lang w:bidi="fa-IR"/>
        </w:rPr>
        <w:t>َ</w:t>
      </w:r>
      <w:r w:rsidR="008D6533" w:rsidRPr="00FF4E3B">
        <w:rPr>
          <w:rFonts w:hint="cs"/>
          <w:b/>
          <w:i/>
          <w:iCs/>
          <w:sz w:val="28"/>
          <w:rtl/>
          <w:lang w:bidi="fa-IR"/>
        </w:rPr>
        <w:t xml:space="preserve">ق اسلامی نیز اعتقاد دارند که </w:t>
      </w:r>
      <w:r w:rsidR="00534154" w:rsidRPr="00FF4E3B">
        <w:rPr>
          <w:rFonts w:hint="cs"/>
          <w:b/>
          <w:i/>
          <w:iCs/>
          <w:sz w:val="28"/>
          <w:rtl/>
          <w:lang w:bidi="fa-IR"/>
        </w:rPr>
        <w:t>در شکل گیری فرقه</w:t>
      </w:r>
      <w:r w:rsidR="00534154" w:rsidRPr="00FF4E3B">
        <w:rPr>
          <w:b/>
          <w:i/>
          <w:iCs/>
          <w:sz w:val="28"/>
          <w:rtl/>
          <w:lang w:bidi="fa-IR"/>
        </w:rPr>
        <w:softHyphen/>
      </w:r>
      <w:r w:rsidR="00534154" w:rsidRPr="00FF4E3B">
        <w:rPr>
          <w:rFonts w:hint="cs"/>
          <w:b/>
          <w:i/>
          <w:iCs/>
          <w:sz w:val="28"/>
          <w:rtl/>
          <w:lang w:bidi="fa-IR"/>
        </w:rPr>
        <w:t>های اسلامی که موجب ایجاد احکام حقوقی نیز شده</w:t>
      </w:r>
      <w:r w:rsidR="00E40C3B" w:rsidRPr="00FF4E3B">
        <w:rPr>
          <w:b/>
          <w:i/>
          <w:iCs/>
          <w:sz w:val="28"/>
          <w:rtl/>
          <w:lang w:bidi="fa-IR"/>
        </w:rPr>
        <w:softHyphen/>
      </w:r>
      <w:r w:rsidR="00534154" w:rsidRPr="00FF4E3B">
        <w:rPr>
          <w:rFonts w:hint="cs"/>
          <w:b/>
          <w:i/>
          <w:iCs/>
          <w:sz w:val="28"/>
          <w:rtl/>
          <w:lang w:bidi="fa-IR"/>
        </w:rPr>
        <w:t xml:space="preserve">اند </w:t>
      </w:r>
      <w:r w:rsidR="0009144E" w:rsidRPr="00FF4E3B">
        <w:rPr>
          <w:rFonts w:hint="cs"/>
          <w:b/>
          <w:i/>
          <w:iCs/>
          <w:sz w:val="28"/>
          <w:rtl/>
          <w:lang w:bidi="fa-IR"/>
        </w:rPr>
        <w:t>پاره</w:t>
      </w:r>
      <w:r w:rsidR="0009144E" w:rsidRPr="00FF4E3B">
        <w:rPr>
          <w:b/>
          <w:i/>
          <w:iCs/>
          <w:sz w:val="28"/>
          <w:rtl/>
          <w:lang w:bidi="fa-IR"/>
        </w:rPr>
        <w:softHyphen/>
      </w:r>
      <w:r w:rsidR="0009144E" w:rsidRPr="00FF4E3B">
        <w:rPr>
          <w:rFonts w:hint="cs"/>
          <w:b/>
          <w:i/>
          <w:iCs/>
          <w:sz w:val="28"/>
          <w:rtl/>
          <w:lang w:bidi="fa-IR"/>
        </w:rPr>
        <w:t>ای از عوامل برون دینی که به طور مستقیم به دین مربوط نمی</w:t>
      </w:r>
      <w:r w:rsidR="00D50955" w:rsidRPr="00FF4E3B">
        <w:rPr>
          <w:b/>
          <w:i/>
          <w:iCs/>
          <w:sz w:val="28"/>
          <w:rtl/>
          <w:lang w:bidi="fa-IR"/>
        </w:rPr>
        <w:softHyphen/>
      </w:r>
      <w:r w:rsidR="0009144E" w:rsidRPr="00FF4E3B">
        <w:rPr>
          <w:rFonts w:hint="cs"/>
          <w:b/>
          <w:i/>
          <w:iCs/>
          <w:sz w:val="28"/>
          <w:rtl/>
          <w:lang w:bidi="fa-IR"/>
        </w:rPr>
        <w:t xml:space="preserve">شوند </w:t>
      </w:r>
      <w:r w:rsidR="00B7737E" w:rsidRPr="00FF4E3B">
        <w:rPr>
          <w:rFonts w:hint="cs"/>
          <w:b/>
          <w:i/>
          <w:iCs/>
          <w:sz w:val="28"/>
          <w:rtl/>
          <w:lang w:bidi="fa-IR"/>
        </w:rPr>
        <w:t xml:space="preserve">از جمله </w:t>
      </w:r>
      <w:r w:rsidR="00B7737E" w:rsidRPr="00FF4E3B">
        <w:rPr>
          <w:rFonts w:hint="cs"/>
          <w:b/>
          <w:i/>
          <w:iCs/>
          <w:sz w:val="28"/>
          <w:rtl/>
          <w:lang w:bidi="fa-IR"/>
        </w:rPr>
        <w:lastRenderedPageBreak/>
        <w:t>عوامل فرهنگی،</w:t>
      </w:r>
      <w:r w:rsidR="00D50955" w:rsidRPr="00FF4E3B">
        <w:rPr>
          <w:rFonts w:hint="cs"/>
          <w:b/>
          <w:i/>
          <w:iCs/>
          <w:sz w:val="28"/>
          <w:rtl/>
          <w:lang w:bidi="fa-IR"/>
        </w:rPr>
        <w:t xml:space="preserve"> </w:t>
      </w:r>
      <w:r w:rsidR="00B7737E" w:rsidRPr="00FF4E3B">
        <w:rPr>
          <w:rFonts w:hint="cs"/>
          <w:b/>
          <w:i/>
          <w:iCs/>
          <w:sz w:val="28"/>
          <w:rtl/>
          <w:lang w:bidi="fa-IR"/>
        </w:rPr>
        <w:t>سیاسی و اقتصادی</w:t>
      </w:r>
      <w:r w:rsidR="00576A63" w:rsidRPr="00FF4E3B">
        <w:rPr>
          <w:rFonts w:hint="cs"/>
          <w:b/>
          <w:i/>
          <w:iCs/>
          <w:sz w:val="28"/>
          <w:rtl/>
          <w:lang w:bidi="fa-IR"/>
        </w:rPr>
        <w:t xml:space="preserve"> و</w:t>
      </w:r>
      <w:r w:rsidR="00D50955" w:rsidRPr="00FF4E3B">
        <w:rPr>
          <w:rFonts w:hint="cs"/>
          <w:b/>
          <w:i/>
          <w:iCs/>
          <w:sz w:val="28"/>
          <w:rtl/>
          <w:lang w:bidi="fa-IR"/>
        </w:rPr>
        <w:t xml:space="preserve"> </w:t>
      </w:r>
      <w:r w:rsidR="00576A63" w:rsidRPr="00FF4E3B">
        <w:rPr>
          <w:rFonts w:hint="cs"/>
          <w:b/>
          <w:i/>
          <w:iCs/>
          <w:sz w:val="28"/>
          <w:rtl/>
          <w:lang w:bidi="fa-IR"/>
        </w:rPr>
        <w:t>نیز تعاملات و پی</w:t>
      </w:r>
      <w:r w:rsidR="00821D5D" w:rsidRPr="00FF4E3B">
        <w:rPr>
          <w:rFonts w:hint="cs"/>
          <w:b/>
          <w:i/>
          <w:iCs/>
          <w:sz w:val="28"/>
          <w:rtl/>
          <w:lang w:bidi="fa-IR"/>
        </w:rPr>
        <w:t>وند با سایر ملل و اقوام بسیار ت</w:t>
      </w:r>
      <w:r w:rsidR="00A27E00" w:rsidRPr="00FF4E3B">
        <w:rPr>
          <w:rFonts w:hint="cs"/>
          <w:b/>
          <w:i/>
          <w:iCs/>
          <w:sz w:val="28"/>
          <w:rtl/>
          <w:lang w:bidi="fa-IR"/>
        </w:rPr>
        <w:t>أث</w:t>
      </w:r>
      <w:r w:rsidR="00576A63" w:rsidRPr="00FF4E3B">
        <w:rPr>
          <w:rFonts w:hint="cs"/>
          <w:b/>
          <w:i/>
          <w:iCs/>
          <w:sz w:val="28"/>
          <w:rtl/>
          <w:lang w:bidi="fa-IR"/>
        </w:rPr>
        <w:t>یر گذار بوده است.</w:t>
      </w:r>
      <w:r w:rsidR="00576A63" w:rsidRPr="00FF4E3B">
        <w:rPr>
          <w:rStyle w:val="FootnoteReference"/>
          <w:b/>
          <w:i/>
          <w:iCs/>
          <w:sz w:val="28"/>
          <w:rtl/>
          <w:lang w:bidi="fa-IR"/>
        </w:rPr>
        <w:footnoteReference w:id="97"/>
      </w:r>
      <w:r w:rsidR="00EA464F" w:rsidRPr="00FF4E3B">
        <w:rPr>
          <w:rFonts w:hint="cs"/>
          <w:b/>
          <w:i/>
          <w:iCs/>
          <w:sz w:val="28"/>
          <w:rtl/>
          <w:lang w:bidi="fa-IR"/>
        </w:rPr>
        <w:t xml:space="preserve"> </w:t>
      </w:r>
      <w:r w:rsidR="008F6187" w:rsidRPr="00FF4E3B">
        <w:rPr>
          <w:rFonts w:hint="cs"/>
          <w:b/>
          <w:i/>
          <w:iCs/>
          <w:sz w:val="28"/>
          <w:rtl/>
          <w:lang w:bidi="fa-IR"/>
        </w:rPr>
        <w:t xml:space="preserve">از میان </w:t>
      </w:r>
      <w:r w:rsidR="00391B9B" w:rsidRPr="00FF4E3B">
        <w:rPr>
          <w:rFonts w:hint="cs"/>
          <w:b/>
          <w:i/>
          <w:iCs/>
          <w:sz w:val="28"/>
          <w:rtl/>
          <w:lang w:bidi="fa-IR"/>
        </w:rPr>
        <w:t>حقوقدانان نیز</w:t>
      </w:r>
      <w:r w:rsidR="008F6187" w:rsidRPr="00FF4E3B">
        <w:rPr>
          <w:rFonts w:hint="cs"/>
          <w:b/>
          <w:i/>
          <w:iCs/>
          <w:sz w:val="28"/>
          <w:rtl/>
          <w:lang w:bidi="fa-IR"/>
        </w:rPr>
        <w:t xml:space="preserve"> دکتر لنگرودی اعتقاد دارد که </w:t>
      </w:r>
      <w:r w:rsidR="00391B9B" w:rsidRPr="00FF4E3B">
        <w:rPr>
          <w:rFonts w:hint="cs"/>
          <w:b/>
          <w:i/>
          <w:iCs/>
          <w:sz w:val="28"/>
          <w:rtl/>
          <w:lang w:bidi="fa-IR"/>
        </w:rPr>
        <w:t>بنیان</w:t>
      </w:r>
      <w:r w:rsidR="005278FD" w:rsidRPr="00FF4E3B">
        <w:rPr>
          <w:b/>
          <w:i/>
          <w:iCs/>
          <w:sz w:val="28"/>
          <w:rtl/>
          <w:lang w:bidi="fa-IR"/>
        </w:rPr>
        <w:softHyphen/>
      </w:r>
      <w:r w:rsidR="00391B9B" w:rsidRPr="00FF4E3B">
        <w:rPr>
          <w:rFonts w:hint="cs"/>
          <w:b/>
          <w:i/>
          <w:iCs/>
          <w:sz w:val="28"/>
          <w:rtl/>
          <w:lang w:bidi="fa-IR"/>
        </w:rPr>
        <w:t xml:space="preserve">گذار حکومت اموی، رژیم خلافت اسلامی را برچید و رژیم سلطنت استبدادی </w:t>
      </w:r>
      <w:r w:rsidR="00FC2413" w:rsidRPr="00FF4E3B">
        <w:rPr>
          <w:rFonts w:hint="cs"/>
          <w:b/>
          <w:i/>
          <w:iCs/>
          <w:sz w:val="28"/>
          <w:rtl/>
          <w:lang w:bidi="fa-IR"/>
        </w:rPr>
        <w:t>زمان جاهیلت را تجدید کرد</w:t>
      </w:r>
      <w:r w:rsidR="00CB1549" w:rsidRPr="00FF4E3B">
        <w:rPr>
          <w:rStyle w:val="FootnoteReference"/>
          <w:b/>
          <w:i/>
          <w:iCs/>
          <w:sz w:val="28"/>
          <w:rtl/>
          <w:lang w:bidi="fa-IR"/>
        </w:rPr>
        <w:footnoteReference w:id="98"/>
      </w:r>
      <w:r w:rsidR="00FC2413" w:rsidRPr="00FF4E3B">
        <w:rPr>
          <w:rFonts w:hint="cs"/>
          <w:b/>
          <w:i/>
          <w:iCs/>
          <w:sz w:val="28"/>
          <w:rtl/>
          <w:lang w:bidi="fa-IR"/>
        </w:rPr>
        <w:t xml:space="preserve"> و فقیهانی که در خدمت او بودند بسیاری از آموزه</w:t>
      </w:r>
      <w:r w:rsidR="00FC2413" w:rsidRPr="00FF4E3B">
        <w:rPr>
          <w:b/>
          <w:i/>
          <w:iCs/>
          <w:sz w:val="28"/>
          <w:rtl/>
          <w:lang w:bidi="fa-IR"/>
        </w:rPr>
        <w:softHyphen/>
      </w:r>
      <w:r w:rsidR="00FC2413" w:rsidRPr="00FF4E3B">
        <w:rPr>
          <w:rFonts w:hint="cs"/>
          <w:b/>
          <w:i/>
          <w:iCs/>
          <w:sz w:val="28"/>
          <w:rtl/>
          <w:lang w:bidi="fa-IR"/>
        </w:rPr>
        <w:t xml:space="preserve">های </w:t>
      </w:r>
      <w:r w:rsidR="00CB1549" w:rsidRPr="00FF4E3B">
        <w:rPr>
          <w:rFonts w:hint="cs"/>
          <w:b/>
          <w:i/>
          <w:iCs/>
          <w:sz w:val="28"/>
          <w:rtl/>
          <w:lang w:bidi="fa-IR"/>
        </w:rPr>
        <w:t>مورد نظرش را در جوامع اسلامی گسترش دادند.</w:t>
      </w:r>
      <w:r w:rsidR="00B0279D" w:rsidRPr="00FF4E3B">
        <w:rPr>
          <w:rFonts w:hint="cs"/>
          <w:b/>
          <w:i/>
          <w:iCs/>
          <w:sz w:val="28"/>
          <w:rtl/>
          <w:lang w:bidi="fa-IR"/>
        </w:rPr>
        <w:t xml:space="preserve"> </w:t>
      </w:r>
    </w:p>
    <w:p w:rsidR="00B427EA" w:rsidRDefault="008C5512" w:rsidP="00D3365E">
      <w:pPr>
        <w:pStyle w:val="Heading2"/>
        <w:rPr>
          <w:b w:val="0"/>
          <w:bCs w:val="0"/>
          <w:sz w:val="36"/>
          <w:szCs w:val="36"/>
          <w:rtl/>
          <w:lang w:bidi="fa-IR"/>
        </w:rPr>
      </w:pPr>
      <w:bookmarkStart w:id="27" w:name="_Toc311118486"/>
      <w:r>
        <w:rPr>
          <w:rFonts w:hint="cs"/>
          <w:rtl/>
          <w:lang w:bidi="fa-IR"/>
        </w:rPr>
        <w:t xml:space="preserve">گفتار نخست- </w:t>
      </w:r>
      <w:r w:rsidR="003F3CD0">
        <w:rPr>
          <w:rFonts w:hint="cs"/>
          <w:rtl/>
          <w:lang w:bidi="fa-IR"/>
        </w:rPr>
        <w:t>وضعی</w:t>
      </w:r>
      <w:r w:rsidR="005278FD">
        <w:rPr>
          <w:rFonts w:hint="cs"/>
          <w:rtl/>
          <w:lang w:bidi="fa-IR"/>
        </w:rPr>
        <w:t>ّ</w:t>
      </w:r>
      <w:r w:rsidR="003F3CD0">
        <w:rPr>
          <w:rFonts w:hint="cs"/>
          <w:rtl/>
          <w:lang w:bidi="fa-IR"/>
        </w:rPr>
        <w:t>ت فرهنگی و حقوقی اعراب قبل از اسلام:</w:t>
      </w:r>
      <w:bookmarkEnd w:id="27"/>
    </w:p>
    <w:p w:rsidR="00B427EA" w:rsidRPr="00FF4E3B" w:rsidRDefault="00F97B2D" w:rsidP="00D3365E">
      <w:pPr>
        <w:spacing w:before="120" w:after="120"/>
        <w:ind w:firstLine="720"/>
        <w:jc w:val="both"/>
        <w:rPr>
          <w:i/>
          <w:iCs/>
          <w:color w:val="FF0000"/>
          <w:sz w:val="28"/>
          <w:rtl/>
          <w:lang w:bidi="fa-IR"/>
        </w:rPr>
      </w:pPr>
      <w:r w:rsidRPr="00FF4E3B">
        <w:rPr>
          <w:rFonts w:hint="cs"/>
          <w:i/>
          <w:iCs/>
          <w:color w:val="FF0000"/>
          <w:sz w:val="28"/>
          <w:rtl/>
          <w:lang w:bidi="fa-IR"/>
        </w:rPr>
        <w:t>تعبیر جامعه در مورد</w:t>
      </w:r>
      <w:r w:rsidR="00B427EA" w:rsidRPr="00FF4E3B">
        <w:rPr>
          <w:rFonts w:hint="cs"/>
          <w:i/>
          <w:iCs/>
          <w:color w:val="FF0000"/>
          <w:sz w:val="28"/>
          <w:rtl/>
          <w:lang w:bidi="fa-IR"/>
        </w:rPr>
        <w:t xml:space="preserve"> مردم جزیرة العرب </w:t>
      </w:r>
      <w:r w:rsidRPr="00FF4E3B">
        <w:rPr>
          <w:rFonts w:hint="cs"/>
          <w:i/>
          <w:iCs/>
          <w:color w:val="FF0000"/>
          <w:sz w:val="28"/>
          <w:rtl/>
          <w:lang w:bidi="fa-IR"/>
        </w:rPr>
        <w:t xml:space="preserve">در آن دوران </w:t>
      </w:r>
      <w:r w:rsidR="00B427EA" w:rsidRPr="00FF4E3B">
        <w:rPr>
          <w:rFonts w:hint="cs"/>
          <w:i/>
          <w:iCs/>
          <w:color w:val="FF0000"/>
          <w:sz w:val="28"/>
          <w:rtl/>
          <w:lang w:bidi="fa-IR"/>
        </w:rPr>
        <w:t xml:space="preserve">صحیح </w:t>
      </w:r>
      <w:r w:rsidRPr="00FF4E3B">
        <w:rPr>
          <w:rFonts w:hint="cs"/>
          <w:i/>
          <w:iCs/>
          <w:color w:val="FF0000"/>
          <w:sz w:val="28"/>
          <w:rtl/>
          <w:lang w:bidi="fa-IR"/>
        </w:rPr>
        <w:t>به نظر نمی</w:t>
      </w:r>
      <w:r w:rsidRPr="00FF4E3B">
        <w:rPr>
          <w:i/>
          <w:iCs/>
          <w:color w:val="FF0000"/>
          <w:sz w:val="28"/>
          <w:rtl/>
          <w:lang w:bidi="fa-IR"/>
        </w:rPr>
        <w:softHyphen/>
      </w:r>
      <w:r w:rsidRPr="00FF4E3B">
        <w:rPr>
          <w:rFonts w:hint="cs"/>
          <w:i/>
          <w:iCs/>
          <w:color w:val="FF0000"/>
          <w:sz w:val="28"/>
          <w:rtl/>
          <w:lang w:bidi="fa-IR"/>
        </w:rPr>
        <w:t>رسد</w:t>
      </w:r>
      <w:r w:rsidR="006123FF" w:rsidRPr="00FF4E3B">
        <w:rPr>
          <w:rFonts w:hint="cs"/>
          <w:i/>
          <w:iCs/>
          <w:color w:val="FF0000"/>
          <w:sz w:val="28"/>
          <w:rtl/>
          <w:lang w:bidi="fa-IR"/>
        </w:rPr>
        <w:t xml:space="preserve"> بلکه </w:t>
      </w:r>
      <w:r w:rsidR="00B427EA" w:rsidRPr="00FF4E3B">
        <w:rPr>
          <w:rFonts w:hint="cs"/>
          <w:i/>
          <w:iCs/>
          <w:color w:val="FF0000"/>
          <w:sz w:val="28"/>
          <w:rtl/>
          <w:lang w:bidi="fa-IR"/>
        </w:rPr>
        <w:t>باید بگوئیم آن مردم از هم گسیخته که در کنار یکدیگر زندگی می</w:t>
      </w:r>
      <w:r w:rsidR="00F8353F" w:rsidRPr="00FF4E3B">
        <w:rPr>
          <w:i/>
          <w:iCs/>
          <w:color w:val="FF0000"/>
          <w:sz w:val="28"/>
          <w:rtl/>
          <w:lang w:bidi="fa-IR"/>
        </w:rPr>
        <w:softHyphen/>
      </w:r>
      <w:r w:rsidR="00B427EA" w:rsidRPr="00FF4E3B">
        <w:rPr>
          <w:rFonts w:hint="cs"/>
          <w:i/>
          <w:iCs/>
          <w:color w:val="FF0000"/>
          <w:sz w:val="28"/>
          <w:rtl/>
          <w:lang w:bidi="fa-IR"/>
        </w:rPr>
        <w:t xml:space="preserve">کردند </w:t>
      </w:r>
      <w:r w:rsidR="006123FF" w:rsidRPr="00FF4E3B">
        <w:rPr>
          <w:rFonts w:ascii="Times New Roman" w:hAnsi="Times New Roman" w:hint="cs"/>
          <w:i/>
          <w:iCs/>
          <w:color w:val="FF0000"/>
          <w:sz w:val="28"/>
          <w:rtl/>
          <w:lang w:bidi="fa-IR"/>
        </w:rPr>
        <w:t>زیرا</w:t>
      </w:r>
      <w:r w:rsidR="00B427EA" w:rsidRPr="00FF4E3B">
        <w:rPr>
          <w:rFonts w:hint="cs"/>
          <w:i/>
          <w:iCs/>
          <w:color w:val="FF0000"/>
          <w:sz w:val="28"/>
          <w:rtl/>
          <w:lang w:bidi="fa-IR"/>
        </w:rPr>
        <w:t xml:space="preserve"> </w:t>
      </w:r>
      <w:r w:rsidR="00060CA7" w:rsidRPr="00FF4E3B">
        <w:rPr>
          <w:rFonts w:hint="cs"/>
          <w:i/>
          <w:iCs/>
          <w:color w:val="FF0000"/>
          <w:sz w:val="28"/>
          <w:rtl/>
          <w:lang w:bidi="fa-IR"/>
        </w:rPr>
        <w:t>آن</w:t>
      </w:r>
      <w:r w:rsidR="00B427EA" w:rsidRPr="00FF4E3B">
        <w:rPr>
          <w:rFonts w:hint="cs"/>
          <w:i/>
          <w:iCs/>
          <w:color w:val="FF0000"/>
          <w:sz w:val="28"/>
          <w:rtl/>
          <w:lang w:bidi="fa-IR"/>
        </w:rPr>
        <w:t xml:space="preserve">ها </w:t>
      </w:r>
      <w:r w:rsidR="00060CA7" w:rsidRPr="00FF4E3B">
        <w:rPr>
          <w:rFonts w:hint="cs"/>
          <w:i/>
          <w:iCs/>
          <w:color w:val="FF0000"/>
          <w:sz w:val="28"/>
          <w:rtl/>
          <w:lang w:bidi="fa-IR"/>
        </w:rPr>
        <w:t>اصلاً ا</w:t>
      </w:r>
      <w:r w:rsidR="00B427EA" w:rsidRPr="00FF4E3B">
        <w:rPr>
          <w:rFonts w:hint="cs"/>
          <w:i/>
          <w:iCs/>
          <w:color w:val="FF0000"/>
          <w:sz w:val="28"/>
          <w:rtl/>
          <w:lang w:bidi="fa-IR"/>
        </w:rPr>
        <w:t>ستعداد حکومت نداشتند</w:t>
      </w:r>
      <w:r w:rsidR="006123FF" w:rsidRPr="00FF4E3B">
        <w:rPr>
          <w:rFonts w:hint="cs"/>
          <w:i/>
          <w:iCs/>
          <w:color w:val="FF0000"/>
          <w:sz w:val="28"/>
          <w:rtl/>
          <w:lang w:bidi="fa-IR"/>
        </w:rPr>
        <w:t>.</w:t>
      </w:r>
      <w:r w:rsidR="00B427EA" w:rsidRPr="00FF4E3B">
        <w:rPr>
          <w:rFonts w:hint="cs"/>
          <w:i/>
          <w:iCs/>
          <w:color w:val="FF0000"/>
          <w:sz w:val="28"/>
          <w:rtl/>
          <w:lang w:bidi="fa-IR"/>
        </w:rPr>
        <w:t xml:space="preserve"> دلیل ما </w:t>
      </w:r>
      <w:r w:rsidR="007C26F1" w:rsidRPr="00FF4E3B">
        <w:rPr>
          <w:rFonts w:hint="cs"/>
          <w:i/>
          <w:iCs/>
          <w:color w:val="FF0000"/>
          <w:sz w:val="28"/>
          <w:rtl/>
          <w:lang w:bidi="fa-IR"/>
        </w:rPr>
        <w:t xml:space="preserve">بر صحت این مدّعی </w:t>
      </w:r>
      <w:r w:rsidR="00B427EA" w:rsidRPr="00FF4E3B">
        <w:rPr>
          <w:rFonts w:hint="cs"/>
          <w:i/>
          <w:iCs/>
          <w:color w:val="FF0000"/>
          <w:sz w:val="28"/>
          <w:rtl/>
          <w:lang w:bidi="fa-IR"/>
        </w:rPr>
        <w:t>گذشتۀ این مردم است که هیچ نشانی از حکومت در آنها نبوده و این عامل اجتماعی</w:t>
      </w:r>
      <w:r w:rsidR="007C26F1" w:rsidRPr="00FF4E3B">
        <w:rPr>
          <w:rFonts w:hint="cs"/>
          <w:i/>
          <w:iCs/>
          <w:color w:val="FF0000"/>
          <w:sz w:val="28"/>
          <w:rtl/>
          <w:lang w:bidi="fa-IR"/>
        </w:rPr>
        <w:t xml:space="preserve"> در میان آنها</w:t>
      </w:r>
      <w:r w:rsidR="00B427EA" w:rsidRPr="00FF4E3B">
        <w:rPr>
          <w:rFonts w:hint="cs"/>
          <w:i/>
          <w:iCs/>
          <w:color w:val="FF0000"/>
          <w:sz w:val="28"/>
          <w:rtl/>
          <w:lang w:bidi="fa-IR"/>
        </w:rPr>
        <w:t xml:space="preserve"> دیده نمی</w:t>
      </w:r>
      <w:r w:rsidR="00F8353F" w:rsidRPr="00FF4E3B">
        <w:rPr>
          <w:i/>
          <w:iCs/>
          <w:color w:val="FF0000"/>
          <w:sz w:val="28"/>
          <w:rtl/>
          <w:lang w:bidi="fa-IR"/>
        </w:rPr>
        <w:softHyphen/>
      </w:r>
      <w:r w:rsidR="00B427EA" w:rsidRPr="00FF4E3B">
        <w:rPr>
          <w:rFonts w:hint="cs"/>
          <w:i/>
          <w:iCs/>
          <w:color w:val="FF0000"/>
          <w:sz w:val="28"/>
          <w:rtl/>
          <w:lang w:bidi="fa-IR"/>
        </w:rPr>
        <w:t>شود.</w:t>
      </w:r>
    </w:p>
    <w:p w:rsidR="00B427EA" w:rsidRPr="00FF4E3B" w:rsidRDefault="00B427EA" w:rsidP="00D3365E">
      <w:pPr>
        <w:spacing w:before="120" w:after="120"/>
        <w:ind w:firstLine="720"/>
        <w:jc w:val="both"/>
        <w:rPr>
          <w:color w:val="FF0000"/>
          <w:sz w:val="28"/>
          <w:rtl/>
          <w:lang w:bidi="fa-IR"/>
        </w:rPr>
      </w:pPr>
      <w:r w:rsidRPr="00FF4E3B">
        <w:rPr>
          <w:rFonts w:hint="cs"/>
          <w:color w:val="FF0000"/>
          <w:sz w:val="28"/>
          <w:rtl/>
          <w:lang w:bidi="fa-IR"/>
        </w:rPr>
        <w:t>وقتی گفته می</w:t>
      </w:r>
      <w:r w:rsidR="00F8353F" w:rsidRPr="00FF4E3B">
        <w:rPr>
          <w:color w:val="FF0000"/>
          <w:sz w:val="28"/>
          <w:rtl/>
          <w:lang w:bidi="fa-IR"/>
        </w:rPr>
        <w:softHyphen/>
      </w:r>
      <w:r w:rsidR="007C26F1" w:rsidRPr="00FF4E3B">
        <w:rPr>
          <w:rFonts w:hint="cs"/>
          <w:color w:val="FF0000"/>
          <w:sz w:val="28"/>
          <w:rtl/>
          <w:lang w:bidi="fa-IR"/>
        </w:rPr>
        <w:t xml:space="preserve">شود که </w:t>
      </w:r>
      <w:r w:rsidRPr="00FF4E3B">
        <w:rPr>
          <w:rFonts w:hint="cs"/>
          <w:color w:val="FF0000"/>
          <w:sz w:val="28"/>
          <w:rtl/>
          <w:lang w:bidi="fa-IR"/>
        </w:rPr>
        <w:t>این مردم استعداد حکومت نداشتند به دلیل گذشتۀ آنهاست چون مس</w:t>
      </w:r>
      <w:r w:rsidR="007C26F1" w:rsidRPr="00FF4E3B">
        <w:rPr>
          <w:rFonts w:hint="cs"/>
          <w:color w:val="FF0000"/>
          <w:sz w:val="28"/>
          <w:rtl/>
          <w:lang w:bidi="fa-IR"/>
        </w:rPr>
        <w:t>أ</w:t>
      </w:r>
      <w:r w:rsidR="00AB2A16" w:rsidRPr="00FF4E3B">
        <w:rPr>
          <w:rFonts w:hint="cs"/>
          <w:color w:val="FF0000"/>
          <w:sz w:val="28"/>
          <w:rtl/>
          <w:lang w:bidi="fa-IR"/>
        </w:rPr>
        <w:t>له</w:t>
      </w:r>
      <w:r w:rsidR="00AB2A16" w:rsidRPr="00FF4E3B">
        <w:rPr>
          <w:color w:val="FF0000"/>
          <w:sz w:val="28"/>
          <w:rtl/>
          <w:lang w:bidi="fa-IR"/>
        </w:rPr>
        <w:softHyphen/>
      </w:r>
      <w:r w:rsidR="00AB2A16" w:rsidRPr="00FF4E3B">
        <w:rPr>
          <w:rFonts w:hint="cs"/>
          <w:color w:val="FF0000"/>
          <w:sz w:val="28"/>
          <w:rtl/>
          <w:lang w:bidi="fa-IR"/>
        </w:rPr>
        <w:t>ی</w:t>
      </w:r>
      <w:r w:rsidRPr="00FF4E3B">
        <w:rPr>
          <w:rFonts w:hint="cs"/>
          <w:color w:val="FF0000"/>
          <w:sz w:val="28"/>
          <w:rtl/>
          <w:lang w:bidi="fa-IR"/>
        </w:rPr>
        <w:t xml:space="preserve"> داشتن قراردادهای اجتماعی و اعتباری </w:t>
      </w:r>
      <w:r w:rsidR="001500DD" w:rsidRPr="00FF4E3B">
        <w:rPr>
          <w:rFonts w:hint="cs"/>
          <w:color w:val="FF0000"/>
          <w:sz w:val="28"/>
          <w:rtl/>
          <w:lang w:bidi="fa-IR"/>
        </w:rPr>
        <w:t>در عرصه</w:t>
      </w:r>
      <w:r w:rsidR="00AB2A16" w:rsidRPr="00FF4E3B">
        <w:rPr>
          <w:color w:val="FF0000"/>
          <w:sz w:val="28"/>
          <w:rtl/>
          <w:lang w:bidi="fa-IR"/>
        </w:rPr>
        <w:softHyphen/>
      </w:r>
      <w:r w:rsidR="00AB2A16" w:rsidRPr="00FF4E3B">
        <w:rPr>
          <w:rFonts w:hint="cs"/>
          <w:color w:val="FF0000"/>
          <w:sz w:val="28"/>
          <w:rtl/>
          <w:lang w:bidi="fa-IR"/>
        </w:rPr>
        <w:t>ی</w:t>
      </w:r>
      <w:r w:rsidR="001500DD" w:rsidRPr="00FF4E3B">
        <w:rPr>
          <w:rFonts w:hint="cs"/>
          <w:color w:val="FF0000"/>
          <w:sz w:val="28"/>
          <w:rtl/>
          <w:lang w:bidi="fa-IR"/>
        </w:rPr>
        <w:t xml:space="preserve"> اداره یک حکومت(حقوق عمومی) </w:t>
      </w:r>
      <w:r w:rsidRPr="00FF4E3B">
        <w:rPr>
          <w:rFonts w:hint="cs"/>
          <w:color w:val="FF0000"/>
          <w:sz w:val="28"/>
          <w:rtl/>
          <w:lang w:bidi="fa-IR"/>
        </w:rPr>
        <w:t>همراه با ضرورتهای خود به وجود می</w:t>
      </w:r>
      <w:r w:rsidR="006123FF" w:rsidRPr="00FF4E3B">
        <w:rPr>
          <w:color w:val="FF0000"/>
          <w:sz w:val="28"/>
          <w:rtl/>
          <w:lang w:bidi="fa-IR"/>
        </w:rPr>
        <w:softHyphen/>
      </w:r>
      <w:r w:rsidRPr="00FF4E3B">
        <w:rPr>
          <w:rFonts w:hint="cs"/>
          <w:color w:val="FF0000"/>
          <w:sz w:val="28"/>
          <w:rtl/>
          <w:lang w:bidi="fa-IR"/>
        </w:rPr>
        <w:t>آید، و نیازمند ت</w:t>
      </w:r>
      <w:r w:rsidR="00D23F03" w:rsidRPr="00FF4E3B">
        <w:rPr>
          <w:rFonts w:hint="cs"/>
          <w:color w:val="FF0000"/>
          <w:sz w:val="28"/>
          <w:rtl/>
          <w:lang w:bidi="fa-IR"/>
        </w:rPr>
        <w:t>اریخ ممتـّدی است چون هر قرارداد اجتماعی فراگیر</w:t>
      </w:r>
      <w:r w:rsidRPr="00FF4E3B">
        <w:rPr>
          <w:rFonts w:hint="cs"/>
          <w:color w:val="FF0000"/>
          <w:sz w:val="28"/>
          <w:rtl/>
          <w:lang w:bidi="fa-IR"/>
        </w:rPr>
        <w:t xml:space="preserve"> که بخواهد به وجود بیاید در حقیقت </w:t>
      </w:r>
      <w:r w:rsidR="00AB2A16" w:rsidRPr="00FF4E3B">
        <w:rPr>
          <w:rFonts w:hint="cs"/>
          <w:color w:val="FF0000"/>
          <w:sz w:val="28"/>
          <w:rtl/>
          <w:lang w:bidi="fa-IR"/>
        </w:rPr>
        <w:t>حافظ منافع یک طبقه است علیه طبقه</w:t>
      </w:r>
      <w:r w:rsidR="00AB2A16" w:rsidRPr="00FF4E3B">
        <w:rPr>
          <w:color w:val="FF0000"/>
          <w:sz w:val="28"/>
          <w:rtl/>
          <w:lang w:bidi="fa-IR"/>
        </w:rPr>
        <w:softHyphen/>
      </w:r>
      <w:r w:rsidR="00AB2A16" w:rsidRPr="00FF4E3B">
        <w:rPr>
          <w:rFonts w:hint="cs"/>
          <w:color w:val="FF0000"/>
          <w:sz w:val="28"/>
          <w:rtl/>
          <w:lang w:bidi="fa-IR"/>
        </w:rPr>
        <w:t>ی دیگر، و آن طبقه</w:t>
      </w:r>
      <w:r w:rsidR="00AB2A16" w:rsidRPr="00FF4E3B">
        <w:rPr>
          <w:color w:val="FF0000"/>
          <w:sz w:val="28"/>
          <w:rtl/>
          <w:lang w:bidi="fa-IR"/>
        </w:rPr>
        <w:softHyphen/>
      </w:r>
      <w:r w:rsidR="00AB2A16" w:rsidRPr="00FF4E3B">
        <w:rPr>
          <w:rFonts w:hint="cs"/>
          <w:color w:val="FF0000"/>
          <w:sz w:val="28"/>
          <w:rtl/>
          <w:lang w:bidi="fa-IR"/>
        </w:rPr>
        <w:t>ی</w:t>
      </w:r>
      <w:r w:rsidRPr="00FF4E3B">
        <w:rPr>
          <w:rFonts w:hint="cs"/>
          <w:color w:val="FF0000"/>
          <w:sz w:val="28"/>
          <w:rtl/>
          <w:lang w:bidi="fa-IR"/>
        </w:rPr>
        <w:t xml:space="preserve"> </w:t>
      </w:r>
      <w:r w:rsidR="001B5F6D" w:rsidRPr="00FF4E3B">
        <w:rPr>
          <w:rFonts w:hint="cs"/>
          <w:color w:val="FF0000"/>
          <w:sz w:val="28"/>
          <w:rtl/>
          <w:lang w:bidi="fa-IR"/>
        </w:rPr>
        <w:t>دیگر همیشه از خود واکنش نشان می</w:t>
      </w:r>
      <w:r w:rsidR="001B5F6D" w:rsidRPr="00FF4E3B">
        <w:rPr>
          <w:color w:val="FF0000"/>
          <w:sz w:val="28"/>
          <w:rtl/>
          <w:lang w:bidi="fa-IR"/>
        </w:rPr>
        <w:softHyphen/>
      </w:r>
      <w:r w:rsidRPr="00FF4E3B">
        <w:rPr>
          <w:rFonts w:hint="cs"/>
          <w:color w:val="FF0000"/>
          <w:sz w:val="28"/>
          <w:rtl/>
          <w:lang w:bidi="fa-IR"/>
        </w:rPr>
        <w:t>دهد و مقاومت می</w:t>
      </w:r>
      <w:r w:rsidR="001B5F6D" w:rsidRPr="00FF4E3B">
        <w:rPr>
          <w:color w:val="FF0000"/>
          <w:sz w:val="28"/>
          <w:rtl/>
          <w:lang w:bidi="fa-IR"/>
        </w:rPr>
        <w:softHyphen/>
      </w:r>
      <w:r w:rsidR="00AB2A16" w:rsidRPr="00FF4E3B">
        <w:rPr>
          <w:rFonts w:hint="cs"/>
          <w:color w:val="FF0000"/>
          <w:sz w:val="28"/>
          <w:rtl/>
          <w:lang w:bidi="fa-IR"/>
        </w:rPr>
        <w:t>کند</w:t>
      </w:r>
      <w:r w:rsidRPr="00FF4E3B">
        <w:rPr>
          <w:rFonts w:hint="cs"/>
          <w:color w:val="FF0000"/>
          <w:sz w:val="28"/>
          <w:rtl/>
          <w:lang w:bidi="fa-IR"/>
        </w:rPr>
        <w:t xml:space="preserve"> و آنقدر زد و خورد می</w:t>
      </w:r>
      <w:r w:rsidR="001B5F6D" w:rsidRPr="00FF4E3B">
        <w:rPr>
          <w:color w:val="FF0000"/>
          <w:sz w:val="28"/>
          <w:rtl/>
          <w:lang w:bidi="fa-IR"/>
        </w:rPr>
        <w:softHyphen/>
      </w:r>
      <w:r w:rsidR="00AB2A16" w:rsidRPr="00FF4E3B">
        <w:rPr>
          <w:rFonts w:hint="cs"/>
          <w:color w:val="FF0000"/>
          <w:sz w:val="28"/>
          <w:rtl/>
          <w:lang w:bidi="fa-IR"/>
        </w:rPr>
        <w:t>شود تا آن طبق</w:t>
      </w:r>
      <w:r w:rsidR="006766DD" w:rsidRPr="00FF4E3B">
        <w:rPr>
          <w:rFonts w:hint="cs"/>
          <w:color w:val="FF0000"/>
          <w:sz w:val="28"/>
          <w:rtl/>
          <w:lang w:bidi="fa-IR"/>
        </w:rPr>
        <w:t>ه</w:t>
      </w:r>
      <w:r w:rsidR="006766DD" w:rsidRPr="00FF4E3B">
        <w:rPr>
          <w:color w:val="FF0000"/>
          <w:sz w:val="28"/>
          <w:rtl/>
          <w:lang w:bidi="fa-IR"/>
        </w:rPr>
        <w:softHyphen/>
      </w:r>
      <w:r w:rsidR="006766DD" w:rsidRPr="00FF4E3B">
        <w:rPr>
          <w:rFonts w:hint="cs"/>
          <w:color w:val="FF0000"/>
          <w:sz w:val="28"/>
          <w:rtl/>
          <w:lang w:bidi="fa-IR"/>
        </w:rPr>
        <w:t xml:space="preserve">ی </w:t>
      </w:r>
      <w:r w:rsidRPr="00FF4E3B">
        <w:rPr>
          <w:rFonts w:hint="cs"/>
          <w:color w:val="FF0000"/>
          <w:sz w:val="28"/>
          <w:rtl/>
          <w:lang w:bidi="fa-IR"/>
        </w:rPr>
        <w:t xml:space="preserve">دیگر در منافع مشابهی قرار بگیرد، و به </w:t>
      </w:r>
      <w:r w:rsidR="002747FB" w:rsidRPr="00FF4E3B">
        <w:rPr>
          <w:rFonts w:hint="cs"/>
          <w:color w:val="FF0000"/>
          <w:sz w:val="28"/>
          <w:rtl/>
          <w:lang w:bidi="fa-IR"/>
        </w:rPr>
        <w:t xml:space="preserve">ناچار این </w:t>
      </w:r>
      <w:r w:rsidR="002747FB" w:rsidRPr="00FF4E3B">
        <w:rPr>
          <w:rFonts w:hint="cs"/>
          <w:color w:val="FF0000"/>
          <w:sz w:val="28"/>
          <w:rtl/>
          <w:lang w:bidi="fa-IR"/>
        </w:rPr>
        <w:lastRenderedPageBreak/>
        <w:t>قرارداد را قبول کند.</w:t>
      </w:r>
      <w:r w:rsidRPr="00FF4E3B">
        <w:rPr>
          <w:rFonts w:hint="cs"/>
          <w:color w:val="FF0000"/>
          <w:sz w:val="28"/>
          <w:rtl/>
          <w:lang w:bidi="fa-IR"/>
        </w:rPr>
        <w:t xml:space="preserve"> در جزیرة العرب اثری و خبری از این قبیل قراردادها</w:t>
      </w:r>
      <w:r w:rsidR="002747FB" w:rsidRPr="00FF4E3B">
        <w:rPr>
          <w:rFonts w:hint="cs"/>
          <w:color w:val="FF0000"/>
          <w:sz w:val="28"/>
          <w:rtl/>
          <w:lang w:bidi="fa-IR"/>
        </w:rPr>
        <w:t>ی اجتماعی پهن</w:t>
      </w:r>
      <w:r w:rsidR="00D23F03" w:rsidRPr="00FF4E3B">
        <w:rPr>
          <w:rFonts w:hint="cs"/>
          <w:color w:val="FF0000"/>
          <w:sz w:val="28"/>
          <w:rtl/>
          <w:lang w:bidi="fa-IR"/>
        </w:rPr>
        <w:t>ْ</w:t>
      </w:r>
      <w:r w:rsidR="00D23F03" w:rsidRPr="00FF4E3B">
        <w:rPr>
          <w:color w:val="FF0000"/>
          <w:sz w:val="28"/>
          <w:rtl/>
          <w:lang w:bidi="fa-IR"/>
        </w:rPr>
        <w:softHyphen/>
      </w:r>
      <w:r w:rsidR="002747FB" w:rsidRPr="00FF4E3B">
        <w:rPr>
          <w:rFonts w:hint="cs"/>
          <w:color w:val="FF0000"/>
          <w:sz w:val="28"/>
          <w:rtl/>
          <w:lang w:bidi="fa-IR"/>
        </w:rPr>
        <w:t>دامنه</w:t>
      </w:r>
      <w:r w:rsidRPr="00FF4E3B">
        <w:rPr>
          <w:rFonts w:hint="cs"/>
          <w:color w:val="FF0000"/>
          <w:sz w:val="28"/>
          <w:rtl/>
          <w:lang w:bidi="fa-IR"/>
        </w:rPr>
        <w:t xml:space="preserve"> نبوده؛ در یمن و شام بوده، ولی در مکـّه و یثرب و طائف و آن اطراف هرگز چنین چیزی وجود نداشته است.</w:t>
      </w:r>
    </w:p>
    <w:p w:rsidR="00B427EA" w:rsidRPr="00FF4E3B" w:rsidRDefault="00B427EA" w:rsidP="00D3365E">
      <w:pPr>
        <w:spacing w:before="120" w:after="120"/>
        <w:ind w:firstLine="720"/>
        <w:jc w:val="both"/>
        <w:rPr>
          <w:i/>
          <w:iCs/>
          <w:color w:val="0070C0"/>
          <w:sz w:val="28"/>
          <w:rtl/>
          <w:lang w:bidi="fa-IR"/>
        </w:rPr>
      </w:pPr>
      <w:r w:rsidRPr="00FF4E3B">
        <w:rPr>
          <w:rFonts w:hint="cs"/>
          <w:color w:val="FF0000"/>
          <w:sz w:val="28"/>
          <w:rtl/>
          <w:lang w:bidi="fa-IR"/>
        </w:rPr>
        <w:t>وقتی زمینۀ چنین قراردادی در آنها نبوده و تصوّری از آن ندارند، لوازم آن را نمی</w:t>
      </w:r>
      <w:r w:rsidR="00F33270" w:rsidRPr="00FF4E3B">
        <w:rPr>
          <w:color w:val="FF0000"/>
          <w:sz w:val="28"/>
          <w:rtl/>
          <w:lang w:bidi="fa-IR"/>
        </w:rPr>
        <w:softHyphen/>
      </w:r>
      <w:r w:rsidRPr="00FF4E3B">
        <w:rPr>
          <w:rFonts w:hint="cs"/>
          <w:color w:val="FF0000"/>
          <w:sz w:val="28"/>
          <w:rtl/>
          <w:lang w:bidi="fa-IR"/>
        </w:rPr>
        <w:t>شناسند</w:t>
      </w:r>
      <w:r w:rsidR="006766DD" w:rsidRPr="00FF4E3B">
        <w:rPr>
          <w:rFonts w:hint="cs"/>
          <w:color w:val="FF0000"/>
          <w:sz w:val="28"/>
          <w:rtl/>
          <w:lang w:bidi="fa-IR"/>
        </w:rPr>
        <w:t xml:space="preserve"> یعنی با قواعد حقوقی</w:t>
      </w:r>
      <w:r w:rsidR="00F33270" w:rsidRPr="00FF4E3B">
        <w:rPr>
          <w:rFonts w:hint="cs"/>
          <w:color w:val="FF0000"/>
          <w:sz w:val="28"/>
          <w:rtl/>
          <w:lang w:bidi="fa-IR"/>
        </w:rPr>
        <w:t xml:space="preserve">ِ </w:t>
      </w:r>
      <w:r w:rsidR="006766DD" w:rsidRPr="00FF4E3B">
        <w:rPr>
          <w:rFonts w:hint="cs"/>
          <w:color w:val="FF0000"/>
          <w:sz w:val="28"/>
          <w:rtl/>
          <w:lang w:bidi="fa-IR"/>
        </w:rPr>
        <w:t>حاکم بر روابط فرمانروا و فرمانبر</w:t>
      </w:r>
      <w:r w:rsidR="00F23CB8" w:rsidRPr="00FF4E3B">
        <w:rPr>
          <w:rFonts w:hint="cs"/>
          <w:color w:val="FF0000"/>
          <w:sz w:val="28"/>
          <w:rtl/>
          <w:lang w:bidi="fa-IR"/>
        </w:rPr>
        <w:t xml:space="preserve"> آشنایی ندارند و....</w:t>
      </w:r>
      <w:r w:rsidRPr="00FF4E3B">
        <w:rPr>
          <w:rFonts w:hint="cs"/>
          <w:color w:val="FF0000"/>
          <w:sz w:val="28"/>
          <w:rtl/>
          <w:lang w:bidi="fa-IR"/>
        </w:rPr>
        <w:t>، مثل مردمی هستند ک</w:t>
      </w:r>
      <w:r w:rsidR="001B5F6D" w:rsidRPr="00FF4E3B">
        <w:rPr>
          <w:rFonts w:hint="cs"/>
          <w:color w:val="FF0000"/>
          <w:sz w:val="28"/>
          <w:rtl/>
          <w:lang w:bidi="fa-IR"/>
        </w:rPr>
        <w:t>ه بینائی چشم ندارند و شخصی می</w:t>
      </w:r>
      <w:r w:rsidR="001B5F6D" w:rsidRPr="00FF4E3B">
        <w:rPr>
          <w:color w:val="FF0000"/>
          <w:sz w:val="28"/>
          <w:rtl/>
          <w:lang w:bidi="fa-IR"/>
        </w:rPr>
        <w:softHyphen/>
      </w:r>
      <w:r w:rsidRPr="00FF4E3B">
        <w:rPr>
          <w:rFonts w:hint="cs"/>
          <w:color w:val="FF0000"/>
          <w:sz w:val="28"/>
          <w:rtl/>
          <w:lang w:bidi="fa-IR"/>
        </w:rPr>
        <w:t>خواهد برای آنها راجع به سینما صحبت بکند، این نابینایان چه درکی از گفته</w:t>
      </w:r>
      <w:r w:rsidR="00F33270" w:rsidRPr="00FF4E3B">
        <w:rPr>
          <w:color w:val="FF0000"/>
          <w:sz w:val="28"/>
          <w:rtl/>
          <w:lang w:bidi="fa-IR"/>
        </w:rPr>
        <w:softHyphen/>
      </w:r>
      <w:r w:rsidRPr="00FF4E3B">
        <w:rPr>
          <w:rFonts w:hint="cs"/>
          <w:color w:val="FF0000"/>
          <w:sz w:val="28"/>
          <w:rtl/>
          <w:lang w:bidi="fa-IR"/>
        </w:rPr>
        <w:t>های او می</w:t>
      </w:r>
      <w:r w:rsidR="00F23CB8" w:rsidRPr="00FF4E3B">
        <w:rPr>
          <w:color w:val="FF0000"/>
          <w:sz w:val="28"/>
          <w:rtl/>
          <w:lang w:bidi="fa-IR"/>
        </w:rPr>
        <w:softHyphen/>
      </w:r>
      <w:r w:rsidRPr="00FF4E3B">
        <w:rPr>
          <w:rFonts w:hint="cs"/>
          <w:color w:val="FF0000"/>
          <w:sz w:val="28"/>
          <w:rtl/>
          <w:lang w:bidi="fa-IR"/>
        </w:rPr>
        <w:t>توانند داشته باشند؟</w:t>
      </w:r>
      <w:r w:rsidRPr="007A6DEA">
        <w:rPr>
          <w:rFonts w:hint="cs"/>
          <w:sz w:val="28"/>
          <w:rtl/>
          <w:lang w:bidi="fa-IR"/>
        </w:rPr>
        <w:t xml:space="preserve"> مردم جزیرة العرب هم مثل همین نابینایان </w:t>
      </w:r>
      <w:r w:rsidR="00F23CB8">
        <w:rPr>
          <w:rFonts w:hint="cs"/>
          <w:sz w:val="28"/>
          <w:rtl/>
          <w:lang w:bidi="fa-IR"/>
        </w:rPr>
        <w:t xml:space="preserve">بودند </w:t>
      </w:r>
      <w:r w:rsidRPr="007A6DEA">
        <w:rPr>
          <w:rFonts w:hint="cs"/>
          <w:sz w:val="28"/>
          <w:rtl/>
          <w:lang w:bidi="fa-IR"/>
        </w:rPr>
        <w:t>چون هیچ درکی از حکومت نداشتند، البت</w:t>
      </w:r>
      <w:r w:rsidR="00F23CB8">
        <w:rPr>
          <w:rFonts w:hint="cs"/>
          <w:sz w:val="28"/>
          <w:rtl/>
          <w:lang w:bidi="fa-IR"/>
        </w:rPr>
        <w:t>ّ</w:t>
      </w:r>
      <w:r w:rsidRPr="007A6DEA">
        <w:rPr>
          <w:rFonts w:hint="cs"/>
          <w:sz w:val="28"/>
          <w:rtl/>
          <w:lang w:bidi="fa-IR"/>
        </w:rPr>
        <w:t xml:space="preserve">ه حکومت به این معنی مقصود نیست </w:t>
      </w:r>
      <w:r w:rsidRPr="007A6DEA">
        <w:rPr>
          <w:rFonts w:ascii="Times New Roman" w:hAnsi="Times New Roman" w:cs="Times New Roman" w:hint="cs"/>
          <w:sz w:val="28"/>
          <w:rtl/>
          <w:lang w:bidi="fa-IR"/>
        </w:rPr>
        <w:t>–</w:t>
      </w:r>
      <w:r w:rsidRPr="007A6DEA">
        <w:rPr>
          <w:rFonts w:hint="cs"/>
          <w:sz w:val="28"/>
          <w:rtl/>
          <w:lang w:bidi="fa-IR"/>
        </w:rPr>
        <w:t xml:space="preserve"> که شاید بعضی تصور می</w:t>
      </w:r>
      <w:r w:rsidR="007C5206">
        <w:rPr>
          <w:sz w:val="28"/>
          <w:rtl/>
          <w:lang w:bidi="fa-IR"/>
        </w:rPr>
        <w:softHyphen/>
      </w:r>
      <w:r w:rsidRPr="007A6DEA">
        <w:rPr>
          <w:rFonts w:hint="cs"/>
          <w:sz w:val="28"/>
          <w:rtl/>
          <w:lang w:bidi="fa-IR"/>
        </w:rPr>
        <w:t xml:space="preserve">کنند یعنی یک کسی یا کسانی در رأس مردم باشد و به آنها دستور امر و نهی و فعل و ترک بدهد </w:t>
      </w:r>
      <w:r w:rsidRPr="007A6DEA">
        <w:rPr>
          <w:rFonts w:ascii="Times New Roman" w:hAnsi="Times New Roman" w:cs="Times New Roman" w:hint="cs"/>
          <w:sz w:val="28"/>
          <w:rtl/>
          <w:lang w:bidi="fa-IR"/>
        </w:rPr>
        <w:t>–</w:t>
      </w:r>
      <w:r w:rsidRPr="007A6DEA">
        <w:rPr>
          <w:rFonts w:hint="cs"/>
          <w:sz w:val="28"/>
          <w:rtl/>
          <w:lang w:bidi="fa-IR"/>
        </w:rPr>
        <w:t xml:space="preserve"> نه حکومت این نیست، بلکه </w:t>
      </w:r>
      <w:r w:rsidRPr="00FF4E3B">
        <w:rPr>
          <w:rFonts w:hint="cs"/>
          <w:i/>
          <w:iCs/>
          <w:color w:val="0070C0"/>
          <w:sz w:val="28"/>
          <w:rtl/>
          <w:lang w:bidi="fa-IR"/>
        </w:rPr>
        <w:t>حکومت عبارت است از عرضه کردن مجموعه</w:t>
      </w:r>
      <w:r w:rsidR="008A5105" w:rsidRPr="00FF4E3B">
        <w:rPr>
          <w:i/>
          <w:iCs/>
          <w:color w:val="0070C0"/>
          <w:sz w:val="28"/>
          <w:rtl/>
          <w:lang w:bidi="fa-IR"/>
        </w:rPr>
        <w:softHyphen/>
      </w:r>
      <w:r w:rsidR="00F8353F" w:rsidRPr="00FF4E3B">
        <w:rPr>
          <w:rFonts w:hint="cs"/>
          <w:i/>
          <w:iCs/>
          <w:color w:val="0070C0"/>
          <w:sz w:val="28"/>
          <w:rtl/>
          <w:lang w:bidi="fa-IR"/>
        </w:rPr>
        <w:t>ای از خدمات</w:t>
      </w:r>
      <w:r w:rsidR="004B7C0F" w:rsidRPr="00FF4E3B">
        <w:rPr>
          <w:rFonts w:hint="cs"/>
          <w:i/>
          <w:iCs/>
          <w:color w:val="0070C0"/>
          <w:sz w:val="28"/>
          <w:rtl/>
          <w:lang w:bidi="fa-IR"/>
        </w:rPr>
        <w:t xml:space="preserve"> </w:t>
      </w:r>
      <w:r w:rsidR="00F8353F" w:rsidRPr="00FF4E3B">
        <w:rPr>
          <w:rFonts w:hint="cs"/>
          <w:i/>
          <w:iCs/>
          <w:color w:val="0070C0"/>
          <w:sz w:val="28"/>
          <w:rtl/>
          <w:lang w:bidi="fa-IR"/>
        </w:rPr>
        <w:t>همراه با حفظ مجموعه</w:t>
      </w:r>
      <w:r w:rsidR="00F8353F" w:rsidRPr="00FF4E3B">
        <w:rPr>
          <w:i/>
          <w:iCs/>
          <w:color w:val="0070C0"/>
          <w:sz w:val="28"/>
          <w:rtl/>
          <w:lang w:bidi="fa-IR"/>
        </w:rPr>
        <w:softHyphen/>
      </w:r>
      <w:r w:rsidRPr="00FF4E3B">
        <w:rPr>
          <w:rFonts w:hint="cs"/>
          <w:i/>
          <w:iCs/>
          <w:color w:val="0070C0"/>
          <w:sz w:val="28"/>
          <w:rtl/>
          <w:lang w:bidi="fa-IR"/>
        </w:rPr>
        <w:t xml:space="preserve">ای از قراردادها </w:t>
      </w:r>
      <w:r w:rsidR="0040563B" w:rsidRPr="00FF4E3B">
        <w:rPr>
          <w:rFonts w:hint="cs"/>
          <w:i/>
          <w:iCs/>
          <w:color w:val="0070C0"/>
          <w:sz w:val="28"/>
          <w:rtl/>
          <w:lang w:bidi="fa-IR"/>
        </w:rPr>
        <w:t>ک</w:t>
      </w:r>
      <w:r w:rsidR="00A14C8C" w:rsidRPr="00FF4E3B">
        <w:rPr>
          <w:rFonts w:hint="cs"/>
          <w:i/>
          <w:iCs/>
          <w:color w:val="0070C0"/>
          <w:sz w:val="28"/>
          <w:rtl/>
          <w:lang w:bidi="fa-IR"/>
        </w:rPr>
        <w:t>ه این خدمات ممکن است شامل تأمین امنیت باشد یا خدمات رفاهی و..</w:t>
      </w:r>
      <w:r w:rsidR="003A4918" w:rsidRPr="00FF4E3B">
        <w:rPr>
          <w:rFonts w:hint="cs"/>
          <w:i/>
          <w:iCs/>
          <w:color w:val="0070C0"/>
          <w:sz w:val="28"/>
          <w:rtl/>
          <w:lang w:bidi="fa-IR"/>
        </w:rPr>
        <w:t>.</w:t>
      </w:r>
      <w:r w:rsidR="00A14C8C" w:rsidRPr="00FF4E3B">
        <w:rPr>
          <w:rFonts w:hint="cs"/>
          <w:i/>
          <w:iCs/>
          <w:color w:val="0070C0"/>
          <w:sz w:val="28"/>
          <w:rtl/>
          <w:lang w:bidi="fa-IR"/>
        </w:rPr>
        <w:t>.</w:t>
      </w:r>
    </w:p>
    <w:p w:rsidR="00B427EA" w:rsidRPr="007A6DEA" w:rsidRDefault="00B427EA" w:rsidP="00D3365E">
      <w:pPr>
        <w:spacing w:before="120" w:after="120"/>
        <w:ind w:firstLine="720"/>
        <w:jc w:val="both"/>
        <w:rPr>
          <w:sz w:val="28"/>
          <w:rtl/>
          <w:lang w:bidi="fa-IR"/>
        </w:rPr>
      </w:pPr>
      <w:r w:rsidRPr="007A6DEA">
        <w:rPr>
          <w:rFonts w:hint="cs"/>
          <w:sz w:val="28"/>
          <w:rtl/>
          <w:lang w:bidi="fa-IR"/>
        </w:rPr>
        <w:t xml:space="preserve">یعنی مانند همان ترتیبی که امپراطوری ایران در همان زمان داشته، و بلکه در زمان هخامنشی ها هم که بالاخره یک حکومتی بوده </w:t>
      </w:r>
      <w:r w:rsidRPr="007A6DEA">
        <w:rPr>
          <w:rFonts w:ascii="Times New Roman" w:hAnsi="Times New Roman" w:cs="Times New Roman" w:hint="cs"/>
          <w:sz w:val="28"/>
          <w:rtl/>
          <w:lang w:bidi="fa-IR"/>
        </w:rPr>
        <w:t>–</w:t>
      </w:r>
      <w:r w:rsidRPr="007A6DEA">
        <w:rPr>
          <w:rFonts w:hint="cs"/>
          <w:sz w:val="28"/>
          <w:rtl/>
          <w:lang w:bidi="fa-IR"/>
        </w:rPr>
        <w:t xml:space="preserve"> که فی المثل </w:t>
      </w:r>
      <w:r w:rsidRPr="007A6DEA">
        <w:rPr>
          <w:rFonts w:ascii="Times New Roman" w:hAnsi="Times New Roman" w:cs="Times New Roman" w:hint="cs"/>
          <w:sz w:val="28"/>
          <w:rtl/>
          <w:lang w:bidi="fa-IR"/>
        </w:rPr>
        <w:t>–</w:t>
      </w:r>
      <w:r w:rsidRPr="007A6DEA">
        <w:rPr>
          <w:rFonts w:hint="cs"/>
          <w:sz w:val="28"/>
          <w:rtl/>
          <w:lang w:bidi="fa-IR"/>
        </w:rPr>
        <w:t xml:space="preserve"> در زمینۀ ارتباط و ارسال پیامها بر تمام نقاط کشور ک</w:t>
      </w:r>
      <w:r w:rsidR="002B681E">
        <w:rPr>
          <w:rFonts w:hint="cs"/>
          <w:sz w:val="28"/>
          <w:rtl/>
          <w:lang w:bidi="fa-IR"/>
        </w:rPr>
        <w:t>اری کرده بودند که از طریق تـپّه</w:t>
      </w:r>
      <w:r w:rsidR="002B681E">
        <w:rPr>
          <w:sz w:val="28"/>
          <w:rtl/>
          <w:lang w:bidi="fa-IR"/>
        </w:rPr>
        <w:softHyphen/>
      </w:r>
      <w:r w:rsidRPr="007A6DEA">
        <w:rPr>
          <w:rFonts w:hint="cs"/>
          <w:sz w:val="28"/>
          <w:rtl/>
          <w:lang w:bidi="fa-IR"/>
        </w:rPr>
        <w:t>ها و آتش افروختن بر آنها، این ارتباط را در اسرع وقت ممکن برقرار می کردند، و در آن زمان کار ساده و آسانی نبوده ولی آنان این کار را در امر حفاظت و حراست از مرزها، و مراقبت از مالکیـّتهای مردم، داشتن عمارتهای مجلـّل و ساز و برگهای جنگی و قشون و قشون داری و امثال اینها داشته</w:t>
      </w:r>
      <w:r w:rsidRPr="007A6DEA">
        <w:rPr>
          <w:rFonts w:hint="cs"/>
          <w:sz w:val="28"/>
          <w:rtl/>
          <w:lang w:bidi="fa-IR"/>
        </w:rPr>
        <w:softHyphen/>
        <w:t>اند؛ که تماماً نمایانگر خدماتی بوده که عرضه می</w:t>
      </w:r>
      <w:r w:rsidRPr="007A6DEA">
        <w:rPr>
          <w:rFonts w:hint="cs"/>
          <w:sz w:val="28"/>
          <w:rtl/>
          <w:lang w:bidi="fa-IR"/>
        </w:rPr>
        <w:softHyphen/>
        <w:t>کردند</w:t>
      </w:r>
      <w:r w:rsidR="003A4918">
        <w:rPr>
          <w:rFonts w:hint="cs"/>
          <w:sz w:val="28"/>
          <w:rtl/>
          <w:lang w:bidi="fa-IR"/>
        </w:rPr>
        <w:t xml:space="preserve"> و</w:t>
      </w:r>
      <w:r w:rsidRPr="007A6DEA">
        <w:rPr>
          <w:rFonts w:hint="cs"/>
          <w:sz w:val="28"/>
          <w:rtl/>
          <w:lang w:bidi="fa-IR"/>
        </w:rPr>
        <w:t xml:space="preserve"> قراردادهائی</w:t>
      </w:r>
      <w:r w:rsidR="003A4918">
        <w:rPr>
          <w:rFonts w:hint="cs"/>
          <w:sz w:val="28"/>
          <w:rtl/>
          <w:lang w:bidi="fa-IR"/>
        </w:rPr>
        <w:t xml:space="preserve"> بوده که از ای</w:t>
      </w:r>
      <w:r w:rsidRPr="007A6DEA">
        <w:rPr>
          <w:rFonts w:hint="cs"/>
          <w:sz w:val="28"/>
          <w:rtl/>
          <w:lang w:bidi="fa-IR"/>
        </w:rPr>
        <w:t>نها حمایت می</w:t>
      </w:r>
      <w:r w:rsidR="003A4918">
        <w:rPr>
          <w:sz w:val="28"/>
          <w:rtl/>
          <w:lang w:bidi="fa-IR"/>
        </w:rPr>
        <w:softHyphen/>
      </w:r>
      <w:r w:rsidRPr="007A6DEA">
        <w:rPr>
          <w:rFonts w:hint="cs"/>
          <w:sz w:val="28"/>
          <w:rtl/>
          <w:lang w:bidi="fa-IR"/>
        </w:rPr>
        <w:t>کردند.</w:t>
      </w:r>
    </w:p>
    <w:p w:rsidR="00B427EA" w:rsidRPr="00FF4E3B" w:rsidRDefault="00B427EA" w:rsidP="00D3365E">
      <w:pPr>
        <w:spacing w:before="120" w:after="120"/>
        <w:ind w:firstLine="720"/>
        <w:jc w:val="both"/>
        <w:rPr>
          <w:color w:val="0070C0"/>
          <w:sz w:val="28"/>
          <w:rtl/>
          <w:lang w:bidi="fa-IR"/>
        </w:rPr>
      </w:pPr>
      <w:r w:rsidRPr="007A6DEA">
        <w:rPr>
          <w:rFonts w:hint="cs"/>
          <w:sz w:val="28"/>
          <w:rtl/>
          <w:lang w:bidi="fa-IR"/>
        </w:rPr>
        <w:lastRenderedPageBreak/>
        <w:t xml:space="preserve">ولی </w:t>
      </w:r>
      <w:r w:rsidRPr="00FF4E3B">
        <w:rPr>
          <w:rFonts w:hint="cs"/>
          <w:color w:val="0070C0"/>
          <w:sz w:val="28"/>
          <w:rtl/>
          <w:lang w:bidi="fa-IR"/>
        </w:rPr>
        <w:t>در جزیرة العرب قناتی نبوده، مالکی</w:t>
      </w:r>
      <w:r w:rsidR="004A722D" w:rsidRPr="00FF4E3B">
        <w:rPr>
          <w:rFonts w:hint="cs"/>
          <w:color w:val="0070C0"/>
          <w:sz w:val="28"/>
          <w:rtl/>
          <w:lang w:bidi="fa-IR"/>
        </w:rPr>
        <w:t>ّ</w:t>
      </w:r>
      <w:r w:rsidRPr="00FF4E3B">
        <w:rPr>
          <w:rFonts w:hint="cs"/>
          <w:color w:val="0070C0"/>
          <w:sz w:val="28"/>
          <w:rtl/>
          <w:lang w:bidi="fa-IR"/>
        </w:rPr>
        <w:t>تی نبوده، قراردادی نبوده که به خاطر آنها حکومتی باشد به همین دلیل</w:t>
      </w:r>
      <w:r w:rsidR="002B681E" w:rsidRPr="00FF4E3B">
        <w:rPr>
          <w:rFonts w:hint="cs"/>
          <w:color w:val="0070C0"/>
          <w:sz w:val="28"/>
          <w:rtl/>
          <w:lang w:bidi="fa-IR"/>
        </w:rPr>
        <w:t>،</w:t>
      </w:r>
      <w:r w:rsidRPr="00FF4E3B">
        <w:rPr>
          <w:rFonts w:hint="cs"/>
          <w:color w:val="0070C0"/>
          <w:sz w:val="28"/>
          <w:rtl/>
          <w:lang w:bidi="fa-IR"/>
        </w:rPr>
        <w:t xml:space="preserve"> بعد از رحلت رسول الله صل</w:t>
      </w:r>
      <w:r w:rsidR="004A722D" w:rsidRPr="00FF4E3B">
        <w:rPr>
          <w:rFonts w:hint="cs"/>
          <w:color w:val="0070C0"/>
          <w:sz w:val="28"/>
          <w:rtl/>
          <w:lang w:bidi="fa-IR"/>
        </w:rPr>
        <w:t>ّی</w:t>
      </w:r>
      <w:r w:rsidRPr="00FF4E3B">
        <w:rPr>
          <w:rFonts w:hint="cs"/>
          <w:color w:val="0070C0"/>
          <w:sz w:val="28"/>
          <w:rtl/>
          <w:lang w:bidi="fa-IR"/>
        </w:rPr>
        <w:t xml:space="preserve"> الله وعلیه و آله وسل</w:t>
      </w:r>
      <w:r w:rsidR="004A722D" w:rsidRPr="00FF4E3B">
        <w:rPr>
          <w:rFonts w:hint="cs"/>
          <w:color w:val="0070C0"/>
          <w:sz w:val="28"/>
          <w:rtl/>
          <w:lang w:bidi="fa-IR"/>
        </w:rPr>
        <w:t>ّ</w:t>
      </w:r>
      <w:r w:rsidRPr="00FF4E3B">
        <w:rPr>
          <w:rFonts w:hint="cs"/>
          <w:color w:val="0070C0"/>
          <w:sz w:val="28"/>
          <w:rtl/>
          <w:lang w:bidi="fa-IR"/>
        </w:rPr>
        <w:t xml:space="preserve">م آن دسته که به فکر تشکیل حکومت </w:t>
      </w:r>
      <w:r w:rsidR="0040563B" w:rsidRPr="00FF4E3B">
        <w:rPr>
          <w:rFonts w:hint="cs"/>
          <w:color w:val="0070C0"/>
          <w:sz w:val="28"/>
          <w:rtl/>
          <w:lang w:bidi="fa-IR"/>
        </w:rPr>
        <w:t>افتاد</w:t>
      </w:r>
      <w:r w:rsidRPr="00FF4E3B">
        <w:rPr>
          <w:rFonts w:hint="cs"/>
          <w:color w:val="0070C0"/>
          <w:sz w:val="28"/>
          <w:rtl/>
          <w:lang w:bidi="fa-IR"/>
        </w:rPr>
        <w:t>ند عدّ</w:t>
      </w:r>
      <w:r w:rsidR="004A722D" w:rsidRPr="00FF4E3B">
        <w:rPr>
          <w:rFonts w:hint="cs"/>
          <w:color w:val="0070C0"/>
          <w:sz w:val="28"/>
          <w:rtl/>
          <w:lang w:bidi="fa-IR"/>
        </w:rPr>
        <w:t>ه</w:t>
      </w:r>
      <w:r w:rsidR="003627FB" w:rsidRPr="00FF4E3B">
        <w:rPr>
          <w:color w:val="0070C0"/>
          <w:sz w:val="28"/>
          <w:rtl/>
          <w:lang w:bidi="fa-IR"/>
        </w:rPr>
        <w:softHyphen/>
      </w:r>
      <w:r w:rsidR="003627FB" w:rsidRPr="00FF4E3B">
        <w:rPr>
          <w:rFonts w:hint="cs"/>
          <w:color w:val="0070C0"/>
          <w:sz w:val="28"/>
          <w:rtl/>
          <w:lang w:bidi="fa-IR"/>
        </w:rPr>
        <w:t>ی</w:t>
      </w:r>
      <w:r w:rsidRPr="00FF4E3B">
        <w:rPr>
          <w:rFonts w:hint="cs"/>
          <w:color w:val="0070C0"/>
          <w:sz w:val="28"/>
          <w:rtl/>
          <w:lang w:bidi="fa-IR"/>
        </w:rPr>
        <w:t xml:space="preserve"> بسیار اندکی از مهاجرینی بودند که در مسافرتهای خود به شام و حبشه و یمن اندک درکی در ذهنشان و نقشی </w:t>
      </w:r>
      <w:r w:rsidRPr="00FF4E3B">
        <w:rPr>
          <w:rFonts w:ascii="Times New Roman" w:hAnsi="Times New Roman" w:cs="Times New Roman" w:hint="cs"/>
          <w:color w:val="0070C0"/>
          <w:sz w:val="28"/>
          <w:rtl/>
          <w:lang w:bidi="fa-IR"/>
        </w:rPr>
        <w:t>–</w:t>
      </w:r>
      <w:r w:rsidRPr="00FF4E3B">
        <w:rPr>
          <w:rFonts w:hint="cs"/>
          <w:color w:val="0070C0"/>
          <w:sz w:val="28"/>
          <w:rtl/>
          <w:lang w:bidi="fa-IR"/>
        </w:rPr>
        <w:t xml:space="preserve"> هر چند هم کمرنگ </w:t>
      </w:r>
      <w:r w:rsidRPr="00FF4E3B">
        <w:rPr>
          <w:rFonts w:ascii="Times New Roman" w:hAnsi="Times New Roman" w:cs="Times New Roman" w:hint="cs"/>
          <w:color w:val="0070C0"/>
          <w:sz w:val="28"/>
          <w:rtl/>
          <w:lang w:bidi="fa-IR"/>
        </w:rPr>
        <w:t>–</w:t>
      </w:r>
      <w:r w:rsidRPr="00FF4E3B">
        <w:rPr>
          <w:rFonts w:hint="cs"/>
          <w:color w:val="0070C0"/>
          <w:sz w:val="28"/>
          <w:rtl/>
          <w:lang w:bidi="fa-IR"/>
        </w:rPr>
        <w:t xml:space="preserve"> از حکومتهای آنها باقی مانده بود، و بر اساس همان درک اندک و نقش کمرنگ می</w:t>
      </w:r>
      <w:r w:rsidR="0040563B" w:rsidRPr="00FF4E3B">
        <w:rPr>
          <w:color w:val="0070C0"/>
          <w:sz w:val="28"/>
          <w:rtl/>
          <w:lang w:bidi="fa-IR"/>
        </w:rPr>
        <w:softHyphen/>
      </w:r>
      <w:r w:rsidRPr="00FF4E3B">
        <w:rPr>
          <w:rFonts w:hint="cs"/>
          <w:color w:val="0070C0"/>
          <w:sz w:val="28"/>
          <w:rtl/>
          <w:lang w:bidi="fa-IR"/>
        </w:rPr>
        <w:t>خواستند حکومتی تشکیل بدهند و تشکیل هم دادند</w:t>
      </w:r>
      <w:r w:rsidR="00856999" w:rsidRPr="00FF4E3B">
        <w:rPr>
          <w:rFonts w:hint="cs"/>
          <w:color w:val="0070C0"/>
          <w:sz w:val="28"/>
          <w:rtl/>
          <w:lang w:bidi="fa-IR"/>
        </w:rPr>
        <w:t>، با اینکه هیچ نوع زمینه</w:t>
      </w:r>
      <w:r w:rsidR="0040563B" w:rsidRPr="00FF4E3B">
        <w:rPr>
          <w:color w:val="0070C0"/>
          <w:sz w:val="28"/>
          <w:rtl/>
          <w:lang w:bidi="fa-IR"/>
        </w:rPr>
        <w:softHyphen/>
      </w:r>
      <w:r w:rsidR="00856999" w:rsidRPr="00FF4E3B">
        <w:rPr>
          <w:rFonts w:hint="cs"/>
          <w:color w:val="0070C0"/>
          <w:sz w:val="28"/>
          <w:rtl/>
          <w:lang w:bidi="fa-IR"/>
        </w:rPr>
        <w:t>ای برا</w:t>
      </w:r>
      <w:r w:rsidRPr="00FF4E3B">
        <w:rPr>
          <w:rFonts w:hint="cs"/>
          <w:color w:val="0070C0"/>
          <w:sz w:val="28"/>
          <w:rtl/>
          <w:lang w:bidi="fa-IR"/>
        </w:rPr>
        <w:t>ی تشکیل آن وجود نداشت.</w:t>
      </w:r>
    </w:p>
    <w:p w:rsidR="002241C7" w:rsidRDefault="00E51BE1" w:rsidP="00D3365E">
      <w:pPr>
        <w:jc w:val="lowKashida"/>
        <w:rPr>
          <w:sz w:val="28"/>
          <w:rtl/>
          <w:lang w:bidi="fa-IR"/>
        </w:rPr>
      </w:pPr>
      <w:r>
        <w:rPr>
          <w:rFonts w:hint="cs"/>
          <w:sz w:val="28"/>
          <w:rtl/>
          <w:lang w:bidi="fa-IR"/>
        </w:rPr>
        <w:t xml:space="preserve">      </w:t>
      </w:r>
      <w:r w:rsidR="008A5105" w:rsidRPr="00FF4E3B">
        <w:rPr>
          <w:rFonts w:hint="cs"/>
          <w:color w:val="0070C0"/>
          <w:sz w:val="28"/>
          <w:rtl/>
          <w:lang w:bidi="fa-IR"/>
        </w:rPr>
        <w:t>همان طور که مور</w:t>
      </w:r>
      <w:r w:rsidR="00C84AEC" w:rsidRPr="00FF4E3B">
        <w:rPr>
          <w:rFonts w:hint="cs"/>
          <w:color w:val="0070C0"/>
          <w:sz w:val="28"/>
          <w:rtl/>
          <w:lang w:bidi="fa-IR"/>
        </w:rPr>
        <w:t>ّ</w:t>
      </w:r>
      <w:r w:rsidR="008A5105" w:rsidRPr="00FF4E3B">
        <w:rPr>
          <w:rFonts w:hint="cs"/>
          <w:color w:val="0070C0"/>
          <w:sz w:val="28"/>
          <w:rtl/>
          <w:lang w:bidi="fa-IR"/>
        </w:rPr>
        <w:t>خان گفته</w:t>
      </w:r>
      <w:r w:rsidR="008A5105" w:rsidRPr="00FF4E3B">
        <w:rPr>
          <w:color w:val="0070C0"/>
          <w:sz w:val="28"/>
          <w:rtl/>
          <w:lang w:bidi="fa-IR"/>
        </w:rPr>
        <w:softHyphen/>
      </w:r>
      <w:r w:rsidR="008A5105" w:rsidRPr="00FF4E3B">
        <w:rPr>
          <w:rFonts w:hint="cs"/>
          <w:color w:val="0070C0"/>
          <w:sz w:val="28"/>
          <w:rtl/>
          <w:lang w:bidi="fa-IR"/>
        </w:rPr>
        <w:t xml:space="preserve">اند </w:t>
      </w:r>
      <w:r w:rsidR="00B237CC" w:rsidRPr="00FF4E3B">
        <w:rPr>
          <w:rFonts w:hint="cs"/>
          <w:color w:val="0070C0"/>
          <w:sz w:val="28"/>
          <w:rtl/>
          <w:lang w:bidi="fa-IR"/>
        </w:rPr>
        <w:t>جماعت</w:t>
      </w:r>
      <w:r w:rsidR="00B237CC" w:rsidRPr="00FF4E3B">
        <w:rPr>
          <w:color w:val="0070C0"/>
          <w:sz w:val="28"/>
          <w:rtl/>
          <w:lang w:bidi="fa-IR"/>
        </w:rPr>
        <w:softHyphen/>
      </w:r>
      <w:r w:rsidR="00B237CC" w:rsidRPr="00FF4E3B">
        <w:rPr>
          <w:rFonts w:hint="cs"/>
          <w:color w:val="0070C0"/>
          <w:sz w:val="28"/>
          <w:rtl/>
          <w:lang w:bidi="fa-IR"/>
        </w:rPr>
        <w:t>های انسانی در این سرزمین</w:t>
      </w:r>
      <w:r w:rsidR="00C770BB" w:rsidRPr="00FF4E3B">
        <w:rPr>
          <w:rFonts w:hint="cs"/>
          <w:color w:val="0070C0"/>
          <w:sz w:val="28"/>
          <w:rtl/>
          <w:lang w:bidi="fa-IR"/>
        </w:rPr>
        <w:t>،</w:t>
      </w:r>
      <w:r w:rsidR="00B237CC" w:rsidRPr="00FF4E3B">
        <w:rPr>
          <w:rFonts w:hint="cs"/>
          <w:color w:val="0070C0"/>
          <w:sz w:val="28"/>
          <w:rtl/>
          <w:lang w:bidi="fa-IR"/>
        </w:rPr>
        <w:t xml:space="preserve"> در قالب قبیله</w:t>
      </w:r>
      <w:r w:rsidR="00C770BB" w:rsidRPr="00FF4E3B">
        <w:rPr>
          <w:color w:val="0070C0"/>
          <w:sz w:val="28"/>
          <w:rtl/>
          <w:lang w:bidi="fa-IR"/>
        </w:rPr>
        <w:softHyphen/>
      </w:r>
      <w:r w:rsidR="00C770BB" w:rsidRPr="00FF4E3B">
        <w:rPr>
          <w:rFonts w:hint="cs"/>
          <w:color w:val="0070C0"/>
          <w:sz w:val="28"/>
          <w:rtl/>
          <w:lang w:bidi="fa-IR"/>
        </w:rPr>
        <w:t>های متعدد</w:t>
      </w:r>
      <w:r w:rsidR="00B237CC" w:rsidRPr="00FF4E3B">
        <w:rPr>
          <w:rFonts w:hint="cs"/>
          <w:color w:val="0070C0"/>
          <w:sz w:val="28"/>
          <w:rtl/>
          <w:lang w:bidi="fa-IR"/>
        </w:rPr>
        <w:t xml:space="preserve"> زندگی می</w:t>
      </w:r>
      <w:r w:rsidR="00B237CC" w:rsidRPr="00FF4E3B">
        <w:rPr>
          <w:color w:val="0070C0"/>
          <w:sz w:val="28"/>
          <w:rtl/>
          <w:lang w:bidi="fa-IR"/>
        </w:rPr>
        <w:softHyphen/>
      </w:r>
      <w:r w:rsidR="00B237CC" w:rsidRPr="00FF4E3B">
        <w:rPr>
          <w:rFonts w:hint="cs"/>
          <w:color w:val="0070C0"/>
          <w:sz w:val="28"/>
          <w:rtl/>
          <w:lang w:bidi="fa-IR"/>
        </w:rPr>
        <w:t>کردند</w:t>
      </w:r>
      <w:r w:rsidR="00C770BB" w:rsidRPr="00FF4E3B">
        <w:rPr>
          <w:rFonts w:hint="cs"/>
          <w:color w:val="0070C0"/>
          <w:sz w:val="28"/>
          <w:rtl/>
          <w:lang w:bidi="fa-IR"/>
        </w:rPr>
        <w:t xml:space="preserve"> و</w:t>
      </w:r>
      <w:r w:rsidRPr="00FF4E3B">
        <w:rPr>
          <w:rFonts w:hint="cs"/>
          <w:color w:val="0070C0"/>
          <w:sz w:val="28"/>
          <w:rtl/>
          <w:lang w:bidi="fa-IR"/>
        </w:rPr>
        <w:t xml:space="preserve"> به دلیل فقدان یک اقتدار سیاسی نهادینه</w:t>
      </w:r>
      <w:r w:rsidR="00C84AEC" w:rsidRPr="00FF4E3B">
        <w:rPr>
          <w:rFonts w:hint="cs"/>
          <w:color w:val="0070C0"/>
          <w:sz w:val="28"/>
          <w:rtl/>
          <w:lang w:bidi="fa-IR"/>
        </w:rPr>
        <w:t xml:space="preserve"> در میان آن مردم، حمایت از جان و مال </w:t>
      </w:r>
      <w:r w:rsidR="00973474" w:rsidRPr="00FF4E3B">
        <w:rPr>
          <w:rFonts w:hint="cs"/>
          <w:color w:val="0070C0"/>
          <w:sz w:val="28"/>
          <w:rtl/>
          <w:lang w:bidi="fa-IR"/>
        </w:rPr>
        <w:t>افراد بیرون از قبیله</w:t>
      </w:r>
      <w:r w:rsidR="00973474" w:rsidRPr="00FF4E3B">
        <w:rPr>
          <w:color w:val="0070C0"/>
          <w:sz w:val="28"/>
          <w:rtl/>
          <w:lang w:bidi="fa-IR"/>
        </w:rPr>
        <w:softHyphen/>
      </w:r>
      <w:r w:rsidR="00973474" w:rsidRPr="00FF4E3B">
        <w:rPr>
          <w:rFonts w:hint="cs"/>
          <w:color w:val="0070C0"/>
          <w:sz w:val="28"/>
          <w:rtl/>
          <w:lang w:bidi="fa-IR"/>
        </w:rPr>
        <w:t>اش مفهوم نداشت.</w:t>
      </w:r>
      <w:r w:rsidR="00973474">
        <w:rPr>
          <w:rFonts w:hint="cs"/>
          <w:sz w:val="28"/>
          <w:rtl/>
          <w:lang w:bidi="fa-IR"/>
        </w:rPr>
        <w:t xml:space="preserve"> لذا در میان این مردم</w:t>
      </w:r>
      <w:r w:rsidR="00663199">
        <w:rPr>
          <w:rFonts w:hint="cs"/>
          <w:sz w:val="28"/>
          <w:rtl/>
          <w:lang w:bidi="fa-IR"/>
        </w:rPr>
        <w:t xml:space="preserve"> مسؤولیت جزایی به پرداخت ضرر و زیان یا مسؤولیت اعضای قبیله در قبال اعضای</w:t>
      </w:r>
      <w:r w:rsidR="007264EA">
        <w:rPr>
          <w:rFonts w:hint="cs"/>
          <w:sz w:val="28"/>
          <w:rtl/>
          <w:lang w:bidi="fa-IR"/>
        </w:rPr>
        <w:t>ش محدود می</w:t>
      </w:r>
      <w:r w:rsidR="007264EA">
        <w:rPr>
          <w:sz w:val="28"/>
          <w:rtl/>
          <w:lang w:bidi="fa-IR"/>
        </w:rPr>
        <w:softHyphen/>
      </w:r>
      <w:r w:rsidR="007264EA">
        <w:rPr>
          <w:rFonts w:hint="cs"/>
          <w:sz w:val="28"/>
          <w:rtl/>
          <w:lang w:bidi="fa-IR"/>
        </w:rPr>
        <w:t>شد و در همین چارچوب</w:t>
      </w:r>
      <w:r w:rsidR="00DC0319">
        <w:rPr>
          <w:rFonts w:hint="cs"/>
          <w:sz w:val="28"/>
          <w:rtl/>
          <w:lang w:bidi="fa-IR"/>
        </w:rPr>
        <w:t>،</w:t>
      </w:r>
      <w:r w:rsidR="007264EA">
        <w:rPr>
          <w:rFonts w:hint="cs"/>
          <w:sz w:val="28"/>
          <w:rtl/>
          <w:lang w:bidi="fa-IR"/>
        </w:rPr>
        <w:t xml:space="preserve"> نزاع های خونی با عرف پرداخت دیه تخفیف می</w:t>
      </w:r>
      <w:r w:rsidR="007264EA">
        <w:rPr>
          <w:sz w:val="28"/>
          <w:rtl/>
          <w:lang w:bidi="fa-IR"/>
        </w:rPr>
        <w:softHyphen/>
      </w:r>
      <w:r w:rsidR="007264EA">
        <w:rPr>
          <w:rFonts w:hint="cs"/>
          <w:sz w:val="28"/>
          <w:rtl/>
          <w:lang w:bidi="fa-IR"/>
        </w:rPr>
        <w:t>یافت</w:t>
      </w:r>
      <w:r w:rsidR="00FA2763">
        <w:rPr>
          <w:rFonts w:hint="cs"/>
          <w:sz w:val="28"/>
          <w:rtl/>
          <w:lang w:bidi="fa-IR"/>
        </w:rPr>
        <w:t xml:space="preserve">. همین فقدان حکومت باعث شده بود که یک نظام قضایی منسجم در میان آنها وجود نداشته باشد و </w:t>
      </w:r>
      <w:r w:rsidR="00C45CA8">
        <w:rPr>
          <w:rFonts w:hint="cs"/>
          <w:sz w:val="28"/>
          <w:rtl/>
          <w:lang w:bidi="fa-IR"/>
        </w:rPr>
        <w:t>دعاوی از طریق حکمیت حل و فصل می</w:t>
      </w:r>
      <w:r w:rsidR="00C45CA8">
        <w:rPr>
          <w:sz w:val="28"/>
          <w:rtl/>
          <w:lang w:bidi="fa-IR"/>
        </w:rPr>
        <w:softHyphen/>
      </w:r>
      <w:r w:rsidR="00EE6449">
        <w:rPr>
          <w:rFonts w:hint="cs"/>
          <w:sz w:val="28"/>
          <w:rtl/>
          <w:lang w:bidi="fa-IR"/>
        </w:rPr>
        <w:t>شد که حکمها نیز معمولاً از میان کاهنان انتخاب می</w:t>
      </w:r>
      <w:r w:rsidR="00EE6449">
        <w:rPr>
          <w:sz w:val="28"/>
          <w:rtl/>
          <w:lang w:bidi="fa-IR"/>
        </w:rPr>
        <w:softHyphen/>
      </w:r>
      <w:r w:rsidR="00EE6449">
        <w:rPr>
          <w:rFonts w:hint="cs"/>
          <w:sz w:val="28"/>
          <w:rtl/>
          <w:lang w:bidi="fa-IR"/>
        </w:rPr>
        <w:t>شدند و برای تضمین اجرای حکم داور یا حَکَم</w:t>
      </w:r>
      <w:r w:rsidR="003F4E17">
        <w:rPr>
          <w:rFonts w:hint="cs"/>
          <w:sz w:val="28"/>
          <w:rtl/>
          <w:lang w:bidi="fa-IR"/>
        </w:rPr>
        <w:t>، طرفین مال یا وثیقه</w:t>
      </w:r>
      <w:r w:rsidR="003F4E17">
        <w:rPr>
          <w:sz w:val="28"/>
          <w:rtl/>
          <w:lang w:bidi="fa-IR"/>
        </w:rPr>
        <w:softHyphen/>
      </w:r>
      <w:r w:rsidR="003F4E17">
        <w:rPr>
          <w:rFonts w:hint="cs"/>
          <w:sz w:val="28"/>
          <w:rtl/>
          <w:lang w:bidi="fa-IR"/>
        </w:rPr>
        <w:t>ای را نزد شخص حاکم می نهادند.</w:t>
      </w:r>
      <w:r w:rsidR="00401044">
        <w:rPr>
          <w:rFonts w:hint="cs"/>
          <w:sz w:val="28"/>
          <w:rtl/>
          <w:lang w:bidi="fa-IR"/>
        </w:rPr>
        <w:t xml:space="preserve"> در رسیدگی</w:t>
      </w:r>
      <w:r w:rsidR="00401044">
        <w:rPr>
          <w:sz w:val="28"/>
          <w:rtl/>
          <w:lang w:bidi="fa-IR"/>
        </w:rPr>
        <w:softHyphen/>
      </w:r>
      <w:r w:rsidR="00401044">
        <w:rPr>
          <w:rFonts w:hint="cs"/>
          <w:sz w:val="28"/>
          <w:rtl/>
          <w:lang w:bidi="fa-IR"/>
        </w:rPr>
        <w:t xml:space="preserve">ها هم معمولاً از </w:t>
      </w:r>
      <w:r w:rsidR="00EF5EA5">
        <w:rPr>
          <w:rFonts w:hint="cs"/>
          <w:sz w:val="28"/>
          <w:rtl/>
          <w:lang w:bidi="fa-IR"/>
        </w:rPr>
        <w:t>شاهد، قیافه شناسی، پیش گویی،‌</w:t>
      </w:r>
      <w:r w:rsidR="00470145">
        <w:rPr>
          <w:rFonts w:hint="cs"/>
          <w:sz w:val="28"/>
          <w:rtl/>
          <w:lang w:bidi="fa-IR"/>
        </w:rPr>
        <w:t xml:space="preserve"> </w:t>
      </w:r>
      <w:r w:rsidR="00EF5EA5">
        <w:rPr>
          <w:rFonts w:hint="cs"/>
          <w:sz w:val="28"/>
          <w:rtl/>
          <w:lang w:bidi="fa-IR"/>
        </w:rPr>
        <w:t>سوگند و نفرین استفاده می کردند.</w:t>
      </w:r>
      <w:r w:rsidR="00401044">
        <w:rPr>
          <w:rFonts w:hint="cs"/>
          <w:sz w:val="28"/>
          <w:rtl/>
          <w:lang w:bidi="fa-IR"/>
        </w:rPr>
        <w:t xml:space="preserve"> </w:t>
      </w:r>
      <w:r w:rsidR="002241C7">
        <w:rPr>
          <w:rFonts w:hint="cs"/>
          <w:sz w:val="28"/>
          <w:rtl/>
          <w:lang w:bidi="fa-IR"/>
        </w:rPr>
        <w:t xml:space="preserve"> </w:t>
      </w:r>
    </w:p>
    <w:p w:rsidR="00EF5EA5" w:rsidRDefault="007B1B6C" w:rsidP="00D3365E">
      <w:pPr>
        <w:jc w:val="lowKashida"/>
        <w:rPr>
          <w:sz w:val="28"/>
          <w:rtl/>
          <w:lang w:bidi="fa-IR"/>
        </w:rPr>
      </w:pPr>
      <w:r>
        <w:rPr>
          <w:rFonts w:hint="cs"/>
          <w:sz w:val="28"/>
          <w:rtl/>
          <w:lang w:bidi="fa-IR"/>
        </w:rPr>
        <w:lastRenderedPageBreak/>
        <w:t xml:space="preserve">      از لحاظ مقررات حوزه حقوق خصوصی هم پاره</w:t>
      </w:r>
      <w:r>
        <w:rPr>
          <w:sz w:val="28"/>
          <w:rtl/>
          <w:lang w:bidi="fa-IR"/>
        </w:rPr>
        <w:softHyphen/>
      </w:r>
      <w:r>
        <w:rPr>
          <w:rFonts w:hint="cs"/>
          <w:sz w:val="28"/>
          <w:rtl/>
          <w:lang w:bidi="fa-IR"/>
        </w:rPr>
        <w:t xml:space="preserve">ای از </w:t>
      </w:r>
      <w:r w:rsidR="00FB1190">
        <w:rPr>
          <w:rFonts w:hint="cs"/>
          <w:sz w:val="28"/>
          <w:rtl/>
          <w:lang w:bidi="fa-IR"/>
        </w:rPr>
        <w:t>مفاهیم</w:t>
      </w:r>
      <w:r w:rsidR="00401044">
        <w:rPr>
          <w:rFonts w:hint="cs"/>
          <w:sz w:val="28"/>
          <w:rtl/>
          <w:lang w:bidi="fa-IR"/>
        </w:rPr>
        <w:t xml:space="preserve"> محدود</w:t>
      </w:r>
      <w:r w:rsidR="00FB1190">
        <w:rPr>
          <w:rFonts w:hint="cs"/>
          <w:sz w:val="28"/>
          <w:rtl/>
          <w:lang w:bidi="fa-IR"/>
        </w:rPr>
        <w:t xml:space="preserve"> از قبیل عقو</w:t>
      </w:r>
      <w:r w:rsidR="00401044">
        <w:rPr>
          <w:rFonts w:hint="cs"/>
          <w:sz w:val="28"/>
          <w:rtl/>
          <w:lang w:bidi="fa-IR"/>
        </w:rPr>
        <w:t>د</w:t>
      </w:r>
      <w:r w:rsidR="00890612">
        <w:rPr>
          <w:rFonts w:hint="cs"/>
          <w:sz w:val="28"/>
          <w:rtl/>
          <w:lang w:bidi="fa-IR"/>
        </w:rPr>
        <w:t xml:space="preserve"> کشاوزری و وام</w:t>
      </w:r>
      <w:r w:rsidR="00890612">
        <w:rPr>
          <w:sz w:val="28"/>
          <w:rtl/>
          <w:lang w:bidi="fa-IR"/>
        </w:rPr>
        <w:softHyphen/>
      </w:r>
      <w:r w:rsidR="00890612">
        <w:rPr>
          <w:rFonts w:hint="cs"/>
          <w:sz w:val="28"/>
          <w:rtl/>
          <w:lang w:bidi="fa-IR"/>
        </w:rPr>
        <w:t>های</w:t>
      </w:r>
      <w:r w:rsidR="00FB1190">
        <w:rPr>
          <w:rFonts w:hint="cs"/>
          <w:sz w:val="28"/>
          <w:rtl/>
          <w:lang w:bidi="fa-IR"/>
        </w:rPr>
        <w:t xml:space="preserve"> با بهره</w:t>
      </w:r>
      <w:r w:rsidR="00401044">
        <w:rPr>
          <w:rFonts w:hint="cs"/>
          <w:sz w:val="28"/>
          <w:rtl/>
          <w:lang w:bidi="fa-IR"/>
        </w:rPr>
        <w:t>، بیع و شراء و رهن به چشم می</w:t>
      </w:r>
      <w:r w:rsidR="00401044">
        <w:rPr>
          <w:sz w:val="28"/>
          <w:rtl/>
          <w:lang w:bidi="fa-IR"/>
        </w:rPr>
        <w:softHyphen/>
      </w:r>
      <w:r w:rsidR="00401044">
        <w:rPr>
          <w:rFonts w:hint="cs"/>
          <w:sz w:val="28"/>
          <w:rtl/>
          <w:lang w:bidi="fa-IR"/>
        </w:rPr>
        <w:t>خورد.</w:t>
      </w:r>
      <w:r w:rsidR="00EF5EA5" w:rsidRPr="00EF5EA5">
        <w:rPr>
          <w:rFonts w:hint="cs"/>
          <w:sz w:val="28"/>
          <w:rtl/>
          <w:lang w:bidi="fa-IR"/>
        </w:rPr>
        <w:t xml:space="preserve"> </w:t>
      </w:r>
      <w:r w:rsidR="00EF5EA5">
        <w:rPr>
          <w:rFonts w:hint="cs"/>
          <w:sz w:val="28"/>
          <w:rtl/>
          <w:lang w:bidi="fa-IR"/>
        </w:rPr>
        <w:t>احوال شخصیه و قوانین خانوادگی هم تحت نفوذ نظام قبیله</w:t>
      </w:r>
      <w:r w:rsidR="00EF5EA5">
        <w:rPr>
          <w:rFonts w:hint="cs"/>
          <w:sz w:val="28"/>
          <w:rtl/>
          <w:lang w:bidi="fa-IR"/>
        </w:rPr>
        <w:softHyphen/>
        <w:t>ای بود.</w:t>
      </w:r>
      <w:r w:rsidR="00856999">
        <w:rPr>
          <w:rStyle w:val="FootnoteReference"/>
          <w:sz w:val="28"/>
          <w:lang w:bidi="fa-IR"/>
        </w:rPr>
        <w:footnoteReference w:id="99"/>
      </w:r>
      <w:r w:rsidR="00C83D99">
        <w:rPr>
          <w:sz w:val="28"/>
          <w:lang w:bidi="fa-IR"/>
        </w:rPr>
        <w:t xml:space="preserve"> </w:t>
      </w:r>
      <w:r w:rsidR="00C83D99">
        <w:rPr>
          <w:rFonts w:hint="cs"/>
          <w:sz w:val="28"/>
          <w:rtl/>
          <w:lang w:bidi="fa-IR"/>
        </w:rPr>
        <w:t xml:space="preserve"> </w:t>
      </w:r>
    </w:p>
    <w:p w:rsidR="00A80C4D" w:rsidRPr="00A80C4D" w:rsidRDefault="00A80C4D" w:rsidP="00D3365E">
      <w:pPr>
        <w:pStyle w:val="Heading2"/>
        <w:rPr>
          <w:rFonts w:cs="Times New Roman"/>
          <w:rtl/>
          <w:lang w:bidi="fa-IR"/>
        </w:rPr>
      </w:pPr>
      <w:bookmarkStart w:id="28" w:name="_Toc311118487"/>
      <w:r>
        <w:rPr>
          <w:rFonts w:hint="cs"/>
          <w:rtl/>
          <w:lang w:bidi="fa-IR"/>
        </w:rPr>
        <w:t>گفتار دوم- تأثیرات محیطی و اجتماعی عربستان بر چگونگی شکل گیری حکومت</w:t>
      </w:r>
      <w:r>
        <w:rPr>
          <w:rtl/>
          <w:lang w:bidi="fa-IR"/>
        </w:rPr>
        <w:softHyphen/>
      </w:r>
      <w:r>
        <w:rPr>
          <w:rFonts w:hint="cs"/>
          <w:rtl/>
          <w:lang w:bidi="fa-IR"/>
        </w:rPr>
        <w:t>های اسلامی و نظام حقوق</w:t>
      </w:r>
      <w:r w:rsidR="002328C9">
        <w:rPr>
          <w:rFonts w:hint="cs"/>
          <w:rtl/>
          <w:lang w:bidi="fa-IR"/>
        </w:rPr>
        <w:t>ی آن</w:t>
      </w:r>
      <w:bookmarkEnd w:id="28"/>
    </w:p>
    <w:p w:rsidR="00C83D99" w:rsidRDefault="00C83D99" w:rsidP="00D3365E">
      <w:pPr>
        <w:jc w:val="lowKashida"/>
        <w:rPr>
          <w:sz w:val="32"/>
          <w:lang w:val="en-GB" w:eastAsia="en-GB"/>
        </w:rPr>
      </w:pPr>
      <w:r>
        <w:rPr>
          <w:rFonts w:hint="cs"/>
          <w:sz w:val="32"/>
          <w:rtl/>
          <w:lang w:val="en-GB" w:eastAsia="en-GB"/>
        </w:rPr>
        <w:t xml:space="preserve">      وضعیت</w:t>
      </w:r>
      <w:r w:rsidR="00E24352">
        <w:rPr>
          <w:rFonts w:hint="cs"/>
          <w:sz w:val="32"/>
          <w:rtl/>
          <w:lang w:val="en-GB" w:eastAsia="en-GB"/>
        </w:rPr>
        <w:t>ِ</w:t>
      </w:r>
      <w:r>
        <w:rPr>
          <w:rFonts w:hint="cs"/>
          <w:sz w:val="32"/>
          <w:rtl/>
          <w:lang w:val="en-GB" w:eastAsia="en-GB"/>
        </w:rPr>
        <w:t xml:space="preserve"> اجتماعی و فرهنگی</w:t>
      </w:r>
      <w:r w:rsidR="00E24352">
        <w:rPr>
          <w:rFonts w:hint="cs"/>
          <w:sz w:val="32"/>
          <w:rtl/>
          <w:lang w:val="en-GB" w:eastAsia="en-GB"/>
        </w:rPr>
        <w:t>ِ خاص در زمان پیامبر اکرم(ص)</w:t>
      </w:r>
      <w:r w:rsidR="00D841F2">
        <w:rPr>
          <w:rFonts w:hint="cs"/>
          <w:sz w:val="32"/>
          <w:rtl/>
          <w:lang w:val="en-GB" w:eastAsia="en-GB"/>
        </w:rPr>
        <w:t>-</w:t>
      </w:r>
      <w:r w:rsidR="00E24352">
        <w:rPr>
          <w:rFonts w:hint="cs"/>
          <w:sz w:val="32"/>
          <w:rtl/>
          <w:lang w:val="en-GB" w:eastAsia="en-GB"/>
        </w:rPr>
        <w:t xml:space="preserve"> که شمه</w:t>
      </w:r>
      <w:r w:rsidR="00E24352">
        <w:rPr>
          <w:sz w:val="32"/>
          <w:rtl/>
          <w:lang w:val="en-GB" w:eastAsia="en-GB"/>
        </w:rPr>
        <w:softHyphen/>
      </w:r>
      <w:r w:rsidR="00E24352">
        <w:rPr>
          <w:rFonts w:hint="cs"/>
          <w:sz w:val="32"/>
          <w:rtl/>
          <w:lang w:val="en-GB" w:eastAsia="en-GB"/>
        </w:rPr>
        <w:t>ی مختصری از آن در بالا آورده شد و آیات</w:t>
      </w:r>
      <w:r w:rsidR="0063718A">
        <w:rPr>
          <w:rFonts w:hint="cs"/>
          <w:sz w:val="32"/>
          <w:rtl/>
          <w:lang w:val="en-GB" w:eastAsia="en-GB"/>
        </w:rPr>
        <w:t xml:space="preserve"> مبارک</w:t>
      </w:r>
      <w:r w:rsidR="00E24352">
        <w:rPr>
          <w:rFonts w:hint="cs"/>
          <w:sz w:val="32"/>
          <w:rtl/>
          <w:lang w:val="en-GB" w:eastAsia="en-GB"/>
        </w:rPr>
        <w:t xml:space="preserve"> قرآن</w:t>
      </w:r>
      <w:r w:rsidR="0063718A">
        <w:rPr>
          <w:rFonts w:hint="cs"/>
          <w:sz w:val="32"/>
          <w:rtl/>
          <w:lang w:val="en-GB" w:eastAsia="en-GB"/>
        </w:rPr>
        <w:t xml:space="preserve"> کریم</w:t>
      </w:r>
      <w:r w:rsidR="00E24352">
        <w:rPr>
          <w:rFonts w:hint="cs"/>
          <w:sz w:val="32"/>
          <w:rtl/>
          <w:lang w:val="en-GB" w:eastAsia="en-GB"/>
        </w:rPr>
        <w:t xml:space="preserve"> و نهج البلاغه به عنوان دو سند تاریخی مهم جلوه</w:t>
      </w:r>
      <w:r w:rsidR="00E24352">
        <w:rPr>
          <w:rFonts w:hint="cs"/>
          <w:sz w:val="32"/>
          <w:rtl/>
          <w:lang w:val="en-GB" w:eastAsia="en-GB"/>
        </w:rPr>
        <w:softHyphen/>
        <w:t>های متعد</w:t>
      </w:r>
      <w:r w:rsidR="0063718A">
        <w:rPr>
          <w:rFonts w:hint="cs"/>
          <w:sz w:val="32"/>
          <w:rtl/>
          <w:lang w:val="en-GB" w:eastAsia="en-GB"/>
        </w:rPr>
        <w:t>ّ</w:t>
      </w:r>
      <w:r w:rsidR="00E24352">
        <w:rPr>
          <w:rFonts w:hint="cs"/>
          <w:sz w:val="32"/>
          <w:rtl/>
          <w:lang w:val="en-GB" w:eastAsia="en-GB"/>
        </w:rPr>
        <w:t>دی از فرهنگ رایج در آن دوران را بیان می</w:t>
      </w:r>
      <w:r w:rsidR="00E24352">
        <w:rPr>
          <w:sz w:val="32"/>
          <w:rtl/>
          <w:lang w:val="en-GB" w:eastAsia="en-GB"/>
        </w:rPr>
        <w:softHyphen/>
      </w:r>
      <w:r w:rsidR="00E24352">
        <w:rPr>
          <w:rFonts w:hint="cs"/>
          <w:sz w:val="32"/>
          <w:rtl/>
          <w:lang w:val="en-GB" w:eastAsia="en-GB"/>
        </w:rPr>
        <w:t>کند</w:t>
      </w:r>
      <w:r w:rsidR="00D841F2">
        <w:rPr>
          <w:rFonts w:hint="cs"/>
          <w:sz w:val="32"/>
          <w:rtl/>
          <w:lang w:val="en-GB" w:eastAsia="en-GB"/>
        </w:rPr>
        <w:t>-</w:t>
      </w:r>
      <w:r w:rsidR="0063718A">
        <w:rPr>
          <w:rFonts w:hint="cs"/>
          <w:sz w:val="32"/>
          <w:rtl/>
          <w:lang w:val="en-GB" w:eastAsia="en-GB"/>
        </w:rPr>
        <w:t xml:space="preserve"> باعث شد که</w:t>
      </w:r>
      <w:r>
        <w:rPr>
          <w:rFonts w:hint="cs"/>
          <w:sz w:val="32"/>
          <w:rtl/>
          <w:lang w:val="en-GB" w:eastAsia="en-GB"/>
        </w:rPr>
        <w:t xml:space="preserve"> ایشان در ابلاغ</w:t>
      </w:r>
      <w:r w:rsidR="002328C9">
        <w:rPr>
          <w:rFonts w:hint="cs"/>
          <w:sz w:val="32"/>
          <w:rtl/>
          <w:lang w:val="en-GB" w:eastAsia="en-GB"/>
        </w:rPr>
        <w:t>ِ</w:t>
      </w:r>
      <w:r>
        <w:rPr>
          <w:rFonts w:hint="cs"/>
          <w:sz w:val="32"/>
          <w:rtl/>
          <w:lang w:val="en-GB" w:eastAsia="en-GB"/>
        </w:rPr>
        <w:t xml:space="preserve"> رسالت</w:t>
      </w:r>
      <w:r w:rsidR="002328C9">
        <w:rPr>
          <w:rFonts w:hint="cs"/>
          <w:sz w:val="32"/>
          <w:rtl/>
          <w:lang w:val="en-GB" w:eastAsia="en-GB"/>
        </w:rPr>
        <w:t>ِ</w:t>
      </w:r>
      <w:r>
        <w:rPr>
          <w:rFonts w:hint="cs"/>
          <w:sz w:val="32"/>
          <w:rtl/>
          <w:lang w:val="en-GB" w:eastAsia="en-GB"/>
        </w:rPr>
        <w:t xml:space="preserve"> خود از شیوه خاصی پیروی ک</w:t>
      </w:r>
      <w:r w:rsidR="0063718A">
        <w:rPr>
          <w:rFonts w:hint="cs"/>
          <w:sz w:val="32"/>
          <w:rtl/>
          <w:lang w:val="en-GB" w:eastAsia="en-GB"/>
        </w:rPr>
        <w:t>ند</w:t>
      </w:r>
      <w:r w:rsidR="002328C9">
        <w:rPr>
          <w:rFonts w:hint="cs"/>
          <w:sz w:val="32"/>
          <w:rtl/>
          <w:lang w:val="en-GB" w:eastAsia="en-GB"/>
        </w:rPr>
        <w:t xml:space="preserve"> و بویژه بعد از رحلت ایشان نوع خاصی از حکومت و نظام حقوقی شکل بگیرد </w:t>
      </w:r>
      <w:r>
        <w:rPr>
          <w:rFonts w:hint="cs"/>
          <w:sz w:val="32"/>
          <w:rtl/>
          <w:lang w:val="en-GB" w:eastAsia="en-GB"/>
        </w:rPr>
        <w:t>که ذیلاً توضیح داده خواهد شد:</w:t>
      </w:r>
    </w:p>
    <w:p w:rsidR="00C83D99" w:rsidRPr="00F17D4A" w:rsidRDefault="00C83D99" w:rsidP="00D3365E">
      <w:pPr>
        <w:jc w:val="lowKashida"/>
        <w:rPr>
          <w:rFonts w:ascii="Times New Roman" w:hAnsi="Times New Roman" w:cs="Times New Roman"/>
          <w:color w:val="0070C0"/>
          <w:szCs w:val="24"/>
          <w:rtl/>
        </w:rPr>
      </w:pPr>
      <w:r w:rsidRPr="00F17D4A">
        <w:rPr>
          <w:rFonts w:hint="cs"/>
          <w:color w:val="0070C0"/>
          <w:sz w:val="32"/>
          <w:rtl/>
        </w:rPr>
        <w:t xml:space="preserve">      آیة الله سیستانی</w:t>
      </w:r>
      <w:r w:rsidR="009548EB" w:rsidRPr="00F17D4A">
        <w:rPr>
          <w:rFonts w:hint="cs"/>
          <w:color w:val="0070C0"/>
          <w:sz w:val="32"/>
          <w:rtl/>
        </w:rPr>
        <w:t>(حفظه الله)</w:t>
      </w:r>
      <w:r w:rsidRPr="00F17D4A">
        <w:rPr>
          <w:rFonts w:hint="cs"/>
          <w:color w:val="0070C0"/>
          <w:sz w:val="32"/>
          <w:rtl/>
        </w:rPr>
        <w:t xml:space="preserve"> در این‌باره می‌فرماید: « زبان عربی با وجود کثرت مفردات و تعد</w:t>
      </w:r>
      <w:r w:rsidR="00DA6AF7" w:rsidRPr="00F17D4A">
        <w:rPr>
          <w:rFonts w:hint="cs"/>
          <w:color w:val="0070C0"/>
          <w:sz w:val="32"/>
          <w:rtl/>
        </w:rPr>
        <w:t>ّ</w:t>
      </w:r>
      <w:r w:rsidRPr="00F17D4A">
        <w:rPr>
          <w:rFonts w:hint="cs"/>
          <w:color w:val="0070C0"/>
          <w:sz w:val="32"/>
          <w:rtl/>
        </w:rPr>
        <w:t>د اسالیب</w:t>
      </w:r>
      <w:r w:rsidR="00DA6AF7" w:rsidRPr="00F17D4A">
        <w:rPr>
          <w:rFonts w:hint="cs"/>
          <w:color w:val="0070C0"/>
          <w:sz w:val="32"/>
          <w:rtl/>
        </w:rPr>
        <w:t>ِ</w:t>
      </w:r>
      <w:r w:rsidR="00D841F2" w:rsidRPr="00F17D4A">
        <w:rPr>
          <w:rFonts w:hint="cs"/>
          <w:color w:val="0070C0"/>
          <w:sz w:val="32"/>
          <w:rtl/>
        </w:rPr>
        <w:t xml:space="preserve"> تعبیر و مجاز</w:t>
      </w:r>
      <w:r w:rsidRPr="00F17D4A">
        <w:rPr>
          <w:rFonts w:hint="cs"/>
          <w:color w:val="0070C0"/>
          <w:sz w:val="32"/>
          <w:rtl/>
        </w:rPr>
        <w:t>گویی</w:t>
      </w:r>
      <w:r w:rsidR="00DA6AF7" w:rsidRPr="00F17D4A">
        <w:rPr>
          <w:rFonts w:hint="cs"/>
          <w:color w:val="0070C0"/>
          <w:sz w:val="32"/>
          <w:rtl/>
        </w:rPr>
        <w:t xml:space="preserve">، حاویِ </w:t>
      </w:r>
      <w:r w:rsidRPr="00F17D4A">
        <w:rPr>
          <w:rFonts w:hint="cs"/>
          <w:color w:val="0070C0"/>
          <w:sz w:val="32"/>
          <w:rtl/>
        </w:rPr>
        <w:t>مفاهیم ومفردات دقیق حقوقی نبود زیرا تمد</w:t>
      </w:r>
      <w:r w:rsidR="00DA6AF7" w:rsidRPr="00F17D4A">
        <w:rPr>
          <w:rFonts w:hint="cs"/>
          <w:color w:val="0070C0"/>
          <w:sz w:val="32"/>
          <w:rtl/>
        </w:rPr>
        <w:t>ّ</w:t>
      </w:r>
      <w:r w:rsidRPr="00F17D4A">
        <w:rPr>
          <w:rFonts w:hint="cs"/>
          <w:color w:val="0070C0"/>
          <w:sz w:val="32"/>
          <w:rtl/>
        </w:rPr>
        <w:t>ن مهم</w:t>
      </w:r>
      <w:r w:rsidR="00DA6AF7" w:rsidRPr="00F17D4A">
        <w:rPr>
          <w:rFonts w:hint="cs"/>
          <w:color w:val="0070C0"/>
          <w:sz w:val="32"/>
          <w:rtl/>
        </w:rPr>
        <w:t>ّ</w:t>
      </w:r>
      <w:r w:rsidRPr="00F17D4A">
        <w:rPr>
          <w:rFonts w:hint="cs"/>
          <w:color w:val="0070C0"/>
          <w:sz w:val="32"/>
          <w:rtl/>
        </w:rPr>
        <w:t>ی در عصر جاهلی</w:t>
      </w:r>
      <w:r w:rsidR="00DA6AF7" w:rsidRPr="00F17D4A">
        <w:rPr>
          <w:rFonts w:hint="cs"/>
          <w:color w:val="0070C0"/>
          <w:sz w:val="32"/>
          <w:rtl/>
        </w:rPr>
        <w:t xml:space="preserve"> در آن سرزمین</w:t>
      </w:r>
      <w:r w:rsidRPr="00F17D4A">
        <w:rPr>
          <w:rFonts w:hint="cs"/>
          <w:color w:val="0070C0"/>
          <w:sz w:val="32"/>
          <w:rtl/>
        </w:rPr>
        <w:t xml:space="preserve"> وجود نداشت. لذا زمانی که شارع مقدس در صدد ابلاغ افکار دقیق حقوقی مانند وجوب و حرمت و استحباب و کراهت و طهارت و نجاست و ... برآمد از زبان مولویت ی</w:t>
      </w:r>
      <w:r w:rsidR="00A43D32" w:rsidRPr="00F17D4A">
        <w:rPr>
          <w:rFonts w:hint="cs"/>
          <w:color w:val="0070C0"/>
          <w:sz w:val="32"/>
          <w:rtl/>
        </w:rPr>
        <w:t xml:space="preserve">عنی امر </w:t>
      </w:r>
      <w:r w:rsidRPr="00F17D4A">
        <w:rPr>
          <w:rFonts w:hint="cs"/>
          <w:color w:val="0070C0"/>
          <w:sz w:val="32"/>
          <w:rtl/>
        </w:rPr>
        <w:t>و</w:t>
      </w:r>
      <w:r w:rsidR="00A43D32" w:rsidRPr="00F17D4A">
        <w:rPr>
          <w:rFonts w:hint="cs"/>
          <w:color w:val="0070C0"/>
          <w:sz w:val="32"/>
          <w:rtl/>
        </w:rPr>
        <w:t xml:space="preserve"> </w:t>
      </w:r>
      <w:r w:rsidRPr="00F17D4A">
        <w:rPr>
          <w:rFonts w:hint="cs"/>
          <w:color w:val="0070C0"/>
          <w:sz w:val="32"/>
          <w:rtl/>
        </w:rPr>
        <w:t>نهی استفاده کرد زیرا با دامنه واژگان موجود در زبان عربی آن روزگار امکان بیان دقیق این مفاهیم وجود نداشت. همان طور که علما گفته</w:t>
      </w:r>
      <w:r w:rsidR="00A43D32" w:rsidRPr="00F17D4A">
        <w:rPr>
          <w:color w:val="0070C0"/>
          <w:sz w:val="32"/>
          <w:rtl/>
        </w:rPr>
        <w:softHyphen/>
      </w:r>
      <w:r w:rsidRPr="00F17D4A">
        <w:rPr>
          <w:rFonts w:hint="cs"/>
          <w:color w:val="0070C0"/>
          <w:sz w:val="32"/>
          <w:rtl/>
        </w:rPr>
        <w:t>اند این شیوه تعبیر موجب بروز تعارض و اختلاف احادیث شده است. در قرآن نیز برای بیان احکام وضعی و تکلیفی از همین زبان</w:t>
      </w:r>
      <w:r w:rsidR="00A43D32" w:rsidRPr="00F17D4A">
        <w:rPr>
          <w:rFonts w:hint="cs"/>
          <w:color w:val="0070C0"/>
          <w:sz w:val="32"/>
          <w:rtl/>
        </w:rPr>
        <w:t xml:space="preserve"> و روش </w:t>
      </w:r>
      <w:r w:rsidRPr="00F17D4A">
        <w:rPr>
          <w:rFonts w:hint="cs"/>
          <w:color w:val="0070C0"/>
          <w:sz w:val="32"/>
          <w:rtl/>
        </w:rPr>
        <w:t xml:space="preserve">استفاده شده است. به عنوان مثال عاشروهنّ بالمعروف(نساء/19) یک حکم مولوی است </w:t>
      </w:r>
      <w:r w:rsidRPr="00F17D4A">
        <w:rPr>
          <w:rFonts w:hint="cs"/>
          <w:color w:val="0070C0"/>
          <w:sz w:val="32"/>
          <w:rtl/>
        </w:rPr>
        <w:lastRenderedPageBreak/>
        <w:t>که بیانگر حکم تکلیفی است.در حالی که طل</w:t>
      </w:r>
      <w:r w:rsidR="002F7025" w:rsidRPr="00F17D4A">
        <w:rPr>
          <w:rFonts w:hint="cs"/>
          <w:color w:val="0070C0"/>
          <w:sz w:val="32"/>
          <w:rtl/>
        </w:rPr>
        <w:t>ّ</w:t>
      </w:r>
      <w:r w:rsidRPr="00F17D4A">
        <w:rPr>
          <w:rFonts w:hint="cs"/>
          <w:color w:val="0070C0"/>
          <w:sz w:val="32"/>
          <w:rtl/>
        </w:rPr>
        <w:t>قوهنّ لعد</w:t>
      </w:r>
      <w:r w:rsidR="002F7025" w:rsidRPr="00F17D4A">
        <w:rPr>
          <w:rFonts w:hint="cs"/>
          <w:color w:val="0070C0"/>
          <w:sz w:val="32"/>
          <w:rtl/>
        </w:rPr>
        <w:t>ّ</w:t>
      </w:r>
      <w:r w:rsidRPr="00F17D4A">
        <w:rPr>
          <w:rFonts w:hint="cs"/>
          <w:color w:val="0070C0"/>
          <w:sz w:val="32"/>
          <w:rtl/>
        </w:rPr>
        <w:t>تهنّ(طلاق/1) یک حکم مولوی و بیانگر حکم وضعی شرطی</w:t>
      </w:r>
      <w:r w:rsidR="002F7025" w:rsidRPr="00F17D4A">
        <w:rPr>
          <w:rFonts w:hint="cs"/>
          <w:color w:val="0070C0"/>
          <w:sz w:val="32"/>
          <w:rtl/>
        </w:rPr>
        <w:t>ّ</w:t>
      </w:r>
      <w:r w:rsidRPr="00F17D4A">
        <w:rPr>
          <w:rFonts w:hint="cs"/>
          <w:color w:val="0070C0"/>
          <w:sz w:val="32"/>
          <w:rtl/>
        </w:rPr>
        <w:t>ت عد</w:t>
      </w:r>
      <w:r w:rsidR="002F7025" w:rsidRPr="00F17D4A">
        <w:rPr>
          <w:rFonts w:hint="cs"/>
          <w:color w:val="0070C0"/>
          <w:sz w:val="32"/>
          <w:rtl/>
        </w:rPr>
        <w:t>ّ</w:t>
      </w:r>
      <w:r w:rsidRPr="00F17D4A">
        <w:rPr>
          <w:rFonts w:hint="cs"/>
          <w:color w:val="0070C0"/>
          <w:sz w:val="32"/>
          <w:rtl/>
        </w:rPr>
        <w:t>ه در طلاق است. این اشتراک در نحوه بیان</w:t>
      </w:r>
      <w:r w:rsidR="002F7025" w:rsidRPr="00F17D4A">
        <w:rPr>
          <w:rFonts w:hint="cs"/>
          <w:color w:val="0070C0"/>
          <w:sz w:val="32"/>
          <w:rtl/>
        </w:rPr>
        <w:t>،</w:t>
      </w:r>
      <w:r w:rsidRPr="00F17D4A">
        <w:rPr>
          <w:rFonts w:hint="cs"/>
          <w:color w:val="0070C0"/>
          <w:sz w:val="32"/>
          <w:rtl/>
        </w:rPr>
        <w:t xml:space="preserve"> ناشی از فقر</w:t>
      </w:r>
      <w:r w:rsidR="002F7025" w:rsidRPr="00F17D4A">
        <w:rPr>
          <w:rFonts w:hint="cs"/>
          <w:color w:val="0070C0"/>
          <w:sz w:val="32"/>
          <w:rtl/>
        </w:rPr>
        <w:t>ِ</w:t>
      </w:r>
      <w:r w:rsidRPr="00F17D4A">
        <w:rPr>
          <w:rFonts w:hint="cs"/>
          <w:color w:val="0070C0"/>
          <w:sz w:val="32"/>
          <w:rtl/>
        </w:rPr>
        <w:t xml:space="preserve"> زبان</w:t>
      </w:r>
      <w:r w:rsidR="002F7025" w:rsidRPr="00F17D4A">
        <w:rPr>
          <w:rFonts w:hint="cs"/>
          <w:color w:val="0070C0"/>
          <w:sz w:val="32"/>
          <w:rtl/>
        </w:rPr>
        <w:t>ِ</w:t>
      </w:r>
      <w:r w:rsidRPr="00F17D4A">
        <w:rPr>
          <w:rFonts w:hint="cs"/>
          <w:color w:val="0070C0"/>
          <w:sz w:val="32"/>
          <w:rtl/>
        </w:rPr>
        <w:t xml:space="preserve"> عربی از لحاظ اصطلاحات قانونی و حقوقی است»</w:t>
      </w:r>
      <w:r w:rsidR="009548EB" w:rsidRPr="00F17D4A">
        <w:rPr>
          <w:rFonts w:hint="cs"/>
          <w:color w:val="0070C0"/>
          <w:sz w:val="32"/>
          <w:rtl/>
        </w:rPr>
        <w:t>.</w:t>
      </w:r>
      <w:r w:rsidRPr="00F17D4A">
        <w:rPr>
          <w:rStyle w:val="FootnoteReference"/>
          <w:color w:val="0070C0"/>
          <w:sz w:val="32"/>
          <w:rtl/>
        </w:rPr>
        <w:footnoteReference w:id="100"/>
      </w:r>
      <w:r w:rsidRPr="00F17D4A">
        <w:rPr>
          <w:rFonts w:ascii="Times New Roman" w:hAnsi="Times New Roman" w:cs="Times New Roman"/>
          <w:color w:val="0070C0"/>
          <w:szCs w:val="24"/>
        </w:rPr>
        <w:t xml:space="preserve"> </w:t>
      </w:r>
    </w:p>
    <w:p w:rsidR="005B2BB1" w:rsidRPr="002D3F30" w:rsidRDefault="00D841F2" w:rsidP="00D3365E">
      <w:pPr>
        <w:jc w:val="lowKashida"/>
        <w:rPr>
          <w:sz w:val="28"/>
          <w:lang w:bidi="fa-IR"/>
        </w:rPr>
      </w:pPr>
      <w:r>
        <w:rPr>
          <w:rFonts w:ascii="Times New Roman" w:hAnsi="Times New Roman" w:hint="cs"/>
          <w:sz w:val="28"/>
          <w:rtl/>
        </w:rPr>
        <w:t xml:space="preserve">      </w:t>
      </w:r>
      <w:r w:rsidR="00383491" w:rsidRPr="007F5FC7">
        <w:rPr>
          <w:rFonts w:ascii="Times New Roman" w:hAnsi="Times New Roman" w:hint="cs"/>
          <w:sz w:val="28"/>
          <w:rtl/>
        </w:rPr>
        <w:t xml:space="preserve">با همه این محدودیتها پیامبر اکرم(ص) به روایت اسناد تاریخی </w:t>
      </w:r>
      <w:r w:rsidR="00376B58" w:rsidRPr="007F5FC7">
        <w:rPr>
          <w:rFonts w:ascii="Times New Roman" w:hAnsi="Times New Roman" w:hint="cs"/>
          <w:sz w:val="28"/>
          <w:rtl/>
        </w:rPr>
        <w:t>تلاش کردند که فرهنگ عشایری و نیز اشرافیگری کلاسیک را که مظهر آن خاندان ابوسفیان بودند براندازد</w:t>
      </w:r>
      <w:r w:rsidR="00E96E19" w:rsidRPr="007F5FC7">
        <w:rPr>
          <w:rFonts w:ascii="Times New Roman" w:hAnsi="Times New Roman" w:hint="cs"/>
          <w:sz w:val="28"/>
          <w:rtl/>
        </w:rPr>
        <w:t xml:space="preserve"> و وصول به قدرت عمومی از راه مغالبه را نسخ کند و به امت حق داد تا در مقابل حاکم خطاکار اعتراض کنند ولی </w:t>
      </w:r>
      <w:r w:rsidR="009F21F4" w:rsidRPr="007F5FC7">
        <w:rPr>
          <w:rFonts w:ascii="Times New Roman" w:hAnsi="Times New Roman" w:hint="cs"/>
          <w:sz w:val="28"/>
          <w:rtl/>
        </w:rPr>
        <w:t>اشراف سنتی ابتدا از طریق خلیفه اول و دوم و به طور غیر مستقیم و سپس مستقیماً همان شیوه را احیا کردند</w:t>
      </w:r>
      <w:r w:rsidR="007F5FC7">
        <w:rPr>
          <w:rStyle w:val="FootnoteReference"/>
          <w:rFonts w:ascii="Times New Roman" w:hAnsi="Times New Roman"/>
          <w:sz w:val="28"/>
          <w:rtl/>
        </w:rPr>
        <w:footnoteReference w:id="101"/>
      </w:r>
      <w:r w:rsidR="009F21F4" w:rsidRPr="007F5FC7">
        <w:rPr>
          <w:rFonts w:ascii="Times New Roman" w:hAnsi="Times New Roman" w:hint="cs"/>
          <w:sz w:val="28"/>
          <w:rtl/>
        </w:rPr>
        <w:t>. توضیح این که</w:t>
      </w:r>
      <w:r w:rsidR="007F5FC7">
        <w:rPr>
          <w:rFonts w:hint="cs"/>
          <w:sz w:val="28"/>
          <w:rtl/>
          <w:lang w:bidi="fa-IR"/>
        </w:rPr>
        <w:t xml:space="preserve"> </w:t>
      </w:r>
      <w:r w:rsidR="002A3E30">
        <w:rPr>
          <w:rFonts w:hint="cs"/>
          <w:sz w:val="28"/>
          <w:rtl/>
          <w:lang w:bidi="fa-IR"/>
        </w:rPr>
        <w:t>بر اساس مطالب پیش</w:t>
      </w:r>
      <w:r w:rsidR="005B1357">
        <w:rPr>
          <w:sz w:val="28"/>
          <w:rtl/>
          <w:lang w:bidi="fa-IR"/>
        </w:rPr>
        <w:softHyphen/>
      </w:r>
      <w:r w:rsidR="002A3E30">
        <w:rPr>
          <w:rFonts w:hint="cs"/>
          <w:sz w:val="28"/>
          <w:rtl/>
          <w:lang w:bidi="fa-IR"/>
        </w:rPr>
        <w:t>گفته این احتمال را نیز مطرح کرد که سبک زندگی حاکم بر مردمان حجاز باعث شد که پس از رحلت رسول گرامی اسلام(ص) عده</w:t>
      </w:r>
      <w:r w:rsidR="002A3E30">
        <w:rPr>
          <w:sz w:val="28"/>
          <w:rtl/>
          <w:lang w:bidi="fa-IR"/>
        </w:rPr>
        <w:softHyphen/>
      </w:r>
      <w:r w:rsidR="002A3E30">
        <w:rPr>
          <w:rFonts w:hint="cs"/>
          <w:sz w:val="28"/>
          <w:rtl/>
          <w:lang w:bidi="fa-IR"/>
        </w:rPr>
        <w:t xml:space="preserve">ای از مهاجران </w:t>
      </w:r>
      <w:r w:rsidR="000F7C85">
        <w:rPr>
          <w:rFonts w:hint="cs"/>
          <w:sz w:val="28"/>
          <w:rtl/>
          <w:lang w:bidi="fa-IR"/>
        </w:rPr>
        <w:t>در محفلی محدود و در جمع عده</w:t>
      </w:r>
      <w:r w:rsidR="000F7C85">
        <w:rPr>
          <w:sz w:val="28"/>
          <w:rtl/>
          <w:lang w:bidi="fa-IR"/>
        </w:rPr>
        <w:softHyphen/>
      </w:r>
      <w:r w:rsidR="000F7C85">
        <w:rPr>
          <w:rFonts w:hint="cs"/>
          <w:sz w:val="28"/>
          <w:rtl/>
          <w:lang w:bidi="fa-IR"/>
        </w:rPr>
        <w:t>ی قلیلی از ساکنان آن سرزمین براحتی</w:t>
      </w:r>
      <w:r w:rsidR="001C28B4">
        <w:rPr>
          <w:rFonts w:hint="cs"/>
          <w:sz w:val="28"/>
          <w:rtl/>
          <w:lang w:bidi="fa-IR"/>
        </w:rPr>
        <w:t xml:space="preserve"> با استناد به پاره</w:t>
      </w:r>
      <w:r w:rsidR="001C28B4">
        <w:rPr>
          <w:sz w:val="28"/>
          <w:rtl/>
          <w:lang w:bidi="fa-IR"/>
        </w:rPr>
        <w:softHyphen/>
      </w:r>
      <w:r w:rsidR="001C28B4">
        <w:rPr>
          <w:rFonts w:hint="cs"/>
          <w:sz w:val="28"/>
          <w:rtl/>
          <w:lang w:bidi="fa-IR"/>
        </w:rPr>
        <w:t>ای از ارزشهای جاهلی مثل برتری قبیله و محل سکونت و انتساب به قریش و...</w:t>
      </w:r>
      <w:r w:rsidR="000F7C85">
        <w:rPr>
          <w:rFonts w:hint="cs"/>
          <w:sz w:val="28"/>
          <w:rtl/>
          <w:lang w:bidi="fa-IR"/>
        </w:rPr>
        <w:t xml:space="preserve"> خود را جانشین و جایگزین آن حضرت و حاکم جامعه اسلامی معرفی</w:t>
      </w:r>
      <w:r w:rsidR="00662E44">
        <w:rPr>
          <w:rFonts w:hint="cs"/>
          <w:sz w:val="28"/>
          <w:rtl/>
          <w:lang w:bidi="fa-IR"/>
        </w:rPr>
        <w:t xml:space="preserve"> </w:t>
      </w:r>
      <w:r w:rsidR="000F7C85">
        <w:rPr>
          <w:rFonts w:hint="cs"/>
          <w:sz w:val="28"/>
          <w:rtl/>
          <w:lang w:bidi="fa-IR"/>
        </w:rPr>
        <w:t>کنند</w:t>
      </w:r>
      <w:r w:rsidR="002A3E30">
        <w:rPr>
          <w:rFonts w:hint="cs"/>
          <w:sz w:val="28"/>
          <w:rtl/>
          <w:lang w:bidi="fa-IR"/>
        </w:rPr>
        <w:t xml:space="preserve"> </w:t>
      </w:r>
      <w:r w:rsidR="002D3F30">
        <w:rPr>
          <w:rFonts w:hint="cs"/>
          <w:sz w:val="28"/>
          <w:rtl/>
          <w:lang w:bidi="fa-IR"/>
        </w:rPr>
        <w:t>و با بهره</w:t>
      </w:r>
      <w:r w:rsidR="002D3F30">
        <w:rPr>
          <w:sz w:val="28"/>
          <w:rtl/>
          <w:lang w:bidi="fa-IR"/>
        </w:rPr>
        <w:softHyphen/>
      </w:r>
      <w:r w:rsidR="002D3F30">
        <w:rPr>
          <w:rFonts w:hint="cs"/>
          <w:sz w:val="28"/>
          <w:rtl/>
          <w:lang w:bidi="fa-IR"/>
        </w:rPr>
        <w:t xml:space="preserve">گیری از ناآگاهی </w:t>
      </w:r>
      <w:r w:rsidR="002D3F30" w:rsidRPr="002D3F30">
        <w:rPr>
          <w:rFonts w:hint="cs"/>
          <w:sz w:val="28"/>
          <w:rtl/>
          <w:lang w:bidi="fa-IR"/>
        </w:rPr>
        <w:t xml:space="preserve">مردم، </w:t>
      </w:r>
      <w:r w:rsidR="005B2BB1" w:rsidRPr="002D3F30">
        <w:rPr>
          <w:rFonts w:hint="cs"/>
          <w:sz w:val="28"/>
          <w:rtl/>
          <w:lang w:bidi="fa-IR"/>
        </w:rPr>
        <w:t>آنها را بدون هیچ مقاومت</w:t>
      </w:r>
      <w:r w:rsidR="005B1357">
        <w:rPr>
          <w:rFonts w:hint="cs"/>
          <w:sz w:val="28"/>
          <w:rtl/>
          <w:lang w:bidi="fa-IR"/>
        </w:rPr>
        <w:t>ِ</w:t>
      </w:r>
      <w:r w:rsidR="005B2BB1" w:rsidRPr="002D3F30">
        <w:rPr>
          <w:rFonts w:hint="cs"/>
          <w:sz w:val="28"/>
          <w:rtl/>
          <w:lang w:bidi="fa-IR"/>
        </w:rPr>
        <w:t xml:space="preserve"> چشمگیری زیر یوغ فرامین و دستورات خود در آورند.</w:t>
      </w:r>
    </w:p>
    <w:p w:rsidR="005B2BB1" w:rsidRPr="00F17D4A" w:rsidRDefault="00551248" w:rsidP="00D3365E">
      <w:pPr>
        <w:spacing w:before="120" w:after="120"/>
        <w:ind w:firstLine="720"/>
        <w:jc w:val="both"/>
        <w:rPr>
          <w:color w:val="0070C0"/>
          <w:sz w:val="28"/>
          <w:rtl/>
          <w:lang w:bidi="fa-IR"/>
        </w:rPr>
      </w:pPr>
      <w:r w:rsidRPr="00F17D4A">
        <w:rPr>
          <w:rFonts w:hint="cs"/>
          <w:color w:val="0070C0"/>
          <w:sz w:val="28"/>
          <w:rtl/>
          <w:lang w:bidi="fa-IR"/>
        </w:rPr>
        <w:t>برخی از بزرگان مدینه هم که مثل</w:t>
      </w:r>
      <w:r w:rsidR="005B2BB1" w:rsidRPr="00F17D4A">
        <w:rPr>
          <w:rFonts w:hint="cs"/>
          <w:color w:val="0070C0"/>
          <w:sz w:val="28"/>
          <w:rtl/>
          <w:lang w:bidi="fa-IR"/>
        </w:rPr>
        <w:t xml:space="preserve"> سعد بن عبادة خواست</w:t>
      </w:r>
      <w:r w:rsidRPr="00F17D4A">
        <w:rPr>
          <w:rFonts w:hint="cs"/>
          <w:color w:val="0070C0"/>
          <w:sz w:val="28"/>
          <w:rtl/>
          <w:lang w:bidi="fa-IR"/>
        </w:rPr>
        <w:t>ند</w:t>
      </w:r>
      <w:r w:rsidR="005B2BB1" w:rsidRPr="00F17D4A">
        <w:rPr>
          <w:rFonts w:hint="cs"/>
          <w:color w:val="0070C0"/>
          <w:sz w:val="28"/>
          <w:rtl/>
          <w:lang w:bidi="fa-IR"/>
        </w:rPr>
        <w:t xml:space="preserve"> مقاومت کن</w:t>
      </w:r>
      <w:r w:rsidRPr="00F17D4A">
        <w:rPr>
          <w:rFonts w:hint="cs"/>
          <w:color w:val="0070C0"/>
          <w:sz w:val="28"/>
          <w:rtl/>
          <w:lang w:bidi="fa-IR"/>
        </w:rPr>
        <w:t>ند</w:t>
      </w:r>
      <w:r w:rsidR="00662E44" w:rsidRPr="00F17D4A">
        <w:rPr>
          <w:rFonts w:hint="cs"/>
          <w:color w:val="0070C0"/>
          <w:sz w:val="28"/>
          <w:rtl/>
          <w:lang w:bidi="fa-IR"/>
        </w:rPr>
        <w:t xml:space="preserve"> که</w:t>
      </w:r>
      <w:r w:rsidR="005B2BB1" w:rsidRPr="00F17D4A">
        <w:rPr>
          <w:rFonts w:hint="cs"/>
          <w:color w:val="0070C0"/>
          <w:sz w:val="28"/>
          <w:rtl/>
          <w:lang w:bidi="fa-IR"/>
        </w:rPr>
        <w:t xml:space="preserve"> با یک نهیب از میدان مبارزه خارج شد</w:t>
      </w:r>
      <w:r w:rsidRPr="00F17D4A">
        <w:rPr>
          <w:rFonts w:hint="cs"/>
          <w:color w:val="0070C0"/>
          <w:sz w:val="28"/>
          <w:rtl/>
          <w:lang w:bidi="fa-IR"/>
        </w:rPr>
        <w:t>ند</w:t>
      </w:r>
      <w:r w:rsidR="005B2BB1" w:rsidRPr="00F17D4A">
        <w:rPr>
          <w:rFonts w:hint="cs"/>
          <w:color w:val="0070C0"/>
          <w:sz w:val="28"/>
          <w:rtl/>
          <w:lang w:bidi="fa-IR"/>
        </w:rPr>
        <w:t xml:space="preserve"> زیرا علاوه بر بلاهت؛ مردمی بودند که تمام همّ و سعیشان در این بود که به اقل</w:t>
      </w:r>
      <w:r w:rsidRPr="00F17D4A">
        <w:rPr>
          <w:rFonts w:hint="cs"/>
          <w:color w:val="0070C0"/>
          <w:sz w:val="28"/>
          <w:rtl/>
          <w:lang w:bidi="fa-IR"/>
        </w:rPr>
        <w:t>ّ</w:t>
      </w:r>
      <w:r w:rsidR="005B2BB1" w:rsidRPr="00F17D4A">
        <w:rPr>
          <w:rFonts w:hint="cs"/>
          <w:color w:val="0070C0"/>
          <w:sz w:val="28"/>
          <w:rtl/>
          <w:lang w:bidi="fa-IR"/>
        </w:rPr>
        <w:t xml:space="preserve"> طعامی و تن</w:t>
      </w:r>
      <w:r w:rsidRPr="00F17D4A">
        <w:rPr>
          <w:color w:val="0070C0"/>
          <w:sz w:val="28"/>
          <w:rtl/>
          <w:lang w:bidi="fa-IR"/>
        </w:rPr>
        <w:softHyphen/>
      </w:r>
      <w:r w:rsidR="005B2BB1" w:rsidRPr="00F17D4A">
        <w:rPr>
          <w:rFonts w:hint="cs"/>
          <w:color w:val="0070C0"/>
          <w:sz w:val="28"/>
          <w:rtl/>
          <w:lang w:bidi="fa-IR"/>
        </w:rPr>
        <w:t>پوشی سرکنند، و گروه حاکم هم با این شناخت</w:t>
      </w:r>
      <w:r w:rsidR="007D4C11" w:rsidRPr="00F17D4A">
        <w:rPr>
          <w:rFonts w:hint="cs"/>
          <w:color w:val="0070C0"/>
          <w:sz w:val="28"/>
          <w:rtl/>
          <w:lang w:bidi="fa-IR"/>
        </w:rPr>
        <w:t>،</w:t>
      </w:r>
      <w:r w:rsidR="005B2BB1" w:rsidRPr="00F17D4A">
        <w:rPr>
          <w:rFonts w:hint="cs"/>
          <w:color w:val="0070C0"/>
          <w:sz w:val="28"/>
          <w:rtl/>
          <w:lang w:bidi="fa-IR"/>
        </w:rPr>
        <w:t xml:space="preserve"> اولین کاری که کرد جمع آوری زکوات بود تا از این طریق </w:t>
      </w:r>
      <w:r w:rsidR="005B2BB1" w:rsidRPr="00F17D4A">
        <w:rPr>
          <w:rFonts w:hint="cs"/>
          <w:color w:val="0070C0"/>
          <w:sz w:val="28"/>
          <w:rtl/>
          <w:lang w:bidi="fa-IR"/>
        </w:rPr>
        <w:lastRenderedPageBreak/>
        <w:t>معاش آن مردم را تا حدودی تأمین کند، و گروه حاکم هم چاره</w:t>
      </w:r>
      <w:r w:rsidR="007D4C11" w:rsidRPr="00F17D4A">
        <w:rPr>
          <w:color w:val="0070C0"/>
          <w:sz w:val="28"/>
          <w:rtl/>
          <w:lang w:bidi="fa-IR"/>
        </w:rPr>
        <w:softHyphen/>
      </w:r>
      <w:r w:rsidR="005B2BB1" w:rsidRPr="00F17D4A">
        <w:rPr>
          <w:rFonts w:hint="cs"/>
          <w:color w:val="0070C0"/>
          <w:sz w:val="28"/>
          <w:rtl/>
          <w:lang w:bidi="fa-IR"/>
        </w:rPr>
        <w:t>ای جز این ندا</w:t>
      </w:r>
      <w:r w:rsidR="007D4C11" w:rsidRPr="00F17D4A">
        <w:rPr>
          <w:rFonts w:hint="cs"/>
          <w:color w:val="0070C0"/>
          <w:sz w:val="28"/>
          <w:rtl/>
          <w:lang w:bidi="fa-IR"/>
        </w:rPr>
        <w:t>شته</w:t>
      </w:r>
      <w:r w:rsidR="005B2BB1" w:rsidRPr="00F17D4A">
        <w:rPr>
          <w:rFonts w:hint="cs"/>
          <w:color w:val="0070C0"/>
          <w:sz w:val="28"/>
          <w:rtl/>
          <w:lang w:bidi="fa-IR"/>
        </w:rPr>
        <w:t xml:space="preserve"> چون ه</w:t>
      </w:r>
      <w:r w:rsidR="007D4C11" w:rsidRPr="00F17D4A">
        <w:rPr>
          <w:rFonts w:hint="cs"/>
          <w:color w:val="0070C0"/>
          <w:sz w:val="28"/>
          <w:rtl/>
          <w:lang w:bidi="fa-IR"/>
        </w:rPr>
        <w:t xml:space="preserve">نوز زمینه برای پذیرش او مساعد نبوده </w:t>
      </w:r>
      <w:r w:rsidR="005B2BB1" w:rsidRPr="00F17D4A">
        <w:rPr>
          <w:rFonts w:hint="cs"/>
          <w:color w:val="0070C0"/>
          <w:sz w:val="28"/>
          <w:rtl/>
          <w:lang w:bidi="fa-IR"/>
        </w:rPr>
        <w:t>و حکومت</w:t>
      </w:r>
      <w:r w:rsidR="007D4C11" w:rsidRPr="00F17D4A">
        <w:rPr>
          <w:rFonts w:hint="cs"/>
          <w:color w:val="0070C0"/>
          <w:sz w:val="28"/>
          <w:rtl/>
          <w:lang w:bidi="fa-IR"/>
        </w:rPr>
        <w:t>،</w:t>
      </w:r>
      <w:r w:rsidR="005B2BB1" w:rsidRPr="00F17D4A">
        <w:rPr>
          <w:rFonts w:hint="cs"/>
          <w:color w:val="0070C0"/>
          <w:sz w:val="28"/>
          <w:rtl/>
          <w:lang w:bidi="fa-IR"/>
        </w:rPr>
        <w:t xml:space="preserve"> حکومتی زودرس و</w:t>
      </w:r>
      <w:r w:rsidR="007D4C11" w:rsidRPr="00F17D4A">
        <w:rPr>
          <w:rFonts w:hint="cs"/>
          <w:color w:val="0070C0"/>
          <w:sz w:val="28"/>
          <w:rtl/>
          <w:lang w:bidi="fa-IR"/>
        </w:rPr>
        <w:t xml:space="preserve"> بلکه</w:t>
      </w:r>
      <w:r w:rsidR="005B2BB1" w:rsidRPr="00F17D4A">
        <w:rPr>
          <w:rFonts w:hint="cs"/>
          <w:color w:val="0070C0"/>
          <w:sz w:val="28"/>
          <w:rtl/>
          <w:lang w:bidi="fa-IR"/>
        </w:rPr>
        <w:t xml:space="preserve"> نارس </w:t>
      </w:r>
      <w:r w:rsidR="007D4C11" w:rsidRPr="00F17D4A">
        <w:rPr>
          <w:rFonts w:hint="cs"/>
          <w:color w:val="0070C0"/>
          <w:sz w:val="28"/>
          <w:rtl/>
          <w:lang w:bidi="fa-IR"/>
        </w:rPr>
        <w:t>بوده است</w:t>
      </w:r>
      <w:r w:rsidR="005B2BB1" w:rsidRPr="00F17D4A">
        <w:rPr>
          <w:rFonts w:hint="cs"/>
          <w:color w:val="0070C0"/>
          <w:sz w:val="28"/>
          <w:rtl/>
          <w:lang w:bidi="fa-IR"/>
        </w:rPr>
        <w:t>.</w:t>
      </w:r>
    </w:p>
    <w:p w:rsidR="005B2BB1" w:rsidRPr="002D3F30" w:rsidRDefault="005B2BB1" w:rsidP="00D3365E">
      <w:pPr>
        <w:spacing w:before="120" w:after="120"/>
        <w:ind w:firstLine="720"/>
        <w:jc w:val="both"/>
        <w:rPr>
          <w:sz w:val="28"/>
          <w:rtl/>
          <w:lang w:bidi="fa-IR"/>
        </w:rPr>
      </w:pPr>
      <w:r w:rsidRPr="002D3F30">
        <w:rPr>
          <w:rFonts w:hint="cs"/>
          <w:sz w:val="28"/>
          <w:rtl/>
          <w:lang w:bidi="fa-IR"/>
        </w:rPr>
        <w:t>حال که چنین است؛ همین حکومت باید دست به کارهائی بزند که خود را بر مردم تحمیل کند و تسلـّط تحمیلی خود را بر مردم موجّه کند، و لذا فوراً بعد از پایان داستان ننگین سقیفه، مسئلۀ ارسال جُـبات</w:t>
      </w:r>
      <w:r w:rsidR="00EA19DF">
        <w:rPr>
          <w:rFonts w:hint="cs"/>
          <w:sz w:val="28"/>
          <w:rtl/>
          <w:lang w:bidi="fa-IR"/>
        </w:rPr>
        <w:t>(جمع کنندگان زکات)</w:t>
      </w:r>
      <w:r w:rsidRPr="002D3F30">
        <w:rPr>
          <w:rFonts w:hint="cs"/>
          <w:sz w:val="28"/>
          <w:rtl/>
          <w:lang w:bidi="fa-IR"/>
        </w:rPr>
        <w:t xml:space="preserve"> برای جمع آوری زکوات مطرح می</w:t>
      </w:r>
      <w:r w:rsidR="00EA19DF">
        <w:rPr>
          <w:sz w:val="28"/>
          <w:rtl/>
          <w:lang w:bidi="fa-IR"/>
        </w:rPr>
        <w:softHyphen/>
      </w:r>
      <w:r w:rsidRPr="002D3F30">
        <w:rPr>
          <w:rFonts w:hint="cs"/>
          <w:sz w:val="28"/>
          <w:rtl/>
          <w:lang w:bidi="fa-IR"/>
        </w:rPr>
        <w:t>شود و داستان خالد و مالک به وجود می</w:t>
      </w:r>
      <w:r w:rsidR="00EA19DF">
        <w:rPr>
          <w:sz w:val="28"/>
          <w:rtl/>
          <w:lang w:bidi="fa-IR"/>
        </w:rPr>
        <w:softHyphen/>
      </w:r>
      <w:r w:rsidRPr="002D3F30">
        <w:rPr>
          <w:rFonts w:hint="cs"/>
          <w:sz w:val="28"/>
          <w:rtl/>
          <w:lang w:bidi="fa-IR"/>
        </w:rPr>
        <w:t>آید</w:t>
      </w:r>
      <w:r w:rsidRPr="002D3F30">
        <w:rPr>
          <w:rStyle w:val="FootnoteReference"/>
          <w:sz w:val="28"/>
          <w:rtl/>
          <w:lang w:bidi="fa-IR"/>
        </w:rPr>
        <w:footnoteReference w:id="102"/>
      </w:r>
      <w:r w:rsidRPr="002D3F30">
        <w:rPr>
          <w:rFonts w:hint="cs"/>
          <w:sz w:val="28"/>
          <w:rtl/>
          <w:lang w:bidi="fa-IR"/>
        </w:rPr>
        <w:t>.</w:t>
      </w:r>
    </w:p>
    <w:p w:rsidR="005B2BB1" w:rsidRPr="002D3F30" w:rsidRDefault="00EA19DF" w:rsidP="00D3365E">
      <w:pPr>
        <w:spacing w:before="120" w:after="120"/>
        <w:ind w:firstLine="720"/>
        <w:jc w:val="both"/>
        <w:rPr>
          <w:sz w:val="28"/>
          <w:rtl/>
          <w:lang w:bidi="fa-IR"/>
        </w:rPr>
      </w:pPr>
      <w:r>
        <w:rPr>
          <w:rFonts w:hint="cs"/>
          <w:sz w:val="28"/>
          <w:rtl/>
          <w:lang w:bidi="fa-IR"/>
        </w:rPr>
        <w:t>در مقام تشبیه این قوم و حکومتشان می</w:t>
      </w:r>
      <w:r w:rsidR="001119FE">
        <w:rPr>
          <w:sz w:val="28"/>
          <w:rtl/>
          <w:lang w:bidi="fa-IR"/>
        </w:rPr>
        <w:softHyphen/>
      </w:r>
      <w:r>
        <w:rPr>
          <w:rFonts w:hint="cs"/>
          <w:sz w:val="28"/>
          <w:rtl/>
          <w:lang w:bidi="fa-IR"/>
        </w:rPr>
        <w:t xml:space="preserve">توان آنها را به </w:t>
      </w:r>
      <w:r w:rsidR="005B2BB1" w:rsidRPr="002D3F30">
        <w:rPr>
          <w:rFonts w:hint="cs"/>
          <w:sz w:val="28"/>
          <w:rtl/>
          <w:lang w:bidi="fa-IR"/>
        </w:rPr>
        <w:t xml:space="preserve">شخصی </w:t>
      </w:r>
      <w:r w:rsidR="00233048">
        <w:rPr>
          <w:rFonts w:hint="cs"/>
          <w:sz w:val="28"/>
          <w:rtl/>
          <w:lang w:bidi="fa-IR"/>
        </w:rPr>
        <w:t>مانند</w:t>
      </w:r>
      <w:r w:rsidR="001119FE">
        <w:rPr>
          <w:rFonts w:hint="cs"/>
          <w:sz w:val="28"/>
          <w:rtl/>
          <w:lang w:bidi="fa-IR"/>
        </w:rPr>
        <w:t>ْ</w:t>
      </w:r>
      <w:r w:rsidR="00233048">
        <w:rPr>
          <w:rFonts w:hint="cs"/>
          <w:sz w:val="28"/>
          <w:rtl/>
          <w:lang w:bidi="fa-IR"/>
        </w:rPr>
        <w:t xml:space="preserve"> کرد </w:t>
      </w:r>
      <w:r w:rsidR="005B2BB1" w:rsidRPr="002D3F30">
        <w:rPr>
          <w:rFonts w:hint="cs"/>
          <w:sz w:val="28"/>
          <w:rtl/>
          <w:lang w:bidi="fa-IR"/>
        </w:rPr>
        <w:t>که معلومات منبری ندارد</w:t>
      </w:r>
      <w:r w:rsidR="00233048">
        <w:rPr>
          <w:rFonts w:hint="cs"/>
          <w:sz w:val="28"/>
          <w:rtl/>
          <w:lang w:bidi="fa-IR"/>
        </w:rPr>
        <w:t xml:space="preserve"> و با وجود</w:t>
      </w:r>
      <w:r w:rsidR="0063274A">
        <w:rPr>
          <w:rFonts w:hint="cs"/>
          <w:sz w:val="28"/>
          <w:rtl/>
          <w:lang w:bidi="fa-IR"/>
        </w:rPr>
        <w:t xml:space="preserve"> این،</w:t>
      </w:r>
      <w:r w:rsidR="005B2BB1" w:rsidRPr="002D3F30">
        <w:rPr>
          <w:rFonts w:hint="cs"/>
          <w:sz w:val="28"/>
          <w:rtl/>
          <w:lang w:bidi="fa-IR"/>
        </w:rPr>
        <w:t xml:space="preserve"> بخواهد منبر برود</w:t>
      </w:r>
      <w:r w:rsidR="00233048">
        <w:rPr>
          <w:rFonts w:hint="cs"/>
          <w:sz w:val="28"/>
          <w:rtl/>
          <w:lang w:bidi="fa-IR"/>
        </w:rPr>
        <w:t>. وی</w:t>
      </w:r>
      <w:r w:rsidR="005B2BB1" w:rsidRPr="002D3F30">
        <w:rPr>
          <w:rFonts w:hint="cs"/>
          <w:sz w:val="28"/>
          <w:rtl/>
          <w:lang w:bidi="fa-IR"/>
        </w:rPr>
        <w:t xml:space="preserve"> ناچار است سخن بگوید اما</w:t>
      </w:r>
      <w:r w:rsidR="00233048">
        <w:rPr>
          <w:rFonts w:hint="cs"/>
          <w:sz w:val="28"/>
          <w:rtl/>
          <w:lang w:bidi="fa-IR"/>
        </w:rPr>
        <w:t xml:space="preserve"> سخنانش</w:t>
      </w:r>
      <w:r w:rsidR="005B2BB1" w:rsidRPr="002D3F30">
        <w:rPr>
          <w:rFonts w:hint="cs"/>
          <w:sz w:val="28"/>
          <w:rtl/>
          <w:lang w:bidi="fa-IR"/>
        </w:rPr>
        <w:t xml:space="preserve"> ناموزون خواهد بود </w:t>
      </w:r>
      <w:r w:rsidR="00233048">
        <w:rPr>
          <w:rFonts w:hint="cs"/>
          <w:sz w:val="28"/>
          <w:rtl/>
          <w:lang w:bidi="fa-IR"/>
        </w:rPr>
        <w:t xml:space="preserve">چون صلاحیـّت منبر رفتن را ندارد. اما اکنون این شخص </w:t>
      </w:r>
      <w:r w:rsidR="00E576B3">
        <w:rPr>
          <w:rFonts w:hint="cs"/>
          <w:sz w:val="28"/>
          <w:rtl/>
          <w:lang w:bidi="fa-IR"/>
        </w:rPr>
        <w:t>بالای منبر رفته و نمی</w:t>
      </w:r>
      <w:r w:rsidR="00E576B3">
        <w:rPr>
          <w:sz w:val="28"/>
          <w:rtl/>
          <w:lang w:bidi="fa-IR"/>
        </w:rPr>
        <w:softHyphen/>
      </w:r>
      <w:r w:rsidR="00E576B3">
        <w:rPr>
          <w:rFonts w:hint="cs"/>
          <w:sz w:val="28"/>
          <w:rtl/>
          <w:lang w:bidi="fa-IR"/>
        </w:rPr>
        <w:t xml:space="preserve">تواند از امتیازات مادی و معنوی مترتب بر آن چشم پوشی کند </w:t>
      </w:r>
      <w:r w:rsidR="005B2BB1" w:rsidRPr="002D3F30">
        <w:rPr>
          <w:rFonts w:hint="cs"/>
          <w:sz w:val="28"/>
          <w:rtl/>
          <w:lang w:bidi="fa-IR"/>
        </w:rPr>
        <w:t>هرطور که شده باشد باید مستمع را ولو با دروغ یا بیان افسانه و قصه های مبتذل راضی کند.</w:t>
      </w:r>
    </w:p>
    <w:p w:rsidR="0002437A" w:rsidRPr="002D3F30" w:rsidRDefault="005B2BB1" w:rsidP="00661D00">
      <w:pPr>
        <w:spacing w:before="240" w:after="120"/>
        <w:ind w:firstLine="720"/>
        <w:jc w:val="lowKashida"/>
        <w:rPr>
          <w:sz w:val="28"/>
          <w:rtl/>
          <w:lang w:bidi="fa-IR"/>
        </w:rPr>
      </w:pPr>
      <w:r w:rsidRPr="00F17D4A">
        <w:rPr>
          <w:rFonts w:hint="cs"/>
          <w:color w:val="0070C0"/>
          <w:sz w:val="28"/>
          <w:rtl/>
          <w:lang w:bidi="fa-IR"/>
        </w:rPr>
        <w:t>این حکومت؛ که نه خود صلاحی</w:t>
      </w:r>
      <w:r w:rsidR="00252846" w:rsidRPr="00F17D4A">
        <w:rPr>
          <w:rFonts w:hint="cs"/>
          <w:color w:val="0070C0"/>
          <w:sz w:val="28"/>
          <w:rtl/>
          <w:lang w:bidi="fa-IR"/>
        </w:rPr>
        <w:t>ّ</w:t>
      </w:r>
      <w:r w:rsidRPr="00F17D4A">
        <w:rPr>
          <w:rFonts w:hint="cs"/>
          <w:color w:val="0070C0"/>
          <w:sz w:val="28"/>
          <w:rtl/>
          <w:lang w:bidi="fa-IR"/>
        </w:rPr>
        <w:t>ت حکومتی دارد و</w:t>
      </w:r>
      <w:r w:rsidR="00353A61" w:rsidRPr="00F17D4A">
        <w:rPr>
          <w:rFonts w:hint="cs"/>
          <w:color w:val="0070C0"/>
          <w:sz w:val="28"/>
          <w:rtl/>
          <w:lang w:bidi="fa-IR"/>
        </w:rPr>
        <w:t xml:space="preserve"> نه مردم خود را نیازمند به آن می</w:t>
      </w:r>
      <w:r w:rsidR="00353A61" w:rsidRPr="00F17D4A">
        <w:rPr>
          <w:color w:val="0070C0"/>
          <w:sz w:val="28"/>
          <w:rtl/>
          <w:lang w:bidi="fa-IR"/>
        </w:rPr>
        <w:softHyphen/>
      </w:r>
      <w:r w:rsidRPr="00F17D4A">
        <w:rPr>
          <w:rFonts w:hint="cs"/>
          <w:color w:val="0070C0"/>
          <w:sz w:val="28"/>
          <w:rtl/>
          <w:lang w:bidi="fa-IR"/>
        </w:rPr>
        <w:t>دانند</w:t>
      </w:r>
      <w:r w:rsidR="00353A61" w:rsidRPr="00F17D4A">
        <w:rPr>
          <w:rFonts w:hint="cs"/>
          <w:color w:val="0070C0"/>
          <w:sz w:val="28"/>
          <w:rtl/>
          <w:lang w:bidi="fa-IR"/>
        </w:rPr>
        <w:t>،</w:t>
      </w:r>
      <w:r w:rsidRPr="00F17D4A">
        <w:rPr>
          <w:rFonts w:hint="cs"/>
          <w:color w:val="0070C0"/>
          <w:sz w:val="28"/>
          <w:rtl/>
          <w:lang w:bidi="fa-IR"/>
        </w:rPr>
        <w:t xml:space="preserve"> هر طور که شده </w:t>
      </w:r>
      <w:r w:rsidR="00353A61" w:rsidRPr="00F17D4A">
        <w:rPr>
          <w:rFonts w:hint="cs"/>
          <w:color w:val="0070C0"/>
          <w:sz w:val="28"/>
          <w:rtl/>
          <w:lang w:bidi="fa-IR"/>
        </w:rPr>
        <w:t>باید برای تثبیت آن</w:t>
      </w:r>
      <w:r w:rsidRPr="00F17D4A">
        <w:rPr>
          <w:rFonts w:hint="cs"/>
          <w:color w:val="0070C0"/>
          <w:sz w:val="28"/>
          <w:rtl/>
          <w:lang w:bidi="fa-IR"/>
        </w:rPr>
        <w:t xml:space="preserve"> کاری </w:t>
      </w:r>
      <w:r w:rsidR="00353A61" w:rsidRPr="00F17D4A">
        <w:rPr>
          <w:rFonts w:hint="cs"/>
          <w:color w:val="0070C0"/>
          <w:sz w:val="28"/>
          <w:rtl/>
          <w:lang w:bidi="fa-IR"/>
        </w:rPr>
        <w:t>ب</w:t>
      </w:r>
      <w:r w:rsidRPr="00F17D4A">
        <w:rPr>
          <w:rFonts w:hint="cs"/>
          <w:color w:val="0070C0"/>
          <w:sz w:val="28"/>
          <w:rtl/>
          <w:lang w:bidi="fa-IR"/>
        </w:rPr>
        <w:t>ک</w:t>
      </w:r>
      <w:r w:rsidR="00353A61" w:rsidRPr="00F17D4A">
        <w:rPr>
          <w:rFonts w:hint="cs"/>
          <w:color w:val="0070C0"/>
          <w:sz w:val="28"/>
          <w:rtl/>
          <w:lang w:bidi="fa-IR"/>
        </w:rPr>
        <w:t>ن</w:t>
      </w:r>
      <w:r w:rsidRPr="00F17D4A">
        <w:rPr>
          <w:rFonts w:hint="cs"/>
          <w:color w:val="0070C0"/>
          <w:sz w:val="28"/>
          <w:rtl/>
          <w:lang w:bidi="fa-IR"/>
        </w:rPr>
        <w:t>د، بهترین کار</w:t>
      </w:r>
      <w:r w:rsidR="00915C1D" w:rsidRPr="00F17D4A">
        <w:rPr>
          <w:rFonts w:hint="cs"/>
          <w:color w:val="0070C0"/>
          <w:sz w:val="28"/>
          <w:rtl/>
          <w:lang w:bidi="fa-IR"/>
        </w:rPr>
        <w:t>،</w:t>
      </w:r>
      <w:r w:rsidRPr="00F17D4A">
        <w:rPr>
          <w:rFonts w:hint="cs"/>
          <w:color w:val="0070C0"/>
          <w:sz w:val="28"/>
          <w:rtl/>
          <w:lang w:bidi="fa-IR"/>
        </w:rPr>
        <w:t xml:space="preserve"> همان جمع آوری زکوات و تقسیم بین اطرافیان و مردم بود، و زکاة</w:t>
      </w:r>
      <w:r w:rsidR="001119FE" w:rsidRPr="00F17D4A">
        <w:rPr>
          <w:rFonts w:hint="cs"/>
          <w:color w:val="0070C0"/>
          <w:sz w:val="28"/>
          <w:rtl/>
          <w:lang w:bidi="fa-IR"/>
        </w:rPr>
        <w:t xml:space="preserve"> یک فریضۀ پذیرفته شده بود و نمی</w:t>
      </w:r>
      <w:r w:rsidR="001119FE" w:rsidRPr="00F17D4A">
        <w:rPr>
          <w:color w:val="0070C0"/>
          <w:sz w:val="28"/>
          <w:rtl/>
          <w:lang w:bidi="fa-IR"/>
        </w:rPr>
        <w:softHyphen/>
      </w:r>
      <w:r w:rsidRPr="00F17D4A">
        <w:rPr>
          <w:rFonts w:hint="cs"/>
          <w:color w:val="0070C0"/>
          <w:sz w:val="28"/>
          <w:rtl/>
          <w:lang w:bidi="fa-IR"/>
        </w:rPr>
        <w:t>شد کسی از آن سر باز بزند و شانه خالی کند</w:t>
      </w:r>
      <w:r w:rsidRPr="002D3F30">
        <w:rPr>
          <w:rFonts w:hint="cs"/>
          <w:sz w:val="28"/>
          <w:rtl/>
          <w:lang w:bidi="fa-IR"/>
        </w:rPr>
        <w:t>، و اگر تمرّد کرد فوراً برچسب مرتد</w:t>
      </w:r>
      <w:r w:rsidR="001119FE">
        <w:rPr>
          <w:rFonts w:hint="cs"/>
          <w:sz w:val="28"/>
          <w:rtl/>
          <w:lang w:bidi="fa-IR"/>
        </w:rPr>
        <w:t>ّ</w:t>
      </w:r>
      <w:r w:rsidRPr="002D3F30">
        <w:rPr>
          <w:rFonts w:hint="cs"/>
          <w:sz w:val="28"/>
          <w:rtl/>
          <w:lang w:bidi="fa-IR"/>
        </w:rPr>
        <w:t xml:space="preserve"> به او زده می</w:t>
      </w:r>
      <w:r w:rsidR="001119FE">
        <w:rPr>
          <w:sz w:val="28"/>
          <w:rtl/>
          <w:lang w:bidi="fa-IR"/>
        </w:rPr>
        <w:softHyphen/>
      </w:r>
      <w:r w:rsidRPr="002D3F30">
        <w:rPr>
          <w:rFonts w:hint="cs"/>
          <w:sz w:val="28"/>
          <w:rtl/>
          <w:lang w:bidi="fa-IR"/>
        </w:rPr>
        <w:t>شود، و کار به جاهای باریکتر می</w:t>
      </w:r>
      <w:r w:rsidR="001119FE">
        <w:rPr>
          <w:sz w:val="28"/>
          <w:rtl/>
          <w:lang w:bidi="fa-IR"/>
        </w:rPr>
        <w:softHyphen/>
      </w:r>
      <w:r w:rsidR="001119FE">
        <w:rPr>
          <w:rFonts w:hint="cs"/>
          <w:sz w:val="28"/>
          <w:rtl/>
          <w:lang w:bidi="fa-IR"/>
        </w:rPr>
        <w:t>کشد، در حالی که اصل گرفتن زکات</w:t>
      </w:r>
      <w:r w:rsidRPr="002D3F30">
        <w:rPr>
          <w:rFonts w:hint="cs"/>
          <w:sz w:val="28"/>
          <w:rtl/>
          <w:lang w:bidi="fa-IR"/>
        </w:rPr>
        <w:t xml:space="preserve"> در شأن و </w:t>
      </w:r>
      <w:r w:rsidRPr="002D3F30">
        <w:rPr>
          <w:rFonts w:hint="cs"/>
          <w:sz w:val="28"/>
          <w:rtl/>
          <w:lang w:bidi="fa-IR"/>
        </w:rPr>
        <w:lastRenderedPageBreak/>
        <w:t>صلاحیت ابوبکر و گروه حاکم نبود، مأمورین اعزامی آنها هم همینطور و پرداخت زکا</w:t>
      </w:r>
      <w:r w:rsidR="001119FE">
        <w:rPr>
          <w:rFonts w:hint="cs"/>
          <w:sz w:val="28"/>
          <w:rtl/>
          <w:lang w:bidi="fa-IR"/>
        </w:rPr>
        <w:t>ت</w:t>
      </w:r>
      <w:r w:rsidRPr="002D3F30">
        <w:rPr>
          <w:rFonts w:hint="cs"/>
          <w:sz w:val="28"/>
          <w:rtl/>
          <w:lang w:bidi="fa-IR"/>
        </w:rPr>
        <w:t xml:space="preserve"> پرداختی بی مورد بود، زیرا مسقط تکلیف نبود و کسانی که به عنوان مستحق این زکات دروغین را می گرفتند مجوزی برای گرفتن نداشتند</w:t>
      </w:r>
      <w:r w:rsidR="00BC7812">
        <w:rPr>
          <w:rFonts w:hint="cs"/>
          <w:sz w:val="28"/>
          <w:rtl/>
          <w:lang w:bidi="fa-IR"/>
        </w:rPr>
        <w:t xml:space="preserve">. </w:t>
      </w:r>
      <w:r w:rsidR="0002437A">
        <w:rPr>
          <w:rFonts w:hint="cs"/>
          <w:sz w:val="28"/>
          <w:rtl/>
          <w:lang w:bidi="fa-IR"/>
        </w:rPr>
        <w:t>در کتاب آفرینش و تاریخ در این باره آمده است:«چون عرب ارتداد حاصل کردند ابوبکر برای جنگ با ایشان انجمن کرد. یاران پیامبر گفتند: چگونه ب</w:t>
      </w:r>
      <w:r w:rsidR="008E79A9">
        <w:rPr>
          <w:rFonts w:hint="cs"/>
          <w:sz w:val="28"/>
          <w:rtl/>
          <w:lang w:bidi="fa-IR"/>
        </w:rPr>
        <w:t xml:space="preserve">ه جنگ </w:t>
      </w:r>
      <w:r w:rsidR="0002437A">
        <w:rPr>
          <w:rFonts w:hint="cs"/>
          <w:sz w:val="28"/>
          <w:rtl/>
          <w:lang w:bidi="fa-IR"/>
        </w:rPr>
        <w:t xml:space="preserve"> مردمی</w:t>
      </w:r>
      <w:r w:rsidR="008E79A9">
        <w:rPr>
          <w:rFonts w:hint="cs"/>
          <w:sz w:val="28"/>
          <w:rtl/>
          <w:lang w:bidi="fa-IR"/>
        </w:rPr>
        <w:t xml:space="preserve"> می</w:t>
      </w:r>
      <w:r w:rsidR="008E79A9">
        <w:rPr>
          <w:sz w:val="28"/>
          <w:rtl/>
          <w:lang w:bidi="fa-IR"/>
        </w:rPr>
        <w:softHyphen/>
      </w:r>
      <w:r w:rsidR="008E79A9">
        <w:rPr>
          <w:rFonts w:hint="cs"/>
          <w:sz w:val="28"/>
          <w:rtl/>
          <w:lang w:bidi="fa-IR"/>
        </w:rPr>
        <w:t>روی که به خدا و رسول خدا گواهی می</w:t>
      </w:r>
      <w:r w:rsidR="008E79A9">
        <w:rPr>
          <w:sz w:val="28"/>
          <w:rtl/>
          <w:lang w:bidi="fa-IR"/>
        </w:rPr>
        <w:softHyphen/>
      </w:r>
      <w:r w:rsidR="008E79A9">
        <w:rPr>
          <w:rFonts w:hint="cs"/>
          <w:sz w:val="28"/>
          <w:rtl/>
          <w:lang w:bidi="fa-IR"/>
        </w:rPr>
        <w:t xml:space="preserve">دهند و حال آنکه پیامبر خود </w:t>
      </w:r>
      <w:r w:rsidR="00515235">
        <w:rPr>
          <w:rFonts w:hint="cs"/>
          <w:sz w:val="28"/>
          <w:rtl/>
          <w:lang w:bidi="fa-IR"/>
        </w:rPr>
        <w:t>می</w:t>
      </w:r>
      <w:r w:rsidR="00515235">
        <w:rPr>
          <w:sz w:val="28"/>
          <w:rtl/>
          <w:lang w:bidi="fa-IR"/>
        </w:rPr>
        <w:softHyphen/>
      </w:r>
      <w:r w:rsidR="008E79A9">
        <w:rPr>
          <w:rFonts w:hint="cs"/>
          <w:sz w:val="28"/>
          <w:rtl/>
          <w:lang w:bidi="fa-IR"/>
        </w:rPr>
        <w:t>فرمود</w:t>
      </w:r>
      <w:r w:rsidR="00515235">
        <w:rPr>
          <w:rFonts w:hint="cs"/>
          <w:sz w:val="28"/>
          <w:rtl/>
          <w:lang w:bidi="fa-IR"/>
        </w:rPr>
        <w:t>: من مأمورم که با مردم پیکار کنم تا بگویند لا اله الّا الله و چون این سخن بگفتند دیگر خونشان و اموالشان در زینهار است</w:t>
      </w:r>
      <w:r w:rsidR="00844EA2">
        <w:rPr>
          <w:rFonts w:hint="cs"/>
          <w:sz w:val="28"/>
          <w:rtl/>
          <w:lang w:bidi="fa-IR"/>
        </w:rPr>
        <w:t xml:space="preserve">، مگر حقی ایجاب کند. ابوبکر گفت: من با هر کس میان نماز و زکوة تفرقه بیاندازد </w:t>
      </w:r>
      <w:r w:rsidR="00427229">
        <w:rPr>
          <w:rFonts w:hint="cs"/>
          <w:sz w:val="28"/>
          <w:rtl/>
          <w:lang w:bidi="fa-IR"/>
        </w:rPr>
        <w:t>ج</w:t>
      </w:r>
      <w:r w:rsidR="00844EA2">
        <w:rPr>
          <w:rFonts w:hint="cs"/>
          <w:sz w:val="28"/>
          <w:rtl/>
          <w:lang w:bidi="fa-IR"/>
        </w:rPr>
        <w:t>نگ خواهم کرد</w:t>
      </w:r>
      <w:r w:rsidR="00427229">
        <w:rPr>
          <w:rFonts w:hint="cs"/>
          <w:sz w:val="28"/>
          <w:rtl/>
          <w:lang w:bidi="fa-IR"/>
        </w:rPr>
        <w:t xml:space="preserve"> </w:t>
      </w:r>
      <w:r w:rsidR="00844EA2">
        <w:rPr>
          <w:rFonts w:hint="cs"/>
          <w:sz w:val="28"/>
          <w:rtl/>
          <w:lang w:bidi="fa-IR"/>
        </w:rPr>
        <w:t>به خدا سوگند که اگر از پرداخت بزغاله</w:t>
      </w:r>
      <w:r w:rsidR="00844EA2">
        <w:rPr>
          <w:sz w:val="28"/>
          <w:rtl/>
          <w:lang w:bidi="fa-IR"/>
        </w:rPr>
        <w:softHyphen/>
      </w:r>
      <w:r w:rsidR="00844EA2">
        <w:rPr>
          <w:rFonts w:hint="cs"/>
          <w:sz w:val="28"/>
          <w:rtl/>
          <w:lang w:bidi="fa-IR"/>
        </w:rPr>
        <w:t>ای</w:t>
      </w:r>
      <w:r w:rsidR="00020384">
        <w:rPr>
          <w:rFonts w:hint="cs"/>
          <w:sz w:val="28"/>
          <w:rtl/>
          <w:lang w:bidi="fa-IR"/>
        </w:rPr>
        <w:t>، یا به روایتی زکات یک سال یک شتر، سر باز زنند من با ایشان جنگ خواهم کرد.»</w:t>
      </w:r>
      <w:r w:rsidR="00020384">
        <w:rPr>
          <w:rStyle w:val="FootnoteReference"/>
          <w:sz w:val="28"/>
          <w:rtl/>
          <w:lang w:bidi="fa-IR"/>
        </w:rPr>
        <w:footnoteReference w:id="103"/>
      </w:r>
      <w:r w:rsidR="008E79A9">
        <w:rPr>
          <w:rFonts w:hint="cs"/>
          <w:sz w:val="28"/>
          <w:rtl/>
          <w:lang w:bidi="fa-IR"/>
        </w:rPr>
        <w:t xml:space="preserve"> </w:t>
      </w:r>
      <w:r w:rsidR="0002437A">
        <w:rPr>
          <w:rFonts w:hint="cs"/>
          <w:sz w:val="28"/>
          <w:rtl/>
          <w:lang w:bidi="fa-IR"/>
        </w:rPr>
        <w:t xml:space="preserve"> </w:t>
      </w:r>
    </w:p>
    <w:p w:rsidR="005B2BB1" w:rsidRPr="002D3F30" w:rsidRDefault="005B2BB1" w:rsidP="00D3365E">
      <w:pPr>
        <w:spacing w:before="120" w:after="120"/>
        <w:ind w:firstLine="720"/>
        <w:jc w:val="both"/>
        <w:rPr>
          <w:sz w:val="28"/>
          <w:rtl/>
          <w:lang w:bidi="fa-IR"/>
        </w:rPr>
      </w:pPr>
      <w:r w:rsidRPr="002D3F30">
        <w:rPr>
          <w:rFonts w:hint="cs"/>
          <w:sz w:val="28"/>
          <w:rtl/>
          <w:lang w:bidi="fa-IR"/>
        </w:rPr>
        <w:t>پس ملاحظه می</w:t>
      </w:r>
      <w:r w:rsidR="00252846">
        <w:rPr>
          <w:sz w:val="28"/>
          <w:rtl/>
          <w:lang w:bidi="fa-IR"/>
        </w:rPr>
        <w:softHyphen/>
      </w:r>
      <w:r w:rsidRPr="002D3F30">
        <w:rPr>
          <w:rFonts w:hint="cs"/>
          <w:sz w:val="28"/>
          <w:rtl/>
          <w:lang w:bidi="fa-IR"/>
        </w:rPr>
        <w:t>کنید که یک حکومت نارس چه پیامدهای سوئی در پی خوا</w:t>
      </w:r>
      <w:r w:rsidR="00AE56A4">
        <w:rPr>
          <w:rFonts w:hint="cs"/>
          <w:sz w:val="28"/>
          <w:rtl/>
          <w:lang w:bidi="fa-IR"/>
        </w:rPr>
        <w:t>هد داشت و از این حکومت که به برکت الفتِ اجتماعی برخاسته از دین و</w:t>
      </w:r>
      <w:r w:rsidR="00FC289F">
        <w:rPr>
          <w:rFonts w:hint="cs"/>
          <w:sz w:val="28"/>
          <w:rtl/>
          <w:lang w:bidi="fa-IR"/>
        </w:rPr>
        <w:t xml:space="preserve"> کنش</w:t>
      </w:r>
      <w:r w:rsidR="00FC289F">
        <w:rPr>
          <w:sz w:val="28"/>
          <w:rtl/>
          <w:lang w:bidi="fa-IR"/>
        </w:rPr>
        <w:softHyphen/>
      </w:r>
      <w:r w:rsidR="00FC289F">
        <w:rPr>
          <w:rFonts w:hint="cs"/>
          <w:sz w:val="28"/>
          <w:rtl/>
          <w:lang w:bidi="fa-IR"/>
        </w:rPr>
        <w:t>های وحدت آفرین آن مرد بزرگ معنوی(پیامبر اکرم(ص)) موقعیتی برای ایجاد یک اقتدار اجتماعی فراگیر به دست آورده بودند</w:t>
      </w:r>
      <w:r w:rsidR="00C3165A">
        <w:rPr>
          <w:rFonts w:hint="cs"/>
          <w:sz w:val="28"/>
          <w:rtl/>
          <w:lang w:bidi="fa-IR"/>
        </w:rPr>
        <w:t xml:space="preserve"> انتظار می</w:t>
      </w:r>
      <w:r w:rsidR="00C3165A">
        <w:rPr>
          <w:sz w:val="28"/>
          <w:rtl/>
          <w:lang w:bidi="fa-IR"/>
        </w:rPr>
        <w:softHyphen/>
      </w:r>
      <w:r w:rsidR="00C3165A">
        <w:rPr>
          <w:rFonts w:hint="cs"/>
          <w:sz w:val="28"/>
          <w:rtl/>
          <w:lang w:bidi="fa-IR"/>
        </w:rPr>
        <w:t xml:space="preserve">رود که در قالب حکومت به </w:t>
      </w:r>
      <w:r w:rsidRPr="002D3F30">
        <w:rPr>
          <w:rFonts w:hint="cs"/>
          <w:sz w:val="28"/>
          <w:rtl/>
          <w:lang w:bidi="fa-IR"/>
        </w:rPr>
        <w:t xml:space="preserve">صدور دستور امر و نهی </w:t>
      </w:r>
      <w:r w:rsidR="00C3165A">
        <w:rPr>
          <w:rFonts w:hint="cs"/>
          <w:sz w:val="28"/>
          <w:rtl/>
          <w:lang w:bidi="fa-IR"/>
        </w:rPr>
        <w:t xml:space="preserve">بپردازد </w:t>
      </w:r>
      <w:r w:rsidRPr="002D3F30">
        <w:rPr>
          <w:rFonts w:hint="cs"/>
          <w:sz w:val="28"/>
          <w:rtl/>
          <w:lang w:bidi="fa-IR"/>
        </w:rPr>
        <w:t>چون چیز دیگری نبود که به انجام آن مبادرت ورزد، لذا مردم را مجبور می</w:t>
      </w:r>
      <w:r w:rsidR="00B71E1C">
        <w:rPr>
          <w:sz w:val="28"/>
          <w:rtl/>
          <w:lang w:bidi="fa-IR"/>
        </w:rPr>
        <w:softHyphen/>
      </w:r>
      <w:r w:rsidRPr="002D3F30">
        <w:rPr>
          <w:rFonts w:hint="cs"/>
          <w:sz w:val="28"/>
          <w:rtl/>
          <w:lang w:bidi="fa-IR"/>
        </w:rPr>
        <w:t>کند که به او در نماز اقتداء کنند و الاّ زندگی آنها را به آتش می کشاند، با او بیعت کنند و الاّ کشته می</w:t>
      </w:r>
      <w:r w:rsidR="00B71E1C">
        <w:rPr>
          <w:sz w:val="28"/>
          <w:rtl/>
          <w:lang w:bidi="fa-IR"/>
        </w:rPr>
        <w:softHyphen/>
      </w:r>
      <w:r w:rsidRPr="002D3F30">
        <w:rPr>
          <w:rFonts w:hint="cs"/>
          <w:sz w:val="28"/>
          <w:rtl/>
          <w:lang w:bidi="fa-IR"/>
        </w:rPr>
        <w:t>شوند</w:t>
      </w:r>
      <w:r w:rsidRPr="002D3F30">
        <w:rPr>
          <w:rStyle w:val="FootnoteReference"/>
          <w:sz w:val="28"/>
          <w:rtl/>
          <w:lang w:bidi="fa-IR"/>
        </w:rPr>
        <w:footnoteReference w:id="104"/>
      </w:r>
      <w:r w:rsidRPr="002D3F30">
        <w:rPr>
          <w:rFonts w:hint="cs"/>
          <w:sz w:val="28"/>
          <w:rtl/>
          <w:lang w:bidi="fa-IR"/>
        </w:rPr>
        <w:t>،  در کارهای فردی و اعمال</w:t>
      </w:r>
      <w:r w:rsidR="00C3165A">
        <w:rPr>
          <w:rFonts w:hint="cs"/>
          <w:sz w:val="28"/>
          <w:rtl/>
          <w:lang w:bidi="fa-IR"/>
        </w:rPr>
        <w:t>ِ</w:t>
      </w:r>
      <w:r w:rsidRPr="002D3F30">
        <w:rPr>
          <w:rFonts w:hint="cs"/>
          <w:sz w:val="28"/>
          <w:rtl/>
          <w:lang w:bidi="fa-IR"/>
        </w:rPr>
        <w:t xml:space="preserve"> روزمرۀ اشخاص دخالت می</w:t>
      </w:r>
      <w:r w:rsidR="00B71E1C">
        <w:rPr>
          <w:sz w:val="28"/>
          <w:rtl/>
          <w:lang w:bidi="fa-IR"/>
        </w:rPr>
        <w:softHyphen/>
      </w:r>
      <w:r w:rsidRPr="002D3F30">
        <w:rPr>
          <w:rFonts w:hint="cs"/>
          <w:sz w:val="28"/>
          <w:rtl/>
          <w:lang w:bidi="fa-IR"/>
        </w:rPr>
        <w:t>کند و آنها را زیر نظر می</w:t>
      </w:r>
      <w:r w:rsidR="00B71E1C">
        <w:rPr>
          <w:sz w:val="28"/>
          <w:rtl/>
          <w:lang w:bidi="fa-IR"/>
        </w:rPr>
        <w:softHyphen/>
      </w:r>
      <w:r w:rsidRPr="002D3F30">
        <w:rPr>
          <w:rFonts w:hint="cs"/>
          <w:sz w:val="28"/>
          <w:rtl/>
          <w:lang w:bidi="fa-IR"/>
        </w:rPr>
        <w:t>گیرد</w:t>
      </w:r>
      <w:r w:rsidRPr="002D3F30">
        <w:rPr>
          <w:rStyle w:val="FootnoteReference"/>
          <w:sz w:val="28"/>
          <w:rtl/>
          <w:lang w:bidi="fa-IR"/>
        </w:rPr>
        <w:footnoteReference w:id="105"/>
      </w:r>
      <w:r w:rsidRPr="002D3F30">
        <w:rPr>
          <w:rFonts w:hint="cs"/>
          <w:sz w:val="28"/>
          <w:rtl/>
          <w:lang w:bidi="fa-IR"/>
        </w:rPr>
        <w:t xml:space="preserve">، چون امیر </w:t>
      </w:r>
      <w:r w:rsidRPr="002D3F30">
        <w:rPr>
          <w:rFonts w:hint="cs"/>
          <w:sz w:val="28"/>
          <w:rtl/>
          <w:lang w:bidi="fa-IR"/>
        </w:rPr>
        <w:lastRenderedPageBreak/>
        <w:t xml:space="preserve">و حاکم است </w:t>
      </w:r>
      <w:r w:rsidR="0063591D">
        <w:rPr>
          <w:rFonts w:hint="cs"/>
          <w:sz w:val="28"/>
          <w:rtl/>
          <w:lang w:bidi="fa-IR"/>
        </w:rPr>
        <w:t xml:space="preserve">و </w:t>
      </w:r>
      <w:r w:rsidRPr="002D3F30">
        <w:rPr>
          <w:rFonts w:hint="cs"/>
          <w:sz w:val="28"/>
          <w:rtl/>
          <w:lang w:bidi="fa-IR"/>
        </w:rPr>
        <w:t>دستورات او لازم الاتـّباع و الاجراء است، چون اگر این امرها و نهی</w:t>
      </w:r>
      <w:r w:rsidR="000F28E3">
        <w:rPr>
          <w:sz w:val="28"/>
          <w:rtl/>
          <w:lang w:bidi="fa-IR"/>
        </w:rPr>
        <w:softHyphen/>
      </w:r>
      <w:r w:rsidRPr="002D3F30">
        <w:rPr>
          <w:rFonts w:hint="cs"/>
          <w:sz w:val="28"/>
          <w:rtl/>
          <w:lang w:bidi="fa-IR"/>
        </w:rPr>
        <w:t>ها را نکند حکومت او مستقر نمی</w:t>
      </w:r>
      <w:r w:rsidR="00ED332F">
        <w:rPr>
          <w:sz w:val="28"/>
          <w:rtl/>
          <w:lang w:bidi="fa-IR"/>
        </w:rPr>
        <w:softHyphen/>
      </w:r>
      <w:r w:rsidRPr="002D3F30">
        <w:rPr>
          <w:rFonts w:hint="cs"/>
          <w:sz w:val="28"/>
          <w:rtl/>
          <w:lang w:bidi="fa-IR"/>
        </w:rPr>
        <w:t>شود، و باید از این طریق خود را به مرد</w:t>
      </w:r>
      <w:r w:rsidR="0063591D">
        <w:rPr>
          <w:rFonts w:hint="cs"/>
          <w:sz w:val="28"/>
          <w:rtl/>
          <w:lang w:bidi="fa-IR"/>
        </w:rPr>
        <w:t>م بقبولاند، و آنها را با خود هم</w:t>
      </w:r>
      <w:r w:rsidR="0063591D">
        <w:rPr>
          <w:sz w:val="28"/>
          <w:rtl/>
          <w:lang w:bidi="fa-IR"/>
        </w:rPr>
        <w:softHyphen/>
      </w:r>
      <w:r w:rsidRPr="002D3F30">
        <w:rPr>
          <w:rFonts w:hint="cs"/>
          <w:sz w:val="28"/>
          <w:rtl/>
          <w:lang w:bidi="fa-IR"/>
        </w:rPr>
        <w:t>خو کند</w:t>
      </w:r>
      <w:r w:rsidR="00383491">
        <w:rPr>
          <w:rFonts w:hint="cs"/>
          <w:sz w:val="28"/>
          <w:rtl/>
          <w:lang w:bidi="fa-IR"/>
        </w:rPr>
        <w:t xml:space="preserve"> </w:t>
      </w:r>
      <w:r w:rsidR="0063591D">
        <w:rPr>
          <w:rFonts w:hint="cs"/>
          <w:sz w:val="28"/>
          <w:rtl/>
          <w:lang w:bidi="fa-IR"/>
        </w:rPr>
        <w:t xml:space="preserve">چون </w:t>
      </w:r>
      <w:r w:rsidRPr="002D3F30">
        <w:rPr>
          <w:rFonts w:hint="cs"/>
          <w:sz w:val="28"/>
          <w:rtl/>
          <w:lang w:bidi="fa-IR"/>
        </w:rPr>
        <w:t xml:space="preserve">در شهر مدینه قناتی نبوده که آن را جاری کند، کشت و زرع معتنابهی نبوده که در توسعه و بهتر شدن آن کاری انجام دهد، و خلاصه، همه چیز در شهر مدینه </w:t>
      </w:r>
      <w:r w:rsidRPr="002D3F30">
        <w:rPr>
          <w:rFonts w:ascii="Times New Roman" w:hAnsi="Times New Roman" w:cs="Times New Roman" w:hint="cs"/>
          <w:sz w:val="28"/>
          <w:rtl/>
          <w:lang w:bidi="fa-IR"/>
        </w:rPr>
        <w:t>–</w:t>
      </w:r>
      <w:r w:rsidRPr="002D3F30">
        <w:rPr>
          <w:rFonts w:hint="cs"/>
          <w:sz w:val="28"/>
          <w:rtl/>
          <w:lang w:bidi="fa-IR"/>
        </w:rPr>
        <w:t xml:space="preserve"> که تا</w:t>
      </w:r>
      <w:r w:rsidR="007F57BF">
        <w:rPr>
          <w:rFonts w:hint="cs"/>
          <w:sz w:val="28"/>
          <w:rtl/>
          <w:lang w:bidi="fa-IR"/>
        </w:rPr>
        <w:t>ز</w:t>
      </w:r>
      <w:r w:rsidRPr="002D3F30">
        <w:rPr>
          <w:rFonts w:hint="cs"/>
          <w:sz w:val="28"/>
          <w:rtl/>
          <w:lang w:bidi="fa-IR"/>
        </w:rPr>
        <w:t xml:space="preserve">ه شهر معمور و خوش آب و هوای جزیرة العرب است </w:t>
      </w:r>
      <w:r w:rsidRPr="002D3F30">
        <w:rPr>
          <w:rFonts w:ascii="Times New Roman" w:hAnsi="Times New Roman" w:cs="Times New Roman" w:hint="cs"/>
          <w:sz w:val="28"/>
          <w:rtl/>
          <w:lang w:bidi="fa-IR"/>
        </w:rPr>
        <w:t>–</w:t>
      </w:r>
      <w:r w:rsidRPr="002D3F30">
        <w:rPr>
          <w:rFonts w:hint="cs"/>
          <w:sz w:val="28"/>
          <w:rtl/>
          <w:lang w:bidi="fa-IR"/>
        </w:rPr>
        <w:t xml:space="preserve"> منفی است.</w:t>
      </w:r>
    </w:p>
    <w:p w:rsidR="005B2BB1" w:rsidRDefault="005B2BB1" w:rsidP="00D3365E">
      <w:pPr>
        <w:spacing w:before="120" w:after="120"/>
        <w:ind w:firstLine="720"/>
        <w:jc w:val="both"/>
        <w:rPr>
          <w:rFonts w:cs="Times New Roman"/>
          <w:sz w:val="28"/>
          <w:rtl/>
          <w:lang w:bidi="fa-IR"/>
        </w:rPr>
      </w:pPr>
      <w:r w:rsidRPr="002D3F30">
        <w:rPr>
          <w:rFonts w:hint="cs"/>
          <w:sz w:val="28"/>
          <w:rtl/>
          <w:lang w:bidi="fa-IR"/>
        </w:rPr>
        <w:t>پس</w:t>
      </w:r>
      <w:r w:rsidR="00662E44">
        <w:rPr>
          <w:rFonts w:hint="cs"/>
          <w:sz w:val="28"/>
          <w:rtl/>
          <w:lang w:bidi="fa-IR"/>
        </w:rPr>
        <w:t xml:space="preserve"> کار این حکومت،</w:t>
      </w:r>
      <w:r w:rsidRPr="002D3F30">
        <w:rPr>
          <w:rFonts w:hint="cs"/>
          <w:sz w:val="28"/>
          <w:rtl/>
          <w:lang w:bidi="fa-IR"/>
        </w:rPr>
        <w:t xml:space="preserve"> منحصر می</w:t>
      </w:r>
      <w:r w:rsidR="000008A5">
        <w:rPr>
          <w:sz w:val="28"/>
          <w:rtl/>
          <w:lang w:bidi="fa-IR"/>
        </w:rPr>
        <w:softHyphen/>
      </w:r>
      <w:r w:rsidRPr="002D3F30">
        <w:rPr>
          <w:rFonts w:hint="cs"/>
          <w:sz w:val="28"/>
          <w:rtl/>
          <w:lang w:bidi="fa-IR"/>
        </w:rPr>
        <w:t>شود به یغما کردن</w:t>
      </w:r>
      <w:r w:rsidR="00926602">
        <w:rPr>
          <w:rFonts w:hint="cs"/>
          <w:sz w:val="28"/>
          <w:rtl/>
          <w:lang w:bidi="fa-IR"/>
        </w:rPr>
        <w:t xml:space="preserve"> مردم در قالب احکام دین</w:t>
      </w:r>
      <w:r w:rsidRPr="002D3F30">
        <w:rPr>
          <w:rFonts w:hint="cs"/>
          <w:sz w:val="28"/>
          <w:rtl/>
          <w:lang w:bidi="fa-IR"/>
        </w:rPr>
        <w:t xml:space="preserve"> و تقسیم آن بین اشرار</w:t>
      </w:r>
      <w:r w:rsidR="000008A5">
        <w:rPr>
          <w:rFonts w:hint="cs"/>
          <w:sz w:val="28"/>
          <w:rtl/>
          <w:lang w:bidi="fa-IR"/>
        </w:rPr>
        <w:t xml:space="preserve">ی که </w:t>
      </w:r>
      <w:r w:rsidRPr="002D3F30">
        <w:rPr>
          <w:rFonts w:hint="cs"/>
          <w:sz w:val="28"/>
          <w:rtl/>
          <w:lang w:bidi="fa-IR"/>
        </w:rPr>
        <w:t xml:space="preserve">اطرافیان </w:t>
      </w:r>
      <w:r w:rsidR="000008A5">
        <w:rPr>
          <w:rFonts w:hint="cs"/>
          <w:sz w:val="28"/>
          <w:rtl/>
          <w:lang w:bidi="fa-IR"/>
        </w:rPr>
        <w:t>و</w:t>
      </w:r>
      <w:r w:rsidRPr="002D3F30">
        <w:rPr>
          <w:rFonts w:hint="cs"/>
          <w:sz w:val="28"/>
          <w:rtl/>
          <w:lang w:bidi="fa-IR"/>
        </w:rPr>
        <w:t xml:space="preserve"> مزدوران</w:t>
      </w:r>
      <w:r w:rsidR="00662E44">
        <w:rPr>
          <w:rFonts w:hint="cs"/>
          <w:sz w:val="28"/>
          <w:rtl/>
          <w:lang w:bidi="fa-IR"/>
        </w:rPr>
        <w:t>ِ</w:t>
      </w:r>
      <w:r w:rsidRPr="002D3F30">
        <w:rPr>
          <w:rFonts w:hint="cs"/>
          <w:sz w:val="28"/>
          <w:rtl/>
          <w:lang w:bidi="fa-IR"/>
        </w:rPr>
        <w:t xml:space="preserve"> تحکیم این حکومت</w:t>
      </w:r>
      <w:r w:rsidR="00662E44">
        <w:rPr>
          <w:rFonts w:hint="cs"/>
          <w:sz w:val="28"/>
          <w:rtl/>
          <w:lang w:bidi="fa-IR"/>
        </w:rPr>
        <w:t>ِ</w:t>
      </w:r>
      <w:r w:rsidRPr="002D3F30">
        <w:rPr>
          <w:rFonts w:hint="cs"/>
          <w:sz w:val="28"/>
          <w:rtl/>
          <w:lang w:bidi="fa-IR"/>
        </w:rPr>
        <w:t xml:space="preserve"> تحمیلی هستند</w:t>
      </w:r>
      <w:r w:rsidR="00ED332F">
        <w:rPr>
          <w:rFonts w:hint="cs"/>
          <w:sz w:val="28"/>
          <w:rtl/>
          <w:lang w:bidi="fa-IR"/>
        </w:rPr>
        <w:t>. به علاو</w:t>
      </w:r>
      <w:r w:rsidR="00926602">
        <w:rPr>
          <w:rFonts w:hint="cs"/>
          <w:sz w:val="28"/>
          <w:rtl/>
          <w:lang w:bidi="fa-IR"/>
        </w:rPr>
        <w:t>ه این گروه</w:t>
      </w:r>
      <w:r w:rsidR="00ED332F">
        <w:rPr>
          <w:rFonts w:hint="cs"/>
          <w:sz w:val="28"/>
          <w:rtl/>
          <w:lang w:bidi="fa-IR"/>
        </w:rPr>
        <w:t>،</w:t>
      </w:r>
      <w:r w:rsidRPr="002D3F30">
        <w:rPr>
          <w:rFonts w:hint="cs"/>
          <w:sz w:val="28"/>
          <w:rtl/>
          <w:lang w:bidi="fa-IR"/>
        </w:rPr>
        <w:t xml:space="preserve"> موجودیت خود را با دخالت در کارهای فردی مردم و برای </w:t>
      </w:r>
      <w:r w:rsidR="000008A5">
        <w:rPr>
          <w:rFonts w:hint="cs"/>
          <w:sz w:val="28"/>
          <w:rtl/>
          <w:lang w:bidi="fa-IR"/>
        </w:rPr>
        <w:t xml:space="preserve">دینی </w:t>
      </w:r>
      <w:r w:rsidRPr="002D3F30">
        <w:rPr>
          <w:rFonts w:hint="cs"/>
          <w:sz w:val="28"/>
          <w:rtl/>
          <w:lang w:bidi="fa-IR"/>
        </w:rPr>
        <w:t>جلوه دادن این حکومت شروع می</w:t>
      </w:r>
      <w:r w:rsidR="008460EA">
        <w:rPr>
          <w:sz w:val="28"/>
          <w:rtl/>
          <w:lang w:bidi="fa-IR"/>
        </w:rPr>
        <w:softHyphen/>
      </w:r>
      <w:r w:rsidRPr="002D3F30">
        <w:rPr>
          <w:rFonts w:hint="cs"/>
          <w:sz w:val="28"/>
          <w:rtl/>
          <w:lang w:bidi="fa-IR"/>
        </w:rPr>
        <w:t xml:space="preserve">کند، و در جهت توجیه کارهای نامعقول و نامشروع و زورمندانۀ خود از قرآن و حدیث </w:t>
      </w:r>
      <w:r w:rsidR="00926602">
        <w:rPr>
          <w:rFonts w:hint="cs"/>
          <w:sz w:val="28"/>
          <w:rtl/>
          <w:lang w:bidi="fa-IR"/>
        </w:rPr>
        <w:t xml:space="preserve">جعل سند و مدرک </w:t>
      </w:r>
      <w:r w:rsidRPr="002D3F30">
        <w:rPr>
          <w:rFonts w:hint="cs"/>
          <w:sz w:val="28"/>
          <w:rtl/>
          <w:lang w:bidi="fa-IR"/>
        </w:rPr>
        <w:t>می</w:t>
      </w:r>
      <w:r w:rsidR="008460EA">
        <w:rPr>
          <w:sz w:val="28"/>
          <w:rtl/>
          <w:lang w:bidi="fa-IR"/>
        </w:rPr>
        <w:softHyphen/>
      </w:r>
      <w:r w:rsidRPr="002D3F30">
        <w:rPr>
          <w:rFonts w:hint="cs"/>
          <w:sz w:val="28"/>
          <w:rtl/>
          <w:lang w:bidi="fa-IR"/>
        </w:rPr>
        <w:t xml:space="preserve">کند و از رسول الله </w:t>
      </w:r>
      <w:r w:rsidR="00AC4E3F">
        <w:rPr>
          <w:rFonts w:hint="cs"/>
          <w:sz w:val="28"/>
          <w:rtl/>
          <w:lang w:bidi="fa-IR"/>
        </w:rPr>
        <w:t>(</w:t>
      </w:r>
      <w:r w:rsidRPr="002D3F30">
        <w:rPr>
          <w:rFonts w:hint="cs"/>
          <w:sz w:val="28"/>
          <w:rtl/>
          <w:lang w:bidi="fa-IR"/>
        </w:rPr>
        <w:t>صل</w:t>
      </w:r>
      <w:r w:rsidR="00AC4E3F">
        <w:rPr>
          <w:rFonts w:hint="cs"/>
          <w:sz w:val="28"/>
          <w:rtl/>
          <w:lang w:bidi="fa-IR"/>
        </w:rPr>
        <w:t>ی</w:t>
      </w:r>
      <w:r w:rsidRPr="002D3F30">
        <w:rPr>
          <w:rFonts w:hint="cs"/>
          <w:sz w:val="28"/>
          <w:rtl/>
          <w:lang w:bidi="fa-IR"/>
        </w:rPr>
        <w:t xml:space="preserve"> الله وعلیه و آله و</w:t>
      </w:r>
      <w:r w:rsidR="00AC4E3F">
        <w:rPr>
          <w:rFonts w:hint="cs"/>
          <w:sz w:val="28"/>
          <w:rtl/>
          <w:lang w:bidi="fa-IR"/>
        </w:rPr>
        <w:t xml:space="preserve"> </w:t>
      </w:r>
      <w:r w:rsidRPr="002D3F30">
        <w:rPr>
          <w:rFonts w:hint="cs"/>
          <w:sz w:val="28"/>
          <w:rtl/>
          <w:lang w:bidi="fa-IR"/>
        </w:rPr>
        <w:t>سل</w:t>
      </w:r>
      <w:r w:rsidR="00AC4E3F">
        <w:rPr>
          <w:rFonts w:hint="cs"/>
          <w:sz w:val="28"/>
          <w:rtl/>
          <w:lang w:bidi="fa-IR"/>
        </w:rPr>
        <w:t>ّ</w:t>
      </w:r>
      <w:r w:rsidRPr="002D3F30">
        <w:rPr>
          <w:rFonts w:hint="cs"/>
          <w:sz w:val="28"/>
          <w:rtl/>
          <w:lang w:bidi="fa-IR"/>
        </w:rPr>
        <w:t>م</w:t>
      </w:r>
      <w:r w:rsidR="00AC4E3F">
        <w:rPr>
          <w:rFonts w:hint="cs"/>
          <w:sz w:val="28"/>
          <w:rtl/>
          <w:lang w:bidi="fa-IR"/>
        </w:rPr>
        <w:t>)</w:t>
      </w:r>
      <w:r w:rsidRPr="002D3F30">
        <w:rPr>
          <w:rFonts w:hint="cs"/>
          <w:sz w:val="28"/>
          <w:rtl/>
          <w:lang w:bidi="fa-IR"/>
        </w:rPr>
        <w:t xml:space="preserve"> به نقل حدیث می</w:t>
      </w:r>
      <w:r w:rsidR="008460EA">
        <w:rPr>
          <w:sz w:val="28"/>
          <w:rtl/>
          <w:lang w:bidi="fa-IR"/>
        </w:rPr>
        <w:softHyphen/>
      </w:r>
      <w:r w:rsidRPr="002D3F30">
        <w:rPr>
          <w:rFonts w:hint="cs"/>
          <w:sz w:val="28"/>
          <w:rtl/>
          <w:lang w:bidi="fa-IR"/>
        </w:rPr>
        <w:t>پردازد و در حقیقت دین را بهانه می</w:t>
      </w:r>
      <w:r w:rsidR="00AC4E3F">
        <w:rPr>
          <w:sz w:val="28"/>
          <w:rtl/>
          <w:lang w:bidi="fa-IR"/>
        </w:rPr>
        <w:softHyphen/>
      </w:r>
      <w:r w:rsidRPr="002D3F30">
        <w:rPr>
          <w:rFonts w:hint="cs"/>
          <w:sz w:val="28"/>
          <w:rtl/>
          <w:lang w:bidi="fa-IR"/>
        </w:rPr>
        <w:t>کند تا بر مردم حکومت کند.</w:t>
      </w:r>
      <w:r w:rsidR="00BF27C8">
        <w:rPr>
          <w:rFonts w:hint="cs"/>
          <w:sz w:val="28"/>
          <w:rtl/>
          <w:lang w:bidi="fa-IR"/>
        </w:rPr>
        <w:t xml:space="preserve"> از جمله جعلهایی که در قرآن کرده</w:t>
      </w:r>
      <w:r w:rsidR="00BF27C8">
        <w:rPr>
          <w:sz w:val="28"/>
          <w:rtl/>
          <w:lang w:bidi="fa-IR"/>
        </w:rPr>
        <w:softHyphen/>
      </w:r>
      <w:r w:rsidR="00BF27C8">
        <w:rPr>
          <w:rFonts w:hint="cs"/>
          <w:sz w:val="28"/>
          <w:rtl/>
          <w:lang w:bidi="fa-IR"/>
        </w:rPr>
        <w:t>اند این است که</w:t>
      </w:r>
      <w:r w:rsidR="00141840">
        <w:rPr>
          <w:rFonts w:hint="cs"/>
          <w:sz w:val="28"/>
          <w:rtl/>
          <w:lang w:bidi="fa-IR"/>
        </w:rPr>
        <w:t xml:space="preserve"> واژه اسلام را از معنای وصفی آن خارج کردند و به آن معنای اسمی دادند: اسلام </w:t>
      </w:r>
      <w:r w:rsidR="0061498C">
        <w:rPr>
          <w:rFonts w:hint="cs"/>
          <w:sz w:val="28"/>
          <w:rtl/>
          <w:lang w:bidi="fa-IR"/>
        </w:rPr>
        <w:t>در آیات متعددی از قرآن کریم به معنای وصفی</w:t>
      </w:r>
      <w:r w:rsidR="00150488">
        <w:rPr>
          <w:rStyle w:val="FootnoteReference"/>
          <w:sz w:val="28"/>
          <w:rtl/>
          <w:lang w:bidi="fa-IR"/>
        </w:rPr>
        <w:footnoteReference w:id="106"/>
      </w:r>
      <w:r w:rsidR="0061498C">
        <w:rPr>
          <w:rFonts w:hint="cs"/>
          <w:sz w:val="28"/>
          <w:rtl/>
          <w:lang w:bidi="fa-IR"/>
        </w:rPr>
        <w:t xml:space="preserve"> به کار رفته و به معنای حالت یا وصف تسلیم</w:t>
      </w:r>
      <w:r w:rsidR="00753315">
        <w:rPr>
          <w:rFonts w:hint="cs"/>
          <w:sz w:val="28"/>
          <w:rtl/>
          <w:lang w:bidi="fa-IR"/>
        </w:rPr>
        <w:t xml:space="preserve"> شدن در برابر حقیقت و حق است لکن در جامعه اسلامی اسلام را به معنای اسمی آن رواج دادند و گفتند که هر </w:t>
      </w:r>
      <w:r w:rsidR="00753315">
        <w:rPr>
          <w:rFonts w:hint="cs"/>
          <w:sz w:val="28"/>
          <w:rtl/>
          <w:lang w:bidi="fa-IR"/>
        </w:rPr>
        <w:lastRenderedPageBreak/>
        <w:t xml:space="preserve">کس شهادتین را بگوید و </w:t>
      </w:r>
      <w:r w:rsidR="00C66FEE">
        <w:rPr>
          <w:rFonts w:hint="cs"/>
          <w:sz w:val="28"/>
          <w:rtl/>
          <w:lang w:bidi="fa-IR"/>
        </w:rPr>
        <w:t>فلان اعمال را انجام بدهد مسلمان تلقی می</w:t>
      </w:r>
      <w:r w:rsidR="00C66FEE">
        <w:rPr>
          <w:sz w:val="28"/>
          <w:rtl/>
          <w:lang w:bidi="fa-IR"/>
        </w:rPr>
        <w:softHyphen/>
      </w:r>
      <w:r w:rsidR="00C66FEE">
        <w:rPr>
          <w:rFonts w:hint="cs"/>
          <w:sz w:val="28"/>
          <w:rtl/>
          <w:lang w:bidi="fa-IR"/>
        </w:rPr>
        <w:t>شود.</w:t>
      </w:r>
      <w:r w:rsidR="00BD3BA8">
        <w:rPr>
          <w:rFonts w:hint="cs"/>
          <w:sz w:val="28"/>
          <w:rtl/>
          <w:lang w:bidi="fa-IR"/>
        </w:rPr>
        <w:t xml:space="preserve"> به این ترتیب بسیاری از فساق و ظالمین مسلمان معرفی شدند و </w:t>
      </w:r>
      <w:r w:rsidR="00D36C9D">
        <w:rPr>
          <w:rFonts w:hint="cs"/>
          <w:sz w:val="28"/>
          <w:rtl/>
          <w:lang w:bidi="fa-IR"/>
        </w:rPr>
        <w:t>اسلام  به معنای یک گروه انسانی معرفی شد در مقابل سایر گروه</w:t>
      </w:r>
      <w:r w:rsidR="00D36C9D">
        <w:rPr>
          <w:sz w:val="28"/>
          <w:rtl/>
          <w:lang w:bidi="fa-IR"/>
        </w:rPr>
        <w:softHyphen/>
      </w:r>
      <w:r w:rsidR="00D36C9D">
        <w:rPr>
          <w:rFonts w:hint="cs"/>
          <w:sz w:val="28"/>
          <w:rtl/>
          <w:lang w:bidi="fa-IR"/>
        </w:rPr>
        <w:t>ها!</w:t>
      </w:r>
      <w:r w:rsidR="00753315">
        <w:rPr>
          <w:rFonts w:hint="cs"/>
          <w:sz w:val="28"/>
          <w:rtl/>
          <w:lang w:bidi="fa-IR"/>
        </w:rPr>
        <w:t xml:space="preserve"> </w:t>
      </w:r>
    </w:p>
    <w:p w:rsidR="0005526B" w:rsidRDefault="0005526B" w:rsidP="00D3365E">
      <w:pPr>
        <w:spacing w:before="120" w:after="120"/>
        <w:ind w:firstLine="720"/>
        <w:jc w:val="both"/>
        <w:rPr>
          <w:sz w:val="28"/>
          <w:rtl/>
          <w:lang w:bidi="fa-IR"/>
        </w:rPr>
      </w:pPr>
      <w:r w:rsidRPr="007E3651">
        <w:rPr>
          <w:rFonts w:hint="cs"/>
          <w:sz w:val="28"/>
          <w:rtl/>
          <w:lang w:bidi="fa-IR"/>
        </w:rPr>
        <w:t xml:space="preserve">ممکن است ایراد شود که چگونه امکان دارد در </w:t>
      </w:r>
      <w:r w:rsidR="007E3651" w:rsidRPr="007E3651">
        <w:rPr>
          <w:rFonts w:hint="cs"/>
          <w:sz w:val="28"/>
          <w:rtl/>
          <w:lang w:bidi="fa-IR"/>
        </w:rPr>
        <w:t>میان مردمی که زبا</w:t>
      </w:r>
      <w:r w:rsidR="00A615C6">
        <w:rPr>
          <w:rFonts w:hint="cs"/>
          <w:sz w:val="28"/>
          <w:rtl/>
          <w:lang w:bidi="fa-IR"/>
        </w:rPr>
        <w:t>ن</w:t>
      </w:r>
      <w:r w:rsidR="007E3651" w:rsidRPr="007E3651">
        <w:rPr>
          <w:rFonts w:hint="cs"/>
          <w:sz w:val="28"/>
          <w:rtl/>
          <w:lang w:bidi="fa-IR"/>
        </w:rPr>
        <w:t>شان عربی است</w:t>
      </w:r>
      <w:r w:rsidR="00983807">
        <w:rPr>
          <w:rFonts w:hint="cs"/>
          <w:sz w:val="28"/>
          <w:rtl/>
          <w:lang w:bidi="fa-IR"/>
        </w:rPr>
        <w:t xml:space="preserve">، </w:t>
      </w:r>
      <w:r w:rsidR="007E3651" w:rsidRPr="007E3651">
        <w:rPr>
          <w:rFonts w:hint="cs"/>
          <w:sz w:val="28"/>
          <w:rtl/>
          <w:lang w:bidi="fa-IR"/>
        </w:rPr>
        <w:t xml:space="preserve"> قرآن را که به زبان آن قوم نازل شده تحریف معنوی کرد؟</w:t>
      </w:r>
      <w:r w:rsidR="007E3651">
        <w:rPr>
          <w:rFonts w:hint="cs"/>
          <w:sz w:val="28"/>
          <w:rtl/>
          <w:lang w:bidi="fa-IR"/>
        </w:rPr>
        <w:t>!</w:t>
      </w:r>
    </w:p>
    <w:p w:rsidR="00C750D5" w:rsidRPr="007E3651" w:rsidRDefault="00AC5D76" w:rsidP="00D3365E">
      <w:pPr>
        <w:spacing w:before="120" w:after="120"/>
        <w:ind w:firstLine="720"/>
        <w:jc w:val="both"/>
        <w:rPr>
          <w:sz w:val="28"/>
          <w:rtl/>
          <w:lang w:bidi="fa-IR"/>
        </w:rPr>
      </w:pPr>
      <w:r>
        <w:rPr>
          <w:rFonts w:hint="cs"/>
          <w:sz w:val="28"/>
          <w:rtl/>
          <w:lang w:bidi="fa-IR"/>
        </w:rPr>
        <w:t xml:space="preserve">در روایات بسیاری نقل شده که از عمر سؤال کردند که معنای کلمه«أبّا» در آیه </w:t>
      </w:r>
      <w:r w:rsidR="00A10CF0">
        <w:rPr>
          <w:rFonts w:hint="cs"/>
          <w:sz w:val="28"/>
          <w:rtl/>
          <w:lang w:bidi="fa-IR"/>
        </w:rPr>
        <w:t>(</w:t>
      </w:r>
      <w:r w:rsidRPr="00A10CF0">
        <w:rPr>
          <w:rFonts w:asciiTheme="majorBidi" w:hAnsiTheme="majorBidi" w:cstheme="majorBidi"/>
          <w:sz w:val="28"/>
          <w:rtl/>
          <w:lang w:bidi="fa-IR"/>
        </w:rPr>
        <w:t>فاکهة و أبّا</w:t>
      </w:r>
      <w:r w:rsidR="00A10CF0">
        <w:rPr>
          <w:rFonts w:hint="cs"/>
          <w:sz w:val="28"/>
          <w:rtl/>
          <w:lang w:bidi="fa-IR"/>
        </w:rPr>
        <w:t>)</w:t>
      </w:r>
      <w:r>
        <w:rPr>
          <w:rFonts w:hint="cs"/>
          <w:sz w:val="28"/>
          <w:rtl/>
          <w:lang w:bidi="fa-IR"/>
        </w:rPr>
        <w:t xml:space="preserve"> یعنی چه؟ عمر هم در پاسخ گفت نمی</w:t>
      </w:r>
      <w:r>
        <w:rPr>
          <w:sz w:val="28"/>
          <w:rtl/>
          <w:lang w:bidi="fa-IR"/>
        </w:rPr>
        <w:softHyphen/>
      </w:r>
      <w:r>
        <w:rPr>
          <w:rFonts w:hint="cs"/>
          <w:sz w:val="28"/>
          <w:rtl/>
          <w:lang w:bidi="fa-IR"/>
        </w:rPr>
        <w:t xml:space="preserve">دانم و </w:t>
      </w:r>
      <w:r w:rsidR="00A10CF0">
        <w:rPr>
          <w:rFonts w:hint="cs"/>
          <w:sz w:val="28"/>
          <w:rtl/>
          <w:lang w:bidi="fa-IR"/>
        </w:rPr>
        <w:t xml:space="preserve">شما نیز خودتان را مکلف نکنید که معنای همه آیات را بدانید! افرادی مثل نافع بن ازرق نیز لیستی از </w:t>
      </w:r>
      <w:r w:rsidR="004203C5">
        <w:rPr>
          <w:rFonts w:hint="cs"/>
          <w:sz w:val="28"/>
          <w:rtl/>
          <w:lang w:bidi="fa-IR"/>
        </w:rPr>
        <w:t>عبارت</w:t>
      </w:r>
      <w:r w:rsidR="004203C5">
        <w:rPr>
          <w:sz w:val="28"/>
          <w:rtl/>
          <w:lang w:bidi="fa-IR"/>
        </w:rPr>
        <w:softHyphen/>
      </w:r>
      <w:r w:rsidR="004203C5">
        <w:rPr>
          <w:rFonts w:hint="cs"/>
          <w:sz w:val="28"/>
          <w:rtl/>
          <w:lang w:bidi="fa-IR"/>
        </w:rPr>
        <w:t>های مشکل قرآنی تهی</w:t>
      </w:r>
      <w:r w:rsidR="000F28E3">
        <w:rPr>
          <w:rFonts w:hint="cs"/>
          <w:sz w:val="28"/>
          <w:rtl/>
          <w:lang w:bidi="fa-IR"/>
        </w:rPr>
        <w:t>ّ</w:t>
      </w:r>
      <w:r w:rsidR="004203C5">
        <w:rPr>
          <w:rFonts w:hint="cs"/>
          <w:sz w:val="28"/>
          <w:rtl/>
          <w:lang w:bidi="fa-IR"/>
        </w:rPr>
        <w:t>ه کرده</w:t>
      </w:r>
      <w:r w:rsidR="004203C5">
        <w:rPr>
          <w:sz w:val="28"/>
          <w:rtl/>
          <w:lang w:bidi="fa-IR"/>
        </w:rPr>
        <w:softHyphen/>
      </w:r>
      <w:r w:rsidR="004203C5">
        <w:rPr>
          <w:rFonts w:hint="cs"/>
          <w:sz w:val="28"/>
          <w:rtl/>
          <w:lang w:bidi="fa-IR"/>
        </w:rPr>
        <w:t>اند و از ابن عباس پرسیده</w:t>
      </w:r>
      <w:r w:rsidR="004203C5">
        <w:rPr>
          <w:sz w:val="28"/>
          <w:rtl/>
          <w:lang w:bidi="fa-IR"/>
        </w:rPr>
        <w:softHyphen/>
      </w:r>
      <w:r w:rsidR="004203C5">
        <w:rPr>
          <w:rFonts w:hint="cs"/>
          <w:sz w:val="28"/>
          <w:rtl/>
          <w:lang w:bidi="fa-IR"/>
        </w:rPr>
        <w:t xml:space="preserve">اند که تحت عنوان </w:t>
      </w:r>
      <w:r w:rsidR="009602D8">
        <w:rPr>
          <w:rFonts w:asciiTheme="majorBidi" w:hAnsiTheme="majorBidi" w:cstheme="majorBidi" w:hint="cs"/>
          <w:sz w:val="28"/>
          <w:rtl/>
          <w:lang w:bidi="fa-IR"/>
        </w:rPr>
        <w:t>«</w:t>
      </w:r>
      <w:r w:rsidR="004203C5" w:rsidRPr="009602D8">
        <w:rPr>
          <w:rFonts w:asciiTheme="majorBidi" w:hAnsiTheme="majorBidi" w:cstheme="majorBidi"/>
          <w:sz w:val="28"/>
          <w:rtl/>
          <w:lang w:bidi="fa-IR"/>
        </w:rPr>
        <w:t>غریب القرآن من روایة ابن عباس</w:t>
      </w:r>
      <w:r w:rsidR="009602D8" w:rsidRPr="009602D8">
        <w:rPr>
          <w:rFonts w:asciiTheme="majorBidi" w:hAnsiTheme="majorBidi" w:cstheme="majorBidi"/>
          <w:sz w:val="28"/>
          <w:rtl/>
          <w:lang w:bidi="fa-IR"/>
        </w:rPr>
        <w:t>»</w:t>
      </w:r>
      <w:r w:rsidR="004203C5">
        <w:rPr>
          <w:rFonts w:hint="cs"/>
          <w:sz w:val="28"/>
          <w:rtl/>
          <w:lang w:bidi="fa-IR"/>
        </w:rPr>
        <w:t xml:space="preserve"> گردآوری و اکنون چاپ شده است.</w:t>
      </w:r>
      <w:r w:rsidR="009602D8">
        <w:rPr>
          <w:rFonts w:hint="cs"/>
          <w:sz w:val="28"/>
          <w:rtl/>
          <w:lang w:bidi="fa-IR"/>
        </w:rPr>
        <w:t xml:space="preserve"> همچنین اعراب در فه</w:t>
      </w:r>
      <w:r w:rsidR="00B47B44">
        <w:rPr>
          <w:rFonts w:hint="cs"/>
          <w:sz w:val="28"/>
          <w:rtl/>
          <w:lang w:bidi="fa-IR"/>
        </w:rPr>
        <w:t xml:space="preserve">م عباراتی نظیر </w:t>
      </w:r>
      <w:r w:rsidR="00BC73BD">
        <w:rPr>
          <w:rFonts w:asciiTheme="majorBidi" w:hAnsiTheme="majorBidi" w:cstheme="majorBidi" w:hint="cs"/>
          <w:sz w:val="28"/>
          <w:rtl/>
          <w:lang w:bidi="fa-IR"/>
        </w:rPr>
        <w:t>(</w:t>
      </w:r>
      <w:r w:rsidR="00B47B44" w:rsidRPr="00BC73BD">
        <w:rPr>
          <w:rFonts w:asciiTheme="majorBidi" w:hAnsiTheme="majorBidi" w:cstheme="majorBidi"/>
          <w:sz w:val="28"/>
          <w:rtl/>
          <w:lang w:bidi="fa-IR"/>
        </w:rPr>
        <w:t xml:space="preserve">لا </w:t>
      </w:r>
      <w:r w:rsidR="00BC73BD">
        <w:rPr>
          <w:rFonts w:asciiTheme="majorBidi" w:hAnsiTheme="majorBidi" w:cstheme="majorBidi" w:hint="cs"/>
          <w:sz w:val="28"/>
          <w:rtl/>
          <w:lang w:bidi="fa-IR"/>
        </w:rPr>
        <w:t>أُ</w:t>
      </w:r>
      <w:r w:rsidR="00B47B44" w:rsidRPr="00BC73BD">
        <w:rPr>
          <w:rFonts w:asciiTheme="majorBidi" w:hAnsiTheme="majorBidi" w:cstheme="majorBidi"/>
          <w:sz w:val="28"/>
          <w:rtl/>
          <w:lang w:bidi="fa-IR"/>
        </w:rPr>
        <w:t>قسم بهذا البلد</w:t>
      </w:r>
      <w:r w:rsidR="00BC73BD">
        <w:rPr>
          <w:rFonts w:asciiTheme="majorBidi" w:hAnsiTheme="majorBidi" w:cstheme="majorBidi" w:hint="cs"/>
          <w:sz w:val="28"/>
          <w:rtl/>
          <w:lang w:bidi="fa-IR"/>
        </w:rPr>
        <w:t>)</w:t>
      </w:r>
      <w:r w:rsidR="00B47B44">
        <w:rPr>
          <w:rFonts w:hint="cs"/>
          <w:sz w:val="28"/>
          <w:rtl/>
          <w:lang w:bidi="fa-IR"/>
        </w:rPr>
        <w:t xml:space="preserve"> مشکل داشتند و نمی</w:t>
      </w:r>
      <w:r w:rsidR="00BC73BD">
        <w:rPr>
          <w:sz w:val="28"/>
          <w:rtl/>
          <w:lang w:bidi="fa-IR"/>
        </w:rPr>
        <w:softHyphen/>
      </w:r>
      <w:r w:rsidR="00B47B44">
        <w:rPr>
          <w:rFonts w:hint="cs"/>
          <w:sz w:val="28"/>
          <w:rtl/>
          <w:lang w:bidi="fa-IR"/>
        </w:rPr>
        <w:t xml:space="preserve">دانستند به </w:t>
      </w:r>
      <w:r w:rsidR="00BC73BD">
        <w:rPr>
          <w:rFonts w:hint="cs"/>
          <w:sz w:val="28"/>
          <w:rtl/>
          <w:lang w:bidi="fa-IR"/>
        </w:rPr>
        <w:t>چه</w:t>
      </w:r>
      <w:r w:rsidR="00B47B44">
        <w:rPr>
          <w:rFonts w:hint="cs"/>
          <w:sz w:val="28"/>
          <w:rtl/>
          <w:lang w:bidi="fa-IR"/>
        </w:rPr>
        <w:t xml:space="preserve"> معناست</w:t>
      </w:r>
      <w:r w:rsidR="00BC73BD">
        <w:rPr>
          <w:rFonts w:hint="cs"/>
          <w:sz w:val="28"/>
          <w:rtl/>
          <w:lang w:bidi="fa-IR"/>
        </w:rPr>
        <w:t>:</w:t>
      </w:r>
      <w:r w:rsidR="00B47B44">
        <w:rPr>
          <w:rFonts w:hint="cs"/>
          <w:sz w:val="28"/>
          <w:rtl/>
          <w:lang w:bidi="fa-IR"/>
        </w:rPr>
        <w:t xml:space="preserve"> قسم می</w:t>
      </w:r>
      <w:r w:rsidR="00B47B44">
        <w:rPr>
          <w:sz w:val="28"/>
          <w:rtl/>
          <w:lang w:bidi="fa-IR"/>
        </w:rPr>
        <w:softHyphen/>
      </w:r>
      <w:r w:rsidR="00B47B44">
        <w:rPr>
          <w:rFonts w:hint="cs"/>
          <w:sz w:val="28"/>
          <w:rtl/>
          <w:lang w:bidi="fa-IR"/>
        </w:rPr>
        <w:t>خورم یا قسم نمی</w:t>
      </w:r>
      <w:r w:rsidR="00B47B44">
        <w:rPr>
          <w:sz w:val="28"/>
          <w:rtl/>
          <w:lang w:bidi="fa-IR"/>
        </w:rPr>
        <w:softHyphen/>
      </w:r>
      <w:r w:rsidR="00B47B44">
        <w:rPr>
          <w:rFonts w:hint="cs"/>
          <w:sz w:val="28"/>
          <w:rtl/>
          <w:lang w:bidi="fa-IR"/>
        </w:rPr>
        <w:t>خورم</w:t>
      </w:r>
      <w:r w:rsidR="00BC73BD">
        <w:rPr>
          <w:rFonts w:hint="cs"/>
          <w:sz w:val="28"/>
          <w:rtl/>
          <w:lang w:bidi="fa-IR"/>
        </w:rPr>
        <w:t>.</w:t>
      </w:r>
      <w:r w:rsidR="00325015">
        <w:rPr>
          <w:rFonts w:hint="cs"/>
          <w:sz w:val="28"/>
          <w:rtl/>
          <w:lang w:bidi="fa-IR"/>
        </w:rPr>
        <w:t xml:space="preserve"> علاوه بر این به دلیل فقدان آموزشگاه</w:t>
      </w:r>
      <w:r w:rsidR="00325015">
        <w:rPr>
          <w:sz w:val="28"/>
          <w:rtl/>
          <w:lang w:bidi="fa-IR"/>
        </w:rPr>
        <w:softHyphen/>
      </w:r>
      <w:r w:rsidR="00325015">
        <w:rPr>
          <w:rFonts w:hint="cs"/>
          <w:sz w:val="28"/>
          <w:rtl/>
          <w:lang w:bidi="fa-IR"/>
        </w:rPr>
        <w:t xml:space="preserve">های </w:t>
      </w:r>
      <w:r w:rsidR="002C1A89">
        <w:rPr>
          <w:rFonts w:hint="cs"/>
          <w:sz w:val="28"/>
          <w:rtl/>
          <w:lang w:bidi="fa-IR"/>
        </w:rPr>
        <w:t>علمی و زبان رسمی در عربستان گویشها و لهجه</w:t>
      </w:r>
      <w:r w:rsidR="002C1A89">
        <w:rPr>
          <w:sz w:val="28"/>
          <w:rtl/>
          <w:lang w:bidi="fa-IR"/>
        </w:rPr>
        <w:softHyphen/>
      </w:r>
      <w:r w:rsidR="002C1A89">
        <w:rPr>
          <w:rFonts w:hint="cs"/>
          <w:sz w:val="28"/>
          <w:rtl/>
          <w:lang w:bidi="fa-IR"/>
        </w:rPr>
        <w:t>های مختلفی وجود داشته که قرائتهای مختلف قرآن در ادوار بعدی دلیلی بر این مدعاست</w:t>
      </w:r>
      <w:r w:rsidR="00F935FE">
        <w:rPr>
          <w:rFonts w:hint="cs"/>
          <w:sz w:val="28"/>
          <w:rtl/>
          <w:lang w:bidi="fa-IR"/>
        </w:rPr>
        <w:t>. حضور م</w:t>
      </w:r>
      <w:r w:rsidR="00F35706">
        <w:rPr>
          <w:rFonts w:hint="cs"/>
          <w:sz w:val="28"/>
          <w:rtl/>
          <w:lang w:bidi="fa-IR"/>
        </w:rPr>
        <w:t>ُ</w:t>
      </w:r>
      <w:r w:rsidR="00F935FE">
        <w:rPr>
          <w:rFonts w:hint="cs"/>
          <w:sz w:val="28"/>
          <w:rtl/>
          <w:lang w:bidi="fa-IR"/>
        </w:rPr>
        <w:t>والیان نیز در دوره</w:t>
      </w:r>
      <w:r w:rsidR="00F935FE">
        <w:rPr>
          <w:sz w:val="28"/>
          <w:rtl/>
          <w:lang w:bidi="fa-IR"/>
        </w:rPr>
        <w:softHyphen/>
      </w:r>
      <w:r w:rsidR="00F935FE">
        <w:rPr>
          <w:rFonts w:hint="cs"/>
          <w:sz w:val="28"/>
          <w:rtl/>
          <w:lang w:bidi="fa-IR"/>
        </w:rPr>
        <w:t>های بعدی مزید بر علت بوده است</w:t>
      </w:r>
      <w:r w:rsidR="003E06B4">
        <w:rPr>
          <w:rFonts w:hint="cs"/>
          <w:sz w:val="28"/>
          <w:rtl/>
          <w:lang w:bidi="fa-IR"/>
        </w:rPr>
        <w:t>. پس در بین اعراب او</w:t>
      </w:r>
      <w:r w:rsidR="009D2C6E">
        <w:rPr>
          <w:rFonts w:hint="cs"/>
          <w:sz w:val="28"/>
          <w:rtl/>
          <w:lang w:bidi="fa-IR"/>
        </w:rPr>
        <w:t>ّ</w:t>
      </w:r>
      <w:r w:rsidR="003E06B4">
        <w:rPr>
          <w:rFonts w:hint="cs"/>
          <w:sz w:val="28"/>
          <w:rtl/>
          <w:lang w:bidi="fa-IR"/>
        </w:rPr>
        <w:t>لاً</w:t>
      </w:r>
      <w:r w:rsidR="009D2C6E">
        <w:rPr>
          <w:rFonts w:hint="cs"/>
          <w:sz w:val="28"/>
          <w:rtl/>
          <w:lang w:bidi="fa-IR"/>
        </w:rPr>
        <w:t>،</w:t>
      </w:r>
      <w:r w:rsidR="003E06B4">
        <w:rPr>
          <w:rFonts w:hint="cs"/>
          <w:sz w:val="28"/>
          <w:rtl/>
          <w:lang w:bidi="fa-IR"/>
        </w:rPr>
        <w:t xml:space="preserve"> خود اعراب به اصطلاح عدنانی برخی از واژگان قرآن را نمی</w:t>
      </w:r>
      <w:r w:rsidR="003E06B4">
        <w:rPr>
          <w:sz w:val="28"/>
          <w:rtl/>
          <w:lang w:bidi="fa-IR"/>
        </w:rPr>
        <w:softHyphen/>
      </w:r>
      <w:r w:rsidR="003E06B4">
        <w:rPr>
          <w:rFonts w:hint="cs"/>
          <w:sz w:val="28"/>
          <w:rtl/>
          <w:lang w:bidi="fa-IR"/>
        </w:rPr>
        <w:t>فهمیدند ثانیاً</w:t>
      </w:r>
      <w:r w:rsidR="009D2C6E">
        <w:rPr>
          <w:rFonts w:hint="cs"/>
          <w:sz w:val="28"/>
          <w:rtl/>
          <w:lang w:bidi="fa-IR"/>
        </w:rPr>
        <w:t>،</w:t>
      </w:r>
      <w:r w:rsidR="003E06B4">
        <w:rPr>
          <w:rFonts w:hint="cs"/>
          <w:sz w:val="28"/>
          <w:rtl/>
          <w:lang w:bidi="fa-IR"/>
        </w:rPr>
        <w:t xml:space="preserve"> لهجه</w:t>
      </w:r>
      <w:r w:rsidR="00811D9E">
        <w:rPr>
          <w:rFonts w:hint="cs"/>
          <w:sz w:val="28"/>
          <w:rtl/>
          <w:lang w:bidi="fa-IR"/>
        </w:rPr>
        <w:t xml:space="preserve"> و زبان اعراب شمالی و جنوبی یکسان نبوده است و ثالثاً</w:t>
      </w:r>
      <w:r w:rsidR="009D2C6E">
        <w:rPr>
          <w:rFonts w:hint="cs"/>
          <w:sz w:val="28"/>
          <w:rtl/>
          <w:lang w:bidi="fa-IR"/>
        </w:rPr>
        <w:t>،</w:t>
      </w:r>
      <w:r w:rsidR="00811D9E">
        <w:rPr>
          <w:rFonts w:hint="cs"/>
          <w:sz w:val="28"/>
          <w:rtl/>
          <w:lang w:bidi="fa-IR"/>
        </w:rPr>
        <w:t xml:space="preserve"> بعد از فتوحات عد</w:t>
      </w:r>
      <w:r w:rsidR="00BB371B">
        <w:rPr>
          <w:rFonts w:hint="cs"/>
          <w:sz w:val="28"/>
          <w:rtl/>
          <w:lang w:bidi="fa-IR"/>
        </w:rPr>
        <w:t>ّ</w:t>
      </w:r>
      <w:r w:rsidR="00811D9E">
        <w:rPr>
          <w:rFonts w:hint="cs"/>
          <w:sz w:val="28"/>
          <w:rtl/>
          <w:lang w:bidi="fa-IR"/>
        </w:rPr>
        <w:t>ه</w:t>
      </w:r>
      <w:r w:rsidR="00811D9E">
        <w:rPr>
          <w:sz w:val="28"/>
          <w:rtl/>
          <w:lang w:bidi="fa-IR"/>
        </w:rPr>
        <w:softHyphen/>
      </w:r>
      <w:r w:rsidR="00811D9E">
        <w:rPr>
          <w:rFonts w:hint="cs"/>
          <w:sz w:val="28"/>
          <w:rtl/>
          <w:lang w:bidi="fa-IR"/>
        </w:rPr>
        <w:t>ای به سرزمین</w:t>
      </w:r>
      <w:r w:rsidR="00811D9E">
        <w:rPr>
          <w:sz w:val="28"/>
          <w:rtl/>
          <w:lang w:bidi="fa-IR"/>
        </w:rPr>
        <w:softHyphen/>
      </w:r>
      <w:r w:rsidR="00811D9E">
        <w:rPr>
          <w:rFonts w:hint="cs"/>
          <w:sz w:val="28"/>
          <w:rtl/>
          <w:lang w:bidi="fa-IR"/>
        </w:rPr>
        <w:t>های اسلامی وارد شدند که اصلاً عرب نبودند.</w:t>
      </w:r>
      <w:r w:rsidR="00277B3E">
        <w:rPr>
          <w:rStyle w:val="FootnoteReference"/>
          <w:sz w:val="28"/>
          <w:rtl/>
          <w:lang w:bidi="fa-IR"/>
        </w:rPr>
        <w:footnoteReference w:id="107"/>
      </w:r>
      <w:r w:rsidR="00010312">
        <w:rPr>
          <w:rFonts w:hint="cs"/>
          <w:sz w:val="28"/>
          <w:rtl/>
          <w:lang w:bidi="fa-IR"/>
        </w:rPr>
        <w:t xml:space="preserve"> </w:t>
      </w:r>
      <w:r w:rsidR="007411C3">
        <w:rPr>
          <w:rFonts w:hint="cs"/>
          <w:sz w:val="28"/>
          <w:rtl/>
          <w:lang w:bidi="fa-IR"/>
        </w:rPr>
        <w:t xml:space="preserve"> </w:t>
      </w:r>
    </w:p>
    <w:p w:rsidR="005B2BB1" w:rsidRDefault="007E3651" w:rsidP="00D3365E">
      <w:pPr>
        <w:spacing w:before="120" w:after="120"/>
        <w:ind w:firstLine="720"/>
        <w:jc w:val="both"/>
        <w:rPr>
          <w:sz w:val="28"/>
          <w:rtl/>
          <w:lang w:bidi="fa-IR"/>
        </w:rPr>
      </w:pPr>
      <w:r>
        <w:rPr>
          <w:rFonts w:hint="cs"/>
          <w:sz w:val="28"/>
          <w:rtl/>
          <w:lang w:bidi="fa-IR"/>
        </w:rPr>
        <w:lastRenderedPageBreak/>
        <w:t>پس</w:t>
      </w:r>
      <w:r w:rsidR="005B2BB1" w:rsidRPr="002D3F30">
        <w:rPr>
          <w:rFonts w:hint="cs"/>
          <w:sz w:val="28"/>
          <w:rtl/>
          <w:lang w:bidi="fa-IR"/>
        </w:rPr>
        <w:t xml:space="preserve"> دراصل</w:t>
      </w:r>
      <w:r w:rsidR="008C679A">
        <w:rPr>
          <w:rFonts w:hint="cs"/>
          <w:sz w:val="28"/>
          <w:rtl/>
          <w:lang w:bidi="fa-IR"/>
        </w:rPr>
        <w:t xml:space="preserve"> معلوم شد که عد</w:t>
      </w:r>
      <w:r w:rsidR="00F835C5">
        <w:rPr>
          <w:rFonts w:hint="cs"/>
          <w:sz w:val="28"/>
          <w:rtl/>
          <w:lang w:bidi="fa-IR"/>
        </w:rPr>
        <w:t>ّ</w:t>
      </w:r>
      <w:r w:rsidR="008C679A">
        <w:rPr>
          <w:rFonts w:hint="cs"/>
          <w:sz w:val="28"/>
          <w:rtl/>
          <w:lang w:bidi="fa-IR"/>
        </w:rPr>
        <w:t>ه</w:t>
      </w:r>
      <w:r w:rsidR="008C679A">
        <w:rPr>
          <w:sz w:val="28"/>
          <w:rtl/>
          <w:lang w:bidi="fa-IR"/>
        </w:rPr>
        <w:softHyphen/>
      </w:r>
      <w:r w:rsidR="008C679A">
        <w:rPr>
          <w:rFonts w:hint="cs"/>
          <w:sz w:val="28"/>
          <w:rtl/>
          <w:lang w:bidi="fa-IR"/>
        </w:rPr>
        <w:t>ای حکومت را در دست گرفتند و</w:t>
      </w:r>
      <w:r w:rsidR="008460EA">
        <w:rPr>
          <w:rFonts w:hint="cs"/>
          <w:sz w:val="28"/>
          <w:rtl/>
          <w:lang w:bidi="fa-IR"/>
        </w:rPr>
        <w:t xml:space="preserve"> مد</w:t>
      </w:r>
      <w:r w:rsidR="00F835C5">
        <w:rPr>
          <w:rFonts w:hint="cs"/>
          <w:sz w:val="28"/>
          <w:rtl/>
          <w:lang w:bidi="fa-IR"/>
        </w:rPr>
        <w:t>ّ</w:t>
      </w:r>
      <w:r w:rsidR="008460EA">
        <w:rPr>
          <w:rFonts w:hint="cs"/>
          <w:sz w:val="28"/>
          <w:rtl/>
          <w:lang w:bidi="fa-IR"/>
        </w:rPr>
        <w:t>عی</w:t>
      </w:r>
      <w:r w:rsidR="008C679A">
        <w:rPr>
          <w:rFonts w:hint="cs"/>
          <w:sz w:val="28"/>
          <w:rtl/>
          <w:lang w:bidi="fa-IR"/>
        </w:rPr>
        <w:t xml:space="preserve"> شدند</w:t>
      </w:r>
      <w:r w:rsidR="008460EA">
        <w:rPr>
          <w:rFonts w:hint="cs"/>
          <w:sz w:val="28"/>
          <w:rtl/>
          <w:lang w:bidi="fa-IR"/>
        </w:rPr>
        <w:t xml:space="preserve"> که این</w:t>
      </w:r>
      <w:r w:rsidR="005B2BB1" w:rsidRPr="002D3F30">
        <w:rPr>
          <w:rFonts w:hint="cs"/>
          <w:sz w:val="28"/>
          <w:rtl/>
          <w:lang w:bidi="fa-IR"/>
        </w:rPr>
        <w:t xml:space="preserve"> دین است که حکومت می</w:t>
      </w:r>
      <w:r w:rsidR="008460EA">
        <w:rPr>
          <w:sz w:val="28"/>
          <w:rtl/>
          <w:lang w:bidi="fa-IR"/>
        </w:rPr>
        <w:softHyphen/>
      </w:r>
      <w:r w:rsidR="005B2BB1" w:rsidRPr="002D3F30">
        <w:rPr>
          <w:rFonts w:hint="cs"/>
          <w:sz w:val="28"/>
          <w:rtl/>
          <w:lang w:bidi="fa-IR"/>
        </w:rPr>
        <w:t>کند و اینان متصد</w:t>
      </w:r>
      <w:r w:rsidR="007F57BF">
        <w:rPr>
          <w:rFonts w:hint="cs"/>
          <w:sz w:val="28"/>
          <w:rtl/>
          <w:lang w:bidi="fa-IR"/>
        </w:rPr>
        <w:t>ّ</w:t>
      </w:r>
      <w:r w:rsidR="005B2BB1" w:rsidRPr="002D3F30">
        <w:rPr>
          <w:rFonts w:hint="cs"/>
          <w:sz w:val="28"/>
          <w:rtl/>
          <w:lang w:bidi="fa-IR"/>
        </w:rPr>
        <w:t>یان اجرائی احکام دین هستند، و به جای اینکه</w:t>
      </w:r>
      <w:r w:rsidR="006F4012" w:rsidRPr="006F4012">
        <w:rPr>
          <w:rFonts w:hint="cs"/>
          <w:sz w:val="28"/>
          <w:rtl/>
          <w:lang w:bidi="fa-IR"/>
        </w:rPr>
        <w:t xml:space="preserve"> </w:t>
      </w:r>
      <w:r w:rsidR="006F4012">
        <w:rPr>
          <w:rFonts w:hint="cs"/>
          <w:sz w:val="28"/>
          <w:rtl/>
          <w:lang w:bidi="fa-IR"/>
        </w:rPr>
        <w:t>همانند سایر حکومتهای متداول در دنیا،</w:t>
      </w:r>
      <w:r w:rsidR="005B2BB1" w:rsidRPr="002D3F30">
        <w:rPr>
          <w:rFonts w:hint="cs"/>
          <w:sz w:val="28"/>
          <w:rtl/>
          <w:lang w:bidi="fa-IR"/>
        </w:rPr>
        <w:t xml:space="preserve"> مدافع قراردادهای اجتماعی باش</w:t>
      </w:r>
      <w:r w:rsidR="008460EA">
        <w:rPr>
          <w:rFonts w:hint="cs"/>
          <w:sz w:val="28"/>
          <w:rtl/>
          <w:lang w:bidi="fa-IR"/>
        </w:rPr>
        <w:t>ن</w:t>
      </w:r>
      <w:r w:rsidR="00D53EEE">
        <w:rPr>
          <w:rFonts w:hint="cs"/>
          <w:sz w:val="28"/>
          <w:rtl/>
          <w:lang w:bidi="fa-IR"/>
        </w:rPr>
        <w:t>د</w:t>
      </w:r>
      <w:r w:rsidR="005B2BB1" w:rsidRPr="002D3F30">
        <w:rPr>
          <w:rFonts w:hint="cs"/>
          <w:sz w:val="28"/>
          <w:rtl/>
          <w:lang w:bidi="fa-IR"/>
        </w:rPr>
        <w:t xml:space="preserve"> و یا به مردم خدماتی عرضه کنند </w:t>
      </w:r>
      <w:r w:rsidR="006F4012">
        <w:rPr>
          <w:rFonts w:hint="cs"/>
          <w:sz w:val="28"/>
          <w:rtl/>
          <w:lang w:bidi="fa-IR"/>
        </w:rPr>
        <w:t xml:space="preserve">و </w:t>
      </w:r>
      <w:r w:rsidR="005B2BB1" w:rsidRPr="002D3F30">
        <w:rPr>
          <w:rFonts w:hint="cs"/>
          <w:sz w:val="28"/>
          <w:rtl/>
          <w:lang w:bidi="fa-IR"/>
        </w:rPr>
        <w:t xml:space="preserve">در جهت مصالح و منافع آنها </w:t>
      </w:r>
      <w:r w:rsidR="006F4012">
        <w:rPr>
          <w:rFonts w:hint="cs"/>
          <w:sz w:val="28"/>
          <w:rtl/>
          <w:lang w:bidi="fa-IR"/>
        </w:rPr>
        <w:t>حرکت کنند،</w:t>
      </w:r>
      <w:r w:rsidR="005B2BB1" w:rsidRPr="002D3F30">
        <w:rPr>
          <w:rFonts w:hint="cs"/>
          <w:sz w:val="28"/>
          <w:rtl/>
          <w:lang w:bidi="fa-IR"/>
        </w:rPr>
        <w:t xml:space="preserve"> امر و نهی دینی می</w:t>
      </w:r>
      <w:r w:rsidR="0040786E">
        <w:rPr>
          <w:sz w:val="28"/>
          <w:rtl/>
          <w:lang w:bidi="fa-IR"/>
        </w:rPr>
        <w:softHyphen/>
      </w:r>
      <w:r w:rsidR="005B2BB1" w:rsidRPr="002D3F30">
        <w:rPr>
          <w:rFonts w:hint="cs"/>
          <w:sz w:val="28"/>
          <w:rtl/>
          <w:lang w:bidi="fa-IR"/>
        </w:rPr>
        <w:t>کند و دستورات شرعی صادر می</w:t>
      </w:r>
      <w:r w:rsidR="0040786E">
        <w:rPr>
          <w:sz w:val="28"/>
          <w:rtl/>
          <w:lang w:bidi="fa-IR"/>
        </w:rPr>
        <w:softHyphen/>
      </w:r>
      <w:r w:rsidR="005B2BB1" w:rsidRPr="002D3F30">
        <w:rPr>
          <w:rFonts w:hint="cs"/>
          <w:sz w:val="28"/>
          <w:rtl/>
          <w:lang w:bidi="fa-IR"/>
        </w:rPr>
        <w:t>کند، و چون به نام دین است اطاع</w:t>
      </w:r>
      <w:r w:rsidR="00256249">
        <w:rPr>
          <w:rFonts w:hint="cs"/>
          <w:sz w:val="28"/>
          <w:rtl/>
          <w:lang w:bidi="fa-IR"/>
        </w:rPr>
        <w:t>ت مردم از آنها واجب و لازم می</w:t>
      </w:r>
      <w:r w:rsidR="00256249">
        <w:rPr>
          <w:sz w:val="28"/>
          <w:rtl/>
          <w:lang w:bidi="fa-IR"/>
        </w:rPr>
        <w:softHyphen/>
      </w:r>
      <w:r w:rsidR="00256249">
        <w:rPr>
          <w:rFonts w:hint="cs"/>
          <w:sz w:val="28"/>
          <w:rtl/>
          <w:lang w:bidi="fa-IR"/>
        </w:rPr>
        <w:t xml:space="preserve">شود و هرگاه کسی با آنها مخالفت کند </w:t>
      </w:r>
      <w:r w:rsidR="00AC4E3F">
        <w:rPr>
          <w:rFonts w:hint="cs"/>
          <w:sz w:val="28"/>
          <w:rtl/>
          <w:lang w:bidi="fa-IR"/>
        </w:rPr>
        <w:t>متهم به خارجی بودن یا خروج از دین و مستحق مرگ</w:t>
      </w:r>
      <w:r w:rsidR="00A535CE">
        <w:rPr>
          <w:rStyle w:val="FootnoteReference"/>
          <w:sz w:val="28"/>
          <w:rtl/>
          <w:lang w:bidi="fa-IR"/>
        </w:rPr>
        <w:footnoteReference w:id="108"/>
      </w:r>
      <w:r w:rsidR="00AC4E3F">
        <w:rPr>
          <w:rFonts w:hint="cs"/>
          <w:sz w:val="28"/>
          <w:rtl/>
          <w:lang w:bidi="fa-IR"/>
        </w:rPr>
        <w:t xml:space="preserve"> و... می</w:t>
      </w:r>
      <w:r w:rsidR="00AC4E3F">
        <w:rPr>
          <w:sz w:val="28"/>
          <w:rtl/>
          <w:lang w:bidi="fa-IR"/>
        </w:rPr>
        <w:softHyphen/>
      </w:r>
      <w:r w:rsidR="00AC4E3F">
        <w:rPr>
          <w:rFonts w:hint="cs"/>
          <w:sz w:val="28"/>
          <w:rtl/>
          <w:lang w:bidi="fa-IR"/>
        </w:rPr>
        <w:t>شود!!!</w:t>
      </w:r>
    </w:p>
    <w:p w:rsidR="00B37D16" w:rsidRPr="002D3F30" w:rsidRDefault="00B37D16" w:rsidP="00D3365E">
      <w:pPr>
        <w:spacing w:before="120" w:after="120"/>
        <w:ind w:firstLine="720"/>
        <w:jc w:val="both"/>
        <w:rPr>
          <w:sz w:val="28"/>
          <w:rtl/>
          <w:lang w:bidi="fa-IR"/>
        </w:rPr>
      </w:pPr>
      <w:r>
        <w:rPr>
          <w:rFonts w:hint="cs"/>
          <w:sz w:val="28"/>
          <w:rtl/>
          <w:lang w:bidi="fa-IR"/>
        </w:rPr>
        <w:t>این افراد بی صلاحی</w:t>
      </w:r>
      <w:r w:rsidR="009868F5">
        <w:rPr>
          <w:rFonts w:hint="cs"/>
          <w:sz w:val="28"/>
          <w:rtl/>
          <w:lang w:bidi="fa-IR"/>
        </w:rPr>
        <w:t>ّ</w:t>
      </w:r>
      <w:r>
        <w:rPr>
          <w:rFonts w:hint="cs"/>
          <w:sz w:val="28"/>
          <w:rtl/>
          <w:lang w:bidi="fa-IR"/>
        </w:rPr>
        <w:t xml:space="preserve">ت که دین را مستمسکی قرار داده بودند تا از طریق آن برای خودشان حکومتی درست کنند </w:t>
      </w:r>
      <w:r w:rsidR="008C334B">
        <w:rPr>
          <w:rFonts w:hint="cs"/>
          <w:sz w:val="28"/>
          <w:rtl/>
          <w:lang w:bidi="fa-IR"/>
        </w:rPr>
        <w:t>پایه</w:t>
      </w:r>
      <w:r w:rsidR="008C334B">
        <w:rPr>
          <w:sz w:val="28"/>
          <w:rtl/>
          <w:lang w:bidi="fa-IR"/>
        </w:rPr>
        <w:softHyphen/>
      </w:r>
      <w:r w:rsidR="008C334B">
        <w:rPr>
          <w:rFonts w:hint="cs"/>
          <w:sz w:val="28"/>
          <w:rtl/>
          <w:lang w:bidi="fa-IR"/>
        </w:rPr>
        <w:t>گذار بسیاری از انحرافات در قالب احکام دینی و واکنشها</w:t>
      </w:r>
      <w:r w:rsidR="00A535CE">
        <w:rPr>
          <w:rFonts w:hint="cs"/>
          <w:sz w:val="28"/>
          <w:rtl/>
          <w:lang w:bidi="fa-IR"/>
        </w:rPr>
        <w:t>ی اجتماعی</w:t>
      </w:r>
      <w:r w:rsidR="008C334B">
        <w:rPr>
          <w:rFonts w:hint="cs"/>
          <w:sz w:val="28"/>
          <w:rtl/>
          <w:lang w:bidi="fa-IR"/>
        </w:rPr>
        <w:t xml:space="preserve"> بودند</w:t>
      </w:r>
      <w:r w:rsidR="0040786E">
        <w:rPr>
          <w:rFonts w:hint="cs"/>
          <w:sz w:val="28"/>
          <w:rtl/>
          <w:lang w:bidi="fa-IR"/>
        </w:rPr>
        <w:t xml:space="preserve"> که در ادامه به آنها می</w:t>
      </w:r>
      <w:r w:rsidR="0040786E">
        <w:rPr>
          <w:sz w:val="28"/>
          <w:rtl/>
          <w:lang w:bidi="fa-IR"/>
        </w:rPr>
        <w:softHyphen/>
      </w:r>
      <w:r w:rsidR="0040786E">
        <w:rPr>
          <w:rFonts w:hint="cs"/>
          <w:sz w:val="28"/>
          <w:rtl/>
          <w:lang w:bidi="fa-IR"/>
        </w:rPr>
        <w:t>پردازم:</w:t>
      </w:r>
      <w:r w:rsidR="00A535CE">
        <w:rPr>
          <w:rFonts w:hint="cs"/>
          <w:sz w:val="28"/>
          <w:rtl/>
          <w:lang w:bidi="fa-IR"/>
        </w:rPr>
        <w:t xml:space="preserve"> </w:t>
      </w:r>
      <w:r w:rsidR="008C334B">
        <w:rPr>
          <w:rFonts w:hint="cs"/>
          <w:sz w:val="28"/>
          <w:rtl/>
          <w:lang w:bidi="fa-IR"/>
        </w:rPr>
        <w:t xml:space="preserve"> </w:t>
      </w:r>
    </w:p>
    <w:p w:rsidR="0008611C" w:rsidRDefault="008E78C2" w:rsidP="00D3365E">
      <w:pPr>
        <w:jc w:val="lowKashida"/>
        <w:rPr>
          <w:sz w:val="28"/>
          <w:rtl/>
          <w:lang w:bidi="fa-IR"/>
        </w:rPr>
      </w:pPr>
      <w:r>
        <w:rPr>
          <w:rFonts w:hint="cs"/>
          <w:sz w:val="28"/>
          <w:rtl/>
          <w:lang w:bidi="fa-IR"/>
        </w:rPr>
        <w:t xml:space="preserve">      </w:t>
      </w:r>
      <w:r w:rsidR="00F67C83">
        <w:rPr>
          <w:rFonts w:hint="cs"/>
          <w:sz w:val="28"/>
          <w:rtl/>
          <w:lang w:bidi="fa-IR"/>
        </w:rPr>
        <w:t>تازه دینان</w:t>
      </w:r>
      <w:r w:rsidR="00543CEA">
        <w:rPr>
          <w:rFonts w:hint="cs"/>
          <w:sz w:val="28"/>
          <w:rtl/>
          <w:lang w:bidi="fa-IR"/>
        </w:rPr>
        <w:t>ِ</w:t>
      </w:r>
      <w:r w:rsidR="00F67C83">
        <w:rPr>
          <w:rFonts w:hint="cs"/>
          <w:sz w:val="28"/>
          <w:rtl/>
          <w:lang w:bidi="fa-IR"/>
        </w:rPr>
        <w:t xml:space="preserve"> سرزمین حجاز که به نام دین حکومت تشکیل داده بودند مردمی بی</w:t>
      </w:r>
      <w:r w:rsidR="00F67C83">
        <w:rPr>
          <w:sz w:val="28"/>
          <w:rtl/>
          <w:lang w:bidi="fa-IR"/>
        </w:rPr>
        <w:softHyphen/>
      </w:r>
      <w:r w:rsidR="00F67C83">
        <w:rPr>
          <w:rFonts w:hint="cs"/>
          <w:sz w:val="28"/>
          <w:rtl/>
          <w:lang w:bidi="fa-IR"/>
        </w:rPr>
        <w:t>سواد و به تعبیری بی</w:t>
      </w:r>
      <w:r w:rsidR="00F67C83">
        <w:rPr>
          <w:sz w:val="28"/>
          <w:rtl/>
          <w:lang w:bidi="fa-IR"/>
        </w:rPr>
        <w:softHyphen/>
      </w:r>
      <w:r w:rsidR="00F67C83">
        <w:rPr>
          <w:rFonts w:hint="cs"/>
          <w:sz w:val="28"/>
          <w:rtl/>
          <w:lang w:bidi="fa-IR"/>
        </w:rPr>
        <w:t>خط</w:t>
      </w:r>
      <w:r w:rsidR="00DD65FD">
        <w:rPr>
          <w:rFonts w:hint="cs"/>
          <w:sz w:val="28"/>
          <w:rtl/>
          <w:lang w:bidi="fa-IR"/>
        </w:rPr>
        <w:t>ّ</w:t>
      </w:r>
      <w:r w:rsidR="00F67C83">
        <w:rPr>
          <w:rFonts w:hint="cs"/>
          <w:sz w:val="28"/>
          <w:rtl/>
          <w:lang w:bidi="fa-IR"/>
        </w:rPr>
        <w:t xml:space="preserve"> یا لاکتاب بودند</w:t>
      </w:r>
      <w:r w:rsidR="00735DCB">
        <w:rPr>
          <w:rFonts w:hint="cs"/>
          <w:sz w:val="28"/>
          <w:rtl/>
          <w:lang w:bidi="fa-IR"/>
        </w:rPr>
        <w:t xml:space="preserve"> و</w:t>
      </w:r>
      <w:r w:rsidR="00543CEA">
        <w:rPr>
          <w:rFonts w:hint="cs"/>
          <w:sz w:val="28"/>
          <w:rtl/>
          <w:lang w:bidi="fa-IR"/>
        </w:rPr>
        <w:t xml:space="preserve"> </w:t>
      </w:r>
      <w:r w:rsidR="00735DCB">
        <w:rPr>
          <w:rFonts w:hint="cs"/>
          <w:sz w:val="28"/>
          <w:rtl/>
          <w:lang w:bidi="fa-IR"/>
        </w:rPr>
        <w:t>فرقه</w:t>
      </w:r>
      <w:r w:rsidR="00735DCB">
        <w:rPr>
          <w:sz w:val="28"/>
          <w:rtl/>
          <w:lang w:bidi="fa-IR"/>
        </w:rPr>
        <w:softHyphen/>
      </w:r>
      <w:r w:rsidR="00735DCB">
        <w:rPr>
          <w:rFonts w:hint="cs"/>
          <w:sz w:val="28"/>
          <w:rtl/>
          <w:lang w:bidi="fa-IR"/>
        </w:rPr>
        <w:t>هایی از اهل کتاب نیز که در مجاورت آنان می</w:t>
      </w:r>
      <w:r w:rsidR="00735DCB">
        <w:rPr>
          <w:sz w:val="28"/>
          <w:rtl/>
          <w:lang w:bidi="fa-IR"/>
        </w:rPr>
        <w:softHyphen/>
      </w:r>
      <w:r w:rsidR="00735DCB">
        <w:rPr>
          <w:rFonts w:hint="cs"/>
          <w:sz w:val="28"/>
          <w:rtl/>
          <w:lang w:bidi="fa-IR"/>
        </w:rPr>
        <w:t xml:space="preserve">زیستند نیز مردمی امّی و </w:t>
      </w:r>
      <w:r w:rsidR="00B84E90">
        <w:rPr>
          <w:rFonts w:hint="cs"/>
          <w:sz w:val="28"/>
          <w:rtl/>
          <w:lang w:bidi="fa-IR"/>
        </w:rPr>
        <w:t>عوام</w:t>
      </w:r>
      <w:r w:rsidR="00B84E90">
        <w:rPr>
          <w:sz w:val="28"/>
          <w:rtl/>
          <w:lang w:bidi="fa-IR"/>
        </w:rPr>
        <w:softHyphen/>
      </w:r>
      <w:r w:rsidR="00B84E90">
        <w:rPr>
          <w:rFonts w:hint="cs"/>
          <w:sz w:val="28"/>
          <w:rtl/>
          <w:lang w:bidi="fa-IR"/>
        </w:rPr>
        <w:t>زده بودند که این مطلب از معتقداتشان به خوبی پیداست.</w:t>
      </w:r>
    </w:p>
    <w:p w:rsidR="00C83D99" w:rsidRDefault="008E78C2" w:rsidP="00D3365E">
      <w:pPr>
        <w:jc w:val="lowKashida"/>
        <w:rPr>
          <w:sz w:val="28"/>
          <w:rtl/>
          <w:lang w:bidi="fa-IR"/>
        </w:rPr>
      </w:pPr>
      <w:r>
        <w:rPr>
          <w:rFonts w:hint="cs"/>
          <w:sz w:val="28"/>
          <w:rtl/>
          <w:lang w:bidi="fa-IR"/>
        </w:rPr>
        <w:t xml:space="preserve">       </w:t>
      </w:r>
      <w:r w:rsidR="0008611C">
        <w:rPr>
          <w:rFonts w:hint="cs"/>
          <w:sz w:val="28"/>
          <w:rtl/>
          <w:lang w:bidi="fa-IR"/>
        </w:rPr>
        <w:t>در مقابل</w:t>
      </w:r>
      <w:r w:rsidR="003918AD">
        <w:rPr>
          <w:rFonts w:hint="cs"/>
          <w:sz w:val="28"/>
          <w:rtl/>
          <w:lang w:bidi="fa-IR"/>
        </w:rPr>
        <w:t>ِ</w:t>
      </w:r>
      <w:r w:rsidR="0008611C">
        <w:rPr>
          <w:rFonts w:hint="cs"/>
          <w:sz w:val="28"/>
          <w:rtl/>
          <w:lang w:bidi="fa-IR"/>
        </w:rPr>
        <w:t xml:space="preserve"> این دسته، بعد از فتوحات </w:t>
      </w:r>
      <w:r w:rsidR="00DB27BE">
        <w:rPr>
          <w:rFonts w:hint="cs"/>
          <w:sz w:val="28"/>
          <w:rtl/>
          <w:lang w:bidi="fa-IR"/>
        </w:rPr>
        <w:t>مسلمانان با پدیده</w:t>
      </w:r>
      <w:r w:rsidR="00DB27BE">
        <w:rPr>
          <w:sz w:val="28"/>
          <w:rtl/>
          <w:lang w:bidi="fa-IR"/>
        </w:rPr>
        <w:softHyphen/>
      </w:r>
      <w:r w:rsidR="00DB27BE">
        <w:rPr>
          <w:rFonts w:hint="cs"/>
          <w:sz w:val="28"/>
          <w:rtl/>
          <w:lang w:bidi="fa-IR"/>
        </w:rPr>
        <w:t>های فرهنگی متنوعی روبرو شدند که پیرو فرهنگ عربها نبودند بلکه نقشی زاینده و پیشرو داشتند.</w:t>
      </w:r>
      <w:r>
        <w:rPr>
          <w:rStyle w:val="FootnoteReference"/>
          <w:sz w:val="28"/>
          <w:rtl/>
          <w:lang w:bidi="fa-IR"/>
        </w:rPr>
        <w:footnoteReference w:id="109"/>
      </w:r>
      <w:r w:rsidR="00DB27BE">
        <w:rPr>
          <w:rFonts w:hint="cs"/>
          <w:sz w:val="28"/>
          <w:rtl/>
          <w:lang w:bidi="fa-IR"/>
        </w:rPr>
        <w:t xml:space="preserve"> به عنوان مثال می</w:t>
      </w:r>
      <w:r w:rsidR="00DB27BE">
        <w:rPr>
          <w:sz w:val="28"/>
          <w:rtl/>
          <w:lang w:bidi="fa-IR"/>
        </w:rPr>
        <w:softHyphen/>
      </w:r>
      <w:r w:rsidR="00DB27BE">
        <w:rPr>
          <w:rFonts w:hint="cs"/>
          <w:sz w:val="28"/>
          <w:rtl/>
          <w:lang w:bidi="fa-IR"/>
        </w:rPr>
        <w:t xml:space="preserve">توان به فرهنگ ایرانی، </w:t>
      </w:r>
      <w:r w:rsidR="006E2A1E">
        <w:rPr>
          <w:rFonts w:hint="cs"/>
          <w:sz w:val="28"/>
          <w:rtl/>
          <w:lang w:bidi="fa-IR"/>
        </w:rPr>
        <w:t>شامی، مصری</w:t>
      </w:r>
      <w:r w:rsidR="00B84E90">
        <w:rPr>
          <w:rFonts w:hint="cs"/>
          <w:sz w:val="28"/>
          <w:rtl/>
          <w:lang w:bidi="fa-IR"/>
        </w:rPr>
        <w:t xml:space="preserve"> </w:t>
      </w:r>
      <w:r w:rsidR="006E2A1E">
        <w:rPr>
          <w:rFonts w:hint="cs"/>
          <w:sz w:val="28"/>
          <w:rtl/>
          <w:lang w:bidi="fa-IR"/>
        </w:rPr>
        <w:t>و عراقی اشاره کرد. هر یک از این فرهنگ</w:t>
      </w:r>
      <w:r w:rsidR="006E2A1E">
        <w:rPr>
          <w:sz w:val="28"/>
          <w:rtl/>
          <w:lang w:bidi="fa-IR"/>
        </w:rPr>
        <w:softHyphen/>
      </w:r>
      <w:r w:rsidR="006E2A1E">
        <w:rPr>
          <w:rFonts w:hint="cs"/>
          <w:sz w:val="28"/>
          <w:rtl/>
          <w:lang w:bidi="fa-IR"/>
        </w:rPr>
        <w:t>ها برای خود خط</w:t>
      </w:r>
      <w:r w:rsidR="00A020C2">
        <w:rPr>
          <w:rFonts w:hint="cs"/>
          <w:sz w:val="28"/>
          <w:rtl/>
          <w:lang w:bidi="fa-IR"/>
        </w:rPr>
        <w:t>ّ</w:t>
      </w:r>
      <w:r w:rsidR="006E2A1E">
        <w:rPr>
          <w:rFonts w:hint="cs"/>
          <w:sz w:val="28"/>
          <w:rtl/>
          <w:lang w:bidi="fa-IR"/>
        </w:rPr>
        <w:t xml:space="preserve"> داشتند، آموزش رسمی و غیر رسمی داشتند و...</w:t>
      </w:r>
      <w:r>
        <w:rPr>
          <w:rFonts w:hint="cs"/>
          <w:sz w:val="28"/>
          <w:rtl/>
          <w:lang w:bidi="fa-IR"/>
        </w:rPr>
        <w:t xml:space="preserve">. </w:t>
      </w:r>
    </w:p>
    <w:p w:rsidR="008E78C2" w:rsidRDefault="00BF556F" w:rsidP="00D3365E">
      <w:pPr>
        <w:jc w:val="lowKashida"/>
        <w:rPr>
          <w:sz w:val="28"/>
          <w:rtl/>
          <w:lang w:bidi="fa-IR"/>
        </w:rPr>
      </w:pPr>
      <w:r>
        <w:rPr>
          <w:rFonts w:hint="cs"/>
          <w:sz w:val="28"/>
          <w:rtl/>
          <w:lang w:bidi="fa-IR"/>
        </w:rPr>
        <w:lastRenderedPageBreak/>
        <w:t xml:space="preserve">      با توجه به همین دو مقد</w:t>
      </w:r>
      <w:r w:rsidR="00A020C2">
        <w:rPr>
          <w:rFonts w:hint="cs"/>
          <w:sz w:val="28"/>
          <w:rtl/>
          <w:lang w:bidi="fa-IR"/>
        </w:rPr>
        <w:t>ّ</w:t>
      </w:r>
      <w:r>
        <w:rPr>
          <w:rFonts w:hint="cs"/>
          <w:sz w:val="28"/>
          <w:rtl/>
          <w:lang w:bidi="fa-IR"/>
        </w:rPr>
        <w:t>مه به خوبی معلوم می</w:t>
      </w:r>
      <w:r>
        <w:rPr>
          <w:sz w:val="28"/>
          <w:rtl/>
          <w:lang w:bidi="fa-IR"/>
        </w:rPr>
        <w:softHyphen/>
      </w:r>
      <w:r>
        <w:rPr>
          <w:rFonts w:hint="cs"/>
          <w:sz w:val="28"/>
          <w:rtl/>
          <w:lang w:bidi="fa-IR"/>
        </w:rPr>
        <w:t>شود که بسیاری از مکاتب فکری و شیوه</w:t>
      </w:r>
      <w:r>
        <w:rPr>
          <w:sz w:val="28"/>
          <w:rtl/>
          <w:lang w:bidi="fa-IR"/>
        </w:rPr>
        <w:softHyphen/>
      </w:r>
      <w:r>
        <w:rPr>
          <w:rFonts w:hint="cs"/>
          <w:sz w:val="28"/>
          <w:rtl/>
          <w:lang w:bidi="fa-IR"/>
        </w:rPr>
        <w:t>های به اصطلاح دینی از همین</w:t>
      </w:r>
      <w:r w:rsidR="000E3026">
        <w:rPr>
          <w:rFonts w:hint="cs"/>
          <w:sz w:val="28"/>
          <w:rtl/>
          <w:lang w:bidi="fa-IR"/>
        </w:rPr>
        <w:t xml:space="preserve"> تعاملات زاییده و توسط برخی از خلفا با اهداف خاص سیاسی و فرهنگی ترویج شدند. دکتر لنگرودی معتقد است که «بنی امیه معتزله را از آستین خود بیرون آورده</w:t>
      </w:r>
      <w:r w:rsidR="00B25F28">
        <w:rPr>
          <w:rFonts w:hint="cs"/>
          <w:sz w:val="28"/>
          <w:rtl/>
          <w:lang w:bidi="fa-IR"/>
        </w:rPr>
        <w:t>، روانه صحنه اجتماع کردند.</w:t>
      </w:r>
      <w:r w:rsidR="009C79B8">
        <w:rPr>
          <w:rFonts w:hint="cs"/>
          <w:sz w:val="28"/>
          <w:rtl/>
          <w:lang w:bidi="fa-IR"/>
        </w:rPr>
        <w:t xml:space="preserve"> مکتب اعتزال تحت حمایت دولت در مدت یک قرن رشد کرد. بنی عباس نیز به زودی از این مکتب جانبداری کردند</w:t>
      </w:r>
      <w:r w:rsidR="00714CA6">
        <w:rPr>
          <w:rFonts w:hint="cs"/>
          <w:sz w:val="28"/>
          <w:rtl/>
          <w:lang w:bidi="fa-IR"/>
        </w:rPr>
        <w:t>. این یک مکتب سیاسی بود در کسوت کلام و فلسفه».</w:t>
      </w:r>
      <w:r w:rsidR="00714CA6">
        <w:rPr>
          <w:rStyle w:val="FootnoteReference"/>
          <w:sz w:val="28"/>
          <w:rtl/>
          <w:lang w:bidi="fa-IR"/>
        </w:rPr>
        <w:footnoteReference w:id="110"/>
      </w:r>
      <w:r w:rsidR="002C7911">
        <w:rPr>
          <w:rFonts w:hint="cs"/>
          <w:sz w:val="28"/>
          <w:rtl/>
          <w:lang w:bidi="fa-IR"/>
        </w:rPr>
        <w:t xml:space="preserve"> ایشان اعتقاد دارد که </w:t>
      </w:r>
      <w:r w:rsidR="00692289">
        <w:rPr>
          <w:rFonts w:hint="cs"/>
          <w:sz w:val="28"/>
          <w:rtl/>
          <w:lang w:bidi="fa-IR"/>
        </w:rPr>
        <w:t>قیاس در فقه</w:t>
      </w:r>
      <w:r w:rsidR="001632A0">
        <w:rPr>
          <w:rFonts w:hint="cs"/>
          <w:sz w:val="28"/>
          <w:rtl/>
          <w:lang w:bidi="fa-IR"/>
        </w:rPr>
        <w:t>،</w:t>
      </w:r>
      <w:r w:rsidR="00692289">
        <w:rPr>
          <w:rFonts w:hint="cs"/>
          <w:sz w:val="28"/>
          <w:rtl/>
          <w:lang w:bidi="fa-IR"/>
        </w:rPr>
        <w:t xml:space="preserve"> نتیجه</w:t>
      </w:r>
      <w:r w:rsidR="001632A0">
        <w:rPr>
          <w:sz w:val="28"/>
          <w:rtl/>
          <w:lang w:bidi="fa-IR"/>
        </w:rPr>
        <w:softHyphen/>
      </w:r>
      <w:r w:rsidR="001632A0">
        <w:rPr>
          <w:rFonts w:hint="cs"/>
          <w:sz w:val="28"/>
          <w:rtl/>
          <w:lang w:bidi="fa-IR"/>
        </w:rPr>
        <w:t>ی</w:t>
      </w:r>
      <w:r w:rsidR="00692289">
        <w:rPr>
          <w:rFonts w:hint="cs"/>
          <w:sz w:val="28"/>
          <w:rtl/>
          <w:lang w:bidi="fa-IR"/>
        </w:rPr>
        <w:t xml:space="preserve"> بحث</w:t>
      </w:r>
      <w:r w:rsidR="001632A0">
        <w:rPr>
          <w:rFonts w:hint="cs"/>
          <w:sz w:val="28"/>
          <w:rtl/>
          <w:lang w:bidi="fa-IR"/>
        </w:rPr>
        <w:t>ِ</w:t>
      </w:r>
      <w:r w:rsidR="00692289">
        <w:rPr>
          <w:rFonts w:hint="cs"/>
          <w:sz w:val="28"/>
          <w:rtl/>
          <w:lang w:bidi="fa-IR"/>
        </w:rPr>
        <w:t xml:space="preserve"> حسن وقبح عقلی معتزله است</w:t>
      </w:r>
      <w:r w:rsidR="00DB55F3">
        <w:rPr>
          <w:rFonts w:hint="cs"/>
          <w:sz w:val="28"/>
          <w:rtl/>
          <w:lang w:bidi="fa-IR"/>
        </w:rPr>
        <w:t>. بحث دلیل عقل یا قاعده</w:t>
      </w:r>
      <w:r w:rsidR="003918AD">
        <w:rPr>
          <w:sz w:val="28"/>
          <w:rtl/>
          <w:lang w:bidi="fa-IR"/>
        </w:rPr>
        <w:softHyphen/>
      </w:r>
      <w:r w:rsidR="003918AD">
        <w:rPr>
          <w:rFonts w:hint="cs"/>
          <w:sz w:val="28"/>
          <w:rtl/>
          <w:lang w:bidi="fa-IR"/>
        </w:rPr>
        <w:t>ی</w:t>
      </w:r>
      <w:r w:rsidR="00DB55F3">
        <w:rPr>
          <w:rFonts w:hint="cs"/>
          <w:sz w:val="28"/>
          <w:rtl/>
          <w:lang w:bidi="fa-IR"/>
        </w:rPr>
        <w:t xml:space="preserve"> ملازمه در فقه امامیه نیز ثمره فعالیتهای این فرقه بوده است.</w:t>
      </w:r>
      <w:r w:rsidR="006E4CDD">
        <w:rPr>
          <w:rFonts w:hint="cs"/>
          <w:sz w:val="28"/>
          <w:rtl/>
          <w:lang w:bidi="fa-IR"/>
        </w:rPr>
        <w:t xml:space="preserve"> امامیه رسماً از این قاعده بحث می</w:t>
      </w:r>
      <w:r w:rsidR="006E4CDD">
        <w:rPr>
          <w:rFonts w:hint="cs"/>
          <w:sz w:val="28"/>
          <w:rtl/>
          <w:lang w:bidi="fa-IR"/>
        </w:rPr>
        <w:softHyphen/>
        <w:t>کنند ولی در عمل به آن پای بند نیستند.</w:t>
      </w:r>
      <w:r w:rsidR="00DB55F3">
        <w:rPr>
          <w:rFonts w:hint="cs"/>
          <w:sz w:val="28"/>
          <w:rtl/>
          <w:lang w:bidi="fa-IR"/>
        </w:rPr>
        <w:t xml:space="preserve"> در مقابل این بحثها حن</w:t>
      </w:r>
      <w:r w:rsidR="002E6EDF">
        <w:rPr>
          <w:rFonts w:hint="cs"/>
          <w:sz w:val="28"/>
          <w:rtl/>
          <w:lang w:bidi="fa-IR"/>
        </w:rPr>
        <w:t>ابل</w:t>
      </w:r>
      <w:r w:rsidR="00DB55F3">
        <w:rPr>
          <w:rFonts w:hint="cs"/>
          <w:sz w:val="28"/>
          <w:rtl/>
          <w:lang w:bidi="fa-IR"/>
        </w:rPr>
        <w:t>ه به عنوان واکنشی علیه عقل</w:t>
      </w:r>
      <w:r w:rsidR="00DB55F3">
        <w:rPr>
          <w:sz w:val="28"/>
          <w:rtl/>
          <w:lang w:bidi="fa-IR"/>
        </w:rPr>
        <w:softHyphen/>
      </w:r>
      <w:r w:rsidR="002E6EDF">
        <w:rPr>
          <w:rFonts w:hint="cs"/>
          <w:sz w:val="28"/>
          <w:rtl/>
          <w:lang w:bidi="fa-IR"/>
        </w:rPr>
        <w:t>گرایی ظهور کردند.</w:t>
      </w:r>
      <w:r w:rsidR="00367A65">
        <w:rPr>
          <w:rStyle w:val="FootnoteReference"/>
          <w:sz w:val="28"/>
          <w:rtl/>
          <w:lang w:bidi="fa-IR"/>
        </w:rPr>
        <w:footnoteReference w:id="111"/>
      </w:r>
      <w:r w:rsidR="000E3026">
        <w:rPr>
          <w:rFonts w:hint="cs"/>
          <w:sz w:val="28"/>
          <w:rtl/>
          <w:lang w:bidi="fa-IR"/>
        </w:rPr>
        <w:t xml:space="preserve"> </w:t>
      </w:r>
      <w:r w:rsidR="006C6FF7">
        <w:rPr>
          <w:rFonts w:hint="cs"/>
          <w:sz w:val="28"/>
          <w:rtl/>
          <w:lang w:bidi="fa-IR"/>
        </w:rPr>
        <w:t>به عبارتی بنیان</w:t>
      </w:r>
      <w:r w:rsidR="006C6FF7">
        <w:rPr>
          <w:sz w:val="28"/>
          <w:rtl/>
          <w:lang w:bidi="fa-IR"/>
        </w:rPr>
        <w:softHyphen/>
      </w:r>
      <w:r w:rsidR="006C6FF7">
        <w:rPr>
          <w:rFonts w:hint="cs"/>
          <w:sz w:val="28"/>
          <w:rtl/>
          <w:lang w:bidi="fa-IR"/>
        </w:rPr>
        <w:t>گذار</w:t>
      </w:r>
      <w:r w:rsidR="00B40FCC">
        <w:rPr>
          <w:rFonts w:hint="cs"/>
          <w:sz w:val="28"/>
          <w:rtl/>
          <w:lang w:bidi="fa-IR"/>
        </w:rPr>
        <w:t>ِ</w:t>
      </w:r>
      <w:r w:rsidR="006C6FF7">
        <w:rPr>
          <w:rFonts w:hint="cs"/>
          <w:sz w:val="28"/>
          <w:rtl/>
          <w:lang w:bidi="fa-IR"/>
        </w:rPr>
        <w:t xml:space="preserve"> رسمی</w:t>
      </w:r>
      <w:r w:rsidR="00B40FCC">
        <w:rPr>
          <w:rFonts w:hint="cs"/>
          <w:sz w:val="28"/>
          <w:rtl/>
          <w:lang w:bidi="fa-IR"/>
        </w:rPr>
        <w:t>ِ</w:t>
      </w:r>
      <w:r w:rsidR="006C6FF7">
        <w:rPr>
          <w:rFonts w:hint="cs"/>
          <w:sz w:val="28"/>
          <w:rtl/>
          <w:lang w:bidi="fa-IR"/>
        </w:rPr>
        <w:t xml:space="preserve"> سلسله</w:t>
      </w:r>
      <w:r w:rsidR="006C6FF7">
        <w:rPr>
          <w:sz w:val="28"/>
          <w:rtl/>
          <w:lang w:bidi="fa-IR"/>
        </w:rPr>
        <w:softHyphen/>
      </w:r>
      <w:r w:rsidR="006C6FF7">
        <w:rPr>
          <w:rFonts w:hint="cs"/>
          <w:sz w:val="28"/>
          <w:rtl/>
          <w:lang w:bidi="fa-IR"/>
        </w:rPr>
        <w:t>ی امویان</w:t>
      </w:r>
      <w:r w:rsidR="002F7E4D">
        <w:rPr>
          <w:rFonts w:hint="cs"/>
          <w:sz w:val="28"/>
          <w:rtl/>
          <w:lang w:bidi="fa-IR"/>
        </w:rPr>
        <w:t xml:space="preserve"> که </w:t>
      </w:r>
      <w:r w:rsidR="0066460C">
        <w:rPr>
          <w:rFonts w:hint="cs"/>
          <w:sz w:val="28"/>
          <w:rtl/>
          <w:lang w:bidi="fa-IR"/>
        </w:rPr>
        <w:t xml:space="preserve">از جنگ بدر رسته بود و </w:t>
      </w:r>
      <w:r w:rsidR="002F7E4D">
        <w:rPr>
          <w:rFonts w:hint="cs"/>
          <w:sz w:val="28"/>
          <w:rtl/>
          <w:lang w:bidi="fa-IR"/>
        </w:rPr>
        <w:t xml:space="preserve">تا آخرین رمق در برابر پیامبر اکرم(ص) </w:t>
      </w:r>
      <w:r w:rsidR="00A651A0">
        <w:rPr>
          <w:rFonts w:hint="cs"/>
          <w:sz w:val="28"/>
          <w:rtl/>
          <w:lang w:bidi="fa-IR"/>
        </w:rPr>
        <w:t>ایستادگی کرده بود و بنابر نشانه</w:t>
      </w:r>
      <w:r w:rsidR="00A651A0">
        <w:rPr>
          <w:sz w:val="28"/>
          <w:rtl/>
          <w:lang w:bidi="fa-IR"/>
        </w:rPr>
        <w:softHyphen/>
      </w:r>
      <w:r w:rsidR="00A651A0">
        <w:rPr>
          <w:rFonts w:hint="cs"/>
          <w:sz w:val="28"/>
          <w:rtl/>
          <w:lang w:bidi="fa-IR"/>
        </w:rPr>
        <w:t>های موجود درآیاتی که در سالهای آخر عمر مبارک حضرت پیامبر(ص)</w:t>
      </w:r>
      <w:r w:rsidR="00B40FCC">
        <w:rPr>
          <w:rFonts w:hint="cs"/>
          <w:sz w:val="28"/>
          <w:rtl/>
          <w:lang w:bidi="fa-IR"/>
        </w:rPr>
        <w:t>با نفاق و تزویر سعی در منزوی کردن پیامبر و خاندانش داشت</w:t>
      </w:r>
      <w:r w:rsidR="00994250">
        <w:rPr>
          <w:rFonts w:hint="cs"/>
          <w:sz w:val="28"/>
          <w:rtl/>
          <w:lang w:bidi="fa-IR"/>
        </w:rPr>
        <w:t>. به همین دلیل موضوع</w:t>
      </w:r>
      <w:r w:rsidR="00EB6D3C">
        <w:rPr>
          <w:rFonts w:hint="cs"/>
          <w:sz w:val="28"/>
          <w:rtl/>
          <w:lang w:bidi="fa-IR"/>
        </w:rPr>
        <w:t xml:space="preserve"> همه </w:t>
      </w:r>
      <w:r w:rsidR="00C35CBF">
        <w:rPr>
          <w:rFonts w:hint="cs"/>
          <w:sz w:val="28"/>
          <w:rtl/>
          <w:lang w:bidi="fa-IR"/>
        </w:rPr>
        <w:t xml:space="preserve">آیات مزبور </w:t>
      </w:r>
      <w:r w:rsidR="00142EFE">
        <w:rPr>
          <w:rFonts w:hint="cs"/>
          <w:sz w:val="28"/>
          <w:rtl/>
          <w:lang w:bidi="fa-IR"/>
        </w:rPr>
        <w:t xml:space="preserve">نفاق و رفتارهای </w:t>
      </w:r>
      <w:r w:rsidR="00EB6D3C">
        <w:rPr>
          <w:rFonts w:hint="cs"/>
          <w:sz w:val="28"/>
          <w:rtl/>
          <w:lang w:bidi="fa-IR"/>
        </w:rPr>
        <w:t>منافقین است</w:t>
      </w:r>
      <w:r w:rsidR="00142EFE">
        <w:rPr>
          <w:rFonts w:hint="cs"/>
          <w:sz w:val="28"/>
          <w:rtl/>
          <w:lang w:bidi="fa-IR"/>
        </w:rPr>
        <w:t>. وی که</w:t>
      </w:r>
      <w:r w:rsidR="0066460C">
        <w:rPr>
          <w:rFonts w:hint="cs"/>
          <w:sz w:val="28"/>
          <w:rtl/>
          <w:lang w:bidi="fa-IR"/>
        </w:rPr>
        <w:t xml:space="preserve"> از پیامبر کینه</w:t>
      </w:r>
      <w:r w:rsidR="00B40FCC">
        <w:rPr>
          <w:sz w:val="28"/>
          <w:rtl/>
          <w:lang w:bidi="fa-IR"/>
        </w:rPr>
        <w:softHyphen/>
      </w:r>
      <w:r w:rsidR="00B40FCC">
        <w:rPr>
          <w:rFonts w:hint="cs"/>
          <w:sz w:val="28"/>
          <w:rtl/>
          <w:lang w:bidi="fa-IR"/>
        </w:rPr>
        <w:t>ای عمیق</w:t>
      </w:r>
      <w:r w:rsidR="0066460C">
        <w:rPr>
          <w:rFonts w:hint="cs"/>
          <w:sz w:val="28"/>
          <w:rtl/>
          <w:lang w:bidi="fa-IR"/>
        </w:rPr>
        <w:t xml:space="preserve"> در دل داشت</w:t>
      </w:r>
      <w:r w:rsidR="00BD33F6">
        <w:rPr>
          <w:rFonts w:hint="cs"/>
          <w:sz w:val="28"/>
          <w:rtl/>
          <w:lang w:bidi="fa-IR"/>
        </w:rPr>
        <w:t xml:space="preserve"> در اجرای مقاصد خود، لاهوت مسیحی و فرهنگ دانایان </w:t>
      </w:r>
      <w:r w:rsidR="0040288F">
        <w:rPr>
          <w:rFonts w:hint="cs"/>
          <w:sz w:val="28"/>
          <w:rtl/>
          <w:lang w:bidi="fa-IR"/>
        </w:rPr>
        <w:t>شام را وارد ف</w:t>
      </w:r>
      <w:r w:rsidR="00142EFE">
        <w:rPr>
          <w:rFonts w:hint="cs"/>
          <w:sz w:val="28"/>
          <w:rtl/>
          <w:lang w:bidi="fa-IR"/>
        </w:rPr>
        <w:t>ر</w:t>
      </w:r>
      <w:r w:rsidR="0040288F">
        <w:rPr>
          <w:rFonts w:hint="cs"/>
          <w:sz w:val="28"/>
          <w:rtl/>
          <w:lang w:bidi="fa-IR"/>
        </w:rPr>
        <w:t xml:space="preserve">هنگ اسلامی کرد و دمشق را در برابر مدینه مرکز فرهنگی ساخت </w:t>
      </w:r>
      <w:r w:rsidR="0054252F">
        <w:rPr>
          <w:rFonts w:hint="cs"/>
          <w:sz w:val="28"/>
          <w:rtl/>
          <w:lang w:bidi="fa-IR"/>
        </w:rPr>
        <w:t>تا مردم گرد علی(ع) جمع  نشوند یا حداقل شام در برابر مدینه متاعی داشته باشد.</w:t>
      </w:r>
      <w:r w:rsidR="0054252F">
        <w:rPr>
          <w:rStyle w:val="FootnoteReference"/>
          <w:sz w:val="28"/>
          <w:rtl/>
          <w:lang w:bidi="fa-IR"/>
        </w:rPr>
        <w:footnoteReference w:id="112"/>
      </w:r>
      <w:r w:rsidR="00A651A0">
        <w:rPr>
          <w:rFonts w:hint="cs"/>
          <w:sz w:val="28"/>
          <w:rtl/>
          <w:lang w:bidi="fa-IR"/>
        </w:rPr>
        <w:t xml:space="preserve"> </w:t>
      </w:r>
    </w:p>
    <w:p w:rsidR="001632A0" w:rsidRDefault="000C4CEA" w:rsidP="003D4EC3">
      <w:pPr>
        <w:jc w:val="lowKashida"/>
        <w:rPr>
          <w:sz w:val="28"/>
          <w:rtl/>
          <w:lang w:bidi="fa-IR"/>
        </w:rPr>
      </w:pPr>
      <w:r>
        <w:rPr>
          <w:rFonts w:hint="cs"/>
          <w:sz w:val="28"/>
          <w:rtl/>
          <w:lang w:bidi="fa-IR"/>
        </w:rPr>
        <w:lastRenderedPageBreak/>
        <w:t xml:space="preserve">     </w:t>
      </w:r>
      <w:r w:rsidR="001632A0">
        <w:rPr>
          <w:rFonts w:hint="cs"/>
          <w:sz w:val="28"/>
          <w:rtl/>
          <w:lang w:bidi="fa-IR"/>
        </w:rPr>
        <w:t xml:space="preserve">به طور خلاصه </w:t>
      </w:r>
      <w:r w:rsidR="009E5861">
        <w:rPr>
          <w:rFonts w:hint="cs"/>
          <w:sz w:val="28"/>
          <w:rtl/>
          <w:lang w:bidi="fa-IR"/>
        </w:rPr>
        <w:t>می</w:t>
      </w:r>
      <w:r>
        <w:rPr>
          <w:sz w:val="28"/>
          <w:rtl/>
          <w:lang w:bidi="fa-IR"/>
        </w:rPr>
        <w:softHyphen/>
      </w:r>
      <w:r w:rsidR="009E5861">
        <w:rPr>
          <w:rFonts w:hint="cs"/>
          <w:sz w:val="28"/>
          <w:rtl/>
          <w:lang w:bidi="fa-IR"/>
        </w:rPr>
        <w:t>توان گفت که بعد از رحلت رسول اکرم(ص) خلفای راشدین بر اساس قرآن و سن</w:t>
      </w:r>
      <w:r>
        <w:rPr>
          <w:rFonts w:hint="cs"/>
          <w:sz w:val="28"/>
          <w:rtl/>
          <w:lang w:bidi="fa-IR"/>
        </w:rPr>
        <w:t>ّ</w:t>
      </w:r>
      <w:r w:rsidR="009E5861">
        <w:rPr>
          <w:rFonts w:hint="cs"/>
          <w:sz w:val="28"/>
          <w:rtl/>
          <w:lang w:bidi="fa-IR"/>
        </w:rPr>
        <w:t>ت، یک نظام حقوقی درست کردند که مبنای حکومت داری آنها در فتوحات از جمله ایران بود.</w:t>
      </w:r>
      <w:r w:rsidR="007426AA">
        <w:rPr>
          <w:rFonts w:hint="cs"/>
          <w:sz w:val="28"/>
          <w:rtl/>
          <w:lang w:bidi="fa-IR"/>
        </w:rPr>
        <w:t xml:space="preserve"> </w:t>
      </w:r>
      <w:r w:rsidR="004F39E6">
        <w:rPr>
          <w:rFonts w:hint="cs"/>
          <w:sz w:val="28"/>
          <w:rtl/>
          <w:lang w:bidi="fa-IR"/>
        </w:rPr>
        <w:t>همان طور که می</w:t>
      </w:r>
      <w:r w:rsidR="003D4EC3">
        <w:rPr>
          <w:sz w:val="28"/>
          <w:rtl/>
          <w:lang w:bidi="fa-IR"/>
        </w:rPr>
        <w:softHyphen/>
      </w:r>
      <w:r w:rsidR="004F39E6">
        <w:rPr>
          <w:rFonts w:hint="cs"/>
          <w:sz w:val="28"/>
          <w:rtl/>
          <w:lang w:bidi="fa-IR"/>
        </w:rPr>
        <w:t>دانیم فتح ایران در دوره خلافت عمر بن خط</w:t>
      </w:r>
      <w:r w:rsidR="006838E6">
        <w:rPr>
          <w:rFonts w:hint="cs"/>
          <w:sz w:val="28"/>
          <w:rtl/>
          <w:lang w:bidi="fa-IR"/>
        </w:rPr>
        <w:t>ّاب صورت پذیرفت. نویسندگان تاریخ فقه عصر مذکور را عصر صحابه خوانده</w:t>
      </w:r>
      <w:r w:rsidR="006838E6">
        <w:rPr>
          <w:sz w:val="28"/>
          <w:rtl/>
          <w:lang w:bidi="fa-IR"/>
        </w:rPr>
        <w:softHyphen/>
      </w:r>
      <w:r w:rsidR="006838E6">
        <w:rPr>
          <w:rFonts w:hint="cs"/>
          <w:sz w:val="28"/>
          <w:rtl/>
          <w:lang w:bidi="fa-IR"/>
        </w:rPr>
        <w:t>اند.</w:t>
      </w:r>
      <w:r w:rsidR="00450A8B">
        <w:rPr>
          <w:rFonts w:hint="cs"/>
          <w:sz w:val="28"/>
          <w:rtl/>
          <w:lang w:bidi="fa-IR"/>
        </w:rPr>
        <w:t xml:space="preserve"> ذیلاً درباره منابع حقوقی در این دوره، مفاهیم و ساختارهای حقوقی و تشکیلات قضایی آن به طور مختصر مطالبی بیان خواهد شد:</w:t>
      </w:r>
    </w:p>
    <w:p w:rsidR="00450A8B" w:rsidRDefault="00E6633B" w:rsidP="00D3365E">
      <w:pPr>
        <w:pStyle w:val="Heading2"/>
        <w:rPr>
          <w:rtl/>
          <w:lang w:bidi="fa-IR"/>
        </w:rPr>
      </w:pPr>
      <w:bookmarkStart w:id="31" w:name="_Toc311118488"/>
      <w:r>
        <w:rPr>
          <w:rFonts w:hint="cs"/>
          <w:rtl/>
          <w:lang w:bidi="fa-IR"/>
        </w:rPr>
        <w:t>گفتار سوم- منابع حقوقی بعد از حمله اعراب به ایران</w:t>
      </w:r>
      <w:r w:rsidR="00CC5B65">
        <w:rPr>
          <w:rFonts w:hint="cs"/>
          <w:rtl/>
          <w:lang w:bidi="fa-IR"/>
        </w:rPr>
        <w:t xml:space="preserve"> در زمان خلفای راشدین</w:t>
      </w:r>
      <w:r>
        <w:rPr>
          <w:rFonts w:hint="cs"/>
          <w:rtl/>
          <w:lang w:bidi="fa-IR"/>
        </w:rPr>
        <w:t>:</w:t>
      </w:r>
      <w:bookmarkEnd w:id="31"/>
    </w:p>
    <w:p w:rsidR="00E6633B" w:rsidRDefault="00E6633B" w:rsidP="00D3365E">
      <w:pPr>
        <w:jc w:val="lowKashida"/>
        <w:rPr>
          <w:sz w:val="28"/>
          <w:rtl/>
          <w:lang w:bidi="fa-IR"/>
        </w:rPr>
      </w:pPr>
      <w:r>
        <w:rPr>
          <w:rFonts w:hint="cs"/>
          <w:sz w:val="28"/>
          <w:rtl/>
          <w:lang w:bidi="fa-IR"/>
        </w:rPr>
        <w:t xml:space="preserve">      بنابر نقلهای تاریخی منابع استنباط احکام در این دوره را </w:t>
      </w:r>
      <w:r w:rsidR="0002050B">
        <w:rPr>
          <w:rFonts w:hint="cs"/>
          <w:sz w:val="28"/>
          <w:rtl/>
          <w:lang w:bidi="fa-IR"/>
        </w:rPr>
        <w:t>می</w:t>
      </w:r>
      <w:r w:rsidR="0002050B">
        <w:rPr>
          <w:sz w:val="28"/>
          <w:rtl/>
          <w:lang w:bidi="fa-IR"/>
        </w:rPr>
        <w:softHyphen/>
      </w:r>
      <w:r w:rsidR="0002050B">
        <w:rPr>
          <w:rFonts w:hint="cs"/>
          <w:sz w:val="28"/>
          <w:rtl/>
          <w:lang w:bidi="fa-IR"/>
        </w:rPr>
        <w:t>توان در 4 منبع خلاصه کرد:</w:t>
      </w:r>
    </w:p>
    <w:p w:rsidR="0002050B" w:rsidRDefault="0002050B" w:rsidP="00D761F1">
      <w:pPr>
        <w:spacing w:before="240"/>
        <w:jc w:val="lowKashida"/>
        <w:rPr>
          <w:sz w:val="28"/>
          <w:rtl/>
          <w:lang w:bidi="fa-IR"/>
        </w:rPr>
      </w:pPr>
      <w:r>
        <w:rPr>
          <w:rFonts w:hint="cs"/>
          <w:sz w:val="28"/>
          <w:rtl/>
          <w:lang w:bidi="fa-IR"/>
        </w:rPr>
        <w:t>1.قرآن: از آنجا که در این دوره قرآن را اساس دین ومهم</w:t>
      </w:r>
      <w:r w:rsidR="00D761F1">
        <w:rPr>
          <w:sz w:val="28"/>
          <w:rtl/>
          <w:lang w:bidi="fa-IR"/>
        </w:rPr>
        <w:softHyphen/>
      </w:r>
      <w:r>
        <w:rPr>
          <w:rFonts w:hint="cs"/>
          <w:sz w:val="28"/>
          <w:rtl/>
          <w:lang w:bidi="fa-IR"/>
        </w:rPr>
        <w:t>ترین منبع احکام الهی می</w:t>
      </w:r>
      <w:r>
        <w:rPr>
          <w:sz w:val="28"/>
          <w:rtl/>
          <w:lang w:bidi="fa-IR"/>
        </w:rPr>
        <w:softHyphen/>
      </w:r>
      <w:r>
        <w:rPr>
          <w:rFonts w:hint="cs"/>
          <w:sz w:val="28"/>
          <w:rtl/>
          <w:lang w:bidi="fa-IR"/>
        </w:rPr>
        <w:t>دانستند</w:t>
      </w:r>
      <w:r w:rsidR="008B71F8">
        <w:rPr>
          <w:rFonts w:hint="cs"/>
          <w:sz w:val="28"/>
          <w:rtl/>
          <w:lang w:bidi="fa-IR"/>
        </w:rPr>
        <w:t xml:space="preserve"> در صورتی که می توانستند از </w:t>
      </w:r>
      <w:r w:rsidR="00A205B3">
        <w:rPr>
          <w:rFonts w:hint="cs"/>
          <w:sz w:val="28"/>
          <w:rtl/>
          <w:lang w:bidi="fa-IR"/>
        </w:rPr>
        <w:t>ظ</w:t>
      </w:r>
      <w:r w:rsidR="008B71F8">
        <w:rPr>
          <w:rFonts w:hint="cs"/>
          <w:sz w:val="28"/>
          <w:rtl/>
          <w:lang w:bidi="fa-IR"/>
        </w:rPr>
        <w:t>اهر قرآن یا نصوص آن استفاده کنند تنها به آن استناد می</w:t>
      </w:r>
      <w:r w:rsidR="008B71F8">
        <w:rPr>
          <w:sz w:val="28"/>
          <w:rtl/>
          <w:lang w:bidi="fa-IR"/>
        </w:rPr>
        <w:softHyphen/>
      </w:r>
      <w:r w:rsidR="008B71F8">
        <w:rPr>
          <w:rFonts w:hint="cs"/>
          <w:sz w:val="28"/>
          <w:rtl/>
          <w:lang w:bidi="fa-IR"/>
        </w:rPr>
        <w:t>کردند.</w:t>
      </w:r>
      <w:r w:rsidR="008F459A">
        <w:rPr>
          <w:rFonts w:hint="cs"/>
          <w:sz w:val="28"/>
          <w:rtl/>
          <w:lang w:bidi="fa-IR"/>
        </w:rPr>
        <w:t xml:space="preserve"> ظاهرِ استدلالهای عمر در این دوره حکایت از این دارد که وی قرآن را برترین منبع احکام می دانسته است زیرا یکی از دلایل وی در جلوگیری از کتابت و نقل حدیث این بود که </w:t>
      </w:r>
      <w:r w:rsidR="000677B4">
        <w:rPr>
          <w:rFonts w:hint="cs"/>
          <w:sz w:val="28"/>
          <w:rtl/>
          <w:lang w:bidi="fa-IR"/>
        </w:rPr>
        <w:t>این کارها موجب گسترش جعل حدیث و هسمان شمردن آن با قرآن می</w:t>
      </w:r>
      <w:r w:rsidR="000677B4">
        <w:rPr>
          <w:sz w:val="28"/>
          <w:rtl/>
          <w:lang w:bidi="fa-IR"/>
        </w:rPr>
        <w:softHyphen/>
      </w:r>
      <w:r w:rsidR="000677B4">
        <w:rPr>
          <w:rFonts w:hint="cs"/>
          <w:sz w:val="28"/>
          <w:rtl/>
          <w:lang w:bidi="fa-IR"/>
        </w:rPr>
        <w:t>شود.</w:t>
      </w:r>
      <w:r w:rsidR="001C70E0">
        <w:rPr>
          <w:rStyle w:val="FootnoteReference"/>
          <w:sz w:val="28"/>
          <w:rtl/>
          <w:lang w:bidi="fa-IR"/>
        </w:rPr>
        <w:footnoteReference w:id="113"/>
      </w:r>
      <w:r>
        <w:rPr>
          <w:rFonts w:hint="cs"/>
          <w:sz w:val="28"/>
          <w:rtl/>
          <w:lang w:bidi="fa-IR"/>
        </w:rPr>
        <w:t xml:space="preserve"> </w:t>
      </w:r>
    </w:p>
    <w:p w:rsidR="00EA6C2B" w:rsidRDefault="00EA6C2B" w:rsidP="00D3365E">
      <w:pPr>
        <w:spacing w:before="240"/>
        <w:jc w:val="lowKashida"/>
        <w:rPr>
          <w:sz w:val="28"/>
          <w:rtl/>
          <w:lang w:bidi="fa-IR"/>
        </w:rPr>
      </w:pPr>
      <w:r>
        <w:rPr>
          <w:rFonts w:hint="cs"/>
          <w:sz w:val="28"/>
          <w:rtl/>
          <w:lang w:bidi="fa-IR"/>
        </w:rPr>
        <w:t>2- سن</w:t>
      </w:r>
      <w:r w:rsidR="00072F7D">
        <w:rPr>
          <w:rFonts w:hint="cs"/>
          <w:sz w:val="28"/>
          <w:rtl/>
          <w:lang w:bidi="fa-IR"/>
        </w:rPr>
        <w:t>ّ</w:t>
      </w:r>
      <w:r>
        <w:rPr>
          <w:rFonts w:hint="cs"/>
          <w:sz w:val="28"/>
          <w:rtl/>
          <w:lang w:bidi="fa-IR"/>
        </w:rPr>
        <w:t>ت رسول الله(ص): در صورتی که حکم مسأله</w:t>
      </w:r>
      <w:r w:rsidR="00FA500B">
        <w:rPr>
          <w:sz w:val="28"/>
          <w:rtl/>
          <w:lang w:bidi="fa-IR"/>
        </w:rPr>
        <w:softHyphen/>
      </w:r>
      <w:r>
        <w:rPr>
          <w:rFonts w:hint="cs"/>
          <w:sz w:val="28"/>
          <w:rtl/>
          <w:lang w:bidi="fa-IR"/>
        </w:rPr>
        <w:t>ای را در قرآن پیدا نمی</w:t>
      </w:r>
      <w:r>
        <w:rPr>
          <w:sz w:val="28"/>
          <w:rtl/>
          <w:lang w:bidi="fa-IR"/>
        </w:rPr>
        <w:softHyphen/>
      </w:r>
      <w:r>
        <w:rPr>
          <w:rFonts w:hint="cs"/>
          <w:sz w:val="28"/>
          <w:rtl/>
          <w:lang w:bidi="fa-IR"/>
        </w:rPr>
        <w:t>کردند به سن</w:t>
      </w:r>
      <w:r w:rsidR="004A2A20">
        <w:rPr>
          <w:rFonts w:hint="cs"/>
          <w:sz w:val="28"/>
          <w:rtl/>
          <w:lang w:bidi="fa-IR"/>
        </w:rPr>
        <w:t>ّ</w:t>
      </w:r>
      <w:r>
        <w:rPr>
          <w:rFonts w:hint="cs"/>
          <w:sz w:val="28"/>
          <w:rtl/>
          <w:lang w:bidi="fa-IR"/>
        </w:rPr>
        <w:t>ت رج</w:t>
      </w:r>
      <w:r w:rsidR="00760164">
        <w:rPr>
          <w:rFonts w:hint="cs"/>
          <w:sz w:val="28"/>
          <w:rtl/>
          <w:lang w:bidi="fa-IR"/>
        </w:rPr>
        <w:t>وع می کردند و برای اثبات‌ آن احتیا</w:t>
      </w:r>
      <w:r w:rsidR="007470BB">
        <w:rPr>
          <w:rFonts w:hint="cs"/>
          <w:sz w:val="28"/>
          <w:rtl/>
          <w:lang w:bidi="fa-IR"/>
        </w:rPr>
        <w:t>ط</w:t>
      </w:r>
      <w:r w:rsidR="00760164">
        <w:rPr>
          <w:rFonts w:hint="cs"/>
          <w:sz w:val="28"/>
          <w:rtl/>
          <w:lang w:bidi="fa-IR"/>
        </w:rPr>
        <w:t xml:space="preserve"> می</w:t>
      </w:r>
      <w:r w:rsidR="007470BB">
        <w:rPr>
          <w:sz w:val="28"/>
          <w:rtl/>
          <w:lang w:bidi="fa-IR"/>
        </w:rPr>
        <w:softHyphen/>
      </w:r>
      <w:r w:rsidR="00760164">
        <w:rPr>
          <w:rFonts w:hint="cs"/>
          <w:sz w:val="28"/>
          <w:rtl/>
          <w:lang w:bidi="fa-IR"/>
        </w:rPr>
        <w:t>کردند از جمله اینکه شاهد می</w:t>
      </w:r>
      <w:r w:rsidR="00760164">
        <w:rPr>
          <w:sz w:val="28"/>
          <w:rtl/>
          <w:lang w:bidi="fa-IR"/>
        </w:rPr>
        <w:softHyphen/>
      </w:r>
      <w:r w:rsidR="00760164">
        <w:rPr>
          <w:rFonts w:hint="cs"/>
          <w:sz w:val="28"/>
          <w:rtl/>
          <w:lang w:bidi="fa-IR"/>
        </w:rPr>
        <w:t>خواستند و گاه</w:t>
      </w:r>
      <w:r w:rsidR="008B6DAA">
        <w:rPr>
          <w:rFonts w:hint="cs"/>
          <w:sz w:val="28"/>
          <w:rtl/>
          <w:lang w:bidi="fa-IR"/>
        </w:rPr>
        <w:t xml:space="preserve"> </w:t>
      </w:r>
      <w:r w:rsidR="00FA500B">
        <w:rPr>
          <w:rFonts w:hint="cs"/>
          <w:sz w:val="28"/>
          <w:rtl/>
          <w:lang w:bidi="fa-IR"/>
        </w:rPr>
        <w:t>ناقل را به سوگند خوردن وامی</w:t>
      </w:r>
      <w:r w:rsidR="00FA500B">
        <w:rPr>
          <w:sz w:val="28"/>
          <w:rtl/>
          <w:lang w:bidi="fa-IR"/>
        </w:rPr>
        <w:softHyphen/>
      </w:r>
      <w:r w:rsidR="00FA500B">
        <w:rPr>
          <w:rFonts w:hint="cs"/>
          <w:sz w:val="28"/>
          <w:rtl/>
          <w:lang w:bidi="fa-IR"/>
        </w:rPr>
        <w:t>داشتند.</w:t>
      </w:r>
      <w:r w:rsidR="00FA500B">
        <w:rPr>
          <w:rStyle w:val="FootnoteReference"/>
          <w:sz w:val="28"/>
          <w:rtl/>
          <w:lang w:bidi="fa-IR"/>
        </w:rPr>
        <w:footnoteReference w:id="114"/>
      </w:r>
      <w:r w:rsidR="005E0ED7">
        <w:rPr>
          <w:rFonts w:hint="cs"/>
          <w:sz w:val="28"/>
          <w:rtl/>
          <w:lang w:bidi="fa-IR"/>
        </w:rPr>
        <w:t xml:space="preserve"> در این دوره خلفا به ویژه عمر بن خطاب با تکیه بر استدلال</w:t>
      </w:r>
      <w:r w:rsidR="005E0ED7">
        <w:rPr>
          <w:sz w:val="28"/>
          <w:rtl/>
          <w:lang w:bidi="fa-IR"/>
        </w:rPr>
        <w:softHyphen/>
      </w:r>
      <w:r w:rsidR="005E0ED7">
        <w:rPr>
          <w:rFonts w:hint="cs"/>
          <w:sz w:val="28"/>
          <w:rtl/>
          <w:lang w:bidi="fa-IR"/>
        </w:rPr>
        <w:t xml:space="preserve">های فوق از </w:t>
      </w:r>
      <w:r w:rsidR="00EC6B71">
        <w:rPr>
          <w:rFonts w:hint="cs"/>
          <w:sz w:val="28"/>
          <w:rtl/>
          <w:lang w:bidi="fa-IR"/>
        </w:rPr>
        <w:t>ک</w:t>
      </w:r>
      <w:r w:rsidR="005E0ED7">
        <w:rPr>
          <w:rFonts w:hint="cs"/>
          <w:sz w:val="28"/>
          <w:rtl/>
          <w:lang w:bidi="fa-IR"/>
        </w:rPr>
        <w:t>ت</w:t>
      </w:r>
      <w:r w:rsidR="00EC6B71">
        <w:rPr>
          <w:rFonts w:hint="cs"/>
          <w:sz w:val="28"/>
          <w:rtl/>
          <w:lang w:bidi="fa-IR"/>
        </w:rPr>
        <w:t>ا</w:t>
      </w:r>
      <w:r w:rsidR="005E0ED7">
        <w:rPr>
          <w:rFonts w:hint="cs"/>
          <w:sz w:val="28"/>
          <w:rtl/>
          <w:lang w:bidi="fa-IR"/>
        </w:rPr>
        <w:t>بت حدیث منع کرد</w:t>
      </w:r>
      <w:r w:rsidR="00EC6B71">
        <w:rPr>
          <w:rFonts w:hint="cs"/>
          <w:sz w:val="28"/>
          <w:rtl/>
          <w:lang w:bidi="fa-IR"/>
        </w:rPr>
        <w:t xml:space="preserve"> لکن </w:t>
      </w:r>
      <w:r w:rsidR="00EC6B71">
        <w:rPr>
          <w:rFonts w:hint="cs"/>
          <w:sz w:val="28"/>
          <w:rtl/>
          <w:lang w:bidi="fa-IR"/>
        </w:rPr>
        <w:lastRenderedPageBreak/>
        <w:t>گروهی از شیعیان از جمله ابورافع بدون توجه به این منع کتابی تحت عنوان السنن</w:t>
      </w:r>
      <w:r w:rsidR="008362B6">
        <w:rPr>
          <w:rFonts w:hint="cs"/>
          <w:sz w:val="28"/>
          <w:rtl/>
          <w:lang w:bidi="fa-IR"/>
        </w:rPr>
        <w:t xml:space="preserve"> و الاحکام و القضایا گردآورده بود.</w:t>
      </w:r>
      <w:r w:rsidR="008362B6">
        <w:rPr>
          <w:rStyle w:val="FootnoteReference"/>
          <w:sz w:val="28"/>
          <w:rtl/>
          <w:lang w:bidi="fa-IR"/>
        </w:rPr>
        <w:footnoteReference w:id="115"/>
      </w:r>
      <w:r w:rsidR="00B820D4">
        <w:rPr>
          <w:rFonts w:hint="cs"/>
          <w:sz w:val="28"/>
          <w:rtl/>
          <w:lang w:bidi="fa-IR"/>
        </w:rPr>
        <w:t xml:space="preserve"> علاوه بر شخص فوق کتاب</w:t>
      </w:r>
      <w:r w:rsidR="00B820D4">
        <w:rPr>
          <w:sz w:val="28"/>
          <w:rtl/>
          <w:lang w:bidi="fa-IR"/>
        </w:rPr>
        <w:softHyphen/>
      </w:r>
      <w:r w:rsidR="00B820D4">
        <w:rPr>
          <w:rFonts w:hint="cs"/>
          <w:sz w:val="28"/>
          <w:rtl/>
          <w:lang w:bidi="fa-IR"/>
        </w:rPr>
        <w:t>های حدیثی دیگری</w:t>
      </w:r>
      <w:r w:rsidR="0041118F">
        <w:rPr>
          <w:rFonts w:hint="cs"/>
          <w:sz w:val="28"/>
          <w:rtl/>
          <w:lang w:bidi="fa-IR"/>
        </w:rPr>
        <w:t xml:space="preserve"> نیز به افرادی </w:t>
      </w:r>
      <w:r w:rsidR="00B820D4">
        <w:rPr>
          <w:rFonts w:hint="cs"/>
          <w:sz w:val="28"/>
          <w:rtl/>
          <w:lang w:bidi="fa-IR"/>
        </w:rPr>
        <w:t xml:space="preserve">چون </w:t>
      </w:r>
      <w:r w:rsidR="0041118F">
        <w:rPr>
          <w:rFonts w:hint="cs"/>
          <w:sz w:val="28"/>
          <w:rtl/>
          <w:lang w:bidi="fa-IR"/>
        </w:rPr>
        <w:t>علی(ع)، سلمان، ابوذر و س</w:t>
      </w:r>
      <w:r w:rsidR="00FD6E6B">
        <w:rPr>
          <w:rFonts w:hint="cs"/>
          <w:sz w:val="28"/>
          <w:rtl/>
          <w:lang w:bidi="fa-IR"/>
        </w:rPr>
        <w:t>ُ</w:t>
      </w:r>
      <w:r w:rsidR="0041118F">
        <w:rPr>
          <w:rFonts w:hint="cs"/>
          <w:sz w:val="28"/>
          <w:rtl/>
          <w:lang w:bidi="fa-IR"/>
        </w:rPr>
        <w:t>ل</w:t>
      </w:r>
      <w:r w:rsidR="00FD6E6B">
        <w:rPr>
          <w:rFonts w:hint="cs"/>
          <w:sz w:val="28"/>
          <w:rtl/>
          <w:lang w:bidi="fa-IR"/>
        </w:rPr>
        <w:t>َ</w:t>
      </w:r>
      <w:r w:rsidR="0041118F">
        <w:rPr>
          <w:rFonts w:hint="cs"/>
          <w:sz w:val="28"/>
          <w:rtl/>
          <w:lang w:bidi="fa-IR"/>
        </w:rPr>
        <w:t>ی</w:t>
      </w:r>
      <w:r w:rsidR="00FD6E6B">
        <w:rPr>
          <w:rFonts w:hint="cs"/>
          <w:sz w:val="28"/>
          <w:rtl/>
          <w:lang w:bidi="fa-IR"/>
        </w:rPr>
        <w:t>ْ</w:t>
      </w:r>
      <w:r w:rsidR="0041118F">
        <w:rPr>
          <w:rFonts w:hint="cs"/>
          <w:sz w:val="28"/>
          <w:rtl/>
          <w:lang w:bidi="fa-IR"/>
        </w:rPr>
        <w:t>م بن ق</w:t>
      </w:r>
      <w:r w:rsidR="00FD6E6B">
        <w:rPr>
          <w:rFonts w:hint="cs"/>
          <w:sz w:val="28"/>
          <w:rtl/>
          <w:lang w:bidi="fa-IR"/>
        </w:rPr>
        <w:t>َ</w:t>
      </w:r>
      <w:r w:rsidR="0041118F">
        <w:rPr>
          <w:rFonts w:hint="cs"/>
          <w:sz w:val="28"/>
          <w:rtl/>
          <w:lang w:bidi="fa-IR"/>
        </w:rPr>
        <w:t>ی</w:t>
      </w:r>
      <w:r w:rsidR="00FD6E6B">
        <w:rPr>
          <w:rFonts w:hint="cs"/>
          <w:sz w:val="28"/>
          <w:rtl/>
          <w:lang w:bidi="fa-IR"/>
        </w:rPr>
        <w:t>ْ</w:t>
      </w:r>
      <w:r w:rsidR="0041118F">
        <w:rPr>
          <w:rFonts w:hint="cs"/>
          <w:sz w:val="28"/>
          <w:rtl/>
          <w:lang w:bidi="fa-IR"/>
        </w:rPr>
        <w:t xml:space="preserve">س </w:t>
      </w:r>
      <w:r w:rsidR="00FD6E6B">
        <w:rPr>
          <w:rFonts w:hint="cs"/>
          <w:sz w:val="28"/>
          <w:rtl/>
          <w:lang w:bidi="fa-IR"/>
        </w:rPr>
        <w:t>نسبت داده شده است.</w:t>
      </w:r>
      <w:r w:rsidR="00FD6E6B">
        <w:rPr>
          <w:rStyle w:val="FootnoteReference"/>
          <w:sz w:val="28"/>
          <w:rtl/>
          <w:lang w:bidi="fa-IR"/>
        </w:rPr>
        <w:footnoteReference w:id="116"/>
      </w:r>
    </w:p>
    <w:p w:rsidR="00F7378C" w:rsidRDefault="00366EDC" w:rsidP="00F7378C">
      <w:pPr>
        <w:spacing w:before="240"/>
        <w:jc w:val="lowKashida"/>
        <w:rPr>
          <w:sz w:val="28"/>
          <w:rtl/>
          <w:lang w:bidi="fa-IR"/>
        </w:rPr>
      </w:pPr>
      <w:r>
        <w:rPr>
          <w:rFonts w:hint="cs"/>
          <w:sz w:val="28"/>
          <w:rtl/>
          <w:lang w:bidi="fa-IR"/>
        </w:rPr>
        <w:t>3- رأی:</w:t>
      </w:r>
      <w:r w:rsidR="001F7A99">
        <w:rPr>
          <w:rFonts w:hint="cs"/>
          <w:sz w:val="28"/>
          <w:rtl/>
          <w:lang w:bidi="fa-IR"/>
        </w:rPr>
        <w:t xml:space="preserve"> این منبع در جایی کاربرد داشته که در کتاب و سنّت قاعده و دلیلی یافت نمی</w:t>
      </w:r>
      <w:r w:rsidR="001F7A99">
        <w:rPr>
          <w:sz w:val="28"/>
          <w:rtl/>
          <w:lang w:bidi="fa-IR"/>
        </w:rPr>
        <w:softHyphen/>
      </w:r>
      <w:r w:rsidR="001F7A99">
        <w:rPr>
          <w:rFonts w:hint="cs"/>
          <w:sz w:val="28"/>
          <w:rtl/>
          <w:lang w:bidi="fa-IR"/>
        </w:rPr>
        <w:t>شده</w:t>
      </w:r>
      <w:r w:rsidR="00EF38ED">
        <w:rPr>
          <w:rFonts w:hint="cs"/>
          <w:sz w:val="28"/>
          <w:rtl/>
          <w:lang w:bidi="fa-IR"/>
        </w:rPr>
        <w:t xml:space="preserve"> است در این حالت مفتی یا مفتیان در مسائلی که جنبه خصوصی داشته با رعایت ا</w:t>
      </w:r>
      <w:r w:rsidR="00BE1A2A">
        <w:rPr>
          <w:rFonts w:hint="cs"/>
          <w:sz w:val="28"/>
          <w:rtl/>
          <w:lang w:bidi="fa-IR"/>
        </w:rPr>
        <w:t>ه</w:t>
      </w:r>
      <w:r w:rsidR="00EF38ED">
        <w:rPr>
          <w:rFonts w:hint="cs"/>
          <w:sz w:val="28"/>
          <w:rtl/>
          <w:lang w:bidi="fa-IR"/>
        </w:rPr>
        <w:t>داف و مقاصد شریعت</w:t>
      </w:r>
      <w:r w:rsidR="00312CC3">
        <w:rPr>
          <w:rFonts w:hint="cs"/>
          <w:sz w:val="28"/>
          <w:rtl/>
          <w:lang w:bidi="fa-IR"/>
        </w:rPr>
        <w:t xml:space="preserve"> فتوی می</w:t>
      </w:r>
      <w:r w:rsidR="00312CC3">
        <w:rPr>
          <w:sz w:val="28"/>
          <w:rtl/>
          <w:lang w:bidi="fa-IR"/>
        </w:rPr>
        <w:softHyphen/>
      </w:r>
      <w:r w:rsidR="00312CC3">
        <w:rPr>
          <w:rFonts w:hint="cs"/>
          <w:sz w:val="28"/>
          <w:rtl/>
          <w:lang w:bidi="fa-IR"/>
        </w:rPr>
        <w:t>داده</w:t>
      </w:r>
      <w:r w:rsidR="00312CC3">
        <w:rPr>
          <w:sz w:val="28"/>
          <w:rtl/>
          <w:lang w:bidi="fa-IR"/>
        </w:rPr>
        <w:softHyphen/>
      </w:r>
      <w:r w:rsidR="00312CC3">
        <w:rPr>
          <w:rFonts w:hint="cs"/>
          <w:sz w:val="28"/>
          <w:rtl/>
          <w:lang w:bidi="fa-IR"/>
        </w:rPr>
        <w:t>اند. رأی در این معنا شامل قیاس و مصالح مرسله می</w:t>
      </w:r>
      <w:r w:rsidR="00312CC3">
        <w:rPr>
          <w:sz w:val="28"/>
          <w:rtl/>
          <w:lang w:bidi="fa-IR"/>
        </w:rPr>
        <w:softHyphen/>
      </w:r>
      <w:r w:rsidR="00312CC3">
        <w:rPr>
          <w:rFonts w:hint="cs"/>
          <w:sz w:val="28"/>
          <w:rtl/>
          <w:lang w:bidi="fa-IR"/>
        </w:rPr>
        <w:t>شود.</w:t>
      </w:r>
      <w:r>
        <w:rPr>
          <w:rFonts w:hint="cs"/>
          <w:sz w:val="28"/>
          <w:rtl/>
          <w:lang w:bidi="fa-IR"/>
        </w:rPr>
        <w:t xml:space="preserve"> </w:t>
      </w:r>
      <w:r w:rsidR="00C53A3C">
        <w:rPr>
          <w:rFonts w:hint="cs"/>
          <w:sz w:val="28"/>
          <w:rtl/>
          <w:lang w:bidi="fa-IR"/>
        </w:rPr>
        <w:t>عمر و برخی از صحابه از جمله عبدالله بن مسعود بر</w:t>
      </w:r>
      <w:r w:rsidR="00A92101">
        <w:rPr>
          <w:rFonts w:hint="cs"/>
          <w:sz w:val="28"/>
          <w:rtl/>
          <w:lang w:bidi="fa-IR"/>
        </w:rPr>
        <w:t xml:space="preserve"> </w:t>
      </w:r>
      <w:r w:rsidR="00C53A3C">
        <w:rPr>
          <w:rFonts w:hint="cs"/>
          <w:sz w:val="28"/>
          <w:rtl/>
          <w:lang w:bidi="fa-IR"/>
        </w:rPr>
        <w:t>این اساس رأی می داده</w:t>
      </w:r>
      <w:r w:rsidR="00A92101">
        <w:rPr>
          <w:sz w:val="28"/>
          <w:rtl/>
          <w:lang w:bidi="fa-IR"/>
        </w:rPr>
        <w:softHyphen/>
      </w:r>
      <w:r w:rsidR="00C53A3C">
        <w:rPr>
          <w:rFonts w:hint="cs"/>
          <w:sz w:val="28"/>
          <w:rtl/>
          <w:lang w:bidi="fa-IR"/>
        </w:rPr>
        <w:t>اند و این روش را به قاضیان توصیه می</w:t>
      </w:r>
      <w:r w:rsidR="00C53A3C">
        <w:rPr>
          <w:sz w:val="28"/>
          <w:rtl/>
          <w:lang w:bidi="fa-IR"/>
        </w:rPr>
        <w:softHyphen/>
      </w:r>
      <w:r w:rsidR="00C53A3C">
        <w:rPr>
          <w:rFonts w:hint="cs"/>
          <w:sz w:val="28"/>
          <w:rtl/>
          <w:lang w:bidi="fa-IR"/>
        </w:rPr>
        <w:t>کردند. اهل سن</w:t>
      </w:r>
      <w:r w:rsidR="00A92101">
        <w:rPr>
          <w:rFonts w:hint="cs"/>
          <w:sz w:val="28"/>
          <w:rtl/>
          <w:lang w:bidi="fa-IR"/>
        </w:rPr>
        <w:t>ّ</w:t>
      </w:r>
      <w:r w:rsidR="00C53A3C">
        <w:rPr>
          <w:rFonts w:hint="cs"/>
          <w:sz w:val="28"/>
          <w:rtl/>
          <w:lang w:bidi="fa-IR"/>
        </w:rPr>
        <w:t>ت معتقدند</w:t>
      </w:r>
      <w:r w:rsidR="00CC24E6">
        <w:rPr>
          <w:rFonts w:hint="cs"/>
          <w:sz w:val="28"/>
          <w:rtl/>
          <w:lang w:bidi="fa-IR"/>
        </w:rPr>
        <w:t xml:space="preserve"> که استناد به رأی از سوی پیامبر(ص) در هنگام اعزام او به یمن به عنوان قاضی توصیه شده است.</w:t>
      </w:r>
      <w:r w:rsidR="00C53A3C">
        <w:rPr>
          <w:rFonts w:hint="cs"/>
          <w:sz w:val="28"/>
          <w:rtl/>
          <w:lang w:bidi="fa-IR"/>
        </w:rPr>
        <w:t xml:space="preserve"> </w:t>
      </w:r>
    </w:p>
    <w:p w:rsidR="00D417D5" w:rsidRDefault="00CF52B7" w:rsidP="00F7378C">
      <w:pPr>
        <w:spacing w:before="240"/>
        <w:jc w:val="lowKashida"/>
        <w:rPr>
          <w:sz w:val="28"/>
          <w:rtl/>
          <w:lang w:bidi="fa-IR"/>
        </w:rPr>
      </w:pPr>
      <w:r>
        <w:rPr>
          <w:rFonts w:hint="cs"/>
          <w:sz w:val="28"/>
          <w:rtl/>
          <w:lang w:bidi="fa-IR"/>
        </w:rPr>
        <w:t xml:space="preserve"> </w:t>
      </w:r>
      <w:r w:rsidR="00C53A3C">
        <w:rPr>
          <w:rFonts w:hint="cs"/>
          <w:sz w:val="28"/>
          <w:rtl/>
          <w:lang w:bidi="fa-IR"/>
        </w:rPr>
        <w:t xml:space="preserve"> </w:t>
      </w:r>
      <w:r w:rsidR="00D417D5">
        <w:rPr>
          <w:rFonts w:hint="cs"/>
          <w:sz w:val="28"/>
          <w:rtl/>
          <w:lang w:bidi="fa-IR"/>
        </w:rPr>
        <w:t xml:space="preserve">4. اجماع: </w:t>
      </w:r>
      <w:r w:rsidR="000779FC">
        <w:rPr>
          <w:rFonts w:hint="cs"/>
          <w:sz w:val="28"/>
          <w:rtl/>
          <w:lang w:bidi="fa-IR"/>
        </w:rPr>
        <w:t>در مسائلی که جنبه عمومی داشت، در صورتی که در دو منبع نخست حکمی یافت نمی</w:t>
      </w:r>
      <w:r w:rsidR="000779FC">
        <w:rPr>
          <w:sz w:val="28"/>
          <w:rtl/>
          <w:lang w:bidi="fa-IR"/>
        </w:rPr>
        <w:softHyphen/>
      </w:r>
      <w:r w:rsidR="000779FC">
        <w:rPr>
          <w:rFonts w:hint="cs"/>
          <w:sz w:val="28"/>
          <w:rtl/>
          <w:lang w:bidi="fa-IR"/>
        </w:rPr>
        <w:t xml:space="preserve">شد، نظر همه اهل استنباط و احیاناً عامه امت </w:t>
      </w:r>
      <w:r w:rsidR="00C65F68">
        <w:rPr>
          <w:rFonts w:hint="cs"/>
          <w:sz w:val="28"/>
          <w:rtl/>
          <w:lang w:bidi="fa-IR"/>
        </w:rPr>
        <w:t>به دست می</w:t>
      </w:r>
      <w:r w:rsidR="00F4459D">
        <w:rPr>
          <w:sz w:val="28"/>
          <w:rtl/>
          <w:lang w:bidi="fa-IR"/>
        </w:rPr>
        <w:softHyphen/>
      </w:r>
      <w:r w:rsidR="00C65F68">
        <w:rPr>
          <w:rFonts w:hint="cs"/>
          <w:sz w:val="28"/>
          <w:rtl/>
          <w:lang w:bidi="fa-IR"/>
        </w:rPr>
        <w:t>آمد که نام اجماع بر آن نهادند.</w:t>
      </w:r>
      <w:r w:rsidR="00B92117">
        <w:rPr>
          <w:rStyle w:val="FootnoteReference"/>
          <w:sz w:val="28"/>
          <w:rtl/>
          <w:lang w:bidi="fa-IR"/>
        </w:rPr>
        <w:footnoteReference w:id="117"/>
      </w:r>
    </w:p>
    <w:p w:rsidR="00F33D52" w:rsidRDefault="00F4459D" w:rsidP="00D3365E">
      <w:pPr>
        <w:jc w:val="lowKashida"/>
        <w:rPr>
          <w:sz w:val="28"/>
          <w:rtl/>
          <w:lang w:bidi="fa-IR"/>
        </w:rPr>
      </w:pPr>
      <w:r>
        <w:rPr>
          <w:rFonts w:hint="cs"/>
          <w:sz w:val="28"/>
          <w:rtl/>
          <w:lang w:bidi="fa-IR"/>
        </w:rPr>
        <w:t>نویسندگان</w:t>
      </w:r>
      <w:r w:rsidR="0052153A">
        <w:rPr>
          <w:rFonts w:hint="cs"/>
          <w:sz w:val="28"/>
          <w:rtl/>
          <w:lang w:bidi="fa-IR"/>
        </w:rPr>
        <w:t>ِ</w:t>
      </w:r>
      <w:r>
        <w:rPr>
          <w:rFonts w:hint="cs"/>
          <w:sz w:val="28"/>
          <w:rtl/>
          <w:lang w:bidi="fa-IR"/>
        </w:rPr>
        <w:t xml:space="preserve"> تاریخ فقه از افرادی نظیر </w:t>
      </w:r>
      <w:r w:rsidR="00CD3781">
        <w:rPr>
          <w:rFonts w:hint="cs"/>
          <w:sz w:val="28"/>
          <w:rtl/>
          <w:lang w:bidi="fa-IR"/>
        </w:rPr>
        <w:t>ا</w:t>
      </w:r>
      <w:r w:rsidR="0052153A">
        <w:rPr>
          <w:rFonts w:hint="cs"/>
          <w:sz w:val="28"/>
          <w:rtl/>
          <w:lang w:bidi="fa-IR"/>
        </w:rPr>
        <w:t>ب</w:t>
      </w:r>
      <w:r w:rsidR="00CD3781">
        <w:rPr>
          <w:rFonts w:hint="cs"/>
          <w:sz w:val="28"/>
          <w:rtl/>
          <w:lang w:bidi="fa-IR"/>
        </w:rPr>
        <w:t>وبکر ابن ابی</w:t>
      </w:r>
      <w:r w:rsidR="0052153A">
        <w:rPr>
          <w:sz w:val="28"/>
          <w:rtl/>
          <w:lang w:bidi="fa-IR"/>
        </w:rPr>
        <w:softHyphen/>
      </w:r>
      <w:r w:rsidR="00CD3781">
        <w:rPr>
          <w:rFonts w:hint="cs"/>
          <w:sz w:val="28"/>
          <w:rtl/>
          <w:lang w:bidi="fa-IR"/>
        </w:rPr>
        <w:t>قحافه، عمر بن خطّاب، علی بن ابی</w:t>
      </w:r>
      <w:r w:rsidR="00CD3781">
        <w:rPr>
          <w:sz w:val="28"/>
          <w:rtl/>
          <w:lang w:bidi="fa-IR"/>
        </w:rPr>
        <w:softHyphen/>
      </w:r>
      <w:r w:rsidR="00CD3781">
        <w:rPr>
          <w:rFonts w:hint="cs"/>
          <w:sz w:val="28"/>
          <w:rtl/>
          <w:lang w:bidi="fa-IR"/>
        </w:rPr>
        <w:t>طالب(ع)، سلمان فارسی،</w:t>
      </w:r>
      <w:r w:rsidR="000A0694">
        <w:rPr>
          <w:rFonts w:hint="cs"/>
          <w:sz w:val="28"/>
          <w:rtl/>
          <w:lang w:bidi="fa-IR"/>
        </w:rPr>
        <w:t xml:space="preserve"> عبدالله بن مسعود، ابوموسی اشعری، أُبَیِّ ابن کَع</w:t>
      </w:r>
      <w:r w:rsidR="00FC008F">
        <w:rPr>
          <w:rFonts w:hint="cs"/>
          <w:sz w:val="28"/>
          <w:rtl/>
          <w:lang w:bidi="fa-IR"/>
        </w:rPr>
        <w:t>ْ</w:t>
      </w:r>
      <w:r w:rsidR="000A0694">
        <w:rPr>
          <w:rFonts w:hint="cs"/>
          <w:sz w:val="28"/>
          <w:rtl/>
          <w:lang w:bidi="fa-IR"/>
        </w:rPr>
        <w:t>ب</w:t>
      </w:r>
      <w:r w:rsidR="00AF7002">
        <w:rPr>
          <w:rFonts w:hint="cs"/>
          <w:sz w:val="28"/>
          <w:rtl/>
          <w:lang w:bidi="fa-IR"/>
        </w:rPr>
        <w:t>، زید بن ثابت</w:t>
      </w:r>
      <w:r w:rsidR="000A0694">
        <w:rPr>
          <w:rFonts w:hint="cs"/>
          <w:sz w:val="28"/>
          <w:rtl/>
          <w:lang w:bidi="fa-IR"/>
        </w:rPr>
        <w:t xml:space="preserve"> و</w:t>
      </w:r>
      <w:r w:rsidR="00FC008F">
        <w:rPr>
          <w:rFonts w:hint="cs"/>
          <w:sz w:val="28"/>
          <w:rtl/>
          <w:lang w:bidi="fa-IR"/>
        </w:rPr>
        <w:t>... به عنوان فقیهان نامدار این دوره نام برده</w:t>
      </w:r>
      <w:r w:rsidR="00FC008F">
        <w:rPr>
          <w:sz w:val="28"/>
          <w:rtl/>
          <w:lang w:bidi="fa-IR"/>
        </w:rPr>
        <w:softHyphen/>
      </w:r>
      <w:r w:rsidR="00FC008F">
        <w:rPr>
          <w:rFonts w:hint="cs"/>
          <w:sz w:val="28"/>
          <w:rtl/>
          <w:lang w:bidi="fa-IR"/>
        </w:rPr>
        <w:t>اند.</w:t>
      </w:r>
      <w:r w:rsidR="00FC008F">
        <w:rPr>
          <w:rStyle w:val="FootnoteReference"/>
          <w:sz w:val="28"/>
          <w:rtl/>
          <w:lang w:bidi="fa-IR"/>
        </w:rPr>
        <w:footnoteReference w:id="118"/>
      </w:r>
    </w:p>
    <w:p w:rsidR="00274798" w:rsidRDefault="00274798" w:rsidP="00D3365E">
      <w:pPr>
        <w:pStyle w:val="Heading2"/>
        <w:rPr>
          <w:rtl/>
          <w:lang w:bidi="fa-IR"/>
        </w:rPr>
      </w:pPr>
      <w:bookmarkStart w:id="38" w:name="_Toc311118489"/>
      <w:r>
        <w:rPr>
          <w:rFonts w:hint="cs"/>
          <w:rtl/>
          <w:lang w:bidi="fa-IR"/>
        </w:rPr>
        <w:lastRenderedPageBreak/>
        <w:t xml:space="preserve">گفتار سوم </w:t>
      </w:r>
      <w:r>
        <w:rPr>
          <w:rFonts w:ascii="Times New Roman" w:hAnsi="Times New Roman" w:cs="Times New Roman" w:hint="cs"/>
          <w:rtl/>
          <w:lang w:bidi="fa-IR"/>
        </w:rPr>
        <w:t>–</w:t>
      </w:r>
      <w:r>
        <w:rPr>
          <w:rFonts w:hint="cs"/>
          <w:rtl/>
          <w:lang w:bidi="fa-IR"/>
        </w:rPr>
        <w:t xml:space="preserve"> مفاهیم و ساختارهای حقوقی دوره خلفای راشدین</w:t>
      </w:r>
      <w:bookmarkEnd w:id="38"/>
    </w:p>
    <w:p w:rsidR="00274798" w:rsidRDefault="00ED190E" w:rsidP="00D3365E">
      <w:pPr>
        <w:jc w:val="lowKashida"/>
        <w:rPr>
          <w:sz w:val="28"/>
          <w:rtl/>
          <w:lang w:bidi="fa-IR"/>
        </w:rPr>
      </w:pPr>
      <w:r>
        <w:rPr>
          <w:rFonts w:hint="cs"/>
          <w:sz w:val="28"/>
          <w:rtl/>
          <w:lang w:bidi="fa-IR"/>
        </w:rPr>
        <w:t xml:space="preserve"> </w:t>
      </w:r>
      <w:r w:rsidR="0052153A">
        <w:rPr>
          <w:rFonts w:hint="cs"/>
          <w:sz w:val="28"/>
          <w:rtl/>
          <w:lang w:bidi="fa-IR"/>
        </w:rPr>
        <w:t xml:space="preserve">      ط</w:t>
      </w:r>
      <w:r w:rsidR="00A51238">
        <w:rPr>
          <w:rFonts w:hint="cs"/>
          <w:sz w:val="28"/>
          <w:rtl/>
          <w:lang w:bidi="fa-IR"/>
        </w:rPr>
        <w:t xml:space="preserve">بق نظر فقهای اسلامی، </w:t>
      </w:r>
      <w:r>
        <w:rPr>
          <w:rFonts w:hint="cs"/>
          <w:sz w:val="28"/>
          <w:rtl/>
          <w:lang w:bidi="fa-IR"/>
        </w:rPr>
        <w:t>از جمله ویژگی</w:t>
      </w:r>
      <w:r>
        <w:rPr>
          <w:sz w:val="28"/>
          <w:rtl/>
          <w:lang w:bidi="fa-IR"/>
        </w:rPr>
        <w:softHyphen/>
      </w:r>
      <w:r>
        <w:rPr>
          <w:rFonts w:hint="cs"/>
          <w:sz w:val="28"/>
          <w:rtl/>
          <w:lang w:bidi="fa-IR"/>
        </w:rPr>
        <w:t>های نظام</w:t>
      </w:r>
      <w:r w:rsidR="00A51238">
        <w:rPr>
          <w:rFonts w:hint="cs"/>
          <w:sz w:val="28"/>
          <w:rtl/>
          <w:lang w:bidi="fa-IR"/>
        </w:rPr>
        <w:t>ِ</w:t>
      </w:r>
      <w:r>
        <w:rPr>
          <w:rFonts w:hint="cs"/>
          <w:sz w:val="28"/>
          <w:rtl/>
          <w:lang w:bidi="fa-IR"/>
        </w:rPr>
        <w:t xml:space="preserve"> حقوقی این دوره</w:t>
      </w:r>
      <w:r w:rsidR="00A51238">
        <w:rPr>
          <w:rFonts w:hint="cs"/>
          <w:sz w:val="28"/>
          <w:rtl/>
          <w:lang w:bidi="fa-IR"/>
        </w:rPr>
        <w:t xml:space="preserve">، سادگی </w:t>
      </w:r>
      <w:r w:rsidR="00C07689">
        <w:rPr>
          <w:rFonts w:hint="cs"/>
          <w:sz w:val="28"/>
          <w:rtl/>
          <w:lang w:bidi="fa-IR"/>
        </w:rPr>
        <w:t xml:space="preserve">استنباط و عدم وجود </w:t>
      </w:r>
      <w:r w:rsidR="00771B70">
        <w:rPr>
          <w:rFonts w:hint="cs"/>
          <w:sz w:val="28"/>
          <w:rtl/>
          <w:lang w:bidi="fa-IR"/>
        </w:rPr>
        <w:t>«</w:t>
      </w:r>
      <w:r w:rsidR="00C07689">
        <w:rPr>
          <w:rFonts w:hint="cs"/>
          <w:sz w:val="28"/>
          <w:rtl/>
          <w:lang w:bidi="fa-IR"/>
        </w:rPr>
        <w:t>إن</w:t>
      </w:r>
      <w:r w:rsidR="00771B70">
        <w:rPr>
          <w:rFonts w:hint="cs"/>
          <w:sz w:val="28"/>
          <w:rtl/>
          <w:lang w:bidi="fa-IR"/>
        </w:rPr>
        <w:t>ْ</w:t>
      </w:r>
      <w:r w:rsidR="00C07689">
        <w:rPr>
          <w:rFonts w:hint="cs"/>
          <w:sz w:val="28"/>
          <w:rtl/>
          <w:lang w:bidi="fa-IR"/>
        </w:rPr>
        <w:t xml:space="preserve"> قلتَ، قلتُ</w:t>
      </w:r>
      <w:r w:rsidR="00771B70">
        <w:rPr>
          <w:rFonts w:hint="cs"/>
          <w:sz w:val="28"/>
          <w:rtl/>
          <w:lang w:bidi="fa-IR"/>
        </w:rPr>
        <w:t>»</w:t>
      </w:r>
      <w:r w:rsidR="00C07689">
        <w:rPr>
          <w:rFonts w:hint="cs"/>
          <w:sz w:val="28"/>
          <w:rtl/>
          <w:lang w:bidi="fa-IR"/>
        </w:rPr>
        <w:t>های دوره</w:t>
      </w:r>
      <w:r w:rsidR="00C07689">
        <w:rPr>
          <w:sz w:val="28"/>
          <w:rtl/>
          <w:lang w:bidi="fa-IR"/>
        </w:rPr>
        <w:softHyphen/>
      </w:r>
      <w:r w:rsidR="00C07689">
        <w:rPr>
          <w:rFonts w:hint="cs"/>
          <w:sz w:val="28"/>
          <w:rtl/>
          <w:lang w:bidi="fa-IR"/>
        </w:rPr>
        <w:t>های متأخر است</w:t>
      </w:r>
      <w:r w:rsidR="00784B19">
        <w:rPr>
          <w:rFonts w:hint="cs"/>
          <w:sz w:val="28"/>
          <w:rtl/>
          <w:lang w:bidi="fa-IR"/>
        </w:rPr>
        <w:t>.</w:t>
      </w:r>
      <w:r w:rsidR="00771B70">
        <w:rPr>
          <w:rFonts w:hint="cs"/>
          <w:sz w:val="28"/>
          <w:rtl/>
          <w:lang w:bidi="fa-IR"/>
        </w:rPr>
        <w:t xml:space="preserve"> </w:t>
      </w:r>
      <w:r w:rsidR="0023007B">
        <w:rPr>
          <w:rFonts w:hint="cs"/>
          <w:sz w:val="28"/>
          <w:rtl/>
          <w:lang w:bidi="fa-IR"/>
        </w:rPr>
        <w:t>لذا اجتهاد در این دوره صورت یک فن</w:t>
      </w:r>
      <w:r w:rsidR="00771B70">
        <w:rPr>
          <w:rFonts w:hint="cs"/>
          <w:sz w:val="28"/>
          <w:rtl/>
          <w:lang w:bidi="fa-IR"/>
        </w:rPr>
        <w:t>ّ</w:t>
      </w:r>
      <w:r w:rsidR="0023007B">
        <w:rPr>
          <w:rFonts w:hint="cs"/>
          <w:sz w:val="28"/>
          <w:rtl/>
          <w:lang w:bidi="fa-IR"/>
        </w:rPr>
        <w:t xml:space="preserve"> را به خود نگرفته بوده و فقها در صورت اشتباه ب</w:t>
      </w:r>
      <w:r w:rsidR="00771B70">
        <w:rPr>
          <w:rFonts w:hint="cs"/>
          <w:sz w:val="28"/>
          <w:rtl/>
          <w:lang w:bidi="fa-IR"/>
        </w:rPr>
        <w:t>ه</w:t>
      </w:r>
      <w:r w:rsidR="00771B70">
        <w:rPr>
          <w:sz w:val="28"/>
          <w:rtl/>
          <w:lang w:bidi="fa-IR"/>
        </w:rPr>
        <w:softHyphen/>
      </w:r>
      <w:r w:rsidR="0023007B">
        <w:rPr>
          <w:rFonts w:hint="cs"/>
          <w:sz w:val="28"/>
          <w:rtl/>
          <w:lang w:bidi="fa-IR"/>
        </w:rPr>
        <w:t>راحتی به آن اعتراف می</w:t>
      </w:r>
      <w:r w:rsidR="0023007B">
        <w:rPr>
          <w:sz w:val="28"/>
          <w:rtl/>
          <w:lang w:bidi="fa-IR"/>
        </w:rPr>
        <w:softHyphen/>
      </w:r>
      <w:r w:rsidR="0023007B">
        <w:rPr>
          <w:rFonts w:hint="cs"/>
          <w:sz w:val="28"/>
          <w:rtl/>
          <w:lang w:bidi="fa-IR"/>
        </w:rPr>
        <w:t>کردند</w:t>
      </w:r>
      <w:r w:rsidR="00B820D4">
        <w:rPr>
          <w:rFonts w:hint="cs"/>
          <w:sz w:val="28"/>
          <w:rtl/>
          <w:lang w:bidi="fa-IR"/>
        </w:rPr>
        <w:t>.</w:t>
      </w:r>
      <w:r w:rsidR="00784B19">
        <w:rPr>
          <w:rFonts w:hint="cs"/>
          <w:sz w:val="28"/>
          <w:rtl/>
          <w:lang w:bidi="fa-IR"/>
        </w:rPr>
        <w:t xml:space="preserve"> دیگر این که مسائل مورد تفق</w:t>
      </w:r>
      <w:r w:rsidR="00771B70">
        <w:rPr>
          <w:rFonts w:hint="cs"/>
          <w:sz w:val="28"/>
          <w:rtl/>
          <w:lang w:bidi="fa-IR"/>
        </w:rPr>
        <w:t>ّ</w:t>
      </w:r>
      <w:r w:rsidR="00784B19">
        <w:rPr>
          <w:rFonts w:hint="cs"/>
          <w:sz w:val="28"/>
          <w:rtl/>
          <w:lang w:bidi="fa-IR"/>
        </w:rPr>
        <w:t>ه غالباً از قبیل طلاق، نکاح، میراث و غنیمت بوده که جنبه ماد</w:t>
      </w:r>
      <w:r w:rsidR="007B2C25">
        <w:rPr>
          <w:rFonts w:hint="cs"/>
          <w:sz w:val="28"/>
          <w:rtl/>
          <w:lang w:bidi="fa-IR"/>
        </w:rPr>
        <w:t>ّ</w:t>
      </w:r>
      <w:r w:rsidR="00784B19">
        <w:rPr>
          <w:rFonts w:hint="cs"/>
          <w:sz w:val="28"/>
          <w:rtl/>
          <w:lang w:bidi="fa-IR"/>
        </w:rPr>
        <w:t>ی داشته</w:t>
      </w:r>
      <w:r w:rsidR="00023935">
        <w:rPr>
          <w:rFonts w:hint="cs"/>
          <w:sz w:val="28"/>
          <w:rtl/>
          <w:lang w:bidi="fa-IR"/>
        </w:rPr>
        <w:t xml:space="preserve"> و ب</w:t>
      </w:r>
      <w:r w:rsidR="007B2C25">
        <w:rPr>
          <w:rFonts w:hint="cs"/>
          <w:sz w:val="28"/>
          <w:rtl/>
          <w:lang w:bidi="fa-IR"/>
        </w:rPr>
        <w:t>ه</w:t>
      </w:r>
      <w:r w:rsidR="007B2C25">
        <w:rPr>
          <w:sz w:val="28"/>
          <w:rtl/>
          <w:lang w:bidi="fa-IR"/>
        </w:rPr>
        <w:softHyphen/>
      </w:r>
      <w:r w:rsidR="00023935">
        <w:rPr>
          <w:rFonts w:hint="cs"/>
          <w:sz w:val="28"/>
          <w:rtl/>
          <w:lang w:bidi="fa-IR"/>
        </w:rPr>
        <w:t>ندرت مسائل عبادات مورد بحث وانتقاد واقع می</w:t>
      </w:r>
      <w:r w:rsidR="00023935">
        <w:rPr>
          <w:sz w:val="28"/>
          <w:rtl/>
          <w:lang w:bidi="fa-IR"/>
        </w:rPr>
        <w:softHyphen/>
      </w:r>
      <w:r w:rsidR="00023935">
        <w:rPr>
          <w:rFonts w:hint="cs"/>
          <w:sz w:val="28"/>
          <w:rtl/>
          <w:lang w:bidi="fa-IR"/>
        </w:rPr>
        <w:t>شده است.</w:t>
      </w:r>
      <w:r w:rsidR="0052153A">
        <w:rPr>
          <w:rStyle w:val="FootnoteReference"/>
          <w:sz w:val="28"/>
          <w:rtl/>
          <w:lang w:bidi="fa-IR"/>
        </w:rPr>
        <w:footnoteReference w:id="119"/>
      </w:r>
      <w:r>
        <w:rPr>
          <w:rFonts w:hint="cs"/>
          <w:sz w:val="28"/>
          <w:rtl/>
          <w:lang w:bidi="fa-IR"/>
        </w:rPr>
        <w:t xml:space="preserve"> </w:t>
      </w:r>
    </w:p>
    <w:p w:rsidR="00CE15C5" w:rsidRDefault="00CE15C5" w:rsidP="00D3365E">
      <w:pPr>
        <w:jc w:val="lowKashida"/>
        <w:rPr>
          <w:sz w:val="28"/>
          <w:rtl/>
          <w:lang w:bidi="fa-IR"/>
        </w:rPr>
      </w:pPr>
      <w:r>
        <w:rPr>
          <w:rFonts w:hint="cs"/>
          <w:sz w:val="28"/>
          <w:rtl/>
          <w:lang w:bidi="fa-IR"/>
        </w:rPr>
        <w:t xml:space="preserve">با وجود این، </w:t>
      </w:r>
      <w:r w:rsidR="007B2C25">
        <w:rPr>
          <w:rFonts w:hint="cs"/>
          <w:sz w:val="28"/>
          <w:rtl/>
          <w:lang w:bidi="fa-IR"/>
        </w:rPr>
        <w:t>به دلیل گسترش سرزمین</w:t>
      </w:r>
      <w:r w:rsidR="007B2C25">
        <w:rPr>
          <w:sz w:val="28"/>
          <w:rtl/>
          <w:lang w:bidi="fa-IR"/>
        </w:rPr>
        <w:softHyphen/>
      </w:r>
      <w:r w:rsidR="007B2C25">
        <w:rPr>
          <w:rFonts w:hint="cs"/>
          <w:sz w:val="28"/>
          <w:rtl/>
          <w:lang w:bidi="fa-IR"/>
        </w:rPr>
        <w:t>هایِ اسلامی، تقسیم بندی</w:t>
      </w:r>
      <w:r w:rsidR="007B2C25">
        <w:rPr>
          <w:sz w:val="28"/>
          <w:rtl/>
          <w:lang w:bidi="fa-IR"/>
        </w:rPr>
        <w:softHyphen/>
      </w:r>
      <w:r w:rsidR="007B2C25">
        <w:rPr>
          <w:rFonts w:hint="cs"/>
          <w:sz w:val="28"/>
          <w:rtl/>
          <w:lang w:bidi="fa-IR"/>
        </w:rPr>
        <w:t xml:space="preserve">های متعددی راجع به </w:t>
      </w:r>
      <w:r w:rsidR="001D1F91">
        <w:rPr>
          <w:rFonts w:hint="cs"/>
          <w:sz w:val="28"/>
          <w:rtl/>
          <w:lang w:bidi="fa-IR"/>
        </w:rPr>
        <w:t>سرزمین</w:t>
      </w:r>
      <w:r w:rsidR="001D1F91">
        <w:rPr>
          <w:sz w:val="28"/>
          <w:rtl/>
          <w:lang w:bidi="fa-IR"/>
        </w:rPr>
        <w:softHyphen/>
      </w:r>
      <w:r w:rsidR="001D1F91">
        <w:rPr>
          <w:rFonts w:hint="cs"/>
          <w:sz w:val="28"/>
          <w:rtl/>
          <w:lang w:bidi="fa-IR"/>
        </w:rPr>
        <w:t>های اسلامی شکل گرفت که در کنار مفهوم زکات، اساس مالیه عمومی مسلمانان را شکل می</w:t>
      </w:r>
      <w:r w:rsidR="001D1F91">
        <w:rPr>
          <w:sz w:val="28"/>
          <w:rtl/>
          <w:lang w:bidi="fa-IR"/>
        </w:rPr>
        <w:softHyphen/>
      </w:r>
      <w:r w:rsidR="001D1F91">
        <w:rPr>
          <w:rFonts w:hint="cs"/>
          <w:sz w:val="28"/>
          <w:rtl/>
          <w:lang w:bidi="fa-IR"/>
        </w:rPr>
        <w:t>داد:</w:t>
      </w:r>
    </w:p>
    <w:p w:rsidR="00F621A9" w:rsidRDefault="00A06BC0" w:rsidP="00145B27">
      <w:pPr>
        <w:spacing w:before="240"/>
        <w:jc w:val="lowKashida"/>
        <w:rPr>
          <w:sz w:val="28"/>
          <w:rtl/>
          <w:lang w:bidi="fa-IR"/>
        </w:rPr>
      </w:pPr>
      <w:r>
        <w:rPr>
          <w:rFonts w:hint="cs"/>
          <w:sz w:val="28"/>
          <w:rtl/>
          <w:lang w:bidi="fa-IR"/>
        </w:rPr>
        <w:t xml:space="preserve">      در</w:t>
      </w:r>
      <w:r w:rsidR="00145B27">
        <w:rPr>
          <w:rFonts w:hint="cs"/>
          <w:sz w:val="28"/>
          <w:rtl/>
          <w:lang w:bidi="fa-IR"/>
        </w:rPr>
        <w:t xml:space="preserve"> </w:t>
      </w:r>
      <w:r>
        <w:rPr>
          <w:rFonts w:hint="cs"/>
          <w:sz w:val="28"/>
          <w:rtl/>
          <w:lang w:bidi="fa-IR"/>
        </w:rPr>
        <w:t xml:space="preserve">خصوص </w:t>
      </w:r>
      <w:r w:rsidR="00D649A0">
        <w:rPr>
          <w:rFonts w:hint="cs"/>
          <w:sz w:val="28"/>
          <w:rtl/>
          <w:lang w:bidi="fa-IR"/>
        </w:rPr>
        <w:t>نحوه شکل</w:t>
      </w:r>
      <w:r w:rsidR="00D649A0">
        <w:rPr>
          <w:sz w:val="28"/>
          <w:rtl/>
          <w:lang w:bidi="fa-IR"/>
        </w:rPr>
        <w:softHyphen/>
      </w:r>
      <w:r w:rsidR="001D1F91">
        <w:rPr>
          <w:rFonts w:hint="cs"/>
          <w:sz w:val="28"/>
          <w:rtl/>
          <w:lang w:bidi="fa-IR"/>
        </w:rPr>
        <w:t>گیری</w:t>
      </w:r>
      <w:r>
        <w:rPr>
          <w:rFonts w:hint="cs"/>
          <w:sz w:val="28"/>
          <w:rtl/>
          <w:lang w:bidi="fa-IR"/>
        </w:rPr>
        <w:t xml:space="preserve"> مباحث مربوط به زمین و احکامی که بر آن مترتب شد آورده</w:t>
      </w:r>
      <w:r>
        <w:rPr>
          <w:sz w:val="28"/>
          <w:rtl/>
          <w:lang w:bidi="fa-IR"/>
        </w:rPr>
        <w:softHyphen/>
      </w:r>
      <w:r>
        <w:rPr>
          <w:rFonts w:hint="cs"/>
          <w:sz w:val="28"/>
          <w:rtl/>
          <w:lang w:bidi="fa-IR"/>
        </w:rPr>
        <w:t>اند که با فتح ارض سواد(عراق و فارس)، صحابه درمورد توزیع اراضی بین فاتحان اختلاف نظر پیدا کردند: عده</w:t>
      </w:r>
      <w:r>
        <w:rPr>
          <w:sz w:val="28"/>
          <w:rtl/>
          <w:lang w:bidi="fa-IR"/>
        </w:rPr>
        <w:softHyphen/>
      </w:r>
      <w:r>
        <w:rPr>
          <w:rFonts w:hint="cs"/>
          <w:sz w:val="28"/>
          <w:rtl/>
          <w:lang w:bidi="fa-IR"/>
        </w:rPr>
        <w:t xml:space="preserve">ای به استناد </w:t>
      </w:r>
      <w:r w:rsidR="00512DCC">
        <w:rPr>
          <w:rFonts w:hint="cs"/>
          <w:sz w:val="28"/>
          <w:rtl/>
          <w:lang w:bidi="fa-IR"/>
        </w:rPr>
        <w:t>آیه 41 سوره انفال«و اعلموا انما غنمتم من شیء فانّ لله خمسه و ل</w:t>
      </w:r>
      <w:r w:rsidR="00877AD3">
        <w:rPr>
          <w:rFonts w:hint="cs"/>
          <w:sz w:val="28"/>
          <w:rtl/>
          <w:lang w:bidi="fa-IR"/>
        </w:rPr>
        <w:t>ل</w:t>
      </w:r>
      <w:r w:rsidR="00512DCC">
        <w:rPr>
          <w:rFonts w:hint="cs"/>
          <w:sz w:val="28"/>
          <w:rtl/>
          <w:lang w:bidi="fa-IR"/>
        </w:rPr>
        <w:t>رسول</w:t>
      </w:r>
      <w:r w:rsidR="00877AD3">
        <w:rPr>
          <w:rFonts w:hint="cs"/>
          <w:sz w:val="28"/>
          <w:rtl/>
          <w:lang w:bidi="fa-IR"/>
        </w:rPr>
        <w:t xml:space="preserve"> و لذی القربی و الیتامی و المساکین و ابن السبیل...» خواستار تقسیم اراضی بین مقاتلان بودند. </w:t>
      </w:r>
      <w:r w:rsidR="00B6502A">
        <w:rPr>
          <w:rFonts w:hint="cs"/>
          <w:sz w:val="28"/>
          <w:rtl/>
          <w:lang w:bidi="fa-IR"/>
        </w:rPr>
        <w:t>با وجود این خلیفه دوم این آیه را مختص اموال منقول می</w:t>
      </w:r>
      <w:r w:rsidR="00493C4F">
        <w:rPr>
          <w:sz w:val="28"/>
          <w:rtl/>
          <w:lang w:bidi="fa-IR"/>
        </w:rPr>
        <w:softHyphen/>
      </w:r>
      <w:r w:rsidR="00B6502A">
        <w:rPr>
          <w:rFonts w:hint="cs"/>
          <w:sz w:val="28"/>
          <w:rtl/>
          <w:lang w:bidi="fa-IR"/>
        </w:rPr>
        <w:t>دانست و تقسیم را به مصلحت نمی</w:t>
      </w:r>
      <w:r w:rsidR="00493C4F">
        <w:rPr>
          <w:sz w:val="28"/>
          <w:rtl/>
          <w:lang w:bidi="fa-IR"/>
        </w:rPr>
        <w:softHyphen/>
      </w:r>
      <w:r w:rsidR="00B6502A">
        <w:rPr>
          <w:rFonts w:hint="cs"/>
          <w:sz w:val="28"/>
          <w:rtl/>
          <w:lang w:bidi="fa-IR"/>
        </w:rPr>
        <w:t>دانست و معتقد بود که درآمدها و مالیاتهای این اراضی</w:t>
      </w:r>
      <w:r w:rsidR="00493C4F">
        <w:rPr>
          <w:rFonts w:hint="cs"/>
          <w:sz w:val="28"/>
          <w:rtl/>
          <w:lang w:bidi="fa-IR"/>
        </w:rPr>
        <w:t>،</w:t>
      </w:r>
      <w:r w:rsidR="00B6502A">
        <w:rPr>
          <w:rFonts w:hint="cs"/>
          <w:sz w:val="28"/>
          <w:rtl/>
          <w:lang w:bidi="fa-IR"/>
        </w:rPr>
        <w:t xml:space="preserve"> باید در راه حمایت از مرزها</w:t>
      </w:r>
      <w:r w:rsidR="005F182A">
        <w:rPr>
          <w:rFonts w:hint="cs"/>
          <w:sz w:val="28"/>
          <w:rtl/>
          <w:lang w:bidi="fa-IR"/>
        </w:rPr>
        <w:t xml:space="preserve"> و حمایت بلاد</w:t>
      </w:r>
      <w:r w:rsidR="00B6502A">
        <w:rPr>
          <w:rFonts w:hint="cs"/>
          <w:sz w:val="28"/>
          <w:rtl/>
          <w:lang w:bidi="fa-IR"/>
        </w:rPr>
        <w:t xml:space="preserve"> صرف و هزینه شود</w:t>
      </w:r>
      <w:r w:rsidR="005F182A">
        <w:rPr>
          <w:rFonts w:hint="cs"/>
          <w:sz w:val="28"/>
          <w:rtl/>
          <w:lang w:bidi="fa-IR"/>
        </w:rPr>
        <w:t xml:space="preserve"> و برای اثبات سخن خود به آیه 7 سوره حشر استناد می کرد و تقسیم اراضی را موجب تداول ثروت در میان ثروتمندان</w:t>
      </w:r>
      <w:r w:rsidR="00014B8C">
        <w:rPr>
          <w:rFonts w:hint="cs"/>
          <w:sz w:val="28"/>
          <w:rtl/>
          <w:lang w:bidi="fa-IR"/>
        </w:rPr>
        <w:t xml:space="preserve"> می</w:t>
      </w:r>
      <w:r w:rsidR="00014B8C">
        <w:rPr>
          <w:sz w:val="28"/>
          <w:rtl/>
          <w:lang w:bidi="fa-IR"/>
        </w:rPr>
        <w:softHyphen/>
      </w:r>
      <w:r w:rsidR="00014B8C">
        <w:rPr>
          <w:rFonts w:hint="cs"/>
          <w:sz w:val="28"/>
          <w:rtl/>
          <w:lang w:bidi="fa-IR"/>
        </w:rPr>
        <w:t>دید. پس از تلاوت این آیه مسلمانان استدلال او را پذیرفتند و از ر</w:t>
      </w:r>
      <w:r w:rsidR="000C0A26">
        <w:rPr>
          <w:rFonts w:hint="cs"/>
          <w:sz w:val="28"/>
          <w:rtl/>
          <w:lang w:bidi="fa-IR"/>
        </w:rPr>
        <w:t>أی نخست خود برگشتند.</w:t>
      </w:r>
      <w:r w:rsidR="000C0A26">
        <w:rPr>
          <w:rStyle w:val="FootnoteReference"/>
          <w:sz w:val="28"/>
          <w:rtl/>
          <w:lang w:bidi="fa-IR"/>
        </w:rPr>
        <w:footnoteReference w:id="120"/>
      </w:r>
      <w:r w:rsidR="005F182A">
        <w:rPr>
          <w:rFonts w:hint="cs"/>
          <w:sz w:val="28"/>
          <w:rtl/>
          <w:lang w:bidi="fa-IR"/>
        </w:rPr>
        <w:t xml:space="preserve"> </w:t>
      </w:r>
      <w:r w:rsidR="00FB7CEE">
        <w:rPr>
          <w:rFonts w:hint="cs"/>
          <w:sz w:val="28"/>
          <w:rtl/>
          <w:lang w:bidi="fa-IR"/>
        </w:rPr>
        <w:t xml:space="preserve">به این ترتیب عمر، زمینها را در اختیار اقوام مغلوب </w:t>
      </w:r>
      <w:r w:rsidR="00FB7CEE">
        <w:rPr>
          <w:rFonts w:hint="cs"/>
          <w:sz w:val="28"/>
          <w:rtl/>
          <w:lang w:bidi="fa-IR"/>
        </w:rPr>
        <w:lastRenderedPageBreak/>
        <w:t>قرار داد و از آنها خراج می</w:t>
      </w:r>
      <w:r w:rsidR="00276B02">
        <w:rPr>
          <w:sz w:val="28"/>
          <w:rtl/>
          <w:lang w:bidi="fa-IR"/>
        </w:rPr>
        <w:softHyphen/>
      </w:r>
      <w:r w:rsidR="00FB7CEE">
        <w:rPr>
          <w:rFonts w:hint="cs"/>
          <w:sz w:val="28"/>
          <w:rtl/>
          <w:lang w:bidi="fa-IR"/>
        </w:rPr>
        <w:t>گرفت</w:t>
      </w:r>
      <w:r w:rsidR="00C26505">
        <w:rPr>
          <w:rFonts w:hint="cs"/>
          <w:sz w:val="28"/>
          <w:rtl/>
          <w:lang w:bidi="fa-IR"/>
        </w:rPr>
        <w:t>.</w:t>
      </w:r>
      <w:r w:rsidR="002A01C4">
        <w:rPr>
          <w:rStyle w:val="FootnoteReference"/>
          <w:sz w:val="28"/>
          <w:rtl/>
          <w:lang w:bidi="fa-IR"/>
        </w:rPr>
        <w:footnoteReference w:id="121"/>
      </w:r>
      <w:r w:rsidR="004443D8">
        <w:rPr>
          <w:rFonts w:hint="cs"/>
          <w:sz w:val="28"/>
          <w:rtl/>
          <w:lang w:bidi="fa-IR"/>
        </w:rPr>
        <w:t>در انجام این کار سعد بن</w:t>
      </w:r>
      <w:r w:rsidR="00645AA9">
        <w:rPr>
          <w:rFonts w:hint="cs"/>
          <w:sz w:val="28"/>
          <w:rtl/>
          <w:lang w:bidi="fa-IR"/>
        </w:rPr>
        <w:t xml:space="preserve"> </w:t>
      </w:r>
      <w:r w:rsidR="004443D8">
        <w:rPr>
          <w:rFonts w:hint="cs"/>
          <w:sz w:val="28"/>
          <w:rtl/>
          <w:lang w:bidi="fa-IR"/>
        </w:rPr>
        <w:t>ابی</w:t>
      </w:r>
      <w:r w:rsidR="00645AA9">
        <w:rPr>
          <w:sz w:val="28"/>
          <w:rtl/>
          <w:lang w:bidi="fa-IR"/>
        </w:rPr>
        <w:softHyphen/>
      </w:r>
      <w:r w:rsidR="00645AA9">
        <w:rPr>
          <w:rFonts w:hint="cs"/>
          <w:sz w:val="28"/>
          <w:rtl/>
          <w:lang w:bidi="fa-IR"/>
        </w:rPr>
        <w:t>و</w:t>
      </w:r>
      <w:r w:rsidR="004443D8">
        <w:rPr>
          <w:rFonts w:hint="cs"/>
          <w:sz w:val="28"/>
          <w:rtl/>
          <w:lang w:bidi="fa-IR"/>
        </w:rPr>
        <w:t>قّاص که دیوان خراج و نظام مالیه عمومی ایران را در دست گرفت</w:t>
      </w:r>
      <w:r w:rsidR="00645AA9">
        <w:rPr>
          <w:rFonts w:hint="cs"/>
          <w:sz w:val="28"/>
          <w:rtl/>
          <w:lang w:bidi="fa-IR"/>
        </w:rPr>
        <w:t xml:space="preserve">ه بود بر پایه نظام مقاطعه </w:t>
      </w:r>
      <w:r w:rsidR="00894712">
        <w:rPr>
          <w:rFonts w:hint="cs"/>
          <w:sz w:val="28"/>
          <w:rtl/>
          <w:lang w:bidi="fa-IR"/>
        </w:rPr>
        <w:t xml:space="preserve">را در پیش گرفت یعنی برای هر یک از حوزه های سرزمینی مأمورانی را مشخص کردند و ایشان را به ادامه اخذ </w:t>
      </w:r>
      <w:r w:rsidR="00525509">
        <w:rPr>
          <w:rFonts w:hint="cs"/>
          <w:sz w:val="28"/>
          <w:rtl/>
          <w:lang w:bidi="fa-IR"/>
        </w:rPr>
        <w:t>خراج برابر با نظام ساسانیان</w:t>
      </w:r>
      <w:r w:rsidR="00F621A9">
        <w:rPr>
          <w:rFonts w:hint="cs"/>
          <w:sz w:val="28"/>
          <w:rtl/>
          <w:lang w:bidi="fa-IR"/>
        </w:rPr>
        <w:t>(از حیث قواعد و قوانین و اصول و ضوابط و نیز میزان و مقدار و نحوه وصول خراج)</w:t>
      </w:r>
      <w:r w:rsidR="00525509">
        <w:rPr>
          <w:rFonts w:hint="cs"/>
          <w:sz w:val="28"/>
          <w:rtl/>
          <w:lang w:bidi="fa-IR"/>
        </w:rPr>
        <w:t xml:space="preserve"> اما به نفع اعراب ملزم کردند.</w:t>
      </w:r>
      <w:r w:rsidR="004443D8">
        <w:rPr>
          <w:rFonts w:hint="cs"/>
          <w:sz w:val="28"/>
          <w:rtl/>
          <w:lang w:bidi="fa-IR"/>
        </w:rPr>
        <w:t xml:space="preserve"> </w:t>
      </w:r>
    </w:p>
    <w:p w:rsidR="00985A37" w:rsidRDefault="00F621A9" w:rsidP="00D3365E">
      <w:pPr>
        <w:spacing w:before="240"/>
        <w:jc w:val="lowKashida"/>
        <w:rPr>
          <w:sz w:val="28"/>
          <w:rtl/>
          <w:lang w:bidi="fa-IR"/>
        </w:rPr>
      </w:pPr>
      <w:r>
        <w:rPr>
          <w:rFonts w:hint="cs"/>
          <w:sz w:val="28"/>
          <w:rtl/>
          <w:lang w:bidi="fa-IR"/>
        </w:rPr>
        <w:t xml:space="preserve">       البته لازم به ذکر است که</w:t>
      </w:r>
      <w:r w:rsidR="007A11C8">
        <w:rPr>
          <w:rFonts w:hint="cs"/>
          <w:sz w:val="28"/>
          <w:rtl/>
          <w:lang w:bidi="fa-IR"/>
        </w:rPr>
        <w:t xml:space="preserve"> دهقانان و زمین دارانی که اسلام آورده بودند از عطایای سالیانه عمر از بیت المال برخوردار می</w:t>
      </w:r>
      <w:r w:rsidR="007A11C8">
        <w:rPr>
          <w:sz w:val="28"/>
          <w:rtl/>
          <w:lang w:bidi="fa-IR"/>
        </w:rPr>
        <w:softHyphen/>
      </w:r>
      <w:r w:rsidR="007A11C8">
        <w:rPr>
          <w:rFonts w:hint="cs"/>
          <w:sz w:val="28"/>
          <w:rtl/>
          <w:lang w:bidi="fa-IR"/>
        </w:rPr>
        <w:t xml:space="preserve">شدند از جمله هرمزان ایرانی که عمر به راهنمایی وی دیوان الجند را </w:t>
      </w:r>
      <w:r w:rsidR="005D76F6">
        <w:rPr>
          <w:rFonts w:hint="cs"/>
          <w:sz w:val="28"/>
          <w:rtl/>
          <w:lang w:bidi="fa-IR"/>
        </w:rPr>
        <w:t>در مدینه بنیاد نهاد بنابر یک قول سالانه هزار درهم و بنا بر یک قول دو هزار درهم مستمری دریافت می</w:t>
      </w:r>
      <w:r w:rsidR="005D76F6">
        <w:rPr>
          <w:sz w:val="28"/>
          <w:rtl/>
          <w:lang w:bidi="fa-IR"/>
        </w:rPr>
        <w:softHyphen/>
      </w:r>
      <w:r w:rsidR="005D76F6">
        <w:rPr>
          <w:rFonts w:hint="cs"/>
          <w:sz w:val="28"/>
          <w:rtl/>
          <w:lang w:bidi="fa-IR"/>
        </w:rPr>
        <w:t>کرد.</w:t>
      </w:r>
      <w:r w:rsidR="005D76F6">
        <w:rPr>
          <w:rStyle w:val="FootnoteReference"/>
          <w:sz w:val="28"/>
          <w:rtl/>
          <w:lang w:bidi="fa-IR"/>
        </w:rPr>
        <w:footnoteReference w:id="122"/>
      </w:r>
      <w:r w:rsidR="005D76F6">
        <w:rPr>
          <w:rFonts w:hint="cs"/>
          <w:sz w:val="28"/>
          <w:rtl/>
          <w:lang w:bidi="fa-IR"/>
        </w:rPr>
        <w:t xml:space="preserve"> </w:t>
      </w:r>
      <w:r w:rsidR="00FB7CEE">
        <w:rPr>
          <w:rFonts w:hint="cs"/>
          <w:sz w:val="28"/>
          <w:rtl/>
          <w:lang w:bidi="fa-IR"/>
        </w:rPr>
        <w:t xml:space="preserve"> </w:t>
      </w:r>
    </w:p>
    <w:p w:rsidR="00A80615" w:rsidRDefault="00A80615" w:rsidP="00A80615">
      <w:pPr>
        <w:spacing w:before="240"/>
        <w:jc w:val="lowKashida"/>
        <w:rPr>
          <w:sz w:val="28"/>
          <w:rtl/>
          <w:lang w:bidi="fa-IR"/>
        </w:rPr>
      </w:pPr>
      <w:r>
        <w:rPr>
          <w:rFonts w:hint="cs"/>
          <w:sz w:val="28"/>
          <w:rtl/>
          <w:lang w:bidi="fa-IR"/>
        </w:rPr>
        <w:t xml:space="preserve">     </w:t>
      </w:r>
      <w:r w:rsidR="00985A37">
        <w:rPr>
          <w:rFonts w:hint="cs"/>
          <w:sz w:val="28"/>
          <w:rtl/>
          <w:lang w:bidi="fa-IR"/>
        </w:rPr>
        <w:t>با عنایت به اهمیت جایگاه زمین و تقسیمات آن که در دوره</w:t>
      </w:r>
      <w:r w:rsidR="00985A37">
        <w:rPr>
          <w:sz w:val="28"/>
          <w:rtl/>
          <w:lang w:bidi="fa-IR"/>
        </w:rPr>
        <w:softHyphen/>
      </w:r>
      <w:r w:rsidR="00985A37">
        <w:rPr>
          <w:rFonts w:hint="cs"/>
          <w:sz w:val="28"/>
          <w:rtl/>
          <w:lang w:bidi="fa-IR"/>
        </w:rPr>
        <w:t>های بعدی حت</w:t>
      </w:r>
      <w:r w:rsidR="00680636">
        <w:rPr>
          <w:rFonts w:hint="cs"/>
          <w:sz w:val="28"/>
          <w:rtl/>
          <w:lang w:bidi="fa-IR"/>
        </w:rPr>
        <w:t>ّ</w:t>
      </w:r>
      <w:r w:rsidR="00985A37">
        <w:rPr>
          <w:rFonts w:hint="cs"/>
          <w:sz w:val="28"/>
          <w:rtl/>
          <w:lang w:bidi="fa-IR"/>
        </w:rPr>
        <w:t>ی تا عصر صفوی در ایران کماکان اجرا می</w:t>
      </w:r>
      <w:r>
        <w:rPr>
          <w:sz w:val="28"/>
          <w:rtl/>
          <w:lang w:bidi="fa-IR"/>
        </w:rPr>
        <w:softHyphen/>
      </w:r>
      <w:r w:rsidR="00985A37">
        <w:rPr>
          <w:rFonts w:hint="cs"/>
          <w:sz w:val="28"/>
          <w:rtl/>
          <w:lang w:bidi="fa-IR"/>
        </w:rPr>
        <w:t xml:space="preserve">شده است ذیلاً تقسیمات مربوط به زمین که اساس مالیه عمومی در ایران و سایر سرزمینهای اسلامی بوده است </w:t>
      </w:r>
      <w:r>
        <w:rPr>
          <w:rFonts w:hint="cs"/>
          <w:sz w:val="28"/>
          <w:rtl/>
          <w:lang w:bidi="fa-IR"/>
        </w:rPr>
        <w:t>عیناً از کتاب</w:t>
      </w:r>
      <w:r w:rsidR="00680636">
        <w:rPr>
          <w:rFonts w:hint="cs"/>
          <w:sz w:val="28"/>
          <w:rtl/>
          <w:lang w:bidi="fa-IR"/>
        </w:rPr>
        <w:t xml:space="preserve"> زمین در فقه اسلامی تألیف</w:t>
      </w:r>
      <w:r>
        <w:rPr>
          <w:rFonts w:hint="cs"/>
          <w:sz w:val="28"/>
          <w:rtl/>
          <w:lang w:bidi="fa-IR"/>
        </w:rPr>
        <w:t xml:space="preserve"> سید محمد حسین طباطبایی</w:t>
      </w:r>
      <w:r w:rsidR="00680636">
        <w:rPr>
          <w:rFonts w:hint="cs"/>
          <w:sz w:val="28"/>
          <w:rtl/>
          <w:lang w:bidi="fa-IR"/>
        </w:rPr>
        <w:t xml:space="preserve"> با ترجمه </w:t>
      </w:r>
      <w:r w:rsidR="00780D43">
        <w:rPr>
          <w:rFonts w:hint="cs"/>
          <w:sz w:val="28"/>
          <w:rtl/>
          <w:lang w:bidi="fa-IR"/>
        </w:rPr>
        <w:t>محمد آصف فکرت،</w:t>
      </w:r>
      <w:r>
        <w:rPr>
          <w:rFonts w:hint="cs"/>
          <w:sz w:val="28"/>
          <w:rtl/>
          <w:lang w:bidi="fa-IR"/>
        </w:rPr>
        <w:t xml:space="preserve"> نقل می</w:t>
      </w:r>
      <w:r>
        <w:rPr>
          <w:sz w:val="28"/>
          <w:rtl/>
          <w:lang w:bidi="fa-IR"/>
        </w:rPr>
        <w:softHyphen/>
      </w:r>
      <w:r>
        <w:rPr>
          <w:rFonts w:hint="cs"/>
          <w:sz w:val="28"/>
          <w:rtl/>
          <w:lang w:bidi="fa-IR"/>
        </w:rPr>
        <w:t>شود:</w:t>
      </w:r>
    </w:p>
    <w:p w:rsidR="0074545B" w:rsidRDefault="00A80615" w:rsidP="00680636">
      <w:pPr>
        <w:spacing w:before="240"/>
        <w:jc w:val="lowKashida"/>
        <w:rPr>
          <w:sz w:val="28"/>
          <w:lang w:bidi="fa-IR"/>
        </w:rPr>
      </w:pPr>
      <w:r>
        <w:rPr>
          <w:rFonts w:hint="cs"/>
          <w:sz w:val="28"/>
          <w:rtl/>
          <w:lang w:bidi="fa-IR"/>
        </w:rPr>
        <w:t xml:space="preserve">      </w:t>
      </w:r>
      <w:r w:rsidR="004D7C09">
        <w:rPr>
          <w:rFonts w:hint="cs"/>
          <w:sz w:val="28"/>
          <w:rtl/>
        </w:rPr>
        <w:t>شایع</w:t>
      </w:r>
      <w:r w:rsidR="00680636">
        <w:rPr>
          <w:sz w:val="28"/>
          <w:rtl/>
        </w:rPr>
        <w:softHyphen/>
      </w:r>
      <w:r w:rsidR="004D7C09">
        <w:rPr>
          <w:rFonts w:hint="cs"/>
          <w:sz w:val="28"/>
          <w:rtl/>
        </w:rPr>
        <w:t>ترین دسته</w:t>
      </w:r>
      <w:r w:rsidR="004D7C09">
        <w:rPr>
          <w:sz w:val="28"/>
          <w:rtl/>
        </w:rPr>
        <w:softHyphen/>
      </w:r>
      <w:r w:rsidR="0074545B">
        <w:rPr>
          <w:rFonts w:hint="cs"/>
          <w:sz w:val="28"/>
          <w:rtl/>
        </w:rPr>
        <w:t>بندی</w:t>
      </w:r>
      <w:r w:rsidR="004D7C09">
        <w:rPr>
          <w:sz w:val="28"/>
          <w:rtl/>
        </w:rPr>
        <w:softHyphen/>
      </w:r>
      <w:r w:rsidR="0074545B">
        <w:rPr>
          <w:rFonts w:hint="cs"/>
          <w:sz w:val="28"/>
          <w:rtl/>
        </w:rPr>
        <w:t>ها که در بیش</w:t>
      </w:r>
      <w:r w:rsidR="004D7C09">
        <w:rPr>
          <w:sz w:val="28"/>
          <w:rtl/>
        </w:rPr>
        <w:softHyphen/>
      </w:r>
      <w:r w:rsidR="0074545B">
        <w:rPr>
          <w:rFonts w:hint="cs"/>
          <w:sz w:val="28"/>
          <w:rtl/>
        </w:rPr>
        <w:t>تر مآخذ سنّی</w:t>
      </w:r>
      <w:r w:rsidR="0074545B">
        <w:rPr>
          <w:rStyle w:val="FootnoteReference"/>
          <w:sz w:val="28"/>
          <w:rtl/>
        </w:rPr>
        <w:footnoteReference w:id="123"/>
      </w:r>
      <w:r w:rsidR="0074545B">
        <w:rPr>
          <w:rFonts w:hint="cs"/>
          <w:sz w:val="28"/>
          <w:rtl/>
        </w:rPr>
        <w:t>و شیعی</w:t>
      </w:r>
      <w:r w:rsidR="0074545B">
        <w:rPr>
          <w:rStyle w:val="FootnoteReference"/>
          <w:sz w:val="28"/>
          <w:rtl/>
        </w:rPr>
        <w:footnoteReference w:id="124"/>
      </w:r>
      <w:r w:rsidR="0074545B">
        <w:rPr>
          <w:rFonts w:hint="cs"/>
          <w:sz w:val="28"/>
          <w:rtl/>
        </w:rPr>
        <w:t>دیده می</w:t>
      </w:r>
      <w:r w:rsidR="004D7C09">
        <w:rPr>
          <w:sz w:val="28"/>
          <w:rtl/>
        </w:rPr>
        <w:softHyphen/>
      </w:r>
      <w:r w:rsidR="0074545B">
        <w:rPr>
          <w:rFonts w:hint="cs"/>
          <w:sz w:val="28"/>
          <w:rtl/>
        </w:rPr>
        <w:t>شود بر اساس نحوۀ پیوستن اراضی به سرزمین اسلامی</w:t>
      </w:r>
      <w:r w:rsidR="0074545B">
        <w:rPr>
          <w:rStyle w:val="FootnoteReference"/>
          <w:sz w:val="28"/>
          <w:rtl/>
        </w:rPr>
        <w:footnoteReference w:id="125"/>
      </w:r>
      <w:r w:rsidR="0074545B">
        <w:rPr>
          <w:rFonts w:hint="cs"/>
          <w:sz w:val="28"/>
          <w:rtl/>
        </w:rPr>
        <w:t xml:space="preserve"> انجام گرفته است. در این دسته بندی اراضی سرزمین اسلامی به این گروه</w:t>
      </w:r>
      <w:r w:rsidR="004D7C09">
        <w:rPr>
          <w:sz w:val="28"/>
          <w:rtl/>
        </w:rPr>
        <w:softHyphen/>
      </w:r>
      <w:r w:rsidR="0074545B">
        <w:rPr>
          <w:rFonts w:hint="cs"/>
          <w:sz w:val="28"/>
          <w:rtl/>
        </w:rPr>
        <w:t>ها تقسیم می</w:t>
      </w:r>
      <w:r w:rsidR="004D7C09">
        <w:rPr>
          <w:sz w:val="28"/>
          <w:rtl/>
        </w:rPr>
        <w:softHyphen/>
      </w:r>
      <w:r w:rsidR="00780D43">
        <w:rPr>
          <w:rFonts w:hint="cs"/>
          <w:sz w:val="28"/>
          <w:rtl/>
        </w:rPr>
        <w:t>شود:</w:t>
      </w:r>
    </w:p>
    <w:p w:rsidR="0074545B" w:rsidRDefault="00A80615" w:rsidP="004D7C09">
      <w:pPr>
        <w:spacing w:before="120" w:after="120"/>
        <w:jc w:val="both"/>
        <w:rPr>
          <w:sz w:val="28"/>
        </w:rPr>
      </w:pPr>
      <w:r>
        <w:rPr>
          <w:rFonts w:hint="cs"/>
          <w:sz w:val="28"/>
          <w:rtl/>
        </w:rPr>
        <w:lastRenderedPageBreak/>
        <w:t>1.</w:t>
      </w:r>
      <w:r w:rsidR="0074545B">
        <w:rPr>
          <w:rFonts w:hint="cs"/>
          <w:sz w:val="28"/>
          <w:rtl/>
        </w:rPr>
        <w:t>زمین</w:t>
      </w:r>
      <w:r w:rsidR="004D7C09">
        <w:rPr>
          <w:sz w:val="28"/>
          <w:rtl/>
        </w:rPr>
        <w:softHyphen/>
      </w:r>
      <w:r w:rsidR="0074545B">
        <w:rPr>
          <w:rFonts w:hint="cs"/>
          <w:sz w:val="28"/>
          <w:rtl/>
        </w:rPr>
        <w:t>هایی که مالکان آن</w:t>
      </w:r>
      <w:r w:rsidR="00780D43">
        <w:rPr>
          <w:rFonts w:hint="cs"/>
          <w:sz w:val="28"/>
          <w:rtl/>
        </w:rPr>
        <w:t>،</w:t>
      </w:r>
      <w:r w:rsidR="0074545B">
        <w:rPr>
          <w:rFonts w:hint="cs"/>
          <w:sz w:val="28"/>
          <w:rtl/>
        </w:rPr>
        <w:t xml:space="preserve"> به میل خود اسلام آورده</w:t>
      </w:r>
      <w:r w:rsidR="00A92B64">
        <w:rPr>
          <w:sz w:val="28"/>
          <w:rtl/>
        </w:rPr>
        <w:softHyphen/>
      </w:r>
      <w:r w:rsidR="0074545B">
        <w:rPr>
          <w:rFonts w:hint="cs"/>
          <w:sz w:val="28"/>
          <w:rtl/>
        </w:rPr>
        <w:t>اند و می</w:t>
      </w:r>
      <w:r w:rsidR="00A92B64">
        <w:rPr>
          <w:sz w:val="28"/>
          <w:rtl/>
        </w:rPr>
        <w:softHyphen/>
      </w:r>
      <w:r w:rsidR="0074545B">
        <w:rPr>
          <w:rFonts w:hint="cs"/>
          <w:sz w:val="28"/>
          <w:rtl/>
        </w:rPr>
        <w:t>توان با استفاده ازتعبیرات فقهی این بحث، آن را به صورت اختصاری اراضی طوع نامید.</w:t>
      </w:r>
    </w:p>
    <w:p w:rsidR="0074545B" w:rsidRDefault="00A92B64" w:rsidP="00A92B64">
      <w:pPr>
        <w:spacing w:before="120" w:after="120"/>
        <w:jc w:val="both"/>
        <w:rPr>
          <w:sz w:val="28"/>
          <w:rtl/>
        </w:rPr>
      </w:pPr>
      <w:r>
        <w:rPr>
          <w:rFonts w:hint="cs"/>
          <w:sz w:val="28"/>
          <w:rtl/>
        </w:rPr>
        <w:t>2.</w:t>
      </w:r>
      <w:r w:rsidR="0074545B">
        <w:rPr>
          <w:rFonts w:hint="cs"/>
          <w:sz w:val="28"/>
          <w:rtl/>
        </w:rPr>
        <w:t>اراضی عنوه</w:t>
      </w:r>
      <w:r>
        <w:rPr>
          <w:rFonts w:hint="cs"/>
          <w:sz w:val="28"/>
          <w:rtl/>
        </w:rPr>
        <w:t>(الاراضی المفتوحه عنوه)</w:t>
      </w:r>
      <w:r w:rsidR="0074545B">
        <w:rPr>
          <w:rFonts w:hint="cs"/>
          <w:sz w:val="28"/>
          <w:rtl/>
        </w:rPr>
        <w:t>، زمین</w:t>
      </w:r>
      <w:r>
        <w:rPr>
          <w:sz w:val="28"/>
          <w:rtl/>
        </w:rPr>
        <w:softHyphen/>
      </w:r>
      <w:r w:rsidR="0074545B">
        <w:rPr>
          <w:rFonts w:hint="cs"/>
          <w:sz w:val="28"/>
          <w:rtl/>
        </w:rPr>
        <w:t>هایی که سپاه اسلام با جنگ تصرّف کرده است.</w:t>
      </w:r>
    </w:p>
    <w:p w:rsidR="0074545B" w:rsidRDefault="00A92B64" w:rsidP="00ED76B1">
      <w:pPr>
        <w:spacing w:before="120" w:after="120"/>
        <w:jc w:val="both"/>
        <w:rPr>
          <w:sz w:val="28"/>
          <w:rtl/>
        </w:rPr>
      </w:pPr>
      <w:r>
        <w:rPr>
          <w:rFonts w:hint="cs"/>
          <w:sz w:val="28"/>
          <w:rtl/>
        </w:rPr>
        <w:t>3.</w:t>
      </w:r>
      <w:r w:rsidR="0074545B">
        <w:rPr>
          <w:rFonts w:hint="cs"/>
          <w:sz w:val="28"/>
          <w:rtl/>
        </w:rPr>
        <w:t>اراضی صلح، زمین هایی که ساکنان آن طّی معاهده</w:t>
      </w:r>
      <w:r>
        <w:rPr>
          <w:sz w:val="28"/>
          <w:rtl/>
        </w:rPr>
        <w:softHyphen/>
      </w:r>
      <w:r w:rsidR="0074545B">
        <w:rPr>
          <w:rFonts w:hint="cs"/>
          <w:sz w:val="28"/>
          <w:rtl/>
        </w:rPr>
        <w:t>ای با دولت اسلامی تعهّد نموده</w:t>
      </w:r>
      <w:r>
        <w:rPr>
          <w:sz w:val="28"/>
          <w:rtl/>
        </w:rPr>
        <w:softHyphen/>
      </w:r>
      <w:r w:rsidR="0074545B">
        <w:rPr>
          <w:rFonts w:hint="cs"/>
          <w:sz w:val="28"/>
          <w:rtl/>
        </w:rPr>
        <w:t>اند که بدان دولت خراج بپردازند و آن دولت در برابر تعهّد کرده است مالکیّت آنان را نسبت به اراضی خود محترم بشمارد. در مآخذ مربوط، از نوعی دیگر از اراضی صلح یاد می</w:t>
      </w:r>
      <w:r w:rsidR="00ED76B1">
        <w:rPr>
          <w:sz w:val="28"/>
          <w:rtl/>
        </w:rPr>
        <w:softHyphen/>
      </w:r>
      <w:r w:rsidR="0074545B">
        <w:rPr>
          <w:rFonts w:hint="cs"/>
          <w:sz w:val="28"/>
          <w:rtl/>
        </w:rPr>
        <w:t>شود که ساکنان آن متعهّد شده</w:t>
      </w:r>
      <w:r w:rsidR="007B3590">
        <w:rPr>
          <w:sz w:val="28"/>
          <w:rtl/>
        </w:rPr>
        <w:softHyphen/>
      </w:r>
      <w:r w:rsidR="0074545B">
        <w:rPr>
          <w:rFonts w:hint="cs"/>
          <w:sz w:val="28"/>
          <w:rtl/>
        </w:rPr>
        <w:t>اند به مسلمانان خراج بپردازند و مالکیّت اراضی خود را نیز به مسلمانان واگذارده</w:t>
      </w:r>
      <w:r w:rsidR="00ED76B1">
        <w:rPr>
          <w:sz w:val="28"/>
          <w:rtl/>
        </w:rPr>
        <w:softHyphen/>
      </w:r>
      <w:r w:rsidR="0074545B">
        <w:rPr>
          <w:rFonts w:hint="cs"/>
          <w:sz w:val="28"/>
          <w:rtl/>
        </w:rPr>
        <w:t>اند. در فصول آیندۀ این نوشته برای جدا ساختن این دو نوع، همه جا قسم نخستین اراضی عهد و قسم دوّم اراضی صلح خوانده می</w:t>
      </w:r>
      <w:r w:rsidR="00ED76B1">
        <w:rPr>
          <w:sz w:val="28"/>
          <w:rtl/>
        </w:rPr>
        <w:softHyphen/>
      </w:r>
      <w:r w:rsidR="0074545B">
        <w:rPr>
          <w:rFonts w:hint="cs"/>
          <w:sz w:val="28"/>
          <w:rtl/>
        </w:rPr>
        <w:t>شود.</w:t>
      </w:r>
    </w:p>
    <w:p w:rsidR="003E69E9" w:rsidRDefault="007B3590" w:rsidP="00673F1C">
      <w:pPr>
        <w:spacing w:before="120" w:after="120"/>
        <w:jc w:val="both"/>
        <w:rPr>
          <w:sz w:val="28"/>
          <w:rtl/>
        </w:rPr>
      </w:pPr>
      <w:r>
        <w:rPr>
          <w:rFonts w:hint="cs"/>
          <w:sz w:val="28"/>
          <w:rtl/>
        </w:rPr>
        <w:t>4.</w:t>
      </w:r>
      <w:r w:rsidR="0074545B">
        <w:rPr>
          <w:rFonts w:hint="cs"/>
          <w:sz w:val="28"/>
          <w:rtl/>
        </w:rPr>
        <w:t>اراضی فییء، زمین هایی که سپاه اسلامی به سراغ آن رفته و ساکنان آن پیش از آغاز جنگ، زمین</w:t>
      </w:r>
      <w:r w:rsidR="00673F1C">
        <w:rPr>
          <w:sz w:val="28"/>
          <w:rtl/>
        </w:rPr>
        <w:softHyphen/>
      </w:r>
      <w:r w:rsidR="0074545B">
        <w:rPr>
          <w:rFonts w:hint="cs"/>
          <w:sz w:val="28"/>
          <w:rtl/>
        </w:rPr>
        <w:t>های خود را رها کرده و رفته</w:t>
      </w:r>
      <w:r>
        <w:rPr>
          <w:sz w:val="28"/>
          <w:rtl/>
        </w:rPr>
        <w:softHyphen/>
      </w:r>
      <w:r w:rsidR="0074545B">
        <w:rPr>
          <w:rFonts w:hint="cs"/>
          <w:sz w:val="28"/>
          <w:rtl/>
        </w:rPr>
        <w:t>اند. این گونه ار</w:t>
      </w:r>
      <w:r w:rsidR="00673F1C">
        <w:rPr>
          <w:rFonts w:hint="cs"/>
          <w:sz w:val="28"/>
          <w:rtl/>
        </w:rPr>
        <w:t>اضی در فقه شیعی با عناوین «زمین</w:t>
      </w:r>
      <w:r w:rsidR="00673F1C">
        <w:rPr>
          <w:sz w:val="28"/>
          <w:rtl/>
        </w:rPr>
        <w:softHyphen/>
      </w:r>
      <w:r w:rsidR="0074545B">
        <w:rPr>
          <w:rFonts w:hint="cs"/>
          <w:sz w:val="28"/>
          <w:rtl/>
        </w:rPr>
        <w:t>هایی که صاحبان آن جلاء وطن کرده یا خود تسلیم شده</w:t>
      </w:r>
      <w:r>
        <w:rPr>
          <w:sz w:val="28"/>
          <w:rtl/>
        </w:rPr>
        <w:softHyphen/>
      </w:r>
      <w:r w:rsidR="00C90A0C">
        <w:rPr>
          <w:rFonts w:hint="cs"/>
          <w:sz w:val="28"/>
          <w:rtl/>
        </w:rPr>
        <w:t>اند» یا «زمین</w:t>
      </w:r>
      <w:r w:rsidR="00C90A0C">
        <w:rPr>
          <w:sz w:val="28"/>
          <w:rtl/>
        </w:rPr>
        <w:softHyphen/>
      </w:r>
      <w:r w:rsidR="0074545B">
        <w:rPr>
          <w:rFonts w:hint="cs"/>
          <w:sz w:val="28"/>
          <w:rtl/>
        </w:rPr>
        <w:t>هایی که بر آن اسب و شتر نتاخته</w:t>
      </w:r>
      <w:r>
        <w:rPr>
          <w:sz w:val="28"/>
          <w:rtl/>
        </w:rPr>
        <w:softHyphen/>
      </w:r>
      <w:r w:rsidR="0074545B">
        <w:rPr>
          <w:rFonts w:hint="cs"/>
          <w:sz w:val="28"/>
          <w:rtl/>
        </w:rPr>
        <w:t>اند» یاد می</w:t>
      </w:r>
      <w:r>
        <w:rPr>
          <w:sz w:val="28"/>
          <w:rtl/>
        </w:rPr>
        <w:softHyphen/>
      </w:r>
      <w:r w:rsidR="0074545B">
        <w:rPr>
          <w:rFonts w:hint="cs"/>
          <w:sz w:val="28"/>
          <w:rtl/>
        </w:rPr>
        <w:t>شود.</w:t>
      </w:r>
    </w:p>
    <w:p w:rsidR="0074545B" w:rsidRDefault="0074545B" w:rsidP="003E69E9">
      <w:pPr>
        <w:spacing w:before="120" w:after="120"/>
        <w:jc w:val="both"/>
        <w:rPr>
          <w:sz w:val="28"/>
        </w:rPr>
      </w:pPr>
      <w:r>
        <w:rPr>
          <w:rFonts w:hint="cs"/>
          <w:sz w:val="28"/>
          <w:rtl/>
        </w:rPr>
        <w:t>در مورد این تقسیم بندی چند نکته باید توضیح گردد:</w:t>
      </w:r>
    </w:p>
    <w:p w:rsidR="001F04A7" w:rsidRDefault="003E69E9" w:rsidP="001F04A7">
      <w:pPr>
        <w:spacing w:before="120" w:after="120"/>
        <w:jc w:val="both"/>
        <w:rPr>
          <w:sz w:val="28"/>
          <w:rtl/>
          <w:lang w:bidi="fa-IR"/>
        </w:rPr>
      </w:pPr>
      <w:r>
        <w:rPr>
          <w:rFonts w:hint="cs"/>
          <w:sz w:val="28"/>
          <w:rtl/>
        </w:rPr>
        <w:lastRenderedPageBreak/>
        <w:t xml:space="preserve">یکم - </w:t>
      </w:r>
      <w:r w:rsidR="0074545B">
        <w:rPr>
          <w:rFonts w:hint="cs"/>
          <w:sz w:val="28"/>
          <w:rtl/>
        </w:rPr>
        <w:t>ملاک این تقسیم بندی چنان که از مآخذ فقهی برمی آید برخورد کل</w:t>
      </w:r>
      <w:r w:rsidR="0074545B">
        <w:rPr>
          <w:rFonts w:hint="cs"/>
          <w:sz w:val="28"/>
          <w:rtl/>
          <w:lang w:bidi="fa-IR"/>
        </w:rPr>
        <w:t>ّی هر منطقه با دعوت اسلامی است نه تک تک افراد، به این معنی که فی</w:t>
      </w:r>
      <w:r>
        <w:rPr>
          <w:sz w:val="28"/>
          <w:rtl/>
          <w:lang w:bidi="fa-IR"/>
        </w:rPr>
        <w:softHyphen/>
      </w:r>
      <w:r w:rsidR="0074545B">
        <w:rPr>
          <w:rFonts w:hint="cs"/>
          <w:sz w:val="28"/>
          <w:rtl/>
          <w:lang w:bidi="fa-IR"/>
        </w:rPr>
        <w:t>المثل مناطقی از نظر فقهی جزء اراضی طوع دانسته می</w:t>
      </w:r>
      <w:r>
        <w:rPr>
          <w:sz w:val="28"/>
          <w:rtl/>
          <w:lang w:bidi="fa-IR"/>
        </w:rPr>
        <w:softHyphen/>
      </w:r>
      <w:r w:rsidR="0074545B">
        <w:rPr>
          <w:rFonts w:hint="cs"/>
          <w:sz w:val="28"/>
          <w:rtl/>
          <w:lang w:bidi="fa-IR"/>
        </w:rPr>
        <w:t>شود که کنترل و ادارۀ آن به عنوان یک منطقۀ مسلمان به دست مسلمانان افتاده باشد</w:t>
      </w:r>
      <w:r w:rsidR="0074545B">
        <w:rPr>
          <w:rStyle w:val="FootnoteReference"/>
          <w:sz w:val="28"/>
          <w:rtl/>
          <w:lang w:bidi="fa-IR"/>
        </w:rPr>
        <w:footnoteReference w:id="126"/>
      </w:r>
      <w:r w:rsidR="0074545B">
        <w:rPr>
          <w:rFonts w:hint="cs"/>
          <w:sz w:val="28"/>
          <w:rtl/>
          <w:lang w:bidi="fa-IR"/>
        </w:rPr>
        <w:t xml:space="preserve">، همچنین مناطقی که مسلمانان از راه جنگ آن را به تصرّف درآورده باشند. جزء اراضی عنوه محسوب خواهد بود. استثنائاتی که در هر یک از این موارد ممکن است وجود داشته باشد نادیده گرفته خواهد شد. به همین دلیل است که برخی از فقهاء سنّی در صدر اوّل، اراضی مناطقی مانند بحرین را </w:t>
      </w:r>
      <w:r w:rsidR="0074545B">
        <w:rPr>
          <w:rFonts w:ascii="Times New Roman" w:hAnsi="Times New Roman" w:cs="Times New Roman"/>
          <w:sz w:val="28"/>
          <w:rtl/>
          <w:lang w:bidi="fa-IR"/>
        </w:rPr>
        <w:t>–</w:t>
      </w:r>
      <w:r w:rsidR="0074545B">
        <w:rPr>
          <w:rFonts w:hint="cs"/>
          <w:sz w:val="28"/>
          <w:rtl/>
          <w:lang w:bidi="fa-IR"/>
        </w:rPr>
        <w:t xml:space="preserve"> که بسیاری از اهالی آن به میل و رغبت خود اسلام آورده بودند </w:t>
      </w:r>
      <w:r w:rsidR="0074545B">
        <w:rPr>
          <w:rFonts w:ascii="Times New Roman" w:hAnsi="Times New Roman" w:cs="Times New Roman"/>
          <w:sz w:val="28"/>
          <w:rtl/>
          <w:lang w:bidi="fa-IR"/>
        </w:rPr>
        <w:t>–</w:t>
      </w:r>
      <w:r w:rsidR="0074545B">
        <w:rPr>
          <w:rFonts w:hint="cs"/>
          <w:sz w:val="28"/>
          <w:rtl/>
          <w:lang w:bidi="fa-IR"/>
        </w:rPr>
        <w:t xml:space="preserve"> جزء اراضی طوع نمی</w:t>
      </w:r>
      <w:r w:rsidR="001F04A7">
        <w:rPr>
          <w:sz w:val="28"/>
          <w:rtl/>
          <w:lang w:bidi="fa-IR"/>
        </w:rPr>
        <w:softHyphen/>
      </w:r>
      <w:r w:rsidR="0074545B">
        <w:rPr>
          <w:rFonts w:hint="cs"/>
          <w:sz w:val="28"/>
          <w:rtl/>
          <w:lang w:bidi="fa-IR"/>
        </w:rPr>
        <w:t>شمردند زیرا منطقه به طور رسمی به شکل طوع به دارالاسلام نپیوسته بود</w:t>
      </w:r>
      <w:r w:rsidR="0074545B">
        <w:rPr>
          <w:rStyle w:val="FootnoteReference"/>
          <w:sz w:val="28"/>
          <w:rtl/>
          <w:lang w:bidi="fa-IR"/>
        </w:rPr>
        <w:footnoteReference w:id="127"/>
      </w:r>
      <w:r w:rsidR="0074545B">
        <w:rPr>
          <w:rFonts w:hint="cs"/>
          <w:sz w:val="28"/>
          <w:rtl/>
          <w:lang w:bidi="fa-IR"/>
        </w:rPr>
        <w:t>.</w:t>
      </w:r>
    </w:p>
    <w:p w:rsidR="0074545B" w:rsidRDefault="0074545B" w:rsidP="007161A5">
      <w:pPr>
        <w:spacing w:before="120" w:after="120"/>
        <w:jc w:val="both"/>
        <w:rPr>
          <w:sz w:val="28"/>
        </w:rPr>
      </w:pPr>
      <w:r>
        <w:rPr>
          <w:rFonts w:hint="cs"/>
          <w:sz w:val="28"/>
          <w:rtl/>
          <w:lang w:bidi="fa-IR"/>
        </w:rPr>
        <w:t>بدین ترتیب پس از آن که یک منطقه به وسیلۀ مسلمانان فتح شد تمامی اراضی آن منطقه جزء اراضی عنوه محسوب خواهد بود حتّی اراضی کسانی که پیش از آمدن مسلمانان اسلام آورده بودند</w:t>
      </w:r>
      <w:r>
        <w:rPr>
          <w:rStyle w:val="FootnoteReference"/>
          <w:sz w:val="28"/>
          <w:rtl/>
          <w:lang w:bidi="fa-IR"/>
        </w:rPr>
        <w:footnoteReference w:id="128"/>
      </w:r>
      <w:r>
        <w:rPr>
          <w:rFonts w:hint="cs"/>
          <w:sz w:val="28"/>
          <w:rtl/>
          <w:lang w:bidi="fa-IR"/>
        </w:rPr>
        <w:t xml:space="preserve"> یا زمین</w:t>
      </w:r>
      <w:r w:rsidR="007161A5">
        <w:rPr>
          <w:sz w:val="28"/>
          <w:rtl/>
          <w:lang w:bidi="fa-IR"/>
        </w:rPr>
        <w:softHyphen/>
      </w:r>
      <w:r>
        <w:rPr>
          <w:rFonts w:hint="cs"/>
          <w:sz w:val="28"/>
          <w:rtl/>
          <w:lang w:bidi="fa-IR"/>
        </w:rPr>
        <w:t>هایی که مسلمانان پیش از فتح در آن نواحی خریداری کرده بودند</w:t>
      </w:r>
      <w:r>
        <w:rPr>
          <w:rStyle w:val="FootnoteReference"/>
          <w:sz w:val="28"/>
          <w:rtl/>
          <w:lang w:bidi="fa-IR"/>
        </w:rPr>
        <w:footnoteReference w:id="129"/>
      </w:r>
      <w:r>
        <w:rPr>
          <w:rFonts w:hint="cs"/>
          <w:sz w:val="28"/>
          <w:rtl/>
          <w:lang w:bidi="fa-IR"/>
        </w:rPr>
        <w:t>. از طرف دیگر اراضی متعلّق به غیر مسلمانانی که در مناطق طوع زندگی می کنند متعلّق به خود آنان است و آنان در برابر جزیه</w:t>
      </w:r>
      <w:r w:rsidR="003012D2">
        <w:rPr>
          <w:sz w:val="28"/>
          <w:rtl/>
          <w:lang w:bidi="fa-IR"/>
        </w:rPr>
        <w:softHyphen/>
      </w:r>
      <w:r>
        <w:rPr>
          <w:rFonts w:hint="cs"/>
          <w:sz w:val="28"/>
          <w:rtl/>
          <w:lang w:bidi="fa-IR"/>
        </w:rPr>
        <w:t>ای که می پردازند نسبت به اراضی طوع برخوردار خواهند بود</w:t>
      </w:r>
      <w:r>
        <w:rPr>
          <w:rStyle w:val="FootnoteReference"/>
          <w:sz w:val="28"/>
          <w:rtl/>
          <w:lang w:bidi="fa-IR"/>
        </w:rPr>
        <w:footnoteReference w:id="130"/>
      </w:r>
      <w:r>
        <w:rPr>
          <w:rFonts w:hint="cs"/>
          <w:sz w:val="28"/>
          <w:rtl/>
          <w:lang w:bidi="fa-IR"/>
        </w:rPr>
        <w:t>.</w:t>
      </w:r>
    </w:p>
    <w:p w:rsidR="00D81851" w:rsidRDefault="001F04A7" w:rsidP="007161A5">
      <w:pPr>
        <w:spacing w:before="120" w:after="120"/>
        <w:jc w:val="both"/>
        <w:rPr>
          <w:sz w:val="28"/>
          <w:rtl/>
          <w:lang w:bidi="fa-IR"/>
        </w:rPr>
      </w:pPr>
      <w:r>
        <w:rPr>
          <w:rFonts w:hint="cs"/>
          <w:sz w:val="28"/>
          <w:rtl/>
          <w:lang w:bidi="fa-IR"/>
        </w:rPr>
        <w:lastRenderedPageBreak/>
        <w:t xml:space="preserve">دوم- </w:t>
      </w:r>
      <w:r w:rsidR="0074545B">
        <w:rPr>
          <w:rFonts w:hint="cs"/>
          <w:sz w:val="28"/>
          <w:rtl/>
          <w:lang w:bidi="fa-IR"/>
        </w:rPr>
        <w:t>در فقه شیعی اراضی فییء جزء اراضی انفال شمرده می</w:t>
      </w:r>
      <w:r w:rsidR="007161A5">
        <w:rPr>
          <w:sz w:val="28"/>
          <w:rtl/>
          <w:lang w:bidi="fa-IR"/>
        </w:rPr>
        <w:softHyphen/>
      </w:r>
      <w:r w:rsidR="0074545B">
        <w:rPr>
          <w:rFonts w:hint="cs"/>
          <w:sz w:val="28"/>
          <w:rtl/>
          <w:lang w:bidi="fa-IR"/>
        </w:rPr>
        <w:t>شود که پس از این دربارۀ آن سخن خواهد رفت. اراضی انفال چند قسم است که معمولاً در مآخذ فقهی شیعی آن موارد را نیز ذیل قسم چهارم، همراه زمین های فییء ذکر می کنند از جمله اراضی موات. ولی در مآخذ سنّی</w:t>
      </w:r>
      <w:r w:rsidR="0074545B">
        <w:rPr>
          <w:rStyle w:val="FootnoteReference"/>
          <w:sz w:val="28"/>
          <w:rtl/>
          <w:lang w:bidi="fa-IR"/>
        </w:rPr>
        <w:footnoteReference w:id="131"/>
      </w:r>
      <w:r w:rsidR="0074545B">
        <w:rPr>
          <w:rFonts w:hint="cs"/>
          <w:sz w:val="28"/>
          <w:rtl/>
          <w:lang w:bidi="fa-IR"/>
        </w:rPr>
        <w:t xml:space="preserve"> و زیدی</w:t>
      </w:r>
      <w:r w:rsidR="0074545B">
        <w:rPr>
          <w:rStyle w:val="FootnoteReference"/>
          <w:sz w:val="28"/>
          <w:rtl/>
          <w:lang w:bidi="fa-IR"/>
        </w:rPr>
        <w:footnoteReference w:id="132"/>
      </w:r>
      <w:r w:rsidR="0074545B">
        <w:rPr>
          <w:rFonts w:hint="cs"/>
          <w:sz w:val="28"/>
          <w:rtl/>
          <w:lang w:bidi="fa-IR"/>
        </w:rPr>
        <w:t xml:space="preserve"> اراضی مواتی را که به وسیلۀ مسلمانان احیاء شده است به صورت یک قسم مستقّلّ بر تقسیم بالا افزوده اند.</w:t>
      </w:r>
    </w:p>
    <w:p w:rsidR="00D81851" w:rsidRDefault="00D81851" w:rsidP="004129FF">
      <w:pPr>
        <w:spacing w:before="120" w:after="120"/>
        <w:jc w:val="both"/>
        <w:rPr>
          <w:sz w:val="28"/>
          <w:rtl/>
        </w:rPr>
      </w:pPr>
      <w:r>
        <w:rPr>
          <w:rFonts w:hint="cs"/>
          <w:sz w:val="28"/>
          <w:rtl/>
          <w:lang w:bidi="fa-IR"/>
        </w:rPr>
        <w:t xml:space="preserve">سوم- </w:t>
      </w:r>
      <w:r w:rsidR="0074545B">
        <w:rPr>
          <w:rFonts w:hint="cs"/>
          <w:sz w:val="28"/>
          <w:rtl/>
        </w:rPr>
        <w:t>آن نوع از معاهده که در مآخذ سنّی از آن یاد شده و بر اساس آن مالکان اراضی، هم تعهّد کرده اند خراج بپردازند و هم مالکیّت اراضی خود را از دست داده</w:t>
      </w:r>
      <w:r w:rsidR="00F449E6">
        <w:rPr>
          <w:sz w:val="28"/>
          <w:rtl/>
        </w:rPr>
        <w:softHyphen/>
      </w:r>
      <w:r w:rsidR="0074545B">
        <w:rPr>
          <w:rFonts w:hint="cs"/>
          <w:sz w:val="28"/>
          <w:rtl/>
        </w:rPr>
        <w:t>اند در واقع معاهدۀ صلح با دولت اسلامی نیست بلکه قرارداد تسلیم در برابر آن دولت است. وضع مالکان نیز در این موارد، مشابه وضع مالکان زمین هایی دانسته شده که سپاه اسلامی با زور و جنگ بر آن دست یافته و به اشغال و تصرّف خود در آورده است</w:t>
      </w:r>
      <w:r w:rsidR="0074545B">
        <w:rPr>
          <w:rStyle w:val="FootnoteReference"/>
          <w:sz w:val="28"/>
          <w:rtl/>
        </w:rPr>
        <w:footnoteReference w:id="133"/>
      </w:r>
      <w:r w:rsidR="0074545B">
        <w:rPr>
          <w:rFonts w:hint="cs"/>
          <w:sz w:val="28"/>
          <w:rtl/>
        </w:rPr>
        <w:t>. نهایت فرقی که هست در این مورد دولت اسلامی ملزم است شرائطی را که اهالی منطقه برای تسلیم خود در قرارداد قید نموده</w:t>
      </w:r>
      <w:r w:rsidR="004129FF">
        <w:rPr>
          <w:sz w:val="28"/>
          <w:rtl/>
        </w:rPr>
        <w:softHyphen/>
      </w:r>
      <w:r w:rsidR="0074545B">
        <w:rPr>
          <w:rFonts w:hint="cs"/>
          <w:sz w:val="28"/>
          <w:rtl/>
        </w:rPr>
        <w:t>اند رعایت کند.</w:t>
      </w:r>
    </w:p>
    <w:p w:rsidR="0074545B" w:rsidRDefault="009A23AE" w:rsidP="00F70130">
      <w:pPr>
        <w:spacing w:before="120" w:after="120"/>
        <w:jc w:val="both"/>
        <w:rPr>
          <w:sz w:val="28"/>
        </w:rPr>
      </w:pPr>
      <w:r>
        <w:rPr>
          <w:rFonts w:hint="cs"/>
          <w:sz w:val="28"/>
          <w:rtl/>
        </w:rPr>
        <w:t>در فقه سنّتی شیعی این گونه زمین</w:t>
      </w:r>
      <w:r>
        <w:rPr>
          <w:sz w:val="28"/>
          <w:rtl/>
        </w:rPr>
        <w:softHyphen/>
      </w:r>
      <w:r w:rsidR="0074545B">
        <w:rPr>
          <w:rFonts w:hint="cs"/>
          <w:sz w:val="28"/>
          <w:rtl/>
        </w:rPr>
        <w:t>ها را جزء اراضی صلح نمی</w:t>
      </w:r>
      <w:r w:rsidR="007362BD">
        <w:rPr>
          <w:sz w:val="28"/>
          <w:rtl/>
        </w:rPr>
        <w:softHyphen/>
      </w:r>
      <w:r w:rsidR="0074545B">
        <w:rPr>
          <w:rFonts w:hint="cs"/>
          <w:sz w:val="28"/>
          <w:rtl/>
        </w:rPr>
        <w:t>شمردند. آنان زمین</w:t>
      </w:r>
      <w:r w:rsidR="00F449E6">
        <w:rPr>
          <w:sz w:val="28"/>
          <w:rtl/>
        </w:rPr>
        <w:softHyphen/>
      </w:r>
      <w:r w:rsidR="0074545B">
        <w:rPr>
          <w:rFonts w:hint="cs"/>
          <w:sz w:val="28"/>
          <w:rtl/>
        </w:rPr>
        <w:t>های تسلیم شده بدون جنگ را که شامل این مورد نیز هست جزء اراضی انفال می دانستند</w:t>
      </w:r>
      <w:r w:rsidR="0074545B">
        <w:rPr>
          <w:rStyle w:val="FootnoteReference"/>
          <w:sz w:val="28"/>
          <w:rtl/>
        </w:rPr>
        <w:footnoteReference w:id="134"/>
      </w:r>
      <w:r w:rsidR="0074545B">
        <w:rPr>
          <w:rFonts w:hint="cs"/>
          <w:sz w:val="28"/>
          <w:rtl/>
        </w:rPr>
        <w:t xml:space="preserve"> و در زیر عنوان اراضی صلح تنها آن بخش از اراضی را ذکر می</w:t>
      </w:r>
      <w:r w:rsidR="00F449E6">
        <w:rPr>
          <w:sz w:val="28"/>
          <w:rtl/>
        </w:rPr>
        <w:softHyphen/>
      </w:r>
      <w:r w:rsidR="0074545B">
        <w:rPr>
          <w:rFonts w:hint="cs"/>
          <w:sz w:val="28"/>
          <w:rtl/>
        </w:rPr>
        <w:t xml:space="preserve">کردند که دولت اسلامی طیّ معاهده ملتزم شده بود به مالکیّت صاحبان اصلی احترام </w:t>
      </w:r>
      <w:r w:rsidR="0074545B">
        <w:rPr>
          <w:rFonts w:hint="cs"/>
          <w:sz w:val="28"/>
          <w:rtl/>
        </w:rPr>
        <w:lastRenderedPageBreak/>
        <w:t>بگذارد</w:t>
      </w:r>
      <w:r w:rsidR="0074545B">
        <w:rPr>
          <w:rStyle w:val="FootnoteReference"/>
          <w:sz w:val="28"/>
          <w:rtl/>
        </w:rPr>
        <w:footnoteReference w:id="135"/>
      </w:r>
      <w:r w:rsidR="0074545B">
        <w:rPr>
          <w:rFonts w:hint="cs"/>
          <w:sz w:val="28"/>
          <w:rtl/>
        </w:rPr>
        <w:t xml:space="preserve">. نخستین بار در مبسوط شیخ </w:t>
      </w:r>
      <w:r w:rsidR="0074545B">
        <w:rPr>
          <w:rFonts w:ascii="Times New Roman" w:hAnsi="Times New Roman" w:cs="Times New Roman"/>
          <w:sz w:val="28"/>
          <w:rtl/>
        </w:rPr>
        <w:t>–</w:t>
      </w:r>
      <w:r w:rsidR="0074545B">
        <w:rPr>
          <w:rFonts w:hint="cs"/>
          <w:sz w:val="28"/>
          <w:rtl/>
        </w:rPr>
        <w:t xml:space="preserve"> که متنی است بر اساس فقه سنّی</w:t>
      </w:r>
      <w:r w:rsidR="0074545B">
        <w:rPr>
          <w:rStyle w:val="FootnoteReference"/>
          <w:sz w:val="28"/>
          <w:rtl/>
        </w:rPr>
        <w:footnoteReference w:id="136"/>
      </w:r>
      <w:r w:rsidR="0074545B">
        <w:rPr>
          <w:rFonts w:hint="cs"/>
          <w:sz w:val="28"/>
          <w:rtl/>
        </w:rPr>
        <w:t xml:space="preserve"> - تقسیم اراضی صلح به دو نوع، به روال مآخذ سنّی و با همان وضع حقوقی که مالکیّت بخش دوّم از این گونه اراضی را به جامعۀ اسلامی وامی گذارد، در فقه شیعی راه یافت</w:t>
      </w:r>
      <w:r w:rsidR="0074545B">
        <w:rPr>
          <w:rStyle w:val="FootnoteReference"/>
          <w:sz w:val="28"/>
          <w:rtl/>
        </w:rPr>
        <w:footnoteReference w:id="137"/>
      </w:r>
      <w:r w:rsidR="0074545B">
        <w:rPr>
          <w:rFonts w:hint="cs"/>
          <w:sz w:val="28"/>
          <w:rtl/>
        </w:rPr>
        <w:t xml:space="preserve"> و از آن پس این گونه اراضی به شکل یکی از اقسام زمین های صلح در فقه شیعی شناخته شده است</w:t>
      </w:r>
      <w:r w:rsidR="0074545B">
        <w:rPr>
          <w:rStyle w:val="FootnoteReference"/>
          <w:sz w:val="28"/>
          <w:rtl/>
        </w:rPr>
        <w:footnoteReference w:id="138"/>
      </w:r>
      <w:r w:rsidR="0074545B">
        <w:rPr>
          <w:rFonts w:hint="cs"/>
          <w:sz w:val="28"/>
          <w:rtl/>
        </w:rPr>
        <w:t xml:space="preserve"> در حالی که در مبحث انفال همچنان اراضی تسلیم شده بدون جنگ را نیز به صورت مطلق یاد می</w:t>
      </w:r>
      <w:r w:rsidR="00F70130">
        <w:rPr>
          <w:sz w:val="28"/>
          <w:rtl/>
        </w:rPr>
        <w:softHyphen/>
      </w:r>
      <w:r w:rsidR="0074545B">
        <w:rPr>
          <w:rFonts w:hint="cs"/>
          <w:sz w:val="28"/>
          <w:rtl/>
        </w:rPr>
        <w:t>کنند.</w:t>
      </w:r>
    </w:p>
    <w:p w:rsidR="0074545B" w:rsidRDefault="0074545B" w:rsidP="007614EF">
      <w:pPr>
        <w:spacing w:before="120" w:after="120"/>
        <w:ind w:firstLine="720"/>
        <w:jc w:val="both"/>
        <w:rPr>
          <w:sz w:val="28"/>
          <w:rtl/>
        </w:rPr>
      </w:pPr>
      <w:r>
        <w:rPr>
          <w:rFonts w:hint="cs"/>
          <w:sz w:val="28"/>
          <w:rtl/>
        </w:rPr>
        <w:t>ملخّص سخن در این مورد آن است که تصوّر تعلّق بخشی از اراضی صلح به جامعۀ اسلامی، به صورت یک فرض مجرّد مانعی ندارد و اگر واقعاً معاهده ای به این شکل میان مسلمانان و غیر مسلمانان منعقد شود که در آن صریحاً قید شده باشد «اراضی باید ملک مشترک مسلمانان شود» چنین نتیجه ای را نیز خواهد داشت. ولی از نظر واقعیّت خارجی هرگز چنین چیزی اتّفاق نیفتاده، در حالی که آن دانشمندان، اراضی سرزمین اسلامی (یعنی واقعیّت موجود) را به آن اقسام منقسم دانسته</w:t>
      </w:r>
      <w:r w:rsidR="00F70130">
        <w:rPr>
          <w:sz w:val="28"/>
          <w:rtl/>
        </w:rPr>
        <w:softHyphen/>
      </w:r>
      <w:r>
        <w:rPr>
          <w:rFonts w:hint="cs"/>
          <w:sz w:val="28"/>
          <w:rtl/>
        </w:rPr>
        <w:t>اند. اگر بنا بر فرض بود لازم می بود مثلاً این صورت را هم فرض می کردند که مالکیّت زمین در قرارداد صلح به یک دولت متحّاب ثالث (فی المثل دولت خراجگزاری که میان کشور اسلامی و آن سرزمین فاصله است) یا به شخص امام تفویض شده باشد</w:t>
      </w:r>
      <w:r>
        <w:rPr>
          <w:rStyle w:val="FootnoteReference"/>
          <w:sz w:val="28"/>
          <w:rtl/>
        </w:rPr>
        <w:footnoteReference w:id="139"/>
      </w:r>
      <w:r>
        <w:rPr>
          <w:rFonts w:hint="cs"/>
          <w:sz w:val="28"/>
          <w:rtl/>
        </w:rPr>
        <w:t>. از نظر عملی ساکنان شهرهایی که مسلمانان بر آن گ</w:t>
      </w:r>
      <w:r w:rsidR="00BA074E">
        <w:rPr>
          <w:rFonts w:hint="cs"/>
          <w:sz w:val="28"/>
          <w:rtl/>
        </w:rPr>
        <w:t>ذ</w:t>
      </w:r>
      <w:r>
        <w:rPr>
          <w:rFonts w:hint="cs"/>
          <w:sz w:val="28"/>
          <w:rtl/>
        </w:rPr>
        <w:t xml:space="preserve">شتند یا با آنان به جنگ برخاستند و یا بدون جنگ تسلیم شدند و </w:t>
      </w:r>
      <w:r>
        <w:rPr>
          <w:rFonts w:hint="cs"/>
          <w:sz w:val="28"/>
          <w:rtl/>
        </w:rPr>
        <w:lastRenderedPageBreak/>
        <w:t>یا با تعهّد پرداخت خراج، باجگزار مسلمانان شدند. این حالت سوّم یک حالت کاملاً متداول در آن روزگار بود که بسیاری از مناطق که در جوار امپراطوری های بزرگ قرار داشتند و عملاً خارج از حیطۀ سلطۀ رسمی آن بودند برای جلوگیری از تجاوز و هجوم آن امپراطوری، به آن دولت باج می دادند یا اگر میان دو دولت، فی المثل ایران و روم، قرار گرفته بودند به هر دو باج می</w:t>
      </w:r>
      <w:r w:rsidR="007614EF">
        <w:rPr>
          <w:sz w:val="28"/>
          <w:rtl/>
        </w:rPr>
        <w:softHyphen/>
      </w:r>
      <w:r>
        <w:rPr>
          <w:rFonts w:hint="cs"/>
          <w:sz w:val="28"/>
          <w:rtl/>
        </w:rPr>
        <w:t>دادند یا هروقت هر یک قوی</w:t>
      </w:r>
      <w:r w:rsidR="007614EF">
        <w:rPr>
          <w:sz w:val="28"/>
          <w:rtl/>
        </w:rPr>
        <w:softHyphen/>
      </w:r>
      <w:r>
        <w:rPr>
          <w:rFonts w:hint="cs"/>
          <w:sz w:val="28"/>
          <w:rtl/>
        </w:rPr>
        <w:t>تر بودند بدان باج می پرداختند. این مناطق در واقع خود مختار بودند و مالیات گزار آن امپراطوری ها نبودند لیکن نسبت به آنها حالت خضوع و تسلیم داشتند و به اصطلاح امروز منطقۀ تحت نفوذ شمرده می</w:t>
      </w:r>
      <w:r w:rsidR="007614EF">
        <w:rPr>
          <w:sz w:val="28"/>
          <w:rtl/>
        </w:rPr>
        <w:softHyphen/>
      </w:r>
      <w:r>
        <w:rPr>
          <w:rFonts w:hint="cs"/>
          <w:sz w:val="28"/>
          <w:rtl/>
        </w:rPr>
        <w:t>شدند و همین گونه مناطق را در اصطلاح فقه اسلامی اراضی عهد یا صلح می خوانده</w:t>
      </w:r>
      <w:r w:rsidR="007362BD">
        <w:rPr>
          <w:sz w:val="28"/>
          <w:rtl/>
        </w:rPr>
        <w:softHyphen/>
      </w:r>
      <w:r>
        <w:rPr>
          <w:rFonts w:hint="cs"/>
          <w:sz w:val="28"/>
          <w:rtl/>
        </w:rPr>
        <w:t>اند.</w:t>
      </w:r>
    </w:p>
    <w:p w:rsidR="0074545B" w:rsidRDefault="0074545B" w:rsidP="00D3365E">
      <w:pPr>
        <w:tabs>
          <w:tab w:val="left" w:pos="926"/>
          <w:tab w:val="center" w:pos="4513"/>
        </w:tabs>
        <w:spacing w:before="120" w:after="120"/>
        <w:ind w:firstLine="720"/>
        <w:jc w:val="both"/>
        <w:outlineLvl w:val="0"/>
        <w:rPr>
          <w:sz w:val="28"/>
          <w:rtl/>
        </w:rPr>
      </w:pPr>
      <w:r>
        <w:rPr>
          <w:rFonts w:hint="cs"/>
          <w:sz w:val="28"/>
          <w:rtl/>
        </w:rPr>
        <w:tab/>
      </w:r>
      <w:r>
        <w:rPr>
          <w:rFonts w:hint="cs"/>
          <w:sz w:val="28"/>
          <w:rtl/>
        </w:rPr>
        <w:tab/>
      </w:r>
      <w:bookmarkStart w:id="39" w:name="_Toc311118490"/>
      <w:r>
        <w:rPr>
          <w:rFonts w:ascii="Times New Roman" w:hAnsi="Times New Roman" w:cs="Times New Roman"/>
          <w:sz w:val="28"/>
          <w:rtl/>
        </w:rPr>
        <w:t>ІІ</w:t>
      </w:r>
      <w:bookmarkEnd w:id="39"/>
    </w:p>
    <w:p w:rsidR="0074545B" w:rsidRDefault="0074545B" w:rsidP="00F70130">
      <w:pPr>
        <w:spacing w:before="120" w:after="120"/>
        <w:ind w:firstLine="720"/>
        <w:jc w:val="both"/>
        <w:rPr>
          <w:sz w:val="28"/>
          <w:rtl/>
        </w:rPr>
      </w:pPr>
      <w:r>
        <w:rPr>
          <w:rFonts w:hint="cs"/>
          <w:sz w:val="28"/>
          <w:rtl/>
        </w:rPr>
        <w:t>دسته بندی دیگری نزدیک به تقسیم پیش در برخی مآخذ سنّی و شیعی دیده می</w:t>
      </w:r>
      <w:r w:rsidR="00F70130">
        <w:rPr>
          <w:sz w:val="28"/>
          <w:rtl/>
        </w:rPr>
        <w:softHyphen/>
      </w:r>
      <w:r>
        <w:rPr>
          <w:rFonts w:hint="cs"/>
          <w:sz w:val="28"/>
          <w:rtl/>
        </w:rPr>
        <w:t>شود که اساس آن، شیوۀ فتح زمین به وسیلۀ سپاه اسلام است</w:t>
      </w:r>
      <w:r>
        <w:rPr>
          <w:rStyle w:val="FootnoteReference"/>
          <w:sz w:val="28"/>
          <w:rtl/>
        </w:rPr>
        <w:footnoteReference w:id="140"/>
      </w:r>
      <w:r>
        <w:rPr>
          <w:rFonts w:hint="cs"/>
          <w:sz w:val="28"/>
          <w:rtl/>
        </w:rPr>
        <w:t>. در این تقسیم به حکم آن که موضوع آن اراضی مفتوحه یا اراضی مغنومه است</w:t>
      </w:r>
      <w:r>
        <w:rPr>
          <w:rStyle w:val="FootnoteReference"/>
          <w:sz w:val="28"/>
          <w:rtl/>
        </w:rPr>
        <w:footnoteReference w:id="141"/>
      </w:r>
      <w:r>
        <w:rPr>
          <w:rFonts w:hint="cs"/>
          <w:sz w:val="28"/>
          <w:rtl/>
        </w:rPr>
        <w:t xml:space="preserve"> طبعاً از زمین هایی که مالکان آن به میل خود اسلام آورده اند ذکری نمی شود، لیکن عنوان فتح بر مواردی نیز که مسلمانان به قدرت قرارداد صلح بر منطقه ای دست می یابند تعمیم داده شده است.</w:t>
      </w:r>
    </w:p>
    <w:p w:rsidR="0074545B" w:rsidRDefault="0074545B" w:rsidP="00A44810">
      <w:pPr>
        <w:spacing w:before="120" w:after="120"/>
        <w:ind w:firstLine="720"/>
        <w:jc w:val="both"/>
        <w:rPr>
          <w:sz w:val="28"/>
          <w:rtl/>
        </w:rPr>
      </w:pPr>
      <w:r>
        <w:rPr>
          <w:rFonts w:hint="cs"/>
          <w:sz w:val="28"/>
          <w:rtl/>
        </w:rPr>
        <w:t>این تقسیم بندی در مآخذ شیعی به چند شکل مخ</w:t>
      </w:r>
      <w:r w:rsidR="00E81203">
        <w:rPr>
          <w:rFonts w:hint="cs"/>
          <w:sz w:val="28"/>
          <w:rtl/>
        </w:rPr>
        <w:t>تلف انجام گرفته است. ابن ابی ال</w:t>
      </w:r>
      <w:r>
        <w:rPr>
          <w:rFonts w:hint="cs"/>
          <w:sz w:val="28"/>
          <w:rtl/>
        </w:rPr>
        <w:t>مجد اراضی را از این رهگذر در سه گروه: عنوه، صلح و انفال آورده</w:t>
      </w:r>
      <w:r>
        <w:rPr>
          <w:rStyle w:val="FootnoteReference"/>
          <w:sz w:val="28"/>
          <w:rtl/>
        </w:rPr>
        <w:footnoteReference w:id="142"/>
      </w:r>
      <w:r>
        <w:rPr>
          <w:rFonts w:hint="cs"/>
          <w:sz w:val="28"/>
          <w:rtl/>
        </w:rPr>
        <w:t xml:space="preserve"> و ابن حمزه در چهار گروه: عنوه، صلح، زمین هایی که </w:t>
      </w:r>
      <w:r>
        <w:rPr>
          <w:rFonts w:hint="cs"/>
          <w:sz w:val="28"/>
          <w:rtl/>
        </w:rPr>
        <w:lastRenderedPageBreak/>
        <w:t>بدون جنگ به تصرّف سپاه اسلام در آمده و زمین هایی که بدون اجازۀ امام فتح شده دسته بندی نموده است</w:t>
      </w:r>
      <w:r>
        <w:rPr>
          <w:rStyle w:val="FootnoteReference"/>
          <w:sz w:val="28"/>
          <w:rtl/>
        </w:rPr>
        <w:footnoteReference w:id="143"/>
      </w:r>
      <w:r>
        <w:rPr>
          <w:rFonts w:hint="cs"/>
          <w:sz w:val="28"/>
          <w:rtl/>
        </w:rPr>
        <w:t>. او مانند بیش تر فقهاء شیعی این قسم چهارم را جزء اراضی عنوه و مشمول احکام خاصّ آن گونه زمین ها نمی داند. ابوالصّلاح حلبی موضوع تقسیم را اراضی به غنیمت گرفته شده از محاربین (کسانی که با مسلمانان به جنگ برخاسته</w:t>
      </w:r>
      <w:r w:rsidR="00A44810">
        <w:rPr>
          <w:sz w:val="28"/>
          <w:rtl/>
        </w:rPr>
        <w:softHyphen/>
      </w:r>
      <w:r>
        <w:rPr>
          <w:rFonts w:hint="cs"/>
          <w:sz w:val="28"/>
          <w:rtl/>
        </w:rPr>
        <w:t>اند) قرار داده و سه مورد آن را بر اساس نحوۀ فتح: اراضی عنوه، اراضی صلح و زمین هایی که صاحبان آن بدون جنگ تسلیم شده یا جلاء وطن کرده اند دانسته است. او اراضی کسانی را که به میل خود اسلام آورده اند نیز در تقسیم گنجانیده</w:t>
      </w:r>
      <w:r>
        <w:rPr>
          <w:rStyle w:val="FootnoteReference"/>
          <w:sz w:val="28"/>
          <w:rtl/>
        </w:rPr>
        <w:footnoteReference w:id="144"/>
      </w:r>
      <w:r>
        <w:rPr>
          <w:rFonts w:hint="cs"/>
          <w:sz w:val="28"/>
          <w:rtl/>
        </w:rPr>
        <w:t xml:space="preserve"> و همچنین یک قسم دیگر بر آن افزوده است شامل املاک و اراضی کلّیۀ غیر مسلمانانی که اموال آنان از پشتیبانی قانون و تضمین حقوقی برخوردار نیست مانند مرتدّان از اسلام</w:t>
      </w:r>
      <w:r>
        <w:rPr>
          <w:rStyle w:val="FootnoteReference"/>
          <w:sz w:val="28"/>
          <w:rtl/>
        </w:rPr>
        <w:footnoteReference w:id="145"/>
      </w:r>
      <w:r>
        <w:rPr>
          <w:rFonts w:hint="cs"/>
          <w:sz w:val="28"/>
          <w:rtl/>
        </w:rPr>
        <w:t>.</w:t>
      </w:r>
    </w:p>
    <w:p w:rsidR="0074545B" w:rsidRDefault="0074545B" w:rsidP="00D3365E">
      <w:pPr>
        <w:spacing w:before="120" w:after="120"/>
        <w:ind w:firstLine="720"/>
        <w:jc w:val="both"/>
        <w:rPr>
          <w:sz w:val="28"/>
          <w:rtl/>
        </w:rPr>
      </w:pPr>
      <w:r>
        <w:rPr>
          <w:rFonts w:hint="cs"/>
          <w:sz w:val="28"/>
          <w:rtl/>
        </w:rPr>
        <w:t>تقی الدّین سبکی، فقیه شافعی قرن هشتم، نوعی تقسیم بندی دیگر را به اعتبار حدود اختیاراتی که امام در مورد اراضی داراست، در خصوص مورد زمین های عنوه بر اساس زمان فتح آن مطرح نموده است. در این روش پیشنهادی، اراضی مزبور به سه گروه تقسیم می شوند:</w:t>
      </w:r>
    </w:p>
    <w:p w:rsidR="0074545B" w:rsidRDefault="00592943" w:rsidP="004129FF">
      <w:pPr>
        <w:spacing w:before="120" w:after="120"/>
        <w:jc w:val="both"/>
        <w:rPr>
          <w:sz w:val="28"/>
          <w:rtl/>
        </w:rPr>
      </w:pPr>
      <w:r>
        <w:rPr>
          <w:rFonts w:hint="cs"/>
          <w:sz w:val="28"/>
          <w:rtl/>
        </w:rPr>
        <w:lastRenderedPageBreak/>
        <w:t>1.</w:t>
      </w:r>
      <w:r w:rsidR="0074545B">
        <w:rPr>
          <w:rFonts w:hint="cs"/>
          <w:sz w:val="28"/>
          <w:rtl/>
        </w:rPr>
        <w:t>زمین</w:t>
      </w:r>
      <w:r w:rsidR="004129FF">
        <w:rPr>
          <w:sz w:val="28"/>
          <w:rtl/>
        </w:rPr>
        <w:softHyphen/>
      </w:r>
      <w:r w:rsidR="0074545B">
        <w:rPr>
          <w:rFonts w:hint="cs"/>
          <w:sz w:val="28"/>
          <w:rtl/>
        </w:rPr>
        <w:t>هایی که در روزگار خلفاء پیشین</w:t>
      </w:r>
      <w:r w:rsidR="0074545B">
        <w:rPr>
          <w:rStyle w:val="FootnoteReference"/>
          <w:sz w:val="28"/>
          <w:rtl/>
        </w:rPr>
        <w:footnoteReference w:id="146"/>
      </w:r>
      <w:r w:rsidR="0074545B">
        <w:rPr>
          <w:rFonts w:hint="cs"/>
          <w:sz w:val="28"/>
          <w:rtl/>
        </w:rPr>
        <w:t xml:space="preserve"> فتح شده و سلف صالح در مورد آن تصمیم مشخّصی اتّخاذ نموده است، فی المثل آن را در تصرّف صاحبان یا ساکنان اصلی واگذارده و یا به گروهی دیگر داده است. یا روش مالیاتی معیّنی را در مورد آن پیش گرفته است. در این گونه موارد تغییر سنن پیشین روانیست و باید همان تصمیمات مورد احترام و پیروی قرار گیرد.</w:t>
      </w:r>
    </w:p>
    <w:p w:rsidR="0074545B" w:rsidRDefault="00592943" w:rsidP="00D72769">
      <w:pPr>
        <w:spacing w:before="120" w:after="120"/>
        <w:jc w:val="both"/>
        <w:rPr>
          <w:sz w:val="28"/>
          <w:rtl/>
        </w:rPr>
      </w:pPr>
      <w:r>
        <w:rPr>
          <w:rFonts w:hint="cs"/>
          <w:sz w:val="28"/>
          <w:rtl/>
        </w:rPr>
        <w:t>2.</w:t>
      </w:r>
      <w:r w:rsidR="0074545B">
        <w:rPr>
          <w:rFonts w:hint="cs"/>
          <w:sz w:val="28"/>
          <w:rtl/>
        </w:rPr>
        <w:t>زمین هایی که فرضاً امروز به دست مسلمانان فتح شود. در این موارد امام می</w:t>
      </w:r>
      <w:r w:rsidR="00D72769">
        <w:rPr>
          <w:sz w:val="28"/>
          <w:rtl/>
        </w:rPr>
        <w:softHyphen/>
      </w:r>
      <w:r w:rsidR="0074545B">
        <w:rPr>
          <w:rFonts w:hint="cs"/>
          <w:sz w:val="28"/>
          <w:rtl/>
        </w:rPr>
        <w:t>تواند به هر گونه که مصالح جامعۀ اسلامی اقتضاء می</w:t>
      </w:r>
      <w:r w:rsidR="00D72769">
        <w:rPr>
          <w:sz w:val="28"/>
          <w:rtl/>
        </w:rPr>
        <w:softHyphen/>
      </w:r>
      <w:r w:rsidR="0074545B">
        <w:rPr>
          <w:rFonts w:hint="cs"/>
          <w:sz w:val="28"/>
          <w:rtl/>
        </w:rPr>
        <w:t>کند تصمیم گرفته و عمل کند. مثلاً حق دارد اهالی و مالکان اصلی را اخراج نموده و به جای آنان گروهی از مسلمانان را اسکان دهد. به نظر سبکی این کار در صورتی که مسلمانان برای آباد نگاه داشتن اراضی و سایر جهات مربوط، احتیاجی به ساکنان اصلی نداشته باشند الزامی است.</w:t>
      </w:r>
    </w:p>
    <w:p w:rsidR="0074545B" w:rsidRDefault="00592943" w:rsidP="004129FF">
      <w:pPr>
        <w:spacing w:before="120" w:after="120"/>
        <w:jc w:val="both"/>
        <w:rPr>
          <w:sz w:val="28"/>
          <w:rtl/>
        </w:rPr>
      </w:pPr>
      <w:r>
        <w:rPr>
          <w:rFonts w:hint="cs"/>
          <w:sz w:val="28"/>
          <w:rtl/>
        </w:rPr>
        <w:t>3.</w:t>
      </w:r>
      <w:r w:rsidR="0074545B">
        <w:rPr>
          <w:rFonts w:hint="cs"/>
          <w:sz w:val="28"/>
          <w:rtl/>
        </w:rPr>
        <w:t>زمین</w:t>
      </w:r>
      <w:r w:rsidR="004129FF">
        <w:rPr>
          <w:sz w:val="28"/>
          <w:rtl/>
        </w:rPr>
        <w:softHyphen/>
      </w:r>
      <w:r w:rsidR="0074545B">
        <w:rPr>
          <w:rFonts w:hint="cs"/>
          <w:sz w:val="28"/>
          <w:rtl/>
        </w:rPr>
        <w:t>هایی که پیش</w:t>
      </w:r>
      <w:r w:rsidR="004129FF">
        <w:rPr>
          <w:sz w:val="28"/>
          <w:rtl/>
        </w:rPr>
        <w:softHyphen/>
      </w:r>
      <w:r w:rsidR="0074545B">
        <w:rPr>
          <w:rFonts w:hint="cs"/>
          <w:sz w:val="28"/>
          <w:rtl/>
        </w:rPr>
        <w:t>تر جزء دارالسلام بوده و سپس به دارالحرب پیوسته است و اکنون مجدّداً به خاک سرزمین اسلامی ضمیمه می</w:t>
      </w:r>
      <w:r w:rsidR="004129FF">
        <w:rPr>
          <w:sz w:val="28"/>
          <w:rtl/>
        </w:rPr>
        <w:softHyphen/>
      </w:r>
      <w:r w:rsidR="0074545B">
        <w:rPr>
          <w:rFonts w:hint="cs"/>
          <w:sz w:val="28"/>
          <w:rtl/>
        </w:rPr>
        <w:t>شود. در این گونه موارد، با توجّه به آن که استمرار رویّۀ پیشین از میان رفته و سنّت ثابت و عمل مستمّری وجود ندارد، امام مانن</w:t>
      </w:r>
      <w:r w:rsidR="00D72769">
        <w:rPr>
          <w:rFonts w:hint="cs"/>
          <w:sz w:val="28"/>
          <w:rtl/>
        </w:rPr>
        <w:t>د</w:t>
      </w:r>
      <w:r w:rsidR="0074545B">
        <w:rPr>
          <w:rFonts w:hint="cs"/>
          <w:sz w:val="28"/>
          <w:rtl/>
        </w:rPr>
        <w:t xml:space="preserve"> فرض دوّم از اختیار کامل برخوردار است و می تواند به حسب اقتضاء شرائط زمان و مکان تصمیم نوینی اتّخاذ کند</w:t>
      </w:r>
      <w:r w:rsidR="0074545B">
        <w:rPr>
          <w:rStyle w:val="FootnoteReference"/>
          <w:sz w:val="28"/>
          <w:rtl/>
        </w:rPr>
        <w:footnoteReference w:id="147"/>
      </w:r>
      <w:r w:rsidR="0074545B">
        <w:rPr>
          <w:rFonts w:hint="cs"/>
          <w:sz w:val="28"/>
          <w:rtl/>
        </w:rPr>
        <w:t>.</w:t>
      </w:r>
    </w:p>
    <w:p w:rsidR="0074545B" w:rsidRDefault="0074545B" w:rsidP="00D3365E">
      <w:pPr>
        <w:spacing w:before="120" w:after="120"/>
        <w:jc w:val="both"/>
        <w:rPr>
          <w:sz w:val="28"/>
          <w:rtl/>
        </w:rPr>
      </w:pPr>
    </w:p>
    <w:p w:rsidR="00D72769" w:rsidRDefault="00D72769" w:rsidP="00D72769">
      <w:pPr>
        <w:spacing w:before="120" w:after="120"/>
        <w:jc w:val="both"/>
        <w:rPr>
          <w:sz w:val="28"/>
          <w:rtl/>
        </w:rPr>
      </w:pPr>
    </w:p>
    <w:p w:rsidR="00D72769" w:rsidRDefault="00D72769" w:rsidP="00D72769">
      <w:pPr>
        <w:spacing w:before="120" w:after="120"/>
        <w:jc w:val="both"/>
        <w:rPr>
          <w:sz w:val="28"/>
          <w:rtl/>
        </w:rPr>
      </w:pPr>
    </w:p>
    <w:p w:rsidR="00D72769" w:rsidRDefault="00D72769" w:rsidP="00D72769">
      <w:pPr>
        <w:spacing w:before="120" w:after="120"/>
        <w:jc w:val="both"/>
        <w:rPr>
          <w:sz w:val="28"/>
        </w:rPr>
      </w:pPr>
    </w:p>
    <w:p w:rsidR="0074545B" w:rsidRDefault="0074545B" w:rsidP="00D3365E">
      <w:pPr>
        <w:spacing w:before="120" w:after="120"/>
        <w:ind w:firstLine="720"/>
        <w:jc w:val="both"/>
        <w:outlineLvl w:val="0"/>
        <w:rPr>
          <w:sz w:val="28"/>
        </w:rPr>
      </w:pPr>
      <w:bookmarkStart w:id="40" w:name="_Toc311118491"/>
      <w:r>
        <w:rPr>
          <w:rFonts w:ascii="Times New Roman" w:hAnsi="Times New Roman" w:cs="Times New Roman"/>
          <w:sz w:val="28"/>
          <w:rtl/>
        </w:rPr>
        <w:t>ІІІ</w:t>
      </w:r>
      <w:bookmarkEnd w:id="40"/>
    </w:p>
    <w:p w:rsidR="0074545B" w:rsidRDefault="0074545B" w:rsidP="00743968">
      <w:pPr>
        <w:spacing w:before="120" w:after="120"/>
        <w:ind w:firstLine="720"/>
        <w:jc w:val="both"/>
        <w:rPr>
          <w:sz w:val="28"/>
          <w:rtl/>
        </w:rPr>
      </w:pPr>
      <w:r>
        <w:rPr>
          <w:rFonts w:hint="cs"/>
          <w:sz w:val="28"/>
          <w:rtl/>
        </w:rPr>
        <w:t>تقسیمی دیگر در برخی مآخذ</w:t>
      </w:r>
      <w:r>
        <w:rPr>
          <w:rStyle w:val="FootnoteReference"/>
          <w:sz w:val="28"/>
          <w:rtl/>
        </w:rPr>
        <w:footnoteReference w:id="148"/>
      </w:r>
      <w:r>
        <w:rPr>
          <w:rFonts w:hint="cs"/>
          <w:sz w:val="28"/>
          <w:rtl/>
        </w:rPr>
        <w:t xml:space="preserve"> در رابطه با ضوابط خاصّ مربوط به مذاهب غیر اسلامی در سرزمین اسلامی دیده می</w:t>
      </w:r>
      <w:r w:rsidR="00743968">
        <w:rPr>
          <w:sz w:val="28"/>
          <w:rtl/>
        </w:rPr>
        <w:softHyphen/>
      </w:r>
      <w:r>
        <w:rPr>
          <w:rFonts w:hint="cs"/>
          <w:sz w:val="28"/>
          <w:rtl/>
        </w:rPr>
        <w:t>شود. این تقسیم در واقع نوعی منطقه بندی سرزمین اسلامی است به این گروه ها:</w:t>
      </w:r>
    </w:p>
    <w:p w:rsidR="0074545B" w:rsidRDefault="00E81203" w:rsidP="00E81203">
      <w:pPr>
        <w:spacing w:before="120" w:after="120"/>
        <w:jc w:val="both"/>
        <w:rPr>
          <w:sz w:val="28"/>
          <w:rtl/>
        </w:rPr>
      </w:pPr>
      <w:r>
        <w:rPr>
          <w:rFonts w:hint="cs"/>
          <w:sz w:val="28"/>
          <w:rtl/>
        </w:rPr>
        <w:t>1.</w:t>
      </w:r>
      <w:r w:rsidR="0074545B">
        <w:rPr>
          <w:rFonts w:hint="cs"/>
          <w:sz w:val="28"/>
          <w:rtl/>
        </w:rPr>
        <w:t>مناطق احداث شده به وسیلۀ مسلمانان. شهرهایی از قبیل بصره و کوفه و بغداد که در دورۀ اسلامی احداث گردید.</w:t>
      </w:r>
    </w:p>
    <w:p w:rsidR="0074545B" w:rsidRDefault="00E81203" w:rsidP="00316159">
      <w:pPr>
        <w:spacing w:before="120" w:after="120"/>
        <w:jc w:val="both"/>
        <w:rPr>
          <w:sz w:val="28"/>
          <w:rtl/>
        </w:rPr>
      </w:pPr>
      <w:r>
        <w:rPr>
          <w:rFonts w:hint="cs"/>
          <w:sz w:val="28"/>
          <w:rtl/>
        </w:rPr>
        <w:t>2.</w:t>
      </w:r>
      <w:r w:rsidR="0074545B">
        <w:rPr>
          <w:rFonts w:hint="cs"/>
          <w:sz w:val="28"/>
          <w:rtl/>
        </w:rPr>
        <w:t>مناطقی که با جنگ فتح شده و یا ساکنان آن طّی قراردادی تعهّد پرداخت خراج به مسلمانان نموده و مالکیّت اراضی خود را نیز از دست داده</w:t>
      </w:r>
      <w:r w:rsidR="00316159">
        <w:rPr>
          <w:sz w:val="28"/>
          <w:rtl/>
        </w:rPr>
        <w:softHyphen/>
      </w:r>
      <w:r w:rsidR="0074545B">
        <w:rPr>
          <w:rFonts w:hint="cs"/>
          <w:sz w:val="28"/>
          <w:rtl/>
        </w:rPr>
        <w:t>اند.</w:t>
      </w:r>
    </w:p>
    <w:p w:rsidR="0074545B" w:rsidRDefault="00E81203" w:rsidP="008851D0">
      <w:pPr>
        <w:spacing w:before="120" w:after="120"/>
        <w:jc w:val="both"/>
        <w:rPr>
          <w:sz w:val="28"/>
          <w:rtl/>
        </w:rPr>
      </w:pPr>
      <w:r>
        <w:rPr>
          <w:rFonts w:hint="cs"/>
          <w:sz w:val="28"/>
          <w:rtl/>
        </w:rPr>
        <w:t>3.</w:t>
      </w:r>
      <w:r w:rsidR="0074545B">
        <w:rPr>
          <w:rFonts w:hint="cs"/>
          <w:sz w:val="28"/>
          <w:rtl/>
        </w:rPr>
        <w:t>مناطقی که ساکنان آن در قرارداد صلح مالکیّت اراضی خود را برای خویش حفظ کرده</w:t>
      </w:r>
      <w:r w:rsidR="008851D0">
        <w:rPr>
          <w:sz w:val="28"/>
          <w:rtl/>
        </w:rPr>
        <w:softHyphen/>
      </w:r>
      <w:r w:rsidR="0074545B">
        <w:rPr>
          <w:rFonts w:hint="cs"/>
          <w:sz w:val="28"/>
          <w:rtl/>
        </w:rPr>
        <w:t>اند.</w:t>
      </w:r>
    </w:p>
    <w:p w:rsidR="0074545B" w:rsidRDefault="0074545B" w:rsidP="006C2113">
      <w:pPr>
        <w:spacing w:before="120" w:after="120"/>
        <w:ind w:firstLine="720"/>
        <w:jc w:val="both"/>
        <w:rPr>
          <w:sz w:val="28"/>
        </w:rPr>
      </w:pPr>
      <w:r>
        <w:rPr>
          <w:rFonts w:hint="cs"/>
          <w:sz w:val="28"/>
          <w:rtl/>
        </w:rPr>
        <w:t>در مناطق نوع اوّل تظاهر پیروان مذاهب غیر اسلامی به شعائر مذهبی خود و تجاهر به ارتکاب محرمّات اسلامی مطلقاً ممنوع است و از جمله بنای معابد و کلیساها و کنیسه</w:t>
      </w:r>
      <w:r w:rsidR="00E74C3B">
        <w:rPr>
          <w:sz w:val="28"/>
          <w:rtl/>
        </w:rPr>
        <w:softHyphen/>
      </w:r>
      <w:r>
        <w:rPr>
          <w:rFonts w:hint="cs"/>
          <w:sz w:val="28"/>
          <w:rtl/>
        </w:rPr>
        <w:t>ها جایز نیست. در مناطق نوع سوّم کلّیۀ این کارها آزاد است و اهالی مجبور نیستند از قوانین اسلامی اطاعت کنند</w:t>
      </w:r>
      <w:r>
        <w:rPr>
          <w:rStyle w:val="FootnoteReference"/>
          <w:sz w:val="28"/>
          <w:rtl/>
        </w:rPr>
        <w:footnoteReference w:id="149"/>
      </w:r>
      <w:r>
        <w:rPr>
          <w:rFonts w:hint="cs"/>
          <w:sz w:val="28"/>
          <w:rtl/>
        </w:rPr>
        <w:t>. مناطق نوع دوّم حدّ فاصلی</w:t>
      </w:r>
      <w:r w:rsidR="000B6052">
        <w:rPr>
          <w:rFonts w:hint="cs"/>
          <w:sz w:val="28"/>
          <w:rtl/>
        </w:rPr>
        <w:t xml:space="preserve"> در </w:t>
      </w:r>
      <w:r>
        <w:rPr>
          <w:rFonts w:hint="cs"/>
          <w:sz w:val="28"/>
          <w:rtl/>
        </w:rPr>
        <w:t>این میان است چه در آن، فی المثل، اجازۀ بنای معبد جدید داده نمی</w:t>
      </w:r>
      <w:r w:rsidR="006C2113">
        <w:rPr>
          <w:sz w:val="28"/>
          <w:rtl/>
        </w:rPr>
        <w:softHyphen/>
      </w:r>
      <w:r>
        <w:rPr>
          <w:rFonts w:hint="cs"/>
          <w:sz w:val="28"/>
          <w:rtl/>
        </w:rPr>
        <w:t xml:space="preserve">شود ولی معابدی که در هنگام </w:t>
      </w:r>
      <w:r>
        <w:rPr>
          <w:rFonts w:hint="cs"/>
          <w:sz w:val="28"/>
          <w:rtl/>
        </w:rPr>
        <w:lastRenderedPageBreak/>
        <w:t>تصرّف آن به وسیله سپاه اسلام وجود داشته است محفوظ می</w:t>
      </w:r>
      <w:r w:rsidR="006C2113">
        <w:rPr>
          <w:sz w:val="28"/>
          <w:rtl/>
        </w:rPr>
        <w:softHyphen/>
      </w:r>
      <w:r>
        <w:rPr>
          <w:rFonts w:hint="cs"/>
          <w:sz w:val="28"/>
          <w:rtl/>
        </w:rPr>
        <w:t>ماند</w:t>
      </w:r>
      <w:r>
        <w:rPr>
          <w:rStyle w:val="FootnoteReference"/>
          <w:sz w:val="28"/>
          <w:rtl/>
        </w:rPr>
        <w:footnoteReference w:id="150"/>
      </w:r>
      <w:r>
        <w:rPr>
          <w:rFonts w:hint="cs"/>
          <w:sz w:val="28"/>
          <w:rtl/>
        </w:rPr>
        <w:t>. در آن بخش از این گونه مناطق که طیّ قرارداد به تصرّف و مالکیّت مسلمانان در آمده است چنانچه در ضمن قرارداد، امتیازات دیگری نیز به پیروان مذاهب داده شده باشد دولت اسلامی ملزم به اجراء آن خواهد بود.</w:t>
      </w:r>
    </w:p>
    <w:p w:rsidR="0074545B" w:rsidRDefault="0074545B" w:rsidP="00D3365E">
      <w:pPr>
        <w:spacing w:before="120" w:after="120"/>
        <w:ind w:firstLine="720"/>
        <w:jc w:val="both"/>
        <w:rPr>
          <w:sz w:val="28"/>
          <w:lang w:bidi="fa-IR"/>
        </w:rPr>
      </w:pPr>
      <w:r>
        <w:rPr>
          <w:rFonts w:hint="cs"/>
          <w:sz w:val="28"/>
          <w:rtl/>
        </w:rPr>
        <w:t>در عرف</w:t>
      </w:r>
      <w:r>
        <w:rPr>
          <w:rFonts w:hint="cs"/>
          <w:sz w:val="28"/>
          <w:rtl/>
          <w:lang w:bidi="fa-IR"/>
        </w:rPr>
        <w:t xml:space="preserve"> حقوقی اسلامی مناطق نوع اوّل و دوّم را دارالاسلام خوانده می شده است</w:t>
      </w:r>
      <w:r>
        <w:rPr>
          <w:rStyle w:val="FootnoteReference"/>
          <w:sz w:val="28"/>
          <w:rtl/>
          <w:lang w:bidi="fa-IR"/>
        </w:rPr>
        <w:footnoteReference w:id="151"/>
      </w:r>
      <w:r>
        <w:rPr>
          <w:rFonts w:hint="cs"/>
          <w:sz w:val="28"/>
          <w:rtl/>
          <w:lang w:bidi="fa-IR"/>
        </w:rPr>
        <w:t>. مناطق نوع سوّم را نیز برخی از دانشمندان جزء درالاسلام می شمرده اند لیکن برخی دیگر این نظر را نپذیرفته و آن را دارالعهد</w:t>
      </w:r>
      <w:r>
        <w:rPr>
          <w:rStyle w:val="FootnoteReference"/>
          <w:sz w:val="28"/>
          <w:rtl/>
          <w:lang w:bidi="fa-IR"/>
        </w:rPr>
        <w:footnoteReference w:id="152"/>
      </w:r>
      <w:r>
        <w:rPr>
          <w:rFonts w:hint="cs"/>
          <w:sz w:val="28"/>
          <w:rtl/>
          <w:lang w:bidi="fa-IR"/>
        </w:rPr>
        <w:t>، و اهالی آن را که ملزم به اطاعت و رعایت قوانین اسلامی نبوده و تنها باجی به مسلمانان می پرداختند اهل فدیه می خواندند</w:t>
      </w:r>
      <w:r>
        <w:rPr>
          <w:rStyle w:val="FootnoteReference"/>
          <w:sz w:val="28"/>
          <w:rtl/>
          <w:lang w:bidi="fa-IR"/>
        </w:rPr>
        <w:footnoteReference w:id="153"/>
      </w:r>
      <w:r>
        <w:rPr>
          <w:rFonts w:hint="cs"/>
          <w:sz w:val="28"/>
          <w:rtl/>
          <w:lang w:bidi="fa-IR"/>
        </w:rPr>
        <w:t xml:space="preserve"> - در برابر اهل ذّمه یعنی غیر مسلمانانی که در پناه دولت اسلامی بودند. البتّه بعداً این گونه مناطق نیز به مرور در نتیجۀ تغییر شرایط مذهبی مالکان و ساکنان ( از راه مسلمان شدن آنان یا انتقال اراضی به مسلمانان) به طور قطعی به دارالاسلام پیوسته است، هر چند از نظر فقهی احکام خاصّ پیشین، دست کم برا ی بازماندگان ساکنان اوّلیه که با مسلمانان قرارداد داشته اند، همچنان به قوّت خود باقی دانسته می شده است.</w:t>
      </w:r>
    </w:p>
    <w:p w:rsidR="0074545B" w:rsidRDefault="006C2113" w:rsidP="00D3365E">
      <w:pPr>
        <w:spacing w:before="120" w:after="120"/>
        <w:ind w:firstLine="720"/>
        <w:jc w:val="both"/>
        <w:rPr>
          <w:sz w:val="28"/>
          <w:rtl/>
          <w:lang w:bidi="fa-IR"/>
        </w:rPr>
      </w:pPr>
      <w:r>
        <w:rPr>
          <w:rFonts w:hint="cs"/>
          <w:sz w:val="28"/>
          <w:rtl/>
          <w:lang w:bidi="fa-IR"/>
        </w:rPr>
        <w:t>به جز</w:t>
      </w:r>
      <w:r w:rsidR="0074545B">
        <w:rPr>
          <w:rFonts w:hint="cs"/>
          <w:sz w:val="28"/>
          <w:rtl/>
          <w:lang w:bidi="fa-IR"/>
        </w:rPr>
        <w:t xml:space="preserve"> مناطقی که در بالا ذکر شد تمام سرزمین های دیگر در عرف حقوقی اسلامی دارالحرب خوانده می شد. در مکتب شیعی، مفید </w:t>
      </w:r>
      <w:r w:rsidR="0074545B">
        <w:rPr>
          <w:rFonts w:ascii="Times New Roman" w:hAnsi="Times New Roman" w:cs="Times New Roman"/>
          <w:sz w:val="28"/>
          <w:rtl/>
          <w:lang w:bidi="fa-IR"/>
        </w:rPr>
        <w:t>–</w:t>
      </w:r>
      <w:r w:rsidR="0074545B">
        <w:rPr>
          <w:rFonts w:hint="cs"/>
          <w:sz w:val="28"/>
          <w:rtl/>
          <w:lang w:bidi="fa-IR"/>
        </w:rPr>
        <w:t xml:space="preserve"> به پیروی از برخی فقهاء مکتب اصحاب الحدیث شیعی</w:t>
      </w:r>
      <w:r w:rsidR="0074545B">
        <w:rPr>
          <w:rStyle w:val="FootnoteReference"/>
          <w:sz w:val="28"/>
          <w:rtl/>
          <w:lang w:bidi="fa-IR"/>
        </w:rPr>
        <w:footnoteReference w:id="154"/>
      </w:r>
      <w:r w:rsidR="0074545B">
        <w:rPr>
          <w:rFonts w:hint="cs"/>
          <w:sz w:val="28"/>
          <w:rtl/>
          <w:lang w:bidi="fa-IR"/>
        </w:rPr>
        <w:t xml:space="preserve"> - اصطلاحی دیگر به شکل دارالایمان بر سه اصطلاح فوق افزوده است. مقصود از این اصطلاح، مناطقی است که پیروان مذهب </w:t>
      </w:r>
      <w:r w:rsidR="0074545B">
        <w:rPr>
          <w:rFonts w:hint="cs"/>
          <w:sz w:val="28"/>
          <w:rtl/>
          <w:lang w:bidi="fa-IR"/>
        </w:rPr>
        <w:lastRenderedPageBreak/>
        <w:t>تشیّع در آن اکثریّت داشته باشند و شعائر شیعی در آن به صورت آشکار بر پا داشته شود</w:t>
      </w:r>
      <w:r w:rsidR="0074545B">
        <w:rPr>
          <w:rStyle w:val="FootnoteReference"/>
          <w:sz w:val="28"/>
          <w:rtl/>
          <w:lang w:bidi="fa-IR"/>
        </w:rPr>
        <w:footnoteReference w:id="155"/>
      </w:r>
      <w:r w:rsidR="0074545B">
        <w:rPr>
          <w:rFonts w:hint="cs"/>
          <w:sz w:val="28"/>
          <w:rtl/>
          <w:lang w:bidi="fa-IR"/>
        </w:rPr>
        <w:t>. با این همه تقسیم متداول و شایع در مآخذ فقهی شیعی از این دید، همان دارالاسلام و دارالکرب است که گاه با تعبیر بلادالاسلام و بلادالشّرک یاد شده است</w:t>
      </w:r>
      <w:r w:rsidR="0074545B">
        <w:rPr>
          <w:rStyle w:val="FootnoteReference"/>
          <w:sz w:val="28"/>
          <w:rtl/>
          <w:lang w:bidi="fa-IR"/>
        </w:rPr>
        <w:footnoteReference w:id="156"/>
      </w:r>
      <w:r w:rsidR="0074545B">
        <w:rPr>
          <w:rFonts w:hint="cs"/>
          <w:sz w:val="28"/>
          <w:rtl/>
          <w:lang w:bidi="fa-IR"/>
        </w:rPr>
        <w:t>.</w:t>
      </w:r>
    </w:p>
    <w:p w:rsidR="0074545B" w:rsidRDefault="0074545B" w:rsidP="00D3365E">
      <w:pPr>
        <w:spacing w:before="120" w:after="120"/>
        <w:ind w:firstLine="720"/>
        <w:jc w:val="both"/>
        <w:rPr>
          <w:sz w:val="28"/>
          <w:rtl/>
          <w:lang w:bidi="fa-IR"/>
        </w:rPr>
      </w:pPr>
      <w:r>
        <w:rPr>
          <w:rFonts w:hint="cs"/>
          <w:sz w:val="28"/>
          <w:rtl/>
          <w:lang w:bidi="fa-IR"/>
        </w:rPr>
        <w:t>خوارج تقسیمات دیگری برای مناطق داشتند. آنان مناطقی را که هواداران مکتب آنان اکثریّت یا به هر حال تفوّق و استیلاء داشتند دارالعدل و الحقّ</w:t>
      </w:r>
      <w:r>
        <w:rPr>
          <w:rStyle w:val="FootnoteReference"/>
          <w:sz w:val="28"/>
          <w:rtl/>
          <w:lang w:bidi="fa-IR"/>
        </w:rPr>
        <w:footnoteReference w:id="157"/>
      </w:r>
      <w:r>
        <w:rPr>
          <w:rFonts w:hint="cs"/>
          <w:sz w:val="28"/>
          <w:rtl/>
          <w:lang w:bidi="fa-IR"/>
        </w:rPr>
        <w:t xml:space="preserve"> یا دارالهجره</w:t>
      </w:r>
      <w:r>
        <w:rPr>
          <w:rStyle w:val="FootnoteReference"/>
          <w:sz w:val="28"/>
          <w:rtl/>
          <w:lang w:bidi="fa-IR"/>
        </w:rPr>
        <w:footnoteReference w:id="158"/>
      </w:r>
      <w:r>
        <w:rPr>
          <w:rFonts w:hint="cs"/>
          <w:sz w:val="28"/>
          <w:rtl/>
          <w:lang w:bidi="fa-IR"/>
        </w:rPr>
        <w:t>، و سایر مناطق مسلمان نشین را دارالتقّیه</w:t>
      </w:r>
      <w:r>
        <w:rPr>
          <w:rStyle w:val="FootnoteReference"/>
          <w:sz w:val="28"/>
          <w:rtl/>
          <w:lang w:bidi="fa-IR"/>
        </w:rPr>
        <w:footnoteReference w:id="159"/>
      </w:r>
      <w:r>
        <w:rPr>
          <w:rFonts w:hint="cs"/>
          <w:sz w:val="28"/>
          <w:rtl/>
          <w:lang w:bidi="fa-IR"/>
        </w:rPr>
        <w:t xml:space="preserve"> و اردوی سپاهی را که با آنان به جنگ برمی خواست دارالبغی</w:t>
      </w:r>
      <w:r>
        <w:rPr>
          <w:rStyle w:val="FootnoteReference"/>
          <w:sz w:val="28"/>
          <w:rtl/>
          <w:lang w:bidi="fa-IR"/>
        </w:rPr>
        <w:footnoteReference w:id="160"/>
      </w:r>
      <w:r>
        <w:rPr>
          <w:rFonts w:hint="cs"/>
          <w:sz w:val="28"/>
          <w:rtl/>
          <w:lang w:bidi="fa-IR"/>
        </w:rPr>
        <w:t xml:space="preserve"> می خواندند.</w:t>
      </w:r>
    </w:p>
    <w:p w:rsidR="0074545B" w:rsidRDefault="0074545B" w:rsidP="00D3365E">
      <w:pPr>
        <w:spacing w:before="120" w:after="120"/>
        <w:ind w:firstLine="720"/>
        <w:jc w:val="both"/>
        <w:outlineLvl w:val="0"/>
        <w:rPr>
          <w:sz w:val="28"/>
          <w:rtl/>
          <w:lang w:bidi="fa-IR"/>
        </w:rPr>
      </w:pPr>
      <w:bookmarkStart w:id="41" w:name="_Toc311118492"/>
      <w:r>
        <w:rPr>
          <w:rFonts w:ascii="Times New Roman" w:hAnsi="Times New Roman" w:cs="Times New Roman"/>
          <w:sz w:val="28"/>
          <w:rtl/>
          <w:lang w:bidi="fa-IR"/>
        </w:rPr>
        <w:t>І</w:t>
      </w:r>
      <w:r>
        <w:rPr>
          <w:rFonts w:hint="cs"/>
          <w:sz w:val="28"/>
          <w:rtl/>
          <w:lang w:bidi="fa-IR"/>
        </w:rPr>
        <w:t>V</w:t>
      </w:r>
      <w:bookmarkEnd w:id="41"/>
    </w:p>
    <w:p w:rsidR="0074545B" w:rsidRDefault="0074545B" w:rsidP="00257AFB">
      <w:pPr>
        <w:spacing w:before="120" w:after="120"/>
        <w:ind w:firstLine="720"/>
        <w:jc w:val="both"/>
        <w:rPr>
          <w:sz w:val="28"/>
          <w:rtl/>
          <w:lang w:bidi="fa-IR"/>
        </w:rPr>
      </w:pPr>
      <w:r>
        <w:rPr>
          <w:rFonts w:hint="cs"/>
          <w:sz w:val="28"/>
          <w:rtl/>
          <w:lang w:bidi="fa-IR"/>
        </w:rPr>
        <w:t>تقسیمی دیگر در مآخذ فقه سنّی هست که اساس آن وضع مالیاتی زمین است. اراضی سرزمین اسلامی در این تقسیم به دو گروه عشری و خراجی دسته بندی شده که درمورد اقسام هر یک از آن دو، اختلافات زیادی در مآخذ فقهی سنّی دیده می شود. برخی</w:t>
      </w:r>
      <w:r>
        <w:rPr>
          <w:rStyle w:val="FootnoteReference"/>
          <w:sz w:val="28"/>
          <w:rtl/>
          <w:lang w:bidi="fa-IR"/>
        </w:rPr>
        <w:footnoteReference w:id="161"/>
      </w:r>
      <w:r>
        <w:rPr>
          <w:rFonts w:hint="cs"/>
          <w:sz w:val="28"/>
          <w:rtl/>
          <w:lang w:bidi="fa-IR"/>
        </w:rPr>
        <w:t xml:space="preserve"> هریک از دو گروه را در سه قسم، برخی دیگر</w:t>
      </w:r>
      <w:r>
        <w:rPr>
          <w:rStyle w:val="FootnoteReference"/>
          <w:sz w:val="28"/>
          <w:rtl/>
          <w:lang w:bidi="fa-IR"/>
        </w:rPr>
        <w:footnoteReference w:id="162"/>
      </w:r>
      <w:r>
        <w:rPr>
          <w:rFonts w:hint="cs"/>
          <w:sz w:val="28"/>
          <w:rtl/>
          <w:lang w:bidi="fa-IR"/>
        </w:rPr>
        <w:t xml:space="preserve"> هر یک را </w:t>
      </w:r>
      <w:r>
        <w:rPr>
          <w:rFonts w:hint="cs"/>
          <w:sz w:val="28"/>
          <w:rtl/>
          <w:lang w:bidi="fa-IR"/>
        </w:rPr>
        <w:lastRenderedPageBreak/>
        <w:t>در چهار قسم، و بعضی هم هر یک را در شش قسم</w:t>
      </w:r>
      <w:r>
        <w:rPr>
          <w:rStyle w:val="FootnoteReference"/>
          <w:sz w:val="28"/>
          <w:rtl/>
          <w:lang w:bidi="fa-IR"/>
        </w:rPr>
        <w:footnoteReference w:id="163"/>
      </w:r>
      <w:r>
        <w:rPr>
          <w:rFonts w:hint="cs"/>
          <w:sz w:val="28"/>
          <w:rtl/>
          <w:lang w:bidi="fa-IR"/>
        </w:rPr>
        <w:t xml:space="preserve"> دسته بندی نموده اند. مآخذی نیز اراضی خراجی را سه قسم و عشری را پنج قسم</w:t>
      </w:r>
      <w:r>
        <w:rPr>
          <w:rStyle w:val="FootnoteReference"/>
          <w:sz w:val="28"/>
          <w:rtl/>
          <w:lang w:bidi="fa-IR"/>
        </w:rPr>
        <w:footnoteReference w:id="164"/>
      </w:r>
      <w:r>
        <w:rPr>
          <w:rFonts w:hint="cs"/>
          <w:sz w:val="28"/>
          <w:rtl/>
          <w:lang w:bidi="fa-IR"/>
        </w:rPr>
        <w:t>، یا خراجی را دو قسم و عشری را چهار قسم</w:t>
      </w:r>
      <w:r>
        <w:rPr>
          <w:rStyle w:val="FootnoteReference"/>
          <w:sz w:val="28"/>
          <w:rtl/>
          <w:lang w:bidi="fa-IR"/>
        </w:rPr>
        <w:footnoteReference w:id="165"/>
      </w:r>
      <w:r>
        <w:rPr>
          <w:rFonts w:hint="cs"/>
          <w:sz w:val="28"/>
          <w:rtl/>
          <w:lang w:bidi="fa-IR"/>
        </w:rPr>
        <w:t xml:space="preserve"> دانسته اند. تازه این ارقام نیز میزان واقعی اختلاف را بیان نمی</w:t>
      </w:r>
      <w:r w:rsidR="00257AFB">
        <w:rPr>
          <w:sz w:val="28"/>
          <w:rtl/>
          <w:lang w:bidi="fa-IR"/>
        </w:rPr>
        <w:softHyphen/>
      </w:r>
      <w:r>
        <w:rPr>
          <w:rFonts w:hint="cs"/>
          <w:sz w:val="28"/>
          <w:rtl/>
          <w:lang w:bidi="fa-IR"/>
        </w:rPr>
        <w:t>کند چه فی المثل نیمی از شش قسمی که قدامة بن جعفر برای اراضی عشری می شناسد</w:t>
      </w:r>
      <w:r>
        <w:rPr>
          <w:rStyle w:val="FootnoteReference"/>
          <w:sz w:val="28"/>
          <w:rtl/>
          <w:lang w:bidi="fa-IR"/>
        </w:rPr>
        <w:footnoteReference w:id="166"/>
      </w:r>
      <w:r>
        <w:rPr>
          <w:rFonts w:hint="cs"/>
          <w:sz w:val="28"/>
          <w:rtl/>
          <w:lang w:bidi="fa-IR"/>
        </w:rPr>
        <w:t xml:space="preserve"> غیر از شش قسمی است که ابن یوسف برای همان گونه اراضی ذکر می کند</w:t>
      </w:r>
      <w:r>
        <w:rPr>
          <w:rStyle w:val="FootnoteReference"/>
          <w:sz w:val="28"/>
          <w:rtl/>
          <w:lang w:bidi="fa-IR"/>
        </w:rPr>
        <w:footnoteReference w:id="167"/>
      </w:r>
      <w:r>
        <w:rPr>
          <w:rFonts w:hint="cs"/>
          <w:sz w:val="28"/>
          <w:rtl/>
          <w:lang w:bidi="fa-IR"/>
        </w:rPr>
        <w:t>.</w:t>
      </w:r>
    </w:p>
    <w:p w:rsidR="0074545B" w:rsidRDefault="0074545B" w:rsidP="00D3365E">
      <w:pPr>
        <w:spacing w:before="120" w:after="120"/>
        <w:ind w:firstLine="720"/>
        <w:jc w:val="both"/>
        <w:rPr>
          <w:sz w:val="28"/>
          <w:rtl/>
          <w:lang w:bidi="fa-IR"/>
        </w:rPr>
      </w:pPr>
      <w:r>
        <w:rPr>
          <w:rFonts w:hint="cs"/>
          <w:sz w:val="28"/>
          <w:rtl/>
          <w:lang w:bidi="fa-IR"/>
        </w:rPr>
        <w:t>بخشی از این اختلافات ناشی از اختلاف نظرهای دانشمندان مکتب های مختلف فقه سنّی بر سر ملاک وضع مالیاتی اراضی است. مثلاً فقهاء هر زمینی را که در دست غیر مسلمانان باشد یا مسلمانی از آنان خریداری کند و هر زمینی را که با آب خراجی مشروب شود خراجی می دانند در حالی که فقهاء سه مکتب عمدۀ دیگر سنّی این نظر را نمی پذیرند</w:t>
      </w:r>
      <w:r>
        <w:rPr>
          <w:rStyle w:val="FootnoteReference"/>
          <w:sz w:val="28"/>
          <w:rtl/>
          <w:lang w:bidi="fa-IR"/>
        </w:rPr>
        <w:footnoteReference w:id="168"/>
      </w:r>
      <w:r>
        <w:rPr>
          <w:rFonts w:hint="cs"/>
          <w:sz w:val="28"/>
          <w:rtl/>
          <w:lang w:bidi="fa-IR"/>
        </w:rPr>
        <w:t>. بخشی دیگر از این اختلافات نیز ناشی از آن است که در برخی مآخذ، پاره ای موارد را که می توانسته است تحت یک عنوان عام وجامع قرار گیرد از یکدیگر جدا کرده اند و هر یک را به عنوان یک قسم مستقل ذکر نموده اند. مثلاً برخی مآخذ زمین های مکّه</w:t>
      </w:r>
      <w:r>
        <w:rPr>
          <w:rStyle w:val="FootnoteReference"/>
          <w:sz w:val="28"/>
          <w:rtl/>
          <w:lang w:bidi="fa-IR"/>
        </w:rPr>
        <w:footnoteReference w:id="169"/>
      </w:r>
      <w:r>
        <w:rPr>
          <w:rFonts w:hint="cs"/>
          <w:sz w:val="28"/>
          <w:rtl/>
          <w:lang w:bidi="fa-IR"/>
        </w:rPr>
        <w:t xml:space="preserve"> یا زمین های شبه جزیرۀ عربی</w:t>
      </w:r>
      <w:r>
        <w:rPr>
          <w:rStyle w:val="FootnoteReference"/>
          <w:sz w:val="28"/>
          <w:rtl/>
          <w:lang w:bidi="fa-IR"/>
        </w:rPr>
        <w:footnoteReference w:id="170"/>
      </w:r>
      <w:r>
        <w:rPr>
          <w:rFonts w:hint="cs"/>
          <w:sz w:val="28"/>
          <w:rtl/>
          <w:lang w:bidi="fa-IR"/>
        </w:rPr>
        <w:t xml:space="preserve"> را </w:t>
      </w:r>
      <w:r>
        <w:rPr>
          <w:rFonts w:hint="cs"/>
          <w:sz w:val="28"/>
          <w:rtl/>
          <w:lang w:bidi="fa-IR"/>
        </w:rPr>
        <w:lastRenderedPageBreak/>
        <w:t>یک قسم مستقل شمرده اند، یا اقطاعاتی را که از اراضی موات است. با اقطاعاتی که از صوافی است دو قسم مستقل قرارداده اند با آن که هر دو را عشری می دانند</w:t>
      </w:r>
      <w:r>
        <w:rPr>
          <w:rStyle w:val="FootnoteReference"/>
          <w:sz w:val="28"/>
          <w:rtl/>
          <w:lang w:bidi="fa-IR"/>
        </w:rPr>
        <w:footnoteReference w:id="171"/>
      </w:r>
      <w:r>
        <w:rPr>
          <w:rFonts w:hint="cs"/>
          <w:sz w:val="28"/>
          <w:rtl/>
          <w:lang w:bidi="fa-IR"/>
        </w:rPr>
        <w:t xml:space="preserve"> و به خوبی تحت یک شماره قابل جمع هستند. </w:t>
      </w:r>
    </w:p>
    <w:p w:rsidR="0074545B" w:rsidRDefault="0074545B" w:rsidP="00D3365E">
      <w:pPr>
        <w:spacing w:before="120" w:after="120"/>
        <w:ind w:firstLine="720"/>
        <w:jc w:val="both"/>
        <w:rPr>
          <w:sz w:val="28"/>
          <w:rtl/>
          <w:lang w:bidi="fa-IR"/>
        </w:rPr>
      </w:pPr>
      <w:r>
        <w:rPr>
          <w:rFonts w:hint="cs"/>
          <w:sz w:val="28"/>
          <w:rtl/>
          <w:lang w:bidi="fa-IR"/>
        </w:rPr>
        <w:t xml:space="preserve">با صرف نظر از این گونه اختلافات بنیانی یا ناشی از عدم رعایت اصول علمی تقسیم، عمدۀ مواردی را که در مآخذ سنّی برای اراضی خراجی و عشری تعیین شده است می توان به این صورت جمع آوری و دسته بندی کرد: </w:t>
      </w:r>
    </w:p>
    <w:p w:rsidR="0074545B" w:rsidRDefault="0074545B" w:rsidP="00D3365E">
      <w:pPr>
        <w:spacing w:before="120" w:after="120"/>
        <w:ind w:firstLine="720"/>
        <w:jc w:val="both"/>
        <w:outlineLvl w:val="0"/>
        <w:rPr>
          <w:sz w:val="28"/>
          <w:rtl/>
          <w:lang w:bidi="fa-IR"/>
        </w:rPr>
      </w:pPr>
      <w:bookmarkStart w:id="42" w:name="_Toc311118493"/>
      <w:r>
        <w:rPr>
          <w:rFonts w:hint="cs"/>
          <w:sz w:val="28"/>
          <w:rtl/>
          <w:lang w:bidi="fa-IR"/>
        </w:rPr>
        <w:t>(أ) اراضی عشری:</w:t>
      </w:r>
      <w:bookmarkEnd w:id="42"/>
    </w:p>
    <w:p w:rsidR="0074545B" w:rsidRDefault="0074545B" w:rsidP="00D3365E">
      <w:pPr>
        <w:spacing w:before="120" w:after="120"/>
        <w:ind w:firstLine="720"/>
        <w:jc w:val="both"/>
        <w:rPr>
          <w:sz w:val="28"/>
          <w:rtl/>
          <w:lang w:bidi="fa-IR"/>
        </w:rPr>
      </w:pPr>
      <w:r>
        <w:rPr>
          <w:rFonts w:hint="cs"/>
          <w:sz w:val="28"/>
          <w:rtl/>
          <w:lang w:bidi="fa-IR"/>
        </w:rPr>
        <w:t>1- کلیّۀ زمین هایی که مالکان آن به میل خود اسلام آورده باشند.</w:t>
      </w:r>
    </w:p>
    <w:p w:rsidR="0074545B" w:rsidRDefault="0074545B" w:rsidP="00486DAA">
      <w:pPr>
        <w:spacing w:before="120" w:after="120"/>
        <w:ind w:firstLine="720"/>
        <w:jc w:val="both"/>
        <w:rPr>
          <w:sz w:val="28"/>
          <w:rtl/>
          <w:lang w:bidi="fa-IR"/>
        </w:rPr>
      </w:pPr>
      <w:r>
        <w:rPr>
          <w:rFonts w:hint="cs"/>
          <w:sz w:val="28"/>
          <w:rtl/>
          <w:lang w:bidi="fa-IR"/>
        </w:rPr>
        <w:t>2- کلیّۀ زمین</w:t>
      </w:r>
      <w:r w:rsidR="00486DAA">
        <w:rPr>
          <w:sz w:val="28"/>
          <w:rtl/>
          <w:lang w:bidi="fa-IR"/>
        </w:rPr>
        <w:softHyphen/>
      </w:r>
      <w:r>
        <w:rPr>
          <w:rFonts w:hint="cs"/>
          <w:sz w:val="28"/>
          <w:rtl/>
          <w:lang w:bidi="fa-IR"/>
        </w:rPr>
        <w:t>هایی که با جنگ فتح شده ولی دولت اسلامی به هر دلیل بر آن خراج ننهاده است مانند اراضی شبه جزیرۀ عربی از جمله مکّه.</w:t>
      </w:r>
    </w:p>
    <w:p w:rsidR="0074545B" w:rsidRDefault="0074545B" w:rsidP="00584206">
      <w:pPr>
        <w:spacing w:before="120" w:after="120"/>
        <w:ind w:firstLine="720"/>
        <w:jc w:val="both"/>
        <w:rPr>
          <w:sz w:val="28"/>
          <w:rtl/>
          <w:lang w:bidi="fa-IR"/>
        </w:rPr>
      </w:pPr>
      <w:r>
        <w:rPr>
          <w:rFonts w:hint="cs"/>
          <w:sz w:val="28"/>
          <w:rtl/>
          <w:lang w:bidi="fa-IR"/>
        </w:rPr>
        <w:t>3- زمین هایی که به وسیلۀ مسلمانان به صورت کشاورزی در آمده باشد مانند اراضی مواتی که وسیلۀ آنان احیا شده باشد</w:t>
      </w:r>
      <w:r>
        <w:rPr>
          <w:rStyle w:val="FootnoteReference"/>
          <w:sz w:val="28"/>
          <w:rtl/>
          <w:lang w:bidi="fa-IR"/>
        </w:rPr>
        <w:footnoteReference w:id="172"/>
      </w:r>
      <w:r>
        <w:rPr>
          <w:rFonts w:hint="cs"/>
          <w:sz w:val="28"/>
          <w:rtl/>
          <w:lang w:bidi="fa-IR"/>
        </w:rPr>
        <w:t xml:space="preserve"> یا زمین</w:t>
      </w:r>
      <w:r w:rsidR="00584206">
        <w:rPr>
          <w:sz w:val="28"/>
          <w:rtl/>
          <w:lang w:bidi="fa-IR"/>
        </w:rPr>
        <w:softHyphen/>
      </w:r>
      <w:r>
        <w:rPr>
          <w:rFonts w:hint="cs"/>
          <w:sz w:val="28"/>
          <w:rtl/>
          <w:lang w:bidi="fa-IR"/>
        </w:rPr>
        <w:t>هایی که نخست مسکونی بوده و وسیلۀ آنان تبدیل به اراضی مزروعی شده است.</w:t>
      </w:r>
    </w:p>
    <w:p w:rsidR="0074545B" w:rsidRDefault="0074545B" w:rsidP="00584206">
      <w:pPr>
        <w:spacing w:before="120" w:after="120"/>
        <w:ind w:firstLine="720"/>
        <w:jc w:val="both"/>
        <w:rPr>
          <w:sz w:val="28"/>
          <w:rtl/>
          <w:lang w:bidi="fa-IR"/>
        </w:rPr>
      </w:pPr>
      <w:r>
        <w:rPr>
          <w:rFonts w:hint="cs"/>
          <w:sz w:val="28"/>
          <w:rtl/>
          <w:lang w:bidi="fa-IR"/>
        </w:rPr>
        <w:t>4- زمین</w:t>
      </w:r>
      <w:r w:rsidR="00584206">
        <w:rPr>
          <w:sz w:val="28"/>
          <w:rtl/>
          <w:lang w:bidi="fa-IR"/>
        </w:rPr>
        <w:softHyphen/>
      </w:r>
      <w:r>
        <w:rPr>
          <w:rFonts w:hint="cs"/>
          <w:sz w:val="28"/>
          <w:rtl/>
          <w:lang w:bidi="fa-IR"/>
        </w:rPr>
        <w:t>هایی که با جنگ فتح شده و میان جنگاوران تقسیم شده باشد. نیمی از خیبر به نظر بسیاری از دانشمندان سنّی چنین بوده است.</w:t>
      </w:r>
    </w:p>
    <w:p w:rsidR="0074545B" w:rsidRDefault="0074545B" w:rsidP="0014116B">
      <w:pPr>
        <w:spacing w:before="120" w:after="120"/>
        <w:ind w:firstLine="720"/>
        <w:jc w:val="both"/>
        <w:rPr>
          <w:sz w:val="28"/>
          <w:rtl/>
          <w:lang w:bidi="fa-IR"/>
        </w:rPr>
      </w:pPr>
      <w:r>
        <w:rPr>
          <w:rFonts w:hint="cs"/>
          <w:sz w:val="28"/>
          <w:rtl/>
          <w:lang w:bidi="fa-IR"/>
        </w:rPr>
        <w:lastRenderedPageBreak/>
        <w:t>5- زمین هایی که با صلح فتح شده و مالکیّت آن در عقد صلح به صاحبان اصلی آن باز گذاشته شده ا</w:t>
      </w:r>
      <w:r w:rsidR="0014116B">
        <w:rPr>
          <w:rFonts w:hint="cs"/>
          <w:sz w:val="28"/>
          <w:rtl/>
          <w:lang w:bidi="fa-IR"/>
        </w:rPr>
        <w:t>ست و بعداً مالکان آن مسلمان شده</w:t>
      </w:r>
      <w:r w:rsidR="0014116B">
        <w:rPr>
          <w:sz w:val="28"/>
          <w:rtl/>
          <w:lang w:bidi="fa-IR"/>
        </w:rPr>
        <w:softHyphen/>
      </w:r>
      <w:r>
        <w:rPr>
          <w:rFonts w:hint="cs"/>
          <w:sz w:val="28"/>
          <w:rtl/>
          <w:lang w:bidi="fa-IR"/>
        </w:rPr>
        <w:t>اند یا مسلمانان آن را به تصرّف خود در آورده</w:t>
      </w:r>
      <w:r w:rsidR="0014116B">
        <w:rPr>
          <w:sz w:val="28"/>
          <w:rtl/>
          <w:lang w:bidi="fa-IR"/>
        </w:rPr>
        <w:softHyphen/>
      </w:r>
      <w:r>
        <w:rPr>
          <w:rFonts w:hint="cs"/>
          <w:sz w:val="28"/>
          <w:rtl/>
          <w:lang w:bidi="fa-IR"/>
        </w:rPr>
        <w:t>اند.</w:t>
      </w:r>
    </w:p>
    <w:p w:rsidR="0074545B" w:rsidRDefault="0074545B" w:rsidP="00D3365E">
      <w:pPr>
        <w:spacing w:before="120" w:after="120"/>
        <w:ind w:firstLine="720"/>
        <w:jc w:val="both"/>
        <w:rPr>
          <w:sz w:val="28"/>
          <w:rtl/>
          <w:lang w:bidi="fa-IR"/>
        </w:rPr>
      </w:pPr>
      <w:r>
        <w:rPr>
          <w:rFonts w:hint="cs"/>
          <w:sz w:val="28"/>
          <w:rtl/>
          <w:lang w:bidi="fa-IR"/>
        </w:rPr>
        <w:t>6- اقطاعاتی که به صورت تملیک وسیلۀ دولت اسلامی انجام گرفته باشد</w:t>
      </w:r>
      <w:r>
        <w:rPr>
          <w:rStyle w:val="FootnoteReference"/>
          <w:sz w:val="28"/>
          <w:rtl/>
          <w:lang w:bidi="fa-IR"/>
        </w:rPr>
        <w:footnoteReference w:id="173"/>
      </w:r>
      <w:r>
        <w:rPr>
          <w:rFonts w:hint="cs"/>
          <w:sz w:val="28"/>
          <w:rtl/>
          <w:lang w:bidi="fa-IR"/>
        </w:rPr>
        <w:t>.</w:t>
      </w:r>
    </w:p>
    <w:p w:rsidR="0074545B" w:rsidRDefault="0074545B" w:rsidP="004603F7">
      <w:pPr>
        <w:spacing w:before="120" w:after="120"/>
        <w:ind w:firstLine="720"/>
        <w:jc w:val="both"/>
        <w:rPr>
          <w:sz w:val="28"/>
          <w:rtl/>
          <w:lang w:bidi="fa-IR"/>
        </w:rPr>
      </w:pPr>
      <w:r>
        <w:rPr>
          <w:rFonts w:hint="cs"/>
          <w:sz w:val="28"/>
          <w:rtl/>
          <w:lang w:bidi="fa-IR"/>
        </w:rPr>
        <w:t>7- زمین</w:t>
      </w:r>
      <w:r w:rsidR="004603F7">
        <w:rPr>
          <w:sz w:val="28"/>
          <w:rtl/>
          <w:lang w:bidi="fa-IR"/>
        </w:rPr>
        <w:softHyphen/>
      </w:r>
      <w:r>
        <w:rPr>
          <w:rFonts w:hint="cs"/>
          <w:sz w:val="28"/>
          <w:rtl/>
          <w:lang w:bidi="fa-IR"/>
        </w:rPr>
        <w:t>هایی که مسلمانان به صورت فردی به دست آوردند و به خاک اسلامی ضمیمه سازند</w:t>
      </w:r>
      <w:r>
        <w:rPr>
          <w:rStyle w:val="FootnoteReference"/>
          <w:sz w:val="28"/>
          <w:rtl/>
          <w:lang w:bidi="fa-IR"/>
        </w:rPr>
        <w:footnoteReference w:id="174"/>
      </w:r>
      <w:r>
        <w:rPr>
          <w:rFonts w:hint="cs"/>
          <w:sz w:val="28"/>
          <w:rtl/>
          <w:lang w:bidi="fa-IR"/>
        </w:rPr>
        <w:t>.</w:t>
      </w:r>
    </w:p>
    <w:p w:rsidR="0074545B" w:rsidRDefault="0074545B" w:rsidP="0016183E">
      <w:pPr>
        <w:spacing w:before="120" w:after="120"/>
        <w:ind w:firstLine="720"/>
        <w:jc w:val="both"/>
        <w:outlineLvl w:val="0"/>
        <w:rPr>
          <w:sz w:val="28"/>
          <w:rtl/>
          <w:lang w:bidi="fa-IR"/>
        </w:rPr>
      </w:pPr>
      <w:bookmarkStart w:id="43" w:name="_Toc311118494"/>
      <w:r>
        <w:rPr>
          <w:rFonts w:hint="cs"/>
          <w:sz w:val="28"/>
          <w:rtl/>
          <w:lang w:bidi="fa-IR"/>
        </w:rPr>
        <w:t xml:space="preserve">(ب) </w:t>
      </w:r>
      <w:r w:rsidR="0016183E">
        <w:rPr>
          <w:rFonts w:hint="cs"/>
          <w:sz w:val="28"/>
          <w:rtl/>
          <w:lang w:bidi="fa-IR"/>
        </w:rPr>
        <w:t>أ</w:t>
      </w:r>
      <w:r>
        <w:rPr>
          <w:rFonts w:hint="cs"/>
          <w:sz w:val="28"/>
          <w:rtl/>
          <w:lang w:bidi="fa-IR"/>
        </w:rPr>
        <w:t>راضی خراجی:</w:t>
      </w:r>
      <w:bookmarkEnd w:id="43"/>
      <w:r>
        <w:rPr>
          <w:rFonts w:hint="cs"/>
          <w:sz w:val="28"/>
          <w:rtl/>
          <w:lang w:bidi="fa-IR"/>
        </w:rPr>
        <w:t xml:space="preserve"> </w:t>
      </w:r>
    </w:p>
    <w:p w:rsidR="0074545B" w:rsidRDefault="0074545B" w:rsidP="00FB3D26">
      <w:pPr>
        <w:spacing w:before="120" w:after="120"/>
        <w:ind w:firstLine="720"/>
        <w:jc w:val="both"/>
        <w:rPr>
          <w:sz w:val="28"/>
          <w:rtl/>
          <w:lang w:bidi="fa-IR"/>
        </w:rPr>
      </w:pPr>
      <w:r>
        <w:rPr>
          <w:rFonts w:hint="cs"/>
          <w:sz w:val="28"/>
          <w:rtl/>
          <w:lang w:bidi="fa-IR"/>
        </w:rPr>
        <w:t>1- کلیّۀ زمین</w:t>
      </w:r>
      <w:r w:rsidR="00FB3D26">
        <w:rPr>
          <w:sz w:val="28"/>
          <w:rtl/>
          <w:lang w:bidi="fa-IR"/>
        </w:rPr>
        <w:softHyphen/>
      </w:r>
      <w:r>
        <w:rPr>
          <w:rFonts w:hint="cs"/>
          <w:sz w:val="28"/>
          <w:rtl/>
          <w:lang w:bidi="fa-IR"/>
        </w:rPr>
        <w:t>هایی که با قرارداد صلح به سرزمین اسلامی پیوسته و مالکیّت آن در قرارداد صلح به جامعۀ مسلمانان واگذار شده است.</w:t>
      </w:r>
    </w:p>
    <w:p w:rsidR="0074545B" w:rsidRDefault="0074545B" w:rsidP="0072040F">
      <w:pPr>
        <w:spacing w:before="120" w:after="120"/>
        <w:ind w:firstLine="720"/>
        <w:jc w:val="both"/>
        <w:rPr>
          <w:sz w:val="28"/>
          <w:rtl/>
          <w:lang w:bidi="fa-IR"/>
        </w:rPr>
      </w:pPr>
      <w:r>
        <w:rPr>
          <w:rFonts w:hint="cs"/>
          <w:sz w:val="28"/>
          <w:rtl/>
          <w:lang w:bidi="fa-IR"/>
        </w:rPr>
        <w:t>2- کلیّۀ زمین</w:t>
      </w:r>
      <w:r w:rsidR="0072040F">
        <w:rPr>
          <w:sz w:val="28"/>
          <w:rtl/>
          <w:lang w:bidi="fa-IR"/>
        </w:rPr>
        <w:softHyphen/>
      </w:r>
      <w:r>
        <w:rPr>
          <w:rFonts w:hint="cs"/>
          <w:sz w:val="28"/>
          <w:rtl/>
          <w:lang w:bidi="fa-IR"/>
        </w:rPr>
        <w:t>هایی که با جنگ تصرّف شده و تقسیم نشده است.</w:t>
      </w:r>
    </w:p>
    <w:p w:rsidR="0074545B" w:rsidRDefault="0074545B" w:rsidP="00D3365E">
      <w:pPr>
        <w:spacing w:before="120" w:after="120"/>
        <w:ind w:firstLine="720"/>
        <w:jc w:val="both"/>
        <w:rPr>
          <w:sz w:val="28"/>
          <w:rtl/>
          <w:lang w:bidi="fa-IR"/>
        </w:rPr>
      </w:pPr>
      <w:r>
        <w:rPr>
          <w:rFonts w:hint="cs"/>
          <w:sz w:val="28"/>
          <w:rtl/>
          <w:lang w:bidi="fa-IR"/>
        </w:rPr>
        <w:t>3- زمین هایی که مالکان آن پیش از آغاز جنگ با سپاه اسلام آن را رها کرده و رفته باشند.</w:t>
      </w:r>
    </w:p>
    <w:p w:rsidR="0074545B" w:rsidRDefault="0074545B" w:rsidP="0008270B">
      <w:pPr>
        <w:spacing w:before="120" w:after="120"/>
        <w:ind w:firstLine="720"/>
        <w:jc w:val="both"/>
        <w:rPr>
          <w:sz w:val="28"/>
          <w:rtl/>
          <w:lang w:bidi="fa-IR"/>
        </w:rPr>
      </w:pPr>
      <w:r>
        <w:rPr>
          <w:rFonts w:hint="cs"/>
          <w:sz w:val="28"/>
          <w:rtl/>
          <w:lang w:bidi="fa-IR"/>
        </w:rPr>
        <w:t xml:space="preserve">در برخی مآخذ جز این دو نوع، از انواع دیگر از اراضی با نام اراضی </w:t>
      </w:r>
      <w:r w:rsidRPr="006D32C8">
        <w:rPr>
          <w:rFonts w:hint="cs"/>
          <w:b/>
          <w:bCs/>
          <w:color w:val="FF0000"/>
          <w:sz w:val="28"/>
          <w:rtl/>
          <w:lang w:bidi="fa-IR"/>
        </w:rPr>
        <w:t>تضعیفی یا تغلبی</w:t>
      </w:r>
      <w:r>
        <w:rPr>
          <w:rFonts w:hint="cs"/>
          <w:sz w:val="28"/>
          <w:rtl/>
          <w:lang w:bidi="fa-IR"/>
        </w:rPr>
        <w:t xml:space="preserve"> یاد می</w:t>
      </w:r>
      <w:r w:rsidR="00FB3D26">
        <w:rPr>
          <w:sz w:val="28"/>
          <w:rtl/>
          <w:lang w:bidi="fa-IR"/>
        </w:rPr>
        <w:softHyphen/>
      </w:r>
      <w:r w:rsidR="006D32C8">
        <w:rPr>
          <w:rFonts w:hint="cs"/>
          <w:sz w:val="28"/>
          <w:rtl/>
          <w:lang w:bidi="fa-IR"/>
        </w:rPr>
        <w:t>شود. مقصود از این اصطلاح، زمین</w:t>
      </w:r>
      <w:r w:rsidR="006D32C8">
        <w:rPr>
          <w:sz w:val="28"/>
          <w:rtl/>
          <w:lang w:bidi="fa-IR"/>
        </w:rPr>
        <w:softHyphen/>
      </w:r>
      <w:r>
        <w:rPr>
          <w:rFonts w:hint="cs"/>
          <w:sz w:val="28"/>
          <w:rtl/>
          <w:lang w:bidi="fa-IR"/>
        </w:rPr>
        <w:t>های متعلّق به بنی</w:t>
      </w:r>
      <w:r w:rsidR="006D32C8">
        <w:rPr>
          <w:sz w:val="28"/>
          <w:rtl/>
          <w:lang w:bidi="fa-IR"/>
        </w:rPr>
        <w:softHyphen/>
      </w:r>
      <w:r>
        <w:rPr>
          <w:rFonts w:hint="cs"/>
          <w:sz w:val="28"/>
          <w:rtl/>
          <w:lang w:bidi="fa-IR"/>
        </w:rPr>
        <w:t xml:space="preserve">تغلب از قبایل مسیحی عرب بود که بر پایۀ قراردادی که با </w:t>
      </w:r>
      <w:r>
        <w:rPr>
          <w:rFonts w:hint="cs"/>
          <w:sz w:val="28"/>
          <w:rtl/>
          <w:lang w:bidi="fa-IR"/>
        </w:rPr>
        <w:lastRenderedPageBreak/>
        <w:t>مسلمانان داشتند به جای جزیۀ معمولی، دو برابر مقدار زکات از اموال مشمول زکات خود را به دولت اسلامی می پرداختند</w:t>
      </w:r>
      <w:r>
        <w:rPr>
          <w:rStyle w:val="FootnoteReference"/>
          <w:sz w:val="28"/>
          <w:rtl/>
          <w:lang w:bidi="fa-IR"/>
        </w:rPr>
        <w:footnoteReference w:id="175"/>
      </w:r>
      <w:r>
        <w:rPr>
          <w:rFonts w:hint="cs"/>
          <w:sz w:val="28"/>
          <w:rtl/>
          <w:lang w:bidi="fa-IR"/>
        </w:rPr>
        <w:t>. این مبلغ بیش از میزا</w:t>
      </w:r>
      <w:r w:rsidR="006D32C8">
        <w:rPr>
          <w:rFonts w:hint="cs"/>
          <w:sz w:val="28"/>
          <w:rtl/>
          <w:lang w:bidi="fa-IR"/>
        </w:rPr>
        <w:t>ن جزیه</w:t>
      </w:r>
      <w:r w:rsidR="006D32C8">
        <w:rPr>
          <w:sz w:val="28"/>
          <w:rtl/>
          <w:lang w:bidi="fa-IR"/>
        </w:rPr>
        <w:softHyphen/>
      </w:r>
      <w:r w:rsidR="006D32C8">
        <w:rPr>
          <w:rFonts w:hint="cs"/>
          <w:sz w:val="28"/>
          <w:rtl/>
          <w:lang w:bidi="fa-IR"/>
        </w:rPr>
        <w:t>ا</w:t>
      </w:r>
      <w:r>
        <w:rPr>
          <w:rFonts w:hint="cs"/>
          <w:sz w:val="28"/>
          <w:rtl/>
          <w:lang w:bidi="fa-IR"/>
        </w:rPr>
        <w:t>ی بود که بر اساس قرآن کریم، وظیفه مالی غیر مسلمانان در جامعۀ اسلامی است و بنی تغلب به خاطر آن که جزیه نپردازند داوطلب پرداخت چنین مالیاتی شدند. این مالیات به خاطر آن که دو برابر مالیات معمولی مسلمانان بود در اصطلاح فقهی زکات مضاعف خوانده می</w:t>
      </w:r>
      <w:r w:rsidR="00D15AF3">
        <w:rPr>
          <w:sz w:val="28"/>
          <w:rtl/>
          <w:lang w:bidi="fa-IR"/>
        </w:rPr>
        <w:softHyphen/>
      </w:r>
      <w:r>
        <w:rPr>
          <w:rFonts w:hint="cs"/>
          <w:sz w:val="28"/>
          <w:rtl/>
          <w:lang w:bidi="fa-IR"/>
        </w:rPr>
        <w:t>شد. فقهاء سنّی</w:t>
      </w:r>
      <w:r>
        <w:rPr>
          <w:rStyle w:val="FootnoteReference"/>
          <w:sz w:val="28"/>
          <w:rtl/>
          <w:lang w:bidi="fa-IR"/>
        </w:rPr>
        <w:footnoteReference w:id="176"/>
      </w:r>
      <w:r>
        <w:rPr>
          <w:rFonts w:hint="cs"/>
          <w:sz w:val="28"/>
          <w:rtl/>
          <w:lang w:bidi="fa-IR"/>
        </w:rPr>
        <w:t xml:space="preserve"> جز مالکیان</w:t>
      </w:r>
      <w:r>
        <w:rPr>
          <w:rStyle w:val="FootnoteReference"/>
          <w:sz w:val="28"/>
          <w:rtl/>
          <w:lang w:bidi="fa-IR"/>
        </w:rPr>
        <w:footnoteReference w:id="177"/>
      </w:r>
      <w:r>
        <w:rPr>
          <w:rFonts w:hint="cs"/>
          <w:sz w:val="28"/>
          <w:rtl/>
          <w:lang w:bidi="fa-IR"/>
        </w:rPr>
        <w:t xml:space="preserve"> و فقهاء زیدی</w:t>
      </w:r>
      <w:r>
        <w:rPr>
          <w:rStyle w:val="FootnoteReference"/>
          <w:sz w:val="28"/>
          <w:rtl/>
          <w:lang w:bidi="fa-IR"/>
        </w:rPr>
        <w:footnoteReference w:id="178"/>
      </w:r>
      <w:r>
        <w:rPr>
          <w:rFonts w:hint="cs"/>
          <w:sz w:val="28"/>
          <w:rtl/>
          <w:lang w:bidi="fa-IR"/>
        </w:rPr>
        <w:t xml:space="preserve"> و اباضی</w:t>
      </w:r>
      <w:r>
        <w:rPr>
          <w:rStyle w:val="FootnoteReference"/>
          <w:sz w:val="28"/>
          <w:rtl/>
          <w:lang w:bidi="fa-IR"/>
        </w:rPr>
        <w:footnoteReference w:id="179"/>
      </w:r>
      <w:r>
        <w:rPr>
          <w:rFonts w:hint="cs"/>
          <w:sz w:val="28"/>
          <w:rtl/>
          <w:lang w:bidi="fa-IR"/>
        </w:rPr>
        <w:t xml:space="preserve"> این مالیات را به صورت یک وضع مالیاتی اختصاصی برای آن قبیله به رسمیّت می</w:t>
      </w:r>
      <w:r w:rsidR="0008270B">
        <w:rPr>
          <w:sz w:val="28"/>
          <w:rtl/>
          <w:lang w:bidi="fa-IR"/>
        </w:rPr>
        <w:softHyphen/>
      </w:r>
      <w:r>
        <w:rPr>
          <w:rFonts w:hint="cs"/>
          <w:sz w:val="28"/>
          <w:rtl/>
          <w:lang w:bidi="fa-IR"/>
        </w:rPr>
        <w:t>شناختند و اراضی آنان را بر همین پایه اراضی تضعیفی می</w:t>
      </w:r>
      <w:r w:rsidR="0008270B">
        <w:rPr>
          <w:sz w:val="28"/>
          <w:rtl/>
          <w:lang w:bidi="fa-IR"/>
        </w:rPr>
        <w:softHyphen/>
      </w:r>
      <w:r>
        <w:rPr>
          <w:rFonts w:hint="cs"/>
          <w:sz w:val="28"/>
          <w:rtl/>
          <w:lang w:bidi="fa-IR"/>
        </w:rPr>
        <w:t>خواندند.</w:t>
      </w:r>
    </w:p>
    <w:p w:rsidR="007D0AE9" w:rsidRDefault="0074545B" w:rsidP="00F25575">
      <w:pPr>
        <w:jc w:val="lowKashida"/>
        <w:rPr>
          <w:sz w:val="28"/>
          <w:rtl/>
          <w:lang w:bidi="fa-IR"/>
        </w:rPr>
      </w:pPr>
      <w:r>
        <w:rPr>
          <w:rFonts w:hint="cs"/>
          <w:sz w:val="28"/>
          <w:rtl/>
          <w:lang w:bidi="fa-IR"/>
        </w:rPr>
        <w:t>در فقه شیعی در این مورد اختلاف نظر وجود دارد. یک روایت از امام صادق می</w:t>
      </w:r>
      <w:r w:rsidR="0008270B">
        <w:rPr>
          <w:sz w:val="28"/>
          <w:rtl/>
          <w:lang w:bidi="fa-IR"/>
        </w:rPr>
        <w:softHyphen/>
      </w:r>
      <w:r>
        <w:rPr>
          <w:rFonts w:hint="cs"/>
          <w:sz w:val="28"/>
          <w:rtl/>
          <w:lang w:bidi="fa-IR"/>
        </w:rPr>
        <w:t>گوید که بنی</w:t>
      </w:r>
      <w:r w:rsidR="0008270B">
        <w:rPr>
          <w:sz w:val="28"/>
          <w:rtl/>
          <w:lang w:bidi="fa-IR"/>
        </w:rPr>
        <w:softHyphen/>
      </w:r>
      <w:r>
        <w:rPr>
          <w:rFonts w:hint="cs"/>
          <w:sz w:val="28"/>
          <w:rtl/>
          <w:lang w:bidi="fa-IR"/>
        </w:rPr>
        <w:t xml:space="preserve">تغلب طیّ قراردادی با پیامبر پرداخت این </w:t>
      </w:r>
      <w:r w:rsidR="0008270B">
        <w:rPr>
          <w:rFonts w:hint="cs"/>
          <w:sz w:val="28"/>
          <w:rtl/>
          <w:lang w:bidi="fa-IR"/>
        </w:rPr>
        <w:t>عشر مضاعف را به عهده گرفته بوده</w:t>
      </w:r>
      <w:r w:rsidR="0008270B">
        <w:rPr>
          <w:sz w:val="28"/>
          <w:rtl/>
          <w:lang w:bidi="fa-IR"/>
        </w:rPr>
        <w:softHyphen/>
      </w:r>
      <w:r>
        <w:rPr>
          <w:rFonts w:hint="cs"/>
          <w:sz w:val="28"/>
          <w:rtl/>
          <w:lang w:bidi="fa-IR"/>
        </w:rPr>
        <w:t>اند</w:t>
      </w:r>
      <w:r>
        <w:rPr>
          <w:rStyle w:val="FootnoteReference"/>
          <w:sz w:val="28"/>
          <w:rtl/>
          <w:lang w:bidi="fa-IR"/>
        </w:rPr>
        <w:footnoteReference w:id="180"/>
      </w:r>
      <w:r>
        <w:rPr>
          <w:rFonts w:hint="cs"/>
          <w:sz w:val="28"/>
          <w:rtl/>
          <w:lang w:bidi="fa-IR"/>
        </w:rPr>
        <w:t>. روایتی دیگر از امام رضا این مطلب را به عمر خلیفۀ دوّم نسبت می</w:t>
      </w:r>
      <w:r w:rsidR="0008270B">
        <w:rPr>
          <w:sz w:val="28"/>
          <w:rtl/>
          <w:lang w:bidi="fa-IR"/>
        </w:rPr>
        <w:softHyphen/>
      </w:r>
      <w:r>
        <w:rPr>
          <w:rFonts w:hint="cs"/>
          <w:sz w:val="28"/>
          <w:rtl/>
          <w:lang w:bidi="fa-IR"/>
        </w:rPr>
        <w:t>دهد و می</w:t>
      </w:r>
      <w:r w:rsidR="002A1EAC">
        <w:rPr>
          <w:sz w:val="28"/>
          <w:rtl/>
          <w:lang w:bidi="fa-IR"/>
        </w:rPr>
        <w:softHyphen/>
      </w:r>
      <w:r>
        <w:rPr>
          <w:rFonts w:hint="cs"/>
          <w:sz w:val="28"/>
          <w:rtl/>
          <w:lang w:bidi="fa-IR"/>
        </w:rPr>
        <w:t xml:space="preserve">گوید که به هر حال چون آنان در قرارداد با مسلمانان به پرداخت این </w:t>
      </w:r>
      <w:r>
        <w:rPr>
          <w:rFonts w:hint="cs"/>
          <w:sz w:val="28"/>
          <w:rtl/>
          <w:lang w:bidi="fa-IR"/>
        </w:rPr>
        <w:lastRenderedPageBreak/>
        <w:t>مبلغ متعهّد شده</w:t>
      </w:r>
      <w:r w:rsidR="002A1EAC">
        <w:rPr>
          <w:sz w:val="28"/>
          <w:rtl/>
          <w:lang w:bidi="fa-IR"/>
        </w:rPr>
        <w:softHyphen/>
      </w:r>
      <w:r>
        <w:rPr>
          <w:rFonts w:hint="cs"/>
          <w:sz w:val="28"/>
          <w:rtl/>
          <w:lang w:bidi="fa-IR"/>
        </w:rPr>
        <w:t>اند باید همچنان به تعهّد خود عمل کنند</w:t>
      </w:r>
      <w:r>
        <w:rPr>
          <w:rStyle w:val="FootnoteReference"/>
          <w:sz w:val="28"/>
          <w:rtl/>
          <w:lang w:bidi="fa-IR"/>
        </w:rPr>
        <w:footnoteReference w:id="181"/>
      </w:r>
      <w:r>
        <w:rPr>
          <w:rFonts w:hint="cs"/>
          <w:sz w:val="28"/>
          <w:rtl/>
          <w:lang w:bidi="fa-IR"/>
        </w:rPr>
        <w:t>. برخی فقهاء شیعی براساس همین روایات گویا فتوی می</w:t>
      </w:r>
      <w:r w:rsidR="00302410">
        <w:rPr>
          <w:sz w:val="28"/>
          <w:rtl/>
          <w:lang w:bidi="fa-IR"/>
        </w:rPr>
        <w:softHyphen/>
      </w:r>
      <w:r>
        <w:rPr>
          <w:rFonts w:hint="cs"/>
          <w:sz w:val="28"/>
          <w:rtl/>
          <w:lang w:bidi="fa-IR"/>
        </w:rPr>
        <w:t>داده</w:t>
      </w:r>
      <w:r w:rsidR="00302410">
        <w:rPr>
          <w:sz w:val="28"/>
          <w:rtl/>
          <w:lang w:bidi="fa-IR"/>
        </w:rPr>
        <w:softHyphen/>
      </w:r>
      <w:r>
        <w:rPr>
          <w:rFonts w:hint="cs"/>
          <w:sz w:val="28"/>
          <w:rtl/>
          <w:lang w:bidi="fa-IR"/>
        </w:rPr>
        <w:t>اند که می</w:t>
      </w:r>
      <w:r w:rsidR="00302410">
        <w:rPr>
          <w:sz w:val="28"/>
          <w:rtl/>
          <w:lang w:bidi="fa-IR"/>
        </w:rPr>
        <w:softHyphen/>
      </w:r>
      <w:r>
        <w:rPr>
          <w:rFonts w:hint="cs"/>
          <w:sz w:val="28"/>
          <w:rtl/>
          <w:lang w:bidi="fa-IR"/>
        </w:rPr>
        <w:t>توان این وضع خاصّ را برای بنی تغلب پذیرفت</w:t>
      </w:r>
      <w:r>
        <w:rPr>
          <w:rStyle w:val="FootnoteReference"/>
          <w:sz w:val="28"/>
          <w:rtl/>
          <w:lang w:bidi="fa-IR"/>
        </w:rPr>
        <w:footnoteReference w:id="182"/>
      </w:r>
      <w:r>
        <w:rPr>
          <w:rFonts w:hint="cs"/>
          <w:sz w:val="28"/>
          <w:rtl/>
          <w:lang w:bidi="fa-IR"/>
        </w:rPr>
        <w:t xml:space="preserve"> و شهید اوّل نظر می</w:t>
      </w:r>
      <w:r w:rsidR="00302410">
        <w:rPr>
          <w:sz w:val="28"/>
          <w:rtl/>
          <w:lang w:bidi="fa-IR"/>
        </w:rPr>
        <w:softHyphen/>
      </w:r>
      <w:r>
        <w:rPr>
          <w:rFonts w:hint="cs"/>
          <w:sz w:val="28"/>
          <w:rtl/>
          <w:lang w:bidi="fa-IR"/>
        </w:rPr>
        <w:t>داد که در این مورد هر تصمیمی که فرمانروایان مسلمان (</w:t>
      </w:r>
      <w:r w:rsidRPr="00302410">
        <w:rPr>
          <w:rFonts w:asciiTheme="majorBidi" w:hAnsiTheme="majorBidi" w:cstheme="majorBidi"/>
          <w:sz w:val="28"/>
          <w:rtl/>
          <w:lang w:bidi="fa-IR"/>
        </w:rPr>
        <w:t>ذو</w:t>
      </w:r>
      <w:r w:rsidR="00A15184">
        <w:rPr>
          <w:rFonts w:asciiTheme="majorBidi" w:hAnsiTheme="majorBidi" w:cstheme="majorBidi" w:hint="cs"/>
          <w:sz w:val="28"/>
          <w:rtl/>
          <w:lang w:bidi="fa-IR"/>
        </w:rPr>
        <w:t>و</w:t>
      </w:r>
      <w:r w:rsidRPr="00302410">
        <w:rPr>
          <w:rFonts w:asciiTheme="majorBidi" w:hAnsiTheme="majorBidi" w:cstheme="majorBidi"/>
          <w:sz w:val="28"/>
          <w:rtl/>
          <w:lang w:bidi="fa-IR"/>
        </w:rPr>
        <w:t>الشّوکة من المسلمین</w:t>
      </w:r>
      <w:r>
        <w:rPr>
          <w:rFonts w:hint="cs"/>
          <w:sz w:val="28"/>
          <w:rtl/>
          <w:lang w:bidi="fa-IR"/>
        </w:rPr>
        <w:t>) در هر زمان دربارۀ آنان اتّخاذ کنند باید پیروی شود</w:t>
      </w:r>
      <w:r>
        <w:rPr>
          <w:rStyle w:val="FootnoteReference"/>
          <w:sz w:val="28"/>
          <w:rtl/>
          <w:lang w:bidi="fa-IR"/>
        </w:rPr>
        <w:footnoteReference w:id="183"/>
      </w:r>
      <w:r>
        <w:rPr>
          <w:rFonts w:hint="cs"/>
          <w:sz w:val="28"/>
          <w:rtl/>
          <w:lang w:bidi="fa-IR"/>
        </w:rPr>
        <w:t>. لیکن بیش</w:t>
      </w:r>
      <w:r w:rsidR="00302410">
        <w:rPr>
          <w:sz w:val="28"/>
          <w:rtl/>
          <w:lang w:bidi="fa-IR"/>
        </w:rPr>
        <w:softHyphen/>
      </w:r>
      <w:r>
        <w:rPr>
          <w:rFonts w:hint="cs"/>
          <w:sz w:val="28"/>
          <w:rtl/>
          <w:lang w:bidi="fa-IR"/>
        </w:rPr>
        <w:t>تر فقهاء شیعی با توجّه به تعارض میان دو روایت، و بر اساس ضوابط کلّی قرآنی که تکلیف و وظیفۀ مالیاتی غیر مسلمانان را در جامعۀ اسلامی به طور عموم جزیه دانسته است</w:t>
      </w:r>
      <w:r>
        <w:rPr>
          <w:rStyle w:val="FootnoteReference"/>
          <w:sz w:val="28"/>
          <w:rtl/>
          <w:lang w:bidi="fa-IR"/>
        </w:rPr>
        <w:footnoteReference w:id="184"/>
      </w:r>
      <w:r>
        <w:rPr>
          <w:rFonts w:hint="cs"/>
          <w:sz w:val="28"/>
          <w:rtl/>
          <w:lang w:bidi="fa-IR"/>
        </w:rPr>
        <w:t xml:space="preserve"> مالیات آنان را مانند دیگر غیر مسلمانان ذمّی همان جزیۀ معمولی دانس</w:t>
      </w:r>
      <w:r w:rsidR="00055E7A">
        <w:rPr>
          <w:rFonts w:hint="cs"/>
          <w:sz w:val="28"/>
          <w:rtl/>
          <w:lang w:bidi="fa-IR"/>
        </w:rPr>
        <w:t>ته و فرقی میان آنان و دیگران نمی</w:t>
      </w:r>
      <w:r w:rsidR="00055E7A">
        <w:rPr>
          <w:sz w:val="28"/>
          <w:rtl/>
          <w:lang w:bidi="fa-IR"/>
        </w:rPr>
        <w:softHyphen/>
      </w:r>
      <w:r>
        <w:rPr>
          <w:rFonts w:hint="cs"/>
          <w:sz w:val="28"/>
          <w:rtl/>
          <w:lang w:bidi="fa-IR"/>
        </w:rPr>
        <w:t>شناسند</w:t>
      </w:r>
      <w:r>
        <w:rPr>
          <w:rStyle w:val="FootnoteReference"/>
          <w:sz w:val="28"/>
          <w:rtl/>
          <w:lang w:bidi="fa-IR"/>
        </w:rPr>
        <w:footnoteReference w:id="185"/>
      </w:r>
      <w:r>
        <w:rPr>
          <w:rFonts w:hint="cs"/>
          <w:sz w:val="28"/>
          <w:rtl/>
          <w:lang w:bidi="fa-IR"/>
        </w:rPr>
        <w:t xml:space="preserve"> و صریحاً گفته اند که زمین تغلبی فرقی با سایر اراضی ن</w:t>
      </w:r>
      <w:r w:rsidR="007D0AE9">
        <w:rPr>
          <w:rFonts w:hint="cs"/>
          <w:sz w:val="28"/>
          <w:rtl/>
          <w:lang w:bidi="fa-IR"/>
        </w:rPr>
        <w:t xml:space="preserve">دارد و نوعی مستقلّ از اراضی نیست. </w:t>
      </w:r>
    </w:p>
    <w:p w:rsidR="00452385" w:rsidRDefault="00FF2E03" w:rsidP="0004012D">
      <w:pPr>
        <w:jc w:val="lowKashida"/>
        <w:rPr>
          <w:sz w:val="28"/>
          <w:rtl/>
          <w:lang w:bidi="fa-IR"/>
        </w:rPr>
      </w:pPr>
      <w:r>
        <w:rPr>
          <w:rFonts w:hint="cs"/>
          <w:sz w:val="28"/>
          <w:rtl/>
          <w:lang w:bidi="fa-IR"/>
        </w:rPr>
        <w:t xml:space="preserve">       </w:t>
      </w:r>
      <w:r w:rsidR="007D0AE9">
        <w:rPr>
          <w:rFonts w:hint="cs"/>
          <w:sz w:val="28"/>
          <w:rtl/>
          <w:lang w:bidi="fa-IR"/>
        </w:rPr>
        <w:t>با وجود ملاحظات حقوقی فوق لازم به ذکر است که کار خراج دادن</w:t>
      </w:r>
      <w:r w:rsidR="00661D00">
        <w:rPr>
          <w:rFonts w:hint="cs"/>
          <w:sz w:val="28"/>
          <w:rtl/>
          <w:lang w:bidi="fa-IR"/>
        </w:rPr>
        <w:t xml:space="preserve"> و</w:t>
      </w:r>
      <w:r w:rsidR="007D0AE9">
        <w:rPr>
          <w:rFonts w:hint="cs"/>
          <w:sz w:val="28"/>
          <w:rtl/>
          <w:lang w:bidi="fa-IR"/>
        </w:rPr>
        <w:t xml:space="preserve"> خراج گرفتن همواره با مسالمت نبوده و گاه و بیگاه خراج</w:t>
      </w:r>
      <w:r w:rsidR="00717CB7">
        <w:rPr>
          <w:sz w:val="28"/>
          <w:rtl/>
          <w:lang w:bidi="fa-IR"/>
        </w:rPr>
        <w:softHyphen/>
      </w:r>
      <w:r w:rsidR="00717CB7">
        <w:rPr>
          <w:rFonts w:hint="cs"/>
          <w:sz w:val="28"/>
          <w:rtl/>
          <w:lang w:bidi="fa-IR"/>
        </w:rPr>
        <w:t>گزاران از دادن خراج استنکاف می</w:t>
      </w:r>
      <w:r w:rsidR="00717CB7">
        <w:rPr>
          <w:sz w:val="28"/>
          <w:rtl/>
          <w:lang w:bidi="fa-IR"/>
        </w:rPr>
        <w:softHyphen/>
      </w:r>
      <w:r w:rsidR="00661D00">
        <w:rPr>
          <w:rFonts w:hint="cs"/>
          <w:sz w:val="28"/>
          <w:rtl/>
          <w:lang w:bidi="fa-IR"/>
        </w:rPr>
        <w:t>کردند که از</w:t>
      </w:r>
      <w:r w:rsidR="00717CB7">
        <w:rPr>
          <w:rFonts w:hint="cs"/>
          <w:sz w:val="28"/>
          <w:rtl/>
          <w:lang w:bidi="fa-IR"/>
        </w:rPr>
        <w:t xml:space="preserve"> جمله</w:t>
      </w:r>
      <w:r w:rsidR="00661D00">
        <w:rPr>
          <w:rFonts w:hint="cs"/>
          <w:sz w:val="28"/>
          <w:rtl/>
          <w:lang w:bidi="fa-IR"/>
        </w:rPr>
        <w:t xml:space="preserve"> می</w:t>
      </w:r>
      <w:r w:rsidR="00661D00">
        <w:rPr>
          <w:sz w:val="28"/>
          <w:rtl/>
          <w:lang w:bidi="fa-IR"/>
        </w:rPr>
        <w:softHyphen/>
      </w:r>
      <w:r w:rsidR="00661D00">
        <w:rPr>
          <w:rFonts w:hint="cs"/>
          <w:sz w:val="28"/>
          <w:rtl/>
          <w:lang w:bidi="fa-IR"/>
        </w:rPr>
        <w:t>توان</w:t>
      </w:r>
      <w:r w:rsidR="00717CB7">
        <w:rPr>
          <w:rFonts w:hint="cs"/>
          <w:sz w:val="28"/>
          <w:rtl/>
          <w:lang w:bidi="fa-IR"/>
        </w:rPr>
        <w:t xml:space="preserve"> به شورش مردم آذربایجان و همدا</w:t>
      </w:r>
      <w:r w:rsidR="0004012D">
        <w:rPr>
          <w:rFonts w:hint="cs"/>
          <w:sz w:val="28"/>
          <w:rtl/>
          <w:lang w:bidi="fa-IR"/>
        </w:rPr>
        <w:t>ن در دوره خلافت عثمان اشاره کرد</w:t>
      </w:r>
      <w:r w:rsidR="00717CB7">
        <w:rPr>
          <w:rFonts w:hint="cs"/>
          <w:sz w:val="28"/>
          <w:rtl/>
          <w:lang w:bidi="fa-IR"/>
        </w:rPr>
        <w:t>.</w:t>
      </w:r>
      <w:r w:rsidR="00717CB7">
        <w:rPr>
          <w:rStyle w:val="FootnoteReference"/>
          <w:sz w:val="28"/>
          <w:rtl/>
          <w:lang w:bidi="fa-IR"/>
        </w:rPr>
        <w:footnoteReference w:id="186"/>
      </w:r>
    </w:p>
    <w:p w:rsidR="0004012D" w:rsidRDefault="009D7F3B" w:rsidP="00A5534E">
      <w:pPr>
        <w:jc w:val="lowKashida"/>
        <w:rPr>
          <w:sz w:val="28"/>
          <w:rtl/>
          <w:lang w:bidi="fa-IR"/>
        </w:rPr>
      </w:pPr>
      <w:r>
        <w:rPr>
          <w:rFonts w:hint="cs"/>
          <w:sz w:val="28"/>
          <w:rtl/>
          <w:lang w:bidi="fa-IR"/>
        </w:rPr>
        <w:t xml:space="preserve">      </w:t>
      </w:r>
      <w:r w:rsidR="00CD519A">
        <w:rPr>
          <w:rFonts w:hint="cs"/>
          <w:sz w:val="28"/>
          <w:rtl/>
          <w:lang w:bidi="fa-IR"/>
        </w:rPr>
        <w:t>لازم به ذکر است که در عهد عثمان</w:t>
      </w:r>
      <w:r w:rsidR="00AA733E">
        <w:rPr>
          <w:rFonts w:hint="cs"/>
          <w:sz w:val="28"/>
          <w:rtl/>
          <w:lang w:bidi="fa-IR"/>
        </w:rPr>
        <w:t>، عده</w:t>
      </w:r>
      <w:r w:rsidR="00A3220E">
        <w:rPr>
          <w:sz w:val="28"/>
          <w:rtl/>
          <w:lang w:bidi="fa-IR"/>
        </w:rPr>
        <w:softHyphen/>
      </w:r>
      <w:r w:rsidR="00AA733E">
        <w:rPr>
          <w:rFonts w:hint="cs"/>
          <w:sz w:val="28"/>
          <w:rtl/>
          <w:lang w:bidi="fa-IR"/>
        </w:rPr>
        <w:t xml:space="preserve">ای از صحابه به سرزمینهای فتح شده از جمله ایران مهاجرت کردند و </w:t>
      </w:r>
      <w:r w:rsidR="00205D38">
        <w:rPr>
          <w:rFonts w:hint="cs"/>
          <w:sz w:val="28"/>
          <w:rtl/>
          <w:lang w:bidi="fa-IR"/>
        </w:rPr>
        <w:t>با خریداری این زمینها منافع بسیار کسب کردند</w:t>
      </w:r>
      <w:r w:rsidR="00675AF1">
        <w:rPr>
          <w:rFonts w:hint="cs"/>
          <w:sz w:val="28"/>
          <w:rtl/>
          <w:lang w:bidi="fa-IR"/>
        </w:rPr>
        <w:t xml:space="preserve"> زیرا به روایت طبری آنها این زمینها را به ثمن بخس </w:t>
      </w:r>
      <w:r w:rsidR="00675AF1">
        <w:rPr>
          <w:rFonts w:hint="cs"/>
          <w:sz w:val="28"/>
          <w:rtl/>
          <w:lang w:bidi="fa-IR"/>
        </w:rPr>
        <w:lastRenderedPageBreak/>
        <w:t>خریداری می</w:t>
      </w:r>
      <w:r w:rsidR="004667E8">
        <w:rPr>
          <w:sz w:val="28"/>
          <w:rtl/>
          <w:lang w:bidi="fa-IR"/>
        </w:rPr>
        <w:softHyphen/>
      </w:r>
      <w:r w:rsidR="00675AF1">
        <w:rPr>
          <w:rFonts w:hint="cs"/>
          <w:sz w:val="28"/>
          <w:rtl/>
          <w:lang w:bidi="fa-IR"/>
        </w:rPr>
        <w:t>کردند</w:t>
      </w:r>
      <w:r w:rsidR="00620F4F">
        <w:rPr>
          <w:rFonts w:hint="cs"/>
          <w:sz w:val="28"/>
          <w:rtl/>
          <w:lang w:bidi="fa-IR"/>
        </w:rPr>
        <w:t>.</w:t>
      </w:r>
      <w:r w:rsidR="00620F4F">
        <w:rPr>
          <w:rStyle w:val="FootnoteReference"/>
          <w:sz w:val="28"/>
          <w:rtl/>
          <w:lang w:bidi="fa-IR"/>
        </w:rPr>
        <w:footnoteReference w:id="187"/>
      </w:r>
      <w:r w:rsidR="00CD519A">
        <w:rPr>
          <w:rFonts w:hint="cs"/>
          <w:sz w:val="28"/>
          <w:rtl/>
          <w:lang w:bidi="fa-IR"/>
        </w:rPr>
        <w:t xml:space="preserve"> </w:t>
      </w:r>
      <w:r w:rsidR="004667E8">
        <w:rPr>
          <w:rFonts w:hint="cs"/>
          <w:sz w:val="28"/>
          <w:rtl/>
          <w:lang w:bidi="fa-IR"/>
        </w:rPr>
        <w:t>یکی از نخستین کارهایی که حضرت علی(ع) در این دوره انجام دادند</w:t>
      </w:r>
      <w:r w:rsidR="001A187E">
        <w:rPr>
          <w:rFonts w:hint="cs"/>
          <w:sz w:val="28"/>
          <w:rtl/>
          <w:lang w:bidi="fa-IR"/>
        </w:rPr>
        <w:t xml:space="preserve"> ردّ و عدم پذیرش</w:t>
      </w:r>
      <w:r w:rsidR="00E05126">
        <w:rPr>
          <w:rFonts w:hint="cs"/>
          <w:sz w:val="28"/>
          <w:rtl/>
          <w:lang w:bidi="fa-IR"/>
        </w:rPr>
        <w:t>ِ</w:t>
      </w:r>
      <w:r w:rsidR="001A187E">
        <w:rPr>
          <w:rFonts w:hint="cs"/>
          <w:sz w:val="28"/>
          <w:rtl/>
          <w:lang w:bidi="fa-IR"/>
        </w:rPr>
        <w:t xml:space="preserve"> سیره</w:t>
      </w:r>
      <w:r w:rsidR="00E05126">
        <w:rPr>
          <w:sz w:val="28"/>
          <w:rtl/>
          <w:lang w:bidi="fa-IR"/>
        </w:rPr>
        <w:softHyphen/>
      </w:r>
      <w:r w:rsidR="00E05126">
        <w:rPr>
          <w:rFonts w:hint="cs"/>
          <w:sz w:val="28"/>
          <w:rtl/>
          <w:lang w:bidi="fa-IR"/>
        </w:rPr>
        <w:t>ی</w:t>
      </w:r>
      <w:r w:rsidR="001A187E">
        <w:rPr>
          <w:rFonts w:hint="cs"/>
          <w:sz w:val="28"/>
          <w:rtl/>
          <w:lang w:bidi="fa-IR"/>
        </w:rPr>
        <w:t xml:space="preserve"> عثمان در موضوع فوق بود و گفته</w:t>
      </w:r>
      <w:r w:rsidR="001A187E">
        <w:rPr>
          <w:sz w:val="28"/>
          <w:rtl/>
          <w:lang w:bidi="fa-IR"/>
        </w:rPr>
        <w:softHyphen/>
      </w:r>
      <w:r w:rsidR="001A187E">
        <w:rPr>
          <w:rFonts w:hint="cs"/>
          <w:sz w:val="28"/>
          <w:rtl/>
          <w:lang w:bidi="fa-IR"/>
        </w:rPr>
        <w:t xml:space="preserve">اند </w:t>
      </w:r>
      <w:r w:rsidR="00A5534E">
        <w:rPr>
          <w:rFonts w:hint="cs"/>
          <w:sz w:val="28"/>
          <w:rtl/>
          <w:lang w:bidi="fa-IR"/>
        </w:rPr>
        <w:t>که</w:t>
      </w:r>
      <w:r w:rsidR="001A187E">
        <w:rPr>
          <w:rFonts w:hint="cs"/>
          <w:sz w:val="28"/>
          <w:rtl/>
          <w:lang w:bidi="fa-IR"/>
        </w:rPr>
        <w:t xml:space="preserve"> حضرت </w:t>
      </w:r>
      <w:r w:rsidR="00A5534E">
        <w:rPr>
          <w:rFonts w:hint="cs"/>
          <w:sz w:val="28"/>
          <w:rtl/>
          <w:lang w:bidi="fa-IR"/>
        </w:rPr>
        <w:t>در این</w:t>
      </w:r>
      <w:r w:rsidR="00A5534E">
        <w:rPr>
          <w:sz w:val="28"/>
          <w:rtl/>
          <w:lang w:bidi="fa-IR"/>
        </w:rPr>
        <w:softHyphen/>
      </w:r>
      <w:r w:rsidR="00A5534E">
        <w:rPr>
          <w:rFonts w:hint="cs"/>
          <w:sz w:val="28"/>
          <w:rtl/>
          <w:lang w:bidi="fa-IR"/>
        </w:rPr>
        <w:t xml:space="preserve">باره </w:t>
      </w:r>
      <w:r w:rsidR="001A187E">
        <w:rPr>
          <w:rFonts w:hint="cs"/>
          <w:sz w:val="28"/>
          <w:rtl/>
          <w:lang w:bidi="fa-IR"/>
        </w:rPr>
        <w:t xml:space="preserve">فرمودند: به خدا سوگند </w:t>
      </w:r>
      <w:r w:rsidR="00597C81">
        <w:rPr>
          <w:rFonts w:hint="cs"/>
          <w:sz w:val="28"/>
          <w:rtl/>
          <w:lang w:bidi="fa-IR"/>
        </w:rPr>
        <w:t>زمین</w:t>
      </w:r>
      <w:r w:rsidR="00597C81">
        <w:rPr>
          <w:sz w:val="28"/>
          <w:rtl/>
          <w:lang w:bidi="fa-IR"/>
        </w:rPr>
        <w:softHyphen/>
      </w:r>
      <w:r w:rsidR="00597C81">
        <w:rPr>
          <w:rFonts w:hint="cs"/>
          <w:sz w:val="28"/>
          <w:rtl/>
          <w:lang w:bidi="fa-IR"/>
        </w:rPr>
        <w:t xml:space="preserve">های مفتوح العنوه را از دست متصرفان خواهم گرفت حتی اگر آنها را مهر همسران خود قرار داده </w:t>
      </w:r>
      <w:r w:rsidR="00A5534E">
        <w:rPr>
          <w:rFonts w:hint="cs"/>
          <w:sz w:val="28"/>
          <w:rtl/>
          <w:lang w:bidi="fa-IR"/>
        </w:rPr>
        <w:t>و یا با آن کنیز خریده باشند.</w:t>
      </w:r>
      <w:r w:rsidR="00A5534E">
        <w:rPr>
          <w:rStyle w:val="FootnoteReference"/>
          <w:sz w:val="28"/>
          <w:rtl/>
          <w:lang w:bidi="fa-IR"/>
        </w:rPr>
        <w:footnoteReference w:id="188"/>
      </w:r>
      <w:r w:rsidR="00E85EB0">
        <w:rPr>
          <w:rFonts w:hint="cs"/>
          <w:sz w:val="28"/>
          <w:rtl/>
          <w:lang w:bidi="fa-IR"/>
        </w:rPr>
        <w:t xml:space="preserve"> از دیگر اقدامات حضرت امیر(ع) پس از خلافت</w:t>
      </w:r>
      <w:r w:rsidR="00F03E6B">
        <w:rPr>
          <w:rFonts w:hint="cs"/>
          <w:sz w:val="28"/>
          <w:rtl/>
          <w:lang w:bidi="fa-IR"/>
        </w:rPr>
        <w:t>،‌ برابر کردن همگان در برخورداری از بیت المال بود.</w:t>
      </w:r>
    </w:p>
    <w:p w:rsidR="00452385" w:rsidRPr="002E1F33" w:rsidRDefault="00452385" w:rsidP="002E1F33">
      <w:pPr>
        <w:pStyle w:val="Heading2"/>
        <w:numPr>
          <w:ilvl w:val="0"/>
          <w:numId w:val="8"/>
        </w:numPr>
        <w:rPr>
          <w:rtl/>
          <w:lang w:bidi="fa-IR"/>
        </w:rPr>
      </w:pPr>
      <w:bookmarkStart w:id="46" w:name="_Toc311118495"/>
      <w:r w:rsidRPr="002E1F33">
        <w:rPr>
          <w:rFonts w:hint="cs"/>
          <w:rtl/>
          <w:lang w:bidi="fa-IR"/>
        </w:rPr>
        <w:t>مبنای فکری مشروعی</w:t>
      </w:r>
      <w:r w:rsidR="003B405B">
        <w:rPr>
          <w:rFonts w:hint="cs"/>
          <w:rtl/>
          <w:lang w:bidi="fa-IR"/>
        </w:rPr>
        <w:t>ّ</w:t>
      </w:r>
      <w:r w:rsidRPr="002E1F33">
        <w:rPr>
          <w:rFonts w:hint="cs"/>
          <w:rtl/>
          <w:lang w:bidi="fa-IR"/>
        </w:rPr>
        <w:t>ت خلفا:</w:t>
      </w:r>
      <w:bookmarkEnd w:id="46"/>
      <w:r w:rsidRPr="002E1F33">
        <w:rPr>
          <w:rFonts w:hint="cs"/>
          <w:rtl/>
          <w:lang w:bidi="fa-IR"/>
        </w:rPr>
        <w:t xml:space="preserve"> </w:t>
      </w:r>
    </w:p>
    <w:p w:rsidR="0074545B" w:rsidRDefault="00F25575" w:rsidP="00F25575">
      <w:pPr>
        <w:jc w:val="lowKashida"/>
        <w:rPr>
          <w:rFonts w:cs="Times New Roman"/>
          <w:sz w:val="28"/>
          <w:rtl/>
          <w:lang w:bidi="fa-IR"/>
        </w:rPr>
      </w:pPr>
      <w:r>
        <w:rPr>
          <w:rFonts w:hint="cs"/>
          <w:sz w:val="28"/>
          <w:rtl/>
          <w:lang w:bidi="fa-IR"/>
        </w:rPr>
        <w:t xml:space="preserve">       </w:t>
      </w:r>
      <w:r w:rsidR="00452385">
        <w:rPr>
          <w:rFonts w:hint="cs"/>
          <w:sz w:val="28"/>
          <w:rtl/>
          <w:lang w:bidi="fa-IR"/>
        </w:rPr>
        <w:t xml:space="preserve">نکته قابل توجهی که در تواریخ اسلامی </w:t>
      </w:r>
      <w:r w:rsidR="006D527B">
        <w:rPr>
          <w:rFonts w:hint="cs"/>
          <w:sz w:val="28"/>
          <w:rtl/>
          <w:lang w:bidi="fa-IR"/>
        </w:rPr>
        <w:t>به وفور مشاهده می</w:t>
      </w:r>
      <w:r w:rsidR="006D527B">
        <w:rPr>
          <w:sz w:val="28"/>
          <w:rtl/>
          <w:lang w:bidi="fa-IR"/>
        </w:rPr>
        <w:softHyphen/>
      </w:r>
      <w:r w:rsidR="006D527B">
        <w:rPr>
          <w:rFonts w:hint="cs"/>
          <w:sz w:val="28"/>
          <w:rtl/>
          <w:lang w:bidi="fa-IR"/>
        </w:rPr>
        <w:t>شود همانا بیان مناقب و فضایل خلفای راشدین است. از جمله احادیث بسیاری در فضایل ابوبکر، عمر و عثمان در</w:t>
      </w:r>
      <w:r w:rsidR="007D1810">
        <w:rPr>
          <w:rFonts w:hint="cs"/>
          <w:sz w:val="28"/>
          <w:rtl/>
          <w:lang w:bidi="fa-IR"/>
        </w:rPr>
        <w:t xml:space="preserve"> این کتابها وجود دارد. به نظر می</w:t>
      </w:r>
      <w:r w:rsidR="007D1810">
        <w:rPr>
          <w:sz w:val="28"/>
          <w:rtl/>
          <w:lang w:bidi="fa-IR"/>
        </w:rPr>
        <w:softHyphen/>
      </w:r>
      <w:r w:rsidR="007D1810">
        <w:rPr>
          <w:rFonts w:hint="cs"/>
          <w:sz w:val="28"/>
          <w:rtl/>
          <w:lang w:bidi="fa-IR"/>
        </w:rPr>
        <w:t xml:space="preserve">رسد دلیل این همه تلاش تاریخی این است که حکومتهای اسلامی بعد از رسول اکرم(ص) </w:t>
      </w:r>
      <w:r w:rsidR="00CF19F6">
        <w:rPr>
          <w:rFonts w:hint="cs"/>
          <w:sz w:val="28"/>
          <w:rtl/>
          <w:lang w:bidi="fa-IR"/>
        </w:rPr>
        <w:t>جز در دوره کوتاهی جملگی م</w:t>
      </w:r>
      <w:r w:rsidR="0071392F">
        <w:rPr>
          <w:rFonts w:hint="cs"/>
          <w:sz w:val="28"/>
          <w:rtl/>
          <w:lang w:bidi="fa-IR"/>
        </w:rPr>
        <w:t xml:space="preserve">بتنی بر صلاحیتهای فردی خلفا است. </w:t>
      </w:r>
      <w:r w:rsidR="00CF19F6">
        <w:rPr>
          <w:rFonts w:hint="cs"/>
          <w:sz w:val="28"/>
          <w:rtl/>
          <w:lang w:bidi="fa-IR"/>
        </w:rPr>
        <w:t>در تمام موارد نقطه مشترک</w:t>
      </w:r>
      <w:r w:rsidR="0071392F">
        <w:rPr>
          <w:rFonts w:hint="cs"/>
          <w:sz w:val="28"/>
          <w:rtl/>
          <w:lang w:bidi="fa-IR"/>
        </w:rPr>
        <w:t>ی</w:t>
      </w:r>
      <w:r w:rsidR="00CF19F6">
        <w:rPr>
          <w:rFonts w:hint="cs"/>
          <w:sz w:val="28"/>
          <w:rtl/>
          <w:lang w:bidi="fa-IR"/>
        </w:rPr>
        <w:t xml:space="preserve"> </w:t>
      </w:r>
      <w:r w:rsidR="0071392F">
        <w:rPr>
          <w:rFonts w:hint="cs"/>
          <w:sz w:val="28"/>
          <w:rtl/>
          <w:lang w:bidi="fa-IR"/>
        </w:rPr>
        <w:t xml:space="preserve">در </w:t>
      </w:r>
      <w:r w:rsidR="00CF19F6">
        <w:rPr>
          <w:rFonts w:hint="cs"/>
          <w:sz w:val="28"/>
          <w:rtl/>
          <w:lang w:bidi="fa-IR"/>
        </w:rPr>
        <w:t>این فضایل</w:t>
      </w:r>
      <w:r w:rsidR="0071392F">
        <w:rPr>
          <w:rFonts w:hint="cs"/>
          <w:sz w:val="28"/>
          <w:rtl/>
          <w:lang w:bidi="fa-IR"/>
        </w:rPr>
        <w:t xml:space="preserve"> وجود دارد: </w:t>
      </w:r>
      <w:r w:rsidR="00A17E5C">
        <w:rPr>
          <w:rFonts w:hint="cs"/>
          <w:sz w:val="28"/>
          <w:rtl/>
          <w:lang w:bidi="fa-IR"/>
        </w:rPr>
        <w:t>تمام خاندان</w:t>
      </w:r>
      <w:r w:rsidR="00A17E5C">
        <w:rPr>
          <w:sz w:val="28"/>
          <w:rtl/>
          <w:lang w:bidi="fa-IR"/>
        </w:rPr>
        <w:softHyphen/>
      </w:r>
      <w:r w:rsidR="00A17E5C">
        <w:rPr>
          <w:rFonts w:hint="cs"/>
          <w:sz w:val="28"/>
          <w:rtl/>
          <w:lang w:bidi="fa-IR"/>
        </w:rPr>
        <w:t>های حکومتگر به نوعی سعی کرده</w:t>
      </w:r>
      <w:r w:rsidR="00302410">
        <w:rPr>
          <w:sz w:val="28"/>
          <w:rtl/>
          <w:lang w:bidi="fa-IR"/>
        </w:rPr>
        <w:softHyphen/>
      </w:r>
      <w:r w:rsidR="00A17E5C">
        <w:rPr>
          <w:rFonts w:hint="cs"/>
          <w:sz w:val="28"/>
          <w:rtl/>
          <w:lang w:bidi="fa-IR"/>
        </w:rPr>
        <w:t>اند نشان دهند که حکومتشان موردِ</w:t>
      </w:r>
      <w:r w:rsidR="0071392F">
        <w:rPr>
          <w:rFonts w:hint="cs"/>
          <w:sz w:val="28"/>
          <w:rtl/>
          <w:lang w:bidi="fa-IR"/>
        </w:rPr>
        <w:t xml:space="preserve"> تأیید حضرت رسول(ص) </w:t>
      </w:r>
      <w:r w:rsidR="00A17E5C">
        <w:rPr>
          <w:rFonts w:hint="cs"/>
          <w:sz w:val="28"/>
          <w:rtl/>
          <w:lang w:bidi="fa-IR"/>
        </w:rPr>
        <w:t>است و آنان خلیفه رسول الله (ص</w:t>
      </w:r>
      <w:r w:rsidR="002E1F33">
        <w:rPr>
          <w:rFonts w:hint="cs"/>
          <w:sz w:val="28"/>
          <w:rtl/>
          <w:lang w:bidi="fa-IR"/>
        </w:rPr>
        <w:t>) هستند.</w:t>
      </w:r>
      <w:r w:rsidR="002E1F33">
        <w:rPr>
          <w:rStyle w:val="FootnoteReference"/>
          <w:sz w:val="28"/>
          <w:rtl/>
          <w:lang w:bidi="fa-IR"/>
        </w:rPr>
        <w:footnoteReference w:id="189"/>
      </w:r>
      <w:r w:rsidR="00CF19F6">
        <w:rPr>
          <w:rFonts w:hint="cs"/>
          <w:sz w:val="28"/>
          <w:rtl/>
          <w:lang w:bidi="fa-IR"/>
        </w:rPr>
        <w:t xml:space="preserve"> </w:t>
      </w:r>
      <w:r w:rsidR="007D0AE9">
        <w:rPr>
          <w:rFonts w:hint="cs"/>
          <w:sz w:val="28"/>
          <w:rtl/>
          <w:lang w:bidi="fa-IR"/>
        </w:rPr>
        <w:t xml:space="preserve"> </w:t>
      </w:r>
      <w:r w:rsidR="0074545B">
        <w:rPr>
          <w:rFonts w:hint="cs"/>
          <w:sz w:val="28"/>
          <w:lang w:bidi="fa-IR"/>
        </w:rPr>
        <w:t xml:space="preserve"> </w:t>
      </w:r>
    </w:p>
    <w:p w:rsidR="00BD6516" w:rsidRDefault="00AC5132" w:rsidP="00EE1E96">
      <w:pPr>
        <w:pStyle w:val="Heading2"/>
        <w:rPr>
          <w:rtl/>
          <w:lang w:bidi="fa-IR"/>
        </w:rPr>
      </w:pPr>
      <w:bookmarkStart w:id="47" w:name="_Toc311118496"/>
      <w:r>
        <w:rPr>
          <w:rFonts w:hint="cs"/>
          <w:rtl/>
          <w:lang w:bidi="fa-IR"/>
        </w:rPr>
        <w:t xml:space="preserve">گفتار چهارم </w:t>
      </w:r>
      <w:r w:rsidR="002D54AD">
        <w:rPr>
          <w:rFonts w:ascii="Times New Roman" w:hAnsi="Times New Roman" w:cs="Times New Roman" w:hint="cs"/>
          <w:rtl/>
          <w:lang w:bidi="fa-IR"/>
        </w:rPr>
        <w:t>–</w:t>
      </w:r>
      <w:r>
        <w:rPr>
          <w:rFonts w:hint="cs"/>
          <w:rtl/>
          <w:lang w:bidi="fa-IR"/>
        </w:rPr>
        <w:t xml:space="preserve"> </w:t>
      </w:r>
      <w:r w:rsidR="002D54AD">
        <w:rPr>
          <w:rFonts w:hint="cs"/>
          <w:rtl/>
          <w:lang w:bidi="fa-IR"/>
        </w:rPr>
        <w:t>قضاوت در دوره خلفای راشدین:</w:t>
      </w:r>
      <w:bookmarkEnd w:id="47"/>
    </w:p>
    <w:p w:rsidR="00AF7002" w:rsidRDefault="000072C6" w:rsidP="00D3365E">
      <w:pPr>
        <w:jc w:val="lowKashida"/>
        <w:rPr>
          <w:sz w:val="28"/>
          <w:rtl/>
          <w:lang w:bidi="fa-IR"/>
        </w:rPr>
      </w:pPr>
      <w:r>
        <w:rPr>
          <w:rFonts w:hint="cs"/>
          <w:sz w:val="28"/>
          <w:rtl/>
          <w:lang w:bidi="fa-IR"/>
        </w:rPr>
        <w:t xml:space="preserve">      </w:t>
      </w:r>
      <w:r w:rsidR="002D54AD">
        <w:rPr>
          <w:rFonts w:hint="cs"/>
          <w:sz w:val="28"/>
          <w:rtl/>
          <w:lang w:bidi="fa-IR"/>
        </w:rPr>
        <w:t>در اثناء مطالب پیشین اقوالی راجع به نحوه قضاوت در دوره خلفا گفته شد</w:t>
      </w:r>
      <w:r w:rsidR="008659B1">
        <w:rPr>
          <w:rFonts w:hint="cs"/>
          <w:sz w:val="28"/>
          <w:rtl/>
          <w:lang w:bidi="fa-IR"/>
        </w:rPr>
        <w:t xml:space="preserve">، در این گفتار باقی مطالب ذکر خواهد شد: </w:t>
      </w:r>
    </w:p>
    <w:p w:rsidR="000072C6" w:rsidRDefault="000072C6" w:rsidP="00354E19">
      <w:pPr>
        <w:jc w:val="lowKashida"/>
        <w:rPr>
          <w:sz w:val="28"/>
          <w:rtl/>
          <w:lang w:bidi="fa-IR"/>
        </w:rPr>
      </w:pPr>
      <w:r>
        <w:rPr>
          <w:rFonts w:hint="cs"/>
          <w:sz w:val="28"/>
          <w:rtl/>
          <w:lang w:bidi="fa-IR"/>
        </w:rPr>
        <w:lastRenderedPageBreak/>
        <w:t xml:space="preserve">      همان</w:t>
      </w:r>
      <w:r>
        <w:rPr>
          <w:sz w:val="28"/>
          <w:rtl/>
          <w:lang w:bidi="fa-IR"/>
        </w:rPr>
        <w:softHyphen/>
      </w:r>
      <w:r>
        <w:rPr>
          <w:rFonts w:hint="cs"/>
          <w:sz w:val="28"/>
          <w:rtl/>
          <w:lang w:bidi="fa-IR"/>
        </w:rPr>
        <w:t xml:space="preserve">طور که گفته شد خلافت </w:t>
      </w:r>
      <w:r>
        <w:rPr>
          <w:rFonts w:ascii="Times New Roman" w:hAnsi="Times New Roman" w:cs="Times New Roman" w:hint="cs"/>
          <w:sz w:val="28"/>
          <w:rtl/>
          <w:lang w:bidi="fa-IR"/>
        </w:rPr>
        <w:t>–</w:t>
      </w:r>
      <w:r>
        <w:rPr>
          <w:rFonts w:hint="cs"/>
          <w:sz w:val="28"/>
          <w:rtl/>
          <w:lang w:bidi="fa-IR"/>
        </w:rPr>
        <w:t xml:space="preserve"> به دلیل ناآشنایی خلفای پس از رسول اکرم(ص) با شیوه </w:t>
      </w:r>
      <w:r>
        <w:rPr>
          <w:sz w:val="28"/>
          <w:rtl/>
          <w:lang w:bidi="fa-IR"/>
        </w:rPr>
        <w:softHyphen/>
      </w:r>
      <w:r>
        <w:rPr>
          <w:rFonts w:hint="cs"/>
          <w:sz w:val="28"/>
          <w:rtl/>
          <w:lang w:bidi="fa-IR"/>
        </w:rPr>
        <w:t>های حکومتداری رایج در آن روزگار</w:t>
      </w:r>
      <w:r w:rsidR="005A46E0">
        <w:rPr>
          <w:rFonts w:hint="cs"/>
          <w:sz w:val="28"/>
          <w:rtl/>
          <w:lang w:bidi="fa-IR"/>
        </w:rPr>
        <w:t>-</w:t>
      </w:r>
      <w:r>
        <w:rPr>
          <w:rFonts w:hint="cs"/>
          <w:sz w:val="28"/>
          <w:rtl/>
          <w:lang w:bidi="fa-IR"/>
        </w:rPr>
        <w:t xml:space="preserve"> </w:t>
      </w:r>
      <w:r w:rsidR="00FE0810">
        <w:rPr>
          <w:rFonts w:hint="cs"/>
          <w:sz w:val="28"/>
          <w:rtl/>
          <w:lang w:bidi="fa-IR"/>
        </w:rPr>
        <w:t>دستگاه بزرگی بود که تمامی مناصب شرعی از آن منشعب می</w:t>
      </w:r>
      <w:r w:rsidR="00FE0810">
        <w:rPr>
          <w:sz w:val="28"/>
          <w:rtl/>
          <w:lang w:bidi="fa-IR"/>
        </w:rPr>
        <w:softHyphen/>
      </w:r>
      <w:r w:rsidR="00FE0810">
        <w:rPr>
          <w:rFonts w:hint="cs"/>
          <w:sz w:val="28"/>
          <w:rtl/>
          <w:lang w:bidi="fa-IR"/>
        </w:rPr>
        <w:t>شد و خلیفه صاحبان مناصب را به سمتهایشان</w:t>
      </w:r>
      <w:r w:rsidR="003102EE">
        <w:rPr>
          <w:rFonts w:hint="cs"/>
          <w:sz w:val="28"/>
          <w:rtl/>
          <w:lang w:bidi="fa-IR"/>
        </w:rPr>
        <w:t xml:space="preserve"> منصوب می</w:t>
      </w:r>
      <w:r w:rsidR="003102EE">
        <w:rPr>
          <w:sz w:val="28"/>
          <w:rtl/>
          <w:lang w:bidi="fa-IR"/>
        </w:rPr>
        <w:softHyphen/>
      </w:r>
      <w:r w:rsidR="003102EE">
        <w:rPr>
          <w:rFonts w:hint="cs"/>
          <w:sz w:val="28"/>
          <w:rtl/>
          <w:lang w:bidi="fa-IR"/>
        </w:rPr>
        <w:t xml:space="preserve">کرد. منصب قضا در ابتدا توسط خود خلیفه </w:t>
      </w:r>
      <w:r w:rsidR="00166B9D">
        <w:rPr>
          <w:rFonts w:hint="cs"/>
          <w:sz w:val="28"/>
          <w:rtl/>
          <w:lang w:bidi="fa-IR"/>
        </w:rPr>
        <w:t>اشغال شده بود و از وظایف وی تلقی می</w:t>
      </w:r>
      <w:r w:rsidR="00166B9D">
        <w:rPr>
          <w:sz w:val="28"/>
          <w:rtl/>
          <w:lang w:bidi="fa-IR"/>
        </w:rPr>
        <w:softHyphen/>
      </w:r>
      <w:r w:rsidR="00166B9D">
        <w:rPr>
          <w:rFonts w:hint="cs"/>
          <w:sz w:val="28"/>
          <w:rtl/>
          <w:lang w:bidi="fa-IR"/>
        </w:rPr>
        <w:t xml:space="preserve">شد. با گسترش قلمرو حکومت اسلامی، </w:t>
      </w:r>
      <w:r w:rsidR="005A46E0">
        <w:rPr>
          <w:rFonts w:hint="cs"/>
          <w:sz w:val="28"/>
          <w:rtl/>
          <w:lang w:bidi="fa-IR"/>
        </w:rPr>
        <w:t>منصب قضا به اشخاصی غیر از خلیفه واگذار شد.</w:t>
      </w:r>
      <w:r w:rsidR="009C3B43">
        <w:rPr>
          <w:rFonts w:hint="cs"/>
          <w:sz w:val="28"/>
          <w:rtl/>
          <w:lang w:bidi="fa-IR"/>
        </w:rPr>
        <w:t xml:space="preserve"> از جمله گفته</w:t>
      </w:r>
      <w:r w:rsidR="009C3B43">
        <w:rPr>
          <w:sz w:val="28"/>
          <w:rtl/>
          <w:lang w:bidi="fa-IR"/>
        </w:rPr>
        <w:softHyphen/>
      </w:r>
      <w:r w:rsidR="009C3B43">
        <w:rPr>
          <w:rFonts w:hint="cs"/>
          <w:sz w:val="28"/>
          <w:rtl/>
          <w:lang w:bidi="fa-IR"/>
        </w:rPr>
        <w:t>اند که عم</w:t>
      </w:r>
      <w:r w:rsidR="007C2BBF">
        <w:rPr>
          <w:rFonts w:hint="cs"/>
          <w:sz w:val="28"/>
          <w:rtl/>
          <w:lang w:bidi="fa-IR"/>
        </w:rPr>
        <w:t>ر،</w:t>
      </w:r>
      <w:r w:rsidR="009C3B43">
        <w:rPr>
          <w:rFonts w:hint="cs"/>
          <w:sz w:val="28"/>
          <w:rtl/>
          <w:lang w:bidi="fa-IR"/>
        </w:rPr>
        <w:t xml:space="preserve"> ابوموسی اشعری را برای قضاوت به کوفه</w:t>
      </w:r>
      <w:r w:rsidR="003A16B6">
        <w:rPr>
          <w:rFonts w:hint="cs"/>
          <w:sz w:val="28"/>
          <w:rtl/>
          <w:lang w:bidi="fa-IR"/>
        </w:rPr>
        <w:t xml:space="preserve"> که مجاور ایران بود </w:t>
      </w:r>
      <w:r w:rsidR="009C3B43">
        <w:rPr>
          <w:rFonts w:hint="cs"/>
          <w:sz w:val="28"/>
          <w:rtl/>
          <w:lang w:bidi="fa-IR"/>
        </w:rPr>
        <w:t>فرستاد.</w:t>
      </w:r>
      <w:r w:rsidR="003A16B6">
        <w:rPr>
          <w:rStyle w:val="FootnoteReference"/>
          <w:sz w:val="28"/>
          <w:rtl/>
          <w:lang w:bidi="fa-IR"/>
        </w:rPr>
        <w:footnoteReference w:id="190"/>
      </w:r>
      <w:r w:rsidR="00AC605C">
        <w:rPr>
          <w:rFonts w:hint="cs"/>
          <w:sz w:val="28"/>
          <w:rtl/>
          <w:lang w:bidi="fa-IR"/>
        </w:rPr>
        <w:t>لازم به ذکر است که در این دوره و حتی دوران حکومت بنی</w:t>
      </w:r>
      <w:r w:rsidR="005C61D4">
        <w:rPr>
          <w:sz w:val="28"/>
          <w:rtl/>
          <w:lang w:bidi="fa-IR"/>
        </w:rPr>
        <w:softHyphen/>
      </w:r>
      <w:r w:rsidR="00AC605C">
        <w:rPr>
          <w:rFonts w:hint="cs"/>
          <w:sz w:val="28"/>
          <w:rtl/>
          <w:lang w:bidi="fa-IR"/>
        </w:rPr>
        <w:t xml:space="preserve">امیه امور ایران در دست حاکمان کوفه و بصره بود </w:t>
      </w:r>
      <w:r w:rsidR="006924FC">
        <w:rPr>
          <w:rFonts w:hint="cs"/>
          <w:sz w:val="28"/>
          <w:rtl/>
          <w:lang w:bidi="fa-IR"/>
        </w:rPr>
        <w:t>و حکمرانان ممالک ایرانی را حاکمان این شهرها نصب می</w:t>
      </w:r>
      <w:r w:rsidR="006924FC">
        <w:rPr>
          <w:sz w:val="28"/>
          <w:rtl/>
          <w:lang w:bidi="fa-IR"/>
        </w:rPr>
        <w:softHyphen/>
      </w:r>
      <w:r w:rsidR="006924FC">
        <w:rPr>
          <w:rFonts w:hint="cs"/>
          <w:sz w:val="28"/>
          <w:rtl/>
          <w:lang w:bidi="fa-IR"/>
        </w:rPr>
        <w:t>کردند</w:t>
      </w:r>
      <w:r w:rsidR="00D30BB4">
        <w:rPr>
          <w:rFonts w:hint="cs"/>
          <w:sz w:val="28"/>
          <w:rtl/>
          <w:lang w:bidi="fa-IR"/>
        </w:rPr>
        <w:t>. شاید این امر به دلیل قاعده</w:t>
      </w:r>
      <w:r w:rsidR="00D30BB4">
        <w:rPr>
          <w:sz w:val="28"/>
          <w:rtl/>
          <w:lang w:bidi="fa-IR"/>
        </w:rPr>
        <w:softHyphen/>
      </w:r>
      <w:r w:rsidR="00D30BB4">
        <w:rPr>
          <w:rFonts w:hint="cs"/>
          <w:sz w:val="28"/>
          <w:rtl/>
          <w:lang w:bidi="fa-IR"/>
        </w:rPr>
        <w:t xml:space="preserve">ای بود که در دوره عمر وضع شده بود و بموجب آن </w:t>
      </w:r>
      <w:r w:rsidR="00E1435E">
        <w:rPr>
          <w:rFonts w:hint="cs"/>
          <w:sz w:val="28"/>
          <w:rtl/>
          <w:lang w:bidi="fa-IR"/>
        </w:rPr>
        <w:t xml:space="preserve">گسترش ارتباط </w:t>
      </w:r>
      <w:r w:rsidR="006B085D">
        <w:rPr>
          <w:rFonts w:hint="cs"/>
          <w:sz w:val="28"/>
          <w:rtl/>
          <w:lang w:bidi="fa-IR"/>
        </w:rPr>
        <w:t>مدینه با بلاد فتح شده ممنو</w:t>
      </w:r>
      <w:r w:rsidR="0035292F">
        <w:rPr>
          <w:rFonts w:hint="cs"/>
          <w:sz w:val="28"/>
          <w:rtl/>
          <w:lang w:bidi="fa-IR"/>
        </w:rPr>
        <w:t>ع</w:t>
      </w:r>
      <w:r w:rsidR="00F5109A">
        <w:rPr>
          <w:rStyle w:val="FootnoteReference"/>
          <w:sz w:val="28"/>
          <w:rtl/>
          <w:lang w:bidi="fa-IR"/>
        </w:rPr>
        <w:footnoteReference w:id="191"/>
      </w:r>
      <w:r w:rsidR="006B085D">
        <w:rPr>
          <w:rFonts w:hint="cs"/>
          <w:sz w:val="28"/>
          <w:rtl/>
          <w:lang w:bidi="fa-IR"/>
        </w:rPr>
        <w:t xml:space="preserve"> شده بود</w:t>
      </w:r>
      <w:r w:rsidR="005C61D4">
        <w:rPr>
          <w:rFonts w:hint="cs"/>
          <w:sz w:val="28"/>
          <w:rtl/>
          <w:lang w:bidi="fa-IR"/>
        </w:rPr>
        <w:t>.</w:t>
      </w:r>
    </w:p>
    <w:p w:rsidR="008659B1" w:rsidRDefault="00354E19" w:rsidP="00BC4F9B">
      <w:pPr>
        <w:jc w:val="lowKashida"/>
        <w:rPr>
          <w:sz w:val="28"/>
          <w:rtl/>
          <w:lang w:bidi="fa-IR"/>
        </w:rPr>
      </w:pPr>
      <w:r>
        <w:rPr>
          <w:rFonts w:hint="cs"/>
          <w:sz w:val="28"/>
          <w:rtl/>
          <w:lang w:bidi="fa-IR"/>
        </w:rPr>
        <w:t xml:space="preserve">      </w:t>
      </w:r>
      <w:r w:rsidR="008659B1">
        <w:rPr>
          <w:rFonts w:hint="cs"/>
          <w:sz w:val="28"/>
          <w:rtl/>
          <w:lang w:bidi="fa-IR"/>
        </w:rPr>
        <w:t xml:space="preserve">یکی از مطالب قابل توجه در این دوره عدم </w:t>
      </w:r>
      <w:r w:rsidR="002234EE">
        <w:rPr>
          <w:rFonts w:hint="cs"/>
          <w:sz w:val="28"/>
          <w:rtl/>
          <w:lang w:bidi="fa-IR"/>
        </w:rPr>
        <w:t>وجود تشریفات دادرسی</w:t>
      </w:r>
      <w:r w:rsidR="000E2DB3">
        <w:rPr>
          <w:rFonts w:hint="cs"/>
          <w:sz w:val="28"/>
          <w:rtl/>
          <w:lang w:bidi="fa-IR"/>
        </w:rPr>
        <w:t xml:space="preserve"> و </w:t>
      </w:r>
      <w:r w:rsidR="00F03E6B">
        <w:rPr>
          <w:rFonts w:hint="cs"/>
          <w:sz w:val="28"/>
          <w:rtl/>
          <w:lang w:bidi="fa-IR"/>
        </w:rPr>
        <w:t xml:space="preserve">عدم </w:t>
      </w:r>
      <w:r w:rsidR="000E2DB3">
        <w:rPr>
          <w:rFonts w:hint="cs"/>
          <w:sz w:val="28"/>
          <w:rtl/>
          <w:lang w:bidi="fa-IR"/>
        </w:rPr>
        <w:t>لزوم قضاوت در مجلس قضاء</w:t>
      </w:r>
      <w:r w:rsidR="00A20D8D">
        <w:rPr>
          <w:rFonts w:hint="cs"/>
          <w:sz w:val="28"/>
          <w:rtl/>
          <w:lang w:bidi="fa-IR"/>
        </w:rPr>
        <w:t xml:space="preserve"> در دوره خلفا اس</w:t>
      </w:r>
      <w:r w:rsidR="008659B1">
        <w:rPr>
          <w:rFonts w:hint="cs"/>
          <w:sz w:val="28"/>
          <w:rtl/>
          <w:lang w:bidi="fa-IR"/>
        </w:rPr>
        <w:t>ت</w:t>
      </w:r>
      <w:r w:rsidR="00F03E6B">
        <w:rPr>
          <w:rFonts w:hint="cs"/>
          <w:sz w:val="28"/>
          <w:rtl/>
          <w:lang w:bidi="fa-IR"/>
        </w:rPr>
        <w:t xml:space="preserve"> به عنوان شاهد این مدعا می</w:t>
      </w:r>
      <w:r w:rsidR="00F03E6B">
        <w:rPr>
          <w:sz w:val="28"/>
          <w:rtl/>
          <w:lang w:bidi="fa-IR"/>
        </w:rPr>
        <w:softHyphen/>
      </w:r>
      <w:r w:rsidR="00F03E6B">
        <w:rPr>
          <w:rFonts w:hint="cs"/>
          <w:sz w:val="28"/>
          <w:rtl/>
          <w:lang w:bidi="fa-IR"/>
        </w:rPr>
        <w:t>توان</w:t>
      </w:r>
      <w:r w:rsidR="00BC4F9B">
        <w:rPr>
          <w:rFonts w:hint="cs"/>
          <w:sz w:val="28"/>
          <w:rtl/>
          <w:lang w:bidi="fa-IR"/>
        </w:rPr>
        <w:t xml:space="preserve"> به عبارات زیر که توسط ن</w:t>
      </w:r>
      <w:r w:rsidR="00A20D8D">
        <w:rPr>
          <w:rFonts w:hint="cs"/>
          <w:sz w:val="28"/>
          <w:rtl/>
          <w:lang w:bidi="fa-IR"/>
        </w:rPr>
        <w:t>ویسنده ناسخ التواریخ در خصوص قضاوت شریح قاضی که از قضات معروف دوره</w:t>
      </w:r>
      <w:r w:rsidR="000E2DB3">
        <w:rPr>
          <w:sz w:val="28"/>
          <w:rtl/>
          <w:lang w:bidi="fa-IR"/>
        </w:rPr>
        <w:softHyphen/>
      </w:r>
      <w:r w:rsidR="000E2DB3">
        <w:rPr>
          <w:rFonts w:hint="cs"/>
          <w:sz w:val="28"/>
          <w:rtl/>
          <w:lang w:bidi="fa-IR"/>
        </w:rPr>
        <w:t>ی</w:t>
      </w:r>
      <w:r w:rsidR="00A20D8D">
        <w:rPr>
          <w:rFonts w:hint="cs"/>
          <w:sz w:val="28"/>
          <w:rtl/>
          <w:lang w:bidi="fa-IR"/>
        </w:rPr>
        <w:t xml:space="preserve"> عمر است </w:t>
      </w:r>
      <w:r w:rsidR="00BC4F9B">
        <w:rPr>
          <w:rFonts w:hint="cs"/>
          <w:sz w:val="28"/>
          <w:rtl/>
          <w:lang w:bidi="fa-IR"/>
        </w:rPr>
        <w:t>استناد کرد:</w:t>
      </w:r>
    </w:p>
    <w:p w:rsidR="00931925" w:rsidRDefault="003C1A5B" w:rsidP="000E2DB3">
      <w:pPr>
        <w:jc w:val="lowKashida"/>
        <w:rPr>
          <w:sz w:val="28"/>
          <w:rtl/>
          <w:lang w:bidi="fa-IR"/>
        </w:rPr>
      </w:pPr>
      <w:r>
        <w:rPr>
          <w:rFonts w:hint="cs"/>
          <w:sz w:val="28"/>
          <w:rtl/>
          <w:lang w:bidi="fa-IR"/>
        </w:rPr>
        <w:t xml:space="preserve">       روزی عدی بن ارطاة بر او در آمد</w:t>
      </w:r>
      <w:r w:rsidR="00560CAB">
        <w:rPr>
          <w:rFonts w:hint="cs"/>
          <w:sz w:val="28"/>
          <w:rtl/>
          <w:lang w:bidi="fa-IR"/>
        </w:rPr>
        <w:t>: باشریح گفت: کجایی[؟] گفت: میان تو و دیوار خانه. گفت</w:t>
      </w:r>
      <w:r w:rsidR="00317439">
        <w:rPr>
          <w:rFonts w:hint="cs"/>
          <w:sz w:val="28"/>
          <w:rtl/>
          <w:lang w:bidi="fa-IR"/>
        </w:rPr>
        <w:t>: بشنو. گفت: بگو می</w:t>
      </w:r>
      <w:r w:rsidR="00317439">
        <w:rPr>
          <w:sz w:val="28"/>
          <w:rtl/>
          <w:lang w:bidi="fa-IR"/>
        </w:rPr>
        <w:softHyphen/>
      </w:r>
      <w:r w:rsidR="00317439">
        <w:rPr>
          <w:rFonts w:hint="cs"/>
          <w:sz w:val="28"/>
          <w:rtl/>
          <w:lang w:bidi="fa-IR"/>
        </w:rPr>
        <w:t xml:space="preserve">شنوم. گفت: مردی از شهر شامم. گفت: </w:t>
      </w:r>
      <w:r w:rsidR="006B65E2">
        <w:rPr>
          <w:rFonts w:hint="cs"/>
          <w:sz w:val="28"/>
          <w:rtl/>
          <w:lang w:bidi="fa-IR"/>
        </w:rPr>
        <w:t>شهری نیکوست. گفت: در شهر شما زنی کرده</w:t>
      </w:r>
      <w:r w:rsidR="006B65E2">
        <w:rPr>
          <w:sz w:val="28"/>
          <w:rtl/>
          <w:lang w:bidi="fa-IR"/>
        </w:rPr>
        <w:softHyphen/>
      </w:r>
      <w:r w:rsidR="006B65E2">
        <w:rPr>
          <w:rFonts w:hint="cs"/>
          <w:sz w:val="28"/>
          <w:rtl/>
          <w:lang w:bidi="fa-IR"/>
        </w:rPr>
        <w:t>ام. گفت: برخوردار باش به مال و فرزند. گفت</w:t>
      </w:r>
      <w:r w:rsidR="00D96DC8">
        <w:rPr>
          <w:rFonts w:hint="cs"/>
          <w:sz w:val="28"/>
          <w:rtl/>
          <w:lang w:bidi="fa-IR"/>
        </w:rPr>
        <w:t>: می</w:t>
      </w:r>
      <w:r w:rsidR="00D96DC8">
        <w:rPr>
          <w:sz w:val="28"/>
          <w:rtl/>
          <w:lang w:bidi="fa-IR"/>
        </w:rPr>
        <w:softHyphen/>
      </w:r>
      <w:r w:rsidR="00D96DC8">
        <w:rPr>
          <w:rFonts w:hint="cs"/>
          <w:sz w:val="28"/>
          <w:rtl/>
          <w:lang w:bidi="fa-IR"/>
        </w:rPr>
        <w:t>خواهم</w:t>
      </w:r>
      <w:r w:rsidR="006B65E2">
        <w:rPr>
          <w:rFonts w:hint="cs"/>
          <w:sz w:val="28"/>
          <w:rtl/>
          <w:lang w:bidi="fa-IR"/>
        </w:rPr>
        <w:t xml:space="preserve"> آن زن را با خود</w:t>
      </w:r>
      <w:r w:rsidR="00D96DC8">
        <w:rPr>
          <w:rFonts w:hint="cs"/>
          <w:sz w:val="28"/>
          <w:rtl/>
          <w:lang w:bidi="fa-IR"/>
        </w:rPr>
        <w:t xml:space="preserve"> کوچ دهم. گفت:</w:t>
      </w:r>
      <w:r w:rsidR="00EF4E43">
        <w:rPr>
          <w:rFonts w:hint="cs"/>
          <w:sz w:val="28"/>
          <w:rtl/>
          <w:lang w:bidi="fa-IR"/>
        </w:rPr>
        <w:t xml:space="preserve"> </w:t>
      </w:r>
      <w:r w:rsidR="00D96DC8">
        <w:rPr>
          <w:rFonts w:hint="cs"/>
          <w:sz w:val="28"/>
          <w:rtl/>
          <w:lang w:bidi="fa-IR"/>
        </w:rPr>
        <w:t xml:space="preserve">مرد بر زن خویش حاکم است. گفت: شرط </w:t>
      </w:r>
      <w:r w:rsidR="00D96DC8" w:rsidRPr="002234EE">
        <w:rPr>
          <w:rFonts w:hint="cs"/>
          <w:sz w:val="28"/>
          <w:rtl/>
          <w:lang w:bidi="fa-IR"/>
        </w:rPr>
        <w:t>کرده</w:t>
      </w:r>
      <w:r w:rsidR="00D96DC8" w:rsidRPr="002234EE">
        <w:rPr>
          <w:rFonts w:hint="cs"/>
          <w:sz w:val="28"/>
          <w:rtl/>
          <w:lang w:bidi="fa-IR"/>
        </w:rPr>
        <w:softHyphen/>
        <w:t xml:space="preserve">ام که او را از سرای او بیرون نبرم. گفت: آن شرط برای زن استوار است. </w:t>
      </w:r>
      <w:r w:rsidR="00C7683B" w:rsidRPr="002234EE">
        <w:rPr>
          <w:rFonts w:hint="cs"/>
          <w:sz w:val="28"/>
          <w:rtl/>
          <w:lang w:bidi="fa-IR"/>
        </w:rPr>
        <w:t xml:space="preserve">گفت: </w:t>
      </w:r>
      <w:r w:rsidR="00C7683B" w:rsidRPr="002234EE">
        <w:rPr>
          <w:rFonts w:hint="cs"/>
          <w:sz w:val="28"/>
          <w:rtl/>
          <w:lang w:bidi="fa-IR"/>
        </w:rPr>
        <w:lastRenderedPageBreak/>
        <w:t xml:space="preserve">حکومت کن در میان ما . گفت: حکم کردم. گفت بر که حکم راندی؟ گفت بر پسر مادر </w:t>
      </w:r>
      <w:r w:rsidR="00931925" w:rsidRPr="002234EE">
        <w:rPr>
          <w:rFonts w:hint="cs"/>
          <w:sz w:val="28"/>
          <w:rtl/>
          <w:lang w:bidi="fa-IR"/>
        </w:rPr>
        <w:t>تو.گفت با کدام گواه‌گفت: شهادت پسر خواهر مادر تو.</w:t>
      </w:r>
      <w:r w:rsidR="002234EE">
        <w:rPr>
          <w:rStyle w:val="FootnoteReference"/>
          <w:sz w:val="28"/>
          <w:lang w:bidi="fa-IR"/>
        </w:rPr>
        <w:footnoteReference w:id="192"/>
      </w:r>
    </w:p>
    <w:p w:rsidR="00F9513A" w:rsidRDefault="00F9513A" w:rsidP="00F9513A">
      <w:pPr>
        <w:spacing w:before="240"/>
        <w:jc w:val="lowKashida"/>
        <w:rPr>
          <w:sz w:val="28"/>
          <w:rtl/>
          <w:lang w:bidi="fa-IR"/>
        </w:rPr>
      </w:pPr>
      <w:r>
        <w:rPr>
          <w:rFonts w:hint="cs"/>
          <w:sz w:val="28"/>
          <w:rtl/>
          <w:lang w:bidi="fa-IR"/>
        </w:rPr>
        <w:t xml:space="preserve">      داستان دیگری درباره عثمان نشان می</w:t>
      </w:r>
      <w:r>
        <w:rPr>
          <w:sz w:val="28"/>
          <w:rtl/>
          <w:lang w:bidi="fa-IR"/>
        </w:rPr>
        <w:softHyphen/>
      </w:r>
      <w:r>
        <w:rPr>
          <w:rFonts w:hint="cs"/>
          <w:sz w:val="28"/>
          <w:rtl/>
          <w:lang w:bidi="fa-IR"/>
        </w:rPr>
        <w:t>دهد که موازین قضایی ضابطه مند و منقح نبوده و گاه بی</w:t>
      </w:r>
      <w:r>
        <w:rPr>
          <w:sz w:val="28"/>
          <w:rtl/>
          <w:lang w:bidi="fa-IR"/>
        </w:rPr>
        <w:softHyphen/>
      </w:r>
      <w:r>
        <w:rPr>
          <w:rFonts w:hint="cs"/>
          <w:sz w:val="28"/>
          <w:rtl/>
          <w:lang w:bidi="fa-IR"/>
        </w:rPr>
        <w:t>گناهان در دام نادانی برخی خلفا (عثمان)</w:t>
      </w:r>
      <w:r w:rsidR="002F77CE">
        <w:rPr>
          <w:rFonts w:hint="cs"/>
          <w:sz w:val="28"/>
          <w:rtl/>
          <w:lang w:bidi="fa-IR"/>
        </w:rPr>
        <w:t>،</w:t>
      </w:r>
      <w:r>
        <w:rPr>
          <w:rFonts w:hint="cs"/>
          <w:sz w:val="28"/>
          <w:rtl/>
          <w:lang w:bidi="fa-IR"/>
        </w:rPr>
        <w:t xml:space="preserve"> جان می</w:t>
      </w:r>
      <w:r>
        <w:rPr>
          <w:sz w:val="28"/>
          <w:rtl/>
          <w:lang w:bidi="fa-IR"/>
        </w:rPr>
        <w:softHyphen/>
      </w:r>
      <w:r>
        <w:rPr>
          <w:rFonts w:hint="cs"/>
          <w:sz w:val="28"/>
          <w:rtl/>
          <w:lang w:bidi="fa-IR"/>
        </w:rPr>
        <w:t>سپرده</w:t>
      </w:r>
      <w:r>
        <w:rPr>
          <w:sz w:val="28"/>
          <w:rtl/>
          <w:lang w:bidi="fa-IR"/>
        </w:rPr>
        <w:softHyphen/>
      </w:r>
      <w:r>
        <w:rPr>
          <w:rFonts w:hint="cs"/>
          <w:sz w:val="28"/>
          <w:rtl/>
          <w:lang w:bidi="fa-IR"/>
        </w:rPr>
        <w:t>اند:</w:t>
      </w:r>
    </w:p>
    <w:p w:rsidR="00F9513A" w:rsidRDefault="00F9513A" w:rsidP="00F9513A">
      <w:pPr>
        <w:spacing w:before="240"/>
        <w:jc w:val="lowKashida"/>
        <w:rPr>
          <w:sz w:val="28"/>
          <w:rtl/>
          <w:lang w:bidi="fa-IR"/>
        </w:rPr>
      </w:pPr>
      <w:r>
        <w:rPr>
          <w:rFonts w:hint="cs"/>
          <w:sz w:val="28"/>
          <w:rtl/>
          <w:lang w:bidi="fa-IR"/>
        </w:rPr>
        <w:t xml:space="preserve">     </w:t>
      </w:r>
      <w:r w:rsidR="00A02328">
        <w:rPr>
          <w:rFonts w:hint="cs"/>
          <w:sz w:val="28"/>
          <w:rtl/>
          <w:lang w:bidi="fa-IR"/>
        </w:rPr>
        <w:t>در سال 29 هجری، گفته</w:t>
      </w:r>
      <w:r w:rsidR="00A02328">
        <w:rPr>
          <w:sz w:val="28"/>
          <w:rtl/>
          <w:lang w:bidi="fa-IR"/>
        </w:rPr>
        <w:softHyphen/>
      </w:r>
      <w:r w:rsidR="00A02328">
        <w:rPr>
          <w:rFonts w:hint="cs"/>
          <w:sz w:val="28"/>
          <w:rtl/>
          <w:lang w:bidi="fa-IR"/>
        </w:rPr>
        <w:t>اند که مردی از قبیله</w:t>
      </w:r>
      <w:r w:rsidR="00A02328">
        <w:rPr>
          <w:sz w:val="28"/>
          <w:rtl/>
          <w:lang w:bidi="fa-IR"/>
        </w:rPr>
        <w:softHyphen/>
      </w:r>
      <w:r w:rsidR="00A02328">
        <w:rPr>
          <w:rFonts w:hint="cs"/>
          <w:sz w:val="28"/>
          <w:rtl/>
          <w:lang w:bidi="fa-IR"/>
        </w:rPr>
        <w:t xml:space="preserve">ی جهنی، زنی را نزد عثمان آورد و مدعی شد که </w:t>
      </w:r>
      <w:r w:rsidR="00FA2A28">
        <w:rPr>
          <w:rFonts w:hint="cs"/>
          <w:sz w:val="28"/>
          <w:rtl/>
          <w:lang w:bidi="fa-IR"/>
        </w:rPr>
        <w:t>شش ماه پیش با او زفاف کردم و اکنون او فرزند آورده است و این کودک جز از زنا نشاید بودن. عثمان فرمان داد تا او را ببرند و سنگسارش کنند.</w:t>
      </w:r>
      <w:r w:rsidR="00451762">
        <w:rPr>
          <w:rFonts w:hint="cs"/>
          <w:sz w:val="28"/>
          <w:rtl/>
          <w:lang w:bidi="fa-IR"/>
        </w:rPr>
        <w:t xml:space="preserve"> وقتی حضرت امیر(ع)</w:t>
      </w:r>
      <w:r>
        <w:rPr>
          <w:rFonts w:hint="cs"/>
          <w:sz w:val="28"/>
          <w:rtl/>
          <w:lang w:bidi="fa-IR"/>
        </w:rPr>
        <w:t xml:space="preserve"> </w:t>
      </w:r>
      <w:r w:rsidR="00451762">
        <w:rPr>
          <w:rFonts w:hint="cs"/>
          <w:sz w:val="28"/>
          <w:rtl/>
          <w:lang w:bidi="fa-IR"/>
        </w:rPr>
        <w:t xml:space="preserve">از این واقعه آگاه شد به او اعتراض کرد و با استناد به آیاتِ«و فصاله فی عامین» و </w:t>
      </w:r>
      <w:r w:rsidR="002723A6">
        <w:rPr>
          <w:rFonts w:hint="cs"/>
          <w:sz w:val="28"/>
          <w:rtl/>
          <w:lang w:bidi="fa-IR"/>
        </w:rPr>
        <w:t>«</w:t>
      </w:r>
      <w:r w:rsidR="00451762">
        <w:rPr>
          <w:rFonts w:hint="cs"/>
          <w:sz w:val="28"/>
          <w:rtl/>
          <w:lang w:bidi="fa-IR"/>
        </w:rPr>
        <w:t xml:space="preserve">حمله و فصاله </w:t>
      </w:r>
      <w:r w:rsidR="002723A6">
        <w:rPr>
          <w:rFonts w:hint="cs"/>
          <w:sz w:val="28"/>
          <w:rtl/>
          <w:lang w:bidi="fa-IR"/>
        </w:rPr>
        <w:t xml:space="preserve">ثلاثون شهراً» فرمودند که اقل مدت حمل شش ماه است و نباید او را سنگسار نمود. با وجود این، </w:t>
      </w:r>
      <w:r w:rsidR="001119E9">
        <w:rPr>
          <w:rFonts w:hint="cs"/>
          <w:sz w:val="28"/>
          <w:rtl/>
          <w:lang w:bidi="fa-IR"/>
        </w:rPr>
        <w:t>قبل از ابلاغ اینکه حکم اشتباه است زن را با سنگسار کشته بودند.</w:t>
      </w:r>
      <w:r w:rsidR="001119E9">
        <w:rPr>
          <w:rStyle w:val="FootnoteReference"/>
          <w:sz w:val="28"/>
          <w:rtl/>
          <w:lang w:bidi="fa-IR"/>
        </w:rPr>
        <w:footnoteReference w:id="193"/>
      </w:r>
    </w:p>
    <w:p w:rsidR="00BC4F9B" w:rsidRPr="002234EE" w:rsidRDefault="002D1B46" w:rsidP="00BC4F9B">
      <w:pPr>
        <w:spacing w:before="240"/>
        <w:jc w:val="lowKashida"/>
        <w:rPr>
          <w:sz w:val="28"/>
          <w:lang w:bidi="fa-IR"/>
        </w:rPr>
      </w:pPr>
      <w:r>
        <w:rPr>
          <w:rFonts w:hint="cs"/>
          <w:sz w:val="28"/>
          <w:rtl/>
          <w:lang w:bidi="fa-IR"/>
        </w:rPr>
        <w:t xml:space="preserve">     با وجود این در دوره خلافت ظاهری حضرت علی(ع) گرچه اعزام قضاتی از سوی خلیفه به اطراف و اکناف عالم اسلامی ادامه داشت</w:t>
      </w:r>
      <w:r w:rsidR="00837834">
        <w:rPr>
          <w:rFonts w:hint="cs"/>
          <w:sz w:val="28"/>
          <w:rtl/>
          <w:lang w:bidi="fa-IR"/>
        </w:rPr>
        <w:t>، معیارهایی که توسط ایشان در مورد خصوصیات</w:t>
      </w:r>
      <w:r w:rsidR="00FA7588">
        <w:rPr>
          <w:rFonts w:hint="cs"/>
          <w:sz w:val="28"/>
          <w:rtl/>
          <w:lang w:bidi="fa-IR"/>
        </w:rPr>
        <w:t>ِ</w:t>
      </w:r>
      <w:r w:rsidR="00837834">
        <w:rPr>
          <w:rFonts w:hint="cs"/>
          <w:sz w:val="28"/>
          <w:rtl/>
          <w:lang w:bidi="fa-IR"/>
        </w:rPr>
        <w:t xml:space="preserve"> قاضی و چگونگی اداره دستگاه قضایی به دست ما رسیده بسیار جالب و قابل تأمل است که ذیلاً </w:t>
      </w:r>
      <w:r w:rsidR="00E05126">
        <w:rPr>
          <w:rFonts w:hint="cs"/>
          <w:sz w:val="28"/>
          <w:rtl/>
          <w:lang w:bidi="fa-IR"/>
        </w:rPr>
        <w:t>به آنها اشاره می</w:t>
      </w:r>
      <w:r w:rsidR="00E05126">
        <w:rPr>
          <w:sz w:val="28"/>
          <w:rtl/>
          <w:lang w:bidi="fa-IR"/>
        </w:rPr>
        <w:softHyphen/>
      </w:r>
      <w:r w:rsidR="00E05126">
        <w:rPr>
          <w:rFonts w:hint="cs"/>
          <w:sz w:val="28"/>
          <w:rtl/>
          <w:lang w:bidi="fa-IR"/>
        </w:rPr>
        <w:t>شود:</w:t>
      </w:r>
    </w:p>
    <w:p w:rsidR="003003AF" w:rsidRDefault="002F77CE" w:rsidP="009A30AC">
      <w:pPr>
        <w:jc w:val="lowKashida"/>
        <w:rPr>
          <w:rFonts w:asciiTheme="majorBidi" w:eastAsia="Times New Roman" w:hAnsiTheme="majorBidi" w:cstheme="majorBidi"/>
          <w:color w:val="0D0D0D" w:themeColor="text1" w:themeTint="F2"/>
          <w:sz w:val="28"/>
          <w:rtl/>
          <w:lang w:bidi="fa-IR"/>
        </w:rPr>
      </w:pPr>
      <w:r w:rsidRPr="003003AF">
        <w:rPr>
          <w:rFonts w:asciiTheme="majorBidi" w:hAnsiTheme="majorBidi" w:cstheme="majorBidi"/>
          <w:sz w:val="28"/>
          <w:rtl/>
          <w:lang w:bidi="fa-IR"/>
        </w:rPr>
        <w:t xml:space="preserve">     </w:t>
      </w:r>
      <w:r w:rsidR="00EF6EF6">
        <w:rPr>
          <w:rFonts w:asciiTheme="majorBidi" w:hAnsiTheme="majorBidi" w:cstheme="majorBidi" w:hint="cs"/>
          <w:sz w:val="28"/>
          <w:rtl/>
          <w:lang w:bidi="fa-IR"/>
        </w:rPr>
        <w:t>«</w:t>
      </w:r>
      <w:r w:rsidR="003003AF" w:rsidRPr="003E116D">
        <w:rPr>
          <w:rFonts w:asciiTheme="majorBidi" w:eastAsia="Times New Roman" w:hAnsiTheme="majorBidi" w:cstheme="majorBidi"/>
          <w:color w:val="0D0D0D" w:themeColor="text1" w:themeTint="F2"/>
          <w:sz w:val="28"/>
          <w:rtl/>
          <w:lang w:bidi="fa-IR"/>
        </w:rPr>
        <w:t xml:space="preserve">ثُمَّ اخْتَرْ لِلْحُكْمِ بَيْنَ النَّاسِ أَفْضَلَ رَعِيَّتِكَ فِي نَفْسِكَ مِمَّنْ لَا تَضِيقُ بِهِ الْأُمُورُ وَ لَا </w:t>
      </w:r>
      <w:r w:rsidR="003003AF" w:rsidRPr="003003AF">
        <w:rPr>
          <w:rFonts w:asciiTheme="majorBidi" w:eastAsia="Times New Roman" w:hAnsiTheme="majorBidi" w:cstheme="majorBidi"/>
          <w:color w:val="0D0D0D" w:themeColor="text1" w:themeTint="F2"/>
          <w:sz w:val="28"/>
          <w:rtl/>
          <w:lang w:bidi="fa-IR"/>
        </w:rPr>
        <w:t>َةِ الْخَصْمِ وَ أَصْبَرَهُمْ عَلَى تَكَشُّفِ الْأُمُورِ وَ أَصْرَمَهُمْ عِنْدَ ايضَاحِ  الْحُكْمِ مِمَّنْ لَا يَزْدَهِيهِ إِطْرَاءٌ وَ لَا يَسْتَمِيلُهُ إِغْرَاءٌ وَ أُولَئِكَ قَلِيلٌ ثُمَّ أَكْثِرْ تَعَاهُدَ قَضَائِه</w:t>
      </w:r>
      <w:r w:rsidR="009A30AC" w:rsidRPr="003E116D">
        <w:rPr>
          <w:rFonts w:asciiTheme="majorBidi" w:eastAsia="Times New Roman" w:hAnsiTheme="majorBidi" w:cstheme="majorBidi"/>
          <w:color w:val="0D0D0D" w:themeColor="text1" w:themeTint="F2"/>
          <w:sz w:val="28"/>
          <w:rtl/>
          <w:lang w:bidi="fa-IR"/>
        </w:rPr>
        <w:t>تَمْحَكُهُ الْخُصُومُ وَ لَا يَتَمَادَى فِي الزَّلَّةِ وَ لَا يَحْصَرُ مِنَ الْفَيْ‌ءِ إِلَى الْحَقِّ إِذَا عَرَفَهُ وَ لَا تُشْرِفُ نَفْسُهُ عَلَى طَمَعٍ وَ لَا يَكْتَفِي بِأَدْنَى فَهْمٍ دُونَ أَقْصَاهُ وَ أَوْقَفَهُمْ فِي الشُّبُهَاتِ وَ آخَذَهُمْ</w:t>
      </w:r>
      <w:r w:rsidR="009A30AC">
        <w:rPr>
          <w:rFonts w:asciiTheme="majorBidi" w:eastAsia="Times New Roman" w:hAnsiTheme="majorBidi" w:cstheme="majorBidi" w:hint="cs"/>
          <w:color w:val="0D0D0D" w:themeColor="text1" w:themeTint="F2"/>
          <w:sz w:val="28"/>
          <w:rtl/>
          <w:lang w:bidi="fa-IR"/>
        </w:rPr>
        <w:t xml:space="preserve"> </w:t>
      </w:r>
      <w:r w:rsidR="009A30AC" w:rsidRPr="003003AF">
        <w:rPr>
          <w:rFonts w:asciiTheme="majorBidi" w:eastAsia="Times New Roman" w:hAnsiTheme="majorBidi" w:cstheme="majorBidi"/>
          <w:color w:val="0D0D0D" w:themeColor="text1" w:themeTint="F2"/>
          <w:sz w:val="28"/>
          <w:rtl/>
          <w:lang w:bidi="fa-IR"/>
        </w:rPr>
        <w:t xml:space="preserve">بِالْحُجَجِ وَ أَقَلَّهُمْ تَبَرُّماً </w:t>
      </w:r>
      <w:r w:rsidR="009A30AC" w:rsidRPr="003003AF">
        <w:rPr>
          <w:rFonts w:asciiTheme="majorBidi" w:eastAsia="Times New Roman" w:hAnsiTheme="majorBidi" w:cstheme="majorBidi"/>
          <w:color w:val="0D0D0D" w:themeColor="text1" w:themeTint="F2"/>
          <w:sz w:val="28"/>
          <w:rtl/>
          <w:lang w:bidi="fa-IR"/>
        </w:rPr>
        <w:lastRenderedPageBreak/>
        <w:t>بِمُرَاجَع</w:t>
      </w:r>
      <w:r w:rsidR="003003AF" w:rsidRPr="003003AF">
        <w:rPr>
          <w:rFonts w:asciiTheme="majorBidi" w:eastAsia="Times New Roman" w:hAnsiTheme="majorBidi" w:cstheme="majorBidi"/>
          <w:color w:val="0D0D0D" w:themeColor="text1" w:themeTint="F2"/>
          <w:sz w:val="28"/>
          <w:rtl/>
          <w:lang w:bidi="fa-IR"/>
        </w:rPr>
        <w:t>ِ وَ افْسَحْ لَهُ فِي الْبَذْلِ مَا يُزِيلُ</w:t>
      </w:r>
      <w:r w:rsidR="002B373B">
        <w:rPr>
          <w:rFonts w:asciiTheme="majorBidi" w:eastAsia="Times New Roman" w:hAnsiTheme="majorBidi" w:cstheme="majorBidi" w:hint="cs"/>
          <w:color w:val="0D0D0D" w:themeColor="text1" w:themeTint="F2"/>
          <w:sz w:val="28"/>
          <w:rtl/>
          <w:lang w:bidi="fa-IR"/>
        </w:rPr>
        <w:t xml:space="preserve"> </w:t>
      </w:r>
      <w:r w:rsidR="003003AF" w:rsidRPr="003003AF">
        <w:rPr>
          <w:rFonts w:asciiTheme="majorBidi" w:eastAsia="Times New Roman" w:hAnsiTheme="majorBidi" w:cstheme="majorBidi"/>
          <w:color w:val="0D0D0D" w:themeColor="text1" w:themeTint="F2"/>
          <w:sz w:val="28"/>
          <w:rtl/>
          <w:lang w:bidi="fa-IR"/>
        </w:rPr>
        <w:t>عِلَّتَهُ وَ تَقِلُّ مَعَهُ حَاجَتُهُ إِلَى النَّاسِ وَ أَعْطِهِ مِنَ الْمَنْزِلَةِ لَدَيْكَ مَا لَا يَطْمَعُ فِيهِ غَيْرُهُ مِنْ خَاصَّتِكَ لِيَأْمَنَ بِذَلِكَ اغْتِيَالَ الرِّجَالِ لَهُ عِنْدَكَ فَانْظُرْ فِي ذَلِكَ نَظَراً بَلِيغاً فَإِنَّ هَذَا الدِّينَ قَدْ كَانَ أَسِيراً فِي أَيْدِي الْأَشْرَارِ يُعْمَلُ فِيهِ بِالْهَ</w:t>
      </w:r>
      <w:r w:rsidR="00EF6EF6">
        <w:rPr>
          <w:rFonts w:asciiTheme="majorBidi" w:eastAsia="Times New Roman" w:hAnsiTheme="majorBidi" w:cstheme="majorBidi"/>
          <w:color w:val="0D0D0D" w:themeColor="text1" w:themeTint="F2"/>
          <w:sz w:val="28"/>
          <w:rtl/>
          <w:lang w:bidi="fa-IR"/>
        </w:rPr>
        <w:t>وَى وَ تُطْلَبُ بِهِ الدُّنْيَا</w:t>
      </w:r>
      <w:r w:rsidR="00EF6EF6">
        <w:rPr>
          <w:rFonts w:asciiTheme="majorBidi" w:eastAsia="Times New Roman" w:hAnsiTheme="majorBidi" w:cstheme="majorBidi" w:hint="cs"/>
          <w:color w:val="0D0D0D" w:themeColor="text1" w:themeTint="F2"/>
          <w:sz w:val="28"/>
          <w:rtl/>
          <w:lang w:bidi="fa-IR"/>
        </w:rPr>
        <w:t>».</w:t>
      </w:r>
      <w:r w:rsidR="001D1CB3">
        <w:rPr>
          <w:rStyle w:val="FootnoteReference"/>
          <w:rFonts w:asciiTheme="majorBidi" w:eastAsia="Times New Roman" w:hAnsiTheme="majorBidi" w:cstheme="majorBidi"/>
          <w:color w:val="0D0D0D" w:themeColor="text1" w:themeTint="F2"/>
          <w:sz w:val="28"/>
          <w:rtl/>
          <w:lang w:bidi="fa-IR"/>
        </w:rPr>
        <w:footnoteReference w:id="194"/>
      </w:r>
    </w:p>
    <w:p w:rsidR="001C022F" w:rsidRDefault="002B373B" w:rsidP="002736DB">
      <w:pPr>
        <w:jc w:val="lowKashida"/>
        <w:rPr>
          <w:rFonts w:asciiTheme="majorBidi" w:eastAsia="Times New Roman" w:hAnsiTheme="majorBidi"/>
          <w:color w:val="0D0D0D" w:themeColor="text1" w:themeTint="F2"/>
          <w:sz w:val="28"/>
          <w:rtl/>
          <w:lang w:bidi="fa-IR"/>
        </w:rPr>
      </w:pPr>
      <w:r w:rsidRPr="002962AA">
        <w:rPr>
          <w:rFonts w:asciiTheme="majorBidi" w:eastAsia="Times New Roman" w:hAnsiTheme="majorBidi" w:hint="cs"/>
          <w:color w:val="0D0D0D" w:themeColor="text1" w:themeTint="F2"/>
          <w:sz w:val="28"/>
          <w:rtl/>
          <w:lang w:bidi="fa-IR"/>
        </w:rPr>
        <w:t>ترجمه:</w:t>
      </w:r>
      <w:r w:rsidR="006B754B" w:rsidRPr="002962AA">
        <w:rPr>
          <w:rFonts w:asciiTheme="majorBidi" w:eastAsia="Times New Roman" w:hAnsiTheme="majorBidi" w:hint="cs"/>
          <w:color w:val="0D0D0D" w:themeColor="text1" w:themeTint="F2"/>
          <w:sz w:val="28"/>
          <w:rtl/>
          <w:lang w:bidi="fa-IR"/>
        </w:rPr>
        <w:t xml:space="preserve"> سپس برای قضاوت میان مردم، کسی را برگزین که در نظرت بهترین</w:t>
      </w:r>
      <w:r w:rsidR="00374D88">
        <w:rPr>
          <w:rFonts w:asciiTheme="majorBidi" w:eastAsia="Times New Roman" w:hAnsiTheme="majorBidi" w:hint="cs"/>
          <w:color w:val="0D0D0D" w:themeColor="text1" w:themeTint="F2"/>
          <w:sz w:val="28"/>
          <w:rtl/>
          <w:lang w:bidi="fa-IR"/>
        </w:rPr>
        <w:t>ِ</w:t>
      </w:r>
      <w:r w:rsidR="006B754B" w:rsidRPr="002962AA">
        <w:rPr>
          <w:rFonts w:asciiTheme="majorBidi" w:eastAsia="Times New Roman" w:hAnsiTheme="majorBidi" w:hint="cs"/>
          <w:color w:val="0D0D0D" w:themeColor="text1" w:themeTint="F2"/>
          <w:sz w:val="28"/>
          <w:rtl/>
          <w:lang w:bidi="fa-IR"/>
        </w:rPr>
        <w:t xml:space="preserve"> مردم جامعه است از کسانی که امور</w:t>
      </w:r>
      <w:r w:rsidR="004A42E5" w:rsidRPr="002962AA">
        <w:rPr>
          <w:rFonts w:asciiTheme="majorBidi" w:eastAsia="Times New Roman" w:hAnsiTheme="majorBidi" w:hint="cs"/>
          <w:color w:val="0D0D0D" w:themeColor="text1" w:themeTint="F2"/>
          <w:sz w:val="28"/>
          <w:rtl/>
          <w:lang w:bidi="fa-IR"/>
        </w:rPr>
        <w:t xml:space="preserve"> آنها را در تنگنا و درماندگی</w:t>
      </w:r>
      <w:r w:rsidR="006B754B" w:rsidRPr="002962AA">
        <w:rPr>
          <w:rFonts w:asciiTheme="majorBidi" w:eastAsia="Times New Roman" w:hAnsiTheme="majorBidi" w:hint="cs"/>
          <w:color w:val="0D0D0D" w:themeColor="text1" w:themeTint="F2"/>
          <w:sz w:val="28"/>
          <w:rtl/>
          <w:lang w:bidi="fa-IR"/>
        </w:rPr>
        <w:t xml:space="preserve"> قرار ن</w:t>
      </w:r>
      <w:r w:rsidR="004A42E5" w:rsidRPr="002962AA">
        <w:rPr>
          <w:rFonts w:asciiTheme="majorBidi" w:eastAsia="Times New Roman" w:hAnsiTheme="majorBidi" w:hint="cs"/>
          <w:color w:val="0D0D0D" w:themeColor="text1" w:themeTint="F2"/>
          <w:sz w:val="28"/>
          <w:rtl/>
          <w:lang w:bidi="fa-IR"/>
        </w:rPr>
        <w:t>می</w:t>
      </w:r>
      <w:r w:rsidR="004A42E5" w:rsidRPr="002962AA">
        <w:rPr>
          <w:rFonts w:asciiTheme="majorBidi" w:eastAsia="Times New Roman" w:hAnsiTheme="majorBidi"/>
          <w:color w:val="0D0D0D" w:themeColor="text1" w:themeTint="F2"/>
          <w:sz w:val="28"/>
          <w:rtl/>
          <w:lang w:bidi="fa-IR"/>
        </w:rPr>
        <w:softHyphen/>
      </w:r>
      <w:r w:rsidR="004A42E5" w:rsidRPr="002962AA">
        <w:rPr>
          <w:rFonts w:asciiTheme="majorBidi" w:eastAsia="Times New Roman" w:hAnsiTheme="majorBidi" w:hint="cs"/>
          <w:color w:val="0D0D0D" w:themeColor="text1" w:themeTint="F2"/>
          <w:sz w:val="28"/>
          <w:rtl/>
          <w:lang w:bidi="fa-IR"/>
        </w:rPr>
        <w:t xml:space="preserve">دهد و </w:t>
      </w:r>
      <w:r w:rsidR="00AE12DD" w:rsidRPr="002962AA">
        <w:rPr>
          <w:rFonts w:asciiTheme="majorBidi" w:eastAsia="Times New Roman" w:hAnsiTheme="majorBidi" w:hint="cs"/>
          <w:color w:val="0D0D0D" w:themeColor="text1" w:themeTint="F2"/>
          <w:sz w:val="28"/>
          <w:rtl/>
          <w:lang w:bidi="fa-IR"/>
        </w:rPr>
        <w:t xml:space="preserve">متخاصمین آنها را به </w:t>
      </w:r>
      <w:r w:rsidR="009A30AC" w:rsidRPr="002962AA">
        <w:rPr>
          <w:rFonts w:asciiTheme="majorBidi" w:eastAsia="Times New Roman" w:hAnsiTheme="majorBidi" w:hint="cs"/>
          <w:color w:val="0D0D0D" w:themeColor="text1" w:themeTint="F2"/>
          <w:sz w:val="28"/>
          <w:rtl/>
          <w:lang w:bidi="fa-IR"/>
        </w:rPr>
        <w:t>لجاجت نمی</w:t>
      </w:r>
      <w:r w:rsidR="009A30AC" w:rsidRPr="002962AA">
        <w:rPr>
          <w:rFonts w:asciiTheme="majorBidi" w:eastAsia="Times New Roman" w:hAnsiTheme="majorBidi" w:hint="cs"/>
          <w:color w:val="0D0D0D" w:themeColor="text1" w:themeTint="F2"/>
          <w:sz w:val="28"/>
          <w:rtl/>
          <w:lang w:bidi="fa-IR"/>
        </w:rPr>
        <w:softHyphen/>
        <w:t>کشاند</w:t>
      </w:r>
      <w:r w:rsidR="00C0628A">
        <w:rPr>
          <w:rFonts w:asciiTheme="majorBidi" w:eastAsia="Times New Roman" w:hAnsiTheme="majorBidi" w:hint="cs"/>
          <w:color w:val="0D0D0D" w:themeColor="text1" w:themeTint="F2"/>
          <w:sz w:val="28"/>
          <w:rtl/>
          <w:lang w:bidi="fa-IR"/>
        </w:rPr>
        <w:t xml:space="preserve"> و در لغزش پافشاری نمی</w:t>
      </w:r>
      <w:r w:rsidR="00C0628A">
        <w:rPr>
          <w:rFonts w:asciiTheme="majorBidi" w:eastAsia="Times New Roman" w:hAnsiTheme="majorBidi"/>
          <w:color w:val="0D0D0D" w:themeColor="text1" w:themeTint="F2"/>
          <w:sz w:val="28"/>
          <w:rtl/>
          <w:lang w:bidi="fa-IR"/>
        </w:rPr>
        <w:softHyphen/>
      </w:r>
      <w:r w:rsidR="00C0628A">
        <w:rPr>
          <w:rFonts w:asciiTheme="majorBidi" w:eastAsia="Times New Roman" w:hAnsiTheme="majorBidi" w:hint="cs"/>
          <w:color w:val="0D0D0D" w:themeColor="text1" w:themeTint="F2"/>
          <w:sz w:val="28"/>
          <w:rtl/>
          <w:lang w:bidi="fa-IR"/>
        </w:rPr>
        <w:t xml:space="preserve">کنند و </w:t>
      </w:r>
      <w:r w:rsidR="00432B4F">
        <w:rPr>
          <w:rFonts w:asciiTheme="majorBidi" w:eastAsia="Times New Roman" w:hAnsiTheme="majorBidi" w:hint="cs"/>
          <w:color w:val="0D0D0D" w:themeColor="text1" w:themeTint="F2"/>
          <w:sz w:val="28"/>
          <w:rtl/>
          <w:lang w:bidi="fa-IR"/>
        </w:rPr>
        <w:t>زمانی که حق را می</w:t>
      </w:r>
      <w:r w:rsidR="00432B4F">
        <w:rPr>
          <w:rFonts w:asciiTheme="majorBidi" w:eastAsia="Times New Roman" w:hAnsiTheme="majorBidi"/>
          <w:color w:val="0D0D0D" w:themeColor="text1" w:themeTint="F2"/>
          <w:sz w:val="28"/>
          <w:rtl/>
          <w:lang w:bidi="fa-IR"/>
        </w:rPr>
        <w:softHyphen/>
      </w:r>
      <w:r w:rsidR="00432B4F">
        <w:rPr>
          <w:rFonts w:asciiTheme="majorBidi" w:eastAsia="Times New Roman" w:hAnsiTheme="majorBidi" w:hint="cs"/>
          <w:color w:val="0D0D0D" w:themeColor="text1" w:themeTint="F2"/>
          <w:sz w:val="28"/>
          <w:rtl/>
          <w:lang w:bidi="fa-IR"/>
        </w:rPr>
        <w:t xml:space="preserve">شناسند </w:t>
      </w:r>
      <w:r w:rsidR="00FA2AB1">
        <w:rPr>
          <w:rFonts w:asciiTheme="majorBidi" w:eastAsia="Times New Roman" w:hAnsiTheme="majorBidi" w:hint="cs"/>
          <w:color w:val="0D0D0D" w:themeColor="text1" w:themeTint="F2"/>
          <w:sz w:val="28"/>
          <w:rtl/>
          <w:lang w:bidi="fa-IR"/>
        </w:rPr>
        <w:t>برای</w:t>
      </w:r>
      <w:r w:rsidR="00432B4F">
        <w:rPr>
          <w:rFonts w:asciiTheme="majorBidi" w:eastAsia="Times New Roman" w:hAnsiTheme="majorBidi" w:hint="cs"/>
          <w:color w:val="0D0D0D" w:themeColor="text1" w:themeTint="F2"/>
          <w:sz w:val="28"/>
          <w:rtl/>
          <w:lang w:bidi="fa-IR"/>
        </w:rPr>
        <w:t xml:space="preserve"> رجوع به آن </w:t>
      </w:r>
      <w:r w:rsidR="00BC6A59">
        <w:rPr>
          <w:rFonts w:asciiTheme="majorBidi" w:eastAsia="Times New Roman" w:hAnsiTheme="majorBidi" w:hint="cs"/>
          <w:color w:val="0D0D0D" w:themeColor="text1" w:themeTint="F2"/>
          <w:sz w:val="28"/>
          <w:rtl/>
          <w:lang w:bidi="fa-IR"/>
        </w:rPr>
        <w:t>منعی در باطنشان نمی</w:t>
      </w:r>
      <w:r w:rsidR="00BC6A59">
        <w:rPr>
          <w:rFonts w:asciiTheme="majorBidi" w:eastAsia="Times New Roman" w:hAnsiTheme="majorBidi"/>
          <w:color w:val="0D0D0D" w:themeColor="text1" w:themeTint="F2"/>
          <w:sz w:val="28"/>
          <w:rtl/>
          <w:lang w:bidi="fa-IR"/>
        </w:rPr>
        <w:softHyphen/>
      </w:r>
      <w:r w:rsidR="00BC6A59">
        <w:rPr>
          <w:rFonts w:asciiTheme="majorBidi" w:eastAsia="Times New Roman" w:hAnsiTheme="majorBidi" w:hint="cs"/>
          <w:color w:val="0D0D0D" w:themeColor="text1" w:themeTint="F2"/>
          <w:sz w:val="28"/>
          <w:rtl/>
          <w:lang w:bidi="fa-IR"/>
        </w:rPr>
        <w:t>باشد</w:t>
      </w:r>
      <w:r w:rsidR="006C333F">
        <w:rPr>
          <w:rFonts w:asciiTheme="majorBidi" w:eastAsia="Times New Roman" w:hAnsiTheme="majorBidi" w:hint="cs"/>
          <w:color w:val="0D0D0D" w:themeColor="text1" w:themeTint="F2"/>
          <w:sz w:val="28"/>
          <w:rtl/>
          <w:lang w:bidi="fa-IR"/>
        </w:rPr>
        <w:t xml:space="preserve"> و خود را به پ</w:t>
      </w:r>
      <w:r w:rsidR="002736DB">
        <w:rPr>
          <w:rFonts w:asciiTheme="majorBidi" w:eastAsia="Times New Roman" w:hAnsiTheme="majorBidi" w:hint="cs"/>
          <w:color w:val="0D0D0D" w:themeColor="text1" w:themeTint="F2"/>
          <w:sz w:val="28"/>
          <w:rtl/>
          <w:lang w:bidi="fa-IR"/>
        </w:rPr>
        <w:t>ر</w:t>
      </w:r>
      <w:r w:rsidR="006C333F">
        <w:rPr>
          <w:rFonts w:asciiTheme="majorBidi" w:eastAsia="Times New Roman" w:hAnsiTheme="majorBidi" w:hint="cs"/>
          <w:color w:val="0D0D0D" w:themeColor="text1" w:themeTint="F2"/>
          <w:sz w:val="28"/>
          <w:rtl/>
          <w:lang w:bidi="fa-IR"/>
        </w:rPr>
        <w:t>تگاه طمع نزدیک نمی</w:t>
      </w:r>
      <w:r w:rsidR="006C333F">
        <w:rPr>
          <w:rFonts w:asciiTheme="majorBidi" w:eastAsia="Times New Roman" w:hAnsiTheme="majorBidi"/>
          <w:color w:val="0D0D0D" w:themeColor="text1" w:themeTint="F2"/>
          <w:sz w:val="28"/>
          <w:rtl/>
          <w:lang w:bidi="fa-IR"/>
        </w:rPr>
        <w:softHyphen/>
      </w:r>
      <w:r w:rsidR="006C333F">
        <w:rPr>
          <w:rFonts w:asciiTheme="majorBidi" w:eastAsia="Times New Roman" w:hAnsiTheme="majorBidi" w:hint="cs"/>
          <w:color w:val="0D0D0D" w:themeColor="text1" w:themeTint="F2"/>
          <w:sz w:val="28"/>
          <w:rtl/>
          <w:lang w:bidi="fa-IR"/>
        </w:rPr>
        <w:t>سازند</w:t>
      </w:r>
      <w:r w:rsidR="00856F06">
        <w:rPr>
          <w:rFonts w:asciiTheme="majorBidi" w:eastAsia="Times New Roman" w:hAnsiTheme="majorBidi" w:hint="cs"/>
          <w:color w:val="0D0D0D" w:themeColor="text1" w:themeTint="F2"/>
          <w:sz w:val="28"/>
          <w:rtl/>
          <w:lang w:bidi="fa-IR"/>
        </w:rPr>
        <w:t xml:space="preserve"> و به جای وصول به عالی</w:t>
      </w:r>
      <w:r w:rsidR="00856F06">
        <w:rPr>
          <w:rFonts w:asciiTheme="majorBidi" w:eastAsia="Times New Roman" w:hAnsiTheme="majorBidi"/>
          <w:color w:val="0D0D0D" w:themeColor="text1" w:themeTint="F2"/>
          <w:sz w:val="28"/>
          <w:rtl/>
          <w:lang w:bidi="fa-IR"/>
        </w:rPr>
        <w:softHyphen/>
      </w:r>
      <w:r w:rsidR="00856F06">
        <w:rPr>
          <w:rFonts w:asciiTheme="majorBidi" w:eastAsia="Times New Roman" w:hAnsiTheme="majorBidi" w:hint="cs"/>
          <w:color w:val="0D0D0D" w:themeColor="text1" w:themeTint="F2"/>
          <w:sz w:val="28"/>
          <w:rtl/>
          <w:lang w:bidi="fa-IR"/>
        </w:rPr>
        <w:t>ترین مرتبه فهم به مراتب پایین آن قناعت نمی</w:t>
      </w:r>
      <w:r w:rsidR="00856F06">
        <w:rPr>
          <w:rFonts w:asciiTheme="majorBidi" w:eastAsia="Times New Roman" w:hAnsiTheme="majorBidi"/>
          <w:color w:val="0D0D0D" w:themeColor="text1" w:themeTint="F2"/>
          <w:sz w:val="28"/>
          <w:rtl/>
          <w:lang w:bidi="fa-IR"/>
        </w:rPr>
        <w:softHyphen/>
      </w:r>
      <w:r w:rsidR="00856F06">
        <w:rPr>
          <w:rFonts w:asciiTheme="majorBidi" w:eastAsia="Times New Roman" w:hAnsiTheme="majorBidi" w:hint="cs"/>
          <w:color w:val="0D0D0D" w:themeColor="text1" w:themeTint="F2"/>
          <w:sz w:val="28"/>
          <w:rtl/>
          <w:lang w:bidi="fa-IR"/>
        </w:rPr>
        <w:t>کنند</w:t>
      </w:r>
      <w:r w:rsidR="00D878CE">
        <w:rPr>
          <w:rFonts w:asciiTheme="majorBidi" w:eastAsia="Times New Roman" w:hAnsiTheme="majorBidi" w:hint="cs"/>
          <w:color w:val="0D0D0D" w:themeColor="text1" w:themeTint="F2"/>
          <w:sz w:val="28"/>
          <w:rtl/>
          <w:lang w:bidi="fa-IR"/>
        </w:rPr>
        <w:t xml:space="preserve"> و از همه مردم به هنگام </w:t>
      </w:r>
      <w:r w:rsidR="00374D88">
        <w:rPr>
          <w:rFonts w:asciiTheme="majorBidi" w:eastAsia="Times New Roman" w:hAnsiTheme="majorBidi" w:hint="cs"/>
          <w:color w:val="0D0D0D" w:themeColor="text1" w:themeTint="F2"/>
          <w:sz w:val="28"/>
          <w:rtl/>
          <w:lang w:bidi="fa-IR"/>
        </w:rPr>
        <w:t>شبهه و ابهام محتاط</w:t>
      </w:r>
      <w:r w:rsidR="002736DB">
        <w:rPr>
          <w:rFonts w:asciiTheme="majorBidi" w:eastAsia="Times New Roman" w:hAnsiTheme="majorBidi"/>
          <w:color w:val="0D0D0D" w:themeColor="text1" w:themeTint="F2"/>
          <w:sz w:val="28"/>
          <w:rtl/>
          <w:lang w:bidi="fa-IR"/>
        </w:rPr>
        <w:softHyphen/>
      </w:r>
      <w:r w:rsidR="00374D88">
        <w:rPr>
          <w:rFonts w:asciiTheme="majorBidi" w:eastAsia="Times New Roman" w:hAnsiTheme="majorBidi" w:hint="cs"/>
          <w:color w:val="0D0D0D" w:themeColor="text1" w:themeTint="F2"/>
          <w:sz w:val="28"/>
          <w:rtl/>
          <w:lang w:bidi="fa-IR"/>
        </w:rPr>
        <w:t>تر هستند</w:t>
      </w:r>
      <w:r w:rsidR="00D878CE">
        <w:rPr>
          <w:rFonts w:asciiTheme="majorBidi" w:eastAsia="Times New Roman" w:hAnsiTheme="majorBidi" w:hint="cs"/>
          <w:color w:val="0D0D0D" w:themeColor="text1" w:themeTint="F2"/>
          <w:sz w:val="28"/>
          <w:rtl/>
          <w:lang w:bidi="fa-IR"/>
        </w:rPr>
        <w:t xml:space="preserve"> و از </w:t>
      </w:r>
      <w:r w:rsidR="002736DB">
        <w:rPr>
          <w:rFonts w:asciiTheme="majorBidi" w:eastAsia="Times New Roman" w:hAnsiTheme="majorBidi" w:hint="cs"/>
          <w:color w:val="0D0D0D" w:themeColor="text1" w:themeTint="F2"/>
          <w:sz w:val="28"/>
          <w:rtl/>
          <w:lang w:bidi="fa-IR"/>
        </w:rPr>
        <w:t>تمام ایشان</w:t>
      </w:r>
      <w:r w:rsidR="00D878CE">
        <w:rPr>
          <w:rFonts w:asciiTheme="majorBidi" w:eastAsia="Times New Roman" w:hAnsiTheme="majorBidi" w:hint="cs"/>
          <w:color w:val="0D0D0D" w:themeColor="text1" w:themeTint="F2"/>
          <w:sz w:val="28"/>
          <w:rtl/>
          <w:lang w:bidi="fa-IR"/>
        </w:rPr>
        <w:t xml:space="preserve"> در تمسک به دلایل محکم</w:t>
      </w:r>
      <w:r w:rsidR="00D878CE">
        <w:rPr>
          <w:rFonts w:asciiTheme="majorBidi" w:eastAsia="Times New Roman" w:hAnsiTheme="majorBidi"/>
          <w:color w:val="0D0D0D" w:themeColor="text1" w:themeTint="F2"/>
          <w:sz w:val="28"/>
          <w:rtl/>
          <w:lang w:bidi="fa-IR"/>
        </w:rPr>
        <w:softHyphen/>
      </w:r>
      <w:r w:rsidR="002736DB">
        <w:rPr>
          <w:rFonts w:asciiTheme="majorBidi" w:eastAsia="Times New Roman" w:hAnsiTheme="majorBidi" w:hint="cs"/>
          <w:color w:val="0D0D0D" w:themeColor="text1" w:themeTint="F2"/>
          <w:sz w:val="28"/>
          <w:rtl/>
          <w:lang w:bidi="fa-IR"/>
        </w:rPr>
        <w:t xml:space="preserve">تر؛ </w:t>
      </w:r>
      <w:r w:rsidR="00F64177">
        <w:rPr>
          <w:rFonts w:asciiTheme="majorBidi" w:eastAsia="Times New Roman" w:hAnsiTheme="majorBidi" w:hint="cs"/>
          <w:color w:val="0D0D0D" w:themeColor="text1" w:themeTint="F2"/>
          <w:sz w:val="28"/>
          <w:rtl/>
          <w:lang w:bidi="fa-IR"/>
        </w:rPr>
        <w:t xml:space="preserve">از مراجعه طرف دعوی </w:t>
      </w:r>
      <w:r w:rsidR="009E03B1">
        <w:rPr>
          <w:rFonts w:asciiTheme="majorBidi" w:eastAsia="Times New Roman" w:hAnsiTheme="majorBidi" w:hint="cs"/>
          <w:color w:val="0D0D0D" w:themeColor="text1" w:themeTint="F2"/>
          <w:sz w:val="28"/>
          <w:rtl/>
          <w:lang w:bidi="fa-IR"/>
        </w:rPr>
        <w:t>کمتر از همه مردم ملول می</w:t>
      </w:r>
      <w:r w:rsidR="009E03B1">
        <w:rPr>
          <w:rFonts w:asciiTheme="majorBidi" w:eastAsia="Times New Roman" w:hAnsiTheme="majorBidi"/>
          <w:color w:val="0D0D0D" w:themeColor="text1" w:themeTint="F2"/>
          <w:sz w:val="28"/>
          <w:rtl/>
          <w:lang w:bidi="fa-IR"/>
        </w:rPr>
        <w:softHyphen/>
      </w:r>
      <w:r w:rsidR="009E03B1">
        <w:rPr>
          <w:rFonts w:asciiTheme="majorBidi" w:eastAsia="Times New Roman" w:hAnsiTheme="majorBidi" w:hint="cs"/>
          <w:color w:val="0D0D0D" w:themeColor="text1" w:themeTint="F2"/>
          <w:sz w:val="28"/>
          <w:rtl/>
          <w:lang w:bidi="fa-IR"/>
        </w:rPr>
        <w:t xml:space="preserve">شوند و برای کشف امور بردبارترینند و چون حکم بر ایشان آشکار شود </w:t>
      </w:r>
      <w:r w:rsidR="004807A6">
        <w:rPr>
          <w:rFonts w:asciiTheme="majorBidi" w:eastAsia="Times New Roman" w:hAnsiTheme="majorBidi" w:hint="cs"/>
          <w:color w:val="0D0D0D" w:themeColor="text1" w:themeTint="F2"/>
          <w:sz w:val="28"/>
          <w:rtl/>
          <w:lang w:bidi="fa-IR"/>
        </w:rPr>
        <w:t>از همه قاطع</w:t>
      </w:r>
      <w:r w:rsidR="004807A6">
        <w:rPr>
          <w:rFonts w:asciiTheme="majorBidi" w:eastAsia="Times New Roman" w:hAnsiTheme="majorBidi"/>
          <w:color w:val="0D0D0D" w:themeColor="text1" w:themeTint="F2"/>
          <w:sz w:val="28"/>
          <w:rtl/>
          <w:lang w:bidi="fa-IR"/>
        </w:rPr>
        <w:softHyphen/>
      </w:r>
      <w:r w:rsidR="004807A6">
        <w:rPr>
          <w:rFonts w:asciiTheme="majorBidi" w:eastAsia="Times New Roman" w:hAnsiTheme="majorBidi" w:hint="cs"/>
          <w:color w:val="0D0D0D" w:themeColor="text1" w:themeTint="F2"/>
          <w:sz w:val="28"/>
          <w:rtl/>
          <w:lang w:bidi="fa-IR"/>
        </w:rPr>
        <w:t xml:space="preserve">ترند؛ کسانی که تمجید دیگران </w:t>
      </w:r>
      <w:r w:rsidR="00323A60">
        <w:rPr>
          <w:rFonts w:asciiTheme="majorBidi" w:eastAsia="Times New Roman" w:hAnsiTheme="majorBidi" w:hint="cs"/>
          <w:color w:val="0D0D0D" w:themeColor="text1" w:themeTint="F2"/>
          <w:sz w:val="28"/>
          <w:rtl/>
          <w:lang w:bidi="fa-IR"/>
        </w:rPr>
        <w:t>ایشان را به تکبر دچار نمی</w:t>
      </w:r>
      <w:r w:rsidR="00323A60">
        <w:rPr>
          <w:rFonts w:asciiTheme="majorBidi" w:eastAsia="Times New Roman" w:hAnsiTheme="majorBidi"/>
          <w:color w:val="0D0D0D" w:themeColor="text1" w:themeTint="F2"/>
          <w:sz w:val="28"/>
          <w:rtl/>
          <w:lang w:bidi="fa-IR"/>
        </w:rPr>
        <w:softHyphen/>
      </w:r>
      <w:r w:rsidR="00323A60">
        <w:rPr>
          <w:rFonts w:asciiTheme="majorBidi" w:eastAsia="Times New Roman" w:hAnsiTheme="majorBidi" w:hint="cs"/>
          <w:color w:val="0D0D0D" w:themeColor="text1" w:themeTint="F2"/>
          <w:sz w:val="28"/>
          <w:rtl/>
          <w:lang w:bidi="fa-IR"/>
        </w:rPr>
        <w:t>کند و نیرنگ آنها را به سویی متمایل نمی</w:t>
      </w:r>
      <w:r w:rsidR="00323A60">
        <w:rPr>
          <w:rFonts w:asciiTheme="majorBidi" w:eastAsia="Times New Roman" w:hAnsiTheme="majorBidi"/>
          <w:color w:val="0D0D0D" w:themeColor="text1" w:themeTint="F2"/>
          <w:sz w:val="28"/>
          <w:rtl/>
          <w:lang w:bidi="fa-IR"/>
        </w:rPr>
        <w:softHyphen/>
      </w:r>
      <w:r w:rsidR="00323A60">
        <w:rPr>
          <w:rFonts w:asciiTheme="majorBidi" w:eastAsia="Times New Roman" w:hAnsiTheme="majorBidi" w:hint="cs"/>
          <w:color w:val="0D0D0D" w:themeColor="text1" w:themeTint="F2"/>
          <w:sz w:val="28"/>
          <w:rtl/>
          <w:lang w:bidi="fa-IR"/>
        </w:rPr>
        <w:t>سازد.</w:t>
      </w:r>
      <w:r w:rsidR="00B34B69">
        <w:rPr>
          <w:rFonts w:asciiTheme="majorBidi" w:eastAsia="Times New Roman" w:hAnsiTheme="majorBidi" w:hint="cs"/>
          <w:color w:val="0D0D0D" w:themeColor="text1" w:themeTint="F2"/>
          <w:sz w:val="28"/>
          <w:rtl/>
          <w:lang w:bidi="fa-IR"/>
        </w:rPr>
        <w:t xml:space="preserve"> این افراد اندکند.  لذا آنان را بسیار تحت نظر بگیر </w:t>
      </w:r>
      <w:r w:rsidR="00A92436">
        <w:rPr>
          <w:rFonts w:asciiTheme="majorBidi" w:eastAsia="Times New Roman" w:hAnsiTheme="majorBidi" w:hint="cs"/>
          <w:color w:val="0D0D0D" w:themeColor="text1" w:themeTint="F2"/>
          <w:sz w:val="28"/>
          <w:rtl/>
          <w:lang w:bidi="fa-IR"/>
        </w:rPr>
        <w:t>و در بخشش به آنها گشاده دست باش بگونه</w:t>
      </w:r>
      <w:r w:rsidR="00A92436">
        <w:rPr>
          <w:rFonts w:asciiTheme="majorBidi" w:eastAsia="Times New Roman" w:hAnsiTheme="majorBidi"/>
          <w:color w:val="0D0D0D" w:themeColor="text1" w:themeTint="F2"/>
          <w:sz w:val="28"/>
          <w:rtl/>
          <w:lang w:bidi="fa-IR"/>
        </w:rPr>
        <w:softHyphen/>
      </w:r>
      <w:r w:rsidR="00A92436">
        <w:rPr>
          <w:rFonts w:asciiTheme="majorBidi" w:eastAsia="Times New Roman" w:hAnsiTheme="majorBidi" w:hint="cs"/>
          <w:color w:val="0D0D0D" w:themeColor="text1" w:themeTint="F2"/>
          <w:sz w:val="28"/>
          <w:rtl/>
          <w:lang w:bidi="fa-IR"/>
        </w:rPr>
        <w:t xml:space="preserve">ای که نیازشان منتفی </w:t>
      </w:r>
      <w:r w:rsidR="001C022F">
        <w:rPr>
          <w:rFonts w:asciiTheme="majorBidi" w:eastAsia="Times New Roman" w:hAnsiTheme="majorBidi" w:hint="cs"/>
          <w:color w:val="0D0D0D" w:themeColor="text1" w:themeTint="F2"/>
          <w:sz w:val="28"/>
          <w:rtl/>
          <w:lang w:bidi="fa-IR"/>
        </w:rPr>
        <w:t xml:space="preserve"> شود و کمتر به مردمان نیازمند باشند.</w:t>
      </w:r>
    </w:p>
    <w:p w:rsidR="002B373B" w:rsidRPr="003003AF" w:rsidRDefault="001C022F" w:rsidP="00A47C68">
      <w:pPr>
        <w:jc w:val="lowKashida"/>
        <w:rPr>
          <w:rFonts w:asciiTheme="majorBidi" w:eastAsia="Times New Roman" w:hAnsiTheme="majorBidi"/>
          <w:b/>
          <w:bCs/>
          <w:color w:val="0D0D0D" w:themeColor="text1" w:themeTint="F2"/>
          <w:sz w:val="28"/>
          <w:rtl/>
          <w:lang w:bidi="fa-IR"/>
        </w:rPr>
      </w:pPr>
      <w:r>
        <w:rPr>
          <w:rFonts w:asciiTheme="majorBidi" w:eastAsia="Times New Roman" w:hAnsiTheme="majorBidi" w:hint="cs"/>
          <w:color w:val="0D0D0D" w:themeColor="text1" w:themeTint="F2"/>
          <w:sz w:val="28"/>
          <w:rtl/>
          <w:lang w:bidi="fa-IR"/>
        </w:rPr>
        <w:t xml:space="preserve">      قاضی را نزد خود چنان </w:t>
      </w:r>
      <w:r w:rsidR="00F06A0E">
        <w:rPr>
          <w:rFonts w:asciiTheme="majorBidi" w:eastAsia="Times New Roman" w:hAnsiTheme="majorBidi" w:hint="cs"/>
          <w:color w:val="0D0D0D" w:themeColor="text1" w:themeTint="F2"/>
          <w:sz w:val="28"/>
          <w:rtl/>
          <w:lang w:bidi="fa-IR"/>
        </w:rPr>
        <w:t xml:space="preserve">منزلت ده که هیچ یک از ویژگانت در آن طمع نکند تا به این ترتیب از گزند </w:t>
      </w:r>
      <w:r w:rsidR="00A47C68">
        <w:rPr>
          <w:rFonts w:asciiTheme="majorBidi" w:eastAsia="Times New Roman" w:hAnsiTheme="majorBidi" w:hint="cs"/>
          <w:color w:val="0D0D0D" w:themeColor="text1" w:themeTint="F2"/>
          <w:sz w:val="28"/>
          <w:rtl/>
          <w:lang w:bidi="fa-IR"/>
        </w:rPr>
        <w:t>دسایس و سنگ</w:t>
      </w:r>
      <w:r w:rsidR="00A47C68">
        <w:rPr>
          <w:rFonts w:asciiTheme="majorBidi" w:eastAsia="Times New Roman" w:hAnsiTheme="majorBidi"/>
          <w:color w:val="0D0D0D" w:themeColor="text1" w:themeTint="F2"/>
          <w:sz w:val="28"/>
          <w:rtl/>
          <w:lang w:bidi="fa-IR"/>
        </w:rPr>
        <w:softHyphen/>
      </w:r>
      <w:r w:rsidR="00A47C68">
        <w:rPr>
          <w:rFonts w:asciiTheme="majorBidi" w:eastAsia="Times New Roman" w:hAnsiTheme="majorBidi" w:hint="cs"/>
          <w:color w:val="0D0D0D" w:themeColor="text1" w:themeTint="F2"/>
          <w:sz w:val="28"/>
          <w:rtl/>
          <w:lang w:bidi="fa-IR"/>
        </w:rPr>
        <w:t>اندازی</w:t>
      </w:r>
      <w:r w:rsidR="00A47C68">
        <w:rPr>
          <w:rFonts w:asciiTheme="majorBidi" w:eastAsia="Times New Roman" w:hAnsiTheme="majorBidi"/>
          <w:color w:val="0D0D0D" w:themeColor="text1" w:themeTint="F2"/>
          <w:sz w:val="28"/>
          <w:rtl/>
          <w:lang w:bidi="fa-IR"/>
        </w:rPr>
        <w:softHyphen/>
      </w:r>
      <w:r w:rsidR="00A47C68">
        <w:rPr>
          <w:rFonts w:asciiTheme="majorBidi" w:eastAsia="Times New Roman" w:hAnsiTheme="majorBidi" w:hint="cs"/>
          <w:color w:val="0D0D0D" w:themeColor="text1" w:themeTint="F2"/>
          <w:sz w:val="28"/>
          <w:rtl/>
          <w:lang w:bidi="fa-IR"/>
        </w:rPr>
        <w:t xml:space="preserve">های پنهان مردانت بر کنار بماند </w:t>
      </w:r>
      <w:r w:rsidR="00930717">
        <w:rPr>
          <w:rFonts w:asciiTheme="majorBidi" w:eastAsia="Times New Roman" w:hAnsiTheme="majorBidi" w:hint="cs"/>
          <w:color w:val="0D0D0D" w:themeColor="text1" w:themeTint="F2"/>
          <w:sz w:val="28"/>
          <w:rtl/>
          <w:lang w:bidi="fa-IR"/>
        </w:rPr>
        <w:t xml:space="preserve">پس در این کار با دقت نظر بسیار وارسی کن زیرا این دین پیش از تو در </w:t>
      </w:r>
      <w:r w:rsidR="00BB471B">
        <w:rPr>
          <w:rFonts w:asciiTheme="majorBidi" w:eastAsia="Times New Roman" w:hAnsiTheme="majorBidi" w:hint="cs"/>
          <w:color w:val="0D0D0D" w:themeColor="text1" w:themeTint="F2"/>
          <w:sz w:val="28"/>
          <w:rtl/>
          <w:lang w:bidi="fa-IR"/>
        </w:rPr>
        <w:t>دست اشرار اسیر بود که در آن بر اساس هوای نفس عمل می</w:t>
      </w:r>
      <w:r w:rsidR="00BB471B">
        <w:rPr>
          <w:rFonts w:asciiTheme="majorBidi" w:eastAsia="Times New Roman" w:hAnsiTheme="majorBidi"/>
          <w:color w:val="0D0D0D" w:themeColor="text1" w:themeTint="F2"/>
          <w:sz w:val="28"/>
          <w:rtl/>
          <w:lang w:bidi="fa-IR"/>
        </w:rPr>
        <w:softHyphen/>
      </w:r>
      <w:r w:rsidR="00BB471B">
        <w:rPr>
          <w:rFonts w:asciiTheme="majorBidi" w:eastAsia="Times New Roman" w:hAnsiTheme="majorBidi" w:hint="cs"/>
          <w:color w:val="0D0D0D" w:themeColor="text1" w:themeTint="F2"/>
          <w:sz w:val="28"/>
          <w:rtl/>
          <w:lang w:bidi="fa-IR"/>
        </w:rPr>
        <w:t>شد و وسیله دنیا خواهی بود.</w:t>
      </w:r>
      <w:r w:rsidR="00117FD1" w:rsidRPr="002962AA">
        <w:rPr>
          <w:rFonts w:asciiTheme="majorBidi" w:eastAsia="Times New Roman" w:hAnsiTheme="majorBidi" w:hint="cs"/>
          <w:color w:val="0D0D0D" w:themeColor="text1" w:themeTint="F2"/>
          <w:sz w:val="28"/>
          <w:rtl/>
          <w:lang w:bidi="fa-IR"/>
        </w:rPr>
        <w:t xml:space="preserve"> </w:t>
      </w:r>
    </w:p>
    <w:p w:rsidR="00401044" w:rsidRDefault="000E6AC1" w:rsidP="000E6AC1">
      <w:pPr>
        <w:pStyle w:val="Heading1"/>
        <w:rPr>
          <w:rtl/>
          <w:lang w:bidi="fa-IR"/>
        </w:rPr>
      </w:pPr>
      <w:bookmarkStart w:id="50" w:name="_Toc311118497"/>
      <w:r>
        <w:rPr>
          <w:rFonts w:hint="cs"/>
          <w:rtl/>
          <w:lang w:bidi="fa-IR"/>
        </w:rPr>
        <w:lastRenderedPageBreak/>
        <w:t>بخش چهارم- حقوق ایران در دوره خلفای أموی و عباسی:</w:t>
      </w:r>
      <w:bookmarkEnd w:id="50"/>
    </w:p>
    <w:p w:rsidR="00341788" w:rsidRDefault="00DA4CD8" w:rsidP="000C6215">
      <w:pPr>
        <w:jc w:val="lowKashida"/>
        <w:rPr>
          <w:rtl/>
          <w:lang w:bidi="fa-IR"/>
        </w:rPr>
      </w:pPr>
      <w:r>
        <w:rPr>
          <w:rFonts w:hint="cs"/>
          <w:rtl/>
          <w:lang w:bidi="fa-IR"/>
        </w:rPr>
        <w:t xml:space="preserve">       </w:t>
      </w:r>
      <w:r w:rsidR="001F3C00">
        <w:rPr>
          <w:rFonts w:hint="cs"/>
          <w:rtl/>
          <w:lang w:bidi="fa-IR"/>
        </w:rPr>
        <w:t>حکومت امویان از سوی معاویه پسر ابوسفیان تأسیس شد. وی که د</w:t>
      </w:r>
      <w:r>
        <w:rPr>
          <w:rFonts w:hint="cs"/>
          <w:rtl/>
          <w:lang w:bidi="fa-IR"/>
        </w:rPr>
        <w:t>ر دوره عمر به فرمانروایی شام نص</w:t>
      </w:r>
      <w:r w:rsidR="001F3C00">
        <w:rPr>
          <w:rFonts w:hint="cs"/>
          <w:rtl/>
          <w:lang w:bidi="fa-IR"/>
        </w:rPr>
        <w:t>ب شده بود در دوره خلافت علی(ع</w:t>
      </w:r>
      <w:r w:rsidR="00B30C8B">
        <w:rPr>
          <w:rFonts w:hint="cs"/>
          <w:rtl/>
          <w:lang w:bidi="fa-IR"/>
        </w:rPr>
        <w:t>)، به دلیل ناهماهنگی</w:t>
      </w:r>
      <w:r w:rsidR="00B30C8B">
        <w:rPr>
          <w:rtl/>
          <w:lang w:bidi="fa-IR"/>
        </w:rPr>
        <w:softHyphen/>
      </w:r>
      <w:r w:rsidR="00B30C8B">
        <w:rPr>
          <w:rFonts w:hint="cs"/>
          <w:rtl/>
          <w:lang w:bidi="fa-IR"/>
        </w:rPr>
        <w:t>هایی که با روش حکومت ایشان داشت از اطاعت ایشان سر باز زد و در شام حکومتی مستقل تشکیل داد.</w:t>
      </w:r>
      <w:r w:rsidR="002441FE">
        <w:rPr>
          <w:rFonts w:hint="cs"/>
          <w:rtl/>
          <w:lang w:bidi="fa-IR"/>
        </w:rPr>
        <w:t xml:space="preserve"> در</w:t>
      </w:r>
      <w:r w:rsidR="002F1BB4">
        <w:rPr>
          <w:rFonts w:hint="cs"/>
          <w:rtl/>
          <w:lang w:bidi="fa-IR"/>
        </w:rPr>
        <w:t xml:space="preserve"> این دوران</w:t>
      </w:r>
      <w:r w:rsidR="002441FE">
        <w:rPr>
          <w:rFonts w:hint="cs"/>
          <w:rtl/>
          <w:lang w:bidi="fa-IR"/>
        </w:rPr>
        <w:t xml:space="preserve"> بویژه بعد از شهادت امیر المؤمنین علی(ع) در سال 40 هجری قمری،</w:t>
      </w:r>
      <w:r w:rsidR="002F1BB4">
        <w:rPr>
          <w:rFonts w:hint="cs"/>
          <w:rtl/>
          <w:lang w:bidi="fa-IR"/>
        </w:rPr>
        <w:t xml:space="preserve"> </w:t>
      </w:r>
      <w:r w:rsidR="001D72CB">
        <w:rPr>
          <w:rFonts w:hint="cs"/>
          <w:rtl/>
          <w:lang w:bidi="fa-IR"/>
        </w:rPr>
        <w:t>حکومت نظمی نوین یافت و از بسیاری از آموزه</w:t>
      </w:r>
      <w:r w:rsidR="001D72CB">
        <w:rPr>
          <w:rtl/>
          <w:lang w:bidi="fa-IR"/>
        </w:rPr>
        <w:softHyphen/>
      </w:r>
      <w:r w:rsidR="001D72CB">
        <w:rPr>
          <w:rFonts w:hint="cs"/>
          <w:rtl/>
          <w:lang w:bidi="fa-IR"/>
        </w:rPr>
        <w:t>های دوره</w:t>
      </w:r>
      <w:r w:rsidR="000C6215">
        <w:rPr>
          <w:rtl/>
          <w:lang w:bidi="fa-IR"/>
        </w:rPr>
        <w:softHyphen/>
      </w:r>
      <w:r w:rsidR="000C6215">
        <w:rPr>
          <w:rFonts w:hint="cs"/>
          <w:rtl/>
          <w:lang w:bidi="fa-IR"/>
        </w:rPr>
        <w:t>ی خلفای راشدین فاصله گرفت</w:t>
      </w:r>
      <w:r w:rsidR="000235D3">
        <w:rPr>
          <w:rFonts w:hint="cs"/>
          <w:rtl/>
          <w:lang w:bidi="fa-IR"/>
        </w:rPr>
        <w:t>.</w:t>
      </w:r>
      <w:r w:rsidR="000C6215">
        <w:rPr>
          <w:rFonts w:hint="cs"/>
          <w:rtl/>
          <w:lang w:bidi="fa-IR"/>
        </w:rPr>
        <w:t xml:space="preserve"> در این دوران فقه نیز از سوی تابعین گسترشی چشمگیر داشت که</w:t>
      </w:r>
      <w:r w:rsidR="001E40A1">
        <w:rPr>
          <w:rFonts w:hint="cs"/>
          <w:rtl/>
          <w:lang w:bidi="fa-IR"/>
        </w:rPr>
        <w:t xml:space="preserve"> ذیلاً در بحث از منابع، مفاهیم و ساختارها و در نهایت شیوه دادسی در این دوره مورد مطالعه قرار خواهد گرفت:</w:t>
      </w:r>
    </w:p>
    <w:p w:rsidR="00A16C12" w:rsidRDefault="00401044" w:rsidP="00247074">
      <w:pPr>
        <w:pStyle w:val="Heading2"/>
        <w:rPr>
          <w:rtl/>
          <w:lang w:bidi="fa-IR"/>
        </w:rPr>
      </w:pPr>
      <w:r>
        <w:rPr>
          <w:rFonts w:hint="cs"/>
          <w:rtl/>
          <w:lang w:bidi="fa-IR"/>
        </w:rPr>
        <w:t xml:space="preserve"> </w:t>
      </w:r>
      <w:bookmarkStart w:id="51" w:name="_Toc311118498"/>
      <w:r w:rsidR="00B20A00">
        <w:rPr>
          <w:rFonts w:hint="cs"/>
          <w:rtl/>
          <w:lang w:bidi="fa-IR"/>
        </w:rPr>
        <w:t xml:space="preserve">گفتار اول </w:t>
      </w:r>
      <w:r w:rsidR="00B20A00">
        <w:rPr>
          <w:rFonts w:ascii="Times New Roman" w:hAnsi="Times New Roman" w:cs="Times New Roman" w:hint="cs"/>
          <w:rtl/>
          <w:lang w:bidi="fa-IR"/>
        </w:rPr>
        <w:t>–</w:t>
      </w:r>
      <w:r w:rsidR="00B20A00">
        <w:rPr>
          <w:rFonts w:hint="cs"/>
          <w:rtl/>
          <w:lang w:bidi="fa-IR"/>
        </w:rPr>
        <w:t xml:space="preserve"> </w:t>
      </w:r>
      <w:r w:rsidR="00B20A00" w:rsidRPr="00247074">
        <w:rPr>
          <w:rFonts w:hint="cs"/>
          <w:rtl/>
        </w:rPr>
        <w:t>منابع</w:t>
      </w:r>
      <w:r w:rsidR="00B20A00">
        <w:rPr>
          <w:rFonts w:hint="cs"/>
          <w:rtl/>
          <w:lang w:bidi="fa-IR"/>
        </w:rPr>
        <w:t xml:space="preserve"> حقوقی در دوره أموی و عباسی:</w:t>
      </w:r>
      <w:bookmarkEnd w:id="51"/>
    </w:p>
    <w:p w:rsidR="007B1B6C" w:rsidRPr="00B418DE" w:rsidRDefault="00B418DE" w:rsidP="00866C50">
      <w:pPr>
        <w:pStyle w:val="Heading2"/>
        <w:jc w:val="lowKashida"/>
        <w:rPr>
          <w:rFonts w:cs="B Lotus"/>
          <w:b w:val="0"/>
          <w:bCs w:val="0"/>
          <w:rtl/>
          <w:lang w:bidi="fa-IR"/>
        </w:rPr>
      </w:pPr>
      <w:r>
        <w:rPr>
          <w:rFonts w:cs="B Lotus" w:hint="cs"/>
          <w:b w:val="0"/>
          <w:bCs w:val="0"/>
          <w:rtl/>
          <w:lang w:bidi="fa-IR"/>
        </w:rPr>
        <w:t xml:space="preserve">  </w:t>
      </w:r>
      <w:r w:rsidR="00F920FA">
        <w:rPr>
          <w:rFonts w:cs="B Lotus" w:hint="cs"/>
          <w:b w:val="0"/>
          <w:bCs w:val="0"/>
          <w:rtl/>
          <w:lang w:bidi="fa-IR"/>
        </w:rPr>
        <w:t xml:space="preserve">      </w:t>
      </w:r>
      <w:bookmarkStart w:id="52" w:name="_Toc310621559"/>
      <w:bookmarkStart w:id="53" w:name="_Toc311118499"/>
      <w:r w:rsidRPr="00B418DE">
        <w:rPr>
          <w:rFonts w:cs="B Lotus" w:hint="cs"/>
          <w:b w:val="0"/>
          <w:bCs w:val="0"/>
          <w:rtl/>
          <w:lang w:bidi="fa-IR"/>
        </w:rPr>
        <w:t>برخی دوره تابعان را از اواخر قرن نخست دانسته</w:t>
      </w:r>
      <w:r w:rsidRPr="00B418DE">
        <w:rPr>
          <w:rFonts w:cs="B Lotus"/>
          <w:b w:val="0"/>
          <w:bCs w:val="0"/>
          <w:rtl/>
          <w:lang w:bidi="fa-IR"/>
        </w:rPr>
        <w:softHyphen/>
      </w:r>
      <w:r w:rsidRPr="00B418DE">
        <w:rPr>
          <w:rFonts w:cs="B Lotus" w:hint="cs"/>
          <w:b w:val="0"/>
          <w:bCs w:val="0"/>
          <w:rtl/>
          <w:lang w:bidi="fa-IR"/>
        </w:rPr>
        <w:t>اند</w:t>
      </w:r>
      <w:r>
        <w:rPr>
          <w:rFonts w:cs="B Lotus" w:hint="cs"/>
          <w:b w:val="0"/>
          <w:bCs w:val="0"/>
          <w:rtl/>
          <w:lang w:bidi="fa-IR"/>
        </w:rPr>
        <w:t xml:space="preserve"> اما </w:t>
      </w:r>
      <w:r w:rsidR="003B457C">
        <w:rPr>
          <w:rFonts w:cs="B Lotus" w:hint="cs"/>
          <w:b w:val="0"/>
          <w:bCs w:val="0"/>
          <w:rtl/>
          <w:lang w:bidi="fa-IR"/>
        </w:rPr>
        <w:t>زمان صغار صحابه با عصر تابعان ادغام شده است و لذا آغاز این عصر را باید در سال چهل و یکم دانست</w:t>
      </w:r>
      <w:r w:rsidR="00D16F5C">
        <w:rPr>
          <w:rFonts w:cs="B Lotus" w:hint="cs"/>
          <w:b w:val="0"/>
          <w:bCs w:val="0"/>
          <w:rtl/>
          <w:lang w:bidi="fa-IR"/>
        </w:rPr>
        <w:t xml:space="preserve"> زیرا از این زمان به بعد تابعان یعنی شاگردان و ملازمان صحابه </w:t>
      </w:r>
      <w:r w:rsidR="00F920FA">
        <w:rPr>
          <w:rFonts w:cs="B Lotus" w:hint="cs"/>
          <w:b w:val="0"/>
          <w:bCs w:val="0"/>
          <w:rtl/>
          <w:lang w:bidi="fa-IR"/>
        </w:rPr>
        <w:t>در شکل گیری و تحو</w:t>
      </w:r>
      <w:r w:rsidR="00866C50">
        <w:rPr>
          <w:rFonts w:cs="B Lotus" w:hint="cs"/>
          <w:b w:val="0"/>
          <w:bCs w:val="0"/>
          <w:rtl/>
          <w:lang w:bidi="fa-IR"/>
        </w:rPr>
        <w:t>ّ</w:t>
      </w:r>
      <w:r w:rsidR="00F920FA">
        <w:rPr>
          <w:rFonts w:cs="B Lotus" w:hint="cs"/>
          <w:b w:val="0"/>
          <w:bCs w:val="0"/>
          <w:rtl/>
          <w:lang w:bidi="fa-IR"/>
        </w:rPr>
        <w:t>لات فقه نقش عمده داشتند.</w:t>
      </w:r>
      <w:bookmarkEnd w:id="52"/>
      <w:bookmarkEnd w:id="53"/>
      <w:r w:rsidR="00F920FA">
        <w:rPr>
          <w:rFonts w:cs="B Lotus" w:hint="cs"/>
          <w:b w:val="0"/>
          <w:bCs w:val="0"/>
          <w:rtl/>
          <w:lang w:bidi="fa-IR"/>
        </w:rPr>
        <w:t xml:space="preserve"> </w:t>
      </w:r>
      <w:r w:rsidRPr="00B418DE">
        <w:rPr>
          <w:rFonts w:cs="B Lotus" w:hint="cs"/>
          <w:b w:val="0"/>
          <w:bCs w:val="0"/>
          <w:rtl/>
          <w:lang w:bidi="fa-IR"/>
        </w:rPr>
        <w:t xml:space="preserve"> </w:t>
      </w:r>
      <w:r w:rsidR="00401044" w:rsidRPr="00B418DE">
        <w:rPr>
          <w:rFonts w:cs="B Lotus" w:hint="cs"/>
          <w:b w:val="0"/>
          <w:bCs w:val="0"/>
          <w:rtl/>
          <w:lang w:bidi="fa-IR"/>
        </w:rPr>
        <w:t xml:space="preserve"> </w:t>
      </w:r>
      <w:r w:rsidR="00FB1190" w:rsidRPr="00B418DE">
        <w:rPr>
          <w:rFonts w:cs="B Lotus" w:hint="cs"/>
          <w:b w:val="0"/>
          <w:bCs w:val="0"/>
          <w:rtl/>
          <w:lang w:bidi="fa-IR"/>
        </w:rPr>
        <w:t xml:space="preserve"> </w:t>
      </w:r>
    </w:p>
    <w:p w:rsidR="003F3CD0" w:rsidRDefault="00E51BE1" w:rsidP="00866C50">
      <w:pPr>
        <w:jc w:val="mediumKashida"/>
        <w:rPr>
          <w:sz w:val="28"/>
          <w:rtl/>
          <w:lang w:bidi="fa-IR"/>
        </w:rPr>
      </w:pPr>
      <w:r>
        <w:rPr>
          <w:rFonts w:hint="cs"/>
          <w:sz w:val="28"/>
          <w:rtl/>
          <w:lang w:bidi="fa-IR"/>
        </w:rPr>
        <w:t xml:space="preserve"> </w:t>
      </w:r>
      <w:r w:rsidR="00B237CC">
        <w:rPr>
          <w:rFonts w:hint="cs"/>
          <w:sz w:val="28"/>
          <w:rtl/>
          <w:lang w:bidi="fa-IR"/>
        </w:rPr>
        <w:t xml:space="preserve"> </w:t>
      </w:r>
      <w:r w:rsidR="003E56C3">
        <w:rPr>
          <w:rFonts w:hint="cs"/>
          <w:sz w:val="28"/>
          <w:rtl/>
          <w:lang w:bidi="fa-IR"/>
        </w:rPr>
        <w:t xml:space="preserve">      </w:t>
      </w:r>
      <w:r w:rsidR="0000180F">
        <w:rPr>
          <w:rFonts w:hint="cs"/>
          <w:sz w:val="28"/>
          <w:rtl/>
          <w:lang w:bidi="fa-IR"/>
        </w:rPr>
        <w:t>نکته مهم</w:t>
      </w:r>
      <w:r w:rsidR="00874488">
        <w:rPr>
          <w:rFonts w:hint="cs"/>
          <w:sz w:val="28"/>
          <w:rtl/>
          <w:lang w:bidi="fa-IR"/>
        </w:rPr>
        <w:t>ّ</w:t>
      </w:r>
      <w:r w:rsidR="0000180F">
        <w:rPr>
          <w:rFonts w:hint="cs"/>
          <w:sz w:val="28"/>
          <w:rtl/>
          <w:lang w:bidi="fa-IR"/>
        </w:rPr>
        <w:t xml:space="preserve">ی که در این دوره در بحث منابع </w:t>
      </w:r>
      <w:r w:rsidR="0082259D">
        <w:rPr>
          <w:rFonts w:hint="cs"/>
          <w:sz w:val="28"/>
          <w:rtl/>
          <w:lang w:bidi="fa-IR"/>
        </w:rPr>
        <w:t>حقوق در بلاد اسلامی از جمله ایران جلب توجه می</w:t>
      </w:r>
      <w:r w:rsidR="0082259D">
        <w:rPr>
          <w:sz w:val="28"/>
          <w:rtl/>
          <w:lang w:bidi="fa-IR"/>
        </w:rPr>
        <w:softHyphen/>
      </w:r>
      <w:r w:rsidR="0082259D">
        <w:rPr>
          <w:rFonts w:hint="cs"/>
          <w:sz w:val="28"/>
          <w:rtl/>
          <w:lang w:bidi="fa-IR"/>
        </w:rPr>
        <w:t xml:space="preserve">کند یکی پیدا شدن منبع جدیدی به نام </w:t>
      </w:r>
      <w:r w:rsidR="008F058E">
        <w:rPr>
          <w:rFonts w:hint="cs"/>
          <w:b/>
          <w:bCs/>
          <w:sz w:val="28"/>
          <w:rtl/>
          <w:lang w:bidi="fa-IR"/>
        </w:rPr>
        <w:t>«</w:t>
      </w:r>
      <w:r w:rsidR="0082259D" w:rsidRPr="008F058E">
        <w:rPr>
          <w:rFonts w:hint="cs"/>
          <w:b/>
          <w:bCs/>
          <w:sz w:val="28"/>
          <w:rtl/>
          <w:lang w:bidi="fa-IR"/>
        </w:rPr>
        <w:t>عمل صحابه</w:t>
      </w:r>
      <w:r w:rsidR="008F058E">
        <w:rPr>
          <w:rFonts w:hint="cs"/>
          <w:b/>
          <w:bCs/>
          <w:sz w:val="28"/>
          <w:rtl/>
          <w:lang w:bidi="fa-IR"/>
        </w:rPr>
        <w:t>»</w:t>
      </w:r>
      <w:r w:rsidR="00874488">
        <w:rPr>
          <w:rFonts w:hint="cs"/>
          <w:sz w:val="28"/>
          <w:rtl/>
          <w:lang w:bidi="fa-IR"/>
        </w:rPr>
        <w:t xml:space="preserve"> در زمره منابع فقه</w:t>
      </w:r>
      <w:r w:rsidR="0082259D">
        <w:rPr>
          <w:rFonts w:hint="cs"/>
          <w:sz w:val="28"/>
          <w:rtl/>
          <w:lang w:bidi="fa-IR"/>
        </w:rPr>
        <w:t xml:space="preserve"> است که در دوره قبلی وجود نداشت و دیگری </w:t>
      </w:r>
      <w:r w:rsidR="003E56C3">
        <w:rPr>
          <w:rFonts w:hint="cs"/>
          <w:sz w:val="28"/>
          <w:rtl/>
          <w:lang w:bidi="fa-IR"/>
        </w:rPr>
        <w:t>ظهور و تکامل مکتب رأی در مقابل مکتب حدیث است.</w:t>
      </w:r>
      <w:r w:rsidR="00D969EC">
        <w:rPr>
          <w:rFonts w:hint="cs"/>
          <w:sz w:val="28"/>
          <w:rtl/>
          <w:lang w:bidi="fa-IR"/>
        </w:rPr>
        <w:t xml:space="preserve"> در این دوره علاوه بر انشقاقی که در سقیفه بین مسلمانان به وجود آمد و دو مکتب متفاوت با نام</w:t>
      </w:r>
      <w:r w:rsidR="00D969EC">
        <w:rPr>
          <w:sz w:val="28"/>
          <w:rtl/>
          <w:lang w:bidi="fa-IR"/>
        </w:rPr>
        <w:softHyphen/>
      </w:r>
      <w:r w:rsidR="00D969EC">
        <w:rPr>
          <w:rFonts w:hint="cs"/>
          <w:sz w:val="28"/>
          <w:rtl/>
          <w:lang w:bidi="fa-IR"/>
        </w:rPr>
        <w:t>های شیعه و سن</w:t>
      </w:r>
      <w:r w:rsidR="008F058E">
        <w:rPr>
          <w:rFonts w:hint="cs"/>
          <w:sz w:val="28"/>
          <w:rtl/>
          <w:lang w:bidi="fa-IR"/>
        </w:rPr>
        <w:t>ّ</w:t>
      </w:r>
      <w:r w:rsidR="00D969EC">
        <w:rPr>
          <w:rFonts w:hint="cs"/>
          <w:sz w:val="28"/>
          <w:rtl/>
          <w:lang w:bidi="fa-IR"/>
        </w:rPr>
        <w:t>ی را شکل داد</w:t>
      </w:r>
      <w:r w:rsidR="003E03DE">
        <w:rPr>
          <w:rFonts w:hint="cs"/>
          <w:sz w:val="28"/>
          <w:rtl/>
          <w:lang w:bidi="fa-IR"/>
        </w:rPr>
        <w:t xml:space="preserve">، پس از جنگ صفین نیز گروهی از خوارج نیز از جامعه اسلامی جدا شدند که در </w:t>
      </w:r>
      <w:r w:rsidR="003E03DE">
        <w:rPr>
          <w:rFonts w:hint="cs"/>
          <w:sz w:val="28"/>
          <w:rtl/>
          <w:lang w:bidi="fa-IR"/>
        </w:rPr>
        <w:lastRenderedPageBreak/>
        <w:t xml:space="preserve">میان خود آنها هم انشعاباتی پدید آمد که از </w:t>
      </w:r>
      <w:r w:rsidR="00866C50">
        <w:rPr>
          <w:rFonts w:hint="cs"/>
          <w:sz w:val="28"/>
          <w:rtl/>
          <w:lang w:bidi="fa-IR"/>
        </w:rPr>
        <w:t>آ</w:t>
      </w:r>
      <w:r w:rsidR="003E03DE">
        <w:rPr>
          <w:rFonts w:hint="cs"/>
          <w:sz w:val="28"/>
          <w:rtl/>
          <w:lang w:bidi="fa-IR"/>
        </w:rPr>
        <w:t>ن جمله می</w:t>
      </w:r>
      <w:r w:rsidR="00866C50">
        <w:rPr>
          <w:sz w:val="28"/>
          <w:rtl/>
          <w:lang w:bidi="fa-IR"/>
        </w:rPr>
        <w:softHyphen/>
      </w:r>
      <w:r w:rsidR="003E03DE">
        <w:rPr>
          <w:rFonts w:hint="cs"/>
          <w:sz w:val="28"/>
          <w:rtl/>
          <w:lang w:bidi="fa-IR"/>
        </w:rPr>
        <w:t xml:space="preserve">توان به </w:t>
      </w:r>
      <w:r w:rsidR="00CD4357">
        <w:rPr>
          <w:rFonts w:hint="cs"/>
          <w:sz w:val="28"/>
          <w:rtl/>
          <w:lang w:bidi="fa-IR"/>
        </w:rPr>
        <w:t>أزارقه، نجدات،إباضیه و صفریه اشاره کرد.</w:t>
      </w:r>
    </w:p>
    <w:p w:rsidR="00DA63E3" w:rsidRDefault="00504D59" w:rsidP="00DA63E3">
      <w:pPr>
        <w:jc w:val="lowKashida"/>
        <w:rPr>
          <w:rFonts w:ascii="Times New Roman" w:hAnsi="Times New Roman" w:cs="Times New Roman"/>
          <w:sz w:val="28"/>
        </w:rPr>
      </w:pPr>
      <w:r>
        <w:rPr>
          <w:rFonts w:hint="cs"/>
          <w:sz w:val="28"/>
          <w:rtl/>
          <w:lang w:bidi="fa-IR"/>
        </w:rPr>
        <w:t xml:space="preserve">      </w:t>
      </w:r>
      <w:r w:rsidR="000F6AFB">
        <w:rPr>
          <w:rFonts w:hint="cs"/>
          <w:sz w:val="28"/>
          <w:rtl/>
          <w:lang w:bidi="fa-IR"/>
        </w:rPr>
        <w:t xml:space="preserve">در مورد عمل به قول صحابه یا فعل ایشان و نیز عمل به اجماع لازم به ذکر است که </w:t>
      </w:r>
      <w:r w:rsidR="00E22E53">
        <w:rPr>
          <w:rFonts w:hint="cs"/>
          <w:sz w:val="28"/>
          <w:rtl/>
          <w:lang w:bidi="fa-IR"/>
        </w:rPr>
        <w:t>تابعان، بر طبق قول صحابه فتوی می دادند و حتی قول بعض صحابه را در صورت عدم معارضه حج</w:t>
      </w:r>
      <w:r w:rsidR="00AD7B80">
        <w:rPr>
          <w:rFonts w:hint="cs"/>
          <w:sz w:val="28"/>
          <w:rtl/>
          <w:lang w:bidi="fa-IR"/>
        </w:rPr>
        <w:t>ّ</w:t>
      </w:r>
      <w:r w:rsidR="00E22E53">
        <w:rPr>
          <w:rFonts w:hint="cs"/>
          <w:sz w:val="28"/>
          <w:rtl/>
          <w:lang w:bidi="fa-IR"/>
        </w:rPr>
        <w:t>ت و لازم الإتباع می</w:t>
      </w:r>
      <w:r w:rsidR="00AD7B80">
        <w:rPr>
          <w:sz w:val="28"/>
          <w:rtl/>
          <w:lang w:bidi="fa-IR"/>
        </w:rPr>
        <w:softHyphen/>
      </w:r>
      <w:r w:rsidR="00E22E53">
        <w:rPr>
          <w:rFonts w:hint="cs"/>
          <w:sz w:val="28"/>
          <w:rtl/>
          <w:lang w:bidi="fa-IR"/>
        </w:rPr>
        <w:t>دانستند</w:t>
      </w:r>
      <w:r w:rsidR="00AD7B80">
        <w:rPr>
          <w:rFonts w:hint="cs"/>
          <w:sz w:val="28"/>
          <w:rtl/>
          <w:lang w:bidi="fa-IR"/>
        </w:rPr>
        <w:t xml:space="preserve"> و بر طبق آن عمل می کردندو در صورت تعارض اقوال آنان راه تخییر را پیش می</w:t>
      </w:r>
      <w:r w:rsidR="00AD7B80">
        <w:rPr>
          <w:sz w:val="28"/>
          <w:rtl/>
          <w:lang w:bidi="fa-IR"/>
        </w:rPr>
        <w:softHyphen/>
      </w:r>
      <w:r w:rsidR="00AD7B80">
        <w:rPr>
          <w:rFonts w:hint="cs"/>
          <w:sz w:val="28"/>
          <w:rtl/>
          <w:lang w:bidi="fa-IR"/>
        </w:rPr>
        <w:t>گرفتند.</w:t>
      </w:r>
      <w:r w:rsidR="003378A6">
        <w:rPr>
          <w:rFonts w:hint="cs"/>
          <w:sz w:val="28"/>
          <w:rtl/>
          <w:lang w:bidi="fa-IR"/>
        </w:rPr>
        <w:t xml:space="preserve"> جالب آنکه ائمه اهل سنت از جمله احمد بن حنبل در صورت فقدان قول صحابی قول تابعان را نیز حجت می</w:t>
      </w:r>
      <w:r w:rsidR="003378A6">
        <w:rPr>
          <w:sz w:val="28"/>
          <w:rtl/>
          <w:lang w:bidi="fa-IR"/>
        </w:rPr>
        <w:softHyphen/>
      </w:r>
      <w:r w:rsidR="003378A6">
        <w:rPr>
          <w:rFonts w:hint="cs"/>
          <w:sz w:val="28"/>
          <w:rtl/>
          <w:lang w:bidi="fa-IR"/>
        </w:rPr>
        <w:t>دانستند.</w:t>
      </w:r>
      <w:r w:rsidR="008800BD">
        <w:rPr>
          <w:rStyle w:val="FootnoteReference"/>
          <w:sz w:val="28"/>
          <w:rtl/>
          <w:lang w:bidi="fa-IR"/>
        </w:rPr>
        <w:footnoteReference w:id="195"/>
      </w:r>
      <w:r w:rsidR="00DA63E3">
        <w:rPr>
          <w:rFonts w:hint="cs"/>
          <w:sz w:val="28"/>
          <w:rtl/>
          <w:lang w:bidi="fa-IR"/>
        </w:rPr>
        <w:t xml:space="preserve">      </w:t>
      </w:r>
      <w:r w:rsidR="00DA63E3">
        <w:rPr>
          <w:rFonts w:hint="cs"/>
          <w:sz w:val="28"/>
          <w:rtl/>
          <w:lang w:val="en-GB" w:eastAsia="en-GB"/>
        </w:rPr>
        <w:t xml:space="preserve"> درباره تعریف صحابیّ اقوال متعددی نقل شده است از جمله گفته‌اند که صحابی یعنی شخصی که پیامبر(ص) را دیده باشد لکن از نظر تاریخ فقه مراد از صحابه کسانی هستند که پیامبر</w:t>
      </w:r>
      <w:r w:rsidR="003E066E">
        <w:rPr>
          <w:rFonts w:hint="cs"/>
          <w:sz w:val="28"/>
          <w:rtl/>
          <w:lang w:val="en-GB" w:eastAsia="en-GB"/>
        </w:rPr>
        <w:t xml:space="preserve"> را دیده و از ایشان حدیث شنیده، </w:t>
      </w:r>
      <w:r w:rsidR="00DA63E3">
        <w:rPr>
          <w:rFonts w:hint="cs"/>
          <w:sz w:val="28"/>
          <w:rtl/>
          <w:lang w:val="en-GB" w:eastAsia="en-GB"/>
        </w:rPr>
        <w:t>‌حفظ کرده و در حال ایمان از دنیا رفته است.</w:t>
      </w:r>
      <w:r w:rsidR="00DA63E3">
        <w:rPr>
          <w:rStyle w:val="FootnoteReference"/>
          <w:sz w:val="28"/>
          <w:rtl/>
          <w:lang w:val="en-GB" w:eastAsia="en-GB"/>
        </w:rPr>
        <w:footnoteReference w:id="196"/>
      </w:r>
      <w:r w:rsidR="00DA63E3">
        <w:rPr>
          <w:rFonts w:hint="cs"/>
          <w:sz w:val="28"/>
          <w:rtl/>
          <w:lang w:val="en-GB" w:eastAsia="en-GB"/>
        </w:rPr>
        <w:t xml:space="preserve"> </w:t>
      </w:r>
    </w:p>
    <w:p w:rsidR="00DA63E3" w:rsidRPr="00DA63E3" w:rsidRDefault="001E28D6" w:rsidP="008923A2">
      <w:pPr>
        <w:autoSpaceDE w:val="0"/>
        <w:autoSpaceDN w:val="0"/>
        <w:adjustRightInd w:val="0"/>
        <w:ind w:firstLine="255"/>
        <w:jc w:val="lowKashida"/>
        <w:rPr>
          <w:rFonts w:ascii="B Badr"/>
          <w:sz w:val="28"/>
          <w:rtl/>
        </w:rPr>
      </w:pPr>
      <w:r>
        <w:rPr>
          <w:rFonts w:hint="cs"/>
          <w:sz w:val="28"/>
          <w:rtl/>
          <w:lang w:bidi="fa-IR"/>
        </w:rPr>
        <w:t xml:space="preserve">      </w:t>
      </w:r>
      <w:r w:rsidR="009C6613">
        <w:rPr>
          <w:rFonts w:hint="cs"/>
          <w:sz w:val="28"/>
          <w:rtl/>
          <w:lang w:bidi="fa-IR"/>
        </w:rPr>
        <w:t>«</w:t>
      </w:r>
      <w:r>
        <w:rPr>
          <w:rFonts w:hint="cs"/>
          <w:sz w:val="28"/>
          <w:rtl/>
          <w:lang w:bidi="fa-IR"/>
        </w:rPr>
        <w:t>از دیگر اتفاقاتی</w:t>
      </w:r>
      <w:r w:rsidR="00DA63E3">
        <w:rPr>
          <w:rFonts w:hint="cs"/>
          <w:sz w:val="28"/>
          <w:rtl/>
          <w:lang w:bidi="fa-IR"/>
        </w:rPr>
        <w:t xml:space="preserve"> که در دوران عباسیان بروز کرد نشو</w:t>
      </w:r>
      <w:r w:rsidR="00342AB5">
        <w:rPr>
          <w:rFonts w:hint="cs"/>
          <w:sz w:val="28"/>
          <w:rtl/>
          <w:lang w:bidi="fa-IR"/>
        </w:rPr>
        <w:t xml:space="preserve"> و</w:t>
      </w:r>
      <w:r w:rsidR="00DA63E3">
        <w:rPr>
          <w:rFonts w:hint="cs"/>
          <w:sz w:val="28"/>
          <w:rtl/>
          <w:lang w:bidi="fa-IR"/>
        </w:rPr>
        <w:t xml:space="preserve"> نمای مکتب رأی بود:</w:t>
      </w:r>
      <w:r w:rsidR="008923A2">
        <w:rPr>
          <w:rFonts w:ascii="B Badr" w:hint="cs"/>
          <w:sz w:val="28"/>
          <w:rtl/>
        </w:rPr>
        <w:t xml:space="preserve"> </w:t>
      </w:r>
      <w:r w:rsidR="00DA63E3" w:rsidRPr="00DA63E3">
        <w:rPr>
          <w:rFonts w:ascii="B Badr" w:hint="cs"/>
          <w:sz w:val="28"/>
          <w:rtl/>
        </w:rPr>
        <w:t xml:space="preserve">در نيمة نخست‌ سدة 2ق‌، گرايش‌ به‌ رأي‌ و شيوه‌هاي‌ اجتهادي‌ در مباحث‌ فقهى‌، به‌ ويژه‌ در كوفه‌ به‌ نحوي‌ شاخص‌ روي‌ به‌ رشد نهاد و همين‌ ويژگى‌ نام‌ كوفه‌ را به‌ عنوان‌ پايگاهى‌ براي‌ فقه‌ «اصحاب‌ رأي‌»، براي‌ هميشه‌ ثبت‌ كرد. از نخستين‌ شخصيتهاي‌ مؤثر در شكل‌گيري‌ مكتب‌ اصحاب‌ رأي‌ در كوفه‌، بايد حماد بن‌ ابى‌سليمان‌، برجسته‌ترين‌ شخصيت‌ مكتب‌ ابن‌مسعود در عصر خود را ياد كرد كه‌ رجوع‌ اهل‌ دانش‌ بدو كمتر براي‌ شنيدن‌ احاديث‌ و آثار و عمدتاً براي‌ آگاهى‌ بر رأي‌ او بوده‌ است‌ (نك: ابن‌سعد، 6/ 232؛ نيز ذهبى‌، 1/ 596). از ديگر عالمان‌ پس‌ از او كه‌ به‌ </w:t>
      </w:r>
      <w:r w:rsidR="00DA63E3" w:rsidRPr="00DA63E3">
        <w:rPr>
          <w:rFonts w:ascii="B Badr" w:hint="cs"/>
          <w:sz w:val="28"/>
          <w:rtl/>
        </w:rPr>
        <w:lastRenderedPageBreak/>
        <w:t>عنوان‌ فقيهانى‌ رأي‌ گرا در كوفه‌ شهرت‌ يافتند، ابن‌شبرمه‌ و ابن‌ابى‌ليلى‌ (ه م‌م‌) را مى‌بايد نام‌ برد؛ اما در شكل‌گيري‌ تعاليم‌ اصحاب‌ رأي‌، شخصيتى‌ كه‌ نقشى‌ مؤسس‌ را ايفا نمود و فقه‌ او از تدوين‌ نسبى‌ در اصول‌ نظري‌ ب</w:t>
      </w:r>
      <w:r w:rsidR="008923A2">
        <w:rPr>
          <w:rFonts w:ascii="B Badr" w:hint="cs"/>
          <w:sz w:val="28"/>
          <w:rtl/>
        </w:rPr>
        <w:t>رخوردار بود، ابوحنيفه‌ پيشواي</w:t>
      </w:r>
      <w:r w:rsidR="00DA63E3" w:rsidRPr="00DA63E3">
        <w:rPr>
          <w:rFonts w:ascii="B Badr" w:hint="cs"/>
          <w:sz w:val="28"/>
          <w:rtl/>
        </w:rPr>
        <w:t xml:space="preserve">‌ حنفيان‌ است‌. </w:t>
      </w:r>
    </w:p>
    <w:p w:rsidR="00DA63E3" w:rsidRPr="00DA63E3" w:rsidRDefault="00DA63E3" w:rsidP="00DA63E3">
      <w:pPr>
        <w:autoSpaceDE w:val="0"/>
        <w:autoSpaceDN w:val="0"/>
        <w:adjustRightInd w:val="0"/>
        <w:ind w:firstLine="255"/>
        <w:jc w:val="lowKashida"/>
        <w:rPr>
          <w:rFonts w:ascii="B Badr"/>
          <w:sz w:val="28"/>
          <w:rtl/>
        </w:rPr>
      </w:pPr>
      <w:r w:rsidRPr="00DA63E3">
        <w:rPr>
          <w:rFonts w:ascii="B Badr" w:hint="cs"/>
          <w:sz w:val="28"/>
          <w:rtl/>
        </w:rPr>
        <w:t xml:space="preserve">در گذاري‌ تحليلى‌ بر شيوه‌هاي‌ اصحاب‌ رأي‌ و به‌ طور خاص‌ نظام‌ فقهى‌ ابوحنيفه‌، بايد گفت‌ كه‌ ابوحنيفه‌ دراحكام‌ تعبدي‌ و سنن‌ نبوي‌، با سختگيري‌ ويژه‌اي‌ برخورد كرده‌ و اخبار ضعيف‌ و غير ثابت‌ - در اصطلاح‌ خود را </w:t>
      </w:r>
      <w:r w:rsidR="00EF7DA3">
        <w:rPr>
          <w:rFonts w:ascii="B Badr" w:hint="cs"/>
          <w:sz w:val="28"/>
          <w:rtl/>
        </w:rPr>
        <w:t xml:space="preserve">- </w:t>
      </w:r>
      <w:r w:rsidRPr="00DA63E3">
        <w:rPr>
          <w:rFonts w:ascii="B Badr" w:hint="cs"/>
          <w:sz w:val="28"/>
          <w:rtl/>
        </w:rPr>
        <w:t>در اثبات‌ سنت‌ نبوي‌ كافى‌ نمى‌دانست‌. وي‌ در موارد تعارض‌</w:t>
      </w:r>
      <w:r w:rsidR="007D440D">
        <w:rPr>
          <w:rFonts w:ascii="B Badr" w:hint="cs"/>
          <w:sz w:val="28"/>
          <w:rtl/>
        </w:rPr>
        <w:t>ِ</w:t>
      </w:r>
      <w:r w:rsidRPr="00DA63E3">
        <w:rPr>
          <w:rFonts w:ascii="B Badr" w:hint="cs"/>
          <w:sz w:val="28"/>
          <w:rtl/>
        </w:rPr>
        <w:t xml:space="preserve"> ميان‌ اخبار، سن</w:t>
      </w:r>
      <w:r w:rsidR="007D440D">
        <w:rPr>
          <w:rFonts w:ascii="B Badr" w:hint="cs"/>
          <w:sz w:val="28"/>
          <w:rtl/>
        </w:rPr>
        <w:t>ّ</w:t>
      </w:r>
      <w:r w:rsidRPr="00DA63E3">
        <w:rPr>
          <w:rFonts w:ascii="B Badr" w:hint="cs"/>
          <w:sz w:val="28"/>
          <w:rtl/>
        </w:rPr>
        <w:t xml:space="preserve">ت‌ غير ثابت‌ را در برابر سنت‌ ثابت‌ كنار مى‌نهاد و اصراري‌ به‌ جمع‌ ميان‌ دو روايت‌ نشان‌ نمى‌داد و در رجوع‌ به‌ آراء صحابه‌، در صورت‌ اختلاف‌ خود را در انتخاب‌ ميان‌ اقوال‌ مخير مى‌ديد؛ اين‌ شيوة نقد و گزينش‌، اگرچه‌ گونه‌اي‌ از اتباع‌ از نصوص‌ بود، اما در وراي‌ خود به‌ طبع‌ شيوه‌اي‌ درايى‌ و رأيى‌ پنهان‌ را همراه‌ داشت‌. در بارة اجماع‌، فقيهان‌ رأي‌ گراي‌ سدة 2ق‌ به‌ طور كلى‌ و در رأس‌ آنان‌ ابوحنيفه‌، گرايشى‌ به‌ طرح‌ يك‌ مبنع‌ فقهى‌ با عنوان‌ «اجماع‌» نشان‌ نمى‌دادند و حجيت‌ اتفاق‌ صحابه‌ نيز در فقه‌ ابوحنيفه‌ نه‌ بر پاية اصالت‌ دادن‌ به‌ اتفاق‌، بلكه‌ بر پاية اصالت‌ دادن‌ به‌ گفتار صحابه‌ است‌ (نك: ه د، 5/ 393 به‌ بعد). چنانكه‌ ابن‌ ابى‌ ليلى‌، فقيه‌ ديگر رأي‌گرا (د 148ق‌) نيز فقه‌ خود را پس‌ از كتاب‌ و سنت‌، بر اساس‌ اتفاق‌ صحابه‌ و مخير دانستن‌ خود در صورت‌ اختلاف‌ آنان‌ در اجتهاد بنا نهاده‌ بود (نك: قاضى‌ نعمان‌، 1/92-93). گفتنى‌ است‌ كه‌ در نيمة دوم‌ سدة 2ق‌، با گسترش‌ يافتن‌ تمسك‌ به‌ اجماع‌ در فقه‌ اصحاب‌ حديث‌، مخالفتهايى‌ از سوي‌ عالمان‌ اهل‌ رأي‌ چون‌ ابويوسف‌، در برابر تمسك‌ بيش‌ از اندازه‌ به‌ اجماع‌ ابراز گرديد (مثلاً نك: ابويوسف‌، </w:t>
      </w:r>
      <w:r w:rsidRPr="00DA63E3">
        <w:rPr>
          <w:rFonts w:ascii="B Badr" w:hint="cs"/>
          <w:i/>
          <w:iCs/>
          <w:sz w:val="28"/>
          <w:rtl/>
        </w:rPr>
        <w:t xml:space="preserve">الرد، </w:t>
      </w:r>
      <w:r w:rsidRPr="00DA63E3">
        <w:rPr>
          <w:rFonts w:ascii="B Badr" w:hint="cs"/>
          <w:sz w:val="28"/>
          <w:rtl/>
        </w:rPr>
        <w:t xml:space="preserve">11، 21، جم). </w:t>
      </w:r>
    </w:p>
    <w:p w:rsidR="00DA63E3" w:rsidRPr="00DA63E3" w:rsidRDefault="00DA63E3" w:rsidP="00C67900">
      <w:pPr>
        <w:autoSpaceDE w:val="0"/>
        <w:autoSpaceDN w:val="0"/>
        <w:adjustRightInd w:val="0"/>
        <w:ind w:firstLine="255"/>
        <w:jc w:val="lowKashida"/>
        <w:rPr>
          <w:rFonts w:ascii="B Badr"/>
          <w:sz w:val="28"/>
          <w:rtl/>
        </w:rPr>
      </w:pPr>
      <w:r w:rsidRPr="00DA63E3">
        <w:rPr>
          <w:rFonts w:ascii="B Badr" w:hint="cs"/>
          <w:sz w:val="28"/>
          <w:rtl/>
        </w:rPr>
        <w:t xml:space="preserve">در بررسى‌ جايگاه‌ رأي‌ و قياس‌ در فقه‌ رأي‌گرايان‌، بايد يادآور شد كه‌ با وجود شهرت‌ اين‌ گروه‌ به‌ كاربرد رأي‌، عمل‌ به‌ اين‌ شيوه‌ها در فقه‌ آنان‌ نامحدود نبوده‌ است‌. به‌ اجمال‌ بايد گفت‌ كه‌ مثلاً در فقه‌ ابوحنيفه‌، احكام‌ </w:t>
      </w:r>
      <w:r w:rsidRPr="00DA63E3">
        <w:rPr>
          <w:rFonts w:ascii="B Badr" w:hint="cs"/>
          <w:sz w:val="28"/>
          <w:rtl/>
        </w:rPr>
        <w:lastRenderedPageBreak/>
        <w:t xml:space="preserve">تعبدي‌ پيرو نصوص‌ شرعى‌اند و بيشترين‌ زمينه‌ براي‌ كاربرد رأي‌ در آن‌ دسته‌ از احكام‌ شريعت‌ است‌ كه‌ به‌ موضوعات‌ روزمره‌ در زندگى‌ بشري‌ مربوط مى‌شوند (نك:ه د، 5/ 393- 399). استحسان‌ به‌ عنوان‌ عدول‌ از قياس‌ به‌ لحاظ صارفى‌ از خارج‌ (نك:ه م‌)، كه‌ خود جلوه‌اي‌ ديگر از كاربرد رأي‌ فقهى‌ است‌، در فقه‌ ابوحنيفه‌ در شكلى‌ آغازين‌ ديده‌ مى‌شود و عملاً شكل‌گيري‌ اين‌ روش‌ با ابويوسف‌ آغاز گشته‌ است‌. درمورد ابوحنيفه‌، مهم‌ترين‌ گزارش‌ گفتاري‌ از سهل‌ بن‌ مزاحم‌ است‌، مبنى‌ بر اينكه‌ وي‌ در موارد قبح‌ قياس‌، به‌ استحسان‌ روي‌ مى‌كرده‌ است‌ و توضيح‌ افزوده‌ در كلام‌ سهل‌ اين‌ نكته‌ است‌ كه‌ وي‌ در پاره‌اي‌ از مسائل‌ به‌ </w:t>
      </w:r>
      <w:r w:rsidR="00C67900">
        <w:rPr>
          <w:rFonts w:ascii="B Badr" w:hint="cs"/>
          <w:sz w:val="28"/>
          <w:rtl/>
        </w:rPr>
        <w:t>«</w:t>
      </w:r>
      <w:r w:rsidRPr="00DA63E3">
        <w:rPr>
          <w:rFonts w:ascii="B Badr" w:hint="cs"/>
          <w:sz w:val="28"/>
          <w:rtl/>
        </w:rPr>
        <w:t xml:space="preserve">تعامل‌ مسلمين‌» (عُرف‌) رجوع‌ مى‌كرده‌ است‌ (نك: مكى‌، 1/82؛ نيز ه د ، 5/398-399). در بررسى‌ آراء ابوحنيفه‌ نيز در نمونه‌هايى‌ عمل‌ به‌ استحسان‌، مى‌توان‌ عوامل‌ اصلى‌ مؤثر در عدول‌ وي‌ از قياس‌ را نكاتى‌ چون‌ ناسازگاري‌ قياس‌ با روابط متعارف‌ اجتماعى‌، جريان‌ مرسوم‌ معاملات‌ و ايجاد عُسر و حرج‌ دانست‌ (نك: ه د، 5/398). ابوحنيفه‌ افراط در كاربرد قياس‌ را نكوهش‌ مى‌كرد (نك: ابن‌ عدي‌، 7/2476) و گاه‌ چنين‌ مى‌نمايد كه‌ چون‌ به‌ كارگيري‌ قياس‌ عام‌ را در برخى‌ از موارد قبيح‌ مى‌شمرد، با تمسك‌ به‌ «اثري‌»، آن‌ قياس‌ را تخصيص‌ مى‌داد و در آن‌ موارد خاص‌ از قياس‌ عدول‌ مى‌كرد، اثري‌ كه‌ شايد به‌ خودي‌ خود نزد او دليلى‌ ضعيف‌ شمرده‌ مى‌شد و انگيزه‌اي‌ درايى‌ او را به‌ پيش‌ كشيدن‌ آن‌ اثر فرامى‌خواند (نك: ابن‌ عربى‌، 2/755). </w:t>
      </w:r>
    </w:p>
    <w:p w:rsidR="001E28D6" w:rsidRDefault="00E93E84" w:rsidP="00DA63E3">
      <w:pPr>
        <w:jc w:val="mediumKashida"/>
        <w:rPr>
          <w:sz w:val="28"/>
          <w:rtl/>
          <w:lang w:bidi="fa-IR"/>
        </w:rPr>
      </w:pPr>
      <w:r>
        <w:rPr>
          <w:rFonts w:ascii="B Badr" w:hint="cs"/>
          <w:sz w:val="28"/>
          <w:rtl/>
        </w:rPr>
        <w:t xml:space="preserve">      </w:t>
      </w:r>
      <w:r w:rsidR="00DA63E3" w:rsidRPr="00DA63E3">
        <w:rPr>
          <w:rFonts w:ascii="B Badr" w:hint="cs"/>
          <w:sz w:val="28"/>
          <w:rtl/>
        </w:rPr>
        <w:t xml:space="preserve">در تأليفات‌ قاضى‌ ابويوسف‌، به‌ عنوان‌ قديمى‌ترين‌ آثار فقه‌ اهل‌ رأي‌، عدول‌ از قياس‌ به‌ اثر بارها ديده‌ مى‌شود، روشى‌ كه‌ ابويوسف‌ خود نيز آن‌ را استحسان‌ ناميده‌ است‌ (مثلاً نك: ص‌ 178). در اين‌ استحسانات‌، در جانب‌ مخالف‌ قياس‌، اثري‌ يا فتوايى‌ از فقيهى‌ متقدم‌ (مثلاً: همو، 189) وجود دارد كه‌ به‌خودي‌ خود در روش‌ فقهى‌ او پاية مستحكمى‌ براي‌ حكم‌ فقيه‌ نمى‌تواند بود، اما رأي‌ در اين‌ ميان‌ نقشى‌ انكار ناپذير دارد كه‌ ضعف‌ سندي‌ اثر را جبران‌ مى‌نمايد. يكى‌ از نتايج‌ فقه‌ استحسانى‌ </w:t>
      </w:r>
      <w:r w:rsidR="00DA63E3" w:rsidRPr="00DA63E3">
        <w:rPr>
          <w:rFonts w:ascii="B Badr" w:hint="cs"/>
          <w:sz w:val="28"/>
          <w:rtl/>
        </w:rPr>
        <w:lastRenderedPageBreak/>
        <w:t xml:space="preserve">ابويوسف‌، قاعدة تغيير پذيري‌ احكام‌ است‌، بر اين‌ پايه‌ كه‌ تكاليف‌ شرعى‌ به‌ تغيير زمان‌ و مكان‌ و شرايط، پذيرندة تغييرند. او با تكيه‌ بر اينكه‌ در احكام‌ شرعى‌ دائر مدار عرف‌، حكم‌ با تغيير عرف‌ مى‌تواند تغيير پذيرد، حتى‌ در چنين‌ مواردي‌ صدور حكمى‌ بر خلاف‌ منطوق‌ نص‌ را با تكيه‌ بر علت‌ تشريع‌ جايز شمرده‌ است‌ (براي‌ مثال‌، نك: ابويوسف‌، </w:t>
      </w:r>
      <w:r w:rsidR="00DA63E3" w:rsidRPr="00DA63E3">
        <w:rPr>
          <w:rFonts w:ascii="B Badr" w:hint="cs"/>
          <w:i/>
          <w:iCs/>
          <w:sz w:val="28"/>
          <w:rtl/>
        </w:rPr>
        <w:t xml:space="preserve">الخراج‌، </w:t>
      </w:r>
      <w:r w:rsidR="00DA63E3" w:rsidRPr="00DA63E3">
        <w:rPr>
          <w:rFonts w:ascii="B Badr" w:hint="cs"/>
          <w:sz w:val="28"/>
          <w:rtl/>
        </w:rPr>
        <w:t xml:space="preserve">85- 86؛ نيز ه د، 6/ 445- 446؛ نيز براي‌ استحسان‌ نزد محمد شيبانى‌، نك: </w:t>
      </w:r>
      <w:r w:rsidR="00DA63E3" w:rsidRPr="00DA63E3">
        <w:rPr>
          <w:rFonts w:ascii="B Badr" w:hint="cs"/>
          <w:i/>
          <w:iCs/>
          <w:sz w:val="28"/>
          <w:rtl/>
        </w:rPr>
        <w:t xml:space="preserve">الاصل‌، </w:t>
      </w:r>
      <w:r w:rsidR="00DA63E3" w:rsidRPr="00DA63E3">
        <w:rPr>
          <w:rFonts w:ascii="B Badr" w:hint="cs"/>
          <w:sz w:val="28"/>
          <w:rtl/>
        </w:rPr>
        <w:t>3/48- 166).</w:t>
      </w:r>
      <w:r w:rsidR="009C6613">
        <w:rPr>
          <w:rFonts w:hint="cs"/>
          <w:sz w:val="28"/>
          <w:rtl/>
          <w:lang w:bidi="fa-IR"/>
        </w:rPr>
        <w:t>»</w:t>
      </w:r>
      <w:r w:rsidR="009C6613">
        <w:rPr>
          <w:rStyle w:val="FootnoteReference"/>
          <w:sz w:val="28"/>
          <w:rtl/>
          <w:lang w:bidi="fa-IR"/>
        </w:rPr>
        <w:footnoteReference w:id="197"/>
      </w:r>
    </w:p>
    <w:p w:rsidR="0042219A" w:rsidRDefault="00E66736" w:rsidP="000A0532">
      <w:pPr>
        <w:jc w:val="mediumKashida"/>
        <w:rPr>
          <w:sz w:val="28"/>
          <w:rtl/>
          <w:lang w:bidi="fa-IR"/>
        </w:rPr>
      </w:pPr>
      <w:r>
        <w:rPr>
          <w:rFonts w:hint="cs"/>
          <w:sz w:val="28"/>
          <w:rtl/>
          <w:lang w:bidi="fa-IR"/>
        </w:rPr>
        <w:t xml:space="preserve">     </w:t>
      </w:r>
      <w:r w:rsidR="001A27A1">
        <w:rPr>
          <w:rFonts w:hint="cs"/>
          <w:sz w:val="28"/>
          <w:rtl/>
          <w:lang w:bidi="fa-IR"/>
        </w:rPr>
        <w:t>ات</w:t>
      </w:r>
      <w:r w:rsidR="0021198F">
        <w:rPr>
          <w:rFonts w:hint="cs"/>
          <w:sz w:val="28"/>
          <w:rtl/>
          <w:lang w:bidi="fa-IR"/>
        </w:rPr>
        <w:t>ّ</w:t>
      </w:r>
      <w:r w:rsidR="001A27A1">
        <w:rPr>
          <w:rFonts w:hint="cs"/>
          <w:sz w:val="28"/>
          <w:rtl/>
          <w:lang w:bidi="fa-IR"/>
        </w:rPr>
        <w:t>فاق دیگری که در اواخر قرن چهارم</w:t>
      </w:r>
      <w:r w:rsidR="002442F6">
        <w:rPr>
          <w:rFonts w:hint="cs"/>
          <w:sz w:val="28"/>
          <w:rtl/>
          <w:lang w:bidi="fa-IR"/>
        </w:rPr>
        <w:t xml:space="preserve"> رخ داد رسمی شدن مذاهب بود.</w:t>
      </w:r>
      <w:r w:rsidR="00B5518E">
        <w:rPr>
          <w:rFonts w:hint="cs"/>
          <w:sz w:val="28"/>
          <w:rtl/>
          <w:lang w:bidi="fa-IR"/>
        </w:rPr>
        <w:t xml:space="preserve"> </w:t>
      </w:r>
      <w:r w:rsidR="00D70B8B">
        <w:rPr>
          <w:rFonts w:hint="cs"/>
          <w:sz w:val="28"/>
          <w:rtl/>
          <w:lang w:bidi="fa-IR"/>
        </w:rPr>
        <w:t>مرحوم</w:t>
      </w:r>
      <w:r w:rsidR="004401ED">
        <w:rPr>
          <w:rFonts w:hint="cs"/>
          <w:sz w:val="28"/>
          <w:rtl/>
          <w:lang w:bidi="fa-IR"/>
        </w:rPr>
        <w:t xml:space="preserve"> خوانساری در روضات الجنات مطالبی را به این مضمون آورده است: در میان علما چنین شهرت یافته که مذاهب فقهی متشت</w:t>
      </w:r>
      <w:r w:rsidR="000A0532">
        <w:rPr>
          <w:rFonts w:hint="cs"/>
          <w:sz w:val="28"/>
          <w:rtl/>
          <w:lang w:bidi="fa-IR"/>
        </w:rPr>
        <w:t>ّ</w:t>
      </w:r>
      <w:r w:rsidR="004401ED">
        <w:rPr>
          <w:rFonts w:hint="cs"/>
          <w:sz w:val="28"/>
          <w:rtl/>
          <w:lang w:bidi="fa-IR"/>
        </w:rPr>
        <w:t>ت و آرا</w:t>
      </w:r>
      <w:r w:rsidR="009A0C1F">
        <w:rPr>
          <w:rFonts w:hint="cs"/>
          <w:sz w:val="28"/>
          <w:rtl/>
          <w:lang w:bidi="fa-IR"/>
        </w:rPr>
        <w:t>ء فقهی در احکام فرعی متفرق بود و ضبط آنها ن</w:t>
      </w:r>
      <w:r w:rsidR="000A0532">
        <w:rPr>
          <w:rFonts w:hint="cs"/>
          <w:sz w:val="28"/>
          <w:rtl/>
          <w:lang w:bidi="fa-IR"/>
        </w:rPr>
        <w:t>امیسر،</w:t>
      </w:r>
      <w:r w:rsidR="009A0C1F">
        <w:rPr>
          <w:rFonts w:hint="cs"/>
          <w:sz w:val="28"/>
          <w:rtl/>
          <w:lang w:bidi="fa-IR"/>
        </w:rPr>
        <w:t xml:space="preserve"> زیرا هر یک از صحابه و تابعان مذهب، رأی و </w:t>
      </w:r>
      <w:r w:rsidR="00BE4734">
        <w:rPr>
          <w:rFonts w:hint="cs"/>
          <w:sz w:val="28"/>
          <w:rtl/>
          <w:lang w:bidi="fa-IR"/>
        </w:rPr>
        <w:t>شیوه مستقل خود را داشتند</w:t>
      </w:r>
      <w:r w:rsidR="000A0532">
        <w:rPr>
          <w:rFonts w:hint="cs"/>
          <w:sz w:val="28"/>
          <w:rtl/>
          <w:lang w:bidi="fa-IR"/>
        </w:rPr>
        <w:t>.</w:t>
      </w:r>
      <w:r w:rsidR="00BE4734">
        <w:rPr>
          <w:rFonts w:hint="cs"/>
          <w:sz w:val="28"/>
          <w:rtl/>
          <w:lang w:bidi="fa-IR"/>
        </w:rPr>
        <w:t xml:space="preserve"> لذا خلفا دریافتند که لازم است مذاهب را تقلیل دهند. از این رو </w:t>
      </w:r>
      <w:r w:rsidR="00F85A0B">
        <w:rPr>
          <w:rFonts w:hint="cs"/>
          <w:sz w:val="28"/>
          <w:rtl/>
          <w:lang w:bidi="fa-IR"/>
        </w:rPr>
        <w:t>بر آن شدند تا برخی از این مذاهب را انتخاب کنند و عمل به آنها را مورد اتفاق قرار دهند</w:t>
      </w:r>
      <w:r w:rsidR="00C556E4">
        <w:rPr>
          <w:rFonts w:hint="cs"/>
          <w:sz w:val="28"/>
          <w:rtl/>
          <w:lang w:bidi="fa-IR"/>
        </w:rPr>
        <w:t>. در تعیین شیوه انجام کار، عقلا و رؤسای مذاهب متفق القول شدند که از پیروان هر یک از این مذاهب، درهم و دینار زیادی بگیرند و آن مذهب را رسمی کنند</w:t>
      </w:r>
      <w:r w:rsidR="0042219A">
        <w:rPr>
          <w:rFonts w:hint="cs"/>
          <w:sz w:val="28"/>
          <w:rtl/>
          <w:lang w:bidi="fa-IR"/>
        </w:rPr>
        <w:t xml:space="preserve">. </w:t>
      </w:r>
    </w:p>
    <w:p w:rsidR="00342AB5" w:rsidRPr="00DA63E3" w:rsidRDefault="00E66736" w:rsidP="00871B0C">
      <w:pPr>
        <w:jc w:val="mediumKashida"/>
        <w:rPr>
          <w:sz w:val="28"/>
          <w:rtl/>
          <w:lang w:bidi="fa-IR"/>
        </w:rPr>
      </w:pPr>
      <w:r>
        <w:rPr>
          <w:rFonts w:hint="cs"/>
          <w:sz w:val="28"/>
          <w:rtl/>
          <w:lang w:bidi="fa-IR"/>
        </w:rPr>
        <w:t xml:space="preserve">     </w:t>
      </w:r>
      <w:r w:rsidR="0042219A">
        <w:rPr>
          <w:rFonts w:hint="cs"/>
          <w:sz w:val="28"/>
          <w:rtl/>
          <w:lang w:bidi="fa-IR"/>
        </w:rPr>
        <w:t>حنفیان، شافعیان، مالکیان و حنبلیان که از لحاظ تعداد و امکانات مالی برتر بودند، مالی را که خلیفه درخواست کرده بود گردآوردند و مذهبشان رسمی شد</w:t>
      </w:r>
      <w:r w:rsidR="00E82498">
        <w:rPr>
          <w:rFonts w:hint="cs"/>
          <w:sz w:val="28"/>
          <w:rtl/>
          <w:lang w:bidi="fa-IR"/>
        </w:rPr>
        <w:t>. از شیعه هم که در آن زمان به جعفری معروف بود آن مال را خواستند ولی ایشان به جهت اینکه از لحاظ تعداد و بنیه مالی ضعیف بودند، نتوانستند مال مزبور را فراهم و مذهب خویش را رسمی کنند</w:t>
      </w:r>
      <w:r w:rsidR="00F81789">
        <w:rPr>
          <w:rFonts w:hint="cs"/>
          <w:sz w:val="28"/>
          <w:rtl/>
          <w:lang w:bidi="fa-IR"/>
        </w:rPr>
        <w:t>. صاحب کتاب حدائق المقربین می</w:t>
      </w:r>
      <w:r w:rsidR="00F81789">
        <w:rPr>
          <w:sz w:val="28"/>
          <w:rtl/>
          <w:lang w:bidi="fa-IR"/>
        </w:rPr>
        <w:softHyphen/>
      </w:r>
      <w:r w:rsidR="00F81789">
        <w:rPr>
          <w:rFonts w:hint="cs"/>
          <w:sz w:val="28"/>
          <w:rtl/>
          <w:lang w:bidi="fa-IR"/>
        </w:rPr>
        <w:lastRenderedPageBreak/>
        <w:t xml:space="preserve">گوید: </w:t>
      </w:r>
      <w:r w:rsidR="00E57DB6">
        <w:rPr>
          <w:rFonts w:hint="cs"/>
          <w:sz w:val="28"/>
          <w:rtl/>
          <w:lang w:bidi="fa-IR"/>
        </w:rPr>
        <w:t>سی</w:t>
      </w:r>
      <w:r w:rsidR="00097AAE">
        <w:rPr>
          <w:rFonts w:hint="cs"/>
          <w:sz w:val="28"/>
          <w:rtl/>
          <w:lang w:bidi="fa-IR"/>
        </w:rPr>
        <w:t>ّ</w:t>
      </w:r>
      <w:r w:rsidR="00E57DB6">
        <w:rPr>
          <w:rFonts w:hint="cs"/>
          <w:sz w:val="28"/>
          <w:rtl/>
          <w:lang w:bidi="fa-IR"/>
        </w:rPr>
        <w:t>د مرتضی با القادر بالله خلیفه عباسی مذاکره کرد و خلیفه موافقت کرد تا از شیعه یکصد هزار د</w:t>
      </w:r>
      <w:r w:rsidR="00A97C84">
        <w:rPr>
          <w:rFonts w:hint="cs"/>
          <w:sz w:val="28"/>
          <w:rtl/>
          <w:lang w:bidi="fa-IR"/>
        </w:rPr>
        <w:t>ینار</w:t>
      </w:r>
      <w:r w:rsidR="00E57DB6">
        <w:rPr>
          <w:rFonts w:hint="cs"/>
          <w:sz w:val="28"/>
          <w:rtl/>
          <w:lang w:bidi="fa-IR"/>
        </w:rPr>
        <w:t xml:space="preserve"> بگیرد و مذهب جعفری را در زمره مذاهب رسمی محسوب دارد و تقیه از میان برود</w:t>
      </w:r>
      <w:r w:rsidR="00A97C84">
        <w:rPr>
          <w:rFonts w:hint="cs"/>
          <w:sz w:val="28"/>
          <w:rtl/>
          <w:lang w:bidi="fa-IR"/>
        </w:rPr>
        <w:t xml:space="preserve"> و کسی را به خاطر شیعه بودن مؤاخذه نکنند. سی</w:t>
      </w:r>
      <w:r w:rsidR="00DD4496">
        <w:rPr>
          <w:rFonts w:hint="cs"/>
          <w:sz w:val="28"/>
          <w:rtl/>
          <w:lang w:bidi="fa-IR"/>
        </w:rPr>
        <w:t>ّ</w:t>
      </w:r>
      <w:r w:rsidR="00A97C84">
        <w:rPr>
          <w:rFonts w:hint="cs"/>
          <w:sz w:val="28"/>
          <w:rtl/>
          <w:lang w:bidi="fa-IR"/>
        </w:rPr>
        <w:t>د مرتضی هشتاد هزار از مال خود مهیا کرد و باقیمانده را که بیست هزار د</w:t>
      </w:r>
      <w:r w:rsidR="00871B0C">
        <w:rPr>
          <w:rFonts w:hint="cs"/>
          <w:sz w:val="28"/>
          <w:rtl/>
          <w:lang w:bidi="fa-IR"/>
        </w:rPr>
        <w:t>ینار</w:t>
      </w:r>
      <w:r w:rsidR="00A97C84">
        <w:rPr>
          <w:rFonts w:hint="cs"/>
          <w:sz w:val="28"/>
          <w:rtl/>
          <w:lang w:bidi="fa-IR"/>
        </w:rPr>
        <w:t xml:space="preserve"> بود از شیعیان مطالبه کرد لکن ایشان نتوانستند</w:t>
      </w:r>
      <w:r w:rsidR="00097AAE">
        <w:rPr>
          <w:rFonts w:hint="cs"/>
          <w:sz w:val="28"/>
          <w:rtl/>
          <w:lang w:bidi="fa-IR"/>
        </w:rPr>
        <w:t xml:space="preserve"> آن را فراهم کنند.</w:t>
      </w:r>
      <w:r w:rsidR="00097AAE">
        <w:rPr>
          <w:rStyle w:val="FootnoteReference"/>
          <w:sz w:val="28"/>
          <w:rtl/>
          <w:lang w:bidi="fa-IR"/>
        </w:rPr>
        <w:footnoteReference w:id="198"/>
      </w:r>
      <w:r w:rsidR="00A97C84">
        <w:rPr>
          <w:rFonts w:hint="cs"/>
          <w:sz w:val="28"/>
          <w:rtl/>
          <w:lang w:bidi="fa-IR"/>
        </w:rPr>
        <w:t xml:space="preserve"> </w:t>
      </w:r>
      <w:r w:rsidR="000A0532">
        <w:rPr>
          <w:rFonts w:hint="cs"/>
          <w:sz w:val="28"/>
          <w:rtl/>
          <w:lang w:bidi="fa-IR"/>
        </w:rPr>
        <w:t xml:space="preserve">سید حسن امین رسمی کردن مذاهب را </w:t>
      </w:r>
      <w:r w:rsidR="00500449">
        <w:rPr>
          <w:rFonts w:hint="cs"/>
          <w:sz w:val="28"/>
          <w:rtl/>
          <w:lang w:bidi="fa-IR"/>
        </w:rPr>
        <w:t>یکی از عوامل نهادینه شدن دادگستری در عصر خلافت عباسیان دانسته است.</w:t>
      </w:r>
      <w:r>
        <w:rPr>
          <w:rStyle w:val="FootnoteReference"/>
          <w:sz w:val="28"/>
          <w:rtl/>
          <w:lang w:bidi="fa-IR"/>
        </w:rPr>
        <w:footnoteReference w:id="199"/>
      </w:r>
      <w:r w:rsidR="00BE4734">
        <w:rPr>
          <w:rFonts w:hint="cs"/>
          <w:sz w:val="28"/>
          <w:rtl/>
          <w:lang w:bidi="fa-IR"/>
        </w:rPr>
        <w:t xml:space="preserve"> </w:t>
      </w:r>
    </w:p>
    <w:p w:rsidR="00247074" w:rsidRDefault="00E54DC4" w:rsidP="00E54DC4">
      <w:pPr>
        <w:pStyle w:val="Heading2"/>
        <w:rPr>
          <w:rtl/>
          <w:lang w:bidi="fa-IR"/>
        </w:rPr>
      </w:pPr>
      <w:bookmarkStart w:id="54" w:name="_Toc311118500"/>
      <w:r>
        <w:rPr>
          <w:rFonts w:hint="cs"/>
          <w:rtl/>
          <w:lang w:bidi="fa-IR"/>
        </w:rPr>
        <w:t xml:space="preserve">گفتار دوم: </w:t>
      </w:r>
      <w:r w:rsidR="00247074">
        <w:rPr>
          <w:rFonts w:hint="cs"/>
          <w:rtl/>
          <w:lang w:bidi="fa-IR"/>
        </w:rPr>
        <w:t>مفاهیم و ساختارهای حقوقی در دوره اموی و عباسی:</w:t>
      </w:r>
      <w:bookmarkEnd w:id="54"/>
    </w:p>
    <w:p w:rsidR="00247074" w:rsidRDefault="00E54DC4" w:rsidP="00560631">
      <w:pPr>
        <w:jc w:val="lowKashida"/>
        <w:rPr>
          <w:sz w:val="28"/>
          <w:rtl/>
          <w:lang w:bidi="fa-IR"/>
        </w:rPr>
      </w:pPr>
      <w:r>
        <w:rPr>
          <w:rFonts w:hint="cs"/>
          <w:sz w:val="28"/>
          <w:rtl/>
          <w:lang w:bidi="fa-IR"/>
        </w:rPr>
        <w:t xml:space="preserve">      </w:t>
      </w:r>
      <w:r w:rsidR="00EF0D43">
        <w:rPr>
          <w:rFonts w:hint="cs"/>
          <w:sz w:val="28"/>
          <w:rtl/>
          <w:lang w:bidi="fa-IR"/>
        </w:rPr>
        <w:t>در این دوره حسب فحص نگارنده،</w:t>
      </w:r>
      <w:r w:rsidR="00CE2043">
        <w:rPr>
          <w:rFonts w:hint="cs"/>
          <w:sz w:val="28"/>
          <w:rtl/>
          <w:lang w:bidi="fa-IR"/>
        </w:rPr>
        <w:t xml:space="preserve"> نظام حقوقی </w:t>
      </w:r>
      <w:r w:rsidR="00E64213">
        <w:rPr>
          <w:rFonts w:hint="cs"/>
          <w:sz w:val="28"/>
          <w:rtl/>
          <w:lang w:bidi="fa-IR"/>
        </w:rPr>
        <w:t>به طور کامل بر اساس مفاهیم</w:t>
      </w:r>
      <w:r w:rsidR="00F84AAC">
        <w:rPr>
          <w:rFonts w:hint="cs"/>
          <w:sz w:val="28"/>
          <w:rtl/>
          <w:lang w:bidi="fa-IR"/>
        </w:rPr>
        <w:t xml:space="preserve"> و ساختارهای</w:t>
      </w:r>
      <w:r w:rsidR="00E64213">
        <w:rPr>
          <w:rFonts w:hint="cs"/>
          <w:sz w:val="28"/>
          <w:rtl/>
          <w:lang w:bidi="fa-IR"/>
        </w:rPr>
        <w:t xml:space="preserve"> موجود در دوره خلفای راشدین اداره </w:t>
      </w:r>
      <w:r w:rsidR="00E020A8">
        <w:rPr>
          <w:rFonts w:hint="cs"/>
          <w:sz w:val="28"/>
          <w:rtl/>
          <w:lang w:bidi="fa-IR"/>
        </w:rPr>
        <w:t>ن</w:t>
      </w:r>
      <w:r w:rsidR="00CE2043">
        <w:rPr>
          <w:rFonts w:hint="cs"/>
          <w:sz w:val="28"/>
          <w:rtl/>
          <w:lang w:bidi="fa-IR"/>
        </w:rPr>
        <w:t>می</w:t>
      </w:r>
      <w:r w:rsidR="00CE2043">
        <w:rPr>
          <w:sz w:val="28"/>
          <w:rtl/>
          <w:lang w:bidi="fa-IR"/>
        </w:rPr>
        <w:softHyphen/>
      </w:r>
      <w:r w:rsidR="00CE2043">
        <w:rPr>
          <w:rFonts w:hint="cs"/>
          <w:sz w:val="28"/>
          <w:rtl/>
          <w:lang w:bidi="fa-IR"/>
        </w:rPr>
        <w:t>شد</w:t>
      </w:r>
      <w:r w:rsidR="00E020A8">
        <w:rPr>
          <w:rFonts w:hint="cs"/>
          <w:sz w:val="28"/>
          <w:rtl/>
          <w:lang w:bidi="fa-IR"/>
        </w:rPr>
        <w:t xml:space="preserve"> و بنا به دلایلی که اشاره خواهد شد</w:t>
      </w:r>
      <w:r w:rsidR="00CE2043">
        <w:rPr>
          <w:rFonts w:hint="cs"/>
          <w:sz w:val="28"/>
          <w:rtl/>
          <w:lang w:bidi="fa-IR"/>
        </w:rPr>
        <w:t xml:space="preserve"> پاره</w:t>
      </w:r>
      <w:r w:rsidR="00CE2043">
        <w:rPr>
          <w:sz w:val="28"/>
          <w:rtl/>
          <w:lang w:bidi="fa-IR"/>
        </w:rPr>
        <w:softHyphen/>
      </w:r>
      <w:r w:rsidR="00CE2043">
        <w:rPr>
          <w:rFonts w:hint="cs"/>
          <w:sz w:val="28"/>
          <w:rtl/>
          <w:lang w:bidi="fa-IR"/>
        </w:rPr>
        <w:t>ای از مفاهیم جدید در این دوره پا به عرصه وجود گذاشت که ذیلاً به</w:t>
      </w:r>
      <w:r w:rsidR="00BF4CB4">
        <w:rPr>
          <w:rFonts w:hint="cs"/>
          <w:sz w:val="28"/>
          <w:rtl/>
          <w:lang w:bidi="fa-IR"/>
        </w:rPr>
        <w:t xml:space="preserve"> نقل از کتاب ادوار فقه مرحوم استاد شهابی به</w:t>
      </w:r>
      <w:r w:rsidR="00560631">
        <w:rPr>
          <w:rFonts w:hint="cs"/>
          <w:sz w:val="28"/>
          <w:rtl/>
          <w:lang w:bidi="fa-IR"/>
        </w:rPr>
        <w:t xml:space="preserve"> زمینه</w:t>
      </w:r>
      <w:r w:rsidR="00560631">
        <w:rPr>
          <w:sz w:val="28"/>
          <w:rtl/>
          <w:lang w:bidi="fa-IR"/>
        </w:rPr>
        <w:softHyphen/>
      </w:r>
      <w:r w:rsidR="00560631">
        <w:rPr>
          <w:rFonts w:hint="cs"/>
          <w:sz w:val="28"/>
          <w:rtl/>
          <w:lang w:bidi="fa-IR"/>
        </w:rPr>
        <w:t>های شکل گیری این مفاهیم</w:t>
      </w:r>
      <w:r w:rsidR="00CE2043">
        <w:rPr>
          <w:rFonts w:hint="cs"/>
          <w:sz w:val="28"/>
          <w:rtl/>
          <w:lang w:bidi="fa-IR"/>
        </w:rPr>
        <w:t xml:space="preserve"> اشاره خواهد شد:</w:t>
      </w:r>
    </w:p>
    <w:p w:rsidR="00BF4CB4" w:rsidRDefault="004A18FB" w:rsidP="00BC2DE4">
      <w:pPr>
        <w:pStyle w:val="NormalWeb"/>
        <w:jc w:val="lowKashida"/>
        <w:rPr>
          <w:rFonts w:ascii="Noor_Lotus" w:hAnsi="Noor_Lotus" w:cs="B Lotus"/>
          <w:color w:val="000000"/>
          <w:sz w:val="28"/>
          <w:szCs w:val="28"/>
          <w:rtl/>
          <w:lang w:bidi="fa-IR"/>
        </w:rPr>
      </w:pPr>
      <w:r w:rsidRPr="00E556BF">
        <w:rPr>
          <w:rFonts w:cs="B Lotus" w:hint="cs"/>
          <w:sz w:val="28"/>
          <w:szCs w:val="28"/>
          <w:rtl/>
          <w:lang w:bidi="fa-IR"/>
        </w:rPr>
        <w:t xml:space="preserve">     </w:t>
      </w:r>
      <w:r w:rsidR="00BF4CB4" w:rsidRPr="00E556BF">
        <w:rPr>
          <w:rFonts w:cs="B Lotus" w:hint="cs"/>
          <w:sz w:val="28"/>
          <w:szCs w:val="28"/>
          <w:rtl/>
          <w:lang w:bidi="fa-IR"/>
        </w:rPr>
        <w:t>معاویه</w:t>
      </w:r>
      <w:r w:rsidR="00CD204A">
        <w:rPr>
          <w:rFonts w:cs="B Lotus" w:hint="cs"/>
          <w:sz w:val="28"/>
          <w:szCs w:val="28"/>
          <w:rtl/>
          <w:lang w:bidi="fa-IR"/>
        </w:rPr>
        <w:t xml:space="preserve">- </w:t>
      </w:r>
      <w:r w:rsidR="00F84AAC">
        <w:rPr>
          <w:rFonts w:cs="B Lotus" w:hint="cs"/>
          <w:sz w:val="28"/>
          <w:szCs w:val="28"/>
          <w:rtl/>
          <w:lang w:bidi="fa-IR"/>
        </w:rPr>
        <w:t xml:space="preserve">بنیانگذار </w:t>
      </w:r>
      <w:r w:rsidR="00CD204A">
        <w:rPr>
          <w:rFonts w:cs="B Lotus" w:hint="cs"/>
          <w:sz w:val="28"/>
          <w:szCs w:val="28"/>
          <w:rtl/>
          <w:lang w:bidi="fa-IR"/>
        </w:rPr>
        <w:t>حکومت بنی</w:t>
      </w:r>
      <w:r w:rsidR="00CD204A">
        <w:rPr>
          <w:rFonts w:cs="B Lotus"/>
          <w:sz w:val="28"/>
          <w:szCs w:val="28"/>
          <w:rtl/>
          <w:lang w:bidi="fa-IR"/>
        </w:rPr>
        <w:softHyphen/>
      </w:r>
      <w:r w:rsidR="00CD204A">
        <w:rPr>
          <w:rFonts w:cs="B Lotus" w:hint="cs"/>
          <w:sz w:val="28"/>
          <w:szCs w:val="28"/>
          <w:rtl/>
          <w:lang w:bidi="fa-IR"/>
        </w:rPr>
        <w:t>أمیه-</w:t>
      </w:r>
      <w:r w:rsidR="00BF4CB4" w:rsidRPr="00E556BF">
        <w:rPr>
          <w:rFonts w:cs="B Lotus" w:hint="cs"/>
          <w:sz w:val="28"/>
          <w:szCs w:val="28"/>
          <w:rtl/>
          <w:lang w:bidi="fa-IR"/>
        </w:rPr>
        <w:t xml:space="preserve"> و خانواده</w:t>
      </w:r>
      <w:r w:rsidR="00BF4CB4" w:rsidRPr="00E556BF">
        <w:rPr>
          <w:rFonts w:cs="B Lotus"/>
          <w:sz w:val="28"/>
          <w:szCs w:val="28"/>
          <w:rtl/>
          <w:lang w:bidi="fa-IR"/>
        </w:rPr>
        <w:softHyphen/>
      </w:r>
      <w:r w:rsidR="00BF4CB4" w:rsidRPr="00E556BF">
        <w:rPr>
          <w:rFonts w:cs="B Lotus" w:hint="cs"/>
          <w:sz w:val="28"/>
          <w:szCs w:val="28"/>
          <w:rtl/>
          <w:lang w:bidi="fa-IR"/>
        </w:rPr>
        <w:t>اش از ط</w:t>
      </w:r>
      <w:r w:rsidR="00F84AAC">
        <w:rPr>
          <w:rFonts w:cs="B Lotus" w:hint="cs"/>
          <w:sz w:val="28"/>
          <w:szCs w:val="28"/>
          <w:rtl/>
          <w:lang w:bidi="fa-IR"/>
        </w:rPr>
        <w:t>ُ</w:t>
      </w:r>
      <w:r w:rsidR="00BF4CB4" w:rsidRPr="00E556BF">
        <w:rPr>
          <w:rFonts w:cs="B Lotus" w:hint="cs"/>
          <w:sz w:val="28"/>
          <w:szCs w:val="28"/>
          <w:rtl/>
          <w:lang w:bidi="fa-IR"/>
        </w:rPr>
        <w:t>لقا بوده</w:t>
      </w:r>
      <w:r w:rsidR="00E556BF" w:rsidRPr="00E556BF">
        <w:rPr>
          <w:rFonts w:cs="B Lotus"/>
          <w:sz w:val="28"/>
          <w:szCs w:val="28"/>
          <w:rtl/>
          <w:lang w:bidi="fa-IR"/>
        </w:rPr>
        <w:softHyphen/>
      </w:r>
      <w:r w:rsidR="00E556BF" w:rsidRPr="00E556BF">
        <w:rPr>
          <w:rFonts w:cs="B Lotus" w:hint="cs"/>
          <w:sz w:val="28"/>
          <w:szCs w:val="28"/>
          <w:rtl/>
          <w:lang w:bidi="fa-IR"/>
        </w:rPr>
        <w:t xml:space="preserve">اند </w:t>
      </w:r>
      <w:r w:rsidR="00BF4CB4" w:rsidRPr="00E556BF">
        <w:rPr>
          <w:rFonts w:ascii="Noor_Lotus" w:hAnsi="Noor_Lotus" w:cs="B Lotus" w:hint="cs"/>
          <w:color w:val="000000"/>
          <w:sz w:val="28"/>
          <w:szCs w:val="28"/>
          <w:rtl/>
          <w:lang w:bidi="fa-IR"/>
        </w:rPr>
        <w:t xml:space="preserve">كلمۀ «طليق» در زبان تازى وصفى است بمعنى اسم مفعول چون «جريح» بمعنى «مجروح» و از آن «آزاد شده» اراده گرديده و كلمۀ «طلقاء» جمع آنست يعنى آزاد شدگان. در سال فتح مكّه گروهى از مردم مكّه كه از آن جمله بوده است هند و فرزندش معاويه و </w:t>
      </w:r>
      <w:r w:rsidR="00BF4CB4" w:rsidRPr="00E556BF">
        <w:rPr>
          <w:rFonts w:ascii="Noor_Lotus" w:hAnsi="Noor_Lotus" w:cs="B Lotus" w:hint="cs"/>
          <w:color w:val="000000"/>
          <w:sz w:val="28"/>
          <w:szCs w:val="28"/>
          <w:rtl/>
          <w:lang w:bidi="fa-IR"/>
        </w:rPr>
        <w:lastRenderedPageBreak/>
        <w:t>ديگر فرزندان او از آزاد شدگان بوده‌اند بدين جهت كلمۀ «طلقاء» عنوان ايشان گرديده و اين عنوان بر آنان اطلاق مى‌شده است.</w:t>
      </w:r>
    </w:p>
    <w:p w:rsidR="00A82485" w:rsidRDefault="00CD204A" w:rsidP="00392976">
      <w:pPr>
        <w:jc w:val="lowKashida"/>
        <w:rPr>
          <w:rFonts w:ascii="Noor_NazliBold" w:eastAsia="Times New Roman" w:hAnsi="Noor_NazliBold"/>
          <w:color w:val="0D0D0D" w:themeColor="text1" w:themeTint="F2"/>
          <w:sz w:val="28"/>
          <w:rtl/>
          <w:lang w:bidi="fa-IR"/>
        </w:rPr>
      </w:pPr>
      <w:r>
        <w:rPr>
          <w:rFonts w:ascii="Noor_Lotus" w:eastAsia="Times New Roman" w:hAnsi="Noor_Lotus" w:hint="cs"/>
          <w:color w:val="000000"/>
          <w:sz w:val="28"/>
          <w:rtl/>
          <w:lang w:bidi="fa-IR"/>
        </w:rPr>
        <w:t xml:space="preserve">     </w:t>
      </w:r>
      <w:r w:rsidR="00E556BF" w:rsidRPr="00E556BF">
        <w:rPr>
          <w:rFonts w:ascii="Noor_Lotus" w:eastAsia="Times New Roman" w:hAnsi="Noor_Lotus" w:hint="cs"/>
          <w:color w:val="000000"/>
          <w:sz w:val="28"/>
          <w:rtl/>
          <w:lang w:bidi="fa-IR"/>
        </w:rPr>
        <w:t>هنگام فتح مكّه عباس از پيغمبر (ص) درخواست كرد كه براى تأليف قلب ابو سفيان و ارضاء غريزۀ جاه‌طلبى او خانۀ وى يكى از موارد امان و مواضع امن قرار داده شود. درخواست او پذيرفته شد و گروهى از خويشان و بستگان ابوسفيان بدانجا پناه بردند و از كشته شدن و اسارت نجات يافتند هند و فرزندانش معاويه و ديگر فرزندان او از اين گروه، و مانند ديگر امان يافتگان مكّه در عداد «طلقاء» ب</w:t>
      </w:r>
      <w:r w:rsidR="00B12D92">
        <w:rPr>
          <w:rFonts w:ascii="Noor_Lotus" w:eastAsia="Times New Roman" w:hAnsi="Noor_Lotus" w:hint="cs"/>
          <w:color w:val="000000"/>
          <w:sz w:val="28"/>
          <w:rtl/>
          <w:lang w:bidi="fa-IR"/>
        </w:rPr>
        <w:t>ه</w:t>
      </w:r>
      <w:r w:rsidR="00B12D92">
        <w:rPr>
          <w:rFonts w:ascii="Noor_Lotus" w:eastAsia="Times New Roman" w:hAnsi="Noor_Lotus"/>
          <w:color w:val="000000"/>
          <w:sz w:val="28"/>
          <w:rtl/>
          <w:lang w:bidi="fa-IR"/>
        </w:rPr>
        <w:softHyphen/>
      </w:r>
      <w:r w:rsidR="00E556BF" w:rsidRPr="00E556BF">
        <w:rPr>
          <w:rFonts w:ascii="Noor_Lotus" w:eastAsia="Times New Roman" w:hAnsi="Noor_Lotus" w:hint="cs"/>
          <w:color w:val="000000"/>
          <w:sz w:val="28"/>
          <w:rtl/>
          <w:lang w:bidi="fa-IR"/>
        </w:rPr>
        <w:t>شمار آمدند.</w:t>
      </w:r>
      <w:r w:rsidR="00392976" w:rsidRPr="00392976">
        <w:rPr>
          <w:rFonts w:ascii="Noor_NazliBold" w:hAnsi="Noor_NazliBold" w:cs="Noor_Lotus" w:hint="cs"/>
          <w:color w:val="6C3A00"/>
          <w:sz w:val="16"/>
          <w:szCs w:val="16"/>
          <w:rtl/>
        </w:rPr>
        <w:t xml:space="preserve"> </w:t>
      </w:r>
    </w:p>
    <w:p w:rsidR="00392976" w:rsidRPr="00392976" w:rsidRDefault="00A82485" w:rsidP="00A82485">
      <w:pPr>
        <w:jc w:val="lowKashida"/>
        <w:rPr>
          <w:rFonts w:ascii="Noor_Lotus" w:eastAsia="Times New Roman" w:hAnsi="Noor_Lotus"/>
          <w:color w:val="0D0D0D" w:themeColor="text1" w:themeTint="F2"/>
          <w:sz w:val="28"/>
          <w:rtl/>
          <w:lang w:bidi="fa-IR"/>
        </w:rPr>
      </w:pPr>
      <w:r>
        <w:rPr>
          <w:rFonts w:ascii="Noor_NazliBold" w:eastAsia="Times New Roman" w:hAnsi="Noor_NazliBold" w:hint="cs"/>
          <w:color w:val="0D0D0D" w:themeColor="text1" w:themeTint="F2"/>
          <w:sz w:val="28"/>
          <w:rtl/>
          <w:lang w:bidi="fa-IR"/>
        </w:rPr>
        <w:t xml:space="preserve"> </w:t>
      </w:r>
      <w:r w:rsidR="00084EAF">
        <w:rPr>
          <w:rFonts w:ascii="Noor_Lotus" w:eastAsia="Times New Roman" w:hAnsi="Noor_Lotus" w:hint="cs"/>
          <w:color w:val="0D0D0D" w:themeColor="text1" w:themeTint="F2"/>
          <w:sz w:val="28"/>
          <w:rtl/>
          <w:lang w:bidi="fa-IR"/>
        </w:rPr>
        <w:t xml:space="preserve">  </w:t>
      </w:r>
      <w:r w:rsidR="00392976" w:rsidRPr="00392976">
        <w:rPr>
          <w:rFonts w:ascii="Noor_Lotus" w:eastAsia="Times New Roman" w:hAnsi="Noor_Lotus" w:hint="cs"/>
          <w:color w:val="0D0D0D" w:themeColor="text1" w:themeTint="F2"/>
          <w:sz w:val="28"/>
          <w:rtl/>
          <w:lang w:bidi="fa-IR"/>
        </w:rPr>
        <w:t>سوابق هند مادر معاويه نيز چه از لحاظ عفاف و پاكدامنى و چه از لحاظ دشمنى با اسلام و مسلمين و اذيّت و آزار پيغمبر (ص) و محاربۀ با او و دناءت و قساوت و سنگ دلى و بى ادبى نسبت به سرور شهيدان و سالار دليران حمزه، عمّ گرامى پيغمبر (ص)، و هم چگونگى اسلام آوردن اجبارى و اضطرارى وى با وضع و حال شوهر بى اعتقادش ابو سفيان مناسب مى‌بوده است.</w:t>
      </w:r>
    </w:p>
    <w:p w:rsidR="00392976" w:rsidRPr="00392976" w:rsidRDefault="00084EAF" w:rsidP="00084EAF">
      <w:pPr>
        <w:spacing w:before="100" w:beforeAutospacing="1" w:after="100" w:afterAutospacing="1"/>
        <w:jc w:val="lowKashida"/>
        <w:rPr>
          <w:rFonts w:ascii="Noor_Lotus" w:eastAsia="Times New Roman" w:hAnsi="Noor_Lotus"/>
          <w:color w:val="0D0D0D" w:themeColor="text1" w:themeTint="F2"/>
          <w:sz w:val="28"/>
          <w:rtl/>
          <w:lang w:bidi="fa-IR"/>
        </w:rPr>
      </w:pPr>
      <w:r>
        <w:rPr>
          <w:rFonts w:ascii="Noor_Lotus" w:eastAsia="Times New Roman" w:hAnsi="Noor_Lotus" w:hint="cs"/>
          <w:color w:val="0D0D0D" w:themeColor="text1" w:themeTint="F2"/>
          <w:sz w:val="28"/>
          <w:rtl/>
          <w:lang w:bidi="fa-IR"/>
        </w:rPr>
        <w:t xml:space="preserve">        </w:t>
      </w:r>
      <w:r w:rsidR="00392976" w:rsidRPr="00392976">
        <w:rPr>
          <w:rFonts w:ascii="Noor_Lotus" w:eastAsia="Times New Roman" w:hAnsi="Noor_Lotus" w:hint="cs"/>
          <w:color w:val="0D0D0D" w:themeColor="text1" w:themeTint="F2"/>
          <w:sz w:val="28"/>
          <w:rtl/>
          <w:lang w:bidi="fa-IR"/>
        </w:rPr>
        <w:t>نسبت به عفاف و پاكدامنى هند در زمان جاهليّت سخنانى مى‌بوده و مردم چيزهايى مى‌گفته‌اند به طورى كه يك بار، چنانكه در كتب معتبر اهل سنت به تفصيل آورده شده، طبق معمول زمان به كاهن رجوع كرده‌اند. در برخى از همان كتب آمده است كه معاويه سند و نتيجۀ خيانت هند بوده است.</w:t>
      </w:r>
    </w:p>
    <w:p w:rsidR="00392976" w:rsidRPr="00392976" w:rsidRDefault="00392976" w:rsidP="00084EAF">
      <w:pPr>
        <w:spacing w:before="100" w:beforeAutospacing="1" w:after="100" w:afterAutospacing="1"/>
        <w:jc w:val="lowKashida"/>
        <w:rPr>
          <w:rFonts w:ascii="Noor_Lotus" w:eastAsia="Times New Roman" w:hAnsi="Noor_Lotus"/>
          <w:color w:val="0D0D0D" w:themeColor="text1" w:themeTint="F2"/>
          <w:sz w:val="28"/>
          <w:rtl/>
          <w:lang w:bidi="fa-IR"/>
        </w:rPr>
      </w:pPr>
      <w:r w:rsidRPr="00392976">
        <w:rPr>
          <w:rFonts w:ascii="Noor_Lotus" w:eastAsia="Times New Roman" w:hAnsi="Noor_Lotus" w:hint="cs"/>
          <w:color w:val="0D0D0D" w:themeColor="text1" w:themeTint="F2"/>
          <w:sz w:val="28"/>
          <w:rtl/>
          <w:lang w:bidi="fa-IR"/>
        </w:rPr>
        <w:t>عزّ الدين بن ابى الحديد در جزء اول از شرح خود بر «نهج البلاغه» از كتاب «ربيع الابرار» تأليف جار اللّه علّامۀ زمخشرى «2» كه از اكابر دانشمندان اهل سنت است مطلبى به مضمون زير نقل كرده است:</w:t>
      </w:r>
    </w:p>
    <w:p w:rsidR="00392976" w:rsidRPr="00392976" w:rsidRDefault="00392976" w:rsidP="00392976">
      <w:pPr>
        <w:jc w:val="lowKashida"/>
        <w:rPr>
          <w:rFonts w:ascii="Noor_Titr" w:eastAsia="Times New Roman" w:hAnsi="Noor_Titr"/>
          <w:color w:val="0D0D0D" w:themeColor="text1" w:themeTint="F2"/>
          <w:sz w:val="28"/>
          <w:rtl/>
          <w:lang w:bidi="fa-IR"/>
        </w:rPr>
      </w:pPr>
      <w:r w:rsidRPr="00392976">
        <w:rPr>
          <w:rFonts w:ascii="Noor_Lotus" w:eastAsia="Times New Roman" w:hAnsi="Noor_Lotus" w:hint="cs"/>
          <w:color w:val="0D0D0D" w:themeColor="text1" w:themeTint="F2"/>
          <w:sz w:val="28"/>
          <w:rtl/>
          <w:lang w:bidi="fa-IR"/>
        </w:rPr>
        <w:lastRenderedPageBreak/>
        <w:t>«معاويه به چهار كس نسبت داده مى‌شده است: مسافر بن ابى عمرو و عمارة بن وليد بن مغيره و عباس بن عبد المطلب و صباح كه آوازه خوان عمارة بن وليد بوده است.</w:t>
      </w:r>
    </w:p>
    <w:p w:rsidR="00392976" w:rsidRPr="00392976" w:rsidRDefault="00392976" w:rsidP="00392976">
      <w:pPr>
        <w:spacing w:before="100" w:beforeAutospacing="1" w:after="100" w:afterAutospacing="1"/>
        <w:jc w:val="lowKashida"/>
        <w:rPr>
          <w:rFonts w:ascii="Noor_Lotus" w:eastAsia="Times New Roman" w:hAnsi="Noor_Lotus"/>
          <w:color w:val="0D0D0D" w:themeColor="text1" w:themeTint="F2"/>
          <w:sz w:val="28"/>
          <w:rtl/>
          <w:lang w:bidi="fa-IR"/>
        </w:rPr>
      </w:pPr>
      <w:r w:rsidRPr="00392976">
        <w:rPr>
          <w:rFonts w:ascii="Noor_Lotus" w:eastAsia="Times New Roman" w:hAnsi="Noor_Lotus" w:hint="cs"/>
          <w:color w:val="0D0D0D" w:themeColor="text1" w:themeTint="F2"/>
          <w:sz w:val="28"/>
          <w:rtl/>
          <w:lang w:bidi="fa-IR"/>
        </w:rPr>
        <w:t>«ابو سفيان مردى كوتاه اندام و زشت رو بوده و صباح، كه مزدورى ابو سفيان را مى‌داشته، جوانى زيبا و خوشرو بوده پس هند او را به خود خوانده و به همرسيده و از هم كام يافته‌اند.</w:t>
      </w:r>
    </w:p>
    <w:p w:rsidR="00392976" w:rsidRPr="00392976" w:rsidRDefault="00392976" w:rsidP="00392976">
      <w:pPr>
        <w:spacing w:before="100" w:beforeAutospacing="1" w:after="100" w:afterAutospacing="1"/>
        <w:jc w:val="lowKashida"/>
        <w:rPr>
          <w:rFonts w:ascii="Noor_Lotus" w:eastAsia="Times New Roman" w:hAnsi="Noor_Lotus"/>
          <w:color w:val="0D0D0D" w:themeColor="text1" w:themeTint="F2"/>
          <w:sz w:val="28"/>
          <w:rtl/>
          <w:lang w:bidi="fa-IR"/>
        </w:rPr>
      </w:pPr>
      <w:r w:rsidRPr="00392976">
        <w:rPr>
          <w:rFonts w:ascii="Noor_Lotus" w:eastAsia="Times New Roman" w:hAnsi="Noor_Lotus" w:hint="cs"/>
          <w:color w:val="0D0D0D" w:themeColor="text1" w:themeTint="F2"/>
          <w:sz w:val="28"/>
          <w:rtl/>
          <w:lang w:bidi="fa-IR"/>
        </w:rPr>
        <w:t>«گفته‌اند كه: عتبة بن ابو سفيان نيز از همين صباح به همرسيده و گفته‌اند: هند نخواسته است او را در خانۀ خود بزايد پس از مكّه رفته و در بيرون مكّه بار خود را به زمين نهاده و فارغ شده است.</w:t>
      </w:r>
    </w:p>
    <w:p w:rsidR="00392976" w:rsidRPr="00392976" w:rsidRDefault="00392976" w:rsidP="00B21343">
      <w:pPr>
        <w:spacing w:before="100" w:beforeAutospacing="1" w:after="100" w:afterAutospacing="1"/>
        <w:jc w:val="lowKashida"/>
        <w:rPr>
          <w:rFonts w:ascii="Noor_Lotus" w:eastAsia="Times New Roman" w:hAnsi="Noor_Lotus"/>
          <w:color w:val="0D0D0D" w:themeColor="text1" w:themeTint="F2"/>
          <w:sz w:val="28"/>
          <w:rtl/>
          <w:lang w:bidi="fa-IR"/>
        </w:rPr>
      </w:pPr>
      <w:r w:rsidRPr="00392976">
        <w:rPr>
          <w:rFonts w:ascii="Noor_Lotus" w:eastAsia="Times New Roman" w:hAnsi="Noor_Lotus" w:hint="cs"/>
          <w:color w:val="0D0D0D" w:themeColor="text1" w:themeTint="F2"/>
          <w:sz w:val="28"/>
          <w:rtl/>
          <w:lang w:bidi="fa-IR"/>
        </w:rPr>
        <w:t>«حسّان بن ثابت انصارى، شاعر پيغمبر اسلام، هنگامى كه با مشركان مكّه مهاجا</w:t>
      </w:r>
      <w:r w:rsidR="00B21343">
        <w:rPr>
          <w:rFonts w:ascii="Noor_Lotus" w:eastAsia="Times New Roman" w:hAnsi="Noor_Lotus" w:hint="cs"/>
          <w:color w:val="0D0D0D" w:themeColor="text1" w:themeTint="F2"/>
          <w:sz w:val="28"/>
          <w:rtl/>
          <w:lang w:bidi="fa-IR"/>
        </w:rPr>
        <w:t>ت</w:t>
      </w:r>
      <w:r w:rsidRPr="00392976">
        <w:rPr>
          <w:rFonts w:ascii="Noor_Lotus" w:eastAsia="Times New Roman" w:hAnsi="Noor_Lotus" w:hint="cs"/>
          <w:color w:val="0D0D0D" w:themeColor="text1" w:themeTint="F2"/>
          <w:sz w:val="28"/>
          <w:rtl/>
          <w:lang w:bidi="fa-IR"/>
        </w:rPr>
        <w:t xml:space="preserve"> داشته، يك سال پيش از فتح مكّه در ابياتى كه باين موضوع نظر داشته، چنين گفته است:</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803"/>
        <w:gridCol w:w="845"/>
        <w:gridCol w:w="3803"/>
      </w:tblGrid>
      <w:tr w:rsidR="00392976" w:rsidRPr="00392976" w:rsidTr="00392976">
        <w:trPr>
          <w:tblCellSpacing w:w="0" w:type="dxa"/>
          <w:jc w:val="center"/>
        </w:trPr>
        <w:tc>
          <w:tcPr>
            <w:tcW w:w="2250" w:type="pct"/>
            <w:vAlign w:val="center"/>
            <w:hideMark/>
          </w:tcPr>
          <w:p w:rsidR="00392976" w:rsidRPr="00392976" w:rsidRDefault="00392976" w:rsidP="00392976">
            <w:pPr>
              <w:jc w:val="lowKashida"/>
              <w:rPr>
                <w:rFonts w:ascii="Times New Roman" w:eastAsia="Times New Roman" w:hAnsi="Times New Roman"/>
                <w:color w:val="0D0D0D" w:themeColor="text1" w:themeTint="F2"/>
                <w:sz w:val="28"/>
                <w:lang w:bidi="fa-IR"/>
              </w:rPr>
            </w:pPr>
            <w:r w:rsidRPr="00392976">
              <w:rPr>
                <w:rFonts w:ascii="Noor_Nazli" w:eastAsia="Times New Roman" w:hAnsi="Noor_Nazli"/>
                <w:color w:val="0D0D0D" w:themeColor="text1" w:themeTint="F2"/>
                <w:sz w:val="28"/>
                <w:rtl/>
                <w:lang w:bidi="fa-IR"/>
              </w:rPr>
              <w:t>لمن الصّبىّ به جانب البطحاء</w:t>
            </w:r>
            <w:r w:rsidRPr="00392976">
              <w:rPr>
                <w:rFonts w:ascii="Noor_Nazli" w:eastAsia="Times New Roman" w:hAnsi="Noor_Nazli"/>
                <w:color w:val="0D0D0D" w:themeColor="text1" w:themeTint="F2"/>
                <w:sz w:val="28"/>
                <w:lang w:bidi="fa-IR"/>
              </w:rPr>
              <w:t xml:space="preserve"> </w:t>
            </w:r>
          </w:p>
        </w:tc>
        <w:tc>
          <w:tcPr>
            <w:tcW w:w="500" w:type="pct"/>
            <w:vAlign w:val="center"/>
            <w:hideMark/>
          </w:tcPr>
          <w:p w:rsidR="00392976" w:rsidRPr="00392976" w:rsidRDefault="00392976" w:rsidP="00392976">
            <w:pPr>
              <w:jc w:val="lowKashida"/>
              <w:rPr>
                <w:rFonts w:ascii="Times New Roman" w:eastAsia="Times New Roman" w:hAnsi="Times New Roman"/>
                <w:color w:val="0D0D0D" w:themeColor="text1" w:themeTint="F2"/>
                <w:sz w:val="28"/>
                <w:lang w:bidi="fa-IR"/>
              </w:rPr>
            </w:pPr>
          </w:p>
        </w:tc>
        <w:tc>
          <w:tcPr>
            <w:tcW w:w="2250" w:type="pct"/>
            <w:vAlign w:val="center"/>
            <w:hideMark/>
          </w:tcPr>
          <w:p w:rsidR="00392976" w:rsidRPr="00392976" w:rsidRDefault="00392976" w:rsidP="00392976">
            <w:pPr>
              <w:jc w:val="lowKashida"/>
              <w:rPr>
                <w:rFonts w:ascii="Times New Roman" w:eastAsia="Times New Roman" w:hAnsi="Times New Roman"/>
                <w:color w:val="0D0D0D" w:themeColor="text1" w:themeTint="F2"/>
                <w:sz w:val="28"/>
                <w:lang w:bidi="fa-IR"/>
              </w:rPr>
            </w:pPr>
            <w:r w:rsidRPr="00392976">
              <w:rPr>
                <w:rFonts w:ascii="Noor_Nazli" w:eastAsia="Times New Roman" w:hAnsi="Noor_Nazli"/>
                <w:color w:val="0D0D0D" w:themeColor="text1" w:themeTint="F2"/>
                <w:sz w:val="28"/>
                <w:rtl/>
                <w:lang w:bidi="fa-IR"/>
              </w:rPr>
              <w:t>فى التّرب ملقى غير ذى مهد</w:t>
            </w:r>
            <w:r w:rsidRPr="00392976">
              <w:rPr>
                <w:rFonts w:ascii="Noor_Nazli" w:eastAsia="Times New Roman" w:hAnsi="Noor_Nazli"/>
                <w:color w:val="0D0D0D" w:themeColor="text1" w:themeTint="F2"/>
                <w:sz w:val="28"/>
                <w:lang w:bidi="fa-IR"/>
              </w:rPr>
              <w:t xml:space="preserve"> </w:t>
            </w:r>
          </w:p>
        </w:tc>
      </w:tr>
      <w:tr w:rsidR="00392976" w:rsidRPr="00392976" w:rsidTr="00392976">
        <w:trPr>
          <w:tblCellSpacing w:w="0" w:type="dxa"/>
          <w:jc w:val="center"/>
        </w:trPr>
        <w:tc>
          <w:tcPr>
            <w:tcW w:w="2250" w:type="pct"/>
            <w:vAlign w:val="center"/>
            <w:hideMark/>
          </w:tcPr>
          <w:p w:rsidR="00392976" w:rsidRPr="00392976" w:rsidRDefault="00392976" w:rsidP="00392976">
            <w:pPr>
              <w:jc w:val="lowKashida"/>
              <w:rPr>
                <w:rFonts w:ascii="Times New Roman" w:eastAsia="Times New Roman" w:hAnsi="Times New Roman"/>
                <w:color w:val="0D0D0D" w:themeColor="text1" w:themeTint="F2"/>
                <w:sz w:val="28"/>
                <w:lang w:bidi="fa-IR"/>
              </w:rPr>
            </w:pPr>
            <w:r w:rsidRPr="00392976">
              <w:rPr>
                <w:rFonts w:ascii="Noor_Nazli" w:eastAsia="Times New Roman" w:hAnsi="Noor_Nazli"/>
                <w:color w:val="0D0D0D" w:themeColor="text1" w:themeTint="F2"/>
                <w:sz w:val="28"/>
                <w:rtl/>
                <w:lang w:bidi="fa-IR"/>
              </w:rPr>
              <w:t>نجلت به بيضاء آنسة</w:t>
            </w:r>
            <w:r w:rsidRPr="00392976">
              <w:rPr>
                <w:rFonts w:ascii="Noor_Nazli" w:eastAsia="Times New Roman" w:hAnsi="Noor_Nazli"/>
                <w:color w:val="0D0D0D" w:themeColor="text1" w:themeTint="F2"/>
                <w:sz w:val="28"/>
                <w:lang w:bidi="fa-IR"/>
              </w:rPr>
              <w:t xml:space="preserve"> </w:t>
            </w:r>
          </w:p>
        </w:tc>
        <w:tc>
          <w:tcPr>
            <w:tcW w:w="500" w:type="pct"/>
            <w:vAlign w:val="center"/>
            <w:hideMark/>
          </w:tcPr>
          <w:p w:rsidR="00392976" w:rsidRPr="00392976" w:rsidRDefault="00392976" w:rsidP="00392976">
            <w:pPr>
              <w:jc w:val="lowKashida"/>
              <w:rPr>
                <w:rFonts w:ascii="Times New Roman" w:eastAsia="Times New Roman" w:hAnsi="Times New Roman"/>
                <w:color w:val="0D0D0D" w:themeColor="text1" w:themeTint="F2"/>
                <w:sz w:val="28"/>
                <w:lang w:bidi="fa-IR"/>
              </w:rPr>
            </w:pPr>
          </w:p>
        </w:tc>
        <w:tc>
          <w:tcPr>
            <w:tcW w:w="2250" w:type="pct"/>
            <w:vAlign w:val="center"/>
            <w:hideMark/>
          </w:tcPr>
          <w:p w:rsidR="00392976" w:rsidRPr="00392976" w:rsidRDefault="00392976" w:rsidP="00392976">
            <w:pPr>
              <w:jc w:val="lowKashida"/>
              <w:rPr>
                <w:rFonts w:ascii="Times New Roman" w:eastAsia="Times New Roman" w:hAnsi="Times New Roman"/>
                <w:color w:val="0D0D0D" w:themeColor="text1" w:themeTint="F2"/>
                <w:sz w:val="28"/>
                <w:lang w:bidi="fa-IR"/>
              </w:rPr>
            </w:pPr>
            <w:r w:rsidRPr="00392976">
              <w:rPr>
                <w:rFonts w:ascii="Noor_Nazli" w:eastAsia="Times New Roman" w:hAnsi="Noor_Nazli"/>
                <w:color w:val="0D0D0D" w:themeColor="text1" w:themeTint="F2"/>
                <w:sz w:val="28"/>
                <w:rtl/>
                <w:lang w:bidi="fa-IR"/>
              </w:rPr>
              <w:t>من عبد شمس صلبة الخدّ</w:t>
            </w:r>
            <w:r w:rsidRPr="00392976">
              <w:rPr>
                <w:rFonts w:ascii="Noor_Nazli" w:eastAsia="Times New Roman" w:hAnsi="Noor_Nazli"/>
                <w:color w:val="0D0D0D" w:themeColor="text1" w:themeTint="F2"/>
                <w:sz w:val="28"/>
                <w:lang w:bidi="fa-IR"/>
              </w:rPr>
              <w:t xml:space="preserve"> </w:t>
            </w:r>
          </w:p>
        </w:tc>
      </w:tr>
    </w:tbl>
    <w:p w:rsidR="00E64213" w:rsidRPr="00E020A8" w:rsidRDefault="00B21343" w:rsidP="00E020A8">
      <w:pPr>
        <w:pStyle w:val="NormalWeb"/>
        <w:jc w:val="lowKashida"/>
        <w:rPr>
          <w:rFonts w:ascii="Noor_Lotus" w:hAnsi="Noor_Lotus" w:cs="B Lotus"/>
          <w:color w:val="000000"/>
          <w:sz w:val="28"/>
          <w:szCs w:val="28"/>
          <w:lang w:bidi="fa-IR"/>
        </w:rPr>
      </w:pPr>
      <w:r>
        <w:rPr>
          <w:rFonts w:hint="cs"/>
          <w:sz w:val="28"/>
          <w:rtl/>
          <w:lang w:bidi="fa-IR"/>
        </w:rPr>
        <w:t xml:space="preserve">       </w:t>
      </w:r>
      <w:r w:rsidR="003E1B28">
        <w:rPr>
          <w:rFonts w:hint="cs"/>
          <w:sz w:val="28"/>
          <w:rtl/>
          <w:lang w:bidi="fa-IR"/>
        </w:rPr>
        <w:t xml:space="preserve"> </w:t>
      </w:r>
      <w:r w:rsidR="00E64213" w:rsidRPr="00E020A8">
        <w:rPr>
          <w:rFonts w:ascii="Noor_Lotus" w:hAnsi="Noor_Lotus" w:cs="B Lotus" w:hint="cs"/>
          <w:color w:val="000000"/>
          <w:sz w:val="28"/>
          <w:szCs w:val="28"/>
          <w:rtl/>
          <w:lang w:bidi="fa-IR"/>
        </w:rPr>
        <w:t>معاويه كه در خاندانى چنان و با تربيتى چنين پيدايش و پرورش يافته و نشو و نما پذيرفته طبعا</w:t>
      </w:r>
      <w:r w:rsidR="00B12D92">
        <w:rPr>
          <w:rFonts w:ascii="Noor_Lotus" w:hAnsi="Noor_Lotus" w:cs="B Lotus" w:hint="cs"/>
          <w:color w:val="000000"/>
          <w:sz w:val="28"/>
          <w:szCs w:val="28"/>
          <w:rtl/>
          <w:lang w:bidi="fa-IR"/>
        </w:rPr>
        <w:t>ً</w:t>
      </w:r>
      <w:r w:rsidR="00E64213" w:rsidRPr="00E020A8">
        <w:rPr>
          <w:rFonts w:ascii="Noor_Lotus" w:hAnsi="Noor_Lotus" w:cs="B Lotus" w:hint="cs"/>
          <w:color w:val="000000"/>
          <w:sz w:val="28"/>
          <w:szCs w:val="28"/>
          <w:rtl/>
          <w:lang w:bidi="fa-IR"/>
        </w:rPr>
        <w:t xml:space="preserve"> تربيت اسلامى در وى نفوذ نيافته و آداب و احكام آن چنانكه بايد و شايد او را متأثّر نساخته بود به طورى كه در زمان خلفاء حتى به هنگام خلافت خليفۀ دوم، كه همۀ عمّال وى خواه ناخواه بايد پيروى او را از راه سادگى و بى‌آلايشى و افتادگى و بى اعتنائى به ظواهر و مظاهر پوچ دنيا دوستى مى‌رفتند معاويه از جاه‌طلبى و دنيا پرستى و خودپسندى و بلند پروازى دست بر نمى‌داشت.</w:t>
      </w:r>
    </w:p>
    <w:p w:rsidR="00E64213" w:rsidRPr="00E64213" w:rsidRDefault="00DA6771" w:rsidP="00541A7E">
      <w:pPr>
        <w:spacing w:before="100" w:beforeAutospacing="1" w:after="100" w:afterAutospacing="1"/>
        <w:jc w:val="lowKashida"/>
        <w:rPr>
          <w:rFonts w:ascii="Noor_Lotus" w:eastAsia="Times New Roman" w:hAnsi="Noor_Lotus"/>
          <w:color w:val="000000"/>
          <w:sz w:val="28"/>
          <w:rtl/>
          <w:lang w:bidi="fa-IR"/>
        </w:rPr>
      </w:pPr>
      <w:r>
        <w:rPr>
          <w:rFonts w:ascii="Noor_Lotus" w:eastAsia="Times New Roman" w:hAnsi="Noor_Lotus" w:hint="cs"/>
          <w:color w:val="000000"/>
          <w:sz w:val="28"/>
          <w:rtl/>
          <w:lang w:bidi="fa-IR"/>
        </w:rPr>
        <w:lastRenderedPageBreak/>
        <w:t xml:space="preserve">       </w:t>
      </w:r>
      <w:r w:rsidR="00E64213" w:rsidRPr="00E64213">
        <w:rPr>
          <w:rFonts w:ascii="Noor_Lotus" w:eastAsia="Times New Roman" w:hAnsi="Noor_Lotus" w:hint="cs"/>
          <w:color w:val="000000"/>
          <w:sz w:val="28"/>
          <w:rtl/>
          <w:lang w:bidi="fa-IR"/>
        </w:rPr>
        <w:t>در زمان خليفۀ دوم با آن مراقبت و شدت عمل و سخت گيرى كه نسبت به امور دنيا و شئون رياست و اوضاع بلاد و احوال عمّال مى‌داشت و اميران و عاملان ناگزير و ناچار بايد او را پيروى مى‌كردند و گر چه به تكلّف هم بود، از راه تنسّك و بطريق تقشّف</w:t>
      </w:r>
      <w:r w:rsidR="00BF66BA">
        <w:rPr>
          <w:rStyle w:val="FootnoteReference"/>
          <w:rFonts w:ascii="Noor_Lotus" w:eastAsia="Times New Roman" w:hAnsi="Noor_Lotus"/>
          <w:color w:val="000000"/>
          <w:sz w:val="28"/>
          <w:rtl/>
          <w:lang w:bidi="fa-IR"/>
        </w:rPr>
        <w:footnoteReference w:id="200"/>
      </w:r>
      <w:r w:rsidR="00E64213" w:rsidRPr="00E64213">
        <w:rPr>
          <w:rFonts w:ascii="Noor_Lotus" w:eastAsia="Times New Roman" w:hAnsi="Noor_Lotus" w:hint="cs"/>
          <w:color w:val="000000"/>
          <w:sz w:val="28"/>
          <w:rtl/>
          <w:lang w:bidi="fa-IR"/>
        </w:rPr>
        <w:t xml:space="preserve"> مى‌رفتند. معاويه كه امارت شام مى‌داشت، بر خلاف ديگران و بر خلاف مركز خلافت با دبدبه و كبكبه و جبروت و هيمنۀ سلطنت استبدادى زندگانى و رفتار مى‌كرد و نخوت و استكبار و خ</w:t>
      </w:r>
      <w:r w:rsidR="007172B2">
        <w:rPr>
          <w:rFonts w:ascii="Noor_Lotus" w:eastAsia="Times New Roman" w:hAnsi="Noor_Lotus" w:hint="cs"/>
          <w:color w:val="000000"/>
          <w:sz w:val="28"/>
          <w:rtl/>
          <w:lang w:bidi="fa-IR"/>
        </w:rPr>
        <w:t>ُ</w:t>
      </w:r>
      <w:r w:rsidR="00E64213" w:rsidRPr="00E64213">
        <w:rPr>
          <w:rFonts w:ascii="Noor_Lotus" w:eastAsia="Times New Roman" w:hAnsi="Noor_Lotus" w:hint="cs"/>
          <w:color w:val="000000"/>
          <w:sz w:val="28"/>
          <w:rtl/>
          <w:lang w:bidi="fa-IR"/>
        </w:rPr>
        <w:t>ي</w:t>
      </w:r>
      <w:r w:rsidR="007172B2">
        <w:rPr>
          <w:rFonts w:ascii="Noor_Lotus" w:eastAsia="Times New Roman" w:hAnsi="Noor_Lotus" w:hint="cs"/>
          <w:color w:val="000000"/>
          <w:sz w:val="28"/>
          <w:rtl/>
          <w:lang w:bidi="fa-IR"/>
        </w:rPr>
        <w:t>َ</w:t>
      </w:r>
      <w:r w:rsidR="00E64213" w:rsidRPr="00E64213">
        <w:rPr>
          <w:rFonts w:ascii="Noor_Lotus" w:eastAsia="Times New Roman" w:hAnsi="Noor_Lotus" w:hint="cs"/>
          <w:color w:val="000000"/>
          <w:sz w:val="28"/>
          <w:rtl/>
          <w:lang w:bidi="fa-IR"/>
        </w:rPr>
        <w:t>لاء</w:t>
      </w:r>
      <w:r w:rsidR="006C737F">
        <w:rPr>
          <w:rStyle w:val="FootnoteReference"/>
          <w:rFonts w:ascii="Noor_Lotus" w:eastAsia="Times New Roman" w:hAnsi="Noor_Lotus"/>
          <w:color w:val="000000"/>
          <w:sz w:val="28"/>
          <w:rtl/>
          <w:lang w:bidi="fa-IR"/>
        </w:rPr>
        <w:footnoteReference w:id="201"/>
      </w:r>
      <w:r w:rsidR="00E64213" w:rsidRPr="00E64213">
        <w:rPr>
          <w:rFonts w:ascii="Noor_Lotus" w:eastAsia="Times New Roman" w:hAnsi="Noor_Lotus" w:hint="cs"/>
          <w:color w:val="000000"/>
          <w:sz w:val="28"/>
          <w:rtl/>
          <w:lang w:bidi="fa-IR"/>
        </w:rPr>
        <w:t xml:space="preserve"> اموى را بكار مى‌برد.</w:t>
      </w:r>
    </w:p>
    <w:p w:rsidR="00E64213" w:rsidRPr="00E64213" w:rsidRDefault="00E64213" w:rsidP="00E020A8">
      <w:pPr>
        <w:spacing w:before="100" w:beforeAutospacing="1" w:after="100" w:afterAutospacing="1"/>
        <w:jc w:val="lowKashida"/>
        <w:rPr>
          <w:rFonts w:ascii="Noor_Lotus" w:eastAsia="Times New Roman" w:hAnsi="Noor_Lotus"/>
          <w:color w:val="000000"/>
          <w:sz w:val="28"/>
          <w:rtl/>
          <w:lang w:bidi="fa-IR"/>
        </w:rPr>
      </w:pPr>
      <w:r w:rsidRPr="00E64213">
        <w:rPr>
          <w:rFonts w:ascii="Noor_Lotus" w:eastAsia="Times New Roman" w:hAnsi="Noor_Lotus" w:hint="cs"/>
          <w:color w:val="000000"/>
          <w:sz w:val="28"/>
          <w:rtl/>
          <w:lang w:bidi="fa-IR"/>
        </w:rPr>
        <w:t>دربار و دستگاه معاويه در شام مانند دستگاه و دربار فرمانروايان روم و شاهنشاهان ايران مى‌بود و معاويه در طرز حكومت خود به جاى پاى قياصره و اكاسره پا مى‌نهاد و از رفتار و كردار ايشان پيروى مى‌كرد و سنّت سنيّه پيغمبر بزرگوار اسلام (ص) و سيرۀ حميدۀ خلفاء و شيوۀ ستودۀ صحابه را ناديده مى‌انگاشت و ب</w:t>
      </w:r>
      <w:r w:rsidR="007A231E">
        <w:rPr>
          <w:rFonts w:ascii="Noor_Lotus" w:eastAsia="Times New Roman" w:hAnsi="Noor_Lotus" w:hint="cs"/>
          <w:color w:val="000000"/>
          <w:sz w:val="28"/>
          <w:rtl/>
          <w:lang w:bidi="fa-IR"/>
        </w:rPr>
        <w:t>ه</w:t>
      </w:r>
      <w:r w:rsidR="007A231E">
        <w:rPr>
          <w:rFonts w:ascii="Noor_Lotus" w:eastAsia="Times New Roman" w:hAnsi="Noor_Lotus"/>
          <w:color w:val="000000"/>
          <w:sz w:val="28"/>
          <w:rtl/>
          <w:lang w:bidi="fa-IR"/>
        </w:rPr>
        <w:softHyphen/>
      </w:r>
      <w:r w:rsidRPr="00E64213">
        <w:rPr>
          <w:rFonts w:ascii="Noor_Lotus" w:eastAsia="Times New Roman" w:hAnsi="Noor_Lotus" w:hint="cs"/>
          <w:color w:val="000000"/>
          <w:sz w:val="28"/>
          <w:rtl/>
          <w:lang w:bidi="fa-IR"/>
        </w:rPr>
        <w:t>وضع رفتار خليفۀ با اقتدار زمان توجّهى نمى‌داشت.</w:t>
      </w:r>
    </w:p>
    <w:p w:rsidR="00E64213" w:rsidRPr="00E64213" w:rsidRDefault="00E64213" w:rsidP="00E020A8">
      <w:pPr>
        <w:spacing w:before="100" w:beforeAutospacing="1" w:after="100" w:afterAutospacing="1"/>
        <w:jc w:val="lowKashida"/>
        <w:rPr>
          <w:rFonts w:ascii="Noor_Lotus" w:eastAsia="Times New Roman" w:hAnsi="Noor_Lotus"/>
          <w:color w:val="000000"/>
          <w:sz w:val="28"/>
          <w:rtl/>
          <w:lang w:bidi="fa-IR"/>
        </w:rPr>
      </w:pPr>
      <w:r w:rsidRPr="00E64213">
        <w:rPr>
          <w:rFonts w:ascii="Noor_Lotus" w:eastAsia="Times New Roman" w:hAnsi="Noor_Lotus" w:hint="cs"/>
          <w:color w:val="000000"/>
          <w:sz w:val="28"/>
          <w:rtl/>
          <w:lang w:bidi="fa-IR"/>
        </w:rPr>
        <w:t>ابن عبد البرّ در كتاب «الاستيعاب» (ذيل ترجمۀ معاويه) اين مضمون را آورده است:</w:t>
      </w:r>
    </w:p>
    <w:p w:rsidR="00E64213" w:rsidRPr="00E64213" w:rsidRDefault="00E64213" w:rsidP="00E020A8">
      <w:pPr>
        <w:jc w:val="lowKashida"/>
        <w:rPr>
          <w:rFonts w:ascii="Noor_Titr" w:eastAsia="Times New Roman" w:hAnsi="Noor_Titr"/>
          <w:color w:val="000000"/>
          <w:sz w:val="28"/>
          <w:rtl/>
          <w:lang w:bidi="fa-IR"/>
        </w:rPr>
      </w:pPr>
      <w:r w:rsidRPr="00E64213">
        <w:rPr>
          <w:rFonts w:ascii="Noor_Lotus" w:eastAsia="Times New Roman" w:hAnsi="Noor_Lotus" w:hint="cs"/>
          <w:color w:val="000000"/>
          <w:sz w:val="28"/>
          <w:rtl/>
          <w:lang w:bidi="fa-IR"/>
        </w:rPr>
        <w:t>«عمر رضى اللّه عنه، هنگامى كه به شام در آمد و معاويه او را در موكبى عظيم به استقبال آمده بود چون او را به آن وضع ديد گفت: «هذا كسرى العرب» آن‌گاه چون معاويه ب</w:t>
      </w:r>
      <w:r w:rsidR="007A231E">
        <w:rPr>
          <w:rFonts w:ascii="Noor_Lotus" w:eastAsia="Times New Roman" w:hAnsi="Noor_Lotus" w:hint="cs"/>
          <w:color w:val="000000"/>
          <w:sz w:val="28"/>
          <w:rtl/>
          <w:lang w:bidi="fa-IR"/>
        </w:rPr>
        <w:t>ه</w:t>
      </w:r>
      <w:r w:rsidR="007A231E">
        <w:rPr>
          <w:rFonts w:ascii="Noor_Lotus" w:eastAsia="Times New Roman" w:hAnsi="Noor_Lotus"/>
          <w:color w:val="000000"/>
          <w:sz w:val="28"/>
          <w:rtl/>
          <w:lang w:bidi="fa-IR"/>
        </w:rPr>
        <w:softHyphen/>
      </w:r>
      <w:r w:rsidRPr="00E64213">
        <w:rPr>
          <w:rFonts w:ascii="Noor_Lotus" w:eastAsia="Times New Roman" w:hAnsi="Noor_Lotus" w:hint="cs"/>
          <w:color w:val="000000"/>
          <w:sz w:val="28"/>
          <w:rtl/>
          <w:lang w:bidi="fa-IR"/>
        </w:rPr>
        <w:t>وى نزديك شد او را گفت: آيا تو صاحب اين موكب عظيم هستى؟</w:t>
      </w:r>
    </w:p>
    <w:p w:rsidR="00E64213" w:rsidRPr="00E64213" w:rsidRDefault="00E64213" w:rsidP="00E020A8">
      <w:pPr>
        <w:spacing w:before="100" w:beforeAutospacing="1" w:after="100" w:afterAutospacing="1"/>
        <w:jc w:val="lowKashida"/>
        <w:rPr>
          <w:rFonts w:ascii="Noor_Lotus" w:eastAsia="Times New Roman" w:hAnsi="Noor_Lotus"/>
          <w:color w:val="000000"/>
          <w:sz w:val="28"/>
          <w:rtl/>
          <w:lang w:bidi="fa-IR"/>
        </w:rPr>
      </w:pPr>
      <w:r w:rsidRPr="00E64213">
        <w:rPr>
          <w:rFonts w:ascii="Noor_Lotus" w:eastAsia="Times New Roman" w:hAnsi="Noor_Lotus" w:hint="cs"/>
          <w:color w:val="000000"/>
          <w:sz w:val="28"/>
          <w:rtl/>
          <w:lang w:bidi="fa-IR"/>
        </w:rPr>
        <w:lastRenderedPageBreak/>
        <w:t>معاويه پاسخ داد: آرى اى امير مؤمنان! پس عمر گفت: اينها، با آن چه در باره‌ات ب</w:t>
      </w:r>
      <w:r w:rsidR="00766E7F">
        <w:rPr>
          <w:rFonts w:ascii="Noor_Lotus" w:eastAsia="Times New Roman" w:hAnsi="Noor_Lotus" w:hint="cs"/>
          <w:color w:val="000000"/>
          <w:sz w:val="28"/>
          <w:rtl/>
          <w:lang w:bidi="fa-IR"/>
        </w:rPr>
        <w:t>ه</w:t>
      </w:r>
      <w:r w:rsidR="00766E7F">
        <w:rPr>
          <w:rFonts w:ascii="Noor_Lotus" w:eastAsia="Times New Roman" w:hAnsi="Noor_Lotus"/>
          <w:color w:val="000000"/>
          <w:sz w:val="28"/>
          <w:rtl/>
          <w:lang w:bidi="fa-IR"/>
        </w:rPr>
        <w:softHyphen/>
      </w:r>
      <w:r w:rsidRPr="00E64213">
        <w:rPr>
          <w:rFonts w:ascii="Noor_Lotus" w:eastAsia="Times New Roman" w:hAnsi="Noor_Lotus" w:hint="cs"/>
          <w:color w:val="000000"/>
          <w:sz w:val="28"/>
          <w:rtl/>
          <w:lang w:bidi="fa-IR"/>
        </w:rPr>
        <w:t>من رسيده كه صاحبان حاجت را به خود راه نمى‌دهى و جلو خانه‌ات نگه مى‌دارى؟ پاسخ داد: آرى با آن چه از اين رفتار من به تو رسيده است! ..»‌</w:t>
      </w:r>
    </w:p>
    <w:p w:rsidR="00E64213" w:rsidRPr="00E64213" w:rsidRDefault="00E64213" w:rsidP="00E020A8">
      <w:pPr>
        <w:spacing w:before="100" w:beforeAutospacing="1" w:after="100" w:afterAutospacing="1"/>
        <w:jc w:val="lowKashida"/>
        <w:rPr>
          <w:rFonts w:ascii="Noor_Lotus" w:eastAsia="Times New Roman" w:hAnsi="Noor_Lotus"/>
          <w:color w:val="000000"/>
          <w:sz w:val="28"/>
          <w:rtl/>
          <w:lang w:bidi="fa-IR"/>
        </w:rPr>
      </w:pPr>
      <w:r w:rsidRPr="00E64213">
        <w:rPr>
          <w:rFonts w:ascii="Noor_Lotus" w:eastAsia="Times New Roman" w:hAnsi="Noor_Lotus" w:hint="cs"/>
          <w:color w:val="000000"/>
          <w:sz w:val="28"/>
          <w:rtl/>
          <w:lang w:bidi="fa-IR"/>
        </w:rPr>
        <w:t>ابن عبد ربّه، فقيه مالكى در جزء پنجم از «العقد الفريد» (صفحه 126) اين مضمون را آورده است:</w:t>
      </w:r>
    </w:p>
    <w:p w:rsidR="00E64213" w:rsidRPr="00E64213" w:rsidRDefault="00E64213" w:rsidP="009B5749">
      <w:pPr>
        <w:spacing w:before="100" w:beforeAutospacing="1" w:after="100" w:afterAutospacing="1"/>
        <w:jc w:val="lowKashida"/>
        <w:rPr>
          <w:rFonts w:ascii="Noor_Lotus" w:eastAsia="Times New Roman" w:hAnsi="Noor_Lotus"/>
          <w:color w:val="000000"/>
          <w:sz w:val="28"/>
          <w:rtl/>
          <w:lang w:bidi="fa-IR"/>
        </w:rPr>
      </w:pPr>
      <w:r w:rsidRPr="00E64213">
        <w:rPr>
          <w:rFonts w:ascii="Noor_Lotus" w:eastAsia="Times New Roman" w:hAnsi="Noor_Lotus" w:hint="cs"/>
          <w:color w:val="000000"/>
          <w:sz w:val="28"/>
          <w:rtl/>
          <w:lang w:bidi="fa-IR"/>
        </w:rPr>
        <w:t>«عتبى از پدر خود آورده كه عمر خطّاب هنگام ورود به شام بر خرى سوار بود و عبد الرحمن عوف هم همراه او و بر خرى سوار بود. معاويه، كه در موكبى عظيم، پيشواز عمر را از شام بيرون آمده او را كه بر خر سوار بود نديده و از وى در گذشت تا اين كه ب</w:t>
      </w:r>
      <w:r w:rsidR="00766E7F">
        <w:rPr>
          <w:rFonts w:ascii="Noor_Lotus" w:eastAsia="Times New Roman" w:hAnsi="Noor_Lotus" w:hint="cs"/>
          <w:color w:val="000000"/>
          <w:sz w:val="28"/>
          <w:rtl/>
          <w:lang w:bidi="fa-IR"/>
        </w:rPr>
        <w:t>ه</w:t>
      </w:r>
      <w:r w:rsidR="00766E7F">
        <w:rPr>
          <w:rFonts w:ascii="Noor_Lotus" w:eastAsia="Times New Roman" w:hAnsi="Noor_Lotus"/>
          <w:color w:val="000000"/>
          <w:sz w:val="28"/>
          <w:rtl/>
          <w:lang w:bidi="fa-IR"/>
        </w:rPr>
        <w:softHyphen/>
      </w:r>
      <w:r w:rsidRPr="00E64213">
        <w:rPr>
          <w:rFonts w:ascii="Noor_Lotus" w:eastAsia="Times New Roman" w:hAnsi="Noor_Lotus" w:hint="cs"/>
          <w:color w:val="000000"/>
          <w:sz w:val="28"/>
          <w:rtl/>
          <w:lang w:bidi="fa-IR"/>
        </w:rPr>
        <w:t>وى گفته شد. پس برگشت و چون به عمر نزديك شد فرود آمد.</w:t>
      </w:r>
    </w:p>
    <w:p w:rsidR="00E64213" w:rsidRPr="00E64213" w:rsidRDefault="00E64213" w:rsidP="00E020A8">
      <w:pPr>
        <w:spacing w:before="100" w:beforeAutospacing="1" w:after="100" w:afterAutospacing="1"/>
        <w:jc w:val="lowKashida"/>
        <w:rPr>
          <w:rFonts w:ascii="Noor_Lotus" w:eastAsia="Times New Roman" w:hAnsi="Noor_Lotus"/>
          <w:color w:val="000000"/>
          <w:sz w:val="28"/>
          <w:rtl/>
          <w:lang w:bidi="fa-IR"/>
        </w:rPr>
      </w:pPr>
      <w:r w:rsidRPr="00E64213">
        <w:rPr>
          <w:rFonts w:ascii="Noor_Lotus" w:eastAsia="Times New Roman" w:hAnsi="Noor_Lotus" w:hint="cs"/>
          <w:color w:val="000000"/>
          <w:sz w:val="28"/>
          <w:rtl/>
          <w:lang w:bidi="fa-IR"/>
        </w:rPr>
        <w:t>عمر بعنوان اعتراض از معاويه اعراض كرد. معاويه در كنار عمر پياده به راه افتاد.</w:t>
      </w:r>
    </w:p>
    <w:p w:rsidR="00E64213" w:rsidRPr="00E64213" w:rsidRDefault="00E64213" w:rsidP="00E020A8">
      <w:pPr>
        <w:spacing w:before="100" w:beforeAutospacing="1" w:after="100" w:afterAutospacing="1"/>
        <w:jc w:val="lowKashida"/>
        <w:rPr>
          <w:rFonts w:ascii="Noor_Lotus" w:eastAsia="Times New Roman" w:hAnsi="Noor_Lotus"/>
          <w:color w:val="000000"/>
          <w:sz w:val="28"/>
          <w:rtl/>
          <w:lang w:bidi="fa-IR"/>
        </w:rPr>
      </w:pPr>
      <w:r w:rsidRPr="00E64213">
        <w:rPr>
          <w:rFonts w:ascii="Noor_Lotus" w:eastAsia="Times New Roman" w:hAnsi="Noor_Lotus" w:hint="cs"/>
          <w:color w:val="000000"/>
          <w:sz w:val="28"/>
          <w:rtl/>
          <w:lang w:bidi="fa-IR"/>
        </w:rPr>
        <w:t>عبد الرحمن، عمر را گفت: اين مرد را به تعب و رنج افكندى. پس عمر به معاويه روى برگرداند و گفت:</w:t>
      </w:r>
    </w:p>
    <w:p w:rsidR="00E64213" w:rsidRPr="00E64213" w:rsidRDefault="00E64213" w:rsidP="00E020A8">
      <w:pPr>
        <w:spacing w:before="100" w:beforeAutospacing="1" w:after="100" w:afterAutospacing="1"/>
        <w:jc w:val="lowKashida"/>
        <w:rPr>
          <w:rFonts w:ascii="Noor_Lotus" w:eastAsia="Times New Roman" w:hAnsi="Noor_Lotus"/>
          <w:color w:val="000000"/>
          <w:sz w:val="28"/>
          <w:rtl/>
          <w:lang w:bidi="fa-IR"/>
        </w:rPr>
      </w:pPr>
      <w:r w:rsidRPr="00E64213">
        <w:rPr>
          <w:rFonts w:ascii="Noor_Lotus" w:eastAsia="Times New Roman" w:hAnsi="Noor_Lotus" w:hint="cs"/>
          <w:color w:val="000000"/>
          <w:sz w:val="28"/>
          <w:rtl/>
          <w:lang w:bidi="fa-IR"/>
        </w:rPr>
        <w:t>«اى معاويه تو بودى كه هم اكنون اين موكب</w:t>
      </w:r>
      <w:r w:rsidR="00F75AE4">
        <w:rPr>
          <w:rStyle w:val="FootnoteReference"/>
          <w:rFonts w:ascii="Noor_Lotus" w:eastAsia="Times New Roman" w:hAnsi="Noor_Lotus"/>
          <w:color w:val="000000"/>
          <w:sz w:val="28"/>
          <w:rtl/>
          <w:lang w:bidi="fa-IR"/>
        </w:rPr>
        <w:footnoteReference w:id="202"/>
      </w:r>
      <w:r w:rsidRPr="00E64213">
        <w:rPr>
          <w:rFonts w:ascii="Noor_Lotus" w:eastAsia="Times New Roman" w:hAnsi="Noor_Lotus" w:hint="cs"/>
          <w:color w:val="000000"/>
          <w:sz w:val="28"/>
          <w:rtl/>
          <w:lang w:bidi="fa-IR"/>
        </w:rPr>
        <w:t xml:space="preserve"> جليل را داشتى و بعلاوه مرا گفته‌اند كه: تو ارباب حاجات را به درگاه خويش به پا ميدارى.</w:t>
      </w:r>
    </w:p>
    <w:p w:rsidR="00E64213" w:rsidRPr="00E64213" w:rsidRDefault="00E64213" w:rsidP="00E020A8">
      <w:pPr>
        <w:spacing w:before="100" w:beforeAutospacing="1" w:after="100" w:afterAutospacing="1"/>
        <w:jc w:val="lowKashida"/>
        <w:rPr>
          <w:rFonts w:ascii="Noor_Lotus" w:eastAsia="Times New Roman" w:hAnsi="Noor_Lotus"/>
          <w:color w:val="000000"/>
          <w:sz w:val="28"/>
          <w:rtl/>
          <w:lang w:bidi="fa-IR"/>
        </w:rPr>
      </w:pPr>
      <w:r w:rsidRPr="00E64213">
        <w:rPr>
          <w:rFonts w:ascii="Noor_Lotus" w:eastAsia="Times New Roman" w:hAnsi="Noor_Lotus" w:hint="cs"/>
          <w:color w:val="000000"/>
          <w:sz w:val="28"/>
          <w:rtl/>
          <w:lang w:bidi="fa-IR"/>
        </w:rPr>
        <w:t>«معاويه گفت: يا امير المؤمنين چنين است كه ترا خبر داده‌اند.</w:t>
      </w:r>
    </w:p>
    <w:p w:rsidR="00E64213" w:rsidRPr="00E64213" w:rsidRDefault="00E64213" w:rsidP="00F72102">
      <w:pPr>
        <w:spacing w:before="100" w:beforeAutospacing="1" w:after="100" w:afterAutospacing="1"/>
        <w:jc w:val="lowKashida"/>
        <w:rPr>
          <w:rFonts w:ascii="Noor_Titr" w:eastAsia="Times New Roman" w:hAnsi="Noor_Titr"/>
          <w:color w:val="000000"/>
          <w:sz w:val="28"/>
          <w:rtl/>
          <w:lang w:bidi="fa-IR"/>
        </w:rPr>
      </w:pPr>
      <w:r w:rsidRPr="00E64213">
        <w:rPr>
          <w:rFonts w:ascii="Noor_Lotus" w:eastAsia="Times New Roman" w:hAnsi="Noor_Lotus" w:hint="cs"/>
          <w:color w:val="000000"/>
          <w:sz w:val="28"/>
          <w:rtl/>
          <w:lang w:bidi="fa-IR"/>
        </w:rPr>
        <w:lastRenderedPageBreak/>
        <w:t>«عمر پرسيد: چرا چنين است؟</w:t>
      </w:r>
      <w:r w:rsidR="00F72102">
        <w:rPr>
          <w:rFonts w:ascii="Noor_Lotus" w:eastAsia="Times New Roman" w:hAnsi="Noor_Lotus" w:hint="cs"/>
          <w:color w:val="000000"/>
          <w:sz w:val="28"/>
          <w:rtl/>
          <w:lang w:bidi="fa-IR"/>
        </w:rPr>
        <w:t xml:space="preserve"> </w:t>
      </w:r>
      <w:r w:rsidRPr="00E64213">
        <w:rPr>
          <w:rFonts w:ascii="Noor_Lotus" w:eastAsia="Times New Roman" w:hAnsi="Noor_Lotus" w:hint="cs"/>
          <w:color w:val="000000"/>
          <w:sz w:val="28"/>
          <w:rtl/>
          <w:lang w:bidi="fa-IR"/>
        </w:rPr>
        <w:t>«معاويه پاسخ داد: چون در بلادى هستيم كه جاسوسان دشمن در آنجا راه‌</w:t>
      </w:r>
      <w:r w:rsidR="00F75AE4">
        <w:rPr>
          <w:rFonts w:ascii="Noor_Lotus" w:eastAsia="Times New Roman" w:hAnsi="Noor_Lotus" w:hint="cs"/>
          <w:color w:val="000000"/>
          <w:sz w:val="28"/>
          <w:rtl/>
          <w:lang w:bidi="fa-IR"/>
        </w:rPr>
        <w:t xml:space="preserve"> </w:t>
      </w:r>
      <w:r w:rsidRPr="00E64213">
        <w:rPr>
          <w:rFonts w:ascii="Noor_Lotus" w:eastAsia="Times New Roman" w:hAnsi="Noor_Lotus" w:hint="cs"/>
          <w:color w:val="000000"/>
          <w:sz w:val="28"/>
          <w:rtl/>
          <w:lang w:bidi="fa-IR"/>
        </w:rPr>
        <w:t>دارند و رفت و آمد مى‌كنند پس بايد رفتار ما چنان باشد كه هيبت سلطنت و ابّهت حكومت در دشمنان اثر كند و ايشان را به هراس و رعب افكند. اكنون اگر تو مرا بر اين رفتار و اين گونه كردار بدارى بر آن بمانم و اگر باز دارى و منعم كنى بازايستم.</w:t>
      </w:r>
    </w:p>
    <w:p w:rsidR="00E64213" w:rsidRPr="00E64213" w:rsidRDefault="00E64213" w:rsidP="009B5749">
      <w:pPr>
        <w:spacing w:before="100" w:beforeAutospacing="1" w:after="100" w:afterAutospacing="1"/>
        <w:jc w:val="lowKashida"/>
        <w:rPr>
          <w:rFonts w:ascii="Noor_Lotus" w:eastAsia="Times New Roman" w:hAnsi="Noor_Lotus"/>
          <w:color w:val="000000"/>
          <w:sz w:val="28"/>
          <w:rtl/>
          <w:lang w:bidi="fa-IR"/>
        </w:rPr>
      </w:pPr>
      <w:r w:rsidRPr="00E64213">
        <w:rPr>
          <w:rFonts w:ascii="Noor_Lotus" w:eastAsia="Times New Roman" w:hAnsi="Noor_Lotus" w:hint="cs"/>
          <w:color w:val="000000"/>
          <w:sz w:val="28"/>
          <w:rtl/>
          <w:lang w:bidi="fa-IR"/>
        </w:rPr>
        <w:t>«عمر گفت:</w:t>
      </w:r>
      <w:r w:rsidR="009B5749">
        <w:rPr>
          <w:rFonts w:ascii="Noor_Lotus" w:eastAsia="Times New Roman" w:hAnsi="Noor_Lotus" w:hint="cs"/>
          <w:color w:val="000000"/>
          <w:sz w:val="28"/>
          <w:rtl/>
          <w:lang w:bidi="fa-IR"/>
        </w:rPr>
        <w:t xml:space="preserve"> </w:t>
      </w:r>
      <w:r w:rsidRPr="00E64213">
        <w:rPr>
          <w:rFonts w:ascii="Noor_Lotus" w:eastAsia="Times New Roman" w:hAnsi="Noor_Lotus" w:hint="cs"/>
          <w:color w:val="000000"/>
          <w:sz w:val="28"/>
          <w:rtl/>
          <w:lang w:bidi="fa-IR"/>
        </w:rPr>
        <w:t>«لئن كان الّذى قلت حقّا فإنّه رأى اريب و ان كان باطلا فإنّه خدعة اديب. و ما آمرك و لا أنهيك عنه».</w:t>
      </w:r>
    </w:p>
    <w:p w:rsidR="00E64213" w:rsidRPr="00E64213" w:rsidRDefault="00E64213" w:rsidP="00E020A8">
      <w:pPr>
        <w:spacing w:before="100" w:beforeAutospacing="1" w:after="100" w:afterAutospacing="1"/>
        <w:jc w:val="lowKashida"/>
        <w:rPr>
          <w:rFonts w:ascii="Noor_Lotus" w:eastAsia="Times New Roman" w:hAnsi="Noor_Lotus"/>
          <w:color w:val="000000"/>
          <w:sz w:val="28"/>
          <w:rtl/>
          <w:lang w:bidi="fa-IR"/>
        </w:rPr>
      </w:pPr>
      <w:r w:rsidRPr="00E64213">
        <w:rPr>
          <w:rFonts w:ascii="Noor_Lotus" w:eastAsia="Times New Roman" w:hAnsi="Noor_Lotus" w:hint="cs"/>
          <w:color w:val="000000"/>
          <w:sz w:val="28"/>
          <w:rtl/>
          <w:lang w:bidi="fa-IR"/>
        </w:rPr>
        <w:t>طبرى در جزء چهارم از تاريخ خود (صفحه 244) به اسناد از ابو محمد اموى آورده كه گفته است:</w:t>
      </w:r>
    </w:p>
    <w:p w:rsidR="00E64213" w:rsidRPr="00A560C5" w:rsidRDefault="00E64213" w:rsidP="00E020A8">
      <w:pPr>
        <w:spacing w:before="100" w:beforeAutospacing="1" w:after="100" w:afterAutospacing="1"/>
        <w:jc w:val="lowKashida"/>
        <w:rPr>
          <w:rFonts w:asciiTheme="majorBidi" w:eastAsia="Times New Roman" w:hAnsiTheme="majorBidi" w:cstheme="majorBidi"/>
          <w:color w:val="000000"/>
          <w:sz w:val="28"/>
          <w:rtl/>
          <w:lang w:bidi="fa-IR"/>
        </w:rPr>
      </w:pPr>
      <w:r w:rsidRPr="00A560C5">
        <w:rPr>
          <w:rFonts w:asciiTheme="majorBidi" w:eastAsia="Times New Roman" w:hAnsiTheme="majorBidi" w:cstheme="majorBidi"/>
          <w:color w:val="000000"/>
          <w:sz w:val="28"/>
          <w:rtl/>
          <w:lang w:bidi="fa-IR"/>
        </w:rPr>
        <w:t>«خرج عمر بن الخطّاب إلى الشّام فراى معاوية فى موكب يتلقّاه و راح اليه فى موكب فقال عمر:</w:t>
      </w:r>
    </w:p>
    <w:p w:rsidR="00E64213" w:rsidRPr="00A560C5" w:rsidRDefault="00E64213" w:rsidP="00E020A8">
      <w:pPr>
        <w:spacing w:before="100" w:beforeAutospacing="1" w:after="100" w:afterAutospacing="1"/>
        <w:jc w:val="lowKashida"/>
        <w:rPr>
          <w:rFonts w:asciiTheme="majorBidi" w:eastAsia="Times New Roman" w:hAnsiTheme="majorBidi" w:cstheme="majorBidi"/>
          <w:color w:val="000000"/>
          <w:sz w:val="28"/>
          <w:rtl/>
          <w:lang w:bidi="fa-IR"/>
        </w:rPr>
      </w:pPr>
      <w:r w:rsidRPr="00A560C5">
        <w:rPr>
          <w:rFonts w:asciiTheme="majorBidi" w:eastAsia="Times New Roman" w:hAnsiTheme="majorBidi" w:cstheme="majorBidi"/>
          <w:color w:val="000000"/>
          <w:sz w:val="28"/>
          <w:rtl/>
          <w:lang w:bidi="fa-IR"/>
        </w:rPr>
        <w:t>«يا معاوية تروح فى موكب و تغدو فى مثله و بلغنى انّك تصبح فى منزلك و ذوو الحاجات ببابك. قال:</w:t>
      </w:r>
    </w:p>
    <w:p w:rsidR="00E64213" w:rsidRPr="00A560C5" w:rsidRDefault="00E64213" w:rsidP="00E020A8">
      <w:pPr>
        <w:spacing w:before="100" w:beforeAutospacing="1" w:after="100" w:afterAutospacing="1"/>
        <w:jc w:val="lowKashida"/>
        <w:rPr>
          <w:rFonts w:asciiTheme="majorBidi" w:eastAsia="Times New Roman" w:hAnsiTheme="majorBidi" w:cstheme="majorBidi"/>
          <w:color w:val="000000"/>
          <w:sz w:val="28"/>
          <w:rtl/>
          <w:lang w:bidi="fa-IR"/>
        </w:rPr>
      </w:pPr>
      <w:r w:rsidRPr="00A560C5">
        <w:rPr>
          <w:rFonts w:asciiTheme="majorBidi" w:eastAsia="Times New Roman" w:hAnsiTheme="majorBidi" w:cstheme="majorBidi"/>
          <w:color w:val="000000"/>
          <w:sz w:val="28"/>
          <w:rtl/>
          <w:lang w:bidi="fa-IR"/>
        </w:rPr>
        <w:t>«يا امير المؤمنين انّ العدوّ بها قريب منّا و لهم عيون و جواسيس فاردت يا امير المؤمنين، ان يروا للإسلام عزّا!!.</w:t>
      </w:r>
    </w:p>
    <w:p w:rsidR="00E64213" w:rsidRPr="00A560C5" w:rsidRDefault="00E64213" w:rsidP="00E020A8">
      <w:pPr>
        <w:spacing w:before="100" w:beforeAutospacing="1" w:after="100" w:afterAutospacing="1"/>
        <w:jc w:val="lowKashida"/>
        <w:rPr>
          <w:rFonts w:asciiTheme="majorBidi" w:eastAsia="Times New Roman" w:hAnsiTheme="majorBidi" w:cstheme="majorBidi"/>
          <w:color w:val="000000"/>
          <w:sz w:val="28"/>
          <w:rtl/>
          <w:lang w:bidi="fa-IR"/>
        </w:rPr>
      </w:pPr>
      <w:r w:rsidRPr="00A560C5">
        <w:rPr>
          <w:rFonts w:asciiTheme="majorBidi" w:eastAsia="Times New Roman" w:hAnsiTheme="majorBidi" w:cstheme="majorBidi"/>
          <w:color w:val="000000"/>
          <w:sz w:val="28"/>
          <w:rtl/>
          <w:lang w:bidi="fa-IR"/>
        </w:rPr>
        <w:t>«فقال عمر: انّ هذا لكيد رجل لبيب او خدعة رجل اديب.</w:t>
      </w:r>
    </w:p>
    <w:p w:rsidR="00E64213" w:rsidRPr="00A560C5" w:rsidRDefault="00E64213" w:rsidP="00E020A8">
      <w:pPr>
        <w:spacing w:before="100" w:beforeAutospacing="1" w:after="100" w:afterAutospacing="1"/>
        <w:jc w:val="lowKashida"/>
        <w:rPr>
          <w:rFonts w:asciiTheme="majorBidi" w:eastAsia="Times New Roman" w:hAnsiTheme="majorBidi" w:cstheme="majorBidi"/>
          <w:color w:val="000000"/>
          <w:sz w:val="28"/>
          <w:rtl/>
          <w:lang w:bidi="fa-IR"/>
        </w:rPr>
      </w:pPr>
      <w:r w:rsidRPr="00A560C5">
        <w:rPr>
          <w:rFonts w:asciiTheme="majorBidi" w:eastAsia="Times New Roman" w:hAnsiTheme="majorBidi" w:cstheme="majorBidi"/>
          <w:color w:val="000000"/>
          <w:sz w:val="28"/>
          <w:rtl/>
          <w:lang w:bidi="fa-IR"/>
        </w:rPr>
        <w:t>«فقال معاوية: مرني بما شئت اصر اليه.</w:t>
      </w:r>
    </w:p>
    <w:p w:rsidR="00E64213" w:rsidRPr="00E64213" w:rsidRDefault="00E64213" w:rsidP="00F321AF">
      <w:pPr>
        <w:spacing w:before="100" w:beforeAutospacing="1" w:after="100" w:afterAutospacing="1"/>
        <w:jc w:val="lowKashida"/>
        <w:rPr>
          <w:rFonts w:ascii="Noor_Titr" w:eastAsia="Times New Roman" w:hAnsi="Noor_Titr"/>
          <w:color w:val="000000"/>
          <w:sz w:val="28"/>
          <w:rtl/>
          <w:lang w:bidi="fa-IR"/>
        </w:rPr>
      </w:pPr>
      <w:r w:rsidRPr="00A560C5">
        <w:rPr>
          <w:rFonts w:asciiTheme="majorBidi" w:eastAsia="Times New Roman" w:hAnsiTheme="majorBidi" w:cstheme="majorBidi"/>
          <w:color w:val="000000"/>
          <w:sz w:val="28"/>
          <w:rtl/>
          <w:lang w:bidi="fa-IR"/>
        </w:rPr>
        <w:t xml:space="preserve">«قال: ويحك! ما ناظرتك فى امر اعيب عليك فيه الّا تركتنى ما ادرى: آمرك ام أنهيك؟» </w:t>
      </w:r>
      <w:r w:rsidRPr="00A560C5">
        <w:rPr>
          <w:rFonts w:asciiTheme="majorBidi" w:eastAsia="Times New Roman" w:hAnsiTheme="majorBidi"/>
          <w:color w:val="000000"/>
          <w:sz w:val="28"/>
          <w:rtl/>
          <w:lang w:bidi="fa-IR"/>
        </w:rPr>
        <w:t>شگفت اين كه خليفۀ</w:t>
      </w:r>
      <w:r w:rsidRPr="00A560C5">
        <w:rPr>
          <w:rFonts w:ascii="Noor_Lotus" w:eastAsia="Times New Roman" w:hAnsi="Noor_Lotus" w:hint="cs"/>
          <w:color w:val="000000"/>
          <w:sz w:val="28"/>
          <w:rtl/>
          <w:lang w:bidi="fa-IR"/>
        </w:rPr>
        <w:t xml:space="preserve"> دوم با همه صلابت و صرامت كه در شئون دين از وى نمودار مى‌بوده كه خالد وليد را با آن مقام</w:t>
      </w:r>
      <w:r w:rsidRPr="00E64213">
        <w:rPr>
          <w:rFonts w:ascii="Noor_Lotus" w:eastAsia="Times New Roman" w:hAnsi="Noor_Lotus" w:hint="cs"/>
          <w:color w:val="000000"/>
          <w:sz w:val="28"/>
          <w:rtl/>
          <w:lang w:bidi="fa-IR"/>
        </w:rPr>
        <w:t xml:space="preserve"> عظيمى كه از لحاظ فتوحات مى‌داشته براى اين كه او به مقام خود غرور نيابد و مسلمين هم به او مغرور نشوند با آن </w:t>
      </w:r>
      <w:r w:rsidRPr="00E64213">
        <w:rPr>
          <w:rFonts w:ascii="Noor_Lotus" w:eastAsia="Times New Roman" w:hAnsi="Noor_Lotus" w:hint="cs"/>
          <w:color w:val="000000"/>
          <w:sz w:val="28"/>
          <w:rtl/>
          <w:lang w:bidi="fa-IR"/>
        </w:rPr>
        <w:lastRenderedPageBreak/>
        <w:t xml:space="preserve">رسوايى كه عمامه به گردنش بيفكنند از كار بر كنار كرده، و اموالش را مصادره و مشاطره نموده و سعد وقّاص فاتح ايران و نخستين «رامى» در اسلام و يكى از </w:t>
      </w:r>
      <w:r w:rsidRPr="00A73220">
        <w:rPr>
          <w:rFonts w:asciiTheme="majorBidi" w:eastAsia="Times New Roman" w:hAnsiTheme="majorBidi" w:cstheme="majorBidi"/>
          <w:color w:val="000000"/>
          <w:sz w:val="28"/>
          <w:rtl/>
          <w:lang w:bidi="fa-IR"/>
        </w:rPr>
        <w:t>«عشرۀ مبشّره»</w:t>
      </w:r>
      <w:r w:rsidRPr="00E64213">
        <w:rPr>
          <w:rFonts w:ascii="Noor_Lotus" w:eastAsia="Times New Roman" w:hAnsi="Noor_Lotus" w:hint="cs"/>
          <w:color w:val="000000"/>
          <w:sz w:val="28"/>
          <w:rtl/>
          <w:lang w:bidi="fa-IR"/>
        </w:rPr>
        <w:t xml:space="preserve"> و يكى از برگزيدگان</w:t>
      </w:r>
      <w:r w:rsidR="00F321AF">
        <w:rPr>
          <w:rFonts w:ascii="Noor_Lotus" w:eastAsia="Times New Roman" w:hAnsi="Noor_Lotus" w:hint="cs"/>
          <w:color w:val="000000"/>
          <w:sz w:val="28"/>
          <w:rtl/>
          <w:lang w:bidi="fa-IR"/>
        </w:rPr>
        <w:t xml:space="preserve"> </w:t>
      </w:r>
      <w:r w:rsidRPr="00E64213">
        <w:rPr>
          <w:rFonts w:ascii="Noor_Lotus" w:eastAsia="Times New Roman" w:hAnsi="Noor_Lotus" w:hint="cs"/>
          <w:color w:val="000000"/>
          <w:sz w:val="28"/>
          <w:rtl/>
          <w:lang w:bidi="fa-IR"/>
        </w:rPr>
        <w:t>براى مقام خلافت را براى اين كه خانه و قصرى در كوفه ساخته و حاجب و دربان داشته معزول كرده و دستور داده در قصر و خانه‌اش را بسوزانند و اموالش را به مشاطره</w:t>
      </w:r>
      <w:r w:rsidR="00A73220">
        <w:rPr>
          <w:rStyle w:val="FootnoteReference"/>
          <w:rFonts w:ascii="Noor_Lotus" w:eastAsia="Times New Roman" w:hAnsi="Noor_Lotus"/>
          <w:color w:val="000000"/>
          <w:sz w:val="28"/>
          <w:rtl/>
          <w:lang w:bidi="fa-IR"/>
        </w:rPr>
        <w:footnoteReference w:id="203"/>
      </w:r>
      <w:r w:rsidRPr="00E64213">
        <w:rPr>
          <w:rFonts w:ascii="Noor_Lotus" w:eastAsia="Times New Roman" w:hAnsi="Noor_Lotus" w:hint="cs"/>
          <w:color w:val="000000"/>
          <w:sz w:val="28"/>
          <w:rtl/>
          <w:lang w:bidi="fa-IR"/>
        </w:rPr>
        <w:t xml:space="preserve"> گرفته است ليكن نيرنگ معاويه را پذيرفته و به پاسخ او قانع شده است.</w:t>
      </w:r>
    </w:p>
    <w:p w:rsidR="00E64213" w:rsidRPr="00E64213" w:rsidRDefault="00E64213" w:rsidP="00E020A8">
      <w:pPr>
        <w:spacing w:before="100" w:beforeAutospacing="1" w:after="100" w:afterAutospacing="1"/>
        <w:jc w:val="lowKashida"/>
        <w:rPr>
          <w:rFonts w:ascii="Noor_Lotus" w:eastAsia="Times New Roman" w:hAnsi="Noor_Lotus"/>
          <w:color w:val="000000"/>
          <w:sz w:val="28"/>
          <w:rtl/>
          <w:lang w:bidi="fa-IR"/>
        </w:rPr>
      </w:pPr>
      <w:r w:rsidRPr="00E64213">
        <w:rPr>
          <w:rFonts w:ascii="Noor_Lotus" w:eastAsia="Times New Roman" w:hAnsi="Noor_Lotus" w:hint="cs"/>
          <w:color w:val="000000"/>
          <w:sz w:val="28"/>
          <w:rtl/>
          <w:lang w:bidi="fa-IR"/>
        </w:rPr>
        <w:t>ابن قيّم جوزى در جزء دوم از كتاب «زاد المعاد فى هدى خير العباد» (صفحه 16) چنين آورده است.</w:t>
      </w:r>
    </w:p>
    <w:p w:rsidR="00E64213" w:rsidRPr="002B1C1B" w:rsidRDefault="00E64213" w:rsidP="00E020A8">
      <w:pPr>
        <w:spacing w:before="100" w:beforeAutospacing="1" w:after="100" w:afterAutospacing="1"/>
        <w:jc w:val="lowKashida"/>
        <w:rPr>
          <w:rFonts w:asciiTheme="majorBidi" w:eastAsia="Times New Roman" w:hAnsiTheme="majorBidi" w:cstheme="majorBidi"/>
          <w:color w:val="000000"/>
          <w:sz w:val="28"/>
          <w:rtl/>
          <w:lang w:bidi="fa-IR"/>
        </w:rPr>
      </w:pPr>
      <w:r w:rsidRPr="002B1C1B">
        <w:rPr>
          <w:rFonts w:asciiTheme="majorBidi" w:eastAsia="Times New Roman" w:hAnsiTheme="majorBidi" w:cstheme="majorBidi"/>
          <w:color w:val="000000"/>
          <w:sz w:val="28"/>
          <w:rtl/>
          <w:lang w:bidi="fa-IR"/>
        </w:rPr>
        <w:t>«و حرّق (يعنى عمر) قصر سعد لما احتجب فيه من الرّعيّة».</w:t>
      </w:r>
    </w:p>
    <w:p w:rsidR="00E64213" w:rsidRPr="00E64213" w:rsidRDefault="00E64213" w:rsidP="00E020A8">
      <w:pPr>
        <w:spacing w:before="100" w:beforeAutospacing="1" w:after="100" w:afterAutospacing="1"/>
        <w:jc w:val="lowKashida"/>
        <w:rPr>
          <w:rFonts w:ascii="Noor_Lotus" w:eastAsia="Times New Roman" w:hAnsi="Noor_Lotus"/>
          <w:color w:val="000000"/>
          <w:sz w:val="28"/>
          <w:rtl/>
          <w:lang w:bidi="fa-IR"/>
        </w:rPr>
      </w:pPr>
      <w:r w:rsidRPr="00E64213">
        <w:rPr>
          <w:rFonts w:ascii="Noor_Lotus" w:eastAsia="Times New Roman" w:hAnsi="Noor_Lotus" w:hint="cs"/>
          <w:color w:val="000000"/>
          <w:sz w:val="28"/>
          <w:rtl/>
          <w:lang w:bidi="fa-IR"/>
        </w:rPr>
        <w:t>ابن اثير هم در جزء دوم از كتاب «الكامل» (صفحه 369) چنين آورده است:</w:t>
      </w:r>
    </w:p>
    <w:p w:rsidR="00E64213" w:rsidRPr="00F321AF" w:rsidRDefault="00E64213" w:rsidP="00E020A8">
      <w:pPr>
        <w:spacing w:before="100" w:beforeAutospacing="1" w:after="100" w:afterAutospacing="1"/>
        <w:jc w:val="lowKashida"/>
        <w:rPr>
          <w:rFonts w:asciiTheme="majorBidi" w:eastAsia="Times New Roman" w:hAnsiTheme="majorBidi" w:cstheme="majorBidi"/>
          <w:color w:val="000000"/>
          <w:sz w:val="28"/>
          <w:rtl/>
          <w:lang w:bidi="fa-IR"/>
        </w:rPr>
      </w:pPr>
      <w:r w:rsidRPr="00F321AF">
        <w:rPr>
          <w:rFonts w:asciiTheme="majorBidi" w:eastAsia="Times New Roman" w:hAnsiTheme="majorBidi" w:cstheme="majorBidi"/>
          <w:color w:val="000000"/>
          <w:sz w:val="28"/>
          <w:rtl/>
          <w:lang w:bidi="fa-IR"/>
        </w:rPr>
        <w:t>«و بلغ عمر انّ سعدا قال، و قد سمع اصوات الناس من الاسواق: «سكّنوا عنّى الصّويت» و انّ النّاس يسمّونه قصر سعد. فبعث محمد بن مسلمة إلى الكوفة و ان يحرق باب القصر ثمّ يرجع. ففعل ..»‌</w:t>
      </w:r>
    </w:p>
    <w:p w:rsidR="00E64213" w:rsidRPr="00F321AF" w:rsidRDefault="00E64213" w:rsidP="00E020A8">
      <w:pPr>
        <w:spacing w:before="100" w:beforeAutospacing="1" w:after="100" w:afterAutospacing="1"/>
        <w:jc w:val="lowKashida"/>
        <w:rPr>
          <w:rFonts w:asciiTheme="majorBidi" w:eastAsia="Times New Roman" w:hAnsiTheme="majorBidi" w:cstheme="majorBidi"/>
          <w:color w:val="000000"/>
          <w:sz w:val="28"/>
          <w:rtl/>
          <w:lang w:bidi="fa-IR"/>
        </w:rPr>
      </w:pPr>
      <w:r w:rsidRPr="00F321AF">
        <w:rPr>
          <w:rFonts w:asciiTheme="majorBidi" w:eastAsia="Times New Roman" w:hAnsiTheme="majorBidi" w:cstheme="majorBidi"/>
          <w:color w:val="000000"/>
          <w:sz w:val="28"/>
          <w:rtl/>
          <w:lang w:bidi="fa-IR"/>
        </w:rPr>
        <w:t>جلال الدين سيوطى در «تاريخ الخلفاء» (صفحه 141) چنين آورده است:</w:t>
      </w:r>
    </w:p>
    <w:p w:rsidR="00E64213" w:rsidRPr="00F321AF" w:rsidRDefault="00E64213" w:rsidP="00E020A8">
      <w:pPr>
        <w:spacing w:before="100" w:beforeAutospacing="1" w:after="100" w:afterAutospacing="1"/>
        <w:jc w:val="lowKashida"/>
        <w:rPr>
          <w:rFonts w:asciiTheme="majorBidi" w:eastAsia="Times New Roman" w:hAnsiTheme="majorBidi" w:cstheme="majorBidi"/>
          <w:color w:val="000000"/>
          <w:sz w:val="28"/>
          <w:rtl/>
          <w:lang w:bidi="fa-IR"/>
        </w:rPr>
      </w:pPr>
      <w:r w:rsidRPr="00F321AF">
        <w:rPr>
          <w:rFonts w:asciiTheme="majorBidi" w:eastAsia="Times New Roman" w:hAnsiTheme="majorBidi" w:cstheme="majorBidi"/>
          <w:color w:val="000000"/>
          <w:sz w:val="28"/>
          <w:rtl/>
          <w:lang w:bidi="fa-IR"/>
        </w:rPr>
        <w:t>«و اخرج ابن سعد عن ابن عمر: انّ عمر، امر عمّاله فكتبوا أموالهم، منهم سعد بن ابى وقّاص، فشاطرهم عمر فى أموالهم فاخذ نصفا و أعطيهم نصفا.</w:t>
      </w:r>
    </w:p>
    <w:p w:rsidR="00E64213" w:rsidRPr="00E64213" w:rsidRDefault="00E64213" w:rsidP="00E020A8">
      <w:pPr>
        <w:spacing w:before="100" w:beforeAutospacing="1" w:after="100" w:afterAutospacing="1"/>
        <w:jc w:val="lowKashida"/>
        <w:rPr>
          <w:rFonts w:ascii="Noor_Lotus" w:eastAsia="Times New Roman" w:hAnsi="Noor_Lotus"/>
          <w:color w:val="000000"/>
          <w:sz w:val="28"/>
          <w:rtl/>
          <w:lang w:bidi="fa-IR"/>
        </w:rPr>
      </w:pPr>
      <w:r w:rsidRPr="00F321AF">
        <w:rPr>
          <w:rFonts w:asciiTheme="majorBidi" w:eastAsia="Times New Roman" w:hAnsiTheme="majorBidi" w:cstheme="majorBidi"/>
          <w:color w:val="000000"/>
          <w:sz w:val="28"/>
          <w:rtl/>
          <w:lang w:bidi="fa-IR"/>
        </w:rPr>
        <w:t xml:space="preserve">و اخرج عن الشعبى: انّ عمر، اذا استعمل عاملا كتب ماله» </w:t>
      </w:r>
      <w:r w:rsidRPr="00F321AF">
        <w:rPr>
          <w:rFonts w:asciiTheme="majorBidi" w:eastAsia="Times New Roman" w:hAnsiTheme="majorBidi"/>
          <w:color w:val="000000"/>
          <w:sz w:val="28"/>
          <w:rtl/>
          <w:lang w:bidi="fa-IR"/>
        </w:rPr>
        <w:t>عمر، خليفه دوم آن دبدبه و كبكبه و طمطراق و</w:t>
      </w:r>
      <w:r w:rsidRPr="00F321AF">
        <w:rPr>
          <w:rFonts w:ascii="Noor_Lotus" w:eastAsia="Times New Roman" w:hAnsi="Noor_Lotus" w:hint="cs"/>
          <w:color w:val="000000"/>
          <w:sz w:val="28"/>
          <w:rtl/>
          <w:lang w:bidi="fa-IR"/>
        </w:rPr>
        <w:t xml:space="preserve"> جبروت و موكب را از معاويه بچشم خود ديد و گزارشهايى هم از</w:t>
      </w:r>
      <w:r w:rsidRPr="00E64213">
        <w:rPr>
          <w:rFonts w:ascii="Noor_Lotus" w:eastAsia="Times New Roman" w:hAnsi="Noor_Lotus" w:hint="cs"/>
          <w:color w:val="000000"/>
          <w:sz w:val="28"/>
          <w:rtl/>
          <w:lang w:bidi="fa-IR"/>
        </w:rPr>
        <w:t xml:space="preserve"> رفتار و كردار متكبّرانه و جابرانۀ او شنيد و </w:t>
      </w:r>
      <w:r w:rsidRPr="00E64213">
        <w:rPr>
          <w:rFonts w:ascii="Noor_Lotus" w:eastAsia="Times New Roman" w:hAnsi="Noor_Lotus" w:hint="cs"/>
          <w:color w:val="000000"/>
          <w:sz w:val="28"/>
          <w:rtl/>
          <w:lang w:bidi="fa-IR"/>
        </w:rPr>
        <w:lastRenderedPageBreak/>
        <w:t>او را بر اين روش و شيوه كه با شئون دين و ايمان و سنّت و مشى پيغمبر (ص) و سيرۀ مقام خلافت و امارت اسلامى و با مقاصد عاليۀ شريعت، مناسب و سازگار نمى‌بود سرزنش و نكوهش كرد و مورد مؤاخذه قرار داد ليكن معاويه كه در نيرنگ بازى و عبارت پردازى دست و دلى باز و زبانى گويا و دراز مى‌داشت او را با زبان بازى بظاهر قانع ساخت و بدين گونه پوزش خواست:</w:t>
      </w:r>
    </w:p>
    <w:p w:rsidR="00E64213" w:rsidRPr="00E64213" w:rsidRDefault="00E64213" w:rsidP="00602BAD">
      <w:pPr>
        <w:spacing w:before="100" w:beforeAutospacing="1" w:after="100" w:afterAutospacing="1"/>
        <w:jc w:val="lowKashida"/>
        <w:rPr>
          <w:rFonts w:ascii="Noor_Titr" w:eastAsia="Times New Roman" w:hAnsi="Noor_Titr"/>
          <w:color w:val="000000"/>
          <w:sz w:val="28"/>
          <w:rtl/>
          <w:lang w:bidi="fa-IR"/>
        </w:rPr>
      </w:pPr>
      <w:r w:rsidRPr="00E64213">
        <w:rPr>
          <w:rFonts w:ascii="Noor_Lotus" w:eastAsia="Times New Roman" w:hAnsi="Noor_Lotus" w:hint="cs"/>
          <w:color w:val="000000"/>
          <w:sz w:val="28"/>
          <w:rtl/>
          <w:lang w:bidi="fa-IR"/>
        </w:rPr>
        <w:t>«شام را با ديگر كشورهاى تازه گشوده، نبايد همانند دانست چه مردم اين كشور ساليانى دراز و قرونى متمادى باين گونه تظاهر و خودنمايى، كه امراء و فرمانروايان‌</w:t>
      </w:r>
      <w:r w:rsidR="00602BAD">
        <w:rPr>
          <w:rFonts w:ascii="Noor_Lotus" w:eastAsia="Times New Roman" w:hAnsi="Noor_Lotus" w:hint="cs"/>
          <w:color w:val="000000"/>
          <w:sz w:val="28"/>
          <w:rtl/>
          <w:lang w:bidi="fa-IR"/>
        </w:rPr>
        <w:t xml:space="preserve"> ر</w:t>
      </w:r>
      <w:r w:rsidRPr="00E64213">
        <w:rPr>
          <w:rFonts w:ascii="Noor_Lotus" w:eastAsia="Times New Roman" w:hAnsi="Noor_Lotus" w:hint="cs"/>
          <w:color w:val="000000"/>
          <w:sz w:val="28"/>
          <w:rtl/>
          <w:lang w:bidi="fa-IR"/>
        </w:rPr>
        <w:t>ومى را معمول بوده، مأنوس شده و خو گرفته‌اند و باين طرز جلال و جبروت فروشى عادت يافته و از اين راه مرعوب و مجذوب و در نتيجه مطيع و منقاد مى‌بوده‌اند.</w:t>
      </w:r>
    </w:p>
    <w:p w:rsidR="00E64213" w:rsidRPr="00E64213" w:rsidRDefault="00E64213" w:rsidP="00F224E2">
      <w:pPr>
        <w:spacing w:before="100" w:beforeAutospacing="1" w:after="100" w:afterAutospacing="1"/>
        <w:jc w:val="lowKashida"/>
        <w:rPr>
          <w:rFonts w:ascii="Noor_Lotus" w:eastAsia="Times New Roman" w:hAnsi="Noor_Lotus"/>
          <w:color w:val="000000"/>
          <w:sz w:val="28"/>
          <w:rtl/>
          <w:lang w:bidi="fa-IR"/>
        </w:rPr>
      </w:pPr>
      <w:r w:rsidRPr="00E64213">
        <w:rPr>
          <w:rFonts w:ascii="Noor_Lotus" w:eastAsia="Times New Roman" w:hAnsi="Noor_Lotus" w:hint="cs"/>
          <w:color w:val="000000"/>
          <w:sz w:val="28"/>
          <w:rtl/>
          <w:lang w:bidi="fa-IR"/>
        </w:rPr>
        <w:t xml:space="preserve">«پس اگر فرماندار اسلامى بر خلاف شيوۀ مانوس ايشان روشى اختيار كند و راهى غير از راه مألوف و مأنوس بسپرد امارت و سلطنت اسلامى در نظر آنان بى ابّهت و كم عظمت و سبك وزن مى‌نمايد و كم كم خيره و بر حكومت چيره مى‌گردند» تا چه حدّ نيرنگ و فريبكارى و زرنگى معاويه در خليفه اثر باطنى مى‌داشته و در واقع او را قانع ساخته خدا دانا است ليكن چنانكه طبرى در تاريخ و ابن اثير در «الكامل» (جزء چهارم- صفحه 262-) و سيوطى در تاريخ الخلفاء و ديگران در كتب معتبر آورده‌اند، اين گونه عبارات در بارۀ معاويه مى‌گفته است: </w:t>
      </w:r>
      <w:r w:rsidRPr="00110A31">
        <w:rPr>
          <w:rFonts w:asciiTheme="majorBidi" w:eastAsia="Times New Roman" w:hAnsiTheme="majorBidi" w:cstheme="majorBidi"/>
          <w:color w:val="000000"/>
          <w:sz w:val="28"/>
          <w:rtl/>
          <w:lang w:bidi="fa-IR"/>
        </w:rPr>
        <w:t>«تذكرون كسرى و قيصر و دهاءهما و عندكم معاوية</w:t>
      </w:r>
      <w:r w:rsidRPr="00110A31">
        <w:rPr>
          <w:rFonts w:asciiTheme="majorBidi" w:eastAsia="Times New Roman" w:hAnsiTheme="majorBidi" w:cstheme="majorBidi"/>
          <w:color w:val="0032DC"/>
          <w:sz w:val="28"/>
          <w:rtl/>
          <w:lang w:bidi="fa-IR"/>
        </w:rPr>
        <w:t xml:space="preserve"> </w:t>
      </w:r>
      <w:r w:rsidRPr="00110A31">
        <w:rPr>
          <w:rFonts w:asciiTheme="majorBidi" w:eastAsia="Times New Roman" w:hAnsiTheme="majorBidi" w:cstheme="majorBidi"/>
          <w:color w:val="000000"/>
          <w:sz w:val="28"/>
          <w:rtl/>
          <w:lang w:bidi="fa-IR"/>
        </w:rPr>
        <w:t xml:space="preserve"> و «هذا كسرى العرب»</w:t>
      </w:r>
      <w:r w:rsidRPr="00E64213">
        <w:rPr>
          <w:rFonts w:ascii="Noor_Lotus" w:eastAsia="Times New Roman" w:hAnsi="Noor_Lotus" w:hint="cs"/>
          <w:color w:val="000000"/>
          <w:sz w:val="28"/>
          <w:rtl/>
          <w:lang w:bidi="fa-IR"/>
        </w:rPr>
        <w:t xml:space="preserve"> و بظاهر پوزش و بهانه او را پذيرفته است</w:t>
      </w:r>
      <w:r w:rsidR="00F224E2">
        <w:rPr>
          <w:rFonts w:asciiTheme="majorBidi" w:eastAsia="Times New Roman" w:hAnsiTheme="majorBidi" w:cstheme="majorBidi" w:hint="cs"/>
          <w:color w:val="000000"/>
          <w:sz w:val="28"/>
          <w:rtl/>
          <w:lang w:bidi="fa-IR"/>
        </w:rPr>
        <w:t>.</w:t>
      </w:r>
      <w:r w:rsidRPr="00602BAD">
        <w:rPr>
          <w:rFonts w:asciiTheme="majorBidi" w:eastAsia="Times New Roman" w:hAnsiTheme="majorBidi" w:cstheme="majorBidi"/>
          <w:color w:val="000000"/>
          <w:sz w:val="28"/>
          <w:rtl/>
          <w:lang w:bidi="fa-IR"/>
        </w:rPr>
        <w:t>‌</w:t>
      </w:r>
    </w:p>
    <w:p w:rsidR="00E64213" w:rsidRPr="00E64213" w:rsidRDefault="00E64213" w:rsidP="00E020A8">
      <w:pPr>
        <w:spacing w:before="100" w:beforeAutospacing="1" w:after="100" w:afterAutospacing="1"/>
        <w:jc w:val="lowKashida"/>
        <w:rPr>
          <w:rFonts w:ascii="Noor_Lotus" w:eastAsia="Times New Roman" w:hAnsi="Noor_Lotus"/>
          <w:color w:val="000000"/>
          <w:sz w:val="28"/>
          <w:rtl/>
          <w:lang w:bidi="fa-IR"/>
        </w:rPr>
      </w:pPr>
      <w:r w:rsidRPr="00E64213">
        <w:rPr>
          <w:rFonts w:ascii="Noor_Lotus" w:eastAsia="Times New Roman" w:hAnsi="Noor_Lotus" w:hint="cs"/>
          <w:color w:val="000000"/>
          <w:sz w:val="28"/>
          <w:rtl/>
          <w:lang w:bidi="fa-IR"/>
        </w:rPr>
        <w:lastRenderedPageBreak/>
        <w:t>اين مطلب هم در اين مورد ناگفته نماند كه ترديد خليفه در حق و باطل بودن سخن معاويه و اعتذار او، با اين كه خليفه از مقاصد عاليۀ دين به خوبى اطلاع داشته و روش و سنّت پيغمبر (ص) را خوب مى‌دانسته و خود آن روش و سنّت را پيروى مى‌داشته بسيار قابل توجّه و تامّل است.</w:t>
      </w:r>
    </w:p>
    <w:p w:rsidR="00E64213" w:rsidRPr="00E64213" w:rsidRDefault="00C46F16" w:rsidP="00602BAD">
      <w:pPr>
        <w:spacing w:before="100" w:beforeAutospacing="1" w:after="100" w:afterAutospacing="1"/>
        <w:jc w:val="lowKashida"/>
        <w:rPr>
          <w:rFonts w:ascii="Noor_Titr" w:eastAsia="Times New Roman" w:hAnsi="Noor_Titr"/>
          <w:color w:val="000000"/>
          <w:sz w:val="28"/>
          <w:rtl/>
          <w:lang w:bidi="fa-IR"/>
        </w:rPr>
      </w:pPr>
      <w:r>
        <w:rPr>
          <w:rFonts w:ascii="Noor_Lotus" w:eastAsia="Times New Roman" w:hAnsi="Noor_Lotus" w:hint="cs"/>
          <w:color w:val="000000"/>
          <w:sz w:val="28"/>
          <w:rtl/>
          <w:lang w:bidi="fa-IR"/>
        </w:rPr>
        <w:t xml:space="preserve">     </w:t>
      </w:r>
      <w:r w:rsidR="00E64213" w:rsidRPr="00E64213">
        <w:rPr>
          <w:rFonts w:ascii="Noor_Lotus" w:eastAsia="Times New Roman" w:hAnsi="Noor_Lotus" w:hint="cs"/>
          <w:color w:val="000000"/>
          <w:sz w:val="28"/>
          <w:rtl/>
          <w:lang w:bidi="fa-IR"/>
        </w:rPr>
        <w:t>بعلاوه اگر چنان رفتارى براى تظاهر به عظمت و شوكت اسلام، مناسب و به جا و حقّ، تصوّر و توهّم گردد خليفه را، كه مقامش والاتر است، داشتن چنان دستگاه و بودن بر چنان رفتار مناسبتر بلكه لازمتر است پس لازم بود هنگامى كه خليفه براى فتح بيت المقدس مى‌رفت جلال و شكوه سلطنتى از خود نشان مى‌داد تا روميان را مرعوب و مجذوب مى‌ساخت نه اين كه خود و همراهش بس با يك شتر، سواره و پياده شدن را نوبه قرار دهند و نه اين كه در همين سفر شام بر خر سوار شود و تنها مصاحب او كه از صحابۀ‌</w:t>
      </w:r>
      <w:r w:rsidR="00602BAD">
        <w:rPr>
          <w:rFonts w:ascii="Noor_Lotus" w:eastAsia="Times New Roman" w:hAnsi="Noor_Lotus" w:hint="cs"/>
          <w:color w:val="000000"/>
          <w:sz w:val="28"/>
          <w:rtl/>
          <w:lang w:bidi="fa-IR"/>
        </w:rPr>
        <w:t xml:space="preserve"> </w:t>
      </w:r>
      <w:r w:rsidR="00E64213" w:rsidRPr="00E64213">
        <w:rPr>
          <w:rFonts w:ascii="Noor_Lotus" w:eastAsia="Times New Roman" w:hAnsi="Noor_Lotus" w:hint="cs"/>
          <w:color w:val="000000"/>
          <w:sz w:val="28"/>
          <w:rtl/>
          <w:lang w:bidi="fa-IR"/>
        </w:rPr>
        <w:t>بزرگ است بر خرى ديگر و طورى ساده و بى‌پيرايه حركت كند كه حتّى معاويه متوجه او نشود و از او بگذرد و نفهمد بلكه بايد خليفه هم حاجب و دربان و قصر و دربار و دبدبه و كبكبه مى‌داشت تا نه تنها عامّۀ مردم، چنانكه معاويه گفته، بلكه قياصره و اكاسره نيز از ابّهت و شوكت او و دربارش مرعوب شوند!! سبحان اللّه.</w:t>
      </w:r>
    </w:p>
    <w:p w:rsidR="00E64213" w:rsidRPr="00E64213" w:rsidRDefault="00E64213" w:rsidP="00E020A8">
      <w:pPr>
        <w:spacing w:before="100" w:beforeAutospacing="1" w:after="100" w:afterAutospacing="1"/>
        <w:jc w:val="lowKashida"/>
        <w:rPr>
          <w:rFonts w:ascii="Noor_Lotus" w:eastAsia="Times New Roman" w:hAnsi="Noor_Lotus"/>
          <w:color w:val="000000"/>
          <w:sz w:val="28"/>
          <w:rtl/>
          <w:lang w:bidi="fa-IR"/>
        </w:rPr>
      </w:pPr>
      <w:r w:rsidRPr="00E64213">
        <w:rPr>
          <w:rFonts w:ascii="Noor_Lotus" w:eastAsia="Times New Roman" w:hAnsi="Noor_Lotus" w:hint="cs"/>
          <w:color w:val="000000"/>
          <w:sz w:val="28"/>
          <w:rtl/>
          <w:lang w:bidi="fa-IR"/>
        </w:rPr>
        <w:t>و هم لازم بود سعد وقّاص و ديگر امراء و عمّال، كه در ايران فرماندار مى‌بودند، به شيوۀ فرمانداران و سالاران و مرزبانان و دهقانان ايران به جاه و جلال و عظمت و شوكت توجه مى‌داشتند نه اين كه قصر سعد و در آن سوزانده شود و در نتيجۀ حاجب داشتن از كار بر كنار و به دادن نيمى از اموال خود گرفتار گردد.</w:t>
      </w:r>
    </w:p>
    <w:p w:rsidR="00E64213" w:rsidRPr="00E64213" w:rsidRDefault="00E64213" w:rsidP="00E020A8">
      <w:pPr>
        <w:spacing w:before="100" w:beforeAutospacing="1" w:after="100" w:afterAutospacing="1"/>
        <w:jc w:val="lowKashida"/>
        <w:rPr>
          <w:rFonts w:ascii="Noor_Lotus" w:eastAsia="Times New Roman" w:hAnsi="Noor_Lotus"/>
          <w:color w:val="000000"/>
          <w:sz w:val="28"/>
          <w:rtl/>
          <w:lang w:bidi="fa-IR"/>
        </w:rPr>
      </w:pPr>
      <w:r w:rsidRPr="00E64213">
        <w:rPr>
          <w:rFonts w:ascii="Noor_Lotus" w:eastAsia="Times New Roman" w:hAnsi="Noor_Lotus" w:hint="cs"/>
          <w:color w:val="000000"/>
          <w:sz w:val="28"/>
          <w:rtl/>
          <w:lang w:bidi="fa-IR"/>
        </w:rPr>
        <w:t xml:space="preserve">و هم قابل توجه بلكه تعجب است كه خليفه با آن صلابت در امور دين و شدّت و سخت گيرى كه فرزند خود را با زدن حدّ و اجراء حكم الهى نابود مى‌سازد چه گونه فريبكارى و تزوير معاويه را با عبارتى دو پهلو </w:t>
      </w:r>
      <w:r w:rsidRPr="00E64213">
        <w:rPr>
          <w:rFonts w:ascii="Noor_Lotus" w:eastAsia="Times New Roman" w:hAnsi="Noor_Lotus" w:hint="cs"/>
          <w:color w:val="000000"/>
          <w:sz w:val="28"/>
          <w:rtl/>
          <w:lang w:bidi="fa-IR"/>
        </w:rPr>
        <w:lastRenderedPageBreak/>
        <w:t>(ويحك ما ناظرتك فى امر اعيب عليك فيه الّا تركتنى ..) كه معلوم نيست مدح است يا قدح مى‌ستايد و مى‌گويد:</w:t>
      </w:r>
    </w:p>
    <w:p w:rsidR="00E64213" w:rsidRPr="00E64213" w:rsidRDefault="00E64213" w:rsidP="00E020A8">
      <w:pPr>
        <w:spacing w:before="100" w:beforeAutospacing="1" w:after="100" w:afterAutospacing="1"/>
        <w:jc w:val="lowKashida"/>
        <w:rPr>
          <w:rFonts w:ascii="Noor_Lotus" w:eastAsia="Times New Roman" w:hAnsi="Noor_Lotus"/>
          <w:color w:val="000000"/>
          <w:sz w:val="28"/>
          <w:rtl/>
          <w:lang w:bidi="fa-IR"/>
        </w:rPr>
      </w:pPr>
      <w:r w:rsidRPr="00E64213">
        <w:rPr>
          <w:rFonts w:ascii="Noor_Lotus" w:eastAsia="Times New Roman" w:hAnsi="Noor_Lotus" w:hint="cs"/>
          <w:color w:val="000000"/>
          <w:sz w:val="28"/>
          <w:rtl/>
          <w:lang w:bidi="fa-IR"/>
        </w:rPr>
        <w:t>«هيچ گاه در كارى كه عيبى در آن بر تو يافتم با تو مناظره نكردم مگر اين كه مرا به حالى افكندى كه ندانستم ترا به آن كار وادارم يا از آن باز دارم!» و در آخر هم، بحسب اين نقل، مى‌گويد: «نه ترا امر مى‌كنم و نه نهى»!!</w:t>
      </w:r>
    </w:p>
    <w:p w:rsidR="00E64213" w:rsidRPr="00E64213" w:rsidRDefault="00E64213" w:rsidP="00E020A8">
      <w:pPr>
        <w:spacing w:before="100" w:beforeAutospacing="1" w:after="100" w:afterAutospacing="1"/>
        <w:jc w:val="lowKashida"/>
        <w:rPr>
          <w:rFonts w:ascii="Noor_Lotus" w:eastAsia="Times New Roman" w:hAnsi="Noor_Lotus"/>
          <w:color w:val="000000"/>
          <w:sz w:val="28"/>
          <w:rtl/>
          <w:lang w:bidi="fa-IR"/>
        </w:rPr>
      </w:pPr>
      <w:r w:rsidRPr="00E64213">
        <w:rPr>
          <w:rFonts w:ascii="Noor_Lotus" w:eastAsia="Times New Roman" w:hAnsi="Noor_Lotus" w:hint="cs"/>
          <w:color w:val="000000"/>
          <w:sz w:val="28"/>
          <w:rtl/>
          <w:lang w:bidi="fa-IR"/>
        </w:rPr>
        <w:t>كردار و رفتار معاويه در زمان خليفۀ دوم، خليفۀ مقتدر و مراقب و زهد خواه و تواضع طلب، چنان بود كه اشاره شد و بى‌گمان در زمان خليفۀ سيم، بويژه در نيمۀ دوم خلافت او، كه وضع دستگاه خلافت دستخوش هوى و هوس بنى اميّه و دگرگونه بود، معاويه در رفتار و كردار خود آزادتر شده و در راه نيل به امانى و آمال خويش بيش از پيش به زمينه سازى و سياست بازى كار مى‌كرده و از راهى مى‌رفته است كه طبيعت خانوادگى و فطرت شخصى او اقتضاء مى‌داشته است.</w:t>
      </w:r>
    </w:p>
    <w:p w:rsidR="00E64213" w:rsidRPr="00E64213" w:rsidRDefault="00110A31" w:rsidP="00E020A8">
      <w:pPr>
        <w:spacing w:before="100" w:beforeAutospacing="1" w:after="100" w:afterAutospacing="1"/>
        <w:jc w:val="lowKashida"/>
        <w:rPr>
          <w:rFonts w:ascii="Noor_Lotus" w:eastAsia="Times New Roman" w:hAnsi="Noor_Lotus"/>
          <w:color w:val="000000"/>
          <w:sz w:val="28"/>
          <w:rtl/>
          <w:lang w:bidi="fa-IR"/>
        </w:rPr>
      </w:pPr>
      <w:r>
        <w:rPr>
          <w:rFonts w:ascii="Noor_Lotus" w:eastAsia="Times New Roman" w:hAnsi="Noor_Lotus" w:hint="cs"/>
          <w:color w:val="000000"/>
          <w:sz w:val="28"/>
          <w:rtl/>
          <w:lang w:bidi="fa-IR"/>
        </w:rPr>
        <w:t xml:space="preserve">       </w:t>
      </w:r>
      <w:r w:rsidR="00E64213" w:rsidRPr="00E64213">
        <w:rPr>
          <w:rFonts w:ascii="Noor_Lotus" w:eastAsia="Times New Roman" w:hAnsi="Noor_Lotus" w:hint="cs"/>
          <w:color w:val="000000"/>
          <w:sz w:val="28"/>
          <w:rtl/>
          <w:lang w:bidi="fa-IR"/>
        </w:rPr>
        <w:t>در زمان بسيار كوتاه خلافت على (ع) هم، معاويه در محيط و منطقۀ حكومت و رياست خويش خود را بكلى غير مسئول مى‌دانسته و به استقلال فرمانروايى مى‌داشته و آن چه دل خواهش بوده و سياستش اقتضاء مى‌كرده، بى اين كه دين و ايمان جلوگير و سدّ راهش باشد، آزادانۀ آن را بكار مى‌بسته است.</w:t>
      </w:r>
    </w:p>
    <w:p w:rsidR="00E64213" w:rsidRPr="00E64213" w:rsidRDefault="00E64213" w:rsidP="0089543D">
      <w:pPr>
        <w:spacing w:before="100" w:beforeAutospacing="1" w:after="100" w:afterAutospacing="1"/>
        <w:jc w:val="lowKashida"/>
        <w:rPr>
          <w:rFonts w:ascii="Noor_Titr" w:eastAsia="Times New Roman" w:hAnsi="Noor_Titr"/>
          <w:color w:val="000000"/>
          <w:sz w:val="28"/>
          <w:rtl/>
          <w:lang w:bidi="fa-IR"/>
        </w:rPr>
      </w:pPr>
      <w:r w:rsidRPr="00E64213">
        <w:rPr>
          <w:rFonts w:ascii="Noor_Lotus" w:eastAsia="Times New Roman" w:hAnsi="Noor_Lotus" w:hint="cs"/>
          <w:color w:val="000000"/>
          <w:sz w:val="28"/>
          <w:rtl/>
          <w:lang w:bidi="fa-IR"/>
        </w:rPr>
        <w:t xml:space="preserve">پس از آن كه على (ع) به شهادت رسيد و شيعيان و پيروان او با فرزندش حسن، كه از فاطمۀ زهرا (س)، دختر محبوب و بى‌همتاى پيغمبر (ص)، بود و پيغمبر (ص) به او و به برادرش حسين (ع) علاقۀ كامل و محبت وافر مى‌داشت، و آن دو را «سرور جوانان بهشت» مى‌گفت، بيعت كردند معاويه از راه دسيسه سازى و از روى نيرنگ بازى به تطميع و تهديد و پراكندن زر و سيم و ايجاد نفاق از راه نويد و بيم كسى را كه در دامان عصمت </w:t>
      </w:r>
      <w:r w:rsidRPr="00E64213">
        <w:rPr>
          <w:rFonts w:ascii="Noor_Lotus" w:eastAsia="Times New Roman" w:hAnsi="Noor_Lotus" w:hint="cs"/>
          <w:color w:val="000000"/>
          <w:sz w:val="28"/>
          <w:rtl/>
          <w:lang w:bidi="fa-IR"/>
        </w:rPr>
        <w:lastRenderedPageBreak/>
        <w:t>و مهد ولايت و آغوش نبوّت و رسالت پرورش و آموزش يافته و در كانون حق و حقيقت و علم و فضيلت و تقوى و ديانت بالش و فزايش پذيرفته از حق مسلّم و مقام بر حقش محروم ساخت و با آن سابقۀ خاندان و آن گونه سابقه و آن طرز افكار و اخلاق و اطوار‌</w:t>
      </w:r>
      <w:r w:rsidR="0089543D">
        <w:rPr>
          <w:rFonts w:ascii="Noor_Lotus" w:eastAsia="Times New Roman" w:hAnsi="Noor_Lotus" w:hint="cs"/>
          <w:color w:val="000000"/>
          <w:sz w:val="28"/>
          <w:rtl/>
          <w:lang w:bidi="fa-IR"/>
        </w:rPr>
        <w:t xml:space="preserve"> </w:t>
      </w:r>
      <w:r w:rsidRPr="00E64213">
        <w:rPr>
          <w:rFonts w:ascii="Noor_Lotus" w:eastAsia="Times New Roman" w:hAnsi="Noor_Lotus" w:hint="cs"/>
          <w:color w:val="000000"/>
          <w:sz w:val="28"/>
          <w:rtl/>
          <w:lang w:bidi="fa-IR"/>
        </w:rPr>
        <w:t>و شخصيّت كه مى‌داشت و نمونه‌اش ياد شد زمام فرمانروايى مطلق را بدست گرفت و به نام خلافت اسلامى و زير سايۀ لواء دين، پرچم حكومت خودسرانه و سلطنت جابرانه و مستبدّانۀ آل اميّه را برافراشت و فرمانروايى كسرى منشانه و قيصر مآبانۀ امويان را پايه نهاد.</w:t>
      </w:r>
    </w:p>
    <w:p w:rsidR="00E64213" w:rsidRPr="00E64213" w:rsidRDefault="005D4647" w:rsidP="00E020A8">
      <w:pPr>
        <w:spacing w:before="100" w:beforeAutospacing="1" w:after="100" w:afterAutospacing="1"/>
        <w:jc w:val="lowKashida"/>
        <w:rPr>
          <w:rFonts w:ascii="Noor_Lotus" w:eastAsia="Times New Roman" w:hAnsi="Noor_Lotus"/>
          <w:color w:val="000000"/>
          <w:sz w:val="28"/>
          <w:rtl/>
          <w:lang w:bidi="fa-IR"/>
        </w:rPr>
      </w:pPr>
      <w:r>
        <w:rPr>
          <w:rFonts w:ascii="Noor_Lotus" w:eastAsia="Times New Roman" w:hAnsi="Noor_Lotus" w:hint="cs"/>
          <w:color w:val="000000"/>
          <w:sz w:val="28"/>
          <w:rtl/>
          <w:lang w:bidi="fa-IR"/>
        </w:rPr>
        <w:t xml:space="preserve">      </w:t>
      </w:r>
      <w:r w:rsidR="00E64213" w:rsidRPr="00E64213">
        <w:rPr>
          <w:rFonts w:ascii="Noor_Lotus" w:eastAsia="Times New Roman" w:hAnsi="Noor_Lotus" w:hint="cs"/>
          <w:color w:val="000000"/>
          <w:sz w:val="28"/>
          <w:rtl/>
          <w:lang w:bidi="fa-IR"/>
        </w:rPr>
        <w:t>از همان هنگام كه معاويه زمام حكومت را به كف آورد و حق‌داران و اقرباء يا مدّعيان و رقبا را به وسائل گوناگون و دسايس رنگارنگ نابود يا خاموش ساخت تمام توجّه خود را به محكم ساختن و استوار داشتن بنياد حكومت جائرانه و بسط و توسعه و نفوذ سلطنت كسرى مآبانه و حتى به پيروى از اكاسره و قياصره به استدامه و استبقاء آن در اعقاب ناشايسته و اخلاف نادرست خويش مصروف داشت.</w:t>
      </w:r>
    </w:p>
    <w:p w:rsidR="00E64213" w:rsidRPr="00E64213" w:rsidRDefault="008C7B20" w:rsidP="0040116B">
      <w:pPr>
        <w:spacing w:before="100" w:beforeAutospacing="1" w:after="100" w:afterAutospacing="1"/>
        <w:jc w:val="lowKashida"/>
        <w:rPr>
          <w:rFonts w:ascii="Noor_Lotus" w:eastAsia="Times New Roman" w:hAnsi="Noor_Lotus"/>
          <w:color w:val="000000"/>
          <w:sz w:val="28"/>
          <w:rtl/>
          <w:lang w:bidi="fa-IR"/>
        </w:rPr>
      </w:pPr>
      <w:r>
        <w:rPr>
          <w:rFonts w:ascii="Noor_Lotus" w:eastAsia="Times New Roman" w:hAnsi="Noor_Lotus" w:hint="cs"/>
          <w:color w:val="000000"/>
          <w:sz w:val="28"/>
          <w:rtl/>
          <w:lang w:bidi="fa-IR"/>
        </w:rPr>
        <w:t xml:space="preserve">      </w:t>
      </w:r>
      <w:r w:rsidR="00E64213" w:rsidRPr="00E64213">
        <w:rPr>
          <w:rFonts w:ascii="Noor_Lotus" w:eastAsia="Times New Roman" w:hAnsi="Noor_Lotus" w:hint="cs"/>
          <w:color w:val="000000"/>
          <w:sz w:val="28"/>
          <w:rtl/>
          <w:lang w:bidi="fa-IR"/>
        </w:rPr>
        <w:t>وضع ساده و بسيط و</w:t>
      </w:r>
      <w:r w:rsidR="0040116B">
        <w:rPr>
          <w:rFonts w:ascii="Noor_Lotus" w:eastAsia="Times New Roman" w:hAnsi="Noor_Lotus" w:hint="cs"/>
          <w:color w:val="000000"/>
          <w:sz w:val="28"/>
          <w:rtl/>
          <w:lang w:bidi="fa-IR"/>
        </w:rPr>
        <w:t xml:space="preserve"> در همان حال،</w:t>
      </w:r>
      <w:r w:rsidR="00E64213" w:rsidRPr="00E64213">
        <w:rPr>
          <w:rFonts w:ascii="Noor_Lotus" w:eastAsia="Times New Roman" w:hAnsi="Noor_Lotus" w:hint="cs"/>
          <w:color w:val="000000"/>
          <w:sz w:val="28"/>
          <w:rtl/>
          <w:lang w:bidi="fa-IR"/>
        </w:rPr>
        <w:t xml:space="preserve"> مشحون ب</w:t>
      </w:r>
      <w:r w:rsidR="0040116B">
        <w:rPr>
          <w:rFonts w:ascii="Noor_Lotus" w:eastAsia="Times New Roman" w:hAnsi="Noor_Lotus" w:hint="cs"/>
          <w:color w:val="000000"/>
          <w:sz w:val="28"/>
          <w:rtl/>
          <w:lang w:bidi="fa-IR"/>
        </w:rPr>
        <w:t xml:space="preserve">ه </w:t>
      </w:r>
      <w:r w:rsidR="00E64213" w:rsidRPr="00E64213">
        <w:rPr>
          <w:rFonts w:ascii="Noor_Lotus" w:eastAsia="Times New Roman" w:hAnsi="Noor_Lotus" w:hint="cs"/>
          <w:color w:val="000000"/>
          <w:sz w:val="28"/>
          <w:rtl/>
          <w:lang w:bidi="fa-IR"/>
        </w:rPr>
        <w:t>فضل و دانش و مقرون ب</w:t>
      </w:r>
      <w:r>
        <w:rPr>
          <w:rFonts w:ascii="Noor_Lotus" w:eastAsia="Times New Roman" w:hAnsi="Noor_Lotus" w:hint="cs"/>
          <w:color w:val="000000"/>
          <w:sz w:val="28"/>
          <w:rtl/>
          <w:lang w:bidi="fa-IR"/>
        </w:rPr>
        <w:t>ه</w:t>
      </w:r>
      <w:r>
        <w:rPr>
          <w:rFonts w:ascii="Noor_Lotus" w:eastAsia="Times New Roman" w:hAnsi="Noor_Lotus"/>
          <w:color w:val="000000"/>
          <w:sz w:val="28"/>
          <w:rtl/>
          <w:lang w:bidi="fa-IR"/>
        </w:rPr>
        <w:softHyphen/>
      </w:r>
      <w:r w:rsidR="00E64213" w:rsidRPr="00E64213">
        <w:rPr>
          <w:rFonts w:ascii="Noor_Lotus" w:eastAsia="Times New Roman" w:hAnsi="Noor_Lotus" w:hint="cs"/>
          <w:color w:val="000000"/>
          <w:sz w:val="28"/>
          <w:rtl/>
          <w:lang w:bidi="fa-IR"/>
        </w:rPr>
        <w:t xml:space="preserve">تقوى و فضيلت و همراه با تعليم و تربيت و ارشاد و هدايت و، بالاجمال، حقّ و حقيقت كه از مختصات محافل رسالت و از مظاهر مجالس خلافت مى‌بود، از ميان رفت و وضعى دگرگونه به ميان آمد: دربار سلطنت كسروى و دستگاه جبروت و شوكت قيصرى تشكيل يافت، بساط خلاف حقيقت گسترده شد و شيوۀ بى‌حقيقتى و، باصطلاح عصر ما، سياستمدارى رايج و به جاى روش محمّدى روش كسروى مستقر شد و دوستى اهل بيت عصمت و طهارت و پيروى از ايشان، كه سنّت و سيرۀ جد خود پيغمبر (ص) را پيرو مى‌بودند، جرم بشمار آمد و دانشمندانى حق‌گو و دين دارانى حقيقت‌خواه چون حجر بن عدى و عمرو بن حمق و ديگر ياران او، كه به گفتۀ عائشه «از لحاظ عزّت و </w:t>
      </w:r>
      <w:r w:rsidR="00E64213" w:rsidRPr="00E64213">
        <w:rPr>
          <w:rFonts w:ascii="Noor_Lotus" w:eastAsia="Times New Roman" w:hAnsi="Noor_Lotus" w:hint="cs"/>
          <w:color w:val="000000"/>
          <w:sz w:val="28"/>
          <w:rtl/>
          <w:lang w:bidi="fa-IR"/>
        </w:rPr>
        <w:lastRenderedPageBreak/>
        <w:t>مناعت و فقاهت سران عرب بودند» به نام اين جرم به فرمان با وضعى بسيار فجيع باز هم قيصر مآبانۀ و مستبدّانۀ نابود و به درجه شهادت نائل گرديدند.</w:t>
      </w:r>
    </w:p>
    <w:p w:rsidR="00E64213" w:rsidRPr="00E64213" w:rsidRDefault="00E64213" w:rsidP="0089543D">
      <w:pPr>
        <w:spacing w:before="100" w:beforeAutospacing="1" w:after="100" w:afterAutospacing="1"/>
        <w:jc w:val="lowKashida"/>
        <w:rPr>
          <w:rFonts w:ascii="Noor_Titr" w:eastAsia="Times New Roman" w:hAnsi="Noor_Titr"/>
          <w:color w:val="000000"/>
          <w:sz w:val="28"/>
          <w:rtl/>
          <w:lang w:bidi="fa-IR"/>
        </w:rPr>
      </w:pPr>
      <w:r w:rsidRPr="00E64213">
        <w:rPr>
          <w:rFonts w:ascii="Noor_Lotus" w:eastAsia="Times New Roman" w:hAnsi="Noor_Lotus" w:hint="cs"/>
          <w:color w:val="000000"/>
          <w:sz w:val="28"/>
          <w:rtl/>
          <w:lang w:bidi="fa-IR"/>
        </w:rPr>
        <w:t>مشرّف بودن به آيين پاك اسلام در همه، يا بيشتر، از مدت رسالت و ملازمت داشتن با پيغمبر (ص) در همه، يا اكثر، آ</w:t>
      </w:r>
      <w:r w:rsidR="0089543D">
        <w:rPr>
          <w:rFonts w:ascii="Noor_Lotus" w:eastAsia="Times New Roman" w:hAnsi="Noor_Lotus" w:hint="cs"/>
          <w:color w:val="000000"/>
          <w:sz w:val="28"/>
          <w:rtl/>
          <w:lang w:bidi="fa-IR"/>
        </w:rPr>
        <w:t xml:space="preserve">ن مدّت و فداكاريهاى بى‌مانند در راه </w:t>
      </w:r>
      <w:r w:rsidRPr="00E64213">
        <w:rPr>
          <w:rFonts w:ascii="Noor_Lotus" w:eastAsia="Times New Roman" w:hAnsi="Noor_Lotus" w:hint="cs"/>
          <w:color w:val="000000"/>
          <w:sz w:val="28"/>
          <w:rtl/>
          <w:lang w:bidi="fa-IR"/>
        </w:rPr>
        <w:t>حفظ پيغمبر (ص) و جانبازيهاى كم نظير براى پشتيبانى از دعوت و در راه ترويج دين و پيشرفت ايمان و نظائر اين فضائل، از مزايا و اوصافى مى‌بود كه خلفاء راشدين، كم يا بيش، به آن‌ها اتصاف و اشتهار مى‌داشتند و جمهور صحابه كه دانشمندان اسلامى آن عهد، از ايشان و در ميان ايشان مى‌بودند باين گونه اوصاف و مزايا براى آنان اعتراف و اذعان مى‌كردند و از اين رو در برابر علم و عمل ايشان ناگزير به طوع و رغبت، كم يا بيش، سر تسليم فرود مى‌آوردند.</w:t>
      </w:r>
    </w:p>
    <w:p w:rsidR="00E64213" w:rsidRPr="00E64213" w:rsidRDefault="00E64213" w:rsidP="00E020A8">
      <w:pPr>
        <w:spacing w:before="100" w:beforeAutospacing="1" w:after="100" w:afterAutospacing="1"/>
        <w:jc w:val="lowKashida"/>
        <w:rPr>
          <w:rFonts w:ascii="Noor_Lotus" w:eastAsia="Times New Roman" w:hAnsi="Noor_Lotus"/>
          <w:color w:val="000000"/>
          <w:sz w:val="28"/>
          <w:rtl/>
          <w:lang w:bidi="fa-IR"/>
        </w:rPr>
      </w:pPr>
      <w:r w:rsidRPr="00E64213">
        <w:rPr>
          <w:rFonts w:ascii="Noor_Lotus" w:eastAsia="Times New Roman" w:hAnsi="Noor_Lotus" w:hint="cs"/>
          <w:color w:val="000000"/>
          <w:sz w:val="28"/>
          <w:rtl/>
          <w:lang w:bidi="fa-IR"/>
        </w:rPr>
        <w:t>معاويه در همۀ آن اوصاف و مزايا نسبت به خلفاى راشدين بر خلاف مى‌بوده:</w:t>
      </w:r>
    </w:p>
    <w:p w:rsidR="00E64213" w:rsidRPr="00E64213" w:rsidRDefault="00E64213" w:rsidP="00E020A8">
      <w:pPr>
        <w:spacing w:before="100" w:beforeAutospacing="1" w:after="100" w:afterAutospacing="1"/>
        <w:jc w:val="lowKashida"/>
        <w:rPr>
          <w:rFonts w:ascii="Noor_Lotus" w:eastAsia="Times New Roman" w:hAnsi="Noor_Lotus"/>
          <w:color w:val="000000"/>
          <w:sz w:val="28"/>
          <w:rtl/>
          <w:lang w:bidi="fa-IR"/>
        </w:rPr>
      </w:pPr>
      <w:r w:rsidRPr="00E64213">
        <w:rPr>
          <w:rFonts w:ascii="Noor_Lotus" w:eastAsia="Times New Roman" w:hAnsi="Noor_Lotus" w:hint="cs"/>
          <w:color w:val="000000"/>
          <w:sz w:val="28"/>
          <w:rtl/>
          <w:lang w:bidi="fa-IR"/>
        </w:rPr>
        <w:t>تشرّفش به اسلام و ملازمتش با پيغمبر مدتى كوتاه داشته و در زمانى بسيار كم و ناچيز بوده است چه معاويه و پدرش، ابو سفيان، و مادرش، هند جگرخوار، تا هنگام فتح مكّه (بيستم ماه رمضان از سال هشتم هجرى- نزديك به سه سال پيش از وفات پيغمبر- ص) بر همان عناد، و لجاج و جهالت و ضلالت خود برقرار بوده و در عداوت با پيغمبر (ص) ظاهرا و باطنا پافشارى مى‌نموده و با اسلام و اهل آن معارضه و مبارزه مى‌داشته‌اند.</w:t>
      </w:r>
    </w:p>
    <w:p w:rsidR="00E64213" w:rsidRPr="00E64213" w:rsidRDefault="00E64213" w:rsidP="00727101">
      <w:pPr>
        <w:spacing w:before="100" w:beforeAutospacing="1" w:after="100" w:afterAutospacing="1"/>
        <w:jc w:val="lowKashida"/>
        <w:rPr>
          <w:rFonts w:ascii="Noor_Lotus" w:eastAsia="Times New Roman" w:hAnsi="Noor_Lotus"/>
          <w:color w:val="000000"/>
          <w:sz w:val="28"/>
          <w:rtl/>
          <w:lang w:bidi="fa-IR"/>
        </w:rPr>
      </w:pPr>
      <w:r w:rsidRPr="00E64213">
        <w:rPr>
          <w:rFonts w:ascii="Noor_Lotus" w:eastAsia="Times New Roman" w:hAnsi="Noor_Lotus" w:hint="cs"/>
          <w:color w:val="000000"/>
          <w:sz w:val="28"/>
          <w:rtl/>
          <w:lang w:bidi="fa-IR"/>
        </w:rPr>
        <w:t>ابوسفيان چون خود را مقهور و مغلوب ديد با كراهت نمايان، بظاهر شهادتين بر زبان راند و خود را از كشته شدن رهايى داد و آزاد شد ليكن معاويه و مادرش در عداد، باصطلاح، «طلقاء» در آمدند. بعد از فتح مكّه هم تا پيغمبر (ص) زنده بود به ابو سفيان ب</w:t>
      </w:r>
      <w:r w:rsidR="00727101">
        <w:rPr>
          <w:rFonts w:ascii="Noor_Lotus" w:eastAsia="Times New Roman" w:hAnsi="Noor_Lotus" w:hint="cs"/>
          <w:color w:val="000000"/>
          <w:sz w:val="28"/>
          <w:rtl/>
          <w:lang w:bidi="fa-IR"/>
        </w:rPr>
        <w:t xml:space="preserve">ه </w:t>
      </w:r>
      <w:r w:rsidRPr="00E64213">
        <w:rPr>
          <w:rFonts w:ascii="Noor_Lotus" w:eastAsia="Times New Roman" w:hAnsi="Noor_Lotus" w:hint="cs"/>
          <w:color w:val="000000"/>
          <w:sz w:val="28"/>
          <w:rtl/>
          <w:lang w:bidi="fa-IR"/>
        </w:rPr>
        <w:t xml:space="preserve">عنوان </w:t>
      </w:r>
      <w:r w:rsidRPr="00727101">
        <w:rPr>
          <w:rFonts w:asciiTheme="majorBidi" w:eastAsia="Times New Roman" w:hAnsiTheme="majorBidi" w:cstheme="majorBidi"/>
          <w:color w:val="000000"/>
          <w:sz w:val="28"/>
          <w:rtl/>
          <w:lang w:bidi="fa-IR"/>
        </w:rPr>
        <w:t>«مؤلّفة قلوبهم»</w:t>
      </w:r>
      <w:r w:rsidRPr="00E64213">
        <w:rPr>
          <w:rFonts w:ascii="Noor_Lotus" w:eastAsia="Times New Roman" w:hAnsi="Noor_Lotus" w:hint="cs"/>
          <w:color w:val="000000"/>
          <w:sz w:val="28"/>
          <w:rtl/>
          <w:lang w:bidi="fa-IR"/>
        </w:rPr>
        <w:t xml:space="preserve"> از سهام زكا</w:t>
      </w:r>
      <w:r w:rsidR="00727101">
        <w:rPr>
          <w:rFonts w:ascii="Noor_Lotus" w:eastAsia="Times New Roman" w:hAnsi="Noor_Lotus" w:hint="cs"/>
          <w:color w:val="000000"/>
          <w:sz w:val="28"/>
          <w:rtl/>
          <w:lang w:bidi="fa-IR"/>
        </w:rPr>
        <w:t>ت</w:t>
      </w:r>
      <w:r w:rsidRPr="00E64213">
        <w:rPr>
          <w:rFonts w:ascii="Noor_Lotus" w:eastAsia="Times New Roman" w:hAnsi="Noor_Lotus" w:hint="cs"/>
          <w:color w:val="000000"/>
          <w:sz w:val="28"/>
          <w:rtl/>
          <w:lang w:bidi="fa-IR"/>
        </w:rPr>
        <w:t xml:space="preserve"> سهمى داده مى‌شد و بدين وسيله </w:t>
      </w:r>
      <w:r w:rsidRPr="00E64213">
        <w:rPr>
          <w:rFonts w:ascii="Noor_Lotus" w:eastAsia="Times New Roman" w:hAnsi="Noor_Lotus" w:hint="cs"/>
          <w:color w:val="000000"/>
          <w:sz w:val="28"/>
          <w:rtl/>
          <w:lang w:bidi="fa-IR"/>
        </w:rPr>
        <w:lastRenderedPageBreak/>
        <w:t>از او و فرزندان او و بستگانش دلجويى بعمل مى‌آمد تا به اقتضاى س</w:t>
      </w:r>
      <w:r w:rsidR="00727101">
        <w:rPr>
          <w:rFonts w:ascii="Noor_Lotus" w:eastAsia="Times New Roman" w:hAnsi="Noor_Lotus" w:hint="cs"/>
          <w:color w:val="000000"/>
          <w:sz w:val="28"/>
          <w:rtl/>
          <w:lang w:bidi="fa-IR"/>
        </w:rPr>
        <w:t>ُ</w:t>
      </w:r>
      <w:r w:rsidRPr="00E64213">
        <w:rPr>
          <w:rFonts w:ascii="Noor_Lotus" w:eastAsia="Times New Roman" w:hAnsi="Noor_Lotus" w:hint="cs"/>
          <w:color w:val="000000"/>
          <w:sz w:val="28"/>
          <w:rtl/>
          <w:lang w:bidi="fa-IR"/>
        </w:rPr>
        <w:t>ست اعتقادى يا بى</w:t>
      </w:r>
      <w:r w:rsidR="00727101">
        <w:rPr>
          <w:rFonts w:ascii="Noor_Lotus" w:eastAsia="Times New Roman" w:hAnsi="Noor_Lotus"/>
          <w:color w:val="000000"/>
          <w:sz w:val="28"/>
          <w:rtl/>
          <w:lang w:bidi="fa-IR"/>
        </w:rPr>
        <w:softHyphen/>
      </w:r>
      <w:r w:rsidRPr="00E64213">
        <w:rPr>
          <w:rFonts w:ascii="Noor_Lotus" w:eastAsia="Times New Roman" w:hAnsi="Noor_Lotus" w:hint="cs"/>
          <w:color w:val="000000"/>
          <w:sz w:val="28"/>
          <w:rtl/>
          <w:lang w:bidi="fa-IR"/>
        </w:rPr>
        <w:t>ايمانى كه داشته‌اند، به فساد و اخلال تظاهر نكنند.</w:t>
      </w:r>
    </w:p>
    <w:p w:rsidR="00E64213" w:rsidRPr="00E64213" w:rsidRDefault="00E64213" w:rsidP="00E020A8">
      <w:pPr>
        <w:spacing w:before="100" w:beforeAutospacing="1" w:after="100" w:afterAutospacing="1"/>
        <w:jc w:val="lowKashida"/>
        <w:rPr>
          <w:rFonts w:ascii="Noor_Lotus" w:eastAsia="Times New Roman" w:hAnsi="Noor_Lotus"/>
          <w:color w:val="000000"/>
          <w:sz w:val="28"/>
          <w:rtl/>
          <w:lang w:bidi="fa-IR"/>
        </w:rPr>
      </w:pPr>
      <w:r w:rsidRPr="00E64213">
        <w:rPr>
          <w:rFonts w:ascii="Noor_Lotus" w:eastAsia="Times New Roman" w:hAnsi="Noor_Lotus" w:hint="cs"/>
          <w:color w:val="000000"/>
          <w:sz w:val="28"/>
          <w:rtl/>
          <w:lang w:bidi="fa-IR"/>
        </w:rPr>
        <w:t>فقيه مالكى در جزء پنجم (صفحه 12) از كتاب «العقد الفريد» اين مضمون را آورده است:</w:t>
      </w:r>
    </w:p>
    <w:p w:rsidR="00E64213" w:rsidRPr="00E64213" w:rsidRDefault="00E64213" w:rsidP="002312C7">
      <w:pPr>
        <w:spacing w:before="100" w:beforeAutospacing="1" w:after="100" w:afterAutospacing="1"/>
        <w:jc w:val="lowKashida"/>
        <w:rPr>
          <w:rFonts w:ascii="Noor_Titr" w:eastAsia="Times New Roman" w:hAnsi="Noor_Titr"/>
          <w:color w:val="000000"/>
          <w:sz w:val="28"/>
          <w:rtl/>
          <w:lang w:bidi="fa-IR"/>
        </w:rPr>
      </w:pPr>
      <w:r w:rsidRPr="00E64213">
        <w:rPr>
          <w:rFonts w:ascii="Noor_Lotus" w:eastAsia="Times New Roman" w:hAnsi="Noor_Lotus" w:hint="cs"/>
          <w:color w:val="000000"/>
          <w:sz w:val="28"/>
          <w:rtl/>
          <w:lang w:bidi="fa-IR"/>
        </w:rPr>
        <w:t>«.. مالك بن دينار گفته است:</w:t>
      </w:r>
      <w:r w:rsidR="002312C7">
        <w:rPr>
          <w:rFonts w:ascii="Noor_Lotus" w:eastAsia="Times New Roman" w:hAnsi="Noor_Lotus" w:hint="cs"/>
          <w:color w:val="000000"/>
          <w:sz w:val="28"/>
          <w:rtl/>
          <w:lang w:bidi="fa-IR"/>
        </w:rPr>
        <w:t xml:space="preserve"> </w:t>
      </w:r>
      <w:r w:rsidRPr="00E64213">
        <w:rPr>
          <w:rFonts w:ascii="Noor_Lotus" w:eastAsia="Times New Roman" w:hAnsi="Noor_Lotus" w:hint="cs"/>
          <w:color w:val="000000"/>
          <w:sz w:val="28"/>
          <w:rtl/>
          <w:lang w:bidi="fa-IR"/>
        </w:rPr>
        <w:t>هنگام رحلت پيغمبر (ص) ابو سفيان در بيرون مدينه بود چون به مدينه در آمد‌</w:t>
      </w:r>
      <w:r w:rsidR="0048398B">
        <w:rPr>
          <w:rFonts w:ascii="Noor_Titr" w:eastAsia="Times New Roman" w:hAnsi="Noor_Titr" w:hint="cs"/>
          <w:color w:val="286564"/>
          <w:sz w:val="28"/>
          <w:rtl/>
          <w:lang w:bidi="fa-IR"/>
        </w:rPr>
        <w:t xml:space="preserve"> </w:t>
      </w:r>
      <w:r w:rsidRPr="00E64213">
        <w:rPr>
          <w:rFonts w:ascii="Noor_Lotus" w:eastAsia="Times New Roman" w:hAnsi="Noor_Lotus" w:hint="cs"/>
          <w:color w:val="000000"/>
          <w:sz w:val="28"/>
          <w:rtl/>
          <w:lang w:bidi="fa-IR"/>
        </w:rPr>
        <w:t>و دانست كه پيغمبر (ص) وفات يافته و ابو بكر به خلافت رسيده گفت: پس دو ضعيف:</w:t>
      </w:r>
    </w:p>
    <w:p w:rsidR="00E64213" w:rsidRPr="00E64213" w:rsidRDefault="00E64213" w:rsidP="00E020A8">
      <w:pPr>
        <w:spacing w:before="100" w:beforeAutospacing="1" w:after="100" w:afterAutospacing="1"/>
        <w:jc w:val="lowKashida"/>
        <w:rPr>
          <w:rFonts w:ascii="Noor_Lotus" w:eastAsia="Times New Roman" w:hAnsi="Noor_Lotus"/>
          <w:color w:val="000000"/>
          <w:sz w:val="28"/>
          <w:rtl/>
          <w:lang w:bidi="fa-IR"/>
        </w:rPr>
      </w:pPr>
      <w:r w:rsidRPr="00E64213">
        <w:rPr>
          <w:rFonts w:ascii="Noor_Lotus" w:eastAsia="Times New Roman" w:hAnsi="Noor_Lotus" w:hint="cs"/>
          <w:color w:val="000000"/>
          <w:sz w:val="28"/>
          <w:rtl/>
          <w:lang w:bidi="fa-IR"/>
        </w:rPr>
        <w:t>على و عباس كجايند؟ ..</w:t>
      </w:r>
    </w:p>
    <w:p w:rsidR="00E64213" w:rsidRPr="00E64213" w:rsidRDefault="00E64213" w:rsidP="00E020A8">
      <w:pPr>
        <w:spacing w:before="100" w:beforeAutospacing="1" w:after="100" w:afterAutospacing="1"/>
        <w:jc w:val="lowKashida"/>
        <w:rPr>
          <w:rFonts w:ascii="Noor_Lotus" w:eastAsia="Times New Roman" w:hAnsi="Noor_Lotus"/>
          <w:color w:val="000000"/>
          <w:sz w:val="28"/>
          <w:rtl/>
          <w:lang w:bidi="fa-IR"/>
        </w:rPr>
      </w:pPr>
      <w:r w:rsidRPr="00E64213">
        <w:rPr>
          <w:rFonts w:ascii="Noor_Lotus" w:eastAsia="Times New Roman" w:hAnsi="Noor_Lotus" w:hint="cs"/>
          <w:color w:val="000000"/>
          <w:sz w:val="28"/>
          <w:rtl/>
          <w:lang w:bidi="fa-IR"/>
        </w:rPr>
        <w:t>«پس از آن گفت: غبارى را مى‌نگرم كه جز خون آن را فرو نمى‌نشاند ..</w:t>
      </w:r>
    </w:p>
    <w:p w:rsidR="00E64213" w:rsidRPr="00E64213" w:rsidRDefault="00E64213" w:rsidP="00B56AD6">
      <w:pPr>
        <w:spacing w:before="100" w:beforeAutospacing="1" w:after="100" w:afterAutospacing="1"/>
        <w:jc w:val="lowKashida"/>
        <w:rPr>
          <w:rFonts w:ascii="Noor_Lotus" w:eastAsia="Times New Roman" w:hAnsi="Noor_Lotus"/>
          <w:color w:val="000000"/>
          <w:sz w:val="28"/>
          <w:rtl/>
          <w:lang w:bidi="fa-IR"/>
        </w:rPr>
      </w:pPr>
      <w:r w:rsidRPr="00E64213">
        <w:rPr>
          <w:rFonts w:ascii="Noor_Lotus" w:eastAsia="Times New Roman" w:hAnsi="Noor_Lotus" w:hint="cs"/>
          <w:color w:val="000000"/>
          <w:sz w:val="28"/>
          <w:rtl/>
          <w:lang w:bidi="fa-IR"/>
        </w:rPr>
        <w:t>«پس عمر به ابو بكر گفت:</w:t>
      </w:r>
      <w:r w:rsidR="007E21CD">
        <w:rPr>
          <w:rFonts w:ascii="Noor_Lotus" w:eastAsia="Times New Roman" w:hAnsi="Noor_Lotus" w:hint="cs"/>
          <w:color w:val="000000"/>
          <w:sz w:val="28"/>
          <w:rtl/>
          <w:lang w:bidi="fa-IR"/>
        </w:rPr>
        <w:t xml:space="preserve"> </w:t>
      </w:r>
      <w:r w:rsidRPr="00E64213">
        <w:rPr>
          <w:rFonts w:ascii="Noor_Lotus" w:eastAsia="Times New Roman" w:hAnsi="Noor_Lotus" w:hint="cs"/>
          <w:color w:val="000000"/>
          <w:sz w:val="28"/>
          <w:rtl/>
          <w:lang w:bidi="fa-IR"/>
        </w:rPr>
        <w:t>ابو سفيان به مدينه در آمده و شرّى به راه خواهد انداخت. پيغمبر وى را بر اسلام تأليف مى‌كرد تو اكنون آن چه را از صدقات (زكوات) در بيرون مدينه جبايت و جمع كرده است به او واگذار. ابوبكر چنان كرد پس ابوسفيان خرسند شد و بيعت نمود»</w:t>
      </w:r>
      <w:r w:rsidR="002312C7">
        <w:rPr>
          <w:rFonts w:ascii="Noor_Lotus" w:eastAsia="Times New Roman" w:hAnsi="Noor_Lotus" w:hint="cs"/>
          <w:color w:val="000000"/>
          <w:sz w:val="28"/>
          <w:rtl/>
          <w:lang w:bidi="fa-IR"/>
        </w:rPr>
        <w:t>.</w:t>
      </w:r>
      <w:r w:rsidRPr="00E64213">
        <w:rPr>
          <w:rFonts w:ascii="Noor_Lotus" w:eastAsia="Times New Roman" w:hAnsi="Noor_Lotus" w:hint="cs"/>
          <w:color w:val="000000"/>
          <w:sz w:val="28"/>
          <w:rtl/>
          <w:lang w:bidi="fa-IR"/>
        </w:rPr>
        <w:t xml:space="preserve"> معاويه به استثناى اين دو سه سال اخير از حيات پيغمبر (ص)، در تمام دورۀ دعوت، بر شرك خود پايدار بوده و به همراهى پدر و مادر در راه آزار پيغمبر و ياران او و نابودى دين و ايمان كوششى فراوان و دشمنى و مبارزه نمايان مى‌داشته است زيرا از طرفى چون از دودمان «اميّه» بوده و پيغمبر(ص) از سلالۀ «هاشم» و دشمنى و تعصّب ميان اين دو خاندان ريشه داشته و از طرفى ديگر به خداشناسى و بت پرستى خو گرفته و بالاتر از همه نخوت و كبر و بلند پروازى و رياست</w:t>
      </w:r>
      <w:r w:rsidR="00B25380">
        <w:rPr>
          <w:rFonts w:ascii="Noor_Lotus" w:eastAsia="Times New Roman" w:hAnsi="Noor_Lotus"/>
          <w:color w:val="000000"/>
          <w:sz w:val="28"/>
          <w:rtl/>
          <w:lang w:bidi="fa-IR"/>
        </w:rPr>
        <w:softHyphen/>
      </w:r>
      <w:r w:rsidRPr="00E64213">
        <w:rPr>
          <w:rFonts w:ascii="Noor_Lotus" w:eastAsia="Times New Roman" w:hAnsi="Noor_Lotus" w:hint="cs"/>
          <w:color w:val="000000"/>
          <w:sz w:val="28"/>
          <w:rtl/>
          <w:lang w:bidi="fa-IR"/>
        </w:rPr>
        <w:t xml:space="preserve">جويى كه با خون وى آميخته و با شيرش سرشته بوده نمى‌گذاشته است كه در برابر حق و حقيقت فروتن باشد و </w:t>
      </w:r>
      <w:r w:rsidRPr="00E64213">
        <w:rPr>
          <w:rFonts w:ascii="Noor_Lotus" w:eastAsia="Times New Roman" w:hAnsi="Noor_Lotus" w:hint="cs"/>
          <w:color w:val="000000"/>
          <w:sz w:val="28"/>
          <w:rtl/>
          <w:lang w:bidi="fa-IR"/>
        </w:rPr>
        <w:lastRenderedPageBreak/>
        <w:t>فرمانبردار گردد و خدا و پيامبر او را اطاعت كند پس تا هنگامى كه از او ساخته مى‌شده و توانايى مى‌داشته از دشمنى دم مى‌زده و راه مخالف مى‌سپرده است.</w:t>
      </w:r>
    </w:p>
    <w:p w:rsidR="00E64213" w:rsidRPr="00E64213" w:rsidRDefault="00E64213" w:rsidP="00B25380">
      <w:pPr>
        <w:spacing w:before="100" w:beforeAutospacing="1" w:after="100" w:afterAutospacing="1"/>
        <w:jc w:val="lowKashida"/>
        <w:rPr>
          <w:rFonts w:ascii="Noor_Lotus" w:eastAsia="Times New Roman" w:hAnsi="Noor_Lotus"/>
          <w:color w:val="000000"/>
          <w:sz w:val="28"/>
          <w:rtl/>
          <w:lang w:bidi="fa-IR"/>
        </w:rPr>
      </w:pPr>
      <w:r w:rsidRPr="00E64213">
        <w:rPr>
          <w:rFonts w:ascii="Noor_Lotus" w:eastAsia="Times New Roman" w:hAnsi="Noor_Lotus" w:hint="cs"/>
          <w:color w:val="000000"/>
          <w:sz w:val="28"/>
          <w:rtl/>
          <w:lang w:bidi="fa-IR"/>
        </w:rPr>
        <w:t>سوابق نكوهيدۀ معاويه اگر بر مردم كشورهاى تازه مسلمان و بر ملل بى‌سابقه مانند اهل شام، كه از شرق رسالت و مركز خلافت به دور بوده و يا بر كسانى كه بعد از هجرت و رحلت متولّد گرديده و به واسطۀ كمى سنّ، اوائل ايام طلوع دين و سوابق اوضاع اسلام و احوال مسلمين را ادراك نكرده و از دوست و دشمن سابق اطلاع نداشته‌اند روشن نبوده بر مردم مكه و مدينه، بويژه باقى</w:t>
      </w:r>
      <w:r w:rsidR="00B25380">
        <w:rPr>
          <w:rFonts w:ascii="Noor_Lotus" w:eastAsia="Times New Roman" w:hAnsi="Noor_Lotus"/>
          <w:color w:val="000000"/>
          <w:sz w:val="28"/>
          <w:rtl/>
          <w:lang w:bidi="fa-IR"/>
        </w:rPr>
        <w:softHyphen/>
      </w:r>
      <w:r w:rsidRPr="00E64213">
        <w:rPr>
          <w:rFonts w:ascii="Noor_Lotus" w:eastAsia="Times New Roman" w:hAnsi="Noor_Lotus" w:hint="cs"/>
          <w:color w:val="000000"/>
          <w:sz w:val="28"/>
          <w:rtl/>
          <w:lang w:bidi="fa-IR"/>
        </w:rPr>
        <w:t>ماندگان از صحابه، كه زمام داران علم دين و نخستين گروندگان و پذيرندگان خجسته آيين مى‌بوده‌اند بسيار روشن و آشكار مى‌بوده است.</w:t>
      </w:r>
    </w:p>
    <w:p w:rsidR="00E64213" w:rsidRPr="00E64213" w:rsidRDefault="00E64213" w:rsidP="00B25380">
      <w:pPr>
        <w:jc w:val="lowKashida"/>
        <w:rPr>
          <w:rFonts w:ascii="Noor_Lotus" w:eastAsia="Times New Roman" w:hAnsi="Noor_Lotus"/>
          <w:color w:val="000000"/>
          <w:sz w:val="28"/>
          <w:rtl/>
          <w:lang w:bidi="fa-IR"/>
        </w:rPr>
      </w:pPr>
      <w:r w:rsidRPr="00E64213">
        <w:rPr>
          <w:rFonts w:ascii="Noor_Lotus" w:eastAsia="Times New Roman" w:hAnsi="Noor_Lotus" w:hint="cs"/>
          <w:color w:val="000000"/>
          <w:sz w:val="28"/>
          <w:rtl/>
          <w:lang w:bidi="fa-IR"/>
        </w:rPr>
        <w:t>بعلاوه، معاويه اين مقام شامخ دينى را از راه استناد به نصّ و «نصب»، يا دست كم به ادّعاء «اجماع» از «اهل حلّ و عقد»، احراز نكرده بلكه به وسيلۀ زر و زور و متوسل شدن به كيد و غرور بر آن دست يافته است.</w:t>
      </w:r>
    </w:p>
    <w:p w:rsidR="00E64213" w:rsidRPr="00E64213" w:rsidRDefault="001509E3" w:rsidP="00C305F2">
      <w:pPr>
        <w:spacing w:before="100" w:beforeAutospacing="1" w:after="100" w:afterAutospacing="1"/>
        <w:jc w:val="lowKashida"/>
        <w:rPr>
          <w:rFonts w:ascii="Noor_Lotus" w:eastAsia="Times New Roman" w:hAnsi="Noor_Lotus"/>
          <w:color w:val="000000"/>
          <w:sz w:val="28"/>
          <w:rtl/>
          <w:lang w:bidi="fa-IR"/>
        </w:rPr>
      </w:pPr>
      <w:r>
        <w:rPr>
          <w:rFonts w:ascii="Noor_Lotus" w:eastAsia="Times New Roman" w:hAnsi="Noor_Lotus" w:hint="cs"/>
          <w:color w:val="000000"/>
          <w:sz w:val="28"/>
          <w:rtl/>
          <w:lang w:bidi="fa-IR"/>
        </w:rPr>
        <w:t xml:space="preserve">      </w:t>
      </w:r>
      <w:r w:rsidR="004A06A5">
        <w:rPr>
          <w:rFonts w:ascii="Noor_Lotus" w:eastAsia="Times New Roman" w:hAnsi="Noor_Lotus" w:hint="cs"/>
          <w:color w:val="000000"/>
          <w:sz w:val="28"/>
          <w:rtl/>
          <w:lang w:bidi="fa-IR"/>
        </w:rPr>
        <w:t>مهم</w:t>
      </w:r>
      <w:r w:rsidR="00E64213" w:rsidRPr="00E64213">
        <w:rPr>
          <w:rFonts w:ascii="Noor_Lotus" w:eastAsia="Times New Roman" w:hAnsi="Noor_Lotus" w:hint="cs"/>
          <w:color w:val="000000"/>
          <w:sz w:val="28"/>
          <w:rtl/>
          <w:lang w:bidi="fa-IR"/>
        </w:rPr>
        <w:t>تر اين كه همه يا بيشتر از بزرگان علم و عمل و گروهى از صحابۀ كبار با على (ع) و فرزندش، حسن، بيعت مى‌داشته و از بستگان جدّى و شيفتگان صميمى ايشان ب</w:t>
      </w:r>
      <w:r w:rsidR="004A06A5">
        <w:rPr>
          <w:rFonts w:ascii="Noor_Lotus" w:eastAsia="Times New Roman" w:hAnsi="Noor_Lotus" w:hint="cs"/>
          <w:color w:val="000000"/>
          <w:sz w:val="28"/>
          <w:rtl/>
          <w:lang w:bidi="fa-IR"/>
        </w:rPr>
        <w:t>ه</w:t>
      </w:r>
      <w:r w:rsidR="004A06A5">
        <w:rPr>
          <w:rFonts w:ascii="Noor_Lotus" w:eastAsia="Times New Roman" w:hAnsi="Noor_Lotus"/>
          <w:color w:val="000000"/>
          <w:sz w:val="28"/>
          <w:rtl/>
          <w:lang w:bidi="fa-IR"/>
        </w:rPr>
        <w:softHyphen/>
      </w:r>
      <w:r w:rsidR="00E64213" w:rsidRPr="00E64213">
        <w:rPr>
          <w:rFonts w:ascii="Noor_Lotus" w:eastAsia="Times New Roman" w:hAnsi="Noor_Lotus" w:hint="cs"/>
          <w:color w:val="000000"/>
          <w:sz w:val="28"/>
          <w:rtl/>
          <w:lang w:bidi="fa-IR"/>
        </w:rPr>
        <w:t>شمار مى‌بوده و گفتۀ پيغمبر (ص) را در بارۀ «ثقلين» فرمان مى‌برده و محبّت عترت را در دل مى‌داشته و ازين روى با معاويه و درباريان و فرمانداران همانندش</w:t>
      </w:r>
      <w:r w:rsidR="00C305F2">
        <w:rPr>
          <w:rFonts w:ascii="Noor_Lotus" w:eastAsia="Times New Roman" w:hAnsi="Noor_Lotus" w:hint="cs"/>
          <w:color w:val="000000"/>
          <w:sz w:val="28"/>
          <w:rtl/>
          <w:lang w:bidi="fa-IR"/>
        </w:rPr>
        <w:t xml:space="preserve"> </w:t>
      </w:r>
      <w:r w:rsidR="00E64213" w:rsidRPr="00E64213">
        <w:rPr>
          <w:rFonts w:ascii="Noor_Lotus" w:eastAsia="Times New Roman" w:hAnsi="Noor_Lotus" w:hint="cs"/>
          <w:color w:val="000000"/>
          <w:sz w:val="28"/>
          <w:rtl/>
          <w:lang w:bidi="fa-IR"/>
        </w:rPr>
        <w:t>كه دشمنان اهل بيت مى‌بوده، ميانه و مناسبتى نداشته و هماره از آنان حذر مى‌داشته و دورى و اجتناب مى‌جسته و انحرافشان را از شاه راه دين آشكار ياد مى‌كرده‌اند.</w:t>
      </w:r>
    </w:p>
    <w:p w:rsidR="00E64213" w:rsidRPr="00E64213" w:rsidRDefault="004A06A5" w:rsidP="004A06A5">
      <w:pPr>
        <w:spacing w:before="100" w:beforeAutospacing="1" w:after="100" w:afterAutospacing="1"/>
        <w:jc w:val="lowKashida"/>
        <w:rPr>
          <w:rFonts w:ascii="Noor_Lotus" w:eastAsia="Times New Roman" w:hAnsi="Noor_Lotus"/>
          <w:color w:val="000000"/>
          <w:sz w:val="28"/>
          <w:rtl/>
          <w:lang w:bidi="fa-IR"/>
        </w:rPr>
      </w:pPr>
      <w:r>
        <w:rPr>
          <w:rFonts w:ascii="Noor_Lotus" w:eastAsia="Times New Roman" w:hAnsi="Noor_Lotus" w:hint="cs"/>
          <w:color w:val="000000"/>
          <w:sz w:val="28"/>
          <w:rtl/>
          <w:lang w:bidi="fa-IR"/>
        </w:rPr>
        <w:t xml:space="preserve">      </w:t>
      </w:r>
      <w:r w:rsidR="00E64213" w:rsidRPr="00E64213">
        <w:rPr>
          <w:rFonts w:ascii="Noor_Lotus" w:eastAsia="Times New Roman" w:hAnsi="Noor_Lotus" w:hint="cs"/>
          <w:color w:val="000000"/>
          <w:sz w:val="28"/>
          <w:rtl/>
          <w:lang w:bidi="fa-IR"/>
        </w:rPr>
        <w:t>آن چه از مجموع گفته‌هاى بزرگان از مورّخان مشهور و مورد اعتماد اهل تسنّن در بارۀ معاويه بر اهل انصاف و اشخاص دور از تعصّب و اعتساف روشن مى‌گردد اين</w:t>
      </w:r>
      <w:r>
        <w:rPr>
          <w:rFonts w:ascii="Noor_Lotus" w:eastAsia="Times New Roman" w:hAnsi="Noor_Lotus" w:hint="cs"/>
          <w:color w:val="000000"/>
          <w:sz w:val="28"/>
          <w:rtl/>
          <w:lang w:bidi="fa-IR"/>
        </w:rPr>
        <w:t xml:space="preserve"> ا</w:t>
      </w:r>
      <w:r w:rsidR="00E64213" w:rsidRPr="00E64213">
        <w:rPr>
          <w:rFonts w:ascii="Noor_Lotus" w:eastAsia="Times New Roman" w:hAnsi="Noor_Lotus" w:hint="cs"/>
          <w:color w:val="000000"/>
          <w:sz w:val="28"/>
          <w:rtl/>
          <w:lang w:bidi="fa-IR"/>
        </w:rPr>
        <w:t xml:space="preserve">ست كه: معاويه مردى زرنگ و باصطلاح </w:t>
      </w:r>
      <w:r w:rsidR="00E64213" w:rsidRPr="00E64213">
        <w:rPr>
          <w:rFonts w:ascii="Noor_Lotus" w:eastAsia="Times New Roman" w:hAnsi="Noor_Lotus" w:hint="cs"/>
          <w:color w:val="000000"/>
          <w:sz w:val="28"/>
          <w:rtl/>
          <w:lang w:bidi="fa-IR"/>
        </w:rPr>
        <w:lastRenderedPageBreak/>
        <w:t>عصر ما، شخصى سياسى و بى حقيقت و از آن سو هم خود پسند، دنيا پرست و جاه‌طلب بوده و در راه رسيدن به مقام و نيل به مقصود هيچ چيز را رادع و مانع خود نمى‌دانسته است.</w:t>
      </w:r>
    </w:p>
    <w:p w:rsidR="00E64213" w:rsidRPr="00E64213" w:rsidRDefault="00E64213" w:rsidP="00A3412A">
      <w:pPr>
        <w:spacing w:before="100" w:beforeAutospacing="1" w:after="100" w:afterAutospacing="1"/>
        <w:jc w:val="lowKashida"/>
        <w:rPr>
          <w:rFonts w:ascii="Noor_Lotus" w:eastAsia="Times New Roman" w:hAnsi="Noor_Lotus"/>
          <w:color w:val="000000"/>
          <w:sz w:val="28"/>
          <w:rtl/>
          <w:lang w:bidi="fa-IR"/>
        </w:rPr>
      </w:pPr>
      <w:r w:rsidRPr="00E64213">
        <w:rPr>
          <w:rFonts w:ascii="Noor_Lotus" w:eastAsia="Times New Roman" w:hAnsi="Noor_Lotus" w:hint="cs"/>
          <w:color w:val="000000"/>
          <w:sz w:val="28"/>
          <w:rtl/>
          <w:lang w:bidi="fa-IR"/>
        </w:rPr>
        <w:t>فقيه مالكى، در جزء پنجم از «العقد الفريد» (صفحه 124)، از عتبى از پدرش، آورده كه معاويه به قريش اين مضمون را گفته است:</w:t>
      </w:r>
      <w:r w:rsidR="00A3412A">
        <w:rPr>
          <w:rFonts w:ascii="Noor_Lotus" w:eastAsia="Times New Roman" w:hAnsi="Noor_Lotus" w:hint="cs"/>
          <w:color w:val="000000"/>
          <w:sz w:val="28"/>
          <w:rtl/>
          <w:lang w:bidi="fa-IR"/>
        </w:rPr>
        <w:t xml:space="preserve"> </w:t>
      </w:r>
      <w:r w:rsidRPr="00E64213">
        <w:rPr>
          <w:rFonts w:ascii="Noor_Lotus" w:eastAsia="Times New Roman" w:hAnsi="Noor_Lotus" w:hint="cs"/>
          <w:color w:val="000000"/>
          <w:sz w:val="28"/>
          <w:rtl/>
          <w:lang w:bidi="fa-IR"/>
        </w:rPr>
        <w:t>«مى‌خواهيد از خود و از شما به شما بازگو كنم؟</w:t>
      </w:r>
      <w:r w:rsidR="00A3412A">
        <w:rPr>
          <w:rFonts w:ascii="Noor_Lotus" w:eastAsia="Times New Roman" w:hAnsi="Noor_Lotus" w:hint="cs"/>
          <w:color w:val="000000"/>
          <w:sz w:val="28"/>
          <w:rtl/>
          <w:lang w:bidi="fa-IR"/>
        </w:rPr>
        <w:t xml:space="preserve"> </w:t>
      </w:r>
      <w:r w:rsidRPr="00E64213">
        <w:rPr>
          <w:rFonts w:ascii="Noor_Lotus" w:eastAsia="Times New Roman" w:hAnsi="Noor_Lotus" w:hint="cs"/>
          <w:color w:val="000000"/>
          <w:sz w:val="28"/>
          <w:rtl/>
          <w:lang w:bidi="fa-IR"/>
        </w:rPr>
        <w:t xml:space="preserve">گفتند: بگو.«گفت: چون شما بيفتيد من پرواز مى‌كنم </w:t>
      </w:r>
      <w:r w:rsidR="008C7B20">
        <w:rPr>
          <w:rFonts w:ascii="Noor_Lotus" w:eastAsia="Times New Roman" w:hAnsi="Noor_Lotus" w:hint="cs"/>
          <w:color w:val="000000"/>
          <w:sz w:val="28"/>
          <w:rtl/>
          <w:lang w:bidi="fa-IR"/>
        </w:rPr>
        <w:t xml:space="preserve">و چون شما پرواز كنيد من مى‌افتم </w:t>
      </w:r>
      <w:r w:rsidRPr="00E64213">
        <w:rPr>
          <w:rFonts w:ascii="Noor_Lotus" w:eastAsia="Times New Roman" w:hAnsi="Noor_Lotus" w:hint="cs"/>
          <w:color w:val="000000"/>
          <w:sz w:val="28"/>
          <w:rtl/>
          <w:lang w:bidi="fa-IR"/>
        </w:rPr>
        <w:t>و اگر پريدن من با پرواز شما همراه آيد ناگزير هر دو فرو افتيم.</w:t>
      </w:r>
      <w:r w:rsidR="0048398B">
        <w:rPr>
          <w:rStyle w:val="FootnoteReference"/>
          <w:rFonts w:ascii="Noor_Lotus" w:eastAsia="Times New Roman" w:hAnsi="Noor_Lotus"/>
          <w:color w:val="000000"/>
          <w:sz w:val="28"/>
          <w:rtl/>
          <w:lang w:bidi="fa-IR"/>
        </w:rPr>
        <w:footnoteReference w:id="204"/>
      </w:r>
    </w:p>
    <w:p w:rsidR="001B36B9" w:rsidRDefault="0047350A" w:rsidP="00EB615F">
      <w:pPr>
        <w:jc w:val="lowKashida"/>
        <w:rPr>
          <w:sz w:val="28"/>
          <w:rtl/>
          <w:lang w:bidi="fa-IR"/>
        </w:rPr>
      </w:pPr>
      <w:r>
        <w:rPr>
          <w:rFonts w:hint="cs"/>
          <w:sz w:val="28"/>
          <w:rtl/>
          <w:lang w:bidi="fa-IR"/>
        </w:rPr>
        <w:t xml:space="preserve">      به این ترتیب </w:t>
      </w:r>
      <w:r w:rsidR="003E1B28" w:rsidRPr="00E020A8">
        <w:rPr>
          <w:rFonts w:hint="cs"/>
          <w:sz w:val="28"/>
          <w:rtl/>
          <w:lang w:bidi="fa-IR"/>
        </w:rPr>
        <w:t>از آنجا که بنی</w:t>
      </w:r>
      <w:r>
        <w:rPr>
          <w:sz w:val="28"/>
          <w:rtl/>
          <w:lang w:bidi="fa-IR"/>
        </w:rPr>
        <w:softHyphen/>
      </w:r>
      <w:r w:rsidR="003E1B28" w:rsidRPr="00E020A8">
        <w:rPr>
          <w:rFonts w:hint="cs"/>
          <w:sz w:val="28"/>
          <w:rtl/>
          <w:lang w:bidi="fa-IR"/>
        </w:rPr>
        <w:t>امی</w:t>
      </w:r>
      <w:r>
        <w:rPr>
          <w:rFonts w:hint="cs"/>
          <w:sz w:val="28"/>
          <w:rtl/>
          <w:lang w:bidi="fa-IR"/>
        </w:rPr>
        <w:t>ّ</w:t>
      </w:r>
      <w:r w:rsidR="003E1B28" w:rsidRPr="00E020A8">
        <w:rPr>
          <w:rFonts w:hint="cs"/>
          <w:sz w:val="28"/>
          <w:rtl/>
          <w:lang w:bidi="fa-IR"/>
        </w:rPr>
        <w:t xml:space="preserve">ه اصولاً بر پایه سیادت عرب بر عجم </w:t>
      </w:r>
      <w:r w:rsidR="00CB688E" w:rsidRPr="00E020A8">
        <w:rPr>
          <w:rFonts w:hint="cs"/>
          <w:sz w:val="28"/>
          <w:rtl/>
          <w:lang w:bidi="fa-IR"/>
        </w:rPr>
        <w:t>حکومت می</w:t>
      </w:r>
      <w:r w:rsidR="00CB688E" w:rsidRPr="00E020A8">
        <w:rPr>
          <w:sz w:val="28"/>
          <w:rtl/>
          <w:lang w:bidi="fa-IR"/>
        </w:rPr>
        <w:softHyphen/>
      </w:r>
      <w:r>
        <w:rPr>
          <w:rFonts w:hint="cs"/>
          <w:sz w:val="28"/>
          <w:rtl/>
          <w:lang w:bidi="fa-IR"/>
        </w:rPr>
        <w:t xml:space="preserve">کردند مفهومی به نام </w:t>
      </w:r>
      <w:r w:rsidR="00FB0602" w:rsidRPr="003C4D46">
        <w:rPr>
          <w:rFonts w:hint="cs"/>
          <w:b/>
          <w:bCs/>
          <w:color w:val="1D1B11" w:themeColor="background2" w:themeShade="1A"/>
          <w:sz w:val="28"/>
          <w:rtl/>
          <w:lang w:bidi="fa-IR"/>
        </w:rPr>
        <w:t>«</w:t>
      </w:r>
      <w:r w:rsidRPr="003C4D46">
        <w:rPr>
          <w:rFonts w:hint="cs"/>
          <w:b/>
          <w:bCs/>
          <w:color w:val="1D1B11" w:themeColor="background2" w:themeShade="1A"/>
          <w:sz w:val="28"/>
          <w:rtl/>
          <w:lang w:bidi="fa-IR"/>
        </w:rPr>
        <w:t>م</w:t>
      </w:r>
      <w:r w:rsidR="00EB615F">
        <w:rPr>
          <w:rFonts w:hint="cs"/>
          <w:b/>
          <w:bCs/>
          <w:color w:val="1D1B11" w:themeColor="background2" w:themeShade="1A"/>
          <w:sz w:val="28"/>
          <w:rtl/>
          <w:lang w:bidi="fa-IR"/>
        </w:rPr>
        <w:t>َ</w:t>
      </w:r>
      <w:r w:rsidRPr="003C4D46">
        <w:rPr>
          <w:rFonts w:hint="cs"/>
          <w:b/>
          <w:bCs/>
          <w:color w:val="1D1B11" w:themeColor="background2" w:themeShade="1A"/>
          <w:sz w:val="28"/>
          <w:rtl/>
          <w:lang w:bidi="fa-IR"/>
        </w:rPr>
        <w:t>والی</w:t>
      </w:r>
      <w:r w:rsidR="00FB0602" w:rsidRPr="003C4D46">
        <w:rPr>
          <w:rFonts w:hint="cs"/>
          <w:b/>
          <w:bCs/>
          <w:color w:val="1D1B11" w:themeColor="background2" w:themeShade="1A"/>
          <w:sz w:val="28"/>
          <w:rtl/>
          <w:lang w:bidi="fa-IR"/>
        </w:rPr>
        <w:t>»</w:t>
      </w:r>
      <w:r w:rsidR="003C4D46">
        <w:rPr>
          <w:rStyle w:val="FootnoteReference"/>
          <w:b/>
          <w:bCs/>
          <w:color w:val="1D1B11" w:themeColor="background2" w:themeShade="1A"/>
          <w:sz w:val="28"/>
          <w:rtl/>
          <w:lang w:bidi="fa-IR"/>
        </w:rPr>
        <w:footnoteReference w:id="205"/>
      </w:r>
      <w:r>
        <w:rPr>
          <w:rFonts w:hint="cs"/>
          <w:sz w:val="28"/>
          <w:rtl/>
          <w:lang w:bidi="fa-IR"/>
        </w:rPr>
        <w:t xml:space="preserve"> ک</w:t>
      </w:r>
      <w:r w:rsidR="00CB688E" w:rsidRPr="00E020A8">
        <w:rPr>
          <w:rFonts w:hint="cs"/>
          <w:sz w:val="28"/>
          <w:rtl/>
          <w:lang w:bidi="fa-IR"/>
        </w:rPr>
        <w:t>ه در دوره</w:t>
      </w:r>
      <w:r w:rsidR="00CB688E" w:rsidRPr="00E020A8">
        <w:rPr>
          <w:sz w:val="28"/>
          <w:rtl/>
          <w:lang w:bidi="fa-IR"/>
        </w:rPr>
        <w:softHyphen/>
      </w:r>
      <w:r w:rsidR="00CB688E" w:rsidRPr="00E020A8">
        <w:rPr>
          <w:rFonts w:hint="cs"/>
          <w:sz w:val="28"/>
          <w:rtl/>
          <w:lang w:bidi="fa-IR"/>
        </w:rPr>
        <w:t>های قبلی شکل گرفته بود در این دوره</w:t>
      </w:r>
      <w:r w:rsidR="00A3412A">
        <w:rPr>
          <w:rFonts w:hint="cs"/>
          <w:sz w:val="28"/>
          <w:rtl/>
          <w:lang w:bidi="fa-IR"/>
        </w:rPr>
        <w:t xml:space="preserve"> </w:t>
      </w:r>
      <w:r w:rsidR="00EB615F">
        <w:rPr>
          <w:rFonts w:hint="cs"/>
          <w:sz w:val="28"/>
          <w:rtl/>
          <w:lang w:bidi="fa-IR"/>
        </w:rPr>
        <w:t>با</w:t>
      </w:r>
      <w:r w:rsidR="00A3412A">
        <w:rPr>
          <w:rFonts w:hint="cs"/>
          <w:sz w:val="28"/>
          <w:rtl/>
          <w:lang w:bidi="fa-IR"/>
        </w:rPr>
        <w:t xml:space="preserve">رِ </w:t>
      </w:r>
      <w:r w:rsidR="00ED2D61">
        <w:rPr>
          <w:rFonts w:hint="cs"/>
          <w:sz w:val="28"/>
          <w:rtl/>
          <w:lang w:bidi="fa-IR"/>
        </w:rPr>
        <w:t xml:space="preserve">حقوقی قابل توجهی پیدا کرد و </w:t>
      </w:r>
      <w:r w:rsidR="00CB688E" w:rsidRPr="00E020A8">
        <w:rPr>
          <w:rFonts w:hint="cs"/>
          <w:sz w:val="28"/>
          <w:rtl/>
          <w:lang w:bidi="fa-IR"/>
        </w:rPr>
        <w:t>منشأ آثار بسیاری شد</w:t>
      </w:r>
      <w:r w:rsidR="00F25390" w:rsidRPr="00E020A8">
        <w:rPr>
          <w:rFonts w:hint="cs"/>
          <w:sz w:val="28"/>
          <w:rtl/>
          <w:lang w:bidi="fa-IR"/>
        </w:rPr>
        <w:t>:</w:t>
      </w:r>
    </w:p>
    <w:p w:rsidR="00A47626" w:rsidRDefault="001B36B9" w:rsidP="001B36B9">
      <w:pPr>
        <w:jc w:val="lowKashida"/>
        <w:rPr>
          <w:rFonts w:ascii="Noor_NazliBold" w:eastAsia="Times New Roman" w:hAnsi="Noor_NazliBold" w:cs="Noor_Lotus"/>
          <w:color w:val="000000"/>
          <w:sz w:val="2"/>
          <w:szCs w:val="2"/>
          <w:rtl/>
          <w:lang w:bidi="fa-IR"/>
        </w:rPr>
      </w:pPr>
      <w:r>
        <w:rPr>
          <w:rFonts w:hint="cs"/>
          <w:sz w:val="28"/>
          <w:rtl/>
          <w:lang w:bidi="fa-IR"/>
        </w:rPr>
        <w:t xml:space="preserve">      </w:t>
      </w:r>
      <w:r w:rsidR="00F25390" w:rsidRPr="00E020A8">
        <w:rPr>
          <w:rFonts w:hint="cs"/>
          <w:sz w:val="28"/>
          <w:rtl/>
          <w:lang w:bidi="fa-IR"/>
        </w:rPr>
        <w:t xml:space="preserve"> موالی نمی</w:t>
      </w:r>
      <w:r w:rsidR="00F25390" w:rsidRPr="00E020A8">
        <w:rPr>
          <w:sz w:val="28"/>
          <w:rtl/>
          <w:lang w:bidi="fa-IR"/>
        </w:rPr>
        <w:softHyphen/>
      </w:r>
      <w:r w:rsidR="00F25390" w:rsidRPr="00E020A8">
        <w:rPr>
          <w:rFonts w:hint="cs"/>
          <w:sz w:val="28"/>
          <w:rtl/>
          <w:lang w:bidi="fa-IR"/>
        </w:rPr>
        <w:t>توانستند به هیچ کار آبرومندی اشتغال داشته باشند؛ حق ساختن سلاح و نش</w:t>
      </w:r>
      <w:r w:rsidR="00414B48" w:rsidRPr="00E020A8">
        <w:rPr>
          <w:rFonts w:hint="cs"/>
          <w:sz w:val="28"/>
          <w:rtl/>
          <w:lang w:bidi="fa-IR"/>
        </w:rPr>
        <w:t>س</w:t>
      </w:r>
      <w:r w:rsidR="00F25390" w:rsidRPr="00E020A8">
        <w:rPr>
          <w:rFonts w:hint="cs"/>
          <w:sz w:val="28"/>
          <w:rtl/>
          <w:lang w:bidi="fa-IR"/>
        </w:rPr>
        <w:t>تن بر اسب از آنان سلب شده بو</w:t>
      </w:r>
      <w:r w:rsidR="00EC4EB2" w:rsidRPr="00E020A8">
        <w:rPr>
          <w:rFonts w:hint="cs"/>
          <w:sz w:val="28"/>
          <w:rtl/>
          <w:lang w:bidi="fa-IR"/>
        </w:rPr>
        <w:t>د و ازدواج آنان با اعراب ممنوع بود.</w:t>
      </w:r>
      <w:r w:rsidR="00EC4EB2" w:rsidRPr="00E020A8">
        <w:rPr>
          <w:rStyle w:val="FootnoteReference"/>
          <w:sz w:val="28"/>
          <w:rtl/>
          <w:lang w:bidi="fa-IR"/>
        </w:rPr>
        <w:footnoteReference w:id="206"/>
      </w:r>
      <w:r w:rsidR="002C14CA" w:rsidRPr="00E020A8">
        <w:rPr>
          <w:rFonts w:hint="cs"/>
          <w:sz w:val="28"/>
          <w:rtl/>
          <w:lang w:bidi="fa-IR"/>
        </w:rPr>
        <w:t xml:space="preserve">نکته جالب توجه اینکه در دوره معاویه </w:t>
      </w:r>
      <w:r w:rsidR="009D47D4" w:rsidRPr="00E020A8">
        <w:rPr>
          <w:rFonts w:hint="cs"/>
          <w:sz w:val="28"/>
          <w:rtl/>
          <w:lang w:bidi="fa-IR"/>
        </w:rPr>
        <w:t>تعدادی از سنتهای جاهلی احیاء شد از جمله این که وی زیاد</w:t>
      </w:r>
      <w:r w:rsidR="000208B2">
        <w:rPr>
          <w:rFonts w:hint="cs"/>
          <w:sz w:val="28"/>
          <w:rtl/>
          <w:lang w:bidi="fa-IR"/>
        </w:rPr>
        <w:t xml:space="preserve"> </w:t>
      </w:r>
      <w:r w:rsidR="009D47D4" w:rsidRPr="00E020A8">
        <w:rPr>
          <w:rFonts w:hint="cs"/>
          <w:sz w:val="28"/>
          <w:rtl/>
          <w:lang w:bidi="fa-IR"/>
        </w:rPr>
        <w:t>بن ابیه پدر عبیدالله بن زیاد</w:t>
      </w:r>
      <w:r w:rsidR="000208B2">
        <w:rPr>
          <w:rFonts w:hint="cs"/>
          <w:sz w:val="28"/>
          <w:rtl/>
          <w:lang w:bidi="fa-IR"/>
        </w:rPr>
        <w:t xml:space="preserve"> </w:t>
      </w:r>
      <w:r w:rsidR="009D47D4" w:rsidRPr="00E020A8">
        <w:rPr>
          <w:rFonts w:hint="cs"/>
          <w:sz w:val="28"/>
          <w:rtl/>
          <w:lang w:bidi="fa-IR"/>
        </w:rPr>
        <w:t xml:space="preserve">ـ والی کوفه را با انجام مراسم </w:t>
      </w:r>
      <w:r w:rsidR="0004254D" w:rsidRPr="00E020A8">
        <w:rPr>
          <w:rFonts w:hint="cs"/>
          <w:sz w:val="28"/>
          <w:rtl/>
          <w:lang w:bidi="fa-IR"/>
        </w:rPr>
        <w:lastRenderedPageBreak/>
        <w:t>رایج در جاهلیت ـ به تفصیلی که در مروج الذهب مسعودی آمده است</w:t>
      </w:r>
      <w:r w:rsidR="00C44F49" w:rsidRPr="00E020A8">
        <w:rPr>
          <w:rFonts w:hint="cs"/>
          <w:sz w:val="28"/>
          <w:rtl/>
          <w:lang w:bidi="fa-IR"/>
        </w:rPr>
        <w:t xml:space="preserve"> بدون نسب مشروع</w:t>
      </w:r>
      <w:r w:rsidR="0004254D" w:rsidRPr="00E020A8">
        <w:rPr>
          <w:rFonts w:hint="cs"/>
          <w:sz w:val="28"/>
          <w:rtl/>
          <w:lang w:bidi="fa-IR"/>
        </w:rPr>
        <w:t xml:space="preserve"> به </w:t>
      </w:r>
      <w:r w:rsidR="00C44F49" w:rsidRPr="00E020A8">
        <w:rPr>
          <w:rFonts w:hint="cs"/>
          <w:sz w:val="28"/>
          <w:rtl/>
          <w:lang w:bidi="fa-IR"/>
        </w:rPr>
        <w:t>مادرش</w:t>
      </w:r>
      <w:r w:rsidR="0004254D" w:rsidRPr="00E020A8">
        <w:rPr>
          <w:rFonts w:hint="cs"/>
          <w:sz w:val="28"/>
          <w:rtl/>
          <w:lang w:bidi="fa-IR"/>
        </w:rPr>
        <w:t xml:space="preserve"> ملحق کرد و او</w:t>
      </w:r>
      <w:r w:rsidR="0004254D">
        <w:rPr>
          <w:rFonts w:hint="cs"/>
          <w:sz w:val="28"/>
          <w:rtl/>
          <w:lang w:bidi="fa-IR"/>
        </w:rPr>
        <w:t xml:space="preserve"> را برادر خود خواند</w:t>
      </w:r>
      <w:r w:rsidR="00A47626">
        <w:rPr>
          <w:rFonts w:hint="cs"/>
          <w:sz w:val="28"/>
          <w:rtl/>
          <w:lang w:bidi="fa-IR"/>
        </w:rPr>
        <w:t>:</w:t>
      </w:r>
      <w:r w:rsidR="0001474A">
        <w:rPr>
          <w:rFonts w:hint="cs"/>
          <w:sz w:val="28"/>
          <w:rtl/>
          <w:lang w:bidi="fa-IR"/>
        </w:rPr>
        <w:t xml:space="preserve"> </w:t>
      </w:r>
    </w:p>
    <w:p w:rsidR="00B56AD6" w:rsidRPr="00A47626" w:rsidRDefault="00B56AD6" w:rsidP="00B56AD6">
      <w:pPr>
        <w:jc w:val="lowKashida"/>
        <w:rPr>
          <w:rFonts w:ascii="Noor_NazliBold" w:eastAsia="Times New Roman" w:hAnsi="Noor_NazliBold" w:cs="Noor_Lotus"/>
          <w:color w:val="000000"/>
          <w:sz w:val="2"/>
          <w:szCs w:val="2"/>
          <w:lang w:bidi="fa-IR"/>
        </w:rPr>
      </w:pPr>
    </w:p>
    <w:p w:rsidR="00A47626" w:rsidRPr="00A47626" w:rsidRDefault="00A47626" w:rsidP="00E71F0C">
      <w:pPr>
        <w:spacing w:before="100" w:beforeAutospacing="1" w:after="100" w:afterAutospacing="1"/>
        <w:jc w:val="lowKashida"/>
        <w:rPr>
          <w:rFonts w:ascii="Noor_Lotus" w:eastAsia="Times New Roman" w:hAnsi="Noor_Lotus"/>
          <w:color w:val="000000"/>
          <w:sz w:val="28"/>
          <w:rtl/>
          <w:lang w:bidi="fa-IR"/>
        </w:rPr>
      </w:pPr>
      <w:r w:rsidRPr="00A47626">
        <w:rPr>
          <w:rFonts w:ascii="Noor_Lotus" w:eastAsia="Times New Roman" w:hAnsi="Noor_Lotus" w:hint="cs"/>
          <w:color w:val="000000"/>
          <w:sz w:val="28"/>
          <w:rtl/>
          <w:lang w:bidi="fa-IR"/>
        </w:rPr>
        <w:t>يكى از كارهاى زشت و ناپسند معاويه كه پس از راه سياست بوده و بر خلاف نظر علاقه‌مندان به ديانت مرتكب شده و از لحاظ فقهى به عقيده ارباب بصيرت و صاحبان ديانت و فقاهت بر خلاف شريعت مى‌نموده ملحق ساختن او است زياد بن سميّه را به ابوسفيان.</w:t>
      </w:r>
    </w:p>
    <w:p w:rsidR="00A47626" w:rsidRPr="00A47626" w:rsidRDefault="001A5848" w:rsidP="00277413">
      <w:pPr>
        <w:spacing w:before="100" w:beforeAutospacing="1" w:after="100" w:afterAutospacing="1"/>
        <w:jc w:val="lowKashida"/>
        <w:rPr>
          <w:rFonts w:ascii="Noor_Lotus" w:eastAsia="Times New Roman" w:hAnsi="Noor_Lotus"/>
          <w:color w:val="000000"/>
          <w:sz w:val="28"/>
          <w:rtl/>
          <w:lang w:bidi="fa-IR"/>
        </w:rPr>
      </w:pPr>
      <w:r>
        <w:rPr>
          <w:rFonts w:ascii="Noor_Lotus" w:eastAsia="Times New Roman" w:hAnsi="Noor_Lotus" w:hint="cs"/>
          <w:color w:val="000000"/>
          <w:sz w:val="28"/>
          <w:rtl/>
          <w:lang w:bidi="fa-IR"/>
        </w:rPr>
        <w:t xml:space="preserve">     </w:t>
      </w:r>
      <w:r w:rsidR="00A47626" w:rsidRPr="00A47626">
        <w:rPr>
          <w:rFonts w:ascii="Noor_Lotus" w:eastAsia="Times New Roman" w:hAnsi="Noor_Lotus" w:hint="cs"/>
          <w:color w:val="000000"/>
          <w:sz w:val="28"/>
          <w:rtl/>
          <w:lang w:bidi="fa-IR"/>
        </w:rPr>
        <w:t>ابن اثير در «الكامل» (جزء سيم- ذيل) «ذكر استلحاق معاويه زياد»- صفحه 219) پس از اين كه نوشته است «در اين سال (سال 44 هجرى) معاويه، زياد بن سميّه را استلحاق كرده» و مطالبى در اين زمينه از طبرى آورده اين مضمون را نوشته است</w:t>
      </w:r>
      <w:r w:rsidR="00277413">
        <w:rPr>
          <w:rFonts w:ascii="Noor_Lotus" w:eastAsia="Times New Roman" w:hAnsi="Noor_Lotus" w:hint="cs"/>
          <w:color w:val="000000"/>
          <w:sz w:val="28"/>
          <w:rtl/>
          <w:lang w:bidi="fa-IR"/>
        </w:rPr>
        <w:t>:</w:t>
      </w:r>
    </w:p>
    <w:p w:rsidR="00A47626" w:rsidRPr="00A47626" w:rsidRDefault="001A5848" w:rsidP="00277413">
      <w:pPr>
        <w:spacing w:before="100" w:beforeAutospacing="1" w:after="100" w:afterAutospacing="1"/>
        <w:jc w:val="lowKashida"/>
        <w:rPr>
          <w:rFonts w:ascii="Noor_Lotus" w:eastAsia="Times New Roman" w:hAnsi="Noor_Lotus"/>
          <w:color w:val="000000"/>
          <w:sz w:val="28"/>
          <w:rtl/>
          <w:lang w:bidi="fa-IR"/>
        </w:rPr>
      </w:pPr>
      <w:r>
        <w:rPr>
          <w:rFonts w:ascii="Noor_Lotus" w:eastAsia="Times New Roman" w:hAnsi="Noor_Lotus" w:hint="cs"/>
          <w:color w:val="000000"/>
          <w:sz w:val="28"/>
          <w:rtl/>
          <w:lang w:bidi="fa-IR"/>
        </w:rPr>
        <w:t xml:space="preserve">     </w:t>
      </w:r>
      <w:r w:rsidR="00A47626" w:rsidRPr="00A47626">
        <w:rPr>
          <w:rFonts w:ascii="Noor_Lotus" w:eastAsia="Times New Roman" w:hAnsi="Noor_Lotus" w:hint="cs"/>
          <w:color w:val="000000"/>
          <w:sz w:val="28"/>
          <w:rtl/>
          <w:lang w:bidi="fa-IR"/>
        </w:rPr>
        <w:t>«.. آن چه تا كنون ياد كرديم همۀ آنست كه ابوجعفر (طبرى) در اين باره آورده ليكن وى حقيقت امر را نياورده بلكه به آوردن و ياد كردن امورى كه پس از «استلحاق» رخ داده اقتصار كرده است و من در اين موضع سبب و چگونگى اين امر را ياد مى‌كنم زيرا اين موضوع از كارهاى بزرگ و مشهور است كه در اسلام اتفاق افتاده و مسامحه در بيان آن روا نيست».</w:t>
      </w:r>
      <w:r w:rsidR="00277413">
        <w:rPr>
          <w:rFonts w:ascii="Noor_Lotus" w:eastAsia="Times New Roman" w:hAnsi="Noor_Lotus" w:hint="cs"/>
          <w:color w:val="000000"/>
          <w:sz w:val="28"/>
          <w:rtl/>
          <w:lang w:bidi="fa-IR"/>
        </w:rPr>
        <w:t xml:space="preserve"> </w:t>
      </w:r>
      <w:r w:rsidR="00A47626" w:rsidRPr="00A47626">
        <w:rPr>
          <w:rFonts w:ascii="Noor_Lotus" w:eastAsia="Times New Roman" w:hAnsi="Noor_Lotus" w:hint="cs"/>
          <w:color w:val="000000"/>
          <w:sz w:val="28"/>
          <w:rtl/>
          <w:lang w:bidi="fa-IR"/>
        </w:rPr>
        <w:t>آن‌گاه چنين افاده كرده است:</w:t>
      </w:r>
    </w:p>
    <w:p w:rsidR="006551F1" w:rsidRDefault="00A47626" w:rsidP="006551F1">
      <w:pPr>
        <w:spacing w:before="100" w:beforeAutospacing="1" w:after="100" w:afterAutospacing="1"/>
        <w:jc w:val="lowKashida"/>
        <w:rPr>
          <w:rFonts w:ascii="Noor_Lotus" w:eastAsia="Times New Roman" w:hAnsi="Noor_Lotus"/>
          <w:color w:val="000000"/>
          <w:sz w:val="28"/>
          <w:rtl/>
          <w:lang w:bidi="fa-IR"/>
        </w:rPr>
      </w:pPr>
      <w:r w:rsidRPr="00A47626">
        <w:rPr>
          <w:rFonts w:ascii="Noor_Lotus" w:eastAsia="Times New Roman" w:hAnsi="Noor_Lotus" w:hint="cs"/>
          <w:color w:val="000000"/>
          <w:sz w:val="28"/>
          <w:rtl/>
          <w:lang w:bidi="fa-IR"/>
        </w:rPr>
        <w:t>«سميّه مادر زياد، دهقانى زندرودى را در كسكر، كنيز بود. آن دهقان زندرودى را بيمارى به همرسيده و حارث بن كلدۀ ثقفى پزشك معروف عرب را براى معالجۀ خود خواسته و به معالجۀ او بهبودى يافته است پس پايمزد پزشك را كنيز خود سميّه را ب</w:t>
      </w:r>
      <w:r w:rsidR="002300B7">
        <w:rPr>
          <w:rFonts w:ascii="Noor_Lotus" w:eastAsia="Times New Roman" w:hAnsi="Noor_Lotus" w:hint="cs"/>
          <w:color w:val="000000"/>
          <w:sz w:val="28"/>
          <w:rtl/>
          <w:lang w:bidi="fa-IR"/>
        </w:rPr>
        <w:t>ه</w:t>
      </w:r>
      <w:r w:rsidR="002300B7">
        <w:rPr>
          <w:rFonts w:ascii="Noor_Lotus" w:eastAsia="Times New Roman" w:hAnsi="Noor_Lotus"/>
          <w:color w:val="000000"/>
          <w:sz w:val="28"/>
          <w:rtl/>
          <w:lang w:bidi="fa-IR"/>
        </w:rPr>
        <w:softHyphen/>
      </w:r>
      <w:r w:rsidRPr="00A47626">
        <w:rPr>
          <w:rFonts w:ascii="Noor_Lotus" w:eastAsia="Times New Roman" w:hAnsi="Noor_Lotus" w:hint="cs"/>
          <w:color w:val="000000"/>
          <w:sz w:val="28"/>
          <w:rtl/>
          <w:lang w:bidi="fa-IR"/>
        </w:rPr>
        <w:t>وى داده</w:t>
      </w:r>
      <w:r w:rsidR="002300B7">
        <w:rPr>
          <w:rFonts w:ascii="Noor_Lotus" w:eastAsia="Times New Roman" w:hAnsi="Noor_Lotus" w:hint="cs"/>
          <w:color w:val="000000"/>
          <w:sz w:val="28"/>
          <w:rtl/>
          <w:lang w:bidi="fa-IR"/>
        </w:rPr>
        <w:t>.</w:t>
      </w:r>
      <w:r w:rsidRPr="00A47626">
        <w:rPr>
          <w:rFonts w:ascii="Noor_Lotus" w:eastAsia="Times New Roman" w:hAnsi="Noor_Lotus" w:hint="cs"/>
          <w:color w:val="000000"/>
          <w:sz w:val="28"/>
          <w:rtl/>
          <w:lang w:bidi="fa-IR"/>
        </w:rPr>
        <w:t xml:space="preserve"> از سميّه در خانۀ حارث دو تن: نفيع (ابو بكره) و نافع، متولّد شده كه </w:t>
      </w:r>
      <w:r w:rsidRPr="00A47626">
        <w:rPr>
          <w:rFonts w:ascii="Noor_Lotus" w:eastAsia="Times New Roman" w:hAnsi="Noor_Lotus" w:hint="cs"/>
          <w:color w:val="000000"/>
          <w:sz w:val="28"/>
          <w:rtl/>
          <w:lang w:bidi="fa-IR"/>
        </w:rPr>
        <w:lastRenderedPageBreak/>
        <w:t>حارث به فرزندى ايشان نمى‌گفته پس سميّه را به غلامى رومى به نام عبيد به زنى داده و زياد از عبيد به همرسيده است.</w:t>
      </w:r>
      <w:r w:rsidR="002300B7">
        <w:rPr>
          <w:rStyle w:val="FootnoteReference"/>
          <w:rFonts w:ascii="Noor_Lotus" w:eastAsia="Times New Roman" w:hAnsi="Noor_Lotus"/>
          <w:color w:val="000000"/>
          <w:sz w:val="28"/>
          <w:rtl/>
          <w:lang w:bidi="fa-IR"/>
        </w:rPr>
        <w:footnoteReference w:id="207"/>
      </w:r>
    </w:p>
    <w:p w:rsidR="00A47626" w:rsidRPr="00A47626" w:rsidRDefault="006551F1" w:rsidP="004C6FBB">
      <w:pPr>
        <w:spacing w:before="100" w:beforeAutospacing="1" w:after="100" w:afterAutospacing="1"/>
        <w:jc w:val="lowKashida"/>
        <w:rPr>
          <w:rFonts w:ascii="Noor_Lotus" w:eastAsia="Times New Roman" w:hAnsi="Noor_Lotus"/>
          <w:color w:val="000000"/>
          <w:sz w:val="28"/>
          <w:rtl/>
          <w:lang w:bidi="fa-IR"/>
        </w:rPr>
      </w:pPr>
      <w:r>
        <w:rPr>
          <w:rFonts w:ascii="Noor_Lotus" w:eastAsia="Times New Roman" w:hAnsi="Noor_Lotus" w:hint="cs"/>
          <w:color w:val="000000"/>
          <w:sz w:val="28"/>
          <w:rtl/>
          <w:lang w:bidi="fa-IR"/>
        </w:rPr>
        <w:t xml:space="preserve">      </w:t>
      </w:r>
      <w:r w:rsidR="00A47626" w:rsidRPr="00A47626">
        <w:rPr>
          <w:rFonts w:ascii="Noor_Lotus" w:eastAsia="Times New Roman" w:hAnsi="Noor_Lotus" w:hint="cs"/>
          <w:color w:val="000000"/>
          <w:sz w:val="28"/>
          <w:rtl/>
          <w:lang w:bidi="fa-IR"/>
        </w:rPr>
        <w:t>«ابو سفيان بن حرب در زمان جاهليّت به طائف رفته و بر م</w:t>
      </w:r>
      <w:r>
        <w:rPr>
          <w:rFonts w:ascii="Noor_Lotus" w:eastAsia="Times New Roman" w:hAnsi="Noor_Lotus" w:hint="cs"/>
          <w:color w:val="000000"/>
          <w:sz w:val="28"/>
          <w:rtl/>
          <w:lang w:bidi="fa-IR"/>
        </w:rPr>
        <w:t>ِ</w:t>
      </w:r>
      <w:r w:rsidR="00A47626" w:rsidRPr="00A47626">
        <w:rPr>
          <w:rFonts w:ascii="Noor_Lotus" w:eastAsia="Times New Roman" w:hAnsi="Noor_Lotus" w:hint="cs"/>
          <w:color w:val="000000"/>
          <w:sz w:val="28"/>
          <w:rtl/>
          <w:lang w:bidi="fa-IR"/>
        </w:rPr>
        <w:t>ى</w:t>
      </w:r>
      <w:r>
        <w:rPr>
          <w:rFonts w:ascii="Noor_Lotus" w:eastAsia="Times New Roman" w:hAnsi="Noor_Lotus" w:hint="cs"/>
          <w:color w:val="000000"/>
          <w:sz w:val="28"/>
          <w:rtl/>
          <w:lang w:bidi="fa-IR"/>
        </w:rPr>
        <w:t>ْ</w:t>
      </w:r>
      <w:r w:rsidR="00A47626" w:rsidRPr="00A47626">
        <w:rPr>
          <w:rFonts w:ascii="Noor_Lotus" w:eastAsia="Times New Roman" w:hAnsi="Noor_Lotus" w:hint="cs"/>
          <w:color w:val="000000"/>
          <w:sz w:val="28"/>
          <w:rtl/>
          <w:lang w:bidi="fa-IR"/>
        </w:rPr>
        <w:t>‌فروشى</w:t>
      </w:r>
      <w:r>
        <w:rPr>
          <w:rFonts w:ascii="Noor_Lotus" w:eastAsia="Times New Roman" w:hAnsi="Noor_Lotus" w:hint="cs"/>
          <w:color w:val="000000"/>
          <w:sz w:val="28"/>
          <w:rtl/>
          <w:lang w:bidi="fa-IR"/>
        </w:rPr>
        <w:t xml:space="preserve"> كه ابو</w:t>
      </w:r>
      <w:r w:rsidR="00A47626" w:rsidRPr="00A47626">
        <w:rPr>
          <w:rFonts w:ascii="Noor_Lotus" w:eastAsia="Times New Roman" w:hAnsi="Noor_Lotus" w:hint="cs"/>
          <w:color w:val="000000"/>
          <w:sz w:val="28"/>
          <w:rtl/>
          <w:lang w:bidi="fa-IR"/>
        </w:rPr>
        <w:t>مريم سلولى خوانده مى‌شده وارد گرديده و از او اطفاء شهوت خويش را زنى بدكار خواسته ابو مريم، سميّه را نام برده ابو سفيان گفته است همو را با همه بدبويى و درازى پستان كه دارد بياور پس شبرا با سميّه بسر برده و سميّه از وى باردار شده و در سال يكم هجرى زياد از او متولّد شده است ..»‌تا آنجا كه گفته است:</w:t>
      </w:r>
    </w:p>
    <w:p w:rsidR="00A47626" w:rsidRPr="00A47626" w:rsidRDefault="00A47626" w:rsidP="003C4D46">
      <w:pPr>
        <w:spacing w:before="100" w:beforeAutospacing="1" w:after="100" w:afterAutospacing="1"/>
        <w:jc w:val="lowKashida"/>
        <w:rPr>
          <w:rFonts w:ascii="Noor_Lotus" w:eastAsia="Times New Roman" w:hAnsi="Noor_Lotus"/>
          <w:color w:val="000000"/>
          <w:sz w:val="28"/>
          <w:rtl/>
          <w:lang w:bidi="fa-IR"/>
        </w:rPr>
      </w:pPr>
      <w:r w:rsidRPr="00A47626">
        <w:rPr>
          <w:rFonts w:ascii="Noor_Lotus" w:eastAsia="Times New Roman" w:hAnsi="Noor_Lotus" w:hint="cs"/>
          <w:color w:val="000000"/>
          <w:sz w:val="28"/>
          <w:rtl/>
          <w:lang w:bidi="fa-IR"/>
        </w:rPr>
        <w:t>«</w:t>
      </w:r>
      <w:r w:rsidRPr="00A47626">
        <w:rPr>
          <w:rFonts w:asciiTheme="majorBidi" w:eastAsia="Times New Roman" w:hAnsiTheme="majorBidi" w:cstheme="majorBidi"/>
          <w:color w:val="000000"/>
          <w:sz w:val="28"/>
          <w:rtl/>
          <w:lang w:bidi="fa-IR"/>
        </w:rPr>
        <w:t>و رأى معاوية ان يستميل زيادا و استصفى مودّته باستلحاقه. فاتّفقا على ذلك و احضر الناس و حضر من يشهد لزياد ابو مريم السّلولي</w:t>
      </w:r>
      <w:r w:rsidRPr="00A47626">
        <w:rPr>
          <w:rFonts w:ascii="Noor_Lotus" w:eastAsia="Times New Roman" w:hAnsi="Noor_Lotus" w:hint="cs"/>
          <w:color w:val="000000"/>
          <w:sz w:val="28"/>
          <w:rtl/>
          <w:lang w:bidi="fa-IR"/>
        </w:rPr>
        <w:t>.</w:t>
      </w:r>
    </w:p>
    <w:p w:rsidR="00A47626" w:rsidRPr="00A47626" w:rsidRDefault="00A47626" w:rsidP="003C4D46">
      <w:pPr>
        <w:spacing w:before="100" w:beforeAutospacing="1" w:after="100" w:afterAutospacing="1"/>
        <w:jc w:val="lowKashida"/>
        <w:rPr>
          <w:rFonts w:asciiTheme="majorBidi" w:eastAsia="Times New Roman" w:hAnsiTheme="majorBidi" w:cstheme="majorBidi"/>
          <w:color w:val="000000"/>
          <w:sz w:val="28"/>
          <w:rtl/>
          <w:lang w:bidi="fa-IR"/>
        </w:rPr>
      </w:pPr>
      <w:r w:rsidRPr="00A47626">
        <w:rPr>
          <w:rFonts w:asciiTheme="majorBidi" w:eastAsia="Times New Roman" w:hAnsiTheme="majorBidi" w:cstheme="majorBidi"/>
          <w:color w:val="000000"/>
          <w:sz w:val="28"/>
          <w:rtl/>
          <w:lang w:bidi="fa-IR"/>
        </w:rPr>
        <w:t>«فقال معاوية: بم تشهد يا ابا مريم؟ فقال:</w:t>
      </w:r>
    </w:p>
    <w:p w:rsidR="00A47626" w:rsidRPr="00A47626" w:rsidRDefault="00A47626" w:rsidP="003C4D46">
      <w:pPr>
        <w:spacing w:before="100" w:beforeAutospacing="1" w:after="100" w:afterAutospacing="1"/>
        <w:jc w:val="lowKashida"/>
        <w:rPr>
          <w:rFonts w:asciiTheme="majorBidi" w:eastAsia="Times New Roman" w:hAnsiTheme="majorBidi" w:cstheme="majorBidi"/>
          <w:color w:val="000000"/>
          <w:sz w:val="28"/>
          <w:rtl/>
          <w:lang w:bidi="fa-IR"/>
        </w:rPr>
      </w:pPr>
      <w:r w:rsidRPr="00A47626">
        <w:rPr>
          <w:rFonts w:asciiTheme="majorBidi" w:eastAsia="Times New Roman" w:hAnsiTheme="majorBidi" w:cstheme="majorBidi"/>
          <w:color w:val="000000"/>
          <w:sz w:val="28"/>
          <w:rtl/>
          <w:lang w:bidi="fa-IR"/>
        </w:rPr>
        <w:t>«انا اشهد انّ ابا سفيان حضر عندى و طلب منّي بغيّا. فقلت له: ليس عندى الّا سميّه. فقال: ائتنى بها على قذرها و وضرها. فاتيته بها. فخلا معها ثمّ خرجت من عنده و انّ اسكتيها ليقطران منيّا.</w:t>
      </w:r>
    </w:p>
    <w:p w:rsidR="00A47626" w:rsidRPr="00A47626" w:rsidRDefault="00A47626" w:rsidP="003C4D46">
      <w:pPr>
        <w:spacing w:before="100" w:beforeAutospacing="1" w:after="100" w:afterAutospacing="1"/>
        <w:jc w:val="lowKashida"/>
        <w:rPr>
          <w:rFonts w:asciiTheme="majorBidi" w:eastAsia="Times New Roman" w:hAnsiTheme="majorBidi" w:cstheme="majorBidi"/>
          <w:color w:val="000000"/>
          <w:sz w:val="28"/>
          <w:rtl/>
          <w:lang w:bidi="fa-IR"/>
        </w:rPr>
      </w:pPr>
      <w:r w:rsidRPr="00A47626">
        <w:rPr>
          <w:rFonts w:asciiTheme="majorBidi" w:eastAsia="Times New Roman" w:hAnsiTheme="majorBidi" w:cstheme="majorBidi"/>
          <w:color w:val="000000"/>
          <w:sz w:val="28"/>
          <w:rtl/>
          <w:lang w:bidi="fa-IR"/>
        </w:rPr>
        <w:t>«فقال له زياد: مهلا يا ابا مريم! انّما بعثت شاهدا و لم تبعث شاتما.</w:t>
      </w:r>
      <w:r w:rsidR="004A3865">
        <w:rPr>
          <w:rFonts w:asciiTheme="majorBidi" w:eastAsia="Times New Roman" w:hAnsiTheme="majorBidi" w:cstheme="majorBidi" w:hint="cs"/>
          <w:color w:val="000000"/>
          <w:sz w:val="28"/>
          <w:rtl/>
          <w:lang w:bidi="fa-IR"/>
        </w:rPr>
        <w:t xml:space="preserve"> </w:t>
      </w:r>
      <w:r w:rsidRPr="00A47626">
        <w:rPr>
          <w:rFonts w:asciiTheme="majorBidi" w:eastAsia="Times New Roman" w:hAnsiTheme="majorBidi" w:cstheme="majorBidi"/>
          <w:color w:val="000000"/>
          <w:sz w:val="28"/>
          <w:rtl/>
          <w:lang w:bidi="fa-IR"/>
        </w:rPr>
        <w:t>فاستلحقه معاوية</w:t>
      </w:r>
      <w:r w:rsidR="001552E0">
        <w:rPr>
          <w:rFonts w:asciiTheme="majorBidi" w:eastAsia="Times New Roman" w:hAnsiTheme="majorBidi" w:cstheme="majorBidi" w:hint="cs"/>
          <w:color w:val="0032DC"/>
          <w:sz w:val="28"/>
          <w:rtl/>
          <w:lang w:bidi="fa-IR"/>
        </w:rPr>
        <w:t>.</w:t>
      </w:r>
    </w:p>
    <w:p w:rsidR="00F159A1" w:rsidRDefault="00A47626" w:rsidP="006259F9">
      <w:pPr>
        <w:spacing w:before="100" w:beforeAutospacing="1" w:after="100" w:afterAutospacing="1"/>
        <w:jc w:val="lowKashida"/>
        <w:rPr>
          <w:rFonts w:asciiTheme="majorBidi" w:eastAsia="Times New Roman" w:hAnsiTheme="majorBidi" w:cstheme="majorBidi"/>
          <w:color w:val="000000"/>
          <w:sz w:val="28"/>
          <w:rtl/>
          <w:lang w:bidi="fa-IR"/>
        </w:rPr>
      </w:pPr>
      <w:r w:rsidRPr="00A47626">
        <w:rPr>
          <w:rFonts w:asciiTheme="majorBidi" w:eastAsia="Times New Roman" w:hAnsiTheme="majorBidi" w:cstheme="majorBidi"/>
          <w:color w:val="000000"/>
          <w:sz w:val="28"/>
          <w:rtl/>
          <w:lang w:bidi="fa-IR"/>
        </w:rPr>
        <w:t>«و كان استلحاقه اوّل ما ردّت به احكام الشّريعة علانية ف</w:t>
      </w:r>
      <w:r w:rsidR="006259F9">
        <w:rPr>
          <w:rFonts w:asciiTheme="majorBidi" w:eastAsia="Times New Roman" w:hAnsiTheme="majorBidi" w:cstheme="majorBidi" w:hint="cs"/>
          <w:color w:val="000000"/>
          <w:sz w:val="28"/>
          <w:rtl/>
          <w:lang w:bidi="fa-IR"/>
        </w:rPr>
        <w:t>إ</w:t>
      </w:r>
      <w:r w:rsidRPr="00A47626">
        <w:rPr>
          <w:rFonts w:asciiTheme="majorBidi" w:eastAsia="Times New Roman" w:hAnsiTheme="majorBidi" w:cstheme="majorBidi"/>
          <w:color w:val="000000"/>
          <w:sz w:val="28"/>
          <w:rtl/>
          <w:lang w:bidi="fa-IR"/>
        </w:rPr>
        <w:t>نّ رسول</w:t>
      </w:r>
      <w:r w:rsidR="006259F9">
        <w:rPr>
          <w:rFonts w:asciiTheme="majorBidi" w:eastAsia="Times New Roman" w:hAnsiTheme="majorBidi" w:cstheme="majorBidi" w:hint="cs"/>
          <w:color w:val="000000"/>
          <w:sz w:val="28"/>
          <w:rtl/>
          <w:lang w:bidi="fa-IR"/>
        </w:rPr>
        <w:t>َ</w:t>
      </w:r>
      <w:r w:rsidR="006259F9">
        <w:rPr>
          <w:rFonts w:asciiTheme="majorBidi" w:eastAsia="Times New Roman" w:hAnsiTheme="majorBidi" w:cstheme="majorBidi"/>
          <w:color w:val="000000"/>
          <w:sz w:val="28"/>
          <w:rtl/>
          <w:lang w:bidi="fa-IR"/>
        </w:rPr>
        <w:t xml:space="preserve"> ال</w:t>
      </w:r>
      <w:r w:rsidR="006259F9">
        <w:rPr>
          <w:rFonts w:asciiTheme="majorBidi" w:eastAsia="Times New Roman" w:hAnsiTheme="majorBidi" w:cstheme="majorBidi" w:hint="cs"/>
          <w:color w:val="000000"/>
          <w:sz w:val="28"/>
          <w:rtl/>
          <w:lang w:bidi="fa-IR"/>
        </w:rPr>
        <w:t>ل</w:t>
      </w:r>
      <w:r w:rsidRPr="00A47626">
        <w:rPr>
          <w:rFonts w:asciiTheme="majorBidi" w:eastAsia="Times New Roman" w:hAnsiTheme="majorBidi" w:cstheme="majorBidi"/>
          <w:color w:val="000000"/>
          <w:sz w:val="28"/>
          <w:rtl/>
          <w:lang w:bidi="fa-IR"/>
        </w:rPr>
        <w:t>ه (ص) ق</w:t>
      </w:r>
      <w:r w:rsidR="006259F9">
        <w:rPr>
          <w:rFonts w:asciiTheme="majorBidi" w:eastAsia="Times New Roman" w:hAnsiTheme="majorBidi" w:cstheme="majorBidi" w:hint="cs"/>
          <w:color w:val="000000"/>
          <w:sz w:val="28"/>
          <w:rtl/>
          <w:lang w:bidi="fa-IR"/>
        </w:rPr>
        <w:t>َ</w:t>
      </w:r>
      <w:r w:rsidRPr="00A47626">
        <w:rPr>
          <w:rFonts w:asciiTheme="majorBidi" w:eastAsia="Times New Roman" w:hAnsiTheme="majorBidi" w:cstheme="majorBidi"/>
          <w:color w:val="000000"/>
          <w:sz w:val="28"/>
          <w:rtl/>
          <w:lang w:bidi="fa-IR"/>
        </w:rPr>
        <w:t>ضى للفراش و للعاهر الحجر»</w:t>
      </w:r>
      <w:r w:rsidRPr="00A47626">
        <w:rPr>
          <w:rFonts w:asciiTheme="majorBidi" w:eastAsia="Times New Roman" w:hAnsiTheme="majorBidi" w:cstheme="majorBidi"/>
          <w:color w:val="0032DC"/>
          <w:sz w:val="28"/>
          <w:rtl/>
          <w:lang w:bidi="fa-IR"/>
        </w:rPr>
        <w:t xml:space="preserve"> </w:t>
      </w:r>
    </w:p>
    <w:p w:rsidR="00A47626" w:rsidRPr="00F159A1" w:rsidRDefault="00A47626" w:rsidP="001552E0">
      <w:pPr>
        <w:spacing w:before="100" w:beforeAutospacing="1" w:after="100" w:afterAutospacing="1"/>
        <w:jc w:val="lowKashida"/>
        <w:rPr>
          <w:rFonts w:asciiTheme="majorBidi" w:eastAsia="Times New Roman" w:hAnsiTheme="majorBidi" w:cstheme="majorBidi"/>
          <w:color w:val="1D1B11" w:themeColor="background2" w:themeShade="1A"/>
          <w:szCs w:val="20"/>
          <w:rtl/>
          <w:lang w:bidi="fa-IR"/>
        </w:rPr>
      </w:pPr>
      <w:r w:rsidRPr="00A47626">
        <w:rPr>
          <w:rFonts w:asciiTheme="majorBidi" w:eastAsia="Times New Roman" w:hAnsiTheme="majorBidi" w:cstheme="majorBidi"/>
          <w:color w:val="000000"/>
          <w:sz w:val="28"/>
          <w:lang w:bidi="fa-IR"/>
        </w:rPr>
        <w:lastRenderedPageBreak/>
        <w:t>‌</w:t>
      </w:r>
    </w:p>
    <w:p w:rsidR="00A47626" w:rsidRPr="001552E0" w:rsidRDefault="00A47626" w:rsidP="004C6FBB">
      <w:pPr>
        <w:spacing w:before="100" w:beforeAutospacing="1" w:after="100" w:afterAutospacing="1"/>
        <w:jc w:val="lowKashida"/>
        <w:rPr>
          <w:rFonts w:asciiTheme="majorBidi" w:eastAsia="Times New Roman" w:hAnsiTheme="majorBidi"/>
          <w:color w:val="1D1B11" w:themeColor="background2" w:themeShade="1A"/>
          <w:sz w:val="28"/>
          <w:rtl/>
          <w:lang w:bidi="fa-IR"/>
        </w:rPr>
      </w:pPr>
      <w:r w:rsidRPr="001552E0">
        <w:rPr>
          <w:rFonts w:asciiTheme="majorBidi" w:eastAsia="Times New Roman" w:hAnsiTheme="majorBidi"/>
          <w:color w:val="1D1B11" w:themeColor="background2" w:themeShade="1A"/>
          <w:sz w:val="28"/>
          <w:rtl/>
          <w:lang w:bidi="fa-IR"/>
        </w:rPr>
        <w:t>اين استلحاق در سال 44 هجرى كه چهارمين سال خلافت معاويه بوده واقع شده است (الكامل)</w:t>
      </w:r>
    </w:p>
    <w:p w:rsidR="00A47626" w:rsidRPr="003C4D46" w:rsidRDefault="007C1C05" w:rsidP="004C6FBB">
      <w:pPr>
        <w:jc w:val="lowKashida"/>
        <w:rPr>
          <w:rFonts w:asciiTheme="majorBidi" w:eastAsia="Times New Roman" w:hAnsiTheme="majorBidi" w:cstheme="majorBidi"/>
          <w:color w:val="1D1B11" w:themeColor="background2" w:themeShade="1A"/>
          <w:sz w:val="28"/>
          <w:rtl/>
          <w:lang w:bidi="fa-IR"/>
        </w:rPr>
      </w:pPr>
      <w:r w:rsidRPr="003C4D46">
        <w:rPr>
          <w:rFonts w:asciiTheme="majorBidi" w:eastAsia="Times New Roman" w:hAnsiTheme="majorBidi" w:cstheme="majorBidi"/>
          <w:color w:val="1D1B11" w:themeColor="background2" w:themeShade="1A"/>
          <w:sz w:val="28"/>
          <w:rtl/>
          <w:lang w:bidi="fa-IR"/>
        </w:rPr>
        <w:t>ب</w:t>
      </w:r>
      <w:r w:rsidR="00A47626" w:rsidRPr="003C4D46">
        <w:rPr>
          <w:rFonts w:asciiTheme="majorBidi" w:eastAsia="Times New Roman" w:hAnsiTheme="majorBidi" w:cstheme="majorBidi"/>
          <w:color w:val="1D1B11" w:themeColor="background2" w:themeShade="1A"/>
          <w:sz w:val="28"/>
          <w:rtl/>
          <w:lang w:bidi="fa-IR"/>
        </w:rPr>
        <w:t>از همو (ابن اثير) آورده است:</w:t>
      </w:r>
    </w:p>
    <w:p w:rsidR="00A47626" w:rsidRPr="003C4D46" w:rsidRDefault="00A47626" w:rsidP="004C6FBB">
      <w:pPr>
        <w:spacing w:before="100" w:beforeAutospacing="1" w:after="100" w:afterAutospacing="1"/>
        <w:jc w:val="lowKashida"/>
        <w:rPr>
          <w:rFonts w:asciiTheme="majorBidi" w:eastAsia="Times New Roman" w:hAnsiTheme="majorBidi" w:cstheme="majorBidi"/>
          <w:color w:val="1D1B11" w:themeColor="background2" w:themeShade="1A"/>
          <w:sz w:val="28"/>
          <w:rtl/>
          <w:lang w:bidi="fa-IR"/>
        </w:rPr>
      </w:pPr>
      <w:r w:rsidRPr="003C4D46">
        <w:rPr>
          <w:rFonts w:asciiTheme="majorBidi" w:eastAsia="Times New Roman" w:hAnsiTheme="majorBidi" w:cstheme="majorBidi"/>
          <w:color w:val="1D1B11" w:themeColor="background2" w:themeShade="1A"/>
          <w:sz w:val="28"/>
          <w:rtl/>
          <w:lang w:bidi="fa-IR"/>
        </w:rPr>
        <w:t>«و كتب زياد إلى عائشة: «من زياد بن ابى سفيان»، و هو يريد ان تكتب له:</w:t>
      </w:r>
    </w:p>
    <w:p w:rsidR="00A47626" w:rsidRPr="003C4D46" w:rsidRDefault="00A47626" w:rsidP="004C6FBB">
      <w:pPr>
        <w:spacing w:before="100" w:beforeAutospacing="1" w:after="100" w:afterAutospacing="1"/>
        <w:jc w:val="lowKashida"/>
        <w:rPr>
          <w:rFonts w:asciiTheme="majorBidi" w:eastAsia="Times New Roman" w:hAnsiTheme="majorBidi" w:cstheme="majorBidi"/>
          <w:color w:val="1D1B11" w:themeColor="background2" w:themeShade="1A"/>
          <w:sz w:val="28"/>
          <w:rtl/>
          <w:lang w:bidi="fa-IR"/>
        </w:rPr>
      </w:pPr>
      <w:r w:rsidRPr="003C4D46">
        <w:rPr>
          <w:rFonts w:asciiTheme="majorBidi" w:eastAsia="Times New Roman" w:hAnsiTheme="majorBidi" w:cstheme="majorBidi"/>
          <w:color w:val="1D1B11" w:themeColor="background2" w:themeShade="1A"/>
          <w:sz w:val="28"/>
          <w:rtl/>
          <w:lang w:bidi="fa-IR"/>
        </w:rPr>
        <w:t>«إلى زياد بن ابى سفيان» فيحتجّ بذلك.</w:t>
      </w:r>
    </w:p>
    <w:p w:rsidR="00A47626" w:rsidRPr="003C4D46" w:rsidRDefault="00A47626" w:rsidP="004C6FBB">
      <w:pPr>
        <w:spacing w:before="100" w:beforeAutospacing="1" w:after="100" w:afterAutospacing="1"/>
        <w:jc w:val="lowKashida"/>
        <w:rPr>
          <w:rFonts w:asciiTheme="majorBidi" w:eastAsia="Times New Roman" w:hAnsiTheme="majorBidi" w:cstheme="majorBidi"/>
          <w:color w:val="1D1B11" w:themeColor="background2" w:themeShade="1A"/>
          <w:sz w:val="28"/>
          <w:rtl/>
          <w:lang w:bidi="fa-IR"/>
        </w:rPr>
      </w:pPr>
      <w:r w:rsidRPr="003C4D46">
        <w:rPr>
          <w:rFonts w:asciiTheme="majorBidi" w:eastAsia="Times New Roman" w:hAnsiTheme="majorBidi" w:cstheme="majorBidi"/>
          <w:color w:val="1D1B11" w:themeColor="background2" w:themeShade="1A"/>
          <w:sz w:val="28"/>
          <w:rtl/>
          <w:lang w:bidi="fa-IR"/>
        </w:rPr>
        <w:t>«فكتبت: «من عائشة إلى ابنها زياد» «و عظم ذلك على المسلمين عامّة و على بنى أميّة خاصّة ..»‌</w:t>
      </w:r>
    </w:p>
    <w:p w:rsidR="00A47626" w:rsidRPr="003C4D46" w:rsidRDefault="00A47626" w:rsidP="004C6FBB">
      <w:pPr>
        <w:spacing w:before="100" w:beforeAutospacing="1" w:after="100" w:afterAutospacing="1"/>
        <w:jc w:val="lowKashida"/>
        <w:rPr>
          <w:rFonts w:asciiTheme="majorBidi" w:eastAsia="Times New Roman" w:hAnsiTheme="majorBidi" w:cstheme="majorBidi"/>
          <w:color w:val="1D1B11" w:themeColor="background2" w:themeShade="1A"/>
          <w:sz w:val="28"/>
          <w:rtl/>
          <w:lang w:bidi="fa-IR"/>
        </w:rPr>
      </w:pPr>
      <w:r w:rsidRPr="003C4D46">
        <w:rPr>
          <w:rFonts w:asciiTheme="majorBidi" w:eastAsia="Times New Roman" w:hAnsiTheme="majorBidi" w:cstheme="majorBidi"/>
          <w:color w:val="1D1B11" w:themeColor="background2" w:themeShade="1A"/>
          <w:sz w:val="28"/>
          <w:rtl/>
          <w:lang w:bidi="fa-IR"/>
        </w:rPr>
        <w:t>ابن اثير از آوردن اين مطالب عذرى را كه مدافعان از معاويه در اين قضيه به تكلّف افتاده و آورده‌اند نقل كرده و آن را بدين عبارت ردّ كرده است:</w:t>
      </w:r>
    </w:p>
    <w:p w:rsidR="00A47626" w:rsidRPr="003C4D46" w:rsidRDefault="00A47626" w:rsidP="00E71F0C">
      <w:pPr>
        <w:spacing w:before="100" w:beforeAutospacing="1" w:after="100" w:afterAutospacing="1"/>
        <w:jc w:val="lowKashida"/>
        <w:rPr>
          <w:rFonts w:asciiTheme="majorBidi" w:eastAsia="Times New Roman" w:hAnsiTheme="majorBidi" w:cstheme="majorBidi"/>
          <w:color w:val="1D1B11" w:themeColor="background2" w:themeShade="1A"/>
          <w:sz w:val="28"/>
          <w:rtl/>
          <w:lang w:bidi="fa-IR"/>
        </w:rPr>
      </w:pPr>
      <w:r w:rsidRPr="003C4D46">
        <w:rPr>
          <w:rFonts w:asciiTheme="majorBidi" w:eastAsia="Times New Roman" w:hAnsiTheme="majorBidi" w:cstheme="majorBidi"/>
          <w:color w:val="1D1B11" w:themeColor="background2" w:themeShade="1A"/>
          <w:sz w:val="28"/>
          <w:rtl/>
          <w:lang w:bidi="fa-IR"/>
        </w:rPr>
        <w:t>«و هذا مردود لاتّفاق المسلمين عل</w:t>
      </w:r>
      <w:r w:rsidR="009E3101">
        <w:rPr>
          <w:rFonts w:asciiTheme="majorBidi" w:eastAsia="Times New Roman" w:hAnsiTheme="majorBidi" w:cstheme="majorBidi" w:hint="cs"/>
          <w:color w:val="1D1B11" w:themeColor="background2" w:themeShade="1A"/>
          <w:sz w:val="28"/>
          <w:rtl/>
          <w:lang w:bidi="fa-IR"/>
        </w:rPr>
        <w:t>ُ</w:t>
      </w:r>
      <w:r w:rsidRPr="003C4D46">
        <w:rPr>
          <w:rFonts w:asciiTheme="majorBidi" w:eastAsia="Times New Roman" w:hAnsiTheme="majorBidi" w:cstheme="majorBidi"/>
          <w:color w:val="1D1B11" w:themeColor="background2" w:themeShade="1A"/>
          <w:sz w:val="28"/>
          <w:rtl/>
          <w:lang w:bidi="fa-IR"/>
        </w:rPr>
        <w:t>ى إنكاره و لأنّه لم يستلحق احد فى الاسلام مثله ليكون به حجّة ..»‌</w:t>
      </w:r>
    </w:p>
    <w:p w:rsidR="00CB688E" w:rsidRDefault="0071427D" w:rsidP="0083478F">
      <w:pPr>
        <w:jc w:val="lowKashida"/>
        <w:rPr>
          <w:rFonts w:cs="Times New Roman"/>
          <w:sz w:val="28"/>
          <w:rtl/>
          <w:lang w:bidi="fa-IR"/>
        </w:rPr>
      </w:pPr>
      <w:r>
        <w:rPr>
          <w:rFonts w:hint="cs"/>
          <w:sz w:val="28"/>
          <w:rtl/>
          <w:lang w:bidi="fa-IR"/>
        </w:rPr>
        <w:t xml:space="preserve"> </w:t>
      </w:r>
      <w:r w:rsidR="00584A20">
        <w:rPr>
          <w:rFonts w:hint="cs"/>
          <w:sz w:val="28"/>
          <w:rtl/>
          <w:lang w:bidi="fa-IR"/>
        </w:rPr>
        <w:t xml:space="preserve">     </w:t>
      </w:r>
      <w:r w:rsidR="0001474A">
        <w:rPr>
          <w:rFonts w:hint="cs"/>
          <w:sz w:val="28"/>
          <w:rtl/>
          <w:lang w:bidi="fa-IR"/>
        </w:rPr>
        <w:t>رسم دیگر که در دوره بنی</w:t>
      </w:r>
      <w:r w:rsidR="0083478F">
        <w:rPr>
          <w:sz w:val="28"/>
          <w:rtl/>
          <w:lang w:bidi="fa-IR"/>
        </w:rPr>
        <w:softHyphen/>
      </w:r>
      <w:r w:rsidR="0001474A">
        <w:rPr>
          <w:rFonts w:hint="cs"/>
          <w:sz w:val="28"/>
          <w:rtl/>
          <w:lang w:bidi="fa-IR"/>
        </w:rPr>
        <w:t xml:space="preserve">امیه دوباره </w:t>
      </w:r>
      <w:r w:rsidR="0083478F">
        <w:rPr>
          <w:rFonts w:hint="cs"/>
          <w:sz w:val="28"/>
          <w:rtl/>
          <w:lang w:bidi="fa-IR"/>
        </w:rPr>
        <w:t>رواج یافت،</w:t>
      </w:r>
      <w:r w:rsidR="0001474A">
        <w:rPr>
          <w:rFonts w:hint="cs"/>
          <w:sz w:val="28"/>
          <w:rtl/>
          <w:lang w:bidi="fa-IR"/>
        </w:rPr>
        <w:t xml:space="preserve"> سن</w:t>
      </w:r>
      <w:r w:rsidR="001D1B7D">
        <w:rPr>
          <w:rFonts w:hint="cs"/>
          <w:sz w:val="28"/>
          <w:rtl/>
          <w:lang w:bidi="fa-IR"/>
        </w:rPr>
        <w:t>ّ</w:t>
      </w:r>
      <w:r w:rsidR="0001474A">
        <w:rPr>
          <w:rFonts w:hint="cs"/>
          <w:sz w:val="28"/>
          <w:rtl/>
          <w:lang w:bidi="fa-IR"/>
        </w:rPr>
        <w:t>ت التجاء بود</w:t>
      </w:r>
      <w:r w:rsidR="00877E4F">
        <w:rPr>
          <w:rFonts w:hint="cs"/>
          <w:sz w:val="28"/>
          <w:rtl/>
          <w:lang w:bidi="fa-IR"/>
        </w:rPr>
        <w:t xml:space="preserve">. طبق این سنت مالکان خُرد برای این که از ظلم و جور اشخاص متنفذ برکنار بمانند، </w:t>
      </w:r>
      <w:r w:rsidR="00B05452">
        <w:rPr>
          <w:rFonts w:hint="cs"/>
          <w:sz w:val="28"/>
          <w:rtl/>
          <w:lang w:bidi="fa-IR"/>
        </w:rPr>
        <w:t>در مقابل ثمن بخسی اموال خود را به نام نزدیکان و یا خود خلیفه می</w:t>
      </w:r>
      <w:r w:rsidR="00B05452">
        <w:rPr>
          <w:sz w:val="28"/>
          <w:rtl/>
          <w:lang w:bidi="fa-IR"/>
        </w:rPr>
        <w:softHyphen/>
      </w:r>
      <w:r w:rsidR="00B05452">
        <w:rPr>
          <w:rFonts w:hint="cs"/>
          <w:sz w:val="28"/>
          <w:rtl/>
          <w:lang w:bidi="fa-IR"/>
        </w:rPr>
        <w:t xml:space="preserve">کردند. </w:t>
      </w:r>
      <w:r w:rsidR="0014653C">
        <w:rPr>
          <w:rFonts w:hint="cs"/>
          <w:sz w:val="28"/>
          <w:rtl/>
          <w:lang w:bidi="fa-IR"/>
        </w:rPr>
        <w:t>جرجی زیدان در کتاب تاریخ اسلام گزارش کرده است که در زمان خلافت ولید عد</w:t>
      </w:r>
      <w:r w:rsidR="00F046C1">
        <w:rPr>
          <w:rFonts w:hint="cs"/>
          <w:sz w:val="28"/>
          <w:rtl/>
          <w:lang w:bidi="fa-IR"/>
        </w:rPr>
        <w:t>ّ</w:t>
      </w:r>
      <w:r w:rsidR="0014653C">
        <w:rPr>
          <w:rFonts w:hint="cs"/>
          <w:sz w:val="28"/>
          <w:rtl/>
          <w:lang w:bidi="fa-IR"/>
        </w:rPr>
        <w:t>ه</w:t>
      </w:r>
      <w:r w:rsidR="0014653C">
        <w:rPr>
          <w:sz w:val="28"/>
          <w:rtl/>
          <w:lang w:bidi="fa-IR"/>
        </w:rPr>
        <w:softHyphen/>
      </w:r>
      <w:r w:rsidR="0014653C">
        <w:rPr>
          <w:rFonts w:hint="cs"/>
          <w:sz w:val="28"/>
          <w:rtl/>
          <w:lang w:bidi="fa-IR"/>
        </w:rPr>
        <w:t xml:space="preserve">ای از مالکین عراق، املاک خود را به نام مسلمه بن عبدالمک والی عراق </w:t>
      </w:r>
      <w:r w:rsidR="00764AD6">
        <w:rPr>
          <w:rFonts w:hint="cs"/>
          <w:sz w:val="28"/>
          <w:rtl/>
          <w:lang w:bidi="fa-IR"/>
        </w:rPr>
        <w:t>و برادر خلیفه کردند. مالکان زنجان نیز برای مصون ماندن از تعرض راهزنان، اراضی خود را به نام قاسم پسر هارون کردند.</w:t>
      </w:r>
      <w:r w:rsidR="00764AD6">
        <w:rPr>
          <w:rStyle w:val="FootnoteReference"/>
          <w:sz w:val="28"/>
          <w:rtl/>
          <w:lang w:bidi="fa-IR"/>
        </w:rPr>
        <w:footnoteReference w:id="208"/>
      </w:r>
    </w:p>
    <w:p w:rsidR="00702081" w:rsidRPr="00702081" w:rsidRDefault="00702081" w:rsidP="000A3B33">
      <w:pPr>
        <w:jc w:val="lowKashida"/>
        <w:rPr>
          <w:sz w:val="28"/>
          <w:rtl/>
          <w:lang w:bidi="fa-IR"/>
        </w:rPr>
      </w:pPr>
      <w:r>
        <w:rPr>
          <w:rFonts w:hint="cs"/>
          <w:sz w:val="28"/>
          <w:rtl/>
          <w:lang w:bidi="fa-IR"/>
        </w:rPr>
        <w:lastRenderedPageBreak/>
        <w:t xml:space="preserve">      </w:t>
      </w:r>
      <w:r w:rsidR="00E866FF" w:rsidRPr="00702081">
        <w:rPr>
          <w:rFonts w:hint="cs"/>
          <w:sz w:val="28"/>
          <w:rtl/>
          <w:lang w:bidi="fa-IR"/>
        </w:rPr>
        <w:t>از دیگر تحولات قابل ذکر در دوره عباسیان ایجاد یک دستگاه اداری متمرکز و قوی بود</w:t>
      </w:r>
      <w:r w:rsidR="000A3B33">
        <w:rPr>
          <w:rFonts w:hint="cs"/>
          <w:sz w:val="28"/>
          <w:rtl/>
          <w:lang w:bidi="fa-IR"/>
        </w:rPr>
        <w:t>؛</w:t>
      </w:r>
      <w:r w:rsidR="00E866FF" w:rsidRPr="00702081">
        <w:rPr>
          <w:rFonts w:hint="cs"/>
          <w:sz w:val="28"/>
          <w:rtl/>
          <w:lang w:bidi="fa-IR"/>
        </w:rPr>
        <w:t xml:space="preserve"> </w:t>
      </w:r>
      <w:r w:rsidR="00B44C3C">
        <w:rPr>
          <w:rFonts w:hint="cs"/>
          <w:sz w:val="28"/>
          <w:rtl/>
          <w:lang w:bidi="fa-IR"/>
        </w:rPr>
        <w:t>یعقوبی در تاریخ خود از دیوانهای زیر در دوره عباسیان نام برده است</w:t>
      </w:r>
      <w:r w:rsidR="005D1AC0">
        <w:rPr>
          <w:rFonts w:hint="cs"/>
          <w:sz w:val="28"/>
          <w:rtl/>
          <w:lang w:bidi="fa-IR"/>
        </w:rPr>
        <w:t>: دیوان رسائل؛ دیوان مهر دولتی؛ دیوان جنود؛ دیوان خزانه دولتی و زر</w:t>
      </w:r>
      <w:r w:rsidR="00402C2B">
        <w:rPr>
          <w:rFonts w:hint="cs"/>
          <w:sz w:val="28"/>
          <w:rtl/>
          <w:lang w:bidi="fa-IR"/>
        </w:rPr>
        <w:t>ّ</w:t>
      </w:r>
      <w:r w:rsidR="005D1AC0">
        <w:rPr>
          <w:rFonts w:hint="cs"/>
          <w:sz w:val="28"/>
          <w:rtl/>
          <w:lang w:bidi="fa-IR"/>
        </w:rPr>
        <w:t>ادخانه دولتی.</w:t>
      </w:r>
    </w:p>
    <w:p w:rsidR="0049570B" w:rsidRPr="0049570B" w:rsidRDefault="008A6D91" w:rsidP="00321338">
      <w:pPr>
        <w:pStyle w:val="Heading2"/>
        <w:rPr>
          <w:rtl/>
          <w:lang w:bidi="fa-IR"/>
        </w:rPr>
      </w:pPr>
      <w:bookmarkStart w:id="55" w:name="_Toc311118501"/>
      <w:r>
        <w:rPr>
          <w:rFonts w:hint="cs"/>
          <w:rtl/>
          <w:lang w:bidi="fa-IR"/>
        </w:rPr>
        <w:t xml:space="preserve">گفتار سوم- </w:t>
      </w:r>
      <w:r w:rsidR="00F25390">
        <w:rPr>
          <w:rFonts w:hint="cs"/>
          <w:rtl/>
          <w:lang w:bidi="fa-IR"/>
        </w:rPr>
        <w:t>قض</w:t>
      </w:r>
      <w:r w:rsidR="00281E2E">
        <w:rPr>
          <w:rFonts w:hint="cs"/>
          <w:rtl/>
          <w:lang w:bidi="fa-IR"/>
        </w:rPr>
        <w:t>اوت و سازمان قضایی در دوره خلفای اموی و ع</w:t>
      </w:r>
      <w:r w:rsidR="00247074">
        <w:rPr>
          <w:rFonts w:hint="cs"/>
          <w:rtl/>
          <w:lang w:bidi="fa-IR"/>
        </w:rPr>
        <w:t>باسی:</w:t>
      </w:r>
      <w:bookmarkEnd w:id="55"/>
    </w:p>
    <w:p w:rsidR="008A6D91" w:rsidRDefault="00630979" w:rsidP="00630979">
      <w:pPr>
        <w:jc w:val="lowKashida"/>
        <w:rPr>
          <w:rFonts w:cs="Times New Roman"/>
          <w:rtl/>
          <w:lang w:bidi="fa-IR"/>
        </w:rPr>
      </w:pPr>
      <w:r>
        <w:rPr>
          <w:rFonts w:hint="cs"/>
          <w:rtl/>
          <w:lang w:bidi="fa-IR"/>
        </w:rPr>
        <w:t xml:space="preserve">      </w:t>
      </w:r>
      <w:r w:rsidR="002A0BC0">
        <w:rPr>
          <w:rFonts w:hint="cs"/>
          <w:rtl/>
          <w:lang w:bidi="fa-IR"/>
        </w:rPr>
        <w:t>در دوره امویان تمامی مناصب از جمله منصب قضاوت با نصب خلیفه اشغال می</w:t>
      </w:r>
      <w:r w:rsidR="002A0BC0">
        <w:rPr>
          <w:rtl/>
          <w:lang w:bidi="fa-IR"/>
        </w:rPr>
        <w:softHyphen/>
      </w:r>
      <w:r w:rsidR="002A0BC0">
        <w:rPr>
          <w:rFonts w:hint="cs"/>
          <w:rtl/>
          <w:lang w:bidi="fa-IR"/>
        </w:rPr>
        <w:t>شد</w:t>
      </w:r>
      <w:r w:rsidR="004D36C2">
        <w:rPr>
          <w:rFonts w:hint="cs"/>
          <w:rtl/>
          <w:lang w:bidi="fa-IR"/>
        </w:rPr>
        <w:t xml:space="preserve">. </w:t>
      </w:r>
      <w:r w:rsidR="0049570B">
        <w:rPr>
          <w:rFonts w:hint="cs"/>
          <w:rtl/>
          <w:lang w:bidi="fa-IR"/>
        </w:rPr>
        <w:t>با وجود این در ایران، والیان</w:t>
      </w:r>
      <w:r w:rsidR="00666742">
        <w:rPr>
          <w:rFonts w:hint="cs"/>
          <w:rtl/>
          <w:lang w:bidi="fa-IR"/>
        </w:rPr>
        <w:t>ِ</w:t>
      </w:r>
      <w:r w:rsidR="0049570B">
        <w:rPr>
          <w:rFonts w:hint="cs"/>
          <w:rtl/>
          <w:lang w:bidi="fa-IR"/>
        </w:rPr>
        <w:t xml:space="preserve"> </w:t>
      </w:r>
      <w:r w:rsidR="0049570B" w:rsidRPr="00FF596A">
        <w:rPr>
          <w:rFonts w:hint="cs"/>
          <w:rtl/>
          <w:lang w:bidi="fa-IR"/>
        </w:rPr>
        <w:t>عرب</w:t>
      </w:r>
      <w:r w:rsidR="009E3101">
        <w:rPr>
          <w:rFonts w:hint="cs"/>
          <w:rtl/>
          <w:lang w:bidi="fa-IR"/>
        </w:rPr>
        <w:t>،</w:t>
      </w:r>
      <w:r w:rsidR="0049570B" w:rsidRPr="00FF596A">
        <w:rPr>
          <w:rFonts w:hint="cs"/>
          <w:rtl/>
          <w:lang w:bidi="fa-IR"/>
        </w:rPr>
        <w:t xml:space="preserve"> </w:t>
      </w:r>
      <w:r w:rsidR="00FF596A" w:rsidRPr="00FF596A">
        <w:rPr>
          <w:rFonts w:hint="cs"/>
          <w:rtl/>
          <w:lang w:bidi="fa-IR"/>
        </w:rPr>
        <w:t>گاه</w:t>
      </w:r>
      <w:r w:rsidR="0049570B" w:rsidRPr="00FF596A">
        <w:rPr>
          <w:rFonts w:hint="cs"/>
          <w:rtl/>
          <w:lang w:bidi="fa-IR"/>
        </w:rPr>
        <w:t xml:space="preserve"> در کسوت سپاهی</w:t>
      </w:r>
      <w:r w:rsidR="0049570B" w:rsidRPr="00FF596A">
        <w:rPr>
          <w:rtl/>
          <w:lang w:bidi="fa-IR"/>
        </w:rPr>
        <w:softHyphen/>
      </w:r>
      <w:r w:rsidR="0049570B" w:rsidRPr="00FF596A">
        <w:rPr>
          <w:rFonts w:hint="cs"/>
          <w:rtl/>
          <w:lang w:bidi="fa-IR"/>
        </w:rPr>
        <w:t xml:space="preserve">گری به کار دادرسی </w:t>
      </w:r>
      <w:r w:rsidR="0049570B" w:rsidRPr="00630979">
        <w:rPr>
          <w:rFonts w:hint="cs"/>
          <w:rtl/>
          <w:lang w:bidi="fa-IR"/>
        </w:rPr>
        <w:t>می</w:t>
      </w:r>
      <w:r w:rsidR="0049570B" w:rsidRPr="00630979">
        <w:rPr>
          <w:rtl/>
          <w:lang w:bidi="fa-IR"/>
        </w:rPr>
        <w:softHyphen/>
      </w:r>
      <w:r w:rsidR="0049570B" w:rsidRPr="00630979">
        <w:rPr>
          <w:rFonts w:hint="cs"/>
          <w:rtl/>
          <w:lang w:bidi="fa-IR"/>
        </w:rPr>
        <w:t>پرداختند</w:t>
      </w:r>
      <w:r w:rsidR="00FF596A" w:rsidRPr="00630979">
        <w:rPr>
          <w:rFonts w:hint="cs"/>
          <w:rtl/>
          <w:lang w:bidi="fa-IR"/>
        </w:rPr>
        <w:t xml:space="preserve"> و گاه اشخاصی را به این سمت منصوب می</w:t>
      </w:r>
      <w:r w:rsidR="00FF596A" w:rsidRPr="00630979">
        <w:rPr>
          <w:rtl/>
          <w:lang w:bidi="fa-IR"/>
        </w:rPr>
        <w:softHyphen/>
      </w:r>
      <w:r w:rsidR="00FF596A" w:rsidRPr="00630979">
        <w:rPr>
          <w:rFonts w:hint="cs"/>
          <w:rtl/>
          <w:lang w:bidi="fa-IR"/>
        </w:rPr>
        <w:t>نمودند. جالب آن که در حوزه حقوق خصوصی،</w:t>
      </w:r>
      <w:r w:rsidR="00620ECE">
        <w:rPr>
          <w:rFonts w:hint="cs"/>
          <w:rtl/>
          <w:lang w:bidi="fa-IR"/>
        </w:rPr>
        <w:t xml:space="preserve"> </w:t>
      </w:r>
      <w:r w:rsidR="00FF596A" w:rsidRPr="00630979">
        <w:rPr>
          <w:rFonts w:hint="cs"/>
          <w:rtl/>
          <w:lang w:bidi="fa-IR"/>
        </w:rPr>
        <w:t>‌</w:t>
      </w:r>
      <w:r w:rsidRPr="00630979">
        <w:rPr>
          <w:rFonts w:hint="cs"/>
          <w:rtl/>
          <w:lang w:bidi="fa-IR"/>
        </w:rPr>
        <w:t>برای کسانی که جزیه و خراج می</w:t>
      </w:r>
      <w:r w:rsidRPr="00630979">
        <w:rPr>
          <w:rtl/>
          <w:lang w:bidi="fa-IR"/>
        </w:rPr>
        <w:softHyphen/>
      </w:r>
      <w:r w:rsidRPr="00630979">
        <w:rPr>
          <w:rFonts w:hint="cs"/>
          <w:rtl/>
          <w:lang w:bidi="fa-IR"/>
        </w:rPr>
        <w:t>پرداختند و بر دین خود باقی مانده بودند همان حقوق بومی در مسائل احوال شخصیه اجرا می</w:t>
      </w:r>
      <w:r w:rsidRPr="00630979">
        <w:rPr>
          <w:rtl/>
          <w:lang w:bidi="fa-IR"/>
        </w:rPr>
        <w:softHyphen/>
      </w:r>
      <w:r w:rsidRPr="00630979">
        <w:rPr>
          <w:rFonts w:hint="cs"/>
          <w:rtl/>
          <w:lang w:bidi="fa-IR"/>
        </w:rPr>
        <w:t>شد</w:t>
      </w:r>
      <w:r>
        <w:rPr>
          <w:rFonts w:cs="Times New Roman" w:hint="cs"/>
          <w:rtl/>
          <w:lang w:bidi="fa-IR"/>
        </w:rPr>
        <w:t>.</w:t>
      </w:r>
    </w:p>
    <w:p w:rsidR="00620ECE" w:rsidRDefault="008A2C87" w:rsidP="008A2C87">
      <w:pPr>
        <w:jc w:val="lowKashida"/>
        <w:rPr>
          <w:rtl/>
          <w:lang w:bidi="fa-IR"/>
        </w:rPr>
      </w:pPr>
      <w:r>
        <w:rPr>
          <w:rFonts w:hint="cs"/>
          <w:rtl/>
        </w:rPr>
        <w:t xml:space="preserve">     </w:t>
      </w:r>
      <w:r w:rsidR="00620ECE" w:rsidRPr="008A2C87">
        <w:rPr>
          <w:rFonts w:hint="cs"/>
          <w:rtl/>
        </w:rPr>
        <w:t xml:space="preserve">یکی از </w:t>
      </w:r>
      <w:r w:rsidR="00BA0C7E" w:rsidRPr="008A2C87">
        <w:rPr>
          <w:rFonts w:hint="cs"/>
          <w:rtl/>
        </w:rPr>
        <w:t>تحو</w:t>
      </w:r>
      <w:r w:rsidR="00321338">
        <w:rPr>
          <w:rFonts w:hint="cs"/>
          <w:rtl/>
        </w:rPr>
        <w:t>ّ</w:t>
      </w:r>
      <w:r w:rsidR="00BA0C7E" w:rsidRPr="008A2C87">
        <w:rPr>
          <w:rFonts w:hint="cs"/>
          <w:rtl/>
        </w:rPr>
        <w:t>لات اساسی در دوره عبدالملک مروان برپایی دیوان</w:t>
      </w:r>
      <w:r w:rsidR="00321338">
        <w:rPr>
          <w:rFonts w:hint="cs"/>
          <w:rtl/>
        </w:rPr>
        <w:t>ِ</w:t>
      </w:r>
      <w:r w:rsidR="00BA0C7E" w:rsidRPr="008A2C87">
        <w:rPr>
          <w:rFonts w:hint="cs"/>
          <w:rtl/>
        </w:rPr>
        <w:t xml:space="preserve"> مظالم به تقلید از بار عام </w:t>
      </w:r>
      <w:r w:rsidR="00391A14" w:rsidRPr="008A2C87">
        <w:rPr>
          <w:rFonts w:hint="cs"/>
          <w:rtl/>
        </w:rPr>
        <w:t xml:space="preserve">پادشاهان ساسانی </w:t>
      </w:r>
      <w:r w:rsidR="00BA0C7E" w:rsidRPr="008A2C87">
        <w:rPr>
          <w:rFonts w:hint="cs"/>
          <w:rtl/>
        </w:rPr>
        <w:t>بود</w:t>
      </w:r>
      <w:r w:rsidR="00391A14" w:rsidRPr="008A2C87">
        <w:rPr>
          <w:rFonts w:hint="cs"/>
          <w:rtl/>
        </w:rPr>
        <w:t>: خلفا در این دوران، یک روز معی</w:t>
      </w:r>
      <w:r w:rsidR="00321338">
        <w:rPr>
          <w:rFonts w:hint="cs"/>
          <w:rtl/>
        </w:rPr>
        <w:t>ّ</w:t>
      </w:r>
      <w:r w:rsidR="00391A14" w:rsidRPr="008A2C87">
        <w:rPr>
          <w:rFonts w:hint="cs"/>
          <w:rtl/>
        </w:rPr>
        <w:t>ن در هفته را بار عام می</w:t>
      </w:r>
      <w:r w:rsidR="00391A14" w:rsidRPr="008A2C87">
        <w:rPr>
          <w:rtl/>
        </w:rPr>
        <w:softHyphen/>
      </w:r>
      <w:r w:rsidR="00391A14" w:rsidRPr="008A2C87">
        <w:rPr>
          <w:rFonts w:hint="cs"/>
          <w:rtl/>
        </w:rPr>
        <w:t>دادند و خود بر مسند قضا می</w:t>
      </w:r>
      <w:r w:rsidR="00391A14" w:rsidRPr="008A2C87">
        <w:rPr>
          <w:rtl/>
        </w:rPr>
        <w:softHyphen/>
      </w:r>
      <w:r w:rsidR="00391A14" w:rsidRPr="008A2C87">
        <w:rPr>
          <w:rFonts w:hint="cs"/>
          <w:rtl/>
        </w:rPr>
        <w:t xml:space="preserve">نشستند. </w:t>
      </w:r>
      <w:r w:rsidR="004020FD" w:rsidRPr="008A2C87">
        <w:rPr>
          <w:rFonts w:hint="cs"/>
          <w:rtl/>
        </w:rPr>
        <w:t>در این دیوان افراد از هر طبقه</w:t>
      </w:r>
      <w:r w:rsidR="004020FD" w:rsidRPr="008A2C87">
        <w:rPr>
          <w:rtl/>
        </w:rPr>
        <w:softHyphen/>
      </w:r>
      <w:r w:rsidR="004020FD" w:rsidRPr="008A2C87">
        <w:rPr>
          <w:rFonts w:hint="cs"/>
          <w:rtl/>
        </w:rPr>
        <w:t>ای می</w:t>
      </w:r>
      <w:r w:rsidR="004020FD" w:rsidRPr="008A2C87">
        <w:rPr>
          <w:rtl/>
        </w:rPr>
        <w:softHyphen/>
      </w:r>
      <w:r w:rsidR="004020FD" w:rsidRPr="008A2C87">
        <w:rPr>
          <w:rFonts w:hint="cs"/>
          <w:rtl/>
        </w:rPr>
        <w:t xml:space="preserve">توانستند در مقابل خلیفه دادخواهی کنند و در مسائل غامض و دشوار شرعی از فقها و علمای </w:t>
      </w:r>
      <w:r w:rsidRPr="008A2C87">
        <w:rPr>
          <w:rFonts w:hint="cs"/>
          <w:rtl/>
        </w:rPr>
        <w:t>مجلس مشورت می</w:t>
      </w:r>
      <w:r w:rsidRPr="008A2C87">
        <w:rPr>
          <w:rtl/>
        </w:rPr>
        <w:softHyphen/>
      </w:r>
      <w:r w:rsidRPr="008A2C87">
        <w:rPr>
          <w:rFonts w:hint="cs"/>
          <w:rtl/>
        </w:rPr>
        <w:t>گرفتن</w:t>
      </w:r>
      <w:r>
        <w:rPr>
          <w:rFonts w:hint="cs"/>
          <w:rtl/>
          <w:lang w:bidi="fa-IR"/>
        </w:rPr>
        <w:t>د.</w:t>
      </w:r>
      <w:r w:rsidR="00666742">
        <w:rPr>
          <w:rStyle w:val="FootnoteReference"/>
          <w:rtl/>
          <w:lang w:bidi="fa-IR"/>
        </w:rPr>
        <w:footnoteReference w:id="209"/>
      </w:r>
    </w:p>
    <w:p w:rsidR="00EB615F" w:rsidRDefault="00EB615F" w:rsidP="007856AA">
      <w:pPr>
        <w:jc w:val="lowKashida"/>
        <w:rPr>
          <w:rtl/>
          <w:lang w:bidi="fa-IR"/>
        </w:rPr>
      </w:pPr>
      <w:r>
        <w:rPr>
          <w:rFonts w:hint="cs"/>
          <w:rtl/>
          <w:lang w:bidi="fa-IR"/>
        </w:rPr>
        <w:t xml:space="preserve">      در دوره عباسیان، به دلیل </w:t>
      </w:r>
      <w:r w:rsidR="00E3183B">
        <w:rPr>
          <w:rFonts w:hint="cs"/>
          <w:rtl/>
          <w:lang w:bidi="fa-IR"/>
        </w:rPr>
        <w:t>رسمی شدن مذاهب</w:t>
      </w:r>
      <w:r w:rsidR="007856AA">
        <w:rPr>
          <w:rFonts w:hint="cs"/>
          <w:rtl/>
          <w:lang w:bidi="fa-IR"/>
        </w:rPr>
        <w:t xml:space="preserve">، دادگستری </w:t>
      </w:r>
      <w:r w:rsidR="00E3183B">
        <w:rPr>
          <w:rFonts w:hint="cs"/>
          <w:rtl/>
          <w:lang w:bidi="fa-IR"/>
        </w:rPr>
        <w:t xml:space="preserve">نهادینه شد و بر تشریفات آن افزوده شد: </w:t>
      </w:r>
    </w:p>
    <w:p w:rsidR="001766B3" w:rsidRDefault="001766B3" w:rsidP="00A13D3E">
      <w:pPr>
        <w:spacing w:before="240"/>
        <w:jc w:val="lowKashida"/>
        <w:rPr>
          <w:rtl/>
          <w:lang w:bidi="fa-IR"/>
        </w:rPr>
      </w:pPr>
      <w:r>
        <w:rPr>
          <w:rFonts w:hint="cs"/>
          <w:rtl/>
          <w:lang w:bidi="fa-IR"/>
        </w:rPr>
        <w:t xml:space="preserve">     در این دوره لباس مخصوصی بر قضات پوشاندند و دارالقضای خاصی برایشان تدارک دیدند و علاوه بر حل و فصل منازعات میان مردم </w:t>
      </w:r>
      <w:r w:rsidR="00686248">
        <w:rPr>
          <w:rFonts w:hint="cs"/>
          <w:rtl/>
          <w:lang w:bidi="fa-IR"/>
        </w:rPr>
        <w:t>وظایفی از جمله سرپرستی اوقاف، نصب وصی، احتساب، ضرب سکه</w:t>
      </w:r>
      <w:r w:rsidR="00306710">
        <w:rPr>
          <w:rFonts w:hint="cs"/>
          <w:rtl/>
          <w:lang w:bidi="fa-IR"/>
        </w:rPr>
        <w:t>، انتخاب مدرسان مدارس</w:t>
      </w:r>
      <w:r w:rsidR="0056201A">
        <w:rPr>
          <w:rFonts w:hint="cs"/>
          <w:rtl/>
          <w:lang w:bidi="fa-IR"/>
        </w:rPr>
        <w:t xml:space="preserve">، متولیان مسجد و ریاست فائقه بر اجرای احکام شرع </w:t>
      </w:r>
      <w:r w:rsidR="00686248">
        <w:rPr>
          <w:rFonts w:hint="cs"/>
          <w:rtl/>
          <w:lang w:bidi="fa-IR"/>
        </w:rPr>
        <w:t xml:space="preserve">و حفظ بیت المال نیز به ایشان واگذار </w:t>
      </w:r>
      <w:r w:rsidR="00686248">
        <w:rPr>
          <w:rFonts w:hint="cs"/>
          <w:rtl/>
          <w:lang w:bidi="fa-IR"/>
        </w:rPr>
        <w:lastRenderedPageBreak/>
        <w:t>شد. قاضی ا</w:t>
      </w:r>
      <w:r w:rsidR="001E784F">
        <w:rPr>
          <w:rFonts w:hint="cs"/>
          <w:rtl/>
          <w:lang w:bidi="fa-IR"/>
        </w:rPr>
        <w:t>ل</w:t>
      </w:r>
      <w:r w:rsidR="00686248">
        <w:rPr>
          <w:rFonts w:hint="cs"/>
          <w:rtl/>
          <w:lang w:bidi="fa-IR"/>
        </w:rPr>
        <w:t>قضات در میان قضات جایگاهی رسمی و ویژه یافت</w:t>
      </w:r>
      <w:r w:rsidR="002E2E2F">
        <w:rPr>
          <w:rFonts w:hint="cs"/>
          <w:rtl/>
          <w:lang w:bidi="fa-IR"/>
        </w:rPr>
        <w:t xml:space="preserve"> و تشکیلاتی وسیع برایش تدارک دیدند که متشکل بود از بوّاب(دربان)، معرّف</w:t>
      </w:r>
      <w:r w:rsidR="005A2334">
        <w:rPr>
          <w:rFonts w:hint="cs"/>
          <w:rtl/>
          <w:lang w:bidi="fa-IR"/>
        </w:rPr>
        <w:t xml:space="preserve"> یا وکیل قاضی( وظیفه وی عرض و اقامه شه</w:t>
      </w:r>
      <w:r w:rsidR="00FD592B">
        <w:rPr>
          <w:rFonts w:hint="cs"/>
          <w:rtl/>
          <w:lang w:bidi="fa-IR"/>
        </w:rPr>
        <w:t>ود و ارائه بینه و معرفی کردن یک</w:t>
      </w:r>
      <w:r w:rsidR="00FD592B">
        <w:rPr>
          <w:rtl/>
          <w:lang w:bidi="fa-IR"/>
        </w:rPr>
        <w:softHyphen/>
      </w:r>
      <w:r w:rsidR="005A2334">
        <w:rPr>
          <w:rFonts w:hint="cs"/>
          <w:rtl/>
          <w:lang w:bidi="fa-IR"/>
        </w:rPr>
        <w:t>یک</w:t>
      </w:r>
      <w:r w:rsidR="00FD592B">
        <w:rPr>
          <w:rFonts w:hint="cs"/>
          <w:rtl/>
          <w:lang w:bidi="fa-IR"/>
        </w:rPr>
        <w:t>ِ</w:t>
      </w:r>
      <w:r w:rsidR="005A2334">
        <w:rPr>
          <w:rFonts w:hint="cs"/>
          <w:rtl/>
          <w:lang w:bidi="fa-IR"/>
        </w:rPr>
        <w:t xml:space="preserve"> شهود به قاضی بوده است</w:t>
      </w:r>
      <w:r w:rsidR="00BC10F0">
        <w:rPr>
          <w:rFonts w:hint="cs"/>
          <w:rtl/>
          <w:lang w:bidi="fa-IR"/>
        </w:rPr>
        <w:t>. در دوره</w:t>
      </w:r>
      <w:r w:rsidR="00BC10F0">
        <w:rPr>
          <w:rtl/>
          <w:lang w:bidi="fa-IR"/>
        </w:rPr>
        <w:softHyphen/>
      </w:r>
      <w:r w:rsidR="00BC10F0">
        <w:rPr>
          <w:rFonts w:hint="cs"/>
          <w:rtl/>
          <w:lang w:bidi="fa-IR"/>
        </w:rPr>
        <w:t xml:space="preserve">های بعدی </w:t>
      </w:r>
      <w:r w:rsidR="00925EB4">
        <w:rPr>
          <w:rFonts w:hint="cs"/>
          <w:rtl/>
          <w:lang w:bidi="fa-IR"/>
        </w:rPr>
        <w:t>دارندگان این عنوان وظیفه جلب و اجرای حکم را بر عهده داشته اند</w:t>
      </w:r>
      <w:r w:rsidR="005A2334">
        <w:rPr>
          <w:rFonts w:hint="cs"/>
          <w:rtl/>
          <w:lang w:bidi="fa-IR"/>
        </w:rPr>
        <w:t>)</w:t>
      </w:r>
      <w:r w:rsidR="002E2E2F">
        <w:rPr>
          <w:rFonts w:hint="cs"/>
          <w:rtl/>
          <w:lang w:bidi="fa-IR"/>
        </w:rPr>
        <w:t>، نایب</w:t>
      </w:r>
      <w:r w:rsidR="00A13D3E">
        <w:rPr>
          <w:rFonts w:hint="cs"/>
          <w:rtl/>
          <w:lang w:bidi="fa-IR"/>
        </w:rPr>
        <w:t xml:space="preserve"> </w:t>
      </w:r>
      <w:r w:rsidR="001E784F">
        <w:rPr>
          <w:rFonts w:hint="cs"/>
          <w:rtl/>
          <w:lang w:bidi="fa-IR"/>
        </w:rPr>
        <w:t>(معادل دادرس علی</w:t>
      </w:r>
      <w:r w:rsidR="00A13D3E">
        <w:rPr>
          <w:rtl/>
          <w:lang w:bidi="fa-IR"/>
        </w:rPr>
        <w:softHyphen/>
      </w:r>
      <w:r w:rsidR="001E784F">
        <w:rPr>
          <w:rFonts w:hint="cs"/>
          <w:rtl/>
          <w:lang w:bidi="fa-IR"/>
        </w:rPr>
        <w:t>البدل امروزی است)</w:t>
      </w:r>
      <w:r w:rsidR="002E2E2F">
        <w:rPr>
          <w:rFonts w:hint="cs"/>
          <w:rtl/>
          <w:lang w:bidi="fa-IR"/>
        </w:rPr>
        <w:t>، کاتب، عوان</w:t>
      </w:r>
      <w:r w:rsidR="00282B5F">
        <w:rPr>
          <w:rFonts w:hint="cs"/>
          <w:rtl/>
          <w:lang w:bidi="fa-IR"/>
        </w:rPr>
        <w:t xml:space="preserve"> یا</w:t>
      </w:r>
      <w:r w:rsidR="002E2E2F">
        <w:rPr>
          <w:rFonts w:hint="cs"/>
          <w:rtl/>
          <w:lang w:bidi="fa-IR"/>
        </w:rPr>
        <w:t xml:space="preserve"> </w:t>
      </w:r>
      <w:r w:rsidR="003A7EBA">
        <w:rPr>
          <w:rFonts w:hint="cs"/>
          <w:rtl/>
          <w:lang w:bidi="fa-IR"/>
        </w:rPr>
        <w:t>جِلواز</w:t>
      </w:r>
      <w:r w:rsidR="00282B5F">
        <w:rPr>
          <w:rFonts w:hint="cs"/>
          <w:rtl/>
          <w:lang w:bidi="fa-IR"/>
        </w:rPr>
        <w:t>( این افراد مسؤول اجرای احکام بودند)</w:t>
      </w:r>
      <w:r w:rsidR="003A7EBA">
        <w:rPr>
          <w:rFonts w:hint="cs"/>
          <w:rtl/>
          <w:lang w:bidi="fa-IR"/>
        </w:rPr>
        <w:t>، امین</w:t>
      </w:r>
      <w:r w:rsidR="0056201A">
        <w:rPr>
          <w:rFonts w:hint="cs"/>
          <w:rtl/>
          <w:lang w:bidi="fa-IR"/>
        </w:rPr>
        <w:t>(</w:t>
      </w:r>
      <w:r w:rsidR="00AF7279">
        <w:rPr>
          <w:rFonts w:hint="cs"/>
          <w:rtl/>
          <w:lang w:bidi="fa-IR"/>
        </w:rPr>
        <w:t>این افراد به نمایندگی از</w:t>
      </w:r>
      <w:r w:rsidR="00F5181A">
        <w:rPr>
          <w:rFonts w:hint="cs"/>
          <w:rtl/>
          <w:lang w:bidi="fa-IR"/>
        </w:rPr>
        <w:t xml:space="preserve"> </w:t>
      </w:r>
      <w:r w:rsidR="00AF7279">
        <w:rPr>
          <w:rFonts w:hint="cs"/>
          <w:rtl/>
          <w:lang w:bidi="fa-IR"/>
        </w:rPr>
        <w:t>قاضی امور حسبی واگذار شده به وی را انجام می</w:t>
      </w:r>
      <w:r w:rsidR="00AF7279">
        <w:rPr>
          <w:rtl/>
          <w:lang w:bidi="fa-IR"/>
        </w:rPr>
        <w:softHyphen/>
      </w:r>
      <w:r w:rsidR="00AF7279">
        <w:rPr>
          <w:rFonts w:hint="cs"/>
          <w:rtl/>
          <w:lang w:bidi="fa-IR"/>
        </w:rPr>
        <w:t>دادند)</w:t>
      </w:r>
      <w:r w:rsidR="003A7EBA">
        <w:rPr>
          <w:rFonts w:hint="cs"/>
          <w:rtl/>
          <w:lang w:bidi="fa-IR"/>
        </w:rPr>
        <w:t>، عدول</w:t>
      </w:r>
      <w:r w:rsidR="001B1F87">
        <w:rPr>
          <w:rFonts w:hint="cs"/>
          <w:rtl/>
          <w:lang w:bidi="fa-IR"/>
        </w:rPr>
        <w:t xml:space="preserve"> و شهود( افرادی که قاضی آنها را به عنوان شهود قبول داشت)</w:t>
      </w:r>
      <w:r w:rsidR="003A7EBA">
        <w:rPr>
          <w:rFonts w:hint="cs"/>
          <w:rtl/>
          <w:lang w:bidi="fa-IR"/>
        </w:rPr>
        <w:t>،</w:t>
      </w:r>
      <w:r w:rsidR="00282B5F">
        <w:rPr>
          <w:rFonts w:hint="cs"/>
          <w:rtl/>
          <w:lang w:bidi="fa-IR"/>
        </w:rPr>
        <w:t xml:space="preserve"> </w:t>
      </w:r>
      <w:r w:rsidR="003A7EBA">
        <w:rPr>
          <w:rFonts w:hint="cs"/>
          <w:rtl/>
          <w:lang w:bidi="fa-IR"/>
        </w:rPr>
        <w:t>مزکّی</w:t>
      </w:r>
      <w:r w:rsidR="009A1D84">
        <w:rPr>
          <w:rFonts w:hint="cs"/>
          <w:rtl/>
          <w:lang w:bidi="fa-IR"/>
        </w:rPr>
        <w:t>( در موارد جرح شهود اینان وی را توثیق می</w:t>
      </w:r>
      <w:r w:rsidR="009A1D84">
        <w:rPr>
          <w:rtl/>
          <w:lang w:bidi="fa-IR"/>
        </w:rPr>
        <w:softHyphen/>
      </w:r>
      <w:r w:rsidR="009A1D84">
        <w:rPr>
          <w:rFonts w:hint="cs"/>
          <w:rtl/>
          <w:lang w:bidi="fa-IR"/>
        </w:rPr>
        <w:t xml:space="preserve">کردند)، </w:t>
      </w:r>
      <w:r w:rsidR="003A7EBA">
        <w:rPr>
          <w:rFonts w:hint="cs"/>
          <w:rtl/>
          <w:lang w:bidi="fa-IR"/>
        </w:rPr>
        <w:t>معدّل</w:t>
      </w:r>
      <w:r w:rsidR="009A1D84">
        <w:rPr>
          <w:rFonts w:hint="cs"/>
          <w:rtl/>
          <w:lang w:bidi="fa-IR"/>
        </w:rPr>
        <w:t>( وظیفه وی تصدیق و توثیق شهود بود)</w:t>
      </w:r>
      <w:r w:rsidR="003A7EBA">
        <w:rPr>
          <w:rFonts w:hint="cs"/>
          <w:rtl/>
          <w:lang w:bidi="fa-IR"/>
        </w:rPr>
        <w:t>، مترجم، مُسمِع(کسی که اقوال طرفین را به سمع قاضی</w:t>
      </w:r>
      <w:r w:rsidR="00306710">
        <w:rPr>
          <w:rFonts w:hint="cs"/>
          <w:rtl/>
          <w:lang w:bidi="fa-IR"/>
        </w:rPr>
        <w:t xml:space="preserve"> می</w:t>
      </w:r>
      <w:r w:rsidR="00306710">
        <w:rPr>
          <w:rtl/>
          <w:lang w:bidi="fa-IR"/>
        </w:rPr>
        <w:softHyphen/>
      </w:r>
      <w:r w:rsidR="00306710">
        <w:rPr>
          <w:rFonts w:hint="cs"/>
          <w:rtl/>
          <w:lang w:bidi="fa-IR"/>
        </w:rPr>
        <w:t>رساند) و...</w:t>
      </w:r>
      <w:r w:rsidR="003A7EBA">
        <w:rPr>
          <w:rFonts w:hint="cs"/>
          <w:rtl/>
          <w:lang w:bidi="fa-IR"/>
        </w:rPr>
        <w:t xml:space="preserve">. </w:t>
      </w:r>
    </w:p>
    <w:p w:rsidR="00282B5F" w:rsidRDefault="00050EE3" w:rsidP="00282B5F">
      <w:pPr>
        <w:spacing w:before="240"/>
        <w:jc w:val="lowKashida"/>
        <w:rPr>
          <w:rtl/>
          <w:lang w:bidi="fa-IR"/>
        </w:rPr>
      </w:pPr>
      <w:r>
        <w:rPr>
          <w:rFonts w:hint="cs"/>
          <w:rtl/>
          <w:lang w:bidi="fa-IR"/>
        </w:rPr>
        <w:t xml:space="preserve">     </w:t>
      </w:r>
      <w:r w:rsidR="007D2CE2">
        <w:rPr>
          <w:rFonts w:hint="cs"/>
          <w:rtl/>
          <w:lang w:bidi="fa-IR"/>
        </w:rPr>
        <w:t>با وجود قوام یافتن سازمان قضایی</w:t>
      </w:r>
      <w:r w:rsidR="00402C2B">
        <w:rPr>
          <w:rFonts w:hint="cs"/>
          <w:rtl/>
          <w:lang w:bidi="fa-IR"/>
        </w:rPr>
        <w:t xml:space="preserve"> از لحاظ تشریفات ظاهری</w:t>
      </w:r>
      <w:r w:rsidR="009E3101">
        <w:rPr>
          <w:rFonts w:hint="cs"/>
          <w:rtl/>
          <w:lang w:bidi="fa-IR"/>
        </w:rPr>
        <w:t>،</w:t>
      </w:r>
      <w:r w:rsidR="007D2CE2">
        <w:rPr>
          <w:rFonts w:hint="cs"/>
          <w:rtl/>
          <w:lang w:bidi="fa-IR"/>
        </w:rPr>
        <w:t xml:space="preserve"> در این دوره</w:t>
      </w:r>
      <w:r w:rsidR="005365CE">
        <w:rPr>
          <w:rFonts w:hint="cs"/>
          <w:rtl/>
          <w:lang w:bidi="fa-IR"/>
        </w:rPr>
        <w:t>،‌ آمیخته شدن قضاوت با سیاست و نیز رسوخ رشوه در بدنه دستگاه قضایی ب</w:t>
      </w:r>
      <w:r w:rsidR="009E3101">
        <w:rPr>
          <w:rFonts w:hint="cs"/>
          <w:rtl/>
          <w:lang w:bidi="fa-IR"/>
        </w:rPr>
        <w:t>ه</w:t>
      </w:r>
      <w:r w:rsidR="009E3101">
        <w:rPr>
          <w:rtl/>
          <w:lang w:bidi="fa-IR"/>
        </w:rPr>
        <w:softHyphen/>
      </w:r>
      <w:r w:rsidR="005365CE">
        <w:rPr>
          <w:rFonts w:hint="cs"/>
          <w:rtl/>
          <w:lang w:bidi="fa-IR"/>
        </w:rPr>
        <w:t xml:space="preserve">ویژه </w:t>
      </w:r>
      <w:r w:rsidR="001E57EE">
        <w:rPr>
          <w:rFonts w:hint="cs"/>
          <w:rtl/>
          <w:lang w:bidi="fa-IR"/>
        </w:rPr>
        <w:t>دادن رشوه برای تصدی قضاء موجب اضمحلال و فروپاشی حکومت عباسیان شد. از جمله محاکمه حلّاج</w:t>
      </w:r>
      <w:r w:rsidR="000C2040">
        <w:rPr>
          <w:rFonts w:hint="cs"/>
          <w:rtl/>
          <w:lang w:bidi="fa-IR"/>
        </w:rPr>
        <w:t>،‌</w:t>
      </w:r>
      <w:r w:rsidR="00EA2D97">
        <w:rPr>
          <w:rFonts w:hint="cs"/>
          <w:rtl/>
          <w:lang w:bidi="fa-IR"/>
        </w:rPr>
        <w:t xml:space="preserve"> </w:t>
      </w:r>
      <w:r w:rsidR="000C2040">
        <w:rPr>
          <w:rFonts w:hint="cs"/>
          <w:rtl/>
          <w:lang w:bidi="fa-IR"/>
        </w:rPr>
        <w:t>ابن مقفع و یحیی بن فضل برمکی در این دوره به عنوان مؤیدی بر مدعای فوق ذکر شده است.</w:t>
      </w:r>
      <w:r w:rsidR="000C2040">
        <w:rPr>
          <w:rStyle w:val="FootnoteReference"/>
          <w:rtl/>
          <w:lang w:bidi="fa-IR"/>
        </w:rPr>
        <w:footnoteReference w:id="210"/>
      </w:r>
    </w:p>
    <w:p w:rsidR="00886109" w:rsidRDefault="00956854" w:rsidP="00956854">
      <w:pPr>
        <w:pStyle w:val="Heading1"/>
        <w:rPr>
          <w:rtl/>
          <w:lang w:bidi="fa-IR"/>
        </w:rPr>
      </w:pPr>
      <w:bookmarkStart w:id="56" w:name="_Toc311118502"/>
      <w:r>
        <w:rPr>
          <w:rFonts w:hint="cs"/>
          <w:rtl/>
          <w:lang w:bidi="fa-IR"/>
        </w:rPr>
        <w:lastRenderedPageBreak/>
        <w:t xml:space="preserve">بخش پنجم - </w:t>
      </w:r>
      <w:r w:rsidR="00886109">
        <w:rPr>
          <w:rFonts w:hint="cs"/>
          <w:rtl/>
          <w:lang w:bidi="fa-IR"/>
        </w:rPr>
        <w:t>حقوق ایران در دوره صفوی:</w:t>
      </w:r>
      <w:bookmarkEnd w:id="56"/>
    </w:p>
    <w:p w:rsidR="005C404E" w:rsidRPr="005C404E" w:rsidRDefault="005C404E" w:rsidP="005C404E">
      <w:pPr>
        <w:pStyle w:val="Heading2"/>
        <w:rPr>
          <w:rtl/>
          <w:lang w:bidi="fa-IR"/>
        </w:rPr>
      </w:pPr>
      <w:bookmarkStart w:id="57" w:name="_Toc311118503"/>
      <w:r>
        <w:rPr>
          <w:rFonts w:hint="cs"/>
          <w:rtl/>
          <w:lang w:bidi="fa-IR"/>
        </w:rPr>
        <w:t>مقدمه</w:t>
      </w:r>
      <w:bookmarkEnd w:id="57"/>
    </w:p>
    <w:p w:rsidR="00956854" w:rsidRDefault="00E1018C" w:rsidP="001C7B75">
      <w:pPr>
        <w:spacing w:before="240"/>
        <w:jc w:val="lowKashida"/>
        <w:rPr>
          <w:rtl/>
          <w:lang w:bidi="fa-IR"/>
        </w:rPr>
      </w:pPr>
      <w:r>
        <w:rPr>
          <w:rFonts w:ascii="Tahoma" w:eastAsia="Times New Roman" w:hAnsi="Tahoma" w:hint="cs"/>
          <w:sz w:val="28"/>
          <w:rtl/>
        </w:rPr>
        <w:t xml:space="preserve">     </w:t>
      </w:r>
      <w:r w:rsidR="00C4184B">
        <w:rPr>
          <w:rFonts w:ascii="Tahoma" w:eastAsia="Times New Roman" w:hAnsi="Tahoma" w:hint="cs"/>
          <w:sz w:val="28"/>
          <w:rtl/>
        </w:rPr>
        <w:t xml:space="preserve">سلسله صفویه </w:t>
      </w:r>
      <w:r w:rsidR="0099358D">
        <w:rPr>
          <w:rFonts w:ascii="Tahoma" w:eastAsia="Times New Roman" w:hAnsi="Tahoma" w:hint="cs"/>
          <w:sz w:val="28"/>
          <w:rtl/>
        </w:rPr>
        <w:t>در</w:t>
      </w:r>
      <w:r w:rsidR="00C4184B">
        <w:rPr>
          <w:rFonts w:ascii="Tahoma" w:eastAsia="Times New Roman" w:hAnsi="Tahoma" w:hint="cs"/>
          <w:sz w:val="28"/>
          <w:rtl/>
        </w:rPr>
        <w:t xml:space="preserve"> سال 906 </w:t>
      </w:r>
      <w:r w:rsidR="00B64946">
        <w:rPr>
          <w:rFonts w:ascii="Tahoma" w:eastAsia="Times New Roman" w:hAnsi="Tahoma" w:hint="cs"/>
          <w:sz w:val="28"/>
          <w:rtl/>
        </w:rPr>
        <w:t>بر پایه جنگ و غلبه بر مخالفان تأسیس</w:t>
      </w:r>
      <w:r w:rsidR="00C4184B">
        <w:rPr>
          <w:rFonts w:ascii="Tahoma" w:eastAsia="Times New Roman" w:hAnsi="Tahoma" w:hint="cs"/>
          <w:sz w:val="28"/>
          <w:rtl/>
        </w:rPr>
        <w:t xml:space="preserve"> شد و تا سال 1148 ه.ق. </w:t>
      </w:r>
      <w:r w:rsidR="0099358D">
        <w:rPr>
          <w:rFonts w:ascii="Tahoma" w:eastAsia="Times New Roman" w:hAnsi="Tahoma" w:hint="cs"/>
          <w:sz w:val="28"/>
          <w:rtl/>
        </w:rPr>
        <w:t xml:space="preserve">به مدت 242 سال </w:t>
      </w:r>
      <w:r w:rsidR="00C4184B">
        <w:rPr>
          <w:rFonts w:ascii="Tahoma" w:eastAsia="Times New Roman" w:hAnsi="Tahoma" w:hint="cs"/>
          <w:sz w:val="28"/>
          <w:rtl/>
        </w:rPr>
        <w:t>در ایران حکومت کرد.</w:t>
      </w:r>
      <w:r w:rsidR="00EF05B5">
        <w:rPr>
          <w:rFonts w:ascii="Tahoma" w:eastAsia="Times New Roman" w:hAnsi="Tahoma" w:hint="cs"/>
          <w:sz w:val="28"/>
          <w:rtl/>
        </w:rPr>
        <w:t xml:space="preserve"> </w:t>
      </w:r>
      <w:r>
        <w:rPr>
          <w:rFonts w:ascii="Tahoma" w:eastAsia="Times New Roman" w:hAnsi="Tahoma" w:hint="cs"/>
          <w:sz w:val="28"/>
          <w:rtl/>
        </w:rPr>
        <w:t>دوره صفویه</w:t>
      </w:r>
      <w:r w:rsidR="0082532E">
        <w:rPr>
          <w:rFonts w:ascii="Tahoma" w:eastAsia="Times New Roman" w:hAnsi="Tahoma" w:hint="cs"/>
          <w:sz w:val="28"/>
          <w:rtl/>
        </w:rPr>
        <w:t xml:space="preserve"> یکی </w:t>
      </w:r>
      <w:r>
        <w:rPr>
          <w:rFonts w:ascii="Tahoma" w:eastAsia="Times New Roman" w:hAnsi="Tahoma" w:hint="cs"/>
          <w:sz w:val="28"/>
          <w:rtl/>
        </w:rPr>
        <w:t>از مهم‌ترین دوران</w:t>
      </w:r>
      <w:r w:rsidR="001623BC">
        <w:rPr>
          <w:rFonts w:ascii="Tahoma" w:eastAsia="Times New Roman" w:hAnsi="Tahoma"/>
          <w:sz w:val="28"/>
          <w:rtl/>
        </w:rPr>
        <w:softHyphen/>
      </w:r>
      <w:r w:rsidR="001623BC">
        <w:rPr>
          <w:rFonts w:ascii="Tahoma" w:eastAsia="Times New Roman" w:hAnsi="Tahoma" w:hint="cs"/>
          <w:sz w:val="28"/>
          <w:rtl/>
        </w:rPr>
        <w:t>های</w:t>
      </w:r>
      <w:r>
        <w:rPr>
          <w:rFonts w:ascii="Tahoma" w:eastAsia="Times New Roman" w:hAnsi="Tahoma" w:hint="cs"/>
          <w:sz w:val="28"/>
          <w:rtl/>
        </w:rPr>
        <w:t xml:space="preserve"> تاریخی ایران به شمار می‌آید</w:t>
      </w:r>
      <w:r w:rsidR="001623BC">
        <w:rPr>
          <w:rFonts w:ascii="Tahoma" w:eastAsia="Times New Roman" w:hAnsi="Tahoma" w:hint="cs"/>
          <w:sz w:val="28"/>
          <w:rtl/>
        </w:rPr>
        <w:t xml:space="preserve"> زیرا</w:t>
      </w:r>
      <w:r>
        <w:rPr>
          <w:rFonts w:ascii="Tahoma" w:eastAsia="Times New Roman" w:hAnsi="Tahoma" w:hint="cs"/>
          <w:sz w:val="28"/>
          <w:rtl/>
        </w:rPr>
        <w:t xml:space="preserve"> نهصد سال پس از نابودی شاهنشاهی ساسانیان، یک پادشاهی متمرکز ایرانی توانست بر سراسر ایران</w:t>
      </w:r>
      <w:r w:rsidR="001623BC">
        <w:rPr>
          <w:rFonts w:ascii="Tahoma" w:eastAsia="Times New Roman" w:hAnsi="Tahoma" w:hint="cs"/>
          <w:sz w:val="28"/>
          <w:rtl/>
        </w:rPr>
        <w:t>ِ</w:t>
      </w:r>
      <w:r>
        <w:rPr>
          <w:rFonts w:ascii="Tahoma" w:eastAsia="Times New Roman" w:hAnsi="Tahoma" w:hint="cs"/>
          <w:sz w:val="28"/>
          <w:rtl/>
        </w:rPr>
        <w:t xml:space="preserve"> آن روزگار فرمانروایی کند. پس از اسلام، چندین پادشاهی ایرانی مانند صفاریان، سامانیان، آل بویه و سربداران ساخته شد، ولی هیچ‌کدام نتوانستند تمام ایران را زیر پوشش خود جای دهند و یکپارچگی میان مردم ایران پدید آوردند.</w:t>
      </w:r>
      <w:r>
        <w:rPr>
          <w:rStyle w:val="FootnoteReference"/>
          <w:rtl/>
          <w:lang w:bidi="fa-IR"/>
        </w:rPr>
        <w:footnoteReference w:id="211"/>
      </w:r>
      <w:r w:rsidR="009628B0">
        <w:rPr>
          <w:rFonts w:hint="cs"/>
          <w:rtl/>
          <w:lang w:bidi="fa-IR"/>
        </w:rPr>
        <w:t>توضیح اینکه گروهی از مسلمانان که به شیعه موسوم هستند</w:t>
      </w:r>
      <w:r w:rsidR="001A7093">
        <w:rPr>
          <w:rFonts w:hint="cs"/>
          <w:rtl/>
          <w:lang w:bidi="fa-IR"/>
        </w:rPr>
        <w:t xml:space="preserve"> با اعتقاد به اینکه جانشینی و خلافت رسول اکرم(ص) متعلق به خاندان آن حضرت است و خاندان ایشان را مجر</w:t>
      </w:r>
      <w:r w:rsidR="00D517AB">
        <w:rPr>
          <w:rFonts w:hint="cs"/>
          <w:rtl/>
          <w:lang w:bidi="fa-IR"/>
        </w:rPr>
        <w:t>ای دریافت رحمت و برکت وحی الهی می</w:t>
      </w:r>
      <w:r w:rsidR="00D517AB">
        <w:rPr>
          <w:rtl/>
          <w:lang w:bidi="fa-IR"/>
        </w:rPr>
        <w:softHyphen/>
      </w:r>
      <w:r w:rsidR="00D517AB">
        <w:rPr>
          <w:rFonts w:hint="cs"/>
          <w:rtl/>
          <w:lang w:bidi="fa-IR"/>
        </w:rPr>
        <w:t>دانستند</w:t>
      </w:r>
      <w:r w:rsidR="001925AE">
        <w:rPr>
          <w:rFonts w:hint="cs"/>
          <w:rtl/>
          <w:lang w:bidi="fa-IR"/>
        </w:rPr>
        <w:t xml:space="preserve"> همواره از پذیرش حکومت غیر از ائمه خود سر باز می</w:t>
      </w:r>
      <w:r w:rsidR="001925AE">
        <w:rPr>
          <w:rtl/>
          <w:lang w:bidi="fa-IR"/>
        </w:rPr>
        <w:softHyphen/>
      </w:r>
      <w:r w:rsidR="001925AE">
        <w:rPr>
          <w:rFonts w:hint="cs"/>
          <w:rtl/>
          <w:lang w:bidi="fa-IR"/>
        </w:rPr>
        <w:t>زدند.</w:t>
      </w:r>
      <w:r w:rsidR="00632DCD">
        <w:rPr>
          <w:rFonts w:hint="cs"/>
          <w:rtl/>
          <w:lang w:bidi="fa-IR"/>
        </w:rPr>
        <w:t xml:space="preserve"> قیام</w:t>
      </w:r>
      <w:r w:rsidR="00632DCD">
        <w:rPr>
          <w:rtl/>
          <w:lang w:bidi="fa-IR"/>
        </w:rPr>
        <w:softHyphen/>
      </w:r>
      <w:r w:rsidR="00632DCD">
        <w:rPr>
          <w:rFonts w:hint="cs"/>
          <w:rtl/>
          <w:lang w:bidi="fa-IR"/>
        </w:rPr>
        <w:t>های دوران بنی امیه و نیز قیام ابومسلم بر این اندیشه و احساسات بنا شده بود.</w:t>
      </w:r>
      <w:r w:rsidR="00632DCD">
        <w:rPr>
          <w:rStyle w:val="FootnoteReference"/>
          <w:rtl/>
          <w:lang w:bidi="fa-IR"/>
        </w:rPr>
        <w:footnoteReference w:id="212"/>
      </w:r>
      <w:r w:rsidR="001C7B75">
        <w:rPr>
          <w:rFonts w:hint="cs"/>
          <w:rtl/>
          <w:lang w:bidi="fa-IR"/>
        </w:rPr>
        <w:t xml:space="preserve"> در ایران، </w:t>
      </w:r>
      <w:r w:rsidR="00437280">
        <w:rPr>
          <w:rFonts w:hint="cs"/>
          <w:rtl/>
          <w:lang w:bidi="fa-IR"/>
        </w:rPr>
        <w:t>شیعیان با ظهور حکومت</w:t>
      </w:r>
      <w:r w:rsidR="00C266DF">
        <w:rPr>
          <w:rFonts w:hint="cs"/>
          <w:rtl/>
          <w:lang w:bidi="fa-IR"/>
        </w:rPr>
        <w:t xml:space="preserve">هایی نظیر علویان در </w:t>
      </w:r>
      <w:r w:rsidR="00C266DF">
        <w:rPr>
          <w:rFonts w:hint="cs"/>
          <w:rtl/>
          <w:lang w:bidi="fa-IR"/>
        </w:rPr>
        <w:lastRenderedPageBreak/>
        <w:t>طبرستان،</w:t>
      </w:r>
      <w:r w:rsidR="00437280">
        <w:rPr>
          <w:rFonts w:hint="cs"/>
          <w:rtl/>
          <w:lang w:bidi="fa-IR"/>
        </w:rPr>
        <w:t xml:space="preserve"> آل بویه و</w:t>
      </w:r>
      <w:r w:rsidR="00C266DF">
        <w:rPr>
          <w:rFonts w:hint="cs"/>
          <w:rtl/>
          <w:lang w:bidi="fa-IR"/>
        </w:rPr>
        <w:t>... و ا زجمله</w:t>
      </w:r>
      <w:r w:rsidR="00437280">
        <w:rPr>
          <w:rFonts w:hint="cs"/>
          <w:rtl/>
          <w:lang w:bidi="fa-IR"/>
        </w:rPr>
        <w:t xml:space="preserve"> </w:t>
      </w:r>
      <w:r w:rsidR="00E72A7E">
        <w:rPr>
          <w:rFonts w:hint="cs"/>
          <w:rtl/>
          <w:lang w:bidi="fa-IR"/>
        </w:rPr>
        <w:t xml:space="preserve">شیعه شدن شاه ایلخانی در دوره مغولان فرصتی برای ابراز وجود پیدا کردند اما </w:t>
      </w:r>
      <w:r w:rsidR="00E16F62">
        <w:rPr>
          <w:rFonts w:hint="cs"/>
          <w:rtl/>
          <w:lang w:bidi="fa-IR"/>
        </w:rPr>
        <w:t>نخستین بار این صفویان بودند که دولت قدرتمندی را بر پایه فقه امامی مستقر و راهبری ک</w:t>
      </w:r>
      <w:r w:rsidR="001C7B75">
        <w:rPr>
          <w:rFonts w:hint="cs"/>
          <w:rtl/>
          <w:lang w:bidi="fa-IR"/>
        </w:rPr>
        <w:t>ن</w:t>
      </w:r>
      <w:r w:rsidR="00E16F62">
        <w:rPr>
          <w:rFonts w:hint="cs"/>
          <w:rtl/>
          <w:lang w:bidi="fa-IR"/>
        </w:rPr>
        <w:t>ند.</w:t>
      </w:r>
      <w:r w:rsidR="00C266DF">
        <w:rPr>
          <w:rStyle w:val="FootnoteReference"/>
          <w:rtl/>
          <w:lang w:bidi="fa-IR"/>
        </w:rPr>
        <w:footnoteReference w:id="213"/>
      </w:r>
    </w:p>
    <w:p w:rsidR="00D05619" w:rsidRDefault="00BD09C4" w:rsidP="008E4CD9">
      <w:pPr>
        <w:spacing w:before="240" w:after="240"/>
        <w:jc w:val="lowKashida"/>
        <w:rPr>
          <w:rFonts w:ascii="Tahoma" w:eastAsia="Times New Roman" w:hAnsi="Tahoma"/>
          <w:color w:val="0D0D0D"/>
          <w:sz w:val="28"/>
        </w:rPr>
      </w:pPr>
      <w:r>
        <w:rPr>
          <w:rFonts w:hint="cs"/>
          <w:rtl/>
          <w:lang w:bidi="fa-IR"/>
        </w:rPr>
        <w:t xml:space="preserve">    در تکمیل مطالب فوق باید به این نکته اشاره شود که </w:t>
      </w:r>
      <w:r w:rsidR="00BF5633">
        <w:rPr>
          <w:rFonts w:hint="cs"/>
          <w:rtl/>
          <w:lang w:bidi="fa-IR"/>
        </w:rPr>
        <w:t>صفویان خود از اهل تصوف بودند و</w:t>
      </w:r>
      <w:r w:rsidR="006D6E28">
        <w:rPr>
          <w:rFonts w:hint="cs"/>
          <w:rtl/>
          <w:lang w:bidi="fa-IR"/>
        </w:rPr>
        <w:t xml:space="preserve"> ب</w:t>
      </w:r>
      <w:r w:rsidR="00A65EBE">
        <w:rPr>
          <w:rFonts w:hint="cs"/>
          <w:rtl/>
          <w:lang w:bidi="fa-IR"/>
        </w:rPr>
        <w:t>نا به گزارش نویسندگان،</w:t>
      </w:r>
      <w:r w:rsidR="00BF5633">
        <w:rPr>
          <w:rFonts w:hint="cs"/>
          <w:rtl/>
          <w:lang w:bidi="fa-IR"/>
        </w:rPr>
        <w:t xml:space="preserve"> در بادی امر دلیل گرد آمدن مردم به دور ایشان این بود که </w:t>
      </w:r>
      <w:r w:rsidR="00A65EBE">
        <w:rPr>
          <w:rFonts w:hint="cs"/>
          <w:rtl/>
          <w:lang w:bidi="fa-IR"/>
        </w:rPr>
        <w:t xml:space="preserve">پس از حمله مغول به ایران، </w:t>
      </w:r>
      <w:r w:rsidR="006A465A">
        <w:rPr>
          <w:rFonts w:hint="cs"/>
          <w:rtl/>
          <w:lang w:bidi="fa-IR"/>
        </w:rPr>
        <w:t>عده</w:t>
      </w:r>
      <w:r w:rsidR="006A465A">
        <w:rPr>
          <w:rtl/>
          <w:lang w:bidi="fa-IR"/>
        </w:rPr>
        <w:softHyphen/>
      </w:r>
      <w:r w:rsidR="006A465A">
        <w:rPr>
          <w:rFonts w:hint="cs"/>
          <w:rtl/>
          <w:lang w:bidi="fa-IR"/>
        </w:rPr>
        <w:t>ای از ایرانیان برای خلاصی از ظلم و جور فرمانورایان به جرگه تصوف درآمدند.</w:t>
      </w:r>
      <w:r w:rsidR="003D1FEF">
        <w:rPr>
          <w:rFonts w:hint="cs"/>
          <w:rtl/>
          <w:lang w:bidi="fa-IR"/>
        </w:rPr>
        <w:t xml:space="preserve"> از جمله گفته</w:t>
      </w:r>
      <w:r w:rsidR="003D1FEF">
        <w:rPr>
          <w:rtl/>
          <w:lang w:bidi="fa-IR"/>
        </w:rPr>
        <w:softHyphen/>
      </w:r>
      <w:r w:rsidR="003D1FEF">
        <w:rPr>
          <w:rFonts w:hint="cs"/>
          <w:rtl/>
          <w:lang w:bidi="fa-IR"/>
        </w:rPr>
        <w:t xml:space="preserve">اند که تیمور لنگ پس از لشکر کشی </w:t>
      </w:r>
      <w:r w:rsidR="00A5242B">
        <w:rPr>
          <w:rFonts w:hint="cs"/>
          <w:rtl/>
          <w:lang w:bidi="fa-IR"/>
        </w:rPr>
        <w:t>پیروزمندانه در آسیای صغیر و جنگ با عثمانی</w:t>
      </w:r>
      <w:r w:rsidR="00A5242B">
        <w:rPr>
          <w:rtl/>
          <w:lang w:bidi="fa-IR"/>
        </w:rPr>
        <w:softHyphen/>
      </w:r>
      <w:r w:rsidR="00A5242B">
        <w:rPr>
          <w:rFonts w:hint="cs"/>
          <w:rtl/>
          <w:lang w:bidi="fa-IR"/>
        </w:rPr>
        <w:t>ها در</w:t>
      </w:r>
      <w:r w:rsidR="001C16BD">
        <w:rPr>
          <w:rFonts w:hint="cs"/>
          <w:rtl/>
          <w:lang w:bidi="fa-IR"/>
        </w:rPr>
        <w:t xml:space="preserve"> </w:t>
      </w:r>
      <w:r w:rsidR="00A5242B">
        <w:rPr>
          <w:rFonts w:hint="cs"/>
          <w:rtl/>
          <w:lang w:bidi="fa-IR"/>
        </w:rPr>
        <w:t>اردبیل</w:t>
      </w:r>
      <w:r w:rsidR="001C16BD">
        <w:rPr>
          <w:rFonts w:hint="cs"/>
          <w:rtl/>
          <w:lang w:bidi="fa-IR"/>
        </w:rPr>
        <w:t xml:space="preserve"> به زاویه خواجه علی </w:t>
      </w:r>
      <w:r w:rsidR="00A5242B">
        <w:rPr>
          <w:rFonts w:hint="cs"/>
          <w:rtl/>
          <w:lang w:bidi="fa-IR"/>
        </w:rPr>
        <w:t>رفت و</w:t>
      </w:r>
      <w:r w:rsidR="001C16BD">
        <w:rPr>
          <w:rFonts w:hint="cs"/>
          <w:rtl/>
          <w:lang w:bidi="fa-IR"/>
        </w:rPr>
        <w:t xml:space="preserve"> پس از ملاقات با او اردبیل و کلیه دهات و قصبات آن را به عنوان وقف در اختیار خاندان صفوی قرار داد</w:t>
      </w:r>
      <w:r w:rsidR="00DB3070">
        <w:rPr>
          <w:rFonts w:hint="cs"/>
          <w:rtl/>
          <w:lang w:bidi="fa-IR"/>
        </w:rPr>
        <w:t xml:space="preserve"> و خانقاه او را بست قرار داد که این مسأله تا مدتهای مدیدی ادامه داشت.</w:t>
      </w:r>
      <w:r w:rsidR="00B469E1">
        <w:rPr>
          <w:rFonts w:hint="cs"/>
          <w:rtl/>
          <w:lang w:bidi="fa-IR"/>
        </w:rPr>
        <w:t xml:space="preserve"> خانقاه مذکور در دوره شیخ صفی الدین اردبیلی به دلیل کثرت مریدان جایگاهی ویژه یافت </w:t>
      </w:r>
      <w:r w:rsidR="004E4C2B">
        <w:rPr>
          <w:rFonts w:hint="cs"/>
          <w:rtl/>
          <w:lang w:bidi="fa-IR"/>
        </w:rPr>
        <w:t>بگونه</w:t>
      </w:r>
      <w:r w:rsidR="004E4C2B">
        <w:rPr>
          <w:rtl/>
          <w:lang w:bidi="fa-IR"/>
        </w:rPr>
        <w:softHyphen/>
      </w:r>
      <w:r w:rsidR="004E4C2B">
        <w:rPr>
          <w:rFonts w:hint="cs"/>
          <w:rtl/>
          <w:lang w:bidi="fa-IR"/>
        </w:rPr>
        <w:t>ای که هنگام وفات وی اکثر مردم آذربایجان و قفقاز از مریدان وی بودند.</w:t>
      </w:r>
      <w:r w:rsidR="00B23C56">
        <w:rPr>
          <w:rFonts w:hint="cs"/>
          <w:rtl/>
          <w:lang w:bidi="fa-IR"/>
        </w:rPr>
        <w:t xml:space="preserve"> همین نفوذ معنوی خاندان صفوی زمینه ساز شکل گیری دولت صفوی شد.</w:t>
      </w:r>
      <w:r w:rsidR="00854C62">
        <w:rPr>
          <w:rFonts w:hint="cs"/>
          <w:rtl/>
          <w:lang w:bidi="fa-IR"/>
        </w:rPr>
        <w:t xml:space="preserve"> نکته قابل توجه اینکه شیخ صفی به پیروان خود دستور داده بود تا ضمن رعایت طریقت تصو</w:t>
      </w:r>
      <w:r w:rsidR="00225BF1">
        <w:rPr>
          <w:rFonts w:hint="cs"/>
          <w:rtl/>
          <w:lang w:bidi="fa-IR"/>
        </w:rPr>
        <w:t>ّ</w:t>
      </w:r>
      <w:r w:rsidR="00854C62">
        <w:rPr>
          <w:rFonts w:hint="cs"/>
          <w:rtl/>
          <w:lang w:bidi="fa-IR"/>
        </w:rPr>
        <w:t xml:space="preserve">ف شریعت </w:t>
      </w:r>
      <w:r w:rsidR="0036414F">
        <w:rPr>
          <w:rFonts w:hint="cs"/>
          <w:rtl/>
          <w:lang w:bidi="fa-IR"/>
        </w:rPr>
        <w:t>اسلام را نیز که مورد توجه فقیهان بود رعایت کن</w:t>
      </w:r>
      <w:r w:rsidR="00225BF1">
        <w:rPr>
          <w:rFonts w:hint="cs"/>
          <w:rtl/>
          <w:lang w:bidi="fa-IR"/>
        </w:rPr>
        <w:t>ن</w:t>
      </w:r>
      <w:r w:rsidR="0036414F">
        <w:rPr>
          <w:rFonts w:hint="cs"/>
          <w:rtl/>
          <w:lang w:bidi="fa-IR"/>
        </w:rPr>
        <w:t>د تا از اعتراض و تکفیر ایشان در امان بمانند.</w:t>
      </w:r>
      <w:r w:rsidR="00F10068">
        <w:rPr>
          <w:rStyle w:val="FootnoteReference"/>
          <w:rtl/>
          <w:lang w:bidi="fa-IR"/>
        </w:rPr>
        <w:footnoteReference w:id="214"/>
      </w:r>
      <w:r w:rsidR="007B1831" w:rsidRPr="007B1831">
        <w:rPr>
          <w:rFonts w:ascii="Tahoma" w:eastAsia="Times New Roman" w:hAnsi="Tahoma" w:hint="cs"/>
          <w:color w:val="0D0D0D"/>
          <w:sz w:val="28"/>
          <w:rtl/>
        </w:rPr>
        <w:t xml:space="preserve"> </w:t>
      </w:r>
      <w:r w:rsidR="007B1831">
        <w:rPr>
          <w:rFonts w:ascii="Tahoma" w:eastAsia="Times New Roman" w:hAnsi="Tahoma" w:hint="cs"/>
          <w:color w:val="0D0D0D"/>
          <w:sz w:val="28"/>
          <w:rtl/>
        </w:rPr>
        <w:t>در ر</w:t>
      </w:r>
      <w:r w:rsidR="00225BF1">
        <w:rPr>
          <w:rFonts w:ascii="Tahoma" w:eastAsia="Times New Roman" w:hAnsi="Tahoma" w:hint="cs"/>
          <w:color w:val="0D0D0D"/>
          <w:sz w:val="28"/>
          <w:rtl/>
        </w:rPr>
        <w:t>أ</w:t>
      </w:r>
      <w:r w:rsidR="007B1831">
        <w:rPr>
          <w:rFonts w:ascii="Tahoma" w:eastAsia="Times New Roman" w:hAnsi="Tahoma" w:hint="cs"/>
          <w:color w:val="0D0D0D"/>
          <w:sz w:val="28"/>
          <w:rtl/>
        </w:rPr>
        <w:t>س تشكیلات عظیم</w:t>
      </w:r>
      <w:r w:rsidR="00EC53D8">
        <w:rPr>
          <w:rFonts w:ascii="Tahoma" w:eastAsia="Times New Roman" w:hAnsi="Tahoma" w:hint="cs"/>
          <w:color w:val="0D0D0D"/>
          <w:sz w:val="28"/>
          <w:rtl/>
        </w:rPr>
        <w:t xml:space="preserve"> خانقاه</w:t>
      </w:r>
      <w:r w:rsidR="00EC53D8">
        <w:rPr>
          <w:rFonts w:ascii="Tahoma" w:eastAsia="Times New Roman" w:hAnsi="Tahoma"/>
          <w:color w:val="0D0D0D"/>
          <w:sz w:val="28"/>
          <w:rtl/>
        </w:rPr>
        <w:softHyphen/>
      </w:r>
      <w:r w:rsidR="00EC53D8">
        <w:rPr>
          <w:rFonts w:ascii="Tahoma" w:eastAsia="Times New Roman" w:hAnsi="Tahoma" w:hint="cs"/>
          <w:color w:val="0D0D0D"/>
          <w:sz w:val="28"/>
          <w:rtl/>
        </w:rPr>
        <w:t>ها</w:t>
      </w:r>
      <w:r w:rsidR="007B1831">
        <w:rPr>
          <w:rFonts w:ascii="Tahoma" w:eastAsia="Times New Roman" w:hAnsi="Tahoma" w:hint="cs"/>
          <w:color w:val="0D0D0D"/>
          <w:sz w:val="28"/>
          <w:rtl/>
        </w:rPr>
        <w:t xml:space="preserve"> ، مقام معنوی خلیفه الخلفا قرار داشت كه در نظر صوفیان از اهمیت فراوانی برخوردار بود. این مقام معنوی كه بعدها وجودش در تشكیلات حكومت صفوی غیر قابل انكار بود، در طول دوران طولانی حكومت صفویان دچار </w:t>
      </w:r>
      <w:r w:rsidR="007B1831">
        <w:rPr>
          <w:rFonts w:ascii="Tahoma" w:eastAsia="Times New Roman" w:hAnsi="Tahoma" w:hint="cs"/>
          <w:color w:val="0D0D0D"/>
          <w:sz w:val="28"/>
          <w:rtl/>
        </w:rPr>
        <w:lastRenderedPageBreak/>
        <w:t>حوادث و فراز و نشیب</w:t>
      </w:r>
      <w:r w:rsidR="005C404E">
        <w:rPr>
          <w:rFonts w:ascii="Tahoma" w:eastAsia="Times New Roman" w:hAnsi="Tahoma"/>
          <w:color w:val="0D0D0D"/>
          <w:sz w:val="28"/>
          <w:rtl/>
        </w:rPr>
        <w:softHyphen/>
      </w:r>
      <w:r w:rsidR="007B1831">
        <w:rPr>
          <w:rFonts w:ascii="Tahoma" w:eastAsia="Times New Roman" w:hAnsi="Tahoma" w:hint="cs"/>
          <w:color w:val="0D0D0D"/>
          <w:sz w:val="28"/>
          <w:rtl/>
        </w:rPr>
        <w:t xml:space="preserve">های گوناگونی شد. مقام خلیفه الخلفا در ابتدای كار صفویان از مقامهای بسیار حساس و مهم به شمار می رفت . ولی هر چه كه به انتهای این دوره نزدیك می شویم ، </w:t>
      </w:r>
      <w:r w:rsidR="00225BF1">
        <w:rPr>
          <w:rFonts w:ascii="Tahoma" w:eastAsia="Times New Roman" w:hAnsi="Tahoma" w:hint="cs"/>
          <w:color w:val="0D0D0D"/>
          <w:sz w:val="28"/>
          <w:rtl/>
        </w:rPr>
        <w:t>به خصوص در دوران آخرین پادشاهان</w:t>
      </w:r>
      <w:r w:rsidR="007B1831">
        <w:rPr>
          <w:rFonts w:ascii="Tahoma" w:eastAsia="Times New Roman" w:hAnsi="Tahoma" w:hint="cs"/>
          <w:color w:val="0D0D0D"/>
          <w:sz w:val="28"/>
          <w:rtl/>
        </w:rPr>
        <w:t>، از اهمیت این مقام كاسته می</w:t>
      </w:r>
      <w:r w:rsidR="00225BF1">
        <w:rPr>
          <w:rFonts w:ascii="Tahoma" w:eastAsia="Times New Roman" w:hAnsi="Tahoma"/>
          <w:color w:val="0D0D0D"/>
          <w:sz w:val="28"/>
          <w:rtl/>
        </w:rPr>
        <w:softHyphen/>
      </w:r>
      <w:r w:rsidR="007B1831">
        <w:rPr>
          <w:rFonts w:ascii="Tahoma" w:eastAsia="Times New Roman" w:hAnsi="Tahoma" w:hint="cs"/>
          <w:color w:val="0D0D0D"/>
          <w:sz w:val="28"/>
          <w:rtl/>
        </w:rPr>
        <w:t>شود.</w:t>
      </w:r>
      <w:r w:rsidR="00D05619" w:rsidRPr="00D05619">
        <w:rPr>
          <w:rFonts w:ascii="Tahoma" w:eastAsia="Times New Roman" w:hAnsi="Tahoma" w:hint="cs"/>
          <w:color w:val="0D0D0D"/>
          <w:sz w:val="28"/>
          <w:rtl/>
        </w:rPr>
        <w:t xml:space="preserve"> </w:t>
      </w:r>
      <w:r w:rsidR="005D0CB8">
        <w:rPr>
          <w:rFonts w:ascii="Tahoma" w:eastAsia="Times New Roman" w:hAnsi="Tahoma" w:hint="cs"/>
          <w:color w:val="0D0D0D"/>
          <w:sz w:val="28"/>
          <w:rtl/>
        </w:rPr>
        <w:t>مینورسكی درب</w:t>
      </w:r>
      <w:r w:rsidR="00D05619">
        <w:rPr>
          <w:rFonts w:ascii="Tahoma" w:eastAsia="Times New Roman" w:hAnsi="Tahoma" w:hint="cs"/>
          <w:color w:val="0D0D0D"/>
          <w:sz w:val="28"/>
          <w:rtl/>
        </w:rPr>
        <w:t>اره</w:t>
      </w:r>
      <w:r w:rsidR="005D0CB8">
        <w:rPr>
          <w:rFonts w:ascii="Tahoma" w:eastAsia="Times New Roman" w:hAnsi="Tahoma" w:hint="cs"/>
          <w:color w:val="0D0D0D"/>
          <w:sz w:val="28"/>
          <w:rtl/>
        </w:rPr>
        <w:t xml:space="preserve"> جایگاه خلیفة الخلفاء</w:t>
      </w:r>
      <w:r w:rsidR="00D05619">
        <w:rPr>
          <w:rFonts w:ascii="Tahoma" w:eastAsia="Times New Roman" w:hAnsi="Tahoma" w:hint="cs"/>
          <w:color w:val="0D0D0D"/>
          <w:sz w:val="28"/>
          <w:rtl/>
        </w:rPr>
        <w:t xml:space="preserve"> می</w:t>
      </w:r>
      <w:r w:rsidR="005D0CB8">
        <w:rPr>
          <w:rFonts w:ascii="Tahoma" w:eastAsia="Times New Roman" w:hAnsi="Tahoma"/>
          <w:color w:val="0D0D0D"/>
          <w:sz w:val="28"/>
          <w:rtl/>
        </w:rPr>
        <w:softHyphen/>
      </w:r>
      <w:r w:rsidR="005D0CB8">
        <w:rPr>
          <w:rFonts w:ascii="Tahoma" w:eastAsia="Times New Roman" w:hAnsi="Tahoma" w:hint="cs"/>
          <w:color w:val="0D0D0D"/>
          <w:sz w:val="28"/>
          <w:rtl/>
        </w:rPr>
        <w:t>نویسد</w:t>
      </w:r>
      <w:r w:rsidR="00D05619">
        <w:rPr>
          <w:rFonts w:ascii="Tahoma" w:eastAsia="Times New Roman" w:hAnsi="Tahoma" w:hint="cs"/>
          <w:color w:val="0D0D0D"/>
          <w:sz w:val="28"/>
          <w:rtl/>
        </w:rPr>
        <w:t>:</w:t>
      </w:r>
    </w:p>
    <w:p w:rsidR="003325C1" w:rsidRDefault="00D05619" w:rsidP="00593260">
      <w:pPr>
        <w:spacing w:before="240" w:after="240"/>
        <w:jc w:val="lowKashida"/>
        <w:rPr>
          <w:rFonts w:ascii="Tahoma" w:eastAsia="Times New Roman" w:hAnsi="Tahoma"/>
          <w:color w:val="0D0D0D"/>
          <w:sz w:val="28"/>
          <w:rtl/>
        </w:rPr>
      </w:pPr>
      <w:r>
        <w:rPr>
          <w:rFonts w:ascii="Tahoma" w:eastAsia="Times New Roman" w:hAnsi="Tahoma" w:hint="cs"/>
          <w:color w:val="0D0D0D"/>
          <w:sz w:val="28"/>
          <w:rtl/>
        </w:rPr>
        <w:t>«خلیفه الخلفا به منزله نایب و استاد شاه به حساب آمده و بر این اساس نمایندگانی را به ایالات می فرستاد. شاه با این منصب نه تنها بر قزلباشان صفوی نظارت می</w:t>
      </w:r>
      <w:r w:rsidR="00593260">
        <w:rPr>
          <w:rFonts w:ascii="Tahoma" w:eastAsia="Times New Roman" w:hAnsi="Tahoma"/>
          <w:color w:val="0D0D0D"/>
          <w:sz w:val="28"/>
          <w:rtl/>
        </w:rPr>
        <w:softHyphen/>
      </w:r>
      <w:r>
        <w:rPr>
          <w:rFonts w:ascii="Tahoma" w:eastAsia="Times New Roman" w:hAnsi="Tahoma" w:hint="cs"/>
          <w:color w:val="0D0D0D"/>
          <w:sz w:val="28"/>
          <w:rtl/>
        </w:rPr>
        <w:t>كرد بلكه بر تشكیلات گسترده پیروان در قلمرو حكومت عثمانی نیز تسل</w:t>
      </w:r>
      <w:r w:rsidR="00593260">
        <w:rPr>
          <w:rFonts w:ascii="Tahoma" w:eastAsia="Times New Roman" w:hAnsi="Tahoma" w:hint="cs"/>
          <w:color w:val="0D0D0D"/>
          <w:sz w:val="28"/>
          <w:rtl/>
        </w:rPr>
        <w:t>ّ</w:t>
      </w:r>
      <w:r>
        <w:rPr>
          <w:rFonts w:ascii="Tahoma" w:eastAsia="Times New Roman" w:hAnsi="Tahoma" w:hint="cs"/>
          <w:color w:val="0D0D0D"/>
          <w:sz w:val="28"/>
          <w:rtl/>
        </w:rPr>
        <w:t>ط داشت.»</w:t>
      </w:r>
      <w:r>
        <w:rPr>
          <w:rStyle w:val="FootnoteReference"/>
          <w:rFonts w:ascii="Tahoma" w:eastAsia="Times New Roman" w:hAnsi="Tahoma"/>
          <w:color w:val="0D0D0D"/>
          <w:sz w:val="28"/>
          <w:rtl/>
        </w:rPr>
        <w:footnoteReference w:id="215"/>
      </w:r>
      <w:r w:rsidR="00593260">
        <w:rPr>
          <w:rFonts w:ascii="Tahoma" w:eastAsia="Times New Roman" w:hAnsi="Tahoma" w:hint="cs"/>
          <w:color w:val="0D0D0D"/>
          <w:sz w:val="28"/>
          <w:rtl/>
        </w:rPr>
        <w:t xml:space="preserve"> </w:t>
      </w:r>
      <w:r w:rsidR="003325C1">
        <w:rPr>
          <w:rFonts w:ascii="Tahoma" w:eastAsia="Times New Roman" w:hAnsi="Tahoma" w:hint="cs"/>
          <w:color w:val="0D0D0D"/>
          <w:sz w:val="28"/>
          <w:rtl/>
        </w:rPr>
        <w:t>عل</w:t>
      </w:r>
      <w:r w:rsidR="007F0F38">
        <w:rPr>
          <w:rFonts w:ascii="Tahoma" w:eastAsia="Times New Roman" w:hAnsi="Tahoma" w:hint="cs"/>
          <w:color w:val="0D0D0D"/>
          <w:sz w:val="28"/>
          <w:rtl/>
        </w:rPr>
        <w:t>ّ</w:t>
      </w:r>
      <w:r w:rsidR="003325C1">
        <w:rPr>
          <w:rFonts w:ascii="Tahoma" w:eastAsia="Times New Roman" w:hAnsi="Tahoma" w:hint="cs"/>
          <w:color w:val="0D0D0D"/>
          <w:sz w:val="28"/>
          <w:rtl/>
        </w:rPr>
        <w:t xml:space="preserve">ت </w:t>
      </w:r>
      <w:r w:rsidR="005C404E">
        <w:rPr>
          <w:rFonts w:ascii="Tahoma" w:eastAsia="Times New Roman" w:hAnsi="Tahoma" w:hint="cs"/>
          <w:color w:val="0D0D0D"/>
          <w:sz w:val="28"/>
          <w:rtl/>
        </w:rPr>
        <w:t>تضعیف</w:t>
      </w:r>
      <w:r w:rsidR="003325C1">
        <w:rPr>
          <w:rFonts w:ascii="Tahoma" w:eastAsia="Times New Roman" w:hAnsi="Tahoma" w:hint="cs"/>
          <w:color w:val="0D0D0D"/>
          <w:sz w:val="28"/>
          <w:rtl/>
        </w:rPr>
        <w:t xml:space="preserve"> </w:t>
      </w:r>
      <w:r w:rsidR="0059438D">
        <w:rPr>
          <w:rFonts w:ascii="Tahoma" w:eastAsia="Times New Roman" w:hAnsi="Tahoma" w:hint="cs"/>
          <w:color w:val="0D0D0D"/>
          <w:sz w:val="28"/>
          <w:rtl/>
        </w:rPr>
        <w:t xml:space="preserve">خلفا و </w:t>
      </w:r>
      <w:r w:rsidR="003325C1">
        <w:rPr>
          <w:rFonts w:ascii="Tahoma" w:eastAsia="Times New Roman" w:hAnsi="Tahoma" w:hint="cs"/>
          <w:color w:val="0D0D0D"/>
          <w:sz w:val="28"/>
          <w:rtl/>
        </w:rPr>
        <w:t>صوفیان در دستگاه حکومت صفوی همانا</w:t>
      </w:r>
      <w:r w:rsidR="000F79D5">
        <w:rPr>
          <w:rFonts w:ascii="Tahoma" w:eastAsia="Times New Roman" w:hAnsi="Tahoma" w:hint="cs"/>
          <w:color w:val="0D0D0D"/>
          <w:sz w:val="28"/>
          <w:rtl/>
        </w:rPr>
        <w:t xml:space="preserve"> مخالفتهایی بود که آنها با شاهان صفوی نمودند.</w:t>
      </w:r>
      <w:r w:rsidR="000F79D5">
        <w:rPr>
          <w:rStyle w:val="FootnoteReference"/>
          <w:rFonts w:ascii="Tahoma" w:eastAsia="Times New Roman" w:hAnsi="Tahoma"/>
          <w:color w:val="0D0D0D"/>
          <w:sz w:val="28"/>
          <w:rtl/>
        </w:rPr>
        <w:footnoteReference w:id="216"/>
      </w:r>
    </w:p>
    <w:p w:rsidR="00547F08" w:rsidRDefault="00ED23EA" w:rsidP="008D40AF">
      <w:pPr>
        <w:shd w:val="clear" w:color="auto" w:fill="FFFFFF"/>
        <w:jc w:val="both"/>
        <w:rPr>
          <w:rFonts w:ascii="Tahoma" w:eastAsia="Times New Roman" w:hAnsi="Tahoma"/>
          <w:color w:val="000000"/>
          <w:sz w:val="28"/>
          <w:rtl/>
        </w:rPr>
      </w:pPr>
      <w:r>
        <w:rPr>
          <w:rFonts w:ascii="BMitra" w:eastAsia="Times New Roman" w:hAnsi="BMitra" w:hint="cs"/>
          <w:sz w:val="28"/>
          <w:rtl/>
        </w:rPr>
        <w:t xml:space="preserve">     در گ</w:t>
      </w:r>
      <w:r w:rsidR="000922BD">
        <w:rPr>
          <w:rFonts w:ascii="BMitra" w:eastAsia="Times New Roman" w:hAnsi="BMitra" w:hint="cs"/>
          <w:sz w:val="28"/>
          <w:rtl/>
        </w:rPr>
        <w:t>ذار از تصوّف به تشيّع، گفته</w:t>
      </w:r>
      <w:r w:rsidR="000922BD">
        <w:rPr>
          <w:rFonts w:ascii="BMitra" w:eastAsia="Times New Roman" w:hAnsi="BMitra"/>
          <w:sz w:val="28"/>
          <w:rtl/>
        </w:rPr>
        <w:softHyphen/>
      </w:r>
      <w:r w:rsidR="000922BD">
        <w:rPr>
          <w:rFonts w:ascii="BMitra" w:eastAsia="Times New Roman" w:hAnsi="BMitra" w:hint="cs"/>
          <w:sz w:val="28"/>
          <w:rtl/>
        </w:rPr>
        <w:t xml:space="preserve">اند </w:t>
      </w:r>
      <w:r>
        <w:rPr>
          <w:rFonts w:ascii="BMitra" w:eastAsia="Times New Roman" w:hAnsi="BMitra" w:hint="cs"/>
          <w:sz w:val="28"/>
          <w:rtl/>
        </w:rPr>
        <w:t>كه چون تصوّف براي اداره حكومت به كار نمي</w:t>
      </w:r>
      <w:r w:rsidR="00F15E8A">
        <w:rPr>
          <w:rFonts w:ascii="BMitra" w:eastAsia="Times New Roman" w:hAnsi="BMitra"/>
          <w:sz w:val="28"/>
          <w:rtl/>
        </w:rPr>
        <w:softHyphen/>
      </w:r>
      <w:r>
        <w:rPr>
          <w:rFonts w:ascii="BMitra" w:eastAsia="Times New Roman" w:hAnsi="BMitra" w:hint="cs"/>
          <w:sz w:val="28"/>
          <w:rtl/>
        </w:rPr>
        <w:t>آمد و رابطه مريدي و مرادي براي اداره كشور، كارايي لازم را نداشت و از سوي ديگر، مشروعيت مذهب تسنّن در اثر برخي عوامل از ميان رفته بود و براي اداره كشور به ايدئولوژي منسجمي نياز بود، صفويه بيشتر به سمت تشيّع و فقه شيعه كشيده شد.</w:t>
      </w:r>
      <w:r w:rsidR="00EA3C83">
        <w:rPr>
          <w:rStyle w:val="FootnoteReference"/>
          <w:rFonts w:ascii="BMitra" w:eastAsia="Times New Roman" w:hAnsi="BMitra"/>
          <w:sz w:val="28"/>
          <w:rtl/>
        </w:rPr>
        <w:footnoteReference w:id="217"/>
      </w:r>
      <w:r>
        <w:rPr>
          <w:rFonts w:ascii="BMitra" w:eastAsia="Times New Roman" w:hAnsi="BMitra" w:hint="cs"/>
          <w:sz w:val="28"/>
          <w:rtl/>
        </w:rPr>
        <w:t xml:space="preserve"> </w:t>
      </w:r>
      <w:r w:rsidR="006361BF">
        <w:rPr>
          <w:rFonts w:ascii="BMitra" w:eastAsia="Times New Roman" w:hAnsi="BMitra" w:hint="cs"/>
          <w:sz w:val="28"/>
          <w:rtl/>
        </w:rPr>
        <w:t xml:space="preserve">به طور روشن تر می توان گفت که </w:t>
      </w:r>
      <w:r w:rsidR="00301BB4">
        <w:rPr>
          <w:rFonts w:ascii="BMitra" w:eastAsia="Times New Roman" w:hAnsi="BMitra" w:hint="cs"/>
          <w:sz w:val="28"/>
          <w:rtl/>
        </w:rPr>
        <w:t xml:space="preserve"> جریان صوفیگری صفویه که در شام و آسیای صغیر ریشه داشت و در آغاز یک جریان شیعی نبود</w:t>
      </w:r>
      <w:r w:rsidR="002318AA">
        <w:rPr>
          <w:rFonts w:ascii="BMitra" w:eastAsia="Times New Roman" w:hAnsi="BMitra" w:hint="cs"/>
          <w:sz w:val="28"/>
          <w:rtl/>
        </w:rPr>
        <w:t xml:space="preserve">ـ و البته در صف سنیان به مفهوم سنتی آن نیز قرار نداشت ـ و سنیان </w:t>
      </w:r>
      <w:r w:rsidR="002318AA">
        <w:rPr>
          <w:rFonts w:ascii="BMitra" w:eastAsia="Times New Roman" w:hAnsi="BMitra" w:hint="cs"/>
          <w:sz w:val="28"/>
          <w:rtl/>
        </w:rPr>
        <w:lastRenderedPageBreak/>
        <w:t xml:space="preserve">نیز با آن </w:t>
      </w:r>
      <w:r w:rsidR="00C71513">
        <w:rPr>
          <w:rFonts w:ascii="BMitra" w:eastAsia="Times New Roman" w:hAnsi="BMitra" w:hint="cs"/>
          <w:sz w:val="28"/>
          <w:rtl/>
        </w:rPr>
        <w:t xml:space="preserve">روی خوشی نداشتند. </w:t>
      </w:r>
      <w:r w:rsidR="003825B9">
        <w:rPr>
          <w:rFonts w:ascii="BMitra" w:eastAsia="Times New Roman" w:hAnsi="BMitra" w:hint="cs"/>
          <w:sz w:val="28"/>
          <w:rtl/>
        </w:rPr>
        <w:t>ظاهرا نخستین گروههای فدائیان که بعدها جای خود را به قزلباشها دادند در زمان سید علی سیاهپوش(</w:t>
      </w:r>
      <w:r w:rsidR="00414A18">
        <w:rPr>
          <w:rFonts w:ascii="BMitra" w:eastAsia="Times New Roman" w:hAnsi="BMitra" w:hint="cs"/>
          <w:sz w:val="28"/>
          <w:rtl/>
        </w:rPr>
        <w:t>832ه.ق.) شکل گرفت و پس از او در روزگار جنید</w:t>
      </w:r>
      <w:r w:rsidR="00987295">
        <w:rPr>
          <w:rFonts w:ascii="BMitra" w:eastAsia="Times New Roman" w:hAnsi="BMitra" w:hint="cs"/>
          <w:sz w:val="28"/>
          <w:rtl/>
        </w:rPr>
        <w:t>(پس از 861ه.ق.) نوعی از تشیع غالی رخ نمود و همین امر باعث شد که فقیهان حلب او را به محاکمه بخوانند</w:t>
      </w:r>
      <w:r w:rsidR="00032D68">
        <w:rPr>
          <w:rFonts w:ascii="BMitra" w:eastAsia="Times New Roman" w:hAnsi="BMitra" w:hint="cs"/>
          <w:sz w:val="28"/>
          <w:rtl/>
        </w:rPr>
        <w:t xml:space="preserve">. وی از آنجا آهنگ اردبیل کرد ولی در شروان کشته شد و پس از او حیدر، جانشین وی شد و گامهای مهمتری به سوی تشیع برداشت. از جمله اینکه فرمان داد </w:t>
      </w:r>
      <w:r w:rsidR="00E74848">
        <w:rPr>
          <w:rFonts w:ascii="BMitra" w:eastAsia="Times New Roman" w:hAnsi="BMitra" w:hint="cs"/>
          <w:sz w:val="28"/>
          <w:rtl/>
        </w:rPr>
        <w:t>کلاه دوازده پاره</w:t>
      </w:r>
      <w:r w:rsidR="00E74848">
        <w:rPr>
          <w:rFonts w:ascii="BMitra" w:eastAsia="Times New Roman" w:hAnsi="BMitra"/>
          <w:sz w:val="28"/>
          <w:rtl/>
        </w:rPr>
        <w:softHyphen/>
      </w:r>
      <w:r w:rsidR="00E74848">
        <w:rPr>
          <w:rFonts w:ascii="BMitra" w:eastAsia="Times New Roman" w:hAnsi="BMitra" w:hint="cs"/>
          <w:sz w:val="28"/>
          <w:rtl/>
        </w:rPr>
        <w:t>ای را که نشان وفاداری به دوازده امام بود بر سر نهند.</w:t>
      </w:r>
      <w:r w:rsidR="00C94724">
        <w:rPr>
          <w:rFonts w:ascii="BMitra" w:eastAsia="Times New Roman" w:hAnsi="BMitra" w:hint="cs"/>
          <w:sz w:val="28"/>
          <w:rtl/>
        </w:rPr>
        <w:t xml:space="preserve"> پس از فوت حیدر اختلافها و درگیریها میان صوفیان بالا گرفت و</w:t>
      </w:r>
      <w:r w:rsidR="00A1770F">
        <w:rPr>
          <w:rFonts w:ascii="BMitra" w:eastAsia="Times New Roman" w:hAnsi="BMitra" w:hint="cs"/>
          <w:sz w:val="28"/>
          <w:rtl/>
        </w:rPr>
        <w:t xml:space="preserve"> فرزند</w:t>
      </w:r>
      <w:r w:rsidR="00C94724">
        <w:rPr>
          <w:rFonts w:ascii="BMitra" w:eastAsia="Times New Roman" w:hAnsi="BMitra" w:hint="cs"/>
          <w:sz w:val="28"/>
          <w:rtl/>
        </w:rPr>
        <w:t xml:space="preserve"> ارشدش </w:t>
      </w:r>
      <w:r w:rsidR="00A1770F">
        <w:rPr>
          <w:rFonts w:ascii="BMitra" w:eastAsia="Times New Roman" w:hAnsi="BMitra" w:hint="cs"/>
          <w:sz w:val="28"/>
          <w:rtl/>
        </w:rPr>
        <w:t xml:space="preserve">یارعلی شاه و برادرش ابراهیم به قتل رسیدند ولی </w:t>
      </w:r>
      <w:r w:rsidR="00967CF5">
        <w:rPr>
          <w:rFonts w:ascii="BMitra" w:eastAsia="Times New Roman" w:hAnsi="BMitra" w:hint="cs"/>
          <w:sz w:val="28"/>
          <w:rtl/>
        </w:rPr>
        <w:t>برادر دیگر آنان یعنی اسماعیل صفوی توانست با قدرت نطامی به حکومت دست یابد.</w:t>
      </w:r>
      <w:r w:rsidR="00967CF5">
        <w:rPr>
          <w:rStyle w:val="FootnoteReference"/>
          <w:rFonts w:ascii="BMitra" w:eastAsia="Times New Roman" w:hAnsi="BMitra"/>
          <w:sz w:val="28"/>
          <w:rtl/>
        </w:rPr>
        <w:footnoteReference w:id="218"/>
      </w:r>
      <w:r w:rsidR="00C71513">
        <w:rPr>
          <w:rFonts w:ascii="BMitra" w:eastAsia="Times New Roman" w:hAnsi="BMitra" w:hint="cs"/>
          <w:sz w:val="28"/>
          <w:rtl/>
        </w:rPr>
        <w:t xml:space="preserve"> </w:t>
      </w:r>
      <w:r>
        <w:rPr>
          <w:rFonts w:ascii="BMitra" w:eastAsia="Times New Roman" w:hAnsi="BMitra" w:hint="cs"/>
          <w:sz w:val="28"/>
          <w:rtl/>
        </w:rPr>
        <w:t xml:space="preserve">با دعوت دولت صفويه از علماي شيعه در جبل عامل، تعداد زيادي از علما و در رأس آنان </w:t>
      </w:r>
      <w:r>
        <w:rPr>
          <w:rFonts w:ascii="BMitra" w:eastAsia="Times New Roman" w:hAnsi="BMitra" w:hint="cs"/>
          <w:i/>
          <w:iCs/>
          <w:sz w:val="28"/>
          <w:rtl/>
        </w:rPr>
        <w:t>محقق كركي</w:t>
      </w:r>
      <w:r>
        <w:rPr>
          <w:rFonts w:ascii="BMitra" w:eastAsia="Times New Roman" w:hAnsi="BMitra" w:hint="cs"/>
          <w:sz w:val="28"/>
          <w:rtl/>
        </w:rPr>
        <w:t xml:space="preserve">، مؤلّف كتاب گران سنگ </w:t>
      </w:r>
      <w:r>
        <w:rPr>
          <w:rFonts w:ascii="BMitra" w:eastAsia="Times New Roman" w:hAnsi="BMitra" w:hint="cs"/>
          <w:b/>
          <w:bCs/>
          <w:i/>
          <w:iCs/>
          <w:sz w:val="28"/>
          <w:rtl/>
        </w:rPr>
        <w:t>جامع المقاصد</w:t>
      </w:r>
      <w:r>
        <w:rPr>
          <w:rFonts w:ascii="BMitra" w:eastAsia="Times New Roman" w:hAnsi="BMitra" w:hint="cs"/>
          <w:sz w:val="28"/>
          <w:rtl/>
        </w:rPr>
        <w:t>، در جهت تقويت</w:t>
      </w:r>
      <w:r w:rsidR="008D40AF">
        <w:rPr>
          <w:rFonts w:ascii="BMitra" w:eastAsia="Times New Roman" w:hAnsi="BMitra" w:hint="cs"/>
          <w:sz w:val="28"/>
          <w:rtl/>
        </w:rPr>
        <w:t>ِ</w:t>
      </w:r>
      <w:r>
        <w:rPr>
          <w:rFonts w:ascii="BMitra" w:eastAsia="Times New Roman" w:hAnsi="BMitra" w:hint="cs"/>
          <w:sz w:val="28"/>
          <w:rtl/>
        </w:rPr>
        <w:t xml:space="preserve"> روح تشيّع و تثبيت و نشر آن به ايران هجرت كردند. وجود سودمند </w:t>
      </w:r>
      <w:r>
        <w:rPr>
          <w:rFonts w:ascii="BMitra" w:eastAsia="Times New Roman" w:hAnsi="BMitra" w:hint="cs"/>
          <w:i/>
          <w:iCs/>
          <w:sz w:val="28"/>
          <w:rtl/>
        </w:rPr>
        <w:t>محقق كركي</w:t>
      </w:r>
      <w:r>
        <w:rPr>
          <w:rFonts w:ascii="BMitra" w:eastAsia="Times New Roman" w:hAnsi="BMitra" w:hint="cs"/>
          <w:sz w:val="28"/>
          <w:rtl/>
        </w:rPr>
        <w:t xml:space="preserve">، منشأ كارهاي مثبتي در تاريخ درخشان شيعه، بخصوص در كشور ايران بود. طرحي را كه </w:t>
      </w:r>
      <w:r>
        <w:rPr>
          <w:rFonts w:ascii="BMitra" w:eastAsia="Times New Roman" w:hAnsi="BMitra" w:hint="cs"/>
          <w:i/>
          <w:iCs/>
          <w:sz w:val="28"/>
          <w:rtl/>
        </w:rPr>
        <w:t xml:space="preserve">خواجه نصيرالدين طوسي </w:t>
      </w:r>
      <w:r>
        <w:rPr>
          <w:rFonts w:ascii="BMitra" w:eastAsia="Times New Roman" w:hAnsi="BMitra" w:hint="cs"/>
          <w:sz w:val="28"/>
          <w:rtl/>
        </w:rPr>
        <w:t xml:space="preserve">در زمان </w:t>
      </w:r>
      <w:r>
        <w:rPr>
          <w:rFonts w:ascii="BMitra" w:eastAsia="Times New Roman" w:hAnsi="BMitra" w:hint="cs"/>
          <w:i/>
          <w:iCs/>
          <w:sz w:val="28"/>
          <w:rtl/>
        </w:rPr>
        <w:t>هلاكوخان</w:t>
      </w:r>
      <w:r>
        <w:rPr>
          <w:rFonts w:ascii="BMitra" w:eastAsia="Times New Roman" w:hAnsi="BMitra" w:hint="cs"/>
          <w:sz w:val="28"/>
          <w:rtl/>
        </w:rPr>
        <w:t xml:space="preserve"> آغاز كرد و شاگرد بزرگش، </w:t>
      </w:r>
      <w:r>
        <w:rPr>
          <w:rFonts w:ascii="BMitra" w:eastAsia="Times New Roman" w:hAnsi="BMitra" w:hint="cs"/>
          <w:i/>
          <w:iCs/>
          <w:sz w:val="28"/>
          <w:rtl/>
        </w:rPr>
        <w:t>علّامه حلّي</w:t>
      </w:r>
      <w:r>
        <w:rPr>
          <w:rFonts w:ascii="BMitra" w:eastAsia="Times New Roman" w:hAnsi="BMitra" w:hint="cs"/>
          <w:sz w:val="28"/>
          <w:rtl/>
        </w:rPr>
        <w:t xml:space="preserve"> در زمان </w:t>
      </w:r>
      <w:r>
        <w:rPr>
          <w:rFonts w:ascii="BMitra" w:eastAsia="Times New Roman" w:hAnsi="BMitra" w:hint="cs"/>
          <w:i/>
          <w:iCs/>
          <w:sz w:val="28"/>
          <w:rtl/>
        </w:rPr>
        <w:t>سلطان خدابنده</w:t>
      </w:r>
      <w:r>
        <w:rPr>
          <w:rFonts w:ascii="BMitra" w:eastAsia="Times New Roman" w:hAnsi="BMitra" w:hint="cs"/>
          <w:sz w:val="28"/>
          <w:rtl/>
        </w:rPr>
        <w:t xml:space="preserve"> آن را گسترش داد و تا حد</w:t>
      </w:r>
      <w:r w:rsidR="008D40AF">
        <w:rPr>
          <w:rFonts w:ascii="BMitra" w:eastAsia="Times New Roman" w:hAnsi="BMitra" w:hint="cs"/>
          <w:sz w:val="28"/>
          <w:rtl/>
        </w:rPr>
        <w:t>ّ</w:t>
      </w:r>
      <w:r>
        <w:rPr>
          <w:rFonts w:ascii="BMitra" w:eastAsia="Times New Roman" w:hAnsi="BMitra" w:hint="cs"/>
          <w:sz w:val="28"/>
          <w:rtl/>
        </w:rPr>
        <w:t xml:space="preserve">ي عملي ساخت، تثبيت نگرديد، ولي به وسيله </w:t>
      </w:r>
      <w:r>
        <w:rPr>
          <w:rFonts w:ascii="BMitra" w:eastAsia="Times New Roman" w:hAnsi="BMitra" w:hint="cs"/>
          <w:i/>
          <w:iCs/>
          <w:sz w:val="28"/>
          <w:rtl/>
        </w:rPr>
        <w:t>محقق ثاني</w:t>
      </w:r>
      <w:r>
        <w:rPr>
          <w:rFonts w:ascii="BMitra" w:eastAsia="Times New Roman" w:hAnsi="BMitra" w:hint="cs"/>
          <w:sz w:val="28"/>
          <w:rtl/>
        </w:rPr>
        <w:t xml:space="preserve"> (كركي) در آغاز دولت صفويه به نتيجه رسيد و سرانجام، ايران به صورت كانون تشيّع درآمد.</w:t>
      </w:r>
      <w:r w:rsidR="00EA3C83">
        <w:rPr>
          <w:rStyle w:val="FootnoteReference"/>
          <w:rFonts w:ascii="BMitra" w:eastAsia="Times New Roman" w:hAnsi="BMitra"/>
          <w:sz w:val="28"/>
          <w:rtl/>
        </w:rPr>
        <w:footnoteReference w:id="219"/>
      </w:r>
      <w:r>
        <w:rPr>
          <w:rFonts w:ascii="BMitra" w:eastAsia="Times New Roman" w:hAnsi="BMitra" w:hint="cs"/>
          <w:sz w:val="28"/>
          <w:rtl/>
        </w:rPr>
        <w:t xml:space="preserve"> فعاليت و تلاش بي شائبه اين بزرگوار و شاگردانش نتيجه‌اي بس گران سنگ بر جاي گذاشت.</w:t>
      </w:r>
      <w:r w:rsidR="00547F08" w:rsidRPr="00547F08">
        <w:rPr>
          <w:rFonts w:ascii="Tahoma" w:eastAsia="Times New Roman" w:hAnsi="Tahoma" w:hint="cs"/>
          <w:color w:val="000000"/>
          <w:sz w:val="28"/>
          <w:rtl/>
        </w:rPr>
        <w:t xml:space="preserve"> </w:t>
      </w:r>
      <w:r w:rsidR="00547F08">
        <w:rPr>
          <w:rFonts w:ascii="Tahoma" w:eastAsia="Times New Roman" w:hAnsi="Tahoma" w:hint="cs"/>
          <w:color w:val="000000"/>
          <w:sz w:val="28"/>
          <w:rtl/>
        </w:rPr>
        <w:t>به بیان دیگر، در سايه اين حكومت، شيعیان كه از آغاز با تمس</w:t>
      </w:r>
      <w:r w:rsidR="009C2EE4">
        <w:rPr>
          <w:rFonts w:ascii="Tahoma" w:eastAsia="Times New Roman" w:hAnsi="Tahoma" w:hint="cs"/>
          <w:color w:val="000000"/>
          <w:sz w:val="28"/>
          <w:rtl/>
        </w:rPr>
        <w:t>ّ</w:t>
      </w:r>
      <w:r w:rsidR="00547F08">
        <w:rPr>
          <w:rFonts w:ascii="Tahoma" w:eastAsia="Times New Roman" w:hAnsi="Tahoma" w:hint="cs"/>
          <w:color w:val="000000"/>
          <w:sz w:val="28"/>
          <w:rtl/>
        </w:rPr>
        <w:t xml:space="preserve">ک به استراتژی "تقیه و انتظار" در صدد حفظ جامعه شیعی بودند، به مرور به صحنه اجتماع آمده و </w:t>
      </w:r>
      <w:r w:rsidR="00547F08">
        <w:rPr>
          <w:rFonts w:ascii="Tahoma" w:eastAsia="Times New Roman" w:hAnsi="Tahoma" w:hint="cs"/>
          <w:color w:val="000000"/>
          <w:sz w:val="28"/>
          <w:rtl/>
        </w:rPr>
        <w:lastRenderedPageBreak/>
        <w:t xml:space="preserve">تمايزات درون‌گفتماني مختلف آنان آشکار و در گستره خاصي در زمينه فقه قرار گرفت. فقها كه از دير زمان در جوّ تقيه و با رويكرد مبارزه منفي با حكومت‌هاي موجود، جامعه شيعي را حفظ كرده بودند، فرصت پیش آمده را غنیمت دانسته و منشأ آثار و تحولات زیادی در سپهر اندیشه دینی شدند. </w:t>
      </w:r>
    </w:p>
    <w:p w:rsidR="00E674C1" w:rsidRDefault="00E674C1" w:rsidP="00547F08">
      <w:pPr>
        <w:shd w:val="clear" w:color="auto" w:fill="FFFFFF"/>
        <w:jc w:val="both"/>
        <w:rPr>
          <w:rFonts w:ascii="Tahoma" w:eastAsia="Times New Roman" w:hAnsi="Tahoma"/>
          <w:color w:val="000000"/>
          <w:sz w:val="28"/>
        </w:rPr>
      </w:pPr>
    </w:p>
    <w:p w:rsidR="00F31940" w:rsidRDefault="00317269" w:rsidP="008706D8">
      <w:pPr>
        <w:shd w:val="clear" w:color="auto" w:fill="FFFFFF"/>
        <w:spacing w:before="100" w:beforeAutospacing="1" w:after="100" w:afterAutospacing="1"/>
        <w:jc w:val="both"/>
        <w:rPr>
          <w:rFonts w:ascii="BMitra" w:eastAsia="Times New Roman" w:hAnsi="BMitra"/>
          <w:sz w:val="28"/>
          <w:rtl/>
        </w:rPr>
      </w:pPr>
      <w:r>
        <w:rPr>
          <w:rFonts w:ascii="BMitra" w:eastAsia="Times New Roman" w:hAnsi="BMitra" w:hint="cs"/>
          <w:sz w:val="28"/>
          <w:rtl/>
        </w:rPr>
        <w:t xml:space="preserve">      </w:t>
      </w:r>
      <w:r w:rsidR="008B20B2">
        <w:rPr>
          <w:rFonts w:ascii="BMitra" w:eastAsia="Times New Roman" w:hAnsi="BMitra" w:hint="cs"/>
          <w:sz w:val="28"/>
          <w:rtl/>
        </w:rPr>
        <w:t xml:space="preserve"> به نظر عده</w:t>
      </w:r>
      <w:r w:rsidR="008B20B2">
        <w:rPr>
          <w:rFonts w:ascii="BMitra" w:eastAsia="Times New Roman" w:hAnsi="BMitra"/>
          <w:sz w:val="28"/>
          <w:rtl/>
        </w:rPr>
        <w:softHyphen/>
      </w:r>
      <w:r w:rsidR="008B20B2">
        <w:rPr>
          <w:rFonts w:ascii="BMitra" w:eastAsia="Times New Roman" w:hAnsi="BMitra" w:hint="cs"/>
          <w:sz w:val="28"/>
          <w:rtl/>
        </w:rPr>
        <w:t xml:space="preserve">ای از نویسندگان، </w:t>
      </w:r>
      <w:r w:rsidR="00ED23EA">
        <w:rPr>
          <w:rFonts w:ascii="BMitra" w:eastAsia="Times New Roman" w:hAnsi="BMitra" w:hint="cs"/>
          <w:sz w:val="28"/>
          <w:rtl/>
        </w:rPr>
        <w:t>روحانيت و فقها در اين دوره، به دنبال تثبيت تشيّع و تبيين احكام الهي در همه ابعاد بودند و با استفاده از موقعيت به وجود آمده بهترين راهكار و گزينه را انتخاب نمودند و با فعاليت‌هاي فرهنگي منسجم و طاقت فرسا، توانستند ايران را به كانون تشيّع تبديل سازند. در اين زمينه تعامل با شاهان صفوي از بين ديگر گزينه‌هاي موجود، بهترين انتخاب بود. به عبارت ديگر، آنان بين بد و بدتر، بد را انتخاب كردند. در غير اين صورت، يا بايد فقها به هما</w:t>
      </w:r>
      <w:r>
        <w:rPr>
          <w:rFonts w:ascii="BMitra" w:eastAsia="Times New Roman" w:hAnsi="BMitra" w:hint="cs"/>
          <w:sz w:val="28"/>
          <w:rtl/>
        </w:rPr>
        <w:t>ن شيوه معمول قبلي ك</w:t>
      </w:r>
      <w:r w:rsidR="00F44179">
        <w:rPr>
          <w:rFonts w:ascii="BMitra" w:eastAsia="Times New Roman" w:hAnsi="BMitra" w:hint="cs"/>
          <w:sz w:val="28"/>
          <w:rtl/>
        </w:rPr>
        <w:t>ُ</w:t>
      </w:r>
      <w:r>
        <w:rPr>
          <w:rFonts w:ascii="BMitra" w:eastAsia="Times New Roman" w:hAnsi="BMitra" w:hint="cs"/>
          <w:sz w:val="28"/>
          <w:rtl/>
        </w:rPr>
        <w:t>نج عزلت برمي</w:t>
      </w:r>
      <w:r>
        <w:rPr>
          <w:rFonts w:ascii="BMitra" w:eastAsia="Times New Roman" w:hAnsi="BMitra"/>
          <w:sz w:val="28"/>
          <w:rtl/>
        </w:rPr>
        <w:softHyphen/>
      </w:r>
      <w:r w:rsidR="00ED23EA">
        <w:rPr>
          <w:rFonts w:ascii="BMitra" w:eastAsia="Times New Roman" w:hAnsi="BMitra" w:hint="cs"/>
          <w:sz w:val="28"/>
          <w:rtl/>
        </w:rPr>
        <w:t xml:space="preserve">گزيدند و يا در برابر شاهان صفوي موضع مي گرفتند كه در هر صورت از تشيّع با جايگاه رفيع امروزي، هيچ خبري نبود. تمدّن ايراني ـ اسلامي، رشد و گسترش مدارس علمي، و تربيت فقها، فلاسفه و متكلّمان از دستاوردهاي عظيم اقدام </w:t>
      </w:r>
      <w:r w:rsidR="00E674C1">
        <w:rPr>
          <w:rFonts w:ascii="BMitra" w:eastAsia="Times New Roman" w:hAnsi="BMitra" w:hint="cs"/>
          <w:sz w:val="28"/>
          <w:rtl/>
        </w:rPr>
        <w:t>و</w:t>
      </w:r>
      <w:r w:rsidR="00ED23EA">
        <w:rPr>
          <w:rFonts w:ascii="BMitra" w:eastAsia="Times New Roman" w:hAnsi="BMitra" w:hint="cs"/>
          <w:sz w:val="28"/>
          <w:rtl/>
        </w:rPr>
        <w:t>اقع بينانه علما و فقهاي آن دوره است، بخصوص از ب</w:t>
      </w:r>
      <w:r>
        <w:rPr>
          <w:rFonts w:ascii="BMitra" w:eastAsia="Times New Roman" w:hAnsi="BMitra" w:hint="cs"/>
          <w:sz w:val="28"/>
          <w:rtl/>
        </w:rPr>
        <w:t>ُ</w:t>
      </w:r>
      <w:r w:rsidR="00ED23EA">
        <w:rPr>
          <w:rFonts w:ascii="BMitra" w:eastAsia="Times New Roman" w:hAnsi="BMitra" w:hint="cs"/>
          <w:sz w:val="28"/>
          <w:rtl/>
        </w:rPr>
        <w:t>عد فقهي و بالاخص از زاويه فقه سياسي، كه فقه شيعه در اين دوره، رشد قابل توجه پيدا كرد.</w:t>
      </w:r>
      <w:r w:rsidR="00E674C1">
        <w:rPr>
          <w:rStyle w:val="FootnoteReference"/>
          <w:rFonts w:ascii="BMitra" w:eastAsia="Times New Roman" w:hAnsi="BMitra"/>
          <w:sz w:val="28"/>
          <w:rtl/>
        </w:rPr>
        <w:footnoteReference w:id="220"/>
      </w:r>
      <w:r w:rsidR="00F31940">
        <w:rPr>
          <w:rFonts w:ascii="BMitra" w:eastAsia="Times New Roman" w:hAnsi="BMitra" w:hint="cs"/>
          <w:sz w:val="28"/>
          <w:rtl/>
        </w:rPr>
        <w:t xml:space="preserve"> با ذکر این مقدمه اکنون می</w:t>
      </w:r>
      <w:r w:rsidR="00F31940">
        <w:rPr>
          <w:rFonts w:ascii="BMitra" w:eastAsia="Times New Roman" w:hAnsi="BMitra"/>
          <w:sz w:val="28"/>
          <w:rtl/>
        </w:rPr>
        <w:softHyphen/>
      </w:r>
      <w:r w:rsidR="00F31940">
        <w:rPr>
          <w:rFonts w:ascii="BMitra" w:eastAsia="Times New Roman" w:hAnsi="BMitra" w:hint="cs"/>
          <w:sz w:val="28"/>
          <w:rtl/>
        </w:rPr>
        <w:t>توان به معرفی منابع حقوق ایران در عصر صفوی پرداخت:</w:t>
      </w:r>
    </w:p>
    <w:p w:rsidR="00F31940" w:rsidRDefault="00363438" w:rsidP="00363438">
      <w:pPr>
        <w:pStyle w:val="Heading2"/>
        <w:rPr>
          <w:rFonts w:eastAsia="Times New Roman"/>
          <w:rtl/>
        </w:rPr>
      </w:pPr>
      <w:bookmarkStart w:id="60" w:name="_Toc311118504"/>
      <w:r>
        <w:rPr>
          <w:rFonts w:eastAsia="Times New Roman" w:hint="cs"/>
          <w:rtl/>
        </w:rPr>
        <w:lastRenderedPageBreak/>
        <w:t xml:space="preserve">گفتار نخست </w:t>
      </w:r>
      <w:r>
        <w:rPr>
          <w:rFonts w:ascii="Times New Roman" w:eastAsia="Times New Roman" w:hAnsi="Times New Roman" w:cs="Times New Roman" w:hint="cs"/>
          <w:rtl/>
        </w:rPr>
        <w:t>–</w:t>
      </w:r>
      <w:r>
        <w:rPr>
          <w:rFonts w:eastAsia="Times New Roman" w:hint="cs"/>
          <w:rtl/>
        </w:rPr>
        <w:t xml:space="preserve"> منابع حقوق در دوره صفوی:</w:t>
      </w:r>
      <w:bookmarkEnd w:id="60"/>
    </w:p>
    <w:p w:rsidR="00363438" w:rsidRDefault="00EB1E72" w:rsidP="004039C0">
      <w:pPr>
        <w:jc w:val="lowKashida"/>
        <w:rPr>
          <w:rtl/>
        </w:rPr>
      </w:pPr>
      <w:r>
        <w:rPr>
          <w:rFonts w:hint="cs"/>
          <w:rtl/>
        </w:rPr>
        <w:t xml:space="preserve">      </w:t>
      </w:r>
      <w:r w:rsidR="001F7C9B">
        <w:rPr>
          <w:rFonts w:hint="cs"/>
          <w:rtl/>
        </w:rPr>
        <w:t>مطالعه منابع دوره صفوی حکایت از این دارد که شاهان صفوی علی رغم این که مذهب شیعه را رسمی اعلام کردند</w:t>
      </w:r>
      <w:r w:rsidR="003D392D">
        <w:rPr>
          <w:rFonts w:hint="cs"/>
          <w:rtl/>
        </w:rPr>
        <w:t>، در عمل پای بندی چندانی به احکام شرع نداشتند</w:t>
      </w:r>
      <w:r w:rsidR="00743E7A">
        <w:rPr>
          <w:rStyle w:val="FootnoteReference"/>
          <w:rtl/>
        </w:rPr>
        <w:footnoteReference w:id="221"/>
      </w:r>
      <w:r w:rsidR="003D392D">
        <w:rPr>
          <w:rFonts w:hint="cs"/>
          <w:rtl/>
        </w:rPr>
        <w:t xml:space="preserve"> که این موضوع در قالب تشکیل محاکم عرفی و سایر اقدامات شاهان صفوی نمودار شده است. </w:t>
      </w:r>
      <w:r w:rsidR="008143A3">
        <w:rPr>
          <w:rFonts w:hint="cs"/>
          <w:rtl/>
        </w:rPr>
        <w:t xml:space="preserve">علاوه بر تعارض شاه و فقها، اهل تصوف نیز به پشتوانه نفوذ و قدرت معنوی خود </w:t>
      </w:r>
      <w:r>
        <w:rPr>
          <w:rFonts w:hint="cs"/>
          <w:rtl/>
        </w:rPr>
        <w:t>در حکومت مداخله می</w:t>
      </w:r>
      <w:r>
        <w:rPr>
          <w:rtl/>
        </w:rPr>
        <w:softHyphen/>
      </w:r>
      <w:r>
        <w:rPr>
          <w:rFonts w:hint="cs"/>
          <w:rtl/>
        </w:rPr>
        <w:t>کردند</w:t>
      </w:r>
      <w:r w:rsidR="00470327">
        <w:rPr>
          <w:rFonts w:hint="cs"/>
          <w:rtl/>
        </w:rPr>
        <w:t xml:space="preserve"> ولی چون فاقد هرگونه شریعت ظاهری بودند تأثیری در منابع حقوقی نداشتند</w:t>
      </w:r>
      <w:r>
        <w:rPr>
          <w:rFonts w:hint="cs"/>
          <w:rtl/>
        </w:rPr>
        <w:t>. لذا باید مناب</w:t>
      </w:r>
      <w:r w:rsidR="004039C0">
        <w:rPr>
          <w:rFonts w:hint="cs"/>
          <w:rtl/>
        </w:rPr>
        <w:t>ع حقوقی ایران را در رویارویی</w:t>
      </w:r>
      <w:r>
        <w:rPr>
          <w:rFonts w:hint="cs"/>
          <w:rtl/>
        </w:rPr>
        <w:t xml:space="preserve"> </w:t>
      </w:r>
      <w:r w:rsidR="004039C0">
        <w:rPr>
          <w:rFonts w:hint="cs"/>
          <w:rtl/>
        </w:rPr>
        <w:t xml:space="preserve">شاه و فقها </w:t>
      </w:r>
      <w:r w:rsidR="007D3CE4">
        <w:rPr>
          <w:rFonts w:hint="cs"/>
          <w:rtl/>
        </w:rPr>
        <w:t>در حکومت صفوی مشخص کرد:</w:t>
      </w:r>
    </w:p>
    <w:p w:rsidR="007D3CE4" w:rsidRDefault="007D3CE4" w:rsidP="004039C0">
      <w:pPr>
        <w:jc w:val="lowKashida"/>
        <w:rPr>
          <w:rtl/>
        </w:rPr>
      </w:pPr>
      <w:bookmarkStart w:id="63" w:name="_Toc311118505"/>
      <w:r w:rsidRPr="007D3CE4">
        <w:rPr>
          <w:rStyle w:val="Heading2Char"/>
          <w:rFonts w:hint="cs"/>
          <w:rtl/>
        </w:rPr>
        <w:t>الف-فرمانها و دستورات شاه</w:t>
      </w:r>
      <w:bookmarkEnd w:id="63"/>
      <w:r>
        <w:rPr>
          <w:rFonts w:hint="cs"/>
          <w:rtl/>
        </w:rPr>
        <w:t>:</w:t>
      </w:r>
    </w:p>
    <w:p w:rsidR="007D3CE4" w:rsidRPr="00363438" w:rsidRDefault="00106C1D" w:rsidP="00852B49">
      <w:pPr>
        <w:jc w:val="lowKashida"/>
        <w:rPr>
          <w:rtl/>
        </w:rPr>
      </w:pPr>
      <w:r>
        <w:rPr>
          <w:rFonts w:hint="cs"/>
          <w:rtl/>
        </w:rPr>
        <w:t xml:space="preserve">      </w:t>
      </w:r>
      <w:r w:rsidR="00EE59F4">
        <w:rPr>
          <w:rFonts w:hint="cs"/>
          <w:rtl/>
        </w:rPr>
        <w:t>اگر چه از لحاظ نظری</w:t>
      </w:r>
      <w:r w:rsidR="00A343B1">
        <w:rPr>
          <w:rFonts w:hint="cs"/>
          <w:rtl/>
        </w:rPr>
        <w:t xml:space="preserve"> قضاوت حول محور آرای فقهای امامیه می</w:t>
      </w:r>
      <w:r w:rsidR="00A343B1">
        <w:rPr>
          <w:rtl/>
        </w:rPr>
        <w:softHyphen/>
      </w:r>
      <w:r w:rsidR="00A343B1">
        <w:rPr>
          <w:rFonts w:hint="cs"/>
          <w:rtl/>
        </w:rPr>
        <w:t>گشت ولی پادشاه به خود حق می داد که شخصاً و به اراده خود احکام شرع را تع</w:t>
      </w:r>
      <w:r w:rsidR="0037311D">
        <w:rPr>
          <w:rFonts w:hint="cs"/>
          <w:rtl/>
        </w:rPr>
        <w:t>طیل کند. به بیان دیگر تنها شاه می</w:t>
      </w:r>
      <w:r w:rsidR="0037311D">
        <w:rPr>
          <w:rtl/>
        </w:rPr>
        <w:softHyphen/>
      </w:r>
      <w:r w:rsidR="0037311D">
        <w:rPr>
          <w:rFonts w:hint="cs"/>
          <w:rtl/>
        </w:rPr>
        <w:t>توانست به ضرورت</w:t>
      </w:r>
      <w:r w:rsidR="00AF6989">
        <w:rPr>
          <w:rFonts w:hint="cs"/>
          <w:rtl/>
        </w:rPr>
        <w:t xml:space="preserve"> سیاسی، مصالح کشوری، لشکری یا نیازهای مالی و دیوانی</w:t>
      </w:r>
      <w:r w:rsidR="0037311D">
        <w:rPr>
          <w:rFonts w:hint="cs"/>
          <w:rtl/>
        </w:rPr>
        <w:t xml:space="preserve"> احکام شرع را </w:t>
      </w:r>
      <w:r w:rsidR="0062512B">
        <w:rPr>
          <w:rFonts w:hint="cs"/>
          <w:rtl/>
        </w:rPr>
        <w:t xml:space="preserve">نادیده بگیرد و فرمانهایی در شکل قانون موضوعه صادر کند. البته گاه بدون نیاز به وجود مصالح مزبور </w:t>
      </w:r>
      <w:r w:rsidR="00701D61">
        <w:rPr>
          <w:rFonts w:hint="cs"/>
          <w:rtl/>
        </w:rPr>
        <w:t>نیز احکام شرع را کنار می</w:t>
      </w:r>
      <w:r w:rsidR="00701D61">
        <w:rPr>
          <w:rtl/>
        </w:rPr>
        <w:softHyphen/>
      </w:r>
      <w:r w:rsidR="00701D61">
        <w:rPr>
          <w:rFonts w:hint="cs"/>
          <w:rtl/>
        </w:rPr>
        <w:t>گذاشت. از جمله این که یکبار دستور داد در جشن کریسمس مسیحیان</w:t>
      </w:r>
      <w:r w:rsidR="006948F0">
        <w:rPr>
          <w:rFonts w:hint="cs"/>
          <w:rtl/>
        </w:rPr>
        <w:t>، فقهای ملازمش شراب بنوشند.</w:t>
      </w:r>
      <w:r w:rsidR="00852B49">
        <w:rPr>
          <w:rStyle w:val="FootnoteReference"/>
          <w:rtl/>
        </w:rPr>
        <w:footnoteReference w:id="222"/>
      </w:r>
      <w:r w:rsidR="006948F0">
        <w:rPr>
          <w:rFonts w:hint="cs"/>
          <w:rtl/>
        </w:rPr>
        <w:t xml:space="preserve"> یا گفته</w:t>
      </w:r>
      <w:r w:rsidR="00852B49">
        <w:rPr>
          <w:rtl/>
        </w:rPr>
        <w:softHyphen/>
      </w:r>
      <w:r w:rsidR="006948F0">
        <w:rPr>
          <w:rFonts w:hint="cs"/>
          <w:rtl/>
        </w:rPr>
        <w:t>اند که عمه</w:t>
      </w:r>
      <w:r w:rsidR="006948F0">
        <w:rPr>
          <w:rtl/>
        </w:rPr>
        <w:softHyphen/>
      </w:r>
      <w:r w:rsidR="006948F0">
        <w:rPr>
          <w:rFonts w:hint="cs"/>
          <w:rtl/>
        </w:rPr>
        <w:t>اش را بر خلاف دستورات شرع به عقد خود درآورد.</w:t>
      </w:r>
      <w:r w:rsidR="00852B49">
        <w:rPr>
          <w:rFonts w:hint="cs"/>
          <w:rtl/>
        </w:rPr>
        <w:t xml:space="preserve"> با وجود این لازم به ذکر است که این امر همواره یکسان نبوده است.</w:t>
      </w:r>
      <w:r w:rsidR="00852B49">
        <w:rPr>
          <w:rStyle w:val="FootnoteReference"/>
          <w:rtl/>
        </w:rPr>
        <w:footnoteReference w:id="223"/>
      </w:r>
    </w:p>
    <w:p w:rsidR="00F31940" w:rsidRDefault="00AA5775" w:rsidP="00570FDF">
      <w:pPr>
        <w:pStyle w:val="Heading2"/>
        <w:rPr>
          <w:rFonts w:eastAsia="Times New Roman"/>
          <w:rtl/>
        </w:rPr>
      </w:pPr>
      <w:bookmarkStart w:id="64" w:name="_Toc311118506"/>
      <w:r>
        <w:rPr>
          <w:rFonts w:eastAsia="Times New Roman" w:hint="cs"/>
          <w:rtl/>
        </w:rPr>
        <w:lastRenderedPageBreak/>
        <w:t>ب- فتاو</w:t>
      </w:r>
      <w:r w:rsidR="00570FDF">
        <w:rPr>
          <w:rFonts w:eastAsia="Times New Roman" w:hint="cs"/>
          <w:rtl/>
        </w:rPr>
        <w:t>ای فقهای امامیه(فقهای جبل عامل):</w:t>
      </w:r>
      <w:bookmarkEnd w:id="64"/>
    </w:p>
    <w:p w:rsidR="008F32DD" w:rsidRDefault="0096720F" w:rsidP="00EE6703">
      <w:pPr>
        <w:jc w:val="lowKashida"/>
        <w:rPr>
          <w:rtl/>
        </w:rPr>
      </w:pPr>
      <w:r>
        <w:rPr>
          <w:rFonts w:hint="cs"/>
          <w:rtl/>
        </w:rPr>
        <w:t xml:space="preserve">      لازم است در اینجا به مناسبت</w:t>
      </w:r>
      <w:r w:rsidR="00815084">
        <w:rPr>
          <w:rFonts w:hint="cs"/>
          <w:rtl/>
        </w:rPr>
        <w:t>-</w:t>
      </w:r>
      <w:r>
        <w:rPr>
          <w:rFonts w:hint="cs"/>
          <w:rtl/>
        </w:rPr>
        <w:t xml:space="preserve"> هرچند</w:t>
      </w:r>
      <w:r w:rsidR="007F4717">
        <w:rPr>
          <w:rFonts w:hint="cs"/>
          <w:rtl/>
        </w:rPr>
        <w:t xml:space="preserve"> کوتاه</w:t>
      </w:r>
      <w:r w:rsidR="00815084">
        <w:rPr>
          <w:rFonts w:hint="cs"/>
          <w:rtl/>
        </w:rPr>
        <w:t>-</w:t>
      </w:r>
      <w:r w:rsidR="007F4717">
        <w:rPr>
          <w:rFonts w:hint="cs"/>
          <w:rtl/>
        </w:rPr>
        <w:t xml:space="preserve"> تحولات فقه شیعه و چگونگی شکل گیری مکتب فقهی </w:t>
      </w:r>
      <w:r w:rsidR="00EE6703">
        <w:rPr>
          <w:rFonts w:hint="cs"/>
          <w:rtl/>
        </w:rPr>
        <w:t>محقق کرکی به عنوان نظریه پرداز حکومت صفوی</w:t>
      </w:r>
      <w:r w:rsidR="003C0FBB">
        <w:rPr>
          <w:rFonts w:hint="cs"/>
          <w:rtl/>
        </w:rPr>
        <w:t xml:space="preserve"> مرور شود </w:t>
      </w:r>
      <w:r w:rsidR="007F4717">
        <w:rPr>
          <w:rFonts w:hint="cs"/>
          <w:rtl/>
        </w:rPr>
        <w:t>تا</w:t>
      </w:r>
      <w:r w:rsidR="00540C9D">
        <w:rPr>
          <w:rFonts w:hint="cs"/>
          <w:rtl/>
        </w:rPr>
        <w:t xml:space="preserve"> </w:t>
      </w:r>
      <w:r w:rsidR="00815084">
        <w:rPr>
          <w:rFonts w:hint="cs"/>
          <w:rtl/>
        </w:rPr>
        <w:t>تحولات</w:t>
      </w:r>
      <w:r w:rsidR="00EE6703">
        <w:rPr>
          <w:rFonts w:hint="cs"/>
          <w:rtl/>
        </w:rPr>
        <w:t>ِ</w:t>
      </w:r>
      <w:r w:rsidR="00815084">
        <w:rPr>
          <w:rFonts w:hint="cs"/>
          <w:rtl/>
        </w:rPr>
        <w:t xml:space="preserve"> فکری علما در جریان مشروطه و دوره های بعدی با آگاهی بیشتری </w:t>
      </w:r>
      <w:r w:rsidR="003C0FBB">
        <w:rPr>
          <w:rFonts w:hint="cs"/>
          <w:rtl/>
        </w:rPr>
        <w:t>درک شود:</w:t>
      </w:r>
    </w:p>
    <w:p w:rsidR="00570FDF" w:rsidRPr="00570FDF" w:rsidRDefault="00946ED0" w:rsidP="00946ED0">
      <w:pPr>
        <w:pStyle w:val="ListParagraph"/>
        <w:numPr>
          <w:ilvl w:val="0"/>
          <w:numId w:val="12"/>
        </w:numPr>
        <w:jc w:val="lowKashida"/>
        <w:rPr>
          <w:rtl/>
        </w:rPr>
      </w:pPr>
      <w:r>
        <w:rPr>
          <w:rFonts w:hint="cs"/>
          <w:rtl/>
        </w:rPr>
        <w:t>فقه شیعه در دوره امامان معصو</w:t>
      </w:r>
      <w:r w:rsidR="00DF4D1C">
        <w:rPr>
          <w:rFonts w:hint="cs"/>
          <w:rtl/>
        </w:rPr>
        <w:t>(ع):</w:t>
      </w:r>
      <w:r w:rsidR="008F32DD">
        <w:rPr>
          <w:rFonts w:hint="cs"/>
          <w:rtl/>
        </w:rPr>
        <w:t>محققان اعتقاد دارند که دا</w:t>
      </w:r>
      <w:r w:rsidR="00AF24F7">
        <w:rPr>
          <w:rFonts w:hint="cs"/>
          <w:rtl/>
        </w:rPr>
        <w:t>ن</w:t>
      </w:r>
      <w:r w:rsidR="008F32DD">
        <w:rPr>
          <w:rFonts w:hint="cs"/>
          <w:rtl/>
        </w:rPr>
        <w:t>شمندان شیعی تا پایان قرن سوم هجری از استدلال</w:t>
      </w:r>
      <w:r w:rsidR="008F32DD">
        <w:rPr>
          <w:rtl/>
        </w:rPr>
        <w:softHyphen/>
      </w:r>
      <w:r w:rsidR="008F32DD">
        <w:rPr>
          <w:rFonts w:hint="cs"/>
          <w:rtl/>
        </w:rPr>
        <w:t xml:space="preserve">های عقلی </w:t>
      </w:r>
      <w:r w:rsidR="00DC7DA1">
        <w:rPr>
          <w:rFonts w:hint="cs"/>
          <w:rtl/>
        </w:rPr>
        <w:t>و اجتهاد در فقه ب</w:t>
      </w:r>
      <w:r>
        <w:rPr>
          <w:rFonts w:hint="cs"/>
          <w:rtl/>
        </w:rPr>
        <w:t>ه</w:t>
      </w:r>
      <w:r w:rsidR="00DC7DA1">
        <w:rPr>
          <w:rFonts w:hint="cs"/>
          <w:rtl/>
        </w:rPr>
        <w:t xml:space="preserve"> شدت خودداری می</w:t>
      </w:r>
      <w:r w:rsidR="00DC7DA1">
        <w:rPr>
          <w:rtl/>
        </w:rPr>
        <w:softHyphen/>
      </w:r>
      <w:r w:rsidR="00DC7DA1">
        <w:rPr>
          <w:rFonts w:hint="cs"/>
          <w:rtl/>
        </w:rPr>
        <w:t>کردند</w:t>
      </w:r>
      <w:r w:rsidR="0096720F">
        <w:rPr>
          <w:rFonts w:hint="cs"/>
          <w:rtl/>
        </w:rPr>
        <w:t xml:space="preserve"> </w:t>
      </w:r>
      <w:r w:rsidR="005F512D">
        <w:rPr>
          <w:rFonts w:hint="cs"/>
          <w:rtl/>
        </w:rPr>
        <w:t>و کارویژه فقیه را همانا نقل و ضبط گفته</w:t>
      </w:r>
      <w:r w:rsidR="005F512D">
        <w:rPr>
          <w:rtl/>
        </w:rPr>
        <w:softHyphen/>
      </w:r>
      <w:r w:rsidR="005F512D">
        <w:rPr>
          <w:rFonts w:hint="cs"/>
          <w:rtl/>
        </w:rPr>
        <w:t>های امامان معصوم می</w:t>
      </w:r>
      <w:r w:rsidR="005F512D">
        <w:rPr>
          <w:rtl/>
        </w:rPr>
        <w:softHyphen/>
      </w:r>
      <w:r w:rsidR="005F512D">
        <w:rPr>
          <w:rFonts w:hint="cs"/>
          <w:rtl/>
        </w:rPr>
        <w:t>دانستند</w:t>
      </w:r>
      <w:r w:rsidR="007B1FE4">
        <w:rPr>
          <w:rFonts w:hint="cs"/>
          <w:rtl/>
        </w:rPr>
        <w:t>. این تلقی بر این ذهنیت استوار بود که فرد هر قدر دانشمند و تحلیلگر و نظریه پرداز باشد</w:t>
      </w:r>
      <w:r w:rsidR="00E14D4F">
        <w:rPr>
          <w:rFonts w:hint="cs"/>
          <w:rtl/>
        </w:rPr>
        <w:t xml:space="preserve"> نباید نظر و تحلیل خود را در شرع دخالت دهد زیرا حوزه شرع حوزه وحی است نه عقل. بویژه حضور امام در میان شیعیان باعث می</w:t>
      </w:r>
      <w:r w:rsidR="00E14D4F">
        <w:rPr>
          <w:rFonts w:hint="cs"/>
          <w:rtl/>
        </w:rPr>
        <w:softHyphen/>
        <w:t>شد که</w:t>
      </w:r>
      <w:r w:rsidR="00B32390">
        <w:rPr>
          <w:rFonts w:hint="cs"/>
          <w:rtl/>
        </w:rPr>
        <w:t xml:space="preserve"> ظنّ و تخمین و اجتهاد و اعمال نظر در فقه جایی نداشته باشد. این اندیشه با روایاتی که از امام صادق(ع) نقل می</w:t>
      </w:r>
      <w:r w:rsidR="00B32390">
        <w:rPr>
          <w:rtl/>
        </w:rPr>
        <w:softHyphen/>
      </w:r>
      <w:r w:rsidR="00B32390">
        <w:rPr>
          <w:rFonts w:hint="cs"/>
          <w:rtl/>
        </w:rPr>
        <w:t>شد و بموجب آن</w:t>
      </w:r>
      <w:r w:rsidR="00C628A5">
        <w:rPr>
          <w:rFonts w:hint="cs"/>
          <w:rtl/>
        </w:rPr>
        <w:t>،</w:t>
      </w:r>
      <w:r w:rsidR="00B32390">
        <w:rPr>
          <w:rFonts w:hint="cs"/>
          <w:rtl/>
        </w:rPr>
        <w:t xml:space="preserve"> کتاب خدا را </w:t>
      </w:r>
      <w:r w:rsidR="002556FA">
        <w:rPr>
          <w:rFonts w:hint="cs"/>
          <w:rtl/>
        </w:rPr>
        <w:t>مشخص کننده و مبینِ</w:t>
      </w:r>
      <w:r w:rsidR="00B32390">
        <w:rPr>
          <w:rFonts w:hint="cs"/>
          <w:rtl/>
        </w:rPr>
        <w:t xml:space="preserve"> </w:t>
      </w:r>
      <w:r w:rsidR="002556FA">
        <w:rPr>
          <w:rFonts w:hint="cs"/>
          <w:rtl/>
        </w:rPr>
        <w:t>حکم هر واقعه می دانستند. علاوه بر این بینش کلی این بود که</w:t>
      </w:r>
      <w:r w:rsidR="00BA6E58">
        <w:rPr>
          <w:rFonts w:hint="cs"/>
          <w:rtl/>
        </w:rPr>
        <w:t xml:space="preserve"> ممکن است</w:t>
      </w:r>
      <w:r w:rsidR="00C628A5">
        <w:rPr>
          <w:rFonts w:hint="cs"/>
          <w:rtl/>
        </w:rPr>
        <w:t xml:space="preserve"> هر مسأله و موردی </w:t>
      </w:r>
      <w:r w:rsidR="00BA6E58">
        <w:rPr>
          <w:rFonts w:hint="cs"/>
          <w:rtl/>
        </w:rPr>
        <w:t xml:space="preserve">حکم خاصی متفاوت با </w:t>
      </w:r>
      <w:r w:rsidR="00F07198">
        <w:rPr>
          <w:rFonts w:hint="cs"/>
          <w:rtl/>
        </w:rPr>
        <w:t xml:space="preserve">مورد مشابه خود </w:t>
      </w:r>
      <w:r w:rsidR="00BA6E58">
        <w:rPr>
          <w:rFonts w:hint="cs"/>
          <w:rtl/>
        </w:rPr>
        <w:t xml:space="preserve">داشته باشد </w:t>
      </w:r>
      <w:r w:rsidR="00F07198">
        <w:rPr>
          <w:rFonts w:hint="cs"/>
          <w:rtl/>
        </w:rPr>
        <w:t>و این تنها امام است که حکم مسأله را می</w:t>
      </w:r>
      <w:r w:rsidR="00F07198">
        <w:rPr>
          <w:rtl/>
        </w:rPr>
        <w:softHyphen/>
      </w:r>
      <w:r w:rsidR="00F07198">
        <w:rPr>
          <w:rFonts w:hint="cs"/>
          <w:rtl/>
        </w:rPr>
        <w:t>داند. از این رو گفته می</w:t>
      </w:r>
      <w:r w:rsidR="00F07198">
        <w:rPr>
          <w:rtl/>
        </w:rPr>
        <w:softHyphen/>
      </w:r>
      <w:r w:rsidR="00F07198">
        <w:rPr>
          <w:rFonts w:hint="cs"/>
          <w:rtl/>
        </w:rPr>
        <w:t xml:space="preserve">شد که </w:t>
      </w:r>
      <w:r w:rsidR="003103D6">
        <w:rPr>
          <w:rFonts w:hint="cs"/>
          <w:rtl/>
        </w:rPr>
        <w:t>فقه شیعه منحصر در نص است. در برابر این گرایش، رویکرد دیگری هم وجو</w:t>
      </w:r>
      <w:r w:rsidR="00E82E99">
        <w:rPr>
          <w:rFonts w:hint="cs"/>
          <w:rtl/>
        </w:rPr>
        <w:t>د</w:t>
      </w:r>
      <w:r w:rsidR="003103D6">
        <w:rPr>
          <w:rFonts w:hint="cs"/>
          <w:rtl/>
        </w:rPr>
        <w:t xml:space="preserve"> داشت که اجتهاد محدود </w:t>
      </w:r>
      <w:r w:rsidR="00E82E99">
        <w:rPr>
          <w:rFonts w:hint="cs"/>
          <w:rtl/>
        </w:rPr>
        <w:t>و مشروط را در شریعت مجاز می</w:t>
      </w:r>
      <w:r w:rsidR="00E82E99">
        <w:rPr>
          <w:rtl/>
        </w:rPr>
        <w:softHyphen/>
      </w:r>
      <w:r w:rsidR="00E82E99">
        <w:rPr>
          <w:rFonts w:hint="cs"/>
          <w:rtl/>
        </w:rPr>
        <w:t>دانست و خود بدان عمل می</w:t>
      </w:r>
      <w:r w:rsidR="00E82E99">
        <w:rPr>
          <w:rtl/>
        </w:rPr>
        <w:softHyphen/>
      </w:r>
      <w:r w:rsidR="00E82E99">
        <w:rPr>
          <w:rFonts w:hint="cs"/>
          <w:rtl/>
        </w:rPr>
        <w:t>کرد.</w:t>
      </w:r>
      <w:r w:rsidR="00197FD3">
        <w:rPr>
          <w:rFonts w:hint="cs"/>
          <w:rtl/>
        </w:rPr>
        <w:t xml:space="preserve"> منظور از اجتهاد در این رویکرد، استخراج احکام جزئی از کلیات و اصولی بود که ائمه تعلیم می</w:t>
      </w:r>
      <w:r w:rsidR="00197FD3">
        <w:rPr>
          <w:rtl/>
        </w:rPr>
        <w:softHyphen/>
      </w:r>
      <w:r w:rsidR="00197FD3">
        <w:rPr>
          <w:rFonts w:hint="cs"/>
          <w:rtl/>
        </w:rPr>
        <w:t>فرمودند</w:t>
      </w:r>
      <w:r w:rsidR="00106C1D">
        <w:rPr>
          <w:rFonts w:hint="cs"/>
          <w:rtl/>
        </w:rPr>
        <w:t xml:space="preserve">. برخی از این دانشمندان اعتقاد داشتند که خود ائمه نیز همین روش را به </w:t>
      </w:r>
      <w:r w:rsidR="00106C1D">
        <w:rPr>
          <w:rFonts w:hint="cs"/>
          <w:rtl/>
        </w:rPr>
        <w:lastRenderedPageBreak/>
        <w:t>کار می</w:t>
      </w:r>
      <w:r w:rsidR="00106C1D">
        <w:rPr>
          <w:rtl/>
        </w:rPr>
        <w:softHyphen/>
      </w:r>
      <w:r w:rsidR="00106C1D">
        <w:rPr>
          <w:rFonts w:hint="cs"/>
          <w:rtl/>
        </w:rPr>
        <w:t>برده</w:t>
      </w:r>
      <w:r w:rsidR="00106C1D">
        <w:rPr>
          <w:rtl/>
        </w:rPr>
        <w:softHyphen/>
      </w:r>
      <w:r w:rsidR="00106C1D">
        <w:rPr>
          <w:rFonts w:hint="cs"/>
          <w:rtl/>
        </w:rPr>
        <w:t>اند</w:t>
      </w:r>
      <w:r w:rsidR="00605096">
        <w:rPr>
          <w:rFonts w:hint="cs"/>
          <w:rtl/>
        </w:rPr>
        <w:t>. به عبارتی اعتقاد داشتند که مراد از لوح محفوظ لوحی است که در آن کلیات و اصول احکام وجود دارد.</w:t>
      </w:r>
      <w:r w:rsidR="00605096">
        <w:rPr>
          <w:rStyle w:val="FootnoteReference"/>
          <w:rtl/>
        </w:rPr>
        <w:footnoteReference w:id="224"/>
      </w:r>
    </w:p>
    <w:p w:rsidR="001230BD" w:rsidRPr="001230BD" w:rsidRDefault="001230BD" w:rsidP="00F67BA2">
      <w:pPr>
        <w:spacing w:before="120" w:after="120"/>
        <w:ind w:firstLine="720"/>
        <w:jc w:val="both"/>
        <w:rPr>
          <w:sz w:val="28"/>
          <w:lang w:bidi="fa-IR"/>
        </w:rPr>
      </w:pPr>
      <w:r w:rsidRPr="001230BD">
        <w:rPr>
          <w:rFonts w:hint="cs"/>
          <w:sz w:val="28"/>
          <w:rtl/>
          <w:lang w:bidi="fa-IR"/>
        </w:rPr>
        <w:t>به طور خلاصه می</w:t>
      </w:r>
      <w:r w:rsidR="00673329">
        <w:rPr>
          <w:sz w:val="28"/>
          <w:rtl/>
          <w:lang w:bidi="fa-IR"/>
        </w:rPr>
        <w:softHyphen/>
      </w:r>
      <w:r w:rsidRPr="001230BD">
        <w:rPr>
          <w:rFonts w:hint="cs"/>
          <w:sz w:val="28"/>
          <w:rtl/>
          <w:lang w:bidi="fa-IR"/>
        </w:rPr>
        <w:t>توان گفت</w:t>
      </w:r>
      <w:r w:rsidR="00255CB6">
        <w:rPr>
          <w:rStyle w:val="FootnoteReference"/>
          <w:sz w:val="28"/>
          <w:rtl/>
          <w:lang w:bidi="fa-IR"/>
        </w:rPr>
        <w:footnoteReference w:id="225"/>
      </w:r>
      <w:r w:rsidRPr="001230BD">
        <w:rPr>
          <w:rFonts w:hint="cs"/>
          <w:sz w:val="28"/>
          <w:rtl/>
          <w:lang w:bidi="fa-IR"/>
        </w:rPr>
        <w:t xml:space="preserve"> که در دورۀ حضور امام دوگونه فقه در جامعۀ شیعی وجود داشته است. یک جنبش استدلالی و اجتهادی و تعقلّی که در مسائل فقهی با در نظر گرفتن احکام و ضوابط کلّی قرآنی و حدیثی به اجتهاد معتقد بوده</w:t>
      </w:r>
      <w:r w:rsidRPr="001230BD">
        <w:rPr>
          <w:rStyle w:val="FootnoteReference"/>
          <w:sz w:val="28"/>
          <w:rtl/>
          <w:lang w:bidi="fa-IR"/>
        </w:rPr>
        <w:footnoteReference w:id="226"/>
      </w:r>
      <w:r w:rsidRPr="001230BD">
        <w:rPr>
          <w:rFonts w:hint="cs"/>
          <w:sz w:val="28"/>
          <w:rtl/>
          <w:lang w:bidi="fa-IR"/>
        </w:rPr>
        <w:t>، و یک خطّ سنّت گراتر که به نقل و تمرکز بر احادیث تکیه داشته و کاری اضافی به صورت اجتهاد متکّی بر قرآن و سنّت انجام نمی</w:t>
      </w:r>
      <w:r w:rsidR="00F67BA2">
        <w:rPr>
          <w:sz w:val="28"/>
          <w:rtl/>
          <w:lang w:bidi="fa-IR"/>
        </w:rPr>
        <w:softHyphen/>
      </w:r>
      <w:r w:rsidRPr="001230BD">
        <w:rPr>
          <w:rFonts w:hint="cs"/>
          <w:sz w:val="28"/>
          <w:rtl/>
          <w:lang w:bidi="fa-IR"/>
        </w:rPr>
        <w:t>داده است. بندهایی که از رسائل فقهی فقهاء دورۀ حضور مانند فضل بن شاذان و یونس بن عبدالرّحمن در آثار دوره</w:t>
      </w:r>
      <w:r w:rsidR="00F67BA2">
        <w:rPr>
          <w:sz w:val="28"/>
          <w:rtl/>
          <w:lang w:bidi="fa-IR"/>
        </w:rPr>
        <w:softHyphen/>
      </w:r>
      <w:r w:rsidRPr="001230BD">
        <w:rPr>
          <w:rFonts w:hint="cs"/>
          <w:sz w:val="28"/>
          <w:rtl/>
          <w:lang w:bidi="fa-IR"/>
        </w:rPr>
        <w:t>های بعد نقل شده است به خوبی نشان می</w:t>
      </w:r>
      <w:r w:rsidR="00F67BA2">
        <w:rPr>
          <w:sz w:val="28"/>
          <w:rtl/>
          <w:lang w:bidi="fa-IR"/>
        </w:rPr>
        <w:softHyphen/>
      </w:r>
      <w:r w:rsidRPr="001230BD">
        <w:rPr>
          <w:rFonts w:hint="cs"/>
          <w:sz w:val="28"/>
          <w:rtl/>
          <w:lang w:bidi="fa-IR"/>
        </w:rPr>
        <w:t>دهد که کار تدوین و تجزیۀ فقه از حدیث، برخلاف نظریّۀ متداول، از اواخر قرن دوّم و اوائل سوّم آغاز شده بوده است.</w:t>
      </w:r>
    </w:p>
    <w:p w:rsidR="001230BD" w:rsidRDefault="001230BD" w:rsidP="00700ACB">
      <w:pPr>
        <w:spacing w:before="120" w:after="120"/>
        <w:ind w:firstLine="720"/>
        <w:jc w:val="mediumKashida"/>
        <w:rPr>
          <w:sz w:val="28"/>
          <w:rtl/>
          <w:lang w:bidi="fa-IR"/>
        </w:rPr>
      </w:pPr>
      <w:r w:rsidRPr="001230BD">
        <w:rPr>
          <w:rFonts w:hint="cs"/>
          <w:sz w:val="28"/>
          <w:rtl/>
          <w:lang w:bidi="fa-IR"/>
        </w:rPr>
        <w:t>در کتاب های علم رجال حدیث شیعه</w:t>
      </w:r>
      <w:r w:rsidRPr="001230BD">
        <w:rPr>
          <w:rStyle w:val="FootnoteReference"/>
          <w:sz w:val="28"/>
          <w:rtl/>
          <w:lang w:bidi="fa-IR"/>
        </w:rPr>
        <w:footnoteReference w:id="227"/>
      </w:r>
      <w:r w:rsidRPr="001230BD">
        <w:rPr>
          <w:rFonts w:hint="cs"/>
          <w:sz w:val="28"/>
          <w:rtl/>
          <w:lang w:bidi="fa-IR"/>
        </w:rPr>
        <w:t xml:space="preserve"> و  مآخذ</w:t>
      </w:r>
      <w:r w:rsidRPr="001230BD">
        <w:rPr>
          <w:rStyle w:val="FootnoteReference"/>
          <w:sz w:val="28"/>
          <w:rtl/>
          <w:lang w:bidi="fa-IR"/>
        </w:rPr>
        <w:footnoteReference w:id="228"/>
      </w:r>
      <w:r w:rsidRPr="001230BD">
        <w:rPr>
          <w:rFonts w:hint="cs"/>
          <w:sz w:val="28"/>
          <w:rtl/>
          <w:lang w:bidi="fa-IR"/>
        </w:rPr>
        <w:t xml:space="preserve"> از بسیاری از فقهاء شیعه در قرون نخست و زمان حضور امامان یاد شده است. در فهرست ابن ندیم نیز نام و فهرست آثار جمعی از </w:t>
      </w:r>
      <w:r w:rsidRPr="001230BD">
        <w:rPr>
          <w:rFonts w:hint="cs"/>
          <w:sz w:val="28"/>
          <w:rtl/>
          <w:lang w:bidi="fa-IR"/>
        </w:rPr>
        <w:lastRenderedPageBreak/>
        <w:t>آنان دیده می</w:t>
      </w:r>
      <w:r w:rsidR="00F67BA2">
        <w:rPr>
          <w:sz w:val="28"/>
          <w:rtl/>
          <w:lang w:bidi="fa-IR"/>
        </w:rPr>
        <w:softHyphen/>
      </w:r>
      <w:r w:rsidRPr="001230BD">
        <w:rPr>
          <w:rFonts w:hint="cs"/>
          <w:sz w:val="28"/>
          <w:rtl/>
          <w:lang w:bidi="fa-IR"/>
        </w:rPr>
        <w:t>شود</w:t>
      </w:r>
      <w:r w:rsidRPr="001230BD">
        <w:rPr>
          <w:rStyle w:val="FootnoteReference"/>
          <w:sz w:val="28"/>
          <w:rtl/>
          <w:lang w:bidi="fa-IR"/>
        </w:rPr>
        <w:footnoteReference w:id="229"/>
      </w:r>
      <w:r w:rsidRPr="001230BD">
        <w:rPr>
          <w:rFonts w:hint="cs"/>
          <w:sz w:val="28"/>
          <w:rtl/>
          <w:lang w:bidi="fa-IR"/>
        </w:rPr>
        <w:t xml:space="preserve">. آراء و </w:t>
      </w:r>
      <w:r w:rsidR="00863D43">
        <w:rPr>
          <w:rFonts w:hint="cs"/>
          <w:sz w:val="28"/>
          <w:rtl/>
          <w:lang w:bidi="fa-IR"/>
        </w:rPr>
        <w:t>ا</w:t>
      </w:r>
      <w:r w:rsidRPr="001230BD">
        <w:rPr>
          <w:rFonts w:hint="cs"/>
          <w:sz w:val="28"/>
          <w:rtl/>
          <w:lang w:bidi="fa-IR"/>
        </w:rPr>
        <w:t xml:space="preserve">نظار برخی از ایشان و دیگر فقهاء شیعی این عهد در متون فقهی ادوار بعد نقل گردیده و مورد اعتنا و </w:t>
      </w:r>
      <w:r w:rsidR="00FC3CDE">
        <w:rPr>
          <w:rFonts w:hint="cs"/>
          <w:sz w:val="28"/>
          <w:rtl/>
          <w:lang w:bidi="fa-IR"/>
        </w:rPr>
        <w:t>ت</w:t>
      </w:r>
      <w:r w:rsidRPr="001230BD">
        <w:rPr>
          <w:rFonts w:hint="cs"/>
          <w:sz w:val="28"/>
          <w:rtl/>
          <w:lang w:bidi="fa-IR"/>
        </w:rPr>
        <w:t>وجّه بوده است</w:t>
      </w:r>
      <w:r w:rsidRPr="001230BD">
        <w:rPr>
          <w:rStyle w:val="FootnoteReference"/>
          <w:sz w:val="28"/>
          <w:rtl/>
          <w:lang w:bidi="fa-IR"/>
        </w:rPr>
        <w:footnoteReference w:id="230"/>
      </w:r>
      <w:r w:rsidR="00FC3CDE">
        <w:rPr>
          <w:rFonts w:hint="cs"/>
          <w:sz w:val="28"/>
          <w:rtl/>
          <w:lang w:bidi="fa-IR"/>
        </w:rPr>
        <w:t>.</w:t>
      </w:r>
    </w:p>
    <w:p w:rsidR="001230BD" w:rsidRPr="001230BD" w:rsidRDefault="001230BD" w:rsidP="001230BD">
      <w:pPr>
        <w:spacing w:before="120" w:after="120"/>
        <w:jc w:val="both"/>
        <w:rPr>
          <w:sz w:val="28"/>
          <w:rtl/>
          <w:lang w:bidi="fa-IR"/>
        </w:rPr>
      </w:pPr>
      <w:r w:rsidRPr="001230BD">
        <w:rPr>
          <w:rFonts w:hint="cs"/>
          <w:sz w:val="28"/>
          <w:rtl/>
          <w:lang w:bidi="fa-IR"/>
        </w:rPr>
        <w:t>2) نخستین قرن غیبت:</w:t>
      </w:r>
    </w:p>
    <w:p w:rsidR="001230BD" w:rsidRPr="001230BD" w:rsidRDefault="001230BD" w:rsidP="001230BD">
      <w:pPr>
        <w:spacing w:before="120" w:after="120"/>
        <w:ind w:firstLine="720"/>
        <w:jc w:val="both"/>
        <w:rPr>
          <w:sz w:val="28"/>
          <w:rtl/>
          <w:lang w:bidi="fa-IR"/>
        </w:rPr>
      </w:pPr>
      <w:r w:rsidRPr="001230BD">
        <w:rPr>
          <w:rFonts w:hint="cs"/>
          <w:sz w:val="28"/>
          <w:rtl/>
          <w:lang w:bidi="fa-IR"/>
        </w:rPr>
        <w:t>در دورۀ غیبت صغری (260-329) تا اواخر قرن چهارم سه گرایش گوناگون فقهی در جامعۀ شیعه وجود داشته است:</w:t>
      </w:r>
    </w:p>
    <w:p w:rsidR="001230BD" w:rsidRPr="001230BD" w:rsidRDefault="001230BD" w:rsidP="000A1C24">
      <w:pPr>
        <w:spacing w:before="120" w:after="120"/>
        <w:ind w:firstLine="720"/>
        <w:jc w:val="both"/>
        <w:rPr>
          <w:sz w:val="28"/>
          <w:rtl/>
          <w:lang w:bidi="fa-IR"/>
        </w:rPr>
      </w:pPr>
      <w:r w:rsidRPr="001230BD">
        <w:rPr>
          <w:rFonts w:hint="cs"/>
          <w:sz w:val="28"/>
          <w:rtl/>
          <w:lang w:bidi="fa-IR"/>
        </w:rPr>
        <w:t xml:space="preserve">(أ) اهل الحدیث </w:t>
      </w:r>
      <w:r w:rsidRPr="001230BD">
        <w:rPr>
          <w:rFonts w:ascii="Times New Roman" w:hAnsi="Times New Roman" w:cs="Times New Roman" w:hint="cs"/>
          <w:sz w:val="28"/>
          <w:rtl/>
          <w:lang w:bidi="fa-IR"/>
        </w:rPr>
        <w:t>–</w:t>
      </w:r>
      <w:r w:rsidRPr="001230BD">
        <w:rPr>
          <w:rFonts w:hint="cs"/>
          <w:sz w:val="28"/>
          <w:rtl/>
          <w:lang w:bidi="fa-IR"/>
        </w:rPr>
        <w:t xml:space="preserve"> این گرایش دنباله رو و استمرار گرایش سنّت گرای دورۀ حضور بوده، و همّت خود را بر جمع آوری احادیث و ضبط و حفظ آن مصروف می داشته است. هواداران این مکتب عموماً چنان که پیش</w:t>
      </w:r>
      <w:r w:rsidR="00DF4D1C">
        <w:rPr>
          <w:sz w:val="28"/>
          <w:rtl/>
          <w:lang w:bidi="fa-IR"/>
        </w:rPr>
        <w:softHyphen/>
      </w:r>
      <w:r w:rsidRPr="001230BD">
        <w:rPr>
          <w:rFonts w:hint="cs"/>
          <w:sz w:val="28"/>
          <w:rtl/>
          <w:lang w:bidi="fa-IR"/>
        </w:rPr>
        <w:t>تر دیدیم با اجتهاد به صورت یک عمل و کوشش فکری بر اساس استنباط تعقّلی میانه</w:t>
      </w:r>
      <w:r w:rsidR="00DF4D1C">
        <w:rPr>
          <w:sz w:val="28"/>
          <w:rtl/>
          <w:lang w:bidi="fa-IR"/>
        </w:rPr>
        <w:softHyphen/>
      </w:r>
      <w:r w:rsidRPr="001230BD">
        <w:rPr>
          <w:rFonts w:hint="cs"/>
          <w:sz w:val="28"/>
          <w:rtl/>
          <w:lang w:bidi="fa-IR"/>
        </w:rPr>
        <w:t>ای نداشتند و حتّی استدلالات عقلی</w:t>
      </w:r>
      <w:r w:rsidR="00DF4D1C">
        <w:rPr>
          <w:rFonts w:hint="cs"/>
          <w:sz w:val="28"/>
          <w:rtl/>
          <w:lang w:bidi="fa-IR"/>
        </w:rPr>
        <w:t>-</w:t>
      </w:r>
      <w:r w:rsidRPr="001230BD">
        <w:rPr>
          <w:rFonts w:hint="cs"/>
          <w:sz w:val="28"/>
          <w:rtl/>
          <w:lang w:bidi="fa-IR"/>
        </w:rPr>
        <w:t xml:space="preserve"> کلامی را که برای تقویت مذهب و در حمایت از نقطه نظرهای شیعی به کار می</w:t>
      </w:r>
      <w:r w:rsidR="00DF4D1C">
        <w:rPr>
          <w:sz w:val="28"/>
          <w:rtl/>
          <w:lang w:bidi="fa-IR"/>
        </w:rPr>
        <w:softHyphen/>
      </w:r>
      <w:r w:rsidRPr="001230BD">
        <w:rPr>
          <w:rFonts w:hint="cs"/>
          <w:sz w:val="28"/>
          <w:rtl/>
          <w:lang w:bidi="fa-IR"/>
        </w:rPr>
        <w:t>رفت محکوم می</w:t>
      </w:r>
      <w:r w:rsidR="00DF4D1C">
        <w:rPr>
          <w:sz w:val="28"/>
          <w:rtl/>
          <w:lang w:bidi="fa-IR"/>
        </w:rPr>
        <w:softHyphen/>
      </w:r>
      <w:r w:rsidRPr="001230BD">
        <w:rPr>
          <w:rFonts w:hint="cs"/>
          <w:sz w:val="28"/>
          <w:rtl/>
          <w:lang w:bidi="fa-IR"/>
        </w:rPr>
        <w:t>نمودند</w:t>
      </w:r>
      <w:r w:rsidRPr="001230BD">
        <w:rPr>
          <w:rStyle w:val="FootnoteReference"/>
          <w:sz w:val="28"/>
          <w:rtl/>
          <w:lang w:bidi="fa-IR"/>
        </w:rPr>
        <w:footnoteReference w:id="231"/>
      </w:r>
      <w:r w:rsidRPr="001230BD">
        <w:rPr>
          <w:rFonts w:hint="cs"/>
          <w:sz w:val="28"/>
          <w:rtl/>
          <w:lang w:bidi="fa-IR"/>
        </w:rPr>
        <w:t xml:space="preserve">. درست حالتی که در میان پیروان مکتب اهل الحدیث سنّی وجود داشت و احمد بن حنبل </w:t>
      </w:r>
      <w:r w:rsidRPr="001230BD">
        <w:rPr>
          <w:rFonts w:ascii="Times New Roman" w:hAnsi="Times New Roman" w:cs="Times New Roman" w:hint="cs"/>
          <w:sz w:val="28"/>
          <w:rtl/>
          <w:lang w:bidi="fa-IR"/>
        </w:rPr>
        <w:t>–</w:t>
      </w:r>
      <w:r w:rsidRPr="001230BD">
        <w:rPr>
          <w:rFonts w:hint="cs"/>
          <w:sz w:val="28"/>
          <w:rtl/>
          <w:lang w:bidi="fa-IR"/>
        </w:rPr>
        <w:t xml:space="preserve"> به عنوان مثال </w:t>
      </w:r>
      <w:r w:rsidRPr="001230BD">
        <w:rPr>
          <w:rFonts w:ascii="Times New Roman" w:hAnsi="Times New Roman" w:cs="Times New Roman" w:hint="cs"/>
          <w:sz w:val="28"/>
          <w:rtl/>
          <w:lang w:bidi="fa-IR"/>
        </w:rPr>
        <w:t>–</w:t>
      </w:r>
      <w:r w:rsidRPr="001230BD">
        <w:rPr>
          <w:rFonts w:hint="cs"/>
          <w:sz w:val="28"/>
          <w:rtl/>
          <w:lang w:bidi="fa-IR"/>
        </w:rPr>
        <w:t xml:space="preserve"> حتّی از </w:t>
      </w:r>
      <w:r w:rsidR="000A1C24">
        <w:rPr>
          <w:rFonts w:hint="cs"/>
          <w:sz w:val="28"/>
          <w:rtl/>
          <w:lang w:bidi="fa-IR"/>
        </w:rPr>
        <w:t>آ</w:t>
      </w:r>
      <w:r w:rsidRPr="001230BD">
        <w:rPr>
          <w:rFonts w:hint="cs"/>
          <w:sz w:val="28"/>
          <w:rtl/>
          <w:lang w:bidi="fa-IR"/>
        </w:rPr>
        <w:t>ن قسم کلام که در دفاع از اسلام به کار رود نیز نهی می</w:t>
      </w:r>
      <w:r w:rsidR="000A1C24">
        <w:rPr>
          <w:sz w:val="28"/>
          <w:rtl/>
          <w:lang w:bidi="fa-IR"/>
        </w:rPr>
        <w:softHyphen/>
      </w:r>
      <w:r w:rsidRPr="001230BD">
        <w:rPr>
          <w:rFonts w:hint="cs"/>
          <w:sz w:val="28"/>
          <w:rtl/>
          <w:lang w:bidi="fa-IR"/>
        </w:rPr>
        <w:t>نمود</w:t>
      </w:r>
      <w:r w:rsidRPr="001230BD">
        <w:rPr>
          <w:rStyle w:val="FootnoteReference"/>
          <w:sz w:val="28"/>
          <w:rtl/>
          <w:lang w:bidi="fa-IR"/>
        </w:rPr>
        <w:footnoteReference w:id="232"/>
      </w:r>
      <w:r w:rsidRPr="001230BD">
        <w:rPr>
          <w:rFonts w:hint="cs"/>
          <w:sz w:val="28"/>
          <w:rtl/>
          <w:lang w:bidi="fa-IR"/>
        </w:rPr>
        <w:t>.</w:t>
      </w:r>
    </w:p>
    <w:p w:rsidR="001230BD" w:rsidRDefault="001230BD" w:rsidP="00CF1C55">
      <w:pPr>
        <w:spacing w:before="120" w:after="120"/>
        <w:ind w:firstLine="720"/>
        <w:jc w:val="both"/>
        <w:rPr>
          <w:sz w:val="28"/>
          <w:rtl/>
          <w:lang w:bidi="fa-IR"/>
        </w:rPr>
      </w:pPr>
      <w:r w:rsidRPr="001230BD">
        <w:rPr>
          <w:rFonts w:hint="cs"/>
          <w:sz w:val="28"/>
          <w:rtl/>
          <w:lang w:bidi="fa-IR"/>
        </w:rPr>
        <w:lastRenderedPageBreak/>
        <w:t>فقهاء مکتب اهل الحدیث از رهگذر پیروی از احادیث به دو گروه تقسیم می</w:t>
      </w:r>
      <w:r w:rsidR="000A1C24">
        <w:rPr>
          <w:sz w:val="28"/>
          <w:rtl/>
          <w:lang w:bidi="fa-IR"/>
        </w:rPr>
        <w:softHyphen/>
      </w:r>
      <w:r w:rsidRPr="001230BD">
        <w:rPr>
          <w:rFonts w:hint="cs"/>
          <w:sz w:val="28"/>
          <w:rtl/>
          <w:lang w:bidi="fa-IR"/>
        </w:rPr>
        <w:t>شده</w:t>
      </w:r>
      <w:r w:rsidR="000A1C24">
        <w:rPr>
          <w:sz w:val="28"/>
          <w:rtl/>
          <w:lang w:bidi="fa-IR"/>
        </w:rPr>
        <w:softHyphen/>
      </w:r>
      <w:r w:rsidRPr="001230BD">
        <w:rPr>
          <w:rFonts w:hint="cs"/>
          <w:sz w:val="28"/>
          <w:rtl/>
          <w:lang w:bidi="fa-IR"/>
        </w:rPr>
        <w:t>اند: گروهی که روایات را با اصول درست علم رجال و علم حدیث نقّادی می</w:t>
      </w:r>
      <w:r w:rsidR="009E70AB">
        <w:rPr>
          <w:sz w:val="28"/>
          <w:rtl/>
          <w:lang w:bidi="fa-IR"/>
        </w:rPr>
        <w:softHyphen/>
      </w:r>
      <w:r w:rsidRPr="001230BD">
        <w:rPr>
          <w:rFonts w:hint="cs"/>
          <w:sz w:val="28"/>
          <w:rtl/>
          <w:lang w:bidi="fa-IR"/>
        </w:rPr>
        <w:t>نمودند و هر روایتی را با هر کیفیّت و وضع نمی</w:t>
      </w:r>
      <w:r w:rsidR="009E70AB">
        <w:rPr>
          <w:sz w:val="28"/>
          <w:rtl/>
          <w:lang w:bidi="fa-IR"/>
        </w:rPr>
        <w:softHyphen/>
      </w:r>
      <w:r w:rsidRPr="001230BD">
        <w:rPr>
          <w:rFonts w:hint="cs"/>
          <w:sz w:val="28"/>
          <w:rtl/>
          <w:lang w:bidi="fa-IR"/>
        </w:rPr>
        <w:t>پذیرفتند و به روایات وارده در مسائل فقهی احاطه و اطّلاع داشتند و چه بسا قواعد و ضوابط اصول فقه را در مورد حالات مختلف ادّله، ولو به صورت سادۀ آن می</w:t>
      </w:r>
      <w:r w:rsidR="009E70AB">
        <w:rPr>
          <w:sz w:val="28"/>
          <w:rtl/>
          <w:lang w:bidi="fa-IR"/>
        </w:rPr>
        <w:softHyphen/>
      </w:r>
      <w:r w:rsidRPr="001230BD">
        <w:rPr>
          <w:rFonts w:hint="cs"/>
          <w:sz w:val="28"/>
          <w:rtl/>
          <w:lang w:bidi="fa-IR"/>
        </w:rPr>
        <w:t>دانستند</w:t>
      </w:r>
      <w:r w:rsidRPr="001230BD">
        <w:rPr>
          <w:rStyle w:val="FootnoteReference"/>
          <w:sz w:val="28"/>
          <w:rtl/>
          <w:lang w:bidi="fa-IR"/>
        </w:rPr>
        <w:footnoteReference w:id="233"/>
      </w:r>
      <w:r w:rsidRPr="001230BD">
        <w:rPr>
          <w:rFonts w:hint="cs"/>
          <w:sz w:val="28"/>
          <w:rtl/>
          <w:lang w:bidi="fa-IR"/>
        </w:rPr>
        <w:t xml:space="preserve"> و حتّی قسمتی از این ضوابط را که در روایات راهنمایی شده است عملاً به کار می</w:t>
      </w:r>
      <w:r w:rsidR="009E70AB">
        <w:rPr>
          <w:sz w:val="28"/>
          <w:rtl/>
          <w:lang w:bidi="fa-IR"/>
        </w:rPr>
        <w:softHyphen/>
      </w:r>
      <w:r w:rsidRPr="001230BD">
        <w:rPr>
          <w:rFonts w:hint="cs"/>
          <w:sz w:val="28"/>
          <w:rtl/>
          <w:lang w:bidi="fa-IR"/>
        </w:rPr>
        <w:t>بستند</w:t>
      </w:r>
      <w:r w:rsidRPr="001230BD">
        <w:rPr>
          <w:rStyle w:val="FootnoteReference"/>
          <w:sz w:val="28"/>
          <w:rtl/>
          <w:lang w:bidi="fa-IR"/>
        </w:rPr>
        <w:footnoteReference w:id="234"/>
      </w:r>
      <w:r w:rsidRPr="001230BD">
        <w:rPr>
          <w:rFonts w:hint="cs"/>
          <w:sz w:val="28"/>
          <w:rtl/>
          <w:lang w:bidi="fa-IR"/>
        </w:rPr>
        <w:t>. با این همه به رعایت شیوۀ محافظه کارانه و سنّت</w:t>
      </w:r>
      <w:r w:rsidR="009E70AB">
        <w:rPr>
          <w:sz w:val="28"/>
          <w:rtl/>
          <w:lang w:bidi="fa-IR"/>
        </w:rPr>
        <w:softHyphen/>
      </w:r>
      <w:r w:rsidRPr="001230BD">
        <w:rPr>
          <w:rFonts w:hint="cs"/>
          <w:sz w:val="28"/>
          <w:rtl/>
          <w:lang w:bidi="fa-IR"/>
        </w:rPr>
        <w:t>گرای خود هرگز به فکر جدا کردن فقه از حدیث، و تدوین و ترتیب کتاب های فقهی مستقل برنیامدند و از نوشتن مطالب فقهی با عباراتی جز نصّ عبارات روایات مذهبی هراس و وحشت داشتند</w:t>
      </w:r>
      <w:r w:rsidRPr="001230BD">
        <w:rPr>
          <w:rStyle w:val="FootnoteReference"/>
          <w:sz w:val="28"/>
          <w:rtl/>
          <w:lang w:bidi="fa-IR"/>
        </w:rPr>
        <w:footnoteReference w:id="235"/>
      </w:r>
      <w:r w:rsidRPr="001230BD">
        <w:rPr>
          <w:rFonts w:hint="cs"/>
          <w:sz w:val="28"/>
          <w:rtl/>
          <w:lang w:bidi="fa-IR"/>
        </w:rPr>
        <w:t>. نوشته</w:t>
      </w:r>
      <w:r w:rsidR="009E70AB">
        <w:rPr>
          <w:sz w:val="28"/>
          <w:rtl/>
          <w:lang w:bidi="fa-IR"/>
        </w:rPr>
        <w:softHyphen/>
      </w:r>
      <w:r w:rsidRPr="001230BD">
        <w:rPr>
          <w:rFonts w:hint="cs"/>
          <w:sz w:val="28"/>
          <w:rtl/>
          <w:lang w:bidi="fa-IR"/>
        </w:rPr>
        <w:t>های فقهی این گروه از محدثّان مجموعه</w:t>
      </w:r>
      <w:r w:rsidR="009E70AB">
        <w:rPr>
          <w:sz w:val="28"/>
          <w:rtl/>
          <w:lang w:bidi="fa-IR"/>
        </w:rPr>
        <w:softHyphen/>
      </w:r>
      <w:r w:rsidRPr="001230BD">
        <w:rPr>
          <w:rFonts w:hint="cs"/>
          <w:sz w:val="28"/>
          <w:rtl/>
          <w:lang w:bidi="fa-IR"/>
        </w:rPr>
        <w:t>ای از متون روایت بود ک</w:t>
      </w:r>
      <w:r w:rsidR="00CF1C55">
        <w:rPr>
          <w:rFonts w:hint="cs"/>
          <w:sz w:val="28"/>
          <w:rtl/>
          <w:lang w:bidi="fa-IR"/>
        </w:rPr>
        <w:t>ه به ترتیب موضوعی دسته بندی شده</w:t>
      </w:r>
      <w:r w:rsidRPr="001230BD">
        <w:rPr>
          <w:rFonts w:hint="cs"/>
          <w:sz w:val="28"/>
          <w:rtl/>
          <w:lang w:bidi="fa-IR"/>
        </w:rPr>
        <w:t xml:space="preserve"> و گاه اسا</w:t>
      </w:r>
      <w:r w:rsidR="00CF1C55">
        <w:rPr>
          <w:rFonts w:hint="cs"/>
          <w:sz w:val="28"/>
          <w:rtl/>
          <w:lang w:bidi="fa-IR"/>
        </w:rPr>
        <w:t>ن</w:t>
      </w:r>
      <w:r w:rsidRPr="001230BD">
        <w:rPr>
          <w:rFonts w:hint="cs"/>
          <w:sz w:val="28"/>
          <w:rtl/>
          <w:lang w:bidi="fa-IR"/>
        </w:rPr>
        <w:t>ید روایات نیز حذف گردیده بود</w:t>
      </w:r>
      <w:r w:rsidRPr="001230BD">
        <w:rPr>
          <w:rStyle w:val="FootnoteReference"/>
          <w:sz w:val="28"/>
          <w:rtl/>
          <w:lang w:bidi="fa-IR"/>
        </w:rPr>
        <w:footnoteReference w:id="236"/>
      </w:r>
      <w:r w:rsidRPr="001230BD">
        <w:rPr>
          <w:rFonts w:hint="cs"/>
          <w:sz w:val="28"/>
          <w:rtl/>
          <w:lang w:bidi="fa-IR"/>
        </w:rPr>
        <w:t xml:space="preserve">. محدثّانی چون محمّد بن یعقوب کلینی (م329)، محمّد بن الحسن بن احمد بن الولید (م343) و محمّد بن علی بن بابویه قمی </w:t>
      </w:r>
      <w:r w:rsidRPr="001230BD">
        <w:rPr>
          <w:rFonts w:ascii="Times New Roman" w:hAnsi="Times New Roman" w:cs="Times New Roman" w:hint="cs"/>
          <w:sz w:val="28"/>
          <w:rtl/>
          <w:lang w:bidi="fa-IR"/>
        </w:rPr>
        <w:t>–</w:t>
      </w:r>
      <w:r w:rsidRPr="001230BD">
        <w:rPr>
          <w:rFonts w:hint="cs"/>
          <w:sz w:val="28"/>
          <w:rtl/>
          <w:lang w:bidi="fa-IR"/>
        </w:rPr>
        <w:t xml:space="preserve"> صدوق (م381) از این گروه بوده</w:t>
      </w:r>
      <w:r w:rsidR="00CF1C55">
        <w:rPr>
          <w:sz w:val="28"/>
          <w:rtl/>
          <w:lang w:bidi="fa-IR"/>
        </w:rPr>
        <w:softHyphen/>
      </w:r>
      <w:r w:rsidRPr="001230BD">
        <w:rPr>
          <w:rFonts w:hint="cs"/>
          <w:sz w:val="28"/>
          <w:rtl/>
          <w:lang w:bidi="fa-IR"/>
        </w:rPr>
        <w:t>اند</w:t>
      </w:r>
      <w:r w:rsidRPr="001230BD">
        <w:rPr>
          <w:rStyle w:val="FootnoteReference"/>
          <w:sz w:val="28"/>
          <w:rtl/>
          <w:lang w:bidi="fa-IR"/>
        </w:rPr>
        <w:footnoteReference w:id="237"/>
      </w:r>
      <w:r w:rsidRPr="001230BD">
        <w:rPr>
          <w:rFonts w:hint="cs"/>
          <w:sz w:val="28"/>
          <w:rtl/>
          <w:lang w:bidi="fa-IR"/>
        </w:rPr>
        <w:t xml:space="preserve">. </w:t>
      </w:r>
    </w:p>
    <w:p w:rsidR="001230BD" w:rsidRPr="001230BD" w:rsidRDefault="00CF1C55" w:rsidP="00BF35C2">
      <w:pPr>
        <w:keepNext/>
        <w:tabs>
          <w:tab w:val="left" w:pos="3911"/>
        </w:tabs>
        <w:spacing w:after="100" w:afterAutospacing="1"/>
        <w:jc w:val="both"/>
        <w:rPr>
          <w:sz w:val="28"/>
          <w:rtl/>
          <w:lang w:bidi="fa-IR"/>
        </w:rPr>
      </w:pPr>
      <w:r>
        <w:rPr>
          <w:rFonts w:hint="cs"/>
          <w:sz w:val="28"/>
          <w:rtl/>
          <w:lang w:bidi="fa-IR"/>
        </w:rPr>
        <w:t xml:space="preserve">     </w:t>
      </w:r>
      <w:r w:rsidR="001230BD" w:rsidRPr="001230BD">
        <w:rPr>
          <w:rFonts w:hint="cs"/>
          <w:sz w:val="28"/>
          <w:rtl/>
          <w:lang w:bidi="fa-IR"/>
        </w:rPr>
        <w:t xml:space="preserve">گروه دیگر طرفدار پیروی بی قید و شرط از احادیث بوده و با مبانی اصول فقه و قواعد جرح و تعدیل حدیثی یک سر بیگانه، و از قوانین استدلال و </w:t>
      </w:r>
      <w:r>
        <w:rPr>
          <w:rFonts w:hint="cs"/>
          <w:sz w:val="28"/>
          <w:rtl/>
          <w:lang w:bidi="fa-IR"/>
        </w:rPr>
        <w:t>آداب بحث به کلّی بی اطّلاع بوده</w:t>
      </w:r>
      <w:r>
        <w:rPr>
          <w:sz w:val="28"/>
          <w:rtl/>
          <w:lang w:bidi="fa-IR"/>
        </w:rPr>
        <w:softHyphen/>
      </w:r>
      <w:r w:rsidR="001230BD" w:rsidRPr="001230BD">
        <w:rPr>
          <w:rFonts w:hint="cs"/>
          <w:sz w:val="28"/>
          <w:rtl/>
          <w:lang w:bidi="fa-IR"/>
        </w:rPr>
        <w:t>اند</w:t>
      </w:r>
      <w:r w:rsidR="001230BD" w:rsidRPr="001230BD">
        <w:rPr>
          <w:rStyle w:val="FootnoteReference"/>
          <w:sz w:val="28"/>
          <w:rtl/>
          <w:lang w:bidi="fa-IR"/>
        </w:rPr>
        <w:footnoteReference w:id="238"/>
      </w:r>
      <w:r w:rsidR="001230BD" w:rsidRPr="001230BD">
        <w:rPr>
          <w:rFonts w:hint="cs"/>
          <w:sz w:val="28"/>
          <w:rtl/>
          <w:lang w:bidi="fa-IR"/>
        </w:rPr>
        <w:t>. تمایلات افراطی این گروه</w:t>
      </w:r>
      <w:r>
        <w:rPr>
          <w:rFonts w:hint="cs"/>
          <w:sz w:val="28"/>
          <w:rtl/>
          <w:lang w:bidi="fa-IR"/>
        </w:rPr>
        <w:t>،</w:t>
      </w:r>
      <w:r w:rsidR="001230BD" w:rsidRPr="001230BD">
        <w:rPr>
          <w:rFonts w:hint="cs"/>
          <w:sz w:val="28"/>
          <w:rtl/>
          <w:lang w:bidi="fa-IR"/>
        </w:rPr>
        <w:t xml:space="preserve"> در جانبداری از احادیث، همطراز گرایش افراطی حشویه در مذهب سنّی بود که از گرایش اصحاب </w:t>
      </w:r>
      <w:r w:rsidR="001230BD" w:rsidRPr="001230BD">
        <w:rPr>
          <w:rFonts w:hint="cs"/>
          <w:sz w:val="28"/>
          <w:rtl/>
          <w:lang w:bidi="fa-IR"/>
        </w:rPr>
        <w:lastRenderedPageBreak/>
        <w:t>الحدیث در همان مذهب افراطی</w:t>
      </w:r>
      <w:r w:rsidR="00BF35C2">
        <w:rPr>
          <w:sz w:val="28"/>
          <w:rtl/>
          <w:lang w:bidi="fa-IR"/>
        </w:rPr>
        <w:softHyphen/>
      </w:r>
      <w:r w:rsidR="001230BD" w:rsidRPr="001230BD">
        <w:rPr>
          <w:rFonts w:hint="cs"/>
          <w:sz w:val="28"/>
          <w:rtl/>
          <w:lang w:bidi="fa-IR"/>
        </w:rPr>
        <w:t>تر، انحرافی تر و خشک تر بود</w:t>
      </w:r>
      <w:r w:rsidR="00BF35C2">
        <w:rPr>
          <w:rFonts w:hint="cs"/>
          <w:sz w:val="28"/>
          <w:rtl/>
          <w:lang w:bidi="fa-IR"/>
        </w:rPr>
        <w:t>.</w:t>
      </w:r>
      <w:r w:rsidR="001230BD" w:rsidRPr="001230BD">
        <w:rPr>
          <w:rStyle w:val="FootnoteReference"/>
          <w:sz w:val="28"/>
          <w:rtl/>
          <w:lang w:bidi="fa-IR"/>
        </w:rPr>
        <w:footnoteReference w:id="239"/>
      </w:r>
      <w:r w:rsidR="001230BD" w:rsidRPr="001230BD">
        <w:rPr>
          <w:rFonts w:hint="cs"/>
          <w:sz w:val="28"/>
          <w:rtl/>
          <w:lang w:bidi="fa-IR"/>
        </w:rPr>
        <w:t xml:space="preserve"> هر چند در تألیفات متکلّمان شیعی قرن</w:t>
      </w:r>
      <w:r w:rsidR="002711B1">
        <w:rPr>
          <w:rFonts w:hint="cs"/>
          <w:sz w:val="28"/>
          <w:rtl/>
          <w:lang w:bidi="fa-IR"/>
        </w:rPr>
        <w:t>ه</w:t>
      </w:r>
      <w:r w:rsidR="001230BD" w:rsidRPr="001230BD">
        <w:rPr>
          <w:rFonts w:hint="cs"/>
          <w:sz w:val="28"/>
          <w:rtl/>
          <w:lang w:bidi="fa-IR"/>
        </w:rPr>
        <w:t>ای</w:t>
      </w:r>
      <w:r w:rsidR="002711B1">
        <w:rPr>
          <w:rFonts w:hint="cs"/>
          <w:sz w:val="28"/>
          <w:rtl/>
          <w:lang w:bidi="fa-IR"/>
        </w:rPr>
        <w:t xml:space="preserve"> </w:t>
      </w:r>
      <w:r w:rsidR="001230BD" w:rsidRPr="001230BD">
        <w:rPr>
          <w:rFonts w:hint="cs"/>
          <w:sz w:val="28"/>
          <w:rtl/>
          <w:lang w:bidi="fa-IR"/>
        </w:rPr>
        <w:t>چهارم و پنجم و ششم اصطلاحاتی از قبیل حشویّه</w:t>
      </w:r>
      <w:r w:rsidR="001230BD" w:rsidRPr="001230BD">
        <w:rPr>
          <w:rStyle w:val="FootnoteReference"/>
          <w:sz w:val="28"/>
          <w:rtl/>
          <w:lang w:bidi="fa-IR"/>
        </w:rPr>
        <w:footnoteReference w:id="240"/>
      </w:r>
      <w:r w:rsidR="001230BD" w:rsidRPr="001230BD">
        <w:rPr>
          <w:rFonts w:hint="cs"/>
          <w:sz w:val="28"/>
          <w:rtl/>
          <w:lang w:bidi="fa-IR"/>
        </w:rPr>
        <w:t xml:space="preserve"> و مقلّده</w:t>
      </w:r>
      <w:r w:rsidR="001230BD" w:rsidRPr="001230BD">
        <w:rPr>
          <w:rStyle w:val="FootnoteReference"/>
          <w:sz w:val="28"/>
          <w:rtl/>
          <w:lang w:bidi="fa-IR"/>
        </w:rPr>
        <w:footnoteReference w:id="241"/>
      </w:r>
      <w:r w:rsidR="001230BD" w:rsidRPr="001230BD">
        <w:rPr>
          <w:rFonts w:hint="cs"/>
          <w:sz w:val="28"/>
          <w:rtl/>
          <w:lang w:bidi="fa-IR"/>
        </w:rPr>
        <w:t>، در کنار اصطلاحاتی چون اصحاب الحدیث</w:t>
      </w:r>
      <w:r w:rsidR="001230BD" w:rsidRPr="001230BD">
        <w:rPr>
          <w:rStyle w:val="FootnoteReference"/>
          <w:sz w:val="28"/>
          <w:rtl/>
          <w:lang w:bidi="fa-IR"/>
        </w:rPr>
        <w:footnoteReference w:id="242"/>
      </w:r>
      <w:r w:rsidR="001230BD" w:rsidRPr="001230BD">
        <w:rPr>
          <w:rFonts w:hint="cs"/>
          <w:sz w:val="28"/>
          <w:rtl/>
          <w:lang w:bidi="fa-IR"/>
        </w:rPr>
        <w:t xml:space="preserve"> و اخباریّه</w:t>
      </w:r>
      <w:r w:rsidR="001230BD" w:rsidRPr="001230BD">
        <w:rPr>
          <w:rStyle w:val="FootnoteReference"/>
          <w:sz w:val="28"/>
          <w:rtl/>
          <w:lang w:bidi="fa-IR"/>
        </w:rPr>
        <w:footnoteReference w:id="243"/>
      </w:r>
      <w:r w:rsidR="001230BD" w:rsidRPr="001230BD">
        <w:rPr>
          <w:rFonts w:hint="cs"/>
          <w:sz w:val="28"/>
          <w:rtl/>
          <w:lang w:bidi="fa-IR"/>
        </w:rPr>
        <w:t xml:space="preserve"> بر تمامی هواداران گرایش محدثّان در این دوره اطلاق شده است.</w:t>
      </w:r>
    </w:p>
    <w:p w:rsidR="001230BD" w:rsidRPr="001230BD" w:rsidRDefault="00090D38" w:rsidP="001230BD">
      <w:pPr>
        <w:tabs>
          <w:tab w:val="left" w:pos="3911"/>
        </w:tabs>
        <w:spacing w:before="120" w:after="120"/>
        <w:ind w:firstLine="720"/>
        <w:jc w:val="both"/>
        <w:rPr>
          <w:sz w:val="28"/>
          <w:rtl/>
          <w:lang w:bidi="fa-IR"/>
        </w:rPr>
      </w:pPr>
      <w:r w:rsidRPr="001230BD">
        <w:rPr>
          <w:rFonts w:hint="cs"/>
          <w:sz w:val="28"/>
          <w:rtl/>
          <w:lang w:bidi="fa-IR"/>
        </w:rPr>
        <w:t xml:space="preserve"> </w:t>
      </w:r>
      <w:r w:rsidR="001230BD" w:rsidRPr="001230BD">
        <w:rPr>
          <w:rFonts w:hint="cs"/>
          <w:sz w:val="28"/>
          <w:rtl/>
          <w:lang w:bidi="fa-IR"/>
        </w:rPr>
        <w:t xml:space="preserve">(ب) قدیمین </w:t>
      </w:r>
      <w:r w:rsidR="001230BD" w:rsidRPr="001230BD">
        <w:rPr>
          <w:rFonts w:ascii="Times New Roman" w:hAnsi="Times New Roman" w:cs="Times New Roman" w:hint="cs"/>
          <w:sz w:val="28"/>
          <w:rtl/>
          <w:lang w:bidi="fa-IR"/>
        </w:rPr>
        <w:t>–</w:t>
      </w:r>
      <w:r w:rsidR="001230BD" w:rsidRPr="001230BD">
        <w:rPr>
          <w:rFonts w:hint="cs"/>
          <w:sz w:val="28"/>
          <w:rtl/>
          <w:lang w:bidi="fa-IR"/>
        </w:rPr>
        <w:t xml:space="preserve"> هم زمان با استیلاء محدثّان بر محیط علمی و مذهبی شیعه در نیمۀ دوّم قرن سوّم و قسمت عمدۀ قرن چهارم، دو شخصیّت بزرگ علمی در میان فقهاء شیعی پدیدار شده اند که هر یک دارای روش فقهی خاصّی بوده اند. نقطۀ مشترک در روش فقهی این دو، استفاده از شیوۀ استدلال عقلی است. بنابراین کار این دو به نوعی ادامۀ فقه تحلیلی وتعقّلی دورۀ حضور امام بوده، و نخستین دورۀ فقه اجتهادی شیعی به </w:t>
      </w:r>
      <w:r w:rsidR="001230BD" w:rsidRPr="001230BD">
        <w:rPr>
          <w:rFonts w:hint="cs"/>
          <w:sz w:val="28"/>
          <w:rtl/>
          <w:lang w:bidi="fa-IR"/>
        </w:rPr>
        <w:lastRenderedPageBreak/>
        <w:t>صورت مجموعه ای مدوّن و مستقل شمرده می شود</w:t>
      </w:r>
      <w:r w:rsidR="001230BD" w:rsidRPr="001230BD">
        <w:rPr>
          <w:rStyle w:val="FootnoteReference"/>
          <w:sz w:val="28"/>
          <w:rtl/>
          <w:lang w:bidi="fa-IR"/>
        </w:rPr>
        <w:footnoteReference w:id="244"/>
      </w:r>
      <w:r w:rsidR="001230BD" w:rsidRPr="001230BD">
        <w:rPr>
          <w:rFonts w:hint="cs"/>
          <w:sz w:val="28"/>
          <w:rtl/>
          <w:lang w:bidi="fa-IR"/>
        </w:rPr>
        <w:t>. مستقّل از حدیث و جدا از آن، لیکن بر اساس آن و در چهار چوب آن، به شکل تفریع فروع از اصول به کمک استدلال عقلی و إعمال فکر و اجتهاد و نظر.</w:t>
      </w:r>
    </w:p>
    <w:p w:rsidR="001230BD" w:rsidRPr="001230BD" w:rsidRDefault="001230BD" w:rsidP="001230BD">
      <w:pPr>
        <w:tabs>
          <w:tab w:val="left" w:pos="3911"/>
        </w:tabs>
        <w:spacing w:before="120" w:after="120"/>
        <w:ind w:firstLine="720"/>
        <w:jc w:val="both"/>
        <w:rPr>
          <w:sz w:val="28"/>
          <w:rtl/>
          <w:lang w:bidi="fa-IR"/>
        </w:rPr>
      </w:pPr>
      <w:r w:rsidRPr="001230BD">
        <w:rPr>
          <w:rFonts w:hint="cs"/>
          <w:sz w:val="28"/>
          <w:rtl/>
          <w:lang w:bidi="fa-IR"/>
        </w:rPr>
        <w:t>این دو شخصیّت با آن که هر یک از گروهی دیگر، و دارای روش و خطّ مشی مختلف بوده اند لیکن در بسیاری موارد در تصمیم گیری های حقوقی به نتیجۀ واحدی رسیده و نظر مشترکی اتّخاذ نموده اند. از این رو در مآخذ فقهی معمولاً با عنوان قدیمین به آراء فقهی آنان اشاره می شود</w:t>
      </w:r>
      <w:r w:rsidRPr="001230BD">
        <w:rPr>
          <w:rStyle w:val="FootnoteReference"/>
          <w:sz w:val="28"/>
          <w:rtl/>
          <w:lang w:bidi="fa-IR"/>
        </w:rPr>
        <w:footnoteReference w:id="245"/>
      </w:r>
      <w:r w:rsidRPr="001230BD">
        <w:rPr>
          <w:rFonts w:hint="cs"/>
          <w:sz w:val="28"/>
          <w:rtl/>
          <w:lang w:bidi="fa-IR"/>
        </w:rPr>
        <w:t xml:space="preserve">. این دو عبارتند از: </w:t>
      </w:r>
    </w:p>
    <w:p w:rsidR="001230BD" w:rsidRPr="001230BD" w:rsidRDefault="001230BD" w:rsidP="001230BD">
      <w:pPr>
        <w:tabs>
          <w:tab w:val="left" w:pos="3911"/>
        </w:tabs>
        <w:spacing w:before="120" w:after="120"/>
        <w:ind w:firstLine="720"/>
        <w:jc w:val="both"/>
        <w:rPr>
          <w:sz w:val="28"/>
          <w:rtl/>
          <w:lang w:bidi="fa-IR"/>
        </w:rPr>
      </w:pPr>
      <w:r w:rsidRPr="001230BD">
        <w:rPr>
          <w:rFonts w:hint="cs"/>
          <w:sz w:val="28"/>
          <w:rtl/>
          <w:lang w:bidi="fa-IR"/>
        </w:rPr>
        <w:t>1- ابن ابی عقیل، ابو محمّد حسن بن علی بن ابی عقیل العمانی الحذّاء، دانشمند نیمۀ اوّل قرن چهارم</w:t>
      </w:r>
      <w:r w:rsidRPr="001230BD">
        <w:rPr>
          <w:rStyle w:val="FootnoteReference"/>
          <w:sz w:val="28"/>
          <w:rtl/>
          <w:lang w:bidi="fa-IR"/>
        </w:rPr>
        <w:footnoteReference w:id="246"/>
      </w:r>
      <w:r w:rsidRPr="001230BD">
        <w:rPr>
          <w:rFonts w:hint="cs"/>
          <w:sz w:val="28"/>
          <w:rtl/>
          <w:lang w:bidi="fa-IR"/>
        </w:rPr>
        <w:t>، نگارندۀ اثر فقهی مشهوری به نام المتمسکّ بحبل آل الرّسول که در قرن های چهارم و پنجم از مشهورترین و مهم ترین مراجع فقهی بوده</w:t>
      </w:r>
      <w:r w:rsidRPr="001230BD">
        <w:rPr>
          <w:rStyle w:val="FootnoteReference"/>
          <w:sz w:val="28"/>
          <w:rtl/>
          <w:lang w:bidi="fa-IR"/>
        </w:rPr>
        <w:footnoteReference w:id="247"/>
      </w:r>
      <w:r w:rsidRPr="001230BD">
        <w:rPr>
          <w:rFonts w:hint="cs"/>
          <w:sz w:val="28"/>
          <w:rtl/>
          <w:lang w:bidi="fa-IR"/>
        </w:rPr>
        <w:t xml:space="preserve"> و بند هایی از آن در مآخذ فقهی متأخّرتر نقل شده است</w:t>
      </w:r>
      <w:r w:rsidRPr="001230BD">
        <w:rPr>
          <w:rStyle w:val="FootnoteReference"/>
          <w:sz w:val="28"/>
          <w:rtl/>
          <w:lang w:bidi="fa-IR"/>
        </w:rPr>
        <w:footnoteReference w:id="248"/>
      </w:r>
      <w:r w:rsidRPr="001230BD">
        <w:rPr>
          <w:rFonts w:hint="cs"/>
          <w:sz w:val="28"/>
          <w:rtl/>
          <w:lang w:bidi="fa-IR"/>
        </w:rPr>
        <w:t>.</w:t>
      </w:r>
    </w:p>
    <w:p w:rsidR="001230BD" w:rsidRPr="001230BD" w:rsidRDefault="001230BD" w:rsidP="001230BD">
      <w:pPr>
        <w:tabs>
          <w:tab w:val="left" w:pos="3911"/>
        </w:tabs>
        <w:spacing w:before="120" w:after="120"/>
        <w:ind w:firstLine="720"/>
        <w:jc w:val="both"/>
        <w:rPr>
          <w:sz w:val="28"/>
          <w:rtl/>
          <w:lang w:bidi="fa-IR"/>
        </w:rPr>
      </w:pPr>
      <w:r w:rsidRPr="001230BD">
        <w:rPr>
          <w:rFonts w:hint="cs"/>
          <w:sz w:val="28"/>
          <w:rtl/>
          <w:lang w:bidi="fa-IR"/>
        </w:rPr>
        <w:t>2- ابن الجنید، ابوعلی محمّد بن احمد بن الجنید الکاتب الاسکافی، دانشمند میانۀ قرن چهارم</w:t>
      </w:r>
      <w:r w:rsidRPr="001230BD">
        <w:rPr>
          <w:rStyle w:val="FootnoteReference"/>
          <w:sz w:val="28"/>
          <w:rtl/>
          <w:lang w:bidi="fa-IR"/>
        </w:rPr>
        <w:footnoteReference w:id="249"/>
      </w:r>
      <w:r w:rsidRPr="001230BD">
        <w:rPr>
          <w:rFonts w:hint="cs"/>
          <w:sz w:val="28"/>
          <w:rtl/>
          <w:lang w:bidi="fa-IR"/>
        </w:rPr>
        <w:t>، نگارندۀ تهذیب الشّیعه لاحکام الشّریعه و الاحمدی فی الفقه المحمّدی</w:t>
      </w:r>
      <w:r w:rsidRPr="001230BD">
        <w:rPr>
          <w:rStyle w:val="FootnoteReference"/>
          <w:sz w:val="28"/>
          <w:rtl/>
          <w:lang w:bidi="fa-IR"/>
        </w:rPr>
        <w:footnoteReference w:id="250"/>
      </w:r>
      <w:r w:rsidRPr="001230BD">
        <w:rPr>
          <w:rFonts w:hint="cs"/>
          <w:sz w:val="28"/>
          <w:rtl/>
          <w:lang w:bidi="fa-IR"/>
        </w:rPr>
        <w:t>.</w:t>
      </w:r>
    </w:p>
    <w:p w:rsidR="001230BD" w:rsidRPr="001230BD" w:rsidRDefault="001230BD" w:rsidP="00090D38">
      <w:pPr>
        <w:tabs>
          <w:tab w:val="left" w:pos="3911"/>
        </w:tabs>
        <w:spacing w:before="120" w:after="120"/>
        <w:ind w:firstLine="720"/>
        <w:jc w:val="both"/>
        <w:rPr>
          <w:sz w:val="28"/>
          <w:rtl/>
          <w:lang w:bidi="fa-IR"/>
        </w:rPr>
      </w:pPr>
      <w:r w:rsidRPr="001230BD">
        <w:rPr>
          <w:rFonts w:hint="cs"/>
          <w:sz w:val="28"/>
          <w:rtl/>
          <w:lang w:bidi="fa-IR"/>
        </w:rPr>
        <w:lastRenderedPageBreak/>
        <w:t>چنان که دیده می شود این دو دانشمند تقریباً در یک زمان می زیسته اند. ابن ابی عقیل که اندکی بر ابن الجنید تقدّم زمانی دارد</w:t>
      </w:r>
      <w:r w:rsidRPr="001230BD">
        <w:rPr>
          <w:rStyle w:val="FootnoteReference"/>
          <w:sz w:val="28"/>
          <w:rtl/>
          <w:lang w:bidi="fa-IR"/>
        </w:rPr>
        <w:footnoteReference w:id="251"/>
      </w:r>
      <w:r w:rsidRPr="001230BD">
        <w:rPr>
          <w:rFonts w:hint="cs"/>
          <w:sz w:val="28"/>
          <w:rtl/>
          <w:lang w:bidi="fa-IR"/>
        </w:rPr>
        <w:t xml:space="preserve"> از نظر گروه علمی در زمرۀ متکلّمان شیعی قرار داشته</w:t>
      </w:r>
      <w:r w:rsidRPr="001230BD">
        <w:rPr>
          <w:rStyle w:val="FootnoteReference"/>
          <w:sz w:val="28"/>
          <w:rtl/>
          <w:lang w:bidi="fa-IR"/>
        </w:rPr>
        <w:footnoteReference w:id="252"/>
      </w:r>
      <w:r w:rsidRPr="001230BD">
        <w:rPr>
          <w:rFonts w:hint="cs"/>
          <w:sz w:val="28"/>
          <w:rtl/>
          <w:lang w:bidi="fa-IR"/>
        </w:rPr>
        <w:t xml:space="preserve"> و در واقع نخستین شخصیّت در مکتب فقهی متکلّمان است که دورۀ سوم فقه شیعی را تشکیل می دهد و ویژگیها و روش کار آنان را پس از این خواهیم دید. او نیز مانند متکلّمان دیگر، احادیث غیر مسلّم مذهبی را </w:t>
      </w:r>
      <w:r w:rsidRPr="001230BD">
        <w:rPr>
          <w:rFonts w:ascii="Times New Roman" w:hAnsi="Times New Roman" w:cs="Times New Roman" w:hint="cs"/>
          <w:sz w:val="28"/>
          <w:rtl/>
          <w:lang w:bidi="fa-IR"/>
        </w:rPr>
        <w:t>–</w:t>
      </w:r>
      <w:r w:rsidRPr="001230BD">
        <w:rPr>
          <w:rFonts w:hint="cs"/>
          <w:sz w:val="28"/>
          <w:rtl/>
          <w:lang w:bidi="fa-IR"/>
        </w:rPr>
        <w:t xml:space="preserve"> که در اصطلاح اصول فقه خبر واحد خوانده می شود </w:t>
      </w:r>
      <w:r w:rsidRPr="001230BD">
        <w:rPr>
          <w:rFonts w:ascii="Times New Roman" w:hAnsi="Times New Roman" w:cs="Times New Roman" w:hint="cs"/>
          <w:sz w:val="28"/>
          <w:rtl/>
          <w:lang w:bidi="fa-IR"/>
        </w:rPr>
        <w:t>–</w:t>
      </w:r>
      <w:r w:rsidRPr="001230BD">
        <w:rPr>
          <w:rFonts w:hint="cs"/>
          <w:sz w:val="28"/>
          <w:rtl/>
          <w:lang w:bidi="fa-IR"/>
        </w:rPr>
        <w:t xml:space="preserve"> معتبر و حجّت نمی دانسته است. روش فقهی او بنابر آنچه از آراء و فتاوای وی برمی آید بر قواعد کلّی قرآنی و احادیث مشهور و مسلّم استوار بود. در مواردی که قاعده ای کلّی در قرآن وجود داشته و در احادیث استثناهایی برای آن ذکر گردیده است وی عموم و کلّیّت قاعدۀ مزبور را حفظ می نمود و به آن احادیث اعتنا نمی</w:t>
      </w:r>
      <w:r w:rsidR="00090D38">
        <w:rPr>
          <w:sz w:val="28"/>
          <w:rtl/>
          <w:lang w:bidi="fa-IR"/>
        </w:rPr>
        <w:softHyphen/>
      </w:r>
      <w:r w:rsidRPr="001230BD">
        <w:rPr>
          <w:rFonts w:hint="cs"/>
          <w:sz w:val="28"/>
          <w:rtl/>
          <w:lang w:bidi="fa-IR"/>
        </w:rPr>
        <w:t>کرد مگر آن که آن احادیث قطعی و تردید ناپذیر باشد</w:t>
      </w:r>
      <w:r w:rsidRPr="001230BD">
        <w:rPr>
          <w:rStyle w:val="FootnoteReference"/>
          <w:sz w:val="28"/>
          <w:rtl/>
          <w:lang w:bidi="fa-IR"/>
        </w:rPr>
        <w:footnoteReference w:id="253"/>
      </w:r>
      <w:r w:rsidRPr="001230BD">
        <w:rPr>
          <w:rFonts w:hint="cs"/>
          <w:sz w:val="28"/>
          <w:rtl/>
          <w:lang w:bidi="fa-IR"/>
        </w:rPr>
        <w:t>. البتّه در دورۀ وی به خاطر نزدیکی به روزگار حضور امام، وضع بسیاری از احادیث روشن و مشخّص بود</w:t>
      </w:r>
      <w:r w:rsidRPr="001230BD">
        <w:rPr>
          <w:rStyle w:val="FootnoteReference"/>
          <w:sz w:val="28"/>
          <w:rtl/>
          <w:lang w:bidi="fa-IR"/>
        </w:rPr>
        <w:footnoteReference w:id="254"/>
      </w:r>
      <w:r w:rsidRPr="001230BD">
        <w:rPr>
          <w:rFonts w:hint="cs"/>
          <w:sz w:val="28"/>
          <w:rtl/>
          <w:lang w:bidi="fa-IR"/>
        </w:rPr>
        <w:t xml:space="preserve"> و نظرات امامان در اصول و مبانی بنیادی حقوقی به خاطر اختلافات روایتی دچار ابهام فراوان نشده بود، و به همین دلیل بسیاری </w:t>
      </w:r>
      <w:r w:rsidRPr="001230BD">
        <w:rPr>
          <w:rFonts w:hint="cs"/>
          <w:sz w:val="28"/>
          <w:rtl/>
          <w:lang w:bidi="fa-IR"/>
        </w:rPr>
        <w:lastRenderedPageBreak/>
        <w:t>روایات که او در کتاب خود به امامان نسبت داده مورد قبول مطلق دانشمندان شیعی پس از او قرار گرفته است</w:t>
      </w:r>
      <w:r w:rsidRPr="001230BD">
        <w:rPr>
          <w:rStyle w:val="FootnoteReference"/>
          <w:sz w:val="28"/>
          <w:rtl/>
          <w:lang w:bidi="fa-IR"/>
        </w:rPr>
        <w:footnoteReference w:id="255"/>
      </w:r>
      <w:r w:rsidRPr="001230BD">
        <w:rPr>
          <w:rFonts w:hint="cs"/>
          <w:sz w:val="28"/>
          <w:rtl/>
          <w:lang w:bidi="fa-IR"/>
        </w:rPr>
        <w:t>.</w:t>
      </w:r>
    </w:p>
    <w:p w:rsidR="001230BD" w:rsidRPr="001230BD" w:rsidRDefault="001230BD" w:rsidP="001230BD">
      <w:pPr>
        <w:tabs>
          <w:tab w:val="left" w:pos="3911"/>
        </w:tabs>
        <w:spacing w:before="120" w:after="120"/>
        <w:ind w:firstLine="720"/>
        <w:jc w:val="both"/>
        <w:rPr>
          <w:sz w:val="28"/>
          <w:rtl/>
          <w:lang w:bidi="fa-IR"/>
        </w:rPr>
      </w:pPr>
      <w:r w:rsidRPr="001230BD">
        <w:rPr>
          <w:rFonts w:hint="cs"/>
          <w:sz w:val="28"/>
          <w:rtl/>
          <w:lang w:bidi="fa-IR"/>
        </w:rPr>
        <w:t>روش فقهی ابن ابی عقیل مورد احترام و تحسین دانشمندان پس از او قرار داشته</w:t>
      </w:r>
      <w:r w:rsidRPr="001230BD">
        <w:rPr>
          <w:rStyle w:val="FootnoteReference"/>
          <w:sz w:val="28"/>
          <w:rtl/>
          <w:lang w:bidi="fa-IR"/>
        </w:rPr>
        <w:footnoteReference w:id="256"/>
      </w:r>
      <w:r w:rsidRPr="001230BD">
        <w:rPr>
          <w:rFonts w:hint="cs"/>
          <w:sz w:val="28"/>
          <w:rtl/>
          <w:lang w:bidi="fa-IR"/>
        </w:rPr>
        <w:t xml:space="preserve"> و آراء حقوقی او در همۀ مآخذ شیعی نقل شده است. اما شخصیّت دوّم در این طبقه یعنی ابن الجنید اقبالی بلند نیافته، و روش فقهی وی مورد انتقاد معاصران و متأخّران از وی قرار گرفته است.</w:t>
      </w:r>
    </w:p>
    <w:p w:rsidR="001230BD" w:rsidRPr="001230BD" w:rsidRDefault="001230BD" w:rsidP="001230BD">
      <w:pPr>
        <w:spacing w:before="120" w:after="120"/>
        <w:ind w:firstLine="720"/>
        <w:jc w:val="both"/>
        <w:rPr>
          <w:sz w:val="28"/>
          <w:rtl/>
          <w:lang w:bidi="fa-IR"/>
        </w:rPr>
      </w:pPr>
      <w:r w:rsidRPr="001230BD">
        <w:rPr>
          <w:rFonts w:hint="cs"/>
          <w:sz w:val="28"/>
          <w:rtl/>
          <w:lang w:bidi="fa-IR"/>
        </w:rPr>
        <w:t>ابن الجنید نیز از متکلّمان پر اثر شیعی بوده و آثار و مؤلّفات کلامی متعدّدی داشته است</w:t>
      </w:r>
      <w:r w:rsidRPr="001230BD">
        <w:rPr>
          <w:rStyle w:val="FootnoteReference"/>
          <w:sz w:val="28"/>
          <w:rtl/>
          <w:lang w:bidi="fa-IR"/>
        </w:rPr>
        <w:footnoteReference w:id="257"/>
      </w:r>
      <w:r w:rsidRPr="001230BD">
        <w:rPr>
          <w:rFonts w:hint="cs"/>
          <w:sz w:val="28"/>
          <w:rtl/>
          <w:lang w:bidi="fa-IR"/>
        </w:rPr>
        <w:t xml:space="preserve"> از جمله کتابی در دفاع از فضل بن شاذان متکلّم مشهور شیعی قرن سوّم</w:t>
      </w:r>
      <w:r w:rsidRPr="001230BD">
        <w:rPr>
          <w:rStyle w:val="FootnoteReference"/>
          <w:sz w:val="28"/>
          <w:rtl/>
          <w:lang w:bidi="fa-IR"/>
        </w:rPr>
        <w:footnoteReference w:id="258"/>
      </w:r>
      <w:r w:rsidRPr="001230BD">
        <w:rPr>
          <w:rFonts w:hint="cs"/>
          <w:sz w:val="28"/>
          <w:rtl/>
          <w:lang w:bidi="fa-IR"/>
        </w:rPr>
        <w:t xml:space="preserve"> که چنان که پیش تر دیدیم از هواداران مشی تفکّر عقلانی در شیعه و از پیروان روش استدلالی و تحلیلی در فقه بود. با این همه ابن الجنید از نظر گرایش فقهی پیرو مکتب اصحاب الحدیث شمرده می شد</w:t>
      </w:r>
      <w:r w:rsidRPr="001230BD">
        <w:rPr>
          <w:rStyle w:val="FootnoteReference"/>
          <w:sz w:val="28"/>
          <w:rtl/>
          <w:lang w:bidi="fa-IR"/>
        </w:rPr>
        <w:footnoteReference w:id="259"/>
      </w:r>
      <w:r w:rsidRPr="001230BD">
        <w:rPr>
          <w:rFonts w:hint="cs"/>
          <w:sz w:val="28"/>
          <w:rtl/>
          <w:lang w:bidi="fa-IR"/>
        </w:rPr>
        <w:t xml:space="preserve"> چه مانند آنان احادیث مذهبی غیر قطعی را حجّت می شمرد و بدان عمل می کرد. لیکن از طرف دیگر در استنباط و استخراج احکام فقهی از منابع آن، به روش تحلیلی و استدلالی عقلی معتقد بود و برعکس محدّثان که ظاهر روایت را به تنهایی پیروی می کردند او گویا درک کلّی حقوقی از هر روایت را در مقایسه با اشباه و نظائر آن ملاک عمل قرار می داد</w:t>
      </w:r>
      <w:r w:rsidRPr="001230BD">
        <w:rPr>
          <w:rStyle w:val="FootnoteReference"/>
          <w:sz w:val="28"/>
          <w:rtl/>
          <w:lang w:bidi="fa-IR"/>
        </w:rPr>
        <w:footnoteReference w:id="260"/>
      </w:r>
      <w:r w:rsidRPr="001230BD">
        <w:rPr>
          <w:rFonts w:hint="cs"/>
          <w:sz w:val="28"/>
          <w:rtl/>
          <w:lang w:bidi="fa-IR"/>
        </w:rPr>
        <w:t xml:space="preserve">. کشف قطعی علّت </w:t>
      </w:r>
      <w:r w:rsidRPr="001230BD">
        <w:rPr>
          <w:rFonts w:hint="cs"/>
          <w:sz w:val="28"/>
          <w:rtl/>
          <w:lang w:bidi="fa-IR"/>
        </w:rPr>
        <w:lastRenderedPageBreak/>
        <w:t>یک حکم که در فقه شیعی متأخّر، حجّت و معتبر شناخته شده است گویا در روش فقهی او نیز مورد استفاده قرار می گرفته</w:t>
      </w:r>
      <w:r w:rsidRPr="001230BD">
        <w:rPr>
          <w:rStyle w:val="FootnoteReference"/>
          <w:sz w:val="28"/>
          <w:rtl/>
          <w:lang w:bidi="fa-IR"/>
        </w:rPr>
        <w:footnoteReference w:id="261"/>
      </w:r>
      <w:r w:rsidRPr="001230BD">
        <w:rPr>
          <w:rFonts w:hint="cs"/>
          <w:sz w:val="28"/>
          <w:rtl/>
          <w:lang w:bidi="fa-IR"/>
        </w:rPr>
        <w:t xml:space="preserve"> و پیش تر گفته شد که این روش حقوقی </w:t>
      </w:r>
      <w:r w:rsidRPr="001230BD">
        <w:rPr>
          <w:rFonts w:ascii="Times New Roman" w:hAnsi="Times New Roman" w:cs="Times New Roman" w:hint="cs"/>
          <w:sz w:val="28"/>
          <w:rtl/>
          <w:lang w:bidi="fa-IR"/>
        </w:rPr>
        <w:t>–</w:t>
      </w:r>
      <w:r w:rsidRPr="001230BD">
        <w:rPr>
          <w:rFonts w:hint="cs"/>
          <w:sz w:val="28"/>
          <w:rtl/>
          <w:lang w:bidi="fa-IR"/>
        </w:rPr>
        <w:t xml:space="preserve"> که موجب تأسیس ضوابط و قواعد کلّی در مسائل، و بی نیازی از دستور ونصّ خاص حدیثی در هر مورد است </w:t>
      </w:r>
      <w:r w:rsidRPr="001230BD">
        <w:rPr>
          <w:rFonts w:ascii="Times New Roman" w:hAnsi="Times New Roman" w:cs="Times New Roman" w:hint="cs"/>
          <w:sz w:val="28"/>
          <w:rtl/>
          <w:lang w:bidi="fa-IR"/>
        </w:rPr>
        <w:t>–</w:t>
      </w:r>
      <w:r w:rsidRPr="001230BD">
        <w:rPr>
          <w:rFonts w:hint="cs"/>
          <w:sz w:val="28"/>
          <w:rtl/>
          <w:lang w:bidi="fa-IR"/>
        </w:rPr>
        <w:t xml:space="preserve"> در قرون اوّلیه نوعی قیاس شمرده می شد</w:t>
      </w:r>
      <w:r w:rsidRPr="001230BD">
        <w:rPr>
          <w:rStyle w:val="FootnoteReference"/>
          <w:sz w:val="28"/>
          <w:rtl/>
          <w:lang w:bidi="fa-IR"/>
        </w:rPr>
        <w:footnoteReference w:id="262"/>
      </w:r>
      <w:r w:rsidRPr="001230BD">
        <w:rPr>
          <w:rFonts w:hint="cs"/>
          <w:sz w:val="28"/>
          <w:rtl/>
          <w:lang w:bidi="fa-IR"/>
        </w:rPr>
        <w:t xml:space="preserve"> و اصحاب الحدیث آن را نیز مانند قیاس مصطلح سنّی ناروا می دانستند. از این رو ابن الجنید نیز مانند هواداران گرایش تعقلّی و استدلالی فقه دورۀ حضور امام از جمله فضل بن شاذان به پیروی از قیاس</w:t>
      </w:r>
      <w:r w:rsidRPr="001230BD">
        <w:rPr>
          <w:rStyle w:val="FootnoteReference"/>
          <w:sz w:val="28"/>
          <w:rtl/>
          <w:lang w:bidi="fa-IR"/>
        </w:rPr>
        <w:footnoteReference w:id="263"/>
      </w:r>
      <w:r w:rsidRPr="001230BD">
        <w:rPr>
          <w:rFonts w:hint="cs"/>
          <w:sz w:val="28"/>
          <w:rtl/>
          <w:lang w:bidi="fa-IR"/>
        </w:rPr>
        <w:t xml:space="preserve"> و همچنین رای</w:t>
      </w:r>
      <w:r w:rsidRPr="001230BD">
        <w:rPr>
          <w:rStyle w:val="FootnoteReference"/>
          <w:sz w:val="28"/>
          <w:rtl/>
          <w:lang w:bidi="fa-IR"/>
        </w:rPr>
        <w:footnoteReference w:id="264"/>
      </w:r>
      <w:r w:rsidRPr="001230BD">
        <w:rPr>
          <w:rFonts w:hint="cs"/>
          <w:sz w:val="28"/>
          <w:rtl/>
          <w:lang w:bidi="fa-IR"/>
        </w:rPr>
        <w:t xml:space="preserve"> متهم گردیده و این نکته موجب شد که تألیفات او برعکس آثار فقهی ابن ابی عقیل متروک شود</w:t>
      </w:r>
      <w:r w:rsidRPr="001230BD">
        <w:rPr>
          <w:rStyle w:val="FootnoteReference"/>
          <w:sz w:val="28"/>
          <w:rtl/>
          <w:lang w:bidi="fa-IR"/>
        </w:rPr>
        <w:footnoteReference w:id="265"/>
      </w:r>
      <w:r w:rsidRPr="001230BD">
        <w:rPr>
          <w:rFonts w:hint="cs"/>
          <w:sz w:val="28"/>
          <w:rtl/>
          <w:lang w:bidi="fa-IR"/>
        </w:rPr>
        <w:t xml:space="preserve"> و نظرات فقهی وی در دورۀ سوّم و چهارم فقه </w:t>
      </w:r>
      <w:r w:rsidRPr="001230BD">
        <w:rPr>
          <w:rFonts w:ascii="Times New Roman" w:hAnsi="Times New Roman" w:cs="Times New Roman" w:hint="cs"/>
          <w:sz w:val="28"/>
          <w:rtl/>
          <w:lang w:bidi="fa-IR"/>
        </w:rPr>
        <w:t>–</w:t>
      </w:r>
      <w:r w:rsidRPr="001230BD">
        <w:rPr>
          <w:rFonts w:hint="cs"/>
          <w:sz w:val="28"/>
          <w:rtl/>
          <w:lang w:bidi="fa-IR"/>
        </w:rPr>
        <w:t xml:space="preserve"> که تا حدود زیادی از بینش های مکتب اهل الحدیث متأثّر بود </w:t>
      </w:r>
      <w:r w:rsidRPr="001230BD">
        <w:rPr>
          <w:rFonts w:ascii="Times New Roman" w:hAnsi="Times New Roman" w:cs="Times New Roman" w:hint="cs"/>
          <w:sz w:val="28"/>
          <w:rtl/>
          <w:lang w:bidi="fa-IR"/>
        </w:rPr>
        <w:t>–</w:t>
      </w:r>
      <w:r w:rsidRPr="001230BD">
        <w:rPr>
          <w:rFonts w:hint="cs"/>
          <w:sz w:val="28"/>
          <w:rtl/>
          <w:lang w:bidi="fa-IR"/>
        </w:rPr>
        <w:t xml:space="preserve"> چندان مورد توجّه قرار نگیرد</w:t>
      </w:r>
      <w:r w:rsidRPr="001230BD">
        <w:rPr>
          <w:rStyle w:val="FootnoteReference"/>
          <w:sz w:val="28"/>
          <w:rtl/>
          <w:lang w:bidi="fa-IR"/>
        </w:rPr>
        <w:footnoteReference w:id="266"/>
      </w:r>
      <w:r w:rsidRPr="001230BD">
        <w:rPr>
          <w:rFonts w:hint="cs"/>
          <w:sz w:val="28"/>
          <w:rtl/>
          <w:lang w:bidi="fa-IR"/>
        </w:rPr>
        <w:t>.</w:t>
      </w:r>
    </w:p>
    <w:p w:rsidR="001230BD" w:rsidRPr="001230BD" w:rsidRDefault="001230BD" w:rsidP="001230BD">
      <w:pPr>
        <w:spacing w:before="120" w:after="120"/>
        <w:ind w:firstLine="720"/>
        <w:jc w:val="both"/>
        <w:rPr>
          <w:sz w:val="28"/>
          <w:rtl/>
          <w:lang w:bidi="fa-IR"/>
        </w:rPr>
      </w:pPr>
      <w:r w:rsidRPr="001230BD">
        <w:rPr>
          <w:rFonts w:hint="cs"/>
          <w:sz w:val="28"/>
          <w:rtl/>
          <w:lang w:bidi="fa-IR"/>
        </w:rPr>
        <w:lastRenderedPageBreak/>
        <w:t>ابن الجنید برای دفاع از خود و روش فقهی خویش کتابهایی نوشته که نام برخی از آنها مانندکشف التمویه و الالباس علی اغمار اشّیعة فی امر القیاس و اظهار ما سَتَرهُ اهل العناد من الرّوایة عن ائمّة العترة فی امر الاجتهاد</w:t>
      </w:r>
      <w:r w:rsidRPr="001230BD">
        <w:rPr>
          <w:rStyle w:val="FootnoteReference"/>
          <w:sz w:val="28"/>
          <w:rtl/>
          <w:lang w:bidi="fa-IR"/>
        </w:rPr>
        <w:footnoteReference w:id="267"/>
      </w:r>
      <w:r w:rsidRPr="001230BD">
        <w:rPr>
          <w:rFonts w:hint="cs"/>
          <w:sz w:val="28"/>
          <w:rtl/>
          <w:lang w:bidi="fa-IR"/>
        </w:rPr>
        <w:t xml:space="preserve"> خود بیانگر شیوۀ او در فقه است. او در کتاب المسائل المصریّه خود نیز از روش خویش دفاع نمود</w:t>
      </w:r>
      <w:r w:rsidRPr="001230BD">
        <w:rPr>
          <w:rStyle w:val="FootnoteReference"/>
          <w:sz w:val="28"/>
          <w:rtl/>
          <w:lang w:bidi="fa-IR"/>
        </w:rPr>
        <w:footnoteReference w:id="268"/>
      </w:r>
      <w:r w:rsidRPr="001230BD">
        <w:rPr>
          <w:rFonts w:hint="cs"/>
          <w:sz w:val="28"/>
          <w:rtl/>
          <w:lang w:bidi="fa-IR"/>
        </w:rPr>
        <w:t>.</w:t>
      </w:r>
    </w:p>
    <w:p w:rsidR="001230BD" w:rsidRPr="001230BD" w:rsidRDefault="001230BD" w:rsidP="001230BD">
      <w:pPr>
        <w:spacing w:before="120" w:after="120"/>
        <w:ind w:firstLine="720"/>
        <w:jc w:val="both"/>
        <w:rPr>
          <w:sz w:val="28"/>
          <w:rtl/>
          <w:lang w:bidi="fa-IR"/>
        </w:rPr>
      </w:pPr>
      <w:r w:rsidRPr="001230BD">
        <w:rPr>
          <w:rFonts w:hint="cs"/>
          <w:sz w:val="28"/>
          <w:rtl/>
          <w:lang w:bidi="fa-IR"/>
        </w:rPr>
        <w:t>مفید، دانشمند معروف شیعی آغاز قرن پنجم که خود شاگرد وی بود</w:t>
      </w:r>
      <w:r w:rsidRPr="001230BD">
        <w:rPr>
          <w:rStyle w:val="FootnoteReference"/>
          <w:sz w:val="28"/>
          <w:rtl/>
          <w:lang w:bidi="fa-IR"/>
        </w:rPr>
        <w:footnoteReference w:id="269"/>
      </w:r>
      <w:r w:rsidRPr="001230BD">
        <w:rPr>
          <w:rFonts w:hint="cs"/>
          <w:sz w:val="28"/>
          <w:rtl/>
          <w:lang w:bidi="fa-IR"/>
        </w:rPr>
        <w:t xml:space="preserve"> و هوش و استعداد فقهی او را می ستود</w:t>
      </w:r>
      <w:r w:rsidRPr="001230BD">
        <w:rPr>
          <w:rStyle w:val="FootnoteReference"/>
          <w:sz w:val="28"/>
          <w:rtl/>
          <w:lang w:bidi="fa-IR"/>
        </w:rPr>
        <w:footnoteReference w:id="270"/>
      </w:r>
      <w:r w:rsidRPr="001230BD">
        <w:rPr>
          <w:rFonts w:hint="cs"/>
          <w:sz w:val="28"/>
          <w:rtl/>
          <w:lang w:bidi="fa-IR"/>
        </w:rPr>
        <w:t xml:space="preserve"> با روش فقهی وی سخت به مبارزه برخاست و آن را در برخی از آثار خود از قبیل المسائل الصّاغانیّه</w:t>
      </w:r>
      <w:r w:rsidRPr="001230BD">
        <w:rPr>
          <w:rStyle w:val="FootnoteReference"/>
          <w:sz w:val="28"/>
          <w:rtl/>
          <w:lang w:bidi="fa-IR"/>
        </w:rPr>
        <w:footnoteReference w:id="271"/>
      </w:r>
      <w:r w:rsidRPr="001230BD">
        <w:rPr>
          <w:rFonts w:hint="cs"/>
          <w:sz w:val="28"/>
          <w:rtl/>
          <w:lang w:bidi="fa-IR"/>
        </w:rPr>
        <w:t xml:space="preserve"> و المسائل السروّیه</w:t>
      </w:r>
      <w:r w:rsidRPr="001230BD">
        <w:rPr>
          <w:rStyle w:val="FootnoteReference"/>
          <w:sz w:val="28"/>
          <w:rtl/>
          <w:lang w:bidi="fa-IR"/>
        </w:rPr>
        <w:footnoteReference w:id="272"/>
      </w:r>
      <w:r w:rsidRPr="001230BD">
        <w:rPr>
          <w:rFonts w:hint="cs"/>
          <w:sz w:val="28"/>
          <w:rtl/>
          <w:lang w:bidi="fa-IR"/>
        </w:rPr>
        <w:t xml:space="preserve"> و دو رسالۀ خاصّ یکی در ردّ المسائل المصریّه وی با نام نقض رسالة الجنیدی الی اهل المصر</w:t>
      </w:r>
      <w:r w:rsidRPr="001230BD">
        <w:rPr>
          <w:rStyle w:val="FootnoteReference"/>
          <w:sz w:val="28"/>
          <w:rtl/>
          <w:lang w:bidi="fa-IR"/>
        </w:rPr>
        <w:footnoteReference w:id="273"/>
      </w:r>
      <w:r w:rsidRPr="001230BD">
        <w:rPr>
          <w:rFonts w:hint="cs"/>
          <w:sz w:val="28"/>
          <w:rtl/>
          <w:lang w:bidi="fa-IR"/>
        </w:rPr>
        <w:t xml:space="preserve"> و دیگری با نام النّقص علی ابن الجنید فی اجتهاد الرّأی</w:t>
      </w:r>
      <w:r w:rsidRPr="001230BD">
        <w:rPr>
          <w:rStyle w:val="FootnoteReference"/>
          <w:sz w:val="28"/>
          <w:rtl/>
          <w:lang w:bidi="fa-IR"/>
        </w:rPr>
        <w:footnoteReference w:id="274"/>
      </w:r>
      <w:r w:rsidRPr="001230BD">
        <w:rPr>
          <w:rFonts w:hint="cs"/>
          <w:sz w:val="28"/>
          <w:rtl/>
          <w:lang w:bidi="fa-IR"/>
        </w:rPr>
        <w:t xml:space="preserve"> تخطئه نمود. شاگردان مفید نیز آراء فقهی ابن الجنید را در آثار خویش نقل نموده و آن را ردّ کردند</w:t>
      </w:r>
      <w:r w:rsidRPr="001230BD">
        <w:rPr>
          <w:rStyle w:val="FootnoteReference"/>
          <w:sz w:val="28"/>
          <w:rtl/>
          <w:lang w:bidi="fa-IR"/>
        </w:rPr>
        <w:footnoteReference w:id="275"/>
      </w:r>
      <w:r w:rsidRPr="001230BD">
        <w:rPr>
          <w:rFonts w:hint="cs"/>
          <w:sz w:val="28"/>
          <w:rtl/>
          <w:lang w:bidi="fa-IR"/>
        </w:rPr>
        <w:t>.</w:t>
      </w:r>
    </w:p>
    <w:p w:rsidR="001230BD" w:rsidRPr="001230BD" w:rsidRDefault="001230BD" w:rsidP="001230BD">
      <w:pPr>
        <w:spacing w:before="120" w:after="120"/>
        <w:ind w:firstLine="720"/>
        <w:jc w:val="both"/>
        <w:rPr>
          <w:sz w:val="28"/>
          <w:rtl/>
          <w:lang w:bidi="fa-IR"/>
        </w:rPr>
      </w:pPr>
      <w:r w:rsidRPr="001230BD">
        <w:rPr>
          <w:rFonts w:hint="cs"/>
          <w:sz w:val="28"/>
          <w:rtl/>
          <w:lang w:bidi="fa-IR"/>
        </w:rPr>
        <w:lastRenderedPageBreak/>
        <w:t xml:space="preserve">روش فقهی ابن الجنید </w:t>
      </w:r>
      <w:r w:rsidRPr="001230BD">
        <w:rPr>
          <w:rFonts w:ascii="Times New Roman" w:hAnsi="Times New Roman" w:cs="Times New Roman" w:hint="cs"/>
          <w:sz w:val="28"/>
          <w:rtl/>
          <w:lang w:bidi="fa-IR"/>
        </w:rPr>
        <w:t>–</w:t>
      </w:r>
      <w:r w:rsidRPr="001230BD">
        <w:rPr>
          <w:rFonts w:hint="cs"/>
          <w:sz w:val="28"/>
          <w:rtl/>
          <w:lang w:bidi="fa-IR"/>
        </w:rPr>
        <w:t xml:space="preserve"> که از یک سو برخلاف دورۀ سوّم فقه، حجّیت و اعتبار احادیث مذهبی را به عنوان منبع اساسی فقه می پذیرفت و از طرف دیگر عقل را به مثابۀ ابزار اساسی استنباط احکام به رسمیّت می شناخت </w:t>
      </w:r>
      <w:r w:rsidRPr="001230BD">
        <w:rPr>
          <w:rFonts w:ascii="Times New Roman" w:hAnsi="Times New Roman" w:cs="Times New Roman" w:hint="cs"/>
          <w:sz w:val="28"/>
          <w:rtl/>
          <w:lang w:bidi="fa-IR"/>
        </w:rPr>
        <w:t>–</w:t>
      </w:r>
      <w:r w:rsidRPr="001230BD">
        <w:rPr>
          <w:rFonts w:hint="cs"/>
          <w:sz w:val="28"/>
          <w:rtl/>
          <w:lang w:bidi="fa-IR"/>
        </w:rPr>
        <w:t xml:space="preserve"> چنان که گفته شد با روش های تکامل یافته تر فقه شیعی دوره های بعد سازگارتر و هماهنگ تر بود</w:t>
      </w:r>
      <w:r w:rsidRPr="001230BD">
        <w:rPr>
          <w:rStyle w:val="FootnoteReference"/>
          <w:sz w:val="28"/>
          <w:rtl/>
          <w:lang w:bidi="fa-IR"/>
        </w:rPr>
        <w:footnoteReference w:id="276"/>
      </w:r>
      <w:r w:rsidRPr="001230BD">
        <w:rPr>
          <w:rFonts w:hint="cs"/>
          <w:sz w:val="28"/>
          <w:rtl/>
          <w:lang w:bidi="fa-IR"/>
        </w:rPr>
        <w:t xml:space="preserve"> از این رو دو قرن پس از او، آراء فقهی وی برای نخستین بار وسیلۀ ابن ادریس فقیه شیعی اواخر قرن ششم با حُرمت بسیار نگریسته شد. علاّمۀ حلّی دانشمند معروف شیعی آغاز قرن هشتم او را در عالی ترین رتبۀ فقاهت دانست</w:t>
      </w:r>
      <w:r w:rsidRPr="001230BD">
        <w:rPr>
          <w:rStyle w:val="FootnoteReference"/>
          <w:sz w:val="28"/>
          <w:rtl/>
          <w:lang w:bidi="fa-IR"/>
        </w:rPr>
        <w:footnoteReference w:id="277"/>
      </w:r>
      <w:r w:rsidRPr="001230BD">
        <w:rPr>
          <w:rFonts w:hint="cs"/>
          <w:sz w:val="28"/>
          <w:rtl/>
          <w:lang w:bidi="fa-IR"/>
        </w:rPr>
        <w:t>. سپس از نیمۀ دوّم قرن هفتم که استدلالات دقیق عقلی راه خود را در فقه شیعی گشود آثار این دانشمند با اعجاب و تحسین و حُرمت بسیار نگریسته شد. علاّمه حلّی دانشمند معروف شیعی آغاز قرن هشتم او را در عالی ترین رتبۀ فقاهت دانست</w:t>
      </w:r>
      <w:r w:rsidRPr="001230BD">
        <w:rPr>
          <w:rStyle w:val="FootnoteReference"/>
          <w:sz w:val="28"/>
          <w:rtl/>
          <w:lang w:bidi="fa-IR"/>
        </w:rPr>
        <w:footnoteReference w:id="278"/>
      </w:r>
      <w:r w:rsidRPr="001230BD">
        <w:rPr>
          <w:rFonts w:hint="cs"/>
          <w:sz w:val="28"/>
          <w:rtl/>
          <w:lang w:bidi="fa-IR"/>
        </w:rPr>
        <w:t xml:space="preserve"> و آرائ فقهی او را در آثار خود نقل کرد</w:t>
      </w:r>
      <w:r w:rsidRPr="001230BD">
        <w:rPr>
          <w:rStyle w:val="FootnoteReference"/>
          <w:sz w:val="28"/>
          <w:rtl/>
          <w:lang w:bidi="fa-IR"/>
        </w:rPr>
        <w:footnoteReference w:id="279"/>
      </w:r>
      <w:r w:rsidRPr="001230BD">
        <w:rPr>
          <w:rFonts w:hint="cs"/>
          <w:sz w:val="28"/>
          <w:rtl/>
          <w:lang w:bidi="fa-IR"/>
        </w:rPr>
        <w:t>.</w:t>
      </w:r>
    </w:p>
    <w:p w:rsidR="001230BD" w:rsidRPr="001230BD" w:rsidRDefault="001230BD" w:rsidP="001230BD">
      <w:pPr>
        <w:spacing w:before="120" w:after="120"/>
        <w:ind w:firstLine="720"/>
        <w:jc w:val="both"/>
        <w:rPr>
          <w:sz w:val="28"/>
          <w:rtl/>
          <w:lang w:bidi="fa-IR"/>
        </w:rPr>
      </w:pPr>
      <w:r w:rsidRPr="001230BD">
        <w:rPr>
          <w:rFonts w:hint="cs"/>
          <w:sz w:val="28"/>
          <w:rtl/>
          <w:lang w:bidi="fa-IR"/>
        </w:rPr>
        <w:t>فقهاء دورۀ پنجم به خصوص شهید اوّل، فاضل مقداد و ابن فهد به آراء او توجّه و اعتناء بسیار داشته و تمامی نظرات او را در مسائل مختلف فقهی در آثار خود نقل نموده اند. شهید دوّم از پیروان همین دورۀ فقهی دربارۀ وی می گوید که او در میان فقهاء قدیم شیعی از رهگذر تحقیق علمی و دقّت نظر کم نظیر بوده است</w:t>
      </w:r>
      <w:r w:rsidRPr="001230BD">
        <w:rPr>
          <w:rStyle w:val="FootnoteReference"/>
          <w:sz w:val="28"/>
          <w:rtl/>
          <w:lang w:bidi="fa-IR"/>
        </w:rPr>
        <w:footnoteReference w:id="280"/>
      </w:r>
      <w:r w:rsidRPr="001230BD">
        <w:rPr>
          <w:rFonts w:hint="cs"/>
          <w:sz w:val="28"/>
          <w:rtl/>
          <w:lang w:bidi="fa-IR"/>
        </w:rPr>
        <w:t>.</w:t>
      </w:r>
    </w:p>
    <w:p w:rsidR="001230BD" w:rsidRPr="001230BD" w:rsidRDefault="001230BD" w:rsidP="001230BD">
      <w:pPr>
        <w:spacing w:before="120" w:after="120"/>
        <w:ind w:firstLine="720"/>
        <w:jc w:val="both"/>
        <w:rPr>
          <w:sz w:val="28"/>
          <w:rtl/>
          <w:lang w:bidi="fa-IR"/>
        </w:rPr>
      </w:pPr>
      <w:r w:rsidRPr="001230BD">
        <w:rPr>
          <w:rFonts w:hint="cs"/>
          <w:sz w:val="28"/>
          <w:rtl/>
          <w:lang w:bidi="fa-IR"/>
        </w:rPr>
        <w:lastRenderedPageBreak/>
        <w:t>در هر صورت به شرحی که دیدیم کار تدوین و ترتیب مستقلّ مجموعۀ فقه شیعی، وجدا کردن آن به صورت دانشی کاملاً مجزّا و ممتاز از حدیث، برای نخستین بار در این دوره و به وسیلۀ این دو دانشمند انجام گرفت</w:t>
      </w:r>
      <w:r w:rsidRPr="001230BD">
        <w:rPr>
          <w:rStyle w:val="FootnoteReference"/>
          <w:sz w:val="28"/>
          <w:rtl/>
          <w:lang w:bidi="fa-IR"/>
        </w:rPr>
        <w:footnoteReference w:id="281"/>
      </w:r>
      <w:r w:rsidRPr="001230BD">
        <w:rPr>
          <w:rFonts w:hint="cs"/>
          <w:sz w:val="28"/>
          <w:rtl/>
          <w:lang w:bidi="fa-IR"/>
        </w:rPr>
        <w:t>.</w:t>
      </w:r>
    </w:p>
    <w:p w:rsidR="001230BD" w:rsidRPr="001230BD" w:rsidRDefault="001230BD" w:rsidP="001230BD">
      <w:pPr>
        <w:spacing w:before="120" w:after="120"/>
        <w:ind w:firstLine="720"/>
        <w:jc w:val="both"/>
        <w:rPr>
          <w:sz w:val="28"/>
          <w:rtl/>
          <w:lang w:bidi="fa-IR"/>
        </w:rPr>
      </w:pPr>
      <w:r w:rsidRPr="001230BD">
        <w:rPr>
          <w:rFonts w:hint="cs"/>
          <w:sz w:val="28"/>
          <w:rtl/>
          <w:lang w:bidi="fa-IR"/>
        </w:rPr>
        <w:t xml:space="preserve">(ج) مکتب واسطه </w:t>
      </w:r>
      <w:r w:rsidRPr="001230BD">
        <w:rPr>
          <w:rFonts w:ascii="Times New Roman" w:hAnsi="Times New Roman" w:cs="Times New Roman" w:hint="cs"/>
          <w:sz w:val="28"/>
          <w:rtl/>
          <w:lang w:bidi="fa-IR"/>
        </w:rPr>
        <w:t>–</w:t>
      </w:r>
      <w:r w:rsidRPr="001230BD">
        <w:rPr>
          <w:rFonts w:hint="cs"/>
          <w:sz w:val="28"/>
          <w:rtl/>
          <w:lang w:bidi="fa-IR"/>
        </w:rPr>
        <w:t xml:space="preserve"> در همین دوره قشری از فقیهان صاحب فتوی</w:t>
      </w:r>
      <w:r w:rsidRPr="001230BD">
        <w:rPr>
          <w:rStyle w:val="FootnoteReference"/>
          <w:sz w:val="28"/>
          <w:rtl/>
          <w:lang w:bidi="fa-IR"/>
        </w:rPr>
        <w:footnoteReference w:id="282"/>
      </w:r>
      <w:r w:rsidRPr="001230BD">
        <w:rPr>
          <w:rFonts w:hint="cs"/>
          <w:sz w:val="28"/>
          <w:rtl/>
          <w:lang w:bidi="fa-IR"/>
        </w:rPr>
        <w:t xml:space="preserve"> در مراکز علمی شیعه بوده اند که گرچه با اجتهاد دقیق و به سبک مکتب قدیمیین آشنا نبوده و فقه را به صورت کاملاً مستقلّ از متون روایت، و بر اساس تحلیلات دقیق حقوقی تلّقی نمی کرده اند لیکن از روش محافظه کارانه و مقلّدانه و سنّت گرای اهل الحدیث نیز پیروی نمی نموده و در مسائل فقهی به نظر و اجتهاد قائل بوده اند و به اختصار از مکتبی متوسّط میان دو گرایش ذکر شدۀ فوق پیروی می کرده اند.</w:t>
      </w:r>
    </w:p>
    <w:p w:rsidR="001230BD" w:rsidRPr="001230BD" w:rsidRDefault="001230BD" w:rsidP="001230BD">
      <w:pPr>
        <w:spacing w:before="120" w:after="120"/>
        <w:ind w:firstLine="720"/>
        <w:jc w:val="both"/>
        <w:rPr>
          <w:sz w:val="28"/>
          <w:rtl/>
          <w:lang w:bidi="fa-IR"/>
        </w:rPr>
      </w:pPr>
      <w:r w:rsidRPr="001230BD">
        <w:rPr>
          <w:rFonts w:hint="cs"/>
          <w:sz w:val="28"/>
          <w:rtl/>
          <w:lang w:bidi="fa-IR"/>
        </w:rPr>
        <w:t xml:space="preserve">اجتهاد در این مکتب به شکل استخراج احکام جزئی تر از قواعد عمومی حدیثی، یا انتخاب یکی از دو طرف یا چند طرف در مورد تعارض اخبار با یکدیگر انجام می گرفت. روشن است که تصمیم گیری ها در این مورد همواره با یکدیگر برابر نبود و همین مطلب به این مکتب فقهی نوعی تحرّک ملایم و معتدل می بخشید که گاه در مورد برخی از مسائل مورد ابتلاء، شدیدتر و جدّی تر می شد. مسأله عدد در مورد ماه رمضان ( یعنی این بحث که آیا تعداد روزهای ماه رمضان مانند همۀ ماه ها تابع شرائط نجومی است یا دارای یک میزان ثابت </w:t>
      </w:r>
      <w:r w:rsidRPr="001230BD">
        <w:rPr>
          <w:rFonts w:hint="cs"/>
          <w:sz w:val="28"/>
          <w:rtl/>
          <w:lang w:bidi="fa-IR"/>
        </w:rPr>
        <w:lastRenderedPageBreak/>
        <w:t>وتغییر ناپذیر است) از جملۀ این مسائل بود که دانشمندان این مکتب در موضوع آن اختلاف نظر داشتند و رسائل متعدّدی در ردّ یکدیگر و انتقاد از نظر مخالف خود پرداخته اند</w:t>
      </w:r>
      <w:r w:rsidRPr="001230BD">
        <w:rPr>
          <w:rStyle w:val="FootnoteReference"/>
          <w:sz w:val="28"/>
          <w:rtl/>
          <w:lang w:bidi="fa-IR"/>
        </w:rPr>
        <w:footnoteReference w:id="283"/>
      </w:r>
      <w:r w:rsidRPr="001230BD">
        <w:rPr>
          <w:rFonts w:hint="cs"/>
          <w:sz w:val="28"/>
          <w:rtl/>
          <w:lang w:bidi="fa-IR"/>
        </w:rPr>
        <w:t>.</w:t>
      </w:r>
    </w:p>
    <w:p w:rsidR="001230BD" w:rsidRPr="001230BD" w:rsidRDefault="001230BD" w:rsidP="001230BD">
      <w:pPr>
        <w:spacing w:before="120" w:after="120"/>
        <w:ind w:firstLine="720"/>
        <w:jc w:val="both"/>
        <w:rPr>
          <w:sz w:val="28"/>
          <w:rtl/>
          <w:lang w:bidi="fa-IR"/>
        </w:rPr>
      </w:pPr>
      <w:r w:rsidRPr="001230BD">
        <w:rPr>
          <w:rFonts w:hint="cs"/>
          <w:sz w:val="28"/>
          <w:rtl/>
          <w:lang w:bidi="fa-IR"/>
        </w:rPr>
        <w:t>مهمّ ترین شخصیّت های این گرایش متوسّط که از آراء آنان در برخی متون فقهی جا به جا یاد شده است عبارتند از:</w:t>
      </w:r>
    </w:p>
    <w:p w:rsidR="001230BD" w:rsidRPr="001230BD" w:rsidRDefault="001230BD" w:rsidP="001230BD">
      <w:pPr>
        <w:numPr>
          <w:ilvl w:val="0"/>
          <w:numId w:val="9"/>
        </w:numPr>
        <w:spacing w:before="120" w:after="120"/>
        <w:jc w:val="both"/>
        <w:rPr>
          <w:sz w:val="28"/>
          <w:rtl/>
          <w:lang w:bidi="fa-IR"/>
        </w:rPr>
      </w:pPr>
      <w:r w:rsidRPr="001230BD">
        <w:rPr>
          <w:rFonts w:hint="cs"/>
          <w:sz w:val="28"/>
          <w:rtl/>
          <w:lang w:bidi="fa-IR"/>
        </w:rPr>
        <w:t>علی بن بابویه قمی (م329)</w:t>
      </w:r>
    </w:p>
    <w:p w:rsidR="001230BD" w:rsidRPr="001230BD" w:rsidRDefault="001230BD" w:rsidP="001230BD">
      <w:pPr>
        <w:numPr>
          <w:ilvl w:val="0"/>
          <w:numId w:val="9"/>
        </w:numPr>
        <w:spacing w:before="120" w:after="120"/>
        <w:jc w:val="both"/>
        <w:rPr>
          <w:sz w:val="28"/>
          <w:rtl/>
          <w:lang w:bidi="fa-IR"/>
        </w:rPr>
      </w:pPr>
      <w:r w:rsidRPr="001230BD">
        <w:rPr>
          <w:rFonts w:hint="cs"/>
          <w:sz w:val="28"/>
          <w:rtl/>
          <w:lang w:bidi="fa-IR"/>
        </w:rPr>
        <w:t xml:space="preserve"> ابوالفضل محمّد بن احمد الصّابونی الجعفی، صاحب الفاخر (نیمۀ اوّل قرن چهارم).</w:t>
      </w:r>
    </w:p>
    <w:p w:rsidR="001230BD" w:rsidRPr="001230BD" w:rsidRDefault="001230BD" w:rsidP="001230BD">
      <w:pPr>
        <w:numPr>
          <w:ilvl w:val="0"/>
          <w:numId w:val="9"/>
        </w:numPr>
        <w:spacing w:before="120" w:after="120"/>
        <w:jc w:val="both"/>
        <w:rPr>
          <w:sz w:val="28"/>
          <w:lang w:bidi="fa-IR"/>
        </w:rPr>
      </w:pPr>
      <w:r w:rsidRPr="001230BD">
        <w:rPr>
          <w:rFonts w:hint="cs"/>
          <w:sz w:val="28"/>
          <w:rtl/>
          <w:lang w:bidi="fa-IR"/>
        </w:rPr>
        <w:t>جعفر بن محمّد بن قولویه قمی (م369).</w:t>
      </w:r>
    </w:p>
    <w:p w:rsidR="001230BD" w:rsidRPr="001230BD" w:rsidRDefault="001230BD" w:rsidP="001230BD">
      <w:pPr>
        <w:numPr>
          <w:ilvl w:val="0"/>
          <w:numId w:val="9"/>
        </w:numPr>
        <w:spacing w:before="120" w:after="120"/>
        <w:jc w:val="both"/>
        <w:rPr>
          <w:sz w:val="28"/>
          <w:lang w:bidi="fa-IR"/>
        </w:rPr>
      </w:pPr>
      <w:r w:rsidRPr="001230BD">
        <w:rPr>
          <w:rFonts w:hint="cs"/>
          <w:sz w:val="28"/>
          <w:rtl/>
          <w:lang w:bidi="fa-IR"/>
        </w:rPr>
        <w:t>محمّد بن احمد بن داود بن علی قمی (م368).</w:t>
      </w:r>
    </w:p>
    <w:p w:rsidR="001230BD" w:rsidRPr="001230BD" w:rsidRDefault="001230BD" w:rsidP="001230BD">
      <w:pPr>
        <w:spacing w:before="120" w:after="120"/>
        <w:jc w:val="both"/>
        <w:rPr>
          <w:sz w:val="28"/>
          <w:lang w:bidi="fa-IR"/>
        </w:rPr>
      </w:pPr>
    </w:p>
    <w:p w:rsidR="001230BD" w:rsidRPr="001230BD" w:rsidRDefault="001230BD" w:rsidP="001230BD">
      <w:pPr>
        <w:spacing w:before="120" w:after="120"/>
        <w:jc w:val="both"/>
        <w:rPr>
          <w:sz w:val="28"/>
          <w:rtl/>
          <w:lang w:bidi="fa-IR"/>
        </w:rPr>
      </w:pPr>
      <w:r w:rsidRPr="001230BD">
        <w:rPr>
          <w:rFonts w:hint="cs"/>
          <w:sz w:val="28"/>
          <w:rtl/>
          <w:lang w:bidi="fa-IR"/>
        </w:rPr>
        <w:t>3) متکلّمان:</w:t>
      </w:r>
    </w:p>
    <w:p w:rsidR="001230BD" w:rsidRPr="001230BD" w:rsidRDefault="001230BD" w:rsidP="001230BD">
      <w:pPr>
        <w:spacing w:before="120" w:after="120"/>
        <w:ind w:firstLine="720"/>
        <w:jc w:val="both"/>
        <w:rPr>
          <w:sz w:val="28"/>
          <w:rtl/>
          <w:lang w:bidi="fa-IR"/>
        </w:rPr>
      </w:pPr>
      <w:r w:rsidRPr="001230BD">
        <w:rPr>
          <w:rFonts w:hint="cs"/>
          <w:sz w:val="28"/>
          <w:rtl/>
          <w:lang w:bidi="fa-IR"/>
        </w:rPr>
        <w:t>مکتب اهل الحدیث که چنانکه دیدیم در اوائل دورۀ غیبت صغری تا نیمۀ دوّم قرن چهارم بر محیط علمی و مراکز فرهنگی شیعه کاملاً چیره شده و حکمروایی بلا منازع داشت، در دهه های اخیر قرن مزبور با پیدایش قشری جدید از متکلّمان زبردست و نیرومند زیر فشار قرار گرفت و تحت تأثیر انتقادات شدید و کوبندۀ آنان روز به روز تضعیف شد تا جایی که تقریباً به صورت کامل از میان رفت.</w:t>
      </w:r>
    </w:p>
    <w:p w:rsidR="001230BD" w:rsidRPr="001230BD" w:rsidRDefault="001230BD" w:rsidP="001230BD">
      <w:pPr>
        <w:spacing w:before="120" w:after="120"/>
        <w:ind w:firstLine="720"/>
        <w:jc w:val="both"/>
        <w:rPr>
          <w:sz w:val="28"/>
          <w:rtl/>
          <w:lang w:bidi="fa-IR"/>
        </w:rPr>
      </w:pPr>
      <w:r w:rsidRPr="001230BD">
        <w:rPr>
          <w:rFonts w:hint="cs"/>
          <w:sz w:val="28"/>
          <w:rtl/>
          <w:lang w:bidi="fa-IR"/>
        </w:rPr>
        <w:lastRenderedPageBreak/>
        <w:t>شخصیّت برجسته ای که توانست این موفقیّت را برای گرایش کلامی و عقلی شیعی به دست آورد متکلّم و حقوقدان برجسته شیخ مفید، ابوعبدالله محمّد بن محمّد بن نعمان بغدادی، ابن المعلّم (م413) بود</w:t>
      </w:r>
      <w:r w:rsidRPr="001230BD">
        <w:rPr>
          <w:rStyle w:val="FootnoteReference"/>
          <w:sz w:val="28"/>
          <w:rtl/>
          <w:lang w:bidi="fa-IR"/>
        </w:rPr>
        <w:footnoteReference w:id="284"/>
      </w:r>
      <w:r w:rsidRPr="001230BD">
        <w:rPr>
          <w:rFonts w:hint="cs"/>
          <w:sz w:val="28"/>
          <w:rtl/>
          <w:lang w:bidi="fa-IR"/>
        </w:rPr>
        <w:t>. او بر احمد بن محمّد بن جنید اسکافی، محمّد بن علی بن بابویه قمی- صدوق، جعفر بن محمّد بن قولویه، احمد بن محمّد بن علی بن داود قمی و ابوالحسین علی بن وصیف النّاشی شاگردی کرده</w:t>
      </w:r>
      <w:r w:rsidRPr="001230BD">
        <w:rPr>
          <w:rStyle w:val="FootnoteReference"/>
          <w:sz w:val="28"/>
          <w:rtl/>
          <w:lang w:bidi="fa-IR"/>
        </w:rPr>
        <w:footnoteReference w:id="285"/>
      </w:r>
      <w:r w:rsidRPr="001230BD">
        <w:rPr>
          <w:rFonts w:hint="cs"/>
          <w:sz w:val="28"/>
          <w:rtl/>
          <w:lang w:bidi="fa-IR"/>
        </w:rPr>
        <w:t xml:space="preserve"> و بنابراین با هر سه مکتب فقهی رایج در قرن چهارم آشنایی درست یافته بود.</w:t>
      </w:r>
    </w:p>
    <w:p w:rsidR="001230BD" w:rsidRPr="001230BD" w:rsidRDefault="001230BD" w:rsidP="001230BD">
      <w:pPr>
        <w:spacing w:before="120" w:after="120"/>
        <w:ind w:firstLine="720"/>
        <w:jc w:val="both"/>
        <w:rPr>
          <w:sz w:val="28"/>
          <w:rtl/>
          <w:lang w:bidi="fa-IR"/>
        </w:rPr>
      </w:pPr>
      <w:r w:rsidRPr="001230BD">
        <w:rPr>
          <w:rFonts w:hint="cs"/>
          <w:sz w:val="28"/>
          <w:rtl/>
          <w:lang w:bidi="fa-IR"/>
        </w:rPr>
        <w:t xml:space="preserve">او برای گشودن راه استدلال و تعقّل درکلام و فقه شیعی چاره ای جز انتقاد سخت و خشن از روش قشری و متحجّر اهل الحدیث در برابر خود ندید و از این رو کوشید تا با ضربات کوبنده ای تسلّط و حاکمیّت قشریگری را بر محیط علمی و جامعۀ مذهبی شیعه درهم بشکند، و سرانجام نیز در کار خود به طور کامل توفیق یافت. گویا یک عامل اساسی در موفقیّت او آن بود که محدّثان قم </w:t>
      </w:r>
      <w:r w:rsidRPr="001230BD">
        <w:rPr>
          <w:rFonts w:ascii="Times New Roman" w:hAnsi="Times New Roman" w:cs="Times New Roman" w:hint="cs"/>
          <w:sz w:val="28"/>
          <w:rtl/>
          <w:lang w:bidi="fa-IR"/>
        </w:rPr>
        <w:t>–</w:t>
      </w:r>
      <w:r w:rsidRPr="001230BD">
        <w:rPr>
          <w:rFonts w:hint="cs"/>
          <w:sz w:val="28"/>
          <w:rtl/>
          <w:lang w:bidi="fa-IR"/>
        </w:rPr>
        <w:t xml:space="preserve"> که سردمدار و پرچمدار مکتب اهل الحدیث بودند </w:t>
      </w:r>
      <w:r w:rsidRPr="001230BD">
        <w:rPr>
          <w:rFonts w:ascii="Times New Roman" w:hAnsi="Times New Roman" w:cs="Times New Roman" w:hint="cs"/>
          <w:sz w:val="28"/>
          <w:rtl/>
          <w:lang w:bidi="fa-IR"/>
        </w:rPr>
        <w:t>–</w:t>
      </w:r>
      <w:r w:rsidRPr="001230BD">
        <w:rPr>
          <w:rFonts w:hint="cs"/>
          <w:sz w:val="28"/>
          <w:rtl/>
          <w:lang w:bidi="fa-IR"/>
        </w:rPr>
        <w:t xml:space="preserve"> در مورد امامان نظرات خاصّی داشتتند و نسبت دادن هرگونه امر غیر طبیعی و فوق العاده را بدانان غلّو و انحراف مذهبی تلقّی می نمودند</w:t>
      </w:r>
      <w:r w:rsidRPr="001230BD">
        <w:rPr>
          <w:rStyle w:val="FootnoteReference"/>
          <w:sz w:val="28"/>
          <w:rtl/>
          <w:lang w:bidi="fa-IR"/>
        </w:rPr>
        <w:footnoteReference w:id="286"/>
      </w:r>
      <w:r w:rsidRPr="001230BD">
        <w:rPr>
          <w:rFonts w:hint="cs"/>
          <w:sz w:val="28"/>
          <w:rtl/>
          <w:lang w:bidi="fa-IR"/>
        </w:rPr>
        <w:t xml:space="preserve"> تا آنجا که معتقد بودند اگر کسی پیامبر را مصون از فراموشی یا اشتباه بداند غالی و منحرف است</w:t>
      </w:r>
      <w:r w:rsidRPr="001230BD">
        <w:rPr>
          <w:rStyle w:val="FootnoteReference"/>
          <w:sz w:val="28"/>
          <w:rtl/>
          <w:lang w:bidi="fa-IR"/>
        </w:rPr>
        <w:footnoteReference w:id="287"/>
      </w:r>
      <w:r w:rsidRPr="001230BD">
        <w:rPr>
          <w:rFonts w:hint="cs"/>
          <w:sz w:val="28"/>
          <w:rtl/>
          <w:lang w:bidi="fa-IR"/>
        </w:rPr>
        <w:t xml:space="preserve">. مسأله ای که با نام سهوالنّبی در اصطلاح کلامی شیعه شناخته می شود و بیشتر محدثّان و اخباریان متأخّر شیعی و برخی از مجتهدان نیز در این مسأله همانند محدّثان صدر اوّل می </w:t>
      </w:r>
      <w:r w:rsidRPr="001230BD">
        <w:rPr>
          <w:rFonts w:hint="cs"/>
          <w:sz w:val="28"/>
          <w:rtl/>
          <w:lang w:bidi="fa-IR"/>
        </w:rPr>
        <w:lastRenderedPageBreak/>
        <w:t>اندیشیده اند</w:t>
      </w:r>
      <w:r w:rsidRPr="001230BD">
        <w:rPr>
          <w:rStyle w:val="FootnoteReference"/>
          <w:sz w:val="28"/>
          <w:rtl/>
          <w:lang w:bidi="fa-IR"/>
        </w:rPr>
        <w:footnoteReference w:id="288"/>
      </w:r>
      <w:r w:rsidRPr="001230BD">
        <w:rPr>
          <w:rFonts w:hint="cs"/>
          <w:sz w:val="28"/>
          <w:rtl/>
          <w:lang w:bidi="fa-IR"/>
        </w:rPr>
        <w:t>. روشن است که این گونه نظرات برای شیعیان عادی که معمولاً مقام الهی پیشوایان خود را بسی فراتر از این حدّ می شناختند چندان دوست داشتنی نبود، ومفید به خصوص از این گونه فرصت ها برای درهم شکستن قدرت مخالفان به نحو اکمل استفاده کرد.</w:t>
      </w:r>
    </w:p>
    <w:p w:rsidR="001230BD" w:rsidRPr="001230BD" w:rsidRDefault="001230BD" w:rsidP="001230BD">
      <w:pPr>
        <w:spacing w:before="120" w:after="120"/>
        <w:ind w:firstLine="720"/>
        <w:jc w:val="both"/>
        <w:rPr>
          <w:sz w:val="28"/>
          <w:rtl/>
          <w:lang w:bidi="fa-IR"/>
        </w:rPr>
      </w:pPr>
      <w:r w:rsidRPr="001230BD">
        <w:rPr>
          <w:rFonts w:hint="cs"/>
          <w:sz w:val="28"/>
          <w:rtl/>
          <w:lang w:bidi="fa-IR"/>
        </w:rPr>
        <w:t>او با آن که نزد صدوق درس خوانده و شاگرد وی شمرده می شد در چندین اثر خود او را که سرآمد قمیان</w:t>
      </w:r>
      <w:r w:rsidRPr="001230BD">
        <w:rPr>
          <w:rStyle w:val="FootnoteReference"/>
          <w:sz w:val="28"/>
          <w:rtl/>
          <w:lang w:bidi="fa-IR"/>
        </w:rPr>
        <w:footnoteReference w:id="289"/>
      </w:r>
      <w:r w:rsidRPr="001230BD">
        <w:rPr>
          <w:rFonts w:hint="cs"/>
          <w:sz w:val="28"/>
          <w:rtl/>
          <w:lang w:bidi="fa-IR"/>
        </w:rPr>
        <w:t xml:space="preserve"> و رئیس محدّثان</w:t>
      </w:r>
      <w:r w:rsidRPr="001230BD">
        <w:rPr>
          <w:rStyle w:val="FootnoteReference"/>
          <w:sz w:val="28"/>
          <w:rtl/>
          <w:lang w:bidi="fa-IR"/>
        </w:rPr>
        <w:footnoteReference w:id="290"/>
      </w:r>
      <w:r w:rsidRPr="001230BD">
        <w:rPr>
          <w:rFonts w:hint="cs"/>
          <w:sz w:val="28"/>
          <w:rtl/>
          <w:lang w:bidi="fa-IR"/>
        </w:rPr>
        <w:t xml:space="preserve"> بود به شدّت مورد حمله قرارداد. در رسالۀ تصحیح الاعتقاد که شرح رسالۀ اعتقادات صدوق است، در مسائل سرویّه</w:t>
      </w:r>
      <w:r w:rsidRPr="001230BD">
        <w:rPr>
          <w:rStyle w:val="FootnoteReference"/>
          <w:sz w:val="28"/>
          <w:rtl/>
          <w:lang w:bidi="fa-IR"/>
        </w:rPr>
        <w:footnoteReference w:id="291"/>
      </w:r>
      <w:r w:rsidRPr="001230BD">
        <w:rPr>
          <w:rFonts w:hint="cs"/>
          <w:sz w:val="28"/>
          <w:rtl/>
          <w:lang w:bidi="fa-IR"/>
        </w:rPr>
        <w:t>، در رسالۀ جواب اهل الحائر و رسائل دیگر عقائد و آراء او را مورد انتقاد شدید قرار داد. به خصوص در رسالۀ اخیر با عباراتی چنان تند به او تاخت</w:t>
      </w:r>
      <w:r w:rsidRPr="001230BD">
        <w:rPr>
          <w:rStyle w:val="FootnoteReference"/>
          <w:sz w:val="28"/>
          <w:rtl/>
          <w:lang w:bidi="fa-IR"/>
        </w:rPr>
        <w:footnoteReference w:id="292"/>
      </w:r>
      <w:r w:rsidRPr="001230BD">
        <w:rPr>
          <w:rFonts w:hint="cs"/>
          <w:sz w:val="28"/>
          <w:rtl/>
          <w:lang w:bidi="fa-IR"/>
        </w:rPr>
        <w:t xml:space="preserve"> که برخی از دانشمندان در صحّت نسبت آن به مفید تردید کرده اند</w:t>
      </w:r>
      <w:r w:rsidRPr="001230BD">
        <w:rPr>
          <w:rStyle w:val="FootnoteReference"/>
          <w:sz w:val="28"/>
          <w:rtl/>
          <w:lang w:bidi="fa-IR"/>
        </w:rPr>
        <w:footnoteReference w:id="293"/>
      </w:r>
      <w:r w:rsidRPr="001230BD">
        <w:rPr>
          <w:rFonts w:hint="cs"/>
          <w:sz w:val="28"/>
          <w:rtl/>
          <w:lang w:bidi="fa-IR"/>
        </w:rPr>
        <w:t xml:space="preserve"> و برخی دیگر آن را به شریف مرتضی نسبت داده اند</w:t>
      </w:r>
      <w:r w:rsidRPr="001230BD">
        <w:rPr>
          <w:rStyle w:val="FootnoteReference"/>
          <w:sz w:val="28"/>
          <w:rtl/>
          <w:lang w:bidi="fa-IR"/>
        </w:rPr>
        <w:footnoteReference w:id="294"/>
      </w:r>
      <w:r w:rsidRPr="001230BD">
        <w:rPr>
          <w:rFonts w:hint="cs"/>
          <w:sz w:val="28"/>
          <w:rtl/>
          <w:lang w:bidi="fa-IR"/>
        </w:rPr>
        <w:t xml:space="preserve"> یا از شخصی ثالث دانسته اند</w:t>
      </w:r>
      <w:r w:rsidRPr="001230BD">
        <w:rPr>
          <w:rStyle w:val="FootnoteReference"/>
          <w:sz w:val="28"/>
          <w:rtl/>
          <w:lang w:bidi="fa-IR"/>
        </w:rPr>
        <w:footnoteReference w:id="295"/>
      </w:r>
      <w:r w:rsidRPr="001230BD">
        <w:rPr>
          <w:rFonts w:hint="cs"/>
          <w:sz w:val="28"/>
          <w:rtl/>
          <w:lang w:bidi="fa-IR"/>
        </w:rPr>
        <w:t>. گرچه روشن است که این رساله از مفید است</w:t>
      </w:r>
      <w:r w:rsidRPr="001230BD">
        <w:rPr>
          <w:rStyle w:val="FootnoteReference"/>
          <w:sz w:val="28"/>
          <w:rtl/>
          <w:lang w:bidi="fa-IR"/>
        </w:rPr>
        <w:footnoteReference w:id="296"/>
      </w:r>
      <w:r w:rsidRPr="001230BD">
        <w:rPr>
          <w:rFonts w:hint="cs"/>
          <w:sz w:val="28"/>
          <w:rtl/>
          <w:lang w:bidi="fa-IR"/>
        </w:rPr>
        <w:t xml:space="preserve"> و بسیاری از مطالب آن عیناً همان هاست که در آثار دیگر وی به خصوص تصحیح الاعتقاد</w:t>
      </w:r>
      <w:r w:rsidRPr="001230BD">
        <w:rPr>
          <w:rStyle w:val="FootnoteReference"/>
          <w:sz w:val="28"/>
          <w:rtl/>
          <w:lang w:bidi="fa-IR"/>
        </w:rPr>
        <w:footnoteReference w:id="297"/>
      </w:r>
      <w:r w:rsidRPr="001230BD">
        <w:rPr>
          <w:rFonts w:hint="cs"/>
          <w:sz w:val="28"/>
          <w:rtl/>
          <w:lang w:bidi="fa-IR"/>
        </w:rPr>
        <w:t xml:space="preserve"> نیز دیده می شود.</w:t>
      </w:r>
    </w:p>
    <w:p w:rsidR="001230BD" w:rsidRPr="001230BD" w:rsidRDefault="001230BD" w:rsidP="001230BD">
      <w:pPr>
        <w:spacing w:before="120" w:after="120"/>
        <w:ind w:firstLine="720"/>
        <w:jc w:val="both"/>
        <w:rPr>
          <w:sz w:val="28"/>
          <w:rtl/>
          <w:lang w:bidi="fa-IR"/>
        </w:rPr>
      </w:pPr>
      <w:r w:rsidRPr="001230BD">
        <w:rPr>
          <w:rFonts w:hint="cs"/>
          <w:sz w:val="28"/>
          <w:rtl/>
          <w:lang w:bidi="fa-IR"/>
        </w:rPr>
        <w:lastRenderedPageBreak/>
        <w:t>از این حملات و انتقادات تند و تیز، و اعتراضات دیگر او به روش اهل الحدیث</w:t>
      </w:r>
      <w:r w:rsidRPr="001230BD">
        <w:rPr>
          <w:rStyle w:val="FootnoteReference"/>
          <w:sz w:val="28"/>
          <w:rtl/>
          <w:lang w:bidi="fa-IR"/>
        </w:rPr>
        <w:footnoteReference w:id="298"/>
      </w:r>
      <w:r w:rsidRPr="001230BD">
        <w:rPr>
          <w:rFonts w:hint="cs"/>
          <w:sz w:val="28"/>
          <w:rtl/>
          <w:lang w:bidi="fa-IR"/>
        </w:rPr>
        <w:t>، برمی آید که کار محدّثان به جایی رسیده بود که مفید برای نجات علمی و فکری شیعه چاره ای جز چنین خشونت و شدّت عمل در برابر آن نمی دید</w:t>
      </w:r>
      <w:r w:rsidRPr="001230BD">
        <w:rPr>
          <w:rStyle w:val="FootnoteReference"/>
          <w:sz w:val="28"/>
          <w:rtl/>
          <w:lang w:bidi="fa-IR"/>
        </w:rPr>
        <w:footnoteReference w:id="299"/>
      </w:r>
      <w:r w:rsidRPr="001230BD">
        <w:rPr>
          <w:rFonts w:hint="cs"/>
          <w:sz w:val="28"/>
          <w:rtl/>
          <w:lang w:bidi="fa-IR"/>
        </w:rPr>
        <w:t>. او در کتاب اهل الحدیث با نام مقابس الانوار فی الرّد علی اهل الاخبار نگاشته بود</w:t>
      </w:r>
      <w:r w:rsidRPr="001230BD">
        <w:rPr>
          <w:rStyle w:val="FootnoteReference"/>
          <w:sz w:val="28"/>
          <w:rtl/>
          <w:lang w:bidi="fa-IR"/>
        </w:rPr>
        <w:footnoteReference w:id="300"/>
      </w:r>
    </w:p>
    <w:p w:rsidR="001230BD" w:rsidRPr="001230BD" w:rsidRDefault="001230BD" w:rsidP="001230BD">
      <w:pPr>
        <w:spacing w:before="120" w:after="120"/>
        <w:ind w:firstLine="720"/>
        <w:jc w:val="both"/>
        <w:rPr>
          <w:sz w:val="28"/>
          <w:rtl/>
          <w:lang w:bidi="fa-IR"/>
        </w:rPr>
      </w:pPr>
      <w:r w:rsidRPr="001230BD">
        <w:rPr>
          <w:rFonts w:hint="cs"/>
          <w:sz w:val="28"/>
          <w:rtl/>
          <w:lang w:bidi="fa-IR"/>
        </w:rPr>
        <w:t>شریف مرتضی نیز در قلع و قمع محدّثان و مکتب آنان نقشی مهمّ داشت. او در بسیاری از آثار خود از جمله جوابات المسائل الموصلّیة الثّالثه</w:t>
      </w:r>
      <w:r w:rsidRPr="001230BD">
        <w:rPr>
          <w:rStyle w:val="FootnoteReference"/>
          <w:sz w:val="28"/>
          <w:rtl/>
          <w:lang w:bidi="fa-IR"/>
        </w:rPr>
        <w:footnoteReference w:id="301"/>
      </w:r>
      <w:r w:rsidRPr="001230BD">
        <w:rPr>
          <w:rFonts w:hint="cs"/>
          <w:sz w:val="28"/>
          <w:rtl/>
          <w:lang w:bidi="fa-IR"/>
        </w:rPr>
        <w:t xml:space="preserve"> و رسالة فی الرّد علی اصحاب العدد</w:t>
      </w:r>
      <w:r w:rsidRPr="001230BD">
        <w:rPr>
          <w:rStyle w:val="FootnoteReference"/>
          <w:sz w:val="28"/>
          <w:rtl/>
          <w:lang w:bidi="fa-IR"/>
        </w:rPr>
        <w:footnoteReference w:id="302"/>
      </w:r>
      <w:r w:rsidRPr="001230BD">
        <w:rPr>
          <w:rFonts w:hint="cs"/>
          <w:sz w:val="28"/>
          <w:rtl/>
          <w:lang w:bidi="fa-IR"/>
        </w:rPr>
        <w:t xml:space="preserve"> و رسالة فی ابطال العمل باخبار الآحاد</w:t>
      </w:r>
      <w:r w:rsidRPr="001230BD">
        <w:rPr>
          <w:rStyle w:val="FootnoteReference"/>
          <w:sz w:val="28"/>
          <w:rtl/>
          <w:lang w:bidi="fa-IR"/>
        </w:rPr>
        <w:footnoteReference w:id="303"/>
      </w:r>
      <w:r w:rsidRPr="001230BD">
        <w:rPr>
          <w:rFonts w:hint="cs"/>
          <w:sz w:val="28"/>
          <w:rtl/>
          <w:lang w:bidi="fa-IR"/>
        </w:rPr>
        <w:t xml:space="preserve"> بر انان سخت تاخت و همگی محدّثان قم را به فساد عقیده و انحراف مذهبی متهمّ ساخت</w:t>
      </w:r>
      <w:r w:rsidRPr="001230BD">
        <w:rPr>
          <w:rStyle w:val="FootnoteReference"/>
          <w:sz w:val="28"/>
          <w:rtl/>
          <w:lang w:bidi="fa-IR"/>
        </w:rPr>
        <w:footnoteReference w:id="304"/>
      </w:r>
      <w:r w:rsidRPr="001230BD">
        <w:rPr>
          <w:rFonts w:hint="cs"/>
          <w:sz w:val="28"/>
          <w:rtl/>
          <w:lang w:bidi="fa-IR"/>
        </w:rPr>
        <w:t>. جز آن که دربارۀ صدوق روش معتدل در پیش گرفت و حساب او را از دیگران جدا نمود.</w:t>
      </w:r>
    </w:p>
    <w:p w:rsidR="001230BD" w:rsidRPr="001230BD" w:rsidRDefault="001230BD" w:rsidP="001230BD">
      <w:pPr>
        <w:spacing w:before="120" w:after="120"/>
        <w:ind w:firstLine="720"/>
        <w:jc w:val="both"/>
        <w:rPr>
          <w:sz w:val="28"/>
          <w:rtl/>
          <w:lang w:bidi="fa-IR"/>
        </w:rPr>
      </w:pPr>
      <w:r w:rsidRPr="001230BD">
        <w:rPr>
          <w:rFonts w:hint="cs"/>
          <w:sz w:val="28"/>
          <w:rtl/>
          <w:lang w:bidi="fa-IR"/>
        </w:rPr>
        <w:lastRenderedPageBreak/>
        <w:t>حملات مفید و مرتضی و دیگر متکلّمان شیعی در نیمۀ نخستین قرن پنجم به زوال وانقراض مکتب اهل الحدیث انجامید</w:t>
      </w:r>
      <w:r w:rsidRPr="001230BD">
        <w:rPr>
          <w:rStyle w:val="FootnoteReference"/>
          <w:sz w:val="28"/>
          <w:rtl/>
          <w:lang w:bidi="fa-IR"/>
        </w:rPr>
        <w:footnoteReference w:id="305"/>
      </w:r>
      <w:r w:rsidRPr="001230BD">
        <w:rPr>
          <w:rFonts w:hint="cs"/>
          <w:sz w:val="28"/>
          <w:rtl/>
          <w:lang w:bidi="fa-IR"/>
        </w:rPr>
        <w:t>. از این کشمکش سخت میان دو مکتب شیعی در برخی از مآخذ قدیم سخن رفته</w:t>
      </w:r>
      <w:r w:rsidRPr="001230BD">
        <w:rPr>
          <w:rStyle w:val="FootnoteReference"/>
          <w:sz w:val="28"/>
          <w:rtl/>
          <w:lang w:bidi="fa-IR"/>
        </w:rPr>
        <w:footnoteReference w:id="306"/>
      </w:r>
      <w:r w:rsidRPr="001230BD">
        <w:rPr>
          <w:rFonts w:hint="cs"/>
          <w:sz w:val="28"/>
          <w:rtl/>
          <w:lang w:bidi="fa-IR"/>
        </w:rPr>
        <w:t xml:space="preserve"> که اصحاب الحدیث را با اصطلاح اخباریِّه و گرایش متکلّمان را با اصطلاحاتی از قبیل معتزله و کلامیّه یاد کرده اند</w:t>
      </w:r>
      <w:r w:rsidRPr="001230BD">
        <w:rPr>
          <w:rStyle w:val="FootnoteReference"/>
          <w:sz w:val="28"/>
          <w:rtl/>
          <w:lang w:bidi="fa-IR"/>
        </w:rPr>
        <w:footnoteReference w:id="307"/>
      </w:r>
      <w:r w:rsidRPr="001230BD">
        <w:rPr>
          <w:rFonts w:hint="cs"/>
          <w:sz w:val="28"/>
          <w:rtl/>
          <w:lang w:bidi="fa-IR"/>
        </w:rPr>
        <w:t>. همچنان که مفید و شریف مرتضی نیز از مکتب متکلّمان و محقّقان در برابر مکتب اصحاب الحدیث یاد می کنند</w:t>
      </w:r>
      <w:r w:rsidRPr="001230BD">
        <w:rPr>
          <w:rStyle w:val="FootnoteReference"/>
          <w:sz w:val="28"/>
          <w:rtl/>
          <w:lang w:bidi="fa-IR"/>
        </w:rPr>
        <w:footnoteReference w:id="308"/>
      </w:r>
      <w:r w:rsidRPr="001230BD">
        <w:rPr>
          <w:rFonts w:hint="cs"/>
          <w:sz w:val="28"/>
          <w:rtl/>
          <w:lang w:bidi="fa-IR"/>
        </w:rPr>
        <w:t>. لیکن در مآخذ شیعی متأخّرتر از هواداران این مکتب معمولاً با اصطلاح اصولیّه تعبیر می شود</w:t>
      </w:r>
      <w:r w:rsidRPr="001230BD">
        <w:rPr>
          <w:rStyle w:val="FootnoteReference"/>
          <w:sz w:val="28"/>
          <w:rtl/>
          <w:lang w:bidi="fa-IR"/>
        </w:rPr>
        <w:footnoteReference w:id="309"/>
      </w:r>
      <w:r w:rsidRPr="001230BD">
        <w:rPr>
          <w:rFonts w:hint="cs"/>
          <w:sz w:val="28"/>
          <w:rtl/>
          <w:lang w:bidi="fa-IR"/>
        </w:rPr>
        <w:t>.</w:t>
      </w:r>
    </w:p>
    <w:p w:rsidR="001230BD" w:rsidRPr="001230BD" w:rsidRDefault="001230BD" w:rsidP="001230BD">
      <w:pPr>
        <w:spacing w:before="120" w:after="120"/>
        <w:ind w:firstLine="720"/>
        <w:jc w:val="both"/>
        <w:rPr>
          <w:sz w:val="28"/>
          <w:rtl/>
          <w:lang w:bidi="fa-IR"/>
        </w:rPr>
      </w:pPr>
      <w:r w:rsidRPr="001230BD">
        <w:rPr>
          <w:rFonts w:hint="cs"/>
          <w:sz w:val="28"/>
          <w:rtl/>
          <w:lang w:bidi="fa-IR"/>
        </w:rPr>
        <w:t>مفید فقه را نزد جعفر بن محمّد بن قولویه از فقهاء مکتب واسطه فراگرفته</w:t>
      </w:r>
      <w:r w:rsidRPr="001230BD">
        <w:rPr>
          <w:rStyle w:val="FootnoteReference"/>
          <w:sz w:val="28"/>
          <w:rtl/>
          <w:lang w:bidi="fa-IR"/>
        </w:rPr>
        <w:footnoteReference w:id="310"/>
      </w:r>
      <w:r w:rsidRPr="001230BD">
        <w:rPr>
          <w:rFonts w:hint="cs"/>
          <w:sz w:val="28"/>
          <w:rtl/>
          <w:lang w:bidi="fa-IR"/>
        </w:rPr>
        <w:t xml:space="preserve"> و با سایر روشهای فقهی روزگار خود نیز چنان که دیدیم آشنایی یافته بود. لیکن به حکم گرایش کلامی خود ناگزیر شخصاً شیفتۀ روش ابن ابی عقیل بود</w:t>
      </w:r>
      <w:r w:rsidRPr="001230BD">
        <w:rPr>
          <w:rStyle w:val="FootnoteReference"/>
          <w:sz w:val="28"/>
          <w:rtl/>
          <w:lang w:bidi="fa-IR"/>
        </w:rPr>
        <w:footnoteReference w:id="311"/>
      </w:r>
      <w:r w:rsidRPr="001230BD">
        <w:rPr>
          <w:rFonts w:hint="cs"/>
          <w:sz w:val="28"/>
          <w:rtl/>
          <w:lang w:bidi="fa-IR"/>
        </w:rPr>
        <w:t xml:space="preserve"> که میراث فقهی او الگوی کلّی برای مکتب متکلّمان به شمار می رفت.</w:t>
      </w:r>
    </w:p>
    <w:p w:rsidR="001230BD" w:rsidRPr="001230BD" w:rsidRDefault="001230BD" w:rsidP="001230BD">
      <w:pPr>
        <w:spacing w:before="120" w:after="120"/>
        <w:ind w:firstLine="720"/>
        <w:jc w:val="both"/>
        <w:rPr>
          <w:sz w:val="28"/>
          <w:rtl/>
          <w:lang w:bidi="fa-IR"/>
        </w:rPr>
      </w:pPr>
      <w:r w:rsidRPr="001230BD">
        <w:rPr>
          <w:rFonts w:hint="cs"/>
          <w:sz w:val="28"/>
          <w:rtl/>
          <w:lang w:bidi="fa-IR"/>
        </w:rPr>
        <w:t xml:space="preserve">فقه متکلّمان چنان که پیش تر ذیل سخن از روش فقهی ابن ابی عقیل اشاره شد بر قواعد کلّی قرآنی و احادیث مسلّم و مشهور استوار بود و روایاتی را که شیعیان از امامان خود نقل می کردند لیکن صحّت انتساب </w:t>
      </w:r>
      <w:r w:rsidRPr="001230BD">
        <w:rPr>
          <w:rFonts w:hint="cs"/>
          <w:sz w:val="28"/>
          <w:rtl/>
          <w:lang w:bidi="fa-IR"/>
        </w:rPr>
        <w:lastRenderedPageBreak/>
        <w:t>آن قطعی نبود (اخبار الآحاد) بی اعتبار می دانست و به جای آن بر نظرّیات مشهور و متداول میان شیعه که عمل طائفه براساس آن بود (اجماعات) تکیه می نمود</w:t>
      </w:r>
      <w:r w:rsidRPr="001230BD">
        <w:rPr>
          <w:rStyle w:val="FootnoteReference"/>
          <w:sz w:val="28"/>
          <w:rtl/>
          <w:lang w:bidi="fa-IR"/>
        </w:rPr>
        <w:footnoteReference w:id="312"/>
      </w:r>
      <w:r w:rsidRPr="001230BD">
        <w:rPr>
          <w:rFonts w:hint="cs"/>
          <w:sz w:val="28"/>
          <w:rtl/>
          <w:lang w:bidi="fa-IR"/>
        </w:rPr>
        <w:t>. استنباط احکام شرعی از منابع مزبور براساس روش استدلالی و تحلیلی عقلی انجام می پذیرفت که متکلّمان به خاطر درگیری روزمرّه با تفکّر و استدلال و بحث و مناظره، با قواعد و شیوه های آن به درستی آشنا و در به کار بستن آن ورزیده و ماهر بودند. با این وجود باید توجّه داشت که مکتب اهل الحدیث به خاطر آن که مدّتی طولانی بر جامعۀ علمی شیعه حکمفرمائی داشت تأثیرات بسیاری برطرز فکر کلّی پیروان تشیّع به جای نهاد که با زوال و انحطاط خود مکتب، آن آثار از میان نرفت و به صورت اجزاء و عناصر ثابت فکر شیعی درآمد. اختلافاتی که گاه در برخی مسائل میان بینش شیعی در دورۀ حضور امام و دوره های متأخّرتر دیده می شود از همین حقیقت شرچشمه می گیرد. برخی دو گونگی ها میان مکتب متکلّمان در قرن پنجم با مکتب متکلّمان زمان حضور مانند فضل بن شاذان نیز از همین راه قابل توجیه است.</w:t>
      </w:r>
    </w:p>
    <w:p w:rsidR="001230BD" w:rsidRPr="001230BD" w:rsidRDefault="001230BD" w:rsidP="001230BD">
      <w:pPr>
        <w:spacing w:before="120" w:after="120"/>
        <w:ind w:firstLine="720"/>
        <w:jc w:val="both"/>
        <w:rPr>
          <w:sz w:val="28"/>
          <w:rtl/>
          <w:lang w:bidi="fa-IR"/>
        </w:rPr>
      </w:pPr>
      <w:r w:rsidRPr="001230BD">
        <w:rPr>
          <w:rFonts w:hint="cs"/>
          <w:sz w:val="28"/>
          <w:rtl/>
          <w:lang w:bidi="fa-IR"/>
        </w:rPr>
        <w:t>مشخّصه اصلی مکتب متکلّمان به شرح بالا، تأکید آنان برعدم اعتبار احادیث به خودی خود بود. مفید</w:t>
      </w:r>
      <w:r w:rsidRPr="001230BD">
        <w:rPr>
          <w:rStyle w:val="FootnoteReference"/>
          <w:sz w:val="28"/>
          <w:rtl/>
          <w:lang w:bidi="fa-IR"/>
        </w:rPr>
        <w:footnoteReference w:id="313"/>
      </w:r>
      <w:r w:rsidRPr="001230BD">
        <w:rPr>
          <w:rFonts w:hint="cs"/>
          <w:sz w:val="28"/>
          <w:rtl/>
          <w:lang w:bidi="fa-IR"/>
        </w:rPr>
        <w:t>، مرتضی</w:t>
      </w:r>
      <w:r w:rsidRPr="001230BD">
        <w:rPr>
          <w:rStyle w:val="FootnoteReference"/>
          <w:sz w:val="28"/>
          <w:rtl/>
          <w:lang w:bidi="fa-IR"/>
        </w:rPr>
        <w:footnoteReference w:id="314"/>
      </w:r>
      <w:r w:rsidRPr="001230BD">
        <w:rPr>
          <w:rFonts w:hint="cs"/>
          <w:sz w:val="28"/>
          <w:rtl/>
          <w:lang w:bidi="fa-IR"/>
        </w:rPr>
        <w:t xml:space="preserve"> و شاگردان آن دو</w:t>
      </w:r>
      <w:r w:rsidRPr="001230BD">
        <w:rPr>
          <w:rStyle w:val="FootnoteReference"/>
          <w:sz w:val="28"/>
          <w:rtl/>
          <w:lang w:bidi="fa-IR"/>
        </w:rPr>
        <w:footnoteReference w:id="315"/>
      </w:r>
      <w:r w:rsidRPr="001230BD">
        <w:rPr>
          <w:rFonts w:hint="cs"/>
          <w:sz w:val="28"/>
          <w:rtl/>
          <w:lang w:bidi="fa-IR"/>
        </w:rPr>
        <w:t xml:space="preserve"> همه براین نکته تکیه کرده اند. سه فقیه بزرگ در این دورۀ فقهی که فقه هر یک چهره ای ممتاز از این مکتب است عبارتند از:</w:t>
      </w:r>
    </w:p>
    <w:p w:rsidR="001230BD" w:rsidRPr="001230BD" w:rsidRDefault="001230BD" w:rsidP="001230BD">
      <w:pPr>
        <w:numPr>
          <w:ilvl w:val="0"/>
          <w:numId w:val="10"/>
        </w:numPr>
        <w:spacing w:before="120" w:after="120"/>
        <w:jc w:val="both"/>
        <w:rPr>
          <w:sz w:val="28"/>
          <w:rtl/>
          <w:lang w:bidi="fa-IR"/>
        </w:rPr>
      </w:pPr>
      <w:r w:rsidRPr="001230BD">
        <w:rPr>
          <w:rFonts w:hint="cs"/>
          <w:sz w:val="28"/>
          <w:rtl/>
          <w:lang w:bidi="fa-IR"/>
        </w:rPr>
        <w:lastRenderedPageBreak/>
        <w:t>مفید، محمّد بن محمّد بن النعمان البغدادی (م413)، نگارندۀ رسائل فقهی متعدّد و متونی همچون المقنعه و الاعلام فیما إتَّــفَـقَـت علیه الامامیّه من الاحکام.</w:t>
      </w:r>
    </w:p>
    <w:p w:rsidR="001230BD" w:rsidRPr="001230BD" w:rsidRDefault="001230BD" w:rsidP="001230BD">
      <w:pPr>
        <w:numPr>
          <w:ilvl w:val="0"/>
          <w:numId w:val="10"/>
        </w:numPr>
        <w:spacing w:before="120" w:after="120"/>
        <w:jc w:val="both"/>
        <w:rPr>
          <w:sz w:val="28"/>
          <w:rtl/>
          <w:lang w:bidi="fa-IR"/>
        </w:rPr>
      </w:pPr>
      <w:r w:rsidRPr="001230BD">
        <w:rPr>
          <w:rFonts w:hint="cs"/>
          <w:sz w:val="28"/>
          <w:rtl/>
          <w:lang w:bidi="fa-IR"/>
        </w:rPr>
        <w:t>شریف مرتضی، علی بن الحسین الموسوی (م436)، نگارندۀ الانتصار و المسائل النّاصریّات، و مجامیعی در سؤالات واجوبۀ فقهی، و رسائل فقهی بسیار، و شاگرد مفید.</w:t>
      </w:r>
    </w:p>
    <w:p w:rsidR="001230BD" w:rsidRPr="001230BD" w:rsidRDefault="001230BD" w:rsidP="001230BD">
      <w:pPr>
        <w:numPr>
          <w:ilvl w:val="0"/>
          <w:numId w:val="10"/>
        </w:numPr>
        <w:spacing w:before="120" w:after="120"/>
        <w:jc w:val="both"/>
        <w:rPr>
          <w:sz w:val="28"/>
          <w:lang w:bidi="fa-IR"/>
        </w:rPr>
      </w:pPr>
      <w:r w:rsidRPr="001230BD">
        <w:rPr>
          <w:rFonts w:hint="cs"/>
          <w:sz w:val="28"/>
          <w:rtl/>
          <w:lang w:bidi="fa-IR"/>
        </w:rPr>
        <w:t>ابوالصّلاح تقی الدّین بن نجم الدّین الحلبی، شاگرد مرتضی (م447)، نگارندۀ کتاب الکافی فی الفقه.</w:t>
      </w:r>
    </w:p>
    <w:p w:rsidR="001230BD" w:rsidRPr="001230BD" w:rsidRDefault="001230BD" w:rsidP="001230BD">
      <w:pPr>
        <w:spacing w:before="120" w:after="120"/>
        <w:ind w:firstLine="720"/>
        <w:jc w:val="both"/>
        <w:rPr>
          <w:sz w:val="28"/>
          <w:lang w:bidi="fa-IR"/>
        </w:rPr>
      </w:pPr>
      <w:r w:rsidRPr="001230BD">
        <w:rPr>
          <w:rFonts w:hint="cs"/>
          <w:sz w:val="28"/>
          <w:rtl/>
          <w:lang w:bidi="fa-IR"/>
        </w:rPr>
        <w:t>این سه دانشمند هر یک دارای ابتکاراتی مخصوص خویش هستند</w:t>
      </w:r>
      <w:r w:rsidRPr="001230BD">
        <w:rPr>
          <w:rStyle w:val="FootnoteReference"/>
          <w:sz w:val="28"/>
          <w:rtl/>
          <w:lang w:bidi="fa-IR"/>
        </w:rPr>
        <w:footnoteReference w:id="316"/>
      </w:r>
      <w:r w:rsidRPr="001230BD">
        <w:rPr>
          <w:rFonts w:hint="cs"/>
          <w:sz w:val="28"/>
          <w:rtl/>
          <w:lang w:bidi="fa-IR"/>
        </w:rPr>
        <w:t xml:space="preserve">. جمعی دیگر از فقهاء این دوره نیز که پیرو همین مکتب و شارح و بازگو کنندۀ انظار آن می باشند و در متون فقهی از آنان یاد می شود عبارتند از: </w:t>
      </w:r>
    </w:p>
    <w:p w:rsidR="001230BD" w:rsidRPr="001230BD" w:rsidRDefault="001230BD" w:rsidP="001230BD">
      <w:pPr>
        <w:spacing w:before="120" w:after="120"/>
        <w:ind w:firstLine="720"/>
        <w:jc w:val="both"/>
        <w:rPr>
          <w:sz w:val="28"/>
          <w:rtl/>
          <w:lang w:bidi="fa-IR"/>
        </w:rPr>
      </w:pPr>
      <w:r w:rsidRPr="001230BD">
        <w:rPr>
          <w:rFonts w:hint="cs"/>
          <w:sz w:val="28"/>
          <w:rtl/>
          <w:lang w:bidi="fa-IR"/>
        </w:rPr>
        <w:t>سلاّر بن عبدالعزیز دیلمی (م448)، نگارندۀ کتاب المراسم العلویة و الاحکام النبویّه.</w:t>
      </w:r>
    </w:p>
    <w:p w:rsidR="001230BD" w:rsidRPr="001230BD" w:rsidRDefault="001230BD" w:rsidP="001230BD">
      <w:pPr>
        <w:spacing w:before="120" w:after="120"/>
        <w:ind w:firstLine="720"/>
        <w:jc w:val="both"/>
        <w:rPr>
          <w:sz w:val="28"/>
          <w:rtl/>
          <w:lang w:bidi="fa-IR"/>
        </w:rPr>
      </w:pPr>
      <w:r w:rsidRPr="001230BD">
        <w:rPr>
          <w:rFonts w:hint="cs"/>
          <w:sz w:val="28"/>
          <w:rtl/>
          <w:lang w:bidi="fa-IR"/>
        </w:rPr>
        <w:t>قاضی عبدالعزیز بن براّج (م481)، نگارندۀ کتابهای المهذّب و الجواهر و شرح جمل العلم و العمل.</w:t>
      </w:r>
    </w:p>
    <w:p w:rsidR="001230BD" w:rsidRPr="001230BD" w:rsidRDefault="001230BD" w:rsidP="001230BD">
      <w:pPr>
        <w:spacing w:before="120" w:after="120"/>
        <w:ind w:firstLine="720"/>
        <w:jc w:val="both"/>
        <w:rPr>
          <w:sz w:val="28"/>
          <w:rtl/>
          <w:lang w:bidi="fa-IR"/>
        </w:rPr>
      </w:pPr>
      <w:r w:rsidRPr="001230BD">
        <w:rPr>
          <w:rFonts w:hint="cs"/>
          <w:sz w:val="28"/>
          <w:rtl/>
          <w:lang w:bidi="fa-IR"/>
        </w:rPr>
        <w:t>ابوالحسن محمّد بن محمّد البصروی، شاگرد مرتضی و نگارندۀ کتاب المفید فی التکلیف.</w:t>
      </w:r>
    </w:p>
    <w:p w:rsidR="001230BD" w:rsidRPr="001230BD" w:rsidRDefault="001230BD" w:rsidP="001230BD">
      <w:pPr>
        <w:spacing w:before="120" w:after="120"/>
        <w:ind w:firstLine="720"/>
        <w:jc w:val="both"/>
        <w:rPr>
          <w:sz w:val="28"/>
          <w:rtl/>
          <w:lang w:bidi="fa-IR"/>
        </w:rPr>
      </w:pPr>
      <w:r w:rsidRPr="001230BD">
        <w:rPr>
          <w:rFonts w:hint="cs"/>
          <w:sz w:val="28"/>
          <w:rtl/>
          <w:lang w:bidi="fa-IR"/>
        </w:rPr>
        <w:t>اوالفتح محمّد بن علی کراجکی (م449)</w:t>
      </w:r>
    </w:p>
    <w:p w:rsidR="001230BD" w:rsidRPr="001230BD" w:rsidRDefault="001230BD" w:rsidP="001230BD">
      <w:pPr>
        <w:spacing w:before="120" w:after="120"/>
        <w:jc w:val="both"/>
        <w:rPr>
          <w:sz w:val="28"/>
          <w:rtl/>
          <w:lang w:bidi="fa-IR"/>
        </w:rPr>
      </w:pPr>
      <w:r w:rsidRPr="001230BD">
        <w:rPr>
          <w:rFonts w:hint="cs"/>
          <w:sz w:val="28"/>
          <w:rtl/>
          <w:lang w:bidi="fa-IR"/>
        </w:rPr>
        <w:t>4) مکتب شیخ الطائفه:</w:t>
      </w:r>
    </w:p>
    <w:p w:rsidR="001230BD" w:rsidRPr="001230BD" w:rsidRDefault="001230BD" w:rsidP="001230BD">
      <w:pPr>
        <w:spacing w:before="120" w:after="120"/>
        <w:ind w:firstLine="720"/>
        <w:jc w:val="both"/>
        <w:rPr>
          <w:sz w:val="28"/>
          <w:rtl/>
          <w:lang w:bidi="fa-IR"/>
        </w:rPr>
      </w:pPr>
      <w:r w:rsidRPr="001230BD">
        <w:rPr>
          <w:rFonts w:hint="cs"/>
          <w:sz w:val="28"/>
          <w:rtl/>
          <w:lang w:bidi="fa-IR"/>
        </w:rPr>
        <w:lastRenderedPageBreak/>
        <w:t>در مکتب متکلّمان چنان که دیدیم اساس فقه ظواهر قرآنی و احادیث مسلّم و مشهور بود و به روایات مذهبی به خودی خود به صورت منبع فقه نظر نمی شد.</w:t>
      </w:r>
    </w:p>
    <w:p w:rsidR="001230BD" w:rsidRPr="001230BD" w:rsidRDefault="001230BD" w:rsidP="001230BD">
      <w:pPr>
        <w:spacing w:before="120" w:after="120"/>
        <w:ind w:firstLine="720"/>
        <w:jc w:val="both"/>
        <w:rPr>
          <w:sz w:val="28"/>
          <w:rtl/>
          <w:lang w:bidi="fa-IR"/>
        </w:rPr>
      </w:pPr>
      <w:r w:rsidRPr="001230BD">
        <w:rPr>
          <w:rFonts w:hint="cs"/>
          <w:sz w:val="28"/>
          <w:rtl/>
          <w:lang w:bidi="fa-IR"/>
        </w:rPr>
        <w:t>شیخ الطّائفه محمّد بن حسن طوسی (م460) کوشید با حفظ شکل تعقّلی و تحلیلی فقه، اعتبار این گونه احادیث را منهای قرائن و شواهد خارجی بر صحّت بازگرداند</w:t>
      </w:r>
      <w:r w:rsidRPr="001230BD">
        <w:rPr>
          <w:rStyle w:val="FootnoteReference"/>
          <w:sz w:val="28"/>
          <w:rtl/>
          <w:lang w:bidi="fa-IR"/>
        </w:rPr>
        <w:footnoteReference w:id="317"/>
      </w:r>
      <w:r w:rsidRPr="001230BD">
        <w:rPr>
          <w:rFonts w:hint="cs"/>
          <w:sz w:val="28"/>
          <w:rtl/>
          <w:lang w:bidi="fa-IR"/>
        </w:rPr>
        <w:t>. او در این کار توفیق یافت و اساس نوینی برای فقه شیعی گذارد که با شیوه های پیشین به کلّی فرق داشت.</w:t>
      </w:r>
    </w:p>
    <w:p w:rsidR="001230BD" w:rsidRPr="001230BD" w:rsidRDefault="001230BD" w:rsidP="001230BD">
      <w:pPr>
        <w:spacing w:before="120" w:after="120"/>
        <w:ind w:firstLine="720"/>
        <w:jc w:val="both"/>
        <w:rPr>
          <w:sz w:val="28"/>
          <w:rtl/>
          <w:lang w:bidi="fa-IR"/>
        </w:rPr>
      </w:pPr>
      <w:r w:rsidRPr="001230BD">
        <w:rPr>
          <w:rFonts w:hint="cs"/>
          <w:sz w:val="28"/>
          <w:rtl/>
          <w:lang w:bidi="fa-IR"/>
        </w:rPr>
        <w:t>مکتب شیخ الطائفه در واقع حاصل ترکیب عناصر قوام دهندۀ مکتب متکلّمان و مکتب اهل الحدیث بود. او با تألیفات فقهی متعدّد خود آفاق تازه ای را به روی فقه شیعی گشود. فقه تفریعی از راه یافتن صور و اشکال گوناگون یک مسأله با کتاب المبسوط او، و فقه تطبیقی از راه مقایسه میان مکتب های مختلف فقهی اسلامی با کتاب الخلاف وی در فقه شیعی راه یافت. شالودۀ این دو کتاب از متون سنّی گرفته شده و بدین وسیله بخشی مهمّ از معارف حقوقی سنّی به فقه شیعی انتقال یافته و موجب رشد و شکوفایی بیشتر آن گردیده است. در واقع فقه شیعی در مکتب شیخ الطّائفه از میراث فرهنگی فقهی سنّی که در قرون اوّلیه روی آن بسیار کار شده بود تغذیه کرد و بسط و توسع یافت.</w:t>
      </w:r>
    </w:p>
    <w:p w:rsidR="001230BD" w:rsidRPr="001230BD" w:rsidRDefault="001230BD" w:rsidP="001230BD">
      <w:pPr>
        <w:spacing w:before="120" w:after="120"/>
        <w:ind w:firstLine="720"/>
        <w:jc w:val="both"/>
        <w:rPr>
          <w:sz w:val="28"/>
          <w:rtl/>
          <w:lang w:bidi="fa-IR"/>
        </w:rPr>
      </w:pPr>
      <w:r w:rsidRPr="001230BD">
        <w:rPr>
          <w:rFonts w:hint="cs"/>
          <w:sz w:val="28"/>
          <w:rtl/>
          <w:lang w:bidi="fa-IR"/>
        </w:rPr>
        <w:t xml:space="preserve">این موضوع چهرۀ فقه شیعی را به طور کلّی دگرگون ساخت و عمدتاً موچب پیشرفت و تحوّل و تکامل آن گردید هرچند مفاهیمی غیر شیعی را نیز داخل فقه شیع نمود که با مبانی سنّتی آن ناهمگون بود. شیخ در این دو اثر، همه جا نظر خود را بر پایۀ مبانی فقه شیعی به شالودۀ سنّی کتاب افزوده که بیش تر شکل تحشیه </w:t>
      </w:r>
      <w:r w:rsidRPr="001230BD">
        <w:rPr>
          <w:rFonts w:hint="cs"/>
          <w:sz w:val="28"/>
          <w:rtl/>
          <w:lang w:bidi="fa-IR"/>
        </w:rPr>
        <w:lastRenderedPageBreak/>
        <w:t>به خود گرفته و گاهی نتوانسته است درست در متن فقه او هضم و جذب شود. این روش نوعی آشفتگی و نامنظّمی و عدم انسجام در میراث فقهی شیخ الطّائفه پدید آورده که بعدها به وسیلۀ محقّق حلّی اصلاح گردیده است.</w:t>
      </w:r>
    </w:p>
    <w:p w:rsidR="001230BD" w:rsidRPr="001230BD" w:rsidRDefault="001230BD" w:rsidP="001230BD">
      <w:pPr>
        <w:spacing w:before="120" w:after="120"/>
        <w:ind w:firstLine="720"/>
        <w:jc w:val="both"/>
        <w:rPr>
          <w:sz w:val="28"/>
          <w:rtl/>
          <w:lang w:bidi="fa-IR"/>
        </w:rPr>
      </w:pPr>
      <w:r w:rsidRPr="001230BD">
        <w:rPr>
          <w:rFonts w:hint="cs"/>
          <w:sz w:val="28"/>
          <w:rtl/>
          <w:lang w:bidi="fa-IR"/>
        </w:rPr>
        <w:t>شیخ در فقه سنّی شیعی کتاب النهایه را نوشت که تا چند قرن مهمترین متن فقهی شیعی به شمار می رفت. جز آنکتاب الجمل و العقود و برخی آثار و رسائل فقهی دیگر از وی برجای مانده است. تدوین دو مجموعۀ حدیثی تهذیب الاحکام و استبصار و روش های او در جمع میان احادیث متعارض و در برداشت های فقهی بر روند تکاملی فقه شیعی تأثیر گذارده است.</w:t>
      </w:r>
    </w:p>
    <w:p w:rsidR="001230BD" w:rsidRPr="001230BD" w:rsidRDefault="001230BD" w:rsidP="001230BD">
      <w:pPr>
        <w:spacing w:before="120" w:after="120"/>
        <w:ind w:firstLine="720"/>
        <w:jc w:val="both"/>
        <w:rPr>
          <w:sz w:val="28"/>
          <w:rtl/>
          <w:lang w:bidi="fa-IR"/>
        </w:rPr>
      </w:pPr>
      <w:r w:rsidRPr="001230BD">
        <w:rPr>
          <w:rFonts w:hint="cs"/>
          <w:sz w:val="28"/>
          <w:rtl/>
          <w:lang w:bidi="fa-IR"/>
        </w:rPr>
        <w:t xml:space="preserve">مکتب شیخ الطّائفه به عنوان یک دورۀ دیر پای فقهی سه قرن تمام به خوبی پایید و بر جامعۀ حقوقی و محیط علمی شیعه حکمفرما بود. جز آن که در طول این سه قرن، سه مرحلۀ مختلف بر آن گذشته است این چنین: </w:t>
      </w:r>
    </w:p>
    <w:p w:rsidR="001230BD" w:rsidRPr="001230BD" w:rsidRDefault="001230BD" w:rsidP="001230BD">
      <w:pPr>
        <w:numPr>
          <w:ilvl w:val="0"/>
          <w:numId w:val="11"/>
        </w:numPr>
        <w:spacing w:before="120" w:after="120"/>
        <w:jc w:val="both"/>
        <w:rPr>
          <w:sz w:val="28"/>
          <w:rtl/>
          <w:lang w:bidi="fa-IR"/>
        </w:rPr>
      </w:pPr>
      <w:r w:rsidRPr="001230BD">
        <w:rPr>
          <w:rFonts w:hint="cs"/>
          <w:sz w:val="28"/>
          <w:rtl/>
          <w:lang w:bidi="fa-IR"/>
        </w:rPr>
        <w:t xml:space="preserve">پیروان شیخ </w:t>
      </w:r>
      <w:r w:rsidRPr="001230BD">
        <w:rPr>
          <w:rFonts w:ascii="Times New Roman" w:hAnsi="Times New Roman" w:cs="Times New Roman" w:hint="cs"/>
          <w:sz w:val="28"/>
          <w:rtl/>
          <w:lang w:bidi="fa-IR"/>
        </w:rPr>
        <w:t>–</w:t>
      </w:r>
      <w:r w:rsidRPr="001230BD">
        <w:rPr>
          <w:rFonts w:hint="cs"/>
          <w:sz w:val="28"/>
          <w:rtl/>
          <w:lang w:bidi="fa-IR"/>
        </w:rPr>
        <w:t xml:space="preserve"> از زمان حیات شیخ الطّائفه تا یک قرن پس از مرگ او دورۀ شاگردان و پیروان اوست. در این یک قرن تمامی کسانی که برمسند فقاهت نشستند و به تألیف و تدریس حقوق شیعی پرداختند جز نقل گفتار شیخ و شرح آن هیچ کار جدیدی نیاوردند. گویا شخصیّت شیخ چنان بر مراکز علمی شیعی سایه افکنده بود که کسی را یارای ابداع و ابتکار یا پیشنهاد طرحی جدید و نظری نو نبود. از این رو فقهاء این دوره را مقلّده می گویند که مقصود تقلید آنان از روش شیخ، و تبعیّت و پیروی کامل ایشان از آراء و انظار اوست</w:t>
      </w:r>
      <w:r w:rsidRPr="001230BD">
        <w:rPr>
          <w:rStyle w:val="FootnoteReference"/>
          <w:sz w:val="28"/>
          <w:rtl/>
          <w:lang w:bidi="fa-IR"/>
        </w:rPr>
        <w:footnoteReference w:id="318"/>
      </w:r>
      <w:r w:rsidRPr="001230BD">
        <w:rPr>
          <w:rFonts w:hint="cs"/>
          <w:sz w:val="28"/>
          <w:rtl/>
          <w:lang w:bidi="fa-IR"/>
        </w:rPr>
        <w:t xml:space="preserve">. سدید </w:t>
      </w:r>
      <w:r w:rsidRPr="001230BD">
        <w:rPr>
          <w:rFonts w:hint="cs"/>
          <w:sz w:val="28"/>
          <w:rtl/>
          <w:lang w:bidi="fa-IR"/>
        </w:rPr>
        <w:lastRenderedPageBreak/>
        <w:t>الدّین حمّصی دانشمند مشهور شیعی در پایان قرن ششم می گوید پس از شیخ، شیعه هیچ فقیه مفتی و صاحب نظری نداشته و همۀ فقهای شیعی حاکی و بیان کنندۀ نظرات شیخ می باشند</w:t>
      </w:r>
      <w:r w:rsidRPr="001230BD">
        <w:rPr>
          <w:rStyle w:val="FootnoteReference"/>
          <w:sz w:val="28"/>
          <w:rtl/>
          <w:lang w:bidi="fa-IR"/>
        </w:rPr>
        <w:footnoteReference w:id="319"/>
      </w:r>
      <w:r w:rsidRPr="001230BD">
        <w:rPr>
          <w:rFonts w:hint="cs"/>
          <w:sz w:val="28"/>
          <w:rtl/>
          <w:lang w:bidi="fa-IR"/>
        </w:rPr>
        <w:t>.</w:t>
      </w:r>
    </w:p>
    <w:p w:rsidR="001230BD" w:rsidRPr="001230BD" w:rsidRDefault="001230BD" w:rsidP="001230BD">
      <w:pPr>
        <w:spacing w:before="120" w:after="120"/>
        <w:ind w:firstLine="720"/>
        <w:jc w:val="both"/>
        <w:rPr>
          <w:sz w:val="28"/>
          <w:rtl/>
          <w:lang w:bidi="fa-IR"/>
        </w:rPr>
      </w:pPr>
      <w:r w:rsidRPr="001230BD">
        <w:rPr>
          <w:rFonts w:hint="cs"/>
          <w:sz w:val="28"/>
          <w:rtl/>
          <w:lang w:bidi="fa-IR"/>
        </w:rPr>
        <w:t>مشهورترین فقهاء این دوره که نام و آثار آنان در مآخذ فقهی نقل می گردد عبارتند از:</w:t>
      </w:r>
    </w:p>
    <w:p w:rsidR="001230BD" w:rsidRPr="001230BD" w:rsidRDefault="001230BD" w:rsidP="001230BD">
      <w:pPr>
        <w:spacing w:before="120" w:after="120"/>
        <w:ind w:firstLine="720"/>
        <w:jc w:val="both"/>
        <w:rPr>
          <w:sz w:val="28"/>
          <w:rtl/>
          <w:lang w:bidi="fa-IR"/>
        </w:rPr>
      </w:pPr>
      <w:r w:rsidRPr="001230BD">
        <w:rPr>
          <w:rFonts w:hint="cs"/>
          <w:sz w:val="28"/>
          <w:rtl/>
          <w:lang w:bidi="fa-IR"/>
        </w:rPr>
        <w:t>ابوعلی حسن بن محمّد بن حسن طوسی، فرزند شیخ (در گذشتۀ پس از 515) نگارندۀ شرح نهایه و المرشد الی سبیل التّعبد.</w:t>
      </w:r>
    </w:p>
    <w:p w:rsidR="001230BD" w:rsidRPr="001230BD" w:rsidRDefault="001230BD" w:rsidP="001230BD">
      <w:pPr>
        <w:spacing w:before="120" w:after="120"/>
        <w:ind w:firstLine="720"/>
        <w:jc w:val="both"/>
        <w:rPr>
          <w:sz w:val="28"/>
          <w:rtl/>
          <w:lang w:bidi="fa-IR"/>
        </w:rPr>
      </w:pPr>
      <w:r w:rsidRPr="001230BD">
        <w:rPr>
          <w:rFonts w:hint="cs"/>
          <w:sz w:val="28"/>
          <w:rtl/>
          <w:lang w:bidi="fa-IR"/>
        </w:rPr>
        <w:t>نظام الدّین سلیمان بن حسن صهرشتی شاگرد شیخ و نگارندۀ اصباح الشیعه بمصابح الشّریعه.</w:t>
      </w:r>
    </w:p>
    <w:p w:rsidR="001230BD" w:rsidRPr="001230BD" w:rsidRDefault="001230BD" w:rsidP="001230BD">
      <w:pPr>
        <w:spacing w:before="120" w:after="120"/>
        <w:ind w:firstLine="720"/>
        <w:jc w:val="both"/>
        <w:rPr>
          <w:sz w:val="28"/>
          <w:rtl/>
          <w:lang w:bidi="fa-IR"/>
        </w:rPr>
      </w:pPr>
      <w:r w:rsidRPr="001230BD">
        <w:rPr>
          <w:rFonts w:hint="cs"/>
          <w:sz w:val="28"/>
          <w:rtl/>
          <w:lang w:bidi="fa-IR"/>
        </w:rPr>
        <w:t>علاء الدّین علی بن حسن حلبی نگارندۀ اشارة السّبق الی معرفة الحقّ</w:t>
      </w:r>
    </w:p>
    <w:p w:rsidR="001230BD" w:rsidRPr="001230BD" w:rsidRDefault="001230BD" w:rsidP="001230BD">
      <w:pPr>
        <w:spacing w:before="120" w:after="120"/>
        <w:ind w:firstLine="720"/>
        <w:jc w:val="both"/>
        <w:rPr>
          <w:sz w:val="28"/>
          <w:rtl/>
          <w:lang w:bidi="fa-IR"/>
        </w:rPr>
      </w:pPr>
      <w:r w:rsidRPr="001230BD">
        <w:rPr>
          <w:rFonts w:hint="cs"/>
          <w:sz w:val="28"/>
          <w:rtl/>
          <w:lang w:bidi="fa-IR"/>
        </w:rPr>
        <w:t>ابوعلی فضل بن حسن امین الاسلام طبرسی (م548) نگارندۀ المنتخب من مسائل الخلاف.</w:t>
      </w:r>
    </w:p>
    <w:p w:rsidR="001230BD" w:rsidRPr="001230BD" w:rsidRDefault="001230BD" w:rsidP="001230BD">
      <w:pPr>
        <w:spacing w:before="120" w:after="120"/>
        <w:ind w:firstLine="720"/>
        <w:jc w:val="both"/>
        <w:rPr>
          <w:sz w:val="28"/>
          <w:rtl/>
          <w:lang w:bidi="fa-IR"/>
        </w:rPr>
      </w:pPr>
      <w:r w:rsidRPr="001230BD">
        <w:rPr>
          <w:rFonts w:hint="cs"/>
          <w:sz w:val="28"/>
          <w:rtl/>
          <w:lang w:bidi="fa-IR"/>
        </w:rPr>
        <w:t>عماد الدّین محمّد بن علی بن حمزه طوسی (درگذشته پس از 566) نگارندۀ الوسیله الی نیل الفضیله</w:t>
      </w:r>
    </w:p>
    <w:p w:rsidR="001230BD" w:rsidRPr="001230BD" w:rsidRDefault="001230BD" w:rsidP="001230BD">
      <w:pPr>
        <w:spacing w:before="120" w:after="120"/>
        <w:ind w:firstLine="720"/>
        <w:jc w:val="both"/>
        <w:rPr>
          <w:sz w:val="28"/>
          <w:rtl/>
          <w:lang w:bidi="fa-IR"/>
        </w:rPr>
      </w:pPr>
      <w:r w:rsidRPr="001230BD">
        <w:rPr>
          <w:rFonts w:hint="cs"/>
          <w:sz w:val="28"/>
          <w:rtl/>
          <w:lang w:bidi="fa-IR"/>
        </w:rPr>
        <w:t>قطب الدّین سعید بن هبة الله راوندی (م573) نگارندۀ فقه القرآن و چند شرح برنهایه.</w:t>
      </w:r>
    </w:p>
    <w:p w:rsidR="001230BD" w:rsidRPr="001230BD" w:rsidRDefault="001230BD" w:rsidP="001230BD">
      <w:pPr>
        <w:spacing w:before="120" w:after="120"/>
        <w:ind w:firstLine="720"/>
        <w:jc w:val="both"/>
        <w:rPr>
          <w:sz w:val="28"/>
          <w:rtl/>
          <w:lang w:bidi="fa-IR"/>
        </w:rPr>
      </w:pPr>
      <w:r w:rsidRPr="001230BD">
        <w:rPr>
          <w:rFonts w:hint="cs"/>
          <w:sz w:val="28"/>
          <w:rtl/>
          <w:lang w:bidi="fa-IR"/>
        </w:rPr>
        <w:t>قطب الدّین محمّدبن حسن کیدری بیهقی (زنده در 576) نگارندۀ الاصباح.</w:t>
      </w:r>
    </w:p>
    <w:p w:rsidR="001230BD" w:rsidRPr="001230BD" w:rsidRDefault="001230BD" w:rsidP="001230BD">
      <w:pPr>
        <w:spacing w:before="120" w:after="120"/>
        <w:ind w:firstLine="720"/>
        <w:jc w:val="both"/>
        <w:rPr>
          <w:sz w:val="28"/>
          <w:rtl/>
          <w:lang w:bidi="fa-IR"/>
        </w:rPr>
      </w:pPr>
      <w:r w:rsidRPr="001230BD">
        <w:rPr>
          <w:rFonts w:hint="cs"/>
          <w:sz w:val="28"/>
          <w:rtl/>
          <w:lang w:bidi="fa-IR"/>
        </w:rPr>
        <w:t>رشید الدّین محمّد بن علی بن شهر آشوب سروی مازندرانی (م588) نگارندۀ متشابه القرآن و مختلفه.</w:t>
      </w:r>
    </w:p>
    <w:p w:rsidR="001230BD" w:rsidRPr="001230BD" w:rsidRDefault="001230BD" w:rsidP="001230BD">
      <w:pPr>
        <w:spacing w:before="120" w:after="120"/>
        <w:ind w:firstLine="720"/>
        <w:jc w:val="both"/>
        <w:rPr>
          <w:sz w:val="28"/>
          <w:rtl/>
          <w:lang w:bidi="fa-IR"/>
        </w:rPr>
      </w:pPr>
      <w:r w:rsidRPr="001230BD">
        <w:rPr>
          <w:rFonts w:hint="cs"/>
          <w:sz w:val="28"/>
          <w:rtl/>
          <w:lang w:bidi="fa-IR"/>
        </w:rPr>
        <w:t xml:space="preserve">2) دورۀ نقد </w:t>
      </w:r>
      <w:r w:rsidRPr="001230BD">
        <w:rPr>
          <w:rFonts w:ascii="Times New Roman" w:hAnsi="Times New Roman" w:cs="Times New Roman" w:hint="cs"/>
          <w:sz w:val="28"/>
          <w:rtl/>
          <w:lang w:bidi="fa-IR"/>
        </w:rPr>
        <w:t>–</w:t>
      </w:r>
      <w:r w:rsidRPr="001230BD">
        <w:rPr>
          <w:rFonts w:hint="cs"/>
          <w:sz w:val="28"/>
          <w:rtl/>
          <w:lang w:bidi="fa-IR"/>
        </w:rPr>
        <w:t xml:space="preserve"> یک قرن پس از درگذشت شیخ الطّائفه و پیروی مطلق از فتاوای او، تنی چند از فقهاء در نیمۀ دوّم قرن ششم به مخالفت با اساس کار او برخاستند و با انکار حجّیت احادیث مذهبی به خودی خود </w:t>
      </w:r>
      <w:r w:rsidRPr="001230BD">
        <w:rPr>
          <w:rFonts w:hint="cs"/>
          <w:sz w:val="28"/>
          <w:rtl/>
          <w:lang w:bidi="fa-IR"/>
        </w:rPr>
        <w:lastRenderedPageBreak/>
        <w:t>(اخبار آحاد) طرح پیشین فقه مکتب متکلّمان را احیاء کردند. شخصیّت های اصلی این گرایش</w:t>
      </w:r>
      <w:r w:rsidRPr="001230BD">
        <w:rPr>
          <w:rStyle w:val="FootnoteReference"/>
          <w:sz w:val="28"/>
          <w:rtl/>
          <w:lang w:bidi="fa-IR"/>
        </w:rPr>
        <w:footnoteReference w:id="320"/>
      </w:r>
      <w:r w:rsidRPr="001230BD">
        <w:rPr>
          <w:rFonts w:hint="cs"/>
          <w:sz w:val="28"/>
          <w:rtl/>
          <w:lang w:bidi="fa-IR"/>
        </w:rPr>
        <w:t xml:space="preserve"> که در واقع رجعتی به فقه مفید و مرتضی بود و رواج و رونقی نیافت عبارتند از: </w:t>
      </w:r>
    </w:p>
    <w:p w:rsidR="001230BD" w:rsidRPr="001230BD" w:rsidRDefault="001230BD" w:rsidP="001230BD">
      <w:pPr>
        <w:spacing w:before="120" w:after="120"/>
        <w:ind w:firstLine="720"/>
        <w:jc w:val="both"/>
        <w:rPr>
          <w:sz w:val="28"/>
          <w:rtl/>
          <w:lang w:bidi="fa-IR"/>
        </w:rPr>
      </w:pPr>
      <w:r w:rsidRPr="001230BD">
        <w:rPr>
          <w:rFonts w:hint="cs"/>
          <w:sz w:val="28"/>
          <w:rtl/>
          <w:lang w:bidi="fa-IR"/>
        </w:rPr>
        <w:t>1- سدیدالدّین محمودبن علی حمّصی رازی (در گذشتۀ پس از 573)</w:t>
      </w:r>
      <w:r w:rsidRPr="001230BD">
        <w:rPr>
          <w:rStyle w:val="FootnoteReference"/>
          <w:sz w:val="28"/>
          <w:rtl/>
          <w:lang w:bidi="fa-IR"/>
        </w:rPr>
        <w:footnoteReference w:id="321"/>
      </w:r>
    </w:p>
    <w:p w:rsidR="001230BD" w:rsidRPr="001230BD" w:rsidRDefault="001230BD" w:rsidP="001230BD">
      <w:pPr>
        <w:spacing w:before="120" w:after="120"/>
        <w:ind w:firstLine="720"/>
        <w:jc w:val="both"/>
        <w:rPr>
          <w:sz w:val="28"/>
          <w:rtl/>
          <w:lang w:bidi="fa-IR"/>
        </w:rPr>
      </w:pPr>
      <w:r w:rsidRPr="001230BD">
        <w:rPr>
          <w:rFonts w:hint="cs"/>
          <w:sz w:val="28"/>
          <w:rtl/>
          <w:lang w:bidi="fa-IR"/>
        </w:rPr>
        <w:t>2- ابوالمکارم عزالدّین حمزه بن علی بن زهره حلبی (م585) نگارندۀ غنیة النّزوع</w:t>
      </w:r>
      <w:r w:rsidRPr="001230BD">
        <w:rPr>
          <w:rStyle w:val="FootnoteReference"/>
          <w:sz w:val="28"/>
          <w:rtl/>
          <w:lang w:bidi="fa-IR"/>
        </w:rPr>
        <w:footnoteReference w:id="322"/>
      </w:r>
    </w:p>
    <w:p w:rsidR="001230BD" w:rsidRPr="001230BD" w:rsidRDefault="001230BD" w:rsidP="001230BD">
      <w:pPr>
        <w:spacing w:before="120" w:after="120"/>
        <w:ind w:firstLine="720"/>
        <w:jc w:val="both"/>
        <w:rPr>
          <w:sz w:val="28"/>
          <w:rtl/>
          <w:lang w:bidi="fa-IR"/>
        </w:rPr>
      </w:pPr>
      <w:r w:rsidRPr="001230BD">
        <w:rPr>
          <w:rFonts w:hint="cs"/>
          <w:sz w:val="28"/>
          <w:rtl/>
          <w:lang w:bidi="fa-IR"/>
        </w:rPr>
        <w:t>3- محمّد بن ادریس حلّی (م598) نگارندۀ سرائر</w:t>
      </w:r>
      <w:r w:rsidRPr="001230BD">
        <w:rPr>
          <w:rStyle w:val="FootnoteReference"/>
          <w:sz w:val="28"/>
          <w:rtl/>
          <w:lang w:bidi="fa-IR"/>
        </w:rPr>
        <w:footnoteReference w:id="323"/>
      </w:r>
    </w:p>
    <w:p w:rsidR="001230BD" w:rsidRPr="001230BD" w:rsidRDefault="001230BD" w:rsidP="001230BD">
      <w:pPr>
        <w:spacing w:before="120" w:after="120"/>
        <w:ind w:firstLine="720"/>
        <w:jc w:val="both"/>
        <w:rPr>
          <w:sz w:val="28"/>
          <w:rtl/>
          <w:lang w:bidi="fa-IR"/>
        </w:rPr>
      </w:pPr>
      <w:r w:rsidRPr="001230BD">
        <w:rPr>
          <w:rFonts w:hint="cs"/>
          <w:sz w:val="28"/>
          <w:rtl/>
          <w:lang w:bidi="fa-IR"/>
        </w:rPr>
        <w:t>روشن ترین چهرۀ این گرایش همین ابن ادریس است که فقیهی ادیب بوده و با داخل کردن نکات و تدقیقات لغوی و رجالی و انساب در فقه شیعی، بدان رنگ و رونقی خاصّ بخشید که اثر مشهور فقهی او السّرائر خود بهترین نمونۀ این گونه فقه ادیبانه است. او روحی نقّاد داشت و با آراء و انظار شیخ طوسی سخت به مقابله برخاست و روش وی را در فقه به شدّت مورد انتقاد قرار داد به طوری که خشونت او در این مورد، در مآخذ متأخّرتر نوعی تجاوز از حدّ و سنّت شکنی تلقّی گردیده است</w:t>
      </w:r>
      <w:r w:rsidRPr="001230BD">
        <w:rPr>
          <w:rStyle w:val="FootnoteReference"/>
          <w:sz w:val="28"/>
          <w:rtl/>
          <w:lang w:bidi="fa-IR"/>
        </w:rPr>
        <w:footnoteReference w:id="324"/>
      </w:r>
      <w:r w:rsidRPr="001230BD">
        <w:rPr>
          <w:rFonts w:hint="cs"/>
          <w:sz w:val="28"/>
          <w:rtl/>
          <w:lang w:bidi="fa-IR"/>
        </w:rPr>
        <w:t>.</w:t>
      </w:r>
    </w:p>
    <w:p w:rsidR="001230BD" w:rsidRPr="001230BD" w:rsidRDefault="001230BD" w:rsidP="001230BD">
      <w:pPr>
        <w:spacing w:before="120" w:after="120"/>
        <w:ind w:firstLine="720"/>
        <w:jc w:val="both"/>
        <w:rPr>
          <w:sz w:val="28"/>
          <w:rtl/>
          <w:lang w:bidi="fa-IR"/>
        </w:rPr>
      </w:pPr>
      <w:r w:rsidRPr="001230BD">
        <w:rPr>
          <w:rFonts w:hint="cs"/>
          <w:sz w:val="28"/>
          <w:rtl/>
          <w:lang w:bidi="fa-IR"/>
        </w:rPr>
        <w:lastRenderedPageBreak/>
        <w:t>انتقادات ابن ادریس هر چند چندان موفّق نبود و هواداری نیافت لیکن چون حرکت و جنبشی در راه خارج ساختن فقه شیعی از جمود و تحجّر بود به نوبۀ خود خدمتی شایسته به اجتهاد و سیر تکاملی فقه نمود. مشخّصۀ اصلی روش او همان روح نقد و ایراد، و اعتقاد به تفکّر آزاد، و آسیب پذیر دانستن اجتهادات و اندیشه هاست که در دیباچه و خاتمۀ کتاب سرائر خود بدان اشاره کرده</w:t>
      </w:r>
      <w:r w:rsidRPr="001230BD">
        <w:rPr>
          <w:rStyle w:val="FootnoteReference"/>
          <w:sz w:val="28"/>
          <w:rtl/>
          <w:lang w:bidi="fa-IR"/>
        </w:rPr>
        <w:footnoteReference w:id="325"/>
      </w:r>
      <w:r w:rsidRPr="001230BD">
        <w:rPr>
          <w:rFonts w:hint="cs"/>
          <w:sz w:val="28"/>
          <w:rtl/>
          <w:lang w:bidi="fa-IR"/>
        </w:rPr>
        <w:t xml:space="preserve"> و گویای آزاد اندیشی و روح نقد علمی اوست.</w:t>
      </w:r>
    </w:p>
    <w:p w:rsidR="001230BD" w:rsidRPr="001230BD" w:rsidRDefault="001230BD" w:rsidP="001230BD">
      <w:pPr>
        <w:spacing w:before="120" w:after="120"/>
        <w:ind w:firstLine="720"/>
        <w:jc w:val="both"/>
        <w:rPr>
          <w:sz w:val="28"/>
          <w:rtl/>
          <w:lang w:bidi="fa-IR"/>
        </w:rPr>
      </w:pPr>
      <w:r w:rsidRPr="001230BD">
        <w:rPr>
          <w:rFonts w:hint="cs"/>
          <w:sz w:val="28"/>
          <w:rtl/>
          <w:lang w:bidi="fa-IR"/>
        </w:rPr>
        <w:t>در نیمۀ اوّل و میانۀ قرن هفتم تنی چند از فقیهان صاحب نظر وجود داشته اند که نوآوری هایی داشته</w:t>
      </w:r>
      <w:r w:rsidRPr="001230BD">
        <w:rPr>
          <w:rStyle w:val="FootnoteReference"/>
          <w:sz w:val="28"/>
          <w:rtl/>
          <w:lang w:bidi="fa-IR"/>
        </w:rPr>
        <w:footnoteReference w:id="326"/>
      </w:r>
      <w:r w:rsidRPr="001230BD">
        <w:rPr>
          <w:rFonts w:hint="cs"/>
          <w:sz w:val="28"/>
          <w:rtl/>
          <w:lang w:bidi="fa-IR"/>
        </w:rPr>
        <w:t xml:space="preserve"> و آراء و انظار آنان در کتاب های فقهی ذکر می شود. مشهورترین این فقهائ که در واقع پیروان نقّاد مکتب شیخ شمرده می شوند عبارتند از:</w:t>
      </w:r>
    </w:p>
    <w:p w:rsidR="001230BD" w:rsidRPr="001230BD" w:rsidRDefault="001230BD" w:rsidP="001230BD">
      <w:pPr>
        <w:spacing w:before="120" w:after="120"/>
        <w:ind w:firstLine="720"/>
        <w:jc w:val="both"/>
        <w:rPr>
          <w:sz w:val="28"/>
          <w:rtl/>
          <w:lang w:bidi="fa-IR"/>
        </w:rPr>
      </w:pPr>
      <w:r w:rsidRPr="001230BD">
        <w:rPr>
          <w:rFonts w:hint="cs"/>
          <w:sz w:val="28"/>
          <w:rtl/>
          <w:lang w:bidi="fa-IR"/>
        </w:rPr>
        <w:t>مهذّب الدّین حسین بن محمّد نیلی، فقیه اوائل قرن هفتم.</w:t>
      </w:r>
    </w:p>
    <w:p w:rsidR="001230BD" w:rsidRPr="001230BD" w:rsidRDefault="001230BD" w:rsidP="001230BD">
      <w:pPr>
        <w:spacing w:before="120" w:after="120"/>
        <w:ind w:firstLine="720"/>
        <w:jc w:val="both"/>
        <w:rPr>
          <w:sz w:val="28"/>
          <w:rtl/>
          <w:lang w:bidi="fa-IR"/>
        </w:rPr>
      </w:pPr>
      <w:r w:rsidRPr="001230BD">
        <w:rPr>
          <w:rFonts w:hint="cs"/>
          <w:sz w:val="28"/>
          <w:rtl/>
          <w:lang w:bidi="fa-IR"/>
        </w:rPr>
        <w:t>معین الدّین سالم بن بدران مصری (زنده در 629) نگارندۀ تحریر الفرائض و المعونه.</w:t>
      </w:r>
    </w:p>
    <w:p w:rsidR="001230BD" w:rsidRPr="001230BD" w:rsidRDefault="001230BD" w:rsidP="001230BD">
      <w:pPr>
        <w:spacing w:before="120" w:after="120"/>
        <w:ind w:firstLine="720"/>
        <w:jc w:val="both"/>
        <w:rPr>
          <w:sz w:val="28"/>
          <w:rtl/>
          <w:lang w:bidi="fa-IR"/>
        </w:rPr>
      </w:pPr>
      <w:r w:rsidRPr="001230BD">
        <w:rPr>
          <w:rFonts w:hint="cs"/>
          <w:sz w:val="28"/>
          <w:rtl/>
          <w:lang w:bidi="fa-IR"/>
        </w:rPr>
        <w:t>زین الدّین محمّد بن قاسم بَرزِهی نیشابوری (زنده در 661)</w:t>
      </w:r>
    </w:p>
    <w:p w:rsidR="001230BD" w:rsidRPr="001230BD" w:rsidRDefault="001230BD" w:rsidP="001230BD">
      <w:pPr>
        <w:spacing w:before="120" w:after="120"/>
        <w:ind w:firstLine="720"/>
        <w:jc w:val="both"/>
        <w:rPr>
          <w:sz w:val="28"/>
          <w:rtl/>
          <w:lang w:bidi="fa-IR"/>
        </w:rPr>
      </w:pPr>
      <w:r w:rsidRPr="001230BD">
        <w:rPr>
          <w:rFonts w:hint="cs"/>
          <w:sz w:val="28"/>
          <w:rtl/>
          <w:lang w:bidi="fa-IR"/>
        </w:rPr>
        <w:t>نجیب الذّین محمّد بن جعفر بن هبة الله بن نما (م645)</w:t>
      </w:r>
    </w:p>
    <w:p w:rsidR="001230BD" w:rsidRPr="001230BD" w:rsidRDefault="001230BD" w:rsidP="001230BD">
      <w:pPr>
        <w:spacing w:before="120" w:after="120"/>
        <w:ind w:firstLine="720"/>
        <w:jc w:val="both"/>
        <w:rPr>
          <w:sz w:val="28"/>
          <w:rtl/>
          <w:lang w:bidi="fa-IR"/>
        </w:rPr>
      </w:pPr>
      <w:r w:rsidRPr="001230BD">
        <w:rPr>
          <w:rFonts w:hint="cs"/>
          <w:sz w:val="28"/>
          <w:rtl/>
          <w:lang w:bidi="fa-IR"/>
        </w:rPr>
        <w:t>سدید الدّین یوسف بن مطّهر حلّی (زنده در 665)</w:t>
      </w:r>
    </w:p>
    <w:p w:rsidR="001230BD" w:rsidRPr="001230BD" w:rsidRDefault="001230BD" w:rsidP="001230BD">
      <w:pPr>
        <w:spacing w:before="120" w:after="120"/>
        <w:ind w:firstLine="720"/>
        <w:jc w:val="both"/>
        <w:rPr>
          <w:sz w:val="28"/>
          <w:rtl/>
          <w:lang w:bidi="fa-IR"/>
        </w:rPr>
      </w:pPr>
      <w:r w:rsidRPr="001230BD">
        <w:rPr>
          <w:rFonts w:hint="cs"/>
          <w:sz w:val="28"/>
          <w:rtl/>
          <w:lang w:bidi="fa-IR"/>
        </w:rPr>
        <w:t>احمد بن موسی بن طاوس حلّی (م673) مؤلّف بشری المحقّقین</w:t>
      </w:r>
    </w:p>
    <w:p w:rsidR="001230BD" w:rsidRPr="001230BD" w:rsidRDefault="001230BD" w:rsidP="001230BD">
      <w:pPr>
        <w:spacing w:before="120" w:after="120"/>
        <w:ind w:firstLine="720"/>
        <w:jc w:val="both"/>
        <w:rPr>
          <w:sz w:val="28"/>
          <w:rtl/>
          <w:lang w:bidi="fa-IR"/>
        </w:rPr>
      </w:pPr>
      <w:r w:rsidRPr="001230BD">
        <w:rPr>
          <w:rFonts w:hint="cs"/>
          <w:sz w:val="28"/>
          <w:rtl/>
          <w:lang w:bidi="fa-IR"/>
        </w:rPr>
        <w:lastRenderedPageBreak/>
        <w:t>یحیی بن سعید حلّی (م689) نگارندۀ جامع الشرایع و نزهة النّاظر</w:t>
      </w:r>
    </w:p>
    <w:p w:rsidR="001230BD" w:rsidRPr="001230BD" w:rsidRDefault="001230BD" w:rsidP="001230BD">
      <w:pPr>
        <w:spacing w:before="120" w:after="120"/>
        <w:ind w:firstLine="720"/>
        <w:jc w:val="both"/>
        <w:rPr>
          <w:sz w:val="28"/>
          <w:rtl/>
          <w:lang w:bidi="fa-IR"/>
        </w:rPr>
      </w:pPr>
      <w:r w:rsidRPr="001230BD">
        <w:rPr>
          <w:rFonts w:hint="cs"/>
          <w:sz w:val="28"/>
          <w:rtl/>
          <w:lang w:bidi="fa-IR"/>
        </w:rPr>
        <w:t>عماد الدّین حسن بن علی طبری (زنده در 698) نگارندۀ العمدة و الفصیح المنهج و نهج العرفان.</w:t>
      </w:r>
    </w:p>
    <w:p w:rsidR="001230BD" w:rsidRPr="001230BD" w:rsidRDefault="001230BD" w:rsidP="001230BD">
      <w:pPr>
        <w:spacing w:before="120" w:after="120"/>
        <w:ind w:firstLine="720"/>
        <w:jc w:val="both"/>
        <w:rPr>
          <w:sz w:val="28"/>
          <w:rtl/>
          <w:lang w:bidi="fa-IR"/>
        </w:rPr>
      </w:pPr>
      <w:r w:rsidRPr="001230BD">
        <w:rPr>
          <w:rFonts w:hint="cs"/>
          <w:sz w:val="28"/>
          <w:rtl/>
          <w:lang w:bidi="fa-IR"/>
        </w:rPr>
        <w:t xml:space="preserve">3- محقّق و علاّمه </w:t>
      </w:r>
      <w:r w:rsidRPr="001230BD">
        <w:rPr>
          <w:rFonts w:ascii="Times New Roman" w:hAnsi="Times New Roman" w:cs="Times New Roman" w:hint="cs"/>
          <w:sz w:val="28"/>
          <w:rtl/>
          <w:lang w:bidi="fa-IR"/>
        </w:rPr>
        <w:t>–</w:t>
      </w:r>
      <w:r w:rsidRPr="001230BD">
        <w:rPr>
          <w:rFonts w:hint="cs"/>
          <w:sz w:val="28"/>
          <w:rtl/>
          <w:lang w:bidi="fa-IR"/>
        </w:rPr>
        <w:t xml:space="preserve"> پیش تر گفته شد که میراث فقهی شیخ الطّائفه به رغم وسعت و غناء فرهنگی خود، پراکنده و فاقد پختگی وانسجام لازم بود و این مجموعۀ حقوقی نیاز مبرمی به ترتیب و تدوین داشت. بسیاری از عناصر زنده ای که شیخ از فقه سنّی به فقه شیعی منتقل ساخت به خاطر ناهمگونی با فقه شیعی و باقی ماندن در چهارچوب اصلی، در این سیستم جدید هضم نشد و جا نیافتاد.</w:t>
      </w:r>
    </w:p>
    <w:p w:rsidR="001230BD" w:rsidRPr="001230BD" w:rsidRDefault="001230BD" w:rsidP="001230BD">
      <w:pPr>
        <w:spacing w:before="120" w:after="120"/>
        <w:ind w:firstLine="720"/>
        <w:jc w:val="both"/>
        <w:rPr>
          <w:sz w:val="28"/>
          <w:rtl/>
          <w:lang w:bidi="fa-IR"/>
        </w:rPr>
      </w:pPr>
      <w:r w:rsidRPr="001230BD">
        <w:rPr>
          <w:rFonts w:hint="cs"/>
          <w:sz w:val="28"/>
          <w:rtl/>
          <w:lang w:bidi="fa-IR"/>
        </w:rPr>
        <w:t>برای این که فقه شیعی بتواند از این عناصر به هوی شایسته استفاده کند طبعاً می بایست تمامی سیستم، تحوّل یافته و به شکلی جدید با نظمی اصولی مدّون گردد تا مطالب تازه در قالب جدید هضم و جذب شود. محقّق ابوالقاسم نجم الدّین جعفر بن حسن حلّی (م676) نگارندۀ شرایع الاسلام و معتبر و مختصر النّافع و نکت النّهایه و تألیفات فقهی دیگر این کار را به خوبی تمام انجام داد.</w:t>
      </w:r>
    </w:p>
    <w:p w:rsidR="001230BD" w:rsidRPr="001230BD" w:rsidRDefault="001230BD" w:rsidP="001230BD">
      <w:pPr>
        <w:spacing w:before="120" w:after="120"/>
        <w:ind w:firstLine="720"/>
        <w:jc w:val="both"/>
        <w:rPr>
          <w:sz w:val="28"/>
          <w:rtl/>
          <w:lang w:bidi="fa-IR"/>
        </w:rPr>
      </w:pPr>
      <w:r w:rsidRPr="001230BD">
        <w:rPr>
          <w:rFonts w:hint="cs"/>
          <w:sz w:val="28"/>
          <w:rtl/>
          <w:lang w:bidi="fa-IR"/>
        </w:rPr>
        <w:t>او فقه شیخ الطّائفه را به درستی تهذیب کرد و آراء و انظار وی را در مسائل مختلف از کتابهای متعدّد او گرد آورد و مرتّب نمود، فقه وی را به شکلی پخته و منسجم و اصولی مدّون ساخت و اعتبار آن را که با انتقادات ابن ادریس خدشه دار شده بود بدان باز گرداند. او با آن انتقادات به سختی مقابله کرد و از روش و مکتب فقهی شیخ الطّائفه در برابر آن دفاع نمود.</w:t>
      </w:r>
    </w:p>
    <w:p w:rsidR="001230BD" w:rsidRPr="001230BD" w:rsidRDefault="001230BD" w:rsidP="001230BD">
      <w:pPr>
        <w:spacing w:before="120" w:after="120"/>
        <w:ind w:firstLine="720"/>
        <w:jc w:val="both"/>
        <w:rPr>
          <w:sz w:val="28"/>
          <w:rtl/>
          <w:lang w:bidi="fa-IR"/>
        </w:rPr>
      </w:pPr>
      <w:r w:rsidRPr="001230BD">
        <w:rPr>
          <w:rFonts w:hint="cs"/>
          <w:sz w:val="28"/>
          <w:rtl/>
          <w:lang w:bidi="fa-IR"/>
        </w:rPr>
        <w:t xml:space="preserve">نقش عمدۀ محقّق در فقه همین جمع و جور کردن و پیراستن و پخته ساختن فقه شیخ الطّائفه است. ترتیبی که او در فقه به وجود آورد در تکامل و به راه درست انداختن فقه شیعی نقش اساسی داشت. شاگرد او علاّمه حسن بن یوسف بن مطهّر حلّی (م726) نیز همین راه را پیمود. او در چهار چوب فقه شیخ و ترتیب </w:t>
      </w:r>
      <w:r w:rsidRPr="001230BD">
        <w:rPr>
          <w:rFonts w:hint="cs"/>
          <w:sz w:val="28"/>
          <w:rtl/>
          <w:lang w:bidi="fa-IR"/>
        </w:rPr>
        <w:lastRenderedPageBreak/>
        <w:t>محقّق کوشش پیگیری برای بسط و تنفیح فقه مبذول داشت و تألیفات فراوانی در فقه تطبیقی و تفریعی و تتّبعی و تحقیقی به جای گذارد که همه پس ازاو مرجع فقهاء و مآخذ اصیل و معتبر فقه شیعی بوده و هست و از آن جمله: مختلف الشّیعه، تبصرة المتعّلمین، تذکرة الفقهاء، منتهی المطالب، قواعد الاحکام، تحریر الاحکام اشرعیّه، ارشاد الاذهان، نهایة الاحکام و تلخیص المرام.</w:t>
      </w:r>
    </w:p>
    <w:p w:rsidR="001230BD" w:rsidRPr="001230BD" w:rsidRDefault="001230BD" w:rsidP="001230BD">
      <w:pPr>
        <w:spacing w:before="120" w:after="120"/>
        <w:ind w:firstLine="720"/>
        <w:jc w:val="both"/>
        <w:rPr>
          <w:sz w:val="28"/>
          <w:rtl/>
          <w:lang w:bidi="fa-IR"/>
        </w:rPr>
      </w:pPr>
      <w:r w:rsidRPr="001230BD">
        <w:rPr>
          <w:rFonts w:hint="cs"/>
          <w:sz w:val="28"/>
          <w:rtl/>
          <w:lang w:bidi="fa-IR"/>
        </w:rPr>
        <w:t>نقش مهمّ علاّمه در فقه و اثر بازمانده از وی دو چیز است یکی تبسیط و توسعۀ بی نظیر بخش معاملات بر اساس استفاده از قواعد مشهور فنّ که بیشتر از فقه اهل سنّت گرفته شده و علاّمه به خاطر آشنایی کامل با مبانی فقهی آنان توانست گسترش بی سابقه ای به مباحث تفریعی، و شقوق و فروع فقهی شیعی در آن ابواب دهد. دیگر آن که او به دلیل آشنایی کامل با ریاضیّات، در مباحث مربوط فقه از قواعد ریاضی بهرۀ فراوان برد و نخستین فقیه مشهور شیعی بود که ریاضیّات را در فقه آورد</w:t>
      </w:r>
      <w:r w:rsidRPr="001230BD">
        <w:rPr>
          <w:rStyle w:val="FootnoteReference"/>
          <w:sz w:val="28"/>
          <w:rtl/>
          <w:lang w:bidi="fa-IR"/>
        </w:rPr>
        <w:footnoteReference w:id="327"/>
      </w:r>
      <w:r w:rsidRPr="001230BD">
        <w:rPr>
          <w:rFonts w:hint="cs"/>
          <w:sz w:val="28"/>
          <w:rtl/>
          <w:lang w:bidi="fa-IR"/>
        </w:rPr>
        <w:t>. او همچنین با کارهای رجالی خود و تدوین و گروه بندی روایات از نظر وضع وثاقت</w:t>
      </w:r>
      <w:r w:rsidRPr="001230BD">
        <w:rPr>
          <w:rStyle w:val="FootnoteReference"/>
          <w:sz w:val="28"/>
          <w:rtl/>
          <w:lang w:bidi="fa-IR"/>
        </w:rPr>
        <w:footnoteReference w:id="328"/>
      </w:r>
      <w:r w:rsidRPr="001230BD">
        <w:rPr>
          <w:rFonts w:hint="cs"/>
          <w:sz w:val="28"/>
          <w:rtl/>
          <w:lang w:bidi="fa-IR"/>
        </w:rPr>
        <w:t xml:space="preserve"> به دقّت و درستی بنیادی فقه شیعی مدد بسیار نمود. همچنین با تهذیب اصول فقه از راه کتابهای متعدّدی که در این فنّ نوشت کمک بسیاری به تنقیح مبانی و قواعد فقهی کرد و راه را برای استقلال کامل فقه و اصول شیعی هموار ساخت.</w:t>
      </w:r>
    </w:p>
    <w:p w:rsidR="001230BD" w:rsidRPr="001230BD" w:rsidRDefault="001230BD" w:rsidP="001230BD">
      <w:pPr>
        <w:spacing w:before="120" w:after="120"/>
        <w:ind w:firstLine="720"/>
        <w:jc w:val="both"/>
        <w:rPr>
          <w:sz w:val="28"/>
          <w:rtl/>
          <w:lang w:bidi="fa-IR"/>
        </w:rPr>
      </w:pPr>
      <w:r w:rsidRPr="001230BD">
        <w:rPr>
          <w:rFonts w:hint="cs"/>
          <w:sz w:val="28"/>
          <w:rtl/>
          <w:lang w:bidi="fa-IR"/>
        </w:rPr>
        <w:t xml:space="preserve">به هر حال فقه شیخ الطّائفه که در میانۀ قرن پنجم خود را به عنوان مکتب پیروز و غالب برجامعۀ علمی شیعه قبولاند در نیمۀ دوّم قرن هفتم و آغاز قرن هشتم با تهذیب و تنقیح محقّق و کوشش و تبسیط علاّمه به </w:t>
      </w:r>
      <w:r w:rsidRPr="001230BD">
        <w:rPr>
          <w:rFonts w:hint="cs"/>
          <w:sz w:val="28"/>
          <w:rtl/>
          <w:lang w:bidi="fa-IR"/>
        </w:rPr>
        <w:lastRenderedPageBreak/>
        <w:t xml:space="preserve">حدّ کمال خود رسید و بهترین صورت آن در آثار این دو دانشمند تجلّی کرد. شاگردان و پیروان آن دو نیز همه در همین چهارچوب تکامل یافتۀ فقهی کار می کرده اند. مشهورترین آنان که نام و آراء ایشان در مآخذ فقهی نقل می شود عبارتند از: </w:t>
      </w:r>
    </w:p>
    <w:p w:rsidR="001230BD" w:rsidRPr="001230BD" w:rsidRDefault="001230BD" w:rsidP="001230BD">
      <w:pPr>
        <w:spacing w:before="120" w:after="120"/>
        <w:ind w:firstLine="720"/>
        <w:jc w:val="both"/>
        <w:rPr>
          <w:sz w:val="28"/>
          <w:rtl/>
          <w:lang w:bidi="fa-IR"/>
        </w:rPr>
      </w:pPr>
      <w:r w:rsidRPr="001230BD">
        <w:rPr>
          <w:rFonts w:hint="cs"/>
          <w:sz w:val="28"/>
          <w:rtl/>
          <w:lang w:bidi="fa-IR"/>
        </w:rPr>
        <w:t>ابومحمّد حسن بن ابی طالب یوسفی آبی، ابن ابی زینب، نگارندۀ کشف الرّموز در 672.</w:t>
      </w:r>
    </w:p>
    <w:p w:rsidR="001230BD" w:rsidRPr="001230BD" w:rsidRDefault="001230BD" w:rsidP="001230BD">
      <w:pPr>
        <w:spacing w:before="120" w:after="120"/>
        <w:ind w:firstLine="720"/>
        <w:jc w:val="both"/>
        <w:rPr>
          <w:sz w:val="28"/>
          <w:rtl/>
          <w:lang w:bidi="fa-IR"/>
        </w:rPr>
      </w:pPr>
      <w:r w:rsidRPr="001230BD">
        <w:rPr>
          <w:rFonts w:hint="cs"/>
          <w:sz w:val="28"/>
          <w:rtl/>
          <w:lang w:bidi="fa-IR"/>
        </w:rPr>
        <w:t>عمید الدّین عبدالمطلّب بن محمّد حسینی اعرجی (م754) نگارندۀ کنزالفوائد.</w:t>
      </w:r>
    </w:p>
    <w:p w:rsidR="001230BD" w:rsidRPr="001230BD" w:rsidRDefault="001230BD" w:rsidP="001230BD">
      <w:pPr>
        <w:spacing w:before="120" w:after="120"/>
        <w:ind w:firstLine="720"/>
        <w:jc w:val="both"/>
        <w:rPr>
          <w:sz w:val="28"/>
          <w:rtl/>
          <w:lang w:bidi="fa-IR"/>
        </w:rPr>
      </w:pPr>
      <w:r w:rsidRPr="001230BD">
        <w:rPr>
          <w:rFonts w:hint="cs"/>
          <w:sz w:val="28"/>
          <w:rtl/>
          <w:lang w:bidi="fa-IR"/>
        </w:rPr>
        <w:t>فخرالمحقّقین محمّد بن حسن حلّی (م771) نگارندۀ ایضاح الفوائد و حاشیۀ ارشاد.</w:t>
      </w:r>
    </w:p>
    <w:p w:rsidR="001230BD" w:rsidRPr="001230BD" w:rsidRDefault="001230BD" w:rsidP="001230BD">
      <w:pPr>
        <w:spacing w:before="120" w:after="120"/>
        <w:jc w:val="both"/>
        <w:rPr>
          <w:sz w:val="28"/>
          <w:rtl/>
          <w:lang w:bidi="fa-IR"/>
        </w:rPr>
      </w:pPr>
      <w:r w:rsidRPr="001230BD">
        <w:rPr>
          <w:rFonts w:hint="cs"/>
          <w:sz w:val="28"/>
          <w:rtl/>
          <w:lang w:bidi="fa-IR"/>
        </w:rPr>
        <w:t>5) مکتب شهید اوّل:</w:t>
      </w:r>
    </w:p>
    <w:p w:rsidR="001230BD" w:rsidRPr="001230BD" w:rsidRDefault="001230BD" w:rsidP="001230BD">
      <w:pPr>
        <w:spacing w:before="120" w:after="120"/>
        <w:ind w:firstLine="720"/>
        <w:jc w:val="both"/>
        <w:rPr>
          <w:sz w:val="28"/>
          <w:rtl/>
          <w:lang w:bidi="fa-IR"/>
        </w:rPr>
      </w:pPr>
      <w:r w:rsidRPr="001230BD">
        <w:rPr>
          <w:rFonts w:hint="cs"/>
          <w:sz w:val="28"/>
          <w:rtl/>
          <w:lang w:bidi="fa-IR"/>
        </w:rPr>
        <w:t>پیش تر دیدیم که فقه شیعی به مثابۀ مجموعه ای مستقّل از حدیث در دورۀ دوّم فقهی پدیدار شد. متون فقهی بازمانده از آن دوره و دورۀ سوّم نمودار سبک فقه سنّتی شیعی است که شیخ الطّائفه نیز کتاب النّهایه خود را چنان که دیدیم بر همان روال نگاشت. لیکن پس از آن با ظهور کتابهای مبسوط و خلاف که به اسلوب فقه سنّی و بر شالودۀ آن تدوین شده بود تغییراتی اساسی در شکل ومحتوای فقه شیعی پدید آمد.</w:t>
      </w:r>
    </w:p>
    <w:p w:rsidR="001230BD" w:rsidRPr="001230BD" w:rsidRDefault="001230BD" w:rsidP="001230BD">
      <w:pPr>
        <w:spacing w:before="120" w:after="120"/>
        <w:ind w:firstLine="720"/>
        <w:jc w:val="both"/>
        <w:rPr>
          <w:sz w:val="28"/>
          <w:rtl/>
          <w:lang w:bidi="fa-IR"/>
        </w:rPr>
      </w:pPr>
      <w:r w:rsidRPr="001230BD">
        <w:rPr>
          <w:rFonts w:hint="cs"/>
          <w:sz w:val="28"/>
          <w:rtl/>
          <w:lang w:bidi="fa-IR"/>
        </w:rPr>
        <w:t xml:space="preserve">از نظر شکل، بافت عمومی فقه شیعی به هم خورد و به صورت مخلوطی از دو سیستم در آمد. کتابهای تفصیلی و استدلالی فقهی از این پس معمولاً مباحث را به روال مآخذ سنّی طرح نموده و نخست انظار و استدلالات فقهاء سنّی را در آن مسأله نقل می کردند که معمولاً بر نقل کتاب الخلاف مبتنی بود. سپس نوبت به آراء و استدلالات فقهاء شیعی می رسید. آبی شاگرد محقّق حلّی و نگارندۀ کشف الرموز گویا یکی از نخستین کسان بود که از پیروی این روش دست کشید و از نقل آراء و استدلالات فقهاء سنّی در کتاب خود خودداری </w:t>
      </w:r>
      <w:r w:rsidRPr="001230BD">
        <w:rPr>
          <w:rFonts w:hint="cs"/>
          <w:sz w:val="28"/>
          <w:rtl/>
          <w:lang w:bidi="fa-IR"/>
        </w:rPr>
        <w:lastRenderedPageBreak/>
        <w:t>کرد. شاگردان علاّمۀ حلّی به خصوص فخرالمحقّقین فرزند او در ایضاح الفوائد این راه را تعقیب نمودند و نقل فتاوی و انظار و استدلالات فقهاء شیعی را جایگزین آراء استدلالات فقهاء سنّی ساختند.</w:t>
      </w:r>
    </w:p>
    <w:p w:rsidR="001230BD" w:rsidRPr="001230BD" w:rsidRDefault="001230BD" w:rsidP="001230BD">
      <w:pPr>
        <w:spacing w:before="120" w:after="120"/>
        <w:ind w:firstLine="720"/>
        <w:jc w:val="both"/>
        <w:rPr>
          <w:sz w:val="28"/>
          <w:rtl/>
          <w:lang w:bidi="fa-IR"/>
        </w:rPr>
      </w:pPr>
      <w:r w:rsidRPr="001230BD">
        <w:rPr>
          <w:rFonts w:hint="cs"/>
          <w:sz w:val="28"/>
          <w:rtl/>
          <w:lang w:bidi="fa-IR"/>
        </w:rPr>
        <w:t>از نظر محتوا نیز تغییرات فقه شیعی چشمگیر و اساسی بود. تفریعات زیادی که درمبسوط انجام گرفته و الگوی فقه تفریعی شیعه گردید، و تفریعات مشابهی که بعداً در آثار علاّمه در بخش معاملات افزوده شد نوعاً مأخوذ از فقه سنّی، و بر اساس قواعد و مبانی و اصول آن فقه بود که با فقه شیعی تطبیق داده می شد. از این رو آموختن مبانی فقه سنّی برای بررسی اجتهادی و تحقیقی مآخذ فقه شیعی گامی اساسی بود. شهید اوّل، شمس الدّین محمّد بن مکّی عاملی (م786) با تنقیح قواعد و اصول بنیادی فقه شیعی در کتاب القواعد و الفوائد و دیگر آثار خود، و با به کار بستن عملی آن در متن فقه شیعی، این محتوا را نیز تغییر داد و بدان شخصیّت و هویّت مستقّل بخشید.</w:t>
      </w:r>
    </w:p>
    <w:p w:rsidR="001230BD" w:rsidRPr="001230BD" w:rsidRDefault="001230BD" w:rsidP="001230BD">
      <w:pPr>
        <w:spacing w:before="120" w:after="120"/>
        <w:ind w:firstLine="720"/>
        <w:jc w:val="both"/>
        <w:rPr>
          <w:sz w:val="28"/>
          <w:rtl/>
          <w:lang w:bidi="fa-IR"/>
        </w:rPr>
      </w:pPr>
      <w:r w:rsidRPr="001230BD">
        <w:rPr>
          <w:rFonts w:hint="cs"/>
          <w:sz w:val="28"/>
          <w:rtl/>
          <w:lang w:bidi="fa-IR"/>
        </w:rPr>
        <w:t>شیهد به کمک همین قواعد و اصول، فقه شیعی را بسیار تبسیط نمود و آفاق تازه ای را به روی آن گشود. او در تفریعات تحقیقی و ارزندۀ فقهی ابتکارات و نوآوری های بسیار دارد که فقه او را از پیشینیان خود به طور کامل مشخّص و ممتاز می سازد. آثار فقهی او مانند الفیه، نفلیه، القواعد و الفوائد، البیان، الدّروس الشرعیّه، غایة المراد، ذکری الشّیعه و اللّمعة الدّمشقیه از مصادر ارزندۀ فقه شیعی و نمایانگر خصوصیّات مکتب فقهی اوست.</w:t>
      </w:r>
    </w:p>
    <w:p w:rsidR="001230BD" w:rsidRPr="001230BD" w:rsidRDefault="001230BD" w:rsidP="001230BD">
      <w:pPr>
        <w:spacing w:before="120" w:after="120"/>
        <w:ind w:firstLine="720"/>
        <w:jc w:val="both"/>
        <w:rPr>
          <w:sz w:val="28"/>
          <w:rtl/>
          <w:lang w:bidi="fa-IR"/>
        </w:rPr>
      </w:pPr>
      <w:r w:rsidRPr="001230BD">
        <w:rPr>
          <w:rFonts w:hint="cs"/>
          <w:sz w:val="28"/>
          <w:rtl/>
          <w:lang w:bidi="fa-IR"/>
        </w:rPr>
        <w:t xml:space="preserve">دانشمندان پس از او تا حدود یک قرن ونیم پیرو مکتب او بوده و گرچه تازه آوریهایی داشته اند امّا در اساس کار بیشتر بر شرح و بیان آراء و افکار او همّت می گماشته اند و از چهارچوب ترسیمی او پافراتر ننهاده اند. مشهورترین این دانشمندان عبارتند از: </w:t>
      </w:r>
    </w:p>
    <w:p w:rsidR="001230BD" w:rsidRPr="001230BD" w:rsidRDefault="001230BD" w:rsidP="001230BD">
      <w:pPr>
        <w:spacing w:before="120" w:after="120"/>
        <w:ind w:firstLine="720"/>
        <w:jc w:val="both"/>
        <w:rPr>
          <w:sz w:val="28"/>
          <w:rtl/>
          <w:lang w:bidi="fa-IR"/>
        </w:rPr>
      </w:pPr>
      <w:r w:rsidRPr="001230BD">
        <w:rPr>
          <w:rFonts w:hint="cs"/>
          <w:sz w:val="28"/>
          <w:rtl/>
          <w:lang w:bidi="fa-IR"/>
        </w:rPr>
        <w:lastRenderedPageBreak/>
        <w:t>ابن الخازن، زین الدّین علی بن حسن بن خازن حائری (آغاز قرن نهم)</w:t>
      </w:r>
    </w:p>
    <w:p w:rsidR="001230BD" w:rsidRPr="001230BD" w:rsidRDefault="001230BD" w:rsidP="001230BD">
      <w:pPr>
        <w:spacing w:before="120" w:after="120"/>
        <w:ind w:firstLine="720"/>
        <w:jc w:val="both"/>
        <w:rPr>
          <w:sz w:val="28"/>
          <w:rtl/>
          <w:lang w:bidi="fa-IR"/>
        </w:rPr>
      </w:pPr>
      <w:r w:rsidRPr="001230BD">
        <w:rPr>
          <w:rFonts w:hint="cs"/>
          <w:sz w:val="28"/>
          <w:rtl/>
          <w:lang w:bidi="fa-IR"/>
        </w:rPr>
        <w:t>ابن المتّوج، احمد بن عبدالله بحرانی (م820) نگارندۀ النّهایه فی تفسیر الخمسائة آیة</w:t>
      </w:r>
    </w:p>
    <w:p w:rsidR="001230BD" w:rsidRPr="001230BD" w:rsidRDefault="001230BD" w:rsidP="001230BD">
      <w:pPr>
        <w:spacing w:before="120" w:after="120"/>
        <w:ind w:firstLine="720"/>
        <w:jc w:val="both"/>
        <w:rPr>
          <w:sz w:val="28"/>
          <w:rtl/>
          <w:lang w:bidi="fa-IR"/>
        </w:rPr>
      </w:pPr>
      <w:r w:rsidRPr="001230BD">
        <w:rPr>
          <w:rFonts w:hint="cs"/>
          <w:sz w:val="28"/>
          <w:rtl/>
          <w:lang w:bidi="fa-IR"/>
        </w:rPr>
        <w:t>فاضل مقداد، مقداد بن عبدالله سیوری حلّی (م826)  نگارندۀ کنز العرفان و التنقیح الرّائع</w:t>
      </w:r>
    </w:p>
    <w:p w:rsidR="001230BD" w:rsidRPr="001230BD" w:rsidRDefault="001230BD" w:rsidP="001230BD">
      <w:pPr>
        <w:spacing w:before="120" w:after="120"/>
        <w:ind w:firstLine="720"/>
        <w:jc w:val="both"/>
        <w:rPr>
          <w:sz w:val="28"/>
          <w:rtl/>
          <w:lang w:bidi="fa-IR"/>
        </w:rPr>
      </w:pPr>
      <w:r w:rsidRPr="001230BD">
        <w:rPr>
          <w:rFonts w:hint="cs"/>
          <w:sz w:val="28"/>
          <w:rtl/>
          <w:lang w:bidi="fa-IR"/>
        </w:rPr>
        <w:t>ابن فهد، احمد بن محمّد بن فهد اسدی حلّی (م841) و نگارندۀ المهذّب البارع و امقتصر و الموجز الحاوی و رسائل فقهی متعدّد</w:t>
      </w:r>
    </w:p>
    <w:p w:rsidR="001230BD" w:rsidRPr="001230BD" w:rsidRDefault="001230BD" w:rsidP="001230BD">
      <w:pPr>
        <w:spacing w:before="120" w:after="120"/>
        <w:ind w:firstLine="720"/>
        <w:jc w:val="both"/>
        <w:rPr>
          <w:sz w:val="28"/>
          <w:rtl/>
          <w:lang w:bidi="fa-IR"/>
        </w:rPr>
      </w:pPr>
      <w:r w:rsidRPr="001230BD">
        <w:rPr>
          <w:rFonts w:hint="cs"/>
          <w:sz w:val="28"/>
          <w:rtl/>
          <w:lang w:bidi="fa-IR"/>
        </w:rPr>
        <w:t>شمس الدّین محمّد بن شجاع قطّان حلّی نگارندۀ معالم الدّین فی فقه آل یاسین (نیمه اوّل قرن نهم)</w:t>
      </w:r>
    </w:p>
    <w:p w:rsidR="001230BD" w:rsidRPr="001230BD" w:rsidRDefault="001230BD" w:rsidP="001230BD">
      <w:pPr>
        <w:spacing w:before="120" w:after="120"/>
        <w:ind w:firstLine="720"/>
        <w:jc w:val="both"/>
        <w:rPr>
          <w:sz w:val="28"/>
          <w:rtl/>
          <w:lang w:bidi="fa-IR"/>
        </w:rPr>
      </w:pPr>
      <w:r w:rsidRPr="001230BD">
        <w:rPr>
          <w:rFonts w:hint="cs"/>
          <w:sz w:val="28"/>
          <w:rtl/>
          <w:lang w:bidi="fa-IR"/>
        </w:rPr>
        <w:t>مفلح بن حسین صیمری (درگذشتۀ پس از 878) نگارندۀ غایة المرام و کشف الالتباس و جواهر الکلمات</w:t>
      </w:r>
    </w:p>
    <w:p w:rsidR="001230BD" w:rsidRPr="001230BD" w:rsidRDefault="001230BD" w:rsidP="001230BD">
      <w:pPr>
        <w:spacing w:before="120" w:after="120"/>
        <w:ind w:firstLine="720"/>
        <w:jc w:val="both"/>
        <w:rPr>
          <w:sz w:val="28"/>
          <w:rtl/>
          <w:lang w:bidi="fa-IR"/>
        </w:rPr>
      </w:pPr>
      <w:r w:rsidRPr="001230BD">
        <w:rPr>
          <w:rFonts w:hint="cs"/>
          <w:sz w:val="28"/>
          <w:rtl/>
          <w:lang w:bidi="fa-IR"/>
        </w:rPr>
        <w:t>ابن هلال، علی بن محمّد بن هلال جزائری (درگذشتۀ پس از 909)</w:t>
      </w:r>
    </w:p>
    <w:p w:rsidR="001230BD" w:rsidRPr="001230BD" w:rsidRDefault="001230BD" w:rsidP="001230BD">
      <w:pPr>
        <w:spacing w:before="120" w:after="120"/>
        <w:ind w:firstLine="720"/>
        <w:jc w:val="both"/>
        <w:rPr>
          <w:sz w:val="28"/>
          <w:rtl/>
          <w:lang w:bidi="fa-IR"/>
        </w:rPr>
      </w:pPr>
      <w:r w:rsidRPr="001230BD">
        <w:rPr>
          <w:rFonts w:hint="cs"/>
          <w:sz w:val="28"/>
          <w:rtl/>
          <w:lang w:bidi="fa-IR"/>
        </w:rPr>
        <w:t>ابراهیم بن سلیمان قطیفی (در گذشتۀ پس از 945) نگارندۀ ایضاح النّافع</w:t>
      </w:r>
    </w:p>
    <w:p w:rsidR="001230BD" w:rsidRPr="001230BD" w:rsidRDefault="001230BD" w:rsidP="001230BD">
      <w:pPr>
        <w:spacing w:before="120" w:after="120"/>
        <w:ind w:firstLine="720"/>
        <w:jc w:val="both"/>
        <w:rPr>
          <w:sz w:val="28"/>
          <w:rtl/>
          <w:lang w:bidi="fa-IR"/>
        </w:rPr>
      </w:pPr>
      <w:r w:rsidRPr="001230BD">
        <w:rPr>
          <w:rFonts w:hint="cs"/>
          <w:sz w:val="28"/>
          <w:rtl/>
          <w:lang w:bidi="fa-IR"/>
        </w:rPr>
        <w:t>شهید دوّم، زین الدین بن علی بن احمد جبعی عاملی (م966) نگارندۀ الروضة البهیّه و روض الجنان و مسالک الافهام</w:t>
      </w:r>
    </w:p>
    <w:p w:rsidR="001230BD" w:rsidRPr="001230BD" w:rsidRDefault="001230BD" w:rsidP="001230BD">
      <w:pPr>
        <w:spacing w:before="120" w:after="120"/>
        <w:jc w:val="both"/>
        <w:rPr>
          <w:sz w:val="28"/>
          <w:rtl/>
          <w:lang w:bidi="fa-IR"/>
        </w:rPr>
      </w:pPr>
      <w:r w:rsidRPr="001230BD">
        <w:rPr>
          <w:rFonts w:hint="cs"/>
          <w:sz w:val="28"/>
          <w:rtl/>
          <w:lang w:bidi="fa-IR"/>
        </w:rPr>
        <w:t>6) فقه دورۀ صفوی:</w:t>
      </w:r>
    </w:p>
    <w:p w:rsidR="001230BD" w:rsidRPr="001230BD" w:rsidRDefault="001230BD" w:rsidP="001230BD">
      <w:pPr>
        <w:spacing w:before="120" w:after="120"/>
        <w:ind w:firstLine="720"/>
        <w:jc w:val="both"/>
        <w:rPr>
          <w:sz w:val="28"/>
          <w:rtl/>
          <w:lang w:bidi="fa-IR"/>
        </w:rPr>
      </w:pPr>
      <w:r w:rsidRPr="001230BD">
        <w:rPr>
          <w:rFonts w:hint="cs"/>
          <w:sz w:val="28"/>
          <w:rtl/>
          <w:lang w:bidi="fa-IR"/>
        </w:rPr>
        <w:t xml:space="preserve">فقه دورۀ صفوی (907 </w:t>
      </w:r>
      <w:r w:rsidRPr="001230BD">
        <w:rPr>
          <w:rFonts w:ascii="Times New Roman" w:hAnsi="Times New Roman" w:cs="Times New Roman" w:hint="cs"/>
          <w:sz w:val="28"/>
          <w:rtl/>
          <w:lang w:bidi="fa-IR"/>
        </w:rPr>
        <w:t>–</w:t>
      </w:r>
      <w:r w:rsidRPr="001230BD">
        <w:rPr>
          <w:rFonts w:hint="cs"/>
          <w:sz w:val="28"/>
          <w:rtl/>
          <w:lang w:bidi="fa-IR"/>
        </w:rPr>
        <w:t xml:space="preserve"> 1135) از نظر گرایش های حاکم بر آن و مکتب هایی که در طول این دو قرن و نیم بلکه تا نیم قرن پس از آن بر محیط علمی شیعی حکمفرما بود به سه بخش جدا تقسیم می گردد که </w:t>
      </w:r>
      <w:r w:rsidRPr="001230BD">
        <w:rPr>
          <w:rFonts w:hint="cs"/>
          <w:sz w:val="28"/>
          <w:rtl/>
          <w:lang w:bidi="fa-IR"/>
        </w:rPr>
        <w:lastRenderedPageBreak/>
        <w:t xml:space="preserve">گرچه از نظر تاریخی پس از یکدیگر به وجود آمده اند لیکن در سیر زمان و در ادامۀ کار، در کنار یکدیگر فعالیّت خویش را انجام داده و پیگیری می نموده اند: </w:t>
      </w:r>
    </w:p>
    <w:p w:rsidR="001230BD" w:rsidRPr="001230BD" w:rsidRDefault="001230BD" w:rsidP="001230BD">
      <w:pPr>
        <w:spacing w:before="120" w:after="120"/>
        <w:ind w:firstLine="720"/>
        <w:jc w:val="both"/>
        <w:rPr>
          <w:sz w:val="28"/>
          <w:rtl/>
          <w:lang w:bidi="fa-IR"/>
        </w:rPr>
      </w:pPr>
      <w:r w:rsidRPr="001230BD">
        <w:rPr>
          <w:rFonts w:hint="cs"/>
          <w:sz w:val="28"/>
          <w:rtl/>
          <w:lang w:bidi="fa-IR"/>
        </w:rPr>
        <w:t xml:space="preserve">1- مکتب محقّق کرکی </w:t>
      </w:r>
      <w:r w:rsidRPr="001230BD">
        <w:rPr>
          <w:rFonts w:ascii="Times New Roman" w:hAnsi="Times New Roman" w:cs="Times New Roman" w:hint="cs"/>
          <w:sz w:val="28"/>
          <w:rtl/>
          <w:lang w:bidi="fa-IR"/>
        </w:rPr>
        <w:t>–</w:t>
      </w:r>
      <w:r w:rsidRPr="001230BD">
        <w:rPr>
          <w:rFonts w:hint="cs"/>
          <w:sz w:val="28"/>
          <w:rtl/>
          <w:lang w:bidi="fa-IR"/>
        </w:rPr>
        <w:t xml:space="preserve"> محقّق دوّم علی بن حسسین بن عبدالعالی کرکی (م940) ازشخصیّت های بزرگ فقه شیعه است که در سیر تکاملی آن نقش مهم داشته و به خصوص در استوار ساختن مبانی فقه کوشش های اساسی نموده است.</w:t>
      </w:r>
    </w:p>
    <w:p w:rsidR="001230BD" w:rsidRPr="001230BD" w:rsidRDefault="001230BD" w:rsidP="001230BD">
      <w:pPr>
        <w:spacing w:before="120" w:after="120"/>
        <w:ind w:firstLine="720"/>
        <w:jc w:val="both"/>
        <w:rPr>
          <w:sz w:val="28"/>
          <w:rtl/>
          <w:lang w:bidi="fa-IR"/>
        </w:rPr>
      </w:pPr>
      <w:r w:rsidRPr="001230BD">
        <w:rPr>
          <w:rFonts w:hint="cs"/>
          <w:sz w:val="28"/>
          <w:rtl/>
          <w:lang w:bidi="fa-IR"/>
        </w:rPr>
        <w:t>فقه کرکی از دو نظر با فقه دوره های پیش تر فرق دارد. یکی آن که او با قدرت علمی خویش مبانی فقه را مستحکم ساخت. مشخّصه عمدۀ فقه او استدلالات قوی در هر مبحث است. او هم دلایل و براهین نظرات مخالف را به نحو عمیق ودقیق مطرح ساخته و هم نظر خود را در هر مورد با استدلال محکم به کرسی نشانده است. در مکتب های پیش تر استدلالات فقهی چنین قوی نبوده و به خصوص در مواردی که چند استدلال برای یک مطلب آورده می شد استدلالات ضعیف و سطحی، فراوان به چشم می خورد. این نکته مخصوصاً در آثار برخی از فقهاء مشهور به خوبی جلب توجّه می کند.</w:t>
      </w:r>
    </w:p>
    <w:p w:rsidR="001230BD" w:rsidRPr="001230BD" w:rsidRDefault="001230BD" w:rsidP="001230BD">
      <w:pPr>
        <w:spacing w:before="120" w:after="120"/>
        <w:ind w:firstLine="720"/>
        <w:jc w:val="both"/>
        <w:rPr>
          <w:sz w:val="28"/>
          <w:rtl/>
          <w:lang w:bidi="fa-IR"/>
        </w:rPr>
      </w:pPr>
      <w:r w:rsidRPr="001230BD">
        <w:rPr>
          <w:rFonts w:hint="cs"/>
          <w:sz w:val="28"/>
          <w:rtl/>
          <w:lang w:bidi="fa-IR"/>
        </w:rPr>
        <w:t>فرق و مشخصّه دیگر فقه کرکی، بذل توجّه خاصّ به پاره ای مسائل است که تغییر سیستم حکومتی و به قدرت رسیدن شیعه در ایران به وجود آورده بود. مسائلی از قبیل حدود اختیارات فقیه، نماز جمعه، خراج و مقاسمه و نظائر آن که پیش از این تغییر به خاطر عدم ابتلاء، جای مهمّی در فقه نداشت اکنون مورد توجّه بسیار قرار می گرفت. کرکی شخصاً این مسائل را در آثار فقهی خود مانند جامع المقاصد و تعلیق الارشاد و فوائد الشّرائع به تفصیل مورد بحث قرار داده و در برخی از آنها رسائلی مستقل نیز نوشته است.</w:t>
      </w:r>
    </w:p>
    <w:p w:rsidR="001230BD" w:rsidRPr="001230BD" w:rsidRDefault="001230BD" w:rsidP="001230BD">
      <w:pPr>
        <w:spacing w:before="120" w:after="120"/>
        <w:ind w:firstLine="720"/>
        <w:jc w:val="both"/>
        <w:rPr>
          <w:sz w:val="28"/>
          <w:rtl/>
          <w:lang w:bidi="fa-IR"/>
        </w:rPr>
      </w:pPr>
      <w:r w:rsidRPr="001230BD">
        <w:rPr>
          <w:rFonts w:hint="cs"/>
          <w:sz w:val="28"/>
          <w:rtl/>
          <w:lang w:bidi="fa-IR"/>
        </w:rPr>
        <w:lastRenderedPageBreak/>
        <w:t xml:space="preserve">بیشتر فقهاء و مجتهدان شیعه پس از کرکی تا پایان دورۀ صفوی متأثّر از روش فقهی او بوده اند چه مجموعۀ حقوقی عمیق و متین او را با استدلالات قوی و محکم در برابر خود داشته اند. مشهورترین این فقیهان که نام و آراء ایشان در مأخذ فقهی نقل می شود عبارتند از: </w:t>
      </w:r>
    </w:p>
    <w:p w:rsidR="001230BD" w:rsidRPr="001230BD" w:rsidRDefault="001230BD" w:rsidP="001230BD">
      <w:pPr>
        <w:spacing w:before="120" w:after="120"/>
        <w:ind w:firstLine="720"/>
        <w:jc w:val="both"/>
        <w:rPr>
          <w:sz w:val="28"/>
          <w:rtl/>
          <w:lang w:bidi="fa-IR"/>
        </w:rPr>
      </w:pPr>
      <w:r w:rsidRPr="001230BD">
        <w:rPr>
          <w:rFonts w:hint="cs"/>
          <w:sz w:val="28"/>
          <w:rtl/>
          <w:lang w:bidi="fa-IR"/>
        </w:rPr>
        <w:t>حسین بن عبدالصّمد عاملی (م984) نگارندۀ العقد الطهماسبی و رسائل فقهی دیگر</w:t>
      </w:r>
    </w:p>
    <w:p w:rsidR="001230BD" w:rsidRPr="001230BD" w:rsidRDefault="001230BD" w:rsidP="001230BD">
      <w:pPr>
        <w:spacing w:before="120" w:after="120"/>
        <w:ind w:firstLine="720"/>
        <w:jc w:val="both"/>
        <w:rPr>
          <w:sz w:val="28"/>
          <w:rtl/>
          <w:lang w:bidi="fa-IR"/>
        </w:rPr>
      </w:pPr>
      <w:r w:rsidRPr="001230BD">
        <w:rPr>
          <w:rFonts w:hint="cs"/>
          <w:sz w:val="28"/>
          <w:rtl/>
          <w:lang w:bidi="fa-IR"/>
        </w:rPr>
        <w:t>عبدالعالی بن علی بن عبدالعالی کرکی (م993) نگارندۀ شرح ارشاد</w:t>
      </w:r>
    </w:p>
    <w:p w:rsidR="001230BD" w:rsidRPr="001230BD" w:rsidRDefault="001230BD" w:rsidP="001230BD">
      <w:pPr>
        <w:spacing w:before="120" w:after="120"/>
        <w:ind w:firstLine="720"/>
        <w:jc w:val="both"/>
        <w:rPr>
          <w:sz w:val="28"/>
          <w:rtl/>
          <w:lang w:bidi="fa-IR"/>
        </w:rPr>
      </w:pPr>
      <w:r w:rsidRPr="001230BD">
        <w:rPr>
          <w:rFonts w:hint="cs"/>
          <w:sz w:val="28"/>
          <w:rtl/>
          <w:lang w:bidi="fa-IR"/>
        </w:rPr>
        <w:t>بهاء الدّین محمّد بن حسین عاملی (م1030) نگارندۀ مشرق الشّمسی</w:t>
      </w:r>
      <w:r w:rsidR="00D63BB8">
        <w:rPr>
          <w:rFonts w:hint="cs"/>
          <w:sz w:val="28"/>
          <w:rtl/>
          <w:lang w:bidi="fa-IR"/>
        </w:rPr>
        <w:t xml:space="preserve">ن و حبل المتین و اثنی عشریات و </w:t>
      </w:r>
      <w:r w:rsidRPr="001230BD">
        <w:rPr>
          <w:rFonts w:hint="cs"/>
          <w:sz w:val="28"/>
          <w:rtl/>
          <w:lang w:bidi="fa-IR"/>
        </w:rPr>
        <w:t>جامع عباسی.</w:t>
      </w:r>
    </w:p>
    <w:p w:rsidR="001230BD" w:rsidRPr="001230BD" w:rsidRDefault="001230BD" w:rsidP="001230BD">
      <w:pPr>
        <w:spacing w:before="120" w:after="120"/>
        <w:ind w:firstLine="720"/>
        <w:jc w:val="both"/>
        <w:rPr>
          <w:sz w:val="28"/>
          <w:rtl/>
          <w:lang w:bidi="fa-IR"/>
        </w:rPr>
      </w:pPr>
      <w:r w:rsidRPr="001230BD">
        <w:rPr>
          <w:rFonts w:hint="cs"/>
          <w:sz w:val="28"/>
          <w:rtl/>
          <w:lang w:bidi="fa-IR"/>
        </w:rPr>
        <w:t>میرداماد، محمّد باقر بن شمس الدّین محمد استرآبادی (م1040) نگارندۀ شارع النجاة</w:t>
      </w:r>
    </w:p>
    <w:p w:rsidR="001230BD" w:rsidRPr="001230BD" w:rsidRDefault="001230BD" w:rsidP="00D63BB8">
      <w:pPr>
        <w:spacing w:before="120" w:after="120"/>
        <w:ind w:firstLine="720"/>
        <w:jc w:val="both"/>
        <w:rPr>
          <w:sz w:val="28"/>
          <w:rtl/>
          <w:lang w:bidi="fa-IR"/>
        </w:rPr>
      </w:pPr>
      <w:r w:rsidRPr="001230BD">
        <w:rPr>
          <w:rFonts w:hint="cs"/>
          <w:sz w:val="28"/>
          <w:rtl/>
          <w:lang w:bidi="fa-IR"/>
        </w:rPr>
        <w:t>سلطان العلماء، حسین بن رفیع الدّین محمّد مرعشی (1064) نگارندۀ حاشیه</w:t>
      </w:r>
      <w:r w:rsidR="00D63BB8">
        <w:rPr>
          <w:sz w:val="28"/>
          <w:rtl/>
          <w:lang w:bidi="fa-IR"/>
        </w:rPr>
        <w:softHyphen/>
      </w:r>
      <w:r w:rsidRPr="001230BD">
        <w:rPr>
          <w:rFonts w:hint="cs"/>
          <w:sz w:val="28"/>
          <w:rtl/>
          <w:lang w:bidi="fa-IR"/>
        </w:rPr>
        <w:t>ای بر الروضة البهیّه</w:t>
      </w:r>
    </w:p>
    <w:p w:rsidR="001230BD" w:rsidRPr="001230BD" w:rsidRDefault="001230BD" w:rsidP="001230BD">
      <w:pPr>
        <w:spacing w:before="120" w:after="120"/>
        <w:ind w:firstLine="720"/>
        <w:jc w:val="both"/>
        <w:rPr>
          <w:sz w:val="28"/>
          <w:rtl/>
          <w:lang w:bidi="fa-IR"/>
        </w:rPr>
      </w:pPr>
      <w:r w:rsidRPr="001230BD">
        <w:rPr>
          <w:rFonts w:hint="cs"/>
          <w:sz w:val="28"/>
          <w:rtl/>
          <w:lang w:bidi="fa-IR"/>
        </w:rPr>
        <w:t>محقّق حسین بن جمال الدّین محمّد خوانساری (م1098) نگارندۀ مشارق الشموس</w:t>
      </w:r>
    </w:p>
    <w:p w:rsidR="001230BD" w:rsidRPr="001230BD" w:rsidRDefault="001230BD" w:rsidP="001230BD">
      <w:pPr>
        <w:spacing w:before="120" w:after="120"/>
        <w:ind w:firstLine="720"/>
        <w:jc w:val="both"/>
        <w:rPr>
          <w:sz w:val="28"/>
          <w:rtl/>
          <w:lang w:bidi="fa-IR"/>
        </w:rPr>
      </w:pPr>
      <w:r w:rsidRPr="001230BD">
        <w:rPr>
          <w:rFonts w:hint="cs"/>
          <w:sz w:val="28"/>
          <w:rtl/>
          <w:lang w:bidi="fa-IR"/>
        </w:rPr>
        <w:t>جمال الدّین محمّد بن حسین خوانساری (م1125) نگارندۀ حاشیه ای بر الروضة البهیّه</w:t>
      </w:r>
    </w:p>
    <w:p w:rsidR="001230BD" w:rsidRPr="001230BD" w:rsidRDefault="001230BD" w:rsidP="001230BD">
      <w:pPr>
        <w:spacing w:before="120" w:after="120"/>
        <w:ind w:firstLine="720"/>
        <w:jc w:val="both"/>
        <w:rPr>
          <w:sz w:val="28"/>
          <w:rtl/>
          <w:lang w:bidi="fa-IR"/>
        </w:rPr>
      </w:pPr>
      <w:r w:rsidRPr="001230BD">
        <w:rPr>
          <w:rFonts w:hint="cs"/>
          <w:sz w:val="28"/>
          <w:rtl/>
          <w:lang w:bidi="fa-IR"/>
        </w:rPr>
        <w:t>فاضل هندی، محمّد بن حسن اصفهانی (م1137) نگارندۀ کشف اللّثام و المناهج السوّیه</w:t>
      </w:r>
    </w:p>
    <w:p w:rsidR="00C00581" w:rsidRPr="001230BD" w:rsidRDefault="00C00581" w:rsidP="00ED23EA">
      <w:pPr>
        <w:shd w:val="clear" w:color="auto" w:fill="FFFFFF"/>
        <w:spacing w:before="100" w:beforeAutospacing="1" w:after="100" w:afterAutospacing="1"/>
        <w:jc w:val="both"/>
        <w:rPr>
          <w:rFonts w:ascii="BMitra" w:eastAsia="Times New Roman" w:hAnsi="BMitra"/>
          <w:sz w:val="28"/>
          <w:rtl/>
        </w:rPr>
      </w:pPr>
    </w:p>
    <w:p w:rsidR="00ED23EA" w:rsidRPr="001230BD" w:rsidRDefault="00ED23EA" w:rsidP="00ED23EA">
      <w:pPr>
        <w:spacing w:before="240" w:after="240"/>
        <w:jc w:val="lowKashida"/>
        <w:rPr>
          <w:rFonts w:ascii="Tahoma" w:eastAsia="Times New Roman" w:hAnsi="Tahoma"/>
          <w:color w:val="0D0D0D"/>
          <w:sz w:val="28"/>
          <w:rtl/>
        </w:rPr>
      </w:pPr>
    </w:p>
    <w:p w:rsidR="00B469E1" w:rsidRPr="001230BD" w:rsidRDefault="00B469E1" w:rsidP="00ED23EA">
      <w:pPr>
        <w:spacing w:before="240"/>
        <w:jc w:val="lowKashida"/>
        <w:rPr>
          <w:sz w:val="28"/>
          <w:rtl/>
          <w:lang w:bidi="fa-IR"/>
        </w:rPr>
      </w:pPr>
    </w:p>
    <w:sectPr w:rsidR="00B469E1" w:rsidRPr="001230BD" w:rsidSect="00996AEC">
      <w:footerReference w:type="default" r:id="rId9"/>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925" w:rsidRDefault="00603925" w:rsidP="004B4E9C">
      <w:r>
        <w:separator/>
      </w:r>
    </w:p>
  </w:endnote>
  <w:endnote w:type="continuationSeparator" w:id="0">
    <w:p w:rsidR="00603925" w:rsidRDefault="00603925" w:rsidP="004B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T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Noor_Lotus">
    <w:panose1 w:val="02000400000000000000"/>
    <w:charset w:val="00"/>
    <w:family w:val="auto"/>
    <w:pitch w:val="variable"/>
    <w:sig w:usb0="80002007" w:usb1="80002000" w:usb2="00000008" w:usb3="00000000" w:csb0="00000043" w:csb1="00000000"/>
  </w:font>
  <w:font w:name="Times">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Noor_NazliBold">
    <w:altName w:val="Times New Roman"/>
    <w:panose1 w:val="00000000000000000000"/>
    <w:charset w:val="00"/>
    <w:family w:val="roman"/>
    <w:notTrueType/>
    <w:pitch w:val="default"/>
  </w:font>
  <w:font w:name="Noor_Titr">
    <w:panose1 w:val="02000700000000000000"/>
    <w:charset w:val="00"/>
    <w:family w:val="auto"/>
    <w:pitch w:val="variable"/>
    <w:sig w:usb0="80002007" w:usb1="80002000" w:usb2="00000008" w:usb3="00000000" w:csb0="00000043" w:csb1="00000000"/>
  </w:font>
  <w:font w:name="Noor_Nazli">
    <w:panose1 w:val="01000506000000020004"/>
    <w:charset w:val="00"/>
    <w:family w:val="auto"/>
    <w:pitch w:val="variable"/>
    <w:sig w:usb0="80002007" w:usb1="80002000" w:usb2="00000008" w:usb3="00000000" w:csb0="00000043" w:csb1="00000000"/>
  </w:font>
  <w:font w:name="BMitra">
    <w:altName w:val="Times New Roman"/>
    <w:charset w:val="00"/>
    <w:family w:val="auto"/>
    <w:pitch w:val="default"/>
  </w:font>
  <w:font w:name="Traditional Arabic">
    <w:panose1 w:val="02020603050405020304"/>
    <w:charset w:val="00"/>
    <w:family w:val="roman"/>
    <w:pitch w:val="variable"/>
    <w:sig w:usb0="00002003" w:usb1="80000000" w:usb2="00000008" w:usb3="00000000" w:csb0="00000041" w:csb1="00000000"/>
  </w:font>
  <w:font w:name="BTit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91811577"/>
      <w:placeholder/>
      <w:docPartObj>
        <w:docPartGallery w:val="Page Numbers (Bottom of Page)"/>
        <w:docPartUnique/>
      </w:docPartObj>
    </w:sdtPr>
    <w:sdtEndPr>
      <w:rPr>
        <w:noProof/>
      </w:rPr>
    </w:sdtEndPr>
    <w:sdtContent>
      <w:p w:rsidR="00FF4E3B" w:rsidRDefault="00FF4E3B">
        <w:pPr>
          <w:pStyle w:val="Footer"/>
          <w:jc w:val="center"/>
        </w:pPr>
        <w:r>
          <w:fldChar w:fldCharType="begin"/>
        </w:r>
        <w:r>
          <w:instrText xml:space="preserve"> PAGE   \* MERGEFORMAT </w:instrText>
        </w:r>
        <w:r>
          <w:fldChar w:fldCharType="separate"/>
        </w:r>
        <w:r w:rsidR="00725EDF">
          <w:rPr>
            <w:noProof/>
            <w:rtl/>
          </w:rPr>
          <w:t>4</w:t>
        </w:r>
        <w:r>
          <w:fldChar w:fldCharType="end"/>
        </w:r>
      </w:p>
    </w:sdtContent>
  </w:sdt>
  <w:p w:rsidR="00FF4E3B" w:rsidRPr="00E732B9" w:rsidRDefault="00FF4E3B">
    <w:pPr>
      <w:pStyle w:val="Footer"/>
      <w:rPr>
        <w:rFonts w:cs="B Mitr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925" w:rsidRDefault="00603925" w:rsidP="004B4E9C">
      <w:r>
        <w:separator/>
      </w:r>
    </w:p>
  </w:footnote>
  <w:footnote w:type="continuationSeparator" w:id="0">
    <w:p w:rsidR="00603925" w:rsidRDefault="00603925" w:rsidP="004B4E9C">
      <w:r>
        <w:continuationSeparator/>
      </w:r>
    </w:p>
  </w:footnote>
  <w:footnote w:id="1">
    <w:p w:rsidR="00FF4E3B" w:rsidRDefault="00FF4E3B" w:rsidP="004B4E9C">
      <w:pPr>
        <w:pStyle w:val="FootnoteText"/>
        <w:rPr>
          <w:rtl/>
          <w:lang w:bidi="fa-IR"/>
        </w:rPr>
      </w:pPr>
      <w:r>
        <w:rPr>
          <w:rStyle w:val="FootnoteReference"/>
        </w:rPr>
        <w:footnoteRef/>
      </w:r>
      <w:r>
        <w:t xml:space="preserve"> </w:t>
      </w:r>
      <w:r>
        <w:rPr>
          <w:rFonts w:hint="cs"/>
          <w:rtl/>
          <w:lang w:bidi="fa-IR"/>
        </w:rPr>
        <w:t xml:space="preserve"> لسان العرب،ج3،ص4.</w:t>
      </w:r>
    </w:p>
  </w:footnote>
  <w:footnote w:id="2">
    <w:p w:rsidR="00FF4E3B" w:rsidRDefault="00FF4E3B" w:rsidP="004B4E9C">
      <w:pPr>
        <w:pStyle w:val="FootnoteText"/>
        <w:rPr>
          <w:rtl/>
          <w:lang w:bidi="fa-IR"/>
        </w:rPr>
      </w:pPr>
      <w:r>
        <w:rPr>
          <w:rStyle w:val="FootnoteReference"/>
        </w:rPr>
        <w:footnoteRef/>
      </w:r>
      <w:r>
        <w:t xml:space="preserve"> </w:t>
      </w:r>
      <w:r>
        <w:rPr>
          <w:rFonts w:hint="cs"/>
          <w:rtl/>
        </w:rPr>
        <w:t xml:space="preserve"> </w:t>
      </w:r>
      <w:r>
        <w:rPr>
          <w:rFonts w:hint="cs"/>
          <w:rtl/>
        </w:rPr>
        <w:t>المصباح المنیر، فی غریب الشرح الکبیر للرافعی،ج2،ص11.</w:t>
      </w:r>
    </w:p>
  </w:footnote>
  <w:footnote w:id="3">
    <w:p w:rsidR="00FF4E3B" w:rsidRDefault="00FF4E3B" w:rsidP="00514DB7">
      <w:pPr>
        <w:pStyle w:val="FootnoteText"/>
        <w:jc w:val="both"/>
        <w:rPr>
          <w:rtl/>
          <w:lang w:bidi="fa-IR"/>
        </w:rPr>
      </w:pPr>
      <w:r>
        <w:rPr>
          <w:rStyle w:val="FootnoteReference"/>
        </w:rPr>
        <w:footnoteRef/>
      </w:r>
      <w:r>
        <w:t xml:space="preserve"> </w:t>
      </w:r>
      <w:r>
        <w:rPr>
          <w:rFonts w:hint="cs"/>
          <w:rtl/>
        </w:rPr>
        <w:t xml:space="preserve"> </w:t>
      </w:r>
      <w:r>
        <w:rPr>
          <w:rFonts w:hint="cs"/>
          <w:rtl/>
        </w:rPr>
        <w:t>رواسانی، پروفسور دکتر شاپور، نهضتهای اجتماعی عدالت خواهانه در ایران، قسمت اول: گئومات- مزدک،انتشارات چاپخش، چاپ اول 1390،ص7.</w:t>
      </w:r>
    </w:p>
  </w:footnote>
  <w:footnote w:id="4">
    <w:p w:rsidR="00FF4E3B" w:rsidRDefault="00FF4E3B" w:rsidP="00CC440E">
      <w:pPr>
        <w:jc w:val="lowKashida"/>
      </w:pPr>
      <w:r>
        <w:t xml:space="preserve"> </w:t>
      </w:r>
      <w:r>
        <w:rPr>
          <w:rStyle w:val="FootnoteReference"/>
        </w:rPr>
        <w:footnoteRef/>
      </w:r>
      <w:r>
        <w:t xml:space="preserve"> </w:t>
      </w:r>
      <w:r w:rsidRPr="000932A1">
        <w:rPr>
          <w:rFonts w:asciiTheme="majorBidi" w:hAnsiTheme="majorBidi"/>
          <w:szCs w:val="20"/>
          <w:rtl/>
        </w:rPr>
        <w:t xml:space="preserve">مجموعه‏آثاراستادشهيدمطهرى، ج‏15، </w:t>
      </w:r>
      <w:r w:rsidRPr="000932A1">
        <w:rPr>
          <w:rFonts w:asciiTheme="majorBidi" w:hAnsiTheme="majorBidi" w:hint="cs"/>
          <w:szCs w:val="20"/>
          <w:rtl/>
          <w:lang w:bidi="fa-IR"/>
        </w:rPr>
        <w:t>ص</w:t>
      </w:r>
      <w:r w:rsidRPr="000932A1">
        <w:rPr>
          <w:rFonts w:asciiTheme="majorBidi" w:hAnsiTheme="majorBidi"/>
          <w:szCs w:val="20"/>
          <w:rtl/>
        </w:rPr>
        <w:t>ص</w:t>
      </w:r>
      <w:r w:rsidRPr="000932A1">
        <w:rPr>
          <w:rFonts w:asciiTheme="majorBidi" w:hAnsiTheme="majorBidi" w:hint="cs"/>
          <w:szCs w:val="20"/>
          <w:rtl/>
        </w:rPr>
        <w:t>117،</w:t>
      </w:r>
      <w:r w:rsidRPr="000932A1">
        <w:rPr>
          <w:rFonts w:asciiTheme="majorBidi" w:hAnsiTheme="majorBidi"/>
          <w:szCs w:val="20"/>
          <w:rtl/>
        </w:rPr>
        <w:t>118</w:t>
      </w:r>
      <w:r w:rsidRPr="000932A1">
        <w:rPr>
          <w:rFonts w:asciiTheme="majorBidi" w:hAnsiTheme="majorBidi" w:hint="cs"/>
          <w:szCs w:val="20"/>
          <w:rtl/>
        </w:rPr>
        <w:t>.</w:t>
      </w:r>
    </w:p>
  </w:footnote>
  <w:footnote w:id="5">
    <w:p w:rsidR="00FF4E3B" w:rsidRDefault="00FF4E3B" w:rsidP="00C86947">
      <w:pPr>
        <w:pStyle w:val="FootnoteText"/>
        <w:rPr>
          <w:rtl/>
          <w:lang w:bidi="fa-IR"/>
        </w:rPr>
      </w:pPr>
      <w:r>
        <w:t xml:space="preserve"> </w:t>
      </w:r>
      <w:r>
        <w:rPr>
          <w:rStyle w:val="FootnoteReference"/>
        </w:rPr>
        <w:footnoteRef/>
      </w:r>
      <w:r>
        <w:t xml:space="preserve"> </w:t>
      </w:r>
      <w:r>
        <w:rPr>
          <w:rFonts w:hint="cs"/>
          <w:rtl/>
        </w:rPr>
        <w:t xml:space="preserve">سی بی ین مک کالا، </w:t>
      </w:r>
      <w:r w:rsidRPr="00404021">
        <w:rPr>
          <w:rFonts w:hint="cs"/>
          <w:rtl/>
        </w:rPr>
        <w:t>بنیادهای علم</w:t>
      </w:r>
      <w:r>
        <w:rPr>
          <w:rFonts w:hint="cs"/>
          <w:rtl/>
        </w:rPr>
        <w:t xml:space="preserve"> تاریخ؛ چیستی و اعتبار شناخت تاریخی، ترجمه  احمد گل محمدی،نشر نی؛ 1387،ص35.</w:t>
      </w:r>
    </w:p>
  </w:footnote>
  <w:footnote w:id="6">
    <w:p w:rsidR="00FF4E3B" w:rsidRDefault="00FF4E3B" w:rsidP="0099327D">
      <w:pPr>
        <w:pStyle w:val="FootnoteText"/>
        <w:spacing w:before="240"/>
        <w:jc w:val="both"/>
        <w:rPr>
          <w:rtl/>
          <w:lang w:bidi="fa-IR"/>
        </w:rPr>
      </w:pPr>
      <w:r>
        <w:rPr>
          <w:rStyle w:val="FootnoteReference"/>
        </w:rPr>
        <w:footnoteRef/>
      </w:r>
      <w:r>
        <w:t xml:space="preserve"> </w:t>
      </w:r>
      <w:r>
        <w:rPr>
          <w:rFonts w:hint="cs"/>
          <w:rtl/>
          <w:lang w:bidi="fa-IR"/>
        </w:rPr>
        <w:t xml:space="preserve"> </w:t>
      </w:r>
      <w:r>
        <w:rPr>
          <w:rFonts w:hint="cs"/>
          <w:rtl/>
          <w:lang w:bidi="fa-IR"/>
        </w:rPr>
        <w:t>مقصود، سخن گفتن مزدک با آتش است. توضیح این که گفته</w:t>
      </w:r>
      <w:r>
        <w:rPr>
          <w:rtl/>
          <w:lang w:bidi="fa-IR"/>
        </w:rPr>
        <w:softHyphen/>
      </w:r>
      <w:r>
        <w:rPr>
          <w:rFonts w:hint="cs"/>
          <w:rtl/>
          <w:lang w:bidi="fa-IR"/>
        </w:rPr>
        <w:t>اند مزدک زیر آتشکده، سردابه</w:t>
      </w:r>
      <w:r>
        <w:rPr>
          <w:rtl/>
          <w:lang w:bidi="fa-IR"/>
        </w:rPr>
        <w:softHyphen/>
      </w:r>
      <w:r>
        <w:rPr>
          <w:rFonts w:hint="cs"/>
          <w:rtl/>
          <w:lang w:bidi="fa-IR"/>
        </w:rPr>
        <w:t>ای درست کرده و شخصی را در آنجا نشانده بود و به او تلقین کرده بود که سخنان خاصی بگوید و چون مزدک روبروی آتشکده می ایستاد و از آتش سوالاتی می پرسید آن مرد، مطالب تلقین شده را واگو می</w:t>
      </w:r>
      <w:r>
        <w:rPr>
          <w:rtl/>
          <w:lang w:bidi="fa-IR"/>
        </w:rPr>
        <w:softHyphen/>
      </w:r>
      <w:r>
        <w:rPr>
          <w:rFonts w:hint="cs"/>
          <w:rtl/>
          <w:lang w:bidi="fa-IR"/>
        </w:rPr>
        <w:t>کرد و افراد گمان می</w:t>
      </w:r>
      <w:r>
        <w:rPr>
          <w:rtl/>
          <w:lang w:bidi="fa-IR"/>
        </w:rPr>
        <w:softHyphen/>
      </w:r>
      <w:r>
        <w:rPr>
          <w:rFonts w:hint="cs"/>
          <w:rtl/>
          <w:lang w:bidi="fa-IR"/>
        </w:rPr>
        <w:t>کردند که آتش با وی سخن می</w:t>
      </w:r>
      <w:r>
        <w:rPr>
          <w:rtl/>
          <w:lang w:bidi="fa-IR"/>
        </w:rPr>
        <w:softHyphen/>
      </w:r>
      <w:r>
        <w:rPr>
          <w:rFonts w:hint="cs"/>
          <w:rtl/>
          <w:lang w:bidi="fa-IR"/>
        </w:rPr>
        <w:t>گوید.</w:t>
      </w:r>
    </w:p>
  </w:footnote>
  <w:footnote w:id="7">
    <w:p w:rsidR="00FF4E3B" w:rsidRDefault="00FF4E3B" w:rsidP="004E7A39">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محمود بن هدایت الله افوشتهای نطنزی، نقاوه الاثار فی ذکر الاخبار در تاریخ صفویه به اهتمام احسان اشراقی، تهران، 1373،صص511-513.</w:t>
      </w:r>
    </w:p>
  </w:footnote>
  <w:footnote w:id="8">
    <w:p w:rsidR="00FF4E3B" w:rsidRDefault="00FF4E3B" w:rsidP="00CF6C3A">
      <w:pPr>
        <w:pStyle w:val="FootnoteText"/>
        <w:rPr>
          <w:rtl/>
          <w:lang w:bidi="fa-IR"/>
        </w:rPr>
      </w:pPr>
      <w:r>
        <w:rPr>
          <w:rStyle w:val="FootnoteReference"/>
        </w:rPr>
        <w:footnoteRef/>
      </w:r>
      <w:r>
        <w:t xml:space="preserve"> </w:t>
      </w:r>
      <w:r>
        <w:rPr>
          <w:rFonts w:hint="cs"/>
          <w:rtl/>
        </w:rPr>
        <w:t xml:space="preserve"> </w:t>
      </w:r>
      <w:r>
        <w:rPr>
          <w:rFonts w:hint="cs"/>
          <w:rtl/>
        </w:rPr>
        <w:t>غیاث الدین بن همام الدین الحسینی، تاریخ حبیب السیر، تهران، 1339،ج1،صص229-241.</w:t>
      </w:r>
    </w:p>
  </w:footnote>
  <w:footnote w:id="9">
    <w:p w:rsidR="00FF4E3B" w:rsidRDefault="00FF4E3B" w:rsidP="0024376E">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اقبال لاهوری، محمد؛ سیر فسلفه در ایران، ترجمه ا.ح. آریان پور، تهران،1381،ص34.</w:t>
      </w:r>
    </w:p>
  </w:footnote>
  <w:footnote w:id="10">
    <w:p w:rsidR="00FF4E3B" w:rsidRDefault="00FF4E3B" w:rsidP="00431D11">
      <w:pPr>
        <w:pStyle w:val="FootnoteText"/>
        <w:rPr>
          <w:rtl/>
          <w:lang w:bidi="fa-IR"/>
        </w:rPr>
      </w:pPr>
      <w:r>
        <w:rPr>
          <w:rStyle w:val="FootnoteReference"/>
        </w:rPr>
        <w:footnoteRef/>
      </w:r>
      <w:r>
        <w:t xml:space="preserve"> </w:t>
      </w:r>
      <w:r>
        <w:rPr>
          <w:rFonts w:hint="cs"/>
          <w:rtl/>
        </w:rPr>
        <w:t xml:space="preserve"> </w:t>
      </w:r>
      <w:r>
        <w:rPr>
          <w:rFonts w:hint="cs"/>
          <w:rtl/>
        </w:rPr>
        <w:t>جلالی مقدم، مسعود؛ تاریخ ادیان و مذاهب، تهران، 1385،صص28،29.</w:t>
      </w:r>
    </w:p>
  </w:footnote>
  <w:footnote w:id="11">
    <w:p w:rsidR="00FF4E3B" w:rsidRDefault="00FF4E3B" w:rsidP="00431D11">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زرین کوب ، عبدالحسین، تاریخ مردم ایران قبل از اسلام، تهران،1364،ص480.</w:t>
      </w:r>
    </w:p>
  </w:footnote>
  <w:footnote w:id="12">
    <w:p w:rsidR="00FF4E3B" w:rsidRDefault="00FF4E3B" w:rsidP="00404021">
      <w:pPr>
        <w:pStyle w:val="FootnoteText"/>
        <w:rPr>
          <w:rtl/>
          <w:lang w:bidi="fa-IR"/>
        </w:rPr>
      </w:pPr>
      <w:r>
        <w:rPr>
          <w:rStyle w:val="FootnoteReference"/>
        </w:rPr>
        <w:footnoteRef/>
      </w:r>
      <w:r>
        <w:t xml:space="preserve"> </w:t>
      </w:r>
      <w:r>
        <w:rPr>
          <w:rFonts w:hint="cs"/>
          <w:rtl/>
        </w:rPr>
        <w:t xml:space="preserve"> </w:t>
      </w:r>
      <w:r>
        <w:rPr>
          <w:rFonts w:hint="cs"/>
          <w:rtl/>
        </w:rPr>
        <w:t xml:space="preserve">سی بی ین مک کالا، </w:t>
      </w:r>
      <w:r w:rsidRPr="00404021">
        <w:rPr>
          <w:rFonts w:hint="cs"/>
          <w:rtl/>
        </w:rPr>
        <w:t>بنیادهای علم</w:t>
      </w:r>
      <w:r>
        <w:rPr>
          <w:rFonts w:hint="cs"/>
          <w:rtl/>
        </w:rPr>
        <w:t xml:space="preserve"> تاریخ؛ چیستی و اعتبار شناخت تاریخی، ترجمه  احمد گل محمدی،نشر نی؛ 1387،ص35.</w:t>
      </w:r>
    </w:p>
  </w:footnote>
  <w:footnote w:id="13">
    <w:p w:rsidR="00FF4E3B" w:rsidRDefault="00FF4E3B" w:rsidP="00C86947">
      <w:pPr>
        <w:pStyle w:val="FootnoteText"/>
        <w:rPr>
          <w:rtl/>
          <w:lang w:bidi="fa-IR"/>
        </w:rPr>
      </w:pPr>
      <w:r>
        <w:rPr>
          <w:rStyle w:val="FootnoteReference"/>
        </w:rPr>
        <w:footnoteRef/>
      </w:r>
      <w:r>
        <w:t xml:space="preserve"> </w:t>
      </w:r>
      <w:r>
        <w:rPr>
          <w:rFonts w:hint="cs"/>
          <w:rtl/>
        </w:rPr>
        <w:t>بهار، مهرداد، ادیان آسیایی، تهران، 1357،ص94.</w:t>
      </w:r>
    </w:p>
  </w:footnote>
  <w:footnote w:id="14">
    <w:p w:rsidR="00FF4E3B" w:rsidRDefault="00FF4E3B" w:rsidP="00DF3D1D">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گیرشمن، رومن، ایران از آغاز تا اسلام، تهران،1366،ص363.</w:t>
      </w:r>
    </w:p>
  </w:footnote>
  <w:footnote w:id="15">
    <w:p w:rsidR="00FF4E3B" w:rsidRDefault="00FF4E3B" w:rsidP="00DF3D1D">
      <w:pPr>
        <w:pStyle w:val="FootnoteText"/>
        <w:rPr>
          <w:rtl/>
          <w:lang w:bidi="fa-IR"/>
        </w:rPr>
      </w:pPr>
      <w:r>
        <w:rPr>
          <w:rStyle w:val="FootnoteReference"/>
        </w:rPr>
        <w:footnoteRef/>
      </w:r>
      <w:r>
        <w:t xml:space="preserve"> </w:t>
      </w:r>
      <w:r>
        <w:rPr>
          <w:rFonts w:hint="cs"/>
          <w:rtl/>
          <w:lang w:bidi="fa-IR"/>
        </w:rPr>
        <w:t>زرین کوب ، عبدالحسین، همان، ص474.</w:t>
      </w:r>
    </w:p>
  </w:footnote>
  <w:footnote w:id="16">
    <w:p w:rsidR="00FF4E3B" w:rsidRDefault="00FF4E3B" w:rsidP="00D820B7">
      <w:pPr>
        <w:pStyle w:val="FootnoteText"/>
        <w:rPr>
          <w:rtl/>
          <w:lang w:bidi="fa-IR"/>
        </w:rPr>
      </w:pPr>
      <w:r>
        <w:rPr>
          <w:rStyle w:val="FootnoteReference"/>
        </w:rPr>
        <w:footnoteRef/>
      </w:r>
      <w:r>
        <w:t xml:space="preserve"> </w:t>
      </w:r>
      <w:r>
        <w:rPr>
          <w:rFonts w:hint="cs"/>
          <w:rtl/>
        </w:rPr>
        <w:t xml:space="preserve"> </w:t>
      </w:r>
      <w:r>
        <w:rPr>
          <w:rFonts w:hint="cs"/>
          <w:rtl/>
        </w:rPr>
        <w:t>رواسانی، همان،ص87.</w:t>
      </w:r>
    </w:p>
  </w:footnote>
  <w:footnote w:id="17">
    <w:p w:rsidR="00FF4E3B" w:rsidRDefault="00FF4E3B" w:rsidP="0098526F">
      <w:pPr>
        <w:pStyle w:val="FootnoteText"/>
        <w:rPr>
          <w:rtl/>
          <w:lang w:bidi="fa-IR"/>
        </w:rPr>
      </w:pPr>
      <w:r>
        <w:rPr>
          <w:rStyle w:val="FootnoteReference"/>
        </w:rPr>
        <w:footnoteRef/>
      </w:r>
      <w:r>
        <w:t xml:space="preserve"> </w:t>
      </w:r>
      <w:r>
        <w:rPr>
          <w:rFonts w:hint="cs"/>
          <w:rtl/>
        </w:rPr>
        <w:t xml:space="preserve"> </w:t>
      </w:r>
      <w:r>
        <w:rPr>
          <w:rFonts w:hint="cs"/>
          <w:rtl/>
        </w:rPr>
        <w:t xml:space="preserve">نفیسی، تاریخ اجتماعی ایران، ص 24. </w:t>
      </w:r>
    </w:p>
  </w:footnote>
  <w:footnote w:id="18">
    <w:p w:rsidR="00FF4E3B" w:rsidRDefault="00FF4E3B" w:rsidP="0098526F">
      <w:pPr>
        <w:pStyle w:val="FootnoteText"/>
        <w:rPr>
          <w:rtl/>
          <w:lang w:bidi="fa-IR"/>
        </w:rPr>
      </w:pPr>
      <w:r>
        <w:rPr>
          <w:rStyle w:val="FootnoteReference"/>
        </w:rPr>
        <w:footnoteRef/>
      </w:r>
      <w:r>
        <w:t xml:space="preserve"> </w:t>
      </w:r>
      <w:r>
        <w:rPr>
          <w:rFonts w:hint="cs"/>
          <w:rtl/>
        </w:rPr>
        <w:t xml:space="preserve"> </w:t>
      </w:r>
      <w:r>
        <w:rPr>
          <w:rFonts w:hint="cs"/>
          <w:rtl/>
        </w:rPr>
        <w:t>اسفندیار، کاتب، تاریخ طبرستان، باء الدین محمد بن حسین بن اسفندیار،  تالیف شده در سال 613 ه. مقدمه و تصحیح عباس اقبال، 1320، تهران، ص20.</w:t>
      </w:r>
    </w:p>
    <w:p w:rsidR="00FF4E3B" w:rsidRDefault="00FF4E3B" w:rsidP="00142284">
      <w:pPr>
        <w:pStyle w:val="FootnoteText"/>
        <w:rPr>
          <w:rtl/>
          <w:lang w:bidi="fa-IR"/>
        </w:rPr>
      </w:pPr>
    </w:p>
  </w:footnote>
  <w:footnote w:id="19">
    <w:p w:rsidR="00FF4E3B" w:rsidRDefault="00FF4E3B" w:rsidP="004E7EA5">
      <w:pPr>
        <w:pStyle w:val="FootnoteText"/>
      </w:pPr>
      <w:r>
        <w:t xml:space="preserve"> </w:t>
      </w:r>
      <w:r>
        <w:rPr>
          <w:rStyle w:val="FootnoteReference"/>
        </w:rPr>
        <w:footnoteRef/>
      </w:r>
      <w:r>
        <w:t xml:space="preserve"> </w:t>
      </w:r>
      <w:r>
        <w:rPr>
          <w:rFonts w:hint="cs"/>
          <w:rtl/>
        </w:rPr>
        <w:t>تنسر موبد موبدان تنها مفسر احکام و شرایع دینی مزدیسنا به دستور اردشیر در زمان اردشیر بابکان بوده است.(به نقل از رواسانی، دکتر شاپور، همان، ص95).</w:t>
      </w:r>
    </w:p>
  </w:footnote>
  <w:footnote w:id="20">
    <w:p w:rsidR="00FF4E3B" w:rsidRDefault="00FF4E3B" w:rsidP="004F4C92">
      <w:pPr>
        <w:pStyle w:val="FootnoteText"/>
        <w:rPr>
          <w:rtl/>
          <w:lang w:bidi="fa-IR"/>
        </w:rPr>
      </w:pPr>
      <w:r>
        <w:rPr>
          <w:rStyle w:val="FootnoteReference"/>
        </w:rPr>
        <w:footnoteRef/>
      </w:r>
      <w:r>
        <w:t xml:space="preserve"> </w:t>
      </w:r>
      <w:r>
        <w:rPr>
          <w:rFonts w:hint="cs"/>
          <w:rtl/>
        </w:rPr>
        <w:t xml:space="preserve"> </w:t>
      </w:r>
      <w:r>
        <w:rPr>
          <w:rFonts w:hint="cs"/>
          <w:rtl/>
        </w:rPr>
        <w:t>شهریاری، پرویز، جنبش مزدک و مزدکیان، تهران، 1327،ص11.</w:t>
      </w:r>
    </w:p>
  </w:footnote>
  <w:footnote w:id="21">
    <w:p w:rsidR="00FF4E3B" w:rsidRDefault="00FF4E3B" w:rsidP="009A50DB">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برمون، م.؛ درآمدی بر سیر اندیشه در ایران مانی، مزدک، تهران، 1356،ص109.</w:t>
      </w:r>
    </w:p>
  </w:footnote>
  <w:footnote w:id="22">
    <w:p w:rsidR="00FF4E3B" w:rsidRDefault="00FF4E3B" w:rsidP="00A13881">
      <w:pPr>
        <w:pStyle w:val="FootnoteText"/>
        <w:rPr>
          <w:rtl/>
          <w:lang w:bidi="fa-IR"/>
        </w:rPr>
      </w:pPr>
      <w:r>
        <w:rPr>
          <w:rStyle w:val="FootnoteReference"/>
        </w:rPr>
        <w:footnoteRef/>
      </w:r>
      <w:r>
        <w:t xml:space="preserve"> </w:t>
      </w:r>
      <w:r>
        <w:rPr>
          <w:rFonts w:hint="cs"/>
          <w:rtl/>
        </w:rPr>
        <w:t xml:space="preserve"> </w:t>
      </w:r>
      <w:r>
        <w:rPr>
          <w:rFonts w:hint="cs"/>
          <w:rtl/>
        </w:rPr>
        <w:t>برخی از محققین خلاف این نظر دارند: بنگرید به امین، پرفسور سید حسن، تاریخ حقوق ایران،انتشارات دایره المعارف شناسی ایران، 1386،ص128.</w:t>
      </w:r>
    </w:p>
  </w:footnote>
  <w:footnote w:id="23">
    <w:p w:rsidR="00FF4E3B" w:rsidRDefault="00FF4E3B" w:rsidP="00935DED">
      <w:pPr>
        <w:pStyle w:val="FootnoteText"/>
        <w:rPr>
          <w:rtl/>
          <w:lang w:bidi="fa-IR"/>
        </w:rPr>
      </w:pPr>
      <w:r>
        <w:rPr>
          <w:rStyle w:val="FootnoteReference"/>
        </w:rPr>
        <w:footnoteRef/>
      </w:r>
      <w:r>
        <w:t xml:space="preserve"> </w:t>
      </w:r>
      <w:r>
        <w:rPr>
          <w:rFonts w:hint="cs"/>
          <w:rtl/>
        </w:rPr>
        <w:t xml:space="preserve"> </w:t>
      </w:r>
      <w:r>
        <w:rPr>
          <w:rFonts w:hint="cs"/>
          <w:rtl/>
        </w:rPr>
        <w:t>رواسانی، همان، ص111.</w:t>
      </w:r>
    </w:p>
  </w:footnote>
  <w:footnote w:id="24">
    <w:p w:rsidR="00FF4E3B" w:rsidRDefault="00FF4E3B" w:rsidP="003B3166">
      <w:pPr>
        <w:pStyle w:val="FootnoteText"/>
        <w:rPr>
          <w:rtl/>
          <w:lang w:bidi="fa-IR"/>
        </w:rPr>
      </w:pPr>
      <w:r>
        <w:rPr>
          <w:rStyle w:val="FootnoteReference"/>
        </w:rPr>
        <w:footnoteRef/>
      </w:r>
      <w:r>
        <w:t xml:space="preserve"> </w:t>
      </w:r>
      <w:r>
        <w:rPr>
          <w:rFonts w:hint="cs"/>
          <w:rtl/>
        </w:rPr>
        <w:t xml:space="preserve"> </w:t>
      </w:r>
      <w:r>
        <w:rPr>
          <w:rFonts w:hint="cs"/>
          <w:rtl/>
        </w:rPr>
        <w:t>امین، پرفسور سید حسن، تاریخ حقوق ایران،انتشارات دایره المعارف شناسی ایران، 1386،ص128.</w:t>
      </w:r>
    </w:p>
  </w:footnote>
  <w:footnote w:id="25">
    <w:p w:rsidR="00FF4E3B" w:rsidRDefault="00FF4E3B" w:rsidP="00A04A30">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علوی، پرتو، مختصری درباره تاریخ مزدک(چاپ چهارم)، تهران، 1354،ص34.</w:t>
      </w:r>
    </w:p>
  </w:footnote>
  <w:footnote w:id="26">
    <w:p w:rsidR="00FF4E3B" w:rsidRDefault="00FF4E3B" w:rsidP="006D29C5">
      <w:pPr>
        <w:pStyle w:val="FootnoteText"/>
        <w:rPr>
          <w:rtl/>
          <w:lang w:bidi="fa-IR"/>
        </w:rPr>
      </w:pPr>
      <w:r>
        <w:rPr>
          <w:rStyle w:val="FootnoteReference"/>
        </w:rPr>
        <w:footnoteRef/>
      </w:r>
      <w:r>
        <w:t xml:space="preserve"> </w:t>
      </w:r>
      <w:r>
        <w:rPr>
          <w:rFonts w:hint="cs"/>
          <w:rtl/>
        </w:rPr>
        <w:t xml:space="preserve"> </w:t>
      </w:r>
      <w:r>
        <w:rPr>
          <w:rFonts w:hint="cs"/>
          <w:rtl/>
        </w:rPr>
        <w:t>سی</w:t>
      </w:r>
      <w:r>
        <w:t xml:space="preserve"> </w:t>
      </w:r>
      <w:r>
        <w:rPr>
          <w:rFonts w:hint="cs"/>
          <w:rtl/>
          <w:lang w:bidi="fa-IR"/>
        </w:rPr>
        <w:t xml:space="preserve"> بی</w:t>
      </w:r>
      <w:r>
        <w:rPr>
          <w:rFonts w:hint="cs"/>
          <w:rtl/>
        </w:rPr>
        <w:t xml:space="preserve"> ین مک کالا، همان، ص35.</w:t>
      </w:r>
    </w:p>
  </w:footnote>
  <w:footnote w:id="27">
    <w:p w:rsidR="00FF4E3B" w:rsidRDefault="00FF4E3B" w:rsidP="00805CE9">
      <w:pPr>
        <w:pStyle w:val="FootnoteText"/>
        <w:rPr>
          <w:rtl/>
          <w:lang w:bidi="fa-IR"/>
        </w:rPr>
      </w:pPr>
      <w:r>
        <w:rPr>
          <w:rStyle w:val="FootnoteReference"/>
        </w:rPr>
        <w:footnoteRef/>
      </w:r>
      <w:r>
        <w:t xml:space="preserve"> </w:t>
      </w:r>
      <w:r>
        <w:rPr>
          <w:rFonts w:hint="cs"/>
          <w:rtl/>
        </w:rPr>
        <w:t xml:space="preserve"> </w:t>
      </w:r>
      <w:r>
        <w:rPr>
          <w:rFonts w:hint="cs"/>
          <w:rtl/>
        </w:rPr>
        <w:t>همان، ص34.</w:t>
      </w:r>
    </w:p>
  </w:footnote>
  <w:footnote w:id="28">
    <w:p w:rsidR="00FF4E3B" w:rsidRDefault="00FF4E3B" w:rsidP="005D44C7">
      <w:pPr>
        <w:pStyle w:val="FootnoteText"/>
        <w:rPr>
          <w:rtl/>
          <w:lang w:bidi="fa-IR"/>
        </w:rPr>
      </w:pPr>
      <w:r>
        <w:rPr>
          <w:rFonts w:hint="cs"/>
          <w:rtl/>
        </w:rPr>
        <w:t xml:space="preserve"> </w:t>
      </w:r>
      <w:r>
        <w:rPr>
          <w:rStyle w:val="FootnoteReference"/>
        </w:rPr>
        <w:footnoteRef/>
      </w:r>
      <w:r>
        <w:t xml:space="preserve"> </w:t>
      </w:r>
      <w:r>
        <w:rPr>
          <w:rFonts w:hint="cs"/>
          <w:rtl/>
        </w:rPr>
        <w:t xml:space="preserve"> </w:t>
      </w:r>
      <w:r>
        <w:rPr>
          <w:rFonts w:hint="cs"/>
          <w:rtl/>
        </w:rPr>
        <w:t>همان، ص36.</w:t>
      </w:r>
    </w:p>
  </w:footnote>
  <w:footnote w:id="29">
    <w:p w:rsidR="00FF4E3B" w:rsidRDefault="00FF4E3B" w:rsidP="00556556">
      <w:pPr>
        <w:pStyle w:val="FootnoteText"/>
      </w:pPr>
      <w:r>
        <w:rPr>
          <w:rStyle w:val="FootnoteReference"/>
        </w:rPr>
        <w:footnoteRef/>
      </w:r>
      <w:r>
        <w:rPr>
          <w:rtl/>
        </w:rPr>
        <w:t xml:space="preserve"> </w:t>
      </w:r>
      <w:r>
        <w:rPr>
          <w:rFonts w:hint="cs"/>
          <w:rtl/>
        </w:rPr>
        <w:t>.کاتوزيان دکتر ناصر، مقدمة حقوق ومطالعه در نظام حقوق ايران، انتشارات شرکت سهامي انتشار. چاپ چهل و پنجم 1384 ص 14 و 13.</w:t>
      </w:r>
    </w:p>
  </w:footnote>
  <w:footnote w:id="30">
    <w:p w:rsidR="00FF4E3B" w:rsidRDefault="00FF4E3B" w:rsidP="003D685C">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امین دکتر سید حسن، همان،ص20.</w:t>
      </w:r>
    </w:p>
  </w:footnote>
  <w:footnote w:id="31">
    <w:p w:rsidR="00FF4E3B" w:rsidRDefault="00FF4E3B" w:rsidP="00257A08">
      <w:pPr>
        <w:pStyle w:val="FootnoteText"/>
        <w:rPr>
          <w:rtl/>
          <w:lang w:bidi="fa-IR"/>
        </w:rPr>
      </w:pPr>
      <w:r>
        <w:rPr>
          <w:rStyle w:val="FootnoteReference"/>
        </w:rPr>
        <w:footnoteRef/>
      </w:r>
      <w:r>
        <w:t xml:space="preserve"> </w:t>
      </w:r>
      <w:r>
        <w:rPr>
          <w:rFonts w:hint="cs"/>
          <w:rtl/>
        </w:rPr>
        <w:t xml:space="preserve"> </w:t>
      </w:r>
      <w:r>
        <w:rPr>
          <w:rFonts w:hint="cs"/>
          <w:rtl/>
        </w:rPr>
        <w:t>داوید، رنه، درآمدی بر حقوق تطبیقی و دو نظام حقوقی بزرگ معاصر، ترجمه و تلخیص دکتر سید حسین صفایی، نشر دادگستر، چاپ دوم: زمستان 88،ص29.</w:t>
      </w:r>
    </w:p>
  </w:footnote>
  <w:footnote w:id="32">
    <w:p w:rsidR="00FF4E3B" w:rsidRPr="00430A41" w:rsidRDefault="00FF4E3B" w:rsidP="006D30CA">
      <w:pPr>
        <w:pStyle w:val="FootnoteText"/>
        <w:rPr>
          <w:lang w:bidi="fa-IR"/>
        </w:rPr>
      </w:pPr>
      <w:r w:rsidRPr="00430A41">
        <w:rPr>
          <w:rStyle w:val="FootnoteReference"/>
        </w:rPr>
        <w:footnoteRef/>
      </w:r>
      <w:r w:rsidRPr="00430A41">
        <w:t xml:space="preserve"> </w:t>
      </w:r>
      <w:r w:rsidRPr="00430A41">
        <w:rPr>
          <w:rFonts w:hint="cs"/>
          <w:rtl/>
          <w:lang w:bidi="fa-IR"/>
        </w:rPr>
        <w:t>.</w:t>
      </w:r>
      <w:r w:rsidRPr="00430A41">
        <w:t xml:space="preserve"> </w:t>
      </w:r>
      <w:r w:rsidRPr="00430A41">
        <w:rPr>
          <w:rFonts w:hint="cs"/>
          <w:rtl/>
          <w:lang w:bidi="fa-IR"/>
        </w:rPr>
        <w:t xml:space="preserve"> بشريّه، دكترحسين، همان، ص 81</w:t>
      </w:r>
    </w:p>
  </w:footnote>
  <w:footnote w:id="33">
    <w:p w:rsidR="00FF4E3B" w:rsidRPr="00430A41" w:rsidRDefault="00FF4E3B" w:rsidP="006D30CA">
      <w:pPr>
        <w:pStyle w:val="FootnoteText"/>
        <w:rPr>
          <w:lang w:bidi="fa-IR"/>
        </w:rPr>
      </w:pPr>
      <w:r w:rsidRPr="00430A41">
        <w:rPr>
          <w:rStyle w:val="FootnoteReference"/>
        </w:rPr>
        <w:footnoteRef/>
      </w:r>
      <w:r w:rsidRPr="00430A41">
        <w:t xml:space="preserve"> </w:t>
      </w:r>
      <w:proofErr w:type="gramStart"/>
      <w:r w:rsidRPr="00430A41">
        <w:rPr>
          <w:lang w:bidi="fa-IR"/>
        </w:rPr>
        <w:t>Hayek, F.V., The Political Order of a free People, London, Routledge, 1979, P. 152.</w:t>
      </w:r>
      <w:proofErr w:type="gramEnd"/>
    </w:p>
  </w:footnote>
  <w:footnote w:id="34">
    <w:p w:rsidR="00FF4E3B" w:rsidRPr="00430A41" w:rsidRDefault="00FF4E3B" w:rsidP="006D30CA">
      <w:pPr>
        <w:pStyle w:val="FootnoteText"/>
        <w:rPr>
          <w:lang w:bidi="fa-IR"/>
        </w:rPr>
      </w:pPr>
      <w:r w:rsidRPr="00430A41">
        <w:rPr>
          <w:rStyle w:val="FootnoteReference"/>
        </w:rPr>
        <w:footnoteRef/>
      </w:r>
      <w:r w:rsidRPr="00430A41">
        <w:t xml:space="preserve"> </w:t>
      </w:r>
      <w:r w:rsidRPr="00430A41">
        <w:rPr>
          <w:lang w:bidi="fa-IR"/>
        </w:rPr>
        <w:t xml:space="preserve">. Hayek, F. U, Rules and order, </w:t>
      </w:r>
      <w:smartTag w:uri="urn:schemas-microsoft-com:office:smarttags" w:element="City">
        <w:smartTag w:uri="urn:schemas-microsoft-com:office:smarttags" w:element="place">
          <w:r w:rsidRPr="00430A41">
            <w:rPr>
              <w:lang w:bidi="fa-IR"/>
            </w:rPr>
            <w:t>London</w:t>
          </w:r>
        </w:smartTag>
      </w:smartTag>
      <w:r w:rsidRPr="00430A41">
        <w:rPr>
          <w:lang w:bidi="fa-IR"/>
        </w:rPr>
        <w:t>, Routledge, 1973, P. P. 17 - 18</w:t>
      </w:r>
    </w:p>
  </w:footnote>
  <w:footnote w:id="35">
    <w:p w:rsidR="00FF4E3B" w:rsidRDefault="00FF4E3B" w:rsidP="009D5175">
      <w:pPr>
        <w:pStyle w:val="FootnoteText"/>
      </w:pPr>
      <w:r>
        <w:rPr>
          <w:rStyle w:val="FootnoteReference"/>
        </w:rPr>
        <w:footnoteRef/>
      </w:r>
      <w:r>
        <w:t xml:space="preserve"> </w:t>
      </w:r>
      <w:r>
        <w:rPr>
          <w:rFonts w:hint="cs"/>
          <w:rtl/>
        </w:rPr>
        <w:t xml:space="preserve"> </w:t>
      </w:r>
      <w:r>
        <w:rPr>
          <w:rFonts w:hint="cs"/>
          <w:rtl/>
        </w:rPr>
        <w:t>امین، سید حسن، همان، ص41.</w:t>
      </w:r>
    </w:p>
  </w:footnote>
  <w:footnote w:id="36">
    <w:p w:rsidR="00FF4E3B" w:rsidRDefault="00FF4E3B" w:rsidP="00984850">
      <w:pPr>
        <w:pStyle w:val="FootnoteText"/>
        <w:rPr>
          <w:rtl/>
          <w:lang w:bidi="fa-IR"/>
        </w:rPr>
      </w:pPr>
      <w:r>
        <w:rPr>
          <w:rStyle w:val="FootnoteReference"/>
        </w:rPr>
        <w:footnoteRef/>
      </w:r>
      <w:r>
        <w:t xml:space="preserve"> </w:t>
      </w:r>
      <w:r>
        <w:rPr>
          <w:rFonts w:hint="cs"/>
          <w:rtl/>
        </w:rPr>
        <w:t xml:space="preserve"> </w:t>
      </w:r>
      <w:r>
        <w:rPr>
          <w:rFonts w:hint="cs"/>
          <w:rtl/>
        </w:rPr>
        <w:t>واحد دوست، مهوش، رویکردهای علمی به اسطوره شناسی،انتشارات سروش،1381،ص236.</w:t>
      </w:r>
    </w:p>
  </w:footnote>
  <w:footnote w:id="37">
    <w:p w:rsidR="00FF4E3B" w:rsidRDefault="00FF4E3B" w:rsidP="00822642">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مراد از هنجارهای حقوقی هنجارهایی است که ضمانت اجرای حکومتی دارد.</w:t>
      </w:r>
    </w:p>
  </w:footnote>
  <w:footnote w:id="38">
    <w:p w:rsidR="00FF4E3B" w:rsidRDefault="00FF4E3B" w:rsidP="002B7ACC">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همان،ص240.</w:t>
      </w:r>
    </w:p>
  </w:footnote>
  <w:footnote w:id="39">
    <w:p w:rsidR="00FF4E3B" w:rsidRDefault="00FF4E3B" w:rsidP="009D1593">
      <w:pPr>
        <w:pStyle w:val="FootnoteText"/>
        <w:jc w:val="lowKashida"/>
        <w:rPr>
          <w:rtl/>
          <w:lang w:bidi="fa-IR"/>
        </w:rPr>
      </w:pPr>
      <w:r>
        <w:rPr>
          <w:rStyle w:val="FootnoteReference"/>
        </w:rPr>
        <w:footnoteRef/>
      </w:r>
      <w:r>
        <w:t xml:space="preserve"> </w:t>
      </w:r>
      <w:r>
        <w:rPr>
          <w:rFonts w:hint="cs"/>
          <w:rtl/>
          <w:lang w:bidi="fa-IR"/>
        </w:rPr>
        <w:t xml:space="preserve"> </w:t>
      </w:r>
      <w:r>
        <w:rPr>
          <w:rFonts w:hint="cs"/>
          <w:rtl/>
          <w:lang w:bidi="fa-IR"/>
        </w:rPr>
        <w:t>به عنوان مثال توجه شما را به سینمای سه بعدی و چهار بعدی جلب می</w:t>
      </w:r>
      <w:r>
        <w:rPr>
          <w:rFonts w:hint="cs"/>
          <w:rtl/>
          <w:lang w:bidi="fa-IR"/>
        </w:rPr>
        <w:softHyphen/>
        <w:t>کنم.</w:t>
      </w:r>
    </w:p>
  </w:footnote>
  <w:footnote w:id="40">
    <w:p w:rsidR="00FF4E3B" w:rsidRDefault="00FF4E3B" w:rsidP="00CF5BA3">
      <w:pPr>
        <w:pStyle w:val="FootnoteText"/>
        <w:jc w:val="lowKashida"/>
        <w:rPr>
          <w:rtl/>
          <w:lang w:bidi="fa-IR"/>
        </w:rPr>
      </w:pPr>
      <w:r>
        <w:rPr>
          <w:rStyle w:val="FootnoteReference"/>
        </w:rPr>
        <w:footnoteRef/>
      </w:r>
      <w:r>
        <w:t xml:space="preserve"> </w:t>
      </w:r>
      <w:r>
        <w:rPr>
          <w:rFonts w:hint="cs"/>
          <w:rtl/>
          <w:lang w:bidi="fa-IR"/>
        </w:rPr>
        <w:t xml:space="preserve"> </w:t>
      </w:r>
      <w:r>
        <w:rPr>
          <w:rFonts w:hint="cs"/>
          <w:rtl/>
          <w:lang w:bidi="fa-IR"/>
        </w:rPr>
        <w:t>علت تاکید بر آموزه</w:t>
      </w:r>
      <w:r>
        <w:rPr>
          <w:rtl/>
          <w:lang w:bidi="fa-IR"/>
        </w:rPr>
        <w:softHyphen/>
      </w:r>
      <w:r>
        <w:rPr>
          <w:rFonts w:hint="cs"/>
          <w:rtl/>
          <w:lang w:bidi="fa-IR"/>
        </w:rPr>
        <w:t>های زرتشت این است که در دوره</w:t>
      </w:r>
      <w:r>
        <w:rPr>
          <w:rtl/>
          <w:lang w:bidi="fa-IR"/>
        </w:rPr>
        <w:softHyphen/>
      </w:r>
      <w:r>
        <w:rPr>
          <w:rFonts w:hint="cs"/>
          <w:rtl/>
          <w:lang w:bidi="fa-IR"/>
        </w:rPr>
        <w:t>هایی طولانی از حقوق ایران یعنی در تمدن</w:t>
      </w:r>
      <w:r>
        <w:rPr>
          <w:rtl/>
          <w:lang w:bidi="fa-IR"/>
        </w:rPr>
        <w:softHyphen/>
      </w:r>
      <w:r>
        <w:rPr>
          <w:rFonts w:hint="cs"/>
          <w:rtl/>
          <w:lang w:bidi="fa-IR"/>
        </w:rPr>
        <w:t>های پیش آریایی و نیز در دوره ساسانیان غلبه آموزه</w:t>
      </w:r>
      <w:r>
        <w:rPr>
          <w:rFonts w:hint="cs"/>
          <w:rtl/>
          <w:lang w:bidi="fa-IR"/>
        </w:rPr>
        <w:softHyphen/>
        <w:t>های زرتشت در روابط اجتماعی به خوبی مشهود است(جم، دکتر پدرام، منابع حقوق انسانی در دوره ساسانی، روزنامه جام جم،5شنبه 8 اردیبهشت 90).</w:t>
      </w:r>
    </w:p>
  </w:footnote>
  <w:footnote w:id="41">
    <w:p w:rsidR="00FF4E3B" w:rsidRPr="006B2659" w:rsidRDefault="00FF4E3B" w:rsidP="00F6764B">
      <w:pPr>
        <w:pStyle w:val="FootnoteText"/>
        <w:rPr>
          <w:rFonts w:cs="Times New Roman"/>
          <w:rtl/>
          <w:lang w:bidi="fa-IR"/>
        </w:rPr>
      </w:pPr>
      <w:r>
        <w:rPr>
          <w:rStyle w:val="FootnoteReference"/>
        </w:rPr>
        <w:footnoteRef/>
      </w:r>
      <w:r>
        <w:t xml:space="preserve"> </w:t>
      </w:r>
      <w:r>
        <w:rPr>
          <w:rFonts w:hint="cs"/>
          <w:rtl/>
          <w:lang w:bidi="fa-IR"/>
        </w:rPr>
        <w:t xml:space="preserve"> </w:t>
      </w:r>
      <w:r>
        <w:rPr>
          <w:rFonts w:hint="cs"/>
          <w:rtl/>
          <w:lang w:bidi="fa-IR"/>
        </w:rPr>
        <w:t xml:space="preserve">دار مستِتِر، جیمس، مجموعه قوانین زردشت یا </w:t>
      </w:r>
      <w:r w:rsidRPr="00F6764B">
        <w:rPr>
          <w:rFonts w:hint="cs"/>
          <w:rtl/>
          <w:lang w:bidi="fa-IR"/>
        </w:rPr>
        <w:t>وندیداد اوستا، جوان، موسی، نشر دنیای کتاب،چاپ پنجم، 1388، ص16 به بعد.</w:t>
      </w:r>
    </w:p>
  </w:footnote>
  <w:footnote w:id="42">
    <w:p w:rsidR="00FF4E3B" w:rsidRDefault="00FF4E3B" w:rsidP="00AE0980">
      <w:pPr>
        <w:pStyle w:val="FootnoteText"/>
        <w:jc w:val="lowKashida"/>
        <w:rPr>
          <w:rtl/>
          <w:lang w:bidi="fa-IR"/>
        </w:rPr>
      </w:pPr>
      <w:r>
        <w:rPr>
          <w:rStyle w:val="FootnoteReference"/>
        </w:rPr>
        <w:footnoteRef/>
      </w:r>
      <w:r>
        <w:t xml:space="preserve"> </w:t>
      </w:r>
      <w:r>
        <w:rPr>
          <w:rFonts w:hint="cs"/>
          <w:rtl/>
          <w:lang w:bidi="fa-IR"/>
        </w:rPr>
        <w:t xml:space="preserve"> </w:t>
      </w:r>
      <w:r>
        <w:rPr>
          <w:rFonts w:hint="cs"/>
          <w:rtl/>
          <w:lang w:bidi="fa-IR"/>
        </w:rPr>
        <w:t>دین ودائی از جمله ادیانی است که در تمدن هندی شکل گرفته و بیشتر شامل سرودها و تشریفاتی است که در وداها ثبت شده است.(هاردی مک نیل، ویلیام، بیداری غرب، مترجم: مسعود رجب نیا، انتشارات علمی و فرهنگی،1388، ص219).</w:t>
      </w:r>
    </w:p>
  </w:footnote>
  <w:footnote w:id="43">
    <w:p w:rsidR="00FF4E3B" w:rsidRDefault="00FF4E3B" w:rsidP="00AE0980">
      <w:pPr>
        <w:pStyle w:val="FootnoteText"/>
        <w:jc w:val="lowKashida"/>
        <w:rPr>
          <w:rtl/>
          <w:lang w:bidi="fa-IR"/>
        </w:rPr>
      </w:pPr>
      <w:r>
        <w:rPr>
          <w:rStyle w:val="FootnoteReference"/>
        </w:rPr>
        <w:footnoteRef/>
      </w:r>
      <w:r>
        <w:t xml:space="preserve"> </w:t>
      </w:r>
      <w:r>
        <w:rPr>
          <w:rFonts w:hint="cs"/>
          <w:rtl/>
        </w:rPr>
        <w:t xml:space="preserve"> </w:t>
      </w:r>
      <w:r>
        <w:rPr>
          <w:rFonts w:hint="cs"/>
          <w:rtl/>
          <w:lang w:bidi="fa-IR"/>
        </w:rPr>
        <w:t>هاردی مک نیل، ویلیام، بیداری غرب، مترجم: مسعود رجب نیا، انتشارات علمی و فرهنگی،1388، ص186).</w:t>
      </w:r>
    </w:p>
  </w:footnote>
  <w:footnote w:id="44">
    <w:p w:rsidR="00FF4E3B" w:rsidRDefault="00FF4E3B" w:rsidP="00DA0C29">
      <w:pPr>
        <w:pStyle w:val="FootnoteText"/>
        <w:jc w:val="lowKashida"/>
        <w:rPr>
          <w:rtl/>
          <w:lang w:bidi="fa-IR"/>
        </w:rPr>
      </w:pPr>
      <w:r>
        <w:rPr>
          <w:rStyle w:val="FootnoteReference"/>
        </w:rPr>
        <w:footnoteRef/>
      </w:r>
      <w:r>
        <w:t xml:space="preserve"> </w:t>
      </w:r>
      <w:r>
        <w:rPr>
          <w:rFonts w:hint="cs"/>
          <w:rtl/>
        </w:rPr>
        <w:t xml:space="preserve"> </w:t>
      </w:r>
      <w:r>
        <w:rPr>
          <w:rFonts w:hint="cs"/>
          <w:rtl/>
        </w:rPr>
        <w:t>آثار وادیی معمولاً به صورت شفاهی نقل می شده ولی با درک اهمیت نگاهداری آثار شفاهی، زبان ودایی به قالبی ثابت ریخته شد و متون ریگ ودا پدیدار شد که پایه همه آثار ودایی است(همان،ص216).</w:t>
      </w:r>
    </w:p>
  </w:footnote>
  <w:footnote w:id="45">
    <w:p w:rsidR="00FF4E3B" w:rsidRDefault="00FF4E3B" w:rsidP="00AE0980">
      <w:pPr>
        <w:pStyle w:val="FootnoteText"/>
        <w:jc w:val="lowKashida"/>
        <w:rPr>
          <w:rtl/>
          <w:lang w:bidi="fa-IR"/>
        </w:rPr>
      </w:pPr>
      <w:r>
        <w:rPr>
          <w:rStyle w:val="FootnoteReference"/>
        </w:rPr>
        <w:footnoteRef/>
      </w:r>
      <w:r>
        <w:t xml:space="preserve"> </w:t>
      </w:r>
      <w:r>
        <w:rPr>
          <w:rFonts w:hint="cs"/>
          <w:rtl/>
          <w:lang w:bidi="fa-IR"/>
        </w:rPr>
        <w:t xml:space="preserve"> </w:t>
      </w:r>
      <w:r>
        <w:rPr>
          <w:rFonts w:hint="cs"/>
          <w:rtl/>
          <w:lang w:bidi="fa-IR"/>
        </w:rPr>
        <w:t>در آیین مهر(میتراییسم که وجه مشترک اندیشه دینی و باورهای همگانی هند و ایرانی بود مهر یا میترا به معنی پیمان است. در ودا میترا یا مهر را به معنای دوست و پیمان دانسته اند(دایره المعارف فارسی زیر نظر دکتر غلامحسین مصاحب، چ2،ص2937).</w:t>
      </w:r>
    </w:p>
  </w:footnote>
  <w:footnote w:id="46">
    <w:p w:rsidR="00FF4E3B" w:rsidRDefault="00FF4E3B" w:rsidP="00AE0980">
      <w:pPr>
        <w:pStyle w:val="FootnoteText"/>
        <w:jc w:val="lowKashida"/>
        <w:rPr>
          <w:rtl/>
          <w:lang w:bidi="fa-IR"/>
        </w:rPr>
      </w:pPr>
      <w:r>
        <w:rPr>
          <w:rStyle w:val="FootnoteReference"/>
        </w:rPr>
        <w:footnoteRef/>
      </w:r>
      <w:r>
        <w:t xml:space="preserve"> </w:t>
      </w:r>
      <w:r>
        <w:rPr>
          <w:rFonts w:hint="cs"/>
          <w:rtl/>
        </w:rPr>
        <w:t xml:space="preserve"> </w:t>
      </w:r>
      <w:r>
        <w:rPr>
          <w:rFonts w:hint="cs"/>
          <w:rtl/>
          <w:lang w:bidi="fa-IR"/>
        </w:rPr>
        <w:t>هاردی مک نیل، ویلیام، همان، ص186.</w:t>
      </w:r>
    </w:p>
  </w:footnote>
  <w:footnote w:id="47">
    <w:p w:rsidR="00FF4E3B" w:rsidRDefault="00FF4E3B" w:rsidP="00747102">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همان، ص30.</w:t>
      </w:r>
    </w:p>
  </w:footnote>
  <w:footnote w:id="48">
    <w:p w:rsidR="00FF4E3B" w:rsidRDefault="00FF4E3B" w:rsidP="0049698C">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به نقل از منبع قبلی، ص31.</w:t>
      </w:r>
    </w:p>
  </w:footnote>
  <w:footnote w:id="49">
    <w:p w:rsidR="00FF4E3B" w:rsidRDefault="00FF4E3B" w:rsidP="00751FB7">
      <w:pPr>
        <w:pStyle w:val="FootnoteText"/>
        <w:rPr>
          <w:rtl/>
          <w:lang w:bidi="fa-IR"/>
        </w:rPr>
      </w:pPr>
      <w:r>
        <w:rPr>
          <w:rStyle w:val="FootnoteReference"/>
        </w:rPr>
        <w:footnoteRef/>
      </w:r>
      <w:r>
        <w:t xml:space="preserve"> </w:t>
      </w:r>
      <w:r>
        <w:rPr>
          <w:rFonts w:hint="cs"/>
          <w:rtl/>
          <w:lang w:bidi="fa-IR"/>
        </w:rPr>
        <w:t>نوذری، دکتر عزت الله، تاریخ اجتماعی ایران، از آغاز تا مشروطیت، انتشارات خجسته،چاپ ششم،1389،ص31.</w:t>
      </w:r>
    </w:p>
  </w:footnote>
  <w:footnote w:id="50">
    <w:p w:rsidR="00FF4E3B" w:rsidRDefault="00FF4E3B" w:rsidP="00EB1A03">
      <w:pPr>
        <w:pStyle w:val="FootnoteText"/>
        <w:rPr>
          <w:rtl/>
          <w:lang w:bidi="fa-IR"/>
        </w:rPr>
      </w:pPr>
      <w:r>
        <w:rPr>
          <w:rStyle w:val="FootnoteReference"/>
        </w:rPr>
        <w:footnoteRef/>
      </w:r>
      <w:r>
        <w:t xml:space="preserve"> </w:t>
      </w:r>
      <w:r>
        <w:rPr>
          <w:rFonts w:hint="cs"/>
          <w:rtl/>
          <w:lang w:bidi="fa-IR"/>
        </w:rPr>
        <w:t>کریستین سن، ایران در زمان ساسانیان، ترجمه رشید یاسمی، انتشارات نگاه،چاپ سوم: 1389، ص46.</w:t>
      </w:r>
    </w:p>
  </w:footnote>
  <w:footnote w:id="51">
    <w:p w:rsidR="00FF4E3B" w:rsidRDefault="00FF4E3B" w:rsidP="00B36E49">
      <w:pPr>
        <w:pStyle w:val="FootnoteText"/>
        <w:jc w:val="lowKashida"/>
        <w:rPr>
          <w:rtl/>
          <w:lang w:bidi="fa-IR"/>
        </w:rPr>
      </w:pPr>
      <w:r>
        <w:rPr>
          <w:rStyle w:val="FootnoteReference"/>
        </w:rPr>
        <w:footnoteRef/>
      </w:r>
      <w:r>
        <w:t xml:space="preserve"> </w:t>
      </w:r>
      <w:r>
        <w:rPr>
          <w:rFonts w:hint="cs"/>
          <w:rtl/>
          <w:lang w:bidi="fa-IR"/>
        </w:rPr>
        <w:t xml:space="preserve"> </w:t>
      </w:r>
      <w:r>
        <w:rPr>
          <w:rFonts w:hint="cs"/>
          <w:rtl/>
          <w:lang w:bidi="fa-IR"/>
        </w:rPr>
        <w:t>بهار،همان، ص42.</w:t>
      </w:r>
    </w:p>
  </w:footnote>
  <w:footnote w:id="52">
    <w:p w:rsidR="00FF4E3B" w:rsidRDefault="00FF4E3B" w:rsidP="000D65E0">
      <w:pPr>
        <w:pStyle w:val="FootnoteText"/>
        <w:rPr>
          <w:lang w:bidi="fa-IR"/>
        </w:rPr>
      </w:pPr>
      <w:r>
        <w:rPr>
          <w:rStyle w:val="FootnoteReference"/>
        </w:rPr>
        <w:footnoteRef/>
      </w:r>
      <w:r>
        <w:t xml:space="preserve"> </w:t>
      </w:r>
      <w:r>
        <w:rPr>
          <w:rFonts w:hint="cs"/>
          <w:rtl/>
          <w:lang w:bidi="fa-IR"/>
        </w:rPr>
        <w:t xml:space="preserve"> </w:t>
      </w:r>
      <w:r>
        <w:rPr>
          <w:rFonts w:hint="cs"/>
          <w:rtl/>
          <w:lang w:bidi="fa-IR"/>
        </w:rPr>
        <w:t>بهار، همان،ص44.</w:t>
      </w:r>
    </w:p>
  </w:footnote>
  <w:footnote w:id="53">
    <w:p w:rsidR="00FF4E3B" w:rsidRPr="007D6A79" w:rsidRDefault="00FF4E3B" w:rsidP="00E0236E">
      <w:pPr>
        <w:pStyle w:val="FootnoteText"/>
        <w:jc w:val="lowKashida"/>
        <w:rPr>
          <w:rStyle w:val="FootnoteReference"/>
          <w:rtl/>
        </w:rPr>
      </w:pPr>
      <w:r>
        <w:rPr>
          <w:rStyle w:val="FootnoteReference"/>
        </w:rPr>
        <w:footnoteRef/>
      </w:r>
      <w:r>
        <w:t xml:space="preserve"> </w:t>
      </w:r>
      <w:r>
        <w:rPr>
          <w:rFonts w:hint="cs"/>
          <w:rtl/>
        </w:rPr>
        <w:t xml:space="preserve"> </w:t>
      </w:r>
      <w:r>
        <w:rPr>
          <w:rFonts w:hint="cs"/>
          <w:rtl/>
        </w:rPr>
        <w:t xml:space="preserve">مورخین نیز اعتقاد دارند: </w:t>
      </w:r>
      <w:r w:rsidRPr="007D6A79">
        <w:rPr>
          <w:rFonts w:ascii="Tahoma" w:eastAsia="Times New Roman" w:hAnsi="Tahoma"/>
          <w:rtl/>
        </w:rPr>
        <w:t>كتاب اصلى اوستا كتاب مقدس زرتشت درزمان حمله اسكندر به يغما رفت و بسيارى از مطالب علمى آن از قبيل جهانشناسى و نجوم و روش حكومت به زبان يونانى ترجمه و مورد استفاده فلاسفه يونانى قرار گرفت و اصل آن كه به زبان اوستايى بر روى هزاران ورق پوست گاو</w:t>
      </w:r>
      <w:r>
        <w:rPr>
          <w:rFonts w:ascii="Tahoma" w:eastAsia="Times New Roman" w:hAnsi="Tahoma" w:hint="cs"/>
          <w:rtl/>
        </w:rPr>
        <w:t xml:space="preserve"> </w:t>
      </w:r>
      <w:r w:rsidRPr="007D6A79">
        <w:rPr>
          <w:rFonts w:ascii="Tahoma" w:eastAsia="Times New Roman" w:hAnsi="Tahoma"/>
          <w:rtl/>
        </w:rPr>
        <w:t>و با آب طلا نوشته شده بود و در دژ نپشت گنجينه شاهى معروف به كعبه زرتشت نگهدارى مي‌شد سوخته شد و از ميان رفت و اوستاى فعلى كه در زمان ساسانيان فراهم آمده تقريباً يك سوم اوستاى اصلى است</w:t>
      </w:r>
      <w:r>
        <w:rPr>
          <w:rFonts w:ascii="Tahoma" w:eastAsia="Times New Roman" w:hAnsi="Tahoma" w:hint="cs"/>
          <w:rtl/>
        </w:rPr>
        <w:t xml:space="preserve">.(اختری، محمد علی، </w:t>
      </w:r>
      <w:r w:rsidRPr="007D6A79">
        <w:rPr>
          <w:rFonts w:ascii="Tahoma" w:eastAsia="Times New Roman" w:hAnsi="Tahoma"/>
          <w:b/>
          <w:bCs/>
          <w:rtl/>
        </w:rPr>
        <w:t>تاريخ حقوق ايران در زمان ساسانيان: از 226 ميلادى تا 632 ميلادى</w:t>
      </w:r>
      <w:r>
        <w:rPr>
          <w:rStyle w:val="FootnoteReference"/>
          <w:rFonts w:hint="cs"/>
          <w:rtl/>
        </w:rPr>
        <w:t>،</w:t>
      </w:r>
    </w:p>
  </w:footnote>
  <w:footnote w:id="54">
    <w:p w:rsidR="00FF4E3B" w:rsidRDefault="00FF4E3B" w:rsidP="00E0236E">
      <w:pPr>
        <w:pStyle w:val="FootnoteText"/>
        <w:jc w:val="lowKashida"/>
        <w:rPr>
          <w:rtl/>
          <w:lang w:bidi="fa-IR"/>
        </w:rPr>
      </w:pPr>
      <w:r>
        <w:rPr>
          <w:rStyle w:val="FootnoteReference"/>
        </w:rPr>
        <w:footnoteRef/>
      </w:r>
      <w:r>
        <w:t xml:space="preserve"> </w:t>
      </w:r>
      <w:r>
        <w:rPr>
          <w:rFonts w:hint="cs"/>
          <w:rtl/>
        </w:rPr>
        <w:t xml:space="preserve"> </w:t>
      </w:r>
      <w:r>
        <w:rPr>
          <w:rFonts w:hint="cs"/>
          <w:rtl/>
        </w:rPr>
        <w:t>برخی از مورخان غربی دلیل نفوذ و پیدایش دین زرتشت را که زمان پیدایشش مبهم است نفوذ زندگی کشاورزی در ایران دانسته اند و معتقدند که این شیوه زندگی دین و اخلاق ایرانیان را تغییر داد و موجب گسترش آیین زرتشت شد(</w:t>
      </w:r>
      <w:r>
        <w:rPr>
          <w:rFonts w:hint="cs"/>
          <w:rtl/>
          <w:lang w:bidi="fa-IR"/>
        </w:rPr>
        <w:t>هاردی مک نیل، ویلیام، همان، ص186)</w:t>
      </w:r>
      <w:r>
        <w:rPr>
          <w:rFonts w:hint="cs"/>
          <w:rtl/>
        </w:rPr>
        <w:t xml:space="preserve"> در مقابل این نظر عده ای از پژوهشگران معتقدند که کشاورزی موجب گسترش دین زرتشت نبوده است بلکه این زرتشت بود که بر توسعه دادن کشاورزی و پذیرش قوانین آن تاکید می</w:t>
      </w:r>
      <w:r>
        <w:rPr>
          <w:rtl/>
        </w:rPr>
        <w:softHyphen/>
      </w:r>
      <w:r>
        <w:rPr>
          <w:rFonts w:hint="cs"/>
          <w:rtl/>
        </w:rPr>
        <w:t xml:space="preserve">ورزید(نوذری، دکتر عزت الله، همان، 31). </w:t>
      </w:r>
    </w:p>
  </w:footnote>
  <w:footnote w:id="55">
    <w:p w:rsidR="00FF4E3B" w:rsidRDefault="00FF4E3B" w:rsidP="00B90F4F">
      <w:pPr>
        <w:pStyle w:val="FootnoteText"/>
        <w:jc w:val="mediumKashida"/>
        <w:rPr>
          <w:lang w:bidi="fa-IR"/>
        </w:rPr>
      </w:pPr>
      <w:r>
        <w:rPr>
          <w:rStyle w:val="FootnoteReference"/>
        </w:rPr>
        <w:footnoteRef/>
      </w:r>
      <w:r>
        <w:t xml:space="preserve"> </w:t>
      </w:r>
      <w:r>
        <w:rPr>
          <w:rFonts w:hint="cs"/>
          <w:rtl/>
          <w:lang w:bidi="fa-IR"/>
        </w:rPr>
        <w:t xml:space="preserve"> </w:t>
      </w:r>
      <w:r>
        <w:rPr>
          <w:rFonts w:hint="cs"/>
          <w:rtl/>
          <w:lang w:bidi="fa-IR"/>
        </w:rPr>
        <w:t>بهار، مهرداد، ادیان آسیایی، نشر چشمه، چاپ هشتم:1388، ص43.</w:t>
      </w:r>
    </w:p>
  </w:footnote>
  <w:footnote w:id="56">
    <w:p w:rsidR="00FF4E3B" w:rsidRDefault="00FF4E3B" w:rsidP="0095262A">
      <w:pPr>
        <w:pStyle w:val="FootnoteText"/>
        <w:jc w:val="mediumKashida"/>
        <w:rPr>
          <w:rtl/>
          <w:lang w:bidi="fa-IR"/>
        </w:rPr>
      </w:pPr>
      <w:r>
        <w:rPr>
          <w:rStyle w:val="FootnoteReference"/>
        </w:rPr>
        <w:footnoteRef/>
      </w:r>
      <w:r>
        <w:rPr>
          <w:rStyle w:val="FootnoteReference"/>
        </w:rPr>
        <w:footnoteRef/>
      </w:r>
      <w:r>
        <w:t xml:space="preserve"> </w:t>
      </w:r>
      <w:r>
        <w:rPr>
          <w:rFonts w:hint="cs"/>
          <w:rtl/>
          <w:lang w:bidi="fa-IR"/>
        </w:rPr>
        <w:t xml:space="preserve"> </w:t>
      </w:r>
      <w:r>
        <w:rPr>
          <w:rFonts w:hint="cs"/>
          <w:rtl/>
          <w:lang w:bidi="fa-IR"/>
        </w:rPr>
        <w:t>برای مطالعه تفصیلی در این باره بنگرید به : راشد محصل، محمدتقی، نجات بخشی در ادیان، انتشارات پژوهشگاه علوم انسانی و مطالعات فرهنگی، 1381.</w:t>
      </w:r>
    </w:p>
  </w:footnote>
  <w:footnote w:id="57">
    <w:p w:rsidR="00FF4E3B" w:rsidRDefault="00FF4E3B" w:rsidP="0091420A">
      <w:pPr>
        <w:pStyle w:val="FootnoteText"/>
        <w:jc w:val="both"/>
        <w:rPr>
          <w:rtl/>
          <w:lang w:bidi="fa-IR"/>
        </w:rPr>
      </w:pPr>
      <w:r>
        <w:rPr>
          <w:rStyle w:val="FootnoteReference"/>
        </w:rPr>
        <w:footnoteRef/>
      </w:r>
      <w:r>
        <w:t xml:space="preserve"> </w:t>
      </w:r>
      <w:r>
        <w:rPr>
          <w:rFonts w:hint="cs"/>
          <w:rtl/>
          <w:lang w:bidi="fa-IR"/>
        </w:rPr>
        <w:t xml:space="preserve"> </w:t>
      </w:r>
      <w:r>
        <w:rPr>
          <w:rFonts w:hint="cs"/>
          <w:rtl/>
          <w:lang w:bidi="fa-IR"/>
        </w:rPr>
        <w:t>بهار، همان، صص42،43.</w:t>
      </w:r>
    </w:p>
  </w:footnote>
  <w:footnote w:id="58">
    <w:p w:rsidR="00FF4E3B" w:rsidRDefault="00FF4E3B" w:rsidP="00132DD4">
      <w:pPr>
        <w:pStyle w:val="FootnoteText"/>
        <w:jc w:val="both"/>
        <w:rPr>
          <w:rtl/>
          <w:lang w:bidi="fa-IR"/>
        </w:rPr>
      </w:pPr>
      <w:r>
        <w:rPr>
          <w:rStyle w:val="FootnoteReference"/>
        </w:rPr>
        <w:footnoteRef/>
      </w:r>
      <w:r>
        <w:t xml:space="preserve"> </w:t>
      </w:r>
      <w:r>
        <w:rPr>
          <w:rFonts w:hint="cs"/>
          <w:rtl/>
          <w:lang w:bidi="fa-IR"/>
        </w:rPr>
        <w:t xml:space="preserve"> </w:t>
      </w:r>
      <w:r>
        <w:rPr>
          <w:rFonts w:hint="cs"/>
          <w:rtl/>
          <w:lang w:bidi="fa-IR"/>
        </w:rPr>
        <w:t>شاکد، شائول، از ایران زردشتی تا اسلام، مطالعاتی درباره تاریخ دین و تماس</w:t>
      </w:r>
      <w:r>
        <w:rPr>
          <w:rtl/>
          <w:lang w:bidi="fa-IR"/>
        </w:rPr>
        <w:softHyphen/>
      </w:r>
      <w:r>
        <w:rPr>
          <w:rFonts w:hint="cs"/>
          <w:rtl/>
          <w:lang w:bidi="fa-IR"/>
        </w:rPr>
        <w:t xml:space="preserve">های میان فرهنگی، ترجمه مرتضی ثاقب فر، انتشارات خجسته،چاپ سوم:1386،ص44. </w:t>
      </w:r>
    </w:p>
  </w:footnote>
  <w:footnote w:id="59">
    <w:p w:rsidR="00FF4E3B" w:rsidRDefault="00FF4E3B" w:rsidP="00B80551">
      <w:pPr>
        <w:pStyle w:val="FootnoteText"/>
        <w:jc w:val="lowKashida"/>
        <w:rPr>
          <w:rtl/>
          <w:lang w:bidi="fa-IR"/>
        </w:rPr>
      </w:pPr>
      <w:r>
        <w:rPr>
          <w:rStyle w:val="FootnoteReference"/>
        </w:rPr>
        <w:footnoteRef/>
      </w:r>
      <w:r>
        <w:t xml:space="preserve"> </w:t>
      </w:r>
      <w:r>
        <w:rPr>
          <w:rFonts w:hint="cs"/>
          <w:rtl/>
          <w:lang w:bidi="fa-IR"/>
        </w:rPr>
        <w:t xml:space="preserve"> </w:t>
      </w:r>
      <w:r>
        <w:rPr>
          <w:rFonts w:hint="cs"/>
          <w:rtl/>
          <w:lang w:bidi="fa-IR"/>
        </w:rPr>
        <w:t>دارمستتر،‌جیمس، مجموعه قوانین زردشت یا وندیداد اوستا، صص9،10،11.</w:t>
      </w:r>
    </w:p>
  </w:footnote>
  <w:footnote w:id="60">
    <w:p w:rsidR="00FF4E3B" w:rsidRDefault="00FF4E3B" w:rsidP="00FD6F12">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 xml:space="preserve">همو، همان، صص294 به بعد. </w:t>
      </w:r>
    </w:p>
  </w:footnote>
  <w:footnote w:id="61">
    <w:p w:rsidR="00FF4E3B" w:rsidRDefault="00FF4E3B" w:rsidP="00162BE0">
      <w:pPr>
        <w:pStyle w:val="FootnoteText"/>
        <w:jc w:val="both"/>
        <w:rPr>
          <w:rtl/>
          <w:lang w:bidi="fa-IR"/>
        </w:rPr>
      </w:pPr>
      <w:r>
        <w:rPr>
          <w:rStyle w:val="FootnoteReference"/>
        </w:rPr>
        <w:footnoteRef/>
      </w:r>
      <w:r>
        <w:t xml:space="preserve"> </w:t>
      </w:r>
      <w:r>
        <w:rPr>
          <w:rFonts w:hint="cs"/>
          <w:rtl/>
          <w:lang w:bidi="fa-IR"/>
        </w:rPr>
        <w:t xml:space="preserve"> </w:t>
      </w:r>
      <w:r>
        <w:rPr>
          <w:rFonts w:hint="cs"/>
          <w:rtl/>
          <w:lang w:bidi="fa-IR"/>
        </w:rPr>
        <w:t>کریستین سن، پرفسور آرتور، همان، صص133-127.</w:t>
      </w:r>
    </w:p>
  </w:footnote>
  <w:footnote w:id="62">
    <w:p w:rsidR="00FF4E3B" w:rsidRDefault="00FF4E3B" w:rsidP="00C51326">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کریستین سن، پرفسور آرتور، همان،ص270.</w:t>
      </w:r>
    </w:p>
  </w:footnote>
  <w:footnote w:id="63">
    <w:p w:rsidR="00FF4E3B" w:rsidRDefault="00FF4E3B" w:rsidP="00F731CB">
      <w:pPr>
        <w:pStyle w:val="FootnoteText"/>
        <w:rPr>
          <w:rtl/>
          <w:lang w:bidi="fa-IR"/>
        </w:rPr>
      </w:pPr>
      <w:r>
        <w:rPr>
          <w:rStyle w:val="FootnoteReference"/>
        </w:rPr>
        <w:footnoteRef/>
      </w:r>
      <w:r>
        <w:t xml:space="preserve"> </w:t>
      </w:r>
      <w:r>
        <w:rPr>
          <w:rFonts w:hint="cs"/>
          <w:rtl/>
        </w:rPr>
        <w:t xml:space="preserve"> </w:t>
      </w:r>
      <w:r>
        <w:rPr>
          <w:rFonts w:hint="cs"/>
          <w:rtl/>
          <w:lang w:bidi="fa-IR"/>
        </w:rPr>
        <w:t>هاردی مک نیل، ویلیام، همان، صص188،189.</w:t>
      </w:r>
    </w:p>
  </w:footnote>
  <w:footnote w:id="64">
    <w:p w:rsidR="00FF4E3B" w:rsidRPr="00532E06" w:rsidRDefault="00FF4E3B" w:rsidP="00A46319">
      <w:pPr>
        <w:pStyle w:val="FootnoteText"/>
        <w:jc w:val="lowKashida"/>
        <w:rPr>
          <w:u w:val="single"/>
          <w:lang w:bidi="fa-IR"/>
        </w:rPr>
      </w:pPr>
      <w:r>
        <w:rPr>
          <w:rStyle w:val="FootnoteReference"/>
        </w:rPr>
        <w:footnoteRef/>
      </w:r>
      <w:r>
        <w:t xml:space="preserve"> </w:t>
      </w:r>
      <w:r>
        <w:rPr>
          <w:rFonts w:hint="cs"/>
          <w:rtl/>
          <w:lang w:bidi="fa-IR"/>
        </w:rPr>
        <w:t xml:space="preserve"> </w:t>
      </w:r>
      <w:r>
        <w:rPr>
          <w:rFonts w:hint="cs"/>
          <w:rtl/>
          <w:lang w:bidi="fa-IR"/>
        </w:rPr>
        <w:t>زرین کوب، دکتر عبدالحسین و روزبه، تاریخ ایران باستان(4)، تاریخ سیاسی ساسانیان، انتشارات سمت،1389،</w:t>
      </w:r>
      <w:r w:rsidRPr="00CE680B">
        <w:rPr>
          <w:rFonts w:hint="cs"/>
          <w:rtl/>
          <w:lang w:bidi="fa-IR"/>
        </w:rPr>
        <w:t>صص11،12.</w:t>
      </w:r>
    </w:p>
  </w:footnote>
  <w:footnote w:id="65">
    <w:p w:rsidR="00FF4E3B" w:rsidRDefault="00FF4E3B" w:rsidP="00051431">
      <w:pPr>
        <w:pStyle w:val="FootnoteText"/>
        <w:rPr>
          <w:lang w:bidi="fa-IR"/>
        </w:rPr>
      </w:pPr>
      <w:r>
        <w:rPr>
          <w:rStyle w:val="FootnoteReference"/>
        </w:rPr>
        <w:footnoteRef/>
      </w:r>
      <w:r>
        <w:t xml:space="preserve"> </w:t>
      </w:r>
      <w:r>
        <w:rPr>
          <w:rFonts w:hint="cs"/>
          <w:rtl/>
          <w:lang w:bidi="fa-IR"/>
        </w:rPr>
        <w:t xml:space="preserve"> </w:t>
      </w:r>
      <w:r>
        <w:rPr>
          <w:rFonts w:hint="cs"/>
          <w:rtl/>
          <w:lang w:bidi="fa-IR"/>
        </w:rPr>
        <w:t>کریستین سن، همان، ص269.</w:t>
      </w:r>
    </w:p>
  </w:footnote>
  <w:footnote w:id="66">
    <w:p w:rsidR="00FF4E3B" w:rsidRDefault="00FF4E3B" w:rsidP="007F750B">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گفته</w:t>
      </w:r>
      <w:r>
        <w:rPr>
          <w:rtl/>
          <w:lang w:bidi="fa-IR"/>
        </w:rPr>
        <w:softHyphen/>
      </w:r>
      <w:r>
        <w:rPr>
          <w:rFonts w:hint="cs"/>
          <w:rtl/>
          <w:lang w:bidi="fa-IR"/>
        </w:rPr>
        <w:t>اند که در این دوره ایران زمین در دست 240 کدخدا یا نود شاه بود.(کارنامه اردشیر بابکان، ص175)</w:t>
      </w:r>
    </w:p>
  </w:footnote>
  <w:footnote w:id="67">
    <w:p w:rsidR="00FF4E3B" w:rsidRDefault="00FF4E3B" w:rsidP="00A27E9F">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زرین کوب، دکتر عبدالحسین و روزبه، همان، صص15،16.</w:t>
      </w:r>
    </w:p>
  </w:footnote>
  <w:footnote w:id="68">
    <w:p w:rsidR="00FF4E3B" w:rsidRDefault="00FF4E3B" w:rsidP="003F4013">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کریستین سن، همان، ص109.</w:t>
      </w:r>
    </w:p>
  </w:footnote>
  <w:footnote w:id="69">
    <w:p w:rsidR="00FF4E3B" w:rsidRDefault="00FF4E3B" w:rsidP="005F77BA">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زرین کوب، همان،ص22.</w:t>
      </w:r>
    </w:p>
  </w:footnote>
  <w:footnote w:id="70">
    <w:p w:rsidR="00FF4E3B" w:rsidRDefault="00FF4E3B" w:rsidP="00F40F6A">
      <w:pPr>
        <w:pStyle w:val="FootnoteText"/>
        <w:rPr>
          <w:rtl/>
          <w:lang w:bidi="fa-IR"/>
        </w:rPr>
      </w:pPr>
      <w:r>
        <w:rPr>
          <w:rStyle w:val="FootnoteReference"/>
        </w:rPr>
        <w:footnoteRef/>
      </w:r>
      <w:r>
        <w:t xml:space="preserve"> </w:t>
      </w:r>
      <w:r>
        <w:rPr>
          <w:rFonts w:hint="cs"/>
          <w:rtl/>
          <w:lang w:bidi="fa-IR"/>
        </w:rPr>
        <w:t>همان، صص30-27.</w:t>
      </w:r>
    </w:p>
  </w:footnote>
  <w:footnote w:id="71">
    <w:p w:rsidR="00FF4E3B" w:rsidRDefault="00FF4E3B" w:rsidP="00E96C20">
      <w:pPr>
        <w:pStyle w:val="FootnoteText"/>
        <w:jc w:val="lowKashida"/>
        <w:rPr>
          <w:rtl/>
          <w:lang w:bidi="fa-IR"/>
        </w:rPr>
      </w:pPr>
      <w:r>
        <w:rPr>
          <w:rStyle w:val="FootnoteReference"/>
        </w:rPr>
        <w:footnoteRef/>
      </w:r>
      <w:r>
        <w:t xml:space="preserve"> </w:t>
      </w:r>
      <w:r>
        <w:rPr>
          <w:rFonts w:hint="cs"/>
          <w:rtl/>
          <w:lang w:bidi="fa-IR"/>
        </w:rPr>
        <w:t xml:space="preserve"> </w:t>
      </w:r>
      <w:r>
        <w:rPr>
          <w:rFonts w:hint="cs"/>
          <w:rtl/>
          <w:lang w:bidi="fa-IR"/>
        </w:rPr>
        <w:t>علاوه بر منابع مذکور در ابتدای این نوشتار بنگرید به نوذری، دکتر عزت الله، همان،صص83،84.</w:t>
      </w:r>
    </w:p>
  </w:footnote>
  <w:footnote w:id="72">
    <w:p w:rsidR="00FF4E3B" w:rsidRDefault="00FF4E3B" w:rsidP="00D973C4">
      <w:pPr>
        <w:pStyle w:val="FootnoteText"/>
        <w:rPr>
          <w:lang w:bidi="fa-IR"/>
        </w:rPr>
      </w:pPr>
      <w:r>
        <w:rPr>
          <w:rStyle w:val="FootnoteReference"/>
        </w:rPr>
        <w:footnoteRef/>
      </w:r>
      <w:r>
        <w:rPr>
          <w:rFonts w:hint="cs"/>
          <w:rtl/>
          <w:lang w:bidi="fa-IR"/>
        </w:rPr>
        <w:t xml:space="preserve"> </w:t>
      </w:r>
      <w:r>
        <w:rPr>
          <w:rFonts w:hint="cs"/>
          <w:rtl/>
          <w:lang w:bidi="fa-IR"/>
        </w:rPr>
        <w:t>بهار، مهرداد، همان، ص55.</w:t>
      </w:r>
      <w:r>
        <w:t xml:space="preserve"> </w:t>
      </w:r>
    </w:p>
  </w:footnote>
  <w:footnote w:id="73">
    <w:p w:rsidR="00FF4E3B" w:rsidRDefault="00FF4E3B" w:rsidP="00E77EDA">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نوذری، دکتر عزت الله، همان، ص91.</w:t>
      </w:r>
    </w:p>
  </w:footnote>
  <w:footnote w:id="74">
    <w:p w:rsidR="00FF4E3B" w:rsidRDefault="00FF4E3B" w:rsidP="008626ED">
      <w:pPr>
        <w:pStyle w:val="FootnoteText"/>
        <w:rPr>
          <w:lang w:bidi="fa-IR"/>
        </w:rPr>
      </w:pPr>
      <w:r>
        <w:rPr>
          <w:rStyle w:val="FootnoteReference"/>
        </w:rPr>
        <w:footnoteRef/>
      </w:r>
      <w:r>
        <w:t xml:space="preserve"> </w:t>
      </w:r>
      <w:r>
        <w:rPr>
          <w:rFonts w:hint="cs"/>
          <w:rtl/>
          <w:lang w:bidi="fa-IR"/>
        </w:rPr>
        <w:t xml:space="preserve"> </w:t>
      </w:r>
      <w:bookmarkStart w:id="19" w:name="OLE_LINK1"/>
      <w:bookmarkStart w:id="20" w:name="OLE_LINK2"/>
      <w:r>
        <w:rPr>
          <w:rFonts w:hint="cs"/>
          <w:rtl/>
          <w:lang w:bidi="fa-IR"/>
        </w:rPr>
        <w:t>شاکد، شائول</w:t>
      </w:r>
      <w:bookmarkEnd w:id="19"/>
      <w:bookmarkEnd w:id="20"/>
      <w:r>
        <w:rPr>
          <w:rFonts w:hint="cs"/>
          <w:rtl/>
          <w:lang w:bidi="fa-IR"/>
        </w:rPr>
        <w:t>، از ایران زرتشتی تا اسلام، ترجمه مرتضی ثاقب فر، انتشارات خجسته،تهران: چاپ سوم1386، ص206.</w:t>
      </w:r>
    </w:p>
  </w:footnote>
  <w:footnote w:id="75">
    <w:p w:rsidR="00FF4E3B" w:rsidRDefault="00FF4E3B" w:rsidP="00792487">
      <w:pPr>
        <w:pStyle w:val="FootnoteText"/>
        <w:rPr>
          <w:rtl/>
          <w:lang w:bidi="fa-IR"/>
        </w:rPr>
      </w:pPr>
      <w:r>
        <w:rPr>
          <w:rStyle w:val="FootnoteReference"/>
        </w:rPr>
        <w:footnoteRef/>
      </w:r>
      <w:r>
        <w:t xml:space="preserve"> </w:t>
      </w:r>
      <w:r>
        <w:rPr>
          <w:rFonts w:hint="cs"/>
          <w:rtl/>
          <w:lang w:bidi="fa-IR"/>
        </w:rPr>
        <w:t>شاکد، شائول، همان، صص208،209.</w:t>
      </w:r>
    </w:p>
  </w:footnote>
  <w:footnote w:id="76">
    <w:p w:rsidR="00FF4E3B" w:rsidRDefault="00FF4E3B" w:rsidP="00252081">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همان، صص205-201.</w:t>
      </w:r>
    </w:p>
  </w:footnote>
  <w:footnote w:id="77">
    <w:p w:rsidR="00FF4E3B" w:rsidRDefault="00FF4E3B" w:rsidP="00FF40D1">
      <w:pPr>
        <w:pStyle w:val="FootnoteText"/>
        <w:rPr>
          <w:lang w:bidi="fa-IR"/>
        </w:rPr>
      </w:pPr>
      <w:r>
        <w:rPr>
          <w:rFonts w:hint="cs"/>
          <w:rtl/>
          <w:lang w:bidi="fa-IR"/>
        </w:rPr>
        <w:t xml:space="preserve"> </w:t>
      </w:r>
      <w:r>
        <w:rPr>
          <w:rStyle w:val="FootnoteReference"/>
        </w:rPr>
        <w:footnoteRef/>
      </w:r>
      <w:r>
        <w:t xml:space="preserve"> </w:t>
      </w:r>
      <w:r>
        <w:rPr>
          <w:rFonts w:hint="cs"/>
          <w:rtl/>
          <w:lang w:bidi="fa-IR"/>
        </w:rPr>
        <w:t xml:space="preserve"> </w:t>
      </w:r>
      <w:bookmarkStart w:id="21" w:name="OLE_LINK3"/>
      <w:bookmarkStart w:id="22" w:name="OLE_LINK4"/>
      <w:r>
        <w:rPr>
          <w:rFonts w:hint="cs"/>
          <w:rtl/>
          <w:lang w:bidi="fa-IR"/>
        </w:rPr>
        <w:t xml:space="preserve">کریستین سن، همان، </w:t>
      </w:r>
      <w:bookmarkEnd w:id="21"/>
      <w:bookmarkEnd w:id="22"/>
      <w:r>
        <w:rPr>
          <w:rFonts w:hint="cs"/>
          <w:rtl/>
          <w:lang w:bidi="fa-IR"/>
        </w:rPr>
        <w:t>صص122-110.</w:t>
      </w:r>
    </w:p>
  </w:footnote>
  <w:footnote w:id="78">
    <w:p w:rsidR="00FF4E3B" w:rsidRDefault="00FF4E3B" w:rsidP="00F636DD">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کریستین سن، همان،صص124،125.</w:t>
      </w:r>
    </w:p>
  </w:footnote>
  <w:footnote w:id="79">
    <w:p w:rsidR="00FF4E3B" w:rsidRDefault="00FF4E3B" w:rsidP="00E547F8">
      <w:pPr>
        <w:pStyle w:val="FootnoteText"/>
        <w:rPr>
          <w:rtl/>
          <w:lang w:bidi="fa-IR"/>
        </w:rPr>
      </w:pPr>
      <w:r>
        <w:t xml:space="preserve"> </w:t>
      </w:r>
      <w:r>
        <w:rPr>
          <w:rStyle w:val="FootnoteReference"/>
        </w:rPr>
        <w:footnoteRef/>
      </w:r>
      <w:r>
        <w:t xml:space="preserve"> </w:t>
      </w:r>
      <w:r>
        <w:rPr>
          <w:rFonts w:hint="cs"/>
          <w:rtl/>
          <w:lang w:bidi="fa-IR"/>
        </w:rPr>
        <w:t xml:space="preserve"> </w:t>
      </w:r>
      <w:r>
        <w:rPr>
          <w:rFonts w:hint="cs"/>
          <w:rtl/>
          <w:lang w:bidi="fa-IR"/>
        </w:rPr>
        <w:t>امین، سید حسن، همان، صص120،121.</w:t>
      </w:r>
    </w:p>
  </w:footnote>
  <w:footnote w:id="80">
    <w:p w:rsidR="00FF4E3B" w:rsidRDefault="00FF4E3B" w:rsidP="002B2C7F">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 xml:space="preserve">بویس، مری، آیین زرتشت، کهن روزگار و قدرت ماندگارش، ترجمه ابوالحسن تهامی، موسسه انتشارات نگاه، تهران، 1390،پص253  </w:t>
      </w:r>
    </w:p>
  </w:footnote>
  <w:footnote w:id="81">
    <w:p w:rsidR="00FF4E3B" w:rsidRDefault="00FF4E3B" w:rsidP="008F6422">
      <w:pPr>
        <w:pStyle w:val="FootnoteText"/>
        <w:rPr>
          <w:rtl/>
          <w:lang w:bidi="fa-IR"/>
        </w:rPr>
      </w:pPr>
      <w:r>
        <w:rPr>
          <w:rStyle w:val="FootnoteReference"/>
        </w:rPr>
        <w:footnoteRef/>
      </w:r>
      <w:r>
        <w:t xml:space="preserve"> </w:t>
      </w:r>
      <w:r>
        <w:rPr>
          <w:rFonts w:hint="cs"/>
          <w:rtl/>
          <w:lang w:bidi="fa-IR"/>
        </w:rPr>
        <w:t xml:space="preserve"> </w:t>
      </w:r>
      <w:bookmarkStart w:id="23" w:name="OLE_LINK5"/>
      <w:bookmarkStart w:id="24" w:name="OLE_LINK6"/>
      <w:r>
        <w:rPr>
          <w:rFonts w:hint="cs"/>
          <w:rtl/>
          <w:lang w:bidi="fa-IR"/>
        </w:rPr>
        <w:t xml:space="preserve">کریستین سن، همان، </w:t>
      </w:r>
      <w:bookmarkEnd w:id="23"/>
      <w:bookmarkEnd w:id="24"/>
      <w:r>
        <w:rPr>
          <w:rFonts w:hint="cs"/>
          <w:rtl/>
          <w:lang w:bidi="fa-IR"/>
        </w:rPr>
        <w:t>صص146-143.</w:t>
      </w:r>
    </w:p>
  </w:footnote>
  <w:footnote w:id="82">
    <w:p w:rsidR="00FF4E3B" w:rsidRDefault="00FF4E3B" w:rsidP="001C7EF5">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همان، صص134،135.</w:t>
      </w:r>
    </w:p>
  </w:footnote>
  <w:footnote w:id="83">
    <w:p w:rsidR="00FF4E3B" w:rsidRDefault="00FF4E3B" w:rsidP="001E2D0E">
      <w:pPr>
        <w:pStyle w:val="FootnoteText"/>
        <w:rPr>
          <w:rtl/>
          <w:lang w:bidi="fa-IR"/>
        </w:rPr>
      </w:pPr>
      <w:r>
        <w:rPr>
          <w:rFonts w:hint="cs"/>
          <w:rtl/>
          <w:lang w:bidi="fa-IR"/>
        </w:rPr>
        <w:t xml:space="preserve"> </w:t>
      </w:r>
      <w:r>
        <w:rPr>
          <w:rStyle w:val="FootnoteReference"/>
        </w:rPr>
        <w:footnoteRef/>
      </w:r>
      <w:r>
        <w:t xml:space="preserve"> </w:t>
      </w:r>
      <w:r>
        <w:rPr>
          <w:rFonts w:hint="cs"/>
          <w:rtl/>
          <w:lang w:bidi="fa-IR"/>
        </w:rPr>
        <w:t xml:space="preserve"> </w:t>
      </w:r>
      <w:r>
        <w:rPr>
          <w:rFonts w:hint="cs"/>
          <w:rtl/>
          <w:lang w:bidi="fa-IR"/>
        </w:rPr>
        <w:t>کریستین سن، همان، صص136،137.</w:t>
      </w:r>
    </w:p>
  </w:footnote>
  <w:footnote w:id="84">
    <w:p w:rsidR="00FF4E3B" w:rsidRDefault="00FF4E3B" w:rsidP="003408DE">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امین، سید حسن، همان، صص127،128.</w:t>
      </w:r>
    </w:p>
  </w:footnote>
  <w:footnote w:id="85">
    <w:p w:rsidR="00FF4E3B" w:rsidRDefault="00FF4E3B" w:rsidP="00FE1873">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نوذری، دکتر عزت الله،‌ همان، ص79.</w:t>
      </w:r>
    </w:p>
    <w:p w:rsidR="00FF4E3B" w:rsidRDefault="00FF4E3B" w:rsidP="00DF278E">
      <w:pPr>
        <w:pStyle w:val="FootnoteText"/>
        <w:rPr>
          <w:lang w:bidi="fa-IR"/>
        </w:rPr>
      </w:pPr>
      <w:r>
        <w:rPr>
          <w:rFonts w:hint="cs"/>
          <w:rtl/>
          <w:lang w:bidi="fa-IR"/>
        </w:rPr>
        <w:t xml:space="preserve"> </w:t>
      </w:r>
    </w:p>
  </w:footnote>
  <w:footnote w:id="86">
    <w:p w:rsidR="00FF4E3B" w:rsidRDefault="00FF4E3B" w:rsidP="00B12431">
      <w:pPr>
        <w:pStyle w:val="FootnoteText"/>
        <w:rPr>
          <w:lang w:bidi="fa-IR"/>
        </w:rPr>
      </w:pPr>
      <w:r>
        <w:rPr>
          <w:rStyle w:val="FootnoteReference"/>
        </w:rPr>
        <w:footnoteRef/>
      </w:r>
      <w:r>
        <w:t xml:space="preserve"> </w:t>
      </w:r>
      <w:r>
        <w:rPr>
          <w:rFonts w:hint="cs"/>
          <w:rtl/>
          <w:lang w:bidi="fa-IR"/>
        </w:rPr>
        <w:t xml:space="preserve"> </w:t>
      </w:r>
      <w:r>
        <w:rPr>
          <w:rFonts w:hint="cs"/>
          <w:rtl/>
          <w:lang w:bidi="fa-IR"/>
        </w:rPr>
        <w:t>پاکتچی، دکتر احمد دایرة المعارف بزرگ شیعه،</w:t>
      </w:r>
    </w:p>
  </w:footnote>
  <w:footnote w:id="87">
    <w:p w:rsidR="00FF4E3B" w:rsidRDefault="00FF4E3B" w:rsidP="00DD50A7">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کریستین سن، همان، صص137،138.</w:t>
      </w:r>
    </w:p>
  </w:footnote>
  <w:footnote w:id="88">
    <w:p w:rsidR="00FF4E3B" w:rsidRDefault="00FF4E3B" w:rsidP="00DD50A7">
      <w:pPr>
        <w:pStyle w:val="FootnoteText"/>
        <w:rPr>
          <w:rtl/>
          <w:lang w:bidi="fa-IR"/>
        </w:rPr>
      </w:pPr>
      <w:r>
        <w:rPr>
          <w:rFonts w:hint="cs"/>
          <w:rtl/>
          <w:lang w:bidi="fa-IR"/>
        </w:rPr>
        <w:t xml:space="preserve"> </w:t>
      </w:r>
      <w:r>
        <w:rPr>
          <w:rStyle w:val="FootnoteReference"/>
        </w:rPr>
        <w:footnoteRef/>
      </w:r>
      <w:r>
        <w:rPr>
          <w:rFonts w:hint="cs"/>
          <w:rtl/>
          <w:lang w:bidi="fa-IR"/>
        </w:rPr>
        <w:t xml:space="preserve"> </w:t>
      </w:r>
      <w:r>
        <w:rPr>
          <w:rFonts w:hint="cs"/>
          <w:rtl/>
          <w:lang w:bidi="fa-IR"/>
        </w:rPr>
        <w:t>نوذری، همان، ص76.</w:t>
      </w:r>
    </w:p>
  </w:footnote>
  <w:footnote w:id="89">
    <w:p w:rsidR="00FF4E3B" w:rsidRDefault="00FF4E3B" w:rsidP="00013AE1">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امین، همان، ص129.</w:t>
      </w:r>
    </w:p>
  </w:footnote>
  <w:footnote w:id="90">
    <w:p w:rsidR="00FF4E3B" w:rsidRDefault="00FF4E3B" w:rsidP="00A956B1">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امین، همان، ص129.</w:t>
      </w:r>
    </w:p>
  </w:footnote>
  <w:footnote w:id="91">
    <w:p w:rsidR="00FF4E3B" w:rsidRDefault="00FF4E3B" w:rsidP="0040485B">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زرین کوب، دکتر عبدالحسین، تاریخ مردم ایران قبل از اسلام، تهران: 1364، ص481.</w:t>
      </w:r>
    </w:p>
  </w:footnote>
  <w:footnote w:id="92">
    <w:p w:rsidR="00FF4E3B" w:rsidRDefault="00FF4E3B" w:rsidP="00CE78C7">
      <w:pPr>
        <w:pStyle w:val="FootnoteText"/>
        <w:spacing w:before="240"/>
        <w:rPr>
          <w:rtl/>
          <w:lang w:bidi="fa-IR"/>
        </w:rPr>
      </w:pPr>
      <w:r>
        <w:rPr>
          <w:rStyle w:val="FootnoteReference"/>
        </w:rPr>
        <w:footnoteRef/>
      </w:r>
      <w:r>
        <w:t xml:space="preserve"> </w:t>
      </w:r>
      <w:r>
        <w:rPr>
          <w:rFonts w:hint="cs"/>
          <w:rtl/>
          <w:lang w:bidi="fa-IR"/>
        </w:rPr>
        <w:t xml:space="preserve"> </w:t>
      </w:r>
      <w:r>
        <w:rPr>
          <w:rFonts w:hint="cs"/>
          <w:rtl/>
          <w:lang w:bidi="fa-IR"/>
        </w:rPr>
        <w:t xml:space="preserve">قاسمی، ابوالفضل، سیر الیگارشی در ایران(از گوماتا تا کودتا)، تهران، 1375، صص90،91.  </w:t>
      </w:r>
    </w:p>
  </w:footnote>
  <w:footnote w:id="93">
    <w:p w:rsidR="00FF4E3B" w:rsidRDefault="00FF4E3B" w:rsidP="000E52E9">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امین، همان، صص131-129.</w:t>
      </w:r>
    </w:p>
  </w:footnote>
  <w:footnote w:id="94">
    <w:p w:rsidR="00FF4E3B" w:rsidRDefault="00FF4E3B" w:rsidP="00C451F9">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دارمستتر، همان، ص241.</w:t>
      </w:r>
    </w:p>
  </w:footnote>
  <w:footnote w:id="95">
    <w:p w:rsidR="00FF4E3B" w:rsidRDefault="00FF4E3B" w:rsidP="00265EC9">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امین، همان، صص134-131.</w:t>
      </w:r>
    </w:p>
  </w:footnote>
  <w:footnote w:id="96">
    <w:p w:rsidR="00FF4E3B" w:rsidRDefault="00FF4E3B" w:rsidP="00316342">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ابن حلاق، وائل، تاریخ تئوری</w:t>
      </w:r>
      <w:r>
        <w:rPr>
          <w:rtl/>
          <w:lang w:bidi="fa-IR"/>
        </w:rPr>
        <w:softHyphen/>
      </w:r>
      <w:r>
        <w:rPr>
          <w:rFonts w:hint="cs"/>
          <w:rtl/>
          <w:lang w:bidi="fa-IR"/>
        </w:rPr>
        <w:t>های حقوقی اسلامی، ترجمه دکتر محمد راسخ، نشرنی، تهران،1386،ص25.</w:t>
      </w:r>
    </w:p>
  </w:footnote>
  <w:footnote w:id="97">
    <w:p w:rsidR="00FF4E3B" w:rsidRPr="0026526F" w:rsidRDefault="00FF4E3B" w:rsidP="00576A63">
      <w:pPr>
        <w:pStyle w:val="FootnoteText"/>
        <w:rPr>
          <w:u w:val="single"/>
          <w:rtl/>
          <w:lang w:bidi="fa-IR"/>
        </w:rPr>
      </w:pPr>
      <w:r>
        <w:rPr>
          <w:rStyle w:val="FootnoteReference"/>
        </w:rPr>
        <w:footnoteRef/>
      </w:r>
      <w:r>
        <w:t xml:space="preserve"> </w:t>
      </w:r>
      <w:r>
        <w:rPr>
          <w:rFonts w:hint="cs"/>
          <w:rtl/>
          <w:lang w:bidi="fa-IR"/>
        </w:rPr>
        <w:t xml:space="preserve">  </w:t>
      </w:r>
      <w:r>
        <w:rPr>
          <w:rFonts w:hint="cs"/>
          <w:rtl/>
          <w:lang w:bidi="fa-IR"/>
        </w:rPr>
        <w:t xml:space="preserve">صابری، دکتر حسین، تاریخ فرق اسلامی(1): فرقه </w:t>
      </w:r>
      <w:r>
        <w:rPr>
          <w:rtl/>
          <w:lang w:bidi="fa-IR"/>
        </w:rPr>
        <w:softHyphen/>
      </w:r>
      <w:r>
        <w:rPr>
          <w:rFonts w:hint="cs"/>
          <w:rtl/>
          <w:lang w:bidi="fa-IR"/>
        </w:rPr>
        <w:t>های نخستین، مکتب اعتزال، مکتب کلامی، اهل سنت، خوارج، انتشارات سمت، تهران: چاپ ششم 1389، ص31 به بعد.</w:t>
      </w:r>
    </w:p>
    <w:p w:rsidR="00FF4E3B" w:rsidRDefault="00FF4E3B" w:rsidP="00A046C8">
      <w:pPr>
        <w:pStyle w:val="FootnoteText"/>
        <w:rPr>
          <w:rtl/>
          <w:lang w:bidi="fa-IR"/>
        </w:rPr>
      </w:pPr>
    </w:p>
  </w:footnote>
  <w:footnote w:id="98">
    <w:p w:rsidR="00FF4E3B" w:rsidRDefault="00FF4E3B" w:rsidP="00CB1549">
      <w:pPr>
        <w:pStyle w:val="FootnoteText"/>
        <w:rPr>
          <w:lang w:bidi="fa-IR"/>
        </w:rPr>
      </w:pPr>
      <w:r>
        <w:rPr>
          <w:rFonts w:hint="cs"/>
          <w:rtl/>
          <w:lang w:bidi="fa-IR"/>
        </w:rPr>
        <w:t xml:space="preserve"> </w:t>
      </w:r>
      <w:r>
        <w:rPr>
          <w:rStyle w:val="FootnoteReference"/>
        </w:rPr>
        <w:footnoteRef/>
      </w:r>
      <w:r>
        <w:t xml:space="preserve"> </w:t>
      </w:r>
      <w:r>
        <w:rPr>
          <w:rFonts w:hint="cs"/>
          <w:rtl/>
          <w:lang w:bidi="fa-IR"/>
        </w:rPr>
        <w:t xml:space="preserve"> </w:t>
      </w:r>
      <w:r>
        <w:rPr>
          <w:rFonts w:hint="cs"/>
          <w:rtl/>
          <w:lang w:bidi="fa-IR"/>
        </w:rPr>
        <w:t>جعفری لنگرودی، دکتر محمد جعفر، تاریخ معتزله، فلسفه فرهنگ اسلام، انتشارات کتابخانه گنج دانش، تهران: چاپ اول 1368، ص57.</w:t>
      </w:r>
    </w:p>
  </w:footnote>
  <w:footnote w:id="99">
    <w:p w:rsidR="00FF4E3B" w:rsidRDefault="00FF4E3B" w:rsidP="00856999">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شاخت، یوزف، درآمدی بر فقه اسلامی، ترجمه یاسر میردامادی، نشر گام نو، تهران: چاپ اول1387، ص34-30.</w:t>
      </w:r>
    </w:p>
  </w:footnote>
  <w:footnote w:id="100">
    <w:p w:rsidR="00FF4E3B" w:rsidRDefault="00FF4E3B" w:rsidP="00C83D99">
      <w:pPr>
        <w:pStyle w:val="FootnoteText"/>
        <w:rPr>
          <w:rFonts w:ascii="Times New Roman" w:hAnsi="Times New Roman" w:cs="Times New Roman"/>
          <w:lang w:bidi="fa-IR"/>
        </w:rPr>
      </w:pPr>
      <w:r>
        <w:rPr>
          <w:rStyle w:val="FootnoteReference"/>
        </w:rPr>
        <w:footnoteRef/>
      </w:r>
      <w:r>
        <w:t xml:space="preserve"> </w:t>
      </w:r>
      <w:r>
        <w:rPr>
          <w:rFonts w:hint="cs"/>
          <w:rtl/>
          <w:lang w:bidi="fa-IR"/>
        </w:rPr>
        <w:t xml:space="preserve"> </w:t>
      </w:r>
      <w:r w:rsidRPr="00107E21">
        <w:rPr>
          <w:rFonts w:asciiTheme="majorBidi" w:hAnsiTheme="majorBidi" w:cstheme="majorBidi"/>
          <w:rtl/>
          <w:lang w:bidi="fa-IR"/>
        </w:rPr>
        <w:t>سیستانی،‌آیة الله سید علی، الرافد فی علم الاصول،</w:t>
      </w:r>
      <w:r>
        <w:rPr>
          <w:rFonts w:hint="cs"/>
          <w:rtl/>
          <w:lang w:bidi="fa-IR"/>
        </w:rPr>
        <w:t>‌</w:t>
      </w:r>
    </w:p>
  </w:footnote>
  <w:footnote w:id="101">
    <w:p w:rsidR="00FF4E3B" w:rsidRDefault="00FF4E3B" w:rsidP="007F5FC7">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جعفری لنگرودی، همان،صص74،75.</w:t>
      </w:r>
    </w:p>
  </w:footnote>
  <w:footnote w:id="102">
    <w:p w:rsidR="00FF4E3B" w:rsidRDefault="00FF4E3B" w:rsidP="003316E2">
      <w:pPr>
        <w:pStyle w:val="FootnoteText"/>
        <w:rPr>
          <w:sz w:val="24"/>
          <w:szCs w:val="24"/>
          <w:rtl/>
          <w:lang w:bidi="fa-IR"/>
        </w:rPr>
      </w:pPr>
      <w:r>
        <w:rPr>
          <w:rStyle w:val="FootnoteReference"/>
        </w:rPr>
        <w:footnoteRef/>
      </w:r>
      <w:r>
        <w:t xml:space="preserve"> </w:t>
      </w:r>
      <w:r>
        <w:rPr>
          <w:rFonts w:hint="cs"/>
          <w:sz w:val="24"/>
          <w:szCs w:val="24"/>
          <w:rtl/>
          <w:lang w:bidi="fa-IR"/>
        </w:rPr>
        <w:t xml:space="preserve"> </w:t>
      </w:r>
      <w:r>
        <w:rPr>
          <w:rFonts w:hint="cs"/>
          <w:sz w:val="24"/>
          <w:szCs w:val="24"/>
          <w:rtl/>
          <w:lang w:bidi="fa-IR"/>
        </w:rPr>
        <w:t xml:space="preserve">- </w:t>
      </w:r>
      <w:r w:rsidRPr="007E65E8">
        <w:rPr>
          <w:rFonts w:asciiTheme="majorBidi" w:hAnsiTheme="majorBidi" w:cstheme="majorBidi"/>
          <w:rtl/>
          <w:lang w:bidi="fa-IR"/>
        </w:rPr>
        <w:t xml:space="preserve">تاریخ </w:t>
      </w:r>
      <w:r>
        <w:rPr>
          <w:rFonts w:asciiTheme="majorBidi" w:hAnsiTheme="majorBidi" w:cstheme="majorBidi" w:hint="cs"/>
          <w:rtl/>
          <w:lang w:bidi="fa-IR"/>
        </w:rPr>
        <w:t>الامم و الملوک، ابن جریر الطبری، تحقیق نخبة من العلماء الاجلاء، بیروت: مؤسسة الاعلمی، بی تا، صص446،447. محمد بن اسحاق بن یسار المطلبی، سیرة ابن هشام، تحقیق محمد محیی الدین عبدالحمید، مکتبة محمد علی صبیح و اولاده، 1383ه.ق.، ج4،صص1073،1074.</w:t>
      </w:r>
      <w:r w:rsidRPr="007E65E8">
        <w:rPr>
          <w:rFonts w:asciiTheme="majorBidi" w:hAnsiTheme="majorBidi" w:cstheme="majorBidi"/>
          <w:rtl/>
          <w:lang w:bidi="fa-IR"/>
        </w:rPr>
        <w:t xml:space="preserve"> الإصابة : 1/414.</w:t>
      </w:r>
    </w:p>
  </w:footnote>
  <w:footnote w:id="103">
    <w:p w:rsidR="00FF4E3B" w:rsidRDefault="00FF4E3B" w:rsidP="00020384">
      <w:pPr>
        <w:pStyle w:val="FootnoteText"/>
        <w:rPr>
          <w:rtl/>
          <w:lang w:bidi="fa-IR"/>
        </w:rPr>
      </w:pPr>
      <w:r>
        <w:rPr>
          <w:rStyle w:val="FootnoteReference"/>
        </w:rPr>
        <w:footnoteRef/>
      </w:r>
      <w:r>
        <w:t xml:space="preserve"> </w:t>
      </w:r>
      <w:r>
        <w:rPr>
          <w:rFonts w:hint="cs"/>
          <w:rtl/>
          <w:lang w:bidi="fa-IR"/>
        </w:rPr>
        <w:t>مقدسی، محمد بن طاهر، آفرینش و تاریخ، ترجمه محمد رضا شفیعی کدکنی، ج5، انتشارات بنیاد فرهنگ ایران، 1351، ص163.</w:t>
      </w:r>
    </w:p>
  </w:footnote>
  <w:footnote w:id="104">
    <w:p w:rsidR="00FF4E3B" w:rsidRPr="00915C1D" w:rsidRDefault="00FF4E3B" w:rsidP="005B2BB1">
      <w:pPr>
        <w:pStyle w:val="FootnoteText"/>
        <w:rPr>
          <w:rFonts w:asciiTheme="majorBidi" w:hAnsiTheme="majorBidi" w:cstheme="majorBidi"/>
          <w:rtl/>
          <w:lang w:bidi="fa-IR"/>
        </w:rPr>
      </w:pPr>
      <w:r>
        <w:rPr>
          <w:rStyle w:val="FootnoteReference"/>
        </w:rPr>
        <w:footnoteRef/>
      </w:r>
      <w:r>
        <w:t xml:space="preserve"> </w:t>
      </w:r>
      <w:r>
        <w:rPr>
          <w:rFonts w:hint="cs"/>
          <w:sz w:val="24"/>
          <w:szCs w:val="24"/>
          <w:rtl/>
          <w:lang w:bidi="fa-IR"/>
        </w:rPr>
        <w:t xml:space="preserve"> </w:t>
      </w:r>
      <w:r>
        <w:rPr>
          <w:rFonts w:hint="cs"/>
          <w:sz w:val="24"/>
          <w:szCs w:val="24"/>
          <w:rtl/>
          <w:lang w:bidi="fa-IR"/>
        </w:rPr>
        <w:t xml:space="preserve">- </w:t>
      </w:r>
      <w:r w:rsidRPr="00915C1D">
        <w:rPr>
          <w:rFonts w:asciiTheme="majorBidi" w:hAnsiTheme="majorBidi" w:cstheme="majorBidi"/>
          <w:rtl/>
          <w:lang w:bidi="fa-IR"/>
        </w:rPr>
        <w:t>الإمامة و السیاسة لابن قتیبة المتوفـّی – 276 – تحت عنوان: کیف کان بیعة علی بن ابی طالب علیه السلام، شرح نهج البلاغه ابن ابی الحدید: 2/19.</w:t>
      </w:r>
    </w:p>
  </w:footnote>
  <w:footnote w:id="105">
    <w:p w:rsidR="00FF4E3B" w:rsidRDefault="00FF4E3B" w:rsidP="00915C1D">
      <w:pPr>
        <w:pStyle w:val="FootnoteText"/>
        <w:rPr>
          <w:sz w:val="24"/>
          <w:szCs w:val="24"/>
          <w:rtl/>
          <w:lang w:bidi="fa-IR"/>
        </w:rPr>
      </w:pPr>
      <w:r>
        <w:rPr>
          <w:rStyle w:val="FootnoteReference"/>
        </w:rPr>
        <w:footnoteRef/>
      </w:r>
      <w:r>
        <w:t xml:space="preserve"> </w:t>
      </w:r>
      <w:r>
        <w:rPr>
          <w:rFonts w:hint="cs"/>
          <w:rtl/>
        </w:rPr>
        <w:t xml:space="preserve"> </w:t>
      </w:r>
      <w:r>
        <w:rPr>
          <w:rFonts w:hint="cs"/>
          <w:rtl/>
        </w:rPr>
        <w:t xml:space="preserve">- </w:t>
      </w:r>
      <w:r w:rsidRPr="00915C1D">
        <w:rPr>
          <w:rFonts w:asciiTheme="majorBidi" w:hAnsiTheme="majorBidi" w:cstheme="majorBidi"/>
          <w:rtl/>
        </w:rPr>
        <w:t>الإمامة والسیاسة لابن قتیبة المتوفی – 276 – تحت عنوان: کیف کان بیعة علی بن ابی طالب علیه السلام، شرح نهج البلاغه ابن ابی الحدید: 2/19.</w:t>
      </w:r>
    </w:p>
  </w:footnote>
  <w:footnote w:id="106">
    <w:p w:rsidR="00FF4E3B" w:rsidRPr="00BD3BA8" w:rsidRDefault="00FF4E3B" w:rsidP="001D2072">
      <w:pPr>
        <w:pStyle w:val="NormalWeb"/>
        <w:rPr>
          <w:rFonts w:ascii="Noor_Lotus" w:hAnsi="Noor_Lotus" w:cs="Noor_Lotus"/>
          <w:color w:val="0D0D0D" w:themeColor="text1" w:themeTint="F2"/>
          <w:sz w:val="2"/>
          <w:szCs w:val="2"/>
          <w:lang w:bidi="fa-IR"/>
        </w:rPr>
      </w:pPr>
      <w:r>
        <w:rPr>
          <w:rStyle w:val="FootnoteReference"/>
        </w:rPr>
        <w:footnoteRef/>
      </w:r>
      <w:r>
        <w:t xml:space="preserve"> </w:t>
      </w:r>
      <w:r>
        <w:rPr>
          <w:rFonts w:hint="cs"/>
          <w:rtl/>
          <w:lang w:bidi="fa-IR"/>
        </w:rPr>
        <w:t xml:space="preserve"> </w:t>
      </w:r>
      <w:r w:rsidRPr="00BD3BA8">
        <w:rPr>
          <w:rFonts w:asciiTheme="majorBidi" w:hAnsiTheme="majorBidi" w:cstheme="majorBidi"/>
          <w:color w:val="0D0D0D" w:themeColor="text1" w:themeTint="F2"/>
          <w:szCs w:val="20"/>
          <w:rtl/>
          <w:lang w:bidi="fa-IR"/>
        </w:rPr>
        <w:t xml:space="preserve">در </w:t>
      </w:r>
      <w:r w:rsidRPr="00BD3BA8">
        <w:rPr>
          <w:rFonts w:asciiTheme="majorBidi" w:hAnsiTheme="majorBidi" w:cstheme="majorBidi" w:hint="cs"/>
          <w:color w:val="0D0D0D" w:themeColor="text1" w:themeTint="F2"/>
          <w:szCs w:val="20"/>
          <w:rtl/>
          <w:lang w:bidi="fa-IR"/>
        </w:rPr>
        <w:t xml:space="preserve">جلد 7 کتاب </w:t>
      </w:r>
      <w:r w:rsidRPr="00BD3BA8">
        <w:rPr>
          <w:rFonts w:asciiTheme="majorBidi" w:hAnsiTheme="majorBidi" w:cstheme="majorBidi"/>
          <w:color w:val="0D0D0D" w:themeColor="text1" w:themeTint="F2"/>
          <w:szCs w:val="20"/>
          <w:rtl/>
          <w:lang w:bidi="fa-IR"/>
        </w:rPr>
        <w:t>العین</w:t>
      </w:r>
      <w:r w:rsidRPr="00BD3BA8">
        <w:rPr>
          <w:rFonts w:asciiTheme="majorBidi" w:hAnsiTheme="majorBidi" w:cstheme="majorBidi" w:hint="cs"/>
          <w:color w:val="0D0D0D" w:themeColor="text1" w:themeTint="F2"/>
          <w:szCs w:val="20"/>
          <w:rtl/>
          <w:lang w:bidi="fa-IR"/>
        </w:rPr>
        <w:t xml:space="preserve"> و ص266</w:t>
      </w:r>
      <w:r w:rsidRPr="00BD3BA8">
        <w:rPr>
          <w:rFonts w:asciiTheme="majorBidi" w:hAnsiTheme="majorBidi" w:cstheme="majorBidi"/>
          <w:color w:val="0D0D0D" w:themeColor="text1" w:themeTint="F2"/>
          <w:szCs w:val="20"/>
          <w:rtl/>
          <w:lang w:bidi="fa-IR"/>
        </w:rPr>
        <w:t xml:space="preserve"> در معنی اسلام آمده است:</w:t>
      </w:r>
      <w:r w:rsidRPr="00BD3BA8">
        <w:rPr>
          <w:rFonts w:asciiTheme="majorBidi" w:hAnsiTheme="majorBidi" w:cstheme="majorBidi" w:hint="cs"/>
          <w:color w:val="0D0D0D" w:themeColor="text1" w:themeTint="F2"/>
          <w:szCs w:val="20"/>
          <w:rtl/>
          <w:lang w:bidi="fa-IR"/>
        </w:rPr>
        <w:t>(</w:t>
      </w:r>
      <w:r w:rsidRPr="00BD3BA8">
        <w:rPr>
          <w:rFonts w:asciiTheme="majorBidi" w:hAnsiTheme="majorBidi" w:cstheme="majorBidi"/>
          <w:color w:val="0D0D0D" w:themeColor="text1" w:themeTint="F2"/>
          <w:szCs w:val="20"/>
          <w:rtl/>
          <w:lang w:bidi="fa-IR"/>
        </w:rPr>
        <w:t>الإسلام: الاستسلام لأمر الله تعالى، و هو الانقياد لطاعته، و القبول لأمره</w:t>
      </w:r>
      <w:r w:rsidRPr="00BD3BA8">
        <w:rPr>
          <w:rFonts w:asciiTheme="majorBidi" w:hAnsiTheme="majorBidi" w:cstheme="majorBidi" w:hint="cs"/>
          <w:color w:val="0D0D0D" w:themeColor="text1" w:themeTint="F2"/>
          <w:szCs w:val="20"/>
          <w:rtl/>
          <w:lang w:bidi="fa-IR"/>
        </w:rPr>
        <w:t>).</w:t>
      </w:r>
      <w:r w:rsidRPr="00BD3BA8">
        <w:rPr>
          <w:rFonts w:ascii="Noor_Lotus" w:hAnsi="Noor_Lotus" w:cs="Noor_Lotus"/>
          <w:color w:val="0D0D0D" w:themeColor="text1" w:themeTint="F2"/>
          <w:szCs w:val="20"/>
          <w:rtl/>
        </w:rPr>
        <w:t xml:space="preserve"> </w:t>
      </w:r>
      <w:r w:rsidRPr="00BD3BA8">
        <w:rPr>
          <w:rFonts w:ascii="Noor_Lotus" w:hAnsi="Noor_Lotus" w:cs="Noor_Lotus" w:hint="cs"/>
          <w:color w:val="0D0D0D" w:themeColor="text1" w:themeTint="F2"/>
          <w:szCs w:val="20"/>
          <w:rtl/>
        </w:rPr>
        <w:t>در ج5 الصحاح ص1952 آمده است :</w:t>
      </w:r>
      <w:r w:rsidRPr="00BD3BA8">
        <w:rPr>
          <w:rFonts w:ascii="Noor_Lotus" w:hAnsi="Noor_Lotus" w:cs="Noor_Lotus"/>
          <w:color w:val="0D0D0D" w:themeColor="text1" w:themeTint="F2"/>
          <w:szCs w:val="20"/>
          <w:rtl/>
        </w:rPr>
        <w:t>أَسْلَمَ، أى دخل فى السِّلْمِ، و هو الاستسلام</w:t>
      </w:r>
      <w:r>
        <w:rPr>
          <w:rFonts w:ascii="Noor_Lotus" w:hAnsi="Noor_Lotus" w:cs="Noor_Lotus" w:hint="cs"/>
          <w:color w:val="0D0D0D" w:themeColor="text1" w:themeTint="F2"/>
          <w:szCs w:val="20"/>
          <w:rtl/>
        </w:rPr>
        <w:t xml:space="preserve"> </w:t>
      </w:r>
      <w:r w:rsidRPr="00BD3BA8">
        <w:rPr>
          <w:rFonts w:ascii="Noor_Lotus" w:hAnsi="Noor_Lotus" w:cs="Noor_Lotus"/>
          <w:color w:val="0D0D0D" w:themeColor="text1" w:themeTint="F2"/>
          <w:szCs w:val="20"/>
          <w:rtl/>
        </w:rPr>
        <w:t xml:space="preserve"> و أَسْلَمَ من الإسلام.</w:t>
      </w:r>
    </w:p>
    <w:p w:rsidR="00FF4E3B" w:rsidRDefault="00FF4E3B" w:rsidP="001D2072">
      <w:pPr>
        <w:rPr>
          <w:rFonts w:ascii="Noor_Lotus" w:eastAsia="Times New Roman" w:hAnsi="Noor_Lotus" w:cs="Noor_Lotus"/>
          <w:color w:val="000000"/>
          <w:sz w:val="2"/>
          <w:szCs w:val="2"/>
          <w:rtl/>
          <w:lang w:bidi="fa-IR"/>
        </w:rPr>
      </w:pPr>
    </w:p>
    <w:p w:rsidR="00FF4E3B" w:rsidRPr="00150488" w:rsidRDefault="00FF4E3B" w:rsidP="001D2072">
      <w:pPr>
        <w:rPr>
          <w:rFonts w:ascii="Noor_Lotus" w:eastAsia="Times New Roman" w:hAnsi="Noor_Lotus" w:cs="Noor_Lotus"/>
          <w:color w:val="000000"/>
          <w:sz w:val="2"/>
          <w:szCs w:val="2"/>
          <w:lang w:bidi="fa-IR"/>
        </w:rPr>
      </w:pPr>
    </w:p>
    <w:p w:rsidR="00FF4E3B" w:rsidRDefault="00FF4E3B" w:rsidP="00150488">
      <w:pPr>
        <w:pStyle w:val="FootnoteText"/>
        <w:rPr>
          <w:rtl/>
          <w:lang w:bidi="fa-IR"/>
        </w:rPr>
      </w:pPr>
    </w:p>
  </w:footnote>
  <w:footnote w:id="107">
    <w:p w:rsidR="00FF4E3B" w:rsidRDefault="00FF4E3B" w:rsidP="00277B3E">
      <w:pPr>
        <w:pStyle w:val="FootnoteText"/>
        <w:rPr>
          <w:rtl/>
          <w:lang w:bidi="fa-IR"/>
        </w:rPr>
      </w:pPr>
      <w:r>
        <w:rPr>
          <w:rStyle w:val="FootnoteReference"/>
        </w:rPr>
        <w:footnoteRef/>
      </w:r>
      <w:r>
        <w:t xml:space="preserve"> </w:t>
      </w:r>
      <w:r>
        <w:rPr>
          <w:rFonts w:hint="cs"/>
          <w:rtl/>
          <w:lang w:bidi="fa-IR"/>
        </w:rPr>
        <w:t xml:space="preserve"> </w:t>
      </w:r>
      <w:bookmarkStart w:id="29" w:name="OLE_LINK15"/>
      <w:bookmarkStart w:id="30" w:name="OLE_LINK16"/>
      <w:r>
        <w:rPr>
          <w:rFonts w:hint="cs"/>
          <w:rtl/>
          <w:lang w:bidi="fa-IR"/>
        </w:rPr>
        <w:t xml:space="preserve">پاکتچی، دکتر احمد، تاریخ تفسیر قرآن کریم، تنظیم </w:t>
      </w:r>
      <w:bookmarkEnd w:id="29"/>
      <w:bookmarkEnd w:id="30"/>
      <w:r>
        <w:rPr>
          <w:rFonts w:hint="cs"/>
          <w:rtl/>
          <w:lang w:bidi="fa-IR"/>
        </w:rPr>
        <w:t xml:space="preserve">و ویرایش: محمد جان پور، مرکز تحقیقات دانشگاه امام صادق(ع) و انجمن علمی دانشجویان الهیات، 1387، صص54-49. </w:t>
      </w:r>
    </w:p>
  </w:footnote>
  <w:footnote w:id="108">
    <w:p w:rsidR="00FF4E3B" w:rsidRDefault="00FF4E3B" w:rsidP="00A535CE">
      <w:pPr>
        <w:pStyle w:val="FootnoteText"/>
        <w:rPr>
          <w:lang w:bidi="fa-IR"/>
        </w:rPr>
      </w:pPr>
      <w:r>
        <w:rPr>
          <w:rFonts w:hint="cs"/>
          <w:rtl/>
          <w:lang w:bidi="fa-IR"/>
        </w:rPr>
        <w:t xml:space="preserve"> </w:t>
      </w:r>
      <w:r>
        <w:rPr>
          <w:rStyle w:val="FootnoteReference"/>
        </w:rPr>
        <w:footnoteRef/>
      </w:r>
      <w:r>
        <w:t xml:space="preserve"> </w:t>
      </w:r>
      <w:r>
        <w:rPr>
          <w:rFonts w:hint="cs"/>
          <w:rtl/>
          <w:lang w:bidi="fa-IR"/>
        </w:rPr>
        <w:t xml:space="preserve"> </w:t>
      </w:r>
      <w:r w:rsidRPr="005C375B">
        <w:rPr>
          <w:rFonts w:asciiTheme="majorBidi" w:hAnsiTheme="majorBidi" w:cstheme="majorBidi"/>
          <w:rtl/>
          <w:lang w:bidi="fa-IR"/>
        </w:rPr>
        <w:t>علاوه بر مستندات تاریخی مربوط به آن عصر واقعه کربلا در روز عاشورا گواه محکمی برای اثبات ادعای فوق است.</w:t>
      </w:r>
    </w:p>
  </w:footnote>
  <w:footnote w:id="109">
    <w:p w:rsidR="00FF4E3B" w:rsidRDefault="00FF4E3B" w:rsidP="008E78C2">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پاکتچی، دکتر احمد، تاریخ تفسیر قرآن کریم، ص62.</w:t>
      </w:r>
    </w:p>
  </w:footnote>
  <w:footnote w:id="110">
    <w:p w:rsidR="00FF4E3B" w:rsidRDefault="00FF4E3B" w:rsidP="00714CA6">
      <w:pPr>
        <w:pStyle w:val="FootnoteText"/>
        <w:rPr>
          <w:lang w:bidi="fa-IR"/>
        </w:rPr>
      </w:pPr>
      <w:r>
        <w:rPr>
          <w:rStyle w:val="FootnoteReference"/>
        </w:rPr>
        <w:footnoteRef/>
      </w:r>
      <w:r>
        <w:t xml:space="preserve"> </w:t>
      </w:r>
      <w:r>
        <w:rPr>
          <w:rFonts w:hint="cs"/>
          <w:rtl/>
          <w:lang w:bidi="fa-IR"/>
        </w:rPr>
        <w:t xml:space="preserve"> </w:t>
      </w:r>
      <w:r>
        <w:rPr>
          <w:rFonts w:hint="cs"/>
          <w:rtl/>
          <w:lang w:bidi="fa-IR"/>
        </w:rPr>
        <w:t>جعفری لنگرودی، همان، ص41.</w:t>
      </w:r>
    </w:p>
  </w:footnote>
  <w:footnote w:id="111">
    <w:p w:rsidR="00FF4E3B" w:rsidRDefault="00FF4E3B" w:rsidP="00367A65">
      <w:pPr>
        <w:pStyle w:val="FootnoteText"/>
        <w:rPr>
          <w:lang w:bidi="fa-IR"/>
        </w:rPr>
      </w:pPr>
      <w:r>
        <w:rPr>
          <w:rStyle w:val="FootnoteReference"/>
        </w:rPr>
        <w:footnoteRef/>
      </w:r>
      <w:r>
        <w:t xml:space="preserve"> </w:t>
      </w:r>
      <w:r>
        <w:rPr>
          <w:rFonts w:hint="cs"/>
          <w:rtl/>
          <w:lang w:bidi="fa-IR"/>
        </w:rPr>
        <w:t xml:space="preserve"> </w:t>
      </w:r>
      <w:r>
        <w:rPr>
          <w:rFonts w:hint="cs"/>
          <w:rtl/>
          <w:lang w:bidi="fa-IR"/>
        </w:rPr>
        <w:t>همو، همان، صص44-42. درباره سیاست فرهنگی امویان رجوع شود به همین اثر ص57 به بعد.</w:t>
      </w:r>
    </w:p>
  </w:footnote>
  <w:footnote w:id="112">
    <w:p w:rsidR="00FF4E3B" w:rsidRDefault="00FF4E3B" w:rsidP="0054252F">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جعفری لنگرودی، همان، صص57،58.</w:t>
      </w:r>
    </w:p>
  </w:footnote>
  <w:footnote w:id="113">
    <w:p w:rsidR="00FF4E3B" w:rsidRDefault="00FF4E3B" w:rsidP="00072F7D">
      <w:pPr>
        <w:pStyle w:val="FootnoteText"/>
        <w:rPr>
          <w:rtl/>
          <w:lang w:bidi="fa-IR"/>
        </w:rPr>
      </w:pPr>
      <w:r>
        <w:rPr>
          <w:rStyle w:val="FootnoteReference"/>
        </w:rPr>
        <w:footnoteRef/>
      </w:r>
      <w:r>
        <w:t xml:space="preserve"> </w:t>
      </w:r>
      <w:r>
        <w:rPr>
          <w:rFonts w:hint="cs"/>
          <w:rtl/>
          <w:lang w:bidi="fa-IR"/>
        </w:rPr>
        <w:t xml:space="preserve"> </w:t>
      </w:r>
      <w:bookmarkStart w:id="32" w:name="OLE_LINK7"/>
      <w:bookmarkStart w:id="33" w:name="OLE_LINK8"/>
      <w:r>
        <w:rPr>
          <w:rFonts w:hint="cs"/>
          <w:rtl/>
          <w:lang w:bidi="fa-IR"/>
        </w:rPr>
        <w:t xml:space="preserve">شانه چی، علم الحدیث، انتشارات دانشگاه فردوسی مشهد، 1354، ص27 </w:t>
      </w:r>
      <w:bookmarkEnd w:id="32"/>
      <w:bookmarkEnd w:id="33"/>
      <w:r>
        <w:rPr>
          <w:rFonts w:hint="cs"/>
          <w:rtl/>
          <w:lang w:bidi="fa-IR"/>
        </w:rPr>
        <w:t>و خضری بک، محمد، تاریخ التشریع الاسلامی، صص90-94.</w:t>
      </w:r>
    </w:p>
  </w:footnote>
  <w:footnote w:id="114">
    <w:p w:rsidR="00FF4E3B" w:rsidRDefault="00FF4E3B" w:rsidP="00072F7D">
      <w:pPr>
        <w:pStyle w:val="FootnoteText"/>
        <w:rPr>
          <w:rtl/>
          <w:lang w:bidi="fa-IR"/>
        </w:rPr>
      </w:pPr>
      <w:r>
        <w:rPr>
          <w:rStyle w:val="FootnoteReference"/>
        </w:rPr>
        <w:footnoteRef/>
      </w:r>
      <w:r>
        <w:t xml:space="preserve"> </w:t>
      </w:r>
      <w:r>
        <w:rPr>
          <w:rFonts w:hint="cs"/>
          <w:rtl/>
          <w:lang w:bidi="fa-IR"/>
        </w:rPr>
        <w:t>شانه چی، علم الحدیث، انتشارات دانشگاه فردوسی مشهد، 1354، ص27.</w:t>
      </w:r>
    </w:p>
  </w:footnote>
  <w:footnote w:id="115">
    <w:p w:rsidR="00FF4E3B" w:rsidRDefault="00FF4E3B" w:rsidP="008362B6">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 xml:space="preserve">نجاشی، کتاب رجال، </w:t>
      </w:r>
    </w:p>
  </w:footnote>
  <w:footnote w:id="116">
    <w:p w:rsidR="00FF4E3B" w:rsidRDefault="00FF4E3B" w:rsidP="00FD6E6B">
      <w:pPr>
        <w:pStyle w:val="FootnoteText"/>
        <w:rPr>
          <w:rtl/>
          <w:lang w:bidi="fa-IR"/>
        </w:rPr>
      </w:pPr>
      <w:r>
        <w:rPr>
          <w:rStyle w:val="FootnoteReference"/>
        </w:rPr>
        <w:footnoteRef/>
      </w:r>
      <w:r>
        <w:t xml:space="preserve"> </w:t>
      </w:r>
      <w:r>
        <w:rPr>
          <w:rFonts w:hint="cs"/>
          <w:rtl/>
          <w:lang w:bidi="fa-IR"/>
        </w:rPr>
        <w:t>گرجی، دکتر ابوالقاسم، تاریخ فقه و فقها، انتشارات سمت،چاپ یازدهم: زمستان 1389، ص55.</w:t>
      </w:r>
    </w:p>
  </w:footnote>
  <w:footnote w:id="117">
    <w:p w:rsidR="00FF4E3B" w:rsidRDefault="00FF4E3B" w:rsidP="00B92117">
      <w:pPr>
        <w:pStyle w:val="FootnoteText"/>
        <w:rPr>
          <w:lang w:bidi="fa-IR"/>
        </w:rPr>
      </w:pPr>
      <w:r>
        <w:rPr>
          <w:rStyle w:val="FootnoteReference"/>
        </w:rPr>
        <w:footnoteRef/>
      </w:r>
      <w:r>
        <w:t xml:space="preserve"> </w:t>
      </w:r>
      <w:bookmarkStart w:id="34" w:name="OLE_LINK9"/>
      <w:bookmarkStart w:id="35" w:name="OLE_LINK10"/>
      <w:bookmarkStart w:id="36" w:name="OLE_LINK11"/>
      <w:bookmarkStart w:id="37" w:name="OLE_LINK12"/>
      <w:r>
        <w:rPr>
          <w:rFonts w:hint="cs"/>
          <w:rtl/>
          <w:lang w:bidi="fa-IR"/>
        </w:rPr>
        <w:t xml:space="preserve">گرجی، دکتر ابوالقاسم، </w:t>
      </w:r>
      <w:bookmarkEnd w:id="34"/>
      <w:bookmarkEnd w:id="35"/>
      <w:r>
        <w:rPr>
          <w:rFonts w:hint="cs"/>
          <w:rtl/>
          <w:lang w:bidi="fa-IR"/>
        </w:rPr>
        <w:t>تاریخ فقه و فقها، انتشارات سمت،چاپ یازدهم: زمستان 1389</w:t>
      </w:r>
      <w:bookmarkEnd w:id="36"/>
      <w:bookmarkEnd w:id="37"/>
      <w:r>
        <w:rPr>
          <w:rFonts w:hint="cs"/>
          <w:rtl/>
          <w:lang w:bidi="fa-IR"/>
        </w:rPr>
        <w:t>، صص53،54.</w:t>
      </w:r>
    </w:p>
  </w:footnote>
  <w:footnote w:id="118">
    <w:p w:rsidR="00FF4E3B" w:rsidRDefault="00FF4E3B" w:rsidP="00FC008F">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گرجی، دکتر ابوالقاسم، همان، صص60-55.</w:t>
      </w:r>
    </w:p>
  </w:footnote>
  <w:footnote w:id="119">
    <w:p w:rsidR="00FF4E3B" w:rsidRDefault="00FF4E3B" w:rsidP="0052153A">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همو، همان، صص55،56.</w:t>
      </w:r>
    </w:p>
  </w:footnote>
  <w:footnote w:id="120">
    <w:p w:rsidR="00FF4E3B" w:rsidRDefault="00FF4E3B" w:rsidP="000C0A26">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خضری بک، تاریخ التشریع الإسلامی، ص102.</w:t>
      </w:r>
    </w:p>
  </w:footnote>
  <w:footnote w:id="121">
    <w:p w:rsidR="00FF4E3B" w:rsidRDefault="00FF4E3B" w:rsidP="002A01C4">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ابویوسف، خراج، ص27.</w:t>
      </w:r>
    </w:p>
  </w:footnote>
  <w:footnote w:id="122">
    <w:p w:rsidR="00FF4E3B" w:rsidRDefault="00FF4E3B" w:rsidP="005D76F6">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امین سید حسن، همان، صص192،193.</w:t>
      </w:r>
    </w:p>
  </w:footnote>
  <w:footnote w:id="123">
    <w:p w:rsidR="00FF4E3B" w:rsidRPr="008C2C63" w:rsidRDefault="00FF4E3B" w:rsidP="008C2C63">
      <w:pPr>
        <w:pStyle w:val="FootnoteText"/>
        <w:jc w:val="lowKashida"/>
        <w:rPr>
          <w:rFonts w:asciiTheme="majorBidi" w:hAnsiTheme="majorBidi" w:cstheme="majorBidi"/>
          <w:rtl/>
          <w:lang w:val="en-GB" w:eastAsia="en-GB" w:bidi="fa-IR"/>
        </w:rPr>
      </w:pPr>
      <w:r w:rsidRPr="008C2C63">
        <w:rPr>
          <w:rStyle w:val="FootnoteReference"/>
          <w:rFonts w:asciiTheme="majorBidi" w:hAnsiTheme="majorBidi" w:cstheme="majorBidi"/>
        </w:rPr>
        <w:footnoteRef/>
      </w:r>
      <w:r w:rsidRPr="008C2C63">
        <w:rPr>
          <w:rFonts w:asciiTheme="majorBidi" w:hAnsiTheme="majorBidi" w:cstheme="majorBidi"/>
        </w:rPr>
        <w:t xml:space="preserve"> </w:t>
      </w:r>
      <w:r w:rsidRPr="008C2C63">
        <w:rPr>
          <w:rFonts w:asciiTheme="majorBidi" w:hAnsiTheme="majorBidi" w:cstheme="majorBidi"/>
          <w:rtl/>
          <w:lang w:bidi="fa-IR"/>
        </w:rPr>
        <w:t>- برای نمونه کتاب الاموال ابوعبید: 77-78 / احکام السلطانیّه ماوردی: 166-168 و 194 / احکام السلطانیّه ابوبعلی: 146-148 / احکام اهل الذّمه ابن قیّم: 101-107 / الاختیار موصلی 4: 142.</w:t>
      </w:r>
    </w:p>
  </w:footnote>
  <w:footnote w:id="124">
    <w:p w:rsidR="00FF4E3B" w:rsidRPr="008C2C63" w:rsidRDefault="00FF4E3B" w:rsidP="008C2C63">
      <w:pPr>
        <w:pStyle w:val="FootnoteText"/>
        <w:jc w:val="lowKashida"/>
        <w:rPr>
          <w:rFonts w:asciiTheme="majorBidi" w:hAnsiTheme="majorBidi" w:cstheme="majorBidi"/>
          <w:lang w:bidi="fa-IR"/>
        </w:rPr>
      </w:pPr>
      <w:r w:rsidRPr="008C2C63">
        <w:rPr>
          <w:rStyle w:val="FootnoteReference"/>
          <w:rFonts w:asciiTheme="majorBidi" w:hAnsiTheme="majorBidi" w:cstheme="majorBidi"/>
        </w:rPr>
        <w:footnoteRef/>
      </w:r>
      <w:r w:rsidRPr="008C2C63">
        <w:rPr>
          <w:rFonts w:asciiTheme="majorBidi" w:hAnsiTheme="majorBidi" w:cstheme="majorBidi"/>
        </w:rPr>
        <w:t xml:space="preserve"> </w:t>
      </w:r>
      <w:r w:rsidRPr="008C2C63">
        <w:rPr>
          <w:rFonts w:asciiTheme="majorBidi" w:hAnsiTheme="majorBidi" w:cstheme="majorBidi"/>
          <w:rtl/>
          <w:lang w:bidi="fa-IR"/>
        </w:rPr>
        <w:t xml:space="preserve"> </w:t>
      </w:r>
      <w:r w:rsidRPr="008C2C63">
        <w:rPr>
          <w:rFonts w:asciiTheme="majorBidi" w:hAnsiTheme="majorBidi" w:cstheme="majorBidi"/>
          <w:rtl/>
          <w:lang w:bidi="fa-IR"/>
        </w:rPr>
        <w:t>- مانند نهایۀ شیخ: 194-196 و 418-419 / الجمل و العقود او: 99-100 / مبسوط: 234-236 / تهذیب 4: 144و 146 / کافی ابوالصّلاح: 54پ / مراسم سلاّر: 142 / وسیلۀ ابن حمزه: 681-682 / سرائر ابن ادریس: 110-111 / شرایع محقّق 1: 155 / مختصر نافع: 142 / تذکره 1: 427-428، 2: 402 / تبصره: 82/ ارشاد الاذهان: 98 / قواعد علاّمه: 40 / تلخیص المرام او: 50ر / منتهی: 934-935 / تحریر 1: 142 و 2: 129-130 / دروس: 163 / بیان: 183 / المقتصر ابن فهد: 35 / قاطعة اللّجاج کرکی: 16-17 / فوائد الشّرائع او: 94ر / سراج الوهاج قطیفی: 104 / شرح لعمه 7: 139-155 / مجمع الفائدة و البرهان: 465. گفته شده است که تمامی فقهاء شیعی اساساً زمین را به همین شیوه تقسیم نموده اند (تذکره 2: 402 / قاطعة اللّجاج کرکی: 18-19. نیز ببینید مفتاح الکرام</w:t>
      </w:r>
      <w:r>
        <w:rPr>
          <w:rFonts w:asciiTheme="majorBidi" w:hAnsiTheme="majorBidi" w:cstheme="majorBidi" w:hint="cs"/>
          <w:rtl/>
          <w:lang w:bidi="fa-IR"/>
        </w:rPr>
        <w:t>ة</w:t>
      </w:r>
      <w:r w:rsidRPr="008C2C63">
        <w:rPr>
          <w:rFonts w:asciiTheme="majorBidi" w:hAnsiTheme="majorBidi" w:cstheme="majorBidi"/>
          <w:rtl/>
          <w:lang w:bidi="fa-IR"/>
        </w:rPr>
        <w:t xml:space="preserve"> 4: 239).</w:t>
      </w:r>
    </w:p>
  </w:footnote>
  <w:footnote w:id="125">
    <w:p w:rsidR="00FF4E3B" w:rsidRPr="008C2C63" w:rsidRDefault="00FF4E3B" w:rsidP="008C2C63">
      <w:pPr>
        <w:pStyle w:val="FootnoteText"/>
        <w:jc w:val="lowKashida"/>
        <w:rPr>
          <w:rFonts w:asciiTheme="majorBidi" w:hAnsiTheme="majorBidi" w:cstheme="majorBidi"/>
          <w:rtl/>
          <w:lang w:bidi="fa-IR"/>
        </w:rPr>
      </w:pPr>
      <w:r w:rsidRPr="008C2C63">
        <w:rPr>
          <w:rStyle w:val="FootnoteReference"/>
          <w:rFonts w:asciiTheme="majorBidi" w:hAnsiTheme="majorBidi" w:cstheme="majorBidi"/>
        </w:rPr>
        <w:footnoteRef/>
      </w:r>
      <w:r w:rsidRPr="008C2C63">
        <w:rPr>
          <w:rFonts w:asciiTheme="majorBidi" w:hAnsiTheme="majorBidi" w:cstheme="majorBidi"/>
        </w:rPr>
        <w:t xml:space="preserve"> </w:t>
      </w:r>
      <w:r w:rsidRPr="008C2C63">
        <w:rPr>
          <w:rFonts w:asciiTheme="majorBidi" w:hAnsiTheme="majorBidi" w:cstheme="majorBidi"/>
          <w:rtl/>
          <w:lang w:bidi="fa-IR"/>
        </w:rPr>
        <w:t xml:space="preserve"> </w:t>
      </w:r>
      <w:r w:rsidRPr="008C2C63">
        <w:rPr>
          <w:rFonts w:asciiTheme="majorBidi" w:hAnsiTheme="majorBidi" w:cstheme="majorBidi"/>
          <w:rtl/>
          <w:lang w:bidi="fa-IR"/>
        </w:rPr>
        <w:t>- حاشیۀ سیّد برمکاسب: 50-51 / اقتصادنا: 394 و 437-438.</w:t>
      </w:r>
    </w:p>
  </w:footnote>
  <w:footnote w:id="126">
    <w:p w:rsidR="00FF4E3B" w:rsidRPr="003E69E9" w:rsidRDefault="00FF4E3B" w:rsidP="003E69E9">
      <w:pPr>
        <w:pStyle w:val="FootnoteText"/>
        <w:jc w:val="lowKashida"/>
        <w:rPr>
          <w:rFonts w:asciiTheme="majorBidi" w:hAnsiTheme="majorBidi" w:cstheme="majorBidi"/>
          <w:rtl/>
          <w:lang w:bidi="fa-IR"/>
        </w:rPr>
      </w:pPr>
      <w:r w:rsidRPr="003E69E9">
        <w:rPr>
          <w:rStyle w:val="FootnoteReference"/>
          <w:rFonts w:asciiTheme="majorBidi" w:hAnsiTheme="majorBidi" w:cstheme="majorBidi"/>
        </w:rPr>
        <w:footnoteRef/>
      </w:r>
      <w:r w:rsidRPr="003E69E9">
        <w:rPr>
          <w:rFonts w:asciiTheme="majorBidi" w:hAnsiTheme="majorBidi" w:cstheme="majorBidi"/>
        </w:rPr>
        <w:t xml:space="preserve"> </w:t>
      </w:r>
      <w:r w:rsidRPr="003E69E9">
        <w:rPr>
          <w:rFonts w:asciiTheme="majorBidi" w:hAnsiTheme="majorBidi" w:cstheme="majorBidi"/>
          <w:rtl/>
          <w:lang w:bidi="fa-IR"/>
        </w:rPr>
        <w:t xml:space="preserve"> </w:t>
      </w:r>
      <w:r w:rsidRPr="003E69E9">
        <w:rPr>
          <w:rFonts w:asciiTheme="majorBidi" w:hAnsiTheme="majorBidi" w:cstheme="majorBidi"/>
          <w:rtl/>
          <w:lang w:bidi="fa-IR"/>
        </w:rPr>
        <w:t>- این کار می توانست از راه اسلام آوردن تمام یا اکثریّت اهالی آن منطقه انجام گیرد و یا از راه اسلام آوردن قشری که اعتبار اجتماعی داشتند و ادارۀ جامعۀ مربوط به تصمیم گیری های مرتبط بدان در دست آنان بود. در این باره بعداً توضیح بیش تری خواهد آمد.</w:t>
      </w:r>
    </w:p>
  </w:footnote>
  <w:footnote w:id="127">
    <w:p w:rsidR="00FF4E3B" w:rsidRDefault="00FF4E3B" w:rsidP="0074545B">
      <w:pPr>
        <w:pStyle w:val="FootnoteText"/>
        <w:rPr>
          <w:sz w:val="28"/>
          <w:szCs w:val="28"/>
          <w:rtl/>
          <w:lang w:bidi="fa-IR"/>
        </w:rPr>
      </w:pPr>
      <w:r>
        <w:rPr>
          <w:rStyle w:val="FootnoteReference"/>
        </w:rPr>
        <w:footnoteRef/>
      </w:r>
      <w:r>
        <w:t xml:space="preserve"> </w:t>
      </w:r>
      <w:r w:rsidRPr="003E69E9">
        <w:rPr>
          <w:rFonts w:asciiTheme="majorBidi" w:hAnsiTheme="majorBidi" w:cstheme="majorBidi"/>
          <w:rtl/>
          <w:lang w:bidi="fa-IR"/>
        </w:rPr>
        <w:t xml:space="preserve"> </w:t>
      </w:r>
      <w:r w:rsidRPr="003E69E9">
        <w:rPr>
          <w:rFonts w:asciiTheme="majorBidi" w:hAnsiTheme="majorBidi" w:cstheme="majorBidi"/>
          <w:rtl/>
          <w:lang w:bidi="fa-IR"/>
        </w:rPr>
        <w:t>- کتاب الخراج یحیی بن آدم: 50.</w:t>
      </w:r>
    </w:p>
  </w:footnote>
  <w:footnote w:id="128">
    <w:p w:rsidR="00FF4E3B" w:rsidRPr="00D81851" w:rsidRDefault="00FF4E3B" w:rsidP="00D81851">
      <w:pPr>
        <w:pStyle w:val="FootnoteText"/>
        <w:jc w:val="both"/>
        <w:rPr>
          <w:rFonts w:asciiTheme="majorBidi" w:hAnsiTheme="majorBidi" w:cstheme="majorBidi"/>
          <w:rtl/>
          <w:lang w:bidi="fa-IR"/>
        </w:rPr>
      </w:pPr>
      <w:r>
        <w:rPr>
          <w:rStyle w:val="FootnoteReference"/>
        </w:rPr>
        <w:footnoteRef/>
      </w:r>
      <w:r>
        <w:t xml:space="preserve"> </w:t>
      </w:r>
      <w:r>
        <w:rPr>
          <w:rFonts w:hint="cs"/>
          <w:sz w:val="28"/>
          <w:szCs w:val="28"/>
          <w:rtl/>
          <w:lang w:bidi="fa-IR"/>
        </w:rPr>
        <w:t xml:space="preserve"> </w:t>
      </w:r>
      <w:r w:rsidRPr="00D81851">
        <w:rPr>
          <w:rFonts w:asciiTheme="majorBidi" w:hAnsiTheme="majorBidi" w:cstheme="majorBidi"/>
          <w:rtl/>
          <w:lang w:bidi="fa-IR"/>
        </w:rPr>
        <w:t>- نهایه شیخ: 292-293 / مبسوط 2: 25-26 / منتهی: 956 بر اساس روایتی از امام صادق در تهذیب 6: 151 / وسائل 11: 89. برای مآخذ سنّی به عنوان نمونه ببینید درّالمختار حصکفی 2: 450 / حاشیۀ طحطاوی 2: 450.</w:t>
      </w:r>
    </w:p>
  </w:footnote>
  <w:footnote w:id="129">
    <w:p w:rsidR="00FF4E3B" w:rsidRPr="00D81851" w:rsidRDefault="00FF4E3B" w:rsidP="00D81851">
      <w:pPr>
        <w:pStyle w:val="FootnoteText"/>
        <w:jc w:val="both"/>
        <w:rPr>
          <w:rFonts w:asciiTheme="majorBidi" w:hAnsiTheme="majorBidi" w:cstheme="majorBidi"/>
          <w:rtl/>
          <w:lang w:bidi="fa-IR"/>
        </w:rPr>
      </w:pPr>
      <w:r w:rsidRPr="00D81851">
        <w:rPr>
          <w:rStyle w:val="FootnoteReference"/>
          <w:rFonts w:asciiTheme="majorBidi" w:hAnsiTheme="majorBidi" w:cstheme="majorBidi"/>
        </w:rPr>
        <w:footnoteRef/>
      </w:r>
      <w:r w:rsidRPr="00D81851">
        <w:rPr>
          <w:rFonts w:asciiTheme="majorBidi" w:hAnsiTheme="majorBidi" w:cstheme="majorBidi"/>
        </w:rPr>
        <w:t xml:space="preserve"> </w:t>
      </w:r>
      <w:r w:rsidRPr="00D81851">
        <w:rPr>
          <w:rFonts w:asciiTheme="majorBidi" w:hAnsiTheme="majorBidi" w:cstheme="majorBidi"/>
          <w:rtl/>
          <w:lang w:bidi="fa-IR"/>
        </w:rPr>
        <w:t xml:space="preserve"> </w:t>
      </w:r>
      <w:r w:rsidRPr="00D81851">
        <w:rPr>
          <w:rFonts w:asciiTheme="majorBidi" w:hAnsiTheme="majorBidi" w:cstheme="majorBidi"/>
          <w:rtl/>
          <w:lang w:bidi="fa-IR"/>
        </w:rPr>
        <w:t>- منتهی: 956 . نیز ببینید مغنی ابن قدامه 9: 270.</w:t>
      </w:r>
    </w:p>
  </w:footnote>
  <w:footnote w:id="130">
    <w:p w:rsidR="00FF4E3B" w:rsidRPr="00D81851" w:rsidRDefault="00FF4E3B" w:rsidP="00D81851">
      <w:pPr>
        <w:pStyle w:val="FootnoteText"/>
        <w:jc w:val="both"/>
        <w:rPr>
          <w:rFonts w:asciiTheme="majorBidi" w:hAnsiTheme="majorBidi" w:cstheme="majorBidi"/>
          <w:rtl/>
          <w:lang w:bidi="fa-IR"/>
        </w:rPr>
      </w:pPr>
      <w:r w:rsidRPr="00D81851">
        <w:rPr>
          <w:rStyle w:val="FootnoteReference"/>
          <w:rFonts w:asciiTheme="majorBidi" w:hAnsiTheme="majorBidi" w:cstheme="majorBidi"/>
        </w:rPr>
        <w:footnoteRef/>
      </w:r>
      <w:r w:rsidRPr="00D81851">
        <w:rPr>
          <w:rFonts w:asciiTheme="majorBidi" w:hAnsiTheme="majorBidi" w:cstheme="majorBidi"/>
        </w:rPr>
        <w:t xml:space="preserve"> </w:t>
      </w:r>
      <w:r w:rsidRPr="00D81851">
        <w:rPr>
          <w:rFonts w:asciiTheme="majorBidi" w:hAnsiTheme="majorBidi" w:cstheme="majorBidi"/>
          <w:rtl/>
          <w:lang w:bidi="fa-IR"/>
        </w:rPr>
        <w:t xml:space="preserve"> </w:t>
      </w:r>
      <w:r w:rsidRPr="00D81851">
        <w:rPr>
          <w:rFonts w:asciiTheme="majorBidi" w:hAnsiTheme="majorBidi" w:cstheme="majorBidi"/>
          <w:rtl/>
          <w:lang w:bidi="fa-IR"/>
        </w:rPr>
        <w:t>- به همین دلیل است که ابوالصّلاح اراضی طوع را با نام کلّی «ملک» (اراضی مملوکه) ذکر می کند که شاملی اراضی مسلمانان و غیر مسلمانان هردو می گردد (ببینید کافی او: 54پ)</w:t>
      </w:r>
    </w:p>
  </w:footnote>
  <w:footnote w:id="131">
    <w:p w:rsidR="00FF4E3B" w:rsidRPr="00D81851" w:rsidRDefault="00FF4E3B" w:rsidP="00D81851">
      <w:pPr>
        <w:pStyle w:val="FootnoteText"/>
        <w:jc w:val="both"/>
        <w:rPr>
          <w:rFonts w:asciiTheme="majorBidi" w:hAnsiTheme="majorBidi" w:cstheme="majorBidi"/>
          <w:rtl/>
          <w:lang w:bidi="fa-IR"/>
        </w:rPr>
      </w:pPr>
      <w:r w:rsidRPr="00D81851">
        <w:rPr>
          <w:rStyle w:val="FootnoteReference"/>
          <w:rFonts w:asciiTheme="majorBidi" w:hAnsiTheme="majorBidi" w:cstheme="majorBidi"/>
        </w:rPr>
        <w:footnoteRef/>
      </w:r>
      <w:r w:rsidRPr="00D81851">
        <w:rPr>
          <w:rFonts w:asciiTheme="majorBidi" w:hAnsiTheme="majorBidi" w:cstheme="majorBidi"/>
        </w:rPr>
        <w:t xml:space="preserve"> </w:t>
      </w:r>
      <w:r w:rsidRPr="00D81851">
        <w:rPr>
          <w:rFonts w:asciiTheme="majorBidi" w:hAnsiTheme="majorBidi" w:cstheme="majorBidi"/>
          <w:rtl/>
        </w:rPr>
        <w:t xml:space="preserve"> </w:t>
      </w:r>
      <w:r w:rsidRPr="00D81851">
        <w:rPr>
          <w:rFonts w:asciiTheme="majorBidi" w:hAnsiTheme="majorBidi" w:cstheme="majorBidi"/>
          <w:rtl/>
        </w:rPr>
        <w:t>- برای نمونه احکام السلطانیه ماوردی: 166-168 و 194 / احکام السلطانیّه ابویعلی: 146-148 / احکام اهل الذمّه ابن قیّم: 101-107</w:t>
      </w:r>
    </w:p>
  </w:footnote>
  <w:footnote w:id="132">
    <w:p w:rsidR="00FF4E3B" w:rsidRPr="00D81851" w:rsidRDefault="00FF4E3B" w:rsidP="00D81851">
      <w:pPr>
        <w:pStyle w:val="FootnoteText"/>
        <w:jc w:val="both"/>
        <w:rPr>
          <w:rFonts w:asciiTheme="majorBidi" w:hAnsiTheme="majorBidi" w:cstheme="majorBidi"/>
          <w:rtl/>
          <w:lang w:bidi="fa-IR"/>
        </w:rPr>
      </w:pPr>
      <w:r w:rsidRPr="00D81851">
        <w:rPr>
          <w:rStyle w:val="FootnoteReference"/>
          <w:rFonts w:asciiTheme="majorBidi" w:hAnsiTheme="majorBidi" w:cstheme="majorBidi"/>
        </w:rPr>
        <w:footnoteRef/>
      </w:r>
      <w:r w:rsidRPr="00D81851">
        <w:rPr>
          <w:rFonts w:asciiTheme="majorBidi" w:hAnsiTheme="majorBidi" w:cstheme="majorBidi"/>
        </w:rPr>
        <w:t xml:space="preserve"> </w:t>
      </w:r>
      <w:r w:rsidRPr="00D81851">
        <w:rPr>
          <w:rFonts w:asciiTheme="majorBidi" w:hAnsiTheme="majorBidi" w:cstheme="majorBidi"/>
          <w:rtl/>
        </w:rPr>
        <w:t xml:space="preserve"> </w:t>
      </w:r>
      <w:r w:rsidRPr="00D81851">
        <w:rPr>
          <w:rFonts w:asciiTheme="majorBidi" w:hAnsiTheme="majorBidi" w:cstheme="majorBidi"/>
          <w:rtl/>
        </w:rPr>
        <w:t>- برای نمونه المنتخب هادی: 47 / تحریر ابوطالب: 36ر</w:t>
      </w:r>
    </w:p>
  </w:footnote>
  <w:footnote w:id="133">
    <w:p w:rsidR="00FF4E3B" w:rsidRDefault="00FF4E3B" w:rsidP="00D81851">
      <w:pPr>
        <w:pStyle w:val="FootnoteText"/>
        <w:jc w:val="lowKashida"/>
        <w:rPr>
          <w:sz w:val="28"/>
          <w:szCs w:val="28"/>
          <w:rtl/>
          <w:lang w:bidi="fa-IR"/>
        </w:rPr>
      </w:pPr>
      <w:r>
        <w:rPr>
          <w:rStyle w:val="FootnoteReference"/>
        </w:rPr>
        <w:footnoteRef/>
      </w:r>
      <w:r>
        <w:t xml:space="preserve"> </w:t>
      </w:r>
      <w:r>
        <w:rPr>
          <w:rFonts w:hint="cs"/>
          <w:sz w:val="28"/>
          <w:szCs w:val="28"/>
          <w:rtl/>
          <w:lang w:bidi="fa-IR"/>
        </w:rPr>
        <w:t xml:space="preserve"> </w:t>
      </w:r>
      <w:r>
        <w:rPr>
          <w:rFonts w:hint="cs"/>
          <w:sz w:val="28"/>
          <w:szCs w:val="28"/>
          <w:rtl/>
          <w:lang w:bidi="fa-IR"/>
        </w:rPr>
        <w:t xml:space="preserve">- </w:t>
      </w:r>
      <w:r w:rsidRPr="00D81851">
        <w:rPr>
          <w:rFonts w:asciiTheme="majorBidi" w:hAnsiTheme="majorBidi" w:cstheme="majorBidi"/>
          <w:rtl/>
          <w:lang w:bidi="fa-IR"/>
        </w:rPr>
        <w:t>این مورد بعداً توضیح خواهد شد.</w:t>
      </w:r>
    </w:p>
  </w:footnote>
  <w:footnote w:id="134">
    <w:p w:rsidR="00FF4E3B" w:rsidRPr="008C2C63" w:rsidRDefault="00FF4E3B" w:rsidP="008C2C63">
      <w:pPr>
        <w:pStyle w:val="FootnoteText"/>
        <w:jc w:val="lowKashida"/>
        <w:rPr>
          <w:rFonts w:asciiTheme="majorBidi" w:hAnsiTheme="majorBidi" w:cstheme="majorBidi"/>
          <w:rtl/>
          <w:lang w:bidi="fa-IR"/>
        </w:rPr>
      </w:pPr>
      <w:r w:rsidRPr="008C2C63">
        <w:rPr>
          <w:rStyle w:val="FootnoteReference"/>
          <w:rFonts w:asciiTheme="majorBidi" w:hAnsiTheme="majorBidi" w:cstheme="majorBidi"/>
        </w:rPr>
        <w:footnoteRef/>
      </w:r>
      <w:r w:rsidRPr="008C2C63">
        <w:rPr>
          <w:rFonts w:asciiTheme="majorBidi" w:hAnsiTheme="majorBidi" w:cstheme="majorBidi"/>
        </w:rPr>
        <w:t xml:space="preserve"> </w:t>
      </w:r>
      <w:r w:rsidRPr="008C2C63">
        <w:rPr>
          <w:rFonts w:asciiTheme="majorBidi" w:hAnsiTheme="majorBidi" w:cstheme="majorBidi"/>
          <w:rtl/>
          <w:lang w:bidi="fa-IR"/>
        </w:rPr>
        <w:t xml:space="preserve"> </w:t>
      </w:r>
      <w:r w:rsidRPr="008C2C63">
        <w:rPr>
          <w:rFonts w:asciiTheme="majorBidi" w:hAnsiTheme="majorBidi" w:cstheme="majorBidi"/>
          <w:rtl/>
          <w:lang w:bidi="fa-IR"/>
        </w:rPr>
        <w:t>- برای نمونه رجوع شود به کافی ابوالصّلاح: 53پ/ مراسم سلاّر : 142 / وسیله ابن حمزه: 682 و 696 / غنیه ابن زهره: 585 / اشارة السّبق ابن ابی المجد: 90 / نکت النّهایه: 381.</w:t>
      </w:r>
    </w:p>
  </w:footnote>
  <w:footnote w:id="135">
    <w:p w:rsidR="00FF4E3B" w:rsidRPr="008C2C63" w:rsidRDefault="00FF4E3B" w:rsidP="008C2C63">
      <w:pPr>
        <w:pStyle w:val="FootnoteText"/>
        <w:jc w:val="lowKashida"/>
        <w:rPr>
          <w:rFonts w:asciiTheme="majorBidi" w:hAnsiTheme="majorBidi" w:cstheme="majorBidi"/>
          <w:rtl/>
          <w:lang w:bidi="fa-IR"/>
        </w:rPr>
      </w:pPr>
      <w:r w:rsidRPr="008C2C63">
        <w:rPr>
          <w:rStyle w:val="FootnoteReference"/>
          <w:rFonts w:asciiTheme="majorBidi" w:hAnsiTheme="majorBidi" w:cstheme="majorBidi"/>
        </w:rPr>
        <w:footnoteRef/>
      </w:r>
      <w:r w:rsidRPr="008C2C63">
        <w:rPr>
          <w:rFonts w:asciiTheme="majorBidi" w:hAnsiTheme="majorBidi" w:cstheme="majorBidi"/>
        </w:rPr>
        <w:t xml:space="preserve"> </w:t>
      </w:r>
      <w:r w:rsidRPr="008C2C63">
        <w:rPr>
          <w:rFonts w:asciiTheme="majorBidi" w:hAnsiTheme="majorBidi" w:cstheme="majorBidi"/>
          <w:rtl/>
          <w:lang w:bidi="fa-IR"/>
        </w:rPr>
        <w:t xml:space="preserve"> </w:t>
      </w:r>
      <w:r w:rsidRPr="008C2C63">
        <w:rPr>
          <w:rFonts w:asciiTheme="majorBidi" w:hAnsiTheme="majorBidi" w:cstheme="majorBidi"/>
          <w:rtl/>
          <w:lang w:bidi="fa-IR"/>
        </w:rPr>
        <w:t>- رجوع شود به نهایه: 419.</w:t>
      </w:r>
    </w:p>
  </w:footnote>
  <w:footnote w:id="136">
    <w:p w:rsidR="00FF4E3B" w:rsidRPr="008C2C63" w:rsidRDefault="00FF4E3B" w:rsidP="008C2C63">
      <w:pPr>
        <w:pStyle w:val="FootnoteText"/>
        <w:jc w:val="lowKashida"/>
        <w:rPr>
          <w:rFonts w:asciiTheme="majorBidi" w:hAnsiTheme="majorBidi" w:cstheme="majorBidi"/>
          <w:rtl/>
          <w:lang w:bidi="fa-IR"/>
        </w:rPr>
      </w:pPr>
      <w:r w:rsidRPr="008C2C63">
        <w:rPr>
          <w:rStyle w:val="FootnoteReference"/>
          <w:rFonts w:asciiTheme="majorBidi" w:hAnsiTheme="majorBidi" w:cstheme="majorBidi"/>
        </w:rPr>
        <w:footnoteRef/>
      </w:r>
      <w:r w:rsidRPr="008C2C63">
        <w:rPr>
          <w:rFonts w:asciiTheme="majorBidi" w:hAnsiTheme="majorBidi" w:cstheme="majorBidi"/>
        </w:rPr>
        <w:t xml:space="preserve"> </w:t>
      </w:r>
      <w:r w:rsidRPr="008C2C63">
        <w:rPr>
          <w:rFonts w:asciiTheme="majorBidi" w:hAnsiTheme="majorBidi" w:cstheme="majorBidi"/>
          <w:rtl/>
          <w:lang w:bidi="fa-IR"/>
        </w:rPr>
        <w:t xml:space="preserve"> </w:t>
      </w:r>
      <w:r w:rsidRPr="008C2C63">
        <w:rPr>
          <w:rFonts w:asciiTheme="majorBidi" w:hAnsiTheme="majorBidi" w:cstheme="majorBidi"/>
          <w:rtl/>
          <w:lang w:bidi="fa-IR"/>
        </w:rPr>
        <w:t>- سرائر : 112</w:t>
      </w:r>
    </w:p>
  </w:footnote>
  <w:footnote w:id="137">
    <w:p w:rsidR="00FF4E3B" w:rsidRPr="008C2C63" w:rsidRDefault="00FF4E3B" w:rsidP="008C2C63">
      <w:pPr>
        <w:pStyle w:val="FootnoteText"/>
        <w:jc w:val="lowKashida"/>
        <w:rPr>
          <w:rFonts w:asciiTheme="majorBidi" w:hAnsiTheme="majorBidi" w:cstheme="majorBidi"/>
          <w:rtl/>
          <w:lang w:bidi="fa-IR"/>
        </w:rPr>
      </w:pPr>
      <w:r w:rsidRPr="008C2C63">
        <w:rPr>
          <w:rStyle w:val="FootnoteReference"/>
          <w:rFonts w:asciiTheme="majorBidi" w:hAnsiTheme="majorBidi" w:cstheme="majorBidi"/>
        </w:rPr>
        <w:footnoteRef/>
      </w:r>
      <w:r w:rsidRPr="008C2C63">
        <w:rPr>
          <w:rFonts w:asciiTheme="majorBidi" w:hAnsiTheme="majorBidi" w:cstheme="majorBidi"/>
        </w:rPr>
        <w:t xml:space="preserve"> </w:t>
      </w:r>
      <w:r w:rsidRPr="008C2C63">
        <w:rPr>
          <w:rFonts w:asciiTheme="majorBidi" w:hAnsiTheme="majorBidi" w:cstheme="majorBidi"/>
          <w:rtl/>
          <w:lang w:bidi="fa-IR"/>
        </w:rPr>
        <w:t xml:space="preserve"> </w:t>
      </w:r>
      <w:r w:rsidRPr="008C2C63">
        <w:rPr>
          <w:rFonts w:asciiTheme="majorBidi" w:hAnsiTheme="majorBidi" w:cstheme="majorBidi"/>
          <w:rtl/>
          <w:lang w:bidi="fa-IR"/>
        </w:rPr>
        <w:t>- مبسوط 2: 29 و 38 و 46، 3: 278-279.</w:t>
      </w:r>
    </w:p>
  </w:footnote>
  <w:footnote w:id="138">
    <w:p w:rsidR="00FF4E3B" w:rsidRDefault="00FF4E3B" w:rsidP="008C2C63">
      <w:pPr>
        <w:pStyle w:val="FootnoteText"/>
        <w:jc w:val="lowKashida"/>
        <w:rPr>
          <w:sz w:val="28"/>
          <w:szCs w:val="28"/>
          <w:rtl/>
          <w:lang w:bidi="fa-IR"/>
        </w:rPr>
      </w:pPr>
      <w:r w:rsidRPr="008C2C63">
        <w:rPr>
          <w:rStyle w:val="FootnoteReference"/>
          <w:rFonts w:asciiTheme="majorBidi" w:hAnsiTheme="majorBidi" w:cstheme="majorBidi"/>
        </w:rPr>
        <w:footnoteRef/>
      </w:r>
      <w:r w:rsidRPr="008C2C63">
        <w:rPr>
          <w:rFonts w:asciiTheme="majorBidi" w:hAnsiTheme="majorBidi" w:cstheme="majorBidi"/>
        </w:rPr>
        <w:t xml:space="preserve"> </w:t>
      </w:r>
      <w:r w:rsidRPr="008C2C63">
        <w:rPr>
          <w:rFonts w:asciiTheme="majorBidi" w:hAnsiTheme="majorBidi" w:cstheme="majorBidi"/>
          <w:rtl/>
          <w:lang w:bidi="fa-IR"/>
        </w:rPr>
        <w:t xml:space="preserve"> </w:t>
      </w:r>
      <w:r w:rsidRPr="008C2C63">
        <w:rPr>
          <w:rFonts w:asciiTheme="majorBidi" w:hAnsiTheme="majorBidi" w:cstheme="majorBidi"/>
          <w:rtl/>
          <w:lang w:bidi="fa-IR"/>
        </w:rPr>
        <w:t>- ببینید سرائر: 110 / شرایع 1: 155 / مختصر نافع: 142 / قواعد علاّمه: 40 / منتهی: 934-935 / تبصره: 82 / ارشاد الاذهان: 98 / تلخیص المرام: 50ر/ تذکره 1: 427-428، 2: 402 / تحریر 1: 142 و 152، 2: 129-130 و مآخذ فقهی متآخرتر</w:t>
      </w:r>
      <w:r>
        <w:rPr>
          <w:rFonts w:hint="cs"/>
          <w:sz w:val="28"/>
          <w:szCs w:val="28"/>
          <w:rtl/>
          <w:lang w:bidi="fa-IR"/>
        </w:rPr>
        <w:t>.</w:t>
      </w:r>
    </w:p>
  </w:footnote>
  <w:footnote w:id="139">
    <w:p w:rsidR="00FF4E3B" w:rsidRPr="008C2C63" w:rsidRDefault="00FF4E3B" w:rsidP="00592943">
      <w:pPr>
        <w:pStyle w:val="FootnoteText"/>
        <w:jc w:val="lowKashida"/>
        <w:rPr>
          <w:rFonts w:asciiTheme="majorBidi" w:hAnsiTheme="majorBidi" w:cstheme="majorBidi"/>
          <w:rtl/>
          <w:lang w:bidi="fa-IR"/>
        </w:rPr>
      </w:pPr>
      <w:r w:rsidRPr="008C2C63">
        <w:rPr>
          <w:rStyle w:val="FootnoteReference"/>
          <w:rFonts w:asciiTheme="majorBidi" w:hAnsiTheme="majorBidi" w:cstheme="majorBidi"/>
        </w:rPr>
        <w:footnoteRef/>
      </w:r>
      <w:r w:rsidRPr="008C2C63">
        <w:rPr>
          <w:rFonts w:asciiTheme="majorBidi" w:hAnsiTheme="majorBidi" w:cstheme="majorBidi"/>
        </w:rPr>
        <w:t xml:space="preserve"> </w:t>
      </w:r>
      <w:r w:rsidRPr="008C2C63">
        <w:rPr>
          <w:rFonts w:asciiTheme="majorBidi" w:hAnsiTheme="majorBidi" w:cstheme="majorBidi"/>
          <w:rtl/>
          <w:lang w:bidi="fa-IR"/>
        </w:rPr>
        <w:t xml:space="preserve"> </w:t>
      </w:r>
      <w:r w:rsidRPr="008C2C63">
        <w:rPr>
          <w:rFonts w:asciiTheme="majorBidi" w:hAnsiTheme="majorBidi" w:cstheme="majorBidi"/>
          <w:rtl/>
          <w:lang w:bidi="fa-IR"/>
        </w:rPr>
        <w:t>- فرض اخیر – یعنی موردی که مالکیّت اراضی طیّ قرارداد صلح با امام دانسته شود – در حاشیۀ سیّد بر مکاسب: 49 آمده است.</w:t>
      </w:r>
    </w:p>
  </w:footnote>
  <w:footnote w:id="140">
    <w:p w:rsidR="00FF4E3B" w:rsidRPr="008C2C63" w:rsidRDefault="00FF4E3B" w:rsidP="00592943">
      <w:pPr>
        <w:pStyle w:val="FootnoteText"/>
        <w:jc w:val="lowKashida"/>
        <w:rPr>
          <w:rFonts w:asciiTheme="majorBidi" w:hAnsiTheme="majorBidi" w:cstheme="majorBidi"/>
          <w:rtl/>
          <w:lang w:bidi="fa-IR"/>
        </w:rPr>
      </w:pPr>
      <w:r w:rsidRPr="008C2C63">
        <w:rPr>
          <w:rStyle w:val="FootnoteReference"/>
          <w:rFonts w:asciiTheme="majorBidi" w:hAnsiTheme="majorBidi" w:cstheme="majorBidi"/>
        </w:rPr>
        <w:footnoteRef/>
      </w:r>
      <w:r w:rsidRPr="008C2C63">
        <w:rPr>
          <w:rFonts w:asciiTheme="majorBidi" w:hAnsiTheme="majorBidi" w:cstheme="majorBidi"/>
        </w:rPr>
        <w:t xml:space="preserve"> </w:t>
      </w:r>
      <w:r w:rsidRPr="008C2C63">
        <w:rPr>
          <w:rFonts w:asciiTheme="majorBidi" w:hAnsiTheme="majorBidi" w:cstheme="majorBidi"/>
          <w:rtl/>
          <w:lang w:bidi="fa-IR"/>
        </w:rPr>
        <w:t xml:space="preserve"> </w:t>
      </w:r>
      <w:r w:rsidRPr="008C2C63">
        <w:rPr>
          <w:rFonts w:asciiTheme="majorBidi" w:hAnsiTheme="majorBidi" w:cstheme="majorBidi"/>
          <w:rtl/>
          <w:lang w:bidi="fa-IR"/>
        </w:rPr>
        <w:t>- محمّد حسین آل کاشف الغطاء در حواشی خود بر رسالۀ احکام الاراضی عبدالمحسن خالصی: 13 این نکته را اساس تقسیم پیش پنداشته است. در حالی که اگر چنین بود موردی برای ذکر اراضی طوع و زمین های موات آباد شده در آن تقسیم بندی نبود.</w:t>
      </w:r>
    </w:p>
  </w:footnote>
  <w:footnote w:id="141">
    <w:p w:rsidR="00FF4E3B" w:rsidRPr="00592943" w:rsidRDefault="00FF4E3B" w:rsidP="00592943">
      <w:pPr>
        <w:pStyle w:val="FootnoteText"/>
        <w:jc w:val="both"/>
        <w:rPr>
          <w:rFonts w:asciiTheme="majorBidi" w:hAnsiTheme="majorBidi" w:cstheme="majorBidi"/>
          <w:rtl/>
          <w:lang w:bidi="fa-IR"/>
        </w:rPr>
      </w:pPr>
      <w:r>
        <w:rPr>
          <w:rStyle w:val="FootnoteReference"/>
        </w:rPr>
        <w:footnoteRef/>
      </w:r>
      <w:r>
        <w:t xml:space="preserve"> </w:t>
      </w:r>
      <w:r w:rsidRPr="00592943">
        <w:rPr>
          <w:rFonts w:asciiTheme="majorBidi" w:hAnsiTheme="majorBidi" w:cstheme="majorBidi"/>
          <w:rtl/>
          <w:lang w:bidi="fa-IR"/>
        </w:rPr>
        <w:t>- ببینید کشّاف القناع بهوتی 3: 94-96. نیز ببینید احکام السّلطانیّه ماوردی: 156-157 / احکام السّلطانیّه ابویعلی: 130-131 / هادی ابن قدامه: 76 / مقنع او: 91.</w:t>
      </w:r>
    </w:p>
  </w:footnote>
  <w:footnote w:id="142">
    <w:p w:rsidR="00FF4E3B" w:rsidRPr="00592943" w:rsidRDefault="00FF4E3B" w:rsidP="00592943">
      <w:pPr>
        <w:pStyle w:val="FootnoteText"/>
        <w:jc w:val="both"/>
        <w:rPr>
          <w:rFonts w:asciiTheme="majorBidi" w:hAnsiTheme="majorBidi" w:cstheme="majorBidi"/>
          <w:rtl/>
          <w:lang w:bidi="fa-IR"/>
        </w:rPr>
      </w:pPr>
      <w:r w:rsidRPr="00592943">
        <w:rPr>
          <w:rStyle w:val="FootnoteReference"/>
          <w:rFonts w:asciiTheme="majorBidi" w:hAnsiTheme="majorBidi" w:cstheme="majorBidi"/>
        </w:rPr>
        <w:footnoteRef/>
      </w:r>
      <w:r w:rsidRPr="00592943">
        <w:rPr>
          <w:rFonts w:asciiTheme="majorBidi" w:hAnsiTheme="majorBidi" w:cstheme="majorBidi"/>
        </w:rPr>
        <w:t xml:space="preserve"> </w:t>
      </w:r>
      <w:r w:rsidRPr="00592943">
        <w:rPr>
          <w:rFonts w:asciiTheme="majorBidi" w:hAnsiTheme="majorBidi" w:cstheme="majorBidi"/>
          <w:rtl/>
          <w:lang w:bidi="fa-IR"/>
        </w:rPr>
        <w:t xml:space="preserve"> </w:t>
      </w:r>
      <w:r w:rsidRPr="00592943">
        <w:rPr>
          <w:rFonts w:asciiTheme="majorBidi" w:hAnsiTheme="majorBidi" w:cstheme="majorBidi"/>
          <w:rtl/>
          <w:lang w:bidi="fa-IR"/>
        </w:rPr>
        <w:t>- اشارة السّبق: 90.</w:t>
      </w:r>
    </w:p>
  </w:footnote>
  <w:footnote w:id="143">
    <w:p w:rsidR="00FF4E3B" w:rsidRPr="00592943" w:rsidRDefault="00FF4E3B" w:rsidP="00592943">
      <w:pPr>
        <w:pStyle w:val="FootnoteText"/>
        <w:jc w:val="both"/>
        <w:rPr>
          <w:rFonts w:asciiTheme="majorBidi" w:hAnsiTheme="majorBidi" w:cstheme="majorBidi"/>
          <w:rtl/>
          <w:lang w:bidi="fa-IR"/>
        </w:rPr>
      </w:pPr>
      <w:r w:rsidRPr="00592943">
        <w:rPr>
          <w:rStyle w:val="FootnoteReference"/>
          <w:rFonts w:asciiTheme="majorBidi" w:hAnsiTheme="majorBidi" w:cstheme="majorBidi"/>
        </w:rPr>
        <w:footnoteRef/>
      </w:r>
      <w:r w:rsidRPr="00592943">
        <w:rPr>
          <w:rFonts w:asciiTheme="majorBidi" w:hAnsiTheme="majorBidi" w:cstheme="majorBidi"/>
        </w:rPr>
        <w:t xml:space="preserve"> </w:t>
      </w:r>
      <w:r w:rsidRPr="00592943">
        <w:rPr>
          <w:rFonts w:asciiTheme="majorBidi" w:hAnsiTheme="majorBidi" w:cstheme="majorBidi"/>
          <w:rtl/>
          <w:lang w:bidi="fa-IR"/>
        </w:rPr>
        <w:t xml:space="preserve"> </w:t>
      </w:r>
      <w:r w:rsidRPr="00592943">
        <w:rPr>
          <w:rFonts w:asciiTheme="majorBidi" w:hAnsiTheme="majorBidi" w:cstheme="majorBidi"/>
          <w:rtl/>
          <w:lang w:bidi="fa-IR"/>
        </w:rPr>
        <w:t>- وسیله: 696.</w:t>
      </w:r>
    </w:p>
  </w:footnote>
  <w:footnote w:id="144">
    <w:p w:rsidR="00FF4E3B" w:rsidRDefault="00FF4E3B" w:rsidP="00592943">
      <w:pPr>
        <w:pStyle w:val="FootnoteText"/>
        <w:jc w:val="both"/>
        <w:rPr>
          <w:sz w:val="28"/>
          <w:szCs w:val="28"/>
          <w:rtl/>
          <w:lang w:bidi="fa-IR"/>
        </w:rPr>
      </w:pPr>
      <w:r w:rsidRPr="00592943">
        <w:rPr>
          <w:rStyle w:val="FootnoteReference"/>
          <w:rFonts w:asciiTheme="majorBidi" w:hAnsiTheme="majorBidi" w:cstheme="majorBidi"/>
        </w:rPr>
        <w:footnoteRef/>
      </w:r>
      <w:r w:rsidRPr="00592943">
        <w:rPr>
          <w:rFonts w:asciiTheme="majorBidi" w:hAnsiTheme="majorBidi" w:cstheme="majorBidi"/>
        </w:rPr>
        <w:t xml:space="preserve"> </w:t>
      </w:r>
      <w:r w:rsidRPr="00592943">
        <w:rPr>
          <w:rFonts w:asciiTheme="majorBidi" w:hAnsiTheme="majorBidi" w:cstheme="majorBidi"/>
          <w:rtl/>
          <w:lang w:bidi="fa-IR"/>
        </w:rPr>
        <w:t xml:space="preserve"> </w:t>
      </w:r>
      <w:r w:rsidRPr="00592943">
        <w:rPr>
          <w:rFonts w:asciiTheme="majorBidi" w:hAnsiTheme="majorBidi" w:cstheme="majorBidi"/>
          <w:rtl/>
          <w:lang w:bidi="fa-IR"/>
        </w:rPr>
        <w:t>- شیخ انصاری این مورد را بدین صورت در زیر عنوان اراضی غیر مسلمانان جا داده است که این گونه زمین ها یا مالکان آن به میل خود اسلام می آوردند و یا چیزی نمی کنند. در صورت دوّم نیز با مالکیّت اراضی از آنان به مسلمانان منتقل خواهد گردید و یا در دست آنان باقی خواهد ماند. او سپس شیوه های انتقال مالکیّت اراضی را – که در بالا بدان اشاره شد – با تغییرات و اختلافاتی شرح داده است (مکاسب: 162)</w:t>
      </w:r>
    </w:p>
  </w:footnote>
  <w:footnote w:id="145">
    <w:p w:rsidR="00FF4E3B" w:rsidRDefault="00FF4E3B" w:rsidP="0074545B">
      <w:pPr>
        <w:pStyle w:val="FootnoteText"/>
        <w:rPr>
          <w:sz w:val="28"/>
          <w:szCs w:val="28"/>
          <w:rtl/>
          <w:lang w:bidi="fa-IR"/>
        </w:rPr>
      </w:pPr>
      <w:r>
        <w:rPr>
          <w:rStyle w:val="FootnoteReference"/>
        </w:rPr>
        <w:footnoteRef/>
      </w:r>
      <w:r>
        <w:t xml:space="preserve"> </w:t>
      </w:r>
      <w:r>
        <w:rPr>
          <w:rFonts w:hint="cs"/>
          <w:sz w:val="28"/>
          <w:szCs w:val="28"/>
          <w:rtl/>
          <w:lang w:bidi="fa-IR"/>
        </w:rPr>
        <w:t xml:space="preserve"> </w:t>
      </w:r>
      <w:r w:rsidRPr="00A44810">
        <w:rPr>
          <w:rFonts w:asciiTheme="majorBidi" w:hAnsiTheme="majorBidi" w:cstheme="majorBidi"/>
          <w:rtl/>
          <w:lang w:bidi="fa-IR"/>
        </w:rPr>
        <w:t>کافی حلبی: 53پ</w:t>
      </w:r>
    </w:p>
  </w:footnote>
  <w:footnote w:id="146">
    <w:p w:rsidR="00FF4E3B" w:rsidRDefault="00FF4E3B" w:rsidP="0074545B">
      <w:pPr>
        <w:pStyle w:val="FootnoteText"/>
        <w:rPr>
          <w:sz w:val="28"/>
          <w:szCs w:val="28"/>
          <w:rtl/>
          <w:lang w:bidi="fa-IR"/>
        </w:rPr>
      </w:pPr>
      <w:r>
        <w:rPr>
          <w:rStyle w:val="FootnoteReference"/>
        </w:rPr>
        <w:footnoteRef/>
      </w:r>
      <w:r>
        <w:t xml:space="preserve"> </w:t>
      </w:r>
      <w:r>
        <w:rPr>
          <w:rFonts w:hint="cs"/>
          <w:sz w:val="28"/>
          <w:szCs w:val="28"/>
          <w:rtl/>
          <w:lang w:bidi="fa-IR"/>
        </w:rPr>
        <w:t xml:space="preserve"> </w:t>
      </w:r>
      <w:r>
        <w:rPr>
          <w:rFonts w:hint="cs"/>
          <w:sz w:val="28"/>
          <w:szCs w:val="28"/>
          <w:rtl/>
          <w:lang w:bidi="fa-IR"/>
        </w:rPr>
        <w:t>- سبکی در این مورد به خصوص خلیفۀ دوّم را که قسمت عمدۀ فتوحات اسلام در دورۀ وی انجام یافت نام می برد.</w:t>
      </w:r>
    </w:p>
  </w:footnote>
  <w:footnote w:id="147">
    <w:p w:rsidR="00FF4E3B" w:rsidRPr="00C271EF" w:rsidRDefault="00FF4E3B" w:rsidP="0074545B">
      <w:pPr>
        <w:pStyle w:val="FootnoteText"/>
        <w:rPr>
          <w:rFonts w:asciiTheme="majorBidi" w:hAnsiTheme="majorBidi" w:cstheme="majorBidi"/>
          <w:rtl/>
          <w:lang w:bidi="fa-IR"/>
        </w:rPr>
      </w:pPr>
      <w:r w:rsidRPr="00C271EF">
        <w:rPr>
          <w:rStyle w:val="FootnoteReference"/>
          <w:rFonts w:asciiTheme="majorBidi" w:hAnsiTheme="majorBidi" w:cstheme="majorBidi"/>
        </w:rPr>
        <w:footnoteRef/>
      </w:r>
      <w:r w:rsidRPr="00C271EF">
        <w:rPr>
          <w:rFonts w:asciiTheme="majorBidi" w:hAnsiTheme="majorBidi" w:cstheme="majorBidi"/>
        </w:rPr>
        <w:t xml:space="preserve"> </w:t>
      </w:r>
      <w:r w:rsidRPr="00C271EF">
        <w:rPr>
          <w:rFonts w:asciiTheme="majorBidi" w:hAnsiTheme="majorBidi" w:cstheme="majorBidi"/>
          <w:rtl/>
          <w:lang w:bidi="fa-IR"/>
        </w:rPr>
        <w:t xml:space="preserve"> </w:t>
      </w:r>
      <w:r w:rsidRPr="00C271EF">
        <w:rPr>
          <w:rFonts w:asciiTheme="majorBidi" w:hAnsiTheme="majorBidi" w:cstheme="majorBidi"/>
          <w:rtl/>
          <w:lang w:bidi="fa-IR"/>
        </w:rPr>
        <w:t>- رسالة فی ترمیم الکنائس: 386.</w:t>
      </w:r>
    </w:p>
  </w:footnote>
  <w:footnote w:id="148">
    <w:p w:rsidR="00FF4E3B" w:rsidRPr="00C271EF" w:rsidRDefault="00FF4E3B" w:rsidP="006C2113">
      <w:pPr>
        <w:pStyle w:val="FootnoteText"/>
        <w:jc w:val="lowKashida"/>
        <w:rPr>
          <w:rFonts w:asciiTheme="majorBidi" w:hAnsiTheme="majorBidi" w:cstheme="majorBidi"/>
          <w:rtl/>
          <w:lang w:bidi="fa-IR"/>
        </w:rPr>
      </w:pPr>
      <w:r w:rsidRPr="00C271EF">
        <w:rPr>
          <w:rStyle w:val="FootnoteReference"/>
          <w:rFonts w:asciiTheme="majorBidi" w:hAnsiTheme="majorBidi" w:cstheme="majorBidi"/>
        </w:rPr>
        <w:footnoteRef/>
      </w:r>
      <w:r w:rsidRPr="00C271EF">
        <w:rPr>
          <w:rFonts w:asciiTheme="majorBidi" w:hAnsiTheme="majorBidi" w:cstheme="majorBidi"/>
        </w:rPr>
        <w:t xml:space="preserve"> </w:t>
      </w:r>
      <w:r w:rsidRPr="00C271EF">
        <w:rPr>
          <w:rFonts w:asciiTheme="majorBidi" w:hAnsiTheme="majorBidi" w:cstheme="majorBidi"/>
          <w:rtl/>
          <w:lang w:bidi="fa-IR"/>
        </w:rPr>
        <w:t xml:space="preserve"> </w:t>
      </w:r>
      <w:r w:rsidRPr="00C271EF">
        <w:rPr>
          <w:rFonts w:asciiTheme="majorBidi" w:hAnsiTheme="majorBidi" w:cstheme="majorBidi"/>
          <w:rtl/>
          <w:lang w:bidi="fa-IR"/>
        </w:rPr>
        <w:t>- مبسوط شیخ 2:  45-46/ منتهی: 972-973/ تحریر علاّمه 1: 152 / تذکره 1: 445-446 / جواهر 21: 280-283. در مآخذ سنّی مغنی ابن قدامه 9: 354-355 / رسالة الکنائس سبکی: 391-392 و 405-413 / فروع ابن مفلح 6: 273-275. در مآخذ زیدی از باب مثال النصوص الظّاهره ابن ابی الرّجال: 34.</w:t>
      </w:r>
    </w:p>
  </w:footnote>
  <w:footnote w:id="149">
    <w:p w:rsidR="00FF4E3B" w:rsidRPr="00C271EF" w:rsidRDefault="00FF4E3B" w:rsidP="006C2113">
      <w:pPr>
        <w:pStyle w:val="FootnoteText"/>
        <w:jc w:val="lowKashida"/>
        <w:rPr>
          <w:rFonts w:asciiTheme="majorBidi" w:hAnsiTheme="majorBidi" w:cstheme="majorBidi"/>
          <w:rtl/>
          <w:lang w:bidi="fa-IR"/>
        </w:rPr>
      </w:pPr>
      <w:r w:rsidRPr="00C271EF">
        <w:rPr>
          <w:rStyle w:val="FootnoteReference"/>
          <w:rFonts w:asciiTheme="majorBidi" w:hAnsiTheme="majorBidi" w:cstheme="majorBidi"/>
        </w:rPr>
        <w:footnoteRef/>
      </w:r>
      <w:r w:rsidRPr="00C271EF">
        <w:rPr>
          <w:rFonts w:asciiTheme="majorBidi" w:hAnsiTheme="majorBidi" w:cstheme="majorBidi"/>
        </w:rPr>
        <w:t xml:space="preserve"> </w:t>
      </w:r>
      <w:r w:rsidRPr="00C271EF">
        <w:rPr>
          <w:rFonts w:asciiTheme="majorBidi" w:hAnsiTheme="majorBidi" w:cstheme="majorBidi"/>
          <w:rtl/>
          <w:lang w:bidi="fa-IR"/>
        </w:rPr>
        <w:t xml:space="preserve"> </w:t>
      </w:r>
      <w:r w:rsidRPr="00C271EF">
        <w:rPr>
          <w:rFonts w:asciiTheme="majorBidi" w:hAnsiTheme="majorBidi" w:cstheme="majorBidi"/>
          <w:rtl/>
          <w:lang w:bidi="fa-IR"/>
        </w:rPr>
        <w:t>- برخی از شافعیان بناء معابد جدید را برای پیروان مذاهب غیر اسلامی حتّی در این قبیل مناطق جائز نمی دانسته اند. ببینید رسالة فی ترمیم الکنائس سبکی: 373-374.</w:t>
      </w:r>
    </w:p>
  </w:footnote>
  <w:footnote w:id="150">
    <w:p w:rsidR="00FF4E3B" w:rsidRPr="00C271EF" w:rsidRDefault="00FF4E3B" w:rsidP="0074545B">
      <w:pPr>
        <w:pStyle w:val="FootnoteText"/>
        <w:rPr>
          <w:rFonts w:asciiTheme="majorBidi" w:hAnsiTheme="majorBidi" w:cstheme="majorBidi"/>
          <w:rtl/>
          <w:lang w:bidi="fa-IR"/>
        </w:rPr>
      </w:pPr>
      <w:r w:rsidRPr="00C271EF">
        <w:rPr>
          <w:rStyle w:val="FootnoteReference"/>
          <w:rFonts w:asciiTheme="majorBidi" w:hAnsiTheme="majorBidi" w:cstheme="majorBidi"/>
        </w:rPr>
        <w:footnoteRef/>
      </w:r>
      <w:r w:rsidRPr="00C271EF">
        <w:rPr>
          <w:rFonts w:asciiTheme="majorBidi" w:hAnsiTheme="majorBidi" w:cstheme="majorBidi"/>
        </w:rPr>
        <w:t xml:space="preserve"> </w:t>
      </w:r>
      <w:r w:rsidRPr="00C271EF">
        <w:rPr>
          <w:rFonts w:asciiTheme="majorBidi" w:hAnsiTheme="majorBidi" w:cstheme="majorBidi"/>
          <w:rtl/>
          <w:lang w:bidi="fa-IR"/>
        </w:rPr>
        <w:t xml:space="preserve"> </w:t>
      </w:r>
      <w:r w:rsidRPr="00C271EF">
        <w:rPr>
          <w:rFonts w:asciiTheme="majorBidi" w:hAnsiTheme="majorBidi" w:cstheme="majorBidi"/>
          <w:rtl/>
          <w:lang w:bidi="fa-IR"/>
        </w:rPr>
        <w:t>- در فصل بعد خواهیم دید که شیخ طوسی از فقهاء شیعی و همچنین برخی از فقهاء حنبلی با این نظر مخالفت کرده اند.</w:t>
      </w:r>
    </w:p>
  </w:footnote>
  <w:footnote w:id="151">
    <w:p w:rsidR="00FF4E3B" w:rsidRPr="00C271EF" w:rsidRDefault="00FF4E3B" w:rsidP="0074545B">
      <w:pPr>
        <w:pStyle w:val="FootnoteText"/>
        <w:rPr>
          <w:rFonts w:asciiTheme="majorBidi" w:hAnsiTheme="majorBidi" w:cstheme="majorBidi"/>
          <w:rtl/>
          <w:lang w:bidi="fa-IR"/>
        </w:rPr>
      </w:pPr>
      <w:r w:rsidRPr="00C271EF">
        <w:rPr>
          <w:rStyle w:val="FootnoteReference"/>
          <w:rFonts w:asciiTheme="majorBidi" w:hAnsiTheme="majorBidi" w:cstheme="majorBidi"/>
        </w:rPr>
        <w:footnoteRef/>
      </w:r>
      <w:r w:rsidRPr="00C271EF">
        <w:rPr>
          <w:rFonts w:asciiTheme="majorBidi" w:hAnsiTheme="majorBidi" w:cstheme="majorBidi"/>
        </w:rPr>
        <w:t xml:space="preserve"> </w:t>
      </w:r>
      <w:r w:rsidRPr="00C271EF">
        <w:rPr>
          <w:rFonts w:asciiTheme="majorBidi" w:hAnsiTheme="majorBidi" w:cstheme="majorBidi"/>
          <w:rtl/>
        </w:rPr>
        <w:t xml:space="preserve"> </w:t>
      </w:r>
      <w:r w:rsidRPr="00C271EF">
        <w:rPr>
          <w:rFonts w:asciiTheme="majorBidi" w:hAnsiTheme="majorBidi" w:cstheme="majorBidi"/>
          <w:rtl/>
        </w:rPr>
        <w:t>- در مورد این اصطلاح و تفایر مختلف آن ببینید فتاوی محمّد رشید رضا 1: 372-373.</w:t>
      </w:r>
    </w:p>
  </w:footnote>
  <w:footnote w:id="152">
    <w:p w:rsidR="00FF4E3B" w:rsidRPr="00C271EF" w:rsidRDefault="00FF4E3B" w:rsidP="0074545B">
      <w:pPr>
        <w:pStyle w:val="FootnoteText"/>
        <w:rPr>
          <w:rFonts w:asciiTheme="majorBidi" w:hAnsiTheme="majorBidi" w:cstheme="majorBidi"/>
          <w:rtl/>
          <w:lang w:bidi="fa-IR"/>
        </w:rPr>
      </w:pPr>
      <w:r w:rsidRPr="00C271EF">
        <w:rPr>
          <w:rStyle w:val="FootnoteReference"/>
          <w:rFonts w:asciiTheme="majorBidi" w:hAnsiTheme="majorBidi" w:cstheme="majorBidi"/>
        </w:rPr>
        <w:footnoteRef/>
      </w:r>
      <w:r w:rsidRPr="00C271EF">
        <w:rPr>
          <w:rFonts w:asciiTheme="majorBidi" w:hAnsiTheme="majorBidi" w:cstheme="majorBidi"/>
        </w:rPr>
        <w:t xml:space="preserve"> </w:t>
      </w:r>
      <w:r w:rsidRPr="00C271EF">
        <w:rPr>
          <w:rFonts w:asciiTheme="majorBidi" w:hAnsiTheme="majorBidi" w:cstheme="majorBidi"/>
          <w:rtl/>
          <w:lang w:bidi="fa-IR"/>
        </w:rPr>
        <w:t xml:space="preserve"> </w:t>
      </w:r>
      <w:r w:rsidRPr="00C271EF">
        <w:rPr>
          <w:rFonts w:asciiTheme="majorBidi" w:hAnsiTheme="majorBidi" w:cstheme="majorBidi"/>
          <w:rtl/>
          <w:lang w:bidi="fa-IR"/>
        </w:rPr>
        <w:t>- احکام السّلطانیّه ماوردی: 157. نیز ببینید اصول الدّین عبدالقاهر بغدادی: 270 / مبسوط شیخ 2: 29 / تذکره علاّمه 2: 402.</w:t>
      </w:r>
    </w:p>
  </w:footnote>
  <w:footnote w:id="153">
    <w:p w:rsidR="00FF4E3B" w:rsidRPr="00C271EF" w:rsidRDefault="00FF4E3B" w:rsidP="0074545B">
      <w:pPr>
        <w:pStyle w:val="FootnoteText"/>
        <w:rPr>
          <w:rFonts w:asciiTheme="majorBidi" w:hAnsiTheme="majorBidi" w:cstheme="majorBidi"/>
          <w:rtl/>
          <w:lang w:bidi="fa-IR"/>
        </w:rPr>
      </w:pPr>
      <w:r w:rsidRPr="00C271EF">
        <w:rPr>
          <w:rStyle w:val="FootnoteReference"/>
          <w:rFonts w:asciiTheme="majorBidi" w:hAnsiTheme="majorBidi" w:cstheme="majorBidi"/>
        </w:rPr>
        <w:footnoteRef/>
      </w:r>
      <w:r w:rsidRPr="00C271EF">
        <w:rPr>
          <w:rFonts w:asciiTheme="majorBidi" w:hAnsiTheme="majorBidi" w:cstheme="majorBidi"/>
        </w:rPr>
        <w:t xml:space="preserve"> </w:t>
      </w:r>
      <w:r w:rsidRPr="00C271EF">
        <w:rPr>
          <w:rFonts w:asciiTheme="majorBidi" w:hAnsiTheme="majorBidi" w:cstheme="majorBidi"/>
          <w:rtl/>
          <w:lang w:bidi="fa-IR"/>
        </w:rPr>
        <w:t xml:space="preserve"> </w:t>
      </w:r>
      <w:r w:rsidRPr="00C271EF">
        <w:rPr>
          <w:rFonts w:asciiTheme="majorBidi" w:hAnsiTheme="majorBidi" w:cstheme="majorBidi"/>
          <w:rtl/>
          <w:lang w:bidi="fa-IR"/>
        </w:rPr>
        <w:t>- فتوح البلدان بلاذری: 186.</w:t>
      </w:r>
    </w:p>
  </w:footnote>
  <w:footnote w:id="154">
    <w:p w:rsidR="00FF4E3B" w:rsidRDefault="00FF4E3B" w:rsidP="0074545B">
      <w:pPr>
        <w:pStyle w:val="FootnoteText"/>
        <w:rPr>
          <w:sz w:val="28"/>
          <w:szCs w:val="28"/>
          <w:rtl/>
          <w:lang w:bidi="fa-IR"/>
        </w:rPr>
      </w:pPr>
      <w:r>
        <w:rPr>
          <w:rStyle w:val="FootnoteReference"/>
        </w:rPr>
        <w:footnoteRef/>
      </w:r>
      <w:r>
        <w:t xml:space="preserve"> </w:t>
      </w:r>
      <w:r>
        <w:rPr>
          <w:rFonts w:hint="cs"/>
          <w:sz w:val="28"/>
          <w:szCs w:val="28"/>
          <w:rtl/>
          <w:lang w:bidi="fa-IR"/>
        </w:rPr>
        <w:t xml:space="preserve"> </w:t>
      </w:r>
      <w:r>
        <w:rPr>
          <w:rFonts w:hint="cs"/>
          <w:sz w:val="28"/>
          <w:szCs w:val="28"/>
          <w:rtl/>
          <w:lang w:bidi="fa-IR"/>
        </w:rPr>
        <w:t xml:space="preserve">- </w:t>
      </w:r>
      <w:r w:rsidRPr="00C271EF">
        <w:rPr>
          <w:rFonts w:asciiTheme="majorBidi" w:hAnsiTheme="majorBidi" w:cstheme="majorBidi"/>
          <w:rtl/>
          <w:lang w:bidi="fa-IR"/>
        </w:rPr>
        <w:t>اوائل المقالات: 118.</w:t>
      </w:r>
    </w:p>
  </w:footnote>
  <w:footnote w:id="155">
    <w:p w:rsidR="00FF4E3B" w:rsidRPr="00C271EF" w:rsidRDefault="00FF4E3B" w:rsidP="0074545B">
      <w:pPr>
        <w:pStyle w:val="FootnoteText"/>
        <w:rPr>
          <w:rFonts w:asciiTheme="majorBidi" w:hAnsiTheme="majorBidi" w:cstheme="majorBidi"/>
          <w:rtl/>
          <w:lang w:bidi="fa-IR"/>
        </w:rPr>
      </w:pPr>
      <w:r>
        <w:rPr>
          <w:rStyle w:val="FootnoteReference"/>
        </w:rPr>
        <w:footnoteRef/>
      </w:r>
      <w:r>
        <w:t xml:space="preserve"> </w:t>
      </w:r>
      <w:r>
        <w:rPr>
          <w:rFonts w:hint="cs"/>
          <w:sz w:val="28"/>
          <w:szCs w:val="28"/>
          <w:rtl/>
          <w:lang w:bidi="fa-IR"/>
        </w:rPr>
        <w:t xml:space="preserve"> </w:t>
      </w:r>
      <w:r>
        <w:rPr>
          <w:rFonts w:hint="cs"/>
          <w:sz w:val="28"/>
          <w:szCs w:val="28"/>
          <w:rtl/>
          <w:lang w:bidi="fa-IR"/>
        </w:rPr>
        <w:t xml:space="preserve">- </w:t>
      </w:r>
      <w:r w:rsidRPr="00C271EF">
        <w:rPr>
          <w:rFonts w:asciiTheme="majorBidi" w:hAnsiTheme="majorBidi" w:cstheme="majorBidi"/>
          <w:rtl/>
          <w:lang w:bidi="fa-IR"/>
        </w:rPr>
        <w:t>همان مأخذ: 118 و 119.</w:t>
      </w:r>
    </w:p>
  </w:footnote>
  <w:footnote w:id="156">
    <w:p w:rsidR="00FF4E3B" w:rsidRPr="00C271EF" w:rsidRDefault="00FF4E3B" w:rsidP="0074545B">
      <w:pPr>
        <w:pStyle w:val="FootnoteText"/>
        <w:rPr>
          <w:rFonts w:asciiTheme="majorBidi" w:hAnsiTheme="majorBidi" w:cstheme="majorBidi"/>
          <w:rtl/>
          <w:lang w:bidi="fa-IR"/>
        </w:rPr>
      </w:pPr>
      <w:r w:rsidRPr="00C271EF">
        <w:rPr>
          <w:rStyle w:val="FootnoteReference"/>
          <w:rFonts w:asciiTheme="majorBidi" w:hAnsiTheme="majorBidi" w:cstheme="majorBidi"/>
        </w:rPr>
        <w:footnoteRef/>
      </w:r>
      <w:r w:rsidRPr="00C271EF">
        <w:rPr>
          <w:rFonts w:asciiTheme="majorBidi" w:hAnsiTheme="majorBidi" w:cstheme="majorBidi"/>
        </w:rPr>
        <w:t xml:space="preserve"> </w:t>
      </w:r>
      <w:r w:rsidRPr="00C271EF">
        <w:rPr>
          <w:rFonts w:asciiTheme="majorBidi" w:hAnsiTheme="majorBidi" w:cstheme="majorBidi"/>
          <w:rtl/>
          <w:lang w:bidi="fa-IR"/>
        </w:rPr>
        <w:t xml:space="preserve"> </w:t>
      </w:r>
      <w:r w:rsidRPr="00C271EF">
        <w:rPr>
          <w:rFonts w:asciiTheme="majorBidi" w:hAnsiTheme="majorBidi" w:cstheme="majorBidi"/>
          <w:rtl/>
          <w:lang w:bidi="fa-IR"/>
        </w:rPr>
        <w:t>- نمونه را ببینید مبسوط شیخ 3: 268.</w:t>
      </w:r>
    </w:p>
  </w:footnote>
  <w:footnote w:id="157">
    <w:p w:rsidR="00FF4E3B" w:rsidRPr="00C271EF" w:rsidRDefault="00FF4E3B" w:rsidP="0074545B">
      <w:pPr>
        <w:pStyle w:val="FootnoteText"/>
        <w:rPr>
          <w:rFonts w:asciiTheme="majorBidi" w:hAnsiTheme="majorBidi" w:cstheme="majorBidi"/>
          <w:rtl/>
          <w:lang w:bidi="fa-IR"/>
        </w:rPr>
      </w:pPr>
      <w:r w:rsidRPr="00C271EF">
        <w:rPr>
          <w:rStyle w:val="FootnoteReference"/>
          <w:rFonts w:asciiTheme="majorBidi" w:hAnsiTheme="majorBidi" w:cstheme="majorBidi"/>
        </w:rPr>
        <w:footnoteRef/>
      </w:r>
      <w:r w:rsidRPr="00C271EF">
        <w:rPr>
          <w:rFonts w:asciiTheme="majorBidi" w:hAnsiTheme="majorBidi" w:cstheme="majorBidi"/>
        </w:rPr>
        <w:t xml:space="preserve"> </w:t>
      </w:r>
      <w:r w:rsidRPr="00C271EF">
        <w:rPr>
          <w:rFonts w:asciiTheme="majorBidi" w:hAnsiTheme="majorBidi" w:cstheme="majorBidi"/>
          <w:rtl/>
          <w:lang w:bidi="fa-IR"/>
        </w:rPr>
        <w:t xml:space="preserve"> </w:t>
      </w:r>
      <w:r w:rsidRPr="00C271EF">
        <w:rPr>
          <w:rFonts w:asciiTheme="majorBidi" w:hAnsiTheme="majorBidi" w:cstheme="majorBidi"/>
          <w:rtl/>
          <w:lang w:bidi="fa-IR"/>
        </w:rPr>
        <w:t>- قواعد جیطالی: 44-45. مقالۀ عوض خلیفات دربارۀ معتقدات اباضیان در مجله المورّخ العربی، چاپ بغداد، شماره 17 (سال1981) صفحۀ 209.</w:t>
      </w:r>
    </w:p>
  </w:footnote>
  <w:footnote w:id="158">
    <w:p w:rsidR="00FF4E3B" w:rsidRPr="00C271EF" w:rsidRDefault="00FF4E3B" w:rsidP="0074545B">
      <w:pPr>
        <w:pStyle w:val="FootnoteText"/>
        <w:rPr>
          <w:rFonts w:asciiTheme="majorBidi" w:hAnsiTheme="majorBidi" w:cstheme="majorBidi"/>
          <w:rtl/>
          <w:lang w:bidi="fa-IR"/>
        </w:rPr>
      </w:pPr>
      <w:r w:rsidRPr="00C271EF">
        <w:rPr>
          <w:rStyle w:val="FootnoteReference"/>
          <w:rFonts w:asciiTheme="majorBidi" w:hAnsiTheme="majorBidi" w:cstheme="majorBidi"/>
        </w:rPr>
        <w:footnoteRef/>
      </w:r>
      <w:r w:rsidRPr="00C271EF">
        <w:rPr>
          <w:rFonts w:asciiTheme="majorBidi" w:hAnsiTheme="majorBidi" w:cstheme="majorBidi"/>
        </w:rPr>
        <w:t xml:space="preserve"> </w:t>
      </w:r>
      <w:r w:rsidRPr="00C271EF">
        <w:rPr>
          <w:rFonts w:asciiTheme="majorBidi" w:hAnsiTheme="majorBidi" w:cstheme="majorBidi"/>
          <w:rtl/>
          <w:lang w:bidi="fa-IR"/>
        </w:rPr>
        <w:t xml:space="preserve"> </w:t>
      </w:r>
      <w:r w:rsidRPr="00C271EF">
        <w:rPr>
          <w:rFonts w:asciiTheme="majorBidi" w:hAnsiTheme="majorBidi" w:cstheme="majorBidi"/>
          <w:rtl/>
          <w:lang w:bidi="fa-IR"/>
        </w:rPr>
        <w:t>- آراء الخوارج الکلامیّه، عمّار طالبی: 116.</w:t>
      </w:r>
    </w:p>
  </w:footnote>
  <w:footnote w:id="159">
    <w:p w:rsidR="00FF4E3B" w:rsidRDefault="00FF4E3B" w:rsidP="0074545B">
      <w:pPr>
        <w:pStyle w:val="FootnoteText"/>
        <w:rPr>
          <w:sz w:val="28"/>
          <w:szCs w:val="28"/>
          <w:rtl/>
          <w:lang w:bidi="fa-IR"/>
        </w:rPr>
      </w:pPr>
      <w:r w:rsidRPr="00C271EF">
        <w:rPr>
          <w:rStyle w:val="FootnoteReference"/>
          <w:rFonts w:asciiTheme="majorBidi" w:hAnsiTheme="majorBidi" w:cstheme="majorBidi"/>
        </w:rPr>
        <w:footnoteRef/>
      </w:r>
      <w:r w:rsidRPr="00C271EF">
        <w:rPr>
          <w:rFonts w:asciiTheme="majorBidi" w:hAnsiTheme="majorBidi" w:cstheme="majorBidi"/>
        </w:rPr>
        <w:t xml:space="preserve"> </w:t>
      </w:r>
      <w:r w:rsidRPr="00C271EF">
        <w:rPr>
          <w:rFonts w:asciiTheme="majorBidi" w:hAnsiTheme="majorBidi" w:cstheme="majorBidi"/>
          <w:rtl/>
          <w:lang w:bidi="fa-IR"/>
        </w:rPr>
        <w:t xml:space="preserve"> </w:t>
      </w:r>
      <w:r w:rsidRPr="00C271EF">
        <w:rPr>
          <w:rFonts w:asciiTheme="majorBidi" w:hAnsiTheme="majorBidi" w:cstheme="majorBidi"/>
          <w:rtl/>
          <w:lang w:bidi="fa-IR"/>
        </w:rPr>
        <w:t>- الکشف عن مناهج اصناف الخوارج، صاحب بن عبّاد: 147. نیز ببینید الخوارج فی المصر الاموی، نایف معروف: 2</w:t>
      </w:r>
      <w:r>
        <w:rPr>
          <w:rFonts w:hint="cs"/>
          <w:sz w:val="28"/>
          <w:szCs w:val="28"/>
          <w:rtl/>
          <w:lang w:bidi="fa-IR"/>
        </w:rPr>
        <w:t>29.</w:t>
      </w:r>
    </w:p>
  </w:footnote>
  <w:footnote w:id="160">
    <w:p w:rsidR="00FF4E3B" w:rsidRPr="00D3365E" w:rsidRDefault="00FF4E3B" w:rsidP="0074545B">
      <w:pPr>
        <w:pStyle w:val="FootnoteText"/>
        <w:rPr>
          <w:rFonts w:asciiTheme="majorBidi" w:hAnsiTheme="majorBidi" w:cstheme="majorBidi"/>
          <w:rtl/>
          <w:lang w:bidi="fa-IR"/>
        </w:rPr>
      </w:pPr>
      <w:r>
        <w:rPr>
          <w:rStyle w:val="FootnoteReference"/>
        </w:rPr>
        <w:footnoteRef/>
      </w:r>
      <w:r>
        <w:t xml:space="preserve"> </w:t>
      </w:r>
      <w:r>
        <w:rPr>
          <w:rFonts w:hint="cs"/>
          <w:sz w:val="28"/>
          <w:szCs w:val="28"/>
          <w:rtl/>
          <w:lang w:bidi="fa-IR"/>
        </w:rPr>
        <w:t xml:space="preserve"> </w:t>
      </w:r>
      <w:r>
        <w:rPr>
          <w:rFonts w:hint="cs"/>
          <w:sz w:val="28"/>
          <w:szCs w:val="28"/>
          <w:rtl/>
          <w:lang w:bidi="fa-IR"/>
        </w:rPr>
        <w:t xml:space="preserve">- </w:t>
      </w:r>
      <w:r w:rsidRPr="00D3365E">
        <w:rPr>
          <w:rFonts w:asciiTheme="majorBidi" w:hAnsiTheme="majorBidi" w:cstheme="majorBidi"/>
          <w:rtl/>
          <w:lang w:bidi="fa-IR"/>
        </w:rPr>
        <w:t>الکشف عن مناهج اصناف الخوارج: 147.</w:t>
      </w:r>
    </w:p>
  </w:footnote>
  <w:footnote w:id="161">
    <w:p w:rsidR="00FF4E3B" w:rsidRPr="00D3365E" w:rsidRDefault="00FF4E3B" w:rsidP="0074545B">
      <w:pPr>
        <w:pStyle w:val="FootnoteText"/>
        <w:rPr>
          <w:rFonts w:asciiTheme="majorBidi" w:hAnsiTheme="majorBidi" w:cstheme="majorBidi"/>
          <w:rtl/>
          <w:lang w:bidi="fa-IR"/>
        </w:rPr>
      </w:pPr>
      <w:r w:rsidRPr="00D3365E">
        <w:rPr>
          <w:rStyle w:val="FootnoteReference"/>
          <w:rFonts w:asciiTheme="majorBidi" w:hAnsiTheme="majorBidi" w:cstheme="majorBidi"/>
        </w:rPr>
        <w:footnoteRef/>
      </w:r>
      <w:r w:rsidRPr="00D3365E">
        <w:rPr>
          <w:rFonts w:asciiTheme="majorBidi" w:hAnsiTheme="majorBidi" w:cstheme="majorBidi"/>
        </w:rPr>
        <w:t xml:space="preserve"> </w:t>
      </w:r>
      <w:r w:rsidRPr="00D3365E">
        <w:rPr>
          <w:rFonts w:asciiTheme="majorBidi" w:hAnsiTheme="majorBidi" w:cstheme="majorBidi"/>
          <w:rtl/>
        </w:rPr>
        <w:t xml:space="preserve"> </w:t>
      </w:r>
      <w:r w:rsidRPr="00D3365E">
        <w:rPr>
          <w:rFonts w:asciiTheme="majorBidi" w:hAnsiTheme="majorBidi" w:cstheme="majorBidi"/>
          <w:rtl/>
        </w:rPr>
        <w:t>- مانند ابن جماعه در تحریر الاحکام 1:377-378.</w:t>
      </w:r>
    </w:p>
  </w:footnote>
  <w:footnote w:id="162">
    <w:p w:rsidR="00FF4E3B" w:rsidRPr="00D3365E" w:rsidRDefault="00FF4E3B" w:rsidP="0074545B">
      <w:pPr>
        <w:pStyle w:val="FootnoteText"/>
        <w:rPr>
          <w:rFonts w:asciiTheme="majorBidi" w:hAnsiTheme="majorBidi" w:cstheme="majorBidi"/>
          <w:rtl/>
          <w:lang w:bidi="fa-IR"/>
        </w:rPr>
      </w:pPr>
      <w:r w:rsidRPr="00D3365E">
        <w:rPr>
          <w:rStyle w:val="FootnoteReference"/>
          <w:rFonts w:asciiTheme="majorBidi" w:hAnsiTheme="majorBidi" w:cstheme="majorBidi"/>
        </w:rPr>
        <w:footnoteRef/>
      </w:r>
      <w:r w:rsidRPr="00D3365E">
        <w:rPr>
          <w:rFonts w:asciiTheme="majorBidi" w:hAnsiTheme="majorBidi" w:cstheme="majorBidi"/>
        </w:rPr>
        <w:t xml:space="preserve"> </w:t>
      </w:r>
      <w:r w:rsidRPr="00D3365E">
        <w:rPr>
          <w:rFonts w:asciiTheme="majorBidi" w:hAnsiTheme="majorBidi" w:cstheme="majorBidi"/>
          <w:rtl/>
          <w:lang w:bidi="fa-IR"/>
        </w:rPr>
        <w:t xml:space="preserve"> </w:t>
      </w:r>
      <w:r w:rsidRPr="00D3365E">
        <w:rPr>
          <w:rFonts w:asciiTheme="majorBidi" w:hAnsiTheme="majorBidi" w:cstheme="majorBidi"/>
          <w:rtl/>
          <w:lang w:bidi="fa-IR"/>
        </w:rPr>
        <w:t>- از جمله سغدی در النّتف فی الفتاوی 1: 183-184.</w:t>
      </w:r>
    </w:p>
  </w:footnote>
  <w:footnote w:id="163">
    <w:p w:rsidR="00FF4E3B" w:rsidRPr="00D3365E" w:rsidRDefault="00FF4E3B" w:rsidP="0074545B">
      <w:pPr>
        <w:pStyle w:val="FootnoteText"/>
        <w:rPr>
          <w:rFonts w:asciiTheme="majorBidi" w:hAnsiTheme="majorBidi" w:cstheme="majorBidi"/>
          <w:rtl/>
          <w:lang w:bidi="fa-IR"/>
        </w:rPr>
      </w:pPr>
      <w:r w:rsidRPr="00D3365E">
        <w:rPr>
          <w:rStyle w:val="FootnoteReference"/>
          <w:rFonts w:asciiTheme="majorBidi" w:hAnsiTheme="majorBidi" w:cstheme="majorBidi"/>
        </w:rPr>
        <w:footnoteRef/>
      </w:r>
      <w:r w:rsidRPr="00D3365E">
        <w:rPr>
          <w:rFonts w:asciiTheme="majorBidi" w:hAnsiTheme="majorBidi" w:cstheme="majorBidi"/>
        </w:rPr>
        <w:t xml:space="preserve"> </w:t>
      </w:r>
      <w:r w:rsidRPr="00D3365E">
        <w:rPr>
          <w:rFonts w:asciiTheme="majorBidi" w:hAnsiTheme="majorBidi" w:cstheme="majorBidi"/>
          <w:rtl/>
          <w:lang w:bidi="fa-IR"/>
        </w:rPr>
        <w:t xml:space="preserve"> </w:t>
      </w:r>
      <w:r w:rsidRPr="00D3365E">
        <w:rPr>
          <w:rFonts w:asciiTheme="majorBidi" w:hAnsiTheme="majorBidi" w:cstheme="majorBidi"/>
          <w:rtl/>
          <w:lang w:bidi="fa-IR"/>
        </w:rPr>
        <w:t>- ابن یوسف در الفتاوی الغیاثیّه: 48.</w:t>
      </w:r>
    </w:p>
  </w:footnote>
  <w:footnote w:id="164">
    <w:p w:rsidR="00FF4E3B" w:rsidRPr="00D3365E" w:rsidRDefault="00FF4E3B" w:rsidP="0074545B">
      <w:pPr>
        <w:pStyle w:val="FootnoteText"/>
        <w:rPr>
          <w:rFonts w:asciiTheme="majorBidi" w:hAnsiTheme="majorBidi" w:cstheme="majorBidi"/>
          <w:rtl/>
          <w:lang w:bidi="fa-IR"/>
        </w:rPr>
      </w:pPr>
      <w:r w:rsidRPr="00D3365E">
        <w:rPr>
          <w:rStyle w:val="FootnoteReference"/>
          <w:rFonts w:asciiTheme="majorBidi" w:hAnsiTheme="majorBidi" w:cstheme="majorBidi"/>
        </w:rPr>
        <w:footnoteRef/>
      </w:r>
      <w:r w:rsidRPr="00D3365E">
        <w:rPr>
          <w:rFonts w:asciiTheme="majorBidi" w:hAnsiTheme="majorBidi" w:cstheme="majorBidi"/>
        </w:rPr>
        <w:t xml:space="preserve"> </w:t>
      </w:r>
      <w:r w:rsidRPr="00D3365E">
        <w:rPr>
          <w:rFonts w:asciiTheme="majorBidi" w:hAnsiTheme="majorBidi" w:cstheme="majorBidi"/>
          <w:rtl/>
          <w:lang w:bidi="fa-IR"/>
        </w:rPr>
        <w:t xml:space="preserve"> </w:t>
      </w:r>
      <w:r w:rsidRPr="00D3365E">
        <w:rPr>
          <w:rFonts w:asciiTheme="majorBidi" w:hAnsiTheme="majorBidi" w:cstheme="majorBidi"/>
          <w:rtl/>
          <w:lang w:bidi="fa-IR"/>
        </w:rPr>
        <w:t>- مانند بهوتی، کشّاف القناع 2: 219-220 / ابن مفلح، کتاب الفروع 2: 442.</w:t>
      </w:r>
    </w:p>
  </w:footnote>
  <w:footnote w:id="165">
    <w:p w:rsidR="00FF4E3B" w:rsidRPr="00D3365E" w:rsidRDefault="00FF4E3B" w:rsidP="0074545B">
      <w:pPr>
        <w:pStyle w:val="FootnoteText"/>
        <w:rPr>
          <w:rFonts w:asciiTheme="majorBidi" w:hAnsiTheme="majorBidi" w:cstheme="majorBidi"/>
          <w:rtl/>
          <w:lang w:bidi="fa-IR"/>
        </w:rPr>
      </w:pPr>
      <w:r w:rsidRPr="00D3365E">
        <w:rPr>
          <w:rStyle w:val="FootnoteReference"/>
          <w:rFonts w:asciiTheme="majorBidi" w:hAnsiTheme="majorBidi" w:cstheme="majorBidi"/>
        </w:rPr>
        <w:footnoteRef/>
      </w:r>
      <w:r w:rsidRPr="00D3365E">
        <w:rPr>
          <w:rFonts w:asciiTheme="majorBidi" w:hAnsiTheme="majorBidi" w:cstheme="majorBidi"/>
        </w:rPr>
        <w:t xml:space="preserve"> </w:t>
      </w:r>
      <w:r w:rsidRPr="00D3365E">
        <w:rPr>
          <w:rFonts w:asciiTheme="majorBidi" w:hAnsiTheme="majorBidi" w:cstheme="majorBidi"/>
          <w:rtl/>
          <w:lang w:bidi="fa-IR"/>
        </w:rPr>
        <w:t xml:space="preserve"> </w:t>
      </w:r>
      <w:r w:rsidRPr="00D3365E">
        <w:rPr>
          <w:rFonts w:asciiTheme="majorBidi" w:hAnsiTheme="majorBidi" w:cstheme="majorBidi"/>
          <w:rtl/>
          <w:lang w:bidi="fa-IR"/>
        </w:rPr>
        <w:t>- مانند ابوعبید در کتاب الاموال: 686-687 / زیلعی در نصب الرّایه 3: 442-443.</w:t>
      </w:r>
    </w:p>
  </w:footnote>
  <w:footnote w:id="166">
    <w:p w:rsidR="00FF4E3B" w:rsidRPr="00D3365E" w:rsidRDefault="00FF4E3B" w:rsidP="0074545B">
      <w:pPr>
        <w:pStyle w:val="FootnoteText"/>
        <w:rPr>
          <w:rFonts w:asciiTheme="majorBidi" w:hAnsiTheme="majorBidi" w:cstheme="majorBidi"/>
          <w:rtl/>
          <w:lang w:bidi="fa-IR"/>
        </w:rPr>
      </w:pPr>
      <w:r w:rsidRPr="00D3365E">
        <w:rPr>
          <w:rStyle w:val="FootnoteReference"/>
          <w:rFonts w:asciiTheme="majorBidi" w:hAnsiTheme="majorBidi" w:cstheme="majorBidi"/>
        </w:rPr>
        <w:footnoteRef/>
      </w:r>
      <w:r w:rsidRPr="00D3365E">
        <w:rPr>
          <w:rFonts w:asciiTheme="majorBidi" w:hAnsiTheme="majorBidi" w:cstheme="majorBidi"/>
        </w:rPr>
        <w:t xml:space="preserve"> </w:t>
      </w:r>
      <w:r w:rsidRPr="00D3365E">
        <w:rPr>
          <w:rFonts w:asciiTheme="majorBidi" w:hAnsiTheme="majorBidi" w:cstheme="majorBidi"/>
          <w:rtl/>
          <w:lang w:bidi="fa-IR"/>
        </w:rPr>
        <w:t xml:space="preserve"> </w:t>
      </w:r>
      <w:r w:rsidRPr="00D3365E">
        <w:rPr>
          <w:rFonts w:asciiTheme="majorBidi" w:hAnsiTheme="majorBidi" w:cstheme="majorBidi"/>
          <w:rtl/>
          <w:lang w:bidi="fa-IR"/>
        </w:rPr>
        <w:t>- قدامة بن جعفر، کتاب الخراج وصنعة الکتابه 3: 137.</w:t>
      </w:r>
    </w:p>
  </w:footnote>
  <w:footnote w:id="167">
    <w:p w:rsidR="00FF4E3B" w:rsidRPr="00D3365E" w:rsidRDefault="00FF4E3B" w:rsidP="0074545B">
      <w:pPr>
        <w:pStyle w:val="FootnoteText"/>
        <w:rPr>
          <w:rFonts w:asciiTheme="majorBidi" w:hAnsiTheme="majorBidi" w:cstheme="majorBidi"/>
          <w:rtl/>
          <w:lang w:bidi="fa-IR"/>
        </w:rPr>
      </w:pPr>
      <w:r w:rsidRPr="00D3365E">
        <w:rPr>
          <w:rStyle w:val="FootnoteReference"/>
          <w:rFonts w:asciiTheme="majorBidi" w:hAnsiTheme="majorBidi" w:cstheme="majorBidi"/>
        </w:rPr>
        <w:footnoteRef/>
      </w:r>
      <w:r w:rsidRPr="00D3365E">
        <w:rPr>
          <w:rFonts w:asciiTheme="majorBidi" w:hAnsiTheme="majorBidi" w:cstheme="majorBidi"/>
        </w:rPr>
        <w:t xml:space="preserve"> </w:t>
      </w:r>
      <w:r w:rsidRPr="00D3365E">
        <w:rPr>
          <w:rFonts w:asciiTheme="majorBidi" w:hAnsiTheme="majorBidi" w:cstheme="majorBidi"/>
          <w:rtl/>
          <w:lang w:bidi="fa-IR"/>
        </w:rPr>
        <w:t xml:space="preserve"> </w:t>
      </w:r>
      <w:r w:rsidRPr="00D3365E">
        <w:rPr>
          <w:rFonts w:asciiTheme="majorBidi" w:hAnsiTheme="majorBidi" w:cstheme="majorBidi"/>
          <w:rtl/>
          <w:lang w:bidi="fa-IR"/>
        </w:rPr>
        <w:t>- ابن یوسف، الفتاوی الغیاثیّه: 48.</w:t>
      </w:r>
    </w:p>
  </w:footnote>
  <w:footnote w:id="168">
    <w:p w:rsidR="00FF4E3B" w:rsidRPr="00D3365E" w:rsidRDefault="00FF4E3B" w:rsidP="0074545B">
      <w:pPr>
        <w:pStyle w:val="FootnoteText"/>
        <w:rPr>
          <w:rFonts w:asciiTheme="majorBidi" w:hAnsiTheme="majorBidi" w:cstheme="majorBidi"/>
          <w:rtl/>
          <w:lang w:bidi="fa-IR"/>
        </w:rPr>
      </w:pPr>
      <w:r w:rsidRPr="00D3365E">
        <w:rPr>
          <w:rStyle w:val="FootnoteReference"/>
          <w:rFonts w:asciiTheme="majorBidi" w:hAnsiTheme="majorBidi" w:cstheme="majorBidi"/>
        </w:rPr>
        <w:footnoteRef/>
      </w:r>
      <w:r w:rsidRPr="00D3365E">
        <w:rPr>
          <w:rFonts w:asciiTheme="majorBidi" w:hAnsiTheme="majorBidi" w:cstheme="majorBidi"/>
        </w:rPr>
        <w:t xml:space="preserve"> </w:t>
      </w:r>
      <w:r w:rsidRPr="00D3365E">
        <w:rPr>
          <w:rFonts w:asciiTheme="majorBidi" w:hAnsiTheme="majorBidi" w:cstheme="majorBidi"/>
          <w:rtl/>
          <w:lang w:bidi="fa-IR"/>
        </w:rPr>
        <w:t xml:space="preserve"> </w:t>
      </w:r>
      <w:r w:rsidRPr="00D3365E">
        <w:rPr>
          <w:rFonts w:asciiTheme="majorBidi" w:hAnsiTheme="majorBidi" w:cstheme="majorBidi"/>
          <w:rtl/>
          <w:lang w:bidi="fa-IR"/>
        </w:rPr>
        <w:t>- این مطلب در مجلّد دوّم این نوشته توضیح خواهد شد.</w:t>
      </w:r>
    </w:p>
  </w:footnote>
  <w:footnote w:id="169">
    <w:p w:rsidR="00FF4E3B" w:rsidRPr="00D3365E" w:rsidRDefault="00FF4E3B" w:rsidP="0074545B">
      <w:pPr>
        <w:pStyle w:val="FootnoteText"/>
        <w:rPr>
          <w:rFonts w:asciiTheme="majorBidi" w:hAnsiTheme="majorBidi" w:cstheme="majorBidi"/>
          <w:rtl/>
          <w:lang w:bidi="fa-IR"/>
        </w:rPr>
      </w:pPr>
      <w:r>
        <w:rPr>
          <w:rStyle w:val="FootnoteReference"/>
        </w:rPr>
        <w:footnoteRef/>
      </w:r>
      <w:r>
        <w:t xml:space="preserve"> </w:t>
      </w:r>
      <w:r>
        <w:rPr>
          <w:rFonts w:hint="cs"/>
          <w:sz w:val="28"/>
          <w:szCs w:val="28"/>
          <w:rtl/>
          <w:lang w:bidi="fa-IR"/>
        </w:rPr>
        <w:t xml:space="preserve"> </w:t>
      </w:r>
      <w:r>
        <w:rPr>
          <w:rFonts w:hint="cs"/>
          <w:sz w:val="28"/>
          <w:szCs w:val="28"/>
          <w:rtl/>
          <w:lang w:bidi="fa-IR"/>
        </w:rPr>
        <w:t xml:space="preserve">- </w:t>
      </w:r>
      <w:r w:rsidRPr="00D3365E">
        <w:rPr>
          <w:rFonts w:asciiTheme="majorBidi" w:hAnsiTheme="majorBidi" w:cstheme="majorBidi"/>
          <w:rtl/>
          <w:lang w:bidi="fa-IR"/>
        </w:rPr>
        <w:t>از باب نمونه ببینید سغدی، النّتف فی الفتاوی 1: 183</w:t>
      </w:r>
    </w:p>
  </w:footnote>
  <w:footnote w:id="170">
    <w:p w:rsidR="00FF4E3B" w:rsidRPr="00257AFB" w:rsidRDefault="00FF4E3B" w:rsidP="00257AFB">
      <w:pPr>
        <w:pStyle w:val="FootnoteText"/>
        <w:jc w:val="lowKashida"/>
        <w:rPr>
          <w:rFonts w:asciiTheme="majorBidi" w:hAnsiTheme="majorBidi" w:cstheme="majorBidi"/>
          <w:rtl/>
          <w:lang w:bidi="fa-IR"/>
        </w:rPr>
      </w:pPr>
      <w:r>
        <w:rPr>
          <w:rStyle w:val="FootnoteReference"/>
        </w:rPr>
        <w:footnoteRef/>
      </w:r>
      <w:r>
        <w:t xml:space="preserve"> </w:t>
      </w:r>
      <w:r>
        <w:rPr>
          <w:rFonts w:hint="cs"/>
          <w:sz w:val="28"/>
          <w:szCs w:val="28"/>
          <w:rtl/>
          <w:lang w:bidi="fa-IR"/>
        </w:rPr>
        <w:t xml:space="preserve"> </w:t>
      </w:r>
      <w:r>
        <w:rPr>
          <w:rFonts w:hint="cs"/>
          <w:sz w:val="28"/>
          <w:szCs w:val="28"/>
          <w:rtl/>
          <w:lang w:bidi="fa-IR"/>
        </w:rPr>
        <w:t xml:space="preserve">- </w:t>
      </w:r>
      <w:r w:rsidRPr="00257AFB">
        <w:rPr>
          <w:rFonts w:asciiTheme="majorBidi" w:hAnsiTheme="majorBidi" w:cstheme="majorBidi"/>
          <w:rtl/>
          <w:lang w:bidi="fa-IR"/>
        </w:rPr>
        <w:t>مثلاً ابن یوسف، الفتاوی الغیاثیّه: 48.</w:t>
      </w:r>
    </w:p>
  </w:footnote>
  <w:footnote w:id="171">
    <w:p w:rsidR="00FF4E3B" w:rsidRPr="00257AFB" w:rsidRDefault="00FF4E3B" w:rsidP="00257AFB">
      <w:pPr>
        <w:pStyle w:val="FootnoteText"/>
        <w:jc w:val="lowKashida"/>
        <w:rPr>
          <w:rFonts w:asciiTheme="majorBidi" w:hAnsiTheme="majorBidi" w:cstheme="majorBidi"/>
          <w:rtl/>
          <w:lang w:bidi="fa-IR"/>
        </w:rPr>
      </w:pPr>
      <w:r w:rsidRPr="00257AFB">
        <w:rPr>
          <w:rStyle w:val="FootnoteReference"/>
          <w:rFonts w:asciiTheme="majorBidi" w:hAnsiTheme="majorBidi" w:cstheme="majorBidi"/>
        </w:rPr>
        <w:footnoteRef/>
      </w:r>
      <w:r w:rsidRPr="00257AFB">
        <w:rPr>
          <w:rFonts w:asciiTheme="majorBidi" w:hAnsiTheme="majorBidi" w:cstheme="majorBidi"/>
        </w:rPr>
        <w:t xml:space="preserve"> </w:t>
      </w:r>
      <w:r w:rsidRPr="00257AFB">
        <w:rPr>
          <w:rFonts w:asciiTheme="majorBidi" w:hAnsiTheme="majorBidi" w:cstheme="majorBidi"/>
          <w:rtl/>
          <w:lang w:bidi="fa-IR"/>
        </w:rPr>
        <w:t xml:space="preserve"> </w:t>
      </w:r>
      <w:r w:rsidRPr="00257AFB">
        <w:rPr>
          <w:rFonts w:asciiTheme="majorBidi" w:hAnsiTheme="majorBidi" w:cstheme="majorBidi"/>
          <w:rtl/>
          <w:lang w:bidi="fa-IR"/>
        </w:rPr>
        <w:t>- قدامة بن جعفر، کتاب الخراج وصنعة الکتابه 3: 137</w:t>
      </w:r>
    </w:p>
  </w:footnote>
  <w:footnote w:id="172">
    <w:p w:rsidR="00FF4E3B" w:rsidRPr="00FF7F83" w:rsidRDefault="00FF4E3B" w:rsidP="00FF7F83">
      <w:pPr>
        <w:pStyle w:val="FootnoteText"/>
        <w:jc w:val="lowKashida"/>
        <w:rPr>
          <w:rFonts w:asciiTheme="majorBidi" w:hAnsiTheme="majorBidi" w:cstheme="majorBidi"/>
          <w:rtl/>
          <w:lang w:bidi="fa-IR"/>
        </w:rPr>
      </w:pPr>
      <w:r w:rsidRPr="00FF7F83">
        <w:rPr>
          <w:rStyle w:val="FootnoteReference"/>
          <w:rFonts w:asciiTheme="majorBidi" w:hAnsiTheme="majorBidi" w:cstheme="majorBidi"/>
        </w:rPr>
        <w:footnoteRef/>
      </w:r>
      <w:r w:rsidRPr="00FF7F83">
        <w:rPr>
          <w:rFonts w:asciiTheme="majorBidi" w:hAnsiTheme="majorBidi" w:cstheme="majorBidi"/>
        </w:rPr>
        <w:t xml:space="preserve"> </w:t>
      </w:r>
      <w:r w:rsidRPr="00FF7F83">
        <w:rPr>
          <w:rFonts w:asciiTheme="majorBidi" w:hAnsiTheme="majorBidi" w:cstheme="majorBidi"/>
          <w:rtl/>
          <w:lang w:bidi="fa-IR"/>
        </w:rPr>
        <w:t xml:space="preserve"> </w:t>
      </w:r>
      <w:r w:rsidRPr="00FF7F83">
        <w:rPr>
          <w:rFonts w:asciiTheme="majorBidi" w:hAnsiTheme="majorBidi" w:cstheme="majorBidi"/>
          <w:rtl/>
          <w:lang w:bidi="fa-IR"/>
        </w:rPr>
        <w:t>- برخی از فقهاء کلیّۀ اراضی موات را که احیاء شده باش عشری می دانند چه این کار وسیلۀ مسلمانان انجام شود و چه وسیلۀ غیر مسلمانان، که البتّه مقصود از عشری بودن در این صورت اخیر آن است که خراج از آن گرفته نمی شود یا پس از انتقال به مسلمانان عشری خواهد بود و گرنه از غیر مسلمانان عشر گرفته نمی شود. در برابر نظر بالا، فقهاء حنفی تنها آن بخش از این گونه اراضی را عشری می دانند که مسلمانی با استفاده از «آب های عشری» احیاء کرده باشد به شرحی که پس از این خواهیم دید.</w:t>
      </w:r>
    </w:p>
  </w:footnote>
  <w:footnote w:id="173">
    <w:p w:rsidR="00FF4E3B" w:rsidRPr="00FF7F83" w:rsidRDefault="00FF4E3B" w:rsidP="00FF7F83">
      <w:pPr>
        <w:pStyle w:val="FootnoteText"/>
        <w:jc w:val="lowKashida"/>
        <w:rPr>
          <w:rFonts w:asciiTheme="majorBidi" w:hAnsiTheme="majorBidi" w:cstheme="majorBidi"/>
          <w:rtl/>
          <w:lang w:bidi="fa-IR"/>
        </w:rPr>
      </w:pPr>
      <w:r w:rsidRPr="00FF7F83">
        <w:rPr>
          <w:rStyle w:val="FootnoteReference"/>
          <w:rFonts w:asciiTheme="majorBidi" w:hAnsiTheme="majorBidi" w:cstheme="majorBidi"/>
        </w:rPr>
        <w:footnoteRef/>
      </w:r>
      <w:r w:rsidRPr="00FF7F83">
        <w:rPr>
          <w:rFonts w:asciiTheme="majorBidi" w:hAnsiTheme="majorBidi" w:cstheme="majorBidi"/>
        </w:rPr>
        <w:t xml:space="preserve"> </w:t>
      </w:r>
      <w:r w:rsidRPr="00FF7F83">
        <w:rPr>
          <w:rFonts w:asciiTheme="majorBidi" w:hAnsiTheme="majorBidi" w:cstheme="majorBidi"/>
          <w:rtl/>
          <w:lang w:bidi="fa-IR"/>
        </w:rPr>
        <w:t xml:space="preserve"> </w:t>
      </w:r>
      <w:r w:rsidRPr="00FF7F83">
        <w:rPr>
          <w:rFonts w:asciiTheme="majorBidi" w:hAnsiTheme="majorBidi" w:cstheme="majorBidi"/>
          <w:rtl/>
          <w:lang w:bidi="fa-IR"/>
        </w:rPr>
        <w:t>- این اقطاعات می توانست از اراضی موات یا اراضی صوافی باشد (قدامة بن جعفر، کتاب الخراج 3: 137 / ابو یوسف، کتاب الخراج : 58. مقایسه کنید با ماوردی، الاحکام السلطانیّه: 219 / ابویعلی، الاحکام السّلطانیّه: 214-215). برخی از فقهاء تنها اقطاعاتی را که وسیلۀ خلفا راشدین انجام شده باشد عشری می دانستند ( نمونه را کتاب الفروع ابن مفلح 2: 442/ کشّاف القناع بهوتی 2: 220) ابن قدامه دائرة القطاعات عشری را اندکی بیشتر توسعه داده و اقطاعات خلفاء را تا سال 100 هجری که عمر بن عبدالعزیز در مورد آن رسیدگی کرد و اقطاعاتی را که بر خلاف شرع می دانست ملغی ساخت، عشری و از آن پس خراجی دانسته است (ببینید مغنی او 3: 27-28 / معجم الفقه الحنبلی 1: 298).</w:t>
      </w:r>
    </w:p>
  </w:footnote>
  <w:footnote w:id="174">
    <w:p w:rsidR="00FF4E3B" w:rsidRPr="00FF7F83" w:rsidRDefault="00FF4E3B" w:rsidP="00FF7F83">
      <w:pPr>
        <w:pStyle w:val="FootnoteText"/>
        <w:jc w:val="lowKashida"/>
        <w:rPr>
          <w:rFonts w:asciiTheme="majorBidi" w:hAnsiTheme="majorBidi" w:cstheme="majorBidi"/>
          <w:rtl/>
          <w:lang w:bidi="fa-IR"/>
        </w:rPr>
      </w:pPr>
      <w:r w:rsidRPr="00FF7F83">
        <w:rPr>
          <w:rStyle w:val="FootnoteReference"/>
          <w:rFonts w:asciiTheme="majorBidi" w:hAnsiTheme="majorBidi" w:cstheme="majorBidi"/>
        </w:rPr>
        <w:footnoteRef/>
      </w:r>
      <w:r w:rsidRPr="00FF7F83">
        <w:rPr>
          <w:rFonts w:asciiTheme="majorBidi" w:hAnsiTheme="majorBidi" w:cstheme="majorBidi"/>
        </w:rPr>
        <w:t xml:space="preserve"> </w:t>
      </w:r>
      <w:r w:rsidRPr="00FF7F83">
        <w:rPr>
          <w:rFonts w:asciiTheme="majorBidi" w:hAnsiTheme="majorBidi" w:cstheme="majorBidi"/>
          <w:rtl/>
          <w:lang w:bidi="fa-IR"/>
        </w:rPr>
        <w:t xml:space="preserve"> </w:t>
      </w:r>
      <w:r w:rsidRPr="00FF7F83">
        <w:rPr>
          <w:rFonts w:asciiTheme="majorBidi" w:hAnsiTheme="majorBidi" w:cstheme="majorBidi"/>
          <w:rtl/>
          <w:lang w:bidi="fa-IR"/>
        </w:rPr>
        <w:t>- مانند زمین هایی که در مرز سرزمین اسلامی بوده و دشمن آن را رها کرده و رفته است و مسلمانان به صورت فردی – نه در چهار چوب لشکر کشی دولت اسلامی – بر آن دست یافته و آن را ضبط نموده اند ( اموال ابوعبید: 686/ خراج قدامة بن جعفر 3: 137). همچنین برخی از فقهاء سنّی دست آوردهایی را که مسلمانان بدون کسب اجازه از امام از اموال غیر مسلمانان به دست می آوردند ملک شخصی خود آنان می دانند (مبسوط سرخسی 10: 73-74/ تحریر الاحکام ابن جماعه 2: 12) که باید آن را شامل اراضی نیز دانست و در نتیجه این گونه اراضی نیز عشری خواهد بود.</w:t>
      </w:r>
    </w:p>
  </w:footnote>
  <w:footnote w:id="175">
    <w:p w:rsidR="00FF4E3B" w:rsidRPr="00FF7F83" w:rsidRDefault="00FF4E3B" w:rsidP="00FF7F83">
      <w:pPr>
        <w:pStyle w:val="FootnoteText"/>
        <w:jc w:val="both"/>
        <w:rPr>
          <w:rFonts w:asciiTheme="majorBidi" w:hAnsiTheme="majorBidi" w:cstheme="majorBidi"/>
          <w:rtl/>
          <w:lang w:bidi="fa-IR"/>
        </w:rPr>
      </w:pPr>
      <w:r>
        <w:rPr>
          <w:rStyle w:val="FootnoteReference"/>
        </w:rPr>
        <w:footnoteRef/>
      </w:r>
      <w:r>
        <w:t xml:space="preserve"> </w:t>
      </w:r>
      <w:r>
        <w:rPr>
          <w:rFonts w:hint="cs"/>
          <w:sz w:val="28"/>
          <w:szCs w:val="28"/>
          <w:rtl/>
          <w:lang w:bidi="fa-IR"/>
        </w:rPr>
        <w:t xml:space="preserve"> </w:t>
      </w:r>
      <w:r w:rsidRPr="00FF7F83">
        <w:rPr>
          <w:rFonts w:asciiTheme="majorBidi" w:hAnsiTheme="majorBidi" w:cstheme="majorBidi"/>
          <w:rtl/>
          <w:lang w:bidi="fa-IR"/>
        </w:rPr>
        <w:t>- تفصیل قرارداد مزبور که میان بنی تغلب و خلیفۀ دوّم منعقد شد در بسیاری از متون تاریخی و حدیثی آمده است. از باب نمونه ببینید فتوح البلدان بلاذری: 216-218 / کنز العّمال متّقی 4: 325-326 و مآخذ آن.</w:t>
      </w:r>
    </w:p>
  </w:footnote>
  <w:footnote w:id="176">
    <w:p w:rsidR="00FF4E3B" w:rsidRPr="00FF7F83" w:rsidRDefault="00FF4E3B" w:rsidP="00FF7F83">
      <w:pPr>
        <w:pStyle w:val="FootnoteText"/>
        <w:jc w:val="both"/>
        <w:rPr>
          <w:rFonts w:asciiTheme="majorBidi" w:hAnsiTheme="majorBidi" w:cstheme="majorBidi"/>
          <w:rtl/>
          <w:lang w:bidi="fa-IR"/>
        </w:rPr>
      </w:pPr>
      <w:r w:rsidRPr="00FF7F83">
        <w:rPr>
          <w:rStyle w:val="FootnoteReference"/>
          <w:rFonts w:asciiTheme="majorBidi" w:hAnsiTheme="majorBidi" w:cstheme="majorBidi"/>
        </w:rPr>
        <w:footnoteRef/>
      </w:r>
      <w:r w:rsidRPr="00FF7F83">
        <w:rPr>
          <w:rFonts w:asciiTheme="majorBidi" w:hAnsiTheme="majorBidi" w:cstheme="majorBidi"/>
        </w:rPr>
        <w:t xml:space="preserve"> </w:t>
      </w:r>
      <w:r w:rsidRPr="00FF7F83">
        <w:rPr>
          <w:rFonts w:asciiTheme="majorBidi" w:hAnsiTheme="majorBidi" w:cstheme="majorBidi"/>
          <w:rtl/>
          <w:lang w:bidi="fa-IR"/>
        </w:rPr>
        <w:t xml:space="preserve"> </w:t>
      </w:r>
      <w:r w:rsidRPr="00FF7F83">
        <w:rPr>
          <w:rFonts w:asciiTheme="majorBidi" w:hAnsiTheme="majorBidi" w:cstheme="majorBidi"/>
          <w:rtl/>
          <w:lang w:bidi="fa-IR"/>
        </w:rPr>
        <w:t>- ببینید کتاب الآثار ابو یوسف: 91 / کتاب السّیر شیبانی: 157 / کتاب الخراج یحیی بن آدم: 24-26 و 30 و 65-67/ اموال ابوعبید: 40-42 و 720-723 / اختلاف الفقهاء طبری: 228 / النتف سغدی 1: 188 / مختصر قدوری: 172 / مختصر خرقی: 206 (با اشتباهی چاپی در کلمۀ مثلَی به معنی دو برابر که به صورت مثل در آمده و مغیّر معنی است) . هدایۀ مرغینای 2: 163 / مغنی ابن قدامه 9: 343-344 / نثب الرّایه زیلعی 2: 362 و 363 و 3: 455/ فتح القدیرابن الهمام 2: 9 / فروع ابن مفلح 2: 440 / التقریر و التحبیرابن امیر حاج 2: 107 / المسوّده ابوالعبّاس حراّنی : 341 / بحر الرّائق ابن نجیم 2: 256-257 ، 5: 126 / کشاف القناع بهوتی 3: 119 / ردّ المحتار ابن عابدین 2: 42 و 78 / حاشیۀ طحطاوی بر درّالمختار 1: 419.</w:t>
      </w:r>
    </w:p>
  </w:footnote>
  <w:footnote w:id="177">
    <w:p w:rsidR="00FF4E3B" w:rsidRPr="00FF7F83" w:rsidRDefault="00FF4E3B" w:rsidP="00FF7F83">
      <w:pPr>
        <w:pStyle w:val="FootnoteText"/>
        <w:jc w:val="both"/>
        <w:rPr>
          <w:rFonts w:asciiTheme="majorBidi" w:hAnsiTheme="majorBidi" w:cstheme="majorBidi"/>
          <w:rtl/>
          <w:lang w:bidi="fa-IR"/>
        </w:rPr>
      </w:pPr>
      <w:r w:rsidRPr="00FF7F83">
        <w:rPr>
          <w:rStyle w:val="FootnoteReference"/>
          <w:rFonts w:asciiTheme="majorBidi" w:hAnsiTheme="majorBidi" w:cstheme="majorBidi"/>
        </w:rPr>
        <w:footnoteRef/>
      </w:r>
      <w:r w:rsidRPr="00FF7F83">
        <w:rPr>
          <w:rFonts w:asciiTheme="majorBidi" w:hAnsiTheme="majorBidi" w:cstheme="majorBidi"/>
        </w:rPr>
        <w:t xml:space="preserve"> </w:t>
      </w:r>
      <w:r w:rsidRPr="00FF7F83">
        <w:rPr>
          <w:rFonts w:asciiTheme="majorBidi" w:hAnsiTheme="majorBidi" w:cstheme="majorBidi"/>
          <w:rtl/>
          <w:lang w:bidi="fa-IR"/>
        </w:rPr>
        <w:t xml:space="preserve"> </w:t>
      </w:r>
      <w:r w:rsidRPr="00FF7F83">
        <w:rPr>
          <w:rFonts w:asciiTheme="majorBidi" w:hAnsiTheme="majorBidi" w:cstheme="majorBidi"/>
          <w:rtl/>
          <w:lang w:bidi="fa-IR"/>
        </w:rPr>
        <w:t>- ببینید مدونّۀ سحنون 2: 42 / بدایة المجتهد ابن رشد 1: 226.</w:t>
      </w:r>
    </w:p>
  </w:footnote>
  <w:footnote w:id="178">
    <w:p w:rsidR="00FF4E3B" w:rsidRPr="00FF7F83" w:rsidRDefault="00FF4E3B" w:rsidP="00FF7F83">
      <w:pPr>
        <w:pStyle w:val="FootnoteText"/>
        <w:jc w:val="both"/>
        <w:rPr>
          <w:rFonts w:asciiTheme="majorBidi" w:hAnsiTheme="majorBidi" w:cstheme="majorBidi"/>
          <w:rtl/>
          <w:lang w:bidi="fa-IR"/>
        </w:rPr>
      </w:pPr>
      <w:r w:rsidRPr="00FF7F83">
        <w:rPr>
          <w:rStyle w:val="FootnoteReference"/>
          <w:rFonts w:asciiTheme="majorBidi" w:hAnsiTheme="majorBidi" w:cstheme="majorBidi"/>
        </w:rPr>
        <w:footnoteRef/>
      </w:r>
      <w:r w:rsidRPr="00FF7F83">
        <w:rPr>
          <w:rFonts w:asciiTheme="majorBidi" w:hAnsiTheme="majorBidi" w:cstheme="majorBidi"/>
        </w:rPr>
        <w:t xml:space="preserve"> </w:t>
      </w:r>
      <w:r w:rsidRPr="00FF7F83">
        <w:rPr>
          <w:rFonts w:asciiTheme="majorBidi" w:hAnsiTheme="majorBidi" w:cstheme="majorBidi"/>
          <w:rtl/>
          <w:lang w:bidi="fa-IR"/>
        </w:rPr>
        <w:t xml:space="preserve"> </w:t>
      </w:r>
      <w:r w:rsidRPr="00FF7F83">
        <w:rPr>
          <w:rFonts w:asciiTheme="majorBidi" w:hAnsiTheme="majorBidi" w:cstheme="majorBidi"/>
          <w:rtl/>
          <w:lang w:bidi="fa-IR"/>
        </w:rPr>
        <w:t>- ببینید المنتخب هادی: 48پ / تحریر ابوطالب: 36پ / اصول الاحکامف المتوّکل علی الله: 39ر.</w:t>
      </w:r>
    </w:p>
  </w:footnote>
  <w:footnote w:id="179">
    <w:p w:rsidR="00FF4E3B" w:rsidRDefault="00FF4E3B" w:rsidP="0074545B">
      <w:pPr>
        <w:pStyle w:val="FootnoteText"/>
        <w:rPr>
          <w:sz w:val="28"/>
          <w:szCs w:val="28"/>
          <w:rtl/>
          <w:lang w:bidi="fa-IR"/>
        </w:rPr>
      </w:pPr>
      <w:r>
        <w:rPr>
          <w:rStyle w:val="FootnoteReference"/>
        </w:rPr>
        <w:footnoteRef/>
      </w:r>
      <w:r>
        <w:t xml:space="preserve"> </w:t>
      </w:r>
      <w:r w:rsidRPr="00FF7F83">
        <w:rPr>
          <w:rFonts w:asciiTheme="majorBidi" w:hAnsiTheme="majorBidi" w:cstheme="majorBidi"/>
          <w:rtl/>
          <w:lang w:bidi="fa-IR"/>
        </w:rPr>
        <w:t xml:space="preserve"> </w:t>
      </w:r>
      <w:r w:rsidRPr="00FF7F83">
        <w:rPr>
          <w:rFonts w:asciiTheme="majorBidi" w:hAnsiTheme="majorBidi" w:cstheme="majorBidi"/>
          <w:rtl/>
          <w:lang w:bidi="fa-IR"/>
        </w:rPr>
        <w:t>- کتاب النیّل مصعبی: 117 و 123 / ایضاح شماخی 2:7 / شرح کتاب النیل اطفیش 2: 5.</w:t>
      </w:r>
    </w:p>
  </w:footnote>
  <w:footnote w:id="180">
    <w:p w:rsidR="00FF4E3B" w:rsidRPr="00257AFB" w:rsidRDefault="00FF4E3B" w:rsidP="00257AFB">
      <w:pPr>
        <w:pStyle w:val="FootnoteText"/>
        <w:jc w:val="lowKashida"/>
        <w:rPr>
          <w:rFonts w:asciiTheme="majorBidi" w:hAnsiTheme="majorBidi" w:cstheme="majorBidi"/>
          <w:rtl/>
          <w:lang w:bidi="fa-IR"/>
        </w:rPr>
      </w:pPr>
      <w:r>
        <w:rPr>
          <w:rStyle w:val="FootnoteReference"/>
        </w:rPr>
        <w:footnoteRef/>
      </w:r>
      <w:r>
        <w:t xml:space="preserve"> </w:t>
      </w:r>
      <w:r>
        <w:rPr>
          <w:rFonts w:hint="cs"/>
          <w:sz w:val="28"/>
          <w:szCs w:val="28"/>
          <w:rtl/>
          <w:lang w:bidi="fa-IR"/>
        </w:rPr>
        <w:t xml:space="preserve"> </w:t>
      </w:r>
      <w:r>
        <w:rPr>
          <w:rFonts w:hint="cs"/>
          <w:sz w:val="28"/>
          <w:szCs w:val="28"/>
          <w:rtl/>
          <w:lang w:bidi="fa-IR"/>
        </w:rPr>
        <w:t xml:space="preserve">- </w:t>
      </w:r>
      <w:r w:rsidRPr="00257AFB">
        <w:rPr>
          <w:rFonts w:asciiTheme="majorBidi" w:hAnsiTheme="majorBidi" w:cstheme="majorBidi"/>
          <w:rtl/>
          <w:lang w:bidi="fa-IR"/>
        </w:rPr>
        <w:t>روایت در کافی 3: 567 / فقیه 2: 27-28 / مقنعه مفید: 44 / تهذیب 4: 117 / استبصار 2: 53 / عوالی اللّثالی: 149پ / وسائل 11: 114-115. نیز ببینید جواب مسائل ابی القاسم الرّازی، از الهادی الی الحقّ: 118ر که او نیز موضوع را به پیامبر نسبت می دهد.</w:t>
      </w:r>
    </w:p>
  </w:footnote>
  <w:footnote w:id="181">
    <w:p w:rsidR="00FF4E3B" w:rsidRPr="00257AFB" w:rsidRDefault="00FF4E3B" w:rsidP="00257AFB">
      <w:pPr>
        <w:pStyle w:val="FootnoteText"/>
        <w:jc w:val="lowKashida"/>
        <w:rPr>
          <w:rFonts w:asciiTheme="majorBidi" w:hAnsiTheme="majorBidi" w:cstheme="majorBidi"/>
          <w:rtl/>
          <w:lang w:bidi="fa-IR"/>
        </w:rPr>
      </w:pPr>
      <w:r w:rsidRPr="00257AFB">
        <w:rPr>
          <w:rStyle w:val="FootnoteReference"/>
          <w:rFonts w:asciiTheme="majorBidi" w:hAnsiTheme="majorBidi" w:cstheme="majorBidi"/>
        </w:rPr>
        <w:footnoteRef/>
      </w:r>
      <w:r w:rsidRPr="00257AFB">
        <w:rPr>
          <w:rFonts w:asciiTheme="majorBidi" w:hAnsiTheme="majorBidi" w:cstheme="majorBidi"/>
        </w:rPr>
        <w:t xml:space="preserve"> </w:t>
      </w:r>
      <w:r w:rsidRPr="00257AFB">
        <w:rPr>
          <w:rFonts w:asciiTheme="majorBidi" w:hAnsiTheme="majorBidi" w:cstheme="majorBidi"/>
          <w:rtl/>
          <w:lang w:bidi="fa-IR"/>
        </w:rPr>
        <w:t xml:space="preserve"> </w:t>
      </w:r>
      <w:r w:rsidRPr="00257AFB">
        <w:rPr>
          <w:rFonts w:asciiTheme="majorBidi" w:hAnsiTheme="majorBidi" w:cstheme="majorBidi"/>
          <w:rtl/>
          <w:lang w:bidi="fa-IR"/>
        </w:rPr>
        <w:t>- روایت در فقیه 2: 15 / وسائل 11: 116 (فعلیهم ماصالحوا علیه و رضوا به الی این یظهر الحقّ). نیز رجوع کنید به علی و الخلفاء نجم الدّین العسکری: 234-235.</w:t>
      </w:r>
    </w:p>
  </w:footnote>
  <w:footnote w:id="182">
    <w:p w:rsidR="00FF4E3B" w:rsidRPr="00257AFB" w:rsidRDefault="00FF4E3B" w:rsidP="00257AFB">
      <w:pPr>
        <w:pStyle w:val="FootnoteText"/>
        <w:jc w:val="lowKashida"/>
        <w:rPr>
          <w:rFonts w:asciiTheme="majorBidi" w:hAnsiTheme="majorBidi" w:cstheme="majorBidi"/>
          <w:rtl/>
          <w:lang w:bidi="fa-IR"/>
        </w:rPr>
      </w:pPr>
      <w:r w:rsidRPr="00257AFB">
        <w:rPr>
          <w:rStyle w:val="FootnoteReference"/>
          <w:rFonts w:asciiTheme="majorBidi" w:hAnsiTheme="majorBidi" w:cstheme="majorBidi"/>
        </w:rPr>
        <w:footnoteRef/>
      </w:r>
      <w:r w:rsidRPr="00257AFB">
        <w:rPr>
          <w:rFonts w:asciiTheme="majorBidi" w:hAnsiTheme="majorBidi" w:cstheme="majorBidi"/>
        </w:rPr>
        <w:t xml:space="preserve"> </w:t>
      </w:r>
      <w:r w:rsidRPr="00257AFB">
        <w:rPr>
          <w:rFonts w:asciiTheme="majorBidi" w:hAnsiTheme="majorBidi" w:cstheme="majorBidi"/>
          <w:rtl/>
          <w:lang w:bidi="fa-IR"/>
        </w:rPr>
        <w:t xml:space="preserve"> </w:t>
      </w:r>
      <w:r w:rsidRPr="00257AFB">
        <w:rPr>
          <w:rFonts w:asciiTheme="majorBidi" w:hAnsiTheme="majorBidi" w:cstheme="majorBidi"/>
          <w:rtl/>
          <w:lang w:bidi="fa-IR"/>
        </w:rPr>
        <w:t>- دروس شهید: 161 به نقل از شیخ طوسی، لیکن شیخ در مبسوط 2: 50 می گوید: امرهم مشکل و الظاهر انّ حکمهم حکم سایر اهل الکتاب و ینبغی این یؤخذ منهم الجزیة لا الزکاة. در این مورد نیز ببینید کنز الفوائد عمید الدّین 1: 80 که گویا با نظر بالا موافق است.</w:t>
      </w:r>
    </w:p>
  </w:footnote>
  <w:footnote w:id="183">
    <w:p w:rsidR="00FF4E3B" w:rsidRPr="00257AFB" w:rsidRDefault="00FF4E3B" w:rsidP="00257AFB">
      <w:pPr>
        <w:pStyle w:val="FootnoteText"/>
        <w:jc w:val="lowKashida"/>
        <w:rPr>
          <w:rFonts w:asciiTheme="majorBidi" w:hAnsiTheme="majorBidi" w:cstheme="majorBidi"/>
          <w:rtl/>
          <w:lang w:bidi="fa-IR"/>
        </w:rPr>
      </w:pPr>
      <w:r w:rsidRPr="00257AFB">
        <w:rPr>
          <w:rStyle w:val="FootnoteReference"/>
          <w:rFonts w:asciiTheme="majorBidi" w:hAnsiTheme="majorBidi" w:cstheme="majorBidi"/>
        </w:rPr>
        <w:footnoteRef/>
      </w:r>
      <w:r w:rsidRPr="00257AFB">
        <w:rPr>
          <w:rFonts w:asciiTheme="majorBidi" w:hAnsiTheme="majorBidi" w:cstheme="majorBidi"/>
        </w:rPr>
        <w:t xml:space="preserve"> </w:t>
      </w:r>
      <w:r w:rsidRPr="00257AFB">
        <w:rPr>
          <w:rFonts w:asciiTheme="majorBidi" w:hAnsiTheme="majorBidi" w:cstheme="majorBidi"/>
          <w:rtl/>
          <w:lang w:bidi="fa-IR"/>
        </w:rPr>
        <w:t xml:space="preserve"> </w:t>
      </w:r>
      <w:r w:rsidRPr="00257AFB">
        <w:rPr>
          <w:rFonts w:asciiTheme="majorBidi" w:hAnsiTheme="majorBidi" w:cstheme="majorBidi"/>
          <w:rtl/>
          <w:lang w:bidi="fa-IR"/>
        </w:rPr>
        <w:t>- دروس : 161.</w:t>
      </w:r>
    </w:p>
  </w:footnote>
  <w:footnote w:id="184">
    <w:p w:rsidR="00FF4E3B" w:rsidRPr="00257AFB" w:rsidRDefault="00FF4E3B" w:rsidP="00257AFB">
      <w:pPr>
        <w:pStyle w:val="FootnoteText"/>
        <w:jc w:val="lowKashida"/>
        <w:rPr>
          <w:rFonts w:asciiTheme="majorBidi" w:hAnsiTheme="majorBidi" w:cstheme="majorBidi"/>
          <w:rtl/>
          <w:lang w:bidi="fa-IR"/>
        </w:rPr>
      </w:pPr>
      <w:r w:rsidRPr="00257AFB">
        <w:rPr>
          <w:rStyle w:val="FootnoteReference"/>
          <w:rFonts w:asciiTheme="majorBidi" w:hAnsiTheme="majorBidi" w:cstheme="majorBidi"/>
        </w:rPr>
        <w:footnoteRef/>
      </w:r>
      <w:r w:rsidRPr="00257AFB">
        <w:rPr>
          <w:rFonts w:asciiTheme="majorBidi" w:hAnsiTheme="majorBidi" w:cstheme="majorBidi"/>
        </w:rPr>
        <w:t xml:space="preserve"> </w:t>
      </w:r>
      <w:r w:rsidRPr="00257AFB">
        <w:rPr>
          <w:rFonts w:asciiTheme="majorBidi" w:hAnsiTheme="majorBidi" w:cstheme="majorBidi"/>
          <w:rtl/>
          <w:lang w:bidi="fa-IR"/>
        </w:rPr>
        <w:t xml:space="preserve"> </w:t>
      </w:r>
      <w:r w:rsidRPr="00257AFB">
        <w:rPr>
          <w:rFonts w:asciiTheme="majorBidi" w:hAnsiTheme="majorBidi" w:cstheme="majorBidi"/>
          <w:rtl/>
          <w:lang w:bidi="fa-IR"/>
        </w:rPr>
        <w:t>- قرآن کریم، آیۀ 29 از سورۀ نهم (توبه).</w:t>
      </w:r>
    </w:p>
  </w:footnote>
  <w:footnote w:id="185">
    <w:p w:rsidR="00FF4E3B" w:rsidRPr="00257AFB" w:rsidRDefault="00FF4E3B" w:rsidP="00257AFB">
      <w:pPr>
        <w:pStyle w:val="FootnoteText"/>
        <w:jc w:val="lowKashida"/>
        <w:rPr>
          <w:rFonts w:asciiTheme="majorBidi" w:hAnsiTheme="majorBidi" w:cstheme="majorBidi"/>
          <w:rtl/>
          <w:lang w:bidi="fa-IR"/>
        </w:rPr>
      </w:pPr>
      <w:r w:rsidRPr="00257AFB">
        <w:rPr>
          <w:rStyle w:val="FootnoteReference"/>
          <w:rFonts w:asciiTheme="majorBidi" w:hAnsiTheme="majorBidi" w:cstheme="majorBidi"/>
        </w:rPr>
        <w:footnoteRef/>
      </w:r>
      <w:r w:rsidRPr="00257AFB">
        <w:rPr>
          <w:rFonts w:asciiTheme="majorBidi" w:hAnsiTheme="majorBidi" w:cstheme="majorBidi"/>
        </w:rPr>
        <w:t xml:space="preserve"> </w:t>
      </w:r>
      <w:r w:rsidRPr="00257AFB">
        <w:rPr>
          <w:rFonts w:asciiTheme="majorBidi" w:hAnsiTheme="majorBidi" w:cstheme="majorBidi"/>
          <w:rtl/>
          <w:lang w:bidi="fa-IR"/>
        </w:rPr>
        <w:t xml:space="preserve"> </w:t>
      </w:r>
      <w:r w:rsidRPr="00257AFB">
        <w:rPr>
          <w:rFonts w:asciiTheme="majorBidi" w:hAnsiTheme="majorBidi" w:cstheme="majorBidi"/>
          <w:rtl/>
          <w:lang w:bidi="fa-IR"/>
        </w:rPr>
        <w:t>- مبسوط شیخ 2: 50 / خلاف او 1: 300 / منتهی: 962 / تذکره 1: 439 / تحریر 1: 148-149 / دروس: 161 به نقل از ابن جنید. نیز ببینید مسالک 1: 126 / جواهر 21: 232-233 و 276.</w:t>
      </w:r>
    </w:p>
  </w:footnote>
  <w:footnote w:id="186">
    <w:p w:rsidR="00FF4E3B" w:rsidRPr="00E05126" w:rsidRDefault="00FF4E3B" w:rsidP="00796E50">
      <w:pPr>
        <w:pStyle w:val="FootnoteText"/>
        <w:rPr>
          <w:rFonts w:asciiTheme="majorBidi" w:hAnsiTheme="majorBidi" w:cstheme="majorBidi"/>
          <w:lang w:bidi="fa-IR"/>
        </w:rPr>
      </w:pPr>
      <w:r>
        <w:rPr>
          <w:rStyle w:val="FootnoteReference"/>
        </w:rPr>
        <w:footnoteRef/>
      </w:r>
      <w:r>
        <w:t xml:space="preserve"> </w:t>
      </w:r>
      <w:r>
        <w:rPr>
          <w:rFonts w:hint="cs"/>
          <w:rtl/>
          <w:lang w:bidi="fa-IR"/>
        </w:rPr>
        <w:t xml:space="preserve"> </w:t>
      </w:r>
      <w:bookmarkStart w:id="44" w:name="OLE_LINK17"/>
      <w:bookmarkStart w:id="45" w:name="OLE_LINK18"/>
      <w:r w:rsidRPr="00E05126">
        <w:rPr>
          <w:rFonts w:asciiTheme="majorBidi" w:hAnsiTheme="majorBidi" w:cstheme="majorBidi"/>
          <w:rtl/>
          <w:lang w:bidi="fa-IR"/>
        </w:rPr>
        <w:t>لسان الملک سپهر، محمد تقی، ناسخ التواریخ، عثمان بن عفاّن، به اهتمام جمشید کیان</w:t>
      </w:r>
      <w:r w:rsidRPr="00E05126">
        <w:rPr>
          <w:rFonts w:asciiTheme="majorBidi" w:hAnsiTheme="majorBidi" w:cstheme="majorBidi"/>
          <w:rtl/>
          <w:lang w:bidi="fa-IR"/>
        </w:rPr>
        <w:softHyphen/>
        <w:t>فر،‌انتشارات اساطیر، 1384،</w:t>
      </w:r>
      <w:bookmarkEnd w:id="44"/>
      <w:bookmarkEnd w:id="45"/>
      <w:r w:rsidRPr="00E05126">
        <w:rPr>
          <w:rFonts w:asciiTheme="majorBidi" w:hAnsiTheme="majorBidi" w:cstheme="majorBidi"/>
          <w:rtl/>
          <w:lang w:bidi="fa-IR"/>
        </w:rPr>
        <w:t xml:space="preserve"> ص45، 47 و 48.</w:t>
      </w:r>
    </w:p>
  </w:footnote>
  <w:footnote w:id="187">
    <w:p w:rsidR="00FF4E3B" w:rsidRPr="00E05126" w:rsidRDefault="00FF4E3B" w:rsidP="00620F4F">
      <w:pPr>
        <w:pStyle w:val="FootnoteText"/>
        <w:rPr>
          <w:rFonts w:asciiTheme="majorBidi" w:hAnsiTheme="majorBidi" w:cstheme="majorBidi"/>
          <w:rtl/>
          <w:lang w:bidi="fa-IR"/>
        </w:rPr>
      </w:pPr>
      <w:r w:rsidRPr="00E05126">
        <w:rPr>
          <w:rFonts w:asciiTheme="majorBidi" w:hAnsiTheme="majorBidi" w:cstheme="majorBidi"/>
        </w:rPr>
        <w:t xml:space="preserve">  </w:t>
      </w:r>
      <w:r w:rsidRPr="00E05126">
        <w:rPr>
          <w:rStyle w:val="FootnoteReference"/>
          <w:rFonts w:asciiTheme="majorBidi" w:hAnsiTheme="majorBidi" w:cstheme="majorBidi"/>
        </w:rPr>
        <w:footnoteRef/>
      </w:r>
      <w:r w:rsidRPr="00E05126">
        <w:rPr>
          <w:rFonts w:asciiTheme="majorBidi" w:hAnsiTheme="majorBidi" w:cstheme="majorBidi"/>
        </w:rPr>
        <w:t xml:space="preserve"> </w:t>
      </w:r>
      <w:r w:rsidRPr="00E05126">
        <w:rPr>
          <w:rFonts w:asciiTheme="majorBidi" w:hAnsiTheme="majorBidi" w:cstheme="majorBidi"/>
          <w:rtl/>
          <w:lang w:bidi="fa-IR"/>
        </w:rPr>
        <w:t>طبری، محمد بن جریر، ج1، صص285،286.</w:t>
      </w:r>
    </w:p>
  </w:footnote>
  <w:footnote w:id="188">
    <w:p w:rsidR="00FF4E3B" w:rsidRDefault="00FF4E3B" w:rsidP="00A5534E">
      <w:pPr>
        <w:pStyle w:val="FootnoteText"/>
        <w:rPr>
          <w:rtl/>
          <w:lang w:bidi="fa-IR"/>
        </w:rPr>
      </w:pPr>
      <w:r>
        <w:rPr>
          <w:rStyle w:val="FootnoteReference"/>
        </w:rPr>
        <w:footnoteRef/>
      </w:r>
      <w:r>
        <w:t xml:space="preserve"> </w:t>
      </w:r>
      <w:r w:rsidRPr="002F77CE">
        <w:rPr>
          <w:rFonts w:asciiTheme="majorBidi" w:hAnsiTheme="majorBidi" w:cstheme="majorBidi"/>
          <w:rtl/>
          <w:lang w:bidi="fa-IR"/>
        </w:rPr>
        <w:t xml:space="preserve"> </w:t>
      </w:r>
      <w:r w:rsidRPr="002F77CE">
        <w:rPr>
          <w:rFonts w:asciiTheme="majorBidi" w:hAnsiTheme="majorBidi" w:cstheme="majorBidi"/>
          <w:rtl/>
          <w:lang w:bidi="fa-IR"/>
        </w:rPr>
        <w:t>امین، سید حسن، همان، ص195.</w:t>
      </w:r>
    </w:p>
  </w:footnote>
  <w:footnote w:id="189">
    <w:p w:rsidR="00FF4E3B" w:rsidRDefault="00FF4E3B" w:rsidP="002F77CE">
      <w:pPr>
        <w:pStyle w:val="FootnoteText"/>
        <w:rPr>
          <w:rtl/>
          <w:lang w:bidi="fa-IR"/>
        </w:rPr>
      </w:pPr>
      <w:r>
        <w:rPr>
          <w:rStyle w:val="FootnoteReference"/>
        </w:rPr>
        <w:footnoteRef/>
      </w:r>
      <w:r>
        <w:t xml:space="preserve"> </w:t>
      </w:r>
      <w:r>
        <w:rPr>
          <w:rFonts w:hint="cs"/>
          <w:rtl/>
          <w:lang w:bidi="fa-IR"/>
        </w:rPr>
        <w:t xml:space="preserve"> </w:t>
      </w:r>
      <w:r w:rsidRPr="007806E8">
        <w:rPr>
          <w:rFonts w:asciiTheme="majorBidi" w:hAnsiTheme="majorBidi" w:cstheme="majorBidi"/>
          <w:rtl/>
          <w:lang w:bidi="fa-IR"/>
        </w:rPr>
        <w:t>به عنوان مثال بنگرید به کتاب تاریخ الخلفاء اثر عبدالرحمن ابن ابی بکر السیوطی، انتشارات مکتبة ال</w:t>
      </w:r>
      <w:r>
        <w:rPr>
          <w:rFonts w:asciiTheme="majorBidi" w:hAnsiTheme="majorBidi" w:cstheme="majorBidi" w:hint="cs"/>
          <w:rtl/>
          <w:lang w:bidi="fa-IR"/>
        </w:rPr>
        <w:t>شا</w:t>
      </w:r>
      <w:r w:rsidRPr="007806E8">
        <w:rPr>
          <w:rFonts w:asciiTheme="majorBidi" w:hAnsiTheme="majorBidi" w:cstheme="majorBidi"/>
          <w:rtl/>
          <w:lang w:bidi="fa-IR"/>
        </w:rPr>
        <w:t>ملة.</w:t>
      </w:r>
    </w:p>
  </w:footnote>
  <w:footnote w:id="190">
    <w:p w:rsidR="00FF4E3B" w:rsidRDefault="00FF4E3B" w:rsidP="00ED1738">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ابن خلدون، مقدمه ابن خلدون، ترجمه محمد پروین گنابادی، ج1، ص423.</w:t>
      </w:r>
    </w:p>
  </w:footnote>
  <w:footnote w:id="191">
    <w:p w:rsidR="00FF4E3B" w:rsidRDefault="00FF4E3B" w:rsidP="00F5109A">
      <w:pPr>
        <w:pStyle w:val="FootnoteText"/>
        <w:rPr>
          <w:lang w:bidi="fa-IR"/>
        </w:rPr>
      </w:pPr>
      <w:r>
        <w:rPr>
          <w:rStyle w:val="FootnoteReference"/>
        </w:rPr>
        <w:footnoteRef/>
      </w:r>
      <w:r>
        <w:t xml:space="preserve"> </w:t>
      </w:r>
      <w:r>
        <w:rPr>
          <w:rFonts w:hint="cs"/>
          <w:rtl/>
          <w:lang w:bidi="fa-IR"/>
        </w:rPr>
        <w:t xml:space="preserve"> </w:t>
      </w:r>
      <w:r>
        <w:rPr>
          <w:rFonts w:hint="cs"/>
          <w:rtl/>
          <w:lang w:bidi="fa-IR"/>
        </w:rPr>
        <w:t>زرنگ، محمد، تحول نظام قضایی  ایران از مشروطه تا سقوط رضا شاه، ج1،‌انتشارات مرکز اسناد انقلاب اسلامی، 1381، ص74.</w:t>
      </w:r>
    </w:p>
  </w:footnote>
  <w:footnote w:id="192">
    <w:p w:rsidR="00FF4E3B" w:rsidRDefault="00FF4E3B" w:rsidP="002234EE">
      <w:pPr>
        <w:pStyle w:val="FootnoteText"/>
        <w:rPr>
          <w:lang w:bidi="fa-IR"/>
        </w:rPr>
      </w:pPr>
      <w:r>
        <w:rPr>
          <w:rStyle w:val="FootnoteReference"/>
        </w:rPr>
        <w:footnoteRef/>
      </w:r>
      <w:r>
        <w:t xml:space="preserve"> </w:t>
      </w:r>
      <w:r>
        <w:rPr>
          <w:rFonts w:hint="cs"/>
          <w:rtl/>
          <w:lang w:bidi="fa-IR"/>
        </w:rPr>
        <w:t xml:space="preserve"> </w:t>
      </w:r>
      <w:bookmarkStart w:id="48" w:name="OLE_LINK13"/>
      <w:bookmarkStart w:id="49" w:name="OLE_LINK14"/>
      <w:r>
        <w:rPr>
          <w:rFonts w:hint="cs"/>
          <w:rtl/>
          <w:lang w:bidi="fa-IR"/>
        </w:rPr>
        <w:t>لسان الملک سپهر، محمد تقی، ناسخ التواریخ، عمربن خطاب، به اهتمام جمشید کیان</w:t>
      </w:r>
      <w:r>
        <w:rPr>
          <w:rtl/>
          <w:lang w:bidi="fa-IR"/>
        </w:rPr>
        <w:softHyphen/>
      </w:r>
      <w:r>
        <w:rPr>
          <w:rFonts w:hint="cs"/>
          <w:rtl/>
          <w:lang w:bidi="fa-IR"/>
        </w:rPr>
        <w:t>فر،‌انتشارات اساطیر، 1384،</w:t>
      </w:r>
      <w:bookmarkEnd w:id="48"/>
      <w:bookmarkEnd w:id="49"/>
      <w:r>
        <w:rPr>
          <w:rFonts w:hint="cs"/>
          <w:rtl/>
          <w:lang w:bidi="fa-IR"/>
        </w:rPr>
        <w:t xml:space="preserve"> ص295.</w:t>
      </w:r>
    </w:p>
  </w:footnote>
  <w:footnote w:id="193">
    <w:p w:rsidR="00FF4E3B" w:rsidRDefault="00FF4E3B" w:rsidP="001119E9">
      <w:pPr>
        <w:pStyle w:val="FootnoteText"/>
        <w:rPr>
          <w:rtl/>
          <w:lang w:bidi="fa-IR"/>
        </w:rPr>
      </w:pPr>
      <w:r>
        <w:rPr>
          <w:rStyle w:val="FootnoteReference"/>
        </w:rPr>
        <w:footnoteRef/>
      </w:r>
      <w:r>
        <w:t xml:space="preserve"> </w:t>
      </w:r>
      <w:r>
        <w:rPr>
          <w:rFonts w:hint="cs"/>
          <w:rtl/>
          <w:lang w:bidi="fa-IR"/>
        </w:rPr>
        <w:t>لسان الملک سپهر، محمد تقی، ناسخ التواریخ، عثمان بن عفاّن، به اهتمام جمشید کیان</w:t>
      </w:r>
      <w:r>
        <w:rPr>
          <w:rFonts w:hint="cs"/>
          <w:rtl/>
          <w:lang w:bidi="fa-IR"/>
        </w:rPr>
        <w:softHyphen/>
        <w:t>فر،‌انتشارات اساطیر، 1384، ص95.</w:t>
      </w:r>
    </w:p>
  </w:footnote>
  <w:footnote w:id="194">
    <w:p w:rsidR="00FF4E3B" w:rsidRDefault="00FF4E3B" w:rsidP="001D1CB3">
      <w:pPr>
        <w:pStyle w:val="FootnoteText"/>
        <w:rPr>
          <w:lang w:bidi="fa-IR"/>
        </w:rPr>
      </w:pPr>
      <w:r>
        <w:rPr>
          <w:rStyle w:val="FootnoteReference"/>
        </w:rPr>
        <w:footnoteRef/>
      </w:r>
      <w:r>
        <w:t xml:space="preserve"> </w:t>
      </w:r>
      <w:r>
        <w:rPr>
          <w:rFonts w:hint="cs"/>
          <w:rtl/>
          <w:lang w:bidi="fa-IR"/>
        </w:rPr>
        <w:t xml:space="preserve"> </w:t>
      </w:r>
      <w:r>
        <w:rPr>
          <w:rFonts w:hint="cs"/>
          <w:rtl/>
          <w:lang w:bidi="fa-IR"/>
        </w:rPr>
        <w:t>نهج البلاغه، نامه 53.</w:t>
      </w:r>
    </w:p>
  </w:footnote>
  <w:footnote w:id="195">
    <w:p w:rsidR="00FF4E3B" w:rsidRDefault="00FF4E3B" w:rsidP="008800BD">
      <w:pPr>
        <w:pStyle w:val="FootnoteText"/>
        <w:rPr>
          <w:lang w:bidi="fa-IR"/>
        </w:rPr>
      </w:pPr>
      <w:r>
        <w:rPr>
          <w:rStyle w:val="FootnoteReference"/>
        </w:rPr>
        <w:footnoteRef/>
      </w:r>
      <w:r>
        <w:t xml:space="preserve"> </w:t>
      </w:r>
      <w:r>
        <w:rPr>
          <w:rFonts w:hint="cs"/>
          <w:rtl/>
          <w:lang w:bidi="fa-IR"/>
        </w:rPr>
        <w:t xml:space="preserve"> </w:t>
      </w:r>
      <w:r>
        <w:rPr>
          <w:rFonts w:hint="cs"/>
          <w:rtl/>
          <w:lang w:bidi="fa-IR"/>
        </w:rPr>
        <w:t>گرجی، ابوالقاسم، همان، صص67-61.</w:t>
      </w:r>
    </w:p>
  </w:footnote>
  <w:footnote w:id="196">
    <w:p w:rsidR="00FF4E3B" w:rsidRDefault="00FF4E3B" w:rsidP="00DA63E3">
      <w:pPr>
        <w:pStyle w:val="FootnoteText"/>
        <w:rPr>
          <w:rFonts w:ascii="Times New Roman" w:hAnsi="Times New Roman" w:cs="Times New Roman"/>
          <w:lang w:bidi="fa-IR"/>
        </w:rPr>
      </w:pPr>
      <w:r>
        <w:rPr>
          <w:rStyle w:val="FootnoteReference"/>
        </w:rPr>
        <w:footnoteRef/>
      </w:r>
      <w:r>
        <w:t xml:space="preserve"> </w:t>
      </w:r>
      <w:r>
        <w:rPr>
          <w:rFonts w:hint="cs"/>
          <w:rtl/>
          <w:lang w:bidi="fa-IR"/>
        </w:rPr>
        <w:t xml:space="preserve"> </w:t>
      </w:r>
      <w:r>
        <w:rPr>
          <w:rFonts w:hint="cs"/>
          <w:rtl/>
          <w:lang w:bidi="fa-IR"/>
        </w:rPr>
        <w:t>بهرامی،‌دکتر حمید،‌همان، ص4.</w:t>
      </w:r>
    </w:p>
  </w:footnote>
  <w:footnote w:id="197">
    <w:p w:rsidR="00FF4E3B" w:rsidRDefault="00FF4E3B" w:rsidP="00281E2E">
      <w:pPr>
        <w:pStyle w:val="FootnoteText"/>
        <w:rPr>
          <w:lang w:bidi="fa-IR"/>
        </w:rPr>
      </w:pPr>
      <w:r>
        <w:rPr>
          <w:rStyle w:val="FootnoteReference"/>
        </w:rPr>
        <w:footnoteRef/>
      </w:r>
      <w:r>
        <w:t xml:space="preserve"> </w:t>
      </w:r>
      <w:r>
        <w:rPr>
          <w:rFonts w:hint="cs"/>
          <w:rtl/>
          <w:lang w:bidi="fa-IR"/>
        </w:rPr>
        <w:t xml:space="preserve"> </w:t>
      </w:r>
      <w:r>
        <w:rPr>
          <w:rFonts w:hint="cs"/>
          <w:rtl/>
          <w:lang w:bidi="fa-IR"/>
        </w:rPr>
        <w:t>مطالب این سه صفحه عیناً از درس</w:t>
      </w:r>
      <w:r>
        <w:rPr>
          <w:rtl/>
          <w:lang w:bidi="fa-IR"/>
        </w:rPr>
        <w:softHyphen/>
      </w:r>
      <w:r>
        <w:rPr>
          <w:rFonts w:hint="cs"/>
          <w:rtl/>
          <w:lang w:bidi="fa-IR"/>
        </w:rPr>
        <w:t>گفتارهای دکتر پاکتچی نقل شده است.</w:t>
      </w:r>
    </w:p>
  </w:footnote>
  <w:footnote w:id="198">
    <w:p w:rsidR="00FF4E3B" w:rsidRDefault="00FF4E3B" w:rsidP="00097AAE">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بهرامی دکتر حمید، همان، صص324-323.</w:t>
      </w:r>
    </w:p>
  </w:footnote>
  <w:footnote w:id="199">
    <w:p w:rsidR="00FF4E3B" w:rsidRDefault="00FF4E3B" w:rsidP="00E66736">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امین، دکتر ‌سید حسن، همان،ص216.</w:t>
      </w:r>
    </w:p>
  </w:footnote>
  <w:footnote w:id="200">
    <w:p w:rsidR="00FF4E3B" w:rsidRDefault="00FF4E3B" w:rsidP="00BF66BA">
      <w:pPr>
        <w:pStyle w:val="FootnoteText"/>
        <w:rPr>
          <w:lang w:bidi="fa-IR"/>
        </w:rPr>
      </w:pPr>
      <w:r>
        <w:rPr>
          <w:rFonts w:hint="cs"/>
          <w:rtl/>
          <w:lang w:bidi="fa-IR"/>
        </w:rPr>
        <w:t xml:space="preserve"> </w:t>
      </w:r>
      <w:r>
        <w:rPr>
          <w:rStyle w:val="FootnoteReference"/>
        </w:rPr>
        <w:footnoteRef/>
      </w:r>
      <w:r>
        <w:t xml:space="preserve"> </w:t>
      </w:r>
      <w:r>
        <w:rPr>
          <w:rFonts w:hint="cs"/>
          <w:rtl/>
          <w:lang w:bidi="fa-IR"/>
        </w:rPr>
        <w:t xml:space="preserve"> </w:t>
      </w:r>
      <w:r>
        <w:rPr>
          <w:rFonts w:hint="cs"/>
          <w:rtl/>
          <w:lang w:bidi="fa-IR"/>
        </w:rPr>
        <w:t>مقصود ساده زیستی و پرهیز از رفاه طلبی است.</w:t>
      </w:r>
    </w:p>
  </w:footnote>
  <w:footnote w:id="201">
    <w:p w:rsidR="00FF4E3B" w:rsidRPr="006C737F" w:rsidRDefault="00FF4E3B" w:rsidP="006C737F">
      <w:pPr>
        <w:pStyle w:val="NormalWeb"/>
        <w:rPr>
          <w:rFonts w:ascii="Noor_Lotus" w:hAnsi="Noor_Lotus" w:cs="Noor_Lotus"/>
          <w:color w:val="000000"/>
          <w:sz w:val="2"/>
          <w:szCs w:val="2"/>
          <w:rtl/>
          <w:lang w:bidi="fa-IR"/>
        </w:rPr>
      </w:pPr>
      <w:r>
        <w:rPr>
          <w:rStyle w:val="FootnoteReference"/>
        </w:rPr>
        <w:footnoteRef/>
      </w:r>
      <w:r>
        <w:t xml:space="preserve"> </w:t>
      </w:r>
      <w:r w:rsidRPr="007172B2">
        <w:rPr>
          <w:rFonts w:ascii="Noor_Lotus" w:hAnsi="Noor_Lotus" w:cs="B Lotus" w:hint="cs"/>
          <w:color w:val="000000"/>
          <w:sz w:val="18"/>
          <w:szCs w:val="18"/>
          <w:rtl/>
          <w:lang w:bidi="fa-IR"/>
        </w:rPr>
        <w:t>خيلاء بمعنى تكبّر از روى خيال و فرض است</w:t>
      </w:r>
      <w:r>
        <w:rPr>
          <w:rFonts w:ascii="Noor_Lotus" w:hAnsi="Noor_Lotus" w:cs="Noor_Lotus" w:hint="cs"/>
          <w:color w:val="000000"/>
          <w:sz w:val="2"/>
          <w:szCs w:val="2"/>
          <w:rtl/>
          <w:lang w:bidi="fa-IR"/>
        </w:rPr>
        <w:t>.</w:t>
      </w:r>
    </w:p>
    <w:p w:rsidR="00FF4E3B" w:rsidRDefault="00FF4E3B">
      <w:pPr>
        <w:pStyle w:val="FootnoteText"/>
        <w:rPr>
          <w:lang w:bidi="fa-IR"/>
        </w:rPr>
      </w:pPr>
    </w:p>
  </w:footnote>
  <w:footnote w:id="202">
    <w:p w:rsidR="00FF4E3B" w:rsidRDefault="00FF4E3B" w:rsidP="00F75AE4">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مترداف اسکورت در زبان فرنگی است.</w:t>
      </w:r>
    </w:p>
  </w:footnote>
  <w:footnote w:id="203">
    <w:p w:rsidR="00FF4E3B" w:rsidRDefault="00FF4E3B" w:rsidP="002B1C1B">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نصف اموالش را گرفته</w:t>
      </w:r>
    </w:p>
  </w:footnote>
  <w:footnote w:id="204">
    <w:p w:rsidR="00FF4E3B" w:rsidRDefault="00FF4E3B" w:rsidP="00CF2621">
      <w:pPr>
        <w:spacing w:before="100" w:beforeAutospacing="1" w:after="100" w:afterAutospacing="1"/>
        <w:jc w:val="lowKashida"/>
        <w:rPr>
          <w:rtl/>
          <w:lang w:bidi="fa-IR"/>
        </w:rPr>
      </w:pPr>
      <w:r>
        <w:rPr>
          <w:rStyle w:val="FootnoteReference"/>
        </w:rPr>
        <w:footnoteRef/>
      </w:r>
      <w:r>
        <w:t xml:space="preserve"> </w:t>
      </w:r>
      <w:r>
        <w:rPr>
          <w:rFonts w:hint="cs"/>
          <w:rtl/>
          <w:lang w:bidi="fa-IR"/>
        </w:rPr>
        <w:t xml:space="preserve"> </w:t>
      </w:r>
      <w:r w:rsidRPr="001A5848">
        <w:rPr>
          <w:rFonts w:ascii="Noor_Titr" w:eastAsia="Times New Roman" w:hAnsi="Noor_Titr" w:hint="cs"/>
          <w:color w:val="000000" w:themeColor="text1"/>
          <w:szCs w:val="20"/>
          <w:rtl/>
          <w:lang w:bidi="fa-IR"/>
        </w:rPr>
        <w:t>ادوار فقه (شهابى)، ج‌3،</w:t>
      </w:r>
      <w:r w:rsidRPr="001A5848">
        <w:rPr>
          <w:rFonts w:hint="cs"/>
          <w:color w:val="000000" w:themeColor="text1"/>
          <w:szCs w:val="20"/>
          <w:rtl/>
          <w:lang w:bidi="fa-IR"/>
        </w:rPr>
        <w:t>صص122-115</w:t>
      </w:r>
      <w:r w:rsidRPr="005A77D6">
        <w:rPr>
          <w:rFonts w:hint="cs"/>
          <w:szCs w:val="20"/>
          <w:rtl/>
          <w:lang w:bidi="fa-IR"/>
        </w:rPr>
        <w:t>.</w:t>
      </w:r>
    </w:p>
  </w:footnote>
  <w:footnote w:id="205">
    <w:p w:rsidR="00FF4E3B" w:rsidRPr="00CF2621" w:rsidRDefault="00FF4E3B" w:rsidP="00CF2621">
      <w:pPr>
        <w:pStyle w:val="NormalWeb"/>
        <w:rPr>
          <w:rFonts w:cs="B Lotus"/>
          <w:szCs w:val="20"/>
          <w:rtl/>
          <w:lang w:bidi="fa-IR"/>
        </w:rPr>
      </w:pPr>
      <w:r>
        <w:rPr>
          <w:rStyle w:val="FootnoteReference"/>
        </w:rPr>
        <w:footnoteRef/>
      </w:r>
      <w:r>
        <w:t xml:space="preserve"> </w:t>
      </w:r>
      <w:r>
        <w:rPr>
          <w:rFonts w:hint="cs"/>
          <w:rtl/>
          <w:lang w:bidi="fa-IR"/>
        </w:rPr>
        <w:t xml:space="preserve"> </w:t>
      </w:r>
      <w:r w:rsidRPr="00CF2621">
        <w:rPr>
          <w:rFonts w:asciiTheme="majorBidi" w:hAnsiTheme="majorBidi" w:cs="B Lotus" w:hint="cs"/>
          <w:color w:val="000000"/>
          <w:szCs w:val="20"/>
          <w:rtl/>
          <w:lang w:bidi="fa-IR"/>
        </w:rPr>
        <w:t>موالی معانی متعددی دارد . با وجود این معنایی که در این جا مد نظر است معنایی است که ذیلا به آن اشاره می</w:t>
      </w:r>
      <w:r w:rsidRPr="00CF2621">
        <w:rPr>
          <w:rFonts w:asciiTheme="majorBidi" w:hAnsiTheme="majorBidi" w:cs="B Lotus"/>
          <w:color w:val="000000"/>
          <w:szCs w:val="20"/>
          <w:rtl/>
          <w:lang w:bidi="fa-IR"/>
        </w:rPr>
        <w:softHyphen/>
      </w:r>
      <w:r w:rsidRPr="00CF2621">
        <w:rPr>
          <w:rFonts w:asciiTheme="majorBidi" w:hAnsiTheme="majorBidi" w:cs="B Lotus" w:hint="cs"/>
          <w:color w:val="000000"/>
          <w:szCs w:val="20"/>
          <w:rtl/>
          <w:lang w:bidi="fa-IR"/>
        </w:rPr>
        <w:t xml:space="preserve">شود: </w:t>
      </w:r>
      <w:r w:rsidRPr="00CF2621">
        <w:rPr>
          <w:rFonts w:asciiTheme="majorBidi" w:hAnsiTheme="majorBidi" w:cs="B Lotus"/>
          <w:color w:val="000000"/>
          <w:szCs w:val="20"/>
          <w:rtl/>
          <w:lang w:bidi="fa-IR"/>
        </w:rPr>
        <w:t>صاحب کتاب المصباح ا</w:t>
      </w:r>
      <w:r w:rsidRPr="00CF2621">
        <w:rPr>
          <w:rFonts w:asciiTheme="majorBidi" w:hAnsiTheme="majorBidi" w:cs="B Lotus" w:hint="cs"/>
          <w:color w:val="000000"/>
          <w:szCs w:val="20"/>
          <w:rtl/>
          <w:lang w:bidi="fa-IR"/>
        </w:rPr>
        <w:t>ل</w:t>
      </w:r>
      <w:r w:rsidRPr="00CF2621">
        <w:rPr>
          <w:rFonts w:asciiTheme="majorBidi" w:hAnsiTheme="majorBidi" w:cs="B Lotus"/>
          <w:color w:val="000000"/>
          <w:szCs w:val="20"/>
          <w:rtl/>
          <w:lang w:bidi="fa-IR"/>
        </w:rPr>
        <w:t>منیر در تعریف موالی چنین مثال آورده است: (</w:t>
      </w:r>
      <w:r w:rsidRPr="00CF2621">
        <w:rPr>
          <w:rFonts w:asciiTheme="majorBidi" w:hAnsiTheme="majorBidi" w:cs="B Lotus"/>
          <w:color w:val="FF0000"/>
          <w:szCs w:val="20"/>
          <w:rtl/>
          <w:lang w:bidi="fa-IR"/>
        </w:rPr>
        <w:t>مَوَالي</w:t>
      </w:r>
      <w:r w:rsidRPr="00CF2621">
        <w:rPr>
          <w:rFonts w:asciiTheme="majorBidi" w:hAnsiTheme="majorBidi" w:cs="B Lotus"/>
          <w:color w:val="000000"/>
          <w:szCs w:val="20"/>
          <w:rtl/>
          <w:lang w:bidi="fa-IR"/>
        </w:rPr>
        <w:t>) بَنِى هَاشِمٍ أَىْ عُتَقَاؤُهُ</w:t>
      </w:r>
      <w:r w:rsidRPr="00CF2621">
        <w:rPr>
          <w:rFonts w:asciiTheme="majorBidi" w:hAnsiTheme="majorBidi" w:cs="B Lotus" w:hint="cs"/>
          <w:color w:val="000000"/>
          <w:szCs w:val="20"/>
          <w:rtl/>
          <w:lang w:bidi="fa-IR"/>
        </w:rPr>
        <w:t>م</w:t>
      </w:r>
    </w:p>
  </w:footnote>
  <w:footnote w:id="206">
    <w:p w:rsidR="00FF4E3B" w:rsidRDefault="00FF4E3B" w:rsidP="00CF2621">
      <w:pPr>
        <w:pStyle w:val="FootnoteText"/>
        <w:rPr>
          <w:rtl/>
          <w:lang w:bidi="fa-IR"/>
        </w:rPr>
      </w:pPr>
      <w:r>
        <w:t xml:space="preserve">  </w:t>
      </w:r>
      <w:r>
        <w:rPr>
          <w:rStyle w:val="FootnoteReference"/>
        </w:rPr>
        <w:footnoteRef/>
      </w:r>
      <w:r>
        <w:t xml:space="preserve"> </w:t>
      </w:r>
      <w:r>
        <w:rPr>
          <w:rFonts w:hint="cs"/>
          <w:rtl/>
          <w:lang w:bidi="fa-IR"/>
        </w:rPr>
        <w:t>نوذری، دکتر عزت الله، همان، ص102.</w:t>
      </w:r>
    </w:p>
  </w:footnote>
  <w:footnote w:id="207">
    <w:p w:rsidR="00FF4E3B" w:rsidRDefault="00FF4E3B" w:rsidP="002300B7">
      <w:pPr>
        <w:spacing w:before="100" w:beforeAutospacing="1" w:after="100" w:afterAutospacing="1"/>
        <w:jc w:val="lowKashida"/>
        <w:rPr>
          <w:rFonts w:ascii="Noor_Lotus" w:eastAsia="Times New Roman" w:hAnsi="Noor_Lotus"/>
          <w:color w:val="000000"/>
          <w:sz w:val="28"/>
          <w:lang w:bidi="fa-IR"/>
        </w:rPr>
      </w:pPr>
      <w:r>
        <w:rPr>
          <w:rStyle w:val="FootnoteReference"/>
        </w:rPr>
        <w:footnoteRef/>
      </w:r>
      <w:r>
        <w:t xml:space="preserve"> </w:t>
      </w:r>
      <w:r>
        <w:rPr>
          <w:rFonts w:hint="cs"/>
          <w:rtl/>
          <w:lang w:bidi="fa-IR"/>
        </w:rPr>
        <w:t xml:space="preserve"> </w:t>
      </w:r>
      <w:r w:rsidRPr="00B56AD6">
        <w:rPr>
          <w:rFonts w:ascii="Noor_Titr" w:eastAsia="Times New Roman" w:hAnsi="Noor_Titr" w:hint="cs"/>
          <w:color w:val="1D1B11" w:themeColor="background2" w:themeShade="1A"/>
          <w:szCs w:val="20"/>
          <w:rtl/>
          <w:lang w:bidi="fa-IR"/>
        </w:rPr>
        <w:t>ادوار فقه (شهابى)، ج‌3، ص: 149‌</w:t>
      </w:r>
    </w:p>
    <w:p w:rsidR="00FF4E3B" w:rsidRDefault="00FF4E3B" w:rsidP="002300B7">
      <w:pPr>
        <w:pStyle w:val="FootnoteText"/>
        <w:rPr>
          <w:rtl/>
          <w:lang w:bidi="fa-IR"/>
        </w:rPr>
      </w:pPr>
    </w:p>
  </w:footnote>
  <w:footnote w:id="208">
    <w:p w:rsidR="00FF4E3B" w:rsidRDefault="00FF4E3B" w:rsidP="00EA17C9">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نوذری، دکتر عزت الله، همان، ص106.</w:t>
      </w:r>
    </w:p>
  </w:footnote>
  <w:footnote w:id="209">
    <w:p w:rsidR="00FF4E3B" w:rsidRDefault="00FF4E3B">
      <w:pPr>
        <w:pStyle w:val="FootnoteText"/>
        <w:rPr>
          <w:lang w:bidi="fa-IR"/>
        </w:rPr>
      </w:pPr>
      <w:r>
        <w:rPr>
          <w:rStyle w:val="FootnoteReference"/>
        </w:rPr>
        <w:footnoteRef/>
      </w:r>
      <w:r>
        <w:rPr>
          <w:rtl/>
        </w:rPr>
        <w:t xml:space="preserve"> </w:t>
      </w:r>
      <w:r>
        <w:rPr>
          <w:rFonts w:hint="cs"/>
          <w:rtl/>
          <w:lang w:bidi="fa-IR"/>
        </w:rPr>
        <w:t>امین، دکتر سید حسن، همان، صص204-202.</w:t>
      </w:r>
    </w:p>
  </w:footnote>
  <w:footnote w:id="210">
    <w:p w:rsidR="00FF4E3B" w:rsidRDefault="00FF4E3B">
      <w:pPr>
        <w:pStyle w:val="FootnoteText"/>
        <w:rPr>
          <w:lang w:bidi="fa-IR"/>
        </w:rPr>
      </w:pPr>
      <w:r>
        <w:rPr>
          <w:rStyle w:val="FootnoteReference"/>
        </w:rPr>
        <w:footnoteRef/>
      </w:r>
      <w:r>
        <w:rPr>
          <w:rtl/>
        </w:rPr>
        <w:t xml:space="preserve"> </w:t>
      </w:r>
      <w:r>
        <w:rPr>
          <w:rFonts w:hint="cs"/>
          <w:rtl/>
          <w:lang w:bidi="fa-IR"/>
        </w:rPr>
        <w:t>همان، صص233-232.</w:t>
      </w:r>
    </w:p>
  </w:footnote>
  <w:footnote w:id="211">
    <w:p w:rsidR="00FF4E3B" w:rsidRDefault="00FF4E3B" w:rsidP="00CF32AA">
      <w:pPr>
        <w:shd w:val="clear" w:color="auto" w:fill="FFFFFF"/>
        <w:spacing w:before="100" w:beforeAutospacing="1" w:after="100" w:afterAutospacing="1"/>
        <w:jc w:val="lowKashida"/>
        <w:rPr>
          <w:rtl/>
          <w:lang w:bidi="fa-IR"/>
        </w:rPr>
      </w:pPr>
      <w:r w:rsidRPr="00CF32AA">
        <w:rPr>
          <w:rStyle w:val="FootnoteReference"/>
          <w:sz w:val="16"/>
          <w:szCs w:val="16"/>
        </w:rPr>
        <w:footnoteRef/>
      </w:r>
      <w:r w:rsidRPr="00CF32AA">
        <w:rPr>
          <w:sz w:val="16"/>
          <w:szCs w:val="16"/>
          <w:rtl/>
        </w:rPr>
        <w:t xml:space="preserve"> </w:t>
      </w:r>
      <w:r w:rsidRPr="00E1018C">
        <w:rPr>
          <w:rFonts w:ascii="Tahoma" w:eastAsia="Times New Roman" w:hAnsi="Tahoma" w:hint="cs"/>
          <w:szCs w:val="20"/>
          <w:rtl/>
        </w:rPr>
        <w:t xml:space="preserve">غفاری فرد ، </w:t>
      </w:r>
      <w:r>
        <w:rPr>
          <w:rFonts w:ascii="Tahoma" w:eastAsia="Times New Roman" w:hAnsi="Tahoma" w:hint="cs"/>
          <w:szCs w:val="20"/>
          <w:rtl/>
        </w:rPr>
        <w:t>عباسقلی،</w:t>
      </w:r>
      <w:r w:rsidRPr="00E1018C">
        <w:rPr>
          <w:rFonts w:ascii="Tahoma" w:eastAsia="Times New Roman" w:hAnsi="Tahoma" w:hint="cs"/>
          <w:szCs w:val="20"/>
          <w:rtl/>
        </w:rPr>
        <w:t xml:space="preserve"> تاریخ تحولات سیاسی، اجتماعی، اقتصادی و فرهنگی ایران در دوران صفویه ،</w:t>
      </w:r>
      <w:r w:rsidRPr="0082532E">
        <w:rPr>
          <w:rFonts w:ascii="Tahoma" w:eastAsia="Times New Roman" w:hAnsi="Tahoma" w:hint="cs"/>
          <w:sz w:val="28"/>
          <w:rtl/>
        </w:rPr>
        <w:t xml:space="preserve"> </w:t>
      </w:r>
      <w:r>
        <w:rPr>
          <w:rFonts w:ascii="Tahoma" w:eastAsia="Times New Roman" w:hAnsi="Tahoma" w:hint="cs"/>
          <w:szCs w:val="20"/>
          <w:rtl/>
        </w:rPr>
        <w:t>انتشارات سمت ، سال</w:t>
      </w:r>
      <w:r w:rsidRPr="0082532E">
        <w:rPr>
          <w:rFonts w:ascii="Tahoma" w:eastAsia="Times New Roman" w:hAnsi="Tahoma" w:hint="cs"/>
          <w:szCs w:val="20"/>
          <w:rtl/>
        </w:rPr>
        <w:t>1381</w:t>
      </w:r>
      <w:r>
        <w:rPr>
          <w:rFonts w:ascii="Tahoma" w:eastAsia="Times New Roman" w:hAnsi="Tahoma" w:hint="cs"/>
          <w:szCs w:val="20"/>
          <w:rtl/>
        </w:rPr>
        <w:t>،</w:t>
      </w:r>
      <w:r w:rsidRPr="0082532E">
        <w:rPr>
          <w:rFonts w:ascii="Tahoma" w:eastAsia="Times New Roman" w:hAnsi="Tahoma" w:hint="cs"/>
          <w:szCs w:val="20"/>
          <w:rtl/>
        </w:rPr>
        <w:t>ص</w:t>
      </w:r>
      <w:r w:rsidRPr="00E1018C">
        <w:rPr>
          <w:rFonts w:ascii="Tahoma" w:eastAsia="Times New Roman" w:hAnsi="Tahoma" w:hint="cs"/>
          <w:szCs w:val="20"/>
          <w:rtl/>
        </w:rPr>
        <w:t>21</w:t>
      </w:r>
      <w:r>
        <w:rPr>
          <w:rFonts w:hint="cs"/>
          <w:rtl/>
          <w:lang w:bidi="fa-IR"/>
        </w:rPr>
        <w:t>.</w:t>
      </w:r>
    </w:p>
  </w:footnote>
  <w:footnote w:id="212">
    <w:p w:rsidR="00FF4E3B" w:rsidRDefault="00FF4E3B">
      <w:pPr>
        <w:pStyle w:val="FootnoteText"/>
        <w:rPr>
          <w:rtl/>
          <w:lang w:bidi="fa-IR"/>
        </w:rPr>
      </w:pPr>
      <w:r>
        <w:rPr>
          <w:rStyle w:val="FootnoteReference"/>
        </w:rPr>
        <w:footnoteRef/>
      </w:r>
      <w:r>
        <w:rPr>
          <w:rtl/>
        </w:rPr>
        <w:t xml:space="preserve"> </w:t>
      </w:r>
      <w:r>
        <w:rPr>
          <w:rFonts w:hint="cs"/>
          <w:rtl/>
          <w:lang w:bidi="fa-IR"/>
        </w:rPr>
        <w:t>نصر،‌ دکتر سید حسین، آرمانها و واقعیتهای اسلام، ترجمه انشاء الله رحمتی، انتشارات جامی، چاپ دوم، 1384، ص209.</w:t>
      </w:r>
    </w:p>
  </w:footnote>
  <w:footnote w:id="213">
    <w:p w:rsidR="00FF4E3B" w:rsidRDefault="00FF4E3B">
      <w:pPr>
        <w:pStyle w:val="FootnoteText"/>
        <w:rPr>
          <w:rtl/>
          <w:lang w:bidi="fa-IR"/>
        </w:rPr>
      </w:pPr>
      <w:r>
        <w:rPr>
          <w:rStyle w:val="FootnoteReference"/>
        </w:rPr>
        <w:footnoteRef/>
      </w:r>
      <w:r>
        <w:rPr>
          <w:rtl/>
        </w:rPr>
        <w:t xml:space="preserve"> </w:t>
      </w:r>
      <w:r>
        <w:rPr>
          <w:rFonts w:hint="cs"/>
          <w:rtl/>
          <w:lang w:bidi="fa-IR"/>
        </w:rPr>
        <w:t xml:space="preserve">برای مطالعه بیشتر در این باره نک به : حسینیان مقدم، داداش نژاد، منصور،‌مرادی نسب، حسین، هدایت پناه، محمد رضا، دولتها، خاندانها و آثارعلمی و فرهنگی شیعه، تاریخ تشیع(2)، زیر نظر دکتر سید احمد رضا خضری، انتشارات سمت و پژوهشگاه حوزه و دانشگاه،  چاپ پنجم، 1388. </w:t>
      </w:r>
    </w:p>
  </w:footnote>
  <w:footnote w:id="214">
    <w:p w:rsidR="00FF4E3B" w:rsidRDefault="00FF4E3B">
      <w:pPr>
        <w:pStyle w:val="FootnoteText"/>
        <w:rPr>
          <w:lang w:bidi="fa-IR"/>
        </w:rPr>
      </w:pPr>
      <w:r>
        <w:rPr>
          <w:rStyle w:val="FootnoteReference"/>
        </w:rPr>
        <w:footnoteRef/>
      </w:r>
      <w:r>
        <w:rPr>
          <w:rtl/>
        </w:rPr>
        <w:t xml:space="preserve"> </w:t>
      </w:r>
      <w:r>
        <w:rPr>
          <w:rFonts w:hint="cs"/>
          <w:rtl/>
          <w:lang w:bidi="fa-IR"/>
        </w:rPr>
        <w:t>نوذری، دکتر عزت الله، همان، صص257-255.</w:t>
      </w:r>
    </w:p>
  </w:footnote>
  <w:footnote w:id="215">
    <w:p w:rsidR="00FF4E3B" w:rsidRDefault="00FF4E3B">
      <w:pPr>
        <w:pStyle w:val="FootnoteText"/>
        <w:rPr>
          <w:rtl/>
          <w:lang w:bidi="fa-IR"/>
        </w:rPr>
      </w:pPr>
      <w:r>
        <w:rPr>
          <w:rStyle w:val="FootnoteReference"/>
        </w:rPr>
        <w:footnoteRef/>
      </w:r>
      <w:r>
        <w:rPr>
          <w:rtl/>
        </w:rPr>
        <w:t xml:space="preserve"> </w:t>
      </w:r>
      <w:r>
        <w:rPr>
          <w:rFonts w:ascii="Tahoma" w:eastAsia="Times New Roman" w:hAnsi="Tahoma" w:hint="cs"/>
          <w:color w:val="0D0D0D"/>
          <w:sz w:val="28"/>
          <w:rtl/>
        </w:rPr>
        <w:t>ولادیمیر مینورسكی، سازمان اداری حكومت صفوی ، ترجمه مسعود رجب نیا، امیر كبیر، 1368، ص104.</w:t>
      </w:r>
    </w:p>
  </w:footnote>
  <w:footnote w:id="216">
    <w:p w:rsidR="00FF4E3B" w:rsidRDefault="00FF4E3B" w:rsidP="00EA3C83">
      <w:pPr>
        <w:pStyle w:val="FootnoteText"/>
        <w:rPr>
          <w:rtl/>
          <w:lang w:bidi="fa-IR"/>
        </w:rPr>
      </w:pPr>
      <w:r>
        <w:rPr>
          <w:rStyle w:val="FootnoteReference"/>
        </w:rPr>
        <w:footnoteRef/>
      </w:r>
      <w:r>
        <w:rPr>
          <w:rtl/>
        </w:rPr>
        <w:t xml:space="preserve"> </w:t>
      </w:r>
      <w:r>
        <w:rPr>
          <w:rFonts w:ascii="Tahoma" w:eastAsia="Times New Roman" w:hAnsi="Tahoma" w:hint="cs"/>
          <w:color w:val="0D0D0D"/>
          <w:sz w:val="28"/>
          <w:rtl/>
        </w:rPr>
        <w:t>فلسفی، نصرالله، زندگانی شاه عباس اول،انتشارات علمی،1364، ص 235.</w:t>
      </w:r>
    </w:p>
  </w:footnote>
  <w:footnote w:id="217">
    <w:p w:rsidR="00FF4E3B" w:rsidRPr="00FD3541" w:rsidRDefault="00FF4E3B" w:rsidP="00446788">
      <w:pPr>
        <w:shd w:val="clear" w:color="auto" w:fill="FFFFFF"/>
        <w:spacing w:before="100" w:beforeAutospacing="1" w:after="100" w:afterAutospacing="1" w:line="288" w:lineRule="atLeast"/>
        <w:jc w:val="lowKashida"/>
        <w:outlineLvl w:val="1"/>
        <w:rPr>
          <w:rFonts w:ascii="Traditional Arabic" w:eastAsia="Times New Roman" w:hAnsi="Traditional Arabic"/>
          <w:vanish/>
          <w:color w:val="0D0D0D" w:themeColor="text1" w:themeTint="F2"/>
          <w:szCs w:val="20"/>
          <w:rtl/>
        </w:rPr>
      </w:pPr>
      <w:r w:rsidRPr="008706D8">
        <w:rPr>
          <w:rStyle w:val="FootnoteReference"/>
          <w:szCs w:val="20"/>
        </w:rPr>
        <w:footnoteRef/>
      </w:r>
      <w:r w:rsidRPr="008706D8">
        <w:rPr>
          <w:szCs w:val="20"/>
          <w:rtl/>
        </w:rPr>
        <w:t xml:space="preserve"> </w:t>
      </w:r>
      <w:r w:rsidRPr="00FD3541">
        <w:rPr>
          <w:rFonts w:ascii="BMitra" w:eastAsia="Times New Roman" w:hAnsi="BMitra" w:hint="cs"/>
          <w:color w:val="0D0D0D" w:themeColor="text1" w:themeTint="F2"/>
          <w:szCs w:val="20"/>
          <w:rtl/>
        </w:rPr>
        <w:t xml:space="preserve">موسى نجفى، </w:t>
      </w:r>
      <w:r w:rsidRPr="00FD3541">
        <w:rPr>
          <w:rFonts w:ascii="BMitra" w:eastAsia="Times New Roman" w:hAnsi="BMitra" w:hint="cs"/>
          <w:i/>
          <w:iCs/>
          <w:color w:val="0D0D0D" w:themeColor="text1" w:themeTint="F2"/>
          <w:szCs w:val="20"/>
          <w:rtl/>
        </w:rPr>
        <w:t>مقدّمه تحليلى تاريخ تحوّلات ايران</w:t>
      </w:r>
      <w:r w:rsidRPr="00FD3541">
        <w:rPr>
          <w:rFonts w:ascii="BMitra" w:eastAsia="Times New Roman" w:hAnsi="BMitra" w:hint="cs"/>
          <w:color w:val="0D0D0D" w:themeColor="text1" w:themeTint="F2"/>
          <w:szCs w:val="20"/>
          <w:rtl/>
        </w:rPr>
        <w:t xml:space="preserve">، منير، 1378، ص 21 به نقل </w:t>
      </w:r>
      <w:bookmarkStart w:id="58" w:name="OLE_LINK19"/>
      <w:bookmarkStart w:id="59" w:name="OLE_LINK20"/>
      <w:r w:rsidRPr="00FD3541">
        <w:rPr>
          <w:rFonts w:ascii="BMitra" w:eastAsia="Times New Roman" w:hAnsi="BMitra" w:hint="cs"/>
          <w:color w:val="0D0D0D" w:themeColor="text1" w:themeTint="F2"/>
          <w:szCs w:val="20"/>
          <w:rtl/>
        </w:rPr>
        <w:t xml:space="preserve">از قاسمعلي صداقت، </w:t>
      </w:r>
      <w:r w:rsidRPr="00FD3541">
        <w:rPr>
          <w:rFonts w:ascii="BTitr" w:eastAsia="Times New Roman" w:hAnsi="BTitr" w:hint="cs"/>
          <w:color w:val="0D0D0D" w:themeColor="text1" w:themeTint="F2"/>
          <w:szCs w:val="20"/>
          <w:rtl/>
        </w:rPr>
        <w:t>روحانيت و تعامل با حكومت در حقوق اساسي عصر صفويه</w:t>
      </w:r>
      <w:r w:rsidRPr="00FD3541">
        <w:rPr>
          <w:rFonts w:ascii="Traditional Arabic" w:eastAsia="Times New Roman" w:hAnsi="Traditional Arabic" w:hint="cs"/>
          <w:color w:val="0D0D0D" w:themeColor="text1" w:themeTint="F2"/>
          <w:szCs w:val="20"/>
          <w:rtl/>
        </w:rPr>
        <w:t xml:space="preserve"> مذکور در </w:t>
      </w:r>
      <w:r w:rsidRPr="00FD3541">
        <w:rPr>
          <w:rFonts w:ascii="Traditional Arabic" w:eastAsia="Times New Roman" w:hAnsi="Traditional Arabic" w:hint="cs"/>
          <w:vanish/>
          <w:color w:val="0D0D0D" w:themeColor="text1" w:themeTint="F2"/>
          <w:szCs w:val="20"/>
          <w:rtl/>
        </w:rPr>
        <w:t>روحانيت و تعامل با حكومت در حقوق اساسي عصر صفويه</w:t>
      </w:r>
    </w:p>
    <w:p w:rsidR="00FF4E3B" w:rsidRPr="008706D8" w:rsidRDefault="00FF4E3B" w:rsidP="00446788">
      <w:pPr>
        <w:shd w:val="clear" w:color="auto" w:fill="FFFFFF"/>
        <w:spacing w:before="100" w:beforeAutospacing="1" w:after="100" w:afterAutospacing="1" w:line="288" w:lineRule="atLeast"/>
        <w:jc w:val="both"/>
        <w:rPr>
          <w:rFonts w:ascii="BMitra" w:eastAsia="Times New Roman" w:hAnsi="BMitra"/>
          <w:color w:val="0D0D0D" w:themeColor="text1" w:themeTint="F2"/>
          <w:szCs w:val="20"/>
          <w:rtl/>
          <w:lang w:bidi="fa-IR"/>
        </w:rPr>
      </w:pPr>
      <w:r w:rsidRPr="00FD3541">
        <w:rPr>
          <w:rFonts w:ascii="BMitra" w:eastAsia="Times New Roman" w:hAnsi="BMitra" w:hint="cs"/>
          <w:color w:val="0D0D0D" w:themeColor="text1" w:themeTint="F2"/>
          <w:szCs w:val="20"/>
          <w:rtl/>
        </w:rPr>
        <w:t>سایت خانه معرفت</w:t>
      </w:r>
      <w:r w:rsidRPr="008706D8">
        <w:rPr>
          <w:rFonts w:ascii="BMitra" w:eastAsia="Times New Roman" w:hAnsi="BMitra" w:hint="cs"/>
          <w:color w:val="0D0D0D" w:themeColor="text1" w:themeTint="F2"/>
          <w:szCs w:val="20"/>
          <w:rtl/>
        </w:rPr>
        <w:t xml:space="preserve"> </w:t>
      </w:r>
      <w:r w:rsidRPr="008706D8">
        <w:rPr>
          <w:rFonts w:ascii="BMitra" w:eastAsia="Times New Roman" w:hAnsi="BMitra"/>
          <w:color w:val="0D0D0D" w:themeColor="text1" w:themeTint="F2"/>
          <w:szCs w:val="20"/>
        </w:rPr>
        <w:t>http:/ marifat.nashriat/node/2064#4</w:t>
      </w:r>
      <w:r w:rsidRPr="008706D8">
        <w:rPr>
          <w:rFonts w:ascii="BMitra" w:eastAsia="Times New Roman" w:hAnsi="BMitra" w:hint="cs"/>
          <w:color w:val="0D0D0D" w:themeColor="text1" w:themeTint="F2"/>
          <w:szCs w:val="20"/>
          <w:rtl/>
        </w:rPr>
        <w:t>.</w:t>
      </w:r>
    </w:p>
    <w:bookmarkEnd w:id="58"/>
    <w:bookmarkEnd w:id="59"/>
    <w:p w:rsidR="00FF4E3B" w:rsidRDefault="00FF4E3B">
      <w:pPr>
        <w:pStyle w:val="FootnoteText"/>
        <w:rPr>
          <w:rtl/>
          <w:lang w:bidi="fa-IR"/>
        </w:rPr>
      </w:pPr>
    </w:p>
  </w:footnote>
  <w:footnote w:id="218">
    <w:p w:rsidR="00FF4E3B" w:rsidRDefault="00FF4E3B">
      <w:pPr>
        <w:pStyle w:val="FootnoteText"/>
        <w:rPr>
          <w:lang w:bidi="fa-IR"/>
        </w:rPr>
      </w:pPr>
      <w:r>
        <w:rPr>
          <w:rStyle w:val="FootnoteReference"/>
        </w:rPr>
        <w:footnoteRef/>
      </w:r>
      <w:r>
        <w:rPr>
          <w:rtl/>
        </w:rPr>
        <w:t xml:space="preserve"> </w:t>
      </w:r>
      <w:r>
        <w:rPr>
          <w:rFonts w:hint="cs"/>
          <w:rtl/>
          <w:lang w:bidi="fa-IR"/>
        </w:rPr>
        <w:t>صابری، دکتر حسین، تاریخ فرق اسلامی(2)، فرق شیعی و فرقه</w:t>
      </w:r>
      <w:r>
        <w:rPr>
          <w:rtl/>
          <w:lang w:bidi="fa-IR"/>
        </w:rPr>
        <w:softHyphen/>
      </w:r>
      <w:r>
        <w:rPr>
          <w:rFonts w:hint="cs"/>
          <w:rtl/>
          <w:lang w:bidi="fa-IR"/>
        </w:rPr>
        <w:t>های منسوب به شیعه، انتشارات سمت، چاپ هفتم، 1390،ص206.</w:t>
      </w:r>
    </w:p>
  </w:footnote>
  <w:footnote w:id="219">
    <w:p w:rsidR="00FF4E3B" w:rsidRDefault="00FF4E3B">
      <w:pPr>
        <w:pStyle w:val="FootnoteText"/>
        <w:rPr>
          <w:lang w:bidi="fa-IR"/>
        </w:rPr>
      </w:pPr>
      <w:r w:rsidRPr="00A645AA">
        <w:rPr>
          <w:rStyle w:val="FootnoteReference"/>
        </w:rPr>
        <w:footnoteRef/>
      </w:r>
      <w:r w:rsidRPr="00A645AA">
        <w:rPr>
          <w:rtl/>
        </w:rPr>
        <w:t xml:space="preserve"> </w:t>
      </w:r>
      <w:r w:rsidRPr="00A645AA">
        <w:rPr>
          <w:rFonts w:ascii="BMitra" w:eastAsia="Times New Roman" w:hAnsi="BMitra" w:hint="cs"/>
          <w:rtl/>
        </w:rPr>
        <w:t xml:space="preserve">على دوانى، </w:t>
      </w:r>
      <w:r w:rsidRPr="00A645AA">
        <w:rPr>
          <w:rFonts w:ascii="BMitra" w:eastAsia="Times New Roman" w:hAnsi="BMitra" w:hint="cs"/>
          <w:i/>
          <w:iCs/>
          <w:rtl/>
        </w:rPr>
        <w:t>مفاخرالاسلام</w:t>
      </w:r>
      <w:r w:rsidRPr="00A645AA">
        <w:rPr>
          <w:rFonts w:ascii="BMitra" w:eastAsia="Times New Roman" w:hAnsi="BMitra" w:hint="cs"/>
          <w:rtl/>
        </w:rPr>
        <w:t>، تهران،اميركبير،1364،ج4،ص29 به نقل از سایت قبلی</w:t>
      </w:r>
      <w:r>
        <w:rPr>
          <w:rFonts w:ascii="BMitra" w:eastAsia="Times New Roman" w:hAnsi="BMitra" w:hint="cs"/>
          <w:sz w:val="28"/>
          <w:rtl/>
        </w:rPr>
        <w:t>.</w:t>
      </w:r>
    </w:p>
  </w:footnote>
  <w:footnote w:id="220">
    <w:p w:rsidR="00FF4E3B" w:rsidRPr="005E3D10" w:rsidRDefault="00FF4E3B" w:rsidP="00E674C1">
      <w:pPr>
        <w:shd w:val="clear" w:color="auto" w:fill="FFFFFF"/>
        <w:spacing w:before="100" w:beforeAutospacing="1" w:after="100" w:afterAutospacing="1" w:line="288" w:lineRule="atLeast"/>
        <w:jc w:val="lowKashida"/>
        <w:outlineLvl w:val="1"/>
        <w:rPr>
          <w:rFonts w:ascii="Traditional Arabic" w:eastAsia="Times New Roman" w:hAnsi="Traditional Arabic"/>
          <w:vanish/>
          <w:color w:val="0D0D0D" w:themeColor="text1" w:themeTint="F2"/>
          <w:szCs w:val="20"/>
        </w:rPr>
      </w:pPr>
      <w:r>
        <w:rPr>
          <w:rStyle w:val="FootnoteReference"/>
        </w:rPr>
        <w:footnoteRef/>
      </w:r>
      <w:r w:rsidRPr="005E3D10">
        <w:rPr>
          <w:rFonts w:ascii="BMitra" w:eastAsia="Times New Roman" w:hAnsi="BMitra" w:hint="cs"/>
          <w:color w:val="0D0D0D" w:themeColor="text1" w:themeTint="F2"/>
          <w:szCs w:val="20"/>
          <w:rtl/>
        </w:rPr>
        <w:t xml:space="preserve"> </w:t>
      </w:r>
      <w:r w:rsidRPr="005E3D10">
        <w:rPr>
          <w:rFonts w:ascii="BMitra" w:eastAsia="Times New Roman" w:hAnsi="BMitra" w:hint="cs"/>
          <w:color w:val="0D0D0D" w:themeColor="text1" w:themeTint="F2"/>
          <w:szCs w:val="20"/>
          <w:rtl/>
        </w:rPr>
        <w:t xml:space="preserve">قاسمعلي صداقت، </w:t>
      </w:r>
      <w:r w:rsidRPr="005E3D10">
        <w:rPr>
          <w:rFonts w:ascii="BTitr" w:eastAsia="Times New Roman" w:hAnsi="BTitr" w:hint="cs"/>
          <w:color w:val="0D0D0D" w:themeColor="text1" w:themeTint="F2"/>
          <w:szCs w:val="20"/>
          <w:rtl/>
        </w:rPr>
        <w:t>روحانيت و تعامل با حكومت در حقوق اساسي عصر صفويه</w:t>
      </w:r>
      <w:r w:rsidRPr="005E3D10">
        <w:rPr>
          <w:rFonts w:ascii="Traditional Arabic" w:eastAsia="Times New Roman" w:hAnsi="Traditional Arabic" w:hint="cs"/>
          <w:color w:val="0D0D0D" w:themeColor="text1" w:themeTint="F2"/>
          <w:szCs w:val="20"/>
          <w:rtl/>
        </w:rPr>
        <w:t xml:space="preserve"> مذکور در </w:t>
      </w:r>
      <w:r w:rsidRPr="005E3D10">
        <w:rPr>
          <w:rFonts w:ascii="Traditional Arabic" w:eastAsia="Times New Roman" w:hAnsi="Traditional Arabic" w:hint="cs"/>
          <w:vanish/>
          <w:color w:val="0D0D0D" w:themeColor="text1" w:themeTint="F2"/>
          <w:szCs w:val="20"/>
          <w:rtl/>
        </w:rPr>
        <w:t>روحانيت و تعامل با حكومت در حقوق اساسي عصر صفويه</w:t>
      </w:r>
    </w:p>
    <w:p w:rsidR="00FF4E3B" w:rsidRDefault="00FF4E3B" w:rsidP="00E674C1">
      <w:pPr>
        <w:shd w:val="clear" w:color="auto" w:fill="FFFFFF"/>
        <w:spacing w:before="100" w:beforeAutospacing="1" w:after="100" w:afterAutospacing="1" w:line="288" w:lineRule="atLeast"/>
        <w:jc w:val="both"/>
        <w:rPr>
          <w:lang w:bidi="fa-IR"/>
        </w:rPr>
      </w:pPr>
      <w:r w:rsidRPr="005E3D10">
        <w:rPr>
          <w:rFonts w:ascii="BMitra" w:eastAsia="Times New Roman" w:hAnsi="BMitra" w:hint="cs"/>
          <w:color w:val="0D0D0D" w:themeColor="text1" w:themeTint="F2"/>
          <w:szCs w:val="20"/>
          <w:rtl/>
        </w:rPr>
        <w:t xml:space="preserve">سایت خانه معرفت </w:t>
      </w:r>
      <w:r w:rsidRPr="005E3D10">
        <w:rPr>
          <w:rFonts w:ascii="BMitra" w:eastAsia="Times New Roman" w:hAnsi="BMitra"/>
          <w:color w:val="0D0D0D" w:themeColor="text1" w:themeTint="F2"/>
          <w:szCs w:val="20"/>
        </w:rPr>
        <w:t>http:/ marifat.nashriat/node/2064#4</w:t>
      </w:r>
      <w:r w:rsidRPr="005E3D10">
        <w:rPr>
          <w:rFonts w:ascii="BMitra" w:eastAsia="Times New Roman" w:hAnsi="BMitra" w:hint="cs"/>
          <w:color w:val="0D0D0D" w:themeColor="text1" w:themeTint="F2"/>
          <w:szCs w:val="20"/>
          <w:rtl/>
        </w:rPr>
        <w:t>.</w:t>
      </w:r>
    </w:p>
  </w:footnote>
  <w:footnote w:id="221">
    <w:p w:rsidR="00FF4E3B" w:rsidRDefault="00FF4E3B">
      <w:pPr>
        <w:pStyle w:val="FootnoteText"/>
        <w:rPr>
          <w:rtl/>
          <w:lang w:bidi="fa-IR"/>
        </w:rPr>
      </w:pPr>
      <w:r>
        <w:rPr>
          <w:rStyle w:val="FootnoteReference"/>
        </w:rPr>
        <w:footnoteRef/>
      </w:r>
      <w:r>
        <w:rPr>
          <w:rtl/>
        </w:rPr>
        <w:t xml:space="preserve"> </w:t>
      </w:r>
      <w:r>
        <w:rPr>
          <w:rFonts w:hint="cs"/>
          <w:rtl/>
          <w:lang w:bidi="fa-IR"/>
        </w:rPr>
        <w:t xml:space="preserve">برای مطالعه این موضوع نک به: </w:t>
      </w:r>
      <w:bookmarkStart w:id="61" w:name="OLE_LINK21"/>
      <w:bookmarkStart w:id="62" w:name="OLE_LINK22"/>
      <w:r>
        <w:rPr>
          <w:rFonts w:hint="cs"/>
          <w:rtl/>
          <w:lang w:bidi="fa-IR"/>
        </w:rPr>
        <w:t>مهدی نجف زاده، صورتبندی مذهبی- سیاسی جامعه ایرانی در عصر صفویه، فصلنامه سیاست، مجله دانشکده حقوق و علوم سیاسی، دوره 40، شماره 1، بهار 1389، صص354-</w:t>
      </w:r>
      <w:bookmarkEnd w:id="61"/>
      <w:bookmarkEnd w:id="62"/>
      <w:r>
        <w:rPr>
          <w:rFonts w:hint="cs"/>
          <w:rtl/>
          <w:lang w:bidi="fa-IR"/>
        </w:rPr>
        <w:t>337.</w:t>
      </w:r>
    </w:p>
  </w:footnote>
  <w:footnote w:id="222">
    <w:p w:rsidR="00FF4E3B" w:rsidRDefault="00FF4E3B">
      <w:pPr>
        <w:pStyle w:val="FootnoteText"/>
        <w:rPr>
          <w:rtl/>
          <w:lang w:bidi="fa-IR"/>
        </w:rPr>
      </w:pPr>
      <w:r>
        <w:rPr>
          <w:rStyle w:val="FootnoteReference"/>
        </w:rPr>
        <w:footnoteRef/>
      </w:r>
      <w:r>
        <w:rPr>
          <w:rtl/>
        </w:rPr>
        <w:t xml:space="preserve"> </w:t>
      </w:r>
      <w:r>
        <w:rPr>
          <w:rFonts w:hint="cs"/>
          <w:rtl/>
          <w:lang w:bidi="fa-IR"/>
        </w:rPr>
        <w:t>امین، سید حسن، همان، ص337.</w:t>
      </w:r>
    </w:p>
  </w:footnote>
  <w:footnote w:id="223">
    <w:p w:rsidR="00FF4E3B" w:rsidRDefault="00FF4E3B" w:rsidP="00AA5775">
      <w:pPr>
        <w:pStyle w:val="FootnoteText"/>
        <w:rPr>
          <w:lang w:bidi="fa-IR"/>
        </w:rPr>
      </w:pPr>
      <w:r>
        <w:rPr>
          <w:rStyle w:val="FootnoteReference"/>
        </w:rPr>
        <w:footnoteRef/>
      </w:r>
      <w:r>
        <w:rPr>
          <w:rFonts w:hint="cs"/>
          <w:rtl/>
          <w:lang w:bidi="fa-IR"/>
        </w:rPr>
        <w:t xml:space="preserve"> </w:t>
      </w:r>
      <w:r>
        <w:rPr>
          <w:rFonts w:hint="cs"/>
          <w:rtl/>
          <w:lang w:bidi="fa-IR"/>
        </w:rPr>
        <w:t>نجف زاده، مهدی،همان، ص354.</w:t>
      </w:r>
    </w:p>
  </w:footnote>
  <w:footnote w:id="224">
    <w:p w:rsidR="00FF4E3B" w:rsidRDefault="00FF4E3B">
      <w:pPr>
        <w:pStyle w:val="FootnoteText"/>
        <w:rPr>
          <w:lang w:bidi="fa-IR"/>
        </w:rPr>
      </w:pPr>
      <w:r>
        <w:rPr>
          <w:rStyle w:val="FootnoteReference"/>
        </w:rPr>
        <w:footnoteRef/>
      </w:r>
      <w:r>
        <w:rPr>
          <w:rtl/>
        </w:rPr>
        <w:t xml:space="preserve"> </w:t>
      </w:r>
      <w:r>
        <w:rPr>
          <w:rFonts w:hint="cs"/>
          <w:rtl/>
          <w:lang w:bidi="fa-IR"/>
        </w:rPr>
        <w:t>مدرسی طباطبایی، سید حسین، مکتب در فرآیند تکامل، انتشارت کویر، 1387، صص231-230.</w:t>
      </w:r>
    </w:p>
  </w:footnote>
  <w:footnote w:id="225">
    <w:p w:rsidR="00FF4E3B" w:rsidRDefault="00FF4E3B" w:rsidP="00863D43">
      <w:pPr>
        <w:pStyle w:val="FootnoteText"/>
        <w:rPr>
          <w:rtl/>
          <w:lang w:bidi="fa-IR"/>
        </w:rPr>
      </w:pPr>
      <w:r>
        <w:rPr>
          <w:rStyle w:val="FootnoteReference"/>
        </w:rPr>
        <w:footnoteRef/>
      </w:r>
      <w:r>
        <w:rPr>
          <w:rtl/>
        </w:rPr>
        <w:t xml:space="preserve"> </w:t>
      </w:r>
      <w:r>
        <w:rPr>
          <w:rFonts w:hint="cs"/>
          <w:rtl/>
          <w:lang w:bidi="fa-IR"/>
        </w:rPr>
        <w:t>مطالبی که ذیلاً تا صفحه   نوشتار حاضر آورده می</w:t>
      </w:r>
      <w:r>
        <w:rPr>
          <w:rtl/>
          <w:lang w:bidi="fa-IR"/>
        </w:rPr>
        <w:softHyphen/>
      </w:r>
      <w:r>
        <w:rPr>
          <w:rFonts w:hint="cs"/>
          <w:rtl/>
          <w:lang w:bidi="fa-IR"/>
        </w:rPr>
        <w:t xml:space="preserve">شود با تصرفاتی از کتاب زمین در فقه اسلامی نقل شده است. </w:t>
      </w:r>
    </w:p>
  </w:footnote>
  <w:footnote w:id="226">
    <w:p w:rsidR="00FF4E3B" w:rsidRPr="00863D43" w:rsidRDefault="00FF4E3B" w:rsidP="001230BD">
      <w:pPr>
        <w:pStyle w:val="FootnoteText"/>
        <w:rPr>
          <w:rFonts w:cs="Times New Roman"/>
          <w:rtl/>
          <w:lang w:bidi="fa-IR"/>
        </w:rPr>
      </w:pPr>
      <w:r>
        <w:rPr>
          <w:rStyle w:val="FootnoteReference"/>
        </w:rPr>
        <w:footnoteRef/>
      </w:r>
      <w:r>
        <w:t xml:space="preserve"> </w:t>
      </w:r>
      <w:r>
        <w:rPr>
          <w:rtl/>
          <w:lang w:bidi="fa-IR"/>
        </w:rPr>
        <w:t xml:space="preserve"> </w:t>
      </w:r>
      <w:r w:rsidRPr="00863D43">
        <w:rPr>
          <w:rFonts w:hint="cs"/>
          <w:rtl/>
          <w:lang w:bidi="fa-IR"/>
        </w:rPr>
        <w:t>- دراین مورد به خصوص ببینید امام خمینی، رسالة فی الاجتهاد و التقلید: 125-128.</w:t>
      </w:r>
    </w:p>
  </w:footnote>
  <w:footnote w:id="227">
    <w:p w:rsidR="00FF4E3B" w:rsidRPr="00863D43" w:rsidRDefault="00FF4E3B" w:rsidP="001230BD">
      <w:pPr>
        <w:pStyle w:val="FootnoteText"/>
        <w:rPr>
          <w:rtl/>
          <w:lang w:bidi="fa-IR"/>
        </w:rPr>
      </w:pPr>
      <w:r w:rsidRPr="00863D43">
        <w:rPr>
          <w:rStyle w:val="FootnoteReference"/>
        </w:rPr>
        <w:footnoteRef/>
      </w:r>
      <w:r w:rsidRPr="00863D43">
        <w:t xml:space="preserve"> </w:t>
      </w:r>
      <w:r w:rsidRPr="00863D43">
        <w:rPr>
          <w:rFonts w:hint="cs"/>
          <w:rtl/>
          <w:lang w:bidi="fa-IR"/>
        </w:rPr>
        <w:t xml:space="preserve"> </w:t>
      </w:r>
      <w:r w:rsidRPr="00863D43">
        <w:rPr>
          <w:rFonts w:hint="cs"/>
          <w:rtl/>
          <w:lang w:bidi="fa-IR"/>
        </w:rPr>
        <w:t>- از باب نمونه کشی: 238 و 375 و 556 (نیز 484) / فهرست شیخ: 52 / رجال ابوداود: 272.</w:t>
      </w:r>
    </w:p>
  </w:footnote>
  <w:footnote w:id="228">
    <w:p w:rsidR="00FF4E3B" w:rsidRPr="00863D43" w:rsidRDefault="00FF4E3B" w:rsidP="001230BD">
      <w:pPr>
        <w:pStyle w:val="FootnoteText"/>
        <w:rPr>
          <w:rtl/>
          <w:lang w:bidi="fa-IR"/>
        </w:rPr>
      </w:pPr>
      <w:r w:rsidRPr="00863D43">
        <w:rPr>
          <w:rStyle w:val="FootnoteReference"/>
        </w:rPr>
        <w:footnoteRef/>
      </w:r>
      <w:r w:rsidRPr="00863D43">
        <w:t xml:space="preserve"> </w:t>
      </w:r>
      <w:r w:rsidRPr="00863D43">
        <w:rPr>
          <w:rFonts w:hint="cs"/>
          <w:rtl/>
          <w:lang w:bidi="fa-IR"/>
        </w:rPr>
        <w:t xml:space="preserve"> </w:t>
      </w:r>
      <w:r w:rsidRPr="00863D43">
        <w:rPr>
          <w:rFonts w:hint="cs"/>
          <w:rtl/>
          <w:lang w:bidi="fa-IR"/>
        </w:rPr>
        <w:t>- به عنوان یک نمونه مفید، رسالة فی الرّد علی اصحاب العدد: 128. نیز ببینید تأسیس اشیّعه سیّد حسن صدر 298-302.</w:t>
      </w:r>
    </w:p>
  </w:footnote>
  <w:footnote w:id="229">
    <w:p w:rsidR="00FF4E3B" w:rsidRDefault="00FF4E3B" w:rsidP="001230BD">
      <w:pPr>
        <w:pStyle w:val="FootnoteText"/>
        <w:rPr>
          <w:sz w:val="28"/>
          <w:szCs w:val="28"/>
          <w:rtl/>
          <w:lang w:bidi="fa-IR"/>
        </w:rPr>
      </w:pPr>
      <w:r w:rsidRPr="00863D43">
        <w:rPr>
          <w:rStyle w:val="FootnoteReference"/>
        </w:rPr>
        <w:footnoteRef/>
      </w:r>
      <w:r w:rsidRPr="00863D43">
        <w:t xml:space="preserve"> </w:t>
      </w:r>
      <w:r w:rsidRPr="00863D43">
        <w:rPr>
          <w:rFonts w:hint="cs"/>
          <w:rtl/>
          <w:lang w:bidi="fa-IR"/>
        </w:rPr>
        <w:t xml:space="preserve"> </w:t>
      </w:r>
      <w:r w:rsidRPr="00863D43">
        <w:rPr>
          <w:rFonts w:hint="cs"/>
          <w:rtl/>
          <w:lang w:bidi="fa-IR"/>
        </w:rPr>
        <w:t>- فهرست ابن ندی: 275-279</w:t>
      </w:r>
      <w:r>
        <w:rPr>
          <w:rFonts w:hint="cs"/>
          <w:sz w:val="28"/>
          <w:szCs w:val="28"/>
          <w:rtl/>
          <w:lang w:bidi="fa-IR"/>
        </w:rPr>
        <w:t>.</w:t>
      </w:r>
    </w:p>
  </w:footnote>
  <w:footnote w:id="230">
    <w:p w:rsidR="00FF4E3B" w:rsidRPr="00FC3CDE" w:rsidRDefault="00FF4E3B" w:rsidP="001230BD">
      <w:pPr>
        <w:pStyle w:val="FootnoteText"/>
        <w:rPr>
          <w:rtl/>
          <w:lang w:bidi="fa-IR"/>
        </w:rPr>
      </w:pPr>
      <w:r>
        <w:rPr>
          <w:rStyle w:val="FootnoteReference"/>
        </w:rPr>
        <w:footnoteRef/>
      </w:r>
      <w:r>
        <w:t xml:space="preserve"> </w:t>
      </w:r>
      <w:r>
        <w:rPr>
          <w:rFonts w:hint="cs"/>
          <w:sz w:val="28"/>
          <w:szCs w:val="28"/>
          <w:rtl/>
          <w:lang w:bidi="fa-IR"/>
        </w:rPr>
        <w:t xml:space="preserve"> </w:t>
      </w:r>
      <w:r>
        <w:rPr>
          <w:rFonts w:hint="cs"/>
          <w:sz w:val="28"/>
          <w:szCs w:val="28"/>
          <w:rtl/>
          <w:lang w:bidi="fa-IR"/>
        </w:rPr>
        <w:t xml:space="preserve">- </w:t>
      </w:r>
      <w:r w:rsidRPr="00FC3CDE">
        <w:rPr>
          <w:rFonts w:hint="cs"/>
          <w:rtl/>
          <w:lang w:bidi="fa-IR"/>
        </w:rPr>
        <w:t>نمونه را ببینید دیباچۀ معتبر محقّق حلی که می گوید در آن کتاب آراء پنج تن از فقهاء آن دوره نقل شده است (ص 7). نیز هدایة الطّالبین صاحب مدارک: 4پ. نیز دیباچۀ مقابس الانوار کاظمی که از شش تن نام می برد (ص 23).</w:t>
      </w:r>
    </w:p>
  </w:footnote>
  <w:footnote w:id="231">
    <w:p w:rsidR="00FF4E3B" w:rsidRPr="00FC3CDE" w:rsidRDefault="00FF4E3B" w:rsidP="001230BD">
      <w:pPr>
        <w:pStyle w:val="FootnoteText"/>
        <w:rPr>
          <w:rtl/>
          <w:lang w:bidi="fa-IR"/>
        </w:rPr>
      </w:pPr>
      <w:r w:rsidRPr="00FC3CDE">
        <w:rPr>
          <w:rStyle w:val="FootnoteReference"/>
        </w:rPr>
        <w:footnoteRef/>
      </w:r>
      <w:r w:rsidRPr="00FC3CDE">
        <w:t xml:space="preserve"> </w:t>
      </w:r>
      <w:r w:rsidRPr="00FC3CDE">
        <w:rPr>
          <w:rFonts w:hint="cs"/>
          <w:rtl/>
          <w:lang w:bidi="fa-IR"/>
        </w:rPr>
        <w:t xml:space="preserve"> </w:t>
      </w:r>
      <w:r w:rsidRPr="00FC3CDE">
        <w:rPr>
          <w:rFonts w:hint="cs"/>
          <w:rtl/>
          <w:lang w:bidi="fa-IR"/>
        </w:rPr>
        <w:t>- اعتقادات صدوق: 74. نیز ببینید تصحیح الاعتقاد مفید: 169-171 / غیبت شیخ: 3.</w:t>
      </w:r>
    </w:p>
  </w:footnote>
  <w:footnote w:id="232">
    <w:p w:rsidR="00FF4E3B" w:rsidRPr="00FC3CDE" w:rsidRDefault="00FF4E3B" w:rsidP="001230BD">
      <w:pPr>
        <w:pStyle w:val="FootnoteText"/>
        <w:rPr>
          <w:rtl/>
          <w:lang w:bidi="fa-IR"/>
        </w:rPr>
      </w:pPr>
      <w:r w:rsidRPr="00FC3CDE">
        <w:rPr>
          <w:rStyle w:val="FootnoteReference"/>
        </w:rPr>
        <w:footnoteRef/>
      </w:r>
      <w:r w:rsidRPr="00FC3CDE">
        <w:t xml:space="preserve"> </w:t>
      </w:r>
      <w:r w:rsidRPr="00FC3CDE">
        <w:rPr>
          <w:rtl/>
          <w:lang w:bidi="fa-IR"/>
        </w:rPr>
        <w:t xml:space="preserve"> </w:t>
      </w:r>
      <w:r w:rsidRPr="00FC3CDE">
        <w:rPr>
          <w:rFonts w:hint="cs"/>
          <w:rtl/>
          <w:lang w:bidi="fa-IR"/>
        </w:rPr>
        <w:t>- ابن الجوزی، مناقب احمد: 205. دانشمند حنبلی، ابن قدامه موفّق الدّین عبدالله بن احمد جماعیلی مقدسی دمشقی (م620) رساله ای دارد در تحریم مطالعۀ کتابهای کلامی (ابن العماد، شذرات الذّهب 5: 90-91) که به چاپ رسیده است.</w:t>
      </w:r>
    </w:p>
  </w:footnote>
  <w:footnote w:id="233">
    <w:p w:rsidR="00FF4E3B" w:rsidRDefault="00FF4E3B" w:rsidP="001230BD">
      <w:pPr>
        <w:pStyle w:val="FootnoteText"/>
        <w:rPr>
          <w:sz w:val="28"/>
          <w:szCs w:val="28"/>
          <w:rtl/>
          <w:lang w:bidi="fa-IR"/>
        </w:rPr>
      </w:pPr>
      <w:r>
        <w:rPr>
          <w:rStyle w:val="FootnoteReference"/>
        </w:rPr>
        <w:footnoteRef/>
      </w:r>
      <w:r>
        <w:t xml:space="preserve"> </w:t>
      </w:r>
      <w:r>
        <w:rPr>
          <w:rFonts w:hint="cs"/>
          <w:sz w:val="28"/>
          <w:szCs w:val="28"/>
          <w:rtl/>
          <w:lang w:bidi="fa-IR"/>
        </w:rPr>
        <w:t xml:space="preserve"> </w:t>
      </w:r>
      <w:r w:rsidRPr="00FC3CDE">
        <w:rPr>
          <w:rFonts w:hint="cs"/>
          <w:rtl/>
          <w:lang w:bidi="fa-IR"/>
        </w:rPr>
        <w:t>- عدّۀ شیخ: 248.</w:t>
      </w:r>
    </w:p>
  </w:footnote>
  <w:footnote w:id="234">
    <w:p w:rsidR="00FF4E3B" w:rsidRPr="00FC3CDE" w:rsidRDefault="00FF4E3B" w:rsidP="001230BD">
      <w:pPr>
        <w:pStyle w:val="FootnoteText"/>
        <w:rPr>
          <w:rtl/>
          <w:lang w:bidi="fa-IR"/>
        </w:rPr>
      </w:pPr>
      <w:r>
        <w:rPr>
          <w:rStyle w:val="FootnoteReference"/>
        </w:rPr>
        <w:footnoteRef/>
      </w:r>
      <w:r>
        <w:t xml:space="preserve"> </w:t>
      </w:r>
      <w:r>
        <w:rPr>
          <w:rFonts w:hint="cs"/>
          <w:sz w:val="28"/>
          <w:szCs w:val="28"/>
          <w:rtl/>
          <w:lang w:bidi="fa-IR"/>
        </w:rPr>
        <w:t xml:space="preserve"> </w:t>
      </w:r>
      <w:r>
        <w:rPr>
          <w:rFonts w:hint="cs"/>
          <w:sz w:val="28"/>
          <w:szCs w:val="28"/>
          <w:rtl/>
          <w:lang w:bidi="fa-IR"/>
        </w:rPr>
        <w:t xml:space="preserve">- </w:t>
      </w:r>
      <w:r w:rsidRPr="00FC3CDE">
        <w:rPr>
          <w:rFonts w:hint="cs"/>
          <w:rtl/>
          <w:lang w:bidi="fa-IR"/>
        </w:rPr>
        <w:t>کشف القناع: 207-214 / تونی، رسالة فی صلاة الجمعه: 97.</w:t>
      </w:r>
    </w:p>
  </w:footnote>
  <w:footnote w:id="235">
    <w:p w:rsidR="00FF4E3B" w:rsidRPr="00FC3CDE" w:rsidRDefault="00FF4E3B" w:rsidP="001230BD">
      <w:pPr>
        <w:pStyle w:val="FootnoteText"/>
        <w:rPr>
          <w:rtl/>
          <w:lang w:bidi="fa-IR"/>
        </w:rPr>
      </w:pPr>
      <w:r w:rsidRPr="00FC3CDE">
        <w:rPr>
          <w:rStyle w:val="FootnoteReference"/>
        </w:rPr>
        <w:footnoteRef/>
      </w:r>
      <w:r w:rsidRPr="00FC3CDE">
        <w:t xml:space="preserve"> </w:t>
      </w:r>
      <w:r w:rsidRPr="00FC3CDE">
        <w:rPr>
          <w:rFonts w:hint="cs"/>
          <w:rtl/>
          <w:lang w:bidi="fa-IR"/>
        </w:rPr>
        <w:t>- مبسوط شیخ 1: 2.</w:t>
      </w:r>
    </w:p>
  </w:footnote>
  <w:footnote w:id="236">
    <w:p w:rsidR="00FF4E3B" w:rsidRPr="00FC3CDE" w:rsidRDefault="00FF4E3B" w:rsidP="001230BD">
      <w:pPr>
        <w:pStyle w:val="FootnoteText"/>
        <w:rPr>
          <w:rtl/>
          <w:lang w:bidi="fa-IR"/>
        </w:rPr>
      </w:pPr>
      <w:r w:rsidRPr="00FC3CDE">
        <w:rPr>
          <w:rStyle w:val="FootnoteReference"/>
        </w:rPr>
        <w:footnoteRef/>
      </w:r>
      <w:r w:rsidRPr="00FC3CDE">
        <w:t xml:space="preserve"> </w:t>
      </w:r>
      <w:r w:rsidRPr="00FC3CDE">
        <w:rPr>
          <w:rFonts w:hint="cs"/>
          <w:rtl/>
          <w:lang w:bidi="fa-IR"/>
        </w:rPr>
        <w:t xml:space="preserve"> </w:t>
      </w:r>
      <w:r w:rsidRPr="00FC3CDE">
        <w:rPr>
          <w:rFonts w:hint="cs"/>
          <w:rtl/>
          <w:lang w:bidi="fa-IR"/>
        </w:rPr>
        <w:t>- از باب نمونه مقنع صدوق (رک: ص 2 همین مأخذ).</w:t>
      </w:r>
    </w:p>
  </w:footnote>
  <w:footnote w:id="237">
    <w:p w:rsidR="00FF4E3B" w:rsidRPr="00FC3CDE" w:rsidRDefault="00FF4E3B" w:rsidP="001230BD">
      <w:pPr>
        <w:pStyle w:val="FootnoteText"/>
        <w:rPr>
          <w:rtl/>
          <w:lang w:bidi="fa-IR"/>
        </w:rPr>
      </w:pPr>
      <w:r w:rsidRPr="00FC3CDE">
        <w:rPr>
          <w:rStyle w:val="FootnoteReference"/>
        </w:rPr>
        <w:footnoteRef/>
      </w:r>
      <w:r w:rsidRPr="00FC3CDE">
        <w:t xml:space="preserve"> </w:t>
      </w:r>
      <w:r w:rsidRPr="00FC3CDE">
        <w:rPr>
          <w:rtl/>
          <w:lang w:bidi="fa-IR"/>
        </w:rPr>
        <w:t xml:space="preserve"> </w:t>
      </w:r>
      <w:r w:rsidRPr="00FC3CDE">
        <w:rPr>
          <w:rFonts w:hint="cs"/>
          <w:rtl/>
          <w:lang w:bidi="fa-IR"/>
        </w:rPr>
        <w:t>- فهرست شیخ: 135 و 156 و 157 / تستری، رسالة فی سهوالنبی: 9. نیزببینید رسائل شیخ انصاری: 87.</w:t>
      </w:r>
    </w:p>
  </w:footnote>
  <w:footnote w:id="238">
    <w:p w:rsidR="00FF4E3B" w:rsidRPr="00FC3CDE" w:rsidRDefault="00FF4E3B" w:rsidP="001230BD">
      <w:pPr>
        <w:pStyle w:val="FootnoteText"/>
        <w:rPr>
          <w:rtl/>
          <w:lang w:bidi="fa-IR"/>
        </w:rPr>
      </w:pPr>
      <w:r w:rsidRPr="00FC3CDE">
        <w:rPr>
          <w:rStyle w:val="FootnoteReference"/>
        </w:rPr>
        <w:footnoteRef/>
      </w:r>
      <w:r w:rsidRPr="00FC3CDE">
        <w:t xml:space="preserve"> </w:t>
      </w:r>
      <w:r w:rsidRPr="00FC3CDE">
        <w:rPr>
          <w:rFonts w:hint="cs"/>
          <w:rtl/>
          <w:lang w:bidi="fa-IR"/>
        </w:rPr>
        <w:t xml:space="preserve"> </w:t>
      </w:r>
      <w:r w:rsidRPr="00FC3CDE">
        <w:rPr>
          <w:rFonts w:hint="cs"/>
          <w:rtl/>
          <w:lang w:bidi="fa-IR"/>
        </w:rPr>
        <w:t xml:space="preserve">-عدۀ شیخ: 248 / کشف القناع: 202. </w:t>
      </w:r>
    </w:p>
  </w:footnote>
  <w:footnote w:id="239">
    <w:p w:rsidR="00FF4E3B" w:rsidRPr="00FC3CDE" w:rsidRDefault="00FF4E3B" w:rsidP="001230BD">
      <w:pPr>
        <w:pStyle w:val="FootnoteText"/>
        <w:rPr>
          <w:rtl/>
          <w:lang w:bidi="fa-IR"/>
        </w:rPr>
      </w:pPr>
      <w:r w:rsidRPr="00FC3CDE">
        <w:rPr>
          <w:rStyle w:val="FootnoteReference"/>
        </w:rPr>
        <w:footnoteRef/>
      </w:r>
      <w:r w:rsidRPr="00FC3CDE">
        <w:t xml:space="preserve"> </w:t>
      </w:r>
      <w:r w:rsidRPr="00FC3CDE">
        <w:rPr>
          <w:rFonts w:hint="cs"/>
          <w:rtl/>
          <w:lang w:bidi="fa-IR"/>
        </w:rPr>
        <w:t xml:space="preserve"> </w:t>
      </w:r>
      <w:r w:rsidRPr="00FC3CDE">
        <w:rPr>
          <w:rFonts w:hint="cs"/>
          <w:rtl/>
          <w:lang w:bidi="fa-IR"/>
        </w:rPr>
        <w:t>-افصاح مفید: 77/ اوائل المقالات همو: 65 / تبصرة العوام رازی: 46.</w:t>
      </w:r>
    </w:p>
  </w:footnote>
  <w:footnote w:id="240">
    <w:p w:rsidR="00FF4E3B" w:rsidRPr="00E61C82" w:rsidRDefault="00FF4E3B" w:rsidP="001230BD">
      <w:pPr>
        <w:pStyle w:val="FootnoteText"/>
        <w:rPr>
          <w:rtl/>
          <w:lang w:bidi="fa-IR"/>
        </w:rPr>
      </w:pPr>
      <w:r>
        <w:rPr>
          <w:rStyle w:val="FootnoteReference"/>
        </w:rPr>
        <w:footnoteRef/>
      </w:r>
      <w:r>
        <w:t xml:space="preserve"> </w:t>
      </w:r>
      <w:r>
        <w:rPr>
          <w:rFonts w:hint="cs"/>
          <w:sz w:val="28"/>
          <w:szCs w:val="28"/>
          <w:rtl/>
          <w:lang w:bidi="fa-IR"/>
        </w:rPr>
        <w:t xml:space="preserve"> </w:t>
      </w:r>
      <w:r>
        <w:rPr>
          <w:rFonts w:hint="cs"/>
          <w:sz w:val="28"/>
          <w:szCs w:val="28"/>
          <w:rtl/>
          <w:lang w:bidi="fa-IR"/>
        </w:rPr>
        <w:t xml:space="preserve">- </w:t>
      </w:r>
      <w:r w:rsidRPr="00E61C82">
        <w:rPr>
          <w:rFonts w:hint="cs"/>
          <w:rtl/>
          <w:lang w:bidi="fa-IR"/>
        </w:rPr>
        <w:t>المسائل العکبرّیه مفید: 59ر / اوائل المقالات او: 86 / جواب اهل الحائر همو: 114 / النقض: 3 و 236 و 272 و 285 و 529. نیز معتبر: 6 و از آنجا در الاصول الاصیله فیض: 61.</w:t>
      </w:r>
    </w:p>
  </w:footnote>
  <w:footnote w:id="241">
    <w:p w:rsidR="00FF4E3B" w:rsidRPr="00E61C82" w:rsidRDefault="00FF4E3B" w:rsidP="001230BD">
      <w:pPr>
        <w:pStyle w:val="FootnoteText"/>
        <w:rPr>
          <w:rtl/>
          <w:lang w:bidi="fa-IR"/>
        </w:rPr>
      </w:pPr>
      <w:r w:rsidRPr="00E61C82">
        <w:rPr>
          <w:rStyle w:val="FootnoteReference"/>
        </w:rPr>
        <w:footnoteRef/>
      </w:r>
      <w:r w:rsidRPr="00E61C82">
        <w:t xml:space="preserve"> </w:t>
      </w:r>
      <w:r w:rsidRPr="00E61C82">
        <w:rPr>
          <w:rtl/>
          <w:lang w:bidi="fa-IR"/>
        </w:rPr>
        <w:t xml:space="preserve"> </w:t>
      </w:r>
      <w:r w:rsidRPr="00E61C82">
        <w:rPr>
          <w:rFonts w:hint="cs"/>
          <w:rtl/>
          <w:lang w:bidi="fa-IR"/>
        </w:rPr>
        <w:t>- جواب اهل الحائر: 112 / عدّه شیخ: 54.</w:t>
      </w:r>
    </w:p>
  </w:footnote>
  <w:footnote w:id="242">
    <w:p w:rsidR="00FF4E3B" w:rsidRPr="00E61C82" w:rsidRDefault="00FF4E3B" w:rsidP="001230BD">
      <w:pPr>
        <w:pStyle w:val="FootnoteText"/>
        <w:rPr>
          <w:rtl/>
          <w:lang w:bidi="fa-IR"/>
        </w:rPr>
      </w:pPr>
      <w:r w:rsidRPr="00E61C82">
        <w:rPr>
          <w:rStyle w:val="FootnoteReference"/>
        </w:rPr>
        <w:footnoteRef/>
      </w:r>
      <w:r w:rsidRPr="00E61C82">
        <w:t xml:space="preserve"> </w:t>
      </w:r>
      <w:r w:rsidRPr="00E61C82">
        <w:rPr>
          <w:rFonts w:hint="cs"/>
          <w:rtl/>
        </w:rPr>
        <w:t xml:space="preserve"> </w:t>
      </w:r>
      <w:r w:rsidRPr="00E61C82">
        <w:rPr>
          <w:rFonts w:hint="cs"/>
          <w:rtl/>
        </w:rPr>
        <w:t>- و مشابهات آن. ببینید رسالة فی الرّد علی اصحاب العدد مفید: 124 / اوائل المقالات او: 80 و 81 و 87 و 88 و 89 و 92 و 101 و 108 و 118 / تصحیح الاعتقاد او: 186 و 222 / سروّیه او: 222 و 223 / الموصلّیة الثالثه مرتضی: 40 الف / التّبانیات او: 2 / الطرابلسیّات او: 110 / رسالة فی الرّد علی اصحاب العدد همو: 130ب / سرائر: 5 و 249 / عدّه شیخ: 248 / غیبت او: 3 (نیز مبسوط از همو 1: 2).</w:t>
      </w:r>
    </w:p>
  </w:footnote>
  <w:footnote w:id="243">
    <w:p w:rsidR="00FF4E3B" w:rsidRPr="00E61C82" w:rsidRDefault="00FF4E3B" w:rsidP="001230BD">
      <w:pPr>
        <w:pStyle w:val="FootnoteText"/>
        <w:rPr>
          <w:rtl/>
          <w:lang w:bidi="fa-IR"/>
        </w:rPr>
      </w:pPr>
      <w:r w:rsidRPr="00E61C82">
        <w:rPr>
          <w:rStyle w:val="FootnoteReference"/>
        </w:rPr>
        <w:footnoteRef/>
      </w:r>
      <w:r w:rsidRPr="00E61C82">
        <w:t xml:space="preserve"> </w:t>
      </w:r>
      <w:r w:rsidRPr="00E61C82">
        <w:rPr>
          <w:rFonts w:hint="cs"/>
          <w:rtl/>
          <w:lang w:bidi="fa-IR"/>
        </w:rPr>
        <w:t xml:space="preserve"> </w:t>
      </w:r>
      <w:r w:rsidRPr="00E61C82">
        <w:rPr>
          <w:rFonts w:hint="cs"/>
          <w:rtl/>
          <w:lang w:bidi="fa-IR"/>
        </w:rPr>
        <w:t>- النّقض: 3 و 236 و 272 و 285 و 458 و 529 و 568-569 / علاّمه، نهایة الوصول: 200پ. نیز شهرستانی: 169 و 178 / سید شریف، شرح مواقف: 629 و 178 / محصول فخر رازی (به نقل کشف القناع: 203).</w:t>
      </w:r>
    </w:p>
  </w:footnote>
  <w:footnote w:id="244">
    <w:p w:rsidR="00FF4E3B" w:rsidRPr="00E61C82" w:rsidRDefault="00FF4E3B" w:rsidP="001230BD">
      <w:pPr>
        <w:pStyle w:val="FootnoteText"/>
        <w:rPr>
          <w:rtl/>
          <w:lang w:bidi="fa-IR"/>
        </w:rPr>
      </w:pPr>
      <w:r w:rsidRPr="00E61C82">
        <w:rPr>
          <w:rStyle w:val="FootnoteReference"/>
        </w:rPr>
        <w:footnoteRef/>
      </w:r>
      <w:r w:rsidRPr="00E61C82">
        <w:t xml:space="preserve"> </w:t>
      </w:r>
      <w:r w:rsidRPr="00E61C82">
        <w:rPr>
          <w:rFonts w:hint="cs"/>
          <w:rtl/>
          <w:lang w:bidi="fa-IR"/>
        </w:rPr>
        <w:t xml:space="preserve"> </w:t>
      </w:r>
      <w:r w:rsidRPr="00E61C82">
        <w:rPr>
          <w:rFonts w:hint="cs"/>
          <w:rtl/>
          <w:lang w:bidi="fa-IR"/>
        </w:rPr>
        <w:t>- بحر العلوم 2: 218.</w:t>
      </w:r>
    </w:p>
  </w:footnote>
  <w:footnote w:id="245">
    <w:p w:rsidR="00FF4E3B" w:rsidRPr="00E61C82" w:rsidRDefault="00FF4E3B" w:rsidP="001230BD">
      <w:pPr>
        <w:pStyle w:val="FootnoteText"/>
        <w:rPr>
          <w:rtl/>
          <w:lang w:bidi="fa-IR"/>
        </w:rPr>
      </w:pPr>
      <w:r w:rsidRPr="00E61C82">
        <w:rPr>
          <w:rStyle w:val="FootnoteReference"/>
        </w:rPr>
        <w:footnoteRef/>
      </w:r>
      <w:r w:rsidRPr="00E61C82">
        <w:t xml:space="preserve"> </w:t>
      </w:r>
      <w:r w:rsidRPr="00E61C82">
        <w:rPr>
          <w:rFonts w:hint="cs"/>
          <w:rtl/>
          <w:lang w:bidi="fa-IR"/>
        </w:rPr>
        <w:t xml:space="preserve"> </w:t>
      </w:r>
      <w:r w:rsidRPr="00E61C82">
        <w:rPr>
          <w:rFonts w:hint="cs"/>
          <w:rtl/>
          <w:lang w:bidi="fa-IR"/>
        </w:rPr>
        <w:t>- این اصطلاح وسیله ابن فهد حلّی فقیه شیعی قرن نهم (م 841) ابداع شده است. ببینید المهذّب البارع وی: 3ر. نیز المقتصر: 2ر. سپس مدارک: 463 و سایر مآخذ متأخّر از آن.</w:t>
      </w:r>
    </w:p>
  </w:footnote>
  <w:footnote w:id="246">
    <w:p w:rsidR="00FF4E3B" w:rsidRPr="00E61C82" w:rsidRDefault="00FF4E3B" w:rsidP="001230BD">
      <w:pPr>
        <w:pStyle w:val="FootnoteText"/>
        <w:rPr>
          <w:rtl/>
          <w:lang w:bidi="fa-IR"/>
        </w:rPr>
      </w:pPr>
      <w:r>
        <w:rPr>
          <w:rStyle w:val="FootnoteReference"/>
        </w:rPr>
        <w:footnoteRef/>
      </w:r>
      <w:r>
        <w:t xml:space="preserve"> </w:t>
      </w:r>
      <w:r>
        <w:rPr>
          <w:rFonts w:hint="cs"/>
          <w:sz w:val="28"/>
          <w:szCs w:val="28"/>
          <w:rtl/>
          <w:lang w:bidi="fa-IR"/>
        </w:rPr>
        <w:t xml:space="preserve"> </w:t>
      </w:r>
      <w:r w:rsidRPr="00E61C82">
        <w:rPr>
          <w:rFonts w:hint="cs"/>
          <w:rtl/>
          <w:lang w:bidi="fa-IR"/>
        </w:rPr>
        <w:t>- او در نامه ای که به جعفر بن محمّد بن قولویه (م 369) نوشت به وی اجازه داد که تألیفات او را روایت کند (نجاشی: 38). پس خود او از دانشمندان نیمۀ اوّل این قرن خواهد بود.</w:t>
      </w:r>
    </w:p>
  </w:footnote>
  <w:footnote w:id="247">
    <w:p w:rsidR="00FF4E3B" w:rsidRPr="00E61C82" w:rsidRDefault="00FF4E3B" w:rsidP="001230BD">
      <w:pPr>
        <w:pStyle w:val="FootnoteText"/>
        <w:rPr>
          <w:rtl/>
          <w:lang w:bidi="fa-IR"/>
        </w:rPr>
      </w:pPr>
      <w:r w:rsidRPr="00E61C82">
        <w:rPr>
          <w:rStyle w:val="FootnoteReference"/>
        </w:rPr>
        <w:footnoteRef/>
      </w:r>
      <w:r w:rsidRPr="00E61C82">
        <w:t xml:space="preserve"> </w:t>
      </w:r>
      <w:r w:rsidRPr="00E61C82">
        <w:rPr>
          <w:rFonts w:hint="cs"/>
          <w:rtl/>
          <w:lang w:bidi="fa-IR"/>
        </w:rPr>
        <w:t xml:space="preserve"> </w:t>
      </w:r>
      <w:r w:rsidRPr="00E61C82">
        <w:rPr>
          <w:rFonts w:hint="cs"/>
          <w:rtl/>
          <w:lang w:bidi="fa-IR"/>
        </w:rPr>
        <w:t>- نجاشی: 38 / ذریعه 19: 69.</w:t>
      </w:r>
    </w:p>
  </w:footnote>
  <w:footnote w:id="248">
    <w:p w:rsidR="00FF4E3B" w:rsidRPr="00E61C82" w:rsidRDefault="00FF4E3B" w:rsidP="001230BD">
      <w:pPr>
        <w:pStyle w:val="FootnoteText"/>
        <w:rPr>
          <w:rtl/>
          <w:lang w:bidi="fa-IR"/>
        </w:rPr>
      </w:pPr>
      <w:r w:rsidRPr="00E61C82">
        <w:rPr>
          <w:rStyle w:val="FootnoteReference"/>
        </w:rPr>
        <w:footnoteRef/>
      </w:r>
      <w:r w:rsidRPr="00E61C82">
        <w:t xml:space="preserve"> </w:t>
      </w:r>
      <w:r w:rsidRPr="00E61C82">
        <w:rPr>
          <w:rFonts w:hint="cs"/>
          <w:rtl/>
          <w:lang w:bidi="fa-IR"/>
        </w:rPr>
        <w:t xml:space="preserve"> </w:t>
      </w:r>
      <w:r w:rsidRPr="00E61C82">
        <w:rPr>
          <w:rFonts w:hint="cs"/>
          <w:rtl/>
          <w:lang w:bidi="fa-IR"/>
        </w:rPr>
        <w:t>- از جمله سرائر: 102 (نیز ببینید صفحۀ 398) و مختلف علاّمه در بسیاری از موارد و در آثار شهید اوّل.</w:t>
      </w:r>
    </w:p>
  </w:footnote>
  <w:footnote w:id="249">
    <w:p w:rsidR="00FF4E3B" w:rsidRPr="00E61C82" w:rsidRDefault="00FF4E3B" w:rsidP="001230BD">
      <w:pPr>
        <w:pStyle w:val="FootnoteText"/>
        <w:rPr>
          <w:rtl/>
          <w:lang w:bidi="fa-IR"/>
        </w:rPr>
      </w:pPr>
      <w:r w:rsidRPr="00E61C82">
        <w:rPr>
          <w:rStyle w:val="FootnoteReference"/>
        </w:rPr>
        <w:footnoteRef/>
      </w:r>
      <w:r w:rsidRPr="00E61C82">
        <w:t xml:space="preserve"> </w:t>
      </w:r>
      <w:r w:rsidRPr="00E61C82">
        <w:rPr>
          <w:rFonts w:hint="cs"/>
          <w:rtl/>
          <w:lang w:bidi="fa-IR"/>
        </w:rPr>
        <w:t xml:space="preserve"> </w:t>
      </w:r>
      <w:r w:rsidRPr="00E61C82">
        <w:rPr>
          <w:rFonts w:hint="cs"/>
          <w:rtl/>
          <w:lang w:bidi="fa-IR"/>
        </w:rPr>
        <w:t>- او  در سال 340 در نیشابور بوده و مورد توجّه اهالی آن شهر قرار داشت (صاغانیّه مفید: 17). در جزء آثار این دانشمند از کتابی در پاسخ سؤالات معزّالدّوله دیلمی (م356) یاد شده است (نجاشی: 301). بنابراین روزگار مرجعیّت علمی و مذهبی او برابر با دورۀ فرماروایی معزّالدّوله است که مصادف با دهه های چهارم تا ششم این قرن بود (بحرالعلوم 3: 222).</w:t>
      </w:r>
    </w:p>
  </w:footnote>
  <w:footnote w:id="250">
    <w:p w:rsidR="00FF4E3B" w:rsidRPr="00E61C82" w:rsidRDefault="00FF4E3B" w:rsidP="001230BD">
      <w:pPr>
        <w:pStyle w:val="FootnoteText"/>
        <w:rPr>
          <w:rtl/>
          <w:lang w:bidi="fa-IR"/>
        </w:rPr>
      </w:pPr>
      <w:r w:rsidRPr="00E61C82">
        <w:rPr>
          <w:rStyle w:val="FootnoteReference"/>
        </w:rPr>
        <w:footnoteRef/>
      </w:r>
      <w:r w:rsidRPr="00E61C82">
        <w:t xml:space="preserve"> </w:t>
      </w:r>
      <w:r w:rsidRPr="00E61C82">
        <w:rPr>
          <w:rFonts w:hint="cs"/>
          <w:rtl/>
          <w:lang w:bidi="fa-IR"/>
        </w:rPr>
        <w:t xml:space="preserve"> </w:t>
      </w:r>
      <w:r w:rsidRPr="00E61C82">
        <w:rPr>
          <w:rFonts w:hint="cs"/>
          <w:rtl/>
          <w:lang w:bidi="fa-IR"/>
        </w:rPr>
        <w:t>- بسیاری از عبارات این کتاب عیناً در مختلف علامه و آثار شهید اوّل هست.</w:t>
      </w:r>
    </w:p>
  </w:footnote>
  <w:footnote w:id="251">
    <w:p w:rsidR="00FF4E3B" w:rsidRPr="00E61C82" w:rsidRDefault="00FF4E3B" w:rsidP="001230BD">
      <w:pPr>
        <w:pStyle w:val="FootnoteText"/>
        <w:rPr>
          <w:rtl/>
          <w:lang w:bidi="fa-IR"/>
        </w:rPr>
      </w:pPr>
      <w:r w:rsidRPr="00E61C82">
        <w:rPr>
          <w:rStyle w:val="FootnoteReference"/>
        </w:rPr>
        <w:footnoteRef/>
      </w:r>
      <w:r w:rsidRPr="00E61C82">
        <w:t xml:space="preserve"> </w:t>
      </w:r>
      <w:r w:rsidRPr="00E61C82">
        <w:rPr>
          <w:rFonts w:hint="cs"/>
          <w:rtl/>
          <w:lang w:bidi="fa-IR"/>
        </w:rPr>
        <w:t xml:space="preserve"> </w:t>
      </w:r>
      <w:r w:rsidRPr="00E61C82">
        <w:rPr>
          <w:rFonts w:hint="cs"/>
          <w:rtl/>
          <w:lang w:bidi="fa-IR"/>
        </w:rPr>
        <w:t>- بحر العلوم 2: 218.</w:t>
      </w:r>
    </w:p>
  </w:footnote>
  <w:footnote w:id="252">
    <w:p w:rsidR="00FF4E3B" w:rsidRPr="00E61C82" w:rsidRDefault="00FF4E3B" w:rsidP="001230BD">
      <w:pPr>
        <w:pStyle w:val="FootnoteText"/>
        <w:rPr>
          <w:rtl/>
          <w:lang w:bidi="fa-IR"/>
        </w:rPr>
      </w:pPr>
      <w:r w:rsidRPr="00E61C82">
        <w:rPr>
          <w:rStyle w:val="FootnoteReference"/>
        </w:rPr>
        <w:footnoteRef/>
      </w:r>
      <w:r w:rsidRPr="00E61C82">
        <w:t xml:space="preserve"> </w:t>
      </w:r>
      <w:r w:rsidRPr="00E61C82">
        <w:rPr>
          <w:rFonts w:hint="cs"/>
          <w:rtl/>
          <w:lang w:bidi="fa-IR"/>
        </w:rPr>
        <w:t xml:space="preserve"> </w:t>
      </w:r>
      <w:r w:rsidRPr="00E61C82">
        <w:rPr>
          <w:rFonts w:hint="cs"/>
          <w:rtl/>
          <w:lang w:bidi="fa-IR"/>
        </w:rPr>
        <w:t>- نجاشی: 38 / فهرست شیخ: 54 و 194 / ابن داود: 111.</w:t>
      </w:r>
    </w:p>
  </w:footnote>
  <w:footnote w:id="253">
    <w:p w:rsidR="00FF4E3B" w:rsidRPr="00E61C82" w:rsidRDefault="00FF4E3B" w:rsidP="001230BD">
      <w:pPr>
        <w:pStyle w:val="FootnoteText"/>
        <w:rPr>
          <w:rtl/>
          <w:lang w:bidi="fa-IR"/>
        </w:rPr>
      </w:pPr>
      <w:r>
        <w:rPr>
          <w:rStyle w:val="FootnoteReference"/>
        </w:rPr>
        <w:footnoteRef/>
      </w:r>
      <w:r>
        <w:t xml:space="preserve"> </w:t>
      </w:r>
      <w:r>
        <w:rPr>
          <w:rFonts w:hint="cs"/>
          <w:sz w:val="28"/>
          <w:szCs w:val="28"/>
          <w:rtl/>
          <w:lang w:bidi="fa-IR"/>
        </w:rPr>
        <w:t xml:space="preserve"> </w:t>
      </w:r>
      <w:r>
        <w:rPr>
          <w:rFonts w:hint="cs"/>
          <w:sz w:val="28"/>
          <w:szCs w:val="28"/>
          <w:rtl/>
          <w:lang w:bidi="fa-IR"/>
        </w:rPr>
        <w:t xml:space="preserve">- </w:t>
      </w:r>
      <w:r w:rsidRPr="00E61C82">
        <w:rPr>
          <w:rFonts w:hint="cs"/>
          <w:rtl/>
          <w:lang w:bidi="fa-IR"/>
        </w:rPr>
        <w:t>قاموس الرّجال تستری 3: 198.</w:t>
      </w:r>
    </w:p>
  </w:footnote>
  <w:footnote w:id="254">
    <w:p w:rsidR="00FF4E3B" w:rsidRPr="00E61C82" w:rsidRDefault="00FF4E3B" w:rsidP="001230BD">
      <w:pPr>
        <w:pStyle w:val="FootnoteText"/>
        <w:rPr>
          <w:rtl/>
          <w:lang w:bidi="fa-IR"/>
        </w:rPr>
      </w:pPr>
      <w:r w:rsidRPr="00E61C82">
        <w:rPr>
          <w:rStyle w:val="FootnoteReference"/>
        </w:rPr>
        <w:footnoteRef/>
      </w:r>
      <w:r w:rsidRPr="00E61C82">
        <w:t xml:space="preserve"> </w:t>
      </w:r>
      <w:r w:rsidRPr="00E61C82">
        <w:rPr>
          <w:rFonts w:hint="cs"/>
          <w:rtl/>
          <w:lang w:bidi="fa-IR"/>
        </w:rPr>
        <w:t xml:space="preserve"> </w:t>
      </w:r>
      <w:r w:rsidRPr="00E61C82">
        <w:rPr>
          <w:rFonts w:hint="cs"/>
          <w:rtl/>
          <w:lang w:bidi="fa-IR"/>
        </w:rPr>
        <w:t>- ببینید مدارک: 219.</w:t>
      </w:r>
    </w:p>
  </w:footnote>
  <w:footnote w:id="255">
    <w:p w:rsidR="00FF4E3B" w:rsidRPr="00E61C82" w:rsidRDefault="00FF4E3B" w:rsidP="001230BD">
      <w:pPr>
        <w:pStyle w:val="FootnoteText"/>
        <w:rPr>
          <w:rtl/>
          <w:lang w:bidi="fa-IR"/>
        </w:rPr>
      </w:pPr>
      <w:r w:rsidRPr="00E61C82">
        <w:rPr>
          <w:rStyle w:val="FootnoteReference"/>
        </w:rPr>
        <w:footnoteRef/>
      </w:r>
      <w:r w:rsidRPr="00E61C82">
        <w:t xml:space="preserve"> </w:t>
      </w:r>
      <w:r w:rsidRPr="00E61C82">
        <w:rPr>
          <w:rFonts w:hint="cs"/>
          <w:rtl/>
          <w:lang w:bidi="fa-IR"/>
        </w:rPr>
        <w:t xml:space="preserve"> </w:t>
      </w:r>
      <w:r w:rsidRPr="00E61C82">
        <w:rPr>
          <w:rFonts w:hint="cs"/>
          <w:rtl/>
          <w:lang w:bidi="fa-IR"/>
        </w:rPr>
        <w:t>- مختلف علاّمه 2: 147 و 167 / تنقیح مقدادک 88پ.</w:t>
      </w:r>
    </w:p>
  </w:footnote>
  <w:footnote w:id="256">
    <w:p w:rsidR="00FF4E3B" w:rsidRPr="00E61C82" w:rsidRDefault="00FF4E3B" w:rsidP="001230BD">
      <w:pPr>
        <w:pStyle w:val="FootnoteText"/>
        <w:rPr>
          <w:rtl/>
          <w:lang w:bidi="fa-IR"/>
        </w:rPr>
      </w:pPr>
      <w:r w:rsidRPr="00E61C82">
        <w:rPr>
          <w:rStyle w:val="FootnoteReference"/>
        </w:rPr>
        <w:footnoteRef/>
      </w:r>
      <w:r w:rsidRPr="00E61C82">
        <w:t xml:space="preserve"> </w:t>
      </w:r>
      <w:r w:rsidRPr="00E61C82">
        <w:rPr>
          <w:rFonts w:hint="cs"/>
          <w:rtl/>
          <w:lang w:bidi="fa-IR"/>
        </w:rPr>
        <w:t xml:space="preserve"> </w:t>
      </w:r>
      <w:r w:rsidRPr="00E61C82">
        <w:rPr>
          <w:rFonts w:hint="cs"/>
          <w:rtl/>
          <w:lang w:bidi="fa-IR"/>
        </w:rPr>
        <w:t>- نجاشی: 38 / سرائر: 99 و 102 و 397 و 398.</w:t>
      </w:r>
    </w:p>
  </w:footnote>
  <w:footnote w:id="257">
    <w:p w:rsidR="00FF4E3B" w:rsidRPr="00E61C82" w:rsidRDefault="00FF4E3B" w:rsidP="001230BD">
      <w:pPr>
        <w:pStyle w:val="FootnoteText"/>
        <w:rPr>
          <w:rtl/>
          <w:lang w:bidi="fa-IR"/>
        </w:rPr>
      </w:pPr>
      <w:r w:rsidRPr="00E61C82">
        <w:rPr>
          <w:rStyle w:val="FootnoteReference"/>
        </w:rPr>
        <w:footnoteRef/>
      </w:r>
      <w:r w:rsidRPr="00E61C82">
        <w:t xml:space="preserve"> </w:t>
      </w:r>
      <w:r w:rsidRPr="00E61C82">
        <w:rPr>
          <w:rFonts w:hint="cs"/>
          <w:rtl/>
          <w:lang w:bidi="fa-IR"/>
        </w:rPr>
        <w:t xml:space="preserve"> </w:t>
      </w:r>
      <w:r w:rsidRPr="00E61C82">
        <w:rPr>
          <w:rFonts w:hint="cs"/>
          <w:rtl/>
          <w:lang w:bidi="fa-IR"/>
        </w:rPr>
        <w:t>- فهرست شیخ: 134 / نجاشی: 310-302.</w:t>
      </w:r>
    </w:p>
  </w:footnote>
  <w:footnote w:id="258">
    <w:p w:rsidR="00FF4E3B" w:rsidRPr="00E61C82" w:rsidRDefault="00FF4E3B" w:rsidP="001230BD">
      <w:pPr>
        <w:pStyle w:val="FootnoteText"/>
        <w:rPr>
          <w:rtl/>
          <w:lang w:bidi="fa-IR"/>
        </w:rPr>
      </w:pPr>
      <w:r w:rsidRPr="00E61C82">
        <w:rPr>
          <w:rStyle w:val="FootnoteReference"/>
        </w:rPr>
        <w:footnoteRef/>
      </w:r>
      <w:r w:rsidRPr="00E61C82">
        <w:t xml:space="preserve"> </w:t>
      </w:r>
      <w:r w:rsidRPr="00E61C82">
        <w:rPr>
          <w:rFonts w:hint="cs"/>
          <w:rtl/>
          <w:lang w:bidi="fa-IR"/>
        </w:rPr>
        <w:t xml:space="preserve"> </w:t>
      </w:r>
      <w:r w:rsidRPr="00E61C82">
        <w:rPr>
          <w:rFonts w:hint="cs"/>
          <w:rtl/>
          <w:lang w:bidi="fa-IR"/>
        </w:rPr>
        <w:t>- نجاشی: 301.</w:t>
      </w:r>
    </w:p>
  </w:footnote>
  <w:footnote w:id="259">
    <w:p w:rsidR="00FF4E3B" w:rsidRDefault="00FF4E3B" w:rsidP="001230BD">
      <w:pPr>
        <w:pStyle w:val="FootnoteText"/>
        <w:rPr>
          <w:rtl/>
          <w:lang w:bidi="fa-IR"/>
        </w:rPr>
      </w:pPr>
      <w:r>
        <w:rPr>
          <w:rStyle w:val="FootnoteReference"/>
        </w:rPr>
        <w:footnoteRef/>
      </w:r>
      <w:r>
        <w:t xml:space="preserve"> </w:t>
      </w:r>
      <w:r>
        <w:rPr>
          <w:rFonts w:hint="cs"/>
          <w:rtl/>
          <w:lang w:bidi="fa-IR"/>
        </w:rPr>
        <w:t xml:space="preserve"> </w:t>
      </w:r>
      <w:r>
        <w:rPr>
          <w:rFonts w:hint="cs"/>
          <w:rtl/>
          <w:lang w:bidi="fa-IR"/>
        </w:rPr>
        <w:t>- المسائل السّرویه مفید: 223.</w:t>
      </w:r>
    </w:p>
  </w:footnote>
  <w:footnote w:id="260">
    <w:p w:rsidR="00FF4E3B" w:rsidRDefault="00FF4E3B" w:rsidP="001230BD">
      <w:pPr>
        <w:pStyle w:val="FootnoteText"/>
        <w:rPr>
          <w:sz w:val="28"/>
          <w:szCs w:val="28"/>
          <w:rtl/>
          <w:lang w:bidi="fa-IR"/>
        </w:rPr>
      </w:pPr>
      <w:r>
        <w:rPr>
          <w:rStyle w:val="FootnoteReference"/>
        </w:rPr>
        <w:footnoteRef/>
      </w:r>
      <w:r>
        <w:t xml:space="preserve"> </w:t>
      </w:r>
      <w:r>
        <w:rPr>
          <w:rFonts w:hint="cs"/>
          <w:sz w:val="28"/>
          <w:szCs w:val="28"/>
          <w:rtl/>
          <w:lang w:bidi="fa-IR"/>
        </w:rPr>
        <w:t xml:space="preserve"> </w:t>
      </w:r>
      <w:r>
        <w:rPr>
          <w:rFonts w:hint="cs"/>
          <w:sz w:val="28"/>
          <w:szCs w:val="28"/>
          <w:rtl/>
          <w:lang w:bidi="fa-IR"/>
        </w:rPr>
        <w:t xml:space="preserve">- </w:t>
      </w:r>
      <w:r w:rsidRPr="00090D38">
        <w:rPr>
          <w:rFonts w:hint="cs"/>
          <w:rtl/>
          <w:lang w:bidi="fa-IR"/>
        </w:rPr>
        <w:t>تأسیس الشیّعه سیّد حسن صدر: 302.</w:t>
      </w:r>
    </w:p>
  </w:footnote>
  <w:footnote w:id="261">
    <w:p w:rsidR="00FF4E3B" w:rsidRPr="00090D38" w:rsidRDefault="00FF4E3B" w:rsidP="001230BD">
      <w:pPr>
        <w:pStyle w:val="FootnoteText"/>
        <w:rPr>
          <w:rtl/>
          <w:lang w:bidi="fa-IR"/>
        </w:rPr>
      </w:pPr>
      <w:r>
        <w:rPr>
          <w:rStyle w:val="FootnoteReference"/>
        </w:rPr>
        <w:footnoteRef/>
      </w:r>
      <w:r>
        <w:t xml:space="preserve"> </w:t>
      </w:r>
      <w:r>
        <w:rPr>
          <w:rFonts w:hint="cs"/>
          <w:sz w:val="28"/>
          <w:szCs w:val="28"/>
          <w:rtl/>
          <w:lang w:bidi="fa-IR"/>
        </w:rPr>
        <w:t xml:space="preserve"> </w:t>
      </w:r>
      <w:r w:rsidRPr="00090D38">
        <w:rPr>
          <w:rFonts w:hint="cs"/>
          <w:rtl/>
          <w:lang w:bidi="fa-IR"/>
        </w:rPr>
        <w:t>- بحر العلوم 3: 214 / قاموس الرّجال 11: 94.</w:t>
      </w:r>
    </w:p>
  </w:footnote>
  <w:footnote w:id="262">
    <w:p w:rsidR="00FF4E3B" w:rsidRPr="00090D38" w:rsidRDefault="00FF4E3B" w:rsidP="001230BD">
      <w:pPr>
        <w:pStyle w:val="FootnoteText"/>
        <w:rPr>
          <w:rtl/>
          <w:lang w:bidi="fa-IR"/>
        </w:rPr>
      </w:pPr>
      <w:r w:rsidRPr="00090D38">
        <w:rPr>
          <w:rStyle w:val="FootnoteReference"/>
        </w:rPr>
        <w:footnoteRef/>
      </w:r>
      <w:r w:rsidRPr="00090D38">
        <w:t xml:space="preserve"> </w:t>
      </w:r>
      <w:r w:rsidRPr="00090D38">
        <w:rPr>
          <w:rFonts w:hint="cs"/>
          <w:rtl/>
          <w:lang w:bidi="fa-IR"/>
        </w:rPr>
        <w:t xml:space="preserve"> </w:t>
      </w:r>
      <w:r w:rsidRPr="00090D38">
        <w:rPr>
          <w:rFonts w:hint="cs"/>
          <w:rtl/>
          <w:lang w:bidi="fa-IR"/>
        </w:rPr>
        <w:t>- باید انصاف داد که برخی از مبانی حقوقی فقه شیعی در ادوار اخیر که بر اساس آن علّت قطعی حکم با نوعی تحلیل عقلی کشف می گردد با آنچه اهل سنّت عملاً به عنوان قیاس پیروی می نموده اند فرق بسیار ظریفی دارد که درک آن کاری آسان نیست. فی المثل، اساس حقوقی «تنفیح مناط» و تناسب حکم و موضوع که گاهی با اعمال آن یک قاعدۀ کلّی بسیار وسیع از حکمی خاصّ در موردی مخصوص استنباط و کشف می شود (عجالتاً برای یک نمونه دیده شود فقه الامام جعفر الصادق مغنیه 3: 29-40) و اکنون از پایه ها و ارکان اساسی فقه شیعی است.</w:t>
      </w:r>
    </w:p>
  </w:footnote>
  <w:footnote w:id="263">
    <w:p w:rsidR="00FF4E3B" w:rsidRPr="00090D38" w:rsidRDefault="00FF4E3B" w:rsidP="001230BD">
      <w:pPr>
        <w:pStyle w:val="FootnoteText"/>
        <w:rPr>
          <w:rtl/>
          <w:lang w:bidi="fa-IR"/>
        </w:rPr>
      </w:pPr>
      <w:r w:rsidRPr="00090D38">
        <w:rPr>
          <w:rStyle w:val="FootnoteReference"/>
        </w:rPr>
        <w:footnoteRef/>
      </w:r>
      <w:r w:rsidRPr="00090D38">
        <w:t xml:space="preserve"> </w:t>
      </w:r>
      <w:r w:rsidRPr="00090D38">
        <w:rPr>
          <w:rFonts w:hint="cs"/>
          <w:rtl/>
          <w:lang w:bidi="fa-IR"/>
        </w:rPr>
        <w:t xml:space="preserve"> </w:t>
      </w:r>
      <w:r w:rsidRPr="00090D38">
        <w:rPr>
          <w:rFonts w:hint="cs"/>
          <w:rtl/>
          <w:lang w:bidi="fa-IR"/>
        </w:rPr>
        <w:t>- المسائل الصّاغانیّه مفید: 19 / المسائل السرویّه او: 222-223 / فهرست شیخ: 134 / نجاشی: 302 / معالم العلماء ابن شهر آشوب: 87 / خلاصۀ علاّمه: 145 / ابن داود: 292 / بحر العلوم 3: 207 / ابوعلی: 346 / امین استرابادی: 30 / یحیی البحرانی: 306 / حسین بن شهاب الدّین کرکی، هدایة الاخبار، فصل هشتم.</w:t>
      </w:r>
    </w:p>
  </w:footnote>
  <w:footnote w:id="264">
    <w:p w:rsidR="00FF4E3B" w:rsidRPr="00090D38" w:rsidRDefault="00FF4E3B" w:rsidP="001230BD">
      <w:pPr>
        <w:pStyle w:val="FootnoteText"/>
        <w:rPr>
          <w:rtl/>
          <w:lang w:bidi="fa-IR"/>
        </w:rPr>
      </w:pPr>
      <w:r w:rsidRPr="00090D38">
        <w:rPr>
          <w:rStyle w:val="FootnoteReference"/>
        </w:rPr>
        <w:footnoteRef/>
      </w:r>
      <w:r w:rsidRPr="00090D38">
        <w:t xml:space="preserve"> </w:t>
      </w:r>
      <w:r w:rsidRPr="00090D38">
        <w:rPr>
          <w:rFonts w:hint="cs"/>
          <w:rtl/>
          <w:lang w:bidi="fa-IR"/>
        </w:rPr>
        <w:t xml:space="preserve"> </w:t>
      </w:r>
      <w:r w:rsidRPr="00090D38">
        <w:rPr>
          <w:rFonts w:hint="cs"/>
          <w:rtl/>
          <w:lang w:bidi="fa-IR"/>
        </w:rPr>
        <w:t>- انتصار مرتضی: 238 / المسائل السرّویه مفید: 223.</w:t>
      </w:r>
    </w:p>
  </w:footnote>
  <w:footnote w:id="265">
    <w:p w:rsidR="00FF4E3B" w:rsidRPr="00E61C82" w:rsidRDefault="00FF4E3B" w:rsidP="001230BD">
      <w:pPr>
        <w:pStyle w:val="FootnoteText"/>
        <w:rPr>
          <w:rtl/>
          <w:lang w:bidi="fa-IR"/>
        </w:rPr>
      </w:pPr>
      <w:r w:rsidRPr="00E61C82">
        <w:rPr>
          <w:rStyle w:val="FootnoteReference"/>
        </w:rPr>
        <w:footnoteRef/>
      </w:r>
      <w:r w:rsidRPr="00E61C82">
        <w:t xml:space="preserve"> </w:t>
      </w:r>
      <w:r w:rsidRPr="00E61C82">
        <w:rPr>
          <w:rFonts w:hint="cs"/>
          <w:rtl/>
          <w:lang w:bidi="fa-IR"/>
        </w:rPr>
        <w:t xml:space="preserve"> </w:t>
      </w:r>
      <w:r w:rsidRPr="00E61C82">
        <w:rPr>
          <w:rFonts w:hint="cs"/>
          <w:rtl/>
          <w:lang w:bidi="fa-IR"/>
        </w:rPr>
        <w:t>- المسائل الصّاغانیّه مفید: 19 / فهرست شیخ : 134 / رجال ابن داود: 292.</w:t>
      </w:r>
    </w:p>
  </w:footnote>
  <w:footnote w:id="266">
    <w:p w:rsidR="00FF4E3B" w:rsidRPr="00E61C82" w:rsidRDefault="00FF4E3B" w:rsidP="001230BD">
      <w:pPr>
        <w:pStyle w:val="FootnoteText"/>
        <w:rPr>
          <w:rtl/>
          <w:lang w:bidi="fa-IR"/>
        </w:rPr>
      </w:pPr>
      <w:r w:rsidRPr="00E61C82">
        <w:rPr>
          <w:rStyle w:val="FootnoteReference"/>
        </w:rPr>
        <w:footnoteRef/>
      </w:r>
      <w:r w:rsidRPr="00E61C82">
        <w:t xml:space="preserve"> </w:t>
      </w:r>
      <w:r w:rsidRPr="00E61C82">
        <w:rPr>
          <w:rFonts w:hint="cs"/>
          <w:rtl/>
          <w:lang w:bidi="fa-IR"/>
        </w:rPr>
        <w:t xml:space="preserve"> </w:t>
      </w:r>
      <w:r w:rsidRPr="00E61C82">
        <w:rPr>
          <w:rFonts w:hint="cs"/>
          <w:rtl/>
          <w:lang w:bidi="fa-IR"/>
        </w:rPr>
        <w:t xml:space="preserve">- المسائل اصّاغانیّه مفید: 19 / کشف القناع: 297-298. </w:t>
      </w:r>
    </w:p>
  </w:footnote>
  <w:footnote w:id="267">
    <w:p w:rsidR="00FF4E3B" w:rsidRPr="00E61C82" w:rsidRDefault="00FF4E3B" w:rsidP="001230BD">
      <w:pPr>
        <w:pStyle w:val="FootnoteText"/>
        <w:rPr>
          <w:rtl/>
          <w:lang w:bidi="fa-IR"/>
        </w:rPr>
      </w:pPr>
      <w:r>
        <w:rPr>
          <w:rStyle w:val="FootnoteReference"/>
        </w:rPr>
        <w:footnoteRef/>
      </w:r>
      <w:r>
        <w:t xml:space="preserve"> </w:t>
      </w:r>
      <w:r>
        <w:rPr>
          <w:rFonts w:hint="cs"/>
          <w:sz w:val="28"/>
          <w:szCs w:val="28"/>
          <w:rtl/>
          <w:lang w:bidi="fa-IR"/>
        </w:rPr>
        <w:t xml:space="preserve"> </w:t>
      </w:r>
      <w:r>
        <w:rPr>
          <w:rFonts w:hint="cs"/>
          <w:sz w:val="28"/>
          <w:szCs w:val="28"/>
          <w:rtl/>
          <w:lang w:bidi="fa-IR"/>
        </w:rPr>
        <w:t xml:space="preserve">- </w:t>
      </w:r>
      <w:r w:rsidRPr="00E61C82">
        <w:rPr>
          <w:rFonts w:hint="cs"/>
          <w:rtl/>
          <w:lang w:bidi="fa-IR"/>
        </w:rPr>
        <w:t>نجاشی: 301</w:t>
      </w:r>
    </w:p>
  </w:footnote>
  <w:footnote w:id="268">
    <w:p w:rsidR="00FF4E3B" w:rsidRPr="00E61C82" w:rsidRDefault="00FF4E3B" w:rsidP="001230BD">
      <w:pPr>
        <w:pStyle w:val="FootnoteText"/>
        <w:rPr>
          <w:rtl/>
          <w:lang w:bidi="fa-IR"/>
        </w:rPr>
      </w:pPr>
      <w:r w:rsidRPr="00E61C82">
        <w:rPr>
          <w:rStyle w:val="FootnoteReference"/>
        </w:rPr>
        <w:footnoteRef/>
      </w:r>
      <w:r w:rsidRPr="00E61C82">
        <w:t xml:space="preserve"> </w:t>
      </w:r>
      <w:r w:rsidRPr="00E61C82">
        <w:rPr>
          <w:rtl/>
          <w:lang w:bidi="fa-IR"/>
        </w:rPr>
        <w:t xml:space="preserve"> </w:t>
      </w:r>
      <w:r w:rsidRPr="00E61C82">
        <w:rPr>
          <w:rFonts w:hint="cs"/>
          <w:rtl/>
          <w:lang w:bidi="fa-IR"/>
        </w:rPr>
        <w:t>- المسائل السروّیه: 224.</w:t>
      </w:r>
    </w:p>
  </w:footnote>
  <w:footnote w:id="269">
    <w:p w:rsidR="00FF4E3B" w:rsidRDefault="00FF4E3B" w:rsidP="001230BD">
      <w:pPr>
        <w:pStyle w:val="FootnoteText"/>
        <w:rPr>
          <w:sz w:val="28"/>
          <w:szCs w:val="28"/>
          <w:rtl/>
          <w:lang w:bidi="fa-IR"/>
        </w:rPr>
      </w:pPr>
      <w:r>
        <w:rPr>
          <w:rStyle w:val="FootnoteReference"/>
        </w:rPr>
        <w:footnoteRef/>
      </w:r>
      <w:r>
        <w:t xml:space="preserve"> </w:t>
      </w:r>
      <w:r>
        <w:rPr>
          <w:rFonts w:hint="cs"/>
          <w:sz w:val="28"/>
          <w:szCs w:val="28"/>
          <w:rtl/>
          <w:lang w:bidi="fa-IR"/>
        </w:rPr>
        <w:t xml:space="preserve"> </w:t>
      </w:r>
      <w:r>
        <w:rPr>
          <w:rFonts w:hint="cs"/>
          <w:sz w:val="28"/>
          <w:szCs w:val="28"/>
          <w:rtl/>
          <w:lang w:bidi="fa-IR"/>
        </w:rPr>
        <w:t>-</w:t>
      </w:r>
      <w:r w:rsidRPr="00E61C82">
        <w:rPr>
          <w:rFonts w:hint="cs"/>
          <w:rtl/>
          <w:lang w:bidi="fa-IR"/>
        </w:rPr>
        <w:t xml:space="preserve"> فهرست شیخ 134.</w:t>
      </w:r>
    </w:p>
  </w:footnote>
  <w:footnote w:id="270">
    <w:p w:rsidR="00FF4E3B" w:rsidRPr="00673329" w:rsidRDefault="00FF4E3B" w:rsidP="001230BD">
      <w:pPr>
        <w:pStyle w:val="FootnoteText"/>
        <w:rPr>
          <w:rtl/>
          <w:lang w:bidi="fa-IR"/>
        </w:rPr>
      </w:pPr>
      <w:r>
        <w:rPr>
          <w:rStyle w:val="FootnoteReference"/>
        </w:rPr>
        <w:footnoteRef/>
      </w:r>
      <w:r>
        <w:t xml:space="preserve"> </w:t>
      </w:r>
      <w:r>
        <w:rPr>
          <w:rFonts w:hint="cs"/>
          <w:sz w:val="28"/>
          <w:szCs w:val="28"/>
          <w:rtl/>
          <w:lang w:bidi="fa-IR"/>
        </w:rPr>
        <w:t xml:space="preserve"> </w:t>
      </w:r>
      <w:r w:rsidRPr="00673329">
        <w:rPr>
          <w:rFonts w:hint="cs"/>
          <w:rtl/>
          <w:lang w:bidi="fa-IR"/>
        </w:rPr>
        <w:t>- المسائل الصّاغانیّه: 18-19.</w:t>
      </w:r>
    </w:p>
  </w:footnote>
  <w:footnote w:id="271">
    <w:p w:rsidR="00FF4E3B" w:rsidRPr="00673329" w:rsidRDefault="00FF4E3B" w:rsidP="001230BD">
      <w:pPr>
        <w:pStyle w:val="FootnoteText"/>
        <w:rPr>
          <w:rtl/>
          <w:lang w:bidi="fa-IR"/>
        </w:rPr>
      </w:pPr>
      <w:r w:rsidRPr="00673329">
        <w:rPr>
          <w:rStyle w:val="FootnoteReference"/>
        </w:rPr>
        <w:footnoteRef/>
      </w:r>
      <w:r w:rsidRPr="00673329">
        <w:t xml:space="preserve"> </w:t>
      </w:r>
      <w:r w:rsidRPr="00673329">
        <w:rPr>
          <w:rFonts w:hint="cs"/>
          <w:rtl/>
          <w:lang w:bidi="fa-IR"/>
        </w:rPr>
        <w:t xml:space="preserve"> </w:t>
      </w:r>
      <w:r w:rsidRPr="00673329">
        <w:rPr>
          <w:rFonts w:hint="cs"/>
          <w:rtl/>
          <w:lang w:bidi="fa-IR"/>
        </w:rPr>
        <w:t>- ایضاً: 17-22.</w:t>
      </w:r>
    </w:p>
  </w:footnote>
  <w:footnote w:id="272">
    <w:p w:rsidR="00FF4E3B" w:rsidRPr="00673329" w:rsidRDefault="00FF4E3B" w:rsidP="001230BD">
      <w:pPr>
        <w:pStyle w:val="FootnoteText"/>
        <w:rPr>
          <w:rtl/>
          <w:lang w:bidi="fa-IR"/>
        </w:rPr>
      </w:pPr>
      <w:r w:rsidRPr="00673329">
        <w:rPr>
          <w:rStyle w:val="FootnoteReference"/>
        </w:rPr>
        <w:footnoteRef/>
      </w:r>
      <w:r w:rsidRPr="00673329">
        <w:t xml:space="preserve"> </w:t>
      </w:r>
      <w:r w:rsidRPr="00673329">
        <w:rPr>
          <w:rFonts w:hint="cs"/>
          <w:rtl/>
          <w:lang w:bidi="fa-IR"/>
        </w:rPr>
        <w:t xml:space="preserve"> </w:t>
      </w:r>
      <w:r w:rsidRPr="00673329">
        <w:rPr>
          <w:rFonts w:hint="cs"/>
          <w:rtl/>
          <w:lang w:bidi="fa-IR"/>
        </w:rPr>
        <w:t>- المسائل السروّیه: 222-224.</w:t>
      </w:r>
    </w:p>
  </w:footnote>
  <w:footnote w:id="273">
    <w:p w:rsidR="00FF4E3B" w:rsidRPr="00673329" w:rsidRDefault="00FF4E3B" w:rsidP="001230BD">
      <w:pPr>
        <w:pStyle w:val="FootnoteText"/>
        <w:rPr>
          <w:rtl/>
          <w:lang w:bidi="fa-IR"/>
        </w:rPr>
      </w:pPr>
      <w:r w:rsidRPr="00673329">
        <w:rPr>
          <w:rStyle w:val="FootnoteReference"/>
        </w:rPr>
        <w:footnoteRef/>
      </w:r>
      <w:r w:rsidRPr="00673329">
        <w:t xml:space="preserve"> </w:t>
      </w:r>
      <w:r w:rsidRPr="00673329">
        <w:rPr>
          <w:rFonts w:hint="cs"/>
          <w:rtl/>
          <w:lang w:bidi="fa-IR"/>
        </w:rPr>
        <w:t xml:space="preserve"> </w:t>
      </w:r>
      <w:r w:rsidRPr="00673329">
        <w:rPr>
          <w:rFonts w:hint="cs"/>
          <w:rtl/>
          <w:lang w:bidi="fa-IR"/>
        </w:rPr>
        <w:t>- نجاشی: 312 / المسائل السروّیه مفید: 224.</w:t>
      </w:r>
    </w:p>
  </w:footnote>
  <w:footnote w:id="274">
    <w:p w:rsidR="00FF4E3B" w:rsidRPr="00673329" w:rsidRDefault="00FF4E3B" w:rsidP="001230BD">
      <w:pPr>
        <w:pStyle w:val="FootnoteText"/>
        <w:rPr>
          <w:rtl/>
          <w:lang w:bidi="fa-IR"/>
        </w:rPr>
      </w:pPr>
      <w:r w:rsidRPr="00673329">
        <w:rPr>
          <w:rStyle w:val="FootnoteReference"/>
        </w:rPr>
        <w:footnoteRef/>
      </w:r>
      <w:r w:rsidRPr="00673329">
        <w:t xml:space="preserve"> </w:t>
      </w:r>
      <w:r w:rsidRPr="00673329">
        <w:rPr>
          <w:rFonts w:hint="cs"/>
          <w:rtl/>
          <w:lang w:bidi="fa-IR"/>
        </w:rPr>
        <w:t xml:space="preserve"> </w:t>
      </w:r>
      <w:r w:rsidRPr="00673329">
        <w:rPr>
          <w:rFonts w:hint="cs"/>
          <w:rtl/>
          <w:lang w:bidi="fa-IR"/>
        </w:rPr>
        <w:t>- نجاشی: 315.</w:t>
      </w:r>
    </w:p>
  </w:footnote>
  <w:footnote w:id="275">
    <w:p w:rsidR="00FF4E3B" w:rsidRPr="00673329" w:rsidRDefault="00FF4E3B" w:rsidP="001230BD">
      <w:pPr>
        <w:pStyle w:val="FootnoteText"/>
        <w:rPr>
          <w:rtl/>
          <w:lang w:bidi="fa-IR"/>
        </w:rPr>
      </w:pPr>
      <w:r w:rsidRPr="00673329">
        <w:rPr>
          <w:rStyle w:val="FootnoteReference"/>
        </w:rPr>
        <w:footnoteRef/>
      </w:r>
      <w:r w:rsidRPr="00673329">
        <w:t xml:space="preserve"> </w:t>
      </w:r>
      <w:r w:rsidRPr="00673329">
        <w:rPr>
          <w:rFonts w:hint="cs"/>
          <w:rtl/>
        </w:rPr>
        <w:t xml:space="preserve"> </w:t>
      </w:r>
      <w:r w:rsidRPr="00673329">
        <w:rPr>
          <w:rFonts w:hint="cs"/>
          <w:rtl/>
        </w:rPr>
        <w:t>- از جمله مرتضی در انتصار: 77-78 و 80 -81 و 83 و 217 و  237-243 و 244 و 246 / همو، المسائل الموصلیّة الثانیه: 34 الف / ابن البرّاج، شرح جمل العلم و العمل: 244 و 251.</w:t>
      </w:r>
    </w:p>
  </w:footnote>
  <w:footnote w:id="276">
    <w:p w:rsidR="00FF4E3B" w:rsidRPr="00673329" w:rsidRDefault="00FF4E3B" w:rsidP="001230BD">
      <w:pPr>
        <w:pStyle w:val="FootnoteText"/>
        <w:rPr>
          <w:rtl/>
          <w:lang w:bidi="fa-IR"/>
        </w:rPr>
      </w:pPr>
      <w:r w:rsidRPr="00673329">
        <w:rPr>
          <w:rStyle w:val="FootnoteReference"/>
        </w:rPr>
        <w:footnoteRef/>
      </w:r>
      <w:r w:rsidRPr="00673329">
        <w:t xml:space="preserve"> </w:t>
      </w:r>
      <w:r w:rsidRPr="00673329">
        <w:rPr>
          <w:rFonts w:hint="cs"/>
          <w:rtl/>
        </w:rPr>
        <w:t xml:space="preserve"> </w:t>
      </w:r>
      <w:r w:rsidRPr="00673329">
        <w:rPr>
          <w:rFonts w:hint="cs"/>
          <w:rtl/>
        </w:rPr>
        <w:t>- قاموس الرّجال تستری: 11-94.</w:t>
      </w:r>
    </w:p>
  </w:footnote>
  <w:footnote w:id="277">
    <w:p w:rsidR="00FF4E3B" w:rsidRPr="00673329" w:rsidRDefault="00FF4E3B" w:rsidP="001230BD">
      <w:pPr>
        <w:pStyle w:val="FootnoteText"/>
        <w:rPr>
          <w:rtl/>
          <w:lang w:bidi="fa-IR"/>
        </w:rPr>
      </w:pPr>
      <w:r w:rsidRPr="00673329">
        <w:rPr>
          <w:rStyle w:val="FootnoteReference"/>
        </w:rPr>
        <w:footnoteRef/>
      </w:r>
      <w:r w:rsidRPr="00673329">
        <w:t xml:space="preserve"> </w:t>
      </w:r>
      <w:r w:rsidRPr="00673329">
        <w:rPr>
          <w:rFonts w:hint="cs"/>
          <w:rtl/>
          <w:lang w:bidi="fa-IR"/>
        </w:rPr>
        <w:t xml:space="preserve"> </w:t>
      </w:r>
      <w:r w:rsidRPr="00673329">
        <w:rPr>
          <w:rFonts w:hint="cs"/>
          <w:rtl/>
          <w:lang w:bidi="fa-IR"/>
        </w:rPr>
        <w:t>- سرائر: 99</w:t>
      </w:r>
    </w:p>
  </w:footnote>
  <w:footnote w:id="278">
    <w:p w:rsidR="00FF4E3B" w:rsidRPr="00673329" w:rsidRDefault="00FF4E3B" w:rsidP="001230BD">
      <w:pPr>
        <w:pStyle w:val="FootnoteText"/>
        <w:rPr>
          <w:rtl/>
          <w:lang w:bidi="fa-IR"/>
        </w:rPr>
      </w:pPr>
      <w:r>
        <w:rPr>
          <w:rStyle w:val="FootnoteReference"/>
        </w:rPr>
        <w:footnoteRef/>
      </w:r>
      <w:r>
        <w:t xml:space="preserve"> </w:t>
      </w:r>
      <w:r>
        <w:rPr>
          <w:rFonts w:hint="cs"/>
          <w:sz w:val="28"/>
          <w:szCs w:val="28"/>
          <w:rtl/>
        </w:rPr>
        <w:t xml:space="preserve"> </w:t>
      </w:r>
      <w:r>
        <w:rPr>
          <w:rFonts w:hint="cs"/>
          <w:sz w:val="28"/>
          <w:szCs w:val="28"/>
          <w:rtl/>
        </w:rPr>
        <w:t xml:space="preserve">- </w:t>
      </w:r>
      <w:r w:rsidRPr="00673329">
        <w:rPr>
          <w:rFonts w:hint="cs"/>
          <w:rtl/>
        </w:rPr>
        <w:t>ایضاح الاشتباه علامّه: 88-98. نیز ببینید بحر العلوم 3: 205-206 / ذریعه 4: 510 و 20: 177.</w:t>
      </w:r>
    </w:p>
  </w:footnote>
  <w:footnote w:id="279">
    <w:p w:rsidR="00FF4E3B" w:rsidRPr="00673329" w:rsidRDefault="00FF4E3B" w:rsidP="001230BD">
      <w:pPr>
        <w:pStyle w:val="FootnoteText"/>
        <w:rPr>
          <w:rtl/>
          <w:lang w:bidi="fa-IR"/>
        </w:rPr>
      </w:pPr>
      <w:r w:rsidRPr="00673329">
        <w:rPr>
          <w:rStyle w:val="FootnoteReference"/>
        </w:rPr>
        <w:footnoteRef/>
      </w:r>
      <w:r w:rsidRPr="00673329">
        <w:t xml:space="preserve"> </w:t>
      </w:r>
      <w:r w:rsidRPr="00673329">
        <w:rPr>
          <w:rFonts w:hint="cs"/>
          <w:rtl/>
          <w:lang w:bidi="fa-IR"/>
        </w:rPr>
        <w:t xml:space="preserve"> </w:t>
      </w:r>
      <w:r w:rsidRPr="00673329">
        <w:rPr>
          <w:rFonts w:hint="cs"/>
          <w:rtl/>
          <w:lang w:bidi="fa-IR"/>
        </w:rPr>
        <w:t>- خلاصه او: 145 / ایضاح الاشتباه همو: 89.</w:t>
      </w:r>
    </w:p>
  </w:footnote>
  <w:footnote w:id="280">
    <w:p w:rsidR="00FF4E3B" w:rsidRPr="00673329" w:rsidRDefault="00FF4E3B" w:rsidP="001230BD">
      <w:pPr>
        <w:pStyle w:val="FootnoteText"/>
        <w:rPr>
          <w:rtl/>
          <w:lang w:bidi="fa-IR"/>
        </w:rPr>
      </w:pPr>
      <w:r w:rsidRPr="00673329">
        <w:rPr>
          <w:rStyle w:val="FootnoteReference"/>
        </w:rPr>
        <w:footnoteRef/>
      </w:r>
      <w:r w:rsidRPr="00673329">
        <w:t xml:space="preserve"> </w:t>
      </w:r>
      <w:r w:rsidRPr="00673329">
        <w:rPr>
          <w:rFonts w:hint="cs"/>
          <w:rtl/>
        </w:rPr>
        <w:t xml:space="preserve"> </w:t>
      </w:r>
      <w:r w:rsidRPr="00673329">
        <w:rPr>
          <w:rFonts w:hint="cs"/>
          <w:rtl/>
        </w:rPr>
        <w:t>- مسالک 2: 222.</w:t>
      </w:r>
    </w:p>
  </w:footnote>
  <w:footnote w:id="281">
    <w:p w:rsidR="00FF4E3B" w:rsidRPr="00673329" w:rsidRDefault="00FF4E3B" w:rsidP="001230BD">
      <w:pPr>
        <w:pStyle w:val="FootnoteText"/>
        <w:rPr>
          <w:rtl/>
          <w:lang w:bidi="fa-IR"/>
        </w:rPr>
      </w:pPr>
      <w:r w:rsidRPr="00673329">
        <w:rPr>
          <w:rStyle w:val="FootnoteReference"/>
        </w:rPr>
        <w:footnoteRef/>
      </w:r>
      <w:r w:rsidRPr="00673329">
        <w:t xml:space="preserve"> </w:t>
      </w:r>
      <w:r w:rsidRPr="00673329">
        <w:rPr>
          <w:rtl/>
          <w:lang w:bidi="fa-IR"/>
        </w:rPr>
        <w:t xml:space="preserve"> </w:t>
      </w:r>
      <w:r w:rsidRPr="00673329">
        <w:rPr>
          <w:rFonts w:hint="cs"/>
          <w:rtl/>
          <w:lang w:bidi="fa-IR"/>
        </w:rPr>
        <w:t>- بحر العلوم 2: 218. نیز دیده شود المسائل السرویّه مفید: 222.</w:t>
      </w:r>
    </w:p>
  </w:footnote>
  <w:footnote w:id="282">
    <w:p w:rsidR="00FF4E3B" w:rsidRDefault="00FF4E3B" w:rsidP="001230BD">
      <w:pPr>
        <w:pStyle w:val="FootnoteText"/>
        <w:rPr>
          <w:sz w:val="28"/>
          <w:szCs w:val="28"/>
          <w:rtl/>
          <w:lang w:bidi="fa-IR"/>
        </w:rPr>
      </w:pPr>
      <w:r w:rsidRPr="00673329">
        <w:rPr>
          <w:rStyle w:val="FootnoteReference"/>
        </w:rPr>
        <w:footnoteRef/>
      </w:r>
      <w:r w:rsidRPr="00673329">
        <w:t xml:space="preserve"> </w:t>
      </w:r>
      <w:r w:rsidRPr="00673329">
        <w:rPr>
          <w:rFonts w:hint="cs"/>
          <w:rtl/>
        </w:rPr>
        <w:t xml:space="preserve"> </w:t>
      </w:r>
      <w:r w:rsidRPr="00673329">
        <w:rPr>
          <w:rFonts w:hint="cs"/>
          <w:rtl/>
        </w:rPr>
        <w:t>- المعتبر محقّق حلّی : 7 / هدایة الطّالبین صاحب مدارک: 4پ</w:t>
      </w:r>
      <w:r>
        <w:rPr>
          <w:rFonts w:hint="cs"/>
          <w:sz w:val="28"/>
          <w:szCs w:val="28"/>
          <w:rtl/>
        </w:rPr>
        <w:t>.</w:t>
      </w:r>
    </w:p>
  </w:footnote>
  <w:footnote w:id="283">
    <w:p w:rsidR="00FF4E3B" w:rsidRDefault="00FF4E3B" w:rsidP="001230BD">
      <w:pPr>
        <w:pStyle w:val="FootnoteText"/>
        <w:rPr>
          <w:sz w:val="28"/>
          <w:szCs w:val="28"/>
          <w:rtl/>
          <w:lang w:bidi="fa-IR"/>
        </w:rPr>
      </w:pPr>
      <w:r>
        <w:rPr>
          <w:rStyle w:val="FootnoteReference"/>
        </w:rPr>
        <w:footnoteRef/>
      </w:r>
      <w:r>
        <w:t xml:space="preserve"> </w:t>
      </w:r>
      <w:r>
        <w:rPr>
          <w:rFonts w:hint="cs"/>
          <w:sz w:val="28"/>
          <w:szCs w:val="28"/>
          <w:rtl/>
          <w:lang w:bidi="fa-IR"/>
        </w:rPr>
        <w:t xml:space="preserve"> </w:t>
      </w:r>
      <w:r>
        <w:rPr>
          <w:rFonts w:hint="cs"/>
          <w:sz w:val="28"/>
          <w:szCs w:val="28"/>
          <w:rtl/>
          <w:lang w:bidi="fa-IR"/>
        </w:rPr>
        <w:t xml:space="preserve">- </w:t>
      </w:r>
      <w:r w:rsidRPr="00FE0865">
        <w:rPr>
          <w:rFonts w:hint="cs"/>
          <w:rtl/>
          <w:lang w:bidi="fa-IR"/>
        </w:rPr>
        <w:t>ببینید به خصوص اقبال سیّد بن طاوس: 6 . نیز کشف القناع: 139 و ذریعه 5: 236-238.</w:t>
      </w:r>
    </w:p>
  </w:footnote>
  <w:footnote w:id="284">
    <w:p w:rsidR="00FF4E3B" w:rsidRPr="00FE0865" w:rsidRDefault="00FF4E3B" w:rsidP="001230BD">
      <w:pPr>
        <w:pStyle w:val="FootnoteText"/>
        <w:rPr>
          <w:rtl/>
          <w:lang w:bidi="fa-IR"/>
        </w:rPr>
      </w:pPr>
      <w:r>
        <w:rPr>
          <w:rStyle w:val="FootnoteReference"/>
        </w:rPr>
        <w:footnoteRef/>
      </w:r>
      <w:r>
        <w:t xml:space="preserve"> </w:t>
      </w:r>
      <w:r>
        <w:rPr>
          <w:rFonts w:hint="cs"/>
          <w:sz w:val="28"/>
          <w:szCs w:val="28"/>
          <w:rtl/>
          <w:lang w:bidi="fa-IR"/>
        </w:rPr>
        <w:t xml:space="preserve"> </w:t>
      </w:r>
      <w:r>
        <w:rPr>
          <w:rFonts w:hint="cs"/>
          <w:sz w:val="28"/>
          <w:szCs w:val="28"/>
          <w:rtl/>
          <w:lang w:bidi="fa-IR"/>
        </w:rPr>
        <w:t xml:space="preserve">- </w:t>
      </w:r>
      <w:r w:rsidRPr="00FE0865">
        <w:rPr>
          <w:rFonts w:hint="cs"/>
          <w:rtl/>
          <w:lang w:bidi="fa-IR"/>
        </w:rPr>
        <w:t>امین استرابادی: 30</w:t>
      </w:r>
    </w:p>
  </w:footnote>
  <w:footnote w:id="285">
    <w:p w:rsidR="00FF4E3B" w:rsidRPr="00FE0865" w:rsidRDefault="00FF4E3B" w:rsidP="001230BD">
      <w:pPr>
        <w:pStyle w:val="FootnoteText"/>
        <w:rPr>
          <w:rtl/>
          <w:lang w:bidi="fa-IR"/>
        </w:rPr>
      </w:pPr>
      <w:r w:rsidRPr="00FE0865">
        <w:rPr>
          <w:rStyle w:val="FootnoteReference"/>
        </w:rPr>
        <w:footnoteRef/>
      </w:r>
      <w:r w:rsidRPr="00FE0865">
        <w:t xml:space="preserve"> </w:t>
      </w:r>
      <w:r w:rsidRPr="00FE0865">
        <w:rPr>
          <w:rFonts w:hint="cs"/>
          <w:rtl/>
          <w:lang w:bidi="fa-IR"/>
        </w:rPr>
        <w:t xml:space="preserve"> </w:t>
      </w:r>
      <w:r w:rsidRPr="00FE0865">
        <w:rPr>
          <w:rFonts w:hint="cs"/>
          <w:rtl/>
          <w:lang w:bidi="fa-IR"/>
        </w:rPr>
        <w:t>- اقبال سیّدین طاوس: 5 به نقل از لمح البرهان خود مفید / فهرست شیخ: 89 -90 و 134 و 136 و 157.</w:t>
      </w:r>
    </w:p>
  </w:footnote>
  <w:footnote w:id="286">
    <w:p w:rsidR="00FF4E3B" w:rsidRPr="00FE0865" w:rsidRDefault="00FF4E3B" w:rsidP="001230BD">
      <w:pPr>
        <w:pStyle w:val="FootnoteText"/>
        <w:rPr>
          <w:rtl/>
          <w:lang w:bidi="fa-IR"/>
        </w:rPr>
      </w:pPr>
      <w:r w:rsidRPr="00FE0865">
        <w:rPr>
          <w:rStyle w:val="FootnoteReference"/>
        </w:rPr>
        <w:footnoteRef/>
      </w:r>
      <w:r w:rsidRPr="00FE0865">
        <w:t xml:space="preserve"> </w:t>
      </w:r>
      <w:r w:rsidRPr="00FE0865">
        <w:rPr>
          <w:rFonts w:hint="cs"/>
          <w:rtl/>
          <w:lang w:bidi="fa-IR"/>
        </w:rPr>
        <w:t xml:space="preserve"> </w:t>
      </w:r>
      <w:r w:rsidRPr="00FE0865">
        <w:rPr>
          <w:rFonts w:hint="cs"/>
          <w:rtl/>
          <w:lang w:bidi="fa-IR"/>
        </w:rPr>
        <w:t>- ببینید تنقیح المقال مامقانی، مقدّمه: 212، 5: 84 و 240.</w:t>
      </w:r>
    </w:p>
  </w:footnote>
  <w:footnote w:id="287">
    <w:p w:rsidR="00FF4E3B" w:rsidRPr="00FE0865" w:rsidRDefault="00FF4E3B" w:rsidP="001230BD">
      <w:pPr>
        <w:pStyle w:val="FootnoteText"/>
        <w:rPr>
          <w:rtl/>
          <w:lang w:bidi="fa-IR"/>
        </w:rPr>
      </w:pPr>
      <w:r w:rsidRPr="00FE0865">
        <w:rPr>
          <w:rStyle w:val="FootnoteReference"/>
        </w:rPr>
        <w:footnoteRef/>
      </w:r>
      <w:r w:rsidRPr="00FE0865">
        <w:t xml:space="preserve"> </w:t>
      </w:r>
      <w:r w:rsidRPr="00FE0865">
        <w:rPr>
          <w:rFonts w:hint="cs"/>
          <w:rtl/>
          <w:lang w:bidi="fa-IR"/>
        </w:rPr>
        <w:t xml:space="preserve"> </w:t>
      </w:r>
      <w:r w:rsidRPr="00FE0865">
        <w:rPr>
          <w:rFonts w:hint="cs"/>
          <w:rtl/>
          <w:lang w:bidi="fa-IR"/>
        </w:rPr>
        <w:t>- صدوق، من لایحضره الفقیه 1: 23-235 / روضة المتقین 2: 451-452 / که آن را به کلینی هم نسبت داده است.</w:t>
      </w:r>
    </w:p>
  </w:footnote>
  <w:footnote w:id="288">
    <w:p w:rsidR="00FF4E3B" w:rsidRPr="00FE0865" w:rsidRDefault="00FF4E3B" w:rsidP="001230BD">
      <w:pPr>
        <w:pStyle w:val="FootnoteText"/>
        <w:rPr>
          <w:rtl/>
          <w:lang w:bidi="fa-IR"/>
        </w:rPr>
      </w:pPr>
      <w:r>
        <w:rPr>
          <w:rStyle w:val="FootnoteReference"/>
        </w:rPr>
        <w:footnoteRef/>
      </w:r>
      <w:r>
        <w:t xml:space="preserve"> </w:t>
      </w:r>
      <w:r>
        <w:rPr>
          <w:rFonts w:hint="cs"/>
          <w:sz w:val="28"/>
          <w:szCs w:val="28"/>
          <w:rtl/>
          <w:lang w:bidi="fa-IR"/>
        </w:rPr>
        <w:t xml:space="preserve"> </w:t>
      </w:r>
      <w:r w:rsidRPr="00FE0865">
        <w:rPr>
          <w:rFonts w:hint="cs"/>
          <w:rtl/>
          <w:lang w:bidi="fa-IR"/>
        </w:rPr>
        <w:t>- انوارنعمانیّه 3: 131، 4: 35-40. در مجتهدان متقدّم، طبرسی نگارندۀ مجمع البیان هوادار این نظر است. ببینید مجمع البیان: 181 (نیز ببینید 4: 317)، نیز ابوعلی: 45. در متأخّران، مجلسی اوّل در این مسئله مردّد است (روضة المتّقین 2: 453).</w:t>
      </w:r>
    </w:p>
  </w:footnote>
  <w:footnote w:id="289">
    <w:p w:rsidR="00FF4E3B" w:rsidRPr="00FE0865" w:rsidRDefault="00FF4E3B" w:rsidP="001230BD">
      <w:pPr>
        <w:pStyle w:val="FootnoteText"/>
        <w:rPr>
          <w:rtl/>
          <w:lang w:bidi="fa-IR"/>
        </w:rPr>
      </w:pPr>
      <w:r w:rsidRPr="00FE0865">
        <w:rPr>
          <w:rStyle w:val="FootnoteReference"/>
        </w:rPr>
        <w:footnoteRef/>
      </w:r>
      <w:r w:rsidRPr="00FE0865">
        <w:t xml:space="preserve"> </w:t>
      </w:r>
      <w:r w:rsidRPr="00FE0865">
        <w:rPr>
          <w:rFonts w:hint="cs"/>
          <w:rtl/>
          <w:lang w:bidi="fa-IR"/>
        </w:rPr>
        <w:t xml:space="preserve"> </w:t>
      </w:r>
      <w:r w:rsidRPr="00FE0865">
        <w:rPr>
          <w:rFonts w:hint="cs"/>
          <w:rtl/>
          <w:lang w:bidi="fa-IR"/>
        </w:rPr>
        <w:t>- فهرست شیخ: 157.</w:t>
      </w:r>
    </w:p>
  </w:footnote>
  <w:footnote w:id="290">
    <w:p w:rsidR="00FF4E3B" w:rsidRPr="00FE0865" w:rsidRDefault="00FF4E3B" w:rsidP="001230BD">
      <w:pPr>
        <w:pStyle w:val="FootnoteText"/>
        <w:rPr>
          <w:rtl/>
          <w:lang w:bidi="fa-IR"/>
        </w:rPr>
      </w:pPr>
      <w:r w:rsidRPr="00FE0865">
        <w:rPr>
          <w:rStyle w:val="FootnoteReference"/>
        </w:rPr>
        <w:footnoteRef/>
      </w:r>
      <w:r w:rsidRPr="00FE0865">
        <w:t xml:space="preserve"> </w:t>
      </w:r>
      <w:r w:rsidRPr="00FE0865">
        <w:rPr>
          <w:rFonts w:hint="cs"/>
          <w:rtl/>
          <w:lang w:bidi="fa-IR"/>
        </w:rPr>
        <w:t xml:space="preserve"> </w:t>
      </w:r>
      <w:r w:rsidRPr="00FE0865">
        <w:rPr>
          <w:rFonts w:hint="cs"/>
          <w:rtl/>
          <w:lang w:bidi="fa-IR"/>
        </w:rPr>
        <w:t>- حدائق 1: 170.</w:t>
      </w:r>
    </w:p>
  </w:footnote>
  <w:footnote w:id="291">
    <w:p w:rsidR="00FF4E3B" w:rsidRPr="00FE0865" w:rsidRDefault="00FF4E3B" w:rsidP="001230BD">
      <w:pPr>
        <w:pStyle w:val="FootnoteText"/>
        <w:rPr>
          <w:rtl/>
          <w:lang w:bidi="fa-IR"/>
        </w:rPr>
      </w:pPr>
      <w:r w:rsidRPr="00FE0865">
        <w:rPr>
          <w:rStyle w:val="FootnoteReference"/>
        </w:rPr>
        <w:footnoteRef/>
      </w:r>
      <w:r w:rsidRPr="00FE0865">
        <w:t xml:space="preserve"> </w:t>
      </w:r>
      <w:r w:rsidRPr="00FE0865">
        <w:rPr>
          <w:rFonts w:hint="cs"/>
          <w:rtl/>
          <w:lang w:bidi="fa-IR"/>
        </w:rPr>
        <w:t xml:space="preserve"> </w:t>
      </w:r>
      <w:r w:rsidRPr="00FE0865">
        <w:rPr>
          <w:rFonts w:hint="cs"/>
          <w:rtl/>
          <w:lang w:bidi="fa-IR"/>
        </w:rPr>
        <w:t>- المسائل السروّیه: 222.</w:t>
      </w:r>
    </w:p>
  </w:footnote>
  <w:footnote w:id="292">
    <w:p w:rsidR="00FF4E3B" w:rsidRPr="00FE0865" w:rsidRDefault="00FF4E3B" w:rsidP="001230BD">
      <w:pPr>
        <w:pStyle w:val="FootnoteText"/>
        <w:rPr>
          <w:rtl/>
          <w:lang w:bidi="fa-IR"/>
        </w:rPr>
      </w:pPr>
      <w:r w:rsidRPr="00FE0865">
        <w:rPr>
          <w:rStyle w:val="FootnoteReference"/>
        </w:rPr>
        <w:footnoteRef/>
      </w:r>
      <w:r w:rsidRPr="00FE0865">
        <w:t xml:space="preserve"> </w:t>
      </w:r>
      <w:r w:rsidRPr="00FE0865">
        <w:rPr>
          <w:rFonts w:hint="cs"/>
          <w:rtl/>
          <w:lang w:bidi="fa-IR"/>
        </w:rPr>
        <w:t xml:space="preserve"> </w:t>
      </w:r>
      <w:r w:rsidRPr="00FE0865">
        <w:rPr>
          <w:rFonts w:hint="cs"/>
          <w:rtl/>
          <w:lang w:bidi="fa-IR"/>
        </w:rPr>
        <w:t>- ببینید از جمله صفحات 112 و 116 و 118 و 120. نیز انوار نعمانیه 4: 34-35 و کشکول بحرانی 1: 218-219.</w:t>
      </w:r>
    </w:p>
  </w:footnote>
  <w:footnote w:id="293">
    <w:p w:rsidR="00FF4E3B" w:rsidRPr="00FE0865" w:rsidRDefault="00FF4E3B" w:rsidP="001230BD">
      <w:pPr>
        <w:pStyle w:val="FootnoteText"/>
        <w:rPr>
          <w:rtl/>
          <w:lang w:bidi="fa-IR"/>
        </w:rPr>
      </w:pPr>
      <w:r w:rsidRPr="00FE0865">
        <w:rPr>
          <w:rStyle w:val="FootnoteReference"/>
        </w:rPr>
        <w:footnoteRef/>
      </w:r>
      <w:r w:rsidRPr="00FE0865">
        <w:t xml:space="preserve"> </w:t>
      </w:r>
      <w:r w:rsidRPr="00FE0865">
        <w:rPr>
          <w:rFonts w:hint="cs"/>
          <w:rtl/>
          <w:lang w:bidi="fa-IR"/>
        </w:rPr>
        <w:t xml:space="preserve"> </w:t>
      </w:r>
      <w:r w:rsidRPr="00FE0865">
        <w:rPr>
          <w:rFonts w:hint="cs"/>
          <w:rtl/>
          <w:lang w:bidi="fa-IR"/>
        </w:rPr>
        <w:t xml:space="preserve">- درّالمنثور 1: 100. نیز ببینید </w:t>
      </w:r>
      <w:r w:rsidRPr="00FE0865">
        <w:rPr>
          <w:lang w:bidi="fa-IR"/>
        </w:rPr>
        <w:t>Macdermott</w:t>
      </w:r>
      <w:r w:rsidRPr="00FE0865">
        <w:rPr>
          <w:rFonts w:hint="cs"/>
          <w:rtl/>
          <w:lang w:bidi="fa-IR"/>
        </w:rPr>
        <w:t>، ص 41.</w:t>
      </w:r>
    </w:p>
  </w:footnote>
  <w:footnote w:id="294">
    <w:p w:rsidR="00FF4E3B" w:rsidRPr="00FE0865" w:rsidRDefault="00FF4E3B" w:rsidP="001230BD">
      <w:pPr>
        <w:pStyle w:val="FootnoteText"/>
        <w:rPr>
          <w:lang w:bidi="fa-IR"/>
        </w:rPr>
      </w:pPr>
      <w:r>
        <w:rPr>
          <w:rStyle w:val="FootnoteReference"/>
        </w:rPr>
        <w:footnoteRef/>
      </w:r>
      <w:r>
        <w:t xml:space="preserve"> </w:t>
      </w:r>
      <w:r>
        <w:rPr>
          <w:rFonts w:hint="cs"/>
          <w:sz w:val="28"/>
          <w:szCs w:val="28"/>
          <w:rtl/>
          <w:lang w:bidi="fa-IR"/>
        </w:rPr>
        <w:t xml:space="preserve"> </w:t>
      </w:r>
      <w:r>
        <w:rPr>
          <w:rFonts w:hint="cs"/>
          <w:sz w:val="28"/>
          <w:szCs w:val="28"/>
          <w:rtl/>
          <w:lang w:bidi="fa-IR"/>
        </w:rPr>
        <w:t xml:space="preserve">- </w:t>
      </w:r>
      <w:r w:rsidRPr="00FE0865">
        <w:rPr>
          <w:rFonts w:hint="cs"/>
          <w:rtl/>
          <w:lang w:bidi="fa-IR"/>
        </w:rPr>
        <w:t>انوار نعمانیّه 4: 34 / بحرانی، کشکول 1: 218-219.</w:t>
      </w:r>
    </w:p>
  </w:footnote>
  <w:footnote w:id="295">
    <w:p w:rsidR="00FF4E3B" w:rsidRPr="00FE0865" w:rsidRDefault="00FF4E3B" w:rsidP="001230BD">
      <w:pPr>
        <w:pStyle w:val="FootnoteText"/>
        <w:rPr>
          <w:rtl/>
          <w:lang w:bidi="fa-IR"/>
        </w:rPr>
      </w:pPr>
      <w:r w:rsidRPr="00FE0865">
        <w:rPr>
          <w:rStyle w:val="FootnoteReference"/>
        </w:rPr>
        <w:footnoteRef/>
      </w:r>
      <w:r w:rsidRPr="00FE0865">
        <w:t xml:space="preserve"> </w:t>
      </w:r>
      <w:r w:rsidRPr="00FE0865">
        <w:rPr>
          <w:rFonts w:hint="cs"/>
          <w:rtl/>
          <w:lang w:bidi="fa-IR"/>
        </w:rPr>
        <w:t xml:space="preserve"> </w:t>
      </w:r>
      <w:r w:rsidRPr="00FE0865">
        <w:rPr>
          <w:rFonts w:hint="cs"/>
          <w:rtl/>
          <w:lang w:bidi="fa-IR"/>
        </w:rPr>
        <w:t>- ذریعه 5: 176.</w:t>
      </w:r>
    </w:p>
  </w:footnote>
  <w:footnote w:id="296">
    <w:p w:rsidR="00FF4E3B" w:rsidRPr="00FE0865" w:rsidRDefault="00FF4E3B" w:rsidP="001230BD">
      <w:pPr>
        <w:pStyle w:val="FootnoteText"/>
        <w:rPr>
          <w:rtl/>
          <w:lang w:bidi="fa-IR"/>
        </w:rPr>
      </w:pPr>
      <w:r>
        <w:rPr>
          <w:rStyle w:val="FootnoteReference"/>
        </w:rPr>
        <w:footnoteRef/>
      </w:r>
      <w:r>
        <w:t xml:space="preserve"> </w:t>
      </w:r>
      <w:r>
        <w:rPr>
          <w:rFonts w:hint="cs"/>
          <w:sz w:val="28"/>
          <w:szCs w:val="28"/>
          <w:rtl/>
          <w:lang w:bidi="fa-IR"/>
        </w:rPr>
        <w:t xml:space="preserve"> </w:t>
      </w:r>
      <w:r w:rsidRPr="00FE0865">
        <w:rPr>
          <w:rFonts w:hint="cs"/>
          <w:rtl/>
          <w:lang w:bidi="fa-IR"/>
        </w:rPr>
        <w:t>- کشف القناع: 211 / تستری، رسالة فی سهوالنبّی: 2. ببینید بحار 17: 123 و 110: 165 و 167.</w:t>
      </w:r>
    </w:p>
  </w:footnote>
  <w:footnote w:id="297">
    <w:p w:rsidR="00FF4E3B" w:rsidRPr="00FE0865" w:rsidRDefault="00FF4E3B" w:rsidP="001230BD">
      <w:pPr>
        <w:pStyle w:val="FootnoteText"/>
        <w:rPr>
          <w:rtl/>
          <w:lang w:bidi="fa-IR"/>
        </w:rPr>
      </w:pPr>
      <w:r w:rsidRPr="00FE0865">
        <w:rPr>
          <w:rStyle w:val="FootnoteReference"/>
        </w:rPr>
        <w:footnoteRef/>
      </w:r>
      <w:r w:rsidRPr="00FE0865">
        <w:t xml:space="preserve"> </w:t>
      </w:r>
      <w:r w:rsidRPr="00FE0865">
        <w:rPr>
          <w:rFonts w:hint="cs"/>
          <w:rtl/>
          <w:lang w:bidi="fa-IR"/>
        </w:rPr>
        <w:t xml:space="preserve"> </w:t>
      </w:r>
      <w:r w:rsidRPr="00FE0865">
        <w:rPr>
          <w:rFonts w:hint="cs"/>
          <w:rtl/>
          <w:lang w:bidi="fa-IR"/>
        </w:rPr>
        <w:t>- تصحیح الاعتقاد مفید: 156 و 160 و 178 و 182-183 و 186 و 211 و 222 دیده شود.</w:t>
      </w:r>
    </w:p>
  </w:footnote>
  <w:footnote w:id="298">
    <w:p w:rsidR="00FF4E3B" w:rsidRPr="00FE0865" w:rsidRDefault="00FF4E3B" w:rsidP="001230BD">
      <w:pPr>
        <w:pStyle w:val="FootnoteText"/>
        <w:rPr>
          <w:rtl/>
          <w:lang w:bidi="fa-IR"/>
        </w:rPr>
      </w:pPr>
      <w:r w:rsidRPr="00FE0865">
        <w:rPr>
          <w:rStyle w:val="FootnoteReference"/>
        </w:rPr>
        <w:footnoteRef/>
      </w:r>
      <w:r w:rsidRPr="00FE0865">
        <w:t xml:space="preserve"> </w:t>
      </w:r>
      <w:r w:rsidRPr="00FE0865">
        <w:rPr>
          <w:rFonts w:hint="cs"/>
          <w:rtl/>
          <w:lang w:bidi="fa-IR"/>
        </w:rPr>
        <w:t xml:space="preserve"> </w:t>
      </w:r>
      <w:r w:rsidRPr="00FE0865">
        <w:rPr>
          <w:rFonts w:hint="cs"/>
          <w:rtl/>
          <w:lang w:bidi="fa-IR"/>
        </w:rPr>
        <w:t>- از جمله در المسائل العکبریّه: 59ر.</w:t>
      </w:r>
    </w:p>
  </w:footnote>
  <w:footnote w:id="299">
    <w:p w:rsidR="00FF4E3B" w:rsidRPr="00FE0865" w:rsidRDefault="00FF4E3B" w:rsidP="001230BD">
      <w:pPr>
        <w:pStyle w:val="FootnoteText"/>
        <w:rPr>
          <w:rtl/>
          <w:lang w:bidi="fa-IR"/>
        </w:rPr>
      </w:pPr>
      <w:r w:rsidRPr="00FE0865">
        <w:rPr>
          <w:rStyle w:val="FootnoteReference"/>
        </w:rPr>
        <w:footnoteRef/>
      </w:r>
      <w:r w:rsidRPr="00FE0865">
        <w:t xml:space="preserve"> </w:t>
      </w:r>
      <w:r w:rsidRPr="00FE0865">
        <w:rPr>
          <w:rFonts w:hint="cs"/>
          <w:rtl/>
          <w:lang w:bidi="fa-IR"/>
        </w:rPr>
        <w:t xml:space="preserve"> </w:t>
      </w:r>
      <w:r w:rsidRPr="00FE0865">
        <w:rPr>
          <w:rFonts w:hint="cs"/>
          <w:rtl/>
          <w:lang w:bidi="fa-IR"/>
        </w:rPr>
        <w:t>- کشف القناع : 205 و 211.</w:t>
      </w:r>
    </w:p>
  </w:footnote>
  <w:footnote w:id="300">
    <w:p w:rsidR="00FF4E3B" w:rsidRPr="00FE0865" w:rsidRDefault="00FF4E3B" w:rsidP="001230BD">
      <w:pPr>
        <w:pStyle w:val="FootnoteText"/>
        <w:rPr>
          <w:rtl/>
          <w:lang w:bidi="fa-IR"/>
        </w:rPr>
      </w:pPr>
      <w:r w:rsidRPr="00FE0865">
        <w:rPr>
          <w:rStyle w:val="FootnoteReference"/>
        </w:rPr>
        <w:footnoteRef/>
      </w:r>
      <w:r w:rsidRPr="00FE0865">
        <w:t xml:space="preserve"> </w:t>
      </w:r>
      <w:r w:rsidRPr="00FE0865">
        <w:rPr>
          <w:rFonts w:hint="cs"/>
          <w:rtl/>
          <w:lang w:bidi="fa-IR"/>
        </w:rPr>
        <w:t xml:space="preserve"> </w:t>
      </w:r>
      <w:r w:rsidRPr="00FE0865">
        <w:rPr>
          <w:rFonts w:hint="cs"/>
          <w:rtl/>
          <w:lang w:bidi="fa-IR"/>
        </w:rPr>
        <w:t>- نجاشی: 315 / ذریعه 21: 375.</w:t>
      </w:r>
    </w:p>
  </w:footnote>
  <w:footnote w:id="301">
    <w:p w:rsidR="00FF4E3B" w:rsidRPr="00FE0865" w:rsidRDefault="00FF4E3B" w:rsidP="001230BD">
      <w:pPr>
        <w:pStyle w:val="FootnoteText"/>
        <w:rPr>
          <w:rtl/>
          <w:lang w:bidi="fa-IR"/>
        </w:rPr>
      </w:pPr>
      <w:r w:rsidRPr="00FE0865">
        <w:rPr>
          <w:rStyle w:val="FootnoteReference"/>
        </w:rPr>
        <w:footnoteRef/>
      </w:r>
      <w:r w:rsidRPr="00FE0865">
        <w:t xml:space="preserve"> </w:t>
      </w:r>
      <w:r w:rsidRPr="00FE0865">
        <w:rPr>
          <w:rFonts w:hint="cs"/>
          <w:rtl/>
          <w:lang w:bidi="fa-IR"/>
        </w:rPr>
        <w:t xml:space="preserve"> </w:t>
      </w:r>
      <w:r w:rsidRPr="00FE0865">
        <w:rPr>
          <w:rFonts w:hint="cs"/>
          <w:rtl/>
          <w:lang w:bidi="fa-IR"/>
        </w:rPr>
        <w:t>- جوابات المسائل الموصّلیة الثالثه: 40الف.</w:t>
      </w:r>
    </w:p>
  </w:footnote>
  <w:footnote w:id="302">
    <w:p w:rsidR="00FF4E3B" w:rsidRPr="00FE0865" w:rsidRDefault="00FF4E3B" w:rsidP="001230BD">
      <w:pPr>
        <w:pStyle w:val="FootnoteText"/>
        <w:rPr>
          <w:rtl/>
          <w:lang w:bidi="fa-IR"/>
        </w:rPr>
      </w:pPr>
      <w:r>
        <w:rPr>
          <w:rStyle w:val="FootnoteReference"/>
        </w:rPr>
        <w:footnoteRef/>
      </w:r>
      <w:r>
        <w:t xml:space="preserve"> </w:t>
      </w:r>
      <w:r>
        <w:rPr>
          <w:rFonts w:hint="cs"/>
          <w:sz w:val="28"/>
          <w:szCs w:val="28"/>
          <w:rtl/>
          <w:lang w:bidi="fa-IR"/>
        </w:rPr>
        <w:t xml:space="preserve"> </w:t>
      </w:r>
      <w:r>
        <w:rPr>
          <w:rFonts w:hint="cs"/>
          <w:sz w:val="28"/>
          <w:szCs w:val="28"/>
          <w:rtl/>
          <w:lang w:bidi="fa-IR"/>
        </w:rPr>
        <w:t xml:space="preserve">- </w:t>
      </w:r>
      <w:r w:rsidRPr="00FE0865">
        <w:rPr>
          <w:rFonts w:hint="cs"/>
          <w:rtl/>
          <w:lang w:bidi="fa-IR"/>
        </w:rPr>
        <w:t>رسالة فی الرّد علی اصحاب العدد: 130ب.</w:t>
      </w:r>
    </w:p>
  </w:footnote>
  <w:footnote w:id="303">
    <w:p w:rsidR="00FF4E3B" w:rsidRPr="00FE0865" w:rsidRDefault="00FF4E3B" w:rsidP="001230BD">
      <w:pPr>
        <w:pStyle w:val="FootnoteText"/>
        <w:rPr>
          <w:rtl/>
          <w:lang w:bidi="fa-IR"/>
        </w:rPr>
      </w:pPr>
      <w:r w:rsidRPr="00FE0865">
        <w:rPr>
          <w:rStyle w:val="FootnoteReference"/>
        </w:rPr>
        <w:footnoteRef/>
      </w:r>
      <w:r w:rsidRPr="00FE0865">
        <w:t xml:space="preserve"> </w:t>
      </w:r>
      <w:r w:rsidRPr="00FE0865">
        <w:rPr>
          <w:rFonts w:hint="cs"/>
          <w:rtl/>
        </w:rPr>
        <w:t xml:space="preserve"> </w:t>
      </w:r>
      <w:r w:rsidRPr="00FE0865">
        <w:rPr>
          <w:rFonts w:hint="cs"/>
          <w:rtl/>
        </w:rPr>
        <w:t>- رسالة فی ابطال العمل باخبار الآحاد: 142ب.</w:t>
      </w:r>
    </w:p>
  </w:footnote>
  <w:footnote w:id="304">
    <w:p w:rsidR="00FF4E3B" w:rsidRPr="00FE0865" w:rsidRDefault="00FF4E3B" w:rsidP="00E32009">
      <w:pPr>
        <w:pStyle w:val="FootnoteText"/>
        <w:rPr>
          <w:rtl/>
          <w:lang w:bidi="fa-IR"/>
        </w:rPr>
      </w:pPr>
      <w:r w:rsidRPr="00FE0865">
        <w:rPr>
          <w:rStyle w:val="FootnoteReference"/>
        </w:rPr>
        <w:footnoteRef/>
      </w:r>
      <w:r w:rsidRPr="00FE0865">
        <w:t xml:space="preserve"> </w:t>
      </w:r>
      <w:r w:rsidRPr="00FE0865">
        <w:rPr>
          <w:rFonts w:hint="cs"/>
          <w:rtl/>
          <w:lang w:bidi="fa-IR"/>
        </w:rPr>
        <w:t xml:space="preserve"> </w:t>
      </w:r>
      <w:r w:rsidRPr="00FE0865">
        <w:rPr>
          <w:rFonts w:hint="cs"/>
          <w:rtl/>
          <w:lang w:bidi="fa-IR"/>
        </w:rPr>
        <w:t>- همان م</w:t>
      </w:r>
      <w:r>
        <w:rPr>
          <w:rFonts w:hint="cs"/>
          <w:rtl/>
          <w:lang w:bidi="fa-IR"/>
        </w:rPr>
        <w:t>أ</w:t>
      </w:r>
      <w:r w:rsidRPr="00FE0865">
        <w:rPr>
          <w:rFonts w:hint="cs"/>
          <w:rtl/>
          <w:lang w:bidi="fa-IR"/>
        </w:rPr>
        <w:t>خذ.</w:t>
      </w:r>
    </w:p>
  </w:footnote>
  <w:footnote w:id="305">
    <w:p w:rsidR="00FF4E3B" w:rsidRPr="00E32009" w:rsidRDefault="00FF4E3B" w:rsidP="001230BD">
      <w:pPr>
        <w:pStyle w:val="FootnoteText"/>
        <w:rPr>
          <w:rtl/>
          <w:lang w:bidi="fa-IR"/>
        </w:rPr>
      </w:pPr>
      <w:r>
        <w:rPr>
          <w:rStyle w:val="FootnoteReference"/>
        </w:rPr>
        <w:footnoteRef/>
      </w:r>
      <w:r>
        <w:t xml:space="preserve"> </w:t>
      </w:r>
      <w:r>
        <w:rPr>
          <w:rFonts w:hint="cs"/>
          <w:sz w:val="28"/>
          <w:szCs w:val="28"/>
          <w:rtl/>
          <w:lang w:bidi="fa-IR"/>
        </w:rPr>
        <w:t xml:space="preserve"> </w:t>
      </w:r>
      <w:r w:rsidRPr="00E32009">
        <w:rPr>
          <w:rFonts w:hint="cs"/>
          <w:rtl/>
          <w:lang w:bidi="fa-IR"/>
        </w:rPr>
        <w:t>- النقض: 568.</w:t>
      </w:r>
    </w:p>
  </w:footnote>
  <w:footnote w:id="306">
    <w:p w:rsidR="00FF4E3B" w:rsidRPr="00E32009" w:rsidRDefault="00FF4E3B" w:rsidP="001230BD">
      <w:pPr>
        <w:pStyle w:val="FootnoteText"/>
        <w:rPr>
          <w:rtl/>
          <w:lang w:bidi="fa-IR"/>
        </w:rPr>
      </w:pPr>
      <w:r w:rsidRPr="00E32009">
        <w:rPr>
          <w:rStyle w:val="FootnoteReference"/>
        </w:rPr>
        <w:footnoteRef/>
      </w:r>
      <w:r w:rsidRPr="00E32009">
        <w:t xml:space="preserve"> </w:t>
      </w:r>
      <w:r w:rsidRPr="00E32009">
        <w:rPr>
          <w:rFonts w:hint="cs"/>
          <w:rtl/>
        </w:rPr>
        <w:t xml:space="preserve"> </w:t>
      </w:r>
      <w:r w:rsidRPr="00E32009">
        <w:rPr>
          <w:rFonts w:hint="cs"/>
          <w:rtl/>
        </w:rPr>
        <w:t>- از جمله ملل و نحل شهرستانی: 178. جالب است که صاحب حدائق از اخباریان دورۀ ششم (قرن 12) تصورّ می کرد که در قرون اوّلیه با آن که مملو از اخباریان و مجتهدان بود میان آنان برخورد و تعارضی روی نداده بود ( حدائق 1: 169)</w:t>
      </w:r>
    </w:p>
  </w:footnote>
  <w:footnote w:id="307">
    <w:p w:rsidR="00FF4E3B" w:rsidRPr="00E32009" w:rsidRDefault="00FF4E3B" w:rsidP="001230BD">
      <w:pPr>
        <w:pStyle w:val="FootnoteText"/>
        <w:rPr>
          <w:rtl/>
          <w:lang w:bidi="fa-IR"/>
        </w:rPr>
      </w:pPr>
      <w:r w:rsidRPr="00E32009">
        <w:rPr>
          <w:rStyle w:val="FootnoteReference"/>
        </w:rPr>
        <w:footnoteRef/>
      </w:r>
      <w:r w:rsidRPr="00E32009">
        <w:t xml:space="preserve"> </w:t>
      </w:r>
      <w:r w:rsidRPr="00E32009">
        <w:rPr>
          <w:rFonts w:hint="cs"/>
          <w:rtl/>
          <w:lang w:bidi="fa-IR"/>
        </w:rPr>
        <w:t xml:space="preserve"> </w:t>
      </w:r>
      <w:r w:rsidRPr="00E32009">
        <w:rPr>
          <w:rFonts w:hint="cs"/>
          <w:rtl/>
          <w:lang w:bidi="fa-IR"/>
        </w:rPr>
        <w:t>- شهرستانی، ملل و نحل: 16 و 178 / شرح مواقف سیّد شریف: 629 / محصول فخر رازی به نقل کشف القناع: 203.</w:t>
      </w:r>
    </w:p>
  </w:footnote>
  <w:footnote w:id="308">
    <w:p w:rsidR="00FF4E3B" w:rsidRPr="00E32009" w:rsidRDefault="00FF4E3B" w:rsidP="001230BD">
      <w:pPr>
        <w:pStyle w:val="FootnoteText"/>
        <w:rPr>
          <w:rtl/>
          <w:lang w:bidi="fa-IR"/>
        </w:rPr>
      </w:pPr>
      <w:r w:rsidRPr="00E32009">
        <w:rPr>
          <w:rStyle w:val="FootnoteReference"/>
        </w:rPr>
        <w:footnoteRef/>
      </w:r>
      <w:r w:rsidRPr="00E32009">
        <w:t xml:space="preserve"> </w:t>
      </w:r>
      <w:r w:rsidRPr="00E32009">
        <w:rPr>
          <w:rFonts w:hint="cs"/>
          <w:rtl/>
          <w:lang w:bidi="fa-IR"/>
        </w:rPr>
        <w:t xml:space="preserve"> </w:t>
      </w:r>
      <w:r w:rsidRPr="00E32009">
        <w:rPr>
          <w:rFonts w:hint="cs"/>
          <w:rtl/>
          <w:lang w:bidi="fa-IR"/>
        </w:rPr>
        <w:t>- اوائل المقالات مفید: 98 / التبانیّات مرتضی: 2.</w:t>
      </w:r>
    </w:p>
  </w:footnote>
  <w:footnote w:id="309">
    <w:p w:rsidR="00FF4E3B" w:rsidRPr="00E32009" w:rsidRDefault="00FF4E3B" w:rsidP="001230BD">
      <w:pPr>
        <w:pStyle w:val="FootnoteText"/>
        <w:rPr>
          <w:rtl/>
          <w:lang w:bidi="fa-IR"/>
        </w:rPr>
      </w:pPr>
      <w:r w:rsidRPr="00E32009">
        <w:rPr>
          <w:rStyle w:val="FootnoteReference"/>
        </w:rPr>
        <w:footnoteRef/>
      </w:r>
      <w:r w:rsidRPr="00E32009">
        <w:t xml:space="preserve"> </w:t>
      </w:r>
      <w:r w:rsidRPr="00E32009">
        <w:rPr>
          <w:rFonts w:hint="cs"/>
          <w:rtl/>
          <w:lang w:bidi="fa-IR"/>
        </w:rPr>
        <w:t xml:space="preserve"> </w:t>
      </w:r>
      <w:r w:rsidRPr="00E32009">
        <w:rPr>
          <w:rFonts w:hint="cs"/>
          <w:rtl/>
          <w:lang w:bidi="fa-IR"/>
        </w:rPr>
        <w:t>- ببینید از جمله النقض: 3 و 178 و 179 و 190 و 231 و 235-237 و 240 و 272 و 281 و 282 و 284 و 415-316 و 459 و 481 و 504 و 504 و 528 و 569 / نهایة الاصول علاّمه: 200پ.</w:t>
      </w:r>
    </w:p>
  </w:footnote>
  <w:footnote w:id="310">
    <w:p w:rsidR="00FF4E3B" w:rsidRPr="00E32009" w:rsidRDefault="00FF4E3B" w:rsidP="001230BD">
      <w:pPr>
        <w:pStyle w:val="FootnoteText"/>
        <w:rPr>
          <w:rtl/>
          <w:lang w:bidi="fa-IR"/>
        </w:rPr>
      </w:pPr>
      <w:r>
        <w:rPr>
          <w:rStyle w:val="FootnoteReference"/>
        </w:rPr>
        <w:footnoteRef/>
      </w:r>
      <w:r>
        <w:t xml:space="preserve"> </w:t>
      </w:r>
      <w:r>
        <w:rPr>
          <w:rFonts w:hint="cs"/>
          <w:sz w:val="28"/>
          <w:szCs w:val="28"/>
          <w:rtl/>
          <w:lang w:bidi="fa-IR"/>
        </w:rPr>
        <w:t xml:space="preserve"> </w:t>
      </w:r>
      <w:r>
        <w:rPr>
          <w:rFonts w:hint="cs"/>
          <w:sz w:val="28"/>
          <w:szCs w:val="28"/>
          <w:rtl/>
          <w:lang w:bidi="fa-IR"/>
        </w:rPr>
        <w:t xml:space="preserve">- </w:t>
      </w:r>
      <w:r w:rsidRPr="00E32009">
        <w:rPr>
          <w:rFonts w:hint="cs"/>
          <w:rtl/>
          <w:lang w:bidi="fa-IR"/>
        </w:rPr>
        <w:t>نجاشی: 95.</w:t>
      </w:r>
    </w:p>
  </w:footnote>
  <w:footnote w:id="311">
    <w:p w:rsidR="00FF4E3B" w:rsidRPr="00E32009" w:rsidRDefault="00FF4E3B" w:rsidP="001230BD">
      <w:pPr>
        <w:pStyle w:val="FootnoteText"/>
        <w:rPr>
          <w:rtl/>
          <w:lang w:bidi="fa-IR"/>
        </w:rPr>
      </w:pPr>
      <w:r w:rsidRPr="00E32009">
        <w:rPr>
          <w:rStyle w:val="FootnoteReference"/>
        </w:rPr>
        <w:footnoteRef/>
      </w:r>
      <w:r w:rsidRPr="00E32009">
        <w:t xml:space="preserve"> </w:t>
      </w:r>
      <w:r w:rsidRPr="00E32009">
        <w:rPr>
          <w:rFonts w:hint="cs"/>
          <w:rtl/>
          <w:lang w:bidi="fa-IR"/>
        </w:rPr>
        <w:t xml:space="preserve"> </w:t>
      </w:r>
      <w:r w:rsidRPr="00E32009">
        <w:rPr>
          <w:rFonts w:hint="cs"/>
          <w:rtl/>
          <w:lang w:bidi="fa-IR"/>
        </w:rPr>
        <w:t>- همان مأخذ: 38.</w:t>
      </w:r>
    </w:p>
  </w:footnote>
  <w:footnote w:id="312">
    <w:p w:rsidR="00FF4E3B" w:rsidRPr="00E32009" w:rsidRDefault="00FF4E3B" w:rsidP="001230BD">
      <w:pPr>
        <w:pStyle w:val="FootnoteText"/>
        <w:rPr>
          <w:rtl/>
          <w:lang w:bidi="fa-IR"/>
        </w:rPr>
      </w:pPr>
      <w:r>
        <w:rPr>
          <w:rStyle w:val="FootnoteReference"/>
        </w:rPr>
        <w:footnoteRef/>
      </w:r>
      <w:r>
        <w:t xml:space="preserve"> </w:t>
      </w:r>
      <w:r>
        <w:rPr>
          <w:rFonts w:hint="cs"/>
          <w:sz w:val="28"/>
          <w:szCs w:val="28"/>
          <w:rtl/>
          <w:lang w:bidi="fa-IR"/>
        </w:rPr>
        <w:t xml:space="preserve"> </w:t>
      </w:r>
      <w:r w:rsidRPr="00E32009">
        <w:rPr>
          <w:rFonts w:hint="cs"/>
          <w:rtl/>
          <w:lang w:bidi="fa-IR"/>
        </w:rPr>
        <w:t>- ببینید تألیفات مفید و مرتضی. نیز فقه القرآن راوندی 1: 4. این نظر برابر است با نظری که متکلّمان دورۀ حضور مانند فضل بن شاذان داشته اند. شیخ طوسی که خود طرفدار حجّیت اخبار آحاد است رساله ای در ردّ فضل بن شاذان در این مورد نوشته است (بحر العلوم 3: 232 / ذریعه 24: 287).</w:t>
      </w:r>
    </w:p>
  </w:footnote>
  <w:footnote w:id="313">
    <w:p w:rsidR="00FF4E3B" w:rsidRPr="00E32009" w:rsidRDefault="00FF4E3B" w:rsidP="001230BD">
      <w:pPr>
        <w:pStyle w:val="FootnoteText"/>
        <w:rPr>
          <w:rtl/>
          <w:lang w:bidi="fa-IR"/>
        </w:rPr>
      </w:pPr>
      <w:r>
        <w:rPr>
          <w:rStyle w:val="FootnoteReference"/>
        </w:rPr>
        <w:footnoteRef/>
      </w:r>
      <w:r>
        <w:t xml:space="preserve"> </w:t>
      </w:r>
      <w:r>
        <w:rPr>
          <w:rFonts w:hint="cs"/>
          <w:sz w:val="28"/>
          <w:szCs w:val="28"/>
          <w:rtl/>
          <w:lang w:bidi="fa-IR"/>
        </w:rPr>
        <w:t xml:space="preserve"> </w:t>
      </w:r>
      <w:r w:rsidRPr="00E32009">
        <w:rPr>
          <w:rFonts w:hint="cs"/>
          <w:rtl/>
          <w:lang w:bidi="fa-IR"/>
        </w:rPr>
        <w:t xml:space="preserve">- رجوع شود به تصحیح الاعتقاد او: 179 و 212 و 227 </w:t>
      </w:r>
      <w:r w:rsidRPr="00E32009">
        <w:rPr>
          <w:rFonts w:ascii="Times New Roman" w:hAnsi="Times New Roman" w:cs="Times New Roman" w:hint="cs"/>
          <w:rtl/>
          <w:lang w:bidi="fa-IR"/>
        </w:rPr>
        <w:t>–</w:t>
      </w:r>
      <w:r w:rsidRPr="00E32009">
        <w:rPr>
          <w:rFonts w:hint="cs"/>
          <w:rtl/>
          <w:lang w:bidi="fa-IR"/>
        </w:rPr>
        <w:t xml:space="preserve"> 229 / التذکره باصول الفقه: 193 / المسائل السّرویه: 223-225 / جواب مسائل اهل الحائز: 112 و 116. نیز سرائر: 409 / معارج محقّق: 127.</w:t>
      </w:r>
    </w:p>
  </w:footnote>
  <w:footnote w:id="314">
    <w:p w:rsidR="00FF4E3B" w:rsidRPr="00E32009" w:rsidRDefault="00FF4E3B" w:rsidP="001230BD">
      <w:pPr>
        <w:pStyle w:val="FootnoteText"/>
        <w:rPr>
          <w:rtl/>
          <w:lang w:bidi="fa-IR"/>
        </w:rPr>
      </w:pPr>
      <w:r>
        <w:rPr>
          <w:rStyle w:val="FootnoteReference"/>
        </w:rPr>
        <w:footnoteRef/>
      </w:r>
      <w:r>
        <w:t xml:space="preserve"> </w:t>
      </w:r>
      <w:r>
        <w:rPr>
          <w:rFonts w:hint="cs"/>
          <w:sz w:val="28"/>
          <w:szCs w:val="28"/>
          <w:rtl/>
          <w:lang w:bidi="fa-IR"/>
        </w:rPr>
        <w:t xml:space="preserve"> </w:t>
      </w:r>
      <w:r>
        <w:rPr>
          <w:rFonts w:hint="cs"/>
          <w:sz w:val="28"/>
          <w:szCs w:val="28"/>
          <w:rtl/>
          <w:lang w:bidi="fa-IR"/>
        </w:rPr>
        <w:t xml:space="preserve">- </w:t>
      </w:r>
      <w:r w:rsidRPr="00E32009">
        <w:rPr>
          <w:rFonts w:hint="cs"/>
          <w:rtl/>
          <w:lang w:bidi="fa-IR"/>
        </w:rPr>
        <w:t>در بسیاری از مؤلّفاتش. به عنوان نمونه جوابات المسائل الموصلیّة الثالثه: 40الف / الذریعه الی اصول الشّریعه: 528-555.</w:t>
      </w:r>
    </w:p>
  </w:footnote>
  <w:footnote w:id="315">
    <w:p w:rsidR="00FF4E3B" w:rsidRPr="00E32009" w:rsidRDefault="00FF4E3B" w:rsidP="001230BD">
      <w:pPr>
        <w:pStyle w:val="FootnoteText"/>
        <w:rPr>
          <w:rtl/>
          <w:lang w:bidi="fa-IR"/>
        </w:rPr>
      </w:pPr>
      <w:r w:rsidRPr="00E32009">
        <w:rPr>
          <w:rStyle w:val="FootnoteReference"/>
        </w:rPr>
        <w:footnoteRef/>
      </w:r>
      <w:r w:rsidRPr="00E32009">
        <w:t xml:space="preserve"> </w:t>
      </w:r>
      <w:r w:rsidRPr="00E32009">
        <w:rPr>
          <w:rFonts w:hint="cs"/>
          <w:rtl/>
          <w:lang w:bidi="fa-IR"/>
        </w:rPr>
        <w:t xml:space="preserve"> </w:t>
      </w:r>
      <w:r w:rsidRPr="00E32009">
        <w:rPr>
          <w:rFonts w:hint="cs"/>
          <w:rtl/>
          <w:lang w:bidi="fa-IR"/>
        </w:rPr>
        <w:t>- از جمله ابوالصّلاح حلبی، تقریب المعارف: 91ر / ابن برّاج، شرح جمل العلم و العمل: 170 و 177 و 256 / کراجکی، کنز الفوائد: 296. نیز ببینید وجیزۀ بهائی: 6 / کشف القناع: 442.</w:t>
      </w:r>
    </w:p>
  </w:footnote>
  <w:footnote w:id="316">
    <w:p w:rsidR="00FF4E3B" w:rsidRPr="00E32009" w:rsidRDefault="00FF4E3B" w:rsidP="001230BD">
      <w:pPr>
        <w:pStyle w:val="FootnoteText"/>
        <w:rPr>
          <w:rtl/>
          <w:lang w:bidi="fa-IR"/>
        </w:rPr>
      </w:pPr>
      <w:r w:rsidRPr="00E32009">
        <w:rPr>
          <w:rStyle w:val="FootnoteReference"/>
        </w:rPr>
        <w:footnoteRef/>
      </w:r>
      <w:r w:rsidRPr="00E32009">
        <w:t xml:space="preserve"> </w:t>
      </w:r>
      <w:r w:rsidRPr="00E32009">
        <w:rPr>
          <w:rFonts w:hint="cs"/>
          <w:rtl/>
        </w:rPr>
        <w:t xml:space="preserve"> </w:t>
      </w:r>
      <w:r w:rsidRPr="00E32009">
        <w:rPr>
          <w:rFonts w:hint="cs"/>
          <w:rtl/>
        </w:rPr>
        <w:t>- به عنوان مثال قطب رواندی در رساله ای که در اختلافات فکری مفید و مرتضی نوشته است 95 مسأله کلامی که میان آن دو بر سر آن اختلاف نظر است گردآورده و گفته است که اگر تمامی این اختلافات را ذکر کند کتاب به درازا خواهد کشید. (کشف المحجّه: 20)</w:t>
      </w:r>
    </w:p>
  </w:footnote>
  <w:footnote w:id="317">
    <w:p w:rsidR="00FF4E3B" w:rsidRDefault="00FF4E3B" w:rsidP="001230BD">
      <w:pPr>
        <w:pStyle w:val="FootnoteText"/>
        <w:rPr>
          <w:sz w:val="28"/>
          <w:szCs w:val="28"/>
          <w:rtl/>
          <w:lang w:bidi="fa-IR"/>
        </w:rPr>
      </w:pPr>
      <w:r>
        <w:rPr>
          <w:rStyle w:val="FootnoteReference"/>
        </w:rPr>
        <w:footnoteRef/>
      </w:r>
      <w:r>
        <w:t xml:space="preserve"> </w:t>
      </w:r>
      <w:r>
        <w:rPr>
          <w:rFonts w:hint="cs"/>
          <w:sz w:val="28"/>
          <w:szCs w:val="28"/>
          <w:rtl/>
          <w:lang w:bidi="fa-IR"/>
        </w:rPr>
        <w:t xml:space="preserve"> </w:t>
      </w:r>
      <w:r>
        <w:rPr>
          <w:rFonts w:hint="cs"/>
          <w:sz w:val="28"/>
          <w:szCs w:val="28"/>
          <w:rtl/>
          <w:lang w:bidi="fa-IR"/>
        </w:rPr>
        <w:t xml:space="preserve">- </w:t>
      </w:r>
      <w:r w:rsidRPr="00E32009">
        <w:rPr>
          <w:rFonts w:hint="cs"/>
          <w:rtl/>
          <w:lang w:bidi="fa-IR"/>
        </w:rPr>
        <w:t>بحث اخبار آحاد در عدّۀ الاصول وی: 25-63 دیده شود</w:t>
      </w:r>
      <w:r>
        <w:rPr>
          <w:rFonts w:hint="cs"/>
          <w:sz w:val="28"/>
          <w:szCs w:val="28"/>
          <w:rtl/>
          <w:lang w:bidi="fa-IR"/>
        </w:rPr>
        <w:t>.</w:t>
      </w:r>
    </w:p>
  </w:footnote>
  <w:footnote w:id="318">
    <w:p w:rsidR="00FF4E3B" w:rsidRPr="00E32009" w:rsidRDefault="00FF4E3B" w:rsidP="001230BD">
      <w:pPr>
        <w:pStyle w:val="FootnoteText"/>
        <w:rPr>
          <w:rtl/>
          <w:lang w:bidi="fa-IR"/>
        </w:rPr>
      </w:pPr>
      <w:r>
        <w:rPr>
          <w:rStyle w:val="FootnoteReference"/>
        </w:rPr>
        <w:footnoteRef/>
      </w:r>
      <w:r>
        <w:t xml:space="preserve"> </w:t>
      </w:r>
      <w:r>
        <w:rPr>
          <w:rFonts w:hint="cs"/>
          <w:sz w:val="28"/>
          <w:szCs w:val="28"/>
          <w:rtl/>
          <w:lang w:bidi="fa-IR"/>
        </w:rPr>
        <w:t xml:space="preserve"> </w:t>
      </w:r>
      <w:r>
        <w:rPr>
          <w:rFonts w:hint="cs"/>
          <w:sz w:val="28"/>
          <w:szCs w:val="28"/>
          <w:rtl/>
          <w:lang w:bidi="fa-IR"/>
        </w:rPr>
        <w:t xml:space="preserve">- </w:t>
      </w:r>
      <w:r w:rsidRPr="00E32009">
        <w:rPr>
          <w:rFonts w:hint="cs"/>
          <w:rtl/>
          <w:lang w:bidi="fa-IR"/>
        </w:rPr>
        <w:t>ببینید کشف القناع: 442.</w:t>
      </w:r>
    </w:p>
  </w:footnote>
  <w:footnote w:id="319">
    <w:p w:rsidR="00FF4E3B" w:rsidRPr="00E32009" w:rsidRDefault="00FF4E3B" w:rsidP="001230BD">
      <w:pPr>
        <w:pStyle w:val="FootnoteText"/>
        <w:rPr>
          <w:rtl/>
          <w:lang w:bidi="fa-IR"/>
        </w:rPr>
      </w:pPr>
      <w:r w:rsidRPr="00E32009">
        <w:rPr>
          <w:rStyle w:val="FootnoteReference"/>
        </w:rPr>
        <w:footnoteRef/>
      </w:r>
      <w:r w:rsidRPr="00E32009">
        <w:t xml:space="preserve"> </w:t>
      </w:r>
      <w:r w:rsidRPr="00E32009">
        <w:rPr>
          <w:rFonts w:hint="cs"/>
          <w:rtl/>
          <w:lang w:bidi="fa-IR"/>
        </w:rPr>
        <w:t xml:space="preserve"> </w:t>
      </w:r>
      <w:r w:rsidRPr="00E32009">
        <w:rPr>
          <w:rFonts w:hint="cs"/>
          <w:rtl/>
          <w:lang w:bidi="fa-IR"/>
        </w:rPr>
        <w:t>- کشف المحجّه سیّد بن طاوسک 127 / وصول الاخبار حسین بن عبدالصّمد عاملی: 33 / معالم الدّین، ص 179 در پایان مبحث اجماع / ابوالقاسم بن حسن یزدی 1: 20 / روضات الجنّات 7: 161.</w:t>
      </w:r>
    </w:p>
  </w:footnote>
  <w:footnote w:id="320">
    <w:p w:rsidR="00FF4E3B" w:rsidRPr="00E32009" w:rsidRDefault="00FF4E3B" w:rsidP="001230BD">
      <w:pPr>
        <w:pStyle w:val="FootnoteText"/>
        <w:rPr>
          <w:rtl/>
          <w:lang w:bidi="fa-IR"/>
        </w:rPr>
      </w:pPr>
      <w:r>
        <w:rPr>
          <w:rStyle w:val="FootnoteReference"/>
        </w:rPr>
        <w:footnoteRef/>
      </w:r>
      <w:r>
        <w:t xml:space="preserve"> </w:t>
      </w:r>
      <w:r>
        <w:rPr>
          <w:rFonts w:hint="cs"/>
          <w:sz w:val="28"/>
          <w:szCs w:val="28"/>
          <w:rtl/>
          <w:lang w:bidi="fa-IR"/>
        </w:rPr>
        <w:t xml:space="preserve"> </w:t>
      </w:r>
      <w:r w:rsidRPr="00E32009">
        <w:rPr>
          <w:rFonts w:hint="cs"/>
          <w:rtl/>
          <w:lang w:bidi="fa-IR"/>
        </w:rPr>
        <w:t>- یکی دو تن از دانشمندان را که جزء پیروان شیخ نام بردیم می توان به اعتبار نظر آنان در مسأله خبر واحد از هواداران این گرایش شناخت از جمله قطب الدّین راوندی (رجوع شود به نظر او در باب خبر واحد در فقه القرآن وی 1: 4 ) و ابن شهر آشوب (نظر او در همین مورد در متشابه القرآن 2: 153-154).</w:t>
      </w:r>
    </w:p>
  </w:footnote>
  <w:footnote w:id="321">
    <w:p w:rsidR="00FF4E3B" w:rsidRPr="00E32009" w:rsidRDefault="00FF4E3B" w:rsidP="001230BD">
      <w:pPr>
        <w:pStyle w:val="FootnoteText"/>
        <w:rPr>
          <w:rtl/>
          <w:lang w:bidi="fa-IR"/>
        </w:rPr>
      </w:pPr>
      <w:r w:rsidRPr="00E32009">
        <w:rPr>
          <w:rStyle w:val="FootnoteReference"/>
        </w:rPr>
        <w:footnoteRef/>
      </w:r>
      <w:r w:rsidRPr="00E32009">
        <w:t xml:space="preserve"> </w:t>
      </w:r>
      <w:r w:rsidRPr="00E32009">
        <w:rPr>
          <w:rFonts w:hint="cs"/>
          <w:rtl/>
        </w:rPr>
        <w:t xml:space="preserve"> </w:t>
      </w:r>
      <w:r w:rsidRPr="00E32009">
        <w:rPr>
          <w:rFonts w:hint="cs"/>
          <w:rtl/>
        </w:rPr>
        <w:t>- نظر او را در مسألۀ خبر واحد در سرائر ابن ادریس: 409-410 به نقل از کتاب المصادر خود او می توان دید.</w:t>
      </w:r>
    </w:p>
  </w:footnote>
  <w:footnote w:id="322">
    <w:p w:rsidR="00FF4E3B" w:rsidRPr="00E32009" w:rsidRDefault="00FF4E3B" w:rsidP="001230BD">
      <w:pPr>
        <w:pStyle w:val="FootnoteText"/>
        <w:rPr>
          <w:rtl/>
          <w:lang w:bidi="fa-IR"/>
        </w:rPr>
      </w:pPr>
      <w:r w:rsidRPr="00E32009">
        <w:rPr>
          <w:rStyle w:val="FootnoteReference"/>
        </w:rPr>
        <w:footnoteRef/>
      </w:r>
      <w:r w:rsidRPr="00E32009">
        <w:t xml:space="preserve"> </w:t>
      </w:r>
      <w:r w:rsidRPr="00E32009">
        <w:rPr>
          <w:rFonts w:hint="cs"/>
          <w:rtl/>
          <w:lang w:bidi="fa-IR"/>
        </w:rPr>
        <w:t xml:space="preserve"> </w:t>
      </w:r>
      <w:r w:rsidRPr="00E32009">
        <w:rPr>
          <w:rFonts w:hint="cs"/>
          <w:rtl/>
          <w:lang w:bidi="fa-IR"/>
        </w:rPr>
        <w:t>- برای عقیدۀ وی در بحث اخبار آحاد ببینید کتاب الغنیه وی: 537-539. با این همه این فقیه معمولاً در آراء فقهی خود پیرو شیخ است.</w:t>
      </w:r>
    </w:p>
  </w:footnote>
  <w:footnote w:id="323">
    <w:p w:rsidR="00FF4E3B" w:rsidRPr="00E32009" w:rsidRDefault="00FF4E3B" w:rsidP="001230BD">
      <w:pPr>
        <w:pStyle w:val="FootnoteText"/>
        <w:rPr>
          <w:rtl/>
          <w:lang w:bidi="fa-IR"/>
        </w:rPr>
      </w:pPr>
      <w:r w:rsidRPr="00E32009">
        <w:rPr>
          <w:rStyle w:val="FootnoteReference"/>
        </w:rPr>
        <w:footnoteRef/>
      </w:r>
      <w:r w:rsidRPr="00E32009">
        <w:t xml:space="preserve"> </w:t>
      </w:r>
      <w:r w:rsidRPr="00E32009">
        <w:rPr>
          <w:rFonts w:hint="cs"/>
          <w:rtl/>
          <w:lang w:bidi="fa-IR"/>
        </w:rPr>
        <w:t xml:space="preserve"> </w:t>
      </w:r>
      <w:r w:rsidRPr="00E32009">
        <w:rPr>
          <w:rFonts w:hint="cs"/>
          <w:rtl/>
          <w:lang w:bidi="fa-IR"/>
        </w:rPr>
        <w:t>- نظر او در بارۀ خبر واحد در سرائر وی : 4.</w:t>
      </w:r>
    </w:p>
  </w:footnote>
  <w:footnote w:id="324">
    <w:p w:rsidR="00FF4E3B" w:rsidRPr="00E32009" w:rsidRDefault="00FF4E3B" w:rsidP="001230BD">
      <w:pPr>
        <w:pStyle w:val="FootnoteText"/>
        <w:rPr>
          <w:rtl/>
          <w:lang w:bidi="fa-IR"/>
        </w:rPr>
      </w:pPr>
      <w:r>
        <w:rPr>
          <w:rStyle w:val="FootnoteReference"/>
        </w:rPr>
        <w:footnoteRef/>
      </w:r>
      <w:r>
        <w:t xml:space="preserve"> </w:t>
      </w:r>
      <w:r>
        <w:rPr>
          <w:rFonts w:hint="cs"/>
          <w:sz w:val="28"/>
          <w:szCs w:val="28"/>
          <w:rtl/>
          <w:lang w:bidi="fa-IR"/>
        </w:rPr>
        <w:t xml:space="preserve"> </w:t>
      </w:r>
      <w:r w:rsidRPr="00E32009">
        <w:rPr>
          <w:rFonts w:hint="cs"/>
          <w:rtl/>
          <w:lang w:bidi="fa-IR"/>
        </w:rPr>
        <w:t>- بعنوان یک نمونه جواهر الکلام 19: 37.</w:t>
      </w:r>
    </w:p>
  </w:footnote>
  <w:footnote w:id="325">
    <w:p w:rsidR="00FF4E3B" w:rsidRPr="00E32009" w:rsidRDefault="00FF4E3B" w:rsidP="001230BD">
      <w:pPr>
        <w:pStyle w:val="FootnoteText"/>
        <w:rPr>
          <w:rtl/>
          <w:lang w:bidi="fa-IR"/>
        </w:rPr>
      </w:pPr>
      <w:r w:rsidRPr="00E32009">
        <w:rPr>
          <w:rStyle w:val="FootnoteReference"/>
        </w:rPr>
        <w:footnoteRef/>
      </w:r>
      <w:r w:rsidRPr="00E32009">
        <w:t xml:space="preserve"> </w:t>
      </w:r>
      <w:r w:rsidRPr="00E32009">
        <w:rPr>
          <w:rFonts w:hint="cs"/>
          <w:rtl/>
          <w:lang w:bidi="fa-IR"/>
        </w:rPr>
        <w:t xml:space="preserve"> </w:t>
      </w:r>
      <w:r w:rsidRPr="00E32009">
        <w:rPr>
          <w:rFonts w:hint="cs"/>
          <w:rtl/>
          <w:lang w:bidi="fa-IR"/>
        </w:rPr>
        <w:t>- سرائر: 4 و 494.</w:t>
      </w:r>
    </w:p>
  </w:footnote>
  <w:footnote w:id="326">
    <w:p w:rsidR="00FF4E3B" w:rsidRPr="00E32009" w:rsidRDefault="00FF4E3B" w:rsidP="001230BD">
      <w:pPr>
        <w:pStyle w:val="FootnoteText"/>
        <w:rPr>
          <w:rtl/>
          <w:lang w:bidi="fa-IR"/>
        </w:rPr>
      </w:pPr>
      <w:r w:rsidRPr="00E32009">
        <w:rPr>
          <w:rStyle w:val="FootnoteReference"/>
        </w:rPr>
        <w:footnoteRef/>
      </w:r>
      <w:r w:rsidRPr="00E32009">
        <w:t xml:space="preserve"> </w:t>
      </w:r>
      <w:r w:rsidRPr="00E32009">
        <w:rPr>
          <w:rFonts w:hint="cs"/>
          <w:rtl/>
          <w:lang w:bidi="fa-IR"/>
        </w:rPr>
        <w:t xml:space="preserve"> </w:t>
      </w:r>
      <w:r w:rsidRPr="00E32009">
        <w:rPr>
          <w:rFonts w:hint="cs"/>
          <w:rtl/>
          <w:lang w:bidi="fa-IR"/>
        </w:rPr>
        <w:t>- ببینید منتهی علاّمه: 4.</w:t>
      </w:r>
    </w:p>
  </w:footnote>
  <w:footnote w:id="327">
    <w:p w:rsidR="00FF4E3B" w:rsidRDefault="00FF4E3B" w:rsidP="001230BD">
      <w:pPr>
        <w:pStyle w:val="FootnoteText"/>
        <w:rPr>
          <w:sz w:val="28"/>
          <w:szCs w:val="28"/>
          <w:rtl/>
          <w:lang w:bidi="fa-IR"/>
        </w:rPr>
      </w:pPr>
      <w:r>
        <w:rPr>
          <w:rStyle w:val="FootnoteReference"/>
        </w:rPr>
        <w:footnoteRef/>
      </w:r>
      <w:r>
        <w:t xml:space="preserve"> </w:t>
      </w:r>
      <w:r>
        <w:rPr>
          <w:rFonts w:hint="cs"/>
          <w:sz w:val="28"/>
          <w:szCs w:val="28"/>
          <w:rtl/>
          <w:lang w:bidi="fa-IR"/>
        </w:rPr>
        <w:t xml:space="preserve"> </w:t>
      </w:r>
      <w:r>
        <w:rPr>
          <w:rFonts w:hint="cs"/>
          <w:sz w:val="28"/>
          <w:szCs w:val="28"/>
          <w:rtl/>
          <w:lang w:bidi="fa-IR"/>
        </w:rPr>
        <w:t>- پیش از او معین الدّین مصری و سپس شاگرد وی نصیرالدّین طوسی از قواعد ریاضی در خصوص مبحث ارث بهره گرفته و راه را برای علاّمه در آن مورد هموار ساخته بودند.</w:t>
      </w:r>
    </w:p>
  </w:footnote>
  <w:footnote w:id="328">
    <w:p w:rsidR="00FF4E3B" w:rsidRDefault="00FF4E3B" w:rsidP="001230BD">
      <w:pPr>
        <w:pStyle w:val="FootnoteText"/>
        <w:rPr>
          <w:sz w:val="28"/>
          <w:szCs w:val="28"/>
          <w:rtl/>
          <w:lang w:bidi="fa-IR"/>
        </w:rPr>
      </w:pPr>
      <w:r>
        <w:rPr>
          <w:rStyle w:val="FootnoteReference"/>
        </w:rPr>
        <w:footnoteRef/>
      </w:r>
      <w:r>
        <w:t xml:space="preserve"> </w:t>
      </w:r>
      <w:r>
        <w:rPr>
          <w:rFonts w:hint="cs"/>
          <w:sz w:val="28"/>
          <w:szCs w:val="28"/>
          <w:rtl/>
          <w:lang w:bidi="fa-IR"/>
        </w:rPr>
        <w:t xml:space="preserve"> </w:t>
      </w:r>
      <w:r>
        <w:rPr>
          <w:rFonts w:hint="cs"/>
          <w:sz w:val="28"/>
          <w:szCs w:val="28"/>
          <w:rtl/>
          <w:lang w:bidi="fa-IR"/>
        </w:rPr>
        <w:t>- این ترتیب در اصل از استاد علاّمه، ابن طاوس است که سپس به وسیلۀ وی تحکیم شد و شیوع یافت.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3D38"/>
    <w:multiLevelType w:val="hybridMultilevel"/>
    <w:tmpl w:val="95566876"/>
    <w:lvl w:ilvl="0" w:tplc="099AC808">
      <w:numFmt w:val="bullet"/>
      <w:lvlText w:val="#え#堯#旫#ߥ$㝮$䇾$䋶$厏$搞$灴$畡$₁%⋖%⡆%ㅠ%"/>
      <w:lvlJc w:val="left"/>
      <w:pPr>
        <w:keepNext w:val="0"/>
        <w:keepLines w:val="0"/>
        <w:pageBreakBefore w:val="0"/>
        <w:numPr>
          <w:ilvl w:val="0"/>
          <w:numId w:val="0"/>
        </w:numPr>
        <w:suppressLineNumbers w:val="0"/>
        <w:suppressAutoHyphens w:val="0"/>
        <w:topLinePunct w:val="0"/>
        <w:spacing w:beforeLines="0" w:before="0" w:beforeAutospacing="0" w:afterLines="0" w:after="0" w:afterAutospacing="0"/>
        <w:ind w:left="0" w:right="0" w:firstLine="0"/>
        <w:contextualSpacing w:val="0"/>
        <w:mirrorIndents w:val="0"/>
        <w:suppressOverlap w:val="0"/>
        <w:jc w:val="left"/>
        <w:textDirection w:val="lrTb"/>
        <w:textboxTightWrap w:val="none"/>
      </w:pPr>
      <w:rPr>
        <w:caps w:val="0"/>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
    <w:nsid w:val="0FBF4BB0"/>
    <w:multiLevelType w:val="hybridMultilevel"/>
    <w:tmpl w:val="30069B32"/>
    <w:lvl w:ilvl="0" w:tplc="58A898FA">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
    <w:nsid w:val="15CB42CA"/>
    <w:multiLevelType w:val="hybridMultilevel"/>
    <w:tmpl w:val="8458CAB0"/>
    <w:lvl w:ilvl="0" w:tplc="0F906058">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
    <w:nsid w:val="29060E5B"/>
    <w:multiLevelType w:val="hybridMultilevel"/>
    <w:tmpl w:val="F6362CB8"/>
    <w:lvl w:ilvl="0" w:tplc="CD826DD4">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4">
    <w:nsid w:val="3C0C4ADB"/>
    <w:multiLevelType w:val="hybridMultilevel"/>
    <w:tmpl w:val="769E04B6"/>
    <w:lvl w:ilvl="0" w:tplc="912E1240">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5">
    <w:nsid w:val="3F4E4C4B"/>
    <w:multiLevelType w:val="hybridMultilevel"/>
    <w:tmpl w:val="BED0D746"/>
    <w:lvl w:ilvl="0" w:tplc="1EC86964">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6">
    <w:nsid w:val="41C8667A"/>
    <w:multiLevelType w:val="hybridMultilevel"/>
    <w:tmpl w:val="F45C2834"/>
    <w:lvl w:ilvl="0" w:tplc="D1DEC03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7">
    <w:nsid w:val="476C30E8"/>
    <w:multiLevelType w:val="hybridMultilevel"/>
    <w:tmpl w:val="E234794E"/>
    <w:lvl w:ilvl="0" w:tplc="D52A633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nsid w:val="4B8F7E99"/>
    <w:multiLevelType w:val="hybridMultilevel"/>
    <w:tmpl w:val="CB5ACF04"/>
    <w:lvl w:ilvl="0" w:tplc="94CCBC0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
    <w:nsid w:val="58AB7003"/>
    <w:multiLevelType w:val="hybridMultilevel"/>
    <w:tmpl w:val="54103B5C"/>
    <w:lvl w:ilvl="0" w:tplc="9726135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
    <w:nsid w:val="6CED7F67"/>
    <w:multiLevelType w:val="hybridMultilevel"/>
    <w:tmpl w:val="4B4E6706"/>
    <w:lvl w:ilvl="0" w:tplc="B7082978">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1">
    <w:nsid w:val="72213A90"/>
    <w:multiLevelType w:val="hybridMultilevel"/>
    <w:tmpl w:val="2842F464"/>
    <w:lvl w:ilvl="0" w:tplc="6180F9C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
    <w:nsid w:val="7B8866AF"/>
    <w:multiLevelType w:val="hybridMultilevel"/>
    <w:tmpl w:val="E004A074"/>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abstractNumId w:val="12"/>
  </w:num>
  <w:num w:numId="2">
    <w:abstractNumId w:val="7"/>
  </w:num>
  <w:num w:numId="3">
    <w:abstractNumId w:va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69"/>
    <w:rsid w:val="000008A5"/>
    <w:rsid w:val="0000180F"/>
    <w:rsid w:val="000032F3"/>
    <w:rsid w:val="00003355"/>
    <w:rsid w:val="00006FCE"/>
    <w:rsid w:val="000072C6"/>
    <w:rsid w:val="00010312"/>
    <w:rsid w:val="0001049E"/>
    <w:rsid w:val="00013643"/>
    <w:rsid w:val="00013AE1"/>
    <w:rsid w:val="0001474A"/>
    <w:rsid w:val="00014B8C"/>
    <w:rsid w:val="00020384"/>
    <w:rsid w:val="0002050B"/>
    <w:rsid w:val="000208B2"/>
    <w:rsid w:val="00021519"/>
    <w:rsid w:val="000215F6"/>
    <w:rsid w:val="00023388"/>
    <w:rsid w:val="000235D3"/>
    <w:rsid w:val="00023935"/>
    <w:rsid w:val="0002437A"/>
    <w:rsid w:val="00027F5E"/>
    <w:rsid w:val="00032D68"/>
    <w:rsid w:val="00034448"/>
    <w:rsid w:val="0003583A"/>
    <w:rsid w:val="0003663D"/>
    <w:rsid w:val="0004012D"/>
    <w:rsid w:val="000410A8"/>
    <w:rsid w:val="0004254D"/>
    <w:rsid w:val="00044EAB"/>
    <w:rsid w:val="00046837"/>
    <w:rsid w:val="0004691A"/>
    <w:rsid w:val="00047049"/>
    <w:rsid w:val="00050EE3"/>
    <w:rsid w:val="00051431"/>
    <w:rsid w:val="0005526B"/>
    <w:rsid w:val="00055E7A"/>
    <w:rsid w:val="0005766A"/>
    <w:rsid w:val="00060472"/>
    <w:rsid w:val="00060CA7"/>
    <w:rsid w:val="000677B4"/>
    <w:rsid w:val="00072F7D"/>
    <w:rsid w:val="0007439C"/>
    <w:rsid w:val="0007621E"/>
    <w:rsid w:val="00077558"/>
    <w:rsid w:val="000779FC"/>
    <w:rsid w:val="00081E75"/>
    <w:rsid w:val="0008270B"/>
    <w:rsid w:val="00083BC1"/>
    <w:rsid w:val="00084EAF"/>
    <w:rsid w:val="0008556D"/>
    <w:rsid w:val="00085CC0"/>
    <w:rsid w:val="0008611C"/>
    <w:rsid w:val="00086C0E"/>
    <w:rsid w:val="00086E04"/>
    <w:rsid w:val="00090997"/>
    <w:rsid w:val="00090D38"/>
    <w:rsid w:val="00090F5D"/>
    <w:rsid w:val="0009144E"/>
    <w:rsid w:val="00091467"/>
    <w:rsid w:val="0009216A"/>
    <w:rsid w:val="000922BD"/>
    <w:rsid w:val="000932A1"/>
    <w:rsid w:val="000932A3"/>
    <w:rsid w:val="000959D9"/>
    <w:rsid w:val="00095F6D"/>
    <w:rsid w:val="00097AAE"/>
    <w:rsid w:val="000A0532"/>
    <w:rsid w:val="000A0694"/>
    <w:rsid w:val="000A0B0F"/>
    <w:rsid w:val="000A1C24"/>
    <w:rsid w:val="000A3B33"/>
    <w:rsid w:val="000A46A9"/>
    <w:rsid w:val="000A4D0A"/>
    <w:rsid w:val="000B0551"/>
    <w:rsid w:val="000B1D12"/>
    <w:rsid w:val="000B45D2"/>
    <w:rsid w:val="000B498E"/>
    <w:rsid w:val="000B53D4"/>
    <w:rsid w:val="000B6052"/>
    <w:rsid w:val="000B67A8"/>
    <w:rsid w:val="000B6BBD"/>
    <w:rsid w:val="000B7040"/>
    <w:rsid w:val="000C02B3"/>
    <w:rsid w:val="000C0A26"/>
    <w:rsid w:val="000C2040"/>
    <w:rsid w:val="000C22EB"/>
    <w:rsid w:val="000C3E7E"/>
    <w:rsid w:val="000C4CEA"/>
    <w:rsid w:val="000C4E03"/>
    <w:rsid w:val="000C6215"/>
    <w:rsid w:val="000C6A1E"/>
    <w:rsid w:val="000D275A"/>
    <w:rsid w:val="000D2C2E"/>
    <w:rsid w:val="000D2F0A"/>
    <w:rsid w:val="000D65E0"/>
    <w:rsid w:val="000E2B6F"/>
    <w:rsid w:val="000E2DB3"/>
    <w:rsid w:val="000E3026"/>
    <w:rsid w:val="000E52E9"/>
    <w:rsid w:val="000E6AC1"/>
    <w:rsid w:val="000F0BB6"/>
    <w:rsid w:val="000F19EC"/>
    <w:rsid w:val="000F28E3"/>
    <w:rsid w:val="000F3587"/>
    <w:rsid w:val="000F387C"/>
    <w:rsid w:val="000F6AFB"/>
    <w:rsid w:val="000F79D5"/>
    <w:rsid w:val="000F7C85"/>
    <w:rsid w:val="00100EB4"/>
    <w:rsid w:val="00106C1D"/>
    <w:rsid w:val="0010796E"/>
    <w:rsid w:val="00107E21"/>
    <w:rsid w:val="00110A31"/>
    <w:rsid w:val="00110A7A"/>
    <w:rsid w:val="001119E9"/>
    <w:rsid w:val="001119FE"/>
    <w:rsid w:val="00113F16"/>
    <w:rsid w:val="0011466D"/>
    <w:rsid w:val="00116973"/>
    <w:rsid w:val="00117FD1"/>
    <w:rsid w:val="00121F88"/>
    <w:rsid w:val="00122467"/>
    <w:rsid w:val="00122CDB"/>
    <w:rsid w:val="001230BD"/>
    <w:rsid w:val="00123E14"/>
    <w:rsid w:val="00127DD5"/>
    <w:rsid w:val="001324E0"/>
    <w:rsid w:val="00132681"/>
    <w:rsid w:val="00132DD4"/>
    <w:rsid w:val="00133981"/>
    <w:rsid w:val="001346C2"/>
    <w:rsid w:val="00134C69"/>
    <w:rsid w:val="00134F6F"/>
    <w:rsid w:val="0014116B"/>
    <w:rsid w:val="0014152B"/>
    <w:rsid w:val="00141840"/>
    <w:rsid w:val="00142284"/>
    <w:rsid w:val="001422B9"/>
    <w:rsid w:val="00142DE7"/>
    <w:rsid w:val="00142EFE"/>
    <w:rsid w:val="00143DD0"/>
    <w:rsid w:val="00145B27"/>
    <w:rsid w:val="0014653C"/>
    <w:rsid w:val="00150080"/>
    <w:rsid w:val="001500DD"/>
    <w:rsid w:val="00150488"/>
    <w:rsid w:val="001509E3"/>
    <w:rsid w:val="00152928"/>
    <w:rsid w:val="00152DF3"/>
    <w:rsid w:val="001536AC"/>
    <w:rsid w:val="001552E0"/>
    <w:rsid w:val="00155F11"/>
    <w:rsid w:val="0016183E"/>
    <w:rsid w:val="001623BC"/>
    <w:rsid w:val="00162BE0"/>
    <w:rsid w:val="00162ECA"/>
    <w:rsid w:val="001632A0"/>
    <w:rsid w:val="00166AF0"/>
    <w:rsid w:val="00166B9D"/>
    <w:rsid w:val="00172BE2"/>
    <w:rsid w:val="00173CD4"/>
    <w:rsid w:val="0017478D"/>
    <w:rsid w:val="001766B3"/>
    <w:rsid w:val="00176BB5"/>
    <w:rsid w:val="0018742C"/>
    <w:rsid w:val="00192263"/>
    <w:rsid w:val="001924CA"/>
    <w:rsid w:val="001925AE"/>
    <w:rsid w:val="00193AF9"/>
    <w:rsid w:val="00195611"/>
    <w:rsid w:val="00197C88"/>
    <w:rsid w:val="00197FD3"/>
    <w:rsid w:val="001A11D7"/>
    <w:rsid w:val="001A1463"/>
    <w:rsid w:val="001A187E"/>
    <w:rsid w:val="001A1F45"/>
    <w:rsid w:val="001A2648"/>
    <w:rsid w:val="001A27A1"/>
    <w:rsid w:val="001A5848"/>
    <w:rsid w:val="001A5E11"/>
    <w:rsid w:val="001A7093"/>
    <w:rsid w:val="001A788C"/>
    <w:rsid w:val="001B0119"/>
    <w:rsid w:val="001B192C"/>
    <w:rsid w:val="001B1F87"/>
    <w:rsid w:val="001B36B9"/>
    <w:rsid w:val="001B5F6D"/>
    <w:rsid w:val="001C022F"/>
    <w:rsid w:val="001C16BD"/>
    <w:rsid w:val="001C28B4"/>
    <w:rsid w:val="001C70E0"/>
    <w:rsid w:val="001C7B75"/>
    <w:rsid w:val="001C7EF5"/>
    <w:rsid w:val="001D130E"/>
    <w:rsid w:val="001D1B7D"/>
    <w:rsid w:val="001D1CB3"/>
    <w:rsid w:val="001D1F91"/>
    <w:rsid w:val="001D2072"/>
    <w:rsid w:val="001D4F52"/>
    <w:rsid w:val="001D72CB"/>
    <w:rsid w:val="001E1EFF"/>
    <w:rsid w:val="001E28D6"/>
    <w:rsid w:val="001E2A10"/>
    <w:rsid w:val="001E2D0E"/>
    <w:rsid w:val="001E40A1"/>
    <w:rsid w:val="001E57EE"/>
    <w:rsid w:val="001E58D8"/>
    <w:rsid w:val="001E784F"/>
    <w:rsid w:val="001F04A7"/>
    <w:rsid w:val="001F236B"/>
    <w:rsid w:val="001F3C00"/>
    <w:rsid w:val="001F61B3"/>
    <w:rsid w:val="001F7A99"/>
    <w:rsid w:val="001F7C9B"/>
    <w:rsid w:val="00200FBA"/>
    <w:rsid w:val="002059C1"/>
    <w:rsid w:val="00205D38"/>
    <w:rsid w:val="00206685"/>
    <w:rsid w:val="0021198F"/>
    <w:rsid w:val="002127B3"/>
    <w:rsid w:val="00212AB0"/>
    <w:rsid w:val="00215EE1"/>
    <w:rsid w:val="0022277D"/>
    <w:rsid w:val="0022278C"/>
    <w:rsid w:val="002234EE"/>
    <w:rsid w:val="002241C7"/>
    <w:rsid w:val="002250F5"/>
    <w:rsid w:val="00225BF1"/>
    <w:rsid w:val="0023007B"/>
    <w:rsid w:val="002300B7"/>
    <w:rsid w:val="00230A03"/>
    <w:rsid w:val="002312C7"/>
    <w:rsid w:val="002314C8"/>
    <w:rsid w:val="002318AA"/>
    <w:rsid w:val="00231ED7"/>
    <w:rsid w:val="002328C9"/>
    <w:rsid w:val="00233048"/>
    <w:rsid w:val="0023582F"/>
    <w:rsid w:val="002365EB"/>
    <w:rsid w:val="002407E5"/>
    <w:rsid w:val="0024376E"/>
    <w:rsid w:val="002441FE"/>
    <w:rsid w:val="002442F6"/>
    <w:rsid w:val="0024538F"/>
    <w:rsid w:val="0024641E"/>
    <w:rsid w:val="00247074"/>
    <w:rsid w:val="00247561"/>
    <w:rsid w:val="00252081"/>
    <w:rsid w:val="002522D6"/>
    <w:rsid w:val="00252846"/>
    <w:rsid w:val="00253160"/>
    <w:rsid w:val="002556FA"/>
    <w:rsid w:val="00255CB6"/>
    <w:rsid w:val="00256249"/>
    <w:rsid w:val="00256F49"/>
    <w:rsid w:val="002572A9"/>
    <w:rsid w:val="002572AD"/>
    <w:rsid w:val="00257A08"/>
    <w:rsid w:val="00257AFB"/>
    <w:rsid w:val="002605A2"/>
    <w:rsid w:val="002636C7"/>
    <w:rsid w:val="00263EEB"/>
    <w:rsid w:val="0026422B"/>
    <w:rsid w:val="0026526F"/>
    <w:rsid w:val="00265A6E"/>
    <w:rsid w:val="00265EC9"/>
    <w:rsid w:val="002711B1"/>
    <w:rsid w:val="002723A6"/>
    <w:rsid w:val="002735CA"/>
    <w:rsid w:val="002736DB"/>
    <w:rsid w:val="002737BC"/>
    <w:rsid w:val="00274798"/>
    <w:rsid w:val="002747FB"/>
    <w:rsid w:val="00276B02"/>
    <w:rsid w:val="00277413"/>
    <w:rsid w:val="00277B3E"/>
    <w:rsid w:val="0028064A"/>
    <w:rsid w:val="00281E2E"/>
    <w:rsid w:val="00282B5F"/>
    <w:rsid w:val="00285D27"/>
    <w:rsid w:val="00287BD0"/>
    <w:rsid w:val="0029149E"/>
    <w:rsid w:val="00293F81"/>
    <w:rsid w:val="00294D53"/>
    <w:rsid w:val="002962AA"/>
    <w:rsid w:val="00296FCB"/>
    <w:rsid w:val="002A01C4"/>
    <w:rsid w:val="002A0BC0"/>
    <w:rsid w:val="002A1662"/>
    <w:rsid w:val="002A1EAC"/>
    <w:rsid w:val="002A254C"/>
    <w:rsid w:val="002A3630"/>
    <w:rsid w:val="002A3E30"/>
    <w:rsid w:val="002A53F1"/>
    <w:rsid w:val="002A5BFA"/>
    <w:rsid w:val="002A7C87"/>
    <w:rsid w:val="002B1C1B"/>
    <w:rsid w:val="002B2198"/>
    <w:rsid w:val="002B2454"/>
    <w:rsid w:val="002B2A7C"/>
    <w:rsid w:val="002B2C7F"/>
    <w:rsid w:val="002B373B"/>
    <w:rsid w:val="002B681E"/>
    <w:rsid w:val="002B6B10"/>
    <w:rsid w:val="002B7ACC"/>
    <w:rsid w:val="002B7D96"/>
    <w:rsid w:val="002C14CA"/>
    <w:rsid w:val="002C1A89"/>
    <w:rsid w:val="002C5370"/>
    <w:rsid w:val="002C661F"/>
    <w:rsid w:val="002C6740"/>
    <w:rsid w:val="002C7658"/>
    <w:rsid w:val="002C7911"/>
    <w:rsid w:val="002D136B"/>
    <w:rsid w:val="002D1B46"/>
    <w:rsid w:val="002D3F30"/>
    <w:rsid w:val="002D54AD"/>
    <w:rsid w:val="002E0B16"/>
    <w:rsid w:val="002E0F50"/>
    <w:rsid w:val="002E1D2D"/>
    <w:rsid w:val="002E1F33"/>
    <w:rsid w:val="002E2E2F"/>
    <w:rsid w:val="002E667C"/>
    <w:rsid w:val="002E6EDF"/>
    <w:rsid w:val="002F0087"/>
    <w:rsid w:val="002F1BB4"/>
    <w:rsid w:val="002F4780"/>
    <w:rsid w:val="002F5A14"/>
    <w:rsid w:val="002F641E"/>
    <w:rsid w:val="002F7025"/>
    <w:rsid w:val="002F724F"/>
    <w:rsid w:val="002F77CE"/>
    <w:rsid w:val="002F7E4D"/>
    <w:rsid w:val="003003AF"/>
    <w:rsid w:val="003012D2"/>
    <w:rsid w:val="00301BB4"/>
    <w:rsid w:val="00301D97"/>
    <w:rsid w:val="00302410"/>
    <w:rsid w:val="0030524F"/>
    <w:rsid w:val="00305FFE"/>
    <w:rsid w:val="00306710"/>
    <w:rsid w:val="00310049"/>
    <w:rsid w:val="003102EE"/>
    <w:rsid w:val="003103D6"/>
    <w:rsid w:val="00311124"/>
    <w:rsid w:val="00312CC3"/>
    <w:rsid w:val="00315C0B"/>
    <w:rsid w:val="00316159"/>
    <w:rsid w:val="00316342"/>
    <w:rsid w:val="0031684B"/>
    <w:rsid w:val="00317269"/>
    <w:rsid w:val="00317439"/>
    <w:rsid w:val="00321338"/>
    <w:rsid w:val="00322F33"/>
    <w:rsid w:val="00323A60"/>
    <w:rsid w:val="00325015"/>
    <w:rsid w:val="00327BF9"/>
    <w:rsid w:val="003316E2"/>
    <w:rsid w:val="00332354"/>
    <w:rsid w:val="003325C1"/>
    <w:rsid w:val="003378A6"/>
    <w:rsid w:val="003406A4"/>
    <w:rsid w:val="003408DE"/>
    <w:rsid w:val="00341788"/>
    <w:rsid w:val="00342AB5"/>
    <w:rsid w:val="0034358F"/>
    <w:rsid w:val="00343DEB"/>
    <w:rsid w:val="00345AA3"/>
    <w:rsid w:val="00351440"/>
    <w:rsid w:val="0035292F"/>
    <w:rsid w:val="00353A61"/>
    <w:rsid w:val="00353C0E"/>
    <w:rsid w:val="00353C7A"/>
    <w:rsid w:val="0035445E"/>
    <w:rsid w:val="00354E19"/>
    <w:rsid w:val="00357A9C"/>
    <w:rsid w:val="003616CA"/>
    <w:rsid w:val="003617C2"/>
    <w:rsid w:val="003627FB"/>
    <w:rsid w:val="003631EF"/>
    <w:rsid w:val="00363438"/>
    <w:rsid w:val="0036414F"/>
    <w:rsid w:val="00366EDC"/>
    <w:rsid w:val="00367A65"/>
    <w:rsid w:val="0037311D"/>
    <w:rsid w:val="00373F6B"/>
    <w:rsid w:val="00374D88"/>
    <w:rsid w:val="00376B58"/>
    <w:rsid w:val="003803CE"/>
    <w:rsid w:val="00380CDC"/>
    <w:rsid w:val="003825B9"/>
    <w:rsid w:val="00383491"/>
    <w:rsid w:val="00386479"/>
    <w:rsid w:val="00390738"/>
    <w:rsid w:val="003916B8"/>
    <w:rsid w:val="003918AD"/>
    <w:rsid w:val="00391A14"/>
    <w:rsid w:val="00391B9B"/>
    <w:rsid w:val="00392976"/>
    <w:rsid w:val="00394E49"/>
    <w:rsid w:val="00397CEE"/>
    <w:rsid w:val="00397E1C"/>
    <w:rsid w:val="003A16B6"/>
    <w:rsid w:val="003A4918"/>
    <w:rsid w:val="003A69CE"/>
    <w:rsid w:val="003A7EBA"/>
    <w:rsid w:val="003B004E"/>
    <w:rsid w:val="003B03A6"/>
    <w:rsid w:val="003B3166"/>
    <w:rsid w:val="003B405B"/>
    <w:rsid w:val="003B44B9"/>
    <w:rsid w:val="003B457C"/>
    <w:rsid w:val="003C0FBB"/>
    <w:rsid w:val="003C1A5B"/>
    <w:rsid w:val="003C1B7A"/>
    <w:rsid w:val="003C2A6B"/>
    <w:rsid w:val="003C3302"/>
    <w:rsid w:val="003C4D46"/>
    <w:rsid w:val="003C5402"/>
    <w:rsid w:val="003D1273"/>
    <w:rsid w:val="003D164E"/>
    <w:rsid w:val="003D1FEF"/>
    <w:rsid w:val="003D2A29"/>
    <w:rsid w:val="003D392D"/>
    <w:rsid w:val="003D4AEF"/>
    <w:rsid w:val="003D4EC3"/>
    <w:rsid w:val="003D587D"/>
    <w:rsid w:val="003D5FCD"/>
    <w:rsid w:val="003D685C"/>
    <w:rsid w:val="003E03DE"/>
    <w:rsid w:val="003E066E"/>
    <w:rsid w:val="003E06B4"/>
    <w:rsid w:val="003E116D"/>
    <w:rsid w:val="003E1B28"/>
    <w:rsid w:val="003E1CCB"/>
    <w:rsid w:val="003E242A"/>
    <w:rsid w:val="003E4908"/>
    <w:rsid w:val="003E56C3"/>
    <w:rsid w:val="003E572A"/>
    <w:rsid w:val="003E69E9"/>
    <w:rsid w:val="003F0E9E"/>
    <w:rsid w:val="003F3CD0"/>
    <w:rsid w:val="003F4013"/>
    <w:rsid w:val="003F41CE"/>
    <w:rsid w:val="003F4334"/>
    <w:rsid w:val="003F4E17"/>
    <w:rsid w:val="003F627C"/>
    <w:rsid w:val="003F6DDE"/>
    <w:rsid w:val="004003E2"/>
    <w:rsid w:val="00401044"/>
    <w:rsid w:val="0040116B"/>
    <w:rsid w:val="0040168E"/>
    <w:rsid w:val="004020FD"/>
    <w:rsid w:val="0040288F"/>
    <w:rsid w:val="00402C2B"/>
    <w:rsid w:val="004036E9"/>
    <w:rsid w:val="004039C0"/>
    <w:rsid w:val="00404021"/>
    <w:rsid w:val="0040485B"/>
    <w:rsid w:val="00404A01"/>
    <w:rsid w:val="00404BC5"/>
    <w:rsid w:val="0040563B"/>
    <w:rsid w:val="0040654C"/>
    <w:rsid w:val="0040786E"/>
    <w:rsid w:val="0041118F"/>
    <w:rsid w:val="004129FF"/>
    <w:rsid w:val="00413F9E"/>
    <w:rsid w:val="00414783"/>
    <w:rsid w:val="00414A18"/>
    <w:rsid w:val="00414B48"/>
    <w:rsid w:val="004203C5"/>
    <w:rsid w:val="00420D5E"/>
    <w:rsid w:val="0042219A"/>
    <w:rsid w:val="00426640"/>
    <w:rsid w:val="00426ACD"/>
    <w:rsid w:val="00427229"/>
    <w:rsid w:val="00430708"/>
    <w:rsid w:val="00431D11"/>
    <w:rsid w:val="00432B4F"/>
    <w:rsid w:val="00434E95"/>
    <w:rsid w:val="00436267"/>
    <w:rsid w:val="00436E20"/>
    <w:rsid w:val="00437280"/>
    <w:rsid w:val="004401ED"/>
    <w:rsid w:val="00441139"/>
    <w:rsid w:val="00443998"/>
    <w:rsid w:val="004440C2"/>
    <w:rsid w:val="004443D8"/>
    <w:rsid w:val="00444C80"/>
    <w:rsid w:val="00445E7D"/>
    <w:rsid w:val="00446788"/>
    <w:rsid w:val="00450A8B"/>
    <w:rsid w:val="00451752"/>
    <w:rsid w:val="00451762"/>
    <w:rsid w:val="004520ED"/>
    <w:rsid w:val="00452382"/>
    <w:rsid w:val="00452385"/>
    <w:rsid w:val="00453C3C"/>
    <w:rsid w:val="00453FAE"/>
    <w:rsid w:val="00454962"/>
    <w:rsid w:val="0045631F"/>
    <w:rsid w:val="004603F7"/>
    <w:rsid w:val="004615F9"/>
    <w:rsid w:val="004641D0"/>
    <w:rsid w:val="004667E8"/>
    <w:rsid w:val="004679DF"/>
    <w:rsid w:val="00470145"/>
    <w:rsid w:val="00470327"/>
    <w:rsid w:val="0047350A"/>
    <w:rsid w:val="004760E9"/>
    <w:rsid w:val="00477CFA"/>
    <w:rsid w:val="004807A6"/>
    <w:rsid w:val="0048398B"/>
    <w:rsid w:val="0048452B"/>
    <w:rsid w:val="00484B4F"/>
    <w:rsid w:val="004854CC"/>
    <w:rsid w:val="00486DAA"/>
    <w:rsid w:val="00490544"/>
    <w:rsid w:val="004920EA"/>
    <w:rsid w:val="00492EFA"/>
    <w:rsid w:val="00493C4F"/>
    <w:rsid w:val="0049570B"/>
    <w:rsid w:val="0049698C"/>
    <w:rsid w:val="004978C6"/>
    <w:rsid w:val="004A030F"/>
    <w:rsid w:val="004A06A5"/>
    <w:rsid w:val="004A153A"/>
    <w:rsid w:val="004A18FB"/>
    <w:rsid w:val="004A1BB0"/>
    <w:rsid w:val="004A2A20"/>
    <w:rsid w:val="004A2C3E"/>
    <w:rsid w:val="004A3865"/>
    <w:rsid w:val="004A3E02"/>
    <w:rsid w:val="004A42E5"/>
    <w:rsid w:val="004A52B1"/>
    <w:rsid w:val="004A722D"/>
    <w:rsid w:val="004A752C"/>
    <w:rsid w:val="004B4E9C"/>
    <w:rsid w:val="004B63D5"/>
    <w:rsid w:val="004B67B3"/>
    <w:rsid w:val="004B7C0F"/>
    <w:rsid w:val="004C0C0E"/>
    <w:rsid w:val="004C27A4"/>
    <w:rsid w:val="004C3699"/>
    <w:rsid w:val="004C4A7E"/>
    <w:rsid w:val="004C64EC"/>
    <w:rsid w:val="004C6FBB"/>
    <w:rsid w:val="004D29BD"/>
    <w:rsid w:val="004D36C2"/>
    <w:rsid w:val="004D3A58"/>
    <w:rsid w:val="004D3D7D"/>
    <w:rsid w:val="004D5C21"/>
    <w:rsid w:val="004D7C09"/>
    <w:rsid w:val="004E4C2B"/>
    <w:rsid w:val="004E5DFF"/>
    <w:rsid w:val="004E7A39"/>
    <w:rsid w:val="004E7EA5"/>
    <w:rsid w:val="004F0F84"/>
    <w:rsid w:val="004F1DE6"/>
    <w:rsid w:val="004F39E6"/>
    <w:rsid w:val="004F4375"/>
    <w:rsid w:val="004F4C92"/>
    <w:rsid w:val="004F5409"/>
    <w:rsid w:val="004F7320"/>
    <w:rsid w:val="00500449"/>
    <w:rsid w:val="00504D59"/>
    <w:rsid w:val="0050543C"/>
    <w:rsid w:val="00507B88"/>
    <w:rsid w:val="00512DCC"/>
    <w:rsid w:val="00514DB7"/>
    <w:rsid w:val="00515235"/>
    <w:rsid w:val="00515A0F"/>
    <w:rsid w:val="00520930"/>
    <w:rsid w:val="0052153A"/>
    <w:rsid w:val="005247CF"/>
    <w:rsid w:val="00525509"/>
    <w:rsid w:val="005278FD"/>
    <w:rsid w:val="00532E06"/>
    <w:rsid w:val="00534154"/>
    <w:rsid w:val="005353F8"/>
    <w:rsid w:val="005365CE"/>
    <w:rsid w:val="00540C9D"/>
    <w:rsid w:val="00540ED9"/>
    <w:rsid w:val="00541402"/>
    <w:rsid w:val="00541A7E"/>
    <w:rsid w:val="0054252F"/>
    <w:rsid w:val="00543CEA"/>
    <w:rsid w:val="00543D66"/>
    <w:rsid w:val="00547F08"/>
    <w:rsid w:val="005509EC"/>
    <w:rsid w:val="00551248"/>
    <w:rsid w:val="00556556"/>
    <w:rsid w:val="00560631"/>
    <w:rsid w:val="00560CAB"/>
    <w:rsid w:val="00561EEF"/>
    <w:rsid w:val="0056201A"/>
    <w:rsid w:val="00566E69"/>
    <w:rsid w:val="00570FDF"/>
    <w:rsid w:val="00572A32"/>
    <w:rsid w:val="005736C4"/>
    <w:rsid w:val="00576A63"/>
    <w:rsid w:val="00584206"/>
    <w:rsid w:val="00584A20"/>
    <w:rsid w:val="00592943"/>
    <w:rsid w:val="00593260"/>
    <w:rsid w:val="0059438D"/>
    <w:rsid w:val="00597C81"/>
    <w:rsid w:val="005A0025"/>
    <w:rsid w:val="005A1D42"/>
    <w:rsid w:val="005A2334"/>
    <w:rsid w:val="005A3E31"/>
    <w:rsid w:val="005A46E0"/>
    <w:rsid w:val="005A53A9"/>
    <w:rsid w:val="005A77D6"/>
    <w:rsid w:val="005B020B"/>
    <w:rsid w:val="005B06EF"/>
    <w:rsid w:val="005B0F10"/>
    <w:rsid w:val="005B1357"/>
    <w:rsid w:val="005B1B2D"/>
    <w:rsid w:val="005B2BB1"/>
    <w:rsid w:val="005B6E49"/>
    <w:rsid w:val="005C035A"/>
    <w:rsid w:val="005C058C"/>
    <w:rsid w:val="005C1E07"/>
    <w:rsid w:val="005C3115"/>
    <w:rsid w:val="005C375B"/>
    <w:rsid w:val="005C404E"/>
    <w:rsid w:val="005C5CFB"/>
    <w:rsid w:val="005C61D4"/>
    <w:rsid w:val="005C6D25"/>
    <w:rsid w:val="005D0CB8"/>
    <w:rsid w:val="005D115A"/>
    <w:rsid w:val="005D1A6E"/>
    <w:rsid w:val="005D1AC0"/>
    <w:rsid w:val="005D1B2A"/>
    <w:rsid w:val="005D3DC2"/>
    <w:rsid w:val="005D44C7"/>
    <w:rsid w:val="005D4647"/>
    <w:rsid w:val="005D76F6"/>
    <w:rsid w:val="005E0D1F"/>
    <w:rsid w:val="005E0ED7"/>
    <w:rsid w:val="005E1EB2"/>
    <w:rsid w:val="005E2EA4"/>
    <w:rsid w:val="005E2EF4"/>
    <w:rsid w:val="005E3D10"/>
    <w:rsid w:val="005E7EDF"/>
    <w:rsid w:val="005F182A"/>
    <w:rsid w:val="005F45E9"/>
    <w:rsid w:val="005F512D"/>
    <w:rsid w:val="005F7770"/>
    <w:rsid w:val="005F77BA"/>
    <w:rsid w:val="00602BAD"/>
    <w:rsid w:val="00603925"/>
    <w:rsid w:val="00604223"/>
    <w:rsid w:val="00604F1A"/>
    <w:rsid w:val="00605096"/>
    <w:rsid w:val="006123FF"/>
    <w:rsid w:val="0061498C"/>
    <w:rsid w:val="00620ECE"/>
    <w:rsid w:val="00620F4F"/>
    <w:rsid w:val="00624442"/>
    <w:rsid w:val="0062512B"/>
    <w:rsid w:val="006259F9"/>
    <w:rsid w:val="00627A2F"/>
    <w:rsid w:val="00630693"/>
    <w:rsid w:val="00630963"/>
    <w:rsid w:val="00630979"/>
    <w:rsid w:val="0063274A"/>
    <w:rsid w:val="00632DCD"/>
    <w:rsid w:val="006345A4"/>
    <w:rsid w:val="0063591D"/>
    <w:rsid w:val="00635D7D"/>
    <w:rsid w:val="006361BF"/>
    <w:rsid w:val="0063718A"/>
    <w:rsid w:val="0063795E"/>
    <w:rsid w:val="0064069E"/>
    <w:rsid w:val="00641EDE"/>
    <w:rsid w:val="006428D4"/>
    <w:rsid w:val="0064403F"/>
    <w:rsid w:val="00645AA9"/>
    <w:rsid w:val="006551F1"/>
    <w:rsid w:val="00656693"/>
    <w:rsid w:val="00661D00"/>
    <w:rsid w:val="00662E44"/>
    <w:rsid w:val="00663199"/>
    <w:rsid w:val="0066445F"/>
    <w:rsid w:val="0066460C"/>
    <w:rsid w:val="00666742"/>
    <w:rsid w:val="00666858"/>
    <w:rsid w:val="00666BA3"/>
    <w:rsid w:val="006672AA"/>
    <w:rsid w:val="006710F5"/>
    <w:rsid w:val="00673329"/>
    <w:rsid w:val="00673F1C"/>
    <w:rsid w:val="006758FA"/>
    <w:rsid w:val="00675AF1"/>
    <w:rsid w:val="006766DD"/>
    <w:rsid w:val="00677EA6"/>
    <w:rsid w:val="00680636"/>
    <w:rsid w:val="00680BB1"/>
    <w:rsid w:val="006838E6"/>
    <w:rsid w:val="006853A2"/>
    <w:rsid w:val="00686248"/>
    <w:rsid w:val="00692289"/>
    <w:rsid w:val="006924FC"/>
    <w:rsid w:val="006948F0"/>
    <w:rsid w:val="006A05C5"/>
    <w:rsid w:val="006A0FDF"/>
    <w:rsid w:val="006A1F5D"/>
    <w:rsid w:val="006A209D"/>
    <w:rsid w:val="006A465A"/>
    <w:rsid w:val="006A793E"/>
    <w:rsid w:val="006B085D"/>
    <w:rsid w:val="006B2659"/>
    <w:rsid w:val="006B65E2"/>
    <w:rsid w:val="006B754B"/>
    <w:rsid w:val="006C2113"/>
    <w:rsid w:val="006C333F"/>
    <w:rsid w:val="006C471B"/>
    <w:rsid w:val="006C5CE5"/>
    <w:rsid w:val="006C6EBF"/>
    <w:rsid w:val="006C6FF7"/>
    <w:rsid w:val="006C737F"/>
    <w:rsid w:val="006D29C5"/>
    <w:rsid w:val="006D30CA"/>
    <w:rsid w:val="006D32C8"/>
    <w:rsid w:val="006D33C8"/>
    <w:rsid w:val="006D527B"/>
    <w:rsid w:val="006D6E28"/>
    <w:rsid w:val="006E0D51"/>
    <w:rsid w:val="006E2A1E"/>
    <w:rsid w:val="006E40A4"/>
    <w:rsid w:val="006E4CDD"/>
    <w:rsid w:val="006E7A33"/>
    <w:rsid w:val="006F4012"/>
    <w:rsid w:val="006F5203"/>
    <w:rsid w:val="006F63DC"/>
    <w:rsid w:val="00700ACB"/>
    <w:rsid w:val="00700DAC"/>
    <w:rsid w:val="00701D61"/>
    <w:rsid w:val="00702081"/>
    <w:rsid w:val="00703875"/>
    <w:rsid w:val="00704903"/>
    <w:rsid w:val="00706B4F"/>
    <w:rsid w:val="007070AB"/>
    <w:rsid w:val="007138E0"/>
    <w:rsid w:val="0071392F"/>
    <w:rsid w:val="00713B20"/>
    <w:rsid w:val="0071427D"/>
    <w:rsid w:val="00714CA6"/>
    <w:rsid w:val="00715D27"/>
    <w:rsid w:val="007161A5"/>
    <w:rsid w:val="007172B2"/>
    <w:rsid w:val="00717CB7"/>
    <w:rsid w:val="0072040F"/>
    <w:rsid w:val="00725158"/>
    <w:rsid w:val="00725EDF"/>
    <w:rsid w:val="007264EA"/>
    <w:rsid w:val="00727101"/>
    <w:rsid w:val="0073433B"/>
    <w:rsid w:val="00735DCB"/>
    <w:rsid w:val="007362BD"/>
    <w:rsid w:val="00736F5F"/>
    <w:rsid w:val="007400ED"/>
    <w:rsid w:val="007411C3"/>
    <w:rsid w:val="007426AA"/>
    <w:rsid w:val="00743968"/>
    <w:rsid w:val="00743E7A"/>
    <w:rsid w:val="007440A7"/>
    <w:rsid w:val="0074545B"/>
    <w:rsid w:val="007470BB"/>
    <w:rsid w:val="00747102"/>
    <w:rsid w:val="00747DE2"/>
    <w:rsid w:val="00751F0F"/>
    <w:rsid w:val="00751FB7"/>
    <w:rsid w:val="00753315"/>
    <w:rsid w:val="0076011D"/>
    <w:rsid w:val="00760164"/>
    <w:rsid w:val="007614EF"/>
    <w:rsid w:val="00764AD6"/>
    <w:rsid w:val="00766E7F"/>
    <w:rsid w:val="0077042C"/>
    <w:rsid w:val="007713CC"/>
    <w:rsid w:val="00771B70"/>
    <w:rsid w:val="00772CCA"/>
    <w:rsid w:val="00775E72"/>
    <w:rsid w:val="00776B0F"/>
    <w:rsid w:val="007806E8"/>
    <w:rsid w:val="00780D43"/>
    <w:rsid w:val="007818FB"/>
    <w:rsid w:val="00784B19"/>
    <w:rsid w:val="0078518E"/>
    <w:rsid w:val="007856AA"/>
    <w:rsid w:val="00786845"/>
    <w:rsid w:val="00791249"/>
    <w:rsid w:val="00791D34"/>
    <w:rsid w:val="00792487"/>
    <w:rsid w:val="00795B11"/>
    <w:rsid w:val="007961FC"/>
    <w:rsid w:val="00796E50"/>
    <w:rsid w:val="007A11C8"/>
    <w:rsid w:val="007A231E"/>
    <w:rsid w:val="007A31C3"/>
    <w:rsid w:val="007A3804"/>
    <w:rsid w:val="007A4D16"/>
    <w:rsid w:val="007A5776"/>
    <w:rsid w:val="007A6DEA"/>
    <w:rsid w:val="007A7912"/>
    <w:rsid w:val="007B1831"/>
    <w:rsid w:val="007B1B6C"/>
    <w:rsid w:val="007B1FE4"/>
    <w:rsid w:val="007B2C25"/>
    <w:rsid w:val="007B3590"/>
    <w:rsid w:val="007B7F35"/>
    <w:rsid w:val="007C1C05"/>
    <w:rsid w:val="007C26F1"/>
    <w:rsid w:val="007C2BBF"/>
    <w:rsid w:val="007C4977"/>
    <w:rsid w:val="007C5206"/>
    <w:rsid w:val="007D03BC"/>
    <w:rsid w:val="007D0AE9"/>
    <w:rsid w:val="007D1810"/>
    <w:rsid w:val="007D2CE2"/>
    <w:rsid w:val="007D3CE4"/>
    <w:rsid w:val="007D440D"/>
    <w:rsid w:val="007D4C11"/>
    <w:rsid w:val="007D5478"/>
    <w:rsid w:val="007D6A79"/>
    <w:rsid w:val="007E21CD"/>
    <w:rsid w:val="007E3651"/>
    <w:rsid w:val="007E3948"/>
    <w:rsid w:val="007E65E8"/>
    <w:rsid w:val="007F0F38"/>
    <w:rsid w:val="007F4717"/>
    <w:rsid w:val="007F57BF"/>
    <w:rsid w:val="007F5FC7"/>
    <w:rsid w:val="007F7052"/>
    <w:rsid w:val="007F750B"/>
    <w:rsid w:val="007F7529"/>
    <w:rsid w:val="00800A39"/>
    <w:rsid w:val="0080594A"/>
    <w:rsid w:val="00805CE9"/>
    <w:rsid w:val="00806D2F"/>
    <w:rsid w:val="00811ADA"/>
    <w:rsid w:val="00811D9E"/>
    <w:rsid w:val="00813306"/>
    <w:rsid w:val="008143A3"/>
    <w:rsid w:val="00814743"/>
    <w:rsid w:val="00815084"/>
    <w:rsid w:val="008156D5"/>
    <w:rsid w:val="00821D5D"/>
    <w:rsid w:val="0082259D"/>
    <w:rsid w:val="00822642"/>
    <w:rsid w:val="0082532E"/>
    <w:rsid w:val="00826D74"/>
    <w:rsid w:val="008278E5"/>
    <w:rsid w:val="00830D79"/>
    <w:rsid w:val="00830D95"/>
    <w:rsid w:val="00832F70"/>
    <w:rsid w:val="00833A30"/>
    <w:rsid w:val="008342AA"/>
    <w:rsid w:val="0083478F"/>
    <w:rsid w:val="008362B6"/>
    <w:rsid w:val="0083687D"/>
    <w:rsid w:val="008376E2"/>
    <w:rsid w:val="00837834"/>
    <w:rsid w:val="00837945"/>
    <w:rsid w:val="00840A0C"/>
    <w:rsid w:val="0084338A"/>
    <w:rsid w:val="0084473A"/>
    <w:rsid w:val="00844EA2"/>
    <w:rsid w:val="00845E66"/>
    <w:rsid w:val="008460EA"/>
    <w:rsid w:val="00852B49"/>
    <w:rsid w:val="00854536"/>
    <w:rsid w:val="00854C62"/>
    <w:rsid w:val="00856999"/>
    <w:rsid w:val="00856F06"/>
    <w:rsid w:val="0086159B"/>
    <w:rsid w:val="008623B6"/>
    <w:rsid w:val="008626ED"/>
    <w:rsid w:val="00863A0B"/>
    <w:rsid w:val="00863D43"/>
    <w:rsid w:val="008659B1"/>
    <w:rsid w:val="00866C50"/>
    <w:rsid w:val="00867B99"/>
    <w:rsid w:val="008706D8"/>
    <w:rsid w:val="00871B0C"/>
    <w:rsid w:val="00872883"/>
    <w:rsid w:val="00874488"/>
    <w:rsid w:val="00877AD3"/>
    <w:rsid w:val="00877E4F"/>
    <w:rsid w:val="008800BD"/>
    <w:rsid w:val="00880D31"/>
    <w:rsid w:val="00883040"/>
    <w:rsid w:val="00884BB7"/>
    <w:rsid w:val="008851D0"/>
    <w:rsid w:val="008856ED"/>
    <w:rsid w:val="00886109"/>
    <w:rsid w:val="00890612"/>
    <w:rsid w:val="00890AA3"/>
    <w:rsid w:val="008923A2"/>
    <w:rsid w:val="00893E59"/>
    <w:rsid w:val="00894712"/>
    <w:rsid w:val="0089543D"/>
    <w:rsid w:val="00897D5A"/>
    <w:rsid w:val="008A2C87"/>
    <w:rsid w:val="008A2E8D"/>
    <w:rsid w:val="008A3DA5"/>
    <w:rsid w:val="008A48D2"/>
    <w:rsid w:val="008A5105"/>
    <w:rsid w:val="008A5B5F"/>
    <w:rsid w:val="008A6D91"/>
    <w:rsid w:val="008B20B2"/>
    <w:rsid w:val="008B3B80"/>
    <w:rsid w:val="008B4651"/>
    <w:rsid w:val="008B6DAA"/>
    <w:rsid w:val="008B71F8"/>
    <w:rsid w:val="008C0894"/>
    <w:rsid w:val="008C14F4"/>
    <w:rsid w:val="008C2A88"/>
    <w:rsid w:val="008C2C63"/>
    <w:rsid w:val="008C334B"/>
    <w:rsid w:val="008C4532"/>
    <w:rsid w:val="008C47FA"/>
    <w:rsid w:val="008C5512"/>
    <w:rsid w:val="008C679A"/>
    <w:rsid w:val="008C7B20"/>
    <w:rsid w:val="008D2A3F"/>
    <w:rsid w:val="008D36F4"/>
    <w:rsid w:val="008D3ECB"/>
    <w:rsid w:val="008D40AF"/>
    <w:rsid w:val="008D4D1B"/>
    <w:rsid w:val="008D5ADF"/>
    <w:rsid w:val="008D6533"/>
    <w:rsid w:val="008D73FF"/>
    <w:rsid w:val="008E0088"/>
    <w:rsid w:val="008E0418"/>
    <w:rsid w:val="008E338B"/>
    <w:rsid w:val="008E35DB"/>
    <w:rsid w:val="008E3FB7"/>
    <w:rsid w:val="008E4CD9"/>
    <w:rsid w:val="008E78C2"/>
    <w:rsid w:val="008E79A9"/>
    <w:rsid w:val="008F0576"/>
    <w:rsid w:val="008F058E"/>
    <w:rsid w:val="008F32DD"/>
    <w:rsid w:val="008F459A"/>
    <w:rsid w:val="008F6187"/>
    <w:rsid w:val="008F629C"/>
    <w:rsid w:val="008F6422"/>
    <w:rsid w:val="008F717E"/>
    <w:rsid w:val="009024A1"/>
    <w:rsid w:val="00902543"/>
    <w:rsid w:val="00902A6F"/>
    <w:rsid w:val="00912399"/>
    <w:rsid w:val="00913F47"/>
    <w:rsid w:val="0091420A"/>
    <w:rsid w:val="00915C1D"/>
    <w:rsid w:val="00921BCF"/>
    <w:rsid w:val="00921E20"/>
    <w:rsid w:val="00923AE9"/>
    <w:rsid w:val="009258B8"/>
    <w:rsid w:val="00925EB4"/>
    <w:rsid w:val="0092649A"/>
    <w:rsid w:val="00926602"/>
    <w:rsid w:val="00930717"/>
    <w:rsid w:val="00931925"/>
    <w:rsid w:val="00931D68"/>
    <w:rsid w:val="009321B8"/>
    <w:rsid w:val="0093568A"/>
    <w:rsid w:val="00935DED"/>
    <w:rsid w:val="0093600F"/>
    <w:rsid w:val="0093736C"/>
    <w:rsid w:val="00946ED0"/>
    <w:rsid w:val="00951D15"/>
    <w:rsid w:val="0095262A"/>
    <w:rsid w:val="009548EB"/>
    <w:rsid w:val="00954F03"/>
    <w:rsid w:val="00956854"/>
    <w:rsid w:val="009578B9"/>
    <w:rsid w:val="009602D8"/>
    <w:rsid w:val="00960A63"/>
    <w:rsid w:val="00961A74"/>
    <w:rsid w:val="009628B0"/>
    <w:rsid w:val="0096720F"/>
    <w:rsid w:val="00967B61"/>
    <w:rsid w:val="00967CF5"/>
    <w:rsid w:val="00971498"/>
    <w:rsid w:val="00973474"/>
    <w:rsid w:val="00975467"/>
    <w:rsid w:val="00980C35"/>
    <w:rsid w:val="00983756"/>
    <w:rsid w:val="00983807"/>
    <w:rsid w:val="00984850"/>
    <w:rsid w:val="0098526F"/>
    <w:rsid w:val="00985A37"/>
    <w:rsid w:val="009868F5"/>
    <w:rsid w:val="00987295"/>
    <w:rsid w:val="0099198C"/>
    <w:rsid w:val="00992224"/>
    <w:rsid w:val="0099327D"/>
    <w:rsid w:val="0099358D"/>
    <w:rsid w:val="00994250"/>
    <w:rsid w:val="00996AEC"/>
    <w:rsid w:val="009A0C1F"/>
    <w:rsid w:val="009A1D84"/>
    <w:rsid w:val="009A23AE"/>
    <w:rsid w:val="009A30AC"/>
    <w:rsid w:val="009A50DB"/>
    <w:rsid w:val="009B1C69"/>
    <w:rsid w:val="009B2B49"/>
    <w:rsid w:val="009B3825"/>
    <w:rsid w:val="009B5012"/>
    <w:rsid w:val="009B5749"/>
    <w:rsid w:val="009B68B9"/>
    <w:rsid w:val="009C2EE4"/>
    <w:rsid w:val="009C3B43"/>
    <w:rsid w:val="009C52F7"/>
    <w:rsid w:val="009C6613"/>
    <w:rsid w:val="009C79B8"/>
    <w:rsid w:val="009D1593"/>
    <w:rsid w:val="009D2C6E"/>
    <w:rsid w:val="009D47D4"/>
    <w:rsid w:val="009D4D67"/>
    <w:rsid w:val="009D4EBD"/>
    <w:rsid w:val="009D5175"/>
    <w:rsid w:val="009D55D9"/>
    <w:rsid w:val="009D6FF6"/>
    <w:rsid w:val="009D7F3B"/>
    <w:rsid w:val="009E03B1"/>
    <w:rsid w:val="009E3101"/>
    <w:rsid w:val="009E3FF3"/>
    <w:rsid w:val="009E5861"/>
    <w:rsid w:val="009E70AB"/>
    <w:rsid w:val="009E7C0A"/>
    <w:rsid w:val="009F21F4"/>
    <w:rsid w:val="009F226A"/>
    <w:rsid w:val="00A020C2"/>
    <w:rsid w:val="00A02328"/>
    <w:rsid w:val="00A046C8"/>
    <w:rsid w:val="00A04A30"/>
    <w:rsid w:val="00A06BC0"/>
    <w:rsid w:val="00A07252"/>
    <w:rsid w:val="00A07B30"/>
    <w:rsid w:val="00A10CF0"/>
    <w:rsid w:val="00A12BDE"/>
    <w:rsid w:val="00A13881"/>
    <w:rsid w:val="00A13B98"/>
    <w:rsid w:val="00A13D3E"/>
    <w:rsid w:val="00A14C8C"/>
    <w:rsid w:val="00A15184"/>
    <w:rsid w:val="00A16824"/>
    <w:rsid w:val="00A16C12"/>
    <w:rsid w:val="00A1770F"/>
    <w:rsid w:val="00A17E5C"/>
    <w:rsid w:val="00A205B3"/>
    <w:rsid w:val="00A20D8D"/>
    <w:rsid w:val="00A211ED"/>
    <w:rsid w:val="00A224F2"/>
    <w:rsid w:val="00A25B01"/>
    <w:rsid w:val="00A26414"/>
    <w:rsid w:val="00A26515"/>
    <w:rsid w:val="00A269C2"/>
    <w:rsid w:val="00A27E00"/>
    <w:rsid w:val="00A27E9F"/>
    <w:rsid w:val="00A32013"/>
    <w:rsid w:val="00A3220E"/>
    <w:rsid w:val="00A3412A"/>
    <w:rsid w:val="00A343B1"/>
    <w:rsid w:val="00A41394"/>
    <w:rsid w:val="00A43D32"/>
    <w:rsid w:val="00A44810"/>
    <w:rsid w:val="00A46319"/>
    <w:rsid w:val="00A47626"/>
    <w:rsid w:val="00A47C68"/>
    <w:rsid w:val="00A51238"/>
    <w:rsid w:val="00A5242B"/>
    <w:rsid w:val="00A535CE"/>
    <w:rsid w:val="00A5534E"/>
    <w:rsid w:val="00A55444"/>
    <w:rsid w:val="00A560C5"/>
    <w:rsid w:val="00A577AF"/>
    <w:rsid w:val="00A57F4D"/>
    <w:rsid w:val="00A61147"/>
    <w:rsid w:val="00A615C6"/>
    <w:rsid w:val="00A62F2B"/>
    <w:rsid w:val="00A645AA"/>
    <w:rsid w:val="00A651A0"/>
    <w:rsid w:val="00A65707"/>
    <w:rsid w:val="00A65EBE"/>
    <w:rsid w:val="00A67A03"/>
    <w:rsid w:val="00A729F4"/>
    <w:rsid w:val="00A73220"/>
    <w:rsid w:val="00A7714F"/>
    <w:rsid w:val="00A80615"/>
    <w:rsid w:val="00A80C4D"/>
    <w:rsid w:val="00A8123E"/>
    <w:rsid w:val="00A82485"/>
    <w:rsid w:val="00A82560"/>
    <w:rsid w:val="00A841AD"/>
    <w:rsid w:val="00A85D4C"/>
    <w:rsid w:val="00A92101"/>
    <w:rsid w:val="00A92436"/>
    <w:rsid w:val="00A92B64"/>
    <w:rsid w:val="00A956B1"/>
    <w:rsid w:val="00A97C84"/>
    <w:rsid w:val="00AA12B5"/>
    <w:rsid w:val="00AA50B3"/>
    <w:rsid w:val="00AA5775"/>
    <w:rsid w:val="00AA733E"/>
    <w:rsid w:val="00AA7C93"/>
    <w:rsid w:val="00AB1724"/>
    <w:rsid w:val="00AB2A16"/>
    <w:rsid w:val="00AB4FB0"/>
    <w:rsid w:val="00AC013C"/>
    <w:rsid w:val="00AC315D"/>
    <w:rsid w:val="00AC4E3F"/>
    <w:rsid w:val="00AC5132"/>
    <w:rsid w:val="00AC5D76"/>
    <w:rsid w:val="00AC601F"/>
    <w:rsid w:val="00AC605C"/>
    <w:rsid w:val="00AC66A5"/>
    <w:rsid w:val="00AC7673"/>
    <w:rsid w:val="00AC7F4E"/>
    <w:rsid w:val="00AD04CE"/>
    <w:rsid w:val="00AD1E84"/>
    <w:rsid w:val="00AD792C"/>
    <w:rsid w:val="00AD7B80"/>
    <w:rsid w:val="00AE0980"/>
    <w:rsid w:val="00AE09DF"/>
    <w:rsid w:val="00AE104C"/>
    <w:rsid w:val="00AE10B1"/>
    <w:rsid w:val="00AE12DD"/>
    <w:rsid w:val="00AE1C9C"/>
    <w:rsid w:val="00AE56A4"/>
    <w:rsid w:val="00AE7125"/>
    <w:rsid w:val="00AE7FA8"/>
    <w:rsid w:val="00AF23CA"/>
    <w:rsid w:val="00AF24F7"/>
    <w:rsid w:val="00AF2C00"/>
    <w:rsid w:val="00AF3FCA"/>
    <w:rsid w:val="00AF6989"/>
    <w:rsid w:val="00AF7002"/>
    <w:rsid w:val="00AF7279"/>
    <w:rsid w:val="00B013BF"/>
    <w:rsid w:val="00B0279D"/>
    <w:rsid w:val="00B029D3"/>
    <w:rsid w:val="00B045CD"/>
    <w:rsid w:val="00B0502D"/>
    <w:rsid w:val="00B05452"/>
    <w:rsid w:val="00B07A13"/>
    <w:rsid w:val="00B07DC5"/>
    <w:rsid w:val="00B10803"/>
    <w:rsid w:val="00B10DC7"/>
    <w:rsid w:val="00B12431"/>
    <w:rsid w:val="00B12D92"/>
    <w:rsid w:val="00B12FC0"/>
    <w:rsid w:val="00B1613E"/>
    <w:rsid w:val="00B17E50"/>
    <w:rsid w:val="00B20A00"/>
    <w:rsid w:val="00B21343"/>
    <w:rsid w:val="00B237CC"/>
    <w:rsid w:val="00B23C56"/>
    <w:rsid w:val="00B25380"/>
    <w:rsid w:val="00B25F28"/>
    <w:rsid w:val="00B309C1"/>
    <w:rsid w:val="00B30C8B"/>
    <w:rsid w:val="00B32390"/>
    <w:rsid w:val="00B32847"/>
    <w:rsid w:val="00B3342D"/>
    <w:rsid w:val="00B34B69"/>
    <w:rsid w:val="00B35DCC"/>
    <w:rsid w:val="00B36E49"/>
    <w:rsid w:val="00B37D16"/>
    <w:rsid w:val="00B40FCC"/>
    <w:rsid w:val="00B413F3"/>
    <w:rsid w:val="00B418DE"/>
    <w:rsid w:val="00B427EA"/>
    <w:rsid w:val="00B44C3C"/>
    <w:rsid w:val="00B469E1"/>
    <w:rsid w:val="00B46E7A"/>
    <w:rsid w:val="00B47B44"/>
    <w:rsid w:val="00B548AE"/>
    <w:rsid w:val="00B5518E"/>
    <w:rsid w:val="00B56567"/>
    <w:rsid w:val="00B56AD6"/>
    <w:rsid w:val="00B64946"/>
    <w:rsid w:val="00B6502A"/>
    <w:rsid w:val="00B679F1"/>
    <w:rsid w:val="00B71D88"/>
    <w:rsid w:val="00B71E1C"/>
    <w:rsid w:val="00B740DA"/>
    <w:rsid w:val="00B7737E"/>
    <w:rsid w:val="00B77B8A"/>
    <w:rsid w:val="00B80149"/>
    <w:rsid w:val="00B80551"/>
    <w:rsid w:val="00B80553"/>
    <w:rsid w:val="00B81EA9"/>
    <w:rsid w:val="00B820D4"/>
    <w:rsid w:val="00B84E90"/>
    <w:rsid w:val="00B864F8"/>
    <w:rsid w:val="00B8693F"/>
    <w:rsid w:val="00B90C64"/>
    <w:rsid w:val="00B90F4F"/>
    <w:rsid w:val="00B92117"/>
    <w:rsid w:val="00B9404E"/>
    <w:rsid w:val="00B979CB"/>
    <w:rsid w:val="00BA074E"/>
    <w:rsid w:val="00BA0795"/>
    <w:rsid w:val="00BA0B14"/>
    <w:rsid w:val="00BA0C7E"/>
    <w:rsid w:val="00BA2A25"/>
    <w:rsid w:val="00BA51D1"/>
    <w:rsid w:val="00BA6E58"/>
    <w:rsid w:val="00BB371B"/>
    <w:rsid w:val="00BB3D03"/>
    <w:rsid w:val="00BB3D85"/>
    <w:rsid w:val="00BB471B"/>
    <w:rsid w:val="00BB6800"/>
    <w:rsid w:val="00BC10F0"/>
    <w:rsid w:val="00BC2DE4"/>
    <w:rsid w:val="00BC4F9B"/>
    <w:rsid w:val="00BC6A59"/>
    <w:rsid w:val="00BC73BD"/>
    <w:rsid w:val="00BC7812"/>
    <w:rsid w:val="00BD09C4"/>
    <w:rsid w:val="00BD211D"/>
    <w:rsid w:val="00BD33F6"/>
    <w:rsid w:val="00BD3BA8"/>
    <w:rsid w:val="00BD5D69"/>
    <w:rsid w:val="00BD6516"/>
    <w:rsid w:val="00BE1A2A"/>
    <w:rsid w:val="00BE3051"/>
    <w:rsid w:val="00BE4734"/>
    <w:rsid w:val="00BE4F3B"/>
    <w:rsid w:val="00BE6104"/>
    <w:rsid w:val="00BE76A2"/>
    <w:rsid w:val="00BE7C77"/>
    <w:rsid w:val="00BF204A"/>
    <w:rsid w:val="00BF27C8"/>
    <w:rsid w:val="00BF35C2"/>
    <w:rsid w:val="00BF4453"/>
    <w:rsid w:val="00BF4CB4"/>
    <w:rsid w:val="00BF51E4"/>
    <w:rsid w:val="00BF556F"/>
    <w:rsid w:val="00BF5633"/>
    <w:rsid w:val="00BF65DD"/>
    <w:rsid w:val="00BF66BA"/>
    <w:rsid w:val="00C00304"/>
    <w:rsid w:val="00C00581"/>
    <w:rsid w:val="00C0105A"/>
    <w:rsid w:val="00C02489"/>
    <w:rsid w:val="00C02AF2"/>
    <w:rsid w:val="00C043B9"/>
    <w:rsid w:val="00C05320"/>
    <w:rsid w:val="00C0628A"/>
    <w:rsid w:val="00C06A2D"/>
    <w:rsid w:val="00C06CE5"/>
    <w:rsid w:val="00C07689"/>
    <w:rsid w:val="00C07DE7"/>
    <w:rsid w:val="00C10617"/>
    <w:rsid w:val="00C137CB"/>
    <w:rsid w:val="00C1662B"/>
    <w:rsid w:val="00C17851"/>
    <w:rsid w:val="00C247BC"/>
    <w:rsid w:val="00C26505"/>
    <w:rsid w:val="00C266DF"/>
    <w:rsid w:val="00C271EF"/>
    <w:rsid w:val="00C276E5"/>
    <w:rsid w:val="00C305F2"/>
    <w:rsid w:val="00C3118E"/>
    <w:rsid w:val="00C3165A"/>
    <w:rsid w:val="00C35CBF"/>
    <w:rsid w:val="00C36D8C"/>
    <w:rsid w:val="00C37479"/>
    <w:rsid w:val="00C40231"/>
    <w:rsid w:val="00C4184B"/>
    <w:rsid w:val="00C41D06"/>
    <w:rsid w:val="00C44F49"/>
    <w:rsid w:val="00C451F9"/>
    <w:rsid w:val="00C45917"/>
    <w:rsid w:val="00C45CA8"/>
    <w:rsid w:val="00C46F16"/>
    <w:rsid w:val="00C5010D"/>
    <w:rsid w:val="00C50FFA"/>
    <w:rsid w:val="00C51326"/>
    <w:rsid w:val="00C51AE0"/>
    <w:rsid w:val="00C52EDF"/>
    <w:rsid w:val="00C53A3C"/>
    <w:rsid w:val="00C53EA1"/>
    <w:rsid w:val="00C540B6"/>
    <w:rsid w:val="00C54556"/>
    <w:rsid w:val="00C556E4"/>
    <w:rsid w:val="00C56F16"/>
    <w:rsid w:val="00C574B2"/>
    <w:rsid w:val="00C628A5"/>
    <w:rsid w:val="00C6300A"/>
    <w:rsid w:val="00C63D29"/>
    <w:rsid w:val="00C65F68"/>
    <w:rsid w:val="00C664A7"/>
    <w:rsid w:val="00C66FEE"/>
    <w:rsid w:val="00C67900"/>
    <w:rsid w:val="00C71513"/>
    <w:rsid w:val="00C750D5"/>
    <w:rsid w:val="00C76484"/>
    <w:rsid w:val="00C7683B"/>
    <w:rsid w:val="00C770BB"/>
    <w:rsid w:val="00C80E00"/>
    <w:rsid w:val="00C83D99"/>
    <w:rsid w:val="00C84AEC"/>
    <w:rsid w:val="00C85012"/>
    <w:rsid w:val="00C8670B"/>
    <w:rsid w:val="00C86947"/>
    <w:rsid w:val="00C907C6"/>
    <w:rsid w:val="00C90A0C"/>
    <w:rsid w:val="00C911C7"/>
    <w:rsid w:val="00C91E1A"/>
    <w:rsid w:val="00C92112"/>
    <w:rsid w:val="00C92A47"/>
    <w:rsid w:val="00C93A48"/>
    <w:rsid w:val="00C94724"/>
    <w:rsid w:val="00CA09E8"/>
    <w:rsid w:val="00CA2F97"/>
    <w:rsid w:val="00CA70C3"/>
    <w:rsid w:val="00CB1549"/>
    <w:rsid w:val="00CB31BA"/>
    <w:rsid w:val="00CB44F5"/>
    <w:rsid w:val="00CB4866"/>
    <w:rsid w:val="00CB4D90"/>
    <w:rsid w:val="00CB5470"/>
    <w:rsid w:val="00CB590B"/>
    <w:rsid w:val="00CB688E"/>
    <w:rsid w:val="00CB7C66"/>
    <w:rsid w:val="00CC086B"/>
    <w:rsid w:val="00CC18FE"/>
    <w:rsid w:val="00CC2146"/>
    <w:rsid w:val="00CC24E6"/>
    <w:rsid w:val="00CC440E"/>
    <w:rsid w:val="00CC4427"/>
    <w:rsid w:val="00CC5111"/>
    <w:rsid w:val="00CC55D6"/>
    <w:rsid w:val="00CC5842"/>
    <w:rsid w:val="00CC5B65"/>
    <w:rsid w:val="00CC6651"/>
    <w:rsid w:val="00CD204A"/>
    <w:rsid w:val="00CD296A"/>
    <w:rsid w:val="00CD3781"/>
    <w:rsid w:val="00CD4357"/>
    <w:rsid w:val="00CD45FE"/>
    <w:rsid w:val="00CD519A"/>
    <w:rsid w:val="00CD569C"/>
    <w:rsid w:val="00CD5F7B"/>
    <w:rsid w:val="00CE0C9C"/>
    <w:rsid w:val="00CE15C5"/>
    <w:rsid w:val="00CE2043"/>
    <w:rsid w:val="00CE41CB"/>
    <w:rsid w:val="00CE525D"/>
    <w:rsid w:val="00CE6438"/>
    <w:rsid w:val="00CE680B"/>
    <w:rsid w:val="00CE78C7"/>
    <w:rsid w:val="00CF09F2"/>
    <w:rsid w:val="00CF19F6"/>
    <w:rsid w:val="00CF1C55"/>
    <w:rsid w:val="00CF2621"/>
    <w:rsid w:val="00CF32AA"/>
    <w:rsid w:val="00CF52B7"/>
    <w:rsid w:val="00CF5BA3"/>
    <w:rsid w:val="00CF5C2B"/>
    <w:rsid w:val="00CF6C3A"/>
    <w:rsid w:val="00D01803"/>
    <w:rsid w:val="00D03EE5"/>
    <w:rsid w:val="00D04A10"/>
    <w:rsid w:val="00D05619"/>
    <w:rsid w:val="00D05D5E"/>
    <w:rsid w:val="00D1122F"/>
    <w:rsid w:val="00D131D1"/>
    <w:rsid w:val="00D15AF3"/>
    <w:rsid w:val="00D16F5C"/>
    <w:rsid w:val="00D23F03"/>
    <w:rsid w:val="00D24980"/>
    <w:rsid w:val="00D30437"/>
    <w:rsid w:val="00D30BB4"/>
    <w:rsid w:val="00D3365E"/>
    <w:rsid w:val="00D336AB"/>
    <w:rsid w:val="00D36C9D"/>
    <w:rsid w:val="00D417D5"/>
    <w:rsid w:val="00D41A2A"/>
    <w:rsid w:val="00D44E3D"/>
    <w:rsid w:val="00D466E4"/>
    <w:rsid w:val="00D4774C"/>
    <w:rsid w:val="00D47CFA"/>
    <w:rsid w:val="00D501E9"/>
    <w:rsid w:val="00D50955"/>
    <w:rsid w:val="00D517AB"/>
    <w:rsid w:val="00D53EEE"/>
    <w:rsid w:val="00D568CD"/>
    <w:rsid w:val="00D56C86"/>
    <w:rsid w:val="00D605A8"/>
    <w:rsid w:val="00D63BB8"/>
    <w:rsid w:val="00D642FE"/>
    <w:rsid w:val="00D649A0"/>
    <w:rsid w:val="00D64F51"/>
    <w:rsid w:val="00D66960"/>
    <w:rsid w:val="00D70B8B"/>
    <w:rsid w:val="00D7126E"/>
    <w:rsid w:val="00D72769"/>
    <w:rsid w:val="00D735F2"/>
    <w:rsid w:val="00D761F1"/>
    <w:rsid w:val="00D77DDB"/>
    <w:rsid w:val="00D81851"/>
    <w:rsid w:val="00D820B7"/>
    <w:rsid w:val="00D83BA0"/>
    <w:rsid w:val="00D841F2"/>
    <w:rsid w:val="00D85089"/>
    <w:rsid w:val="00D878CE"/>
    <w:rsid w:val="00D90254"/>
    <w:rsid w:val="00D95F59"/>
    <w:rsid w:val="00D96754"/>
    <w:rsid w:val="00D969EC"/>
    <w:rsid w:val="00D96DC8"/>
    <w:rsid w:val="00D973C4"/>
    <w:rsid w:val="00DA038D"/>
    <w:rsid w:val="00DA0C29"/>
    <w:rsid w:val="00DA0FA6"/>
    <w:rsid w:val="00DA4BE1"/>
    <w:rsid w:val="00DA4CD8"/>
    <w:rsid w:val="00DA63E3"/>
    <w:rsid w:val="00DA6771"/>
    <w:rsid w:val="00DA6AF7"/>
    <w:rsid w:val="00DB0864"/>
    <w:rsid w:val="00DB27BE"/>
    <w:rsid w:val="00DB3070"/>
    <w:rsid w:val="00DB3192"/>
    <w:rsid w:val="00DB46CB"/>
    <w:rsid w:val="00DB55F3"/>
    <w:rsid w:val="00DB72A2"/>
    <w:rsid w:val="00DB7BF9"/>
    <w:rsid w:val="00DB7DA6"/>
    <w:rsid w:val="00DC0319"/>
    <w:rsid w:val="00DC08FC"/>
    <w:rsid w:val="00DC61B4"/>
    <w:rsid w:val="00DC7DA1"/>
    <w:rsid w:val="00DD10FA"/>
    <w:rsid w:val="00DD214D"/>
    <w:rsid w:val="00DD2CF1"/>
    <w:rsid w:val="00DD4496"/>
    <w:rsid w:val="00DD50A7"/>
    <w:rsid w:val="00DD65FD"/>
    <w:rsid w:val="00DE6C2E"/>
    <w:rsid w:val="00DF278E"/>
    <w:rsid w:val="00DF28FB"/>
    <w:rsid w:val="00DF3D1D"/>
    <w:rsid w:val="00DF4D1C"/>
    <w:rsid w:val="00DF6ECF"/>
    <w:rsid w:val="00E00CD1"/>
    <w:rsid w:val="00E020A8"/>
    <w:rsid w:val="00E0236E"/>
    <w:rsid w:val="00E05126"/>
    <w:rsid w:val="00E06840"/>
    <w:rsid w:val="00E1018C"/>
    <w:rsid w:val="00E105EB"/>
    <w:rsid w:val="00E10E1E"/>
    <w:rsid w:val="00E114BB"/>
    <w:rsid w:val="00E1435E"/>
    <w:rsid w:val="00E14D4F"/>
    <w:rsid w:val="00E150B9"/>
    <w:rsid w:val="00E158DF"/>
    <w:rsid w:val="00E15E9A"/>
    <w:rsid w:val="00E16848"/>
    <w:rsid w:val="00E16F62"/>
    <w:rsid w:val="00E22663"/>
    <w:rsid w:val="00E22E53"/>
    <w:rsid w:val="00E24352"/>
    <w:rsid w:val="00E275F1"/>
    <w:rsid w:val="00E3183B"/>
    <w:rsid w:val="00E32009"/>
    <w:rsid w:val="00E32A1C"/>
    <w:rsid w:val="00E40C3B"/>
    <w:rsid w:val="00E43125"/>
    <w:rsid w:val="00E44177"/>
    <w:rsid w:val="00E44AD5"/>
    <w:rsid w:val="00E51BE1"/>
    <w:rsid w:val="00E5443E"/>
    <w:rsid w:val="00E547F8"/>
    <w:rsid w:val="00E54DC4"/>
    <w:rsid w:val="00E556BF"/>
    <w:rsid w:val="00E56716"/>
    <w:rsid w:val="00E571F9"/>
    <w:rsid w:val="00E576B3"/>
    <w:rsid w:val="00E57DB6"/>
    <w:rsid w:val="00E60276"/>
    <w:rsid w:val="00E602B1"/>
    <w:rsid w:val="00E60CF4"/>
    <w:rsid w:val="00E61C82"/>
    <w:rsid w:val="00E6227F"/>
    <w:rsid w:val="00E64213"/>
    <w:rsid w:val="00E64A92"/>
    <w:rsid w:val="00E65446"/>
    <w:rsid w:val="00E65519"/>
    <w:rsid w:val="00E6633B"/>
    <w:rsid w:val="00E66736"/>
    <w:rsid w:val="00E674C1"/>
    <w:rsid w:val="00E67E29"/>
    <w:rsid w:val="00E71137"/>
    <w:rsid w:val="00E71F0C"/>
    <w:rsid w:val="00E72440"/>
    <w:rsid w:val="00E72A7E"/>
    <w:rsid w:val="00E732B9"/>
    <w:rsid w:val="00E74848"/>
    <w:rsid w:val="00E74C3B"/>
    <w:rsid w:val="00E74FB7"/>
    <w:rsid w:val="00E75C94"/>
    <w:rsid w:val="00E76383"/>
    <w:rsid w:val="00E767C6"/>
    <w:rsid w:val="00E77EDA"/>
    <w:rsid w:val="00E81203"/>
    <w:rsid w:val="00E82498"/>
    <w:rsid w:val="00E82E99"/>
    <w:rsid w:val="00E84BA0"/>
    <w:rsid w:val="00E854BB"/>
    <w:rsid w:val="00E85EB0"/>
    <w:rsid w:val="00E86418"/>
    <w:rsid w:val="00E866FF"/>
    <w:rsid w:val="00E87E57"/>
    <w:rsid w:val="00E93E84"/>
    <w:rsid w:val="00E94E34"/>
    <w:rsid w:val="00E96C20"/>
    <w:rsid w:val="00E96E19"/>
    <w:rsid w:val="00EA1261"/>
    <w:rsid w:val="00EA17C9"/>
    <w:rsid w:val="00EA19DF"/>
    <w:rsid w:val="00EA2D97"/>
    <w:rsid w:val="00EA3C83"/>
    <w:rsid w:val="00EA464F"/>
    <w:rsid w:val="00EA6C2B"/>
    <w:rsid w:val="00EB1A03"/>
    <w:rsid w:val="00EB1E72"/>
    <w:rsid w:val="00EB2452"/>
    <w:rsid w:val="00EB2AB2"/>
    <w:rsid w:val="00EB4245"/>
    <w:rsid w:val="00EB615F"/>
    <w:rsid w:val="00EB64B6"/>
    <w:rsid w:val="00EB6D3C"/>
    <w:rsid w:val="00EC4EB2"/>
    <w:rsid w:val="00EC53D8"/>
    <w:rsid w:val="00EC5B24"/>
    <w:rsid w:val="00EC6B71"/>
    <w:rsid w:val="00ED1374"/>
    <w:rsid w:val="00ED1738"/>
    <w:rsid w:val="00ED190E"/>
    <w:rsid w:val="00ED23EA"/>
    <w:rsid w:val="00ED27FF"/>
    <w:rsid w:val="00ED2D61"/>
    <w:rsid w:val="00ED332F"/>
    <w:rsid w:val="00ED76B1"/>
    <w:rsid w:val="00EE1E96"/>
    <w:rsid w:val="00EE29D3"/>
    <w:rsid w:val="00EE2D4B"/>
    <w:rsid w:val="00EE4367"/>
    <w:rsid w:val="00EE59F4"/>
    <w:rsid w:val="00EE6449"/>
    <w:rsid w:val="00EE6605"/>
    <w:rsid w:val="00EE6703"/>
    <w:rsid w:val="00EF05B5"/>
    <w:rsid w:val="00EF0D43"/>
    <w:rsid w:val="00EF38ED"/>
    <w:rsid w:val="00EF4E43"/>
    <w:rsid w:val="00EF5EA5"/>
    <w:rsid w:val="00EF6EF6"/>
    <w:rsid w:val="00EF78E4"/>
    <w:rsid w:val="00EF7DA3"/>
    <w:rsid w:val="00F00F1F"/>
    <w:rsid w:val="00F019EA"/>
    <w:rsid w:val="00F02AAF"/>
    <w:rsid w:val="00F02CB6"/>
    <w:rsid w:val="00F03E6B"/>
    <w:rsid w:val="00F046C1"/>
    <w:rsid w:val="00F0505E"/>
    <w:rsid w:val="00F05BF7"/>
    <w:rsid w:val="00F06A0E"/>
    <w:rsid w:val="00F07198"/>
    <w:rsid w:val="00F10068"/>
    <w:rsid w:val="00F1418F"/>
    <w:rsid w:val="00F14BB6"/>
    <w:rsid w:val="00F15071"/>
    <w:rsid w:val="00F159A1"/>
    <w:rsid w:val="00F15C7C"/>
    <w:rsid w:val="00F15E8A"/>
    <w:rsid w:val="00F176C8"/>
    <w:rsid w:val="00F17D4A"/>
    <w:rsid w:val="00F20570"/>
    <w:rsid w:val="00F224E2"/>
    <w:rsid w:val="00F22585"/>
    <w:rsid w:val="00F23735"/>
    <w:rsid w:val="00F23CB8"/>
    <w:rsid w:val="00F23DB9"/>
    <w:rsid w:val="00F25390"/>
    <w:rsid w:val="00F25575"/>
    <w:rsid w:val="00F25F13"/>
    <w:rsid w:val="00F27EDC"/>
    <w:rsid w:val="00F31940"/>
    <w:rsid w:val="00F321AF"/>
    <w:rsid w:val="00F3274C"/>
    <w:rsid w:val="00F33270"/>
    <w:rsid w:val="00F33D52"/>
    <w:rsid w:val="00F35706"/>
    <w:rsid w:val="00F37556"/>
    <w:rsid w:val="00F37718"/>
    <w:rsid w:val="00F4017A"/>
    <w:rsid w:val="00F401F7"/>
    <w:rsid w:val="00F40F6A"/>
    <w:rsid w:val="00F425E9"/>
    <w:rsid w:val="00F426C0"/>
    <w:rsid w:val="00F43B69"/>
    <w:rsid w:val="00F44179"/>
    <w:rsid w:val="00F44592"/>
    <w:rsid w:val="00F4459D"/>
    <w:rsid w:val="00F449E6"/>
    <w:rsid w:val="00F5071E"/>
    <w:rsid w:val="00F5109A"/>
    <w:rsid w:val="00F5181A"/>
    <w:rsid w:val="00F57AEE"/>
    <w:rsid w:val="00F6048E"/>
    <w:rsid w:val="00F61EE8"/>
    <w:rsid w:val="00F621A9"/>
    <w:rsid w:val="00F633A1"/>
    <w:rsid w:val="00F636DD"/>
    <w:rsid w:val="00F64177"/>
    <w:rsid w:val="00F65587"/>
    <w:rsid w:val="00F6764B"/>
    <w:rsid w:val="00F67BA2"/>
    <w:rsid w:val="00F67C83"/>
    <w:rsid w:val="00F70130"/>
    <w:rsid w:val="00F70569"/>
    <w:rsid w:val="00F72102"/>
    <w:rsid w:val="00F731CB"/>
    <w:rsid w:val="00F7378C"/>
    <w:rsid w:val="00F75AE4"/>
    <w:rsid w:val="00F77745"/>
    <w:rsid w:val="00F81789"/>
    <w:rsid w:val="00F81F02"/>
    <w:rsid w:val="00F81F64"/>
    <w:rsid w:val="00F8353F"/>
    <w:rsid w:val="00F835C5"/>
    <w:rsid w:val="00F84AAC"/>
    <w:rsid w:val="00F84DCB"/>
    <w:rsid w:val="00F85A0B"/>
    <w:rsid w:val="00F86277"/>
    <w:rsid w:val="00F920FA"/>
    <w:rsid w:val="00F935FE"/>
    <w:rsid w:val="00F9513A"/>
    <w:rsid w:val="00F953CC"/>
    <w:rsid w:val="00F95FF2"/>
    <w:rsid w:val="00F97B2D"/>
    <w:rsid w:val="00FA0F33"/>
    <w:rsid w:val="00FA13D6"/>
    <w:rsid w:val="00FA22DF"/>
    <w:rsid w:val="00FA2763"/>
    <w:rsid w:val="00FA2A28"/>
    <w:rsid w:val="00FA2AB1"/>
    <w:rsid w:val="00FA310D"/>
    <w:rsid w:val="00FA4EF5"/>
    <w:rsid w:val="00FA500B"/>
    <w:rsid w:val="00FA5B9E"/>
    <w:rsid w:val="00FA6D41"/>
    <w:rsid w:val="00FA7588"/>
    <w:rsid w:val="00FA7DB0"/>
    <w:rsid w:val="00FB0602"/>
    <w:rsid w:val="00FB0976"/>
    <w:rsid w:val="00FB1190"/>
    <w:rsid w:val="00FB2C81"/>
    <w:rsid w:val="00FB3719"/>
    <w:rsid w:val="00FB3D26"/>
    <w:rsid w:val="00FB61B4"/>
    <w:rsid w:val="00FB6653"/>
    <w:rsid w:val="00FB7CEE"/>
    <w:rsid w:val="00FC008F"/>
    <w:rsid w:val="00FC2413"/>
    <w:rsid w:val="00FC289F"/>
    <w:rsid w:val="00FC2BF4"/>
    <w:rsid w:val="00FC3CDE"/>
    <w:rsid w:val="00FC47CF"/>
    <w:rsid w:val="00FD1772"/>
    <w:rsid w:val="00FD1D74"/>
    <w:rsid w:val="00FD24D0"/>
    <w:rsid w:val="00FD3541"/>
    <w:rsid w:val="00FD592B"/>
    <w:rsid w:val="00FD6E6B"/>
    <w:rsid w:val="00FD6F12"/>
    <w:rsid w:val="00FE0810"/>
    <w:rsid w:val="00FE0865"/>
    <w:rsid w:val="00FE1873"/>
    <w:rsid w:val="00FE38DF"/>
    <w:rsid w:val="00FE4FA2"/>
    <w:rsid w:val="00FE5E11"/>
    <w:rsid w:val="00FF20C6"/>
    <w:rsid w:val="00FF2E03"/>
    <w:rsid w:val="00FF3045"/>
    <w:rsid w:val="00FF40D1"/>
    <w:rsid w:val="00FF4E3B"/>
    <w:rsid w:val="00FF596A"/>
    <w:rsid w:val="00FF6AD8"/>
    <w:rsid w:val="00FF7F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TS" w:eastAsiaTheme="minorHAnsi" w:hAnsi="LTS" w:cs="B Lotus"/>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C87"/>
    <w:pPr>
      <w:bidi/>
      <w:spacing w:line="360" w:lineRule="auto"/>
    </w:pPr>
  </w:style>
  <w:style w:type="paragraph" w:styleId="Heading1">
    <w:name w:val="heading 1"/>
    <w:basedOn w:val="Normal"/>
    <w:next w:val="Normal"/>
    <w:link w:val="Heading1Char"/>
    <w:autoRedefine/>
    <w:uiPriority w:val="9"/>
    <w:qFormat/>
    <w:rsid w:val="00923AE9"/>
    <w:pPr>
      <w:keepNext/>
      <w:keepLines/>
      <w:spacing w:before="480"/>
      <w:jc w:val="mediumKashida"/>
      <w:outlineLvl w:val="0"/>
    </w:pPr>
    <w:rPr>
      <w:rFonts w:ascii="B Mitra" w:eastAsiaTheme="majorEastAsia" w:hAnsi="B Mitra"/>
      <w:b/>
      <w:bCs/>
      <w:color w:val="0D0D0D" w:themeColor="text1" w:themeTint="F2"/>
      <w:sz w:val="44"/>
      <w:szCs w:val="44"/>
    </w:rPr>
  </w:style>
  <w:style w:type="paragraph" w:styleId="Heading2">
    <w:name w:val="heading 2"/>
    <w:basedOn w:val="Normal"/>
    <w:next w:val="Normal"/>
    <w:link w:val="Heading2Char"/>
    <w:uiPriority w:val="9"/>
    <w:unhideWhenUsed/>
    <w:qFormat/>
    <w:rsid w:val="006428D4"/>
    <w:pPr>
      <w:keepNext/>
      <w:keepLines/>
      <w:spacing w:before="200"/>
      <w:outlineLvl w:val="1"/>
    </w:pPr>
    <w:rPr>
      <w:rFonts w:ascii="B Mitra" w:eastAsiaTheme="majorEastAsia" w:hAnsi="B Mitra" w:cs="B Mitra"/>
      <w:b/>
      <w:b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AE9"/>
    <w:rPr>
      <w:rFonts w:ascii="B Mitra" w:eastAsiaTheme="majorEastAsia" w:hAnsi="B Mitra"/>
      <w:b/>
      <w:bCs/>
      <w:color w:val="0D0D0D" w:themeColor="text1" w:themeTint="F2"/>
      <w:sz w:val="44"/>
      <w:szCs w:val="44"/>
    </w:rPr>
  </w:style>
  <w:style w:type="paragraph" w:styleId="ListParagraph">
    <w:name w:val="List Paragraph"/>
    <w:basedOn w:val="Normal"/>
    <w:uiPriority w:val="34"/>
    <w:qFormat/>
    <w:rsid w:val="001E58D8"/>
    <w:pPr>
      <w:ind w:left="720"/>
      <w:contextualSpacing/>
    </w:pPr>
  </w:style>
  <w:style w:type="paragraph" w:styleId="NormalWeb">
    <w:name w:val="Normal (Web)"/>
    <w:basedOn w:val="Normal"/>
    <w:link w:val="NormalWebChar"/>
    <w:uiPriority w:val="99"/>
    <w:unhideWhenUsed/>
    <w:rsid w:val="004B4E9C"/>
    <w:pPr>
      <w:spacing w:before="100" w:beforeAutospacing="1" w:after="100" w:afterAutospacing="1"/>
    </w:pPr>
    <w:rPr>
      <w:rFonts w:ascii="Times New Roman" w:eastAsia="Times New Roman" w:hAnsi="Times New Roman" w:cs="Times New Roman"/>
      <w:szCs w:val="24"/>
    </w:rPr>
  </w:style>
  <w:style w:type="paragraph" w:styleId="FootnoteText">
    <w:name w:val="footnote text"/>
    <w:basedOn w:val="Normal"/>
    <w:link w:val="FootnoteTextChar"/>
    <w:semiHidden/>
    <w:unhideWhenUsed/>
    <w:rsid w:val="004B4E9C"/>
    <w:rPr>
      <w:szCs w:val="20"/>
    </w:rPr>
  </w:style>
  <w:style w:type="character" w:customStyle="1" w:styleId="FootnoteTextChar">
    <w:name w:val="Footnote Text Char"/>
    <w:basedOn w:val="DefaultParagraphFont"/>
    <w:link w:val="FootnoteText"/>
    <w:semiHidden/>
    <w:rsid w:val="004B4E9C"/>
    <w:rPr>
      <w:sz w:val="20"/>
      <w:szCs w:val="20"/>
    </w:rPr>
  </w:style>
  <w:style w:type="character" w:styleId="FootnoteReference">
    <w:name w:val="footnote reference"/>
    <w:basedOn w:val="DefaultParagraphFont"/>
    <w:semiHidden/>
    <w:unhideWhenUsed/>
    <w:rsid w:val="004B4E9C"/>
    <w:rPr>
      <w:vertAlign w:val="superscript"/>
    </w:rPr>
  </w:style>
  <w:style w:type="paragraph" w:styleId="Header">
    <w:name w:val="header"/>
    <w:basedOn w:val="Normal"/>
    <w:link w:val="HeaderChar"/>
    <w:uiPriority w:val="99"/>
    <w:unhideWhenUsed/>
    <w:rsid w:val="00A13881"/>
    <w:pPr>
      <w:tabs>
        <w:tab w:val="center" w:pos="4680"/>
        <w:tab w:val="right" w:pos="9360"/>
      </w:tabs>
    </w:pPr>
  </w:style>
  <w:style w:type="character" w:customStyle="1" w:styleId="HeaderChar">
    <w:name w:val="Header Char"/>
    <w:basedOn w:val="DefaultParagraphFont"/>
    <w:link w:val="Header"/>
    <w:uiPriority w:val="99"/>
    <w:rsid w:val="00A13881"/>
  </w:style>
  <w:style w:type="paragraph" w:styleId="Footer">
    <w:name w:val="footer"/>
    <w:basedOn w:val="Normal"/>
    <w:link w:val="FooterChar"/>
    <w:uiPriority w:val="99"/>
    <w:unhideWhenUsed/>
    <w:rsid w:val="00A13881"/>
    <w:pPr>
      <w:tabs>
        <w:tab w:val="center" w:pos="4680"/>
        <w:tab w:val="right" w:pos="9360"/>
      </w:tabs>
    </w:pPr>
  </w:style>
  <w:style w:type="character" w:customStyle="1" w:styleId="FooterChar">
    <w:name w:val="Footer Char"/>
    <w:basedOn w:val="DefaultParagraphFont"/>
    <w:link w:val="Footer"/>
    <w:uiPriority w:val="99"/>
    <w:rsid w:val="00A13881"/>
  </w:style>
  <w:style w:type="character" w:customStyle="1" w:styleId="Heading2Char">
    <w:name w:val="Heading 2 Char"/>
    <w:basedOn w:val="DefaultParagraphFont"/>
    <w:link w:val="Heading2"/>
    <w:uiPriority w:val="9"/>
    <w:rsid w:val="006428D4"/>
    <w:rPr>
      <w:rFonts w:ascii="B Mitra" w:eastAsiaTheme="majorEastAsia" w:hAnsi="B Mitra" w:cs="B Mitra"/>
      <w:b/>
      <w:bCs/>
      <w:color w:val="000000" w:themeColor="text1"/>
      <w:sz w:val="28"/>
      <w:szCs w:val="28"/>
    </w:rPr>
  </w:style>
  <w:style w:type="paragraph" w:styleId="BalloonText">
    <w:name w:val="Balloon Text"/>
    <w:basedOn w:val="Normal"/>
    <w:link w:val="BalloonTextChar"/>
    <w:uiPriority w:val="99"/>
    <w:semiHidden/>
    <w:unhideWhenUsed/>
    <w:rsid w:val="00AE104C"/>
    <w:rPr>
      <w:rFonts w:ascii="Tahoma" w:hAnsi="Tahoma" w:cs="Tahoma"/>
      <w:sz w:val="16"/>
      <w:szCs w:val="16"/>
    </w:rPr>
  </w:style>
  <w:style w:type="character" w:customStyle="1" w:styleId="BalloonTextChar">
    <w:name w:val="Balloon Text Char"/>
    <w:basedOn w:val="DefaultParagraphFont"/>
    <w:link w:val="BalloonText"/>
    <w:uiPriority w:val="99"/>
    <w:semiHidden/>
    <w:rsid w:val="00AE104C"/>
    <w:rPr>
      <w:rFonts w:ascii="Tahoma" w:hAnsi="Tahoma" w:cs="Tahoma"/>
      <w:sz w:val="16"/>
      <w:szCs w:val="16"/>
    </w:rPr>
  </w:style>
  <w:style w:type="paragraph" w:customStyle="1" w:styleId="Style1">
    <w:name w:val="Style1"/>
    <w:basedOn w:val="NormalWeb"/>
    <w:link w:val="Style1Char"/>
    <w:qFormat/>
    <w:rsid w:val="00EE4367"/>
    <w:pPr>
      <w:jc w:val="lowKashida"/>
    </w:pPr>
    <w:rPr>
      <w:rFonts w:cs="B Lotus"/>
      <w:sz w:val="28"/>
      <w:szCs w:val="28"/>
    </w:rPr>
  </w:style>
  <w:style w:type="character" w:customStyle="1" w:styleId="NormalWebChar">
    <w:name w:val="Normal (Web) Char"/>
    <w:basedOn w:val="DefaultParagraphFont"/>
    <w:link w:val="NormalWeb"/>
    <w:uiPriority w:val="99"/>
    <w:rsid w:val="00EE4367"/>
    <w:rPr>
      <w:rFonts w:ascii="Times New Roman" w:eastAsia="Times New Roman" w:hAnsi="Times New Roman" w:cs="Times New Roman"/>
      <w:szCs w:val="24"/>
    </w:rPr>
  </w:style>
  <w:style w:type="character" w:customStyle="1" w:styleId="Style1Char">
    <w:name w:val="Style1 Char"/>
    <w:basedOn w:val="NormalWebChar"/>
    <w:link w:val="Style1"/>
    <w:rsid w:val="00EE4367"/>
    <w:rPr>
      <w:rFonts w:ascii="Times New Roman" w:eastAsia="Times New Roman" w:hAnsi="Times New Roman" w:cs="Times New Roman"/>
      <w:sz w:val="28"/>
      <w:szCs w:val="28"/>
    </w:rPr>
  </w:style>
  <w:style w:type="paragraph" w:styleId="TOCHeading">
    <w:name w:val="TOC Heading"/>
    <w:basedOn w:val="Heading1"/>
    <w:next w:val="Normal"/>
    <w:uiPriority w:val="39"/>
    <w:unhideWhenUsed/>
    <w:qFormat/>
    <w:rsid w:val="00923AE9"/>
    <w:pPr>
      <w:bidi w:val="0"/>
      <w:spacing w:line="276" w:lineRule="auto"/>
      <w:jc w:val="left"/>
      <w:outlineLvl w:val="9"/>
    </w:pPr>
    <w:rPr>
      <w:rFonts w:asciiTheme="majorHAnsi" w:hAnsiTheme="majorHAnsi" w:cstheme="majorBidi"/>
      <w:color w:val="365F91" w:themeColor="accent1" w:themeShade="BF"/>
      <w:sz w:val="28"/>
      <w:szCs w:val="28"/>
    </w:rPr>
  </w:style>
  <w:style w:type="paragraph" w:styleId="TOC1">
    <w:name w:val="toc 1"/>
    <w:basedOn w:val="Normal"/>
    <w:next w:val="Normal"/>
    <w:autoRedefine/>
    <w:uiPriority w:val="39"/>
    <w:unhideWhenUsed/>
    <w:rsid w:val="00923AE9"/>
    <w:pPr>
      <w:tabs>
        <w:tab w:val="right" w:leader="dot" w:pos="9350"/>
      </w:tabs>
      <w:spacing w:after="100"/>
    </w:pPr>
  </w:style>
  <w:style w:type="paragraph" w:styleId="TOC2">
    <w:name w:val="toc 2"/>
    <w:basedOn w:val="Normal"/>
    <w:next w:val="Normal"/>
    <w:autoRedefine/>
    <w:uiPriority w:val="39"/>
    <w:unhideWhenUsed/>
    <w:rsid w:val="00751F0F"/>
    <w:pPr>
      <w:tabs>
        <w:tab w:val="right" w:leader="dot" w:pos="9350"/>
      </w:tabs>
      <w:spacing w:after="100"/>
      <w:ind w:left="200"/>
      <w:jc w:val="lowKashida"/>
    </w:pPr>
  </w:style>
  <w:style w:type="character" w:styleId="Hyperlink">
    <w:name w:val="Hyperlink"/>
    <w:basedOn w:val="DefaultParagraphFont"/>
    <w:uiPriority w:val="99"/>
    <w:unhideWhenUsed/>
    <w:rsid w:val="00923A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TS" w:eastAsiaTheme="minorHAnsi" w:hAnsi="LTS" w:cs="B Lotus"/>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C87"/>
    <w:pPr>
      <w:bidi/>
      <w:spacing w:line="360" w:lineRule="auto"/>
    </w:pPr>
  </w:style>
  <w:style w:type="paragraph" w:styleId="Heading1">
    <w:name w:val="heading 1"/>
    <w:basedOn w:val="Normal"/>
    <w:next w:val="Normal"/>
    <w:link w:val="Heading1Char"/>
    <w:autoRedefine/>
    <w:uiPriority w:val="9"/>
    <w:qFormat/>
    <w:rsid w:val="00923AE9"/>
    <w:pPr>
      <w:keepNext/>
      <w:keepLines/>
      <w:spacing w:before="480"/>
      <w:jc w:val="mediumKashida"/>
      <w:outlineLvl w:val="0"/>
    </w:pPr>
    <w:rPr>
      <w:rFonts w:ascii="B Mitra" w:eastAsiaTheme="majorEastAsia" w:hAnsi="B Mitra"/>
      <w:b/>
      <w:bCs/>
      <w:color w:val="0D0D0D" w:themeColor="text1" w:themeTint="F2"/>
      <w:sz w:val="44"/>
      <w:szCs w:val="44"/>
    </w:rPr>
  </w:style>
  <w:style w:type="paragraph" w:styleId="Heading2">
    <w:name w:val="heading 2"/>
    <w:basedOn w:val="Normal"/>
    <w:next w:val="Normal"/>
    <w:link w:val="Heading2Char"/>
    <w:uiPriority w:val="9"/>
    <w:unhideWhenUsed/>
    <w:qFormat/>
    <w:rsid w:val="006428D4"/>
    <w:pPr>
      <w:keepNext/>
      <w:keepLines/>
      <w:spacing w:before="200"/>
      <w:outlineLvl w:val="1"/>
    </w:pPr>
    <w:rPr>
      <w:rFonts w:ascii="B Mitra" w:eastAsiaTheme="majorEastAsia" w:hAnsi="B Mitra" w:cs="B Mitra"/>
      <w:b/>
      <w:b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AE9"/>
    <w:rPr>
      <w:rFonts w:ascii="B Mitra" w:eastAsiaTheme="majorEastAsia" w:hAnsi="B Mitra"/>
      <w:b/>
      <w:bCs/>
      <w:color w:val="0D0D0D" w:themeColor="text1" w:themeTint="F2"/>
      <w:sz w:val="44"/>
      <w:szCs w:val="44"/>
    </w:rPr>
  </w:style>
  <w:style w:type="paragraph" w:styleId="ListParagraph">
    <w:name w:val="List Paragraph"/>
    <w:basedOn w:val="Normal"/>
    <w:uiPriority w:val="34"/>
    <w:qFormat/>
    <w:rsid w:val="001E58D8"/>
    <w:pPr>
      <w:ind w:left="720"/>
      <w:contextualSpacing/>
    </w:pPr>
  </w:style>
  <w:style w:type="paragraph" w:styleId="NormalWeb">
    <w:name w:val="Normal (Web)"/>
    <w:basedOn w:val="Normal"/>
    <w:link w:val="NormalWebChar"/>
    <w:uiPriority w:val="99"/>
    <w:unhideWhenUsed/>
    <w:rsid w:val="004B4E9C"/>
    <w:pPr>
      <w:spacing w:before="100" w:beforeAutospacing="1" w:after="100" w:afterAutospacing="1"/>
    </w:pPr>
    <w:rPr>
      <w:rFonts w:ascii="Times New Roman" w:eastAsia="Times New Roman" w:hAnsi="Times New Roman" w:cs="Times New Roman"/>
      <w:szCs w:val="24"/>
    </w:rPr>
  </w:style>
  <w:style w:type="paragraph" w:styleId="FootnoteText">
    <w:name w:val="footnote text"/>
    <w:basedOn w:val="Normal"/>
    <w:link w:val="FootnoteTextChar"/>
    <w:semiHidden/>
    <w:unhideWhenUsed/>
    <w:rsid w:val="004B4E9C"/>
    <w:rPr>
      <w:szCs w:val="20"/>
    </w:rPr>
  </w:style>
  <w:style w:type="character" w:customStyle="1" w:styleId="FootnoteTextChar">
    <w:name w:val="Footnote Text Char"/>
    <w:basedOn w:val="DefaultParagraphFont"/>
    <w:link w:val="FootnoteText"/>
    <w:semiHidden/>
    <w:rsid w:val="004B4E9C"/>
    <w:rPr>
      <w:sz w:val="20"/>
      <w:szCs w:val="20"/>
    </w:rPr>
  </w:style>
  <w:style w:type="character" w:styleId="FootnoteReference">
    <w:name w:val="footnote reference"/>
    <w:basedOn w:val="DefaultParagraphFont"/>
    <w:semiHidden/>
    <w:unhideWhenUsed/>
    <w:rsid w:val="004B4E9C"/>
    <w:rPr>
      <w:vertAlign w:val="superscript"/>
    </w:rPr>
  </w:style>
  <w:style w:type="paragraph" w:styleId="Header">
    <w:name w:val="header"/>
    <w:basedOn w:val="Normal"/>
    <w:link w:val="HeaderChar"/>
    <w:uiPriority w:val="99"/>
    <w:unhideWhenUsed/>
    <w:rsid w:val="00A13881"/>
    <w:pPr>
      <w:tabs>
        <w:tab w:val="center" w:pos="4680"/>
        <w:tab w:val="right" w:pos="9360"/>
      </w:tabs>
    </w:pPr>
  </w:style>
  <w:style w:type="character" w:customStyle="1" w:styleId="HeaderChar">
    <w:name w:val="Header Char"/>
    <w:basedOn w:val="DefaultParagraphFont"/>
    <w:link w:val="Header"/>
    <w:uiPriority w:val="99"/>
    <w:rsid w:val="00A13881"/>
  </w:style>
  <w:style w:type="paragraph" w:styleId="Footer">
    <w:name w:val="footer"/>
    <w:basedOn w:val="Normal"/>
    <w:link w:val="FooterChar"/>
    <w:uiPriority w:val="99"/>
    <w:unhideWhenUsed/>
    <w:rsid w:val="00A13881"/>
    <w:pPr>
      <w:tabs>
        <w:tab w:val="center" w:pos="4680"/>
        <w:tab w:val="right" w:pos="9360"/>
      </w:tabs>
    </w:pPr>
  </w:style>
  <w:style w:type="character" w:customStyle="1" w:styleId="FooterChar">
    <w:name w:val="Footer Char"/>
    <w:basedOn w:val="DefaultParagraphFont"/>
    <w:link w:val="Footer"/>
    <w:uiPriority w:val="99"/>
    <w:rsid w:val="00A13881"/>
  </w:style>
  <w:style w:type="character" w:customStyle="1" w:styleId="Heading2Char">
    <w:name w:val="Heading 2 Char"/>
    <w:basedOn w:val="DefaultParagraphFont"/>
    <w:link w:val="Heading2"/>
    <w:uiPriority w:val="9"/>
    <w:rsid w:val="006428D4"/>
    <w:rPr>
      <w:rFonts w:ascii="B Mitra" w:eastAsiaTheme="majorEastAsia" w:hAnsi="B Mitra" w:cs="B Mitra"/>
      <w:b/>
      <w:bCs/>
      <w:color w:val="000000" w:themeColor="text1"/>
      <w:sz w:val="28"/>
      <w:szCs w:val="28"/>
    </w:rPr>
  </w:style>
  <w:style w:type="paragraph" w:styleId="BalloonText">
    <w:name w:val="Balloon Text"/>
    <w:basedOn w:val="Normal"/>
    <w:link w:val="BalloonTextChar"/>
    <w:uiPriority w:val="99"/>
    <w:semiHidden/>
    <w:unhideWhenUsed/>
    <w:rsid w:val="00AE104C"/>
    <w:rPr>
      <w:rFonts w:ascii="Tahoma" w:hAnsi="Tahoma" w:cs="Tahoma"/>
      <w:sz w:val="16"/>
      <w:szCs w:val="16"/>
    </w:rPr>
  </w:style>
  <w:style w:type="character" w:customStyle="1" w:styleId="BalloonTextChar">
    <w:name w:val="Balloon Text Char"/>
    <w:basedOn w:val="DefaultParagraphFont"/>
    <w:link w:val="BalloonText"/>
    <w:uiPriority w:val="99"/>
    <w:semiHidden/>
    <w:rsid w:val="00AE104C"/>
    <w:rPr>
      <w:rFonts w:ascii="Tahoma" w:hAnsi="Tahoma" w:cs="Tahoma"/>
      <w:sz w:val="16"/>
      <w:szCs w:val="16"/>
    </w:rPr>
  </w:style>
  <w:style w:type="paragraph" w:customStyle="1" w:styleId="Style1">
    <w:name w:val="Style1"/>
    <w:basedOn w:val="NormalWeb"/>
    <w:link w:val="Style1Char"/>
    <w:qFormat/>
    <w:rsid w:val="00EE4367"/>
    <w:pPr>
      <w:jc w:val="lowKashida"/>
    </w:pPr>
    <w:rPr>
      <w:rFonts w:cs="B Lotus"/>
      <w:sz w:val="28"/>
      <w:szCs w:val="28"/>
    </w:rPr>
  </w:style>
  <w:style w:type="character" w:customStyle="1" w:styleId="NormalWebChar">
    <w:name w:val="Normal (Web) Char"/>
    <w:basedOn w:val="DefaultParagraphFont"/>
    <w:link w:val="NormalWeb"/>
    <w:uiPriority w:val="99"/>
    <w:rsid w:val="00EE4367"/>
    <w:rPr>
      <w:rFonts w:ascii="Times New Roman" w:eastAsia="Times New Roman" w:hAnsi="Times New Roman" w:cs="Times New Roman"/>
      <w:szCs w:val="24"/>
    </w:rPr>
  </w:style>
  <w:style w:type="character" w:customStyle="1" w:styleId="Style1Char">
    <w:name w:val="Style1 Char"/>
    <w:basedOn w:val="NormalWebChar"/>
    <w:link w:val="Style1"/>
    <w:rsid w:val="00EE4367"/>
    <w:rPr>
      <w:rFonts w:ascii="Times New Roman" w:eastAsia="Times New Roman" w:hAnsi="Times New Roman" w:cs="Times New Roman"/>
      <w:sz w:val="28"/>
      <w:szCs w:val="28"/>
    </w:rPr>
  </w:style>
  <w:style w:type="paragraph" w:styleId="TOCHeading">
    <w:name w:val="TOC Heading"/>
    <w:basedOn w:val="Heading1"/>
    <w:next w:val="Normal"/>
    <w:uiPriority w:val="39"/>
    <w:unhideWhenUsed/>
    <w:qFormat/>
    <w:rsid w:val="00923AE9"/>
    <w:pPr>
      <w:bidi w:val="0"/>
      <w:spacing w:line="276" w:lineRule="auto"/>
      <w:jc w:val="left"/>
      <w:outlineLvl w:val="9"/>
    </w:pPr>
    <w:rPr>
      <w:rFonts w:asciiTheme="majorHAnsi" w:hAnsiTheme="majorHAnsi" w:cstheme="majorBidi"/>
      <w:color w:val="365F91" w:themeColor="accent1" w:themeShade="BF"/>
      <w:sz w:val="28"/>
      <w:szCs w:val="28"/>
    </w:rPr>
  </w:style>
  <w:style w:type="paragraph" w:styleId="TOC1">
    <w:name w:val="toc 1"/>
    <w:basedOn w:val="Normal"/>
    <w:next w:val="Normal"/>
    <w:autoRedefine/>
    <w:uiPriority w:val="39"/>
    <w:unhideWhenUsed/>
    <w:rsid w:val="00923AE9"/>
    <w:pPr>
      <w:tabs>
        <w:tab w:val="right" w:leader="dot" w:pos="9350"/>
      </w:tabs>
      <w:spacing w:after="100"/>
    </w:pPr>
  </w:style>
  <w:style w:type="paragraph" w:styleId="TOC2">
    <w:name w:val="toc 2"/>
    <w:basedOn w:val="Normal"/>
    <w:next w:val="Normal"/>
    <w:autoRedefine/>
    <w:uiPriority w:val="39"/>
    <w:unhideWhenUsed/>
    <w:rsid w:val="00751F0F"/>
    <w:pPr>
      <w:tabs>
        <w:tab w:val="right" w:leader="dot" w:pos="9350"/>
      </w:tabs>
      <w:spacing w:after="100"/>
      <w:ind w:left="200"/>
      <w:jc w:val="lowKashida"/>
    </w:pPr>
  </w:style>
  <w:style w:type="character" w:styleId="Hyperlink">
    <w:name w:val="Hyperlink"/>
    <w:basedOn w:val="DefaultParagraphFont"/>
    <w:uiPriority w:val="99"/>
    <w:unhideWhenUsed/>
    <w:rsid w:val="00923A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4600">
      <w:bodyDiv w:val="1"/>
      <w:marLeft w:val="0"/>
      <w:marRight w:val="0"/>
      <w:marTop w:val="0"/>
      <w:marBottom w:val="0"/>
      <w:divBdr>
        <w:top w:val="none" w:sz="0" w:space="0" w:color="auto"/>
        <w:left w:val="none" w:sz="0" w:space="0" w:color="auto"/>
        <w:bottom w:val="none" w:sz="0" w:space="0" w:color="auto"/>
        <w:right w:val="none" w:sz="0" w:space="0" w:color="auto"/>
      </w:divBdr>
    </w:div>
    <w:div w:id="171458718">
      <w:bodyDiv w:val="1"/>
      <w:marLeft w:val="0"/>
      <w:marRight w:val="0"/>
      <w:marTop w:val="0"/>
      <w:marBottom w:val="0"/>
      <w:divBdr>
        <w:top w:val="none" w:sz="0" w:space="0" w:color="auto"/>
        <w:left w:val="none" w:sz="0" w:space="0" w:color="auto"/>
        <w:bottom w:val="none" w:sz="0" w:space="0" w:color="auto"/>
        <w:right w:val="none" w:sz="0" w:space="0" w:color="auto"/>
      </w:divBdr>
    </w:div>
    <w:div w:id="254559983">
      <w:bodyDiv w:val="1"/>
      <w:marLeft w:val="0"/>
      <w:marRight w:val="0"/>
      <w:marTop w:val="0"/>
      <w:marBottom w:val="0"/>
      <w:divBdr>
        <w:top w:val="none" w:sz="0" w:space="0" w:color="auto"/>
        <w:left w:val="none" w:sz="0" w:space="0" w:color="auto"/>
        <w:bottom w:val="none" w:sz="0" w:space="0" w:color="auto"/>
        <w:right w:val="none" w:sz="0" w:space="0" w:color="auto"/>
      </w:divBdr>
    </w:div>
    <w:div w:id="309099952">
      <w:bodyDiv w:val="1"/>
      <w:marLeft w:val="0"/>
      <w:marRight w:val="0"/>
      <w:marTop w:val="0"/>
      <w:marBottom w:val="0"/>
      <w:divBdr>
        <w:top w:val="none" w:sz="0" w:space="0" w:color="auto"/>
        <w:left w:val="none" w:sz="0" w:space="0" w:color="auto"/>
        <w:bottom w:val="none" w:sz="0" w:space="0" w:color="auto"/>
        <w:right w:val="none" w:sz="0" w:space="0" w:color="auto"/>
      </w:divBdr>
    </w:div>
    <w:div w:id="574977617">
      <w:bodyDiv w:val="1"/>
      <w:marLeft w:val="0"/>
      <w:marRight w:val="0"/>
      <w:marTop w:val="0"/>
      <w:marBottom w:val="0"/>
      <w:divBdr>
        <w:top w:val="none" w:sz="0" w:space="0" w:color="auto"/>
        <w:left w:val="none" w:sz="0" w:space="0" w:color="auto"/>
        <w:bottom w:val="none" w:sz="0" w:space="0" w:color="auto"/>
        <w:right w:val="none" w:sz="0" w:space="0" w:color="auto"/>
      </w:divBdr>
    </w:div>
    <w:div w:id="663705008">
      <w:bodyDiv w:val="1"/>
      <w:marLeft w:val="0"/>
      <w:marRight w:val="0"/>
      <w:marTop w:val="0"/>
      <w:marBottom w:val="0"/>
      <w:divBdr>
        <w:top w:val="none" w:sz="0" w:space="0" w:color="auto"/>
        <w:left w:val="none" w:sz="0" w:space="0" w:color="auto"/>
        <w:bottom w:val="none" w:sz="0" w:space="0" w:color="auto"/>
        <w:right w:val="none" w:sz="0" w:space="0" w:color="auto"/>
      </w:divBdr>
    </w:div>
    <w:div w:id="712270506">
      <w:bodyDiv w:val="1"/>
      <w:marLeft w:val="0"/>
      <w:marRight w:val="0"/>
      <w:marTop w:val="0"/>
      <w:marBottom w:val="0"/>
      <w:divBdr>
        <w:top w:val="none" w:sz="0" w:space="0" w:color="auto"/>
        <w:left w:val="none" w:sz="0" w:space="0" w:color="auto"/>
        <w:bottom w:val="none" w:sz="0" w:space="0" w:color="auto"/>
        <w:right w:val="none" w:sz="0" w:space="0" w:color="auto"/>
      </w:divBdr>
    </w:div>
    <w:div w:id="796142269">
      <w:bodyDiv w:val="1"/>
      <w:marLeft w:val="0"/>
      <w:marRight w:val="0"/>
      <w:marTop w:val="0"/>
      <w:marBottom w:val="0"/>
      <w:divBdr>
        <w:top w:val="none" w:sz="0" w:space="0" w:color="auto"/>
        <w:left w:val="none" w:sz="0" w:space="0" w:color="auto"/>
        <w:bottom w:val="none" w:sz="0" w:space="0" w:color="auto"/>
        <w:right w:val="none" w:sz="0" w:space="0" w:color="auto"/>
      </w:divBdr>
    </w:div>
    <w:div w:id="801192202">
      <w:bodyDiv w:val="1"/>
      <w:marLeft w:val="0"/>
      <w:marRight w:val="0"/>
      <w:marTop w:val="0"/>
      <w:marBottom w:val="0"/>
      <w:divBdr>
        <w:top w:val="none" w:sz="0" w:space="0" w:color="auto"/>
        <w:left w:val="none" w:sz="0" w:space="0" w:color="auto"/>
        <w:bottom w:val="none" w:sz="0" w:space="0" w:color="auto"/>
        <w:right w:val="none" w:sz="0" w:space="0" w:color="auto"/>
      </w:divBdr>
    </w:div>
    <w:div w:id="829754983">
      <w:bodyDiv w:val="1"/>
      <w:marLeft w:val="0"/>
      <w:marRight w:val="0"/>
      <w:marTop w:val="0"/>
      <w:marBottom w:val="0"/>
      <w:divBdr>
        <w:top w:val="none" w:sz="0" w:space="0" w:color="auto"/>
        <w:left w:val="none" w:sz="0" w:space="0" w:color="auto"/>
        <w:bottom w:val="none" w:sz="0" w:space="0" w:color="auto"/>
        <w:right w:val="none" w:sz="0" w:space="0" w:color="auto"/>
      </w:divBdr>
    </w:div>
    <w:div w:id="835001348">
      <w:bodyDiv w:val="1"/>
      <w:marLeft w:val="0"/>
      <w:marRight w:val="0"/>
      <w:marTop w:val="0"/>
      <w:marBottom w:val="0"/>
      <w:divBdr>
        <w:top w:val="none" w:sz="0" w:space="0" w:color="auto"/>
        <w:left w:val="none" w:sz="0" w:space="0" w:color="auto"/>
        <w:bottom w:val="none" w:sz="0" w:space="0" w:color="auto"/>
        <w:right w:val="none" w:sz="0" w:space="0" w:color="auto"/>
      </w:divBdr>
    </w:div>
    <w:div w:id="855076851">
      <w:bodyDiv w:val="1"/>
      <w:marLeft w:val="0"/>
      <w:marRight w:val="0"/>
      <w:marTop w:val="0"/>
      <w:marBottom w:val="0"/>
      <w:divBdr>
        <w:top w:val="none" w:sz="0" w:space="0" w:color="auto"/>
        <w:left w:val="none" w:sz="0" w:space="0" w:color="auto"/>
        <w:bottom w:val="none" w:sz="0" w:space="0" w:color="auto"/>
        <w:right w:val="none" w:sz="0" w:space="0" w:color="auto"/>
      </w:divBdr>
    </w:div>
    <w:div w:id="1013998758">
      <w:bodyDiv w:val="1"/>
      <w:marLeft w:val="0"/>
      <w:marRight w:val="0"/>
      <w:marTop w:val="0"/>
      <w:marBottom w:val="0"/>
      <w:divBdr>
        <w:top w:val="none" w:sz="0" w:space="0" w:color="auto"/>
        <w:left w:val="none" w:sz="0" w:space="0" w:color="auto"/>
        <w:bottom w:val="none" w:sz="0" w:space="0" w:color="auto"/>
        <w:right w:val="none" w:sz="0" w:space="0" w:color="auto"/>
      </w:divBdr>
    </w:div>
    <w:div w:id="1044253013">
      <w:bodyDiv w:val="1"/>
      <w:marLeft w:val="0"/>
      <w:marRight w:val="0"/>
      <w:marTop w:val="0"/>
      <w:marBottom w:val="0"/>
      <w:divBdr>
        <w:top w:val="none" w:sz="0" w:space="0" w:color="auto"/>
        <w:left w:val="none" w:sz="0" w:space="0" w:color="auto"/>
        <w:bottom w:val="none" w:sz="0" w:space="0" w:color="auto"/>
        <w:right w:val="none" w:sz="0" w:space="0" w:color="auto"/>
      </w:divBdr>
    </w:div>
    <w:div w:id="1071197025">
      <w:bodyDiv w:val="1"/>
      <w:marLeft w:val="0"/>
      <w:marRight w:val="0"/>
      <w:marTop w:val="0"/>
      <w:marBottom w:val="0"/>
      <w:divBdr>
        <w:top w:val="none" w:sz="0" w:space="0" w:color="auto"/>
        <w:left w:val="none" w:sz="0" w:space="0" w:color="auto"/>
        <w:bottom w:val="none" w:sz="0" w:space="0" w:color="auto"/>
        <w:right w:val="none" w:sz="0" w:space="0" w:color="auto"/>
      </w:divBdr>
    </w:div>
    <w:div w:id="1142698288">
      <w:bodyDiv w:val="1"/>
      <w:marLeft w:val="0"/>
      <w:marRight w:val="0"/>
      <w:marTop w:val="0"/>
      <w:marBottom w:val="0"/>
      <w:divBdr>
        <w:top w:val="none" w:sz="0" w:space="0" w:color="auto"/>
        <w:left w:val="none" w:sz="0" w:space="0" w:color="auto"/>
        <w:bottom w:val="none" w:sz="0" w:space="0" w:color="auto"/>
        <w:right w:val="none" w:sz="0" w:space="0" w:color="auto"/>
      </w:divBdr>
    </w:div>
    <w:div w:id="1146584808">
      <w:bodyDiv w:val="1"/>
      <w:marLeft w:val="0"/>
      <w:marRight w:val="0"/>
      <w:marTop w:val="0"/>
      <w:marBottom w:val="0"/>
      <w:divBdr>
        <w:top w:val="none" w:sz="0" w:space="0" w:color="auto"/>
        <w:left w:val="none" w:sz="0" w:space="0" w:color="auto"/>
        <w:bottom w:val="none" w:sz="0" w:space="0" w:color="auto"/>
        <w:right w:val="none" w:sz="0" w:space="0" w:color="auto"/>
      </w:divBdr>
    </w:div>
    <w:div w:id="1154638038">
      <w:bodyDiv w:val="1"/>
      <w:marLeft w:val="0"/>
      <w:marRight w:val="0"/>
      <w:marTop w:val="0"/>
      <w:marBottom w:val="0"/>
      <w:divBdr>
        <w:top w:val="none" w:sz="0" w:space="0" w:color="auto"/>
        <w:left w:val="none" w:sz="0" w:space="0" w:color="auto"/>
        <w:bottom w:val="none" w:sz="0" w:space="0" w:color="auto"/>
        <w:right w:val="none" w:sz="0" w:space="0" w:color="auto"/>
      </w:divBdr>
    </w:div>
    <w:div w:id="1182941061">
      <w:bodyDiv w:val="1"/>
      <w:marLeft w:val="0"/>
      <w:marRight w:val="0"/>
      <w:marTop w:val="0"/>
      <w:marBottom w:val="0"/>
      <w:divBdr>
        <w:top w:val="none" w:sz="0" w:space="0" w:color="auto"/>
        <w:left w:val="none" w:sz="0" w:space="0" w:color="auto"/>
        <w:bottom w:val="none" w:sz="0" w:space="0" w:color="auto"/>
        <w:right w:val="none" w:sz="0" w:space="0" w:color="auto"/>
      </w:divBdr>
    </w:div>
    <w:div w:id="1238591193">
      <w:bodyDiv w:val="1"/>
      <w:marLeft w:val="0"/>
      <w:marRight w:val="0"/>
      <w:marTop w:val="0"/>
      <w:marBottom w:val="0"/>
      <w:divBdr>
        <w:top w:val="none" w:sz="0" w:space="0" w:color="auto"/>
        <w:left w:val="none" w:sz="0" w:space="0" w:color="auto"/>
        <w:bottom w:val="none" w:sz="0" w:space="0" w:color="auto"/>
        <w:right w:val="none" w:sz="0" w:space="0" w:color="auto"/>
      </w:divBdr>
    </w:div>
    <w:div w:id="1299385336">
      <w:bodyDiv w:val="1"/>
      <w:marLeft w:val="0"/>
      <w:marRight w:val="0"/>
      <w:marTop w:val="0"/>
      <w:marBottom w:val="0"/>
      <w:divBdr>
        <w:top w:val="none" w:sz="0" w:space="0" w:color="auto"/>
        <w:left w:val="none" w:sz="0" w:space="0" w:color="auto"/>
        <w:bottom w:val="none" w:sz="0" w:space="0" w:color="auto"/>
        <w:right w:val="none" w:sz="0" w:space="0" w:color="auto"/>
      </w:divBdr>
    </w:div>
    <w:div w:id="1363701466">
      <w:bodyDiv w:val="1"/>
      <w:marLeft w:val="0"/>
      <w:marRight w:val="0"/>
      <w:marTop w:val="0"/>
      <w:marBottom w:val="0"/>
      <w:divBdr>
        <w:top w:val="none" w:sz="0" w:space="0" w:color="auto"/>
        <w:left w:val="none" w:sz="0" w:space="0" w:color="auto"/>
        <w:bottom w:val="none" w:sz="0" w:space="0" w:color="auto"/>
        <w:right w:val="none" w:sz="0" w:space="0" w:color="auto"/>
      </w:divBdr>
    </w:div>
    <w:div w:id="1382166249">
      <w:bodyDiv w:val="1"/>
      <w:marLeft w:val="0"/>
      <w:marRight w:val="0"/>
      <w:marTop w:val="0"/>
      <w:marBottom w:val="0"/>
      <w:divBdr>
        <w:top w:val="none" w:sz="0" w:space="0" w:color="auto"/>
        <w:left w:val="none" w:sz="0" w:space="0" w:color="auto"/>
        <w:bottom w:val="none" w:sz="0" w:space="0" w:color="auto"/>
        <w:right w:val="none" w:sz="0" w:space="0" w:color="auto"/>
      </w:divBdr>
    </w:div>
    <w:div w:id="1385369755">
      <w:bodyDiv w:val="1"/>
      <w:marLeft w:val="0"/>
      <w:marRight w:val="0"/>
      <w:marTop w:val="0"/>
      <w:marBottom w:val="0"/>
      <w:divBdr>
        <w:top w:val="none" w:sz="0" w:space="0" w:color="auto"/>
        <w:left w:val="none" w:sz="0" w:space="0" w:color="auto"/>
        <w:bottom w:val="none" w:sz="0" w:space="0" w:color="auto"/>
        <w:right w:val="none" w:sz="0" w:space="0" w:color="auto"/>
      </w:divBdr>
    </w:div>
    <w:div w:id="1449818436">
      <w:bodyDiv w:val="1"/>
      <w:marLeft w:val="0"/>
      <w:marRight w:val="0"/>
      <w:marTop w:val="0"/>
      <w:marBottom w:val="0"/>
      <w:divBdr>
        <w:top w:val="none" w:sz="0" w:space="0" w:color="auto"/>
        <w:left w:val="none" w:sz="0" w:space="0" w:color="auto"/>
        <w:bottom w:val="none" w:sz="0" w:space="0" w:color="auto"/>
        <w:right w:val="none" w:sz="0" w:space="0" w:color="auto"/>
      </w:divBdr>
    </w:div>
    <w:div w:id="1470629243">
      <w:bodyDiv w:val="1"/>
      <w:marLeft w:val="0"/>
      <w:marRight w:val="0"/>
      <w:marTop w:val="0"/>
      <w:marBottom w:val="0"/>
      <w:divBdr>
        <w:top w:val="none" w:sz="0" w:space="0" w:color="auto"/>
        <w:left w:val="none" w:sz="0" w:space="0" w:color="auto"/>
        <w:bottom w:val="none" w:sz="0" w:space="0" w:color="auto"/>
        <w:right w:val="none" w:sz="0" w:space="0" w:color="auto"/>
      </w:divBdr>
    </w:div>
    <w:div w:id="1499151786">
      <w:bodyDiv w:val="1"/>
      <w:marLeft w:val="0"/>
      <w:marRight w:val="0"/>
      <w:marTop w:val="0"/>
      <w:marBottom w:val="0"/>
      <w:divBdr>
        <w:top w:val="none" w:sz="0" w:space="0" w:color="auto"/>
        <w:left w:val="none" w:sz="0" w:space="0" w:color="auto"/>
        <w:bottom w:val="none" w:sz="0" w:space="0" w:color="auto"/>
        <w:right w:val="none" w:sz="0" w:space="0" w:color="auto"/>
      </w:divBdr>
    </w:div>
    <w:div w:id="1569073782">
      <w:bodyDiv w:val="1"/>
      <w:marLeft w:val="0"/>
      <w:marRight w:val="0"/>
      <w:marTop w:val="0"/>
      <w:marBottom w:val="0"/>
      <w:divBdr>
        <w:top w:val="none" w:sz="0" w:space="0" w:color="auto"/>
        <w:left w:val="none" w:sz="0" w:space="0" w:color="auto"/>
        <w:bottom w:val="none" w:sz="0" w:space="0" w:color="auto"/>
        <w:right w:val="none" w:sz="0" w:space="0" w:color="auto"/>
      </w:divBdr>
    </w:div>
    <w:div w:id="1782724809">
      <w:bodyDiv w:val="1"/>
      <w:marLeft w:val="0"/>
      <w:marRight w:val="0"/>
      <w:marTop w:val="0"/>
      <w:marBottom w:val="0"/>
      <w:divBdr>
        <w:top w:val="none" w:sz="0" w:space="0" w:color="auto"/>
        <w:left w:val="none" w:sz="0" w:space="0" w:color="auto"/>
        <w:bottom w:val="none" w:sz="0" w:space="0" w:color="auto"/>
        <w:right w:val="none" w:sz="0" w:space="0" w:color="auto"/>
      </w:divBdr>
    </w:div>
    <w:div w:id="1821271294">
      <w:bodyDiv w:val="1"/>
      <w:marLeft w:val="0"/>
      <w:marRight w:val="0"/>
      <w:marTop w:val="0"/>
      <w:marBottom w:val="0"/>
      <w:divBdr>
        <w:top w:val="none" w:sz="0" w:space="0" w:color="auto"/>
        <w:left w:val="none" w:sz="0" w:space="0" w:color="auto"/>
        <w:bottom w:val="none" w:sz="0" w:space="0" w:color="auto"/>
        <w:right w:val="none" w:sz="0" w:space="0" w:color="auto"/>
      </w:divBdr>
    </w:div>
    <w:div w:id="1874079358">
      <w:bodyDiv w:val="1"/>
      <w:marLeft w:val="0"/>
      <w:marRight w:val="0"/>
      <w:marTop w:val="0"/>
      <w:marBottom w:val="0"/>
      <w:divBdr>
        <w:top w:val="none" w:sz="0" w:space="0" w:color="auto"/>
        <w:left w:val="none" w:sz="0" w:space="0" w:color="auto"/>
        <w:bottom w:val="none" w:sz="0" w:space="0" w:color="auto"/>
        <w:right w:val="none" w:sz="0" w:space="0" w:color="auto"/>
      </w:divBdr>
    </w:div>
    <w:div w:id="1957518446">
      <w:bodyDiv w:val="1"/>
      <w:marLeft w:val="0"/>
      <w:marRight w:val="0"/>
      <w:marTop w:val="0"/>
      <w:marBottom w:val="0"/>
      <w:divBdr>
        <w:top w:val="none" w:sz="0" w:space="0" w:color="auto"/>
        <w:left w:val="none" w:sz="0" w:space="0" w:color="auto"/>
        <w:bottom w:val="none" w:sz="0" w:space="0" w:color="auto"/>
        <w:right w:val="none" w:sz="0" w:space="0" w:color="auto"/>
      </w:divBdr>
    </w:div>
    <w:div w:id="204682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F3F45-4DBB-4767-9C61-E4246E9C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149</Pages>
  <Words>25966</Words>
  <Characters>148009</Characters>
  <Application>Microsoft Office Word</Application>
  <DocSecurity>0</DocSecurity>
  <Lines>1233</Lines>
  <Paragraphs>347</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173628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dc:creator>
  <cp:lastModifiedBy>PARAND</cp:lastModifiedBy>
  <cp:revision>2</cp:revision>
  <dcterms:created xsi:type="dcterms:W3CDTF">2014-12-30T08:47:00Z</dcterms:created>
  <dcterms:modified xsi:type="dcterms:W3CDTF">2014-12-30T08:47:00Z</dcterms:modified>
</cp:coreProperties>
</file>