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36" w:rsidRPr="00DC5236" w:rsidRDefault="00DC5236" w:rsidP="00DC5236">
      <w:pPr>
        <w:jc w:val="center"/>
        <w:rPr>
          <w:sz w:val="28"/>
          <w:szCs w:val="28"/>
        </w:rPr>
      </w:pPr>
      <w:r w:rsidRPr="00DC5236">
        <w:rPr>
          <w:b/>
          <w:bCs/>
          <w:sz w:val="28"/>
          <w:szCs w:val="28"/>
          <w:rtl/>
          <w:lang w:bidi="fa-IR"/>
        </w:rPr>
        <w:t>مدیریت استراتژیک یا تیلوریسم استراتژیک</w:t>
      </w:r>
    </w:p>
    <w:p w:rsidR="00000000" w:rsidRPr="00DC5236" w:rsidRDefault="000024F7" w:rsidP="00DC5236">
      <w:pPr>
        <w:ind w:left="360"/>
        <w:jc w:val="center"/>
        <w:rPr>
          <w:rFonts w:hint="cs"/>
          <w:sz w:val="28"/>
          <w:szCs w:val="28"/>
          <w:rtl/>
          <w:lang w:bidi="fa-IR"/>
        </w:rPr>
      </w:pPr>
      <w:r w:rsidRPr="00DC5236">
        <w:rPr>
          <w:rFonts w:hint="cs"/>
          <w:sz w:val="28"/>
          <w:szCs w:val="28"/>
          <w:rtl/>
          <w:lang w:bidi="fa-IR"/>
        </w:rPr>
        <w:t>مطالعه موردی تغییرات ایجادشده در یکی از دولت های محلی بریتانیا</w:t>
      </w:r>
    </w:p>
    <w:p w:rsidR="00DC5236" w:rsidRPr="00DC5236" w:rsidRDefault="00DC5236" w:rsidP="00DC5236">
      <w:pPr>
        <w:ind w:left="360"/>
        <w:jc w:val="center"/>
        <w:rPr>
          <w:rFonts w:hint="cs"/>
          <w:rtl/>
          <w:lang w:bidi="fa-IR"/>
        </w:rPr>
      </w:pPr>
      <w:r>
        <w:rPr>
          <w:rtl/>
          <w:lang w:bidi="fa-IR"/>
        </w:rPr>
        <w:t>کریستوفر استون</w:t>
      </w:r>
      <w:r>
        <w:rPr>
          <w:rFonts w:hint="cs"/>
          <w:rtl/>
          <w:lang w:bidi="fa-IR"/>
        </w:rPr>
        <w:t>ی</w:t>
      </w:r>
    </w:p>
    <w:p w:rsidR="00630EB9" w:rsidRPr="00210D53" w:rsidRDefault="00DC5236" w:rsidP="00DC5236">
      <w:pPr>
        <w:jc w:val="right"/>
        <w:rPr>
          <w:rFonts w:cs="B Nazanin" w:hint="cs"/>
          <w:b/>
          <w:bCs/>
          <w:sz w:val="36"/>
          <w:szCs w:val="36"/>
          <w:rtl/>
        </w:rPr>
      </w:pPr>
      <w:r w:rsidRPr="00210D53">
        <w:rPr>
          <w:rFonts w:cs="B Nazanin" w:hint="cs"/>
          <w:b/>
          <w:bCs/>
          <w:sz w:val="36"/>
          <w:szCs w:val="36"/>
          <w:rtl/>
        </w:rPr>
        <w:t>خلاصه مقاله:</w:t>
      </w:r>
    </w:p>
    <w:p w:rsidR="00DC5236" w:rsidRPr="007120FE" w:rsidRDefault="00DC5236" w:rsidP="00210D53">
      <w:pPr>
        <w:jc w:val="right"/>
        <w:rPr>
          <w:rFonts w:cs="B Nazanin"/>
          <w:sz w:val="24"/>
          <w:szCs w:val="24"/>
        </w:rPr>
      </w:pPr>
      <w:r w:rsidRPr="007120FE">
        <w:rPr>
          <w:rFonts w:cs="B Nazanin" w:hint="cs"/>
          <w:sz w:val="24"/>
          <w:szCs w:val="24"/>
          <w:rtl/>
          <w:lang w:bidi="fa-IR"/>
        </w:rPr>
        <w:t>هدف اصلی این مقاله بررسی روابط مفهومی وعملی بین مدیریت</w:t>
      </w:r>
      <w:r w:rsidRPr="007120FE">
        <w:rPr>
          <w:rFonts w:cs="B Nazanin" w:hint="cs"/>
          <w:sz w:val="24"/>
          <w:szCs w:val="24"/>
          <w:u w:val="single"/>
          <w:rtl/>
          <w:lang w:bidi="fa-IR"/>
        </w:rPr>
        <w:t xml:space="preserve"> </w:t>
      </w:r>
      <w:r w:rsidRPr="007120FE">
        <w:rPr>
          <w:rFonts w:cs="B Nazanin" w:hint="cs"/>
          <w:sz w:val="24"/>
          <w:szCs w:val="24"/>
          <w:rtl/>
          <w:lang w:bidi="fa-IR"/>
        </w:rPr>
        <w:t>استراتژیک و</w:t>
      </w:r>
      <w:r w:rsidRPr="007120FE">
        <w:rPr>
          <w:rFonts w:cs="B Nazanin"/>
          <w:sz w:val="24"/>
          <w:szCs w:val="24"/>
          <w:rtl/>
          <w:lang w:bidi="fa-IR"/>
        </w:rPr>
        <w:t xml:space="preserve"> مدیریت علمی</w:t>
      </w:r>
      <w:r w:rsidRPr="007120FE">
        <w:rPr>
          <w:rFonts w:cs="B Nazanin"/>
          <w:sz w:val="24"/>
          <w:szCs w:val="24"/>
          <w:u w:val="single"/>
          <w:rtl/>
          <w:lang w:bidi="fa-IR"/>
        </w:rPr>
        <w:t xml:space="preserve"> </w:t>
      </w:r>
      <w:r w:rsidRPr="007120FE">
        <w:rPr>
          <w:rFonts w:cs="B Nazanin" w:hint="cs"/>
          <w:sz w:val="24"/>
          <w:szCs w:val="24"/>
          <w:rtl/>
          <w:lang w:bidi="fa-IR"/>
        </w:rPr>
        <w:t>است.این مقاله نشان می دهد که مسیرهای موازی و روشنی بین این دو مدل وجود دارد،در نتیجه از این که مدیریت علمی هنوز هم تاثیرات مهمی بر مدیریت مدرن در هر دو حوزه نظری وعلمی دارد حمایت میکند.با این حال،علی رغم منشا مشترک،مدیریت استراتژیک به ابزاری توسعه یافته تر با توانایی های بالقوه گسترده تر برای مدیریت تبدیل شده است.دراین مقاله همچنین روند تغییرات سیاسی دردولت های محلی به شکلی واقع بینانه بررسی شده و عملکرد دولت محلی پس از اجرای مدیریت استراتژیک مورد ارزیابی قرار گرفته است.</w:t>
      </w:r>
    </w:p>
    <w:p w:rsidR="00DC5236" w:rsidRPr="00210D53" w:rsidRDefault="00870649" w:rsidP="00870649">
      <w:pPr>
        <w:jc w:val="right"/>
        <w:rPr>
          <w:rFonts w:cs="B Nazanin" w:hint="cs"/>
          <w:b/>
          <w:bCs/>
          <w:sz w:val="36"/>
          <w:szCs w:val="36"/>
          <w:rtl/>
          <w:lang w:bidi="fa-IR"/>
        </w:rPr>
      </w:pPr>
      <w:r w:rsidRPr="00210D53">
        <w:rPr>
          <w:rFonts w:cs="B Nazanin"/>
          <w:b/>
          <w:bCs/>
          <w:sz w:val="36"/>
          <w:szCs w:val="36"/>
          <w:rtl/>
          <w:lang w:bidi="fa-IR"/>
        </w:rPr>
        <w:t>مدیریت استراتژیک چیست؟</w:t>
      </w:r>
    </w:p>
    <w:p w:rsidR="00870649" w:rsidRPr="007120FE" w:rsidRDefault="00870649" w:rsidP="00870649">
      <w:pPr>
        <w:jc w:val="right"/>
        <w:rPr>
          <w:rFonts w:cs="B Nazanin" w:hint="cs"/>
          <w:sz w:val="24"/>
          <w:szCs w:val="24"/>
          <w:rtl/>
          <w:lang w:bidi="fa-IR"/>
        </w:rPr>
      </w:pPr>
      <w:r w:rsidRPr="007120FE">
        <w:rPr>
          <w:rFonts w:cs="B Nazanin" w:hint="cs"/>
          <w:sz w:val="24"/>
          <w:szCs w:val="24"/>
          <w:rtl/>
          <w:lang w:bidi="fa-IR"/>
        </w:rPr>
        <w:t>مدیریت استراتژیک هدف های سازمان را به محیط عملیاتی آن مرتبط می داند_نه صرفا به شکلی واکنشی بلکه بر اساس برنامه ای آگاهانه برای اعمال نفوذ واهرم کردن سازمان،اگر نگوییم کنترل سازمان</w:t>
      </w:r>
    </w:p>
    <w:p w:rsidR="00870649" w:rsidRPr="00210D53" w:rsidRDefault="00870649" w:rsidP="00870649">
      <w:pPr>
        <w:jc w:val="right"/>
        <w:rPr>
          <w:rFonts w:cs="B Nazanin" w:hint="cs"/>
          <w:b/>
          <w:bCs/>
          <w:sz w:val="36"/>
          <w:szCs w:val="36"/>
          <w:rtl/>
          <w:lang w:bidi="fa-IR"/>
        </w:rPr>
      </w:pPr>
      <w:r w:rsidRPr="00210D53">
        <w:rPr>
          <w:rFonts w:cs="B Nazanin"/>
          <w:b/>
          <w:bCs/>
          <w:sz w:val="36"/>
          <w:szCs w:val="36"/>
          <w:rtl/>
          <w:lang w:bidi="fa-IR"/>
        </w:rPr>
        <w:t>کارایی از طریق عقلانی کردن</w:t>
      </w:r>
    </w:p>
    <w:p w:rsidR="00870649" w:rsidRPr="007120FE" w:rsidRDefault="00870649" w:rsidP="00870649">
      <w:pPr>
        <w:jc w:val="right"/>
        <w:rPr>
          <w:rFonts w:cs="B Nazanin"/>
          <w:sz w:val="24"/>
          <w:szCs w:val="24"/>
        </w:rPr>
      </w:pPr>
      <w:r w:rsidRPr="007120FE">
        <w:rPr>
          <w:rFonts w:cs="B Nazanin" w:hint="cs"/>
          <w:sz w:val="24"/>
          <w:szCs w:val="24"/>
          <w:rtl/>
          <w:lang w:bidi="fa-IR"/>
        </w:rPr>
        <w:t>مدیریت استراتژیک از طرق مختلف کارایی و خردگرایی را ارتقا می دهد.نخست،از طریق تغییر فرایند تصمیم گیری و تعمیم تقسیم کار به سطوح بالای مدیریت.</w:t>
      </w:r>
    </w:p>
    <w:p w:rsidR="00870649" w:rsidRPr="007120FE" w:rsidRDefault="00870649" w:rsidP="00870649">
      <w:pPr>
        <w:jc w:val="right"/>
        <w:rPr>
          <w:rFonts w:cs="B Nazanin"/>
          <w:sz w:val="24"/>
          <w:szCs w:val="24"/>
        </w:rPr>
      </w:pPr>
      <w:r w:rsidRPr="007120FE">
        <w:rPr>
          <w:rFonts w:cs="B Nazanin" w:hint="cs"/>
          <w:sz w:val="24"/>
          <w:szCs w:val="24"/>
          <w:rtl/>
          <w:lang w:bidi="fa-IR"/>
        </w:rPr>
        <w:t>تیلور چند توصیه اساسی را در رابطه با افزایش کارایی مطرح کرد:</w:t>
      </w:r>
    </w:p>
    <w:p w:rsidR="007120FE" w:rsidRDefault="00870649" w:rsidP="007120FE">
      <w:pPr>
        <w:jc w:val="right"/>
        <w:rPr>
          <w:rFonts w:cs="B Nazanin" w:hint="cs"/>
          <w:sz w:val="28"/>
          <w:szCs w:val="28"/>
          <w:rtl/>
          <w:lang w:bidi="fa-IR"/>
        </w:rPr>
      </w:pPr>
      <w:r w:rsidRPr="007120FE">
        <w:rPr>
          <w:rFonts w:cs="B Nazanin" w:hint="cs"/>
          <w:sz w:val="24"/>
          <w:szCs w:val="24"/>
          <w:rtl/>
          <w:lang w:bidi="fa-IR"/>
        </w:rPr>
        <w:t>اول تقسیم کار بیشتر،شکستن کارها،تاکید بیشتر بر برنامه ریزی،افزایش ارزیابی و اندازه گیری مشاغل،تغییر ساختار کارها و توسعه فکر مدیریتی.</w:t>
      </w:r>
      <w:r w:rsidRPr="007120FE">
        <w:rPr>
          <w:rFonts w:ascii="Tahoma" w:eastAsia="+mn-ea" w:hAnsi="Times New Roman" w:cs="B Nazanin" w:hint="cs"/>
          <w:color w:val="FFFFFF"/>
          <w:sz w:val="24"/>
          <w:szCs w:val="24"/>
          <w:rtl/>
          <w:lang w:bidi="fa-IR"/>
          <w:eastAsianLayout w:id="903686144"/>
        </w:rPr>
        <w:t xml:space="preserve"> </w:t>
      </w:r>
      <w:r w:rsidRPr="007120FE">
        <w:rPr>
          <w:rFonts w:cs="B Nazanin" w:hint="cs"/>
          <w:sz w:val="24"/>
          <w:szCs w:val="24"/>
          <w:rtl/>
          <w:lang w:bidi="fa-IR"/>
        </w:rPr>
        <w:t>دوم اینکه تعیین دقیق و شفاف اهداف باعث کاهش ابهام،اتحاد میان منافع و وظایف سازمانی و به طور کلی کاهش تعارضات مخرب می شود.</w:t>
      </w:r>
    </w:p>
    <w:p w:rsidR="00210D53" w:rsidRPr="007120FE" w:rsidRDefault="007120FE" w:rsidP="007120FE">
      <w:pPr>
        <w:jc w:val="right"/>
        <w:rPr>
          <w:rFonts w:cs="B Nazanin" w:hint="cs"/>
          <w:sz w:val="28"/>
          <w:szCs w:val="28"/>
          <w:rtl/>
          <w:lang w:bidi="fa-IR"/>
        </w:rPr>
      </w:pPr>
      <w:r>
        <w:rPr>
          <w:rFonts w:cs="B Nazanin"/>
          <w:b/>
          <w:bCs/>
          <w:sz w:val="36"/>
          <w:szCs w:val="36"/>
          <w:rtl/>
          <w:lang w:bidi="fa-IR"/>
        </w:rPr>
        <w:t>یکپارچه سا</w:t>
      </w:r>
      <w:r>
        <w:rPr>
          <w:rFonts w:cs="B Nazanin" w:hint="cs"/>
          <w:b/>
          <w:bCs/>
          <w:sz w:val="36"/>
          <w:szCs w:val="36"/>
          <w:rtl/>
          <w:lang w:bidi="fa-IR"/>
        </w:rPr>
        <w:t xml:space="preserve">زی </w:t>
      </w:r>
    </w:p>
    <w:p w:rsidR="00870649" w:rsidRPr="007120FE" w:rsidRDefault="00870649" w:rsidP="00210D53">
      <w:pPr>
        <w:jc w:val="right"/>
        <w:rPr>
          <w:rFonts w:cs="B Nazanin" w:hint="cs"/>
          <w:b/>
          <w:bCs/>
          <w:sz w:val="24"/>
          <w:szCs w:val="24"/>
          <w:rtl/>
          <w:lang w:bidi="fa-IR"/>
        </w:rPr>
      </w:pPr>
      <w:r w:rsidRPr="007120FE">
        <w:rPr>
          <w:rFonts w:cs="B Nazanin" w:hint="cs"/>
          <w:sz w:val="24"/>
          <w:szCs w:val="24"/>
          <w:rtl/>
          <w:lang w:bidi="fa-IR"/>
        </w:rPr>
        <w:t>یکپارچه کردن سازمان حول اهداف و مقاصد اصلی سازمان عاملی کلیدی در اجرای مدیریت استراتژیک توسط رهبران ملچستر بوده است.طی چندین سال پیش از استفاده از مدیریت استراتژیک،شورا با دوره ای طولانی از خصومت و درگیری مواجه بود و نمی توانست اهداف سیاسی را به سیاست های سازمانی تبدیل کند و مدیران اجرایی و کارکنان ارشد پیوسته سازمان را ترک می کردند.</w:t>
      </w:r>
    </w:p>
    <w:p w:rsidR="00870649" w:rsidRPr="00210D53" w:rsidRDefault="00870649" w:rsidP="00870649">
      <w:pPr>
        <w:jc w:val="right"/>
        <w:rPr>
          <w:rFonts w:cs="B Nazanin" w:hint="cs"/>
          <w:b/>
          <w:bCs/>
          <w:sz w:val="36"/>
          <w:szCs w:val="36"/>
          <w:rtl/>
          <w:lang w:bidi="fa-IR"/>
        </w:rPr>
      </w:pPr>
      <w:r w:rsidRPr="00210D53">
        <w:rPr>
          <w:rFonts w:cs="B Nazanin"/>
          <w:b/>
          <w:bCs/>
          <w:sz w:val="36"/>
          <w:szCs w:val="36"/>
          <w:rtl/>
          <w:lang w:bidi="fa-IR"/>
        </w:rPr>
        <w:lastRenderedPageBreak/>
        <w:t>جداسازی مفهوم از اجرا</w:t>
      </w:r>
    </w:p>
    <w:p w:rsidR="00870649" w:rsidRPr="007120FE" w:rsidRDefault="00870649" w:rsidP="00870649">
      <w:pPr>
        <w:jc w:val="right"/>
        <w:rPr>
          <w:rFonts w:cs="B Nazanin" w:hint="cs"/>
          <w:sz w:val="24"/>
          <w:szCs w:val="24"/>
          <w:rtl/>
          <w:lang w:bidi="fa-IR"/>
        </w:rPr>
      </w:pPr>
      <w:r w:rsidRPr="007120FE">
        <w:rPr>
          <w:rFonts w:cs="B Nazanin" w:hint="cs"/>
          <w:sz w:val="24"/>
          <w:szCs w:val="24"/>
          <w:rtl/>
          <w:lang w:bidi="fa-IR"/>
        </w:rPr>
        <w:t>براورمن جداسازی مفهوم از اجرا را به عنوان یکی از اصول کلیدی مدیریت علمی معرفی کرد،آن را به عنوان استراتژی کنترل مدیریتی از طریق انحصاری کردن دانش،مفهوم سازی کرد</w:t>
      </w:r>
    </w:p>
    <w:p w:rsidR="00870649" w:rsidRPr="00210D53" w:rsidRDefault="00870649" w:rsidP="00870649">
      <w:pPr>
        <w:jc w:val="right"/>
        <w:rPr>
          <w:rFonts w:cs="B Nazanin" w:hint="cs"/>
          <w:b/>
          <w:bCs/>
          <w:sz w:val="36"/>
          <w:szCs w:val="36"/>
          <w:rtl/>
          <w:lang w:bidi="fa-IR"/>
        </w:rPr>
      </w:pPr>
      <w:r w:rsidRPr="00210D53">
        <w:rPr>
          <w:rFonts w:cs="B Nazanin"/>
          <w:b/>
          <w:bCs/>
          <w:sz w:val="36"/>
          <w:szCs w:val="36"/>
          <w:rtl/>
          <w:lang w:bidi="fa-IR"/>
        </w:rPr>
        <w:t>برنامه ریزی آینده</w:t>
      </w:r>
    </w:p>
    <w:p w:rsidR="00870649" w:rsidRPr="007120FE" w:rsidRDefault="00870649" w:rsidP="00870649">
      <w:pPr>
        <w:jc w:val="right"/>
        <w:rPr>
          <w:rFonts w:cs="B Nazanin" w:hint="cs"/>
          <w:sz w:val="24"/>
          <w:szCs w:val="24"/>
          <w:rtl/>
          <w:lang w:bidi="fa-IR"/>
        </w:rPr>
      </w:pPr>
      <w:r w:rsidRPr="007120FE">
        <w:rPr>
          <w:rFonts w:cs="B Nazanin" w:hint="cs"/>
          <w:sz w:val="24"/>
          <w:szCs w:val="24"/>
          <w:rtl/>
          <w:lang w:bidi="fa-IR"/>
        </w:rPr>
        <w:t xml:space="preserve">تیلور طرفدار این نظر بوده که مدیران باید نقش </w:t>
      </w:r>
      <w:r w:rsidRPr="007120FE">
        <w:rPr>
          <w:rFonts w:cs="B Nazanin"/>
          <w:sz w:val="24"/>
          <w:szCs w:val="24"/>
          <w:u w:val="single"/>
          <w:rtl/>
          <w:lang w:bidi="fa-IR"/>
        </w:rPr>
        <w:t xml:space="preserve">«عقلای کل نگر» </w:t>
      </w:r>
      <w:r w:rsidRPr="007120FE">
        <w:rPr>
          <w:rFonts w:cs="B Nazanin" w:hint="cs"/>
          <w:sz w:val="24"/>
          <w:szCs w:val="24"/>
          <w:rtl/>
          <w:lang w:bidi="fa-IR"/>
        </w:rPr>
        <w:t>را ایفا کنند،چرا که بینش لازم را برای درک صلاح کارکنان دارند.تیلور همچنین بر این باور بود که وظیفه ی اصلی مدیریت برنامه ریزی برای آینده است</w:t>
      </w:r>
    </w:p>
    <w:p w:rsidR="00210D53" w:rsidRDefault="00870649" w:rsidP="00210D53">
      <w:pPr>
        <w:jc w:val="right"/>
        <w:rPr>
          <w:rFonts w:cs="B Nazanin" w:hint="cs"/>
          <w:rtl/>
          <w:lang w:bidi="fa-IR"/>
        </w:rPr>
      </w:pPr>
      <w:r w:rsidRPr="00210D53">
        <w:rPr>
          <w:rFonts w:cs="B Nazanin"/>
          <w:b/>
          <w:bCs/>
          <w:sz w:val="36"/>
          <w:szCs w:val="36"/>
          <w:rtl/>
          <w:lang w:bidi="fa-IR"/>
        </w:rPr>
        <w:t>تشدید کار</w:t>
      </w:r>
      <w:r w:rsidRPr="00210D53">
        <w:rPr>
          <w:rFonts w:cs="B Nazanin" w:hint="cs"/>
          <w:rtl/>
          <w:lang w:bidi="fa-IR"/>
        </w:rPr>
        <w:br/>
      </w:r>
      <w:r w:rsidRPr="007120FE">
        <w:rPr>
          <w:rFonts w:cs="B Nazanin"/>
          <w:sz w:val="24"/>
          <w:szCs w:val="24"/>
          <w:rtl/>
          <w:lang w:bidi="fa-IR"/>
        </w:rPr>
        <w:t>تعدادی از مدیران در پایداری بلند مدت این استراتژی تردید داشتند و یکی روسای خدمت می گفت :گزینه کار بیشتر دیگر گزینه قابل قبولی نیست یکی از نگرانی های اصلی مدیران عملیاتی اکنون ،افزایش حجم و فشار کارو اثرآن بر سلامت ،فرهنگ و روحیه کارکنان است</w:t>
      </w:r>
      <w:r w:rsidRPr="00210D53">
        <w:rPr>
          <w:rFonts w:cs="B Nazanin"/>
          <w:b/>
          <w:bCs/>
          <w:sz w:val="36"/>
          <w:szCs w:val="36"/>
        </w:rPr>
        <w:br/>
      </w:r>
      <w:r w:rsidRPr="00210D53">
        <w:rPr>
          <w:rFonts w:cs="B Nazanin"/>
          <w:b/>
          <w:bCs/>
          <w:sz w:val="36"/>
          <w:szCs w:val="36"/>
          <w:rtl/>
          <w:lang w:bidi="fa-IR"/>
        </w:rPr>
        <w:t>کنترل و تعهد</w:t>
      </w:r>
    </w:p>
    <w:p w:rsidR="00870649" w:rsidRPr="007120FE" w:rsidRDefault="00870649" w:rsidP="00210D53">
      <w:pPr>
        <w:jc w:val="right"/>
        <w:rPr>
          <w:rFonts w:cs="B Nazanin" w:hint="cs"/>
          <w:sz w:val="24"/>
          <w:szCs w:val="24"/>
          <w:rtl/>
          <w:lang w:bidi="fa-IR"/>
        </w:rPr>
      </w:pPr>
      <w:r w:rsidRPr="007120FE">
        <w:rPr>
          <w:rFonts w:cs="B Nazanin"/>
          <w:sz w:val="24"/>
          <w:szCs w:val="24"/>
          <w:rtl/>
          <w:lang w:bidi="fa-IR"/>
        </w:rPr>
        <w:t>مدیریت استرانژیک را همچنین می توان یک ساز و کار کنترل دانست اگرچه ابزارهای مورد استفاده برای کنترل نشان دهنده اهمیت نقاط افتراق مفهومی و عملی مدیریت استراتژیک از مدیریت علمی است.</w:t>
      </w:r>
    </w:p>
    <w:p w:rsidR="00870649" w:rsidRPr="007120FE" w:rsidRDefault="00870649" w:rsidP="00870649">
      <w:pPr>
        <w:jc w:val="right"/>
        <w:rPr>
          <w:rFonts w:cs="B Nazanin" w:hint="cs"/>
          <w:b/>
          <w:bCs/>
          <w:sz w:val="36"/>
          <w:szCs w:val="36"/>
          <w:rtl/>
          <w:lang w:bidi="fa-IR"/>
        </w:rPr>
      </w:pPr>
      <w:r w:rsidRPr="007120FE">
        <w:rPr>
          <w:rFonts w:cs="B Nazanin"/>
          <w:b/>
          <w:bCs/>
          <w:sz w:val="36"/>
          <w:szCs w:val="36"/>
          <w:rtl/>
          <w:lang w:bidi="fa-IR"/>
        </w:rPr>
        <w:t>نتیجه گیری</w:t>
      </w:r>
    </w:p>
    <w:p w:rsidR="00870649" w:rsidRPr="00210D53" w:rsidRDefault="00870649" w:rsidP="00870649">
      <w:pPr>
        <w:jc w:val="right"/>
        <w:rPr>
          <w:rFonts w:cs="B Nazanin"/>
        </w:rPr>
      </w:pPr>
      <w:r w:rsidRPr="00210D53">
        <w:rPr>
          <w:rFonts w:cs="B Nazanin"/>
          <w:rtl/>
          <w:lang w:bidi="fa-IR"/>
        </w:rPr>
        <w:t>تیلوریسم یک سیستم شکست خورده نیست که نظریات پیچیده رفتاری جایگزین آن شده باشد.بلکه اشکال مدرن مدیریت پیچیده تر از روش های مورد نظر تیلور هستند.</w:t>
      </w:r>
    </w:p>
    <w:p w:rsidR="00870649" w:rsidRPr="00210D53" w:rsidRDefault="00870649" w:rsidP="00870649">
      <w:pPr>
        <w:jc w:val="right"/>
        <w:rPr>
          <w:rFonts w:cs="B Nazanin"/>
        </w:rPr>
      </w:pPr>
      <w:r w:rsidRPr="00210D53">
        <w:rPr>
          <w:rFonts w:cs="B Nazanin"/>
          <w:rtl/>
          <w:lang w:bidi="fa-IR"/>
        </w:rPr>
        <w:t>مدیریت استراتژیک مدیریت افراطی نیست و نمی توان آن را فرزند مدیریت علمی دانست،بلکه شباهت هایی کافی وجود دارد که تداوم تفکر تیلور را در حوزه مدیریت مدرن نشان می دهد.</w:t>
      </w:r>
      <w:r w:rsidRPr="00210D53">
        <w:rPr>
          <w:rFonts w:cs="B Nazanin"/>
        </w:rPr>
        <w:t xml:space="preserve"> </w:t>
      </w:r>
    </w:p>
    <w:p w:rsidR="00870649" w:rsidRPr="00210D53" w:rsidRDefault="00870649" w:rsidP="00870649">
      <w:pPr>
        <w:jc w:val="right"/>
        <w:rPr>
          <w:rFonts w:cs="B Nazanin"/>
        </w:rPr>
      </w:pPr>
    </w:p>
    <w:p w:rsidR="00870649" w:rsidRPr="00210D53" w:rsidRDefault="00870649" w:rsidP="00870649">
      <w:pPr>
        <w:jc w:val="right"/>
        <w:rPr>
          <w:rFonts w:cs="B Nazanin"/>
        </w:rPr>
      </w:pPr>
    </w:p>
    <w:p w:rsidR="00870649" w:rsidRDefault="00870649" w:rsidP="00870649">
      <w:pPr>
        <w:jc w:val="right"/>
      </w:pPr>
    </w:p>
    <w:sectPr w:rsidR="00870649" w:rsidSect="00DC5236">
      <w:headerReference w:type="default" r:id="rId8"/>
      <w:pgSz w:w="12240" w:h="15840"/>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4F7" w:rsidRDefault="000024F7" w:rsidP="00DC5236">
      <w:pPr>
        <w:spacing w:after="0" w:line="240" w:lineRule="auto"/>
      </w:pPr>
      <w:r>
        <w:separator/>
      </w:r>
    </w:p>
  </w:endnote>
  <w:endnote w:type="continuationSeparator" w:id="0">
    <w:p w:rsidR="000024F7" w:rsidRDefault="000024F7" w:rsidP="00DC5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4F7" w:rsidRDefault="000024F7" w:rsidP="00DC5236">
      <w:pPr>
        <w:spacing w:after="0" w:line="240" w:lineRule="auto"/>
      </w:pPr>
      <w:r>
        <w:separator/>
      </w:r>
    </w:p>
  </w:footnote>
  <w:footnote w:type="continuationSeparator" w:id="0">
    <w:p w:rsidR="000024F7" w:rsidRDefault="000024F7" w:rsidP="00DC5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36" w:rsidRPr="00DC5236" w:rsidRDefault="00DC5236" w:rsidP="00DC5236">
    <w:pPr>
      <w:pStyle w:val="Header"/>
      <w:rPr>
        <w:rFonts w:cs="B Nazanin" w:hint="cs"/>
        <w:b/>
        <w:bCs/>
        <w:color w:val="000000" w:themeColor="text1"/>
        <w:sz w:val="24"/>
        <w:szCs w:val="24"/>
        <w:rtl/>
        <w:lang w:bidi="fa-IR"/>
      </w:rPr>
    </w:pPr>
    <w:r w:rsidRPr="00DC5236">
      <w:rPr>
        <w:rFonts w:cs="B Nazanin" w:hint="cs"/>
        <w:b/>
        <w:bCs/>
        <w:color w:val="000000" w:themeColor="text1"/>
        <w:sz w:val="24"/>
        <w:szCs w:val="24"/>
        <w:rtl/>
        <w:lang w:bidi="fa-IR"/>
      </w:rPr>
      <w:t xml:space="preserve">استاد:کایینی                                 تهیه کنندگان:مائده امینیان - معصومه دواری  -  جمانه عباس رستمی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608A"/>
    <w:multiLevelType w:val="hybridMultilevel"/>
    <w:tmpl w:val="DC706BB2"/>
    <w:lvl w:ilvl="0" w:tplc="EDA8EB98">
      <w:start w:val="1"/>
      <w:numFmt w:val="bullet"/>
      <w:lvlText w:val=""/>
      <w:lvlJc w:val="left"/>
      <w:pPr>
        <w:tabs>
          <w:tab w:val="num" w:pos="720"/>
        </w:tabs>
        <w:ind w:left="720" w:hanging="360"/>
      </w:pPr>
      <w:rPr>
        <w:rFonts w:ascii="Wingdings" w:hAnsi="Wingdings" w:hint="default"/>
      </w:rPr>
    </w:lvl>
    <w:lvl w:ilvl="1" w:tplc="DFC8B86A" w:tentative="1">
      <w:start w:val="1"/>
      <w:numFmt w:val="bullet"/>
      <w:lvlText w:val=""/>
      <w:lvlJc w:val="left"/>
      <w:pPr>
        <w:tabs>
          <w:tab w:val="num" w:pos="1440"/>
        </w:tabs>
        <w:ind w:left="1440" w:hanging="360"/>
      </w:pPr>
      <w:rPr>
        <w:rFonts w:ascii="Wingdings" w:hAnsi="Wingdings" w:hint="default"/>
      </w:rPr>
    </w:lvl>
    <w:lvl w:ilvl="2" w:tplc="51546DF2" w:tentative="1">
      <w:start w:val="1"/>
      <w:numFmt w:val="bullet"/>
      <w:lvlText w:val=""/>
      <w:lvlJc w:val="left"/>
      <w:pPr>
        <w:tabs>
          <w:tab w:val="num" w:pos="2160"/>
        </w:tabs>
        <w:ind w:left="2160" w:hanging="360"/>
      </w:pPr>
      <w:rPr>
        <w:rFonts w:ascii="Wingdings" w:hAnsi="Wingdings" w:hint="default"/>
      </w:rPr>
    </w:lvl>
    <w:lvl w:ilvl="3" w:tplc="4218EC44" w:tentative="1">
      <w:start w:val="1"/>
      <w:numFmt w:val="bullet"/>
      <w:lvlText w:val=""/>
      <w:lvlJc w:val="left"/>
      <w:pPr>
        <w:tabs>
          <w:tab w:val="num" w:pos="2880"/>
        </w:tabs>
        <w:ind w:left="2880" w:hanging="360"/>
      </w:pPr>
      <w:rPr>
        <w:rFonts w:ascii="Wingdings" w:hAnsi="Wingdings" w:hint="default"/>
      </w:rPr>
    </w:lvl>
    <w:lvl w:ilvl="4" w:tplc="A692BFE2" w:tentative="1">
      <w:start w:val="1"/>
      <w:numFmt w:val="bullet"/>
      <w:lvlText w:val=""/>
      <w:lvlJc w:val="left"/>
      <w:pPr>
        <w:tabs>
          <w:tab w:val="num" w:pos="3600"/>
        </w:tabs>
        <w:ind w:left="3600" w:hanging="360"/>
      </w:pPr>
      <w:rPr>
        <w:rFonts w:ascii="Wingdings" w:hAnsi="Wingdings" w:hint="default"/>
      </w:rPr>
    </w:lvl>
    <w:lvl w:ilvl="5" w:tplc="E5441A52" w:tentative="1">
      <w:start w:val="1"/>
      <w:numFmt w:val="bullet"/>
      <w:lvlText w:val=""/>
      <w:lvlJc w:val="left"/>
      <w:pPr>
        <w:tabs>
          <w:tab w:val="num" w:pos="4320"/>
        </w:tabs>
        <w:ind w:left="4320" w:hanging="360"/>
      </w:pPr>
      <w:rPr>
        <w:rFonts w:ascii="Wingdings" w:hAnsi="Wingdings" w:hint="default"/>
      </w:rPr>
    </w:lvl>
    <w:lvl w:ilvl="6" w:tplc="16B231E2" w:tentative="1">
      <w:start w:val="1"/>
      <w:numFmt w:val="bullet"/>
      <w:lvlText w:val=""/>
      <w:lvlJc w:val="left"/>
      <w:pPr>
        <w:tabs>
          <w:tab w:val="num" w:pos="5040"/>
        </w:tabs>
        <w:ind w:left="5040" w:hanging="360"/>
      </w:pPr>
      <w:rPr>
        <w:rFonts w:ascii="Wingdings" w:hAnsi="Wingdings" w:hint="default"/>
      </w:rPr>
    </w:lvl>
    <w:lvl w:ilvl="7" w:tplc="2442787E" w:tentative="1">
      <w:start w:val="1"/>
      <w:numFmt w:val="bullet"/>
      <w:lvlText w:val=""/>
      <w:lvlJc w:val="left"/>
      <w:pPr>
        <w:tabs>
          <w:tab w:val="num" w:pos="5760"/>
        </w:tabs>
        <w:ind w:left="5760" w:hanging="360"/>
      </w:pPr>
      <w:rPr>
        <w:rFonts w:ascii="Wingdings" w:hAnsi="Wingdings" w:hint="default"/>
      </w:rPr>
    </w:lvl>
    <w:lvl w:ilvl="8" w:tplc="E72E96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DC5236"/>
    <w:rsid w:val="000024F7"/>
    <w:rsid w:val="00210D53"/>
    <w:rsid w:val="00630EB9"/>
    <w:rsid w:val="007120FE"/>
    <w:rsid w:val="00870649"/>
    <w:rsid w:val="00DC52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36"/>
  </w:style>
  <w:style w:type="paragraph" w:styleId="Footer">
    <w:name w:val="footer"/>
    <w:basedOn w:val="Normal"/>
    <w:link w:val="FooterChar"/>
    <w:uiPriority w:val="99"/>
    <w:semiHidden/>
    <w:unhideWhenUsed/>
    <w:rsid w:val="00DC52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5236"/>
  </w:style>
  <w:style w:type="paragraph" w:styleId="BalloonText">
    <w:name w:val="Balloon Text"/>
    <w:basedOn w:val="Normal"/>
    <w:link w:val="BalloonTextChar"/>
    <w:uiPriority w:val="99"/>
    <w:semiHidden/>
    <w:unhideWhenUsed/>
    <w:rsid w:val="00DC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236"/>
    <w:rPr>
      <w:rFonts w:ascii="Tahoma" w:hAnsi="Tahoma" w:cs="Tahoma"/>
      <w:sz w:val="16"/>
      <w:szCs w:val="16"/>
    </w:rPr>
  </w:style>
  <w:style w:type="paragraph" w:styleId="NormalWeb">
    <w:name w:val="Normal (Web)"/>
    <w:basedOn w:val="Normal"/>
    <w:uiPriority w:val="99"/>
    <w:semiHidden/>
    <w:unhideWhenUsed/>
    <w:rsid w:val="008706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092835">
      <w:bodyDiv w:val="1"/>
      <w:marLeft w:val="0"/>
      <w:marRight w:val="0"/>
      <w:marTop w:val="0"/>
      <w:marBottom w:val="0"/>
      <w:divBdr>
        <w:top w:val="none" w:sz="0" w:space="0" w:color="auto"/>
        <w:left w:val="none" w:sz="0" w:space="0" w:color="auto"/>
        <w:bottom w:val="none" w:sz="0" w:space="0" w:color="auto"/>
        <w:right w:val="none" w:sz="0" w:space="0" w:color="auto"/>
      </w:divBdr>
    </w:div>
    <w:div w:id="375660652">
      <w:bodyDiv w:val="1"/>
      <w:marLeft w:val="0"/>
      <w:marRight w:val="0"/>
      <w:marTop w:val="0"/>
      <w:marBottom w:val="0"/>
      <w:divBdr>
        <w:top w:val="none" w:sz="0" w:space="0" w:color="auto"/>
        <w:left w:val="none" w:sz="0" w:space="0" w:color="auto"/>
        <w:bottom w:val="none" w:sz="0" w:space="0" w:color="auto"/>
        <w:right w:val="none" w:sz="0" w:space="0" w:color="auto"/>
      </w:divBdr>
      <w:divsChild>
        <w:div w:id="1532378243">
          <w:marLeft w:val="0"/>
          <w:marRight w:val="547"/>
          <w:marTop w:val="173"/>
          <w:marBottom w:val="0"/>
          <w:divBdr>
            <w:top w:val="none" w:sz="0" w:space="0" w:color="auto"/>
            <w:left w:val="none" w:sz="0" w:space="0" w:color="auto"/>
            <w:bottom w:val="none" w:sz="0" w:space="0" w:color="auto"/>
            <w:right w:val="none" w:sz="0" w:space="0" w:color="auto"/>
          </w:divBdr>
        </w:div>
      </w:divsChild>
    </w:div>
    <w:div w:id="428357981">
      <w:bodyDiv w:val="1"/>
      <w:marLeft w:val="0"/>
      <w:marRight w:val="0"/>
      <w:marTop w:val="0"/>
      <w:marBottom w:val="0"/>
      <w:divBdr>
        <w:top w:val="none" w:sz="0" w:space="0" w:color="auto"/>
        <w:left w:val="none" w:sz="0" w:space="0" w:color="auto"/>
        <w:bottom w:val="none" w:sz="0" w:space="0" w:color="auto"/>
        <w:right w:val="none" w:sz="0" w:space="0" w:color="auto"/>
      </w:divBdr>
    </w:div>
    <w:div w:id="507254802">
      <w:bodyDiv w:val="1"/>
      <w:marLeft w:val="0"/>
      <w:marRight w:val="0"/>
      <w:marTop w:val="0"/>
      <w:marBottom w:val="0"/>
      <w:divBdr>
        <w:top w:val="none" w:sz="0" w:space="0" w:color="auto"/>
        <w:left w:val="none" w:sz="0" w:space="0" w:color="auto"/>
        <w:bottom w:val="none" w:sz="0" w:space="0" w:color="auto"/>
        <w:right w:val="none" w:sz="0" w:space="0" w:color="auto"/>
      </w:divBdr>
    </w:div>
    <w:div w:id="554438606">
      <w:bodyDiv w:val="1"/>
      <w:marLeft w:val="0"/>
      <w:marRight w:val="0"/>
      <w:marTop w:val="0"/>
      <w:marBottom w:val="0"/>
      <w:divBdr>
        <w:top w:val="none" w:sz="0" w:space="0" w:color="auto"/>
        <w:left w:val="none" w:sz="0" w:space="0" w:color="auto"/>
        <w:bottom w:val="none" w:sz="0" w:space="0" w:color="auto"/>
        <w:right w:val="none" w:sz="0" w:space="0" w:color="auto"/>
      </w:divBdr>
    </w:div>
    <w:div w:id="816608738">
      <w:bodyDiv w:val="1"/>
      <w:marLeft w:val="0"/>
      <w:marRight w:val="0"/>
      <w:marTop w:val="0"/>
      <w:marBottom w:val="0"/>
      <w:divBdr>
        <w:top w:val="none" w:sz="0" w:space="0" w:color="auto"/>
        <w:left w:val="none" w:sz="0" w:space="0" w:color="auto"/>
        <w:bottom w:val="none" w:sz="0" w:space="0" w:color="auto"/>
        <w:right w:val="none" w:sz="0" w:space="0" w:color="auto"/>
      </w:divBdr>
    </w:div>
    <w:div w:id="1315136196">
      <w:bodyDiv w:val="1"/>
      <w:marLeft w:val="0"/>
      <w:marRight w:val="0"/>
      <w:marTop w:val="0"/>
      <w:marBottom w:val="0"/>
      <w:divBdr>
        <w:top w:val="none" w:sz="0" w:space="0" w:color="auto"/>
        <w:left w:val="none" w:sz="0" w:space="0" w:color="auto"/>
        <w:bottom w:val="none" w:sz="0" w:space="0" w:color="auto"/>
        <w:right w:val="none" w:sz="0" w:space="0" w:color="auto"/>
      </w:divBdr>
    </w:div>
    <w:div w:id="1642149983">
      <w:bodyDiv w:val="1"/>
      <w:marLeft w:val="0"/>
      <w:marRight w:val="0"/>
      <w:marTop w:val="0"/>
      <w:marBottom w:val="0"/>
      <w:divBdr>
        <w:top w:val="none" w:sz="0" w:space="0" w:color="auto"/>
        <w:left w:val="none" w:sz="0" w:space="0" w:color="auto"/>
        <w:bottom w:val="none" w:sz="0" w:space="0" w:color="auto"/>
        <w:right w:val="none" w:sz="0" w:space="0" w:color="auto"/>
      </w:divBdr>
    </w:div>
    <w:div w:id="19015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9728A-CA3E-461E-8E3C-9C76F724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maedeh</dc:creator>
  <cp:lastModifiedBy>maedeh</cp:lastModifiedBy>
  <cp:revision>2</cp:revision>
  <dcterms:created xsi:type="dcterms:W3CDTF">2015-05-27T15:57:00Z</dcterms:created>
  <dcterms:modified xsi:type="dcterms:W3CDTF">2015-05-27T16:36:00Z</dcterms:modified>
</cp:coreProperties>
</file>